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6A7118E0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</w:t>
            </w:r>
            <w:r w:rsidR="008A5986">
              <w:rPr>
                <w:rFonts w:ascii="Arial" w:hAnsi="Arial" w:cs="Arial"/>
                <w:b/>
              </w:rPr>
              <w:t>1253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72D8E17" w14:textId="77777777" w:rsidR="00965FFA" w:rsidRDefault="00965FFA" w:rsidP="00965FFA">
      <w:pPr>
        <w:spacing w:line="276" w:lineRule="auto"/>
        <w:jc w:val="both"/>
        <w:rPr>
          <w:rFonts w:ascii="Arial" w:hAnsi="Arial" w:cs="Arial"/>
          <w:b/>
        </w:rPr>
      </w:pPr>
    </w:p>
    <w:p w14:paraId="25A1511F" w14:textId="77777777" w:rsidR="008A5986" w:rsidRPr="008A5986" w:rsidRDefault="00056666" w:rsidP="008A5986">
      <w:pPr>
        <w:spacing w:line="276" w:lineRule="auto"/>
        <w:jc w:val="both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8A5986" w:rsidRPr="008A5986">
        <w:rPr>
          <w:rFonts w:ascii="Arial" w:hAnsi="Arial" w:cs="Arial"/>
          <w:b/>
          <w:lang w:val="es-CO"/>
        </w:rPr>
        <w:t>LOCALIDAD DE SANTA FE – BOGOTÁ D.C.</w:t>
      </w:r>
    </w:p>
    <w:p w14:paraId="13E4B767" w14:textId="59296F57" w:rsidR="006671AB" w:rsidRPr="006671AB" w:rsidRDefault="006671AB" w:rsidP="006671AB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15CDF538" w14:textId="77777777" w:rsidR="008A5986" w:rsidRPr="008A5986" w:rsidRDefault="00CB797B" w:rsidP="008A5986">
      <w:pPr>
        <w:spacing w:line="276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</w:rPr>
        <w:t xml:space="preserve">ACTO ADMINISTRATIVO:     </w:t>
      </w:r>
      <w:r w:rsidR="008A5986" w:rsidRPr="008A5986">
        <w:rPr>
          <w:rFonts w:ascii="Arial" w:hAnsi="Arial" w:cs="Arial"/>
          <w:b/>
          <w:lang w:val="es-CO"/>
        </w:rPr>
        <w:t>Resolución 27 del 30 de marzo de 2020</w:t>
      </w:r>
    </w:p>
    <w:p w14:paraId="5956103B" w14:textId="209F2EAA" w:rsidR="002B61FF" w:rsidRPr="002B61FF" w:rsidRDefault="002B61FF" w:rsidP="002B61FF">
      <w:pPr>
        <w:spacing w:line="276" w:lineRule="auto"/>
        <w:rPr>
          <w:rFonts w:ascii="Arial" w:hAnsi="Arial" w:cs="Arial"/>
          <w:b/>
          <w:lang w:val="es-CO"/>
        </w:rPr>
      </w:pPr>
    </w:p>
    <w:p w14:paraId="24C0B02E" w14:textId="77777777" w:rsidR="002B61FF" w:rsidRPr="002B61FF" w:rsidRDefault="000D284E" w:rsidP="002B61FF">
      <w:pPr>
        <w:spacing w:line="276" w:lineRule="auto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>MAGI</w:t>
      </w:r>
      <w:r w:rsidR="007123A5">
        <w:rPr>
          <w:rFonts w:ascii="Arial" w:hAnsi="Arial" w:cs="Arial"/>
          <w:b/>
        </w:rPr>
        <w:t>S</w:t>
      </w:r>
      <w:r w:rsidRPr="00977718">
        <w:rPr>
          <w:rFonts w:ascii="Arial" w:hAnsi="Arial" w:cs="Arial"/>
          <w:b/>
        </w:rPr>
        <w:t xml:space="preserve">TRADO PONENTE: </w:t>
      </w:r>
      <w:r w:rsidR="00E25A4C">
        <w:rPr>
          <w:rFonts w:ascii="Arial" w:hAnsi="Arial" w:cs="Arial"/>
          <w:b/>
        </w:rPr>
        <w:t xml:space="preserve">   </w:t>
      </w:r>
      <w:r w:rsidR="006671AB" w:rsidRPr="006671AB">
        <w:rPr>
          <w:rFonts w:ascii="Arial" w:hAnsi="Arial" w:cs="Arial"/>
          <w:b/>
          <w:lang w:val="es-CO"/>
        </w:rPr>
        <w:t xml:space="preserve">Dra. </w:t>
      </w:r>
      <w:r w:rsidR="002B61FF" w:rsidRPr="002B61FF">
        <w:rPr>
          <w:rFonts w:ascii="Arial" w:hAnsi="Arial" w:cs="Arial"/>
          <w:b/>
          <w:lang w:val="es-CO"/>
        </w:rPr>
        <w:t>BEATRIZ HELENA ESCOBAR ROJAS</w:t>
      </w:r>
    </w:p>
    <w:p w14:paraId="4113784C" w14:textId="3FB52E5E" w:rsidR="006671AB" w:rsidRPr="006671AB" w:rsidRDefault="006671AB" w:rsidP="006671AB">
      <w:pPr>
        <w:spacing w:line="276" w:lineRule="auto"/>
        <w:rPr>
          <w:rFonts w:ascii="Arial" w:hAnsi="Arial" w:cs="Arial"/>
          <w:b/>
          <w:lang w:val="es-CO"/>
        </w:rPr>
      </w:pPr>
    </w:p>
    <w:p w14:paraId="57F816B3" w14:textId="70672C18" w:rsidR="00BE59F1" w:rsidRPr="00BE59F1" w:rsidRDefault="00BE59F1" w:rsidP="00BE59F1">
      <w:pPr>
        <w:spacing w:line="276" w:lineRule="auto"/>
        <w:rPr>
          <w:rFonts w:ascii="Arial" w:hAnsi="Arial" w:cs="Arial"/>
          <w:b/>
          <w:lang w:val="es-CO"/>
        </w:rPr>
      </w:pPr>
    </w:p>
    <w:p w14:paraId="73888503" w14:textId="2EF3BF21" w:rsidR="000D284E" w:rsidRDefault="000D284E" w:rsidP="00944D55">
      <w:pPr>
        <w:spacing w:line="276" w:lineRule="auto"/>
        <w:rPr>
          <w:rFonts w:ascii="Arial" w:hAnsi="Arial" w:cs="Arial"/>
          <w:b/>
        </w:rPr>
      </w:pPr>
    </w:p>
    <w:p w14:paraId="26A842DD" w14:textId="4EB8BC6F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2B61FF">
        <w:rPr>
          <w:rFonts w:ascii="Arial" w:hAnsi="Arial" w:cs="Arial"/>
        </w:rPr>
        <w:t>2</w:t>
      </w:r>
      <w:r w:rsidR="008A598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BE59F1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45A572DF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8A5986">
        <w:rPr>
          <w:rFonts w:ascii="Arial" w:hAnsi="Arial" w:cs="Arial"/>
          <w:color w:val="000000"/>
          <w:sz w:val="26"/>
          <w:szCs w:val="26"/>
          <w:lang w:val="es-CO" w:eastAsia="es-CO"/>
        </w:rPr>
        <w:t>18</w:t>
      </w:r>
      <w:bookmarkStart w:id="0" w:name="_GoBack"/>
      <w:bookmarkEnd w:id="0"/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BE59F1">
        <w:rPr>
          <w:rFonts w:ascii="Arial" w:hAnsi="Arial" w:cs="Arial"/>
          <w:color w:val="000000"/>
          <w:sz w:val="26"/>
          <w:szCs w:val="26"/>
          <w:lang w:val="es-CO" w:eastAsia="es-CO"/>
        </w:rPr>
        <w:t>MAYO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7CFDBF65" w14:textId="77777777" w:rsidR="00965FFA" w:rsidRDefault="00965FFA" w:rsidP="00965FFA">
      <w:pPr>
        <w:shd w:val="clear" w:color="auto" w:fill="FFFFFF"/>
        <w:spacing w:after="150"/>
        <w:rPr>
          <w:lang w:val="es-CO"/>
        </w:rPr>
      </w:pPr>
    </w:p>
    <w:p w14:paraId="3F9AA7A8" w14:textId="67A8B858" w:rsidR="002B61FF" w:rsidRDefault="002F4502" w:rsidP="002B61FF">
      <w:pPr>
        <w:jc w:val="center"/>
      </w:pPr>
      <w:hyperlink r:id="rId8" w:history="1">
        <w:r w:rsidR="002B61FF" w:rsidRPr="005C2706">
          <w:rPr>
            <w:rStyle w:val="Hipervnculo"/>
          </w:rPr>
          <w:t>s02des16tadmincdm@notificacionesrj.gov.co</w:t>
        </w:r>
      </w:hyperlink>
    </w:p>
    <w:p w14:paraId="11AC7FF1" w14:textId="77777777" w:rsidR="002B61FF" w:rsidRDefault="002B61FF" w:rsidP="002B61FF"/>
    <w:p w14:paraId="7A060E3E" w14:textId="7960284D" w:rsidR="002B61FF" w:rsidRDefault="002F4502" w:rsidP="002B61FF">
      <w:pPr>
        <w:jc w:val="center"/>
      </w:pPr>
      <w:hyperlink r:id="rId9" w:history="1">
        <w:r w:rsidR="002B61FF" w:rsidRPr="005C2706">
          <w:rPr>
            <w:rStyle w:val="Hipervnculo"/>
          </w:rPr>
          <w:t>scs02sb05tadmincdm@notificacionesrj.gov.co</w:t>
        </w:r>
      </w:hyperlink>
    </w:p>
    <w:p w14:paraId="6C62103E" w14:textId="77777777" w:rsidR="002B61FF" w:rsidRDefault="002B61FF" w:rsidP="002B61FF">
      <w:pPr>
        <w:rPr>
          <w:lang w:val="es-CO" w:eastAsia="es-ES_tradnl"/>
        </w:rPr>
      </w:pPr>
    </w:p>
    <w:p w14:paraId="53ABC8E8" w14:textId="77777777" w:rsidR="002B61FF" w:rsidRDefault="002B61FF" w:rsidP="002B61FF">
      <w:pPr>
        <w:rPr>
          <w:lang w:val="es-CO" w:eastAsia="es-ES_tradnl"/>
        </w:rPr>
      </w:pPr>
    </w:p>
    <w:p w14:paraId="0B15746D" w14:textId="48FEE2AF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B14BC12" w14:textId="461925B1" w:rsidR="004B68F8" w:rsidRPr="00A23ECE" w:rsidRDefault="002B61FF" w:rsidP="002B61FF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7C891F80" wp14:editId="338A7753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1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6ABC2" w14:textId="77777777" w:rsidR="002F4502" w:rsidRDefault="002F4502" w:rsidP="008F5D9C">
      <w:r>
        <w:separator/>
      </w:r>
    </w:p>
  </w:endnote>
  <w:endnote w:type="continuationSeparator" w:id="0">
    <w:p w14:paraId="0A616A46" w14:textId="77777777" w:rsidR="002F4502" w:rsidRDefault="002F4502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6BFC3" w14:textId="77777777" w:rsidR="002F4502" w:rsidRDefault="002F4502" w:rsidP="008F5D9C">
      <w:r>
        <w:separator/>
      </w:r>
    </w:p>
  </w:footnote>
  <w:footnote w:type="continuationSeparator" w:id="0">
    <w:p w14:paraId="1AA19683" w14:textId="77777777" w:rsidR="002F4502" w:rsidRDefault="002F4502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956C8"/>
    <w:rsid w:val="001A60C5"/>
    <w:rsid w:val="001F56B3"/>
    <w:rsid w:val="00232795"/>
    <w:rsid w:val="002A16EE"/>
    <w:rsid w:val="002B61FF"/>
    <w:rsid w:val="002B7A81"/>
    <w:rsid w:val="002F4502"/>
    <w:rsid w:val="002F49B7"/>
    <w:rsid w:val="00321ACD"/>
    <w:rsid w:val="0033267B"/>
    <w:rsid w:val="00366F03"/>
    <w:rsid w:val="004837FB"/>
    <w:rsid w:val="00495EFB"/>
    <w:rsid w:val="004A250E"/>
    <w:rsid w:val="004A444E"/>
    <w:rsid w:val="004B68F8"/>
    <w:rsid w:val="00501260"/>
    <w:rsid w:val="00514FC4"/>
    <w:rsid w:val="005F1039"/>
    <w:rsid w:val="00622029"/>
    <w:rsid w:val="006664F9"/>
    <w:rsid w:val="006671AB"/>
    <w:rsid w:val="006747BD"/>
    <w:rsid w:val="00677AA6"/>
    <w:rsid w:val="006A2011"/>
    <w:rsid w:val="006E2F41"/>
    <w:rsid w:val="007123A5"/>
    <w:rsid w:val="0072258F"/>
    <w:rsid w:val="007D2385"/>
    <w:rsid w:val="007D7E54"/>
    <w:rsid w:val="0085326B"/>
    <w:rsid w:val="008A275F"/>
    <w:rsid w:val="008A2DD9"/>
    <w:rsid w:val="008A5986"/>
    <w:rsid w:val="008F5D9C"/>
    <w:rsid w:val="0091307C"/>
    <w:rsid w:val="00944D55"/>
    <w:rsid w:val="00965FFA"/>
    <w:rsid w:val="00967E7E"/>
    <w:rsid w:val="00975A78"/>
    <w:rsid w:val="00977718"/>
    <w:rsid w:val="009F54F9"/>
    <w:rsid w:val="009F6E9F"/>
    <w:rsid w:val="00A02071"/>
    <w:rsid w:val="00A23ECE"/>
    <w:rsid w:val="00A51622"/>
    <w:rsid w:val="00A67978"/>
    <w:rsid w:val="00AE55F0"/>
    <w:rsid w:val="00AF183B"/>
    <w:rsid w:val="00B43A95"/>
    <w:rsid w:val="00B87F2B"/>
    <w:rsid w:val="00BD0A95"/>
    <w:rsid w:val="00BE59F1"/>
    <w:rsid w:val="00BF443A"/>
    <w:rsid w:val="00C67732"/>
    <w:rsid w:val="00CB797B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E247F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6tadmincdm@notificacionesrj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scs02sb05tadmincdm@notificacionesrj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2020-05-22T16:19:00Z</dcterms:created>
  <dcterms:modified xsi:type="dcterms:W3CDTF">2020-05-22T16:19:00Z</dcterms:modified>
</cp:coreProperties>
</file>