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31E13" w14:textId="2B2BFDA3" w:rsidR="00B63FCC" w:rsidRPr="00FB11DD" w:rsidRDefault="00B63FCC" w:rsidP="007044D2">
      <w:pPr>
        <w:pStyle w:val="Ttulo1"/>
      </w:pPr>
    </w:p>
    <w:p w14:paraId="51AE18AD" w14:textId="1EF5831C" w:rsidR="00D53A14" w:rsidRPr="00FB11DD" w:rsidRDefault="00D53A14" w:rsidP="006F17EA">
      <w:pPr>
        <w:pStyle w:val="Default"/>
        <w:spacing w:line="276" w:lineRule="auto"/>
        <w:rPr>
          <w:rFonts w:ascii="Arial" w:hAnsi="Arial" w:cs="Arial"/>
          <w:sz w:val="22"/>
          <w:szCs w:val="22"/>
        </w:rPr>
      </w:pPr>
    </w:p>
    <w:p w14:paraId="54F2DEED" w14:textId="77777777" w:rsidR="003D1D92" w:rsidRPr="00FB11DD" w:rsidRDefault="003D1D92" w:rsidP="006F17EA">
      <w:pPr>
        <w:pStyle w:val="Default"/>
        <w:spacing w:line="276" w:lineRule="auto"/>
        <w:rPr>
          <w:rFonts w:ascii="Arial" w:hAnsi="Arial" w:cs="Arial"/>
          <w:sz w:val="22"/>
          <w:szCs w:val="22"/>
        </w:rPr>
      </w:pPr>
    </w:p>
    <w:p w14:paraId="34A31E14" w14:textId="77777777" w:rsidR="00B63FCC" w:rsidRPr="00FB11DD" w:rsidRDefault="00B63FCC" w:rsidP="00A8798A">
      <w:pPr>
        <w:pStyle w:val="Default"/>
        <w:spacing w:line="276" w:lineRule="auto"/>
        <w:rPr>
          <w:rFonts w:ascii="Arial" w:hAnsi="Arial" w:cs="Arial"/>
          <w:color w:val="auto"/>
          <w:sz w:val="22"/>
          <w:szCs w:val="22"/>
        </w:rPr>
      </w:pPr>
    </w:p>
    <w:p w14:paraId="34A31E15" w14:textId="77777777" w:rsidR="00510E27" w:rsidRPr="00FB11DD" w:rsidRDefault="00510E27" w:rsidP="006F17EA">
      <w:pPr>
        <w:pStyle w:val="Default"/>
        <w:spacing w:line="276" w:lineRule="auto"/>
        <w:jc w:val="center"/>
        <w:rPr>
          <w:rFonts w:ascii="Arial" w:hAnsi="Arial" w:cs="Arial"/>
          <w:b/>
          <w:bCs/>
          <w:color w:val="auto"/>
          <w:sz w:val="22"/>
          <w:szCs w:val="22"/>
        </w:rPr>
      </w:pPr>
    </w:p>
    <w:p w14:paraId="34A31E16" w14:textId="77777777" w:rsidR="00510E27" w:rsidRPr="008D2674" w:rsidRDefault="00510E27" w:rsidP="006F17EA">
      <w:pPr>
        <w:pStyle w:val="Default"/>
        <w:spacing w:line="276" w:lineRule="auto"/>
        <w:jc w:val="center"/>
        <w:rPr>
          <w:rFonts w:ascii="Arial" w:hAnsi="Arial" w:cs="Arial"/>
          <w:b/>
          <w:bCs/>
          <w:color w:val="auto"/>
          <w:sz w:val="36"/>
          <w:szCs w:val="22"/>
        </w:rPr>
      </w:pPr>
    </w:p>
    <w:p w14:paraId="34A31E17" w14:textId="25EC4871" w:rsidR="00510E27" w:rsidRPr="008D2674" w:rsidRDefault="001860A1" w:rsidP="006F17EA">
      <w:pPr>
        <w:pStyle w:val="Default"/>
        <w:spacing w:line="276" w:lineRule="auto"/>
        <w:jc w:val="center"/>
        <w:rPr>
          <w:rFonts w:ascii="Arial" w:hAnsi="Arial" w:cs="Arial"/>
          <w:b/>
          <w:bCs/>
          <w:color w:val="auto"/>
          <w:sz w:val="36"/>
          <w:szCs w:val="22"/>
        </w:rPr>
      </w:pPr>
      <w:r w:rsidRPr="008D2674">
        <w:rPr>
          <w:rFonts w:ascii="Arial" w:hAnsi="Arial" w:cs="Arial"/>
          <w:b/>
          <w:bCs/>
          <w:color w:val="auto"/>
          <w:sz w:val="36"/>
          <w:szCs w:val="22"/>
        </w:rPr>
        <w:t xml:space="preserve">PROGRAMA </w:t>
      </w:r>
      <w:r w:rsidR="00D8183E" w:rsidRPr="008D2674">
        <w:rPr>
          <w:rFonts w:ascii="Arial" w:hAnsi="Arial" w:cs="Arial"/>
          <w:b/>
          <w:bCs/>
          <w:color w:val="auto"/>
          <w:sz w:val="36"/>
          <w:szCs w:val="22"/>
        </w:rPr>
        <w:t xml:space="preserve">DE </w:t>
      </w:r>
      <w:r w:rsidR="00852416" w:rsidRPr="008D2674">
        <w:rPr>
          <w:rFonts w:ascii="Arial" w:hAnsi="Arial" w:cs="Arial"/>
          <w:b/>
          <w:bCs/>
          <w:color w:val="auto"/>
          <w:sz w:val="36"/>
          <w:szCs w:val="22"/>
        </w:rPr>
        <w:t>PREVENCIÓN DE CONSUMO DE ALCOHOL</w:t>
      </w:r>
      <w:r w:rsidR="00051C4D" w:rsidRPr="008D2674">
        <w:rPr>
          <w:rFonts w:ascii="Arial" w:hAnsi="Arial" w:cs="Arial"/>
          <w:b/>
          <w:bCs/>
          <w:color w:val="auto"/>
          <w:sz w:val="36"/>
          <w:szCs w:val="22"/>
        </w:rPr>
        <w:t xml:space="preserve">, TABACO Y DEMÁS </w:t>
      </w:r>
      <w:r w:rsidR="00852416" w:rsidRPr="008D2674">
        <w:rPr>
          <w:rFonts w:ascii="Arial" w:hAnsi="Arial" w:cs="Arial"/>
          <w:b/>
          <w:bCs/>
          <w:color w:val="auto"/>
          <w:sz w:val="36"/>
          <w:szCs w:val="22"/>
        </w:rPr>
        <w:t>SUSTANCIAS PSICOACTIVAS</w:t>
      </w:r>
      <w:r w:rsidR="00D8183E" w:rsidRPr="008D2674">
        <w:rPr>
          <w:rFonts w:ascii="Arial" w:hAnsi="Arial" w:cs="Arial"/>
          <w:b/>
          <w:bCs/>
          <w:color w:val="auto"/>
          <w:sz w:val="36"/>
          <w:szCs w:val="22"/>
        </w:rPr>
        <w:t xml:space="preserve"> </w:t>
      </w:r>
    </w:p>
    <w:p w14:paraId="34A31E18" w14:textId="77777777" w:rsidR="00510E27" w:rsidRPr="008D2674" w:rsidRDefault="00510E27" w:rsidP="00510E27">
      <w:pPr>
        <w:pStyle w:val="Default"/>
        <w:spacing w:line="276" w:lineRule="auto"/>
        <w:rPr>
          <w:rFonts w:ascii="Arial" w:hAnsi="Arial" w:cs="Arial"/>
          <w:b/>
          <w:sz w:val="36"/>
          <w:szCs w:val="22"/>
        </w:rPr>
      </w:pPr>
    </w:p>
    <w:p w14:paraId="34A31E19" w14:textId="77777777" w:rsidR="00510E27" w:rsidRPr="008D2674" w:rsidRDefault="00510E27" w:rsidP="00510E27">
      <w:pPr>
        <w:pStyle w:val="Default"/>
        <w:spacing w:line="276" w:lineRule="auto"/>
        <w:rPr>
          <w:rFonts w:ascii="Arial" w:hAnsi="Arial" w:cs="Arial"/>
          <w:b/>
          <w:sz w:val="36"/>
          <w:szCs w:val="22"/>
        </w:rPr>
      </w:pPr>
    </w:p>
    <w:p w14:paraId="34A31E1A" w14:textId="77777777" w:rsidR="00510E27" w:rsidRPr="008D2674" w:rsidRDefault="00510E27" w:rsidP="00510E27">
      <w:pPr>
        <w:pStyle w:val="Default"/>
        <w:spacing w:line="276" w:lineRule="auto"/>
        <w:rPr>
          <w:rFonts w:ascii="Arial" w:hAnsi="Arial" w:cs="Arial"/>
          <w:b/>
          <w:sz w:val="36"/>
          <w:szCs w:val="22"/>
        </w:rPr>
      </w:pPr>
    </w:p>
    <w:p w14:paraId="34A31E1B" w14:textId="77777777" w:rsidR="00510E27" w:rsidRPr="008D2674" w:rsidRDefault="00510E27" w:rsidP="00510E27">
      <w:pPr>
        <w:pStyle w:val="Default"/>
        <w:spacing w:line="276" w:lineRule="auto"/>
        <w:rPr>
          <w:rFonts w:ascii="Arial" w:hAnsi="Arial" w:cs="Arial"/>
          <w:b/>
          <w:sz w:val="36"/>
          <w:szCs w:val="22"/>
        </w:rPr>
      </w:pPr>
    </w:p>
    <w:p w14:paraId="34A31E1F" w14:textId="77777777" w:rsidR="00510E27" w:rsidRPr="008D2674" w:rsidRDefault="00510E27" w:rsidP="00510E27">
      <w:pPr>
        <w:pStyle w:val="Default"/>
        <w:spacing w:line="276" w:lineRule="auto"/>
        <w:jc w:val="center"/>
        <w:rPr>
          <w:rFonts w:ascii="Arial" w:hAnsi="Arial" w:cs="Arial"/>
          <w:b/>
          <w:sz w:val="36"/>
          <w:szCs w:val="22"/>
        </w:rPr>
      </w:pPr>
    </w:p>
    <w:p w14:paraId="34A31E20" w14:textId="77777777" w:rsidR="00510E27" w:rsidRPr="008D2674" w:rsidRDefault="00510E27" w:rsidP="00510E27">
      <w:pPr>
        <w:pStyle w:val="Default"/>
        <w:spacing w:line="276" w:lineRule="auto"/>
        <w:jc w:val="center"/>
        <w:rPr>
          <w:rFonts w:ascii="Arial" w:hAnsi="Arial" w:cs="Arial"/>
          <w:b/>
          <w:sz w:val="36"/>
          <w:szCs w:val="22"/>
        </w:rPr>
      </w:pPr>
    </w:p>
    <w:p w14:paraId="34A31E21" w14:textId="045F13AD" w:rsidR="00510E27" w:rsidRPr="008D2674" w:rsidRDefault="00510E27" w:rsidP="00510E27">
      <w:pPr>
        <w:pStyle w:val="Default"/>
        <w:spacing w:line="276" w:lineRule="auto"/>
        <w:jc w:val="center"/>
        <w:rPr>
          <w:rFonts w:ascii="Arial" w:hAnsi="Arial" w:cs="Arial"/>
          <w:b/>
          <w:sz w:val="36"/>
          <w:szCs w:val="22"/>
        </w:rPr>
      </w:pPr>
    </w:p>
    <w:p w14:paraId="4E8284B3" w14:textId="0029B15B" w:rsidR="003D1D92" w:rsidRPr="008D2674" w:rsidRDefault="003D1D92" w:rsidP="00510E27">
      <w:pPr>
        <w:pStyle w:val="Default"/>
        <w:spacing w:line="276" w:lineRule="auto"/>
        <w:jc w:val="center"/>
        <w:rPr>
          <w:rFonts w:ascii="Arial" w:hAnsi="Arial" w:cs="Arial"/>
          <w:b/>
          <w:sz w:val="36"/>
          <w:szCs w:val="22"/>
        </w:rPr>
      </w:pPr>
    </w:p>
    <w:p w14:paraId="5A8599DE" w14:textId="526CC120" w:rsidR="003D1D92" w:rsidRPr="008D2674" w:rsidRDefault="003D1D92" w:rsidP="00510E27">
      <w:pPr>
        <w:pStyle w:val="Default"/>
        <w:spacing w:line="276" w:lineRule="auto"/>
        <w:jc w:val="center"/>
        <w:rPr>
          <w:rFonts w:ascii="Arial" w:hAnsi="Arial" w:cs="Arial"/>
          <w:b/>
          <w:sz w:val="36"/>
          <w:szCs w:val="22"/>
        </w:rPr>
      </w:pPr>
    </w:p>
    <w:p w14:paraId="3139CAEF" w14:textId="77777777" w:rsidR="003D1D92" w:rsidRPr="008D2674" w:rsidRDefault="003D1D92" w:rsidP="00510E27">
      <w:pPr>
        <w:pStyle w:val="Default"/>
        <w:spacing w:line="276" w:lineRule="auto"/>
        <w:jc w:val="center"/>
        <w:rPr>
          <w:rFonts w:ascii="Arial" w:hAnsi="Arial" w:cs="Arial"/>
          <w:b/>
          <w:sz w:val="36"/>
          <w:szCs w:val="22"/>
        </w:rPr>
      </w:pPr>
    </w:p>
    <w:p w14:paraId="34A31E22" w14:textId="77777777" w:rsidR="00510E27" w:rsidRPr="008D2674" w:rsidRDefault="00510E27" w:rsidP="00510E27">
      <w:pPr>
        <w:pStyle w:val="Default"/>
        <w:spacing w:line="276" w:lineRule="auto"/>
        <w:jc w:val="center"/>
        <w:rPr>
          <w:rFonts w:ascii="Arial" w:hAnsi="Arial" w:cs="Arial"/>
          <w:b/>
          <w:bCs/>
          <w:color w:val="auto"/>
          <w:sz w:val="36"/>
          <w:szCs w:val="22"/>
        </w:rPr>
      </w:pPr>
    </w:p>
    <w:p w14:paraId="34A31E23" w14:textId="77777777" w:rsidR="00510E27" w:rsidRPr="008D2674" w:rsidRDefault="00510E27" w:rsidP="00510E27">
      <w:pPr>
        <w:pStyle w:val="Default"/>
        <w:spacing w:line="276" w:lineRule="auto"/>
        <w:jc w:val="center"/>
        <w:rPr>
          <w:rFonts w:ascii="Arial" w:hAnsi="Arial" w:cs="Arial"/>
          <w:b/>
          <w:bCs/>
          <w:color w:val="auto"/>
          <w:sz w:val="36"/>
          <w:szCs w:val="22"/>
        </w:rPr>
      </w:pPr>
    </w:p>
    <w:p w14:paraId="34A31E24" w14:textId="6BD06E34" w:rsidR="00510E27" w:rsidRPr="008D2674" w:rsidRDefault="00D53A14" w:rsidP="00510E27">
      <w:pPr>
        <w:pStyle w:val="Default"/>
        <w:spacing w:line="276" w:lineRule="auto"/>
        <w:jc w:val="center"/>
        <w:rPr>
          <w:rFonts w:ascii="Arial" w:hAnsi="Arial" w:cs="Arial"/>
          <w:b/>
          <w:bCs/>
          <w:color w:val="auto"/>
          <w:sz w:val="36"/>
          <w:szCs w:val="22"/>
        </w:rPr>
      </w:pPr>
      <w:r w:rsidRPr="008D2674">
        <w:rPr>
          <w:rFonts w:ascii="Arial" w:hAnsi="Arial" w:cs="Arial"/>
          <w:b/>
          <w:bCs/>
          <w:color w:val="auto"/>
          <w:sz w:val="36"/>
          <w:szCs w:val="22"/>
        </w:rPr>
        <w:t xml:space="preserve">DIVISIÓN DE BIENESTAR Y SEGURIDAD SOCIAL </w:t>
      </w:r>
    </w:p>
    <w:p w14:paraId="3620AC1D" w14:textId="1E77ABAE" w:rsidR="008C30FC" w:rsidRPr="00FB11DD" w:rsidRDefault="008C30FC" w:rsidP="00510E27">
      <w:pPr>
        <w:pStyle w:val="Default"/>
        <w:spacing w:line="276" w:lineRule="auto"/>
        <w:jc w:val="center"/>
        <w:rPr>
          <w:rFonts w:ascii="Arial" w:hAnsi="Arial" w:cs="Arial"/>
          <w:b/>
          <w:bCs/>
          <w:color w:val="auto"/>
          <w:sz w:val="22"/>
          <w:szCs w:val="22"/>
        </w:rPr>
      </w:pPr>
    </w:p>
    <w:p w14:paraId="7001EF33" w14:textId="112AF24B" w:rsidR="008C30FC" w:rsidRPr="00FB11DD" w:rsidRDefault="008C30FC" w:rsidP="00510E27">
      <w:pPr>
        <w:pStyle w:val="Default"/>
        <w:spacing w:line="276" w:lineRule="auto"/>
        <w:jc w:val="center"/>
        <w:rPr>
          <w:rFonts w:ascii="Arial" w:hAnsi="Arial" w:cs="Arial"/>
          <w:b/>
          <w:bCs/>
          <w:color w:val="auto"/>
          <w:sz w:val="22"/>
          <w:szCs w:val="22"/>
        </w:rPr>
      </w:pPr>
    </w:p>
    <w:p w14:paraId="379DD4F4" w14:textId="3CFF66D6" w:rsidR="003D1D92" w:rsidRPr="00FB11DD" w:rsidRDefault="003D1D92" w:rsidP="00510E27">
      <w:pPr>
        <w:pStyle w:val="Default"/>
        <w:spacing w:line="276" w:lineRule="auto"/>
        <w:jc w:val="center"/>
        <w:rPr>
          <w:rFonts w:ascii="Arial" w:hAnsi="Arial" w:cs="Arial"/>
          <w:b/>
          <w:bCs/>
          <w:color w:val="auto"/>
          <w:sz w:val="22"/>
          <w:szCs w:val="22"/>
        </w:rPr>
      </w:pPr>
    </w:p>
    <w:p w14:paraId="2D19038C" w14:textId="33A9E99A" w:rsidR="003D1D92" w:rsidRPr="00FB11DD" w:rsidRDefault="003D1D92" w:rsidP="00510E27">
      <w:pPr>
        <w:pStyle w:val="Default"/>
        <w:spacing w:line="276" w:lineRule="auto"/>
        <w:jc w:val="center"/>
        <w:rPr>
          <w:rFonts w:ascii="Arial" w:hAnsi="Arial" w:cs="Arial"/>
          <w:b/>
          <w:bCs/>
          <w:color w:val="auto"/>
          <w:sz w:val="22"/>
          <w:szCs w:val="22"/>
        </w:rPr>
      </w:pPr>
    </w:p>
    <w:p w14:paraId="18738753" w14:textId="231B2E7B" w:rsidR="003D1D92" w:rsidRPr="00FB11DD" w:rsidRDefault="003D1D92" w:rsidP="00510E27">
      <w:pPr>
        <w:pStyle w:val="Default"/>
        <w:spacing w:line="276" w:lineRule="auto"/>
        <w:jc w:val="center"/>
        <w:rPr>
          <w:rFonts w:ascii="Arial" w:hAnsi="Arial" w:cs="Arial"/>
          <w:b/>
          <w:bCs/>
          <w:color w:val="auto"/>
          <w:sz w:val="22"/>
          <w:szCs w:val="22"/>
        </w:rPr>
      </w:pPr>
    </w:p>
    <w:p w14:paraId="64D2E86B" w14:textId="77777777" w:rsidR="003D1D92" w:rsidRPr="00FB11DD" w:rsidRDefault="003D1D92" w:rsidP="00510E27">
      <w:pPr>
        <w:pStyle w:val="Default"/>
        <w:spacing w:line="276" w:lineRule="auto"/>
        <w:jc w:val="center"/>
        <w:rPr>
          <w:rFonts w:ascii="Arial" w:hAnsi="Arial" w:cs="Arial"/>
          <w:b/>
          <w:bCs/>
          <w:color w:val="auto"/>
          <w:sz w:val="22"/>
          <w:szCs w:val="22"/>
        </w:rPr>
      </w:pPr>
    </w:p>
    <w:p w14:paraId="31235C40" w14:textId="33F68250" w:rsidR="008C30FC" w:rsidRPr="00FB11DD" w:rsidRDefault="008C30FC" w:rsidP="00510E27">
      <w:pPr>
        <w:pStyle w:val="Default"/>
        <w:spacing w:line="276" w:lineRule="auto"/>
        <w:jc w:val="center"/>
        <w:rPr>
          <w:rFonts w:ascii="Arial" w:hAnsi="Arial" w:cs="Arial"/>
          <w:b/>
          <w:bCs/>
          <w:color w:val="auto"/>
          <w:sz w:val="22"/>
          <w:szCs w:val="22"/>
        </w:rPr>
      </w:pPr>
    </w:p>
    <w:p w14:paraId="12F2043E" w14:textId="69997572" w:rsidR="003D1D92" w:rsidRPr="00FB11DD" w:rsidRDefault="003D1D92" w:rsidP="00510E27">
      <w:pPr>
        <w:pStyle w:val="Default"/>
        <w:spacing w:line="276" w:lineRule="auto"/>
        <w:jc w:val="center"/>
        <w:rPr>
          <w:rFonts w:ascii="Arial" w:hAnsi="Arial" w:cs="Arial"/>
          <w:b/>
          <w:bCs/>
          <w:color w:val="auto"/>
          <w:sz w:val="22"/>
          <w:szCs w:val="22"/>
        </w:rPr>
      </w:pPr>
    </w:p>
    <w:p w14:paraId="3F3B75B9" w14:textId="77777777" w:rsidR="003D1D92" w:rsidRPr="00FB11DD" w:rsidRDefault="003D1D92" w:rsidP="00510E27">
      <w:pPr>
        <w:pStyle w:val="Default"/>
        <w:spacing w:line="276" w:lineRule="auto"/>
        <w:jc w:val="center"/>
        <w:rPr>
          <w:rFonts w:ascii="Arial" w:hAnsi="Arial" w:cs="Arial"/>
          <w:b/>
          <w:bCs/>
          <w:color w:val="auto"/>
          <w:sz w:val="22"/>
          <w:szCs w:val="22"/>
        </w:rPr>
      </w:pPr>
    </w:p>
    <w:p w14:paraId="1B5BE524" w14:textId="2F725A44" w:rsidR="008C30FC" w:rsidRPr="00FB11DD" w:rsidRDefault="008C30FC" w:rsidP="00510E27">
      <w:pPr>
        <w:pStyle w:val="Default"/>
        <w:spacing w:line="276" w:lineRule="auto"/>
        <w:jc w:val="center"/>
        <w:rPr>
          <w:rFonts w:ascii="Arial" w:hAnsi="Arial" w:cs="Arial"/>
          <w:b/>
          <w:bCs/>
          <w:color w:val="auto"/>
          <w:sz w:val="22"/>
          <w:szCs w:val="22"/>
        </w:rPr>
      </w:pPr>
      <w:bookmarkStart w:id="0" w:name="_GoBack"/>
      <w:bookmarkEnd w:id="0"/>
    </w:p>
    <w:sdt>
      <w:sdtPr>
        <w:rPr>
          <w:rFonts w:ascii="Arial" w:eastAsiaTheme="minorHAnsi" w:hAnsi="Arial" w:cs="Arial"/>
          <w:b w:val="0"/>
          <w:color w:val="auto"/>
          <w:sz w:val="22"/>
          <w:szCs w:val="22"/>
          <w:lang w:val="es-ES" w:eastAsia="en-US"/>
        </w:rPr>
        <w:id w:val="1449820523"/>
        <w:docPartObj>
          <w:docPartGallery w:val="Table of Contents"/>
          <w:docPartUnique/>
        </w:docPartObj>
      </w:sdtPr>
      <w:sdtEndPr>
        <w:rPr>
          <w:bCs/>
        </w:rPr>
      </w:sdtEndPr>
      <w:sdtContent>
        <w:p w14:paraId="34A31E3B" w14:textId="77777777" w:rsidR="00A55E53" w:rsidRPr="00FB11DD" w:rsidRDefault="005E16C0" w:rsidP="000466E5">
          <w:pPr>
            <w:pStyle w:val="TtulodeTDC"/>
            <w:rPr>
              <w:rFonts w:ascii="Arial" w:hAnsi="Arial" w:cs="Arial"/>
              <w:color w:val="auto"/>
              <w:sz w:val="22"/>
              <w:szCs w:val="22"/>
            </w:rPr>
          </w:pPr>
          <w:r w:rsidRPr="00FB11DD">
            <w:rPr>
              <w:rFonts w:ascii="Arial" w:hAnsi="Arial" w:cs="Arial"/>
              <w:color w:val="auto"/>
              <w:sz w:val="22"/>
              <w:szCs w:val="22"/>
              <w:lang w:val="es-ES"/>
            </w:rPr>
            <w:t>CONTENIDO</w:t>
          </w:r>
        </w:p>
        <w:p w14:paraId="2EED0090" w14:textId="7B2A2EF0" w:rsidR="008273F9" w:rsidRDefault="00A55E53">
          <w:pPr>
            <w:pStyle w:val="TDC1"/>
            <w:tabs>
              <w:tab w:val="left" w:pos="440"/>
              <w:tab w:val="right" w:leader="dot" w:pos="8494"/>
            </w:tabs>
            <w:rPr>
              <w:rFonts w:eastAsiaTheme="minorEastAsia"/>
              <w:noProof/>
              <w:lang w:val="es-CO" w:eastAsia="es-CO"/>
            </w:rPr>
          </w:pPr>
          <w:r w:rsidRPr="00FB11DD">
            <w:rPr>
              <w:rFonts w:ascii="Arial" w:hAnsi="Arial" w:cs="Arial"/>
            </w:rPr>
            <w:fldChar w:fldCharType="begin"/>
          </w:r>
          <w:r w:rsidRPr="00FB11DD">
            <w:rPr>
              <w:rFonts w:ascii="Arial" w:hAnsi="Arial" w:cs="Arial"/>
            </w:rPr>
            <w:instrText xml:space="preserve"> TOC \o "1-3" \h \z \u </w:instrText>
          </w:r>
          <w:r w:rsidRPr="00FB11DD">
            <w:rPr>
              <w:rFonts w:ascii="Arial" w:hAnsi="Arial" w:cs="Arial"/>
            </w:rPr>
            <w:fldChar w:fldCharType="separate"/>
          </w:r>
          <w:hyperlink w:anchor="_Toc75534530" w:history="1">
            <w:r w:rsidR="008273F9" w:rsidRPr="00424629">
              <w:rPr>
                <w:rStyle w:val="Hipervnculo"/>
                <w:noProof/>
              </w:rPr>
              <w:t>1.</w:t>
            </w:r>
            <w:r w:rsidR="008273F9">
              <w:rPr>
                <w:rFonts w:eastAsiaTheme="minorEastAsia"/>
                <w:noProof/>
                <w:lang w:val="es-CO" w:eastAsia="es-CO"/>
              </w:rPr>
              <w:tab/>
            </w:r>
            <w:r w:rsidR="008273F9" w:rsidRPr="00424629">
              <w:rPr>
                <w:rStyle w:val="Hipervnculo"/>
                <w:noProof/>
              </w:rPr>
              <w:t>INTRODUCCION</w:t>
            </w:r>
            <w:r w:rsidR="008273F9">
              <w:rPr>
                <w:noProof/>
                <w:webHidden/>
              </w:rPr>
              <w:tab/>
            </w:r>
            <w:r w:rsidR="008273F9">
              <w:rPr>
                <w:noProof/>
                <w:webHidden/>
              </w:rPr>
              <w:fldChar w:fldCharType="begin"/>
            </w:r>
            <w:r w:rsidR="008273F9">
              <w:rPr>
                <w:noProof/>
                <w:webHidden/>
              </w:rPr>
              <w:instrText xml:space="preserve"> PAGEREF _Toc75534530 \h </w:instrText>
            </w:r>
            <w:r w:rsidR="008273F9">
              <w:rPr>
                <w:noProof/>
                <w:webHidden/>
              </w:rPr>
            </w:r>
            <w:r w:rsidR="008273F9">
              <w:rPr>
                <w:noProof/>
                <w:webHidden/>
              </w:rPr>
              <w:fldChar w:fldCharType="separate"/>
            </w:r>
            <w:r w:rsidR="008273F9">
              <w:rPr>
                <w:noProof/>
                <w:webHidden/>
              </w:rPr>
              <w:t>3</w:t>
            </w:r>
            <w:r w:rsidR="008273F9">
              <w:rPr>
                <w:noProof/>
                <w:webHidden/>
              </w:rPr>
              <w:fldChar w:fldCharType="end"/>
            </w:r>
          </w:hyperlink>
        </w:p>
        <w:p w14:paraId="553B58B9" w14:textId="2A25C783" w:rsidR="008273F9" w:rsidRDefault="00CE0CA6">
          <w:pPr>
            <w:pStyle w:val="TDC1"/>
            <w:tabs>
              <w:tab w:val="left" w:pos="440"/>
              <w:tab w:val="right" w:leader="dot" w:pos="8494"/>
            </w:tabs>
            <w:rPr>
              <w:rFonts w:eastAsiaTheme="minorEastAsia"/>
              <w:noProof/>
              <w:lang w:val="es-CO" w:eastAsia="es-CO"/>
            </w:rPr>
          </w:pPr>
          <w:hyperlink w:anchor="_Toc75534531" w:history="1">
            <w:r w:rsidR="008273F9" w:rsidRPr="00424629">
              <w:rPr>
                <w:rStyle w:val="Hipervnculo"/>
                <w:noProof/>
              </w:rPr>
              <w:t>2.</w:t>
            </w:r>
            <w:r w:rsidR="008273F9">
              <w:rPr>
                <w:rFonts w:eastAsiaTheme="minorEastAsia"/>
                <w:noProof/>
                <w:lang w:val="es-CO" w:eastAsia="es-CO"/>
              </w:rPr>
              <w:tab/>
            </w:r>
            <w:r w:rsidR="008273F9" w:rsidRPr="00424629">
              <w:rPr>
                <w:rStyle w:val="Hipervnculo"/>
                <w:noProof/>
              </w:rPr>
              <w:t>MARCO CONCEPTUAL</w:t>
            </w:r>
            <w:r w:rsidR="008273F9">
              <w:rPr>
                <w:noProof/>
                <w:webHidden/>
              </w:rPr>
              <w:tab/>
            </w:r>
            <w:r w:rsidR="008273F9">
              <w:rPr>
                <w:noProof/>
                <w:webHidden/>
              </w:rPr>
              <w:fldChar w:fldCharType="begin"/>
            </w:r>
            <w:r w:rsidR="008273F9">
              <w:rPr>
                <w:noProof/>
                <w:webHidden/>
              </w:rPr>
              <w:instrText xml:space="preserve"> PAGEREF _Toc75534531 \h </w:instrText>
            </w:r>
            <w:r w:rsidR="008273F9">
              <w:rPr>
                <w:noProof/>
                <w:webHidden/>
              </w:rPr>
            </w:r>
            <w:r w:rsidR="008273F9">
              <w:rPr>
                <w:noProof/>
                <w:webHidden/>
              </w:rPr>
              <w:fldChar w:fldCharType="separate"/>
            </w:r>
            <w:r w:rsidR="008273F9">
              <w:rPr>
                <w:noProof/>
                <w:webHidden/>
              </w:rPr>
              <w:t>4</w:t>
            </w:r>
            <w:r w:rsidR="008273F9">
              <w:rPr>
                <w:noProof/>
                <w:webHidden/>
              </w:rPr>
              <w:fldChar w:fldCharType="end"/>
            </w:r>
          </w:hyperlink>
        </w:p>
        <w:p w14:paraId="60C784D3" w14:textId="24281A1B" w:rsidR="008273F9" w:rsidRDefault="00CE0CA6">
          <w:pPr>
            <w:pStyle w:val="TDC1"/>
            <w:tabs>
              <w:tab w:val="left" w:pos="440"/>
              <w:tab w:val="right" w:leader="dot" w:pos="8494"/>
            </w:tabs>
            <w:rPr>
              <w:rFonts w:eastAsiaTheme="minorEastAsia"/>
              <w:noProof/>
              <w:lang w:val="es-CO" w:eastAsia="es-CO"/>
            </w:rPr>
          </w:pPr>
          <w:hyperlink w:anchor="_Toc75534532" w:history="1">
            <w:r w:rsidR="008273F9" w:rsidRPr="00424629">
              <w:rPr>
                <w:rStyle w:val="Hipervnculo"/>
                <w:noProof/>
              </w:rPr>
              <w:t>3.</w:t>
            </w:r>
            <w:r w:rsidR="008273F9">
              <w:rPr>
                <w:rFonts w:eastAsiaTheme="minorEastAsia"/>
                <w:noProof/>
                <w:lang w:val="es-CO" w:eastAsia="es-CO"/>
              </w:rPr>
              <w:tab/>
            </w:r>
            <w:r w:rsidR="008273F9" w:rsidRPr="00424629">
              <w:rPr>
                <w:rStyle w:val="Hipervnculo"/>
                <w:noProof/>
              </w:rPr>
              <w:t>DEFINICIONES</w:t>
            </w:r>
            <w:r w:rsidR="008273F9">
              <w:rPr>
                <w:noProof/>
                <w:webHidden/>
              </w:rPr>
              <w:tab/>
            </w:r>
            <w:r w:rsidR="008273F9">
              <w:rPr>
                <w:noProof/>
                <w:webHidden/>
              </w:rPr>
              <w:fldChar w:fldCharType="begin"/>
            </w:r>
            <w:r w:rsidR="008273F9">
              <w:rPr>
                <w:noProof/>
                <w:webHidden/>
              </w:rPr>
              <w:instrText xml:space="preserve"> PAGEREF _Toc75534532 \h </w:instrText>
            </w:r>
            <w:r w:rsidR="008273F9">
              <w:rPr>
                <w:noProof/>
                <w:webHidden/>
              </w:rPr>
            </w:r>
            <w:r w:rsidR="008273F9">
              <w:rPr>
                <w:noProof/>
                <w:webHidden/>
              </w:rPr>
              <w:fldChar w:fldCharType="separate"/>
            </w:r>
            <w:r w:rsidR="008273F9">
              <w:rPr>
                <w:noProof/>
                <w:webHidden/>
              </w:rPr>
              <w:t>7</w:t>
            </w:r>
            <w:r w:rsidR="008273F9">
              <w:rPr>
                <w:noProof/>
                <w:webHidden/>
              </w:rPr>
              <w:fldChar w:fldCharType="end"/>
            </w:r>
          </w:hyperlink>
        </w:p>
        <w:p w14:paraId="613F87C3" w14:textId="7DF61CE0" w:rsidR="008273F9" w:rsidRDefault="00CE0CA6">
          <w:pPr>
            <w:pStyle w:val="TDC1"/>
            <w:tabs>
              <w:tab w:val="left" w:pos="440"/>
              <w:tab w:val="right" w:leader="dot" w:pos="8494"/>
            </w:tabs>
            <w:rPr>
              <w:rFonts w:eastAsiaTheme="minorEastAsia"/>
              <w:noProof/>
              <w:lang w:val="es-CO" w:eastAsia="es-CO"/>
            </w:rPr>
          </w:pPr>
          <w:hyperlink w:anchor="_Toc75534533" w:history="1">
            <w:r w:rsidR="008273F9" w:rsidRPr="00424629">
              <w:rPr>
                <w:rStyle w:val="Hipervnculo"/>
                <w:noProof/>
              </w:rPr>
              <w:t>4.</w:t>
            </w:r>
            <w:r w:rsidR="008273F9">
              <w:rPr>
                <w:rFonts w:eastAsiaTheme="minorEastAsia"/>
                <w:noProof/>
                <w:lang w:val="es-CO" w:eastAsia="es-CO"/>
              </w:rPr>
              <w:tab/>
            </w:r>
            <w:r w:rsidR="008273F9" w:rsidRPr="00424629">
              <w:rPr>
                <w:rStyle w:val="Hipervnculo"/>
                <w:noProof/>
              </w:rPr>
              <w:t>MARCO JURÍDICO</w:t>
            </w:r>
            <w:r w:rsidR="008273F9">
              <w:rPr>
                <w:noProof/>
                <w:webHidden/>
              </w:rPr>
              <w:tab/>
            </w:r>
            <w:r w:rsidR="008273F9">
              <w:rPr>
                <w:noProof/>
                <w:webHidden/>
              </w:rPr>
              <w:fldChar w:fldCharType="begin"/>
            </w:r>
            <w:r w:rsidR="008273F9">
              <w:rPr>
                <w:noProof/>
                <w:webHidden/>
              </w:rPr>
              <w:instrText xml:space="preserve"> PAGEREF _Toc75534533 \h </w:instrText>
            </w:r>
            <w:r w:rsidR="008273F9">
              <w:rPr>
                <w:noProof/>
                <w:webHidden/>
              </w:rPr>
            </w:r>
            <w:r w:rsidR="008273F9">
              <w:rPr>
                <w:noProof/>
                <w:webHidden/>
              </w:rPr>
              <w:fldChar w:fldCharType="separate"/>
            </w:r>
            <w:r w:rsidR="008273F9">
              <w:rPr>
                <w:noProof/>
                <w:webHidden/>
              </w:rPr>
              <w:t>9</w:t>
            </w:r>
            <w:r w:rsidR="008273F9">
              <w:rPr>
                <w:noProof/>
                <w:webHidden/>
              </w:rPr>
              <w:fldChar w:fldCharType="end"/>
            </w:r>
          </w:hyperlink>
        </w:p>
        <w:p w14:paraId="5D48405F" w14:textId="416D7697" w:rsidR="008273F9" w:rsidRDefault="00CE0CA6">
          <w:pPr>
            <w:pStyle w:val="TDC1"/>
            <w:tabs>
              <w:tab w:val="left" w:pos="440"/>
              <w:tab w:val="right" w:leader="dot" w:pos="8494"/>
            </w:tabs>
            <w:rPr>
              <w:rFonts w:eastAsiaTheme="minorEastAsia"/>
              <w:noProof/>
              <w:lang w:val="es-CO" w:eastAsia="es-CO"/>
            </w:rPr>
          </w:pPr>
          <w:hyperlink w:anchor="_Toc75534534" w:history="1">
            <w:r w:rsidR="008273F9" w:rsidRPr="00424629">
              <w:rPr>
                <w:rStyle w:val="Hipervnculo"/>
                <w:noProof/>
              </w:rPr>
              <w:t>5.</w:t>
            </w:r>
            <w:r w:rsidR="008273F9">
              <w:rPr>
                <w:rFonts w:eastAsiaTheme="minorEastAsia"/>
                <w:noProof/>
                <w:lang w:val="es-CO" w:eastAsia="es-CO"/>
              </w:rPr>
              <w:tab/>
            </w:r>
            <w:r w:rsidR="008273F9" w:rsidRPr="00424629">
              <w:rPr>
                <w:rStyle w:val="Hipervnculo"/>
                <w:noProof/>
              </w:rPr>
              <w:t>OBJETIVO</w:t>
            </w:r>
            <w:r w:rsidR="008273F9">
              <w:rPr>
                <w:noProof/>
                <w:webHidden/>
              </w:rPr>
              <w:tab/>
            </w:r>
            <w:r w:rsidR="008273F9">
              <w:rPr>
                <w:noProof/>
                <w:webHidden/>
              </w:rPr>
              <w:fldChar w:fldCharType="begin"/>
            </w:r>
            <w:r w:rsidR="008273F9">
              <w:rPr>
                <w:noProof/>
                <w:webHidden/>
              </w:rPr>
              <w:instrText xml:space="preserve"> PAGEREF _Toc75534534 \h </w:instrText>
            </w:r>
            <w:r w:rsidR="008273F9">
              <w:rPr>
                <w:noProof/>
                <w:webHidden/>
              </w:rPr>
            </w:r>
            <w:r w:rsidR="008273F9">
              <w:rPr>
                <w:noProof/>
                <w:webHidden/>
              </w:rPr>
              <w:fldChar w:fldCharType="separate"/>
            </w:r>
            <w:r w:rsidR="008273F9">
              <w:rPr>
                <w:noProof/>
                <w:webHidden/>
              </w:rPr>
              <w:t>10</w:t>
            </w:r>
            <w:r w:rsidR="008273F9">
              <w:rPr>
                <w:noProof/>
                <w:webHidden/>
              </w:rPr>
              <w:fldChar w:fldCharType="end"/>
            </w:r>
          </w:hyperlink>
        </w:p>
        <w:p w14:paraId="37DA5201" w14:textId="16089F2A" w:rsidR="008273F9" w:rsidRDefault="00CE0CA6">
          <w:pPr>
            <w:pStyle w:val="TDC1"/>
            <w:tabs>
              <w:tab w:val="left" w:pos="440"/>
              <w:tab w:val="right" w:leader="dot" w:pos="8494"/>
            </w:tabs>
            <w:rPr>
              <w:rFonts w:eastAsiaTheme="minorEastAsia"/>
              <w:noProof/>
              <w:lang w:val="es-CO" w:eastAsia="es-CO"/>
            </w:rPr>
          </w:pPr>
          <w:hyperlink w:anchor="_Toc75534535" w:history="1">
            <w:r w:rsidR="008273F9" w:rsidRPr="00424629">
              <w:rPr>
                <w:rStyle w:val="Hipervnculo"/>
                <w:noProof/>
              </w:rPr>
              <w:t>6.</w:t>
            </w:r>
            <w:r w:rsidR="008273F9">
              <w:rPr>
                <w:rFonts w:eastAsiaTheme="minorEastAsia"/>
                <w:noProof/>
                <w:lang w:val="es-CO" w:eastAsia="es-CO"/>
              </w:rPr>
              <w:tab/>
            </w:r>
            <w:r w:rsidR="008273F9" w:rsidRPr="00424629">
              <w:rPr>
                <w:rStyle w:val="Hipervnculo"/>
                <w:noProof/>
              </w:rPr>
              <w:t>ALCANCE</w:t>
            </w:r>
            <w:r w:rsidR="008273F9">
              <w:rPr>
                <w:noProof/>
                <w:webHidden/>
              </w:rPr>
              <w:tab/>
            </w:r>
            <w:r w:rsidR="008273F9">
              <w:rPr>
                <w:noProof/>
                <w:webHidden/>
              </w:rPr>
              <w:fldChar w:fldCharType="begin"/>
            </w:r>
            <w:r w:rsidR="008273F9">
              <w:rPr>
                <w:noProof/>
                <w:webHidden/>
              </w:rPr>
              <w:instrText xml:space="preserve"> PAGEREF _Toc75534535 \h </w:instrText>
            </w:r>
            <w:r w:rsidR="008273F9">
              <w:rPr>
                <w:noProof/>
                <w:webHidden/>
              </w:rPr>
            </w:r>
            <w:r w:rsidR="008273F9">
              <w:rPr>
                <w:noProof/>
                <w:webHidden/>
              </w:rPr>
              <w:fldChar w:fldCharType="separate"/>
            </w:r>
            <w:r w:rsidR="008273F9">
              <w:rPr>
                <w:noProof/>
                <w:webHidden/>
              </w:rPr>
              <w:t>10</w:t>
            </w:r>
            <w:r w:rsidR="008273F9">
              <w:rPr>
                <w:noProof/>
                <w:webHidden/>
              </w:rPr>
              <w:fldChar w:fldCharType="end"/>
            </w:r>
          </w:hyperlink>
        </w:p>
        <w:p w14:paraId="4D88D3DE" w14:textId="3D3AAF94" w:rsidR="008273F9" w:rsidRDefault="00CE0CA6">
          <w:pPr>
            <w:pStyle w:val="TDC1"/>
            <w:tabs>
              <w:tab w:val="left" w:pos="440"/>
              <w:tab w:val="right" w:leader="dot" w:pos="8494"/>
            </w:tabs>
            <w:rPr>
              <w:rFonts w:eastAsiaTheme="minorEastAsia"/>
              <w:noProof/>
              <w:lang w:val="es-CO" w:eastAsia="es-CO"/>
            </w:rPr>
          </w:pPr>
          <w:hyperlink w:anchor="_Toc75534536" w:history="1">
            <w:r w:rsidR="008273F9" w:rsidRPr="00424629">
              <w:rPr>
                <w:rStyle w:val="Hipervnculo"/>
                <w:noProof/>
              </w:rPr>
              <w:t>7.</w:t>
            </w:r>
            <w:r w:rsidR="008273F9">
              <w:rPr>
                <w:rFonts w:eastAsiaTheme="minorEastAsia"/>
                <w:noProof/>
                <w:lang w:val="es-CO" w:eastAsia="es-CO"/>
              </w:rPr>
              <w:tab/>
            </w:r>
            <w:r w:rsidR="008273F9" w:rsidRPr="00424629">
              <w:rPr>
                <w:rStyle w:val="Hipervnculo"/>
                <w:noProof/>
              </w:rPr>
              <w:t>RESPONSABILIDADES</w:t>
            </w:r>
            <w:r w:rsidR="008273F9">
              <w:rPr>
                <w:noProof/>
                <w:webHidden/>
              </w:rPr>
              <w:tab/>
            </w:r>
            <w:r w:rsidR="008273F9">
              <w:rPr>
                <w:noProof/>
                <w:webHidden/>
              </w:rPr>
              <w:fldChar w:fldCharType="begin"/>
            </w:r>
            <w:r w:rsidR="008273F9">
              <w:rPr>
                <w:noProof/>
                <w:webHidden/>
              </w:rPr>
              <w:instrText xml:space="preserve"> PAGEREF _Toc75534536 \h </w:instrText>
            </w:r>
            <w:r w:rsidR="008273F9">
              <w:rPr>
                <w:noProof/>
                <w:webHidden/>
              </w:rPr>
            </w:r>
            <w:r w:rsidR="008273F9">
              <w:rPr>
                <w:noProof/>
                <w:webHidden/>
              </w:rPr>
              <w:fldChar w:fldCharType="separate"/>
            </w:r>
            <w:r w:rsidR="008273F9">
              <w:rPr>
                <w:noProof/>
                <w:webHidden/>
              </w:rPr>
              <w:t>10</w:t>
            </w:r>
            <w:r w:rsidR="008273F9">
              <w:rPr>
                <w:noProof/>
                <w:webHidden/>
              </w:rPr>
              <w:fldChar w:fldCharType="end"/>
            </w:r>
          </w:hyperlink>
        </w:p>
        <w:p w14:paraId="1534CDE2" w14:textId="3AEFD807" w:rsidR="008273F9" w:rsidRDefault="00CE0CA6">
          <w:pPr>
            <w:pStyle w:val="TDC1"/>
            <w:tabs>
              <w:tab w:val="left" w:pos="440"/>
              <w:tab w:val="right" w:leader="dot" w:pos="8494"/>
            </w:tabs>
            <w:rPr>
              <w:rFonts w:eastAsiaTheme="minorEastAsia"/>
              <w:noProof/>
              <w:lang w:val="es-CO" w:eastAsia="es-CO"/>
            </w:rPr>
          </w:pPr>
          <w:hyperlink w:anchor="_Toc75534537" w:history="1">
            <w:r w:rsidR="008273F9" w:rsidRPr="00424629">
              <w:rPr>
                <w:rStyle w:val="Hipervnculo"/>
                <w:noProof/>
              </w:rPr>
              <w:t>8.</w:t>
            </w:r>
            <w:r w:rsidR="008273F9">
              <w:rPr>
                <w:rFonts w:eastAsiaTheme="minorEastAsia"/>
                <w:noProof/>
                <w:lang w:val="es-CO" w:eastAsia="es-CO"/>
              </w:rPr>
              <w:tab/>
            </w:r>
            <w:r w:rsidR="008273F9" w:rsidRPr="00424629">
              <w:rPr>
                <w:rStyle w:val="Hipervnculo"/>
                <w:noProof/>
              </w:rPr>
              <w:t>PROGRAMA DE PREVENCIÓN DE CONSUMO DE ALCOHOL, TABACO Y DEMAS SUSTANCIAS PSICOACTIVAS</w:t>
            </w:r>
            <w:r w:rsidR="008273F9">
              <w:rPr>
                <w:noProof/>
                <w:webHidden/>
              </w:rPr>
              <w:tab/>
            </w:r>
            <w:r w:rsidR="008273F9">
              <w:rPr>
                <w:noProof/>
                <w:webHidden/>
              </w:rPr>
              <w:fldChar w:fldCharType="begin"/>
            </w:r>
            <w:r w:rsidR="008273F9">
              <w:rPr>
                <w:noProof/>
                <w:webHidden/>
              </w:rPr>
              <w:instrText xml:space="preserve"> PAGEREF _Toc75534537 \h </w:instrText>
            </w:r>
            <w:r w:rsidR="008273F9">
              <w:rPr>
                <w:noProof/>
                <w:webHidden/>
              </w:rPr>
            </w:r>
            <w:r w:rsidR="008273F9">
              <w:rPr>
                <w:noProof/>
                <w:webHidden/>
              </w:rPr>
              <w:fldChar w:fldCharType="separate"/>
            </w:r>
            <w:r w:rsidR="008273F9">
              <w:rPr>
                <w:noProof/>
                <w:webHidden/>
              </w:rPr>
              <w:t>13</w:t>
            </w:r>
            <w:r w:rsidR="008273F9">
              <w:rPr>
                <w:noProof/>
                <w:webHidden/>
              </w:rPr>
              <w:fldChar w:fldCharType="end"/>
            </w:r>
          </w:hyperlink>
        </w:p>
        <w:p w14:paraId="25CB0F99" w14:textId="27B3CF40" w:rsidR="008273F9" w:rsidRDefault="00CE0CA6">
          <w:pPr>
            <w:pStyle w:val="TDC1"/>
            <w:tabs>
              <w:tab w:val="left" w:pos="440"/>
              <w:tab w:val="right" w:leader="dot" w:pos="8494"/>
            </w:tabs>
            <w:rPr>
              <w:rFonts w:eastAsiaTheme="minorEastAsia"/>
              <w:noProof/>
              <w:lang w:val="es-CO" w:eastAsia="es-CO"/>
            </w:rPr>
          </w:pPr>
          <w:hyperlink w:anchor="_Toc75534538" w:history="1">
            <w:r w:rsidR="008273F9" w:rsidRPr="00424629">
              <w:rPr>
                <w:rStyle w:val="Hipervnculo"/>
                <w:noProof/>
              </w:rPr>
              <w:t>9.</w:t>
            </w:r>
            <w:r w:rsidR="008273F9">
              <w:rPr>
                <w:rFonts w:eastAsiaTheme="minorEastAsia"/>
                <w:noProof/>
                <w:lang w:val="es-CO" w:eastAsia="es-CO"/>
              </w:rPr>
              <w:tab/>
            </w:r>
            <w:r w:rsidR="008273F9" w:rsidRPr="00424629">
              <w:rPr>
                <w:rStyle w:val="Hipervnculo"/>
                <w:noProof/>
              </w:rPr>
              <w:t>FLUJOGRAMA</w:t>
            </w:r>
            <w:r w:rsidR="008273F9">
              <w:rPr>
                <w:noProof/>
                <w:webHidden/>
              </w:rPr>
              <w:tab/>
            </w:r>
            <w:r w:rsidR="008273F9">
              <w:rPr>
                <w:noProof/>
                <w:webHidden/>
              </w:rPr>
              <w:fldChar w:fldCharType="begin"/>
            </w:r>
            <w:r w:rsidR="008273F9">
              <w:rPr>
                <w:noProof/>
                <w:webHidden/>
              </w:rPr>
              <w:instrText xml:space="preserve"> PAGEREF _Toc75534538 \h </w:instrText>
            </w:r>
            <w:r w:rsidR="008273F9">
              <w:rPr>
                <w:noProof/>
                <w:webHidden/>
              </w:rPr>
            </w:r>
            <w:r w:rsidR="008273F9">
              <w:rPr>
                <w:noProof/>
                <w:webHidden/>
              </w:rPr>
              <w:fldChar w:fldCharType="separate"/>
            </w:r>
            <w:r w:rsidR="008273F9">
              <w:rPr>
                <w:noProof/>
                <w:webHidden/>
              </w:rPr>
              <w:t>19</w:t>
            </w:r>
            <w:r w:rsidR="008273F9">
              <w:rPr>
                <w:noProof/>
                <w:webHidden/>
              </w:rPr>
              <w:fldChar w:fldCharType="end"/>
            </w:r>
          </w:hyperlink>
        </w:p>
        <w:p w14:paraId="7A2238C5" w14:textId="41036516" w:rsidR="008273F9" w:rsidRDefault="00CE0CA6">
          <w:pPr>
            <w:pStyle w:val="TDC1"/>
            <w:tabs>
              <w:tab w:val="left" w:pos="660"/>
              <w:tab w:val="right" w:leader="dot" w:pos="8494"/>
            </w:tabs>
            <w:rPr>
              <w:rFonts w:eastAsiaTheme="minorEastAsia"/>
              <w:noProof/>
              <w:lang w:val="es-CO" w:eastAsia="es-CO"/>
            </w:rPr>
          </w:pPr>
          <w:hyperlink w:anchor="_Toc75534539" w:history="1">
            <w:r w:rsidR="008273F9" w:rsidRPr="00424629">
              <w:rPr>
                <w:rStyle w:val="Hipervnculo"/>
                <w:noProof/>
              </w:rPr>
              <w:t>10.</w:t>
            </w:r>
            <w:r w:rsidR="008273F9">
              <w:rPr>
                <w:rFonts w:eastAsiaTheme="minorEastAsia"/>
                <w:noProof/>
                <w:lang w:val="es-CO" w:eastAsia="es-CO"/>
              </w:rPr>
              <w:tab/>
            </w:r>
            <w:r w:rsidR="008273F9" w:rsidRPr="00424629">
              <w:rPr>
                <w:rStyle w:val="Hipervnculo"/>
                <w:noProof/>
              </w:rPr>
              <w:t>CRONOGRAMA DE ACTIVIDADES</w:t>
            </w:r>
            <w:r w:rsidR="008273F9">
              <w:rPr>
                <w:noProof/>
                <w:webHidden/>
              </w:rPr>
              <w:tab/>
            </w:r>
            <w:r w:rsidR="008273F9">
              <w:rPr>
                <w:noProof/>
                <w:webHidden/>
              </w:rPr>
              <w:fldChar w:fldCharType="begin"/>
            </w:r>
            <w:r w:rsidR="008273F9">
              <w:rPr>
                <w:noProof/>
                <w:webHidden/>
              </w:rPr>
              <w:instrText xml:space="preserve"> PAGEREF _Toc75534539 \h </w:instrText>
            </w:r>
            <w:r w:rsidR="008273F9">
              <w:rPr>
                <w:noProof/>
                <w:webHidden/>
              </w:rPr>
            </w:r>
            <w:r w:rsidR="008273F9">
              <w:rPr>
                <w:noProof/>
                <w:webHidden/>
              </w:rPr>
              <w:fldChar w:fldCharType="separate"/>
            </w:r>
            <w:r w:rsidR="008273F9">
              <w:rPr>
                <w:noProof/>
                <w:webHidden/>
              </w:rPr>
              <w:t>20</w:t>
            </w:r>
            <w:r w:rsidR="008273F9">
              <w:rPr>
                <w:noProof/>
                <w:webHidden/>
              </w:rPr>
              <w:fldChar w:fldCharType="end"/>
            </w:r>
          </w:hyperlink>
        </w:p>
        <w:p w14:paraId="0DE8D5C1" w14:textId="308ADEBF" w:rsidR="008273F9" w:rsidRDefault="00CE0CA6">
          <w:pPr>
            <w:pStyle w:val="TDC1"/>
            <w:tabs>
              <w:tab w:val="left" w:pos="660"/>
              <w:tab w:val="right" w:leader="dot" w:pos="8494"/>
            </w:tabs>
            <w:rPr>
              <w:rFonts w:eastAsiaTheme="minorEastAsia"/>
              <w:noProof/>
              <w:lang w:val="es-CO" w:eastAsia="es-CO"/>
            </w:rPr>
          </w:pPr>
          <w:hyperlink w:anchor="_Toc75534540" w:history="1">
            <w:r w:rsidR="008273F9" w:rsidRPr="00424629">
              <w:rPr>
                <w:rStyle w:val="Hipervnculo"/>
                <w:noProof/>
              </w:rPr>
              <w:t>11.</w:t>
            </w:r>
            <w:r w:rsidR="008273F9">
              <w:rPr>
                <w:rFonts w:eastAsiaTheme="minorEastAsia"/>
                <w:noProof/>
                <w:lang w:val="es-CO" w:eastAsia="es-CO"/>
              </w:rPr>
              <w:tab/>
            </w:r>
            <w:r w:rsidR="008273F9" w:rsidRPr="00424629">
              <w:rPr>
                <w:rStyle w:val="Hipervnculo"/>
                <w:noProof/>
              </w:rPr>
              <w:t>BIBLIOGRAFÍA</w:t>
            </w:r>
            <w:r w:rsidR="008273F9">
              <w:rPr>
                <w:noProof/>
                <w:webHidden/>
              </w:rPr>
              <w:tab/>
            </w:r>
            <w:r w:rsidR="008273F9">
              <w:rPr>
                <w:noProof/>
                <w:webHidden/>
              </w:rPr>
              <w:fldChar w:fldCharType="begin"/>
            </w:r>
            <w:r w:rsidR="008273F9">
              <w:rPr>
                <w:noProof/>
                <w:webHidden/>
              </w:rPr>
              <w:instrText xml:space="preserve"> PAGEREF _Toc75534540 \h </w:instrText>
            </w:r>
            <w:r w:rsidR="008273F9">
              <w:rPr>
                <w:noProof/>
                <w:webHidden/>
              </w:rPr>
            </w:r>
            <w:r w:rsidR="008273F9">
              <w:rPr>
                <w:noProof/>
                <w:webHidden/>
              </w:rPr>
              <w:fldChar w:fldCharType="separate"/>
            </w:r>
            <w:r w:rsidR="008273F9">
              <w:rPr>
                <w:noProof/>
                <w:webHidden/>
              </w:rPr>
              <w:t>20</w:t>
            </w:r>
            <w:r w:rsidR="008273F9">
              <w:rPr>
                <w:noProof/>
                <w:webHidden/>
              </w:rPr>
              <w:fldChar w:fldCharType="end"/>
            </w:r>
          </w:hyperlink>
        </w:p>
        <w:p w14:paraId="385D0E14" w14:textId="5EC85766" w:rsidR="008273F9" w:rsidRDefault="00CE0CA6">
          <w:pPr>
            <w:pStyle w:val="TDC1"/>
            <w:tabs>
              <w:tab w:val="left" w:pos="660"/>
              <w:tab w:val="right" w:leader="dot" w:pos="8494"/>
            </w:tabs>
            <w:rPr>
              <w:rFonts w:eastAsiaTheme="minorEastAsia"/>
              <w:noProof/>
              <w:lang w:val="es-CO" w:eastAsia="es-CO"/>
            </w:rPr>
          </w:pPr>
          <w:hyperlink w:anchor="_Toc75534541" w:history="1">
            <w:r w:rsidR="008273F9" w:rsidRPr="00424629">
              <w:rPr>
                <w:rStyle w:val="Hipervnculo"/>
                <w:noProof/>
              </w:rPr>
              <w:t>12.</w:t>
            </w:r>
            <w:r w:rsidR="008273F9">
              <w:rPr>
                <w:rFonts w:eastAsiaTheme="minorEastAsia"/>
                <w:noProof/>
                <w:lang w:val="es-CO" w:eastAsia="es-CO"/>
              </w:rPr>
              <w:tab/>
            </w:r>
            <w:r w:rsidR="008273F9" w:rsidRPr="00424629">
              <w:rPr>
                <w:rStyle w:val="Hipervnculo"/>
                <w:noProof/>
              </w:rPr>
              <w:t>ANEXOS (Formatos, Guías, Instructivos, Planes)</w:t>
            </w:r>
            <w:r w:rsidR="008273F9">
              <w:rPr>
                <w:noProof/>
                <w:webHidden/>
              </w:rPr>
              <w:tab/>
            </w:r>
            <w:r w:rsidR="008273F9">
              <w:rPr>
                <w:noProof/>
                <w:webHidden/>
              </w:rPr>
              <w:fldChar w:fldCharType="begin"/>
            </w:r>
            <w:r w:rsidR="008273F9">
              <w:rPr>
                <w:noProof/>
                <w:webHidden/>
              </w:rPr>
              <w:instrText xml:space="preserve"> PAGEREF _Toc75534541 \h </w:instrText>
            </w:r>
            <w:r w:rsidR="008273F9">
              <w:rPr>
                <w:noProof/>
                <w:webHidden/>
              </w:rPr>
            </w:r>
            <w:r w:rsidR="008273F9">
              <w:rPr>
                <w:noProof/>
                <w:webHidden/>
              </w:rPr>
              <w:fldChar w:fldCharType="separate"/>
            </w:r>
            <w:r w:rsidR="008273F9">
              <w:rPr>
                <w:noProof/>
                <w:webHidden/>
              </w:rPr>
              <w:t>20</w:t>
            </w:r>
            <w:r w:rsidR="008273F9">
              <w:rPr>
                <w:noProof/>
                <w:webHidden/>
              </w:rPr>
              <w:fldChar w:fldCharType="end"/>
            </w:r>
          </w:hyperlink>
        </w:p>
        <w:p w14:paraId="64F1DB3F" w14:textId="33225E79" w:rsidR="008273F9" w:rsidRDefault="00CE0CA6">
          <w:pPr>
            <w:pStyle w:val="TDC1"/>
            <w:tabs>
              <w:tab w:val="left" w:pos="660"/>
              <w:tab w:val="right" w:leader="dot" w:pos="8494"/>
            </w:tabs>
            <w:rPr>
              <w:rFonts w:eastAsiaTheme="minorEastAsia"/>
              <w:noProof/>
              <w:lang w:val="es-CO" w:eastAsia="es-CO"/>
            </w:rPr>
          </w:pPr>
          <w:hyperlink w:anchor="_Toc75534542" w:history="1">
            <w:r w:rsidR="008273F9" w:rsidRPr="00424629">
              <w:rPr>
                <w:rStyle w:val="Hipervnculo"/>
                <w:noProof/>
              </w:rPr>
              <w:t>13.</w:t>
            </w:r>
            <w:r w:rsidR="008273F9">
              <w:rPr>
                <w:rFonts w:eastAsiaTheme="minorEastAsia"/>
                <w:noProof/>
                <w:lang w:val="es-CO" w:eastAsia="es-CO"/>
              </w:rPr>
              <w:tab/>
            </w:r>
            <w:r w:rsidR="008273F9" w:rsidRPr="00424629">
              <w:rPr>
                <w:rStyle w:val="Hipervnculo"/>
                <w:noProof/>
              </w:rPr>
              <w:t>CONTROL DE REGISTROS</w:t>
            </w:r>
            <w:r w:rsidR="008273F9">
              <w:rPr>
                <w:noProof/>
                <w:webHidden/>
              </w:rPr>
              <w:tab/>
            </w:r>
            <w:r w:rsidR="008273F9">
              <w:rPr>
                <w:noProof/>
                <w:webHidden/>
              </w:rPr>
              <w:fldChar w:fldCharType="begin"/>
            </w:r>
            <w:r w:rsidR="008273F9">
              <w:rPr>
                <w:noProof/>
                <w:webHidden/>
              </w:rPr>
              <w:instrText xml:space="preserve"> PAGEREF _Toc75534542 \h </w:instrText>
            </w:r>
            <w:r w:rsidR="008273F9">
              <w:rPr>
                <w:noProof/>
                <w:webHidden/>
              </w:rPr>
            </w:r>
            <w:r w:rsidR="008273F9">
              <w:rPr>
                <w:noProof/>
                <w:webHidden/>
              </w:rPr>
              <w:fldChar w:fldCharType="separate"/>
            </w:r>
            <w:r w:rsidR="008273F9">
              <w:rPr>
                <w:noProof/>
                <w:webHidden/>
              </w:rPr>
              <w:t>20</w:t>
            </w:r>
            <w:r w:rsidR="008273F9">
              <w:rPr>
                <w:noProof/>
                <w:webHidden/>
              </w:rPr>
              <w:fldChar w:fldCharType="end"/>
            </w:r>
          </w:hyperlink>
        </w:p>
        <w:p w14:paraId="2D74F2C1" w14:textId="15623694" w:rsidR="008273F9" w:rsidRDefault="00CE0CA6">
          <w:pPr>
            <w:pStyle w:val="TDC1"/>
            <w:tabs>
              <w:tab w:val="left" w:pos="660"/>
              <w:tab w:val="right" w:leader="dot" w:pos="8494"/>
            </w:tabs>
            <w:rPr>
              <w:rFonts w:eastAsiaTheme="minorEastAsia"/>
              <w:noProof/>
              <w:lang w:val="es-CO" w:eastAsia="es-CO"/>
            </w:rPr>
          </w:pPr>
          <w:hyperlink w:anchor="_Toc75534543" w:history="1">
            <w:r w:rsidR="008273F9" w:rsidRPr="00424629">
              <w:rPr>
                <w:rStyle w:val="Hipervnculo"/>
                <w:noProof/>
              </w:rPr>
              <w:t>14.</w:t>
            </w:r>
            <w:r w:rsidR="008273F9">
              <w:rPr>
                <w:rFonts w:eastAsiaTheme="minorEastAsia"/>
                <w:noProof/>
                <w:lang w:val="es-CO" w:eastAsia="es-CO"/>
              </w:rPr>
              <w:tab/>
            </w:r>
            <w:r w:rsidR="008273F9" w:rsidRPr="00424629">
              <w:rPr>
                <w:rStyle w:val="Hipervnculo"/>
                <w:noProof/>
              </w:rPr>
              <w:t>CONTROL DE CAMBIOS</w:t>
            </w:r>
            <w:r w:rsidR="008273F9">
              <w:rPr>
                <w:noProof/>
                <w:webHidden/>
              </w:rPr>
              <w:tab/>
            </w:r>
            <w:r w:rsidR="008273F9">
              <w:rPr>
                <w:noProof/>
                <w:webHidden/>
              </w:rPr>
              <w:fldChar w:fldCharType="begin"/>
            </w:r>
            <w:r w:rsidR="008273F9">
              <w:rPr>
                <w:noProof/>
                <w:webHidden/>
              </w:rPr>
              <w:instrText xml:space="preserve"> PAGEREF _Toc75534543 \h </w:instrText>
            </w:r>
            <w:r w:rsidR="008273F9">
              <w:rPr>
                <w:noProof/>
                <w:webHidden/>
              </w:rPr>
            </w:r>
            <w:r w:rsidR="008273F9">
              <w:rPr>
                <w:noProof/>
                <w:webHidden/>
              </w:rPr>
              <w:fldChar w:fldCharType="separate"/>
            </w:r>
            <w:r w:rsidR="008273F9">
              <w:rPr>
                <w:noProof/>
                <w:webHidden/>
              </w:rPr>
              <w:t>20</w:t>
            </w:r>
            <w:r w:rsidR="008273F9">
              <w:rPr>
                <w:noProof/>
                <w:webHidden/>
              </w:rPr>
              <w:fldChar w:fldCharType="end"/>
            </w:r>
          </w:hyperlink>
        </w:p>
        <w:p w14:paraId="34A31E4C" w14:textId="7A919B0B" w:rsidR="00A55E53" w:rsidRPr="00FB11DD" w:rsidRDefault="00A55E53">
          <w:pPr>
            <w:rPr>
              <w:rFonts w:ascii="Arial" w:hAnsi="Arial" w:cs="Arial"/>
            </w:rPr>
          </w:pPr>
          <w:r w:rsidRPr="00FB11DD">
            <w:rPr>
              <w:rFonts w:ascii="Arial" w:hAnsi="Arial" w:cs="Arial"/>
              <w:b/>
              <w:bCs/>
            </w:rPr>
            <w:fldChar w:fldCharType="end"/>
          </w:r>
        </w:p>
      </w:sdtContent>
    </w:sdt>
    <w:p w14:paraId="34A31E4D" w14:textId="1EF06CC9" w:rsidR="00A55E53" w:rsidRPr="00FB11DD" w:rsidRDefault="00A55E53">
      <w:pPr>
        <w:rPr>
          <w:rFonts w:ascii="Arial" w:hAnsi="Arial" w:cs="Arial"/>
          <w:b/>
          <w:lang w:val="es-MX"/>
        </w:rPr>
      </w:pPr>
      <w:r w:rsidRPr="00FB11DD">
        <w:rPr>
          <w:rFonts w:ascii="Arial" w:hAnsi="Arial" w:cs="Arial"/>
        </w:rPr>
        <w:br w:type="page"/>
      </w:r>
    </w:p>
    <w:p w14:paraId="34A31E4E" w14:textId="77777777" w:rsidR="00777201" w:rsidRPr="00FB11DD" w:rsidRDefault="00777201" w:rsidP="00EC76A3">
      <w:pPr>
        <w:pStyle w:val="Ttulo1"/>
        <w:numPr>
          <w:ilvl w:val="0"/>
          <w:numId w:val="9"/>
        </w:numPr>
        <w:ind w:left="284" w:hanging="284"/>
        <w:jc w:val="left"/>
        <w:rPr>
          <w:sz w:val="22"/>
          <w:szCs w:val="22"/>
        </w:rPr>
      </w:pPr>
      <w:bookmarkStart w:id="1" w:name="_Toc75534530"/>
      <w:r w:rsidRPr="00FB11DD">
        <w:rPr>
          <w:sz w:val="22"/>
          <w:szCs w:val="22"/>
        </w:rPr>
        <w:lastRenderedPageBreak/>
        <w:t>INTRODUCCION</w:t>
      </w:r>
      <w:bookmarkEnd w:id="1"/>
    </w:p>
    <w:p w14:paraId="34A31E4F" w14:textId="77777777" w:rsidR="00CF61E4" w:rsidRPr="00FB11DD" w:rsidRDefault="00CF61E4" w:rsidP="00C63AB1">
      <w:pPr>
        <w:spacing w:after="0"/>
        <w:rPr>
          <w:rFonts w:ascii="Arial" w:hAnsi="Arial" w:cs="Arial"/>
        </w:rPr>
      </w:pPr>
    </w:p>
    <w:p w14:paraId="34A31E50" w14:textId="3D835F14" w:rsidR="00923BAC" w:rsidRPr="00FB11DD" w:rsidRDefault="00923BAC" w:rsidP="002F5A5F">
      <w:pPr>
        <w:pStyle w:val="Textoindependiente"/>
        <w:jc w:val="both"/>
        <w:rPr>
          <w:rFonts w:ascii="Arial" w:hAnsi="Arial" w:cs="Arial"/>
          <w:lang w:val="es-MX"/>
        </w:rPr>
      </w:pPr>
      <w:r w:rsidRPr="00FB11DD">
        <w:rPr>
          <w:rFonts w:ascii="Arial" w:hAnsi="Arial" w:cs="Arial"/>
          <w:lang w:val="es-MX"/>
        </w:rPr>
        <w:t xml:space="preserve">En Colombia el Ministerio de la Protección Social expidió la </w:t>
      </w:r>
      <w:r w:rsidR="005B38E7" w:rsidRPr="00FB11DD">
        <w:rPr>
          <w:rFonts w:ascii="Arial" w:hAnsi="Arial" w:cs="Arial"/>
          <w:lang w:val="es-MX"/>
        </w:rPr>
        <w:t>Circular</w:t>
      </w:r>
      <w:r w:rsidRPr="00FB11DD">
        <w:rPr>
          <w:rFonts w:ascii="Arial" w:hAnsi="Arial" w:cs="Arial"/>
          <w:lang w:val="es-MX"/>
        </w:rPr>
        <w:t xml:space="preserve"> 0038 del 9 de julio de</w:t>
      </w:r>
      <w:r w:rsidR="00347943" w:rsidRPr="00FB11DD">
        <w:rPr>
          <w:rFonts w:ascii="Arial" w:hAnsi="Arial" w:cs="Arial"/>
          <w:lang w:val="es-MX"/>
        </w:rPr>
        <w:t xml:space="preserve"> </w:t>
      </w:r>
      <w:r w:rsidRPr="00FB11DD">
        <w:rPr>
          <w:rFonts w:ascii="Arial" w:hAnsi="Arial" w:cs="Arial"/>
          <w:lang w:val="es-MX"/>
        </w:rPr>
        <w:t xml:space="preserve">2010 en la que determina y da </w:t>
      </w:r>
      <w:r w:rsidR="005B38E7" w:rsidRPr="00FB11DD">
        <w:rPr>
          <w:rFonts w:ascii="Arial" w:hAnsi="Arial" w:cs="Arial"/>
          <w:lang w:val="es-MX"/>
        </w:rPr>
        <w:t>instrucciones de obligatoriedad</w:t>
      </w:r>
      <w:r w:rsidRPr="00FB11DD">
        <w:rPr>
          <w:rFonts w:ascii="Arial" w:hAnsi="Arial" w:cs="Arial"/>
          <w:lang w:val="es-MX"/>
        </w:rPr>
        <w:t xml:space="preserve"> para el mantenimiento de espacios libres de humo y de sustancias psicoactivas en las empresas, argumentando que el consumo </w:t>
      </w:r>
      <w:r w:rsidR="00347943" w:rsidRPr="00FB11DD">
        <w:rPr>
          <w:rFonts w:ascii="Arial" w:hAnsi="Arial" w:cs="Arial"/>
          <w:lang w:val="es-MX"/>
        </w:rPr>
        <w:t>de estas sustancias</w:t>
      </w:r>
      <w:r w:rsidR="0083344A" w:rsidRPr="00FB11DD">
        <w:rPr>
          <w:rFonts w:ascii="Arial" w:hAnsi="Arial" w:cs="Arial"/>
          <w:lang w:val="es-MX"/>
        </w:rPr>
        <w:t>,</w:t>
      </w:r>
      <w:r w:rsidR="00347943" w:rsidRPr="00FB11DD">
        <w:rPr>
          <w:rFonts w:ascii="Arial" w:hAnsi="Arial" w:cs="Arial"/>
          <w:lang w:val="es-MX"/>
        </w:rPr>
        <w:t xml:space="preserve"> tanto lí</w:t>
      </w:r>
      <w:r w:rsidRPr="00FB11DD">
        <w:rPr>
          <w:rFonts w:ascii="Arial" w:hAnsi="Arial" w:cs="Arial"/>
          <w:lang w:val="es-MX"/>
        </w:rPr>
        <w:t>citas como ilícitas</w:t>
      </w:r>
      <w:r w:rsidR="0083344A" w:rsidRPr="00FB11DD">
        <w:rPr>
          <w:rFonts w:ascii="Arial" w:hAnsi="Arial" w:cs="Arial"/>
          <w:lang w:val="es-MX"/>
        </w:rPr>
        <w:t>,</w:t>
      </w:r>
      <w:r w:rsidRPr="00FB11DD">
        <w:rPr>
          <w:rFonts w:ascii="Arial" w:hAnsi="Arial" w:cs="Arial"/>
          <w:lang w:val="es-MX"/>
        </w:rPr>
        <w:t xml:space="preserve"> es un problema de salud ocupacional que las empresas deben prevenir.</w:t>
      </w:r>
    </w:p>
    <w:p w14:paraId="34A31E51" w14:textId="1F450035" w:rsidR="00923BAC" w:rsidRPr="00FB11DD" w:rsidRDefault="00923BAC" w:rsidP="002F5A5F">
      <w:pPr>
        <w:pStyle w:val="Textoindependiente"/>
        <w:jc w:val="both"/>
        <w:rPr>
          <w:rFonts w:ascii="Arial" w:hAnsi="Arial" w:cs="Arial"/>
          <w:lang w:val="es-MX"/>
        </w:rPr>
      </w:pPr>
      <w:r w:rsidRPr="00FB11DD">
        <w:rPr>
          <w:rFonts w:ascii="Arial" w:hAnsi="Arial" w:cs="Arial"/>
          <w:lang w:val="es-MX"/>
        </w:rPr>
        <w:t>Por esta razón</w:t>
      </w:r>
      <w:r w:rsidR="005B38E7" w:rsidRPr="00FB11DD">
        <w:rPr>
          <w:rFonts w:ascii="Arial" w:hAnsi="Arial" w:cs="Arial"/>
          <w:lang w:val="es-MX"/>
        </w:rPr>
        <w:t>,</w:t>
      </w:r>
      <w:r w:rsidRPr="00FB11DD">
        <w:rPr>
          <w:rFonts w:ascii="Arial" w:hAnsi="Arial" w:cs="Arial"/>
          <w:lang w:val="es-MX"/>
        </w:rPr>
        <w:t xml:space="preserve"> se deben emprender acciones de control, tanto en el consumo de psicoactivos,</w:t>
      </w:r>
      <w:r w:rsidR="00752B16" w:rsidRPr="00FB11DD">
        <w:rPr>
          <w:rFonts w:ascii="Arial" w:hAnsi="Arial" w:cs="Arial"/>
          <w:lang w:val="es-MX"/>
        </w:rPr>
        <w:t xml:space="preserve"> </w:t>
      </w:r>
      <w:r w:rsidRPr="00FB11DD">
        <w:rPr>
          <w:rFonts w:ascii="Arial" w:hAnsi="Arial" w:cs="Arial"/>
          <w:lang w:val="es-MX"/>
        </w:rPr>
        <w:t>como en las fuentes que lo generan</w:t>
      </w:r>
      <w:r w:rsidR="005B38E7" w:rsidRPr="00FB11DD">
        <w:rPr>
          <w:rFonts w:ascii="Arial" w:hAnsi="Arial" w:cs="Arial"/>
          <w:lang w:val="es-MX"/>
        </w:rPr>
        <w:t>, mediante el diseño de programas de prevención que incidan en los factores de riesgo, tales como</w:t>
      </w:r>
      <w:r w:rsidR="00776A18" w:rsidRPr="00FB11DD">
        <w:rPr>
          <w:rFonts w:ascii="Arial" w:hAnsi="Arial" w:cs="Arial"/>
          <w:lang w:val="es-MX"/>
        </w:rPr>
        <w:t xml:space="preserve"> el estrés laboral o la existencia de relaciones interpersonales inadecuadas</w:t>
      </w:r>
      <w:r w:rsidRPr="00FB11DD">
        <w:rPr>
          <w:rFonts w:ascii="Arial" w:hAnsi="Arial" w:cs="Arial"/>
          <w:lang w:val="es-MX"/>
        </w:rPr>
        <w:t>. E</w:t>
      </w:r>
      <w:r w:rsidR="00776A18" w:rsidRPr="00FB11DD">
        <w:rPr>
          <w:rFonts w:ascii="Arial" w:hAnsi="Arial" w:cs="Arial"/>
          <w:lang w:val="es-MX"/>
        </w:rPr>
        <w:t>sto debe lograrse, en primera medida, mediante el fomento de entornos de trabajo saludables, y,</w:t>
      </w:r>
      <w:r w:rsidRPr="00FB11DD">
        <w:rPr>
          <w:rFonts w:ascii="Arial" w:hAnsi="Arial" w:cs="Arial"/>
          <w:lang w:val="es-MX"/>
        </w:rPr>
        <w:t xml:space="preserve"> </w:t>
      </w:r>
      <w:r w:rsidR="00776A18" w:rsidRPr="00FB11DD">
        <w:rPr>
          <w:rFonts w:ascii="Arial" w:hAnsi="Arial" w:cs="Arial"/>
          <w:lang w:val="es-MX"/>
        </w:rPr>
        <w:t>en segunda medida, abordando</w:t>
      </w:r>
      <w:r w:rsidRPr="00FB11DD">
        <w:rPr>
          <w:rFonts w:ascii="Arial" w:hAnsi="Arial" w:cs="Arial"/>
          <w:lang w:val="es-MX"/>
        </w:rPr>
        <w:t xml:space="preserve"> la problemática</w:t>
      </w:r>
      <w:r w:rsidR="00776A18" w:rsidRPr="00FB11DD">
        <w:rPr>
          <w:rFonts w:ascii="Arial" w:hAnsi="Arial" w:cs="Arial"/>
          <w:lang w:val="es-MX"/>
        </w:rPr>
        <w:t xml:space="preserve"> del consumo a través de la educación </w:t>
      </w:r>
      <w:r w:rsidR="00C338BB">
        <w:rPr>
          <w:rFonts w:ascii="Arial" w:hAnsi="Arial" w:cs="Arial"/>
          <w:lang w:val="es-MX"/>
        </w:rPr>
        <w:t>a la población judicial</w:t>
      </w:r>
      <w:r w:rsidR="00744EF6" w:rsidRPr="00FB11DD">
        <w:rPr>
          <w:rFonts w:ascii="Arial" w:hAnsi="Arial" w:cs="Arial"/>
          <w:lang w:val="es-MX"/>
        </w:rPr>
        <w:t xml:space="preserve">, fortaleciendo sus recursos personales y </w:t>
      </w:r>
      <w:r w:rsidR="00E92888" w:rsidRPr="00FB11DD">
        <w:rPr>
          <w:rFonts w:ascii="Arial" w:hAnsi="Arial" w:cs="Arial"/>
          <w:lang w:val="es-MX"/>
        </w:rPr>
        <w:t>modificando sus</w:t>
      </w:r>
      <w:r w:rsidRPr="00FB11DD">
        <w:rPr>
          <w:rFonts w:ascii="Arial" w:hAnsi="Arial" w:cs="Arial"/>
          <w:lang w:val="es-MX"/>
        </w:rPr>
        <w:t xml:space="preserve"> hábitos de consumo. </w:t>
      </w:r>
    </w:p>
    <w:p w14:paraId="34A31E52" w14:textId="5C86DF1A" w:rsidR="00777201" w:rsidRPr="00FB11DD" w:rsidRDefault="00233ADA" w:rsidP="002F5A5F">
      <w:pPr>
        <w:pStyle w:val="Textoindependiente"/>
        <w:jc w:val="both"/>
        <w:rPr>
          <w:rFonts w:ascii="Arial" w:hAnsi="Arial" w:cs="Arial"/>
          <w:lang w:val="es-MX"/>
        </w:rPr>
      </w:pPr>
      <w:r w:rsidRPr="00FB11DD">
        <w:rPr>
          <w:rFonts w:ascii="Arial" w:hAnsi="Arial" w:cs="Arial"/>
          <w:lang w:val="es-MX"/>
        </w:rPr>
        <w:t>Los problemas relacionados con el consumo de alcohol</w:t>
      </w:r>
      <w:r w:rsidR="00123AC3" w:rsidRPr="00FB11DD">
        <w:rPr>
          <w:rFonts w:ascii="Arial" w:hAnsi="Arial" w:cs="Arial"/>
          <w:lang w:val="es-MX"/>
        </w:rPr>
        <w:t xml:space="preserve">, tabaco </w:t>
      </w:r>
      <w:r w:rsidRPr="00FB11DD">
        <w:rPr>
          <w:rFonts w:ascii="Arial" w:hAnsi="Arial" w:cs="Arial"/>
          <w:lang w:val="es-MX"/>
        </w:rPr>
        <w:t xml:space="preserve">y </w:t>
      </w:r>
      <w:r w:rsidR="00123AC3" w:rsidRPr="00FB11DD">
        <w:rPr>
          <w:rFonts w:ascii="Arial" w:hAnsi="Arial" w:cs="Arial"/>
          <w:lang w:val="es-MX"/>
        </w:rPr>
        <w:t xml:space="preserve">demás </w:t>
      </w:r>
      <w:r w:rsidR="007D33AD" w:rsidRPr="00FB11DD">
        <w:rPr>
          <w:rFonts w:ascii="Arial" w:hAnsi="Arial" w:cs="Arial"/>
          <w:lang w:val="es-MX"/>
        </w:rPr>
        <w:t>sustancias psicoactivas</w:t>
      </w:r>
      <w:r w:rsidRPr="00FB11DD">
        <w:rPr>
          <w:rFonts w:ascii="Arial" w:hAnsi="Arial" w:cs="Arial"/>
          <w:lang w:val="es-MX"/>
        </w:rPr>
        <w:t xml:space="preserve"> pueden originarse por factores personales, familiares o sociales, o por ciertas situaciones en el medio ambiente laboral, o bien por una combinación de esos elementos. Tales problemas no sólo repercuten en la salud y el bienestar de los trabajadores, sino que también pueden causar muchos inconvenientes en el trabajo, como</w:t>
      </w:r>
      <w:r w:rsidR="004B5FB4" w:rsidRPr="00FB11DD">
        <w:rPr>
          <w:rFonts w:ascii="Arial" w:hAnsi="Arial" w:cs="Arial"/>
          <w:lang w:val="es-MX"/>
        </w:rPr>
        <w:t>,</w:t>
      </w:r>
      <w:r w:rsidRPr="00FB11DD">
        <w:rPr>
          <w:rFonts w:ascii="Arial" w:hAnsi="Arial" w:cs="Arial"/>
          <w:lang w:val="es-MX"/>
        </w:rPr>
        <w:t xml:space="preserve"> por ejemplo, una pérdida de </w:t>
      </w:r>
      <w:r w:rsidR="001D39D2" w:rsidRPr="00FB11DD">
        <w:rPr>
          <w:rFonts w:ascii="Arial" w:hAnsi="Arial" w:cs="Arial"/>
          <w:lang w:val="es-MX"/>
        </w:rPr>
        <w:t xml:space="preserve">la </w:t>
      </w:r>
      <w:r w:rsidRPr="00FB11DD">
        <w:rPr>
          <w:rFonts w:ascii="Arial" w:hAnsi="Arial" w:cs="Arial"/>
          <w:lang w:val="es-MX"/>
        </w:rPr>
        <w:t>productividad</w:t>
      </w:r>
      <w:r w:rsidR="001D39D2" w:rsidRPr="00FB11DD">
        <w:rPr>
          <w:rFonts w:ascii="Arial" w:hAnsi="Arial" w:cs="Arial"/>
          <w:lang w:val="es-MX"/>
        </w:rPr>
        <w:t xml:space="preserve"> o la existencia de comportamientos y condiciones inseguras</w:t>
      </w:r>
      <w:r w:rsidRPr="00FB11DD">
        <w:rPr>
          <w:rFonts w:ascii="Arial" w:hAnsi="Arial" w:cs="Arial"/>
          <w:lang w:val="es-MX"/>
        </w:rPr>
        <w:t xml:space="preserve">. </w:t>
      </w:r>
    </w:p>
    <w:p w14:paraId="34A31E53" w14:textId="7273540F" w:rsidR="008073BF" w:rsidRPr="00FB11DD" w:rsidRDefault="00777201" w:rsidP="002F5A5F">
      <w:pPr>
        <w:pStyle w:val="Saludo"/>
        <w:jc w:val="both"/>
        <w:rPr>
          <w:rFonts w:ascii="Arial" w:hAnsi="Arial" w:cs="Arial"/>
          <w:lang w:eastAsia="es-ES"/>
        </w:rPr>
      </w:pPr>
      <w:r w:rsidRPr="00FB11DD">
        <w:rPr>
          <w:rFonts w:ascii="Arial" w:hAnsi="Arial" w:cs="Arial"/>
          <w:lang w:eastAsia="es-ES"/>
        </w:rPr>
        <w:t>Para el caso concreto de la Rama Judicial</w:t>
      </w:r>
      <w:r w:rsidR="001D39D2" w:rsidRPr="00FB11DD">
        <w:rPr>
          <w:rFonts w:ascii="Arial" w:hAnsi="Arial" w:cs="Arial"/>
          <w:lang w:eastAsia="es-ES"/>
        </w:rPr>
        <w:t>,</w:t>
      </w:r>
      <w:r w:rsidRPr="00FB11DD">
        <w:rPr>
          <w:rFonts w:ascii="Arial" w:hAnsi="Arial" w:cs="Arial"/>
          <w:lang w:eastAsia="es-ES"/>
        </w:rPr>
        <w:t xml:space="preserve"> intervenir en la prevención del consumo de sustancias ps</w:t>
      </w:r>
      <w:r w:rsidR="001D39D2" w:rsidRPr="00FB11DD">
        <w:rPr>
          <w:rFonts w:ascii="Arial" w:hAnsi="Arial" w:cs="Arial"/>
          <w:lang w:eastAsia="es-ES"/>
        </w:rPr>
        <w:t>icoactivas en el ámbito laboral</w:t>
      </w:r>
      <w:r w:rsidRPr="00FB11DD">
        <w:rPr>
          <w:rFonts w:ascii="Arial" w:hAnsi="Arial" w:cs="Arial"/>
          <w:lang w:eastAsia="es-ES"/>
        </w:rPr>
        <w:t xml:space="preserve"> podría </w:t>
      </w:r>
      <w:r w:rsidR="000010EB" w:rsidRPr="00FB11DD">
        <w:rPr>
          <w:rFonts w:ascii="Arial" w:hAnsi="Arial" w:cs="Arial"/>
          <w:lang w:eastAsia="es-ES"/>
        </w:rPr>
        <w:t>permitir la prevención de estas graves consecuencias</w:t>
      </w:r>
      <w:r w:rsidRPr="00FB11DD">
        <w:rPr>
          <w:rFonts w:ascii="Arial" w:hAnsi="Arial" w:cs="Arial"/>
          <w:lang w:eastAsia="es-ES"/>
        </w:rPr>
        <w:t>.</w:t>
      </w:r>
      <w:r w:rsidR="00347943" w:rsidRPr="00FB11DD">
        <w:rPr>
          <w:rFonts w:ascii="Arial" w:hAnsi="Arial" w:cs="Arial"/>
          <w:lang w:eastAsia="es-ES"/>
        </w:rPr>
        <w:t xml:space="preserve"> </w:t>
      </w:r>
      <w:r w:rsidR="00233ADA" w:rsidRPr="00FB11DD">
        <w:rPr>
          <w:rFonts w:ascii="Arial" w:hAnsi="Arial" w:cs="Arial"/>
          <w:lang w:eastAsia="es-ES"/>
        </w:rPr>
        <w:t>Por tal motivo</w:t>
      </w:r>
      <w:r w:rsidR="001D39D2" w:rsidRPr="00FB11DD">
        <w:rPr>
          <w:rFonts w:ascii="Arial" w:hAnsi="Arial" w:cs="Arial"/>
          <w:lang w:eastAsia="es-ES"/>
        </w:rPr>
        <w:t>, resulta necesario f</w:t>
      </w:r>
      <w:r w:rsidRPr="00FB11DD">
        <w:rPr>
          <w:rFonts w:ascii="Arial" w:hAnsi="Arial" w:cs="Arial"/>
          <w:lang w:eastAsia="es-ES"/>
        </w:rPr>
        <w:t>ormula</w:t>
      </w:r>
      <w:r w:rsidR="001D39D2" w:rsidRPr="00FB11DD">
        <w:rPr>
          <w:rFonts w:ascii="Arial" w:hAnsi="Arial" w:cs="Arial"/>
          <w:lang w:eastAsia="es-ES"/>
        </w:rPr>
        <w:t>r</w:t>
      </w:r>
      <w:r w:rsidR="00F16CE6" w:rsidRPr="00FB11DD">
        <w:rPr>
          <w:rFonts w:ascii="Arial" w:hAnsi="Arial" w:cs="Arial"/>
          <w:lang w:eastAsia="es-ES"/>
        </w:rPr>
        <w:t xml:space="preserve"> una</w:t>
      </w:r>
      <w:r w:rsidRPr="00FB11DD">
        <w:rPr>
          <w:rFonts w:ascii="Arial" w:hAnsi="Arial" w:cs="Arial"/>
          <w:lang w:eastAsia="es-ES"/>
        </w:rPr>
        <w:t xml:space="preserve"> política de prevención del consumo de sustancias ps</w:t>
      </w:r>
      <w:r w:rsidR="00347943" w:rsidRPr="00FB11DD">
        <w:rPr>
          <w:rFonts w:ascii="Arial" w:hAnsi="Arial" w:cs="Arial"/>
          <w:lang w:eastAsia="es-ES"/>
        </w:rPr>
        <w:t>icoactivas</w:t>
      </w:r>
      <w:r w:rsidRPr="00FB11DD">
        <w:rPr>
          <w:rFonts w:ascii="Arial" w:hAnsi="Arial" w:cs="Arial"/>
          <w:lang w:eastAsia="es-ES"/>
        </w:rPr>
        <w:t xml:space="preserve"> enmarcada en los li</w:t>
      </w:r>
      <w:r w:rsidR="00C95135" w:rsidRPr="00FB11DD">
        <w:rPr>
          <w:rFonts w:ascii="Arial" w:hAnsi="Arial" w:cs="Arial"/>
          <w:lang w:eastAsia="es-ES"/>
        </w:rPr>
        <w:t xml:space="preserve">neamientos establecidos por </w:t>
      </w:r>
      <w:r w:rsidR="00A7412E" w:rsidRPr="00FB11DD">
        <w:rPr>
          <w:rFonts w:ascii="Arial" w:hAnsi="Arial" w:cs="Arial"/>
          <w:lang w:eastAsia="es-ES"/>
        </w:rPr>
        <w:t xml:space="preserve">el Sistema de Gestión </w:t>
      </w:r>
      <w:r w:rsidR="00F16CE6" w:rsidRPr="00FB11DD">
        <w:rPr>
          <w:rFonts w:ascii="Arial" w:hAnsi="Arial" w:cs="Arial"/>
          <w:lang w:eastAsia="es-ES"/>
        </w:rPr>
        <w:t>de Seguridad y Salud en el Trabajo,</w:t>
      </w:r>
      <w:r w:rsidRPr="00FB11DD">
        <w:rPr>
          <w:rFonts w:ascii="Arial" w:hAnsi="Arial" w:cs="Arial"/>
          <w:lang w:eastAsia="es-ES"/>
        </w:rPr>
        <w:t xml:space="preserve"> orientada a fomentar un estilo de vida laboral que </w:t>
      </w:r>
      <w:r w:rsidR="00C95135" w:rsidRPr="00FB11DD">
        <w:rPr>
          <w:rFonts w:ascii="Arial" w:hAnsi="Arial" w:cs="Arial"/>
          <w:lang w:eastAsia="es-ES"/>
        </w:rPr>
        <w:t>favorezca</w:t>
      </w:r>
      <w:r w:rsidRPr="00FB11DD">
        <w:rPr>
          <w:rFonts w:ascii="Arial" w:hAnsi="Arial" w:cs="Arial"/>
          <w:lang w:eastAsia="es-ES"/>
        </w:rPr>
        <w:t xml:space="preserve"> la mejora de los ambientes de tra</w:t>
      </w:r>
      <w:r w:rsidR="00C95135" w:rsidRPr="00FB11DD">
        <w:rPr>
          <w:rFonts w:ascii="Arial" w:hAnsi="Arial" w:cs="Arial"/>
          <w:lang w:eastAsia="es-ES"/>
        </w:rPr>
        <w:t xml:space="preserve">bajo y </w:t>
      </w:r>
      <w:r w:rsidR="00233ADA" w:rsidRPr="00FB11DD">
        <w:rPr>
          <w:rFonts w:ascii="Arial" w:hAnsi="Arial" w:cs="Arial"/>
          <w:lang w:eastAsia="es-ES"/>
        </w:rPr>
        <w:t xml:space="preserve">de la calidad de vida de </w:t>
      </w:r>
      <w:r w:rsidR="00C53A01" w:rsidRPr="00FB11DD">
        <w:rPr>
          <w:rFonts w:ascii="Arial" w:hAnsi="Arial" w:cs="Arial"/>
          <w:lang w:eastAsia="es-ES"/>
        </w:rPr>
        <w:t>la población judicial</w:t>
      </w:r>
      <w:r w:rsidR="00233ADA" w:rsidRPr="00FB11DD">
        <w:rPr>
          <w:rFonts w:ascii="Arial" w:hAnsi="Arial" w:cs="Arial"/>
          <w:lang w:eastAsia="es-ES"/>
        </w:rPr>
        <w:t xml:space="preserve"> y </w:t>
      </w:r>
      <w:r w:rsidR="00A11229" w:rsidRPr="00FB11DD">
        <w:rPr>
          <w:rFonts w:ascii="Arial" w:hAnsi="Arial" w:cs="Arial"/>
          <w:lang w:eastAsia="es-ES"/>
        </w:rPr>
        <w:t xml:space="preserve">la </w:t>
      </w:r>
      <w:r w:rsidR="00F16CE6" w:rsidRPr="00FB11DD">
        <w:rPr>
          <w:rFonts w:ascii="Arial" w:hAnsi="Arial" w:cs="Arial"/>
          <w:lang w:eastAsia="es-ES"/>
        </w:rPr>
        <w:t xml:space="preserve">de </w:t>
      </w:r>
      <w:r w:rsidRPr="00FB11DD">
        <w:rPr>
          <w:rFonts w:ascii="Arial" w:hAnsi="Arial" w:cs="Arial"/>
          <w:lang w:eastAsia="es-ES"/>
        </w:rPr>
        <w:t>sus familias.</w:t>
      </w:r>
    </w:p>
    <w:p w14:paraId="34A31E54" w14:textId="77777777" w:rsidR="001D6E32" w:rsidRPr="00FB11DD" w:rsidRDefault="001D6E32" w:rsidP="001D6E32">
      <w:pPr>
        <w:widowControl w:val="0"/>
        <w:autoSpaceDE w:val="0"/>
        <w:autoSpaceDN w:val="0"/>
        <w:adjustRightInd w:val="0"/>
        <w:spacing w:after="0"/>
        <w:jc w:val="both"/>
        <w:rPr>
          <w:rFonts w:ascii="Arial" w:eastAsia="Times New Roman" w:hAnsi="Arial" w:cs="Arial"/>
          <w:lang w:eastAsia="es-ES"/>
        </w:rPr>
      </w:pPr>
    </w:p>
    <w:p w14:paraId="34A31E55" w14:textId="77777777" w:rsidR="009B0B0B" w:rsidRPr="00FB11DD" w:rsidRDefault="009B0B0B">
      <w:pPr>
        <w:rPr>
          <w:rFonts w:ascii="Arial" w:eastAsia="Times New Roman" w:hAnsi="Arial" w:cs="Arial"/>
          <w:lang w:eastAsia="es-ES"/>
        </w:rPr>
      </w:pPr>
      <w:r w:rsidRPr="00FB11DD">
        <w:rPr>
          <w:rFonts w:ascii="Arial" w:eastAsia="Times New Roman" w:hAnsi="Arial" w:cs="Arial"/>
          <w:lang w:eastAsia="es-ES"/>
        </w:rPr>
        <w:br w:type="page"/>
      </w:r>
    </w:p>
    <w:p w14:paraId="34A31E57" w14:textId="77777777" w:rsidR="00777201" w:rsidRPr="00FB11DD" w:rsidRDefault="008073BF" w:rsidP="00EC76A3">
      <w:pPr>
        <w:pStyle w:val="Ttulo1"/>
        <w:numPr>
          <w:ilvl w:val="0"/>
          <w:numId w:val="9"/>
        </w:numPr>
        <w:ind w:left="284" w:hanging="284"/>
        <w:jc w:val="left"/>
        <w:rPr>
          <w:sz w:val="22"/>
          <w:szCs w:val="22"/>
        </w:rPr>
      </w:pPr>
      <w:bookmarkStart w:id="2" w:name="_Toc75534531"/>
      <w:r w:rsidRPr="00FB11DD">
        <w:rPr>
          <w:sz w:val="22"/>
          <w:szCs w:val="22"/>
        </w:rPr>
        <w:lastRenderedPageBreak/>
        <w:t>MARCO CONCEPTUAL</w:t>
      </w:r>
      <w:bookmarkEnd w:id="2"/>
    </w:p>
    <w:p w14:paraId="34A31E58" w14:textId="77777777" w:rsidR="00CF61E4" w:rsidRPr="00FB11DD" w:rsidRDefault="00CF61E4" w:rsidP="00C63AB1">
      <w:pPr>
        <w:spacing w:after="0"/>
        <w:rPr>
          <w:rFonts w:ascii="Arial" w:hAnsi="Arial" w:cs="Arial"/>
        </w:rPr>
      </w:pPr>
    </w:p>
    <w:p w14:paraId="34A31E59" w14:textId="77777777" w:rsidR="0063675A" w:rsidRPr="00FB11DD" w:rsidRDefault="0063675A" w:rsidP="002F5A5F">
      <w:pPr>
        <w:pStyle w:val="Textoindependiente"/>
        <w:jc w:val="both"/>
        <w:rPr>
          <w:rFonts w:ascii="Arial" w:hAnsi="Arial" w:cs="Arial"/>
          <w:lang w:eastAsia="es-ES"/>
        </w:rPr>
      </w:pPr>
      <w:r w:rsidRPr="00FB11DD">
        <w:rPr>
          <w:rFonts w:ascii="Arial" w:hAnsi="Arial" w:cs="Arial"/>
          <w:lang w:eastAsia="es-ES"/>
        </w:rPr>
        <w:t>Desde hace mucho tiempo se ha tratado de unificar los conceptos de los principales términos en el campo de las drogas, procurando despojarlos de sus connotaciones morales, políticas, culturales, económicas, y dejarlos exclusivamente con su sentido científico-técnico actual, según el consenso de entidades como la Organización Mundial de la Salud, la Asociación Americana de Psiquiatría y el Real Colegio de Psiquiatras Británico (Lorenzo, 1998).</w:t>
      </w:r>
    </w:p>
    <w:p w14:paraId="752BE975" w14:textId="67E27E6D" w:rsidR="00CC25D9" w:rsidRPr="00FB11DD" w:rsidRDefault="000010EB" w:rsidP="002F5A5F">
      <w:pPr>
        <w:pStyle w:val="Textoindependiente"/>
        <w:jc w:val="both"/>
        <w:rPr>
          <w:rFonts w:ascii="Arial" w:hAnsi="Arial" w:cs="Arial"/>
          <w:lang w:eastAsia="es-ES"/>
        </w:rPr>
      </w:pPr>
      <w:r w:rsidRPr="00FB11DD">
        <w:rPr>
          <w:rFonts w:ascii="Arial" w:hAnsi="Arial" w:cs="Arial"/>
          <w:lang w:eastAsia="es-ES"/>
        </w:rPr>
        <w:t>En este contexto, se define a la s</w:t>
      </w:r>
      <w:r w:rsidR="00051C4D" w:rsidRPr="00FB11DD">
        <w:rPr>
          <w:rFonts w:ascii="Arial" w:hAnsi="Arial" w:cs="Arial"/>
          <w:lang w:eastAsia="es-ES"/>
        </w:rPr>
        <w:t xml:space="preserve">ustancia </w:t>
      </w:r>
      <w:r w:rsidRPr="00FB11DD">
        <w:rPr>
          <w:rFonts w:ascii="Arial" w:hAnsi="Arial" w:cs="Arial"/>
          <w:lang w:eastAsia="es-ES"/>
        </w:rPr>
        <w:t>p</w:t>
      </w:r>
      <w:r w:rsidR="00051C4D" w:rsidRPr="00FB11DD">
        <w:rPr>
          <w:rFonts w:ascii="Arial" w:hAnsi="Arial" w:cs="Arial"/>
          <w:lang w:eastAsia="es-ES"/>
        </w:rPr>
        <w:t>sicoactiva</w:t>
      </w:r>
      <w:r w:rsidRPr="00FB11DD">
        <w:rPr>
          <w:rFonts w:ascii="Arial" w:hAnsi="Arial" w:cs="Arial"/>
          <w:lang w:eastAsia="es-ES"/>
        </w:rPr>
        <w:t xml:space="preserve"> como una</w:t>
      </w:r>
      <w:r w:rsidR="00051C4D" w:rsidRPr="00FB11DD">
        <w:rPr>
          <w:rFonts w:ascii="Arial" w:hAnsi="Arial" w:cs="Arial"/>
          <w:lang w:eastAsia="es-ES"/>
        </w:rPr>
        <w:t xml:space="preserve"> </w:t>
      </w:r>
      <w:r w:rsidRPr="00FB11DD">
        <w:rPr>
          <w:rFonts w:ascii="Arial" w:hAnsi="Arial" w:cs="Arial"/>
          <w:lang w:eastAsia="es-ES"/>
        </w:rPr>
        <w:t>s</w:t>
      </w:r>
      <w:r w:rsidR="00051C4D" w:rsidRPr="00FB11DD">
        <w:rPr>
          <w:rFonts w:ascii="Arial" w:hAnsi="Arial" w:cs="Arial"/>
          <w:lang w:eastAsia="es-ES"/>
        </w:rPr>
        <w:t>ustancia lícita o ilícita de origen natural o sintético que, cuando se ingiere, afecta y modifica el funcionamiento del sistema nervioso central y los procesos mentales (como la cognición o la afectividad). “Psicoactivo” no implica necesariamente que produzca dependencia, sin embargo, en el lenguaje corriente, esta característica está implícita, en las expresiones “consumo de drogas” o “abuso de sustancias</w:t>
      </w:r>
      <w:r w:rsidRPr="00FB11DD">
        <w:rPr>
          <w:rFonts w:ascii="Arial" w:hAnsi="Arial" w:cs="Arial"/>
          <w:lang w:eastAsia="es-ES"/>
        </w:rPr>
        <w:t>”</w:t>
      </w:r>
      <w:r w:rsidR="0023384D" w:rsidRPr="00FB11DD">
        <w:rPr>
          <w:rFonts w:ascii="Arial" w:hAnsi="Arial" w:cs="Arial"/>
          <w:lang w:eastAsia="es-ES"/>
        </w:rPr>
        <w:t>.</w:t>
      </w:r>
    </w:p>
    <w:p w14:paraId="34A31E61" w14:textId="00979B53" w:rsidR="0066309F" w:rsidRPr="00FB11DD" w:rsidRDefault="004744BE" w:rsidP="002F5A5F">
      <w:pPr>
        <w:pStyle w:val="Textoindependiente"/>
        <w:jc w:val="both"/>
        <w:rPr>
          <w:rFonts w:ascii="Arial" w:hAnsi="Arial" w:cs="Arial"/>
          <w:lang w:val="es-MX"/>
        </w:rPr>
      </w:pPr>
      <w:r w:rsidRPr="00FB11DD">
        <w:rPr>
          <w:rFonts w:ascii="Arial" w:hAnsi="Arial" w:cs="Arial"/>
        </w:rPr>
        <w:t xml:space="preserve">La denominación y clasificación de las sustancias psicoactivas se encuentra en </w:t>
      </w:r>
      <w:r w:rsidRPr="00FB11DD">
        <w:rPr>
          <w:rFonts w:ascii="Arial" w:hAnsi="Arial" w:cs="Arial"/>
          <w:lang w:val="es-MX"/>
        </w:rPr>
        <w:t>la CIE-10 (Clasificación Internacional de Trastornos psicológicos), y el DSM-IV (Manual Diagnóstico y Estadístico de Trastornos Psicológicos).</w:t>
      </w:r>
    </w:p>
    <w:p w14:paraId="34A31E62" w14:textId="77777777" w:rsidR="004744BE" w:rsidRPr="00FB11DD" w:rsidRDefault="00AD6889" w:rsidP="002F5A5F">
      <w:pPr>
        <w:pStyle w:val="Textoindependiente"/>
        <w:jc w:val="both"/>
        <w:rPr>
          <w:rFonts w:ascii="Arial" w:hAnsi="Arial" w:cs="Arial"/>
          <w:lang w:val="es-MX"/>
        </w:rPr>
      </w:pPr>
      <w:r w:rsidRPr="00FB11DD">
        <w:rPr>
          <w:rFonts w:ascii="Arial" w:hAnsi="Arial" w:cs="Arial"/>
          <w:lang w:val="es-MX"/>
        </w:rPr>
        <w:t>L</w:t>
      </w:r>
      <w:r w:rsidR="004744BE" w:rsidRPr="00FB11DD">
        <w:rPr>
          <w:rFonts w:ascii="Arial" w:hAnsi="Arial" w:cs="Arial"/>
          <w:lang w:val="es-MX"/>
        </w:rPr>
        <w:t xml:space="preserve">a CIE-10 </w:t>
      </w:r>
      <w:r w:rsidRPr="00FB11DD">
        <w:rPr>
          <w:rFonts w:ascii="Arial" w:hAnsi="Arial" w:cs="Arial"/>
          <w:lang w:val="es-MX"/>
        </w:rPr>
        <w:t>las clasifica de la siguiente manera</w:t>
      </w:r>
      <w:r w:rsidR="004744BE" w:rsidRPr="00FB11DD">
        <w:rPr>
          <w:rFonts w:ascii="Arial" w:hAnsi="Arial" w:cs="Arial"/>
          <w:lang w:val="es-MX"/>
        </w:rPr>
        <w:t>:</w:t>
      </w:r>
    </w:p>
    <w:tbl>
      <w:tblPr>
        <w:tblW w:w="8659" w:type="dxa"/>
        <w:tblInd w:w="-38" w:type="dxa"/>
        <w:tblLayout w:type="fixed"/>
        <w:tblCellMar>
          <w:left w:w="70" w:type="dxa"/>
          <w:right w:w="70" w:type="dxa"/>
        </w:tblCellMar>
        <w:tblLook w:val="0000" w:firstRow="0" w:lastRow="0" w:firstColumn="0" w:lastColumn="0" w:noHBand="0" w:noVBand="0"/>
      </w:tblPr>
      <w:tblGrid>
        <w:gridCol w:w="1222"/>
        <w:gridCol w:w="7437"/>
      </w:tblGrid>
      <w:tr w:rsidR="00AD6889" w:rsidRPr="00FB11DD" w14:paraId="34A31E66" w14:textId="77777777" w:rsidTr="00346FFA">
        <w:trPr>
          <w:trHeight w:val="260"/>
        </w:trPr>
        <w:tc>
          <w:tcPr>
            <w:tcW w:w="1222" w:type="dxa"/>
            <w:tcBorders>
              <w:top w:val="single" w:sz="6" w:space="0" w:color="000000"/>
              <w:left w:val="single" w:sz="6" w:space="0" w:color="000000"/>
              <w:bottom w:val="single" w:sz="6" w:space="0" w:color="000000"/>
              <w:right w:val="single" w:sz="6" w:space="0" w:color="000000"/>
            </w:tcBorders>
          </w:tcPr>
          <w:p w14:paraId="34A31E63" w14:textId="77777777" w:rsidR="00AD6889" w:rsidRPr="00FB11DD" w:rsidRDefault="00AD6889" w:rsidP="007B2A46">
            <w:pPr>
              <w:widowControl w:val="0"/>
              <w:autoSpaceDE w:val="0"/>
              <w:autoSpaceDN w:val="0"/>
              <w:adjustRightInd w:val="0"/>
              <w:spacing w:after="0"/>
              <w:jc w:val="center"/>
              <w:rPr>
                <w:rFonts w:ascii="Arial" w:eastAsia="Times New Roman" w:hAnsi="Arial" w:cs="Arial"/>
                <w:b/>
                <w:bCs/>
                <w:lang w:eastAsia="es-ES"/>
              </w:rPr>
            </w:pPr>
            <w:r w:rsidRPr="00FB11DD">
              <w:rPr>
                <w:rFonts w:ascii="Arial" w:eastAsia="Times New Roman" w:hAnsi="Arial" w:cs="Arial"/>
                <w:b/>
                <w:bCs/>
                <w:lang w:eastAsia="es-ES"/>
              </w:rPr>
              <w:t>CÓDIGO</w:t>
            </w:r>
          </w:p>
        </w:tc>
        <w:tc>
          <w:tcPr>
            <w:tcW w:w="7437" w:type="dxa"/>
            <w:tcBorders>
              <w:top w:val="single" w:sz="6" w:space="0" w:color="000000"/>
              <w:left w:val="single" w:sz="6" w:space="0" w:color="000000"/>
              <w:bottom w:val="single" w:sz="6" w:space="0" w:color="000000"/>
              <w:right w:val="single" w:sz="6" w:space="0" w:color="000000"/>
            </w:tcBorders>
          </w:tcPr>
          <w:p w14:paraId="34A31E65" w14:textId="54AFA9C1" w:rsidR="00AD6889" w:rsidRPr="00346FFA" w:rsidRDefault="00AD6889" w:rsidP="00346FFA">
            <w:pPr>
              <w:widowControl w:val="0"/>
              <w:autoSpaceDE w:val="0"/>
              <w:autoSpaceDN w:val="0"/>
              <w:adjustRightInd w:val="0"/>
              <w:spacing w:after="0"/>
              <w:jc w:val="center"/>
              <w:rPr>
                <w:rFonts w:ascii="Arial" w:eastAsia="Times New Roman" w:hAnsi="Arial" w:cs="Arial"/>
                <w:b/>
                <w:bCs/>
                <w:lang w:eastAsia="es-ES"/>
              </w:rPr>
            </w:pPr>
            <w:r w:rsidRPr="00FB11DD">
              <w:rPr>
                <w:rFonts w:ascii="Arial" w:eastAsia="Times New Roman" w:hAnsi="Arial" w:cs="Arial"/>
                <w:b/>
                <w:bCs/>
                <w:lang w:eastAsia="es-ES"/>
              </w:rPr>
              <w:t>TRASTORNOS DEBIDOS AL CONSUMO DE</w:t>
            </w:r>
          </w:p>
        </w:tc>
      </w:tr>
      <w:tr w:rsidR="00AD6889" w:rsidRPr="00FB11DD" w14:paraId="34A31E69" w14:textId="77777777" w:rsidTr="00346FFA">
        <w:trPr>
          <w:trHeight w:val="243"/>
        </w:trPr>
        <w:tc>
          <w:tcPr>
            <w:tcW w:w="1222" w:type="dxa"/>
            <w:tcBorders>
              <w:top w:val="single" w:sz="6" w:space="0" w:color="000000"/>
              <w:left w:val="single" w:sz="6" w:space="0" w:color="000000"/>
              <w:bottom w:val="single" w:sz="6" w:space="0" w:color="000000"/>
              <w:right w:val="single" w:sz="6" w:space="0" w:color="000000"/>
            </w:tcBorders>
          </w:tcPr>
          <w:p w14:paraId="34A31E67" w14:textId="77777777" w:rsidR="00AD6889" w:rsidRPr="00FB11DD" w:rsidRDefault="00AD6889" w:rsidP="007B2A46">
            <w:pPr>
              <w:widowControl w:val="0"/>
              <w:autoSpaceDE w:val="0"/>
              <w:autoSpaceDN w:val="0"/>
              <w:adjustRightInd w:val="0"/>
              <w:spacing w:after="0"/>
              <w:jc w:val="center"/>
              <w:rPr>
                <w:rFonts w:ascii="Arial" w:eastAsia="Times New Roman" w:hAnsi="Arial" w:cs="Arial"/>
                <w:b/>
                <w:bCs/>
                <w:lang w:eastAsia="es-ES"/>
              </w:rPr>
            </w:pPr>
            <w:r w:rsidRPr="00FB11DD">
              <w:rPr>
                <w:rFonts w:ascii="Arial" w:eastAsia="Times New Roman" w:hAnsi="Arial" w:cs="Arial"/>
                <w:b/>
                <w:bCs/>
                <w:lang w:eastAsia="es-ES"/>
              </w:rPr>
              <w:t>F 10</w:t>
            </w:r>
          </w:p>
        </w:tc>
        <w:tc>
          <w:tcPr>
            <w:tcW w:w="7437" w:type="dxa"/>
            <w:tcBorders>
              <w:top w:val="single" w:sz="6" w:space="0" w:color="000000"/>
              <w:left w:val="single" w:sz="6" w:space="0" w:color="000000"/>
              <w:bottom w:val="single" w:sz="6" w:space="0" w:color="000000"/>
              <w:right w:val="single" w:sz="6" w:space="0" w:color="000000"/>
            </w:tcBorders>
          </w:tcPr>
          <w:p w14:paraId="34A31E68" w14:textId="77777777" w:rsidR="00AD6889" w:rsidRPr="00FB11DD" w:rsidRDefault="00AD6889" w:rsidP="007B2A46">
            <w:pPr>
              <w:widowControl w:val="0"/>
              <w:autoSpaceDE w:val="0"/>
              <w:autoSpaceDN w:val="0"/>
              <w:adjustRightInd w:val="0"/>
              <w:spacing w:after="0"/>
              <w:rPr>
                <w:rFonts w:ascii="Arial" w:eastAsia="Times New Roman" w:hAnsi="Arial" w:cs="Arial"/>
                <w:b/>
                <w:bCs/>
                <w:lang w:eastAsia="es-ES"/>
              </w:rPr>
            </w:pPr>
            <w:r w:rsidRPr="00FB11DD">
              <w:rPr>
                <w:rFonts w:ascii="Arial" w:eastAsia="Times New Roman" w:hAnsi="Arial" w:cs="Arial"/>
                <w:lang w:eastAsia="es-ES"/>
              </w:rPr>
              <w:t>Alcohol</w:t>
            </w:r>
          </w:p>
        </w:tc>
      </w:tr>
      <w:tr w:rsidR="00AD6889" w:rsidRPr="00FB11DD" w14:paraId="34A31E6C" w14:textId="77777777" w:rsidTr="00346FFA">
        <w:trPr>
          <w:trHeight w:val="255"/>
        </w:trPr>
        <w:tc>
          <w:tcPr>
            <w:tcW w:w="1222" w:type="dxa"/>
            <w:tcBorders>
              <w:top w:val="single" w:sz="6" w:space="0" w:color="000000"/>
              <w:left w:val="single" w:sz="6" w:space="0" w:color="000000"/>
              <w:bottom w:val="single" w:sz="6" w:space="0" w:color="000000"/>
              <w:right w:val="single" w:sz="6" w:space="0" w:color="000000"/>
            </w:tcBorders>
          </w:tcPr>
          <w:p w14:paraId="34A31E6A" w14:textId="77777777" w:rsidR="00AD6889" w:rsidRPr="00FB11DD" w:rsidRDefault="00AD6889" w:rsidP="007B2A46">
            <w:pPr>
              <w:widowControl w:val="0"/>
              <w:autoSpaceDE w:val="0"/>
              <w:autoSpaceDN w:val="0"/>
              <w:adjustRightInd w:val="0"/>
              <w:spacing w:after="0"/>
              <w:jc w:val="center"/>
              <w:rPr>
                <w:rFonts w:ascii="Arial" w:eastAsia="Times New Roman" w:hAnsi="Arial" w:cs="Arial"/>
                <w:b/>
                <w:bCs/>
                <w:lang w:eastAsia="es-ES"/>
              </w:rPr>
            </w:pPr>
            <w:r w:rsidRPr="00FB11DD">
              <w:rPr>
                <w:rFonts w:ascii="Arial" w:eastAsia="Times New Roman" w:hAnsi="Arial" w:cs="Arial"/>
                <w:b/>
                <w:bCs/>
                <w:lang w:eastAsia="es-ES"/>
              </w:rPr>
              <w:t>F 11</w:t>
            </w:r>
          </w:p>
        </w:tc>
        <w:tc>
          <w:tcPr>
            <w:tcW w:w="7437" w:type="dxa"/>
            <w:tcBorders>
              <w:top w:val="single" w:sz="6" w:space="0" w:color="000000"/>
              <w:left w:val="single" w:sz="6" w:space="0" w:color="000000"/>
              <w:bottom w:val="single" w:sz="6" w:space="0" w:color="000000"/>
              <w:right w:val="single" w:sz="6" w:space="0" w:color="000000"/>
            </w:tcBorders>
          </w:tcPr>
          <w:p w14:paraId="34A31E6B" w14:textId="77777777" w:rsidR="00AD6889" w:rsidRPr="00FB11DD" w:rsidRDefault="00AD6889" w:rsidP="007B2A46">
            <w:pPr>
              <w:widowControl w:val="0"/>
              <w:autoSpaceDE w:val="0"/>
              <w:autoSpaceDN w:val="0"/>
              <w:adjustRightInd w:val="0"/>
              <w:spacing w:after="0"/>
              <w:rPr>
                <w:rFonts w:ascii="Arial" w:eastAsia="Times New Roman" w:hAnsi="Arial" w:cs="Arial"/>
                <w:b/>
                <w:bCs/>
                <w:lang w:eastAsia="es-ES"/>
              </w:rPr>
            </w:pPr>
            <w:r w:rsidRPr="00FB11DD">
              <w:rPr>
                <w:rFonts w:ascii="Arial" w:eastAsia="Times New Roman" w:hAnsi="Arial" w:cs="Arial"/>
                <w:lang w:eastAsia="es-ES"/>
              </w:rPr>
              <w:t>Opioides (como morfina y heroína)</w:t>
            </w:r>
          </w:p>
        </w:tc>
      </w:tr>
      <w:tr w:rsidR="00AD6889" w:rsidRPr="00FB11DD" w14:paraId="34A31E6F" w14:textId="77777777" w:rsidTr="00346FFA">
        <w:trPr>
          <w:trHeight w:val="243"/>
        </w:trPr>
        <w:tc>
          <w:tcPr>
            <w:tcW w:w="1222" w:type="dxa"/>
            <w:tcBorders>
              <w:top w:val="single" w:sz="6" w:space="0" w:color="000000"/>
              <w:left w:val="single" w:sz="6" w:space="0" w:color="000000"/>
              <w:bottom w:val="single" w:sz="6" w:space="0" w:color="000000"/>
              <w:right w:val="single" w:sz="6" w:space="0" w:color="000000"/>
            </w:tcBorders>
          </w:tcPr>
          <w:p w14:paraId="34A31E6D" w14:textId="77777777" w:rsidR="00AD6889" w:rsidRPr="00FB11DD" w:rsidRDefault="00AD6889" w:rsidP="007B2A46">
            <w:pPr>
              <w:widowControl w:val="0"/>
              <w:autoSpaceDE w:val="0"/>
              <w:autoSpaceDN w:val="0"/>
              <w:adjustRightInd w:val="0"/>
              <w:spacing w:after="0"/>
              <w:jc w:val="center"/>
              <w:rPr>
                <w:rFonts w:ascii="Arial" w:eastAsia="Times New Roman" w:hAnsi="Arial" w:cs="Arial"/>
                <w:b/>
                <w:bCs/>
                <w:lang w:eastAsia="es-ES"/>
              </w:rPr>
            </w:pPr>
            <w:r w:rsidRPr="00FB11DD">
              <w:rPr>
                <w:rFonts w:ascii="Arial" w:eastAsia="Times New Roman" w:hAnsi="Arial" w:cs="Arial"/>
                <w:b/>
                <w:bCs/>
                <w:lang w:eastAsia="es-ES"/>
              </w:rPr>
              <w:t>F 12</w:t>
            </w:r>
          </w:p>
        </w:tc>
        <w:tc>
          <w:tcPr>
            <w:tcW w:w="7437" w:type="dxa"/>
            <w:tcBorders>
              <w:top w:val="single" w:sz="6" w:space="0" w:color="000000"/>
              <w:left w:val="single" w:sz="6" w:space="0" w:color="000000"/>
              <w:bottom w:val="single" w:sz="6" w:space="0" w:color="000000"/>
              <w:right w:val="single" w:sz="6" w:space="0" w:color="000000"/>
            </w:tcBorders>
          </w:tcPr>
          <w:p w14:paraId="34A31E6E" w14:textId="77777777" w:rsidR="00AD6889" w:rsidRPr="00FB11DD" w:rsidRDefault="00AD6889" w:rsidP="007B2A46">
            <w:pPr>
              <w:widowControl w:val="0"/>
              <w:autoSpaceDE w:val="0"/>
              <w:autoSpaceDN w:val="0"/>
              <w:adjustRightInd w:val="0"/>
              <w:spacing w:after="0"/>
              <w:rPr>
                <w:rFonts w:ascii="Arial" w:eastAsia="Times New Roman" w:hAnsi="Arial" w:cs="Arial"/>
                <w:b/>
                <w:bCs/>
                <w:lang w:eastAsia="es-ES"/>
              </w:rPr>
            </w:pPr>
            <w:proofErr w:type="spellStart"/>
            <w:r w:rsidRPr="00FB11DD">
              <w:rPr>
                <w:rFonts w:ascii="Arial" w:eastAsia="Times New Roman" w:hAnsi="Arial" w:cs="Arial"/>
                <w:lang w:eastAsia="es-ES"/>
              </w:rPr>
              <w:t>Cannabinoides</w:t>
            </w:r>
            <w:proofErr w:type="spellEnd"/>
            <w:r w:rsidRPr="00FB11DD">
              <w:rPr>
                <w:rFonts w:ascii="Arial" w:eastAsia="Times New Roman" w:hAnsi="Arial" w:cs="Arial"/>
                <w:lang w:eastAsia="es-ES"/>
              </w:rPr>
              <w:t xml:space="preserve"> (</w:t>
            </w:r>
            <w:proofErr w:type="spellStart"/>
            <w:r w:rsidRPr="00FB11DD">
              <w:rPr>
                <w:rFonts w:ascii="Arial" w:eastAsia="Times New Roman" w:hAnsi="Arial" w:cs="Arial"/>
                <w:lang w:eastAsia="es-ES"/>
              </w:rPr>
              <w:t>haschisch</w:t>
            </w:r>
            <w:proofErr w:type="spellEnd"/>
            <w:r w:rsidRPr="00FB11DD">
              <w:rPr>
                <w:rFonts w:ascii="Arial" w:eastAsia="Times New Roman" w:hAnsi="Arial" w:cs="Arial"/>
                <w:lang w:eastAsia="es-ES"/>
              </w:rPr>
              <w:t xml:space="preserve"> y Marihuana)</w:t>
            </w:r>
          </w:p>
        </w:tc>
      </w:tr>
      <w:tr w:rsidR="00AD6889" w:rsidRPr="00FB11DD" w14:paraId="34A31E72" w14:textId="77777777" w:rsidTr="00346FFA">
        <w:trPr>
          <w:trHeight w:val="499"/>
        </w:trPr>
        <w:tc>
          <w:tcPr>
            <w:tcW w:w="1222" w:type="dxa"/>
            <w:tcBorders>
              <w:top w:val="single" w:sz="6" w:space="0" w:color="000000"/>
              <w:left w:val="single" w:sz="6" w:space="0" w:color="000000"/>
              <w:bottom w:val="single" w:sz="6" w:space="0" w:color="000000"/>
              <w:right w:val="single" w:sz="6" w:space="0" w:color="000000"/>
            </w:tcBorders>
          </w:tcPr>
          <w:p w14:paraId="34A31E70" w14:textId="77777777" w:rsidR="00AD6889" w:rsidRPr="00FB11DD" w:rsidRDefault="00AD6889" w:rsidP="007B2A46">
            <w:pPr>
              <w:widowControl w:val="0"/>
              <w:autoSpaceDE w:val="0"/>
              <w:autoSpaceDN w:val="0"/>
              <w:adjustRightInd w:val="0"/>
              <w:spacing w:after="0"/>
              <w:jc w:val="center"/>
              <w:rPr>
                <w:rFonts w:ascii="Arial" w:eastAsia="Times New Roman" w:hAnsi="Arial" w:cs="Arial"/>
                <w:b/>
                <w:bCs/>
                <w:lang w:eastAsia="es-ES"/>
              </w:rPr>
            </w:pPr>
            <w:r w:rsidRPr="00FB11DD">
              <w:rPr>
                <w:rFonts w:ascii="Arial" w:eastAsia="Times New Roman" w:hAnsi="Arial" w:cs="Arial"/>
                <w:b/>
                <w:bCs/>
                <w:lang w:eastAsia="es-ES"/>
              </w:rPr>
              <w:t>F 13</w:t>
            </w:r>
          </w:p>
        </w:tc>
        <w:tc>
          <w:tcPr>
            <w:tcW w:w="7437" w:type="dxa"/>
            <w:tcBorders>
              <w:top w:val="single" w:sz="6" w:space="0" w:color="000000"/>
              <w:left w:val="single" w:sz="6" w:space="0" w:color="000000"/>
              <w:bottom w:val="single" w:sz="6" w:space="0" w:color="000000"/>
              <w:right w:val="single" w:sz="6" w:space="0" w:color="000000"/>
            </w:tcBorders>
          </w:tcPr>
          <w:p w14:paraId="34A31E71" w14:textId="77777777" w:rsidR="00AD6889" w:rsidRPr="00FB11DD" w:rsidRDefault="00AD6889" w:rsidP="007B2A46">
            <w:pPr>
              <w:widowControl w:val="0"/>
              <w:autoSpaceDE w:val="0"/>
              <w:autoSpaceDN w:val="0"/>
              <w:adjustRightInd w:val="0"/>
              <w:spacing w:after="0"/>
              <w:rPr>
                <w:rFonts w:ascii="Arial" w:eastAsia="Times New Roman" w:hAnsi="Arial" w:cs="Arial"/>
                <w:b/>
                <w:bCs/>
                <w:lang w:eastAsia="es-ES"/>
              </w:rPr>
            </w:pPr>
            <w:r w:rsidRPr="00FB11DD">
              <w:rPr>
                <w:rFonts w:ascii="Arial" w:eastAsia="Times New Roman" w:hAnsi="Arial" w:cs="Arial"/>
                <w:lang w:eastAsia="es-ES"/>
              </w:rPr>
              <w:t>Sedantes o hipnóticos (tranquilizantes o hipnóticos como las Benzodiacepinas)</w:t>
            </w:r>
          </w:p>
        </w:tc>
      </w:tr>
      <w:tr w:rsidR="00AD6889" w:rsidRPr="00FB11DD" w14:paraId="34A31E75" w14:textId="77777777" w:rsidTr="00346FFA">
        <w:trPr>
          <w:trHeight w:val="243"/>
        </w:trPr>
        <w:tc>
          <w:tcPr>
            <w:tcW w:w="1222" w:type="dxa"/>
            <w:tcBorders>
              <w:top w:val="single" w:sz="6" w:space="0" w:color="000000"/>
              <w:left w:val="single" w:sz="6" w:space="0" w:color="000000"/>
              <w:bottom w:val="single" w:sz="6" w:space="0" w:color="000000"/>
              <w:right w:val="single" w:sz="6" w:space="0" w:color="000000"/>
            </w:tcBorders>
          </w:tcPr>
          <w:p w14:paraId="34A31E73" w14:textId="77777777" w:rsidR="00AD6889" w:rsidRPr="00FB11DD" w:rsidRDefault="00AD6889" w:rsidP="007B2A46">
            <w:pPr>
              <w:widowControl w:val="0"/>
              <w:autoSpaceDE w:val="0"/>
              <w:autoSpaceDN w:val="0"/>
              <w:adjustRightInd w:val="0"/>
              <w:spacing w:after="0"/>
              <w:jc w:val="center"/>
              <w:rPr>
                <w:rFonts w:ascii="Arial" w:eastAsia="Times New Roman" w:hAnsi="Arial" w:cs="Arial"/>
                <w:b/>
                <w:bCs/>
                <w:lang w:eastAsia="es-ES"/>
              </w:rPr>
            </w:pPr>
            <w:r w:rsidRPr="00FB11DD">
              <w:rPr>
                <w:rFonts w:ascii="Arial" w:eastAsia="Times New Roman" w:hAnsi="Arial" w:cs="Arial"/>
                <w:b/>
                <w:bCs/>
                <w:lang w:eastAsia="es-ES"/>
              </w:rPr>
              <w:t>F 14</w:t>
            </w:r>
          </w:p>
        </w:tc>
        <w:tc>
          <w:tcPr>
            <w:tcW w:w="7437" w:type="dxa"/>
            <w:tcBorders>
              <w:top w:val="single" w:sz="6" w:space="0" w:color="000000"/>
              <w:left w:val="single" w:sz="6" w:space="0" w:color="000000"/>
              <w:bottom w:val="single" w:sz="6" w:space="0" w:color="000000"/>
              <w:right w:val="single" w:sz="6" w:space="0" w:color="000000"/>
            </w:tcBorders>
          </w:tcPr>
          <w:p w14:paraId="34A31E74" w14:textId="77777777" w:rsidR="00AD6889" w:rsidRPr="00FB11DD" w:rsidRDefault="00AD6889" w:rsidP="007B2A46">
            <w:pPr>
              <w:widowControl w:val="0"/>
              <w:autoSpaceDE w:val="0"/>
              <w:autoSpaceDN w:val="0"/>
              <w:adjustRightInd w:val="0"/>
              <w:spacing w:after="0"/>
              <w:rPr>
                <w:rFonts w:ascii="Arial" w:eastAsia="Times New Roman" w:hAnsi="Arial" w:cs="Arial"/>
                <w:b/>
                <w:bCs/>
                <w:lang w:eastAsia="es-ES"/>
              </w:rPr>
            </w:pPr>
            <w:r w:rsidRPr="00FB11DD">
              <w:rPr>
                <w:rFonts w:ascii="Arial" w:eastAsia="Times New Roman" w:hAnsi="Arial" w:cs="Arial"/>
                <w:lang w:eastAsia="es-ES"/>
              </w:rPr>
              <w:t>Cocaína</w:t>
            </w:r>
          </w:p>
        </w:tc>
      </w:tr>
      <w:tr w:rsidR="00AD6889" w:rsidRPr="00FB11DD" w14:paraId="34A31E78" w14:textId="77777777" w:rsidTr="00346FFA">
        <w:trPr>
          <w:trHeight w:val="255"/>
        </w:trPr>
        <w:tc>
          <w:tcPr>
            <w:tcW w:w="1222" w:type="dxa"/>
            <w:tcBorders>
              <w:top w:val="single" w:sz="6" w:space="0" w:color="000000"/>
              <w:left w:val="single" w:sz="6" w:space="0" w:color="000000"/>
              <w:bottom w:val="single" w:sz="6" w:space="0" w:color="000000"/>
              <w:right w:val="single" w:sz="6" w:space="0" w:color="000000"/>
            </w:tcBorders>
          </w:tcPr>
          <w:p w14:paraId="34A31E76" w14:textId="77777777" w:rsidR="00AD6889" w:rsidRPr="00FB11DD" w:rsidRDefault="00AD6889" w:rsidP="007B2A46">
            <w:pPr>
              <w:widowControl w:val="0"/>
              <w:autoSpaceDE w:val="0"/>
              <w:autoSpaceDN w:val="0"/>
              <w:adjustRightInd w:val="0"/>
              <w:spacing w:after="0"/>
              <w:jc w:val="center"/>
              <w:rPr>
                <w:rFonts w:ascii="Arial" w:eastAsia="Times New Roman" w:hAnsi="Arial" w:cs="Arial"/>
                <w:b/>
                <w:bCs/>
                <w:lang w:eastAsia="es-ES"/>
              </w:rPr>
            </w:pPr>
            <w:r w:rsidRPr="00FB11DD">
              <w:rPr>
                <w:rFonts w:ascii="Arial" w:eastAsia="Times New Roman" w:hAnsi="Arial" w:cs="Arial"/>
                <w:b/>
                <w:bCs/>
                <w:lang w:eastAsia="es-ES"/>
              </w:rPr>
              <w:t>F 15</w:t>
            </w:r>
          </w:p>
        </w:tc>
        <w:tc>
          <w:tcPr>
            <w:tcW w:w="7437" w:type="dxa"/>
            <w:tcBorders>
              <w:top w:val="single" w:sz="6" w:space="0" w:color="000000"/>
              <w:left w:val="single" w:sz="6" w:space="0" w:color="000000"/>
              <w:bottom w:val="single" w:sz="6" w:space="0" w:color="000000"/>
              <w:right w:val="single" w:sz="6" w:space="0" w:color="000000"/>
            </w:tcBorders>
          </w:tcPr>
          <w:p w14:paraId="34A31E77" w14:textId="77777777" w:rsidR="00AD6889" w:rsidRPr="00FB11DD" w:rsidRDefault="00AD6889" w:rsidP="007B2A46">
            <w:pPr>
              <w:widowControl w:val="0"/>
              <w:autoSpaceDE w:val="0"/>
              <w:autoSpaceDN w:val="0"/>
              <w:adjustRightInd w:val="0"/>
              <w:spacing w:after="0"/>
              <w:rPr>
                <w:rFonts w:ascii="Arial" w:eastAsia="Times New Roman" w:hAnsi="Arial" w:cs="Arial"/>
                <w:b/>
                <w:bCs/>
                <w:lang w:eastAsia="es-ES"/>
              </w:rPr>
            </w:pPr>
            <w:r w:rsidRPr="00FB11DD">
              <w:rPr>
                <w:rFonts w:ascii="Arial" w:eastAsia="Times New Roman" w:hAnsi="Arial" w:cs="Arial"/>
                <w:lang w:eastAsia="es-ES"/>
              </w:rPr>
              <w:t>Otros estimulantes (incluyendo cafeína)</w:t>
            </w:r>
          </w:p>
        </w:tc>
      </w:tr>
      <w:tr w:rsidR="00AD6889" w:rsidRPr="00FB11DD" w14:paraId="34A31E7B" w14:textId="77777777" w:rsidTr="00346FFA">
        <w:trPr>
          <w:trHeight w:val="243"/>
        </w:trPr>
        <w:tc>
          <w:tcPr>
            <w:tcW w:w="1222" w:type="dxa"/>
            <w:tcBorders>
              <w:top w:val="single" w:sz="6" w:space="0" w:color="000000"/>
              <w:left w:val="single" w:sz="6" w:space="0" w:color="000000"/>
              <w:bottom w:val="single" w:sz="6" w:space="0" w:color="000000"/>
              <w:right w:val="single" w:sz="6" w:space="0" w:color="000000"/>
            </w:tcBorders>
          </w:tcPr>
          <w:p w14:paraId="34A31E79" w14:textId="77777777" w:rsidR="00AD6889" w:rsidRPr="00FB11DD" w:rsidRDefault="00AD6889" w:rsidP="007B2A46">
            <w:pPr>
              <w:widowControl w:val="0"/>
              <w:autoSpaceDE w:val="0"/>
              <w:autoSpaceDN w:val="0"/>
              <w:adjustRightInd w:val="0"/>
              <w:spacing w:after="0"/>
              <w:jc w:val="center"/>
              <w:rPr>
                <w:rFonts w:ascii="Arial" w:eastAsia="Times New Roman" w:hAnsi="Arial" w:cs="Arial"/>
                <w:b/>
                <w:bCs/>
                <w:lang w:eastAsia="es-ES"/>
              </w:rPr>
            </w:pPr>
            <w:r w:rsidRPr="00FB11DD">
              <w:rPr>
                <w:rFonts w:ascii="Arial" w:eastAsia="Times New Roman" w:hAnsi="Arial" w:cs="Arial"/>
                <w:b/>
                <w:bCs/>
                <w:lang w:eastAsia="es-ES"/>
              </w:rPr>
              <w:t>F 16</w:t>
            </w:r>
          </w:p>
        </w:tc>
        <w:tc>
          <w:tcPr>
            <w:tcW w:w="7437" w:type="dxa"/>
            <w:tcBorders>
              <w:top w:val="single" w:sz="6" w:space="0" w:color="000000"/>
              <w:left w:val="single" w:sz="6" w:space="0" w:color="000000"/>
              <w:bottom w:val="single" w:sz="6" w:space="0" w:color="000000"/>
              <w:right w:val="single" w:sz="6" w:space="0" w:color="000000"/>
            </w:tcBorders>
          </w:tcPr>
          <w:p w14:paraId="34A31E7A" w14:textId="77777777" w:rsidR="00AD6889" w:rsidRPr="00FB11DD" w:rsidRDefault="00AD6889" w:rsidP="007B2A46">
            <w:pPr>
              <w:widowControl w:val="0"/>
              <w:autoSpaceDE w:val="0"/>
              <w:autoSpaceDN w:val="0"/>
              <w:adjustRightInd w:val="0"/>
              <w:spacing w:after="0"/>
              <w:rPr>
                <w:rFonts w:ascii="Arial" w:eastAsia="Times New Roman" w:hAnsi="Arial" w:cs="Arial"/>
                <w:b/>
                <w:bCs/>
                <w:lang w:eastAsia="es-ES"/>
              </w:rPr>
            </w:pPr>
            <w:r w:rsidRPr="00FB11DD">
              <w:rPr>
                <w:rFonts w:ascii="Arial" w:eastAsia="Times New Roman" w:hAnsi="Arial" w:cs="Arial"/>
                <w:lang w:eastAsia="es-ES"/>
              </w:rPr>
              <w:t>Alucinógenos (LSD y Éxtasis que en el DSMIV es psicoestimulante).</w:t>
            </w:r>
          </w:p>
        </w:tc>
      </w:tr>
      <w:tr w:rsidR="00AD6889" w:rsidRPr="00FB11DD" w14:paraId="34A31E7E" w14:textId="77777777" w:rsidTr="00346FFA">
        <w:trPr>
          <w:trHeight w:val="243"/>
        </w:trPr>
        <w:tc>
          <w:tcPr>
            <w:tcW w:w="1222" w:type="dxa"/>
            <w:tcBorders>
              <w:top w:val="single" w:sz="6" w:space="0" w:color="000000"/>
              <w:left w:val="single" w:sz="6" w:space="0" w:color="000000"/>
              <w:bottom w:val="single" w:sz="6" w:space="0" w:color="000000"/>
              <w:right w:val="single" w:sz="6" w:space="0" w:color="000000"/>
            </w:tcBorders>
          </w:tcPr>
          <w:p w14:paraId="34A31E7C" w14:textId="77777777" w:rsidR="00AD6889" w:rsidRPr="00FB11DD" w:rsidRDefault="00AD6889" w:rsidP="007B2A46">
            <w:pPr>
              <w:widowControl w:val="0"/>
              <w:autoSpaceDE w:val="0"/>
              <w:autoSpaceDN w:val="0"/>
              <w:adjustRightInd w:val="0"/>
              <w:spacing w:after="0"/>
              <w:jc w:val="center"/>
              <w:rPr>
                <w:rFonts w:ascii="Arial" w:eastAsia="Times New Roman" w:hAnsi="Arial" w:cs="Arial"/>
                <w:b/>
                <w:bCs/>
                <w:lang w:eastAsia="es-ES"/>
              </w:rPr>
            </w:pPr>
            <w:r w:rsidRPr="00FB11DD">
              <w:rPr>
                <w:rFonts w:ascii="Arial" w:eastAsia="Times New Roman" w:hAnsi="Arial" w:cs="Arial"/>
                <w:b/>
                <w:bCs/>
                <w:lang w:eastAsia="es-ES"/>
              </w:rPr>
              <w:t>F 17</w:t>
            </w:r>
          </w:p>
        </w:tc>
        <w:tc>
          <w:tcPr>
            <w:tcW w:w="7437" w:type="dxa"/>
            <w:tcBorders>
              <w:top w:val="single" w:sz="6" w:space="0" w:color="000000"/>
              <w:left w:val="single" w:sz="6" w:space="0" w:color="000000"/>
              <w:bottom w:val="single" w:sz="6" w:space="0" w:color="000000"/>
              <w:right w:val="single" w:sz="6" w:space="0" w:color="000000"/>
            </w:tcBorders>
          </w:tcPr>
          <w:p w14:paraId="34A31E7D" w14:textId="77777777" w:rsidR="00AD6889" w:rsidRPr="00FB11DD" w:rsidRDefault="00AD6889" w:rsidP="007B2A46">
            <w:pPr>
              <w:widowControl w:val="0"/>
              <w:autoSpaceDE w:val="0"/>
              <w:autoSpaceDN w:val="0"/>
              <w:adjustRightInd w:val="0"/>
              <w:spacing w:after="0"/>
              <w:rPr>
                <w:rFonts w:ascii="Arial" w:eastAsia="Times New Roman" w:hAnsi="Arial" w:cs="Arial"/>
                <w:lang w:eastAsia="es-ES"/>
              </w:rPr>
            </w:pPr>
            <w:r w:rsidRPr="00FB11DD">
              <w:rPr>
                <w:rFonts w:ascii="Arial" w:eastAsia="Times New Roman" w:hAnsi="Arial" w:cs="Arial"/>
                <w:lang w:eastAsia="es-ES"/>
              </w:rPr>
              <w:t>Tabaco</w:t>
            </w:r>
          </w:p>
        </w:tc>
      </w:tr>
      <w:tr w:rsidR="00AD6889" w:rsidRPr="00FB11DD" w14:paraId="34A31E81" w14:textId="77777777" w:rsidTr="00346FFA">
        <w:trPr>
          <w:trHeight w:val="255"/>
        </w:trPr>
        <w:tc>
          <w:tcPr>
            <w:tcW w:w="1222" w:type="dxa"/>
            <w:tcBorders>
              <w:top w:val="single" w:sz="6" w:space="0" w:color="000000"/>
              <w:left w:val="single" w:sz="6" w:space="0" w:color="000000"/>
              <w:bottom w:val="single" w:sz="6" w:space="0" w:color="000000"/>
              <w:right w:val="single" w:sz="6" w:space="0" w:color="000000"/>
            </w:tcBorders>
          </w:tcPr>
          <w:p w14:paraId="34A31E7F" w14:textId="77777777" w:rsidR="00AD6889" w:rsidRPr="00FB11DD" w:rsidRDefault="00AD6889" w:rsidP="007B2A46">
            <w:pPr>
              <w:widowControl w:val="0"/>
              <w:autoSpaceDE w:val="0"/>
              <w:autoSpaceDN w:val="0"/>
              <w:adjustRightInd w:val="0"/>
              <w:spacing w:after="0"/>
              <w:jc w:val="center"/>
              <w:rPr>
                <w:rFonts w:ascii="Arial" w:eastAsia="Times New Roman" w:hAnsi="Arial" w:cs="Arial"/>
                <w:b/>
                <w:bCs/>
                <w:lang w:eastAsia="es-ES"/>
              </w:rPr>
            </w:pPr>
            <w:r w:rsidRPr="00FB11DD">
              <w:rPr>
                <w:rFonts w:ascii="Arial" w:eastAsia="Times New Roman" w:hAnsi="Arial" w:cs="Arial"/>
                <w:b/>
                <w:bCs/>
                <w:lang w:eastAsia="es-ES"/>
              </w:rPr>
              <w:t>F 18</w:t>
            </w:r>
          </w:p>
        </w:tc>
        <w:tc>
          <w:tcPr>
            <w:tcW w:w="7437" w:type="dxa"/>
            <w:tcBorders>
              <w:top w:val="single" w:sz="6" w:space="0" w:color="000000"/>
              <w:left w:val="single" w:sz="6" w:space="0" w:color="000000"/>
              <w:bottom w:val="single" w:sz="6" w:space="0" w:color="000000"/>
              <w:right w:val="single" w:sz="6" w:space="0" w:color="000000"/>
            </w:tcBorders>
          </w:tcPr>
          <w:p w14:paraId="34A31E80" w14:textId="77777777" w:rsidR="00AD6889" w:rsidRPr="00FB11DD" w:rsidRDefault="00AD6889" w:rsidP="007B2A46">
            <w:pPr>
              <w:widowControl w:val="0"/>
              <w:autoSpaceDE w:val="0"/>
              <w:autoSpaceDN w:val="0"/>
              <w:adjustRightInd w:val="0"/>
              <w:spacing w:after="0"/>
              <w:rPr>
                <w:rFonts w:ascii="Arial" w:eastAsia="Times New Roman" w:hAnsi="Arial" w:cs="Arial"/>
                <w:lang w:eastAsia="es-ES"/>
              </w:rPr>
            </w:pPr>
            <w:r w:rsidRPr="00FB11DD">
              <w:rPr>
                <w:rFonts w:ascii="Arial" w:eastAsia="Times New Roman" w:hAnsi="Arial" w:cs="Arial"/>
                <w:lang w:eastAsia="es-ES"/>
              </w:rPr>
              <w:t>Solventes volátiles (inhalables)</w:t>
            </w:r>
          </w:p>
        </w:tc>
      </w:tr>
      <w:tr w:rsidR="00AD6889" w:rsidRPr="00FB11DD" w14:paraId="34A31E84" w14:textId="77777777" w:rsidTr="00346FFA">
        <w:trPr>
          <w:trHeight w:val="243"/>
        </w:trPr>
        <w:tc>
          <w:tcPr>
            <w:tcW w:w="1222" w:type="dxa"/>
            <w:tcBorders>
              <w:top w:val="single" w:sz="6" w:space="0" w:color="000000"/>
              <w:left w:val="single" w:sz="6" w:space="0" w:color="000000"/>
              <w:bottom w:val="single" w:sz="6" w:space="0" w:color="000000"/>
              <w:right w:val="single" w:sz="6" w:space="0" w:color="000000"/>
            </w:tcBorders>
          </w:tcPr>
          <w:p w14:paraId="34A31E82" w14:textId="77777777" w:rsidR="00AD6889" w:rsidRPr="00FB11DD" w:rsidRDefault="00AD6889" w:rsidP="007B2A46">
            <w:pPr>
              <w:widowControl w:val="0"/>
              <w:autoSpaceDE w:val="0"/>
              <w:autoSpaceDN w:val="0"/>
              <w:adjustRightInd w:val="0"/>
              <w:spacing w:after="0"/>
              <w:jc w:val="center"/>
              <w:rPr>
                <w:rFonts w:ascii="Arial" w:eastAsia="Times New Roman" w:hAnsi="Arial" w:cs="Arial"/>
                <w:b/>
                <w:bCs/>
                <w:lang w:eastAsia="es-ES"/>
              </w:rPr>
            </w:pPr>
            <w:r w:rsidRPr="00FB11DD">
              <w:rPr>
                <w:rFonts w:ascii="Arial" w:eastAsia="Times New Roman" w:hAnsi="Arial" w:cs="Arial"/>
                <w:b/>
                <w:bCs/>
                <w:lang w:eastAsia="es-ES"/>
              </w:rPr>
              <w:t>F 19</w:t>
            </w:r>
          </w:p>
        </w:tc>
        <w:tc>
          <w:tcPr>
            <w:tcW w:w="7437" w:type="dxa"/>
            <w:tcBorders>
              <w:top w:val="single" w:sz="6" w:space="0" w:color="000000"/>
              <w:left w:val="single" w:sz="6" w:space="0" w:color="000000"/>
              <w:bottom w:val="single" w:sz="6" w:space="0" w:color="000000"/>
              <w:right w:val="single" w:sz="6" w:space="0" w:color="000000"/>
            </w:tcBorders>
          </w:tcPr>
          <w:p w14:paraId="34A31E83" w14:textId="77777777" w:rsidR="00AD6889" w:rsidRPr="00FB11DD" w:rsidRDefault="00AD6889" w:rsidP="007B2A46">
            <w:pPr>
              <w:widowControl w:val="0"/>
              <w:autoSpaceDE w:val="0"/>
              <w:autoSpaceDN w:val="0"/>
              <w:adjustRightInd w:val="0"/>
              <w:spacing w:after="0"/>
              <w:rPr>
                <w:rFonts w:ascii="Arial" w:eastAsia="Times New Roman" w:hAnsi="Arial" w:cs="Arial"/>
                <w:lang w:eastAsia="es-ES"/>
              </w:rPr>
            </w:pPr>
            <w:r w:rsidRPr="00FB11DD">
              <w:rPr>
                <w:rFonts w:ascii="Arial" w:eastAsia="Times New Roman" w:hAnsi="Arial" w:cs="Arial"/>
                <w:lang w:eastAsia="es-ES"/>
              </w:rPr>
              <w:t>Múltiples drogas o de otras sustancias psicotrópicas</w:t>
            </w:r>
          </w:p>
        </w:tc>
      </w:tr>
    </w:tbl>
    <w:p w14:paraId="171F9D58" w14:textId="77777777" w:rsidR="00346FFA" w:rsidRDefault="00346FFA" w:rsidP="002F5A5F">
      <w:pPr>
        <w:pStyle w:val="Textoindependiente"/>
        <w:jc w:val="both"/>
        <w:rPr>
          <w:rFonts w:ascii="Arial" w:hAnsi="Arial" w:cs="Arial"/>
          <w:lang w:val="es-MX"/>
        </w:rPr>
      </w:pPr>
    </w:p>
    <w:p w14:paraId="34A31E89" w14:textId="79323B73" w:rsidR="00F01B8F" w:rsidRPr="00FB11DD" w:rsidRDefault="00B01922" w:rsidP="002F5A5F">
      <w:pPr>
        <w:pStyle w:val="Textoindependiente"/>
        <w:jc w:val="both"/>
        <w:rPr>
          <w:rFonts w:ascii="Arial" w:hAnsi="Arial" w:cs="Arial"/>
          <w:lang w:val="es-MX"/>
        </w:rPr>
      </w:pPr>
      <w:r w:rsidRPr="00FB11DD">
        <w:rPr>
          <w:rFonts w:ascii="Arial" w:hAnsi="Arial" w:cs="Arial"/>
          <w:lang w:val="es-MX"/>
        </w:rPr>
        <w:t>De otro lado, el DSM-V</w:t>
      </w:r>
      <w:r w:rsidR="00F01B8F" w:rsidRPr="00FB11DD">
        <w:rPr>
          <w:rFonts w:ascii="Arial" w:hAnsi="Arial" w:cs="Arial"/>
          <w:lang w:val="es-MX"/>
        </w:rPr>
        <w:t xml:space="preserve"> lo define mediante los siguientes criterios:</w:t>
      </w:r>
    </w:p>
    <w:p w14:paraId="34A31E8A" w14:textId="77777777" w:rsidR="00F01B8F" w:rsidRPr="00FB11DD" w:rsidRDefault="00F01B8F" w:rsidP="002F5A5F">
      <w:pPr>
        <w:pStyle w:val="Textoindependiente"/>
        <w:jc w:val="both"/>
        <w:rPr>
          <w:rFonts w:ascii="Arial" w:hAnsi="Arial" w:cs="Arial"/>
          <w:lang w:val="es-MX"/>
        </w:rPr>
      </w:pPr>
      <w:r w:rsidRPr="00FB11DD">
        <w:rPr>
          <w:rFonts w:ascii="Arial" w:hAnsi="Arial" w:cs="Arial"/>
          <w:lang w:val="es-MX"/>
        </w:rPr>
        <w:t>Un patrón desadaptativo de consumo de sustancias que conlleva un deterioro o malestar clínicamente significativos, expresado por uno (o más) de los signos o los síntomas siguientes durante un periodo de doce meses:</w:t>
      </w:r>
    </w:p>
    <w:p w14:paraId="34A31E8B" w14:textId="70A706FC" w:rsidR="00F01B8F" w:rsidRPr="00FB11DD" w:rsidRDefault="00F01B8F" w:rsidP="00EC76A3">
      <w:pPr>
        <w:pStyle w:val="Prrafodelista"/>
        <w:numPr>
          <w:ilvl w:val="0"/>
          <w:numId w:val="3"/>
        </w:numPr>
        <w:jc w:val="both"/>
        <w:rPr>
          <w:rFonts w:ascii="Arial" w:hAnsi="Arial" w:cs="Arial"/>
          <w:bCs/>
          <w:color w:val="000000"/>
          <w:lang w:val="es-MX"/>
        </w:rPr>
      </w:pPr>
      <w:r w:rsidRPr="00FB11DD">
        <w:rPr>
          <w:rFonts w:ascii="Arial" w:hAnsi="Arial" w:cs="Arial"/>
          <w:bCs/>
          <w:color w:val="000000"/>
          <w:lang w:val="es-MX"/>
        </w:rPr>
        <w:t>Consumo recurrente de sustancias que da lugar al incumplimiento de obligaciones en el trabajo, la escuela o la casa.</w:t>
      </w:r>
    </w:p>
    <w:p w14:paraId="2D975999" w14:textId="77777777" w:rsidR="00AA54A4" w:rsidRPr="00FB11DD" w:rsidRDefault="00545603" w:rsidP="00EC76A3">
      <w:pPr>
        <w:pStyle w:val="Prrafodelista"/>
        <w:numPr>
          <w:ilvl w:val="0"/>
          <w:numId w:val="3"/>
        </w:numPr>
        <w:jc w:val="both"/>
        <w:rPr>
          <w:rFonts w:ascii="Arial" w:hAnsi="Arial" w:cs="Arial"/>
          <w:bCs/>
          <w:color w:val="000000"/>
          <w:lang w:val="es-MX"/>
        </w:rPr>
      </w:pPr>
      <w:r w:rsidRPr="00FB11DD">
        <w:rPr>
          <w:rFonts w:ascii="Arial" w:hAnsi="Arial" w:cs="Arial"/>
          <w:bCs/>
          <w:color w:val="000000"/>
        </w:rPr>
        <w:lastRenderedPageBreak/>
        <w:t>Consumo continuado de sustancias a pesar de sufrir problemas sociales o interpersonales persistentes o recurrentes, provocados o exacerbados por sus efectos</w:t>
      </w:r>
    </w:p>
    <w:p w14:paraId="52C3F006" w14:textId="50765514" w:rsidR="00545603" w:rsidRPr="00FB11DD" w:rsidRDefault="00AA54A4" w:rsidP="00EC76A3">
      <w:pPr>
        <w:pStyle w:val="Prrafodelista"/>
        <w:numPr>
          <w:ilvl w:val="0"/>
          <w:numId w:val="3"/>
        </w:numPr>
        <w:jc w:val="both"/>
        <w:rPr>
          <w:rFonts w:ascii="Arial" w:hAnsi="Arial" w:cs="Arial"/>
          <w:bCs/>
          <w:color w:val="000000"/>
          <w:lang w:val="es-MX"/>
        </w:rPr>
      </w:pPr>
      <w:r w:rsidRPr="00FB11DD">
        <w:rPr>
          <w:rFonts w:ascii="Arial" w:hAnsi="Arial" w:cs="Arial"/>
          <w:bCs/>
          <w:color w:val="000000"/>
        </w:rPr>
        <w:t>Consumo que provoca el abandono o la reducción de importantes actividades sociales, profesionales o de ocio</w:t>
      </w:r>
      <w:r w:rsidR="00545603" w:rsidRPr="00FB11DD">
        <w:rPr>
          <w:rFonts w:ascii="Arial" w:hAnsi="Arial" w:cs="Arial"/>
          <w:bCs/>
          <w:color w:val="000000"/>
        </w:rPr>
        <w:t>.</w:t>
      </w:r>
    </w:p>
    <w:p w14:paraId="34A31E8C" w14:textId="5965B8F0" w:rsidR="00F01B8F" w:rsidRPr="00FB11DD" w:rsidRDefault="00F01B8F" w:rsidP="00EC76A3">
      <w:pPr>
        <w:pStyle w:val="Prrafodelista"/>
        <w:numPr>
          <w:ilvl w:val="0"/>
          <w:numId w:val="3"/>
        </w:numPr>
        <w:jc w:val="both"/>
        <w:rPr>
          <w:rFonts w:ascii="Arial" w:hAnsi="Arial" w:cs="Arial"/>
          <w:bCs/>
          <w:color w:val="000000"/>
          <w:lang w:val="es-MX"/>
        </w:rPr>
      </w:pPr>
      <w:r w:rsidRPr="00FB11DD">
        <w:rPr>
          <w:rFonts w:ascii="Arial" w:hAnsi="Arial" w:cs="Arial"/>
          <w:bCs/>
          <w:color w:val="000000"/>
          <w:lang w:val="es-MX"/>
        </w:rPr>
        <w:t xml:space="preserve">Consumo recurrente de la sustancia en situaciones en las que </w:t>
      </w:r>
      <w:r w:rsidR="00096D47" w:rsidRPr="00FB11DD">
        <w:rPr>
          <w:rFonts w:ascii="Arial" w:hAnsi="Arial" w:cs="Arial"/>
          <w:bCs/>
          <w:color w:val="000000"/>
          <w:lang w:val="es-MX"/>
        </w:rPr>
        <w:t>provoca un riesgo físico</w:t>
      </w:r>
      <w:r w:rsidRPr="00FB11DD">
        <w:rPr>
          <w:rFonts w:ascii="Arial" w:hAnsi="Arial" w:cs="Arial"/>
          <w:bCs/>
          <w:color w:val="000000"/>
          <w:lang w:val="es-MX"/>
        </w:rPr>
        <w:t>.</w:t>
      </w:r>
    </w:p>
    <w:p w14:paraId="34A31E8F" w14:textId="77777777" w:rsidR="00F01B8F" w:rsidRPr="00FB11DD" w:rsidRDefault="00F01B8F" w:rsidP="002F5A5F">
      <w:pPr>
        <w:pStyle w:val="Textoindependiente"/>
        <w:jc w:val="both"/>
        <w:rPr>
          <w:rFonts w:ascii="Arial" w:hAnsi="Arial" w:cs="Arial"/>
          <w:lang w:val="es-MX"/>
        </w:rPr>
      </w:pPr>
      <w:r w:rsidRPr="00FB11DD">
        <w:rPr>
          <w:rFonts w:ascii="Arial" w:hAnsi="Arial" w:cs="Arial"/>
          <w:b/>
        </w:rPr>
        <w:t xml:space="preserve">Dependencia de sustancias psicoactivas. </w:t>
      </w:r>
      <w:r w:rsidR="00C936E8" w:rsidRPr="00FB11DD">
        <w:rPr>
          <w:rFonts w:ascii="Arial" w:hAnsi="Arial" w:cs="Arial"/>
          <w:lang w:val="es-MX"/>
        </w:rPr>
        <w:t>La característica fundamental de la dependencia de sustancias “consiste en un grupo de signos y síntomas cognitivos, conductuales y fisiológicos que indican que el individuo continúa consumiendo la sustancia, a pesar de la aparición de problemas significativos relacionados con ella”. (Lorenzo, 1998).</w:t>
      </w:r>
    </w:p>
    <w:p w14:paraId="34A31E90" w14:textId="45CE6C37" w:rsidR="00960D3E" w:rsidRPr="00FB11DD" w:rsidRDefault="00960D3E" w:rsidP="002F5A5F">
      <w:pPr>
        <w:pStyle w:val="Textoindependiente"/>
        <w:jc w:val="both"/>
        <w:rPr>
          <w:rFonts w:ascii="Arial" w:hAnsi="Arial" w:cs="Arial"/>
          <w:lang w:val="es-MX"/>
        </w:rPr>
      </w:pPr>
      <w:r w:rsidRPr="00FB11DD">
        <w:rPr>
          <w:rFonts w:ascii="Arial" w:hAnsi="Arial" w:cs="Arial"/>
          <w:lang w:val="es-MX"/>
        </w:rPr>
        <w:t>Los criterios dados por el DSM-V que definen la dependencia de sustancias establecen un patrón desadaptativo de consumo de la sustancia que conlleva un deterioro o malestar clínicamente significativos, expresado por tres (o más) de los ítems siguientes en algún momento de un período continuado de 12 meses:</w:t>
      </w:r>
    </w:p>
    <w:p w14:paraId="34A31E91" w14:textId="77777777" w:rsidR="003E59CF" w:rsidRPr="00FB11DD" w:rsidRDefault="003E59CF" w:rsidP="002F5A5F">
      <w:pPr>
        <w:pStyle w:val="Textoindependiente"/>
        <w:jc w:val="both"/>
        <w:rPr>
          <w:rFonts w:ascii="Arial" w:hAnsi="Arial" w:cs="Arial"/>
          <w:lang w:val="es-MX"/>
        </w:rPr>
      </w:pPr>
      <w:r w:rsidRPr="00FB11DD">
        <w:rPr>
          <w:rFonts w:ascii="Arial" w:hAnsi="Arial" w:cs="Arial"/>
          <w:i/>
          <w:lang w:val="es-MX"/>
        </w:rPr>
        <w:t>Tolerancia</w:t>
      </w:r>
      <w:r w:rsidRPr="00FB11DD">
        <w:rPr>
          <w:rFonts w:ascii="Arial" w:hAnsi="Arial" w:cs="Arial"/>
          <w:lang w:val="es-MX"/>
        </w:rPr>
        <w:t>, definida por cualquiera de los siguientes ítems:</w:t>
      </w:r>
    </w:p>
    <w:p w14:paraId="34A31E92" w14:textId="0977CD53" w:rsidR="003E59CF" w:rsidRPr="00FB11DD" w:rsidRDefault="003E59CF" w:rsidP="002F5A5F">
      <w:pPr>
        <w:pStyle w:val="Listaconvietas"/>
        <w:jc w:val="both"/>
        <w:rPr>
          <w:rFonts w:ascii="Arial" w:hAnsi="Arial" w:cs="Arial"/>
          <w:lang w:val="es-MX"/>
        </w:rPr>
      </w:pPr>
      <w:r w:rsidRPr="00FB11DD">
        <w:rPr>
          <w:rFonts w:ascii="Arial" w:hAnsi="Arial" w:cs="Arial"/>
          <w:lang w:val="es-MX"/>
        </w:rPr>
        <w:t xml:space="preserve">Una necesidad de </w:t>
      </w:r>
      <w:r w:rsidR="00606C17" w:rsidRPr="00FB11DD">
        <w:rPr>
          <w:rFonts w:ascii="Arial" w:hAnsi="Arial" w:cs="Arial"/>
          <w:lang w:val="es-MX"/>
        </w:rPr>
        <w:t>consumir</w:t>
      </w:r>
      <w:r w:rsidR="006243F9" w:rsidRPr="00FB11DD">
        <w:rPr>
          <w:rFonts w:ascii="Arial" w:hAnsi="Arial" w:cs="Arial"/>
          <w:lang w:val="es-MX"/>
        </w:rPr>
        <w:t xml:space="preserve"> cantidades cada vez mayores de</w:t>
      </w:r>
      <w:r w:rsidRPr="00FB11DD">
        <w:rPr>
          <w:rFonts w:ascii="Arial" w:hAnsi="Arial" w:cs="Arial"/>
          <w:lang w:val="es-MX"/>
        </w:rPr>
        <w:t xml:space="preserve"> la sustancia para conseguir la intoxicación o el efecto deseado.</w:t>
      </w:r>
    </w:p>
    <w:p w14:paraId="34A31E93" w14:textId="03597852" w:rsidR="003E59CF" w:rsidRPr="00FB11DD" w:rsidRDefault="009E7915" w:rsidP="002F5A5F">
      <w:pPr>
        <w:pStyle w:val="Listaconvietas"/>
        <w:jc w:val="both"/>
        <w:rPr>
          <w:rFonts w:ascii="Arial" w:hAnsi="Arial" w:cs="Arial"/>
          <w:lang w:val="es-MX"/>
        </w:rPr>
      </w:pPr>
      <w:r w:rsidRPr="00FB11DD">
        <w:rPr>
          <w:rFonts w:ascii="Arial" w:hAnsi="Arial" w:cs="Arial"/>
        </w:rPr>
        <w:t>Un efecto notablemente reducido tras el consumo continuado de la misma cantidad de la sustancia</w:t>
      </w:r>
      <w:r w:rsidR="003E59CF" w:rsidRPr="00FB11DD">
        <w:rPr>
          <w:rFonts w:ascii="Arial" w:hAnsi="Arial" w:cs="Arial"/>
          <w:lang w:val="es-MX"/>
        </w:rPr>
        <w:t>.</w:t>
      </w:r>
    </w:p>
    <w:p w14:paraId="34A31E94" w14:textId="77777777" w:rsidR="003E59CF" w:rsidRPr="00FB11DD" w:rsidRDefault="003E59CF" w:rsidP="002F5A5F">
      <w:pPr>
        <w:pStyle w:val="Textoindependiente"/>
        <w:jc w:val="both"/>
        <w:rPr>
          <w:rFonts w:ascii="Arial" w:hAnsi="Arial" w:cs="Arial"/>
          <w:lang w:val="es-MX"/>
        </w:rPr>
      </w:pPr>
      <w:r w:rsidRPr="00FB11DD">
        <w:rPr>
          <w:rFonts w:ascii="Arial" w:hAnsi="Arial" w:cs="Arial"/>
          <w:i/>
          <w:lang w:val="es-MX"/>
        </w:rPr>
        <w:t>Abstinencia</w:t>
      </w:r>
      <w:r w:rsidRPr="00FB11DD">
        <w:rPr>
          <w:rFonts w:ascii="Arial" w:hAnsi="Arial" w:cs="Arial"/>
          <w:lang w:val="es-MX"/>
        </w:rPr>
        <w:t>, definida por cualquiera de los siguientes ítems:</w:t>
      </w:r>
    </w:p>
    <w:p w14:paraId="34A31E95" w14:textId="295E9A76" w:rsidR="003E59CF" w:rsidRPr="00FB11DD" w:rsidRDefault="007E5416" w:rsidP="002F5A5F">
      <w:pPr>
        <w:pStyle w:val="Listaconvietas"/>
        <w:jc w:val="both"/>
        <w:rPr>
          <w:rFonts w:ascii="Arial" w:hAnsi="Arial" w:cs="Arial"/>
          <w:lang w:val="es-MX"/>
        </w:rPr>
      </w:pPr>
      <w:r w:rsidRPr="00FB11DD">
        <w:rPr>
          <w:rFonts w:ascii="Arial" w:hAnsi="Arial" w:cs="Arial"/>
          <w:lang w:val="es-MX"/>
        </w:rPr>
        <w:t>Presencia del</w:t>
      </w:r>
      <w:r w:rsidR="003E59CF" w:rsidRPr="00FB11DD">
        <w:rPr>
          <w:rFonts w:ascii="Arial" w:hAnsi="Arial" w:cs="Arial"/>
          <w:lang w:val="es-MX"/>
        </w:rPr>
        <w:t xml:space="preserve"> síndrome de abstinencia característico para la sustancia. </w:t>
      </w:r>
    </w:p>
    <w:p w14:paraId="52452B31" w14:textId="77777777" w:rsidR="002B7D62" w:rsidRPr="00FB11DD" w:rsidRDefault="002B7D62" w:rsidP="002F5A5F">
      <w:pPr>
        <w:pStyle w:val="Listaconvietas"/>
        <w:jc w:val="both"/>
        <w:rPr>
          <w:rFonts w:ascii="Arial" w:hAnsi="Arial" w:cs="Arial"/>
          <w:lang w:val="es-MX"/>
        </w:rPr>
      </w:pPr>
      <w:r w:rsidRPr="00FB11DD">
        <w:rPr>
          <w:rFonts w:ascii="Arial" w:hAnsi="Arial" w:cs="Arial"/>
        </w:rPr>
        <w:t>Se consume la sustancia (o alguna sustancia similar) para aliviar o evitar los síntomas de la abstinencia.</w:t>
      </w:r>
    </w:p>
    <w:p w14:paraId="520FE68B" w14:textId="5D1954A3" w:rsidR="00D71DBE" w:rsidRPr="00FB11DD" w:rsidRDefault="003E59CF" w:rsidP="002F5A5F">
      <w:pPr>
        <w:pStyle w:val="Listaconvietas"/>
        <w:jc w:val="both"/>
        <w:rPr>
          <w:rFonts w:ascii="Arial" w:hAnsi="Arial" w:cs="Arial"/>
          <w:lang w:val="es-MX"/>
        </w:rPr>
      </w:pPr>
      <w:r w:rsidRPr="00FB11DD">
        <w:rPr>
          <w:rFonts w:ascii="Arial" w:hAnsi="Arial" w:cs="Arial"/>
          <w:lang w:val="es-MX"/>
        </w:rPr>
        <w:t>La sustancia es tomada con frecuencia en cantidades mayores o durante un período más largo de lo que inicialmente se pretendía.</w:t>
      </w:r>
    </w:p>
    <w:p w14:paraId="34A31E9F" w14:textId="4D20807B" w:rsidR="003F0093" w:rsidRPr="00FB11DD" w:rsidRDefault="003F0093" w:rsidP="002F5A5F">
      <w:pPr>
        <w:pStyle w:val="Textoindependiente"/>
        <w:jc w:val="both"/>
        <w:rPr>
          <w:rFonts w:ascii="Arial" w:hAnsi="Arial" w:cs="Arial"/>
          <w:lang w:eastAsia="es-ES"/>
        </w:rPr>
      </w:pPr>
      <w:r w:rsidRPr="00FB11DD">
        <w:rPr>
          <w:rFonts w:ascii="Arial" w:hAnsi="Arial" w:cs="Arial"/>
          <w:b/>
          <w:lang w:val="es-MX"/>
        </w:rPr>
        <w:t xml:space="preserve">Formas de relación con el consumo. </w:t>
      </w:r>
      <w:r w:rsidRPr="00FB11DD">
        <w:rPr>
          <w:rFonts w:ascii="Arial" w:hAnsi="Arial" w:cs="Arial"/>
          <w:lang w:eastAsia="es-ES"/>
        </w:rPr>
        <w:t>El individuo tiene diversas formas en relación con el consumo:</w:t>
      </w:r>
    </w:p>
    <w:p w14:paraId="34A31EA0" w14:textId="77777777" w:rsidR="00710982" w:rsidRPr="00FB11DD" w:rsidRDefault="00710982" w:rsidP="002F5A5F">
      <w:pPr>
        <w:pStyle w:val="Textoindependiente"/>
        <w:jc w:val="both"/>
        <w:rPr>
          <w:rFonts w:ascii="Arial" w:hAnsi="Arial" w:cs="Arial"/>
          <w:lang w:eastAsia="es-ES"/>
        </w:rPr>
      </w:pPr>
      <w:r w:rsidRPr="00FB11DD">
        <w:rPr>
          <w:rFonts w:ascii="Arial" w:hAnsi="Arial" w:cs="Arial"/>
          <w:bCs/>
          <w:i/>
          <w:lang w:eastAsia="es-ES"/>
        </w:rPr>
        <w:t>No consumo:</w:t>
      </w:r>
      <w:r w:rsidRPr="00FB11DD">
        <w:rPr>
          <w:rFonts w:ascii="Arial" w:hAnsi="Arial" w:cs="Arial"/>
          <w:b/>
          <w:bCs/>
          <w:lang w:eastAsia="es-ES"/>
        </w:rPr>
        <w:t xml:space="preserve"> </w:t>
      </w:r>
      <w:r w:rsidRPr="00FB11DD">
        <w:rPr>
          <w:rFonts w:ascii="Arial" w:hAnsi="Arial" w:cs="Arial"/>
          <w:lang w:eastAsia="es-ES"/>
        </w:rPr>
        <w:t>Se considera el “no consumo” de SPA como una forma de relación con ellas porque en el individuo hay una decisión consciente o inconsciente de no hacer uso de tales sustancias. El adulto tiene algún nivel de conocimiento sobre este tipo de sustancias de modo que por diversas razones (terror, estilo de vida, interés por su salud, e inclusive algún grado de indiferencia) no las consume. Es importante considerar que esta forma de relación puede jugar un papel en la prevención</w:t>
      </w:r>
      <w:r w:rsidR="00FA6278" w:rsidRPr="00FB11DD">
        <w:rPr>
          <w:rFonts w:ascii="Arial" w:hAnsi="Arial" w:cs="Arial"/>
          <w:lang w:eastAsia="es-ES"/>
        </w:rPr>
        <w:t>,</w:t>
      </w:r>
      <w:r w:rsidRPr="00FB11DD">
        <w:rPr>
          <w:rFonts w:ascii="Arial" w:hAnsi="Arial" w:cs="Arial"/>
          <w:lang w:eastAsia="es-ES"/>
        </w:rPr>
        <w:t xml:space="preserve"> ya que el no consumidor por decisión consciente y voluntaria puede ser un apoyo importante en las acciones formativas y en el desarrollo de estrategias preventivas.</w:t>
      </w:r>
    </w:p>
    <w:p w14:paraId="34A31EA1" w14:textId="77777777" w:rsidR="00710982" w:rsidRPr="00FB11DD" w:rsidRDefault="00710982" w:rsidP="002F5A5F">
      <w:pPr>
        <w:pStyle w:val="Textoindependiente"/>
        <w:jc w:val="both"/>
        <w:rPr>
          <w:rFonts w:ascii="Arial" w:hAnsi="Arial" w:cs="Arial"/>
          <w:lang w:eastAsia="es-ES"/>
        </w:rPr>
      </w:pPr>
      <w:r w:rsidRPr="00FB11DD">
        <w:rPr>
          <w:rFonts w:ascii="Arial" w:hAnsi="Arial" w:cs="Arial"/>
          <w:bCs/>
          <w:i/>
          <w:lang w:eastAsia="es-ES"/>
        </w:rPr>
        <w:lastRenderedPageBreak/>
        <w:t>Consumo:</w:t>
      </w:r>
      <w:r w:rsidRPr="00FB11DD">
        <w:rPr>
          <w:rFonts w:ascii="Arial" w:hAnsi="Arial" w:cs="Arial"/>
          <w:b/>
          <w:bCs/>
          <w:lang w:eastAsia="es-ES"/>
        </w:rPr>
        <w:t xml:space="preserve"> </w:t>
      </w:r>
      <w:r w:rsidRPr="00FB11DD">
        <w:rPr>
          <w:rFonts w:ascii="Arial" w:hAnsi="Arial" w:cs="Arial"/>
          <w:lang w:eastAsia="es-ES"/>
        </w:rPr>
        <w:t>Se entiende como el consumo ocasional y controlado de estas sustancias. El adulto se relaciona con ellas porque son socialmente aceptadas y usualmente se consumen en actividades de grupo. Un ejemplo de esta forma de consumo es la copa de vino con el almuerzo, la ingestión de licor en cantidades que el individuo controla en un evento social.</w:t>
      </w:r>
    </w:p>
    <w:p w14:paraId="34A31EA2" w14:textId="4BFD756C" w:rsidR="00710982" w:rsidRPr="00FB11DD" w:rsidRDefault="00710982" w:rsidP="002F5A5F">
      <w:pPr>
        <w:pStyle w:val="Textoindependiente"/>
        <w:jc w:val="both"/>
        <w:rPr>
          <w:rFonts w:ascii="Arial" w:hAnsi="Arial" w:cs="Arial"/>
          <w:lang w:eastAsia="es-ES"/>
        </w:rPr>
      </w:pPr>
      <w:r w:rsidRPr="00FB11DD">
        <w:rPr>
          <w:rFonts w:ascii="Arial" w:hAnsi="Arial" w:cs="Arial"/>
          <w:bCs/>
          <w:i/>
          <w:lang w:eastAsia="es-ES"/>
        </w:rPr>
        <w:t>Consumo problemático</w:t>
      </w:r>
      <w:r w:rsidR="002F5A5F" w:rsidRPr="00FB11DD">
        <w:rPr>
          <w:rFonts w:ascii="Arial" w:hAnsi="Arial" w:cs="Arial"/>
          <w:bCs/>
          <w:i/>
          <w:lang w:eastAsia="es-ES"/>
        </w:rPr>
        <w:t xml:space="preserve"> (Consumidores con efecto y consumidores críticos)</w:t>
      </w:r>
      <w:r w:rsidRPr="00FB11DD">
        <w:rPr>
          <w:rFonts w:ascii="Arial" w:hAnsi="Arial" w:cs="Arial"/>
          <w:bCs/>
          <w:i/>
          <w:lang w:eastAsia="es-ES"/>
        </w:rPr>
        <w:t>:</w:t>
      </w:r>
      <w:r w:rsidRPr="00FB11DD">
        <w:rPr>
          <w:rFonts w:ascii="Arial" w:hAnsi="Arial" w:cs="Arial"/>
          <w:b/>
          <w:bCs/>
          <w:lang w:eastAsia="es-ES"/>
        </w:rPr>
        <w:t xml:space="preserve"> </w:t>
      </w:r>
      <w:r w:rsidRPr="00FB11DD">
        <w:rPr>
          <w:rFonts w:ascii="Arial" w:hAnsi="Arial" w:cs="Arial"/>
          <w:lang w:eastAsia="es-ES"/>
        </w:rPr>
        <w:t xml:space="preserve">El consumo se hace frecuente y el individuo pierde el control </w:t>
      </w:r>
      <w:r w:rsidR="00D71DBE" w:rsidRPr="00FB11DD">
        <w:rPr>
          <w:rFonts w:ascii="Arial" w:hAnsi="Arial" w:cs="Arial"/>
          <w:lang w:eastAsia="es-ES"/>
        </w:rPr>
        <w:t>de este</w:t>
      </w:r>
      <w:r w:rsidRPr="00FB11DD">
        <w:rPr>
          <w:rFonts w:ascii="Arial" w:hAnsi="Arial" w:cs="Arial"/>
          <w:lang w:eastAsia="es-ES"/>
        </w:rPr>
        <w:t>. Se abusa en el consumo porque la relación de la persona con la sustancia se hace más compleja y toma la forma de abuso o dependencia.</w:t>
      </w:r>
    </w:p>
    <w:p w14:paraId="34A31EA3" w14:textId="16E43D1B" w:rsidR="003E59CF" w:rsidRPr="00FB11DD" w:rsidRDefault="003E59CF" w:rsidP="002F5A5F">
      <w:pPr>
        <w:pStyle w:val="Textoindependiente"/>
        <w:jc w:val="both"/>
        <w:rPr>
          <w:rFonts w:ascii="Arial" w:hAnsi="Arial" w:cs="Arial"/>
        </w:rPr>
      </w:pPr>
      <w:r w:rsidRPr="00FB11DD">
        <w:rPr>
          <w:rFonts w:ascii="Arial" w:hAnsi="Arial" w:cs="Arial"/>
          <w:b/>
        </w:rPr>
        <w:t>El estrés y las sustancias psicoactivas.</w:t>
      </w:r>
      <w:r w:rsidR="000009C1" w:rsidRPr="00FB11DD">
        <w:rPr>
          <w:rFonts w:ascii="Arial" w:hAnsi="Arial" w:cs="Arial"/>
          <w:b/>
        </w:rPr>
        <w:t xml:space="preserve"> </w:t>
      </w:r>
      <w:r w:rsidR="000009C1" w:rsidRPr="00FB11DD">
        <w:rPr>
          <w:rFonts w:ascii="Arial" w:hAnsi="Arial" w:cs="Arial"/>
          <w:lang w:val="es-MX"/>
        </w:rPr>
        <w:t>El Ministerio de la Protección Social define el estrés como “el conjunto de reacciones de carácter psicológico y comportamental, que se produce cuando el individuo debe enfrentar demandas derivadas de su interacción con el medio (factores de riesgo psicosocial), ante las cuales su capacidad de afrontamiento es insuficiente, causando un desbalance que altera su bienestar e incluso su salud” (</w:t>
      </w:r>
      <w:r w:rsidR="00D646BE" w:rsidRPr="00FB11DD">
        <w:rPr>
          <w:rFonts w:ascii="Arial" w:hAnsi="Arial" w:cs="Arial"/>
          <w:lang w:val="es-MX"/>
        </w:rPr>
        <w:t xml:space="preserve">Anexo técnico Resolución 2404 de 2019 del </w:t>
      </w:r>
      <w:r w:rsidR="000009C1" w:rsidRPr="00FB11DD">
        <w:rPr>
          <w:rFonts w:ascii="Arial" w:hAnsi="Arial" w:cs="Arial"/>
          <w:lang w:val="es-MX"/>
        </w:rPr>
        <w:t xml:space="preserve">Ministerio </w:t>
      </w:r>
      <w:r w:rsidR="00D646BE" w:rsidRPr="00FB11DD">
        <w:rPr>
          <w:rFonts w:ascii="Arial" w:hAnsi="Arial" w:cs="Arial"/>
          <w:lang w:val="es-MX"/>
        </w:rPr>
        <w:t>de Trabajo)</w:t>
      </w:r>
      <w:r w:rsidR="000009C1" w:rsidRPr="00FB11DD">
        <w:rPr>
          <w:rFonts w:ascii="Arial" w:hAnsi="Arial" w:cs="Arial"/>
          <w:lang w:val="es-MX"/>
        </w:rPr>
        <w:t>.</w:t>
      </w:r>
      <w:r w:rsidRPr="00FB11DD">
        <w:rPr>
          <w:rFonts w:ascii="Arial" w:hAnsi="Arial" w:cs="Arial"/>
          <w:b/>
        </w:rPr>
        <w:t xml:space="preserve"> </w:t>
      </w:r>
    </w:p>
    <w:p w14:paraId="34A31EA4" w14:textId="77777777" w:rsidR="00FA6278" w:rsidRPr="00FB11DD" w:rsidRDefault="00FA6278" w:rsidP="002F5A5F">
      <w:pPr>
        <w:pStyle w:val="Textoindependiente"/>
        <w:jc w:val="both"/>
        <w:rPr>
          <w:rFonts w:ascii="Arial" w:hAnsi="Arial" w:cs="Arial"/>
          <w:lang w:val="es-MX"/>
        </w:rPr>
      </w:pPr>
      <w:r w:rsidRPr="00FB11DD">
        <w:rPr>
          <w:rFonts w:ascii="Arial" w:hAnsi="Arial" w:cs="Arial"/>
          <w:lang w:val="es-MX"/>
        </w:rPr>
        <w:t>Los efectos psicológicos derivados de la respuesta de estrés s</w:t>
      </w:r>
      <w:r w:rsidR="009C0C45" w:rsidRPr="00FB11DD">
        <w:rPr>
          <w:rFonts w:ascii="Arial" w:hAnsi="Arial" w:cs="Arial"/>
          <w:lang w:val="es-MX"/>
        </w:rPr>
        <w:t>e caracte</w:t>
      </w:r>
      <w:r w:rsidRPr="00FB11DD">
        <w:rPr>
          <w:rFonts w:ascii="Arial" w:hAnsi="Arial" w:cs="Arial"/>
          <w:lang w:val="es-MX"/>
        </w:rPr>
        <w:t>rizan globalmente por: Sentimiento de ansiedad, irritabilidad y hostilidad. Dificultad para mantener la atención y reducción de la velocidad de respuesta, alteración de las funciones de memoria reciente y de la capacidad para tomar decisiones, lo que lleva a un aumento en la comisión de errores.</w:t>
      </w:r>
    </w:p>
    <w:p w14:paraId="34A31EA5" w14:textId="77777777" w:rsidR="0025790D" w:rsidRPr="00FB11DD" w:rsidRDefault="00FA6278" w:rsidP="002F5A5F">
      <w:pPr>
        <w:pStyle w:val="Textoindependiente"/>
        <w:jc w:val="both"/>
        <w:rPr>
          <w:rFonts w:ascii="Arial" w:hAnsi="Arial" w:cs="Arial"/>
          <w:lang w:val="es-MX"/>
        </w:rPr>
      </w:pPr>
      <w:r w:rsidRPr="00FB11DD">
        <w:rPr>
          <w:rFonts w:ascii="Arial" w:hAnsi="Arial" w:cs="Arial"/>
          <w:lang w:val="es-MX"/>
        </w:rPr>
        <w:t>Los efectos comportamentales se reflejan en el incremento de consumo de sustancias como el alcohol, el café, el cigarrillo, entre otras. Adicionalmente aumentan los conflictos interpersonales y se dan con mayor frecuencia comportamientos rígidos, con una tendencia al aislamiento. Pueden presentarse alteraciones en los patrones de sueño, especialmente en quienes trabajan por turnos y rotan.</w:t>
      </w:r>
    </w:p>
    <w:p w14:paraId="34A31EA6" w14:textId="558E9D7B" w:rsidR="006373BF" w:rsidRPr="00FB11DD" w:rsidRDefault="006373BF" w:rsidP="002F5A5F">
      <w:pPr>
        <w:pStyle w:val="Textoindependiente"/>
        <w:jc w:val="both"/>
        <w:rPr>
          <w:rFonts w:ascii="Arial" w:hAnsi="Arial" w:cs="Arial"/>
          <w:lang w:val="es-MX"/>
        </w:rPr>
      </w:pPr>
      <w:r w:rsidRPr="00FB11DD">
        <w:rPr>
          <w:rFonts w:ascii="Arial" w:hAnsi="Arial" w:cs="Arial"/>
          <w:b/>
          <w:lang w:val="es-MX"/>
        </w:rPr>
        <w:t xml:space="preserve">Factores de riesgo y factores protectores relacionados con el consumo problemático de sustancias psicoactivas. </w:t>
      </w:r>
      <w:r w:rsidRPr="00FB11DD">
        <w:rPr>
          <w:rFonts w:ascii="Arial" w:hAnsi="Arial" w:cs="Arial"/>
          <w:lang w:val="es-MX"/>
        </w:rPr>
        <w:t>Los factores de riesgo y protectores más ampliamente relacionados con el consumo de sustancias psicoactivas son</w:t>
      </w:r>
      <w:r w:rsidR="00361C26" w:rsidRPr="00FB11DD">
        <w:rPr>
          <w:rFonts w:ascii="Arial" w:hAnsi="Arial" w:cs="Arial"/>
          <w:lang w:val="es-MX"/>
        </w:rPr>
        <w:t>: (González,</w:t>
      </w:r>
      <w:r w:rsidR="006C2A79" w:rsidRPr="00FB11DD">
        <w:rPr>
          <w:rFonts w:ascii="Arial" w:hAnsi="Arial" w:cs="Arial"/>
          <w:lang w:val="es-MX"/>
        </w:rPr>
        <w:t xml:space="preserve"> </w:t>
      </w:r>
      <w:r w:rsidR="00361C26" w:rsidRPr="00FB11DD">
        <w:rPr>
          <w:rFonts w:ascii="Arial" w:hAnsi="Arial" w:cs="Arial"/>
          <w:lang w:val="es-MX"/>
        </w:rPr>
        <w:t>2008):</w:t>
      </w:r>
    </w:p>
    <w:p w14:paraId="34A31EA7" w14:textId="37485D31" w:rsidR="00CD66C0" w:rsidRPr="00FB11DD" w:rsidRDefault="00CD66C0" w:rsidP="00EC76A3">
      <w:pPr>
        <w:pStyle w:val="Textoindependiente"/>
        <w:numPr>
          <w:ilvl w:val="0"/>
          <w:numId w:val="11"/>
        </w:numPr>
        <w:jc w:val="both"/>
        <w:rPr>
          <w:rFonts w:ascii="Arial" w:hAnsi="Arial" w:cs="Arial"/>
          <w:iCs/>
          <w:lang w:val="es-MX"/>
        </w:rPr>
      </w:pPr>
      <w:r w:rsidRPr="00FB11DD">
        <w:rPr>
          <w:rFonts w:ascii="Arial" w:hAnsi="Arial" w:cs="Arial"/>
          <w:iCs/>
          <w:lang w:val="es-MX"/>
        </w:rPr>
        <w:t>Factores de riesgo de la vida laboral</w:t>
      </w:r>
      <w:r w:rsidR="00093617" w:rsidRPr="00FB11DD">
        <w:rPr>
          <w:rFonts w:ascii="Arial" w:hAnsi="Arial" w:cs="Arial"/>
          <w:iCs/>
          <w:lang w:val="es-MX"/>
        </w:rPr>
        <w:t>, personales y externos</w:t>
      </w:r>
      <w:r w:rsidR="000010EB" w:rsidRPr="00FB11DD">
        <w:rPr>
          <w:rFonts w:ascii="Arial" w:hAnsi="Arial" w:cs="Arial"/>
          <w:iCs/>
          <w:lang w:val="es-MX"/>
        </w:rPr>
        <w:t>.</w:t>
      </w:r>
      <w:r w:rsidR="00093617" w:rsidRPr="00FB11DD">
        <w:rPr>
          <w:rFonts w:ascii="Arial" w:hAnsi="Arial" w:cs="Arial"/>
          <w:iCs/>
          <w:lang w:val="es-MX"/>
        </w:rPr>
        <w:t xml:space="preserve"> </w:t>
      </w:r>
    </w:p>
    <w:p w14:paraId="34A31EBA" w14:textId="3829D11F" w:rsidR="004949D7" w:rsidRPr="00FB11DD" w:rsidRDefault="004949D7" w:rsidP="00EC76A3">
      <w:pPr>
        <w:pStyle w:val="Textoindependiente"/>
        <w:numPr>
          <w:ilvl w:val="0"/>
          <w:numId w:val="11"/>
        </w:numPr>
        <w:jc w:val="both"/>
        <w:rPr>
          <w:rFonts w:ascii="Arial" w:hAnsi="Arial" w:cs="Arial"/>
          <w:iCs/>
          <w:lang w:val="es-MX"/>
        </w:rPr>
      </w:pPr>
      <w:r w:rsidRPr="00FB11DD">
        <w:rPr>
          <w:rFonts w:ascii="Arial" w:hAnsi="Arial" w:cs="Arial"/>
          <w:iCs/>
          <w:lang w:val="es-MX"/>
        </w:rPr>
        <w:t>Factores protectores</w:t>
      </w:r>
      <w:r w:rsidR="000010EB" w:rsidRPr="00FB11DD">
        <w:rPr>
          <w:rFonts w:ascii="Arial" w:hAnsi="Arial" w:cs="Arial"/>
          <w:iCs/>
          <w:lang w:val="es-MX"/>
        </w:rPr>
        <w:t>.</w:t>
      </w:r>
    </w:p>
    <w:p w14:paraId="34A31EC5" w14:textId="77777777" w:rsidR="001D6E32" w:rsidRPr="00FB11DD" w:rsidRDefault="001D6E32" w:rsidP="00FA6278">
      <w:pPr>
        <w:jc w:val="both"/>
        <w:rPr>
          <w:rFonts w:ascii="Arial" w:hAnsi="Arial" w:cs="Arial"/>
          <w:bCs/>
          <w:color w:val="000000"/>
          <w:lang w:val="es-MX"/>
        </w:rPr>
      </w:pPr>
    </w:p>
    <w:p w14:paraId="34A31EC6" w14:textId="77777777" w:rsidR="009B0B0B" w:rsidRPr="00FB11DD" w:rsidRDefault="009B0B0B">
      <w:pPr>
        <w:rPr>
          <w:rFonts w:ascii="Arial" w:hAnsi="Arial" w:cs="Arial"/>
          <w:b/>
          <w:lang w:val="es-MX"/>
        </w:rPr>
      </w:pPr>
      <w:r w:rsidRPr="00FB11DD">
        <w:rPr>
          <w:rFonts w:ascii="Arial" w:hAnsi="Arial" w:cs="Arial"/>
        </w:rPr>
        <w:br w:type="page"/>
      </w:r>
    </w:p>
    <w:p w14:paraId="34A31EC7" w14:textId="77777777" w:rsidR="0025790D" w:rsidRPr="00FB11DD" w:rsidRDefault="0025790D" w:rsidP="00EC76A3">
      <w:pPr>
        <w:pStyle w:val="Ttulo1"/>
        <w:numPr>
          <w:ilvl w:val="0"/>
          <w:numId w:val="9"/>
        </w:numPr>
        <w:ind w:left="284" w:hanging="284"/>
        <w:jc w:val="left"/>
        <w:rPr>
          <w:sz w:val="22"/>
          <w:szCs w:val="22"/>
        </w:rPr>
      </w:pPr>
      <w:bookmarkStart w:id="3" w:name="_Toc75534532"/>
      <w:r w:rsidRPr="00FB11DD">
        <w:rPr>
          <w:sz w:val="22"/>
          <w:szCs w:val="22"/>
        </w:rPr>
        <w:lastRenderedPageBreak/>
        <w:t>DEFINICIONES</w:t>
      </w:r>
      <w:bookmarkEnd w:id="3"/>
    </w:p>
    <w:p w14:paraId="34A31ECA" w14:textId="77777777" w:rsidR="0025790D" w:rsidRPr="00FB11DD" w:rsidRDefault="0025790D" w:rsidP="002F5A5F">
      <w:pPr>
        <w:pStyle w:val="Textoindependiente"/>
        <w:jc w:val="both"/>
        <w:rPr>
          <w:rFonts w:ascii="Arial" w:hAnsi="Arial" w:cs="Arial"/>
          <w:lang w:eastAsia="es-ES"/>
        </w:rPr>
      </w:pPr>
      <w:r w:rsidRPr="00FB11DD">
        <w:rPr>
          <w:rFonts w:ascii="Arial" w:hAnsi="Arial" w:cs="Arial"/>
          <w:b/>
          <w:bCs/>
          <w:color w:val="000000"/>
          <w:lang w:eastAsia="es-ES"/>
        </w:rPr>
        <w:t>Accidente de trabajo:</w:t>
      </w:r>
      <w:r w:rsidRPr="00FB11DD">
        <w:rPr>
          <w:rFonts w:ascii="Arial" w:hAnsi="Arial" w:cs="Arial"/>
          <w:lang w:eastAsia="es-ES"/>
        </w:rPr>
        <w:t xml:space="preserve"> Es accidente de trabajo todo suceso repentino que sobrevenga por causa o con ocasión del trabajo, y que produzca en el trabajador una lesión orgánica, una perturbación funcional, una invalidez o la muerte.</w:t>
      </w:r>
    </w:p>
    <w:p w14:paraId="34A31ECC" w14:textId="4D08E61C" w:rsidR="00EA3060" w:rsidRPr="00FB11DD" w:rsidRDefault="00EA3060" w:rsidP="002F5A5F">
      <w:pPr>
        <w:pStyle w:val="Textoindependiente"/>
        <w:jc w:val="both"/>
        <w:rPr>
          <w:rFonts w:ascii="Arial" w:hAnsi="Arial" w:cs="Arial"/>
          <w:lang w:val="es-CO"/>
        </w:rPr>
      </w:pPr>
      <w:r w:rsidRPr="00FB11DD">
        <w:rPr>
          <w:rFonts w:ascii="Arial" w:hAnsi="Arial" w:cs="Arial"/>
          <w:b/>
          <w:lang w:val="es-CO"/>
        </w:rPr>
        <w:t xml:space="preserve">Adicción a la nicotina: </w:t>
      </w:r>
      <w:r w:rsidR="00624187" w:rsidRPr="00FB11DD">
        <w:rPr>
          <w:rFonts w:ascii="Arial" w:hAnsi="Arial" w:cs="Arial"/>
          <w:lang w:val="es-CO"/>
        </w:rPr>
        <w:t>D</w:t>
      </w:r>
      <w:r w:rsidRPr="00FB11DD">
        <w:rPr>
          <w:rFonts w:ascii="Arial" w:hAnsi="Arial" w:cs="Arial"/>
          <w:lang w:val="es-CO"/>
        </w:rPr>
        <w:t>ependencia física de nicotina, la cual es requerida por el organismo para evitar los signos y síntomas que producen su abstinencia</w:t>
      </w:r>
      <w:r w:rsidRPr="00FB11DD">
        <w:rPr>
          <w:rFonts w:ascii="Arial" w:hAnsi="Arial" w:cs="Arial"/>
          <w:b/>
          <w:lang w:val="es-CO"/>
        </w:rPr>
        <w:t xml:space="preserve">. </w:t>
      </w:r>
      <w:r w:rsidRPr="00FB11DD">
        <w:rPr>
          <w:rFonts w:ascii="Arial" w:hAnsi="Arial" w:cs="Arial"/>
          <w:b/>
          <w:lang w:val="es-CO"/>
        </w:rPr>
        <w:tab/>
      </w:r>
    </w:p>
    <w:p w14:paraId="34A31ECD" w14:textId="77777777" w:rsidR="00EA3060" w:rsidRPr="00FB11DD" w:rsidRDefault="00EA3060" w:rsidP="002F5A5F">
      <w:pPr>
        <w:pStyle w:val="Textoindependiente"/>
        <w:jc w:val="both"/>
        <w:rPr>
          <w:rFonts w:ascii="Arial" w:hAnsi="Arial" w:cs="Arial"/>
          <w:lang w:val="es-CO"/>
        </w:rPr>
      </w:pPr>
      <w:r w:rsidRPr="00FB11DD">
        <w:rPr>
          <w:rFonts w:ascii="Arial" w:hAnsi="Arial" w:cs="Arial"/>
          <w:b/>
          <w:lang w:val="es-CO"/>
        </w:rPr>
        <w:t xml:space="preserve">Alcoholismo: </w:t>
      </w:r>
      <w:r w:rsidR="00624187" w:rsidRPr="00FB11DD">
        <w:rPr>
          <w:rFonts w:ascii="Arial" w:hAnsi="Arial" w:cs="Arial"/>
          <w:lang w:val="es-CO"/>
        </w:rPr>
        <w:t>T</w:t>
      </w:r>
      <w:r w:rsidRPr="00FB11DD">
        <w:rPr>
          <w:rFonts w:ascii="Arial" w:hAnsi="Arial" w:cs="Arial"/>
          <w:lang w:val="es-CO"/>
        </w:rPr>
        <w:t xml:space="preserve">érmino genérico que incluye todas las manifestaciones patológicas del consumo de alcohol, se relaciona con la expresión </w:t>
      </w:r>
      <w:r w:rsidR="008D24AF" w:rsidRPr="00FB11DD">
        <w:rPr>
          <w:rFonts w:ascii="Arial" w:hAnsi="Arial" w:cs="Arial"/>
          <w:lang w:val="es-CO"/>
        </w:rPr>
        <w:t>“</w:t>
      </w:r>
      <w:r w:rsidRPr="00FB11DD">
        <w:rPr>
          <w:rFonts w:ascii="Arial" w:hAnsi="Arial" w:cs="Arial"/>
          <w:lang w:val="es-CO"/>
        </w:rPr>
        <w:t>problemas relacionados con el alcohol</w:t>
      </w:r>
      <w:r w:rsidR="008D24AF" w:rsidRPr="00FB11DD">
        <w:rPr>
          <w:rFonts w:ascii="Arial" w:hAnsi="Arial" w:cs="Arial"/>
          <w:lang w:val="es-CO"/>
        </w:rPr>
        <w:t>”</w:t>
      </w:r>
      <w:r w:rsidRPr="00FB11DD">
        <w:rPr>
          <w:rFonts w:ascii="Arial" w:hAnsi="Arial" w:cs="Arial"/>
          <w:lang w:val="es-CO"/>
        </w:rPr>
        <w:t xml:space="preserve"> la cual comprende un grupo muy heterogéneo de problemas de salud de índole física, psicológica y social, asociados con</w:t>
      </w:r>
      <w:r w:rsidRPr="00FB11DD">
        <w:rPr>
          <w:rFonts w:ascii="Arial" w:hAnsi="Arial" w:cs="Arial"/>
          <w:b/>
          <w:lang w:val="es-CO"/>
        </w:rPr>
        <w:t xml:space="preserve"> </w:t>
      </w:r>
      <w:r w:rsidRPr="00FB11DD">
        <w:rPr>
          <w:rFonts w:ascii="Arial" w:hAnsi="Arial" w:cs="Arial"/>
          <w:lang w:val="es-CO"/>
        </w:rPr>
        <w:t>el consumo de alcohol, sea este uso de forma puntual o regular e indistintamente en bebedores</w:t>
      </w:r>
      <w:r w:rsidRPr="00FB11DD">
        <w:rPr>
          <w:rFonts w:ascii="Arial" w:hAnsi="Arial" w:cs="Arial"/>
          <w:b/>
          <w:lang w:val="es-CO"/>
        </w:rPr>
        <w:t xml:space="preserve"> </w:t>
      </w:r>
      <w:r w:rsidRPr="00FB11DD">
        <w:rPr>
          <w:rFonts w:ascii="Arial" w:hAnsi="Arial" w:cs="Arial"/>
          <w:lang w:val="es-CO"/>
        </w:rPr>
        <w:t>ocasionales, habituales, grandes bebedores o alcohólicos.</w:t>
      </w:r>
    </w:p>
    <w:p w14:paraId="34A31ECE" w14:textId="77777777" w:rsidR="00EA3060" w:rsidRPr="00FB11DD" w:rsidRDefault="00EA3060" w:rsidP="002F5A5F">
      <w:pPr>
        <w:pStyle w:val="Textoindependiente"/>
        <w:jc w:val="both"/>
        <w:rPr>
          <w:rFonts w:ascii="Arial" w:hAnsi="Arial" w:cs="Arial"/>
          <w:lang w:val="es-CO"/>
        </w:rPr>
      </w:pPr>
      <w:r w:rsidRPr="00FB11DD">
        <w:rPr>
          <w:rFonts w:ascii="Arial" w:hAnsi="Arial" w:cs="Arial"/>
          <w:b/>
          <w:lang w:val="es-CO"/>
        </w:rPr>
        <w:t>Enfermedad laboral</w:t>
      </w:r>
      <w:r w:rsidR="00460092" w:rsidRPr="00FB11DD">
        <w:rPr>
          <w:rFonts w:ascii="Arial" w:hAnsi="Arial" w:cs="Arial"/>
          <w:lang w:val="es-CO"/>
        </w:rPr>
        <w:t>: C</w:t>
      </w:r>
      <w:r w:rsidRPr="00FB11DD">
        <w:rPr>
          <w:rFonts w:ascii="Arial" w:hAnsi="Arial" w:cs="Arial"/>
          <w:lang w:val="es-CO"/>
        </w:rPr>
        <w:t>ontraída como resultado de la exposición a factores de riesgo inherentes a la actividad laboral o del medio en el que el trabajador se ha visto obligado a trabajar.</w:t>
      </w:r>
      <w:r w:rsidRPr="00FB11DD">
        <w:rPr>
          <w:rFonts w:ascii="Arial" w:hAnsi="Arial" w:cs="Arial"/>
          <w:lang w:val="es-CO"/>
        </w:rPr>
        <w:tab/>
      </w:r>
    </w:p>
    <w:p w14:paraId="34A31ECF" w14:textId="77777777" w:rsidR="00EA3060" w:rsidRPr="00FB11DD" w:rsidRDefault="00EA3060" w:rsidP="002F5A5F">
      <w:pPr>
        <w:pStyle w:val="Textoindependiente"/>
        <w:jc w:val="both"/>
        <w:rPr>
          <w:rFonts w:ascii="Arial" w:hAnsi="Arial" w:cs="Arial"/>
          <w:lang w:val="es-CO"/>
        </w:rPr>
      </w:pPr>
      <w:r w:rsidRPr="00FB11DD">
        <w:rPr>
          <w:rFonts w:ascii="Arial" w:hAnsi="Arial" w:cs="Arial"/>
          <w:b/>
          <w:lang w:val="es-CO"/>
        </w:rPr>
        <w:t>Estilo de vida:</w:t>
      </w:r>
      <w:r w:rsidRPr="00FB11DD">
        <w:rPr>
          <w:rFonts w:ascii="Arial" w:hAnsi="Arial" w:cs="Arial"/>
          <w:lang w:val="es-CO"/>
        </w:rPr>
        <w:t xml:space="preserve"> </w:t>
      </w:r>
      <w:r w:rsidR="00460092" w:rsidRPr="00FB11DD">
        <w:rPr>
          <w:rFonts w:ascii="Arial" w:hAnsi="Arial" w:cs="Arial"/>
          <w:lang w:val="es-CO"/>
        </w:rPr>
        <w:t>C</w:t>
      </w:r>
      <w:r w:rsidRPr="00FB11DD">
        <w:rPr>
          <w:rFonts w:ascii="Arial" w:hAnsi="Arial" w:cs="Arial"/>
          <w:lang w:val="es-CO"/>
        </w:rPr>
        <w:t xml:space="preserve">onjunto de hábitos y costumbres que están influenciadas, modificadas, fomentadas o restringidas por el proceso de socialización a lo largo de la vida. Estos hábitos y costumbres incluyen el uso de sustancias tales como el alcohol, tabaco, té, café; el comportamiento dietario, la actividad física, etc., los cuales tienen implicaciones importantes para la salud y son sujeto frecuente de investigación.     </w:t>
      </w:r>
    </w:p>
    <w:p w14:paraId="34A31ED0" w14:textId="77777777" w:rsidR="00EA3060" w:rsidRPr="00FB11DD" w:rsidRDefault="00EA3060" w:rsidP="002F5A5F">
      <w:pPr>
        <w:pStyle w:val="Textoindependiente"/>
        <w:jc w:val="both"/>
        <w:rPr>
          <w:rFonts w:ascii="Arial" w:hAnsi="Arial" w:cs="Arial"/>
          <w:lang w:val="es-CO"/>
        </w:rPr>
      </w:pPr>
      <w:r w:rsidRPr="00FB11DD">
        <w:rPr>
          <w:rFonts w:ascii="Arial" w:hAnsi="Arial" w:cs="Arial"/>
          <w:b/>
          <w:lang w:val="es-CO"/>
        </w:rPr>
        <w:t>Factor de riesgo:</w:t>
      </w:r>
      <w:r w:rsidRPr="00FB11DD">
        <w:rPr>
          <w:rFonts w:ascii="Arial" w:hAnsi="Arial" w:cs="Arial"/>
          <w:lang w:val="es-CO"/>
        </w:rPr>
        <w:t xml:space="preserve"> se define como una posible causa o condición que puede ser responsable de la enfermedad, lesión o daño.</w:t>
      </w:r>
    </w:p>
    <w:p w14:paraId="34A31ED1" w14:textId="65DB5C55" w:rsidR="00EA3060" w:rsidRPr="00FB11DD" w:rsidRDefault="00EA3060" w:rsidP="002F5A5F">
      <w:pPr>
        <w:pStyle w:val="Textoindependiente"/>
        <w:jc w:val="both"/>
        <w:rPr>
          <w:rFonts w:ascii="Arial" w:hAnsi="Arial" w:cs="Arial"/>
          <w:lang w:val="es-CO"/>
        </w:rPr>
      </w:pPr>
      <w:r w:rsidRPr="00FB11DD">
        <w:rPr>
          <w:rFonts w:ascii="Arial" w:hAnsi="Arial" w:cs="Arial"/>
          <w:b/>
          <w:lang w:val="es-CO"/>
        </w:rPr>
        <w:t>Factores de riesgo psicosociales:</w:t>
      </w:r>
      <w:r w:rsidRPr="00FB11DD">
        <w:rPr>
          <w:rFonts w:ascii="Arial" w:hAnsi="Arial" w:cs="Arial"/>
          <w:lang w:val="es-CO"/>
        </w:rPr>
        <w:t xml:space="preserve"> </w:t>
      </w:r>
      <w:r w:rsidR="00460092" w:rsidRPr="00FB11DD">
        <w:rPr>
          <w:rFonts w:ascii="Arial" w:hAnsi="Arial" w:cs="Arial"/>
          <w:lang w:val="es-CO"/>
        </w:rPr>
        <w:t>S</w:t>
      </w:r>
      <w:r w:rsidRPr="00FB11DD">
        <w:rPr>
          <w:rFonts w:ascii="Arial" w:hAnsi="Arial" w:cs="Arial"/>
          <w:lang w:val="es-CO"/>
        </w:rPr>
        <w:t xml:space="preserve">on condiciones psicosociales cuya identificación y evaluación muestra efectos negativos en la salud de </w:t>
      </w:r>
      <w:r w:rsidR="00C338BB">
        <w:rPr>
          <w:rFonts w:ascii="Arial" w:hAnsi="Arial" w:cs="Arial"/>
          <w:lang w:val="es-CO"/>
        </w:rPr>
        <w:t xml:space="preserve">la población judicial </w:t>
      </w:r>
      <w:r w:rsidRPr="00FB11DD">
        <w:rPr>
          <w:rFonts w:ascii="Arial" w:hAnsi="Arial" w:cs="Arial"/>
          <w:lang w:val="es-CO"/>
        </w:rPr>
        <w:t>en el trabajo.</w:t>
      </w:r>
      <w:r w:rsidR="006514C5" w:rsidRPr="00FB11DD">
        <w:rPr>
          <w:rFonts w:ascii="Arial" w:hAnsi="Arial" w:cs="Arial"/>
          <w:lang w:val="es-CO"/>
        </w:rPr>
        <w:t xml:space="preserve"> </w:t>
      </w:r>
      <w:r w:rsidR="006514C5" w:rsidRPr="00FB11DD">
        <w:rPr>
          <w:rFonts w:ascii="Arial" w:eastAsia="Times New Roman" w:hAnsi="Arial" w:cs="Arial"/>
          <w:lang w:eastAsia="es-ES"/>
        </w:rPr>
        <w:t>Pueden aumentar o incrementar la probabilidad de que un trabajador consuma una determinada sustancia o sustancias que afectan su salud o su actividad laboral.</w:t>
      </w:r>
    </w:p>
    <w:p w14:paraId="34A31ED2" w14:textId="77777777" w:rsidR="00EA3060" w:rsidRPr="00FB11DD" w:rsidRDefault="00EA3060" w:rsidP="002F5A5F">
      <w:pPr>
        <w:pStyle w:val="Textoindependiente"/>
        <w:jc w:val="both"/>
        <w:rPr>
          <w:rFonts w:ascii="Arial" w:hAnsi="Arial" w:cs="Arial"/>
          <w:lang w:val="es-CO"/>
        </w:rPr>
      </w:pPr>
      <w:r w:rsidRPr="00FB11DD">
        <w:rPr>
          <w:rFonts w:ascii="Arial" w:hAnsi="Arial" w:cs="Arial"/>
          <w:b/>
          <w:lang w:val="es-CO"/>
        </w:rPr>
        <w:t xml:space="preserve">Factores de Protección psicosocial: </w:t>
      </w:r>
      <w:r w:rsidRPr="00FB11DD">
        <w:rPr>
          <w:rFonts w:ascii="Arial" w:hAnsi="Arial" w:cs="Arial"/>
          <w:lang w:val="es-CO"/>
        </w:rPr>
        <w:t>Son las condiciones de trabajo, condiciones individuales, familiares y sociales que promueven la salud y el bienestar del trabajador.</w:t>
      </w:r>
    </w:p>
    <w:p w14:paraId="34A31ED3" w14:textId="6FCE81A7" w:rsidR="006514C5" w:rsidRPr="00FB11DD" w:rsidRDefault="00EA3060" w:rsidP="002F5A5F">
      <w:pPr>
        <w:pStyle w:val="Textoindependiente"/>
        <w:jc w:val="both"/>
        <w:rPr>
          <w:rFonts w:ascii="Arial" w:hAnsi="Arial" w:cs="Arial"/>
          <w:lang w:val="es-CO"/>
        </w:rPr>
      </w:pPr>
      <w:r w:rsidRPr="00FB11DD">
        <w:rPr>
          <w:rFonts w:ascii="Arial" w:hAnsi="Arial" w:cs="Arial"/>
          <w:b/>
          <w:lang w:val="es-CO"/>
        </w:rPr>
        <w:t>Intervención:</w:t>
      </w:r>
      <w:r w:rsidRPr="00FB11DD">
        <w:rPr>
          <w:rFonts w:ascii="Arial" w:hAnsi="Arial" w:cs="Arial"/>
          <w:lang w:val="es-CO"/>
        </w:rPr>
        <w:t xml:space="preserve"> </w:t>
      </w:r>
      <w:r w:rsidR="00C675D1" w:rsidRPr="00FB11DD">
        <w:rPr>
          <w:rFonts w:ascii="Arial" w:hAnsi="Arial" w:cs="Arial"/>
          <w:lang w:val="es-CO"/>
        </w:rPr>
        <w:t>H</w:t>
      </w:r>
      <w:r w:rsidRPr="00FB11DD">
        <w:rPr>
          <w:rFonts w:ascii="Arial" w:hAnsi="Arial" w:cs="Arial"/>
          <w:lang w:val="es-CO"/>
        </w:rPr>
        <w:t xml:space="preserve">ace relación al conjunto de métodos y estrategias utilizados para el control de los riesgos o eliminación de </w:t>
      </w:r>
      <w:r w:rsidR="00D71DBE" w:rsidRPr="00FB11DD">
        <w:rPr>
          <w:rFonts w:ascii="Arial" w:hAnsi="Arial" w:cs="Arial"/>
          <w:lang w:val="es-CO"/>
        </w:rPr>
        <w:t>estos</w:t>
      </w:r>
      <w:r w:rsidRPr="00FB11DD">
        <w:rPr>
          <w:rFonts w:ascii="Arial" w:hAnsi="Arial" w:cs="Arial"/>
          <w:lang w:val="es-CO"/>
        </w:rPr>
        <w:t xml:space="preserve">, orientados a mantener la salud y seguridad de </w:t>
      </w:r>
      <w:r w:rsidR="00C338BB">
        <w:rPr>
          <w:rFonts w:ascii="Arial" w:hAnsi="Arial" w:cs="Arial"/>
          <w:lang w:val="es-CO"/>
        </w:rPr>
        <w:t>la población judicial</w:t>
      </w:r>
      <w:r w:rsidRPr="00FB11DD">
        <w:rPr>
          <w:rFonts w:ascii="Arial" w:hAnsi="Arial" w:cs="Arial"/>
          <w:lang w:val="es-CO"/>
        </w:rPr>
        <w:t xml:space="preserve">. </w:t>
      </w:r>
    </w:p>
    <w:p w14:paraId="34A31ED4" w14:textId="4CF8BCC0" w:rsidR="00EA3060" w:rsidRPr="00FB11DD" w:rsidRDefault="006514C5" w:rsidP="002F5A5F">
      <w:pPr>
        <w:pStyle w:val="Textoindependiente"/>
        <w:jc w:val="both"/>
        <w:rPr>
          <w:rFonts w:ascii="Arial" w:hAnsi="Arial" w:cs="Arial"/>
          <w:lang w:eastAsia="es-ES"/>
        </w:rPr>
      </w:pPr>
      <w:r w:rsidRPr="00FB11DD">
        <w:rPr>
          <w:rFonts w:ascii="Arial" w:hAnsi="Arial" w:cs="Arial"/>
          <w:b/>
          <w:bCs/>
          <w:lang w:eastAsia="es-ES"/>
        </w:rPr>
        <w:t xml:space="preserve">Política: </w:t>
      </w:r>
      <w:r w:rsidRPr="00FB11DD">
        <w:rPr>
          <w:rFonts w:ascii="Arial" w:hAnsi="Arial" w:cs="Arial"/>
          <w:lang w:eastAsia="es-ES"/>
        </w:rPr>
        <w:t>Conjunto de lineamientos que define una empresa en un documento escrito construido por todos sus integrantes, para llevar a cabo acciones de prevención integral en sus trabajadores.</w:t>
      </w:r>
    </w:p>
    <w:p w14:paraId="7D6DF95F" w14:textId="7B65497F" w:rsidR="006D7F42" w:rsidRPr="00FB11DD" w:rsidRDefault="006D7F42" w:rsidP="002F5A5F">
      <w:pPr>
        <w:pStyle w:val="Textoindependiente"/>
        <w:jc w:val="both"/>
        <w:rPr>
          <w:rFonts w:ascii="Arial" w:hAnsi="Arial" w:cs="Arial"/>
          <w:lang w:eastAsia="es-ES"/>
        </w:rPr>
      </w:pPr>
      <w:r w:rsidRPr="00FB11DD">
        <w:rPr>
          <w:rFonts w:ascii="Arial" w:hAnsi="Arial" w:cs="Arial"/>
          <w:b/>
          <w:bCs/>
          <w:lang w:eastAsia="es-ES"/>
        </w:rPr>
        <w:t xml:space="preserve">Población judicial: </w:t>
      </w:r>
      <w:r w:rsidRPr="00FB11DD">
        <w:rPr>
          <w:rFonts w:ascii="Arial" w:hAnsi="Arial" w:cs="Arial"/>
          <w:lang w:eastAsia="es-ES"/>
        </w:rPr>
        <w:t xml:space="preserve">Comprende a los servidores judiciales, contratistas de prestación de servicios, trabajadores en misión, judicantes y practicantes. </w:t>
      </w:r>
    </w:p>
    <w:p w14:paraId="34A31ED5" w14:textId="77777777" w:rsidR="004E3E2D" w:rsidRPr="00FB11DD" w:rsidRDefault="00EA3060" w:rsidP="002F5A5F">
      <w:pPr>
        <w:pStyle w:val="Textoindependiente"/>
        <w:jc w:val="both"/>
        <w:rPr>
          <w:rFonts w:ascii="Arial" w:hAnsi="Arial" w:cs="Arial"/>
          <w:lang w:val="es-CO"/>
        </w:rPr>
      </w:pPr>
      <w:r w:rsidRPr="00FB11DD">
        <w:rPr>
          <w:rFonts w:ascii="Arial" w:hAnsi="Arial" w:cs="Arial"/>
          <w:b/>
          <w:lang w:val="es-CO"/>
        </w:rPr>
        <w:t>Prevención:</w:t>
      </w:r>
      <w:r w:rsidRPr="00FB11DD">
        <w:rPr>
          <w:rFonts w:ascii="Arial" w:hAnsi="Arial" w:cs="Arial"/>
          <w:lang w:val="es-CO"/>
        </w:rPr>
        <w:t xml:space="preserve"> </w:t>
      </w:r>
      <w:r w:rsidR="00C675D1" w:rsidRPr="00FB11DD">
        <w:rPr>
          <w:rFonts w:ascii="Arial" w:hAnsi="Arial" w:cs="Arial"/>
          <w:lang w:val="es-CO"/>
        </w:rPr>
        <w:t>I</w:t>
      </w:r>
      <w:r w:rsidRPr="00FB11DD">
        <w:rPr>
          <w:rFonts w:ascii="Arial" w:hAnsi="Arial" w:cs="Arial"/>
          <w:lang w:val="es-CO"/>
        </w:rPr>
        <w:t xml:space="preserve">nvolucra la promoción de la salud, la preservación de la salud, su restauración cuando esta se encuentra deteriorada y la minimización del sufrimiento. </w:t>
      </w:r>
      <w:r w:rsidRPr="00FB11DD">
        <w:rPr>
          <w:rFonts w:ascii="Arial" w:hAnsi="Arial" w:cs="Arial"/>
          <w:lang w:val="es-CO"/>
        </w:rPr>
        <w:lastRenderedPageBreak/>
        <w:t>Cada una de estas actividades se define en términos de niveles de prevención primaria, secundaria o terciaria, de acuerdo con la historia natural y el curso clínico de las enfermedades.</w:t>
      </w:r>
      <w:r w:rsidR="004E3E2D" w:rsidRPr="00FB11DD">
        <w:rPr>
          <w:rFonts w:ascii="Arial" w:hAnsi="Arial" w:cs="Arial"/>
          <w:lang w:val="es-CO"/>
        </w:rPr>
        <w:t xml:space="preserve"> En relación con el consumo de sustancias psicoactivas contempla:</w:t>
      </w:r>
    </w:p>
    <w:p w14:paraId="34A31ED6" w14:textId="77777777" w:rsidR="004E3E2D" w:rsidRPr="00FB11DD" w:rsidRDefault="004E3E2D" w:rsidP="00EC76A3">
      <w:pPr>
        <w:pStyle w:val="Prrafodelista"/>
        <w:widowControl w:val="0"/>
        <w:numPr>
          <w:ilvl w:val="0"/>
          <w:numId w:val="4"/>
        </w:numPr>
        <w:autoSpaceDE w:val="0"/>
        <w:autoSpaceDN w:val="0"/>
        <w:adjustRightInd w:val="0"/>
        <w:spacing w:after="0"/>
        <w:jc w:val="both"/>
        <w:rPr>
          <w:rFonts w:ascii="Arial" w:eastAsia="Times New Roman" w:hAnsi="Arial" w:cs="Arial"/>
          <w:color w:val="000000"/>
          <w:lang w:eastAsia="es-ES"/>
        </w:rPr>
      </w:pPr>
      <w:r w:rsidRPr="00FB11DD">
        <w:rPr>
          <w:rFonts w:ascii="Arial" w:eastAsia="Times New Roman" w:hAnsi="Arial" w:cs="Arial"/>
          <w:bCs/>
          <w:i/>
          <w:color w:val="000000"/>
          <w:lang w:eastAsia="es-ES"/>
        </w:rPr>
        <w:t>Prevención Universal:</w:t>
      </w:r>
      <w:r w:rsidRPr="00FB11DD">
        <w:rPr>
          <w:rFonts w:ascii="Arial" w:eastAsia="Times New Roman" w:hAnsi="Arial" w:cs="Arial"/>
          <w:b/>
          <w:bCs/>
          <w:color w:val="000000"/>
          <w:lang w:eastAsia="es-ES"/>
        </w:rPr>
        <w:t xml:space="preserve"> </w:t>
      </w:r>
      <w:r w:rsidRPr="00FB11DD">
        <w:rPr>
          <w:rFonts w:ascii="Arial" w:eastAsia="Times New Roman" w:hAnsi="Arial" w:cs="Arial"/>
          <w:color w:val="000000"/>
          <w:lang w:eastAsia="es-ES"/>
        </w:rPr>
        <w:t>Corresponde a las acciones dirigidas al total de la población trabajadora, sean consumidores o no de sustancias psicoactivas. Tiene por objetivo prevenir el consumo, resaltando los beneficios que se obtienen al tener un estilo de vida y trabajo saludable.</w:t>
      </w:r>
    </w:p>
    <w:p w14:paraId="34A31ED7" w14:textId="1BDA91C8" w:rsidR="004E3E2D" w:rsidRPr="00FB11DD" w:rsidRDefault="004E3E2D" w:rsidP="00EC76A3">
      <w:pPr>
        <w:pStyle w:val="Prrafodelista"/>
        <w:widowControl w:val="0"/>
        <w:numPr>
          <w:ilvl w:val="0"/>
          <w:numId w:val="4"/>
        </w:numPr>
        <w:autoSpaceDE w:val="0"/>
        <w:autoSpaceDN w:val="0"/>
        <w:adjustRightInd w:val="0"/>
        <w:spacing w:after="0"/>
        <w:jc w:val="both"/>
        <w:rPr>
          <w:rFonts w:ascii="Arial" w:hAnsi="Arial" w:cs="Arial"/>
          <w:lang w:val="es-CO"/>
        </w:rPr>
      </w:pPr>
      <w:r w:rsidRPr="00FB11DD">
        <w:rPr>
          <w:rFonts w:ascii="Arial" w:eastAsia="Times New Roman" w:hAnsi="Arial" w:cs="Arial"/>
          <w:bCs/>
          <w:i/>
          <w:color w:val="000000"/>
          <w:lang w:eastAsia="es-ES"/>
        </w:rPr>
        <w:t xml:space="preserve">Prevención Selectiva: </w:t>
      </w:r>
      <w:r w:rsidRPr="00FB11DD">
        <w:rPr>
          <w:rFonts w:ascii="Arial" w:eastAsia="Times New Roman" w:hAnsi="Arial" w:cs="Arial"/>
          <w:color w:val="000000"/>
          <w:lang w:eastAsia="es-ES"/>
        </w:rPr>
        <w:t>Contempla acciones dirigidas a grupos específicos de la empresa, a los que se les haya identificado factores de riesgo individuales, intra y extralaborales. Cuyo fin es reducir la probabilidad de crear dependencia o abuso a las sustancias</w:t>
      </w:r>
      <w:r w:rsidR="004277B4" w:rsidRPr="00FB11DD">
        <w:rPr>
          <w:rFonts w:ascii="Arial" w:eastAsia="Times New Roman" w:hAnsi="Arial" w:cs="Arial"/>
          <w:color w:val="000000"/>
          <w:lang w:eastAsia="es-ES"/>
        </w:rPr>
        <w:t>.</w:t>
      </w:r>
    </w:p>
    <w:p w14:paraId="34A31ED8" w14:textId="77777777" w:rsidR="004E3E2D" w:rsidRPr="00FB11DD" w:rsidRDefault="004E3E2D" w:rsidP="00EC76A3">
      <w:pPr>
        <w:pStyle w:val="Prrafodelista"/>
        <w:widowControl w:val="0"/>
        <w:numPr>
          <w:ilvl w:val="0"/>
          <w:numId w:val="4"/>
        </w:numPr>
        <w:autoSpaceDE w:val="0"/>
        <w:autoSpaceDN w:val="0"/>
        <w:adjustRightInd w:val="0"/>
        <w:spacing w:after="0"/>
        <w:jc w:val="both"/>
        <w:rPr>
          <w:rFonts w:ascii="Arial" w:hAnsi="Arial" w:cs="Arial"/>
          <w:lang w:val="es-CO"/>
        </w:rPr>
      </w:pPr>
      <w:r w:rsidRPr="00FB11DD">
        <w:rPr>
          <w:rFonts w:ascii="Arial" w:eastAsia="Times New Roman" w:hAnsi="Arial" w:cs="Arial"/>
          <w:bCs/>
          <w:i/>
          <w:color w:val="000000"/>
          <w:lang w:eastAsia="es-ES"/>
        </w:rPr>
        <w:t>Prevención indicada:</w:t>
      </w:r>
      <w:r w:rsidRPr="00FB11DD">
        <w:rPr>
          <w:rFonts w:ascii="Arial" w:eastAsia="Times New Roman" w:hAnsi="Arial" w:cs="Arial"/>
          <w:b/>
          <w:bCs/>
          <w:color w:val="000000"/>
          <w:lang w:eastAsia="es-ES"/>
        </w:rPr>
        <w:t xml:space="preserve"> </w:t>
      </w:r>
      <w:r w:rsidRPr="00FB11DD">
        <w:rPr>
          <w:rFonts w:ascii="Arial" w:eastAsia="Times New Roman" w:hAnsi="Arial" w:cs="Arial"/>
          <w:color w:val="000000"/>
          <w:lang w:eastAsia="es-ES"/>
        </w:rPr>
        <w:t>Incluye actividades dirigidas a los individuos que presentan síntomas de abuso o dependencia, cuyo propósito es reducir el daño como consecuencia de este trastorno. Este enfoque de intervención debe ser específico para cada trabajador.</w:t>
      </w:r>
    </w:p>
    <w:p w14:paraId="34A31ED9" w14:textId="77777777" w:rsidR="00EA3060" w:rsidRPr="00FB11DD" w:rsidRDefault="00EA3060" w:rsidP="00460092">
      <w:pPr>
        <w:spacing w:after="0"/>
        <w:jc w:val="both"/>
        <w:rPr>
          <w:rFonts w:ascii="Arial" w:hAnsi="Arial" w:cs="Arial"/>
          <w:lang w:val="es-CO"/>
        </w:rPr>
      </w:pPr>
      <w:r w:rsidRPr="00FB11DD">
        <w:rPr>
          <w:rFonts w:ascii="Arial" w:hAnsi="Arial" w:cs="Arial"/>
          <w:lang w:val="es-CO"/>
        </w:rPr>
        <w:t xml:space="preserve"> </w:t>
      </w:r>
      <w:r w:rsidRPr="00FB11DD">
        <w:rPr>
          <w:rFonts w:ascii="Arial" w:hAnsi="Arial" w:cs="Arial"/>
          <w:lang w:val="es-CO"/>
        </w:rPr>
        <w:tab/>
      </w:r>
    </w:p>
    <w:p w14:paraId="34A31EDA" w14:textId="77777777" w:rsidR="00EA3060" w:rsidRPr="00FB11DD" w:rsidRDefault="00EA3060" w:rsidP="002F5A5F">
      <w:pPr>
        <w:pStyle w:val="Textoindependiente"/>
        <w:jc w:val="both"/>
        <w:rPr>
          <w:rFonts w:ascii="Arial" w:hAnsi="Arial" w:cs="Arial"/>
          <w:lang w:val="es-CO"/>
        </w:rPr>
      </w:pPr>
      <w:r w:rsidRPr="00FB11DD">
        <w:rPr>
          <w:rFonts w:ascii="Arial" w:hAnsi="Arial" w:cs="Arial"/>
          <w:b/>
          <w:lang w:val="es-CO"/>
        </w:rPr>
        <w:t>Salud laboral:</w:t>
      </w:r>
      <w:r w:rsidR="00460092" w:rsidRPr="00FB11DD">
        <w:rPr>
          <w:rFonts w:ascii="Arial" w:hAnsi="Arial" w:cs="Arial"/>
          <w:lang w:val="es-CO"/>
        </w:rPr>
        <w:t xml:space="preserve"> E</w:t>
      </w:r>
      <w:r w:rsidRPr="00FB11DD">
        <w:rPr>
          <w:rFonts w:ascii="Arial" w:hAnsi="Arial" w:cs="Arial"/>
          <w:lang w:val="es-CO"/>
        </w:rPr>
        <w:t xml:space="preserve">l término salud, en relación con el trabajo, abarca no solamente la ausencia de afecciones o de enfermedad, sino también los elementos físicos y mentales que afectan a la salud y están directamente relacionados con la seguridad e higiene en el trabajo. </w:t>
      </w:r>
      <w:r w:rsidRPr="00FB11DD">
        <w:rPr>
          <w:rFonts w:ascii="Arial" w:hAnsi="Arial" w:cs="Arial"/>
          <w:lang w:val="es-CO"/>
        </w:rPr>
        <w:tab/>
      </w:r>
    </w:p>
    <w:p w14:paraId="34A31EDB" w14:textId="2719C436" w:rsidR="00EA3060" w:rsidRPr="00FB11DD" w:rsidRDefault="00EA3060" w:rsidP="002F5A5F">
      <w:pPr>
        <w:pStyle w:val="Textoindependiente"/>
        <w:jc w:val="both"/>
        <w:rPr>
          <w:rFonts w:ascii="Arial" w:hAnsi="Arial" w:cs="Arial"/>
          <w:lang w:val="es-CO"/>
        </w:rPr>
      </w:pPr>
      <w:r w:rsidRPr="00FB11DD">
        <w:rPr>
          <w:rFonts w:ascii="Arial" w:hAnsi="Arial" w:cs="Arial"/>
          <w:b/>
          <w:lang w:val="es-CO"/>
        </w:rPr>
        <w:t>Seguridad en el trabajo</w:t>
      </w:r>
      <w:r w:rsidR="00C675D1" w:rsidRPr="00FB11DD">
        <w:rPr>
          <w:rFonts w:ascii="Arial" w:hAnsi="Arial" w:cs="Arial"/>
          <w:lang w:val="es-CO"/>
        </w:rPr>
        <w:t>: C</w:t>
      </w:r>
      <w:r w:rsidRPr="00FB11DD">
        <w:rPr>
          <w:rFonts w:ascii="Arial" w:hAnsi="Arial" w:cs="Arial"/>
          <w:lang w:val="es-CO"/>
        </w:rPr>
        <w:t xml:space="preserve">onjunto de directrices, actividades, mecanismos, elementos </w:t>
      </w:r>
      <w:r w:rsidR="002B1813" w:rsidRPr="00FB11DD">
        <w:rPr>
          <w:rFonts w:ascii="Arial" w:hAnsi="Arial" w:cs="Arial"/>
          <w:lang w:val="es-CO"/>
        </w:rPr>
        <w:t>y condiciones</w:t>
      </w:r>
      <w:r w:rsidRPr="00FB11DD">
        <w:rPr>
          <w:rFonts w:ascii="Arial" w:hAnsi="Arial" w:cs="Arial"/>
          <w:lang w:val="es-CO"/>
        </w:rPr>
        <w:t>, que conducen a disminuir el riesgo de accidentes y enfermedades en el trabajo.</w:t>
      </w:r>
    </w:p>
    <w:p w14:paraId="052D7D13" w14:textId="34EA30F6" w:rsidR="0023384D" w:rsidRPr="00FB11DD" w:rsidRDefault="006514C5" w:rsidP="0023384D">
      <w:pPr>
        <w:pStyle w:val="Textoindependiente"/>
        <w:jc w:val="both"/>
        <w:rPr>
          <w:rFonts w:ascii="Arial" w:hAnsi="Arial" w:cs="Arial"/>
          <w:lang w:val="es-CO"/>
        </w:rPr>
      </w:pPr>
      <w:r w:rsidRPr="00FB11DD">
        <w:rPr>
          <w:rFonts w:ascii="Arial" w:hAnsi="Arial" w:cs="Arial"/>
          <w:b/>
          <w:bCs/>
          <w:lang w:val="es-CO"/>
        </w:rPr>
        <w:t>Sustancias psicoactivas</w:t>
      </w:r>
      <w:r w:rsidR="000010EB" w:rsidRPr="00FB11DD">
        <w:rPr>
          <w:rFonts w:ascii="Arial" w:hAnsi="Arial" w:cs="Arial"/>
          <w:b/>
          <w:bCs/>
          <w:lang w:val="es-CO"/>
        </w:rPr>
        <w:t xml:space="preserve">: </w:t>
      </w:r>
      <w:r w:rsidR="0023384D" w:rsidRPr="00FB11DD">
        <w:rPr>
          <w:rFonts w:ascii="Arial" w:hAnsi="Arial" w:cs="Arial"/>
          <w:lang w:val="es-CO"/>
        </w:rPr>
        <w:t>Sustancia lícita o ilícita de origen natural o sintético que, cuando se ingiere, afecta y modifica el funcionamiento del sistema nervioso central y los procesos mentales (como la cognición o la afectividad). “Psicoactivo” no implica necesariamente que produzca dependencia, sin embargo, en el lenguaje corriente, esta característica está implícita, en las expresiones “consumo de drogas” o “abuso de sustancias.</w:t>
      </w:r>
    </w:p>
    <w:p w14:paraId="34A31EDD" w14:textId="77777777" w:rsidR="00460092" w:rsidRPr="00FB11DD" w:rsidRDefault="00EA3060" w:rsidP="002F5A5F">
      <w:pPr>
        <w:pStyle w:val="Textoindependiente"/>
        <w:jc w:val="both"/>
        <w:rPr>
          <w:rFonts w:ascii="Arial" w:hAnsi="Arial" w:cs="Arial"/>
          <w:lang w:val="es-CO"/>
        </w:rPr>
      </w:pPr>
      <w:r w:rsidRPr="00FB11DD">
        <w:rPr>
          <w:rFonts w:ascii="Arial" w:hAnsi="Arial" w:cs="Arial"/>
          <w:b/>
          <w:lang w:val="es-CO"/>
        </w:rPr>
        <w:t>Trabajo saludable:</w:t>
      </w:r>
      <w:r w:rsidRPr="00FB11DD">
        <w:rPr>
          <w:rFonts w:ascii="Arial" w:hAnsi="Arial" w:cs="Arial"/>
          <w:lang w:val="es-CO"/>
        </w:rPr>
        <w:t xml:space="preserve"> </w:t>
      </w:r>
      <w:r w:rsidR="00C675D1" w:rsidRPr="00FB11DD">
        <w:rPr>
          <w:rFonts w:ascii="Arial" w:hAnsi="Arial" w:cs="Arial"/>
          <w:lang w:val="es-CO"/>
        </w:rPr>
        <w:t>A</w:t>
      </w:r>
      <w:r w:rsidRPr="00FB11DD">
        <w:rPr>
          <w:rFonts w:ascii="Arial" w:hAnsi="Arial" w:cs="Arial"/>
          <w:lang w:val="es-CO"/>
        </w:rPr>
        <w:t xml:space="preserve">quellas labores que dan preponderancia a la persona, su bienestar (físico, emocional, mental), y sus valores, brindando múltiples beneficios en seguridad y salud al trabajador. </w:t>
      </w:r>
    </w:p>
    <w:p w14:paraId="34A31EDE" w14:textId="77777777" w:rsidR="004277B4" w:rsidRPr="00FB11DD" w:rsidRDefault="00EA3060" w:rsidP="002F5A5F">
      <w:pPr>
        <w:pStyle w:val="Textoindependiente"/>
        <w:jc w:val="both"/>
        <w:rPr>
          <w:rFonts w:ascii="Arial" w:hAnsi="Arial" w:cs="Arial"/>
          <w:lang w:val="es-CO"/>
        </w:rPr>
      </w:pPr>
      <w:r w:rsidRPr="00FB11DD">
        <w:rPr>
          <w:rFonts w:ascii="Arial" w:hAnsi="Arial" w:cs="Arial"/>
          <w:b/>
          <w:lang w:val="es-CO"/>
        </w:rPr>
        <w:t>Valoración del riesgo:</w:t>
      </w:r>
      <w:r w:rsidR="00460092" w:rsidRPr="00FB11DD">
        <w:rPr>
          <w:rFonts w:ascii="Arial" w:hAnsi="Arial" w:cs="Arial"/>
          <w:lang w:val="es-CO"/>
        </w:rPr>
        <w:t xml:space="preserve"> E</w:t>
      </w:r>
      <w:r w:rsidRPr="00FB11DD">
        <w:rPr>
          <w:rFonts w:ascii="Arial" w:hAnsi="Arial" w:cs="Arial"/>
          <w:lang w:val="es-CO"/>
        </w:rPr>
        <w:t xml:space="preserve">stimación cualitativa o cuantitativa de la probabilidad de efectos adversos que pueden resultar de una exposición a diversos factores o de la ausencia de influencias benéficas.  </w:t>
      </w:r>
    </w:p>
    <w:p w14:paraId="34A31EDF" w14:textId="77777777" w:rsidR="009B0B0B" w:rsidRPr="00FB11DD" w:rsidRDefault="009B0B0B">
      <w:pPr>
        <w:rPr>
          <w:rFonts w:ascii="Arial" w:hAnsi="Arial" w:cs="Arial"/>
          <w:b/>
          <w:lang w:val="es-MX"/>
        </w:rPr>
      </w:pPr>
      <w:r w:rsidRPr="00FB11DD">
        <w:rPr>
          <w:rFonts w:ascii="Arial" w:hAnsi="Arial" w:cs="Arial"/>
        </w:rPr>
        <w:br w:type="page"/>
      </w:r>
    </w:p>
    <w:p w14:paraId="34A31EE0" w14:textId="77777777" w:rsidR="0025790D" w:rsidRPr="00FB11DD" w:rsidRDefault="004277B4" w:rsidP="00EC76A3">
      <w:pPr>
        <w:pStyle w:val="Ttulo1"/>
        <w:numPr>
          <w:ilvl w:val="0"/>
          <w:numId w:val="9"/>
        </w:numPr>
        <w:ind w:left="284" w:hanging="284"/>
        <w:jc w:val="left"/>
        <w:rPr>
          <w:sz w:val="22"/>
          <w:szCs w:val="22"/>
        </w:rPr>
      </w:pPr>
      <w:bookmarkStart w:id="4" w:name="_Toc75534533"/>
      <w:r w:rsidRPr="00FB11DD">
        <w:rPr>
          <w:sz w:val="22"/>
          <w:szCs w:val="22"/>
        </w:rPr>
        <w:lastRenderedPageBreak/>
        <w:t>MARCO JURÍDICO</w:t>
      </w:r>
      <w:bookmarkEnd w:id="4"/>
    </w:p>
    <w:p w14:paraId="34A31EE2" w14:textId="77777777" w:rsidR="0045358E" w:rsidRPr="00FB11DD" w:rsidRDefault="0045358E" w:rsidP="002F5A5F">
      <w:pPr>
        <w:pStyle w:val="Textoindependiente"/>
        <w:jc w:val="both"/>
        <w:rPr>
          <w:rFonts w:ascii="Arial" w:hAnsi="Arial" w:cs="Arial"/>
        </w:rPr>
      </w:pPr>
      <w:r w:rsidRPr="00FB11DD">
        <w:rPr>
          <w:rFonts w:ascii="Arial" w:hAnsi="Arial" w:cs="Arial"/>
        </w:rPr>
        <w:t>El Programa de Prevención de Consumo de Alcohol y Sustancias Psicoactivas se desarrolla a partir de la normatividad vigente aplicable, que se presenta en el siguiente cuadro resumen: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8"/>
        <w:gridCol w:w="5966"/>
      </w:tblGrid>
      <w:tr w:rsidR="00E06E85" w:rsidRPr="00FB11DD" w14:paraId="34A31EE5" w14:textId="77777777" w:rsidTr="007B2A46">
        <w:trPr>
          <w:tblHeader/>
        </w:trPr>
        <w:tc>
          <w:tcPr>
            <w:tcW w:w="1488" w:type="pct"/>
          </w:tcPr>
          <w:p w14:paraId="34A31EE3" w14:textId="77777777" w:rsidR="00E06E85" w:rsidRPr="00FB11DD" w:rsidRDefault="00E06E85" w:rsidP="00E06E85">
            <w:pPr>
              <w:autoSpaceDE w:val="0"/>
              <w:autoSpaceDN w:val="0"/>
              <w:adjustRightInd w:val="0"/>
              <w:spacing w:after="0" w:line="240" w:lineRule="auto"/>
              <w:jc w:val="center"/>
              <w:rPr>
                <w:rFonts w:ascii="Arial" w:hAnsi="Arial" w:cs="Arial"/>
                <w:b/>
                <w:color w:val="000000"/>
              </w:rPr>
            </w:pPr>
            <w:r w:rsidRPr="00FB11DD">
              <w:rPr>
                <w:rFonts w:ascii="Arial" w:hAnsi="Arial" w:cs="Arial"/>
                <w:b/>
                <w:color w:val="000000"/>
              </w:rPr>
              <w:t>Norma</w:t>
            </w:r>
          </w:p>
        </w:tc>
        <w:tc>
          <w:tcPr>
            <w:tcW w:w="3512" w:type="pct"/>
          </w:tcPr>
          <w:p w14:paraId="34A31EE4" w14:textId="77777777" w:rsidR="00E06E85" w:rsidRPr="00FB11DD" w:rsidRDefault="00E06E85" w:rsidP="007B2A46">
            <w:pPr>
              <w:autoSpaceDE w:val="0"/>
              <w:autoSpaceDN w:val="0"/>
              <w:adjustRightInd w:val="0"/>
              <w:spacing w:after="0" w:line="240" w:lineRule="auto"/>
              <w:jc w:val="center"/>
              <w:rPr>
                <w:rFonts w:ascii="Arial" w:hAnsi="Arial" w:cs="Arial"/>
                <w:b/>
                <w:color w:val="000000"/>
              </w:rPr>
            </w:pPr>
            <w:r w:rsidRPr="00FB11DD">
              <w:rPr>
                <w:rFonts w:ascii="Arial" w:hAnsi="Arial" w:cs="Arial"/>
                <w:b/>
                <w:color w:val="000000"/>
              </w:rPr>
              <w:t>Descripción</w:t>
            </w:r>
          </w:p>
        </w:tc>
      </w:tr>
      <w:tr w:rsidR="00E06E85" w:rsidRPr="00FB11DD" w14:paraId="34A31EE9" w14:textId="77777777" w:rsidTr="007B2A46">
        <w:tc>
          <w:tcPr>
            <w:tcW w:w="1488" w:type="pct"/>
            <w:vAlign w:val="center"/>
          </w:tcPr>
          <w:p w14:paraId="34A31EE6" w14:textId="77777777" w:rsidR="00E06E85" w:rsidRPr="00FB11DD" w:rsidRDefault="00E06E85" w:rsidP="007B2A46">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Constitución</w:t>
            </w:r>
          </w:p>
          <w:p w14:paraId="34A31EE7" w14:textId="77777777" w:rsidR="00E06E85" w:rsidRPr="00FB11DD" w:rsidRDefault="00E06E85" w:rsidP="007B2A46">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Política Nacional, 1991</w:t>
            </w:r>
          </w:p>
        </w:tc>
        <w:tc>
          <w:tcPr>
            <w:tcW w:w="3512" w:type="pct"/>
            <w:vAlign w:val="center"/>
          </w:tcPr>
          <w:p w14:paraId="34A31EE8" w14:textId="77777777" w:rsidR="00E06E85" w:rsidRPr="00FB11DD" w:rsidRDefault="00E06E85" w:rsidP="007B2A46">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Art. 1, 15 y 366. Finalidades del Estado y la calidad de vida de su población.</w:t>
            </w:r>
          </w:p>
        </w:tc>
      </w:tr>
      <w:tr w:rsidR="00F64F43" w:rsidRPr="00FB11DD" w14:paraId="3F5939C7" w14:textId="77777777" w:rsidTr="007B2A46">
        <w:tc>
          <w:tcPr>
            <w:tcW w:w="1488" w:type="pct"/>
            <w:vAlign w:val="center"/>
          </w:tcPr>
          <w:p w14:paraId="60205EF1" w14:textId="77777777" w:rsidR="00F64F43" w:rsidRPr="00FB11DD" w:rsidRDefault="00F64F43" w:rsidP="00F64F43">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Resolución 7036</w:t>
            </w:r>
          </w:p>
          <w:p w14:paraId="54E71E70" w14:textId="77777777" w:rsidR="00F64F43" w:rsidRPr="00FB11DD" w:rsidRDefault="00F64F43" w:rsidP="00F64F43">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de 1991</w:t>
            </w:r>
          </w:p>
          <w:p w14:paraId="71826855" w14:textId="77777777" w:rsidR="00F64F43" w:rsidRPr="00FB11DD" w:rsidRDefault="00F64F43" w:rsidP="00F64F43">
            <w:pPr>
              <w:autoSpaceDE w:val="0"/>
              <w:autoSpaceDN w:val="0"/>
              <w:adjustRightInd w:val="0"/>
              <w:spacing w:after="0" w:line="240" w:lineRule="auto"/>
              <w:rPr>
                <w:rFonts w:ascii="Arial" w:hAnsi="Arial" w:cs="Arial"/>
                <w:b/>
                <w:color w:val="000000"/>
                <w:lang w:eastAsia="es-ES"/>
              </w:rPr>
            </w:pPr>
          </w:p>
        </w:tc>
        <w:tc>
          <w:tcPr>
            <w:tcW w:w="3512" w:type="pct"/>
            <w:vAlign w:val="center"/>
          </w:tcPr>
          <w:p w14:paraId="32E96876" w14:textId="41879531" w:rsidR="00F64F43" w:rsidRPr="00FB11DD" w:rsidRDefault="00F64F43" w:rsidP="00F64F43">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Prohibición de consumo de cigarrillo en las instalaciones del Ministerio de Salud y Entidades adscritas.</w:t>
            </w:r>
          </w:p>
        </w:tc>
      </w:tr>
      <w:tr w:rsidR="00F64F43" w:rsidRPr="00FB11DD" w14:paraId="34A31EEC" w14:textId="77777777" w:rsidTr="007B2A46">
        <w:tc>
          <w:tcPr>
            <w:tcW w:w="1488" w:type="pct"/>
            <w:vAlign w:val="center"/>
          </w:tcPr>
          <w:p w14:paraId="600C13CA" w14:textId="77777777" w:rsidR="00F64F43" w:rsidRPr="00FB11DD" w:rsidRDefault="00F64F43" w:rsidP="00F64F43">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Resolución 1075</w:t>
            </w:r>
          </w:p>
          <w:p w14:paraId="4A601CED" w14:textId="77777777" w:rsidR="00F64F43" w:rsidRPr="00FB11DD" w:rsidRDefault="00F64F43" w:rsidP="00F64F43">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de 1992</w:t>
            </w:r>
          </w:p>
          <w:p w14:paraId="34A31EEA" w14:textId="2C5BFD2B" w:rsidR="00F64F43" w:rsidRPr="00FB11DD" w:rsidRDefault="00F64F43" w:rsidP="00F64F43">
            <w:pPr>
              <w:autoSpaceDE w:val="0"/>
              <w:autoSpaceDN w:val="0"/>
              <w:adjustRightInd w:val="0"/>
              <w:spacing w:after="0" w:line="240" w:lineRule="auto"/>
              <w:rPr>
                <w:rFonts w:ascii="Arial" w:hAnsi="Arial" w:cs="Arial"/>
                <w:b/>
                <w:color w:val="000000"/>
              </w:rPr>
            </w:pPr>
          </w:p>
        </w:tc>
        <w:tc>
          <w:tcPr>
            <w:tcW w:w="3512" w:type="pct"/>
            <w:vAlign w:val="center"/>
          </w:tcPr>
          <w:p w14:paraId="34A31EEB" w14:textId="24DE2D05" w:rsidR="00F64F43" w:rsidRPr="00FB11DD" w:rsidRDefault="00F64F43" w:rsidP="00F64F43">
            <w:pPr>
              <w:autoSpaceDE w:val="0"/>
              <w:autoSpaceDN w:val="0"/>
              <w:adjustRightInd w:val="0"/>
              <w:spacing w:after="0" w:line="240" w:lineRule="auto"/>
              <w:jc w:val="both"/>
              <w:rPr>
                <w:rFonts w:ascii="Arial" w:hAnsi="Arial" w:cs="Arial"/>
                <w:color w:val="000000"/>
              </w:rPr>
            </w:pPr>
            <w:r w:rsidRPr="00FB11DD">
              <w:rPr>
                <w:rFonts w:ascii="Arial" w:hAnsi="Arial" w:cs="Arial"/>
                <w:color w:val="000000"/>
                <w:lang w:eastAsia="es-ES"/>
              </w:rPr>
              <w:t>Desarrollo de actividades de prevención y control de la farmacodependencia</w:t>
            </w:r>
            <w:r>
              <w:rPr>
                <w:rFonts w:ascii="Arial" w:hAnsi="Arial" w:cs="Arial"/>
                <w:color w:val="000000"/>
                <w:lang w:eastAsia="es-ES"/>
              </w:rPr>
              <w:t xml:space="preserve"> el alcoholismo y tabaquismo dirigida a sus trabajadores </w:t>
            </w:r>
            <w:r w:rsidRPr="00FB11DD">
              <w:rPr>
                <w:rFonts w:ascii="Arial" w:hAnsi="Arial" w:cs="Arial"/>
                <w:color w:val="000000"/>
                <w:lang w:eastAsia="es-ES"/>
              </w:rPr>
              <w:t>como parte del subprograma de medicina preventiva.</w:t>
            </w:r>
          </w:p>
        </w:tc>
      </w:tr>
      <w:tr w:rsidR="00F64F43" w:rsidRPr="00FB11DD" w14:paraId="34A31F01" w14:textId="77777777" w:rsidTr="007B2A46">
        <w:tc>
          <w:tcPr>
            <w:tcW w:w="1488" w:type="pct"/>
            <w:vAlign w:val="center"/>
          </w:tcPr>
          <w:p w14:paraId="34A31EFF" w14:textId="5CBEDBFF" w:rsidR="00F64F43" w:rsidRPr="00FB11DD" w:rsidRDefault="00F64F43" w:rsidP="00F64F43">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Resolución 4225 de 1992</w:t>
            </w:r>
          </w:p>
        </w:tc>
        <w:tc>
          <w:tcPr>
            <w:tcW w:w="3512" w:type="pct"/>
            <w:vAlign w:val="center"/>
          </w:tcPr>
          <w:p w14:paraId="34A31F00" w14:textId="637C84D5" w:rsidR="00F64F43" w:rsidRPr="00FB11DD" w:rsidRDefault="004E0B8C" w:rsidP="00F64F43">
            <w:pPr>
              <w:autoSpaceDE w:val="0"/>
              <w:autoSpaceDN w:val="0"/>
              <w:adjustRightInd w:val="0"/>
              <w:spacing w:after="0" w:line="240" w:lineRule="auto"/>
              <w:jc w:val="both"/>
              <w:rPr>
                <w:rFonts w:ascii="Arial" w:hAnsi="Arial" w:cs="Arial"/>
                <w:color w:val="000000"/>
                <w:lang w:eastAsia="es-ES"/>
              </w:rPr>
            </w:pPr>
            <w:r>
              <w:rPr>
                <w:rFonts w:ascii="Arial" w:hAnsi="Arial" w:cs="Arial"/>
                <w:color w:val="000000"/>
                <w:lang w:eastAsia="es-ES"/>
              </w:rPr>
              <w:t xml:space="preserve">Se adoptan medidas sanitarias al tabaquismo. </w:t>
            </w:r>
          </w:p>
        </w:tc>
      </w:tr>
      <w:tr w:rsidR="00F64F43" w:rsidRPr="00FB11DD" w14:paraId="6C7B3AE0" w14:textId="77777777" w:rsidTr="007B2A46">
        <w:tc>
          <w:tcPr>
            <w:tcW w:w="1488" w:type="pct"/>
            <w:vAlign w:val="center"/>
          </w:tcPr>
          <w:p w14:paraId="5F2E988D" w14:textId="77777777" w:rsidR="00F64F43" w:rsidRPr="00FB11DD" w:rsidRDefault="00F64F43" w:rsidP="00F64F43">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Decreto 1108 de 1994</w:t>
            </w:r>
          </w:p>
          <w:p w14:paraId="12E7C613" w14:textId="77777777" w:rsidR="00F64F43" w:rsidRPr="00FB11DD" w:rsidRDefault="00F64F43" w:rsidP="00F64F43">
            <w:pPr>
              <w:autoSpaceDE w:val="0"/>
              <w:autoSpaceDN w:val="0"/>
              <w:adjustRightInd w:val="0"/>
              <w:spacing w:after="0" w:line="240" w:lineRule="auto"/>
              <w:rPr>
                <w:rFonts w:ascii="Arial" w:hAnsi="Arial" w:cs="Arial"/>
                <w:b/>
                <w:color w:val="000000"/>
                <w:lang w:eastAsia="es-ES"/>
              </w:rPr>
            </w:pPr>
          </w:p>
        </w:tc>
        <w:tc>
          <w:tcPr>
            <w:tcW w:w="3512" w:type="pct"/>
            <w:vAlign w:val="center"/>
          </w:tcPr>
          <w:p w14:paraId="60A67249" w14:textId="199F52D4" w:rsidR="00F64F43" w:rsidRPr="00FB11DD" w:rsidRDefault="00F64F43" w:rsidP="00F64F43">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Por el cual se sistematizan, coordinan y reglamentan algunas disposiciones en relación con el porte y consumo de estupefacientes y sustancias psicotrópicas.</w:t>
            </w:r>
          </w:p>
        </w:tc>
      </w:tr>
      <w:tr w:rsidR="00F64F43" w:rsidRPr="00FB11DD" w14:paraId="34A31F06" w14:textId="77777777" w:rsidTr="007B2A46">
        <w:tc>
          <w:tcPr>
            <w:tcW w:w="1488" w:type="pct"/>
            <w:vAlign w:val="center"/>
          </w:tcPr>
          <w:p w14:paraId="34A31F04" w14:textId="4193EBE7" w:rsidR="00F64F43" w:rsidRPr="00FB11DD" w:rsidRDefault="00F64F43" w:rsidP="00F64F43">
            <w:pPr>
              <w:autoSpaceDE w:val="0"/>
              <w:autoSpaceDN w:val="0"/>
              <w:adjustRightInd w:val="0"/>
              <w:spacing w:after="0" w:line="240" w:lineRule="auto"/>
              <w:rPr>
                <w:rFonts w:ascii="Arial" w:hAnsi="Arial" w:cs="Arial"/>
                <w:b/>
                <w:color w:val="000000"/>
              </w:rPr>
            </w:pPr>
            <w:r w:rsidRPr="00FB11DD">
              <w:rPr>
                <w:rFonts w:ascii="Arial" w:hAnsi="Arial" w:cs="Arial"/>
                <w:b/>
                <w:color w:val="000000"/>
                <w:lang w:eastAsia="es-ES"/>
              </w:rPr>
              <w:t>Ley 270 de 1996</w:t>
            </w:r>
          </w:p>
        </w:tc>
        <w:tc>
          <w:tcPr>
            <w:tcW w:w="3512" w:type="pct"/>
            <w:vAlign w:val="center"/>
          </w:tcPr>
          <w:p w14:paraId="34A31F05" w14:textId="1EB85EF7" w:rsidR="00F64F43" w:rsidRPr="00FB11DD" w:rsidRDefault="00F64F43" w:rsidP="00F64F43">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 xml:space="preserve">Art. </w:t>
            </w:r>
            <w:r w:rsidR="004335B7">
              <w:rPr>
                <w:rFonts w:ascii="Arial" w:hAnsi="Arial" w:cs="Arial"/>
                <w:color w:val="000000"/>
                <w:lang w:eastAsia="es-ES"/>
              </w:rPr>
              <w:t>1</w:t>
            </w:r>
            <w:r w:rsidRPr="00FB11DD">
              <w:rPr>
                <w:rFonts w:ascii="Arial" w:hAnsi="Arial" w:cs="Arial"/>
                <w:color w:val="000000"/>
                <w:lang w:eastAsia="es-ES"/>
              </w:rPr>
              <w:t xml:space="preserve">54 Prohibiciones a los funcionarios y empleados de la Rama Judicial, según el caso, les está prohibido: la embriaguez habitual o el uso de sustancias </w:t>
            </w:r>
            <w:r w:rsidR="004335B7">
              <w:rPr>
                <w:rFonts w:ascii="Arial" w:hAnsi="Arial" w:cs="Arial"/>
                <w:color w:val="000000"/>
                <w:lang w:eastAsia="es-ES"/>
              </w:rPr>
              <w:t xml:space="preserve">prohibidas </w:t>
            </w:r>
            <w:r w:rsidRPr="00FB11DD">
              <w:rPr>
                <w:rFonts w:ascii="Arial" w:hAnsi="Arial" w:cs="Arial"/>
                <w:color w:val="000000"/>
                <w:lang w:eastAsia="es-ES"/>
              </w:rPr>
              <w:t>por la ley.</w:t>
            </w:r>
          </w:p>
        </w:tc>
      </w:tr>
      <w:tr w:rsidR="00F64F43" w:rsidRPr="00FB11DD" w14:paraId="34A31F32" w14:textId="77777777" w:rsidTr="007B2A46">
        <w:tc>
          <w:tcPr>
            <w:tcW w:w="1488" w:type="pct"/>
            <w:vAlign w:val="center"/>
          </w:tcPr>
          <w:p w14:paraId="34A31F2F" w14:textId="77777777" w:rsidR="00F64F43" w:rsidRPr="00FB11DD" w:rsidRDefault="00F64F43" w:rsidP="00F64F43">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Decreto 414 del 2002</w:t>
            </w:r>
          </w:p>
          <w:p w14:paraId="34A31F30" w14:textId="77777777" w:rsidR="00F64F43" w:rsidRPr="00FB11DD" w:rsidRDefault="00F64F43" w:rsidP="00F64F43">
            <w:pPr>
              <w:autoSpaceDE w:val="0"/>
              <w:autoSpaceDN w:val="0"/>
              <w:adjustRightInd w:val="0"/>
              <w:spacing w:after="0" w:line="240" w:lineRule="auto"/>
              <w:rPr>
                <w:rFonts w:ascii="Arial" w:hAnsi="Arial" w:cs="Arial"/>
                <w:b/>
                <w:color w:val="000000"/>
                <w:lang w:eastAsia="es-ES"/>
              </w:rPr>
            </w:pPr>
          </w:p>
        </w:tc>
        <w:tc>
          <w:tcPr>
            <w:tcW w:w="3512" w:type="pct"/>
            <w:vAlign w:val="center"/>
          </w:tcPr>
          <w:p w14:paraId="765E7969" w14:textId="77777777" w:rsidR="00F64F43" w:rsidRDefault="00F64F43" w:rsidP="00F64F43">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Instituto de Medicina Legal. Grados de embriaguez.</w:t>
            </w:r>
          </w:p>
          <w:p w14:paraId="34A31F31" w14:textId="47DFF8F4" w:rsidR="004E0B8C" w:rsidRPr="00FB11DD" w:rsidRDefault="004E0B8C" w:rsidP="00F64F43">
            <w:pPr>
              <w:autoSpaceDE w:val="0"/>
              <w:autoSpaceDN w:val="0"/>
              <w:adjustRightInd w:val="0"/>
              <w:spacing w:after="0" w:line="240" w:lineRule="auto"/>
              <w:jc w:val="both"/>
              <w:rPr>
                <w:rFonts w:ascii="Arial" w:hAnsi="Arial" w:cs="Arial"/>
                <w:color w:val="000000"/>
                <w:lang w:eastAsia="es-ES"/>
              </w:rPr>
            </w:pPr>
          </w:p>
        </w:tc>
      </w:tr>
      <w:tr w:rsidR="004335B7" w:rsidRPr="00FB11DD" w14:paraId="34A31F42" w14:textId="77777777" w:rsidTr="007B2A46">
        <w:tc>
          <w:tcPr>
            <w:tcW w:w="1488" w:type="pct"/>
            <w:vAlign w:val="center"/>
          </w:tcPr>
          <w:p w14:paraId="34A31F40" w14:textId="677CBF6A" w:rsidR="004335B7" w:rsidRPr="00FB11DD" w:rsidRDefault="004335B7" w:rsidP="004335B7">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Resolución 1956 de 2008</w:t>
            </w:r>
          </w:p>
        </w:tc>
        <w:tc>
          <w:tcPr>
            <w:tcW w:w="3512" w:type="pct"/>
            <w:vAlign w:val="center"/>
          </w:tcPr>
          <w:p w14:paraId="34A31F41" w14:textId="3D303BF0" w:rsidR="004335B7" w:rsidRPr="00FB11DD" w:rsidRDefault="004335B7" w:rsidP="004335B7">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 xml:space="preserve">Por el cual se adoptan medidas en relación con el consumo de </w:t>
            </w:r>
            <w:r>
              <w:rPr>
                <w:rFonts w:ascii="Arial" w:hAnsi="Arial" w:cs="Arial"/>
                <w:color w:val="000000"/>
                <w:lang w:eastAsia="es-ES"/>
              </w:rPr>
              <w:t>cigarrillo o de tabaco.</w:t>
            </w:r>
          </w:p>
        </w:tc>
      </w:tr>
      <w:tr w:rsidR="004335B7" w:rsidRPr="00FB11DD" w14:paraId="34A31F45" w14:textId="77777777" w:rsidTr="007B2A46">
        <w:tc>
          <w:tcPr>
            <w:tcW w:w="1488" w:type="pct"/>
            <w:vAlign w:val="center"/>
          </w:tcPr>
          <w:p w14:paraId="34A31F43" w14:textId="77777777" w:rsidR="004335B7" w:rsidRPr="00FB11DD" w:rsidRDefault="004335B7" w:rsidP="004335B7">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Ley 1335 de 2009</w:t>
            </w:r>
          </w:p>
        </w:tc>
        <w:tc>
          <w:tcPr>
            <w:tcW w:w="3512" w:type="pct"/>
            <w:vAlign w:val="center"/>
          </w:tcPr>
          <w:p w14:paraId="34A31F44" w14:textId="77777777" w:rsidR="004335B7" w:rsidRPr="00FB11DD" w:rsidRDefault="004335B7" w:rsidP="004335B7">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Regula el consumo, venta y promoción de los cigarrillos, tabaco y sus derivados.</w:t>
            </w:r>
          </w:p>
        </w:tc>
      </w:tr>
      <w:tr w:rsidR="004335B7" w:rsidRPr="00FB11DD" w14:paraId="34A31F4B" w14:textId="77777777" w:rsidTr="007B2A46">
        <w:tc>
          <w:tcPr>
            <w:tcW w:w="1488" w:type="pct"/>
            <w:vAlign w:val="center"/>
          </w:tcPr>
          <w:p w14:paraId="34A31F49" w14:textId="77777777" w:rsidR="004335B7" w:rsidRPr="00FB11DD" w:rsidRDefault="004335B7" w:rsidP="004335B7">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Decreto 120 de 2010</w:t>
            </w:r>
          </w:p>
        </w:tc>
        <w:tc>
          <w:tcPr>
            <w:tcW w:w="3512" w:type="pct"/>
            <w:vAlign w:val="center"/>
          </w:tcPr>
          <w:p w14:paraId="34A31F4A" w14:textId="77777777" w:rsidR="004335B7" w:rsidRPr="00FB11DD" w:rsidRDefault="004335B7" w:rsidP="004335B7">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Por el cual se adoptan medidas en relación con el consumo de alcohol.</w:t>
            </w:r>
          </w:p>
        </w:tc>
      </w:tr>
      <w:tr w:rsidR="004335B7" w:rsidRPr="00FB11DD" w14:paraId="34A31F4E" w14:textId="77777777" w:rsidTr="007B2A46">
        <w:tc>
          <w:tcPr>
            <w:tcW w:w="1488" w:type="pct"/>
            <w:tcBorders>
              <w:top w:val="single" w:sz="4" w:space="0" w:color="000000"/>
              <w:left w:val="single" w:sz="4" w:space="0" w:color="000000"/>
              <w:bottom w:val="single" w:sz="4" w:space="0" w:color="000000"/>
              <w:right w:val="single" w:sz="4" w:space="0" w:color="000000"/>
            </w:tcBorders>
            <w:vAlign w:val="center"/>
          </w:tcPr>
          <w:p w14:paraId="34A31F4C" w14:textId="77777777" w:rsidR="004335B7" w:rsidRPr="00FB11DD" w:rsidRDefault="004335B7" w:rsidP="004335B7">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Ley 1566 de 2012</w:t>
            </w:r>
          </w:p>
        </w:tc>
        <w:tc>
          <w:tcPr>
            <w:tcW w:w="3512" w:type="pct"/>
            <w:tcBorders>
              <w:top w:val="single" w:sz="4" w:space="0" w:color="000000"/>
              <w:left w:val="single" w:sz="4" w:space="0" w:color="000000"/>
              <w:bottom w:val="single" w:sz="4" w:space="0" w:color="000000"/>
              <w:right w:val="single" w:sz="4" w:space="0" w:color="000000"/>
            </w:tcBorders>
            <w:vAlign w:val="center"/>
          </w:tcPr>
          <w:p w14:paraId="34A31F4D" w14:textId="299CA266" w:rsidR="004335B7" w:rsidRPr="00FB11DD" w:rsidRDefault="004335B7" w:rsidP="004335B7">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Atención integral a personas que consumen sustancias psicoactivas</w:t>
            </w:r>
            <w:r w:rsidR="00EE315A">
              <w:rPr>
                <w:rFonts w:ascii="Arial" w:hAnsi="Arial" w:cs="Arial"/>
                <w:color w:val="000000"/>
                <w:lang w:eastAsia="es-ES"/>
              </w:rPr>
              <w:t xml:space="preserve">. </w:t>
            </w:r>
          </w:p>
        </w:tc>
      </w:tr>
      <w:tr w:rsidR="004335B7" w:rsidRPr="00FB11DD" w14:paraId="34A31F51" w14:textId="77777777" w:rsidTr="007B2A46">
        <w:tc>
          <w:tcPr>
            <w:tcW w:w="1488" w:type="pct"/>
            <w:tcBorders>
              <w:top w:val="single" w:sz="4" w:space="0" w:color="000000"/>
              <w:left w:val="single" w:sz="4" w:space="0" w:color="000000"/>
              <w:bottom w:val="single" w:sz="4" w:space="0" w:color="000000"/>
              <w:right w:val="single" w:sz="4" w:space="0" w:color="000000"/>
            </w:tcBorders>
            <w:vAlign w:val="center"/>
          </w:tcPr>
          <w:p w14:paraId="34A31F4F" w14:textId="77777777" w:rsidR="004335B7" w:rsidRPr="00FB11DD" w:rsidRDefault="004335B7" w:rsidP="004335B7">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Ley 1616 de 2013</w:t>
            </w:r>
          </w:p>
        </w:tc>
        <w:tc>
          <w:tcPr>
            <w:tcW w:w="3512" w:type="pct"/>
            <w:tcBorders>
              <w:top w:val="single" w:sz="4" w:space="0" w:color="000000"/>
              <w:left w:val="single" w:sz="4" w:space="0" w:color="000000"/>
              <w:bottom w:val="single" w:sz="4" w:space="0" w:color="000000"/>
              <w:right w:val="single" w:sz="4" w:space="0" w:color="000000"/>
            </w:tcBorders>
            <w:vAlign w:val="center"/>
          </w:tcPr>
          <w:p w14:paraId="34A31F50" w14:textId="096FB340" w:rsidR="004335B7" w:rsidRPr="00FB11DD" w:rsidRDefault="004335B7" w:rsidP="004335B7">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Por medio de la cual se expide la Ley de salud mental y se dictan otras disposiciones.</w:t>
            </w:r>
          </w:p>
        </w:tc>
      </w:tr>
      <w:tr w:rsidR="004335B7" w:rsidRPr="00FB11DD" w14:paraId="3A486BE1" w14:textId="77777777" w:rsidTr="007B2A46">
        <w:tc>
          <w:tcPr>
            <w:tcW w:w="1488" w:type="pct"/>
            <w:tcBorders>
              <w:top w:val="single" w:sz="4" w:space="0" w:color="000000"/>
              <w:left w:val="single" w:sz="4" w:space="0" w:color="000000"/>
              <w:bottom w:val="single" w:sz="4" w:space="0" w:color="000000"/>
              <w:right w:val="single" w:sz="4" w:space="0" w:color="000000"/>
            </w:tcBorders>
            <w:vAlign w:val="center"/>
          </w:tcPr>
          <w:p w14:paraId="415635DA" w14:textId="20F138BF" w:rsidR="004335B7" w:rsidRPr="00FB11DD" w:rsidRDefault="004335B7" w:rsidP="004335B7">
            <w:pPr>
              <w:autoSpaceDE w:val="0"/>
              <w:autoSpaceDN w:val="0"/>
              <w:adjustRightInd w:val="0"/>
              <w:spacing w:after="0" w:line="240" w:lineRule="auto"/>
              <w:rPr>
                <w:rFonts w:ascii="Arial" w:hAnsi="Arial" w:cs="Arial"/>
                <w:b/>
                <w:color w:val="000000"/>
                <w:lang w:eastAsia="es-ES"/>
              </w:rPr>
            </w:pPr>
            <w:r>
              <w:rPr>
                <w:rFonts w:ascii="Arial" w:hAnsi="Arial" w:cs="Arial"/>
                <w:b/>
                <w:color w:val="000000"/>
                <w:lang w:eastAsia="es-ES"/>
              </w:rPr>
              <w:t>Decreto 1072 de 2015</w:t>
            </w:r>
          </w:p>
        </w:tc>
        <w:tc>
          <w:tcPr>
            <w:tcW w:w="3512" w:type="pct"/>
            <w:tcBorders>
              <w:top w:val="single" w:sz="4" w:space="0" w:color="000000"/>
              <w:left w:val="single" w:sz="4" w:space="0" w:color="000000"/>
              <w:bottom w:val="single" w:sz="4" w:space="0" w:color="000000"/>
              <w:right w:val="single" w:sz="4" w:space="0" w:color="000000"/>
            </w:tcBorders>
            <w:vAlign w:val="center"/>
          </w:tcPr>
          <w:p w14:paraId="235CCD9B" w14:textId="416E848D" w:rsidR="004335B7" w:rsidRPr="00FB11DD" w:rsidRDefault="004335B7" w:rsidP="004335B7">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Derechos y deberes de los trabajadores, empleadores y administradora de riesgos profesionales.</w:t>
            </w:r>
          </w:p>
        </w:tc>
      </w:tr>
      <w:tr w:rsidR="004335B7" w:rsidRPr="00FB11DD" w14:paraId="3BFCD918" w14:textId="77777777" w:rsidTr="007B2A46">
        <w:tc>
          <w:tcPr>
            <w:tcW w:w="1488" w:type="pct"/>
            <w:tcBorders>
              <w:top w:val="single" w:sz="4" w:space="0" w:color="000000"/>
              <w:left w:val="single" w:sz="4" w:space="0" w:color="000000"/>
              <w:bottom w:val="single" w:sz="4" w:space="0" w:color="000000"/>
              <w:right w:val="single" w:sz="4" w:space="0" w:color="000000"/>
            </w:tcBorders>
            <w:vAlign w:val="center"/>
          </w:tcPr>
          <w:p w14:paraId="1EF08ECC" w14:textId="42D91D88" w:rsidR="004335B7" w:rsidRPr="00FB11DD" w:rsidRDefault="004335B7" w:rsidP="004335B7">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Resolución 4886 de 2018</w:t>
            </w:r>
          </w:p>
        </w:tc>
        <w:tc>
          <w:tcPr>
            <w:tcW w:w="3512" w:type="pct"/>
            <w:tcBorders>
              <w:top w:val="single" w:sz="4" w:space="0" w:color="000000"/>
              <w:left w:val="single" w:sz="4" w:space="0" w:color="000000"/>
              <w:bottom w:val="single" w:sz="4" w:space="0" w:color="000000"/>
              <w:right w:val="single" w:sz="4" w:space="0" w:color="000000"/>
            </w:tcBorders>
            <w:vAlign w:val="center"/>
          </w:tcPr>
          <w:p w14:paraId="0DA2DCCA" w14:textId="422CBC51" w:rsidR="004335B7" w:rsidRPr="00FB11DD" w:rsidRDefault="004335B7" w:rsidP="004335B7">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Por la cual se adopta la política nacional de salud mental.</w:t>
            </w:r>
          </w:p>
        </w:tc>
      </w:tr>
      <w:tr w:rsidR="004335B7" w:rsidRPr="00FB11DD" w14:paraId="482F2395" w14:textId="77777777" w:rsidTr="007B2A46">
        <w:tc>
          <w:tcPr>
            <w:tcW w:w="1488" w:type="pct"/>
            <w:tcBorders>
              <w:top w:val="single" w:sz="4" w:space="0" w:color="000000"/>
              <w:left w:val="single" w:sz="4" w:space="0" w:color="000000"/>
              <w:bottom w:val="single" w:sz="4" w:space="0" w:color="000000"/>
              <w:right w:val="single" w:sz="4" w:space="0" w:color="000000"/>
            </w:tcBorders>
            <w:vAlign w:val="center"/>
          </w:tcPr>
          <w:p w14:paraId="446842F6" w14:textId="1CD3138B" w:rsidR="004335B7" w:rsidRPr="00FB11DD" w:rsidRDefault="004335B7" w:rsidP="004335B7">
            <w:pPr>
              <w:autoSpaceDE w:val="0"/>
              <w:autoSpaceDN w:val="0"/>
              <w:adjustRightInd w:val="0"/>
              <w:spacing w:after="0" w:line="240" w:lineRule="auto"/>
              <w:rPr>
                <w:rFonts w:ascii="Arial" w:hAnsi="Arial" w:cs="Arial"/>
                <w:b/>
                <w:color w:val="000000"/>
                <w:lang w:eastAsia="es-ES"/>
              </w:rPr>
            </w:pPr>
            <w:r w:rsidRPr="00FB11DD">
              <w:rPr>
                <w:rFonts w:ascii="Arial" w:hAnsi="Arial" w:cs="Arial"/>
                <w:b/>
                <w:color w:val="000000"/>
                <w:lang w:eastAsia="es-ES"/>
              </w:rPr>
              <w:t>Resolución 89 del 2019</w:t>
            </w:r>
          </w:p>
        </w:tc>
        <w:tc>
          <w:tcPr>
            <w:tcW w:w="3512" w:type="pct"/>
            <w:tcBorders>
              <w:top w:val="single" w:sz="4" w:space="0" w:color="000000"/>
              <w:left w:val="single" w:sz="4" w:space="0" w:color="000000"/>
              <w:bottom w:val="single" w:sz="4" w:space="0" w:color="000000"/>
              <w:right w:val="single" w:sz="4" w:space="0" w:color="000000"/>
            </w:tcBorders>
            <w:vAlign w:val="center"/>
          </w:tcPr>
          <w:p w14:paraId="6EDDA5D1" w14:textId="3DDEF083" w:rsidR="004335B7" w:rsidRPr="00FB11DD" w:rsidRDefault="004335B7" w:rsidP="004335B7">
            <w:pPr>
              <w:autoSpaceDE w:val="0"/>
              <w:autoSpaceDN w:val="0"/>
              <w:adjustRightInd w:val="0"/>
              <w:spacing w:after="0" w:line="240" w:lineRule="auto"/>
              <w:jc w:val="both"/>
              <w:rPr>
                <w:rFonts w:ascii="Arial" w:hAnsi="Arial" w:cs="Arial"/>
                <w:color w:val="000000"/>
                <w:lang w:eastAsia="es-ES"/>
              </w:rPr>
            </w:pPr>
            <w:r w:rsidRPr="00FB11DD">
              <w:rPr>
                <w:rFonts w:ascii="Arial" w:hAnsi="Arial" w:cs="Arial"/>
                <w:color w:val="000000"/>
                <w:lang w:eastAsia="es-ES"/>
              </w:rPr>
              <w:t xml:space="preserve">Por la cual se adopta la Política </w:t>
            </w:r>
            <w:r w:rsidR="00EE315A">
              <w:rPr>
                <w:rFonts w:ascii="Arial" w:hAnsi="Arial" w:cs="Arial"/>
                <w:color w:val="000000"/>
                <w:lang w:eastAsia="es-ES"/>
              </w:rPr>
              <w:t xml:space="preserve">integral </w:t>
            </w:r>
            <w:r w:rsidRPr="00FB11DD">
              <w:rPr>
                <w:rFonts w:ascii="Arial" w:hAnsi="Arial" w:cs="Arial"/>
                <w:color w:val="000000"/>
                <w:lang w:eastAsia="es-ES"/>
              </w:rPr>
              <w:t>para la Prevención y Atención del Consumo de Sustancias Psicoactivas.</w:t>
            </w:r>
          </w:p>
        </w:tc>
      </w:tr>
      <w:tr w:rsidR="004335B7" w:rsidRPr="00FB11DD" w14:paraId="7EB9D76D" w14:textId="77777777" w:rsidTr="007B2A46">
        <w:tc>
          <w:tcPr>
            <w:tcW w:w="1488" w:type="pct"/>
            <w:tcBorders>
              <w:top w:val="single" w:sz="4" w:space="0" w:color="000000"/>
              <w:left w:val="single" w:sz="4" w:space="0" w:color="000000"/>
              <w:bottom w:val="single" w:sz="4" w:space="0" w:color="000000"/>
              <w:right w:val="single" w:sz="4" w:space="0" w:color="000000"/>
            </w:tcBorders>
            <w:vAlign w:val="center"/>
          </w:tcPr>
          <w:p w14:paraId="2C30D04E" w14:textId="069AE698" w:rsidR="004335B7" w:rsidRPr="00EA5249" w:rsidRDefault="004335B7" w:rsidP="004335B7">
            <w:pPr>
              <w:autoSpaceDE w:val="0"/>
              <w:autoSpaceDN w:val="0"/>
              <w:adjustRightInd w:val="0"/>
              <w:spacing w:after="0" w:line="240" w:lineRule="auto"/>
              <w:rPr>
                <w:rFonts w:ascii="Arial" w:hAnsi="Arial" w:cs="Arial"/>
                <w:b/>
                <w:color w:val="000000"/>
                <w:lang w:eastAsia="es-ES"/>
              </w:rPr>
            </w:pPr>
            <w:r w:rsidRPr="00EA5249">
              <w:rPr>
                <w:rFonts w:ascii="Arial" w:hAnsi="Arial" w:cs="Arial"/>
                <w:b/>
                <w:color w:val="000000"/>
                <w:lang w:eastAsia="es-ES"/>
              </w:rPr>
              <w:t xml:space="preserve">ley 1952 del 2019 </w:t>
            </w:r>
          </w:p>
        </w:tc>
        <w:tc>
          <w:tcPr>
            <w:tcW w:w="3512" w:type="pct"/>
            <w:tcBorders>
              <w:top w:val="single" w:sz="4" w:space="0" w:color="000000"/>
              <w:left w:val="single" w:sz="4" w:space="0" w:color="000000"/>
              <w:bottom w:val="single" w:sz="4" w:space="0" w:color="000000"/>
              <w:right w:val="single" w:sz="4" w:space="0" w:color="000000"/>
            </w:tcBorders>
            <w:vAlign w:val="center"/>
          </w:tcPr>
          <w:p w14:paraId="67B3FB3A" w14:textId="3F4FC4FA" w:rsidR="004335B7" w:rsidRPr="00EA5249" w:rsidRDefault="004335B7" w:rsidP="004335B7">
            <w:pPr>
              <w:autoSpaceDE w:val="0"/>
              <w:autoSpaceDN w:val="0"/>
              <w:adjustRightInd w:val="0"/>
              <w:spacing w:after="0" w:line="240" w:lineRule="auto"/>
              <w:jc w:val="both"/>
              <w:rPr>
                <w:rFonts w:ascii="Arial" w:hAnsi="Arial" w:cs="Arial"/>
                <w:color w:val="000000"/>
                <w:lang w:eastAsia="es-ES"/>
              </w:rPr>
            </w:pPr>
            <w:r w:rsidRPr="00EA5249">
              <w:rPr>
                <w:rFonts w:ascii="Arial" w:hAnsi="Arial" w:cs="Arial"/>
                <w:color w:val="000000"/>
                <w:lang w:eastAsia="es-ES"/>
              </w:rPr>
              <w:t xml:space="preserve">Art. 55 faltas relacionadas con el servicio o la función pública; Consumir, en el sitio de trabajo o en lugares públicos, sustancias prohibidas que produzcan dependencia física o síquica, asistir al trabajo en </w:t>
            </w:r>
            <w:r w:rsidR="00EA5249" w:rsidRPr="00EA5249">
              <w:rPr>
                <w:rFonts w:ascii="Arial" w:hAnsi="Arial" w:cs="Arial"/>
                <w:color w:val="000000"/>
                <w:lang w:eastAsia="es-ES"/>
              </w:rPr>
              <w:t>estrés</w:t>
            </w:r>
            <w:r w:rsidRPr="00EA5249">
              <w:rPr>
                <w:rFonts w:ascii="Arial" w:hAnsi="Arial" w:cs="Arial"/>
                <w:color w:val="000000"/>
                <w:lang w:eastAsia="es-ES"/>
              </w:rPr>
              <w:t xml:space="preserve"> o más ocasiones en estado de embriaguez o bajo el efecto </w:t>
            </w:r>
            <w:r w:rsidRPr="00EA5249">
              <w:rPr>
                <w:rFonts w:ascii="Arial" w:hAnsi="Arial" w:cs="Arial"/>
                <w:color w:val="000000"/>
                <w:lang w:eastAsia="es-ES"/>
              </w:rPr>
              <w:lastRenderedPageBreak/>
              <w:t xml:space="preserve">de estupefacientes. Cuando la conducta no fuere reiterada conforme a la modalidad señalada, será calificada como grave. </w:t>
            </w:r>
          </w:p>
        </w:tc>
      </w:tr>
    </w:tbl>
    <w:p w14:paraId="34A31F53" w14:textId="04EB78C0" w:rsidR="009B0B0B" w:rsidRPr="00FB11DD" w:rsidRDefault="0045358E" w:rsidP="00F02234">
      <w:pPr>
        <w:jc w:val="both"/>
        <w:rPr>
          <w:rFonts w:ascii="Arial" w:hAnsi="Arial" w:cs="Arial"/>
          <w:b/>
          <w:lang w:val="es-MX"/>
        </w:rPr>
      </w:pPr>
      <w:r w:rsidRPr="00FB11DD">
        <w:rPr>
          <w:rFonts w:ascii="Arial" w:hAnsi="Arial" w:cs="Arial"/>
        </w:rPr>
        <w:lastRenderedPageBreak/>
        <w:t xml:space="preserve"> </w:t>
      </w:r>
    </w:p>
    <w:p w14:paraId="34A31F54" w14:textId="5B657EF0" w:rsidR="0045358E" w:rsidRPr="00FB11DD" w:rsidRDefault="00A26035" w:rsidP="00EC76A3">
      <w:pPr>
        <w:pStyle w:val="Ttulo1"/>
        <w:numPr>
          <w:ilvl w:val="0"/>
          <w:numId w:val="9"/>
        </w:numPr>
        <w:ind w:left="284" w:hanging="284"/>
        <w:jc w:val="left"/>
        <w:rPr>
          <w:sz w:val="22"/>
          <w:szCs w:val="22"/>
        </w:rPr>
      </w:pPr>
      <w:bookmarkStart w:id="5" w:name="_Toc75534534"/>
      <w:r w:rsidRPr="00FB11DD">
        <w:rPr>
          <w:sz w:val="22"/>
          <w:szCs w:val="22"/>
        </w:rPr>
        <w:t>OBJETIVO</w:t>
      </w:r>
      <w:bookmarkEnd w:id="5"/>
      <w:r w:rsidR="007472AA">
        <w:rPr>
          <w:sz w:val="22"/>
          <w:szCs w:val="22"/>
        </w:rPr>
        <w:t xml:space="preserve"> GENERAL</w:t>
      </w:r>
    </w:p>
    <w:p w14:paraId="34A31F55" w14:textId="77777777" w:rsidR="00E03F02" w:rsidRPr="00FB11DD" w:rsidRDefault="00E03F02" w:rsidP="00E03F02">
      <w:pPr>
        <w:pStyle w:val="Textoindependiente"/>
        <w:spacing w:after="0"/>
        <w:jc w:val="both"/>
        <w:rPr>
          <w:rFonts w:ascii="Arial" w:hAnsi="Arial" w:cs="Arial"/>
          <w:lang w:val="es-AR"/>
        </w:rPr>
      </w:pPr>
    </w:p>
    <w:p w14:paraId="34A31F56" w14:textId="56BDEEE7" w:rsidR="008B31BE" w:rsidRPr="00FB11DD" w:rsidRDefault="008B31BE" w:rsidP="00E03F02">
      <w:pPr>
        <w:pStyle w:val="Textoindependiente"/>
        <w:spacing w:after="0"/>
        <w:jc w:val="both"/>
        <w:rPr>
          <w:rFonts w:ascii="Arial" w:hAnsi="Arial" w:cs="Arial"/>
          <w:lang w:val="es-AR"/>
        </w:rPr>
      </w:pPr>
      <w:r w:rsidRPr="00FB11DD">
        <w:rPr>
          <w:rFonts w:ascii="Arial" w:hAnsi="Arial" w:cs="Arial"/>
          <w:lang w:val="es-AR"/>
        </w:rPr>
        <w:t xml:space="preserve">Definir los lineamientos administrativos y técnicos </w:t>
      </w:r>
      <w:r w:rsidR="00012D59" w:rsidRPr="00FB11DD">
        <w:rPr>
          <w:rFonts w:ascii="Arial" w:hAnsi="Arial" w:cs="Arial"/>
          <w:lang w:val="es-AR"/>
        </w:rPr>
        <w:t xml:space="preserve">para la prevención </w:t>
      </w:r>
      <w:r w:rsidRPr="00FB11DD">
        <w:rPr>
          <w:rFonts w:ascii="Arial" w:hAnsi="Arial" w:cs="Arial"/>
          <w:lang w:val="es-AR"/>
        </w:rPr>
        <w:t xml:space="preserve">y control </w:t>
      </w:r>
      <w:r w:rsidR="00D646BE" w:rsidRPr="00FB11DD">
        <w:rPr>
          <w:rFonts w:ascii="Arial" w:hAnsi="Arial" w:cs="Arial"/>
          <w:lang w:val="es-AR"/>
        </w:rPr>
        <w:t>del consumo del alcohol</w:t>
      </w:r>
      <w:r w:rsidR="007617C6" w:rsidRPr="00FB11DD">
        <w:rPr>
          <w:rFonts w:ascii="Arial" w:hAnsi="Arial" w:cs="Arial"/>
          <w:lang w:val="es-AR"/>
        </w:rPr>
        <w:t xml:space="preserve">, tabaco </w:t>
      </w:r>
      <w:r w:rsidR="00D646BE" w:rsidRPr="00FB11DD">
        <w:rPr>
          <w:rFonts w:ascii="Arial" w:hAnsi="Arial" w:cs="Arial"/>
          <w:lang w:val="es-AR"/>
        </w:rPr>
        <w:t>y</w:t>
      </w:r>
      <w:r w:rsidRPr="00FB11DD">
        <w:rPr>
          <w:rFonts w:ascii="Arial" w:hAnsi="Arial" w:cs="Arial"/>
          <w:lang w:val="es-AR"/>
        </w:rPr>
        <w:t xml:space="preserve"> </w:t>
      </w:r>
      <w:r w:rsidR="007617C6" w:rsidRPr="00FB11DD">
        <w:rPr>
          <w:rFonts w:ascii="Arial" w:hAnsi="Arial" w:cs="Arial"/>
          <w:lang w:val="es-AR"/>
        </w:rPr>
        <w:t xml:space="preserve">demás </w:t>
      </w:r>
      <w:r w:rsidRPr="00FB11DD">
        <w:rPr>
          <w:rFonts w:ascii="Arial" w:hAnsi="Arial" w:cs="Arial"/>
          <w:lang w:val="es-AR"/>
        </w:rPr>
        <w:t>sustancias psicoactivas</w:t>
      </w:r>
      <w:r w:rsidR="00012D59" w:rsidRPr="00FB11DD">
        <w:rPr>
          <w:rFonts w:ascii="Arial" w:hAnsi="Arial" w:cs="Arial"/>
          <w:lang w:val="es-AR"/>
        </w:rPr>
        <w:t>, con el fin de preservar</w:t>
      </w:r>
      <w:r w:rsidRPr="00FB11DD">
        <w:rPr>
          <w:rFonts w:ascii="Arial" w:hAnsi="Arial" w:cs="Arial"/>
          <w:lang w:val="es-AR"/>
        </w:rPr>
        <w:t xml:space="preserve"> las condiciones de salud y seguridad de </w:t>
      </w:r>
      <w:r w:rsidR="0089246D" w:rsidRPr="00FB11DD">
        <w:rPr>
          <w:rFonts w:ascii="Arial" w:hAnsi="Arial" w:cs="Arial"/>
          <w:lang w:val="es-AR"/>
        </w:rPr>
        <w:t>l</w:t>
      </w:r>
      <w:r w:rsidR="006A4C7F" w:rsidRPr="00FB11DD">
        <w:rPr>
          <w:rFonts w:ascii="Arial" w:hAnsi="Arial" w:cs="Arial"/>
          <w:lang w:val="es-AR"/>
        </w:rPr>
        <w:t>a</w:t>
      </w:r>
      <w:r w:rsidR="0089246D" w:rsidRPr="00FB11DD">
        <w:rPr>
          <w:rFonts w:ascii="Arial" w:hAnsi="Arial" w:cs="Arial"/>
          <w:lang w:val="es-AR"/>
        </w:rPr>
        <w:t xml:space="preserve"> </w:t>
      </w:r>
      <w:r w:rsidR="006A4C7F" w:rsidRPr="00FB11DD">
        <w:rPr>
          <w:rFonts w:ascii="Arial" w:hAnsi="Arial" w:cs="Arial"/>
          <w:bCs/>
        </w:rPr>
        <w:t xml:space="preserve">población </w:t>
      </w:r>
      <w:r w:rsidR="006A4C7F" w:rsidRPr="00FB11DD">
        <w:rPr>
          <w:rFonts w:ascii="Arial" w:hAnsi="Arial" w:cs="Arial"/>
          <w:lang w:eastAsia="es-ES"/>
        </w:rPr>
        <w:t>de la Rama Judicial</w:t>
      </w:r>
      <w:r w:rsidR="006A4C7F" w:rsidRPr="00FB11DD">
        <w:rPr>
          <w:rFonts w:ascii="Arial" w:hAnsi="Arial" w:cs="Arial"/>
          <w:lang w:val="es-AR"/>
        </w:rPr>
        <w:t xml:space="preserve"> </w:t>
      </w:r>
      <w:r w:rsidR="00012D59" w:rsidRPr="00FB11DD">
        <w:rPr>
          <w:rFonts w:ascii="Arial" w:hAnsi="Arial" w:cs="Arial"/>
          <w:lang w:val="es-AR"/>
        </w:rPr>
        <w:t>del Poder Público</w:t>
      </w:r>
      <w:r w:rsidR="00A32D97" w:rsidRPr="00FB11DD">
        <w:rPr>
          <w:rFonts w:ascii="Arial" w:hAnsi="Arial" w:cs="Arial"/>
          <w:lang w:val="es-AR"/>
        </w:rPr>
        <w:t>.</w:t>
      </w:r>
    </w:p>
    <w:p w14:paraId="455B8883" w14:textId="6390D20B" w:rsidR="00DF00E4" w:rsidRPr="00FB11DD" w:rsidRDefault="00DF00E4" w:rsidP="00E03F02">
      <w:pPr>
        <w:pStyle w:val="Textoindependiente"/>
        <w:spacing w:after="0"/>
        <w:jc w:val="both"/>
        <w:rPr>
          <w:rFonts w:ascii="Arial" w:hAnsi="Arial" w:cs="Arial"/>
          <w:lang w:val="es-AR"/>
        </w:rPr>
      </w:pPr>
    </w:p>
    <w:p w14:paraId="34A31F58" w14:textId="77777777" w:rsidR="00A32D97" w:rsidRPr="00FB11DD" w:rsidRDefault="00A32D97" w:rsidP="002F5A5F">
      <w:pPr>
        <w:pStyle w:val="Textoindependiente"/>
        <w:jc w:val="both"/>
        <w:rPr>
          <w:rFonts w:ascii="Arial" w:hAnsi="Arial" w:cs="Arial"/>
          <w:b/>
          <w:lang w:eastAsia="es-ES"/>
        </w:rPr>
      </w:pPr>
      <w:r w:rsidRPr="00FB11DD">
        <w:rPr>
          <w:rFonts w:ascii="Arial" w:hAnsi="Arial" w:cs="Arial"/>
          <w:b/>
          <w:lang w:eastAsia="es-ES"/>
        </w:rPr>
        <w:t>Objetivos específicos:</w:t>
      </w:r>
    </w:p>
    <w:p w14:paraId="34A31F59" w14:textId="72249993" w:rsidR="00A32D97" w:rsidRPr="00FB11DD" w:rsidRDefault="00A32D97" w:rsidP="00EC76A3">
      <w:pPr>
        <w:pStyle w:val="Listaconvietas2"/>
        <w:numPr>
          <w:ilvl w:val="0"/>
          <w:numId w:val="1"/>
        </w:numPr>
        <w:jc w:val="both"/>
        <w:rPr>
          <w:rFonts w:ascii="Arial" w:hAnsi="Arial" w:cs="Arial"/>
          <w:lang w:eastAsia="es-ES"/>
        </w:rPr>
      </w:pPr>
      <w:r w:rsidRPr="00FB11DD">
        <w:rPr>
          <w:rFonts w:ascii="Arial" w:hAnsi="Arial" w:cs="Arial"/>
          <w:lang w:eastAsia="es-ES"/>
        </w:rPr>
        <w:t xml:space="preserve">Fomentar la seguridad y la salud llevando a cabo programas de información, instrucción y capacitación </w:t>
      </w:r>
      <w:r w:rsidR="00590A54" w:rsidRPr="00FB11DD">
        <w:rPr>
          <w:rFonts w:ascii="Arial" w:hAnsi="Arial" w:cs="Arial"/>
          <w:lang w:eastAsia="es-ES"/>
        </w:rPr>
        <w:t>para prevenir el consumo de</w:t>
      </w:r>
      <w:r w:rsidRPr="00FB11DD">
        <w:rPr>
          <w:rFonts w:ascii="Arial" w:hAnsi="Arial" w:cs="Arial"/>
          <w:lang w:eastAsia="es-ES"/>
        </w:rPr>
        <w:t xml:space="preserve"> </w:t>
      </w:r>
      <w:r w:rsidR="007617C6" w:rsidRPr="00FB11DD">
        <w:rPr>
          <w:rFonts w:ascii="Arial" w:hAnsi="Arial" w:cs="Arial"/>
          <w:lang w:val="es-AR"/>
        </w:rPr>
        <w:t>alcohol, tabaco y demás sustancias psicoactivas</w:t>
      </w:r>
      <w:r w:rsidRPr="00FB11DD">
        <w:rPr>
          <w:rFonts w:ascii="Arial" w:hAnsi="Arial" w:cs="Arial"/>
          <w:lang w:eastAsia="es-ES"/>
        </w:rPr>
        <w:t>, integrados en los programas de medicina preventiva y de salud mental.</w:t>
      </w:r>
    </w:p>
    <w:p w14:paraId="34A31F5A" w14:textId="28BC167A" w:rsidR="00A32D97" w:rsidRPr="00FB11DD" w:rsidRDefault="00A32D97" w:rsidP="00EC76A3">
      <w:pPr>
        <w:pStyle w:val="Listaconvietas2"/>
        <w:numPr>
          <w:ilvl w:val="0"/>
          <w:numId w:val="1"/>
        </w:numPr>
        <w:jc w:val="both"/>
        <w:rPr>
          <w:rFonts w:ascii="Arial" w:hAnsi="Arial" w:cs="Arial"/>
          <w:lang w:eastAsia="es-ES"/>
        </w:rPr>
      </w:pPr>
      <w:r w:rsidRPr="00FB11DD">
        <w:rPr>
          <w:rFonts w:ascii="Arial" w:hAnsi="Arial" w:cs="Arial"/>
          <w:lang w:eastAsia="es-ES"/>
        </w:rPr>
        <w:t xml:space="preserve">Promover el autocuidado y el fomento de estilos de vida y trabajo saludables </w:t>
      </w:r>
      <w:r w:rsidR="006A4C7F" w:rsidRPr="00FB11DD">
        <w:rPr>
          <w:rFonts w:ascii="Arial" w:hAnsi="Arial" w:cs="Arial"/>
          <w:lang w:eastAsia="es-ES"/>
        </w:rPr>
        <w:t>en la población judicial</w:t>
      </w:r>
      <w:r w:rsidRPr="00FB11DD">
        <w:rPr>
          <w:rFonts w:ascii="Arial" w:hAnsi="Arial" w:cs="Arial"/>
          <w:lang w:eastAsia="es-ES"/>
        </w:rPr>
        <w:t xml:space="preserve">, reduciendo su vulnerabilidad frente al consumo problemático de </w:t>
      </w:r>
      <w:r w:rsidR="007617C6" w:rsidRPr="00FB11DD">
        <w:rPr>
          <w:rFonts w:ascii="Arial" w:hAnsi="Arial" w:cs="Arial"/>
          <w:lang w:val="es-AR"/>
        </w:rPr>
        <w:t>alcohol, tabaco y demás sustancias psicoactivas</w:t>
      </w:r>
      <w:r w:rsidRPr="00FB11DD">
        <w:rPr>
          <w:rFonts w:ascii="Arial" w:hAnsi="Arial" w:cs="Arial"/>
          <w:lang w:eastAsia="es-ES"/>
        </w:rPr>
        <w:t>.</w:t>
      </w:r>
    </w:p>
    <w:p w14:paraId="34A31F5B" w14:textId="53D5B389" w:rsidR="00A32D97" w:rsidRPr="00FB11DD" w:rsidRDefault="00A32D97" w:rsidP="00EC76A3">
      <w:pPr>
        <w:pStyle w:val="Listaconvietas2"/>
        <w:numPr>
          <w:ilvl w:val="0"/>
          <w:numId w:val="1"/>
        </w:numPr>
        <w:jc w:val="both"/>
        <w:rPr>
          <w:rFonts w:ascii="Arial" w:hAnsi="Arial" w:cs="Arial"/>
          <w:lang w:eastAsia="es-ES"/>
        </w:rPr>
      </w:pPr>
      <w:r w:rsidRPr="00FB11DD">
        <w:rPr>
          <w:rFonts w:ascii="Arial" w:hAnsi="Arial" w:cs="Arial"/>
          <w:lang w:eastAsia="es-ES"/>
        </w:rPr>
        <w:t xml:space="preserve">Proporcionar </w:t>
      </w:r>
      <w:r w:rsidR="00590A54" w:rsidRPr="00FB11DD">
        <w:rPr>
          <w:rFonts w:ascii="Arial" w:hAnsi="Arial" w:cs="Arial"/>
          <w:lang w:eastAsia="es-ES"/>
        </w:rPr>
        <w:t xml:space="preserve">acompañamiento </w:t>
      </w:r>
      <w:r w:rsidRPr="00FB11DD">
        <w:rPr>
          <w:rFonts w:ascii="Arial" w:hAnsi="Arial" w:cs="Arial"/>
          <w:lang w:eastAsia="es-ES"/>
        </w:rPr>
        <w:t>a l</w:t>
      </w:r>
      <w:r w:rsidR="007617C6" w:rsidRPr="00FB11DD">
        <w:rPr>
          <w:rFonts w:ascii="Arial" w:hAnsi="Arial" w:cs="Arial"/>
          <w:lang w:eastAsia="es-ES"/>
        </w:rPr>
        <w:t>a</w:t>
      </w:r>
      <w:r w:rsidRPr="00FB11DD">
        <w:rPr>
          <w:rFonts w:ascii="Arial" w:hAnsi="Arial" w:cs="Arial"/>
          <w:lang w:eastAsia="es-ES"/>
        </w:rPr>
        <w:t xml:space="preserve"> </w:t>
      </w:r>
      <w:r w:rsidR="007617C6" w:rsidRPr="00FB11DD">
        <w:rPr>
          <w:rFonts w:ascii="Arial" w:hAnsi="Arial" w:cs="Arial"/>
          <w:lang w:eastAsia="es-ES"/>
        </w:rPr>
        <w:t>población judicial</w:t>
      </w:r>
      <w:r w:rsidRPr="00FB11DD">
        <w:rPr>
          <w:rFonts w:ascii="Arial" w:hAnsi="Arial" w:cs="Arial"/>
          <w:lang w:eastAsia="es-ES"/>
        </w:rPr>
        <w:t xml:space="preserve"> que tengan alto riesgo para el consumo, abuso o dependencia de </w:t>
      </w:r>
      <w:r w:rsidR="007617C6" w:rsidRPr="00FB11DD">
        <w:rPr>
          <w:rFonts w:ascii="Arial" w:hAnsi="Arial" w:cs="Arial"/>
          <w:lang w:val="es-AR"/>
        </w:rPr>
        <w:t>alcohol, tabaco y demás sustancias psicoactivas</w:t>
      </w:r>
      <w:r w:rsidRPr="00FB11DD">
        <w:rPr>
          <w:rFonts w:ascii="Arial" w:hAnsi="Arial" w:cs="Arial"/>
          <w:lang w:eastAsia="es-ES"/>
        </w:rPr>
        <w:t>.</w:t>
      </w:r>
    </w:p>
    <w:p w14:paraId="34A31F5C" w14:textId="38D2D893" w:rsidR="00A32D97" w:rsidRPr="00FB11DD" w:rsidRDefault="00A32D97" w:rsidP="00EC76A3">
      <w:pPr>
        <w:pStyle w:val="Listaconvietas2"/>
        <w:numPr>
          <w:ilvl w:val="0"/>
          <w:numId w:val="1"/>
        </w:numPr>
        <w:jc w:val="both"/>
        <w:rPr>
          <w:rFonts w:ascii="Arial" w:hAnsi="Arial" w:cs="Arial"/>
          <w:lang w:eastAsia="es-ES"/>
        </w:rPr>
      </w:pPr>
      <w:r w:rsidRPr="00FB11DD">
        <w:rPr>
          <w:rFonts w:ascii="Arial" w:hAnsi="Arial" w:cs="Arial"/>
          <w:lang w:eastAsia="es-ES"/>
        </w:rPr>
        <w:t>Realizar seguimiento a</w:t>
      </w:r>
      <w:r w:rsidR="00590A54" w:rsidRPr="00FB11DD">
        <w:rPr>
          <w:rFonts w:ascii="Arial" w:hAnsi="Arial" w:cs="Arial"/>
          <w:lang w:eastAsia="es-ES"/>
        </w:rPr>
        <w:t xml:space="preserve"> la asistencia y </w:t>
      </w:r>
      <w:r w:rsidRPr="00FB11DD">
        <w:rPr>
          <w:rFonts w:ascii="Arial" w:hAnsi="Arial" w:cs="Arial"/>
          <w:lang w:eastAsia="es-ES"/>
        </w:rPr>
        <w:t xml:space="preserve">tratamiento de los casos relacionados con el consumo problemático de alcohol y de </w:t>
      </w:r>
      <w:r w:rsidR="00590A54" w:rsidRPr="00FB11DD">
        <w:rPr>
          <w:rFonts w:ascii="Arial" w:hAnsi="Arial" w:cs="Arial"/>
          <w:lang w:val="es-AR"/>
        </w:rPr>
        <w:t>sustancias psicoactivas por parte de las entidades correspondientes de seguridad social</w:t>
      </w:r>
      <w:r w:rsidRPr="00FB11DD">
        <w:rPr>
          <w:rFonts w:ascii="Arial" w:hAnsi="Arial" w:cs="Arial"/>
          <w:lang w:eastAsia="es-ES"/>
        </w:rPr>
        <w:t>.</w:t>
      </w:r>
    </w:p>
    <w:p w14:paraId="34A31F5D" w14:textId="77777777" w:rsidR="006B1C5B" w:rsidRPr="00FB11DD" w:rsidRDefault="006B1C5B" w:rsidP="006B1C5B">
      <w:pPr>
        <w:widowControl w:val="0"/>
        <w:tabs>
          <w:tab w:val="left" w:pos="720"/>
        </w:tabs>
        <w:autoSpaceDE w:val="0"/>
        <w:autoSpaceDN w:val="0"/>
        <w:adjustRightInd w:val="0"/>
        <w:spacing w:after="0"/>
        <w:jc w:val="both"/>
        <w:rPr>
          <w:rFonts w:ascii="Arial" w:eastAsia="Times New Roman" w:hAnsi="Arial" w:cs="Arial"/>
          <w:lang w:eastAsia="es-ES"/>
        </w:rPr>
      </w:pPr>
    </w:p>
    <w:p w14:paraId="34A31F5F" w14:textId="77777777" w:rsidR="006B1C5B" w:rsidRPr="00FB11DD" w:rsidRDefault="006B1C5B" w:rsidP="00EC76A3">
      <w:pPr>
        <w:pStyle w:val="Ttulo1"/>
        <w:numPr>
          <w:ilvl w:val="0"/>
          <w:numId w:val="9"/>
        </w:numPr>
        <w:ind w:left="284" w:hanging="284"/>
        <w:jc w:val="left"/>
        <w:rPr>
          <w:sz w:val="22"/>
          <w:szCs w:val="22"/>
        </w:rPr>
      </w:pPr>
      <w:bookmarkStart w:id="6" w:name="_Toc75534535"/>
      <w:r w:rsidRPr="00FB11DD">
        <w:rPr>
          <w:sz w:val="22"/>
          <w:szCs w:val="22"/>
        </w:rPr>
        <w:t>ALCANCE</w:t>
      </w:r>
      <w:bookmarkEnd w:id="6"/>
    </w:p>
    <w:p w14:paraId="6516607C" w14:textId="29AB9178" w:rsidR="00372176" w:rsidRDefault="00372176" w:rsidP="00346FFA">
      <w:pPr>
        <w:pStyle w:val="Default"/>
        <w:spacing w:line="276" w:lineRule="auto"/>
        <w:jc w:val="both"/>
        <w:rPr>
          <w:rFonts w:ascii="Arial" w:hAnsi="Arial" w:cs="Arial"/>
          <w:sz w:val="22"/>
          <w:szCs w:val="22"/>
          <w:lang w:eastAsia="es-ES"/>
        </w:rPr>
      </w:pPr>
      <w:r w:rsidRPr="00FB11DD">
        <w:rPr>
          <w:rFonts w:ascii="Arial" w:hAnsi="Arial" w:cs="Arial"/>
          <w:bCs/>
          <w:sz w:val="22"/>
          <w:szCs w:val="22"/>
        </w:rPr>
        <w:t xml:space="preserve">Toda la población </w:t>
      </w:r>
      <w:r w:rsidRPr="00FB11DD">
        <w:rPr>
          <w:rFonts w:ascii="Arial" w:hAnsi="Arial" w:cs="Arial"/>
          <w:sz w:val="22"/>
          <w:szCs w:val="22"/>
          <w:lang w:eastAsia="es-ES"/>
        </w:rPr>
        <w:t>de la Rama Judicial, sean consumidores o no de</w:t>
      </w:r>
      <w:r w:rsidR="001F5813" w:rsidRPr="00FB11DD">
        <w:rPr>
          <w:rFonts w:ascii="Arial" w:hAnsi="Arial" w:cs="Arial"/>
          <w:sz w:val="22"/>
          <w:szCs w:val="22"/>
          <w:lang w:eastAsia="es-ES"/>
        </w:rPr>
        <w:t xml:space="preserve"> alcohol</w:t>
      </w:r>
      <w:r w:rsidR="007617C6" w:rsidRPr="00FB11DD">
        <w:rPr>
          <w:rFonts w:ascii="Arial" w:hAnsi="Arial" w:cs="Arial"/>
          <w:sz w:val="22"/>
          <w:szCs w:val="22"/>
          <w:lang w:eastAsia="es-ES"/>
        </w:rPr>
        <w:t>, tabaco</w:t>
      </w:r>
      <w:r w:rsidR="001F5813" w:rsidRPr="00FB11DD">
        <w:rPr>
          <w:rFonts w:ascii="Arial" w:hAnsi="Arial" w:cs="Arial"/>
          <w:sz w:val="22"/>
          <w:szCs w:val="22"/>
          <w:lang w:eastAsia="es-ES"/>
        </w:rPr>
        <w:t xml:space="preserve"> y</w:t>
      </w:r>
      <w:r w:rsidR="007617C6" w:rsidRPr="00FB11DD">
        <w:rPr>
          <w:rFonts w:ascii="Arial" w:hAnsi="Arial" w:cs="Arial"/>
          <w:sz w:val="22"/>
          <w:szCs w:val="22"/>
          <w:lang w:eastAsia="es-ES"/>
        </w:rPr>
        <w:t xml:space="preserve"> demás </w:t>
      </w:r>
      <w:r w:rsidRPr="00FB11DD">
        <w:rPr>
          <w:rFonts w:ascii="Arial" w:hAnsi="Arial" w:cs="Arial"/>
          <w:sz w:val="22"/>
          <w:szCs w:val="22"/>
          <w:lang w:eastAsia="es-ES"/>
        </w:rPr>
        <w:t>sustancias psicoactivas en el ámbito de los programas de estilos saludables y vigilancia epidemiologia de riesgo psicosocial</w:t>
      </w:r>
    </w:p>
    <w:p w14:paraId="35F86C7B" w14:textId="77777777" w:rsidR="00346FFA" w:rsidRPr="00346FFA" w:rsidRDefault="00346FFA" w:rsidP="00346FFA">
      <w:pPr>
        <w:pStyle w:val="Default"/>
        <w:spacing w:line="276" w:lineRule="auto"/>
        <w:jc w:val="both"/>
        <w:rPr>
          <w:rFonts w:ascii="Arial" w:hAnsi="Arial" w:cs="Arial"/>
          <w:bCs/>
          <w:color w:val="auto"/>
          <w:sz w:val="22"/>
          <w:szCs w:val="22"/>
        </w:rPr>
      </w:pPr>
    </w:p>
    <w:p w14:paraId="34A31F6F" w14:textId="7AFC6D23" w:rsidR="00CF61E4" w:rsidRPr="00FB11DD" w:rsidRDefault="00110201" w:rsidP="00EC76A3">
      <w:pPr>
        <w:pStyle w:val="Ttulo1"/>
        <w:numPr>
          <w:ilvl w:val="0"/>
          <w:numId w:val="9"/>
        </w:numPr>
        <w:ind w:left="284" w:hanging="284"/>
        <w:jc w:val="left"/>
        <w:rPr>
          <w:sz w:val="22"/>
          <w:szCs w:val="22"/>
        </w:rPr>
      </w:pPr>
      <w:bookmarkStart w:id="7" w:name="_Toc75534536"/>
      <w:r w:rsidRPr="00FB11DD">
        <w:rPr>
          <w:sz w:val="22"/>
          <w:szCs w:val="22"/>
        </w:rPr>
        <w:t>RESPONSABILIDADES</w:t>
      </w:r>
      <w:bookmarkEnd w:id="7"/>
    </w:p>
    <w:p w14:paraId="34A31F70" w14:textId="48F3F2BA" w:rsidR="00293021" w:rsidRPr="00FB11DD" w:rsidRDefault="00D2776E" w:rsidP="00EC76A3">
      <w:pPr>
        <w:pStyle w:val="Textoindependiente"/>
        <w:numPr>
          <w:ilvl w:val="1"/>
          <w:numId w:val="9"/>
        </w:numPr>
        <w:ind w:left="567" w:hanging="425"/>
        <w:jc w:val="both"/>
        <w:rPr>
          <w:rFonts w:ascii="Arial" w:hAnsi="Arial" w:cs="Arial"/>
          <w:b/>
          <w:bCs/>
          <w:lang w:val="es-CO" w:eastAsia="es-ES"/>
        </w:rPr>
      </w:pPr>
      <w:r w:rsidRPr="00FB11DD">
        <w:rPr>
          <w:rFonts w:ascii="Arial" w:hAnsi="Arial" w:cs="Arial"/>
          <w:b/>
          <w:bCs/>
          <w:lang w:val="es-MX"/>
        </w:rPr>
        <w:t>Representante de la Alta Dirección</w:t>
      </w:r>
    </w:p>
    <w:p w14:paraId="34A31F71" w14:textId="5BC24D26"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Liderar la construcción de la </w:t>
      </w:r>
      <w:r w:rsidR="00F02234" w:rsidRPr="00FB11DD">
        <w:rPr>
          <w:rFonts w:ascii="Arial" w:hAnsi="Arial" w:cs="Arial"/>
          <w:lang w:val="es-CO" w:eastAsia="es-ES"/>
        </w:rPr>
        <w:t>p</w:t>
      </w:r>
      <w:r w:rsidRPr="00FB11DD">
        <w:rPr>
          <w:rFonts w:ascii="Arial" w:hAnsi="Arial" w:cs="Arial"/>
          <w:lang w:val="es-CO" w:eastAsia="es-ES"/>
        </w:rPr>
        <w:t xml:space="preserve">olítica y </w:t>
      </w:r>
      <w:r w:rsidR="00F02234" w:rsidRPr="00FB11DD">
        <w:rPr>
          <w:rFonts w:ascii="Arial" w:hAnsi="Arial" w:cs="Arial"/>
          <w:lang w:val="es-CO" w:eastAsia="es-ES"/>
        </w:rPr>
        <w:t>m</w:t>
      </w:r>
      <w:r w:rsidRPr="00FB11DD">
        <w:rPr>
          <w:rFonts w:ascii="Arial" w:hAnsi="Arial" w:cs="Arial"/>
          <w:lang w:val="es-CO" w:eastAsia="es-ES"/>
        </w:rPr>
        <w:t xml:space="preserve">edidas para la </w:t>
      </w:r>
      <w:r w:rsidR="00F02234" w:rsidRPr="00FB11DD">
        <w:rPr>
          <w:rFonts w:ascii="Arial" w:hAnsi="Arial" w:cs="Arial"/>
          <w:lang w:val="es-CO" w:eastAsia="es-ES"/>
        </w:rPr>
        <w:t>p</w:t>
      </w:r>
      <w:r w:rsidRPr="00FB11DD">
        <w:rPr>
          <w:rFonts w:ascii="Arial" w:hAnsi="Arial" w:cs="Arial"/>
          <w:lang w:val="es-CO" w:eastAsia="es-ES"/>
        </w:rPr>
        <w:t xml:space="preserve">revención del </w:t>
      </w:r>
      <w:r w:rsidR="00666C1D" w:rsidRPr="00FB11DD">
        <w:rPr>
          <w:rFonts w:ascii="Arial" w:hAnsi="Arial" w:cs="Arial"/>
          <w:lang w:val="es-AR"/>
        </w:rPr>
        <w:t>consumo del alcohol, tabaco y demás sustancias psicoactivas</w:t>
      </w:r>
      <w:r w:rsidR="00666C1D" w:rsidRPr="00FB11DD">
        <w:rPr>
          <w:rFonts w:ascii="Arial" w:hAnsi="Arial" w:cs="Arial"/>
          <w:lang w:val="es-CO" w:eastAsia="es-ES"/>
        </w:rPr>
        <w:t xml:space="preserve"> </w:t>
      </w:r>
      <w:r w:rsidRPr="00FB11DD">
        <w:rPr>
          <w:rFonts w:ascii="Arial" w:hAnsi="Arial" w:cs="Arial"/>
          <w:lang w:val="es-CO" w:eastAsia="es-ES"/>
        </w:rPr>
        <w:t xml:space="preserve">y establecer los mecanismos más adecuados para su difusión en toda la </w:t>
      </w:r>
      <w:r w:rsidR="000A0154" w:rsidRPr="00FB11DD">
        <w:rPr>
          <w:rFonts w:ascii="Arial" w:hAnsi="Arial" w:cs="Arial"/>
          <w:lang w:val="es-CO" w:eastAsia="es-ES"/>
        </w:rPr>
        <w:t>e</w:t>
      </w:r>
      <w:r w:rsidRPr="00FB11DD">
        <w:rPr>
          <w:rFonts w:ascii="Arial" w:hAnsi="Arial" w:cs="Arial"/>
          <w:lang w:val="es-CO" w:eastAsia="es-ES"/>
        </w:rPr>
        <w:t>ntidad.</w:t>
      </w:r>
    </w:p>
    <w:p w14:paraId="34A31F73" w14:textId="5EB33248"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Asignar los recursos necesarios para el cumplimiento de las acciones de prevención que debe realizar la </w:t>
      </w:r>
      <w:r w:rsidR="000A0154" w:rsidRPr="00FB11DD">
        <w:rPr>
          <w:rFonts w:ascii="Arial" w:hAnsi="Arial" w:cs="Arial"/>
          <w:lang w:val="es-CO" w:eastAsia="es-ES"/>
        </w:rPr>
        <w:t>e</w:t>
      </w:r>
      <w:r w:rsidRPr="00FB11DD">
        <w:rPr>
          <w:rFonts w:ascii="Arial" w:hAnsi="Arial" w:cs="Arial"/>
          <w:lang w:val="es-CO" w:eastAsia="es-ES"/>
        </w:rPr>
        <w:t>ntidad.</w:t>
      </w:r>
    </w:p>
    <w:p w14:paraId="72BB027C" w14:textId="6731E959" w:rsidR="00A10CB0"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lastRenderedPageBreak/>
        <w:t xml:space="preserve">Apoyar el desarrollo de las acciones de prevención del </w:t>
      </w:r>
      <w:r w:rsidR="00666C1D" w:rsidRPr="00F03BD4">
        <w:rPr>
          <w:rFonts w:ascii="Arial" w:hAnsi="Arial" w:cs="Arial"/>
          <w:lang w:val="es-CO" w:eastAsia="es-ES"/>
        </w:rPr>
        <w:t>consumo del</w:t>
      </w:r>
      <w:r w:rsidR="00666C1D" w:rsidRPr="00FB11DD">
        <w:rPr>
          <w:rFonts w:ascii="Arial" w:hAnsi="Arial" w:cs="Arial"/>
          <w:lang w:val="es-AR"/>
        </w:rPr>
        <w:t xml:space="preserve"> alcohol, tabaco y </w:t>
      </w:r>
      <w:r w:rsidR="00666C1D" w:rsidRPr="00F03BD4">
        <w:rPr>
          <w:rFonts w:ascii="Arial" w:hAnsi="Arial" w:cs="Arial"/>
          <w:lang w:val="es-CO" w:eastAsia="es-ES"/>
        </w:rPr>
        <w:t>demás</w:t>
      </w:r>
      <w:r w:rsidR="00666C1D" w:rsidRPr="00FB11DD">
        <w:rPr>
          <w:rFonts w:ascii="Arial" w:hAnsi="Arial" w:cs="Arial"/>
          <w:lang w:val="es-AR"/>
        </w:rPr>
        <w:t xml:space="preserve"> sustancias psicoactivas</w:t>
      </w:r>
    </w:p>
    <w:p w14:paraId="3CEC843F" w14:textId="77777777" w:rsidR="00666C1D" w:rsidRPr="00FB11DD" w:rsidRDefault="00666C1D" w:rsidP="00666C1D">
      <w:pPr>
        <w:pStyle w:val="Lista"/>
        <w:widowControl w:val="0"/>
        <w:tabs>
          <w:tab w:val="left" w:pos="851"/>
        </w:tabs>
        <w:autoSpaceDE w:val="0"/>
        <w:autoSpaceDN w:val="0"/>
        <w:adjustRightInd w:val="0"/>
        <w:spacing w:after="0"/>
        <w:ind w:left="851" w:firstLine="0"/>
        <w:jc w:val="both"/>
        <w:rPr>
          <w:rFonts w:ascii="Arial" w:hAnsi="Arial" w:cs="Arial"/>
          <w:lang w:val="es-CO" w:eastAsia="es-ES"/>
        </w:rPr>
      </w:pPr>
    </w:p>
    <w:p w14:paraId="35627773" w14:textId="442FFE0F" w:rsidR="006A6EA4" w:rsidRPr="00FB11DD" w:rsidRDefault="006A6EA4" w:rsidP="00EC76A3">
      <w:pPr>
        <w:pStyle w:val="Textoindependiente"/>
        <w:numPr>
          <w:ilvl w:val="1"/>
          <w:numId w:val="9"/>
        </w:numPr>
        <w:ind w:left="567" w:hanging="425"/>
        <w:jc w:val="both"/>
        <w:rPr>
          <w:rFonts w:ascii="Arial" w:hAnsi="Arial" w:cs="Arial"/>
          <w:b/>
          <w:bCs/>
          <w:lang w:val="es-MX"/>
        </w:rPr>
      </w:pPr>
      <w:r w:rsidRPr="00FB11DD">
        <w:rPr>
          <w:rFonts w:ascii="Arial" w:hAnsi="Arial" w:cs="Arial"/>
          <w:b/>
          <w:bCs/>
          <w:lang w:val="es-MX"/>
        </w:rPr>
        <w:t>Líder SG-SST Seccional: Director</w:t>
      </w:r>
      <w:r w:rsidR="008E2E3F" w:rsidRPr="00FB11DD">
        <w:rPr>
          <w:rFonts w:ascii="Arial" w:hAnsi="Arial" w:cs="Arial"/>
          <w:b/>
          <w:bCs/>
          <w:lang w:val="es-MX"/>
        </w:rPr>
        <w:t xml:space="preserve"> </w:t>
      </w:r>
      <w:r w:rsidRPr="00FB11DD">
        <w:rPr>
          <w:rFonts w:ascii="Arial" w:hAnsi="Arial" w:cs="Arial"/>
          <w:b/>
          <w:bCs/>
          <w:lang w:val="es-MX"/>
        </w:rPr>
        <w:t>Ejecutivo Seccional</w:t>
      </w:r>
      <w:r w:rsidR="007F5254" w:rsidRPr="00FB11DD">
        <w:rPr>
          <w:rFonts w:ascii="Arial" w:hAnsi="Arial" w:cs="Arial"/>
          <w:b/>
          <w:bCs/>
          <w:lang w:val="es-MX"/>
        </w:rPr>
        <w:t xml:space="preserve"> y</w:t>
      </w:r>
      <w:r w:rsidRPr="00FB11DD">
        <w:rPr>
          <w:rFonts w:ascii="Arial" w:hAnsi="Arial" w:cs="Arial"/>
          <w:b/>
          <w:bCs/>
          <w:lang w:val="es-MX"/>
        </w:rPr>
        <w:t xml:space="preserve"> Jefes de áreas y/</w:t>
      </w:r>
      <w:r w:rsidR="00832F05" w:rsidRPr="00FB11DD">
        <w:rPr>
          <w:rFonts w:ascii="Arial" w:hAnsi="Arial" w:cs="Arial"/>
          <w:b/>
          <w:bCs/>
          <w:lang w:val="es-MX"/>
        </w:rPr>
        <w:t xml:space="preserve">o </w:t>
      </w:r>
      <w:r w:rsidRPr="00FB11DD">
        <w:rPr>
          <w:rFonts w:ascii="Arial" w:hAnsi="Arial" w:cs="Arial"/>
          <w:b/>
          <w:bCs/>
          <w:lang w:val="es-MX"/>
        </w:rPr>
        <w:t>despachos</w:t>
      </w:r>
    </w:p>
    <w:p w14:paraId="3C32DF41" w14:textId="2294B446" w:rsidR="000A0154" w:rsidRPr="00FB11DD" w:rsidRDefault="000A0154"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Difundir la política a</w:t>
      </w:r>
      <w:r w:rsidR="006A6EA4" w:rsidRPr="00FB11DD">
        <w:rPr>
          <w:rFonts w:ascii="Arial" w:hAnsi="Arial" w:cs="Arial"/>
          <w:lang w:val="es-CO" w:eastAsia="es-ES"/>
        </w:rPr>
        <w:t xml:space="preserve"> la población judicial </w:t>
      </w:r>
      <w:r w:rsidRPr="00FB11DD">
        <w:rPr>
          <w:rFonts w:ascii="Arial" w:hAnsi="Arial" w:cs="Arial"/>
          <w:lang w:val="es-CO" w:eastAsia="es-ES"/>
        </w:rPr>
        <w:t xml:space="preserve">de sus </w:t>
      </w:r>
      <w:r w:rsidR="006A6EA4" w:rsidRPr="00FB11DD">
        <w:rPr>
          <w:rFonts w:ascii="Arial" w:hAnsi="Arial" w:cs="Arial"/>
          <w:lang w:val="es-CO" w:eastAsia="es-ES"/>
        </w:rPr>
        <w:t xml:space="preserve">despachos </w:t>
      </w:r>
      <w:r w:rsidRPr="00FB11DD">
        <w:rPr>
          <w:rFonts w:ascii="Arial" w:hAnsi="Arial" w:cs="Arial"/>
          <w:lang w:val="es-CO" w:eastAsia="es-ES"/>
        </w:rPr>
        <w:t>o áreas.</w:t>
      </w:r>
    </w:p>
    <w:p w14:paraId="06AB8A92" w14:textId="2A8CD0E6" w:rsidR="000A0154" w:rsidRPr="00FB11DD" w:rsidRDefault="000A0154"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Conocer y apoyar</w:t>
      </w:r>
      <w:r w:rsidR="00F87015" w:rsidRPr="00FB11DD">
        <w:rPr>
          <w:rFonts w:ascii="Arial" w:hAnsi="Arial" w:cs="Arial"/>
          <w:lang w:val="es-CO" w:eastAsia="es-ES"/>
        </w:rPr>
        <w:t xml:space="preserve"> el desarrollo de</w:t>
      </w:r>
      <w:r w:rsidRPr="00FB11DD">
        <w:rPr>
          <w:rFonts w:ascii="Arial" w:hAnsi="Arial" w:cs="Arial"/>
          <w:lang w:val="es-CO" w:eastAsia="es-ES"/>
        </w:rPr>
        <w:t xml:space="preserve"> las actividades programadas para la prevención del consumo</w:t>
      </w:r>
      <w:r w:rsidR="006A6EA4" w:rsidRPr="00FB11DD">
        <w:rPr>
          <w:rFonts w:ascii="Arial" w:hAnsi="Arial" w:cs="Arial"/>
          <w:lang w:val="es-CO" w:eastAsia="es-ES"/>
        </w:rPr>
        <w:t xml:space="preserve"> de alcohol, tabaco y demás sustancias psicoactivas</w:t>
      </w:r>
      <w:r w:rsidRPr="00FB11DD">
        <w:rPr>
          <w:rFonts w:ascii="Arial" w:hAnsi="Arial" w:cs="Arial"/>
          <w:lang w:val="es-CO" w:eastAsia="es-ES"/>
        </w:rPr>
        <w:t>.</w:t>
      </w:r>
    </w:p>
    <w:p w14:paraId="7DEFC13A" w14:textId="488615B2" w:rsidR="000A0154" w:rsidRPr="00FB11DD" w:rsidRDefault="000A0154"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Conocer los factores de riesgo y de protección que en el contexto laboral </w:t>
      </w:r>
      <w:r w:rsidR="006A6EA4" w:rsidRPr="00FB11DD">
        <w:rPr>
          <w:rFonts w:ascii="Arial" w:hAnsi="Arial" w:cs="Arial"/>
          <w:lang w:val="es-CO" w:eastAsia="es-ES"/>
        </w:rPr>
        <w:t xml:space="preserve">que </w:t>
      </w:r>
      <w:r w:rsidRPr="00FB11DD">
        <w:rPr>
          <w:rFonts w:ascii="Arial" w:hAnsi="Arial" w:cs="Arial"/>
          <w:lang w:val="es-CO" w:eastAsia="es-ES"/>
        </w:rPr>
        <w:t xml:space="preserve">pueden incidir en el consumo </w:t>
      </w:r>
      <w:r w:rsidR="006A6EA4" w:rsidRPr="00FB11DD">
        <w:rPr>
          <w:rFonts w:ascii="Arial" w:hAnsi="Arial" w:cs="Arial"/>
          <w:lang w:val="es-CO" w:eastAsia="es-ES"/>
        </w:rPr>
        <w:t>de alcohol, tabaco y demás sustancias psicoactivas en la población judicial</w:t>
      </w:r>
      <w:r w:rsidRPr="00FB11DD">
        <w:rPr>
          <w:rFonts w:ascii="Arial" w:hAnsi="Arial" w:cs="Arial"/>
          <w:lang w:val="es-CO" w:eastAsia="es-ES"/>
        </w:rPr>
        <w:t>.</w:t>
      </w:r>
    </w:p>
    <w:p w14:paraId="34A31F75" w14:textId="77777777" w:rsidR="00293021" w:rsidRPr="00FB11DD" w:rsidRDefault="00293021" w:rsidP="00293021">
      <w:pPr>
        <w:widowControl w:val="0"/>
        <w:autoSpaceDE w:val="0"/>
        <w:autoSpaceDN w:val="0"/>
        <w:adjustRightInd w:val="0"/>
        <w:spacing w:after="0"/>
        <w:jc w:val="both"/>
        <w:rPr>
          <w:rFonts w:ascii="Arial" w:eastAsia="Times New Roman" w:hAnsi="Arial" w:cs="Arial"/>
          <w:highlight w:val="yellow"/>
          <w:lang w:val="es-CO" w:eastAsia="es-ES"/>
        </w:rPr>
      </w:pPr>
    </w:p>
    <w:p w14:paraId="34A31F76" w14:textId="1D280BB8" w:rsidR="00293021" w:rsidRPr="00FB11DD" w:rsidRDefault="00A10CB0" w:rsidP="00EC76A3">
      <w:pPr>
        <w:pStyle w:val="Textoindependiente"/>
        <w:numPr>
          <w:ilvl w:val="1"/>
          <w:numId w:val="9"/>
        </w:numPr>
        <w:ind w:left="567" w:hanging="425"/>
        <w:jc w:val="both"/>
        <w:rPr>
          <w:rFonts w:ascii="Arial" w:hAnsi="Arial" w:cs="Arial"/>
          <w:b/>
          <w:bCs/>
          <w:lang w:val="es-MX"/>
        </w:rPr>
      </w:pPr>
      <w:r w:rsidRPr="00FB11DD">
        <w:rPr>
          <w:rFonts w:ascii="Arial" w:hAnsi="Arial" w:cs="Arial"/>
          <w:b/>
          <w:bCs/>
          <w:lang w:val="es-MX"/>
        </w:rPr>
        <w:t xml:space="preserve">Responsable del diseño y ejecución del SG-SST y </w:t>
      </w:r>
      <w:r w:rsidR="00832F05" w:rsidRPr="00FB11DD">
        <w:rPr>
          <w:rFonts w:ascii="Arial" w:hAnsi="Arial" w:cs="Arial"/>
          <w:b/>
          <w:bCs/>
          <w:lang w:val="es-MX"/>
        </w:rPr>
        <w:t>e</w:t>
      </w:r>
      <w:r w:rsidRPr="00FB11DD">
        <w:rPr>
          <w:rFonts w:ascii="Arial" w:hAnsi="Arial" w:cs="Arial"/>
          <w:b/>
          <w:bCs/>
          <w:lang w:val="es-MX"/>
        </w:rPr>
        <w:t xml:space="preserve">ncargado de la ejecución </w:t>
      </w:r>
      <w:r w:rsidR="00832F05" w:rsidRPr="00FB11DD">
        <w:rPr>
          <w:rFonts w:ascii="Arial" w:hAnsi="Arial" w:cs="Arial"/>
          <w:b/>
          <w:bCs/>
          <w:lang w:val="es-MX"/>
        </w:rPr>
        <w:t xml:space="preserve">del </w:t>
      </w:r>
      <w:r w:rsidRPr="00FB11DD">
        <w:rPr>
          <w:rFonts w:ascii="Arial" w:hAnsi="Arial" w:cs="Arial"/>
          <w:b/>
          <w:bCs/>
          <w:lang w:val="es-MX"/>
        </w:rPr>
        <w:t>SG-SST seccional</w:t>
      </w:r>
    </w:p>
    <w:p w14:paraId="34A31F77" w14:textId="5659247B" w:rsidR="005D4CBA"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Participar en la formulación de la política de prevención del </w:t>
      </w:r>
      <w:r w:rsidR="009D5936" w:rsidRPr="00FB11DD">
        <w:rPr>
          <w:rFonts w:ascii="Arial" w:hAnsi="Arial" w:cs="Arial"/>
          <w:lang w:val="es-AR"/>
        </w:rPr>
        <w:t xml:space="preserve">consumo del </w:t>
      </w:r>
      <w:r w:rsidR="009D5936" w:rsidRPr="00F03BD4">
        <w:rPr>
          <w:rFonts w:ascii="Arial" w:hAnsi="Arial" w:cs="Arial"/>
          <w:lang w:val="es-CO" w:eastAsia="es-ES"/>
        </w:rPr>
        <w:t>alcohol, tabaco y demás sustancias psicoactivas</w:t>
      </w:r>
      <w:r w:rsidR="005D4CBA" w:rsidRPr="00FB11DD">
        <w:rPr>
          <w:rFonts w:ascii="Arial" w:hAnsi="Arial" w:cs="Arial"/>
          <w:lang w:val="es-CO" w:eastAsia="es-ES"/>
        </w:rPr>
        <w:t>.</w:t>
      </w:r>
    </w:p>
    <w:p w14:paraId="34A31F78" w14:textId="7FC03035" w:rsidR="005D4CBA"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Difundir la política de prevención </w:t>
      </w:r>
      <w:r w:rsidR="006A6EA4" w:rsidRPr="00FB11DD">
        <w:rPr>
          <w:rFonts w:ascii="Arial" w:hAnsi="Arial" w:cs="Arial"/>
          <w:lang w:val="es-CO" w:eastAsia="es-ES"/>
        </w:rPr>
        <w:t>a la probación judicial</w:t>
      </w:r>
      <w:r w:rsidR="002F15CB" w:rsidRPr="00FB11DD">
        <w:rPr>
          <w:rFonts w:ascii="Arial" w:hAnsi="Arial" w:cs="Arial"/>
          <w:lang w:val="es-CO" w:eastAsia="es-ES"/>
        </w:rPr>
        <w:t xml:space="preserve"> desde </w:t>
      </w:r>
      <w:r w:rsidRPr="00FB11DD">
        <w:rPr>
          <w:rFonts w:ascii="Arial" w:hAnsi="Arial" w:cs="Arial"/>
          <w:lang w:val="es-CO" w:eastAsia="es-ES"/>
        </w:rPr>
        <w:t>el inicio de sus</w:t>
      </w:r>
      <w:r w:rsidR="005D4CBA" w:rsidRPr="00FB11DD">
        <w:rPr>
          <w:rFonts w:ascii="Arial" w:hAnsi="Arial" w:cs="Arial"/>
          <w:lang w:val="es-CO" w:eastAsia="es-ES"/>
        </w:rPr>
        <w:t xml:space="preserve"> </w:t>
      </w:r>
      <w:r w:rsidRPr="00FB11DD">
        <w:rPr>
          <w:rFonts w:ascii="Arial" w:hAnsi="Arial" w:cs="Arial"/>
          <w:lang w:val="es-CO" w:eastAsia="es-ES"/>
        </w:rPr>
        <w:t>actividades</w:t>
      </w:r>
      <w:r w:rsidR="005D4CBA" w:rsidRPr="00FB11DD">
        <w:rPr>
          <w:rFonts w:ascii="Arial" w:hAnsi="Arial" w:cs="Arial"/>
          <w:lang w:val="es-CO" w:eastAsia="es-ES"/>
        </w:rPr>
        <w:t xml:space="preserve"> </w:t>
      </w:r>
      <w:r w:rsidRPr="00FB11DD">
        <w:rPr>
          <w:rFonts w:ascii="Arial" w:hAnsi="Arial" w:cs="Arial"/>
          <w:lang w:val="es-CO" w:eastAsia="es-ES"/>
        </w:rPr>
        <w:t>laborales (inducció</w:t>
      </w:r>
      <w:r w:rsidR="006A6EA4" w:rsidRPr="00FB11DD">
        <w:rPr>
          <w:rFonts w:ascii="Arial" w:hAnsi="Arial" w:cs="Arial"/>
          <w:lang w:val="es-CO" w:eastAsia="es-ES"/>
        </w:rPr>
        <w:t>n y</w:t>
      </w:r>
      <w:r w:rsidRPr="00FB11DD">
        <w:rPr>
          <w:rFonts w:ascii="Arial" w:hAnsi="Arial" w:cs="Arial"/>
          <w:lang w:val="es-CO" w:eastAsia="es-ES"/>
        </w:rPr>
        <w:t xml:space="preserve"> reinducción)</w:t>
      </w:r>
      <w:r w:rsidR="00F40B9B" w:rsidRPr="00FB11DD">
        <w:rPr>
          <w:rFonts w:ascii="Arial" w:hAnsi="Arial" w:cs="Arial"/>
          <w:lang w:val="es-CO" w:eastAsia="es-ES"/>
        </w:rPr>
        <w:t>.</w:t>
      </w:r>
    </w:p>
    <w:p w14:paraId="34A31F79" w14:textId="544F93EF" w:rsidR="00293021" w:rsidRPr="00FB11DD" w:rsidRDefault="003F6882"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Articular</w:t>
      </w:r>
      <w:r w:rsidR="00293021" w:rsidRPr="00FB11DD">
        <w:rPr>
          <w:rFonts w:ascii="Arial" w:hAnsi="Arial" w:cs="Arial"/>
          <w:lang w:val="es-CO" w:eastAsia="es-ES"/>
        </w:rPr>
        <w:t xml:space="preserve"> las acciones de los programas de medicina preventiva, de higiene y seguridad industrial existentes con la política de prevención del </w:t>
      </w:r>
      <w:r w:rsidR="009D5936" w:rsidRPr="00F03BD4">
        <w:rPr>
          <w:rFonts w:ascii="Arial" w:hAnsi="Arial" w:cs="Arial"/>
          <w:lang w:val="es-CO" w:eastAsia="es-ES"/>
        </w:rPr>
        <w:t>consumo del alcohol, tabaco y demás sustancias psicoactivas</w:t>
      </w:r>
      <w:r w:rsidR="00293021" w:rsidRPr="00FB11DD">
        <w:rPr>
          <w:rFonts w:ascii="Arial" w:hAnsi="Arial" w:cs="Arial"/>
          <w:lang w:val="es-CO" w:eastAsia="es-ES"/>
        </w:rPr>
        <w:t>.</w:t>
      </w:r>
    </w:p>
    <w:p w14:paraId="34A31F7B" w14:textId="2F5A1F5F" w:rsidR="00293021" w:rsidRPr="00FB11DD" w:rsidRDefault="00D85C93"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Direccionar con el equipo asesor externo y con aliados estratégicos la </w:t>
      </w:r>
      <w:r w:rsidR="00293021" w:rsidRPr="00FB11DD">
        <w:rPr>
          <w:rFonts w:ascii="Arial" w:hAnsi="Arial" w:cs="Arial"/>
          <w:lang w:val="es-CO" w:eastAsia="es-ES"/>
        </w:rPr>
        <w:t>Identifica</w:t>
      </w:r>
      <w:r w:rsidRPr="00FB11DD">
        <w:rPr>
          <w:rFonts w:ascii="Arial" w:hAnsi="Arial" w:cs="Arial"/>
          <w:lang w:val="es-CO" w:eastAsia="es-ES"/>
        </w:rPr>
        <w:t>ción de</w:t>
      </w:r>
      <w:r w:rsidR="00293021" w:rsidRPr="00FB11DD">
        <w:rPr>
          <w:rFonts w:ascii="Arial" w:hAnsi="Arial" w:cs="Arial"/>
          <w:lang w:val="es-CO" w:eastAsia="es-ES"/>
        </w:rPr>
        <w:t xml:space="preserve"> casos que requieren el control y detección del </w:t>
      </w:r>
      <w:r w:rsidR="009D5936" w:rsidRPr="00F03BD4">
        <w:rPr>
          <w:rFonts w:ascii="Arial" w:hAnsi="Arial" w:cs="Arial"/>
          <w:lang w:val="es-CO" w:eastAsia="es-ES"/>
        </w:rPr>
        <w:t>consumo del alcohol, tabaco y demás sustancias psicoactivas</w:t>
      </w:r>
      <w:r w:rsidR="009D5936" w:rsidRPr="00FB11DD">
        <w:rPr>
          <w:rFonts w:ascii="Arial" w:hAnsi="Arial" w:cs="Arial"/>
          <w:lang w:val="es-CO" w:eastAsia="es-ES"/>
        </w:rPr>
        <w:t xml:space="preserve"> </w:t>
      </w:r>
      <w:r w:rsidR="00293021" w:rsidRPr="00FB11DD">
        <w:rPr>
          <w:rFonts w:ascii="Arial" w:hAnsi="Arial" w:cs="Arial"/>
          <w:lang w:val="es-CO" w:eastAsia="es-ES"/>
        </w:rPr>
        <w:t>a través de la aplicación de pruebas o mediante reporte de casos en los sitios de trabajo y otras evidencias.</w:t>
      </w:r>
    </w:p>
    <w:p w14:paraId="34A31F7C" w14:textId="4D768A6C"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Diseñar y ejecutar las acciones de prevención del </w:t>
      </w:r>
      <w:r w:rsidR="009D5936" w:rsidRPr="00F03BD4">
        <w:rPr>
          <w:rFonts w:ascii="Arial" w:hAnsi="Arial" w:cs="Arial"/>
          <w:lang w:val="es-CO" w:eastAsia="es-ES"/>
        </w:rPr>
        <w:t>consumo del alcohol, tabaco y demás sustancias psicoactivas</w:t>
      </w:r>
      <w:r w:rsidRPr="00FB11DD">
        <w:rPr>
          <w:rFonts w:ascii="Arial" w:hAnsi="Arial" w:cs="Arial"/>
          <w:lang w:val="es-CO" w:eastAsia="es-ES"/>
        </w:rPr>
        <w:t>, contando con la participación d</w:t>
      </w:r>
      <w:r w:rsidR="003F6882" w:rsidRPr="00FB11DD">
        <w:rPr>
          <w:rFonts w:ascii="Arial" w:hAnsi="Arial" w:cs="Arial"/>
          <w:lang w:val="es-CO" w:eastAsia="es-ES"/>
        </w:rPr>
        <w:t xml:space="preserve">e los diferentes niveles de la </w:t>
      </w:r>
      <w:r w:rsidR="000A0154" w:rsidRPr="00FB11DD">
        <w:rPr>
          <w:rFonts w:ascii="Arial" w:hAnsi="Arial" w:cs="Arial"/>
          <w:lang w:val="es-CO" w:eastAsia="es-ES"/>
        </w:rPr>
        <w:t>e</w:t>
      </w:r>
      <w:r w:rsidRPr="00FB11DD">
        <w:rPr>
          <w:rFonts w:ascii="Arial" w:hAnsi="Arial" w:cs="Arial"/>
          <w:lang w:val="es-CO" w:eastAsia="es-ES"/>
        </w:rPr>
        <w:t>ntidad.</w:t>
      </w:r>
    </w:p>
    <w:p w14:paraId="34A31F7D" w14:textId="253EBA86"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Llevar registro de los accidentes de trabajo</w:t>
      </w:r>
      <w:r w:rsidR="00832F05" w:rsidRPr="00FB11DD">
        <w:rPr>
          <w:rFonts w:ascii="Arial" w:hAnsi="Arial" w:cs="Arial"/>
          <w:lang w:val="es-CO" w:eastAsia="es-ES"/>
        </w:rPr>
        <w:t xml:space="preserve"> y </w:t>
      </w:r>
      <w:r w:rsidR="0089246D" w:rsidRPr="00FB11DD">
        <w:rPr>
          <w:rFonts w:ascii="Arial" w:hAnsi="Arial" w:cs="Arial"/>
          <w:lang w:val="es-CO" w:eastAsia="es-ES"/>
        </w:rPr>
        <w:t>ausentismos relacionados</w:t>
      </w:r>
      <w:r w:rsidRPr="00FB11DD">
        <w:rPr>
          <w:rFonts w:ascii="Arial" w:hAnsi="Arial" w:cs="Arial"/>
          <w:lang w:val="es-CO" w:eastAsia="es-ES"/>
        </w:rPr>
        <w:t xml:space="preserve"> con el consumo de </w:t>
      </w:r>
      <w:r w:rsidR="00832F05" w:rsidRPr="00F03BD4">
        <w:rPr>
          <w:rFonts w:ascii="Arial" w:hAnsi="Arial" w:cs="Arial"/>
          <w:lang w:val="es-CO" w:eastAsia="es-ES"/>
        </w:rPr>
        <w:t>alcohol, tabaco y demás sustancias psicoactivas</w:t>
      </w:r>
      <w:r w:rsidRPr="00FB11DD">
        <w:rPr>
          <w:rFonts w:ascii="Arial" w:hAnsi="Arial" w:cs="Arial"/>
          <w:lang w:val="es-CO" w:eastAsia="es-ES"/>
        </w:rPr>
        <w:t xml:space="preserve"> en el trabajo.</w:t>
      </w:r>
    </w:p>
    <w:p w14:paraId="34A31F7E" w14:textId="2A653DDD"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Analizar los indicadores de accidentalidad</w:t>
      </w:r>
      <w:r w:rsidR="00482C60" w:rsidRPr="00FB11DD">
        <w:rPr>
          <w:rFonts w:ascii="Arial" w:hAnsi="Arial" w:cs="Arial"/>
          <w:lang w:val="es-CO" w:eastAsia="es-ES"/>
        </w:rPr>
        <w:t xml:space="preserve"> y</w:t>
      </w:r>
      <w:r w:rsidRPr="00FB11DD">
        <w:rPr>
          <w:rFonts w:ascii="Arial" w:hAnsi="Arial" w:cs="Arial"/>
          <w:lang w:val="es-CO" w:eastAsia="es-ES"/>
        </w:rPr>
        <w:t xml:space="preserve"> ausentismo, para identificar efectos del consumo de </w:t>
      </w:r>
      <w:r w:rsidR="00832F05" w:rsidRPr="00F03BD4">
        <w:rPr>
          <w:rFonts w:ascii="Arial" w:hAnsi="Arial" w:cs="Arial"/>
          <w:lang w:val="es-CO" w:eastAsia="es-ES"/>
        </w:rPr>
        <w:t>alcohol, tabaco y demás sustancias psicoactivas</w:t>
      </w:r>
      <w:r w:rsidRPr="00FB11DD">
        <w:rPr>
          <w:rFonts w:ascii="Arial" w:hAnsi="Arial" w:cs="Arial"/>
          <w:lang w:val="es-CO" w:eastAsia="es-ES"/>
        </w:rPr>
        <w:t xml:space="preserve"> en ellos.</w:t>
      </w:r>
    </w:p>
    <w:p w14:paraId="34A31F7F" w14:textId="56FB273A"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Definir los procedimientos para la intervención y control del consumo de </w:t>
      </w:r>
      <w:r w:rsidR="00832F05" w:rsidRPr="00F03BD4">
        <w:rPr>
          <w:rFonts w:ascii="Arial" w:hAnsi="Arial" w:cs="Arial"/>
          <w:lang w:val="es-CO" w:eastAsia="es-ES"/>
        </w:rPr>
        <w:t>alcohol, tabaco</w:t>
      </w:r>
      <w:r w:rsidR="00832F05" w:rsidRPr="00FB11DD">
        <w:rPr>
          <w:rFonts w:ascii="Arial" w:hAnsi="Arial" w:cs="Arial"/>
          <w:lang w:val="es-AR"/>
        </w:rPr>
        <w:t xml:space="preserve"> y demás sustancias psicoactivas</w:t>
      </w:r>
      <w:r w:rsidRPr="00FB11DD">
        <w:rPr>
          <w:rFonts w:ascii="Arial" w:hAnsi="Arial" w:cs="Arial"/>
          <w:lang w:val="es-CO" w:eastAsia="es-ES"/>
        </w:rPr>
        <w:t>.</w:t>
      </w:r>
    </w:p>
    <w:p w14:paraId="0DFF2127" w14:textId="0FA7A079" w:rsidR="000C55DC" w:rsidRPr="00FB11DD" w:rsidRDefault="000C55DC" w:rsidP="000C55DC">
      <w:pPr>
        <w:pStyle w:val="Lista"/>
        <w:jc w:val="both"/>
        <w:rPr>
          <w:rFonts w:ascii="Arial" w:hAnsi="Arial" w:cs="Arial"/>
          <w:highlight w:val="yellow"/>
          <w:lang w:val="es-CO" w:eastAsia="es-ES"/>
        </w:rPr>
      </w:pPr>
    </w:p>
    <w:p w14:paraId="34A31F80" w14:textId="0FB2AFA0" w:rsidR="00293021" w:rsidRPr="00FB11DD" w:rsidRDefault="00A10CB0" w:rsidP="00EC76A3">
      <w:pPr>
        <w:pStyle w:val="Textoindependiente"/>
        <w:numPr>
          <w:ilvl w:val="1"/>
          <w:numId w:val="9"/>
        </w:numPr>
        <w:ind w:left="567" w:hanging="425"/>
        <w:jc w:val="both"/>
        <w:rPr>
          <w:rFonts w:ascii="Arial" w:hAnsi="Arial" w:cs="Arial"/>
          <w:b/>
          <w:bCs/>
          <w:lang w:val="es-MX"/>
        </w:rPr>
      </w:pPr>
      <w:r w:rsidRPr="00FB11DD">
        <w:rPr>
          <w:rFonts w:ascii="Arial" w:hAnsi="Arial" w:cs="Arial"/>
          <w:b/>
          <w:bCs/>
          <w:lang w:val="es-MX"/>
        </w:rPr>
        <w:t>Grupos de apoyo al SG-SST (</w:t>
      </w:r>
      <w:r w:rsidR="00293021" w:rsidRPr="00FB11DD">
        <w:rPr>
          <w:rFonts w:ascii="Arial" w:hAnsi="Arial" w:cs="Arial"/>
          <w:b/>
          <w:bCs/>
          <w:lang w:val="es-MX"/>
        </w:rPr>
        <w:t>COPASST</w:t>
      </w:r>
      <w:r w:rsidRPr="00FB11DD">
        <w:rPr>
          <w:rFonts w:ascii="Arial" w:hAnsi="Arial" w:cs="Arial"/>
          <w:b/>
          <w:bCs/>
          <w:lang w:val="es-MX"/>
        </w:rPr>
        <w:t>)</w:t>
      </w:r>
    </w:p>
    <w:p w14:paraId="34A31F81" w14:textId="201825F9"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Participar en la formulación de la política de prevención del consumo de </w:t>
      </w:r>
      <w:r w:rsidR="00832F05" w:rsidRPr="00F03BD4">
        <w:rPr>
          <w:rFonts w:ascii="Arial" w:hAnsi="Arial" w:cs="Arial"/>
          <w:lang w:val="es-CO" w:eastAsia="es-ES"/>
        </w:rPr>
        <w:t>alcohol, tabaco y demás sustancias psicoactivas</w:t>
      </w:r>
      <w:r w:rsidRPr="00FB11DD">
        <w:rPr>
          <w:rFonts w:ascii="Arial" w:hAnsi="Arial" w:cs="Arial"/>
          <w:lang w:val="es-CO" w:eastAsia="es-ES"/>
        </w:rPr>
        <w:t>.</w:t>
      </w:r>
    </w:p>
    <w:p w14:paraId="34A31F82" w14:textId="50C959C2"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Apoyar y participar en la difusión de la política de prevención del consumo </w:t>
      </w:r>
      <w:r w:rsidR="00832F05" w:rsidRPr="00FB11DD">
        <w:rPr>
          <w:rFonts w:ascii="Arial" w:hAnsi="Arial" w:cs="Arial"/>
          <w:lang w:val="es-CO" w:eastAsia="es-ES"/>
        </w:rPr>
        <w:t xml:space="preserve">de </w:t>
      </w:r>
      <w:r w:rsidR="00832F05" w:rsidRPr="00F03BD4">
        <w:rPr>
          <w:rFonts w:ascii="Arial" w:hAnsi="Arial" w:cs="Arial"/>
          <w:lang w:val="es-CO" w:eastAsia="es-ES"/>
        </w:rPr>
        <w:t>sustancias</w:t>
      </w:r>
      <w:r w:rsidR="00832F05" w:rsidRPr="00FB11DD">
        <w:rPr>
          <w:rFonts w:ascii="Arial" w:hAnsi="Arial" w:cs="Arial"/>
          <w:lang w:val="es-AR"/>
        </w:rPr>
        <w:t xml:space="preserve"> psicoactivas</w:t>
      </w:r>
      <w:r w:rsidRPr="00FB11DD">
        <w:rPr>
          <w:rFonts w:ascii="Arial" w:hAnsi="Arial" w:cs="Arial"/>
          <w:lang w:val="es-CO" w:eastAsia="es-ES"/>
        </w:rPr>
        <w:t xml:space="preserve"> </w:t>
      </w:r>
      <w:r w:rsidR="00832F05" w:rsidRPr="00FB11DD">
        <w:rPr>
          <w:rFonts w:ascii="Arial" w:hAnsi="Arial" w:cs="Arial"/>
          <w:lang w:val="es-CO" w:eastAsia="es-ES"/>
        </w:rPr>
        <w:t>a</w:t>
      </w:r>
      <w:r w:rsidR="00482C60" w:rsidRPr="00FB11DD">
        <w:rPr>
          <w:rFonts w:ascii="Arial" w:hAnsi="Arial" w:cs="Arial"/>
          <w:lang w:val="es-CO" w:eastAsia="es-ES"/>
        </w:rPr>
        <w:t xml:space="preserve"> la población judicial</w:t>
      </w:r>
      <w:r w:rsidR="00832F05" w:rsidRPr="00FB11DD">
        <w:rPr>
          <w:rFonts w:ascii="Arial" w:hAnsi="Arial" w:cs="Arial"/>
          <w:lang w:val="es-CO" w:eastAsia="es-ES"/>
        </w:rPr>
        <w:t>.</w:t>
      </w:r>
      <w:r w:rsidR="00482C60" w:rsidRPr="00FB11DD">
        <w:rPr>
          <w:rFonts w:ascii="Arial" w:hAnsi="Arial" w:cs="Arial"/>
          <w:lang w:val="es-CO" w:eastAsia="es-ES"/>
        </w:rPr>
        <w:t xml:space="preserve"> </w:t>
      </w:r>
    </w:p>
    <w:p w14:paraId="34A31F83" w14:textId="472733B1"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lastRenderedPageBreak/>
        <w:t xml:space="preserve">Apoyar la ejecución de </w:t>
      </w:r>
      <w:r w:rsidR="00832F05" w:rsidRPr="00FB11DD">
        <w:rPr>
          <w:rFonts w:ascii="Arial" w:hAnsi="Arial" w:cs="Arial"/>
          <w:lang w:val="es-CO" w:eastAsia="es-ES"/>
        </w:rPr>
        <w:t>actividades para</w:t>
      </w:r>
      <w:r w:rsidRPr="00FB11DD">
        <w:rPr>
          <w:rFonts w:ascii="Arial" w:hAnsi="Arial" w:cs="Arial"/>
          <w:lang w:val="es-CO" w:eastAsia="es-ES"/>
        </w:rPr>
        <w:t xml:space="preserve"> prevención del consumo de </w:t>
      </w:r>
      <w:r w:rsidR="00832F05" w:rsidRPr="00F03BD4">
        <w:rPr>
          <w:rFonts w:ascii="Arial" w:hAnsi="Arial" w:cs="Arial"/>
          <w:lang w:val="es-CO" w:eastAsia="es-ES"/>
        </w:rPr>
        <w:t>alcohol, tabaco y demás sustancias psicoactivas</w:t>
      </w:r>
      <w:r w:rsidRPr="00FB11DD">
        <w:rPr>
          <w:rFonts w:ascii="Arial" w:hAnsi="Arial" w:cs="Arial"/>
          <w:lang w:val="es-CO" w:eastAsia="es-ES"/>
        </w:rPr>
        <w:t xml:space="preserve"> programadas</w:t>
      </w:r>
      <w:r w:rsidR="009F4C6D" w:rsidRPr="00FB11DD">
        <w:rPr>
          <w:rFonts w:ascii="Arial" w:hAnsi="Arial" w:cs="Arial"/>
          <w:lang w:val="es-CO" w:eastAsia="es-ES"/>
        </w:rPr>
        <w:t xml:space="preserve"> en el plan de trabajo</w:t>
      </w:r>
      <w:r w:rsidRPr="00FB11DD">
        <w:rPr>
          <w:rFonts w:ascii="Arial" w:hAnsi="Arial" w:cs="Arial"/>
          <w:lang w:val="es-CO" w:eastAsia="es-ES"/>
        </w:rPr>
        <w:t>.</w:t>
      </w:r>
    </w:p>
    <w:p w14:paraId="34A31F85" w14:textId="4027819B"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A través de la investigación de </w:t>
      </w:r>
      <w:r w:rsidR="0089246D" w:rsidRPr="00FB11DD">
        <w:rPr>
          <w:rFonts w:ascii="Arial" w:hAnsi="Arial" w:cs="Arial"/>
          <w:lang w:val="es-CO" w:eastAsia="es-ES"/>
        </w:rPr>
        <w:t>los incidentes</w:t>
      </w:r>
      <w:r w:rsidR="00482C60" w:rsidRPr="00FB11DD">
        <w:rPr>
          <w:rFonts w:ascii="Arial" w:hAnsi="Arial" w:cs="Arial"/>
          <w:lang w:val="es-CO" w:eastAsia="es-ES"/>
        </w:rPr>
        <w:t xml:space="preserve"> y accidentes de trabajo</w:t>
      </w:r>
      <w:r w:rsidRPr="00FB11DD">
        <w:rPr>
          <w:rFonts w:ascii="Arial" w:hAnsi="Arial" w:cs="Arial"/>
          <w:lang w:val="es-CO" w:eastAsia="es-ES"/>
        </w:rPr>
        <w:t>, registrar la presencia o no de sustancias psicoactivas en trabajadores involucrados.</w:t>
      </w:r>
    </w:p>
    <w:p w14:paraId="34A31F86" w14:textId="1A4189D6"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Participar en la evaluación de las </w:t>
      </w:r>
      <w:r w:rsidR="009F4C6D" w:rsidRPr="00FB11DD">
        <w:rPr>
          <w:rFonts w:ascii="Arial" w:hAnsi="Arial" w:cs="Arial"/>
          <w:lang w:val="es-CO" w:eastAsia="es-ES"/>
        </w:rPr>
        <w:t>actividades</w:t>
      </w:r>
      <w:r w:rsidRPr="00FB11DD">
        <w:rPr>
          <w:rFonts w:ascii="Arial" w:hAnsi="Arial" w:cs="Arial"/>
          <w:lang w:val="es-CO" w:eastAsia="es-ES"/>
        </w:rPr>
        <w:t xml:space="preserve"> ejecutadas para la prevención del consumo de </w:t>
      </w:r>
      <w:r w:rsidR="009F4C6D" w:rsidRPr="00FB11DD">
        <w:rPr>
          <w:rFonts w:ascii="Arial" w:hAnsi="Arial" w:cs="Arial"/>
          <w:lang w:val="es-AR"/>
        </w:rPr>
        <w:t>alcohol, tabaco y demás sustancias psicoactivas</w:t>
      </w:r>
      <w:r w:rsidRPr="00FB11DD">
        <w:rPr>
          <w:rFonts w:ascii="Arial" w:hAnsi="Arial" w:cs="Arial"/>
          <w:lang w:val="es-CO" w:eastAsia="es-ES"/>
        </w:rPr>
        <w:t>.</w:t>
      </w:r>
    </w:p>
    <w:p w14:paraId="01BE7288" w14:textId="0AD97DB7" w:rsidR="006A6EA4" w:rsidRPr="00FB11DD" w:rsidRDefault="006A6EA4" w:rsidP="00EC76A3">
      <w:pPr>
        <w:pStyle w:val="Textoindependiente"/>
        <w:numPr>
          <w:ilvl w:val="1"/>
          <w:numId w:val="9"/>
        </w:numPr>
        <w:ind w:left="567" w:hanging="425"/>
        <w:jc w:val="both"/>
        <w:rPr>
          <w:rFonts w:ascii="Arial" w:hAnsi="Arial" w:cs="Arial"/>
          <w:b/>
          <w:bCs/>
          <w:lang w:val="es-MX"/>
        </w:rPr>
      </w:pPr>
      <w:r w:rsidRPr="00FB11DD">
        <w:rPr>
          <w:rFonts w:ascii="Arial" w:hAnsi="Arial" w:cs="Arial"/>
          <w:b/>
          <w:bCs/>
          <w:lang w:val="es-MX"/>
        </w:rPr>
        <w:t>Todos los servidores Judiciales que hacen parte de la entidad, dentro del alcance del SG-SS</w:t>
      </w:r>
      <w:r w:rsidR="00F87015" w:rsidRPr="00FB11DD">
        <w:rPr>
          <w:rFonts w:ascii="Arial" w:hAnsi="Arial" w:cs="Arial"/>
          <w:b/>
          <w:bCs/>
          <w:lang w:val="es-MX"/>
        </w:rPr>
        <w:t>T</w:t>
      </w:r>
    </w:p>
    <w:p w14:paraId="34A31F90" w14:textId="4751D5C7"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Conocer y respetar las directrices presentadas en la </w:t>
      </w:r>
      <w:r w:rsidR="009F4C6D" w:rsidRPr="00FB11DD">
        <w:rPr>
          <w:rFonts w:ascii="Arial" w:hAnsi="Arial" w:cs="Arial"/>
          <w:lang w:val="es-CO" w:eastAsia="es-ES"/>
        </w:rPr>
        <w:t xml:space="preserve">política de prevención del consumo de </w:t>
      </w:r>
      <w:r w:rsidR="009F4C6D" w:rsidRPr="00F03BD4">
        <w:rPr>
          <w:rFonts w:ascii="Arial" w:hAnsi="Arial" w:cs="Arial"/>
          <w:lang w:val="es-CO" w:eastAsia="es-ES"/>
        </w:rPr>
        <w:t>sustancias psicoactivas</w:t>
      </w:r>
      <w:r w:rsidRPr="00FB11DD">
        <w:rPr>
          <w:rFonts w:ascii="Arial" w:hAnsi="Arial" w:cs="Arial"/>
          <w:lang w:val="es-CO" w:eastAsia="es-ES"/>
        </w:rPr>
        <w:t>.</w:t>
      </w:r>
    </w:p>
    <w:p w14:paraId="53C3AAD6" w14:textId="73D07DD5" w:rsidR="00F87015"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Identificar los factores de riesgo y de protección</w:t>
      </w:r>
      <w:r w:rsidR="00F87015" w:rsidRPr="00FB11DD">
        <w:rPr>
          <w:rFonts w:ascii="Arial" w:hAnsi="Arial" w:cs="Arial"/>
          <w:lang w:val="es-CO" w:eastAsia="es-ES"/>
        </w:rPr>
        <w:t xml:space="preserve"> individuales</w:t>
      </w:r>
      <w:r w:rsidRPr="00FB11DD">
        <w:rPr>
          <w:rFonts w:ascii="Arial" w:hAnsi="Arial" w:cs="Arial"/>
          <w:lang w:val="es-CO" w:eastAsia="es-ES"/>
        </w:rPr>
        <w:t xml:space="preserve"> asociados al consumo de </w:t>
      </w:r>
      <w:r w:rsidR="009F4C6D" w:rsidRPr="00F03BD4">
        <w:rPr>
          <w:rFonts w:ascii="Arial" w:hAnsi="Arial" w:cs="Arial"/>
          <w:lang w:val="es-CO" w:eastAsia="es-ES"/>
        </w:rPr>
        <w:t>alcohol, tabaco y demás sustancias psicoactivas</w:t>
      </w:r>
      <w:r w:rsidR="00F87015" w:rsidRPr="00FB11DD">
        <w:rPr>
          <w:rFonts w:ascii="Arial" w:hAnsi="Arial" w:cs="Arial"/>
          <w:lang w:val="es-CO" w:eastAsia="es-ES"/>
        </w:rPr>
        <w:t>.</w:t>
      </w:r>
    </w:p>
    <w:p w14:paraId="34A31F93" w14:textId="36023DCC" w:rsidR="00293021" w:rsidRPr="00FB11DD" w:rsidRDefault="00F87015"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Participar</w:t>
      </w:r>
      <w:r w:rsidR="00293021" w:rsidRPr="00FB11DD">
        <w:rPr>
          <w:rFonts w:ascii="Arial" w:hAnsi="Arial" w:cs="Arial"/>
          <w:lang w:val="es-CO" w:eastAsia="es-ES"/>
        </w:rPr>
        <w:t xml:space="preserve"> </w:t>
      </w:r>
      <w:r w:rsidR="009F4C6D" w:rsidRPr="00FB11DD">
        <w:rPr>
          <w:rFonts w:ascii="Arial" w:hAnsi="Arial" w:cs="Arial"/>
          <w:lang w:val="es-CO" w:eastAsia="es-ES"/>
        </w:rPr>
        <w:t xml:space="preserve">en las actividades </w:t>
      </w:r>
      <w:r w:rsidR="00293021" w:rsidRPr="00FB11DD">
        <w:rPr>
          <w:rFonts w:ascii="Arial" w:hAnsi="Arial" w:cs="Arial"/>
          <w:lang w:val="es-CO" w:eastAsia="es-ES"/>
        </w:rPr>
        <w:t xml:space="preserve">planeadas en </w:t>
      </w:r>
      <w:r w:rsidR="0089246D" w:rsidRPr="00FB11DD">
        <w:rPr>
          <w:rFonts w:ascii="Arial" w:hAnsi="Arial" w:cs="Arial"/>
          <w:lang w:val="es-CO" w:eastAsia="es-ES"/>
        </w:rPr>
        <w:t>el área</w:t>
      </w:r>
      <w:r w:rsidR="00293021" w:rsidRPr="00FB11DD">
        <w:rPr>
          <w:rFonts w:ascii="Arial" w:hAnsi="Arial" w:cs="Arial"/>
          <w:lang w:val="es-CO" w:eastAsia="es-ES"/>
        </w:rPr>
        <w:t xml:space="preserve"> de trabajo o </w:t>
      </w:r>
      <w:r w:rsidR="002374E3" w:rsidRPr="00FB11DD">
        <w:rPr>
          <w:rFonts w:ascii="Arial" w:hAnsi="Arial" w:cs="Arial"/>
          <w:lang w:val="es-CO" w:eastAsia="es-ES"/>
        </w:rPr>
        <w:t>dependencia</w:t>
      </w:r>
      <w:r w:rsidR="00293021" w:rsidRPr="00FB11DD">
        <w:rPr>
          <w:rFonts w:ascii="Arial" w:hAnsi="Arial" w:cs="Arial"/>
          <w:lang w:val="es-CO" w:eastAsia="es-ES"/>
        </w:rPr>
        <w:t xml:space="preserve">, para la prevención del consumo de </w:t>
      </w:r>
      <w:r w:rsidR="009F4C6D" w:rsidRPr="00F03BD4">
        <w:rPr>
          <w:rFonts w:ascii="Arial" w:hAnsi="Arial" w:cs="Arial"/>
          <w:lang w:val="es-CO" w:eastAsia="es-ES"/>
        </w:rPr>
        <w:t>alcohol, tabaco y demás sustancias psicoactivas</w:t>
      </w:r>
      <w:r w:rsidR="00293021" w:rsidRPr="00FB11DD">
        <w:rPr>
          <w:rFonts w:ascii="Arial" w:hAnsi="Arial" w:cs="Arial"/>
          <w:lang w:val="es-CO" w:eastAsia="es-ES"/>
        </w:rPr>
        <w:t>, que fomenten un lugar de trabajo sano y seguro.</w:t>
      </w:r>
    </w:p>
    <w:p w14:paraId="34A31F94" w14:textId="77777777" w:rsidR="00293021" w:rsidRPr="00FB11DD" w:rsidRDefault="00867A10"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Promover la cultura de auto</w:t>
      </w:r>
      <w:r w:rsidR="00293021" w:rsidRPr="00FB11DD">
        <w:rPr>
          <w:rFonts w:ascii="Arial" w:hAnsi="Arial" w:cs="Arial"/>
          <w:lang w:val="es-CO" w:eastAsia="es-ES"/>
        </w:rPr>
        <w:t>cuidado</w:t>
      </w:r>
      <w:r w:rsidRPr="00FB11DD">
        <w:rPr>
          <w:rFonts w:ascii="Arial" w:hAnsi="Arial" w:cs="Arial"/>
          <w:lang w:val="es-CO" w:eastAsia="es-ES"/>
        </w:rPr>
        <w:t>.</w:t>
      </w:r>
    </w:p>
    <w:p w14:paraId="34A31F95" w14:textId="32638A11" w:rsidR="00293021" w:rsidRPr="00FB11DD" w:rsidRDefault="00293021" w:rsidP="002374E3">
      <w:pPr>
        <w:pStyle w:val="Lista"/>
        <w:ind w:left="360" w:firstLine="0"/>
        <w:jc w:val="both"/>
        <w:rPr>
          <w:rFonts w:ascii="Arial" w:hAnsi="Arial" w:cs="Arial"/>
          <w:highlight w:val="yellow"/>
          <w:lang w:val="es-CO" w:eastAsia="es-ES"/>
        </w:rPr>
      </w:pPr>
    </w:p>
    <w:p w14:paraId="34A31F96" w14:textId="145194BD" w:rsidR="00293021" w:rsidRPr="00FB11DD" w:rsidRDefault="006F5B86" w:rsidP="00EC76A3">
      <w:pPr>
        <w:pStyle w:val="Textoindependiente"/>
        <w:numPr>
          <w:ilvl w:val="1"/>
          <w:numId w:val="9"/>
        </w:numPr>
        <w:ind w:left="567" w:hanging="425"/>
        <w:jc w:val="both"/>
        <w:rPr>
          <w:rFonts w:ascii="Arial" w:hAnsi="Arial" w:cs="Arial"/>
          <w:b/>
          <w:bCs/>
          <w:lang w:val="es-MX"/>
        </w:rPr>
      </w:pPr>
      <w:r w:rsidRPr="00FB11DD">
        <w:rPr>
          <w:rFonts w:ascii="Arial" w:hAnsi="Arial" w:cs="Arial"/>
          <w:b/>
          <w:bCs/>
          <w:lang w:val="es-MX"/>
        </w:rPr>
        <w:t xml:space="preserve"> </w:t>
      </w:r>
      <w:r w:rsidR="00293021" w:rsidRPr="00FB11DD">
        <w:rPr>
          <w:rFonts w:ascii="Arial" w:hAnsi="Arial" w:cs="Arial"/>
          <w:b/>
          <w:bCs/>
          <w:lang w:val="es-MX"/>
        </w:rPr>
        <w:t>Administradora de Riesgos Laborales</w:t>
      </w:r>
    </w:p>
    <w:p w14:paraId="34A31F97" w14:textId="7DC39E86" w:rsidR="00293021" w:rsidRPr="00FB11DD" w:rsidRDefault="00E37624"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Asesorar a la </w:t>
      </w:r>
      <w:r w:rsidR="000C55DC" w:rsidRPr="00FB11DD">
        <w:rPr>
          <w:rFonts w:ascii="Arial" w:hAnsi="Arial" w:cs="Arial"/>
          <w:lang w:val="es-CO" w:eastAsia="es-ES"/>
        </w:rPr>
        <w:t>e</w:t>
      </w:r>
      <w:r w:rsidR="00293021" w:rsidRPr="00FB11DD">
        <w:rPr>
          <w:rFonts w:ascii="Arial" w:hAnsi="Arial" w:cs="Arial"/>
          <w:lang w:val="es-CO" w:eastAsia="es-ES"/>
        </w:rPr>
        <w:t xml:space="preserve">ntidad en la creación de las condiciones necesarias para el mejoramiento de las prácticas de trabajo, con especial énfasis en el control de los factores de riesgo psicosociales que se asocian con el consumo de </w:t>
      </w:r>
      <w:r w:rsidR="009F4C6D" w:rsidRPr="00F03BD4">
        <w:rPr>
          <w:rFonts w:ascii="Arial" w:hAnsi="Arial" w:cs="Arial"/>
          <w:lang w:val="es-CO" w:eastAsia="es-ES"/>
        </w:rPr>
        <w:t>alcohol, tabaco y demás sustancias psicoactivas</w:t>
      </w:r>
      <w:r w:rsidR="008308D0" w:rsidRPr="00FB11DD">
        <w:rPr>
          <w:rFonts w:ascii="Arial" w:hAnsi="Arial" w:cs="Arial"/>
          <w:lang w:val="es-CO" w:eastAsia="es-ES"/>
        </w:rPr>
        <w:t xml:space="preserve"> a la población judicial</w:t>
      </w:r>
      <w:r w:rsidR="00293021" w:rsidRPr="00FB11DD">
        <w:rPr>
          <w:rFonts w:ascii="Arial" w:hAnsi="Arial" w:cs="Arial"/>
          <w:lang w:val="es-CO" w:eastAsia="es-ES"/>
        </w:rPr>
        <w:t>.</w:t>
      </w:r>
    </w:p>
    <w:p w14:paraId="34A31F98" w14:textId="6A4B6E93"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Prestar asistencia técnica para la implementación de acciones formativas e informativas en torno a la importancia del consumo de </w:t>
      </w:r>
      <w:r w:rsidR="009F4C6D" w:rsidRPr="00F03BD4">
        <w:rPr>
          <w:rFonts w:ascii="Arial" w:hAnsi="Arial" w:cs="Arial"/>
          <w:lang w:val="es-CO" w:eastAsia="es-ES"/>
        </w:rPr>
        <w:t>alcohol, tabaco y demás sustancias psicoactivas</w:t>
      </w:r>
      <w:r w:rsidRPr="00FB11DD">
        <w:rPr>
          <w:rFonts w:ascii="Arial" w:hAnsi="Arial" w:cs="Arial"/>
          <w:lang w:val="es-CO" w:eastAsia="es-ES"/>
        </w:rPr>
        <w:t xml:space="preserve"> como causa de accidentes o pérdidas.</w:t>
      </w:r>
    </w:p>
    <w:p w14:paraId="34A31F99" w14:textId="1BF72271" w:rsidR="00293021" w:rsidRPr="00FB11DD" w:rsidRDefault="00E37624"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Brindar indicaciones para la remisión de</w:t>
      </w:r>
      <w:r w:rsidR="00293021" w:rsidRPr="00FB11DD">
        <w:rPr>
          <w:rFonts w:ascii="Arial" w:hAnsi="Arial" w:cs="Arial"/>
          <w:lang w:val="es-CO" w:eastAsia="es-ES"/>
        </w:rPr>
        <w:t xml:space="preserve"> </w:t>
      </w:r>
      <w:r w:rsidR="006F5B86" w:rsidRPr="00FB11DD">
        <w:rPr>
          <w:rFonts w:ascii="Arial" w:hAnsi="Arial" w:cs="Arial"/>
          <w:lang w:val="es-CO" w:eastAsia="es-ES"/>
        </w:rPr>
        <w:t>la población judicial</w:t>
      </w:r>
      <w:r w:rsidR="00293021" w:rsidRPr="00FB11DD">
        <w:rPr>
          <w:rFonts w:ascii="Arial" w:hAnsi="Arial" w:cs="Arial"/>
          <w:lang w:val="es-CO" w:eastAsia="es-ES"/>
        </w:rPr>
        <w:t xml:space="preserve"> afectados por el consumo de </w:t>
      </w:r>
      <w:r w:rsidR="009F4C6D" w:rsidRPr="00F03BD4">
        <w:rPr>
          <w:rFonts w:ascii="Arial" w:hAnsi="Arial" w:cs="Arial"/>
          <w:lang w:val="es-CO" w:eastAsia="es-ES"/>
        </w:rPr>
        <w:t>alcohol, tabaco y demás sustancias psicoactivas</w:t>
      </w:r>
      <w:r w:rsidR="00293021" w:rsidRPr="00FB11DD">
        <w:rPr>
          <w:rFonts w:ascii="Arial" w:hAnsi="Arial" w:cs="Arial"/>
          <w:lang w:val="es-CO" w:eastAsia="es-ES"/>
        </w:rPr>
        <w:t xml:space="preserve"> hacia las instancias pertinentes de la seguridad social (Empresas Promotoras de Salud - EPS).</w:t>
      </w:r>
    </w:p>
    <w:p w14:paraId="34A31F9A" w14:textId="00092CCD"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Orientar y asesorar en la definición de acciones de </w:t>
      </w:r>
      <w:r w:rsidR="0089246D" w:rsidRPr="00FB11DD">
        <w:rPr>
          <w:rFonts w:ascii="Arial" w:hAnsi="Arial" w:cs="Arial"/>
          <w:lang w:val="es-CO" w:eastAsia="es-ES"/>
        </w:rPr>
        <w:t>reincorporación</w:t>
      </w:r>
      <w:r w:rsidRPr="00FB11DD">
        <w:rPr>
          <w:rFonts w:ascii="Arial" w:hAnsi="Arial" w:cs="Arial"/>
          <w:lang w:val="es-CO" w:eastAsia="es-ES"/>
        </w:rPr>
        <w:t xml:space="preserve"> para </w:t>
      </w:r>
      <w:r w:rsidR="006F5B86" w:rsidRPr="00FB11DD">
        <w:rPr>
          <w:rFonts w:ascii="Arial" w:hAnsi="Arial" w:cs="Arial"/>
          <w:lang w:val="es-CO" w:eastAsia="es-ES"/>
        </w:rPr>
        <w:t xml:space="preserve">la persona </w:t>
      </w:r>
      <w:r w:rsidRPr="00FB11DD">
        <w:rPr>
          <w:rFonts w:ascii="Arial" w:hAnsi="Arial" w:cs="Arial"/>
          <w:lang w:val="es-CO" w:eastAsia="es-ES"/>
        </w:rPr>
        <w:t>que esté en proceso de rehabilitación.</w:t>
      </w:r>
    </w:p>
    <w:p w14:paraId="34A31F9B" w14:textId="28DFB05E" w:rsidR="00293021" w:rsidRPr="00FB11DD" w:rsidRDefault="00E37624"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Acompañar a la </w:t>
      </w:r>
      <w:r w:rsidR="000C55DC" w:rsidRPr="00FB11DD">
        <w:rPr>
          <w:rFonts w:ascii="Arial" w:hAnsi="Arial" w:cs="Arial"/>
          <w:lang w:val="es-CO" w:eastAsia="es-ES"/>
        </w:rPr>
        <w:t>e</w:t>
      </w:r>
      <w:r w:rsidR="00293021" w:rsidRPr="00FB11DD">
        <w:rPr>
          <w:rFonts w:ascii="Arial" w:hAnsi="Arial" w:cs="Arial"/>
          <w:lang w:val="es-CO" w:eastAsia="es-ES"/>
        </w:rPr>
        <w:t xml:space="preserve">ntidad en el desarrollo de la política de prevención del consumo de </w:t>
      </w:r>
      <w:r w:rsidR="009F4C6D" w:rsidRPr="00F03BD4">
        <w:rPr>
          <w:rFonts w:ascii="Arial" w:hAnsi="Arial" w:cs="Arial"/>
          <w:lang w:val="es-CO" w:eastAsia="es-ES"/>
        </w:rPr>
        <w:t>alcohol, tabaco y demás sustancias psicoactivas</w:t>
      </w:r>
      <w:r w:rsidR="00293021" w:rsidRPr="00FB11DD">
        <w:rPr>
          <w:rFonts w:ascii="Arial" w:hAnsi="Arial" w:cs="Arial"/>
          <w:lang w:val="es-CO" w:eastAsia="es-ES"/>
        </w:rPr>
        <w:t xml:space="preserve"> desde el ámbito laboral, acorde con sus características organizacionales y sectoriales.</w:t>
      </w:r>
    </w:p>
    <w:p w14:paraId="34A31F9C" w14:textId="1A74973C"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Fortalecer el control del consumo de </w:t>
      </w:r>
      <w:r w:rsidR="009F4C6D" w:rsidRPr="00F03BD4">
        <w:rPr>
          <w:rFonts w:ascii="Arial" w:hAnsi="Arial" w:cs="Arial"/>
          <w:lang w:val="es-CO" w:eastAsia="es-ES"/>
        </w:rPr>
        <w:t>alcohol, tabaco y demás sustancias psicoactivas</w:t>
      </w:r>
      <w:r w:rsidRPr="00FB11DD">
        <w:rPr>
          <w:rFonts w:ascii="Arial" w:hAnsi="Arial" w:cs="Arial"/>
          <w:lang w:val="es-CO" w:eastAsia="es-ES"/>
        </w:rPr>
        <w:t xml:space="preserve"> mediante el desarrollo de actividades de promoción de los estilos de vida y trabajo saludable, y de prevención del consumo de </w:t>
      </w:r>
      <w:r w:rsidR="009F4C6D" w:rsidRPr="00F03BD4">
        <w:rPr>
          <w:rFonts w:ascii="Arial" w:hAnsi="Arial" w:cs="Arial"/>
          <w:lang w:val="es-CO" w:eastAsia="es-ES"/>
        </w:rPr>
        <w:t>alcohol, tabaco y demás sustancias</w:t>
      </w:r>
      <w:r w:rsidR="009F4C6D" w:rsidRPr="00FB11DD">
        <w:rPr>
          <w:rFonts w:ascii="Arial" w:hAnsi="Arial" w:cs="Arial"/>
          <w:lang w:val="es-AR"/>
        </w:rPr>
        <w:t xml:space="preserve"> psicoactivas</w:t>
      </w:r>
      <w:r w:rsidRPr="00FB11DD">
        <w:rPr>
          <w:rFonts w:ascii="Arial" w:hAnsi="Arial" w:cs="Arial"/>
          <w:lang w:val="es-CO" w:eastAsia="es-ES"/>
        </w:rPr>
        <w:t xml:space="preserve"> </w:t>
      </w:r>
      <w:r w:rsidR="00CF5CC9" w:rsidRPr="00FB11DD">
        <w:rPr>
          <w:rFonts w:ascii="Arial" w:hAnsi="Arial" w:cs="Arial"/>
          <w:lang w:val="es-CO" w:eastAsia="es-ES"/>
        </w:rPr>
        <w:t>a la población judicial</w:t>
      </w:r>
      <w:r w:rsidRPr="00FB11DD">
        <w:rPr>
          <w:rFonts w:ascii="Arial" w:hAnsi="Arial" w:cs="Arial"/>
          <w:lang w:val="es-CO" w:eastAsia="es-ES"/>
        </w:rPr>
        <w:t>.</w:t>
      </w:r>
    </w:p>
    <w:p w14:paraId="34A31F9D" w14:textId="44909A7B" w:rsidR="00293021" w:rsidRPr="00FB11DD" w:rsidRDefault="00293021" w:rsidP="00EC76A3">
      <w:pPr>
        <w:pStyle w:val="Lista"/>
        <w:numPr>
          <w:ilvl w:val="0"/>
          <w:numId w:val="12"/>
        </w:numPr>
        <w:tabs>
          <w:tab w:val="left" w:pos="851"/>
        </w:tabs>
        <w:ind w:left="851" w:hanging="283"/>
        <w:jc w:val="both"/>
        <w:rPr>
          <w:rFonts w:ascii="Arial" w:hAnsi="Arial" w:cs="Arial"/>
          <w:lang w:val="es-CO" w:eastAsia="es-ES"/>
        </w:rPr>
      </w:pPr>
      <w:r w:rsidRPr="00FB11DD">
        <w:rPr>
          <w:rFonts w:ascii="Arial" w:hAnsi="Arial" w:cs="Arial"/>
          <w:lang w:val="es-CO" w:eastAsia="es-ES"/>
        </w:rPr>
        <w:lastRenderedPageBreak/>
        <w:t xml:space="preserve">Asesorar en el registro y análisis </w:t>
      </w:r>
      <w:r w:rsidR="00BA6FB0" w:rsidRPr="00FB11DD">
        <w:rPr>
          <w:rFonts w:ascii="Arial" w:hAnsi="Arial" w:cs="Arial"/>
          <w:lang w:val="es-CO" w:eastAsia="es-ES"/>
        </w:rPr>
        <w:t>estadístico</w:t>
      </w:r>
      <w:r w:rsidR="00AB73CA" w:rsidRPr="00FB11DD">
        <w:rPr>
          <w:rFonts w:ascii="Arial" w:hAnsi="Arial" w:cs="Arial"/>
          <w:lang w:val="es-CO" w:eastAsia="es-ES"/>
        </w:rPr>
        <w:t xml:space="preserve"> </w:t>
      </w:r>
      <w:r w:rsidRPr="00FB11DD">
        <w:rPr>
          <w:rFonts w:ascii="Arial" w:hAnsi="Arial" w:cs="Arial"/>
          <w:lang w:val="es-CO" w:eastAsia="es-ES"/>
        </w:rPr>
        <w:t xml:space="preserve">en relación con el consumo de </w:t>
      </w:r>
      <w:r w:rsidR="009F4C6D" w:rsidRPr="00F03BD4">
        <w:rPr>
          <w:rFonts w:ascii="Arial" w:hAnsi="Arial" w:cs="Arial"/>
          <w:lang w:val="es-CO" w:eastAsia="es-ES"/>
        </w:rPr>
        <w:t>alcohol, tabaco y demás sustancias psicoactivas</w:t>
      </w:r>
      <w:r w:rsidRPr="00FB11DD">
        <w:rPr>
          <w:rFonts w:ascii="Arial" w:hAnsi="Arial" w:cs="Arial"/>
          <w:lang w:val="es-CO" w:eastAsia="es-ES"/>
        </w:rPr>
        <w:t xml:space="preserve"> </w:t>
      </w:r>
      <w:r w:rsidR="00CF5CC9" w:rsidRPr="00FB11DD">
        <w:rPr>
          <w:rFonts w:ascii="Arial" w:hAnsi="Arial" w:cs="Arial"/>
          <w:lang w:val="es-CO" w:eastAsia="es-ES"/>
        </w:rPr>
        <w:t>a la población judicial</w:t>
      </w:r>
      <w:r w:rsidRPr="00FB11DD">
        <w:rPr>
          <w:rFonts w:ascii="Arial" w:hAnsi="Arial" w:cs="Arial"/>
          <w:lang w:val="es-CO" w:eastAsia="es-ES"/>
        </w:rPr>
        <w:t>, con el fin de propiciar la formulación de acciones preventivas y correctivas.</w:t>
      </w:r>
    </w:p>
    <w:p w14:paraId="34A31F9E" w14:textId="04633463" w:rsidR="00293021" w:rsidRPr="00FB11DD" w:rsidRDefault="00CF5CC9" w:rsidP="00EC76A3">
      <w:pPr>
        <w:pStyle w:val="Textoindependiente"/>
        <w:numPr>
          <w:ilvl w:val="1"/>
          <w:numId w:val="9"/>
        </w:numPr>
        <w:ind w:left="567" w:hanging="425"/>
        <w:jc w:val="both"/>
        <w:rPr>
          <w:rFonts w:ascii="Arial" w:hAnsi="Arial" w:cs="Arial"/>
          <w:b/>
          <w:bCs/>
          <w:lang w:val="es-MX"/>
        </w:rPr>
      </w:pPr>
      <w:r w:rsidRPr="00FB11DD">
        <w:rPr>
          <w:rFonts w:ascii="Arial" w:hAnsi="Arial" w:cs="Arial"/>
          <w:b/>
          <w:bCs/>
          <w:lang w:val="es-MX"/>
        </w:rPr>
        <w:t xml:space="preserve"> </w:t>
      </w:r>
      <w:r w:rsidR="00293021" w:rsidRPr="00FB11DD">
        <w:rPr>
          <w:rFonts w:ascii="Arial" w:hAnsi="Arial" w:cs="Arial"/>
          <w:b/>
          <w:bCs/>
          <w:lang w:val="es-MX"/>
        </w:rPr>
        <w:t>Empresas Promotoras de Salud</w:t>
      </w:r>
    </w:p>
    <w:p w14:paraId="34A31F9F" w14:textId="77777777"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Ejercer las acciones individuales que conduzcan a un adecuado manejo de los casos detectados.</w:t>
      </w:r>
    </w:p>
    <w:p w14:paraId="34A31FA0" w14:textId="6BEF8C2E"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Desarrollar actividades de promoción de los estilos de vida saludable y de prevención del consumo de </w:t>
      </w:r>
      <w:r w:rsidR="009F4C6D" w:rsidRPr="00F03BD4">
        <w:rPr>
          <w:rFonts w:ascii="Arial" w:hAnsi="Arial" w:cs="Arial"/>
          <w:lang w:val="es-CO" w:eastAsia="es-ES"/>
        </w:rPr>
        <w:t>alcohol, tabaco y demás sustancias psicoactivas</w:t>
      </w:r>
      <w:r w:rsidRPr="00FB11DD">
        <w:rPr>
          <w:rFonts w:ascii="Arial" w:hAnsi="Arial" w:cs="Arial"/>
          <w:lang w:val="es-CO" w:eastAsia="es-ES"/>
        </w:rPr>
        <w:t xml:space="preserve"> </w:t>
      </w:r>
      <w:r w:rsidR="009F4C6D" w:rsidRPr="00FB11DD">
        <w:rPr>
          <w:rFonts w:ascii="Arial" w:hAnsi="Arial" w:cs="Arial"/>
          <w:lang w:val="es-CO" w:eastAsia="es-ES"/>
        </w:rPr>
        <w:t xml:space="preserve">a la </w:t>
      </w:r>
      <w:r w:rsidRPr="00FB11DD">
        <w:rPr>
          <w:rFonts w:ascii="Arial" w:hAnsi="Arial" w:cs="Arial"/>
          <w:lang w:val="es-CO" w:eastAsia="es-ES"/>
        </w:rPr>
        <w:t>población afiliada.</w:t>
      </w:r>
    </w:p>
    <w:p w14:paraId="34A31FA1" w14:textId="708D9B61"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Dar a conocer los procedimientos a seguir para la identificación temprana de consumidores de </w:t>
      </w:r>
      <w:r w:rsidR="009F4C6D" w:rsidRPr="00F03BD4">
        <w:rPr>
          <w:rFonts w:ascii="Arial" w:hAnsi="Arial" w:cs="Arial"/>
          <w:lang w:val="es-CO" w:eastAsia="es-ES"/>
        </w:rPr>
        <w:t>alcohol, tabaco y demás sustancias psicoactivas</w:t>
      </w:r>
      <w:r w:rsidRPr="00FB11DD">
        <w:rPr>
          <w:rFonts w:ascii="Arial" w:hAnsi="Arial" w:cs="Arial"/>
          <w:lang w:val="es-CO" w:eastAsia="es-ES"/>
        </w:rPr>
        <w:t>, su tratamiento y rehabilitación.</w:t>
      </w:r>
    </w:p>
    <w:p w14:paraId="34A31FA2" w14:textId="4C860400"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Fortalecer en su red de atención los criterios para el registro del consumo de </w:t>
      </w:r>
      <w:r w:rsidR="009F4C6D" w:rsidRPr="00F03BD4">
        <w:rPr>
          <w:rFonts w:ascii="Arial" w:hAnsi="Arial" w:cs="Arial"/>
          <w:lang w:val="es-CO" w:eastAsia="es-ES"/>
        </w:rPr>
        <w:t>alcohol, tabaco y demás sustancias psicoactivas</w:t>
      </w:r>
      <w:r w:rsidR="009F4C6D" w:rsidRPr="00FB11DD">
        <w:rPr>
          <w:rFonts w:ascii="Arial" w:hAnsi="Arial" w:cs="Arial"/>
          <w:lang w:val="es-CO" w:eastAsia="es-ES"/>
        </w:rPr>
        <w:t xml:space="preserve"> </w:t>
      </w:r>
      <w:r w:rsidRPr="00FB11DD">
        <w:rPr>
          <w:rFonts w:ascii="Arial" w:hAnsi="Arial" w:cs="Arial"/>
          <w:lang w:val="es-CO" w:eastAsia="es-ES"/>
        </w:rPr>
        <w:t>en la consulta.</w:t>
      </w:r>
    </w:p>
    <w:p w14:paraId="34A31FA3" w14:textId="594C4200"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Llevar registro y analizar los accidentes de trabajo y su relación con el consumo de </w:t>
      </w:r>
      <w:r w:rsidR="009F4C6D" w:rsidRPr="00F03BD4">
        <w:rPr>
          <w:rFonts w:ascii="Arial" w:hAnsi="Arial" w:cs="Arial"/>
          <w:lang w:val="es-CO" w:eastAsia="es-ES"/>
        </w:rPr>
        <w:t>alcohol, tabaco y demás sustancias psicoactivas</w:t>
      </w:r>
      <w:r w:rsidRPr="00FB11DD">
        <w:rPr>
          <w:rFonts w:ascii="Arial" w:hAnsi="Arial" w:cs="Arial"/>
          <w:lang w:val="es-CO" w:eastAsia="es-ES"/>
        </w:rPr>
        <w:t xml:space="preserve"> en el trabajador.</w:t>
      </w:r>
    </w:p>
    <w:p w14:paraId="34A31FA4" w14:textId="77777777"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Garantizar que su red de Instituciones Prestadoras de Salud-IPS </w:t>
      </w:r>
      <w:r w:rsidR="00395B00" w:rsidRPr="00FB11DD">
        <w:rPr>
          <w:rFonts w:ascii="Arial" w:hAnsi="Arial" w:cs="Arial"/>
          <w:lang w:val="es-CO" w:eastAsia="es-ES"/>
        </w:rPr>
        <w:t>ejecuten</w:t>
      </w:r>
      <w:r w:rsidRPr="00FB11DD">
        <w:rPr>
          <w:rFonts w:ascii="Arial" w:hAnsi="Arial" w:cs="Arial"/>
          <w:lang w:val="es-CO" w:eastAsia="es-ES"/>
        </w:rPr>
        <w:t xml:space="preserve"> las acciones individuales </w:t>
      </w:r>
      <w:r w:rsidR="00395B00" w:rsidRPr="00FB11DD">
        <w:rPr>
          <w:rFonts w:ascii="Arial" w:hAnsi="Arial" w:cs="Arial"/>
          <w:lang w:val="es-CO" w:eastAsia="es-ES"/>
        </w:rPr>
        <w:t xml:space="preserve">que </w:t>
      </w:r>
      <w:r w:rsidRPr="00FB11DD">
        <w:rPr>
          <w:rFonts w:ascii="Arial" w:hAnsi="Arial" w:cs="Arial"/>
          <w:lang w:val="es-CO" w:eastAsia="es-ES"/>
        </w:rPr>
        <w:t>conduzcan a un adecuado manejo de los casos detectados.</w:t>
      </w:r>
    </w:p>
    <w:p w14:paraId="34A31FA5" w14:textId="4B590E80" w:rsidR="00293021" w:rsidRPr="00FB11DD" w:rsidRDefault="00395B00" w:rsidP="00EC76A3">
      <w:pPr>
        <w:pStyle w:val="Textoindependiente"/>
        <w:numPr>
          <w:ilvl w:val="1"/>
          <w:numId w:val="9"/>
        </w:numPr>
        <w:ind w:left="567" w:hanging="425"/>
        <w:jc w:val="both"/>
        <w:rPr>
          <w:rFonts w:ascii="Arial" w:hAnsi="Arial" w:cs="Arial"/>
          <w:b/>
          <w:bCs/>
          <w:lang w:val="es-MX"/>
        </w:rPr>
      </w:pPr>
      <w:r w:rsidRPr="00FB11DD">
        <w:rPr>
          <w:rFonts w:ascii="Arial" w:hAnsi="Arial" w:cs="Arial"/>
          <w:b/>
          <w:bCs/>
          <w:lang w:val="es-MX"/>
        </w:rPr>
        <w:t xml:space="preserve"> </w:t>
      </w:r>
      <w:r w:rsidR="00293021" w:rsidRPr="00FB11DD">
        <w:rPr>
          <w:rFonts w:ascii="Arial" w:hAnsi="Arial" w:cs="Arial"/>
          <w:b/>
          <w:bCs/>
          <w:lang w:val="es-MX"/>
        </w:rPr>
        <w:t>Caja de Compensación Familiar</w:t>
      </w:r>
    </w:p>
    <w:p w14:paraId="34A31FA6" w14:textId="4060FD04"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 xml:space="preserve">Fortalecer el control del consumo de </w:t>
      </w:r>
      <w:r w:rsidR="009F4C6D" w:rsidRPr="00FB11DD">
        <w:rPr>
          <w:rFonts w:ascii="Arial" w:hAnsi="Arial" w:cs="Arial"/>
          <w:lang w:val="es-AR"/>
        </w:rPr>
        <w:t>alcohol, tabaco y demás sustancias psicoactivas</w:t>
      </w:r>
      <w:r w:rsidRPr="00FB11DD">
        <w:rPr>
          <w:rFonts w:ascii="Arial" w:hAnsi="Arial" w:cs="Arial"/>
          <w:lang w:val="es-CO" w:eastAsia="es-ES"/>
        </w:rPr>
        <w:t xml:space="preserve"> en sus afiliados, a través del desarrollo de actividades de promoción de los estilos de vida saludable y la prevención del consumo en las familias.</w:t>
      </w:r>
    </w:p>
    <w:p w14:paraId="34A31FA7" w14:textId="0C686F18" w:rsidR="00293021" w:rsidRPr="00FB11DD" w:rsidRDefault="00293021" w:rsidP="00EC76A3">
      <w:pPr>
        <w:pStyle w:val="Lista"/>
        <w:numPr>
          <w:ilvl w:val="0"/>
          <w:numId w:val="12"/>
        </w:numPr>
        <w:tabs>
          <w:tab w:val="left" w:pos="709"/>
        </w:tabs>
        <w:ind w:left="709" w:hanging="425"/>
        <w:jc w:val="both"/>
        <w:rPr>
          <w:rFonts w:ascii="Arial" w:hAnsi="Arial" w:cs="Arial"/>
          <w:lang w:val="es-CO" w:eastAsia="es-ES"/>
        </w:rPr>
      </w:pPr>
      <w:r w:rsidRPr="00FB11DD">
        <w:rPr>
          <w:rFonts w:ascii="Arial" w:hAnsi="Arial" w:cs="Arial"/>
          <w:lang w:val="es-CO" w:eastAsia="es-ES"/>
        </w:rPr>
        <w:t>Fomentar el uso de sus servicios de salud, recreación, capacitación, cultura y turismo con el propósito de aportar elementos para el desarrollo integral de los trabajadores y manejo del tiempo libre.</w:t>
      </w:r>
    </w:p>
    <w:p w14:paraId="1D7A9921" w14:textId="03513D51" w:rsidR="00D85C93" w:rsidRPr="00FB11DD" w:rsidRDefault="00D85C93" w:rsidP="00D85C93">
      <w:pPr>
        <w:pStyle w:val="Lista"/>
        <w:tabs>
          <w:tab w:val="left" w:pos="709"/>
        </w:tabs>
        <w:jc w:val="both"/>
        <w:rPr>
          <w:rFonts w:ascii="Arial" w:hAnsi="Arial" w:cs="Arial"/>
          <w:highlight w:val="yellow"/>
          <w:lang w:val="es-CO" w:eastAsia="es-ES"/>
        </w:rPr>
      </w:pPr>
    </w:p>
    <w:p w14:paraId="34A31FAA" w14:textId="3FB4DE4B" w:rsidR="00FA35AA" w:rsidRPr="00FB11DD" w:rsidRDefault="00FA35AA" w:rsidP="00EC76A3">
      <w:pPr>
        <w:pStyle w:val="Ttulo1"/>
        <w:numPr>
          <w:ilvl w:val="0"/>
          <w:numId w:val="9"/>
        </w:numPr>
        <w:ind w:left="284" w:hanging="284"/>
        <w:jc w:val="left"/>
        <w:rPr>
          <w:sz w:val="22"/>
          <w:szCs w:val="22"/>
        </w:rPr>
      </w:pPr>
      <w:bookmarkStart w:id="8" w:name="_Toc75534537"/>
      <w:r w:rsidRPr="00FB11DD">
        <w:rPr>
          <w:sz w:val="22"/>
          <w:szCs w:val="22"/>
        </w:rPr>
        <w:t>PROGRAMA DE PREVENCIÓN DE CONSUMO DE ALCOHOL</w:t>
      </w:r>
      <w:r w:rsidR="00C57AEA" w:rsidRPr="00FB11DD">
        <w:rPr>
          <w:sz w:val="22"/>
          <w:szCs w:val="22"/>
        </w:rPr>
        <w:t>, TABACO</w:t>
      </w:r>
      <w:r w:rsidRPr="00FB11DD">
        <w:rPr>
          <w:sz w:val="22"/>
          <w:szCs w:val="22"/>
        </w:rPr>
        <w:t xml:space="preserve"> Y </w:t>
      </w:r>
      <w:r w:rsidR="00C57AEA" w:rsidRPr="00FB11DD">
        <w:rPr>
          <w:sz w:val="22"/>
          <w:szCs w:val="22"/>
        </w:rPr>
        <w:t xml:space="preserve">DEMAS </w:t>
      </w:r>
      <w:r w:rsidRPr="00FB11DD">
        <w:rPr>
          <w:sz w:val="22"/>
          <w:szCs w:val="22"/>
        </w:rPr>
        <w:t>SUSTANCIAS PSICOACTIVAS</w:t>
      </w:r>
      <w:bookmarkEnd w:id="8"/>
    </w:p>
    <w:p w14:paraId="34A31FAC" w14:textId="77777777" w:rsidR="009B0B0B" w:rsidRPr="00FB11DD" w:rsidRDefault="009B0B0B" w:rsidP="00EC76A3">
      <w:pPr>
        <w:pStyle w:val="Prrafodelista"/>
        <w:numPr>
          <w:ilvl w:val="0"/>
          <w:numId w:val="10"/>
        </w:numPr>
        <w:spacing w:after="120"/>
        <w:contextualSpacing w:val="0"/>
        <w:jc w:val="both"/>
        <w:rPr>
          <w:rFonts w:ascii="Arial" w:hAnsi="Arial" w:cs="Arial"/>
          <w:vanish/>
        </w:rPr>
      </w:pPr>
    </w:p>
    <w:p w14:paraId="34A31FAD" w14:textId="77777777" w:rsidR="009B0B0B" w:rsidRPr="00FB11DD" w:rsidRDefault="009B0B0B" w:rsidP="00EC76A3">
      <w:pPr>
        <w:pStyle w:val="Prrafodelista"/>
        <w:numPr>
          <w:ilvl w:val="0"/>
          <w:numId w:val="10"/>
        </w:numPr>
        <w:spacing w:after="120"/>
        <w:contextualSpacing w:val="0"/>
        <w:jc w:val="both"/>
        <w:rPr>
          <w:rFonts w:ascii="Arial" w:hAnsi="Arial" w:cs="Arial"/>
          <w:vanish/>
        </w:rPr>
      </w:pPr>
    </w:p>
    <w:p w14:paraId="34A31FAE" w14:textId="77777777" w:rsidR="009B0B0B" w:rsidRPr="00FB11DD" w:rsidRDefault="009B0B0B" w:rsidP="00EC76A3">
      <w:pPr>
        <w:pStyle w:val="Prrafodelista"/>
        <w:numPr>
          <w:ilvl w:val="0"/>
          <w:numId w:val="10"/>
        </w:numPr>
        <w:spacing w:after="120"/>
        <w:contextualSpacing w:val="0"/>
        <w:jc w:val="both"/>
        <w:rPr>
          <w:rFonts w:ascii="Arial" w:hAnsi="Arial" w:cs="Arial"/>
          <w:vanish/>
        </w:rPr>
      </w:pPr>
    </w:p>
    <w:p w14:paraId="34A31FAF" w14:textId="77777777" w:rsidR="009B0B0B" w:rsidRPr="00FB11DD" w:rsidRDefault="009B0B0B" w:rsidP="00EC76A3">
      <w:pPr>
        <w:pStyle w:val="Prrafodelista"/>
        <w:numPr>
          <w:ilvl w:val="0"/>
          <w:numId w:val="10"/>
        </w:numPr>
        <w:spacing w:after="120"/>
        <w:contextualSpacing w:val="0"/>
        <w:jc w:val="both"/>
        <w:rPr>
          <w:rFonts w:ascii="Arial" w:hAnsi="Arial" w:cs="Arial"/>
          <w:vanish/>
        </w:rPr>
      </w:pPr>
    </w:p>
    <w:p w14:paraId="34A31FB0" w14:textId="77777777" w:rsidR="009B0B0B" w:rsidRPr="00FB11DD" w:rsidRDefault="009B0B0B" w:rsidP="00EC76A3">
      <w:pPr>
        <w:pStyle w:val="Prrafodelista"/>
        <w:numPr>
          <w:ilvl w:val="0"/>
          <w:numId w:val="10"/>
        </w:numPr>
        <w:spacing w:after="120"/>
        <w:contextualSpacing w:val="0"/>
        <w:jc w:val="both"/>
        <w:rPr>
          <w:rFonts w:ascii="Arial" w:hAnsi="Arial" w:cs="Arial"/>
          <w:vanish/>
        </w:rPr>
      </w:pPr>
    </w:p>
    <w:p w14:paraId="34A31FB1" w14:textId="77777777" w:rsidR="009B0B0B" w:rsidRPr="00FB11DD" w:rsidRDefault="009B0B0B" w:rsidP="00EC76A3">
      <w:pPr>
        <w:pStyle w:val="Prrafodelista"/>
        <w:numPr>
          <w:ilvl w:val="0"/>
          <w:numId w:val="10"/>
        </w:numPr>
        <w:spacing w:after="120"/>
        <w:contextualSpacing w:val="0"/>
        <w:jc w:val="both"/>
        <w:rPr>
          <w:rFonts w:ascii="Arial" w:hAnsi="Arial" w:cs="Arial"/>
          <w:vanish/>
        </w:rPr>
      </w:pPr>
    </w:p>
    <w:p w14:paraId="34A31FB2" w14:textId="77777777" w:rsidR="009B0B0B" w:rsidRPr="00FB11DD" w:rsidRDefault="009B0B0B" w:rsidP="00EC76A3">
      <w:pPr>
        <w:pStyle w:val="Prrafodelista"/>
        <w:numPr>
          <w:ilvl w:val="0"/>
          <w:numId w:val="10"/>
        </w:numPr>
        <w:spacing w:after="120"/>
        <w:contextualSpacing w:val="0"/>
        <w:jc w:val="both"/>
        <w:rPr>
          <w:rFonts w:ascii="Arial" w:hAnsi="Arial" w:cs="Arial"/>
          <w:vanish/>
        </w:rPr>
      </w:pPr>
    </w:p>
    <w:p w14:paraId="34A31FB3" w14:textId="77777777" w:rsidR="009B0B0B" w:rsidRPr="00FB11DD" w:rsidRDefault="009B0B0B" w:rsidP="00EC76A3">
      <w:pPr>
        <w:pStyle w:val="Prrafodelista"/>
        <w:numPr>
          <w:ilvl w:val="0"/>
          <w:numId w:val="10"/>
        </w:numPr>
        <w:spacing w:after="120"/>
        <w:contextualSpacing w:val="0"/>
        <w:jc w:val="both"/>
        <w:rPr>
          <w:rFonts w:ascii="Arial" w:hAnsi="Arial" w:cs="Arial"/>
          <w:vanish/>
        </w:rPr>
      </w:pPr>
    </w:p>
    <w:p w14:paraId="34A31FB4" w14:textId="77777777" w:rsidR="00FA35AA" w:rsidRPr="00FB11DD" w:rsidRDefault="00FA35AA" w:rsidP="00EC76A3">
      <w:pPr>
        <w:pStyle w:val="Textoindependiente"/>
        <w:numPr>
          <w:ilvl w:val="1"/>
          <w:numId w:val="10"/>
        </w:numPr>
        <w:ind w:left="567" w:hanging="425"/>
        <w:jc w:val="both"/>
        <w:rPr>
          <w:rFonts w:ascii="Arial" w:hAnsi="Arial" w:cs="Arial"/>
          <w:b/>
        </w:rPr>
      </w:pPr>
      <w:r w:rsidRPr="00FB11DD">
        <w:rPr>
          <w:rFonts w:ascii="Arial" w:hAnsi="Arial" w:cs="Arial"/>
          <w:b/>
        </w:rPr>
        <w:t>Principios del Programa</w:t>
      </w:r>
    </w:p>
    <w:p w14:paraId="34A31FB6" w14:textId="1D8B1F11" w:rsidR="00493FA3" w:rsidRPr="00FB11DD" w:rsidRDefault="00493FA3" w:rsidP="00EC76A3">
      <w:pPr>
        <w:pStyle w:val="Lista"/>
        <w:numPr>
          <w:ilvl w:val="0"/>
          <w:numId w:val="12"/>
        </w:numPr>
        <w:tabs>
          <w:tab w:val="left" w:pos="709"/>
        </w:tabs>
        <w:ind w:left="709" w:hanging="425"/>
        <w:jc w:val="both"/>
        <w:rPr>
          <w:rFonts w:ascii="Arial" w:hAnsi="Arial" w:cs="Arial"/>
          <w:lang w:val="es-CO" w:eastAsia="es-ES"/>
        </w:rPr>
      </w:pPr>
      <w:r w:rsidRPr="00F03BD4">
        <w:rPr>
          <w:rFonts w:ascii="Arial" w:hAnsi="Arial" w:cs="Arial"/>
          <w:lang w:val="es-CO" w:eastAsia="es-ES"/>
        </w:rPr>
        <w:t>Confidencialidad:</w:t>
      </w:r>
      <w:r w:rsidRPr="00FB11DD">
        <w:rPr>
          <w:rFonts w:ascii="Arial" w:hAnsi="Arial" w:cs="Arial"/>
          <w:lang w:val="es-CO" w:eastAsia="es-ES"/>
        </w:rPr>
        <w:t xml:space="preserve"> La información personal </w:t>
      </w:r>
      <w:r w:rsidR="005B2C5B" w:rsidRPr="00FB11DD">
        <w:rPr>
          <w:rFonts w:ascii="Arial" w:hAnsi="Arial" w:cs="Arial"/>
          <w:lang w:val="es-CO" w:eastAsia="es-ES"/>
        </w:rPr>
        <w:t xml:space="preserve">y resultados de las pruebas </w:t>
      </w:r>
      <w:r w:rsidRPr="00FB11DD">
        <w:rPr>
          <w:rFonts w:ascii="Arial" w:hAnsi="Arial" w:cs="Arial"/>
          <w:lang w:val="es-CO" w:eastAsia="es-ES"/>
        </w:rPr>
        <w:t xml:space="preserve">de </w:t>
      </w:r>
      <w:r w:rsidR="005B2C5B" w:rsidRPr="00FB11DD">
        <w:rPr>
          <w:rFonts w:ascii="Arial" w:hAnsi="Arial" w:cs="Arial"/>
          <w:lang w:val="es-CO" w:eastAsia="es-ES"/>
        </w:rPr>
        <w:t xml:space="preserve">la población judicial </w:t>
      </w:r>
      <w:r w:rsidRPr="00FB11DD">
        <w:rPr>
          <w:rFonts w:ascii="Arial" w:hAnsi="Arial" w:cs="Arial"/>
          <w:lang w:val="es-CO" w:eastAsia="es-ES"/>
        </w:rPr>
        <w:t>será manejada de manera confidencial</w:t>
      </w:r>
      <w:r w:rsidR="00AB73CA" w:rsidRPr="00FB11DD">
        <w:rPr>
          <w:rFonts w:ascii="Arial" w:hAnsi="Arial" w:cs="Arial"/>
          <w:lang w:val="es-CO" w:eastAsia="es-ES"/>
        </w:rPr>
        <w:t xml:space="preserve"> exclusivamente por profesionales de la salud</w:t>
      </w:r>
      <w:r w:rsidRPr="00FB11DD">
        <w:rPr>
          <w:rFonts w:ascii="Arial" w:hAnsi="Arial" w:cs="Arial"/>
          <w:lang w:val="es-CO" w:eastAsia="es-ES"/>
        </w:rPr>
        <w:t xml:space="preserve">, garantizando la custodia y seguridad de los datos obtenidos en el programa. </w:t>
      </w:r>
    </w:p>
    <w:p w14:paraId="34A31FB7" w14:textId="5CE0156E" w:rsidR="00493FA3" w:rsidRPr="00FB11DD" w:rsidRDefault="00493FA3" w:rsidP="00EC76A3">
      <w:pPr>
        <w:pStyle w:val="Lista"/>
        <w:numPr>
          <w:ilvl w:val="0"/>
          <w:numId w:val="12"/>
        </w:numPr>
        <w:tabs>
          <w:tab w:val="left" w:pos="709"/>
        </w:tabs>
        <w:ind w:left="709" w:hanging="425"/>
        <w:jc w:val="both"/>
        <w:rPr>
          <w:rFonts w:ascii="Arial" w:hAnsi="Arial" w:cs="Arial"/>
          <w:lang w:val="es-CO" w:eastAsia="es-ES"/>
        </w:rPr>
      </w:pPr>
      <w:r w:rsidRPr="00F03BD4">
        <w:rPr>
          <w:rFonts w:ascii="Arial" w:hAnsi="Arial" w:cs="Arial"/>
          <w:lang w:val="es-CO" w:eastAsia="es-ES"/>
        </w:rPr>
        <w:t>Equidad:</w:t>
      </w:r>
      <w:r w:rsidRPr="00FB11DD">
        <w:rPr>
          <w:rFonts w:ascii="Arial" w:hAnsi="Arial" w:cs="Arial"/>
          <w:lang w:val="es-CO" w:eastAsia="es-ES"/>
        </w:rPr>
        <w:t xml:space="preserve"> Está relacionada con el desarrollo de actividades y acciones que consideren las características sociales y culturales de </w:t>
      </w:r>
      <w:r w:rsidR="005B2C5B" w:rsidRPr="00FB11DD">
        <w:rPr>
          <w:rFonts w:ascii="Arial" w:hAnsi="Arial" w:cs="Arial"/>
          <w:lang w:val="es-CO" w:eastAsia="es-ES"/>
        </w:rPr>
        <w:t>la población judicial</w:t>
      </w:r>
      <w:r w:rsidRPr="00FB11DD">
        <w:rPr>
          <w:rFonts w:ascii="Arial" w:hAnsi="Arial" w:cs="Arial"/>
          <w:lang w:val="es-CO" w:eastAsia="es-ES"/>
        </w:rPr>
        <w:t>, aplicando idénticas restricciones o prohibiciones a todos los trabajadores.</w:t>
      </w:r>
    </w:p>
    <w:p w14:paraId="34A31FB8" w14:textId="332B6FB1" w:rsidR="00364F73" w:rsidRPr="00F03BD4" w:rsidRDefault="004E0292" w:rsidP="00EC76A3">
      <w:pPr>
        <w:pStyle w:val="Lista"/>
        <w:numPr>
          <w:ilvl w:val="0"/>
          <w:numId w:val="12"/>
        </w:numPr>
        <w:tabs>
          <w:tab w:val="left" w:pos="709"/>
        </w:tabs>
        <w:ind w:left="709" w:hanging="425"/>
        <w:jc w:val="both"/>
        <w:rPr>
          <w:rFonts w:ascii="Arial" w:hAnsi="Arial" w:cs="Arial"/>
          <w:lang w:val="es-CO" w:eastAsia="es-ES"/>
        </w:rPr>
      </w:pPr>
      <w:r w:rsidRPr="00F03BD4">
        <w:rPr>
          <w:rFonts w:ascii="Arial" w:hAnsi="Arial" w:cs="Arial"/>
          <w:lang w:val="es-CO" w:eastAsia="es-ES"/>
        </w:rPr>
        <w:lastRenderedPageBreak/>
        <w:t>Preservación y promoción de la salud de los trabajadores:</w:t>
      </w:r>
      <w:r w:rsidRPr="00FB11DD">
        <w:rPr>
          <w:rFonts w:ascii="Arial" w:hAnsi="Arial" w:cs="Arial"/>
          <w:lang w:val="es-CO" w:eastAsia="es-ES"/>
        </w:rPr>
        <w:t xml:space="preserve"> El objetivo de las acciones contempladas en el presente Programa es el de preservar y promover la salud </w:t>
      </w:r>
      <w:r w:rsidR="005B2C5B" w:rsidRPr="00FB11DD">
        <w:rPr>
          <w:rFonts w:ascii="Arial" w:hAnsi="Arial" w:cs="Arial"/>
          <w:lang w:val="es-CO" w:eastAsia="es-ES"/>
        </w:rPr>
        <w:t>de la población judicial</w:t>
      </w:r>
      <w:r w:rsidRPr="00FB11DD">
        <w:rPr>
          <w:rFonts w:ascii="Arial" w:hAnsi="Arial" w:cs="Arial"/>
          <w:lang w:val="es-CO" w:eastAsia="es-ES"/>
        </w:rPr>
        <w:t>, fomentando un medio ambiente de trabajo sano y seguro.</w:t>
      </w:r>
    </w:p>
    <w:p w14:paraId="34A31FBA" w14:textId="2252BDB6" w:rsidR="00157C77" w:rsidRPr="00FB11DD" w:rsidRDefault="00364F73" w:rsidP="00EC76A3">
      <w:pPr>
        <w:pStyle w:val="Textoindependiente"/>
        <w:numPr>
          <w:ilvl w:val="1"/>
          <w:numId w:val="10"/>
        </w:numPr>
        <w:ind w:left="567" w:hanging="425"/>
        <w:jc w:val="both"/>
        <w:rPr>
          <w:rFonts w:ascii="Arial" w:hAnsi="Arial" w:cs="Arial"/>
          <w:b/>
        </w:rPr>
      </w:pPr>
      <w:r w:rsidRPr="00FB11DD">
        <w:rPr>
          <w:rFonts w:ascii="Arial" w:hAnsi="Arial" w:cs="Arial"/>
          <w:b/>
        </w:rPr>
        <w:t xml:space="preserve">Política de Prevención del </w:t>
      </w:r>
      <w:r w:rsidR="005A54FF" w:rsidRPr="00FB11DD">
        <w:rPr>
          <w:rFonts w:ascii="Arial" w:hAnsi="Arial" w:cs="Arial"/>
          <w:b/>
        </w:rPr>
        <w:t xml:space="preserve">Consumo </w:t>
      </w:r>
      <w:r w:rsidR="00093617" w:rsidRPr="00FB11DD">
        <w:rPr>
          <w:rFonts w:ascii="Arial" w:hAnsi="Arial" w:cs="Arial"/>
          <w:b/>
        </w:rPr>
        <w:t xml:space="preserve">sustancias psicoactivas </w:t>
      </w:r>
    </w:p>
    <w:p w14:paraId="34A31FBB" w14:textId="371AA4A3" w:rsidR="005D755F" w:rsidRPr="00FB11DD" w:rsidRDefault="00093617" w:rsidP="00F03BD4">
      <w:pPr>
        <w:pStyle w:val="Lista"/>
        <w:tabs>
          <w:tab w:val="left" w:pos="426"/>
        </w:tabs>
        <w:ind w:left="426" w:firstLine="0"/>
        <w:jc w:val="both"/>
        <w:rPr>
          <w:rFonts w:ascii="Arial" w:hAnsi="Arial" w:cs="Arial"/>
          <w:lang w:val="es-ES_tradnl" w:eastAsia="es-ES"/>
        </w:rPr>
      </w:pPr>
      <w:r w:rsidRPr="00FB11DD">
        <w:rPr>
          <w:rFonts w:ascii="Arial" w:hAnsi="Arial" w:cs="Arial"/>
          <w:lang w:val="es-ES_tradnl" w:eastAsia="es-ES"/>
        </w:rPr>
        <w:t xml:space="preserve">En el ámbito de SG-SST se tiene </w:t>
      </w:r>
      <w:r w:rsidR="00417BDB" w:rsidRPr="00FB11DD">
        <w:rPr>
          <w:rFonts w:ascii="Arial" w:hAnsi="Arial" w:cs="Arial"/>
          <w:lang w:val="es-ES_tradnl" w:eastAsia="es-ES"/>
        </w:rPr>
        <w:t>establecida</w:t>
      </w:r>
      <w:r w:rsidRPr="00FB11DD">
        <w:rPr>
          <w:rFonts w:ascii="Arial" w:hAnsi="Arial" w:cs="Arial"/>
          <w:lang w:val="es-ES_tradnl" w:eastAsia="es-ES"/>
        </w:rPr>
        <w:t xml:space="preserve"> la política de </w:t>
      </w:r>
      <w:r w:rsidR="00C57AEA" w:rsidRPr="00FB11DD">
        <w:rPr>
          <w:rFonts w:ascii="Arial" w:hAnsi="Arial" w:cs="Arial"/>
          <w:lang w:val="es-ES_tradnl" w:eastAsia="es-ES"/>
        </w:rPr>
        <w:t xml:space="preserve">prevención de </w:t>
      </w:r>
      <w:r w:rsidRPr="00FB11DD">
        <w:rPr>
          <w:rFonts w:ascii="Arial" w:hAnsi="Arial" w:cs="Arial"/>
          <w:lang w:val="es-ES_tradnl" w:eastAsia="es-ES"/>
        </w:rPr>
        <w:t>sustancias psicoactivas mediante Acuerdo PSAA16-</w:t>
      </w:r>
      <w:r w:rsidRPr="00F03BD4">
        <w:rPr>
          <w:rFonts w:ascii="Arial" w:hAnsi="Arial" w:cs="Arial"/>
          <w:lang w:val="es-CO" w:eastAsia="es-ES"/>
        </w:rPr>
        <w:t>10560</w:t>
      </w:r>
      <w:r w:rsidRPr="00FB11DD">
        <w:rPr>
          <w:rFonts w:ascii="Arial" w:hAnsi="Arial" w:cs="Arial"/>
          <w:lang w:val="es-ES_tradnl" w:eastAsia="es-ES"/>
        </w:rPr>
        <w:t xml:space="preserve"> de 2016. </w:t>
      </w:r>
    </w:p>
    <w:p w14:paraId="34A31FC3" w14:textId="77777777" w:rsidR="00605E34" w:rsidRPr="00FB11DD" w:rsidRDefault="00186512" w:rsidP="00EC76A3">
      <w:pPr>
        <w:pStyle w:val="Textoindependiente"/>
        <w:numPr>
          <w:ilvl w:val="1"/>
          <w:numId w:val="10"/>
        </w:numPr>
        <w:ind w:left="567" w:hanging="425"/>
        <w:jc w:val="both"/>
        <w:rPr>
          <w:rFonts w:ascii="Arial" w:hAnsi="Arial" w:cs="Arial"/>
          <w:b/>
        </w:rPr>
      </w:pPr>
      <w:r w:rsidRPr="00FB11DD">
        <w:rPr>
          <w:rFonts w:ascii="Arial" w:hAnsi="Arial" w:cs="Arial"/>
          <w:b/>
        </w:rPr>
        <w:t>Factores de riesgo y protectores identificados</w:t>
      </w:r>
    </w:p>
    <w:p w14:paraId="34A31FC5" w14:textId="5CFBD1C9" w:rsidR="00605E34" w:rsidRDefault="004E0292" w:rsidP="00F03BD4">
      <w:pPr>
        <w:pStyle w:val="Lista"/>
        <w:tabs>
          <w:tab w:val="left" w:pos="426"/>
        </w:tabs>
        <w:ind w:left="426" w:firstLine="0"/>
        <w:jc w:val="both"/>
        <w:rPr>
          <w:rFonts w:ascii="Arial" w:hAnsi="Arial" w:cs="Arial"/>
          <w:lang w:val="es-ES_tradnl" w:eastAsia="es-ES"/>
        </w:rPr>
      </w:pPr>
      <w:r w:rsidRPr="00FB11DD">
        <w:rPr>
          <w:rFonts w:ascii="Arial" w:hAnsi="Arial" w:cs="Arial"/>
          <w:lang w:val="es-ES_tradnl" w:eastAsia="es-ES"/>
        </w:rPr>
        <w:t xml:space="preserve">A partir de los resultados obtenidos en la Evaluación de Factores de Riesgo </w:t>
      </w:r>
      <w:r w:rsidR="00C6292A" w:rsidRPr="00FB11DD">
        <w:rPr>
          <w:rFonts w:ascii="Arial" w:hAnsi="Arial" w:cs="Arial"/>
          <w:lang w:val="es-ES_tradnl" w:eastAsia="es-ES"/>
        </w:rPr>
        <w:t>P</w:t>
      </w:r>
      <w:r w:rsidRPr="00FB11DD">
        <w:rPr>
          <w:rFonts w:ascii="Arial" w:hAnsi="Arial" w:cs="Arial"/>
          <w:lang w:val="es-ES_tradnl" w:eastAsia="es-ES"/>
        </w:rPr>
        <w:t xml:space="preserve">sicosocial, </w:t>
      </w:r>
      <w:r w:rsidR="00944534" w:rsidRPr="00FB11DD">
        <w:rPr>
          <w:rFonts w:ascii="Arial" w:hAnsi="Arial" w:cs="Arial"/>
          <w:lang w:val="es-ES_tradnl" w:eastAsia="es-ES"/>
        </w:rPr>
        <w:t xml:space="preserve">así como de las consultorías organizacionales y asesorías individuales realizadas, </w:t>
      </w:r>
      <w:r w:rsidRPr="00FB11DD">
        <w:rPr>
          <w:rFonts w:ascii="Arial" w:hAnsi="Arial" w:cs="Arial"/>
          <w:lang w:val="es-ES_tradnl" w:eastAsia="es-ES"/>
        </w:rPr>
        <w:t xml:space="preserve">se identificaron estos factores en relación con el consumo de </w:t>
      </w:r>
      <w:r w:rsidR="00C57AEA" w:rsidRPr="00FB11DD">
        <w:rPr>
          <w:rFonts w:ascii="Arial" w:hAnsi="Arial" w:cs="Arial"/>
          <w:lang w:val="es-ES_tradnl" w:eastAsia="es-ES"/>
        </w:rPr>
        <w:t xml:space="preserve">alcohol, tabaco y demás </w:t>
      </w:r>
      <w:r w:rsidRPr="00FB11DD">
        <w:rPr>
          <w:rFonts w:ascii="Arial" w:hAnsi="Arial" w:cs="Arial"/>
          <w:lang w:val="es-ES_tradnl" w:eastAsia="es-ES"/>
        </w:rPr>
        <w:t>sustancias psicoactivas:</w:t>
      </w:r>
    </w:p>
    <w:p w14:paraId="43ABFC7D" w14:textId="77777777" w:rsidR="00F03BD4" w:rsidRPr="00FB11DD" w:rsidRDefault="00F03BD4" w:rsidP="00F03BD4">
      <w:pPr>
        <w:pStyle w:val="Lista"/>
        <w:tabs>
          <w:tab w:val="left" w:pos="426"/>
        </w:tabs>
        <w:ind w:left="426" w:firstLine="0"/>
        <w:jc w:val="both"/>
        <w:rPr>
          <w:rFonts w:ascii="Arial" w:hAnsi="Arial" w:cs="Arial"/>
          <w:lang w:val="es-ES_tradnl" w:eastAsia="es-ES"/>
        </w:rPr>
      </w:pPr>
    </w:p>
    <w:p w14:paraId="34A31FC6" w14:textId="64768E23" w:rsidR="00B70F43" w:rsidRPr="00BC55F6" w:rsidRDefault="00B70F43" w:rsidP="00EC76A3">
      <w:pPr>
        <w:pStyle w:val="Lista"/>
        <w:numPr>
          <w:ilvl w:val="2"/>
          <w:numId w:val="13"/>
        </w:numPr>
        <w:ind w:left="993" w:hanging="578"/>
        <w:jc w:val="both"/>
        <w:rPr>
          <w:rFonts w:ascii="Arial" w:hAnsi="Arial" w:cs="Arial"/>
          <w:lang w:val="es-ES_tradnl" w:eastAsia="es-ES"/>
        </w:rPr>
      </w:pPr>
      <w:r w:rsidRPr="00BC55F6">
        <w:rPr>
          <w:rFonts w:ascii="Arial" w:hAnsi="Arial" w:cs="Arial"/>
          <w:lang w:val="es-ES_tradnl" w:eastAsia="es-ES"/>
        </w:rPr>
        <w:t>Factores de Riesgo</w:t>
      </w:r>
    </w:p>
    <w:p w14:paraId="42B45D97" w14:textId="77777777" w:rsidR="00F03BD4" w:rsidRPr="00FB11DD" w:rsidRDefault="00F03BD4" w:rsidP="00F03BD4">
      <w:pPr>
        <w:pStyle w:val="Lista"/>
        <w:tabs>
          <w:tab w:val="left" w:pos="426"/>
        </w:tabs>
        <w:ind w:left="426" w:firstLine="0"/>
        <w:jc w:val="both"/>
        <w:rPr>
          <w:rFonts w:ascii="Arial" w:hAnsi="Arial" w:cs="Arial"/>
          <w:i/>
          <w:lang w:val="es-ES_tradnl" w:eastAsia="es-ES"/>
        </w:rPr>
      </w:pPr>
    </w:p>
    <w:p w14:paraId="34A31FC7" w14:textId="77777777" w:rsidR="00944534" w:rsidRPr="00F03BD4" w:rsidRDefault="00944534" w:rsidP="00EC76A3">
      <w:pPr>
        <w:pStyle w:val="Lista"/>
        <w:numPr>
          <w:ilvl w:val="0"/>
          <w:numId w:val="12"/>
        </w:numPr>
        <w:tabs>
          <w:tab w:val="left" w:pos="851"/>
        </w:tabs>
        <w:ind w:left="709" w:hanging="283"/>
        <w:jc w:val="both"/>
        <w:rPr>
          <w:rFonts w:ascii="Arial" w:hAnsi="Arial" w:cs="Arial"/>
          <w:lang w:val="es-CO" w:eastAsia="es-ES"/>
        </w:rPr>
      </w:pPr>
      <w:r w:rsidRPr="00F03BD4">
        <w:rPr>
          <w:rFonts w:ascii="Arial" w:hAnsi="Arial" w:cs="Arial"/>
          <w:lang w:val="es-CO" w:eastAsia="es-ES"/>
        </w:rPr>
        <w:t>Presencia de estrés.</w:t>
      </w:r>
    </w:p>
    <w:p w14:paraId="34A31FC8" w14:textId="7A967F98" w:rsidR="00944534" w:rsidRPr="00F03BD4" w:rsidRDefault="00B70F43" w:rsidP="00EC76A3">
      <w:pPr>
        <w:pStyle w:val="Lista"/>
        <w:numPr>
          <w:ilvl w:val="0"/>
          <w:numId w:val="12"/>
        </w:numPr>
        <w:tabs>
          <w:tab w:val="left" w:pos="851"/>
        </w:tabs>
        <w:ind w:left="709" w:hanging="283"/>
        <w:jc w:val="both"/>
        <w:rPr>
          <w:rFonts w:ascii="Arial" w:hAnsi="Arial" w:cs="Arial"/>
          <w:lang w:val="es-CO" w:eastAsia="es-ES"/>
        </w:rPr>
      </w:pPr>
      <w:r w:rsidRPr="00F03BD4">
        <w:rPr>
          <w:rFonts w:ascii="Arial" w:hAnsi="Arial" w:cs="Arial"/>
          <w:lang w:val="es-CO" w:eastAsia="es-ES"/>
        </w:rPr>
        <w:t>P</w:t>
      </w:r>
      <w:r w:rsidR="00944534" w:rsidRPr="00F03BD4">
        <w:rPr>
          <w:rFonts w:ascii="Arial" w:hAnsi="Arial" w:cs="Arial"/>
          <w:lang w:val="es-CO" w:eastAsia="es-ES"/>
        </w:rPr>
        <w:t xml:space="preserve">resencia de una cultura </w:t>
      </w:r>
      <w:r w:rsidRPr="00F03BD4">
        <w:rPr>
          <w:rFonts w:ascii="Arial" w:hAnsi="Arial" w:cs="Arial"/>
          <w:lang w:val="es-CO" w:eastAsia="es-ES"/>
        </w:rPr>
        <w:t xml:space="preserve">organizacional </w:t>
      </w:r>
      <w:r w:rsidR="00944534" w:rsidRPr="00F03BD4">
        <w:rPr>
          <w:rFonts w:ascii="Arial" w:hAnsi="Arial" w:cs="Arial"/>
          <w:lang w:val="es-CO" w:eastAsia="es-ES"/>
        </w:rPr>
        <w:t xml:space="preserve">tolerante al consumo de </w:t>
      </w:r>
      <w:r w:rsidR="00C57AEA" w:rsidRPr="00F03BD4">
        <w:rPr>
          <w:rFonts w:ascii="Arial" w:hAnsi="Arial" w:cs="Arial"/>
          <w:lang w:val="es-CO" w:eastAsia="es-ES"/>
        </w:rPr>
        <w:t xml:space="preserve">alcohol, tabaco y demás </w:t>
      </w:r>
      <w:r w:rsidR="00944534" w:rsidRPr="00F03BD4">
        <w:rPr>
          <w:rFonts w:ascii="Arial" w:hAnsi="Arial" w:cs="Arial"/>
          <w:lang w:val="es-CO" w:eastAsia="es-ES"/>
        </w:rPr>
        <w:t xml:space="preserve">sustancias </w:t>
      </w:r>
      <w:r w:rsidRPr="00F03BD4">
        <w:rPr>
          <w:rFonts w:ascii="Arial" w:hAnsi="Arial" w:cs="Arial"/>
          <w:lang w:val="es-CO" w:eastAsia="es-ES"/>
        </w:rPr>
        <w:t>psicoactivas de uso legal (principalmente tabaco).</w:t>
      </w:r>
    </w:p>
    <w:p w14:paraId="34A31FC9" w14:textId="77777777" w:rsidR="00944534" w:rsidRPr="00F03BD4" w:rsidRDefault="00B70F43" w:rsidP="00EC76A3">
      <w:pPr>
        <w:pStyle w:val="Lista"/>
        <w:numPr>
          <w:ilvl w:val="0"/>
          <w:numId w:val="12"/>
        </w:numPr>
        <w:tabs>
          <w:tab w:val="left" w:pos="851"/>
        </w:tabs>
        <w:ind w:left="709" w:hanging="283"/>
        <w:jc w:val="both"/>
        <w:rPr>
          <w:rFonts w:ascii="Arial" w:hAnsi="Arial" w:cs="Arial"/>
          <w:lang w:val="es-CO" w:eastAsia="es-ES"/>
        </w:rPr>
      </w:pPr>
      <w:r w:rsidRPr="00F03BD4">
        <w:rPr>
          <w:rFonts w:ascii="Arial" w:hAnsi="Arial" w:cs="Arial"/>
          <w:lang w:val="es-CO" w:eastAsia="es-ES"/>
        </w:rPr>
        <w:t>Elevada carga laboral.</w:t>
      </w:r>
    </w:p>
    <w:p w14:paraId="34A31FCA" w14:textId="6CEB864D" w:rsidR="00B70F43" w:rsidRPr="00F03BD4" w:rsidRDefault="00B70F43" w:rsidP="00EC76A3">
      <w:pPr>
        <w:pStyle w:val="Lista"/>
        <w:numPr>
          <w:ilvl w:val="0"/>
          <w:numId w:val="12"/>
        </w:numPr>
        <w:tabs>
          <w:tab w:val="left" w:pos="851"/>
        </w:tabs>
        <w:ind w:left="709" w:hanging="283"/>
        <w:jc w:val="both"/>
        <w:rPr>
          <w:rFonts w:ascii="Arial" w:hAnsi="Arial" w:cs="Arial"/>
          <w:lang w:val="es-CO" w:eastAsia="es-ES"/>
        </w:rPr>
      </w:pPr>
      <w:r w:rsidRPr="00F03BD4">
        <w:rPr>
          <w:rFonts w:ascii="Arial" w:hAnsi="Arial" w:cs="Arial"/>
          <w:lang w:val="es-CO" w:eastAsia="es-ES"/>
        </w:rPr>
        <w:t>Tareas rutinarias y monótonas.</w:t>
      </w:r>
    </w:p>
    <w:p w14:paraId="228C369B" w14:textId="32D23CCE" w:rsidR="001454FE" w:rsidRPr="00BC55F6" w:rsidRDefault="001454FE" w:rsidP="00EC76A3">
      <w:pPr>
        <w:pStyle w:val="Lista"/>
        <w:numPr>
          <w:ilvl w:val="0"/>
          <w:numId w:val="12"/>
        </w:numPr>
        <w:tabs>
          <w:tab w:val="left" w:pos="851"/>
        </w:tabs>
        <w:ind w:left="709" w:hanging="283"/>
        <w:jc w:val="both"/>
        <w:rPr>
          <w:rFonts w:ascii="Arial" w:hAnsi="Arial" w:cs="Arial"/>
          <w:lang w:val="es-CO" w:eastAsia="es-ES"/>
        </w:rPr>
      </w:pPr>
      <w:r w:rsidRPr="00F03BD4">
        <w:rPr>
          <w:rFonts w:ascii="Arial" w:hAnsi="Arial" w:cs="Arial"/>
          <w:lang w:val="es-CO" w:eastAsia="es-ES"/>
        </w:rPr>
        <w:t>Presencia de situaciones de conflicto</w:t>
      </w:r>
      <w:r w:rsidRPr="00BC55F6">
        <w:rPr>
          <w:rFonts w:ascii="Arial" w:hAnsi="Arial" w:cs="Arial"/>
          <w:lang w:val="es-CO" w:eastAsia="es-ES"/>
        </w:rPr>
        <w:t xml:space="preserve"> laboral o de presunto acoso laboral.</w:t>
      </w:r>
    </w:p>
    <w:p w14:paraId="600FFA1A" w14:textId="77777777" w:rsidR="00F03BD4" w:rsidRDefault="00F03BD4" w:rsidP="00F03BD4">
      <w:pPr>
        <w:pStyle w:val="Lista"/>
        <w:tabs>
          <w:tab w:val="left" w:pos="426"/>
        </w:tabs>
        <w:ind w:left="426" w:firstLine="0"/>
        <w:jc w:val="both"/>
        <w:rPr>
          <w:rFonts w:ascii="Arial" w:hAnsi="Arial" w:cs="Arial"/>
          <w:lang w:val="es-ES_tradnl" w:eastAsia="es-ES"/>
        </w:rPr>
      </w:pPr>
    </w:p>
    <w:p w14:paraId="34A31FCB" w14:textId="5FFA9960" w:rsidR="00B70F43" w:rsidRDefault="00B70F43" w:rsidP="00EC76A3">
      <w:pPr>
        <w:pStyle w:val="Lista"/>
        <w:numPr>
          <w:ilvl w:val="2"/>
          <w:numId w:val="13"/>
        </w:numPr>
        <w:ind w:left="993" w:hanging="578"/>
        <w:jc w:val="both"/>
        <w:rPr>
          <w:rFonts w:ascii="Arial" w:hAnsi="Arial" w:cs="Arial"/>
          <w:lang w:val="es-ES_tradnl" w:eastAsia="es-ES"/>
        </w:rPr>
      </w:pPr>
      <w:r w:rsidRPr="00F03BD4">
        <w:rPr>
          <w:rFonts w:ascii="Arial" w:hAnsi="Arial" w:cs="Arial"/>
          <w:lang w:val="es-ES_tradnl" w:eastAsia="es-ES"/>
        </w:rPr>
        <w:t>Factores</w:t>
      </w:r>
      <w:r w:rsidRPr="00BC55F6">
        <w:rPr>
          <w:rFonts w:ascii="Arial" w:hAnsi="Arial" w:cs="Arial"/>
          <w:lang w:val="es-ES_tradnl" w:eastAsia="es-ES"/>
        </w:rPr>
        <w:t xml:space="preserve"> </w:t>
      </w:r>
      <w:r w:rsidRPr="00F03BD4">
        <w:rPr>
          <w:rFonts w:ascii="Arial" w:hAnsi="Arial" w:cs="Arial"/>
          <w:lang w:val="es-ES_tradnl" w:eastAsia="es-ES"/>
        </w:rPr>
        <w:t>Protectores</w:t>
      </w:r>
    </w:p>
    <w:p w14:paraId="2BDAE13A" w14:textId="77777777" w:rsidR="00F03BD4" w:rsidRPr="00FB11DD" w:rsidRDefault="00F03BD4" w:rsidP="00F03BD4">
      <w:pPr>
        <w:pStyle w:val="Lista"/>
        <w:tabs>
          <w:tab w:val="left" w:pos="426"/>
        </w:tabs>
        <w:ind w:left="426" w:firstLine="0"/>
        <w:jc w:val="both"/>
        <w:rPr>
          <w:rFonts w:ascii="Arial" w:hAnsi="Arial" w:cs="Arial"/>
          <w:i/>
          <w:lang w:val="es-ES_tradnl" w:eastAsia="es-ES"/>
        </w:rPr>
      </w:pPr>
    </w:p>
    <w:p w14:paraId="34A31FCC" w14:textId="05F81CC3" w:rsidR="000B7161" w:rsidRPr="00F03BD4" w:rsidRDefault="000643C6" w:rsidP="00EC76A3">
      <w:pPr>
        <w:pStyle w:val="Lista"/>
        <w:numPr>
          <w:ilvl w:val="0"/>
          <w:numId w:val="12"/>
        </w:numPr>
        <w:tabs>
          <w:tab w:val="left" w:pos="709"/>
        </w:tabs>
        <w:ind w:left="709" w:hanging="283"/>
        <w:jc w:val="both"/>
        <w:rPr>
          <w:rFonts w:ascii="Arial" w:hAnsi="Arial" w:cs="Arial"/>
          <w:lang w:val="es-CO" w:eastAsia="es-ES"/>
        </w:rPr>
      </w:pPr>
      <w:r w:rsidRPr="00F03BD4">
        <w:rPr>
          <w:rFonts w:ascii="Arial" w:hAnsi="Arial" w:cs="Arial"/>
          <w:lang w:val="es-CO" w:eastAsia="es-ES"/>
        </w:rPr>
        <w:t>Acciones de</w:t>
      </w:r>
      <w:r w:rsidR="008A2545" w:rsidRPr="00F03BD4">
        <w:rPr>
          <w:rFonts w:ascii="Arial" w:hAnsi="Arial" w:cs="Arial"/>
          <w:lang w:val="es-CO" w:eastAsia="es-ES"/>
        </w:rPr>
        <w:t xml:space="preserve"> promoción,</w:t>
      </w:r>
      <w:r w:rsidR="00425570" w:rsidRPr="00F03BD4">
        <w:rPr>
          <w:rFonts w:ascii="Arial" w:hAnsi="Arial" w:cs="Arial"/>
          <w:lang w:val="es-CO" w:eastAsia="es-ES"/>
        </w:rPr>
        <w:t xml:space="preserve"> </w:t>
      </w:r>
      <w:r w:rsidR="00D82604" w:rsidRPr="00F03BD4">
        <w:rPr>
          <w:rFonts w:ascii="Arial" w:hAnsi="Arial" w:cs="Arial"/>
          <w:lang w:val="es-CO" w:eastAsia="es-ES"/>
        </w:rPr>
        <w:t>prevención e</w:t>
      </w:r>
      <w:r w:rsidR="008A2545" w:rsidRPr="00F03BD4">
        <w:rPr>
          <w:rFonts w:ascii="Arial" w:hAnsi="Arial" w:cs="Arial"/>
          <w:lang w:val="es-CO" w:eastAsia="es-ES"/>
        </w:rPr>
        <w:t xml:space="preserve"> intervención </w:t>
      </w:r>
      <w:r w:rsidR="00425570" w:rsidRPr="00F03BD4">
        <w:rPr>
          <w:rFonts w:ascii="Arial" w:hAnsi="Arial" w:cs="Arial"/>
          <w:lang w:val="es-CO" w:eastAsia="es-ES"/>
        </w:rPr>
        <w:t xml:space="preserve">contempladas en el Programa de Gestión de Factores </w:t>
      </w:r>
      <w:r w:rsidR="00D82604" w:rsidRPr="00F03BD4">
        <w:rPr>
          <w:rFonts w:ascii="Arial" w:hAnsi="Arial" w:cs="Arial"/>
          <w:lang w:val="es-CO" w:eastAsia="es-ES"/>
        </w:rPr>
        <w:t>de Riesgo</w:t>
      </w:r>
      <w:r w:rsidR="00425570" w:rsidRPr="00F03BD4">
        <w:rPr>
          <w:rFonts w:ascii="Arial" w:hAnsi="Arial" w:cs="Arial"/>
          <w:lang w:val="es-CO" w:eastAsia="es-ES"/>
        </w:rPr>
        <w:t xml:space="preserve"> psicosocial</w:t>
      </w:r>
      <w:r w:rsidR="000B7161" w:rsidRPr="00F03BD4">
        <w:rPr>
          <w:rFonts w:ascii="Arial" w:hAnsi="Arial" w:cs="Arial"/>
          <w:lang w:val="es-CO" w:eastAsia="es-ES"/>
        </w:rPr>
        <w:t>.</w:t>
      </w:r>
    </w:p>
    <w:p w14:paraId="34A31FCD" w14:textId="77777777" w:rsidR="000B7161" w:rsidRPr="00F03BD4" w:rsidRDefault="007A350A" w:rsidP="00EC76A3">
      <w:pPr>
        <w:pStyle w:val="Lista"/>
        <w:numPr>
          <w:ilvl w:val="0"/>
          <w:numId w:val="12"/>
        </w:numPr>
        <w:tabs>
          <w:tab w:val="left" w:pos="709"/>
        </w:tabs>
        <w:ind w:left="709" w:hanging="283"/>
        <w:jc w:val="both"/>
        <w:rPr>
          <w:rFonts w:ascii="Arial" w:hAnsi="Arial" w:cs="Arial"/>
          <w:lang w:val="es-CO" w:eastAsia="es-ES"/>
        </w:rPr>
      </w:pPr>
      <w:r w:rsidRPr="00F03BD4">
        <w:rPr>
          <w:rFonts w:ascii="Arial" w:hAnsi="Arial" w:cs="Arial"/>
          <w:lang w:val="es-CO" w:eastAsia="es-ES"/>
        </w:rPr>
        <w:t xml:space="preserve">Programa y </w:t>
      </w:r>
      <w:r w:rsidR="000B7161" w:rsidRPr="00F03BD4">
        <w:rPr>
          <w:rFonts w:ascii="Arial" w:hAnsi="Arial" w:cs="Arial"/>
          <w:lang w:val="es-CO" w:eastAsia="es-ES"/>
        </w:rPr>
        <w:t xml:space="preserve">política de prevención del consumo de sustancias psicoactivas, que incluye prevención, control y rehabilitación. </w:t>
      </w:r>
    </w:p>
    <w:p w14:paraId="41A30063" w14:textId="7AA9F13C" w:rsidR="00093617" w:rsidRPr="00F03BD4" w:rsidRDefault="00CE1073" w:rsidP="00EC76A3">
      <w:pPr>
        <w:pStyle w:val="Lista"/>
        <w:numPr>
          <w:ilvl w:val="0"/>
          <w:numId w:val="12"/>
        </w:numPr>
        <w:tabs>
          <w:tab w:val="left" w:pos="709"/>
        </w:tabs>
        <w:ind w:left="709" w:hanging="283"/>
        <w:jc w:val="both"/>
        <w:rPr>
          <w:rFonts w:ascii="Arial" w:hAnsi="Arial" w:cs="Arial"/>
          <w:lang w:val="es-CO" w:eastAsia="es-ES"/>
        </w:rPr>
      </w:pPr>
      <w:r w:rsidRPr="00F03BD4">
        <w:rPr>
          <w:rFonts w:ascii="Arial" w:hAnsi="Arial" w:cs="Arial"/>
          <w:lang w:val="es-CO" w:eastAsia="es-ES"/>
        </w:rPr>
        <w:t xml:space="preserve">Plan de Bienestar dirigido a fortalecer las relaciones familiares </w:t>
      </w:r>
      <w:r w:rsidR="006A4C7F" w:rsidRPr="00F03BD4">
        <w:rPr>
          <w:rFonts w:ascii="Arial" w:hAnsi="Arial" w:cs="Arial"/>
          <w:lang w:val="es-CO" w:eastAsia="es-ES"/>
        </w:rPr>
        <w:t xml:space="preserve">de la población judicial </w:t>
      </w:r>
    </w:p>
    <w:p w14:paraId="34A31FD1" w14:textId="2A90A5CC" w:rsidR="002D1C17" w:rsidRPr="00FB11DD" w:rsidRDefault="00606F30" w:rsidP="00EC76A3">
      <w:pPr>
        <w:pStyle w:val="Textoindependiente"/>
        <w:numPr>
          <w:ilvl w:val="1"/>
          <w:numId w:val="10"/>
        </w:numPr>
        <w:ind w:left="567" w:hanging="425"/>
        <w:jc w:val="both"/>
        <w:rPr>
          <w:rFonts w:ascii="Arial" w:hAnsi="Arial" w:cs="Arial"/>
          <w:b/>
        </w:rPr>
      </w:pPr>
      <w:r w:rsidRPr="00FB11DD">
        <w:rPr>
          <w:rFonts w:ascii="Arial" w:hAnsi="Arial" w:cs="Arial"/>
          <w:b/>
        </w:rPr>
        <w:t xml:space="preserve">Divulgación y Sensibilización </w:t>
      </w:r>
    </w:p>
    <w:p w14:paraId="34A31FD2" w14:textId="06D169F0" w:rsidR="002A6D73" w:rsidRPr="00BC55F6" w:rsidRDefault="002D1C17" w:rsidP="00BC55F6">
      <w:pPr>
        <w:pStyle w:val="Lista"/>
        <w:tabs>
          <w:tab w:val="left" w:pos="426"/>
        </w:tabs>
        <w:ind w:left="426" w:firstLine="0"/>
        <w:jc w:val="both"/>
        <w:rPr>
          <w:rFonts w:ascii="Arial" w:hAnsi="Arial" w:cs="Arial"/>
          <w:lang w:val="es-ES_tradnl" w:eastAsia="es-ES"/>
        </w:rPr>
      </w:pPr>
      <w:r w:rsidRPr="00BC55F6">
        <w:rPr>
          <w:rFonts w:ascii="Arial" w:hAnsi="Arial" w:cs="Arial"/>
          <w:lang w:val="es-ES_tradnl" w:eastAsia="es-ES"/>
        </w:rPr>
        <w:t>Como requisito inicial para asegurar el cumplimiento de las</w:t>
      </w:r>
      <w:r w:rsidR="00417BDB" w:rsidRPr="00BC55F6">
        <w:rPr>
          <w:rFonts w:ascii="Arial" w:hAnsi="Arial" w:cs="Arial"/>
          <w:lang w:val="es-ES_tradnl" w:eastAsia="es-ES"/>
        </w:rPr>
        <w:t xml:space="preserve"> actividades</w:t>
      </w:r>
      <w:r w:rsidRPr="00BC55F6">
        <w:rPr>
          <w:rFonts w:ascii="Arial" w:hAnsi="Arial" w:cs="Arial"/>
          <w:lang w:val="es-ES_tradnl" w:eastAsia="es-ES"/>
        </w:rPr>
        <w:t xml:space="preserve"> previstas en el </w:t>
      </w:r>
      <w:r w:rsidR="00417BDB" w:rsidRPr="00BC55F6">
        <w:rPr>
          <w:rFonts w:ascii="Arial" w:hAnsi="Arial" w:cs="Arial"/>
          <w:lang w:val="es-ES_tradnl" w:eastAsia="es-ES"/>
        </w:rPr>
        <w:t>p</w:t>
      </w:r>
      <w:r w:rsidRPr="00BC55F6">
        <w:rPr>
          <w:rFonts w:ascii="Arial" w:hAnsi="Arial" w:cs="Arial"/>
          <w:lang w:val="es-ES_tradnl" w:eastAsia="es-ES"/>
        </w:rPr>
        <w:t>rograma</w:t>
      </w:r>
      <w:r w:rsidR="00FC4BD9" w:rsidRPr="00BC55F6">
        <w:rPr>
          <w:rFonts w:ascii="Arial" w:hAnsi="Arial" w:cs="Arial"/>
          <w:lang w:val="es-ES_tradnl" w:eastAsia="es-ES"/>
        </w:rPr>
        <w:t xml:space="preserve">, se implementará una fase inicial </w:t>
      </w:r>
      <w:r w:rsidR="002A6D73" w:rsidRPr="00BC55F6">
        <w:rPr>
          <w:rFonts w:ascii="Arial" w:hAnsi="Arial" w:cs="Arial"/>
          <w:lang w:val="es-ES_tradnl" w:eastAsia="es-ES"/>
        </w:rPr>
        <w:t xml:space="preserve">de sensibilización por grupos </w:t>
      </w:r>
      <w:r w:rsidR="0098573D" w:rsidRPr="00BC55F6">
        <w:rPr>
          <w:rFonts w:ascii="Arial" w:hAnsi="Arial" w:cs="Arial"/>
          <w:lang w:val="es-ES_tradnl" w:eastAsia="es-ES"/>
        </w:rPr>
        <w:t xml:space="preserve">de </w:t>
      </w:r>
      <w:r w:rsidR="00833F90" w:rsidRPr="00BC55F6">
        <w:rPr>
          <w:rFonts w:ascii="Arial" w:hAnsi="Arial" w:cs="Arial"/>
          <w:lang w:val="es-ES_tradnl" w:eastAsia="es-ES"/>
        </w:rPr>
        <w:t xml:space="preserve">personas </w:t>
      </w:r>
      <w:r w:rsidR="002A6D73" w:rsidRPr="00BC55F6">
        <w:rPr>
          <w:rFonts w:ascii="Arial" w:hAnsi="Arial" w:cs="Arial"/>
          <w:lang w:val="es-ES_tradnl" w:eastAsia="es-ES"/>
        </w:rPr>
        <w:t xml:space="preserve">en las </w:t>
      </w:r>
      <w:r w:rsidR="00833F90" w:rsidRPr="00BC55F6">
        <w:rPr>
          <w:rFonts w:ascii="Arial" w:hAnsi="Arial" w:cs="Arial"/>
          <w:lang w:val="es-ES_tradnl" w:eastAsia="es-ES"/>
        </w:rPr>
        <w:t>d</w:t>
      </w:r>
      <w:r w:rsidR="002A6D73" w:rsidRPr="00BC55F6">
        <w:rPr>
          <w:rFonts w:ascii="Arial" w:hAnsi="Arial" w:cs="Arial"/>
          <w:lang w:val="es-ES_tradnl" w:eastAsia="es-ES"/>
        </w:rPr>
        <w:t xml:space="preserve">ependencias, con el propósito de presentar el </w:t>
      </w:r>
      <w:r w:rsidR="00417BDB" w:rsidRPr="00BC55F6">
        <w:rPr>
          <w:rFonts w:ascii="Arial" w:hAnsi="Arial" w:cs="Arial"/>
          <w:lang w:val="es-ES_tradnl" w:eastAsia="es-ES"/>
        </w:rPr>
        <w:t>p</w:t>
      </w:r>
      <w:r w:rsidR="002A6D73" w:rsidRPr="00BC55F6">
        <w:rPr>
          <w:rFonts w:ascii="Arial" w:hAnsi="Arial" w:cs="Arial"/>
          <w:lang w:val="es-ES_tradnl" w:eastAsia="es-ES"/>
        </w:rPr>
        <w:t>rograma y realizar una contextualización de las razones por las cuales se trabajará el tema y</w:t>
      </w:r>
      <w:r w:rsidR="007E790A" w:rsidRPr="00BC55F6">
        <w:rPr>
          <w:rFonts w:ascii="Arial" w:hAnsi="Arial" w:cs="Arial"/>
          <w:lang w:val="es-ES_tradnl" w:eastAsia="es-ES"/>
        </w:rPr>
        <w:t xml:space="preserve"> </w:t>
      </w:r>
      <w:r w:rsidR="002A6D73" w:rsidRPr="00BC55F6">
        <w:rPr>
          <w:rFonts w:ascii="Arial" w:hAnsi="Arial" w:cs="Arial"/>
          <w:lang w:val="es-ES_tradnl" w:eastAsia="es-ES"/>
        </w:rPr>
        <w:t xml:space="preserve">los objetivos que se persiguen. </w:t>
      </w:r>
    </w:p>
    <w:p w14:paraId="34A31FD3" w14:textId="77777777" w:rsidR="007E790A" w:rsidRPr="00FB11DD" w:rsidRDefault="007E790A" w:rsidP="00F03BD4">
      <w:pPr>
        <w:pStyle w:val="Lista"/>
        <w:tabs>
          <w:tab w:val="left" w:pos="851"/>
        </w:tabs>
        <w:ind w:left="851" w:firstLine="0"/>
        <w:jc w:val="both"/>
        <w:rPr>
          <w:rFonts w:ascii="Arial" w:hAnsi="Arial" w:cs="Arial"/>
          <w:lang w:val="es-CO" w:eastAsia="es-ES"/>
        </w:rPr>
      </w:pPr>
    </w:p>
    <w:p w14:paraId="34A31FD4" w14:textId="60936E9F" w:rsidR="00992B11" w:rsidRPr="00BC55F6" w:rsidRDefault="007E790A" w:rsidP="00BC55F6">
      <w:pPr>
        <w:pStyle w:val="Lista"/>
        <w:tabs>
          <w:tab w:val="left" w:pos="426"/>
        </w:tabs>
        <w:ind w:left="426" w:firstLine="0"/>
        <w:jc w:val="both"/>
        <w:rPr>
          <w:rFonts w:ascii="Arial" w:hAnsi="Arial" w:cs="Arial"/>
          <w:lang w:val="es-ES_tradnl" w:eastAsia="es-ES"/>
        </w:rPr>
      </w:pPr>
      <w:r w:rsidRPr="00BC55F6">
        <w:rPr>
          <w:rFonts w:ascii="Arial" w:hAnsi="Arial" w:cs="Arial"/>
          <w:lang w:val="es-ES_tradnl" w:eastAsia="es-ES"/>
        </w:rPr>
        <w:lastRenderedPageBreak/>
        <w:t xml:space="preserve">Así mismo, se llevará a cabo </w:t>
      </w:r>
      <w:r w:rsidR="00FC4BD9" w:rsidRPr="00BC55F6">
        <w:rPr>
          <w:rFonts w:ascii="Arial" w:hAnsi="Arial" w:cs="Arial"/>
          <w:lang w:val="es-ES_tradnl" w:eastAsia="es-ES"/>
        </w:rPr>
        <w:t xml:space="preserve">la divulgación de la </w:t>
      </w:r>
      <w:r w:rsidR="00D2776E" w:rsidRPr="00BC55F6">
        <w:rPr>
          <w:rFonts w:ascii="Arial" w:hAnsi="Arial" w:cs="Arial"/>
          <w:lang w:val="es-ES_tradnl" w:eastAsia="es-ES"/>
        </w:rPr>
        <w:t>p</w:t>
      </w:r>
      <w:r w:rsidR="00FC4BD9" w:rsidRPr="00BC55F6">
        <w:rPr>
          <w:rFonts w:ascii="Arial" w:hAnsi="Arial" w:cs="Arial"/>
          <w:lang w:val="es-ES_tradnl" w:eastAsia="es-ES"/>
        </w:rPr>
        <w:t xml:space="preserve">olítica de </w:t>
      </w:r>
      <w:r w:rsidR="00D2776E" w:rsidRPr="00BC55F6">
        <w:rPr>
          <w:rFonts w:ascii="Arial" w:hAnsi="Arial" w:cs="Arial"/>
          <w:lang w:val="es-ES_tradnl" w:eastAsia="es-ES"/>
        </w:rPr>
        <w:t>p</w:t>
      </w:r>
      <w:r w:rsidR="00FC4BD9" w:rsidRPr="00BC55F6">
        <w:rPr>
          <w:rFonts w:ascii="Arial" w:hAnsi="Arial" w:cs="Arial"/>
          <w:lang w:val="es-ES_tradnl" w:eastAsia="es-ES"/>
        </w:rPr>
        <w:t>revención del</w:t>
      </w:r>
      <w:r w:rsidR="00450DD9" w:rsidRPr="00BC55F6">
        <w:rPr>
          <w:rFonts w:ascii="Arial" w:hAnsi="Arial" w:cs="Arial"/>
          <w:lang w:val="es-ES_tradnl" w:eastAsia="es-ES"/>
        </w:rPr>
        <w:t xml:space="preserve"> </w:t>
      </w:r>
      <w:r w:rsidR="00D2776E" w:rsidRPr="00BC55F6">
        <w:rPr>
          <w:rFonts w:ascii="Arial" w:hAnsi="Arial" w:cs="Arial"/>
          <w:lang w:val="es-ES_tradnl" w:eastAsia="es-ES"/>
        </w:rPr>
        <w:t>c</w:t>
      </w:r>
      <w:r w:rsidR="005A54FF" w:rsidRPr="00BC55F6">
        <w:rPr>
          <w:rFonts w:ascii="Arial" w:hAnsi="Arial" w:cs="Arial"/>
          <w:lang w:val="es-ES_tradnl" w:eastAsia="es-ES"/>
        </w:rPr>
        <w:t xml:space="preserve">onsumo </w:t>
      </w:r>
      <w:r w:rsidR="0098573D" w:rsidRPr="00BC55F6">
        <w:rPr>
          <w:rFonts w:ascii="Arial" w:hAnsi="Arial" w:cs="Arial"/>
          <w:lang w:val="es-ES_tradnl" w:eastAsia="es-ES"/>
        </w:rPr>
        <w:t>d</w:t>
      </w:r>
      <w:r w:rsidR="007617C6" w:rsidRPr="00BC55F6">
        <w:rPr>
          <w:rFonts w:ascii="Arial" w:hAnsi="Arial" w:cs="Arial"/>
          <w:lang w:val="es-ES_tradnl" w:eastAsia="es-ES"/>
        </w:rPr>
        <w:t xml:space="preserve">e </w:t>
      </w:r>
      <w:r w:rsidR="0098573D" w:rsidRPr="00BC55F6">
        <w:rPr>
          <w:rFonts w:ascii="Arial" w:hAnsi="Arial" w:cs="Arial"/>
          <w:lang w:val="es-ES_tradnl" w:eastAsia="es-ES"/>
        </w:rPr>
        <w:t xml:space="preserve">alcohol, tabaco y demás </w:t>
      </w:r>
      <w:r w:rsidR="00D2776E" w:rsidRPr="00BC55F6">
        <w:rPr>
          <w:rFonts w:ascii="Arial" w:hAnsi="Arial" w:cs="Arial"/>
          <w:lang w:val="es-ES_tradnl" w:eastAsia="es-ES"/>
        </w:rPr>
        <w:t>s</w:t>
      </w:r>
      <w:r w:rsidR="007617C6" w:rsidRPr="00BC55F6">
        <w:rPr>
          <w:rFonts w:ascii="Arial" w:hAnsi="Arial" w:cs="Arial"/>
          <w:lang w:val="es-ES_tradnl" w:eastAsia="es-ES"/>
        </w:rPr>
        <w:t xml:space="preserve">ustancias </w:t>
      </w:r>
      <w:r w:rsidR="00D2776E" w:rsidRPr="00BC55F6">
        <w:rPr>
          <w:rFonts w:ascii="Arial" w:hAnsi="Arial" w:cs="Arial"/>
          <w:lang w:val="es-ES_tradnl" w:eastAsia="es-ES"/>
        </w:rPr>
        <w:t>p</w:t>
      </w:r>
      <w:r w:rsidR="007617C6" w:rsidRPr="00BC55F6">
        <w:rPr>
          <w:rFonts w:ascii="Arial" w:hAnsi="Arial" w:cs="Arial"/>
          <w:lang w:val="es-ES_tradnl" w:eastAsia="es-ES"/>
        </w:rPr>
        <w:t xml:space="preserve">sicoactivas </w:t>
      </w:r>
      <w:r w:rsidR="00FC4BD9" w:rsidRPr="00BC55F6">
        <w:rPr>
          <w:rFonts w:ascii="Arial" w:hAnsi="Arial" w:cs="Arial"/>
          <w:lang w:val="es-ES_tradnl" w:eastAsia="es-ES"/>
        </w:rPr>
        <w:t>a</w:t>
      </w:r>
      <w:r w:rsidR="007617C6" w:rsidRPr="00BC55F6">
        <w:rPr>
          <w:rFonts w:ascii="Arial" w:hAnsi="Arial" w:cs="Arial"/>
          <w:lang w:val="es-ES_tradnl" w:eastAsia="es-ES"/>
        </w:rPr>
        <w:t xml:space="preserve"> la población judicial</w:t>
      </w:r>
      <w:r w:rsidR="00FC4BD9" w:rsidRPr="00BC55F6">
        <w:rPr>
          <w:rFonts w:ascii="Arial" w:hAnsi="Arial" w:cs="Arial"/>
          <w:lang w:val="es-ES_tradnl" w:eastAsia="es-ES"/>
        </w:rPr>
        <w:t>, mediante los medios de comunicación interna de la Rama Judicial.</w:t>
      </w:r>
      <w:r w:rsidR="005626BE" w:rsidRPr="00BC55F6">
        <w:rPr>
          <w:rFonts w:ascii="Arial" w:hAnsi="Arial" w:cs="Arial"/>
          <w:lang w:val="es-ES_tradnl" w:eastAsia="es-ES"/>
        </w:rPr>
        <w:t xml:space="preserve"> </w:t>
      </w:r>
    </w:p>
    <w:p w14:paraId="34A31FD5" w14:textId="77777777" w:rsidR="00992B11" w:rsidRPr="00FB11DD" w:rsidRDefault="00992B11" w:rsidP="00360A23">
      <w:pPr>
        <w:spacing w:after="0"/>
        <w:jc w:val="both"/>
        <w:rPr>
          <w:rFonts w:ascii="Arial" w:hAnsi="Arial" w:cs="Arial"/>
          <w:lang w:val="es-ES_tradnl" w:eastAsia="es-ES"/>
        </w:rPr>
      </w:pPr>
    </w:p>
    <w:tbl>
      <w:tblPr>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5"/>
        <w:gridCol w:w="1828"/>
        <w:gridCol w:w="1547"/>
        <w:gridCol w:w="1687"/>
        <w:gridCol w:w="1378"/>
        <w:gridCol w:w="984"/>
      </w:tblGrid>
      <w:tr w:rsidR="0098573D" w:rsidRPr="00FB11DD" w14:paraId="34A31FDB" w14:textId="77777777" w:rsidTr="00F03BD4">
        <w:trPr>
          <w:trHeight w:val="214"/>
        </w:trPr>
        <w:tc>
          <w:tcPr>
            <w:tcW w:w="2245" w:type="dxa"/>
          </w:tcPr>
          <w:p w14:paraId="34A31FD6" w14:textId="77777777" w:rsidR="0098573D" w:rsidRPr="00FB11DD" w:rsidRDefault="0098573D" w:rsidP="006C7A48">
            <w:pPr>
              <w:widowControl w:val="0"/>
              <w:autoSpaceDE w:val="0"/>
              <w:autoSpaceDN w:val="0"/>
              <w:adjustRightInd w:val="0"/>
              <w:spacing w:after="0"/>
              <w:jc w:val="both"/>
              <w:rPr>
                <w:rFonts w:ascii="Arial" w:eastAsia="Times New Roman" w:hAnsi="Arial" w:cs="Arial"/>
                <w:b/>
                <w:lang w:eastAsia="es-ES"/>
              </w:rPr>
            </w:pPr>
            <w:r w:rsidRPr="00FB11DD">
              <w:rPr>
                <w:rFonts w:ascii="Arial" w:eastAsia="Times New Roman" w:hAnsi="Arial" w:cs="Arial"/>
                <w:b/>
                <w:lang w:eastAsia="es-ES"/>
              </w:rPr>
              <w:t>Actividad- Estrategia</w:t>
            </w:r>
          </w:p>
        </w:tc>
        <w:tc>
          <w:tcPr>
            <w:tcW w:w="1828" w:type="dxa"/>
          </w:tcPr>
          <w:p w14:paraId="34A31FD7" w14:textId="77777777" w:rsidR="0098573D" w:rsidRPr="00FB11DD" w:rsidRDefault="0098573D" w:rsidP="006C7A48">
            <w:pPr>
              <w:widowControl w:val="0"/>
              <w:autoSpaceDE w:val="0"/>
              <w:autoSpaceDN w:val="0"/>
              <w:adjustRightInd w:val="0"/>
              <w:spacing w:after="0"/>
              <w:jc w:val="center"/>
              <w:rPr>
                <w:rFonts w:ascii="Arial" w:eastAsia="Times New Roman" w:hAnsi="Arial" w:cs="Arial"/>
                <w:b/>
                <w:lang w:eastAsia="es-ES"/>
              </w:rPr>
            </w:pPr>
            <w:r w:rsidRPr="00FB11DD">
              <w:rPr>
                <w:rFonts w:ascii="Arial" w:eastAsia="Times New Roman" w:hAnsi="Arial" w:cs="Arial"/>
                <w:b/>
                <w:lang w:eastAsia="es-ES"/>
              </w:rPr>
              <w:t>Responsable</w:t>
            </w:r>
          </w:p>
        </w:tc>
        <w:tc>
          <w:tcPr>
            <w:tcW w:w="1547" w:type="dxa"/>
          </w:tcPr>
          <w:p w14:paraId="34A31FD8" w14:textId="77777777" w:rsidR="0098573D" w:rsidRPr="00FB11DD" w:rsidRDefault="0098573D" w:rsidP="006C7A48">
            <w:pPr>
              <w:widowControl w:val="0"/>
              <w:autoSpaceDE w:val="0"/>
              <w:autoSpaceDN w:val="0"/>
              <w:adjustRightInd w:val="0"/>
              <w:spacing w:after="0"/>
              <w:jc w:val="center"/>
              <w:rPr>
                <w:rFonts w:ascii="Arial" w:eastAsia="Times New Roman" w:hAnsi="Arial" w:cs="Arial"/>
                <w:b/>
                <w:lang w:eastAsia="es-ES"/>
              </w:rPr>
            </w:pPr>
            <w:r w:rsidRPr="00FB11DD">
              <w:rPr>
                <w:rFonts w:ascii="Arial" w:eastAsia="Times New Roman" w:hAnsi="Arial" w:cs="Arial"/>
                <w:b/>
                <w:lang w:eastAsia="es-ES"/>
              </w:rPr>
              <w:t>Indicador</w:t>
            </w:r>
          </w:p>
        </w:tc>
        <w:tc>
          <w:tcPr>
            <w:tcW w:w="1687" w:type="dxa"/>
          </w:tcPr>
          <w:p w14:paraId="34A31FD9" w14:textId="77777777" w:rsidR="0098573D" w:rsidRPr="00FB11DD" w:rsidRDefault="0098573D" w:rsidP="006C7A48">
            <w:pPr>
              <w:widowControl w:val="0"/>
              <w:autoSpaceDE w:val="0"/>
              <w:autoSpaceDN w:val="0"/>
              <w:adjustRightInd w:val="0"/>
              <w:spacing w:after="0"/>
              <w:jc w:val="center"/>
              <w:rPr>
                <w:rFonts w:ascii="Arial" w:eastAsia="Times New Roman" w:hAnsi="Arial" w:cs="Arial"/>
                <w:b/>
                <w:lang w:eastAsia="es-ES"/>
              </w:rPr>
            </w:pPr>
            <w:r w:rsidRPr="00FB11DD">
              <w:rPr>
                <w:rFonts w:ascii="Arial" w:eastAsia="Times New Roman" w:hAnsi="Arial" w:cs="Arial"/>
                <w:b/>
                <w:lang w:eastAsia="es-ES"/>
              </w:rPr>
              <w:t>Fórmula</w:t>
            </w:r>
          </w:p>
        </w:tc>
        <w:tc>
          <w:tcPr>
            <w:tcW w:w="1378" w:type="dxa"/>
          </w:tcPr>
          <w:p w14:paraId="77EF7351" w14:textId="100433C9" w:rsidR="0098573D" w:rsidRPr="00FB11DD" w:rsidRDefault="0098573D" w:rsidP="006C7A48">
            <w:pPr>
              <w:widowControl w:val="0"/>
              <w:autoSpaceDE w:val="0"/>
              <w:autoSpaceDN w:val="0"/>
              <w:adjustRightInd w:val="0"/>
              <w:spacing w:after="0"/>
              <w:jc w:val="center"/>
              <w:rPr>
                <w:rFonts w:ascii="Arial" w:eastAsia="Times New Roman" w:hAnsi="Arial" w:cs="Arial"/>
                <w:b/>
                <w:lang w:eastAsia="es-ES"/>
              </w:rPr>
            </w:pPr>
            <w:r w:rsidRPr="00FB11DD">
              <w:rPr>
                <w:rFonts w:ascii="Arial" w:eastAsia="Times New Roman" w:hAnsi="Arial" w:cs="Arial"/>
                <w:b/>
                <w:lang w:eastAsia="es-ES"/>
              </w:rPr>
              <w:t>Periodo de medición</w:t>
            </w:r>
          </w:p>
        </w:tc>
        <w:tc>
          <w:tcPr>
            <w:tcW w:w="984" w:type="dxa"/>
          </w:tcPr>
          <w:p w14:paraId="34A31FDA" w14:textId="32DD8977" w:rsidR="0098573D" w:rsidRPr="00FB11DD" w:rsidRDefault="0098573D" w:rsidP="006C7A48">
            <w:pPr>
              <w:widowControl w:val="0"/>
              <w:autoSpaceDE w:val="0"/>
              <w:autoSpaceDN w:val="0"/>
              <w:adjustRightInd w:val="0"/>
              <w:spacing w:after="0"/>
              <w:jc w:val="center"/>
              <w:rPr>
                <w:rFonts w:ascii="Arial" w:eastAsia="Times New Roman" w:hAnsi="Arial" w:cs="Arial"/>
                <w:b/>
                <w:lang w:eastAsia="es-ES"/>
              </w:rPr>
            </w:pPr>
            <w:r w:rsidRPr="00FB11DD">
              <w:rPr>
                <w:rFonts w:ascii="Arial" w:eastAsia="Times New Roman" w:hAnsi="Arial" w:cs="Arial"/>
                <w:b/>
                <w:lang w:eastAsia="es-ES"/>
              </w:rPr>
              <w:t>Meta</w:t>
            </w:r>
          </w:p>
        </w:tc>
      </w:tr>
      <w:tr w:rsidR="0098573D" w:rsidRPr="00FB11DD" w14:paraId="34A31FE3" w14:textId="77777777" w:rsidTr="00F03BD4">
        <w:trPr>
          <w:trHeight w:val="427"/>
        </w:trPr>
        <w:tc>
          <w:tcPr>
            <w:tcW w:w="2245" w:type="dxa"/>
          </w:tcPr>
          <w:p w14:paraId="34A31FDC" w14:textId="02168FAF" w:rsidR="0098573D" w:rsidRPr="00FB11DD" w:rsidRDefault="0098573D" w:rsidP="00EC76A3">
            <w:pPr>
              <w:pStyle w:val="Prrafodelista"/>
              <w:widowControl w:val="0"/>
              <w:numPr>
                <w:ilvl w:val="0"/>
                <w:numId w:val="7"/>
              </w:numPr>
              <w:tabs>
                <w:tab w:val="left" w:pos="720"/>
              </w:tabs>
              <w:jc w:val="both"/>
              <w:rPr>
                <w:rFonts w:ascii="Arial" w:eastAsia="Times New Roman" w:hAnsi="Arial" w:cs="Arial"/>
                <w:lang w:eastAsia="es-ES"/>
              </w:rPr>
            </w:pPr>
            <w:r w:rsidRPr="00FB11DD">
              <w:rPr>
                <w:rFonts w:ascii="Arial" w:eastAsia="Times New Roman" w:hAnsi="Arial" w:cs="Arial"/>
                <w:lang w:eastAsia="es-ES"/>
              </w:rPr>
              <w:t xml:space="preserve">Sensibilización acerca del </w:t>
            </w:r>
            <w:r w:rsidRPr="00FB11DD">
              <w:rPr>
                <w:rFonts w:ascii="Arial" w:eastAsia="Times New Roman" w:hAnsi="Arial" w:cs="Arial"/>
                <w:bCs/>
                <w:lang w:eastAsia="es-ES"/>
              </w:rPr>
              <w:t>programa de prevención de consumo de alcohol, tabaco y demás sustancias psicoactivas</w:t>
            </w:r>
          </w:p>
          <w:p w14:paraId="34A31FDD" w14:textId="77777777" w:rsidR="0098573D" w:rsidRPr="00FB11DD" w:rsidRDefault="0098573D" w:rsidP="006215FA">
            <w:pPr>
              <w:widowControl w:val="0"/>
              <w:tabs>
                <w:tab w:val="left" w:pos="720"/>
              </w:tabs>
              <w:autoSpaceDE w:val="0"/>
              <w:autoSpaceDN w:val="0"/>
              <w:adjustRightInd w:val="0"/>
              <w:spacing w:after="0"/>
              <w:jc w:val="both"/>
              <w:rPr>
                <w:rFonts w:ascii="Arial" w:eastAsia="Times New Roman" w:hAnsi="Arial" w:cs="Arial"/>
                <w:lang w:eastAsia="es-ES"/>
              </w:rPr>
            </w:pPr>
          </w:p>
        </w:tc>
        <w:tc>
          <w:tcPr>
            <w:tcW w:w="1828" w:type="dxa"/>
          </w:tcPr>
          <w:p w14:paraId="34A31FDE" w14:textId="3846E460" w:rsidR="0098573D" w:rsidRPr="00FB11DD" w:rsidRDefault="0098573D" w:rsidP="006A3526">
            <w:pPr>
              <w:widowControl w:val="0"/>
              <w:autoSpaceDE w:val="0"/>
              <w:autoSpaceDN w:val="0"/>
              <w:adjustRightInd w:val="0"/>
              <w:spacing w:after="0"/>
              <w:rPr>
                <w:rFonts w:ascii="Arial" w:eastAsia="Times New Roman" w:hAnsi="Arial" w:cs="Arial"/>
                <w:lang w:eastAsia="es-ES"/>
              </w:rPr>
            </w:pPr>
            <w:r w:rsidRPr="00FB11DD">
              <w:rPr>
                <w:rFonts w:ascii="Arial" w:eastAsia="Times New Roman" w:hAnsi="Arial" w:cs="Arial"/>
                <w:lang w:eastAsia="es-ES"/>
              </w:rPr>
              <w:t>Coordinadores de SG-SST Nivel Nacional, Seccional y Coordinaciones Administrativas</w:t>
            </w:r>
          </w:p>
        </w:tc>
        <w:tc>
          <w:tcPr>
            <w:tcW w:w="1547" w:type="dxa"/>
          </w:tcPr>
          <w:p w14:paraId="34A31FDF" w14:textId="01C33885" w:rsidR="0098573D" w:rsidRPr="00FB11DD" w:rsidRDefault="0098573D" w:rsidP="0064103B">
            <w:pPr>
              <w:widowControl w:val="0"/>
              <w:autoSpaceDE w:val="0"/>
              <w:autoSpaceDN w:val="0"/>
              <w:adjustRightInd w:val="0"/>
              <w:spacing w:after="0"/>
              <w:rPr>
                <w:rFonts w:ascii="Arial" w:eastAsia="Times New Roman" w:hAnsi="Arial" w:cs="Arial"/>
                <w:lang w:eastAsia="es-ES"/>
              </w:rPr>
            </w:pPr>
            <w:r w:rsidRPr="00FB11DD">
              <w:rPr>
                <w:rFonts w:ascii="Arial" w:eastAsia="Times New Roman" w:hAnsi="Arial" w:cs="Arial"/>
                <w:lang w:eastAsia="es-ES"/>
              </w:rPr>
              <w:t>Cobertura en la sensibilización del programa</w:t>
            </w:r>
          </w:p>
        </w:tc>
        <w:tc>
          <w:tcPr>
            <w:tcW w:w="1687" w:type="dxa"/>
          </w:tcPr>
          <w:p w14:paraId="34A31FE1" w14:textId="1FCDFFD3" w:rsidR="0098573D" w:rsidRPr="00FB11DD" w:rsidRDefault="0098573D" w:rsidP="00B46756">
            <w:pPr>
              <w:widowControl w:val="0"/>
              <w:autoSpaceDE w:val="0"/>
              <w:autoSpaceDN w:val="0"/>
              <w:adjustRightInd w:val="0"/>
              <w:spacing w:after="0"/>
              <w:jc w:val="both"/>
              <w:rPr>
                <w:rFonts w:ascii="Arial" w:eastAsia="Times New Roman" w:hAnsi="Arial" w:cs="Arial"/>
                <w:lang w:val="es-CO" w:eastAsia="es-ES"/>
              </w:rPr>
            </w:pPr>
            <w:r w:rsidRPr="00FB11DD">
              <w:rPr>
                <w:rFonts w:ascii="Arial" w:eastAsia="Times New Roman" w:hAnsi="Arial" w:cs="Arial"/>
                <w:lang w:val="es-CO" w:eastAsia="es-ES"/>
              </w:rPr>
              <w:t>(Número de servidores judicial a quienes se les ha sensibilizado el programa/ Total de servidores judiciales) x 100</w:t>
            </w:r>
          </w:p>
        </w:tc>
        <w:tc>
          <w:tcPr>
            <w:tcW w:w="1378" w:type="dxa"/>
          </w:tcPr>
          <w:p w14:paraId="6E35D619" w14:textId="4659A1FE" w:rsidR="0098573D" w:rsidRPr="00FB11DD" w:rsidRDefault="00AF5ACB" w:rsidP="00331D83">
            <w:pPr>
              <w:widowControl w:val="0"/>
              <w:autoSpaceDE w:val="0"/>
              <w:autoSpaceDN w:val="0"/>
              <w:adjustRightInd w:val="0"/>
              <w:spacing w:after="0"/>
              <w:jc w:val="center"/>
              <w:rPr>
                <w:rFonts w:ascii="Arial" w:eastAsia="Times New Roman" w:hAnsi="Arial" w:cs="Arial"/>
                <w:lang w:eastAsia="es-ES"/>
              </w:rPr>
            </w:pPr>
            <w:r w:rsidRPr="00FB11DD">
              <w:rPr>
                <w:rFonts w:ascii="Arial" w:eastAsia="Times New Roman" w:hAnsi="Arial" w:cs="Arial"/>
                <w:lang w:eastAsia="es-ES"/>
              </w:rPr>
              <w:t xml:space="preserve">Anual </w:t>
            </w:r>
          </w:p>
        </w:tc>
        <w:tc>
          <w:tcPr>
            <w:tcW w:w="984" w:type="dxa"/>
            <w:vAlign w:val="center"/>
          </w:tcPr>
          <w:p w14:paraId="34A31FE2" w14:textId="3827E981" w:rsidR="0098573D" w:rsidRPr="00FB11DD" w:rsidRDefault="0098573D" w:rsidP="00331D83">
            <w:pPr>
              <w:widowControl w:val="0"/>
              <w:autoSpaceDE w:val="0"/>
              <w:autoSpaceDN w:val="0"/>
              <w:adjustRightInd w:val="0"/>
              <w:spacing w:after="0"/>
              <w:jc w:val="center"/>
              <w:rPr>
                <w:rFonts w:ascii="Arial" w:eastAsia="Times New Roman" w:hAnsi="Arial" w:cs="Arial"/>
                <w:lang w:eastAsia="es-ES"/>
              </w:rPr>
            </w:pPr>
            <w:r w:rsidRPr="00FB11DD">
              <w:rPr>
                <w:rFonts w:ascii="Arial" w:eastAsia="Times New Roman" w:hAnsi="Arial" w:cs="Arial"/>
                <w:lang w:eastAsia="es-ES"/>
              </w:rPr>
              <w:t>100%</w:t>
            </w:r>
          </w:p>
        </w:tc>
      </w:tr>
      <w:tr w:rsidR="0098573D" w:rsidRPr="00FB11DD" w14:paraId="34A31FEB" w14:textId="77777777" w:rsidTr="00F03BD4">
        <w:trPr>
          <w:trHeight w:val="427"/>
        </w:trPr>
        <w:tc>
          <w:tcPr>
            <w:tcW w:w="2245" w:type="dxa"/>
          </w:tcPr>
          <w:p w14:paraId="34A31FE4" w14:textId="703A6A5A" w:rsidR="0098573D" w:rsidRPr="00FB11DD" w:rsidRDefault="0098573D" w:rsidP="00EC76A3">
            <w:pPr>
              <w:pStyle w:val="Prrafodelista"/>
              <w:widowControl w:val="0"/>
              <w:numPr>
                <w:ilvl w:val="0"/>
                <w:numId w:val="7"/>
              </w:numPr>
              <w:tabs>
                <w:tab w:val="left" w:pos="720"/>
              </w:tabs>
              <w:autoSpaceDE w:val="0"/>
              <w:autoSpaceDN w:val="0"/>
              <w:adjustRightInd w:val="0"/>
              <w:spacing w:after="0"/>
              <w:jc w:val="both"/>
              <w:rPr>
                <w:rFonts w:ascii="Arial" w:eastAsia="Times New Roman" w:hAnsi="Arial" w:cs="Arial"/>
                <w:lang w:eastAsia="es-ES"/>
              </w:rPr>
            </w:pPr>
            <w:r w:rsidRPr="00FB11DD">
              <w:rPr>
                <w:rFonts w:ascii="Arial" w:hAnsi="Arial" w:cs="Arial"/>
                <w:lang w:eastAsia="es-ES"/>
              </w:rPr>
              <w:t>D</w:t>
            </w:r>
            <w:r w:rsidRPr="00FB11DD">
              <w:rPr>
                <w:rFonts w:ascii="Arial" w:hAnsi="Arial" w:cs="Arial"/>
                <w:lang w:val="es-ES_tradnl" w:eastAsia="es-ES"/>
              </w:rPr>
              <w:t>ivulgación de la política de prevención del consumo se sustancias psicoactivas a la población judicial</w:t>
            </w:r>
            <w:r w:rsidR="00AF5ACB" w:rsidRPr="00FB11DD">
              <w:rPr>
                <w:rFonts w:ascii="Arial" w:hAnsi="Arial" w:cs="Arial"/>
                <w:lang w:val="es-ES_tradnl" w:eastAsia="es-ES"/>
              </w:rPr>
              <w:t xml:space="preserve"> durante la inducción y reducción </w:t>
            </w:r>
          </w:p>
        </w:tc>
        <w:tc>
          <w:tcPr>
            <w:tcW w:w="1828" w:type="dxa"/>
          </w:tcPr>
          <w:p w14:paraId="34A31FE5" w14:textId="58894DFB" w:rsidR="0098573D" w:rsidRPr="00FB11DD" w:rsidRDefault="0098573D" w:rsidP="003F1CA8">
            <w:pPr>
              <w:widowControl w:val="0"/>
              <w:autoSpaceDE w:val="0"/>
              <w:autoSpaceDN w:val="0"/>
              <w:adjustRightInd w:val="0"/>
              <w:spacing w:after="0"/>
              <w:rPr>
                <w:rFonts w:ascii="Arial" w:eastAsia="Times New Roman" w:hAnsi="Arial" w:cs="Arial"/>
                <w:lang w:eastAsia="es-ES"/>
              </w:rPr>
            </w:pPr>
            <w:r w:rsidRPr="00FB11DD">
              <w:rPr>
                <w:rFonts w:ascii="Arial" w:eastAsia="Times New Roman" w:hAnsi="Arial" w:cs="Arial"/>
                <w:lang w:eastAsia="es-ES"/>
              </w:rPr>
              <w:t>Coordinadores de SG-SST Nivel Nacional, Seccional y Coordinaciones Administrativas</w:t>
            </w:r>
          </w:p>
        </w:tc>
        <w:tc>
          <w:tcPr>
            <w:tcW w:w="1547" w:type="dxa"/>
          </w:tcPr>
          <w:p w14:paraId="34A31FE6" w14:textId="088F9F0B" w:rsidR="0098573D" w:rsidRPr="00FB11DD" w:rsidRDefault="0098573D" w:rsidP="003F1CA8">
            <w:pPr>
              <w:widowControl w:val="0"/>
              <w:autoSpaceDE w:val="0"/>
              <w:autoSpaceDN w:val="0"/>
              <w:adjustRightInd w:val="0"/>
              <w:spacing w:after="0"/>
              <w:rPr>
                <w:rFonts w:ascii="Arial" w:eastAsia="Times New Roman" w:hAnsi="Arial" w:cs="Arial"/>
                <w:lang w:eastAsia="es-ES"/>
              </w:rPr>
            </w:pPr>
            <w:r w:rsidRPr="00FB11DD">
              <w:rPr>
                <w:rFonts w:ascii="Arial" w:eastAsia="Times New Roman" w:hAnsi="Arial" w:cs="Arial"/>
                <w:lang w:eastAsia="es-ES"/>
              </w:rPr>
              <w:t>Cobertura en la difusión de la política</w:t>
            </w:r>
          </w:p>
        </w:tc>
        <w:tc>
          <w:tcPr>
            <w:tcW w:w="1687" w:type="dxa"/>
          </w:tcPr>
          <w:p w14:paraId="34A31FE9" w14:textId="07F68960" w:rsidR="0098573D" w:rsidRPr="00FB11DD" w:rsidRDefault="0098573D" w:rsidP="00B46756">
            <w:pPr>
              <w:widowControl w:val="0"/>
              <w:autoSpaceDE w:val="0"/>
              <w:autoSpaceDN w:val="0"/>
              <w:adjustRightInd w:val="0"/>
              <w:spacing w:after="0"/>
              <w:jc w:val="both"/>
              <w:rPr>
                <w:rFonts w:ascii="Arial" w:eastAsia="Times New Roman" w:hAnsi="Arial" w:cs="Arial"/>
                <w:lang w:val="es-CO" w:eastAsia="es-ES"/>
              </w:rPr>
            </w:pPr>
            <w:r w:rsidRPr="00FB11DD">
              <w:rPr>
                <w:rFonts w:ascii="Arial" w:eastAsia="Times New Roman" w:hAnsi="Arial" w:cs="Arial"/>
                <w:lang w:val="es-CO" w:eastAsia="es-ES"/>
              </w:rPr>
              <w:t>(Número de servidores judiciales a quienes se les ha divulgado la política/ Total de servidores judiciales) x 100</w:t>
            </w:r>
          </w:p>
        </w:tc>
        <w:tc>
          <w:tcPr>
            <w:tcW w:w="1378" w:type="dxa"/>
          </w:tcPr>
          <w:p w14:paraId="5B7CE5DA" w14:textId="790F45A7" w:rsidR="0098573D" w:rsidRPr="00FB11DD" w:rsidRDefault="00AF5ACB" w:rsidP="003F1CA8">
            <w:pPr>
              <w:widowControl w:val="0"/>
              <w:autoSpaceDE w:val="0"/>
              <w:autoSpaceDN w:val="0"/>
              <w:adjustRightInd w:val="0"/>
              <w:spacing w:after="0"/>
              <w:jc w:val="center"/>
              <w:rPr>
                <w:rFonts w:ascii="Arial" w:eastAsia="Times New Roman" w:hAnsi="Arial" w:cs="Arial"/>
                <w:lang w:eastAsia="es-ES"/>
              </w:rPr>
            </w:pPr>
            <w:r w:rsidRPr="00FB11DD">
              <w:rPr>
                <w:rFonts w:ascii="Arial" w:eastAsia="Times New Roman" w:hAnsi="Arial" w:cs="Arial"/>
                <w:lang w:eastAsia="es-ES"/>
              </w:rPr>
              <w:t>Anual</w:t>
            </w:r>
          </w:p>
        </w:tc>
        <w:tc>
          <w:tcPr>
            <w:tcW w:w="984" w:type="dxa"/>
            <w:vAlign w:val="center"/>
          </w:tcPr>
          <w:p w14:paraId="34A31FEA" w14:textId="22636DED" w:rsidR="0098573D" w:rsidRPr="00FB11DD" w:rsidRDefault="0098573D" w:rsidP="003F1CA8">
            <w:pPr>
              <w:widowControl w:val="0"/>
              <w:autoSpaceDE w:val="0"/>
              <w:autoSpaceDN w:val="0"/>
              <w:adjustRightInd w:val="0"/>
              <w:spacing w:after="0"/>
              <w:jc w:val="center"/>
              <w:rPr>
                <w:rFonts w:ascii="Arial" w:eastAsia="Times New Roman" w:hAnsi="Arial" w:cs="Arial"/>
                <w:lang w:eastAsia="es-ES"/>
              </w:rPr>
            </w:pPr>
            <w:r w:rsidRPr="00FB11DD">
              <w:rPr>
                <w:rFonts w:ascii="Arial" w:eastAsia="Times New Roman" w:hAnsi="Arial" w:cs="Arial"/>
                <w:lang w:eastAsia="es-ES"/>
              </w:rPr>
              <w:t>100%</w:t>
            </w:r>
          </w:p>
        </w:tc>
      </w:tr>
    </w:tbl>
    <w:p w14:paraId="34A31FEC" w14:textId="77777777" w:rsidR="005626BE" w:rsidRPr="00FB11DD" w:rsidRDefault="005626BE" w:rsidP="002D1C17">
      <w:pPr>
        <w:spacing w:after="0"/>
        <w:jc w:val="both"/>
        <w:rPr>
          <w:rFonts w:ascii="Arial" w:hAnsi="Arial" w:cs="Arial"/>
          <w:lang w:eastAsia="es-ES"/>
        </w:rPr>
      </w:pPr>
    </w:p>
    <w:p w14:paraId="26E978BE" w14:textId="77777777" w:rsidR="006D0E7E" w:rsidRPr="00FB11DD" w:rsidRDefault="006D0E7E" w:rsidP="002D1C17">
      <w:pPr>
        <w:spacing w:after="0"/>
        <w:jc w:val="both"/>
        <w:rPr>
          <w:rFonts w:ascii="Arial" w:hAnsi="Arial" w:cs="Arial"/>
          <w:b/>
          <w:lang w:val="es-ES_tradnl" w:eastAsia="es-ES"/>
        </w:rPr>
      </w:pPr>
    </w:p>
    <w:p w14:paraId="34A31FEE" w14:textId="77777777" w:rsidR="00B47EE0" w:rsidRPr="00FB11DD" w:rsidRDefault="00B47EE0" w:rsidP="00EC76A3">
      <w:pPr>
        <w:pStyle w:val="Textoindependiente"/>
        <w:numPr>
          <w:ilvl w:val="1"/>
          <w:numId w:val="10"/>
        </w:numPr>
        <w:ind w:left="567" w:hanging="425"/>
        <w:jc w:val="both"/>
        <w:rPr>
          <w:rFonts w:ascii="Arial" w:hAnsi="Arial" w:cs="Arial"/>
          <w:b/>
        </w:rPr>
      </w:pPr>
      <w:r w:rsidRPr="00FB11DD">
        <w:rPr>
          <w:rFonts w:ascii="Arial" w:hAnsi="Arial" w:cs="Arial"/>
          <w:b/>
        </w:rPr>
        <w:t>Estrategias de Intervención</w:t>
      </w:r>
    </w:p>
    <w:p w14:paraId="34A31FEF" w14:textId="77777777" w:rsidR="00863104" w:rsidRPr="00FB11DD" w:rsidRDefault="00863104" w:rsidP="00391061">
      <w:pPr>
        <w:spacing w:after="0"/>
        <w:jc w:val="both"/>
        <w:rPr>
          <w:rFonts w:ascii="Arial" w:hAnsi="Arial" w:cs="Arial"/>
          <w:lang w:val="es-ES_tradnl" w:eastAsia="es-ES"/>
        </w:rPr>
      </w:pPr>
    </w:p>
    <w:p w14:paraId="34A31FF0" w14:textId="2B474C9B" w:rsidR="004E0292" w:rsidRPr="00F03BD4" w:rsidRDefault="008A2545" w:rsidP="00EC76A3">
      <w:pPr>
        <w:pStyle w:val="Lista"/>
        <w:numPr>
          <w:ilvl w:val="2"/>
          <w:numId w:val="14"/>
        </w:numPr>
        <w:tabs>
          <w:tab w:val="left" w:pos="993"/>
        </w:tabs>
        <w:ind w:left="709" w:hanging="283"/>
        <w:jc w:val="both"/>
        <w:rPr>
          <w:rFonts w:ascii="Arial" w:hAnsi="Arial" w:cs="Arial"/>
          <w:lang w:val="es-ES_tradnl" w:eastAsia="es-ES"/>
        </w:rPr>
      </w:pPr>
      <w:r w:rsidRPr="00BC55F6">
        <w:rPr>
          <w:rFonts w:ascii="Arial" w:hAnsi="Arial" w:cs="Arial"/>
          <w:lang w:val="es-ES_tradnl" w:eastAsia="es-ES"/>
        </w:rPr>
        <w:t xml:space="preserve">Prevención </w:t>
      </w:r>
      <w:r w:rsidRPr="00F03BD4">
        <w:rPr>
          <w:rFonts w:ascii="Arial" w:hAnsi="Arial" w:cs="Arial"/>
          <w:lang w:val="es-ES_tradnl" w:eastAsia="es-ES"/>
        </w:rPr>
        <w:t>Universal</w:t>
      </w:r>
    </w:p>
    <w:p w14:paraId="34A31FF1" w14:textId="77777777" w:rsidR="00BD2B18" w:rsidRPr="00F03BD4" w:rsidRDefault="00BD2B18" w:rsidP="00BC55F6">
      <w:pPr>
        <w:pStyle w:val="Lista"/>
        <w:tabs>
          <w:tab w:val="left" w:pos="426"/>
        </w:tabs>
        <w:ind w:left="426" w:firstLine="0"/>
        <w:jc w:val="both"/>
        <w:rPr>
          <w:rFonts w:ascii="Arial" w:hAnsi="Arial" w:cs="Arial"/>
          <w:lang w:val="es-ES_tradnl" w:eastAsia="es-ES"/>
        </w:rPr>
      </w:pPr>
    </w:p>
    <w:p w14:paraId="34A31FF2" w14:textId="7092A9FF" w:rsidR="007C57AE" w:rsidRPr="00FB11DD" w:rsidRDefault="007C57AE" w:rsidP="00BC55F6">
      <w:pPr>
        <w:pStyle w:val="Lista"/>
        <w:tabs>
          <w:tab w:val="left" w:pos="426"/>
        </w:tabs>
        <w:ind w:left="426" w:firstLine="0"/>
        <w:jc w:val="both"/>
        <w:rPr>
          <w:rFonts w:ascii="Arial" w:hAnsi="Arial" w:cs="Arial"/>
          <w:lang w:val="es-ES_tradnl" w:eastAsia="es-ES"/>
        </w:rPr>
      </w:pPr>
      <w:r w:rsidRPr="00FB11DD">
        <w:rPr>
          <w:rFonts w:ascii="Arial" w:hAnsi="Arial" w:cs="Arial"/>
          <w:lang w:val="es-ES_tradnl" w:eastAsia="es-ES"/>
        </w:rPr>
        <w:t xml:space="preserve">Orientada a la totalidad de </w:t>
      </w:r>
      <w:r w:rsidR="00900E41" w:rsidRPr="00FB11DD">
        <w:rPr>
          <w:rFonts w:ascii="Arial" w:hAnsi="Arial" w:cs="Arial"/>
          <w:lang w:val="es-ES_tradnl" w:eastAsia="es-ES"/>
        </w:rPr>
        <w:t>la población</w:t>
      </w:r>
      <w:r w:rsidRPr="00FB11DD">
        <w:rPr>
          <w:rFonts w:ascii="Arial" w:hAnsi="Arial" w:cs="Arial"/>
          <w:lang w:val="es-ES_tradnl" w:eastAsia="es-ES"/>
        </w:rPr>
        <w:t xml:space="preserve"> de la Rama Judicial, realizándose mediante actividades por oficinas que abordarán los siguientes temas:  </w:t>
      </w:r>
    </w:p>
    <w:p w14:paraId="34A31FF4" w14:textId="1A658DC7" w:rsidR="007C57AE" w:rsidRPr="00FB11DD" w:rsidRDefault="007C57AE" w:rsidP="00EC76A3">
      <w:pPr>
        <w:pStyle w:val="Prrafodelista"/>
        <w:numPr>
          <w:ilvl w:val="0"/>
          <w:numId w:val="2"/>
        </w:numPr>
        <w:autoSpaceDE w:val="0"/>
        <w:autoSpaceDN w:val="0"/>
        <w:adjustRightInd w:val="0"/>
        <w:spacing w:after="0"/>
        <w:ind w:left="709" w:hanging="283"/>
        <w:rPr>
          <w:rFonts w:ascii="Arial" w:hAnsi="Arial" w:cs="Arial"/>
          <w:lang w:val="es-AR"/>
        </w:rPr>
      </w:pPr>
      <w:r w:rsidRPr="00FB11DD">
        <w:rPr>
          <w:rFonts w:ascii="Arial" w:hAnsi="Arial" w:cs="Arial"/>
          <w:lang w:val="es-AR"/>
        </w:rPr>
        <w:t xml:space="preserve">Conceptualización </w:t>
      </w:r>
      <w:r w:rsidR="00E5209F" w:rsidRPr="00FB11DD">
        <w:rPr>
          <w:rFonts w:ascii="Arial" w:hAnsi="Arial" w:cs="Arial"/>
          <w:lang w:val="es-AR"/>
        </w:rPr>
        <w:t>de alcohol, tabaco y</w:t>
      </w:r>
      <w:r w:rsidRPr="00FB11DD">
        <w:rPr>
          <w:rFonts w:ascii="Arial" w:hAnsi="Arial" w:cs="Arial"/>
          <w:lang w:val="es-AR"/>
        </w:rPr>
        <w:t xml:space="preserve"> sustancias psicoactivas: Mitos y Realidades.</w:t>
      </w:r>
    </w:p>
    <w:p w14:paraId="34A31FF5" w14:textId="42749CCC" w:rsidR="007C57AE" w:rsidRPr="00FB11DD" w:rsidRDefault="007C57AE" w:rsidP="00EC76A3">
      <w:pPr>
        <w:pStyle w:val="Prrafodelista"/>
        <w:numPr>
          <w:ilvl w:val="0"/>
          <w:numId w:val="2"/>
        </w:numPr>
        <w:autoSpaceDE w:val="0"/>
        <w:autoSpaceDN w:val="0"/>
        <w:adjustRightInd w:val="0"/>
        <w:spacing w:after="0"/>
        <w:ind w:left="709" w:hanging="283"/>
        <w:rPr>
          <w:rFonts w:ascii="Arial" w:hAnsi="Arial" w:cs="Arial"/>
          <w:lang w:val="es-AR"/>
        </w:rPr>
      </w:pPr>
      <w:r w:rsidRPr="00FB11DD">
        <w:rPr>
          <w:rFonts w:ascii="Arial" w:hAnsi="Arial" w:cs="Arial"/>
          <w:lang w:val="es-AR"/>
        </w:rPr>
        <w:t>Percepción del riesgo de consumo</w:t>
      </w:r>
      <w:r w:rsidR="009414DB" w:rsidRPr="00FB11DD">
        <w:rPr>
          <w:rFonts w:ascii="Arial" w:hAnsi="Arial" w:cs="Arial"/>
          <w:lang w:val="es-AR"/>
        </w:rPr>
        <w:t>.</w:t>
      </w:r>
    </w:p>
    <w:p w14:paraId="34A31FF6" w14:textId="0EB0042C" w:rsidR="007C57AE" w:rsidRPr="00FB11DD" w:rsidRDefault="007C57AE" w:rsidP="00EC76A3">
      <w:pPr>
        <w:pStyle w:val="Prrafodelista"/>
        <w:numPr>
          <w:ilvl w:val="0"/>
          <w:numId w:val="2"/>
        </w:numPr>
        <w:autoSpaceDE w:val="0"/>
        <w:autoSpaceDN w:val="0"/>
        <w:adjustRightInd w:val="0"/>
        <w:spacing w:after="0"/>
        <w:ind w:left="709" w:hanging="283"/>
        <w:rPr>
          <w:rFonts w:ascii="Arial" w:hAnsi="Arial" w:cs="Arial"/>
          <w:lang w:val="es-AR"/>
        </w:rPr>
      </w:pPr>
      <w:r w:rsidRPr="00FB11DD">
        <w:rPr>
          <w:rFonts w:ascii="Arial" w:hAnsi="Arial" w:cs="Arial"/>
          <w:lang w:val="es-AR"/>
        </w:rPr>
        <w:t>Toma de decisiones saludable</w:t>
      </w:r>
      <w:r w:rsidR="00AF5ACB" w:rsidRPr="00FB11DD">
        <w:rPr>
          <w:rFonts w:ascii="Arial" w:hAnsi="Arial" w:cs="Arial"/>
          <w:lang w:val="es-AR"/>
        </w:rPr>
        <w:t>s</w:t>
      </w:r>
      <w:r w:rsidR="009414DB" w:rsidRPr="00FB11DD">
        <w:rPr>
          <w:rFonts w:ascii="Arial" w:hAnsi="Arial" w:cs="Arial"/>
          <w:lang w:val="es-AR"/>
        </w:rPr>
        <w:t>.</w:t>
      </w:r>
    </w:p>
    <w:p w14:paraId="34A31FF7" w14:textId="119CB918" w:rsidR="007C57AE" w:rsidRPr="00FB11DD" w:rsidRDefault="007C57AE" w:rsidP="00EC76A3">
      <w:pPr>
        <w:pStyle w:val="Prrafodelista"/>
        <w:numPr>
          <w:ilvl w:val="0"/>
          <w:numId w:val="2"/>
        </w:numPr>
        <w:autoSpaceDE w:val="0"/>
        <w:autoSpaceDN w:val="0"/>
        <w:adjustRightInd w:val="0"/>
        <w:spacing w:after="0"/>
        <w:ind w:left="709" w:hanging="283"/>
        <w:rPr>
          <w:rFonts w:ascii="Arial" w:hAnsi="Arial" w:cs="Arial"/>
          <w:lang w:val="es-AR"/>
        </w:rPr>
      </w:pPr>
      <w:r w:rsidRPr="00FB11DD">
        <w:rPr>
          <w:rFonts w:ascii="Arial" w:hAnsi="Arial" w:cs="Arial"/>
          <w:lang w:val="es-AR"/>
        </w:rPr>
        <w:t>Aprender a decir NO</w:t>
      </w:r>
      <w:r w:rsidR="009414DB" w:rsidRPr="00FB11DD">
        <w:rPr>
          <w:rFonts w:ascii="Arial" w:hAnsi="Arial" w:cs="Arial"/>
          <w:lang w:val="es-AR"/>
        </w:rPr>
        <w:t>.</w:t>
      </w:r>
    </w:p>
    <w:p w14:paraId="34A31FF8" w14:textId="44758E88" w:rsidR="00992B11" w:rsidRPr="00C338BB" w:rsidRDefault="007C57AE" w:rsidP="00EC76A3">
      <w:pPr>
        <w:pStyle w:val="Prrafodelista"/>
        <w:numPr>
          <w:ilvl w:val="0"/>
          <w:numId w:val="2"/>
        </w:numPr>
        <w:autoSpaceDE w:val="0"/>
        <w:autoSpaceDN w:val="0"/>
        <w:adjustRightInd w:val="0"/>
        <w:spacing w:after="0"/>
        <w:ind w:left="709" w:hanging="283"/>
        <w:rPr>
          <w:rFonts w:ascii="Arial" w:hAnsi="Arial" w:cs="Arial"/>
          <w:lang w:val="es-AR"/>
        </w:rPr>
      </w:pPr>
      <w:r w:rsidRPr="00FB11DD">
        <w:rPr>
          <w:rFonts w:ascii="Arial" w:hAnsi="Arial" w:cs="Arial"/>
          <w:lang w:val="es-AR"/>
        </w:rPr>
        <w:t>Auto-estima; Auto-concepto</w:t>
      </w:r>
      <w:r w:rsidR="009414DB" w:rsidRPr="00FB11DD">
        <w:rPr>
          <w:rFonts w:ascii="Arial" w:hAnsi="Arial" w:cs="Arial"/>
          <w:lang w:val="es-AR"/>
        </w:rPr>
        <w:t>.</w:t>
      </w:r>
    </w:p>
    <w:p w14:paraId="34A31FF9" w14:textId="77777777" w:rsidR="00BD2B18" w:rsidRPr="00C338BB" w:rsidRDefault="007C57AE" w:rsidP="00EC76A3">
      <w:pPr>
        <w:pStyle w:val="Prrafodelista"/>
        <w:numPr>
          <w:ilvl w:val="0"/>
          <w:numId w:val="2"/>
        </w:numPr>
        <w:autoSpaceDE w:val="0"/>
        <w:autoSpaceDN w:val="0"/>
        <w:adjustRightInd w:val="0"/>
        <w:spacing w:after="0"/>
        <w:ind w:left="709" w:hanging="283"/>
        <w:rPr>
          <w:rFonts w:ascii="Arial" w:hAnsi="Arial" w:cs="Arial"/>
          <w:lang w:val="es-AR"/>
        </w:rPr>
      </w:pPr>
      <w:r w:rsidRPr="00FB11DD">
        <w:rPr>
          <w:rFonts w:ascii="Arial" w:hAnsi="Arial" w:cs="Arial"/>
          <w:lang w:val="es-AR"/>
        </w:rPr>
        <w:lastRenderedPageBreak/>
        <w:t>Proyecto de Vida</w:t>
      </w:r>
    </w:p>
    <w:p w14:paraId="34A31FFA" w14:textId="77777777" w:rsidR="00992B11" w:rsidRPr="00C338BB" w:rsidRDefault="00992B11" w:rsidP="00EC76A3">
      <w:pPr>
        <w:pStyle w:val="Prrafodelista"/>
        <w:numPr>
          <w:ilvl w:val="0"/>
          <w:numId w:val="2"/>
        </w:numPr>
        <w:autoSpaceDE w:val="0"/>
        <w:autoSpaceDN w:val="0"/>
        <w:adjustRightInd w:val="0"/>
        <w:spacing w:after="0"/>
        <w:ind w:left="709" w:hanging="283"/>
        <w:rPr>
          <w:rFonts w:ascii="Arial" w:hAnsi="Arial" w:cs="Arial"/>
          <w:lang w:val="es-AR"/>
        </w:rPr>
      </w:pPr>
      <w:r w:rsidRPr="00C338BB">
        <w:rPr>
          <w:rFonts w:ascii="Arial" w:hAnsi="Arial" w:cs="Arial"/>
          <w:lang w:val="es-AR"/>
        </w:rPr>
        <w:t>Posibilidades de Sustitución</w:t>
      </w:r>
    </w:p>
    <w:p w14:paraId="574188CA" w14:textId="37E44DD4" w:rsidR="000E419D" w:rsidRPr="00FB11DD" w:rsidRDefault="000E419D" w:rsidP="0064103B">
      <w:pPr>
        <w:autoSpaceDE w:val="0"/>
        <w:autoSpaceDN w:val="0"/>
        <w:adjustRightInd w:val="0"/>
        <w:spacing w:after="0"/>
        <w:jc w:val="both"/>
        <w:rPr>
          <w:rFonts w:ascii="Arial" w:hAnsi="Arial" w:cs="Arial"/>
          <w:b/>
          <w:bCs/>
          <w:lang w:val="es-ES_tradnl" w:eastAsia="es-ES"/>
        </w:rPr>
      </w:pPr>
    </w:p>
    <w:p w14:paraId="3E35105C" w14:textId="0BE4C870" w:rsidR="000E419D" w:rsidRPr="00FB11DD" w:rsidRDefault="00CF5CC9" w:rsidP="00BC55F6">
      <w:pPr>
        <w:pStyle w:val="Lista"/>
        <w:tabs>
          <w:tab w:val="left" w:pos="426"/>
        </w:tabs>
        <w:ind w:left="426" w:firstLine="0"/>
        <w:jc w:val="both"/>
        <w:rPr>
          <w:rFonts w:ascii="Arial" w:hAnsi="Arial" w:cs="Arial"/>
          <w:lang w:val="es-ES_tradnl" w:eastAsia="es-ES"/>
        </w:rPr>
      </w:pPr>
      <w:r w:rsidRPr="00FB11DD">
        <w:rPr>
          <w:rFonts w:ascii="Arial" w:hAnsi="Arial" w:cs="Arial"/>
          <w:lang w:val="es-ES_tradnl" w:eastAsia="es-ES"/>
        </w:rPr>
        <w:t xml:space="preserve">Para realizar control y prevención se sustancias psicoactivas en actividades deportivas se tiene establecido el </w:t>
      </w:r>
      <w:r w:rsidR="008E2E3F" w:rsidRPr="00FB11DD">
        <w:rPr>
          <w:rFonts w:ascii="Arial" w:hAnsi="Arial" w:cs="Arial"/>
          <w:lang w:val="es-ES_tradnl" w:eastAsia="es-ES"/>
        </w:rPr>
        <w:t>instructivo</w:t>
      </w:r>
      <w:r w:rsidRPr="00FB11DD">
        <w:rPr>
          <w:rFonts w:ascii="Arial" w:hAnsi="Arial" w:cs="Arial"/>
          <w:lang w:val="es-ES_tradnl" w:eastAsia="es-ES"/>
        </w:rPr>
        <w:t xml:space="preserve"> para </w:t>
      </w:r>
      <w:r w:rsidR="00BC55F6">
        <w:rPr>
          <w:rFonts w:ascii="Arial" w:hAnsi="Arial" w:cs="Arial"/>
          <w:lang w:val="es-ES_tradnl" w:eastAsia="es-ES"/>
        </w:rPr>
        <w:t>el c</w:t>
      </w:r>
      <w:r w:rsidR="000E419D" w:rsidRPr="00FB11DD">
        <w:rPr>
          <w:rFonts w:ascii="Arial" w:hAnsi="Arial" w:cs="Arial"/>
          <w:lang w:val="es-ES_tradnl" w:eastAsia="es-ES"/>
        </w:rPr>
        <w:t>ontrol del consumo de alcohol en actividades deportivas en la entidad</w:t>
      </w:r>
      <w:r w:rsidRPr="00FB11DD">
        <w:rPr>
          <w:rFonts w:ascii="Arial" w:hAnsi="Arial" w:cs="Arial"/>
          <w:lang w:val="es-ES_tradnl" w:eastAsia="es-ES"/>
        </w:rPr>
        <w:t>. Anexo 1</w:t>
      </w:r>
    </w:p>
    <w:p w14:paraId="5A46F937" w14:textId="77777777" w:rsidR="00D56383" w:rsidRPr="00FB11DD" w:rsidRDefault="00D56383" w:rsidP="00F03BD4">
      <w:pPr>
        <w:pStyle w:val="Lista"/>
        <w:tabs>
          <w:tab w:val="left" w:pos="851"/>
        </w:tabs>
        <w:ind w:left="851" w:firstLine="0"/>
        <w:jc w:val="both"/>
        <w:rPr>
          <w:rFonts w:ascii="Arial" w:hAnsi="Arial" w:cs="Arial"/>
          <w:lang w:val="es-ES_tradnl" w:eastAsia="es-ES"/>
        </w:rPr>
      </w:pPr>
    </w:p>
    <w:p w14:paraId="34A32000" w14:textId="77777777" w:rsidR="0064103B" w:rsidRPr="00F03BD4" w:rsidRDefault="0064103B" w:rsidP="00EC76A3">
      <w:pPr>
        <w:pStyle w:val="Lista"/>
        <w:numPr>
          <w:ilvl w:val="2"/>
          <w:numId w:val="14"/>
        </w:numPr>
        <w:tabs>
          <w:tab w:val="left" w:pos="993"/>
        </w:tabs>
        <w:ind w:left="709" w:hanging="283"/>
        <w:jc w:val="both"/>
        <w:rPr>
          <w:rFonts w:ascii="Arial" w:hAnsi="Arial" w:cs="Arial"/>
          <w:lang w:val="es-ES_tradnl" w:eastAsia="es-ES"/>
        </w:rPr>
      </w:pPr>
      <w:r w:rsidRPr="00F03BD4">
        <w:rPr>
          <w:rFonts w:ascii="Arial" w:hAnsi="Arial" w:cs="Arial"/>
          <w:lang w:val="es-ES_tradnl" w:eastAsia="es-ES"/>
        </w:rPr>
        <w:t>Prevención Indicada</w:t>
      </w:r>
    </w:p>
    <w:p w14:paraId="34A32001" w14:textId="77777777" w:rsidR="0064103B" w:rsidRPr="00FB11DD" w:rsidRDefault="0064103B" w:rsidP="00BC55F6">
      <w:pPr>
        <w:pStyle w:val="Lista"/>
        <w:tabs>
          <w:tab w:val="left" w:pos="426"/>
        </w:tabs>
        <w:ind w:left="426" w:firstLine="0"/>
        <w:jc w:val="both"/>
        <w:rPr>
          <w:rFonts w:ascii="Arial" w:hAnsi="Arial" w:cs="Arial"/>
          <w:lang w:val="es-ES_tradnl" w:eastAsia="es-ES"/>
        </w:rPr>
      </w:pPr>
    </w:p>
    <w:p w14:paraId="34A32002" w14:textId="145F3EC5" w:rsidR="00A51671" w:rsidRPr="00FB11DD" w:rsidRDefault="0064103B" w:rsidP="00BC55F6">
      <w:pPr>
        <w:pStyle w:val="Lista"/>
        <w:tabs>
          <w:tab w:val="left" w:pos="426"/>
        </w:tabs>
        <w:ind w:left="426" w:firstLine="0"/>
        <w:jc w:val="both"/>
        <w:rPr>
          <w:rFonts w:ascii="Arial" w:hAnsi="Arial" w:cs="Arial"/>
          <w:lang w:val="es-ES_tradnl" w:eastAsia="es-ES"/>
        </w:rPr>
      </w:pPr>
      <w:r w:rsidRPr="00FB11DD">
        <w:rPr>
          <w:rFonts w:ascii="Arial" w:hAnsi="Arial" w:cs="Arial"/>
          <w:lang w:val="es-ES_tradnl" w:eastAsia="es-ES"/>
        </w:rPr>
        <w:t xml:space="preserve">Orientada a la intervención </w:t>
      </w:r>
      <w:r w:rsidR="00787310" w:rsidRPr="00FB11DD">
        <w:rPr>
          <w:rFonts w:ascii="Arial" w:hAnsi="Arial" w:cs="Arial"/>
          <w:lang w:val="es-ES_tradnl" w:eastAsia="es-ES"/>
        </w:rPr>
        <w:t>a la población judicial a</w:t>
      </w:r>
      <w:r w:rsidRPr="00FB11DD">
        <w:rPr>
          <w:rFonts w:ascii="Arial" w:hAnsi="Arial" w:cs="Arial"/>
          <w:lang w:val="es-ES_tradnl" w:eastAsia="es-ES"/>
        </w:rPr>
        <w:t xml:space="preserve"> quienes se han identificado</w:t>
      </w:r>
      <w:r w:rsidR="00A51671" w:rsidRPr="00FB11DD">
        <w:rPr>
          <w:rFonts w:ascii="Arial" w:hAnsi="Arial" w:cs="Arial"/>
          <w:lang w:val="es-ES_tradnl" w:eastAsia="es-ES"/>
        </w:rPr>
        <w:t xml:space="preserve"> la condición</w:t>
      </w:r>
      <w:r w:rsidRPr="00FB11DD">
        <w:rPr>
          <w:rFonts w:ascii="Arial" w:hAnsi="Arial" w:cs="Arial"/>
          <w:lang w:val="es-ES_tradnl" w:eastAsia="es-ES"/>
        </w:rPr>
        <w:t xml:space="preserve"> de consumo problemático.</w:t>
      </w:r>
      <w:r w:rsidR="00A51671" w:rsidRPr="00FB11DD">
        <w:rPr>
          <w:rFonts w:ascii="Arial" w:hAnsi="Arial" w:cs="Arial"/>
          <w:lang w:val="es-ES_tradnl" w:eastAsia="es-ES"/>
        </w:rPr>
        <w:t xml:space="preserve"> </w:t>
      </w:r>
    </w:p>
    <w:p w14:paraId="34A32003" w14:textId="77777777" w:rsidR="00A51671" w:rsidRPr="00FB11DD" w:rsidRDefault="00A51671" w:rsidP="00BC55F6">
      <w:pPr>
        <w:pStyle w:val="Lista"/>
        <w:tabs>
          <w:tab w:val="left" w:pos="426"/>
        </w:tabs>
        <w:ind w:left="426" w:firstLine="0"/>
        <w:jc w:val="both"/>
        <w:rPr>
          <w:rFonts w:ascii="Arial" w:hAnsi="Arial" w:cs="Arial"/>
          <w:lang w:val="es-ES_tradnl" w:eastAsia="es-ES"/>
        </w:rPr>
      </w:pPr>
    </w:p>
    <w:p w14:paraId="34A32004" w14:textId="77777777" w:rsidR="003C1AB6" w:rsidRPr="00FB11DD" w:rsidRDefault="00A51671" w:rsidP="00BC55F6">
      <w:pPr>
        <w:pStyle w:val="Lista"/>
        <w:tabs>
          <w:tab w:val="left" w:pos="426"/>
        </w:tabs>
        <w:ind w:left="426" w:firstLine="0"/>
        <w:jc w:val="both"/>
        <w:rPr>
          <w:rFonts w:ascii="Arial" w:hAnsi="Arial" w:cs="Arial"/>
          <w:lang w:val="es-ES_tradnl" w:eastAsia="es-ES"/>
        </w:rPr>
      </w:pPr>
      <w:r w:rsidRPr="00FB11DD">
        <w:rPr>
          <w:rFonts w:ascii="Arial" w:hAnsi="Arial" w:cs="Arial"/>
          <w:lang w:val="es-ES_tradnl" w:eastAsia="es-ES"/>
        </w:rPr>
        <w:t xml:space="preserve">Es importante señalar que esta condición se entenderá como un problema de salud, y, como tal, su intervención estará sujeta a los principios de las acciones de prevención en salud, sin ninguna discriminación. Esto, no obstante, sin perjuicio de la facultad sancionatoria del empleador cuando la situación de consumo y sus consecuencias constituyan una falta en los términos descritos en la presente Política o en los Reglamentos establecidos en la Rama Judicial. </w:t>
      </w:r>
    </w:p>
    <w:p w14:paraId="34A32005" w14:textId="77777777" w:rsidR="007A6995" w:rsidRPr="00FB11DD" w:rsidRDefault="007A6995" w:rsidP="00BC55F6">
      <w:pPr>
        <w:pStyle w:val="Lista"/>
        <w:tabs>
          <w:tab w:val="left" w:pos="426"/>
        </w:tabs>
        <w:ind w:left="426" w:firstLine="0"/>
        <w:jc w:val="both"/>
        <w:rPr>
          <w:rFonts w:ascii="Arial" w:hAnsi="Arial" w:cs="Arial"/>
          <w:lang w:val="es-ES_tradnl" w:eastAsia="es-ES"/>
        </w:rPr>
      </w:pPr>
    </w:p>
    <w:p w14:paraId="34A32006" w14:textId="77777777" w:rsidR="007A6995" w:rsidRPr="00FB11DD" w:rsidRDefault="007A6995" w:rsidP="00BC55F6">
      <w:pPr>
        <w:pStyle w:val="Lista"/>
        <w:tabs>
          <w:tab w:val="left" w:pos="426"/>
        </w:tabs>
        <w:ind w:left="426" w:firstLine="0"/>
        <w:jc w:val="both"/>
        <w:rPr>
          <w:rFonts w:ascii="Arial" w:hAnsi="Arial" w:cs="Arial"/>
          <w:lang w:val="es-ES_tradnl" w:eastAsia="es-ES"/>
        </w:rPr>
      </w:pPr>
      <w:r w:rsidRPr="00FB11DD">
        <w:rPr>
          <w:rFonts w:ascii="Arial" w:hAnsi="Arial" w:cs="Arial"/>
          <w:lang w:val="es-ES_tradnl" w:eastAsia="es-ES"/>
        </w:rPr>
        <w:t>Para la identificación de esta población se emplearán las siguientes fuentes de información:</w:t>
      </w:r>
    </w:p>
    <w:p w14:paraId="34E66160" w14:textId="6CE9D5D0" w:rsidR="00257F1D" w:rsidRPr="00C338BB" w:rsidRDefault="00257F1D" w:rsidP="00EC76A3">
      <w:pPr>
        <w:pStyle w:val="Prrafodelista"/>
        <w:numPr>
          <w:ilvl w:val="0"/>
          <w:numId w:val="2"/>
        </w:numPr>
        <w:autoSpaceDE w:val="0"/>
        <w:autoSpaceDN w:val="0"/>
        <w:adjustRightInd w:val="0"/>
        <w:spacing w:after="0"/>
        <w:ind w:left="709" w:hanging="283"/>
        <w:jc w:val="both"/>
        <w:rPr>
          <w:rFonts w:ascii="Arial" w:hAnsi="Arial" w:cs="Arial"/>
          <w:lang w:val="es-AR"/>
        </w:rPr>
      </w:pPr>
      <w:r w:rsidRPr="00C338BB">
        <w:rPr>
          <w:rFonts w:ascii="Arial" w:hAnsi="Arial" w:cs="Arial"/>
          <w:lang w:val="es-AR"/>
        </w:rPr>
        <w:t xml:space="preserve">En caso de evidenciar casos reiterativos </w:t>
      </w:r>
      <w:r w:rsidR="008B3159" w:rsidRPr="00C338BB">
        <w:rPr>
          <w:rFonts w:ascii="Arial" w:hAnsi="Arial" w:cs="Arial"/>
          <w:lang w:val="es-AR"/>
        </w:rPr>
        <w:t>de conductas derivadas de consumo de alcohol, tabaco y demás sustancias psicoactivas se podrá reportar a través del jefe inmediato</w:t>
      </w:r>
      <w:r w:rsidR="009414DB" w:rsidRPr="00C338BB">
        <w:rPr>
          <w:rFonts w:ascii="Arial" w:hAnsi="Arial" w:cs="Arial"/>
          <w:lang w:val="es-AR"/>
        </w:rPr>
        <w:t>.</w:t>
      </w:r>
      <w:r w:rsidR="008B3159" w:rsidRPr="00C338BB">
        <w:rPr>
          <w:rFonts w:ascii="Arial" w:hAnsi="Arial" w:cs="Arial"/>
          <w:lang w:val="es-AR"/>
        </w:rPr>
        <w:t xml:space="preserve"> </w:t>
      </w:r>
    </w:p>
    <w:p w14:paraId="34A3200A" w14:textId="16813CB9" w:rsidR="00A51671" w:rsidRPr="00C338BB" w:rsidRDefault="00887FEC" w:rsidP="00EC76A3">
      <w:pPr>
        <w:pStyle w:val="Prrafodelista"/>
        <w:numPr>
          <w:ilvl w:val="0"/>
          <w:numId w:val="2"/>
        </w:numPr>
        <w:autoSpaceDE w:val="0"/>
        <w:autoSpaceDN w:val="0"/>
        <w:adjustRightInd w:val="0"/>
        <w:spacing w:after="0"/>
        <w:ind w:left="709" w:hanging="283"/>
        <w:jc w:val="both"/>
        <w:rPr>
          <w:rFonts w:ascii="Arial" w:hAnsi="Arial" w:cs="Arial"/>
          <w:lang w:val="es-AR"/>
        </w:rPr>
      </w:pPr>
      <w:r w:rsidRPr="00C338BB">
        <w:rPr>
          <w:rFonts w:ascii="Arial" w:hAnsi="Arial" w:cs="Arial"/>
          <w:lang w:val="es-AR"/>
        </w:rPr>
        <w:t>Información</w:t>
      </w:r>
      <w:r w:rsidR="00381AC7" w:rsidRPr="00C338BB">
        <w:rPr>
          <w:rFonts w:ascii="Arial" w:hAnsi="Arial" w:cs="Arial"/>
          <w:lang w:val="es-AR"/>
        </w:rPr>
        <w:t xml:space="preserve"> del área de Talento Humano, </w:t>
      </w:r>
      <w:r w:rsidRPr="00C338BB">
        <w:rPr>
          <w:rFonts w:ascii="Arial" w:hAnsi="Arial" w:cs="Arial"/>
          <w:lang w:val="es-AR"/>
        </w:rPr>
        <w:t>en relación con los</w:t>
      </w:r>
      <w:r w:rsidR="00381AC7" w:rsidRPr="00C338BB">
        <w:rPr>
          <w:rFonts w:ascii="Arial" w:hAnsi="Arial" w:cs="Arial"/>
          <w:lang w:val="es-AR"/>
        </w:rPr>
        <w:t xml:space="preserve"> indicadores de ausentismo, disminución del rendimiento laboral e incapacidades médicas.</w:t>
      </w:r>
    </w:p>
    <w:p w14:paraId="34A3200B" w14:textId="124B926E" w:rsidR="00887FEC" w:rsidRPr="00C338BB" w:rsidRDefault="00257F1D" w:rsidP="00EC76A3">
      <w:pPr>
        <w:pStyle w:val="Prrafodelista"/>
        <w:numPr>
          <w:ilvl w:val="0"/>
          <w:numId w:val="2"/>
        </w:numPr>
        <w:autoSpaceDE w:val="0"/>
        <w:autoSpaceDN w:val="0"/>
        <w:adjustRightInd w:val="0"/>
        <w:spacing w:after="0"/>
        <w:ind w:left="709" w:hanging="283"/>
        <w:jc w:val="both"/>
        <w:rPr>
          <w:rFonts w:ascii="Arial" w:hAnsi="Arial" w:cs="Arial"/>
          <w:lang w:val="es-AR"/>
        </w:rPr>
      </w:pPr>
      <w:r w:rsidRPr="00C338BB">
        <w:rPr>
          <w:rFonts w:ascii="Arial" w:hAnsi="Arial" w:cs="Arial"/>
          <w:lang w:val="es-AR"/>
        </w:rPr>
        <w:t xml:space="preserve">El servidor </w:t>
      </w:r>
      <w:r w:rsidR="008B3159" w:rsidRPr="00C338BB">
        <w:rPr>
          <w:rFonts w:ascii="Arial" w:hAnsi="Arial" w:cs="Arial"/>
          <w:lang w:val="es-AR"/>
        </w:rPr>
        <w:t xml:space="preserve">podrá reportar voluntariamente el área de Bienestar y SG-SST el requerimiento de apoyo y/o asistencia del programa de prevención de alcohol, tabaco y sustancias psicoactivas. </w:t>
      </w:r>
    </w:p>
    <w:p w14:paraId="34A3200C" w14:textId="77777777" w:rsidR="00887FEC" w:rsidRPr="00C338BB" w:rsidRDefault="00887FEC" w:rsidP="00EC76A3">
      <w:pPr>
        <w:pStyle w:val="Prrafodelista"/>
        <w:numPr>
          <w:ilvl w:val="0"/>
          <w:numId w:val="2"/>
        </w:numPr>
        <w:autoSpaceDE w:val="0"/>
        <w:autoSpaceDN w:val="0"/>
        <w:adjustRightInd w:val="0"/>
        <w:spacing w:after="0"/>
        <w:ind w:left="709" w:hanging="283"/>
        <w:jc w:val="both"/>
        <w:rPr>
          <w:rFonts w:ascii="Arial" w:hAnsi="Arial" w:cs="Arial"/>
          <w:lang w:val="es-AR"/>
        </w:rPr>
      </w:pPr>
      <w:r w:rsidRPr="00C338BB">
        <w:rPr>
          <w:rFonts w:ascii="Arial" w:hAnsi="Arial" w:cs="Arial"/>
          <w:lang w:val="es-AR"/>
        </w:rPr>
        <w:t xml:space="preserve">Diagnóstico del profesional tratante de la EPS. </w:t>
      </w:r>
    </w:p>
    <w:p w14:paraId="34A3200D" w14:textId="77777777" w:rsidR="00FE403C" w:rsidRPr="00FB11DD" w:rsidRDefault="00FE403C" w:rsidP="00C338BB">
      <w:pPr>
        <w:autoSpaceDE w:val="0"/>
        <w:autoSpaceDN w:val="0"/>
        <w:adjustRightInd w:val="0"/>
        <w:spacing w:after="0"/>
        <w:jc w:val="both"/>
        <w:rPr>
          <w:rFonts w:ascii="Arial" w:hAnsi="Arial" w:cs="Arial"/>
          <w:lang w:val="es-ES_tradnl" w:eastAsia="es-ES"/>
        </w:rPr>
      </w:pPr>
    </w:p>
    <w:p w14:paraId="34A3200E" w14:textId="56EE75C5" w:rsidR="00887FEC" w:rsidRPr="00F03BD4" w:rsidRDefault="00887FEC" w:rsidP="00C338BB">
      <w:pPr>
        <w:pStyle w:val="Lista"/>
        <w:tabs>
          <w:tab w:val="left" w:pos="426"/>
        </w:tabs>
        <w:ind w:left="426" w:firstLine="0"/>
        <w:jc w:val="both"/>
        <w:rPr>
          <w:rFonts w:ascii="Arial" w:hAnsi="Arial" w:cs="Arial"/>
          <w:lang w:val="es-ES_tradnl" w:eastAsia="es-ES"/>
        </w:rPr>
      </w:pPr>
      <w:r w:rsidRPr="00FB11DD">
        <w:rPr>
          <w:rFonts w:ascii="Arial" w:hAnsi="Arial" w:cs="Arial"/>
          <w:lang w:val="es-ES_tradnl" w:eastAsia="es-ES"/>
        </w:rPr>
        <w:t xml:space="preserve">Toda la información será </w:t>
      </w:r>
      <w:r w:rsidR="00926489" w:rsidRPr="00FB11DD">
        <w:rPr>
          <w:rFonts w:ascii="Arial" w:hAnsi="Arial" w:cs="Arial"/>
          <w:lang w:val="es-ES_tradnl" w:eastAsia="es-ES"/>
        </w:rPr>
        <w:t>remitida</w:t>
      </w:r>
      <w:r w:rsidRPr="00FB11DD">
        <w:rPr>
          <w:rFonts w:ascii="Arial" w:hAnsi="Arial" w:cs="Arial"/>
          <w:lang w:val="es-ES_tradnl" w:eastAsia="es-ES"/>
        </w:rPr>
        <w:t xml:space="preserve"> a los </w:t>
      </w:r>
      <w:r w:rsidRPr="00F03BD4">
        <w:rPr>
          <w:rFonts w:ascii="Arial" w:hAnsi="Arial" w:cs="Arial"/>
          <w:lang w:val="es-ES_tradnl" w:eastAsia="es-ES"/>
        </w:rPr>
        <w:t>Coordinadores del SG-SST</w:t>
      </w:r>
      <w:r w:rsidR="00C74AA9" w:rsidRPr="00F03BD4">
        <w:rPr>
          <w:rFonts w:ascii="Arial" w:hAnsi="Arial" w:cs="Arial"/>
          <w:lang w:val="es-ES_tradnl" w:eastAsia="es-ES"/>
        </w:rPr>
        <w:t xml:space="preserve"> Nivel Central, Seccional y Coordinaciones Administrativa</w:t>
      </w:r>
      <w:r w:rsidR="00926489" w:rsidRPr="00F03BD4">
        <w:rPr>
          <w:rFonts w:ascii="Arial" w:hAnsi="Arial" w:cs="Arial"/>
          <w:lang w:val="es-ES_tradnl" w:eastAsia="es-ES"/>
        </w:rPr>
        <w:t xml:space="preserve">, quienes </w:t>
      </w:r>
      <w:r w:rsidR="004C1844" w:rsidRPr="00F03BD4">
        <w:rPr>
          <w:rFonts w:ascii="Arial" w:hAnsi="Arial" w:cs="Arial"/>
          <w:lang w:val="es-ES_tradnl" w:eastAsia="es-ES"/>
        </w:rPr>
        <w:t>dirigirán</w:t>
      </w:r>
      <w:r w:rsidR="00926489" w:rsidRPr="00F03BD4">
        <w:rPr>
          <w:rFonts w:ascii="Arial" w:hAnsi="Arial" w:cs="Arial"/>
          <w:lang w:val="es-ES_tradnl" w:eastAsia="es-ES"/>
        </w:rPr>
        <w:t xml:space="preserve"> el proceso de atención de acuerdo con los lineamientos establecidos para el programa ‘Conscientemente’</w:t>
      </w:r>
      <w:r w:rsidR="00FE403C" w:rsidRPr="00F03BD4">
        <w:rPr>
          <w:rFonts w:ascii="Arial" w:hAnsi="Arial" w:cs="Arial"/>
          <w:lang w:val="es-ES_tradnl" w:eastAsia="es-ES"/>
        </w:rPr>
        <w:t xml:space="preserve"> observando lo siguiente:</w:t>
      </w:r>
    </w:p>
    <w:p w14:paraId="34A32010" w14:textId="59785548" w:rsidR="00FE403C" w:rsidRPr="00FB11DD" w:rsidRDefault="00FE403C" w:rsidP="00EC76A3">
      <w:pPr>
        <w:pStyle w:val="Prrafodelista"/>
        <w:numPr>
          <w:ilvl w:val="0"/>
          <w:numId w:val="2"/>
        </w:numPr>
        <w:autoSpaceDE w:val="0"/>
        <w:autoSpaceDN w:val="0"/>
        <w:adjustRightInd w:val="0"/>
        <w:spacing w:after="0"/>
        <w:ind w:left="709" w:hanging="283"/>
        <w:jc w:val="both"/>
        <w:rPr>
          <w:rFonts w:ascii="Arial" w:hAnsi="Arial" w:cs="Arial"/>
        </w:rPr>
      </w:pPr>
      <w:r w:rsidRPr="00FB11DD">
        <w:rPr>
          <w:rFonts w:ascii="Arial" w:hAnsi="Arial" w:cs="Arial"/>
        </w:rPr>
        <w:t xml:space="preserve">La </w:t>
      </w:r>
      <w:r w:rsidRPr="00C338BB">
        <w:rPr>
          <w:rFonts w:ascii="Arial" w:hAnsi="Arial" w:cs="Arial"/>
          <w:lang w:val="es-AR"/>
        </w:rPr>
        <w:t>asesoría</w:t>
      </w:r>
      <w:r w:rsidRPr="00FB11DD">
        <w:rPr>
          <w:rFonts w:ascii="Arial" w:hAnsi="Arial" w:cs="Arial"/>
        </w:rPr>
        <w:t xml:space="preserve"> individual consistirá en una consejería entre un orientador (psicólogo asesor ARL) y un servidor que pueda tener un consumo problemático de sustancias psicoactivas (abuso o dependencia), buscando hacer una intervención temprana y oportuna y ofreciendo la información necesaria. Se realizará en ella la aplicación del Cuestionario de Evaluación del Consumo SPA </w:t>
      </w:r>
      <w:r w:rsidR="00C36286" w:rsidRPr="00FB11DD">
        <w:rPr>
          <w:rFonts w:ascii="Arial" w:hAnsi="Arial" w:cs="Arial"/>
        </w:rPr>
        <w:t xml:space="preserve">CAGE </w:t>
      </w:r>
      <w:r w:rsidRPr="00FB11DD">
        <w:rPr>
          <w:rFonts w:ascii="Arial" w:hAnsi="Arial" w:cs="Arial"/>
        </w:rPr>
        <w:t xml:space="preserve">para identificar el nivel de riesgo y la intervención necesaria. </w:t>
      </w:r>
    </w:p>
    <w:p w14:paraId="34A32011" w14:textId="77777777" w:rsidR="00FE403C" w:rsidRPr="00FB11DD" w:rsidRDefault="00FE403C" w:rsidP="00C338BB">
      <w:pPr>
        <w:autoSpaceDE w:val="0"/>
        <w:autoSpaceDN w:val="0"/>
        <w:adjustRightInd w:val="0"/>
        <w:spacing w:after="0"/>
        <w:ind w:left="720"/>
        <w:jc w:val="both"/>
        <w:rPr>
          <w:rFonts w:ascii="Arial" w:hAnsi="Arial" w:cs="Arial"/>
        </w:rPr>
      </w:pPr>
    </w:p>
    <w:p w14:paraId="34A32012" w14:textId="6448BA2B" w:rsidR="00FE403C" w:rsidRPr="00FB11DD" w:rsidRDefault="00FE403C" w:rsidP="00EC76A3">
      <w:pPr>
        <w:pStyle w:val="Prrafodelista"/>
        <w:numPr>
          <w:ilvl w:val="0"/>
          <w:numId w:val="2"/>
        </w:numPr>
        <w:autoSpaceDE w:val="0"/>
        <w:autoSpaceDN w:val="0"/>
        <w:adjustRightInd w:val="0"/>
        <w:spacing w:after="0"/>
        <w:ind w:left="709" w:hanging="283"/>
        <w:jc w:val="both"/>
        <w:rPr>
          <w:rFonts w:ascii="Arial" w:hAnsi="Arial" w:cs="Arial"/>
        </w:rPr>
      </w:pPr>
      <w:r w:rsidRPr="00FB11DD">
        <w:rPr>
          <w:rFonts w:ascii="Arial" w:hAnsi="Arial" w:cs="Arial"/>
        </w:rPr>
        <w:t>Cuando el caso lo requiera</w:t>
      </w:r>
      <w:r w:rsidR="00776F95" w:rsidRPr="00FB11DD">
        <w:rPr>
          <w:rFonts w:ascii="Arial" w:hAnsi="Arial" w:cs="Arial"/>
        </w:rPr>
        <w:t>,</w:t>
      </w:r>
      <w:r w:rsidRPr="00FB11DD">
        <w:rPr>
          <w:rFonts w:ascii="Arial" w:hAnsi="Arial" w:cs="Arial"/>
        </w:rPr>
        <w:t xml:space="preserve"> se realizará la </w:t>
      </w:r>
      <w:r w:rsidR="00257F1D" w:rsidRPr="00FB11DD">
        <w:rPr>
          <w:rFonts w:ascii="Arial" w:hAnsi="Arial" w:cs="Arial"/>
        </w:rPr>
        <w:t xml:space="preserve">remisión </w:t>
      </w:r>
      <w:r w:rsidRPr="00FB11DD">
        <w:rPr>
          <w:rFonts w:ascii="Arial" w:hAnsi="Arial" w:cs="Arial"/>
        </w:rPr>
        <w:t xml:space="preserve">a instancias especializadas </w:t>
      </w:r>
      <w:r w:rsidR="00776F95" w:rsidRPr="00FB11DD">
        <w:rPr>
          <w:rFonts w:ascii="Arial" w:hAnsi="Arial" w:cs="Arial"/>
        </w:rPr>
        <w:t xml:space="preserve">como </w:t>
      </w:r>
      <w:r w:rsidR="00446DEB" w:rsidRPr="00FB11DD">
        <w:rPr>
          <w:rFonts w:ascii="Arial" w:hAnsi="Arial" w:cs="Arial"/>
        </w:rPr>
        <w:t>grupos de</w:t>
      </w:r>
      <w:r w:rsidRPr="00FB11DD">
        <w:rPr>
          <w:rFonts w:ascii="Arial" w:hAnsi="Arial" w:cs="Arial"/>
        </w:rPr>
        <w:t xml:space="preserve"> apoyo, EPS y otras entidades cuyo propósito es reducir el daño como </w:t>
      </w:r>
      <w:r w:rsidRPr="00C338BB">
        <w:rPr>
          <w:rFonts w:ascii="Arial" w:hAnsi="Arial" w:cs="Arial"/>
          <w:lang w:val="es-AR"/>
        </w:rPr>
        <w:t>consecuencia</w:t>
      </w:r>
      <w:r w:rsidRPr="00FB11DD">
        <w:rPr>
          <w:rFonts w:ascii="Arial" w:hAnsi="Arial" w:cs="Arial"/>
        </w:rPr>
        <w:t xml:space="preserve"> de este trastorno, y apoyar en la rehabilitación. Este direccionamiento será específico para</w:t>
      </w:r>
      <w:r w:rsidR="00900E41" w:rsidRPr="00FB11DD">
        <w:rPr>
          <w:rFonts w:ascii="Arial" w:hAnsi="Arial" w:cs="Arial"/>
        </w:rPr>
        <w:t xml:space="preserve"> la población judicial</w:t>
      </w:r>
      <w:r w:rsidRPr="00FB11DD">
        <w:rPr>
          <w:rFonts w:ascii="Arial" w:hAnsi="Arial" w:cs="Arial"/>
        </w:rPr>
        <w:t>.</w:t>
      </w:r>
    </w:p>
    <w:p w14:paraId="34A32013" w14:textId="77777777" w:rsidR="00FE403C" w:rsidRPr="00FB11DD" w:rsidRDefault="00FE403C" w:rsidP="00C338BB">
      <w:pPr>
        <w:pStyle w:val="Prrafodelista"/>
        <w:spacing w:after="0"/>
        <w:jc w:val="both"/>
        <w:rPr>
          <w:rFonts w:ascii="Arial" w:hAnsi="Arial" w:cs="Arial"/>
        </w:rPr>
      </w:pPr>
    </w:p>
    <w:p w14:paraId="34A32014" w14:textId="653DEC2C" w:rsidR="00FE403C" w:rsidRPr="00FB11DD" w:rsidRDefault="00FE403C" w:rsidP="00EC76A3">
      <w:pPr>
        <w:pStyle w:val="Prrafodelista"/>
        <w:numPr>
          <w:ilvl w:val="0"/>
          <w:numId w:val="2"/>
        </w:numPr>
        <w:autoSpaceDE w:val="0"/>
        <w:autoSpaceDN w:val="0"/>
        <w:adjustRightInd w:val="0"/>
        <w:spacing w:after="0"/>
        <w:ind w:left="709" w:hanging="283"/>
        <w:jc w:val="both"/>
        <w:rPr>
          <w:rFonts w:ascii="Arial" w:hAnsi="Arial" w:cs="Arial"/>
        </w:rPr>
      </w:pPr>
      <w:r w:rsidRPr="00FB11DD">
        <w:rPr>
          <w:rFonts w:ascii="Arial" w:hAnsi="Arial" w:cs="Arial"/>
        </w:rPr>
        <w:t xml:space="preserve">Se </w:t>
      </w:r>
      <w:r w:rsidRPr="00C338BB">
        <w:rPr>
          <w:rFonts w:ascii="Arial" w:hAnsi="Arial" w:cs="Arial"/>
          <w:lang w:val="es-AR"/>
        </w:rPr>
        <w:t>garantiza</w:t>
      </w:r>
      <w:r w:rsidRPr="00FB11DD">
        <w:rPr>
          <w:rFonts w:ascii="Arial" w:hAnsi="Arial" w:cs="Arial"/>
        </w:rPr>
        <w:t xml:space="preserve"> la confidencialidad de toda la información comunicada en lo que atañe a los problemas relacionados con el consumo de </w:t>
      </w:r>
      <w:r w:rsidR="00D2776E" w:rsidRPr="00FB11DD">
        <w:rPr>
          <w:rFonts w:ascii="Arial" w:hAnsi="Arial" w:cs="Arial"/>
          <w:lang w:eastAsia="es-ES"/>
        </w:rPr>
        <w:t xml:space="preserve">alcohol, tabaco y demás sustancias psicoactivas a la población judicial </w:t>
      </w:r>
      <w:r w:rsidRPr="00FB11DD">
        <w:rPr>
          <w:rFonts w:ascii="Arial" w:hAnsi="Arial" w:cs="Arial"/>
        </w:rPr>
        <w:t>mediante acta de compromiso establecida por la Rama Judicial para l</w:t>
      </w:r>
      <w:r w:rsidR="00C338BB">
        <w:rPr>
          <w:rFonts w:ascii="Arial" w:hAnsi="Arial" w:cs="Arial"/>
        </w:rPr>
        <w:t>a</w:t>
      </w:r>
      <w:r w:rsidRPr="00FB11DD">
        <w:rPr>
          <w:rFonts w:ascii="Arial" w:hAnsi="Arial" w:cs="Arial"/>
        </w:rPr>
        <w:t xml:space="preserve">s </w:t>
      </w:r>
      <w:r w:rsidR="00C338BB">
        <w:rPr>
          <w:rFonts w:ascii="Arial" w:hAnsi="Arial" w:cs="Arial"/>
        </w:rPr>
        <w:t>personas</w:t>
      </w:r>
      <w:r w:rsidRPr="00FB11DD">
        <w:rPr>
          <w:rFonts w:ascii="Arial" w:hAnsi="Arial" w:cs="Arial"/>
        </w:rPr>
        <w:t xml:space="preserve"> que conocen, reportan e intervienen en el manejo de los casos en riesgo de consumo.</w:t>
      </w:r>
    </w:p>
    <w:p w14:paraId="34A32015" w14:textId="77777777" w:rsidR="00FA1D83" w:rsidRPr="00FB11DD" w:rsidRDefault="00FA1D83" w:rsidP="00C338BB">
      <w:pPr>
        <w:pStyle w:val="Prrafodelista"/>
        <w:spacing w:after="0"/>
        <w:jc w:val="both"/>
        <w:rPr>
          <w:rFonts w:ascii="Arial" w:hAnsi="Arial" w:cs="Arial"/>
        </w:rPr>
      </w:pPr>
    </w:p>
    <w:p w14:paraId="34A32016" w14:textId="32B7F241" w:rsidR="00FA1D83" w:rsidRPr="00FB11DD" w:rsidRDefault="00FA1D83" w:rsidP="00EC76A3">
      <w:pPr>
        <w:pStyle w:val="Prrafodelista"/>
        <w:numPr>
          <w:ilvl w:val="0"/>
          <w:numId w:val="2"/>
        </w:numPr>
        <w:autoSpaceDE w:val="0"/>
        <w:autoSpaceDN w:val="0"/>
        <w:adjustRightInd w:val="0"/>
        <w:spacing w:after="0"/>
        <w:ind w:left="709" w:hanging="283"/>
        <w:jc w:val="both"/>
        <w:rPr>
          <w:rFonts w:ascii="Arial" w:hAnsi="Arial" w:cs="Arial"/>
        </w:rPr>
      </w:pPr>
      <w:r w:rsidRPr="00FB11DD">
        <w:rPr>
          <w:rFonts w:ascii="Arial" w:hAnsi="Arial" w:cs="Arial"/>
        </w:rPr>
        <w:t xml:space="preserve">Los casos identificados serán evaluados en la Mesa de Seguimiento </w:t>
      </w:r>
      <w:r w:rsidR="00061CD1" w:rsidRPr="00FB11DD">
        <w:rPr>
          <w:rFonts w:ascii="Arial" w:hAnsi="Arial" w:cs="Arial"/>
        </w:rPr>
        <w:t xml:space="preserve">Técnico </w:t>
      </w:r>
      <w:r w:rsidRPr="00FB11DD">
        <w:rPr>
          <w:rFonts w:ascii="Arial" w:hAnsi="Arial" w:cs="Arial"/>
        </w:rPr>
        <w:t xml:space="preserve">de Casos </w:t>
      </w:r>
      <w:r w:rsidR="004E49EF" w:rsidRPr="00FB11DD">
        <w:rPr>
          <w:rFonts w:ascii="Arial" w:hAnsi="Arial" w:cs="Arial"/>
        </w:rPr>
        <w:t>de salud mental</w:t>
      </w:r>
      <w:r w:rsidRPr="00FB11DD">
        <w:rPr>
          <w:rFonts w:ascii="Arial" w:hAnsi="Arial" w:cs="Arial"/>
        </w:rPr>
        <w:t>.</w:t>
      </w:r>
    </w:p>
    <w:p w14:paraId="34A3201B" w14:textId="77777777" w:rsidR="000E1B04" w:rsidRPr="00FB11DD" w:rsidRDefault="000E1B04" w:rsidP="000E1B04">
      <w:pPr>
        <w:autoSpaceDE w:val="0"/>
        <w:autoSpaceDN w:val="0"/>
        <w:adjustRightInd w:val="0"/>
        <w:spacing w:after="0"/>
        <w:jc w:val="both"/>
        <w:rPr>
          <w:rFonts w:ascii="Arial" w:hAnsi="Arial"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1701"/>
        <w:gridCol w:w="1559"/>
        <w:gridCol w:w="1276"/>
        <w:gridCol w:w="992"/>
        <w:gridCol w:w="992"/>
      </w:tblGrid>
      <w:tr w:rsidR="00C36286" w:rsidRPr="00FB11DD" w14:paraId="34A32021" w14:textId="77777777" w:rsidTr="00C36286">
        <w:trPr>
          <w:trHeight w:val="245"/>
        </w:trPr>
        <w:tc>
          <w:tcPr>
            <w:tcW w:w="3227" w:type="dxa"/>
          </w:tcPr>
          <w:p w14:paraId="34A3201C" w14:textId="77777777" w:rsidR="00C36286" w:rsidRPr="00FB11DD" w:rsidRDefault="00C36286" w:rsidP="006C7A48">
            <w:pPr>
              <w:widowControl w:val="0"/>
              <w:autoSpaceDE w:val="0"/>
              <w:autoSpaceDN w:val="0"/>
              <w:adjustRightInd w:val="0"/>
              <w:spacing w:after="0"/>
              <w:jc w:val="both"/>
              <w:rPr>
                <w:rFonts w:ascii="Arial" w:eastAsia="Times New Roman" w:hAnsi="Arial" w:cs="Arial"/>
                <w:b/>
                <w:lang w:eastAsia="es-ES"/>
              </w:rPr>
            </w:pPr>
            <w:r w:rsidRPr="00FB11DD">
              <w:rPr>
                <w:rFonts w:ascii="Arial" w:eastAsia="Times New Roman" w:hAnsi="Arial" w:cs="Arial"/>
                <w:b/>
                <w:lang w:eastAsia="es-ES"/>
              </w:rPr>
              <w:t>Actividad- Estrategia</w:t>
            </w:r>
          </w:p>
        </w:tc>
        <w:tc>
          <w:tcPr>
            <w:tcW w:w="1701" w:type="dxa"/>
          </w:tcPr>
          <w:p w14:paraId="34A3201D" w14:textId="77777777" w:rsidR="00C36286" w:rsidRPr="00FB11DD" w:rsidRDefault="00C36286" w:rsidP="006C7A48">
            <w:pPr>
              <w:widowControl w:val="0"/>
              <w:autoSpaceDE w:val="0"/>
              <w:autoSpaceDN w:val="0"/>
              <w:adjustRightInd w:val="0"/>
              <w:spacing w:after="0"/>
              <w:jc w:val="center"/>
              <w:rPr>
                <w:rFonts w:ascii="Arial" w:eastAsia="Times New Roman" w:hAnsi="Arial" w:cs="Arial"/>
                <w:b/>
                <w:lang w:eastAsia="es-ES"/>
              </w:rPr>
            </w:pPr>
            <w:r w:rsidRPr="00FB11DD">
              <w:rPr>
                <w:rFonts w:ascii="Arial" w:eastAsia="Times New Roman" w:hAnsi="Arial" w:cs="Arial"/>
                <w:b/>
                <w:lang w:eastAsia="es-ES"/>
              </w:rPr>
              <w:t>Responsable</w:t>
            </w:r>
          </w:p>
        </w:tc>
        <w:tc>
          <w:tcPr>
            <w:tcW w:w="1559" w:type="dxa"/>
          </w:tcPr>
          <w:p w14:paraId="34A3201E" w14:textId="77777777" w:rsidR="00C36286" w:rsidRPr="00FB11DD" w:rsidRDefault="00C36286" w:rsidP="006C7A48">
            <w:pPr>
              <w:widowControl w:val="0"/>
              <w:autoSpaceDE w:val="0"/>
              <w:autoSpaceDN w:val="0"/>
              <w:adjustRightInd w:val="0"/>
              <w:spacing w:after="0"/>
              <w:jc w:val="center"/>
              <w:rPr>
                <w:rFonts w:ascii="Arial" w:eastAsia="Times New Roman" w:hAnsi="Arial" w:cs="Arial"/>
                <w:b/>
                <w:lang w:eastAsia="es-ES"/>
              </w:rPr>
            </w:pPr>
            <w:r w:rsidRPr="00FB11DD">
              <w:rPr>
                <w:rFonts w:ascii="Arial" w:eastAsia="Times New Roman" w:hAnsi="Arial" w:cs="Arial"/>
                <w:b/>
                <w:lang w:eastAsia="es-ES"/>
              </w:rPr>
              <w:t>Indicador</w:t>
            </w:r>
          </w:p>
        </w:tc>
        <w:tc>
          <w:tcPr>
            <w:tcW w:w="1276" w:type="dxa"/>
          </w:tcPr>
          <w:p w14:paraId="34A3201F" w14:textId="77777777" w:rsidR="00C36286" w:rsidRPr="00FB11DD" w:rsidRDefault="00C36286" w:rsidP="006C7A48">
            <w:pPr>
              <w:widowControl w:val="0"/>
              <w:autoSpaceDE w:val="0"/>
              <w:autoSpaceDN w:val="0"/>
              <w:adjustRightInd w:val="0"/>
              <w:spacing w:after="0"/>
              <w:jc w:val="center"/>
              <w:rPr>
                <w:rFonts w:ascii="Arial" w:eastAsia="Times New Roman" w:hAnsi="Arial" w:cs="Arial"/>
                <w:b/>
                <w:lang w:eastAsia="es-ES"/>
              </w:rPr>
            </w:pPr>
            <w:r w:rsidRPr="00FB11DD">
              <w:rPr>
                <w:rFonts w:ascii="Arial" w:eastAsia="Times New Roman" w:hAnsi="Arial" w:cs="Arial"/>
                <w:b/>
                <w:lang w:eastAsia="es-ES"/>
              </w:rPr>
              <w:t>Fórmula</w:t>
            </w:r>
          </w:p>
        </w:tc>
        <w:tc>
          <w:tcPr>
            <w:tcW w:w="992" w:type="dxa"/>
          </w:tcPr>
          <w:p w14:paraId="1AD553BF" w14:textId="16770EF9" w:rsidR="00C36286" w:rsidRPr="00FB11DD" w:rsidRDefault="00C36286" w:rsidP="006C7A48">
            <w:pPr>
              <w:widowControl w:val="0"/>
              <w:autoSpaceDE w:val="0"/>
              <w:autoSpaceDN w:val="0"/>
              <w:adjustRightInd w:val="0"/>
              <w:spacing w:after="0"/>
              <w:jc w:val="center"/>
              <w:rPr>
                <w:rFonts w:ascii="Arial" w:eastAsia="Times New Roman" w:hAnsi="Arial" w:cs="Arial"/>
                <w:b/>
                <w:lang w:eastAsia="es-ES"/>
              </w:rPr>
            </w:pPr>
            <w:r w:rsidRPr="00FB11DD">
              <w:rPr>
                <w:rFonts w:ascii="Arial" w:eastAsia="Times New Roman" w:hAnsi="Arial" w:cs="Arial"/>
                <w:b/>
                <w:lang w:eastAsia="es-ES"/>
              </w:rPr>
              <w:t xml:space="preserve">Periodo de medición </w:t>
            </w:r>
          </w:p>
        </w:tc>
        <w:tc>
          <w:tcPr>
            <w:tcW w:w="992" w:type="dxa"/>
          </w:tcPr>
          <w:p w14:paraId="34A32020" w14:textId="5DB599AC" w:rsidR="00C36286" w:rsidRPr="00FB11DD" w:rsidRDefault="00C36286" w:rsidP="006C7A48">
            <w:pPr>
              <w:widowControl w:val="0"/>
              <w:autoSpaceDE w:val="0"/>
              <w:autoSpaceDN w:val="0"/>
              <w:adjustRightInd w:val="0"/>
              <w:spacing w:after="0"/>
              <w:jc w:val="center"/>
              <w:rPr>
                <w:rFonts w:ascii="Arial" w:eastAsia="Times New Roman" w:hAnsi="Arial" w:cs="Arial"/>
                <w:b/>
                <w:lang w:eastAsia="es-ES"/>
              </w:rPr>
            </w:pPr>
            <w:r w:rsidRPr="00FB11DD">
              <w:rPr>
                <w:rFonts w:ascii="Arial" w:eastAsia="Times New Roman" w:hAnsi="Arial" w:cs="Arial"/>
                <w:b/>
                <w:lang w:eastAsia="es-ES"/>
              </w:rPr>
              <w:t>Meta</w:t>
            </w:r>
          </w:p>
        </w:tc>
      </w:tr>
      <w:tr w:rsidR="00C36286" w:rsidRPr="00FB11DD" w14:paraId="34A32030" w14:textId="77777777" w:rsidTr="00C36286">
        <w:trPr>
          <w:trHeight w:val="489"/>
        </w:trPr>
        <w:tc>
          <w:tcPr>
            <w:tcW w:w="3227" w:type="dxa"/>
          </w:tcPr>
          <w:p w14:paraId="34A32022" w14:textId="123362E0" w:rsidR="00C36286" w:rsidRPr="00FB11DD" w:rsidRDefault="00C36286" w:rsidP="00EC76A3">
            <w:pPr>
              <w:pStyle w:val="Prrafodelista"/>
              <w:numPr>
                <w:ilvl w:val="0"/>
                <w:numId w:val="7"/>
              </w:numPr>
              <w:autoSpaceDE w:val="0"/>
              <w:autoSpaceDN w:val="0"/>
              <w:adjustRightInd w:val="0"/>
              <w:spacing w:after="0"/>
              <w:jc w:val="both"/>
              <w:rPr>
                <w:rFonts w:ascii="Arial" w:hAnsi="Arial" w:cs="Arial"/>
                <w:lang w:val="es-AR"/>
              </w:rPr>
            </w:pPr>
            <w:r w:rsidRPr="00FB11DD">
              <w:rPr>
                <w:rFonts w:ascii="Arial" w:eastAsia="Times New Roman" w:hAnsi="Arial" w:cs="Arial"/>
                <w:lang w:eastAsia="es-ES"/>
              </w:rPr>
              <w:t>Actividades de prevención por oficinas dirigidas a la población judicial.</w:t>
            </w:r>
          </w:p>
          <w:p w14:paraId="34A32023" w14:textId="77777777" w:rsidR="00C36286" w:rsidRPr="00FB11DD" w:rsidRDefault="00C36286" w:rsidP="00C74AA9">
            <w:pPr>
              <w:pStyle w:val="Prrafodelista"/>
              <w:autoSpaceDE w:val="0"/>
              <w:autoSpaceDN w:val="0"/>
              <w:adjustRightInd w:val="0"/>
              <w:spacing w:after="0"/>
              <w:ind w:left="360"/>
              <w:jc w:val="both"/>
              <w:rPr>
                <w:rFonts w:ascii="Arial" w:hAnsi="Arial" w:cs="Arial"/>
                <w:lang w:val="es-AR"/>
              </w:rPr>
            </w:pPr>
          </w:p>
          <w:p w14:paraId="34A32024" w14:textId="77777777" w:rsidR="00C36286" w:rsidRPr="00FB11DD" w:rsidRDefault="00C36286" w:rsidP="00EC76A3">
            <w:pPr>
              <w:pStyle w:val="Prrafodelista"/>
              <w:numPr>
                <w:ilvl w:val="0"/>
                <w:numId w:val="8"/>
              </w:numPr>
              <w:autoSpaceDE w:val="0"/>
              <w:autoSpaceDN w:val="0"/>
              <w:adjustRightInd w:val="0"/>
              <w:spacing w:after="0"/>
              <w:jc w:val="both"/>
              <w:rPr>
                <w:rFonts w:ascii="Arial" w:hAnsi="Arial" w:cs="Arial"/>
                <w:lang w:val="es-AR"/>
              </w:rPr>
            </w:pPr>
            <w:r w:rsidRPr="00FB11DD">
              <w:rPr>
                <w:rFonts w:ascii="Arial" w:hAnsi="Arial" w:cs="Arial"/>
                <w:lang w:val="es-AR"/>
              </w:rPr>
              <w:t>Conceptualización en sustancias psicoactivas: Mitos y Realidades.</w:t>
            </w:r>
          </w:p>
          <w:p w14:paraId="34A32025" w14:textId="77777777" w:rsidR="00C36286" w:rsidRPr="00FB11DD" w:rsidRDefault="00C36286" w:rsidP="00EC76A3">
            <w:pPr>
              <w:pStyle w:val="Prrafodelista"/>
              <w:numPr>
                <w:ilvl w:val="0"/>
                <w:numId w:val="8"/>
              </w:numPr>
              <w:autoSpaceDE w:val="0"/>
              <w:autoSpaceDN w:val="0"/>
              <w:adjustRightInd w:val="0"/>
              <w:spacing w:after="0"/>
              <w:jc w:val="both"/>
              <w:rPr>
                <w:rFonts w:ascii="Arial" w:hAnsi="Arial" w:cs="Arial"/>
                <w:lang w:val="es-AR"/>
              </w:rPr>
            </w:pPr>
            <w:r w:rsidRPr="00FB11DD">
              <w:rPr>
                <w:rFonts w:ascii="Arial" w:hAnsi="Arial" w:cs="Arial"/>
                <w:lang w:val="es-AR"/>
              </w:rPr>
              <w:t>Percepción del riesgo de consumo</w:t>
            </w:r>
          </w:p>
          <w:p w14:paraId="34A32026" w14:textId="77777777" w:rsidR="00C36286" w:rsidRPr="00FB11DD" w:rsidRDefault="00C36286" w:rsidP="00EC76A3">
            <w:pPr>
              <w:pStyle w:val="Prrafodelista"/>
              <w:numPr>
                <w:ilvl w:val="0"/>
                <w:numId w:val="8"/>
              </w:numPr>
              <w:autoSpaceDE w:val="0"/>
              <w:autoSpaceDN w:val="0"/>
              <w:adjustRightInd w:val="0"/>
              <w:spacing w:after="0"/>
              <w:jc w:val="both"/>
              <w:rPr>
                <w:rFonts w:ascii="Arial" w:hAnsi="Arial" w:cs="Arial"/>
                <w:lang w:val="es-AR"/>
              </w:rPr>
            </w:pPr>
            <w:r w:rsidRPr="00FB11DD">
              <w:rPr>
                <w:rFonts w:ascii="Arial" w:hAnsi="Arial" w:cs="Arial"/>
                <w:lang w:val="es-AR"/>
              </w:rPr>
              <w:t>Toma de decisiones saludable</w:t>
            </w:r>
          </w:p>
          <w:p w14:paraId="34A32027" w14:textId="77777777" w:rsidR="00C36286" w:rsidRPr="00FB11DD" w:rsidRDefault="00C36286" w:rsidP="00EC76A3">
            <w:pPr>
              <w:pStyle w:val="Prrafodelista"/>
              <w:numPr>
                <w:ilvl w:val="0"/>
                <w:numId w:val="8"/>
              </w:numPr>
              <w:autoSpaceDE w:val="0"/>
              <w:autoSpaceDN w:val="0"/>
              <w:adjustRightInd w:val="0"/>
              <w:spacing w:after="0"/>
              <w:jc w:val="both"/>
              <w:rPr>
                <w:rFonts w:ascii="Arial" w:hAnsi="Arial" w:cs="Arial"/>
                <w:lang w:val="es-AR"/>
              </w:rPr>
            </w:pPr>
            <w:r w:rsidRPr="00FB11DD">
              <w:rPr>
                <w:rFonts w:ascii="Arial" w:hAnsi="Arial" w:cs="Arial"/>
                <w:lang w:val="es-AR"/>
              </w:rPr>
              <w:t>Aprender a decir NO</w:t>
            </w:r>
          </w:p>
          <w:p w14:paraId="34A32028" w14:textId="77777777" w:rsidR="00C36286" w:rsidRPr="00FB11DD" w:rsidRDefault="00C36286" w:rsidP="00EC76A3">
            <w:pPr>
              <w:pStyle w:val="Prrafodelista"/>
              <w:numPr>
                <w:ilvl w:val="0"/>
                <w:numId w:val="8"/>
              </w:numPr>
              <w:autoSpaceDE w:val="0"/>
              <w:autoSpaceDN w:val="0"/>
              <w:adjustRightInd w:val="0"/>
              <w:spacing w:after="0"/>
              <w:jc w:val="both"/>
              <w:rPr>
                <w:rFonts w:ascii="Arial" w:hAnsi="Arial" w:cs="Arial"/>
                <w:lang w:val="es-ES_tradnl" w:eastAsia="es-ES"/>
              </w:rPr>
            </w:pPr>
            <w:r w:rsidRPr="00FB11DD">
              <w:rPr>
                <w:rFonts w:ascii="Arial" w:hAnsi="Arial" w:cs="Arial"/>
                <w:lang w:val="es-AR"/>
              </w:rPr>
              <w:t>Auto-estima; Auto-concepto</w:t>
            </w:r>
          </w:p>
          <w:p w14:paraId="34A32029" w14:textId="77777777" w:rsidR="00C36286" w:rsidRPr="00FB11DD" w:rsidRDefault="00C36286" w:rsidP="00EC76A3">
            <w:pPr>
              <w:pStyle w:val="Prrafodelista"/>
              <w:numPr>
                <w:ilvl w:val="0"/>
                <w:numId w:val="8"/>
              </w:numPr>
              <w:autoSpaceDE w:val="0"/>
              <w:autoSpaceDN w:val="0"/>
              <w:adjustRightInd w:val="0"/>
              <w:spacing w:after="0"/>
              <w:jc w:val="both"/>
              <w:rPr>
                <w:rFonts w:ascii="Arial" w:hAnsi="Arial" w:cs="Arial"/>
                <w:lang w:val="es-ES_tradnl" w:eastAsia="es-ES"/>
              </w:rPr>
            </w:pPr>
            <w:r w:rsidRPr="00FB11DD">
              <w:rPr>
                <w:rFonts w:ascii="Arial" w:hAnsi="Arial" w:cs="Arial"/>
                <w:lang w:val="es-AR"/>
              </w:rPr>
              <w:t>Proyecto de Vida</w:t>
            </w:r>
          </w:p>
          <w:p w14:paraId="34A3202A" w14:textId="77777777" w:rsidR="00C36286" w:rsidRPr="00FB11DD" w:rsidRDefault="00C36286" w:rsidP="00EC76A3">
            <w:pPr>
              <w:pStyle w:val="Prrafodelista"/>
              <w:numPr>
                <w:ilvl w:val="0"/>
                <w:numId w:val="8"/>
              </w:numPr>
              <w:autoSpaceDE w:val="0"/>
              <w:autoSpaceDN w:val="0"/>
              <w:adjustRightInd w:val="0"/>
              <w:spacing w:after="0"/>
              <w:jc w:val="both"/>
              <w:rPr>
                <w:rFonts w:ascii="Arial" w:eastAsia="Times New Roman" w:hAnsi="Arial" w:cs="Arial"/>
                <w:lang w:eastAsia="es-ES"/>
              </w:rPr>
            </w:pPr>
            <w:r w:rsidRPr="00FB11DD">
              <w:rPr>
                <w:rFonts w:ascii="Arial" w:hAnsi="Arial" w:cs="Arial"/>
                <w:bCs/>
                <w:lang w:val="es-MX" w:eastAsia="es-ES"/>
              </w:rPr>
              <w:t>Posibilidades de Sustitución</w:t>
            </w:r>
          </w:p>
        </w:tc>
        <w:tc>
          <w:tcPr>
            <w:tcW w:w="1701" w:type="dxa"/>
          </w:tcPr>
          <w:p w14:paraId="34A3202B" w14:textId="01FE4480" w:rsidR="00C36286" w:rsidRPr="00FB11DD" w:rsidRDefault="00C36286" w:rsidP="00C74AA9">
            <w:pPr>
              <w:widowControl w:val="0"/>
              <w:autoSpaceDE w:val="0"/>
              <w:autoSpaceDN w:val="0"/>
              <w:adjustRightInd w:val="0"/>
              <w:spacing w:after="0"/>
              <w:rPr>
                <w:rFonts w:ascii="Arial" w:eastAsia="Times New Roman" w:hAnsi="Arial" w:cs="Arial"/>
                <w:lang w:eastAsia="es-ES"/>
              </w:rPr>
            </w:pPr>
            <w:r w:rsidRPr="00FB11DD">
              <w:rPr>
                <w:rFonts w:ascii="Arial" w:eastAsia="Times New Roman" w:hAnsi="Arial" w:cs="Arial"/>
                <w:lang w:eastAsia="es-ES"/>
              </w:rPr>
              <w:t>Coordinadores de SG-SST Nivel Nacional, Seccional y Coordinaciones Administrativas</w:t>
            </w:r>
          </w:p>
        </w:tc>
        <w:tc>
          <w:tcPr>
            <w:tcW w:w="1559" w:type="dxa"/>
          </w:tcPr>
          <w:p w14:paraId="34A3202C" w14:textId="33556868" w:rsidR="00C36286" w:rsidRPr="00FB11DD" w:rsidRDefault="00C36286" w:rsidP="00C74AA9">
            <w:pPr>
              <w:widowControl w:val="0"/>
              <w:autoSpaceDE w:val="0"/>
              <w:autoSpaceDN w:val="0"/>
              <w:adjustRightInd w:val="0"/>
              <w:spacing w:after="0"/>
              <w:rPr>
                <w:rFonts w:ascii="Arial" w:eastAsia="Times New Roman" w:hAnsi="Arial" w:cs="Arial"/>
                <w:lang w:eastAsia="es-ES"/>
              </w:rPr>
            </w:pPr>
            <w:r w:rsidRPr="00FB11DD">
              <w:rPr>
                <w:rFonts w:ascii="Arial" w:eastAsia="Times New Roman" w:hAnsi="Arial" w:cs="Arial"/>
                <w:lang w:eastAsia="es-ES"/>
              </w:rPr>
              <w:t>Cobertura en la Sensibilización del Programa</w:t>
            </w:r>
          </w:p>
        </w:tc>
        <w:tc>
          <w:tcPr>
            <w:tcW w:w="1276" w:type="dxa"/>
          </w:tcPr>
          <w:p w14:paraId="34A3202E" w14:textId="3F91C8B5" w:rsidR="00C36286" w:rsidRPr="00FB11DD" w:rsidRDefault="00C36286" w:rsidP="00C36286">
            <w:pPr>
              <w:widowControl w:val="0"/>
              <w:autoSpaceDE w:val="0"/>
              <w:autoSpaceDN w:val="0"/>
              <w:adjustRightInd w:val="0"/>
              <w:spacing w:after="0"/>
              <w:jc w:val="both"/>
              <w:rPr>
                <w:rFonts w:ascii="Arial" w:eastAsia="Times New Roman" w:hAnsi="Arial" w:cs="Arial"/>
                <w:lang w:val="es-CO" w:eastAsia="es-ES"/>
              </w:rPr>
            </w:pPr>
            <w:r w:rsidRPr="00FB11DD">
              <w:rPr>
                <w:rFonts w:ascii="Arial" w:eastAsia="Times New Roman" w:hAnsi="Arial" w:cs="Arial"/>
                <w:lang w:val="es-CO" w:eastAsia="es-ES"/>
              </w:rPr>
              <w:t>(Número de servidores judiciales a quienes se les ha sensibilizado el programa/ Total de población judicial) x 100</w:t>
            </w:r>
          </w:p>
        </w:tc>
        <w:tc>
          <w:tcPr>
            <w:tcW w:w="992" w:type="dxa"/>
          </w:tcPr>
          <w:p w14:paraId="1B32A1A7" w14:textId="08F9844F" w:rsidR="00C36286" w:rsidRPr="00FB11DD" w:rsidRDefault="00C36286" w:rsidP="00C74AA9">
            <w:pPr>
              <w:widowControl w:val="0"/>
              <w:autoSpaceDE w:val="0"/>
              <w:autoSpaceDN w:val="0"/>
              <w:adjustRightInd w:val="0"/>
              <w:spacing w:after="0"/>
              <w:jc w:val="center"/>
              <w:rPr>
                <w:rFonts w:ascii="Arial" w:eastAsia="Times New Roman" w:hAnsi="Arial" w:cs="Arial"/>
                <w:lang w:eastAsia="es-ES"/>
              </w:rPr>
            </w:pPr>
            <w:r w:rsidRPr="00FB11DD">
              <w:rPr>
                <w:rFonts w:ascii="Arial" w:eastAsia="Times New Roman" w:hAnsi="Arial" w:cs="Arial"/>
                <w:lang w:eastAsia="es-ES"/>
              </w:rPr>
              <w:t xml:space="preserve">Anual </w:t>
            </w:r>
          </w:p>
        </w:tc>
        <w:tc>
          <w:tcPr>
            <w:tcW w:w="992" w:type="dxa"/>
            <w:vAlign w:val="center"/>
          </w:tcPr>
          <w:p w14:paraId="34A3202F" w14:textId="04FA8E52" w:rsidR="00C36286" w:rsidRPr="00FB11DD" w:rsidRDefault="00C36286" w:rsidP="00C74AA9">
            <w:pPr>
              <w:widowControl w:val="0"/>
              <w:autoSpaceDE w:val="0"/>
              <w:autoSpaceDN w:val="0"/>
              <w:adjustRightInd w:val="0"/>
              <w:spacing w:after="0"/>
              <w:jc w:val="center"/>
              <w:rPr>
                <w:rFonts w:ascii="Arial" w:eastAsia="Times New Roman" w:hAnsi="Arial" w:cs="Arial"/>
                <w:lang w:eastAsia="es-ES"/>
              </w:rPr>
            </w:pPr>
            <w:r w:rsidRPr="00FB11DD">
              <w:rPr>
                <w:rFonts w:ascii="Arial" w:eastAsia="Times New Roman" w:hAnsi="Arial" w:cs="Arial"/>
                <w:lang w:eastAsia="es-ES"/>
              </w:rPr>
              <w:t>100%</w:t>
            </w:r>
          </w:p>
        </w:tc>
      </w:tr>
      <w:tr w:rsidR="00C36286" w:rsidRPr="00FB11DD" w14:paraId="34A32037" w14:textId="77777777" w:rsidTr="00C36286">
        <w:trPr>
          <w:trHeight w:val="489"/>
        </w:trPr>
        <w:tc>
          <w:tcPr>
            <w:tcW w:w="3227" w:type="dxa"/>
          </w:tcPr>
          <w:p w14:paraId="34A32031" w14:textId="0F5284FE" w:rsidR="00C36286" w:rsidRPr="00FB11DD" w:rsidRDefault="00C36286" w:rsidP="00EC76A3">
            <w:pPr>
              <w:pStyle w:val="Prrafodelista"/>
              <w:widowControl w:val="0"/>
              <w:numPr>
                <w:ilvl w:val="0"/>
                <w:numId w:val="7"/>
              </w:numPr>
              <w:tabs>
                <w:tab w:val="left" w:pos="720"/>
              </w:tabs>
              <w:autoSpaceDE w:val="0"/>
              <w:autoSpaceDN w:val="0"/>
              <w:adjustRightInd w:val="0"/>
              <w:spacing w:after="0"/>
              <w:jc w:val="both"/>
              <w:rPr>
                <w:rFonts w:ascii="Arial" w:eastAsia="Times New Roman" w:hAnsi="Arial" w:cs="Arial"/>
                <w:lang w:eastAsia="es-ES"/>
              </w:rPr>
            </w:pPr>
            <w:r w:rsidRPr="00FB11DD">
              <w:rPr>
                <w:rFonts w:ascii="Arial" w:eastAsia="Times New Roman" w:hAnsi="Arial" w:cs="Arial"/>
                <w:lang w:eastAsia="es-ES"/>
              </w:rPr>
              <w:t xml:space="preserve">Asistencia e intervención a </w:t>
            </w:r>
            <w:r w:rsidR="00D122F3">
              <w:rPr>
                <w:rFonts w:ascii="Arial" w:eastAsia="Times New Roman" w:hAnsi="Arial" w:cs="Arial"/>
                <w:lang w:eastAsia="es-ES"/>
              </w:rPr>
              <w:t>la</w:t>
            </w:r>
            <w:r w:rsidRPr="00FB11DD">
              <w:rPr>
                <w:rFonts w:ascii="Arial" w:eastAsia="Times New Roman" w:hAnsi="Arial" w:cs="Arial"/>
                <w:lang w:eastAsia="es-ES"/>
              </w:rPr>
              <w:t xml:space="preserve"> </w:t>
            </w:r>
            <w:r w:rsidR="00C338BB" w:rsidRPr="00FB11DD">
              <w:rPr>
                <w:rFonts w:ascii="Arial" w:eastAsia="Times New Roman" w:hAnsi="Arial" w:cs="Arial"/>
                <w:lang w:eastAsia="es-ES"/>
              </w:rPr>
              <w:t>población judicial</w:t>
            </w:r>
            <w:r w:rsidRPr="00FB11DD">
              <w:rPr>
                <w:rFonts w:ascii="Arial" w:eastAsia="Times New Roman" w:hAnsi="Arial" w:cs="Arial"/>
                <w:lang w:eastAsia="es-ES"/>
              </w:rPr>
              <w:t xml:space="preserve"> una vez que se identificado la problemática.</w:t>
            </w:r>
          </w:p>
        </w:tc>
        <w:tc>
          <w:tcPr>
            <w:tcW w:w="1701" w:type="dxa"/>
          </w:tcPr>
          <w:p w14:paraId="34A32032" w14:textId="210AF378" w:rsidR="00C36286" w:rsidRPr="00FB11DD" w:rsidRDefault="00C36286" w:rsidP="0046078D">
            <w:pPr>
              <w:widowControl w:val="0"/>
              <w:autoSpaceDE w:val="0"/>
              <w:autoSpaceDN w:val="0"/>
              <w:adjustRightInd w:val="0"/>
              <w:spacing w:after="0"/>
              <w:rPr>
                <w:rFonts w:ascii="Arial" w:eastAsia="Times New Roman" w:hAnsi="Arial" w:cs="Arial"/>
                <w:lang w:eastAsia="es-ES"/>
              </w:rPr>
            </w:pPr>
            <w:r w:rsidRPr="00FB11DD">
              <w:rPr>
                <w:rFonts w:ascii="Arial" w:eastAsia="Times New Roman" w:hAnsi="Arial" w:cs="Arial"/>
                <w:lang w:eastAsia="es-ES"/>
              </w:rPr>
              <w:t xml:space="preserve">Coordinadores de SG-SST Nivel Nacional, Seccional y Coordinaciones </w:t>
            </w:r>
            <w:r w:rsidRPr="00FB11DD">
              <w:rPr>
                <w:rFonts w:ascii="Arial" w:eastAsia="Times New Roman" w:hAnsi="Arial" w:cs="Arial"/>
                <w:lang w:eastAsia="es-ES"/>
              </w:rPr>
              <w:lastRenderedPageBreak/>
              <w:t>Administrativas</w:t>
            </w:r>
          </w:p>
        </w:tc>
        <w:tc>
          <w:tcPr>
            <w:tcW w:w="1559" w:type="dxa"/>
          </w:tcPr>
          <w:p w14:paraId="34A32033" w14:textId="77777777" w:rsidR="00C36286" w:rsidRPr="00FB11DD" w:rsidRDefault="00C36286" w:rsidP="006C7A48">
            <w:pPr>
              <w:widowControl w:val="0"/>
              <w:autoSpaceDE w:val="0"/>
              <w:autoSpaceDN w:val="0"/>
              <w:adjustRightInd w:val="0"/>
              <w:spacing w:after="0"/>
              <w:jc w:val="center"/>
              <w:rPr>
                <w:rFonts w:ascii="Arial" w:eastAsia="Times New Roman" w:hAnsi="Arial" w:cs="Arial"/>
                <w:lang w:eastAsia="es-ES"/>
              </w:rPr>
            </w:pPr>
            <w:r w:rsidRPr="00FB11DD">
              <w:rPr>
                <w:rFonts w:ascii="Arial" w:eastAsia="Times New Roman" w:hAnsi="Arial" w:cs="Arial"/>
                <w:lang w:eastAsia="es-ES"/>
              </w:rPr>
              <w:lastRenderedPageBreak/>
              <w:t>Cobertura de atención de casos</w:t>
            </w:r>
          </w:p>
        </w:tc>
        <w:tc>
          <w:tcPr>
            <w:tcW w:w="1276" w:type="dxa"/>
          </w:tcPr>
          <w:p w14:paraId="34A32035" w14:textId="415B1982" w:rsidR="00C36286" w:rsidRPr="00FB11DD" w:rsidRDefault="00C36286" w:rsidP="00C438DC">
            <w:pPr>
              <w:widowControl w:val="0"/>
              <w:autoSpaceDE w:val="0"/>
              <w:autoSpaceDN w:val="0"/>
              <w:adjustRightInd w:val="0"/>
              <w:spacing w:after="0"/>
              <w:jc w:val="center"/>
              <w:rPr>
                <w:rFonts w:ascii="Arial" w:eastAsia="Times New Roman" w:hAnsi="Arial" w:cs="Arial"/>
                <w:bCs/>
                <w:lang w:eastAsia="es-ES"/>
              </w:rPr>
            </w:pPr>
            <w:r w:rsidRPr="00FB11DD">
              <w:rPr>
                <w:rFonts w:ascii="Arial" w:eastAsia="Times New Roman" w:hAnsi="Arial" w:cs="Arial"/>
                <w:bCs/>
                <w:lang w:eastAsia="es-ES"/>
              </w:rPr>
              <w:t xml:space="preserve">(Número de casos con seguimiento en el Programa </w:t>
            </w:r>
            <w:r w:rsidRPr="00FB11DD">
              <w:rPr>
                <w:rFonts w:ascii="Arial" w:eastAsia="Times New Roman" w:hAnsi="Arial" w:cs="Arial"/>
                <w:bCs/>
                <w:lang w:eastAsia="es-ES"/>
              </w:rPr>
              <w:lastRenderedPageBreak/>
              <w:t>en el año/ Número de casos identificados) x 100</w:t>
            </w:r>
          </w:p>
        </w:tc>
        <w:tc>
          <w:tcPr>
            <w:tcW w:w="992" w:type="dxa"/>
          </w:tcPr>
          <w:p w14:paraId="6FCECC45" w14:textId="30938CC4" w:rsidR="00C36286" w:rsidRPr="00FB11DD" w:rsidRDefault="00C36286" w:rsidP="006C7A48">
            <w:pPr>
              <w:widowControl w:val="0"/>
              <w:autoSpaceDE w:val="0"/>
              <w:autoSpaceDN w:val="0"/>
              <w:adjustRightInd w:val="0"/>
              <w:spacing w:after="0"/>
              <w:jc w:val="center"/>
              <w:rPr>
                <w:rFonts w:ascii="Arial" w:eastAsia="Times New Roman" w:hAnsi="Arial" w:cs="Arial"/>
                <w:lang w:eastAsia="es-ES"/>
              </w:rPr>
            </w:pPr>
            <w:r w:rsidRPr="00FB11DD">
              <w:rPr>
                <w:rFonts w:ascii="Arial" w:eastAsia="Times New Roman" w:hAnsi="Arial" w:cs="Arial"/>
                <w:lang w:eastAsia="es-ES"/>
              </w:rPr>
              <w:lastRenderedPageBreak/>
              <w:t>Anual</w:t>
            </w:r>
          </w:p>
        </w:tc>
        <w:tc>
          <w:tcPr>
            <w:tcW w:w="992" w:type="dxa"/>
            <w:vAlign w:val="center"/>
          </w:tcPr>
          <w:p w14:paraId="34A32036" w14:textId="0070508C" w:rsidR="00C36286" w:rsidRPr="00FB11DD" w:rsidRDefault="00C36286" w:rsidP="006C7A48">
            <w:pPr>
              <w:widowControl w:val="0"/>
              <w:autoSpaceDE w:val="0"/>
              <w:autoSpaceDN w:val="0"/>
              <w:adjustRightInd w:val="0"/>
              <w:spacing w:after="0"/>
              <w:jc w:val="center"/>
              <w:rPr>
                <w:rFonts w:ascii="Arial" w:eastAsia="Times New Roman" w:hAnsi="Arial" w:cs="Arial"/>
                <w:lang w:eastAsia="es-ES"/>
              </w:rPr>
            </w:pPr>
            <w:r w:rsidRPr="00FB11DD">
              <w:rPr>
                <w:rFonts w:ascii="Arial" w:eastAsia="Times New Roman" w:hAnsi="Arial" w:cs="Arial"/>
                <w:lang w:eastAsia="es-ES"/>
              </w:rPr>
              <w:t>100%</w:t>
            </w:r>
          </w:p>
        </w:tc>
      </w:tr>
    </w:tbl>
    <w:p w14:paraId="34A32038" w14:textId="77777777" w:rsidR="003C1AB6" w:rsidRPr="00FB11DD" w:rsidRDefault="003C1AB6" w:rsidP="003C1AB6">
      <w:pPr>
        <w:autoSpaceDE w:val="0"/>
        <w:autoSpaceDN w:val="0"/>
        <w:adjustRightInd w:val="0"/>
        <w:spacing w:after="0"/>
        <w:rPr>
          <w:rFonts w:ascii="Arial" w:hAnsi="Arial" w:cs="Arial"/>
          <w:lang w:val="es-ES_tradnl" w:eastAsia="es-ES"/>
        </w:rPr>
      </w:pPr>
    </w:p>
    <w:p w14:paraId="34A32039" w14:textId="77777777" w:rsidR="004B22CD" w:rsidRPr="00FB11DD" w:rsidRDefault="004B22CD" w:rsidP="00207559">
      <w:pPr>
        <w:spacing w:after="0"/>
        <w:rPr>
          <w:rFonts w:ascii="Arial" w:hAnsi="Arial" w:cs="Arial"/>
          <w:lang w:val="es-ES_tradnl" w:eastAsia="es-ES"/>
        </w:rPr>
        <w:sectPr w:rsidR="004B22CD" w:rsidRPr="00FB11DD" w:rsidSect="009B0B0B">
          <w:headerReference w:type="default" r:id="rId8"/>
          <w:footerReference w:type="default" r:id="rId9"/>
          <w:pgSz w:w="11906" w:h="16838"/>
          <w:pgMar w:top="2410" w:right="1701" w:bottom="1417" w:left="1701" w:header="708" w:footer="708" w:gutter="0"/>
          <w:cols w:space="708"/>
          <w:docGrid w:linePitch="360"/>
        </w:sectPr>
      </w:pPr>
    </w:p>
    <w:p w14:paraId="724CFED8" w14:textId="41D345D3" w:rsidR="0048021D" w:rsidRPr="00FB11DD" w:rsidRDefault="00C438DC" w:rsidP="00EC76A3">
      <w:pPr>
        <w:pStyle w:val="Ttulo1"/>
        <w:numPr>
          <w:ilvl w:val="0"/>
          <w:numId w:val="9"/>
        </w:numPr>
        <w:ind w:left="426" w:hanging="426"/>
        <w:jc w:val="left"/>
        <w:rPr>
          <w:b w:val="0"/>
          <w:bCs/>
          <w:sz w:val="22"/>
          <w:szCs w:val="22"/>
        </w:rPr>
      </w:pPr>
      <w:bookmarkStart w:id="9" w:name="_Toc75534538"/>
      <w:r w:rsidRPr="00BC55F6">
        <w:rPr>
          <w:sz w:val="22"/>
          <w:szCs w:val="22"/>
        </w:rPr>
        <w:lastRenderedPageBreak/>
        <w:t>FLUJOGRAMA</w:t>
      </w:r>
      <w:bookmarkEnd w:id="9"/>
    </w:p>
    <w:p w14:paraId="04D2D5EB" w14:textId="32D112A6" w:rsidR="00C438DC" w:rsidRPr="00FB11DD" w:rsidRDefault="00A73F50" w:rsidP="0048021D">
      <w:pPr>
        <w:rPr>
          <w:rFonts w:ascii="Arial" w:hAnsi="Arial" w:cs="Arial"/>
        </w:rPr>
      </w:pPr>
      <w:r w:rsidRPr="00FB11DD">
        <w:rPr>
          <w:rFonts w:ascii="Arial" w:hAnsi="Arial" w:cs="Arial"/>
          <w:noProof/>
          <w:lang w:val="es-CO" w:eastAsia="es-CO"/>
        </w:rPr>
        <w:drawing>
          <wp:inline distT="0" distB="0" distL="0" distR="0" wp14:anchorId="217E85D3" wp14:editId="577A1224">
            <wp:extent cx="5400040" cy="639000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6390005"/>
                    </a:xfrm>
                    <a:prstGeom prst="rect">
                      <a:avLst/>
                    </a:prstGeom>
                    <a:noFill/>
                    <a:ln>
                      <a:noFill/>
                    </a:ln>
                  </pic:spPr>
                </pic:pic>
              </a:graphicData>
            </a:graphic>
          </wp:inline>
        </w:drawing>
      </w:r>
    </w:p>
    <w:p w14:paraId="75B982E1" w14:textId="05A78EDE" w:rsidR="00C438DC" w:rsidRPr="00FB11DD" w:rsidRDefault="00C438DC" w:rsidP="0048021D">
      <w:pPr>
        <w:rPr>
          <w:rFonts w:ascii="Arial" w:hAnsi="Arial" w:cs="Arial"/>
        </w:rPr>
      </w:pPr>
    </w:p>
    <w:p w14:paraId="08209552" w14:textId="7ACCB73B" w:rsidR="00C438DC" w:rsidRPr="00FB11DD" w:rsidRDefault="00C438DC" w:rsidP="0048021D">
      <w:pPr>
        <w:rPr>
          <w:rFonts w:ascii="Arial" w:hAnsi="Arial" w:cs="Arial"/>
        </w:rPr>
      </w:pPr>
    </w:p>
    <w:p w14:paraId="1A9E4D05" w14:textId="35C65ADB" w:rsidR="00C438DC" w:rsidRPr="00FB11DD" w:rsidRDefault="00C438DC" w:rsidP="0048021D">
      <w:pPr>
        <w:rPr>
          <w:rFonts w:ascii="Arial" w:hAnsi="Arial" w:cs="Arial"/>
        </w:rPr>
      </w:pPr>
    </w:p>
    <w:p w14:paraId="159849EB" w14:textId="77777777" w:rsidR="008377D6" w:rsidRPr="00FB11DD" w:rsidRDefault="008377D6" w:rsidP="0048021D">
      <w:pPr>
        <w:rPr>
          <w:rFonts w:ascii="Arial" w:hAnsi="Arial" w:cs="Arial"/>
        </w:rPr>
      </w:pPr>
    </w:p>
    <w:p w14:paraId="34A3204B" w14:textId="0D5E3612" w:rsidR="008E5A73" w:rsidRPr="00FB11DD" w:rsidRDefault="009F4492" w:rsidP="00EC76A3">
      <w:pPr>
        <w:pStyle w:val="Ttulo1"/>
        <w:numPr>
          <w:ilvl w:val="0"/>
          <w:numId w:val="9"/>
        </w:numPr>
        <w:ind w:left="426" w:hanging="426"/>
        <w:jc w:val="left"/>
        <w:rPr>
          <w:sz w:val="22"/>
          <w:szCs w:val="22"/>
        </w:rPr>
      </w:pPr>
      <w:bookmarkStart w:id="10" w:name="_Toc75534539"/>
      <w:r w:rsidRPr="00FB11DD">
        <w:rPr>
          <w:sz w:val="22"/>
          <w:szCs w:val="22"/>
        </w:rPr>
        <w:lastRenderedPageBreak/>
        <w:t>CRONOGRAMA</w:t>
      </w:r>
      <w:r w:rsidR="006D0167" w:rsidRPr="00FB11DD">
        <w:rPr>
          <w:sz w:val="22"/>
          <w:szCs w:val="22"/>
        </w:rPr>
        <w:t xml:space="preserve"> DE ACTIVIDADES</w:t>
      </w:r>
      <w:bookmarkEnd w:id="10"/>
    </w:p>
    <w:p w14:paraId="4F75118B" w14:textId="592ED018" w:rsidR="0087577B" w:rsidRPr="00D122F3" w:rsidRDefault="0035681D" w:rsidP="00D122F3">
      <w:pPr>
        <w:pStyle w:val="Default"/>
        <w:spacing w:line="276" w:lineRule="auto"/>
        <w:jc w:val="both"/>
        <w:rPr>
          <w:rFonts w:ascii="Arial" w:hAnsi="Arial" w:cs="Arial"/>
          <w:bCs/>
          <w:sz w:val="22"/>
          <w:szCs w:val="22"/>
        </w:rPr>
      </w:pPr>
      <w:r w:rsidRPr="00D122F3">
        <w:rPr>
          <w:rFonts w:ascii="Arial" w:hAnsi="Arial" w:cs="Arial"/>
          <w:bCs/>
          <w:sz w:val="22"/>
          <w:szCs w:val="22"/>
        </w:rPr>
        <w:t xml:space="preserve">Las actividades del programa de prevención de </w:t>
      </w:r>
      <w:r w:rsidR="00D2776E" w:rsidRPr="00D122F3">
        <w:rPr>
          <w:rFonts w:ascii="Arial" w:hAnsi="Arial" w:cs="Arial"/>
          <w:bCs/>
          <w:sz w:val="22"/>
          <w:szCs w:val="22"/>
        </w:rPr>
        <w:t xml:space="preserve">alcohol, tabaco y demás sustancias psicoactivas </w:t>
      </w:r>
      <w:r w:rsidRPr="00D122F3">
        <w:rPr>
          <w:rFonts w:ascii="Arial" w:hAnsi="Arial" w:cs="Arial"/>
          <w:bCs/>
          <w:sz w:val="22"/>
          <w:szCs w:val="22"/>
        </w:rPr>
        <w:t xml:space="preserve">se encuentran relacionadas en el plan de trabajo anual. </w:t>
      </w:r>
    </w:p>
    <w:p w14:paraId="328E46C8" w14:textId="77777777" w:rsidR="0048021D" w:rsidRPr="00FB11DD" w:rsidRDefault="0048021D" w:rsidP="00C438DC">
      <w:pPr>
        <w:spacing w:after="0"/>
        <w:rPr>
          <w:rFonts w:ascii="Arial" w:hAnsi="Arial" w:cs="Arial"/>
          <w:lang w:val="es-MX"/>
        </w:rPr>
      </w:pPr>
    </w:p>
    <w:p w14:paraId="34A32124" w14:textId="77777777" w:rsidR="008E5A73" w:rsidRPr="00FB11DD" w:rsidRDefault="004000F8" w:rsidP="00EC76A3">
      <w:pPr>
        <w:pStyle w:val="Ttulo1"/>
        <w:numPr>
          <w:ilvl w:val="0"/>
          <w:numId w:val="9"/>
        </w:numPr>
        <w:ind w:left="426" w:hanging="426"/>
        <w:jc w:val="left"/>
        <w:rPr>
          <w:sz w:val="22"/>
          <w:szCs w:val="22"/>
        </w:rPr>
      </w:pPr>
      <w:bookmarkStart w:id="11" w:name="_Toc75534540"/>
      <w:r w:rsidRPr="00FB11DD">
        <w:rPr>
          <w:sz w:val="22"/>
          <w:szCs w:val="22"/>
        </w:rPr>
        <w:t>BIBLIOGRAFÍA</w:t>
      </w:r>
      <w:bookmarkEnd w:id="11"/>
    </w:p>
    <w:p w14:paraId="2D922F25" w14:textId="77777777" w:rsidR="000466E5" w:rsidRPr="00FB11DD" w:rsidRDefault="000466E5" w:rsidP="00C438DC">
      <w:pPr>
        <w:spacing w:after="0"/>
        <w:ind w:left="720"/>
        <w:rPr>
          <w:rFonts w:ascii="Arial" w:hAnsi="Arial" w:cs="Arial"/>
          <w:lang w:val="es-CO"/>
        </w:rPr>
      </w:pPr>
    </w:p>
    <w:p w14:paraId="34A32125" w14:textId="32BD91E1" w:rsidR="009429B4" w:rsidRPr="00D122F3" w:rsidRDefault="009429B4" w:rsidP="00EC76A3">
      <w:pPr>
        <w:pStyle w:val="Default"/>
        <w:numPr>
          <w:ilvl w:val="0"/>
          <w:numId w:val="15"/>
        </w:numPr>
        <w:spacing w:line="276" w:lineRule="auto"/>
        <w:ind w:left="426" w:hanging="284"/>
        <w:jc w:val="both"/>
        <w:rPr>
          <w:rFonts w:ascii="Arial" w:hAnsi="Arial" w:cs="Arial"/>
          <w:bCs/>
          <w:sz w:val="22"/>
          <w:szCs w:val="22"/>
        </w:rPr>
      </w:pPr>
      <w:r w:rsidRPr="00D122F3">
        <w:rPr>
          <w:rFonts w:ascii="Arial" w:hAnsi="Arial" w:cs="Arial"/>
          <w:bCs/>
          <w:sz w:val="22"/>
          <w:szCs w:val="22"/>
        </w:rPr>
        <w:t>Lorenzo, Pedro.; Ladero, José María; Leza, Juan Carlos y Lizasoain, Ignacio. Drogodependencias. Edit. Médica Panamericana S.A. Madrid, 1998. p. 4-17.</w:t>
      </w:r>
    </w:p>
    <w:p w14:paraId="34A32126" w14:textId="77777777" w:rsidR="009429B4" w:rsidRPr="00D122F3" w:rsidRDefault="009429B4" w:rsidP="00EC76A3">
      <w:pPr>
        <w:pStyle w:val="Default"/>
        <w:numPr>
          <w:ilvl w:val="0"/>
          <w:numId w:val="15"/>
        </w:numPr>
        <w:spacing w:line="276" w:lineRule="auto"/>
        <w:ind w:left="426" w:hanging="284"/>
        <w:jc w:val="both"/>
        <w:rPr>
          <w:rFonts w:ascii="Arial" w:hAnsi="Arial" w:cs="Arial"/>
          <w:bCs/>
          <w:sz w:val="22"/>
          <w:szCs w:val="22"/>
        </w:rPr>
      </w:pPr>
      <w:r w:rsidRPr="00D122F3">
        <w:rPr>
          <w:rFonts w:ascii="Arial" w:hAnsi="Arial" w:cs="Arial"/>
          <w:bCs/>
          <w:sz w:val="22"/>
          <w:szCs w:val="22"/>
        </w:rPr>
        <w:t>Prevención del Consumo de sustancias Psicoactivas desde el ámbito laboral. Ministerio de Protección social. 2007.</w:t>
      </w:r>
    </w:p>
    <w:p w14:paraId="34A32127" w14:textId="3B5814E1" w:rsidR="009429B4" w:rsidRPr="00D122F3" w:rsidRDefault="009429B4" w:rsidP="00EC76A3">
      <w:pPr>
        <w:pStyle w:val="Default"/>
        <w:numPr>
          <w:ilvl w:val="0"/>
          <w:numId w:val="15"/>
        </w:numPr>
        <w:spacing w:line="276" w:lineRule="auto"/>
        <w:ind w:left="426" w:hanging="284"/>
        <w:jc w:val="both"/>
        <w:rPr>
          <w:rFonts w:ascii="Arial" w:hAnsi="Arial" w:cs="Arial"/>
          <w:bCs/>
          <w:sz w:val="22"/>
          <w:szCs w:val="22"/>
        </w:rPr>
      </w:pPr>
      <w:r w:rsidRPr="00D122F3">
        <w:rPr>
          <w:rFonts w:ascii="Arial" w:hAnsi="Arial" w:cs="Arial"/>
          <w:bCs/>
          <w:sz w:val="22"/>
          <w:szCs w:val="22"/>
        </w:rPr>
        <w:t>Organización Mundial de la Salud. Resumen: Neurociencia del consumo y dependencia de sustancias psicoactivas. ISBN 92 4 359124 X. Ginebra.</w:t>
      </w:r>
    </w:p>
    <w:p w14:paraId="3D25D341" w14:textId="2CED582E" w:rsidR="00DE3288" w:rsidRPr="00D122F3" w:rsidRDefault="00DE3288" w:rsidP="00EC76A3">
      <w:pPr>
        <w:pStyle w:val="Default"/>
        <w:numPr>
          <w:ilvl w:val="0"/>
          <w:numId w:val="15"/>
        </w:numPr>
        <w:spacing w:line="276" w:lineRule="auto"/>
        <w:ind w:left="426" w:hanging="284"/>
        <w:jc w:val="both"/>
        <w:rPr>
          <w:rFonts w:ascii="Arial" w:hAnsi="Arial" w:cs="Arial"/>
          <w:bCs/>
          <w:sz w:val="22"/>
          <w:szCs w:val="22"/>
        </w:rPr>
      </w:pPr>
      <w:r w:rsidRPr="00D122F3">
        <w:rPr>
          <w:rFonts w:ascii="Arial" w:hAnsi="Arial" w:cs="Arial"/>
          <w:bCs/>
          <w:sz w:val="22"/>
          <w:szCs w:val="22"/>
        </w:rPr>
        <w:t>ARL Positiva, Corredores de Seguros AON</w:t>
      </w:r>
    </w:p>
    <w:p w14:paraId="6D9DBD99" w14:textId="77777777" w:rsidR="000466E5" w:rsidRPr="00FB11DD" w:rsidRDefault="000466E5" w:rsidP="00C438DC">
      <w:pPr>
        <w:spacing w:after="0"/>
        <w:ind w:left="720"/>
        <w:rPr>
          <w:rFonts w:ascii="Arial" w:hAnsi="Arial" w:cs="Arial"/>
          <w:lang w:val="es-CO"/>
        </w:rPr>
      </w:pPr>
    </w:p>
    <w:p w14:paraId="5ED84511" w14:textId="77777777" w:rsidR="00D53A14" w:rsidRPr="00FB11DD" w:rsidRDefault="00D53A14" w:rsidP="00EC76A3">
      <w:pPr>
        <w:pStyle w:val="Ttulo1"/>
        <w:numPr>
          <w:ilvl w:val="0"/>
          <w:numId w:val="9"/>
        </w:numPr>
        <w:ind w:left="426" w:hanging="426"/>
        <w:jc w:val="left"/>
        <w:rPr>
          <w:sz w:val="22"/>
          <w:szCs w:val="22"/>
        </w:rPr>
      </w:pPr>
      <w:r w:rsidRPr="00FB11DD">
        <w:rPr>
          <w:sz w:val="22"/>
          <w:szCs w:val="22"/>
        </w:rPr>
        <w:t xml:space="preserve"> </w:t>
      </w:r>
      <w:bookmarkStart w:id="12" w:name="_Toc55303150"/>
      <w:bookmarkStart w:id="13" w:name="_Toc75534541"/>
      <w:r w:rsidRPr="00FB11DD">
        <w:rPr>
          <w:sz w:val="22"/>
          <w:szCs w:val="22"/>
        </w:rPr>
        <w:t>ANEXOS (Formatos, Guías, Instructivos, Planes)</w:t>
      </w:r>
      <w:bookmarkEnd w:id="12"/>
      <w:bookmarkEnd w:id="13"/>
    </w:p>
    <w:p w14:paraId="601539D3" w14:textId="6B6CA897" w:rsidR="00ED4DF5" w:rsidRDefault="004C1EC3" w:rsidP="00ED4DF5">
      <w:pPr>
        <w:spacing w:after="160" w:line="256" w:lineRule="auto"/>
        <w:contextualSpacing/>
        <w:rPr>
          <w:rFonts w:ascii="Arial" w:hAnsi="Arial" w:cs="Arial"/>
          <w:color w:val="000000"/>
        </w:rPr>
      </w:pPr>
      <w:r w:rsidRPr="004C1EC3">
        <w:rPr>
          <w:rFonts w:ascii="Arial" w:hAnsi="Arial" w:cs="Arial"/>
          <w:lang w:val="es-ES_tradnl" w:eastAsia="es-ES"/>
        </w:rPr>
        <w:t>I-SST-04</w:t>
      </w:r>
      <w:r>
        <w:rPr>
          <w:rFonts w:ascii="Arial" w:hAnsi="Arial" w:cs="Arial"/>
          <w:lang w:val="es-ES_tradnl" w:eastAsia="es-ES"/>
        </w:rPr>
        <w:t xml:space="preserve">: </w:t>
      </w:r>
      <w:r w:rsidRPr="00FB11DD">
        <w:rPr>
          <w:rFonts w:ascii="Arial" w:hAnsi="Arial" w:cs="Arial"/>
          <w:lang w:val="es-ES_tradnl" w:eastAsia="es-ES"/>
        </w:rPr>
        <w:t>Instructivo</w:t>
      </w:r>
      <w:r w:rsidRPr="00166366">
        <w:rPr>
          <w:rFonts w:ascii="Arial" w:hAnsi="Arial" w:cs="Arial"/>
          <w:color w:val="000000"/>
        </w:rPr>
        <w:t xml:space="preserve"> </w:t>
      </w:r>
      <w:r>
        <w:rPr>
          <w:rFonts w:ascii="Arial" w:hAnsi="Arial" w:cs="Arial"/>
          <w:color w:val="000000"/>
        </w:rPr>
        <w:t>de c</w:t>
      </w:r>
      <w:r w:rsidR="00ED4DF5" w:rsidRPr="00166366">
        <w:rPr>
          <w:rFonts w:ascii="Arial" w:hAnsi="Arial" w:cs="Arial"/>
          <w:color w:val="000000"/>
        </w:rPr>
        <w:t>ontrol del consumo de alcohol en actividades deportivas</w:t>
      </w:r>
    </w:p>
    <w:p w14:paraId="2CED17DC" w14:textId="73F2174F" w:rsidR="00D53A14" w:rsidRPr="00FB11DD" w:rsidRDefault="00D53A14" w:rsidP="00EC76A3">
      <w:pPr>
        <w:pStyle w:val="Ttulo1"/>
        <w:numPr>
          <w:ilvl w:val="0"/>
          <w:numId w:val="9"/>
        </w:numPr>
        <w:ind w:left="426" w:hanging="426"/>
        <w:jc w:val="left"/>
        <w:rPr>
          <w:sz w:val="22"/>
          <w:szCs w:val="22"/>
        </w:rPr>
      </w:pPr>
      <w:bookmarkStart w:id="14" w:name="_Toc55303151"/>
      <w:bookmarkStart w:id="15" w:name="_Toc75534542"/>
      <w:r w:rsidRPr="00FB11DD">
        <w:rPr>
          <w:sz w:val="22"/>
          <w:szCs w:val="22"/>
        </w:rPr>
        <w:t>CONTROL DE REGISTROS</w:t>
      </w:r>
      <w:bookmarkEnd w:id="14"/>
      <w:bookmarkEnd w:id="15"/>
      <w:r w:rsidRPr="00FB11DD">
        <w:rPr>
          <w:sz w:val="22"/>
          <w:szCs w:val="22"/>
        </w:rPr>
        <w:t xml:space="preserve"> </w:t>
      </w:r>
    </w:p>
    <w:p w14:paraId="1EB92ECA" w14:textId="5CA70898" w:rsidR="00D53A14" w:rsidRDefault="00D53A14" w:rsidP="00D122F3">
      <w:pPr>
        <w:pStyle w:val="Default"/>
        <w:spacing w:line="276" w:lineRule="auto"/>
        <w:jc w:val="both"/>
        <w:rPr>
          <w:rFonts w:ascii="Arial" w:hAnsi="Arial" w:cs="Arial"/>
          <w:sz w:val="22"/>
          <w:szCs w:val="22"/>
        </w:rPr>
      </w:pPr>
      <w:bookmarkStart w:id="16" w:name="_Toc55303152"/>
      <w:r w:rsidRPr="00FB11DD">
        <w:rPr>
          <w:rFonts w:ascii="Arial" w:hAnsi="Arial" w:cs="Arial"/>
          <w:sz w:val="22"/>
          <w:szCs w:val="22"/>
        </w:rPr>
        <w:t xml:space="preserve">Ver tabla de </w:t>
      </w:r>
      <w:r w:rsidRPr="00D122F3">
        <w:rPr>
          <w:rFonts w:ascii="Arial" w:hAnsi="Arial" w:cs="Arial"/>
          <w:bCs/>
          <w:sz w:val="22"/>
          <w:szCs w:val="22"/>
        </w:rPr>
        <w:t>retención</w:t>
      </w:r>
      <w:r w:rsidRPr="00FB11DD">
        <w:rPr>
          <w:rFonts w:ascii="Arial" w:hAnsi="Arial" w:cs="Arial"/>
          <w:sz w:val="22"/>
          <w:szCs w:val="22"/>
        </w:rPr>
        <w:t xml:space="preserve"> documental validada por el Comité Nacional del SIGCMA</w:t>
      </w:r>
      <w:bookmarkEnd w:id="16"/>
    </w:p>
    <w:p w14:paraId="0F01A5D5" w14:textId="77777777" w:rsidR="00D122F3" w:rsidRPr="00FB11DD" w:rsidRDefault="00D122F3" w:rsidP="00D122F3">
      <w:pPr>
        <w:pStyle w:val="Default"/>
        <w:spacing w:line="276" w:lineRule="auto"/>
        <w:jc w:val="both"/>
        <w:rPr>
          <w:rFonts w:ascii="Arial" w:hAnsi="Arial" w:cs="Arial"/>
          <w:sz w:val="22"/>
          <w:szCs w:val="22"/>
        </w:rPr>
      </w:pPr>
    </w:p>
    <w:p w14:paraId="02E8102E" w14:textId="77777777" w:rsidR="00D53A14" w:rsidRPr="00FB11DD" w:rsidRDefault="00D53A14" w:rsidP="00EC76A3">
      <w:pPr>
        <w:pStyle w:val="Ttulo1"/>
        <w:numPr>
          <w:ilvl w:val="0"/>
          <w:numId w:val="9"/>
        </w:numPr>
        <w:ind w:left="426" w:hanging="426"/>
        <w:jc w:val="left"/>
        <w:rPr>
          <w:sz w:val="22"/>
          <w:szCs w:val="22"/>
        </w:rPr>
      </w:pPr>
      <w:r w:rsidRPr="00FB11DD">
        <w:rPr>
          <w:sz w:val="22"/>
          <w:szCs w:val="22"/>
        </w:rPr>
        <w:t xml:space="preserve"> </w:t>
      </w:r>
      <w:bookmarkStart w:id="17" w:name="_Toc55303153"/>
      <w:bookmarkStart w:id="18" w:name="_Toc75534543"/>
      <w:r w:rsidRPr="00FB11DD">
        <w:rPr>
          <w:sz w:val="22"/>
          <w:szCs w:val="22"/>
        </w:rPr>
        <w:t>CONTROL DE CAMBIOS</w:t>
      </w:r>
      <w:bookmarkEnd w:id="17"/>
      <w:bookmarkEnd w:id="18"/>
    </w:p>
    <w:tbl>
      <w:tblPr>
        <w:tblpPr w:leftFromText="141" w:rightFromText="141" w:vertAnchor="text" w:horzAnchor="margin" w:tblpXSpec="center" w:tblpY="32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3"/>
        <w:gridCol w:w="2023"/>
        <w:gridCol w:w="5386"/>
      </w:tblGrid>
      <w:tr w:rsidR="00D53A14" w:rsidRPr="00FB11DD" w14:paraId="6BE389CA" w14:textId="77777777" w:rsidTr="00FC6DF9">
        <w:trPr>
          <w:trHeight w:val="281"/>
        </w:trPr>
        <w:tc>
          <w:tcPr>
            <w:tcW w:w="1233" w:type="dxa"/>
            <w:vAlign w:val="center"/>
          </w:tcPr>
          <w:p w14:paraId="1BC16711" w14:textId="77777777" w:rsidR="00D53A14" w:rsidRPr="00FB11DD" w:rsidRDefault="00D53A14" w:rsidP="00C438DC">
            <w:pPr>
              <w:spacing w:after="0"/>
              <w:contextualSpacing/>
              <w:jc w:val="center"/>
              <w:rPr>
                <w:rFonts w:ascii="Arial" w:hAnsi="Arial" w:cs="Arial"/>
              </w:rPr>
            </w:pPr>
            <w:r w:rsidRPr="00FB11DD">
              <w:rPr>
                <w:rFonts w:ascii="Arial" w:hAnsi="Arial" w:cs="Arial"/>
              </w:rPr>
              <w:t>Versión</w:t>
            </w:r>
          </w:p>
        </w:tc>
        <w:tc>
          <w:tcPr>
            <w:tcW w:w="2023" w:type="dxa"/>
            <w:vAlign w:val="center"/>
          </w:tcPr>
          <w:p w14:paraId="659BAD0D" w14:textId="77777777" w:rsidR="00D53A14" w:rsidRPr="00FB11DD" w:rsidRDefault="00D53A14" w:rsidP="00C438DC">
            <w:pPr>
              <w:spacing w:after="0"/>
              <w:contextualSpacing/>
              <w:jc w:val="center"/>
              <w:rPr>
                <w:rFonts w:ascii="Arial" w:hAnsi="Arial" w:cs="Arial"/>
              </w:rPr>
            </w:pPr>
            <w:r w:rsidRPr="00FB11DD">
              <w:rPr>
                <w:rFonts w:ascii="Arial" w:hAnsi="Arial" w:cs="Arial"/>
              </w:rPr>
              <w:t>Fecha</w:t>
            </w:r>
          </w:p>
        </w:tc>
        <w:tc>
          <w:tcPr>
            <w:tcW w:w="5386" w:type="dxa"/>
            <w:vAlign w:val="center"/>
          </w:tcPr>
          <w:p w14:paraId="204AAD35" w14:textId="77777777" w:rsidR="00D53A14" w:rsidRPr="00FB11DD" w:rsidRDefault="00D53A14" w:rsidP="00C438DC">
            <w:pPr>
              <w:spacing w:after="0"/>
              <w:contextualSpacing/>
              <w:jc w:val="center"/>
              <w:rPr>
                <w:rFonts w:ascii="Arial" w:hAnsi="Arial" w:cs="Arial"/>
              </w:rPr>
            </w:pPr>
            <w:r w:rsidRPr="00FB11DD">
              <w:rPr>
                <w:rFonts w:ascii="Arial" w:hAnsi="Arial" w:cs="Arial"/>
              </w:rPr>
              <w:t xml:space="preserve">Descripción del cambio </w:t>
            </w:r>
          </w:p>
        </w:tc>
      </w:tr>
      <w:tr w:rsidR="00D53A14" w:rsidRPr="00FB11DD" w14:paraId="72F20DA9" w14:textId="77777777" w:rsidTr="00FC6DF9">
        <w:trPr>
          <w:trHeight w:val="536"/>
        </w:trPr>
        <w:tc>
          <w:tcPr>
            <w:tcW w:w="1233" w:type="dxa"/>
            <w:vAlign w:val="center"/>
          </w:tcPr>
          <w:p w14:paraId="132A0BC9" w14:textId="77777777" w:rsidR="00D53A14" w:rsidRPr="00FB11DD" w:rsidRDefault="00D53A14" w:rsidP="00C438DC">
            <w:pPr>
              <w:spacing w:after="0"/>
              <w:contextualSpacing/>
              <w:jc w:val="center"/>
              <w:rPr>
                <w:rFonts w:ascii="Arial" w:hAnsi="Arial" w:cs="Arial"/>
              </w:rPr>
            </w:pPr>
            <w:r w:rsidRPr="00FB11DD">
              <w:rPr>
                <w:rFonts w:ascii="Arial" w:hAnsi="Arial" w:cs="Arial"/>
              </w:rPr>
              <w:t>0</w:t>
            </w:r>
          </w:p>
        </w:tc>
        <w:tc>
          <w:tcPr>
            <w:tcW w:w="2023" w:type="dxa"/>
            <w:vAlign w:val="center"/>
          </w:tcPr>
          <w:p w14:paraId="4F12EC2B" w14:textId="6E4A4B5D" w:rsidR="00D53A14" w:rsidRPr="00FB11DD" w:rsidRDefault="007044D2" w:rsidP="00C438DC">
            <w:pPr>
              <w:spacing w:after="0"/>
              <w:contextualSpacing/>
              <w:rPr>
                <w:rFonts w:ascii="Arial" w:hAnsi="Arial" w:cs="Arial"/>
              </w:rPr>
            </w:pPr>
            <w:r>
              <w:rPr>
                <w:rFonts w:ascii="Arial" w:hAnsi="Arial" w:cs="Arial"/>
              </w:rPr>
              <w:t xml:space="preserve">02 agosto </w:t>
            </w:r>
            <w:r w:rsidR="00FC6DF9" w:rsidRPr="00FB11DD">
              <w:rPr>
                <w:rFonts w:ascii="Arial" w:hAnsi="Arial" w:cs="Arial"/>
              </w:rPr>
              <w:t>de 2021</w:t>
            </w:r>
          </w:p>
        </w:tc>
        <w:tc>
          <w:tcPr>
            <w:tcW w:w="5386" w:type="dxa"/>
            <w:vAlign w:val="center"/>
          </w:tcPr>
          <w:p w14:paraId="23FB18C5" w14:textId="77777777" w:rsidR="00D53A14" w:rsidRPr="00FB11DD" w:rsidRDefault="00D53A14" w:rsidP="00C438DC">
            <w:pPr>
              <w:spacing w:after="0"/>
              <w:contextualSpacing/>
              <w:jc w:val="both"/>
              <w:rPr>
                <w:rFonts w:ascii="Arial" w:hAnsi="Arial" w:cs="Arial"/>
              </w:rPr>
            </w:pPr>
            <w:r w:rsidRPr="00FB11DD">
              <w:rPr>
                <w:rFonts w:ascii="Arial" w:hAnsi="Arial" w:cs="Arial"/>
              </w:rPr>
              <w:t>Creación del documento</w:t>
            </w:r>
          </w:p>
        </w:tc>
      </w:tr>
      <w:tr w:rsidR="00D53A14" w:rsidRPr="00FB11DD" w14:paraId="617AF5B3" w14:textId="77777777" w:rsidTr="00FC6DF9">
        <w:trPr>
          <w:trHeight w:val="536"/>
        </w:trPr>
        <w:tc>
          <w:tcPr>
            <w:tcW w:w="1233" w:type="dxa"/>
            <w:vAlign w:val="center"/>
          </w:tcPr>
          <w:p w14:paraId="0E13ACA8" w14:textId="7F4EB8B0" w:rsidR="00D53A14" w:rsidRPr="00FB11DD" w:rsidRDefault="00D53A14" w:rsidP="00A525D2">
            <w:pPr>
              <w:contextualSpacing/>
              <w:jc w:val="center"/>
              <w:rPr>
                <w:rFonts w:ascii="Arial" w:hAnsi="Arial" w:cs="Arial"/>
              </w:rPr>
            </w:pPr>
          </w:p>
        </w:tc>
        <w:tc>
          <w:tcPr>
            <w:tcW w:w="2023" w:type="dxa"/>
            <w:vAlign w:val="center"/>
          </w:tcPr>
          <w:p w14:paraId="23D369B2" w14:textId="61A12D2B" w:rsidR="00D53A14" w:rsidRPr="00FB11DD" w:rsidRDefault="00D53A14" w:rsidP="00A525D2">
            <w:pPr>
              <w:contextualSpacing/>
              <w:rPr>
                <w:rFonts w:ascii="Arial" w:hAnsi="Arial" w:cs="Arial"/>
              </w:rPr>
            </w:pPr>
          </w:p>
        </w:tc>
        <w:tc>
          <w:tcPr>
            <w:tcW w:w="5386" w:type="dxa"/>
            <w:vAlign w:val="center"/>
          </w:tcPr>
          <w:p w14:paraId="008AA224" w14:textId="1FCEF531" w:rsidR="00D53A14" w:rsidRPr="00FB11DD" w:rsidRDefault="00D53A14" w:rsidP="00A525D2">
            <w:pPr>
              <w:contextualSpacing/>
              <w:jc w:val="both"/>
              <w:rPr>
                <w:rFonts w:ascii="Arial" w:hAnsi="Arial" w:cs="Arial"/>
              </w:rPr>
            </w:pPr>
          </w:p>
        </w:tc>
      </w:tr>
    </w:tbl>
    <w:p w14:paraId="34A32129" w14:textId="77777777" w:rsidR="009429B4" w:rsidRPr="00FB11DD" w:rsidRDefault="009429B4" w:rsidP="004C1EC3">
      <w:pPr>
        <w:rPr>
          <w:rFonts w:ascii="Arial" w:hAnsi="Arial" w:cs="Arial"/>
          <w:lang w:val="es-MX"/>
        </w:rPr>
      </w:pPr>
    </w:p>
    <w:sectPr w:rsidR="009429B4" w:rsidRPr="00FB11DD" w:rsidSect="009B0B0B">
      <w:headerReference w:type="default" r:id="rId11"/>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B1A09" w14:textId="77777777" w:rsidR="00CE0CA6" w:rsidRDefault="00CE0CA6" w:rsidP="00EA3060">
      <w:pPr>
        <w:spacing w:after="0" w:line="240" w:lineRule="auto"/>
      </w:pPr>
      <w:r>
        <w:separator/>
      </w:r>
    </w:p>
  </w:endnote>
  <w:endnote w:type="continuationSeparator" w:id="0">
    <w:p w14:paraId="63260CCF" w14:textId="77777777" w:rsidR="00CE0CA6" w:rsidRDefault="00CE0CA6" w:rsidP="00EA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numGothic">
    <w:charset w:val="81"/>
    <w:family w:val="auto"/>
    <w:pitch w:val="variable"/>
    <w:sig w:usb0="80000003" w:usb1="09D7FCEB" w:usb2="00000010" w:usb3="00000000" w:csb0="00080001" w:csb1="00000000"/>
  </w:font>
  <w:font w:name="Berylium">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773"/>
      <w:gridCol w:w="2754"/>
      <w:gridCol w:w="3102"/>
    </w:tblGrid>
    <w:tr w:rsidR="00183D41" w:rsidRPr="004839BB" w14:paraId="35E31094" w14:textId="77777777" w:rsidTr="00183D41">
      <w:trPr>
        <w:trHeight w:val="229"/>
        <w:jc w:val="center"/>
      </w:trPr>
      <w:tc>
        <w:tcPr>
          <w:tcW w:w="594" w:type="pct"/>
          <w:tcBorders>
            <w:top w:val="single" w:sz="4" w:space="0" w:color="auto"/>
            <w:left w:val="single" w:sz="4" w:space="0" w:color="auto"/>
            <w:bottom w:val="single" w:sz="4" w:space="0" w:color="auto"/>
            <w:right w:val="single" w:sz="4" w:space="0" w:color="auto"/>
          </w:tcBorders>
          <w:shd w:val="clear" w:color="auto" w:fill="auto"/>
          <w:hideMark/>
        </w:tcPr>
        <w:p w14:paraId="6733EB3A" w14:textId="77777777" w:rsidR="00183D41" w:rsidRPr="00D53A14" w:rsidRDefault="00183D41" w:rsidP="00183D41">
          <w:pPr>
            <w:spacing w:after="0"/>
            <w:jc w:val="center"/>
            <w:rPr>
              <w:rFonts w:ascii="Arial" w:hAnsi="Arial" w:cs="Arial"/>
              <w:b/>
              <w:sz w:val="14"/>
              <w:szCs w:val="14"/>
            </w:rPr>
          </w:pPr>
          <w:r w:rsidRPr="00D53A14">
            <w:rPr>
              <w:rFonts w:ascii="Arial" w:hAnsi="Arial" w:cs="Arial"/>
              <w:b/>
              <w:sz w:val="14"/>
              <w:szCs w:val="14"/>
            </w:rPr>
            <w:t>CÓDIGO</w:t>
          </w:r>
        </w:p>
        <w:p w14:paraId="4DD400FD" w14:textId="43329DE4" w:rsidR="00183D41" w:rsidRPr="00D53A14" w:rsidRDefault="00183D41" w:rsidP="00183D41">
          <w:pPr>
            <w:spacing w:after="0"/>
            <w:jc w:val="center"/>
            <w:rPr>
              <w:rFonts w:ascii="Arial" w:hAnsi="Arial" w:cs="Arial"/>
              <w:b/>
              <w:color w:val="767171"/>
              <w:sz w:val="14"/>
              <w:szCs w:val="14"/>
            </w:rPr>
          </w:pPr>
          <w:r w:rsidRPr="00D53A14">
            <w:rPr>
              <w:rFonts w:ascii="Arial" w:hAnsi="Arial" w:cs="Arial"/>
              <w:b/>
              <w:color w:val="767171"/>
              <w:sz w:val="14"/>
              <w:szCs w:val="14"/>
            </w:rPr>
            <w:t>PG-SST-</w:t>
          </w:r>
          <w:r w:rsidR="00D53A14" w:rsidRPr="00D53A14">
            <w:rPr>
              <w:rFonts w:ascii="Arial" w:hAnsi="Arial" w:cs="Arial"/>
              <w:b/>
              <w:color w:val="767171"/>
              <w:sz w:val="14"/>
              <w:szCs w:val="14"/>
            </w:rPr>
            <w:t>07</w:t>
          </w:r>
        </w:p>
      </w:tc>
      <w:tc>
        <w:tcPr>
          <w:tcW w:w="1416" w:type="pct"/>
          <w:tcBorders>
            <w:top w:val="single" w:sz="4" w:space="0" w:color="auto"/>
            <w:left w:val="single" w:sz="4" w:space="0" w:color="auto"/>
            <w:bottom w:val="single" w:sz="4" w:space="0" w:color="auto"/>
            <w:right w:val="single" w:sz="4" w:space="0" w:color="auto"/>
          </w:tcBorders>
          <w:shd w:val="clear" w:color="auto" w:fill="auto"/>
          <w:hideMark/>
        </w:tcPr>
        <w:p w14:paraId="5936B97C" w14:textId="77777777" w:rsidR="00183D41" w:rsidRPr="00D53A14" w:rsidRDefault="00183D41" w:rsidP="00183D41">
          <w:pPr>
            <w:spacing w:after="0"/>
            <w:jc w:val="center"/>
            <w:rPr>
              <w:rFonts w:ascii="Arial" w:hAnsi="Arial" w:cs="Arial"/>
              <w:b/>
              <w:sz w:val="14"/>
              <w:szCs w:val="14"/>
            </w:rPr>
          </w:pPr>
          <w:r w:rsidRPr="00D53A14">
            <w:rPr>
              <w:rFonts w:ascii="Arial" w:hAnsi="Arial" w:cs="Arial"/>
              <w:b/>
              <w:sz w:val="14"/>
              <w:szCs w:val="14"/>
            </w:rPr>
            <w:t>ELABORÓ</w:t>
          </w:r>
        </w:p>
        <w:p w14:paraId="2376A024" w14:textId="77777777" w:rsidR="00183D41" w:rsidRPr="00D53A14" w:rsidRDefault="00183D41" w:rsidP="00183D41">
          <w:pPr>
            <w:spacing w:after="0"/>
            <w:jc w:val="center"/>
            <w:rPr>
              <w:rFonts w:ascii="Arial" w:hAnsi="Arial" w:cs="Arial"/>
              <w:b/>
              <w:sz w:val="14"/>
              <w:szCs w:val="14"/>
            </w:rPr>
          </w:pPr>
          <w:r w:rsidRPr="00D53A14">
            <w:rPr>
              <w:rFonts w:ascii="Arial" w:hAnsi="Arial" w:cs="Arial"/>
              <w:b/>
              <w:color w:val="767171"/>
              <w:sz w:val="14"/>
              <w:szCs w:val="14"/>
            </w:rPr>
            <w:t>LÍDER DEL PROCESO</w:t>
          </w:r>
        </w:p>
      </w:tc>
      <w:tc>
        <w:tcPr>
          <w:tcW w:w="1406" w:type="pct"/>
          <w:tcBorders>
            <w:top w:val="single" w:sz="4" w:space="0" w:color="auto"/>
            <w:left w:val="single" w:sz="4" w:space="0" w:color="auto"/>
            <w:bottom w:val="single" w:sz="4" w:space="0" w:color="auto"/>
            <w:right w:val="single" w:sz="4" w:space="0" w:color="auto"/>
          </w:tcBorders>
          <w:shd w:val="clear" w:color="auto" w:fill="auto"/>
          <w:hideMark/>
        </w:tcPr>
        <w:p w14:paraId="18EA539B" w14:textId="77777777" w:rsidR="00183D41" w:rsidRPr="004839BB" w:rsidRDefault="00183D41" w:rsidP="00183D41">
          <w:pPr>
            <w:spacing w:after="0"/>
            <w:jc w:val="center"/>
            <w:rPr>
              <w:rFonts w:ascii="Arial" w:hAnsi="Arial" w:cs="Arial"/>
              <w:b/>
              <w:sz w:val="14"/>
              <w:szCs w:val="14"/>
            </w:rPr>
          </w:pPr>
          <w:r w:rsidRPr="004839BB">
            <w:rPr>
              <w:rFonts w:ascii="Arial" w:hAnsi="Arial" w:cs="Arial"/>
              <w:b/>
              <w:sz w:val="14"/>
              <w:szCs w:val="14"/>
            </w:rPr>
            <w:t>REVISÓ</w:t>
          </w:r>
        </w:p>
        <w:p w14:paraId="70962292" w14:textId="77777777" w:rsidR="00183D41" w:rsidRPr="004839BB" w:rsidRDefault="00183D41" w:rsidP="00183D41">
          <w:pPr>
            <w:spacing w:after="0"/>
            <w:jc w:val="center"/>
            <w:rPr>
              <w:rFonts w:ascii="Arial" w:hAnsi="Arial" w:cs="Arial"/>
              <w:b/>
              <w:color w:val="767171"/>
              <w:sz w:val="14"/>
              <w:szCs w:val="14"/>
            </w:rPr>
          </w:pPr>
          <w:r>
            <w:rPr>
              <w:rFonts w:ascii="Arial" w:hAnsi="Arial" w:cs="Arial"/>
              <w:b/>
              <w:color w:val="767171"/>
              <w:sz w:val="14"/>
              <w:szCs w:val="14"/>
            </w:rPr>
            <w:t>SIGCMA- CENDOJ</w:t>
          </w:r>
        </w:p>
      </w:tc>
      <w:tc>
        <w:tcPr>
          <w:tcW w:w="1584" w:type="pct"/>
          <w:tcBorders>
            <w:top w:val="single" w:sz="4" w:space="0" w:color="auto"/>
            <w:left w:val="single" w:sz="4" w:space="0" w:color="auto"/>
            <w:bottom w:val="single" w:sz="4" w:space="0" w:color="auto"/>
            <w:right w:val="single" w:sz="4" w:space="0" w:color="auto"/>
          </w:tcBorders>
        </w:tcPr>
        <w:p w14:paraId="4AB91CE5" w14:textId="77777777" w:rsidR="00183D41" w:rsidRPr="004839BB" w:rsidRDefault="00183D41" w:rsidP="00183D41">
          <w:pPr>
            <w:spacing w:after="0"/>
            <w:jc w:val="center"/>
            <w:rPr>
              <w:rFonts w:ascii="Arial" w:hAnsi="Arial" w:cs="Arial"/>
              <w:b/>
              <w:sz w:val="14"/>
              <w:szCs w:val="14"/>
            </w:rPr>
          </w:pPr>
          <w:r w:rsidRPr="004839BB">
            <w:rPr>
              <w:rFonts w:ascii="Arial" w:hAnsi="Arial" w:cs="Arial"/>
              <w:b/>
              <w:sz w:val="14"/>
              <w:szCs w:val="14"/>
            </w:rPr>
            <w:t>APROBÓ</w:t>
          </w:r>
        </w:p>
        <w:p w14:paraId="3A965FB9" w14:textId="77777777" w:rsidR="00183D41" w:rsidRPr="004839BB" w:rsidRDefault="00183D41" w:rsidP="00183D41">
          <w:pPr>
            <w:spacing w:after="0"/>
            <w:jc w:val="center"/>
            <w:rPr>
              <w:rFonts w:ascii="Arial" w:hAnsi="Arial" w:cs="Arial"/>
              <w:b/>
              <w:color w:val="767171"/>
              <w:sz w:val="14"/>
              <w:szCs w:val="14"/>
            </w:rPr>
          </w:pPr>
          <w:r>
            <w:rPr>
              <w:rFonts w:ascii="Arial" w:hAnsi="Arial" w:cs="Arial"/>
              <w:b/>
              <w:color w:val="767171"/>
              <w:sz w:val="14"/>
              <w:szCs w:val="14"/>
            </w:rPr>
            <w:t>COMITÉ DE LIDERES DEL SIGCMA</w:t>
          </w:r>
        </w:p>
      </w:tc>
    </w:tr>
    <w:tr w:rsidR="00183D41" w:rsidRPr="004839BB" w14:paraId="75BD54D6" w14:textId="77777777" w:rsidTr="00183D41">
      <w:trPr>
        <w:trHeight w:val="415"/>
        <w:jc w:val="center"/>
      </w:trPr>
      <w:tc>
        <w:tcPr>
          <w:tcW w:w="594" w:type="pct"/>
          <w:tcBorders>
            <w:top w:val="single" w:sz="4" w:space="0" w:color="auto"/>
            <w:left w:val="single" w:sz="4" w:space="0" w:color="auto"/>
            <w:bottom w:val="single" w:sz="4" w:space="0" w:color="auto"/>
            <w:right w:val="single" w:sz="4" w:space="0" w:color="auto"/>
          </w:tcBorders>
          <w:shd w:val="clear" w:color="auto" w:fill="auto"/>
          <w:hideMark/>
        </w:tcPr>
        <w:p w14:paraId="62FFC578" w14:textId="77777777" w:rsidR="00183D41" w:rsidRPr="00D53A14" w:rsidRDefault="00183D41" w:rsidP="00183D41">
          <w:pPr>
            <w:spacing w:after="0"/>
            <w:jc w:val="center"/>
            <w:rPr>
              <w:rFonts w:ascii="Arial" w:hAnsi="Arial" w:cs="Arial"/>
              <w:b/>
              <w:sz w:val="14"/>
              <w:szCs w:val="14"/>
            </w:rPr>
          </w:pPr>
          <w:r w:rsidRPr="00D53A14">
            <w:rPr>
              <w:rFonts w:ascii="Arial" w:hAnsi="Arial" w:cs="Arial"/>
              <w:b/>
              <w:sz w:val="14"/>
              <w:szCs w:val="14"/>
            </w:rPr>
            <w:t>VERSIÓN</w:t>
          </w:r>
        </w:p>
        <w:p w14:paraId="09478648" w14:textId="3AC69BCB" w:rsidR="00183D41" w:rsidRPr="00D53A14" w:rsidRDefault="00D53A14" w:rsidP="00183D41">
          <w:pPr>
            <w:spacing w:after="0"/>
            <w:jc w:val="center"/>
            <w:rPr>
              <w:rFonts w:ascii="Arial" w:hAnsi="Arial" w:cs="Arial"/>
              <w:b/>
              <w:sz w:val="14"/>
              <w:szCs w:val="14"/>
            </w:rPr>
          </w:pPr>
          <w:r w:rsidRPr="005E2D39">
            <w:rPr>
              <w:rFonts w:ascii="Arial" w:hAnsi="Arial" w:cs="Arial"/>
              <w:b/>
              <w:color w:val="767171"/>
              <w:sz w:val="14"/>
              <w:szCs w:val="14"/>
            </w:rPr>
            <w:t>00</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17F72B09" w14:textId="77777777" w:rsidR="00183D41" w:rsidRPr="00D53A14" w:rsidRDefault="00183D41" w:rsidP="00183D41">
          <w:pPr>
            <w:spacing w:after="0"/>
            <w:jc w:val="center"/>
            <w:rPr>
              <w:rFonts w:ascii="Arial" w:hAnsi="Arial" w:cs="Arial"/>
              <w:b/>
              <w:color w:val="000000"/>
              <w:sz w:val="14"/>
              <w:szCs w:val="14"/>
            </w:rPr>
          </w:pPr>
          <w:r w:rsidRPr="00D53A14">
            <w:rPr>
              <w:rFonts w:ascii="Arial" w:hAnsi="Arial" w:cs="Arial"/>
              <w:b/>
              <w:color w:val="000000"/>
              <w:sz w:val="14"/>
              <w:szCs w:val="14"/>
            </w:rPr>
            <w:t>FECHA</w:t>
          </w:r>
        </w:p>
        <w:p w14:paraId="003AB890" w14:textId="06A1603F" w:rsidR="00183D41" w:rsidRPr="00D53A14" w:rsidRDefault="007044D2" w:rsidP="00183D41">
          <w:pPr>
            <w:spacing w:after="0"/>
            <w:jc w:val="center"/>
            <w:rPr>
              <w:rFonts w:ascii="Arial" w:hAnsi="Arial" w:cs="Arial"/>
              <w:b/>
              <w:color w:val="000000"/>
              <w:sz w:val="14"/>
              <w:szCs w:val="14"/>
            </w:rPr>
          </w:pPr>
          <w:r w:rsidRPr="005E2D39">
            <w:rPr>
              <w:rFonts w:ascii="Arial" w:hAnsi="Arial" w:cs="Arial"/>
              <w:b/>
              <w:color w:val="767171"/>
              <w:sz w:val="14"/>
              <w:szCs w:val="14"/>
            </w:rPr>
            <w:t>02</w:t>
          </w:r>
          <w:r w:rsidR="00D53A14" w:rsidRPr="005E2D39">
            <w:rPr>
              <w:rFonts w:ascii="Arial" w:hAnsi="Arial" w:cs="Arial"/>
              <w:b/>
              <w:color w:val="767171"/>
              <w:sz w:val="14"/>
              <w:szCs w:val="14"/>
            </w:rPr>
            <w:t>/0</w:t>
          </w:r>
          <w:r w:rsidRPr="005E2D39">
            <w:rPr>
              <w:rFonts w:ascii="Arial" w:hAnsi="Arial" w:cs="Arial"/>
              <w:b/>
              <w:color w:val="767171"/>
              <w:sz w:val="14"/>
              <w:szCs w:val="14"/>
            </w:rPr>
            <w:t>8</w:t>
          </w:r>
          <w:r w:rsidR="00D53A14" w:rsidRPr="005E2D39">
            <w:rPr>
              <w:rFonts w:ascii="Arial" w:hAnsi="Arial" w:cs="Arial"/>
              <w:b/>
              <w:color w:val="767171"/>
              <w:sz w:val="14"/>
              <w:szCs w:val="14"/>
            </w:rPr>
            <w:t>/2021</w:t>
          </w:r>
        </w:p>
      </w:tc>
      <w:tc>
        <w:tcPr>
          <w:tcW w:w="1406" w:type="pct"/>
          <w:tcBorders>
            <w:top w:val="single" w:sz="4" w:space="0" w:color="auto"/>
            <w:left w:val="single" w:sz="4" w:space="0" w:color="auto"/>
            <w:bottom w:val="single" w:sz="4" w:space="0" w:color="auto"/>
            <w:right w:val="single" w:sz="4" w:space="0" w:color="auto"/>
          </w:tcBorders>
          <w:shd w:val="clear" w:color="auto" w:fill="auto"/>
        </w:tcPr>
        <w:p w14:paraId="67C719F1" w14:textId="77777777" w:rsidR="00183D41" w:rsidRPr="004839BB" w:rsidRDefault="00183D41" w:rsidP="00183D41">
          <w:pPr>
            <w:spacing w:after="0"/>
            <w:jc w:val="center"/>
            <w:rPr>
              <w:rFonts w:ascii="Arial" w:hAnsi="Arial" w:cs="Arial"/>
              <w:b/>
              <w:sz w:val="14"/>
              <w:szCs w:val="14"/>
            </w:rPr>
          </w:pPr>
          <w:r w:rsidRPr="004839BB">
            <w:rPr>
              <w:rFonts w:ascii="Arial" w:hAnsi="Arial" w:cs="Arial"/>
              <w:b/>
              <w:sz w:val="14"/>
              <w:szCs w:val="14"/>
            </w:rPr>
            <w:t>FECHA</w:t>
          </w:r>
        </w:p>
        <w:p w14:paraId="5C3B2424" w14:textId="2E1D7BEA" w:rsidR="00183D41" w:rsidRPr="00DF3911" w:rsidRDefault="005E2D39" w:rsidP="00183D41">
          <w:pPr>
            <w:spacing w:after="0"/>
            <w:jc w:val="center"/>
            <w:rPr>
              <w:rFonts w:ascii="Arial" w:hAnsi="Arial" w:cs="Arial"/>
              <w:b/>
              <w:sz w:val="14"/>
              <w:szCs w:val="14"/>
            </w:rPr>
          </w:pPr>
          <w:r w:rsidRPr="00524779">
            <w:rPr>
              <w:rFonts w:ascii="Arial" w:hAnsi="Arial" w:cs="Arial"/>
              <w:b/>
              <w:color w:val="767171"/>
              <w:sz w:val="14"/>
              <w:szCs w:val="14"/>
            </w:rPr>
            <w:t>28/04/2022</w:t>
          </w:r>
        </w:p>
      </w:tc>
      <w:tc>
        <w:tcPr>
          <w:tcW w:w="1584" w:type="pct"/>
          <w:tcBorders>
            <w:top w:val="single" w:sz="4" w:space="0" w:color="auto"/>
            <w:left w:val="single" w:sz="4" w:space="0" w:color="auto"/>
            <w:bottom w:val="single" w:sz="4" w:space="0" w:color="auto"/>
            <w:right w:val="single" w:sz="4" w:space="0" w:color="auto"/>
          </w:tcBorders>
        </w:tcPr>
        <w:p w14:paraId="63E66F63" w14:textId="77777777" w:rsidR="00183D41" w:rsidRPr="004839BB" w:rsidRDefault="00183D41" w:rsidP="00183D41">
          <w:pPr>
            <w:spacing w:after="0"/>
            <w:jc w:val="center"/>
            <w:rPr>
              <w:rFonts w:ascii="Arial" w:hAnsi="Arial" w:cs="Arial"/>
              <w:b/>
              <w:sz w:val="14"/>
              <w:szCs w:val="14"/>
            </w:rPr>
          </w:pPr>
          <w:r w:rsidRPr="004839BB">
            <w:rPr>
              <w:rFonts w:ascii="Arial" w:hAnsi="Arial" w:cs="Arial"/>
              <w:b/>
              <w:sz w:val="14"/>
              <w:szCs w:val="14"/>
            </w:rPr>
            <w:t>FECHA</w:t>
          </w:r>
        </w:p>
        <w:p w14:paraId="1A4C21E7" w14:textId="3C278A56" w:rsidR="00183D41" w:rsidRPr="00DF3911" w:rsidRDefault="005E2D39" w:rsidP="00183D41">
          <w:pPr>
            <w:spacing w:after="0"/>
            <w:jc w:val="center"/>
            <w:rPr>
              <w:rFonts w:ascii="Arial" w:hAnsi="Arial" w:cs="Arial"/>
              <w:b/>
              <w:sz w:val="14"/>
              <w:szCs w:val="14"/>
            </w:rPr>
          </w:pPr>
          <w:r w:rsidRPr="00524779">
            <w:rPr>
              <w:rFonts w:ascii="Arial" w:hAnsi="Arial" w:cs="Arial"/>
              <w:b/>
              <w:color w:val="767171"/>
              <w:sz w:val="14"/>
              <w:szCs w:val="14"/>
            </w:rPr>
            <w:t>28/04/2022</w:t>
          </w:r>
        </w:p>
      </w:tc>
    </w:tr>
  </w:tbl>
  <w:p w14:paraId="069BC85D" w14:textId="77777777" w:rsidR="00183D41" w:rsidRDefault="00183D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CF01F" w14:textId="77777777" w:rsidR="00CE0CA6" w:rsidRDefault="00CE0CA6" w:rsidP="00EA3060">
      <w:pPr>
        <w:spacing w:after="0" w:line="240" w:lineRule="auto"/>
      </w:pPr>
      <w:r>
        <w:separator/>
      </w:r>
    </w:p>
  </w:footnote>
  <w:footnote w:type="continuationSeparator" w:id="0">
    <w:p w14:paraId="6225F539" w14:textId="77777777" w:rsidR="00CE0CA6" w:rsidRDefault="00CE0CA6" w:rsidP="00EA30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B8081" w14:textId="77777777" w:rsidR="008D2674" w:rsidRPr="00FC70A0" w:rsidRDefault="008D2674" w:rsidP="008D2674">
    <w:pPr>
      <w:pStyle w:val="Encabezado"/>
      <w:jc w:val="center"/>
      <w:rPr>
        <w:rFonts w:ascii="Berylium" w:hAnsi="Berylium"/>
        <w:bCs/>
        <w:iCs/>
      </w:rPr>
    </w:pPr>
    <w:r w:rsidRPr="00FC70A0">
      <w:rPr>
        <w:noProof/>
        <w:lang w:val="es-CO" w:eastAsia="es-CO"/>
      </w:rPr>
      <w:drawing>
        <wp:anchor distT="0" distB="0" distL="114300" distR="114300" simplePos="0" relativeHeight="251659264" behindDoc="1" locked="0" layoutInCell="1" allowOverlap="1" wp14:anchorId="05DA2BD9" wp14:editId="1DD0CED8">
          <wp:simplePos x="0" y="0"/>
          <wp:positionH relativeFrom="column">
            <wp:posOffset>-764056</wp:posOffset>
          </wp:positionH>
          <wp:positionV relativeFrom="paragraph">
            <wp:posOffset>-219075</wp:posOffset>
          </wp:positionV>
          <wp:extent cx="2009775" cy="663519"/>
          <wp:effectExtent l="0" t="0" r="0" b="381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63519"/>
                  </a:xfrm>
                  <a:prstGeom prst="rect">
                    <a:avLst/>
                  </a:prstGeom>
                  <a:noFill/>
                  <a:ln>
                    <a:noFill/>
                  </a:ln>
                </pic:spPr>
              </pic:pic>
            </a:graphicData>
          </a:graphic>
          <wp14:sizeRelH relativeFrom="page">
            <wp14:pctWidth>0</wp14:pctWidth>
          </wp14:sizeRelH>
          <wp14:sizeRelV relativeFrom="page">
            <wp14:pctHeight>0</wp14:pctHeight>
          </wp14:sizeRelV>
        </wp:anchor>
      </w:drawing>
    </w:r>
    <w:r w:rsidR="00CE0CA6">
      <w:rPr>
        <w:rFonts w:ascii="Arial" w:hAnsi="Arial"/>
        <w:noProof/>
        <w:lang w:val="es-ES_tradnl" w:eastAsia="es-ES"/>
      </w:rPr>
      <w:pict w14:anchorId="6CE32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1189" o:spid="_x0000_s2050" type="#_x0000_t136" style="position:absolute;left:0;text-align:left;margin-left:0;margin-top:0;width:529.6pt;height:93.45pt;rotation:315;z-index:-251656192;mso-position-horizontal:center;mso-position-horizontal-relative:margin;mso-position-vertical:center;mso-position-vertical-relative:margin" o:allowincell="f" fillcolor="silver" stroked="f">
          <v:fill opacity=".5"/>
          <v:textpath style="font-family:&quot;Calibri&quot;;font-size:1pt" string="COPIA NO CONTROLADA"/>
          <w10:wrap anchorx="margin" anchory="margin"/>
        </v:shape>
      </w:pict>
    </w:r>
    <w:r w:rsidRPr="00FC70A0">
      <w:rPr>
        <w:rFonts w:ascii="Berylium" w:hAnsi="Berylium"/>
        <w:b/>
        <w:bCs/>
        <w:iCs/>
        <w:noProof/>
        <w:lang w:val="es-CO" w:eastAsia="es-CO"/>
      </w:rPr>
      <mc:AlternateContent>
        <mc:Choice Requires="wps">
          <w:drawing>
            <wp:anchor distT="0" distB="0" distL="114300" distR="114300" simplePos="0" relativeHeight="251658240" behindDoc="0" locked="0" layoutInCell="1" allowOverlap="1" wp14:anchorId="6E9BF1FB" wp14:editId="6F9F2F41">
              <wp:simplePos x="0" y="0"/>
              <wp:positionH relativeFrom="column">
                <wp:posOffset>4550410</wp:posOffset>
              </wp:positionH>
              <wp:positionV relativeFrom="paragraph">
                <wp:posOffset>64770</wp:posOffset>
              </wp:positionV>
              <wp:extent cx="1557020" cy="374650"/>
              <wp:effectExtent l="0" t="0" r="5080" b="635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74650"/>
                      </a:xfrm>
                      <a:prstGeom prst="rect">
                        <a:avLst/>
                      </a:prstGeom>
                      <a:noFill/>
                      <a:ln w="9525">
                        <a:noFill/>
                        <a:miter lim="800000"/>
                        <a:headEnd/>
                        <a:tailEnd/>
                      </a:ln>
                    </wps:spPr>
                    <wps:txbx>
                      <w:txbxContent>
                        <w:p w14:paraId="6291B076" w14:textId="77777777" w:rsidR="008D2674" w:rsidRPr="00A54148" w:rsidRDefault="008D2674" w:rsidP="008D2674">
                          <w:pPr>
                            <w:pStyle w:val="NormalWeb"/>
                            <w:bidi/>
                            <w:spacing w:before="0" w:beforeAutospacing="0" w:after="0" w:afterAutospacing="0"/>
                            <w:jc w:val="center"/>
                            <w:rPr>
                              <w:sz w:val="48"/>
                              <w:szCs w:val="36"/>
                            </w:rPr>
                          </w:pPr>
                          <w:r w:rsidRPr="00A54148">
                            <w:rPr>
                              <w:rFonts w:ascii="Berylium" w:hAnsi="Berylium"/>
                              <w:b/>
                              <w:bCs/>
                              <w:iCs/>
                              <w:sz w:val="28"/>
                              <w:szCs w:val="22"/>
                            </w:rPr>
                            <w:t>SIGCMA</w:t>
                          </w:r>
                        </w:p>
                      </w:txbxContent>
                    </wps:txbx>
                    <wps:bodyPr vertOverflow="clip" wrap="square" lIns="54864" tIns="41148" rIns="0" bIns="0" anchor="t" upright="1"/>
                  </wps:wsp>
                </a:graphicData>
              </a:graphic>
              <wp14:sizeRelH relativeFrom="page">
                <wp14:pctWidth>0</wp14:pctWidth>
              </wp14:sizeRelH>
              <wp14:sizeRelV relativeFrom="page">
                <wp14:pctHeight>0</wp14:pctHeight>
              </wp14:sizeRelV>
            </wp:anchor>
          </w:drawing>
        </mc:Choice>
        <mc:Fallback>
          <w:pict>
            <v:shapetype w14:anchorId="6E9BF1FB" id="_x0000_t202" coordsize="21600,21600" o:spt="202" path="m,l,21600r21600,l21600,xe">
              <v:stroke joinstyle="miter"/>
              <v:path gradientshapeok="t" o:connecttype="rect"/>
            </v:shapetype>
            <v:shape id="Cuadro de texto 5" o:spid="_x0000_s1026" type="#_x0000_t202" style="position:absolute;left:0;text-align:left;margin-left:358.3pt;margin-top:5.1pt;width:122.6pt;height: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m4CQIAANUDAAAOAAAAZHJzL2Uyb0RvYy54bWysU9uO0zAQfUfiHyy/06Sl6Zao6Qp2WYS0&#10;sEgLHzC1ncbC8RjbbdK/Z+xetoI3RB4sO+M5M+fM8ep27A3bKx802oZPJyVnygqU2m4b/uP7w5sl&#10;ZyGClWDQqoYfVOC369evVoOr1Qw7NFJ5RiA21INreBejq4siiE71ECbolKVgi76HSEe/LaSHgdB7&#10;U8zKclEM6KXzKFQI9Pf+GOTrjN+2SsSntg0qMtNw6i3m1ed1k9ZivYJ668F1WpzagH/oogdtqegF&#10;6h4isJ3Xf0H1WngM2MaJwL7AttVCZQ7EZlr+wea5A6cyFxInuItM4f/Biq/7b55p2fCKMws9jehu&#10;B9Ijk4pFNUZkVRJpcKGmu8+ObsfxA4407Ew4uEcUPwOzeNeB3ar33uPQKZDU5DRlFlepR5yQQDbD&#10;F5RUDXYRM9DY+j4pSJowQqdhHS4Doj6YSCWr6qacUUhQ7O3NfFHlCRZQn7OdD/GTwp6lTcM9GSCj&#10;w/4xxNQN1OcrqZjFB21MNoGxbGj4u2pW5YSrSK8jedTovuHLMn1H1ySSH63MyRG0Oe6pgLEn1ono&#10;kXIcNyNdTFJsUB6IP72Z+ERLa5DKCqMdZwP5sOHh1w684sx8tqRhNV8u5mTcfJhPp3N6UD4fSIbN&#10;eQNWdEi2jpztnNfbjri/qE/eycxPPk/mvD7nbl9e4/o3AAAA//8DAFBLAwQUAAYACAAAACEAyToF&#10;n9wAAAAJAQAADwAAAGRycy9kb3ducmV2LnhtbEyP0UrEMBBF3wX/IYzgm5u2QrS16bIo4oOK2PUD&#10;0mZsi8mkNNnd+veOT/o43MOdc+vt6p044hKnQBryTQYCqQ92okHDx/7x6hZETIascYFQwzdG2Dbn&#10;Z7WpbDjROx7bNAguoVgZDWNKcyVl7Ef0Jm7CjMTZZ1i8SXwug7SLOXG5d7LIMiW9mYg/jGbG+xH7&#10;r/bgNcSufOn29vrVPaMcnnYP7RvZSevLi3V3ByLhmv5g+NVndWjYqQsHslE4DTe5UoxykBUgGChV&#10;zls6DaosQDa1/L+g+QEAAP//AwBQSwECLQAUAAYACAAAACEAtoM4kv4AAADhAQAAEwAAAAAAAAAA&#10;AAAAAAAAAAAAW0NvbnRlbnRfVHlwZXNdLnhtbFBLAQItABQABgAIAAAAIQA4/SH/1gAAAJQBAAAL&#10;AAAAAAAAAAAAAAAAAC8BAABfcmVscy8ucmVsc1BLAQItABQABgAIAAAAIQBbckm4CQIAANUDAAAO&#10;AAAAAAAAAAAAAAAAAC4CAABkcnMvZTJvRG9jLnhtbFBLAQItABQABgAIAAAAIQDJOgWf3AAAAAkB&#10;AAAPAAAAAAAAAAAAAAAAAGMEAABkcnMvZG93bnJldi54bWxQSwUGAAAAAAQABADzAAAAbAUAAAAA&#10;" filled="f" stroked="f">
              <v:textbox inset="4.32pt,3.24pt,0,0">
                <w:txbxContent>
                  <w:p w14:paraId="6291B076" w14:textId="77777777" w:rsidR="008D2674" w:rsidRPr="00A54148" w:rsidRDefault="008D2674" w:rsidP="008D2674">
                    <w:pPr>
                      <w:pStyle w:val="NormalWeb"/>
                      <w:bidi/>
                      <w:spacing w:before="0" w:beforeAutospacing="0" w:after="0" w:afterAutospacing="0"/>
                      <w:jc w:val="center"/>
                      <w:rPr>
                        <w:sz w:val="48"/>
                        <w:szCs w:val="36"/>
                      </w:rPr>
                    </w:pPr>
                    <w:r w:rsidRPr="00A54148">
                      <w:rPr>
                        <w:rFonts w:ascii="Berylium" w:hAnsi="Berylium"/>
                        <w:b/>
                        <w:bCs/>
                        <w:iCs/>
                        <w:sz w:val="28"/>
                        <w:szCs w:val="22"/>
                      </w:rPr>
                      <w:t>SIGCMA</w:t>
                    </w:r>
                  </w:p>
                </w:txbxContent>
              </v:textbox>
            </v:shape>
          </w:pict>
        </mc:Fallback>
      </mc:AlternateContent>
    </w:r>
    <w:r w:rsidRPr="00FC70A0">
      <w:rPr>
        <w:rFonts w:ascii="Berylium" w:hAnsi="Berylium"/>
        <w:bCs/>
        <w:iCs/>
      </w:rPr>
      <w:t>Consejo Superior de la Judicatura</w:t>
    </w:r>
  </w:p>
  <w:p w14:paraId="41ED7BFA" w14:textId="77777777" w:rsidR="008D2674" w:rsidRPr="00FC70A0" w:rsidRDefault="008D2674" w:rsidP="008D2674">
    <w:pPr>
      <w:pStyle w:val="Encabezado"/>
      <w:jc w:val="center"/>
      <w:rPr>
        <w:rFonts w:ascii="Berylium" w:hAnsi="Berylium"/>
        <w:bCs/>
        <w:iCs/>
      </w:rPr>
    </w:pPr>
    <w:r w:rsidRPr="00FC70A0">
      <w:rPr>
        <w:rFonts w:ascii="Berylium" w:hAnsi="Berylium"/>
        <w:bCs/>
        <w:iCs/>
      </w:rPr>
      <w:t>Dirección Ejecutiva de Administración Judicial</w:t>
    </w:r>
  </w:p>
  <w:p w14:paraId="4EB9F89E" w14:textId="77777777" w:rsidR="008D2674" w:rsidRPr="00FC70A0" w:rsidRDefault="008D2674" w:rsidP="008D2674">
    <w:pPr>
      <w:pStyle w:val="Encabezado"/>
      <w:jc w:val="center"/>
      <w:rPr>
        <w:rFonts w:ascii="Berylium" w:hAnsi="Berylium"/>
        <w:bCs/>
        <w:iCs/>
      </w:rPr>
    </w:pPr>
    <w:r w:rsidRPr="00FC70A0">
      <w:rPr>
        <w:rFonts w:ascii="Berylium" w:hAnsi="Berylium"/>
        <w:bCs/>
        <w:iCs/>
      </w:rPr>
      <w:t>Unidad de Recursos Humanos</w:t>
    </w:r>
  </w:p>
  <w:p w14:paraId="4F839439" w14:textId="77777777" w:rsidR="008D2674" w:rsidRPr="00FC70A0" w:rsidRDefault="008D2674" w:rsidP="008D2674">
    <w:pPr>
      <w:pStyle w:val="Encabezado"/>
      <w:jc w:val="center"/>
      <w:rPr>
        <w:rFonts w:ascii="Berylium" w:hAnsi="Berylium"/>
        <w:bCs/>
        <w:iCs/>
      </w:rPr>
    </w:pPr>
    <w:r w:rsidRPr="00FC70A0">
      <w:rPr>
        <w:rFonts w:ascii="Berylium" w:hAnsi="Berylium"/>
        <w:bCs/>
        <w:iCs/>
      </w:rPr>
      <w:t>Sistema de Gestión de Seguridad y Salud en el Trabajo (SG-SST)</w:t>
    </w:r>
  </w:p>
  <w:p w14:paraId="34A32174" w14:textId="2DC4AB0F" w:rsidR="009B0B0B" w:rsidRPr="008D2674" w:rsidRDefault="009B0B0B" w:rsidP="008D26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9" w:name="_Hlk75530879"/>
  <w:bookmarkStart w:id="20" w:name="_Hlk75530880"/>
  <w:p w14:paraId="4D469FD1" w14:textId="6DD58264" w:rsidR="0063524A" w:rsidRPr="00FC70A0" w:rsidRDefault="00C438DC" w:rsidP="0063524A">
    <w:pPr>
      <w:pStyle w:val="Encabezado"/>
      <w:jc w:val="center"/>
      <w:rPr>
        <w:rFonts w:ascii="Berylium" w:hAnsi="Berylium"/>
        <w:bCs/>
        <w:iCs/>
      </w:rPr>
    </w:pPr>
    <w:r>
      <w:rPr>
        <w:rFonts w:ascii="NanumGothic" w:hAnsi="NanumGothic"/>
        <w:noProof/>
        <w:sz w:val="24"/>
        <w:szCs w:val="24"/>
        <w:lang w:val="es-CO" w:eastAsia="es-CO"/>
      </w:rPr>
      <mc:AlternateContent>
        <mc:Choice Requires="wps">
          <w:drawing>
            <wp:anchor distT="0" distB="0" distL="114300" distR="114300" simplePos="0" relativeHeight="251657216" behindDoc="1" locked="0" layoutInCell="0" allowOverlap="1" wp14:anchorId="52AF4A6B" wp14:editId="7B36512F">
              <wp:simplePos x="0" y="0"/>
              <wp:positionH relativeFrom="margin">
                <wp:align>center</wp:align>
              </wp:positionH>
              <wp:positionV relativeFrom="margin">
                <wp:align>center</wp:align>
              </wp:positionV>
              <wp:extent cx="7315200" cy="857250"/>
              <wp:effectExtent l="0" t="2305050" r="0" b="2238375"/>
              <wp:wrapNone/>
              <wp:docPr id="2068" name="Cuadro de texto 2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15200" cy="85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2519AC" w14:textId="77777777" w:rsidR="00C438DC" w:rsidRDefault="00C438DC" w:rsidP="00C438DC">
                          <w:pPr>
                            <w:jc w:val="center"/>
                            <w:rPr>
                              <w:rFonts w:ascii="Trebuchet MS" w:hAnsi="Trebuchet MS"/>
                              <w:color w:val="C0C0C0"/>
                              <w:sz w:val="108"/>
                              <w:szCs w:val="108"/>
                              <w14:textFill>
                                <w14:solidFill>
                                  <w14:srgbClr w14:val="C0C0C0">
                                    <w14:alpha w14:val="50000"/>
                                  </w14:srgbClr>
                                </w14:solidFill>
                              </w14:textFill>
                            </w:rPr>
                          </w:pPr>
                          <w:r>
                            <w:rPr>
                              <w:rFonts w:ascii="Trebuchet MS" w:hAnsi="Trebuchet MS"/>
                              <w:color w:val="C0C0C0"/>
                              <w:sz w:val="108"/>
                              <w:szCs w:val="108"/>
                              <w14:textFill>
                                <w14:solidFill>
                                  <w14:srgbClr w14:val="C0C0C0">
                                    <w14:alpha w14:val="50000"/>
                                  </w14:srgbClr>
                                </w14:solidFill>
                              </w14:textFill>
                            </w:rPr>
                            <w:t>COPIA NO CONTROLADA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AF4A6B" id="_x0000_t202" coordsize="21600,21600" o:spt="202" path="m,l,21600r21600,l21600,xe">
              <v:stroke joinstyle="miter"/>
              <v:path gradientshapeok="t" o:connecttype="rect"/>
            </v:shapetype>
            <v:shape id="Cuadro de texto 2068" o:spid="_x0000_s1027" type="#_x0000_t202" style="position:absolute;left:0;text-align:left;margin-left:0;margin-top:0;width:8in;height:6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bVkwIAABAFAAAOAAAAZHJzL2Uyb0RvYy54bWysVMtu2zAQvBfoPxC8O3pUsi0hcpA4cS9p&#10;GyAucqZFymIraVmStmQE/fcuKeXVXoqiPsjUkpyd3ZnV+cXQNuQotJHQFTQ6CykRXQlcdvuCft1u&#10;ZktKjGUdZw10oqAnYejF6v27817lIoYaGi40QZDO5L0qaG2tyoPAlLVomTkDJTrcrEC3zOKr3gdc&#10;sx7R2yaIw3Ae9KC50lAKYzB6PW7SlcevKlHaL1VlhCVNQZGb9U/tnzv3DFbnLN9rpmpZTjTYP7Bo&#10;meww6TPUNbOMHLT8A6qVpQYDlT0roQ2gqmQpfA1YTRT+Vs19zZTwtWBzjHpuk/l/sOXn450mkhc0&#10;DueoVcdaVGl9YFwD4YJYMVggfg9b1SuT4417hXfscAUDSu7LNuoWyu+GdLCuWbcXl1pDXwvGkWqE&#10;qFPYF7Q9KUzho1tEv+ESVYmcEsEr/DGZcZl2/SfgeIUdLPhsQ6VbosFdW2ah+/kwdpMgI5T59Cwt&#10;JiAlBhcfohT9QkmJe8t0Eade+4DlDswpp7SxHwW0xC0KqtE6HpUdb4115F6OuOMIjPFpNUr9mEVx&#10;El7F2WwzXy5mySZJZ9kiXM7CKLvK5mGSJdebnw40SvJaci66W9mJJ9tFyd/JOg3AaBhvPNIXNEvj&#10;1PM10Ei+kU3juBm9360bTY7M+X9s1VjLm2MaDh3HOMudZjfT2jLZjOvgLWPfDGzA079vhBfP6TUq&#10;Z4fd4H3llXXC7oCfUM0eh62g5seBaYHOOLRrQG5oh0pD+4DTfKmdsL4WJ8V2eGBaTao4O941T8Pm&#10;pXGs93wyLuPfEKhtcIaxZJJ6b4wFT4cnGUdU3yJ1ib7aSK/xC8/JjTh2vsrpE+Hm+vW7P/XyIVv9&#10;AgAA//8DAFBLAwQUAAYACAAAACEAOdzgmtoAAAAGAQAADwAAAGRycy9kb3ducmV2LnhtbEyPQW/C&#10;MAyF75P4D5GRdhspICbUNUXTqh04AhPn0Ji2W+J0TUrLfv3MLuNi+elZz9/LNqOz4oJdaDwpmM8S&#10;EEilNw1VCj4O709rECFqMtp6QgVXDLDJJw+ZTo0faIeXfawEh1BItYI6xjaVMpQ1Oh1mvkVi7+w7&#10;pyPLrpKm0wOHOysXSfIsnW6IP9S6xbcay6997xSYn/O1XQ7DYbvdFf23bYoCj59KPU7H1xcQEcf4&#10;fww3fEaHnJlOvicThFXAReLfvHnz1YL1ibflKgGZZ/IeP/8FAAD//wMAUEsBAi0AFAAGAAgAAAAh&#10;ALaDOJL+AAAA4QEAABMAAAAAAAAAAAAAAAAAAAAAAFtDb250ZW50X1R5cGVzXS54bWxQSwECLQAU&#10;AAYACAAAACEAOP0h/9YAAACUAQAACwAAAAAAAAAAAAAAAAAvAQAAX3JlbHMvLnJlbHNQSwECLQAU&#10;AAYACAAAACEAF3eW1ZMCAAAQBQAADgAAAAAAAAAAAAAAAAAuAgAAZHJzL2Uyb0RvYy54bWxQSwEC&#10;LQAUAAYACAAAACEAOdzgmtoAAAAGAQAADwAAAAAAAAAAAAAAAADtBAAAZHJzL2Rvd25yZXYueG1s&#10;UEsFBgAAAAAEAAQA8wAAAPQFAAAAAA==&#10;" o:allowincell="f" filled="f" stroked="f">
              <v:stroke joinstyle="round"/>
              <o:lock v:ext="edit" shapetype="t"/>
              <v:textbox style="mso-fit-shape-to-text:t">
                <w:txbxContent>
                  <w:p w14:paraId="0D2519AC" w14:textId="77777777" w:rsidR="00C438DC" w:rsidRDefault="00C438DC" w:rsidP="00C438DC">
                    <w:pPr>
                      <w:jc w:val="center"/>
                      <w:rPr>
                        <w:rFonts w:ascii="Trebuchet MS" w:hAnsi="Trebuchet MS"/>
                        <w:color w:val="C0C0C0"/>
                        <w:sz w:val="108"/>
                        <w:szCs w:val="108"/>
                        <w14:textFill>
                          <w14:solidFill>
                            <w14:srgbClr w14:val="C0C0C0">
                              <w14:alpha w14:val="50000"/>
                            </w14:srgbClr>
                          </w14:solidFill>
                        </w14:textFill>
                      </w:rPr>
                    </w:pPr>
                    <w:r>
                      <w:rPr>
                        <w:rFonts w:ascii="Trebuchet MS" w:hAnsi="Trebuchet MS"/>
                        <w:color w:val="C0C0C0"/>
                        <w:sz w:val="108"/>
                        <w:szCs w:val="108"/>
                        <w14:textFill>
                          <w14:solidFill>
                            <w14:srgbClr w14:val="C0C0C0">
                              <w14:alpha w14:val="50000"/>
                            </w14:srgbClr>
                          </w14:solidFill>
                        </w14:textFill>
                      </w:rPr>
                      <w:t>COPIA NO CONTROLADA</w:t>
                    </w:r>
                  </w:p>
                </w:txbxContent>
              </v:textbox>
              <w10:wrap anchorx="margin" anchory="margin"/>
            </v:shape>
          </w:pict>
        </mc:Fallback>
      </mc:AlternateContent>
    </w:r>
    <w:r w:rsidR="0063524A" w:rsidRPr="00FC70A0">
      <w:rPr>
        <w:noProof/>
        <w:lang w:val="es-CO" w:eastAsia="es-CO"/>
      </w:rPr>
      <w:drawing>
        <wp:anchor distT="0" distB="0" distL="114300" distR="114300" simplePos="0" relativeHeight="251655168" behindDoc="1" locked="0" layoutInCell="1" allowOverlap="1" wp14:anchorId="145A95C4" wp14:editId="72303267">
          <wp:simplePos x="0" y="0"/>
          <wp:positionH relativeFrom="column">
            <wp:posOffset>-584835</wp:posOffset>
          </wp:positionH>
          <wp:positionV relativeFrom="paragraph">
            <wp:posOffset>-40640</wp:posOffset>
          </wp:positionV>
          <wp:extent cx="1895475" cy="561975"/>
          <wp:effectExtent l="0" t="0" r="9525" b="9525"/>
          <wp:wrapNone/>
          <wp:docPr id="24" name="Imagen 2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3524A">
      <w:rPr>
        <w:rFonts w:ascii="Berylium" w:hAnsi="Berylium"/>
        <w:bCs/>
        <w:iCs/>
      </w:rPr>
      <w:t>C</w:t>
    </w:r>
    <w:r w:rsidR="0063524A" w:rsidRPr="00FC70A0">
      <w:rPr>
        <w:rFonts w:ascii="Berylium" w:hAnsi="Berylium"/>
        <w:bCs/>
        <w:iCs/>
      </w:rPr>
      <w:t>onsejo Superior de la Judicatura</w:t>
    </w:r>
    <w:r w:rsidR="0063524A" w:rsidRPr="00FC70A0">
      <w:rPr>
        <w:rFonts w:ascii="Berylium" w:hAnsi="Berylium"/>
        <w:b/>
        <w:bCs/>
        <w:iCs/>
        <w:noProof/>
        <w:lang w:val="es-CO" w:eastAsia="es-CO"/>
      </w:rPr>
      <mc:AlternateContent>
        <mc:Choice Requires="wps">
          <w:drawing>
            <wp:anchor distT="0" distB="0" distL="114300" distR="114300" simplePos="0" relativeHeight="251656192" behindDoc="0" locked="0" layoutInCell="1" allowOverlap="1" wp14:anchorId="3E0A8E15" wp14:editId="35F98E6D">
              <wp:simplePos x="0" y="0"/>
              <wp:positionH relativeFrom="column">
                <wp:posOffset>4702810</wp:posOffset>
              </wp:positionH>
              <wp:positionV relativeFrom="paragraph">
                <wp:posOffset>144780</wp:posOffset>
              </wp:positionV>
              <wp:extent cx="1557020" cy="374650"/>
              <wp:effectExtent l="0" t="0" r="5080" b="6350"/>
              <wp:wrapNone/>
              <wp:docPr id="23"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74650"/>
                      </a:xfrm>
                      <a:prstGeom prst="rect">
                        <a:avLst/>
                      </a:prstGeom>
                      <a:noFill/>
                      <a:ln w="9525">
                        <a:noFill/>
                        <a:miter lim="800000"/>
                        <a:headEnd/>
                        <a:tailEnd/>
                      </a:ln>
                    </wps:spPr>
                    <wps:txbx>
                      <w:txbxContent>
                        <w:p w14:paraId="29C6DE30" w14:textId="77777777" w:rsidR="0063524A" w:rsidRPr="002A08BA" w:rsidRDefault="0063524A" w:rsidP="0063524A">
                          <w:pPr>
                            <w:pStyle w:val="NormalWeb"/>
                            <w:bidi/>
                            <w:spacing w:before="0" w:beforeAutospacing="0" w:after="0" w:afterAutospacing="0"/>
                            <w:jc w:val="center"/>
                            <w:rPr>
                              <w:sz w:val="52"/>
                              <w:szCs w:val="36"/>
                            </w:rPr>
                          </w:pPr>
                          <w:r w:rsidRPr="002A08BA">
                            <w:rPr>
                              <w:rFonts w:ascii="Berylium" w:hAnsi="Berylium"/>
                              <w:b/>
                              <w:bCs/>
                              <w:iCs/>
                              <w:sz w:val="32"/>
                              <w:szCs w:val="22"/>
                            </w:rPr>
                            <w:t>SIGCMA</w:t>
                          </w:r>
                        </w:p>
                      </w:txbxContent>
                    </wps:txbx>
                    <wps:bodyPr vertOverflow="clip" wrap="square" lIns="54864" tIns="41148" rIns="0" bIns="0" anchor="t" upright="1"/>
                  </wps:wsp>
                </a:graphicData>
              </a:graphic>
              <wp14:sizeRelH relativeFrom="page">
                <wp14:pctWidth>0</wp14:pctWidth>
              </wp14:sizeRelH>
              <wp14:sizeRelV relativeFrom="page">
                <wp14:pctHeight>0</wp14:pctHeight>
              </wp14:sizeRelV>
            </wp:anchor>
          </w:drawing>
        </mc:Choice>
        <mc:Fallback>
          <w:pict>
            <v:shape w14:anchorId="3E0A8E15" id="_x0000_s1028" type="#_x0000_t202" style="position:absolute;left:0;text-align:left;margin-left:370.3pt;margin-top:11.4pt;width:122.6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5tCwIAAN0DAAAOAAAAZHJzL2Uyb0RvYy54bWysU9Fu2yAUfZ+0f0C8L3bSOM2sONXWrtOk&#10;dp3U7gMI4BgNuAxI7Pz9LjhJo+2tmh8Q+HLPvefcw+pmMJrspQ8KbEOnk5ISaTkIZbcN/fly/2FJ&#10;SYjMCqbByoYeZKA36/fvVr2r5Qw60EJ6giA21L1raBejq4si8E4aFibgpMVgC96wiEe/LYRnPaIb&#10;XczKclH04IXzwGUI+PduDNJ1xm9byeNT2wYZiW4o9hbz6vO6SWuxXrF665nrFD+2wd7QhWHKYtEz&#10;1B2LjOy8+gfKKO4hQBsnHEwBbau4zByQzbT8i81zx5zMXFCc4M4yhf8Hy7/vf3iiRENnV5RYZnBG&#10;tzsmPBAhSZRDBFIllXoXarz87PB6HD7DgNPOjIN7AP4rEAu3HbNb+cl76DvJBHY5TZnFReqIExLI&#10;pn8EgdXYLkIGGlpvkoQoCkF0nNbhPCHsg/BUsqquyxmGOMaurueLKo+wYPUp2/kQv0owJG0a6tEB&#10;GZ3tH0JM3bD6dCUVs3CvtM4u0Jb0Df1YzaqccBExKqJJtTINXZbpG22TSH6xIidHpvS4xwLaHlkn&#10;oiPlOGyGUeaTmBsQB5QB3058wqXVgNW5Vo6SHv3Y0PB7x7ykRH+zKGU1Xy7maOB8mE+nc3xYPh9Q&#10;jc1pwyzvAO0dKdk5r7YdSvA6BPRQFuDo92TSy3Nu+vVVrv8AAAD//wMAUEsDBBQABgAIAAAAIQAZ&#10;Ii+n3gAAAAkBAAAPAAAAZHJzL2Rvd25yZXYueG1sTI/BTsMwDIbvSLxDZCRuLF2B0ZW60wRCHBhC&#10;dDxA2pi2onGqJtvK22NOcLPlT7+/v9jMblBHmkLvGWG5SEARN9723CJ87J+uMlAhGrZm8EwI3xRg&#10;U56fFSa3/sTvdKxiqySEQ24QuhjHXOvQdORMWPiRWG6ffnImyjq12k7mJOFu0GmSrLQzPcuHzoz0&#10;0FHzVR0cQqjXu3pvr1+HF9Lt8/axemPbI15ezNt7UJHm+AfDr76oQylOtT+wDWpAuLtJVoIipKlU&#10;EGCd3cpQI2TLDHRZ6P8Nyh8AAAD//wMAUEsBAi0AFAAGAAgAAAAhALaDOJL+AAAA4QEAABMAAAAA&#10;AAAAAAAAAAAAAAAAAFtDb250ZW50X1R5cGVzXS54bWxQSwECLQAUAAYACAAAACEAOP0h/9YAAACU&#10;AQAACwAAAAAAAAAAAAAAAAAvAQAAX3JlbHMvLnJlbHNQSwECLQAUAAYACAAAACEAxUMebQsCAADd&#10;AwAADgAAAAAAAAAAAAAAAAAuAgAAZHJzL2Uyb0RvYy54bWxQSwECLQAUAAYACAAAACEAGSIvp94A&#10;AAAJAQAADwAAAAAAAAAAAAAAAABlBAAAZHJzL2Rvd25yZXYueG1sUEsFBgAAAAAEAAQA8wAAAHAF&#10;AAAAAA==&#10;" filled="f" stroked="f">
              <v:textbox inset="4.32pt,3.24pt,0,0">
                <w:txbxContent>
                  <w:p w14:paraId="29C6DE30" w14:textId="77777777" w:rsidR="0063524A" w:rsidRPr="002A08BA" w:rsidRDefault="0063524A" w:rsidP="0063524A">
                    <w:pPr>
                      <w:pStyle w:val="NormalWeb"/>
                      <w:bidi/>
                      <w:spacing w:before="0" w:beforeAutospacing="0" w:after="0" w:afterAutospacing="0"/>
                      <w:jc w:val="center"/>
                      <w:rPr>
                        <w:sz w:val="52"/>
                        <w:szCs w:val="36"/>
                      </w:rPr>
                    </w:pPr>
                    <w:r w:rsidRPr="002A08BA">
                      <w:rPr>
                        <w:rFonts w:ascii="Berylium" w:hAnsi="Berylium"/>
                        <w:b/>
                        <w:bCs/>
                        <w:iCs/>
                        <w:sz w:val="32"/>
                        <w:szCs w:val="22"/>
                      </w:rPr>
                      <w:t>SIGCMA</w:t>
                    </w:r>
                  </w:p>
                </w:txbxContent>
              </v:textbox>
            </v:shape>
          </w:pict>
        </mc:Fallback>
      </mc:AlternateContent>
    </w:r>
  </w:p>
  <w:p w14:paraId="296E0099" w14:textId="77777777" w:rsidR="0063524A" w:rsidRPr="00FC70A0" w:rsidRDefault="0063524A" w:rsidP="0063524A">
    <w:pPr>
      <w:pStyle w:val="Encabezado"/>
      <w:jc w:val="center"/>
      <w:rPr>
        <w:rFonts w:ascii="Berylium" w:hAnsi="Berylium"/>
        <w:bCs/>
        <w:iCs/>
      </w:rPr>
    </w:pPr>
    <w:r w:rsidRPr="00FC70A0">
      <w:rPr>
        <w:rFonts w:ascii="Berylium" w:hAnsi="Berylium"/>
        <w:bCs/>
        <w:iCs/>
      </w:rPr>
      <w:t>Dirección Ejecutiva de Administración Judicial</w:t>
    </w:r>
  </w:p>
  <w:p w14:paraId="7C19C818" w14:textId="77777777" w:rsidR="0063524A" w:rsidRPr="00FC70A0" w:rsidRDefault="0063524A" w:rsidP="0063524A">
    <w:pPr>
      <w:pStyle w:val="Encabezado"/>
      <w:jc w:val="center"/>
      <w:rPr>
        <w:rFonts w:ascii="Berylium" w:hAnsi="Berylium"/>
        <w:bCs/>
        <w:iCs/>
      </w:rPr>
    </w:pPr>
    <w:r w:rsidRPr="00FC70A0">
      <w:rPr>
        <w:rFonts w:ascii="Berylium" w:hAnsi="Berylium"/>
        <w:bCs/>
        <w:iCs/>
      </w:rPr>
      <w:t>Unidad de Recursos Humanos</w:t>
    </w:r>
  </w:p>
  <w:p w14:paraId="34A32180" w14:textId="60722FE3" w:rsidR="009B0B0B" w:rsidRPr="0087577B" w:rsidRDefault="0087577B" w:rsidP="0087577B">
    <w:pPr>
      <w:pStyle w:val="Encabezado"/>
      <w:jc w:val="center"/>
      <w:rPr>
        <w:rFonts w:ascii="Berylium" w:hAnsi="Berylium"/>
        <w:b/>
        <w:bCs/>
        <w:iCs/>
      </w:rPr>
    </w:pPr>
    <w:r w:rsidRPr="00FC70A0">
      <w:rPr>
        <w:rFonts w:ascii="Berylium" w:hAnsi="Berylium"/>
        <w:bCs/>
        <w:iCs/>
      </w:rPr>
      <w:t>Sistema de Gestión de Seguridad y Salud en el Trabajo (SG-SST)</w:t>
    </w:r>
    <w:bookmarkEnd w:id="19"/>
    <w:bookmarkEnd w:id="2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AA2590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89655F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0E0BE1"/>
    <w:multiLevelType w:val="hybridMultilevel"/>
    <w:tmpl w:val="D94008F6"/>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4647D4"/>
    <w:multiLevelType w:val="hybridMultilevel"/>
    <w:tmpl w:val="9B244576"/>
    <w:lvl w:ilvl="0" w:tplc="35A8D60E">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F936C5"/>
    <w:multiLevelType w:val="hybridMultilevel"/>
    <w:tmpl w:val="B0BA40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88A1AF3"/>
    <w:multiLevelType w:val="multilevel"/>
    <w:tmpl w:val="1DD6E6B8"/>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355A63"/>
    <w:multiLevelType w:val="multilevel"/>
    <w:tmpl w:val="7D6AE5EE"/>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33E3F8F"/>
    <w:multiLevelType w:val="multilevel"/>
    <w:tmpl w:val="3C5AC8EC"/>
    <w:lvl w:ilvl="0">
      <w:start w:val="8"/>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277866BA"/>
    <w:multiLevelType w:val="hybridMultilevel"/>
    <w:tmpl w:val="759C4F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5A81D95"/>
    <w:multiLevelType w:val="hybridMultilevel"/>
    <w:tmpl w:val="382C3A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CF77FF8"/>
    <w:multiLevelType w:val="multilevel"/>
    <w:tmpl w:val="52AE55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174C11"/>
    <w:multiLevelType w:val="hybridMultilevel"/>
    <w:tmpl w:val="CD40B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397540"/>
    <w:multiLevelType w:val="hybridMultilevel"/>
    <w:tmpl w:val="BBC069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A472EF1"/>
    <w:multiLevelType w:val="hybridMultilevel"/>
    <w:tmpl w:val="30847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425947"/>
    <w:multiLevelType w:val="hybridMultilevel"/>
    <w:tmpl w:val="9C3078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51235B"/>
    <w:multiLevelType w:val="multilevel"/>
    <w:tmpl w:val="4964E8F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1"/>
  </w:num>
  <w:num w:numId="4">
    <w:abstractNumId w:val="13"/>
  </w:num>
  <w:num w:numId="5">
    <w:abstractNumId w:val="1"/>
  </w:num>
  <w:num w:numId="6">
    <w:abstractNumId w:val="0"/>
  </w:num>
  <w:num w:numId="7">
    <w:abstractNumId w:val="9"/>
  </w:num>
  <w:num w:numId="8">
    <w:abstractNumId w:val="2"/>
  </w:num>
  <w:num w:numId="9">
    <w:abstractNumId w:val="5"/>
  </w:num>
  <w:num w:numId="10">
    <w:abstractNumId w:val="10"/>
  </w:num>
  <w:num w:numId="11">
    <w:abstractNumId w:val="14"/>
  </w:num>
  <w:num w:numId="12">
    <w:abstractNumId w:val="6"/>
  </w:num>
  <w:num w:numId="13">
    <w:abstractNumId w:val="7"/>
  </w:num>
  <w:num w:numId="14">
    <w:abstractNumId w:val="15"/>
  </w:num>
  <w:num w:numId="15">
    <w:abstractNumId w:val="12"/>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FCC"/>
    <w:rsid w:val="000009C1"/>
    <w:rsid w:val="000010EB"/>
    <w:rsid w:val="00012D59"/>
    <w:rsid w:val="00026022"/>
    <w:rsid w:val="0004629C"/>
    <w:rsid w:val="000466E5"/>
    <w:rsid w:val="00051C4D"/>
    <w:rsid w:val="00061CD1"/>
    <w:rsid w:val="000643C6"/>
    <w:rsid w:val="00065107"/>
    <w:rsid w:val="000748B4"/>
    <w:rsid w:val="00093617"/>
    <w:rsid w:val="000956BB"/>
    <w:rsid w:val="00096D47"/>
    <w:rsid w:val="00096D4E"/>
    <w:rsid w:val="00097AB0"/>
    <w:rsid w:val="000A0154"/>
    <w:rsid w:val="000A296A"/>
    <w:rsid w:val="000A4D61"/>
    <w:rsid w:val="000A53EF"/>
    <w:rsid w:val="000B0564"/>
    <w:rsid w:val="000B51BA"/>
    <w:rsid w:val="000B7161"/>
    <w:rsid w:val="000C47E7"/>
    <w:rsid w:val="000C55DC"/>
    <w:rsid w:val="000E1B04"/>
    <w:rsid w:val="000E419D"/>
    <w:rsid w:val="000E5173"/>
    <w:rsid w:val="000E66DC"/>
    <w:rsid w:val="000F3276"/>
    <w:rsid w:val="00110201"/>
    <w:rsid w:val="00123AC3"/>
    <w:rsid w:val="00126DA5"/>
    <w:rsid w:val="00126EF4"/>
    <w:rsid w:val="00127566"/>
    <w:rsid w:val="00131C2A"/>
    <w:rsid w:val="00136AEB"/>
    <w:rsid w:val="00142D71"/>
    <w:rsid w:val="001454FE"/>
    <w:rsid w:val="0014621A"/>
    <w:rsid w:val="00153F2F"/>
    <w:rsid w:val="00157C77"/>
    <w:rsid w:val="0017551C"/>
    <w:rsid w:val="00176064"/>
    <w:rsid w:val="00183D41"/>
    <w:rsid w:val="0018591C"/>
    <w:rsid w:val="001860A1"/>
    <w:rsid w:val="00186512"/>
    <w:rsid w:val="001909AA"/>
    <w:rsid w:val="001A4645"/>
    <w:rsid w:val="001B011C"/>
    <w:rsid w:val="001B13E6"/>
    <w:rsid w:val="001B39E3"/>
    <w:rsid w:val="001B3FA2"/>
    <w:rsid w:val="001B402A"/>
    <w:rsid w:val="001C0311"/>
    <w:rsid w:val="001C0BCE"/>
    <w:rsid w:val="001D39D2"/>
    <w:rsid w:val="001D6924"/>
    <w:rsid w:val="001D6E32"/>
    <w:rsid w:val="001E73D5"/>
    <w:rsid w:val="001E7A70"/>
    <w:rsid w:val="001F2421"/>
    <w:rsid w:val="001F5813"/>
    <w:rsid w:val="002009CD"/>
    <w:rsid w:val="00207559"/>
    <w:rsid w:val="00213B10"/>
    <w:rsid w:val="00215A06"/>
    <w:rsid w:val="00221217"/>
    <w:rsid w:val="0022695E"/>
    <w:rsid w:val="0023384D"/>
    <w:rsid w:val="00233ADA"/>
    <w:rsid w:val="002374E3"/>
    <w:rsid w:val="00237DEE"/>
    <w:rsid w:val="00240E6D"/>
    <w:rsid w:val="00240F19"/>
    <w:rsid w:val="002451B1"/>
    <w:rsid w:val="00250C36"/>
    <w:rsid w:val="002544BE"/>
    <w:rsid w:val="0025790D"/>
    <w:rsid w:val="00257F1D"/>
    <w:rsid w:val="00263595"/>
    <w:rsid w:val="0026365D"/>
    <w:rsid w:val="00263EF1"/>
    <w:rsid w:val="0026603F"/>
    <w:rsid w:val="00272B27"/>
    <w:rsid w:val="00293021"/>
    <w:rsid w:val="00294FA2"/>
    <w:rsid w:val="00296DF8"/>
    <w:rsid w:val="0029776C"/>
    <w:rsid w:val="002A38F1"/>
    <w:rsid w:val="002A6D73"/>
    <w:rsid w:val="002B1813"/>
    <w:rsid w:val="002B7D62"/>
    <w:rsid w:val="002C52DB"/>
    <w:rsid w:val="002D1C17"/>
    <w:rsid w:val="002D6BD1"/>
    <w:rsid w:val="002F0FFE"/>
    <w:rsid w:val="002F15CB"/>
    <w:rsid w:val="002F5A5F"/>
    <w:rsid w:val="002F5D62"/>
    <w:rsid w:val="00314805"/>
    <w:rsid w:val="003223DC"/>
    <w:rsid w:val="00324FF3"/>
    <w:rsid w:val="00325511"/>
    <w:rsid w:val="00331D83"/>
    <w:rsid w:val="003333C0"/>
    <w:rsid w:val="00345149"/>
    <w:rsid w:val="00346FFA"/>
    <w:rsid w:val="00347943"/>
    <w:rsid w:val="0035681D"/>
    <w:rsid w:val="00360A23"/>
    <w:rsid w:val="00361C26"/>
    <w:rsid w:val="00364F73"/>
    <w:rsid w:val="003712E6"/>
    <w:rsid w:val="00372176"/>
    <w:rsid w:val="003748C6"/>
    <w:rsid w:val="00381AC7"/>
    <w:rsid w:val="00391061"/>
    <w:rsid w:val="00395B00"/>
    <w:rsid w:val="003A5036"/>
    <w:rsid w:val="003B6628"/>
    <w:rsid w:val="003C1AB6"/>
    <w:rsid w:val="003D1D92"/>
    <w:rsid w:val="003D32CA"/>
    <w:rsid w:val="003D437D"/>
    <w:rsid w:val="003E59CF"/>
    <w:rsid w:val="003E70B5"/>
    <w:rsid w:val="003F0093"/>
    <w:rsid w:val="003F6882"/>
    <w:rsid w:val="004000F8"/>
    <w:rsid w:val="00402208"/>
    <w:rsid w:val="00417BDB"/>
    <w:rsid w:val="0042135C"/>
    <w:rsid w:val="00422780"/>
    <w:rsid w:val="00424170"/>
    <w:rsid w:val="00425570"/>
    <w:rsid w:val="00426A07"/>
    <w:rsid w:val="004277B4"/>
    <w:rsid w:val="00431537"/>
    <w:rsid w:val="004335B7"/>
    <w:rsid w:val="0044291C"/>
    <w:rsid w:val="00446DEB"/>
    <w:rsid w:val="00450DD9"/>
    <w:rsid w:val="00451852"/>
    <w:rsid w:val="0045358E"/>
    <w:rsid w:val="00460092"/>
    <w:rsid w:val="0046078D"/>
    <w:rsid w:val="0046622B"/>
    <w:rsid w:val="004673A6"/>
    <w:rsid w:val="0047017F"/>
    <w:rsid w:val="00471C45"/>
    <w:rsid w:val="004744BE"/>
    <w:rsid w:val="004744DA"/>
    <w:rsid w:val="0048021D"/>
    <w:rsid w:val="00482C60"/>
    <w:rsid w:val="0048576B"/>
    <w:rsid w:val="00493FA3"/>
    <w:rsid w:val="004949D7"/>
    <w:rsid w:val="004B0784"/>
    <w:rsid w:val="004B22CD"/>
    <w:rsid w:val="004B5FB4"/>
    <w:rsid w:val="004C1844"/>
    <w:rsid w:val="004C1EC3"/>
    <w:rsid w:val="004D1FC9"/>
    <w:rsid w:val="004D751C"/>
    <w:rsid w:val="004E0292"/>
    <w:rsid w:val="004E0B8C"/>
    <w:rsid w:val="004E23E9"/>
    <w:rsid w:val="004E2C40"/>
    <w:rsid w:val="004E3E2D"/>
    <w:rsid w:val="004E49EF"/>
    <w:rsid w:val="004F00BD"/>
    <w:rsid w:val="004F0BE7"/>
    <w:rsid w:val="004F1EFC"/>
    <w:rsid w:val="004F6F57"/>
    <w:rsid w:val="00503FA3"/>
    <w:rsid w:val="00505C56"/>
    <w:rsid w:val="00510E27"/>
    <w:rsid w:val="005139F5"/>
    <w:rsid w:val="0051477F"/>
    <w:rsid w:val="005246C1"/>
    <w:rsid w:val="005365E2"/>
    <w:rsid w:val="00545341"/>
    <w:rsid w:val="00545603"/>
    <w:rsid w:val="005626BE"/>
    <w:rsid w:val="00570669"/>
    <w:rsid w:val="00572B47"/>
    <w:rsid w:val="00586D73"/>
    <w:rsid w:val="00590A54"/>
    <w:rsid w:val="00592172"/>
    <w:rsid w:val="00594858"/>
    <w:rsid w:val="00595B22"/>
    <w:rsid w:val="005A54FF"/>
    <w:rsid w:val="005A5694"/>
    <w:rsid w:val="005B2591"/>
    <w:rsid w:val="005B2C5B"/>
    <w:rsid w:val="005B38E7"/>
    <w:rsid w:val="005B4284"/>
    <w:rsid w:val="005C4243"/>
    <w:rsid w:val="005C519A"/>
    <w:rsid w:val="005D4CBA"/>
    <w:rsid w:val="005D654D"/>
    <w:rsid w:val="005D755F"/>
    <w:rsid w:val="005D7E22"/>
    <w:rsid w:val="005E0534"/>
    <w:rsid w:val="005E16C0"/>
    <w:rsid w:val="005E2D39"/>
    <w:rsid w:val="005E57E4"/>
    <w:rsid w:val="005F4222"/>
    <w:rsid w:val="005F4236"/>
    <w:rsid w:val="00602E45"/>
    <w:rsid w:val="00605E34"/>
    <w:rsid w:val="00606C17"/>
    <w:rsid w:val="00606F30"/>
    <w:rsid w:val="00615F65"/>
    <w:rsid w:val="006215FA"/>
    <w:rsid w:val="00624187"/>
    <w:rsid w:val="006243F9"/>
    <w:rsid w:val="00626BC8"/>
    <w:rsid w:val="00632D01"/>
    <w:rsid w:val="0063524A"/>
    <w:rsid w:val="00635ACD"/>
    <w:rsid w:val="0063675A"/>
    <w:rsid w:val="006373BF"/>
    <w:rsid w:val="0064103B"/>
    <w:rsid w:val="006438DA"/>
    <w:rsid w:val="006444E6"/>
    <w:rsid w:val="00646929"/>
    <w:rsid w:val="006514C5"/>
    <w:rsid w:val="00652B5C"/>
    <w:rsid w:val="006538D7"/>
    <w:rsid w:val="00653BEE"/>
    <w:rsid w:val="0066309F"/>
    <w:rsid w:val="00666C1D"/>
    <w:rsid w:val="00667CC0"/>
    <w:rsid w:val="0067373B"/>
    <w:rsid w:val="00687932"/>
    <w:rsid w:val="0069633B"/>
    <w:rsid w:val="006973CC"/>
    <w:rsid w:val="006A3526"/>
    <w:rsid w:val="006A4C7F"/>
    <w:rsid w:val="006A6EA4"/>
    <w:rsid w:val="006B0706"/>
    <w:rsid w:val="006B1C5B"/>
    <w:rsid w:val="006B3CAC"/>
    <w:rsid w:val="006C2A79"/>
    <w:rsid w:val="006C7A48"/>
    <w:rsid w:val="006D0167"/>
    <w:rsid w:val="006D0E7E"/>
    <w:rsid w:val="006D711D"/>
    <w:rsid w:val="006D7F42"/>
    <w:rsid w:val="006F04C3"/>
    <w:rsid w:val="006F17EA"/>
    <w:rsid w:val="006F1D2F"/>
    <w:rsid w:val="006F5B86"/>
    <w:rsid w:val="007044D2"/>
    <w:rsid w:val="00705FB1"/>
    <w:rsid w:val="0070704F"/>
    <w:rsid w:val="00710982"/>
    <w:rsid w:val="00711A8A"/>
    <w:rsid w:val="00713F5E"/>
    <w:rsid w:val="0072235A"/>
    <w:rsid w:val="00734651"/>
    <w:rsid w:val="00736D67"/>
    <w:rsid w:val="007411C2"/>
    <w:rsid w:val="00741ABF"/>
    <w:rsid w:val="00744EF6"/>
    <w:rsid w:val="00746902"/>
    <w:rsid w:val="007472AA"/>
    <w:rsid w:val="00752B16"/>
    <w:rsid w:val="00760A8B"/>
    <w:rsid w:val="007617C6"/>
    <w:rsid w:val="0077356B"/>
    <w:rsid w:val="00773785"/>
    <w:rsid w:val="00776A18"/>
    <w:rsid w:val="00776DDC"/>
    <w:rsid w:val="00776F95"/>
    <w:rsid w:val="00777201"/>
    <w:rsid w:val="00780074"/>
    <w:rsid w:val="007817A7"/>
    <w:rsid w:val="00787310"/>
    <w:rsid w:val="007A2879"/>
    <w:rsid w:val="007A3096"/>
    <w:rsid w:val="007A350A"/>
    <w:rsid w:val="007A6995"/>
    <w:rsid w:val="007B1C09"/>
    <w:rsid w:val="007B2A46"/>
    <w:rsid w:val="007C57AE"/>
    <w:rsid w:val="007D0F97"/>
    <w:rsid w:val="007D33AD"/>
    <w:rsid w:val="007D65A2"/>
    <w:rsid w:val="007E1F09"/>
    <w:rsid w:val="007E2A0A"/>
    <w:rsid w:val="007E2D05"/>
    <w:rsid w:val="007E5416"/>
    <w:rsid w:val="007E621E"/>
    <w:rsid w:val="007E6B1E"/>
    <w:rsid w:val="007E790A"/>
    <w:rsid w:val="007F5254"/>
    <w:rsid w:val="007F692F"/>
    <w:rsid w:val="00805035"/>
    <w:rsid w:val="008073BF"/>
    <w:rsid w:val="00807CF2"/>
    <w:rsid w:val="008142DB"/>
    <w:rsid w:val="008269EE"/>
    <w:rsid w:val="008273F9"/>
    <w:rsid w:val="008308D0"/>
    <w:rsid w:val="00832F05"/>
    <w:rsid w:val="0083344A"/>
    <w:rsid w:val="00833F90"/>
    <w:rsid w:val="008377D6"/>
    <w:rsid w:val="00840D0C"/>
    <w:rsid w:val="00852416"/>
    <w:rsid w:val="0085453D"/>
    <w:rsid w:val="00855236"/>
    <w:rsid w:val="00860348"/>
    <w:rsid w:val="00863104"/>
    <w:rsid w:val="00867A10"/>
    <w:rsid w:val="00872659"/>
    <w:rsid w:val="0087577B"/>
    <w:rsid w:val="008761AA"/>
    <w:rsid w:val="00887FEC"/>
    <w:rsid w:val="0089246D"/>
    <w:rsid w:val="008A2545"/>
    <w:rsid w:val="008A7935"/>
    <w:rsid w:val="008B3159"/>
    <w:rsid w:val="008B31BE"/>
    <w:rsid w:val="008B7FCC"/>
    <w:rsid w:val="008C30FC"/>
    <w:rsid w:val="008C7D99"/>
    <w:rsid w:val="008D24AF"/>
    <w:rsid w:val="008D2674"/>
    <w:rsid w:val="008D5A0C"/>
    <w:rsid w:val="008E2E3F"/>
    <w:rsid w:val="008E4F55"/>
    <w:rsid w:val="008E59D1"/>
    <w:rsid w:val="008E5A73"/>
    <w:rsid w:val="008F6399"/>
    <w:rsid w:val="008F7130"/>
    <w:rsid w:val="00900E41"/>
    <w:rsid w:val="009068BA"/>
    <w:rsid w:val="009113FD"/>
    <w:rsid w:val="009132B1"/>
    <w:rsid w:val="009169F3"/>
    <w:rsid w:val="00923BAC"/>
    <w:rsid w:val="00924738"/>
    <w:rsid w:val="00926489"/>
    <w:rsid w:val="009352FE"/>
    <w:rsid w:val="009401A3"/>
    <w:rsid w:val="009414DB"/>
    <w:rsid w:val="009429B4"/>
    <w:rsid w:val="009444BE"/>
    <w:rsid w:val="00944534"/>
    <w:rsid w:val="0095127D"/>
    <w:rsid w:val="00951AD8"/>
    <w:rsid w:val="00952066"/>
    <w:rsid w:val="00952A81"/>
    <w:rsid w:val="00955E4A"/>
    <w:rsid w:val="00960D3E"/>
    <w:rsid w:val="00973DD3"/>
    <w:rsid w:val="0098573D"/>
    <w:rsid w:val="00991B64"/>
    <w:rsid w:val="00992B11"/>
    <w:rsid w:val="009A01CA"/>
    <w:rsid w:val="009A371B"/>
    <w:rsid w:val="009B02AD"/>
    <w:rsid w:val="009B0B0B"/>
    <w:rsid w:val="009B6AA6"/>
    <w:rsid w:val="009C0C45"/>
    <w:rsid w:val="009D27DE"/>
    <w:rsid w:val="009D4A24"/>
    <w:rsid w:val="009D5936"/>
    <w:rsid w:val="009E5607"/>
    <w:rsid w:val="009E7915"/>
    <w:rsid w:val="009F0EE4"/>
    <w:rsid w:val="009F4492"/>
    <w:rsid w:val="009F4C6D"/>
    <w:rsid w:val="009F5D7D"/>
    <w:rsid w:val="00A025F3"/>
    <w:rsid w:val="00A10CB0"/>
    <w:rsid w:val="00A11229"/>
    <w:rsid w:val="00A1627A"/>
    <w:rsid w:val="00A26035"/>
    <w:rsid w:val="00A30509"/>
    <w:rsid w:val="00A32D97"/>
    <w:rsid w:val="00A40154"/>
    <w:rsid w:val="00A45ECB"/>
    <w:rsid w:val="00A46240"/>
    <w:rsid w:val="00A51671"/>
    <w:rsid w:val="00A526BE"/>
    <w:rsid w:val="00A55E53"/>
    <w:rsid w:val="00A73F50"/>
    <w:rsid w:val="00A7412E"/>
    <w:rsid w:val="00A75D59"/>
    <w:rsid w:val="00A80C0D"/>
    <w:rsid w:val="00A8798A"/>
    <w:rsid w:val="00A93455"/>
    <w:rsid w:val="00A935EB"/>
    <w:rsid w:val="00AA54A4"/>
    <w:rsid w:val="00AA7DD3"/>
    <w:rsid w:val="00AB73CA"/>
    <w:rsid w:val="00AD4D6C"/>
    <w:rsid w:val="00AD4E5B"/>
    <w:rsid w:val="00AD59A3"/>
    <w:rsid w:val="00AD6889"/>
    <w:rsid w:val="00AE1020"/>
    <w:rsid w:val="00AF18D6"/>
    <w:rsid w:val="00AF334C"/>
    <w:rsid w:val="00AF4740"/>
    <w:rsid w:val="00AF5ACB"/>
    <w:rsid w:val="00B00888"/>
    <w:rsid w:val="00B00E8E"/>
    <w:rsid w:val="00B01922"/>
    <w:rsid w:val="00B03242"/>
    <w:rsid w:val="00B262A4"/>
    <w:rsid w:val="00B41C1D"/>
    <w:rsid w:val="00B46756"/>
    <w:rsid w:val="00B47EE0"/>
    <w:rsid w:val="00B5111F"/>
    <w:rsid w:val="00B523EB"/>
    <w:rsid w:val="00B63FCC"/>
    <w:rsid w:val="00B6582C"/>
    <w:rsid w:val="00B65997"/>
    <w:rsid w:val="00B6786A"/>
    <w:rsid w:val="00B70F43"/>
    <w:rsid w:val="00B83A51"/>
    <w:rsid w:val="00B84222"/>
    <w:rsid w:val="00B9007B"/>
    <w:rsid w:val="00B93CBB"/>
    <w:rsid w:val="00BA6FB0"/>
    <w:rsid w:val="00BA7493"/>
    <w:rsid w:val="00BC5316"/>
    <w:rsid w:val="00BC55F6"/>
    <w:rsid w:val="00BD2B18"/>
    <w:rsid w:val="00BD490B"/>
    <w:rsid w:val="00BD65D3"/>
    <w:rsid w:val="00BD738C"/>
    <w:rsid w:val="00BE2F11"/>
    <w:rsid w:val="00BF111B"/>
    <w:rsid w:val="00C14CCD"/>
    <w:rsid w:val="00C338BB"/>
    <w:rsid w:val="00C36286"/>
    <w:rsid w:val="00C3743E"/>
    <w:rsid w:val="00C438DC"/>
    <w:rsid w:val="00C468BB"/>
    <w:rsid w:val="00C46943"/>
    <w:rsid w:val="00C476E6"/>
    <w:rsid w:val="00C53A01"/>
    <w:rsid w:val="00C54684"/>
    <w:rsid w:val="00C549C4"/>
    <w:rsid w:val="00C57AEA"/>
    <w:rsid w:val="00C6292A"/>
    <w:rsid w:val="00C63A4B"/>
    <w:rsid w:val="00C63AB1"/>
    <w:rsid w:val="00C6551C"/>
    <w:rsid w:val="00C66EE8"/>
    <w:rsid w:val="00C675D1"/>
    <w:rsid w:val="00C70902"/>
    <w:rsid w:val="00C74AA9"/>
    <w:rsid w:val="00C74DBB"/>
    <w:rsid w:val="00C84F79"/>
    <w:rsid w:val="00C936E8"/>
    <w:rsid w:val="00C95135"/>
    <w:rsid w:val="00CA3464"/>
    <w:rsid w:val="00CA46FA"/>
    <w:rsid w:val="00CC101A"/>
    <w:rsid w:val="00CC25D9"/>
    <w:rsid w:val="00CC435B"/>
    <w:rsid w:val="00CC5DBB"/>
    <w:rsid w:val="00CD5F55"/>
    <w:rsid w:val="00CD66C0"/>
    <w:rsid w:val="00CE0CA6"/>
    <w:rsid w:val="00CE1073"/>
    <w:rsid w:val="00CE36AC"/>
    <w:rsid w:val="00CF5CC9"/>
    <w:rsid w:val="00CF61E4"/>
    <w:rsid w:val="00D0094C"/>
    <w:rsid w:val="00D061F5"/>
    <w:rsid w:val="00D068AD"/>
    <w:rsid w:val="00D106CC"/>
    <w:rsid w:val="00D108A1"/>
    <w:rsid w:val="00D122F3"/>
    <w:rsid w:val="00D1295D"/>
    <w:rsid w:val="00D15029"/>
    <w:rsid w:val="00D157D1"/>
    <w:rsid w:val="00D24FBE"/>
    <w:rsid w:val="00D26053"/>
    <w:rsid w:val="00D2776E"/>
    <w:rsid w:val="00D30218"/>
    <w:rsid w:val="00D3427E"/>
    <w:rsid w:val="00D353B9"/>
    <w:rsid w:val="00D53A14"/>
    <w:rsid w:val="00D56383"/>
    <w:rsid w:val="00D646BE"/>
    <w:rsid w:val="00D71DBE"/>
    <w:rsid w:val="00D73D96"/>
    <w:rsid w:val="00D8183E"/>
    <w:rsid w:val="00D82604"/>
    <w:rsid w:val="00D836B7"/>
    <w:rsid w:val="00D85C93"/>
    <w:rsid w:val="00D87A5A"/>
    <w:rsid w:val="00DA0985"/>
    <w:rsid w:val="00DA43BE"/>
    <w:rsid w:val="00DA4787"/>
    <w:rsid w:val="00DA57B7"/>
    <w:rsid w:val="00DB50DB"/>
    <w:rsid w:val="00DC3F6E"/>
    <w:rsid w:val="00DC4747"/>
    <w:rsid w:val="00DD2377"/>
    <w:rsid w:val="00DE0FBE"/>
    <w:rsid w:val="00DE3288"/>
    <w:rsid w:val="00DF00E4"/>
    <w:rsid w:val="00DF42B5"/>
    <w:rsid w:val="00E03F02"/>
    <w:rsid w:val="00E05242"/>
    <w:rsid w:val="00E05897"/>
    <w:rsid w:val="00E061D4"/>
    <w:rsid w:val="00E06E85"/>
    <w:rsid w:val="00E238A1"/>
    <w:rsid w:val="00E24CB4"/>
    <w:rsid w:val="00E37624"/>
    <w:rsid w:val="00E4301F"/>
    <w:rsid w:val="00E45FB1"/>
    <w:rsid w:val="00E5209F"/>
    <w:rsid w:val="00E5558B"/>
    <w:rsid w:val="00E70C0B"/>
    <w:rsid w:val="00E75C75"/>
    <w:rsid w:val="00E86DE0"/>
    <w:rsid w:val="00E92888"/>
    <w:rsid w:val="00E937ED"/>
    <w:rsid w:val="00EA3060"/>
    <w:rsid w:val="00EA51A2"/>
    <w:rsid w:val="00EA5249"/>
    <w:rsid w:val="00EB3AB5"/>
    <w:rsid w:val="00EC0C7D"/>
    <w:rsid w:val="00EC76A3"/>
    <w:rsid w:val="00ED187B"/>
    <w:rsid w:val="00ED4DF5"/>
    <w:rsid w:val="00ED7A60"/>
    <w:rsid w:val="00EE235E"/>
    <w:rsid w:val="00EE315A"/>
    <w:rsid w:val="00EF1F65"/>
    <w:rsid w:val="00F01B8F"/>
    <w:rsid w:val="00F02234"/>
    <w:rsid w:val="00F03BD4"/>
    <w:rsid w:val="00F10490"/>
    <w:rsid w:val="00F16CE6"/>
    <w:rsid w:val="00F302C0"/>
    <w:rsid w:val="00F32A1F"/>
    <w:rsid w:val="00F40B9B"/>
    <w:rsid w:val="00F50FC6"/>
    <w:rsid w:val="00F64F43"/>
    <w:rsid w:val="00F71B16"/>
    <w:rsid w:val="00F75066"/>
    <w:rsid w:val="00F80CF9"/>
    <w:rsid w:val="00F84C75"/>
    <w:rsid w:val="00F86272"/>
    <w:rsid w:val="00F87015"/>
    <w:rsid w:val="00F92F7A"/>
    <w:rsid w:val="00F95337"/>
    <w:rsid w:val="00FA1D83"/>
    <w:rsid w:val="00FA35AA"/>
    <w:rsid w:val="00FA6255"/>
    <w:rsid w:val="00FA6278"/>
    <w:rsid w:val="00FB11DD"/>
    <w:rsid w:val="00FB2DE0"/>
    <w:rsid w:val="00FB5EA5"/>
    <w:rsid w:val="00FB6066"/>
    <w:rsid w:val="00FB7C8D"/>
    <w:rsid w:val="00FC1A3C"/>
    <w:rsid w:val="00FC4BD9"/>
    <w:rsid w:val="00FC6DF9"/>
    <w:rsid w:val="00FE3E2F"/>
    <w:rsid w:val="00FE40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A31E13"/>
  <w15:docId w15:val="{033D32A3-B7C5-4150-96DA-62533141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000F8"/>
    <w:pPr>
      <w:jc w:val="center"/>
      <w:outlineLvl w:val="0"/>
    </w:pPr>
    <w:rPr>
      <w:rFonts w:ascii="Arial" w:hAnsi="Arial" w:cs="Arial"/>
      <w:b/>
      <w:sz w:val="20"/>
      <w:szCs w:val="20"/>
      <w:lang w:val="es-MX"/>
    </w:rPr>
  </w:style>
  <w:style w:type="paragraph" w:styleId="Ttulo2">
    <w:name w:val="heading 2"/>
    <w:basedOn w:val="Normal"/>
    <w:next w:val="Normal"/>
    <w:link w:val="Ttulo2Car"/>
    <w:uiPriority w:val="9"/>
    <w:unhideWhenUsed/>
    <w:qFormat/>
    <w:rsid w:val="00992B11"/>
    <w:pPr>
      <w:spacing w:after="0"/>
      <w:outlineLvl w:val="1"/>
    </w:pPr>
    <w:rPr>
      <w:rFonts w:ascii="Arial" w:hAnsi="Arial" w:cs="Arial"/>
      <w:b/>
      <w:sz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00F8"/>
    <w:rPr>
      <w:rFonts w:ascii="Arial" w:hAnsi="Arial" w:cs="Arial"/>
      <w:b/>
      <w:sz w:val="20"/>
      <w:szCs w:val="20"/>
      <w:lang w:val="es-MX"/>
    </w:rPr>
  </w:style>
  <w:style w:type="character" w:customStyle="1" w:styleId="Ttulo2Car">
    <w:name w:val="Título 2 Car"/>
    <w:basedOn w:val="Fuentedeprrafopredeter"/>
    <w:link w:val="Ttulo2"/>
    <w:uiPriority w:val="9"/>
    <w:rsid w:val="00992B11"/>
    <w:rPr>
      <w:rFonts w:ascii="Arial" w:hAnsi="Arial" w:cs="Arial"/>
      <w:b/>
      <w:sz w:val="20"/>
      <w:lang w:val="es-ES_tradnl" w:eastAsia="es-ES"/>
    </w:rPr>
  </w:style>
  <w:style w:type="paragraph" w:customStyle="1" w:styleId="Default">
    <w:name w:val="Default"/>
    <w:rsid w:val="00B63FC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63F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4621A"/>
    <w:pPr>
      <w:ind w:left="720"/>
      <w:contextualSpacing/>
    </w:pPr>
  </w:style>
  <w:style w:type="character" w:customStyle="1" w:styleId="apple-converted-space">
    <w:name w:val="apple-converted-space"/>
    <w:basedOn w:val="Fuentedeprrafopredeter"/>
    <w:rsid w:val="006538D7"/>
  </w:style>
  <w:style w:type="paragraph" w:styleId="Textodeglobo">
    <w:name w:val="Balloon Text"/>
    <w:basedOn w:val="Normal"/>
    <w:link w:val="TextodegloboCar"/>
    <w:uiPriority w:val="99"/>
    <w:semiHidden/>
    <w:unhideWhenUsed/>
    <w:rsid w:val="00D836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36B7"/>
    <w:rPr>
      <w:rFonts w:ascii="Tahoma" w:hAnsi="Tahoma" w:cs="Tahoma"/>
      <w:sz w:val="16"/>
      <w:szCs w:val="16"/>
    </w:rPr>
  </w:style>
  <w:style w:type="paragraph" w:styleId="Textonotapie">
    <w:name w:val="footnote text"/>
    <w:basedOn w:val="Normal"/>
    <w:link w:val="TextonotapieCar"/>
    <w:semiHidden/>
    <w:unhideWhenUsed/>
    <w:rsid w:val="00EA3060"/>
    <w:pPr>
      <w:spacing w:after="0" w:line="240" w:lineRule="auto"/>
    </w:pPr>
    <w:rPr>
      <w:sz w:val="20"/>
      <w:szCs w:val="20"/>
      <w:lang w:val="es-CO"/>
    </w:rPr>
  </w:style>
  <w:style w:type="character" w:customStyle="1" w:styleId="TextonotapieCar">
    <w:name w:val="Texto nota pie Car"/>
    <w:basedOn w:val="Fuentedeprrafopredeter"/>
    <w:link w:val="Textonotapie"/>
    <w:semiHidden/>
    <w:rsid w:val="00EA3060"/>
    <w:rPr>
      <w:sz w:val="20"/>
      <w:szCs w:val="20"/>
      <w:lang w:val="es-CO"/>
    </w:rPr>
  </w:style>
  <w:style w:type="character" w:styleId="Refdenotaalpie">
    <w:name w:val="footnote reference"/>
    <w:basedOn w:val="Fuentedeprrafopredeter"/>
    <w:semiHidden/>
    <w:unhideWhenUsed/>
    <w:rsid w:val="00EA3060"/>
    <w:rPr>
      <w:vertAlign w:val="superscript"/>
    </w:rPr>
  </w:style>
  <w:style w:type="paragraph" w:customStyle="1" w:styleId="section1">
    <w:name w:val="section1"/>
    <w:basedOn w:val="Normal"/>
    <w:rsid w:val="00E06E8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Lista">
    <w:name w:val="List"/>
    <w:basedOn w:val="Normal"/>
    <w:uiPriority w:val="99"/>
    <w:unhideWhenUsed/>
    <w:rsid w:val="008D24AF"/>
    <w:pPr>
      <w:ind w:left="283" w:hanging="283"/>
      <w:contextualSpacing/>
    </w:pPr>
  </w:style>
  <w:style w:type="paragraph" w:styleId="Lista2">
    <w:name w:val="List 2"/>
    <w:basedOn w:val="Normal"/>
    <w:uiPriority w:val="99"/>
    <w:unhideWhenUsed/>
    <w:rsid w:val="008D24AF"/>
    <w:pPr>
      <w:ind w:left="566" w:hanging="283"/>
      <w:contextualSpacing/>
    </w:pPr>
  </w:style>
  <w:style w:type="paragraph" w:styleId="Lista3">
    <w:name w:val="List 3"/>
    <w:basedOn w:val="Normal"/>
    <w:uiPriority w:val="99"/>
    <w:unhideWhenUsed/>
    <w:rsid w:val="008D24AF"/>
    <w:pPr>
      <w:ind w:left="849" w:hanging="283"/>
      <w:contextualSpacing/>
    </w:pPr>
  </w:style>
  <w:style w:type="paragraph" w:styleId="Lista4">
    <w:name w:val="List 4"/>
    <w:basedOn w:val="Normal"/>
    <w:uiPriority w:val="99"/>
    <w:unhideWhenUsed/>
    <w:rsid w:val="008D24AF"/>
    <w:pPr>
      <w:ind w:left="1132" w:hanging="283"/>
      <w:contextualSpacing/>
    </w:pPr>
  </w:style>
  <w:style w:type="paragraph" w:styleId="Lista5">
    <w:name w:val="List 5"/>
    <w:basedOn w:val="Normal"/>
    <w:uiPriority w:val="99"/>
    <w:unhideWhenUsed/>
    <w:rsid w:val="008D24AF"/>
    <w:pPr>
      <w:ind w:left="1415" w:hanging="283"/>
      <w:contextualSpacing/>
    </w:pPr>
  </w:style>
  <w:style w:type="paragraph" w:styleId="Saludo">
    <w:name w:val="Salutation"/>
    <w:basedOn w:val="Normal"/>
    <w:next w:val="Normal"/>
    <w:link w:val="SaludoCar"/>
    <w:uiPriority w:val="99"/>
    <w:unhideWhenUsed/>
    <w:rsid w:val="008D24AF"/>
  </w:style>
  <w:style w:type="character" w:customStyle="1" w:styleId="SaludoCar">
    <w:name w:val="Saludo Car"/>
    <w:basedOn w:val="Fuentedeprrafopredeter"/>
    <w:link w:val="Saludo"/>
    <w:uiPriority w:val="99"/>
    <w:rsid w:val="008D24AF"/>
  </w:style>
  <w:style w:type="paragraph" w:styleId="Listaconvietas">
    <w:name w:val="List Bullet"/>
    <w:basedOn w:val="Normal"/>
    <w:uiPriority w:val="99"/>
    <w:unhideWhenUsed/>
    <w:rsid w:val="008D24AF"/>
    <w:pPr>
      <w:numPr>
        <w:numId w:val="5"/>
      </w:numPr>
      <w:contextualSpacing/>
    </w:pPr>
  </w:style>
  <w:style w:type="paragraph" w:styleId="Listaconvietas2">
    <w:name w:val="List Bullet 2"/>
    <w:basedOn w:val="Normal"/>
    <w:uiPriority w:val="99"/>
    <w:unhideWhenUsed/>
    <w:rsid w:val="008D24AF"/>
    <w:pPr>
      <w:numPr>
        <w:numId w:val="6"/>
      </w:numPr>
      <w:contextualSpacing/>
    </w:pPr>
  </w:style>
  <w:style w:type="paragraph" w:styleId="Continuarlista">
    <w:name w:val="List Continue"/>
    <w:basedOn w:val="Normal"/>
    <w:uiPriority w:val="99"/>
    <w:unhideWhenUsed/>
    <w:rsid w:val="008D24AF"/>
    <w:pPr>
      <w:spacing w:after="120"/>
      <w:ind w:left="283"/>
      <w:contextualSpacing/>
    </w:pPr>
  </w:style>
  <w:style w:type="paragraph" w:styleId="Textoindependiente">
    <w:name w:val="Body Text"/>
    <w:basedOn w:val="Normal"/>
    <w:link w:val="TextoindependienteCar"/>
    <w:uiPriority w:val="99"/>
    <w:unhideWhenUsed/>
    <w:rsid w:val="008D24AF"/>
    <w:pPr>
      <w:spacing w:after="120"/>
    </w:pPr>
  </w:style>
  <w:style w:type="character" w:customStyle="1" w:styleId="TextoindependienteCar">
    <w:name w:val="Texto independiente Car"/>
    <w:basedOn w:val="Fuentedeprrafopredeter"/>
    <w:link w:val="Textoindependiente"/>
    <w:uiPriority w:val="99"/>
    <w:rsid w:val="008D24AF"/>
  </w:style>
  <w:style w:type="paragraph" w:styleId="Sangradetextonormal">
    <w:name w:val="Body Text Indent"/>
    <w:basedOn w:val="Normal"/>
    <w:link w:val="SangradetextonormalCar"/>
    <w:uiPriority w:val="99"/>
    <w:unhideWhenUsed/>
    <w:rsid w:val="008D24AF"/>
    <w:pPr>
      <w:spacing w:after="120"/>
      <w:ind w:left="283"/>
    </w:pPr>
  </w:style>
  <w:style w:type="character" w:customStyle="1" w:styleId="SangradetextonormalCar">
    <w:name w:val="Sangría de texto normal Car"/>
    <w:basedOn w:val="Fuentedeprrafopredeter"/>
    <w:link w:val="Sangradetextonormal"/>
    <w:uiPriority w:val="99"/>
    <w:rsid w:val="008D24AF"/>
  </w:style>
  <w:style w:type="paragraph" w:styleId="Textoindependienteprimerasangra2">
    <w:name w:val="Body Text First Indent 2"/>
    <w:basedOn w:val="Sangradetextonormal"/>
    <w:link w:val="Textoindependienteprimerasangra2Car"/>
    <w:uiPriority w:val="99"/>
    <w:unhideWhenUsed/>
    <w:rsid w:val="008D24A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D24AF"/>
  </w:style>
  <w:style w:type="paragraph" w:styleId="TtulodeTDC">
    <w:name w:val="TOC Heading"/>
    <w:basedOn w:val="Ttulo1"/>
    <w:next w:val="Normal"/>
    <w:uiPriority w:val="39"/>
    <w:semiHidden/>
    <w:unhideWhenUsed/>
    <w:qFormat/>
    <w:rsid w:val="00CF61E4"/>
    <w:pPr>
      <w:keepNext/>
      <w:keepLines/>
      <w:spacing w:before="480"/>
      <w:jc w:val="left"/>
      <w:outlineLvl w:val="9"/>
    </w:pPr>
    <w:rPr>
      <w:rFonts w:asciiTheme="majorHAnsi" w:eastAsiaTheme="majorEastAsia" w:hAnsiTheme="majorHAnsi" w:cstheme="majorBidi"/>
      <w:color w:val="365F91" w:themeColor="accent1" w:themeShade="BF"/>
      <w:sz w:val="28"/>
      <w:szCs w:val="28"/>
      <w:lang w:eastAsia="es-MX"/>
    </w:rPr>
  </w:style>
  <w:style w:type="paragraph" w:styleId="TDC1">
    <w:name w:val="toc 1"/>
    <w:basedOn w:val="Normal"/>
    <w:next w:val="Normal"/>
    <w:autoRedefine/>
    <w:uiPriority w:val="39"/>
    <w:unhideWhenUsed/>
    <w:rsid w:val="00CF61E4"/>
    <w:pPr>
      <w:spacing w:after="100"/>
    </w:pPr>
  </w:style>
  <w:style w:type="paragraph" w:styleId="TDC2">
    <w:name w:val="toc 2"/>
    <w:basedOn w:val="Normal"/>
    <w:next w:val="Normal"/>
    <w:autoRedefine/>
    <w:uiPriority w:val="39"/>
    <w:unhideWhenUsed/>
    <w:rsid w:val="00CF61E4"/>
    <w:pPr>
      <w:spacing w:after="100"/>
      <w:ind w:left="220"/>
    </w:pPr>
  </w:style>
  <w:style w:type="character" w:styleId="Hipervnculo">
    <w:name w:val="Hyperlink"/>
    <w:basedOn w:val="Fuentedeprrafopredeter"/>
    <w:uiPriority w:val="99"/>
    <w:unhideWhenUsed/>
    <w:rsid w:val="00CF61E4"/>
    <w:rPr>
      <w:color w:val="0000FF" w:themeColor="hyperlink"/>
      <w:u w:val="single"/>
    </w:rPr>
  </w:style>
  <w:style w:type="paragraph" w:styleId="Encabezado">
    <w:name w:val="header"/>
    <w:basedOn w:val="Normal"/>
    <w:link w:val="EncabezadoCar"/>
    <w:uiPriority w:val="99"/>
    <w:unhideWhenUsed/>
    <w:rsid w:val="003A50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5036"/>
  </w:style>
  <w:style w:type="paragraph" w:styleId="Piedepgina">
    <w:name w:val="footer"/>
    <w:basedOn w:val="Normal"/>
    <w:link w:val="PiedepginaCar"/>
    <w:uiPriority w:val="99"/>
    <w:unhideWhenUsed/>
    <w:rsid w:val="003A50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5036"/>
  </w:style>
  <w:style w:type="paragraph" w:customStyle="1" w:styleId="Cuadrculamedia1-nfasis21">
    <w:name w:val="Cuadrícula media 1 - Énfasis 21"/>
    <w:basedOn w:val="Normal"/>
    <w:uiPriority w:val="34"/>
    <w:qFormat/>
    <w:rsid w:val="00D53A14"/>
    <w:pPr>
      <w:spacing w:after="0" w:line="240" w:lineRule="auto"/>
      <w:ind w:left="720"/>
      <w:contextualSpacing/>
    </w:pPr>
    <w:rPr>
      <w:rFonts w:ascii="NanumGothic" w:eastAsia="NanumGothic" w:hAnsi="NanumGothic" w:cs="NanumGothic"/>
      <w:sz w:val="24"/>
      <w:szCs w:val="24"/>
      <w:lang w:eastAsia="es-ES"/>
    </w:rPr>
  </w:style>
  <w:style w:type="table" w:styleId="Tablaconcuadrcula">
    <w:name w:val="Table Grid"/>
    <w:basedOn w:val="Tablanormal"/>
    <w:uiPriority w:val="59"/>
    <w:rsid w:val="00C4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D33AD"/>
    <w:rPr>
      <w:sz w:val="16"/>
      <w:szCs w:val="16"/>
    </w:rPr>
  </w:style>
  <w:style w:type="paragraph" w:styleId="Textocomentario">
    <w:name w:val="annotation text"/>
    <w:basedOn w:val="Normal"/>
    <w:link w:val="TextocomentarioCar"/>
    <w:uiPriority w:val="99"/>
    <w:semiHidden/>
    <w:unhideWhenUsed/>
    <w:rsid w:val="007D33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33AD"/>
    <w:rPr>
      <w:sz w:val="20"/>
      <w:szCs w:val="20"/>
    </w:rPr>
  </w:style>
  <w:style w:type="paragraph" w:styleId="Asuntodelcomentario">
    <w:name w:val="annotation subject"/>
    <w:basedOn w:val="Textocomentario"/>
    <w:next w:val="Textocomentario"/>
    <w:link w:val="AsuntodelcomentarioCar"/>
    <w:uiPriority w:val="99"/>
    <w:semiHidden/>
    <w:unhideWhenUsed/>
    <w:rsid w:val="007D33AD"/>
    <w:rPr>
      <w:b/>
      <w:bCs/>
    </w:rPr>
  </w:style>
  <w:style w:type="character" w:customStyle="1" w:styleId="AsuntodelcomentarioCar">
    <w:name w:val="Asunto del comentario Car"/>
    <w:basedOn w:val="TextocomentarioCar"/>
    <w:link w:val="Asuntodelcomentario"/>
    <w:uiPriority w:val="99"/>
    <w:semiHidden/>
    <w:rsid w:val="007D33AD"/>
    <w:rPr>
      <w:b/>
      <w:bCs/>
      <w:sz w:val="20"/>
      <w:szCs w:val="20"/>
    </w:rPr>
  </w:style>
  <w:style w:type="paragraph" w:styleId="Revisin">
    <w:name w:val="Revision"/>
    <w:hidden/>
    <w:uiPriority w:val="99"/>
    <w:semiHidden/>
    <w:rsid w:val="00EC0C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67996">
      <w:bodyDiv w:val="1"/>
      <w:marLeft w:val="0"/>
      <w:marRight w:val="0"/>
      <w:marTop w:val="0"/>
      <w:marBottom w:val="0"/>
      <w:divBdr>
        <w:top w:val="none" w:sz="0" w:space="0" w:color="auto"/>
        <w:left w:val="none" w:sz="0" w:space="0" w:color="auto"/>
        <w:bottom w:val="none" w:sz="0" w:space="0" w:color="auto"/>
        <w:right w:val="none" w:sz="0" w:space="0" w:color="auto"/>
      </w:divBdr>
    </w:div>
    <w:div w:id="254441476">
      <w:bodyDiv w:val="1"/>
      <w:marLeft w:val="0"/>
      <w:marRight w:val="0"/>
      <w:marTop w:val="0"/>
      <w:marBottom w:val="0"/>
      <w:divBdr>
        <w:top w:val="none" w:sz="0" w:space="0" w:color="auto"/>
        <w:left w:val="none" w:sz="0" w:space="0" w:color="auto"/>
        <w:bottom w:val="none" w:sz="0" w:space="0" w:color="auto"/>
        <w:right w:val="none" w:sz="0" w:space="0" w:color="auto"/>
      </w:divBdr>
    </w:div>
    <w:div w:id="415249428">
      <w:bodyDiv w:val="1"/>
      <w:marLeft w:val="0"/>
      <w:marRight w:val="0"/>
      <w:marTop w:val="0"/>
      <w:marBottom w:val="0"/>
      <w:divBdr>
        <w:top w:val="none" w:sz="0" w:space="0" w:color="auto"/>
        <w:left w:val="none" w:sz="0" w:space="0" w:color="auto"/>
        <w:bottom w:val="none" w:sz="0" w:space="0" w:color="auto"/>
        <w:right w:val="none" w:sz="0" w:space="0" w:color="auto"/>
      </w:divBdr>
    </w:div>
    <w:div w:id="584343640">
      <w:bodyDiv w:val="1"/>
      <w:marLeft w:val="0"/>
      <w:marRight w:val="0"/>
      <w:marTop w:val="0"/>
      <w:marBottom w:val="0"/>
      <w:divBdr>
        <w:top w:val="none" w:sz="0" w:space="0" w:color="auto"/>
        <w:left w:val="none" w:sz="0" w:space="0" w:color="auto"/>
        <w:bottom w:val="none" w:sz="0" w:space="0" w:color="auto"/>
        <w:right w:val="none" w:sz="0" w:space="0" w:color="auto"/>
      </w:divBdr>
      <w:divsChild>
        <w:div w:id="513426224">
          <w:marLeft w:val="0"/>
          <w:marRight w:val="0"/>
          <w:marTop w:val="0"/>
          <w:marBottom w:val="0"/>
          <w:divBdr>
            <w:top w:val="none" w:sz="0" w:space="0" w:color="auto"/>
            <w:left w:val="none" w:sz="0" w:space="0" w:color="auto"/>
            <w:bottom w:val="none" w:sz="0" w:space="0" w:color="auto"/>
            <w:right w:val="none" w:sz="0" w:space="0" w:color="auto"/>
          </w:divBdr>
          <w:divsChild>
            <w:div w:id="736510928">
              <w:marLeft w:val="0"/>
              <w:marRight w:val="0"/>
              <w:marTop w:val="0"/>
              <w:marBottom w:val="0"/>
              <w:divBdr>
                <w:top w:val="none" w:sz="0" w:space="0" w:color="auto"/>
                <w:left w:val="none" w:sz="0" w:space="0" w:color="auto"/>
                <w:bottom w:val="none" w:sz="0" w:space="0" w:color="auto"/>
                <w:right w:val="none" w:sz="0" w:space="0" w:color="auto"/>
              </w:divBdr>
              <w:divsChild>
                <w:div w:id="1976400806">
                  <w:marLeft w:val="0"/>
                  <w:marRight w:val="0"/>
                  <w:marTop w:val="0"/>
                  <w:marBottom w:val="0"/>
                  <w:divBdr>
                    <w:top w:val="none" w:sz="0" w:space="0" w:color="auto"/>
                    <w:left w:val="none" w:sz="0" w:space="0" w:color="auto"/>
                    <w:bottom w:val="none" w:sz="0" w:space="0" w:color="auto"/>
                    <w:right w:val="none" w:sz="0" w:space="0" w:color="auto"/>
                  </w:divBdr>
                  <w:divsChild>
                    <w:div w:id="1352219655">
                      <w:marLeft w:val="0"/>
                      <w:marRight w:val="0"/>
                      <w:marTop w:val="0"/>
                      <w:marBottom w:val="0"/>
                      <w:divBdr>
                        <w:top w:val="none" w:sz="0" w:space="0" w:color="auto"/>
                        <w:left w:val="none" w:sz="0" w:space="0" w:color="auto"/>
                        <w:bottom w:val="none" w:sz="0" w:space="0" w:color="auto"/>
                        <w:right w:val="none" w:sz="0" w:space="0" w:color="auto"/>
                      </w:divBdr>
                      <w:divsChild>
                        <w:div w:id="1430193978">
                          <w:marLeft w:val="0"/>
                          <w:marRight w:val="0"/>
                          <w:marTop w:val="0"/>
                          <w:marBottom w:val="0"/>
                          <w:divBdr>
                            <w:top w:val="none" w:sz="0" w:space="0" w:color="auto"/>
                            <w:left w:val="none" w:sz="0" w:space="0" w:color="auto"/>
                            <w:bottom w:val="none" w:sz="0" w:space="0" w:color="auto"/>
                            <w:right w:val="none" w:sz="0" w:space="0" w:color="auto"/>
                          </w:divBdr>
                          <w:divsChild>
                            <w:div w:id="1422721847">
                              <w:marLeft w:val="0"/>
                              <w:marRight w:val="0"/>
                              <w:marTop w:val="0"/>
                              <w:marBottom w:val="0"/>
                              <w:divBdr>
                                <w:top w:val="none" w:sz="0" w:space="0" w:color="auto"/>
                                <w:left w:val="none" w:sz="0" w:space="0" w:color="auto"/>
                                <w:bottom w:val="none" w:sz="0" w:space="0" w:color="auto"/>
                                <w:right w:val="none" w:sz="0" w:space="0" w:color="auto"/>
                              </w:divBdr>
                              <w:divsChild>
                                <w:div w:id="78522133">
                                  <w:marLeft w:val="0"/>
                                  <w:marRight w:val="0"/>
                                  <w:marTop w:val="0"/>
                                  <w:marBottom w:val="0"/>
                                  <w:divBdr>
                                    <w:top w:val="none" w:sz="0" w:space="0" w:color="auto"/>
                                    <w:left w:val="none" w:sz="0" w:space="0" w:color="auto"/>
                                    <w:bottom w:val="none" w:sz="0" w:space="0" w:color="auto"/>
                                    <w:right w:val="none" w:sz="0" w:space="0" w:color="auto"/>
                                  </w:divBdr>
                                  <w:divsChild>
                                    <w:div w:id="1240214504">
                                      <w:marLeft w:val="0"/>
                                      <w:marRight w:val="0"/>
                                      <w:marTop w:val="0"/>
                                      <w:marBottom w:val="0"/>
                                      <w:divBdr>
                                        <w:top w:val="none" w:sz="0" w:space="0" w:color="auto"/>
                                        <w:left w:val="none" w:sz="0" w:space="0" w:color="auto"/>
                                        <w:bottom w:val="none" w:sz="0" w:space="0" w:color="auto"/>
                                        <w:right w:val="none" w:sz="0" w:space="0" w:color="auto"/>
                                      </w:divBdr>
                                      <w:divsChild>
                                        <w:div w:id="19868090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9822">
      <w:bodyDiv w:val="1"/>
      <w:marLeft w:val="0"/>
      <w:marRight w:val="0"/>
      <w:marTop w:val="0"/>
      <w:marBottom w:val="0"/>
      <w:divBdr>
        <w:top w:val="none" w:sz="0" w:space="0" w:color="auto"/>
        <w:left w:val="none" w:sz="0" w:space="0" w:color="auto"/>
        <w:bottom w:val="none" w:sz="0" w:space="0" w:color="auto"/>
        <w:right w:val="none" w:sz="0" w:space="0" w:color="auto"/>
      </w:divBdr>
    </w:div>
    <w:div w:id="959069602">
      <w:bodyDiv w:val="1"/>
      <w:marLeft w:val="0"/>
      <w:marRight w:val="0"/>
      <w:marTop w:val="0"/>
      <w:marBottom w:val="0"/>
      <w:divBdr>
        <w:top w:val="none" w:sz="0" w:space="0" w:color="auto"/>
        <w:left w:val="none" w:sz="0" w:space="0" w:color="auto"/>
        <w:bottom w:val="none" w:sz="0" w:space="0" w:color="auto"/>
        <w:right w:val="none" w:sz="0" w:space="0" w:color="auto"/>
      </w:divBdr>
    </w:div>
    <w:div w:id="1092434048">
      <w:bodyDiv w:val="1"/>
      <w:marLeft w:val="0"/>
      <w:marRight w:val="0"/>
      <w:marTop w:val="0"/>
      <w:marBottom w:val="0"/>
      <w:divBdr>
        <w:top w:val="none" w:sz="0" w:space="0" w:color="auto"/>
        <w:left w:val="none" w:sz="0" w:space="0" w:color="auto"/>
        <w:bottom w:val="none" w:sz="0" w:space="0" w:color="auto"/>
        <w:right w:val="none" w:sz="0" w:space="0" w:color="auto"/>
      </w:divBdr>
    </w:div>
    <w:div w:id="1119569086">
      <w:bodyDiv w:val="1"/>
      <w:marLeft w:val="0"/>
      <w:marRight w:val="0"/>
      <w:marTop w:val="0"/>
      <w:marBottom w:val="0"/>
      <w:divBdr>
        <w:top w:val="none" w:sz="0" w:space="0" w:color="auto"/>
        <w:left w:val="none" w:sz="0" w:space="0" w:color="auto"/>
        <w:bottom w:val="none" w:sz="0" w:space="0" w:color="auto"/>
        <w:right w:val="none" w:sz="0" w:space="0" w:color="auto"/>
      </w:divBdr>
    </w:div>
    <w:div w:id="14954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2F28A-A20E-4E39-B7EF-31D9EBCE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20</Pages>
  <Words>5359</Words>
  <Characters>29480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Positiva</Company>
  <LinksUpToDate>false</LinksUpToDate>
  <CharactersWithSpaces>34770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Patricia Muñoz Florez</dc:creator>
  <cp:lastModifiedBy>PC-68342</cp:lastModifiedBy>
  <cp:revision>72</cp:revision>
  <dcterms:created xsi:type="dcterms:W3CDTF">2021-05-27T19:47:00Z</dcterms:created>
  <dcterms:modified xsi:type="dcterms:W3CDTF">2022-06-02T20:02:00Z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d7dd68-c1dd-44d2-ba6c-4773849eac9b_Enabled">
    <vt:lpwstr>True</vt:lpwstr>
  </property>
  <property fmtid="{D5CDD505-2E9C-101B-9397-08002B2CF9AE}" pid="3" name="MSIP_Label_08d7dd68-c1dd-44d2-ba6c-4773849eac9b_SiteId">
    <vt:lpwstr>622cba98-80f8-41f3-8df5-8eb99901598b</vt:lpwstr>
  </property>
  <property fmtid="{D5CDD505-2E9C-101B-9397-08002B2CF9AE}" pid="4" name="MSIP_Label_08d7dd68-c1dd-44d2-ba6c-4773849eac9b_Owner">
    <vt:lpwstr>lnovoar@deaj.ramajudicial.gov.co</vt:lpwstr>
  </property>
  <property fmtid="{D5CDD505-2E9C-101B-9397-08002B2CF9AE}" pid="5" name="MSIP_Label_08d7dd68-c1dd-44d2-ba6c-4773849eac9b_SetDate">
    <vt:lpwstr>2021-05-19T16:52:33.6802325Z</vt:lpwstr>
  </property>
  <property fmtid="{D5CDD505-2E9C-101B-9397-08002B2CF9AE}" pid="6" name="MSIP_Label_08d7dd68-c1dd-44d2-ba6c-4773849eac9b_Name">
    <vt:lpwstr>Personal</vt:lpwstr>
  </property>
  <property fmtid="{D5CDD505-2E9C-101B-9397-08002B2CF9AE}" pid="7" name="MSIP_Label_08d7dd68-c1dd-44d2-ba6c-4773849eac9b_Application">
    <vt:lpwstr>Microsoft Azure Information Protection</vt:lpwstr>
  </property>
  <property fmtid="{D5CDD505-2E9C-101B-9397-08002B2CF9AE}" pid="8" name="MSIP_Label_08d7dd68-c1dd-44d2-ba6c-4773849eac9b_Extended_MSFT_Method">
    <vt:lpwstr>Automatic</vt:lpwstr>
  </property>
  <property fmtid="{D5CDD505-2E9C-101B-9397-08002B2CF9AE}" pid="9" name="Sensitivity">
    <vt:lpwstr>Personal</vt:lpwstr>
  </property>
</Properties>
</file>