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4761" w14:textId="77777777" w:rsidR="00B96EE8" w:rsidRPr="00B013A5" w:rsidRDefault="003931E4" w:rsidP="00B96EE8">
      <w:pPr>
        <w:jc w:val="center"/>
        <w:rPr>
          <w:rFonts w:cs="Arial"/>
          <w:sz w:val="22"/>
          <w:szCs w:val="22"/>
        </w:rPr>
      </w:pPr>
      <w:r w:rsidRPr="00B013A5">
        <w:rPr>
          <w:rFonts w:eastAsiaTheme="minorHAnsi" w:cs="Arial"/>
          <w:noProof/>
          <w:sz w:val="22"/>
          <w:szCs w:val="22"/>
          <w:lang w:val="es-CO" w:eastAsia="es-CO"/>
        </w:rPr>
        <w:t xml:space="preserve">                                            </w:t>
      </w:r>
    </w:p>
    <w:p w14:paraId="58AC30C6" w14:textId="77777777" w:rsidR="00B96EE8" w:rsidRPr="00B013A5" w:rsidRDefault="00B96EE8" w:rsidP="00B96EE8">
      <w:pPr>
        <w:jc w:val="center"/>
        <w:rPr>
          <w:rFonts w:cs="Arial"/>
          <w:sz w:val="22"/>
          <w:szCs w:val="22"/>
        </w:rPr>
      </w:pPr>
    </w:p>
    <w:p w14:paraId="60D80248" w14:textId="13F2E985" w:rsidR="00B96EE8" w:rsidRPr="00B013A5" w:rsidRDefault="00B96EE8" w:rsidP="00B96EE8">
      <w:pPr>
        <w:jc w:val="center"/>
        <w:rPr>
          <w:rFonts w:cs="Arial"/>
          <w:sz w:val="22"/>
          <w:szCs w:val="22"/>
        </w:rPr>
      </w:pPr>
    </w:p>
    <w:p w14:paraId="68F5589F" w14:textId="2755CCA4" w:rsidR="00355541" w:rsidRPr="00B013A5" w:rsidRDefault="00355541" w:rsidP="00B96EE8">
      <w:pPr>
        <w:jc w:val="center"/>
        <w:rPr>
          <w:rFonts w:cs="Arial"/>
          <w:sz w:val="22"/>
          <w:szCs w:val="22"/>
        </w:rPr>
      </w:pPr>
    </w:p>
    <w:p w14:paraId="2198733E" w14:textId="7089C5D2" w:rsidR="00355541" w:rsidRPr="00B013A5" w:rsidRDefault="00355541" w:rsidP="00B96EE8">
      <w:pPr>
        <w:jc w:val="center"/>
        <w:rPr>
          <w:rFonts w:cs="Arial"/>
          <w:sz w:val="22"/>
          <w:szCs w:val="22"/>
        </w:rPr>
      </w:pPr>
    </w:p>
    <w:p w14:paraId="7077013F" w14:textId="77777777" w:rsidR="00355541" w:rsidRPr="00B013A5" w:rsidRDefault="00355541" w:rsidP="00B96EE8">
      <w:pPr>
        <w:jc w:val="center"/>
        <w:rPr>
          <w:rFonts w:cs="Arial"/>
          <w:sz w:val="22"/>
          <w:szCs w:val="22"/>
        </w:rPr>
      </w:pPr>
    </w:p>
    <w:p w14:paraId="210F09C3" w14:textId="58F63FDA" w:rsidR="00B96EE8" w:rsidRPr="00B013A5" w:rsidRDefault="00B96EE8" w:rsidP="00B96EE8">
      <w:pPr>
        <w:jc w:val="center"/>
        <w:rPr>
          <w:rFonts w:cs="Arial"/>
          <w:sz w:val="22"/>
          <w:szCs w:val="22"/>
        </w:rPr>
      </w:pPr>
    </w:p>
    <w:p w14:paraId="79FC6901" w14:textId="63555142" w:rsidR="00B96EE8" w:rsidRPr="00B013A5" w:rsidRDefault="00B96EE8" w:rsidP="00B96EE8">
      <w:pPr>
        <w:jc w:val="center"/>
        <w:rPr>
          <w:rFonts w:cs="Arial"/>
          <w:sz w:val="22"/>
          <w:szCs w:val="22"/>
        </w:rPr>
      </w:pPr>
    </w:p>
    <w:p w14:paraId="5B1B4198" w14:textId="77777777" w:rsidR="00B96EE8" w:rsidRPr="00B013A5" w:rsidRDefault="00B96EE8" w:rsidP="00B96EE8">
      <w:pPr>
        <w:jc w:val="center"/>
        <w:rPr>
          <w:rFonts w:cs="Arial"/>
          <w:sz w:val="22"/>
          <w:szCs w:val="22"/>
        </w:rPr>
      </w:pPr>
    </w:p>
    <w:p w14:paraId="668E424F" w14:textId="77777777" w:rsidR="00B96EE8" w:rsidRPr="00B013A5" w:rsidRDefault="00B96EE8" w:rsidP="00B96EE8">
      <w:pPr>
        <w:jc w:val="center"/>
        <w:rPr>
          <w:rFonts w:cs="Arial"/>
          <w:sz w:val="22"/>
          <w:szCs w:val="22"/>
        </w:rPr>
      </w:pPr>
    </w:p>
    <w:p w14:paraId="7A92B639" w14:textId="16713903" w:rsidR="00B96EE8" w:rsidRPr="00B013A5" w:rsidRDefault="00B96EE8" w:rsidP="00B96EE8">
      <w:pPr>
        <w:jc w:val="center"/>
        <w:rPr>
          <w:rFonts w:cs="Arial"/>
          <w:b/>
          <w:bCs/>
          <w:sz w:val="22"/>
          <w:szCs w:val="22"/>
        </w:rPr>
      </w:pPr>
      <w:r w:rsidRPr="00B013A5">
        <w:rPr>
          <w:rFonts w:cs="Arial"/>
          <w:b/>
          <w:bCs/>
          <w:sz w:val="22"/>
          <w:szCs w:val="22"/>
        </w:rPr>
        <w:t xml:space="preserve">PROGRAMA DE REINCORPORACIÓN LABORAL </w:t>
      </w:r>
    </w:p>
    <w:p w14:paraId="6965ADA1" w14:textId="77777777" w:rsidR="00B96EE8" w:rsidRPr="00B013A5" w:rsidRDefault="00B96EE8" w:rsidP="00B96EE8">
      <w:pPr>
        <w:jc w:val="center"/>
        <w:rPr>
          <w:rFonts w:cs="Arial"/>
          <w:sz w:val="22"/>
          <w:szCs w:val="22"/>
        </w:rPr>
      </w:pPr>
    </w:p>
    <w:p w14:paraId="7CC2DC51" w14:textId="77777777" w:rsidR="00B96EE8" w:rsidRPr="00B013A5" w:rsidRDefault="00B96EE8" w:rsidP="00B96EE8">
      <w:pPr>
        <w:jc w:val="center"/>
        <w:rPr>
          <w:rFonts w:cs="Arial"/>
          <w:sz w:val="22"/>
          <w:szCs w:val="22"/>
        </w:rPr>
      </w:pPr>
    </w:p>
    <w:p w14:paraId="5A8AFFAB" w14:textId="77777777" w:rsidR="00B96EE8" w:rsidRPr="00B013A5" w:rsidRDefault="00B96EE8" w:rsidP="00B96EE8">
      <w:pPr>
        <w:jc w:val="center"/>
        <w:rPr>
          <w:rFonts w:cs="Arial"/>
          <w:sz w:val="22"/>
          <w:szCs w:val="22"/>
        </w:rPr>
      </w:pPr>
    </w:p>
    <w:p w14:paraId="217F20DC" w14:textId="77777777" w:rsidR="00B96EE8" w:rsidRPr="00B013A5" w:rsidRDefault="00B96EE8" w:rsidP="00B96EE8">
      <w:pPr>
        <w:jc w:val="center"/>
        <w:rPr>
          <w:rFonts w:cs="Arial"/>
          <w:sz w:val="22"/>
          <w:szCs w:val="22"/>
        </w:rPr>
      </w:pPr>
    </w:p>
    <w:p w14:paraId="251C5451" w14:textId="77777777" w:rsidR="00B96EE8" w:rsidRPr="00B013A5" w:rsidRDefault="00B96EE8" w:rsidP="00B96EE8">
      <w:pPr>
        <w:jc w:val="center"/>
        <w:rPr>
          <w:rFonts w:cs="Arial"/>
          <w:sz w:val="22"/>
          <w:szCs w:val="22"/>
        </w:rPr>
      </w:pPr>
    </w:p>
    <w:p w14:paraId="4ADB6A56" w14:textId="77777777" w:rsidR="00B96EE8" w:rsidRPr="00B013A5" w:rsidRDefault="00B96EE8" w:rsidP="00B96EE8">
      <w:pPr>
        <w:jc w:val="center"/>
        <w:rPr>
          <w:rFonts w:cs="Arial"/>
          <w:sz w:val="22"/>
          <w:szCs w:val="22"/>
        </w:rPr>
      </w:pPr>
    </w:p>
    <w:p w14:paraId="5E8B46F2" w14:textId="77777777" w:rsidR="00B96EE8" w:rsidRPr="00B013A5" w:rsidRDefault="00B96EE8" w:rsidP="00B96EE8">
      <w:pPr>
        <w:jc w:val="center"/>
        <w:rPr>
          <w:rFonts w:cs="Arial"/>
          <w:sz w:val="22"/>
          <w:szCs w:val="22"/>
        </w:rPr>
      </w:pPr>
    </w:p>
    <w:p w14:paraId="202DACB9" w14:textId="77777777" w:rsidR="00B96EE8" w:rsidRPr="00B013A5" w:rsidRDefault="00B96EE8" w:rsidP="00B96EE8">
      <w:pPr>
        <w:jc w:val="center"/>
        <w:rPr>
          <w:rFonts w:cs="Arial"/>
          <w:sz w:val="22"/>
          <w:szCs w:val="22"/>
        </w:rPr>
      </w:pPr>
    </w:p>
    <w:p w14:paraId="134803E3" w14:textId="77777777" w:rsidR="00B96EE8" w:rsidRPr="00B013A5" w:rsidRDefault="00B96EE8" w:rsidP="00B96EE8">
      <w:pPr>
        <w:jc w:val="center"/>
        <w:rPr>
          <w:rFonts w:cs="Arial"/>
          <w:sz w:val="22"/>
          <w:szCs w:val="22"/>
        </w:rPr>
      </w:pPr>
    </w:p>
    <w:p w14:paraId="4CC9C44D" w14:textId="77777777" w:rsidR="00B96EE8" w:rsidRPr="00B013A5" w:rsidRDefault="00B96EE8" w:rsidP="00B96EE8">
      <w:pPr>
        <w:jc w:val="center"/>
        <w:rPr>
          <w:rFonts w:cs="Arial"/>
          <w:sz w:val="22"/>
          <w:szCs w:val="22"/>
        </w:rPr>
      </w:pPr>
    </w:p>
    <w:p w14:paraId="737C9796" w14:textId="77777777" w:rsidR="00B96EE8" w:rsidRPr="00B013A5" w:rsidRDefault="00B96EE8" w:rsidP="00B96EE8">
      <w:pPr>
        <w:jc w:val="center"/>
        <w:rPr>
          <w:rFonts w:cs="Arial"/>
          <w:sz w:val="22"/>
          <w:szCs w:val="22"/>
        </w:rPr>
      </w:pPr>
    </w:p>
    <w:p w14:paraId="0DD038A0" w14:textId="77777777" w:rsidR="00B96EE8" w:rsidRPr="00B013A5" w:rsidRDefault="00B96EE8" w:rsidP="00B96EE8">
      <w:pPr>
        <w:jc w:val="center"/>
        <w:rPr>
          <w:rFonts w:cs="Arial"/>
          <w:sz w:val="22"/>
          <w:szCs w:val="22"/>
        </w:rPr>
      </w:pPr>
    </w:p>
    <w:p w14:paraId="08191198" w14:textId="77777777" w:rsidR="00B96EE8" w:rsidRPr="00B013A5" w:rsidRDefault="00B96EE8" w:rsidP="00B96EE8">
      <w:pPr>
        <w:jc w:val="center"/>
        <w:rPr>
          <w:rFonts w:cs="Arial"/>
          <w:sz w:val="22"/>
          <w:szCs w:val="22"/>
        </w:rPr>
      </w:pPr>
    </w:p>
    <w:p w14:paraId="44C4A1ED" w14:textId="77777777" w:rsidR="00B96EE8" w:rsidRPr="00B013A5" w:rsidRDefault="00B96EE8" w:rsidP="00B96EE8">
      <w:pPr>
        <w:jc w:val="center"/>
        <w:rPr>
          <w:rFonts w:cs="Arial"/>
          <w:sz w:val="22"/>
          <w:szCs w:val="22"/>
        </w:rPr>
      </w:pPr>
    </w:p>
    <w:p w14:paraId="4684D34B" w14:textId="77777777" w:rsidR="00B96EE8" w:rsidRPr="00D629C6" w:rsidRDefault="00B96EE8" w:rsidP="00B96EE8">
      <w:pPr>
        <w:jc w:val="center"/>
        <w:rPr>
          <w:rFonts w:cs="Arial"/>
          <w:b/>
          <w:bCs/>
          <w:sz w:val="22"/>
          <w:szCs w:val="22"/>
        </w:rPr>
      </w:pPr>
    </w:p>
    <w:p w14:paraId="34878E1B" w14:textId="77777777" w:rsidR="00D629C6" w:rsidRPr="00D629C6" w:rsidRDefault="00D629C6" w:rsidP="00D629C6">
      <w:pPr>
        <w:jc w:val="center"/>
        <w:rPr>
          <w:rFonts w:cs="Arial"/>
          <w:b/>
          <w:bCs/>
          <w:sz w:val="22"/>
          <w:szCs w:val="22"/>
        </w:rPr>
      </w:pPr>
      <w:r w:rsidRPr="00D629C6">
        <w:rPr>
          <w:rFonts w:cs="Arial"/>
          <w:b/>
          <w:bCs/>
          <w:sz w:val="22"/>
          <w:szCs w:val="22"/>
        </w:rPr>
        <w:t xml:space="preserve">DIVISIÓN DE BIENESTAR Y SEGURIDAD SOCIAL </w:t>
      </w:r>
    </w:p>
    <w:p w14:paraId="4F636CD0" w14:textId="77777777" w:rsidR="00D629C6" w:rsidRPr="00D629C6" w:rsidRDefault="00D629C6" w:rsidP="00D629C6">
      <w:pPr>
        <w:jc w:val="center"/>
        <w:rPr>
          <w:rFonts w:cs="Arial"/>
          <w:b/>
          <w:bCs/>
          <w:sz w:val="22"/>
          <w:szCs w:val="22"/>
        </w:rPr>
      </w:pPr>
    </w:p>
    <w:p w14:paraId="34523A96" w14:textId="77777777" w:rsidR="00D629C6" w:rsidRPr="00D629C6" w:rsidRDefault="00D629C6" w:rsidP="00D629C6">
      <w:pPr>
        <w:jc w:val="center"/>
        <w:rPr>
          <w:rFonts w:cs="Arial"/>
          <w:b/>
          <w:bCs/>
          <w:sz w:val="22"/>
          <w:szCs w:val="22"/>
        </w:rPr>
      </w:pPr>
    </w:p>
    <w:p w14:paraId="519E49DC" w14:textId="77777777" w:rsidR="00D629C6" w:rsidRPr="00D629C6" w:rsidRDefault="00D629C6" w:rsidP="00D629C6">
      <w:pPr>
        <w:jc w:val="center"/>
        <w:rPr>
          <w:rFonts w:cs="Arial"/>
          <w:b/>
          <w:bCs/>
          <w:sz w:val="22"/>
          <w:szCs w:val="22"/>
        </w:rPr>
      </w:pPr>
    </w:p>
    <w:p w14:paraId="40844DB2" w14:textId="77777777" w:rsidR="00D629C6" w:rsidRPr="00D629C6" w:rsidRDefault="00D629C6" w:rsidP="00D629C6">
      <w:pPr>
        <w:jc w:val="center"/>
        <w:rPr>
          <w:rFonts w:cs="Arial"/>
          <w:b/>
          <w:bCs/>
          <w:sz w:val="22"/>
          <w:szCs w:val="22"/>
        </w:rPr>
      </w:pPr>
    </w:p>
    <w:p w14:paraId="2EA57829" w14:textId="77777777" w:rsidR="00D629C6" w:rsidRPr="00D629C6" w:rsidRDefault="00D629C6" w:rsidP="00D629C6">
      <w:pPr>
        <w:jc w:val="center"/>
        <w:rPr>
          <w:rFonts w:cs="Arial"/>
          <w:b/>
          <w:bCs/>
          <w:sz w:val="22"/>
          <w:szCs w:val="22"/>
        </w:rPr>
      </w:pPr>
    </w:p>
    <w:p w14:paraId="1CFF9636" w14:textId="77777777" w:rsidR="00D629C6" w:rsidRPr="00D629C6" w:rsidRDefault="00D629C6" w:rsidP="00D629C6">
      <w:pPr>
        <w:jc w:val="center"/>
        <w:rPr>
          <w:rFonts w:cs="Arial"/>
          <w:b/>
          <w:bCs/>
          <w:sz w:val="22"/>
          <w:szCs w:val="22"/>
        </w:rPr>
      </w:pPr>
    </w:p>
    <w:p w14:paraId="14325CE1" w14:textId="77777777" w:rsidR="00D629C6" w:rsidRPr="00D629C6" w:rsidRDefault="00D629C6" w:rsidP="00D629C6">
      <w:pPr>
        <w:jc w:val="center"/>
        <w:rPr>
          <w:rFonts w:cs="Arial"/>
          <w:b/>
          <w:bCs/>
          <w:sz w:val="22"/>
          <w:szCs w:val="22"/>
        </w:rPr>
      </w:pPr>
    </w:p>
    <w:p w14:paraId="6B21CD3F" w14:textId="77777777" w:rsidR="00D629C6" w:rsidRPr="00D629C6" w:rsidRDefault="00D629C6" w:rsidP="00D629C6">
      <w:pPr>
        <w:jc w:val="center"/>
        <w:rPr>
          <w:rFonts w:cs="Arial"/>
          <w:b/>
          <w:bCs/>
          <w:sz w:val="22"/>
          <w:szCs w:val="22"/>
        </w:rPr>
      </w:pPr>
    </w:p>
    <w:p w14:paraId="0ACBDBDB" w14:textId="77777777" w:rsidR="00D629C6" w:rsidRPr="00D629C6" w:rsidRDefault="00D629C6" w:rsidP="00D629C6">
      <w:pPr>
        <w:jc w:val="center"/>
        <w:rPr>
          <w:rFonts w:cs="Arial"/>
          <w:b/>
          <w:bCs/>
          <w:sz w:val="22"/>
          <w:szCs w:val="22"/>
        </w:rPr>
      </w:pPr>
    </w:p>
    <w:p w14:paraId="49BE1EAD" w14:textId="77777777" w:rsidR="00D629C6" w:rsidRPr="00D629C6" w:rsidRDefault="00D629C6" w:rsidP="00D629C6">
      <w:pPr>
        <w:jc w:val="center"/>
        <w:rPr>
          <w:rFonts w:cs="Arial"/>
          <w:b/>
          <w:bCs/>
          <w:sz w:val="22"/>
          <w:szCs w:val="22"/>
        </w:rPr>
      </w:pPr>
    </w:p>
    <w:p w14:paraId="1DAB9C94" w14:textId="77777777" w:rsidR="00D629C6" w:rsidRPr="00D629C6" w:rsidRDefault="00D629C6" w:rsidP="00D629C6">
      <w:pPr>
        <w:jc w:val="center"/>
        <w:rPr>
          <w:rFonts w:cs="Arial"/>
          <w:b/>
          <w:bCs/>
          <w:sz w:val="22"/>
          <w:szCs w:val="22"/>
        </w:rPr>
      </w:pPr>
    </w:p>
    <w:p w14:paraId="5BA2A96A" w14:textId="77777777" w:rsidR="00D629C6" w:rsidRPr="00D629C6" w:rsidRDefault="00D629C6" w:rsidP="00D629C6">
      <w:pPr>
        <w:jc w:val="center"/>
        <w:rPr>
          <w:rFonts w:cs="Arial"/>
          <w:b/>
          <w:bCs/>
          <w:sz w:val="22"/>
          <w:szCs w:val="22"/>
        </w:rPr>
      </w:pPr>
    </w:p>
    <w:p w14:paraId="0A4A2493" w14:textId="77777777" w:rsidR="00D629C6" w:rsidRPr="00D629C6" w:rsidRDefault="00D629C6" w:rsidP="00D629C6">
      <w:pPr>
        <w:jc w:val="center"/>
        <w:rPr>
          <w:rFonts w:cs="Arial"/>
          <w:b/>
          <w:bCs/>
          <w:sz w:val="22"/>
          <w:szCs w:val="22"/>
        </w:rPr>
      </w:pPr>
    </w:p>
    <w:p w14:paraId="5969BF71" w14:textId="77777777" w:rsidR="00D629C6" w:rsidRPr="00D629C6" w:rsidRDefault="00D629C6" w:rsidP="00D629C6">
      <w:pPr>
        <w:jc w:val="center"/>
        <w:rPr>
          <w:rFonts w:cs="Arial"/>
          <w:b/>
          <w:bCs/>
          <w:sz w:val="22"/>
          <w:szCs w:val="22"/>
        </w:rPr>
      </w:pPr>
      <w:r w:rsidRPr="00D629C6">
        <w:rPr>
          <w:rFonts w:cs="Arial"/>
          <w:b/>
          <w:bCs/>
          <w:sz w:val="22"/>
          <w:szCs w:val="22"/>
        </w:rPr>
        <w:t>SISTEMA DE GESTIÓN DE SEGURIDAD Y SALUD EN EL TRABAJO (SG-SST)</w:t>
      </w:r>
    </w:p>
    <w:p w14:paraId="3AC51305" w14:textId="77777777" w:rsidR="00D629C6" w:rsidRPr="00D629C6" w:rsidRDefault="00D629C6" w:rsidP="00B96EE8">
      <w:pPr>
        <w:jc w:val="center"/>
        <w:rPr>
          <w:rFonts w:cs="Arial"/>
          <w:b/>
          <w:bCs/>
          <w:sz w:val="22"/>
          <w:szCs w:val="22"/>
        </w:rPr>
      </w:pPr>
    </w:p>
    <w:p w14:paraId="65390DAE" w14:textId="77777777" w:rsidR="00B96EE8" w:rsidRPr="00B013A5" w:rsidRDefault="00B96EE8" w:rsidP="00B96EE8">
      <w:pPr>
        <w:jc w:val="center"/>
        <w:rPr>
          <w:rFonts w:cs="Arial"/>
          <w:b/>
          <w:sz w:val="22"/>
          <w:szCs w:val="22"/>
        </w:rPr>
      </w:pPr>
    </w:p>
    <w:p w14:paraId="58CEACDE" w14:textId="77777777" w:rsidR="00B96EE8" w:rsidRPr="00B013A5" w:rsidRDefault="00B96EE8" w:rsidP="00B96EE8">
      <w:pPr>
        <w:jc w:val="center"/>
        <w:rPr>
          <w:rFonts w:cs="Arial"/>
          <w:sz w:val="22"/>
          <w:szCs w:val="22"/>
        </w:rPr>
      </w:pPr>
    </w:p>
    <w:p w14:paraId="0BCAA6A1" w14:textId="77777777" w:rsidR="00B96EE8" w:rsidRPr="00B013A5" w:rsidRDefault="00B96EE8" w:rsidP="00B96EE8">
      <w:pPr>
        <w:jc w:val="center"/>
        <w:rPr>
          <w:rFonts w:cs="Arial"/>
          <w:sz w:val="22"/>
          <w:szCs w:val="22"/>
        </w:rPr>
      </w:pPr>
    </w:p>
    <w:p w14:paraId="78672A21" w14:textId="3FB03E48" w:rsidR="00B96EE8" w:rsidRPr="00B013A5" w:rsidRDefault="00B96EE8" w:rsidP="00B96EE8">
      <w:pPr>
        <w:jc w:val="center"/>
        <w:rPr>
          <w:rFonts w:cs="Arial"/>
          <w:sz w:val="22"/>
          <w:szCs w:val="22"/>
        </w:rPr>
      </w:pPr>
    </w:p>
    <w:p w14:paraId="10A51513" w14:textId="77777777" w:rsidR="003931E4" w:rsidRPr="00B013A5" w:rsidRDefault="00866CF7" w:rsidP="00866CF7">
      <w:pPr>
        <w:pStyle w:val="Ttulo2"/>
        <w:numPr>
          <w:ilvl w:val="0"/>
          <w:numId w:val="1"/>
        </w:numPr>
        <w:tabs>
          <w:tab w:val="left" w:pos="567"/>
        </w:tabs>
        <w:spacing w:line="276" w:lineRule="auto"/>
        <w:ind w:right="0"/>
        <w:rPr>
          <w:rFonts w:ascii="Arial" w:hAnsi="Arial" w:cs="Arial"/>
          <w:b/>
          <w:sz w:val="22"/>
          <w:szCs w:val="22"/>
        </w:rPr>
      </w:pPr>
      <w:r w:rsidRPr="00B013A5">
        <w:rPr>
          <w:rFonts w:ascii="Arial" w:hAnsi="Arial" w:cs="Arial"/>
          <w:b/>
          <w:sz w:val="22"/>
          <w:szCs w:val="22"/>
        </w:rPr>
        <w:lastRenderedPageBreak/>
        <w:t>I</w:t>
      </w:r>
      <w:r w:rsidR="003931E4" w:rsidRPr="00B013A5">
        <w:rPr>
          <w:rFonts w:ascii="Arial" w:hAnsi="Arial" w:cs="Arial"/>
          <w:b/>
          <w:sz w:val="22"/>
          <w:szCs w:val="22"/>
        </w:rPr>
        <w:t>NTRODUCCIÓN</w:t>
      </w:r>
    </w:p>
    <w:p w14:paraId="28262716" w14:textId="77777777" w:rsidR="00866CF7" w:rsidRPr="00B013A5" w:rsidRDefault="00866CF7" w:rsidP="00866CF7">
      <w:pPr>
        <w:rPr>
          <w:rFonts w:cs="Arial"/>
          <w:sz w:val="22"/>
          <w:szCs w:val="22"/>
        </w:rPr>
      </w:pPr>
    </w:p>
    <w:p w14:paraId="5AB63EC6" w14:textId="77777777" w:rsidR="003931E4" w:rsidRPr="00B013A5" w:rsidRDefault="003931E4" w:rsidP="00866CF7">
      <w:pPr>
        <w:ind w:left="426"/>
        <w:jc w:val="both"/>
        <w:rPr>
          <w:rFonts w:eastAsia="Calibri" w:cs="Arial"/>
          <w:sz w:val="22"/>
          <w:szCs w:val="22"/>
        </w:rPr>
      </w:pPr>
      <w:r w:rsidRPr="00B013A5">
        <w:rPr>
          <w:rFonts w:eastAsia="Calibri" w:cs="Arial"/>
          <w:sz w:val="22"/>
          <w:szCs w:val="22"/>
        </w:rPr>
        <w:t>Cada año se presentan en el país cerca de 280 mil accidentes de trabajo, razón por la cual la Dirección de Riesgos Laborales ha definido la estructuración del Sistema de Rehabilitación, el cual tiene como objetivo garantizar la calidad de los servicios de rehabilitación integral y promover una atenc</w:t>
      </w:r>
      <w:r w:rsidR="0074116D" w:rsidRPr="00B013A5">
        <w:rPr>
          <w:rFonts w:eastAsia="Calibri" w:cs="Arial"/>
          <w:sz w:val="22"/>
          <w:szCs w:val="22"/>
        </w:rPr>
        <w:t>ión oportuna a los trabajadores</w:t>
      </w:r>
      <w:r w:rsidRPr="00B013A5">
        <w:rPr>
          <w:rFonts w:eastAsia="Calibri" w:cs="Arial"/>
          <w:sz w:val="22"/>
          <w:szCs w:val="22"/>
        </w:rPr>
        <w:t xml:space="preserve"> que han sufrido accidentes laborales o enfermedades laborales.</w:t>
      </w:r>
    </w:p>
    <w:p w14:paraId="1C930C39" w14:textId="77777777" w:rsidR="003931E4" w:rsidRPr="00B013A5" w:rsidRDefault="003931E4" w:rsidP="00866CF7">
      <w:pPr>
        <w:ind w:left="426"/>
        <w:jc w:val="both"/>
        <w:rPr>
          <w:rFonts w:eastAsia="Calibri" w:cs="Arial"/>
          <w:sz w:val="22"/>
          <w:szCs w:val="22"/>
        </w:rPr>
      </w:pPr>
    </w:p>
    <w:p w14:paraId="50489576" w14:textId="77777777" w:rsidR="003931E4" w:rsidRPr="00B013A5" w:rsidRDefault="003931E4" w:rsidP="00866CF7">
      <w:pPr>
        <w:ind w:left="426"/>
        <w:jc w:val="both"/>
        <w:rPr>
          <w:rFonts w:eastAsia="Calibri" w:cs="Arial"/>
          <w:sz w:val="22"/>
          <w:szCs w:val="22"/>
        </w:rPr>
      </w:pPr>
      <w:r w:rsidRPr="00B013A5">
        <w:rPr>
          <w:rFonts w:eastAsia="Calibri" w:cs="Arial"/>
          <w:sz w:val="22"/>
          <w:szCs w:val="22"/>
        </w:rPr>
        <w:t xml:space="preserve">En busca del mejoramiento continuo, la Dirección General de Riesgos Laborales lideró en el año 2010 la actualización del Manual de procedimientos para la rehabilitación y reincorporación </w:t>
      </w:r>
      <w:r w:rsidR="0074116D" w:rsidRPr="00B013A5">
        <w:rPr>
          <w:rFonts w:eastAsia="Calibri" w:cs="Arial"/>
          <w:sz w:val="22"/>
          <w:szCs w:val="22"/>
        </w:rPr>
        <w:t>ocupacional de los trabajadores</w:t>
      </w:r>
      <w:r w:rsidRPr="00B013A5">
        <w:rPr>
          <w:rFonts w:eastAsia="Calibri" w:cs="Arial"/>
          <w:sz w:val="22"/>
          <w:szCs w:val="22"/>
        </w:rPr>
        <w:t xml:space="preserve"> en el sistema general de riesgos laborales con los requisitos mínimos esenciales, de calidad y atención oportuna a lo</w:t>
      </w:r>
      <w:r w:rsidR="0074116D" w:rsidRPr="00B013A5">
        <w:rPr>
          <w:rFonts w:eastAsia="Calibri" w:cs="Arial"/>
          <w:sz w:val="22"/>
          <w:szCs w:val="22"/>
        </w:rPr>
        <w:t>s colaboradores que</w:t>
      </w:r>
      <w:r w:rsidRPr="00B013A5">
        <w:rPr>
          <w:rFonts w:eastAsia="Calibri" w:cs="Arial"/>
          <w:sz w:val="22"/>
          <w:szCs w:val="22"/>
        </w:rPr>
        <w:t xml:space="preserve"> han sufrido </w:t>
      </w:r>
      <w:r w:rsidR="0074116D" w:rsidRPr="00B013A5">
        <w:rPr>
          <w:rFonts w:eastAsia="Calibri" w:cs="Arial"/>
          <w:sz w:val="22"/>
          <w:szCs w:val="22"/>
        </w:rPr>
        <w:t>un evento de salud</w:t>
      </w:r>
      <w:r w:rsidRPr="00B013A5">
        <w:rPr>
          <w:rFonts w:eastAsia="Calibri" w:cs="Arial"/>
          <w:sz w:val="22"/>
          <w:szCs w:val="22"/>
        </w:rPr>
        <w:t xml:space="preserve">, para lograr </w:t>
      </w:r>
      <w:r w:rsidR="0074116D" w:rsidRPr="00B013A5">
        <w:rPr>
          <w:rFonts w:eastAsia="Calibri" w:cs="Arial"/>
          <w:sz w:val="22"/>
          <w:szCs w:val="22"/>
        </w:rPr>
        <w:t>el mayor nivel de funcionalidad</w:t>
      </w:r>
      <w:r w:rsidRPr="00B013A5">
        <w:rPr>
          <w:rFonts w:eastAsia="Calibri" w:cs="Arial"/>
          <w:sz w:val="22"/>
          <w:szCs w:val="22"/>
        </w:rPr>
        <w:t xml:space="preserve"> </w:t>
      </w:r>
      <w:r w:rsidR="0074116D" w:rsidRPr="00B013A5">
        <w:rPr>
          <w:rFonts w:eastAsia="Calibri" w:cs="Arial"/>
          <w:sz w:val="22"/>
          <w:szCs w:val="22"/>
        </w:rPr>
        <w:t xml:space="preserve">y de esta manera </w:t>
      </w:r>
      <w:r w:rsidRPr="00B013A5">
        <w:rPr>
          <w:rFonts w:eastAsia="Calibri" w:cs="Arial"/>
          <w:sz w:val="22"/>
          <w:szCs w:val="22"/>
        </w:rPr>
        <w:t>reincorporarlos ocupacionalmente y mejorar su calidad de vida.</w:t>
      </w:r>
    </w:p>
    <w:p w14:paraId="0B9AB6E6" w14:textId="77777777" w:rsidR="003931E4" w:rsidRPr="00B013A5" w:rsidRDefault="003931E4" w:rsidP="00866CF7">
      <w:pPr>
        <w:ind w:left="426"/>
        <w:jc w:val="both"/>
        <w:rPr>
          <w:rFonts w:eastAsia="Calibri" w:cs="Arial"/>
          <w:sz w:val="22"/>
          <w:szCs w:val="22"/>
        </w:rPr>
      </w:pPr>
    </w:p>
    <w:p w14:paraId="49673FAA" w14:textId="77777777" w:rsidR="003931E4" w:rsidRPr="00B013A5" w:rsidRDefault="003931E4" w:rsidP="00866CF7">
      <w:pPr>
        <w:ind w:left="426"/>
        <w:jc w:val="both"/>
        <w:rPr>
          <w:rFonts w:eastAsia="Calibri" w:cs="Arial"/>
          <w:sz w:val="22"/>
          <w:szCs w:val="22"/>
        </w:rPr>
      </w:pPr>
      <w:r w:rsidRPr="00B013A5">
        <w:rPr>
          <w:rFonts w:eastAsia="Calibri" w:cs="Arial"/>
          <w:sz w:val="22"/>
          <w:szCs w:val="22"/>
        </w:rPr>
        <w:t>El Manual también incorpora el manejo de la rehabilitación ocupacional como sistema de procesos formando un conjunto de actividades relacionadas o que interactúan entre sí, obteniendo como resultado acciones eficientes y efectivas en el tratamiento de las personas con la optimización de los recursos, con el fin de que la herramienta sea concreta y clara para todos aquellos que la consulten, especialmente para los empleadores, colaboradores y profesionales que participen en los procesos de rehabilitación.</w:t>
      </w:r>
    </w:p>
    <w:p w14:paraId="190239BF" w14:textId="77777777" w:rsidR="003931E4" w:rsidRPr="00B013A5" w:rsidRDefault="003931E4" w:rsidP="00866CF7">
      <w:pPr>
        <w:ind w:left="426"/>
        <w:jc w:val="both"/>
        <w:rPr>
          <w:rFonts w:eastAsia="Calibri" w:cs="Arial"/>
          <w:sz w:val="22"/>
          <w:szCs w:val="22"/>
        </w:rPr>
      </w:pPr>
    </w:p>
    <w:p w14:paraId="056E17D3" w14:textId="77777777" w:rsidR="003931E4" w:rsidRPr="00B013A5" w:rsidRDefault="003931E4" w:rsidP="00866CF7">
      <w:pPr>
        <w:ind w:left="426"/>
        <w:jc w:val="both"/>
        <w:rPr>
          <w:rFonts w:eastAsia="Calibri" w:cs="Arial"/>
          <w:sz w:val="22"/>
          <w:szCs w:val="22"/>
        </w:rPr>
      </w:pPr>
      <w:r w:rsidRPr="00B013A5">
        <w:rPr>
          <w:rFonts w:eastAsia="Calibri" w:cs="Arial"/>
          <w:sz w:val="22"/>
          <w:szCs w:val="22"/>
        </w:rPr>
        <w:t>De esta forma, buscando alcanzar los mejores niveles de calidad y oportunidad en la prestación de servicios para mejorar las estadísticas, el Plan Nacional de Atención a Personas con Discapacidad estableció dentro del componente de rehabilitación, el desarrollo de herramientas y estrategias que fomenten procesos de rehabilitación y reincorporación ocupacional.</w:t>
      </w:r>
    </w:p>
    <w:p w14:paraId="6B94BF69" w14:textId="77777777" w:rsidR="00866CF7" w:rsidRPr="00B013A5" w:rsidRDefault="00866CF7" w:rsidP="00866CF7">
      <w:pPr>
        <w:jc w:val="both"/>
        <w:rPr>
          <w:rFonts w:eastAsia="Calibri" w:cs="Arial"/>
          <w:sz w:val="22"/>
          <w:szCs w:val="22"/>
        </w:rPr>
      </w:pPr>
    </w:p>
    <w:p w14:paraId="447FFD1B" w14:textId="77777777" w:rsidR="003931E4" w:rsidRPr="00B013A5" w:rsidRDefault="003931E4" w:rsidP="00866CF7">
      <w:pPr>
        <w:pStyle w:val="Prrafodelista"/>
        <w:numPr>
          <w:ilvl w:val="0"/>
          <w:numId w:val="1"/>
        </w:numPr>
        <w:jc w:val="both"/>
        <w:rPr>
          <w:rFonts w:eastAsia="Calibri" w:cs="Arial"/>
          <w:b/>
          <w:sz w:val="22"/>
          <w:szCs w:val="22"/>
        </w:rPr>
      </w:pPr>
      <w:r w:rsidRPr="00B013A5">
        <w:rPr>
          <w:rFonts w:eastAsia="Calibri" w:cs="Arial"/>
          <w:b/>
          <w:sz w:val="22"/>
          <w:szCs w:val="22"/>
        </w:rPr>
        <w:t>OBJETIVOS</w:t>
      </w:r>
    </w:p>
    <w:p w14:paraId="7D1DC641" w14:textId="77777777" w:rsidR="003931E4" w:rsidRPr="00B013A5" w:rsidRDefault="003931E4" w:rsidP="00866CF7">
      <w:pPr>
        <w:ind w:left="426"/>
        <w:jc w:val="both"/>
        <w:rPr>
          <w:rFonts w:eastAsia="Calibri" w:cs="Arial"/>
          <w:sz w:val="22"/>
          <w:szCs w:val="22"/>
        </w:rPr>
      </w:pPr>
    </w:p>
    <w:p w14:paraId="7A4B9675" w14:textId="77777777" w:rsidR="003931E4" w:rsidRPr="00B013A5" w:rsidRDefault="003931E4" w:rsidP="00866CF7">
      <w:pPr>
        <w:ind w:left="426"/>
        <w:jc w:val="both"/>
        <w:rPr>
          <w:rFonts w:eastAsia="Calibri" w:cs="Arial"/>
          <w:b/>
          <w:sz w:val="22"/>
          <w:szCs w:val="22"/>
        </w:rPr>
      </w:pPr>
      <w:r w:rsidRPr="00B013A5">
        <w:rPr>
          <w:rFonts w:eastAsia="Calibri" w:cs="Arial"/>
          <w:b/>
          <w:sz w:val="22"/>
          <w:szCs w:val="22"/>
        </w:rPr>
        <w:t>2.1 OBJETIVO GENERAL</w:t>
      </w:r>
    </w:p>
    <w:p w14:paraId="40D8079B" w14:textId="77777777" w:rsidR="003931E4" w:rsidRPr="00B013A5" w:rsidRDefault="003931E4" w:rsidP="00866CF7">
      <w:pPr>
        <w:ind w:left="426"/>
        <w:jc w:val="both"/>
        <w:rPr>
          <w:rFonts w:eastAsia="Calibri" w:cs="Arial"/>
          <w:sz w:val="22"/>
          <w:szCs w:val="22"/>
        </w:rPr>
      </w:pPr>
    </w:p>
    <w:p w14:paraId="3AA89DF3" w14:textId="77777777" w:rsidR="0074116D" w:rsidRPr="00B013A5" w:rsidRDefault="0074116D" w:rsidP="00866CF7">
      <w:pPr>
        <w:ind w:left="426"/>
        <w:jc w:val="both"/>
        <w:rPr>
          <w:rFonts w:eastAsia="Calibri" w:cs="Arial"/>
          <w:sz w:val="22"/>
          <w:szCs w:val="22"/>
        </w:rPr>
      </w:pPr>
    </w:p>
    <w:p w14:paraId="71C0488B" w14:textId="77777777" w:rsidR="003931E4" w:rsidRPr="00B013A5" w:rsidRDefault="003931E4" w:rsidP="00866CF7">
      <w:pPr>
        <w:pStyle w:val="Prrafodelista"/>
        <w:numPr>
          <w:ilvl w:val="0"/>
          <w:numId w:val="2"/>
        </w:numPr>
        <w:jc w:val="both"/>
        <w:rPr>
          <w:rFonts w:eastAsia="Calibri" w:cs="Arial"/>
          <w:sz w:val="22"/>
          <w:szCs w:val="22"/>
        </w:rPr>
      </w:pPr>
      <w:r w:rsidRPr="00B013A5">
        <w:rPr>
          <w:rFonts w:eastAsia="Calibri" w:cs="Arial"/>
          <w:sz w:val="22"/>
          <w:szCs w:val="22"/>
        </w:rPr>
        <w:t>Establecer los lineamientos para la reincorporación laboral de los colaboradores que presenten enfermedad común, maternidad, accidente de trabajo o enfermedad laboral (ATEL).</w:t>
      </w:r>
    </w:p>
    <w:p w14:paraId="78ABF175" w14:textId="77777777" w:rsidR="00866CF7" w:rsidRPr="00B013A5" w:rsidRDefault="00866CF7" w:rsidP="00866CF7">
      <w:pPr>
        <w:pStyle w:val="Prrafodelista"/>
        <w:ind w:left="720"/>
        <w:jc w:val="both"/>
        <w:rPr>
          <w:rFonts w:eastAsia="Calibri" w:cs="Arial"/>
          <w:sz w:val="22"/>
          <w:szCs w:val="22"/>
        </w:rPr>
      </w:pPr>
    </w:p>
    <w:p w14:paraId="775B042C" w14:textId="69F3B72F" w:rsidR="003931E4" w:rsidRPr="00B013A5" w:rsidRDefault="003931E4" w:rsidP="00866CF7">
      <w:pPr>
        <w:pStyle w:val="Prrafodelista"/>
        <w:numPr>
          <w:ilvl w:val="0"/>
          <w:numId w:val="2"/>
        </w:numPr>
        <w:jc w:val="both"/>
        <w:rPr>
          <w:rFonts w:eastAsia="Calibri" w:cs="Arial"/>
          <w:sz w:val="22"/>
          <w:szCs w:val="22"/>
        </w:rPr>
      </w:pPr>
      <w:r w:rsidRPr="00B013A5">
        <w:rPr>
          <w:rFonts w:eastAsia="Calibri" w:cs="Arial"/>
          <w:sz w:val="22"/>
          <w:szCs w:val="22"/>
        </w:rPr>
        <w:t>Contribuir en el desarrollo del proceso de rehabilitación laboral derivado de Accidente de Trabajo o Enfermedad Laboral, dando cumplimiento a la normatividad del Ministerio de Protección Social en relación a los procesos de reincorporación al trabajo.</w:t>
      </w:r>
    </w:p>
    <w:p w14:paraId="79BBF0C2" w14:textId="77777777" w:rsidR="003931E4" w:rsidRPr="00B013A5" w:rsidRDefault="003931E4" w:rsidP="00866CF7">
      <w:pPr>
        <w:ind w:left="426"/>
        <w:jc w:val="both"/>
        <w:rPr>
          <w:rFonts w:eastAsia="Calibri" w:cs="Arial"/>
          <w:sz w:val="22"/>
          <w:szCs w:val="22"/>
        </w:rPr>
      </w:pPr>
    </w:p>
    <w:p w14:paraId="3A104E85" w14:textId="77777777" w:rsidR="003931E4" w:rsidRPr="00B013A5" w:rsidRDefault="003931E4" w:rsidP="00866CF7">
      <w:pPr>
        <w:ind w:left="426"/>
        <w:jc w:val="both"/>
        <w:rPr>
          <w:rFonts w:eastAsia="Calibri" w:cs="Arial"/>
          <w:sz w:val="22"/>
          <w:szCs w:val="22"/>
        </w:rPr>
      </w:pPr>
    </w:p>
    <w:p w14:paraId="1EA10A87" w14:textId="77777777" w:rsidR="003931E4" w:rsidRPr="00B013A5" w:rsidRDefault="003931E4" w:rsidP="00866CF7">
      <w:pPr>
        <w:ind w:left="426"/>
        <w:jc w:val="both"/>
        <w:rPr>
          <w:rFonts w:eastAsia="Calibri" w:cs="Arial"/>
          <w:b/>
          <w:sz w:val="22"/>
          <w:szCs w:val="22"/>
        </w:rPr>
      </w:pPr>
      <w:r w:rsidRPr="00B013A5">
        <w:rPr>
          <w:rFonts w:eastAsia="Calibri" w:cs="Arial"/>
          <w:b/>
          <w:sz w:val="22"/>
          <w:szCs w:val="22"/>
        </w:rPr>
        <w:lastRenderedPageBreak/>
        <w:t xml:space="preserve">2.2 OBJETIVOS ESPECÍFICOS </w:t>
      </w:r>
    </w:p>
    <w:p w14:paraId="231D9817" w14:textId="77777777" w:rsidR="003931E4" w:rsidRPr="00B013A5" w:rsidRDefault="003931E4" w:rsidP="00866CF7">
      <w:pPr>
        <w:ind w:left="426"/>
        <w:jc w:val="both"/>
        <w:rPr>
          <w:rFonts w:eastAsia="Calibri" w:cs="Arial"/>
          <w:sz w:val="22"/>
          <w:szCs w:val="22"/>
        </w:rPr>
      </w:pPr>
    </w:p>
    <w:p w14:paraId="416062ED" w14:textId="77777777" w:rsidR="003931E4" w:rsidRPr="00B013A5" w:rsidRDefault="003931E4" w:rsidP="00866CF7">
      <w:pPr>
        <w:pStyle w:val="Prrafodelista"/>
        <w:numPr>
          <w:ilvl w:val="0"/>
          <w:numId w:val="2"/>
        </w:numPr>
        <w:jc w:val="both"/>
        <w:rPr>
          <w:rFonts w:eastAsia="Calibri" w:cs="Arial"/>
          <w:sz w:val="22"/>
          <w:szCs w:val="22"/>
        </w:rPr>
      </w:pPr>
      <w:r w:rsidRPr="00B013A5">
        <w:rPr>
          <w:rFonts w:eastAsia="Calibri" w:cs="Arial"/>
          <w:sz w:val="22"/>
          <w:szCs w:val="22"/>
        </w:rPr>
        <w:t>Documentar las recomendaciones médicas ocupaciona</w:t>
      </w:r>
      <w:r w:rsidR="00CE6EDA" w:rsidRPr="00B013A5">
        <w:rPr>
          <w:rFonts w:eastAsia="Calibri" w:cs="Arial"/>
          <w:sz w:val="22"/>
          <w:szCs w:val="22"/>
        </w:rPr>
        <w:t>les emitidas por entes de seguridad Social; EPS, IPS, ARL</w:t>
      </w:r>
      <w:r w:rsidRPr="00B013A5">
        <w:rPr>
          <w:rFonts w:eastAsia="Calibri" w:cs="Arial"/>
          <w:sz w:val="22"/>
          <w:szCs w:val="22"/>
        </w:rPr>
        <w:t xml:space="preserve"> </w:t>
      </w:r>
      <w:r w:rsidR="009353EB" w:rsidRPr="00B013A5">
        <w:rPr>
          <w:rFonts w:eastAsia="Calibri" w:cs="Arial"/>
          <w:sz w:val="22"/>
          <w:szCs w:val="22"/>
        </w:rPr>
        <w:t xml:space="preserve">y del equipo médico de salud ocupacional de la </w:t>
      </w:r>
      <w:r w:rsidR="005C0AE5" w:rsidRPr="00B013A5">
        <w:rPr>
          <w:rFonts w:eastAsia="Calibri" w:cs="Arial"/>
          <w:sz w:val="22"/>
          <w:szCs w:val="22"/>
        </w:rPr>
        <w:t>entidad</w:t>
      </w:r>
      <w:r w:rsidR="009353EB" w:rsidRPr="00B013A5">
        <w:rPr>
          <w:rFonts w:eastAsia="Calibri" w:cs="Arial"/>
          <w:sz w:val="22"/>
          <w:szCs w:val="22"/>
        </w:rPr>
        <w:t xml:space="preserve">, que </w:t>
      </w:r>
      <w:r w:rsidRPr="00B013A5">
        <w:rPr>
          <w:rFonts w:eastAsia="Calibri" w:cs="Arial"/>
          <w:sz w:val="22"/>
          <w:szCs w:val="22"/>
        </w:rPr>
        <w:t xml:space="preserve">requieran realizar ajustes en el puesto de trabajo o reasignación de tareas temporales mientras dure la vigencia de las recomendaciones. </w:t>
      </w:r>
    </w:p>
    <w:p w14:paraId="29BFFD42" w14:textId="77777777" w:rsidR="00866CF7" w:rsidRPr="00B013A5" w:rsidRDefault="00866CF7" w:rsidP="00866CF7">
      <w:pPr>
        <w:pStyle w:val="Prrafodelista"/>
        <w:ind w:left="720"/>
        <w:jc w:val="both"/>
        <w:rPr>
          <w:rFonts w:eastAsia="Calibri" w:cs="Arial"/>
          <w:sz w:val="22"/>
          <w:szCs w:val="22"/>
        </w:rPr>
      </w:pPr>
    </w:p>
    <w:p w14:paraId="45639AAD" w14:textId="77777777" w:rsidR="003931E4" w:rsidRPr="00B013A5" w:rsidRDefault="003931E4" w:rsidP="00866CF7">
      <w:pPr>
        <w:pStyle w:val="Prrafodelista"/>
        <w:numPr>
          <w:ilvl w:val="0"/>
          <w:numId w:val="2"/>
        </w:numPr>
        <w:jc w:val="both"/>
        <w:rPr>
          <w:rFonts w:eastAsia="Calibri" w:cs="Arial"/>
          <w:sz w:val="22"/>
          <w:szCs w:val="22"/>
        </w:rPr>
      </w:pPr>
      <w:r w:rsidRPr="00B013A5">
        <w:rPr>
          <w:rFonts w:eastAsia="Calibri" w:cs="Arial"/>
          <w:sz w:val="22"/>
          <w:szCs w:val="22"/>
        </w:rPr>
        <w:t xml:space="preserve">Establecer las condiciones ergonómicas ambientales para el desarrollo de la labor a </w:t>
      </w:r>
      <w:r w:rsidR="00CE6EDA" w:rsidRPr="00B013A5">
        <w:rPr>
          <w:rFonts w:eastAsia="Calibri" w:cs="Arial"/>
          <w:sz w:val="22"/>
          <w:szCs w:val="22"/>
        </w:rPr>
        <w:t>desempeñar por los trabajadores</w:t>
      </w:r>
      <w:r w:rsidRPr="00B013A5">
        <w:rPr>
          <w:rFonts w:eastAsia="Calibri" w:cs="Arial"/>
          <w:sz w:val="22"/>
          <w:szCs w:val="22"/>
        </w:rPr>
        <w:t xml:space="preserve"> </w:t>
      </w:r>
      <w:proofErr w:type="gramStart"/>
      <w:r w:rsidRPr="00B013A5">
        <w:rPr>
          <w:rFonts w:eastAsia="Calibri" w:cs="Arial"/>
          <w:sz w:val="22"/>
          <w:szCs w:val="22"/>
        </w:rPr>
        <w:t>que</w:t>
      </w:r>
      <w:proofErr w:type="gramEnd"/>
      <w:r w:rsidRPr="00B013A5">
        <w:rPr>
          <w:rFonts w:eastAsia="Calibri" w:cs="Arial"/>
          <w:sz w:val="22"/>
          <w:szCs w:val="22"/>
        </w:rPr>
        <w:t xml:space="preserve"> por enfermedad común, maternidad o ATEL lo requieran.</w:t>
      </w:r>
    </w:p>
    <w:p w14:paraId="1931C68D" w14:textId="77777777" w:rsidR="00866CF7" w:rsidRPr="00B013A5" w:rsidRDefault="00866CF7" w:rsidP="00866CF7">
      <w:pPr>
        <w:pStyle w:val="Prrafodelista"/>
        <w:ind w:left="720"/>
        <w:jc w:val="both"/>
        <w:rPr>
          <w:rFonts w:eastAsia="Calibri" w:cs="Arial"/>
          <w:sz w:val="22"/>
          <w:szCs w:val="22"/>
        </w:rPr>
      </w:pPr>
    </w:p>
    <w:p w14:paraId="259AD1B0" w14:textId="77777777" w:rsidR="003931E4" w:rsidRPr="00B013A5" w:rsidRDefault="00CE6EDA" w:rsidP="00866CF7">
      <w:pPr>
        <w:pStyle w:val="Prrafodelista"/>
        <w:numPr>
          <w:ilvl w:val="0"/>
          <w:numId w:val="2"/>
        </w:numPr>
        <w:jc w:val="both"/>
        <w:rPr>
          <w:rFonts w:eastAsia="Calibri" w:cs="Arial"/>
          <w:sz w:val="22"/>
          <w:szCs w:val="22"/>
        </w:rPr>
      </w:pPr>
      <w:r w:rsidRPr="00B013A5">
        <w:rPr>
          <w:rFonts w:eastAsia="Calibri" w:cs="Arial"/>
          <w:sz w:val="22"/>
          <w:szCs w:val="22"/>
        </w:rPr>
        <w:t xml:space="preserve">Informar al trabajador, líderes de célula </w:t>
      </w:r>
      <w:r w:rsidR="009353EB" w:rsidRPr="00B013A5">
        <w:rPr>
          <w:rFonts w:eastAsia="Calibri" w:cs="Arial"/>
          <w:sz w:val="22"/>
          <w:szCs w:val="22"/>
        </w:rPr>
        <w:t xml:space="preserve">las </w:t>
      </w:r>
      <w:r w:rsidR="003931E4" w:rsidRPr="00B013A5">
        <w:rPr>
          <w:rFonts w:eastAsia="Calibri" w:cs="Arial"/>
          <w:sz w:val="22"/>
          <w:szCs w:val="22"/>
        </w:rPr>
        <w:t>recomendaciones médicas ocupacionales de los colaboradores que requieran seguimiento dentro del programa.</w:t>
      </w:r>
    </w:p>
    <w:p w14:paraId="3F6B04D6" w14:textId="77777777" w:rsidR="003931E4" w:rsidRPr="00B013A5" w:rsidRDefault="003931E4" w:rsidP="00866CF7">
      <w:pPr>
        <w:pStyle w:val="Prrafodelista"/>
        <w:numPr>
          <w:ilvl w:val="0"/>
          <w:numId w:val="2"/>
        </w:numPr>
        <w:jc w:val="both"/>
        <w:rPr>
          <w:rFonts w:eastAsia="Calibri" w:cs="Arial"/>
          <w:sz w:val="22"/>
          <w:szCs w:val="22"/>
        </w:rPr>
      </w:pPr>
      <w:r w:rsidRPr="00B013A5">
        <w:rPr>
          <w:rFonts w:eastAsia="Calibri" w:cs="Arial"/>
          <w:sz w:val="22"/>
          <w:szCs w:val="22"/>
        </w:rPr>
        <w:t>Realizar seguimiento médico ocupacional de los colaboradores en proceso de readaptación del puesto de trabajo o reasignación de tareas.</w:t>
      </w:r>
    </w:p>
    <w:p w14:paraId="6B7689A6" w14:textId="27119E54" w:rsidR="003931E4" w:rsidRPr="00B013A5" w:rsidRDefault="003931E4" w:rsidP="00866CF7">
      <w:pPr>
        <w:pStyle w:val="Prrafodelista"/>
        <w:numPr>
          <w:ilvl w:val="0"/>
          <w:numId w:val="2"/>
        </w:numPr>
        <w:jc w:val="both"/>
        <w:rPr>
          <w:rFonts w:eastAsia="Calibri" w:cs="Arial"/>
          <w:sz w:val="22"/>
          <w:szCs w:val="22"/>
        </w:rPr>
      </w:pPr>
      <w:r w:rsidRPr="00B013A5">
        <w:rPr>
          <w:rFonts w:eastAsia="Calibri" w:cs="Arial"/>
          <w:sz w:val="22"/>
          <w:szCs w:val="22"/>
        </w:rPr>
        <w:t>Contribuir en el desarrollo del proceso de rehabilitación laboral derivado de Accidente de Trabajo o Enfermedad Laboral, dando cumplimiento a la normatividad del Ministerio de Protección Social en relación a los procesos de reincorporación al trabajo.</w:t>
      </w:r>
    </w:p>
    <w:p w14:paraId="3D8B89A2" w14:textId="77777777" w:rsidR="003931E4" w:rsidRPr="00B013A5" w:rsidRDefault="003931E4" w:rsidP="00866CF7">
      <w:pPr>
        <w:ind w:left="426"/>
        <w:jc w:val="both"/>
        <w:rPr>
          <w:rFonts w:eastAsia="Calibri" w:cs="Arial"/>
          <w:sz w:val="22"/>
          <w:szCs w:val="22"/>
        </w:rPr>
      </w:pPr>
    </w:p>
    <w:p w14:paraId="2D2BEE16" w14:textId="77777777" w:rsidR="003931E4" w:rsidRPr="00B013A5" w:rsidRDefault="003931E4" w:rsidP="00866CF7">
      <w:pPr>
        <w:ind w:left="426"/>
        <w:jc w:val="both"/>
        <w:rPr>
          <w:rFonts w:eastAsia="Calibri" w:cs="Arial"/>
          <w:sz w:val="22"/>
          <w:szCs w:val="22"/>
        </w:rPr>
      </w:pPr>
    </w:p>
    <w:p w14:paraId="09597A7E" w14:textId="77777777" w:rsidR="003931E4" w:rsidRPr="00B013A5" w:rsidRDefault="003931E4" w:rsidP="00866CF7">
      <w:pPr>
        <w:pStyle w:val="Prrafodelista"/>
        <w:numPr>
          <w:ilvl w:val="0"/>
          <w:numId w:val="1"/>
        </w:numPr>
        <w:jc w:val="both"/>
        <w:rPr>
          <w:rFonts w:eastAsia="Calibri" w:cs="Arial"/>
          <w:b/>
          <w:sz w:val="22"/>
          <w:szCs w:val="22"/>
        </w:rPr>
      </w:pPr>
      <w:r w:rsidRPr="00B013A5">
        <w:rPr>
          <w:rFonts w:eastAsia="Calibri" w:cs="Arial"/>
          <w:b/>
          <w:sz w:val="22"/>
          <w:szCs w:val="22"/>
        </w:rPr>
        <w:t>ALCANCE</w:t>
      </w:r>
    </w:p>
    <w:p w14:paraId="48BCE59A" w14:textId="77777777" w:rsidR="003931E4" w:rsidRPr="00B013A5" w:rsidRDefault="003931E4" w:rsidP="00866CF7">
      <w:pPr>
        <w:ind w:left="426"/>
        <w:jc w:val="both"/>
        <w:rPr>
          <w:rFonts w:eastAsia="Calibri" w:cs="Arial"/>
          <w:sz w:val="22"/>
          <w:szCs w:val="22"/>
        </w:rPr>
      </w:pPr>
    </w:p>
    <w:p w14:paraId="11C116C5" w14:textId="77777777" w:rsidR="003931E4" w:rsidRPr="00B013A5" w:rsidRDefault="003931E4" w:rsidP="00866CF7">
      <w:pPr>
        <w:ind w:left="426"/>
        <w:jc w:val="both"/>
        <w:rPr>
          <w:rFonts w:eastAsia="Calibri" w:cs="Arial"/>
          <w:sz w:val="22"/>
          <w:szCs w:val="22"/>
        </w:rPr>
      </w:pPr>
      <w:r w:rsidRPr="00B013A5">
        <w:rPr>
          <w:rFonts w:eastAsia="Calibri" w:cs="Arial"/>
          <w:sz w:val="22"/>
          <w:szCs w:val="22"/>
        </w:rPr>
        <w:t xml:space="preserve">Este procedimiento aplica a todo el personal contratado en forma </w:t>
      </w:r>
      <w:r w:rsidR="00866CF7" w:rsidRPr="00B013A5">
        <w:rPr>
          <w:rFonts w:eastAsia="Calibri" w:cs="Arial"/>
          <w:sz w:val="22"/>
          <w:szCs w:val="22"/>
        </w:rPr>
        <w:t xml:space="preserve">directa </w:t>
      </w:r>
      <w:r w:rsidRPr="00B013A5">
        <w:rPr>
          <w:rFonts w:eastAsia="Calibri" w:cs="Arial"/>
          <w:sz w:val="22"/>
          <w:szCs w:val="22"/>
        </w:rPr>
        <w:t xml:space="preserve">y que presenten algún tipo recomendaciones laborales según concepto del Médico Especialista en Salud Ocupacional de la </w:t>
      </w:r>
      <w:r w:rsidR="005C0AE5" w:rsidRPr="00B013A5">
        <w:rPr>
          <w:rFonts w:eastAsia="Calibri" w:cs="Arial"/>
          <w:sz w:val="22"/>
          <w:szCs w:val="22"/>
        </w:rPr>
        <w:t>entidad</w:t>
      </w:r>
      <w:r w:rsidRPr="00B013A5">
        <w:rPr>
          <w:rFonts w:eastAsia="Calibri" w:cs="Arial"/>
          <w:sz w:val="22"/>
          <w:szCs w:val="22"/>
        </w:rPr>
        <w:t xml:space="preserve"> o Medicina Laboral de la EPS o ARL.</w:t>
      </w:r>
    </w:p>
    <w:p w14:paraId="37934488" w14:textId="77777777" w:rsidR="003931E4" w:rsidRPr="00B013A5" w:rsidRDefault="003931E4" w:rsidP="00866CF7">
      <w:pPr>
        <w:ind w:left="426"/>
        <w:jc w:val="both"/>
        <w:rPr>
          <w:rFonts w:eastAsia="Calibri" w:cs="Arial"/>
          <w:sz w:val="22"/>
          <w:szCs w:val="22"/>
        </w:rPr>
      </w:pPr>
    </w:p>
    <w:p w14:paraId="27B8DB64" w14:textId="77777777" w:rsidR="003931E4" w:rsidRPr="00B013A5" w:rsidRDefault="003931E4" w:rsidP="00866CF7">
      <w:pPr>
        <w:ind w:left="426"/>
        <w:jc w:val="both"/>
        <w:rPr>
          <w:rFonts w:eastAsia="Calibri" w:cs="Arial"/>
          <w:sz w:val="22"/>
          <w:szCs w:val="22"/>
        </w:rPr>
      </w:pPr>
    </w:p>
    <w:p w14:paraId="79C557D4" w14:textId="77777777" w:rsidR="003931E4" w:rsidRPr="00B013A5" w:rsidRDefault="003931E4" w:rsidP="00866CF7">
      <w:pPr>
        <w:pStyle w:val="Prrafodelista"/>
        <w:numPr>
          <w:ilvl w:val="0"/>
          <w:numId w:val="1"/>
        </w:numPr>
        <w:jc w:val="both"/>
        <w:rPr>
          <w:rFonts w:eastAsia="Calibri" w:cs="Arial"/>
          <w:b/>
          <w:sz w:val="22"/>
          <w:szCs w:val="22"/>
        </w:rPr>
      </w:pPr>
      <w:r w:rsidRPr="00B013A5">
        <w:rPr>
          <w:rFonts w:eastAsia="Calibri" w:cs="Arial"/>
          <w:b/>
          <w:sz w:val="22"/>
          <w:szCs w:val="22"/>
        </w:rPr>
        <w:t>RESPONSABLES</w:t>
      </w:r>
    </w:p>
    <w:p w14:paraId="22C74B51" w14:textId="77777777" w:rsidR="003931E4" w:rsidRPr="00B013A5" w:rsidRDefault="003931E4" w:rsidP="00866CF7">
      <w:pPr>
        <w:jc w:val="both"/>
        <w:rPr>
          <w:rFonts w:eastAsia="Calibri" w:cs="Arial"/>
          <w:sz w:val="22"/>
          <w:szCs w:val="22"/>
        </w:rPr>
      </w:pPr>
    </w:p>
    <w:p w14:paraId="52A11A19" w14:textId="0E01F6D0" w:rsidR="003931E4" w:rsidRPr="00B013A5" w:rsidRDefault="00B96EE8" w:rsidP="00866CF7">
      <w:pPr>
        <w:pStyle w:val="Prrafodelista"/>
        <w:numPr>
          <w:ilvl w:val="1"/>
          <w:numId w:val="1"/>
        </w:numPr>
        <w:jc w:val="both"/>
        <w:rPr>
          <w:rFonts w:eastAsia="Calibri" w:cs="Arial"/>
          <w:b/>
          <w:sz w:val="22"/>
          <w:szCs w:val="22"/>
        </w:rPr>
      </w:pPr>
      <w:r w:rsidRPr="00B013A5">
        <w:rPr>
          <w:rFonts w:cs="Arial"/>
          <w:b/>
          <w:sz w:val="22"/>
          <w:szCs w:val="22"/>
        </w:rPr>
        <w:t>Área</w:t>
      </w:r>
      <w:r w:rsidR="00866CF7" w:rsidRPr="00B013A5">
        <w:rPr>
          <w:rFonts w:cs="Arial"/>
          <w:b/>
          <w:sz w:val="22"/>
          <w:szCs w:val="22"/>
        </w:rPr>
        <w:t xml:space="preserve"> de SGSST</w:t>
      </w:r>
    </w:p>
    <w:p w14:paraId="0973095A" w14:textId="77777777" w:rsidR="003931E4" w:rsidRPr="00B013A5" w:rsidRDefault="003931E4" w:rsidP="00866CF7">
      <w:pPr>
        <w:pStyle w:val="Prrafodelista"/>
        <w:ind w:left="786"/>
        <w:jc w:val="both"/>
        <w:rPr>
          <w:rFonts w:eastAsia="Calibri" w:cs="Arial"/>
          <w:sz w:val="22"/>
          <w:szCs w:val="22"/>
        </w:rPr>
      </w:pPr>
    </w:p>
    <w:p w14:paraId="1D3A7420" w14:textId="77777777" w:rsidR="003931E4" w:rsidRPr="00B013A5" w:rsidRDefault="003931E4" w:rsidP="00866CF7">
      <w:pPr>
        <w:pStyle w:val="Prrafodelista"/>
        <w:numPr>
          <w:ilvl w:val="0"/>
          <w:numId w:val="2"/>
        </w:numPr>
        <w:jc w:val="both"/>
        <w:rPr>
          <w:rFonts w:eastAsia="Calibri" w:cs="Arial"/>
          <w:sz w:val="22"/>
          <w:szCs w:val="22"/>
        </w:rPr>
      </w:pPr>
      <w:r w:rsidRPr="00B013A5">
        <w:rPr>
          <w:rFonts w:eastAsia="Calibri" w:cs="Arial"/>
          <w:sz w:val="22"/>
          <w:szCs w:val="22"/>
        </w:rPr>
        <w:t xml:space="preserve">Aplicar el presente procedimiento para la identificación, manejo y seguimiento de colaboradores </w:t>
      </w:r>
      <w:proofErr w:type="gramStart"/>
      <w:r w:rsidRPr="00B013A5">
        <w:rPr>
          <w:rFonts w:eastAsia="Calibri" w:cs="Arial"/>
          <w:sz w:val="22"/>
          <w:szCs w:val="22"/>
        </w:rPr>
        <w:t>que</w:t>
      </w:r>
      <w:proofErr w:type="gramEnd"/>
      <w:r w:rsidRPr="00B013A5">
        <w:rPr>
          <w:rFonts w:eastAsia="Calibri" w:cs="Arial"/>
          <w:sz w:val="22"/>
          <w:szCs w:val="22"/>
        </w:rPr>
        <w:t xml:space="preserve"> por enfermedad común, maternidad o ATEL </w:t>
      </w:r>
      <w:r w:rsidR="009353EB" w:rsidRPr="00B013A5">
        <w:rPr>
          <w:rFonts w:eastAsia="Calibri" w:cs="Arial"/>
          <w:sz w:val="22"/>
          <w:szCs w:val="22"/>
        </w:rPr>
        <w:t xml:space="preserve">que </w:t>
      </w:r>
      <w:r w:rsidRPr="00B013A5">
        <w:rPr>
          <w:rFonts w:eastAsia="Calibri" w:cs="Arial"/>
          <w:sz w:val="22"/>
          <w:szCs w:val="22"/>
        </w:rPr>
        <w:t xml:space="preserve">requieran ajustes al puesto de trabajo o reasignación de tareas. </w:t>
      </w:r>
    </w:p>
    <w:p w14:paraId="6685AC77" w14:textId="77777777" w:rsidR="00866CF7" w:rsidRPr="00B013A5" w:rsidRDefault="00866CF7" w:rsidP="00866CF7">
      <w:pPr>
        <w:pStyle w:val="Prrafodelista"/>
        <w:ind w:left="720"/>
        <w:jc w:val="both"/>
        <w:rPr>
          <w:rFonts w:eastAsia="Calibri" w:cs="Arial"/>
          <w:sz w:val="22"/>
          <w:szCs w:val="22"/>
        </w:rPr>
      </w:pPr>
    </w:p>
    <w:p w14:paraId="31363DF4" w14:textId="77777777" w:rsidR="003931E4" w:rsidRPr="00B013A5" w:rsidRDefault="003931E4" w:rsidP="00866CF7">
      <w:pPr>
        <w:pStyle w:val="Prrafodelista"/>
        <w:numPr>
          <w:ilvl w:val="0"/>
          <w:numId w:val="2"/>
        </w:numPr>
        <w:jc w:val="both"/>
        <w:rPr>
          <w:rFonts w:eastAsia="Calibri" w:cs="Arial"/>
          <w:sz w:val="22"/>
          <w:szCs w:val="22"/>
        </w:rPr>
      </w:pPr>
      <w:r w:rsidRPr="00B013A5">
        <w:rPr>
          <w:rFonts w:eastAsia="Calibri" w:cs="Arial"/>
          <w:sz w:val="22"/>
          <w:szCs w:val="22"/>
        </w:rPr>
        <w:t xml:space="preserve">Dar a conocer la metodología, el trámite y la forma de realizar el ajuste al puesto de trabajo y reasignación de tareas en forma clara al colaborador y las áreas de trabajo. </w:t>
      </w:r>
    </w:p>
    <w:p w14:paraId="08F382A0" w14:textId="77777777" w:rsidR="00866CF7" w:rsidRPr="00B013A5" w:rsidRDefault="00866CF7" w:rsidP="00866CF7">
      <w:pPr>
        <w:pStyle w:val="Prrafodelista"/>
        <w:ind w:left="720"/>
        <w:jc w:val="both"/>
        <w:rPr>
          <w:rFonts w:eastAsia="Calibri" w:cs="Arial"/>
          <w:sz w:val="22"/>
          <w:szCs w:val="22"/>
        </w:rPr>
      </w:pPr>
    </w:p>
    <w:p w14:paraId="00E6E475" w14:textId="77777777" w:rsidR="003931E4" w:rsidRPr="00B013A5" w:rsidRDefault="003931E4" w:rsidP="00866CF7">
      <w:pPr>
        <w:pStyle w:val="Prrafodelista"/>
        <w:numPr>
          <w:ilvl w:val="0"/>
          <w:numId w:val="2"/>
        </w:numPr>
        <w:jc w:val="both"/>
        <w:rPr>
          <w:rFonts w:eastAsia="Calibri" w:cs="Arial"/>
          <w:sz w:val="22"/>
          <w:szCs w:val="22"/>
        </w:rPr>
      </w:pPr>
      <w:r w:rsidRPr="00B013A5">
        <w:rPr>
          <w:rFonts w:eastAsia="Calibri" w:cs="Arial"/>
          <w:sz w:val="22"/>
          <w:szCs w:val="22"/>
        </w:rPr>
        <w:t>Recibir el reporte de enfermedad laboral y diligenciar la documentación exigida por la E.P.S. /A.R.L. y enviar la documentación requerida por la E.P.S./A.R.L.</w:t>
      </w:r>
    </w:p>
    <w:p w14:paraId="34D7160D" w14:textId="77777777" w:rsidR="00866CF7" w:rsidRPr="00B013A5" w:rsidRDefault="00866CF7" w:rsidP="00866CF7">
      <w:pPr>
        <w:pStyle w:val="Prrafodelista"/>
        <w:ind w:left="720"/>
        <w:jc w:val="both"/>
        <w:rPr>
          <w:rFonts w:eastAsia="Calibri" w:cs="Arial"/>
          <w:sz w:val="22"/>
          <w:szCs w:val="22"/>
        </w:rPr>
      </w:pPr>
    </w:p>
    <w:p w14:paraId="3A75B762" w14:textId="77777777" w:rsidR="003931E4" w:rsidRPr="00B013A5" w:rsidRDefault="003931E4" w:rsidP="00866CF7">
      <w:pPr>
        <w:pStyle w:val="Prrafodelista"/>
        <w:numPr>
          <w:ilvl w:val="0"/>
          <w:numId w:val="2"/>
        </w:numPr>
        <w:jc w:val="both"/>
        <w:rPr>
          <w:rFonts w:eastAsia="Calibri" w:cs="Arial"/>
          <w:sz w:val="22"/>
          <w:szCs w:val="22"/>
        </w:rPr>
      </w:pPr>
      <w:r w:rsidRPr="00B013A5">
        <w:rPr>
          <w:rFonts w:eastAsia="Calibri" w:cs="Arial"/>
          <w:sz w:val="22"/>
          <w:szCs w:val="22"/>
        </w:rPr>
        <w:t xml:space="preserve">Registrar y archivar los reportes de enfermedad laboral y accidentes de trabajo que corresponden a la </w:t>
      </w:r>
      <w:r w:rsidR="005C0AE5" w:rsidRPr="00B013A5">
        <w:rPr>
          <w:rFonts w:eastAsia="Calibri" w:cs="Arial"/>
          <w:sz w:val="22"/>
          <w:szCs w:val="22"/>
        </w:rPr>
        <w:t>entidad</w:t>
      </w:r>
      <w:r w:rsidRPr="00B013A5">
        <w:rPr>
          <w:rFonts w:eastAsia="Calibri" w:cs="Arial"/>
          <w:sz w:val="22"/>
          <w:szCs w:val="22"/>
        </w:rPr>
        <w:t xml:space="preserve">. </w:t>
      </w:r>
    </w:p>
    <w:p w14:paraId="5108F498" w14:textId="77777777" w:rsidR="003931E4" w:rsidRPr="00B013A5" w:rsidRDefault="003931E4" w:rsidP="00866CF7">
      <w:pPr>
        <w:ind w:left="426"/>
        <w:jc w:val="both"/>
        <w:rPr>
          <w:rFonts w:eastAsia="Calibri" w:cs="Arial"/>
          <w:b/>
          <w:sz w:val="22"/>
          <w:szCs w:val="22"/>
        </w:rPr>
      </w:pPr>
    </w:p>
    <w:p w14:paraId="5F9C4009" w14:textId="77777777" w:rsidR="003931E4" w:rsidRPr="00B013A5" w:rsidRDefault="003931E4" w:rsidP="00866CF7">
      <w:pPr>
        <w:ind w:left="426"/>
        <w:jc w:val="both"/>
        <w:rPr>
          <w:rFonts w:eastAsia="Calibri" w:cs="Arial"/>
          <w:sz w:val="22"/>
          <w:szCs w:val="22"/>
        </w:rPr>
      </w:pPr>
    </w:p>
    <w:p w14:paraId="08518ACA" w14:textId="2C31823F" w:rsidR="003931E4" w:rsidRPr="00B013A5" w:rsidRDefault="00B96EE8" w:rsidP="00866CF7">
      <w:pPr>
        <w:ind w:left="426"/>
        <w:jc w:val="both"/>
        <w:rPr>
          <w:rFonts w:eastAsia="Calibri" w:cs="Arial"/>
          <w:b/>
          <w:sz w:val="22"/>
          <w:szCs w:val="22"/>
        </w:rPr>
      </w:pPr>
      <w:r w:rsidRPr="00B013A5">
        <w:rPr>
          <w:rFonts w:eastAsia="Calibri" w:cs="Arial"/>
          <w:b/>
          <w:sz w:val="22"/>
          <w:szCs w:val="22"/>
        </w:rPr>
        <w:t>4.2 PERSONAS</w:t>
      </w:r>
      <w:r w:rsidR="003F268A" w:rsidRPr="00B013A5">
        <w:rPr>
          <w:rFonts w:eastAsia="Calibri" w:cs="Arial"/>
          <w:b/>
          <w:sz w:val="22"/>
          <w:szCs w:val="22"/>
        </w:rPr>
        <w:t xml:space="preserve"> VINCULADAS LABORAMENTE </w:t>
      </w:r>
    </w:p>
    <w:p w14:paraId="3B4621FA" w14:textId="77777777" w:rsidR="003931E4" w:rsidRPr="00B013A5" w:rsidRDefault="003931E4" w:rsidP="00866CF7">
      <w:pPr>
        <w:ind w:left="426"/>
        <w:jc w:val="both"/>
        <w:rPr>
          <w:rFonts w:eastAsia="Calibri" w:cs="Arial"/>
          <w:sz w:val="22"/>
          <w:szCs w:val="22"/>
        </w:rPr>
      </w:pPr>
    </w:p>
    <w:p w14:paraId="0C924F50" w14:textId="77777777" w:rsidR="003931E4" w:rsidRPr="00B013A5" w:rsidRDefault="009353EB" w:rsidP="00866CF7">
      <w:pPr>
        <w:pStyle w:val="Prrafodelista"/>
        <w:numPr>
          <w:ilvl w:val="0"/>
          <w:numId w:val="2"/>
        </w:numPr>
        <w:jc w:val="both"/>
        <w:rPr>
          <w:rFonts w:eastAsia="Calibri" w:cs="Arial"/>
          <w:sz w:val="22"/>
          <w:szCs w:val="22"/>
        </w:rPr>
      </w:pPr>
      <w:r w:rsidRPr="00B013A5">
        <w:rPr>
          <w:rFonts w:eastAsia="Calibri" w:cs="Arial"/>
          <w:sz w:val="22"/>
          <w:szCs w:val="22"/>
        </w:rPr>
        <w:t xml:space="preserve">Informar a la </w:t>
      </w:r>
      <w:r w:rsidRPr="00B013A5">
        <w:rPr>
          <w:rFonts w:cs="Arial"/>
          <w:sz w:val="22"/>
          <w:szCs w:val="22"/>
        </w:rPr>
        <w:t>Coordinadora Relación con las Personas</w:t>
      </w:r>
      <w:r w:rsidRPr="00B013A5">
        <w:rPr>
          <w:rFonts w:eastAsia="Calibri" w:cs="Arial"/>
          <w:sz w:val="22"/>
          <w:szCs w:val="22"/>
        </w:rPr>
        <w:t xml:space="preserve"> </w:t>
      </w:r>
      <w:r w:rsidR="003931E4" w:rsidRPr="00B013A5">
        <w:rPr>
          <w:rFonts w:eastAsia="Calibri" w:cs="Arial"/>
          <w:sz w:val="22"/>
          <w:szCs w:val="22"/>
        </w:rPr>
        <w:t>cuando a través de la EPS o ARL se emitan incapacidades, recomendaciones laborales, diagnóstico o sospecha de enfermedad laboral.</w:t>
      </w:r>
    </w:p>
    <w:p w14:paraId="63F95B38" w14:textId="77777777" w:rsidR="00866CF7" w:rsidRPr="00B013A5" w:rsidRDefault="00866CF7" w:rsidP="00866CF7">
      <w:pPr>
        <w:pStyle w:val="Prrafodelista"/>
        <w:ind w:left="720"/>
        <w:jc w:val="both"/>
        <w:rPr>
          <w:rFonts w:eastAsia="Calibri" w:cs="Arial"/>
          <w:sz w:val="22"/>
          <w:szCs w:val="22"/>
        </w:rPr>
      </w:pPr>
    </w:p>
    <w:p w14:paraId="702D6528" w14:textId="77777777" w:rsidR="003931E4" w:rsidRPr="00B013A5" w:rsidRDefault="003931E4" w:rsidP="00866CF7">
      <w:pPr>
        <w:pStyle w:val="Prrafodelista"/>
        <w:numPr>
          <w:ilvl w:val="0"/>
          <w:numId w:val="2"/>
        </w:numPr>
        <w:jc w:val="both"/>
        <w:rPr>
          <w:rFonts w:eastAsia="Calibri" w:cs="Arial"/>
          <w:sz w:val="22"/>
          <w:szCs w:val="22"/>
        </w:rPr>
      </w:pPr>
      <w:r w:rsidRPr="00B013A5">
        <w:rPr>
          <w:rFonts w:eastAsia="Calibri" w:cs="Arial"/>
          <w:sz w:val="22"/>
          <w:szCs w:val="22"/>
        </w:rPr>
        <w:t xml:space="preserve">Suministrar la información en forma veraz y oportuna, bajo el compromiso de la buena fe. </w:t>
      </w:r>
    </w:p>
    <w:p w14:paraId="188EAC5D" w14:textId="77777777" w:rsidR="00866CF7" w:rsidRPr="00B013A5" w:rsidRDefault="00866CF7" w:rsidP="00866CF7">
      <w:pPr>
        <w:pStyle w:val="Prrafodelista"/>
        <w:ind w:left="720"/>
        <w:jc w:val="both"/>
        <w:rPr>
          <w:rFonts w:eastAsia="Calibri" w:cs="Arial"/>
          <w:sz w:val="22"/>
          <w:szCs w:val="22"/>
        </w:rPr>
      </w:pPr>
    </w:p>
    <w:p w14:paraId="347736F0" w14:textId="77777777" w:rsidR="003931E4" w:rsidRPr="00B013A5" w:rsidRDefault="003931E4" w:rsidP="00866CF7">
      <w:pPr>
        <w:pStyle w:val="Prrafodelista"/>
        <w:numPr>
          <w:ilvl w:val="0"/>
          <w:numId w:val="2"/>
        </w:numPr>
        <w:jc w:val="both"/>
        <w:rPr>
          <w:rFonts w:eastAsia="Calibri" w:cs="Arial"/>
          <w:sz w:val="22"/>
          <w:szCs w:val="22"/>
        </w:rPr>
      </w:pPr>
      <w:r w:rsidRPr="00B013A5">
        <w:rPr>
          <w:rFonts w:eastAsia="Calibri" w:cs="Arial"/>
          <w:sz w:val="22"/>
          <w:szCs w:val="22"/>
        </w:rPr>
        <w:t>Seguir los tratamientos y las recomendaciones emitidas por su médico trat</w:t>
      </w:r>
      <w:r w:rsidR="0048756C" w:rsidRPr="00B013A5">
        <w:rPr>
          <w:rFonts w:eastAsia="Calibri" w:cs="Arial"/>
          <w:sz w:val="22"/>
          <w:szCs w:val="22"/>
        </w:rPr>
        <w:t>ante (EPS/ARL) o área de Seguridad y salud en el trabajo de l</w:t>
      </w:r>
      <w:r w:rsidRPr="00B013A5">
        <w:rPr>
          <w:rFonts w:eastAsia="Calibri" w:cs="Arial"/>
          <w:sz w:val="22"/>
          <w:szCs w:val="22"/>
        </w:rPr>
        <w:t xml:space="preserve">a </w:t>
      </w:r>
      <w:r w:rsidR="005C0AE5" w:rsidRPr="00B013A5">
        <w:rPr>
          <w:rFonts w:eastAsia="Calibri" w:cs="Arial"/>
          <w:sz w:val="22"/>
          <w:szCs w:val="22"/>
        </w:rPr>
        <w:t>entidad</w:t>
      </w:r>
      <w:r w:rsidRPr="00B013A5">
        <w:rPr>
          <w:rFonts w:eastAsia="Calibri" w:cs="Arial"/>
          <w:sz w:val="22"/>
          <w:szCs w:val="22"/>
        </w:rPr>
        <w:t>.</w:t>
      </w:r>
    </w:p>
    <w:p w14:paraId="5C837625" w14:textId="77777777" w:rsidR="00866CF7" w:rsidRPr="00B013A5" w:rsidRDefault="00866CF7" w:rsidP="00866CF7">
      <w:pPr>
        <w:pStyle w:val="Prrafodelista"/>
        <w:ind w:left="720"/>
        <w:jc w:val="both"/>
        <w:rPr>
          <w:rFonts w:eastAsia="Calibri" w:cs="Arial"/>
          <w:sz w:val="22"/>
          <w:szCs w:val="22"/>
        </w:rPr>
      </w:pPr>
    </w:p>
    <w:p w14:paraId="3A5844EE" w14:textId="77777777" w:rsidR="003931E4" w:rsidRPr="00B013A5" w:rsidRDefault="003931E4" w:rsidP="00866CF7">
      <w:pPr>
        <w:pStyle w:val="Prrafodelista"/>
        <w:numPr>
          <w:ilvl w:val="0"/>
          <w:numId w:val="2"/>
        </w:numPr>
        <w:jc w:val="both"/>
        <w:rPr>
          <w:rFonts w:eastAsia="Calibri" w:cs="Arial"/>
          <w:sz w:val="22"/>
          <w:szCs w:val="22"/>
        </w:rPr>
      </w:pPr>
      <w:r w:rsidRPr="00B013A5">
        <w:rPr>
          <w:rFonts w:eastAsia="Calibri" w:cs="Arial"/>
          <w:sz w:val="22"/>
          <w:szCs w:val="22"/>
        </w:rPr>
        <w:t>Participa y se compromete como miembro activo del todo el proceso del plan de rehabilitación.</w:t>
      </w:r>
    </w:p>
    <w:p w14:paraId="67592FFB" w14:textId="77777777" w:rsidR="003F268A" w:rsidRPr="00B013A5" w:rsidRDefault="003F268A" w:rsidP="00866CF7">
      <w:pPr>
        <w:pStyle w:val="Prrafodelista"/>
        <w:ind w:left="720"/>
        <w:jc w:val="both"/>
        <w:rPr>
          <w:rFonts w:eastAsia="Calibri" w:cs="Arial"/>
          <w:sz w:val="22"/>
          <w:szCs w:val="22"/>
        </w:rPr>
      </w:pPr>
    </w:p>
    <w:p w14:paraId="6392A1FF" w14:textId="77777777" w:rsidR="003931E4" w:rsidRPr="00B013A5" w:rsidRDefault="003931E4" w:rsidP="00866CF7">
      <w:pPr>
        <w:pStyle w:val="Ttulo2"/>
        <w:numPr>
          <w:ilvl w:val="0"/>
          <w:numId w:val="1"/>
        </w:numPr>
        <w:rPr>
          <w:rFonts w:ascii="Arial" w:hAnsi="Arial" w:cs="Arial"/>
          <w:b/>
          <w:sz w:val="22"/>
          <w:szCs w:val="22"/>
        </w:rPr>
      </w:pPr>
      <w:r w:rsidRPr="00B013A5">
        <w:rPr>
          <w:rFonts w:ascii="Arial" w:hAnsi="Arial" w:cs="Arial"/>
          <w:b/>
          <w:sz w:val="22"/>
          <w:szCs w:val="22"/>
        </w:rPr>
        <w:t>DEFINICIONES Y ABREVIATURAS</w:t>
      </w:r>
    </w:p>
    <w:p w14:paraId="0B5DB079" w14:textId="77777777" w:rsidR="003931E4" w:rsidRPr="00B013A5" w:rsidRDefault="003931E4" w:rsidP="00866CF7">
      <w:pPr>
        <w:rPr>
          <w:rFonts w:cs="Arial"/>
          <w:b/>
          <w:sz w:val="22"/>
          <w:szCs w:val="22"/>
          <w:lang w:val="es-MX"/>
        </w:rPr>
      </w:pPr>
    </w:p>
    <w:p w14:paraId="2447B699"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Accidente de trabajo:</w:t>
      </w:r>
      <w:r w:rsidRPr="00B013A5">
        <w:rPr>
          <w:rFonts w:cs="Arial"/>
          <w:sz w:val="22"/>
          <w:szCs w:val="22"/>
          <w:lang w:val="es-MX"/>
        </w:rPr>
        <w:t xml:space="preserve"> Todo suceso repentino que sobrevenga por causa o con ocasión del trabajo, y que produzca en el trabajador una lesión orgánica, una perturbación funcional, una invalidez o la muerte. Es también accidente de trabajo aquel que se produce durante la ejecución de órdenes del empleador, o durante la ejecución de una labor bajo su autoridad, aun fuera del lugar y horas de trabajo. (Art 9, </w:t>
      </w:r>
      <w:proofErr w:type="spellStart"/>
      <w:r w:rsidRPr="00B013A5">
        <w:rPr>
          <w:rFonts w:cs="Arial"/>
          <w:sz w:val="22"/>
          <w:szCs w:val="22"/>
          <w:lang w:val="es-MX"/>
        </w:rPr>
        <w:t>Dec</w:t>
      </w:r>
      <w:proofErr w:type="spellEnd"/>
      <w:r w:rsidRPr="00B013A5">
        <w:rPr>
          <w:rFonts w:cs="Arial"/>
          <w:sz w:val="22"/>
          <w:szCs w:val="22"/>
          <w:lang w:val="es-MX"/>
        </w:rPr>
        <w:t xml:space="preserve"> 1295 de 1994).</w:t>
      </w:r>
    </w:p>
    <w:p w14:paraId="6E34DE9A" w14:textId="77777777" w:rsidR="003931E4" w:rsidRPr="00B013A5" w:rsidRDefault="003931E4" w:rsidP="00866CF7">
      <w:pPr>
        <w:jc w:val="both"/>
        <w:rPr>
          <w:rFonts w:cs="Arial"/>
          <w:sz w:val="22"/>
          <w:szCs w:val="22"/>
          <w:lang w:val="es-MX"/>
        </w:rPr>
      </w:pPr>
    </w:p>
    <w:p w14:paraId="7D4C9DAC"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Actividad:</w:t>
      </w:r>
      <w:r w:rsidRPr="00B013A5">
        <w:rPr>
          <w:rFonts w:cs="Arial"/>
          <w:sz w:val="22"/>
          <w:szCs w:val="22"/>
          <w:lang w:val="es-MX"/>
        </w:rPr>
        <w:t xml:space="preserve"> Realización de una tarea o acción por una persona. Representa la perspectiva de la persona respecto al funcionamiento.</w:t>
      </w:r>
    </w:p>
    <w:p w14:paraId="7F49C6B1" w14:textId="77777777" w:rsidR="003931E4" w:rsidRPr="00B013A5" w:rsidRDefault="003931E4" w:rsidP="00866CF7">
      <w:pPr>
        <w:jc w:val="both"/>
        <w:rPr>
          <w:rFonts w:cs="Arial"/>
          <w:sz w:val="22"/>
          <w:szCs w:val="22"/>
          <w:lang w:val="es-MX"/>
        </w:rPr>
      </w:pPr>
    </w:p>
    <w:p w14:paraId="4C587434"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Adaptación:</w:t>
      </w:r>
      <w:r w:rsidRPr="00B013A5">
        <w:rPr>
          <w:rFonts w:cs="Arial"/>
          <w:sz w:val="22"/>
          <w:szCs w:val="22"/>
          <w:lang w:val="es-MX"/>
        </w:rPr>
        <w:t xml:space="preserve"> Proceso de ajuste entre las capacidades del individuo y los requerimientos de desempeño.</w:t>
      </w:r>
    </w:p>
    <w:p w14:paraId="786ECB20" w14:textId="77777777" w:rsidR="003931E4" w:rsidRPr="00B013A5" w:rsidRDefault="003931E4" w:rsidP="00866CF7">
      <w:pPr>
        <w:jc w:val="both"/>
        <w:rPr>
          <w:rFonts w:cs="Arial"/>
          <w:sz w:val="22"/>
          <w:szCs w:val="22"/>
          <w:lang w:val="es-MX"/>
        </w:rPr>
      </w:pPr>
    </w:p>
    <w:p w14:paraId="4D737B77"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Adaptación del puesto de trabajo:</w:t>
      </w:r>
      <w:r w:rsidRPr="00B013A5">
        <w:rPr>
          <w:rFonts w:cs="Arial"/>
          <w:sz w:val="22"/>
          <w:szCs w:val="22"/>
          <w:lang w:val="es-MX"/>
        </w:rPr>
        <w:t xml:space="preserve"> Proceso continuo y coordinado que comprende la adecuación de tareas, diseño de estaciones de trabajo, equipo, máquinas y herramientas, reemplazo de sustancias o materiales que puedan ser perjudiciales a su salud, modificación en instalaciones (ejemplo: rampas, plataformas, entre otros) y la inducción o capacitación de la persona t</w:t>
      </w:r>
      <w:r w:rsidR="003F268A" w:rsidRPr="00B013A5">
        <w:rPr>
          <w:rFonts w:cs="Arial"/>
          <w:sz w:val="22"/>
          <w:szCs w:val="22"/>
          <w:lang w:val="es-MX"/>
        </w:rPr>
        <w:t>rabajadora en las modificaciones.</w:t>
      </w:r>
    </w:p>
    <w:p w14:paraId="62547359" w14:textId="77777777" w:rsidR="003F268A" w:rsidRPr="00B013A5" w:rsidRDefault="003F268A" w:rsidP="00866CF7">
      <w:pPr>
        <w:ind w:left="426"/>
        <w:jc w:val="both"/>
        <w:rPr>
          <w:rFonts w:cs="Arial"/>
          <w:sz w:val="22"/>
          <w:szCs w:val="22"/>
          <w:lang w:val="es-MX"/>
        </w:rPr>
      </w:pPr>
    </w:p>
    <w:p w14:paraId="5CDA057B" w14:textId="77777777" w:rsidR="003931E4" w:rsidRPr="00B013A5" w:rsidRDefault="003931E4" w:rsidP="00866CF7">
      <w:pPr>
        <w:ind w:left="426"/>
        <w:jc w:val="both"/>
        <w:rPr>
          <w:rFonts w:cs="Arial"/>
          <w:sz w:val="22"/>
          <w:szCs w:val="22"/>
          <w:lang w:val="es-MX"/>
        </w:rPr>
      </w:pPr>
      <w:r w:rsidRPr="00B013A5">
        <w:rPr>
          <w:rFonts w:cs="Arial"/>
          <w:sz w:val="22"/>
          <w:szCs w:val="22"/>
          <w:lang w:val="es-MX"/>
        </w:rPr>
        <w:t>Implementadas, para que la misma pueda desempeñar sus funciones y conservar un empleo adecuado o progrese y que se promueva así la integración o la reintegración de esta persona en la organización de acuerdo con su capacidad residual, mejorando así su calidad de vida laboral.</w:t>
      </w:r>
    </w:p>
    <w:p w14:paraId="33112BF5" w14:textId="77777777" w:rsidR="003931E4" w:rsidRPr="00B013A5" w:rsidRDefault="003931E4" w:rsidP="00866CF7">
      <w:pPr>
        <w:jc w:val="both"/>
        <w:rPr>
          <w:rFonts w:cs="Arial"/>
          <w:sz w:val="22"/>
          <w:szCs w:val="22"/>
          <w:lang w:val="es-MX"/>
        </w:rPr>
      </w:pPr>
    </w:p>
    <w:p w14:paraId="34D01B8A"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 xml:space="preserve">Aditamento: </w:t>
      </w:r>
      <w:r w:rsidRPr="00B013A5">
        <w:rPr>
          <w:rFonts w:cs="Arial"/>
          <w:sz w:val="22"/>
          <w:szCs w:val="22"/>
          <w:lang w:val="es-MX"/>
        </w:rPr>
        <w:t>Elemento que se usa para mejorar la funcionalidad o el confort para el desarrollo de una actividad específica.</w:t>
      </w:r>
    </w:p>
    <w:p w14:paraId="2EBD4630" w14:textId="77777777" w:rsidR="003931E4" w:rsidRPr="00B013A5" w:rsidRDefault="003931E4" w:rsidP="00866CF7">
      <w:pPr>
        <w:jc w:val="both"/>
        <w:rPr>
          <w:rFonts w:cs="Arial"/>
          <w:sz w:val="22"/>
          <w:szCs w:val="22"/>
          <w:lang w:val="es-MX"/>
        </w:rPr>
      </w:pPr>
    </w:p>
    <w:p w14:paraId="2E3A7D19"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A.R.L.:</w:t>
      </w:r>
      <w:r w:rsidRPr="00B013A5">
        <w:rPr>
          <w:rFonts w:cs="Arial"/>
          <w:sz w:val="22"/>
          <w:szCs w:val="22"/>
          <w:lang w:val="es-MX"/>
        </w:rPr>
        <w:t xml:space="preserve"> Administradora de Riesgos Laborales, a la cual se encuentra afiliado el trabajador y ante la cual se debe radicar todo reporte de Accidente de Trabajo y /o Enfermedad Laboral. </w:t>
      </w:r>
    </w:p>
    <w:p w14:paraId="14DE03DF" w14:textId="77777777" w:rsidR="003931E4" w:rsidRPr="00B013A5" w:rsidRDefault="003931E4" w:rsidP="00866CF7">
      <w:pPr>
        <w:jc w:val="both"/>
        <w:rPr>
          <w:rFonts w:cs="Arial"/>
          <w:sz w:val="22"/>
          <w:szCs w:val="22"/>
          <w:lang w:val="es-MX"/>
        </w:rPr>
      </w:pPr>
    </w:p>
    <w:p w14:paraId="2447490C"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A.T.E.L:</w:t>
      </w:r>
      <w:r w:rsidRPr="00B013A5">
        <w:rPr>
          <w:rFonts w:cs="Arial"/>
          <w:sz w:val="22"/>
          <w:szCs w:val="22"/>
          <w:lang w:val="es-MX"/>
        </w:rPr>
        <w:t xml:space="preserve"> Accidente de trabajo y enfermedad Laboral.</w:t>
      </w:r>
    </w:p>
    <w:p w14:paraId="5DCA0C54" w14:textId="77777777" w:rsidR="003931E4" w:rsidRPr="00B013A5" w:rsidRDefault="003931E4" w:rsidP="00866CF7">
      <w:pPr>
        <w:jc w:val="both"/>
        <w:rPr>
          <w:rFonts w:cs="Arial"/>
          <w:sz w:val="22"/>
          <w:szCs w:val="22"/>
          <w:lang w:val="es-MX"/>
        </w:rPr>
      </w:pPr>
    </w:p>
    <w:p w14:paraId="2B47CA7C"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Capacidad:</w:t>
      </w:r>
      <w:r w:rsidRPr="00B013A5">
        <w:rPr>
          <w:rFonts w:cs="Arial"/>
          <w:sz w:val="22"/>
          <w:szCs w:val="22"/>
          <w:lang w:val="es-MX"/>
        </w:rPr>
        <w:t xml:space="preserve"> El máximo nivel posible de funcionamiento que puede alcanzar una persona en un momento dado, en alguno de los dominios incluidos en actividad y participación. La capacidad se mide en un contexto/entorno uniforme o normalizado, y por ello, refleja la habilidad de la persona ajustada en función del ambiente.</w:t>
      </w:r>
    </w:p>
    <w:p w14:paraId="7C2FB3F6" w14:textId="77777777" w:rsidR="003931E4" w:rsidRPr="00B013A5" w:rsidRDefault="003931E4" w:rsidP="00866CF7">
      <w:pPr>
        <w:ind w:left="426"/>
        <w:jc w:val="both"/>
        <w:rPr>
          <w:rFonts w:cs="Arial"/>
          <w:sz w:val="22"/>
          <w:szCs w:val="22"/>
          <w:lang w:val="es-MX"/>
        </w:rPr>
      </w:pPr>
      <w:r w:rsidRPr="00B013A5">
        <w:rPr>
          <w:rFonts w:cs="Arial"/>
          <w:sz w:val="22"/>
          <w:szCs w:val="22"/>
          <w:lang w:val="es-MX"/>
        </w:rPr>
        <w:t>Se puede utilizar el componente Factores Ambientales para describir las características de este contexto/entorno uniforme o normalizado.</w:t>
      </w:r>
    </w:p>
    <w:p w14:paraId="4D17D80E" w14:textId="77777777" w:rsidR="003931E4" w:rsidRPr="00B013A5" w:rsidRDefault="003931E4" w:rsidP="00866CF7">
      <w:pPr>
        <w:jc w:val="both"/>
        <w:rPr>
          <w:rFonts w:cs="Arial"/>
          <w:sz w:val="22"/>
          <w:szCs w:val="22"/>
          <w:lang w:val="es-MX"/>
        </w:rPr>
      </w:pPr>
    </w:p>
    <w:p w14:paraId="26C87C4F"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Capacidad funcional:</w:t>
      </w:r>
      <w:r w:rsidRPr="00B013A5">
        <w:rPr>
          <w:rFonts w:cs="Arial"/>
          <w:sz w:val="22"/>
          <w:szCs w:val="22"/>
          <w:lang w:val="es-MX"/>
        </w:rPr>
        <w:t xml:space="preserve"> Conjunto de destrezas individuales que permiten el adecuado desarrollo de una actividad determinada.</w:t>
      </w:r>
    </w:p>
    <w:p w14:paraId="7455B9C3" w14:textId="77777777" w:rsidR="003931E4" w:rsidRPr="00B013A5" w:rsidRDefault="003931E4" w:rsidP="00866CF7">
      <w:pPr>
        <w:jc w:val="both"/>
        <w:rPr>
          <w:rFonts w:cs="Arial"/>
          <w:sz w:val="22"/>
          <w:szCs w:val="22"/>
          <w:lang w:val="es-MX"/>
        </w:rPr>
      </w:pPr>
    </w:p>
    <w:p w14:paraId="17C47098"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Deficiencia:</w:t>
      </w:r>
      <w:r w:rsidRPr="00B013A5">
        <w:rPr>
          <w:rFonts w:cs="Arial"/>
          <w:sz w:val="22"/>
          <w:szCs w:val="22"/>
          <w:lang w:val="es-MX"/>
        </w:rPr>
        <w:t xml:space="preserve"> Anormalidad o pérdida de una estructura corporal o de una función fisiológica. Las funciones fisiológicas incluyen las funciones mentales. Con “anormalidad” se hace referencia, estrictamente, a una desviación significativa respecto a la norma estadística establecida (ej. la desviación respecto a la media de la población obtenida a partir de normas de evaluación estandarizadas) y sólo debe usarse en este sentido.</w:t>
      </w:r>
    </w:p>
    <w:p w14:paraId="66202958" w14:textId="77777777" w:rsidR="003931E4" w:rsidRPr="00B013A5" w:rsidRDefault="003931E4" w:rsidP="00866CF7">
      <w:pPr>
        <w:jc w:val="both"/>
        <w:rPr>
          <w:rFonts w:cs="Arial"/>
          <w:sz w:val="22"/>
          <w:szCs w:val="22"/>
          <w:lang w:val="es-MX"/>
        </w:rPr>
      </w:pPr>
    </w:p>
    <w:p w14:paraId="7ADF02A9"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Desempeño/Realización:</w:t>
      </w:r>
      <w:r w:rsidRPr="00B013A5">
        <w:rPr>
          <w:rFonts w:cs="Arial"/>
          <w:sz w:val="22"/>
          <w:szCs w:val="22"/>
          <w:lang w:val="es-MX"/>
        </w:rPr>
        <w:t xml:space="preserve"> “Constructo” que describe, como calificador, lo que los individuos hacen en su ambiente/entorno real, y, de esta forma, conlleva el aspecto de la participación de la persona en situaciones vitales. El contexto/entorno actual también se describe utilizando el componente Factores Ambientales.</w:t>
      </w:r>
    </w:p>
    <w:p w14:paraId="58760A99" w14:textId="77777777" w:rsidR="003931E4" w:rsidRPr="00B013A5" w:rsidRDefault="003931E4" w:rsidP="00866CF7">
      <w:pPr>
        <w:jc w:val="both"/>
        <w:rPr>
          <w:rFonts w:cs="Arial"/>
          <w:sz w:val="22"/>
          <w:szCs w:val="22"/>
          <w:lang w:val="es-MX"/>
        </w:rPr>
      </w:pPr>
    </w:p>
    <w:p w14:paraId="43817D80"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Desempeño Ocupacional:</w:t>
      </w:r>
      <w:r w:rsidRPr="00B013A5">
        <w:rPr>
          <w:rFonts w:cs="Arial"/>
          <w:sz w:val="22"/>
          <w:szCs w:val="22"/>
          <w:lang w:val="es-MX"/>
        </w:rPr>
        <w:t xml:space="preserve"> Es el actuar de la persona en ambientes específicos, siendo este un proceso durante el cual se motiva, inicia y completa distintas ocupaciones, en donde intervienen las capacidades personales, las exigencias ocupacionales y las demandas del medio ambiente, que finalmente experimenta cuando se involucra en las áreas de autocuidado, trabajo y esparcimiento.</w:t>
      </w:r>
    </w:p>
    <w:p w14:paraId="59B8833F" w14:textId="77777777" w:rsidR="003931E4" w:rsidRPr="00B013A5" w:rsidRDefault="003931E4" w:rsidP="00866CF7">
      <w:pPr>
        <w:jc w:val="both"/>
        <w:rPr>
          <w:rFonts w:cs="Arial"/>
          <w:sz w:val="22"/>
          <w:szCs w:val="22"/>
          <w:lang w:val="es-MX"/>
        </w:rPr>
      </w:pPr>
    </w:p>
    <w:p w14:paraId="168FE95F"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Discapacidad:</w:t>
      </w:r>
      <w:r w:rsidRPr="00B013A5">
        <w:rPr>
          <w:rFonts w:cs="Arial"/>
          <w:sz w:val="22"/>
          <w:szCs w:val="22"/>
          <w:lang w:val="es-MX"/>
        </w:rPr>
        <w:t xml:space="preserve"> Término genérico que incluye déficits, limitaciones en la actividad y restricciones en la participación. Indica los aspectos negativos de la interacción entre un individuo (con una “condición de salud”) y sus factores contextuales (factores ambientales y personales).</w:t>
      </w:r>
    </w:p>
    <w:p w14:paraId="29F8A10D" w14:textId="77777777" w:rsidR="003931E4" w:rsidRPr="00B013A5" w:rsidRDefault="003931E4" w:rsidP="00866CF7">
      <w:pPr>
        <w:jc w:val="both"/>
        <w:rPr>
          <w:rFonts w:cs="Arial"/>
          <w:sz w:val="22"/>
          <w:szCs w:val="22"/>
          <w:lang w:val="es-MX"/>
        </w:rPr>
      </w:pPr>
    </w:p>
    <w:p w14:paraId="42474AC3"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 xml:space="preserve">Enfermedad común: </w:t>
      </w:r>
      <w:r w:rsidRPr="00B013A5">
        <w:rPr>
          <w:rFonts w:cs="Arial"/>
          <w:sz w:val="22"/>
          <w:szCs w:val="22"/>
          <w:lang w:val="es-MX"/>
        </w:rPr>
        <w:t>es toda aquella afectación de la salud física o psíquica en la que no intervienen factores relacionados con el trabajo. Se usa este término como contrapuesto al de enfermedad laboral.</w:t>
      </w:r>
    </w:p>
    <w:p w14:paraId="440BE8EA" w14:textId="77777777" w:rsidR="003931E4" w:rsidRPr="00B013A5" w:rsidRDefault="003931E4" w:rsidP="00866CF7">
      <w:pPr>
        <w:jc w:val="both"/>
        <w:rPr>
          <w:rFonts w:cs="Arial"/>
          <w:sz w:val="22"/>
          <w:szCs w:val="22"/>
          <w:lang w:val="es-MX"/>
        </w:rPr>
      </w:pPr>
    </w:p>
    <w:p w14:paraId="17F33D31"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lastRenderedPageBreak/>
        <w:t>Enfermedad laboral:</w:t>
      </w:r>
      <w:r w:rsidRPr="00B013A5">
        <w:rPr>
          <w:rFonts w:cs="Arial"/>
          <w:sz w:val="22"/>
          <w:szCs w:val="22"/>
          <w:lang w:val="es-MX"/>
        </w:rPr>
        <w:t xml:space="preserve"> Todo estado patológico permanente o temporal que sobrevenga como consecuencia obligada y directa de la clase de que desempeña el trabajador, o del medio en que se ha visto obligado a trabajar, y que haya sido determinada como enfermedad ocupacional por el gobierno nacional. En caso de que una enfermedad no figure en la tabla de enfermedades laborales, pero se demuestre la relación de causalidad con los factores de riesgo ocupacionales será reconocida como enfermedad laboral (Art 11, </w:t>
      </w:r>
      <w:proofErr w:type="spellStart"/>
      <w:r w:rsidRPr="00B013A5">
        <w:rPr>
          <w:rFonts w:cs="Arial"/>
          <w:sz w:val="22"/>
          <w:szCs w:val="22"/>
          <w:lang w:val="es-MX"/>
        </w:rPr>
        <w:t>Dec</w:t>
      </w:r>
      <w:proofErr w:type="spellEnd"/>
      <w:r w:rsidRPr="00B013A5">
        <w:rPr>
          <w:rFonts w:cs="Arial"/>
          <w:sz w:val="22"/>
          <w:szCs w:val="22"/>
          <w:lang w:val="es-MX"/>
        </w:rPr>
        <w:t xml:space="preserve"> 1295 de 1994).</w:t>
      </w:r>
    </w:p>
    <w:p w14:paraId="697F2EA8" w14:textId="77777777" w:rsidR="003931E4" w:rsidRPr="00B013A5" w:rsidRDefault="003931E4" w:rsidP="00866CF7">
      <w:pPr>
        <w:jc w:val="both"/>
        <w:rPr>
          <w:rFonts w:cs="Arial"/>
          <w:sz w:val="22"/>
          <w:szCs w:val="22"/>
          <w:lang w:val="es-MX"/>
        </w:rPr>
      </w:pPr>
    </w:p>
    <w:p w14:paraId="4F2DC32A"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E.P.S.:</w:t>
      </w:r>
      <w:r w:rsidRPr="00B013A5">
        <w:rPr>
          <w:rFonts w:cs="Arial"/>
          <w:sz w:val="22"/>
          <w:szCs w:val="22"/>
          <w:lang w:val="es-MX"/>
        </w:rPr>
        <w:t xml:space="preserve"> Entidad Promotora de Salud y es la encargada de promover la afiliación al sistema de seguridad social. Aquí no hay servicio médico, solo administrativo y comercial.</w:t>
      </w:r>
    </w:p>
    <w:p w14:paraId="29A4FDD2" w14:textId="77777777" w:rsidR="003931E4" w:rsidRPr="00B013A5" w:rsidRDefault="003931E4" w:rsidP="00866CF7">
      <w:pPr>
        <w:jc w:val="both"/>
        <w:rPr>
          <w:rFonts w:cs="Arial"/>
          <w:sz w:val="22"/>
          <w:szCs w:val="22"/>
          <w:lang w:val="es-MX"/>
        </w:rPr>
      </w:pPr>
    </w:p>
    <w:p w14:paraId="39AA39C8"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Equipo interdisciplinario:</w:t>
      </w:r>
      <w:r w:rsidRPr="00B013A5">
        <w:rPr>
          <w:rFonts w:cs="Arial"/>
          <w:sz w:val="22"/>
          <w:szCs w:val="22"/>
          <w:lang w:val="es-MX"/>
        </w:rPr>
        <w:t xml:space="preserve"> Forma de trabajo que se caracteriza por dar una participación activa a profesionales de diferentes disciplinas, representantes de diversos sectores de la comunidad y lo más importante a la persona con discapacidad. Este estilo de trabajo exige de los diferentes miembros, el aporte de información desde su campo de acción, permitiéndoles su complementación con la suministrada por los demás. La información que se obtiene se convierte en la base de la discusión y toma de decisiones que el grupo hace para el logro del objetivo común.</w:t>
      </w:r>
    </w:p>
    <w:p w14:paraId="527774FD" w14:textId="77777777" w:rsidR="003931E4" w:rsidRPr="00B013A5" w:rsidRDefault="003931E4" w:rsidP="00866CF7">
      <w:pPr>
        <w:jc w:val="both"/>
        <w:rPr>
          <w:rFonts w:cs="Arial"/>
          <w:sz w:val="22"/>
          <w:szCs w:val="22"/>
          <w:lang w:val="es-MX"/>
        </w:rPr>
      </w:pPr>
    </w:p>
    <w:p w14:paraId="4BCFE4C0"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Escala de evaluación funcional:</w:t>
      </w:r>
      <w:r w:rsidRPr="00B013A5">
        <w:rPr>
          <w:rFonts w:cs="Arial"/>
          <w:sz w:val="22"/>
          <w:szCs w:val="22"/>
          <w:lang w:val="es-MX"/>
        </w:rPr>
        <w:t xml:space="preserve"> Es un instrumento que incorpora todas las áreas y subáreas ocupacionales, sus componentes y las dimensiones socioculturales y físicas del contexto en el que actúan las personas. Permite identificar necesidades de tratamiento/intervención y documentar cambios funcionales. En cada una de las categorías, se registra una calificación para cada ítem.</w:t>
      </w:r>
    </w:p>
    <w:p w14:paraId="01878799" w14:textId="77777777" w:rsidR="003931E4" w:rsidRPr="00B013A5" w:rsidRDefault="003931E4" w:rsidP="00866CF7">
      <w:pPr>
        <w:jc w:val="both"/>
        <w:rPr>
          <w:rFonts w:cs="Arial"/>
          <w:sz w:val="22"/>
          <w:szCs w:val="22"/>
          <w:lang w:val="es-MX"/>
        </w:rPr>
      </w:pPr>
    </w:p>
    <w:p w14:paraId="4769B6FF"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Estación de Trabajo:</w:t>
      </w:r>
      <w:r w:rsidRPr="00B013A5">
        <w:rPr>
          <w:rFonts w:cs="Arial"/>
          <w:sz w:val="22"/>
          <w:szCs w:val="22"/>
          <w:lang w:val="es-MX"/>
        </w:rPr>
        <w:t xml:space="preserve"> conjunto de condiciones de trabajo que consta del lugar, mobiliario, equipo, máquinas y herramientas específicas para la ejecución de las tareas, incluye requerimientos de organización del trabajo, condiciones de seguridad y contaminantes ambientales. Puede ser una o varias áreas del centro de trabajo, edificadas o no, en las que se efectúa el trabajo.</w:t>
      </w:r>
    </w:p>
    <w:p w14:paraId="3D9E3A3E" w14:textId="77777777" w:rsidR="003931E4" w:rsidRPr="00B013A5" w:rsidRDefault="003931E4" w:rsidP="00866CF7">
      <w:pPr>
        <w:jc w:val="both"/>
        <w:rPr>
          <w:rFonts w:cs="Arial"/>
          <w:sz w:val="22"/>
          <w:szCs w:val="22"/>
          <w:lang w:val="es-MX"/>
        </w:rPr>
      </w:pPr>
    </w:p>
    <w:p w14:paraId="7A2D2726"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Estructuras corporales:</w:t>
      </w:r>
      <w:r w:rsidRPr="00B013A5">
        <w:rPr>
          <w:rFonts w:cs="Arial"/>
          <w:sz w:val="22"/>
          <w:szCs w:val="22"/>
          <w:lang w:val="es-MX"/>
        </w:rPr>
        <w:t xml:space="preserve"> Partes anatómicas o estructurales del cuerpo como órganos o miembros, y sus componentes clasificados en relación con los sistemas corporales. El estándar empleado para valorar estas estructuras es lo que consideramos la norma estadística para los seres humanos.</w:t>
      </w:r>
    </w:p>
    <w:p w14:paraId="3143D9B6"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Incapacidad permanente parcial:</w:t>
      </w:r>
      <w:r w:rsidRPr="00B013A5">
        <w:rPr>
          <w:rFonts w:cs="Arial"/>
          <w:sz w:val="22"/>
          <w:szCs w:val="22"/>
          <w:lang w:val="es-MX"/>
        </w:rPr>
        <w:t xml:space="preserve"> Se considera como incapacitado permanente parcial, al afiliado que, como consecuencia de un accidente de trabajo o de una enfermedad profesional, presenta una disminución definitiva, igual o superior al cinco por ciento 5%, pero inferior al cincuenta por ciento 50% de su capacidad laboral, para lo cual ha sido contratado o capacitado.</w:t>
      </w:r>
    </w:p>
    <w:p w14:paraId="1303ED2B" w14:textId="77777777" w:rsidR="003931E4" w:rsidRPr="00B013A5" w:rsidRDefault="003931E4" w:rsidP="00866CF7">
      <w:pPr>
        <w:jc w:val="both"/>
        <w:rPr>
          <w:rFonts w:cs="Arial"/>
          <w:sz w:val="22"/>
          <w:szCs w:val="22"/>
          <w:lang w:val="es-MX"/>
        </w:rPr>
      </w:pPr>
    </w:p>
    <w:p w14:paraId="18AE3A21" w14:textId="77777777" w:rsidR="003931E4" w:rsidRPr="00B013A5" w:rsidRDefault="003931E4" w:rsidP="00866CF7">
      <w:pPr>
        <w:ind w:left="426"/>
        <w:jc w:val="both"/>
        <w:rPr>
          <w:rFonts w:cs="Arial"/>
          <w:sz w:val="22"/>
          <w:szCs w:val="22"/>
          <w:lang w:val="es-MX"/>
        </w:rPr>
      </w:pPr>
      <w:r w:rsidRPr="00B013A5">
        <w:rPr>
          <w:rFonts w:cs="Arial"/>
          <w:sz w:val="22"/>
          <w:szCs w:val="22"/>
          <w:lang w:val="es-MX"/>
        </w:rPr>
        <w:t>La incapacidad permanente parcial se presenta cuando el afiliado al Sistema General de Riesgos Laborales, como consecuencia de un accidente de trabajo o de un</w:t>
      </w:r>
      <w:r w:rsidR="003F268A" w:rsidRPr="00B013A5">
        <w:rPr>
          <w:rFonts w:cs="Arial"/>
          <w:sz w:val="22"/>
          <w:szCs w:val="22"/>
          <w:lang w:val="es-MX"/>
        </w:rPr>
        <w:t>a enfermedad laboral</w:t>
      </w:r>
      <w:r w:rsidRPr="00B013A5">
        <w:rPr>
          <w:rFonts w:cs="Arial"/>
          <w:sz w:val="22"/>
          <w:szCs w:val="22"/>
          <w:lang w:val="es-MX"/>
        </w:rPr>
        <w:t xml:space="preserve">, sufre una disminución parcial, pero definitiva en alguna o algunas </w:t>
      </w:r>
      <w:r w:rsidRPr="00B013A5">
        <w:rPr>
          <w:rFonts w:cs="Arial"/>
          <w:sz w:val="22"/>
          <w:szCs w:val="22"/>
          <w:lang w:val="es-MX"/>
        </w:rPr>
        <w:lastRenderedPageBreak/>
        <w:t xml:space="preserve">de sus facultades para realizar su trabajo habitual, en los porcentajes establecidos en el </w:t>
      </w:r>
      <w:r w:rsidRPr="00B013A5">
        <w:rPr>
          <w:rFonts w:cs="Arial"/>
          <w:b/>
          <w:sz w:val="22"/>
          <w:szCs w:val="22"/>
          <w:lang w:val="es-MX"/>
        </w:rPr>
        <w:t>Decreto 776 de 2002.</w:t>
      </w:r>
    </w:p>
    <w:p w14:paraId="6EF8BD9B" w14:textId="77777777" w:rsidR="003931E4" w:rsidRPr="00B013A5" w:rsidRDefault="003931E4" w:rsidP="00866CF7">
      <w:pPr>
        <w:jc w:val="both"/>
        <w:rPr>
          <w:rFonts w:cs="Arial"/>
          <w:sz w:val="22"/>
          <w:szCs w:val="22"/>
          <w:lang w:val="es-MX"/>
        </w:rPr>
      </w:pPr>
    </w:p>
    <w:p w14:paraId="578ED74C"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Incapacidad temporal:</w:t>
      </w:r>
      <w:r w:rsidRPr="00B013A5">
        <w:rPr>
          <w:rFonts w:cs="Arial"/>
          <w:sz w:val="22"/>
          <w:szCs w:val="22"/>
          <w:lang w:val="es-MX"/>
        </w:rPr>
        <w:t xml:space="preserve"> Se entiende por incapacidad temporal, aquella que según el cuadro agudo de la enfermedad o lesión que presente el afiliado al Sistema General de Riesgos Laborales, le impida desempeñar su capacidad laboral por un tiempo determinado.</w:t>
      </w:r>
    </w:p>
    <w:p w14:paraId="1DE65F58" w14:textId="77777777" w:rsidR="003931E4" w:rsidRPr="00B013A5" w:rsidRDefault="003931E4" w:rsidP="00866CF7">
      <w:pPr>
        <w:jc w:val="both"/>
        <w:rPr>
          <w:rFonts w:cs="Arial"/>
          <w:sz w:val="22"/>
          <w:szCs w:val="22"/>
          <w:lang w:val="es-MX"/>
        </w:rPr>
      </w:pPr>
    </w:p>
    <w:p w14:paraId="29E4798E"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I.P.S.:</w:t>
      </w:r>
      <w:r w:rsidRPr="00B013A5">
        <w:rPr>
          <w:rFonts w:cs="Arial"/>
          <w:sz w:val="22"/>
          <w:szCs w:val="22"/>
          <w:lang w:val="es-MX"/>
        </w:rPr>
        <w:t xml:space="preserve"> Instituciones Prestadoras de Servicios. Es decir, todos los centros, clínicas y hospitales donde se prestan los servicios médicos, bien sea de urgencia o de consulta.</w:t>
      </w:r>
    </w:p>
    <w:p w14:paraId="3D17F41C" w14:textId="77777777" w:rsidR="003931E4" w:rsidRPr="00B013A5" w:rsidRDefault="003931E4" w:rsidP="00866CF7">
      <w:pPr>
        <w:jc w:val="both"/>
        <w:rPr>
          <w:rFonts w:cs="Arial"/>
          <w:sz w:val="22"/>
          <w:szCs w:val="22"/>
          <w:lang w:val="es-MX"/>
        </w:rPr>
      </w:pPr>
    </w:p>
    <w:p w14:paraId="5AFCA080"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Limitación en la actividad:</w:t>
      </w:r>
      <w:r w:rsidRPr="00B013A5">
        <w:rPr>
          <w:rFonts w:cs="Arial"/>
          <w:sz w:val="22"/>
          <w:szCs w:val="22"/>
          <w:lang w:val="es-MX"/>
        </w:rPr>
        <w:t xml:space="preserve"> Dificultades que un individuo puede tener para realizar actividades. Una “limitación en la actividad” abarca desde una desviación leve hasta una grave en términos de cantidad o calidad, en la realización de la actividad, comparándola con la manera, extensión o intensidad en que se espera que la realizaría una persona sin esa condición de salud.</w:t>
      </w:r>
    </w:p>
    <w:p w14:paraId="28A62F89" w14:textId="77777777" w:rsidR="003931E4" w:rsidRPr="00B013A5" w:rsidRDefault="003931E4" w:rsidP="00866CF7">
      <w:pPr>
        <w:jc w:val="both"/>
        <w:rPr>
          <w:rFonts w:cs="Arial"/>
          <w:sz w:val="22"/>
          <w:szCs w:val="22"/>
          <w:lang w:val="es-MX"/>
        </w:rPr>
      </w:pPr>
    </w:p>
    <w:p w14:paraId="0A7A56DE"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Readaptación laboral:</w:t>
      </w:r>
      <w:r w:rsidRPr="00B013A5">
        <w:rPr>
          <w:rFonts w:cs="Arial"/>
          <w:sz w:val="22"/>
          <w:szCs w:val="22"/>
          <w:lang w:val="es-MX"/>
        </w:rPr>
        <w:t xml:space="preserve"> Cambiar o modificar el puesto de trabajo, ya sea temporal o definitivamente, dependiendo de la severidad de la lesión y del análisis del puesto de trabajo. </w:t>
      </w:r>
    </w:p>
    <w:p w14:paraId="126329B0" w14:textId="77777777" w:rsidR="003931E4" w:rsidRPr="00B013A5" w:rsidRDefault="003931E4" w:rsidP="00866CF7">
      <w:pPr>
        <w:jc w:val="both"/>
        <w:rPr>
          <w:rFonts w:cs="Arial"/>
          <w:sz w:val="22"/>
          <w:szCs w:val="22"/>
          <w:lang w:val="es-MX"/>
        </w:rPr>
      </w:pPr>
    </w:p>
    <w:p w14:paraId="014310C5"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Readaptación profesional:</w:t>
      </w:r>
      <w:r w:rsidRPr="00B013A5">
        <w:rPr>
          <w:rFonts w:cs="Arial"/>
          <w:sz w:val="22"/>
          <w:szCs w:val="22"/>
          <w:lang w:val="es-MX"/>
        </w:rPr>
        <w:t xml:space="preserve"> Conjunto de procesos que comprenden todas las Intervenciones científicas o técnicas que permitan el empleo selectivo de las personas con discapacidad.</w:t>
      </w:r>
    </w:p>
    <w:p w14:paraId="04E70227" w14:textId="77777777" w:rsidR="003931E4" w:rsidRPr="00B013A5" w:rsidRDefault="003931E4" w:rsidP="00866CF7">
      <w:pPr>
        <w:jc w:val="both"/>
        <w:rPr>
          <w:rFonts w:cs="Arial"/>
          <w:sz w:val="22"/>
          <w:szCs w:val="22"/>
          <w:lang w:val="es-MX"/>
        </w:rPr>
      </w:pPr>
    </w:p>
    <w:p w14:paraId="2D4A4892"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Reconversión de mano de obra:</w:t>
      </w:r>
      <w:r w:rsidRPr="00B013A5">
        <w:rPr>
          <w:rFonts w:cs="Arial"/>
          <w:sz w:val="22"/>
          <w:szCs w:val="22"/>
          <w:lang w:val="es-MX"/>
        </w:rPr>
        <w:t xml:space="preserve"> Entrenamiento o capacitación en un oficio diferente al habitual, debido a que las capacidades residuales del individuo le impiden el ejercicio del mismo, cumpliendo los criterios establecidos en el Manual de procedimientos para la rehabilitación y reincorporación ocupacional de los trabajadores en el sistema </w:t>
      </w:r>
      <w:r w:rsidR="003F268A" w:rsidRPr="00B013A5">
        <w:rPr>
          <w:rFonts w:cs="Arial"/>
          <w:sz w:val="22"/>
          <w:szCs w:val="22"/>
          <w:lang w:val="es-MX"/>
        </w:rPr>
        <w:t>general de riesgos laborales</w:t>
      </w:r>
      <w:r w:rsidRPr="00B013A5">
        <w:rPr>
          <w:rFonts w:cs="Arial"/>
          <w:sz w:val="22"/>
          <w:szCs w:val="22"/>
          <w:lang w:val="es-MX"/>
        </w:rPr>
        <w:t>.</w:t>
      </w:r>
    </w:p>
    <w:p w14:paraId="15CEC312" w14:textId="77777777" w:rsidR="003931E4" w:rsidRPr="00B013A5" w:rsidRDefault="003931E4" w:rsidP="00866CF7">
      <w:pPr>
        <w:jc w:val="both"/>
        <w:rPr>
          <w:rFonts w:cs="Arial"/>
          <w:sz w:val="22"/>
          <w:szCs w:val="22"/>
          <w:lang w:val="es-MX"/>
        </w:rPr>
      </w:pPr>
    </w:p>
    <w:p w14:paraId="381E3C4E" w14:textId="77777777" w:rsidR="003931E4" w:rsidRPr="00B013A5" w:rsidRDefault="003931E4" w:rsidP="00866CF7">
      <w:pPr>
        <w:jc w:val="both"/>
        <w:rPr>
          <w:rFonts w:cs="Arial"/>
          <w:sz w:val="22"/>
          <w:szCs w:val="22"/>
          <w:lang w:val="es-MX"/>
        </w:rPr>
      </w:pPr>
    </w:p>
    <w:p w14:paraId="7AFC455A"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Rehabilitación:</w:t>
      </w:r>
      <w:r w:rsidRPr="00B013A5">
        <w:rPr>
          <w:rFonts w:cs="Arial"/>
          <w:sz w:val="22"/>
          <w:szCs w:val="22"/>
          <w:lang w:val="es-MX"/>
        </w:rPr>
        <w:t xml:space="preserve"> Conjunto de acciones sociales, terapéuticas, educativas y de formación, de tiempo limitado, articuladas y definidas por un equipo interdisciplinario, que involucran al usuario como sujeto activo de su propio proceso, a la familia, a la comunidad laboral y la comunidad social, en el cumplimiento de los objetivos trazados, que apunten a lograr cambios en el trabajador, su entorno, que le permitan la reincorporación ocupacional y experimentar una buena calidad de vida.</w:t>
      </w:r>
    </w:p>
    <w:p w14:paraId="3AFD7B17" w14:textId="77777777" w:rsidR="003931E4" w:rsidRPr="00B013A5" w:rsidRDefault="003931E4" w:rsidP="00866CF7">
      <w:pPr>
        <w:jc w:val="both"/>
        <w:rPr>
          <w:rFonts w:cs="Arial"/>
          <w:sz w:val="22"/>
          <w:szCs w:val="22"/>
          <w:lang w:val="es-MX"/>
        </w:rPr>
      </w:pPr>
    </w:p>
    <w:p w14:paraId="296802B0"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Rehabilitación funcional:</w:t>
      </w:r>
      <w:r w:rsidRPr="00B013A5">
        <w:rPr>
          <w:rFonts w:cs="Arial"/>
          <w:sz w:val="22"/>
          <w:szCs w:val="22"/>
          <w:lang w:val="es-MX"/>
        </w:rPr>
        <w:t xml:space="preserve"> Proceso terapéutico que busca recuperar la función perdida, usando los principios de la biomecánica, fisiología, antropometría aplicada y neuropsicología, a través de los servicios de rehabilitación.</w:t>
      </w:r>
    </w:p>
    <w:p w14:paraId="163BF1E8" w14:textId="77777777" w:rsidR="003931E4" w:rsidRPr="00B013A5" w:rsidRDefault="003931E4" w:rsidP="00866CF7">
      <w:pPr>
        <w:jc w:val="both"/>
        <w:rPr>
          <w:rFonts w:cs="Arial"/>
          <w:sz w:val="22"/>
          <w:szCs w:val="22"/>
          <w:lang w:val="es-MX"/>
        </w:rPr>
      </w:pPr>
    </w:p>
    <w:p w14:paraId="14BC0E33"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Rehabilitación laboral:</w:t>
      </w:r>
      <w:r w:rsidRPr="00B013A5">
        <w:rPr>
          <w:rFonts w:cs="Arial"/>
          <w:sz w:val="22"/>
          <w:szCs w:val="22"/>
          <w:lang w:val="es-MX"/>
        </w:rPr>
        <w:t xml:space="preserve"> Proceso por el cual una persona logra compensar en el mayor grado posible las desventajas originadas en una deficiencia o una discapacidad que </w:t>
      </w:r>
      <w:r w:rsidRPr="00B013A5">
        <w:rPr>
          <w:rFonts w:cs="Arial"/>
          <w:sz w:val="22"/>
          <w:szCs w:val="22"/>
          <w:lang w:val="es-MX"/>
        </w:rPr>
        <w:lastRenderedPageBreak/>
        <w:t>afecte su desempeño laboral, dificultándole o impidiéndole la integración social y laboral. Busca su ubicación o reubicación en una actividad productiva que se adapte a sus intereses, expectativas y capacidades.</w:t>
      </w:r>
    </w:p>
    <w:p w14:paraId="0D7987DB" w14:textId="77777777" w:rsidR="003931E4" w:rsidRPr="00B013A5" w:rsidRDefault="003931E4" w:rsidP="00866CF7">
      <w:pPr>
        <w:jc w:val="both"/>
        <w:rPr>
          <w:rFonts w:cs="Arial"/>
          <w:sz w:val="22"/>
          <w:szCs w:val="22"/>
          <w:lang w:val="es-MX"/>
        </w:rPr>
      </w:pPr>
    </w:p>
    <w:p w14:paraId="0A5DA16C"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Rehabilitación integral:</w:t>
      </w:r>
      <w:r w:rsidRPr="00B013A5">
        <w:rPr>
          <w:rFonts w:cs="Arial"/>
          <w:sz w:val="22"/>
          <w:szCs w:val="22"/>
          <w:lang w:val="es-MX"/>
        </w:rPr>
        <w:t xml:space="preserve"> Proceso que incluye la rehabilitación funcional, social y profesional, que resulta de la integración del individuo con discapacidad a la sociedad, a través del ejercicio de los roles que le son propios.</w:t>
      </w:r>
    </w:p>
    <w:p w14:paraId="45065CF0" w14:textId="77777777" w:rsidR="003931E4" w:rsidRPr="00B013A5" w:rsidRDefault="003931E4" w:rsidP="00866CF7">
      <w:pPr>
        <w:jc w:val="both"/>
        <w:rPr>
          <w:rFonts w:cs="Arial"/>
          <w:sz w:val="22"/>
          <w:szCs w:val="22"/>
          <w:lang w:val="es-MX"/>
        </w:rPr>
      </w:pPr>
    </w:p>
    <w:p w14:paraId="20283F94" w14:textId="77777777" w:rsidR="003931E4" w:rsidRPr="00B013A5" w:rsidRDefault="003931E4" w:rsidP="00866CF7">
      <w:pPr>
        <w:jc w:val="both"/>
        <w:rPr>
          <w:rFonts w:cs="Arial"/>
          <w:sz w:val="22"/>
          <w:szCs w:val="22"/>
          <w:lang w:val="es-MX"/>
        </w:rPr>
      </w:pPr>
    </w:p>
    <w:p w14:paraId="431BC2D1"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Reincorporación al trabajo:</w:t>
      </w:r>
      <w:r w:rsidRPr="00B013A5">
        <w:rPr>
          <w:rFonts w:cs="Arial"/>
          <w:sz w:val="22"/>
          <w:szCs w:val="22"/>
          <w:lang w:val="es-MX"/>
        </w:rPr>
        <w:t xml:space="preserve"> Conjunto de procesos que conduzcan a integrar al trabajador a una labor adecuada con sus capacidades. “Al terminar el período de incapacidad temporal, los empleadores están obligados, si el trabajador recupera su capacidad de trabajo, a ubicarlo en el cargo que desempeñaba, o a reubicarlo en cualquier otro para el cual esté capacitado, de la misma categoría”. </w:t>
      </w:r>
      <w:r w:rsidRPr="00B013A5">
        <w:rPr>
          <w:rFonts w:cs="Arial"/>
          <w:b/>
          <w:sz w:val="22"/>
          <w:szCs w:val="22"/>
          <w:lang w:val="es-MX"/>
        </w:rPr>
        <w:t xml:space="preserve">(Art. 4, </w:t>
      </w:r>
      <w:proofErr w:type="spellStart"/>
      <w:r w:rsidRPr="00B013A5">
        <w:rPr>
          <w:rFonts w:cs="Arial"/>
          <w:b/>
          <w:sz w:val="22"/>
          <w:szCs w:val="22"/>
          <w:lang w:val="es-MX"/>
        </w:rPr>
        <w:t>Dec</w:t>
      </w:r>
      <w:proofErr w:type="spellEnd"/>
      <w:r w:rsidRPr="00B013A5">
        <w:rPr>
          <w:rFonts w:cs="Arial"/>
          <w:b/>
          <w:sz w:val="22"/>
          <w:szCs w:val="22"/>
          <w:lang w:val="es-MX"/>
        </w:rPr>
        <w:t xml:space="preserve"> 776 de 2002).</w:t>
      </w:r>
    </w:p>
    <w:p w14:paraId="1B0DB2A8" w14:textId="77777777" w:rsidR="003931E4" w:rsidRPr="00B013A5" w:rsidRDefault="003931E4" w:rsidP="00866CF7">
      <w:pPr>
        <w:jc w:val="both"/>
        <w:rPr>
          <w:rFonts w:cs="Arial"/>
          <w:sz w:val="22"/>
          <w:szCs w:val="22"/>
          <w:lang w:val="es-MX"/>
        </w:rPr>
      </w:pPr>
    </w:p>
    <w:p w14:paraId="778B8BA1" w14:textId="77777777" w:rsidR="003931E4" w:rsidRPr="00B013A5" w:rsidRDefault="003931E4" w:rsidP="00866CF7">
      <w:pPr>
        <w:ind w:left="426"/>
        <w:jc w:val="both"/>
        <w:rPr>
          <w:rFonts w:cs="Arial"/>
          <w:sz w:val="22"/>
          <w:szCs w:val="22"/>
          <w:lang w:val="es-MX"/>
        </w:rPr>
      </w:pPr>
      <w:r w:rsidRPr="00B013A5">
        <w:rPr>
          <w:rFonts w:cs="Arial"/>
          <w:b/>
          <w:sz w:val="22"/>
          <w:szCs w:val="22"/>
          <w:lang w:val="es-MX"/>
        </w:rPr>
        <w:t>Reubicación laboral:</w:t>
      </w:r>
      <w:r w:rsidRPr="00B013A5">
        <w:rPr>
          <w:rFonts w:cs="Arial"/>
          <w:sz w:val="22"/>
          <w:szCs w:val="22"/>
          <w:lang w:val="es-MX"/>
        </w:rPr>
        <w:t xml:space="preserve"> Cambiar al trabajador de puesto de trabajo o de asignación de funciones ya sea temporal o definitivamente, dependiendo de la severidad de la lesión y del análisis del puesto de trabajo.</w:t>
      </w:r>
    </w:p>
    <w:p w14:paraId="3F788CF5" w14:textId="77777777" w:rsidR="003931E4" w:rsidRPr="00B013A5" w:rsidRDefault="003931E4" w:rsidP="00866CF7">
      <w:pPr>
        <w:jc w:val="both"/>
        <w:rPr>
          <w:rFonts w:cs="Arial"/>
          <w:sz w:val="22"/>
          <w:szCs w:val="22"/>
          <w:lang w:val="es-MX"/>
        </w:rPr>
      </w:pPr>
    </w:p>
    <w:p w14:paraId="0EC47B62" w14:textId="77777777" w:rsidR="007C15F3" w:rsidRPr="00B013A5" w:rsidRDefault="007C15F3" w:rsidP="00866CF7">
      <w:pPr>
        <w:pStyle w:val="Prrafodelista"/>
        <w:ind w:left="360"/>
        <w:jc w:val="both"/>
        <w:rPr>
          <w:rFonts w:eastAsia="Calibri" w:cs="Arial"/>
          <w:b/>
          <w:sz w:val="22"/>
          <w:szCs w:val="22"/>
        </w:rPr>
      </w:pPr>
    </w:p>
    <w:p w14:paraId="22BE130E" w14:textId="77777777" w:rsidR="003931E4" w:rsidRPr="00B013A5" w:rsidRDefault="003931E4" w:rsidP="00866CF7">
      <w:pPr>
        <w:pStyle w:val="Prrafodelista"/>
        <w:numPr>
          <w:ilvl w:val="0"/>
          <w:numId w:val="1"/>
        </w:numPr>
        <w:jc w:val="both"/>
        <w:rPr>
          <w:rFonts w:eastAsia="Calibri" w:cs="Arial"/>
          <w:b/>
          <w:sz w:val="22"/>
          <w:szCs w:val="22"/>
        </w:rPr>
      </w:pPr>
      <w:r w:rsidRPr="00B013A5">
        <w:rPr>
          <w:rFonts w:eastAsia="Calibri" w:cs="Arial"/>
          <w:b/>
          <w:sz w:val="22"/>
          <w:szCs w:val="22"/>
        </w:rPr>
        <w:t>DESCRIPCION GENERAL</w:t>
      </w:r>
    </w:p>
    <w:p w14:paraId="70EDB941" w14:textId="77777777" w:rsidR="009F11BA" w:rsidRPr="00B013A5" w:rsidRDefault="009F11BA" w:rsidP="00866CF7">
      <w:pPr>
        <w:jc w:val="both"/>
        <w:rPr>
          <w:rFonts w:eastAsia="Calibri" w:cs="Arial"/>
          <w:b/>
          <w:sz w:val="22"/>
          <w:szCs w:val="22"/>
        </w:rPr>
      </w:pPr>
    </w:p>
    <w:p w14:paraId="6AE8E327" w14:textId="77777777" w:rsidR="0062184A" w:rsidRPr="00B013A5" w:rsidRDefault="00C74154" w:rsidP="00866CF7">
      <w:pPr>
        <w:jc w:val="both"/>
        <w:rPr>
          <w:rFonts w:cs="Arial"/>
          <w:sz w:val="22"/>
          <w:szCs w:val="22"/>
        </w:rPr>
      </w:pPr>
      <w:r w:rsidRPr="00B013A5">
        <w:rPr>
          <w:rFonts w:cs="Arial"/>
          <w:sz w:val="22"/>
          <w:szCs w:val="22"/>
        </w:rPr>
        <w:t>El</w:t>
      </w:r>
      <w:r w:rsidR="009F11BA" w:rsidRPr="00B013A5">
        <w:rPr>
          <w:rFonts w:cs="Arial"/>
          <w:sz w:val="22"/>
          <w:szCs w:val="22"/>
        </w:rPr>
        <w:t xml:space="preserve"> proceso de reincorporación laboral siempre tendrá una reinducción e i</w:t>
      </w:r>
      <w:r w:rsidRPr="00B013A5">
        <w:rPr>
          <w:rFonts w:cs="Arial"/>
          <w:sz w:val="22"/>
          <w:szCs w:val="22"/>
        </w:rPr>
        <w:t>nducción de acuerdo a cada caso; Serán</w:t>
      </w:r>
      <w:r w:rsidR="0062184A" w:rsidRPr="00B013A5">
        <w:rPr>
          <w:rFonts w:cs="Arial"/>
          <w:sz w:val="22"/>
          <w:szCs w:val="22"/>
        </w:rPr>
        <w:t xml:space="preserve"> objeto de este programa los siguientes casos:</w:t>
      </w:r>
    </w:p>
    <w:p w14:paraId="035F48C8" w14:textId="77777777" w:rsidR="00C74154" w:rsidRPr="00B013A5" w:rsidRDefault="00C74154" w:rsidP="00866CF7">
      <w:pPr>
        <w:jc w:val="both"/>
        <w:rPr>
          <w:rFonts w:cs="Arial"/>
          <w:sz w:val="22"/>
          <w:szCs w:val="22"/>
        </w:rPr>
      </w:pPr>
    </w:p>
    <w:p w14:paraId="7977CCA3" w14:textId="77777777" w:rsidR="0062184A" w:rsidRPr="00B013A5" w:rsidRDefault="0062184A" w:rsidP="00866CF7">
      <w:pPr>
        <w:pStyle w:val="Prrafodelista"/>
        <w:numPr>
          <w:ilvl w:val="0"/>
          <w:numId w:val="16"/>
        </w:numPr>
        <w:jc w:val="both"/>
        <w:rPr>
          <w:rFonts w:cs="Arial"/>
          <w:sz w:val="22"/>
          <w:szCs w:val="22"/>
        </w:rPr>
      </w:pPr>
      <w:r w:rsidRPr="00B013A5">
        <w:rPr>
          <w:rFonts w:cs="Arial"/>
          <w:sz w:val="22"/>
          <w:szCs w:val="22"/>
        </w:rPr>
        <w:t xml:space="preserve">Los colaboradores con incapacidad igual o mayor a 30 días independientemente del origen </w:t>
      </w:r>
      <w:proofErr w:type="gramStart"/>
      <w:r w:rsidRPr="00B013A5">
        <w:rPr>
          <w:rFonts w:cs="Arial"/>
          <w:sz w:val="22"/>
          <w:szCs w:val="22"/>
        </w:rPr>
        <w:t>deberá</w:t>
      </w:r>
      <w:proofErr w:type="gramEnd"/>
      <w:r w:rsidRPr="00B013A5">
        <w:rPr>
          <w:rFonts w:cs="Arial"/>
          <w:sz w:val="22"/>
          <w:szCs w:val="22"/>
        </w:rPr>
        <w:t xml:space="preserve"> ser enviado a examen médico post incapacidad con el objeto de verificar si requiere la emisión de recomendaciones medico laborales para apoyar la recuperación y productividad laboral.</w:t>
      </w:r>
    </w:p>
    <w:p w14:paraId="03F27AF6" w14:textId="77777777" w:rsidR="00866CF7" w:rsidRPr="00B013A5" w:rsidRDefault="00866CF7" w:rsidP="00866CF7">
      <w:pPr>
        <w:pStyle w:val="Prrafodelista"/>
        <w:ind w:left="720"/>
        <w:jc w:val="both"/>
        <w:rPr>
          <w:rFonts w:cs="Arial"/>
          <w:sz w:val="22"/>
          <w:szCs w:val="22"/>
        </w:rPr>
      </w:pPr>
    </w:p>
    <w:p w14:paraId="0863D8A8" w14:textId="77777777" w:rsidR="0062184A" w:rsidRPr="00B013A5" w:rsidRDefault="0062184A" w:rsidP="00866CF7">
      <w:pPr>
        <w:pStyle w:val="Prrafodelista"/>
        <w:numPr>
          <w:ilvl w:val="0"/>
          <w:numId w:val="3"/>
        </w:numPr>
        <w:jc w:val="both"/>
        <w:rPr>
          <w:rFonts w:cs="Arial"/>
          <w:sz w:val="22"/>
          <w:szCs w:val="22"/>
        </w:rPr>
      </w:pPr>
      <w:r w:rsidRPr="00B013A5">
        <w:rPr>
          <w:rFonts w:cs="Arial"/>
          <w:sz w:val="22"/>
          <w:szCs w:val="22"/>
        </w:rPr>
        <w:t xml:space="preserve">Los trabajadores con recomendaciones laborales generadas por médicos tratantes de la EPS y ARL. </w:t>
      </w:r>
    </w:p>
    <w:p w14:paraId="797B5BBA" w14:textId="77777777" w:rsidR="00866CF7" w:rsidRPr="00B013A5" w:rsidRDefault="00866CF7" w:rsidP="00866CF7">
      <w:pPr>
        <w:pStyle w:val="Prrafodelista"/>
        <w:ind w:left="720"/>
        <w:jc w:val="both"/>
        <w:rPr>
          <w:rFonts w:cs="Arial"/>
          <w:sz w:val="22"/>
          <w:szCs w:val="22"/>
        </w:rPr>
      </w:pPr>
    </w:p>
    <w:p w14:paraId="0C7ADF57" w14:textId="77777777" w:rsidR="0062184A" w:rsidRPr="00B013A5" w:rsidRDefault="0062184A" w:rsidP="00866CF7">
      <w:pPr>
        <w:pStyle w:val="Prrafodelista"/>
        <w:numPr>
          <w:ilvl w:val="0"/>
          <w:numId w:val="3"/>
        </w:numPr>
        <w:jc w:val="both"/>
        <w:rPr>
          <w:rFonts w:cs="Arial"/>
          <w:sz w:val="22"/>
          <w:szCs w:val="22"/>
        </w:rPr>
      </w:pPr>
      <w:r w:rsidRPr="00B013A5">
        <w:rPr>
          <w:rFonts w:cs="Arial"/>
          <w:sz w:val="22"/>
          <w:szCs w:val="22"/>
        </w:rPr>
        <w:t>Casos de maternidad.</w:t>
      </w:r>
    </w:p>
    <w:p w14:paraId="60D6CE51" w14:textId="77777777" w:rsidR="00866CF7" w:rsidRPr="00B013A5" w:rsidRDefault="00866CF7" w:rsidP="00866CF7">
      <w:pPr>
        <w:pStyle w:val="Prrafodelista"/>
        <w:ind w:left="720"/>
        <w:jc w:val="both"/>
        <w:rPr>
          <w:rFonts w:cs="Arial"/>
          <w:sz w:val="22"/>
          <w:szCs w:val="22"/>
        </w:rPr>
      </w:pPr>
    </w:p>
    <w:p w14:paraId="2BB5DEBB" w14:textId="77777777" w:rsidR="0062184A" w:rsidRPr="00B013A5" w:rsidRDefault="0062184A" w:rsidP="00866CF7">
      <w:pPr>
        <w:pStyle w:val="Prrafodelista"/>
        <w:numPr>
          <w:ilvl w:val="0"/>
          <w:numId w:val="3"/>
        </w:numPr>
        <w:jc w:val="both"/>
        <w:rPr>
          <w:rFonts w:cs="Arial"/>
          <w:sz w:val="22"/>
          <w:szCs w:val="22"/>
        </w:rPr>
      </w:pPr>
      <w:r w:rsidRPr="00B013A5">
        <w:rPr>
          <w:rFonts w:cs="Arial"/>
          <w:sz w:val="22"/>
          <w:szCs w:val="22"/>
        </w:rPr>
        <w:t xml:space="preserve">Recomendaciones laborales generadas en los conceptos de aptitud de </w:t>
      </w:r>
      <w:proofErr w:type="gramStart"/>
      <w:r w:rsidRPr="00B013A5">
        <w:rPr>
          <w:rFonts w:cs="Arial"/>
          <w:sz w:val="22"/>
          <w:szCs w:val="22"/>
        </w:rPr>
        <w:t>los  exámenes</w:t>
      </w:r>
      <w:proofErr w:type="gramEnd"/>
      <w:r w:rsidRPr="00B013A5">
        <w:rPr>
          <w:rFonts w:cs="Arial"/>
          <w:sz w:val="22"/>
          <w:szCs w:val="22"/>
        </w:rPr>
        <w:t xml:space="preserve"> médicos ocupacionales </w:t>
      </w:r>
    </w:p>
    <w:p w14:paraId="7B2E7596" w14:textId="77777777" w:rsidR="008E3FD9" w:rsidRPr="00B013A5" w:rsidRDefault="008E3FD9" w:rsidP="00866CF7">
      <w:pPr>
        <w:jc w:val="both"/>
        <w:rPr>
          <w:rFonts w:cs="Arial"/>
          <w:sz w:val="22"/>
          <w:szCs w:val="22"/>
        </w:rPr>
      </w:pPr>
    </w:p>
    <w:p w14:paraId="4061EA89" w14:textId="77777777" w:rsidR="008E3FD9" w:rsidRPr="00B013A5" w:rsidRDefault="008E3FD9" w:rsidP="00866CF7">
      <w:pPr>
        <w:jc w:val="both"/>
        <w:rPr>
          <w:rFonts w:cs="Arial"/>
          <w:sz w:val="22"/>
          <w:szCs w:val="22"/>
        </w:rPr>
      </w:pPr>
    </w:p>
    <w:p w14:paraId="076F6B1B" w14:textId="77777777" w:rsidR="008E3FD9" w:rsidRPr="00B013A5" w:rsidRDefault="008E3FD9" w:rsidP="00866CF7">
      <w:pPr>
        <w:jc w:val="both"/>
        <w:rPr>
          <w:rFonts w:cs="Arial"/>
          <w:sz w:val="22"/>
          <w:szCs w:val="22"/>
        </w:rPr>
      </w:pPr>
    </w:p>
    <w:p w14:paraId="586C9C69" w14:textId="77777777" w:rsidR="008E3FD9" w:rsidRPr="00B013A5" w:rsidRDefault="008E3FD9" w:rsidP="00866CF7">
      <w:pPr>
        <w:jc w:val="both"/>
        <w:rPr>
          <w:rFonts w:cs="Arial"/>
          <w:sz w:val="22"/>
          <w:szCs w:val="22"/>
        </w:rPr>
      </w:pPr>
    </w:p>
    <w:p w14:paraId="59B94B6C" w14:textId="77777777" w:rsidR="008E3FD9" w:rsidRPr="00B013A5" w:rsidRDefault="008E3FD9" w:rsidP="00866CF7">
      <w:pPr>
        <w:jc w:val="both"/>
        <w:rPr>
          <w:rFonts w:cs="Arial"/>
          <w:sz w:val="22"/>
          <w:szCs w:val="22"/>
        </w:rPr>
      </w:pPr>
    </w:p>
    <w:p w14:paraId="348F61ED" w14:textId="77777777" w:rsidR="008E3FD9" w:rsidRPr="00B013A5" w:rsidRDefault="008E3FD9" w:rsidP="00866CF7">
      <w:pPr>
        <w:jc w:val="both"/>
        <w:rPr>
          <w:rFonts w:cs="Arial"/>
          <w:sz w:val="22"/>
          <w:szCs w:val="22"/>
        </w:rPr>
      </w:pPr>
    </w:p>
    <w:p w14:paraId="7BAC85F4" w14:textId="77777777" w:rsidR="008E3FD9" w:rsidRPr="00B013A5" w:rsidRDefault="008E3FD9" w:rsidP="00866CF7">
      <w:pPr>
        <w:jc w:val="both"/>
        <w:rPr>
          <w:rFonts w:cs="Arial"/>
          <w:sz w:val="22"/>
          <w:szCs w:val="22"/>
        </w:rPr>
      </w:pPr>
    </w:p>
    <w:p w14:paraId="249BDF13" w14:textId="77777777" w:rsidR="008E3FD9" w:rsidRPr="00B013A5" w:rsidRDefault="008E3FD9" w:rsidP="00866CF7">
      <w:pPr>
        <w:jc w:val="both"/>
        <w:rPr>
          <w:rFonts w:cs="Arial"/>
          <w:sz w:val="22"/>
          <w:szCs w:val="22"/>
        </w:rPr>
      </w:pPr>
    </w:p>
    <w:p w14:paraId="0AC99214" w14:textId="77777777" w:rsidR="008E3FD9" w:rsidRPr="00B013A5" w:rsidRDefault="008E3FD9" w:rsidP="00866CF7">
      <w:pPr>
        <w:jc w:val="both"/>
        <w:rPr>
          <w:rFonts w:cs="Arial"/>
          <w:sz w:val="22"/>
          <w:szCs w:val="22"/>
        </w:rPr>
      </w:pPr>
    </w:p>
    <w:p w14:paraId="71F5C940" w14:textId="77777777" w:rsidR="008E3FD9" w:rsidRPr="00B013A5" w:rsidRDefault="008E3FD9" w:rsidP="00866CF7">
      <w:pPr>
        <w:jc w:val="both"/>
        <w:rPr>
          <w:rFonts w:cs="Arial"/>
          <w:sz w:val="22"/>
          <w:szCs w:val="22"/>
        </w:rPr>
      </w:pPr>
    </w:p>
    <w:p w14:paraId="7D36A118" w14:textId="77777777" w:rsidR="008E3FD9" w:rsidRPr="00B013A5" w:rsidRDefault="008E3FD9" w:rsidP="00866CF7">
      <w:pPr>
        <w:jc w:val="both"/>
        <w:rPr>
          <w:rFonts w:cs="Arial"/>
          <w:sz w:val="22"/>
          <w:szCs w:val="22"/>
        </w:rPr>
      </w:pPr>
    </w:p>
    <w:p w14:paraId="33CF17DF" w14:textId="77777777" w:rsidR="008E3FD9" w:rsidRPr="00B013A5" w:rsidRDefault="008E3FD9" w:rsidP="00866CF7">
      <w:pPr>
        <w:jc w:val="both"/>
        <w:rPr>
          <w:rFonts w:cs="Arial"/>
          <w:sz w:val="22"/>
          <w:szCs w:val="22"/>
        </w:rPr>
      </w:pPr>
    </w:p>
    <w:p w14:paraId="2AD38D1F" w14:textId="77777777" w:rsidR="0062184A" w:rsidRPr="00B013A5" w:rsidRDefault="0062184A" w:rsidP="00866CF7">
      <w:pPr>
        <w:jc w:val="both"/>
        <w:rPr>
          <w:rFonts w:cs="Arial"/>
          <w:b/>
          <w:sz w:val="22"/>
          <w:szCs w:val="22"/>
        </w:rPr>
      </w:pPr>
    </w:p>
    <w:p w14:paraId="10D9A034" w14:textId="77777777" w:rsidR="00866CF7" w:rsidRPr="00B013A5" w:rsidRDefault="00866CF7" w:rsidP="00866CF7">
      <w:pPr>
        <w:jc w:val="both"/>
        <w:rPr>
          <w:rFonts w:cs="Arial"/>
          <w:b/>
          <w:sz w:val="22"/>
          <w:szCs w:val="22"/>
        </w:rPr>
      </w:pPr>
    </w:p>
    <w:p w14:paraId="07E39860" w14:textId="77777777" w:rsidR="0098742A" w:rsidRPr="00B013A5" w:rsidRDefault="0062184A" w:rsidP="00866CF7">
      <w:pPr>
        <w:pStyle w:val="Prrafodelista"/>
        <w:numPr>
          <w:ilvl w:val="1"/>
          <w:numId w:val="1"/>
        </w:numPr>
        <w:jc w:val="both"/>
        <w:rPr>
          <w:rFonts w:cs="Arial"/>
          <w:b/>
          <w:sz w:val="22"/>
          <w:szCs w:val="22"/>
        </w:rPr>
      </w:pPr>
      <w:r w:rsidRPr="00B013A5">
        <w:rPr>
          <w:rFonts w:cs="Arial"/>
          <w:b/>
          <w:sz w:val="22"/>
          <w:szCs w:val="22"/>
        </w:rPr>
        <w:t>IDENTIFICACIÓN O CAPTACIÓN DEL CASO</w:t>
      </w:r>
    </w:p>
    <w:p w14:paraId="4159582B" w14:textId="77777777" w:rsidR="0098742A" w:rsidRPr="00B013A5" w:rsidRDefault="0098742A" w:rsidP="00866CF7">
      <w:pPr>
        <w:jc w:val="both"/>
        <w:rPr>
          <w:rFonts w:cs="Arial"/>
          <w:b/>
          <w:sz w:val="22"/>
          <w:szCs w:val="22"/>
        </w:rPr>
      </w:pPr>
    </w:p>
    <w:tbl>
      <w:tblPr>
        <w:tblStyle w:val="Tablaconcuadrcula4-nfasis1"/>
        <w:tblW w:w="0" w:type="auto"/>
        <w:tblLook w:val="04A0" w:firstRow="1" w:lastRow="0" w:firstColumn="1" w:lastColumn="0" w:noHBand="0" w:noVBand="1"/>
      </w:tblPr>
      <w:tblGrid>
        <w:gridCol w:w="1385"/>
        <w:gridCol w:w="1753"/>
        <w:gridCol w:w="1763"/>
        <w:gridCol w:w="2001"/>
        <w:gridCol w:w="1926"/>
      </w:tblGrid>
      <w:tr w:rsidR="0098742A" w:rsidRPr="00B013A5" w14:paraId="05952346" w14:textId="77777777" w:rsidTr="00866CF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B98336E" w14:textId="77777777" w:rsidR="0098742A" w:rsidRPr="00B013A5" w:rsidRDefault="0098742A" w:rsidP="00866CF7">
            <w:pPr>
              <w:rPr>
                <w:rFonts w:cs="Arial"/>
                <w:color w:val="FFFFFF"/>
                <w:sz w:val="22"/>
                <w:szCs w:val="22"/>
                <w:lang w:val="es-CO" w:eastAsia="es-CO"/>
              </w:rPr>
            </w:pPr>
            <w:r w:rsidRPr="00B013A5">
              <w:rPr>
                <w:rFonts w:cs="Arial"/>
                <w:color w:val="FFFFFF"/>
                <w:sz w:val="22"/>
                <w:szCs w:val="22"/>
                <w:lang w:val="es-CO" w:eastAsia="es-CO"/>
              </w:rPr>
              <w:t>ACTIVIDAD</w:t>
            </w:r>
          </w:p>
        </w:tc>
        <w:tc>
          <w:tcPr>
            <w:tcW w:w="0" w:type="auto"/>
            <w:noWrap/>
            <w:hideMark/>
          </w:tcPr>
          <w:p w14:paraId="38F9B337" w14:textId="77777777" w:rsidR="0098742A" w:rsidRPr="00B013A5" w:rsidRDefault="0098742A"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DESCRIPCION</w:t>
            </w:r>
          </w:p>
        </w:tc>
        <w:tc>
          <w:tcPr>
            <w:tcW w:w="0" w:type="auto"/>
            <w:noWrap/>
            <w:hideMark/>
          </w:tcPr>
          <w:p w14:paraId="5E5D1DEB" w14:textId="77777777" w:rsidR="0098742A" w:rsidRPr="00B013A5" w:rsidRDefault="0098742A"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QUIEN LO HACE</w:t>
            </w:r>
          </w:p>
        </w:tc>
        <w:tc>
          <w:tcPr>
            <w:tcW w:w="0" w:type="auto"/>
            <w:noWrap/>
            <w:hideMark/>
          </w:tcPr>
          <w:p w14:paraId="3551B184" w14:textId="77777777" w:rsidR="0098742A" w:rsidRPr="00B013A5" w:rsidRDefault="0098742A"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CUANDO LO HACE</w:t>
            </w:r>
          </w:p>
        </w:tc>
        <w:tc>
          <w:tcPr>
            <w:tcW w:w="0" w:type="auto"/>
            <w:noWrap/>
            <w:hideMark/>
          </w:tcPr>
          <w:p w14:paraId="1A13D312" w14:textId="77777777" w:rsidR="0098742A" w:rsidRPr="00B013A5" w:rsidRDefault="0098742A"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OBSERVACIONES</w:t>
            </w:r>
          </w:p>
        </w:tc>
      </w:tr>
      <w:tr w:rsidR="0098742A" w:rsidRPr="00B013A5" w14:paraId="7E61E566" w14:textId="77777777" w:rsidTr="00866CF7">
        <w:trPr>
          <w:cnfStyle w:val="000000100000" w:firstRow="0" w:lastRow="0" w:firstColumn="0" w:lastColumn="0" w:oddVBand="0" w:evenVBand="0" w:oddHBand="1" w:evenHBand="0" w:firstRowFirstColumn="0" w:firstRowLastColumn="0" w:lastRowFirstColumn="0" w:lastRowLastColumn="0"/>
          <w:trHeight w:val="1382"/>
        </w:trPr>
        <w:tc>
          <w:tcPr>
            <w:cnfStyle w:val="001000000000" w:firstRow="0" w:lastRow="0" w:firstColumn="1" w:lastColumn="0" w:oddVBand="0" w:evenVBand="0" w:oddHBand="0" w:evenHBand="0" w:firstRowFirstColumn="0" w:firstRowLastColumn="0" w:lastRowFirstColumn="0" w:lastRowLastColumn="0"/>
            <w:tcW w:w="0" w:type="auto"/>
            <w:hideMark/>
          </w:tcPr>
          <w:p w14:paraId="4576DDB7" w14:textId="77777777" w:rsidR="0098742A" w:rsidRPr="00B013A5" w:rsidRDefault="0098742A" w:rsidP="00866CF7">
            <w:pPr>
              <w:jc w:val="both"/>
              <w:rPr>
                <w:rFonts w:cs="Arial"/>
                <w:color w:val="000000"/>
                <w:sz w:val="22"/>
                <w:szCs w:val="22"/>
                <w:lang w:val="es-CO" w:eastAsia="es-CO"/>
              </w:rPr>
            </w:pPr>
            <w:r w:rsidRPr="00B013A5">
              <w:rPr>
                <w:rFonts w:cs="Arial"/>
                <w:color w:val="000000"/>
                <w:sz w:val="22"/>
                <w:szCs w:val="22"/>
                <w:lang w:val="es-CO" w:eastAsia="es-CO"/>
              </w:rPr>
              <w:t>Identificar la salud de los trabajadores</w:t>
            </w:r>
          </w:p>
        </w:tc>
        <w:tc>
          <w:tcPr>
            <w:tcW w:w="0" w:type="auto"/>
            <w:hideMark/>
          </w:tcPr>
          <w:p w14:paraId="7C24928A" w14:textId="77777777" w:rsidR="0098742A" w:rsidRPr="00B013A5" w:rsidRDefault="0098742A"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Valorar la salud de los trabajadores mediante los EMO y exámenes médicos asistenciales.</w:t>
            </w:r>
          </w:p>
        </w:tc>
        <w:tc>
          <w:tcPr>
            <w:tcW w:w="0" w:type="auto"/>
            <w:hideMark/>
          </w:tcPr>
          <w:p w14:paraId="2216A8E7" w14:textId="77777777" w:rsidR="0098742A" w:rsidRPr="00B013A5" w:rsidRDefault="0098742A"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IPS SO</w:t>
            </w:r>
            <w:r w:rsidRPr="00B013A5">
              <w:rPr>
                <w:rFonts w:cs="Arial"/>
                <w:color w:val="000000"/>
                <w:sz w:val="22"/>
                <w:szCs w:val="22"/>
                <w:lang w:val="es-CO" w:eastAsia="es-CO"/>
              </w:rPr>
              <w:br/>
              <w:t>ARL</w:t>
            </w:r>
            <w:r w:rsidRPr="00B013A5">
              <w:rPr>
                <w:rFonts w:cs="Arial"/>
                <w:color w:val="000000"/>
                <w:sz w:val="22"/>
                <w:szCs w:val="22"/>
                <w:lang w:val="es-CO" w:eastAsia="es-CO"/>
              </w:rPr>
              <w:br/>
              <w:t>EPS</w:t>
            </w:r>
          </w:p>
        </w:tc>
        <w:tc>
          <w:tcPr>
            <w:tcW w:w="0" w:type="auto"/>
            <w:hideMark/>
          </w:tcPr>
          <w:p w14:paraId="5A5A67A1" w14:textId="77777777" w:rsidR="0098742A" w:rsidRPr="00B013A5" w:rsidRDefault="0098742A"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Durante los exámenes medico ocupacionales, valoraciones medicas EPS y ARL</w:t>
            </w:r>
          </w:p>
        </w:tc>
        <w:tc>
          <w:tcPr>
            <w:tcW w:w="0" w:type="auto"/>
            <w:vMerge w:val="restart"/>
            <w:hideMark/>
          </w:tcPr>
          <w:p w14:paraId="594670CA" w14:textId="77777777" w:rsidR="0098742A" w:rsidRPr="00B013A5" w:rsidRDefault="0098742A"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Los conceptos médicos externos y recomendaciones medico laborales deben ser validados por el área de Relación con las Personas y en caso de ser necesario por el asesor </w:t>
            </w:r>
            <w:r w:rsidR="003F268A" w:rsidRPr="00B013A5">
              <w:rPr>
                <w:rFonts w:cs="Arial"/>
                <w:color w:val="000000"/>
                <w:sz w:val="22"/>
                <w:szCs w:val="22"/>
                <w:lang w:val="es-CO" w:eastAsia="es-CO"/>
              </w:rPr>
              <w:t>médico</w:t>
            </w:r>
            <w:r w:rsidRPr="00B013A5">
              <w:rPr>
                <w:rFonts w:cs="Arial"/>
                <w:color w:val="000000"/>
                <w:sz w:val="22"/>
                <w:szCs w:val="22"/>
                <w:lang w:val="es-CO" w:eastAsia="es-CO"/>
              </w:rPr>
              <w:t xml:space="preserve"> laboral de la </w:t>
            </w:r>
            <w:r w:rsidR="005C0AE5" w:rsidRPr="00B013A5">
              <w:rPr>
                <w:rFonts w:cs="Arial"/>
                <w:color w:val="000000"/>
                <w:sz w:val="22"/>
                <w:szCs w:val="22"/>
                <w:lang w:val="es-CO" w:eastAsia="es-CO"/>
              </w:rPr>
              <w:t>entidad</w:t>
            </w:r>
            <w:r w:rsidRPr="00B013A5">
              <w:rPr>
                <w:rFonts w:cs="Arial"/>
                <w:color w:val="000000"/>
                <w:sz w:val="22"/>
                <w:szCs w:val="22"/>
                <w:lang w:val="es-CO" w:eastAsia="es-CO"/>
              </w:rPr>
              <w:t>.</w:t>
            </w:r>
            <w:r w:rsidRPr="00B013A5">
              <w:rPr>
                <w:rFonts w:cs="Arial"/>
                <w:color w:val="000000"/>
                <w:sz w:val="22"/>
                <w:szCs w:val="22"/>
                <w:lang w:val="es-CO" w:eastAsia="es-CO"/>
              </w:rPr>
              <w:br/>
              <w:t>Las recomendaciones deben cumplir con   los siguientes elementos:</w:t>
            </w:r>
            <w:r w:rsidRPr="00B013A5">
              <w:rPr>
                <w:rFonts w:cs="Arial"/>
                <w:color w:val="000000"/>
                <w:sz w:val="22"/>
                <w:szCs w:val="22"/>
                <w:lang w:val="es-CO" w:eastAsia="es-CO"/>
              </w:rPr>
              <w:br/>
              <w:t>1.ser redactadas de forma clara.</w:t>
            </w:r>
            <w:r w:rsidRPr="00B013A5">
              <w:rPr>
                <w:rFonts w:cs="Arial"/>
                <w:color w:val="000000"/>
                <w:sz w:val="22"/>
                <w:szCs w:val="22"/>
                <w:lang w:val="es-CO" w:eastAsia="es-CO"/>
              </w:rPr>
              <w:br/>
            </w:r>
            <w:proofErr w:type="gramStart"/>
            <w:r w:rsidRPr="00B013A5">
              <w:rPr>
                <w:rFonts w:cs="Arial"/>
                <w:color w:val="000000"/>
                <w:sz w:val="22"/>
                <w:szCs w:val="22"/>
                <w:lang w:val="es-CO" w:eastAsia="es-CO"/>
              </w:rPr>
              <w:t>2.Ser</w:t>
            </w:r>
            <w:proofErr w:type="gramEnd"/>
            <w:r w:rsidRPr="00B013A5">
              <w:rPr>
                <w:rFonts w:cs="Arial"/>
                <w:color w:val="000000"/>
                <w:sz w:val="22"/>
                <w:szCs w:val="22"/>
                <w:lang w:val="es-CO" w:eastAsia="es-CO"/>
              </w:rPr>
              <w:t xml:space="preserve"> redactadas en positivo</w:t>
            </w:r>
            <w:r w:rsidRPr="00B013A5">
              <w:rPr>
                <w:rFonts w:cs="Arial"/>
                <w:color w:val="000000"/>
                <w:sz w:val="22"/>
                <w:szCs w:val="22"/>
                <w:lang w:val="es-CO" w:eastAsia="es-CO"/>
              </w:rPr>
              <w:br/>
              <w:t>3.Deben definir temporalidad</w:t>
            </w:r>
          </w:p>
        </w:tc>
      </w:tr>
      <w:tr w:rsidR="0098742A" w:rsidRPr="00B013A5" w14:paraId="6F54994C" w14:textId="77777777" w:rsidTr="00866CF7">
        <w:trPr>
          <w:trHeight w:val="1557"/>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CAA691A" w14:textId="77777777" w:rsidR="0098742A" w:rsidRPr="00B013A5" w:rsidRDefault="0098742A" w:rsidP="00866CF7">
            <w:pPr>
              <w:jc w:val="both"/>
              <w:rPr>
                <w:rFonts w:cs="Arial"/>
                <w:color w:val="000000"/>
                <w:sz w:val="22"/>
                <w:szCs w:val="22"/>
                <w:lang w:val="es-CO" w:eastAsia="es-CO"/>
              </w:rPr>
            </w:pPr>
            <w:r w:rsidRPr="00B013A5">
              <w:rPr>
                <w:rFonts w:cs="Arial"/>
                <w:color w:val="000000"/>
                <w:sz w:val="22"/>
                <w:szCs w:val="22"/>
                <w:lang w:val="es-CO" w:eastAsia="es-CO"/>
              </w:rPr>
              <w:t>Analizar y/o evaluar el puesto de trabajo</w:t>
            </w:r>
          </w:p>
        </w:tc>
        <w:tc>
          <w:tcPr>
            <w:tcW w:w="0" w:type="auto"/>
            <w:hideMark/>
          </w:tcPr>
          <w:p w14:paraId="008EC56B" w14:textId="467724D5" w:rsidR="0098742A" w:rsidRPr="00B013A5" w:rsidRDefault="0098742A"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Se debe entregar a la Coordinadora Relación con las Personas el concepto o recomendaciones medico laborales </w:t>
            </w:r>
          </w:p>
        </w:tc>
        <w:tc>
          <w:tcPr>
            <w:tcW w:w="0" w:type="auto"/>
            <w:hideMark/>
          </w:tcPr>
          <w:p w14:paraId="00384B7A" w14:textId="77777777" w:rsidR="0098742A" w:rsidRPr="00B013A5" w:rsidRDefault="0098742A"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IPSSO</w:t>
            </w:r>
            <w:r w:rsidRPr="00B013A5">
              <w:rPr>
                <w:rFonts w:cs="Arial"/>
                <w:color w:val="000000"/>
                <w:sz w:val="22"/>
                <w:szCs w:val="22"/>
                <w:lang w:val="es-CO" w:eastAsia="es-CO"/>
              </w:rPr>
              <w:br/>
              <w:t>ARL</w:t>
            </w:r>
            <w:r w:rsidRPr="00B013A5">
              <w:rPr>
                <w:rFonts w:cs="Arial"/>
                <w:color w:val="000000"/>
                <w:sz w:val="22"/>
                <w:szCs w:val="22"/>
                <w:lang w:val="es-CO" w:eastAsia="es-CO"/>
              </w:rPr>
              <w:br/>
              <w:t>EPS</w:t>
            </w:r>
            <w:r w:rsidRPr="00B013A5">
              <w:rPr>
                <w:rFonts w:cs="Arial"/>
                <w:color w:val="000000"/>
                <w:sz w:val="22"/>
                <w:szCs w:val="22"/>
                <w:lang w:val="es-CO" w:eastAsia="es-CO"/>
              </w:rPr>
              <w:br/>
              <w:t>Trabajador</w:t>
            </w:r>
          </w:p>
        </w:tc>
        <w:tc>
          <w:tcPr>
            <w:tcW w:w="0" w:type="auto"/>
            <w:hideMark/>
          </w:tcPr>
          <w:p w14:paraId="0AB4443E" w14:textId="197C0922" w:rsidR="0098742A" w:rsidRPr="00B013A5" w:rsidRDefault="0098742A"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Una vez sean notificadas por EPS; ARL o IPSSO</w:t>
            </w:r>
          </w:p>
        </w:tc>
        <w:tc>
          <w:tcPr>
            <w:tcW w:w="0" w:type="auto"/>
            <w:vMerge/>
            <w:hideMark/>
          </w:tcPr>
          <w:p w14:paraId="40AAB0FC" w14:textId="77777777" w:rsidR="0098742A" w:rsidRPr="00B013A5" w:rsidRDefault="0098742A" w:rsidP="00866CF7">
            <w:pP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p>
        </w:tc>
      </w:tr>
      <w:tr w:rsidR="0098742A" w:rsidRPr="00B013A5" w14:paraId="0EE876D8" w14:textId="77777777" w:rsidTr="00866CF7">
        <w:trPr>
          <w:cnfStyle w:val="000000100000" w:firstRow="0" w:lastRow="0" w:firstColumn="0" w:lastColumn="0" w:oddVBand="0" w:evenVBand="0" w:oddHBand="1" w:evenHBand="0" w:firstRowFirstColumn="0" w:firstRowLastColumn="0" w:lastRowFirstColumn="0" w:lastRowLastColumn="0"/>
          <w:trHeight w:val="1835"/>
        </w:trPr>
        <w:tc>
          <w:tcPr>
            <w:cnfStyle w:val="001000000000" w:firstRow="0" w:lastRow="0" w:firstColumn="1" w:lastColumn="0" w:oddVBand="0" w:evenVBand="0" w:oddHBand="0" w:evenHBand="0" w:firstRowFirstColumn="0" w:firstRowLastColumn="0" w:lastRowFirstColumn="0" w:lastRowLastColumn="0"/>
            <w:tcW w:w="0" w:type="auto"/>
            <w:vMerge/>
            <w:hideMark/>
          </w:tcPr>
          <w:p w14:paraId="1B89EC14" w14:textId="77777777" w:rsidR="0098742A" w:rsidRPr="00B013A5" w:rsidRDefault="0098742A" w:rsidP="00866CF7">
            <w:pPr>
              <w:rPr>
                <w:rFonts w:cs="Arial"/>
                <w:color w:val="000000"/>
                <w:sz w:val="22"/>
                <w:szCs w:val="22"/>
                <w:lang w:val="es-CO" w:eastAsia="es-CO"/>
              </w:rPr>
            </w:pPr>
          </w:p>
        </w:tc>
        <w:tc>
          <w:tcPr>
            <w:tcW w:w="0" w:type="auto"/>
            <w:hideMark/>
          </w:tcPr>
          <w:p w14:paraId="15326B4C" w14:textId="77777777" w:rsidR="0098742A" w:rsidRPr="00B013A5" w:rsidRDefault="0098742A"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Validación o realización de APT para reincorporación laboral</w:t>
            </w:r>
          </w:p>
        </w:tc>
        <w:tc>
          <w:tcPr>
            <w:tcW w:w="0" w:type="auto"/>
            <w:hideMark/>
          </w:tcPr>
          <w:p w14:paraId="4A4B06A5" w14:textId="77777777" w:rsidR="0098742A" w:rsidRPr="00B013A5" w:rsidRDefault="0098742A"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Coordinadora Relación con las Personas </w:t>
            </w:r>
            <w:proofErr w:type="gramStart"/>
            <w:r w:rsidRPr="00B013A5">
              <w:rPr>
                <w:rFonts w:cs="Arial"/>
                <w:color w:val="000000"/>
                <w:sz w:val="22"/>
                <w:szCs w:val="22"/>
                <w:lang w:val="es-CO" w:eastAsia="es-CO"/>
              </w:rPr>
              <w:t>y :</w:t>
            </w:r>
            <w:proofErr w:type="gramEnd"/>
            <w:r w:rsidRPr="00B013A5">
              <w:rPr>
                <w:rFonts w:cs="Arial"/>
                <w:color w:val="000000"/>
                <w:sz w:val="22"/>
                <w:szCs w:val="22"/>
                <w:lang w:val="es-CO" w:eastAsia="es-CO"/>
              </w:rPr>
              <w:br/>
              <w:t>ARL  casos origen laboral.</w:t>
            </w:r>
            <w:r w:rsidRPr="00B013A5">
              <w:rPr>
                <w:rFonts w:cs="Arial"/>
                <w:color w:val="000000"/>
                <w:sz w:val="22"/>
                <w:szCs w:val="22"/>
                <w:lang w:val="es-CO" w:eastAsia="es-CO"/>
              </w:rPr>
              <w:br/>
              <w:t xml:space="preserve">Proveedor Ergonomía de la </w:t>
            </w:r>
            <w:r w:rsidR="005C0AE5" w:rsidRPr="00B013A5">
              <w:rPr>
                <w:rFonts w:cs="Arial"/>
                <w:color w:val="000000"/>
                <w:sz w:val="22"/>
                <w:szCs w:val="22"/>
                <w:lang w:val="es-CO" w:eastAsia="es-CO"/>
              </w:rPr>
              <w:t>entidad</w:t>
            </w:r>
            <w:r w:rsidRPr="00B013A5">
              <w:rPr>
                <w:rFonts w:cs="Arial"/>
                <w:color w:val="000000"/>
                <w:sz w:val="22"/>
                <w:szCs w:val="22"/>
                <w:lang w:val="es-CO" w:eastAsia="es-CO"/>
              </w:rPr>
              <w:t xml:space="preserve"> para casos origen común</w:t>
            </w:r>
          </w:p>
        </w:tc>
        <w:tc>
          <w:tcPr>
            <w:tcW w:w="0" w:type="auto"/>
            <w:hideMark/>
          </w:tcPr>
          <w:p w14:paraId="3B4ABF15" w14:textId="77777777" w:rsidR="0098742A" w:rsidRPr="00B013A5" w:rsidRDefault="0098742A"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Una vez conozca las recomendaciones medicó laborales.</w:t>
            </w:r>
            <w:r w:rsidRPr="00B013A5">
              <w:rPr>
                <w:rFonts w:cs="Arial"/>
                <w:color w:val="000000"/>
                <w:sz w:val="22"/>
                <w:szCs w:val="22"/>
                <w:lang w:val="es-CO" w:eastAsia="es-CO"/>
              </w:rPr>
              <w:br/>
              <w:t>Antes de la reincorporación o reubicación</w:t>
            </w:r>
          </w:p>
        </w:tc>
        <w:tc>
          <w:tcPr>
            <w:tcW w:w="0" w:type="auto"/>
            <w:vMerge/>
            <w:hideMark/>
          </w:tcPr>
          <w:p w14:paraId="3D916BFC" w14:textId="77777777" w:rsidR="0098742A" w:rsidRPr="00B013A5" w:rsidRDefault="0098742A" w:rsidP="00866CF7">
            <w:pP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p>
        </w:tc>
      </w:tr>
    </w:tbl>
    <w:p w14:paraId="0723FD36" w14:textId="77777777" w:rsidR="0098742A" w:rsidRPr="00B013A5" w:rsidRDefault="0098742A" w:rsidP="00866CF7">
      <w:pPr>
        <w:jc w:val="both"/>
        <w:rPr>
          <w:rFonts w:cs="Arial"/>
          <w:b/>
          <w:sz w:val="22"/>
          <w:szCs w:val="22"/>
          <w:lang w:val="es-CO"/>
        </w:rPr>
      </w:pPr>
    </w:p>
    <w:p w14:paraId="0AB5B1B3" w14:textId="77777777" w:rsidR="0098742A" w:rsidRPr="00B013A5" w:rsidRDefault="0098742A" w:rsidP="00866CF7">
      <w:pPr>
        <w:jc w:val="both"/>
        <w:rPr>
          <w:rFonts w:cs="Arial"/>
          <w:b/>
          <w:sz w:val="22"/>
          <w:szCs w:val="22"/>
        </w:rPr>
      </w:pPr>
    </w:p>
    <w:p w14:paraId="776ED287" w14:textId="77777777" w:rsidR="0098742A" w:rsidRPr="00B013A5" w:rsidRDefault="0098742A" w:rsidP="00866CF7">
      <w:pPr>
        <w:jc w:val="both"/>
        <w:rPr>
          <w:rFonts w:cs="Arial"/>
          <w:b/>
          <w:sz w:val="22"/>
          <w:szCs w:val="22"/>
        </w:rPr>
      </w:pPr>
    </w:p>
    <w:p w14:paraId="718F6F37" w14:textId="77777777" w:rsidR="0098742A" w:rsidRPr="00B013A5" w:rsidRDefault="00F06F33" w:rsidP="00866CF7">
      <w:pPr>
        <w:pStyle w:val="Prrafodelista"/>
        <w:numPr>
          <w:ilvl w:val="1"/>
          <w:numId w:val="1"/>
        </w:numPr>
        <w:jc w:val="both"/>
        <w:rPr>
          <w:rFonts w:cs="Arial"/>
          <w:b/>
          <w:sz w:val="22"/>
          <w:szCs w:val="22"/>
        </w:rPr>
      </w:pPr>
      <w:r w:rsidRPr="00B013A5">
        <w:rPr>
          <w:rFonts w:cs="Arial"/>
          <w:b/>
          <w:sz w:val="22"/>
          <w:szCs w:val="22"/>
        </w:rPr>
        <w:t>PROCESO DE REINTEGRO</w:t>
      </w:r>
    </w:p>
    <w:tbl>
      <w:tblPr>
        <w:tblStyle w:val="Tablaconcuadrcula4-nfasis1"/>
        <w:tblW w:w="9918" w:type="dxa"/>
        <w:tblLayout w:type="fixed"/>
        <w:tblLook w:val="04A0" w:firstRow="1" w:lastRow="0" w:firstColumn="1" w:lastColumn="0" w:noHBand="0" w:noVBand="1"/>
      </w:tblPr>
      <w:tblGrid>
        <w:gridCol w:w="1747"/>
        <w:gridCol w:w="2643"/>
        <w:gridCol w:w="1842"/>
        <w:gridCol w:w="1843"/>
        <w:gridCol w:w="1843"/>
      </w:tblGrid>
      <w:tr w:rsidR="00AD1DA5" w:rsidRPr="00B013A5" w14:paraId="4207A843" w14:textId="77777777" w:rsidTr="00866CF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7" w:type="dxa"/>
            <w:noWrap/>
            <w:hideMark/>
          </w:tcPr>
          <w:p w14:paraId="26AA79A8" w14:textId="77777777" w:rsidR="00AD1DA5" w:rsidRPr="00B013A5" w:rsidRDefault="00AD1DA5" w:rsidP="00866CF7">
            <w:pPr>
              <w:rPr>
                <w:rFonts w:cs="Arial"/>
                <w:color w:val="FFFFFF"/>
                <w:sz w:val="22"/>
                <w:szCs w:val="22"/>
                <w:lang w:val="es-CO" w:eastAsia="es-CO"/>
              </w:rPr>
            </w:pPr>
            <w:r w:rsidRPr="00B013A5">
              <w:rPr>
                <w:rFonts w:cs="Arial"/>
                <w:color w:val="FFFFFF"/>
                <w:sz w:val="22"/>
                <w:szCs w:val="22"/>
                <w:lang w:val="es-CO" w:eastAsia="es-CO"/>
              </w:rPr>
              <w:t>TIPO DE REINTEGRO</w:t>
            </w:r>
          </w:p>
        </w:tc>
        <w:tc>
          <w:tcPr>
            <w:tcW w:w="2643" w:type="dxa"/>
            <w:noWrap/>
            <w:hideMark/>
          </w:tcPr>
          <w:p w14:paraId="7509F26D" w14:textId="77777777" w:rsidR="00AD1DA5" w:rsidRPr="00B013A5" w:rsidRDefault="00AD1DA5"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DESCRIPCION/ACTIVIDAD</w:t>
            </w:r>
          </w:p>
        </w:tc>
        <w:tc>
          <w:tcPr>
            <w:tcW w:w="1842" w:type="dxa"/>
            <w:noWrap/>
            <w:hideMark/>
          </w:tcPr>
          <w:p w14:paraId="19A63BFB" w14:textId="77777777" w:rsidR="00AD1DA5" w:rsidRPr="00B013A5" w:rsidRDefault="00AD1DA5"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QUIEN LO HACE</w:t>
            </w:r>
          </w:p>
        </w:tc>
        <w:tc>
          <w:tcPr>
            <w:tcW w:w="1843" w:type="dxa"/>
            <w:noWrap/>
            <w:hideMark/>
          </w:tcPr>
          <w:p w14:paraId="1957D3BE" w14:textId="77777777" w:rsidR="00AD1DA5" w:rsidRPr="00B013A5" w:rsidRDefault="00AD1DA5"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CUANDO LO HACE</w:t>
            </w:r>
          </w:p>
        </w:tc>
        <w:tc>
          <w:tcPr>
            <w:tcW w:w="1843" w:type="dxa"/>
            <w:noWrap/>
            <w:hideMark/>
          </w:tcPr>
          <w:p w14:paraId="5962E568" w14:textId="77777777" w:rsidR="00AD1DA5" w:rsidRPr="00B013A5" w:rsidRDefault="00AD1DA5"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OBSERVACIONES</w:t>
            </w:r>
          </w:p>
        </w:tc>
      </w:tr>
      <w:tr w:rsidR="00AD1DA5" w:rsidRPr="00B013A5" w14:paraId="01F27788" w14:textId="77777777" w:rsidTr="00866CF7">
        <w:trPr>
          <w:cnfStyle w:val="000000100000" w:firstRow="0" w:lastRow="0" w:firstColumn="0" w:lastColumn="0" w:oddVBand="0" w:evenVBand="0" w:oddHBand="1" w:evenHBand="0" w:firstRowFirstColumn="0" w:firstRowLastColumn="0" w:lastRowFirstColumn="0" w:lastRowLastColumn="0"/>
          <w:trHeight w:val="1037"/>
        </w:trPr>
        <w:tc>
          <w:tcPr>
            <w:cnfStyle w:val="001000000000" w:firstRow="0" w:lastRow="0" w:firstColumn="1" w:lastColumn="0" w:oddVBand="0" w:evenVBand="0" w:oddHBand="0" w:evenHBand="0" w:firstRowFirstColumn="0" w:firstRowLastColumn="0" w:lastRowFirstColumn="0" w:lastRowLastColumn="0"/>
            <w:tcW w:w="1747" w:type="dxa"/>
            <w:noWrap/>
            <w:hideMark/>
          </w:tcPr>
          <w:p w14:paraId="3ACEF83E" w14:textId="77777777" w:rsidR="00AD1DA5" w:rsidRPr="00B013A5" w:rsidRDefault="00AD1DA5" w:rsidP="00866CF7">
            <w:pPr>
              <w:jc w:val="both"/>
              <w:rPr>
                <w:rFonts w:cs="Arial"/>
                <w:b w:val="0"/>
                <w:bCs w:val="0"/>
                <w:color w:val="000000"/>
                <w:sz w:val="22"/>
                <w:szCs w:val="22"/>
                <w:lang w:val="es-CO" w:eastAsia="es-CO"/>
              </w:rPr>
            </w:pPr>
            <w:r w:rsidRPr="00B013A5">
              <w:rPr>
                <w:rFonts w:cs="Arial"/>
                <w:color w:val="000000"/>
                <w:sz w:val="22"/>
                <w:szCs w:val="22"/>
                <w:lang w:val="es-CO" w:eastAsia="es-CO"/>
              </w:rPr>
              <w:lastRenderedPageBreak/>
              <w:t xml:space="preserve">Reintegro laboral sin recomendaciones </w:t>
            </w:r>
          </w:p>
        </w:tc>
        <w:tc>
          <w:tcPr>
            <w:tcW w:w="2643" w:type="dxa"/>
            <w:noWrap/>
            <w:hideMark/>
          </w:tcPr>
          <w:p w14:paraId="31163D90" w14:textId="77777777" w:rsidR="00AD1DA5"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Se considera al colaborador que retorna a su cargo habitual sin modificaciones en el desempeño de su roll ocupacional ni en el diseño de su puesto de trabajo</w:t>
            </w:r>
          </w:p>
        </w:tc>
        <w:tc>
          <w:tcPr>
            <w:tcW w:w="1842" w:type="dxa"/>
            <w:hideMark/>
          </w:tcPr>
          <w:p w14:paraId="3D448B63" w14:textId="77777777" w:rsidR="00AD1DA5"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Coordinadora Relación con las Personas </w:t>
            </w:r>
            <w:r w:rsidRPr="00B013A5">
              <w:rPr>
                <w:rFonts w:cs="Arial"/>
                <w:color w:val="000000"/>
                <w:sz w:val="22"/>
                <w:szCs w:val="22"/>
                <w:lang w:val="es-CO" w:eastAsia="es-CO"/>
              </w:rPr>
              <w:br/>
              <w:t>Trabajador</w:t>
            </w:r>
          </w:p>
        </w:tc>
        <w:tc>
          <w:tcPr>
            <w:tcW w:w="1843" w:type="dxa"/>
            <w:hideMark/>
          </w:tcPr>
          <w:p w14:paraId="09A43926" w14:textId="3039C7B8" w:rsidR="00AD1DA5"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De forma inmediata al reingreso laboral </w:t>
            </w:r>
          </w:p>
        </w:tc>
        <w:tc>
          <w:tcPr>
            <w:tcW w:w="1843" w:type="dxa"/>
            <w:hideMark/>
          </w:tcPr>
          <w:p w14:paraId="7C3114A8" w14:textId="77777777" w:rsidR="00AD1DA5"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No requiere de ejecución ni análisis de APT </w:t>
            </w:r>
          </w:p>
        </w:tc>
      </w:tr>
      <w:tr w:rsidR="00AD1DA5" w:rsidRPr="00B013A5" w14:paraId="0B272959" w14:textId="77777777" w:rsidTr="00866CF7">
        <w:trPr>
          <w:trHeight w:val="1264"/>
        </w:trPr>
        <w:tc>
          <w:tcPr>
            <w:cnfStyle w:val="001000000000" w:firstRow="0" w:lastRow="0" w:firstColumn="1" w:lastColumn="0" w:oddVBand="0" w:evenVBand="0" w:oddHBand="0" w:evenHBand="0" w:firstRowFirstColumn="0" w:firstRowLastColumn="0" w:lastRowFirstColumn="0" w:lastRowLastColumn="0"/>
            <w:tcW w:w="1747" w:type="dxa"/>
            <w:noWrap/>
            <w:hideMark/>
          </w:tcPr>
          <w:p w14:paraId="4DE051AE" w14:textId="77777777" w:rsidR="00AD1DA5" w:rsidRPr="00B013A5" w:rsidRDefault="00AD1DA5" w:rsidP="00866CF7">
            <w:pPr>
              <w:jc w:val="both"/>
              <w:rPr>
                <w:rFonts w:cs="Arial"/>
                <w:color w:val="000000"/>
                <w:sz w:val="22"/>
                <w:szCs w:val="22"/>
                <w:lang w:val="es-CO" w:eastAsia="es-CO"/>
              </w:rPr>
            </w:pPr>
            <w:r w:rsidRPr="00B013A5">
              <w:rPr>
                <w:rFonts w:cs="Arial"/>
                <w:color w:val="000000"/>
                <w:sz w:val="22"/>
                <w:szCs w:val="22"/>
                <w:lang w:val="es-CO" w:eastAsia="es-CO"/>
              </w:rPr>
              <w:t xml:space="preserve">Reintegro laboral con recomendaciones o modificaciones laborales temporales: </w:t>
            </w:r>
          </w:p>
        </w:tc>
        <w:tc>
          <w:tcPr>
            <w:tcW w:w="2643" w:type="dxa"/>
            <w:noWrap/>
            <w:hideMark/>
          </w:tcPr>
          <w:p w14:paraId="31AA5FAC" w14:textId="77777777" w:rsidR="00AD1DA5" w:rsidRPr="00B013A5" w:rsidRDefault="00AD1DA5"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Fase de retorno en la cual el colaborador se reincorpora a trabajar en su cargo habitual adaptando su lugar de trabajo o incluyendo modificación en la rutina de trabajo propia de su </w:t>
            </w:r>
            <w:r w:rsidR="00C40AA6" w:rsidRPr="00B013A5">
              <w:rPr>
                <w:rFonts w:cs="Arial"/>
                <w:color w:val="000000"/>
                <w:sz w:val="22"/>
                <w:szCs w:val="22"/>
                <w:lang w:val="es-CO" w:eastAsia="es-CO"/>
              </w:rPr>
              <w:t>cargo de</w:t>
            </w:r>
            <w:r w:rsidRPr="00B013A5">
              <w:rPr>
                <w:rFonts w:cs="Arial"/>
                <w:color w:val="000000"/>
                <w:sz w:val="22"/>
                <w:szCs w:val="22"/>
                <w:lang w:val="es-CO" w:eastAsia="es-CO"/>
              </w:rPr>
              <w:t xml:space="preserve"> manera temporal</w:t>
            </w:r>
            <w:r w:rsidR="00C40AA6" w:rsidRPr="00B013A5">
              <w:rPr>
                <w:rFonts w:cs="Arial"/>
                <w:color w:val="000000"/>
                <w:sz w:val="22"/>
                <w:szCs w:val="22"/>
                <w:lang w:val="es-CO" w:eastAsia="es-CO"/>
              </w:rPr>
              <w:t>.</w:t>
            </w:r>
          </w:p>
        </w:tc>
        <w:tc>
          <w:tcPr>
            <w:tcW w:w="1842" w:type="dxa"/>
            <w:hideMark/>
          </w:tcPr>
          <w:p w14:paraId="702523B2" w14:textId="77777777" w:rsidR="00AD1DA5" w:rsidRPr="00B013A5" w:rsidRDefault="00AD1DA5"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Coordinadora Relación con las Personas </w:t>
            </w:r>
            <w:r w:rsidRPr="00B013A5">
              <w:rPr>
                <w:rFonts w:cs="Arial"/>
                <w:color w:val="000000"/>
                <w:sz w:val="22"/>
                <w:szCs w:val="22"/>
                <w:lang w:val="es-CO" w:eastAsia="es-CO"/>
              </w:rPr>
              <w:br/>
              <w:t>Trabajador</w:t>
            </w:r>
          </w:p>
        </w:tc>
        <w:tc>
          <w:tcPr>
            <w:tcW w:w="1843" w:type="dxa"/>
            <w:hideMark/>
          </w:tcPr>
          <w:p w14:paraId="5BD7582D" w14:textId="77777777" w:rsidR="00AD1DA5" w:rsidRPr="00B013A5" w:rsidRDefault="00AD1DA5"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De forma inmediata al ser notificados de las recomendaciones medico laborales.</w:t>
            </w:r>
          </w:p>
        </w:tc>
        <w:tc>
          <w:tcPr>
            <w:tcW w:w="1843" w:type="dxa"/>
            <w:hideMark/>
          </w:tcPr>
          <w:p w14:paraId="6F5EA191" w14:textId="2986B77C" w:rsidR="00AD1DA5" w:rsidRPr="00B013A5" w:rsidRDefault="00AD1DA5"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Una vez terminadas las recomendaciones la </w:t>
            </w:r>
            <w:r w:rsidR="005C0AE5" w:rsidRPr="00B013A5">
              <w:rPr>
                <w:rFonts w:cs="Arial"/>
                <w:color w:val="000000"/>
                <w:sz w:val="22"/>
                <w:szCs w:val="22"/>
                <w:lang w:val="es-CO" w:eastAsia="es-CO"/>
              </w:rPr>
              <w:t>entidad</w:t>
            </w:r>
            <w:r w:rsidRPr="00B013A5">
              <w:rPr>
                <w:rFonts w:cs="Arial"/>
                <w:color w:val="000000"/>
                <w:sz w:val="22"/>
                <w:szCs w:val="22"/>
                <w:lang w:val="es-CO" w:eastAsia="es-CO"/>
              </w:rPr>
              <w:t xml:space="preserve"> regresara al trabajador </w:t>
            </w:r>
            <w:r w:rsidR="00C40AA6" w:rsidRPr="00B013A5">
              <w:rPr>
                <w:rFonts w:cs="Arial"/>
                <w:color w:val="000000"/>
                <w:sz w:val="22"/>
                <w:szCs w:val="22"/>
                <w:lang w:val="es-CO" w:eastAsia="es-CO"/>
              </w:rPr>
              <w:t>a la</w:t>
            </w:r>
            <w:r w:rsidR="00B013A5">
              <w:rPr>
                <w:rFonts w:cs="Arial"/>
                <w:color w:val="000000"/>
                <w:sz w:val="22"/>
                <w:szCs w:val="22"/>
                <w:lang w:val="es-CO" w:eastAsia="es-CO"/>
              </w:rPr>
              <w:t>s</w:t>
            </w:r>
            <w:r w:rsidR="00C40AA6" w:rsidRPr="00B013A5">
              <w:rPr>
                <w:rFonts w:cs="Arial"/>
                <w:color w:val="000000"/>
                <w:sz w:val="22"/>
                <w:szCs w:val="22"/>
                <w:lang w:val="es-CO" w:eastAsia="es-CO"/>
              </w:rPr>
              <w:t xml:space="preserve"> </w:t>
            </w:r>
            <w:r w:rsidR="00B013A5" w:rsidRPr="00B013A5">
              <w:rPr>
                <w:rFonts w:cs="Arial"/>
                <w:color w:val="000000"/>
                <w:sz w:val="22"/>
                <w:szCs w:val="22"/>
                <w:lang w:val="es-CO" w:eastAsia="es-CO"/>
              </w:rPr>
              <w:t>tareas</w:t>
            </w:r>
            <w:r w:rsidR="00B013A5">
              <w:rPr>
                <w:rFonts w:cs="Arial"/>
                <w:color w:val="000000"/>
                <w:sz w:val="22"/>
                <w:szCs w:val="22"/>
                <w:lang w:val="es-CO" w:eastAsia="es-CO"/>
              </w:rPr>
              <w:t xml:space="preserve"> </w:t>
            </w:r>
            <w:r w:rsidR="00B013A5" w:rsidRPr="00B013A5">
              <w:rPr>
                <w:rFonts w:cs="Arial"/>
                <w:color w:val="000000"/>
                <w:sz w:val="22"/>
                <w:szCs w:val="22"/>
                <w:lang w:val="es-CO" w:eastAsia="es-CO"/>
              </w:rPr>
              <w:t>propias</w:t>
            </w:r>
            <w:r w:rsidR="00C40AA6" w:rsidRPr="00B013A5">
              <w:rPr>
                <w:rFonts w:cs="Arial"/>
                <w:color w:val="000000"/>
                <w:sz w:val="22"/>
                <w:szCs w:val="22"/>
                <w:lang w:val="es-CO" w:eastAsia="es-CO"/>
              </w:rPr>
              <w:t xml:space="preserve"> de su cargo.</w:t>
            </w:r>
          </w:p>
          <w:p w14:paraId="1C69351C" w14:textId="77777777" w:rsidR="00C40AA6" w:rsidRPr="00B013A5" w:rsidRDefault="00C40AA6"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p>
        </w:tc>
      </w:tr>
      <w:tr w:rsidR="00AD1DA5" w:rsidRPr="00B013A5" w14:paraId="5D5B18C8" w14:textId="77777777" w:rsidTr="00866CF7">
        <w:trPr>
          <w:cnfStyle w:val="000000100000" w:firstRow="0" w:lastRow="0" w:firstColumn="0" w:lastColumn="0" w:oddVBand="0" w:evenVBand="0" w:oddHBand="1" w:evenHBand="0" w:firstRowFirstColumn="0" w:firstRowLastColumn="0" w:lastRowFirstColumn="0" w:lastRowLastColumn="0"/>
          <w:trHeight w:val="2530"/>
        </w:trPr>
        <w:tc>
          <w:tcPr>
            <w:cnfStyle w:val="001000000000" w:firstRow="0" w:lastRow="0" w:firstColumn="1" w:lastColumn="0" w:oddVBand="0" w:evenVBand="0" w:oddHBand="0" w:evenHBand="0" w:firstRowFirstColumn="0" w:firstRowLastColumn="0" w:lastRowFirstColumn="0" w:lastRowLastColumn="0"/>
            <w:tcW w:w="1747" w:type="dxa"/>
            <w:noWrap/>
            <w:hideMark/>
          </w:tcPr>
          <w:p w14:paraId="7869FB51" w14:textId="77777777" w:rsidR="00AD1DA5" w:rsidRPr="00B013A5" w:rsidRDefault="00AD1DA5" w:rsidP="00866CF7">
            <w:pPr>
              <w:jc w:val="both"/>
              <w:rPr>
                <w:rFonts w:cs="Arial"/>
                <w:color w:val="000000"/>
                <w:sz w:val="22"/>
                <w:szCs w:val="22"/>
                <w:lang w:val="es-CO" w:eastAsia="es-CO"/>
              </w:rPr>
            </w:pPr>
            <w:r w:rsidRPr="00B013A5">
              <w:rPr>
                <w:rFonts w:cs="Arial"/>
                <w:color w:val="000000"/>
                <w:sz w:val="22"/>
                <w:szCs w:val="22"/>
                <w:lang w:val="es-CO" w:eastAsia="es-CO"/>
              </w:rPr>
              <w:t>Reintegro laboral con recomendaciones o modifi</w:t>
            </w:r>
            <w:r w:rsidR="00C40AA6" w:rsidRPr="00B013A5">
              <w:rPr>
                <w:rFonts w:cs="Arial"/>
                <w:color w:val="000000"/>
                <w:sz w:val="22"/>
                <w:szCs w:val="22"/>
                <w:lang w:val="es-CO" w:eastAsia="es-CO"/>
              </w:rPr>
              <w:t>caciones laborales permanentes.</w:t>
            </w:r>
          </w:p>
        </w:tc>
        <w:tc>
          <w:tcPr>
            <w:tcW w:w="2643" w:type="dxa"/>
            <w:noWrap/>
            <w:hideMark/>
          </w:tcPr>
          <w:p w14:paraId="14DB5747" w14:textId="77777777" w:rsidR="00AD1DA5"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Fase de retorno en la cual el colaborador se reincorpora a trabajar en su cargo habitual, requiriendo </w:t>
            </w:r>
            <w:r w:rsidR="00C40AA6" w:rsidRPr="00B013A5">
              <w:rPr>
                <w:rFonts w:cs="Arial"/>
                <w:color w:val="000000"/>
                <w:sz w:val="22"/>
                <w:szCs w:val="22"/>
                <w:lang w:val="es-CO" w:eastAsia="es-CO"/>
              </w:rPr>
              <w:t>modificación de</w:t>
            </w:r>
            <w:r w:rsidRPr="00B013A5">
              <w:rPr>
                <w:rFonts w:cs="Arial"/>
                <w:color w:val="000000"/>
                <w:sz w:val="22"/>
                <w:szCs w:val="22"/>
                <w:lang w:val="es-CO" w:eastAsia="es-CO"/>
              </w:rPr>
              <w:t xml:space="preserve"> las tareas propias de su cargo y/</w:t>
            </w:r>
            <w:r w:rsidR="00C40AA6" w:rsidRPr="00B013A5">
              <w:rPr>
                <w:rFonts w:cs="Arial"/>
                <w:color w:val="000000"/>
                <w:sz w:val="22"/>
                <w:szCs w:val="22"/>
                <w:lang w:val="es-CO" w:eastAsia="es-CO"/>
              </w:rPr>
              <w:t>o la</w:t>
            </w:r>
            <w:r w:rsidRPr="00B013A5">
              <w:rPr>
                <w:rFonts w:cs="Arial"/>
                <w:color w:val="000000"/>
                <w:sz w:val="22"/>
                <w:szCs w:val="22"/>
                <w:lang w:val="es-CO" w:eastAsia="es-CO"/>
              </w:rPr>
              <w:t xml:space="preserve"> realización de medi</w:t>
            </w:r>
            <w:r w:rsidR="00C40AA6" w:rsidRPr="00B013A5">
              <w:rPr>
                <w:rFonts w:cs="Arial"/>
                <w:color w:val="000000"/>
                <w:sz w:val="22"/>
                <w:szCs w:val="22"/>
                <w:lang w:val="es-CO" w:eastAsia="es-CO"/>
              </w:rPr>
              <w:t xml:space="preserve">das de control administrativo, </w:t>
            </w:r>
            <w:r w:rsidRPr="00B013A5">
              <w:rPr>
                <w:rFonts w:cs="Arial"/>
                <w:color w:val="000000"/>
                <w:sz w:val="22"/>
                <w:szCs w:val="22"/>
                <w:lang w:val="es-CO" w:eastAsia="es-CO"/>
              </w:rPr>
              <w:t xml:space="preserve">tales como capacitación y rotación o alternancia de tareas de forma permanente; para estos casos la </w:t>
            </w:r>
            <w:r w:rsidR="005C0AE5" w:rsidRPr="00B013A5">
              <w:rPr>
                <w:rFonts w:cs="Arial"/>
                <w:color w:val="000000"/>
                <w:sz w:val="22"/>
                <w:szCs w:val="22"/>
                <w:lang w:val="es-CO" w:eastAsia="es-CO"/>
              </w:rPr>
              <w:t>entidad</w:t>
            </w:r>
            <w:r w:rsidRPr="00B013A5">
              <w:rPr>
                <w:rFonts w:cs="Arial"/>
                <w:color w:val="000000"/>
                <w:sz w:val="22"/>
                <w:szCs w:val="22"/>
                <w:lang w:val="es-CO" w:eastAsia="es-CO"/>
              </w:rPr>
              <w:t xml:space="preserve"> debe definir los criterios de productividad y la metodología de evaluación del desempeño.</w:t>
            </w:r>
          </w:p>
        </w:tc>
        <w:tc>
          <w:tcPr>
            <w:tcW w:w="1842" w:type="dxa"/>
            <w:hideMark/>
          </w:tcPr>
          <w:p w14:paraId="3DAFF438" w14:textId="77777777" w:rsidR="00C40AA6"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Coordinadora Relación con las Personas </w:t>
            </w:r>
            <w:r w:rsidRPr="00B013A5">
              <w:rPr>
                <w:rFonts w:cs="Arial"/>
                <w:color w:val="000000"/>
                <w:sz w:val="22"/>
                <w:szCs w:val="22"/>
                <w:lang w:val="es-CO" w:eastAsia="es-CO"/>
              </w:rPr>
              <w:br/>
            </w:r>
          </w:p>
          <w:p w14:paraId="2238CF61" w14:textId="77777777" w:rsidR="00C40AA6"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Coordinador general</w:t>
            </w:r>
            <w:r w:rsidRPr="00B013A5">
              <w:rPr>
                <w:rFonts w:cs="Arial"/>
                <w:color w:val="000000"/>
                <w:sz w:val="22"/>
                <w:szCs w:val="22"/>
                <w:lang w:val="es-CO" w:eastAsia="es-CO"/>
              </w:rPr>
              <w:br/>
            </w:r>
          </w:p>
          <w:p w14:paraId="78787734" w14:textId="77777777" w:rsidR="00AD1DA5"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Traba</w:t>
            </w:r>
            <w:r w:rsidR="00A83185" w:rsidRPr="00B013A5">
              <w:rPr>
                <w:rFonts w:cs="Arial"/>
                <w:color w:val="000000"/>
                <w:sz w:val="22"/>
                <w:szCs w:val="22"/>
                <w:lang w:val="es-CO" w:eastAsia="es-CO"/>
              </w:rPr>
              <w:t>j</w:t>
            </w:r>
            <w:r w:rsidRPr="00B013A5">
              <w:rPr>
                <w:rFonts w:cs="Arial"/>
                <w:color w:val="000000"/>
                <w:sz w:val="22"/>
                <w:szCs w:val="22"/>
                <w:lang w:val="es-CO" w:eastAsia="es-CO"/>
              </w:rPr>
              <w:t>ador</w:t>
            </w:r>
            <w:r w:rsidR="00C40AA6" w:rsidRPr="00B013A5">
              <w:rPr>
                <w:rFonts w:cs="Arial"/>
                <w:color w:val="000000"/>
                <w:sz w:val="22"/>
                <w:szCs w:val="22"/>
                <w:lang w:val="es-CO" w:eastAsia="es-CO"/>
              </w:rPr>
              <w:t>.</w:t>
            </w:r>
          </w:p>
        </w:tc>
        <w:tc>
          <w:tcPr>
            <w:tcW w:w="1843" w:type="dxa"/>
            <w:hideMark/>
          </w:tcPr>
          <w:p w14:paraId="40820438" w14:textId="77777777" w:rsidR="00AD1DA5"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De forma inmediata al ser notificados de las recomendaciones medico laborales.</w:t>
            </w:r>
          </w:p>
        </w:tc>
        <w:tc>
          <w:tcPr>
            <w:tcW w:w="1843" w:type="dxa"/>
            <w:hideMark/>
          </w:tcPr>
          <w:p w14:paraId="56E8BBC6" w14:textId="77777777" w:rsidR="00C40AA6"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Se deberá realizar seguimiento por lo </w:t>
            </w:r>
            <w:r w:rsidR="00C40AA6" w:rsidRPr="00B013A5">
              <w:rPr>
                <w:rFonts w:cs="Arial"/>
                <w:color w:val="000000"/>
                <w:sz w:val="22"/>
                <w:szCs w:val="22"/>
                <w:lang w:val="es-CO" w:eastAsia="es-CO"/>
              </w:rPr>
              <w:t>menos de</w:t>
            </w:r>
            <w:r w:rsidRPr="00B013A5">
              <w:rPr>
                <w:rFonts w:cs="Arial"/>
                <w:color w:val="000000"/>
                <w:sz w:val="22"/>
                <w:szCs w:val="22"/>
                <w:lang w:val="es-CO" w:eastAsia="es-CO"/>
              </w:rPr>
              <w:t xml:space="preserve"> </w:t>
            </w:r>
            <w:r w:rsidR="00C40AA6" w:rsidRPr="00B013A5">
              <w:rPr>
                <w:rFonts w:cs="Arial"/>
                <w:color w:val="000000"/>
                <w:sz w:val="22"/>
                <w:szCs w:val="22"/>
                <w:lang w:val="es-CO" w:eastAsia="es-CO"/>
              </w:rPr>
              <w:t>forma trimestral</w:t>
            </w:r>
            <w:r w:rsidRPr="00B013A5">
              <w:rPr>
                <w:rFonts w:cs="Arial"/>
                <w:color w:val="000000"/>
                <w:sz w:val="22"/>
                <w:szCs w:val="22"/>
                <w:lang w:val="es-CO" w:eastAsia="es-CO"/>
              </w:rPr>
              <w:br/>
            </w:r>
          </w:p>
          <w:p w14:paraId="39787631" w14:textId="77777777" w:rsidR="00AD1DA5"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Se debe hacer evaluación de desempaño por lo menos de forma anual.</w:t>
            </w:r>
          </w:p>
        </w:tc>
      </w:tr>
      <w:tr w:rsidR="00A83185" w:rsidRPr="00B013A5" w14:paraId="13140EC3" w14:textId="77777777" w:rsidTr="00866CF7">
        <w:trPr>
          <w:trHeight w:val="2401"/>
        </w:trPr>
        <w:tc>
          <w:tcPr>
            <w:cnfStyle w:val="001000000000" w:firstRow="0" w:lastRow="0" w:firstColumn="1" w:lastColumn="0" w:oddVBand="0" w:evenVBand="0" w:oddHBand="0" w:evenHBand="0" w:firstRowFirstColumn="0" w:firstRowLastColumn="0" w:lastRowFirstColumn="0" w:lastRowLastColumn="0"/>
            <w:tcW w:w="1747" w:type="dxa"/>
            <w:noWrap/>
            <w:hideMark/>
          </w:tcPr>
          <w:p w14:paraId="0AD2887A" w14:textId="77777777" w:rsidR="00AD1DA5" w:rsidRPr="00B013A5" w:rsidRDefault="00C40AA6" w:rsidP="00866CF7">
            <w:pPr>
              <w:jc w:val="both"/>
              <w:rPr>
                <w:rFonts w:cs="Arial"/>
                <w:b w:val="0"/>
                <w:bCs w:val="0"/>
                <w:color w:val="000000"/>
                <w:sz w:val="22"/>
                <w:szCs w:val="22"/>
                <w:lang w:val="es-CO" w:eastAsia="es-CO"/>
              </w:rPr>
            </w:pPr>
            <w:r w:rsidRPr="00B013A5">
              <w:rPr>
                <w:rFonts w:cs="Arial"/>
                <w:color w:val="000000"/>
                <w:sz w:val="22"/>
                <w:szCs w:val="22"/>
                <w:lang w:val="es-CO" w:eastAsia="es-CO"/>
              </w:rPr>
              <w:lastRenderedPageBreak/>
              <w:t>R</w:t>
            </w:r>
            <w:r w:rsidR="00AD1DA5" w:rsidRPr="00B013A5">
              <w:rPr>
                <w:rFonts w:cs="Arial"/>
                <w:color w:val="000000"/>
                <w:sz w:val="22"/>
                <w:szCs w:val="22"/>
                <w:lang w:val="es-CO" w:eastAsia="es-CO"/>
              </w:rPr>
              <w:t>eintegro con reasignación de tareas temporales:</w:t>
            </w:r>
          </w:p>
          <w:p w14:paraId="49CA5F4D" w14:textId="77777777" w:rsidR="00395C9B" w:rsidRPr="00B013A5" w:rsidRDefault="00395C9B" w:rsidP="00866CF7">
            <w:pPr>
              <w:pStyle w:val="Sinespaciado"/>
              <w:rPr>
                <w:rFonts w:cs="Arial"/>
                <w:sz w:val="22"/>
                <w:szCs w:val="22"/>
                <w:lang w:val="es-CO" w:eastAsia="es-CO"/>
              </w:rPr>
            </w:pPr>
          </w:p>
        </w:tc>
        <w:tc>
          <w:tcPr>
            <w:tcW w:w="2643" w:type="dxa"/>
            <w:noWrap/>
            <w:hideMark/>
          </w:tcPr>
          <w:p w14:paraId="73B6E28A" w14:textId="77777777" w:rsidR="00AD1DA5" w:rsidRPr="00B013A5" w:rsidRDefault="00AD1DA5"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El perfil de las tareas del cargo para el cual fue contratado el colaborador no favorece el cumplimiento de las recomendaciones medico laborales de forma temporal. Se deberá definir una reasignación de tareas y una adaptación del puesto de trabajo de forma temporal</w:t>
            </w:r>
            <w:r w:rsidR="00395C9B" w:rsidRPr="00B013A5">
              <w:rPr>
                <w:rFonts w:cs="Arial"/>
                <w:color w:val="000000"/>
                <w:sz w:val="22"/>
                <w:szCs w:val="22"/>
                <w:lang w:val="es-CO" w:eastAsia="es-CO"/>
              </w:rPr>
              <w:t>.</w:t>
            </w:r>
          </w:p>
          <w:p w14:paraId="4A1DB29B" w14:textId="77777777" w:rsidR="00395C9B" w:rsidRPr="00B013A5" w:rsidRDefault="00395C9B"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p>
        </w:tc>
        <w:tc>
          <w:tcPr>
            <w:tcW w:w="1842" w:type="dxa"/>
            <w:hideMark/>
          </w:tcPr>
          <w:p w14:paraId="7059C27E" w14:textId="77777777" w:rsidR="00AD1DA5" w:rsidRPr="00B013A5" w:rsidRDefault="00AD1DA5"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Coordinadora Relación con las Personas Trabajador</w:t>
            </w:r>
          </w:p>
          <w:p w14:paraId="3E8741FA" w14:textId="77777777" w:rsidR="00395C9B" w:rsidRPr="00B013A5" w:rsidRDefault="00395C9B"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p>
        </w:tc>
        <w:tc>
          <w:tcPr>
            <w:tcW w:w="1843" w:type="dxa"/>
            <w:noWrap/>
            <w:hideMark/>
          </w:tcPr>
          <w:p w14:paraId="65FAE45E" w14:textId="77777777" w:rsidR="00AD1DA5" w:rsidRPr="00B013A5" w:rsidRDefault="00AD1DA5"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Una vez se documente por medio de un A</w:t>
            </w:r>
            <w:r w:rsidR="00395C9B" w:rsidRPr="00B013A5">
              <w:rPr>
                <w:rFonts w:cs="Arial"/>
                <w:color w:val="000000"/>
                <w:sz w:val="22"/>
                <w:szCs w:val="22"/>
                <w:lang w:val="es-CO" w:eastAsia="es-CO"/>
              </w:rPr>
              <w:t xml:space="preserve">PT el o los puestos de trabajo </w:t>
            </w:r>
            <w:r w:rsidRPr="00B013A5">
              <w:rPr>
                <w:rFonts w:cs="Arial"/>
                <w:color w:val="000000"/>
                <w:sz w:val="22"/>
                <w:szCs w:val="22"/>
                <w:lang w:val="es-CO" w:eastAsia="es-CO"/>
              </w:rPr>
              <w:t>donde el colaborador pueda cumplir con las restricciones medico laborales.</w:t>
            </w:r>
          </w:p>
          <w:p w14:paraId="6517CE1A" w14:textId="77777777" w:rsidR="00395C9B" w:rsidRPr="00B013A5" w:rsidRDefault="00395C9B"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p>
        </w:tc>
        <w:tc>
          <w:tcPr>
            <w:tcW w:w="1843" w:type="dxa"/>
            <w:hideMark/>
          </w:tcPr>
          <w:p w14:paraId="5D4AA11F" w14:textId="335DFFEA" w:rsidR="00395C9B" w:rsidRPr="00B013A5" w:rsidRDefault="00AD1DA5"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Se deberá realizar seguimiento al puesto de trabajo por parte de la ARL</w:t>
            </w:r>
            <w:r w:rsidR="00395C9B" w:rsidRPr="00B013A5">
              <w:rPr>
                <w:rFonts w:cs="Arial"/>
                <w:color w:val="000000"/>
                <w:sz w:val="22"/>
                <w:szCs w:val="22"/>
                <w:lang w:val="es-CO" w:eastAsia="es-CO"/>
              </w:rPr>
              <w:t xml:space="preserve"> si el caso es de origen labora</w:t>
            </w:r>
            <w:r w:rsidR="00B96EE8" w:rsidRPr="00B013A5">
              <w:rPr>
                <w:rFonts w:cs="Arial"/>
                <w:color w:val="000000"/>
                <w:sz w:val="22"/>
                <w:szCs w:val="22"/>
                <w:lang w:val="es-CO" w:eastAsia="es-CO"/>
              </w:rPr>
              <w:t>l</w:t>
            </w:r>
            <w:r w:rsidRPr="00B013A5">
              <w:rPr>
                <w:rFonts w:cs="Arial"/>
                <w:color w:val="000000"/>
                <w:sz w:val="22"/>
                <w:szCs w:val="22"/>
                <w:lang w:val="es-CO" w:eastAsia="es-CO"/>
              </w:rPr>
              <w:t xml:space="preserve">, y </w:t>
            </w:r>
            <w:proofErr w:type="gramStart"/>
            <w:r w:rsidRPr="00B013A5">
              <w:rPr>
                <w:rFonts w:cs="Arial"/>
                <w:color w:val="000000"/>
                <w:sz w:val="22"/>
                <w:szCs w:val="22"/>
                <w:lang w:val="es-CO" w:eastAsia="es-CO"/>
              </w:rPr>
              <w:t>por</w:t>
            </w:r>
            <w:r w:rsidR="00B96EE8" w:rsidRPr="00B013A5">
              <w:rPr>
                <w:rFonts w:cs="Arial"/>
                <w:color w:val="000000"/>
                <w:sz w:val="22"/>
                <w:szCs w:val="22"/>
                <w:lang w:val="es-CO" w:eastAsia="es-CO"/>
              </w:rPr>
              <w:t xml:space="preserve"> </w:t>
            </w:r>
            <w:r w:rsidRPr="00B013A5">
              <w:rPr>
                <w:rFonts w:cs="Arial"/>
                <w:color w:val="000000"/>
                <w:sz w:val="22"/>
                <w:szCs w:val="22"/>
                <w:lang w:val="es-CO" w:eastAsia="es-CO"/>
              </w:rPr>
              <w:t xml:space="preserve"> la</w:t>
            </w:r>
            <w:proofErr w:type="gramEnd"/>
            <w:r w:rsidRPr="00B013A5">
              <w:rPr>
                <w:rFonts w:cs="Arial"/>
                <w:color w:val="000000"/>
                <w:sz w:val="22"/>
                <w:szCs w:val="22"/>
                <w:lang w:val="es-CO" w:eastAsia="es-CO"/>
              </w:rPr>
              <w:t xml:space="preserve"> misma ARL mediante el programa de vigilancia epidemiológica si la patología es de origen común.</w:t>
            </w:r>
            <w:r w:rsidRPr="00B013A5">
              <w:rPr>
                <w:rFonts w:cs="Arial"/>
                <w:color w:val="000000"/>
                <w:sz w:val="22"/>
                <w:szCs w:val="22"/>
                <w:lang w:val="es-CO" w:eastAsia="es-CO"/>
              </w:rPr>
              <w:br/>
              <w:t>Se debe hacer seguimiento de forma trimestral hasta levantar las restricciones medico laborales y el trabajador pueda regresar a su puesto de trabajo con o sin recomendaciones.</w:t>
            </w:r>
          </w:p>
        </w:tc>
      </w:tr>
      <w:tr w:rsidR="00395C9B" w:rsidRPr="00B013A5" w14:paraId="51EB6398" w14:textId="77777777" w:rsidTr="00866CF7">
        <w:trPr>
          <w:cnfStyle w:val="000000100000" w:firstRow="0" w:lastRow="0" w:firstColumn="0" w:lastColumn="0" w:oddVBand="0" w:evenVBand="0" w:oddHBand="1" w:evenHBand="0" w:firstRowFirstColumn="0" w:firstRowLastColumn="0" w:lastRowFirstColumn="0" w:lastRowLastColumn="0"/>
          <w:trHeight w:val="3535"/>
        </w:trPr>
        <w:tc>
          <w:tcPr>
            <w:cnfStyle w:val="001000000000" w:firstRow="0" w:lastRow="0" w:firstColumn="1" w:lastColumn="0" w:oddVBand="0" w:evenVBand="0" w:oddHBand="0" w:evenHBand="0" w:firstRowFirstColumn="0" w:firstRowLastColumn="0" w:lastRowFirstColumn="0" w:lastRowLastColumn="0"/>
            <w:tcW w:w="1747" w:type="dxa"/>
            <w:noWrap/>
            <w:hideMark/>
          </w:tcPr>
          <w:p w14:paraId="038702EB" w14:textId="77777777" w:rsidR="00AD1DA5" w:rsidRPr="00B013A5" w:rsidRDefault="00AD1DA5" w:rsidP="00866CF7">
            <w:pPr>
              <w:jc w:val="both"/>
              <w:rPr>
                <w:rFonts w:cs="Arial"/>
                <w:b w:val="0"/>
                <w:bCs w:val="0"/>
                <w:color w:val="000000"/>
                <w:sz w:val="22"/>
                <w:szCs w:val="22"/>
                <w:lang w:val="es-CO" w:eastAsia="es-CO"/>
              </w:rPr>
            </w:pPr>
            <w:r w:rsidRPr="00B013A5">
              <w:rPr>
                <w:rFonts w:cs="Arial"/>
                <w:color w:val="000000"/>
                <w:sz w:val="22"/>
                <w:szCs w:val="22"/>
                <w:lang w:val="es-CO" w:eastAsia="es-CO"/>
              </w:rPr>
              <w:t>Reasignación de tareas permanentes:</w:t>
            </w:r>
          </w:p>
        </w:tc>
        <w:tc>
          <w:tcPr>
            <w:tcW w:w="2643" w:type="dxa"/>
            <w:hideMark/>
          </w:tcPr>
          <w:p w14:paraId="6D87AE10" w14:textId="69420261" w:rsidR="00AD1DA5"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Si el perfil de las tareas del cargo para el cual fue contratado el colaborador no favorece el cumplimiento de las recomendaciones medico laborales, se realizará la reasignación de tareas de forma permanente, en un puesto donde se garantice el cumplimiento de las recomendaciones y/o restricciones médicas de acuerdo a la(s) patología </w:t>
            </w:r>
            <w:r w:rsidRPr="00B013A5">
              <w:rPr>
                <w:rFonts w:cs="Arial"/>
                <w:color w:val="000000"/>
                <w:sz w:val="22"/>
                <w:szCs w:val="22"/>
                <w:lang w:val="es-CO" w:eastAsia="es-CO"/>
              </w:rPr>
              <w:lastRenderedPageBreak/>
              <w:t xml:space="preserve">(s) identificadas por médicos tratantes de la EPS y/o ARL. </w:t>
            </w:r>
            <w:r w:rsidRPr="00B013A5">
              <w:rPr>
                <w:rFonts w:cs="Arial"/>
                <w:color w:val="000000"/>
                <w:sz w:val="22"/>
                <w:szCs w:val="22"/>
                <w:lang w:val="es-CO" w:eastAsia="es-CO"/>
              </w:rPr>
              <w:br/>
              <w:t xml:space="preserve">Para estos casos la </w:t>
            </w:r>
            <w:r w:rsidR="005C0AE5" w:rsidRPr="00B013A5">
              <w:rPr>
                <w:rFonts w:cs="Arial"/>
                <w:color w:val="000000"/>
                <w:sz w:val="22"/>
                <w:szCs w:val="22"/>
                <w:lang w:val="es-CO" w:eastAsia="es-CO"/>
              </w:rPr>
              <w:t>entidad</w:t>
            </w:r>
            <w:r w:rsidRPr="00B013A5">
              <w:rPr>
                <w:rFonts w:cs="Arial"/>
                <w:color w:val="000000"/>
                <w:sz w:val="22"/>
                <w:szCs w:val="22"/>
                <w:lang w:val="es-CO" w:eastAsia="es-CO"/>
              </w:rPr>
              <w:t xml:space="preserve"> debe definir los criterios de productividad y la metodología de evaluación del desempeño.</w:t>
            </w:r>
          </w:p>
        </w:tc>
        <w:tc>
          <w:tcPr>
            <w:tcW w:w="1842" w:type="dxa"/>
            <w:hideMark/>
          </w:tcPr>
          <w:p w14:paraId="092D7A9A" w14:textId="77777777" w:rsidR="00AD1DA5"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lastRenderedPageBreak/>
              <w:t xml:space="preserve">Coordinadora Relación con las Personas </w:t>
            </w:r>
            <w:r w:rsidRPr="00B013A5">
              <w:rPr>
                <w:rFonts w:cs="Arial"/>
                <w:color w:val="000000"/>
                <w:sz w:val="22"/>
                <w:szCs w:val="22"/>
                <w:lang w:val="es-CO" w:eastAsia="es-CO"/>
              </w:rPr>
              <w:br/>
              <w:t>Coordinador general</w:t>
            </w:r>
            <w:r w:rsidRPr="00B013A5">
              <w:rPr>
                <w:rFonts w:cs="Arial"/>
                <w:color w:val="000000"/>
                <w:sz w:val="22"/>
                <w:szCs w:val="22"/>
                <w:lang w:val="es-CO" w:eastAsia="es-CO"/>
              </w:rPr>
              <w:br/>
              <w:t>Trabajador</w:t>
            </w:r>
          </w:p>
        </w:tc>
        <w:tc>
          <w:tcPr>
            <w:tcW w:w="1843" w:type="dxa"/>
            <w:noWrap/>
            <w:hideMark/>
          </w:tcPr>
          <w:p w14:paraId="30C510E1" w14:textId="77777777" w:rsidR="00AD1DA5"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Una vez se documente por medio de un </w:t>
            </w:r>
            <w:r w:rsidR="00395C9B" w:rsidRPr="00B013A5">
              <w:rPr>
                <w:rFonts w:cs="Arial"/>
                <w:color w:val="000000"/>
                <w:sz w:val="22"/>
                <w:szCs w:val="22"/>
                <w:lang w:val="es-CO" w:eastAsia="es-CO"/>
              </w:rPr>
              <w:t>APT el o los puestos de trabajo</w:t>
            </w:r>
            <w:r w:rsidRPr="00B013A5">
              <w:rPr>
                <w:rFonts w:cs="Arial"/>
                <w:color w:val="000000"/>
                <w:sz w:val="22"/>
                <w:szCs w:val="22"/>
                <w:lang w:val="es-CO" w:eastAsia="es-CO"/>
              </w:rPr>
              <w:t xml:space="preserve"> donde el colaborador pueda cumplir con las restricciones medico laborales.</w:t>
            </w:r>
          </w:p>
        </w:tc>
        <w:tc>
          <w:tcPr>
            <w:tcW w:w="1843" w:type="dxa"/>
            <w:hideMark/>
          </w:tcPr>
          <w:p w14:paraId="132564A7" w14:textId="246231AF" w:rsidR="00C40AA6"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Se deberá realizar seguimiento al puesto de trabajo por parte de la ARL si el caso es de origen laboral, y por</w:t>
            </w:r>
            <w:r w:rsidR="00586F6F" w:rsidRPr="00B013A5">
              <w:rPr>
                <w:rFonts w:cs="Arial"/>
                <w:color w:val="000000"/>
                <w:sz w:val="22"/>
                <w:szCs w:val="22"/>
                <w:lang w:val="es-CO" w:eastAsia="es-CO"/>
              </w:rPr>
              <w:t xml:space="preserve"> </w:t>
            </w:r>
            <w:r w:rsidRPr="00B013A5">
              <w:rPr>
                <w:rFonts w:cs="Arial"/>
                <w:color w:val="000000"/>
                <w:sz w:val="22"/>
                <w:szCs w:val="22"/>
                <w:lang w:val="es-CO" w:eastAsia="es-CO"/>
              </w:rPr>
              <w:t>la misma ARL mediante el programa de vigilancia epidemiológica si la patología es de origen común.</w:t>
            </w:r>
            <w:r w:rsidRPr="00B013A5">
              <w:rPr>
                <w:rFonts w:cs="Arial"/>
                <w:color w:val="000000"/>
                <w:sz w:val="22"/>
                <w:szCs w:val="22"/>
                <w:lang w:val="es-CO" w:eastAsia="es-CO"/>
              </w:rPr>
              <w:br/>
            </w:r>
            <w:r w:rsidRPr="00B013A5">
              <w:rPr>
                <w:rFonts w:cs="Arial"/>
                <w:color w:val="000000"/>
                <w:sz w:val="22"/>
                <w:szCs w:val="22"/>
                <w:lang w:val="es-CO" w:eastAsia="es-CO"/>
              </w:rPr>
              <w:lastRenderedPageBreak/>
              <w:t>Se debe hacer seguimiento de forma semestral.</w:t>
            </w:r>
          </w:p>
          <w:p w14:paraId="1C931723" w14:textId="77777777" w:rsidR="00AD1DA5" w:rsidRPr="00B013A5" w:rsidRDefault="00AD1DA5"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br/>
              <w:t xml:space="preserve">Se debe hacer evaluación de desempaño por lo menos de forma anual. </w:t>
            </w:r>
          </w:p>
        </w:tc>
      </w:tr>
    </w:tbl>
    <w:p w14:paraId="4E589BCE" w14:textId="77777777" w:rsidR="0098742A" w:rsidRPr="00B013A5" w:rsidRDefault="0098742A" w:rsidP="00866CF7">
      <w:pPr>
        <w:jc w:val="both"/>
        <w:rPr>
          <w:rFonts w:cs="Arial"/>
          <w:b/>
          <w:sz w:val="22"/>
          <w:szCs w:val="22"/>
          <w:lang w:val="es-CO"/>
        </w:rPr>
      </w:pPr>
    </w:p>
    <w:p w14:paraId="385E02A8" w14:textId="77777777" w:rsidR="0098742A" w:rsidRPr="00B013A5" w:rsidRDefault="0098742A" w:rsidP="00866CF7">
      <w:pPr>
        <w:jc w:val="both"/>
        <w:rPr>
          <w:rFonts w:cs="Arial"/>
          <w:b/>
          <w:sz w:val="22"/>
          <w:szCs w:val="22"/>
        </w:rPr>
      </w:pPr>
    </w:p>
    <w:p w14:paraId="0998B230" w14:textId="77777777" w:rsidR="00AD1DA5" w:rsidRPr="00B013A5" w:rsidRDefault="00AD1DA5" w:rsidP="00866CF7">
      <w:pPr>
        <w:jc w:val="both"/>
        <w:rPr>
          <w:rFonts w:cs="Arial"/>
          <w:b/>
          <w:sz w:val="22"/>
          <w:szCs w:val="22"/>
        </w:rPr>
      </w:pPr>
    </w:p>
    <w:p w14:paraId="41F89608" w14:textId="77777777" w:rsidR="00AD1DA5" w:rsidRPr="00B013A5" w:rsidRDefault="00AD1DA5" w:rsidP="00866CF7">
      <w:pPr>
        <w:jc w:val="both"/>
        <w:rPr>
          <w:rFonts w:cs="Arial"/>
          <w:b/>
          <w:sz w:val="22"/>
          <w:szCs w:val="22"/>
        </w:rPr>
      </w:pPr>
    </w:p>
    <w:p w14:paraId="78A08C64" w14:textId="77777777" w:rsidR="00AD1DA5" w:rsidRPr="00B013A5" w:rsidRDefault="00AD1DA5" w:rsidP="00866CF7">
      <w:pPr>
        <w:jc w:val="both"/>
        <w:rPr>
          <w:rFonts w:cs="Arial"/>
          <w:b/>
          <w:sz w:val="22"/>
          <w:szCs w:val="22"/>
        </w:rPr>
      </w:pPr>
    </w:p>
    <w:p w14:paraId="4236D037" w14:textId="77777777" w:rsidR="008E3FD9" w:rsidRPr="00B013A5" w:rsidRDefault="00F06F33" w:rsidP="00866CF7">
      <w:pPr>
        <w:pStyle w:val="Prrafodelista"/>
        <w:numPr>
          <w:ilvl w:val="1"/>
          <w:numId w:val="1"/>
        </w:numPr>
        <w:jc w:val="both"/>
        <w:rPr>
          <w:rFonts w:cs="Arial"/>
          <w:b/>
          <w:sz w:val="22"/>
          <w:szCs w:val="22"/>
        </w:rPr>
      </w:pPr>
      <w:r w:rsidRPr="00B013A5">
        <w:rPr>
          <w:rFonts w:cs="Arial"/>
          <w:b/>
          <w:sz w:val="22"/>
          <w:szCs w:val="22"/>
        </w:rPr>
        <w:t>SEGUIMIENTO AL COLABORADOR Y/O CASO</w:t>
      </w:r>
    </w:p>
    <w:p w14:paraId="4BDE996F" w14:textId="77777777" w:rsidR="000269DB" w:rsidRPr="00B013A5" w:rsidRDefault="000269DB" w:rsidP="00866CF7">
      <w:pPr>
        <w:pStyle w:val="Prrafodelista"/>
        <w:ind w:left="426"/>
        <w:jc w:val="both"/>
        <w:rPr>
          <w:rFonts w:cs="Arial"/>
          <w:b/>
          <w:sz w:val="22"/>
          <w:szCs w:val="22"/>
        </w:rPr>
      </w:pPr>
    </w:p>
    <w:tbl>
      <w:tblPr>
        <w:tblStyle w:val="Tablaconcuadrcula4-nfasis1"/>
        <w:tblW w:w="0" w:type="auto"/>
        <w:tblLook w:val="04A0" w:firstRow="1" w:lastRow="0" w:firstColumn="1" w:lastColumn="0" w:noHBand="0" w:noVBand="1"/>
      </w:tblPr>
      <w:tblGrid>
        <w:gridCol w:w="1776"/>
        <w:gridCol w:w="2249"/>
        <w:gridCol w:w="1491"/>
        <w:gridCol w:w="1687"/>
        <w:gridCol w:w="1625"/>
      </w:tblGrid>
      <w:tr w:rsidR="008E3FD9" w:rsidRPr="00B013A5" w14:paraId="3578CDF8" w14:textId="77777777" w:rsidTr="00866CF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5B10DCB" w14:textId="77777777" w:rsidR="008E3FD9" w:rsidRPr="00B013A5" w:rsidRDefault="008E3FD9" w:rsidP="00866CF7">
            <w:pPr>
              <w:rPr>
                <w:rFonts w:cs="Arial"/>
                <w:color w:val="FFFFFF"/>
                <w:sz w:val="22"/>
                <w:szCs w:val="22"/>
                <w:lang w:val="es-CO" w:eastAsia="es-CO"/>
              </w:rPr>
            </w:pPr>
            <w:r w:rsidRPr="00B013A5">
              <w:rPr>
                <w:rFonts w:eastAsia="Calibri" w:cs="Arial"/>
                <w:color w:val="FFFFFF"/>
                <w:sz w:val="22"/>
                <w:szCs w:val="22"/>
                <w:lang w:eastAsia="es-CO"/>
              </w:rPr>
              <w:t>Tipo de seguimiento</w:t>
            </w:r>
          </w:p>
        </w:tc>
        <w:tc>
          <w:tcPr>
            <w:tcW w:w="0" w:type="auto"/>
            <w:noWrap/>
            <w:hideMark/>
          </w:tcPr>
          <w:p w14:paraId="646AEFBF" w14:textId="77777777" w:rsidR="008E3FD9" w:rsidRPr="00B013A5" w:rsidRDefault="008E3FD9"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DESCRIPCION/ACTIVIDAD</w:t>
            </w:r>
          </w:p>
        </w:tc>
        <w:tc>
          <w:tcPr>
            <w:tcW w:w="0" w:type="auto"/>
            <w:noWrap/>
            <w:hideMark/>
          </w:tcPr>
          <w:p w14:paraId="757C6BC5" w14:textId="77777777" w:rsidR="008E3FD9" w:rsidRPr="00B013A5" w:rsidRDefault="008E3FD9"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QUIEN LO HACE</w:t>
            </w:r>
          </w:p>
        </w:tc>
        <w:tc>
          <w:tcPr>
            <w:tcW w:w="0" w:type="auto"/>
            <w:noWrap/>
            <w:hideMark/>
          </w:tcPr>
          <w:p w14:paraId="413F484C" w14:textId="77777777" w:rsidR="008E3FD9" w:rsidRPr="00B013A5" w:rsidRDefault="008E3FD9"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CUANDO LO HACE</w:t>
            </w:r>
          </w:p>
        </w:tc>
        <w:tc>
          <w:tcPr>
            <w:tcW w:w="0" w:type="auto"/>
            <w:noWrap/>
            <w:hideMark/>
          </w:tcPr>
          <w:p w14:paraId="33C55C75" w14:textId="77777777" w:rsidR="008E3FD9" w:rsidRPr="00B013A5" w:rsidRDefault="008E3FD9"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OBSERVACIONES</w:t>
            </w:r>
          </w:p>
        </w:tc>
      </w:tr>
      <w:tr w:rsidR="008E3FD9" w:rsidRPr="00B013A5" w14:paraId="7896EE24" w14:textId="77777777" w:rsidTr="00866CF7">
        <w:trPr>
          <w:cnfStyle w:val="000000100000" w:firstRow="0" w:lastRow="0" w:firstColumn="0" w:lastColumn="0" w:oddVBand="0" w:evenVBand="0" w:oddHBand="1" w:evenHBand="0" w:firstRowFirstColumn="0" w:firstRowLastColumn="0" w:lastRowFirstColumn="0" w:lastRowLastColumn="0"/>
          <w:trHeight w:val="1233"/>
        </w:trPr>
        <w:tc>
          <w:tcPr>
            <w:cnfStyle w:val="001000000000" w:firstRow="0" w:lastRow="0" w:firstColumn="1" w:lastColumn="0" w:oddVBand="0" w:evenVBand="0" w:oddHBand="0" w:evenHBand="0" w:firstRowFirstColumn="0" w:firstRowLastColumn="0" w:lastRowFirstColumn="0" w:lastRowLastColumn="0"/>
            <w:tcW w:w="0" w:type="auto"/>
            <w:hideMark/>
          </w:tcPr>
          <w:p w14:paraId="76827849" w14:textId="77777777" w:rsidR="008E3FD9" w:rsidRPr="00B013A5" w:rsidRDefault="008E3FD9" w:rsidP="00866CF7">
            <w:pPr>
              <w:jc w:val="both"/>
              <w:rPr>
                <w:rFonts w:cs="Arial"/>
                <w:color w:val="000000"/>
                <w:sz w:val="22"/>
                <w:szCs w:val="22"/>
                <w:lang w:val="es-CO" w:eastAsia="es-CO"/>
              </w:rPr>
            </w:pPr>
            <w:r w:rsidRPr="00B013A5">
              <w:rPr>
                <w:rFonts w:cs="Arial"/>
                <w:color w:val="000000"/>
                <w:sz w:val="22"/>
                <w:szCs w:val="22"/>
                <w:lang w:val="es-CO" w:eastAsia="es-CO"/>
              </w:rPr>
              <w:t>Visita al puesto de trabajo</w:t>
            </w:r>
          </w:p>
        </w:tc>
        <w:tc>
          <w:tcPr>
            <w:tcW w:w="0" w:type="auto"/>
            <w:hideMark/>
          </w:tcPr>
          <w:p w14:paraId="064D7685" w14:textId="77777777" w:rsidR="008E3FD9" w:rsidRPr="00B013A5" w:rsidRDefault="008E3FD9"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eastAsia="Symbol" w:cs="Arial"/>
                <w:color w:val="000000"/>
                <w:sz w:val="22"/>
                <w:szCs w:val="22"/>
                <w:lang w:eastAsia="es-CO"/>
              </w:rPr>
              <w:t xml:space="preserve">Seguimiento por el área coordinación de las personas, donde se verifique el cumplimiento de las recomendaciones médicas y la adaptación del trabajador en su entorno laboral. </w:t>
            </w:r>
          </w:p>
        </w:tc>
        <w:tc>
          <w:tcPr>
            <w:tcW w:w="0" w:type="auto"/>
            <w:hideMark/>
          </w:tcPr>
          <w:p w14:paraId="64C8724E" w14:textId="77777777" w:rsidR="008E3FD9" w:rsidRPr="00B013A5" w:rsidRDefault="008E3FD9"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Coordinadora Relación con las Personas</w:t>
            </w:r>
            <w:r w:rsidRPr="00B013A5">
              <w:rPr>
                <w:rFonts w:cs="Arial"/>
                <w:color w:val="000000"/>
                <w:sz w:val="22"/>
                <w:szCs w:val="22"/>
                <w:lang w:val="es-CO" w:eastAsia="es-CO"/>
              </w:rPr>
              <w:br/>
              <w:t>Trabajador</w:t>
            </w:r>
          </w:p>
        </w:tc>
        <w:tc>
          <w:tcPr>
            <w:tcW w:w="0" w:type="auto"/>
            <w:hideMark/>
          </w:tcPr>
          <w:p w14:paraId="78D5F7B2" w14:textId="77777777" w:rsidR="008E3FD9" w:rsidRPr="00B013A5" w:rsidRDefault="008E3FD9"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Por lo menos de forma trimestral</w:t>
            </w:r>
          </w:p>
        </w:tc>
        <w:tc>
          <w:tcPr>
            <w:tcW w:w="0" w:type="auto"/>
            <w:hideMark/>
          </w:tcPr>
          <w:p w14:paraId="438C4DF1" w14:textId="77777777" w:rsidR="008E3FD9" w:rsidRPr="00B013A5" w:rsidRDefault="008E3FD9"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Se debe dejar registros de acuerdo a formatos</w:t>
            </w:r>
          </w:p>
        </w:tc>
      </w:tr>
      <w:tr w:rsidR="008E3FD9" w:rsidRPr="00B013A5" w14:paraId="3D673D61" w14:textId="77777777" w:rsidTr="00866CF7">
        <w:trPr>
          <w:trHeight w:val="1689"/>
        </w:trPr>
        <w:tc>
          <w:tcPr>
            <w:cnfStyle w:val="001000000000" w:firstRow="0" w:lastRow="0" w:firstColumn="1" w:lastColumn="0" w:oddVBand="0" w:evenVBand="0" w:oddHBand="0" w:evenHBand="0" w:firstRowFirstColumn="0" w:firstRowLastColumn="0" w:lastRowFirstColumn="0" w:lastRowLastColumn="0"/>
            <w:tcW w:w="0" w:type="auto"/>
            <w:hideMark/>
          </w:tcPr>
          <w:p w14:paraId="513AC1E1" w14:textId="77777777" w:rsidR="008E3FD9" w:rsidRPr="00B013A5" w:rsidRDefault="008E3FD9" w:rsidP="00866CF7">
            <w:pPr>
              <w:jc w:val="both"/>
              <w:rPr>
                <w:rFonts w:cs="Arial"/>
                <w:color w:val="000000"/>
                <w:sz w:val="22"/>
                <w:szCs w:val="22"/>
                <w:lang w:val="es-CO" w:eastAsia="es-CO"/>
              </w:rPr>
            </w:pPr>
            <w:r w:rsidRPr="00B013A5">
              <w:rPr>
                <w:rFonts w:cs="Arial"/>
                <w:color w:val="000000"/>
                <w:sz w:val="22"/>
                <w:szCs w:val="22"/>
                <w:lang w:val="es-CO" w:eastAsia="es-CO"/>
              </w:rPr>
              <w:t xml:space="preserve">Prueba de trabajo </w:t>
            </w:r>
          </w:p>
        </w:tc>
        <w:tc>
          <w:tcPr>
            <w:tcW w:w="0" w:type="auto"/>
            <w:hideMark/>
          </w:tcPr>
          <w:p w14:paraId="562CB6AB" w14:textId="63CCE428" w:rsidR="008E3FD9" w:rsidRPr="00B013A5" w:rsidRDefault="008E3FD9"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eastAsia="Symbol" w:cs="Arial"/>
                <w:color w:val="000000"/>
                <w:sz w:val="22"/>
                <w:szCs w:val="22"/>
                <w:lang w:eastAsia="es-CO"/>
              </w:rPr>
              <w:t xml:space="preserve">Realizar seguimiento a puesto de trabajo, con el fin de evaluar el desempeño del colaborador en el puesto seleccionado, mediante la observación directa, verificando los estándares propios </w:t>
            </w:r>
            <w:r w:rsidRPr="00B013A5">
              <w:rPr>
                <w:rFonts w:eastAsia="Symbol" w:cs="Arial"/>
                <w:color w:val="000000"/>
                <w:sz w:val="22"/>
                <w:szCs w:val="22"/>
                <w:lang w:eastAsia="es-CO"/>
              </w:rPr>
              <w:lastRenderedPageBreak/>
              <w:t xml:space="preserve">del puesto y la precepción del colaborador en términos de productividad, seguridad y confort. </w:t>
            </w:r>
          </w:p>
        </w:tc>
        <w:tc>
          <w:tcPr>
            <w:tcW w:w="0" w:type="auto"/>
            <w:hideMark/>
          </w:tcPr>
          <w:p w14:paraId="0C68A779" w14:textId="77777777" w:rsidR="008E3FD9" w:rsidRPr="00B013A5" w:rsidRDefault="008E3FD9"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lastRenderedPageBreak/>
              <w:t>Coordinadora Relación con las Personas</w:t>
            </w:r>
            <w:r w:rsidRPr="00B013A5">
              <w:rPr>
                <w:rFonts w:cs="Arial"/>
                <w:color w:val="000000"/>
                <w:sz w:val="22"/>
                <w:szCs w:val="22"/>
                <w:lang w:val="es-CO" w:eastAsia="es-CO"/>
              </w:rPr>
              <w:br/>
              <w:t>ARL</w:t>
            </w:r>
            <w:r w:rsidRPr="00B013A5">
              <w:rPr>
                <w:rFonts w:cs="Arial"/>
                <w:color w:val="000000"/>
                <w:sz w:val="22"/>
                <w:szCs w:val="22"/>
                <w:lang w:val="es-CO" w:eastAsia="es-CO"/>
              </w:rPr>
              <w:br/>
              <w:t>Trabajador</w:t>
            </w:r>
          </w:p>
        </w:tc>
        <w:tc>
          <w:tcPr>
            <w:tcW w:w="0" w:type="auto"/>
            <w:hideMark/>
          </w:tcPr>
          <w:p w14:paraId="25ED8F45" w14:textId="77777777" w:rsidR="008E3FD9" w:rsidRPr="00B013A5" w:rsidRDefault="008E3FD9"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La Coordinadora Relación con las Personas lo solicitara al grupo medicina laboral de la ARL dentro del mes siguiente al reintegro efectivo</w:t>
            </w:r>
          </w:p>
        </w:tc>
        <w:tc>
          <w:tcPr>
            <w:tcW w:w="0" w:type="auto"/>
            <w:hideMark/>
          </w:tcPr>
          <w:p w14:paraId="259E1A64" w14:textId="6618D65F" w:rsidR="008E3FD9" w:rsidRPr="00B013A5" w:rsidRDefault="008E3FD9"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La ARL debe enviar documento del proceso realizado de acuerdo a sus procedimientos y sus formatos </w:t>
            </w:r>
          </w:p>
        </w:tc>
      </w:tr>
    </w:tbl>
    <w:p w14:paraId="3CAA7DEB" w14:textId="77777777" w:rsidR="000269DB" w:rsidRPr="00B013A5" w:rsidRDefault="000269DB" w:rsidP="00866CF7">
      <w:pPr>
        <w:jc w:val="both"/>
        <w:rPr>
          <w:rFonts w:cs="Arial"/>
          <w:b/>
          <w:sz w:val="22"/>
          <w:szCs w:val="22"/>
          <w:lang w:val="es-CO"/>
        </w:rPr>
      </w:pPr>
    </w:p>
    <w:p w14:paraId="73AD6561" w14:textId="77777777" w:rsidR="00F06F33" w:rsidRPr="00B013A5" w:rsidRDefault="00F06F33" w:rsidP="00866CF7">
      <w:pPr>
        <w:pStyle w:val="Prrafodelista"/>
        <w:numPr>
          <w:ilvl w:val="1"/>
          <w:numId w:val="1"/>
        </w:numPr>
        <w:jc w:val="both"/>
        <w:rPr>
          <w:rFonts w:cs="Arial"/>
          <w:b/>
          <w:sz w:val="22"/>
          <w:szCs w:val="22"/>
        </w:rPr>
      </w:pPr>
      <w:r w:rsidRPr="00B013A5">
        <w:rPr>
          <w:rFonts w:cs="Arial"/>
          <w:b/>
          <w:sz w:val="22"/>
          <w:szCs w:val="22"/>
        </w:rPr>
        <w:t>CIERRE DEL CASO</w:t>
      </w:r>
    </w:p>
    <w:tbl>
      <w:tblPr>
        <w:tblStyle w:val="Tablaconcuadrcula4-nfasis1"/>
        <w:tblW w:w="9493" w:type="dxa"/>
        <w:tblLayout w:type="fixed"/>
        <w:tblLook w:val="04A0" w:firstRow="1" w:lastRow="0" w:firstColumn="1" w:lastColumn="0" w:noHBand="0" w:noVBand="1"/>
      </w:tblPr>
      <w:tblGrid>
        <w:gridCol w:w="2268"/>
        <w:gridCol w:w="1838"/>
        <w:gridCol w:w="1559"/>
        <w:gridCol w:w="1985"/>
        <w:gridCol w:w="1843"/>
      </w:tblGrid>
      <w:tr w:rsidR="008E3FD9" w:rsidRPr="00B013A5" w14:paraId="48952C94" w14:textId="77777777" w:rsidTr="00866CF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E171F3D" w14:textId="77777777" w:rsidR="008E3FD9" w:rsidRPr="00B013A5" w:rsidRDefault="008E3FD9" w:rsidP="00866CF7">
            <w:pPr>
              <w:rPr>
                <w:rFonts w:cs="Arial"/>
                <w:color w:val="FFFFFF"/>
                <w:sz w:val="22"/>
                <w:szCs w:val="22"/>
                <w:lang w:val="es-CO" w:eastAsia="es-CO"/>
              </w:rPr>
            </w:pPr>
            <w:r w:rsidRPr="00B013A5">
              <w:rPr>
                <w:rFonts w:cs="Arial"/>
                <w:color w:val="FFFFFF"/>
                <w:sz w:val="22"/>
                <w:szCs w:val="22"/>
                <w:lang w:val="es-CO" w:eastAsia="es-CO"/>
              </w:rPr>
              <w:t>TIPO DE REINTEGRO</w:t>
            </w:r>
          </w:p>
        </w:tc>
        <w:tc>
          <w:tcPr>
            <w:tcW w:w="1838" w:type="dxa"/>
            <w:noWrap/>
            <w:hideMark/>
          </w:tcPr>
          <w:p w14:paraId="381661AB" w14:textId="77777777" w:rsidR="008E3FD9" w:rsidRPr="00B013A5" w:rsidRDefault="008E3FD9"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DESCRIPCION/ACTIVIDAD</w:t>
            </w:r>
          </w:p>
        </w:tc>
        <w:tc>
          <w:tcPr>
            <w:tcW w:w="1559" w:type="dxa"/>
            <w:noWrap/>
            <w:hideMark/>
          </w:tcPr>
          <w:p w14:paraId="4DADB649" w14:textId="77777777" w:rsidR="008E3FD9" w:rsidRPr="00B013A5" w:rsidRDefault="008E3FD9"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QUIEN LO HACE</w:t>
            </w:r>
          </w:p>
        </w:tc>
        <w:tc>
          <w:tcPr>
            <w:tcW w:w="1985" w:type="dxa"/>
            <w:noWrap/>
            <w:hideMark/>
          </w:tcPr>
          <w:p w14:paraId="1C36EE35" w14:textId="77777777" w:rsidR="008E3FD9" w:rsidRPr="00B013A5" w:rsidRDefault="008E3FD9"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CUANDO LO HACE</w:t>
            </w:r>
          </w:p>
        </w:tc>
        <w:tc>
          <w:tcPr>
            <w:tcW w:w="1843" w:type="dxa"/>
            <w:noWrap/>
            <w:hideMark/>
          </w:tcPr>
          <w:p w14:paraId="025D1903" w14:textId="77777777" w:rsidR="008E3FD9" w:rsidRPr="00B013A5" w:rsidRDefault="008E3FD9" w:rsidP="00866CF7">
            <w:pPr>
              <w:cnfStyle w:val="100000000000" w:firstRow="1" w:lastRow="0" w:firstColumn="0" w:lastColumn="0" w:oddVBand="0" w:evenVBand="0" w:oddHBand="0" w:evenHBand="0" w:firstRowFirstColumn="0" w:firstRowLastColumn="0" w:lastRowFirstColumn="0" w:lastRowLastColumn="0"/>
              <w:rPr>
                <w:rFonts w:cs="Arial"/>
                <w:color w:val="FFFFFF"/>
                <w:sz w:val="22"/>
                <w:szCs w:val="22"/>
                <w:lang w:val="es-CO" w:eastAsia="es-CO"/>
              </w:rPr>
            </w:pPr>
            <w:r w:rsidRPr="00B013A5">
              <w:rPr>
                <w:rFonts w:cs="Arial"/>
                <w:color w:val="FFFFFF"/>
                <w:sz w:val="22"/>
                <w:szCs w:val="22"/>
                <w:lang w:val="es-CO" w:eastAsia="es-CO"/>
              </w:rPr>
              <w:t>OBSERVACIONES</w:t>
            </w:r>
          </w:p>
        </w:tc>
      </w:tr>
      <w:tr w:rsidR="008E3FD9" w:rsidRPr="00B013A5" w14:paraId="4BCCD0CC" w14:textId="77777777" w:rsidTr="00866CF7">
        <w:trPr>
          <w:cnfStyle w:val="000000100000" w:firstRow="0" w:lastRow="0" w:firstColumn="0" w:lastColumn="0" w:oddVBand="0" w:evenVBand="0" w:oddHBand="1" w:evenHBand="0" w:firstRowFirstColumn="0" w:firstRowLastColumn="0" w:lastRowFirstColumn="0" w:lastRowLastColumn="0"/>
          <w:trHeight w:val="1091"/>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DDC1538" w14:textId="77777777" w:rsidR="008E3FD9" w:rsidRPr="00B013A5" w:rsidRDefault="008E3FD9" w:rsidP="00866CF7">
            <w:pPr>
              <w:jc w:val="both"/>
              <w:rPr>
                <w:rFonts w:cs="Arial"/>
                <w:color w:val="000000"/>
                <w:sz w:val="22"/>
                <w:szCs w:val="22"/>
                <w:lang w:val="es-CO" w:eastAsia="es-CO"/>
              </w:rPr>
            </w:pPr>
            <w:r w:rsidRPr="00B013A5">
              <w:rPr>
                <w:rFonts w:cs="Arial"/>
                <w:color w:val="000000"/>
                <w:sz w:val="22"/>
                <w:szCs w:val="22"/>
                <w:lang w:val="es-CO" w:eastAsia="es-CO"/>
              </w:rPr>
              <w:t xml:space="preserve">Reintegro laboral con recomendaciones o modificaciones laborales temporales: </w:t>
            </w:r>
          </w:p>
        </w:tc>
        <w:tc>
          <w:tcPr>
            <w:tcW w:w="1838" w:type="dxa"/>
            <w:hideMark/>
          </w:tcPr>
          <w:p w14:paraId="1F26BB98" w14:textId="77777777" w:rsidR="008E3FD9" w:rsidRPr="00B013A5" w:rsidRDefault="008E3FD9"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El caso se cerrará al cumplir el tiempo de vigencia de las recomendaciones médicas.</w:t>
            </w:r>
          </w:p>
        </w:tc>
        <w:tc>
          <w:tcPr>
            <w:tcW w:w="1559" w:type="dxa"/>
            <w:hideMark/>
          </w:tcPr>
          <w:p w14:paraId="2BF77D2D" w14:textId="77777777" w:rsidR="008E3FD9" w:rsidRPr="00B013A5" w:rsidRDefault="008E3FD9"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Coordinadora Relación con las Personas</w:t>
            </w:r>
            <w:r w:rsidRPr="00B013A5">
              <w:rPr>
                <w:rFonts w:cs="Arial"/>
                <w:color w:val="000000"/>
                <w:sz w:val="22"/>
                <w:szCs w:val="22"/>
                <w:lang w:val="es-CO" w:eastAsia="es-CO"/>
              </w:rPr>
              <w:br/>
              <w:t>Trabajador</w:t>
            </w:r>
          </w:p>
        </w:tc>
        <w:tc>
          <w:tcPr>
            <w:tcW w:w="1985" w:type="dxa"/>
            <w:hideMark/>
          </w:tcPr>
          <w:p w14:paraId="508A01B6" w14:textId="61E4E582" w:rsidR="008E3FD9" w:rsidRPr="00B013A5" w:rsidRDefault="008E3FD9"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Una vez quede en firme el levantamiento de las recomendaciones medico laborales</w:t>
            </w:r>
          </w:p>
        </w:tc>
        <w:tc>
          <w:tcPr>
            <w:tcW w:w="1843" w:type="dxa"/>
            <w:hideMark/>
          </w:tcPr>
          <w:p w14:paraId="59707F34" w14:textId="77777777" w:rsidR="008E3FD9" w:rsidRPr="00B013A5" w:rsidRDefault="008E3FD9"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Se debe dejar registros de acuerdo a formatos</w:t>
            </w:r>
          </w:p>
        </w:tc>
      </w:tr>
      <w:tr w:rsidR="008E3FD9" w:rsidRPr="00B013A5" w14:paraId="6A104C32" w14:textId="77777777" w:rsidTr="00866CF7">
        <w:trPr>
          <w:trHeight w:val="15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B72F2F6" w14:textId="77777777" w:rsidR="008E3FD9" w:rsidRPr="00B013A5" w:rsidRDefault="008E3FD9" w:rsidP="00866CF7">
            <w:pPr>
              <w:jc w:val="both"/>
              <w:rPr>
                <w:rFonts w:cs="Arial"/>
                <w:color w:val="000000"/>
                <w:sz w:val="22"/>
                <w:szCs w:val="22"/>
                <w:lang w:val="es-CO" w:eastAsia="es-CO"/>
              </w:rPr>
            </w:pPr>
            <w:r w:rsidRPr="00B013A5">
              <w:rPr>
                <w:rFonts w:cs="Arial"/>
                <w:color w:val="000000"/>
                <w:sz w:val="22"/>
                <w:szCs w:val="22"/>
                <w:lang w:val="es-CO" w:eastAsia="es-CO"/>
              </w:rPr>
              <w:t xml:space="preserve">Reintegro laboral con recomendaciones o modificaciones laborales permanentes: </w:t>
            </w:r>
          </w:p>
        </w:tc>
        <w:tc>
          <w:tcPr>
            <w:tcW w:w="1838" w:type="dxa"/>
            <w:hideMark/>
          </w:tcPr>
          <w:p w14:paraId="53DF7A78" w14:textId="77777777" w:rsidR="008E3FD9" w:rsidRPr="00B013A5" w:rsidRDefault="008E3FD9"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El caso se cerrará una vez se garanticé la adaptación del colaborador a su entorno laboral en forma satisfactoria de acuerdo al concepto de la ARL. </w:t>
            </w:r>
          </w:p>
        </w:tc>
        <w:tc>
          <w:tcPr>
            <w:tcW w:w="1559" w:type="dxa"/>
            <w:hideMark/>
          </w:tcPr>
          <w:p w14:paraId="3F6A22CA" w14:textId="77777777" w:rsidR="008E3FD9" w:rsidRPr="00B013A5" w:rsidRDefault="008E3FD9"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Coordinadora Relación con las Personas</w:t>
            </w:r>
            <w:r w:rsidRPr="00B013A5">
              <w:rPr>
                <w:rFonts w:cs="Arial"/>
                <w:color w:val="000000"/>
                <w:sz w:val="22"/>
                <w:szCs w:val="22"/>
                <w:lang w:val="es-CO" w:eastAsia="es-CO"/>
              </w:rPr>
              <w:br/>
              <w:t>ARL</w:t>
            </w:r>
            <w:r w:rsidRPr="00B013A5">
              <w:rPr>
                <w:rFonts w:cs="Arial"/>
                <w:color w:val="000000"/>
                <w:sz w:val="22"/>
                <w:szCs w:val="22"/>
                <w:lang w:val="es-CO" w:eastAsia="es-CO"/>
              </w:rPr>
              <w:br/>
              <w:t>Trabajador</w:t>
            </w:r>
          </w:p>
        </w:tc>
        <w:tc>
          <w:tcPr>
            <w:tcW w:w="1985" w:type="dxa"/>
            <w:hideMark/>
          </w:tcPr>
          <w:p w14:paraId="65C56703" w14:textId="77777777" w:rsidR="008E3FD9" w:rsidRPr="00B013A5" w:rsidRDefault="008E3FD9"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Una vez la ARL del concepto de cumplimiento del retorno laboral </w:t>
            </w:r>
          </w:p>
        </w:tc>
        <w:tc>
          <w:tcPr>
            <w:tcW w:w="1843" w:type="dxa"/>
            <w:hideMark/>
          </w:tcPr>
          <w:p w14:paraId="610DD0CE" w14:textId="77777777" w:rsidR="008E3FD9" w:rsidRPr="00B013A5" w:rsidRDefault="008E3FD9"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Se debe dejar registros de acuerdo a formatos</w:t>
            </w:r>
          </w:p>
        </w:tc>
      </w:tr>
      <w:tr w:rsidR="008E3FD9" w:rsidRPr="00B013A5" w14:paraId="676D624A" w14:textId="77777777" w:rsidTr="00866CF7">
        <w:trPr>
          <w:cnfStyle w:val="000000100000" w:firstRow="0" w:lastRow="0" w:firstColumn="0" w:lastColumn="0" w:oddVBand="0" w:evenVBand="0" w:oddHBand="1" w:evenHBand="0" w:firstRowFirstColumn="0" w:firstRowLastColumn="0" w:lastRowFirstColumn="0" w:lastRowLastColumn="0"/>
          <w:trHeight w:val="1453"/>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E480072" w14:textId="77777777" w:rsidR="008E3FD9" w:rsidRPr="00B013A5" w:rsidRDefault="008E3FD9" w:rsidP="00866CF7">
            <w:pPr>
              <w:jc w:val="both"/>
              <w:rPr>
                <w:rFonts w:cs="Arial"/>
                <w:color w:val="000000"/>
                <w:sz w:val="22"/>
                <w:szCs w:val="22"/>
                <w:lang w:val="es-CO" w:eastAsia="es-CO"/>
              </w:rPr>
            </w:pPr>
            <w:r w:rsidRPr="00B013A5">
              <w:rPr>
                <w:rFonts w:cs="Arial"/>
                <w:color w:val="000000"/>
                <w:sz w:val="22"/>
                <w:szCs w:val="22"/>
                <w:lang w:val="es-CO" w:eastAsia="es-CO"/>
              </w:rPr>
              <w:t xml:space="preserve">Reintegro con reasignación de tareas temporales: </w:t>
            </w:r>
          </w:p>
        </w:tc>
        <w:tc>
          <w:tcPr>
            <w:tcW w:w="1838" w:type="dxa"/>
            <w:hideMark/>
          </w:tcPr>
          <w:p w14:paraId="7B45C690" w14:textId="77777777" w:rsidR="008E3FD9" w:rsidRPr="00B013A5" w:rsidRDefault="008E3FD9"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El caso se cerrará al cumplir el tiempo de vigencia de las recomendaciones y/o restricciones médicas.</w:t>
            </w:r>
          </w:p>
        </w:tc>
        <w:tc>
          <w:tcPr>
            <w:tcW w:w="1559" w:type="dxa"/>
            <w:hideMark/>
          </w:tcPr>
          <w:p w14:paraId="3EDF8882" w14:textId="77777777" w:rsidR="008E3FD9" w:rsidRPr="00B013A5" w:rsidRDefault="008E3FD9"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Coordinadora Relación con las Personas</w:t>
            </w:r>
            <w:r w:rsidRPr="00B013A5">
              <w:rPr>
                <w:rFonts w:cs="Arial"/>
                <w:color w:val="000000"/>
                <w:sz w:val="22"/>
                <w:szCs w:val="22"/>
                <w:lang w:val="es-CO" w:eastAsia="es-CO"/>
              </w:rPr>
              <w:br/>
              <w:t>ARL</w:t>
            </w:r>
            <w:r w:rsidRPr="00B013A5">
              <w:rPr>
                <w:rFonts w:cs="Arial"/>
                <w:color w:val="000000"/>
                <w:sz w:val="22"/>
                <w:szCs w:val="22"/>
                <w:lang w:val="es-CO" w:eastAsia="es-CO"/>
              </w:rPr>
              <w:br/>
              <w:t>Trabajador</w:t>
            </w:r>
          </w:p>
        </w:tc>
        <w:tc>
          <w:tcPr>
            <w:tcW w:w="1985" w:type="dxa"/>
            <w:hideMark/>
          </w:tcPr>
          <w:p w14:paraId="2084C95B" w14:textId="254594C1" w:rsidR="008E3FD9" w:rsidRPr="00B013A5" w:rsidRDefault="008E3FD9"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Una vez quede en firme el levantamiento de las recomendaciones medico laborales y el trabajador se reintegre a las labores propias de su cargo</w:t>
            </w:r>
          </w:p>
        </w:tc>
        <w:tc>
          <w:tcPr>
            <w:tcW w:w="1843" w:type="dxa"/>
            <w:hideMark/>
          </w:tcPr>
          <w:p w14:paraId="212D71A4" w14:textId="77777777" w:rsidR="008E3FD9" w:rsidRPr="00B013A5" w:rsidRDefault="008E3FD9" w:rsidP="00866CF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Se debe dejar registros de acuerdo a formatos</w:t>
            </w:r>
          </w:p>
        </w:tc>
      </w:tr>
      <w:tr w:rsidR="008E3FD9" w:rsidRPr="00B013A5" w14:paraId="46783AF6" w14:textId="77777777" w:rsidTr="00866CF7">
        <w:trPr>
          <w:trHeight w:val="1263"/>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A60962F" w14:textId="77777777" w:rsidR="008E3FD9" w:rsidRPr="00B013A5" w:rsidRDefault="008E3FD9" w:rsidP="00866CF7">
            <w:pPr>
              <w:jc w:val="both"/>
              <w:rPr>
                <w:rFonts w:cs="Arial"/>
                <w:color w:val="000000"/>
                <w:sz w:val="22"/>
                <w:szCs w:val="22"/>
                <w:lang w:val="es-CO" w:eastAsia="es-CO"/>
              </w:rPr>
            </w:pPr>
            <w:r w:rsidRPr="00B013A5">
              <w:rPr>
                <w:rFonts w:cs="Arial"/>
                <w:color w:val="000000"/>
                <w:sz w:val="22"/>
                <w:szCs w:val="22"/>
                <w:lang w:val="es-CO" w:eastAsia="es-CO"/>
              </w:rPr>
              <w:t>Reasignación de tareas permanentes:</w:t>
            </w:r>
          </w:p>
        </w:tc>
        <w:tc>
          <w:tcPr>
            <w:tcW w:w="1838" w:type="dxa"/>
            <w:hideMark/>
          </w:tcPr>
          <w:p w14:paraId="166E7918" w14:textId="77777777" w:rsidR="008E3FD9" w:rsidRPr="00B013A5" w:rsidRDefault="008E3FD9"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El caso se cerrará una vez se garanticé la adaptación del colaborador a su nuevo entorno </w:t>
            </w:r>
            <w:r w:rsidRPr="00B013A5">
              <w:rPr>
                <w:rFonts w:cs="Arial"/>
                <w:color w:val="000000"/>
                <w:sz w:val="22"/>
                <w:szCs w:val="22"/>
                <w:lang w:val="es-CO" w:eastAsia="es-CO"/>
              </w:rPr>
              <w:lastRenderedPageBreak/>
              <w:t xml:space="preserve">laboral en forma satisfactoria de acuerdo al concepto de la ARL. </w:t>
            </w:r>
          </w:p>
        </w:tc>
        <w:tc>
          <w:tcPr>
            <w:tcW w:w="1559" w:type="dxa"/>
            <w:hideMark/>
          </w:tcPr>
          <w:p w14:paraId="27285667" w14:textId="77777777" w:rsidR="008E3FD9" w:rsidRPr="00B013A5" w:rsidRDefault="008E3FD9"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lastRenderedPageBreak/>
              <w:t>Coordinadora Relación con las Personas</w:t>
            </w:r>
            <w:r w:rsidRPr="00B013A5">
              <w:rPr>
                <w:rFonts w:cs="Arial"/>
                <w:color w:val="000000"/>
                <w:sz w:val="22"/>
                <w:szCs w:val="22"/>
                <w:lang w:val="es-CO" w:eastAsia="es-CO"/>
              </w:rPr>
              <w:br/>
              <w:t>ARL</w:t>
            </w:r>
            <w:r w:rsidRPr="00B013A5">
              <w:rPr>
                <w:rFonts w:cs="Arial"/>
                <w:color w:val="000000"/>
                <w:sz w:val="22"/>
                <w:szCs w:val="22"/>
                <w:lang w:val="es-CO" w:eastAsia="es-CO"/>
              </w:rPr>
              <w:br/>
              <w:t>Trabajador</w:t>
            </w:r>
          </w:p>
        </w:tc>
        <w:tc>
          <w:tcPr>
            <w:tcW w:w="1985" w:type="dxa"/>
            <w:hideMark/>
          </w:tcPr>
          <w:p w14:paraId="5187683C" w14:textId="77777777" w:rsidR="008E3FD9" w:rsidRPr="00B013A5" w:rsidRDefault="008E3FD9"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 xml:space="preserve">Una vez la ARL </w:t>
            </w:r>
            <w:proofErr w:type="spellStart"/>
            <w:r w:rsidRPr="00B013A5">
              <w:rPr>
                <w:rFonts w:cs="Arial"/>
                <w:color w:val="000000"/>
                <w:sz w:val="22"/>
                <w:szCs w:val="22"/>
                <w:lang w:val="es-CO" w:eastAsia="es-CO"/>
              </w:rPr>
              <w:t>de el</w:t>
            </w:r>
            <w:proofErr w:type="spellEnd"/>
            <w:r w:rsidRPr="00B013A5">
              <w:rPr>
                <w:rFonts w:cs="Arial"/>
                <w:color w:val="000000"/>
                <w:sz w:val="22"/>
                <w:szCs w:val="22"/>
                <w:lang w:val="es-CO" w:eastAsia="es-CO"/>
              </w:rPr>
              <w:t xml:space="preserve"> concepto de cumplimiento del retorno laboral </w:t>
            </w:r>
          </w:p>
        </w:tc>
        <w:tc>
          <w:tcPr>
            <w:tcW w:w="1843" w:type="dxa"/>
            <w:hideMark/>
          </w:tcPr>
          <w:p w14:paraId="52B6B630" w14:textId="77777777" w:rsidR="008E3FD9" w:rsidRPr="00B013A5" w:rsidRDefault="008E3FD9" w:rsidP="00866CF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es-CO" w:eastAsia="es-CO"/>
              </w:rPr>
            </w:pPr>
            <w:r w:rsidRPr="00B013A5">
              <w:rPr>
                <w:rFonts w:cs="Arial"/>
                <w:color w:val="000000"/>
                <w:sz w:val="22"/>
                <w:szCs w:val="22"/>
                <w:lang w:val="es-CO" w:eastAsia="es-CO"/>
              </w:rPr>
              <w:t>Se debe dejar registros de acuerdo a formatos</w:t>
            </w:r>
          </w:p>
        </w:tc>
      </w:tr>
    </w:tbl>
    <w:p w14:paraId="0D7ABBF3" w14:textId="77777777" w:rsidR="009F11BA" w:rsidRPr="00B013A5" w:rsidRDefault="009F11BA" w:rsidP="00866CF7">
      <w:pPr>
        <w:pStyle w:val="Prrafodelista"/>
        <w:ind w:left="720"/>
        <w:jc w:val="both"/>
        <w:rPr>
          <w:rFonts w:cs="Arial"/>
          <w:sz w:val="22"/>
          <w:szCs w:val="22"/>
          <w:lang w:val="es-CO"/>
        </w:rPr>
      </w:pPr>
    </w:p>
    <w:p w14:paraId="3888FED1" w14:textId="77777777" w:rsidR="00946227" w:rsidRPr="00B013A5" w:rsidRDefault="00946227" w:rsidP="00866CF7">
      <w:pPr>
        <w:pStyle w:val="Prrafodelista"/>
        <w:ind w:left="720"/>
        <w:jc w:val="both"/>
        <w:rPr>
          <w:rFonts w:cs="Arial"/>
          <w:sz w:val="22"/>
          <w:szCs w:val="22"/>
          <w:lang w:val="es-CO"/>
        </w:rPr>
      </w:pPr>
    </w:p>
    <w:p w14:paraId="7AA471D6" w14:textId="77777777" w:rsidR="00946227" w:rsidRPr="00B013A5" w:rsidRDefault="00946227" w:rsidP="00866CF7">
      <w:pPr>
        <w:pStyle w:val="Prrafodelista"/>
        <w:ind w:left="720"/>
        <w:jc w:val="both"/>
        <w:rPr>
          <w:rFonts w:cs="Arial"/>
          <w:sz w:val="22"/>
          <w:szCs w:val="22"/>
          <w:lang w:val="es-CO"/>
        </w:rPr>
      </w:pPr>
    </w:p>
    <w:p w14:paraId="36FD6FCB" w14:textId="77777777" w:rsidR="00946227" w:rsidRPr="00B013A5" w:rsidRDefault="00946227" w:rsidP="00866CF7">
      <w:pPr>
        <w:pStyle w:val="Prrafodelista"/>
        <w:ind w:left="720"/>
        <w:jc w:val="both"/>
        <w:rPr>
          <w:rFonts w:cs="Arial"/>
          <w:sz w:val="22"/>
          <w:szCs w:val="22"/>
          <w:lang w:val="es-CO"/>
        </w:rPr>
      </w:pPr>
    </w:p>
    <w:p w14:paraId="11B01DC0" w14:textId="7968727F" w:rsidR="00586F6F" w:rsidRPr="00B013A5" w:rsidRDefault="00586F6F" w:rsidP="00866CF7">
      <w:pPr>
        <w:pStyle w:val="Prrafodelista"/>
        <w:ind w:left="720"/>
        <w:jc w:val="both"/>
        <w:rPr>
          <w:rFonts w:cs="Arial"/>
          <w:sz w:val="22"/>
          <w:szCs w:val="22"/>
          <w:lang w:val="es-CO"/>
        </w:rPr>
        <w:sectPr w:rsidR="00586F6F" w:rsidRPr="00B013A5" w:rsidSect="00866CF7">
          <w:headerReference w:type="default" r:id="rId8"/>
          <w:footerReference w:type="default" r:id="rId9"/>
          <w:headerReference w:type="first" r:id="rId10"/>
          <w:footerReference w:type="first" r:id="rId11"/>
          <w:pgSz w:w="12240" w:h="15840" w:code="1"/>
          <w:pgMar w:top="1417" w:right="1701" w:bottom="1417" w:left="1701" w:header="720" w:footer="720" w:gutter="0"/>
          <w:pgNumType w:start="1"/>
          <w:cols w:space="720"/>
          <w:titlePg/>
          <w:docGrid w:linePitch="218"/>
        </w:sectPr>
      </w:pPr>
    </w:p>
    <w:p w14:paraId="2C71FDBB" w14:textId="77777777" w:rsidR="00946227" w:rsidRPr="00B013A5" w:rsidRDefault="00946227" w:rsidP="00866CF7">
      <w:pPr>
        <w:pStyle w:val="Prrafodelista"/>
        <w:ind w:left="720"/>
        <w:jc w:val="both"/>
        <w:rPr>
          <w:rFonts w:cs="Arial"/>
          <w:sz w:val="22"/>
          <w:szCs w:val="22"/>
          <w:lang w:val="es-CO"/>
        </w:rPr>
      </w:pPr>
      <w:r w:rsidRPr="00B013A5">
        <w:rPr>
          <w:rFonts w:cs="Arial"/>
          <w:noProof/>
          <w:sz w:val="22"/>
          <w:szCs w:val="22"/>
          <w:lang w:val="es-CO" w:eastAsia="es-CO"/>
        </w:rPr>
        <w:lastRenderedPageBreak/>
        <mc:AlternateContent>
          <mc:Choice Requires="wpg">
            <w:drawing>
              <wp:anchor distT="0" distB="0" distL="114300" distR="114300" simplePos="0" relativeHeight="251659264" behindDoc="0" locked="0" layoutInCell="1" allowOverlap="1" wp14:anchorId="2C0956A5" wp14:editId="5DE32C8F">
                <wp:simplePos x="0" y="0"/>
                <wp:positionH relativeFrom="column">
                  <wp:posOffset>-7324</wp:posOffset>
                </wp:positionH>
                <wp:positionV relativeFrom="paragraph">
                  <wp:posOffset>5582</wp:posOffset>
                </wp:positionV>
                <wp:extent cx="7655441" cy="5664938"/>
                <wp:effectExtent l="0" t="0" r="22225" b="12065"/>
                <wp:wrapNone/>
                <wp:docPr id="6" name="Grupo 5"/>
                <wp:cNvGraphicFramePr/>
                <a:graphic xmlns:a="http://schemas.openxmlformats.org/drawingml/2006/main">
                  <a:graphicData uri="http://schemas.microsoft.com/office/word/2010/wordprocessingGroup">
                    <wpg:wgp>
                      <wpg:cNvGrpSpPr/>
                      <wpg:grpSpPr>
                        <a:xfrm>
                          <a:off x="0" y="0"/>
                          <a:ext cx="7655441" cy="5664938"/>
                          <a:chOff x="0" y="0"/>
                          <a:chExt cx="8208963" cy="6048374"/>
                        </a:xfrm>
                      </wpg:grpSpPr>
                      <wps:wsp>
                        <wps:cNvPr id="2" name="AutoShape 32"/>
                        <wps:cNvSpPr>
                          <a:spLocks noChangeArrowheads="1"/>
                        </wps:cNvSpPr>
                        <wps:spPr bwMode="auto">
                          <a:xfrm>
                            <a:off x="2016125" y="5616574"/>
                            <a:ext cx="3960813" cy="431800"/>
                          </a:xfrm>
                          <a:prstGeom prst="flowChartProcess">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8824085"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rPr>
                                <w:t>Nueva valoración por Medicina Laboral para suprimir o modificar recomendaciones médicas</w:t>
                              </w:r>
                            </w:p>
                          </w:txbxContent>
                        </wps:txbx>
                        <wps:bodyPr anchor="ctr"/>
                      </wps:wsp>
                      <wps:wsp>
                        <wps:cNvPr id="3" name="AutoShape 4"/>
                        <wps:cNvSpPr>
                          <a:spLocks noChangeArrowheads="1"/>
                        </wps:cNvSpPr>
                        <wps:spPr bwMode="auto">
                          <a:xfrm>
                            <a:off x="503238" y="503238"/>
                            <a:ext cx="2663825" cy="431800"/>
                          </a:xfrm>
                          <a:prstGeom prst="flowChartProcess">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5367D00" w14:textId="77777777" w:rsidR="00946227" w:rsidRDefault="00946227" w:rsidP="00946227">
                              <w:pPr>
                                <w:pStyle w:val="NormalWeb"/>
                                <w:spacing w:before="0" w:beforeAutospacing="0" w:after="0" w:afterAutospacing="0"/>
                                <w:jc w:val="center"/>
                                <w:textAlignment w:val="baseline"/>
                              </w:pPr>
                              <w:r>
                                <w:rPr>
                                  <w:rFonts w:ascii="Arial" w:hAnsi="Arial" w:cs="Arial"/>
                                  <w:b/>
                                  <w:bCs/>
                                  <w:color w:val="000000" w:themeColor="text1"/>
                                  <w:kern w:val="24"/>
                                </w:rPr>
                                <w:t xml:space="preserve">TRABAJADOR CON AT, EP o EC </w:t>
                              </w:r>
                            </w:p>
                          </w:txbxContent>
                        </wps:txbx>
                        <wps:bodyPr anchor="ctr"/>
                      </wps:wsp>
                      <wps:wsp>
                        <wps:cNvPr id="4" name="AutoShape 10"/>
                        <wps:cNvSpPr>
                          <a:spLocks noChangeArrowheads="1"/>
                        </wps:cNvSpPr>
                        <wps:spPr bwMode="auto">
                          <a:xfrm>
                            <a:off x="1438275" y="2592388"/>
                            <a:ext cx="792163" cy="431800"/>
                          </a:xfrm>
                          <a:prstGeom prst="flowChartProcess">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2A7F895" w14:textId="77777777" w:rsidR="00946227" w:rsidRDefault="00946227" w:rsidP="00946227">
                              <w:pPr>
                                <w:pStyle w:val="NormalWeb"/>
                                <w:spacing w:before="0" w:beforeAutospacing="0" w:after="0" w:afterAutospacing="0"/>
                                <w:jc w:val="center"/>
                                <w:textAlignment w:val="baseline"/>
                              </w:pPr>
                              <w:r>
                                <w:rPr>
                                  <w:rFonts w:ascii="Arial" w:hAnsi="Arial" w:cs="Arial"/>
                                  <w:b/>
                                  <w:bCs/>
                                  <w:color w:val="000000" w:themeColor="text1"/>
                                  <w:kern w:val="24"/>
                                </w:rPr>
                                <w:t>SÍ</w:t>
                              </w:r>
                            </w:p>
                          </w:txbxContent>
                        </wps:txbx>
                        <wps:bodyPr anchor="ctr"/>
                      </wps:wsp>
                      <wps:wsp>
                        <wps:cNvPr id="7" name="AutoShape 11"/>
                        <wps:cNvSpPr>
                          <a:spLocks noChangeArrowheads="1"/>
                        </wps:cNvSpPr>
                        <wps:spPr bwMode="auto">
                          <a:xfrm>
                            <a:off x="3454400" y="2376488"/>
                            <a:ext cx="2663825" cy="431800"/>
                          </a:xfrm>
                          <a:prstGeom prst="flowChartProcess">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35E41B4"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rPr>
                                <w:t>Recepción del documento en Salud Ocupacional de la empresa</w:t>
                              </w:r>
                            </w:p>
                          </w:txbxContent>
                        </wps:txbx>
                        <wps:bodyPr anchor="ctr"/>
                      </wps:wsp>
                      <wps:wsp>
                        <wps:cNvPr id="8" name="AutoShape 13"/>
                        <wps:cNvSpPr>
                          <a:spLocks noChangeArrowheads="1"/>
                        </wps:cNvSpPr>
                        <wps:spPr bwMode="auto">
                          <a:xfrm>
                            <a:off x="3024188" y="3024188"/>
                            <a:ext cx="2663825" cy="792162"/>
                          </a:xfrm>
                          <a:prstGeom prst="flowChartProcess">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75CACF7"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rPr>
                                <w:t>Aplicar procedimiento de Reintegro Laboral y el cumplimiento de las recomendaciones</w:t>
                              </w:r>
                            </w:p>
                          </w:txbxContent>
                        </wps:txbx>
                        <wps:bodyPr anchor="ctr"/>
                      </wps:wsp>
                      <wps:wsp>
                        <wps:cNvPr id="9" name="AutoShape 14"/>
                        <wps:cNvSpPr>
                          <a:spLocks noChangeArrowheads="1"/>
                        </wps:cNvSpPr>
                        <wps:spPr bwMode="auto">
                          <a:xfrm>
                            <a:off x="719138" y="1152525"/>
                            <a:ext cx="2232025" cy="1152525"/>
                          </a:xfrm>
                          <a:prstGeom prst="flowChartDecision">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A2BE372" w14:textId="77777777" w:rsidR="00946227" w:rsidRPr="00946227" w:rsidRDefault="00946227" w:rsidP="00946227">
                              <w:pPr>
                                <w:pStyle w:val="NormalWeb"/>
                                <w:spacing w:before="0" w:beforeAutospacing="0" w:after="0" w:afterAutospacing="0"/>
                                <w:jc w:val="center"/>
                                <w:textAlignment w:val="baseline"/>
                                <w:rPr>
                                  <w:sz w:val="22"/>
                                </w:rPr>
                              </w:pPr>
                              <w:proofErr w:type="gramStart"/>
                              <w:r w:rsidRPr="00946227">
                                <w:rPr>
                                  <w:rFonts w:ascii="Arial" w:hAnsi="Arial" w:cs="Arial"/>
                                  <w:color w:val="000000" w:themeColor="text1"/>
                                  <w:kern w:val="24"/>
                                  <w:sz w:val="22"/>
                                </w:rPr>
                                <w:t xml:space="preserve">Tiene </w:t>
                              </w:r>
                              <w:r>
                                <w:rPr>
                                  <w:rFonts w:ascii="Arial" w:hAnsi="Arial" w:cs="Arial"/>
                                  <w:color w:val="000000" w:themeColor="text1"/>
                                  <w:kern w:val="24"/>
                                  <w:sz w:val="22"/>
                                </w:rPr>
                                <w:t>RML</w:t>
                              </w:r>
                              <w:r w:rsidRPr="00946227">
                                <w:rPr>
                                  <w:rFonts w:ascii="Arial" w:hAnsi="Arial" w:cs="Arial"/>
                                  <w:color w:val="000000" w:themeColor="text1"/>
                                  <w:kern w:val="24"/>
                                  <w:sz w:val="22"/>
                                </w:rPr>
                                <w:t>?</w:t>
                              </w:r>
                              <w:proofErr w:type="gramEnd"/>
                            </w:p>
                          </w:txbxContent>
                        </wps:txbx>
                        <wps:bodyPr anchor="ctr"/>
                      </wps:wsp>
                      <wps:wsp>
                        <wps:cNvPr id="10" name="AutoShape 15"/>
                        <wps:cNvSpPr>
                          <a:spLocks noChangeArrowheads="1"/>
                        </wps:cNvSpPr>
                        <wps:spPr bwMode="auto">
                          <a:xfrm>
                            <a:off x="3455988" y="1439863"/>
                            <a:ext cx="792162" cy="431800"/>
                          </a:xfrm>
                          <a:prstGeom prst="flowChartProcess">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3496225" w14:textId="77777777" w:rsidR="00946227" w:rsidRDefault="00946227" w:rsidP="00946227">
                              <w:pPr>
                                <w:pStyle w:val="NormalWeb"/>
                                <w:spacing w:before="0" w:beforeAutospacing="0" w:after="0" w:afterAutospacing="0"/>
                                <w:jc w:val="center"/>
                                <w:textAlignment w:val="baseline"/>
                              </w:pPr>
                              <w:r>
                                <w:rPr>
                                  <w:rFonts w:ascii="Arial" w:hAnsi="Arial" w:cs="Arial"/>
                                  <w:b/>
                                  <w:bCs/>
                                  <w:color w:val="000000" w:themeColor="text1"/>
                                  <w:kern w:val="24"/>
                                </w:rPr>
                                <w:t>NO</w:t>
                              </w:r>
                            </w:p>
                          </w:txbxContent>
                        </wps:txbx>
                        <wps:bodyPr anchor="ctr"/>
                      </wps:wsp>
                      <wps:wsp>
                        <wps:cNvPr id="11" name="AutoShape 18"/>
                        <wps:cNvCnPr>
                          <a:cxnSpLocks noChangeShapeType="1"/>
                          <a:stCxn id="8" idx="3"/>
                          <a:endCxn id="9" idx="1"/>
                        </wps:cNvCnPr>
                        <wps:spPr bwMode="auto">
                          <a:xfrm flipV="1">
                            <a:off x="2965450" y="1655763"/>
                            <a:ext cx="476250" cy="73025"/>
                          </a:xfrm>
                          <a:prstGeom prst="bentConnector3">
                            <a:avLst>
                              <a:gd name="adj1" fmla="val 50000"/>
                            </a:avLst>
                          </a:prstGeom>
                          <a:noFill/>
                          <a:ln w="28575">
                            <a:solidFill>
                              <a:srgbClr val="00B050"/>
                            </a:solidFill>
                            <a:miter lim="800000"/>
                            <a:headEnd/>
                            <a:tailEnd type="triangle" w="med" len="med"/>
                          </a:ln>
                          <a:extLst>
                            <a:ext uri="{909E8E84-426E-40DD-AFC4-6F175D3DCCD1}">
                              <a14:hiddenFill xmlns:a14="http://schemas.microsoft.com/office/drawing/2010/main">
                                <a:noFill/>
                              </a14:hiddenFill>
                            </a:ext>
                          </a:extLst>
                        </wps:spPr>
                        <wps:bodyPr/>
                      </wps:wsp>
                      <wps:wsp>
                        <wps:cNvPr id="12" name="AutoShape 19"/>
                        <wps:cNvCnPr>
                          <a:cxnSpLocks noChangeShapeType="1"/>
                          <a:stCxn id="9" idx="3"/>
                          <a:endCxn id="26" idx="1"/>
                        </wps:cNvCnPr>
                        <wps:spPr bwMode="auto">
                          <a:xfrm flipV="1">
                            <a:off x="4262438" y="1585913"/>
                            <a:ext cx="1050925" cy="69850"/>
                          </a:xfrm>
                          <a:prstGeom prst="bentConnector3">
                            <a:avLst>
                              <a:gd name="adj1" fmla="val 49847"/>
                            </a:avLst>
                          </a:prstGeom>
                          <a:noFill/>
                          <a:ln w="28575">
                            <a:solidFill>
                              <a:srgbClr val="00B05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20"/>
                        <wps:cNvCnPr>
                          <a:cxnSpLocks noChangeShapeType="1"/>
                          <a:stCxn id="4" idx="3"/>
                        </wps:cNvCnPr>
                        <wps:spPr bwMode="auto">
                          <a:xfrm flipV="1">
                            <a:off x="2230438" y="2592388"/>
                            <a:ext cx="1223962" cy="215900"/>
                          </a:xfrm>
                          <a:prstGeom prst="bentConnector3">
                            <a:avLst>
                              <a:gd name="adj1" fmla="val 49935"/>
                            </a:avLst>
                          </a:prstGeom>
                          <a:noFill/>
                          <a:ln w="28575">
                            <a:solidFill>
                              <a:srgbClr val="00B050"/>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21"/>
                        <wps:cNvCnPr>
                          <a:cxnSpLocks noChangeShapeType="1"/>
                          <a:stCxn id="26" idx="2"/>
                        </wps:cNvCnPr>
                        <wps:spPr bwMode="auto">
                          <a:xfrm rot="5400000">
                            <a:off x="5476081" y="1358107"/>
                            <a:ext cx="314325" cy="1693862"/>
                          </a:xfrm>
                          <a:prstGeom prst="bentConnector3">
                            <a:avLst>
                              <a:gd name="adj1" fmla="val 58588"/>
                            </a:avLst>
                          </a:prstGeom>
                          <a:noFill/>
                          <a:ln w="28575">
                            <a:solidFill>
                              <a:srgbClr val="00B050"/>
                            </a:solidFill>
                            <a:miter lim="800000"/>
                            <a:headEnd/>
                            <a:tailEnd type="triangle" w="med" len="med"/>
                          </a:ln>
                          <a:extLst>
                            <a:ext uri="{909E8E84-426E-40DD-AFC4-6F175D3DCCD1}">
                              <a14:hiddenFill xmlns:a14="http://schemas.microsoft.com/office/drawing/2010/main">
                                <a:noFill/>
                              </a14:hiddenFill>
                            </a:ext>
                          </a:extLst>
                        </wps:spPr>
                        <wps:bodyPr/>
                      </wps:wsp>
                      <wps:wsp>
                        <wps:cNvPr id="15" name="AutoShape 22"/>
                        <wps:cNvCnPr>
                          <a:cxnSpLocks noChangeShapeType="1"/>
                          <a:endCxn id="7" idx="0"/>
                        </wps:cNvCnPr>
                        <wps:spPr bwMode="auto">
                          <a:xfrm rot="5400000">
                            <a:off x="4463257" y="2701131"/>
                            <a:ext cx="215900" cy="430213"/>
                          </a:xfrm>
                          <a:prstGeom prst="bentConnector3">
                            <a:avLst>
                              <a:gd name="adj1" fmla="val 50000"/>
                            </a:avLst>
                          </a:prstGeom>
                          <a:noFill/>
                          <a:ln w="28575">
                            <a:solidFill>
                              <a:srgbClr val="00B050"/>
                            </a:solidFill>
                            <a:miter lim="800000"/>
                            <a:headEnd/>
                            <a:tailEnd type="triangle" w="med" len="med"/>
                          </a:ln>
                          <a:extLst>
                            <a:ext uri="{909E8E84-426E-40DD-AFC4-6F175D3DCCD1}">
                              <a14:hiddenFill xmlns:a14="http://schemas.microsoft.com/office/drawing/2010/main">
                                <a:noFill/>
                              </a14:hiddenFill>
                            </a:ext>
                          </a:extLst>
                        </wps:spPr>
                        <wps:bodyPr/>
                      </wps:wsp>
                      <wps:wsp>
                        <wps:cNvPr id="16" name="AutoShape 23">
                          <a:hlinkClick r:id="rId12" action="ppaction://hlinkfile"/>
                        </wps:cNvPr>
                        <wps:cNvSpPr>
                          <a:spLocks noChangeArrowheads="1"/>
                        </wps:cNvSpPr>
                        <wps:spPr bwMode="auto">
                          <a:xfrm>
                            <a:off x="0" y="4176274"/>
                            <a:ext cx="1943100" cy="1203247"/>
                          </a:xfrm>
                          <a:prstGeom prst="flowChartDocumen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97798F4"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sz w:val="20"/>
                                  <w:szCs w:val="20"/>
                                </w:rPr>
                                <w:t>Elaborar Documento de Recomendaciones Laborales de la empresa que especifica labores, tiempos, rotación, pausas, capacitación, etc.  Firma del trabajador</w:t>
                              </w:r>
                            </w:p>
                          </w:txbxContent>
                        </wps:txbx>
                        <wps:bodyPr anchor="ctr"/>
                      </wps:wsp>
                      <wps:wsp>
                        <wps:cNvPr id="17" name="AutoShape 24"/>
                        <wps:cNvCnPr>
                          <a:cxnSpLocks noChangeShapeType="1"/>
                          <a:stCxn id="7" idx="2"/>
                          <a:endCxn id="15" idx="0"/>
                        </wps:cNvCnPr>
                        <wps:spPr bwMode="auto">
                          <a:xfrm rot="5400000">
                            <a:off x="2483845" y="2304018"/>
                            <a:ext cx="359924" cy="3384588"/>
                          </a:xfrm>
                          <a:prstGeom prst="bentConnector3">
                            <a:avLst>
                              <a:gd name="adj1" fmla="val 50000"/>
                            </a:avLst>
                          </a:prstGeom>
                          <a:noFill/>
                          <a:ln w="28575">
                            <a:solidFill>
                              <a:srgbClr val="00B050"/>
                            </a:solidFill>
                            <a:miter lim="800000"/>
                            <a:headEnd/>
                            <a:tailEnd type="triangle" w="med" len="med"/>
                          </a:ln>
                          <a:extLst>
                            <a:ext uri="{909E8E84-426E-40DD-AFC4-6F175D3DCCD1}">
                              <a14:hiddenFill xmlns:a14="http://schemas.microsoft.com/office/drawing/2010/main">
                                <a:noFill/>
                              </a14:hiddenFill>
                            </a:ext>
                          </a:extLst>
                        </wps:spPr>
                        <wps:bodyPr/>
                      </wps:wsp>
                      <wps:wsp>
                        <wps:cNvPr id="18" name="AutoShape 25">
                          <a:hlinkClick r:id="rId13" action="ppaction://hlinkfile"/>
                        </wps:cNvPr>
                        <wps:cNvSpPr>
                          <a:spLocks noChangeArrowheads="1"/>
                        </wps:cNvSpPr>
                        <wps:spPr bwMode="auto">
                          <a:xfrm>
                            <a:off x="2160588" y="4248150"/>
                            <a:ext cx="2087562" cy="936625"/>
                          </a:xfrm>
                          <a:prstGeom prst="flowChartProcess">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2212F0C"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sz w:val="20"/>
                                  <w:szCs w:val="20"/>
                                </w:rPr>
                                <w:t>Documentar según formato, el seguimiento periódico en puesto de trabajo, verificar horario, cumplimiento, rendimiento, EPP, comportamiento.</w:t>
                              </w:r>
                            </w:p>
                          </w:txbxContent>
                        </wps:txbx>
                        <wps:bodyPr anchor="ctr"/>
                      </wps:wsp>
                      <wps:wsp>
                        <wps:cNvPr id="19" name="AutoShape 26"/>
                        <wps:cNvSpPr>
                          <a:spLocks noChangeArrowheads="1"/>
                        </wps:cNvSpPr>
                        <wps:spPr bwMode="auto">
                          <a:xfrm>
                            <a:off x="4464050" y="4248150"/>
                            <a:ext cx="1944688" cy="936625"/>
                          </a:xfrm>
                          <a:prstGeom prst="flowChartProcess">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CE5F90"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sz w:val="20"/>
                                  <w:szCs w:val="20"/>
                                </w:rPr>
                                <w:t>Seguimiento a través de inspección de puesto de trabajo con apoyo de ARP, para ajustes en recomendaciones realizadas.</w:t>
                              </w:r>
                            </w:p>
                          </w:txbxContent>
                        </wps:txbx>
                        <wps:bodyPr anchor="ctr"/>
                      </wps:wsp>
                      <wps:wsp>
                        <wps:cNvPr id="20" name="AutoShape 27"/>
                        <wps:cNvCnPr>
                          <a:cxnSpLocks noChangeShapeType="1"/>
                          <a:stCxn id="7" idx="2"/>
                          <a:endCxn id="17" idx="0"/>
                        </wps:cNvCnPr>
                        <wps:spPr bwMode="auto">
                          <a:xfrm rot="5400000">
                            <a:off x="3564732" y="3456781"/>
                            <a:ext cx="431800" cy="1150937"/>
                          </a:xfrm>
                          <a:prstGeom prst="bentConnector3">
                            <a:avLst>
                              <a:gd name="adj1" fmla="val 49634"/>
                            </a:avLst>
                          </a:prstGeom>
                          <a:noFill/>
                          <a:ln w="28575">
                            <a:solidFill>
                              <a:srgbClr val="00B050"/>
                            </a:solidFill>
                            <a:miter lim="800000"/>
                            <a:headEnd/>
                            <a:tailEnd type="triangle" w="med" len="med"/>
                          </a:ln>
                          <a:extLst>
                            <a:ext uri="{909E8E84-426E-40DD-AFC4-6F175D3DCCD1}">
                              <a14:hiddenFill xmlns:a14="http://schemas.microsoft.com/office/drawing/2010/main">
                                <a:noFill/>
                              </a14:hiddenFill>
                            </a:ext>
                          </a:extLst>
                        </wps:spPr>
                        <wps:bodyPr/>
                      </wps:wsp>
                      <wps:wsp>
                        <wps:cNvPr id="21" name="AutoShape 28"/>
                        <wps:cNvCnPr>
                          <a:cxnSpLocks noChangeShapeType="1"/>
                          <a:stCxn id="7" idx="2"/>
                          <a:endCxn id="18" idx="0"/>
                        </wps:cNvCnPr>
                        <wps:spPr bwMode="auto">
                          <a:xfrm rot="16200000" flipH="1">
                            <a:off x="4680744" y="3491706"/>
                            <a:ext cx="431800" cy="1081088"/>
                          </a:xfrm>
                          <a:prstGeom prst="bentConnector3">
                            <a:avLst>
                              <a:gd name="adj1" fmla="val 49634"/>
                            </a:avLst>
                          </a:prstGeom>
                          <a:noFill/>
                          <a:ln w="28575">
                            <a:solidFill>
                              <a:srgbClr val="00B050"/>
                            </a:solidFill>
                            <a:miter lim="800000"/>
                            <a:headEnd/>
                            <a:tailEnd type="triangle" w="med" len="med"/>
                          </a:ln>
                          <a:extLst>
                            <a:ext uri="{909E8E84-426E-40DD-AFC4-6F175D3DCCD1}">
                              <a14:hiddenFill xmlns:a14="http://schemas.microsoft.com/office/drawing/2010/main">
                                <a:noFill/>
                              </a14:hiddenFill>
                            </a:ext>
                          </a:extLst>
                        </wps:spPr>
                        <wps:bodyPr/>
                      </wps:wsp>
                      <wps:wsp>
                        <wps:cNvPr id="22" name="AutoShape 29"/>
                        <wps:cNvSpPr>
                          <a:spLocks noChangeArrowheads="1"/>
                        </wps:cNvSpPr>
                        <wps:spPr bwMode="auto">
                          <a:xfrm>
                            <a:off x="6624638" y="4248150"/>
                            <a:ext cx="1368425" cy="936625"/>
                          </a:xfrm>
                          <a:prstGeom prst="flowChartProcess">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F2BE3D7"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rPr>
                                <w:t>Seguimiento médico, controles, paraclínicos.</w:t>
                              </w:r>
                            </w:p>
                          </w:txbxContent>
                        </wps:txbx>
                        <wps:bodyPr anchor="ctr"/>
                      </wps:wsp>
                      <wps:wsp>
                        <wps:cNvPr id="23" name="AutoShape 30"/>
                        <wps:cNvCnPr>
                          <a:cxnSpLocks noChangeShapeType="1"/>
                          <a:stCxn id="7" idx="2"/>
                          <a:endCxn id="21" idx="0"/>
                        </wps:cNvCnPr>
                        <wps:spPr bwMode="auto">
                          <a:xfrm rot="16200000" flipH="1">
                            <a:off x="5616575" y="2555875"/>
                            <a:ext cx="431800" cy="2952750"/>
                          </a:xfrm>
                          <a:prstGeom prst="bentConnector3">
                            <a:avLst>
                              <a:gd name="adj1" fmla="val 49634"/>
                            </a:avLst>
                          </a:prstGeom>
                          <a:noFill/>
                          <a:ln w="28575">
                            <a:solidFill>
                              <a:srgbClr val="00B050"/>
                            </a:solidFill>
                            <a:miter lim="800000"/>
                            <a:headEnd/>
                            <a:tailEnd type="triangle" w="med" len="med"/>
                          </a:ln>
                          <a:extLst>
                            <a:ext uri="{909E8E84-426E-40DD-AFC4-6F175D3DCCD1}">
                              <a14:hiddenFill xmlns:a14="http://schemas.microsoft.com/office/drawing/2010/main">
                                <a:noFill/>
                              </a14:hiddenFill>
                            </a:ext>
                          </a:extLst>
                        </wps:spPr>
                        <wps:bodyPr/>
                      </wps:wsp>
                      <wps:wsp>
                        <wps:cNvPr id="24" name="AutoShape 33"/>
                        <wps:cNvCnPr>
                          <a:cxnSpLocks noChangeShapeType="1"/>
                          <a:stCxn id="15" idx="2"/>
                        </wps:cNvCnPr>
                        <wps:spPr bwMode="auto">
                          <a:xfrm rot="16200000" flipH="1">
                            <a:off x="2325485" y="3946001"/>
                            <a:ext cx="316026" cy="3023970"/>
                          </a:xfrm>
                          <a:prstGeom prst="bentConnector2">
                            <a:avLst/>
                          </a:prstGeom>
                          <a:noFill/>
                          <a:ln w="28575">
                            <a:solidFill>
                              <a:srgbClr val="00B050"/>
                            </a:solidFill>
                            <a:miter lim="800000"/>
                            <a:headEnd/>
                            <a:tailEnd type="triangle" w="med" len="med"/>
                          </a:ln>
                          <a:extLst>
                            <a:ext uri="{909E8E84-426E-40DD-AFC4-6F175D3DCCD1}">
                              <a14:hiddenFill xmlns:a14="http://schemas.microsoft.com/office/drawing/2010/main">
                                <a:noFill/>
                              </a14:hiddenFill>
                            </a:ext>
                          </a:extLst>
                        </wps:spPr>
                        <wps:bodyPr/>
                      </wps:wsp>
                      <wps:wsp>
                        <wps:cNvPr id="25" name="AutoShape 38"/>
                        <wps:cNvSpPr>
                          <a:spLocks noChangeArrowheads="1"/>
                        </wps:cNvSpPr>
                        <wps:spPr bwMode="auto">
                          <a:xfrm>
                            <a:off x="576060" y="201752"/>
                            <a:ext cx="516309" cy="284756"/>
                          </a:xfrm>
                          <a:prstGeom prst="flowChartTerminator">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00462E0"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sz w:val="16"/>
                                  <w:szCs w:val="16"/>
                                </w:rPr>
                                <w:t>INICIO</w:t>
                              </w:r>
                            </w:p>
                          </w:txbxContent>
                        </wps:txbx>
                        <wps:bodyPr wrap="none" lIns="50400" tIns="0" rIns="50400" bIns="0" anchor="ctr"/>
                      </wps:wsp>
                      <wps:wsp>
                        <wps:cNvPr id="26" name="38 Recortar rectángulo de esquina diagonal"/>
                        <wps:cNvSpPr/>
                        <wps:spPr bwMode="auto">
                          <a:xfrm>
                            <a:off x="4103688" y="0"/>
                            <a:ext cx="4105275" cy="792163"/>
                          </a:xfrm>
                          <a:prstGeom prst="snip2DiagRect">
                            <a:avLst/>
                          </a:prstGeom>
                          <a:ln/>
                        </wps:spPr>
                        <wps:style>
                          <a:lnRef idx="2">
                            <a:schemeClr val="accent1"/>
                          </a:lnRef>
                          <a:fillRef idx="1">
                            <a:schemeClr val="lt1"/>
                          </a:fillRef>
                          <a:effectRef idx="0">
                            <a:schemeClr val="accent1"/>
                          </a:effectRef>
                          <a:fontRef idx="minor">
                            <a:schemeClr val="dk1"/>
                          </a:fontRef>
                        </wps:style>
                        <wps:txbx>
                          <w:txbxContent>
                            <w:p w14:paraId="0B3D5090" w14:textId="77777777" w:rsidR="00946227" w:rsidRDefault="00946227" w:rsidP="00946227">
                              <w:pPr>
                                <w:pStyle w:val="NormalWeb"/>
                                <w:spacing w:before="0" w:beforeAutospacing="0" w:after="0" w:afterAutospacing="0"/>
                                <w:jc w:val="center"/>
                                <w:textAlignment w:val="baseline"/>
                              </w:pPr>
                              <w:r w:rsidRPr="00946227">
                                <w:rPr>
                                  <w:rFonts w:asciiTheme="minorHAnsi" w:hAnsi="Calibri" w:cstheme="minorBidi"/>
                                  <w:b/>
                                  <w:bCs/>
                                  <w:color w:val="000000" w:themeColor="text1"/>
                                  <w:kern w:val="24"/>
                                  <w14:shadow w14:blurRad="38100" w14:dist="38100" w14:dir="2700000" w14:sx="100000" w14:sy="100000" w14:kx="0" w14:ky="0" w14:algn="tl">
                                    <w14:srgbClr w14:val="000000">
                                      <w14:alpha w14:val="57000"/>
                                    </w14:srgbClr>
                                  </w14:shadow>
                                </w:rPr>
                                <w:t>PROCEDIMIENTO EN REINTEGRO LABORAL</w:t>
                              </w:r>
                            </w:p>
                          </w:txbxContent>
                        </wps:txbx>
                        <wps:bodyPr anchor="ctr"/>
                      </wps:wsp>
                      <wps:wsp>
                        <wps:cNvPr id="29" name="AutoShape 34">
                          <a:hlinkClick r:id="rId14" action="ppaction://hlinkfile"/>
                        </wps:cNvPr>
                        <wps:cNvSpPr>
                          <a:spLocks noChangeArrowheads="1"/>
                        </wps:cNvSpPr>
                        <wps:spPr bwMode="auto">
                          <a:xfrm>
                            <a:off x="5327650" y="1081088"/>
                            <a:ext cx="2305050" cy="1008062"/>
                          </a:xfrm>
                          <a:prstGeom prst="flowChartDocumen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584C4BC" w14:textId="77777777" w:rsidR="00946227" w:rsidRDefault="00946227" w:rsidP="00946227">
                              <w:pPr>
                                <w:pStyle w:val="NormalWeb"/>
                                <w:spacing w:before="0" w:beforeAutospacing="0" w:after="0" w:afterAutospacing="0"/>
                                <w:jc w:val="center"/>
                                <w:textAlignment w:val="baseline"/>
                              </w:pPr>
                              <w:r w:rsidRPr="00946227">
                                <w:rPr>
                                  <w:rFonts w:ascii="Arial" w:hAnsi="Arial" w:cs="Arial"/>
                                  <w:color w:val="000000" w:themeColor="text1"/>
                                  <w:kern w:val="24"/>
                                </w:rPr>
                                <w:t>Solicitarlas a Medicina laboral de la entidad del afiliado (EPS, AR</w:t>
                              </w:r>
                              <w:r w:rsidR="000A091E">
                                <w:rPr>
                                  <w:rFonts w:ascii="Arial" w:hAnsi="Arial" w:cs="Arial"/>
                                  <w:color w:val="000000" w:themeColor="text1"/>
                                  <w:kern w:val="24"/>
                                </w:rPr>
                                <w:t>L</w:t>
                              </w:r>
                              <w:r w:rsidRPr="00946227">
                                <w:rPr>
                                  <w:rFonts w:ascii="Arial" w:hAnsi="Arial" w:cs="Arial"/>
                                  <w:color w:val="000000" w:themeColor="text1"/>
                                  <w:kern w:val="24"/>
                                </w:rPr>
                                <w:t>).</w:t>
                              </w:r>
                            </w:p>
                          </w:txbxContent>
                        </wps:txbx>
                        <wps:bodyPr anchor="ctr"/>
                      </wps:wsp>
                    </wpg:wgp>
                  </a:graphicData>
                </a:graphic>
                <wp14:sizeRelH relativeFrom="margin">
                  <wp14:pctWidth>0</wp14:pctWidth>
                </wp14:sizeRelH>
                <wp14:sizeRelV relativeFrom="margin">
                  <wp14:pctHeight>0</wp14:pctHeight>
                </wp14:sizeRelV>
              </wp:anchor>
            </w:drawing>
          </mc:Choice>
          <mc:Fallback>
            <w:pict>
              <v:group w14:anchorId="2C0956A5" id="Grupo 5" o:spid="_x0000_s1026" style="position:absolute;left:0;text-align:left;margin-left:-.6pt;margin-top:.45pt;width:602.8pt;height:446.05pt;z-index:251659264;mso-width-relative:margin;mso-height-relative:margin" coordsize="82089,6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79DMQkAAMdEAAAOAAAAZHJzL2Uyb0RvYy54bWzsXN2Sm0Yavd+qvAPF/XpooPlRWU4lM4k3&#10;VcnGFTt7zwCSWCNggbE0j5NnyYvt+fqPGQmNbVma0QVJ1RgJumma06dPn+9rvf5+uy6tT3nbFXU1&#10;t9krx7byKq2zolrO7T8//PzPyLa6PqmypKyrfG7f5539/Zvv/vF608xyt17VZZa3Fiqputmmmdur&#10;vm9mV1ddusrXSfeqbvIKJxd1u056fGyXV1mbbFD7urxyHSe42tRt1rR1mncdvr2RJ+03ov7FIk/7&#10;3xeLLu+tcm6jbb3424q/t/T36s3rZLZsk2ZVpKoZyRGtWCdFhZuaqm6SPrHu2mKvqnWRtnVXL/pX&#10;ab2+qheLIs3FM+BpmLPzNG/b+q4Rz7KcbZaN6SZ07U4/HV1t+u9P71qryOZ2YFtVssYretveNbXF&#10;qWs2zXKGK962zfvmXau+WMpP9LTbRbumf/Ec1lZ06r3p1HzbWym+DAPOfZ/ZVopzPAj82Itkt6cr&#10;vJu9cunqJ1Uycp0oDjxZMnD8yAt9Knmlb3xF7TPN2TSAUDf0UvdtvfR+lTS56PyO+kD1kqt76Ye7&#10;vhaXWJ4ru0pcRv1EPdI1v9bpx86q6utVUi3zH9q23qzyJEOrmHgIai7qlQXoQ4ei1u3mtzrDS0hQ&#10;vQDUThcDJQFzuW2JzmQBl12SzHR3e3HgREx1mu+xyBEgN32WzJq269/m9dqig7m9KOsN2tj27+Qo&#10;EndNPv3a9bKr9eX0VGVFf+kxfqoynE5mfVKU8hh3oNN4J/JRCD046u/LXBb9I18AaECEK24hhnh+&#10;XbbWpwSDM0nTvOpl11BNuJqKLYqyNAXZWMHSFFLXUrFcDH1T0Bkr+PiOpoS4a131pvC6qOp2rILs&#10;o27uQl6vn14+Mz1+v73dimHTzW7r7B4vOKnSVQ0CSvvWwAColb11dvgCF3KQD/AVQ4raasB4PvRy&#10;x3Mx+gV45aEAkcauGwReROAmqpiwK0fLi2JXzAwC5YSQi4Cwvw9hJijumTDMfGA0lAzs8hh4VtOZ&#10;RnEYu0zPWhOILwXEZpK+CBCHIyA2w+wZiNjzocmgDIiJXS8M/F0QT1R8aTJCULGnpeZFoBgz+a6a&#10;gPJUeuc5UOy4PgNyCcWeOj4sKAQvCxqYxDAkHq2wD8nv84lhgWIjOS8CxfEIik0LnwHFIYuZEsWM&#10;cRf/0xAaVnSu67mOVsUPrvgCFN/kaUHOjFi9TGu6063pBIyVRXIhuhgieJ+NTROfAcfQFDxWbAyR&#10;HEcQwY+ArAh4Wt2lAxBffnUX6An7IsiYwSjc0xRigaWWd9eVNNjSbfV+x2MTdtyH+wb2mdDSmOT6&#10;620lxipEgvCeNCSrTJ8B/Ysz0st5dBf6cNiVsxZl0fyH7kVsrSxQNw64z6WwhjvHw91B4IeBS+fJ&#10;4gghWsQIPUzltzDFruuqgpFdt97A43TLZaa6Ksn+i25brEtY1zDTLO7gP3qtqFewvjh6aORV9c8w&#10;1sToLCtrg0VAxLGmpVq7uiwyOis+tMtbY9E5zo8Omi7rfXTZuujh4pfFem7Db1Q3HzUKrV68n74t&#10;4IqWuU33XueZbZU54gd0JKsfsRIlPuk0vZfn88zYiOfLYj1qQKxHQlIDbx+SLrz4E2LSdwMXpoWQ&#10;yYxHHHKDWj8oDIbXGmuFEcSRecnafNbQUZbxUaD048gP1dudQPnlQSDBahiZiplUHIIc/l2edB/a&#10;YEeCEu7awJNioBmAH8OGrudo5I16ZQziNg4wwIgOXcZjw1unhV7saZ6doPfN0BtxYN2H5tWR0DOs&#10;J9foCu+yss9gr60RyOIwtGjqIWZTszHHbItomGQ+j0fMEQw0MJ8HoaqJjwWITAKLcgI6Jf7AudJf&#10;m+bjrwpUH6A+eO971GfsXUNXyeyLJGI+KEGYsoL7pMQ5Bf58PwC8UC+xW+gw5ilhqmMFivLUkshx&#10;5cw8ycFLloMmUWKIobpSma/Kovp4XRbpR5WqgTjvTqLGSEILuApJIDd1ereG2JdZLW1eJj2Mm25V&#10;NJ1ttTPK0Gh/yUBlSUon5nbTyCNky4j7IvqdC+5SwKVlkjo8d1KCXO74DEub3XQEFiMERoEGmuCZ&#10;i6CvEYEHGNbkI+geEYQ+mVeDZ/CtCQlgOaw9CSuEj8tY9o8ExNyHJuyRmkJTupgeMO0PZM8wi5yY&#10;7V1kKEW+igxD+DpsJzLs8TjGU4mx4NGlRhUcGAtHLbSm1b9JHzyF2hgJckExksg8P91jYXSBdI/0&#10;BoegS6rGB+iZ9AsGVY28vZDrVV3sBXC8nlbVhvOnHDThDRO6VE6ZJKmTUL6xUS+D8kfiblgCqlnp&#10;GeIVEOc++ZkHYQzt4geEc9IuE4z1dEngfMnosbFeLwLGMN32V6NGXH3tanQIWDyhXPSp061TPR74&#10;IfKYRSKFz4MQnskjh1jlsUkVD76PPW3lnlK5+Mj2FqJv8klOoFzgye0j08wBZ0EmuPJbNDULsKWD&#10;LDwRWvvXTmgNXOyEPuQz2NjzYxY6YrYYZMcjkML2c84iryeQnlJeuyPBNdcw/DOoAIhTmHRPiFnm&#10;BZGvPeJJBegB/tIqYMj5vgwZMBKP804Qj9Nz/b6BQfR+PrLlAe0tUl4G5xwLusOKwI05MuKlHNF7&#10;s/b2GR3lZUxke1KyHYnceSIX4FGw4wsjJ4NWNV6aDJ49qow+PJFDIyJ3T8/7SH/kfiSh6MV+4Dg7&#10;4tSDH0HBQ1qmIaPGi8OvgaLcjXbAX57yZMb2pY7H5WiO3I3LYWJ9vgU9kq2cQK7nsU0y5Joz1XZS&#10;jl05DkwHkWqAXBQu5OPhWJsxpT7kLfyXBAlYUyjiHL4Ucv4exyI22I89tytsGEde2C8VtsxyuOl4&#10;s734gIP24be3+tuX3VtJFCTx70XWH3lat33SWi0y9/7+q1relbWV5Vbe/e8OWLKyIlnWVVLqJ1dK&#10;V/XDYcIk2aWSG3zmQJpK5SoI78FKCBldYo8aYV3tR0PVh7HeVUXj3qBNaHf/NMqpHk3qMoI07fHd&#10;QolReFO/zcuQpCMGK+wVQtD5IxeQwxcYueCei58jkFME7AHtEAwDB/lqXHjCNHAQt46czyUEmVli&#10;CleDOvSu/VPun5djy8jUz40tkJP4tQxBd+qXPejnOB5+FhQ2/P7Im/8DAAD//wMAUEsDBBQABgAI&#10;AAAAIQBX8wyq3wAAAAgBAAAPAAAAZHJzL2Rvd25yZXYueG1sTI9Ba8JAFITvhf6H5RV6091EWzRm&#10;IyJtT1KoFoq3Z/JMgtm3Ibsm8d93PbXHYYaZb9L1aBrRU+dqyxqiqQJBnNui5lLD9+F9sgDhPHKB&#10;jWXScCMH6+zxIcWksAN/Ub/3pQgl7BLUUHnfJlK6vCKDbmpb4uCdbWfQB9mVsuhwCOWmkbFSr9Jg&#10;zWGhwpa2FeWX/dVo+Bhw2Myit353OW9vx8PL588uIq2fn8bNCoSn0f+F4Y4f0CELTCd75cKJRsMk&#10;ikNSwxLE3Y3VfA7ipGGxnCmQWSr/H8h+AQAA//8DAFBLAwQUAAYACAAAACEAHNRYRSkBAAAPAwAA&#10;GQAAAGRycy9fcmVscy9lMm9Eb2MueG1sLnJlbHO8kltrgzAYhu8H+w8S2OWMWhhjVIvTbAie8AC7&#10;DTEeqCaSZKP994uFscoKoze9+fjyhjxfHpLt7jCNxhcVcuDMBbZpAYMywpuBdS6oq7fHZ2BIhVmD&#10;R86oC45Ugp13f7ct6IiVPiT7YZaGpjDpgl6p+QVCSXo6YWnymTK903IxYaWXooMzJnvcUehY1hMU&#10;5wzgrZhG1LhARM0GGNVx1pP/Z/O2HQgNOfmcKFMXRsBek8Q4sL2GYtFR5QI/RR/Zg2PZpi5hFuha&#10;ZnEURFUd6r5AQZagNPSDKEtRqZNkiWP/NSv8+BSgfIn9IjcbTn7ACW/0ndFBUcHwCOBlOedGcpsz&#10;OfReR8myPqktzUomyQtU+ter2DdScX5V/r7N1SZw9Y29bwAAAP//AwBQSwECLQAUAAYACAAAACEA&#10;toM4kv4AAADhAQAAEwAAAAAAAAAAAAAAAAAAAAAAW0NvbnRlbnRfVHlwZXNdLnhtbFBLAQItABQA&#10;BgAIAAAAIQA4/SH/1gAAAJQBAAALAAAAAAAAAAAAAAAAAC8BAABfcmVscy8ucmVsc1BLAQItABQA&#10;BgAIAAAAIQC1379DMQkAAMdEAAAOAAAAAAAAAAAAAAAAAC4CAABkcnMvZTJvRG9jLnhtbFBLAQIt&#10;ABQABgAIAAAAIQBX8wyq3wAAAAgBAAAPAAAAAAAAAAAAAAAAAIsLAABkcnMvZG93bnJldi54bWxQ&#10;SwECLQAUAAYACAAAACEAHNRYRSkBAAAPAwAAGQAAAAAAAAAAAAAAAACXDAAAZHJzL19yZWxzL2Uy&#10;b0RvYy54bWwucmVsc1BLBQYAAAAABQAFADoBAAD3DQAAAAA=&#10;">
                <v:shapetype id="_x0000_t109" coordsize="21600,21600" o:spt="109" path="m,l,21600r21600,l21600,xe">
                  <v:stroke joinstyle="miter"/>
                  <v:path gradientshapeok="t" o:connecttype="rect"/>
                </v:shapetype>
                <v:shape id="AutoShape 32" o:spid="_x0000_s1027" type="#_x0000_t109" style="position:absolute;left:20161;top:56165;width:39608;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VfmwwAAANoAAAAPAAAAZHJzL2Rvd25yZXYueG1sRI9Ba8JA&#10;FITvBf/D8gRvdROFUlPXoELAXopN9P7IvmbTZt+G7BrTf98tFHocZuYbZptPthMjDb51rCBdJiCI&#10;a6dbbhRcquLxGYQPyBo7x6Tgmzzku9nDFjPt7vxOYxkaESHsM1RgQugzKX1tyKJfup44eh9usBii&#10;HBqpB7xHuO3kKkmepMWW44LBno6G6q/yZhUkb5+9ufL58JqO3aZcV8V5sy+UWsyn/QuIQFP4D/+1&#10;T1rBCn6vxBsgdz8AAAD//wMAUEsBAi0AFAAGAAgAAAAhANvh9svuAAAAhQEAABMAAAAAAAAAAAAA&#10;AAAAAAAAAFtDb250ZW50X1R5cGVzXS54bWxQSwECLQAUAAYACAAAACEAWvQsW78AAAAVAQAACwAA&#10;AAAAAAAAAAAAAAAfAQAAX3JlbHMvLnJlbHNQSwECLQAUAAYACAAAACEABC1X5sMAAADaAAAADwAA&#10;AAAAAAAAAAAAAAAHAgAAZHJzL2Rvd25yZXYueG1sUEsFBgAAAAADAAMAtwAAAPcCAAAAAA==&#10;" fillcolor="white [3201]" strokecolor="#4f81bd [3204]" strokeweight="2pt">
                  <v:textbox>
                    <w:txbxContent>
                      <w:p w14:paraId="18824085"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rPr>
                          <w:t>Nueva valoración por Medicina Laboral para suprimir o modificar recomendaciones médicas</w:t>
                        </w:r>
                      </w:p>
                    </w:txbxContent>
                  </v:textbox>
                </v:shape>
                <v:shape id="AutoShape 4" o:spid="_x0000_s1028" type="#_x0000_t109" style="position:absolute;left:5032;top:5032;width:26638;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fJ9wwAAANoAAAAPAAAAZHJzL2Rvd25yZXYueG1sRI9Ba8JA&#10;FITvBf/D8gRvdZMKpaauQYWAXopN9P7IvmbTZt+G7DbGf98tFHocZuYbZpNPthMjDb51rCBdJiCI&#10;a6dbbhRcquLxBYQPyBo7x6TgTh7y7exhg5l2N36nsQyNiBD2GSowIfSZlL42ZNEvXU8cvQ83WAxR&#10;Do3UA94i3HbyKUmepcWW44LBng6G6q/y2ypI3j57c+Xz/pSO3bpcVcV5vSuUWsyn3SuIQFP4D/+1&#10;j1rBCn6vxBsgtz8AAAD//wMAUEsBAi0AFAAGAAgAAAAhANvh9svuAAAAhQEAABMAAAAAAAAAAAAA&#10;AAAAAAAAAFtDb250ZW50X1R5cGVzXS54bWxQSwECLQAUAAYACAAAACEAWvQsW78AAAAVAQAACwAA&#10;AAAAAAAAAAAAAAAfAQAAX3JlbHMvLnJlbHNQSwECLQAUAAYACAAAACEAa2HyfcMAAADaAAAADwAA&#10;AAAAAAAAAAAAAAAHAgAAZHJzL2Rvd25yZXYueG1sUEsFBgAAAAADAAMAtwAAAPcCAAAAAA==&#10;" fillcolor="white [3201]" strokecolor="#4f81bd [3204]" strokeweight="2pt">
                  <v:textbox>
                    <w:txbxContent>
                      <w:p w14:paraId="75367D00" w14:textId="77777777" w:rsidR="00946227" w:rsidRDefault="00946227" w:rsidP="00946227">
                        <w:pPr>
                          <w:pStyle w:val="NormalWeb"/>
                          <w:spacing w:before="0" w:beforeAutospacing="0" w:after="0" w:afterAutospacing="0"/>
                          <w:jc w:val="center"/>
                          <w:textAlignment w:val="baseline"/>
                        </w:pPr>
                        <w:r>
                          <w:rPr>
                            <w:rFonts w:ascii="Arial" w:hAnsi="Arial" w:cs="Arial"/>
                            <w:b/>
                            <w:bCs/>
                            <w:color w:val="000000" w:themeColor="text1"/>
                            <w:kern w:val="24"/>
                          </w:rPr>
                          <w:t xml:space="preserve">TRABAJADOR CON AT, EP o EC </w:t>
                        </w:r>
                      </w:p>
                    </w:txbxContent>
                  </v:textbox>
                </v:shape>
                <v:shape id="AutoShape 10" o:spid="_x0000_s1029" type="#_x0000_t109" style="position:absolute;left:14382;top:25923;width:7922;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GoJwgAAANoAAAAPAAAAZHJzL2Rvd25yZXYueG1sRI9Ba8JA&#10;FITvQv/D8gq96cZWRKOr2EJAL0Wj3h/ZZzZt9m3IbmP8911B8DjMzDfMct3bWnTU+sqxgvEoAUFc&#10;OF1xqeB0zIYzED4ga6wdk4IbeVivXgZLTLW78oG6PJQiQtinqMCE0KRS+sKQRT9yDXH0Lq61GKJs&#10;S6lbvEa4reV7kkylxYrjgsGGvgwVv/mfVZB8/zTmzPvP3bir5/nHMdvPN5lSb6/9ZgEiUB+e4Ud7&#10;qxVM4H4l3gC5+gcAAP//AwBQSwECLQAUAAYACAAAACEA2+H2y+4AAACFAQAAEwAAAAAAAAAAAAAA&#10;AAAAAAAAW0NvbnRlbnRfVHlwZXNdLnhtbFBLAQItABQABgAIAAAAIQBa9CxbvwAAABUBAAALAAAA&#10;AAAAAAAAAAAAAB8BAABfcmVscy8ucmVsc1BLAQItABQABgAIAAAAIQDkiGoJwgAAANoAAAAPAAAA&#10;AAAAAAAAAAAAAAcCAABkcnMvZG93bnJldi54bWxQSwUGAAAAAAMAAwC3AAAA9gIAAAAA&#10;" fillcolor="white [3201]" strokecolor="#4f81bd [3204]" strokeweight="2pt">
                  <v:textbox>
                    <w:txbxContent>
                      <w:p w14:paraId="62A7F895" w14:textId="77777777" w:rsidR="00946227" w:rsidRDefault="00946227" w:rsidP="00946227">
                        <w:pPr>
                          <w:pStyle w:val="NormalWeb"/>
                          <w:spacing w:before="0" w:beforeAutospacing="0" w:after="0" w:afterAutospacing="0"/>
                          <w:jc w:val="center"/>
                          <w:textAlignment w:val="baseline"/>
                        </w:pPr>
                        <w:r>
                          <w:rPr>
                            <w:rFonts w:ascii="Arial" w:hAnsi="Arial" w:cs="Arial"/>
                            <w:b/>
                            <w:bCs/>
                            <w:color w:val="000000" w:themeColor="text1"/>
                            <w:kern w:val="24"/>
                          </w:rPr>
                          <w:t>SÍ</w:t>
                        </w:r>
                      </w:p>
                    </w:txbxContent>
                  </v:textbox>
                </v:shape>
                <v:shape id="AutoShape 11" o:spid="_x0000_s1030" type="#_x0000_t109" style="position:absolute;left:34544;top:23764;width:26638;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R+wwAAANoAAAAPAAAAZHJzL2Rvd25yZXYueG1sRI9Pa8JA&#10;FMTvQr/D8gq96cYW/BNdxRYCeika9f7IPrNps29Ddhvjt+8KgsdhZn7DLNe9rUVHra8cKxiPEhDE&#10;hdMVlwpOx2w4A+EDssbaMSm4kYf16mWwxFS7Kx+oy0MpIoR9igpMCE0qpS8MWfQj1xBH7+JaiyHK&#10;tpS6xWuE21q+J8lEWqw4Lhhs6MtQ8Zv/WQXJ909jzrz/3I27ep5/HLP9fJMp9fbabxYgAvXhGX60&#10;t1rBFO5X4g2Qq38AAAD//wMAUEsBAi0AFAAGAAgAAAAhANvh9svuAAAAhQEAABMAAAAAAAAAAAAA&#10;AAAAAAAAAFtDb250ZW50X1R5cGVzXS54bWxQSwECLQAUAAYACAAAACEAWvQsW78AAAAVAQAACwAA&#10;AAAAAAAAAAAAAAAfAQAAX3JlbHMvLnJlbHNQSwECLQAUAAYACAAAACEAFFr0fsMAAADaAAAADwAA&#10;AAAAAAAAAAAAAAAHAgAAZHJzL2Rvd25yZXYueG1sUEsFBgAAAAADAAMAtwAAAPcCAAAAAA==&#10;" fillcolor="white [3201]" strokecolor="#4f81bd [3204]" strokeweight="2pt">
                  <v:textbox>
                    <w:txbxContent>
                      <w:p w14:paraId="335E41B4"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rPr>
                          <w:t>Recepción del documento en Salud Ocupacional de la empresa</w:t>
                        </w:r>
                      </w:p>
                    </w:txbxContent>
                  </v:textbox>
                </v:shape>
                <v:shape id="AutoShape 13" o:spid="_x0000_s1031" type="#_x0000_t109" style="position:absolute;left:30241;top:30241;width:26639;height:7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AMvgAAANoAAAAPAAAAZHJzL2Rvd25yZXYueG1sRE9Ni8Iw&#10;EL0L+x/CLHjTVBdEu0ZxFwrrRbTqfWhmm2ozKU2s9d+bg+Dx8b6X697WoqPWV44VTMYJCOLC6YpL&#10;BadjNpqD8AFZY+2YFDzIw3r1MVhiqt2dD9TloRQxhH2KCkwITSqlLwxZ9GPXEEfu37UWQ4RtKXWL&#10;9xhuazlNkpm0WHFsMNjQr6Himt+sgmR3acyZ9z/bSVcv8q9jtl9sMqWGn/3mG0SgPrzFL/efVhC3&#10;xivxBsjVEwAA//8DAFBLAQItABQABgAIAAAAIQDb4fbL7gAAAIUBAAATAAAAAAAAAAAAAAAAAAAA&#10;AABbQ29udGVudF9UeXBlc10ueG1sUEsBAi0AFAAGAAgAAAAhAFr0LFu/AAAAFQEAAAsAAAAAAAAA&#10;AAAAAAAAHwEAAF9yZWxzLy5yZWxzUEsBAi0AFAAGAAgAAAAhAGXFYAy+AAAA2gAAAA8AAAAAAAAA&#10;AAAAAAAABwIAAGRycy9kb3ducmV2LnhtbFBLBQYAAAAAAwADALcAAADyAgAAAAA=&#10;" fillcolor="white [3201]" strokecolor="#4f81bd [3204]" strokeweight="2pt">
                  <v:textbox>
                    <w:txbxContent>
                      <w:p w14:paraId="475CACF7"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rPr>
                          <w:t>Aplicar procedimiento de Reintegro Laboral y el cumplimiento de las recomendaciones</w:t>
                        </w:r>
                      </w:p>
                    </w:txbxContent>
                  </v:textbox>
                </v:shape>
                <v:shapetype id="_x0000_t110" coordsize="21600,21600" o:spt="110" path="m10800,l,10800,10800,21600,21600,10800xe">
                  <v:stroke joinstyle="miter"/>
                  <v:path gradientshapeok="t" o:connecttype="rect" textboxrect="5400,5400,16200,16200"/>
                </v:shapetype>
                <v:shape id="AutoShape 14" o:spid="_x0000_s1032" type="#_x0000_t110" style="position:absolute;left:7191;top:11525;width:22320;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rPwwAAANoAAAAPAAAAZHJzL2Rvd25yZXYueG1sRI9fa8Iw&#10;FMXfB36HcIW9zbTCxFVjGWOiIEznJr5emmtT1tzUJmrnpzfCYI+H8+fHmeadrcWZWl85VpAOEhDE&#10;hdMVlwq+v+ZPYxA+IGusHZOCX/KQz3oPU8y0u/AnnbehFHGEfYYKTAhNJqUvDFn0A9cQR+/gWosh&#10;yraUusVLHLe1HCbJSFqsOBIMNvRmqPjZnmyEuH2SrlfX08Y8X5fHxbv/qHeFUo/97nUCIlAX/sN/&#10;7aVW8AL3K/EGyNkNAAD//wMAUEsBAi0AFAAGAAgAAAAhANvh9svuAAAAhQEAABMAAAAAAAAAAAAA&#10;AAAAAAAAAFtDb250ZW50X1R5cGVzXS54bWxQSwECLQAUAAYACAAAACEAWvQsW78AAAAVAQAACwAA&#10;AAAAAAAAAAAAAAAfAQAAX3JlbHMvLnJlbHNQSwECLQAUAAYACAAAACEA1hZ6z8MAAADaAAAADwAA&#10;AAAAAAAAAAAAAAAHAgAAZHJzL2Rvd25yZXYueG1sUEsFBgAAAAADAAMAtwAAAPcCAAAAAA==&#10;" fillcolor="white [3201]" strokecolor="#4f81bd [3204]" strokeweight="2pt">
                  <v:textbox>
                    <w:txbxContent>
                      <w:p w14:paraId="2A2BE372" w14:textId="77777777" w:rsidR="00946227" w:rsidRPr="00946227" w:rsidRDefault="00946227" w:rsidP="00946227">
                        <w:pPr>
                          <w:pStyle w:val="NormalWeb"/>
                          <w:spacing w:before="0" w:beforeAutospacing="0" w:after="0" w:afterAutospacing="0"/>
                          <w:jc w:val="center"/>
                          <w:textAlignment w:val="baseline"/>
                          <w:rPr>
                            <w:sz w:val="22"/>
                          </w:rPr>
                        </w:pPr>
                        <w:proofErr w:type="gramStart"/>
                        <w:r w:rsidRPr="00946227">
                          <w:rPr>
                            <w:rFonts w:ascii="Arial" w:hAnsi="Arial" w:cs="Arial"/>
                            <w:color w:val="000000" w:themeColor="text1"/>
                            <w:kern w:val="24"/>
                            <w:sz w:val="22"/>
                          </w:rPr>
                          <w:t xml:space="preserve">Tiene </w:t>
                        </w:r>
                        <w:r>
                          <w:rPr>
                            <w:rFonts w:ascii="Arial" w:hAnsi="Arial" w:cs="Arial"/>
                            <w:color w:val="000000" w:themeColor="text1"/>
                            <w:kern w:val="24"/>
                            <w:sz w:val="22"/>
                          </w:rPr>
                          <w:t>RML</w:t>
                        </w:r>
                        <w:r w:rsidRPr="00946227">
                          <w:rPr>
                            <w:rFonts w:ascii="Arial" w:hAnsi="Arial" w:cs="Arial"/>
                            <w:color w:val="000000" w:themeColor="text1"/>
                            <w:kern w:val="24"/>
                            <w:sz w:val="22"/>
                          </w:rPr>
                          <w:t>?</w:t>
                        </w:r>
                        <w:proofErr w:type="gramEnd"/>
                      </w:p>
                    </w:txbxContent>
                  </v:textbox>
                </v:shape>
                <v:shape id="AutoShape 15" o:spid="_x0000_s1033" type="#_x0000_t109" style="position:absolute;left:34559;top:14398;width:7922;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3o4xAAAANsAAAAPAAAAZHJzL2Rvd25yZXYueG1sRI9Ba8JA&#10;EIXvhf6HZQre6kYLUlNXsYVAvYiN7X3ITrPR7GzIrjH9952D4G2G9+a9b1ab0bdqoD42gQ3Mphko&#10;4irYhmsD38fi+RVUTMgW28Bk4I8ibNaPDyvMbbjyFw1lqpWEcMzRgEupy7WOlSOPcRo6YtF+Q+8x&#10;ydrX2vZ4lXDf6nmWLbTHhqXBYUcfjqpzefEGsv2pcz98eN/NhnZZvhyLw3JbGDN5GrdvoBKN6W6+&#10;XX9awRd6+UUG0Ot/AAAA//8DAFBLAQItABQABgAIAAAAIQDb4fbL7gAAAIUBAAATAAAAAAAAAAAA&#10;AAAAAAAAAABbQ29udGVudF9UeXBlc10ueG1sUEsBAi0AFAAGAAgAAAAhAFr0LFu/AAAAFQEAAAsA&#10;AAAAAAAAAAAAAAAAHwEAAF9yZWxzLy5yZWxzUEsBAi0AFAAGAAgAAAAhAElnejjEAAAA2wAAAA8A&#10;AAAAAAAAAAAAAAAABwIAAGRycy9kb3ducmV2LnhtbFBLBQYAAAAAAwADALcAAAD4AgAAAAA=&#10;" fillcolor="white [3201]" strokecolor="#4f81bd [3204]" strokeweight="2pt">
                  <v:textbox>
                    <w:txbxContent>
                      <w:p w14:paraId="43496225" w14:textId="77777777" w:rsidR="00946227" w:rsidRDefault="00946227" w:rsidP="00946227">
                        <w:pPr>
                          <w:pStyle w:val="NormalWeb"/>
                          <w:spacing w:before="0" w:beforeAutospacing="0" w:after="0" w:afterAutospacing="0"/>
                          <w:jc w:val="center"/>
                          <w:textAlignment w:val="baseline"/>
                        </w:pPr>
                        <w:r>
                          <w:rPr>
                            <w:rFonts w:ascii="Arial" w:hAnsi="Arial" w:cs="Arial"/>
                            <w:b/>
                            <w:bCs/>
                            <w:color w:val="000000" w:themeColor="text1"/>
                            <w:kern w:val="24"/>
                          </w:rPr>
                          <w:t>NO</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 o:spid="_x0000_s1034" type="#_x0000_t34" style="position:absolute;left:29654;top:16557;width:4763;height:7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q+lvQAAANsAAAAPAAAAZHJzL2Rvd25yZXYueG1sRI9BC8Iw&#10;DIXvgv+hRPCm3TyoTKsMQfDq9OItrHEbrulY6zb99VYQvCV8L++9bPeDqUVHrassK4jnEQji3OqK&#10;CwXXy3G2BuE8ssbaMil4kYP9bjzaYqJtz2fqMl+IYMIuQQWl900ipctLMujmtiEO7G5bgz6sbSF1&#10;i30wN7VcRNFSGqw4JJTY0KGk/JE9jQLTrYYioNikuPTry7vJXvVNqelkSDcgPA3+L/5dn3SoH8P3&#10;lzCA3H0AAAD//wMAUEsBAi0AFAAGAAgAAAAhANvh9svuAAAAhQEAABMAAAAAAAAAAAAAAAAAAAAA&#10;AFtDb250ZW50X1R5cGVzXS54bWxQSwECLQAUAAYACAAAACEAWvQsW78AAAAVAQAACwAAAAAAAAAA&#10;AAAAAAAfAQAAX3JlbHMvLnJlbHNQSwECLQAUAAYACAAAACEASe6vpb0AAADbAAAADwAAAAAAAAAA&#10;AAAAAAAHAgAAZHJzL2Rvd25yZXYueG1sUEsFBgAAAAADAAMAtwAAAPECAAAAAA==&#10;" strokecolor="#00b050" strokeweight="2.25pt">
                  <v:stroke endarrow="block"/>
                </v:shape>
                <v:shape id="AutoShape 19" o:spid="_x0000_s1035" type="#_x0000_t34" style="position:absolute;left:42624;top:15859;width:10509;height:69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h7YwAAAANsAAAAPAAAAZHJzL2Rvd25yZXYueG1sRI9Bi8Iw&#10;EIXvC/6HMIK3NVFUpBpFFha8iFg96G1oxrbYTGoTtf57IwjeZnhv3vdmvmxtJe7U+NKxhkFfgSDO&#10;nCk513DY//9OQfiAbLByTBqe5GG56PzMMTHuwTu6pyEXMYR9ghqKEOpESp8VZNH3XU0ctbNrLIa4&#10;Nrk0DT5iuK3kUKmJtFhyJBRY019B2SW92chdbypK+ajabLsfjXhMV3UirXvddjUDEagNX/Pnem1i&#10;/SG8f4kDyMULAAD//wMAUEsBAi0AFAAGAAgAAAAhANvh9svuAAAAhQEAABMAAAAAAAAAAAAAAAAA&#10;AAAAAFtDb250ZW50X1R5cGVzXS54bWxQSwECLQAUAAYACAAAACEAWvQsW78AAAAVAQAACwAAAAAA&#10;AAAAAAAAAAAfAQAAX3JlbHMvLnJlbHNQSwECLQAUAAYACAAAACEAxLYe2MAAAADbAAAADwAAAAAA&#10;AAAAAAAAAAAHAgAAZHJzL2Rvd25yZXYueG1sUEsFBgAAAAADAAMAtwAAAPQCAAAAAA==&#10;" adj="10767" strokecolor="#00b050" strokeweight="2.25pt">
                  <v:stroke endarrow="block"/>
                </v:shape>
                <v:shape id="AutoShape 20" o:spid="_x0000_s1036" type="#_x0000_t34" style="position:absolute;left:22304;top:25923;width:12240;height:215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XuvQAAANsAAAAPAAAAZHJzL2Rvd25yZXYueG1sRE9LCsIw&#10;EN0L3iGM4EY09YOUahQRBVeCVnA7NGNbbCaliVpvbwTB3Tzed5br1lTiSY0rLSsYjyIQxJnVJecK&#10;Lul+GINwHlljZZkUvMnBetXtLDHR9sUnep59LkIIuwQVFN7XiZQuK8igG9maOHA32xj0ATa51A2+&#10;Qrip5CSK5tJgyaGhwJq2BWX388Mo2M+qo4vz65QGY2cPaXSJvd4p1e+1mwUIT63/i3/ugw7zp/D9&#10;JRwgVx8AAAD//wMAUEsBAi0AFAAGAAgAAAAhANvh9svuAAAAhQEAABMAAAAAAAAAAAAAAAAAAAAA&#10;AFtDb250ZW50X1R5cGVzXS54bWxQSwECLQAUAAYACAAAACEAWvQsW78AAAAVAQAACwAAAAAAAAAA&#10;AAAAAAAfAQAAX3JlbHMvLnJlbHNQSwECLQAUAAYACAAAACEAVcDl7r0AAADbAAAADwAAAAAAAAAA&#10;AAAAAAAHAgAAZHJzL2Rvd25yZXYueG1sUEsFBgAAAAADAAMAtwAAAPECAAAAAA==&#10;" adj="10786" strokecolor="#00b050" strokeweight="2.25pt">
                  <v:stroke endarrow="block"/>
                </v:shape>
                <v:shape id="AutoShape 21" o:spid="_x0000_s1037" type="#_x0000_t34" style="position:absolute;left:54760;top:13581;width:3144;height:1693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r0FxQAAANsAAAAPAAAAZHJzL2Rvd25yZXYueG1sRI/RasJA&#10;EEXfC/7DMkLfmk1t0RBdRSytVoKQtB8wZMckNDsbslsT/74rFHyb4d575s5qM5pWXKh3jWUFz1EM&#10;gri0uuFKwffX+1MCwnlkja1lUnAlB5v15GGFqbYD53QpfCUChF2KCmrvu1RKV9Zk0EW2Iw7a2fYG&#10;fVj7SuoehwA3rZzF8VwabDhcqLGjXU3lT/FrAuU47Penz/lH9pbPxuQlXhTXbKHU43TcLkF4Gv3d&#10;/J8+6FD/FW6/hAHk+g8AAP//AwBQSwECLQAUAAYACAAAACEA2+H2y+4AAACFAQAAEwAAAAAAAAAA&#10;AAAAAAAAAAAAW0NvbnRlbnRfVHlwZXNdLnhtbFBLAQItABQABgAIAAAAIQBa9CxbvwAAABUBAAAL&#10;AAAAAAAAAAAAAAAAAB8BAABfcmVscy8ucmVsc1BLAQItABQABgAIAAAAIQAX9r0FxQAAANsAAAAP&#10;AAAAAAAAAAAAAAAAAAcCAABkcnMvZG93bnJldi54bWxQSwUGAAAAAAMAAwC3AAAA+QIAAAAA&#10;" adj="12655" strokecolor="#00b050" strokeweight="2.25pt">
                  <v:stroke endarrow="block"/>
                </v:shape>
                <v:shape id="AutoShape 22" o:spid="_x0000_s1038" type="#_x0000_t34" style="position:absolute;left:44632;top:27011;width:2159;height:430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k3/wQAAANsAAAAPAAAAZHJzL2Rvd25yZXYueG1sRE9LawIx&#10;EL4L/Q9hCr1ptqUVXY1SfEDBi2/wNmymm8XNJGyibv99Iwje5uN7znja2lpcqQmVYwXvvQwEceF0&#10;xaWC/W7ZHYAIEVlj7ZgU/FGA6eSlM8Zcuxtv6LqNpUghHHJUYGL0uZShMGQx9JwnTtyvayzGBJtS&#10;6gZvKdzW8iPL+tJixanBoKeZoeK8vVgFn3HlzepQHmcnOg/ni7XZDbxR6u21/R6BiNTGp/jh/tFp&#10;/hfcf0kHyMk/AAAA//8DAFBLAQItABQABgAIAAAAIQDb4fbL7gAAAIUBAAATAAAAAAAAAAAAAAAA&#10;AAAAAABbQ29udGVudF9UeXBlc10ueG1sUEsBAi0AFAAGAAgAAAAhAFr0LFu/AAAAFQEAAAsAAAAA&#10;AAAAAAAAAAAAHwEAAF9yZWxzLy5yZWxzUEsBAi0AFAAGAAgAAAAhAHwqTf/BAAAA2wAAAA8AAAAA&#10;AAAAAAAAAAAABwIAAGRycy9kb3ducmV2LnhtbFBLBQYAAAAAAwADALcAAAD1AgAAAAA=&#10;" strokecolor="#00b050" strokeweight="2.25pt">
                  <v:stroke endarrow="block"/>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3" o:spid="_x0000_s1039" type="#_x0000_t114" href="ANEXO 2. DOC RECOMENDACIONES LABORALES EMPRESA.doc" style="position:absolute;top:41762;width:19431;height:12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5txQAAANsAAAAPAAAAZHJzL2Rvd25yZXYueG1sRE9La8JA&#10;EL4L/Q/LFLwU3TSVKNFViloVeij1gR7H7DQJzc6G7Krpv+8WCt7m43vOZNaaSlypcaVlBc/9CARx&#10;ZnXJuYL97q03AuE8ssbKMin4IQez6UNngqm2N/6k69bnIoSwS1FB4X2dSumyggy6vq2JA/dlG4M+&#10;wCaXusFbCDeVjKMokQZLDg0F1jQvKPveXoyCk413+/i8OpplchgMnxYv79XHWqnuY/s6BuGp9Xfx&#10;v3ujw/wE/n4JB8jpLwAAAP//AwBQSwECLQAUAAYACAAAACEA2+H2y+4AAACFAQAAEwAAAAAAAAAA&#10;AAAAAAAAAAAAW0NvbnRlbnRfVHlwZXNdLnhtbFBLAQItABQABgAIAAAAIQBa9CxbvwAAABUBAAAL&#10;AAAAAAAAAAAAAAAAAB8BAABfcmVscy8ucmVsc1BLAQItABQABgAIAAAAIQBKLK5txQAAANsAAAAP&#10;AAAAAAAAAAAAAAAAAAcCAABkcnMvZG93bnJldi54bWxQSwUGAAAAAAMAAwC3AAAA+QIAAAAA&#10;" o:button="t" fillcolor="white [3201]" strokecolor="#4f81bd [3204]" strokeweight="2pt">
                  <v:fill o:detectmouseclick="t"/>
                  <v:textbox>
                    <w:txbxContent>
                      <w:p w14:paraId="497798F4"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sz w:val="20"/>
                            <w:szCs w:val="20"/>
                          </w:rPr>
                          <w:t>Elaborar Documento de Recomendaciones Laborales de la empresa que especifica labores, tiempos, rotación, pausas, capacitación, etc.  Firma del trabajador</w:t>
                        </w:r>
                      </w:p>
                    </w:txbxContent>
                  </v:textbox>
                </v:shape>
                <v:shape id="AutoShape 24" o:spid="_x0000_s1040" type="#_x0000_t34" style="position:absolute;left:24838;top:23040;width:3599;height:338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YTwQAAANsAAAAPAAAAZHJzL2Rvd25yZXYueG1sRE9LawIx&#10;EL4L/Q9hCr1ptqVUXY1SfEDBi2/wNmymm8XNJGyibv99Iwje5uN7znja2lpcqQmVYwXvvQwEceF0&#10;xaWC/W7ZHYAIEVlj7ZgU/FGA6eSlM8Zcuxtv6LqNpUghHHJUYGL0uZShMGQx9JwnTtyvayzGBJtS&#10;6gZvKdzW8iPLvqTFilODQU8zQ8V5e7EKPuPKm9WhPM5OdB7OF2uzG3ij1Ntr+z0CEamNT/HD/aPT&#10;/D7cf0kHyMk/AAAA//8DAFBLAQItABQABgAIAAAAIQDb4fbL7gAAAIUBAAATAAAAAAAAAAAAAAAA&#10;AAAAAABbQ29udGVudF9UeXBlc10ueG1sUEsBAi0AFAAGAAgAAAAhAFr0LFu/AAAAFQEAAAsAAAAA&#10;AAAAAAAAAAAAHwEAAF9yZWxzLy5yZWxzUEsBAi0AFAAGAAgAAAAhAOO0dhPBAAAA2wAAAA8AAAAA&#10;AAAAAAAAAAAABwIAAGRycy9kb3ducmV2LnhtbFBLBQYAAAAAAwADALcAAAD1AgAAAAA=&#10;" strokecolor="#00b050" strokeweight="2.25pt">
                  <v:stroke endarrow="block"/>
                </v:shape>
                <v:shape id="AutoShape 25" o:spid="_x0000_s1041" type="#_x0000_t109" href="ANEXO 3. DOC SEGUIM. RECOM. LABORALES EMPRESA.doc" style="position:absolute;left:21605;top:42481;width:20876;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LRwxgAAANsAAAAPAAAAZHJzL2Rvd25yZXYueG1sRI9Ba8JA&#10;EIXvBf/DMoKXUjcVWkrqKiJVqmih0YPHITtNgtnZmF1j/PedQ6G3Gd6b976ZzntXq47aUHk28DxO&#10;QBHn3lZcGDgeVk9voEJEtlh7JgN3CjCfDR6mmFp/42/qslgoCeGQooEyxibVOuQlOQxj3xCL9uNb&#10;h1HWttC2xZuEu1pPkuRVO6xYGkpsaFlSfs6uzsDlvF+/fH1sL7u+3m2um8dTXnQnY0bDfvEOKlIf&#10;/81/159W8AVWfpEB9OwXAAD//wMAUEsBAi0AFAAGAAgAAAAhANvh9svuAAAAhQEAABMAAAAAAAAA&#10;AAAAAAAAAAAAAFtDb250ZW50X1R5cGVzXS54bWxQSwECLQAUAAYACAAAACEAWvQsW78AAAAVAQAA&#10;CwAAAAAAAAAAAAAAAAAfAQAAX3JlbHMvLnJlbHNQSwECLQAUAAYACAAAACEAyCi0cMYAAADbAAAA&#10;DwAAAAAAAAAAAAAAAAAHAgAAZHJzL2Rvd25yZXYueG1sUEsFBgAAAAADAAMAtwAAAPoCAAAAAA==&#10;" o:button="t" fillcolor="white [3201]" strokecolor="#4f81bd [3204]" strokeweight="2pt">
                  <v:fill o:detectmouseclick="t"/>
                  <v:textbox>
                    <w:txbxContent>
                      <w:p w14:paraId="32212F0C"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sz w:val="20"/>
                            <w:szCs w:val="20"/>
                          </w:rPr>
                          <w:t>Documentar según formato, el seguimiento periódico en puesto de trabajo, verificar horario, cumplimiento, rendimiento, EPP, comportamiento.</w:t>
                        </w:r>
                      </w:p>
                    </w:txbxContent>
                  </v:textbox>
                </v:shape>
                <v:shape id="AutoShape 26" o:spid="_x0000_s1042" type="#_x0000_t109" style="position:absolute;left:44640;top:42481;width:19447;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OlwQAAANsAAAAPAAAAZHJzL2Rvd25yZXYueG1sRE9Na8JA&#10;EL0X/A/LFLzVTRSKSV2DCoH2UjTa+5Ads7HZ2ZDdxvTfdwuF3ubxPmdTTLYTIw2+dawgXSQgiGun&#10;W24UXM7l0xqED8gaO8ek4Js8FNvZwwZz7e58orEKjYgh7HNUYELocyl9bciiX7ieOHJXN1gMEQ6N&#10;1APeY7jt5DJJnqXFlmODwZ4OhurP6ssqSN5vvfng4/4tHbusWp3LY7YrlZo/TrsXEIGm8C/+c7/q&#10;OD+D31/iAXL7AwAA//8DAFBLAQItABQABgAIAAAAIQDb4fbL7gAAAIUBAAATAAAAAAAAAAAAAAAA&#10;AAAAAABbQ29udGVudF9UeXBlc10ueG1sUEsBAi0AFAAGAAgAAAAhAFr0LFu/AAAAFQEAAAsAAAAA&#10;AAAAAAAAAAAAHwEAAF9yZWxzLy5yZWxzUEsBAi0AFAAGAAgAAAAhANhd06XBAAAA2wAAAA8AAAAA&#10;AAAAAAAAAAAABwIAAGRycy9kb3ducmV2LnhtbFBLBQYAAAAAAwADALcAAAD1AgAAAAA=&#10;" fillcolor="white [3201]" strokecolor="#4f81bd [3204]" strokeweight="2pt">
                  <v:textbox>
                    <w:txbxContent>
                      <w:p w14:paraId="09CE5F90"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sz w:val="20"/>
                            <w:szCs w:val="20"/>
                          </w:rPr>
                          <w:t>Seguimiento a través de inspección de puesto de trabajo con apoyo de ARP, para ajustes en recomendaciones realizadas.</w:t>
                        </w:r>
                      </w:p>
                    </w:txbxContent>
                  </v:textbox>
                </v:shape>
                <v:shape id="AutoShape 27" o:spid="_x0000_s1043" type="#_x0000_t34" style="position:absolute;left:35647;top:34567;width:4318;height:1151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pxkvAAAANsAAAAPAAAAZHJzL2Rvd25yZXYueG1sRE+7CsIw&#10;FN0F/yFcwU1TRUSqqYhUcHDxMThem9uHNjeliVr/3gyC4+G8V+vO1OJFrassK5iMIxDEmdUVFwou&#10;591oAcJ5ZI21ZVLwIQfrpN9bYaztm4/0OvlChBB2MSoovW9iKV1WkkE3tg1x4HLbGvQBtoXULb5D&#10;uKnlNIrm0mDFoaHEhrYlZY/T0yi43vDSLO5Vmh4PMp15Q8j5U6nhoNssQXjq/F/8c++1gmlYH76E&#10;HyCTLwAAAP//AwBQSwECLQAUAAYACAAAACEA2+H2y+4AAACFAQAAEwAAAAAAAAAAAAAAAAAAAAAA&#10;W0NvbnRlbnRfVHlwZXNdLnhtbFBLAQItABQABgAIAAAAIQBa9CxbvwAAABUBAAALAAAAAAAAAAAA&#10;AAAAAB8BAABfcmVscy8ucmVsc1BLAQItABQABgAIAAAAIQAftpxkvAAAANsAAAAPAAAAAAAAAAAA&#10;AAAAAAcCAABkcnMvZG93bnJldi54bWxQSwUGAAAAAAMAAwC3AAAA8AIAAAAA&#10;" adj="10721" strokecolor="#00b050" strokeweight="2.25pt">
                  <v:stroke endarrow="block"/>
                </v:shape>
                <v:shape id="AutoShape 28" o:spid="_x0000_s1044" type="#_x0000_t34" style="position:absolute;left:46807;top:34917;width:4318;height:1081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jEvwAAANsAAAAPAAAAZHJzL2Rvd25yZXYueG1sRI/NCsIw&#10;EITvgu8QVvCmiR5EqlFUELyJPw+wNmtbbTalibX69EYQPA4z8w0zX7a2FA3VvnCsYTRUIIhTZwrO&#10;NJxP28EUhA/IBkvHpOFFHpaLbmeOiXFPPlBzDJmIEPYJashDqBIpfZqTRT90FXH0rq62GKKsM2lq&#10;fEa4LeVYqYm0WHBcyLGiTU7p/fiwGnb+dn1fXrI57CfrqTs9lHoXZ637vXY1AxGoDf/wr70zGsYj&#10;+H6JP0AuPgAAAP//AwBQSwECLQAUAAYACAAAACEA2+H2y+4AAACFAQAAEwAAAAAAAAAAAAAAAAAA&#10;AAAAW0NvbnRlbnRfVHlwZXNdLnhtbFBLAQItABQABgAIAAAAIQBa9CxbvwAAABUBAAALAAAAAAAA&#10;AAAAAAAAAB8BAABfcmVscy8ucmVsc1BLAQItABQABgAIAAAAIQDVebjEvwAAANsAAAAPAAAAAAAA&#10;AAAAAAAAAAcCAABkcnMvZG93bnJldi54bWxQSwUGAAAAAAMAAwC3AAAA8wIAAAAA&#10;" adj="10721" strokecolor="#00b050" strokeweight="2.25pt">
                  <v:stroke endarrow="block"/>
                </v:shape>
                <v:shape id="AutoShape 29" o:spid="_x0000_s1045" type="#_x0000_t109" style="position:absolute;left:66246;top:42481;width:13684;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YtpwwAAANsAAAAPAAAAZHJzL2Rvd25yZXYueG1sRI9Ba8JA&#10;FITvQv/D8gredGOEoqmrqBBoL6JR74/sazaafRuy25j+e7dQ6HGYmW+Y1Wawjeip87VjBbNpAoK4&#10;dLrmSsHlnE8WIHxA1tg4JgU/5GGzfhmtMNPuwSfqi1CJCGGfoQITQptJ6UtDFv3UtcTR+3KdxRBl&#10;V0nd4SPCbSPTJHmTFmuOCwZb2hsq78W3VZAcbq258nH3OeubZTE/58flNldq/Dps30EEGsJ/+K/9&#10;oRWkKfx+iT9Arp8AAAD//wMAUEsBAi0AFAAGAAgAAAAhANvh9svuAAAAhQEAABMAAAAAAAAAAAAA&#10;AAAAAAAAAFtDb250ZW50X1R5cGVzXS54bWxQSwECLQAUAAYACAAAACEAWvQsW78AAAAVAQAACwAA&#10;AAAAAAAAAAAAAAAfAQAAX3JlbHMvLnJlbHNQSwECLQAUAAYACAAAACEAGJWLacMAAADbAAAADwAA&#10;AAAAAAAAAAAAAAAHAgAAZHJzL2Rvd25yZXYueG1sUEsFBgAAAAADAAMAtwAAAPcCAAAAAA==&#10;" fillcolor="white [3201]" strokecolor="#4f81bd [3204]" strokeweight="2pt">
                  <v:textbox>
                    <w:txbxContent>
                      <w:p w14:paraId="7F2BE3D7"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rPr>
                          <w:t>Seguimiento médico, controles, paraclínicos.</w:t>
                        </w:r>
                      </w:p>
                    </w:txbxContent>
                  </v:textbox>
                </v:shape>
                <v:shape id="AutoShape 30" o:spid="_x0000_s1046" type="#_x0000_t34" style="position:absolute;left:56166;top:25558;width:4318;height:295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4MowAAAANsAAAAPAAAAZHJzL2Rvd25yZXYueG1sRI/dqsIw&#10;EITvBd8hrOCdJiqIVKOocMC7gz8PsDZrW202pYm1+vRGELwcZuYbZrFqbSkaqn3hWMNoqEAQp84U&#10;nGk4Hf8GMxA+IBssHZOGJ3lYLbudBSbGPXhPzSFkIkLYJ6ghD6FKpPRpThb90FXE0bu42mKIss6k&#10;qfER4baUY6Wm0mLBcSHHirY5pbfD3WrY+evldX7KZv8/3czc8a7Uqzhp3e+16zmIQG34hb/tndEw&#10;nsDnS/wBcvkGAAD//wMAUEsBAi0AFAAGAAgAAAAhANvh9svuAAAAhQEAABMAAAAAAAAAAAAAAAAA&#10;AAAAAFtDb250ZW50X1R5cGVzXS54bWxQSwECLQAUAAYACAAAACEAWvQsW78AAAAVAQAACwAAAAAA&#10;AAAAAAAAAAAfAQAAX3JlbHMvLnJlbHNQSwECLQAUAAYACAAAACEASueDKMAAAADbAAAADwAAAAAA&#10;AAAAAAAAAAAHAgAAZHJzL2Rvd25yZXYueG1sUEsFBgAAAAADAAMAtwAAAPQCAAAAAA==&#10;" adj="10721" strokecolor="#00b050" strokeweight="2.25pt">
                  <v:stroke endarrow="block"/>
                </v:shape>
                <v:shapetype id="_x0000_t33" coordsize="21600,21600" o:spt="33" o:oned="t" path="m,l21600,r,21600e" filled="f">
                  <v:stroke joinstyle="miter"/>
                  <v:path arrowok="t" fillok="f" o:connecttype="none"/>
                  <o:lock v:ext="edit" shapetype="t"/>
                </v:shapetype>
                <v:shape id="AutoShape 33" o:spid="_x0000_s1047" type="#_x0000_t33" style="position:absolute;left:23255;top:39459;width:3160;height:302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txfwwAAANsAAAAPAAAAZHJzL2Rvd25yZXYueG1sRI/NasMw&#10;EITvgb6D2EJviVw3hOJGCSXF0B7jOPS6WFvbxFoZSfVPn74KBHIcZuYbZrufTCcGcr61rOB5lYAg&#10;rqxuuVZQnvLlKwgfkDV2lknBTB72u4fFFjNtRz7SUIRaRAj7DBU0IfSZlL5qyKBf2Z44ej/WGQxR&#10;ulpqh2OEm06mSbKRBluOCw32dGiouhS/RoH/wCHn3pUX9/J9+PrbdPOQnpV6epze30AEmsI9fGt/&#10;agXpGq5f4g+Qu38AAAD//wMAUEsBAi0AFAAGAAgAAAAhANvh9svuAAAAhQEAABMAAAAAAAAAAAAA&#10;AAAAAAAAAFtDb250ZW50X1R5cGVzXS54bWxQSwECLQAUAAYACAAAACEAWvQsW78AAAAVAQAACwAA&#10;AAAAAAAAAAAAAAAfAQAAX3JlbHMvLnJlbHNQSwECLQAUAAYACAAAACEAiuLcX8MAAADbAAAADwAA&#10;AAAAAAAAAAAAAAAHAgAAZHJzL2Rvd25yZXYueG1sUEsFBgAAAAADAAMAtwAAAPcCAAAAAA==&#10;" strokecolor="#00b050" strokeweight="2.25pt">
                  <v:stroke endarrow="block"/>
                </v:shape>
                <v:shapetype id="_x0000_t116" coordsize="21600,21600" o:spt="116" path="m3475,qx,10800,3475,21600l18125,21600qx21600,10800,18125,xe">
                  <v:stroke joinstyle="miter"/>
                  <v:path gradientshapeok="t" o:connecttype="rect" textboxrect="1018,3163,20582,18437"/>
                </v:shapetype>
                <v:shape id="AutoShape 38" o:spid="_x0000_s1048" type="#_x0000_t116" style="position:absolute;left:5760;top:2017;width:5163;height:28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ZwgAAANsAAAAPAAAAZHJzL2Rvd25yZXYueG1sRI9Ba8JA&#10;FITvgv9heUJvukmoUqJr0ELa3oqpen5kn0kw+zbsbjX9991CweMwM98wm2I0vbiR851lBekiAUFc&#10;W91xo+D4Vc5fQPiArLG3TAp+yEOxnU42mGt75wPdqtCICGGfo4I2hCGX0tctGfQLOxBH72KdwRCl&#10;a6R2eI9w08ssSVbSYMdxocWBXluqr9W3UVAtuXt+X72d3WksNZl9+SnTVKmn2bhbgwg0hkf4v/2h&#10;FWRL+PsSf4Dc/gIAAP//AwBQSwECLQAUAAYACAAAACEA2+H2y+4AAACFAQAAEwAAAAAAAAAAAAAA&#10;AAAAAAAAW0NvbnRlbnRfVHlwZXNdLnhtbFBLAQItABQABgAIAAAAIQBa9CxbvwAAABUBAAALAAAA&#10;AAAAAAAAAAAAAB8BAABfcmVscy8ucmVsc1BLAQItABQABgAIAAAAIQC+XNFZwgAAANsAAAAPAAAA&#10;AAAAAAAAAAAAAAcCAABkcnMvZG93bnJldi54bWxQSwUGAAAAAAMAAwC3AAAA9gIAAAAA&#10;" fillcolor="white [3201]" strokecolor="#4f81bd [3204]" strokeweight="2pt">
                  <v:textbox inset="1.4mm,0,1.4mm,0">
                    <w:txbxContent>
                      <w:p w14:paraId="500462E0" w14:textId="77777777" w:rsidR="00946227" w:rsidRDefault="00946227" w:rsidP="00946227">
                        <w:pPr>
                          <w:pStyle w:val="NormalWeb"/>
                          <w:spacing w:before="0" w:beforeAutospacing="0" w:after="0" w:afterAutospacing="0"/>
                          <w:jc w:val="center"/>
                          <w:textAlignment w:val="baseline"/>
                        </w:pPr>
                        <w:r>
                          <w:rPr>
                            <w:rFonts w:ascii="Arial" w:hAnsi="Arial" w:cs="Arial"/>
                            <w:color w:val="000000" w:themeColor="text1"/>
                            <w:kern w:val="24"/>
                            <w:sz w:val="16"/>
                            <w:szCs w:val="16"/>
                          </w:rPr>
                          <w:t>INICIO</w:t>
                        </w:r>
                      </w:p>
                    </w:txbxContent>
                  </v:textbox>
                </v:shape>
                <v:shape id="38 Recortar rectángulo de esquina diagonal" o:spid="_x0000_s1049" style="position:absolute;left:41036;width:41053;height:7921;visibility:visible;mso-wrap-style:square;v-text-anchor:middle" coordsize="4105275,7921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BspvwAAANsAAAAPAAAAZHJzL2Rvd25yZXYueG1sRI9Bi8Iw&#10;FITvC/6H8ARva1oPslZjkcqC4EkreH00zzbYvJQmW+u/N4Kwx2FmvmE2+WhbMVDvjWMF6TwBQVw5&#10;bbhWcCl/v39A+ICssXVMCp7kId9OvjaYaffgEw3nUIsIYZ+hgiaELpPSVw1Z9HPXEUfv5nqLIcq+&#10;lrrHR4TbVi6SZCktGo4LDXZUNFTdz39Wgdlbao/DUF6LFVssa1OklVFqNh13axCBxvAf/rQPWsFi&#10;Ce8v8QfI7QsAAP//AwBQSwECLQAUAAYACAAAACEA2+H2y+4AAACFAQAAEwAAAAAAAAAAAAAAAAAA&#10;AAAAW0NvbnRlbnRfVHlwZXNdLnhtbFBLAQItABQABgAIAAAAIQBa9CxbvwAAABUBAAALAAAAAAAA&#10;AAAAAAAAAB8BAABfcmVscy8ucmVsc1BLAQItABQABgAIAAAAIQAZ2BspvwAAANsAAAAPAAAAAAAA&#10;AAAAAAAAAAcCAABkcnMvZG93bnJldi54bWxQSwUGAAAAAAMAAwC3AAAA8wIAAAAA&#10;" adj="-11796480,,5400" path="m,l3973245,r132030,132030l4105275,792163r,l132030,792163,,660133,,xe" fillcolor="white [3201]" strokecolor="#4f81bd [3204]" strokeweight="2pt">
                  <v:stroke joinstyle="miter"/>
                  <v:formulas/>
                  <v:path arrowok="t" o:connecttype="custom" o:connectlocs="0,0;3973245,0;4105275,132030;4105275,792163;4105275,792163;132030,792163;0,660133;0,0" o:connectangles="0,0,0,0,0,0,0,0" textboxrect="0,0,4105275,792163"/>
                  <v:textbox>
                    <w:txbxContent>
                      <w:p w14:paraId="0B3D5090" w14:textId="77777777" w:rsidR="00946227" w:rsidRDefault="00946227" w:rsidP="00946227">
                        <w:pPr>
                          <w:pStyle w:val="NormalWeb"/>
                          <w:spacing w:before="0" w:beforeAutospacing="0" w:after="0" w:afterAutospacing="0"/>
                          <w:jc w:val="center"/>
                          <w:textAlignment w:val="baseline"/>
                        </w:pPr>
                        <w:r w:rsidRPr="00946227">
                          <w:rPr>
                            <w:rFonts w:asciiTheme="minorHAnsi" w:hAnsi="Calibri" w:cstheme="minorBidi"/>
                            <w:b/>
                            <w:bCs/>
                            <w:color w:val="000000" w:themeColor="text1"/>
                            <w:kern w:val="24"/>
                            <w14:shadow w14:blurRad="38100" w14:dist="38100" w14:dir="2700000" w14:sx="100000" w14:sy="100000" w14:kx="0" w14:ky="0" w14:algn="tl">
                              <w14:srgbClr w14:val="000000">
                                <w14:alpha w14:val="57000"/>
                              </w14:srgbClr>
                            </w14:shadow>
                          </w:rPr>
                          <w:t>PROCEDIMIENTO EN REINTEGRO LABORAL</w:t>
                        </w:r>
                      </w:p>
                    </w:txbxContent>
                  </v:textbox>
                </v:shape>
                <v:shape id="AutoShape 34" o:spid="_x0000_s1050" type="#_x0000_t114" href="ANEXO 1. DOC SOLICITUD RECOMENDACIONES MD LABORALES EPS ARP.doc" style="position:absolute;left:53276;top:10810;width:23051;height:10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CixwAAANsAAAAPAAAAZHJzL2Rvd25yZXYueG1sRI9ba8JA&#10;FITfC/0PyxF8KbppWrykriLeKvgg3rCPx+xpEpo9G7Jbjf++Wyj0cZiZb5jRpDGluFLtCssKnrsR&#10;COLU6oIzBcfDsjMA4TyyxtIyKbiTg8n48WGEibY33tF17zMRIOwSVJB7XyVSujQng65rK+Lgfdra&#10;oA+yzqSu8RbgppRxFPWkwYLDQo4VzXJKv/bfRsGHjQ/H+LI6m0Xv9Np/mr9syu27Uu1WM30D4anx&#10;/+G/9loriIfw+yX8ADn+AQAA//8DAFBLAQItABQABgAIAAAAIQDb4fbL7gAAAIUBAAATAAAAAAAA&#10;AAAAAAAAAAAAAABbQ29udGVudF9UeXBlc10ueG1sUEsBAi0AFAAGAAgAAAAhAFr0LFu/AAAAFQEA&#10;AAsAAAAAAAAAAAAAAAAAHwEAAF9yZWxzLy5yZWxzUEsBAi0AFAAGAAgAAAAhAPXf8KLHAAAA2wAA&#10;AA8AAAAAAAAAAAAAAAAABwIAAGRycy9kb3ducmV2LnhtbFBLBQYAAAAAAwADALcAAAD7AgAAAAA=&#10;" o:button="t" fillcolor="white [3201]" strokecolor="#4f81bd [3204]" strokeweight="2pt">
                  <v:fill o:detectmouseclick="t"/>
                  <v:textbox>
                    <w:txbxContent>
                      <w:p w14:paraId="5584C4BC" w14:textId="77777777" w:rsidR="00946227" w:rsidRDefault="00946227" w:rsidP="00946227">
                        <w:pPr>
                          <w:pStyle w:val="NormalWeb"/>
                          <w:spacing w:before="0" w:beforeAutospacing="0" w:after="0" w:afterAutospacing="0"/>
                          <w:jc w:val="center"/>
                          <w:textAlignment w:val="baseline"/>
                        </w:pPr>
                        <w:r w:rsidRPr="00946227">
                          <w:rPr>
                            <w:rFonts w:ascii="Arial" w:hAnsi="Arial" w:cs="Arial"/>
                            <w:color w:val="000000" w:themeColor="text1"/>
                            <w:kern w:val="24"/>
                          </w:rPr>
                          <w:t>Solicitarlas a Medicina laboral de la entidad del afiliado (EPS, AR</w:t>
                        </w:r>
                        <w:r w:rsidR="000A091E">
                          <w:rPr>
                            <w:rFonts w:ascii="Arial" w:hAnsi="Arial" w:cs="Arial"/>
                            <w:color w:val="000000" w:themeColor="text1"/>
                            <w:kern w:val="24"/>
                          </w:rPr>
                          <w:t>L</w:t>
                        </w:r>
                        <w:r w:rsidRPr="00946227">
                          <w:rPr>
                            <w:rFonts w:ascii="Arial" w:hAnsi="Arial" w:cs="Arial"/>
                            <w:color w:val="000000" w:themeColor="text1"/>
                            <w:kern w:val="24"/>
                          </w:rPr>
                          <w:t>).</w:t>
                        </w:r>
                      </w:p>
                    </w:txbxContent>
                  </v:textbox>
                </v:shape>
              </v:group>
            </w:pict>
          </mc:Fallback>
        </mc:AlternateContent>
      </w:r>
    </w:p>
    <w:p w14:paraId="2C1FC481" w14:textId="77777777" w:rsidR="00946227" w:rsidRPr="00B013A5" w:rsidRDefault="00946227" w:rsidP="00866CF7">
      <w:pPr>
        <w:pStyle w:val="Prrafodelista"/>
        <w:ind w:left="720"/>
        <w:jc w:val="both"/>
        <w:rPr>
          <w:rFonts w:cs="Arial"/>
          <w:sz w:val="22"/>
          <w:szCs w:val="22"/>
          <w:lang w:val="es-CO"/>
        </w:rPr>
      </w:pPr>
    </w:p>
    <w:p w14:paraId="59C24CF9" w14:textId="77777777" w:rsidR="00946227" w:rsidRPr="00B013A5" w:rsidRDefault="00946227" w:rsidP="00866CF7">
      <w:pPr>
        <w:pStyle w:val="Prrafodelista"/>
        <w:ind w:left="720"/>
        <w:jc w:val="both"/>
        <w:rPr>
          <w:rFonts w:cs="Arial"/>
          <w:sz w:val="22"/>
          <w:szCs w:val="22"/>
          <w:lang w:val="es-CO"/>
        </w:rPr>
      </w:pPr>
    </w:p>
    <w:p w14:paraId="0E0FCA92" w14:textId="77777777" w:rsidR="009F11BA" w:rsidRPr="00B013A5" w:rsidRDefault="009F11BA" w:rsidP="00866CF7">
      <w:pPr>
        <w:jc w:val="both"/>
        <w:rPr>
          <w:rFonts w:eastAsia="Calibri" w:cs="Arial"/>
          <w:b/>
          <w:sz w:val="22"/>
          <w:szCs w:val="22"/>
        </w:rPr>
      </w:pPr>
    </w:p>
    <w:p w14:paraId="0EDAFBEA" w14:textId="77777777" w:rsidR="00FE131F" w:rsidRPr="00B013A5" w:rsidRDefault="00FE131F" w:rsidP="00866CF7">
      <w:pPr>
        <w:jc w:val="center"/>
        <w:rPr>
          <w:rFonts w:cs="Arial"/>
          <w:b/>
          <w:sz w:val="22"/>
          <w:szCs w:val="22"/>
          <w:lang w:val="es-CO"/>
        </w:rPr>
      </w:pPr>
    </w:p>
    <w:p w14:paraId="01FEEE51" w14:textId="7E515378" w:rsidR="00FE131F" w:rsidRPr="00B013A5" w:rsidRDefault="00FE131F" w:rsidP="00866CF7">
      <w:pPr>
        <w:rPr>
          <w:rFonts w:cs="Arial"/>
          <w:b/>
          <w:sz w:val="22"/>
          <w:szCs w:val="22"/>
          <w:lang w:val="es-CO"/>
        </w:rPr>
      </w:pPr>
    </w:p>
    <w:p w14:paraId="10FC250C" w14:textId="3425F9FA" w:rsidR="00586F6F" w:rsidRPr="00B013A5" w:rsidRDefault="00586F6F" w:rsidP="00866CF7">
      <w:pPr>
        <w:rPr>
          <w:rFonts w:cs="Arial"/>
          <w:b/>
          <w:sz w:val="22"/>
          <w:szCs w:val="22"/>
          <w:lang w:val="es-CO"/>
        </w:rPr>
      </w:pPr>
    </w:p>
    <w:p w14:paraId="2FF3C3A3" w14:textId="35A5198F" w:rsidR="00586F6F" w:rsidRPr="00B013A5" w:rsidRDefault="00586F6F" w:rsidP="00866CF7">
      <w:pPr>
        <w:rPr>
          <w:rFonts w:cs="Arial"/>
          <w:b/>
          <w:sz w:val="22"/>
          <w:szCs w:val="22"/>
          <w:lang w:val="es-CO"/>
        </w:rPr>
      </w:pPr>
    </w:p>
    <w:p w14:paraId="19D25885" w14:textId="359AAA6D" w:rsidR="00586F6F" w:rsidRPr="00B013A5" w:rsidRDefault="00586F6F" w:rsidP="00866CF7">
      <w:pPr>
        <w:rPr>
          <w:rFonts w:cs="Arial"/>
          <w:b/>
          <w:sz w:val="22"/>
          <w:szCs w:val="22"/>
          <w:lang w:val="es-CO"/>
        </w:rPr>
      </w:pPr>
    </w:p>
    <w:p w14:paraId="0988F5B6" w14:textId="6646FFFC" w:rsidR="00586F6F" w:rsidRPr="00B013A5" w:rsidRDefault="00586F6F" w:rsidP="00866CF7">
      <w:pPr>
        <w:rPr>
          <w:rFonts w:cs="Arial"/>
          <w:b/>
          <w:sz w:val="22"/>
          <w:szCs w:val="22"/>
          <w:lang w:val="es-CO"/>
        </w:rPr>
      </w:pPr>
    </w:p>
    <w:p w14:paraId="4CD76194" w14:textId="7DC74E58" w:rsidR="00586F6F" w:rsidRPr="00B013A5" w:rsidRDefault="00586F6F" w:rsidP="00866CF7">
      <w:pPr>
        <w:rPr>
          <w:rFonts w:cs="Arial"/>
          <w:b/>
          <w:sz w:val="22"/>
          <w:szCs w:val="22"/>
          <w:lang w:val="es-CO"/>
        </w:rPr>
      </w:pPr>
    </w:p>
    <w:p w14:paraId="62156F2B" w14:textId="6B569F5B" w:rsidR="00586F6F" w:rsidRPr="00B013A5" w:rsidRDefault="00586F6F" w:rsidP="00866CF7">
      <w:pPr>
        <w:rPr>
          <w:rFonts w:cs="Arial"/>
          <w:b/>
          <w:sz w:val="22"/>
          <w:szCs w:val="22"/>
          <w:lang w:val="es-CO"/>
        </w:rPr>
      </w:pPr>
    </w:p>
    <w:p w14:paraId="752C64FC" w14:textId="432B0C5C" w:rsidR="00586F6F" w:rsidRPr="00B013A5" w:rsidRDefault="00586F6F" w:rsidP="00866CF7">
      <w:pPr>
        <w:rPr>
          <w:rFonts w:cs="Arial"/>
          <w:b/>
          <w:sz w:val="22"/>
          <w:szCs w:val="22"/>
          <w:lang w:val="es-CO"/>
        </w:rPr>
      </w:pPr>
    </w:p>
    <w:p w14:paraId="65860627" w14:textId="61A6F31D" w:rsidR="00586F6F" w:rsidRPr="00B013A5" w:rsidRDefault="00586F6F" w:rsidP="00866CF7">
      <w:pPr>
        <w:rPr>
          <w:rFonts w:cs="Arial"/>
          <w:b/>
          <w:sz w:val="22"/>
          <w:szCs w:val="22"/>
          <w:lang w:val="es-CO"/>
        </w:rPr>
      </w:pPr>
    </w:p>
    <w:p w14:paraId="5CC97D6B" w14:textId="38DD6290" w:rsidR="00586F6F" w:rsidRPr="00B013A5" w:rsidRDefault="00586F6F" w:rsidP="00866CF7">
      <w:pPr>
        <w:rPr>
          <w:rFonts w:cs="Arial"/>
          <w:b/>
          <w:sz w:val="22"/>
          <w:szCs w:val="22"/>
          <w:lang w:val="es-CO"/>
        </w:rPr>
      </w:pPr>
    </w:p>
    <w:p w14:paraId="201B0F59" w14:textId="4928856D" w:rsidR="00586F6F" w:rsidRPr="00B013A5" w:rsidRDefault="00586F6F" w:rsidP="00866CF7">
      <w:pPr>
        <w:rPr>
          <w:rFonts w:cs="Arial"/>
          <w:b/>
          <w:sz w:val="22"/>
          <w:szCs w:val="22"/>
          <w:lang w:val="es-CO"/>
        </w:rPr>
      </w:pPr>
    </w:p>
    <w:p w14:paraId="32937400" w14:textId="5DD5EFD3" w:rsidR="00586F6F" w:rsidRPr="00B013A5" w:rsidRDefault="00586F6F" w:rsidP="00866CF7">
      <w:pPr>
        <w:rPr>
          <w:rFonts w:cs="Arial"/>
          <w:b/>
          <w:sz w:val="22"/>
          <w:szCs w:val="22"/>
          <w:lang w:val="es-CO"/>
        </w:rPr>
      </w:pPr>
    </w:p>
    <w:p w14:paraId="735E6AF5" w14:textId="083A3C22" w:rsidR="00586F6F" w:rsidRPr="00B013A5" w:rsidRDefault="00586F6F" w:rsidP="00866CF7">
      <w:pPr>
        <w:rPr>
          <w:rFonts w:cs="Arial"/>
          <w:b/>
          <w:sz w:val="22"/>
          <w:szCs w:val="22"/>
          <w:lang w:val="es-CO"/>
        </w:rPr>
      </w:pPr>
    </w:p>
    <w:p w14:paraId="3D219308" w14:textId="4C1279F7" w:rsidR="00586F6F" w:rsidRPr="00B013A5" w:rsidRDefault="00586F6F" w:rsidP="00866CF7">
      <w:pPr>
        <w:rPr>
          <w:rFonts w:cs="Arial"/>
          <w:b/>
          <w:sz w:val="22"/>
          <w:szCs w:val="22"/>
          <w:lang w:val="es-CO"/>
        </w:rPr>
      </w:pPr>
    </w:p>
    <w:p w14:paraId="7BDDCD52" w14:textId="071AC5C4" w:rsidR="00586F6F" w:rsidRPr="00B013A5" w:rsidRDefault="00586F6F" w:rsidP="00866CF7">
      <w:pPr>
        <w:rPr>
          <w:rFonts w:cs="Arial"/>
          <w:b/>
          <w:sz w:val="22"/>
          <w:szCs w:val="22"/>
          <w:lang w:val="es-CO"/>
        </w:rPr>
      </w:pPr>
    </w:p>
    <w:p w14:paraId="2921B729" w14:textId="0D7C7A43" w:rsidR="00586F6F" w:rsidRPr="00B013A5" w:rsidRDefault="00586F6F" w:rsidP="00866CF7">
      <w:pPr>
        <w:rPr>
          <w:rFonts w:cs="Arial"/>
          <w:b/>
          <w:sz w:val="22"/>
          <w:szCs w:val="22"/>
          <w:lang w:val="es-CO"/>
        </w:rPr>
      </w:pPr>
    </w:p>
    <w:p w14:paraId="7B6B120F" w14:textId="55A0D2B8" w:rsidR="00586F6F" w:rsidRPr="00B013A5" w:rsidRDefault="00586F6F" w:rsidP="00866CF7">
      <w:pPr>
        <w:rPr>
          <w:rFonts w:cs="Arial"/>
          <w:b/>
          <w:sz w:val="22"/>
          <w:szCs w:val="22"/>
          <w:lang w:val="es-CO"/>
        </w:rPr>
      </w:pPr>
    </w:p>
    <w:p w14:paraId="15C0ADB2" w14:textId="1BD438C5" w:rsidR="00586F6F" w:rsidRPr="00B013A5" w:rsidRDefault="00586F6F" w:rsidP="00866CF7">
      <w:pPr>
        <w:rPr>
          <w:rFonts w:cs="Arial"/>
          <w:b/>
          <w:sz w:val="22"/>
          <w:szCs w:val="22"/>
          <w:lang w:val="es-CO"/>
        </w:rPr>
      </w:pPr>
    </w:p>
    <w:p w14:paraId="37928C66" w14:textId="0C20ECB1" w:rsidR="00586F6F" w:rsidRPr="00B013A5" w:rsidRDefault="00586F6F" w:rsidP="00866CF7">
      <w:pPr>
        <w:rPr>
          <w:rFonts w:cs="Arial"/>
          <w:b/>
          <w:sz w:val="22"/>
          <w:szCs w:val="22"/>
          <w:lang w:val="es-CO"/>
        </w:rPr>
      </w:pPr>
    </w:p>
    <w:p w14:paraId="6624E84A" w14:textId="30F03C3F" w:rsidR="00586F6F" w:rsidRPr="00B013A5" w:rsidRDefault="00586F6F" w:rsidP="00866CF7">
      <w:pPr>
        <w:rPr>
          <w:rFonts w:cs="Arial"/>
          <w:b/>
          <w:sz w:val="22"/>
          <w:szCs w:val="22"/>
          <w:lang w:val="es-CO"/>
        </w:rPr>
      </w:pPr>
    </w:p>
    <w:p w14:paraId="0B43FCCE" w14:textId="4A461BFD" w:rsidR="00586F6F" w:rsidRPr="00B013A5" w:rsidRDefault="00586F6F" w:rsidP="00866CF7">
      <w:pPr>
        <w:rPr>
          <w:rFonts w:cs="Arial"/>
          <w:b/>
          <w:sz w:val="22"/>
          <w:szCs w:val="22"/>
          <w:lang w:val="es-CO"/>
        </w:rPr>
      </w:pPr>
    </w:p>
    <w:p w14:paraId="7EAC98BD" w14:textId="3E6C9714" w:rsidR="00586F6F" w:rsidRPr="00B013A5" w:rsidRDefault="00586F6F" w:rsidP="00866CF7">
      <w:pPr>
        <w:rPr>
          <w:rFonts w:cs="Arial"/>
          <w:b/>
          <w:sz w:val="22"/>
          <w:szCs w:val="22"/>
          <w:lang w:val="es-CO"/>
        </w:rPr>
      </w:pPr>
    </w:p>
    <w:p w14:paraId="66EC9D06" w14:textId="1E50E951" w:rsidR="00586F6F" w:rsidRPr="00B013A5" w:rsidRDefault="00586F6F" w:rsidP="00866CF7">
      <w:pPr>
        <w:rPr>
          <w:rFonts w:cs="Arial"/>
          <w:b/>
          <w:sz w:val="22"/>
          <w:szCs w:val="22"/>
          <w:lang w:val="es-CO"/>
        </w:rPr>
      </w:pPr>
    </w:p>
    <w:p w14:paraId="21137EC0" w14:textId="03F259AE" w:rsidR="00586F6F" w:rsidRPr="00B013A5" w:rsidRDefault="00586F6F" w:rsidP="00866CF7">
      <w:pPr>
        <w:rPr>
          <w:rFonts w:cs="Arial"/>
          <w:b/>
          <w:sz w:val="22"/>
          <w:szCs w:val="22"/>
          <w:lang w:val="es-CO"/>
        </w:rPr>
      </w:pPr>
    </w:p>
    <w:p w14:paraId="03671818" w14:textId="251406D2" w:rsidR="00586F6F" w:rsidRPr="00B013A5" w:rsidRDefault="00586F6F" w:rsidP="00866CF7">
      <w:pPr>
        <w:rPr>
          <w:rFonts w:cs="Arial"/>
          <w:b/>
          <w:sz w:val="22"/>
          <w:szCs w:val="22"/>
          <w:lang w:val="es-CO"/>
        </w:rPr>
      </w:pPr>
    </w:p>
    <w:p w14:paraId="0C565F50" w14:textId="68933C4D" w:rsidR="00586F6F" w:rsidRPr="00B013A5" w:rsidRDefault="00586F6F" w:rsidP="00866CF7">
      <w:pPr>
        <w:rPr>
          <w:rFonts w:cs="Arial"/>
          <w:b/>
          <w:sz w:val="22"/>
          <w:szCs w:val="22"/>
          <w:lang w:val="es-CO"/>
        </w:rPr>
      </w:pPr>
    </w:p>
    <w:p w14:paraId="737D57AC" w14:textId="2A994B6F" w:rsidR="00586F6F" w:rsidRPr="00B013A5" w:rsidRDefault="00586F6F" w:rsidP="00866CF7">
      <w:pPr>
        <w:rPr>
          <w:rFonts w:cs="Arial"/>
          <w:b/>
          <w:sz w:val="22"/>
          <w:szCs w:val="22"/>
          <w:lang w:val="es-CO"/>
        </w:rPr>
      </w:pPr>
    </w:p>
    <w:p w14:paraId="55EFB52B" w14:textId="68061646" w:rsidR="00586F6F" w:rsidRPr="00B013A5" w:rsidRDefault="00586F6F" w:rsidP="00866CF7">
      <w:pPr>
        <w:rPr>
          <w:rFonts w:cs="Arial"/>
          <w:b/>
          <w:sz w:val="22"/>
          <w:szCs w:val="22"/>
          <w:lang w:val="es-CO"/>
        </w:rPr>
      </w:pPr>
    </w:p>
    <w:p w14:paraId="299B78EF" w14:textId="77777777" w:rsidR="00586F6F" w:rsidRPr="00B013A5" w:rsidRDefault="00586F6F" w:rsidP="00866CF7">
      <w:pPr>
        <w:rPr>
          <w:rFonts w:cs="Arial"/>
          <w:b/>
          <w:sz w:val="22"/>
          <w:szCs w:val="22"/>
          <w:lang w:val="es-CO"/>
        </w:rPr>
        <w:sectPr w:rsidR="00586F6F" w:rsidRPr="00B013A5" w:rsidSect="00946227">
          <w:pgSz w:w="15840" w:h="12240" w:orient="landscape" w:code="1"/>
          <w:pgMar w:top="1701" w:right="1418" w:bottom="1701" w:left="1418" w:header="720" w:footer="720" w:gutter="0"/>
          <w:pgNumType w:start="1"/>
          <w:cols w:space="720"/>
          <w:titlePg/>
          <w:docGrid w:linePitch="218"/>
        </w:sectPr>
      </w:pPr>
    </w:p>
    <w:p w14:paraId="14BF5636" w14:textId="77777777" w:rsidR="00586F6F" w:rsidRPr="00B013A5" w:rsidRDefault="00586F6F" w:rsidP="00586F6F">
      <w:pPr>
        <w:pStyle w:val="Prrafodelista"/>
        <w:spacing w:after="160" w:line="256" w:lineRule="auto"/>
        <w:ind w:left="644"/>
        <w:rPr>
          <w:rFonts w:cs="Arial"/>
          <w:b/>
          <w:sz w:val="22"/>
          <w:szCs w:val="22"/>
        </w:rPr>
      </w:pPr>
    </w:p>
    <w:p w14:paraId="218885EF" w14:textId="3FA1053E" w:rsidR="00586F6F" w:rsidRPr="00B013A5" w:rsidRDefault="00586F6F" w:rsidP="00586F6F">
      <w:pPr>
        <w:pStyle w:val="Prrafodelista"/>
        <w:numPr>
          <w:ilvl w:val="0"/>
          <w:numId w:val="1"/>
        </w:numPr>
        <w:spacing w:after="160" w:line="256" w:lineRule="auto"/>
        <w:contextualSpacing/>
        <w:rPr>
          <w:rFonts w:cs="Arial"/>
          <w:b/>
          <w:sz w:val="22"/>
          <w:szCs w:val="22"/>
        </w:rPr>
      </w:pPr>
      <w:r w:rsidRPr="00B013A5">
        <w:rPr>
          <w:rFonts w:cs="Arial"/>
          <w:b/>
          <w:color w:val="000000"/>
          <w:sz w:val="22"/>
          <w:szCs w:val="22"/>
        </w:rPr>
        <w:t>CONTROL DE CAMBIOS</w:t>
      </w:r>
    </w:p>
    <w:tbl>
      <w:tblPr>
        <w:tblpPr w:leftFromText="141" w:rightFromText="141" w:vertAnchor="text" w:horzAnchor="margin" w:tblpXSpec="center" w:tblpY="32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3"/>
        <w:gridCol w:w="2023"/>
        <w:gridCol w:w="5386"/>
      </w:tblGrid>
      <w:tr w:rsidR="00586F6F" w:rsidRPr="00B013A5" w14:paraId="793997D5" w14:textId="77777777" w:rsidTr="00E20762">
        <w:trPr>
          <w:trHeight w:val="281"/>
        </w:trPr>
        <w:tc>
          <w:tcPr>
            <w:tcW w:w="1233" w:type="dxa"/>
            <w:vAlign w:val="center"/>
          </w:tcPr>
          <w:p w14:paraId="0D86D8E6" w14:textId="77777777" w:rsidR="00586F6F" w:rsidRPr="00B013A5" w:rsidRDefault="00586F6F" w:rsidP="00A55345">
            <w:pPr>
              <w:contextualSpacing/>
              <w:jc w:val="center"/>
              <w:rPr>
                <w:rFonts w:cs="Arial"/>
                <w:sz w:val="22"/>
                <w:szCs w:val="22"/>
              </w:rPr>
            </w:pPr>
            <w:r w:rsidRPr="00B013A5">
              <w:rPr>
                <w:rFonts w:cs="Arial"/>
                <w:sz w:val="22"/>
                <w:szCs w:val="22"/>
              </w:rPr>
              <w:t>Versión</w:t>
            </w:r>
          </w:p>
        </w:tc>
        <w:tc>
          <w:tcPr>
            <w:tcW w:w="2023" w:type="dxa"/>
            <w:vAlign w:val="center"/>
          </w:tcPr>
          <w:p w14:paraId="093BB671" w14:textId="77777777" w:rsidR="00586F6F" w:rsidRPr="00B013A5" w:rsidRDefault="00586F6F" w:rsidP="00A55345">
            <w:pPr>
              <w:contextualSpacing/>
              <w:jc w:val="center"/>
              <w:rPr>
                <w:rFonts w:cs="Arial"/>
                <w:sz w:val="22"/>
                <w:szCs w:val="22"/>
              </w:rPr>
            </w:pPr>
            <w:r w:rsidRPr="00B013A5">
              <w:rPr>
                <w:rFonts w:cs="Arial"/>
                <w:sz w:val="22"/>
                <w:szCs w:val="22"/>
              </w:rPr>
              <w:t>Fecha</w:t>
            </w:r>
          </w:p>
        </w:tc>
        <w:tc>
          <w:tcPr>
            <w:tcW w:w="5386" w:type="dxa"/>
            <w:vAlign w:val="center"/>
          </w:tcPr>
          <w:p w14:paraId="52D2BA15" w14:textId="77777777" w:rsidR="00586F6F" w:rsidRPr="00B013A5" w:rsidRDefault="00586F6F" w:rsidP="00A55345">
            <w:pPr>
              <w:contextualSpacing/>
              <w:jc w:val="center"/>
              <w:rPr>
                <w:rFonts w:cs="Arial"/>
                <w:sz w:val="22"/>
                <w:szCs w:val="22"/>
              </w:rPr>
            </w:pPr>
            <w:r w:rsidRPr="00B013A5">
              <w:rPr>
                <w:rFonts w:cs="Arial"/>
                <w:sz w:val="22"/>
                <w:szCs w:val="22"/>
              </w:rPr>
              <w:t xml:space="preserve">Descripción del cambio </w:t>
            </w:r>
          </w:p>
        </w:tc>
      </w:tr>
      <w:tr w:rsidR="00586F6F" w:rsidRPr="00B013A5" w14:paraId="0E8945ED" w14:textId="77777777" w:rsidTr="00E20762">
        <w:trPr>
          <w:trHeight w:val="536"/>
        </w:trPr>
        <w:tc>
          <w:tcPr>
            <w:tcW w:w="1233" w:type="dxa"/>
            <w:vAlign w:val="center"/>
          </w:tcPr>
          <w:p w14:paraId="3182CF46" w14:textId="77777777" w:rsidR="00586F6F" w:rsidRPr="00B013A5" w:rsidRDefault="00586F6F" w:rsidP="00A55345">
            <w:pPr>
              <w:contextualSpacing/>
              <w:jc w:val="center"/>
              <w:rPr>
                <w:rFonts w:cs="Arial"/>
                <w:sz w:val="22"/>
                <w:szCs w:val="22"/>
              </w:rPr>
            </w:pPr>
            <w:r w:rsidRPr="00B013A5">
              <w:rPr>
                <w:rFonts w:cs="Arial"/>
                <w:sz w:val="22"/>
                <w:szCs w:val="22"/>
              </w:rPr>
              <w:t>0</w:t>
            </w:r>
          </w:p>
        </w:tc>
        <w:tc>
          <w:tcPr>
            <w:tcW w:w="2023" w:type="dxa"/>
            <w:vAlign w:val="center"/>
          </w:tcPr>
          <w:p w14:paraId="025684E1" w14:textId="08665DD9" w:rsidR="00586F6F" w:rsidRPr="00B013A5" w:rsidRDefault="00E20762" w:rsidP="00A55345">
            <w:pPr>
              <w:contextualSpacing/>
              <w:rPr>
                <w:rFonts w:cs="Arial"/>
                <w:sz w:val="22"/>
                <w:szCs w:val="22"/>
              </w:rPr>
            </w:pPr>
            <w:r w:rsidRPr="00B013A5">
              <w:rPr>
                <w:rFonts w:cs="Arial"/>
                <w:sz w:val="22"/>
                <w:szCs w:val="22"/>
              </w:rPr>
              <w:t>1</w:t>
            </w:r>
            <w:r w:rsidR="000834E2" w:rsidRPr="00B013A5">
              <w:rPr>
                <w:rFonts w:cs="Arial"/>
                <w:sz w:val="22"/>
                <w:szCs w:val="22"/>
              </w:rPr>
              <w:t>0</w:t>
            </w:r>
            <w:r w:rsidRPr="00B013A5">
              <w:rPr>
                <w:rFonts w:cs="Arial"/>
                <w:sz w:val="22"/>
                <w:szCs w:val="22"/>
              </w:rPr>
              <w:t xml:space="preserve"> febrero</w:t>
            </w:r>
            <w:r w:rsidR="00586F6F" w:rsidRPr="00B013A5">
              <w:rPr>
                <w:rFonts w:cs="Arial"/>
                <w:sz w:val="22"/>
                <w:szCs w:val="22"/>
              </w:rPr>
              <w:t xml:space="preserve"> </w:t>
            </w:r>
            <w:r w:rsidRPr="00B013A5">
              <w:rPr>
                <w:rFonts w:cs="Arial"/>
                <w:sz w:val="22"/>
                <w:szCs w:val="22"/>
              </w:rPr>
              <w:t xml:space="preserve">de </w:t>
            </w:r>
            <w:r w:rsidR="00586F6F" w:rsidRPr="00B013A5">
              <w:rPr>
                <w:rFonts w:cs="Arial"/>
                <w:sz w:val="22"/>
                <w:szCs w:val="22"/>
              </w:rPr>
              <w:t>20</w:t>
            </w:r>
            <w:r w:rsidR="000834E2" w:rsidRPr="00B013A5">
              <w:rPr>
                <w:rFonts w:cs="Arial"/>
                <w:sz w:val="22"/>
                <w:szCs w:val="22"/>
              </w:rPr>
              <w:t>20</w:t>
            </w:r>
          </w:p>
        </w:tc>
        <w:tc>
          <w:tcPr>
            <w:tcW w:w="5386" w:type="dxa"/>
            <w:vAlign w:val="center"/>
          </w:tcPr>
          <w:p w14:paraId="4C34540D" w14:textId="77777777" w:rsidR="00586F6F" w:rsidRPr="00B013A5" w:rsidRDefault="00586F6F" w:rsidP="00A55345">
            <w:pPr>
              <w:contextualSpacing/>
              <w:jc w:val="both"/>
              <w:rPr>
                <w:rFonts w:cs="Arial"/>
                <w:sz w:val="22"/>
                <w:szCs w:val="22"/>
              </w:rPr>
            </w:pPr>
            <w:r w:rsidRPr="00B013A5">
              <w:rPr>
                <w:rFonts w:cs="Arial"/>
                <w:sz w:val="22"/>
                <w:szCs w:val="22"/>
              </w:rPr>
              <w:t>Creación del documento</w:t>
            </w:r>
          </w:p>
        </w:tc>
      </w:tr>
    </w:tbl>
    <w:p w14:paraId="16A479FF" w14:textId="3EE8EC4D" w:rsidR="00586F6F" w:rsidRPr="00B013A5" w:rsidRDefault="00586F6F" w:rsidP="00866CF7">
      <w:pPr>
        <w:rPr>
          <w:rFonts w:cs="Arial"/>
          <w:b/>
          <w:sz w:val="22"/>
          <w:szCs w:val="22"/>
          <w:lang w:val="es-CO"/>
        </w:rPr>
      </w:pPr>
    </w:p>
    <w:p w14:paraId="08BE1673" w14:textId="7F6FF066" w:rsidR="00586F6F" w:rsidRPr="00B013A5" w:rsidRDefault="00586F6F" w:rsidP="00866CF7">
      <w:pPr>
        <w:rPr>
          <w:rFonts w:cs="Arial"/>
          <w:b/>
          <w:sz w:val="22"/>
          <w:szCs w:val="22"/>
          <w:lang w:val="es-CO"/>
        </w:rPr>
      </w:pPr>
    </w:p>
    <w:p w14:paraId="046662DB" w14:textId="66EB3151" w:rsidR="00586F6F" w:rsidRPr="00B013A5" w:rsidRDefault="00586F6F" w:rsidP="00866CF7">
      <w:pPr>
        <w:rPr>
          <w:rFonts w:cs="Arial"/>
          <w:b/>
          <w:sz w:val="22"/>
          <w:szCs w:val="22"/>
          <w:lang w:val="es-CO"/>
        </w:rPr>
      </w:pPr>
    </w:p>
    <w:p w14:paraId="67CFCE62" w14:textId="2A2D7D44" w:rsidR="00586F6F" w:rsidRPr="00B013A5" w:rsidRDefault="00586F6F" w:rsidP="00866CF7">
      <w:pPr>
        <w:rPr>
          <w:rFonts w:cs="Arial"/>
          <w:b/>
          <w:sz w:val="22"/>
          <w:szCs w:val="22"/>
          <w:lang w:val="es-CO"/>
        </w:rPr>
      </w:pPr>
    </w:p>
    <w:p w14:paraId="2E2B5041" w14:textId="77777777" w:rsidR="00586F6F" w:rsidRPr="00B013A5" w:rsidRDefault="00586F6F" w:rsidP="00866CF7">
      <w:pPr>
        <w:rPr>
          <w:rFonts w:cs="Arial"/>
          <w:b/>
          <w:sz w:val="22"/>
          <w:szCs w:val="22"/>
          <w:lang w:val="es-CO"/>
        </w:rPr>
      </w:pPr>
    </w:p>
    <w:sectPr w:rsidR="00586F6F" w:rsidRPr="00B013A5" w:rsidSect="00586F6F">
      <w:pgSz w:w="12240" w:h="15840" w:code="1"/>
      <w:pgMar w:top="1418" w:right="1701" w:bottom="1418" w:left="1701" w:header="720" w:footer="720" w:gutter="0"/>
      <w:pgNumType w:start="1"/>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0630" w14:textId="77777777" w:rsidR="00163A1E" w:rsidRDefault="00163A1E" w:rsidP="003931E4">
      <w:r>
        <w:separator/>
      </w:r>
    </w:p>
  </w:endnote>
  <w:endnote w:type="continuationSeparator" w:id="0">
    <w:p w14:paraId="73F47C41" w14:textId="77777777" w:rsidR="00163A1E" w:rsidRDefault="00163A1E" w:rsidP="0039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anumGothic">
    <w:altName w:val="Times New Roman"/>
    <w:charset w:val="00"/>
    <w:family w:val="roman"/>
    <w:pitch w:val="default"/>
    <w:sig w:usb0="00000001" w:usb1="09060000" w:usb2="00000010" w:usb3="00000000" w:csb0="00080000" w:csb1="00000000"/>
  </w:font>
  <w:font w:name="Berylium">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3782" w14:textId="77777777" w:rsidR="00096F33" w:rsidRDefault="00096F33"/>
  <w:tbl>
    <w:tblPr>
      <w:tblW w:w="5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2691"/>
      <w:gridCol w:w="2676"/>
      <w:gridCol w:w="3010"/>
    </w:tblGrid>
    <w:tr w:rsidR="00355541" w:rsidRPr="00E32B28" w14:paraId="271590B4" w14:textId="77777777" w:rsidTr="00A55345">
      <w:trPr>
        <w:trHeight w:val="309"/>
        <w:jc w:val="center"/>
      </w:trPr>
      <w:tc>
        <w:tcPr>
          <w:tcW w:w="592" w:type="pct"/>
          <w:tcBorders>
            <w:top w:val="single" w:sz="4" w:space="0" w:color="auto"/>
            <w:left w:val="single" w:sz="4" w:space="0" w:color="auto"/>
            <w:bottom w:val="single" w:sz="4" w:space="0" w:color="auto"/>
            <w:right w:val="single" w:sz="4" w:space="0" w:color="auto"/>
          </w:tcBorders>
          <w:shd w:val="clear" w:color="auto" w:fill="auto"/>
          <w:hideMark/>
        </w:tcPr>
        <w:p w14:paraId="4445D327" w14:textId="77777777" w:rsidR="00355541" w:rsidRPr="00E32B28" w:rsidRDefault="00355541" w:rsidP="00355541">
          <w:pPr>
            <w:jc w:val="center"/>
            <w:rPr>
              <w:rFonts w:cs="Arial"/>
              <w:b/>
              <w:sz w:val="14"/>
              <w:szCs w:val="14"/>
            </w:rPr>
          </w:pPr>
          <w:r w:rsidRPr="00E32B28">
            <w:rPr>
              <w:rFonts w:cs="Arial"/>
              <w:b/>
              <w:sz w:val="14"/>
              <w:szCs w:val="14"/>
            </w:rPr>
            <w:t>CÓDIGO</w:t>
          </w:r>
        </w:p>
        <w:p w14:paraId="45C261B3" w14:textId="77777777" w:rsidR="00355541" w:rsidRPr="00E32B28" w:rsidRDefault="00355541" w:rsidP="00355541">
          <w:pPr>
            <w:pStyle w:val="Ttulo5"/>
            <w:rPr>
              <w:rFonts w:ascii="Arial" w:hAnsi="Arial" w:cs="Arial"/>
              <w:sz w:val="14"/>
              <w:szCs w:val="14"/>
            </w:rPr>
          </w:pPr>
          <w:r w:rsidRPr="00E32B28">
            <w:rPr>
              <w:rFonts w:ascii="Arial" w:eastAsia="NanumGothic" w:hAnsi="Arial" w:cs="Arial"/>
              <w:b/>
              <w:color w:val="767171"/>
              <w:sz w:val="14"/>
              <w:szCs w:val="14"/>
            </w:rPr>
            <w:t>PG-SST-0</w:t>
          </w:r>
          <w:r>
            <w:rPr>
              <w:rFonts w:ascii="Arial" w:eastAsia="NanumGothic" w:hAnsi="Arial" w:cs="Arial"/>
              <w:b/>
              <w:color w:val="767171"/>
              <w:sz w:val="14"/>
              <w:szCs w:val="14"/>
            </w:rPr>
            <w:t>6</w:t>
          </w:r>
        </w:p>
      </w:tc>
      <w:tc>
        <w:tcPr>
          <w:tcW w:w="1416" w:type="pct"/>
          <w:tcBorders>
            <w:top w:val="single" w:sz="4" w:space="0" w:color="auto"/>
            <w:left w:val="single" w:sz="4" w:space="0" w:color="auto"/>
            <w:bottom w:val="single" w:sz="4" w:space="0" w:color="auto"/>
            <w:right w:val="single" w:sz="4" w:space="0" w:color="auto"/>
          </w:tcBorders>
          <w:shd w:val="clear" w:color="auto" w:fill="auto"/>
          <w:hideMark/>
        </w:tcPr>
        <w:p w14:paraId="4D2AE465" w14:textId="77777777" w:rsidR="00355541" w:rsidRPr="00E32B28" w:rsidRDefault="00355541" w:rsidP="00355541">
          <w:pPr>
            <w:jc w:val="center"/>
            <w:rPr>
              <w:rFonts w:cs="Arial"/>
              <w:b/>
              <w:sz w:val="14"/>
              <w:szCs w:val="14"/>
            </w:rPr>
          </w:pPr>
          <w:r w:rsidRPr="00E32B28">
            <w:rPr>
              <w:rFonts w:cs="Arial"/>
              <w:b/>
              <w:sz w:val="14"/>
              <w:szCs w:val="14"/>
            </w:rPr>
            <w:t>ELABORÓ</w:t>
          </w:r>
        </w:p>
        <w:p w14:paraId="0188E4C4" w14:textId="77777777" w:rsidR="00355541" w:rsidRPr="00E32B28" w:rsidRDefault="00355541" w:rsidP="00355541">
          <w:pPr>
            <w:jc w:val="center"/>
            <w:rPr>
              <w:rFonts w:cs="Arial"/>
              <w:b/>
              <w:sz w:val="14"/>
              <w:szCs w:val="14"/>
            </w:rPr>
          </w:pPr>
          <w:r w:rsidRPr="00E32B28">
            <w:rPr>
              <w:rFonts w:cs="Arial"/>
              <w:b/>
              <w:color w:val="767171"/>
              <w:sz w:val="14"/>
              <w:szCs w:val="14"/>
            </w:rPr>
            <w:t>LÍDER DEL PROCESO</w:t>
          </w:r>
        </w:p>
      </w:tc>
      <w:tc>
        <w:tcPr>
          <w:tcW w:w="1408" w:type="pct"/>
          <w:tcBorders>
            <w:top w:val="single" w:sz="4" w:space="0" w:color="auto"/>
            <w:left w:val="single" w:sz="4" w:space="0" w:color="auto"/>
            <w:bottom w:val="single" w:sz="4" w:space="0" w:color="auto"/>
            <w:right w:val="single" w:sz="4" w:space="0" w:color="auto"/>
          </w:tcBorders>
          <w:shd w:val="clear" w:color="auto" w:fill="auto"/>
          <w:hideMark/>
        </w:tcPr>
        <w:p w14:paraId="7BBCE028" w14:textId="77777777" w:rsidR="00355541" w:rsidRPr="00E32B28" w:rsidRDefault="00355541" w:rsidP="00355541">
          <w:pPr>
            <w:jc w:val="center"/>
            <w:rPr>
              <w:rFonts w:cs="Arial"/>
              <w:b/>
              <w:sz w:val="14"/>
              <w:szCs w:val="14"/>
            </w:rPr>
          </w:pPr>
          <w:r w:rsidRPr="00E32B28">
            <w:rPr>
              <w:rFonts w:cs="Arial"/>
              <w:b/>
              <w:sz w:val="14"/>
              <w:szCs w:val="14"/>
            </w:rPr>
            <w:t>REVISÓ</w:t>
          </w:r>
        </w:p>
        <w:p w14:paraId="17F05E23" w14:textId="77777777" w:rsidR="00355541" w:rsidRPr="00E32B28" w:rsidRDefault="00355541" w:rsidP="00355541">
          <w:pPr>
            <w:jc w:val="center"/>
            <w:rPr>
              <w:rFonts w:cs="Arial"/>
              <w:b/>
              <w:color w:val="767171"/>
              <w:sz w:val="14"/>
              <w:szCs w:val="14"/>
            </w:rPr>
          </w:pPr>
          <w:r w:rsidRPr="00E32B28">
            <w:rPr>
              <w:rFonts w:cs="Arial"/>
              <w:b/>
              <w:color w:val="767171"/>
              <w:sz w:val="14"/>
              <w:szCs w:val="14"/>
            </w:rPr>
            <w:t>SIGCMA- CENDOJ</w:t>
          </w:r>
        </w:p>
      </w:tc>
      <w:tc>
        <w:tcPr>
          <w:tcW w:w="1584" w:type="pct"/>
          <w:tcBorders>
            <w:top w:val="single" w:sz="4" w:space="0" w:color="auto"/>
            <w:left w:val="single" w:sz="4" w:space="0" w:color="auto"/>
            <w:bottom w:val="single" w:sz="4" w:space="0" w:color="auto"/>
            <w:right w:val="single" w:sz="4" w:space="0" w:color="auto"/>
          </w:tcBorders>
        </w:tcPr>
        <w:p w14:paraId="7B58309D" w14:textId="77777777" w:rsidR="00355541" w:rsidRPr="00E32B28" w:rsidRDefault="00355541" w:rsidP="00355541">
          <w:pPr>
            <w:jc w:val="center"/>
            <w:rPr>
              <w:rFonts w:cs="Arial"/>
              <w:b/>
              <w:sz w:val="14"/>
              <w:szCs w:val="14"/>
            </w:rPr>
          </w:pPr>
          <w:r w:rsidRPr="00E32B28">
            <w:rPr>
              <w:rFonts w:cs="Arial"/>
              <w:b/>
              <w:sz w:val="14"/>
              <w:szCs w:val="14"/>
            </w:rPr>
            <w:t>APROBÓ</w:t>
          </w:r>
        </w:p>
        <w:p w14:paraId="014DF751" w14:textId="77777777" w:rsidR="00355541" w:rsidRPr="00E32B28" w:rsidRDefault="00355541" w:rsidP="00355541">
          <w:pPr>
            <w:jc w:val="center"/>
            <w:rPr>
              <w:rFonts w:cs="Arial"/>
              <w:b/>
              <w:color w:val="767171"/>
              <w:sz w:val="14"/>
              <w:szCs w:val="14"/>
            </w:rPr>
          </w:pPr>
          <w:r w:rsidRPr="00E32B28">
            <w:rPr>
              <w:rFonts w:cs="Arial"/>
              <w:b/>
              <w:color w:val="767171"/>
              <w:sz w:val="14"/>
              <w:szCs w:val="14"/>
            </w:rPr>
            <w:t>COMITÉ DE LIDERES DEL SIGCMA</w:t>
          </w:r>
        </w:p>
      </w:tc>
    </w:tr>
    <w:tr w:rsidR="00B013A5" w:rsidRPr="00E32B28" w14:paraId="579BED7E" w14:textId="77777777" w:rsidTr="00A55345">
      <w:trPr>
        <w:trHeight w:val="431"/>
        <w:jc w:val="center"/>
      </w:trPr>
      <w:tc>
        <w:tcPr>
          <w:tcW w:w="592" w:type="pct"/>
          <w:tcBorders>
            <w:top w:val="single" w:sz="4" w:space="0" w:color="auto"/>
            <w:left w:val="single" w:sz="4" w:space="0" w:color="auto"/>
            <w:bottom w:val="single" w:sz="4" w:space="0" w:color="auto"/>
            <w:right w:val="single" w:sz="4" w:space="0" w:color="auto"/>
          </w:tcBorders>
          <w:shd w:val="clear" w:color="auto" w:fill="auto"/>
          <w:hideMark/>
        </w:tcPr>
        <w:p w14:paraId="6A3BB088" w14:textId="77777777" w:rsidR="00B013A5" w:rsidRPr="00B013A5" w:rsidRDefault="00B013A5" w:rsidP="00B013A5">
          <w:pPr>
            <w:jc w:val="center"/>
            <w:rPr>
              <w:rFonts w:cs="Arial"/>
              <w:b/>
              <w:sz w:val="14"/>
              <w:szCs w:val="14"/>
            </w:rPr>
          </w:pPr>
          <w:r w:rsidRPr="00B013A5">
            <w:rPr>
              <w:rFonts w:cs="Arial"/>
              <w:b/>
              <w:sz w:val="14"/>
              <w:szCs w:val="14"/>
            </w:rPr>
            <w:t>VERSIÓN</w:t>
          </w:r>
        </w:p>
        <w:p w14:paraId="6C6E137E" w14:textId="0EF04C84" w:rsidR="00B013A5" w:rsidRPr="00E32B28" w:rsidRDefault="00B013A5" w:rsidP="00B013A5">
          <w:pPr>
            <w:jc w:val="center"/>
            <w:rPr>
              <w:rFonts w:cs="Arial"/>
              <w:b/>
              <w:sz w:val="14"/>
              <w:szCs w:val="14"/>
              <w:highlight w:val="yellow"/>
            </w:rPr>
          </w:pPr>
          <w:r w:rsidRPr="00B013A5">
            <w:rPr>
              <w:rFonts w:cs="Arial"/>
              <w:b/>
              <w:color w:val="767171"/>
              <w:sz w:val="14"/>
              <w:szCs w:val="14"/>
            </w:rPr>
            <w:t>00</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2174ABCC" w14:textId="77777777" w:rsidR="00B013A5" w:rsidRPr="00B013A5" w:rsidRDefault="00B013A5" w:rsidP="00B013A5">
          <w:pPr>
            <w:jc w:val="center"/>
            <w:rPr>
              <w:rFonts w:cs="Arial"/>
              <w:b/>
              <w:sz w:val="14"/>
              <w:szCs w:val="14"/>
            </w:rPr>
          </w:pPr>
          <w:r w:rsidRPr="00B013A5">
            <w:rPr>
              <w:rFonts w:cs="Arial"/>
              <w:b/>
              <w:sz w:val="14"/>
              <w:szCs w:val="14"/>
            </w:rPr>
            <w:t>FECHA</w:t>
          </w:r>
        </w:p>
        <w:p w14:paraId="442F712D" w14:textId="13EF65DD" w:rsidR="00B013A5" w:rsidRPr="00E32B28" w:rsidRDefault="00B013A5" w:rsidP="00B013A5">
          <w:pPr>
            <w:jc w:val="center"/>
            <w:rPr>
              <w:rFonts w:cs="Arial"/>
              <w:b/>
              <w:color w:val="000000"/>
              <w:sz w:val="14"/>
              <w:szCs w:val="14"/>
              <w:highlight w:val="yellow"/>
            </w:rPr>
          </w:pPr>
          <w:r w:rsidRPr="00B013A5">
            <w:rPr>
              <w:rFonts w:cs="Arial"/>
              <w:b/>
              <w:color w:val="767171"/>
              <w:sz w:val="14"/>
              <w:szCs w:val="14"/>
            </w:rPr>
            <w:t>10/02/2020</w:t>
          </w:r>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62237DF7" w14:textId="77777777" w:rsidR="00B013A5" w:rsidRPr="00E32B28" w:rsidRDefault="00B013A5" w:rsidP="00B013A5">
          <w:pPr>
            <w:jc w:val="center"/>
            <w:rPr>
              <w:rFonts w:cs="Arial"/>
              <w:b/>
              <w:sz w:val="14"/>
              <w:szCs w:val="14"/>
            </w:rPr>
          </w:pPr>
          <w:r w:rsidRPr="00E32B28">
            <w:rPr>
              <w:rFonts w:cs="Arial"/>
              <w:b/>
              <w:sz w:val="14"/>
              <w:szCs w:val="14"/>
            </w:rPr>
            <w:t>FECHA</w:t>
          </w:r>
        </w:p>
        <w:p w14:paraId="3A210095" w14:textId="06A44CCB" w:rsidR="00B013A5" w:rsidRPr="00E32B28" w:rsidRDefault="00B013A5" w:rsidP="00B013A5">
          <w:pPr>
            <w:jc w:val="center"/>
            <w:rPr>
              <w:rFonts w:cs="Arial"/>
              <w:b/>
              <w:sz w:val="14"/>
              <w:szCs w:val="14"/>
            </w:rPr>
          </w:pPr>
          <w:r>
            <w:rPr>
              <w:rFonts w:cs="Arial"/>
              <w:b/>
              <w:color w:val="767171"/>
              <w:sz w:val="14"/>
              <w:szCs w:val="14"/>
            </w:rPr>
            <w:t>29/07/2021</w:t>
          </w:r>
        </w:p>
      </w:tc>
      <w:tc>
        <w:tcPr>
          <w:tcW w:w="1584" w:type="pct"/>
          <w:tcBorders>
            <w:top w:val="single" w:sz="4" w:space="0" w:color="auto"/>
            <w:left w:val="single" w:sz="4" w:space="0" w:color="auto"/>
            <w:bottom w:val="single" w:sz="4" w:space="0" w:color="auto"/>
            <w:right w:val="single" w:sz="4" w:space="0" w:color="auto"/>
          </w:tcBorders>
        </w:tcPr>
        <w:p w14:paraId="6822B5FA" w14:textId="77777777" w:rsidR="00B013A5" w:rsidRPr="00E32B28" w:rsidRDefault="00B013A5" w:rsidP="00B013A5">
          <w:pPr>
            <w:jc w:val="center"/>
            <w:rPr>
              <w:rFonts w:cs="Arial"/>
              <w:b/>
              <w:sz w:val="14"/>
              <w:szCs w:val="14"/>
            </w:rPr>
          </w:pPr>
          <w:r w:rsidRPr="00E32B28">
            <w:rPr>
              <w:rFonts w:cs="Arial"/>
              <w:b/>
              <w:sz w:val="14"/>
              <w:szCs w:val="14"/>
            </w:rPr>
            <w:t>FECHA</w:t>
          </w:r>
        </w:p>
        <w:p w14:paraId="2F3D2407" w14:textId="16AC146F" w:rsidR="00B013A5" w:rsidRPr="00E32B28" w:rsidRDefault="00B013A5" w:rsidP="00B013A5">
          <w:pPr>
            <w:jc w:val="center"/>
            <w:rPr>
              <w:rFonts w:cs="Arial"/>
              <w:b/>
              <w:sz w:val="14"/>
              <w:szCs w:val="14"/>
            </w:rPr>
          </w:pPr>
          <w:r>
            <w:rPr>
              <w:rFonts w:cs="Arial"/>
              <w:b/>
              <w:color w:val="767171"/>
              <w:sz w:val="14"/>
              <w:szCs w:val="14"/>
            </w:rPr>
            <w:t>29/07/2021</w:t>
          </w:r>
        </w:p>
      </w:tc>
    </w:tr>
  </w:tbl>
  <w:p w14:paraId="0C4D58B0" w14:textId="77777777" w:rsidR="00096F33" w:rsidRDefault="00096F33">
    <w:pPr>
      <w:pStyle w:val="Piedepgina"/>
    </w:pPr>
  </w:p>
  <w:p w14:paraId="0E4FFEFA" w14:textId="77777777" w:rsidR="00096F33" w:rsidRDefault="00096F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FBAC" w14:textId="77777777" w:rsidR="00096F33" w:rsidRDefault="00096F33">
    <w:pPr>
      <w:pStyle w:val="Piedepgina"/>
      <w:rPr>
        <w:rFonts w:ascii="Times New Roman" w:hAnsi="Times New Roman"/>
      </w:rPr>
    </w:pPr>
  </w:p>
  <w:tbl>
    <w:tblPr>
      <w:tblW w:w="5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2691"/>
      <w:gridCol w:w="2676"/>
      <w:gridCol w:w="3010"/>
    </w:tblGrid>
    <w:tr w:rsidR="00B96EE8" w:rsidRPr="00E32B28" w14:paraId="46626A26" w14:textId="77777777" w:rsidTr="00A55345">
      <w:trPr>
        <w:trHeight w:val="309"/>
        <w:jc w:val="center"/>
      </w:trPr>
      <w:tc>
        <w:tcPr>
          <w:tcW w:w="592" w:type="pct"/>
          <w:tcBorders>
            <w:top w:val="single" w:sz="4" w:space="0" w:color="auto"/>
            <w:left w:val="single" w:sz="4" w:space="0" w:color="auto"/>
            <w:bottom w:val="single" w:sz="4" w:space="0" w:color="auto"/>
            <w:right w:val="single" w:sz="4" w:space="0" w:color="auto"/>
          </w:tcBorders>
          <w:shd w:val="clear" w:color="auto" w:fill="auto"/>
          <w:hideMark/>
        </w:tcPr>
        <w:p w14:paraId="4895A535" w14:textId="77777777" w:rsidR="00B96EE8" w:rsidRPr="00E32B28" w:rsidRDefault="00B96EE8" w:rsidP="00B96EE8">
          <w:pPr>
            <w:jc w:val="center"/>
            <w:rPr>
              <w:rFonts w:cs="Arial"/>
              <w:b/>
              <w:sz w:val="14"/>
              <w:szCs w:val="14"/>
            </w:rPr>
          </w:pPr>
          <w:r w:rsidRPr="00E32B28">
            <w:rPr>
              <w:rFonts w:cs="Arial"/>
              <w:b/>
              <w:sz w:val="14"/>
              <w:szCs w:val="14"/>
            </w:rPr>
            <w:t>CÓDIGO</w:t>
          </w:r>
        </w:p>
        <w:p w14:paraId="2FEFC802" w14:textId="0F98C224" w:rsidR="00B96EE8" w:rsidRPr="00E32B28" w:rsidRDefault="00B96EE8" w:rsidP="00B96EE8">
          <w:pPr>
            <w:pStyle w:val="Ttulo5"/>
            <w:rPr>
              <w:rFonts w:ascii="Arial" w:hAnsi="Arial" w:cs="Arial"/>
              <w:sz w:val="14"/>
              <w:szCs w:val="14"/>
            </w:rPr>
          </w:pPr>
          <w:r w:rsidRPr="00E32B28">
            <w:rPr>
              <w:rFonts w:ascii="Arial" w:eastAsia="NanumGothic" w:hAnsi="Arial" w:cs="Arial"/>
              <w:b/>
              <w:color w:val="767171"/>
              <w:sz w:val="14"/>
              <w:szCs w:val="14"/>
            </w:rPr>
            <w:t>PG-SST-0</w:t>
          </w:r>
          <w:r>
            <w:rPr>
              <w:rFonts w:ascii="Arial" w:eastAsia="NanumGothic" w:hAnsi="Arial" w:cs="Arial"/>
              <w:b/>
              <w:color w:val="767171"/>
              <w:sz w:val="14"/>
              <w:szCs w:val="14"/>
            </w:rPr>
            <w:t>6</w:t>
          </w:r>
        </w:p>
      </w:tc>
      <w:tc>
        <w:tcPr>
          <w:tcW w:w="1416" w:type="pct"/>
          <w:tcBorders>
            <w:top w:val="single" w:sz="4" w:space="0" w:color="auto"/>
            <w:left w:val="single" w:sz="4" w:space="0" w:color="auto"/>
            <w:bottom w:val="single" w:sz="4" w:space="0" w:color="auto"/>
            <w:right w:val="single" w:sz="4" w:space="0" w:color="auto"/>
          </w:tcBorders>
          <w:shd w:val="clear" w:color="auto" w:fill="auto"/>
          <w:hideMark/>
        </w:tcPr>
        <w:p w14:paraId="1CD8C1D5" w14:textId="77777777" w:rsidR="00B96EE8" w:rsidRPr="00E32B28" w:rsidRDefault="00B96EE8" w:rsidP="00B96EE8">
          <w:pPr>
            <w:jc w:val="center"/>
            <w:rPr>
              <w:rFonts w:cs="Arial"/>
              <w:b/>
              <w:sz w:val="14"/>
              <w:szCs w:val="14"/>
            </w:rPr>
          </w:pPr>
          <w:r w:rsidRPr="00E32B28">
            <w:rPr>
              <w:rFonts w:cs="Arial"/>
              <w:b/>
              <w:sz w:val="14"/>
              <w:szCs w:val="14"/>
            </w:rPr>
            <w:t>ELABORÓ</w:t>
          </w:r>
        </w:p>
        <w:p w14:paraId="4290B855" w14:textId="77777777" w:rsidR="00B96EE8" w:rsidRPr="00E32B28" w:rsidRDefault="00B96EE8" w:rsidP="00B96EE8">
          <w:pPr>
            <w:jc w:val="center"/>
            <w:rPr>
              <w:rFonts w:cs="Arial"/>
              <w:b/>
              <w:sz w:val="14"/>
              <w:szCs w:val="14"/>
            </w:rPr>
          </w:pPr>
          <w:r w:rsidRPr="00E32B28">
            <w:rPr>
              <w:rFonts w:cs="Arial"/>
              <w:b/>
              <w:color w:val="767171"/>
              <w:sz w:val="14"/>
              <w:szCs w:val="14"/>
            </w:rPr>
            <w:t>LÍDER DEL PROCESO</w:t>
          </w:r>
        </w:p>
      </w:tc>
      <w:tc>
        <w:tcPr>
          <w:tcW w:w="1408" w:type="pct"/>
          <w:tcBorders>
            <w:top w:val="single" w:sz="4" w:space="0" w:color="auto"/>
            <w:left w:val="single" w:sz="4" w:space="0" w:color="auto"/>
            <w:bottom w:val="single" w:sz="4" w:space="0" w:color="auto"/>
            <w:right w:val="single" w:sz="4" w:space="0" w:color="auto"/>
          </w:tcBorders>
          <w:shd w:val="clear" w:color="auto" w:fill="auto"/>
          <w:hideMark/>
        </w:tcPr>
        <w:p w14:paraId="44FC784F" w14:textId="77777777" w:rsidR="00B96EE8" w:rsidRPr="00E32B28" w:rsidRDefault="00B96EE8" w:rsidP="00B96EE8">
          <w:pPr>
            <w:jc w:val="center"/>
            <w:rPr>
              <w:rFonts w:cs="Arial"/>
              <w:b/>
              <w:sz w:val="14"/>
              <w:szCs w:val="14"/>
            </w:rPr>
          </w:pPr>
          <w:r w:rsidRPr="00E32B28">
            <w:rPr>
              <w:rFonts w:cs="Arial"/>
              <w:b/>
              <w:sz w:val="14"/>
              <w:szCs w:val="14"/>
            </w:rPr>
            <w:t>REVISÓ</w:t>
          </w:r>
        </w:p>
        <w:p w14:paraId="24A049F7" w14:textId="77777777" w:rsidR="00B96EE8" w:rsidRPr="00E32B28" w:rsidRDefault="00B96EE8" w:rsidP="00B96EE8">
          <w:pPr>
            <w:jc w:val="center"/>
            <w:rPr>
              <w:rFonts w:cs="Arial"/>
              <w:b/>
              <w:color w:val="767171"/>
              <w:sz w:val="14"/>
              <w:szCs w:val="14"/>
            </w:rPr>
          </w:pPr>
          <w:r w:rsidRPr="00E32B28">
            <w:rPr>
              <w:rFonts w:cs="Arial"/>
              <w:b/>
              <w:color w:val="767171"/>
              <w:sz w:val="14"/>
              <w:szCs w:val="14"/>
            </w:rPr>
            <w:t>SIGCMA- CENDOJ</w:t>
          </w:r>
        </w:p>
      </w:tc>
      <w:tc>
        <w:tcPr>
          <w:tcW w:w="1584" w:type="pct"/>
          <w:tcBorders>
            <w:top w:val="single" w:sz="4" w:space="0" w:color="auto"/>
            <w:left w:val="single" w:sz="4" w:space="0" w:color="auto"/>
            <w:bottom w:val="single" w:sz="4" w:space="0" w:color="auto"/>
            <w:right w:val="single" w:sz="4" w:space="0" w:color="auto"/>
          </w:tcBorders>
        </w:tcPr>
        <w:p w14:paraId="34424559" w14:textId="77777777" w:rsidR="00B96EE8" w:rsidRPr="00E32B28" w:rsidRDefault="00B96EE8" w:rsidP="00B96EE8">
          <w:pPr>
            <w:jc w:val="center"/>
            <w:rPr>
              <w:rFonts w:cs="Arial"/>
              <w:b/>
              <w:sz w:val="14"/>
              <w:szCs w:val="14"/>
            </w:rPr>
          </w:pPr>
          <w:r w:rsidRPr="00E32B28">
            <w:rPr>
              <w:rFonts w:cs="Arial"/>
              <w:b/>
              <w:sz w:val="14"/>
              <w:szCs w:val="14"/>
            </w:rPr>
            <w:t>APROBÓ</w:t>
          </w:r>
        </w:p>
        <w:p w14:paraId="6D6B3F25" w14:textId="77777777" w:rsidR="00B96EE8" w:rsidRPr="00E32B28" w:rsidRDefault="00B96EE8" w:rsidP="00B96EE8">
          <w:pPr>
            <w:jc w:val="center"/>
            <w:rPr>
              <w:rFonts w:cs="Arial"/>
              <w:b/>
              <w:color w:val="767171"/>
              <w:sz w:val="14"/>
              <w:szCs w:val="14"/>
            </w:rPr>
          </w:pPr>
          <w:r w:rsidRPr="00E32B28">
            <w:rPr>
              <w:rFonts w:cs="Arial"/>
              <w:b/>
              <w:color w:val="767171"/>
              <w:sz w:val="14"/>
              <w:szCs w:val="14"/>
            </w:rPr>
            <w:t>COMITÉ DE LIDERES DEL SIGCMA</w:t>
          </w:r>
        </w:p>
      </w:tc>
    </w:tr>
    <w:tr w:rsidR="00B96EE8" w:rsidRPr="00E32B28" w14:paraId="0520002C" w14:textId="77777777" w:rsidTr="00A55345">
      <w:trPr>
        <w:trHeight w:val="431"/>
        <w:jc w:val="center"/>
      </w:trPr>
      <w:tc>
        <w:tcPr>
          <w:tcW w:w="592" w:type="pct"/>
          <w:tcBorders>
            <w:top w:val="single" w:sz="4" w:space="0" w:color="auto"/>
            <w:left w:val="single" w:sz="4" w:space="0" w:color="auto"/>
            <w:bottom w:val="single" w:sz="4" w:space="0" w:color="auto"/>
            <w:right w:val="single" w:sz="4" w:space="0" w:color="auto"/>
          </w:tcBorders>
          <w:shd w:val="clear" w:color="auto" w:fill="auto"/>
          <w:hideMark/>
        </w:tcPr>
        <w:p w14:paraId="488F0973" w14:textId="77777777" w:rsidR="00B96EE8" w:rsidRPr="00B013A5" w:rsidRDefault="00B96EE8" w:rsidP="00B96EE8">
          <w:pPr>
            <w:jc w:val="center"/>
            <w:rPr>
              <w:rFonts w:cs="Arial"/>
              <w:b/>
              <w:sz w:val="14"/>
              <w:szCs w:val="14"/>
            </w:rPr>
          </w:pPr>
          <w:r w:rsidRPr="00B013A5">
            <w:rPr>
              <w:rFonts w:cs="Arial"/>
              <w:b/>
              <w:sz w:val="14"/>
              <w:szCs w:val="14"/>
            </w:rPr>
            <w:t>VERSIÓN</w:t>
          </w:r>
        </w:p>
        <w:p w14:paraId="326A4BDB" w14:textId="65F05D6D" w:rsidR="00B96EE8" w:rsidRPr="00E32B28" w:rsidRDefault="00B96EE8" w:rsidP="00B96EE8">
          <w:pPr>
            <w:jc w:val="center"/>
            <w:rPr>
              <w:rFonts w:cs="Arial"/>
              <w:b/>
              <w:sz w:val="14"/>
              <w:szCs w:val="14"/>
              <w:highlight w:val="yellow"/>
            </w:rPr>
          </w:pPr>
          <w:r w:rsidRPr="00B013A5">
            <w:rPr>
              <w:rFonts w:cs="Arial"/>
              <w:b/>
              <w:color w:val="767171"/>
              <w:sz w:val="14"/>
              <w:szCs w:val="14"/>
            </w:rPr>
            <w:t>00</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32ECEA8C" w14:textId="77777777" w:rsidR="00B96EE8" w:rsidRPr="00B013A5" w:rsidRDefault="00B96EE8" w:rsidP="00B96EE8">
          <w:pPr>
            <w:jc w:val="center"/>
            <w:rPr>
              <w:rFonts w:cs="Arial"/>
              <w:b/>
              <w:sz w:val="14"/>
              <w:szCs w:val="14"/>
            </w:rPr>
          </w:pPr>
          <w:r w:rsidRPr="00B013A5">
            <w:rPr>
              <w:rFonts w:cs="Arial"/>
              <w:b/>
              <w:sz w:val="14"/>
              <w:szCs w:val="14"/>
            </w:rPr>
            <w:t>FECHA</w:t>
          </w:r>
        </w:p>
        <w:p w14:paraId="45EEDC78" w14:textId="0D1AE1EA" w:rsidR="00B96EE8" w:rsidRPr="00E32B28" w:rsidRDefault="00B96EE8" w:rsidP="00B96EE8">
          <w:pPr>
            <w:jc w:val="center"/>
            <w:rPr>
              <w:rFonts w:cs="Arial"/>
              <w:b/>
              <w:color w:val="000000"/>
              <w:sz w:val="14"/>
              <w:szCs w:val="14"/>
              <w:highlight w:val="yellow"/>
            </w:rPr>
          </w:pPr>
          <w:r w:rsidRPr="00B013A5">
            <w:rPr>
              <w:rFonts w:cs="Arial"/>
              <w:b/>
              <w:color w:val="767171"/>
              <w:sz w:val="14"/>
              <w:szCs w:val="14"/>
            </w:rPr>
            <w:t>10/02/2020</w:t>
          </w:r>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778CB8BD" w14:textId="77777777" w:rsidR="00B96EE8" w:rsidRPr="00E32B28" w:rsidRDefault="00B96EE8" w:rsidP="00B96EE8">
          <w:pPr>
            <w:jc w:val="center"/>
            <w:rPr>
              <w:rFonts w:cs="Arial"/>
              <w:b/>
              <w:sz w:val="14"/>
              <w:szCs w:val="14"/>
            </w:rPr>
          </w:pPr>
          <w:r w:rsidRPr="00E32B28">
            <w:rPr>
              <w:rFonts w:cs="Arial"/>
              <w:b/>
              <w:sz w:val="14"/>
              <w:szCs w:val="14"/>
            </w:rPr>
            <w:t>FECHA</w:t>
          </w:r>
        </w:p>
        <w:p w14:paraId="6C981FFF" w14:textId="27557C3B" w:rsidR="00B96EE8" w:rsidRPr="00E32B28" w:rsidRDefault="00B013A5" w:rsidP="00B96EE8">
          <w:pPr>
            <w:jc w:val="center"/>
            <w:rPr>
              <w:rFonts w:cs="Arial"/>
              <w:b/>
              <w:sz w:val="14"/>
              <w:szCs w:val="14"/>
            </w:rPr>
          </w:pPr>
          <w:r>
            <w:rPr>
              <w:rFonts w:cs="Arial"/>
              <w:b/>
              <w:color w:val="767171"/>
              <w:sz w:val="14"/>
              <w:szCs w:val="14"/>
            </w:rPr>
            <w:t>29/07/2021</w:t>
          </w:r>
        </w:p>
      </w:tc>
      <w:tc>
        <w:tcPr>
          <w:tcW w:w="1584" w:type="pct"/>
          <w:tcBorders>
            <w:top w:val="single" w:sz="4" w:space="0" w:color="auto"/>
            <w:left w:val="single" w:sz="4" w:space="0" w:color="auto"/>
            <w:bottom w:val="single" w:sz="4" w:space="0" w:color="auto"/>
            <w:right w:val="single" w:sz="4" w:space="0" w:color="auto"/>
          </w:tcBorders>
        </w:tcPr>
        <w:p w14:paraId="231064DC" w14:textId="77777777" w:rsidR="00B96EE8" w:rsidRPr="00E32B28" w:rsidRDefault="00B96EE8" w:rsidP="00B96EE8">
          <w:pPr>
            <w:jc w:val="center"/>
            <w:rPr>
              <w:rFonts w:cs="Arial"/>
              <w:b/>
              <w:sz w:val="14"/>
              <w:szCs w:val="14"/>
            </w:rPr>
          </w:pPr>
          <w:r w:rsidRPr="00E32B28">
            <w:rPr>
              <w:rFonts w:cs="Arial"/>
              <w:b/>
              <w:sz w:val="14"/>
              <w:szCs w:val="14"/>
            </w:rPr>
            <w:t>FECHA</w:t>
          </w:r>
        </w:p>
        <w:p w14:paraId="46FA2310" w14:textId="48F39A9D" w:rsidR="00B96EE8" w:rsidRPr="00E32B28" w:rsidRDefault="00B013A5" w:rsidP="00B96EE8">
          <w:pPr>
            <w:jc w:val="center"/>
            <w:rPr>
              <w:rFonts w:cs="Arial"/>
              <w:b/>
              <w:sz w:val="14"/>
              <w:szCs w:val="14"/>
            </w:rPr>
          </w:pPr>
          <w:r>
            <w:rPr>
              <w:rFonts w:cs="Arial"/>
              <w:b/>
              <w:color w:val="767171"/>
              <w:sz w:val="14"/>
              <w:szCs w:val="14"/>
            </w:rPr>
            <w:t>29/07/2021</w:t>
          </w:r>
        </w:p>
      </w:tc>
    </w:tr>
  </w:tbl>
  <w:p w14:paraId="3187ABF5" w14:textId="77777777" w:rsidR="00096F33" w:rsidRDefault="00096F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D1E71" w14:textId="77777777" w:rsidR="00163A1E" w:rsidRDefault="00163A1E" w:rsidP="003931E4">
      <w:r>
        <w:separator/>
      </w:r>
    </w:p>
  </w:footnote>
  <w:footnote w:type="continuationSeparator" w:id="0">
    <w:p w14:paraId="6E201CB7" w14:textId="77777777" w:rsidR="00163A1E" w:rsidRDefault="00163A1E" w:rsidP="00393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8EB0" w14:textId="77777777" w:rsidR="00096F33" w:rsidRDefault="00096F33" w:rsidP="003931E4">
    <w:pPr>
      <w:pStyle w:val="Encabezado"/>
      <w:jc w:val="center"/>
      <w:rPr>
        <w:b/>
        <w:sz w:val="18"/>
      </w:rPr>
    </w:pPr>
  </w:p>
  <w:p w14:paraId="7C3D22DC" w14:textId="77777777" w:rsidR="00355541" w:rsidRPr="00FC70A0" w:rsidRDefault="00096F33" w:rsidP="00355541">
    <w:pPr>
      <w:pStyle w:val="Encabezado"/>
      <w:jc w:val="center"/>
      <w:rPr>
        <w:rFonts w:ascii="Berylium" w:hAnsi="Berylium"/>
        <w:bCs/>
        <w:iCs/>
        <w:sz w:val="22"/>
        <w:szCs w:val="22"/>
      </w:rPr>
    </w:pPr>
    <w:r>
      <w:rPr>
        <w:b/>
        <w:sz w:val="18"/>
      </w:rPr>
      <w:t xml:space="preserve">     </w:t>
    </w:r>
    <w:r w:rsidR="00355541" w:rsidRPr="00FC70A0">
      <w:rPr>
        <w:noProof/>
        <w:sz w:val="22"/>
        <w:szCs w:val="22"/>
        <w:lang w:val="es-CO" w:eastAsia="es-CO"/>
      </w:rPr>
      <w:drawing>
        <wp:anchor distT="0" distB="0" distL="114300" distR="114300" simplePos="0" relativeHeight="251664384" behindDoc="1" locked="0" layoutInCell="1" allowOverlap="1" wp14:anchorId="4CF278DA" wp14:editId="0D131A6A">
          <wp:simplePos x="0" y="0"/>
          <wp:positionH relativeFrom="column">
            <wp:posOffset>-764056</wp:posOffset>
          </wp:positionH>
          <wp:positionV relativeFrom="paragraph">
            <wp:posOffset>-219075</wp:posOffset>
          </wp:positionV>
          <wp:extent cx="2009775" cy="663519"/>
          <wp:effectExtent l="0" t="0" r="0" b="3810"/>
          <wp:wrapNone/>
          <wp:docPr id="28" name="Imagen 28"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63519"/>
                  </a:xfrm>
                  <a:prstGeom prst="rect">
                    <a:avLst/>
                  </a:prstGeom>
                  <a:noFill/>
                  <a:ln>
                    <a:noFill/>
                  </a:ln>
                </pic:spPr>
              </pic:pic>
            </a:graphicData>
          </a:graphic>
          <wp14:sizeRelH relativeFrom="page">
            <wp14:pctWidth>0</wp14:pctWidth>
          </wp14:sizeRelH>
          <wp14:sizeRelV relativeFrom="page">
            <wp14:pctHeight>0</wp14:pctHeight>
          </wp14:sizeRelV>
        </wp:anchor>
      </w:drawing>
    </w:r>
    <w:r w:rsidR="00163A1E">
      <w:rPr>
        <w:noProof/>
        <w:sz w:val="22"/>
        <w:szCs w:val="22"/>
      </w:rPr>
      <w:pict w14:anchorId="593A3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9.6pt;height:93.45pt;rotation:315;z-index:-251651072;mso-position-horizontal:center;mso-position-horizontal-relative:margin;mso-position-vertical:center;mso-position-vertical-relative:margin" o:allowincell="f" fillcolor="silver" stroked="f">
          <v:fill opacity=".5"/>
          <v:textpath style="font-family:&quot;Calibri&quot;;font-size:1pt" string="COPIA NO CONTROLADA"/>
          <w10:wrap anchorx="margin" anchory="margin"/>
        </v:shape>
      </w:pict>
    </w:r>
    <w:r w:rsidR="00355541" w:rsidRPr="00FC70A0">
      <w:rPr>
        <w:rFonts w:ascii="Berylium" w:hAnsi="Berylium"/>
        <w:b/>
        <w:bCs/>
        <w:iCs/>
        <w:noProof/>
        <w:sz w:val="22"/>
        <w:szCs w:val="22"/>
        <w:lang w:val="es-CO" w:eastAsia="es-CO"/>
      </w:rPr>
      <mc:AlternateContent>
        <mc:Choice Requires="wps">
          <w:drawing>
            <wp:anchor distT="0" distB="0" distL="114300" distR="114300" simplePos="0" relativeHeight="251663360" behindDoc="0" locked="0" layoutInCell="1" allowOverlap="1" wp14:anchorId="30E91878" wp14:editId="795C83C4">
              <wp:simplePos x="0" y="0"/>
              <wp:positionH relativeFrom="column">
                <wp:posOffset>4550410</wp:posOffset>
              </wp:positionH>
              <wp:positionV relativeFrom="paragraph">
                <wp:posOffset>64770</wp:posOffset>
              </wp:positionV>
              <wp:extent cx="1557020" cy="374650"/>
              <wp:effectExtent l="0" t="0" r="5080" b="635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74650"/>
                      </a:xfrm>
                      <a:prstGeom prst="rect">
                        <a:avLst/>
                      </a:prstGeom>
                      <a:noFill/>
                      <a:ln w="9525">
                        <a:noFill/>
                        <a:miter lim="800000"/>
                        <a:headEnd/>
                        <a:tailEnd/>
                      </a:ln>
                    </wps:spPr>
                    <wps:txbx>
                      <w:txbxContent>
                        <w:p w14:paraId="2882D0B6" w14:textId="77777777" w:rsidR="00355541" w:rsidRPr="00A54148" w:rsidRDefault="00355541" w:rsidP="00355541">
                          <w:pPr>
                            <w:pStyle w:val="NormalWeb"/>
                            <w:bidi/>
                            <w:spacing w:before="0" w:beforeAutospacing="0" w:after="0" w:afterAutospacing="0"/>
                            <w:jc w:val="center"/>
                            <w:rPr>
                              <w:sz w:val="48"/>
                              <w:szCs w:val="36"/>
                            </w:rPr>
                          </w:pPr>
                          <w:r w:rsidRPr="00A54148">
                            <w:rPr>
                              <w:rFonts w:ascii="Berylium" w:hAnsi="Berylium"/>
                              <w:b/>
                              <w:bCs/>
                              <w:iCs/>
                              <w:sz w:val="28"/>
                              <w:szCs w:val="22"/>
                            </w:rPr>
                            <w:t>SIGCMA</w:t>
                          </w:r>
                        </w:p>
                      </w:txbxContent>
                    </wps:txbx>
                    <wps:bodyPr vertOverflow="clip" wrap="square" lIns="54864" tIns="41148" rIns="0" bIns="0" anchor="t" upright="1"/>
                  </wps:wsp>
                </a:graphicData>
              </a:graphic>
              <wp14:sizeRelH relativeFrom="page">
                <wp14:pctWidth>0</wp14:pctWidth>
              </wp14:sizeRelH>
              <wp14:sizeRelV relativeFrom="page">
                <wp14:pctHeight>0</wp14:pctHeight>
              </wp14:sizeRelV>
            </wp:anchor>
          </w:drawing>
        </mc:Choice>
        <mc:Fallback>
          <w:pict>
            <v:shapetype w14:anchorId="30E91878" id="_x0000_t202" coordsize="21600,21600" o:spt="202" path="m,l,21600r21600,l21600,xe">
              <v:stroke joinstyle="miter"/>
              <v:path gradientshapeok="t" o:connecttype="rect"/>
            </v:shapetype>
            <v:shape id="Cuadro de texto 27" o:spid="_x0000_s1051" type="#_x0000_t202" style="position:absolute;left:0;text-align:left;margin-left:358.3pt;margin-top:5.1pt;width:122.6pt;height: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X7CgIAANcDAAAOAAAAZHJzL2Uyb0RvYy54bWysU9uO0zAQfUfiHyy/06Sl6Zao6Qp2WYS0&#10;sEgLHzC1ncbC8RjbbdK/Z+xetoI3RB4sO+M5M+fM8ep27A3bKx802oZPJyVnygqU2m4b/uP7w5sl&#10;ZyGClWDQqoYfVOC369evVoOr1Qw7NFJ5RiA21INreBejq4siiE71ECbolKVgi76HSEe/LaSHgdB7&#10;U8zKclEM6KXzKFQI9Pf+GOTrjN+2SsSntg0qMtNw6i3m1ed1k9ZivYJ668F1WpzagH/oogdtqegF&#10;6h4isJ3Xf0H1WngM2MaJwL7AttVCZQ7EZlr+wea5A6cyFxInuItM4f/Biq/7b55p2fDZDWcWeprR&#10;3Q6kRyYVi2qMyChCMg0u1HT72dH9OH7AkcadKQf3iOJnYBbvOrBb9d57HDoFktqcpsziKvWIExLI&#10;ZviCksrBLmIGGlvfJw1JFUboNK7DZUTUCBOpZFXdlDMKCYq9vZkvqjzDAupztvMhflLYs7RpuCcL&#10;ZHTYP4aYuoH6fCUVs/igjck2MJYNDX9XzaqccBXpdSSXGt03fFmm7+ibRPKjlTk5gjbHPRUw9sQ6&#10;ET1SjuNmpItJig3KA/GnVxOfaGkNUllhtONsICc2PPzagVecmc+WNKzmy8WcrJsP8+l0Tk/K5wPJ&#10;sDlvwIoOydiRs53zetsR9xf1yT2Z+cnpyZ7X59zty3tc/wYAAP//AwBQSwMEFAAGAAgAAAAhAMk6&#10;BZ/cAAAACQEAAA8AAABkcnMvZG93bnJldi54bWxMj9FKxDAQRd8F/yGM4JubtkK0temyKOKDitj1&#10;A9JmbIvJpDTZ3fr3jk/6ONzDnXPr7eqdOOISp0Aa8k0GAqkPdqJBw8f+8eoWREyGrHGBUMM3Rtg2&#10;52e1qWw40Tse2zQILqFYGQ1jSnMlZexH9CZuwozE2WdYvEl8LoO0izlxuXeyyDIlvZmIP4xmxvsR&#10;+6/24DXErnzp9vb61T2jHJ52D+0b2Unry4t1dwci4Zr+YPjVZ3Vo2KkLB7JROA03uVKMcpAVIBgo&#10;Vc5bOg2qLEA2tfy/oPkBAAD//wMAUEsBAi0AFAAGAAgAAAAhALaDOJL+AAAA4QEAABMAAAAAAAAA&#10;AAAAAAAAAAAAAFtDb250ZW50X1R5cGVzXS54bWxQSwECLQAUAAYACAAAACEAOP0h/9YAAACUAQAA&#10;CwAAAAAAAAAAAAAAAAAvAQAAX3JlbHMvLnJlbHNQSwECLQAUAAYACAAAACEAUrRl+woCAADXAwAA&#10;DgAAAAAAAAAAAAAAAAAuAgAAZHJzL2Uyb0RvYy54bWxQSwECLQAUAAYACAAAACEAyToFn9wAAAAJ&#10;AQAADwAAAAAAAAAAAAAAAABkBAAAZHJzL2Rvd25yZXYueG1sUEsFBgAAAAAEAAQA8wAAAG0FAAAA&#10;AA==&#10;" filled="f" stroked="f">
              <v:textbox inset="4.32pt,3.24pt,0,0">
                <w:txbxContent>
                  <w:p w14:paraId="2882D0B6" w14:textId="77777777" w:rsidR="00355541" w:rsidRPr="00A54148" w:rsidRDefault="00355541" w:rsidP="00355541">
                    <w:pPr>
                      <w:pStyle w:val="NormalWeb"/>
                      <w:bidi/>
                      <w:spacing w:before="0" w:beforeAutospacing="0" w:after="0" w:afterAutospacing="0"/>
                      <w:jc w:val="center"/>
                      <w:rPr>
                        <w:sz w:val="48"/>
                        <w:szCs w:val="36"/>
                      </w:rPr>
                    </w:pPr>
                    <w:r w:rsidRPr="00A54148">
                      <w:rPr>
                        <w:rFonts w:ascii="Berylium" w:hAnsi="Berylium"/>
                        <w:b/>
                        <w:bCs/>
                        <w:iCs/>
                        <w:sz w:val="28"/>
                        <w:szCs w:val="22"/>
                      </w:rPr>
                      <w:t>SIGCMA</w:t>
                    </w:r>
                  </w:p>
                </w:txbxContent>
              </v:textbox>
            </v:shape>
          </w:pict>
        </mc:Fallback>
      </mc:AlternateContent>
    </w:r>
    <w:r w:rsidR="00355541" w:rsidRPr="00FC70A0">
      <w:rPr>
        <w:rFonts w:ascii="Berylium" w:hAnsi="Berylium"/>
        <w:bCs/>
        <w:iCs/>
        <w:sz w:val="22"/>
        <w:szCs w:val="22"/>
      </w:rPr>
      <w:t>Consejo Superior de la Judicatura</w:t>
    </w:r>
  </w:p>
  <w:p w14:paraId="506F405E" w14:textId="77777777" w:rsidR="00355541" w:rsidRPr="00FC70A0" w:rsidRDefault="00355541" w:rsidP="00355541">
    <w:pPr>
      <w:pStyle w:val="Encabezado"/>
      <w:jc w:val="center"/>
      <w:rPr>
        <w:rFonts w:ascii="Berylium" w:hAnsi="Berylium"/>
        <w:bCs/>
        <w:iCs/>
        <w:sz w:val="22"/>
        <w:szCs w:val="22"/>
      </w:rPr>
    </w:pPr>
    <w:r w:rsidRPr="00FC70A0">
      <w:rPr>
        <w:rFonts w:ascii="Berylium" w:hAnsi="Berylium"/>
        <w:bCs/>
        <w:iCs/>
        <w:sz w:val="22"/>
        <w:szCs w:val="22"/>
      </w:rPr>
      <w:t>Dirección Ejecutiva de Administración Judicial</w:t>
    </w:r>
  </w:p>
  <w:p w14:paraId="57052619" w14:textId="77777777" w:rsidR="00355541" w:rsidRPr="00FC70A0" w:rsidRDefault="00355541" w:rsidP="00355541">
    <w:pPr>
      <w:pStyle w:val="Encabezado"/>
      <w:jc w:val="center"/>
      <w:rPr>
        <w:rFonts w:ascii="Berylium" w:hAnsi="Berylium"/>
        <w:bCs/>
        <w:iCs/>
        <w:sz w:val="22"/>
        <w:szCs w:val="22"/>
      </w:rPr>
    </w:pPr>
    <w:r w:rsidRPr="00FC70A0">
      <w:rPr>
        <w:rFonts w:ascii="Berylium" w:hAnsi="Berylium"/>
        <w:bCs/>
        <w:iCs/>
        <w:sz w:val="22"/>
        <w:szCs w:val="22"/>
      </w:rPr>
      <w:t>Unidad de Recursos Humanos</w:t>
    </w:r>
  </w:p>
  <w:p w14:paraId="2B60F9EF" w14:textId="533D8368" w:rsidR="00096F33" w:rsidRPr="00355541" w:rsidRDefault="00355541" w:rsidP="00355541">
    <w:pPr>
      <w:pStyle w:val="Encabezado"/>
      <w:jc w:val="center"/>
      <w:rPr>
        <w:rFonts w:ascii="Berylium" w:hAnsi="Berylium"/>
        <w:bCs/>
        <w:iCs/>
        <w:sz w:val="22"/>
        <w:szCs w:val="22"/>
      </w:rPr>
    </w:pPr>
    <w:r w:rsidRPr="00FC70A0">
      <w:rPr>
        <w:rFonts w:ascii="Berylium" w:hAnsi="Berylium"/>
        <w:bCs/>
        <w:iCs/>
        <w:sz w:val="22"/>
        <w:szCs w:val="22"/>
      </w:rPr>
      <w:t>Sistema de Gestión de Seguridad y Salud en el Trabajo (SG-SST)</w:t>
    </w:r>
  </w:p>
  <w:p w14:paraId="42610032" w14:textId="77777777" w:rsidR="00096F33" w:rsidRDefault="00096F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2195" w14:textId="77777777" w:rsidR="00B96EE8" w:rsidRPr="00FC70A0" w:rsidRDefault="00B96EE8" w:rsidP="00B96EE8">
    <w:pPr>
      <w:pStyle w:val="Encabezado"/>
      <w:jc w:val="center"/>
      <w:rPr>
        <w:rFonts w:ascii="Berylium" w:hAnsi="Berylium"/>
        <w:bCs/>
        <w:iCs/>
        <w:sz w:val="22"/>
        <w:szCs w:val="22"/>
      </w:rPr>
    </w:pPr>
    <w:r w:rsidRPr="00FC70A0">
      <w:rPr>
        <w:noProof/>
        <w:sz w:val="22"/>
        <w:szCs w:val="22"/>
        <w:lang w:val="es-CO" w:eastAsia="es-CO"/>
      </w:rPr>
      <w:drawing>
        <wp:anchor distT="0" distB="0" distL="114300" distR="114300" simplePos="0" relativeHeight="251660288" behindDoc="1" locked="0" layoutInCell="1" allowOverlap="1" wp14:anchorId="6E71132E" wp14:editId="02F9B00B">
          <wp:simplePos x="0" y="0"/>
          <wp:positionH relativeFrom="column">
            <wp:posOffset>-764056</wp:posOffset>
          </wp:positionH>
          <wp:positionV relativeFrom="paragraph">
            <wp:posOffset>-219075</wp:posOffset>
          </wp:positionV>
          <wp:extent cx="2009775" cy="663519"/>
          <wp:effectExtent l="0" t="0" r="0" b="381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63519"/>
                  </a:xfrm>
                  <a:prstGeom prst="rect">
                    <a:avLst/>
                  </a:prstGeom>
                  <a:noFill/>
                  <a:ln>
                    <a:noFill/>
                  </a:ln>
                </pic:spPr>
              </pic:pic>
            </a:graphicData>
          </a:graphic>
          <wp14:sizeRelH relativeFrom="page">
            <wp14:pctWidth>0</wp14:pctWidth>
          </wp14:sizeRelH>
          <wp14:sizeRelV relativeFrom="page">
            <wp14:pctHeight>0</wp14:pctHeight>
          </wp14:sizeRelV>
        </wp:anchor>
      </w:drawing>
    </w:r>
    <w:r w:rsidR="00163A1E">
      <w:rPr>
        <w:noProof/>
        <w:sz w:val="22"/>
        <w:szCs w:val="22"/>
      </w:rPr>
      <w:pict w14:anchorId="7E2D3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1189" o:spid="_x0000_s2049" type="#_x0000_t136" style="position:absolute;left:0;text-align:left;margin-left:0;margin-top:0;width:529.6pt;height:93.45pt;rotation:315;z-index:-251655168;mso-position-horizontal:center;mso-position-horizontal-relative:margin;mso-position-vertical:center;mso-position-vertical-relative:margin" o:allowincell="f" fillcolor="silver" stroked="f">
          <v:fill opacity=".5"/>
          <v:textpath style="font-family:&quot;Calibri&quot;;font-size:1pt" string="COPIA NO CONTROLADA"/>
          <w10:wrap anchorx="margin" anchory="margin"/>
        </v:shape>
      </w:pict>
    </w:r>
    <w:r w:rsidRPr="00FC70A0">
      <w:rPr>
        <w:rFonts w:ascii="Berylium" w:hAnsi="Berylium"/>
        <w:b/>
        <w:bCs/>
        <w:iCs/>
        <w:noProof/>
        <w:sz w:val="22"/>
        <w:szCs w:val="22"/>
        <w:lang w:val="es-CO" w:eastAsia="es-CO"/>
      </w:rPr>
      <mc:AlternateContent>
        <mc:Choice Requires="wps">
          <w:drawing>
            <wp:anchor distT="0" distB="0" distL="114300" distR="114300" simplePos="0" relativeHeight="251659264" behindDoc="0" locked="0" layoutInCell="1" allowOverlap="1" wp14:anchorId="3FE351DD" wp14:editId="0EC86A26">
              <wp:simplePos x="0" y="0"/>
              <wp:positionH relativeFrom="column">
                <wp:posOffset>4550410</wp:posOffset>
              </wp:positionH>
              <wp:positionV relativeFrom="paragraph">
                <wp:posOffset>64770</wp:posOffset>
              </wp:positionV>
              <wp:extent cx="1557020" cy="374650"/>
              <wp:effectExtent l="0" t="0" r="5080" b="635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74650"/>
                      </a:xfrm>
                      <a:prstGeom prst="rect">
                        <a:avLst/>
                      </a:prstGeom>
                      <a:noFill/>
                      <a:ln w="9525">
                        <a:noFill/>
                        <a:miter lim="800000"/>
                        <a:headEnd/>
                        <a:tailEnd/>
                      </a:ln>
                    </wps:spPr>
                    <wps:txbx>
                      <w:txbxContent>
                        <w:p w14:paraId="276F491E" w14:textId="77777777" w:rsidR="00B96EE8" w:rsidRPr="00A54148" w:rsidRDefault="00B96EE8" w:rsidP="00B96EE8">
                          <w:pPr>
                            <w:pStyle w:val="NormalWeb"/>
                            <w:bidi/>
                            <w:spacing w:before="0" w:beforeAutospacing="0" w:after="0" w:afterAutospacing="0"/>
                            <w:jc w:val="center"/>
                            <w:rPr>
                              <w:sz w:val="48"/>
                              <w:szCs w:val="36"/>
                            </w:rPr>
                          </w:pPr>
                          <w:r w:rsidRPr="00A54148">
                            <w:rPr>
                              <w:rFonts w:ascii="Berylium" w:hAnsi="Berylium"/>
                              <w:b/>
                              <w:bCs/>
                              <w:iCs/>
                              <w:sz w:val="28"/>
                              <w:szCs w:val="22"/>
                            </w:rPr>
                            <w:t>SIGCMA</w:t>
                          </w:r>
                        </w:p>
                      </w:txbxContent>
                    </wps:txbx>
                    <wps:bodyPr vertOverflow="clip" wrap="square" lIns="54864" tIns="41148" rIns="0" bIns="0" anchor="t" upright="1"/>
                  </wps:wsp>
                </a:graphicData>
              </a:graphic>
              <wp14:sizeRelH relativeFrom="page">
                <wp14:pctWidth>0</wp14:pctWidth>
              </wp14:sizeRelH>
              <wp14:sizeRelV relativeFrom="page">
                <wp14:pctHeight>0</wp14:pctHeight>
              </wp14:sizeRelV>
            </wp:anchor>
          </w:drawing>
        </mc:Choice>
        <mc:Fallback>
          <w:pict>
            <v:shapetype w14:anchorId="3FE351DD" id="_x0000_t202" coordsize="21600,21600" o:spt="202" path="m,l,21600r21600,l21600,xe">
              <v:stroke joinstyle="miter"/>
              <v:path gradientshapeok="t" o:connecttype="rect"/>
            </v:shapetype>
            <v:shape id="Cuadro de texto 5" o:spid="_x0000_s1052" type="#_x0000_t202" style="position:absolute;left:0;text-align:left;margin-left:358.3pt;margin-top:5.1pt;width:122.6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05CwIAANwDAAAOAAAAZHJzL2Uyb0RvYy54bWysU9uO0zAQfUfiHyy/06Sl6Zao6Qp2WYS0&#10;sEgLHzC1ncbC8RjbbdK/Z+xetoI3RB4sO+M5M+fM8ep27A3bKx802oZPJyVnygqU2m4b/uP7w5sl&#10;ZyGClWDQqoYfVOC369evVoOr1Qw7NFJ5RiA21INreBejq4siiE71ECbolKVgi76HSEe/LaSHgdB7&#10;U8zKclEM6KXzKFQI9Pf+GOTrjN+2SsSntg0qMtNw6i3m1ed1k9ZivYJ668F1WpzagH/oogdtqegF&#10;6h4isJ3Xf0H1WngM2MaJwL7AttVCZQ7EZlr+wea5A6cyFxInuItM4f/Biq/7b55p2fCKMws9jehu&#10;B9Ijk4pFNUZkVRJpcKGmu8+ObsfxA4407Ew4uEcUPwOzeNeB3ar33uPQKZDU5DRlFlepR5yQQDbD&#10;F5RUDXYRM9DY+j4pSJowQqdhHS4Doj6YSCWr6qacUUhQ7O3NfFHlCRZQn7OdD/GTwp6lTcM9GSCj&#10;w/4xxNQN1OcrqZjFB21MNoGxbGj4u2pW5YSrSK8jedTovuHLMn1H1ySSH63MyRG0Oe6pgLEn1ono&#10;kXIcN2NWOUuSFNmgPJAM9HTiEy2tQaoujHacDWTHhodfO/CKM/PZkpTVfLmYk3/zYT6dzuld+Xwg&#10;NTbnDVjRIbk7crZzXm87kuBlCGShLMDJ7smj1+fc9MujXP8GAAD//wMAUEsDBBQABgAIAAAAIQDJ&#10;OgWf3AAAAAkBAAAPAAAAZHJzL2Rvd25yZXYueG1sTI/RSsQwEEXfBf8hjOCbm7ZCtLXpsijig4rY&#10;9QPSZmyLyaQ02d36945P+jjcw51z6+3qnTjiEqdAGvJNBgKpD3aiQcPH/vHqFkRMhqxxgVDDN0bY&#10;NudntalsONE7Hts0CC6hWBkNY0pzJWXsR/QmbsKMxNlnWLxJfC6DtIs5cbl3ssgyJb2ZiD+MZsb7&#10;Efuv9uA1xK586fb2+tU9oxyedg/tG9lJ68uLdXcHIuGa/mD41Wd1aNipCweyUTgNN7lSjHKQFSAY&#10;KFXOWzoNqixANrX8v6D5AQAA//8DAFBLAQItABQABgAIAAAAIQC2gziS/gAAAOEBAAATAAAAAAAA&#10;AAAAAAAAAAAAAABbQ29udGVudF9UeXBlc10ueG1sUEsBAi0AFAAGAAgAAAAhADj9If/WAAAAlAEA&#10;AAsAAAAAAAAAAAAAAAAALwEAAF9yZWxzLy5yZWxzUEsBAi0AFAAGAAgAAAAhACESPTkLAgAA3AMA&#10;AA4AAAAAAAAAAAAAAAAALgIAAGRycy9lMm9Eb2MueG1sUEsBAi0AFAAGAAgAAAAhAMk6BZ/cAAAA&#10;CQEAAA8AAAAAAAAAAAAAAAAAZQQAAGRycy9kb3ducmV2LnhtbFBLBQYAAAAABAAEAPMAAABuBQAA&#10;AAA=&#10;" filled="f" stroked="f">
              <v:textbox inset="4.32pt,3.24pt,0,0">
                <w:txbxContent>
                  <w:p w14:paraId="276F491E" w14:textId="77777777" w:rsidR="00B96EE8" w:rsidRPr="00A54148" w:rsidRDefault="00B96EE8" w:rsidP="00B96EE8">
                    <w:pPr>
                      <w:pStyle w:val="NormalWeb"/>
                      <w:bidi/>
                      <w:spacing w:before="0" w:beforeAutospacing="0" w:after="0" w:afterAutospacing="0"/>
                      <w:jc w:val="center"/>
                      <w:rPr>
                        <w:sz w:val="48"/>
                        <w:szCs w:val="36"/>
                      </w:rPr>
                    </w:pPr>
                    <w:r w:rsidRPr="00A54148">
                      <w:rPr>
                        <w:rFonts w:ascii="Berylium" w:hAnsi="Berylium"/>
                        <w:b/>
                        <w:bCs/>
                        <w:iCs/>
                        <w:sz w:val="28"/>
                        <w:szCs w:val="22"/>
                      </w:rPr>
                      <w:t>SIGCMA</w:t>
                    </w:r>
                  </w:p>
                </w:txbxContent>
              </v:textbox>
            </v:shape>
          </w:pict>
        </mc:Fallback>
      </mc:AlternateContent>
    </w:r>
    <w:r w:rsidRPr="00FC70A0">
      <w:rPr>
        <w:rFonts w:ascii="Berylium" w:hAnsi="Berylium"/>
        <w:bCs/>
        <w:iCs/>
        <w:sz w:val="22"/>
        <w:szCs w:val="22"/>
      </w:rPr>
      <w:t>Consejo Superior de la Judicatura</w:t>
    </w:r>
  </w:p>
  <w:p w14:paraId="250F1398" w14:textId="77777777" w:rsidR="00B96EE8" w:rsidRPr="00FC70A0" w:rsidRDefault="00B96EE8" w:rsidP="00B96EE8">
    <w:pPr>
      <w:pStyle w:val="Encabezado"/>
      <w:jc w:val="center"/>
      <w:rPr>
        <w:rFonts w:ascii="Berylium" w:hAnsi="Berylium"/>
        <w:bCs/>
        <w:iCs/>
        <w:sz w:val="22"/>
        <w:szCs w:val="22"/>
      </w:rPr>
    </w:pPr>
    <w:r w:rsidRPr="00FC70A0">
      <w:rPr>
        <w:rFonts w:ascii="Berylium" w:hAnsi="Berylium"/>
        <w:bCs/>
        <w:iCs/>
        <w:sz w:val="22"/>
        <w:szCs w:val="22"/>
      </w:rPr>
      <w:t>Dirección Ejecutiva de Administración Judicial</w:t>
    </w:r>
  </w:p>
  <w:p w14:paraId="4E6F661D" w14:textId="77777777" w:rsidR="00B96EE8" w:rsidRPr="00FC70A0" w:rsidRDefault="00B96EE8" w:rsidP="00B96EE8">
    <w:pPr>
      <w:pStyle w:val="Encabezado"/>
      <w:jc w:val="center"/>
      <w:rPr>
        <w:rFonts w:ascii="Berylium" w:hAnsi="Berylium"/>
        <w:bCs/>
        <w:iCs/>
        <w:sz w:val="22"/>
        <w:szCs w:val="22"/>
      </w:rPr>
    </w:pPr>
    <w:r w:rsidRPr="00FC70A0">
      <w:rPr>
        <w:rFonts w:ascii="Berylium" w:hAnsi="Berylium"/>
        <w:bCs/>
        <w:iCs/>
        <w:sz w:val="22"/>
        <w:szCs w:val="22"/>
      </w:rPr>
      <w:t>Unidad de Recursos Humanos</w:t>
    </w:r>
  </w:p>
  <w:p w14:paraId="22AD53B5" w14:textId="77777777" w:rsidR="00B96EE8" w:rsidRPr="00FC70A0" w:rsidRDefault="00B96EE8" w:rsidP="00B96EE8">
    <w:pPr>
      <w:pStyle w:val="Encabezado"/>
      <w:jc w:val="center"/>
      <w:rPr>
        <w:rFonts w:ascii="Berylium" w:hAnsi="Berylium"/>
        <w:bCs/>
        <w:iCs/>
        <w:sz w:val="22"/>
        <w:szCs w:val="22"/>
      </w:rPr>
    </w:pPr>
    <w:r w:rsidRPr="00FC70A0">
      <w:rPr>
        <w:rFonts w:ascii="Berylium" w:hAnsi="Berylium"/>
        <w:bCs/>
        <w:iCs/>
        <w:sz w:val="22"/>
        <w:szCs w:val="22"/>
      </w:rPr>
      <w:t>Sistema de Gestión de Seguridad y Salud en el Trabajo (SG-SST)</w:t>
    </w:r>
  </w:p>
  <w:p w14:paraId="3F881B40" w14:textId="77777777" w:rsidR="00096F33" w:rsidRDefault="00096F33" w:rsidP="003931E4">
    <w:pPr>
      <w:pStyle w:val="Encabezado"/>
    </w:pPr>
    <w:r>
      <w:rPr>
        <w:b/>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821"/>
    <w:multiLevelType w:val="hybridMultilevel"/>
    <w:tmpl w:val="222EB922"/>
    <w:lvl w:ilvl="0" w:tplc="0409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785485"/>
    <w:multiLevelType w:val="multilevel"/>
    <w:tmpl w:val="4080B946"/>
    <w:lvl w:ilvl="0">
      <w:start w:val="1"/>
      <w:numFmt w:val="decimal"/>
      <w:lvlText w:val="%1."/>
      <w:lvlJc w:val="left"/>
      <w:pPr>
        <w:ind w:left="644"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DE422B"/>
    <w:multiLevelType w:val="hybridMultilevel"/>
    <w:tmpl w:val="44B2C6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5211FA"/>
    <w:multiLevelType w:val="multilevel"/>
    <w:tmpl w:val="83560188"/>
    <w:lvl w:ilvl="0">
      <w:start w:val="1"/>
      <w:numFmt w:val="decimal"/>
      <w:lvlText w:val="%1."/>
      <w:lvlJc w:val="left"/>
      <w:pPr>
        <w:ind w:left="360"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4" w15:restartNumberingAfterBreak="0">
    <w:nsid w:val="38AF511D"/>
    <w:multiLevelType w:val="hybridMultilevel"/>
    <w:tmpl w:val="0D62C8F4"/>
    <w:lvl w:ilvl="0" w:tplc="5726A044">
      <w:start w:val="6"/>
      <w:numFmt w:val="decimal"/>
      <w:lvlText w:val="%1."/>
      <w:lvlJc w:val="left"/>
      <w:pPr>
        <w:tabs>
          <w:tab w:val="num" w:pos="720"/>
        </w:tabs>
        <w:ind w:left="720" w:hanging="360"/>
      </w:pPr>
      <w:rPr>
        <w:rFonts w:ascii="Arial Narrow" w:hAnsi="Arial Narrow" w:hint="default"/>
      </w:rPr>
    </w:lvl>
    <w:lvl w:ilvl="1" w:tplc="04090009">
      <w:start w:val="1"/>
      <w:numFmt w:val="bullet"/>
      <w:lvlText w:val=""/>
      <w:lvlJc w:val="left"/>
      <w:pPr>
        <w:tabs>
          <w:tab w:val="num" w:pos="1440"/>
        </w:tabs>
        <w:ind w:left="1440" w:hanging="360"/>
      </w:pPr>
      <w:rPr>
        <w:rFonts w:ascii="Wingdings" w:hAnsi="Wingdings" w:hint="default"/>
      </w:r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5" w15:restartNumberingAfterBreak="0">
    <w:nsid w:val="38BC344C"/>
    <w:multiLevelType w:val="hybridMultilevel"/>
    <w:tmpl w:val="A532EC4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6" w15:restartNumberingAfterBreak="0">
    <w:nsid w:val="3AD3633C"/>
    <w:multiLevelType w:val="hybridMultilevel"/>
    <w:tmpl w:val="5CBAE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F765766"/>
    <w:multiLevelType w:val="hybridMultilevel"/>
    <w:tmpl w:val="6B18181A"/>
    <w:lvl w:ilvl="0" w:tplc="A80205B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51B6E16"/>
    <w:multiLevelType w:val="hybridMultilevel"/>
    <w:tmpl w:val="F76A5D88"/>
    <w:lvl w:ilvl="0" w:tplc="6DD04F5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4A5D1227"/>
    <w:multiLevelType w:val="hybridMultilevel"/>
    <w:tmpl w:val="426C77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39D6D82"/>
    <w:multiLevelType w:val="hybridMultilevel"/>
    <w:tmpl w:val="7DA240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1BB15F2"/>
    <w:multiLevelType w:val="hybridMultilevel"/>
    <w:tmpl w:val="1FDCA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35B67BF"/>
    <w:multiLevelType w:val="hybridMultilevel"/>
    <w:tmpl w:val="0CF692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A080E1A"/>
    <w:multiLevelType w:val="multilevel"/>
    <w:tmpl w:val="782A6ADA"/>
    <w:lvl w:ilvl="0">
      <w:start w:val="4"/>
      <w:numFmt w:val="decimal"/>
      <w:lvlText w:val="%1"/>
      <w:lvlJc w:val="left"/>
      <w:pPr>
        <w:tabs>
          <w:tab w:val="num" w:pos="435"/>
        </w:tabs>
        <w:ind w:left="435" w:hanging="435"/>
      </w:pPr>
      <w:rPr>
        <w:rFonts w:cs="Times New Roman" w:hint="default"/>
        <w:b/>
        <w:sz w:val="22"/>
      </w:rPr>
    </w:lvl>
    <w:lvl w:ilvl="1">
      <w:start w:val="2"/>
      <w:numFmt w:val="decimal"/>
      <w:lvlText w:val="%1.%2"/>
      <w:lvlJc w:val="left"/>
      <w:pPr>
        <w:tabs>
          <w:tab w:val="num" w:pos="435"/>
        </w:tabs>
        <w:ind w:left="435" w:hanging="435"/>
      </w:pPr>
      <w:rPr>
        <w:rFonts w:cs="Times New Roman" w:hint="default"/>
        <w:b/>
        <w:sz w:val="22"/>
      </w:rPr>
    </w:lvl>
    <w:lvl w:ilvl="2">
      <w:start w:val="1"/>
      <w:numFmt w:val="upperLetter"/>
      <w:lvlText w:val="%1.%2.%3"/>
      <w:lvlJc w:val="left"/>
      <w:pPr>
        <w:tabs>
          <w:tab w:val="num" w:pos="720"/>
        </w:tabs>
        <w:ind w:left="720" w:hanging="720"/>
      </w:pPr>
      <w:rPr>
        <w:rFonts w:cs="Times New Roman" w:hint="default"/>
        <w:b/>
        <w:sz w:val="22"/>
      </w:rPr>
    </w:lvl>
    <w:lvl w:ilvl="3">
      <w:start w:val="1"/>
      <w:numFmt w:val="decimal"/>
      <w:lvlText w:val="%1.%2.%3.%4"/>
      <w:lvlJc w:val="left"/>
      <w:pPr>
        <w:tabs>
          <w:tab w:val="num" w:pos="720"/>
        </w:tabs>
        <w:ind w:left="720" w:hanging="720"/>
      </w:pPr>
      <w:rPr>
        <w:rFonts w:cs="Times New Roman" w:hint="default"/>
        <w:b/>
        <w:sz w:val="22"/>
      </w:rPr>
    </w:lvl>
    <w:lvl w:ilvl="4">
      <w:start w:val="1"/>
      <w:numFmt w:val="decimal"/>
      <w:lvlText w:val="%1.%2.%3.%4.%5"/>
      <w:lvlJc w:val="left"/>
      <w:pPr>
        <w:tabs>
          <w:tab w:val="num" w:pos="720"/>
        </w:tabs>
        <w:ind w:left="720" w:hanging="720"/>
      </w:pPr>
      <w:rPr>
        <w:rFonts w:cs="Times New Roman" w:hint="default"/>
        <w:b/>
        <w:sz w:val="22"/>
      </w:rPr>
    </w:lvl>
    <w:lvl w:ilvl="5">
      <w:start w:val="1"/>
      <w:numFmt w:val="decimal"/>
      <w:lvlText w:val="%1.%2.%3.%4.%5.%6"/>
      <w:lvlJc w:val="left"/>
      <w:pPr>
        <w:tabs>
          <w:tab w:val="num" w:pos="1080"/>
        </w:tabs>
        <w:ind w:left="1080" w:hanging="1080"/>
      </w:pPr>
      <w:rPr>
        <w:rFonts w:cs="Times New Roman" w:hint="default"/>
        <w:b/>
        <w:sz w:val="22"/>
      </w:rPr>
    </w:lvl>
    <w:lvl w:ilvl="6">
      <w:start w:val="1"/>
      <w:numFmt w:val="decimal"/>
      <w:lvlText w:val="%1.%2.%3.%4.%5.%6.%7"/>
      <w:lvlJc w:val="left"/>
      <w:pPr>
        <w:tabs>
          <w:tab w:val="num" w:pos="1080"/>
        </w:tabs>
        <w:ind w:left="1080" w:hanging="1080"/>
      </w:pPr>
      <w:rPr>
        <w:rFonts w:cs="Times New Roman" w:hint="default"/>
        <w:b/>
        <w:sz w:val="22"/>
      </w:rPr>
    </w:lvl>
    <w:lvl w:ilvl="7">
      <w:start w:val="1"/>
      <w:numFmt w:val="decimal"/>
      <w:lvlText w:val="%1.%2.%3.%4.%5.%6.%7.%8"/>
      <w:lvlJc w:val="left"/>
      <w:pPr>
        <w:tabs>
          <w:tab w:val="num" w:pos="1080"/>
        </w:tabs>
        <w:ind w:left="1080" w:hanging="1080"/>
      </w:pPr>
      <w:rPr>
        <w:rFonts w:cs="Times New Roman" w:hint="default"/>
        <w:b/>
        <w:sz w:val="22"/>
      </w:rPr>
    </w:lvl>
    <w:lvl w:ilvl="8">
      <w:start w:val="1"/>
      <w:numFmt w:val="decimal"/>
      <w:lvlText w:val="%1.%2.%3.%4.%5.%6.%7.%8.%9"/>
      <w:lvlJc w:val="left"/>
      <w:pPr>
        <w:tabs>
          <w:tab w:val="num" w:pos="1440"/>
        </w:tabs>
        <w:ind w:left="1440" w:hanging="1440"/>
      </w:pPr>
      <w:rPr>
        <w:rFonts w:cs="Times New Roman" w:hint="default"/>
        <w:b/>
        <w:sz w:val="22"/>
      </w:rPr>
    </w:lvl>
  </w:abstractNum>
  <w:abstractNum w:abstractNumId="14" w15:restartNumberingAfterBreak="0">
    <w:nsid w:val="78C31290"/>
    <w:multiLevelType w:val="hybridMultilevel"/>
    <w:tmpl w:val="4FD86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A7B07E1"/>
    <w:multiLevelType w:val="hybridMultilevel"/>
    <w:tmpl w:val="EF60F9DC"/>
    <w:lvl w:ilvl="0" w:tplc="240A000B">
      <w:start w:val="1"/>
      <w:numFmt w:val="bullet"/>
      <w:lvlText w:val=""/>
      <w:lvlJc w:val="left"/>
      <w:pPr>
        <w:ind w:left="1866" w:hanging="360"/>
      </w:pPr>
      <w:rPr>
        <w:rFonts w:ascii="Wingdings" w:hAnsi="Wingdings" w:hint="default"/>
      </w:rPr>
    </w:lvl>
    <w:lvl w:ilvl="1" w:tplc="240A0003" w:tentative="1">
      <w:start w:val="1"/>
      <w:numFmt w:val="bullet"/>
      <w:lvlText w:val="o"/>
      <w:lvlJc w:val="left"/>
      <w:pPr>
        <w:ind w:left="2586" w:hanging="360"/>
      </w:pPr>
      <w:rPr>
        <w:rFonts w:ascii="Courier New" w:hAnsi="Courier New" w:cs="Courier New" w:hint="default"/>
      </w:rPr>
    </w:lvl>
    <w:lvl w:ilvl="2" w:tplc="240A0005" w:tentative="1">
      <w:start w:val="1"/>
      <w:numFmt w:val="bullet"/>
      <w:lvlText w:val=""/>
      <w:lvlJc w:val="left"/>
      <w:pPr>
        <w:ind w:left="3306" w:hanging="360"/>
      </w:pPr>
      <w:rPr>
        <w:rFonts w:ascii="Wingdings" w:hAnsi="Wingdings" w:hint="default"/>
      </w:rPr>
    </w:lvl>
    <w:lvl w:ilvl="3" w:tplc="240A0001" w:tentative="1">
      <w:start w:val="1"/>
      <w:numFmt w:val="bullet"/>
      <w:lvlText w:val=""/>
      <w:lvlJc w:val="left"/>
      <w:pPr>
        <w:ind w:left="4026" w:hanging="360"/>
      </w:pPr>
      <w:rPr>
        <w:rFonts w:ascii="Symbol" w:hAnsi="Symbol" w:hint="default"/>
      </w:rPr>
    </w:lvl>
    <w:lvl w:ilvl="4" w:tplc="240A0003" w:tentative="1">
      <w:start w:val="1"/>
      <w:numFmt w:val="bullet"/>
      <w:lvlText w:val="o"/>
      <w:lvlJc w:val="left"/>
      <w:pPr>
        <w:ind w:left="4746" w:hanging="360"/>
      </w:pPr>
      <w:rPr>
        <w:rFonts w:ascii="Courier New" w:hAnsi="Courier New" w:cs="Courier New" w:hint="default"/>
      </w:rPr>
    </w:lvl>
    <w:lvl w:ilvl="5" w:tplc="240A0005" w:tentative="1">
      <w:start w:val="1"/>
      <w:numFmt w:val="bullet"/>
      <w:lvlText w:val=""/>
      <w:lvlJc w:val="left"/>
      <w:pPr>
        <w:ind w:left="5466" w:hanging="360"/>
      </w:pPr>
      <w:rPr>
        <w:rFonts w:ascii="Wingdings" w:hAnsi="Wingdings" w:hint="default"/>
      </w:rPr>
    </w:lvl>
    <w:lvl w:ilvl="6" w:tplc="240A0001" w:tentative="1">
      <w:start w:val="1"/>
      <w:numFmt w:val="bullet"/>
      <w:lvlText w:val=""/>
      <w:lvlJc w:val="left"/>
      <w:pPr>
        <w:ind w:left="6186" w:hanging="360"/>
      </w:pPr>
      <w:rPr>
        <w:rFonts w:ascii="Symbol" w:hAnsi="Symbol" w:hint="default"/>
      </w:rPr>
    </w:lvl>
    <w:lvl w:ilvl="7" w:tplc="240A0003" w:tentative="1">
      <w:start w:val="1"/>
      <w:numFmt w:val="bullet"/>
      <w:lvlText w:val="o"/>
      <w:lvlJc w:val="left"/>
      <w:pPr>
        <w:ind w:left="6906" w:hanging="360"/>
      </w:pPr>
      <w:rPr>
        <w:rFonts w:ascii="Courier New" w:hAnsi="Courier New" w:cs="Courier New" w:hint="default"/>
      </w:rPr>
    </w:lvl>
    <w:lvl w:ilvl="8" w:tplc="240A0005" w:tentative="1">
      <w:start w:val="1"/>
      <w:numFmt w:val="bullet"/>
      <w:lvlText w:val=""/>
      <w:lvlJc w:val="left"/>
      <w:pPr>
        <w:ind w:left="7626" w:hanging="360"/>
      </w:pPr>
      <w:rPr>
        <w:rFonts w:ascii="Wingdings" w:hAnsi="Wingdings" w:hint="default"/>
      </w:rPr>
    </w:lvl>
  </w:abstractNum>
  <w:abstractNum w:abstractNumId="16" w15:restartNumberingAfterBreak="0">
    <w:nsid w:val="7E461B6C"/>
    <w:multiLevelType w:val="hybridMultilevel"/>
    <w:tmpl w:val="90C0826E"/>
    <w:lvl w:ilvl="0" w:tplc="CA300858">
      <w:start w:val="5"/>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12"/>
  </w:num>
  <w:num w:numId="4">
    <w:abstractNumId w:val="14"/>
  </w:num>
  <w:num w:numId="5">
    <w:abstractNumId w:val="6"/>
  </w:num>
  <w:num w:numId="6">
    <w:abstractNumId w:val="5"/>
  </w:num>
  <w:num w:numId="7">
    <w:abstractNumId w:val="15"/>
  </w:num>
  <w:num w:numId="8">
    <w:abstractNumId w:val="8"/>
  </w:num>
  <w:num w:numId="9">
    <w:abstractNumId w:val="7"/>
  </w:num>
  <w:num w:numId="10">
    <w:abstractNumId w:val="4"/>
  </w:num>
  <w:num w:numId="11">
    <w:abstractNumId w:val="16"/>
  </w:num>
  <w:num w:numId="12">
    <w:abstractNumId w:val="13"/>
  </w:num>
  <w:num w:numId="13">
    <w:abstractNumId w:val="2"/>
  </w:num>
  <w:num w:numId="14">
    <w:abstractNumId w:val="10"/>
  </w:num>
  <w:num w:numId="15">
    <w:abstractNumId w:val="0"/>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E4"/>
    <w:rsid w:val="000269DB"/>
    <w:rsid w:val="000834E2"/>
    <w:rsid w:val="00096F33"/>
    <w:rsid w:val="000A091E"/>
    <w:rsid w:val="00163A1E"/>
    <w:rsid w:val="001E4B06"/>
    <w:rsid w:val="00265213"/>
    <w:rsid w:val="002821BB"/>
    <w:rsid w:val="00324791"/>
    <w:rsid w:val="00355541"/>
    <w:rsid w:val="003931E4"/>
    <w:rsid w:val="00395C9B"/>
    <w:rsid w:val="003F268A"/>
    <w:rsid w:val="00457C91"/>
    <w:rsid w:val="00461B0E"/>
    <w:rsid w:val="0048756C"/>
    <w:rsid w:val="00586F6F"/>
    <w:rsid w:val="005A60BE"/>
    <w:rsid w:val="005C0AE5"/>
    <w:rsid w:val="0062184A"/>
    <w:rsid w:val="0063073E"/>
    <w:rsid w:val="006905CA"/>
    <w:rsid w:val="0074116D"/>
    <w:rsid w:val="00742528"/>
    <w:rsid w:val="007C15F3"/>
    <w:rsid w:val="007D0358"/>
    <w:rsid w:val="00844EB5"/>
    <w:rsid w:val="00866CF7"/>
    <w:rsid w:val="008A24F0"/>
    <w:rsid w:val="008B7BFF"/>
    <w:rsid w:val="008E3FD9"/>
    <w:rsid w:val="009353EB"/>
    <w:rsid w:val="00946227"/>
    <w:rsid w:val="0098742A"/>
    <w:rsid w:val="009F11BA"/>
    <w:rsid w:val="00A341F1"/>
    <w:rsid w:val="00A83185"/>
    <w:rsid w:val="00AD1DA5"/>
    <w:rsid w:val="00B013A5"/>
    <w:rsid w:val="00B96EE8"/>
    <w:rsid w:val="00C40AA6"/>
    <w:rsid w:val="00C74154"/>
    <w:rsid w:val="00CE6EDA"/>
    <w:rsid w:val="00D458F4"/>
    <w:rsid w:val="00D629C6"/>
    <w:rsid w:val="00D6703E"/>
    <w:rsid w:val="00E14EE1"/>
    <w:rsid w:val="00E20762"/>
    <w:rsid w:val="00E357D5"/>
    <w:rsid w:val="00E90E76"/>
    <w:rsid w:val="00ED63CB"/>
    <w:rsid w:val="00F06F33"/>
    <w:rsid w:val="00F42510"/>
    <w:rsid w:val="00FE13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3E7E86"/>
  <w15:docId w15:val="{50D65BA4-B7B0-4D48-A3A4-20207B05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1E4"/>
    <w:pPr>
      <w:spacing w:after="0" w:line="240" w:lineRule="auto"/>
    </w:pPr>
    <w:rPr>
      <w:rFonts w:ascii="Arial" w:eastAsia="Times New Roman" w:hAnsi="Arial" w:cs="Times New Roman"/>
      <w:sz w:val="16"/>
      <w:szCs w:val="20"/>
      <w:lang w:val="es-ES_tradnl" w:eastAsia="es-ES"/>
    </w:rPr>
  </w:style>
  <w:style w:type="paragraph" w:styleId="Ttulo2">
    <w:name w:val="heading 2"/>
    <w:basedOn w:val="Normal"/>
    <w:next w:val="Normal"/>
    <w:link w:val="Ttulo2Car"/>
    <w:qFormat/>
    <w:rsid w:val="003931E4"/>
    <w:pPr>
      <w:keepNext/>
      <w:ind w:left="113" w:right="113"/>
      <w:outlineLvl w:val="1"/>
    </w:pPr>
    <w:rPr>
      <w:rFonts w:ascii="Times New Roman" w:hAnsi="Times New Roman"/>
      <w:sz w:val="20"/>
    </w:rPr>
  </w:style>
  <w:style w:type="paragraph" w:styleId="Ttulo3">
    <w:name w:val="heading 3"/>
    <w:aliases w:val="Titulo 2"/>
    <w:basedOn w:val="Normal"/>
    <w:next w:val="Normal"/>
    <w:link w:val="Ttulo3Car"/>
    <w:qFormat/>
    <w:rsid w:val="003931E4"/>
    <w:pPr>
      <w:keepNext/>
      <w:outlineLvl w:val="2"/>
    </w:pPr>
    <w:rPr>
      <w:b/>
      <w:sz w:val="18"/>
    </w:rPr>
  </w:style>
  <w:style w:type="paragraph" w:styleId="Ttulo5">
    <w:name w:val="heading 5"/>
    <w:basedOn w:val="Normal"/>
    <w:next w:val="Normal"/>
    <w:link w:val="Ttulo5Car"/>
    <w:uiPriority w:val="9"/>
    <w:semiHidden/>
    <w:unhideWhenUsed/>
    <w:qFormat/>
    <w:rsid w:val="00B96EE8"/>
    <w:pPr>
      <w:keepNext/>
      <w:keepLines/>
      <w:spacing w:before="40"/>
      <w:outlineLvl w:val="4"/>
    </w:pPr>
    <w:rPr>
      <w:rFonts w:asciiTheme="majorHAnsi" w:eastAsiaTheme="majorEastAsia" w:hAnsiTheme="majorHAnsi" w:cstheme="majorBidi"/>
      <w:color w:val="365F91" w:themeColor="accent1" w:themeShade="BF"/>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931E4"/>
    <w:rPr>
      <w:rFonts w:ascii="Times New Roman" w:eastAsia="Times New Roman" w:hAnsi="Times New Roman" w:cs="Times New Roman"/>
      <w:sz w:val="20"/>
      <w:szCs w:val="20"/>
      <w:lang w:val="es-ES_tradnl" w:eastAsia="es-ES"/>
    </w:rPr>
  </w:style>
  <w:style w:type="character" w:customStyle="1" w:styleId="Ttulo3Car">
    <w:name w:val="Título 3 Car"/>
    <w:aliases w:val="Titulo 2 Car"/>
    <w:basedOn w:val="Fuentedeprrafopredeter"/>
    <w:link w:val="Ttulo3"/>
    <w:rsid w:val="003931E4"/>
    <w:rPr>
      <w:rFonts w:ascii="Arial" w:eastAsia="Times New Roman" w:hAnsi="Arial" w:cs="Times New Roman"/>
      <w:b/>
      <w:sz w:val="18"/>
      <w:szCs w:val="20"/>
      <w:lang w:val="es-ES_tradnl" w:eastAsia="es-ES"/>
    </w:rPr>
  </w:style>
  <w:style w:type="paragraph" w:styleId="Encabezado">
    <w:name w:val="header"/>
    <w:basedOn w:val="Normal"/>
    <w:link w:val="EncabezadoCar"/>
    <w:uiPriority w:val="99"/>
    <w:rsid w:val="003931E4"/>
    <w:pPr>
      <w:tabs>
        <w:tab w:val="center" w:pos="4252"/>
        <w:tab w:val="right" w:pos="8504"/>
      </w:tabs>
    </w:pPr>
  </w:style>
  <w:style w:type="character" w:customStyle="1" w:styleId="EncabezadoCar">
    <w:name w:val="Encabezado Car"/>
    <w:basedOn w:val="Fuentedeprrafopredeter"/>
    <w:link w:val="Encabezado"/>
    <w:uiPriority w:val="99"/>
    <w:rsid w:val="003931E4"/>
    <w:rPr>
      <w:rFonts w:ascii="Arial" w:eastAsia="Times New Roman" w:hAnsi="Arial" w:cs="Times New Roman"/>
      <w:sz w:val="16"/>
      <w:szCs w:val="20"/>
      <w:lang w:val="es-ES_tradnl" w:eastAsia="es-ES"/>
    </w:rPr>
  </w:style>
  <w:style w:type="paragraph" w:styleId="Piedepgina">
    <w:name w:val="footer"/>
    <w:basedOn w:val="Normal"/>
    <w:link w:val="PiedepginaCar"/>
    <w:rsid w:val="003931E4"/>
    <w:pPr>
      <w:tabs>
        <w:tab w:val="center" w:pos="4252"/>
        <w:tab w:val="right" w:pos="8504"/>
      </w:tabs>
    </w:pPr>
  </w:style>
  <w:style w:type="character" w:customStyle="1" w:styleId="PiedepginaCar">
    <w:name w:val="Pie de página Car"/>
    <w:basedOn w:val="Fuentedeprrafopredeter"/>
    <w:link w:val="Piedepgina"/>
    <w:rsid w:val="003931E4"/>
    <w:rPr>
      <w:rFonts w:ascii="Arial" w:eastAsia="Times New Roman" w:hAnsi="Arial" w:cs="Times New Roman"/>
      <w:sz w:val="16"/>
      <w:szCs w:val="20"/>
      <w:lang w:val="es-ES_tradnl" w:eastAsia="es-ES"/>
    </w:rPr>
  </w:style>
  <w:style w:type="character" w:styleId="Nmerodepgina">
    <w:name w:val="page number"/>
    <w:basedOn w:val="Fuentedeprrafopredeter"/>
    <w:rsid w:val="003931E4"/>
  </w:style>
  <w:style w:type="paragraph" w:styleId="Textoindependiente">
    <w:name w:val="Body Text"/>
    <w:basedOn w:val="Normal"/>
    <w:link w:val="TextoindependienteCar"/>
    <w:rsid w:val="003931E4"/>
    <w:pPr>
      <w:jc w:val="center"/>
    </w:pPr>
    <w:rPr>
      <w:rFonts w:ascii="Times New Roman" w:hAnsi="Times New Roman"/>
      <w:b/>
      <w:sz w:val="20"/>
      <w:lang w:val="es-ES"/>
    </w:rPr>
  </w:style>
  <w:style w:type="character" w:customStyle="1" w:styleId="TextoindependienteCar">
    <w:name w:val="Texto independiente Car"/>
    <w:basedOn w:val="Fuentedeprrafopredeter"/>
    <w:link w:val="Textoindependiente"/>
    <w:rsid w:val="003931E4"/>
    <w:rPr>
      <w:rFonts w:ascii="Times New Roman" w:eastAsia="Times New Roman" w:hAnsi="Times New Roman" w:cs="Times New Roman"/>
      <w:b/>
      <w:sz w:val="20"/>
      <w:szCs w:val="20"/>
      <w:lang w:val="es-ES" w:eastAsia="es-ES"/>
    </w:rPr>
  </w:style>
  <w:style w:type="paragraph" w:styleId="Textoindependiente2">
    <w:name w:val="Body Text 2"/>
    <w:basedOn w:val="Normal"/>
    <w:link w:val="Textoindependiente2Car"/>
    <w:rsid w:val="003931E4"/>
    <w:pPr>
      <w:spacing w:line="360" w:lineRule="auto"/>
      <w:ind w:right="113"/>
      <w:jc w:val="both"/>
    </w:pPr>
  </w:style>
  <w:style w:type="character" w:customStyle="1" w:styleId="Textoindependiente2Car">
    <w:name w:val="Texto independiente 2 Car"/>
    <w:basedOn w:val="Fuentedeprrafopredeter"/>
    <w:link w:val="Textoindependiente2"/>
    <w:rsid w:val="003931E4"/>
    <w:rPr>
      <w:rFonts w:ascii="Arial" w:eastAsia="Times New Roman" w:hAnsi="Arial" w:cs="Times New Roman"/>
      <w:sz w:val="16"/>
      <w:szCs w:val="20"/>
      <w:lang w:val="es-ES_tradnl" w:eastAsia="es-ES"/>
    </w:rPr>
  </w:style>
  <w:style w:type="paragraph" w:styleId="Prrafodelista">
    <w:name w:val="List Paragraph"/>
    <w:basedOn w:val="Normal"/>
    <w:uiPriority w:val="72"/>
    <w:qFormat/>
    <w:rsid w:val="003931E4"/>
    <w:pPr>
      <w:ind w:left="708"/>
    </w:pPr>
  </w:style>
  <w:style w:type="paragraph" w:styleId="Textodeglobo">
    <w:name w:val="Balloon Text"/>
    <w:basedOn w:val="Normal"/>
    <w:link w:val="TextodegloboCar"/>
    <w:uiPriority w:val="99"/>
    <w:semiHidden/>
    <w:unhideWhenUsed/>
    <w:rsid w:val="003931E4"/>
    <w:rPr>
      <w:rFonts w:ascii="Tahoma" w:hAnsi="Tahoma" w:cs="Tahoma"/>
      <w:szCs w:val="16"/>
    </w:rPr>
  </w:style>
  <w:style w:type="character" w:customStyle="1" w:styleId="TextodegloboCar">
    <w:name w:val="Texto de globo Car"/>
    <w:basedOn w:val="Fuentedeprrafopredeter"/>
    <w:link w:val="Textodeglobo"/>
    <w:uiPriority w:val="99"/>
    <w:semiHidden/>
    <w:rsid w:val="003931E4"/>
    <w:rPr>
      <w:rFonts w:ascii="Tahoma" w:eastAsia="Times New Roman" w:hAnsi="Tahoma" w:cs="Tahoma"/>
      <w:sz w:val="16"/>
      <w:szCs w:val="16"/>
      <w:lang w:val="es-ES_tradnl" w:eastAsia="es-ES"/>
    </w:rPr>
  </w:style>
  <w:style w:type="paragraph" w:styleId="Sinespaciado">
    <w:name w:val="No Spacing"/>
    <w:uiPriority w:val="1"/>
    <w:qFormat/>
    <w:rsid w:val="00395C9B"/>
    <w:pPr>
      <w:spacing w:after="0" w:line="240" w:lineRule="auto"/>
    </w:pPr>
    <w:rPr>
      <w:rFonts w:ascii="Arial" w:eastAsia="Times New Roman" w:hAnsi="Arial" w:cs="Times New Roman"/>
      <w:sz w:val="16"/>
      <w:szCs w:val="20"/>
      <w:lang w:val="es-ES_tradnl" w:eastAsia="es-ES"/>
    </w:rPr>
  </w:style>
  <w:style w:type="table" w:styleId="Tablaconcuadrcula4-nfasis1">
    <w:name w:val="Grid Table 4 Accent 1"/>
    <w:basedOn w:val="Tablanormal"/>
    <w:uiPriority w:val="49"/>
    <w:rsid w:val="00866CF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946227"/>
    <w:pPr>
      <w:spacing w:before="100" w:beforeAutospacing="1" w:after="100" w:afterAutospacing="1"/>
    </w:pPr>
    <w:rPr>
      <w:rFonts w:ascii="Times New Roman" w:eastAsiaTheme="minorEastAsia" w:hAnsi="Times New Roman"/>
      <w:sz w:val="24"/>
      <w:szCs w:val="24"/>
      <w:lang w:val="es-CO" w:eastAsia="es-CO"/>
    </w:rPr>
  </w:style>
  <w:style w:type="character" w:customStyle="1" w:styleId="Ttulo5Car">
    <w:name w:val="Título 5 Car"/>
    <w:basedOn w:val="Fuentedeprrafopredeter"/>
    <w:link w:val="Ttulo5"/>
    <w:uiPriority w:val="9"/>
    <w:semiHidden/>
    <w:rsid w:val="00B96EE8"/>
    <w:rPr>
      <w:rFonts w:asciiTheme="majorHAnsi" w:eastAsiaTheme="majorEastAsia" w:hAnsiTheme="majorHAnsi" w:cstheme="majorBidi"/>
      <w:color w:val="365F91" w:themeColor="accent1" w:themeShade="BF"/>
      <w:sz w:val="24"/>
      <w:szCs w:val="24"/>
      <w:lang w:val="es-ES" w:eastAsia="es-ES"/>
    </w:rPr>
  </w:style>
  <w:style w:type="paragraph" w:customStyle="1" w:styleId="Cuadrculamedia1-nfasis21">
    <w:name w:val="Cuadrícula media 1 - Énfasis 21"/>
    <w:basedOn w:val="Normal"/>
    <w:uiPriority w:val="34"/>
    <w:qFormat/>
    <w:rsid w:val="00586F6F"/>
    <w:pPr>
      <w:ind w:left="720"/>
      <w:contextualSpacing/>
    </w:pPr>
    <w:rPr>
      <w:rFonts w:ascii="NanumGothic" w:eastAsia="NanumGothic" w:hAnsi="NanumGothic" w:cs="NanumGothic"/>
      <w:sz w:val="24"/>
      <w:szCs w:val="24"/>
      <w:lang w:val="es-ES"/>
    </w:rPr>
  </w:style>
  <w:style w:type="paragraph" w:customStyle="1" w:styleId="Default">
    <w:name w:val="Default"/>
    <w:rsid w:val="00D629C6"/>
    <w:pPr>
      <w:autoSpaceDE w:val="0"/>
      <w:autoSpaceDN w:val="0"/>
      <w:adjustRightInd w:val="0"/>
      <w:spacing w:after="0" w:line="240" w:lineRule="auto"/>
    </w:pPr>
    <w:rPr>
      <w:rFonts w:ascii="Times New Roman" w:hAnsi="Times New Roman" w:cs="Times New Roman"/>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64797">
      <w:bodyDiv w:val="1"/>
      <w:marLeft w:val="0"/>
      <w:marRight w:val="0"/>
      <w:marTop w:val="0"/>
      <w:marBottom w:val="0"/>
      <w:divBdr>
        <w:top w:val="none" w:sz="0" w:space="0" w:color="auto"/>
        <w:left w:val="none" w:sz="0" w:space="0" w:color="auto"/>
        <w:bottom w:val="none" w:sz="0" w:space="0" w:color="auto"/>
        <w:right w:val="none" w:sz="0" w:space="0" w:color="auto"/>
      </w:divBdr>
    </w:div>
    <w:div w:id="466364703">
      <w:bodyDiv w:val="1"/>
      <w:marLeft w:val="0"/>
      <w:marRight w:val="0"/>
      <w:marTop w:val="0"/>
      <w:marBottom w:val="0"/>
      <w:divBdr>
        <w:top w:val="none" w:sz="0" w:space="0" w:color="auto"/>
        <w:left w:val="none" w:sz="0" w:space="0" w:color="auto"/>
        <w:bottom w:val="none" w:sz="0" w:space="0" w:color="auto"/>
        <w:right w:val="none" w:sz="0" w:space="0" w:color="auto"/>
      </w:divBdr>
    </w:div>
    <w:div w:id="479006510">
      <w:bodyDiv w:val="1"/>
      <w:marLeft w:val="0"/>
      <w:marRight w:val="0"/>
      <w:marTop w:val="0"/>
      <w:marBottom w:val="0"/>
      <w:divBdr>
        <w:top w:val="none" w:sz="0" w:space="0" w:color="auto"/>
        <w:left w:val="none" w:sz="0" w:space="0" w:color="auto"/>
        <w:bottom w:val="none" w:sz="0" w:space="0" w:color="auto"/>
        <w:right w:val="none" w:sz="0" w:space="0" w:color="auto"/>
      </w:divBdr>
    </w:div>
    <w:div w:id="542594266">
      <w:bodyDiv w:val="1"/>
      <w:marLeft w:val="0"/>
      <w:marRight w:val="0"/>
      <w:marTop w:val="0"/>
      <w:marBottom w:val="0"/>
      <w:divBdr>
        <w:top w:val="none" w:sz="0" w:space="0" w:color="auto"/>
        <w:left w:val="none" w:sz="0" w:space="0" w:color="auto"/>
        <w:bottom w:val="none" w:sz="0" w:space="0" w:color="auto"/>
        <w:right w:val="none" w:sz="0" w:space="0" w:color="auto"/>
      </w:divBdr>
    </w:div>
    <w:div w:id="562915233">
      <w:bodyDiv w:val="1"/>
      <w:marLeft w:val="0"/>
      <w:marRight w:val="0"/>
      <w:marTop w:val="0"/>
      <w:marBottom w:val="0"/>
      <w:divBdr>
        <w:top w:val="none" w:sz="0" w:space="0" w:color="auto"/>
        <w:left w:val="none" w:sz="0" w:space="0" w:color="auto"/>
        <w:bottom w:val="none" w:sz="0" w:space="0" w:color="auto"/>
        <w:right w:val="none" w:sz="0" w:space="0" w:color="auto"/>
      </w:divBdr>
    </w:div>
    <w:div w:id="1036808350">
      <w:bodyDiv w:val="1"/>
      <w:marLeft w:val="0"/>
      <w:marRight w:val="0"/>
      <w:marTop w:val="0"/>
      <w:marBottom w:val="0"/>
      <w:divBdr>
        <w:top w:val="none" w:sz="0" w:space="0" w:color="auto"/>
        <w:left w:val="none" w:sz="0" w:space="0" w:color="auto"/>
        <w:bottom w:val="none" w:sz="0" w:space="0" w:color="auto"/>
        <w:right w:val="none" w:sz="0" w:space="0" w:color="auto"/>
      </w:divBdr>
    </w:div>
    <w:div w:id="1086070422">
      <w:bodyDiv w:val="1"/>
      <w:marLeft w:val="0"/>
      <w:marRight w:val="0"/>
      <w:marTop w:val="0"/>
      <w:marBottom w:val="0"/>
      <w:divBdr>
        <w:top w:val="none" w:sz="0" w:space="0" w:color="auto"/>
        <w:left w:val="none" w:sz="0" w:space="0" w:color="auto"/>
        <w:bottom w:val="none" w:sz="0" w:space="0" w:color="auto"/>
        <w:right w:val="none" w:sz="0" w:space="0" w:color="auto"/>
      </w:divBdr>
    </w:div>
    <w:div w:id="1348675325">
      <w:bodyDiv w:val="1"/>
      <w:marLeft w:val="0"/>
      <w:marRight w:val="0"/>
      <w:marTop w:val="0"/>
      <w:marBottom w:val="0"/>
      <w:divBdr>
        <w:top w:val="none" w:sz="0" w:space="0" w:color="auto"/>
        <w:left w:val="none" w:sz="0" w:space="0" w:color="auto"/>
        <w:bottom w:val="none" w:sz="0" w:space="0" w:color="auto"/>
        <w:right w:val="none" w:sz="0" w:space="0" w:color="auto"/>
      </w:divBdr>
    </w:div>
    <w:div w:id="1501122502">
      <w:bodyDiv w:val="1"/>
      <w:marLeft w:val="0"/>
      <w:marRight w:val="0"/>
      <w:marTop w:val="0"/>
      <w:marBottom w:val="0"/>
      <w:divBdr>
        <w:top w:val="none" w:sz="0" w:space="0" w:color="auto"/>
        <w:left w:val="none" w:sz="0" w:space="0" w:color="auto"/>
        <w:bottom w:val="none" w:sz="0" w:space="0" w:color="auto"/>
        <w:right w:val="none" w:sz="0" w:space="0" w:color="auto"/>
      </w:divBdr>
    </w:div>
    <w:div w:id="1593782523">
      <w:bodyDiv w:val="1"/>
      <w:marLeft w:val="0"/>
      <w:marRight w:val="0"/>
      <w:marTop w:val="0"/>
      <w:marBottom w:val="0"/>
      <w:divBdr>
        <w:top w:val="none" w:sz="0" w:space="0" w:color="auto"/>
        <w:left w:val="none" w:sz="0" w:space="0" w:color="auto"/>
        <w:bottom w:val="none" w:sz="0" w:space="0" w:color="auto"/>
        <w:right w:val="none" w:sz="0" w:space="0" w:color="auto"/>
      </w:divBdr>
    </w:div>
    <w:div w:id="17170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NEXO%203.%20DOC%20SEGUIM.%20RECOM.%20LABORALES%20EMPRESA.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NEXO%202.%20DOC%20RECOMENDACIONES%20LABORALES%20EMPRESA.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NEXO%201.%20DOC%20SOLICITUD%20RECOMENDACIONES%20MD%20LABORALES%20EPS%20ARP.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5EF2E-7593-4998-B851-322B34E0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3676</Words>
  <Characters>20221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PARKO SERVICE</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 soporte</dc:creator>
  <cp:lastModifiedBy>Luz Mery Novoa Rámirez</cp:lastModifiedBy>
  <cp:revision>12</cp:revision>
  <dcterms:created xsi:type="dcterms:W3CDTF">2018-11-20T15:35:00Z</dcterms:created>
  <dcterms:modified xsi:type="dcterms:W3CDTF">2021-07-29T16:55:00Z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d7dd68-c1dd-44d2-ba6c-4773849eac9b_Enabled">
    <vt:lpwstr>True</vt:lpwstr>
  </property>
  <property fmtid="{D5CDD505-2E9C-101B-9397-08002B2CF9AE}" pid="3" name="MSIP_Label_08d7dd68-c1dd-44d2-ba6c-4773849eac9b_SiteId">
    <vt:lpwstr>622cba98-80f8-41f3-8df5-8eb99901598b</vt:lpwstr>
  </property>
  <property fmtid="{D5CDD505-2E9C-101B-9397-08002B2CF9AE}" pid="4" name="MSIP_Label_08d7dd68-c1dd-44d2-ba6c-4773849eac9b_Owner">
    <vt:lpwstr>medicosg-sst@deaj.ramajudicial.gov.co</vt:lpwstr>
  </property>
  <property fmtid="{D5CDD505-2E9C-101B-9397-08002B2CF9AE}" pid="5" name="MSIP_Label_08d7dd68-c1dd-44d2-ba6c-4773849eac9b_SetDate">
    <vt:lpwstr>2018-11-20T15:34:57.1005202Z</vt:lpwstr>
  </property>
  <property fmtid="{D5CDD505-2E9C-101B-9397-08002B2CF9AE}" pid="6" name="MSIP_Label_08d7dd68-c1dd-44d2-ba6c-4773849eac9b_Name">
    <vt:lpwstr>Personal</vt:lpwstr>
  </property>
  <property fmtid="{D5CDD505-2E9C-101B-9397-08002B2CF9AE}" pid="7" name="MSIP_Label_08d7dd68-c1dd-44d2-ba6c-4773849eac9b_Application">
    <vt:lpwstr>Microsoft Azure Information Protection</vt:lpwstr>
  </property>
  <property fmtid="{D5CDD505-2E9C-101B-9397-08002B2CF9AE}" pid="8" name="MSIP_Label_08d7dd68-c1dd-44d2-ba6c-4773849eac9b_Extended_MSFT_Method">
    <vt:lpwstr>Automatic</vt:lpwstr>
  </property>
  <property fmtid="{D5CDD505-2E9C-101B-9397-08002B2CF9AE}" pid="9" name="Sensitivity">
    <vt:lpwstr>Personal</vt:lpwstr>
  </property>
</Properties>
</file>