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07"/>
      </w:tblGrid>
      <w:tr w:rsidR="00250B2D" w:rsidRPr="00517584" w14:paraId="31D0A70B" w14:textId="77777777" w:rsidTr="00561225">
        <w:trPr>
          <w:cantSplit/>
          <w:trHeight w:val="601"/>
          <w:jc w:val="right"/>
        </w:trPr>
        <w:tc>
          <w:tcPr>
            <w:tcW w:w="5000" w:type="pct"/>
            <w:tcBorders>
              <w:bottom w:val="single" w:sz="4" w:space="0" w:color="auto"/>
            </w:tcBorders>
            <w:shd w:val="clear" w:color="auto" w:fill="auto"/>
            <w:vAlign w:val="center"/>
          </w:tcPr>
          <w:p w14:paraId="35A2C5A6" w14:textId="77777777" w:rsidR="00250B2D" w:rsidRDefault="00250B2D" w:rsidP="00734627">
            <w:pPr>
              <w:jc w:val="center"/>
              <w:rPr>
                <w:rFonts w:ascii="Arial" w:hAnsi="Arial" w:cs="Arial"/>
                <w:b/>
                <w:sz w:val="28"/>
                <w:szCs w:val="28"/>
              </w:rPr>
            </w:pPr>
            <w:r>
              <w:rPr>
                <w:rFonts w:ascii="Arial" w:hAnsi="Arial" w:cs="Arial"/>
                <w:b/>
                <w:sz w:val="28"/>
                <w:szCs w:val="28"/>
              </w:rPr>
              <w:t>INFORME DE AUDITORÍA INTERNA DE CALIDAD</w:t>
            </w:r>
            <w:r w:rsidR="0051095E">
              <w:rPr>
                <w:rFonts w:ascii="Arial" w:hAnsi="Arial" w:cs="Arial"/>
                <w:b/>
                <w:sz w:val="28"/>
                <w:szCs w:val="28"/>
              </w:rPr>
              <w:t xml:space="preserve"> Y MEDIO AMBIENTE </w:t>
            </w:r>
          </w:p>
          <w:p w14:paraId="1C16C8E5" w14:textId="77777777" w:rsidR="008C66BB" w:rsidRPr="003008B5" w:rsidRDefault="008C66BB" w:rsidP="00734627">
            <w:pPr>
              <w:jc w:val="center"/>
              <w:rPr>
                <w:rFonts w:ascii="Arial" w:hAnsi="Arial" w:cs="Arial"/>
                <w:b/>
                <w:sz w:val="28"/>
                <w:szCs w:val="28"/>
              </w:rPr>
            </w:pPr>
            <w:r>
              <w:rPr>
                <w:rFonts w:ascii="Arial" w:hAnsi="Arial" w:cs="Arial"/>
                <w:b/>
                <w:sz w:val="28"/>
                <w:szCs w:val="28"/>
              </w:rPr>
              <w:t>SEDE:</w:t>
            </w:r>
            <w:r w:rsidR="005D71C4">
              <w:rPr>
                <w:rFonts w:ascii="Arial" w:hAnsi="Arial" w:cs="Arial"/>
                <w:b/>
                <w:sz w:val="28"/>
                <w:szCs w:val="28"/>
              </w:rPr>
              <w:t xml:space="preserve"> </w:t>
            </w:r>
            <w:r w:rsidR="00791141">
              <w:rPr>
                <w:rFonts w:ascii="Arial" w:hAnsi="Arial" w:cs="Arial"/>
                <w:b/>
                <w:sz w:val="28"/>
                <w:szCs w:val="28"/>
              </w:rPr>
              <w:t>CONSEJO DE ESTADO</w:t>
            </w:r>
          </w:p>
        </w:tc>
      </w:tr>
    </w:tbl>
    <w:p w14:paraId="672A6659" w14:textId="77777777" w:rsidR="00250B2D" w:rsidRDefault="00250B2D" w:rsidP="00250B2D">
      <w:pPr>
        <w:rPr>
          <w:rFonts w:ascii="Arial" w:hAnsi="Arial" w:cs="Arial"/>
          <w:sz w:val="10"/>
          <w:szCs w:val="10"/>
        </w:rPr>
      </w:pPr>
    </w:p>
    <w:tbl>
      <w:tblPr>
        <w:tblW w:w="6489"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80"/>
        <w:gridCol w:w="1260"/>
        <w:gridCol w:w="1080"/>
        <w:gridCol w:w="1269"/>
      </w:tblGrid>
      <w:tr w:rsidR="00561225" w:rsidRPr="00561225" w14:paraId="1DD7BEF9" w14:textId="77777777" w:rsidTr="00561225">
        <w:trPr>
          <w:jc w:val="right"/>
        </w:trPr>
        <w:tc>
          <w:tcPr>
            <w:tcW w:w="2880" w:type="dxa"/>
            <w:shd w:val="clear" w:color="auto" w:fill="auto"/>
            <w:vAlign w:val="center"/>
          </w:tcPr>
          <w:p w14:paraId="4A5E044D" w14:textId="77777777" w:rsidR="00910864" w:rsidRPr="00561225" w:rsidRDefault="00910864" w:rsidP="00365E18">
            <w:pPr>
              <w:rPr>
                <w:rFonts w:ascii="Arial" w:hAnsi="Arial" w:cs="Arial"/>
                <w:b/>
                <w:sz w:val="18"/>
                <w:szCs w:val="18"/>
              </w:rPr>
            </w:pPr>
            <w:r w:rsidRPr="00561225">
              <w:rPr>
                <w:rFonts w:ascii="Arial" w:hAnsi="Arial" w:cs="Arial"/>
                <w:b/>
                <w:sz w:val="18"/>
                <w:szCs w:val="18"/>
              </w:rPr>
              <w:t>Informe año:</w:t>
            </w:r>
            <w:r w:rsidR="0051095E">
              <w:rPr>
                <w:rFonts w:ascii="Arial" w:hAnsi="Arial" w:cs="Arial"/>
                <w:b/>
                <w:sz w:val="18"/>
                <w:szCs w:val="18"/>
              </w:rPr>
              <w:t xml:space="preserve"> 20</w:t>
            </w:r>
            <w:r w:rsidR="0049586E">
              <w:rPr>
                <w:rFonts w:ascii="Arial" w:hAnsi="Arial" w:cs="Arial"/>
                <w:b/>
                <w:sz w:val="18"/>
                <w:szCs w:val="18"/>
              </w:rPr>
              <w:t>21</w:t>
            </w:r>
          </w:p>
        </w:tc>
        <w:tc>
          <w:tcPr>
            <w:tcW w:w="3609" w:type="dxa"/>
            <w:gridSpan w:val="3"/>
            <w:shd w:val="clear" w:color="auto" w:fill="auto"/>
            <w:vAlign w:val="center"/>
          </w:tcPr>
          <w:p w14:paraId="5F499D72" w14:textId="77777777" w:rsidR="00910864" w:rsidRPr="00561225" w:rsidRDefault="002056E3" w:rsidP="00365E18">
            <w:pPr>
              <w:jc w:val="center"/>
              <w:rPr>
                <w:rFonts w:ascii="Arial" w:hAnsi="Arial" w:cs="Arial"/>
                <w:b/>
              </w:rPr>
            </w:pPr>
            <w:r w:rsidRPr="00561225">
              <w:rPr>
                <w:rFonts w:ascii="Arial" w:hAnsi="Arial" w:cs="Arial"/>
                <w:b/>
              </w:rPr>
              <w:t xml:space="preserve">Ciclo </w:t>
            </w:r>
          </w:p>
        </w:tc>
      </w:tr>
      <w:tr w:rsidR="00561225" w:rsidRPr="00561225" w14:paraId="310EE56C" w14:textId="77777777" w:rsidTr="00561225">
        <w:trPr>
          <w:trHeight w:val="347"/>
          <w:jc w:val="right"/>
        </w:trPr>
        <w:tc>
          <w:tcPr>
            <w:tcW w:w="2880" w:type="dxa"/>
            <w:vMerge w:val="restart"/>
            <w:shd w:val="clear" w:color="auto" w:fill="auto"/>
            <w:vAlign w:val="center"/>
          </w:tcPr>
          <w:p w14:paraId="51020553" w14:textId="77777777" w:rsidR="00910864" w:rsidRPr="00561225" w:rsidRDefault="00910864" w:rsidP="00365E18">
            <w:pPr>
              <w:rPr>
                <w:rFonts w:ascii="Arial" w:hAnsi="Arial" w:cs="Arial"/>
                <w:b/>
                <w:sz w:val="18"/>
                <w:szCs w:val="18"/>
              </w:rPr>
            </w:pPr>
            <w:r w:rsidRPr="00561225">
              <w:rPr>
                <w:rFonts w:ascii="Arial" w:hAnsi="Arial" w:cs="Arial"/>
                <w:b/>
                <w:sz w:val="18"/>
                <w:szCs w:val="18"/>
              </w:rPr>
              <w:t>Fecha de elaboración:</w:t>
            </w:r>
          </w:p>
        </w:tc>
        <w:tc>
          <w:tcPr>
            <w:tcW w:w="1260" w:type="dxa"/>
            <w:shd w:val="clear" w:color="auto" w:fill="auto"/>
            <w:vAlign w:val="center"/>
          </w:tcPr>
          <w:p w14:paraId="7C26806B" w14:textId="77777777" w:rsidR="00910864" w:rsidRPr="00561225" w:rsidRDefault="00910864" w:rsidP="00734627">
            <w:pPr>
              <w:jc w:val="center"/>
              <w:rPr>
                <w:rFonts w:ascii="Arial" w:hAnsi="Arial" w:cs="Arial"/>
                <w:b/>
                <w:sz w:val="18"/>
                <w:szCs w:val="18"/>
              </w:rPr>
            </w:pPr>
            <w:r w:rsidRPr="00561225">
              <w:rPr>
                <w:rFonts w:ascii="Arial" w:hAnsi="Arial" w:cs="Arial"/>
                <w:b/>
                <w:sz w:val="18"/>
                <w:szCs w:val="18"/>
              </w:rPr>
              <w:t>DD</w:t>
            </w:r>
          </w:p>
        </w:tc>
        <w:tc>
          <w:tcPr>
            <w:tcW w:w="1080" w:type="dxa"/>
            <w:shd w:val="clear" w:color="auto" w:fill="auto"/>
            <w:vAlign w:val="center"/>
          </w:tcPr>
          <w:p w14:paraId="56F10485" w14:textId="77777777" w:rsidR="00910864" w:rsidRPr="00561225" w:rsidRDefault="00910864" w:rsidP="00734627">
            <w:pPr>
              <w:jc w:val="center"/>
              <w:rPr>
                <w:rFonts w:ascii="Arial" w:hAnsi="Arial" w:cs="Arial"/>
                <w:b/>
                <w:sz w:val="18"/>
                <w:szCs w:val="18"/>
              </w:rPr>
            </w:pPr>
            <w:r w:rsidRPr="00561225">
              <w:rPr>
                <w:rFonts w:ascii="Arial" w:hAnsi="Arial" w:cs="Arial"/>
                <w:b/>
                <w:sz w:val="18"/>
                <w:szCs w:val="18"/>
              </w:rPr>
              <w:t>MM</w:t>
            </w:r>
          </w:p>
        </w:tc>
        <w:tc>
          <w:tcPr>
            <w:tcW w:w="1269" w:type="dxa"/>
            <w:shd w:val="clear" w:color="auto" w:fill="auto"/>
            <w:vAlign w:val="center"/>
          </w:tcPr>
          <w:p w14:paraId="66928869" w14:textId="77777777" w:rsidR="00910864" w:rsidRPr="00561225" w:rsidRDefault="00910864" w:rsidP="00734627">
            <w:pPr>
              <w:jc w:val="center"/>
              <w:rPr>
                <w:rFonts w:ascii="Arial" w:hAnsi="Arial" w:cs="Arial"/>
                <w:b/>
                <w:sz w:val="18"/>
                <w:szCs w:val="18"/>
              </w:rPr>
            </w:pPr>
            <w:r w:rsidRPr="00561225">
              <w:rPr>
                <w:rFonts w:ascii="Arial" w:hAnsi="Arial" w:cs="Arial"/>
                <w:b/>
                <w:sz w:val="18"/>
                <w:szCs w:val="18"/>
              </w:rPr>
              <w:t>AAAA</w:t>
            </w:r>
          </w:p>
        </w:tc>
      </w:tr>
      <w:tr w:rsidR="00561225" w:rsidRPr="00561225" w14:paraId="0FA84C36" w14:textId="77777777" w:rsidTr="00561225">
        <w:trPr>
          <w:trHeight w:val="408"/>
          <w:jc w:val="right"/>
        </w:trPr>
        <w:tc>
          <w:tcPr>
            <w:tcW w:w="2880" w:type="dxa"/>
            <w:vMerge/>
            <w:shd w:val="clear" w:color="auto" w:fill="auto"/>
            <w:vAlign w:val="center"/>
          </w:tcPr>
          <w:p w14:paraId="0A37501D" w14:textId="77777777" w:rsidR="00910864" w:rsidRPr="00561225" w:rsidRDefault="00910864" w:rsidP="00365E18">
            <w:pPr>
              <w:rPr>
                <w:rFonts w:ascii="Arial" w:hAnsi="Arial" w:cs="Arial"/>
                <w:b/>
                <w:sz w:val="18"/>
                <w:szCs w:val="18"/>
              </w:rPr>
            </w:pPr>
          </w:p>
        </w:tc>
        <w:tc>
          <w:tcPr>
            <w:tcW w:w="1260" w:type="dxa"/>
            <w:shd w:val="clear" w:color="auto" w:fill="auto"/>
            <w:vAlign w:val="center"/>
          </w:tcPr>
          <w:p w14:paraId="7001F832" w14:textId="77777777" w:rsidR="00910864" w:rsidRPr="00561225" w:rsidRDefault="00791141" w:rsidP="0049586E">
            <w:pPr>
              <w:jc w:val="center"/>
              <w:rPr>
                <w:rFonts w:ascii="Arial" w:hAnsi="Arial" w:cs="Arial"/>
                <w:b/>
                <w:sz w:val="18"/>
                <w:szCs w:val="18"/>
              </w:rPr>
            </w:pPr>
            <w:r>
              <w:rPr>
                <w:rFonts w:ascii="Arial" w:hAnsi="Arial" w:cs="Arial"/>
                <w:b/>
                <w:sz w:val="18"/>
                <w:szCs w:val="18"/>
              </w:rPr>
              <w:t>8</w:t>
            </w:r>
            <w:r w:rsidR="0088066C">
              <w:rPr>
                <w:rFonts w:ascii="Arial" w:hAnsi="Arial" w:cs="Arial"/>
                <w:b/>
                <w:sz w:val="18"/>
                <w:szCs w:val="18"/>
              </w:rPr>
              <w:t>, 15 y 24</w:t>
            </w:r>
          </w:p>
        </w:tc>
        <w:tc>
          <w:tcPr>
            <w:tcW w:w="1080" w:type="dxa"/>
            <w:shd w:val="clear" w:color="auto" w:fill="auto"/>
            <w:vAlign w:val="center"/>
          </w:tcPr>
          <w:p w14:paraId="28B3F3FC" w14:textId="77777777" w:rsidR="00910864" w:rsidRPr="00561225" w:rsidRDefault="0049586E" w:rsidP="0049586E">
            <w:pPr>
              <w:jc w:val="center"/>
              <w:rPr>
                <w:rFonts w:ascii="Arial" w:hAnsi="Arial" w:cs="Arial"/>
                <w:b/>
                <w:sz w:val="18"/>
                <w:szCs w:val="18"/>
              </w:rPr>
            </w:pPr>
            <w:r>
              <w:rPr>
                <w:rFonts w:ascii="Arial" w:hAnsi="Arial" w:cs="Arial"/>
                <w:b/>
                <w:sz w:val="18"/>
                <w:szCs w:val="18"/>
              </w:rPr>
              <w:t>09</w:t>
            </w:r>
          </w:p>
        </w:tc>
        <w:tc>
          <w:tcPr>
            <w:tcW w:w="1269" w:type="dxa"/>
            <w:shd w:val="clear" w:color="auto" w:fill="auto"/>
            <w:vAlign w:val="center"/>
          </w:tcPr>
          <w:p w14:paraId="65B281B9" w14:textId="77777777" w:rsidR="00910864" w:rsidRPr="00561225" w:rsidRDefault="0049586E" w:rsidP="0049586E">
            <w:pPr>
              <w:jc w:val="center"/>
              <w:rPr>
                <w:rFonts w:ascii="Arial" w:hAnsi="Arial" w:cs="Arial"/>
                <w:b/>
                <w:sz w:val="18"/>
                <w:szCs w:val="18"/>
              </w:rPr>
            </w:pPr>
            <w:r>
              <w:rPr>
                <w:rFonts w:ascii="Arial" w:hAnsi="Arial" w:cs="Arial"/>
                <w:b/>
                <w:sz w:val="18"/>
                <w:szCs w:val="18"/>
              </w:rPr>
              <w:t>2021</w:t>
            </w:r>
          </w:p>
        </w:tc>
      </w:tr>
    </w:tbl>
    <w:p w14:paraId="5DAB6C7B" w14:textId="77777777" w:rsidR="00910864" w:rsidRDefault="00910864" w:rsidP="00250B2D">
      <w:pPr>
        <w:rPr>
          <w:rFonts w:ascii="Arial" w:hAnsi="Arial" w:cs="Arial"/>
          <w:sz w:val="10"/>
          <w:szCs w:val="10"/>
        </w:rPr>
      </w:pPr>
    </w:p>
    <w:p w14:paraId="02EB378F" w14:textId="77777777" w:rsidR="00910864" w:rsidRDefault="00910864" w:rsidP="00250B2D">
      <w:pPr>
        <w:rPr>
          <w:rFonts w:ascii="Arial" w:hAnsi="Arial" w:cs="Arial"/>
          <w:sz w:val="10"/>
          <w:szCs w:val="10"/>
        </w:rPr>
      </w:pPr>
    </w:p>
    <w:p w14:paraId="6A05A809" w14:textId="77777777" w:rsidR="00910864" w:rsidRPr="004B1CCC" w:rsidRDefault="00910864" w:rsidP="00250B2D">
      <w:pPr>
        <w:rPr>
          <w:rFonts w:ascii="Arial" w:hAnsi="Arial" w:cs="Arial"/>
          <w:sz w:val="10"/>
          <w:szCs w:val="10"/>
        </w:rPr>
      </w:pPr>
    </w:p>
    <w:tbl>
      <w:tblPr>
        <w:tblW w:w="1063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85"/>
        <w:gridCol w:w="1451"/>
        <w:gridCol w:w="993"/>
        <w:gridCol w:w="1134"/>
        <w:gridCol w:w="1667"/>
        <w:gridCol w:w="1417"/>
        <w:gridCol w:w="192"/>
        <w:gridCol w:w="409"/>
        <w:gridCol w:w="108"/>
        <w:gridCol w:w="336"/>
        <w:gridCol w:w="123"/>
        <w:gridCol w:w="108"/>
        <w:gridCol w:w="709"/>
      </w:tblGrid>
      <w:tr w:rsidR="00561225" w:rsidRPr="00561225" w14:paraId="62B0E179" w14:textId="77777777" w:rsidTr="00512D12">
        <w:tc>
          <w:tcPr>
            <w:tcW w:w="10632" w:type="dxa"/>
            <w:gridSpan w:val="13"/>
            <w:shd w:val="clear" w:color="auto" w:fill="auto"/>
            <w:vAlign w:val="center"/>
          </w:tcPr>
          <w:p w14:paraId="66CBA3DA" w14:textId="77777777" w:rsidR="00E47696" w:rsidRPr="00561225" w:rsidRDefault="00E47696" w:rsidP="00AE3666">
            <w:pPr>
              <w:jc w:val="center"/>
              <w:rPr>
                <w:rFonts w:ascii="Arial" w:hAnsi="Arial" w:cs="Arial"/>
                <w:b/>
                <w:sz w:val="20"/>
                <w:szCs w:val="20"/>
              </w:rPr>
            </w:pPr>
            <w:r w:rsidRPr="00561225">
              <w:rPr>
                <w:rFonts w:ascii="Arial" w:hAnsi="Arial" w:cs="Arial"/>
                <w:b/>
                <w:sz w:val="20"/>
                <w:szCs w:val="20"/>
              </w:rPr>
              <w:t>INFORMACIÓN RELACIONADA CON LA AUDITORIA INTERNA</w:t>
            </w:r>
            <w:r w:rsidR="00AE3666">
              <w:rPr>
                <w:rFonts w:ascii="Arial" w:hAnsi="Arial" w:cs="Arial"/>
                <w:b/>
                <w:sz w:val="20"/>
                <w:szCs w:val="20"/>
              </w:rPr>
              <w:t xml:space="preserve"> REALIZADA EN </w:t>
            </w:r>
            <w:r w:rsidR="00B65AEF">
              <w:rPr>
                <w:rFonts w:ascii="Arial" w:hAnsi="Arial" w:cs="Arial"/>
                <w:b/>
                <w:sz w:val="20"/>
                <w:szCs w:val="20"/>
              </w:rPr>
              <w:t xml:space="preserve">LA </w:t>
            </w:r>
            <w:r w:rsidR="00B65AEF" w:rsidRPr="00561225">
              <w:rPr>
                <w:rFonts w:ascii="Arial" w:hAnsi="Arial" w:cs="Arial"/>
                <w:b/>
                <w:sz w:val="20"/>
                <w:szCs w:val="20"/>
              </w:rPr>
              <w:t>VIGENCIA</w:t>
            </w:r>
            <w:r w:rsidRPr="00561225">
              <w:rPr>
                <w:rFonts w:ascii="Arial" w:hAnsi="Arial" w:cs="Arial"/>
                <w:b/>
                <w:sz w:val="20"/>
                <w:szCs w:val="20"/>
              </w:rPr>
              <w:t xml:space="preserve"> ANTERIOR</w:t>
            </w:r>
          </w:p>
        </w:tc>
      </w:tr>
      <w:tr w:rsidR="00561225" w:rsidRPr="00561225" w14:paraId="283782AE" w14:textId="77777777" w:rsidTr="00A15CB5">
        <w:tc>
          <w:tcPr>
            <w:tcW w:w="3436" w:type="dxa"/>
            <w:gridSpan w:val="2"/>
            <w:vMerge w:val="restart"/>
            <w:shd w:val="clear" w:color="auto" w:fill="auto"/>
            <w:vAlign w:val="center"/>
          </w:tcPr>
          <w:p w14:paraId="28A11D6E" w14:textId="77777777" w:rsidR="00BD0927" w:rsidRPr="00561225" w:rsidRDefault="00BD0927" w:rsidP="00C167AF">
            <w:pPr>
              <w:tabs>
                <w:tab w:val="right" w:pos="6705"/>
              </w:tabs>
              <w:rPr>
                <w:rFonts w:ascii="Arial" w:hAnsi="Arial" w:cs="Arial"/>
                <w:b/>
                <w:sz w:val="18"/>
                <w:szCs w:val="18"/>
              </w:rPr>
            </w:pPr>
            <w:r w:rsidRPr="00561225">
              <w:rPr>
                <w:rFonts w:ascii="Arial" w:hAnsi="Arial" w:cs="Arial"/>
                <w:b/>
                <w:sz w:val="18"/>
                <w:szCs w:val="18"/>
              </w:rPr>
              <w:t xml:space="preserve">PROCESO(S) AUDITADO(S) </w:t>
            </w:r>
            <w:r w:rsidRPr="00AE3666">
              <w:rPr>
                <w:rFonts w:ascii="Arial" w:hAnsi="Arial" w:cs="Arial"/>
                <w:b/>
                <w:sz w:val="18"/>
                <w:szCs w:val="18"/>
                <w:u w:val="single"/>
              </w:rPr>
              <w:t>VIGENCIA ANTERIOR:</w:t>
            </w:r>
            <w:r w:rsidRPr="00561225">
              <w:rPr>
                <w:rFonts w:ascii="Arial" w:hAnsi="Arial" w:cs="Arial"/>
                <w:b/>
                <w:sz w:val="18"/>
                <w:szCs w:val="18"/>
              </w:rPr>
              <w:tab/>
            </w:r>
          </w:p>
        </w:tc>
        <w:tc>
          <w:tcPr>
            <w:tcW w:w="2127" w:type="dxa"/>
            <w:gridSpan w:val="2"/>
            <w:vMerge w:val="restart"/>
            <w:shd w:val="clear" w:color="auto" w:fill="auto"/>
            <w:vAlign w:val="center"/>
          </w:tcPr>
          <w:p w14:paraId="30B2FA5A" w14:textId="77777777" w:rsidR="00BD0927" w:rsidRPr="00561225" w:rsidRDefault="00BD0927" w:rsidP="00C167AF">
            <w:pPr>
              <w:tabs>
                <w:tab w:val="right" w:pos="6705"/>
              </w:tabs>
              <w:rPr>
                <w:rFonts w:ascii="Arial" w:hAnsi="Arial" w:cs="Arial"/>
                <w:b/>
                <w:sz w:val="18"/>
                <w:szCs w:val="18"/>
              </w:rPr>
            </w:pPr>
            <w:r w:rsidRPr="00561225">
              <w:rPr>
                <w:rFonts w:ascii="Arial" w:hAnsi="Arial" w:cs="Arial"/>
                <w:b/>
                <w:sz w:val="18"/>
                <w:szCs w:val="18"/>
              </w:rPr>
              <w:t>RELACIONE LOS PROCESOS:</w:t>
            </w:r>
          </w:p>
        </w:tc>
        <w:tc>
          <w:tcPr>
            <w:tcW w:w="3084" w:type="dxa"/>
            <w:gridSpan w:val="2"/>
            <w:shd w:val="clear" w:color="auto" w:fill="auto"/>
            <w:vAlign w:val="center"/>
          </w:tcPr>
          <w:p w14:paraId="0A86573B" w14:textId="77777777" w:rsidR="00BD0927" w:rsidRPr="00561225" w:rsidRDefault="00BD0927" w:rsidP="00527041">
            <w:pPr>
              <w:rPr>
                <w:rFonts w:ascii="Arial" w:hAnsi="Arial" w:cs="Arial"/>
                <w:b/>
                <w:sz w:val="18"/>
                <w:szCs w:val="18"/>
              </w:rPr>
            </w:pPr>
            <w:r w:rsidRPr="00561225">
              <w:rPr>
                <w:rFonts w:ascii="Arial" w:hAnsi="Arial" w:cs="Arial"/>
                <w:b/>
                <w:sz w:val="18"/>
                <w:szCs w:val="18"/>
              </w:rPr>
              <w:t xml:space="preserve">Informe No. </w:t>
            </w:r>
          </w:p>
        </w:tc>
        <w:tc>
          <w:tcPr>
            <w:tcW w:w="1985" w:type="dxa"/>
            <w:gridSpan w:val="7"/>
            <w:shd w:val="clear" w:color="auto" w:fill="auto"/>
            <w:vAlign w:val="center"/>
          </w:tcPr>
          <w:p w14:paraId="5A39BBE3" w14:textId="77777777" w:rsidR="00BD0927" w:rsidRPr="00561225" w:rsidRDefault="00BD0927" w:rsidP="00527041">
            <w:pPr>
              <w:jc w:val="right"/>
              <w:rPr>
                <w:rFonts w:ascii="Arial" w:hAnsi="Arial" w:cs="Arial"/>
                <w:b/>
                <w:sz w:val="18"/>
                <w:szCs w:val="18"/>
              </w:rPr>
            </w:pPr>
          </w:p>
          <w:p w14:paraId="649841BE" w14:textId="77777777" w:rsidR="00BD0927" w:rsidRPr="00561225" w:rsidRDefault="00670D19" w:rsidP="000F7C6A">
            <w:pPr>
              <w:jc w:val="center"/>
              <w:rPr>
                <w:rFonts w:ascii="Arial" w:hAnsi="Arial" w:cs="Arial"/>
                <w:b/>
                <w:sz w:val="18"/>
                <w:szCs w:val="18"/>
              </w:rPr>
            </w:pPr>
            <w:r>
              <w:rPr>
                <w:rFonts w:ascii="Arial" w:hAnsi="Arial" w:cs="Arial"/>
                <w:b/>
                <w:sz w:val="18"/>
                <w:szCs w:val="18"/>
              </w:rPr>
              <w:t>1</w:t>
            </w:r>
          </w:p>
        </w:tc>
      </w:tr>
      <w:tr w:rsidR="00561225" w:rsidRPr="00561225" w14:paraId="50137F48" w14:textId="77777777" w:rsidTr="00A15CB5">
        <w:trPr>
          <w:trHeight w:val="472"/>
        </w:trPr>
        <w:tc>
          <w:tcPr>
            <w:tcW w:w="3436" w:type="dxa"/>
            <w:gridSpan w:val="2"/>
            <w:vMerge/>
            <w:shd w:val="clear" w:color="auto" w:fill="auto"/>
            <w:vAlign w:val="center"/>
          </w:tcPr>
          <w:p w14:paraId="41C8F396" w14:textId="77777777" w:rsidR="00BD0927" w:rsidRPr="00561225" w:rsidRDefault="00BD0927" w:rsidP="00E47696">
            <w:pPr>
              <w:rPr>
                <w:rFonts w:ascii="Arial" w:hAnsi="Arial" w:cs="Arial"/>
                <w:b/>
                <w:sz w:val="18"/>
                <w:szCs w:val="18"/>
              </w:rPr>
            </w:pPr>
          </w:p>
        </w:tc>
        <w:tc>
          <w:tcPr>
            <w:tcW w:w="2127" w:type="dxa"/>
            <w:gridSpan w:val="2"/>
            <w:vMerge/>
            <w:shd w:val="clear" w:color="auto" w:fill="auto"/>
            <w:vAlign w:val="center"/>
          </w:tcPr>
          <w:p w14:paraId="72A3D3EC" w14:textId="77777777" w:rsidR="00BD0927" w:rsidRPr="00561225" w:rsidRDefault="00BD0927" w:rsidP="00E47696">
            <w:pPr>
              <w:rPr>
                <w:rFonts w:ascii="Arial" w:hAnsi="Arial" w:cs="Arial"/>
                <w:b/>
              </w:rPr>
            </w:pPr>
          </w:p>
        </w:tc>
        <w:tc>
          <w:tcPr>
            <w:tcW w:w="3084" w:type="dxa"/>
            <w:gridSpan w:val="2"/>
            <w:vMerge w:val="restart"/>
            <w:shd w:val="clear" w:color="auto" w:fill="auto"/>
            <w:vAlign w:val="center"/>
          </w:tcPr>
          <w:p w14:paraId="37706111" w14:textId="77777777" w:rsidR="00BD0927" w:rsidRPr="00561225" w:rsidRDefault="00BD0927" w:rsidP="00E47696">
            <w:pPr>
              <w:rPr>
                <w:rFonts w:ascii="Arial" w:hAnsi="Arial" w:cs="Arial"/>
                <w:b/>
                <w:sz w:val="18"/>
                <w:szCs w:val="18"/>
              </w:rPr>
            </w:pPr>
            <w:r w:rsidRPr="00561225">
              <w:rPr>
                <w:rFonts w:ascii="Arial" w:hAnsi="Arial" w:cs="Arial"/>
                <w:b/>
                <w:sz w:val="18"/>
                <w:szCs w:val="18"/>
              </w:rPr>
              <w:t>Fecha Realización Auditoría:</w:t>
            </w:r>
          </w:p>
        </w:tc>
        <w:tc>
          <w:tcPr>
            <w:tcW w:w="601" w:type="dxa"/>
            <w:gridSpan w:val="2"/>
            <w:shd w:val="clear" w:color="auto" w:fill="auto"/>
            <w:vAlign w:val="center"/>
          </w:tcPr>
          <w:p w14:paraId="61236F69" w14:textId="77777777" w:rsidR="00BD0927" w:rsidRPr="00561225" w:rsidRDefault="00BD0927" w:rsidP="00734627">
            <w:pPr>
              <w:jc w:val="center"/>
              <w:rPr>
                <w:rFonts w:ascii="Arial" w:hAnsi="Arial" w:cs="Arial"/>
                <w:b/>
                <w:sz w:val="18"/>
                <w:szCs w:val="18"/>
              </w:rPr>
            </w:pPr>
            <w:r w:rsidRPr="00561225">
              <w:rPr>
                <w:rFonts w:ascii="Arial" w:hAnsi="Arial" w:cs="Arial"/>
                <w:b/>
                <w:sz w:val="18"/>
                <w:szCs w:val="18"/>
              </w:rPr>
              <w:t>DD</w:t>
            </w:r>
          </w:p>
        </w:tc>
        <w:tc>
          <w:tcPr>
            <w:tcW w:w="567" w:type="dxa"/>
            <w:gridSpan w:val="3"/>
            <w:shd w:val="clear" w:color="auto" w:fill="auto"/>
            <w:vAlign w:val="center"/>
          </w:tcPr>
          <w:p w14:paraId="2E70C97B" w14:textId="77777777" w:rsidR="00BD0927" w:rsidRPr="00561225" w:rsidRDefault="00BD0927" w:rsidP="00734627">
            <w:pPr>
              <w:jc w:val="center"/>
              <w:rPr>
                <w:rFonts w:ascii="Arial" w:hAnsi="Arial" w:cs="Arial"/>
                <w:b/>
                <w:sz w:val="18"/>
                <w:szCs w:val="18"/>
              </w:rPr>
            </w:pPr>
            <w:r w:rsidRPr="00561225">
              <w:rPr>
                <w:rFonts w:ascii="Arial" w:hAnsi="Arial" w:cs="Arial"/>
                <w:b/>
                <w:sz w:val="18"/>
                <w:szCs w:val="18"/>
              </w:rPr>
              <w:t>MM</w:t>
            </w:r>
          </w:p>
        </w:tc>
        <w:tc>
          <w:tcPr>
            <w:tcW w:w="817" w:type="dxa"/>
            <w:gridSpan w:val="2"/>
            <w:shd w:val="clear" w:color="auto" w:fill="auto"/>
            <w:vAlign w:val="center"/>
          </w:tcPr>
          <w:p w14:paraId="40187666" w14:textId="77777777" w:rsidR="00BD0927" w:rsidRPr="00561225" w:rsidRDefault="00BD0927" w:rsidP="00734627">
            <w:pPr>
              <w:jc w:val="center"/>
              <w:rPr>
                <w:rFonts w:ascii="Arial" w:hAnsi="Arial" w:cs="Arial"/>
                <w:b/>
                <w:sz w:val="18"/>
                <w:szCs w:val="18"/>
              </w:rPr>
            </w:pPr>
            <w:r w:rsidRPr="00561225">
              <w:rPr>
                <w:rFonts w:ascii="Arial" w:hAnsi="Arial" w:cs="Arial"/>
                <w:b/>
                <w:sz w:val="18"/>
                <w:szCs w:val="18"/>
              </w:rPr>
              <w:t>AAAA</w:t>
            </w:r>
          </w:p>
        </w:tc>
      </w:tr>
      <w:tr w:rsidR="00561225" w:rsidRPr="00561225" w14:paraId="50F766B0" w14:textId="77777777" w:rsidTr="00A15CB5">
        <w:trPr>
          <w:trHeight w:val="685"/>
        </w:trPr>
        <w:tc>
          <w:tcPr>
            <w:tcW w:w="3436" w:type="dxa"/>
            <w:gridSpan w:val="2"/>
            <w:vMerge/>
            <w:shd w:val="clear" w:color="auto" w:fill="auto"/>
            <w:vAlign w:val="center"/>
          </w:tcPr>
          <w:p w14:paraId="0D0B940D" w14:textId="77777777" w:rsidR="00BD0927" w:rsidRPr="00561225" w:rsidRDefault="00BD0927" w:rsidP="00E47696">
            <w:pPr>
              <w:rPr>
                <w:rFonts w:ascii="Arial" w:hAnsi="Arial" w:cs="Arial"/>
                <w:b/>
                <w:sz w:val="18"/>
                <w:szCs w:val="18"/>
              </w:rPr>
            </w:pPr>
          </w:p>
        </w:tc>
        <w:tc>
          <w:tcPr>
            <w:tcW w:w="2127" w:type="dxa"/>
            <w:gridSpan w:val="2"/>
            <w:vMerge/>
            <w:shd w:val="clear" w:color="auto" w:fill="auto"/>
            <w:vAlign w:val="center"/>
          </w:tcPr>
          <w:p w14:paraId="0E27B00A" w14:textId="77777777" w:rsidR="00BD0927" w:rsidRPr="00561225" w:rsidRDefault="00BD0927" w:rsidP="00E47696">
            <w:pPr>
              <w:rPr>
                <w:rFonts w:ascii="Arial" w:hAnsi="Arial" w:cs="Arial"/>
                <w:b/>
              </w:rPr>
            </w:pPr>
          </w:p>
        </w:tc>
        <w:tc>
          <w:tcPr>
            <w:tcW w:w="3084" w:type="dxa"/>
            <w:gridSpan w:val="2"/>
            <w:vMerge/>
            <w:shd w:val="clear" w:color="auto" w:fill="auto"/>
            <w:vAlign w:val="center"/>
          </w:tcPr>
          <w:p w14:paraId="60061E4C" w14:textId="77777777" w:rsidR="00BD0927" w:rsidRPr="00561225" w:rsidRDefault="00BD0927" w:rsidP="00E47696">
            <w:pPr>
              <w:rPr>
                <w:rFonts w:ascii="Arial" w:hAnsi="Arial" w:cs="Arial"/>
                <w:b/>
                <w:sz w:val="18"/>
                <w:szCs w:val="18"/>
              </w:rPr>
            </w:pPr>
          </w:p>
        </w:tc>
        <w:tc>
          <w:tcPr>
            <w:tcW w:w="601" w:type="dxa"/>
            <w:gridSpan w:val="2"/>
            <w:shd w:val="clear" w:color="auto" w:fill="auto"/>
            <w:vAlign w:val="center"/>
          </w:tcPr>
          <w:p w14:paraId="2C8B330C" w14:textId="77777777" w:rsidR="00BD0927" w:rsidRDefault="00A15CB5" w:rsidP="00E47696">
            <w:pPr>
              <w:jc w:val="center"/>
              <w:rPr>
                <w:rFonts w:ascii="Arial" w:hAnsi="Arial" w:cs="Arial"/>
                <w:b/>
                <w:sz w:val="18"/>
                <w:szCs w:val="18"/>
              </w:rPr>
            </w:pPr>
            <w:r>
              <w:rPr>
                <w:rFonts w:ascii="Arial" w:hAnsi="Arial" w:cs="Arial"/>
                <w:b/>
                <w:sz w:val="18"/>
                <w:szCs w:val="18"/>
              </w:rPr>
              <w:t>31</w:t>
            </w:r>
          </w:p>
          <w:p w14:paraId="68617642" w14:textId="77777777" w:rsidR="00A15CB5" w:rsidRDefault="00A15CB5" w:rsidP="00E47696">
            <w:pPr>
              <w:jc w:val="center"/>
              <w:rPr>
                <w:rFonts w:ascii="Arial" w:hAnsi="Arial" w:cs="Arial"/>
                <w:b/>
                <w:sz w:val="18"/>
                <w:szCs w:val="18"/>
              </w:rPr>
            </w:pPr>
            <w:r>
              <w:rPr>
                <w:rFonts w:ascii="Arial" w:hAnsi="Arial" w:cs="Arial"/>
                <w:b/>
                <w:sz w:val="18"/>
                <w:szCs w:val="18"/>
              </w:rPr>
              <w:t>3-</w:t>
            </w:r>
            <w:r w:rsidR="00D17CC9">
              <w:rPr>
                <w:rFonts w:ascii="Arial" w:hAnsi="Arial" w:cs="Arial"/>
                <w:b/>
                <w:sz w:val="18"/>
                <w:szCs w:val="18"/>
              </w:rPr>
              <w:t>6</w:t>
            </w:r>
          </w:p>
          <w:p w14:paraId="5D369756" w14:textId="77777777" w:rsidR="00D17CC9" w:rsidRPr="00561225" w:rsidRDefault="00D17CC9" w:rsidP="00E47696">
            <w:pPr>
              <w:jc w:val="center"/>
              <w:rPr>
                <w:rFonts w:ascii="Arial" w:hAnsi="Arial" w:cs="Arial"/>
                <w:b/>
                <w:sz w:val="18"/>
                <w:szCs w:val="18"/>
              </w:rPr>
            </w:pPr>
            <w:r>
              <w:rPr>
                <w:rFonts w:ascii="Arial" w:hAnsi="Arial" w:cs="Arial"/>
                <w:b/>
                <w:sz w:val="18"/>
                <w:szCs w:val="18"/>
              </w:rPr>
              <w:t>10</w:t>
            </w:r>
          </w:p>
        </w:tc>
        <w:tc>
          <w:tcPr>
            <w:tcW w:w="567" w:type="dxa"/>
            <w:gridSpan w:val="3"/>
            <w:shd w:val="clear" w:color="auto" w:fill="auto"/>
            <w:vAlign w:val="center"/>
          </w:tcPr>
          <w:p w14:paraId="5DA17688" w14:textId="77777777" w:rsidR="00BD0927" w:rsidRDefault="00670D19" w:rsidP="00E47696">
            <w:pPr>
              <w:jc w:val="center"/>
              <w:rPr>
                <w:rFonts w:ascii="Arial" w:hAnsi="Arial" w:cs="Arial"/>
                <w:b/>
                <w:sz w:val="18"/>
                <w:szCs w:val="18"/>
              </w:rPr>
            </w:pPr>
            <w:r>
              <w:rPr>
                <w:rFonts w:ascii="Arial" w:hAnsi="Arial" w:cs="Arial"/>
                <w:b/>
                <w:sz w:val="18"/>
                <w:szCs w:val="18"/>
              </w:rPr>
              <w:t>08</w:t>
            </w:r>
          </w:p>
          <w:p w14:paraId="368215E2" w14:textId="77777777" w:rsidR="00A15CB5" w:rsidRPr="00561225" w:rsidRDefault="00A15CB5" w:rsidP="00E47696">
            <w:pPr>
              <w:jc w:val="center"/>
              <w:rPr>
                <w:rFonts w:ascii="Arial" w:hAnsi="Arial" w:cs="Arial"/>
                <w:b/>
                <w:sz w:val="18"/>
                <w:szCs w:val="18"/>
              </w:rPr>
            </w:pPr>
            <w:r>
              <w:rPr>
                <w:rFonts w:ascii="Arial" w:hAnsi="Arial" w:cs="Arial"/>
                <w:b/>
                <w:sz w:val="18"/>
                <w:szCs w:val="18"/>
              </w:rPr>
              <w:t>09</w:t>
            </w:r>
          </w:p>
        </w:tc>
        <w:tc>
          <w:tcPr>
            <w:tcW w:w="817" w:type="dxa"/>
            <w:gridSpan w:val="2"/>
            <w:shd w:val="clear" w:color="auto" w:fill="auto"/>
            <w:vAlign w:val="center"/>
          </w:tcPr>
          <w:p w14:paraId="42B71CCD" w14:textId="77777777" w:rsidR="00BD0927" w:rsidRPr="00561225" w:rsidRDefault="00670D19" w:rsidP="00E47696">
            <w:pPr>
              <w:jc w:val="center"/>
              <w:rPr>
                <w:rFonts w:ascii="Arial" w:hAnsi="Arial" w:cs="Arial"/>
                <w:b/>
                <w:sz w:val="18"/>
                <w:szCs w:val="18"/>
              </w:rPr>
            </w:pPr>
            <w:r>
              <w:rPr>
                <w:rFonts w:ascii="Arial" w:hAnsi="Arial" w:cs="Arial"/>
                <w:b/>
                <w:sz w:val="18"/>
                <w:szCs w:val="18"/>
              </w:rPr>
              <w:t>202</w:t>
            </w:r>
            <w:r w:rsidR="00A15CB5">
              <w:rPr>
                <w:rFonts w:ascii="Arial" w:hAnsi="Arial" w:cs="Arial"/>
                <w:b/>
                <w:sz w:val="18"/>
                <w:szCs w:val="18"/>
              </w:rPr>
              <w:t>0</w:t>
            </w:r>
          </w:p>
        </w:tc>
      </w:tr>
      <w:tr w:rsidR="00561225" w:rsidRPr="00561225" w14:paraId="276B49DC" w14:textId="77777777" w:rsidTr="00512D12">
        <w:trPr>
          <w:trHeight w:val="472"/>
        </w:trPr>
        <w:tc>
          <w:tcPr>
            <w:tcW w:w="3436" w:type="dxa"/>
            <w:gridSpan w:val="2"/>
            <w:shd w:val="clear" w:color="auto" w:fill="auto"/>
            <w:vAlign w:val="center"/>
          </w:tcPr>
          <w:p w14:paraId="22628F28" w14:textId="77777777" w:rsidR="00BD0927" w:rsidRPr="00561225" w:rsidRDefault="00BD0927" w:rsidP="006A4C6F">
            <w:pPr>
              <w:rPr>
                <w:rFonts w:ascii="Arial" w:hAnsi="Arial" w:cs="Arial"/>
                <w:b/>
                <w:sz w:val="18"/>
                <w:szCs w:val="18"/>
              </w:rPr>
            </w:pPr>
            <w:r w:rsidRPr="00561225">
              <w:rPr>
                <w:rFonts w:ascii="Arial" w:hAnsi="Arial" w:cs="Arial"/>
                <w:b/>
                <w:sz w:val="18"/>
                <w:szCs w:val="18"/>
              </w:rPr>
              <w:t>ESTRATÉGICOS:</w:t>
            </w:r>
          </w:p>
        </w:tc>
        <w:tc>
          <w:tcPr>
            <w:tcW w:w="7196" w:type="dxa"/>
            <w:gridSpan w:val="11"/>
            <w:shd w:val="clear" w:color="auto" w:fill="auto"/>
            <w:vAlign w:val="center"/>
          </w:tcPr>
          <w:p w14:paraId="30E3EC89" w14:textId="3597D45A" w:rsidR="00CE4D72" w:rsidRDefault="00B34AAA" w:rsidP="00B34AAA">
            <w:pPr>
              <w:rPr>
                <w:rFonts w:ascii="Arial" w:hAnsi="Arial" w:cs="Arial"/>
                <w:b/>
                <w:sz w:val="20"/>
              </w:rPr>
            </w:pPr>
            <w:r w:rsidRPr="00791141">
              <w:rPr>
                <w:rFonts w:ascii="Arial" w:hAnsi="Arial" w:cs="Arial"/>
                <w:b/>
                <w:sz w:val="20"/>
              </w:rPr>
              <w:t xml:space="preserve">DIRECCIONAMIENTO ESTRATÉGICO / GESTIÓN DE DIVULGACIÓN JURISPRUDENCIAL Y CONSULTIVA / COMUNICACIÓN PÚBLICA Y RELACIONAMIENTO CON USUARIOS Y GRUPOS DE </w:t>
            </w:r>
          </w:p>
          <w:p w14:paraId="7CF3893B" w14:textId="32F619DD" w:rsidR="00BD0927" w:rsidRPr="00791141" w:rsidRDefault="007B1A4E" w:rsidP="00B34AAA">
            <w:pPr>
              <w:rPr>
                <w:rFonts w:ascii="Arial" w:hAnsi="Arial" w:cs="Arial"/>
                <w:b/>
                <w:sz w:val="18"/>
                <w:szCs w:val="18"/>
              </w:rPr>
            </w:pPr>
            <w:r>
              <w:rPr>
                <w:rFonts w:ascii="Arial" w:hAnsi="Arial" w:cs="Arial"/>
                <w:b/>
                <w:sz w:val="20"/>
              </w:rPr>
              <w:t>VALOR</w:t>
            </w:r>
          </w:p>
        </w:tc>
      </w:tr>
      <w:tr w:rsidR="00561225" w:rsidRPr="00561225" w14:paraId="4A66D10F" w14:textId="77777777" w:rsidTr="00512D12">
        <w:trPr>
          <w:trHeight w:val="472"/>
        </w:trPr>
        <w:tc>
          <w:tcPr>
            <w:tcW w:w="3436" w:type="dxa"/>
            <w:gridSpan w:val="2"/>
            <w:shd w:val="clear" w:color="auto" w:fill="auto"/>
            <w:vAlign w:val="center"/>
          </w:tcPr>
          <w:p w14:paraId="3056CC89" w14:textId="77777777" w:rsidR="00BD0927" w:rsidRPr="00561225" w:rsidRDefault="00BD0927" w:rsidP="006A4C6F">
            <w:pPr>
              <w:rPr>
                <w:rFonts w:ascii="Arial" w:hAnsi="Arial" w:cs="Arial"/>
                <w:b/>
                <w:sz w:val="18"/>
                <w:szCs w:val="18"/>
              </w:rPr>
            </w:pPr>
            <w:r w:rsidRPr="00561225">
              <w:rPr>
                <w:rFonts w:ascii="Arial" w:hAnsi="Arial" w:cs="Arial"/>
                <w:b/>
                <w:sz w:val="18"/>
                <w:szCs w:val="18"/>
              </w:rPr>
              <w:t>MISIONALES:</w:t>
            </w:r>
          </w:p>
        </w:tc>
        <w:tc>
          <w:tcPr>
            <w:tcW w:w="7196" w:type="dxa"/>
            <w:gridSpan w:val="11"/>
            <w:shd w:val="clear" w:color="auto" w:fill="auto"/>
            <w:vAlign w:val="center"/>
          </w:tcPr>
          <w:p w14:paraId="48B319CD" w14:textId="7E88C0E6" w:rsidR="00BD0927" w:rsidRPr="00791141" w:rsidRDefault="00B34AAA" w:rsidP="00B34AAA">
            <w:pPr>
              <w:pStyle w:val="TableParagraph"/>
              <w:ind w:right="99"/>
              <w:rPr>
                <w:bCs/>
                <w:sz w:val="20"/>
                <w:szCs w:val="20"/>
              </w:rPr>
            </w:pPr>
            <w:r w:rsidRPr="00791141">
              <w:rPr>
                <w:b/>
                <w:sz w:val="20"/>
              </w:rPr>
              <w:t xml:space="preserve">GESTIÓN CONSULTIVA Y DE SERVICIO CIVIL / GESTIÓN DE MEDIOS DE CONTROL DE LO CONTENCIOSO ADMINISTRATIVO / PROCESO GESTIÓN DE ACCIONES CONSTITUCIONALES / </w:t>
            </w:r>
          </w:p>
        </w:tc>
      </w:tr>
      <w:tr w:rsidR="00561225" w:rsidRPr="00561225" w14:paraId="539CF33F" w14:textId="77777777" w:rsidTr="00512D12">
        <w:trPr>
          <w:trHeight w:val="472"/>
        </w:trPr>
        <w:tc>
          <w:tcPr>
            <w:tcW w:w="3436" w:type="dxa"/>
            <w:gridSpan w:val="2"/>
            <w:shd w:val="clear" w:color="auto" w:fill="auto"/>
            <w:vAlign w:val="center"/>
          </w:tcPr>
          <w:p w14:paraId="66B5022F" w14:textId="77777777" w:rsidR="00BD0927" w:rsidRPr="00561225" w:rsidRDefault="00BD0927" w:rsidP="006A4C6F">
            <w:pPr>
              <w:rPr>
                <w:rFonts w:ascii="Arial" w:hAnsi="Arial" w:cs="Arial"/>
                <w:b/>
                <w:sz w:val="18"/>
                <w:szCs w:val="18"/>
              </w:rPr>
            </w:pPr>
            <w:r w:rsidRPr="00561225">
              <w:rPr>
                <w:rFonts w:ascii="Arial" w:hAnsi="Arial" w:cs="Arial"/>
                <w:b/>
                <w:sz w:val="18"/>
                <w:szCs w:val="18"/>
              </w:rPr>
              <w:t>APOYO:</w:t>
            </w:r>
          </w:p>
        </w:tc>
        <w:tc>
          <w:tcPr>
            <w:tcW w:w="7196" w:type="dxa"/>
            <w:gridSpan w:val="11"/>
            <w:shd w:val="clear" w:color="auto" w:fill="auto"/>
            <w:vAlign w:val="center"/>
          </w:tcPr>
          <w:p w14:paraId="7C7E9448" w14:textId="68441618" w:rsidR="00BD0927" w:rsidRPr="00791141" w:rsidRDefault="00B34AAA" w:rsidP="006A4C6F">
            <w:pPr>
              <w:rPr>
                <w:rFonts w:ascii="Arial" w:hAnsi="Arial" w:cs="Arial"/>
                <w:b/>
                <w:sz w:val="18"/>
                <w:szCs w:val="18"/>
              </w:rPr>
            </w:pPr>
            <w:r w:rsidRPr="00791141">
              <w:rPr>
                <w:rFonts w:ascii="Arial" w:hAnsi="Arial" w:cs="Arial"/>
                <w:b/>
                <w:sz w:val="20"/>
              </w:rPr>
              <w:t xml:space="preserve">TECNOLOGÍAS DE LA INFORMACIÓN Y </w:t>
            </w:r>
            <w:r w:rsidR="00F2546B">
              <w:rPr>
                <w:rFonts w:ascii="Arial" w:hAnsi="Arial" w:cs="Arial"/>
                <w:b/>
                <w:sz w:val="20"/>
              </w:rPr>
              <w:t xml:space="preserve">LAS </w:t>
            </w:r>
            <w:r w:rsidRPr="00791141">
              <w:rPr>
                <w:rFonts w:ascii="Arial" w:hAnsi="Arial" w:cs="Arial"/>
                <w:b/>
                <w:sz w:val="20"/>
              </w:rPr>
              <w:t>COMUNICACIONES / ADMINISTRACIÓN DE BIENES Y SERVICIOS / PROCESO DE GESTIÓN DEL TALENTO HUMANO / GESTIÓN DOCUMENTAL</w:t>
            </w:r>
          </w:p>
        </w:tc>
      </w:tr>
      <w:tr w:rsidR="00B34AAA" w:rsidRPr="00561225" w14:paraId="629EA197" w14:textId="77777777" w:rsidTr="00A15CB5">
        <w:trPr>
          <w:trHeight w:val="341"/>
        </w:trPr>
        <w:tc>
          <w:tcPr>
            <w:tcW w:w="3436" w:type="dxa"/>
            <w:gridSpan w:val="2"/>
            <w:shd w:val="clear" w:color="auto" w:fill="auto"/>
            <w:vAlign w:val="center"/>
          </w:tcPr>
          <w:p w14:paraId="36A4A674" w14:textId="77777777" w:rsidR="00B34AAA" w:rsidRPr="00561225" w:rsidRDefault="00B34AAA" w:rsidP="00B34AAA">
            <w:pPr>
              <w:rPr>
                <w:rFonts w:ascii="Arial" w:hAnsi="Arial" w:cs="Arial"/>
                <w:b/>
                <w:sz w:val="18"/>
                <w:szCs w:val="18"/>
              </w:rPr>
            </w:pPr>
            <w:r w:rsidRPr="00561225">
              <w:rPr>
                <w:rFonts w:ascii="Arial" w:hAnsi="Arial" w:cs="Arial"/>
                <w:b/>
                <w:sz w:val="18"/>
                <w:szCs w:val="18"/>
              </w:rPr>
              <w:t>EVALUACIÓN Y MEJORA:</w:t>
            </w:r>
          </w:p>
        </w:tc>
        <w:tc>
          <w:tcPr>
            <w:tcW w:w="7196" w:type="dxa"/>
            <w:gridSpan w:val="11"/>
            <w:shd w:val="clear" w:color="auto" w:fill="auto"/>
          </w:tcPr>
          <w:p w14:paraId="5E9C7648" w14:textId="77777777" w:rsidR="00B34AAA" w:rsidRPr="00791141" w:rsidRDefault="00B34AAA" w:rsidP="00B34AAA">
            <w:pPr>
              <w:rPr>
                <w:rFonts w:ascii="Arial" w:hAnsi="Arial" w:cs="Arial"/>
                <w:b/>
                <w:sz w:val="18"/>
                <w:szCs w:val="18"/>
              </w:rPr>
            </w:pPr>
            <w:r w:rsidRPr="00791141">
              <w:rPr>
                <w:rFonts w:ascii="Arial" w:hAnsi="Arial" w:cs="Arial"/>
                <w:b/>
                <w:sz w:val="20"/>
              </w:rPr>
              <w:t>MEJORA CONTINUA DEL MGIP</w:t>
            </w:r>
          </w:p>
        </w:tc>
      </w:tr>
      <w:tr w:rsidR="00B34AAA" w:rsidRPr="00561225" w14:paraId="36177E99" w14:textId="77777777" w:rsidTr="00A15CB5">
        <w:trPr>
          <w:trHeight w:val="472"/>
        </w:trPr>
        <w:tc>
          <w:tcPr>
            <w:tcW w:w="3436" w:type="dxa"/>
            <w:gridSpan w:val="2"/>
            <w:shd w:val="clear" w:color="auto" w:fill="auto"/>
            <w:vAlign w:val="center"/>
          </w:tcPr>
          <w:p w14:paraId="468C5EA0" w14:textId="77777777" w:rsidR="00B34AAA" w:rsidRPr="00561225" w:rsidRDefault="00B34AAA" w:rsidP="00B34AAA">
            <w:pPr>
              <w:tabs>
                <w:tab w:val="left" w:pos="930"/>
                <w:tab w:val="left" w:pos="960"/>
                <w:tab w:val="center" w:pos="1451"/>
              </w:tabs>
              <w:rPr>
                <w:rFonts w:ascii="Arial" w:hAnsi="Arial" w:cs="Arial"/>
                <w:sz w:val="18"/>
                <w:szCs w:val="18"/>
              </w:rPr>
            </w:pPr>
            <w:r w:rsidRPr="00561225">
              <w:rPr>
                <w:rFonts w:ascii="Arial" w:hAnsi="Arial" w:cs="Arial"/>
                <w:sz w:val="18"/>
                <w:szCs w:val="18"/>
              </w:rPr>
              <w:t>Nombre del Auditor Interno:</w:t>
            </w:r>
          </w:p>
        </w:tc>
        <w:tc>
          <w:tcPr>
            <w:tcW w:w="2127" w:type="dxa"/>
            <w:gridSpan w:val="2"/>
            <w:shd w:val="clear" w:color="auto" w:fill="auto"/>
            <w:vAlign w:val="center"/>
          </w:tcPr>
          <w:p w14:paraId="261A1BE1" w14:textId="77777777" w:rsidR="00B34AAA" w:rsidRPr="00B34AAA" w:rsidRDefault="00A15CB5" w:rsidP="00B34AAA">
            <w:pPr>
              <w:jc w:val="center"/>
              <w:rPr>
                <w:rFonts w:ascii="Arial" w:hAnsi="Arial" w:cs="Arial"/>
                <w:b/>
                <w:sz w:val="18"/>
                <w:szCs w:val="18"/>
              </w:rPr>
            </w:pPr>
            <w:r>
              <w:rPr>
                <w:rFonts w:ascii="Arial" w:hAnsi="Arial" w:cs="Arial"/>
                <w:b/>
                <w:sz w:val="18"/>
                <w:szCs w:val="18"/>
              </w:rPr>
              <w:t>WILLIAM ESPINOSA SANTAMARIA</w:t>
            </w:r>
          </w:p>
        </w:tc>
        <w:tc>
          <w:tcPr>
            <w:tcW w:w="3084" w:type="dxa"/>
            <w:gridSpan w:val="2"/>
            <w:vMerge w:val="restart"/>
            <w:shd w:val="clear" w:color="auto" w:fill="auto"/>
            <w:vAlign w:val="center"/>
          </w:tcPr>
          <w:p w14:paraId="2F2DECDB" w14:textId="77777777" w:rsidR="00B34AAA" w:rsidRPr="00561225" w:rsidRDefault="00B34AAA" w:rsidP="00B34AAA">
            <w:pPr>
              <w:jc w:val="both"/>
              <w:rPr>
                <w:rFonts w:ascii="Arial" w:hAnsi="Arial" w:cs="Arial"/>
                <w:sz w:val="18"/>
                <w:szCs w:val="18"/>
              </w:rPr>
            </w:pPr>
            <w:r w:rsidRPr="00561225">
              <w:rPr>
                <w:rFonts w:ascii="Arial" w:hAnsi="Arial" w:cs="Arial"/>
                <w:sz w:val="18"/>
                <w:szCs w:val="18"/>
              </w:rPr>
              <w:t>Se elaboró y ejecutó el Plan de Mejoramiento de la Auditoria Interna desarrollado por Auditado.</w:t>
            </w:r>
          </w:p>
        </w:tc>
        <w:tc>
          <w:tcPr>
            <w:tcW w:w="1045" w:type="dxa"/>
            <w:gridSpan w:val="4"/>
            <w:shd w:val="clear" w:color="auto" w:fill="auto"/>
            <w:vAlign w:val="center"/>
          </w:tcPr>
          <w:p w14:paraId="7D853DDE"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SI</w:t>
            </w:r>
          </w:p>
        </w:tc>
        <w:tc>
          <w:tcPr>
            <w:tcW w:w="940" w:type="dxa"/>
            <w:gridSpan w:val="3"/>
            <w:shd w:val="clear" w:color="auto" w:fill="auto"/>
            <w:vAlign w:val="center"/>
          </w:tcPr>
          <w:p w14:paraId="3C625688"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NO</w:t>
            </w:r>
          </w:p>
        </w:tc>
      </w:tr>
      <w:tr w:rsidR="00B34AAA" w:rsidRPr="00561225" w14:paraId="03CC9BA4" w14:textId="77777777" w:rsidTr="00A15CB5">
        <w:trPr>
          <w:trHeight w:val="472"/>
        </w:trPr>
        <w:tc>
          <w:tcPr>
            <w:tcW w:w="3436" w:type="dxa"/>
            <w:gridSpan w:val="2"/>
            <w:shd w:val="clear" w:color="auto" w:fill="auto"/>
            <w:vAlign w:val="center"/>
          </w:tcPr>
          <w:p w14:paraId="56AADC53" w14:textId="77777777" w:rsidR="00B34AAA" w:rsidRPr="00561225" w:rsidRDefault="00B34AAA" w:rsidP="00B34AAA">
            <w:pPr>
              <w:tabs>
                <w:tab w:val="left" w:pos="930"/>
                <w:tab w:val="left" w:pos="960"/>
                <w:tab w:val="center" w:pos="1451"/>
              </w:tabs>
              <w:rPr>
                <w:rFonts w:ascii="Arial" w:hAnsi="Arial" w:cs="Arial"/>
                <w:sz w:val="18"/>
                <w:szCs w:val="18"/>
              </w:rPr>
            </w:pPr>
            <w:r w:rsidRPr="00561225">
              <w:rPr>
                <w:rFonts w:ascii="Arial" w:hAnsi="Arial" w:cs="Arial"/>
                <w:sz w:val="18"/>
                <w:szCs w:val="18"/>
              </w:rPr>
              <w:t>Nombre del Auditado:</w:t>
            </w:r>
          </w:p>
        </w:tc>
        <w:tc>
          <w:tcPr>
            <w:tcW w:w="2127" w:type="dxa"/>
            <w:gridSpan w:val="2"/>
            <w:shd w:val="clear" w:color="auto" w:fill="auto"/>
            <w:vAlign w:val="center"/>
          </w:tcPr>
          <w:p w14:paraId="44EAFD9C" w14:textId="77777777" w:rsidR="00B34AAA" w:rsidRPr="00325482" w:rsidRDefault="00B34AAA" w:rsidP="00B34AAA">
            <w:pPr>
              <w:jc w:val="center"/>
              <w:rPr>
                <w:rFonts w:ascii="Arial" w:hAnsi="Arial" w:cs="Arial"/>
                <w:b/>
                <w:sz w:val="18"/>
                <w:szCs w:val="18"/>
              </w:rPr>
            </w:pPr>
          </w:p>
        </w:tc>
        <w:tc>
          <w:tcPr>
            <w:tcW w:w="3084" w:type="dxa"/>
            <w:gridSpan w:val="2"/>
            <w:vMerge/>
            <w:shd w:val="clear" w:color="auto" w:fill="auto"/>
            <w:vAlign w:val="center"/>
          </w:tcPr>
          <w:p w14:paraId="4B94D5A5" w14:textId="77777777" w:rsidR="00B34AAA" w:rsidRPr="00561225" w:rsidRDefault="00B34AAA" w:rsidP="00B34AAA">
            <w:pPr>
              <w:rPr>
                <w:rFonts w:ascii="Arial" w:hAnsi="Arial" w:cs="Arial"/>
                <w:sz w:val="18"/>
                <w:szCs w:val="18"/>
              </w:rPr>
            </w:pPr>
          </w:p>
        </w:tc>
        <w:tc>
          <w:tcPr>
            <w:tcW w:w="1045" w:type="dxa"/>
            <w:gridSpan w:val="4"/>
            <w:shd w:val="clear" w:color="auto" w:fill="auto"/>
            <w:vAlign w:val="center"/>
          </w:tcPr>
          <w:p w14:paraId="33096EF0" w14:textId="77777777" w:rsidR="00B34AAA" w:rsidRPr="00561225" w:rsidRDefault="00B34AAA" w:rsidP="00B34AAA">
            <w:pPr>
              <w:jc w:val="center"/>
              <w:rPr>
                <w:rFonts w:ascii="Arial" w:hAnsi="Arial" w:cs="Arial"/>
                <w:b/>
                <w:sz w:val="18"/>
                <w:szCs w:val="18"/>
              </w:rPr>
            </w:pPr>
            <w:r>
              <w:rPr>
                <w:rFonts w:ascii="Arial" w:hAnsi="Arial" w:cs="Arial"/>
                <w:b/>
                <w:sz w:val="18"/>
                <w:szCs w:val="18"/>
              </w:rPr>
              <w:t>X</w:t>
            </w:r>
          </w:p>
        </w:tc>
        <w:tc>
          <w:tcPr>
            <w:tcW w:w="940" w:type="dxa"/>
            <w:gridSpan w:val="3"/>
            <w:shd w:val="clear" w:color="auto" w:fill="auto"/>
            <w:vAlign w:val="center"/>
          </w:tcPr>
          <w:p w14:paraId="3DEEC669" w14:textId="77777777" w:rsidR="00B34AAA" w:rsidRPr="00561225" w:rsidRDefault="00B34AAA" w:rsidP="00B34AAA">
            <w:pPr>
              <w:jc w:val="center"/>
              <w:rPr>
                <w:rFonts w:ascii="Arial" w:hAnsi="Arial" w:cs="Arial"/>
                <w:b/>
                <w:sz w:val="18"/>
                <w:szCs w:val="18"/>
              </w:rPr>
            </w:pPr>
          </w:p>
        </w:tc>
      </w:tr>
      <w:tr w:rsidR="00B34AAA" w:rsidRPr="00561225" w14:paraId="2CC5C3CB" w14:textId="77777777" w:rsidTr="00A15CB5">
        <w:trPr>
          <w:trHeight w:val="472"/>
        </w:trPr>
        <w:tc>
          <w:tcPr>
            <w:tcW w:w="3436" w:type="dxa"/>
            <w:gridSpan w:val="2"/>
            <w:vMerge w:val="restart"/>
            <w:shd w:val="clear" w:color="auto" w:fill="auto"/>
            <w:vAlign w:val="center"/>
          </w:tcPr>
          <w:p w14:paraId="6F123B78" w14:textId="77777777" w:rsidR="00B34AAA" w:rsidRPr="00561225" w:rsidRDefault="00B34AAA" w:rsidP="00B34AAA">
            <w:pPr>
              <w:tabs>
                <w:tab w:val="left" w:pos="930"/>
                <w:tab w:val="left" w:pos="960"/>
                <w:tab w:val="center" w:pos="1451"/>
              </w:tabs>
              <w:jc w:val="both"/>
              <w:rPr>
                <w:rFonts w:ascii="Arial" w:hAnsi="Arial" w:cs="Arial"/>
                <w:sz w:val="18"/>
                <w:szCs w:val="18"/>
              </w:rPr>
            </w:pPr>
            <w:r w:rsidRPr="00561225">
              <w:rPr>
                <w:rFonts w:ascii="Arial" w:hAnsi="Arial" w:cs="Arial"/>
                <w:sz w:val="18"/>
                <w:szCs w:val="18"/>
              </w:rPr>
              <w:t>Se socializó el Informe final de la Auditoria Interna realizada en la sesión de cierre de la auditoria.</w:t>
            </w:r>
          </w:p>
        </w:tc>
        <w:tc>
          <w:tcPr>
            <w:tcW w:w="993" w:type="dxa"/>
            <w:shd w:val="clear" w:color="auto" w:fill="auto"/>
            <w:vAlign w:val="center"/>
          </w:tcPr>
          <w:p w14:paraId="04BD1724"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SI</w:t>
            </w:r>
          </w:p>
        </w:tc>
        <w:tc>
          <w:tcPr>
            <w:tcW w:w="1134" w:type="dxa"/>
            <w:shd w:val="clear" w:color="auto" w:fill="auto"/>
            <w:vAlign w:val="center"/>
          </w:tcPr>
          <w:p w14:paraId="243F107E"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NO</w:t>
            </w:r>
          </w:p>
        </w:tc>
        <w:tc>
          <w:tcPr>
            <w:tcW w:w="3084" w:type="dxa"/>
            <w:gridSpan w:val="2"/>
            <w:vMerge w:val="restart"/>
            <w:shd w:val="clear" w:color="auto" w:fill="auto"/>
            <w:vAlign w:val="center"/>
          </w:tcPr>
          <w:p w14:paraId="3358D25E" w14:textId="77777777" w:rsidR="00B34AAA" w:rsidRPr="00561225" w:rsidRDefault="00B34AAA" w:rsidP="00B34AAA">
            <w:pPr>
              <w:jc w:val="both"/>
              <w:rPr>
                <w:rFonts w:ascii="Arial" w:hAnsi="Arial" w:cs="Arial"/>
                <w:sz w:val="18"/>
                <w:szCs w:val="18"/>
              </w:rPr>
            </w:pPr>
            <w:r w:rsidRPr="00561225">
              <w:rPr>
                <w:rFonts w:ascii="Arial" w:hAnsi="Arial" w:cs="Arial"/>
                <w:sz w:val="18"/>
                <w:szCs w:val="18"/>
              </w:rPr>
              <w:t>Se elaboró y ejecutó el Plan de Mejoramiento de la auditoria</w:t>
            </w:r>
            <w:r>
              <w:rPr>
                <w:rFonts w:ascii="Arial" w:hAnsi="Arial" w:cs="Arial"/>
                <w:sz w:val="18"/>
                <w:szCs w:val="18"/>
              </w:rPr>
              <w:t xml:space="preserve"> externa- Auditoria del ICONTEC</w:t>
            </w:r>
          </w:p>
        </w:tc>
        <w:tc>
          <w:tcPr>
            <w:tcW w:w="1045" w:type="dxa"/>
            <w:gridSpan w:val="4"/>
            <w:shd w:val="clear" w:color="auto" w:fill="auto"/>
            <w:vAlign w:val="center"/>
          </w:tcPr>
          <w:p w14:paraId="04C5844A"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SI</w:t>
            </w:r>
          </w:p>
        </w:tc>
        <w:tc>
          <w:tcPr>
            <w:tcW w:w="940" w:type="dxa"/>
            <w:gridSpan w:val="3"/>
            <w:shd w:val="clear" w:color="auto" w:fill="auto"/>
            <w:vAlign w:val="center"/>
          </w:tcPr>
          <w:p w14:paraId="55834DC6"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NO</w:t>
            </w:r>
          </w:p>
        </w:tc>
      </w:tr>
      <w:tr w:rsidR="00B34AAA" w:rsidRPr="00561225" w14:paraId="7F3206C1" w14:textId="77777777" w:rsidTr="00A15CB5">
        <w:trPr>
          <w:trHeight w:val="472"/>
        </w:trPr>
        <w:tc>
          <w:tcPr>
            <w:tcW w:w="3436" w:type="dxa"/>
            <w:gridSpan w:val="2"/>
            <w:vMerge/>
            <w:shd w:val="clear" w:color="auto" w:fill="auto"/>
            <w:vAlign w:val="center"/>
          </w:tcPr>
          <w:p w14:paraId="3656B9AB" w14:textId="77777777" w:rsidR="00B34AAA" w:rsidRPr="00561225" w:rsidRDefault="00B34AAA" w:rsidP="00B34AAA">
            <w:pPr>
              <w:tabs>
                <w:tab w:val="left" w:pos="930"/>
                <w:tab w:val="left" w:pos="960"/>
                <w:tab w:val="center" w:pos="1451"/>
              </w:tabs>
              <w:rPr>
                <w:rFonts w:ascii="Arial" w:hAnsi="Arial" w:cs="Arial"/>
                <w:sz w:val="18"/>
                <w:szCs w:val="18"/>
              </w:rPr>
            </w:pPr>
          </w:p>
        </w:tc>
        <w:tc>
          <w:tcPr>
            <w:tcW w:w="993" w:type="dxa"/>
            <w:shd w:val="clear" w:color="auto" w:fill="auto"/>
            <w:vAlign w:val="center"/>
          </w:tcPr>
          <w:p w14:paraId="7E0CB7FE" w14:textId="77777777" w:rsidR="00B34AAA" w:rsidRPr="00561225" w:rsidRDefault="00B34AAA" w:rsidP="00B34AAA">
            <w:pPr>
              <w:jc w:val="center"/>
              <w:rPr>
                <w:rFonts w:ascii="Arial" w:hAnsi="Arial" w:cs="Arial"/>
                <w:b/>
                <w:sz w:val="18"/>
                <w:szCs w:val="18"/>
              </w:rPr>
            </w:pPr>
            <w:r>
              <w:rPr>
                <w:rFonts w:ascii="Arial" w:hAnsi="Arial" w:cs="Arial"/>
                <w:b/>
                <w:sz w:val="18"/>
                <w:szCs w:val="18"/>
              </w:rPr>
              <w:t>X</w:t>
            </w:r>
          </w:p>
        </w:tc>
        <w:tc>
          <w:tcPr>
            <w:tcW w:w="1134" w:type="dxa"/>
            <w:shd w:val="clear" w:color="auto" w:fill="auto"/>
            <w:vAlign w:val="center"/>
          </w:tcPr>
          <w:p w14:paraId="45FB0818" w14:textId="77777777" w:rsidR="00B34AAA" w:rsidRPr="00561225" w:rsidRDefault="00B34AAA" w:rsidP="00B34AAA">
            <w:pPr>
              <w:jc w:val="center"/>
              <w:rPr>
                <w:rFonts w:ascii="Arial" w:hAnsi="Arial" w:cs="Arial"/>
                <w:b/>
                <w:sz w:val="18"/>
                <w:szCs w:val="18"/>
              </w:rPr>
            </w:pPr>
          </w:p>
        </w:tc>
        <w:tc>
          <w:tcPr>
            <w:tcW w:w="3084" w:type="dxa"/>
            <w:gridSpan w:val="2"/>
            <w:vMerge/>
            <w:shd w:val="clear" w:color="auto" w:fill="auto"/>
            <w:vAlign w:val="center"/>
          </w:tcPr>
          <w:p w14:paraId="049F31CB" w14:textId="77777777" w:rsidR="00B34AAA" w:rsidRPr="00561225" w:rsidRDefault="00B34AAA" w:rsidP="00B34AAA">
            <w:pPr>
              <w:rPr>
                <w:rFonts w:ascii="Arial" w:hAnsi="Arial" w:cs="Arial"/>
                <w:sz w:val="18"/>
                <w:szCs w:val="18"/>
              </w:rPr>
            </w:pPr>
          </w:p>
        </w:tc>
        <w:tc>
          <w:tcPr>
            <w:tcW w:w="1045" w:type="dxa"/>
            <w:gridSpan w:val="4"/>
            <w:shd w:val="clear" w:color="auto" w:fill="auto"/>
            <w:vAlign w:val="center"/>
          </w:tcPr>
          <w:p w14:paraId="146E8121" w14:textId="77777777" w:rsidR="00B34AAA" w:rsidRPr="00561225" w:rsidRDefault="00B34AAA" w:rsidP="00B34AAA">
            <w:pPr>
              <w:jc w:val="center"/>
              <w:rPr>
                <w:rFonts w:ascii="Arial" w:hAnsi="Arial" w:cs="Arial"/>
                <w:b/>
                <w:sz w:val="18"/>
                <w:szCs w:val="18"/>
              </w:rPr>
            </w:pPr>
            <w:r>
              <w:rPr>
                <w:rFonts w:ascii="Arial" w:hAnsi="Arial" w:cs="Arial"/>
                <w:b/>
                <w:sz w:val="18"/>
                <w:szCs w:val="18"/>
              </w:rPr>
              <w:t>NA</w:t>
            </w:r>
          </w:p>
        </w:tc>
        <w:tc>
          <w:tcPr>
            <w:tcW w:w="940" w:type="dxa"/>
            <w:gridSpan w:val="3"/>
            <w:shd w:val="clear" w:color="auto" w:fill="auto"/>
            <w:vAlign w:val="center"/>
          </w:tcPr>
          <w:p w14:paraId="0E95CDC1" w14:textId="77777777" w:rsidR="00B34AAA" w:rsidRPr="00561225" w:rsidRDefault="00B34AAA" w:rsidP="00B34AAA">
            <w:pPr>
              <w:jc w:val="center"/>
              <w:rPr>
                <w:rFonts w:ascii="Arial" w:hAnsi="Arial" w:cs="Arial"/>
                <w:b/>
                <w:sz w:val="18"/>
                <w:szCs w:val="18"/>
              </w:rPr>
            </w:pPr>
            <w:r>
              <w:rPr>
                <w:rFonts w:ascii="Arial" w:hAnsi="Arial" w:cs="Arial"/>
                <w:b/>
                <w:sz w:val="18"/>
                <w:szCs w:val="18"/>
              </w:rPr>
              <w:t>NA</w:t>
            </w:r>
          </w:p>
        </w:tc>
      </w:tr>
      <w:tr w:rsidR="00B34AAA" w:rsidRPr="00561225" w14:paraId="2FDE3A7F" w14:textId="77777777" w:rsidTr="00A15CB5">
        <w:trPr>
          <w:trHeight w:val="472"/>
        </w:trPr>
        <w:tc>
          <w:tcPr>
            <w:tcW w:w="3436" w:type="dxa"/>
            <w:gridSpan w:val="2"/>
            <w:vMerge w:val="restart"/>
            <w:shd w:val="clear" w:color="auto" w:fill="auto"/>
            <w:vAlign w:val="center"/>
          </w:tcPr>
          <w:p w14:paraId="3FF4C63C" w14:textId="77777777" w:rsidR="00B34AAA" w:rsidRPr="00561225" w:rsidRDefault="00B34AAA" w:rsidP="00B34AAA">
            <w:pPr>
              <w:rPr>
                <w:rFonts w:ascii="Arial" w:hAnsi="Arial" w:cs="Arial"/>
                <w:sz w:val="18"/>
                <w:szCs w:val="18"/>
              </w:rPr>
            </w:pPr>
            <w:r w:rsidRPr="00561225">
              <w:rPr>
                <w:rFonts w:ascii="Arial" w:hAnsi="Arial" w:cs="Arial"/>
                <w:sz w:val="18"/>
                <w:szCs w:val="18"/>
              </w:rPr>
              <w:t>Se formalizó (firmó) el informe de la auditoria interna realizado.</w:t>
            </w:r>
          </w:p>
        </w:tc>
        <w:tc>
          <w:tcPr>
            <w:tcW w:w="993" w:type="dxa"/>
            <w:shd w:val="clear" w:color="auto" w:fill="auto"/>
            <w:vAlign w:val="center"/>
          </w:tcPr>
          <w:p w14:paraId="02ED7219"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SI</w:t>
            </w:r>
          </w:p>
        </w:tc>
        <w:tc>
          <w:tcPr>
            <w:tcW w:w="1134" w:type="dxa"/>
            <w:shd w:val="clear" w:color="auto" w:fill="auto"/>
            <w:vAlign w:val="center"/>
          </w:tcPr>
          <w:p w14:paraId="16C8B955"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NO</w:t>
            </w:r>
          </w:p>
        </w:tc>
        <w:tc>
          <w:tcPr>
            <w:tcW w:w="3084" w:type="dxa"/>
            <w:gridSpan w:val="2"/>
            <w:vMerge w:val="restart"/>
            <w:shd w:val="clear" w:color="auto" w:fill="auto"/>
            <w:vAlign w:val="center"/>
          </w:tcPr>
          <w:p w14:paraId="46517EBD" w14:textId="77777777" w:rsidR="00B34AAA" w:rsidRPr="00561225" w:rsidRDefault="00B34AAA" w:rsidP="00B34AAA">
            <w:pPr>
              <w:rPr>
                <w:rFonts w:ascii="Arial" w:hAnsi="Arial" w:cs="Arial"/>
                <w:sz w:val="18"/>
                <w:szCs w:val="18"/>
              </w:rPr>
            </w:pPr>
            <w:r w:rsidRPr="00561225">
              <w:rPr>
                <w:rFonts w:ascii="Arial" w:hAnsi="Arial" w:cs="Arial"/>
                <w:sz w:val="18"/>
                <w:szCs w:val="18"/>
              </w:rPr>
              <w:t>Se cerraron todos los hallazgos de las auditorias anteriores, en la auditoría realizada en la vigencia anterior.</w:t>
            </w:r>
          </w:p>
        </w:tc>
        <w:tc>
          <w:tcPr>
            <w:tcW w:w="1045" w:type="dxa"/>
            <w:gridSpan w:val="4"/>
            <w:shd w:val="clear" w:color="auto" w:fill="auto"/>
            <w:vAlign w:val="center"/>
          </w:tcPr>
          <w:p w14:paraId="56390A3D"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SI</w:t>
            </w:r>
          </w:p>
        </w:tc>
        <w:tc>
          <w:tcPr>
            <w:tcW w:w="940" w:type="dxa"/>
            <w:gridSpan w:val="3"/>
            <w:shd w:val="clear" w:color="auto" w:fill="auto"/>
            <w:vAlign w:val="center"/>
          </w:tcPr>
          <w:p w14:paraId="380683F8"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NO</w:t>
            </w:r>
          </w:p>
        </w:tc>
      </w:tr>
      <w:tr w:rsidR="00B34AAA" w:rsidRPr="00561225" w14:paraId="27A8282F" w14:textId="77777777" w:rsidTr="00A15CB5">
        <w:trPr>
          <w:trHeight w:val="472"/>
        </w:trPr>
        <w:tc>
          <w:tcPr>
            <w:tcW w:w="3436" w:type="dxa"/>
            <w:gridSpan w:val="2"/>
            <w:vMerge/>
            <w:shd w:val="clear" w:color="auto" w:fill="auto"/>
            <w:vAlign w:val="center"/>
          </w:tcPr>
          <w:p w14:paraId="53128261" w14:textId="77777777" w:rsidR="00B34AAA" w:rsidRPr="00561225" w:rsidRDefault="00B34AAA" w:rsidP="00B34AAA">
            <w:pPr>
              <w:rPr>
                <w:rFonts w:ascii="Arial" w:hAnsi="Arial" w:cs="Arial"/>
                <w:sz w:val="18"/>
                <w:szCs w:val="18"/>
              </w:rPr>
            </w:pPr>
          </w:p>
        </w:tc>
        <w:tc>
          <w:tcPr>
            <w:tcW w:w="993" w:type="dxa"/>
            <w:shd w:val="clear" w:color="auto" w:fill="auto"/>
            <w:vAlign w:val="center"/>
          </w:tcPr>
          <w:p w14:paraId="41E61A33" w14:textId="77777777" w:rsidR="00B34AAA" w:rsidRPr="00561225" w:rsidRDefault="00B34AAA" w:rsidP="00B34AAA">
            <w:pPr>
              <w:jc w:val="center"/>
              <w:rPr>
                <w:rFonts w:ascii="Arial" w:hAnsi="Arial" w:cs="Arial"/>
                <w:b/>
                <w:sz w:val="18"/>
                <w:szCs w:val="18"/>
              </w:rPr>
            </w:pPr>
            <w:r>
              <w:rPr>
                <w:rFonts w:ascii="Arial" w:hAnsi="Arial" w:cs="Arial"/>
                <w:b/>
                <w:sz w:val="18"/>
                <w:szCs w:val="18"/>
              </w:rPr>
              <w:t>X</w:t>
            </w:r>
          </w:p>
        </w:tc>
        <w:tc>
          <w:tcPr>
            <w:tcW w:w="1134" w:type="dxa"/>
            <w:shd w:val="clear" w:color="auto" w:fill="auto"/>
            <w:vAlign w:val="center"/>
          </w:tcPr>
          <w:p w14:paraId="62486C05" w14:textId="77777777" w:rsidR="00B34AAA" w:rsidRPr="00561225" w:rsidRDefault="00B34AAA" w:rsidP="00B34AAA">
            <w:pPr>
              <w:jc w:val="center"/>
              <w:rPr>
                <w:rFonts w:ascii="Arial" w:hAnsi="Arial" w:cs="Arial"/>
                <w:b/>
                <w:sz w:val="18"/>
                <w:szCs w:val="18"/>
              </w:rPr>
            </w:pPr>
          </w:p>
        </w:tc>
        <w:tc>
          <w:tcPr>
            <w:tcW w:w="3084" w:type="dxa"/>
            <w:gridSpan w:val="2"/>
            <w:vMerge/>
            <w:shd w:val="clear" w:color="auto" w:fill="auto"/>
            <w:vAlign w:val="center"/>
          </w:tcPr>
          <w:p w14:paraId="4101652C" w14:textId="77777777" w:rsidR="00B34AAA" w:rsidRPr="00561225" w:rsidRDefault="00B34AAA" w:rsidP="00B34AAA">
            <w:pPr>
              <w:rPr>
                <w:rFonts w:ascii="Arial" w:hAnsi="Arial" w:cs="Arial"/>
                <w:sz w:val="18"/>
                <w:szCs w:val="18"/>
              </w:rPr>
            </w:pPr>
          </w:p>
        </w:tc>
        <w:tc>
          <w:tcPr>
            <w:tcW w:w="1045" w:type="dxa"/>
            <w:gridSpan w:val="4"/>
            <w:shd w:val="clear" w:color="auto" w:fill="auto"/>
            <w:vAlign w:val="center"/>
          </w:tcPr>
          <w:p w14:paraId="2A5697B1" w14:textId="77777777" w:rsidR="00B34AAA" w:rsidRPr="00561225" w:rsidRDefault="00B34AAA" w:rsidP="00B34AAA">
            <w:pPr>
              <w:jc w:val="center"/>
              <w:rPr>
                <w:rFonts w:ascii="Arial" w:hAnsi="Arial" w:cs="Arial"/>
                <w:b/>
                <w:sz w:val="18"/>
                <w:szCs w:val="18"/>
              </w:rPr>
            </w:pPr>
            <w:r>
              <w:rPr>
                <w:rFonts w:ascii="Arial" w:hAnsi="Arial" w:cs="Arial"/>
                <w:b/>
                <w:sz w:val="18"/>
                <w:szCs w:val="18"/>
              </w:rPr>
              <w:t>X</w:t>
            </w:r>
          </w:p>
        </w:tc>
        <w:tc>
          <w:tcPr>
            <w:tcW w:w="940" w:type="dxa"/>
            <w:gridSpan w:val="3"/>
            <w:shd w:val="clear" w:color="auto" w:fill="auto"/>
            <w:vAlign w:val="center"/>
          </w:tcPr>
          <w:p w14:paraId="4B99056E" w14:textId="77777777" w:rsidR="00B34AAA" w:rsidRPr="00561225" w:rsidRDefault="00B34AAA" w:rsidP="00B34AAA">
            <w:pPr>
              <w:jc w:val="center"/>
              <w:rPr>
                <w:rFonts w:ascii="Arial" w:hAnsi="Arial" w:cs="Arial"/>
                <w:b/>
                <w:sz w:val="18"/>
                <w:szCs w:val="18"/>
              </w:rPr>
            </w:pPr>
          </w:p>
        </w:tc>
      </w:tr>
      <w:tr w:rsidR="00B34AAA" w:rsidRPr="00561225" w14:paraId="74A01E36" w14:textId="77777777" w:rsidTr="00A15CB5">
        <w:trPr>
          <w:trHeight w:val="472"/>
        </w:trPr>
        <w:tc>
          <w:tcPr>
            <w:tcW w:w="3436" w:type="dxa"/>
            <w:gridSpan w:val="2"/>
            <w:vMerge w:val="restart"/>
            <w:shd w:val="clear" w:color="auto" w:fill="auto"/>
            <w:vAlign w:val="center"/>
          </w:tcPr>
          <w:p w14:paraId="5B3A3D43" w14:textId="77777777" w:rsidR="00B34AAA" w:rsidRPr="00561225" w:rsidRDefault="00B34AAA" w:rsidP="00B34AAA">
            <w:pPr>
              <w:rPr>
                <w:rFonts w:ascii="Arial" w:hAnsi="Arial" w:cs="Arial"/>
                <w:sz w:val="18"/>
                <w:szCs w:val="18"/>
              </w:rPr>
            </w:pPr>
            <w:r w:rsidRPr="00561225">
              <w:rPr>
                <w:rFonts w:ascii="Arial" w:hAnsi="Arial" w:cs="Arial"/>
                <w:sz w:val="18"/>
                <w:szCs w:val="18"/>
              </w:rPr>
              <w:t>Quedó copia del informe final de auditoria interna realizado en la Dependencia.</w:t>
            </w:r>
          </w:p>
        </w:tc>
        <w:tc>
          <w:tcPr>
            <w:tcW w:w="993" w:type="dxa"/>
            <w:shd w:val="clear" w:color="auto" w:fill="auto"/>
            <w:vAlign w:val="center"/>
          </w:tcPr>
          <w:p w14:paraId="4AB59382"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SI</w:t>
            </w:r>
          </w:p>
        </w:tc>
        <w:tc>
          <w:tcPr>
            <w:tcW w:w="1134" w:type="dxa"/>
            <w:shd w:val="clear" w:color="auto" w:fill="auto"/>
            <w:vAlign w:val="center"/>
          </w:tcPr>
          <w:p w14:paraId="0912C255"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NO</w:t>
            </w:r>
          </w:p>
        </w:tc>
        <w:tc>
          <w:tcPr>
            <w:tcW w:w="3084" w:type="dxa"/>
            <w:gridSpan w:val="2"/>
            <w:vMerge w:val="restart"/>
            <w:shd w:val="clear" w:color="auto" w:fill="auto"/>
            <w:vAlign w:val="center"/>
          </w:tcPr>
          <w:p w14:paraId="40A005DA" w14:textId="77777777" w:rsidR="00B34AAA" w:rsidRPr="00561225" w:rsidRDefault="00B34AAA" w:rsidP="00B34AAA">
            <w:pPr>
              <w:jc w:val="both"/>
              <w:rPr>
                <w:rFonts w:ascii="Arial" w:hAnsi="Arial" w:cs="Arial"/>
                <w:sz w:val="18"/>
                <w:szCs w:val="18"/>
              </w:rPr>
            </w:pPr>
            <w:r w:rsidRPr="00561225">
              <w:rPr>
                <w:rFonts w:ascii="Arial" w:hAnsi="Arial" w:cs="Arial"/>
                <w:sz w:val="18"/>
                <w:szCs w:val="18"/>
              </w:rPr>
              <w:t>Se realizó seguimiento y acompañamiento para el cierre de los hallazgos por parte de los Líderes de Proceso.</w:t>
            </w:r>
          </w:p>
        </w:tc>
        <w:tc>
          <w:tcPr>
            <w:tcW w:w="1045" w:type="dxa"/>
            <w:gridSpan w:val="4"/>
            <w:shd w:val="clear" w:color="auto" w:fill="auto"/>
            <w:vAlign w:val="center"/>
          </w:tcPr>
          <w:p w14:paraId="21FFBBDB"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SI</w:t>
            </w:r>
          </w:p>
        </w:tc>
        <w:tc>
          <w:tcPr>
            <w:tcW w:w="940" w:type="dxa"/>
            <w:gridSpan w:val="3"/>
            <w:shd w:val="clear" w:color="auto" w:fill="auto"/>
            <w:vAlign w:val="center"/>
          </w:tcPr>
          <w:p w14:paraId="0AC5A9AF" w14:textId="77777777" w:rsidR="00B34AAA" w:rsidRPr="00561225" w:rsidRDefault="00B34AAA" w:rsidP="00B34AAA">
            <w:pPr>
              <w:jc w:val="center"/>
              <w:rPr>
                <w:rFonts w:ascii="Arial" w:hAnsi="Arial" w:cs="Arial"/>
                <w:b/>
                <w:sz w:val="18"/>
                <w:szCs w:val="18"/>
              </w:rPr>
            </w:pPr>
            <w:r w:rsidRPr="00561225">
              <w:rPr>
                <w:rFonts w:ascii="Arial" w:hAnsi="Arial" w:cs="Arial"/>
                <w:b/>
                <w:sz w:val="18"/>
                <w:szCs w:val="18"/>
              </w:rPr>
              <w:t>NO</w:t>
            </w:r>
          </w:p>
        </w:tc>
      </w:tr>
      <w:tr w:rsidR="00B34AAA" w:rsidRPr="00561225" w14:paraId="7F626837" w14:textId="77777777" w:rsidTr="00A15CB5">
        <w:trPr>
          <w:trHeight w:val="472"/>
        </w:trPr>
        <w:tc>
          <w:tcPr>
            <w:tcW w:w="3436" w:type="dxa"/>
            <w:gridSpan w:val="2"/>
            <w:vMerge/>
            <w:shd w:val="clear" w:color="auto" w:fill="auto"/>
            <w:vAlign w:val="center"/>
          </w:tcPr>
          <w:p w14:paraId="1299C43A" w14:textId="77777777" w:rsidR="00B34AAA" w:rsidRPr="00561225" w:rsidRDefault="00B34AAA" w:rsidP="00B34AAA">
            <w:pPr>
              <w:rPr>
                <w:rFonts w:ascii="Arial" w:hAnsi="Arial" w:cs="Arial"/>
                <w:sz w:val="18"/>
                <w:szCs w:val="18"/>
              </w:rPr>
            </w:pPr>
          </w:p>
        </w:tc>
        <w:tc>
          <w:tcPr>
            <w:tcW w:w="993" w:type="dxa"/>
            <w:shd w:val="clear" w:color="auto" w:fill="auto"/>
            <w:vAlign w:val="center"/>
          </w:tcPr>
          <w:p w14:paraId="2AA7E729" w14:textId="77777777" w:rsidR="00B34AAA" w:rsidRPr="00561225" w:rsidRDefault="00B34AAA" w:rsidP="00B34AAA">
            <w:pPr>
              <w:jc w:val="center"/>
              <w:rPr>
                <w:rFonts w:ascii="Arial" w:hAnsi="Arial" w:cs="Arial"/>
                <w:b/>
                <w:sz w:val="18"/>
                <w:szCs w:val="18"/>
              </w:rPr>
            </w:pPr>
            <w:r>
              <w:rPr>
                <w:rFonts w:ascii="Arial" w:hAnsi="Arial" w:cs="Arial"/>
                <w:b/>
                <w:sz w:val="18"/>
                <w:szCs w:val="18"/>
              </w:rPr>
              <w:t>X</w:t>
            </w:r>
          </w:p>
        </w:tc>
        <w:tc>
          <w:tcPr>
            <w:tcW w:w="1134" w:type="dxa"/>
            <w:shd w:val="clear" w:color="auto" w:fill="auto"/>
            <w:vAlign w:val="center"/>
          </w:tcPr>
          <w:p w14:paraId="4DDBEF00" w14:textId="77777777" w:rsidR="00B34AAA" w:rsidRPr="00561225" w:rsidRDefault="00B34AAA" w:rsidP="00B34AAA">
            <w:pPr>
              <w:jc w:val="center"/>
              <w:rPr>
                <w:rFonts w:ascii="Arial" w:hAnsi="Arial" w:cs="Arial"/>
                <w:b/>
                <w:sz w:val="18"/>
                <w:szCs w:val="18"/>
              </w:rPr>
            </w:pPr>
          </w:p>
        </w:tc>
        <w:tc>
          <w:tcPr>
            <w:tcW w:w="3084" w:type="dxa"/>
            <w:gridSpan w:val="2"/>
            <w:vMerge/>
            <w:shd w:val="clear" w:color="auto" w:fill="auto"/>
            <w:vAlign w:val="center"/>
          </w:tcPr>
          <w:p w14:paraId="3461D779" w14:textId="77777777" w:rsidR="00B34AAA" w:rsidRPr="00561225" w:rsidRDefault="00B34AAA" w:rsidP="00B34AAA">
            <w:pPr>
              <w:rPr>
                <w:rFonts w:ascii="Arial" w:hAnsi="Arial" w:cs="Arial"/>
                <w:sz w:val="18"/>
                <w:szCs w:val="18"/>
              </w:rPr>
            </w:pPr>
          </w:p>
        </w:tc>
        <w:tc>
          <w:tcPr>
            <w:tcW w:w="1045" w:type="dxa"/>
            <w:gridSpan w:val="4"/>
            <w:shd w:val="clear" w:color="auto" w:fill="auto"/>
            <w:vAlign w:val="center"/>
          </w:tcPr>
          <w:p w14:paraId="6AE3BE76" w14:textId="77777777" w:rsidR="00B34AAA" w:rsidRPr="00561225" w:rsidRDefault="00B34AAA" w:rsidP="00B34AAA">
            <w:pPr>
              <w:jc w:val="center"/>
              <w:rPr>
                <w:rFonts w:ascii="Arial" w:hAnsi="Arial" w:cs="Arial"/>
                <w:b/>
                <w:sz w:val="18"/>
                <w:szCs w:val="18"/>
              </w:rPr>
            </w:pPr>
            <w:r>
              <w:rPr>
                <w:rFonts w:ascii="Arial" w:hAnsi="Arial" w:cs="Arial"/>
                <w:b/>
                <w:sz w:val="18"/>
                <w:szCs w:val="18"/>
              </w:rPr>
              <w:t>X</w:t>
            </w:r>
          </w:p>
        </w:tc>
        <w:tc>
          <w:tcPr>
            <w:tcW w:w="940" w:type="dxa"/>
            <w:gridSpan w:val="3"/>
            <w:shd w:val="clear" w:color="auto" w:fill="auto"/>
            <w:vAlign w:val="center"/>
          </w:tcPr>
          <w:p w14:paraId="3CF2D8B6" w14:textId="77777777" w:rsidR="00B34AAA" w:rsidRPr="00561225" w:rsidRDefault="00B34AAA" w:rsidP="00B34AAA">
            <w:pPr>
              <w:rPr>
                <w:rFonts w:ascii="Arial" w:hAnsi="Arial" w:cs="Arial"/>
                <w:b/>
                <w:sz w:val="18"/>
                <w:szCs w:val="18"/>
              </w:rPr>
            </w:pPr>
          </w:p>
        </w:tc>
      </w:tr>
      <w:tr w:rsidR="00B34AAA" w:rsidRPr="00561225" w14:paraId="21723C41" w14:textId="77777777" w:rsidTr="00512D12">
        <w:trPr>
          <w:trHeight w:val="954"/>
        </w:trPr>
        <w:tc>
          <w:tcPr>
            <w:tcW w:w="3436" w:type="dxa"/>
            <w:gridSpan w:val="2"/>
            <w:shd w:val="clear" w:color="auto" w:fill="auto"/>
            <w:vAlign w:val="center"/>
          </w:tcPr>
          <w:p w14:paraId="6F907E69" w14:textId="77777777" w:rsidR="00B34AAA" w:rsidRPr="00561225" w:rsidRDefault="00B34AAA" w:rsidP="00B34AAA">
            <w:pPr>
              <w:rPr>
                <w:rFonts w:ascii="Arial" w:hAnsi="Arial" w:cs="Arial"/>
                <w:sz w:val="18"/>
                <w:szCs w:val="18"/>
              </w:rPr>
            </w:pPr>
            <w:r w:rsidRPr="00561225">
              <w:rPr>
                <w:rFonts w:ascii="Arial" w:hAnsi="Arial" w:cs="Arial"/>
                <w:sz w:val="18"/>
                <w:szCs w:val="18"/>
              </w:rPr>
              <w:t>OBSERVACIONES:</w:t>
            </w:r>
          </w:p>
        </w:tc>
        <w:tc>
          <w:tcPr>
            <w:tcW w:w="7196" w:type="dxa"/>
            <w:gridSpan w:val="11"/>
            <w:shd w:val="clear" w:color="auto" w:fill="auto"/>
            <w:vAlign w:val="center"/>
          </w:tcPr>
          <w:p w14:paraId="0FB78278" w14:textId="77777777" w:rsidR="00B34AAA" w:rsidRPr="00561225" w:rsidRDefault="00B34AAA" w:rsidP="00B34AAA">
            <w:pPr>
              <w:rPr>
                <w:rFonts w:ascii="Arial" w:hAnsi="Arial" w:cs="Arial"/>
                <w:b/>
                <w:sz w:val="18"/>
                <w:szCs w:val="18"/>
              </w:rPr>
            </w:pPr>
          </w:p>
        </w:tc>
      </w:tr>
      <w:tr w:rsidR="00604C2B" w:rsidRPr="00604C2B" w14:paraId="4647C175" w14:textId="77777777" w:rsidTr="00512D12">
        <w:trPr>
          <w:trHeight w:val="485"/>
        </w:trPr>
        <w:tc>
          <w:tcPr>
            <w:tcW w:w="10632" w:type="dxa"/>
            <w:gridSpan w:val="13"/>
            <w:shd w:val="clear" w:color="auto" w:fill="auto"/>
            <w:vAlign w:val="center"/>
          </w:tcPr>
          <w:p w14:paraId="6F46FA69" w14:textId="77777777" w:rsidR="00A37DC0" w:rsidRPr="00604C2B" w:rsidRDefault="00A37DC0" w:rsidP="00AE3666">
            <w:pPr>
              <w:tabs>
                <w:tab w:val="left" w:pos="6285"/>
              </w:tabs>
              <w:jc w:val="center"/>
              <w:rPr>
                <w:rFonts w:ascii="Arial" w:hAnsi="Arial" w:cs="Arial"/>
                <w:b/>
                <w:sz w:val="20"/>
                <w:szCs w:val="20"/>
              </w:rPr>
            </w:pPr>
            <w:r w:rsidRPr="00604C2B">
              <w:rPr>
                <w:rFonts w:ascii="Arial" w:hAnsi="Arial" w:cs="Arial"/>
                <w:b/>
                <w:sz w:val="20"/>
                <w:szCs w:val="20"/>
              </w:rPr>
              <w:t>INFORMACIÓN RELACIONADA CON LA AUDITORIA INTERNA</w:t>
            </w:r>
            <w:r w:rsidR="00AE3666" w:rsidRPr="00604C2B">
              <w:rPr>
                <w:rFonts w:ascii="Arial" w:hAnsi="Arial" w:cs="Arial"/>
                <w:b/>
                <w:sz w:val="20"/>
                <w:szCs w:val="20"/>
              </w:rPr>
              <w:t xml:space="preserve"> REALIZADA EN </w:t>
            </w:r>
            <w:r w:rsidR="00B65AEF" w:rsidRPr="00604C2B">
              <w:rPr>
                <w:rFonts w:ascii="Arial" w:hAnsi="Arial" w:cs="Arial"/>
                <w:b/>
                <w:sz w:val="20"/>
                <w:szCs w:val="20"/>
              </w:rPr>
              <w:t>LA VIGENCIA</w:t>
            </w:r>
            <w:r w:rsidR="00D32824" w:rsidRPr="00604C2B">
              <w:rPr>
                <w:rFonts w:ascii="Arial" w:hAnsi="Arial" w:cs="Arial"/>
                <w:b/>
                <w:sz w:val="20"/>
                <w:szCs w:val="20"/>
              </w:rPr>
              <w:t xml:space="preserve"> ACTUAL </w:t>
            </w:r>
          </w:p>
        </w:tc>
      </w:tr>
      <w:tr w:rsidR="00B34AAA" w:rsidRPr="00604C2B" w14:paraId="250188F3" w14:textId="77777777" w:rsidTr="00512D12">
        <w:tc>
          <w:tcPr>
            <w:tcW w:w="1985" w:type="dxa"/>
            <w:vMerge w:val="restart"/>
            <w:shd w:val="clear" w:color="auto" w:fill="auto"/>
            <w:vAlign w:val="center"/>
          </w:tcPr>
          <w:p w14:paraId="0A34BD80" w14:textId="77777777" w:rsidR="00B34AAA" w:rsidRPr="00604C2B" w:rsidRDefault="00B34AAA" w:rsidP="00AE3666">
            <w:pPr>
              <w:rPr>
                <w:rFonts w:ascii="Arial" w:hAnsi="Arial" w:cs="Arial"/>
                <w:b/>
                <w:sz w:val="18"/>
                <w:szCs w:val="18"/>
              </w:rPr>
            </w:pPr>
            <w:r w:rsidRPr="00604C2B">
              <w:rPr>
                <w:rFonts w:ascii="Arial" w:hAnsi="Arial" w:cs="Arial"/>
                <w:b/>
                <w:sz w:val="18"/>
                <w:szCs w:val="18"/>
              </w:rPr>
              <w:t xml:space="preserve">PROCESO(S) A </w:t>
            </w:r>
            <w:r w:rsidR="00B65AEF" w:rsidRPr="00604C2B">
              <w:rPr>
                <w:rFonts w:ascii="Arial" w:hAnsi="Arial" w:cs="Arial"/>
                <w:b/>
                <w:sz w:val="18"/>
                <w:szCs w:val="18"/>
              </w:rPr>
              <w:t>AUDITADAR EN</w:t>
            </w:r>
            <w:r w:rsidRPr="00604C2B">
              <w:rPr>
                <w:rFonts w:ascii="Arial" w:hAnsi="Arial" w:cs="Arial"/>
                <w:b/>
                <w:sz w:val="18"/>
                <w:szCs w:val="18"/>
              </w:rPr>
              <w:t xml:space="preserve"> LA </w:t>
            </w:r>
            <w:r w:rsidRPr="00604C2B">
              <w:rPr>
                <w:rFonts w:ascii="Arial" w:hAnsi="Arial" w:cs="Arial"/>
                <w:b/>
                <w:sz w:val="18"/>
                <w:szCs w:val="18"/>
                <w:u w:val="single"/>
              </w:rPr>
              <w:lastRenderedPageBreak/>
              <w:t>PRESENTE VIGENCIA</w:t>
            </w:r>
            <w:r w:rsidRPr="00604C2B">
              <w:rPr>
                <w:rFonts w:ascii="Arial" w:hAnsi="Arial" w:cs="Arial"/>
                <w:b/>
                <w:sz w:val="18"/>
                <w:szCs w:val="18"/>
              </w:rPr>
              <w:t>:</w:t>
            </w:r>
          </w:p>
        </w:tc>
        <w:tc>
          <w:tcPr>
            <w:tcW w:w="5245" w:type="dxa"/>
            <w:gridSpan w:val="4"/>
            <w:vMerge w:val="restart"/>
            <w:shd w:val="clear" w:color="auto" w:fill="auto"/>
            <w:vAlign w:val="center"/>
          </w:tcPr>
          <w:p w14:paraId="3A6C647A" w14:textId="77777777" w:rsidR="00B34AAA" w:rsidRPr="00604C2B" w:rsidRDefault="00B34AAA" w:rsidP="00810AE9">
            <w:pPr>
              <w:jc w:val="center"/>
              <w:rPr>
                <w:rFonts w:ascii="Arial" w:hAnsi="Arial" w:cs="Arial"/>
                <w:b/>
                <w:sz w:val="18"/>
                <w:szCs w:val="18"/>
              </w:rPr>
            </w:pPr>
            <w:r w:rsidRPr="00604C2B">
              <w:rPr>
                <w:rFonts w:ascii="Arial" w:hAnsi="Arial" w:cs="Arial"/>
                <w:b/>
                <w:sz w:val="18"/>
                <w:szCs w:val="18"/>
              </w:rPr>
              <w:lastRenderedPageBreak/>
              <w:t>RELACIONE LOS PROCESOS:</w:t>
            </w:r>
          </w:p>
        </w:tc>
        <w:tc>
          <w:tcPr>
            <w:tcW w:w="1609" w:type="dxa"/>
            <w:gridSpan w:val="2"/>
            <w:shd w:val="clear" w:color="auto" w:fill="auto"/>
            <w:vAlign w:val="center"/>
          </w:tcPr>
          <w:p w14:paraId="6E8ACCC7" w14:textId="77777777" w:rsidR="00B34AAA" w:rsidRPr="00604C2B" w:rsidRDefault="00B34AAA" w:rsidP="00810AE9">
            <w:pPr>
              <w:jc w:val="center"/>
              <w:rPr>
                <w:rFonts w:ascii="Arial" w:hAnsi="Arial" w:cs="Arial"/>
                <w:b/>
                <w:sz w:val="18"/>
                <w:szCs w:val="18"/>
              </w:rPr>
            </w:pPr>
            <w:r w:rsidRPr="00604C2B">
              <w:rPr>
                <w:rFonts w:ascii="Arial" w:hAnsi="Arial" w:cs="Arial"/>
                <w:b/>
                <w:sz w:val="18"/>
                <w:szCs w:val="18"/>
              </w:rPr>
              <w:t>Informe No.</w:t>
            </w:r>
          </w:p>
        </w:tc>
        <w:tc>
          <w:tcPr>
            <w:tcW w:w="1793" w:type="dxa"/>
            <w:gridSpan w:val="6"/>
            <w:shd w:val="clear" w:color="auto" w:fill="auto"/>
            <w:vAlign w:val="center"/>
          </w:tcPr>
          <w:p w14:paraId="56B20A0C" w14:textId="77777777" w:rsidR="00B34AAA" w:rsidRPr="00604C2B" w:rsidRDefault="00B34AAA" w:rsidP="00670D19">
            <w:pPr>
              <w:jc w:val="center"/>
              <w:rPr>
                <w:rFonts w:ascii="Arial" w:hAnsi="Arial" w:cs="Arial"/>
                <w:b/>
                <w:sz w:val="18"/>
                <w:szCs w:val="18"/>
              </w:rPr>
            </w:pPr>
            <w:r>
              <w:rPr>
                <w:rFonts w:ascii="Arial" w:hAnsi="Arial" w:cs="Arial"/>
                <w:b/>
                <w:sz w:val="18"/>
                <w:szCs w:val="18"/>
              </w:rPr>
              <w:t>1</w:t>
            </w:r>
          </w:p>
          <w:p w14:paraId="1FC39945" w14:textId="77777777" w:rsidR="00B34AAA" w:rsidRPr="00604C2B" w:rsidRDefault="00B34AAA" w:rsidP="00A37DC0">
            <w:pPr>
              <w:tabs>
                <w:tab w:val="left" w:pos="300"/>
              </w:tabs>
              <w:rPr>
                <w:rFonts w:ascii="Arial" w:hAnsi="Arial" w:cs="Arial"/>
                <w:b/>
                <w:sz w:val="18"/>
                <w:szCs w:val="18"/>
              </w:rPr>
            </w:pPr>
            <w:r w:rsidRPr="00604C2B">
              <w:rPr>
                <w:rFonts w:ascii="Arial" w:hAnsi="Arial" w:cs="Arial"/>
                <w:b/>
                <w:sz w:val="18"/>
                <w:szCs w:val="18"/>
              </w:rPr>
              <w:tab/>
            </w:r>
          </w:p>
        </w:tc>
      </w:tr>
      <w:tr w:rsidR="00B34AAA" w:rsidRPr="00604C2B" w14:paraId="75964B4D" w14:textId="77777777" w:rsidTr="00512D12">
        <w:tc>
          <w:tcPr>
            <w:tcW w:w="1985" w:type="dxa"/>
            <w:vMerge/>
            <w:shd w:val="clear" w:color="auto" w:fill="auto"/>
            <w:vAlign w:val="center"/>
          </w:tcPr>
          <w:p w14:paraId="0562CB0E" w14:textId="77777777" w:rsidR="00B34AAA" w:rsidRPr="00604C2B" w:rsidRDefault="00B34AAA" w:rsidP="00B34AAA">
            <w:pPr>
              <w:rPr>
                <w:rFonts w:ascii="Arial" w:hAnsi="Arial" w:cs="Arial"/>
                <w:b/>
                <w:sz w:val="18"/>
                <w:szCs w:val="18"/>
              </w:rPr>
            </w:pPr>
          </w:p>
        </w:tc>
        <w:tc>
          <w:tcPr>
            <w:tcW w:w="5245" w:type="dxa"/>
            <w:gridSpan w:val="4"/>
            <w:vMerge/>
            <w:shd w:val="clear" w:color="auto" w:fill="auto"/>
            <w:vAlign w:val="center"/>
          </w:tcPr>
          <w:p w14:paraId="34CE0A41" w14:textId="77777777" w:rsidR="00B34AAA" w:rsidRPr="00604C2B" w:rsidRDefault="00B34AAA" w:rsidP="00B34AAA">
            <w:pPr>
              <w:jc w:val="center"/>
              <w:rPr>
                <w:rFonts w:ascii="Arial" w:hAnsi="Arial" w:cs="Arial"/>
                <w:b/>
                <w:sz w:val="18"/>
                <w:szCs w:val="18"/>
              </w:rPr>
            </w:pPr>
          </w:p>
        </w:tc>
        <w:tc>
          <w:tcPr>
            <w:tcW w:w="1609" w:type="dxa"/>
            <w:gridSpan w:val="2"/>
            <w:shd w:val="clear" w:color="auto" w:fill="auto"/>
            <w:vAlign w:val="center"/>
          </w:tcPr>
          <w:p w14:paraId="08C0AE77" w14:textId="77777777" w:rsidR="00B34AAA" w:rsidRPr="00604C2B" w:rsidRDefault="00B34AAA" w:rsidP="00B34AAA">
            <w:pPr>
              <w:jc w:val="center"/>
              <w:rPr>
                <w:rFonts w:ascii="Arial" w:hAnsi="Arial" w:cs="Arial"/>
                <w:b/>
                <w:sz w:val="18"/>
                <w:szCs w:val="18"/>
              </w:rPr>
            </w:pPr>
            <w:r w:rsidRPr="00604C2B">
              <w:rPr>
                <w:rFonts w:ascii="Arial" w:hAnsi="Arial" w:cs="Arial"/>
                <w:b/>
                <w:sz w:val="18"/>
                <w:szCs w:val="18"/>
              </w:rPr>
              <w:t>Fecha Realización Auditoría:</w:t>
            </w:r>
          </w:p>
        </w:tc>
        <w:tc>
          <w:tcPr>
            <w:tcW w:w="517" w:type="dxa"/>
            <w:gridSpan w:val="2"/>
            <w:shd w:val="clear" w:color="auto" w:fill="auto"/>
            <w:vAlign w:val="center"/>
          </w:tcPr>
          <w:p w14:paraId="0344AE58" w14:textId="77777777" w:rsidR="00B34AAA" w:rsidRDefault="00B34AAA" w:rsidP="00B34AAA">
            <w:pPr>
              <w:jc w:val="center"/>
              <w:rPr>
                <w:rFonts w:ascii="Arial" w:hAnsi="Arial" w:cs="Arial"/>
                <w:b/>
                <w:sz w:val="18"/>
                <w:szCs w:val="18"/>
              </w:rPr>
            </w:pPr>
            <w:r w:rsidRPr="00604C2B">
              <w:rPr>
                <w:rFonts w:ascii="Arial" w:hAnsi="Arial" w:cs="Arial"/>
                <w:b/>
                <w:sz w:val="18"/>
                <w:szCs w:val="18"/>
              </w:rPr>
              <w:t>DD</w:t>
            </w:r>
          </w:p>
        </w:tc>
        <w:tc>
          <w:tcPr>
            <w:tcW w:w="567" w:type="dxa"/>
            <w:gridSpan w:val="3"/>
            <w:shd w:val="clear" w:color="auto" w:fill="auto"/>
            <w:vAlign w:val="center"/>
          </w:tcPr>
          <w:p w14:paraId="55027F8E" w14:textId="77777777" w:rsidR="00B34AAA" w:rsidRDefault="00B34AAA" w:rsidP="00B34AAA">
            <w:pPr>
              <w:jc w:val="center"/>
              <w:rPr>
                <w:rFonts w:ascii="Arial" w:hAnsi="Arial" w:cs="Arial"/>
                <w:b/>
                <w:sz w:val="18"/>
                <w:szCs w:val="18"/>
              </w:rPr>
            </w:pPr>
            <w:r w:rsidRPr="00604C2B">
              <w:rPr>
                <w:rFonts w:ascii="Arial" w:hAnsi="Arial" w:cs="Arial"/>
                <w:b/>
                <w:sz w:val="18"/>
                <w:szCs w:val="18"/>
              </w:rPr>
              <w:t>MM</w:t>
            </w:r>
          </w:p>
        </w:tc>
        <w:tc>
          <w:tcPr>
            <w:tcW w:w="709" w:type="dxa"/>
            <w:shd w:val="clear" w:color="auto" w:fill="auto"/>
            <w:vAlign w:val="center"/>
          </w:tcPr>
          <w:p w14:paraId="5D463B9E" w14:textId="77777777" w:rsidR="00B34AAA" w:rsidRDefault="00B34AAA" w:rsidP="00B34AAA">
            <w:pPr>
              <w:jc w:val="center"/>
              <w:rPr>
                <w:rFonts w:ascii="Arial" w:hAnsi="Arial" w:cs="Arial"/>
                <w:b/>
                <w:sz w:val="18"/>
                <w:szCs w:val="18"/>
              </w:rPr>
            </w:pPr>
            <w:r w:rsidRPr="00604C2B">
              <w:rPr>
                <w:rFonts w:ascii="Arial" w:hAnsi="Arial" w:cs="Arial"/>
                <w:b/>
                <w:sz w:val="18"/>
                <w:szCs w:val="18"/>
              </w:rPr>
              <w:t>AAAA</w:t>
            </w:r>
          </w:p>
        </w:tc>
      </w:tr>
      <w:tr w:rsidR="00B34AAA" w:rsidRPr="00604C2B" w14:paraId="03716839" w14:textId="77777777" w:rsidTr="00512D12">
        <w:trPr>
          <w:trHeight w:val="472"/>
        </w:trPr>
        <w:tc>
          <w:tcPr>
            <w:tcW w:w="1985" w:type="dxa"/>
            <w:shd w:val="clear" w:color="auto" w:fill="auto"/>
            <w:vAlign w:val="center"/>
          </w:tcPr>
          <w:p w14:paraId="10291A6E" w14:textId="77777777" w:rsidR="00B34AAA" w:rsidRPr="00604C2B" w:rsidRDefault="00B34AAA" w:rsidP="00B34AAA">
            <w:pPr>
              <w:rPr>
                <w:rFonts w:ascii="Arial" w:hAnsi="Arial" w:cs="Arial"/>
                <w:b/>
                <w:sz w:val="18"/>
                <w:szCs w:val="18"/>
              </w:rPr>
            </w:pPr>
            <w:r w:rsidRPr="00604C2B">
              <w:rPr>
                <w:rFonts w:ascii="Arial" w:hAnsi="Arial" w:cs="Arial"/>
                <w:b/>
                <w:sz w:val="18"/>
                <w:szCs w:val="18"/>
              </w:rPr>
              <w:t>ESTRATÉGICOS:</w:t>
            </w:r>
          </w:p>
        </w:tc>
        <w:tc>
          <w:tcPr>
            <w:tcW w:w="5245" w:type="dxa"/>
            <w:gridSpan w:val="4"/>
            <w:shd w:val="clear" w:color="auto" w:fill="auto"/>
            <w:vAlign w:val="center"/>
          </w:tcPr>
          <w:p w14:paraId="5CC5A271" w14:textId="15E062D9" w:rsidR="00B34AAA" w:rsidRPr="00B34AAA" w:rsidRDefault="00B34AAA" w:rsidP="00B34AAA">
            <w:pPr>
              <w:pStyle w:val="TableParagraph"/>
              <w:ind w:left="105" w:right="577"/>
              <w:rPr>
                <w:b/>
                <w:sz w:val="20"/>
              </w:rPr>
            </w:pPr>
            <w:r>
              <w:rPr>
                <w:b/>
                <w:sz w:val="20"/>
              </w:rPr>
              <w:t xml:space="preserve">DIRECCIONAMIENTO ESTRATÉGICO / GESTIÓN DE DIVULGACIÓN JURISPRUDENCIAL Y CONSULTIVA / COMUNICACIÓN PÚBLICA Y RELACIONAMIENTO CON USUARIOS Y GRUPOS DE </w:t>
            </w:r>
            <w:r w:rsidR="00E508C1">
              <w:rPr>
                <w:b/>
                <w:sz w:val="20"/>
              </w:rPr>
              <w:t>VALOR</w:t>
            </w:r>
          </w:p>
        </w:tc>
        <w:tc>
          <w:tcPr>
            <w:tcW w:w="1609" w:type="dxa"/>
            <w:gridSpan w:val="2"/>
            <w:shd w:val="clear" w:color="auto" w:fill="auto"/>
            <w:vAlign w:val="center"/>
          </w:tcPr>
          <w:p w14:paraId="62EBF3C5" w14:textId="77777777" w:rsidR="00B34AAA" w:rsidRPr="00604C2B" w:rsidRDefault="00B34AAA" w:rsidP="00B34AAA">
            <w:pPr>
              <w:rPr>
                <w:rFonts w:ascii="Arial" w:hAnsi="Arial" w:cs="Arial"/>
                <w:b/>
                <w:sz w:val="18"/>
                <w:szCs w:val="18"/>
              </w:rPr>
            </w:pPr>
          </w:p>
        </w:tc>
        <w:tc>
          <w:tcPr>
            <w:tcW w:w="517" w:type="dxa"/>
            <w:gridSpan w:val="2"/>
            <w:shd w:val="clear" w:color="auto" w:fill="auto"/>
            <w:vAlign w:val="center"/>
          </w:tcPr>
          <w:p w14:paraId="36334656" w14:textId="77777777" w:rsidR="00B34AAA" w:rsidRPr="00604C2B" w:rsidRDefault="00771845" w:rsidP="00771845">
            <w:pPr>
              <w:jc w:val="center"/>
              <w:rPr>
                <w:rFonts w:ascii="Arial" w:hAnsi="Arial" w:cs="Arial"/>
                <w:b/>
                <w:sz w:val="18"/>
                <w:szCs w:val="18"/>
              </w:rPr>
            </w:pPr>
            <w:r>
              <w:rPr>
                <w:rFonts w:ascii="Arial" w:hAnsi="Arial" w:cs="Arial"/>
                <w:b/>
                <w:sz w:val="18"/>
                <w:szCs w:val="18"/>
              </w:rPr>
              <w:t>26</w:t>
            </w:r>
          </w:p>
        </w:tc>
        <w:tc>
          <w:tcPr>
            <w:tcW w:w="567" w:type="dxa"/>
            <w:gridSpan w:val="3"/>
            <w:shd w:val="clear" w:color="auto" w:fill="auto"/>
            <w:vAlign w:val="center"/>
          </w:tcPr>
          <w:p w14:paraId="44B0A208" w14:textId="77777777" w:rsidR="00B34AAA" w:rsidRPr="00604C2B" w:rsidRDefault="00771845" w:rsidP="00771845">
            <w:pPr>
              <w:jc w:val="center"/>
              <w:rPr>
                <w:rFonts w:ascii="Arial" w:hAnsi="Arial" w:cs="Arial"/>
                <w:b/>
                <w:sz w:val="18"/>
                <w:szCs w:val="18"/>
              </w:rPr>
            </w:pPr>
            <w:r>
              <w:rPr>
                <w:rFonts w:ascii="Arial" w:hAnsi="Arial" w:cs="Arial"/>
                <w:b/>
                <w:sz w:val="18"/>
                <w:szCs w:val="18"/>
              </w:rPr>
              <w:t>8</w:t>
            </w:r>
          </w:p>
        </w:tc>
        <w:tc>
          <w:tcPr>
            <w:tcW w:w="709" w:type="dxa"/>
            <w:shd w:val="clear" w:color="auto" w:fill="auto"/>
            <w:vAlign w:val="center"/>
          </w:tcPr>
          <w:p w14:paraId="1897C7B7" w14:textId="77777777" w:rsidR="00B34AAA" w:rsidRPr="00604C2B" w:rsidRDefault="00771845" w:rsidP="00771845">
            <w:pPr>
              <w:jc w:val="center"/>
              <w:rPr>
                <w:rFonts w:ascii="Arial" w:hAnsi="Arial" w:cs="Arial"/>
                <w:b/>
                <w:sz w:val="18"/>
                <w:szCs w:val="18"/>
              </w:rPr>
            </w:pPr>
            <w:r>
              <w:rPr>
                <w:rFonts w:ascii="Arial" w:hAnsi="Arial" w:cs="Arial"/>
                <w:b/>
                <w:sz w:val="18"/>
                <w:szCs w:val="18"/>
              </w:rPr>
              <w:t>2021</w:t>
            </w:r>
          </w:p>
        </w:tc>
      </w:tr>
      <w:tr w:rsidR="00B34AAA" w:rsidRPr="00604C2B" w14:paraId="473A5827" w14:textId="77777777" w:rsidTr="00512D12">
        <w:trPr>
          <w:trHeight w:val="472"/>
        </w:trPr>
        <w:tc>
          <w:tcPr>
            <w:tcW w:w="1985" w:type="dxa"/>
            <w:shd w:val="clear" w:color="auto" w:fill="auto"/>
            <w:vAlign w:val="center"/>
          </w:tcPr>
          <w:p w14:paraId="20859CDB" w14:textId="77777777" w:rsidR="00B34AAA" w:rsidRPr="00604C2B" w:rsidRDefault="00B34AAA" w:rsidP="00B34AAA">
            <w:pPr>
              <w:rPr>
                <w:rFonts w:ascii="Arial" w:hAnsi="Arial" w:cs="Arial"/>
                <w:b/>
                <w:sz w:val="18"/>
                <w:szCs w:val="18"/>
              </w:rPr>
            </w:pPr>
            <w:r w:rsidRPr="00604C2B">
              <w:rPr>
                <w:rFonts w:ascii="Arial" w:hAnsi="Arial" w:cs="Arial"/>
                <w:b/>
                <w:sz w:val="18"/>
                <w:szCs w:val="18"/>
              </w:rPr>
              <w:t>MISIONALES:</w:t>
            </w:r>
          </w:p>
        </w:tc>
        <w:tc>
          <w:tcPr>
            <w:tcW w:w="5245" w:type="dxa"/>
            <w:gridSpan w:val="4"/>
            <w:shd w:val="clear" w:color="auto" w:fill="auto"/>
            <w:vAlign w:val="center"/>
          </w:tcPr>
          <w:p w14:paraId="19312443" w14:textId="5C3CD920" w:rsidR="00B34AAA" w:rsidRPr="00B34AAA" w:rsidRDefault="00B34AAA" w:rsidP="00B34AAA">
            <w:pPr>
              <w:pStyle w:val="TableParagraph"/>
              <w:ind w:left="105" w:right="103"/>
              <w:jc w:val="both"/>
              <w:rPr>
                <w:b/>
                <w:sz w:val="20"/>
              </w:rPr>
            </w:pPr>
            <w:r>
              <w:rPr>
                <w:b/>
                <w:sz w:val="20"/>
              </w:rPr>
              <w:t xml:space="preserve">GESTIÓN CONSULTIVA Y DE SERVICIO CIVIL / GESTIÓN DE MEDIOS DE CONTROL DE LO CONTENCIOSO ADMINISTRATIVO / PROCESO GESTIÓN DE ACCIONES CONSTITUCIONALES / </w:t>
            </w:r>
          </w:p>
        </w:tc>
        <w:tc>
          <w:tcPr>
            <w:tcW w:w="1609" w:type="dxa"/>
            <w:gridSpan w:val="2"/>
            <w:shd w:val="clear" w:color="auto" w:fill="auto"/>
            <w:vAlign w:val="center"/>
          </w:tcPr>
          <w:p w14:paraId="6D98A12B" w14:textId="77777777" w:rsidR="00B34AAA" w:rsidRPr="00604C2B" w:rsidRDefault="00B34AAA" w:rsidP="00B34AAA">
            <w:pPr>
              <w:rPr>
                <w:rFonts w:ascii="Arial" w:hAnsi="Arial" w:cs="Arial"/>
                <w:b/>
                <w:sz w:val="18"/>
                <w:szCs w:val="18"/>
              </w:rPr>
            </w:pPr>
          </w:p>
        </w:tc>
        <w:tc>
          <w:tcPr>
            <w:tcW w:w="517" w:type="dxa"/>
            <w:gridSpan w:val="2"/>
            <w:shd w:val="clear" w:color="auto" w:fill="auto"/>
            <w:vAlign w:val="center"/>
          </w:tcPr>
          <w:p w14:paraId="41C0AA51" w14:textId="77777777" w:rsidR="00B34AAA" w:rsidRPr="00604C2B" w:rsidRDefault="00771845" w:rsidP="00771845">
            <w:pPr>
              <w:jc w:val="center"/>
              <w:rPr>
                <w:rFonts w:ascii="Arial" w:hAnsi="Arial" w:cs="Arial"/>
                <w:b/>
                <w:sz w:val="18"/>
                <w:szCs w:val="18"/>
              </w:rPr>
            </w:pPr>
            <w:r>
              <w:rPr>
                <w:rFonts w:ascii="Arial" w:hAnsi="Arial" w:cs="Arial"/>
                <w:b/>
                <w:sz w:val="18"/>
                <w:szCs w:val="18"/>
              </w:rPr>
              <w:t>27</w:t>
            </w:r>
          </w:p>
        </w:tc>
        <w:tc>
          <w:tcPr>
            <w:tcW w:w="567" w:type="dxa"/>
            <w:gridSpan w:val="3"/>
            <w:shd w:val="clear" w:color="auto" w:fill="auto"/>
            <w:vAlign w:val="center"/>
          </w:tcPr>
          <w:p w14:paraId="03853697" w14:textId="77777777" w:rsidR="00B34AAA" w:rsidRPr="00604C2B" w:rsidRDefault="00771845" w:rsidP="00771845">
            <w:pPr>
              <w:jc w:val="center"/>
              <w:rPr>
                <w:rFonts w:ascii="Arial" w:hAnsi="Arial" w:cs="Arial"/>
                <w:b/>
                <w:sz w:val="18"/>
                <w:szCs w:val="18"/>
              </w:rPr>
            </w:pPr>
            <w:r>
              <w:rPr>
                <w:rFonts w:ascii="Arial" w:hAnsi="Arial" w:cs="Arial"/>
                <w:b/>
                <w:sz w:val="18"/>
                <w:szCs w:val="18"/>
              </w:rPr>
              <w:t>8</w:t>
            </w:r>
          </w:p>
        </w:tc>
        <w:tc>
          <w:tcPr>
            <w:tcW w:w="709" w:type="dxa"/>
            <w:shd w:val="clear" w:color="auto" w:fill="auto"/>
            <w:vAlign w:val="center"/>
          </w:tcPr>
          <w:p w14:paraId="6EC9CF6B" w14:textId="77777777" w:rsidR="00B34AAA" w:rsidRPr="00604C2B" w:rsidRDefault="00771845" w:rsidP="00771845">
            <w:pPr>
              <w:jc w:val="center"/>
              <w:rPr>
                <w:rFonts w:ascii="Arial" w:hAnsi="Arial" w:cs="Arial"/>
                <w:b/>
                <w:sz w:val="18"/>
                <w:szCs w:val="18"/>
              </w:rPr>
            </w:pPr>
            <w:r>
              <w:rPr>
                <w:rFonts w:ascii="Arial" w:hAnsi="Arial" w:cs="Arial"/>
                <w:b/>
                <w:sz w:val="18"/>
                <w:szCs w:val="18"/>
              </w:rPr>
              <w:t>2021</w:t>
            </w:r>
          </w:p>
        </w:tc>
      </w:tr>
      <w:tr w:rsidR="00B34AAA" w:rsidRPr="00604C2B" w14:paraId="753D5A8D" w14:textId="77777777" w:rsidTr="00512D12">
        <w:trPr>
          <w:trHeight w:val="472"/>
        </w:trPr>
        <w:tc>
          <w:tcPr>
            <w:tcW w:w="1985" w:type="dxa"/>
            <w:shd w:val="clear" w:color="auto" w:fill="auto"/>
            <w:vAlign w:val="center"/>
          </w:tcPr>
          <w:p w14:paraId="632D6C39" w14:textId="77777777" w:rsidR="00B34AAA" w:rsidRPr="00604C2B" w:rsidRDefault="00B34AAA" w:rsidP="00B34AAA">
            <w:pPr>
              <w:rPr>
                <w:rFonts w:ascii="Arial" w:hAnsi="Arial" w:cs="Arial"/>
                <w:b/>
                <w:sz w:val="18"/>
                <w:szCs w:val="18"/>
              </w:rPr>
            </w:pPr>
            <w:r w:rsidRPr="00604C2B">
              <w:rPr>
                <w:rFonts w:ascii="Arial" w:hAnsi="Arial" w:cs="Arial"/>
                <w:b/>
                <w:sz w:val="18"/>
                <w:szCs w:val="18"/>
              </w:rPr>
              <w:t>APOYO:</w:t>
            </w:r>
          </w:p>
        </w:tc>
        <w:tc>
          <w:tcPr>
            <w:tcW w:w="5245" w:type="dxa"/>
            <w:gridSpan w:val="4"/>
            <w:shd w:val="clear" w:color="auto" w:fill="auto"/>
          </w:tcPr>
          <w:p w14:paraId="7E77572D" w14:textId="2562869B" w:rsidR="00B34AAA" w:rsidRDefault="00B34AAA" w:rsidP="00B34AAA">
            <w:pPr>
              <w:pStyle w:val="TableParagraph"/>
              <w:tabs>
                <w:tab w:val="left" w:pos="1844"/>
                <w:tab w:val="left" w:pos="2523"/>
                <w:tab w:val="left" w:pos="2967"/>
                <w:tab w:val="left" w:pos="4231"/>
              </w:tabs>
              <w:ind w:left="105" w:right="102"/>
              <w:jc w:val="both"/>
              <w:rPr>
                <w:b/>
                <w:sz w:val="20"/>
              </w:rPr>
            </w:pPr>
            <w:r>
              <w:rPr>
                <w:b/>
                <w:spacing w:val="-12"/>
                <w:sz w:val="20"/>
              </w:rPr>
              <w:t xml:space="preserve">/ </w:t>
            </w:r>
            <w:r>
              <w:rPr>
                <w:b/>
                <w:sz w:val="20"/>
              </w:rPr>
              <w:t xml:space="preserve">GESTIÓNDE </w:t>
            </w:r>
            <w:r>
              <w:rPr>
                <w:b/>
                <w:spacing w:val="-1"/>
                <w:sz w:val="20"/>
              </w:rPr>
              <w:t xml:space="preserve">DIVULGACIÓN </w:t>
            </w:r>
            <w:r>
              <w:rPr>
                <w:b/>
                <w:sz w:val="20"/>
              </w:rPr>
              <w:t xml:space="preserve">JURISPRUDENCIAL Y CONSULTIVA </w:t>
            </w:r>
            <w:r>
              <w:rPr>
                <w:b/>
                <w:spacing w:val="-11"/>
                <w:sz w:val="20"/>
              </w:rPr>
              <w:t xml:space="preserve">/ </w:t>
            </w:r>
            <w:r>
              <w:rPr>
                <w:b/>
                <w:sz w:val="20"/>
              </w:rPr>
              <w:t>COMUNICACIÓN PÚBLICA</w:t>
            </w:r>
            <w:r>
              <w:rPr>
                <w:b/>
                <w:sz w:val="20"/>
              </w:rPr>
              <w:tab/>
            </w:r>
            <w:r>
              <w:rPr>
                <w:b/>
                <w:spacing w:val="-17"/>
                <w:sz w:val="20"/>
              </w:rPr>
              <w:t xml:space="preserve">Y </w:t>
            </w:r>
            <w:r>
              <w:rPr>
                <w:b/>
                <w:sz w:val="20"/>
              </w:rPr>
              <w:t>RELACIONAMIENTO CON USUARIOS Y GRUPOS DE INTERES</w:t>
            </w:r>
          </w:p>
          <w:p w14:paraId="49B5B897" w14:textId="31688E6F" w:rsidR="00E508C1" w:rsidRPr="00B34AAA" w:rsidRDefault="00E508C1" w:rsidP="00B34AAA">
            <w:pPr>
              <w:pStyle w:val="TableParagraph"/>
              <w:tabs>
                <w:tab w:val="left" w:pos="1844"/>
                <w:tab w:val="left" w:pos="2523"/>
                <w:tab w:val="left" w:pos="2967"/>
                <w:tab w:val="left" w:pos="4231"/>
              </w:tabs>
              <w:ind w:left="105" w:right="102"/>
              <w:jc w:val="both"/>
              <w:rPr>
                <w:b/>
                <w:sz w:val="20"/>
              </w:rPr>
            </w:pPr>
            <w:r w:rsidRPr="00791141">
              <w:rPr>
                <w:b/>
                <w:sz w:val="20"/>
              </w:rPr>
              <w:t xml:space="preserve">TECNOLOGÍAS DE LA INFORMACIÓN Y </w:t>
            </w:r>
            <w:r>
              <w:rPr>
                <w:b/>
                <w:sz w:val="20"/>
              </w:rPr>
              <w:t xml:space="preserve">LAS </w:t>
            </w:r>
            <w:r w:rsidRPr="00791141">
              <w:rPr>
                <w:b/>
                <w:sz w:val="20"/>
              </w:rPr>
              <w:t>COMUNICACIONES / ADMINISTRACIÓN DE BIENES Y SERVICIOS / PROCESO DE GESTIÓN DEL TALENTO HUMANO / GESTIÓN DOCUMENTAL</w:t>
            </w:r>
          </w:p>
        </w:tc>
        <w:tc>
          <w:tcPr>
            <w:tcW w:w="1609" w:type="dxa"/>
            <w:gridSpan w:val="2"/>
            <w:shd w:val="clear" w:color="auto" w:fill="auto"/>
            <w:vAlign w:val="center"/>
          </w:tcPr>
          <w:p w14:paraId="2946DB82" w14:textId="77777777" w:rsidR="00B34AAA" w:rsidRPr="00604C2B" w:rsidRDefault="00B34AAA" w:rsidP="00B34AAA">
            <w:pPr>
              <w:rPr>
                <w:rFonts w:ascii="Arial" w:hAnsi="Arial" w:cs="Arial"/>
                <w:b/>
                <w:sz w:val="18"/>
                <w:szCs w:val="18"/>
              </w:rPr>
            </w:pPr>
          </w:p>
        </w:tc>
        <w:tc>
          <w:tcPr>
            <w:tcW w:w="517" w:type="dxa"/>
            <w:gridSpan w:val="2"/>
            <w:shd w:val="clear" w:color="auto" w:fill="auto"/>
            <w:vAlign w:val="center"/>
          </w:tcPr>
          <w:p w14:paraId="67F78040" w14:textId="77777777" w:rsidR="00B34AAA" w:rsidRPr="00604C2B" w:rsidRDefault="00771845" w:rsidP="00771845">
            <w:pPr>
              <w:jc w:val="center"/>
              <w:rPr>
                <w:rFonts w:ascii="Arial" w:hAnsi="Arial" w:cs="Arial"/>
                <w:b/>
                <w:sz w:val="18"/>
                <w:szCs w:val="18"/>
              </w:rPr>
            </w:pPr>
            <w:r>
              <w:rPr>
                <w:rFonts w:ascii="Arial" w:hAnsi="Arial" w:cs="Arial"/>
                <w:b/>
                <w:sz w:val="18"/>
                <w:szCs w:val="18"/>
              </w:rPr>
              <w:t>27</w:t>
            </w:r>
          </w:p>
        </w:tc>
        <w:tc>
          <w:tcPr>
            <w:tcW w:w="567" w:type="dxa"/>
            <w:gridSpan w:val="3"/>
            <w:shd w:val="clear" w:color="auto" w:fill="auto"/>
            <w:vAlign w:val="center"/>
          </w:tcPr>
          <w:p w14:paraId="49832D11" w14:textId="77777777" w:rsidR="00B34AAA" w:rsidRPr="00604C2B" w:rsidRDefault="00771845" w:rsidP="00771845">
            <w:pPr>
              <w:jc w:val="center"/>
              <w:rPr>
                <w:rFonts w:ascii="Arial" w:hAnsi="Arial" w:cs="Arial"/>
                <w:b/>
                <w:sz w:val="18"/>
                <w:szCs w:val="18"/>
              </w:rPr>
            </w:pPr>
            <w:r>
              <w:rPr>
                <w:rFonts w:ascii="Arial" w:hAnsi="Arial" w:cs="Arial"/>
                <w:b/>
                <w:sz w:val="18"/>
                <w:szCs w:val="18"/>
              </w:rPr>
              <w:t>8</w:t>
            </w:r>
          </w:p>
        </w:tc>
        <w:tc>
          <w:tcPr>
            <w:tcW w:w="709" w:type="dxa"/>
            <w:shd w:val="clear" w:color="auto" w:fill="auto"/>
            <w:vAlign w:val="center"/>
          </w:tcPr>
          <w:p w14:paraId="0F366D60" w14:textId="77777777" w:rsidR="00B34AAA" w:rsidRPr="00604C2B" w:rsidRDefault="00771845" w:rsidP="00771845">
            <w:pPr>
              <w:jc w:val="center"/>
              <w:rPr>
                <w:rFonts w:ascii="Arial" w:hAnsi="Arial" w:cs="Arial"/>
                <w:b/>
                <w:sz w:val="18"/>
                <w:szCs w:val="18"/>
              </w:rPr>
            </w:pPr>
            <w:r>
              <w:rPr>
                <w:rFonts w:ascii="Arial" w:hAnsi="Arial" w:cs="Arial"/>
                <w:b/>
                <w:sz w:val="18"/>
                <w:szCs w:val="18"/>
              </w:rPr>
              <w:t>2021</w:t>
            </w:r>
          </w:p>
        </w:tc>
      </w:tr>
      <w:tr w:rsidR="00B34AAA" w:rsidRPr="00604C2B" w14:paraId="11B1B0D9" w14:textId="77777777" w:rsidTr="00512D12">
        <w:trPr>
          <w:trHeight w:val="472"/>
        </w:trPr>
        <w:tc>
          <w:tcPr>
            <w:tcW w:w="1985" w:type="dxa"/>
            <w:shd w:val="clear" w:color="auto" w:fill="auto"/>
            <w:vAlign w:val="center"/>
          </w:tcPr>
          <w:p w14:paraId="5EFDA835" w14:textId="77777777" w:rsidR="00B34AAA" w:rsidRPr="00604C2B" w:rsidRDefault="00B34AAA" w:rsidP="00B34AAA">
            <w:pPr>
              <w:rPr>
                <w:rFonts w:ascii="Arial" w:hAnsi="Arial" w:cs="Arial"/>
                <w:b/>
                <w:sz w:val="18"/>
                <w:szCs w:val="18"/>
              </w:rPr>
            </w:pPr>
            <w:r w:rsidRPr="00604C2B">
              <w:rPr>
                <w:rFonts w:ascii="Arial" w:hAnsi="Arial" w:cs="Arial"/>
                <w:b/>
                <w:sz w:val="18"/>
                <w:szCs w:val="18"/>
              </w:rPr>
              <w:t>EVALUACIÓN Y MEJORA:</w:t>
            </w:r>
          </w:p>
        </w:tc>
        <w:tc>
          <w:tcPr>
            <w:tcW w:w="5245" w:type="dxa"/>
            <w:gridSpan w:val="4"/>
            <w:shd w:val="clear" w:color="auto" w:fill="auto"/>
          </w:tcPr>
          <w:p w14:paraId="0DFAE634" w14:textId="77777777" w:rsidR="00B34AAA" w:rsidRDefault="00B34AAA" w:rsidP="00B34AAA">
            <w:pPr>
              <w:rPr>
                <w:rFonts w:ascii="Arial" w:eastAsia="Arial" w:hAnsi="Arial" w:cs="Arial"/>
                <w:b/>
                <w:sz w:val="20"/>
                <w:szCs w:val="22"/>
                <w:lang w:val="es-ES" w:eastAsia="en-US"/>
              </w:rPr>
            </w:pPr>
            <w:r>
              <w:rPr>
                <w:rFonts w:ascii="Arial" w:eastAsia="Arial" w:hAnsi="Arial" w:cs="Arial"/>
                <w:b/>
                <w:sz w:val="20"/>
                <w:szCs w:val="22"/>
                <w:lang w:val="es-ES" w:eastAsia="en-US"/>
              </w:rPr>
              <w:t xml:space="preserve">  </w:t>
            </w:r>
          </w:p>
          <w:p w14:paraId="27752EB1" w14:textId="77777777" w:rsidR="00B34AAA" w:rsidRPr="00604C2B" w:rsidRDefault="00B34AAA" w:rsidP="00B34AAA">
            <w:pPr>
              <w:rPr>
                <w:rFonts w:ascii="Arial" w:hAnsi="Arial" w:cs="Arial"/>
                <w:b/>
                <w:sz w:val="18"/>
                <w:szCs w:val="18"/>
              </w:rPr>
            </w:pPr>
            <w:r>
              <w:rPr>
                <w:rFonts w:ascii="Arial" w:eastAsia="Arial" w:hAnsi="Arial" w:cs="Arial"/>
                <w:b/>
                <w:sz w:val="20"/>
                <w:szCs w:val="22"/>
                <w:lang w:val="es-ES" w:eastAsia="en-US"/>
              </w:rPr>
              <w:t xml:space="preserve">  </w:t>
            </w:r>
            <w:r w:rsidRPr="00B34AAA">
              <w:rPr>
                <w:rFonts w:ascii="Arial" w:eastAsia="Arial" w:hAnsi="Arial" w:cs="Arial"/>
                <w:b/>
                <w:sz w:val="20"/>
                <w:szCs w:val="22"/>
                <w:lang w:val="es-ES" w:eastAsia="en-US"/>
              </w:rPr>
              <w:t>MEJORA CONTINUA DEL MGIP</w:t>
            </w:r>
          </w:p>
        </w:tc>
        <w:tc>
          <w:tcPr>
            <w:tcW w:w="1609" w:type="dxa"/>
            <w:gridSpan w:val="2"/>
            <w:shd w:val="clear" w:color="auto" w:fill="auto"/>
            <w:vAlign w:val="center"/>
          </w:tcPr>
          <w:p w14:paraId="5997CC1D" w14:textId="77777777" w:rsidR="00B34AAA" w:rsidRPr="00604C2B" w:rsidRDefault="00B34AAA" w:rsidP="00B34AAA">
            <w:pPr>
              <w:rPr>
                <w:rFonts w:ascii="Arial" w:hAnsi="Arial" w:cs="Arial"/>
                <w:b/>
                <w:sz w:val="18"/>
                <w:szCs w:val="18"/>
              </w:rPr>
            </w:pPr>
          </w:p>
        </w:tc>
        <w:tc>
          <w:tcPr>
            <w:tcW w:w="517" w:type="dxa"/>
            <w:gridSpan w:val="2"/>
            <w:shd w:val="clear" w:color="auto" w:fill="auto"/>
            <w:vAlign w:val="center"/>
          </w:tcPr>
          <w:p w14:paraId="7CDC7B3B" w14:textId="77777777" w:rsidR="00B34AAA" w:rsidRPr="00604C2B" w:rsidRDefault="00771845" w:rsidP="00771845">
            <w:pPr>
              <w:jc w:val="center"/>
              <w:rPr>
                <w:rFonts w:ascii="Arial" w:hAnsi="Arial" w:cs="Arial"/>
                <w:b/>
                <w:sz w:val="18"/>
                <w:szCs w:val="18"/>
              </w:rPr>
            </w:pPr>
            <w:r>
              <w:rPr>
                <w:rFonts w:ascii="Arial" w:hAnsi="Arial" w:cs="Arial"/>
                <w:b/>
                <w:sz w:val="18"/>
                <w:szCs w:val="18"/>
              </w:rPr>
              <w:t>27</w:t>
            </w:r>
          </w:p>
        </w:tc>
        <w:tc>
          <w:tcPr>
            <w:tcW w:w="567" w:type="dxa"/>
            <w:gridSpan w:val="3"/>
            <w:shd w:val="clear" w:color="auto" w:fill="auto"/>
            <w:vAlign w:val="center"/>
          </w:tcPr>
          <w:p w14:paraId="4CE4F91D" w14:textId="77777777" w:rsidR="00B34AAA" w:rsidRPr="00604C2B" w:rsidRDefault="00771845" w:rsidP="00771845">
            <w:pPr>
              <w:jc w:val="center"/>
              <w:rPr>
                <w:rFonts w:ascii="Arial" w:hAnsi="Arial" w:cs="Arial"/>
                <w:b/>
                <w:sz w:val="18"/>
                <w:szCs w:val="18"/>
              </w:rPr>
            </w:pPr>
            <w:r>
              <w:rPr>
                <w:rFonts w:ascii="Arial" w:hAnsi="Arial" w:cs="Arial"/>
                <w:b/>
                <w:sz w:val="18"/>
                <w:szCs w:val="18"/>
              </w:rPr>
              <w:t>8</w:t>
            </w:r>
          </w:p>
        </w:tc>
        <w:tc>
          <w:tcPr>
            <w:tcW w:w="709" w:type="dxa"/>
            <w:shd w:val="clear" w:color="auto" w:fill="auto"/>
            <w:vAlign w:val="center"/>
          </w:tcPr>
          <w:p w14:paraId="673756FA" w14:textId="77777777" w:rsidR="00B34AAA" w:rsidRPr="00604C2B" w:rsidRDefault="00771845" w:rsidP="00771845">
            <w:pPr>
              <w:jc w:val="center"/>
              <w:rPr>
                <w:rFonts w:ascii="Arial" w:hAnsi="Arial" w:cs="Arial"/>
                <w:b/>
                <w:sz w:val="18"/>
                <w:szCs w:val="18"/>
              </w:rPr>
            </w:pPr>
            <w:r>
              <w:rPr>
                <w:rFonts w:ascii="Arial" w:hAnsi="Arial" w:cs="Arial"/>
                <w:b/>
                <w:sz w:val="18"/>
                <w:szCs w:val="18"/>
              </w:rPr>
              <w:t>2021</w:t>
            </w:r>
          </w:p>
        </w:tc>
      </w:tr>
    </w:tbl>
    <w:p w14:paraId="110FFD37" w14:textId="77777777" w:rsidR="00250B2D" w:rsidRPr="004B1CCC" w:rsidRDefault="00250B2D" w:rsidP="00250B2D">
      <w:pPr>
        <w:rPr>
          <w:rFonts w:ascii="Arial" w:hAnsi="Arial" w:cs="Arial"/>
          <w:sz w:val="10"/>
          <w:szCs w:val="10"/>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250B2D" w:rsidRPr="004B1CCC" w14:paraId="712A1980" w14:textId="77777777" w:rsidTr="0088066C">
        <w:tc>
          <w:tcPr>
            <w:tcW w:w="10490" w:type="dxa"/>
            <w:tcBorders>
              <w:bottom w:val="single" w:sz="4" w:space="0" w:color="auto"/>
            </w:tcBorders>
            <w:shd w:val="clear" w:color="auto" w:fill="auto"/>
            <w:vAlign w:val="center"/>
          </w:tcPr>
          <w:p w14:paraId="01DD8DF7" w14:textId="77777777" w:rsidR="00250B2D" w:rsidRPr="004B1CCC" w:rsidRDefault="00250B2D" w:rsidP="00527041">
            <w:pPr>
              <w:pStyle w:val="Ttulo4"/>
              <w:rPr>
                <w:sz w:val="18"/>
                <w:szCs w:val="18"/>
              </w:rPr>
            </w:pPr>
            <w:r w:rsidRPr="004B1CCC">
              <w:rPr>
                <w:sz w:val="18"/>
                <w:szCs w:val="18"/>
              </w:rPr>
              <w:t>1.  INFORMACIÓN GENERAL</w:t>
            </w:r>
          </w:p>
        </w:tc>
      </w:tr>
    </w:tbl>
    <w:p w14:paraId="6B699379" w14:textId="77777777" w:rsidR="00250B2D" w:rsidRPr="004B1CCC" w:rsidRDefault="00250B2D" w:rsidP="00250B2D">
      <w:pPr>
        <w:rPr>
          <w:sz w:val="18"/>
          <w:szCs w:val="18"/>
        </w:rPr>
      </w:pPr>
    </w:p>
    <w:tbl>
      <w:tblPr>
        <w:tblW w:w="106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551"/>
        <w:gridCol w:w="1971"/>
        <w:gridCol w:w="785"/>
        <w:gridCol w:w="792"/>
        <w:gridCol w:w="789"/>
        <w:gridCol w:w="1971"/>
        <w:gridCol w:w="788"/>
        <w:gridCol w:w="788"/>
        <w:gridCol w:w="660"/>
      </w:tblGrid>
      <w:tr w:rsidR="00604C2B" w:rsidRPr="00604C2B" w14:paraId="5ABB9AA7" w14:textId="77777777" w:rsidTr="0088066C">
        <w:trPr>
          <w:trHeight w:val="485"/>
        </w:trPr>
        <w:tc>
          <w:tcPr>
            <w:tcW w:w="1560" w:type="dxa"/>
            <w:vMerge w:val="restart"/>
            <w:tcBorders>
              <w:top w:val="dotted" w:sz="4" w:space="0" w:color="auto"/>
              <w:left w:val="dotted" w:sz="4" w:space="0" w:color="auto"/>
              <w:right w:val="dotted" w:sz="4" w:space="0" w:color="auto"/>
            </w:tcBorders>
            <w:shd w:val="clear" w:color="auto" w:fill="auto"/>
            <w:vAlign w:val="center"/>
          </w:tcPr>
          <w:p w14:paraId="3E829116" w14:textId="77777777" w:rsidR="00112425" w:rsidRPr="00604C2B" w:rsidRDefault="00112425" w:rsidP="00112425">
            <w:pPr>
              <w:pStyle w:val="Ttulo4"/>
              <w:rPr>
                <w:sz w:val="18"/>
                <w:szCs w:val="18"/>
              </w:rPr>
            </w:pPr>
            <w:r w:rsidRPr="00604C2B">
              <w:rPr>
                <w:sz w:val="18"/>
                <w:szCs w:val="18"/>
              </w:rPr>
              <w:t>Auditoría No.</w:t>
            </w:r>
          </w:p>
        </w:tc>
        <w:tc>
          <w:tcPr>
            <w:tcW w:w="551" w:type="dxa"/>
            <w:vMerge w:val="restart"/>
            <w:tcBorders>
              <w:top w:val="dotted" w:sz="4" w:space="0" w:color="auto"/>
              <w:left w:val="dotted" w:sz="4" w:space="0" w:color="auto"/>
              <w:right w:val="dotted" w:sz="4" w:space="0" w:color="auto"/>
            </w:tcBorders>
            <w:shd w:val="clear" w:color="auto" w:fill="auto"/>
            <w:vAlign w:val="center"/>
          </w:tcPr>
          <w:p w14:paraId="249FAAB8" w14:textId="77777777" w:rsidR="00112425" w:rsidRPr="00604C2B" w:rsidRDefault="00670D19" w:rsidP="00670D19">
            <w:pPr>
              <w:pStyle w:val="Ttulo4"/>
              <w:jc w:val="center"/>
              <w:rPr>
                <w:sz w:val="18"/>
                <w:szCs w:val="18"/>
              </w:rPr>
            </w:pPr>
            <w:r>
              <w:rPr>
                <w:sz w:val="18"/>
                <w:szCs w:val="18"/>
              </w:rPr>
              <w:t>1</w:t>
            </w:r>
          </w:p>
        </w:tc>
        <w:tc>
          <w:tcPr>
            <w:tcW w:w="1971" w:type="dxa"/>
            <w:vMerge w:val="restart"/>
            <w:tcBorders>
              <w:top w:val="dotted" w:sz="4" w:space="0" w:color="auto"/>
              <w:left w:val="dotted" w:sz="4" w:space="0" w:color="auto"/>
              <w:right w:val="dotted" w:sz="4" w:space="0" w:color="auto"/>
            </w:tcBorders>
            <w:shd w:val="clear" w:color="auto" w:fill="auto"/>
            <w:vAlign w:val="center"/>
          </w:tcPr>
          <w:p w14:paraId="6BFCC1BC" w14:textId="77777777" w:rsidR="00112425" w:rsidRPr="00604C2B" w:rsidRDefault="00112425" w:rsidP="00112425">
            <w:pPr>
              <w:pStyle w:val="Ttulo4"/>
              <w:rPr>
                <w:sz w:val="18"/>
                <w:szCs w:val="18"/>
              </w:rPr>
            </w:pPr>
            <w:r w:rsidRPr="00604C2B">
              <w:rPr>
                <w:sz w:val="18"/>
                <w:szCs w:val="18"/>
              </w:rPr>
              <w:t>Fecha de inicio</w:t>
            </w:r>
          </w:p>
        </w:tc>
        <w:tc>
          <w:tcPr>
            <w:tcW w:w="785" w:type="dxa"/>
            <w:tcBorders>
              <w:top w:val="dotted" w:sz="4" w:space="0" w:color="auto"/>
              <w:left w:val="dotted" w:sz="4" w:space="0" w:color="auto"/>
              <w:bottom w:val="dotted" w:sz="4" w:space="0" w:color="auto"/>
              <w:right w:val="dotted" w:sz="4" w:space="0" w:color="auto"/>
            </w:tcBorders>
            <w:shd w:val="clear" w:color="auto" w:fill="auto"/>
            <w:vAlign w:val="center"/>
          </w:tcPr>
          <w:p w14:paraId="4F928AF9" w14:textId="77777777" w:rsidR="00112425" w:rsidRPr="00604C2B" w:rsidRDefault="00112425" w:rsidP="00810AE9">
            <w:pPr>
              <w:jc w:val="center"/>
              <w:rPr>
                <w:rFonts w:ascii="Arial" w:hAnsi="Arial" w:cs="Arial"/>
                <w:b/>
                <w:sz w:val="18"/>
                <w:szCs w:val="18"/>
              </w:rPr>
            </w:pPr>
            <w:r w:rsidRPr="00604C2B">
              <w:rPr>
                <w:rFonts w:ascii="Arial" w:hAnsi="Arial" w:cs="Arial"/>
                <w:b/>
                <w:sz w:val="18"/>
                <w:szCs w:val="18"/>
              </w:rPr>
              <w:t>DD</w:t>
            </w:r>
          </w:p>
        </w:tc>
        <w:tc>
          <w:tcPr>
            <w:tcW w:w="792" w:type="dxa"/>
            <w:tcBorders>
              <w:top w:val="dotted" w:sz="4" w:space="0" w:color="auto"/>
              <w:left w:val="dotted" w:sz="4" w:space="0" w:color="auto"/>
              <w:bottom w:val="dotted" w:sz="4" w:space="0" w:color="auto"/>
              <w:right w:val="dotted" w:sz="4" w:space="0" w:color="auto"/>
            </w:tcBorders>
            <w:shd w:val="clear" w:color="auto" w:fill="auto"/>
            <w:vAlign w:val="center"/>
          </w:tcPr>
          <w:p w14:paraId="00BB34E3" w14:textId="77777777" w:rsidR="00112425" w:rsidRPr="00604C2B" w:rsidRDefault="00112425" w:rsidP="00810AE9">
            <w:pPr>
              <w:jc w:val="center"/>
              <w:rPr>
                <w:rFonts w:ascii="Arial" w:hAnsi="Arial" w:cs="Arial"/>
                <w:b/>
                <w:sz w:val="18"/>
                <w:szCs w:val="18"/>
              </w:rPr>
            </w:pPr>
            <w:r w:rsidRPr="00604C2B">
              <w:rPr>
                <w:rFonts w:ascii="Arial" w:hAnsi="Arial" w:cs="Arial"/>
                <w:b/>
                <w:sz w:val="18"/>
                <w:szCs w:val="18"/>
              </w:rPr>
              <w:t>MM</w:t>
            </w:r>
          </w:p>
        </w:tc>
        <w:tc>
          <w:tcPr>
            <w:tcW w:w="789" w:type="dxa"/>
            <w:tcBorders>
              <w:top w:val="dotted" w:sz="4" w:space="0" w:color="auto"/>
              <w:left w:val="dotted" w:sz="4" w:space="0" w:color="auto"/>
              <w:bottom w:val="dotted" w:sz="4" w:space="0" w:color="auto"/>
              <w:right w:val="dotted" w:sz="4" w:space="0" w:color="auto"/>
            </w:tcBorders>
            <w:shd w:val="clear" w:color="auto" w:fill="auto"/>
            <w:vAlign w:val="center"/>
          </w:tcPr>
          <w:p w14:paraId="607111EF" w14:textId="77777777" w:rsidR="00112425" w:rsidRPr="00604C2B" w:rsidRDefault="00112425" w:rsidP="00810AE9">
            <w:pPr>
              <w:jc w:val="center"/>
              <w:rPr>
                <w:rFonts w:ascii="Arial" w:hAnsi="Arial" w:cs="Arial"/>
                <w:b/>
                <w:sz w:val="18"/>
                <w:szCs w:val="18"/>
              </w:rPr>
            </w:pPr>
            <w:r w:rsidRPr="00604C2B">
              <w:rPr>
                <w:rFonts w:ascii="Arial" w:hAnsi="Arial" w:cs="Arial"/>
                <w:b/>
                <w:sz w:val="18"/>
                <w:szCs w:val="18"/>
              </w:rPr>
              <w:t>AAAA</w:t>
            </w:r>
          </w:p>
        </w:tc>
        <w:tc>
          <w:tcPr>
            <w:tcW w:w="1971" w:type="dxa"/>
            <w:vMerge w:val="restart"/>
            <w:tcBorders>
              <w:top w:val="dotted" w:sz="4" w:space="0" w:color="auto"/>
              <w:left w:val="dotted" w:sz="4" w:space="0" w:color="auto"/>
              <w:right w:val="dotted" w:sz="4" w:space="0" w:color="auto"/>
            </w:tcBorders>
            <w:shd w:val="clear" w:color="auto" w:fill="auto"/>
            <w:vAlign w:val="center"/>
          </w:tcPr>
          <w:p w14:paraId="0761D34E" w14:textId="77777777" w:rsidR="00112425" w:rsidRPr="00604C2B" w:rsidRDefault="00112425" w:rsidP="00112425">
            <w:pPr>
              <w:pStyle w:val="Ttulo4"/>
              <w:rPr>
                <w:sz w:val="18"/>
                <w:szCs w:val="18"/>
              </w:rPr>
            </w:pPr>
            <w:r w:rsidRPr="00604C2B">
              <w:rPr>
                <w:sz w:val="18"/>
                <w:szCs w:val="18"/>
              </w:rPr>
              <w:t>Fecha de cierre</w:t>
            </w:r>
          </w:p>
        </w:tc>
        <w:tc>
          <w:tcPr>
            <w:tcW w:w="788" w:type="dxa"/>
            <w:tcBorders>
              <w:top w:val="dotted" w:sz="4" w:space="0" w:color="auto"/>
              <w:left w:val="dotted" w:sz="4" w:space="0" w:color="auto"/>
              <w:bottom w:val="dotted" w:sz="4" w:space="0" w:color="auto"/>
              <w:right w:val="dotted" w:sz="4" w:space="0" w:color="auto"/>
            </w:tcBorders>
            <w:shd w:val="clear" w:color="auto" w:fill="auto"/>
            <w:vAlign w:val="center"/>
          </w:tcPr>
          <w:p w14:paraId="3B2BBBD5" w14:textId="77777777" w:rsidR="00112425" w:rsidRPr="00604C2B" w:rsidRDefault="00112425" w:rsidP="00810AE9">
            <w:pPr>
              <w:jc w:val="center"/>
              <w:rPr>
                <w:rFonts w:ascii="Arial" w:hAnsi="Arial" w:cs="Arial"/>
                <w:b/>
                <w:sz w:val="18"/>
                <w:szCs w:val="18"/>
              </w:rPr>
            </w:pPr>
            <w:r w:rsidRPr="00604C2B">
              <w:rPr>
                <w:rFonts w:ascii="Arial" w:hAnsi="Arial" w:cs="Arial"/>
                <w:b/>
                <w:sz w:val="18"/>
                <w:szCs w:val="18"/>
              </w:rPr>
              <w:t>DD</w:t>
            </w:r>
          </w:p>
        </w:tc>
        <w:tc>
          <w:tcPr>
            <w:tcW w:w="788" w:type="dxa"/>
            <w:tcBorders>
              <w:top w:val="dotted" w:sz="4" w:space="0" w:color="auto"/>
              <w:left w:val="dotted" w:sz="4" w:space="0" w:color="auto"/>
              <w:bottom w:val="dotted" w:sz="4" w:space="0" w:color="auto"/>
              <w:right w:val="dotted" w:sz="4" w:space="0" w:color="auto"/>
            </w:tcBorders>
            <w:shd w:val="clear" w:color="auto" w:fill="auto"/>
            <w:vAlign w:val="center"/>
          </w:tcPr>
          <w:p w14:paraId="5B875206" w14:textId="77777777" w:rsidR="00112425" w:rsidRPr="00604C2B" w:rsidRDefault="00112425" w:rsidP="00810AE9">
            <w:pPr>
              <w:jc w:val="center"/>
              <w:rPr>
                <w:rFonts w:ascii="Arial" w:hAnsi="Arial" w:cs="Arial"/>
                <w:b/>
                <w:sz w:val="18"/>
                <w:szCs w:val="18"/>
              </w:rPr>
            </w:pPr>
            <w:r w:rsidRPr="00604C2B">
              <w:rPr>
                <w:rFonts w:ascii="Arial" w:hAnsi="Arial" w:cs="Arial"/>
                <w:b/>
                <w:sz w:val="18"/>
                <w:szCs w:val="18"/>
              </w:rPr>
              <w:t>MM</w:t>
            </w:r>
          </w:p>
        </w:tc>
        <w:tc>
          <w:tcPr>
            <w:tcW w:w="660" w:type="dxa"/>
            <w:tcBorders>
              <w:top w:val="dotted" w:sz="4" w:space="0" w:color="auto"/>
              <w:left w:val="dotted" w:sz="4" w:space="0" w:color="auto"/>
              <w:bottom w:val="dotted" w:sz="4" w:space="0" w:color="auto"/>
              <w:right w:val="dotted" w:sz="4" w:space="0" w:color="auto"/>
            </w:tcBorders>
            <w:shd w:val="clear" w:color="auto" w:fill="auto"/>
            <w:vAlign w:val="center"/>
          </w:tcPr>
          <w:p w14:paraId="4537EB5F" w14:textId="77777777" w:rsidR="00112425" w:rsidRPr="00604C2B" w:rsidRDefault="00112425" w:rsidP="00810AE9">
            <w:pPr>
              <w:jc w:val="center"/>
              <w:rPr>
                <w:rFonts w:ascii="Arial" w:hAnsi="Arial" w:cs="Arial"/>
                <w:b/>
                <w:sz w:val="18"/>
                <w:szCs w:val="18"/>
              </w:rPr>
            </w:pPr>
            <w:r w:rsidRPr="00604C2B">
              <w:rPr>
                <w:rFonts w:ascii="Arial" w:hAnsi="Arial" w:cs="Arial"/>
                <w:b/>
                <w:sz w:val="18"/>
                <w:szCs w:val="18"/>
              </w:rPr>
              <w:t>AAAA</w:t>
            </w:r>
          </w:p>
        </w:tc>
      </w:tr>
      <w:tr w:rsidR="00604C2B" w:rsidRPr="00604C2B" w14:paraId="605790AB" w14:textId="77777777" w:rsidTr="0088066C">
        <w:trPr>
          <w:trHeight w:val="549"/>
        </w:trPr>
        <w:tc>
          <w:tcPr>
            <w:tcW w:w="1560" w:type="dxa"/>
            <w:vMerge/>
            <w:tcBorders>
              <w:left w:val="dotted" w:sz="4" w:space="0" w:color="auto"/>
              <w:bottom w:val="dotted" w:sz="4" w:space="0" w:color="auto"/>
              <w:right w:val="dotted" w:sz="4" w:space="0" w:color="auto"/>
            </w:tcBorders>
            <w:shd w:val="clear" w:color="auto" w:fill="auto"/>
            <w:vAlign w:val="center"/>
          </w:tcPr>
          <w:p w14:paraId="3FE9F23F" w14:textId="77777777" w:rsidR="00112425" w:rsidRPr="00604C2B" w:rsidRDefault="00112425" w:rsidP="00527041">
            <w:pPr>
              <w:pStyle w:val="Ttulo4"/>
              <w:rPr>
                <w:sz w:val="18"/>
                <w:szCs w:val="18"/>
              </w:rPr>
            </w:pPr>
          </w:p>
        </w:tc>
        <w:tc>
          <w:tcPr>
            <w:tcW w:w="551" w:type="dxa"/>
            <w:vMerge/>
            <w:tcBorders>
              <w:left w:val="dotted" w:sz="4" w:space="0" w:color="auto"/>
              <w:bottom w:val="dotted" w:sz="4" w:space="0" w:color="auto"/>
              <w:right w:val="dotted" w:sz="4" w:space="0" w:color="auto"/>
            </w:tcBorders>
            <w:shd w:val="clear" w:color="auto" w:fill="auto"/>
            <w:vAlign w:val="center"/>
          </w:tcPr>
          <w:p w14:paraId="1F72F646" w14:textId="77777777" w:rsidR="00112425" w:rsidRPr="00604C2B" w:rsidRDefault="00112425" w:rsidP="00527041">
            <w:pPr>
              <w:pStyle w:val="Ttulo4"/>
              <w:rPr>
                <w:sz w:val="18"/>
                <w:szCs w:val="18"/>
              </w:rPr>
            </w:pPr>
          </w:p>
        </w:tc>
        <w:tc>
          <w:tcPr>
            <w:tcW w:w="1971" w:type="dxa"/>
            <w:vMerge/>
            <w:tcBorders>
              <w:left w:val="dotted" w:sz="4" w:space="0" w:color="auto"/>
              <w:bottom w:val="dotted" w:sz="4" w:space="0" w:color="auto"/>
              <w:right w:val="dotted" w:sz="4" w:space="0" w:color="auto"/>
            </w:tcBorders>
            <w:shd w:val="clear" w:color="auto" w:fill="auto"/>
            <w:vAlign w:val="center"/>
          </w:tcPr>
          <w:p w14:paraId="08CE6F91" w14:textId="77777777" w:rsidR="00112425" w:rsidRPr="00604C2B" w:rsidRDefault="00112425" w:rsidP="00527041">
            <w:pPr>
              <w:pStyle w:val="Ttulo4"/>
              <w:rPr>
                <w:sz w:val="18"/>
                <w:szCs w:val="18"/>
              </w:rPr>
            </w:pPr>
          </w:p>
        </w:tc>
        <w:tc>
          <w:tcPr>
            <w:tcW w:w="785" w:type="dxa"/>
            <w:tcBorders>
              <w:top w:val="dotted" w:sz="4" w:space="0" w:color="auto"/>
              <w:left w:val="dotted" w:sz="4" w:space="0" w:color="auto"/>
              <w:bottom w:val="dotted" w:sz="4" w:space="0" w:color="auto"/>
              <w:right w:val="dotted" w:sz="4" w:space="0" w:color="auto"/>
            </w:tcBorders>
            <w:shd w:val="clear" w:color="auto" w:fill="auto"/>
            <w:vAlign w:val="center"/>
          </w:tcPr>
          <w:p w14:paraId="029B61C8" w14:textId="77777777" w:rsidR="00112425" w:rsidRPr="00670D19" w:rsidRDefault="00771845" w:rsidP="00527041">
            <w:pPr>
              <w:pStyle w:val="Ttulo4"/>
              <w:jc w:val="center"/>
              <w:rPr>
                <w:b w:val="0"/>
                <w:bCs w:val="0"/>
                <w:sz w:val="18"/>
                <w:szCs w:val="18"/>
              </w:rPr>
            </w:pPr>
            <w:r>
              <w:rPr>
                <w:b w:val="0"/>
                <w:bCs w:val="0"/>
                <w:sz w:val="18"/>
                <w:szCs w:val="18"/>
              </w:rPr>
              <w:t>26</w:t>
            </w:r>
          </w:p>
        </w:tc>
        <w:tc>
          <w:tcPr>
            <w:tcW w:w="792" w:type="dxa"/>
            <w:tcBorders>
              <w:top w:val="dotted" w:sz="4" w:space="0" w:color="auto"/>
              <w:left w:val="dotted" w:sz="4" w:space="0" w:color="auto"/>
              <w:bottom w:val="dotted" w:sz="4" w:space="0" w:color="auto"/>
              <w:right w:val="dotted" w:sz="4" w:space="0" w:color="auto"/>
            </w:tcBorders>
            <w:shd w:val="clear" w:color="auto" w:fill="auto"/>
            <w:vAlign w:val="center"/>
          </w:tcPr>
          <w:p w14:paraId="0805E88E" w14:textId="77777777" w:rsidR="00112425" w:rsidRPr="00670D19" w:rsidRDefault="00670D19" w:rsidP="00527041">
            <w:pPr>
              <w:pStyle w:val="Ttulo4"/>
              <w:jc w:val="center"/>
              <w:rPr>
                <w:b w:val="0"/>
                <w:bCs w:val="0"/>
                <w:sz w:val="18"/>
                <w:szCs w:val="18"/>
              </w:rPr>
            </w:pPr>
            <w:r w:rsidRPr="00670D19">
              <w:rPr>
                <w:b w:val="0"/>
                <w:bCs w:val="0"/>
                <w:sz w:val="18"/>
                <w:szCs w:val="18"/>
              </w:rPr>
              <w:t>08</w:t>
            </w:r>
          </w:p>
        </w:tc>
        <w:tc>
          <w:tcPr>
            <w:tcW w:w="789" w:type="dxa"/>
            <w:tcBorders>
              <w:top w:val="dotted" w:sz="4" w:space="0" w:color="auto"/>
              <w:left w:val="dotted" w:sz="4" w:space="0" w:color="auto"/>
              <w:bottom w:val="dotted" w:sz="4" w:space="0" w:color="auto"/>
              <w:right w:val="dotted" w:sz="4" w:space="0" w:color="auto"/>
            </w:tcBorders>
            <w:shd w:val="clear" w:color="auto" w:fill="auto"/>
            <w:vAlign w:val="center"/>
          </w:tcPr>
          <w:p w14:paraId="3A713548" w14:textId="77777777" w:rsidR="00112425" w:rsidRPr="00670D19" w:rsidRDefault="00670D19" w:rsidP="00F14C07">
            <w:pPr>
              <w:pStyle w:val="Ttulo4"/>
              <w:rPr>
                <w:b w:val="0"/>
                <w:bCs w:val="0"/>
                <w:sz w:val="18"/>
                <w:szCs w:val="18"/>
              </w:rPr>
            </w:pPr>
            <w:r w:rsidRPr="00670D19">
              <w:rPr>
                <w:b w:val="0"/>
                <w:bCs w:val="0"/>
                <w:sz w:val="18"/>
                <w:szCs w:val="18"/>
              </w:rPr>
              <w:t>2021</w:t>
            </w:r>
          </w:p>
        </w:tc>
        <w:tc>
          <w:tcPr>
            <w:tcW w:w="1971" w:type="dxa"/>
            <w:vMerge/>
            <w:tcBorders>
              <w:left w:val="dotted" w:sz="4" w:space="0" w:color="auto"/>
              <w:bottom w:val="dotted" w:sz="4" w:space="0" w:color="auto"/>
              <w:right w:val="dotted" w:sz="4" w:space="0" w:color="auto"/>
            </w:tcBorders>
            <w:shd w:val="clear" w:color="auto" w:fill="auto"/>
            <w:vAlign w:val="center"/>
          </w:tcPr>
          <w:p w14:paraId="61CDCEAD" w14:textId="77777777" w:rsidR="00112425" w:rsidRPr="00604C2B" w:rsidRDefault="00112425" w:rsidP="00527041">
            <w:pPr>
              <w:pStyle w:val="Ttulo4"/>
              <w:rPr>
                <w:sz w:val="18"/>
                <w:szCs w:val="18"/>
              </w:rPr>
            </w:pPr>
          </w:p>
        </w:tc>
        <w:tc>
          <w:tcPr>
            <w:tcW w:w="788" w:type="dxa"/>
            <w:tcBorders>
              <w:top w:val="dotted" w:sz="4" w:space="0" w:color="auto"/>
              <w:left w:val="dotted" w:sz="4" w:space="0" w:color="auto"/>
              <w:bottom w:val="dotted" w:sz="4" w:space="0" w:color="auto"/>
              <w:right w:val="dotted" w:sz="4" w:space="0" w:color="auto"/>
            </w:tcBorders>
            <w:shd w:val="clear" w:color="auto" w:fill="auto"/>
            <w:vAlign w:val="center"/>
          </w:tcPr>
          <w:p w14:paraId="35631579" w14:textId="77777777" w:rsidR="00112425" w:rsidRPr="00670D19" w:rsidRDefault="00771845" w:rsidP="00527041">
            <w:pPr>
              <w:pStyle w:val="Ttulo4"/>
              <w:jc w:val="center"/>
              <w:rPr>
                <w:b w:val="0"/>
                <w:bCs w:val="0"/>
                <w:sz w:val="18"/>
                <w:szCs w:val="18"/>
              </w:rPr>
            </w:pPr>
            <w:r>
              <w:rPr>
                <w:b w:val="0"/>
                <w:bCs w:val="0"/>
                <w:sz w:val="18"/>
                <w:szCs w:val="18"/>
              </w:rPr>
              <w:t>27</w:t>
            </w:r>
          </w:p>
        </w:tc>
        <w:tc>
          <w:tcPr>
            <w:tcW w:w="788" w:type="dxa"/>
            <w:tcBorders>
              <w:top w:val="dotted" w:sz="4" w:space="0" w:color="auto"/>
              <w:left w:val="dotted" w:sz="4" w:space="0" w:color="auto"/>
              <w:bottom w:val="dotted" w:sz="4" w:space="0" w:color="auto"/>
              <w:right w:val="dotted" w:sz="4" w:space="0" w:color="auto"/>
            </w:tcBorders>
            <w:shd w:val="clear" w:color="auto" w:fill="auto"/>
            <w:vAlign w:val="center"/>
          </w:tcPr>
          <w:p w14:paraId="595BB2AE" w14:textId="77777777" w:rsidR="00112425" w:rsidRPr="00670D19" w:rsidRDefault="00670D19" w:rsidP="00527041">
            <w:pPr>
              <w:pStyle w:val="Ttulo4"/>
              <w:jc w:val="center"/>
              <w:rPr>
                <w:b w:val="0"/>
                <w:bCs w:val="0"/>
                <w:sz w:val="18"/>
                <w:szCs w:val="18"/>
              </w:rPr>
            </w:pPr>
            <w:r w:rsidRPr="00670D19">
              <w:rPr>
                <w:b w:val="0"/>
                <w:bCs w:val="0"/>
                <w:sz w:val="18"/>
                <w:szCs w:val="18"/>
              </w:rPr>
              <w:t xml:space="preserve">08 </w:t>
            </w:r>
          </w:p>
        </w:tc>
        <w:tc>
          <w:tcPr>
            <w:tcW w:w="660" w:type="dxa"/>
            <w:tcBorders>
              <w:top w:val="dotted" w:sz="4" w:space="0" w:color="auto"/>
              <w:left w:val="dotted" w:sz="4" w:space="0" w:color="auto"/>
              <w:bottom w:val="dotted" w:sz="4" w:space="0" w:color="auto"/>
              <w:right w:val="dotted" w:sz="4" w:space="0" w:color="auto"/>
            </w:tcBorders>
            <w:shd w:val="clear" w:color="auto" w:fill="auto"/>
            <w:vAlign w:val="center"/>
          </w:tcPr>
          <w:p w14:paraId="755A16EF" w14:textId="77777777" w:rsidR="00112425" w:rsidRPr="00670D19" w:rsidRDefault="00670D19" w:rsidP="00527041">
            <w:pPr>
              <w:pStyle w:val="Ttulo4"/>
              <w:jc w:val="center"/>
              <w:rPr>
                <w:b w:val="0"/>
                <w:bCs w:val="0"/>
                <w:sz w:val="18"/>
                <w:szCs w:val="18"/>
              </w:rPr>
            </w:pPr>
            <w:r w:rsidRPr="00670D19">
              <w:rPr>
                <w:b w:val="0"/>
                <w:bCs w:val="0"/>
                <w:sz w:val="18"/>
                <w:szCs w:val="18"/>
              </w:rPr>
              <w:t>2021.</w:t>
            </w:r>
          </w:p>
        </w:tc>
      </w:tr>
    </w:tbl>
    <w:p w14:paraId="6BB9E253" w14:textId="77777777" w:rsidR="00460CE3" w:rsidRDefault="00460CE3" w:rsidP="00803F75">
      <w:pPr>
        <w:tabs>
          <w:tab w:val="left" w:pos="1800"/>
        </w:tabs>
        <w:rPr>
          <w:rFonts w:ascii="Arial" w:hAnsi="Arial" w:cs="Arial"/>
          <w:sz w:val="10"/>
          <w:szCs w:val="10"/>
        </w:rPr>
      </w:pPr>
    </w:p>
    <w:tbl>
      <w:tblPr>
        <w:tblW w:w="10632" w:type="dxa"/>
        <w:tblInd w:w="-1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403"/>
        <w:gridCol w:w="2895"/>
        <w:gridCol w:w="4334"/>
      </w:tblGrid>
      <w:tr w:rsidR="006042FE" w14:paraId="01EA9C5C" w14:textId="77777777" w:rsidTr="00A15CB5">
        <w:trPr>
          <w:trHeight w:val="230"/>
        </w:trPr>
        <w:tc>
          <w:tcPr>
            <w:tcW w:w="10632" w:type="dxa"/>
            <w:gridSpan w:val="3"/>
            <w:shd w:val="clear" w:color="auto" w:fill="auto"/>
          </w:tcPr>
          <w:p w14:paraId="6A8A315C" w14:textId="77777777" w:rsidR="006042FE" w:rsidRPr="008F539A" w:rsidRDefault="006042FE" w:rsidP="008F539A">
            <w:pPr>
              <w:pStyle w:val="TableParagraph"/>
              <w:spacing w:line="210" w:lineRule="exact"/>
              <w:ind w:left="3939" w:right="3934"/>
              <w:jc w:val="center"/>
              <w:rPr>
                <w:b/>
                <w:sz w:val="20"/>
              </w:rPr>
            </w:pPr>
            <w:r w:rsidRPr="008F539A">
              <w:rPr>
                <w:b/>
                <w:sz w:val="20"/>
              </w:rPr>
              <w:t>AUDITOR LIDER</w:t>
            </w:r>
          </w:p>
        </w:tc>
      </w:tr>
      <w:tr w:rsidR="006042FE" w14:paraId="53365241" w14:textId="77777777" w:rsidTr="00A15CB5">
        <w:trPr>
          <w:trHeight w:val="230"/>
        </w:trPr>
        <w:tc>
          <w:tcPr>
            <w:tcW w:w="3403" w:type="dxa"/>
            <w:vMerge w:val="restart"/>
            <w:shd w:val="clear" w:color="auto" w:fill="auto"/>
          </w:tcPr>
          <w:p w14:paraId="23DE523C" w14:textId="77777777" w:rsidR="006042FE" w:rsidRPr="008F539A" w:rsidRDefault="006042FE" w:rsidP="008F539A">
            <w:pPr>
              <w:pStyle w:val="TableParagraph"/>
              <w:spacing w:before="4"/>
              <w:rPr>
                <w:rFonts w:ascii="Times New Roman"/>
                <w:sz w:val="20"/>
              </w:rPr>
            </w:pPr>
          </w:p>
          <w:p w14:paraId="25DFD6A2" w14:textId="77777777" w:rsidR="006042FE" w:rsidRPr="008F539A" w:rsidRDefault="006042FE" w:rsidP="008F539A">
            <w:pPr>
              <w:pStyle w:val="TableParagraph"/>
              <w:spacing w:line="215" w:lineRule="exact"/>
              <w:ind w:left="203"/>
              <w:rPr>
                <w:b/>
                <w:sz w:val="20"/>
              </w:rPr>
            </w:pPr>
            <w:r w:rsidRPr="008F539A">
              <w:rPr>
                <w:b/>
                <w:sz w:val="20"/>
              </w:rPr>
              <w:t>NOMBRES Y APELLIDOS</w:t>
            </w:r>
          </w:p>
        </w:tc>
        <w:tc>
          <w:tcPr>
            <w:tcW w:w="7229" w:type="dxa"/>
            <w:gridSpan w:val="2"/>
            <w:shd w:val="clear" w:color="auto" w:fill="auto"/>
          </w:tcPr>
          <w:p w14:paraId="79B6273B" w14:textId="77777777" w:rsidR="006042FE" w:rsidRPr="008F539A" w:rsidRDefault="006042FE" w:rsidP="008F539A">
            <w:pPr>
              <w:pStyle w:val="TableParagraph"/>
              <w:spacing w:line="210" w:lineRule="exact"/>
              <w:ind w:left="2438" w:right="2435"/>
              <w:jc w:val="center"/>
              <w:rPr>
                <w:b/>
                <w:sz w:val="20"/>
              </w:rPr>
            </w:pPr>
            <w:r w:rsidRPr="008F539A">
              <w:rPr>
                <w:b/>
                <w:sz w:val="20"/>
              </w:rPr>
              <w:t>INFORMACIÓN DE CONTACTO</w:t>
            </w:r>
          </w:p>
        </w:tc>
      </w:tr>
      <w:tr w:rsidR="006042FE" w14:paraId="16FA9385" w14:textId="77777777" w:rsidTr="00A15CB5">
        <w:trPr>
          <w:trHeight w:val="230"/>
        </w:trPr>
        <w:tc>
          <w:tcPr>
            <w:tcW w:w="3403" w:type="dxa"/>
            <w:vMerge/>
            <w:tcBorders>
              <w:top w:val="nil"/>
            </w:tcBorders>
            <w:shd w:val="clear" w:color="auto" w:fill="auto"/>
          </w:tcPr>
          <w:p w14:paraId="52E56223" w14:textId="77777777" w:rsidR="006042FE" w:rsidRPr="008F539A" w:rsidRDefault="006042FE" w:rsidP="008F539A">
            <w:pPr>
              <w:widowControl w:val="0"/>
              <w:autoSpaceDE w:val="0"/>
              <w:autoSpaceDN w:val="0"/>
              <w:rPr>
                <w:rFonts w:ascii="Calibri" w:eastAsia="Calibri" w:hAnsi="Calibri"/>
                <w:sz w:val="2"/>
                <w:szCs w:val="2"/>
              </w:rPr>
            </w:pPr>
          </w:p>
        </w:tc>
        <w:tc>
          <w:tcPr>
            <w:tcW w:w="2895" w:type="dxa"/>
            <w:shd w:val="clear" w:color="auto" w:fill="auto"/>
          </w:tcPr>
          <w:p w14:paraId="2AB90C3A" w14:textId="77777777" w:rsidR="006042FE" w:rsidRPr="008F539A" w:rsidRDefault="006042FE" w:rsidP="008F539A">
            <w:pPr>
              <w:pStyle w:val="TableParagraph"/>
              <w:spacing w:line="210" w:lineRule="exact"/>
              <w:ind w:right="1071"/>
              <w:jc w:val="right"/>
              <w:rPr>
                <w:b/>
                <w:sz w:val="20"/>
              </w:rPr>
            </w:pPr>
            <w:r w:rsidRPr="008F539A">
              <w:rPr>
                <w:b/>
                <w:sz w:val="20"/>
              </w:rPr>
              <w:t>CELULAR</w:t>
            </w:r>
          </w:p>
        </w:tc>
        <w:tc>
          <w:tcPr>
            <w:tcW w:w="4334" w:type="dxa"/>
            <w:shd w:val="clear" w:color="auto" w:fill="auto"/>
          </w:tcPr>
          <w:p w14:paraId="08F18220" w14:textId="77777777" w:rsidR="006042FE" w:rsidRPr="008F539A" w:rsidRDefault="006042FE" w:rsidP="008F539A">
            <w:pPr>
              <w:pStyle w:val="TableParagraph"/>
              <w:spacing w:line="210" w:lineRule="exact"/>
              <w:ind w:right="1071"/>
              <w:jc w:val="center"/>
              <w:rPr>
                <w:b/>
                <w:sz w:val="20"/>
              </w:rPr>
            </w:pPr>
            <w:r w:rsidRPr="008F539A">
              <w:rPr>
                <w:b/>
                <w:sz w:val="20"/>
              </w:rPr>
              <w:t>E-MAIL</w:t>
            </w:r>
          </w:p>
        </w:tc>
      </w:tr>
      <w:tr w:rsidR="006042FE" w14:paraId="69B38A31" w14:textId="77777777" w:rsidTr="00A15CB5">
        <w:trPr>
          <w:trHeight w:val="460"/>
        </w:trPr>
        <w:tc>
          <w:tcPr>
            <w:tcW w:w="3403" w:type="dxa"/>
            <w:shd w:val="clear" w:color="auto" w:fill="auto"/>
          </w:tcPr>
          <w:p w14:paraId="2E311CB6" w14:textId="77777777" w:rsidR="006042FE" w:rsidRPr="008F539A" w:rsidRDefault="006042FE" w:rsidP="008F539A">
            <w:pPr>
              <w:pStyle w:val="TableParagraph"/>
              <w:spacing w:before="3" w:line="230" w:lineRule="exact"/>
              <w:ind w:right="825"/>
              <w:rPr>
                <w:sz w:val="20"/>
              </w:rPr>
            </w:pPr>
            <w:r w:rsidRPr="008F539A">
              <w:rPr>
                <w:sz w:val="20"/>
              </w:rPr>
              <w:t>MI</w:t>
            </w:r>
            <w:r w:rsidR="0088066C">
              <w:rPr>
                <w:sz w:val="20"/>
              </w:rPr>
              <w:t>L</w:t>
            </w:r>
            <w:r w:rsidRPr="008F539A">
              <w:rPr>
                <w:sz w:val="20"/>
              </w:rPr>
              <w:t>CIADES RODRIGUEZ QUINTERO</w:t>
            </w:r>
          </w:p>
        </w:tc>
        <w:tc>
          <w:tcPr>
            <w:tcW w:w="2895" w:type="dxa"/>
            <w:shd w:val="clear" w:color="auto" w:fill="auto"/>
          </w:tcPr>
          <w:p w14:paraId="07547A01" w14:textId="77777777" w:rsidR="006042FE" w:rsidRPr="006E6E3B" w:rsidRDefault="006042FE" w:rsidP="008F539A">
            <w:pPr>
              <w:pStyle w:val="TableParagraph"/>
              <w:spacing w:before="114"/>
              <w:ind w:left="69"/>
              <w:rPr>
                <w:color w:val="FF0000"/>
                <w:sz w:val="20"/>
              </w:rPr>
            </w:pPr>
          </w:p>
        </w:tc>
        <w:tc>
          <w:tcPr>
            <w:tcW w:w="4334" w:type="dxa"/>
            <w:shd w:val="clear" w:color="auto" w:fill="auto"/>
          </w:tcPr>
          <w:p w14:paraId="424C97B6" w14:textId="77777777" w:rsidR="006042FE" w:rsidRPr="008F539A" w:rsidRDefault="00472483" w:rsidP="008F539A">
            <w:pPr>
              <w:pStyle w:val="TableParagraph"/>
              <w:spacing w:before="114"/>
              <w:ind w:left="69"/>
              <w:rPr>
                <w:sz w:val="20"/>
              </w:rPr>
            </w:pPr>
            <w:r w:rsidRPr="00472483">
              <w:rPr>
                <w:sz w:val="20"/>
                <w:szCs w:val="20"/>
              </w:rPr>
              <w:t>mrodrigq@cendoj.ramajudicial.gov.co</w:t>
            </w:r>
          </w:p>
        </w:tc>
      </w:tr>
      <w:tr w:rsidR="006042FE" w14:paraId="3F91312F" w14:textId="77777777" w:rsidTr="00A15CB5">
        <w:trPr>
          <w:trHeight w:val="227"/>
        </w:trPr>
        <w:tc>
          <w:tcPr>
            <w:tcW w:w="10632" w:type="dxa"/>
            <w:gridSpan w:val="3"/>
            <w:shd w:val="clear" w:color="auto" w:fill="auto"/>
          </w:tcPr>
          <w:p w14:paraId="656F6185" w14:textId="77777777" w:rsidR="006042FE" w:rsidRPr="008F539A" w:rsidRDefault="006042FE" w:rsidP="008F539A">
            <w:pPr>
              <w:pStyle w:val="TableParagraph"/>
              <w:spacing w:line="207" w:lineRule="exact"/>
              <w:ind w:left="3939" w:right="3934"/>
              <w:jc w:val="center"/>
              <w:rPr>
                <w:b/>
                <w:sz w:val="20"/>
              </w:rPr>
            </w:pPr>
            <w:r w:rsidRPr="008F539A">
              <w:rPr>
                <w:b/>
                <w:sz w:val="20"/>
              </w:rPr>
              <w:t>EQUIPO AUDITOR</w:t>
            </w:r>
          </w:p>
        </w:tc>
      </w:tr>
      <w:tr w:rsidR="006042FE" w14:paraId="4C10B6CD" w14:textId="77777777" w:rsidTr="00A15CB5">
        <w:trPr>
          <w:trHeight w:val="230"/>
        </w:trPr>
        <w:tc>
          <w:tcPr>
            <w:tcW w:w="3403" w:type="dxa"/>
            <w:vMerge w:val="restart"/>
            <w:shd w:val="clear" w:color="auto" w:fill="auto"/>
          </w:tcPr>
          <w:p w14:paraId="5043CB0F" w14:textId="77777777" w:rsidR="006042FE" w:rsidRPr="008F539A" w:rsidRDefault="006042FE" w:rsidP="008F539A">
            <w:pPr>
              <w:pStyle w:val="TableParagraph"/>
              <w:spacing w:before="2"/>
              <w:rPr>
                <w:rFonts w:ascii="Times New Roman"/>
                <w:sz w:val="20"/>
              </w:rPr>
            </w:pPr>
          </w:p>
          <w:p w14:paraId="11DB4E85" w14:textId="77777777" w:rsidR="006042FE" w:rsidRPr="008F539A" w:rsidRDefault="006042FE" w:rsidP="008F539A">
            <w:pPr>
              <w:pStyle w:val="TableParagraph"/>
              <w:ind w:left="203"/>
              <w:rPr>
                <w:b/>
                <w:sz w:val="20"/>
              </w:rPr>
            </w:pPr>
            <w:r w:rsidRPr="008F539A">
              <w:rPr>
                <w:b/>
                <w:sz w:val="20"/>
              </w:rPr>
              <w:t>NOMBRES Y APELLIDOS</w:t>
            </w:r>
          </w:p>
        </w:tc>
        <w:tc>
          <w:tcPr>
            <w:tcW w:w="7229" w:type="dxa"/>
            <w:gridSpan w:val="2"/>
            <w:shd w:val="clear" w:color="auto" w:fill="auto"/>
          </w:tcPr>
          <w:p w14:paraId="23F80E45" w14:textId="77777777" w:rsidR="006042FE" w:rsidRPr="008F539A" w:rsidRDefault="006042FE" w:rsidP="008F539A">
            <w:pPr>
              <w:pStyle w:val="TableParagraph"/>
              <w:spacing w:line="210" w:lineRule="exact"/>
              <w:ind w:left="2438" w:right="2435"/>
              <w:jc w:val="center"/>
              <w:rPr>
                <w:b/>
                <w:sz w:val="20"/>
              </w:rPr>
            </w:pPr>
            <w:r w:rsidRPr="008F539A">
              <w:rPr>
                <w:b/>
                <w:sz w:val="20"/>
              </w:rPr>
              <w:t>INFORMACIÓN DE CONTACTO</w:t>
            </w:r>
          </w:p>
        </w:tc>
      </w:tr>
      <w:tr w:rsidR="006042FE" w14:paraId="1DCDE6D5" w14:textId="77777777" w:rsidTr="00A15CB5">
        <w:trPr>
          <w:trHeight w:val="457"/>
        </w:trPr>
        <w:tc>
          <w:tcPr>
            <w:tcW w:w="3403" w:type="dxa"/>
            <w:vMerge/>
            <w:tcBorders>
              <w:top w:val="nil"/>
            </w:tcBorders>
            <w:shd w:val="clear" w:color="auto" w:fill="auto"/>
          </w:tcPr>
          <w:p w14:paraId="07459315" w14:textId="77777777" w:rsidR="006042FE" w:rsidRPr="008F539A" w:rsidRDefault="006042FE" w:rsidP="008F539A">
            <w:pPr>
              <w:widowControl w:val="0"/>
              <w:autoSpaceDE w:val="0"/>
              <w:autoSpaceDN w:val="0"/>
              <w:rPr>
                <w:rFonts w:ascii="Calibri" w:eastAsia="Calibri" w:hAnsi="Calibri"/>
                <w:sz w:val="2"/>
                <w:szCs w:val="2"/>
              </w:rPr>
            </w:pPr>
          </w:p>
        </w:tc>
        <w:tc>
          <w:tcPr>
            <w:tcW w:w="2895" w:type="dxa"/>
            <w:shd w:val="clear" w:color="auto" w:fill="auto"/>
          </w:tcPr>
          <w:p w14:paraId="6EB00C97" w14:textId="77777777" w:rsidR="006042FE" w:rsidRPr="008F539A" w:rsidRDefault="006042FE" w:rsidP="008F539A">
            <w:pPr>
              <w:pStyle w:val="TableParagraph"/>
              <w:spacing w:before="4" w:line="228" w:lineRule="exact"/>
              <w:ind w:left="783" w:hanging="204"/>
              <w:rPr>
                <w:b/>
                <w:sz w:val="20"/>
              </w:rPr>
            </w:pPr>
            <w:r w:rsidRPr="008F539A">
              <w:rPr>
                <w:b/>
                <w:sz w:val="20"/>
              </w:rPr>
              <w:t>CELULAR/ NUMERO INSTITUCIONAL</w:t>
            </w:r>
          </w:p>
        </w:tc>
        <w:tc>
          <w:tcPr>
            <w:tcW w:w="4334" w:type="dxa"/>
            <w:shd w:val="clear" w:color="auto" w:fill="auto"/>
            <w:vAlign w:val="center"/>
          </w:tcPr>
          <w:p w14:paraId="6573917F" w14:textId="77777777" w:rsidR="006042FE" w:rsidRPr="008F539A" w:rsidRDefault="006042FE" w:rsidP="008F539A">
            <w:pPr>
              <w:pStyle w:val="TableParagraph"/>
              <w:spacing w:line="210" w:lineRule="exact"/>
              <w:ind w:right="1071"/>
              <w:jc w:val="center"/>
              <w:rPr>
                <w:b/>
                <w:sz w:val="20"/>
              </w:rPr>
            </w:pPr>
            <w:r w:rsidRPr="008F539A">
              <w:rPr>
                <w:b/>
                <w:sz w:val="20"/>
              </w:rPr>
              <w:t>E-MAIL</w:t>
            </w:r>
          </w:p>
        </w:tc>
      </w:tr>
      <w:tr w:rsidR="006042FE" w14:paraId="391FE36D" w14:textId="77777777" w:rsidTr="00A15CB5">
        <w:trPr>
          <w:trHeight w:val="228"/>
        </w:trPr>
        <w:tc>
          <w:tcPr>
            <w:tcW w:w="3403" w:type="dxa"/>
            <w:shd w:val="clear" w:color="auto" w:fill="auto"/>
          </w:tcPr>
          <w:p w14:paraId="6D8DA7C1" w14:textId="77777777" w:rsidR="006042FE" w:rsidRPr="008F539A" w:rsidRDefault="006042FE" w:rsidP="008F539A">
            <w:pPr>
              <w:pStyle w:val="TableParagraph"/>
              <w:spacing w:line="208" w:lineRule="exact"/>
              <w:ind w:left="69"/>
              <w:rPr>
                <w:sz w:val="18"/>
                <w:szCs w:val="20"/>
              </w:rPr>
            </w:pPr>
            <w:r w:rsidRPr="008F539A">
              <w:rPr>
                <w:sz w:val="18"/>
                <w:szCs w:val="20"/>
              </w:rPr>
              <w:t>JUDITH IBARRA</w:t>
            </w:r>
            <w:r w:rsidR="007A0B20">
              <w:rPr>
                <w:sz w:val="18"/>
                <w:szCs w:val="20"/>
              </w:rPr>
              <w:t xml:space="preserve"> ROMERO</w:t>
            </w:r>
          </w:p>
        </w:tc>
        <w:tc>
          <w:tcPr>
            <w:tcW w:w="2895" w:type="dxa"/>
            <w:shd w:val="clear" w:color="auto" w:fill="auto"/>
          </w:tcPr>
          <w:p w14:paraId="6537F28F" w14:textId="77777777" w:rsidR="006042FE" w:rsidRPr="008F539A" w:rsidRDefault="006042FE" w:rsidP="008F539A">
            <w:pPr>
              <w:pStyle w:val="TableParagraph"/>
              <w:rPr>
                <w:rFonts w:ascii="Times New Roman"/>
                <w:sz w:val="16"/>
              </w:rPr>
            </w:pPr>
          </w:p>
        </w:tc>
        <w:tc>
          <w:tcPr>
            <w:tcW w:w="4334" w:type="dxa"/>
            <w:shd w:val="clear" w:color="auto" w:fill="auto"/>
          </w:tcPr>
          <w:p w14:paraId="1B841317" w14:textId="77777777" w:rsidR="006042FE" w:rsidRPr="00472483" w:rsidRDefault="007722F4" w:rsidP="008F539A">
            <w:pPr>
              <w:pStyle w:val="TableParagraph"/>
              <w:spacing w:line="208" w:lineRule="exact"/>
              <w:ind w:left="69"/>
              <w:rPr>
                <w:sz w:val="20"/>
                <w:szCs w:val="20"/>
              </w:rPr>
            </w:pPr>
            <w:hyperlink r:id="rId7">
              <w:r w:rsidR="006042FE" w:rsidRPr="00472483">
                <w:rPr>
                  <w:sz w:val="20"/>
                  <w:szCs w:val="20"/>
                </w:rPr>
                <w:t>judithromeroibarra@cendoj.ramajudicial.gov.co</w:t>
              </w:r>
            </w:hyperlink>
          </w:p>
        </w:tc>
      </w:tr>
      <w:tr w:rsidR="006042FE" w14:paraId="34040864" w14:textId="77777777" w:rsidTr="00A15CB5">
        <w:trPr>
          <w:trHeight w:val="228"/>
        </w:trPr>
        <w:tc>
          <w:tcPr>
            <w:tcW w:w="3403" w:type="dxa"/>
            <w:shd w:val="clear" w:color="auto" w:fill="auto"/>
          </w:tcPr>
          <w:p w14:paraId="26F99C0C" w14:textId="77777777" w:rsidR="006042FE" w:rsidRPr="008F539A" w:rsidRDefault="006042FE" w:rsidP="008F539A">
            <w:pPr>
              <w:pStyle w:val="TableParagraph"/>
              <w:spacing w:line="208" w:lineRule="exact"/>
              <w:ind w:left="69"/>
              <w:rPr>
                <w:sz w:val="18"/>
                <w:szCs w:val="20"/>
              </w:rPr>
            </w:pPr>
            <w:r w:rsidRPr="008F539A">
              <w:rPr>
                <w:sz w:val="18"/>
                <w:szCs w:val="20"/>
              </w:rPr>
              <w:t>ANGÉLICA ALEXANDRA SANDOVAL</w:t>
            </w:r>
          </w:p>
        </w:tc>
        <w:tc>
          <w:tcPr>
            <w:tcW w:w="2895" w:type="dxa"/>
            <w:shd w:val="clear" w:color="auto" w:fill="auto"/>
          </w:tcPr>
          <w:p w14:paraId="6DFB9E20" w14:textId="77777777" w:rsidR="006042FE" w:rsidRPr="008F539A" w:rsidRDefault="006042FE" w:rsidP="008F539A">
            <w:pPr>
              <w:pStyle w:val="TableParagraph"/>
              <w:rPr>
                <w:rFonts w:ascii="Times New Roman"/>
                <w:sz w:val="16"/>
              </w:rPr>
            </w:pPr>
          </w:p>
        </w:tc>
        <w:tc>
          <w:tcPr>
            <w:tcW w:w="4334" w:type="dxa"/>
            <w:shd w:val="clear" w:color="auto" w:fill="auto"/>
          </w:tcPr>
          <w:p w14:paraId="2774A53E" w14:textId="77777777" w:rsidR="006042FE" w:rsidRPr="00472483" w:rsidRDefault="00472483" w:rsidP="008F539A">
            <w:pPr>
              <w:pStyle w:val="TableParagraph"/>
              <w:spacing w:line="208" w:lineRule="exact"/>
              <w:ind w:left="69"/>
              <w:rPr>
                <w:sz w:val="20"/>
                <w:szCs w:val="20"/>
              </w:rPr>
            </w:pPr>
            <w:r w:rsidRPr="00472483">
              <w:rPr>
                <w:sz w:val="20"/>
                <w:szCs w:val="20"/>
              </w:rPr>
              <w:t>asandovala@cendoj.ramajudicial.gov.co</w:t>
            </w:r>
          </w:p>
        </w:tc>
      </w:tr>
      <w:tr w:rsidR="006042FE" w14:paraId="324E6734" w14:textId="77777777" w:rsidTr="00A15CB5">
        <w:trPr>
          <w:trHeight w:val="228"/>
        </w:trPr>
        <w:tc>
          <w:tcPr>
            <w:tcW w:w="3403" w:type="dxa"/>
            <w:shd w:val="clear" w:color="auto" w:fill="auto"/>
          </w:tcPr>
          <w:p w14:paraId="2A516B49" w14:textId="77777777" w:rsidR="006042FE" w:rsidRPr="008F539A" w:rsidRDefault="006042FE" w:rsidP="008F539A">
            <w:pPr>
              <w:pStyle w:val="TableParagraph"/>
              <w:spacing w:line="208" w:lineRule="exact"/>
              <w:ind w:left="69"/>
              <w:rPr>
                <w:sz w:val="18"/>
                <w:szCs w:val="20"/>
              </w:rPr>
            </w:pPr>
            <w:r w:rsidRPr="008F539A">
              <w:rPr>
                <w:sz w:val="18"/>
                <w:szCs w:val="20"/>
              </w:rPr>
              <w:t>ALEJANDRO BONILLA ALDANA</w:t>
            </w:r>
          </w:p>
        </w:tc>
        <w:tc>
          <w:tcPr>
            <w:tcW w:w="2895" w:type="dxa"/>
            <w:shd w:val="clear" w:color="auto" w:fill="auto"/>
          </w:tcPr>
          <w:p w14:paraId="70DF9E56" w14:textId="77777777" w:rsidR="006042FE" w:rsidRPr="008F539A" w:rsidRDefault="006042FE" w:rsidP="008F539A">
            <w:pPr>
              <w:pStyle w:val="TableParagraph"/>
              <w:rPr>
                <w:rFonts w:ascii="Times New Roman"/>
                <w:sz w:val="16"/>
              </w:rPr>
            </w:pPr>
          </w:p>
        </w:tc>
        <w:tc>
          <w:tcPr>
            <w:tcW w:w="4334" w:type="dxa"/>
            <w:shd w:val="clear" w:color="auto" w:fill="auto"/>
          </w:tcPr>
          <w:p w14:paraId="1E2F3539" w14:textId="77777777" w:rsidR="006042FE" w:rsidRPr="00472483" w:rsidRDefault="00472483" w:rsidP="008F539A">
            <w:pPr>
              <w:pStyle w:val="TableParagraph"/>
              <w:spacing w:line="208" w:lineRule="exact"/>
              <w:ind w:left="69"/>
              <w:rPr>
                <w:sz w:val="20"/>
                <w:szCs w:val="20"/>
              </w:rPr>
            </w:pPr>
            <w:r w:rsidRPr="00472483">
              <w:rPr>
                <w:sz w:val="20"/>
                <w:szCs w:val="20"/>
              </w:rPr>
              <w:t>abonilla@cendoj.ramajudicial.gov.co</w:t>
            </w:r>
          </w:p>
        </w:tc>
      </w:tr>
      <w:tr w:rsidR="006042FE" w14:paraId="38166084" w14:textId="77777777" w:rsidTr="00A15CB5">
        <w:trPr>
          <w:trHeight w:val="230"/>
        </w:trPr>
        <w:tc>
          <w:tcPr>
            <w:tcW w:w="3403" w:type="dxa"/>
            <w:shd w:val="clear" w:color="auto" w:fill="auto"/>
          </w:tcPr>
          <w:p w14:paraId="2FC72323" w14:textId="77777777" w:rsidR="006042FE" w:rsidRPr="008F539A" w:rsidRDefault="006042FE" w:rsidP="008F539A">
            <w:pPr>
              <w:pStyle w:val="TableParagraph"/>
              <w:spacing w:line="210" w:lineRule="exact"/>
              <w:ind w:left="69"/>
              <w:rPr>
                <w:sz w:val="18"/>
                <w:szCs w:val="20"/>
              </w:rPr>
            </w:pPr>
            <w:r w:rsidRPr="008F539A">
              <w:rPr>
                <w:rFonts w:eastAsia="Times New Roman"/>
                <w:sz w:val="18"/>
                <w:szCs w:val="20"/>
                <w:lang w:val="es-CO"/>
              </w:rPr>
              <w:t>LUIS CARLOS PINTO</w:t>
            </w:r>
          </w:p>
        </w:tc>
        <w:tc>
          <w:tcPr>
            <w:tcW w:w="2895" w:type="dxa"/>
            <w:shd w:val="clear" w:color="auto" w:fill="auto"/>
          </w:tcPr>
          <w:p w14:paraId="44E871BC" w14:textId="77777777" w:rsidR="006042FE" w:rsidRPr="008F539A" w:rsidRDefault="006042FE" w:rsidP="008F539A">
            <w:pPr>
              <w:pStyle w:val="TableParagraph"/>
              <w:rPr>
                <w:rFonts w:ascii="Times New Roman"/>
                <w:sz w:val="16"/>
              </w:rPr>
            </w:pPr>
          </w:p>
        </w:tc>
        <w:tc>
          <w:tcPr>
            <w:tcW w:w="4334" w:type="dxa"/>
            <w:shd w:val="clear" w:color="auto" w:fill="auto"/>
          </w:tcPr>
          <w:p w14:paraId="05A58F1E" w14:textId="77777777" w:rsidR="006042FE" w:rsidRPr="00472483" w:rsidRDefault="007722F4" w:rsidP="008F539A">
            <w:pPr>
              <w:pStyle w:val="TableParagraph"/>
              <w:spacing w:line="210" w:lineRule="exact"/>
              <w:ind w:left="69"/>
              <w:rPr>
                <w:sz w:val="20"/>
                <w:szCs w:val="20"/>
              </w:rPr>
            </w:pPr>
            <w:hyperlink r:id="rId8">
              <w:r w:rsidR="006042FE" w:rsidRPr="00472483">
                <w:rPr>
                  <w:sz w:val="20"/>
                  <w:szCs w:val="20"/>
                </w:rPr>
                <w:t>ctorresorm@cendoj.ramajudicial.gov.co</w:t>
              </w:r>
            </w:hyperlink>
          </w:p>
        </w:tc>
      </w:tr>
      <w:tr w:rsidR="006042FE" w14:paraId="62E2A04E" w14:textId="77777777" w:rsidTr="00A15CB5">
        <w:trPr>
          <w:trHeight w:val="230"/>
        </w:trPr>
        <w:tc>
          <w:tcPr>
            <w:tcW w:w="3403" w:type="dxa"/>
            <w:shd w:val="clear" w:color="auto" w:fill="auto"/>
          </w:tcPr>
          <w:p w14:paraId="74832E17" w14:textId="77777777" w:rsidR="006042FE" w:rsidRPr="008F539A" w:rsidRDefault="006042FE" w:rsidP="008F539A">
            <w:pPr>
              <w:pStyle w:val="TableParagraph"/>
              <w:spacing w:line="210" w:lineRule="exact"/>
              <w:ind w:left="69"/>
              <w:rPr>
                <w:sz w:val="18"/>
                <w:szCs w:val="20"/>
              </w:rPr>
            </w:pPr>
            <w:r w:rsidRPr="008F539A">
              <w:rPr>
                <w:rFonts w:eastAsia="Times New Roman"/>
                <w:sz w:val="18"/>
                <w:szCs w:val="20"/>
                <w:lang w:val="es-CO"/>
              </w:rPr>
              <w:t>EDWARD AVENDAÑO</w:t>
            </w:r>
          </w:p>
        </w:tc>
        <w:tc>
          <w:tcPr>
            <w:tcW w:w="2895" w:type="dxa"/>
            <w:shd w:val="clear" w:color="auto" w:fill="auto"/>
          </w:tcPr>
          <w:p w14:paraId="144A5D23" w14:textId="77777777" w:rsidR="006042FE" w:rsidRPr="008F539A" w:rsidRDefault="006042FE" w:rsidP="008F539A">
            <w:pPr>
              <w:pStyle w:val="TableParagraph"/>
              <w:rPr>
                <w:rFonts w:ascii="Times New Roman"/>
                <w:sz w:val="16"/>
              </w:rPr>
            </w:pPr>
          </w:p>
        </w:tc>
        <w:tc>
          <w:tcPr>
            <w:tcW w:w="4334" w:type="dxa"/>
            <w:shd w:val="clear" w:color="auto" w:fill="auto"/>
          </w:tcPr>
          <w:p w14:paraId="3F595F4B" w14:textId="77777777" w:rsidR="006042FE" w:rsidRPr="00472483" w:rsidRDefault="009A0E04" w:rsidP="008F539A">
            <w:pPr>
              <w:pStyle w:val="TableParagraph"/>
              <w:spacing w:line="210" w:lineRule="exact"/>
              <w:ind w:left="69"/>
              <w:rPr>
                <w:sz w:val="20"/>
                <w:szCs w:val="20"/>
              </w:rPr>
            </w:pPr>
            <w:r w:rsidRPr="006A2B8E">
              <w:rPr>
                <w:sz w:val="20"/>
                <w:szCs w:val="20"/>
              </w:rPr>
              <w:t>eavendab@cendoj.ramajudicial.gov.co</w:t>
            </w:r>
          </w:p>
        </w:tc>
      </w:tr>
      <w:tr w:rsidR="006042FE" w14:paraId="4794ECA1" w14:textId="77777777" w:rsidTr="00A15CB5">
        <w:trPr>
          <w:trHeight w:val="362"/>
        </w:trPr>
        <w:tc>
          <w:tcPr>
            <w:tcW w:w="3403" w:type="dxa"/>
            <w:shd w:val="clear" w:color="auto" w:fill="auto"/>
            <w:vAlign w:val="center"/>
          </w:tcPr>
          <w:p w14:paraId="0F011F4B" w14:textId="77777777" w:rsidR="006042FE" w:rsidRPr="008F539A" w:rsidRDefault="006042FE" w:rsidP="008F539A">
            <w:pPr>
              <w:pStyle w:val="TableParagraph"/>
              <w:spacing w:before="1" w:line="232" w:lineRule="exact"/>
              <w:ind w:left="69"/>
              <w:rPr>
                <w:sz w:val="18"/>
                <w:szCs w:val="20"/>
              </w:rPr>
            </w:pPr>
            <w:r w:rsidRPr="008F539A">
              <w:rPr>
                <w:sz w:val="18"/>
                <w:szCs w:val="20"/>
              </w:rPr>
              <w:t>EDDINSON GONZÁLEZ HERRERA</w:t>
            </w:r>
          </w:p>
        </w:tc>
        <w:tc>
          <w:tcPr>
            <w:tcW w:w="2895" w:type="dxa"/>
            <w:shd w:val="clear" w:color="auto" w:fill="auto"/>
          </w:tcPr>
          <w:p w14:paraId="738610EB" w14:textId="77777777" w:rsidR="006042FE" w:rsidRPr="008F539A" w:rsidRDefault="006042FE" w:rsidP="008F539A">
            <w:pPr>
              <w:pStyle w:val="TableParagraph"/>
              <w:spacing w:before="114"/>
              <w:ind w:left="69"/>
              <w:rPr>
                <w:sz w:val="20"/>
              </w:rPr>
            </w:pPr>
          </w:p>
        </w:tc>
        <w:tc>
          <w:tcPr>
            <w:tcW w:w="4334" w:type="dxa"/>
            <w:shd w:val="clear" w:color="auto" w:fill="auto"/>
          </w:tcPr>
          <w:p w14:paraId="7EF576C8" w14:textId="77777777" w:rsidR="006042FE" w:rsidRPr="00472483" w:rsidRDefault="007722F4" w:rsidP="007D19E8">
            <w:pPr>
              <w:pStyle w:val="TableParagraph"/>
              <w:spacing w:before="114"/>
              <w:rPr>
                <w:sz w:val="20"/>
                <w:szCs w:val="20"/>
              </w:rPr>
            </w:pPr>
            <w:hyperlink r:id="rId9" w:history="1">
              <w:r w:rsidR="007D19E8" w:rsidRPr="007F44C6">
                <w:rPr>
                  <w:rStyle w:val="Hipervnculo"/>
                  <w:sz w:val="20"/>
                  <w:szCs w:val="20"/>
                </w:rPr>
                <w:t>egonzalh@deaj.ramajudicial.gov.co</w:t>
              </w:r>
            </w:hyperlink>
          </w:p>
        </w:tc>
      </w:tr>
      <w:tr w:rsidR="006042FE" w14:paraId="5EE6FC48" w14:textId="77777777" w:rsidTr="00A15CB5">
        <w:trPr>
          <w:trHeight w:val="226"/>
        </w:trPr>
        <w:tc>
          <w:tcPr>
            <w:tcW w:w="3403" w:type="dxa"/>
            <w:shd w:val="clear" w:color="auto" w:fill="auto"/>
          </w:tcPr>
          <w:p w14:paraId="2A0AE410" w14:textId="77777777" w:rsidR="006042FE" w:rsidRPr="008F539A" w:rsidRDefault="006042FE" w:rsidP="008F539A">
            <w:pPr>
              <w:pStyle w:val="TableParagraph"/>
              <w:spacing w:line="206" w:lineRule="exact"/>
              <w:ind w:left="69"/>
              <w:rPr>
                <w:sz w:val="18"/>
                <w:szCs w:val="20"/>
              </w:rPr>
            </w:pPr>
            <w:r w:rsidRPr="008F539A">
              <w:rPr>
                <w:sz w:val="18"/>
                <w:szCs w:val="20"/>
              </w:rPr>
              <w:t>RODRIGO BATANERO</w:t>
            </w:r>
          </w:p>
        </w:tc>
        <w:tc>
          <w:tcPr>
            <w:tcW w:w="2895" w:type="dxa"/>
            <w:shd w:val="clear" w:color="auto" w:fill="auto"/>
          </w:tcPr>
          <w:p w14:paraId="637805D2" w14:textId="77777777" w:rsidR="006042FE" w:rsidRPr="008F539A" w:rsidRDefault="006042FE" w:rsidP="008F539A">
            <w:pPr>
              <w:pStyle w:val="TableParagraph"/>
              <w:spacing w:line="206" w:lineRule="exact"/>
              <w:ind w:left="69"/>
              <w:rPr>
                <w:sz w:val="20"/>
              </w:rPr>
            </w:pPr>
          </w:p>
        </w:tc>
        <w:tc>
          <w:tcPr>
            <w:tcW w:w="4334" w:type="dxa"/>
            <w:shd w:val="clear" w:color="auto" w:fill="auto"/>
          </w:tcPr>
          <w:p w14:paraId="39C04939" w14:textId="77777777" w:rsidR="006042FE" w:rsidRPr="00472483" w:rsidRDefault="007722F4" w:rsidP="007D19E8">
            <w:pPr>
              <w:pStyle w:val="TableParagraph"/>
              <w:spacing w:line="206" w:lineRule="exact"/>
              <w:rPr>
                <w:sz w:val="20"/>
                <w:szCs w:val="20"/>
              </w:rPr>
            </w:pPr>
            <w:hyperlink r:id="rId10" w:history="1">
              <w:r w:rsidR="007D19E8" w:rsidRPr="007F44C6">
                <w:rPr>
                  <w:rStyle w:val="Hipervnculo"/>
                  <w:sz w:val="20"/>
                  <w:szCs w:val="20"/>
                </w:rPr>
                <w:t>rbataneu@cendoj.ramajudicial.gov.co</w:t>
              </w:r>
            </w:hyperlink>
          </w:p>
        </w:tc>
      </w:tr>
      <w:tr w:rsidR="006042FE" w14:paraId="07E6B505" w14:textId="77777777" w:rsidTr="00A15CB5">
        <w:trPr>
          <w:trHeight w:val="226"/>
        </w:trPr>
        <w:tc>
          <w:tcPr>
            <w:tcW w:w="3403" w:type="dxa"/>
            <w:shd w:val="clear" w:color="auto" w:fill="auto"/>
          </w:tcPr>
          <w:p w14:paraId="3A0DD965" w14:textId="77777777" w:rsidR="006042FE" w:rsidRPr="008F539A" w:rsidRDefault="006042FE" w:rsidP="008F539A">
            <w:pPr>
              <w:pStyle w:val="TableParagraph"/>
              <w:spacing w:line="206" w:lineRule="exact"/>
              <w:ind w:left="69"/>
              <w:rPr>
                <w:sz w:val="18"/>
                <w:szCs w:val="20"/>
              </w:rPr>
            </w:pPr>
            <w:r w:rsidRPr="008F539A">
              <w:rPr>
                <w:rFonts w:eastAsia="Times New Roman"/>
                <w:sz w:val="18"/>
                <w:szCs w:val="20"/>
                <w:lang w:val="es-CO"/>
              </w:rPr>
              <w:t>ÁLVARO GARZÓN.</w:t>
            </w:r>
          </w:p>
        </w:tc>
        <w:tc>
          <w:tcPr>
            <w:tcW w:w="2895" w:type="dxa"/>
            <w:shd w:val="clear" w:color="auto" w:fill="auto"/>
          </w:tcPr>
          <w:p w14:paraId="463F29E8" w14:textId="77777777" w:rsidR="006042FE" w:rsidRPr="008F539A" w:rsidRDefault="006042FE" w:rsidP="008F539A">
            <w:pPr>
              <w:pStyle w:val="TableParagraph"/>
              <w:spacing w:line="206" w:lineRule="exact"/>
              <w:ind w:left="69"/>
              <w:rPr>
                <w:sz w:val="20"/>
              </w:rPr>
            </w:pPr>
          </w:p>
        </w:tc>
        <w:tc>
          <w:tcPr>
            <w:tcW w:w="4334" w:type="dxa"/>
            <w:shd w:val="clear" w:color="auto" w:fill="auto"/>
          </w:tcPr>
          <w:p w14:paraId="0D4C307C" w14:textId="77777777" w:rsidR="006042FE" w:rsidRPr="007D19E8" w:rsidRDefault="007722F4" w:rsidP="007D19E8">
            <w:pPr>
              <w:pStyle w:val="NormalWeb"/>
              <w:shd w:val="clear" w:color="auto" w:fill="FFFFFF"/>
              <w:spacing w:before="0" w:beforeAutospacing="0" w:after="0" w:afterAutospacing="0"/>
              <w:rPr>
                <w:rFonts w:ascii="Arial" w:eastAsia="Arial" w:hAnsi="Arial" w:cs="Arial"/>
                <w:sz w:val="20"/>
                <w:szCs w:val="20"/>
                <w:lang w:val="es-ES"/>
              </w:rPr>
            </w:pPr>
            <w:hyperlink r:id="rId11" w:tgtFrame="_blank" w:history="1">
              <w:r w:rsidR="007D19E8" w:rsidRPr="007D19E8">
                <w:rPr>
                  <w:rFonts w:ascii="Arial" w:eastAsia="Arial" w:hAnsi="Arial" w:cs="Arial"/>
                  <w:sz w:val="20"/>
                  <w:szCs w:val="20"/>
                  <w:lang w:val="es-ES"/>
                </w:rPr>
                <w:t>agarzond@cendoj.ramajudicial.gov.co</w:t>
              </w:r>
            </w:hyperlink>
          </w:p>
        </w:tc>
      </w:tr>
      <w:tr w:rsidR="006042FE" w14:paraId="12A00B38" w14:textId="77777777" w:rsidTr="00A15CB5">
        <w:trPr>
          <w:trHeight w:val="230"/>
        </w:trPr>
        <w:tc>
          <w:tcPr>
            <w:tcW w:w="10632" w:type="dxa"/>
            <w:gridSpan w:val="3"/>
            <w:shd w:val="clear" w:color="auto" w:fill="auto"/>
          </w:tcPr>
          <w:p w14:paraId="48D9AA97" w14:textId="77777777" w:rsidR="006042FE" w:rsidRPr="008F539A" w:rsidRDefault="006042FE" w:rsidP="008F539A">
            <w:pPr>
              <w:pStyle w:val="TableParagraph"/>
              <w:spacing w:line="210" w:lineRule="exact"/>
              <w:ind w:left="3940" w:right="3934"/>
              <w:jc w:val="center"/>
              <w:rPr>
                <w:b/>
                <w:sz w:val="20"/>
              </w:rPr>
            </w:pPr>
            <w:r w:rsidRPr="008F539A">
              <w:rPr>
                <w:b/>
                <w:sz w:val="20"/>
              </w:rPr>
              <w:t>AUDITORES OBSERVAD</w:t>
            </w:r>
            <w:r w:rsidR="007A0B20">
              <w:rPr>
                <w:b/>
                <w:sz w:val="20"/>
              </w:rPr>
              <w:t>O</w:t>
            </w:r>
            <w:r w:rsidRPr="008F539A">
              <w:rPr>
                <w:b/>
                <w:sz w:val="20"/>
              </w:rPr>
              <w:t>RES</w:t>
            </w:r>
          </w:p>
        </w:tc>
      </w:tr>
      <w:tr w:rsidR="006042FE" w14:paraId="203DD29E" w14:textId="77777777" w:rsidTr="00A15CB5">
        <w:trPr>
          <w:trHeight w:val="230"/>
        </w:trPr>
        <w:tc>
          <w:tcPr>
            <w:tcW w:w="3403" w:type="dxa"/>
            <w:vMerge w:val="restart"/>
            <w:shd w:val="clear" w:color="auto" w:fill="auto"/>
          </w:tcPr>
          <w:p w14:paraId="125D2626" w14:textId="77777777" w:rsidR="006042FE" w:rsidRPr="008F539A" w:rsidRDefault="006042FE" w:rsidP="008F539A">
            <w:pPr>
              <w:pStyle w:val="TableParagraph"/>
              <w:spacing w:before="119"/>
              <w:ind w:left="203"/>
              <w:rPr>
                <w:b/>
                <w:sz w:val="20"/>
              </w:rPr>
            </w:pPr>
            <w:r w:rsidRPr="008F539A">
              <w:rPr>
                <w:b/>
                <w:sz w:val="20"/>
              </w:rPr>
              <w:t>NOMBRES Y APELLIDOS</w:t>
            </w:r>
          </w:p>
        </w:tc>
        <w:tc>
          <w:tcPr>
            <w:tcW w:w="7229" w:type="dxa"/>
            <w:gridSpan w:val="2"/>
            <w:shd w:val="clear" w:color="auto" w:fill="auto"/>
          </w:tcPr>
          <w:p w14:paraId="5F967233" w14:textId="77777777" w:rsidR="006042FE" w:rsidRPr="008F539A" w:rsidRDefault="006042FE" w:rsidP="008F539A">
            <w:pPr>
              <w:pStyle w:val="TableParagraph"/>
              <w:spacing w:line="210" w:lineRule="exact"/>
              <w:ind w:left="2438" w:right="2435"/>
              <w:jc w:val="center"/>
              <w:rPr>
                <w:b/>
                <w:sz w:val="20"/>
              </w:rPr>
            </w:pPr>
            <w:r w:rsidRPr="008F539A">
              <w:rPr>
                <w:b/>
                <w:sz w:val="20"/>
              </w:rPr>
              <w:t xml:space="preserve">INFORMACIÓN DE </w:t>
            </w:r>
            <w:r w:rsidRPr="008F539A">
              <w:rPr>
                <w:b/>
                <w:sz w:val="20"/>
              </w:rPr>
              <w:lastRenderedPageBreak/>
              <w:t>CONTACTO</w:t>
            </w:r>
          </w:p>
        </w:tc>
      </w:tr>
      <w:tr w:rsidR="006042FE" w14:paraId="535D6C57" w14:textId="77777777" w:rsidTr="00A15CB5">
        <w:trPr>
          <w:trHeight w:val="230"/>
        </w:trPr>
        <w:tc>
          <w:tcPr>
            <w:tcW w:w="3403" w:type="dxa"/>
            <w:vMerge/>
            <w:tcBorders>
              <w:top w:val="nil"/>
            </w:tcBorders>
            <w:shd w:val="clear" w:color="auto" w:fill="auto"/>
          </w:tcPr>
          <w:p w14:paraId="3B7B4B86" w14:textId="77777777" w:rsidR="006042FE" w:rsidRPr="008F539A" w:rsidRDefault="006042FE" w:rsidP="008F539A">
            <w:pPr>
              <w:widowControl w:val="0"/>
              <w:autoSpaceDE w:val="0"/>
              <w:autoSpaceDN w:val="0"/>
              <w:rPr>
                <w:rFonts w:ascii="Calibri" w:eastAsia="Calibri" w:hAnsi="Calibri"/>
                <w:sz w:val="2"/>
                <w:szCs w:val="2"/>
              </w:rPr>
            </w:pPr>
          </w:p>
        </w:tc>
        <w:tc>
          <w:tcPr>
            <w:tcW w:w="2895" w:type="dxa"/>
            <w:shd w:val="clear" w:color="auto" w:fill="auto"/>
          </w:tcPr>
          <w:p w14:paraId="21EFDFDE" w14:textId="77777777" w:rsidR="006042FE" w:rsidRPr="008F539A" w:rsidRDefault="006042FE" w:rsidP="008F539A">
            <w:pPr>
              <w:pStyle w:val="TableParagraph"/>
              <w:spacing w:line="210" w:lineRule="exact"/>
              <w:ind w:right="1071"/>
              <w:jc w:val="right"/>
              <w:rPr>
                <w:b/>
                <w:sz w:val="20"/>
              </w:rPr>
            </w:pPr>
            <w:r w:rsidRPr="008F539A">
              <w:rPr>
                <w:b/>
                <w:sz w:val="20"/>
              </w:rPr>
              <w:t>CELULAR</w:t>
            </w:r>
          </w:p>
        </w:tc>
        <w:tc>
          <w:tcPr>
            <w:tcW w:w="4334" w:type="dxa"/>
            <w:shd w:val="clear" w:color="auto" w:fill="auto"/>
          </w:tcPr>
          <w:p w14:paraId="6B6EC406" w14:textId="77777777" w:rsidR="006042FE" w:rsidRPr="008F539A" w:rsidRDefault="006042FE" w:rsidP="00791141">
            <w:pPr>
              <w:pStyle w:val="TableParagraph"/>
              <w:spacing w:line="210" w:lineRule="exact"/>
              <w:ind w:right="1071"/>
              <w:jc w:val="center"/>
              <w:rPr>
                <w:b/>
                <w:sz w:val="20"/>
              </w:rPr>
            </w:pPr>
            <w:r w:rsidRPr="008F539A">
              <w:rPr>
                <w:b/>
                <w:sz w:val="20"/>
              </w:rPr>
              <w:t>E-MAIL</w:t>
            </w:r>
          </w:p>
        </w:tc>
      </w:tr>
      <w:tr w:rsidR="006042FE" w14:paraId="629D792A" w14:textId="77777777" w:rsidTr="00A15CB5">
        <w:trPr>
          <w:trHeight w:val="230"/>
        </w:trPr>
        <w:tc>
          <w:tcPr>
            <w:tcW w:w="3403" w:type="dxa"/>
            <w:shd w:val="clear" w:color="auto" w:fill="auto"/>
          </w:tcPr>
          <w:p w14:paraId="34824FA9" w14:textId="77777777" w:rsidR="006042FE" w:rsidRPr="008F539A" w:rsidRDefault="006042FE" w:rsidP="008F539A">
            <w:pPr>
              <w:pStyle w:val="TableParagraph"/>
              <w:spacing w:line="210" w:lineRule="exact"/>
              <w:ind w:left="1222" w:right="1219"/>
              <w:jc w:val="center"/>
              <w:rPr>
                <w:sz w:val="20"/>
              </w:rPr>
            </w:pPr>
            <w:r w:rsidRPr="008F539A">
              <w:rPr>
                <w:sz w:val="20"/>
              </w:rPr>
              <w:t>N/A</w:t>
            </w:r>
          </w:p>
        </w:tc>
        <w:tc>
          <w:tcPr>
            <w:tcW w:w="2895" w:type="dxa"/>
            <w:shd w:val="clear" w:color="auto" w:fill="auto"/>
          </w:tcPr>
          <w:p w14:paraId="3A0FF5F2" w14:textId="77777777" w:rsidR="006042FE" w:rsidRPr="008F539A" w:rsidRDefault="006042FE" w:rsidP="008F539A">
            <w:pPr>
              <w:pStyle w:val="TableParagraph"/>
              <w:rPr>
                <w:rFonts w:ascii="Times New Roman"/>
                <w:sz w:val="16"/>
              </w:rPr>
            </w:pPr>
          </w:p>
        </w:tc>
        <w:tc>
          <w:tcPr>
            <w:tcW w:w="4334" w:type="dxa"/>
            <w:shd w:val="clear" w:color="auto" w:fill="auto"/>
          </w:tcPr>
          <w:p w14:paraId="5630AD66" w14:textId="77777777" w:rsidR="006042FE" w:rsidRPr="008F539A" w:rsidRDefault="006042FE" w:rsidP="00791141">
            <w:pPr>
              <w:pStyle w:val="TableParagraph"/>
              <w:spacing w:line="210" w:lineRule="exact"/>
              <w:ind w:right="1071"/>
              <w:jc w:val="center"/>
              <w:rPr>
                <w:rFonts w:ascii="Times New Roman"/>
                <w:sz w:val="16"/>
              </w:rPr>
            </w:pPr>
          </w:p>
        </w:tc>
      </w:tr>
    </w:tbl>
    <w:p w14:paraId="61829076" w14:textId="77777777" w:rsidR="00460CE3" w:rsidRDefault="00460CE3" w:rsidP="00803F75">
      <w:pPr>
        <w:tabs>
          <w:tab w:val="left" w:pos="1800"/>
        </w:tabs>
        <w:rPr>
          <w:rFonts w:ascii="Arial" w:hAnsi="Arial" w:cs="Arial"/>
          <w:sz w:val="10"/>
          <w:szCs w:val="10"/>
        </w:rPr>
      </w:pPr>
    </w:p>
    <w:p w14:paraId="2BA226A1" w14:textId="77777777" w:rsidR="00803F75" w:rsidRPr="004B1CCC" w:rsidRDefault="00803F75" w:rsidP="00803F75">
      <w:pPr>
        <w:tabs>
          <w:tab w:val="left" w:pos="1800"/>
        </w:tabs>
        <w:rPr>
          <w:rFonts w:ascii="Arial" w:hAnsi="Arial" w:cs="Arial"/>
          <w:sz w:val="10"/>
          <w:szCs w:val="10"/>
        </w:rPr>
      </w:pPr>
      <w:r>
        <w:rPr>
          <w:rFonts w:ascii="Arial" w:hAnsi="Arial" w:cs="Arial"/>
          <w:sz w:val="10"/>
          <w:szCs w:val="10"/>
        </w:rPr>
        <w:tab/>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250B2D" w:rsidRPr="004B1CCC" w14:paraId="0FFAF1DE" w14:textId="77777777" w:rsidTr="007A0B20">
        <w:tc>
          <w:tcPr>
            <w:tcW w:w="10490" w:type="dxa"/>
            <w:tcBorders>
              <w:bottom w:val="single" w:sz="4" w:space="0" w:color="auto"/>
            </w:tcBorders>
            <w:shd w:val="clear" w:color="auto" w:fill="auto"/>
            <w:vAlign w:val="center"/>
          </w:tcPr>
          <w:p w14:paraId="1A71A35B" w14:textId="77777777" w:rsidR="00250B2D" w:rsidRPr="004B1CCC" w:rsidRDefault="006348D0" w:rsidP="00527041">
            <w:pPr>
              <w:pStyle w:val="Ttulo4"/>
              <w:rPr>
                <w:sz w:val="18"/>
                <w:szCs w:val="18"/>
              </w:rPr>
            </w:pPr>
            <w:r>
              <w:rPr>
                <w:sz w:val="18"/>
                <w:szCs w:val="18"/>
              </w:rPr>
              <w:t>2.  OBJETIVO,</w:t>
            </w:r>
            <w:r w:rsidR="00250B2D" w:rsidRPr="004B1CCC">
              <w:rPr>
                <w:sz w:val="18"/>
                <w:szCs w:val="18"/>
              </w:rPr>
              <w:t xml:space="preserve"> ALCANCE</w:t>
            </w:r>
            <w:r>
              <w:rPr>
                <w:sz w:val="18"/>
                <w:szCs w:val="18"/>
              </w:rPr>
              <w:t xml:space="preserve"> Y COBERTURA</w:t>
            </w:r>
            <w:r w:rsidR="00250B2D" w:rsidRPr="004B1CCC">
              <w:rPr>
                <w:sz w:val="18"/>
                <w:szCs w:val="18"/>
              </w:rPr>
              <w:t xml:space="preserve"> DE LA AUDITORÍA</w:t>
            </w:r>
            <w:r>
              <w:rPr>
                <w:sz w:val="18"/>
                <w:szCs w:val="18"/>
              </w:rPr>
              <w:t>:</w:t>
            </w:r>
          </w:p>
        </w:tc>
      </w:tr>
    </w:tbl>
    <w:p w14:paraId="17AD93B2" w14:textId="77777777" w:rsidR="00250B2D" w:rsidRPr="004B1CCC" w:rsidRDefault="00250B2D" w:rsidP="00250B2D">
      <w:pPr>
        <w:rPr>
          <w:sz w:val="18"/>
          <w:szCs w:val="18"/>
        </w:rPr>
      </w:pPr>
    </w:p>
    <w:tbl>
      <w:tblPr>
        <w:tblW w:w="10490" w:type="dxa"/>
        <w:tblInd w:w="70" w:type="dxa"/>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604C2B" w:rsidRPr="00604C2B" w14:paraId="7124F5FC" w14:textId="77777777" w:rsidTr="007A0B20">
        <w:trPr>
          <w:trHeight w:val="235"/>
        </w:trPr>
        <w:tc>
          <w:tcPr>
            <w:tcW w:w="10490" w:type="dxa"/>
            <w:shd w:val="clear" w:color="auto" w:fill="auto"/>
            <w:vAlign w:val="center"/>
          </w:tcPr>
          <w:p w14:paraId="66E7B37B" w14:textId="77777777" w:rsidR="00250B2D" w:rsidRPr="00604C2B" w:rsidRDefault="00250B2D" w:rsidP="00527041">
            <w:pPr>
              <w:pStyle w:val="Ttulo4"/>
              <w:rPr>
                <w:sz w:val="18"/>
                <w:szCs w:val="18"/>
              </w:rPr>
            </w:pPr>
            <w:r w:rsidRPr="00604C2B">
              <w:rPr>
                <w:sz w:val="18"/>
                <w:szCs w:val="18"/>
              </w:rPr>
              <w:t>OBJETIVO</w:t>
            </w:r>
            <w:r w:rsidR="00BB0190" w:rsidRPr="00604C2B">
              <w:rPr>
                <w:sz w:val="18"/>
                <w:szCs w:val="18"/>
              </w:rPr>
              <w:t>:</w:t>
            </w:r>
          </w:p>
        </w:tc>
      </w:tr>
      <w:tr w:rsidR="00604C2B" w:rsidRPr="00604C2B" w14:paraId="3E597BFE" w14:textId="77777777" w:rsidTr="007A0B20">
        <w:trPr>
          <w:trHeight w:val="1062"/>
        </w:trPr>
        <w:tc>
          <w:tcPr>
            <w:tcW w:w="10490" w:type="dxa"/>
            <w:shd w:val="clear" w:color="auto" w:fill="auto"/>
            <w:vAlign w:val="center"/>
          </w:tcPr>
          <w:p w14:paraId="389710AD" w14:textId="77777777" w:rsidR="00D00147" w:rsidRPr="00604C2B" w:rsidRDefault="0003021D" w:rsidP="007A0B20">
            <w:pPr>
              <w:jc w:val="both"/>
              <w:rPr>
                <w:rFonts w:ascii="Arial" w:hAnsi="Arial" w:cs="Arial"/>
                <w:sz w:val="18"/>
                <w:szCs w:val="18"/>
              </w:rPr>
            </w:pPr>
            <w:r w:rsidRPr="0003021D">
              <w:rPr>
                <w:rFonts w:ascii="Arial" w:hAnsi="Arial" w:cs="Arial"/>
                <w:sz w:val="18"/>
                <w:szCs w:val="18"/>
              </w:rPr>
              <w:t>Determinar la conformidad del Sistema Integrado de Gestión y Control de la Calidad y del Medio Ambiente SIGCMA, a partir de la validación de los requisitos de las normas NTC ISO 9001: 2015, NTC ISO 14001:2015 (donde proceda), NTC 6256:2018 y la Guía Técnica de Calidad GTC 286:2018 (Consejo Superior de la Judicatura, Unidades Misionales de Consejo Superior de la Judicatura y Consejos Seccionales de la Judicatura)  y las directrices establecidas por la Entidad, con el fin de velar por el mantenimiento del sistema y por la eficacia, eficiencia y efectividad de nuestro Sistema de Gestión de Calidad: SIGCMA.</w:t>
            </w:r>
          </w:p>
        </w:tc>
      </w:tr>
      <w:tr w:rsidR="00604C2B" w:rsidRPr="00604C2B" w14:paraId="33FB2467" w14:textId="77777777" w:rsidTr="007A0B20">
        <w:trPr>
          <w:trHeight w:val="235"/>
        </w:trPr>
        <w:tc>
          <w:tcPr>
            <w:tcW w:w="10490" w:type="dxa"/>
            <w:shd w:val="clear" w:color="auto" w:fill="auto"/>
            <w:vAlign w:val="center"/>
          </w:tcPr>
          <w:p w14:paraId="4821BDC5" w14:textId="77777777" w:rsidR="00D00147" w:rsidRPr="00604C2B" w:rsidRDefault="00D00147" w:rsidP="00D00147">
            <w:pPr>
              <w:pStyle w:val="Ttulo4"/>
              <w:rPr>
                <w:sz w:val="18"/>
                <w:szCs w:val="18"/>
              </w:rPr>
            </w:pPr>
            <w:r w:rsidRPr="00604C2B">
              <w:rPr>
                <w:sz w:val="18"/>
                <w:szCs w:val="18"/>
              </w:rPr>
              <w:t xml:space="preserve">ALCANCE: </w:t>
            </w:r>
          </w:p>
        </w:tc>
      </w:tr>
      <w:tr w:rsidR="00604C2B" w:rsidRPr="00604C2B" w14:paraId="3D2CCC23" w14:textId="77777777" w:rsidTr="007A0B20">
        <w:trPr>
          <w:trHeight w:val="1335"/>
        </w:trPr>
        <w:tc>
          <w:tcPr>
            <w:tcW w:w="10490" w:type="dxa"/>
            <w:shd w:val="clear" w:color="auto" w:fill="auto"/>
            <w:vAlign w:val="center"/>
          </w:tcPr>
          <w:p w14:paraId="56C8C7D1" w14:textId="77777777" w:rsidR="006348D0" w:rsidRPr="00604C2B" w:rsidRDefault="0003021D" w:rsidP="006348D0">
            <w:pPr>
              <w:jc w:val="both"/>
              <w:rPr>
                <w:rFonts w:ascii="Arial" w:hAnsi="Arial" w:cs="Arial"/>
                <w:sz w:val="18"/>
                <w:szCs w:val="18"/>
              </w:rPr>
            </w:pPr>
            <w:r w:rsidRPr="0003021D">
              <w:rPr>
                <w:rFonts w:ascii="Arial" w:hAnsi="Arial" w:cs="Arial"/>
                <w:sz w:val="18"/>
                <w:szCs w:val="18"/>
              </w:rPr>
              <w:t xml:space="preserve">Consejo Superior de la Judicatura del Nivel Central y las Unidades Misionales; Dirección Ejecutiva de Administración Judicial DEAJ y las Unidades Misionales; Consejos Seccionales de la Judicatura, Direcciones Seccionales de Administración Judicial; Tribunales y Despachos Judiciales certificados, Oficinas de Apoyo, Centros de Servicio, Secretaria (a) General; los Sistema de Gestión de las Altas Cortes articulados al SIGCMA:  </w:t>
            </w:r>
            <w:r w:rsidRPr="007A0B20">
              <w:rPr>
                <w:rFonts w:ascii="Arial" w:hAnsi="Arial" w:cs="Arial"/>
                <w:b/>
                <w:bCs/>
                <w:sz w:val="18"/>
                <w:szCs w:val="18"/>
              </w:rPr>
              <w:t>Consejo de Estado</w:t>
            </w:r>
            <w:r w:rsidRPr="0003021D">
              <w:rPr>
                <w:rFonts w:ascii="Arial" w:hAnsi="Arial" w:cs="Arial"/>
                <w:sz w:val="18"/>
                <w:szCs w:val="18"/>
              </w:rPr>
              <w:t xml:space="preserve">, Corte Suprema de Justicia y las sedes próximas a certificarse en el SIGCMA año 2021.  </w:t>
            </w:r>
          </w:p>
        </w:tc>
      </w:tr>
      <w:tr w:rsidR="00604C2B" w:rsidRPr="00604C2B" w14:paraId="2E0563DF" w14:textId="77777777" w:rsidTr="007A0B20">
        <w:trPr>
          <w:trHeight w:val="532"/>
        </w:trPr>
        <w:tc>
          <w:tcPr>
            <w:tcW w:w="10490" w:type="dxa"/>
            <w:shd w:val="clear" w:color="auto" w:fill="auto"/>
            <w:vAlign w:val="center"/>
          </w:tcPr>
          <w:p w14:paraId="1995FE1B" w14:textId="77777777" w:rsidR="006348D0" w:rsidRPr="00604C2B" w:rsidRDefault="006348D0" w:rsidP="006348D0">
            <w:pPr>
              <w:rPr>
                <w:rFonts w:ascii="Arial" w:hAnsi="Arial" w:cs="Arial"/>
                <w:b/>
                <w:sz w:val="18"/>
                <w:szCs w:val="18"/>
              </w:rPr>
            </w:pPr>
            <w:r w:rsidRPr="00604C2B">
              <w:rPr>
                <w:rFonts w:ascii="Arial" w:hAnsi="Arial" w:cs="Arial"/>
                <w:b/>
                <w:sz w:val="18"/>
                <w:szCs w:val="18"/>
              </w:rPr>
              <w:t xml:space="preserve">COBERTURA DEL PROGRAMA (Especifique las </w:t>
            </w:r>
            <w:r w:rsidR="00E932A7" w:rsidRPr="00604C2B">
              <w:rPr>
                <w:rFonts w:ascii="Arial" w:hAnsi="Arial" w:cs="Arial"/>
                <w:b/>
                <w:sz w:val="18"/>
                <w:szCs w:val="18"/>
              </w:rPr>
              <w:t>Sedes a</w:t>
            </w:r>
            <w:r w:rsidRPr="00604C2B">
              <w:rPr>
                <w:rFonts w:ascii="Arial" w:hAnsi="Arial" w:cs="Arial"/>
                <w:b/>
                <w:sz w:val="18"/>
                <w:szCs w:val="18"/>
              </w:rPr>
              <w:t xml:space="preserve"> Auditar):</w:t>
            </w:r>
          </w:p>
        </w:tc>
      </w:tr>
      <w:tr w:rsidR="00604C2B" w:rsidRPr="00604C2B" w14:paraId="3F3B7A5B" w14:textId="77777777" w:rsidTr="007A0B20">
        <w:trPr>
          <w:trHeight w:val="532"/>
        </w:trPr>
        <w:tc>
          <w:tcPr>
            <w:tcW w:w="10490" w:type="dxa"/>
            <w:shd w:val="clear" w:color="auto" w:fill="auto"/>
            <w:vAlign w:val="center"/>
          </w:tcPr>
          <w:p w14:paraId="50691F8F" w14:textId="77777777" w:rsidR="006348D0" w:rsidRPr="007A0B20" w:rsidRDefault="006042FE" w:rsidP="006348D0">
            <w:pPr>
              <w:rPr>
                <w:rFonts w:ascii="Arial" w:hAnsi="Arial" w:cs="Arial"/>
                <w:b/>
                <w:bCs/>
                <w:sz w:val="18"/>
                <w:szCs w:val="18"/>
              </w:rPr>
            </w:pPr>
            <w:r w:rsidRPr="007A0B20">
              <w:rPr>
                <w:rFonts w:ascii="Arial" w:hAnsi="Arial" w:cs="Arial"/>
                <w:b/>
                <w:bCs/>
                <w:sz w:val="18"/>
                <w:szCs w:val="18"/>
              </w:rPr>
              <w:t>CONSEJO DE ESTADO</w:t>
            </w:r>
          </w:p>
        </w:tc>
      </w:tr>
      <w:tr w:rsidR="00604C2B" w:rsidRPr="00604C2B" w14:paraId="7C97564B" w14:textId="77777777" w:rsidTr="007A0B20">
        <w:trPr>
          <w:trHeight w:val="532"/>
        </w:trPr>
        <w:tc>
          <w:tcPr>
            <w:tcW w:w="10490" w:type="dxa"/>
            <w:shd w:val="clear" w:color="auto" w:fill="auto"/>
            <w:vAlign w:val="center"/>
          </w:tcPr>
          <w:p w14:paraId="09CA7EED" w14:textId="77777777" w:rsidR="00FB2678" w:rsidRPr="00604C2B" w:rsidRDefault="00FB2678" w:rsidP="006348D0">
            <w:pPr>
              <w:rPr>
                <w:rFonts w:ascii="Arial" w:hAnsi="Arial" w:cs="Arial"/>
                <w:sz w:val="18"/>
                <w:szCs w:val="18"/>
              </w:rPr>
            </w:pPr>
            <w:r w:rsidRPr="00604C2B">
              <w:rPr>
                <w:rFonts w:ascii="Arial" w:hAnsi="Arial" w:cs="Arial"/>
                <w:sz w:val="18"/>
                <w:szCs w:val="18"/>
              </w:rPr>
              <w:t>CRITERIOS DE LA AUDITORIA:</w:t>
            </w:r>
          </w:p>
        </w:tc>
      </w:tr>
      <w:tr w:rsidR="00604C2B" w:rsidRPr="00604C2B" w14:paraId="0EACE1F5" w14:textId="77777777" w:rsidTr="007A0B20">
        <w:trPr>
          <w:trHeight w:val="532"/>
        </w:trPr>
        <w:tc>
          <w:tcPr>
            <w:tcW w:w="10490" w:type="dxa"/>
            <w:shd w:val="clear" w:color="auto" w:fill="auto"/>
            <w:vAlign w:val="center"/>
          </w:tcPr>
          <w:p w14:paraId="6E7C04EE" w14:textId="77777777" w:rsidR="00FB2678" w:rsidRPr="00604C2B" w:rsidRDefault="004900F4" w:rsidP="007A0B20">
            <w:pPr>
              <w:jc w:val="both"/>
              <w:rPr>
                <w:rFonts w:ascii="Arial" w:hAnsi="Arial" w:cs="Arial"/>
                <w:sz w:val="18"/>
                <w:szCs w:val="18"/>
              </w:rPr>
            </w:pPr>
            <w:r w:rsidRPr="004900F4">
              <w:rPr>
                <w:rFonts w:ascii="Arial" w:hAnsi="Arial" w:cs="Arial"/>
                <w:sz w:val="18"/>
                <w:szCs w:val="18"/>
              </w:rPr>
              <w:t xml:space="preserve">Se realizará la auditoría con enfoque al Sistema Integrado de Gestión y </w:t>
            </w:r>
            <w:r w:rsidR="007F7928" w:rsidRPr="004900F4">
              <w:rPr>
                <w:rFonts w:ascii="Arial" w:hAnsi="Arial" w:cs="Arial"/>
                <w:sz w:val="18"/>
                <w:szCs w:val="18"/>
              </w:rPr>
              <w:t>Control de</w:t>
            </w:r>
            <w:r w:rsidRPr="004900F4">
              <w:rPr>
                <w:rFonts w:ascii="Arial" w:hAnsi="Arial" w:cs="Arial"/>
                <w:sz w:val="18"/>
                <w:szCs w:val="18"/>
              </w:rPr>
              <w:t xml:space="preserve"> la Calidad y Medio Ambiente SIGCMA basado en el cumplimiento de los requisitos establecidos en las normas NTC ISO 9001:2015, NTC ISO 14001:2015 (donde proceda</w:t>
            </w:r>
            <w:r w:rsidR="00C86C1B" w:rsidRPr="004900F4">
              <w:rPr>
                <w:rFonts w:ascii="Arial" w:hAnsi="Arial" w:cs="Arial"/>
                <w:sz w:val="18"/>
                <w:szCs w:val="18"/>
              </w:rPr>
              <w:t>), NTC</w:t>
            </w:r>
            <w:r w:rsidRPr="004900F4">
              <w:rPr>
                <w:rFonts w:ascii="Arial" w:hAnsi="Arial" w:cs="Arial"/>
                <w:sz w:val="18"/>
                <w:szCs w:val="18"/>
              </w:rPr>
              <w:t xml:space="preserve"> ISO 19011:</w:t>
            </w:r>
            <w:r w:rsidR="00CF4EC6" w:rsidRPr="004900F4">
              <w:rPr>
                <w:rFonts w:ascii="Arial" w:hAnsi="Arial" w:cs="Arial"/>
                <w:sz w:val="18"/>
                <w:szCs w:val="18"/>
              </w:rPr>
              <w:t>2018,</w:t>
            </w:r>
            <w:r w:rsidRPr="004900F4">
              <w:rPr>
                <w:rFonts w:ascii="Arial" w:hAnsi="Arial" w:cs="Arial"/>
                <w:sz w:val="18"/>
                <w:szCs w:val="18"/>
              </w:rPr>
              <w:t xml:space="preserve"> los documentos propios de cada SIG y los de la organización relacionados y articulados con el SIGCMA-SGC.</w:t>
            </w:r>
          </w:p>
        </w:tc>
      </w:tr>
    </w:tbl>
    <w:p w14:paraId="0DE4B5B7" w14:textId="77777777" w:rsidR="00612EFF" w:rsidRPr="004B1CCC" w:rsidRDefault="00612EFF" w:rsidP="00250B2D">
      <w:pPr>
        <w:rPr>
          <w:rFonts w:ascii="Arial" w:hAnsi="Arial" w:cs="Arial"/>
          <w:sz w:val="10"/>
          <w:szCs w:val="10"/>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250B2D" w:rsidRPr="004B1CCC" w14:paraId="550CC6FA" w14:textId="77777777" w:rsidTr="007A0B20">
        <w:tc>
          <w:tcPr>
            <w:tcW w:w="10490" w:type="dxa"/>
            <w:shd w:val="clear" w:color="auto" w:fill="auto"/>
            <w:vAlign w:val="center"/>
          </w:tcPr>
          <w:p w14:paraId="446EC9AC" w14:textId="77777777" w:rsidR="00250B2D" w:rsidRPr="004B1CCC" w:rsidRDefault="00250B2D" w:rsidP="00527041">
            <w:pPr>
              <w:pStyle w:val="Ttulo4"/>
              <w:rPr>
                <w:sz w:val="18"/>
                <w:szCs w:val="18"/>
              </w:rPr>
            </w:pPr>
            <w:r w:rsidRPr="004B1CCC">
              <w:rPr>
                <w:sz w:val="18"/>
                <w:szCs w:val="18"/>
              </w:rPr>
              <w:t>3. RESULTADOS DE LA AUDITORÍA INTERNA DE CALIDAD</w:t>
            </w:r>
            <w:r w:rsidR="00C719A4">
              <w:rPr>
                <w:sz w:val="18"/>
                <w:szCs w:val="18"/>
              </w:rPr>
              <w:t xml:space="preserve"> Y MEDIO AMBIENTE </w:t>
            </w:r>
          </w:p>
        </w:tc>
      </w:tr>
    </w:tbl>
    <w:p w14:paraId="66204FF1" w14:textId="77777777" w:rsidR="00250B2D" w:rsidRDefault="00250B2D" w:rsidP="00250B2D">
      <w:pPr>
        <w:rPr>
          <w:rFonts w:ascii="Arial" w:hAnsi="Arial" w:cs="Arial"/>
          <w:sz w:val="10"/>
          <w:szCs w:val="10"/>
        </w:rPr>
      </w:pPr>
    </w:p>
    <w:tbl>
      <w:tblPr>
        <w:tblW w:w="0" w:type="auto"/>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458"/>
      </w:tblGrid>
      <w:tr w:rsidR="00250B2D" w:rsidRPr="004B1CCC" w14:paraId="3AE531CC" w14:textId="77777777" w:rsidTr="007A0B20">
        <w:trPr>
          <w:cantSplit/>
        </w:trPr>
        <w:tc>
          <w:tcPr>
            <w:tcW w:w="10490" w:type="dxa"/>
            <w:shd w:val="clear" w:color="auto" w:fill="auto"/>
            <w:vAlign w:val="center"/>
          </w:tcPr>
          <w:p w14:paraId="422379DE" w14:textId="77777777" w:rsidR="00250B2D" w:rsidRPr="004B1CCC" w:rsidRDefault="00250B2D" w:rsidP="00527041">
            <w:pPr>
              <w:jc w:val="both"/>
              <w:rPr>
                <w:rFonts w:ascii="Arial" w:hAnsi="Arial" w:cs="Arial"/>
                <w:b/>
                <w:bCs/>
                <w:sz w:val="18"/>
                <w:szCs w:val="18"/>
              </w:rPr>
            </w:pPr>
            <w:r w:rsidRPr="004B1CCC">
              <w:rPr>
                <w:rFonts w:ascii="Arial" w:hAnsi="Arial" w:cs="Arial"/>
                <w:b/>
                <w:bCs/>
                <w:sz w:val="18"/>
                <w:szCs w:val="18"/>
              </w:rPr>
              <w:t>3.</w:t>
            </w:r>
            <w:r>
              <w:rPr>
                <w:rFonts w:ascii="Arial" w:hAnsi="Arial" w:cs="Arial"/>
                <w:b/>
                <w:bCs/>
                <w:sz w:val="18"/>
                <w:szCs w:val="18"/>
              </w:rPr>
              <w:t>1</w:t>
            </w:r>
            <w:r w:rsidRPr="004B1CCC">
              <w:rPr>
                <w:rFonts w:ascii="Arial" w:hAnsi="Arial" w:cs="Arial"/>
                <w:b/>
                <w:bCs/>
                <w:sz w:val="18"/>
                <w:szCs w:val="18"/>
              </w:rPr>
              <w:t xml:space="preserve">.  RESULTADO DETALLADO </w:t>
            </w:r>
          </w:p>
        </w:tc>
      </w:tr>
    </w:tbl>
    <w:p w14:paraId="2DBF0D7D" w14:textId="77777777" w:rsidR="00250B2D" w:rsidRPr="004B1CCC" w:rsidRDefault="00250B2D" w:rsidP="00250B2D">
      <w:pPr>
        <w:rPr>
          <w:sz w:val="18"/>
          <w:szCs w:val="18"/>
        </w:rPr>
      </w:pPr>
    </w:p>
    <w:tbl>
      <w:tblPr>
        <w:tblW w:w="10632"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72"/>
        <w:gridCol w:w="3781"/>
        <w:gridCol w:w="1701"/>
        <w:gridCol w:w="567"/>
        <w:gridCol w:w="1701"/>
        <w:gridCol w:w="2410"/>
      </w:tblGrid>
      <w:tr w:rsidR="00FD6F5D" w:rsidRPr="004B1CCC" w14:paraId="2E2C1E29" w14:textId="77777777" w:rsidTr="00612EFF">
        <w:trPr>
          <w:trHeight w:val="410"/>
          <w:jc w:val="right"/>
        </w:trPr>
        <w:tc>
          <w:tcPr>
            <w:tcW w:w="472" w:type="dxa"/>
            <w:vMerge w:val="restart"/>
            <w:shd w:val="clear" w:color="auto" w:fill="auto"/>
            <w:vAlign w:val="center"/>
          </w:tcPr>
          <w:p w14:paraId="4D663771" w14:textId="77777777" w:rsidR="00FD6F5D" w:rsidRPr="004B1CCC" w:rsidRDefault="00FD6F5D" w:rsidP="00527041">
            <w:pPr>
              <w:jc w:val="center"/>
              <w:rPr>
                <w:rFonts w:ascii="Arial" w:hAnsi="Arial" w:cs="Arial"/>
                <w:b/>
                <w:bCs/>
                <w:sz w:val="18"/>
                <w:szCs w:val="18"/>
              </w:rPr>
            </w:pPr>
            <w:r w:rsidRPr="004B1CCC">
              <w:rPr>
                <w:rFonts w:ascii="Arial" w:hAnsi="Arial" w:cs="Arial"/>
                <w:b/>
                <w:bCs/>
                <w:sz w:val="18"/>
                <w:szCs w:val="18"/>
              </w:rPr>
              <w:t>NO.</w:t>
            </w:r>
          </w:p>
        </w:tc>
        <w:tc>
          <w:tcPr>
            <w:tcW w:w="3781" w:type="dxa"/>
            <w:vMerge w:val="restart"/>
            <w:shd w:val="clear" w:color="auto" w:fill="auto"/>
            <w:vAlign w:val="center"/>
          </w:tcPr>
          <w:p w14:paraId="4C1F09A7" w14:textId="77777777" w:rsidR="00FD6F5D" w:rsidRPr="004B1CCC" w:rsidRDefault="00FD6F5D" w:rsidP="00527041">
            <w:pPr>
              <w:pStyle w:val="Ttulo3"/>
              <w:rPr>
                <w:sz w:val="18"/>
                <w:szCs w:val="18"/>
              </w:rPr>
            </w:pPr>
            <w:r w:rsidRPr="004B1CCC">
              <w:rPr>
                <w:sz w:val="18"/>
                <w:szCs w:val="18"/>
              </w:rPr>
              <w:t>DESCRIPCIÓN DEL HALLAZGO</w:t>
            </w:r>
          </w:p>
        </w:tc>
        <w:tc>
          <w:tcPr>
            <w:tcW w:w="1701" w:type="dxa"/>
            <w:vMerge w:val="restart"/>
            <w:shd w:val="clear" w:color="auto" w:fill="auto"/>
            <w:vAlign w:val="center"/>
          </w:tcPr>
          <w:p w14:paraId="6698E01E" w14:textId="77777777" w:rsidR="00FD6F5D" w:rsidRDefault="00FD6F5D" w:rsidP="00527041">
            <w:pPr>
              <w:jc w:val="center"/>
              <w:rPr>
                <w:rFonts w:ascii="Arial" w:hAnsi="Arial" w:cs="Arial"/>
                <w:b/>
                <w:bCs/>
                <w:sz w:val="18"/>
                <w:szCs w:val="18"/>
              </w:rPr>
            </w:pPr>
            <w:r>
              <w:rPr>
                <w:rFonts w:ascii="Arial" w:hAnsi="Arial" w:cs="Arial"/>
                <w:b/>
                <w:bCs/>
                <w:sz w:val="18"/>
                <w:szCs w:val="18"/>
              </w:rPr>
              <w:t xml:space="preserve">PROCESO </w:t>
            </w:r>
          </w:p>
        </w:tc>
        <w:tc>
          <w:tcPr>
            <w:tcW w:w="4678" w:type="dxa"/>
            <w:gridSpan w:val="3"/>
            <w:shd w:val="clear" w:color="auto" w:fill="auto"/>
            <w:vAlign w:val="center"/>
          </w:tcPr>
          <w:p w14:paraId="3FC87BFE" w14:textId="77777777" w:rsidR="00FD6F5D" w:rsidRDefault="00FD6F5D" w:rsidP="00527041">
            <w:pPr>
              <w:jc w:val="center"/>
              <w:rPr>
                <w:rFonts w:ascii="Arial" w:hAnsi="Arial" w:cs="Arial"/>
                <w:b/>
                <w:bCs/>
                <w:sz w:val="18"/>
                <w:szCs w:val="18"/>
              </w:rPr>
            </w:pPr>
            <w:r>
              <w:rPr>
                <w:rFonts w:ascii="Arial" w:hAnsi="Arial" w:cs="Arial"/>
                <w:b/>
                <w:bCs/>
                <w:sz w:val="18"/>
                <w:szCs w:val="18"/>
              </w:rPr>
              <w:t>CONFORMIDAD</w:t>
            </w:r>
          </w:p>
          <w:p w14:paraId="2274D3D1" w14:textId="77777777" w:rsidR="004366AC" w:rsidRPr="004B1CCC" w:rsidRDefault="004366AC" w:rsidP="00F77A34">
            <w:pPr>
              <w:jc w:val="center"/>
              <w:rPr>
                <w:rFonts w:ascii="Arial" w:hAnsi="Arial" w:cs="Arial"/>
                <w:b/>
                <w:bCs/>
                <w:sz w:val="18"/>
                <w:szCs w:val="18"/>
              </w:rPr>
            </w:pPr>
            <w:r>
              <w:rPr>
                <w:rFonts w:ascii="Arial" w:hAnsi="Arial" w:cs="Arial"/>
                <w:b/>
                <w:bCs/>
                <w:sz w:val="18"/>
                <w:szCs w:val="18"/>
              </w:rPr>
              <w:t>(</w:t>
            </w:r>
            <w:r w:rsidR="00C70213">
              <w:rPr>
                <w:rFonts w:ascii="Arial" w:hAnsi="Arial" w:cs="Arial"/>
                <w:b/>
                <w:bCs/>
                <w:sz w:val="18"/>
                <w:szCs w:val="18"/>
              </w:rPr>
              <w:t>E</w:t>
            </w:r>
            <w:r>
              <w:rPr>
                <w:rFonts w:ascii="Arial" w:hAnsi="Arial" w:cs="Arial"/>
                <w:b/>
                <w:bCs/>
                <w:sz w:val="18"/>
                <w:szCs w:val="18"/>
              </w:rPr>
              <w:t>n la</w:t>
            </w:r>
            <w:r w:rsidR="00102587">
              <w:rPr>
                <w:rFonts w:ascii="Arial" w:hAnsi="Arial" w:cs="Arial"/>
                <w:b/>
                <w:bCs/>
                <w:sz w:val="18"/>
                <w:szCs w:val="18"/>
              </w:rPr>
              <w:t>s</w:t>
            </w:r>
            <w:r>
              <w:rPr>
                <w:rFonts w:ascii="Arial" w:hAnsi="Arial" w:cs="Arial"/>
                <w:b/>
                <w:bCs/>
                <w:sz w:val="18"/>
                <w:szCs w:val="18"/>
              </w:rPr>
              <w:t xml:space="preserve"> columna</w:t>
            </w:r>
            <w:r w:rsidR="00102587">
              <w:rPr>
                <w:rFonts w:ascii="Arial" w:hAnsi="Arial" w:cs="Arial"/>
                <w:b/>
                <w:bCs/>
                <w:sz w:val="18"/>
                <w:szCs w:val="18"/>
              </w:rPr>
              <w:t>s</w:t>
            </w:r>
            <w:r>
              <w:rPr>
                <w:rFonts w:ascii="Arial" w:hAnsi="Arial" w:cs="Arial"/>
                <w:b/>
                <w:bCs/>
                <w:sz w:val="18"/>
                <w:szCs w:val="18"/>
              </w:rPr>
              <w:t xml:space="preserve"> NC y Observación anotar el requisito a que aplica </w:t>
            </w:r>
            <w:r w:rsidR="00F77A34">
              <w:rPr>
                <w:rFonts w:ascii="Arial" w:hAnsi="Arial" w:cs="Arial"/>
                <w:b/>
                <w:bCs/>
                <w:sz w:val="18"/>
                <w:szCs w:val="18"/>
              </w:rPr>
              <w:t>la Evidencia</w:t>
            </w:r>
            <w:r w:rsidR="00C70213">
              <w:rPr>
                <w:rFonts w:ascii="Arial" w:hAnsi="Arial" w:cs="Arial"/>
                <w:b/>
                <w:bCs/>
                <w:sz w:val="18"/>
                <w:szCs w:val="18"/>
              </w:rPr>
              <w:t>; en la Columna Criterios de auditoria /anotar el numeral de los requisitos auditados</w:t>
            </w:r>
            <w:r>
              <w:rPr>
                <w:rFonts w:ascii="Arial" w:hAnsi="Arial" w:cs="Arial"/>
                <w:b/>
                <w:bCs/>
                <w:sz w:val="18"/>
                <w:szCs w:val="18"/>
              </w:rPr>
              <w:t>)</w:t>
            </w:r>
          </w:p>
        </w:tc>
      </w:tr>
      <w:tr w:rsidR="00AA7717" w:rsidRPr="004B1CCC" w14:paraId="0429512B" w14:textId="77777777" w:rsidTr="00612EFF">
        <w:trPr>
          <w:trHeight w:val="410"/>
          <w:jc w:val="right"/>
        </w:trPr>
        <w:tc>
          <w:tcPr>
            <w:tcW w:w="472" w:type="dxa"/>
            <w:vMerge/>
            <w:shd w:val="clear" w:color="auto" w:fill="auto"/>
            <w:vAlign w:val="center"/>
          </w:tcPr>
          <w:p w14:paraId="6B62F1B3" w14:textId="77777777" w:rsidR="00AA7717" w:rsidRPr="004B1CCC" w:rsidRDefault="00AA7717" w:rsidP="00527041">
            <w:pPr>
              <w:jc w:val="center"/>
              <w:rPr>
                <w:rFonts w:ascii="Arial" w:hAnsi="Arial" w:cs="Arial"/>
                <w:b/>
                <w:bCs/>
                <w:sz w:val="18"/>
                <w:szCs w:val="18"/>
              </w:rPr>
            </w:pPr>
          </w:p>
        </w:tc>
        <w:tc>
          <w:tcPr>
            <w:tcW w:w="3781" w:type="dxa"/>
            <w:vMerge/>
            <w:shd w:val="clear" w:color="auto" w:fill="auto"/>
            <w:vAlign w:val="center"/>
          </w:tcPr>
          <w:p w14:paraId="02F2C34E" w14:textId="77777777" w:rsidR="00AA7717" w:rsidRPr="004B1CCC" w:rsidRDefault="00AA7717" w:rsidP="00527041">
            <w:pPr>
              <w:pStyle w:val="Ttulo3"/>
              <w:rPr>
                <w:sz w:val="18"/>
                <w:szCs w:val="18"/>
              </w:rPr>
            </w:pPr>
          </w:p>
        </w:tc>
        <w:tc>
          <w:tcPr>
            <w:tcW w:w="1701" w:type="dxa"/>
            <w:vMerge/>
            <w:shd w:val="clear" w:color="auto" w:fill="auto"/>
            <w:vAlign w:val="center"/>
          </w:tcPr>
          <w:p w14:paraId="680A4E5D" w14:textId="77777777" w:rsidR="00AA7717" w:rsidRPr="004B1CCC" w:rsidRDefault="00AA7717" w:rsidP="00527041">
            <w:pPr>
              <w:jc w:val="center"/>
              <w:rPr>
                <w:rFonts w:ascii="Arial" w:hAnsi="Arial" w:cs="Arial"/>
                <w:b/>
                <w:bCs/>
                <w:sz w:val="18"/>
                <w:szCs w:val="18"/>
              </w:rPr>
            </w:pPr>
          </w:p>
        </w:tc>
        <w:tc>
          <w:tcPr>
            <w:tcW w:w="567" w:type="dxa"/>
            <w:shd w:val="clear" w:color="auto" w:fill="auto"/>
            <w:vAlign w:val="center"/>
          </w:tcPr>
          <w:p w14:paraId="0C0B2972" w14:textId="77777777" w:rsidR="00AA7717" w:rsidRPr="004B1CCC" w:rsidRDefault="00C45128" w:rsidP="00C45128">
            <w:pPr>
              <w:tabs>
                <w:tab w:val="center" w:pos="1066"/>
                <w:tab w:val="right" w:pos="2132"/>
              </w:tabs>
              <w:jc w:val="center"/>
              <w:rPr>
                <w:rFonts w:ascii="Arial" w:hAnsi="Arial" w:cs="Arial"/>
                <w:b/>
                <w:bCs/>
                <w:sz w:val="18"/>
                <w:szCs w:val="18"/>
              </w:rPr>
            </w:pPr>
            <w:r>
              <w:rPr>
                <w:rFonts w:ascii="Arial" w:hAnsi="Arial" w:cs="Arial"/>
                <w:b/>
                <w:bCs/>
                <w:sz w:val="18"/>
                <w:szCs w:val="18"/>
              </w:rPr>
              <w:t>NC</w:t>
            </w:r>
          </w:p>
        </w:tc>
        <w:tc>
          <w:tcPr>
            <w:tcW w:w="1701" w:type="dxa"/>
            <w:shd w:val="clear" w:color="auto" w:fill="auto"/>
            <w:vAlign w:val="center"/>
          </w:tcPr>
          <w:p w14:paraId="0AF1587F" w14:textId="77777777" w:rsidR="00AA7717" w:rsidRPr="004B1CCC" w:rsidRDefault="00C45128" w:rsidP="00193141">
            <w:pPr>
              <w:tabs>
                <w:tab w:val="center" w:pos="1066"/>
                <w:tab w:val="right" w:pos="2132"/>
              </w:tabs>
              <w:rPr>
                <w:rFonts w:ascii="Arial" w:hAnsi="Arial" w:cs="Arial"/>
                <w:b/>
                <w:bCs/>
                <w:sz w:val="18"/>
                <w:szCs w:val="18"/>
              </w:rPr>
            </w:pPr>
            <w:r>
              <w:rPr>
                <w:rFonts w:ascii="Arial" w:hAnsi="Arial" w:cs="Arial"/>
                <w:b/>
                <w:bCs/>
                <w:sz w:val="18"/>
                <w:szCs w:val="18"/>
              </w:rPr>
              <w:t>OBSERVACION</w:t>
            </w:r>
          </w:p>
        </w:tc>
        <w:tc>
          <w:tcPr>
            <w:tcW w:w="2410" w:type="dxa"/>
            <w:shd w:val="clear" w:color="auto" w:fill="auto"/>
            <w:vAlign w:val="center"/>
          </w:tcPr>
          <w:p w14:paraId="7010CE00" w14:textId="77777777" w:rsidR="004E3B8E" w:rsidRPr="004B1CCC" w:rsidRDefault="00AA7717" w:rsidP="004366AC">
            <w:pPr>
              <w:jc w:val="center"/>
              <w:rPr>
                <w:rFonts w:ascii="Arial" w:hAnsi="Arial" w:cs="Arial"/>
                <w:b/>
                <w:bCs/>
                <w:sz w:val="18"/>
                <w:szCs w:val="18"/>
              </w:rPr>
            </w:pPr>
            <w:r w:rsidRPr="004B1CCC">
              <w:rPr>
                <w:rFonts w:ascii="Arial" w:hAnsi="Arial" w:cs="Arial"/>
                <w:b/>
                <w:bCs/>
                <w:sz w:val="18"/>
                <w:szCs w:val="18"/>
              </w:rPr>
              <w:t>CRITERIOS DE AUDITORÍA</w:t>
            </w:r>
          </w:p>
        </w:tc>
      </w:tr>
      <w:tr w:rsidR="00FA6565" w:rsidRPr="004B1CCC" w14:paraId="58F83715" w14:textId="77777777" w:rsidTr="00612EFF">
        <w:trPr>
          <w:trHeight w:val="197"/>
          <w:jc w:val="right"/>
        </w:trPr>
        <w:tc>
          <w:tcPr>
            <w:tcW w:w="472" w:type="dxa"/>
            <w:vMerge w:val="restart"/>
            <w:shd w:val="clear" w:color="auto" w:fill="auto"/>
            <w:vAlign w:val="center"/>
          </w:tcPr>
          <w:p w14:paraId="573B4F6F" w14:textId="77777777" w:rsidR="00FA6565" w:rsidRPr="004B1CCC" w:rsidRDefault="004E3B8E" w:rsidP="000F7C6A">
            <w:pPr>
              <w:rPr>
                <w:rFonts w:ascii="Arial" w:hAnsi="Arial" w:cs="Arial"/>
                <w:sz w:val="18"/>
                <w:szCs w:val="18"/>
              </w:rPr>
            </w:pPr>
            <w:r>
              <w:rPr>
                <w:rFonts w:ascii="Arial" w:hAnsi="Arial" w:cs="Arial"/>
                <w:sz w:val="18"/>
                <w:szCs w:val="18"/>
              </w:rPr>
              <w:t xml:space="preserve"> </w:t>
            </w:r>
            <w:r w:rsidR="00FA6565">
              <w:rPr>
                <w:rFonts w:ascii="Arial" w:hAnsi="Arial" w:cs="Arial"/>
                <w:sz w:val="18"/>
                <w:szCs w:val="18"/>
              </w:rPr>
              <w:t>1</w:t>
            </w:r>
          </w:p>
        </w:tc>
        <w:tc>
          <w:tcPr>
            <w:tcW w:w="3781" w:type="dxa"/>
            <w:shd w:val="clear" w:color="auto" w:fill="auto"/>
            <w:vAlign w:val="center"/>
          </w:tcPr>
          <w:p w14:paraId="57B887B2" w14:textId="77777777" w:rsidR="00FA6565" w:rsidRPr="005B1BA0" w:rsidRDefault="00FA6565" w:rsidP="000E2B6B">
            <w:pPr>
              <w:jc w:val="both"/>
              <w:rPr>
                <w:rFonts w:ascii="Arial" w:hAnsi="Arial" w:cs="Arial"/>
                <w:sz w:val="18"/>
                <w:szCs w:val="18"/>
              </w:rPr>
            </w:pPr>
            <w:r>
              <w:rPr>
                <w:rFonts w:ascii="Arial" w:hAnsi="Arial" w:cs="Arial"/>
                <w:sz w:val="18"/>
                <w:szCs w:val="18"/>
              </w:rPr>
              <w:t>Descripción:</w:t>
            </w:r>
          </w:p>
        </w:tc>
        <w:tc>
          <w:tcPr>
            <w:tcW w:w="1701" w:type="dxa"/>
            <w:shd w:val="clear" w:color="auto" w:fill="auto"/>
            <w:vAlign w:val="center"/>
          </w:tcPr>
          <w:p w14:paraId="19219836" w14:textId="77777777" w:rsidR="00FA6565" w:rsidRPr="004B1CCC" w:rsidRDefault="00FA6565" w:rsidP="000F7C6A">
            <w:pPr>
              <w:rPr>
                <w:rFonts w:ascii="Arial" w:hAnsi="Arial" w:cs="Arial"/>
                <w:sz w:val="18"/>
                <w:szCs w:val="18"/>
              </w:rPr>
            </w:pPr>
          </w:p>
        </w:tc>
        <w:tc>
          <w:tcPr>
            <w:tcW w:w="567" w:type="dxa"/>
            <w:shd w:val="clear" w:color="auto" w:fill="auto"/>
            <w:vAlign w:val="center"/>
          </w:tcPr>
          <w:p w14:paraId="296FEF7D" w14:textId="77777777" w:rsidR="00FA6565" w:rsidRPr="004B1CCC" w:rsidRDefault="00FA6565" w:rsidP="000F7C6A">
            <w:pPr>
              <w:rPr>
                <w:rFonts w:ascii="Arial" w:hAnsi="Arial" w:cs="Arial"/>
                <w:sz w:val="18"/>
                <w:szCs w:val="18"/>
              </w:rPr>
            </w:pPr>
          </w:p>
        </w:tc>
        <w:tc>
          <w:tcPr>
            <w:tcW w:w="1701" w:type="dxa"/>
            <w:shd w:val="clear" w:color="auto" w:fill="auto"/>
            <w:vAlign w:val="center"/>
          </w:tcPr>
          <w:p w14:paraId="7194DBDC" w14:textId="77777777" w:rsidR="00FA6565" w:rsidRPr="004B1CCC" w:rsidRDefault="00FA6565" w:rsidP="000F7C6A">
            <w:pPr>
              <w:rPr>
                <w:rFonts w:ascii="Arial" w:hAnsi="Arial" w:cs="Arial"/>
                <w:sz w:val="18"/>
                <w:szCs w:val="18"/>
              </w:rPr>
            </w:pPr>
          </w:p>
        </w:tc>
        <w:tc>
          <w:tcPr>
            <w:tcW w:w="2410" w:type="dxa"/>
            <w:shd w:val="clear" w:color="auto" w:fill="auto"/>
            <w:vAlign w:val="center"/>
          </w:tcPr>
          <w:p w14:paraId="769D0D3C" w14:textId="77777777" w:rsidR="00FA6565" w:rsidRPr="004B1CCC" w:rsidRDefault="00FA6565" w:rsidP="000F7C6A">
            <w:pPr>
              <w:rPr>
                <w:rFonts w:ascii="Arial" w:hAnsi="Arial" w:cs="Arial"/>
                <w:sz w:val="18"/>
                <w:szCs w:val="18"/>
              </w:rPr>
            </w:pPr>
          </w:p>
        </w:tc>
      </w:tr>
      <w:tr w:rsidR="00FA6565" w:rsidRPr="004B1CCC" w14:paraId="35D69663" w14:textId="77777777" w:rsidTr="00612EFF">
        <w:trPr>
          <w:trHeight w:val="212"/>
          <w:jc w:val="right"/>
        </w:trPr>
        <w:tc>
          <w:tcPr>
            <w:tcW w:w="472" w:type="dxa"/>
            <w:vMerge/>
            <w:shd w:val="clear" w:color="auto" w:fill="auto"/>
            <w:vAlign w:val="center"/>
          </w:tcPr>
          <w:p w14:paraId="54CD245A" w14:textId="77777777" w:rsidR="00FA6565" w:rsidRPr="004B1CCC" w:rsidRDefault="00FA6565" w:rsidP="000F7C6A">
            <w:pPr>
              <w:rPr>
                <w:rFonts w:ascii="Arial" w:hAnsi="Arial" w:cs="Arial"/>
                <w:sz w:val="18"/>
                <w:szCs w:val="18"/>
              </w:rPr>
            </w:pPr>
          </w:p>
        </w:tc>
        <w:tc>
          <w:tcPr>
            <w:tcW w:w="3781" w:type="dxa"/>
            <w:shd w:val="clear" w:color="auto" w:fill="auto"/>
            <w:vAlign w:val="center"/>
          </w:tcPr>
          <w:p w14:paraId="3B8E4238" w14:textId="77777777" w:rsidR="00FA6565" w:rsidRPr="00156E8D" w:rsidRDefault="00FA6565" w:rsidP="00AA7717">
            <w:pPr>
              <w:jc w:val="both"/>
              <w:rPr>
                <w:rFonts w:ascii="Arial" w:hAnsi="Arial" w:cs="Arial"/>
                <w:sz w:val="18"/>
                <w:szCs w:val="18"/>
              </w:rPr>
            </w:pPr>
            <w:r>
              <w:rPr>
                <w:rFonts w:ascii="Arial" w:hAnsi="Arial" w:cs="Arial"/>
                <w:sz w:val="18"/>
                <w:szCs w:val="18"/>
              </w:rPr>
              <w:t>Evidencia:</w:t>
            </w:r>
          </w:p>
        </w:tc>
        <w:tc>
          <w:tcPr>
            <w:tcW w:w="1701" w:type="dxa"/>
            <w:shd w:val="clear" w:color="auto" w:fill="auto"/>
            <w:vAlign w:val="center"/>
          </w:tcPr>
          <w:p w14:paraId="1231BE67" w14:textId="77777777" w:rsidR="00FA6565" w:rsidRPr="00156E8D" w:rsidRDefault="00FA6565" w:rsidP="000F7C6A">
            <w:pPr>
              <w:rPr>
                <w:rFonts w:ascii="Arial" w:hAnsi="Arial" w:cs="Arial"/>
                <w:sz w:val="18"/>
                <w:szCs w:val="18"/>
              </w:rPr>
            </w:pPr>
          </w:p>
        </w:tc>
        <w:tc>
          <w:tcPr>
            <w:tcW w:w="567" w:type="dxa"/>
            <w:shd w:val="clear" w:color="auto" w:fill="auto"/>
            <w:vAlign w:val="center"/>
          </w:tcPr>
          <w:p w14:paraId="36FEB5B0" w14:textId="77777777" w:rsidR="00FA6565" w:rsidRPr="00156E8D" w:rsidRDefault="00FA6565" w:rsidP="000F7C6A">
            <w:pPr>
              <w:rPr>
                <w:rFonts w:ascii="Arial" w:hAnsi="Arial" w:cs="Arial"/>
                <w:sz w:val="18"/>
                <w:szCs w:val="18"/>
              </w:rPr>
            </w:pPr>
          </w:p>
        </w:tc>
        <w:tc>
          <w:tcPr>
            <w:tcW w:w="1701" w:type="dxa"/>
            <w:shd w:val="clear" w:color="auto" w:fill="auto"/>
            <w:vAlign w:val="center"/>
          </w:tcPr>
          <w:p w14:paraId="30D7AA69" w14:textId="77777777" w:rsidR="00FA6565" w:rsidRPr="00156E8D" w:rsidRDefault="00FA6565" w:rsidP="000F7C6A">
            <w:pPr>
              <w:rPr>
                <w:rFonts w:ascii="Arial" w:hAnsi="Arial" w:cs="Arial"/>
                <w:sz w:val="18"/>
                <w:szCs w:val="18"/>
              </w:rPr>
            </w:pPr>
          </w:p>
        </w:tc>
        <w:tc>
          <w:tcPr>
            <w:tcW w:w="2410" w:type="dxa"/>
            <w:shd w:val="clear" w:color="auto" w:fill="auto"/>
            <w:vAlign w:val="center"/>
          </w:tcPr>
          <w:p w14:paraId="7196D064" w14:textId="77777777" w:rsidR="00FA6565" w:rsidRPr="004B1CCC" w:rsidRDefault="00FA6565" w:rsidP="000F7C6A">
            <w:pPr>
              <w:rPr>
                <w:rFonts w:ascii="Arial" w:hAnsi="Arial" w:cs="Arial"/>
                <w:sz w:val="18"/>
                <w:szCs w:val="18"/>
              </w:rPr>
            </w:pPr>
          </w:p>
        </w:tc>
      </w:tr>
      <w:tr w:rsidR="00FA6565" w:rsidRPr="004B1CCC" w14:paraId="182034B7" w14:textId="77777777" w:rsidTr="00612EFF">
        <w:trPr>
          <w:trHeight w:val="212"/>
          <w:jc w:val="right"/>
        </w:trPr>
        <w:tc>
          <w:tcPr>
            <w:tcW w:w="472" w:type="dxa"/>
            <w:vMerge w:val="restart"/>
            <w:shd w:val="clear" w:color="auto" w:fill="auto"/>
            <w:vAlign w:val="center"/>
          </w:tcPr>
          <w:p w14:paraId="18F999B5" w14:textId="77777777" w:rsidR="00FA6565" w:rsidRPr="004B1CCC" w:rsidRDefault="00FA6565" w:rsidP="00156E8D">
            <w:pPr>
              <w:rPr>
                <w:rFonts w:ascii="Arial" w:hAnsi="Arial" w:cs="Arial"/>
                <w:sz w:val="18"/>
                <w:szCs w:val="18"/>
              </w:rPr>
            </w:pPr>
            <w:r>
              <w:rPr>
                <w:rFonts w:ascii="Arial" w:hAnsi="Arial" w:cs="Arial"/>
                <w:sz w:val="18"/>
                <w:szCs w:val="18"/>
              </w:rPr>
              <w:t>2</w:t>
            </w:r>
          </w:p>
        </w:tc>
        <w:tc>
          <w:tcPr>
            <w:tcW w:w="3781" w:type="dxa"/>
            <w:shd w:val="clear" w:color="auto" w:fill="auto"/>
            <w:vAlign w:val="center"/>
          </w:tcPr>
          <w:p w14:paraId="463A3DD0" w14:textId="77777777" w:rsidR="00FA6565" w:rsidRPr="00156E8D" w:rsidRDefault="00FA6565" w:rsidP="00AA7717">
            <w:pPr>
              <w:jc w:val="both"/>
              <w:rPr>
                <w:rFonts w:ascii="Arial" w:hAnsi="Arial" w:cs="Arial"/>
                <w:sz w:val="18"/>
                <w:szCs w:val="18"/>
              </w:rPr>
            </w:pPr>
            <w:r>
              <w:rPr>
                <w:rFonts w:ascii="Arial" w:hAnsi="Arial" w:cs="Arial"/>
                <w:sz w:val="18"/>
                <w:szCs w:val="18"/>
              </w:rPr>
              <w:t>Descripción:</w:t>
            </w:r>
          </w:p>
        </w:tc>
        <w:tc>
          <w:tcPr>
            <w:tcW w:w="1701" w:type="dxa"/>
            <w:shd w:val="clear" w:color="auto" w:fill="auto"/>
            <w:vAlign w:val="center"/>
          </w:tcPr>
          <w:p w14:paraId="34FF1C98" w14:textId="77777777" w:rsidR="00FA6565" w:rsidRPr="00156E8D" w:rsidRDefault="00FA6565" w:rsidP="00156E8D">
            <w:pPr>
              <w:rPr>
                <w:rFonts w:ascii="Arial" w:hAnsi="Arial" w:cs="Arial"/>
                <w:sz w:val="18"/>
                <w:szCs w:val="18"/>
              </w:rPr>
            </w:pPr>
          </w:p>
        </w:tc>
        <w:tc>
          <w:tcPr>
            <w:tcW w:w="567" w:type="dxa"/>
            <w:shd w:val="clear" w:color="auto" w:fill="auto"/>
            <w:vAlign w:val="center"/>
          </w:tcPr>
          <w:p w14:paraId="6D072C0D" w14:textId="77777777" w:rsidR="00FA6565" w:rsidRPr="00156E8D" w:rsidRDefault="00FA6565" w:rsidP="00156E8D">
            <w:pPr>
              <w:rPr>
                <w:rFonts w:ascii="Arial" w:hAnsi="Arial" w:cs="Arial"/>
                <w:sz w:val="18"/>
                <w:szCs w:val="18"/>
              </w:rPr>
            </w:pPr>
          </w:p>
        </w:tc>
        <w:tc>
          <w:tcPr>
            <w:tcW w:w="1701" w:type="dxa"/>
            <w:shd w:val="clear" w:color="auto" w:fill="auto"/>
            <w:vAlign w:val="center"/>
          </w:tcPr>
          <w:p w14:paraId="48A21919" w14:textId="77777777" w:rsidR="00FA6565" w:rsidRPr="00156E8D" w:rsidRDefault="00FA6565" w:rsidP="00156E8D">
            <w:pPr>
              <w:rPr>
                <w:rFonts w:ascii="Arial" w:hAnsi="Arial" w:cs="Arial"/>
                <w:sz w:val="18"/>
                <w:szCs w:val="18"/>
              </w:rPr>
            </w:pPr>
          </w:p>
        </w:tc>
        <w:tc>
          <w:tcPr>
            <w:tcW w:w="2410" w:type="dxa"/>
            <w:shd w:val="clear" w:color="auto" w:fill="auto"/>
            <w:vAlign w:val="center"/>
          </w:tcPr>
          <w:p w14:paraId="6BD18F9B" w14:textId="77777777" w:rsidR="00FA6565" w:rsidRPr="004B1CCC" w:rsidRDefault="00FA6565" w:rsidP="00156E8D">
            <w:pPr>
              <w:rPr>
                <w:rFonts w:ascii="Arial" w:hAnsi="Arial" w:cs="Arial"/>
                <w:sz w:val="18"/>
                <w:szCs w:val="18"/>
              </w:rPr>
            </w:pPr>
          </w:p>
        </w:tc>
      </w:tr>
      <w:tr w:rsidR="00FA6565" w:rsidRPr="004B1CCC" w14:paraId="4044F9A3" w14:textId="77777777" w:rsidTr="00612EFF">
        <w:trPr>
          <w:trHeight w:val="212"/>
          <w:jc w:val="right"/>
        </w:trPr>
        <w:tc>
          <w:tcPr>
            <w:tcW w:w="472" w:type="dxa"/>
            <w:vMerge/>
            <w:shd w:val="clear" w:color="auto" w:fill="auto"/>
            <w:vAlign w:val="center"/>
          </w:tcPr>
          <w:p w14:paraId="238601FE" w14:textId="77777777" w:rsidR="00FA6565" w:rsidRDefault="00FA6565" w:rsidP="00156E8D">
            <w:pPr>
              <w:rPr>
                <w:rFonts w:ascii="Arial" w:hAnsi="Arial" w:cs="Arial"/>
                <w:sz w:val="18"/>
                <w:szCs w:val="18"/>
              </w:rPr>
            </w:pPr>
          </w:p>
        </w:tc>
        <w:tc>
          <w:tcPr>
            <w:tcW w:w="3781" w:type="dxa"/>
            <w:shd w:val="clear" w:color="auto" w:fill="auto"/>
            <w:vAlign w:val="center"/>
          </w:tcPr>
          <w:p w14:paraId="02113DC0" w14:textId="77777777" w:rsidR="00FA6565" w:rsidRDefault="00FA6565" w:rsidP="00AA7717">
            <w:pPr>
              <w:jc w:val="both"/>
              <w:rPr>
                <w:rFonts w:ascii="Arial" w:hAnsi="Arial" w:cs="Arial"/>
                <w:sz w:val="18"/>
                <w:szCs w:val="18"/>
              </w:rPr>
            </w:pPr>
            <w:r>
              <w:rPr>
                <w:rFonts w:ascii="Arial" w:hAnsi="Arial" w:cs="Arial"/>
                <w:sz w:val="18"/>
                <w:szCs w:val="18"/>
              </w:rPr>
              <w:t>Evidencia:</w:t>
            </w:r>
          </w:p>
        </w:tc>
        <w:tc>
          <w:tcPr>
            <w:tcW w:w="1701" w:type="dxa"/>
            <w:shd w:val="clear" w:color="auto" w:fill="auto"/>
            <w:vAlign w:val="center"/>
          </w:tcPr>
          <w:p w14:paraId="0F3CABC7" w14:textId="77777777" w:rsidR="00FA6565" w:rsidRPr="00156E8D" w:rsidRDefault="00FA6565" w:rsidP="00156E8D">
            <w:pPr>
              <w:rPr>
                <w:rFonts w:ascii="Arial" w:hAnsi="Arial" w:cs="Arial"/>
                <w:sz w:val="18"/>
                <w:szCs w:val="18"/>
              </w:rPr>
            </w:pPr>
          </w:p>
        </w:tc>
        <w:tc>
          <w:tcPr>
            <w:tcW w:w="567" w:type="dxa"/>
            <w:shd w:val="clear" w:color="auto" w:fill="auto"/>
            <w:vAlign w:val="center"/>
          </w:tcPr>
          <w:p w14:paraId="5B08B5D1" w14:textId="77777777" w:rsidR="00FA6565" w:rsidRPr="00156E8D" w:rsidRDefault="00FA6565" w:rsidP="00156E8D">
            <w:pPr>
              <w:rPr>
                <w:rFonts w:ascii="Arial" w:hAnsi="Arial" w:cs="Arial"/>
                <w:sz w:val="18"/>
                <w:szCs w:val="18"/>
              </w:rPr>
            </w:pPr>
          </w:p>
        </w:tc>
        <w:tc>
          <w:tcPr>
            <w:tcW w:w="1701" w:type="dxa"/>
            <w:shd w:val="clear" w:color="auto" w:fill="auto"/>
            <w:vAlign w:val="center"/>
          </w:tcPr>
          <w:p w14:paraId="16DEB4AB" w14:textId="77777777" w:rsidR="00FA6565" w:rsidRPr="00156E8D" w:rsidRDefault="00FA6565" w:rsidP="00156E8D">
            <w:pPr>
              <w:rPr>
                <w:rFonts w:ascii="Arial" w:hAnsi="Arial" w:cs="Arial"/>
                <w:sz w:val="18"/>
                <w:szCs w:val="18"/>
              </w:rPr>
            </w:pPr>
          </w:p>
        </w:tc>
        <w:tc>
          <w:tcPr>
            <w:tcW w:w="2410" w:type="dxa"/>
            <w:shd w:val="clear" w:color="auto" w:fill="auto"/>
            <w:vAlign w:val="center"/>
          </w:tcPr>
          <w:p w14:paraId="0AD9C6F4" w14:textId="77777777" w:rsidR="00FA6565" w:rsidRPr="004B1CCC" w:rsidRDefault="00FA6565" w:rsidP="00156E8D">
            <w:pPr>
              <w:rPr>
                <w:rFonts w:ascii="Arial" w:hAnsi="Arial" w:cs="Arial"/>
                <w:sz w:val="18"/>
                <w:szCs w:val="18"/>
              </w:rPr>
            </w:pPr>
          </w:p>
        </w:tc>
      </w:tr>
      <w:tr w:rsidR="001F5C35" w:rsidRPr="004B1CCC" w14:paraId="5FCD5EC4" w14:textId="77777777" w:rsidTr="00612EFF">
        <w:trPr>
          <w:trHeight w:val="212"/>
          <w:jc w:val="right"/>
        </w:trPr>
        <w:tc>
          <w:tcPr>
            <w:tcW w:w="472" w:type="dxa"/>
            <w:vMerge w:val="restart"/>
            <w:shd w:val="clear" w:color="auto" w:fill="auto"/>
            <w:vAlign w:val="center"/>
          </w:tcPr>
          <w:p w14:paraId="0B778152" w14:textId="77777777" w:rsidR="001F5C35" w:rsidRDefault="001F5C35" w:rsidP="00156E8D">
            <w:pPr>
              <w:rPr>
                <w:rFonts w:ascii="Arial" w:hAnsi="Arial" w:cs="Arial"/>
                <w:sz w:val="18"/>
                <w:szCs w:val="18"/>
              </w:rPr>
            </w:pPr>
            <w:r>
              <w:rPr>
                <w:rFonts w:ascii="Arial" w:hAnsi="Arial" w:cs="Arial"/>
                <w:sz w:val="18"/>
                <w:szCs w:val="18"/>
              </w:rPr>
              <w:t>3</w:t>
            </w:r>
          </w:p>
        </w:tc>
        <w:tc>
          <w:tcPr>
            <w:tcW w:w="3781" w:type="dxa"/>
            <w:shd w:val="clear" w:color="auto" w:fill="auto"/>
            <w:vAlign w:val="center"/>
          </w:tcPr>
          <w:p w14:paraId="4B1F511A" w14:textId="77777777" w:rsidR="001F5C35" w:rsidRDefault="001F5C35" w:rsidP="00AA7717">
            <w:pPr>
              <w:jc w:val="both"/>
              <w:rPr>
                <w:rFonts w:ascii="Arial" w:hAnsi="Arial" w:cs="Arial"/>
                <w:sz w:val="18"/>
                <w:szCs w:val="18"/>
              </w:rPr>
            </w:pPr>
          </w:p>
        </w:tc>
        <w:tc>
          <w:tcPr>
            <w:tcW w:w="1701" w:type="dxa"/>
            <w:shd w:val="clear" w:color="auto" w:fill="auto"/>
            <w:vAlign w:val="center"/>
          </w:tcPr>
          <w:p w14:paraId="65F9C3DC" w14:textId="77777777" w:rsidR="001F5C35" w:rsidRPr="00156E8D" w:rsidRDefault="001F5C35" w:rsidP="00156E8D">
            <w:pPr>
              <w:rPr>
                <w:rFonts w:ascii="Arial" w:hAnsi="Arial" w:cs="Arial"/>
                <w:sz w:val="18"/>
                <w:szCs w:val="18"/>
              </w:rPr>
            </w:pPr>
          </w:p>
        </w:tc>
        <w:tc>
          <w:tcPr>
            <w:tcW w:w="567" w:type="dxa"/>
            <w:shd w:val="clear" w:color="auto" w:fill="auto"/>
            <w:vAlign w:val="center"/>
          </w:tcPr>
          <w:p w14:paraId="5023141B" w14:textId="77777777" w:rsidR="001F5C35" w:rsidRPr="00156E8D" w:rsidRDefault="001F5C35" w:rsidP="00156E8D">
            <w:pPr>
              <w:rPr>
                <w:rFonts w:ascii="Arial" w:hAnsi="Arial" w:cs="Arial"/>
                <w:sz w:val="18"/>
                <w:szCs w:val="18"/>
              </w:rPr>
            </w:pPr>
          </w:p>
        </w:tc>
        <w:tc>
          <w:tcPr>
            <w:tcW w:w="1701" w:type="dxa"/>
            <w:shd w:val="clear" w:color="auto" w:fill="auto"/>
            <w:vAlign w:val="center"/>
          </w:tcPr>
          <w:p w14:paraId="1F3B1409" w14:textId="77777777" w:rsidR="001F5C35" w:rsidRPr="00156E8D" w:rsidRDefault="001F5C35" w:rsidP="00156E8D">
            <w:pPr>
              <w:rPr>
                <w:rFonts w:ascii="Arial" w:hAnsi="Arial" w:cs="Arial"/>
                <w:sz w:val="18"/>
                <w:szCs w:val="18"/>
              </w:rPr>
            </w:pPr>
          </w:p>
        </w:tc>
        <w:tc>
          <w:tcPr>
            <w:tcW w:w="2410" w:type="dxa"/>
            <w:shd w:val="clear" w:color="auto" w:fill="auto"/>
            <w:vAlign w:val="center"/>
          </w:tcPr>
          <w:p w14:paraId="562C75D1" w14:textId="77777777" w:rsidR="001F5C35" w:rsidRPr="004B1CCC" w:rsidRDefault="001F5C35" w:rsidP="00156E8D">
            <w:pPr>
              <w:rPr>
                <w:rFonts w:ascii="Arial" w:hAnsi="Arial" w:cs="Arial"/>
                <w:sz w:val="18"/>
                <w:szCs w:val="18"/>
              </w:rPr>
            </w:pPr>
          </w:p>
        </w:tc>
      </w:tr>
      <w:tr w:rsidR="001F5C35" w:rsidRPr="004B1CCC" w14:paraId="664355AD" w14:textId="77777777" w:rsidTr="00612EFF">
        <w:trPr>
          <w:trHeight w:val="212"/>
          <w:jc w:val="right"/>
        </w:trPr>
        <w:tc>
          <w:tcPr>
            <w:tcW w:w="472" w:type="dxa"/>
            <w:vMerge/>
            <w:shd w:val="clear" w:color="auto" w:fill="auto"/>
            <w:vAlign w:val="center"/>
          </w:tcPr>
          <w:p w14:paraId="1A965116" w14:textId="77777777" w:rsidR="001F5C35" w:rsidRDefault="001F5C35" w:rsidP="00156E8D">
            <w:pPr>
              <w:rPr>
                <w:rFonts w:ascii="Arial" w:hAnsi="Arial" w:cs="Arial"/>
                <w:sz w:val="18"/>
                <w:szCs w:val="18"/>
              </w:rPr>
            </w:pPr>
          </w:p>
        </w:tc>
        <w:tc>
          <w:tcPr>
            <w:tcW w:w="3781" w:type="dxa"/>
            <w:shd w:val="clear" w:color="auto" w:fill="auto"/>
            <w:vAlign w:val="center"/>
          </w:tcPr>
          <w:p w14:paraId="7DF4E37C" w14:textId="77777777" w:rsidR="001F5C35" w:rsidRDefault="001F5C35" w:rsidP="00AA7717">
            <w:pPr>
              <w:jc w:val="both"/>
              <w:rPr>
                <w:rFonts w:ascii="Arial" w:hAnsi="Arial" w:cs="Arial"/>
                <w:sz w:val="18"/>
                <w:szCs w:val="18"/>
              </w:rPr>
            </w:pPr>
          </w:p>
        </w:tc>
        <w:tc>
          <w:tcPr>
            <w:tcW w:w="1701" w:type="dxa"/>
            <w:shd w:val="clear" w:color="auto" w:fill="auto"/>
            <w:vAlign w:val="center"/>
          </w:tcPr>
          <w:p w14:paraId="44FB30F8" w14:textId="77777777" w:rsidR="001F5C35" w:rsidRPr="00156E8D" w:rsidRDefault="001F5C35" w:rsidP="00156E8D">
            <w:pPr>
              <w:rPr>
                <w:rFonts w:ascii="Arial" w:hAnsi="Arial" w:cs="Arial"/>
                <w:sz w:val="18"/>
                <w:szCs w:val="18"/>
              </w:rPr>
            </w:pPr>
          </w:p>
        </w:tc>
        <w:tc>
          <w:tcPr>
            <w:tcW w:w="567" w:type="dxa"/>
            <w:shd w:val="clear" w:color="auto" w:fill="auto"/>
            <w:vAlign w:val="center"/>
          </w:tcPr>
          <w:p w14:paraId="1DA6542E" w14:textId="77777777" w:rsidR="001F5C35" w:rsidRPr="00156E8D" w:rsidRDefault="001F5C35" w:rsidP="00156E8D">
            <w:pPr>
              <w:rPr>
                <w:rFonts w:ascii="Arial" w:hAnsi="Arial" w:cs="Arial"/>
                <w:sz w:val="18"/>
                <w:szCs w:val="18"/>
              </w:rPr>
            </w:pPr>
          </w:p>
        </w:tc>
        <w:tc>
          <w:tcPr>
            <w:tcW w:w="1701" w:type="dxa"/>
            <w:shd w:val="clear" w:color="auto" w:fill="auto"/>
            <w:vAlign w:val="center"/>
          </w:tcPr>
          <w:p w14:paraId="3041E394" w14:textId="77777777" w:rsidR="001F5C35" w:rsidRPr="00156E8D" w:rsidRDefault="001F5C35" w:rsidP="00156E8D">
            <w:pPr>
              <w:rPr>
                <w:rFonts w:ascii="Arial" w:hAnsi="Arial" w:cs="Arial"/>
                <w:sz w:val="18"/>
                <w:szCs w:val="18"/>
              </w:rPr>
            </w:pPr>
          </w:p>
        </w:tc>
        <w:tc>
          <w:tcPr>
            <w:tcW w:w="2410" w:type="dxa"/>
            <w:shd w:val="clear" w:color="auto" w:fill="auto"/>
            <w:vAlign w:val="center"/>
          </w:tcPr>
          <w:p w14:paraId="722B00AE" w14:textId="77777777" w:rsidR="001F5C35" w:rsidRPr="004B1CCC" w:rsidRDefault="001F5C35" w:rsidP="00156E8D">
            <w:pPr>
              <w:rPr>
                <w:rFonts w:ascii="Arial" w:hAnsi="Arial" w:cs="Arial"/>
                <w:sz w:val="18"/>
                <w:szCs w:val="18"/>
              </w:rPr>
            </w:pPr>
          </w:p>
        </w:tc>
      </w:tr>
    </w:tbl>
    <w:p w14:paraId="04D4C63F" w14:textId="77777777" w:rsidR="00250B2D" w:rsidRPr="004B1CCC" w:rsidRDefault="00250B2D" w:rsidP="00250B2D">
      <w:pPr>
        <w:spacing w:line="60" w:lineRule="atLeast"/>
        <w:rPr>
          <w:rFonts w:ascii="Arial" w:hAnsi="Arial" w:cs="Arial"/>
          <w:sz w:val="18"/>
          <w:szCs w:val="18"/>
        </w:rPr>
      </w:pPr>
      <w:r w:rsidRPr="004B1CCC">
        <w:rPr>
          <w:rFonts w:ascii="Arial" w:hAnsi="Arial" w:cs="Arial"/>
          <w:sz w:val="18"/>
          <w:szCs w:val="18"/>
        </w:rPr>
        <w:t>NC: N</w:t>
      </w:r>
      <w:r w:rsidR="009225BC">
        <w:rPr>
          <w:rFonts w:ascii="Arial" w:hAnsi="Arial" w:cs="Arial"/>
          <w:sz w:val="18"/>
          <w:szCs w:val="18"/>
        </w:rPr>
        <w:t>o conformidad.</w:t>
      </w:r>
    </w:p>
    <w:tbl>
      <w:tblPr>
        <w:tblW w:w="10611"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611"/>
      </w:tblGrid>
      <w:tr w:rsidR="00212AF5" w:rsidRPr="00212AF5" w14:paraId="7B18D725" w14:textId="77777777" w:rsidTr="16A76604">
        <w:trPr>
          <w:trHeight w:val="229"/>
        </w:trPr>
        <w:tc>
          <w:tcPr>
            <w:tcW w:w="10611" w:type="dxa"/>
            <w:shd w:val="clear" w:color="auto" w:fill="auto"/>
            <w:vAlign w:val="center"/>
          </w:tcPr>
          <w:p w14:paraId="3FF679F1" w14:textId="77777777" w:rsidR="00250B2D" w:rsidRPr="00212AF5" w:rsidRDefault="006B3058" w:rsidP="00810AE9">
            <w:pPr>
              <w:pStyle w:val="Ttulo4"/>
              <w:rPr>
                <w:sz w:val="18"/>
                <w:szCs w:val="18"/>
              </w:rPr>
            </w:pPr>
            <w:r w:rsidRPr="00212AF5">
              <w:rPr>
                <w:sz w:val="18"/>
                <w:szCs w:val="18"/>
              </w:rPr>
              <w:t>3.2 FORTALEZAS</w:t>
            </w:r>
          </w:p>
        </w:tc>
      </w:tr>
      <w:tr w:rsidR="00212AF5" w:rsidRPr="00212AF5" w14:paraId="03621503" w14:textId="77777777" w:rsidTr="16A76604">
        <w:trPr>
          <w:trHeight w:val="624"/>
        </w:trPr>
        <w:tc>
          <w:tcPr>
            <w:tcW w:w="10611" w:type="dxa"/>
            <w:shd w:val="clear" w:color="auto" w:fill="auto"/>
            <w:vAlign w:val="center"/>
          </w:tcPr>
          <w:p w14:paraId="39811AA2" w14:textId="77777777" w:rsidR="00E473C3" w:rsidRDefault="006042FE" w:rsidP="0047360D">
            <w:pPr>
              <w:pStyle w:val="TableParagraph"/>
              <w:ind w:left="69"/>
              <w:jc w:val="both"/>
            </w:pPr>
            <w:r w:rsidRPr="00472483">
              <w:t xml:space="preserve">Una vez revisados los informes de auditorías interna y externa de la vigencia 2020, </w:t>
            </w:r>
            <w:r w:rsidRPr="004F6462">
              <w:t>y dado que no hubo hallazgos</w:t>
            </w:r>
            <w:r w:rsidRPr="00472483">
              <w:t>: No Conformidades Menores o Mayores</w:t>
            </w:r>
            <w:r w:rsidR="00CF4EC6">
              <w:t>, se procedió a revisar el tratamiento y las e</w:t>
            </w:r>
            <w:r w:rsidR="00176687">
              <w:t>videncia</w:t>
            </w:r>
            <w:r w:rsidR="00CF4EC6">
              <w:t>s</w:t>
            </w:r>
            <w:r w:rsidR="00176687">
              <w:t xml:space="preserve"> </w:t>
            </w:r>
            <w:r w:rsidR="00CF4EC6">
              <w:t xml:space="preserve">de las </w:t>
            </w:r>
            <w:r w:rsidR="00176687">
              <w:t xml:space="preserve">oportunidades de mejoras </w:t>
            </w:r>
            <w:r w:rsidR="004F6462">
              <w:t>las cuales fueron acatadas con la</w:t>
            </w:r>
            <w:r w:rsidR="0047360D">
              <w:t>s</w:t>
            </w:r>
            <w:r w:rsidR="004F6462">
              <w:t xml:space="preserve"> respectiva</w:t>
            </w:r>
            <w:r w:rsidR="0047360D">
              <w:t>s</w:t>
            </w:r>
            <w:r w:rsidR="004F6462">
              <w:t xml:space="preserve"> acci</w:t>
            </w:r>
            <w:r w:rsidR="0047360D">
              <w:t xml:space="preserve">ones </w:t>
            </w:r>
            <w:r w:rsidR="00570320">
              <w:t>y evidencias</w:t>
            </w:r>
            <w:r w:rsidR="004F6462">
              <w:t xml:space="preserve">, por lo cual </w:t>
            </w:r>
            <w:r w:rsidR="004F6462" w:rsidRPr="00472483">
              <w:t>se prosiguió con el proceso de auditoría interna</w:t>
            </w:r>
            <w:r w:rsidR="004F6462">
              <w:t>.</w:t>
            </w:r>
          </w:p>
          <w:p w14:paraId="42C6D796" w14:textId="77777777" w:rsidR="004F6462" w:rsidRPr="004F6462" w:rsidRDefault="004F6462" w:rsidP="004F6462">
            <w:pPr>
              <w:pStyle w:val="TableParagraph"/>
            </w:pPr>
          </w:p>
          <w:p w14:paraId="6825491D" w14:textId="77777777" w:rsidR="006042FE" w:rsidRPr="004F6462" w:rsidRDefault="006042FE" w:rsidP="00E473C3">
            <w:pPr>
              <w:pStyle w:val="TableParagraph"/>
              <w:numPr>
                <w:ilvl w:val="0"/>
                <w:numId w:val="7"/>
              </w:numPr>
              <w:rPr>
                <w:b/>
                <w:bCs/>
              </w:rPr>
            </w:pPr>
            <w:r w:rsidRPr="004F6462">
              <w:rPr>
                <w:b/>
                <w:bCs/>
              </w:rPr>
              <w:t>PROCESO DIRECCIONAMIENTO ESTRATÉGICO:</w:t>
            </w:r>
          </w:p>
          <w:p w14:paraId="6E1831B3" w14:textId="77777777" w:rsidR="006042FE" w:rsidRPr="00472483" w:rsidRDefault="006042FE" w:rsidP="000C5F30">
            <w:pPr>
              <w:rPr>
                <w:rFonts w:ascii="Arial" w:hAnsi="Arial" w:cs="Arial"/>
                <w:sz w:val="22"/>
                <w:szCs w:val="22"/>
              </w:rPr>
            </w:pPr>
          </w:p>
          <w:p w14:paraId="4B9E77EF" w14:textId="77777777" w:rsidR="006042FE" w:rsidRPr="00472483" w:rsidRDefault="006042FE" w:rsidP="006042FE">
            <w:pPr>
              <w:pStyle w:val="TableParagraph"/>
              <w:ind w:left="124"/>
              <w:jc w:val="both"/>
            </w:pPr>
            <w:r w:rsidRPr="00472483">
              <w:lastRenderedPageBreak/>
              <w:t>En cumplimiento de lo establecido en los requisitos 4, 4.1, 4.2, 4.3, 4.4, 4.4.1., 5, 5.1, 5.1.1., 5.1.2., 5.2., 5.2.1., 5.2.2., 5.3, 6, 6.1.1., 6.1.2., 6.2, 6.2.1., 6.2.2., 6.3, 9</w:t>
            </w:r>
            <w:r w:rsidR="007A0B20">
              <w:t>.</w:t>
            </w:r>
            <w:r w:rsidRPr="00472483">
              <w:t>3, 9.3.1., 9.3.2., el Magistrado Líder del SIGCMA-MGIP, y presidente del Consejo de Estado, Doctora Marta Nubia Velásquez Rico, hizo la presentación de los Líderes del Sistema conformada por los siguientes servidores judiciales:</w:t>
            </w:r>
          </w:p>
          <w:p w14:paraId="54E11D2A" w14:textId="77777777" w:rsidR="006042FE" w:rsidRPr="00472483" w:rsidRDefault="006042FE" w:rsidP="006042FE">
            <w:pPr>
              <w:pStyle w:val="TableParagraph"/>
              <w:spacing w:before="10"/>
            </w:pPr>
          </w:p>
          <w:p w14:paraId="74B931DA" w14:textId="77777777" w:rsidR="007A0B20" w:rsidRDefault="006042FE" w:rsidP="006042FE">
            <w:pPr>
              <w:pStyle w:val="TableParagraph"/>
              <w:numPr>
                <w:ilvl w:val="0"/>
                <w:numId w:val="4"/>
              </w:numPr>
              <w:tabs>
                <w:tab w:val="left" w:pos="789"/>
                <w:tab w:val="left" w:pos="790"/>
              </w:tabs>
              <w:ind w:right="3832"/>
            </w:pPr>
            <w:r>
              <w:t xml:space="preserve">La activa participación de la Alta Dirección del Sistema, conformada por: </w:t>
            </w:r>
          </w:p>
          <w:p w14:paraId="4BC4D7AB" w14:textId="77777777" w:rsidR="006042FE" w:rsidRPr="00472483" w:rsidRDefault="006042FE" w:rsidP="007A0B20">
            <w:pPr>
              <w:pStyle w:val="TableParagraph"/>
              <w:tabs>
                <w:tab w:val="left" w:pos="789"/>
                <w:tab w:val="left" w:pos="790"/>
              </w:tabs>
              <w:ind w:left="789" w:right="337"/>
            </w:pPr>
            <w:r w:rsidRPr="00472483">
              <w:t>Dra. Marta Nubia Velásquez Rico</w:t>
            </w:r>
            <w:r w:rsidR="007A0B20">
              <w:t>,</w:t>
            </w:r>
            <w:r w:rsidR="0092502D" w:rsidRPr="00472483">
              <w:t xml:space="preserve"> </w:t>
            </w:r>
            <w:r w:rsidR="007A0B20">
              <w:t>P</w:t>
            </w:r>
            <w:r w:rsidRPr="00472483">
              <w:t>residente</w:t>
            </w:r>
            <w:r w:rsidR="0092502D" w:rsidRPr="00472483">
              <w:t xml:space="preserve"> del Consejo</w:t>
            </w:r>
            <w:r w:rsidR="007A0B20">
              <w:t xml:space="preserve"> </w:t>
            </w:r>
            <w:r w:rsidR="0092502D" w:rsidRPr="00472483">
              <w:t>de Estado</w:t>
            </w:r>
            <w:r w:rsidR="000A2537">
              <w:t xml:space="preserve"> </w:t>
            </w:r>
            <w:r w:rsidR="007A0B20">
              <w:t>y Lideresa del Proceso.</w:t>
            </w:r>
          </w:p>
          <w:p w14:paraId="4A08BCD7" w14:textId="77777777" w:rsidR="00D363C8" w:rsidRPr="00472483" w:rsidRDefault="00D363C8" w:rsidP="00D363C8">
            <w:pPr>
              <w:pStyle w:val="TableParagraph"/>
              <w:spacing w:before="1"/>
              <w:ind w:left="789"/>
            </w:pPr>
            <w:r w:rsidRPr="00472483">
              <w:t xml:space="preserve">Dr. Hernando Sánchez Sánchez, </w:t>
            </w:r>
            <w:r w:rsidR="007A0B20">
              <w:t>P</w:t>
            </w:r>
            <w:r w:rsidRPr="00472483">
              <w:t>residente Sección Primera y líder del proceso</w:t>
            </w:r>
            <w:r w:rsidR="000A2537">
              <w:t>.</w:t>
            </w:r>
          </w:p>
          <w:p w14:paraId="1AFE5193" w14:textId="77777777" w:rsidR="00D363C8" w:rsidRPr="00472483" w:rsidRDefault="00D363C8" w:rsidP="00D363C8">
            <w:pPr>
              <w:pStyle w:val="TableParagraph"/>
              <w:spacing w:before="1"/>
              <w:ind w:left="789"/>
            </w:pPr>
            <w:r w:rsidRPr="00472483">
              <w:t>Dr. Milton Chaves García</w:t>
            </w:r>
            <w:r w:rsidR="007A0B20">
              <w:t>,</w:t>
            </w:r>
            <w:r w:rsidRPr="00472483">
              <w:t xml:space="preserve"> </w:t>
            </w:r>
            <w:r w:rsidR="007A0B20">
              <w:t>P</w:t>
            </w:r>
            <w:r w:rsidRPr="00472483">
              <w:t>residente Sección Cuarta y líder del proceso</w:t>
            </w:r>
            <w:r w:rsidR="000A2537">
              <w:t>.</w:t>
            </w:r>
          </w:p>
          <w:p w14:paraId="5F06E79B" w14:textId="77777777" w:rsidR="00D363C8" w:rsidRPr="00472483" w:rsidRDefault="00D363C8" w:rsidP="00D363C8">
            <w:pPr>
              <w:pStyle w:val="TableParagraph"/>
              <w:spacing w:before="1"/>
              <w:ind w:left="789"/>
            </w:pPr>
            <w:r w:rsidRPr="00472483">
              <w:t xml:space="preserve">Dra. Rocío Araújo Oñate, </w:t>
            </w:r>
            <w:r w:rsidR="007A0B20">
              <w:t>P</w:t>
            </w:r>
            <w:r w:rsidRPr="00472483">
              <w:t>residenta Sección Quinta y líderesa del proceso</w:t>
            </w:r>
            <w:r w:rsidR="000A2537">
              <w:t>.</w:t>
            </w:r>
          </w:p>
          <w:p w14:paraId="0C0704CC" w14:textId="77777777" w:rsidR="007F1EFD" w:rsidRPr="00472483" w:rsidRDefault="00D363C8" w:rsidP="007F1EFD">
            <w:pPr>
              <w:pStyle w:val="TableParagraph"/>
              <w:spacing w:before="1"/>
              <w:ind w:left="789"/>
            </w:pPr>
            <w:r w:rsidRPr="00472483">
              <w:t xml:space="preserve">Dr. Óscar Darío Amaya Navas, </w:t>
            </w:r>
            <w:r w:rsidR="007A0B20">
              <w:t>M</w:t>
            </w:r>
            <w:r w:rsidRPr="00472483">
              <w:t>agistrado Sala de Consulta y Servicio Civil</w:t>
            </w:r>
            <w:r w:rsidR="000A2537">
              <w:t>.</w:t>
            </w:r>
          </w:p>
          <w:p w14:paraId="31126E5D" w14:textId="77777777" w:rsidR="007F1EFD" w:rsidRPr="00472483" w:rsidRDefault="007F1EFD" w:rsidP="007F1EFD">
            <w:pPr>
              <w:pStyle w:val="TableParagraph"/>
              <w:spacing w:before="1"/>
              <w:ind w:left="789"/>
            </w:pPr>
          </w:p>
          <w:p w14:paraId="0D915BA6" w14:textId="77777777" w:rsidR="00D363C8" w:rsidRPr="00472483" w:rsidRDefault="00D363C8" w:rsidP="00E473C3">
            <w:pPr>
              <w:pStyle w:val="TableParagraph"/>
              <w:numPr>
                <w:ilvl w:val="0"/>
                <w:numId w:val="9"/>
              </w:numPr>
              <w:spacing w:before="1"/>
            </w:pPr>
            <w:r>
              <w:t>La presentación de los Líderes de Proceso:</w:t>
            </w:r>
          </w:p>
          <w:p w14:paraId="2DE403A5" w14:textId="77777777" w:rsidR="003223E5" w:rsidRPr="00472483" w:rsidRDefault="003223E5" w:rsidP="003223E5">
            <w:pPr>
              <w:pStyle w:val="TableParagraph"/>
              <w:spacing w:before="1"/>
              <w:ind w:left="789"/>
            </w:pPr>
          </w:p>
          <w:p w14:paraId="566A7B8F" w14:textId="77777777" w:rsidR="003223E5" w:rsidRPr="00472483" w:rsidRDefault="003223E5" w:rsidP="003223E5">
            <w:pPr>
              <w:pStyle w:val="TableParagraph"/>
              <w:spacing w:before="1"/>
              <w:ind w:left="789"/>
            </w:pPr>
            <w:r w:rsidRPr="00472483">
              <w:t>Dra. Rocío Araújo Oñate, Paula Johanna León Mora– Divulgación jurisprudencial y consultiva</w:t>
            </w:r>
          </w:p>
          <w:p w14:paraId="58D8F554" w14:textId="77777777" w:rsidR="003223E5" w:rsidRPr="00472483" w:rsidRDefault="003223E5" w:rsidP="003223E5">
            <w:pPr>
              <w:pStyle w:val="TableParagraph"/>
              <w:spacing w:before="1"/>
              <w:ind w:left="789"/>
            </w:pPr>
            <w:r w:rsidRPr="00472483">
              <w:t>Pablo Moncada Suarez -Tecnologías de información y las comunicaciones</w:t>
            </w:r>
          </w:p>
          <w:p w14:paraId="3A0437BF" w14:textId="77777777" w:rsidR="003223E5" w:rsidRPr="00472483" w:rsidRDefault="003223E5" w:rsidP="007F1EFD">
            <w:pPr>
              <w:pStyle w:val="TableParagraph"/>
              <w:spacing w:before="1"/>
              <w:ind w:left="789"/>
            </w:pPr>
            <w:r w:rsidRPr="00472483">
              <w:t>Juan Enrique Bedoya - Gestión del talento humano</w:t>
            </w:r>
          </w:p>
          <w:p w14:paraId="3C5858C2" w14:textId="77777777" w:rsidR="003223E5" w:rsidRPr="00472483" w:rsidRDefault="003223E5" w:rsidP="003223E5">
            <w:pPr>
              <w:pStyle w:val="TableParagraph"/>
              <w:spacing w:before="1"/>
              <w:ind w:left="789"/>
            </w:pPr>
            <w:r w:rsidRPr="00472483">
              <w:t>María Juliana Cadena - Comunicación Pública</w:t>
            </w:r>
          </w:p>
          <w:p w14:paraId="5F616CF6" w14:textId="77777777" w:rsidR="00D363C8" w:rsidRPr="00472483" w:rsidRDefault="003223E5" w:rsidP="00D363C8">
            <w:pPr>
              <w:pStyle w:val="TableParagraph"/>
              <w:spacing w:before="1"/>
              <w:ind w:left="789"/>
            </w:pPr>
            <w:r w:rsidRPr="00472483">
              <w:t>María del Pilar Castro Valencia</w:t>
            </w:r>
            <w:r w:rsidR="00D363C8" w:rsidRPr="00472483">
              <w:t xml:space="preserve">– </w:t>
            </w:r>
            <w:r w:rsidRPr="00472483">
              <w:t>Relacionamiento con Usuarios y Grupos de valor</w:t>
            </w:r>
          </w:p>
          <w:p w14:paraId="36413B4B" w14:textId="77777777" w:rsidR="003223E5" w:rsidRPr="00472483" w:rsidRDefault="003223E5" w:rsidP="003223E5">
            <w:pPr>
              <w:pStyle w:val="TableParagraph"/>
              <w:spacing w:before="1"/>
              <w:ind w:left="789"/>
            </w:pPr>
            <w:r w:rsidRPr="00472483">
              <w:t>Antonio Guarín Rojas - Administración de bienes y servicios</w:t>
            </w:r>
          </w:p>
          <w:p w14:paraId="1BA2E89D" w14:textId="77777777" w:rsidR="0092502D" w:rsidRPr="00472483" w:rsidRDefault="003223E5" w:rsidP="0092502D">
            <w:pPr>
              <w:pStyle w:val="TableParagraph"/>
              <w:spacing w:before="1"/>
              <w:ind w:left="789"/>
            </w:pPr>
            <w:r w:rsidRPr="00472483">
              <w:t>Carolina Castellanos Garavito -Gestión documental</w:t>
            </w:r>
            <w:r w:rsidR="0092502D" w:rsidRPr="00472483">
              <w:t>.</w:t>
            </w:r>
          </w:p>
          <w:p w14:paraId="62431CDC" w14:textId="7055459B" w:rsidR="0092502D" w:rsidRDefault="00926A05" w:rsidP="0092502D">
            <w:pPr>
              <w:pStyle w:val="TableParagraph"/>
              <w:spacing w:before="1"/>
              <w:ind w:left="789"/>
            </w:pPr>
            <w:r>
              <w:t xml:space="preserve">Leonardo Corredor </w:t>
            </w:r>
            <w:r w:rsidR="00FE7B0A">
              <w:t>y Diego Londoño – Mejora Continua del MGIP</w:t>
            </w:r>
          </w:p>
          <w:p w14:paraId="125C42E6" w14:textId="77777777" w:rsidR="00FE7B0A" w:rsidRPr="00472483" w:rsidRDefault="00FE7B0A" w:rsidP="0092502D">
            <w:pPr>
              <w:pStyle w:val="TableParagraph"/>
              <w:spacing w:before="1"/>
              <w:ind w:left="789"/>
            </w:pPr>
          </w:p>
          <w:p w14:paraId="551D9810" w14:textId="77777777" w:rsidR="00E473C3" w:rsidRPr="00472483" w:rsidRDefault="0092502D" w:rsidP="0092502D">
            <w:pPr>
              <w:pStyle w:val="TableParagraph"/>
              <w:spacing w:before="1"/>
              <w:ind w:left="789"/>
            </w:pPr>
            <w:r w:rsidRPr="00472483">
              <w:t>Y los demás servidores judiciales que estuvieron presentes y participaron en el desarrollo de la Auditoría interna.</w:t>
            </w:r>
          </w:p>
          <w:p w14:paraId="49E398E2" w14:textId="77777777" w:rsidR="0092502D" w:rsidRPr="00472483" w:rsidRDefault="0092502D" w:rsidP="0092502D">
            <w:pPr>
              <w:pStyle w:val="TableParagraph"/>
              <w:spacing w:before="1"/>
            </w:pPr>
          </w:p>
          <w:p w14:paraId="2C66DCEA" w14:textId="77777777" w:rsidR="003223E5" w:rsidRPr="00472483" w:rsidRDefault="00D363C8" w:rsidP="00E473C3">
            <w:pPr>
              <w:pStyle w:val="TableParagraph"/>
              <w:numPr>
                <w:ilvl w:val="0"/>
                <w:numId w:val="9"/>
              </w:numPr>
              <w:spacing w:before="1"/>
            </w:pPr>
            <w:r>
              <w:t xml:space="preserve">La presentación de la Célula de Mejoramiento Continuo: </w:t>
            </w:r>
          </w:p>
          <w:p w14:paraId="16287F21" w14:textId="77777777" w:rsidR="003223E5" w:rsidRPr="00472483" w:rsidRDefault="003223E5" w:rsidP="00D363C8">
            <w:pPr>
              <w:pStyle w:val="TableParagraph"/>
              <w:spacing w:before="1"/>
              <w:ind w:left="789"/>
            </w:pPr>
          </w:p>
          <w:p w14:paraId="075EBB41" w14:textId="77777777" w:rsidR="00D363C8" w:rsidRPr="00472483" w:rsidRDefault="00D363C8" w:rsidP="00D363C8">
            <w:pPr>
              <w:pStyle w:val="TableParagraph"/>
              <w:spacing w:before="1"/>
              <w:ind w:left="789"/>
            </w:pPr>
            <w:r w:rsidRPr="00472483">
              <w:t>Leonardo Corredor</w:t>
            </w:r>
          </w:p>
          <w:p w14:paraId="64EA2CA8" w14:textId="77777777" w:rsidR="003223E5" w:rsidRPr="00472483" w:rsidRDefault="00D363C8" w:rsidP="00D363C8">
            <w:pPr>
              <w:pStyle w:val="TableParagraph"/>
              <w:spacing w:before="1"/>
              <w:ind w:left="789"/>
            </w:pPr>
            <w:r w:rsidRPr="00472483">
              <w:t xml:space="preserve">Diego Londoño </w:t>
            </w:r>
          </w:p>
          <w:p w14:paraId="6A371DB7" w14:textId="77777777" w:rsidR="003223E5" w:rsidRPr="00472483" w:rsidRDefault="00D363C8" w:rsidP="00D363C8">
            <w:pPr>
              <w:pStyle w:val="TableParagraph"/>
              <w:spacing w:before="1"/>
              <w:ind w:left="789"/>
            </w:pPr>
            <w:r w:rsidRPr="00472483">
              <w:t xml:space="preserve">Jairo Castelblanco </w:t>
            </w:r>
          </w:p>
          <w:p w14:paraId="64461805" w14:textId="77777777" w:rsidR="00D363C8" w:rsidRPr="00472483" w:rsidRDefault="00D363C8" w:rsidP="00D363C8">
            <w:pPr>
              <w:pStyle w:val="TableParagraph"/>
              <w:spacing w:before="1"/>
              <w:ind w:left="789"/>
            </w:pPr>
            <w:r w:rsidRPr="00472483">
              <w:t>Sebastián Ávila</w:t>
            </w:r>
          </w:p>
          <w:p w14:paraId="5BE93A62" w14:textId="77777777" w:rsidR="006042FE" w:rsidRPr="00472483" w:rsidRDefault="006042FE" w:rsidP="00A37126">
            <w:pPr>
              <w:pStyle w:val="TableParagraph"/>
              <w:spacing w:before="1"/>
            </w:pPr>
          </w:p>
          <w:p w14:paraId="4B7D34F7" w14:textId="77777777" w:rsidR="00DE4AAE" w:rsidRPr="00472483" w:rsidRDefault="00ED57CE" w:rsidP="000A2537">
            <w:pPr>
              <w:pStyle w:val="TableParagraph"/>
              <w:spacing w:before="1"/>
              <w:jc w:val="both"/>
            </w:pPr>
            <w:r w:rsidRPr="00472483">
              <w:t>Posteriormente, la president</w:t>
            </w:r>
            <w:r w:rsidR="000A2537">
              <w:t>e</w:t>
            </w:r>
            <w:r w:rsidRPr="00472483">
              <w:t xml:space="preserve"> de la Corporación realiza la sustentación de la plataforma estratégica</w:t>
            </w:r>
            <w:r w:rsidR="000A2537">
              <w:t>; d</w:t>
            </w:r>
            <w:r w:rsidRPr="00472483">
              <w:t xml:space="preserve">e igual forma, explica </w:t>
            </w:r>
            <w:r w:rsidR="000A2537">
              <w:t xml:space="preserve">de manera concreta y precisa </w:t>
            </w:r>
            <w:r w:rsidRPr="00472483">
              <w:t xml:space="preserve">el contexto jurídico del Consejo de Estado, conforme a las atribuciones asignadas por la Constitución y la Ley, </w:t>
            </w:r>
            <w:r w:rsidR="00194865" w:rsidRPr="00AC2386">
              <w:t>así como la implementación</w:t>
            </w:r>
            <w:r w:rsidR="00194865">
              <w:t xml:space="preserve"> de </w:t>
            </w:r>
            <w:r w:rsidRPr="00472483">
              <w:t xml:space="preserve">la Ley 2080 de 2021, </w:t>
            </w:r>
            <w:r w:rsidR="009950A8" w:rsidRPr="00AC2386">
              <w:t>y</w:t>
            </w:r>
            <w:r w:rsidR="00194865" w:rsidRPr="00AC2386">
              <w:t xml:space="preserve"> las acciones para</w:t>
            </w:r>
            <w:r w:rsidR="00DE4AAE" w:rsidRPr="00472483">
              <w:t xml:space="preserve"> lograr la adecuada transición del nuevo régimen de competencias aprobadas en esta </w:t>
            </w:r>
            <w:r w:rsidR="00194865" w:rsidRPr="00AC2386">
              <w:t>norma</w:t>
            </w:r>
            <w:r w:rsidR="00DE4AAE" w:rsidRPr="00472483">
              <w:t xml:space="preserve">, </w:t>
            </w:r>
            <w:r w:rsidR="00194865" w:rsidRPr="00AC2386">
              <w:t>por otra parte,</w:t>
            </w:r>
            <w:r w:rsidR="00194865">
              <w:t xml:space="preserve"> </w:t>
            </w:r>
            <w:r w:rsidR="00DE4AAE" w:rsidRPr="00472483">
              <w:t xml:space="preserve">se </w:t>
            </w:r>
            <w:r w:rsidR="000A2537" w:rsidRPr="00472483">
              <w:t>est</w:t>
            </w:r>
            <w:r w:rsidR="000A2537">
              <w:t>án</w:t>
            </w:r>
            <w:r w:rsidR="00DE4AAE" w:rsidRPr="00472483">
              <w:t xml:space="preserve"> realizando mesas de trabajo con el Consejo Superior de la Judicatura, magistrados de los tribunales administrativo</w:t>
            </w:r>
            <w:r w:rsidR="00194865" w:rsidRPr="00AC2386">
              <w:t>s</w:t>
            </w:r>
            <w:r w:rsidR="00DE4AAE" w:rsidRPr="00472483">
              <w:t xml:space="preserve"> y juzgados para su adecuada ejecución.</w:t>
            </w:r>
          </w:p>
          <w:p w14:paraId="384BA73E" w14:textId="77777777" w:rsidR="00DE4AAE" w:rsidRPr="00472483" w:rsidRDefault="00DE4AAE" w:rsidP="00ED57CE">
            <w:pPr>
              <w:pStyle w:val="TableParagraph"/>
              <w:spacing w:before="1"/>
              <w:jc w:val="both"/>
            </w:pPr>
          </w:p>
          <w:p w14:paraId="7234BE5E" w14:textId="77777777" w:rsidR="00F70DB8" w:rsidRPr="00472483" w:rsidRDefault="00DE4AAE" w:rsidP="00ED57CE">
            <w:pPr>
              <w:pStyle w:val="TableParagraph"/>
              <w:spacing w:before="1"/>
              <w:jc w:val="both"/>
            </w:pPr>
            <w:r w:rsidRPr="00472483">
              <w:t xml:space="preserve">Dentro del contexto interno, </w:t>
            </w:r>
            <w:r w:rsidR="00F70DB8" w:rsidRPr="00472483">
              <w:t>expone</w:t>
            </w:r>
            <w:r w:rsidRPr="00472483">
              <w:t xml:space="preserve"> la estructura del Consejo de Estado, conforme </w:t>
            </w:r>
            <w:r w:rsidR="00F70DB8" w:rsidRPr="00472483">
              <w:t>a lo señalado en el articulo 34 de la Ley 270 de 1991 modificado por el artículo </w:t>
            </w:r>
            <w:hyperlink r:id="rId12" w:anchor="9" w:history="1">
              <w:r w:rsidR="00F70DB8" w:rsidRPr="00472483">
                <w:t>9</w:t>
              </w:r>
            </w:hyperlink>
            <w:r w:rsidR="00F70DB8" w:rsidRPr="00472483">
              <w:t xml:space="preserve"> de la Ley 1285 de 2009, en el que señala que la Corporación se encuentra conformada por treinta y un (31) magistrados y ejercen sus funciones por tres Salas, integradas así: la </w:t>
            </w:r>
            <w:r w:rsidR="000A2537">
              <w:t xml:space="preserve">Sala </w:t>
            </w:r>
            <w:r w:rsidR="00F70DB8" w:rsidRPr="00472483">
              <w:t xml:space="preserve">Plena, por todos sus miembros; la </w:t>
            </w:r>
            <w:r w:rsidR="000A2537">
              <w:t xml:space="preserve">Sala </w:t>
            </w:r>
            <w:r w:rsidR="00F70DB8" w:rsidRPr="00472483">
              <w:t xml:space="preserve">de lo Contencioso Administrativo, por veintisiete (27) </w:t>
            </w:r>
            <w:r w:rsidR="000A2537">
              <w:t>C</w:t>
            </w:r>
            <w:r w:rsidR="00F70DB8" w:rsidRPr="00472483">
              <w:t xml:space="preserve">onsejeros y la </w:t>
            </w:r>
            <w:r w:rsidR="000A2537">
              <w:t xml:space="preserve">Sala </w:t>
            </w:r>
            <w:r w:rsidR="00F70DB8" w:rsidRPr="00472483">
              <w:t xml:space="preserve">de Consulta y Servicio Civil, por cuatro (4) </w:t>
            </w:r>
            <w:r w:rsidR="000A2537">
              <w:t>C</w:t>
            </w:r>
            <w:r w:rsidR="00F70DB8" w:rsidRPr="00472483">
              <w:t>onsejeros.</w:t>
            </w:r>
          </w:p>
          <w:p w14:paraId="34B3F2EB" w14:textId="77777777" w:rsidR="00F70DB8" w:rsidRPr="00472483" w:rsidRDefault="00F70DB8" w:rsidP="00ED57CE">
            <w:pPr>
              <w:pStyle w:val="TableParagraph"/>
              <w:spacing w:before="1"/>
              <w:jc w:val="both"/>
            </w:pPr>
          </w:p>
          <w:p w14:paraId="55B9C232" w14:textId="77777777" w:rsidR="00DE4AAE" w:rsidRPr="00472483" w:rsidRDefault="00F70DB8" w:rsidP="00ED57CE">
            <w:pPr>
              <w:pStyle w:val="TableParagraph"/>
              <w:spacing w:before="1"/>
              <w:jc w:val="both"/>
            </w:pPr>
            <w:r w:rsidRPr="00472483">
              <w:t>Posteriormente, explica</w:t>
            </w:r>
            <w:r w:rsidR="00844427">
              <w:t xml:space="preserve">de manera elocuente </w:t>
            </w:r>
            <w:r w:rsidRPr="00472483">
              <w:t xml:space="preserve">la evolución del sistema en la Corporación, </w:t>
            </w:r>
            <w:r w:rsidR="00844427">
              <w:t xml:space="preserve">que inicia con </w:t>
            </w:r>
            <w:r w:rsidRPr="00472483">
              <w:t>la certificación en la sección quinta</w:t>
            </w:r>
            <w:r w:rsidR="00EC35D8" w:rsidRPr="00472483">
              <w:t xml:space="preserve"> y la adopción del </w:t>
            </w:r>
            <w:r w:rsidRPr="00472483">
              <w:t>nombre</w:t>
            </w:r>
            <w:r w:rsidR="00844427">
              <w:t xml:space="preserve"> Modelo de Gestión Integral por Procesos (MGIP);</w:t>
            </w:r>
            <w:r w:rsidRPr="00472483">
              <w:t xml:space="preserve"> </w:t>
            </w:r>
            <w:r w:rsidRPr="00472483">
              <w:lastRenderedPageBreak/>
              <w:t xml:space="preserve">se articula la Presidencia del </w:t>
            </w:r>
            <w:r w:rsidR="00EC35D8" w:rsidRPr="00472483">
              <w:t>C</w:t>
            </w:r>
            <w:r w:rsidR="00844427">
              <w:t>onsejo de Estado</w:t>
            </w:r>
            <w:r w:rsidR="00EC35D8" w:rsidRPr="00472483">
              <w:t xml:space="preserve">, </w:t>
            </w:r>
            <w:r w:rsidR="00844427">
              <w:t>S</w:t>
            </w:r>
            <w:r w:rsidR="00EC35D8" w:rsidRPr="00472483">
              <w:t xml:space="preserve">ección </w:t>
            </w:r>
            <w:r w:rsidR="00844427">
              <w:t>C</w:t>
            </w:r>
            <w:r w:rsidR="00EC35D8" w:rsidRPr="00472483">
              <w:t>uarta,</w:t>
            </w:r>
            <w:r w:rsidRPr="00472483">
              <w:t xml:space="preserve"> y las áreas transversales.</w:t>
            </w:r>
            <w:r w:rsidR="00EC35D8" w:rsidRPr="00472483">
              <w:t xml:space="preserve"> </w:t>
            </w:r>
            <w:r w:rsidR="00844427">
              <w:t xml:space="preserve">Dado el liderazgo demostrado por quienes iniciaron el proceso, se sugiere iniciar el proceso de </w:t>
            </w:r>
            <w:r w:rsidR="00EC35D8" w:rsidRPr="004F6462">
              <w:t>certificación de la</w:t>
            </w:r>
            <w:r w:rsidR="00844427">
              <w:t>s</w:t>
            </w:r>
            <w:r w:rsidR="00EC35D8" w:rsidRPr="004F6462">
              <w:t xml:space="preserve"> Secciones Segunda y Tercera</w:t>
            </w:r>
            <w:r w:rsidR="00844427">
              <w:t xml:space="preserve"> del Consejo de Estado</w:t>
            </w:r>
            <w:r w:rsidR="00EC35D8" w:rsidRPr="004F6462">
              <w:t>.</w:t>
            </w:r>
          </w:p>
          <w:p w14:paraId="7D34F5C7" w14:textId="77777777" w:rsidR="00EC35D8" w:rsidRPr="00472483" w:rsidRDefault="00EC35D8" w:rsidP="00ED57CE">
            <w:pPr>
              <w:pStyle w:val="TableParagraph"/>
              <w:spacing w:before="1"/>
              <w:jc w:val="both"/>
            </w:pPr>
          </w:p>
          <w:p w14:paraId="5EC5A426" w14:textId="77777777" w:rsidR="00EC35D8" w:rsidRPr="00472483" w:rsidRDefault="00EC35D8" w:rsidP="00ED57CE">
            <w:pPr>
              <w:pStyle w:val="TableParagraph"/>
              <w:spacing w:before="1"/>
              <w:jc w:val="both"/>
            </w:pPr>
            <w:r w:rsidRPr="00472483">
              <w:t xml:space="preserve">La presidente de la Corporación explica </w:t>
            </w:r>
            <w:r w:rsidR="00844427">
              <w:t xml:space="preserve">claramente </w:t>
            </w:r>
            <w:r w:rsidRPr="00472483">
              <w:t>el mapa de procesos señalando los objetivos estratégicos que responden a los procesos que se encuentran en cada uno de los macroprocesos Estratégicos, Misionales, apoyo, evaluación y mejora.</w:t>
            </w:r>
          </w:p>
          <w:p w14:paraId="0B4020A7" w14:textId="77777777" w:rsidR="00F70DB8" w:rsidRPr="00472483" w:rsidRDefault="00F70DB8" w:rsidP="00ED57CE">
            <w:pPr>
              <w:pStyle w:val="TableParagraph"/>
              <w:spacing w:before="1"/>
              <w:jc w:val="both"/>
            </w:pPr>
          </w:p>
          <w:p w14:paraId="7A6B3EB6" w14:textId="77777777" w:rsidR="006B433B" w:rsidRPr="00472483" w:rsidRDefault="006B433B" w:rsidP="00ED57CE">
            <w:pPr>
              <w:pStyle w:val="TableParagraph"/>
              <w:spacing w:before="1"/>
              <w:jc w:val="both"/>
            </w:pPr>
            <w:r w:rsidRPr="00472483">
              <w:t xml:space="preserve">Se resalta como un gran logro la transformación digital, a través de la herramienta SAMAI, entre otras estrategias, la cual ha sido fundamental para crear un vínculo entre las partes interesadas y el sistema judicial y su implementación en la </w:t>
            </w:r>
            <w:r w:rsidR="00844427">
              <w:t>J</w:t>
            </w:r>
            <w:r w:rsidRPr="00472483">
              <w:t xml:space="preserve">urisdicción de lo </w:t>
            </w:r>
            <w:r w:rsidR="00844427">
              <w:t>C</w:t>
            </w:r>
            <w:r w:rsidRPr="00472483">
              <w:t xml:space="preserve">ontencioso </w:t>
            </w:r>
            <w:r w:rsidR="00844427">
              <w:t>A</w:t>
            </w:r>
            <w:r w:rsidRPr="00472483">
              <w:t>dministrativo</w:t>
            </w:r>
            <w:r w:rsidR="00976893" w:rsidRPr="00472483">
              <w:t xml:space="preserve"> y la Rama Judicial.</w:t>
            </w:r>
          </w:p>
          <w:p w14:paraId="1D7B270A" w14:textId="77777777" w:rsidR="006B433B" w:rsidRPr="00472483" w:rsidRDefault="006B433B" w:rsidP="00ED57CE">
            <w:pPr>
              <w:pStyle w:val="TableParagraph"/>
              <w:spacing w:before="1"/>
              <w:jc w:val="both"/>
            </w:pPr>
          </w:p>
          <w:p w14:paraId="5CFD1275" w14:textId="77777777" w:rsidR="004B4BDA" w:rsidRPr="00472483" w:rsidRDefault="004B4BDA" w:rsidP="00ED57CE">
            <w:pPr>
              <w:pStyle w:val="TableParagraph"/>
              <w:spacing w:before="1"/>
              <w:jc w:val="both"/>
            </w:pPr>
            <w:r w:rsidRPr="00472483">
              <w:t xml:space="preserve">El desarrollo de documentación interna del MGIP, como la Matriz de Contexto, la Matriz de Partes Interesadas, la </w:t>
            </w:r>
            <w:r w:rsidR="00527CDB">
              <w:t>M</w:t>
            </w:r>
            <w:r w:rsidRPr="00472483">
              <w:t>atriz de riesgos, ha generado un plus en la aprehensión, entendimiento y desarrollo de las herramientas para identificar posibilidades de mejora del sistema</w:t>
            </w:r>
            <w:r w:rsidR="00923131">
              <w:t>.</w:t>
            </w:r>
          </w:p>
          <w:p w14:paraId="4F904CB7" w14:textId="77777777" w:rsidR="00527CDB" w:rsidRDefault="00527CDB" w:rsidP="00ED57CE">
            <w:pPr>
              <w:pStyle w:val="TableParagraph"/>
              <w:spacing w:before="1"/>
              <w:jc w:val="both"/>
            </w:pPr>
          </w:p>
          <w:p w14:paraId="5A94C27D" w14:textId="77777777" w:rsidR="006B433B" w:rsidRPr="00472483" w:rsidRDefault="006B433B" w:rsidP="00ED57CE">
            <w:pPr>
              <w:pStyle w:val="TableParagraph"/>
              <w:spacing w:before="1"/>
              <w:jc w:val="both"/>
            </w:pPr>
            <w:r w:rsidRPr="00472483">
              <w:t xml:space="preserve">El proceso de planificación de todas las actividades para el desarrollo de la función misional a través de herramientas tecnológicas, en las que se evidencia el seguimiento, evaluación y mejora </w:t>
            </w:r>
            <w:r w:rsidR="00976893" w:rsidRPr="00472483">
              <w:t xml:space="preserve">de </w:t>
            </w:r>
            <w:r w:rsidR="00527CDB">
              <w:t>é</w:t>
            </w:r>
            <w:r w:rsidR="00976893" w:rsidRPr="00472483">
              <w:t>ste</w:t>
            </w:r>
            <w:r w:rsidRPr="00472483">
              <w:t>.</w:t>
            </w:r>
          </w:p>
          <w:p w14:paraId="06971CD3" w14:textId="77777777" w:rsidR="006B433B" w:rsidRPr="00472483" w:rsidRDefault="006B433B" w:rsidP="00ED57CE">
            <w:pPr>
              <w:pStyle w:val="TableParagraph"/>
              <w:spacing w:before="1"/>
              <w:jc w:val="both"/>
            </w:pPr>
          </w:p>
          <w:p w14:paraId="7A14A2FF" w14:textId="77777777" w:rsidR="004B4BDA" w:rsidRPr="00472483" w:rsidRDefault="004B4BDA" w:rsidP="00ED57CE">
            <w:pPr>
              <w:pStyle w:val="TableParagraph"/>
              <w:spacing w:before="1"/>
              <w:jc w:val="both"/>
            </w:pPr>
            <w:r w:rsidRPr="00472483">
              <w:t>Los controles internos que permiten producir acciones y decisiones en los componentes del “verificar” y del “actuar” en el ciclo PHVA de cada uno de los procesos</w:t>
            </w:r>
            <w:r w:rsidR="00527CDB">
              <w:t xml:space="preserve">; </w:t>
            </w:r>
            <w:r w:rsidRPr="00472483">
              <w:t>Además, fortalecen el conocimiento interno que forma parte esencial de un trabajo orientado al cumplimiento de los requisitos de las partes interesadas.</w:t>
            </w:r>
          </w:p>
          <w:p w14:paraId="2A1F701D" w14:textId="77777777" w:rsidR="004B4BDA" w:rsidRPr="00472483" w:rsidRDefault="004B4BDA" w:rsidP="00ED57CE">
            <w:pPr>
              <w:pStyle w:val="TableParagraph"/>
              <w:spacing w:before="1"/>
              <w:jc w:val="both"/>
            </w:pPr>
          </w:p>
          <w:p w14:paraId="24C221E7" w14:textId="77777777" w:rsidR="00791141" w:rsidRDefault="00791141" w:rsidP="00ED57CE">
            <w:pPr>
              <w:pStyle w:val="TableParagraph"/>
              <w:spacing w:before="1"/>
              <w:jc w:val="both"/>
            </w:pPr>
            <w:r w:rsidRPr="00472483">
              <w:t xml:space="preserve">Se </w:t>
            </w:r>
            <w:r w:rsidR="00527CDB" w:rsidRPr="00472483">
              <w:t>destaca</w:t>
            </w:r>
            <w:r w:rsidRPr="00472483">
              <w:t xml:space="preserve"> todas las decisiones adoptadas por la Sala Plena del Consejo de Estado en el marco de la emergencia sanitaria decretada por el Gobierno Nacional, así como el seguimiento y evaluación que han hecho de las mismas, con el fin de garantizar la seguridad del personal judicial, la comunicación de los despachos judiciales junto con las partes interesadas internas y externas</w:t>
            </w:r>
            <w:r w:rsidR="00C324C5" w:rsidRPr="00472483">
              <w:t>, la implementación de las herramientas tecnológicas para brindar la continuidad del servicio</w:t>
            </w:r>
            <w:r w:rsidR="00527CDB">
              <w:t>, ejercicio, eficiente, eficaz y efectivo de la función pública de administrar justicia</w:t>
            </w:r>
            <w:r w:rsidR="00C324C5" w:rsidRPr="00472483">
              <w:t xml:space="preserve"> y los protocolos de operación frente a la contingencia</w:t>
            </w:r>
            <w:r w:rsidR="00527CDB">
              <w:t xml:space="preserve"> pandemia COVID-19</w:t>
            </w:r>
            <w:r w:rsidR="00C324C5" w:rsidRPr="00472483">
              <w:t>.</w:t>
            </w:r>
          </w:p>
          <w:p w14:paraId="03EFCA41" w14:textId="77777777" w:rsidR="00730173" w:rsidRDefault="00730173" w:rsidP="00ED57CE">
            <w:pPr>
              <w:pStyle w:val="TableParagraph"/>
              <w:spacing w:before="1"/>
              <w:jc w:val="both"/>
            </w:pPr>
          </w:p>
          <w:p w14:paraId="191884E6" w14:textId="77777777" w:rsidR="00730173" w:rsidRPr="00472483" w:rsidRDefault="00730173" w:rsidP="00ED57CE">
            <w:pPr>
              <w:pStyle w:val="TableParagraph"/>
              <w:spacing w:before="1"/>
              <w:jc w:val="both"/>
            </w:pPr>
            <w:r w:rsidRPr="005757F8">
              <w:t xml:space="preserve">Así mismo, la señora </w:t>
            </w:r>
            <w:r w:rsidR="005757F8" w:rsidRPr="005757F8">
              <w:t>president</w:t>
            </w:r>
            <w:r w:rsidR="00527CDB">
              <w:t>e</w:t>
            </w:r>
            <w:r w:rsidR="005757F8" w:rsidRPr="005757F8">
              <w:t xml:space="preserve"> del Consejo de Estado, la Doctora Marta Nubia Velásquez Rico,</w:t>
            </w:r>
            <w:r w:rsidRPr="005757F8">
              <w:t xml:space="preserve"> resalta que el propósito</w:t>
            </w:r>
            <w:r w:rsidR="00527CDB">
              <w:t xml:space="preserve"> de la calidad </w:t>
            </w:r>
            <w:r w:rsidRPr="005757F8">
              <w:t xml:space="preserve">es que </w:t>
            </w:r>
            <w:r w:rsidR="009A0E04" w:rsidRPr="005757F8">
              <w:t>todos los</w:t>
            </w:r>
            <w:r w:rsidRPr="005757F8">
              <w:t xml:space="preserve"> integrantes de la Corporación interioricen el sistema a través de las actividades que </w:t>
            </w:r>
            <w:r w:rsidR="009A0E04" w:rsidRPr="005757F8">
              <w:t>realizan diariamente</w:t>
            </w:r>
            <w:r w:rsidRPr="005757F8">
              <w:t xml:space="preserve">, </w:t>
            </w:r>
            <w:r w:rsidR="009A0E04" w:rsidRPr="005757F8">
              <w:t xml:space="preserve">y de esta manera, cambiar </w:t>
            </w:r>
            <w:r w:rsidRPr="005757F8">
              <w:t xml:space="preserve">el paradigma de ver la gestión de calidad como un diligenciamiento de formatos </w:t>
            </w:r>
            <w:r w:rsidR="009A0E04" w:rsidRPr="005757F8">
              <w:t>a un modelo donde cada actividad desarrollada por los servidores judiciales aport</w:t>
            </w:r>
            <w:r w:rsidR="00527CDB">
              <w:t xml:space="preserve">en </w:t>
            </w:r>
            <w:r w:rsidR="009A0E04" w:rsidRPr="005757F8">
              <w:t xml:space="preserve">al cumplimiento de los objetivos de la Corporación.  </w:t>
            </w:r>
            <w:r w:rsidR="009A0E04">
              <w:t xml:space="preserve"> </w:t>
            </w:r>
            <w:r>
              <w:t xml:space="preserve"> </w:t>
            </w:r>
          </w:p>
          <w:p w14:paraId="5F96A722" w14:textId="77777777" w:rsidR="00C86C1B" w:rsidRPr="00472483" w:rsidRDefault="00C86C1B" w:rsidP="00ED57CE">
            <w:pPr>
              <w:pStyle w:val="TableParagraph"/>
              <w:spacing w:before="1"/>
              <w:jc w:val="both"/>
            </w:pPr>
          </w:p>
          <w:p w14:paraId="108A8563" w14:textId="77777777" w:rsidR="00ED57CE" w:rsidRPr="00472483" w:rsidRDefault="00F71F56" w:rsidP="004B4BDA">
            <w:pPr>
              <w:pStyle w:val="TableParagraph"/>
              <w:spacing w:before="1"/>
              <w:jc w:val="both"/>
            </w:pPr>
            <w:r w:rsidRPr="00472483">
              <w:t xml:space="preserve">Se </w:t>
            </w:r>
            <w:r w:rsidR="00527CDB">
              <w:t>evidencia</w:t>
            </w:r>
            <w:r w:rsidRPr="00472483">
              <w:t xml:space="preserve"> el </w:t>
            </w:r>
            <w:r w:rsidR="00527CDB">
              <w:t>l</w:t>
            </w:r>
            <w:r w:rsidRPr="00472483">
              <w:t xml:space="preserve">iderazgo y </w:t>
            </w:r>
            <w:r w:rsidR="00527CDB">
              <w:t xml:space="preserve">el </w:t>
            </w:r>
            <w:r w:rsidRPr="00472483">
              <w:t xml:space="preserve">compromiso de la </w:t>
            </w:r>
            <w:r w:rsidR="00527CDB">
              <w:t>P</w:t>
            </w:r>
            <w:r w:rsidRPr="00472483">
              <w:t>residente de la Corporación y</w:t>
            </w:r>
            <w:r w:rsidR="00FC6282">
              <w:t xml:space="preserve"> de</w:t>
            </w:r>
            <w:r w:rsidRPr="00472483">
              <w:t xml:space="preserve"> los </w:t>
            </w:r>
            <w:r w:rsidR="00527CDB">
              <w:t>C</w:t>
            </w:r>
            <w:r w:rsidRPr="00472483">
              <w:t>onsej</w:t>
            </w:r>
            <w:r w:rsidR="00527CDB">
              <w:t>er</w:t>
            </w:r>
            <w:r w:rsidRPr="00472483">
              <w:t xml:space="preserve">os </w:t>
            </w:r>
            <w:r w:rsidR="00527CDB">
              <w:t>Lí</w:t>
            </w:r>
            <w:r w:rsidRPr="00472483">
              <w:t>deres de procesos</w:t>
            </w:r>
            <w:r w:rsidR="00527CDB">
              <w:t>,</w:t>
            </w:r>
            <w:r w:rsidRPr="00472483">
              <w:t xml:space="preserve"> </w:t>
            </w:r>
            <w:r w:rsidR="00FC6282">
              <w:t>puesto</w:t>
            </w:r>
            <w:r w:rsidRPr="00472483">
              <w:t xml:space="preserve"> que en la apertura, desarrollo y clausura de la auditoria estuvieron </w:t>
            </w:r>
            <w:r w:rsidR="00FC6282">
              <w:t xml:space="preserve">siempre </w:t>
            </w:r>
            <w:r w:rsidRPr="00472483">
              <w:t>atentos a la misma</w:t>
            </w:r>
            <w:r w:rsidR="004B4BDA" w:rsidRPr="00472483">
              <w:t xml:space="preserve"> y </w:t>
            </w:r>
            <w:r w:rsidRPr="00472483">
              <w:t>dieron respuesta</w:t>
            </w:r>
            <w:r w:rsidR="00227AEF">
              <w:t>s</w:t>
            </w:r>
            <w:r w:rsidRPr="00472483">
              <w:t xml:space="preserve"> con las debidas evidencias</w:t>
            </w:r>
            <w:r w:rsidR="004B4BDA" w:rsidRPr="00472483">
              <w:t xml:space="preserve"> documentadas</w:t>
            </w:r>
            <w:r w:rsidRPr="00472483">
              <w:t xml:space="preserve"> al ejercicio, </w:t>
            </w:r>
            <w:r w:rsidR="004B4BDA" w:rsidRPr="00472483">
              <w:t xml:space="preserve">con el apoyo de los </w:t>
            </w:r>
            <w:r w:rsidRPr="00472483">
              <w:t>profesionales y líderes del MGIP.</w:t>
            </w:r>
          </w:p>
          <w:p w14:paraId="5B95CD12" w14:textId="77777777" w:rsidR="00ED57CE" w:rsidRDefault="00ED57CE" w:rsidP="00A37126">
            <w:pPr>
              <w:pStyle w:val="TableParagraph"/>
              <w:spacing w:before="1"/>
            </w:pPr>
          </w:p>
          <w:p w14:paraId="5220BBB2" w14:textId="77777777" w:rsidR="00AC2386" w:rsidRPr="00472483" w:rsidRDefault="00AC2386" w:rsidP="00A37126">
            <w:pPr>
              <w:pStyle w:val="TableParagraph"/>
              <w:spacing w:before="1"/>
            </w:pPr>
          </w:p>
          <w:p w14:paraId="46D27D61" w14:textId="77777777" w:rsidR="00A37126" w:rsidRPr="00472483" w:rsidRDefault="00E473C3" w:rsidP="00E473C3">
            <w:pPr>
              <w:pStyle w:val="TableParagraph"/>
              <w:numPr>
                <w:ilvl w:val="0"/>
                <w:numId w:val="6"/>
              </w:numPr>
              <w:spacing w:before="1"/>
              <w:rPr>
                <w:b/>
                <w:bCs/>
              </w:rPr>
            </w:pPr>
            <w:r w:rsidRPr="00472483">
              <w:rPr>
                <w:b/>
                <w:bCs/>
              </w:rPr>
              <w:t>GESTIÓN DIVULGACIÓN JURISPRUDENCIAL Y CONSULTIVA</w:t>
            </w:r>
          </w:p>
          <w:p w14:paraId="13CB595B" w14:textId="77777777" w:rsidR="006042FE" w:rsidRPr="00782039" w:rsidRDefault="006042FE" w:rsidP="000C5F30">
            <w:pPr>
              <w:rPr>
                <w:rFonts w:ascii="Arial" w:eastAsia="Arial" w:hAnsi="Arial" w:cs="Arial"/>
                <w:sz w:val="22"/>
                <w:szCs w:val="22"/>
                <w:lang w:val="es-ES" w:eastAsia="en-US"/>
              </w:rPr>
            </w:pPr>
          </w:p>
          <w:p w14:paraId="57FC9940" w14:textId="77777777" w:rsidR="00C324C5" w:rsidRPr="00472483" w:rsidRDefault="00782039" w:rsidP="000C5F30">
            <w:pPr>
              <w:rPr>
                <w:rFonts w:ascii="Arial" w:eastAsia="Arial" w:hAnsi="Arial" w:cs="Arial"/>
                <w:sz w:val="22"/>
                <w:szCs w:val="22"/>
                <w:lang w:val="es-ES" w:eastAsia="en-US"/>
              </w:rPr>
            </w:pPr>
            <w:r>
              <w:rPr>
                <w:rFonts w:ascii="Arial" w:eastAsia="Arial" w:hAnsi="Arial" w:cs="Arial"/>
                <w:sz w:val="22"/>
                <w:szCs w:val="22"/>
                <w:lang w:val="es-ES" w:eastAsia="en-US"/>
              </w:rPr>
              <w:t>Se evidencia el l</w:t>
            </w:r>
            <w:r w:rsidR="00C324C5" w:rsidRPr="00472483">
              <w:rPr>
                <w:rFonts w:ascii="Arial" w:eastAsia="Arial" w:hAnsi="Arial" w:cs="Arial"/>
                <w:sz w:val="22"/>
                <w:szCs w:val="22"/>
                <w:lang w:val="es-ES" w:eastAsia="en-US"/>
              </w:rPr>
              <w:t xml:space="preserve">iderazgo y compromiso de la </w:t>
            </w:r>
            <w:r>
              <w:rPr>
                <w:rFonts w:ascii="Arial" w:eastAsia="Arial" w:hAnsi="Arial" w:cs="Arial"/>
                <w:sz w:val="22"/>
                <w:szCs w:val="22"/>
                <w:lang w:val="es-ES" w:eastAsia="en-US"/>
              </w:rPr>
              <w:t>Magistrada</w:t>
            </w:r>
            <w:r w:rsidR="00C324C5" w:rsidRPr="00472483">
              <w:rPr>
                <w:rFonts w:ascii="Arial" w:eastAsia="Arial" w:hAnsi="Arial" w:cs="Arial"/>
                <w:sz w:val="22"/>
                <w:szCs w:val="22"/>
                <w:lang w:val="es-ES" w:eastAsia="en-US"/>
              </w:rPr>
              <w:t xml:space="preserve"> </w:t>
            </w:r>
            <w:r>
              <w:rPr>
                <w:rFonts w:ascii="Arial" w:eastAsia="Arial" w:hAnsi="Arial" w:cs="Arial"/>
                <w:sz w:val="22"/>
                <w:szCs w:val="22"/>
                <w:lang w:val="es-ES" w:eastAsia="en-US"/>
              </w:rPr>
              <w:t xml:space="preserve">Dra. </w:t>
            </w:r>
            <w:r w:rsidRPr="00782039">
              <w:rPr>
                <w:rFonts w:ascii="Arial" w:eastAsia="Arial" w:hAnsi="Arial" w:cs="Arial"/>
                <w:sz w:val="22"/>
                <w:szCs w:val="22"/>
                <w:lang w:val="es-ES" w:eastAsia="en-US"/>
              </w:rPr>
              <w:t>Rocío Araújo Oñate</w:t>
            </w:r>
            <w:r>
              <w:rPr>
                <w:rFonts w:ascii="Arial" w:eastAsia="Arial" w:hAnsi="Arial" w:cs="Arial"/>
                <w:sz w:val="22"/>
                <w:szCs w:val="22"/>
                <w:lang w:val="es-ES" w:eastAsia="en-US"/>
              </w:rPr>
              <w:t xml:space="preserve">, </w:t>
            </w:r>
            <w:r w:rsidR="00C324C5" w:rsidRPr="00472483">
              <w:rPr>
                <w:rFonts w:ascii="Arial" w:eastAsia="Arial" w:hAnsi="Arial" w:cs="Arial"/>
                <w:sz w:val="22"/>
                <w:szCs w:val="22"/>
                <w:lang w:val="es-ES" w:eastAsia="en-US"/>
              </w:rPr>
              <w:t>Líder del Proceso y de los profesionales de apoyo</w:t>
            </w:r>
            <w:r>
              <w:rPr>
                <w:rFonts w:ascii="Arial" w:eastAsia="Arial" w:hAnsi="Arial" w:cs="Arial"/>
                <w:sz w:val="22"/>
                <w:szCs w:val="22"/>
                <w:lang w:val="es-ES" w:eastAsia="en-US"/>
              </w:rPr>
              <w:t xml:space="preserve"> en el conjunto de actividades realizadas</w:t>
            </w:r>
            <w:r w:rsidR="00C324C5" w:rsidRPr="00472483">
              <w:rPr>
                <w:rFonts w:ascii="Arial" w:eastAsia="Arial" w:hAnsi="Arial" w:cs="Arial"/>
                <w:sz w:val="22"/>
                <w:szCs w:val="22"/>
                <w:lang w:val="es-ES" w:eastAsia="en-US"/>
              </w:rPr>
              <w:t>.</w:t>
            </w:r>
          </w:p>
          <w:p w14:paraId="6D9C8D39" w14:textId="77777777" w:rsidR="00C324C5" w:rsidRDefault="00C324C5" w:rsidP="000C5F30">
            <w:pPr>
              <w:rPr>
                <w:rFonts w:ascii="Arial" w:eastAsia="Arial" w:hAnsi="Arial" w:cs="Arial"/>
                <w:sz w:val="22"/>
                <w:szCs w:val="22"/>
                <w:lang w:val="es-ES" w:eastAsia="en-US"/>
              </w:rPr>
            </w:pPr>
          </w:p>
          <w:p w14:paraId="70BDCB96" w14:textId="77777777" w:rsidR="003B386F" w:rsidRDefault="003B386F" w:rsidP="003B386F">
            <w:pPr>
              <w:jc w:val="both"/>
              <w:rPr>
                <w:rFonts w:ascii="Arial" w:eastAsia="Arial" w:hAnsi="Arial" w:cs="Arial"/>
                <w:sz w:val="22"/>
                <w:szCs w:val="22"/>
                <w:lang w:val="es-ES" w:eastAsia="en-US"/>
              </w:rPr>
            </w:pPr>
            <w:r w:rsidRPr="003B386F">
              <w:rPr>
                <w:rFonts w:ascii="Arial" w:eastAsia="Arial" w:hAnsi="Arial" w:cs="Arial"/>
                <w:sz w:val="22"/>
                <w:szCs w:val="22"/>
                <w:lang w:val="es-ES" w:eastAsia="en-US"/>
              </w:rPr>
              <w:lastRenderedPageBreak/>
              <w:t>El equipo humano se encuentra altamente comprometido con el alcance de la misión asignada y la implementación del uso de las TIC</w:t>
            </w:r>
            <w:r w:rsidR="00782039">
              <w:rPr>
                <w:rFonts w:ascii="Arial" w:eastAsia="Arial" w:hAnsi="Arial" w:cs="Arial"/>
                <w:sz w:val="22"/>
                <w:szCs w:val="22"/>
                <w:lang w:val="es-ES" w:eastAsia="en-US"/>
              </w:rPr>
              <w:t>´s</w:t>
            </w:r>
            <w:r w:rsidRPr="003B386F">
              <w:rPr>
                <w:rFonts w:ascii="Arial" w:eastAsia="Arial" w:hAnsi="Arial" w:cs="Arial"/>
                <w:sz w:val="22"/>
                <w:szCs w:val="22"/>
                <w:lang w:val="es-ES" w:eastAsia="en-US"/>
              </w:rPr>
              <w:t xml:space="preserve"> para la gestión de la información y su puesta a disposición </w:t>
            </w:r>
            <w:r w:rsidR="00782039">
              <w:rPr>
                <w:rFonts w:ascii="Arial" w:eastAsia="Arial" w:hAnsi="Arial" w:cs="Arial"/>
                <w:sz w:val="22"/>
                <w:szCs w:val="22"/>
                <w:lang w:val="es-ES" w:eastAsia="en-US"/>
              </w:rPr>
              <w:t xml:space="preserve">de las partes interesadas, </w:t>
            </w:r>
            <w:r w:rsidRPr="003B386F">
              <w:rPr>
                <w:rFonts w:ascii="Arial" w:eastAsia="Arial" w:hAnsi="Arial" w:cs="Arial"/>
                <w:sz w:val="22"/>
                <w:szCs w:val="22"/>
                <w:lang w:val="es-ES" w:eastAsia="en-US"/>
              </w:rPr>
              <w:t>a través de los medios previstos para</w:t>
            </w:r>
            <w:r w:rsidR="00782039">
              <w:rPr>
                <w:rFonts w:ascii="Arial" w:eastAsia="Arial" w:hAnsi="Arial" w:cs="Arial"/>
                <w:sz w:val="22"/>
                <w:szCs w:val="22"/>
                <w:lang w:val="es-ES" w:eastAsia="en-US"/>
              </w:rPr>
              <w:t xml:space="preserve"> tal</w:t>
            </w:r>
            <w:r w:rsidRPr="003B386F">
              <w:rPr>
                <w:rFonts w:ascii="Arial" w:eastAsia="Arial" w:hAnsi="Arial" w:cs="Arial"/>
                <w:sz w:val="22"/>
                <w:szCs w:val="22"/>
                <w:lang w:val="es-ES" w:eastAsia="en-US"/>
              </w:rPr>
              <w:t xml:space="preserve"> efecto. La gestión de captura de la información y documentación se encuentra debidamente estructurada teniendo en cuenta el contexto que supone el funcionamiento por secciones y Subsecciones de la Sala de lo Contencioso Administrativo del Consejo de Estado y la de la Sala de Consulta y Servicio Civil.</w:t>
            </w:r>
          </w:p>
          <w:p w14:paraId="675E05EE" w14:textId="77777777" w:rsidR="003B386F" w:rsidRPr="00472483" w:rsidRDefault="003B386F" w:rsidP="000C5F30">
            <w:pPr>
              <w:rPr>
                <w:rFonts w:ascii="Arial" w:eastAsia="Arial" w:hAnsi="Arial" w:cs="Arial"/>
                <w:sz w:val="22"/>
                <w:szCs w:val="22"/>
                <w:lang w:val="es-ES" w:eastAsia="en-US"/>
              </w:rPr>
            </w:pPr>
          </w:p>
          <w:p w14:paraId="5EC6BAD9" w14:textId="77777777" w:rsidR="00B932EB" w:rsidRPr="00472483" w:rsidRDefault="00B932EB" w:rsidP="00B932EB">
            <w:pPr>
              <w:jc w:val="both"/>
              <w:rPr>
                <w:rFonts w:ascii="Arial" w:eastAsia="Arial" w:hAnsi="Arial" w:cs="Arial"/>
                <w:sz w:val="22"/>
                <w:szCs w:val="22"/>
                <w:lang w:val="es-ES" w:eastAsia="en-US"/>
              </w:rPr>
            </w:pPr>
            <w:r w:rsidRPr="00472483">
              <w:rPr>
                <w:rFonts w:ascii="Arial" w:eastAsia="Arial" w:hAnsi="Arial" w:cs="Arial"/>
                <w:sz w:val="22"/>
                <w:szCs w:val="22"/>
                <w:lang w:val="es-ES" w:eastAsia="en-US"/>
              </w:rPr>
              <w:t xml:space="preserve">Se </w:t>
            </w:r>
            <w:r w:rsidR="00782039">
              <w:rPr>
                <w:rFonts w:ascii="Arial" w:eastAsia="Arial" w:hAnsi="Arial" w:cs="Arial"/>
                <w:sz w:val="22"/>
                <w:szCs w:val="22"/>
                <w:lang w:val="es-ES" w:eastAsia="en-US"/>
              </w:rPr>
              <w:t>constata</w:t>
            </w:r>
            <w:r w:rsidRPr="00472483">
              <w:rPr>
                <w:rFonts w:ascii="Arial" w:eastAsia="Arial" w:hAnsi="Arial" w:cs="Arial"/>
                <w:sz w:val="22"/>
                <w:szCs w:val="22"/>
                <w:lang w:val="es-ES" w:eastAsia="en-US"/>
              </w:rPr>
              <w:t xml:space="preserve"> el </w:t>
            </w:r>
            <w:r w:rsidR="00C324C5" w:rsidRPr="00472483">
              <w:rPr>
                <w:rFonts w:ascii="Arial" w:eastAsia="Arial" w:hAnsi="Arial" w:cs="Arial"/>
                <w:sz w:val="22"/>
                <w:szCs w:val="22"/>
                <w:lang w:val="es-ES" w:eastAsia="en-US"/>
              </w:rPr>
              <w:t xml:space="preserve">cumplimiento del plan realizado frente a la oportunidad de mejora producto de la auditoría interna de Ciclo 2020, la cual se encuentra </w:t>
            </w:r>
            <w:r w:rsidR="00782039">
              <w:rPr>
                <w:rFonts w:ascii="Arial" w:eastAsia="Arial" w:hAnsi="Arial" w:cs="Arial"/>
                <w:sz w:val="22"/>
                <w:szCs w:val="22"/>
                <w:lang w:val="es-ES" w:eastAsia="en-US"/>
              </w:rPr>
              <w:t xml:space="preserve">debidamente </w:t>
            </w:r>
            <w:r w:rsidR="00C324C5" w:rsidRPr="00472483">
              <w:rPr>
                <w:rFonts w:ascii="Arial" w:eastAsia="Arial" w:hAnsi="Arial" w:cs="Arial"/>
                <w:sz w:val="22"/>
                <w:szCs w:val="22"/>
                <w:lang w:val="es-ES" w:eastAsia="en-US"/>
              </w:rPr>
              <w:t>documentada</w:t>
            </w:r>
            <w:r w:rsidRPr="00472483">
              <w:rPr>
                <w:rFonts w:ascii="Arial" w:eastAsia="Arial" w:hAnsi="Arial" w:cs="Arial"/>
                <w:sz w:val="22"/>
                <w:szCs w:val="22"/>
                <w:lang w:val="es-ES" w:eastAsia="en-US"/>
              </w:rPr>
              <w:t>.</w:t>
            </w:r>
          </w:p>
          <w:p w14:paraId="2FC17F8B" w14:textId="77777777" w:rsidR="00B932EB" w:rsidRPr="00472483" w:rsidRDefault="00B932EB" w:rsidP="000C5F30">
            <w:pPr>
              <w:rPr>
                <w:rFonts w:ascii="Arial" w:eastAsia="Arial" w:hAnsi="Arial" w:cs="Arial"/>
                <w:sz w:val="22"/>
                <w:szCs w:val="22"/>
                <w:lang w:val="es-ES" w:eastAsia="en-US"/>
              </w:rPr>
            </w:pPr>
          </w:p>
          <w:p w14:paraId="56543EEE" w14:textId="77777777" w:rsidR="00B932EB" w:rsidRPr="00472483" w:rsidRDefault="00B932EB" w:rsidP="00B932EB">
            <w:pPr>
              <w:jc w:val="both"/>
              <w:rPr>
                <w:rFonts w:ascii="Arial" w:eastAsia="Arial" w:hAnsi="Arial" w:cs="Arial"/>
                <w:sz w:val="22"/>
                <w:szCs w:val="22"/>
                <w:lang w:val="es-ES" w:eastAsia="en-US"/>
              </w:rPr>
            </w:pPr>
            <w:r w:rsidRPr="00472483">
              <w:rPr>
                <w:rFonts w:ascii="Arial" w:eastAsia="Arial" w:hAnsi="Arial" w:cs="Arial"/>
                <w:sz w:val="22"/>
                <w:szCs w:val="22"/>
                <w:lang w:val="es-ES" w:eastAsia="en-US"/>
              </w:rPr>
              <w:t>Se demuestra l</w:t>
            </w:r>
            <w:r w:rsidR="00C324C5" w:rsidRPr="00472483">
              <w:rPr>
                <w:rFonts w:ascii="Arial" w:eastAsia="Arial" w:hAnsi="Arial" w:cs="Arial"/>
                <w:sz w:val="22"/>
                <w:szCs w:val="22"/>
                <w:lang w:val="es-ES" w:eastAsia="en-US"/>
              </w:rPr>
              <w:t>a adecuada organización y tratamiento de l</w:t>
            </w:r>
            <w:r w:rsidR="007B1716">
              <w:rPr>
                <w:rFonts w:ascii="Arial" w:eastAsia="Arial" w:hAnsi="Arial" w:cs="Arial"/>
                <w:sz w:val="22"/>
                <w:szCs w:val="22"/>
                <w:lang w:val="es-ES" w:eastAsia="en-US"/>
              </w:rPr>
              <w:t>a</w:t>
            </w:r>
            <w:r w:rsidR="00C324C5" w:rsidRPr="00472483">
              <w:rPr>
                <w:rFonts w:ascii="Arial" w:eastAsia="Arial" w:hAnsi="Arial" w:cs="Arial"/>
                <w:sz w:val="22"/>
                <w:szCs w:val="22"/>
                <w:lang w:val="es-ES" w:eastAsia="en-US"/>
              </w:rPr>
              <w:t xml:space="preserve">s </w:t>
            </w:r>
            <w:r w:rsidRPr="00472483">
              <w:rPr>
                <w:rFonts w:ascii="Arial" w:eastAsia="Arial" w:hAnsi="Arial" w:cs="Arial"/>
                <w:sz w:val="22"/>
                <w:szCs w:val="22"/>
                <w:lang w:val="es-ES" w:eastAsia="en-US"/>
              </w:rPr>
              <w:t xml:space="preserve">providencias, conceptos y </w:t>
            </w:r>
            <w:r w:rsidR="007B1716">
              <w:rPr>
                <w:rFonts w:ascii="Arial" w:eastAsia="Arial" w:hAnsi="Arial" w:cs="Arial"/>
                <w:sz w:val="22"/>
                <w:szCs w:val="22"/>
                <w:lang w:val="es-ES" w:eastAsia="en-US"/>
              </w:rPr>
              <w:t xml:space="preserve">las </w:t>
            </w:r>
            <w:r w:rsidRPr="00472483">
              <w:rPr>
                <w:rFonts w:ascii="Arial" w:eastAsia="Arial" w:hAnsi="Arial" w:cs="Arial"/>
                <w:sz w:val="22"/>
                <w:szCs w:val="22"/>
                <w:lang w:val="es-ES" w:eastAsia="en-US"/>
              </w:rPr>
              <w:t>decisi</w:t>
            </w:r>
            <w:r w:rsidR="007B1716">
              <w:rPr>
                <w:rFonts w:ascii="Arial" w:eastAsia="Arial" w:hAnsi="Arial" w:cs="Arial"/>
                <w:sz w:val="22"/>
                <w:szCs w:val="22"/>
                <w:lang w:val="es-ES" w:eastAsia="en-US"/>
              </w:rPr>
              <w:t xml:space="preserve">ones en la </w:t>
            </w:r>
            <w:r w:rsidRPr="00472483">
              <w:rPr>
                <w:rFonts w:ascii="Arial" w:eastAsia="Arial" w:hAnsi="Arial" w:cs="Arial"/>
                <w:sz w:val="22"/>
                <w:szCs w:val="22"/>
                <w:lang w:val="es-ES" w:eastAsia="en-US"/>
              </w:rPr>
              <w:t xml:space="preserve">definición de conflictos de competencias administrativas que emiten los </w:t>
            </w:r>
            <w:r w:rsidR="007B1716">
              <w:rPr>
                <w:rFonts w:ascii="Arial" w:eastAsia="Arial" w:hAnsi="Arial" w:cs="Arial"/>
                <w:sz w:val="22"/>
                <w:szCs w:val="22"/>
                <w:lang w:val="es-ES" w:eastAsia="en-US"/>
              </w:rPr>
              <w:t>C</w:t>
            </w:r>
            <w:r w:rsidRPr="00472483">
              <w:rPr>
                <w:rFonts w:ascii="Arial" w:eastAsia="Arial" w:hAnsi="Arial" w:cs="Arial"/>
                <w:sz w:val="22"/>
                <w:szCs w:val="22"/>
                <w:lang w:val="es-ES" w:eastAsia="en-US"/>
              </w:rPr>
              <w:t>onsejeros de Estado, para su divulgación a través de las herramientas tecnológicas a las partes interesadas.</w:t>
            </w:r>
          </w:p>
          <w:p w14:paraId="0A4F7224" w14:textId="77777777" w:rsidR="00B932EB" w:rsidRPr="00472483" w:rsidRDefault="00B932EB" w:rsidP="000C5F30">
            <w:pPr>
              <w:rPr>
                <w:rFonts w:ascii="Arial" w:eastAsia="Arial" w:hAnsi="Arial" w:cs="Arial"/>
                <w:sz w:val="22"/>
                <w:szCs w:val="22"/>
                <w:lang w:val="es-ES" w:eastAsia="en-US"/>
              </w:rPr>
            </w:pPr>
          </w:p>
          <w:p w14:paraId="696460B7" w14:textId="77777777" w:rsidR="00C324C5" w:rsidRDefault="00C324C5" w:rsidP="000B4D4A">
            <w:pPr>
              <w:jc w:val="both"/>
              <w:rPr>
                <w:rFonts w:ascii="Arial" w:eastAsia="Arial" w:hAnsi="Arial" w:cs="Arial"/>
                <w:sz w:val="22"/>
                <w:szCs w:val="22"/>
                <w:lang w:val="es-ES" w:eastAsia="en-US"/>
              </w:rPr>
            </w:pPr>
            <w:r w:rsidRPr="00472483">
              <w:rPr>
                <w:rFonts w:ascii="Arial" w:eastAsia="Arial" w:hAnsi="Arial" w:cs="Arial"/>
                <w:sz w:val="22"/>
                <w:szCs w:val="22"/>
                <w:lang w:val="es-ES" w:eastAsia="en-US"/>
              </w:rPr>
              <w:t xml:space="preserve">La </w:t>
            </w:r>
            <w:r w:rsidR="007B1716">
              <w:rPr>
                <w:rFonts w:ascii="Arial" w:eastAsia="Arial" w:hAnsi="Arial" w:cs="Arial"/>
                <w:sz w:val="22"/>
                <w:szCs w:val="22"/>
                <w:lang w:val="es-ES" w:eastAsia="en-US"/>
              </w:rPr>
              <w:t xml:space="preserve">refleja la </w:t>
            </w:r>
            <w:r w:rsidRPr="00472483">
              <w:rPr>
                <w:rFonts w:ascii="Arial" w:eastAsia="Arial" w:hAnsi="Arial" w:cs="Arial"/>
                <w:sz w:val="22"/>
                <w:szCs w:val="22"/>
                <w:lang w:val="es-ES" w:eastAsia="en-US"/>
              </w:rPr>
              <w:t>Sistematización de la información en el repositorio de la relatoría</w:t>
            </w:r>
            <w:r w:rsidR="007B1716">
              <w:rPr>
                <w:rFonts w:ascii="Arial" w:eastAsia="Arial" w:hAnsi="Arial" w:cs="Arial"/>
                <w:sz w:val="22"/>
                <w:szCs w:val="22"/>
                <w:lang w:val="es-ES" w:eastAsia="en-US"/>
              </w:rPr>
              <w:t xml:space="preserve"> de la Corporación</w:t>
            </w:r>
            <w:r w:rsidR="000B4D4A">
              <w:rPr>
                <w:rFonts w:ascii="Arial" w:eastAsia="Arial" w:hAnsi="Arial" w:cs="Arial"/>
                <w:sz w:val="22"/>
                <w:szCs w:val="22"/>
                <w:lang w:val="es-ES" w:eastAsia="en-US"/>
              </w:rPr>
              <w:t xml:space="preserve"> y las alianzas estratégicas con universidades y otras instituciones con el propósito de aumentar la cobertura de divulgación jurisprudencial y consultiva</w:t>
            </w:r>
            <w:r w:rsidR="003A2959">
              <w:rPr>
                <w:rFonts w:ascii="Arial" w:eastAsia="Arial" w:hAnsi="Arial" w:cs="Arial"/>
                <w:sz w:val="22"/>
                <w:szCs w:val="22"/>
                <w:lang w:val="es-ES" w:eastAsia="en-US"/>
              </w:rPr>
              <w:t xml:space="preserve">, lo cual constituye una buena práctica digna de imitarse por otras dependencias. </w:t>
            </w:r>
          </w:p>
          <w:p w14:paraId="5AE48A43" w14:textId="77777777" w:rsidR="00B932EB" w:rsidRPr="00472483" w:rsidRDefault="00B932EB" w:rsidP="000C5F30">
            <w:pPr>
              <w:rPr>
                <w:rFonts w:ascii="Arial" w:eastAsia="Arial" w:hAnsi="Arial" w:cs="Arial"/>
                <w:b/>
                <w:bCs/>
                <w:sz w:val="22"/>
                <w:szCs w:val="22"/>
                <w:lang w:val="es-ES" w:eastAsia="en-US"/>
              </w:rPr>
            </w:pPr>
          </w:p>
          <w:p w14:paraId="38EFD2F8" w14:textId="77777777" w:rsidR="006042FE" w:rsidRPr="00472483" w:rsidRDefault="00E473C3" w:rsidP="00E473C3">
            <w:pPr>
              <w:numPr>
                <w:ilvl w:val="0"/>
                <w:numId w:val="6"/>
              </w:numPr>
              <w:rPr>
                <w:rFonts w:ascii="Arial" w:eastAsia="Arial" w:hAnsi="Arial" w:cs="Arial"/>
                <w:b/>
                <w:bCs/>
                <w:sz w:val="22"/>
                <w:szCs w:val="22"/>
                <w:lang w:val="es-ES" w:eastAsia="en-US"/>
              </w:rPr>
            </w:pPr>
            <w:r w:rsidRPr="00472483">
              <w:rPr>
                <w:rFonts w:ascii="Arial" w:eastAsia="Arial" w:hAnsi="Arial" w:cs="Arial"/>
                <w:b/>
                <w:bCs/>
                <w:sz w:val="22"/>
                <w:szCs w:val="22"/>
                <w:lang w:val="es-ES" w:eastAsia="en-US"/>
              </w:rPr>
              <w:t>TECNOLOGÍAS DE INFORMACIÓN Y LAS COMUNICACIONES</w:t>
            </w:r>
          </w:p>
          <w:p w14:paraId="50F40DEB" w14:textId="77777777" w:rsidR="006042FE" w:rsidRPr="00472483" w:rsidRDefault="006042FE" w:rsidP="000C5F30">
            <w:pPr>
              <w:rPr>
                <w:rFonts w:ascii="Arial" w:hAnsi="Arial" w:cs="Arial"/>
                <w:b/>
                <w:bCs/>
                <w:sz w:val="22"/>
                <w:szCs w:val="22"/>
              </w:rPr>
            </w:pPr>
          </w:p>
          <w:p w14:paraId="5C11CE5D" w14:textId="77777777" w:rsidR="00E932A7" w:rsidRPr="00472483" w:rsidRDefault="00E932A7" w:rsidP="006E3CA3">
            <w:pPr>
              <w:pStyle w:val="NormalWeb"/>
              <w:contextualSpacing/>
              <w:jc w:val="both"/>
              <w:rPr>
                <w:rFonts w:ascii="Arial" w:hAnsi="Arial" w:cs="Arial"/>
                <w:color w:val="000000"/>
                <w:sz w:val="22"/>
                <w:szCs w:val="22"/>
                <w:lang w:val="es-CO"/>
              </w:rPr>
            </w:pPr>
            <w:r w:rsidRPr="00472483">
              <w:rPr>
                <w:rFonts w:ascii="Arial" w:hAnsi="Arial" w:cs="Arial"/>
                <w:color w:val="000000"/>
                <w:sz w:val="22"/>
                <w:szCs w:val="22"/>
                <w:lang w:val="es-CO"/>
              </w:rPr>
              <w:t>El equipo cuenta con múltiples ingenieros desarrolladores de software</w:t>
            </w:r>
            <w:r w:rsidR="00A64A04">
              <w:rPr>
                <w:rFonts w:ascii="Arial" w:hAnsi="Arial" w:cs="Arial"/>
                <w:color w:val="000000"/>
                <w:sz w:val="22"/>
                <w:szCs w:val="22"/>
                <w:lang w:val="es-CO"/>
              </w:rPr>
              <w:t xml:space="preserve"> y el apoyo de la Dirección Ejecutiva de Administración Judicial a través de la Fábrica de Software</w:t>
            </w:r>
            <w:r w:rsidRPr="00472483">
              <w:rPr>
                <w:rFonts w:ascii="Arial" w:hAnsi="Arial" w:cs="Arial"/>
                <w:color w:val="000000"/>
                <w:sz w:val="22"/>
                <w:szCs w:val="22"/>
                <w:lang w:val="es-CO"/>
              </w:rPr>
              <w:t xml:space="preserve">, lo que facilita el </w:t>
            </w:r>
            <w:r w:rsidR="007D4CA3" w:rsidRPr="00472483">
              <w:rPr>
                <w:rFonts w:ascii="Arial" w:hAnsi="Arial" w:cs="Arial"/>
                <w:color w:val="000000"/>
                <w:sz w:val="22"/>
                <w:szCs w:val="22"/>
                <w:lang w:val="es-CO"/>
              </w:rPr>
              <w:t>impulso</w:t>
            </w:r>
            <w:r w:rsidRPr="00472483">
              <w:rPr>
                <w:rFonts w:ascii="Arial" w:hAnsi="Arial" w:cs="Arial"/>
                <w:color w:val="000000"/>
                <w:sz w:val="22"/>
                <w:szCs w:val="22"/>
                <w:lang w:val="es-CO"/>
              </w:rPr>
              <w:t xml:space="preserve"> de la gestión </w:t>
            </w:r>
            <w:r w:rsidR="006E3CA3" w:rsidRPr="00472483">
              <w:rPr>
                <w:rFonts w:ascii="Arial" w:hAnsi="Arial" w:cs="Arial"/>
                <w:color w:val="000000"/>
                <w:sz w:val="22"/>
                <w:szCs w:val="22"/>
                <w:lang w:val="es-CO"/>
              </w:rPr>
              <w:t xml:space="preserve">misional </w:t>
            </w:r>
            <w:r w:rsidRPr="00472483">
              <w:rPr>
                <w:rFonts w:ascii="Arial" w:hAnsi="Arial" w:cs="Arial"/>
                <w:color w:val="000000"/>
                <w:sz w:val="22"/>
                <w:szCs w:val="22"/>
                <w:lang w:val="es-CO"/>
              </w:rPr>
              <w:t>de la Corporación.</w:t>
            </w:r>
          </w:p>
          <w:p w14:paraId="35F8D80F" w14:textId="77777777" w:rsidR="00E932A7" w:rsidRPr="00472483" w:rsidRDefault="00E932A7" w:rsidP="006E3CA3">
            <w:pPr>
              <w:pStyle w:val="NormalWeb"/>
              <w:contextualSpacing/>
              <w:jc w:val="both"/>
              <w:rPr>
                <w:rFonts w:ascii="Arial" w:hAnsi="Arial" w:cs="Arial"/>
                <w:color w:val="000000"/>
                <w:sz w:val="22"/>
                <w:szCs w:val="22"/>
                <w:lang w:val="es-CO"/>
              </w:rPr>
            </w:pPr>
            <w:r w:rsidRPr="00472483">
              <w:rPr>
                <w:rFonts w:ascii="Arial" w:hAnsi="Arial" w:cs="Arial"/>
                <w:color w:val="000000"/>
                <w:sz w:val="22"/>
                <w:szCs w:val="22"/>
                <w:lang w:val="es-CO"/>
              </w:rPr>
              <w:t>Uso correcto del tablero de gestión de procesos y control de riesgos, resaltando la importancia de obtener la certificación</w:t>
            </w:r>
            <w:r w:rsidR="006E3CA3" w:rsidRPr="00472483">
              <w:rPr>
                <w:rFonts w:ascii="Arial" w:hAnsi="Arial" w:cs="Arial"/>
                <w:color w:val="000000"/>
                <w:sz w:val="22"/>
                <w:szCs w:val="22"/>
                <w:lang w:val="es-CO"/>
              </w:rPr>
              <w:t xml:space="preserve"> </w:t>
            </w:r>
            <w:r w:rsidRPr="00472483">
              <w:rPr>
                <w:rFonts w:ascii="Arial" w:hAnsi="Arial" w:cs="Arial"/>
                <w:color w:val="000000"/>
                <w:sz w:val="22"/>
                <w:szCs w:val="22"/>
                <w:lang w:val="es-CO"/>
              </w:rPr>
              <w:t>de seguridad para las páginas y aplicativos que maneja el Consejo de Estado.</w:t>
            </w:r>
          </w:p>
          <w:p w14:paraId="6ED8F1C3" w14:textId="77777777" w:rsidR="00E932A7" w:rsidRPr="00472483" w:rsidRDefault="00E932A7" w:rsidP="006E3CA3">
            <w:pPr>
              <w:pStyle w:val="NormalWeb"/>
              <w:contextualSpacing/>
              <w:jc w:val="both"/>
              <w:rPr>
                <w:rFonts w:ascii="Arial" w:hAnsi="Arial" w:cs="Arial"/>
                <w:color w:val="000000"/>
                <w:sz w:val="22"/>
                <w:szCs w:val="22"/>
                <w:lang w:val="es-CO"/>
              </w:rPr>
            </w:pPr>
            <w:r w:rsidRPr="00472483">
              <w:rPr>
                <w:rFonts w:ascii="Arial" w:hAnsi="Arial" w:cs="Arial"/>
                <w:color w:val="000000"/>
                <w:sz w:val="22"/>
                <w:szCs w:val="22"/>
                <w:lang w:val="es-CO"/>
              </w:rPr>
              <w:t>Implementan mecanismos para la medición de la satisfacción frente a los requerimientos realizados por partes</w:t>
            </w:r>
            <w:r w:rsidR="006E3CA3" w:rsidRPr="00472483">
              <w:rPr>
                <w:rFonts w:ascii="Arial" w:hAnsi="Arial" w:cs="Arial"/>
                <w:color w:val="000000"/>
                <w:sz w:val="22"/>
                <w:szCs w:val="22"/>
                <w:lang w:val="es-CO"/>
              </w:rPr>
              <w:t xml:space="preserve"> </w:t>
            </w:r>
            <w:r w:rsidRPr="00472483">
              <w:rPr>
                <w:rFonts w:ascii="Arial" w:hAnsi="Arial" w:cs="Arial"/>
                <w:color w:val="000000"/>
                <w:sz w:val="22"/>
                <w:szCs w:val="22"/>
                <w:lang w:val="es-CO"/>
              </w:rPr>
              <w:t>interesadas internas y externas.</w:t>
            </w:r>
          </w:p>
          <w:p w14:paraId="6D58B42A" w14:textId="77777777" w:rsidR="00E932A7" w:rsidRPr="00472483" w:rsidRDefault="00E932A7" w:rsidP="006E3CA3">
            <w:pPr>
              <w:pStyle w:val="NormalWeb"/>
              <w:contextualSpacing/>
              <w:jc w:val="both"/>
              <w:rPr>
                <w:rFonts w:ascii="Arial" w:hAnsi="Arial" w:cs="Arial"/>
                <w:color w:val="000000"/>
                <w:sz w:val="22"/>
                <w:szCs w:val="22"/>
                <w:lang w:val="es-CO"/>
              </w:rPr>
            </w:pPr>
            <w:r w:rsidRPr="00472483">
              <w:rPr>
                <w:rFonts w:ascii="Arial" w:hAnsi="Arial" w:cs="Arial"/>
                <w:color w:val="000000"/>
                <w:sz w:val="22"/>
                <w:szCs w:val="22"/>
                <w:lang w:val="es-CO"/>
              </w:rPr>
              <w:t>Se cuenta con una clasificación para los requerimientos de los usuarios.</w:t>
            </w:r>
          </w:p>
          <w:p w14:paraId="18B0A06A" w14:textId="77777777" w:rsidR="00E932A7" w:rsidRDefault="00A64A04" w:rsidP="006E3CA3">
            <w:pPr>
              <w:pStyle w:val="NormalWeb"/>
              <w:contextualSpacing/>
              <w:jc w:val="both"/>
              <w:rPr>
                <w:rFonts w:ascii="Arial" w:hAnsi="Arial" w:cs="Arial"/>
                <w:color w:val="000000"/>
                <w:sz w:val="22"/>
                <w:szCs w:val="22"/>
                <w:lang w:val="es-CO"/>
              </w:rPr>
            </w:pPr>
            <w:r>
              <w:rPr>
                <w:rFonts w:ascii="Arial" w:hAnsi="Arial" w:cs="Arial"/>
                <w:color w:val="000000"/>
                <w:sz w:val="22"/>
                <w:szCs w:val="22"/>
                <w:lang w:val="es-CO"/>
              </w:rPr>
              <w:t>Se resalta el</w:t>
            </w:r>
            <w:r w:rsidR="00E932A7" w:rsidRPr="00472483">
              <w:rPr>
                <w:rFonts w:ascii="Arial" w:hAnsi="Arial" w:cs="Arial"/>
                <w:color w:val="000000"/>
                <w:sz w:val="22"/>
                <w:szCs w:val="22"/>
                <w:lang w:val="es-CO"/>
              </w:rPr>
              <w:t xml:space="preserve"> desarrollo de la oficina, como </w:t>
            </w:r>
            <w:r>
              <w:rPr>
                <w:rFonts w:ascii="Arial" w:hAnsi="Arial" w:cs="Arial"/>
                <w:color w:val="000000"/>
                <w:sz w:val="22"/>
                <w:szCs w:val="22"/>
                <w:lang w:val="es-CO"/>
              </w:rPr>
              <w:t xml:space="preserve">la implementación del </w:t>
            </w:r>
            <w:r w:rsidR="00E932A7" w:rsidRPr="00472483">
              <w:rPr>
                <w:rFonts w:ascii="Arial" w:hAnsi="Arial" w:cs="Arial"/>
                <w:color w:val="000000"/>
                <w:sz w:val="22"/>
                <w:szCs w:val="22"/>
                <w:lang w:val="es-CO"/>
              </w:rPr>
              <w:t>SAMAI</w:t>
            </w:r>
            <w:r>
              <w:rPr>
                <w:rFonts w:ascii="Arial" w:hAnsi="Arial" w:cs="Arial"/>
                <w:color w:val="000000"/>
                <w:sz w:val="22"/>
                <w:szCs w:val="22"/>
                <w:lang w:val="es-CO"/>
              </w:rPr>
              <w:t xml:space="preserve"> en sus diferentes etapas</w:t>
            </w:r>
            <w:r w:rsidR="00E932A7" w:rsidRPr="00472483">
              <w:rPr>
                <w:rFonts w:ascii="Arial" w:hAnsi="Arial" w:cs="Arial"/>
                <w:color w:val="000000"/>
                <w:sz w:val="22"/>
                <w:szCs w:val="22"/>
                <w:lang w:val="es-CO"/>
              </w:rPr>
              <w:t>, se pueden aplicar en beneficio de toda la jurisdicción.</w:t>
            </w:r>
          </w:p>
          <w:p w14:paraId="77A52294" w14:textId="77777777" w:rsidR="006042FE" w:rsidRPr="00472483" w:rsidRDefault="006042FE" w:rsidP="000C5F30">
            <w:pPr>
              <w:rPr>
                <w:rFonts w:ascii="Arial" w:hAnsi="Arial" w:cs="Arial"/>
                <w:b/>
                <w:bCs/>
                <w:sz w:val="22"/>
                <w:szCs w:val="22"/>
              </w:rPr>
            </w:pPr>
          </w:p>
          <w:p w14:paraId="3BC3D45C" w14:textId="77777777" w:rsidR="006042FE" w:rsidRPr="00472483" w:rsidRDefault="00E473C3" w:rsidP="00E473C3">
            <w:pPr>
              <w:numPr>
                <w:ilvl w:val="0"/>
                <w:numId w:val="6"/>
              </w:numPr>
              <w:rPr>
                <w:rFonts w:ascii="Arial" w:hAnsi="Arial" w:cs="Arial"/>
                <w:b/>
                <w:bCs/>
                <w:sz w:val="22"/>
                <w:szCs w:val="22"/>
              </w:rPr>
            </w:pPr>
            <w:r w:rsidRPr="00472483">
              <w:rPr>
                <w:rFonts w:ascii="Arial" w:hAnsi="Arial" w:cs="Arial"/>
                <w:b/>
                <w:bCs/>
                <w:sz w:val="22"/>
                <w:szCs w:val="22"/>
              </w:rPr>
              <w:t>PROCESO GESTIÓN DEL TALENTO HUMANO</w:t>
            </w:r>
          </w:p>
          <w:p w14:paraId="007DCDA8" w14:textId="77777777" w:rsidR="00E473C3" w:rsidRPr="00472483" w:rsidRDefault="00E473C3" w:rsidP="000C5F30">
            <w:pPr>
              <w:rPr>
                <w:rFonts w:ascii="Arial" w:hAnsi="Arial" w:cs="Arial"/>
                <w:b/>
                <w:bCs/>
                <w:sz w:val="22"/>
                <w:szCs w:val="22"/>
              </w:rPr>
            </w:pPr>
          </w:p>
          <w:p w14:paraId="1062DC0A" w14:textId="77777777" w:rsidR="00870DC6" w:rsidRDefault="00870DC6" w:rsidP="009175F7">
            <w:pPr>
              <w:jc w:val="both"/>
              <w:rPr>
                <w:rFonts w:ascii="Arial" w:hAnsi="Arial" w:cs="Arial"/>
                <w:color w:val="000000"/>
                <w:sz w:val="22"/>
                <w:szCs w:val="22"/>
                <w:lang w:eastAsia="en-US"/>
              </w:rPr>
            </w:pPr>
            <w:r w:rsidRPr="00870DC6">
              <w:rPr>
                <w:rFonts w:ascii="Arial" w:hAnsi="Arial" w:cs="Arial"/>
                <w:color w:val="000000"/>
                <w:sz w:val="22"/>
                <w:szCs w:val="22"/>
                <w:lang w:eastAsia="en-US"/>
              </w:rPr>
              <w:t>La gestión del talento humano se realiza teniendo en cuenta el sistema integrado de gestión de calidad, la Constitución Política, la Ley 270 de 1996 junto con sus sucesivas reformas y normatividad interna de la Rama Judicial.</w:t>
            </w:r>
          </w:p>
          <w:p w14:paraId="450EA2D7" w14:textId="77777777" w:rsidR="00870DC6" w:rsidRDefault="00870DC6" w:rsidP="009175F7">
            <w:pPr>
              <w:jc w:val="both"/>
              <w:rPr>
                <w:rFonts w:ascii="Arial" w:hAnsi="Arial" w:cs="Arial"/>
                <w:color w:val="000000"/>
                <w:sz w:val="22"/>
                <w:szCs w:val="22"/>
                <w:lang w:eastAsia="en-US"/>
              </w:rPr>
            </w:pPr>
          </w:p>
          <w:p w14:paraId="424CF484" w14:textId="77777777" w:rsidR="0087736A" w:rsidRPr="00472483" w:rsidRDefault="0087736A" w:rsidP="009175F7">
            <w:pPr>
              <w:jc w:val="both"/>
              <w:rPr>
                <w:rFonts w:ascii="Arial" w:hAnsi="Arial" w:cs="Arial"/>
                <w:color w:val="000000"/>
                <w:sz w:val="22"/>
                <w:szCs w:val="22"/>
                <w:lang w:eastAsia="en-US"/>
              </w:rPr>
            </w:pPr>
            <w:r w:rsidRPr="00472483">
              <w:rPr>
                <w:rFonts w:ascii="Arial" w:hAnsi="Arial" w:cs="Arial"/>
                <w:color w:val="000000"/>
                <w:sz w:val="22"/>
                <w:szCs w:val="22"/>
                <w:lang w:eastAsia="en-US"/>
              </w:rPr>
              <w:t>Se evidencia el compromiso con el sistema</w:t>
            </w:r>
            <w:r w:rsidR="00A64A04">
              <w:rPr>
                <w:rFonts w:ascii="Arial" w:hAnsi="Arial" w:cs="Arial"/>
                <w:color w:val="000000"/>
                <w:sz w:val="22"/>
                <w:szCs w:val="22"/>
                <w:lang w:eastAsia="en-US"/>
              </w:rPr>
              <w:t xml:space="preserve">, </w:t>
            </w:r>
            <w:r w:rsidR="009175F7" w:rsidRPr="00472483">
              <w:rPr>
                <w:rFonts w:ascii="Arial" w:hAnsi="Arial" w:cs="Arial"/>
                <w:color w:val="000000"/>
                <w:sz w:val="22"/>
                <w:szCs w:val="22"/>
                <w:lang w:eastAsia="en-US"/>
              </w:rPr>
              <w:t>por parte de los servidores judiciales</w:t>
            </w:r>
            <w:r w:rsidR="00A64A04">
              <w:rPr>
                <w:rFonts w:ascii="Arial" w:hAnsi="Arial" w:cs="Arial"/>
                <w:color w:val="000000"/>
                <w:sz w:val="22"/>
                <w:szCs w:val="22"/>
                <w:lang w:eastAsia="en-US"/>
              </w:rPr>
              <w:t xml:space="preserve">; </w:t>
            </w:r>
            <w:r w:rsidRPr="00472483">
              <w:rPr>
                <w:rFonts w:ascii="Arial" w:hAnsi="Arial" w:cs="Arial"/>
                <w:color w:val="000000"/>
                <w:sz w:val="22"/>
                <w:szCs w:val="22"/>
                <w:lang w:eastAsia="en-US"/>
              </w:rPr>
              <w:t>la identificación del contexto a través de la matriz FODA</w:t>
            </w:r>
            <w:r w:rsidR="009175F7" w:rsidRPr="00472483">
              <w:rPr>
                <w:rFonts w:ascii="Arial" w:hAnsi="Arial" w:cs="Arial"/>
                <w:color w:val="000000"/>
                <w:sz w:val="22"/>
                <w:szCs w:val="22"/>
                <w:lang w:eastAsia="en-US"/>
              </w:rPr>
              <w:t xml:space="preserve"> y la </w:t>
            </w:r>
            <w:r w:rsidR="00A64A04">
              <w:rPr>
                <w:rFonts w:ascii="Arial" w:hAnsi="Arial" w:cs="Arial"/>
                <w:color w:val="000000"/>
                <w:sz w:val="22"/>
                <w:szCs w:val="22"/>
                <w:lang w:eastAsia="en-US"/>
              </w:rPr>
              <w:t xml:space="preserve">inducción y </w:t>
            </w:r>
            <w:r w:rsidR="009175F7" w:rsidRPr="00472483">
              <w:rPr>
                <w:rFonts w:ascii="Arial" w:hAnsi="Arial" w:cs="Arial"/>
                <w:color w:val="000000"/>
                <w:sz w:val="22"/>
                <w:szCs w:val="22"/>
                <w:lang w:eastAsia="en-US"/>
              </w:rPr>
              <w:t>capacitación a las personas que ingresan a laborar en el Consejo de Estado.</w:t>
            </w:r>
          </w:p>
          <w:p w14:paraId="3DD355C9" w14:textId="77777777" w:rsidR="009175F7" w:rsidRPr="00472483" w:rsidRDefault="009175F7" w:rsidP="009175F7">
            <w:pPr>
              <w:jc w:val="both"/>
              <w:rPr>
                <w:rFonts w:ascii="Arial" w:hAnsi="Arial" w:cs="Arial"/>
                <w:color w:val="000000"/>
                <w:sz w:val="22"/>
                <w:szCs w:val="22"/>
                <w:lang w:eastAsia="en-US"/>
              </w:rPr>
            </w:pPr>
          </w:p>
          <w:p w14:paraId="60F72441" w14:textId="77777777" w:rsidR="009175F7" w:rsidRDefault="009175F7" w:rsidP="009175F7">
            <w:pPr>
              <w:jc w:val="both"/>
              <w:rPr>
                <w:rFonts w:ascii="Arial" w:hAnsi="Arial" w:cs="Arial"/>
                <w:color w:val="000000"/>
                <w:sz w:val="22"/>
                <w:szCs w:val="22"/>
                <w:lang w:eastAsia="en-US"/>
              </w:rPr>
            </w:pPr>
            <w:r w:rsidRPr="00472483">
              <w:rPr>
                <w:rFonts w:ascii="Arial" w:hAnsi="Arial" w:cs="Arial"/>
                <w:color w:val="000000"/>
                <w:sz w:val="22"/>
                <w:szCs w:val="22"/>
                <w:lang w:eastAsia="en-US"/>
              </w:rPr>
              <w:t>Se resalta la plataforma creada con el fin de garantizar a los servidores judiciales de manera ágil y rápida</w:t>
            </w:r>
            <w:r w:rsidR="00A64A04">
              <w:rPr>
                <w:rFonts w:ascii="Arial" w:hAnsi="Arial" w:cs="Arial"/>
                <w:color w:val="000000"/>
                <w:sz w:val="22"/>
                <w:szCs w:val="22"/>
                <w:lang w:eastAsia="en-US"/>
              </w:rPr>
              <w:t xml:space="preserve"> como</w:t>
            </w:r>
            <w:r w:rsidRPr="00472483">
              <w:rPr>
                <w:rFonts w:ascii="Arial" w:hAnsi="Arial" w:cs="Arial"/>
                <w:color w:val="000000"/>
                <w:sz w:val="22"/>
                <w:szCs w:val="22"/>
                <w:lang w:eastAsia="en-US"/>
              </w:rPr>
              <w:t xml:space="preserve"> la expedición de un certificado laboral, proporcionando una adecuada operación de este proceso. </w:t>
            </w:r>
          </w:p>
          <w:p w14:paraId="1A81F0B1" w14:textId="77777777" w:rsidR="00870DC6" w:rsidRDefault="00870DC6" w:rsidP="00870DC6">
            <w:pPr>
              <w:jc w:val="both"/>
              <w:rPr>
                <w:rFonts w:ascii="Arial" w:hAnsi="Arial" w:cs="Arial"/>
                <w:color w:val="000000"/>
                <w:sz w:val="22"/>
                <w:szCs w:val="22"/>
                <w:lang w:eastAsia="en-US"/>
              </w:rPr>
            </w:pPr>
          </w:p>
          <w:p w14:paraId="210D0922" w14:textId="77777777" w:rsidR="00870DC6" w:rsidRDefault="00870DC6" w:rsidP="00870DC6">
            <w:pPr>
              <w:jc w:val="both"/>
              <w:rPr>
                <w:rFonts w:ascii="Arial" w:hAnsi="Arial" w:cs="Arial"/>
                <w:color w:val="000000"/>
                <w:sz w:val="22"/>
                <w:szCs w:val="22"/>
                <w:lang w:eastAsia="en-US"/>
              </w:rPr>
            </w:pPr>
            <w:r w:rsidRPr="00870DC6">
              <w:rPr>
                <w:rFonts w:ascii="Arial" w:hAnsi="Arial" w:cs="Arial"/>
                <w:color w:val="000000"/>
                <w:sz w:val="22"/>
                <w:szCs w:val="22"/>
                <w:lang w:eastAsia="en-US"/>
              </w:rPr>
              <w:t xml:space="preserve">Es importante </w:t>
            </w:r>
            <w:r w:rsidR="00A64A04">
              <w:rPr>
                <w:rFonts w:ascii="Arial" w:hAnsi="Arial" w:cs="Arial"/>
                <w:color w:val="000000"/>
                <w:sz w:val="22"/>
                <w:szCs w:val="22"/>
                <w:lang w:eastAsia="en-US"/>
              </w:rPr>
              <w:t xml:space="preserve">la </w:t>
            </w:r>
            <w:r w:rsidRPr="00870DC6">
              <w:rPr>
                <w:rFonts w:ascii="Arial" w:hAnsi="Arial" w:cs="Arial"/>
                <w:color w:val="000000"/>
                <w:sz w:val="22"/>
                <w:szCs w:val="22"/>
                <w:lang w:eastAsia="en-US"/>
              </w:rPr>
              <w:t xml:space="preserve">fortaleza </w:t>
            </w:r>
            <w:r w:rsidR="00A64A04">
              <w:rPr>
                <w:rFonts w:ascii="Arial" w:hAnsi="Arial" w:cs="Arial"/>
                <w:color w:val="000000"/>
                <w:sz w:val="22"/>
                <w:szCs w:val="22"/>
                <w:lang w:eastAsia="en-US"/>
              </w:rPr>
              <w:t xml:space="preserve">e </w:t>
            </w:r>
            <w:r w:rsidRPr="00870DC6">
              <w:rPr>
                <w:rFonts w:ascii="Arial" w:hAnsi="Arial" w:cs="Arial"/>
                <w:color w:val="000000"/>
                <w:sz w:val="22"/>
                <w:szCs w:val="22"/>
                <w:lang w:eastAsia="en-US"/>
              </w:rPr>
              <w:t xml:space="preserve">implementación del sistema de entrega de cargos mediante la generación del </w:t>
            </w:r>
            <w:r w:rsidR="005757F8">
              <w:rPr>
                <w:rFonts w:ascii="Arial" w:hAnsi="Arial" w:cs="Arial"/>
                <w:color w:val="000000"/>
                <w:sz w:val="22"/>
                <w:szCs w:val="22"/>
                <w:lang w:eastAsia="en-US"/>
              </w:rPr>
              <w:t>“</w:t>
            </w:r>
            <w:r w:rsidRPr="00870DC6">
              <w:rPr>
                <w:rFonts w:ascii="Arial" w:hAnsi="Arial" w:cs="Arial"/>
                <w:color w:val="000000"/>
                <w:sz w:val="22"/>
                <w:szCs w:val="22"/>
                <w:lang w:eastAsia="en-US"/>
              </w:rPr>
              <w:t>acta</w:t>
            </w:r>
            <w:r w:rsidR="005757F8">
              <w:rPr>
                <w:rFonts w:ascii="Arial" w:hAnsi="Arial" w:cs="Arial"/>
                <w:color w:val="000000"/>
                <w:sz w:val="22"/>
                <w:szCs w:val="22"/>
                <w:lang w:eastAsia="en-US"/>
              </w:rPr>
              <w:t xml:space="preserve"> de entrega del cargo y transferencia de información”</w:t>
            </w:r>
            <w:r w:rsidRPr="00870DC6">
              <w:rPr>
                <w:rFonts w:ascii="Arial" w:hAnsi="Arial" w:cs="Arial"/>
                <w:color w:val="000000"/>
                <w:sz w:val="22"/>
                <w:szCs w:val="22"/>
                <w:lang w:eastAsia="en-US"/>
              </w:rPr>
              <w:t xml:space="preserve"> en donde consta</w:t>
            </w:r>
            <w:r w:rsidR="00A64A04">
              <w:rPr>
                <w:rFonts w:ascii="Arial" w:hAnsi="Arial" w:cs="Arial"/>
                <w:color w:val="000000"/>
                <w:sz w:val="22"/>
                <w:szCs w:val="22"/>
                <w:lang w:eastAsia="en-US"/>
              </w:rPr>
              <w:t>ta</w:t>
            </w:r>
            <w:r w:rsidRPr="00870DC6">
              <w:rPr>
                <w:rFonts w:ascii="Arial" w:hAnsi="Arial" w:cs="Arial"/>
                <w:color w:val="000000"/>
                <w:sz w:val="22"/>
                <w:szCs w:val="22"/>
                <w:lang w:eastAsia="en-US"/>
              </w:rPr>
              <w:t>n asuntos a cargo y trazabilidad del trámite, que debe implementarse como práctica para la entrega de oficinas, cargos e inventarios. Incorporarlo a la cultura institucional.</w:t>
            </w:r>
          </w:p>
          <w:p w14:paraId="717AAFBA" w14:textId="77777777" w:rsidR="00870DC6" w:rsidRPr="00472483" w:rsidRDefault="00870DC6" w:rsidP="000C5F30">
            <w:pPr>
              <w:rPr>
                <w:rFonts w:ascii="Arial" w:hAnsi="Arial" w:cs="Arial"/>
                <w:b/>
                <w:bCs/>
                <w:sz w:val="22"/>
                <w:szCs w:val="22"/>
              </w:rPr>
            </w:pPr>
          </w:p>
          <w:p w14:paraId="3F4F0AB1" w14:textId="77777777" w:rsidR="006042FE" w:rsidRPr="00472483" w:rsidRDefault="00E473C3" w:rsidP="00E473C3">
            <w:pPr>
              <w:numPr>
                <w:ilvl w:val="0"/>
                <w:numId w:val="6"/>
              </w:numPr>
              <w:rPr>
                <w:rFonts w:ascii="Arial" w:hAnsi="Arial" w:cs="Arial"/>
                <w:b/>
                <w:bCs/>
                <w:sz w:val="22"/>
                <w:szCs w:val="22"/>
              </w:rPr>
            </w:pPr>
            <w:r w:rsidRPr="00472483">
              <w:rPr>
                <w:rFonts w:ascii="Arial" w:hAnsi="Arial" w:cs="Arial"/>
                <w:b/>
                <w:bCs/>
                <w:sz w:val="22"/>
                <w:szCs w:val="22"/>
              </w:rPr>
              <w:t>COMUNICACIÓN PÚBLICA</w:t>
            </w:r>
          </w:p>
          <w:p w14:paraId="56EE48EE" w14:textId="77777777" w:rsidR="00BC2EF3" w:rsidRPr="00472483" w:rsidRDefault="00BC2EF3" w:rsidP="00BC2EF3">
            <w:pPr>
              <w:pStyle w:val="Prrafodelista"/>
              <w:rPr>
                <w:b/>
                <w:bCs/>
              </w:rPr>
            </w:pPr>
          </w:p>
          <w:p w14:paraId="3D778E4E" w14:textId="77777777" w:rsidR="00BC2EF3" w:rsidRPr="00472483" w:rsidRDefault="00BC2EF3" w:rsidP="007D4CA3">
            <w:pPr>
              <w:jc w:val="both"/>
              <w:rPr>
                <w:rFonts w:ascii="Arial" w:hAnsi="Arial" w:cs="Arial"/>
                <w:sz w:val="22"/>
                <w:szCs w:val="22"/>
              </w:rPr>
            </w:pPr>
            <w:r w:rsidRPr="00472483">
              <w:rPr>
                <w:rFonts w:ascii="Arial" w:hAnsi="Arial" w:cs="Arial"/>
                <w:sz w:val="22"/>
                <w:szCs w:val="22"/>
              </w:rPr>
              <w:t>Uso de medios para dar a conocer el trabajo del Consejo de Estado y apoyar la transparencia en la Corporación, tales como podcast</w:t>
            </w:r>
            <w:r w:rsidR="00C324E7">
              <w:rPr>
                <w:rFonts w:ascii="Arial" w:hAnsi="Arial" w:cs="Arial"/>
                <w:sz w:val="22"/>
                <w:szCs w:val="22"/>
              </w:rPr>
              <w:t>, radio, videos</w:t>
            </w:r>
            <w:r w:rsidR="00715336">
              <w:rPr>
                <w:rFonts w:ascii="Arial" w:hAnsi="Arial" w:cs="Arial"/>
                <w:sz w:val="22"/>
                <w:szCs w:val="22"/>
              </w:rPr>
              <w:t xml:space="preserve">, lenguaje claro </w:t>
            </w:r>
            <w:r w:rsidRPr="00472483">
              <w:rPr>
                <w:rFonts w:ascii="Arial" w:hAnsi="Arial" w:cs="Arial"/>
                <w:sz w:val="22"/>
                <w:szCs w:val="22"/>
              </w:rPr>
              <w:t xml:space="preserve">y comunicación en canales digitales, como redes sociales, boletines y en el micrositio de la </w:t>
            </w:r>
            <w:r w:rsidR="007D4CA3" w:rsidRPr="00472483">
              <w:rPr>
                <w:rFonts w:ascii="Arial" w:hAnsi="Arial" w:cs="Arial"/>
                <w:sz w:val="22"/>
                <w:szCs w:val="22"/>
              </w:rPr>
              <w:t>página</w:t>
            </w:r>
            <w:r w:rsidRPr="00472483">
              <w:rPr>
                <w:rFonts w:ascii="Arial" w:hAnsi="Arial" w:cs="Arial"/>
                <w:sz w:val="22"/>
                <w:szCs w:val="22"/>
              </w:rPr>
              <w:t xml:space="preserve"> web</w:t>
            </w:r>
            <w:r w:rsidR="00A64A04">
              <w:rPr>
                <w:rFonts w:ascii="Arial" w:hAnsi="Arial" w:cs="Arial"/>
                <w:sz w:val="22"/>
                <w:szCs w:val="22"/>
              </w:rPr>
              <w:t>.</w:t>
            </w:r>
          </w:p>
          <w:p w14:paraId="2908EB2C" w14:textId="77777777" w:rsidR="00BC2EF3" w:rsidRPr="00472483" w:rsidRDefault="00BC2EF3" w:rsidP="007D4CA3">
            <w:pPr>
              <w:ind w:left="720"/>
              <w:jc w:val="both"/>
              <w:rPr>
                <w:rFonts w:ascii="Arial" w:hAnsi="Arial" w:cs="Arial"/>
                <w:sz w:val="22"/>
                <w:szCs w:val="22"/>
              </w:rPr>
            </w:pPr>
          </w:p>
          <w:p w14:paraId="4BDAF07A" w14:textId="77777777" w:rsidR="00BC2EF3" w:rsidRPr="00472483" w:rsidRDefault="00BC2EF3" w:rsidP="007D4CA3">
            <w:pPr>
              <w:jc w:val="both"/>
              <w:rPr>
                <w:rFonts w:ascii="Arial" w:hAnsi="Arial" w:cs="Arial"/>
                <w:sz w:val="22"/>
                <w:szCs w:val="22"/>
              </w:rPr>
            </w:pPr>
            <w:r w:rsidRPr="00472483">
              <w:rPr>
                <w:rFonts w:ascii="Arial" w:hAnsi="Arial" w:cs="Arial"/>
                <w:sz w:val="22"/>
                <w:szCs w:val="22"/>
              </w:rPr>
              <w:t>La dependencia viene ejecutando los controles definidos en la matriz de riesgos, dejando constancia de su aplicación.</w:t>
            </w:r>
          </w:p>
          <w:p w14:paraId="121FD38A" w14:textId="77777777" w:rsidR="007D4CA3" w:rsidRPr="00472483" w:rsidRDefault="007D4CA3" w:rsidP="007D4CA3">
            <w:pPr>
              <w:jc w:val="both"/>
              <w:rPr>
                <w:rFonts w:ascii="Arial" w:hAnsi="Arial" w:cs="Arial"/>
                <w:sz w:val="22"/>
                <w:szCs w:val="22"/>
              </w:rPr>
            </w:pPr>
          </w:p>
          <w:p w14:paraId="40AA956C" w14:textId="77777777" w:rsidR="007D4CA3" w:rsidRPr="00472483" w:rsidRDefault="007D4CA3" w:rsidP="007D4CA3">
            <w:pPr>
              <w:jc w:val="both"/>
              <w:rPr>
                <w:rFonts w:ascii="Arial" w:hAnsi="Arial" w:cs="Arial"/>
                <w:sz w:val="22"/>
                <w:szCs w:val="22"/>
              </w:rPr>
            </w:pPr>
            <w:r w:rsidRPr="00472483">
              <w:rPr>
                <w:rFonts w:ascii="Arial" w:hAnsi="Arial" w:cs="Arial"/>
                <w:sz w:val="22"/>
                <w:szCs w:val="22"/>
              </w:rPr>
              <w:t xml:space="preserve">Este proceso es nuevo dentro del MGIP y se resalta </w:t>
            </w:r>
            <w:r w:rsidR="0087736A" w:rsidRPr="00472483">
              <w:rPr>
                <w:rFonts w:ascii="Arial" w:hAnsi="Arial" w:cs="Arial"/>
                <w:sz w:val="22"/>
                <w:szCs w:val="22"/>
              </w:rPr>
              <w:t>su</w:t>
            </w:r>
            <w:r w:rsidRPr="00472483">
              <w:rPr>
                <w:rFonts w:ascii="Arial" w:hAnsi="Arial" w:cs="Arial"/>
                <w:sz w:val="22"/>
                <w:szCs w:val="22"/>
              </w:rPr>
              <w:t xml:space="preserve"> importancia en el funcionamiento del Consejo de Estado, cuya </w:t>
            </w:r>
            <w:r w:rsidR="0087736A" w:rsidRPr="00472483">
              <w:rPr>
                <w:rFonts w:ascii="Arial" w:hAnsi="Arial" w:cs="Arial"/>
                <w:sz w:val="22"/>
                <w:szCs w:val="22"/>
              </w:rPr>
              <w:t>actividad</w:t>
            </w:r>
            <w:r w:rsidRPr="00472483">
              <w:rPr>
                <w:rFonts w:ascii="Arial" w:hAnsi="Arial" w:cs="Arial"/>
                <w:sz w:val="22"/>
                <w:szCs w:val="22"/>
              </w:rPr>
              <w:t xml:space="preserve"> consiste en gestionar la comunicación de las providencias de la Corporación a las partes interesadas de manera clara y oportuna.</w:t>
            </w:r>
          </w:p>
          <w:p w14:paraId="1FE2DD96" w14:textId="77777777" w:rsidR="006042FE" w:rsidRPr="00472483" w:rsidRDefault="006042FE" w:rsidP="000C5F30">
            <w:pPr>
              <w:rPr>
                <w:rFonts w:ascii="Arial" w:hAnsi="Arial" w:cs="Arial"/>
                <w:sz w:val="22"/>
                <w:szCs w:val="22"/>
              </w:rPr>
            </w:pPr>
          </w:p>
          <w:p w14:paraId="21E59326" w14:textId="77777777" w:rsidR="0087736A" w:rsidRPr="00472483" w:rsidRDefault="0087736A" w:rsidP="0087736A">
            <w:pPr>
              <w:jc w:val="both"/>
              <w:rPr>
                <w:rFonts w:ascii="Arial" w:hAnsi="Arial" w:cs="Arial"/>
                <w:sz w:val="22"/>
                <w:szCs w:val="22"/>
              </w:rPr>
            </w:pPr>
            <w:r w:rsidRPr="00472483">
              <w:rPr>
                <w:rFonts w:ascii="Arial" w:hAnsi="Arial" w:cs="Arial"/>
                <w:sz w:val="22"/>
                <w:szCs w:val="22"/>
              </w:rPr>
              <w:t>Se resalte el análisis de contexto realizado en la matriz FODA y el cruce de estrategias con otras dependencias.</w:t>
            </w:r>
          </w:p>
          <w:p w14:paraId="27357532" w14:textId="77777777" w:rsidR="0087736A" w:rsidRPr="00472483" w:rsidRDefault="0087736A" w:rsidP="000C5F30">
            <w:pPr>
              <w:rPr>
                <w:rFonts w:ascii="Arial" w:hAnsi="Arial" w:cs="Arial"/>
                <w:sz w:val="22"/>
                <w:szCs w:val="22"/>
              </w:rPr>
            </w:pPr>
          </w:p>
          <w:p w14:paraId="71577765" w14:textId="77777777" w:rsidR="0087736A" w:rsidRPr="00472483" w:rsidRDefault="0087736A" w:rsidP="00C324E7">
            <w:pPr>
              <w:jc w:val="both"/>
              <w:rPr>
                <w:rFonts w:ascii="Arial" w:hAnsi="Arial" w:cs="Arial"/>
                <w:sz w:val="22"/>
                <w:szCs w:val="22"/>
              </w:rPr>
            </w:pPr>
            <w:r w:rsidRPr="00472483">
              <w:rPr>
                <w:rFonts w:ascii="Arial" w:hAnsi="Arial" w:cs="Arial"/>
                <w:sz w:val="22"/>
                <w:szCs w:val="22"/>
              </w:rPr>
              <w:t xml:space="preserve">Se </w:t>
            </w:r>
            <w:r w:rsidR="00C324E7">
              <w:rPr>
                <w:rFonts w:ascii="Arial" w:hAnsi="Arial" w:cs="Arial"/>
                <w:sz w:val="22"/>
                <w:szCs w:val="22"/>
              </w:rPr>
              <w:t>evidencia</w:t>
            </w:r>
            <w:r w:rsidRPr="00472483">
              <w:rPr>
                <w:rFonts w:ascii="Arial" w:hAnsi="Arial" w:cs="Arial"/>
                <w:sz w:val="22"/>
                <w:szCs w:val="22"/>
              </w:rPr>
              <w:t xml:space="preserve"> los controles existentes conforme a los riesgos previstos, en razón a la filtración de información reservadas y sensible y la información que afecte negativamente la imagen institucional. </w:t>
            </w:r>
          </w:p>
          <w:p w14:paraId="07F023C8" w14:textId="77777777" w:rsidR="0087736A" w:rsidRPr="00472483" w:rsidRDefault="0087736A" w:rsidP="000C5F30">
            <w:pPr>
              <w:rPr>
                <w:rFonts w:ascii="Arial" w:hAnsi="Arial" w:cs="Arial"/>
                <w:sz w:val="22"/>
                <w:szCs w:val="22"/>
              </w:rPr>
            </w:pPr>
          </w:p>
          <w:p w14:paraId="44D4D640" w14:textId="77777777" w:rsidR="006042FE" w:rsidRPr="00472483" w:rsidRDefault="00E473C3" w:rsidP="00E473C3">
            <w:pPr>
              <w:numPr>
                <w:ilvl w:val="0"/>
                <w:numId w:val="6"/>
              </w:numPr>
              <w:rPr>
                <w:rFonts w:ascii="Arial" w:hAnsi="Arial" w:cs="Arial"/>
                <w:b/>
                <w:bCs/>
                <w:sz w:val="22"/>
                <w:szCs w:val="22"/>
              </w:rPr>
            </w:pPr>
            <w:r w:rsidRPr="00472483">
              <w:rPr>
                <w:rFonts w:ascii="Arial" w:hAnsi="Arial" w:cs="Arial"/>
                <w:b/>
                <w:bCs/>
                <w:sz w:val="22"/>
                <w:szCs w:val="22"/>
              </w:rPr>
              <w:t>RELACIONAMIENTO CON USUARIOS Y GRUPOS DE VALOR</w:t>
            </w:r>
          </w:p>
          <w:p w14:paraId="4BDB5498" w14:textId="77777777" w:rsidR="006042FE" w:rsidRPr="00472483" w:rsidRDefault="006042FE" w:rsidP="000C5F30">
            <w:pPr>
              <w:rPr>
                <w:rFonts w:ascii="Arial" w:hAnsi="Arial" w:cs="Arial"/>
                <w:b/>
                <w:bCs/>
                <w:sz w:val="22"/>
                <w:szCs w:val="22"/>
              </w:rPr>
            </w:pPr>
          </w:p>
          <w:p w14:paraId="4BBCEB7D" w14:textId="77777777" w:rsidR="0092502D" w:rsidRDefault="009175F7" w:rsidP="00EC016D">
            <w:pPr>
              <w:jc w:val="both"/>
              <w:rPr>
                <w:rFonts w:ascii="Arial" w:hAnsi="Arial" w:cs="Arial"/>
                <w:sz w:val="22"/>
                <w:szCs w:val="22"/>
              </w:rPr>
            </w:pPr>
            <w:r w:rsidRPr="00472483">
              <w:rPr>
                <w:rFonts w:ascii="Arial" w:hAnsi="Arial" w:cs="Arial"/>
                <w:sz w:val="22"/>
                <w:szCs w:val="22"/>
              </w:rPr>
              <w:t xml:space="preserve">Se </w:t>
            </w:r>
            <w:r w:rsidR="00C324E7">
              <w:rPr>
                <w:rFonts w:ascii="Arial" w:hAnsi="Arial" w:cs="Arial"/>
                <w:sz w:val="22"/>
                <w:szCs w:val="22"/>
              </w:rPr>
              <w:t>demuestra</w:t>
            </w:r>
            <w:r w:rsidRPr="00472483">
              <w:rPr>
                <w:rFonts w:ascii="Arial" w:hAnsi="Arial" w:cs="Arial"/>
                <w:sz w:val="22"/>
                <w:szCs w:val="22"/>
              </w:rPr>
              <w:t xml:space="preserve"> en la exposición </w:t>
            </w:r>
            <w:r w:rsidR="00C324E7">
              <w:rPr>
                <w:rFonts w:ascii="Arial" w:hAnsi="Arial" w:cs="Arial"/>
                <w:sz w:val="22"/>
                <w:szCs w:val="22"/>
              </w:rPr>
              <w:t>a</w:t>
            </w:r>
            <w:r w:rsidRPr="00472483">
              <w:rPr>
                <w:rFonts w:ascii="Arial" w:hAnsi="Arial" w:cs="Arial"/>
                <w:sz w:val="22"/>
                <w:szCs w:val="22"/>
              </w:rPr>
              <w:t xml:space="preserve"> la auditoria, el cumplimiento de los requisitos exigidos en la </w:t>
            </w:r>
            <w:r w:rsidR="00EC016D" w:rsidRPr="00472483">
              <w:rPr>
                <w:rFonts w:ascii="Arial" w:hAnsi="Arial" w:cs="Arial"/>
                <w:sz w:val="22"/>
                <w:szCs w:val="22"/>
              </w:rPr>
              <w:t xml:space="preserve">ISO </w:t>
            </w:r>
            <w:r w:rsidRPr="00472483">
              <w:rPr>
                <w:rFonts w:ascii="Arial" w:hAnsi="Arial" w:cs="Arial"/>
                <w:sz w:val="22"/>
                <w:szCs w:val="22"/>
              </w:rPr>
              <w:t>9001:2015, pasando desde la explicación del proceso en el “mapa de procesos”, luego los objetivos y alcance, la caracterización del proceso, FOD</w:t>
            </w:r>
            <w:r w:rsidR="00EC016D" w:rsidRPr="00472483">
              <w:rPr>
                <w:rFonts w:ascii="Arial" w:hAnsi="Arial" w:cs="Arial"/>
                <w:sz w:val="22"/>
                <w:szCs w:val="22"/>
              </w:rPr>
              <w:t>A</w:t>
            </w:r>
            <w:r w:rsidRPr="00472483">
              <w:rPr>
                <w:rFonts w:ascii="Arial" w:hAnsi="Arial" w:cs="Arial"/>
                <w:sz w:val="22"/>
                <w:szCs w:val="22"/>
              </w:rPr>
              <w:t xml:space="preserve">, seguimiento a productos, matriz de riesgos, indicadores </w:t>
            </w:r>
            <w:r w:rsidR="00C324E7">
              <w:rPr>
                <w:rFonts w:ascii="Arial" w:hAnsi="Arial" w:cs="Arial"/>
                <w:sz w:val="22"/>
                <w:szCs w:val="22"/>
              </w:rPr>
              <w:t xml:space="preserve">de gestión </w:t>
            </w:r>
            <w:r w:rsidRPr="00472483">
              <w:rPr>
                <w:rFonts w:ascii="Arial" w:hAnsi="Arial" w:cs="Arial"/>
                <w:sz w:val="22"/>
                <w:szCs w:val="22"/>
              </w:rPr>
              <w:t>y su</w:t>
            </w:r>
            <w:r w:rsidR="00C324E7">
              <w:rPr>
                <w:rFonts w:ascii="Arial" w:hAnsi="Arial" w:cs="Arial"/>
                <w:sz w:val="22"/>
                <w:szCs w:val="22"/>
              </w:rPr>
              <w:t>s</w:t>
            </w:r>
            <w:r w:rsidRPr="00472483">
              <w:rPr>
                <w:rFonts w:ascii="Arial" w:hAnsi="Arial" w:cs="Arial"/>
                <w:sz w:val="22"/>
                <w:szCs w:val="22"/>
              </w:rPr>
              <w:t xml:space="preserve"> respectivo</w:t>
            </w:r>
            <w:r w:rsidR="00C324E7">
              <w:rPr>
                <w:rFonts w:ascii="Arial" w:hAnsi="Arial" w:cs="Arial"/>
                <w:sz w:val="22"/>
                <w:szCs w:val="22"/>
              </w:rPr>
              <w:t>s</w:t>
            </w:r>
            <w:r w:rsidRPr="00472483">
              <w:rPr>
                <w:rFonts w:ascii="Arial" w:hAnsi="Arial" w:cs="Arial"/>
                <w:sz w:val="22"/>
                <w:szCs w:val="22"/>
              </w:rPr>
              <w:t xml:space="preserve"> análisis</w:t>
            </w:r>
            <w:r w:rsidR="00EC016D" w:rsidRPr="00472483">
              <w:rPr>
                <w:rFonts w:ascii="Arial" w:hAnsi="Arial" w:cs="Arial"/>
                <w:sz w:val="22"/>
                <w:szCs w:val="22"/>
              </w:rPr>
              <w:t>.</w:t>
            </w:r>
          </w:p>
          <w:p w14:paraId="2916C19D" w14:textId="77777777" w:rsidR="0092502D" w:rsidRPr="00472483" w:rsidRDefault="0092502D" w:rsidP="000C5F30">
            <w:pPr>
              <w:rPr>
                <w:rFonts w:ascii="Arial" w:hAnsi="Arial" w:cs="Arial"/>
                <w:b/>
                <w:bCs/>
                <w:sz w:val="22"/>
                <w:szCs w:val="22"/>
              </w:rPr>
            </w:pPr>
          </w:p>
          <w:p w14:paraId="350FA468" w14:textId="77777777" w:rsidR="006042FE" w:rsidRPr="00472483" w:rsidRDefault="00E473C3" w:rsidP="00E473C3">
            <w:pPr>
              <w:numPr>
                <w:ilvl w:val="0"/>
                <w:numId w:val="6"/>
              </w:numPr>
              <w:rPr>
                <w:rFonts w:ascii="Arial" w:hAnsi="Arial" w:cs="Arial"/>
                <w:b/>
                <w:bCs/>
                <w:sz w:val="22"/>
                <w:szCs w:val="22"/>
              </w:rPr>
            </w:pPr>
            <w:r w:rsidRPr="00472483">
              <w:rPr>
                <w:rFonts w:ascii="Arial" w:hAnsi="Arial" w:cs="Arial"/>
                <w:b/>
                <w:bCs/>
                <w:sz w:val="22"/>
                <w:szCs w:val="22"/>
              </w:rPr>
              <w:t>GESTIÓN CONSULTIVA Y DE SERVICIO CIVIL</w:t>
            </w:r>
          </w:p>
          <w:p w14:paraId="74869460" w14:textId="77777777" w:rsidR="00976893" w:rsidRPr="00472483" w:rsidRDefault="00976893" w:rsidP="00976893">
            <w:pPr>
              <w:pStyle w:val="Prrafodelista"/>
              <w:rPr>
                <w:rFonts w:eastAsia="Times New Roman"/>
                <w:lang w:val="es-CO" w:eastAsia="es-ES"/>
              </w:rPr>
            </w:pPr>
          </w:p>
          <w:p w14:paraId="7B9D3B9E" w14:textId="77777777" w:rsidR="00976893" w:rsidRPr="00472483" w:rsidRDefault="00976893" w:rsidP="00976893">
            <w:pPr>
              <w:jc w:val="both"/>
              <w:rPr>
                <w:rFonts w:ascii="Arial" w:hAnsi="Arial" w:cs="Arial"/>
                <w:sz w:val="22"/>
                <w:szCs w:val="22"/>
              </w:rPr>
            </w:pPr>
            <w:r w:rsidRPr="00472483">
              <w:rPr>
                <w:rFonts w:ascii="Arial" w:hAnsi="Arial" w:cs="Arial"/>
                <w:sz w:val="22"/>
                <w:szCs w:val="22"/>
              </w:rPr>
              <w:t>Se evidencia el liderazgo del</w:t>
            </w:r>
            <w:r w:rsidR="00C324E7">
              <w:rPr>
                <w:rFonts w:ascii="Arial" w:hAnsi="Arial" w:cs="Arial"/>
                <w:sz w:val="22"/>
                <w:szCs w:val="22"/>
              </w:rPr>
              <w:t xml:space="preserve"> </w:t>
            </w:r>
            <w:r w:rsidR="00C324E7" w:rsidRPr="00C324E7">
              <w:rPr>
                <w:rFonts w:ascii="Arial" w:hAnsi="Arial" w:cs="Arial"/>
                <w:sz w:val="22"/>
                <w:szCs w:val="22"/>
              </w:rPr>
              <w:t>Dr. Óscar Darío Amaya Navas, Magistrado Sala de Consulta y Servicio Civil</w:t>
            </w:r>
            <w:r w:rsidR="00C324E7">
              <w:rPr>
                <w:rFonts w:ascii="Arial" w:hAnsi="Arial" w:cs="Arial"/>
                <w:sz w:val="22"/>
                <w:szCs w:val="22"/>
              </w:rPr>
              <w:t xml:space="preserve"> y </w:t>
            </w:r>
            <w:r w:rsidRPr="00472483">
              <w:rPr>
                <w:rFonts w:ascii="Arial" w:hAnsi="Arial" w:cs="Arial"/>
                <w:sz w:val="22"/>
                <w:szCs w:val="22"/>
              </w:rPr>
              <w:t xml:space="preserve">Líder </w:t>
            </w:r>
            <w:r w:rsidR="00C324E7">
              <w:rPr>
                <w:rFonts w:ascii="Arial" w:hAnsi="Arial" w:cs="Arial"/>
                <w:sz w:val="22"/>
                <w:szCs w:val="22"/>
              </w:rPr>
              <w:t>del proceso</w:t>
            </w:r>
            <w:r w:rsidRPr="00472483">
              <w:rPr>
                <w:rFonts w:ascii="Arial" w:hAnsi="Arial" w:cs="Arial"/>
                <w:sz w:val="22"/>
                <w:szCs w:val="22"/>
              </w:rPr>
              <w:t xml:space="preserve">, puesto que explica y conoce con precisión el funcionamiento de la Sala Consultiva y la importancia de los conceptos que emite frente a las consultas formuladas por el Gobierno </w:t>
            </w:r>
            <w:r w:rsidR="00C324E7">
              <w:rPr>
                <w:rFonts w:ascii="Arial" w:hAnsi="Arial" w:cs="Arial"/>
                <w:sz w:val="22"/>
                <w:szCs w:val="22"/>
              </w:rPr>
              <w:t>N</w:t>
            </w:r>
            <w:r w:rsidRPr="00472483">
              <w:rPr>
                <w:rFonts w:ascii="Arial" w:hAnsi="Arial" w:cs="Arial"/>
                <w:sz w:val="22"/>
                <w:szCs w:val="22"/>
              </w:rPr>
              <w:t>acional y</w:t>
            </w:r>
            <w:r w:rsidR="00C324E7">
              <w:rPr>
                <w:rFonts w:ascii="Arial" w:hAnsi="Arial" w:cs="Arial"/>
                <w:sz w:val="22"/>
                <w:szCs w:val="22"/>
              </w:rPr>
              <w:t xml:space="preserve"> la importancia de </w:t>
            </w:r>
            <w:r w:rsidRPr="00472483">
              <w:rPr>
                <w:rFonts w:ascii="Arial" w:hAnsi="Arial" w:cs="Arial"/>
                <w:sz w:val="22"/>
                <w:szCs w:val="22"/>
              </w:rPr>
              <w:t>resolver los conflictos de competencia administrativas y su articulación con el MGIP.</w:t>
            </w:r>
          </w:p>
          <w:p w14:paraId="187F57B8" w14:textId="77777777" w:rsidR="00976893" w:rsidRPr="00472483" w:rsidRDefault="00976893" w:rsidP="00976893">
            <w:pPr>
              <w:jc w:val="both"/>
              <w:rPr>
                <w:rFonts w:ascii="Arial" w:hAnsi="Arial" w:cs="Arial"/>
                <w:sz w:val="22"/>
                <w:szCs w:val="22"/>
              </w:rPr>
            </w:pPr>
          </w:p>
          <w:p w14:paraId="4E951C3B" w14:textId="77777777" w:rsidR="00976893" w:rsidRPr="00472483" w:rsidRDefault="00976893" w:rsidP="00EC016D">
            <w:pPr>
              <w:jc w:val="both"/>
              <w:rPr>
                <w:rFonts w:ascii="Arial" w:hAnsi="Arial" w:cs="Arial"/>
                <w:sz w:val="22"/>
                <w:szCs w:val="22"/>
              </w:rPr>
            </w:pPr>
            <w:r w:rsidRPr="00472483">
              <w:rPr>
                <w:rFonts w:ascii="Arial" w:hAnsi="Arial" w:cs="Arial"/>
                <w:sz w:val="22"/>
                <w:szCs w:val="22"/>
              </w:rPr>
              <w:t>El</w:t>
            </w:r>
            <w:r w:rsidR="00C324E7">
              <w:rPr>
                <w:rFonts w:ascii="Arial" w:hAnsi="Arial" w:cs="Arial"/>
                <w:sz w:val="22"/>
                <w:szCs w:val="22"/>
              </w:rPr>
              <w:t xml:space="preserve"> resalta el</w:t>
            </w:r>
            <w:r w:rsidRPr="00472483">
              <w:rPr>
                <w:rFonts w:ascii="Arial" w:hAnsi="Arial" w:cs="Arial"/>
                <w:sz w:val="22"/>
                <w:szCs w:val="22"/>
              </w:rPr>
              <w:t xml:space="preserve"> análisis de contexto y la identificación de los riesgos del proceso se encuentran documentados para apoyar la operación de sus procesos. </w:t>
            </w:r>
          </w:p>
          <w:p w14:paraId="54738AF4" w14:textId="77777777" w:rsidR="006042FE" w:rsidRDefault="006042FE" w:rsidP="000C5F30">
            <w:pPr>
              <w:rPr>
                <w:rFonts w:ascii="Arial" w:hAnsi="Arial" w:cs="Arial"/>
                <w:b/>
                <w:bCs/>
                <w:sz w:val="22"/>
                <w:szCs w:val="22"/>
              </w:rPr>
            </w:pPr>
          </w:p>
          <w:p w14:paraId="46ABBD8F" w14:textId="77777777" w:rsidR="00C324E7" w:rsidRPr="00472483" w:rsidRDefault="00C324E7" w:rsidP="000C5F30">
            <w:pPr>
              <w:rPr>
                <w:rFonts w:ascii="Arial" w:hAnsi="Arial" w:cs="Arial"/>
                <w:b/>
                <w:bCs/>
                <w:sz w:val="22"/>
                <w:szCs w:val="22"/>
              </w:rPr>
            </w:pPr>
          </w:p>
          <w:p w14:paraId="151AE2D5" w14:textId="77777777" w:rsidR="006042FE" w:rsidRPr="00472483" w:rsidRDefault="00E473C3" w:rsidP="00E473C3">
            <w:pPr>
              <w:numPr>
                <w:ilvl w:val="0"/>
                <w:numId w:val="6"/>
              </w:numPr>
              <w:rPr>
                <w:rFonts w:ascii="Arial" w:hAnsi="Arial" w:cs="Arial"/>
                <w:b/>
                <w:bCs/>
                <w:sz w:val="22"/>
                <w:szCs w:val="22"/>
              </w:rPr>
            </w:pPr>
            <w:r w:rsidRPr="00472483">
              <w:rPr>
                <w:rFonts w:ascii="Arial" w:hAnsi="Arial" w:cs="Arial"/>
                <w:b/>
                <w:bCs/>
                <w:sz w:val="22"/>
                <w:szCs w:val="22"/>
              </w:rPr>
              <w:t>GESTIÓN MEDIOS DE CONTROL DE LO CONTENCIOSO ADMINISTRATIVO</w:t>
            </w:r>
            <w:r w:rsidR="003E31DA" w:rsidRPr="00472483">
              <w:rPr>
                <w:rFonts w:ascii="Arial" w:hAnsi="Arial" w:cs="Arial"/>
                <w:b/>
                <w:bCs/>
                <w:sz w:val="22"/>
                <w:szCs w:val="22"/>
              </w:rPr>
              <w:t xml:space="preserve"> y GESTIÓN DE ACCIONES CONSTITUCIONALES</w:t>
            </w:r>
          </w:p>
          <w:p w14:paraId="06BBA33E" w14:textId="77777777" w:rsidR="006042FE" w:rsidRPr="00472483" w:rsidRDefault="006042FE" w:rsidP="000C5F30">
            <w:pPr>
              <w:rPr>
                <w:rFonts w:ascii="Arial" w:hAnsi="Arial" w:cs="Arial"/>
                <w:b/>
                <w:bCs/>
                <w:sz w:val="22"/>
                <w:szCs w:val="22"/>
              </w:rPr>
            </w:pPr>
          </w:p>
          <w:p w14:paraId="40F1628E" w14:textId="77777777" w:rsidR="005F7B46" w:rsidRPr="00472483" w:rsidRDefault="00C86C1B" w:rsidP="000C5F30">
            <w:pPr>
              <w:rPr>
                <w:rFonts w:ascii="Arial" w:hAnsi="Arial" w:cs="Arial"/>
                <w:sz w:val="22"/>
                <w:szCs w:val="22"/>
              </w:rPr>
            </w:pPr>
            <w:r w:rsidRPr="00472483">
              <w:rPr>
                <w:rFonts w:ascii="Arial" w:hAnsi="Arial" w:cs="Arial"/>
                <w:sz w:val="22"/>
                <w:szCs w:val="22"/>
              </w:rPr>
              <w:t xml:space="preserve">Se muestra el compromiso </w:t>
            </w:r>
            <w:r w:rsidR="00C324E7">
              <w:rPr>
                <w:rFonts w:ascii="Arial" w:hAnsi="Arial" w:cs="Arial"/>
                <w:sz w:val="22"/>
                <w:szCs w:val="22"/>
              </w:rPr>
              <w:t xml:space="preserve">institucional </w:t>
            </w:r>
            <w:r w:rsidR="005F7B46" w:rsidRPr="00472483">
              <w:rPr>
                <w:rFonts w:ascii="Arial" w:hAnsi="Arial" w:cs="Arial"/>
                <w:sz w:val="22"/>
                <w:szCs w:val="22"/>
              </w:rPr>
              <w:t>por parte</w:t>
            </w:r>
            <w:r w:rsidR="00C324E7">
              <w:rPr>
                <w:rFonts w:ascii="Arial" w:hAnsi="Arial" w:cs="Arial"/>
                <w:sz w:val="22"/>
                <w:szCs w:val="22"/>
              </w:rPr>
              <w:t xml:space="preserve"> </w:t>
            </w:r>
            <w:r w:rsidR="005F7B46" w:rsidRPr="00472483">
              <w:rPr>
                <w:rFonts w:ascii="Arial" w:hAnsi="Arial" w:cs="Arial"/>
                <w:sz w:val="22"/>
                <w:szCs w:val="22"/>
              </w:rPr>
              <w:t xml:space="preserve">de los </w:t>
            </w:r>
            <w:r w:rsidR="00C324E7">
              <w:rPr>
                <w:rFonts w:ascii="Arial" w:hAnsi="Arial" w:cs="Arial"/>
                <w:sz w:val="22"/>
                <w:szCs w:val="22"/>
              </w:rPr>
              <w:t>C</w:t>
            </w:r>
            <w:r w:rsidR="005F7B46" w:rsidRPr="00472483">
              <w:rPr>
                <w:rFonts w:ascii="Arial" w:hAnsi="Arial" w:cs="Arial"/>
                <w:sz w:val="22"/>
                <w:szCs w:val="22"/>
              </w:rPr>
              <w:t>onsejeros lideres de procesos</w:t>
            </w:r>
            <w:r w:rsidR="00C324E7">
              <w:rPr>
                <w:rFonts w:ascii="Arial" w:hAnsi="Arial" w:cs="Arial"/>
                <w:sz w:val="22"/>
                <w:szCs w:val="22"/>
              </w:rPr>
              <w:t xml:space="preserve"> en el desarrollo de las actividades misionales</w:t>
            </w:r>
            <w:r w:rsidR="005F7B46" w:rsidRPr="00472483">
              <w:rPr>
                <w:rFonts w:ascii="Arial" w:hAnsi="Arial" w:cs="Arial"/>
                <w:sz w:val="22"/>
                <w:szCs w:val="22"/>
              </w:rPr>
              <w:t>.</w:t>
            </w:r>
          </w:p>
          <w:p w14:paraId="756FDB61" w14:textId="77777777" w:rsidR="002C11ED" w:rsidRDefault="00920BBE" w:rsidP="002E38F6">
            <w:pPr>
              <w:pStyle w:val="NormalWeb"/>
              <w:jc w:val="both"/>
              <w:rPr>
                <w:rFonts w:ascii="Arial" w:hAnsi="Arial" w:cs="Arial"/>
                <w:sz w:val="22"/>
                <w:szCs w:val="22"/>
                <w:lang w:val="es-CO" w:eastAsia="es-ES"/>
              </w:rPr>
            </w:pPr>
            <w:r w:rsidRPr="00920BBE">
              <w:rPr>
                <w:rFonts w:ascii="Arial" w:hAnsi="Arial" w:cs="Arial"/>
                <w:sz w:val="22"/>
                <w:szCs w:val="22"/>
                <w:lang w:val="es-CO" w:eastAsia="es-ES"/>
              </w:rPr>
              <w:t xml:space="preserve">Se observa el cumplimiento de la normatividad expedida en virtud de la emergencia sanitaria consistente en el uso de las tecnologías de la información para la recepción, trámite, asignación y comunicación de las actividades desarrolladas </w:t>
            </w:r>
            <w:r w:rsidR="00C324E7">
              <w:rPr>
                <w:rFonts w:ascii="Arial" w:hAnsi="Arial" w:cs="Arial"/>
                <w:sz w:val="22"/>
                <w:szCs w:val="22"/>
                <w:lang w:val="es-CO" w:eastAsia="es-ES"/>
              </w:rPr>
              <w:t xml:space="preserve">en los medios de control de lo </w:t>
            </w:r>
            <w:r w:rsidRPr="00920BBE">
              <w:rPr>
                <w:rFonts w:ascii="Arial" w:hAnsi="Arial" w:cs="Arial"/>
                <w:sz w:val="22"/>
                <w:szCs w:val="22"/>
                <w:lang w:val="es-CO" w:eastAsia="es-ES"/>
              </w:rPr>
              <w:t xml:space="preserve">contencioso </w:t>
            </w:r>
            <w:r w:rsidR="00C324E7">
              <w:rPr>
                <w:rFonts w:ascii="Arial" w:hAnsi="Arial" w:cs="Arial"/>
                <w:sz w:val="22"/>
                <w:szCs w:val="22"/>
                <w:lang w:val="es-CO" w:eastAsia="es-ES"/>
              </w:rPr>
              <w:t xml:space="preserve">administrativo, </w:t>
            </w:r>
            <w:r w:rsidRPr="00920BBE">
              <w:rPr>
                <w:rFonts w:ascii="Arial" w:hAnsi="Arial" w:cs="Arial"/>
                <w:sz w:val="22"/>
                <w:szCs w:val="22"/>
                <w:lang w:val="es-CO" w:eastAsia="es-ES"/>
              </w:rPr>
              <w:t xml:space="preserve">en las dos instancias y de cierre. </w:t>
            </w:r>
          </w:p>
          <w:p w14:paraId="2E4A2DF0" w14:textId="77777777" w:rsidR="00920BBE" w:rsidRDefault="00920BBE" w:rsidP="002E38F6">
            <w:pPr>
              <w:pStyle w:val="NormalWeb"/>
              <w:jc w:val="both"/>
              <w:rPr>
                <w:rFonts w:ascii="Arial" w:hAnsi="Arial" w:cs="Arial"/>
                <w:sz w:val="22"/>
                <w:szCs w:val="22"/>
                <w:lang w:val="es-CO" w:eastAsia="es-ES"/>
              </w:rPr>
            </w:pPr>
            <w:r w:rsidRPr="00920BBE">
              <w:rPr>
                <w:rFonts w:ascii="Arial" w:hAnsi="Arial" w:cs="Arial"/>
                <w:sz w:val="22"/>
                <w:szCs w:val="22"/>
                <w:lang w:val="es-CO" w:eastAsia="es-ES"/>
              </w:rPr>
              <w:lastRenderedPageBreak/>
              <w:t>Existe claridad por parte del equipo humano acerca del alcance de las tareas asignadas y del Plan de Calidad, registro de las no conformidades y de oportunidades de mejora</w:t>
            </w:r>
            <w:r w:rsidR="002C11ED">
              <w:rPr>
                <w:rFonts w:ascii="Arial" w:hAnsi="Arial" w:cs="Arial"/>
                <w:sz w:val="22"/>
                <w:szCs w:val="22"/>
                <w:lang w:val="es-CO" w:eastAsia="es-ES"/>
              </w:rPr>
              <w:t>.</w:t>
            </w:r>
          </w:p>
          <w:p w14:paraId="0236A746" w14:textId="77777777" w:rsidR="002E38F6" w:rsidRPr="00472483" w:rsidRDefault="002E38F6" w:rsidP="002E38F6">
            <w:pPr>
              <w:pStyle w:val="NormalWeb"/>
              <w:jc w:val="both"/>
              <w:rPr>
                <w:rFonts w:ascii="Arial" w:hAnsi="Arial" w:cs="Arial"/>
                <w:sz w:val="22"/>
                <w:szCs w:val="22"/>
                <w:lang w:val="es-CO" w:eastAsia="es-ES"/>
              </w:rPr>
            </w:pPr>
            <w:r w:rsidRPr="00472483">
              <w:rPr>
                <w:rFonts w:ascii="Arial" w:hAnsi="Arial" w:cs="Arial"/>
                <w:sz w:val="22"/>
                <w:szCs w:val="22"/>
                <w:lang w:val="es-CO" w:eastAsia="es-ES"/>
              </w:rPr>
              <w:t>Se pudo identificar que los equipos que conforman los despachos judiciales planifican su labor y para el caso puntual de la declaratoria del estado de emergencia, social y ecológica, se han planteado cambios de paradigmas frente a los procesos escriturales y la atención de las partes interesadas, desde el ámbito de la virtualidad.</w:t>
            </w:r>
          </w:p>
          <w:p w14:paraId="608C46F0" w14:textId="77777777" w:rsidR="002E38F6" w:rsidRPr="00472483" w:rsidRDefault="002E38F6" w:rsidP="002E38F6">
            <w:pPr>
              <w:pStyle w:val="NormalWeb"/>
              <w:jc w:val="both"/>
              <w:rPr>
                <w:rFonts w:ascii="Arial" w:hAnsi="Arial" w:cs="Arial"/>
                <w:sz w:val="22"/>
                <w:szCs w:val="22"/>
                <w:lang w:val="es-CO" w:eastAsia="es-ES"/>
              </w:rPr>
            </w:pPr>
            <w:r w:rsidRPr="00472483">
              <w:rPr>
                <w:rFonts w:ascii="Arial" w:hAnsi="Arial" w:cs="Arial"/>
                <w:sz w:val="22"/>
                <w:szCs w:val="22"/>
                <w:lang w:val="es-CO" w:eastAsia="es-ES"/>
              </w:rPr>
              <w:t xml:space="preserve">Los despachos judiciales identifican, documentan y optimizan los procedimientos </w:t>
            </w:r>
            <w:r w:rsidR="002C11ED">
              <w:rPr>
                <w:rFonts w:ascii="Arial" w:hAnsi="Arial" w:cs="Arial"/>
                <w:sz w:val="22"/>
                <w:szCs w:val="22"/>
                <w:lang w:val="es-CO" w:eastAsia="es-ES"/>
              </w:rPr>
              <w:t xml:space="preserve">en cada uno </w:t>
            </w:r>
            <w:r w:rsidR="006C1070" w:rsidRPr="00472483">
              <w:rPr>
                <w:rFonts w:ascii="Arial" w:hAnsi="Arial" w:cs="Arial"/>
                <w:sz w:val="22"/>
                <w:szCs w:val="22"/>
                <w:lang w:val="es-CO" w:eastAsia="es-ES"/>
              </w:rPr>
              <w:t>de sus procesos</w:t>
            </w:r>
            <w:r w:rsidR="002C11ED">
              <w:rPr>
                <w:rFonts w:ascii="Arial" w:hAnsi="Arial" w:cs="Arial"/>
                <w:sz w:val="22"/>
                <w:szCs w:val="22"/>
                <w:lang w:val="es-CO" w:eastAsia="es-ES"/>
              </w:rPr>
              <w:t xml:space="preserve"> misionales</w:t>
            </w:r>
            <w:r w:rsidR="006C1070" w:rsidRPr="00472483">
              <w:rPr>
                <w:rFonts w:ascii="Arial" w:hAnsi="Arial" w:cs="Arial"/>
                <w:sz w:val="22"/>
                <w:szCs w:val="22"/>
                <w:lang w:val="es-CO" w:eastAsia="es-ES"/>
              </w:rPr>
              <w:t xml:space="preserve"> </w:t>
            </w:r>
            <w:r w:rsidRPr="00472483">
              <w:rPr>
                <w:rFonts w:ascii="Arial" w:hAnsi="Arial" w:cs="Arial"/>
                <w:sz w:val="22"/>
                <w:szCs w:val="22"/>
                <w:lang w:val="es-CO" w:eastAsia="es-ES"/>
              </w:rPr>
              <w:t xml:space="preserve">que les permite trazar objetivos concretos para cada uno de </w:t>
            </w:r>
            <w:r w:rsidR="006C1070" w:rsidRPr="00472483">
              <w:rPr>
                <w:rFonts w:ascii="Arial" w:hAnsi="Arial" w:cs="Arial"/>
                <w:sz w:val="22"/>
                <w:szCs w:val="22"/>
                <w:lang w:val="es-CO" w:eastAsia="es-ES"/>
              </w:rPr>
              <w:t>ellos</w:t>
            </w:r>
            <w:r w:rsidRPr="00472483">
              <w:rPr>
                <w:rFonts w:ascii="Arial" w:hAnsi="Arial" w:cs="Arial"/>
                <w:sz w:val="22"/>
                <w:szCs w:val="22"/>
                <w:lang w:val="es-CO" w:eastAsia="es-ES"/>
              </w:rPr>
              <w:t xml:space="preserve">, obteniendo un análisis </w:t>
            </w:r>
            <w:r w:rsidR="006C1070" w:rsidRPr="00472483">
              <w:rPr>
                <w:rFonts w:ascii="Arial" w:hAnsi="Arial" w:cs="Arial"/>
                <w:sz w:val="22"/>
                <w:szCs w:val="22"/>
                <w:lang w:val="es-CO" w:eastAsia="es-ES"/>
              </w:rPr>
              <w:t xml:space="preserve">alentador </w:t>
            </w:r>
            <w:r w:rsidRPr="00472483">
              <w:rPr>
                <w:rFonts w:ascii="Arial" w:hAnsi="Arial" w:cs="Arial"/>
                <w:sz w:val="22"/>
                <w:szCs w:val="22"/>
                <w:lang w:val="es-CO" w:eastAsia="es-ES"/>
              </w:rPr>
              <w:t xml:space="preserve">de los indicadores. </w:t>
            </w:r>
          </w:p>
          <w:p w14:paraId="464FCBC1" w14:textId="77777777" w:rsidR="006042FE" w:rsidRPr="00472483" w:rsidRDefault="006042FE" w:rsidP="000C5F30">
            <w:pPr>
              <w:rPr>
                <w:rFonts w:ascii="Arial" w:hAnsi="Arial" w:cs="Arial"/>
                <w:b/>
                <w:bCs/>
                <w:sz w:val="22"/>
                <w:szCs w:val="22"/>
              </w:rPr>
            </w:pPr>
          </w:p>
          <w:p w14:paraId="48EB70CB" w14:textId="77777777" w:rsidR="006042FE" w:rsidRPr="00472483" w:rsidRDefault="00E473C3" w:rsidP="00E473C3">
            <w:pPr>
              <w:numPr>
                <w:ilvl w:val="0"/>
                <w:numId w:val="6"/>
              </w:numPr>
              <w:rPr>
                <w:rFonts w:ascii="Arial" w:hAnsi="Arial" w:cs="Arial"/>
                <w:b/>
                <w:bCs/>
                <w:sz w:val="22"/>
                <w:szCs w:val="22"/>
              </w:rPr>
            </w:pPr>
            <w:r w:rsidRPr="00472483">
              <w:rPr>
                <w:rFonts w:ascii="Arial" w:hAnsi="Arial" w:cs="Arial"/>
                <w:b/>
                <w:bCs/>
                <w:sz w:val="22"/>
                <w:szCs w:val="22"/>
              </w:rPr>
              <w:t>ADMINISTRACIÓN DE BIENES Y SERVICIOS</w:t>
            </w:r>
          </w:p>
          <w:p w14:paraId="5C8C6B09" w14:textId="77777777" w:rsidR="00E473C3" w:rsidRPr="00472483" w:rsidRDefault="00E473C3" w:rsidP="000C5F30">
            <w:pPr>
              <w:rPr>
                <w:rFonts w:ascii="Arial" w:hAnsi="Arial" w:cs="Arial"/>
                <w:b/>
                <w:bCs/>
                <w:sz w:val="22"/>
                <w:szCs w:val="22"/>
              </w:rPr>
            </w:pPr>
          </w:p>
          <w:p w14:paraId="327934FD" w14:textId="4FD2A3F3" w:rsidR="00EC016D" w:rsidRPr="00472483" w:rsidRDefault="00EC016D" w:rsidP="00EC016D">
            <w:pPr>
              <w:jc w:val="both"/>
              <w:rPr>
                <w:rFonts w:ascii="Arial" w:hAnsi="Arial" w:cs="Arial"/>
                <w:sz w:val="22"/>
                <w:szCs w:val="22"/>
              </w:rPr>
            </w:pPr>
            <w:r w:rsidRPr="00472483">
              <w:rPr>
                <w:rFonts w:ascii="Arial" w:hAnsi="Arial" w:cs="Arial"/>
                <w:sz w:val="22"/>
                <w:szCs w:val="22"/>
              </w:rPr>
              <w:t xml:space="preserve">Se resalta el aplicativo </w:t>
            </w:r>
            <w:r w:rsidR="000D0487">
              <w:rPr>
                <w:rFonts w:ascii="Arial" w:hAnsi="Arial" w:cs="Arial"/>
                <w:sz w:val="22"/>
                <w:szCs w:val="22"/>
              </w:rPr>
              <w:t>linkCE</w:t>
            </w:r>
            <w:r w:rsidR="000D0487" w:rsidRPr="00472483">
              <w:rPr>
                <w:rFonts w:ascii="Arial" w:hAnsi="Arial" w:cs="Arial"/>
                <w:sz w:val="22"/>
                <w:szCs w:val="22"/>
              </w:rPr>
              <w:t xml:space="preserve"> </w:t>
            </w:r>
            <w:r w:rsidRPr="00472483">
              <w:rPr>
                <w:rFonts w:ascii="Arial" w:hAnsi="Arial" w:cs="Arial"/>
                <w:sz w:val="22"/>
                <w:szCs w:val="22"/>
              </w:rPr>
              <w:t>que se maneja desde la Coordinación Administrativa del Consejo de Estado para la administración de bienes y servicios, puesto que permite gestionar y controlar todos los bi</w:t>
            </w:r>
            <w:r w:rsidR="00D51357" w:rsidRPr="003C1A44">
              <w:rPr>
                <w:rFonts w:ascii="Arial" w:hAnsi="Arial" w:cs="Arial"/>
                <w:sz w:val="22"/>
                <w:szCs w:val="22"/>
              </w:rPr>
              <w:t>e</w:t>
            </w:r>
            <w:r w:rsidRPr="00472483">
              <w:rPr>
                <w:rFonts w:ascii="Arial" w:hAnsi="Arial" w:cs="Arial"/>
                <w:sz w:val="22"/>
                <w:szCs w:val="22"/>
              </w:rPr>
              <w:t>nes de consumo</w:t>
            </w:r>
            <w:r w:rsidR="002C11ED">
              <w:rPr>
                <w:rFonts w:ascii="Arial" w:hAnsi="Arial" w:cs="Arial"/>
                <w:sz w:val="22"/>
                <w:szCs w:val="22"/>
              </w:rPr>
              <w:t xml:space="preserve"> y</w:t>
            </w:r>
            <w:r w:rsidRPr="00472483">
              <w:rPr>
                <w:rFonts w:ascii="Arial" w:hAnsi="Arial" w:cs="Arial"/>
                <w:sz w:val="22"/>
                <w:szCs w:val="22"/>
              </w:rPr>
              <w:t xml:space="preserve"> devol</w:t>
            </w:r>
            <w:r w:rsidR="002C11ED">
              <w:rPr>
                <w:rFonts w:ascii="Arial" w:hAnsi="Arial" w:cs="Arial"/>
                <w:sz w:val="22"/>
                <w:szCs w:val="22"/>
              </w:rPr>
              <w:t>utivos. L</w:t>
            </w:r>
            <w:r w:rsidRPr="00472483">
              <w:rPr>
                <w:rFonts w:ascii="Arial" w:hAnsi="Arial" w:cs="Arial"/>
                <w:sz w:val="22"/>
                <w:szCs w:val="22"/>
              </w:rPr>
              <w:t xml:space="preserve">a adecuada administración del parque </w:t>
            </w:r>
            <w:r w:rsidR="002C11ED" w:rsidRPr="00472483">
              <w:rPr>
                <w:rFonts w:ascii="Arial" w:hAnsi="Arial" w:cs="Arial"/>
                <w:sz w:val="22"/>
                <w:szCs w:val="22"/>
              </w:rPr>
              <w:t>automotor,</w:t>
            </w:r>
            <w:r w:rsidRPr="00472483">
              <w:rPr>
                <w:rFonts w:ascii="Arial" w:hAnsi="Arial" w:cs="Arial"/>
                <w:sz w:val="22"/>
                <w:szCs w:val="22"/>
              </w:rPr>
              <w:t xml:space="preserve"> </w:t>
            </w:r>
            <w:r w:rsidR="002C11ED">
              <w:rPr>
                <w:rFonts w:ascii="Arial" w:hAnsi="Arial" w:cs="Arial"/>
                <w:sz w:val="22"/>
                <w:szCs w:val="22"/>
              </w:rPr>
              <w:t xml:space="preserve">así como la identificación de las </w:t>
            </w:r>
            <w:r w:rsidR="002C11ED" w:rsidRPr="00472483">
              <w:rPr>
                <w:rFonts w:ascii="Arial" w:hAnsi="Arial" w:cs="Arial"/>
                <w:sz w:val="22"/>
                <w:szCs w:val="22"/>
              </w:rPr>
              <w:t>necesidades</w:t>
            </w:r>
            <w:r w:rsidRPr="00472483">
              <w:rPr>
                <w:rFonts w:ascii="Arial" w:hAnsi="Arial" w:cs="Arial"/>
                <w:sz w:val="22"/>
                <w:szCs w:val="22"/>
              </w:rPr>
              <w:t xml:space="preserve"> existentes en el almacén.  </w:t>
            </w:r>
          </w:p>
          <w:p w14:paraId="3382A365" w14:textId="77777777" w:rsidR="00EC016D" w:rsidRPr="00472483" w:rsidRDefault="00EC016D" w:rsidP="00EC016D">
            <w:pPr>
              <w:jc w:val="both"/>
              <w:rPr>
                <w:rFonts w:ascii="Arial" w:hAnsi="Arial" w:cs="Arial"/>
                <w:sz w:val="22"/>
                <w:szCs w:val="22"/>
              </w:rPr>
            </w:pPr>
          </w:p>
          <w:p w14:paraId="45ED0C97" w14:textId="77777777" w:rsidR="00EC016D" w:rsidRPr="00472483" w:rsidRDefault="00EC016D" w:rsidP="00EC016D">
            <w:pPr>
              <w:jc w:val="both"/>
              <w:rPr>
                <w:rFonts w:ascii="Arial" w:hAnsi="Arial" w:cs="Arial"/>
                <w:sz w:val="22"/>
                <w:szCs w:val="22"/>
              </w:rPr>
            </w:pPr>
            <w:r w:rsidRPr="00472483">
              <w:rPr>
                <w:rFonts w:ascii="Arial" w:hAnsi="Arial" w:cs="Arial"/>
                <w:sz w:val="22"/>
                <w:szCs w:val="22"/>
              </w:rPr>
              <w:t>Existe compromiso y participación sobre el mantenimiento de la certificación del Sistema de Gestión Ambiental, NTC ISO 14001:2015 en el Palacio de Justicia “Alfonso Reyes Echandía”.</w:t>
            </w:r>
          </w:p>
          <w:p w14:paraId="5C71F136" w14:textId="77777777" w:rsidR="00EC016D" w:rsidRPr="00472483" w:rsidRDefault="00EC016D" w:rsidP="00EC016D">
            <w:pPr>
              <w:jc w:val="both"/>
              <w:rPr>
                <w:rFonts w:ascii="Arial" w:hAnsi="Arial" w:cs="Arial"/>
                <w:b/>
                <w:bCs/>
                <w:sz w:val="22"/>
                <w:szCs w:val="22"/>
              </w:rPr>
            </w:pPr>
          </w:p>
          <w:p w14:paraId="3F5F49B9" w14:textId="77777777" w:rsidR="00EC016D" w:rsidRPr="00472483" w:rsidRDefault="00EC016D" w:rsidP="00F41BC5">
            <w:pPr>
              <w:jc w:val="both"/>
              <w:rPr>
                <w:rFonts w:ascii="Arial" w:hAnsi="Arial" w:cs="Arial"/>
                <w:sz w:val="22"/>
                <w:szCs w:val="22"/>
              </w:rPr>
            </w:pPr>
            <w:r w:rsidRPr="00472483">
              <w:rPr>
                <w:rFonts w:ascii="Arial" w:hAnsi="Arial" w:cs="Arial"/>
                <w:sz w:val="22"/>
                <w:szCs w:val="22"/>
              </w:rPr>
              <w:t>Los profesionales en su gran mayoría</w:t>
            </w:r>
            <w:r w:rsidR="00F41BC5" w:rsidRPr="00472483">
              <w:rPr>
                <w:rFonts w:ascii="Arial" w:hAnsi="Arial" w:cs="Arial"/>
                <w:sz w:val="22"/>
                <w:szCs w:val="22"/>
              </w:rPr>
              <w:t>,</w:t>
            </w:r>
            <w:r w:rsidRPr="00472483">
              <w:rPr>
                <w:rFonts w:ascii="Arial" w:hAnsi="Arial" w:cs="Arial"/>
                <w:sz w:val="22"/>
                <w:szCs w:val="22"/>
              </w:rPr>
              <w:t xml:space="preserve"> pese de estar recient</w:t>
            </w:r>
            <w:r w:rsidR="002C11ED">
              <w:rPr>
                <w:rFonts w:ascii="Arial" w:hAnsi="Arial" w:cs="Arial"/>
                <w:sz w:val="22"/>
                <w:szCs w:val="22"/>
              </w:rPr>
              <w:t>emente vinculados</w:t>
            </w:r>
            <w:r w:rsidRPr="00472483">
              <w:rPr>
                <w:rFonts w:ascii="Arial" w:hAnsi="Arial" w:cs="Arial"/>
                <w:sz w:val="22"/>
                <w:szCs w:val="22"/>
              </w:rPr>
              <w:t xml:space="preserve"> en esta dependencia</w:t>
            </w:r>
            <w:r w:rsidR="002C11ED">
              <w:rPr>
                <w:rFonts w:ascii="Arial" w:hAnsi="Arial" w:cs="Arial"/>
                <w:sz w:val="22"/>
                <w:szCs w:val="22"/>
              </w:rPr>
              <w:t>,</w:t>
            </w:r>
            <w:r w:rsidR="00F41BC5" w:rsidRPr="00472483">
              <w:rPr>
                <w:rFonts w:ascii="Arial" w:hAnsi="Arial" w:cs="Arial"/>
                <w:sz w:val="22"/>
                <w:szCs w:val="22"/>
              </w:rPr>
              <w:t xml:space="preserve"> tiene</w:t>
            </w:r>
            <w:r w:rsidR="002C11ED">
              <w:rPr>
                <w:rFonts w:ascii="Arial" w:hAnsi="Arial" w:cs="Arial"/>
                <w:sz w:val="22"/>
                <w:szCs w:val="22"/>
              </w:rPr>
              <w:t>n</w:t>
            </w:r>
            <w:r w:rsidR="00F41BC5" w:rsidRPr="00472483">
              <w:rPr>
                <w:rFonts w:ascii="Arial" w:hAnsi="Arial" w:cs="Arial"/>
                <w:sz w:val="22"/>
                <w:szCs w:val="22"/>
              </w:rPr>
              <w:t xml:space="preserve"> el compromiso y conocimiento de su</w:t>
            </w:r>
            <w:r w:rsidR="002C11ED">
              <w:rPr>
                <w:rFonts w:ascii="Arial" w:hAnsi="Arial" w:cs="Arial"/>
                <w:sz w:val="22"/>
                <w:szCs w:val="22"/>
              </w:rPr>
              <w:t xml:space="preserve">s respectivos </w:t>
            </w:r>
            <w:r w:rsidR="00F41BC5" w:rsidRPr="00472483">
              <w:rPr>
                <w:rFonts w:ascii="Arial" w:hAnsi="Arial" w:cs="Arial"/>
                <w:sz w:val="22"/>
                <w:szCs w:val="22"/>
              </w:rPr>
              <w:t>proceso</w:t>
            </w:r>
            <w:r w:rsidR="002C11ED">
              <w:rPr>
                <w:rFonts w:ascii="Arial" w:hAnsi="Arial" w:cs="Arial"/>
                <w:sz w:val="22"/>
                <w:szCs w:val="22"/>
              </w:rPr>
              <w:t>s</w:t>
            </w:r>
            <w:r w:rsidR="00F41BC5" w:rsidRPr="00472483">
              <w:rPr>
                <w:rFonts w:ascii="Arial" w:hAnsi="Arial" w:cs="Arial"/>
                <w:sz w:val="22"/>
                <w:szCs w:val="22"/>
              </w:rPr>
              <w:t xml:space="preserve">, </w:t>
            </w:r>
            <w:r w:rsidR="002C11ED">
              <w:rPr>
                <w:rFonts w:ascii="Arial" w:hAnsi="Arial" w:cs="Arial"/>
                <w:sz w:val="22"/>
                <w:szCs w:val="22"/>
              </w:rPr>
              <w:t>identifican</w:t>
            </w:r>
            <w:r w:rsidR="00F41BC5" w:rsidRPr="00472483">
              <w:rPr>
                <w:rFonts w:ascii="Arial" w:hAnsi="Arial" w:cs="Arial"/>
                <w:sz w:val="22"/>
                <w:szCs w:val="22"/>
              </w:rPr>
              <w:t xml:space="preserve"> la caracterización, </w:t>
            </w:r>
            <w:r w:rsidR="002C11ED">
              <w:rPr>
                <w:rFonts w:ascii="Arial" w:hAnsi="Arial" w:cs="Arial"/>
                <w:sz w:val="22"/>
                <w:szCs w:val="22"/>
              </w:rPr>
              <w:t xml:space="preserve">el </w:t>
            </w:r>
            <w:r w:rsidR="00F41BC5" w:rsidRPr="00472483">
              <w:rPr>
                <w:rFonts w:ascii="Arial" w:hAnsi="Arial" w:cs="Arial"/>
                <w:sz w:val="22"/>
                <w:szCs w:val="22"/>
              </w:rPr>
              <w:t xml:space="preserve">procedimiento, </w:t>
            </w:r>
            <w:r w:rsidR="002C11ED">
              <w:rPr>
                <w:rFonts w:ascii="Arial" w:hAnsi="Arial" w:cs="Arial"/>
                <w:sz w:val="22"/>
                <w:szCs w:val="22"/>
              </w:rPr>
              <w:t xml:space="preserve">el </w:t>
            </w:r>
            <w:r w:rsidR="00F41BC5" w:rsidRPr="00472483">
              <w:rPr>
                <w:rFonts w:ascii="Arial" w:hAnsi="Arial" w:cs="Arial"/>
                <w:sz w:val="22"/>
                <w:szCs w:val="22"/>
              </w:rPr>
              <w:t>contexto</w:t>
            </w:r>
            <w:r w:rsidR="002C11ED">
              <w:rPr>
                <w:rFonts w:ascii="Arial" w:hAnsi="Arial" w:cs="Arial"/>
                <w:sz w:val="22"/>
                <w:szCs w:val="22"/>
              </w:rPr>
              <w:t xml:space="preserve"> y</w:t>
            </w:r>
            <w:r w:rsidR="00F41BC5" w:rsidRPr="00472483">
              <w:rPr>
                <w:rFonts w:ascii="Arial" w:hAnsi="Arial" w:cs="Arial"/>
                <w:sz w:val="22"/>
                <w:szCs w:val="22"/>
              </w:rPr>
              <w:t xml:space="preserve"> las partes interesadas internas</w:t>
            </w:r>
            <w:r w:rsidR="002C11ED">
              <w:rPr>
                <w:rFonts w:ascii="Arial" w:hAnsi="Arial" w:cs="Arial"/>
                <w:sz w:val="22"/>
                <w:szCs w:val="22"/>
              </w:rPr>
              <w:t xml:space="preserve"> y </w:t>
            </w:r>
            <w:r w:rsidR="00F41BC5" w:rsidRPr="00472483">
              <w:rPr>
                <w:rFonts w:ascii="Arial" w:hAnsi="Arial" w:cs="Arial"/>
                <w:sz w:val="22"/>
                <w:szCs w:val="22"/>
              </w:rPr>
              <w:t>externa</w:t>
            </w:r>
            <w:r w:rsidR="002C11ED">
              <w:rPr>
                <w:rFonts w:ascii="Arial" w:hAnsi="Arial" w:cs="Arial"/>
                <w:sz w:val="22"/>
                <w:szCs w:val="22"/>
              </w:rPr>
              <w:t>;</w:t>
            </w:r>
            <w:r w:rsidR="00F41BC5" w:rsidRPr="00472483">
              <w:rPr>
                <w:rFonts w:ascii="Arial" w:hAnsi="Arial" w:cs="Arial"/>
                <w:sz w:val="22"/>
                <w:szCs w:val="22"/>
              </w:rPr>
              <w:t xml:space="preserve"> </w:t>
            </w:r>
            <w:r w:rsidR="002C11ED">
              <w:rPr>
                <w:rFonts w:ascii="Arial" w:hAnsi="Arial" w:cs="Arial"/>
                <w:sz w:val="22"/>
                <w:szCs w:val="22"/>
              </w:rPr>
              <w:t xml:space="preserve">así como </w:t>
            </w:r>
            <w:r w:rsidR="000241FC">
              <w:rPr>
                <w:rFonts w:ascii="Arial" w:hAnsi="Arial" w:cs="Arial"/>
                <w:sz w:val="22"/>
                <w:szCs w:val="22"/>
              </w:rPr>
              <w:t xml:space="preserve">con </w:t>
            </w:r>
            <w:r w:rsidR="00F41BC5" w:rsidRPr="00472483">
              <w:rPr>
                <w:rFonts w:ascii="Arial" w:hAnsi="Arial" w:cs="Arial"/>
                <w:sz w:val="22"/>
                <w:szCs w:val="22"/>
              </w:rPr>
              <w:t xml:space="preserve">la matriz de riesgos con sus respectivos controles y los indicadores de gestión. </w:t>
            </w:r>
          </w:p>
          <w:p w14:paraId="62199465" w14:textId="77777777" w:rsidR="0092502D" w:rsidRPr="00472483" w:rsidRDefault="0092502D" w:rsidP="000C5F30">
            <w:pPr>
              <w:rPr>
                <w:rFonts w:ascii="Arial" w:hAnsi="Arial" w:cs="Arial"/>
                <w:b/>
                <w:bCs/>
                <w:sz w:val="22"/>
                <w:szCs w:val="22"/>
              </w:rPr>
            </w:pPr>
          </w:p>
          <w:p w14:paraId="62225459" w14:textId="77777777" w:rsidR="00E473C3" w:rsidRPr="00472483" w:rsidRDefault="00E473C3" w:rsidP="00E473C3">
            <w:pPr>
              <w:numPr>
                <w:ilvl w:val="0"/>
                <w:numId w:val="6"/>
              </w:numPr>
              <w:rPr>
                <w:rFonts w:ascii="Arial" w:hAnsi="Arial" w:cs="Arial"/>
                <w:b/>
                <w:bCs/>
                <w:sz w:val="22"/>
                <w:szCs w:val="22"/>
              </w:rPr>
            </w:pPr>
            <w:r w:rsidRPr="00472483">
              <w:rPr>
                <w:rFonts w:ascii="Arial" w:hAnsi="Arial" w:cs="Arial"/>
                <w:b/>
                <w:bCs/>
                <w:sz w:val="22"/>
                <w:szCs w:val="22"/>
              </w:rPr>
              <w:t>GESTIÓN DOCUMENTAL</w:t>
            </w:r>
          </w:p>
          <w:p w14:paraId="0DA123B1" w14:textId="77777777" w:rsidR="006042FE" w:rsidRDefault="006042FE" w:rsidP="000C5F30">
            <w:pPr>
              <w:rPr>
                <w:rFonts w:ascii="Arial" w:hAnsi="Arial" w:cs="Arial"/>
                <w:b/>
                <w:bCs/>
                <w:sz w:val="22"/>
                <w:szCs w:val="22"/>
              </w:rPr>
            </w:pPr>
          </w:p>
          <w:p w14:paraId="52007911" w14:textId="77777777" w:rsidR="00472483" w:rsidRDefault="00472483" w:rsidP="000241FC">
            <w:pPr>
              <w:jc w:val="both"/>
              <w:rPr>
                <w:rFonts w:ascii="Arial" w:hAnsi="Arial" w:cs="Arial"/>
                <w:sz w:val="22"/>
                <w:szCs w:val="22"/>
              </w:rPr>
            </w:pPr>
            <w:r w:rsidRPr="00472483">
              <w:rPr>
                <w:rFonts w:ascii="Arial" w:hAnsi="Arial" w:cs="Arial"/>
                <w:sz w:val="22"/>
                <w:szCs w:val="22"/>
              </w:rPr>
              <w:t xml:space="preserve">Se resalta la articulación armónica con otras entidades del Estado para salvaguardar </w:t>
            </w:r>
            <w:r>
              <w:rPr>
                <w:rFonts w:ascii="Arial" w:hAnsi="Arial" w:cs="Arial"/>
                <w:sz w:val="22"/>
                <w:szCs w:val="22"/>
              </w:rPr>
              <w:t xml:space="preserve">y conservar </w:t>
            </w:r>
            <w:r w:rsidRPr="00472483">
              <w:rPr>
                <w:rFonts w:ascii="Arial" w:hAnsi="Arial" w:cs="Arial"/>
                <w:sz w:val="22"/>
                <w:szCs w:val="22"/>
              </w:rPr>
              <w:t>la memoria histórica del Consejo de Estado.</w:t>
            </w:r>
          </w:p>
          <w:p w14:paraId="4C4CEA3D" w14:textId="77777777" w:rsidR="000241FC" w:rsidRPr="00472483" w:rsidRDefault="000241FC" w:rsidP="000241FC">
            <w:pPr>
              <w:jc w:val="both"/>
              <w:rPr>
                <w:rFonts w:ascii="Arial" w:hAnsi="Arial" w:cs="Arial"/>
                <w:sz w:val="22"/>
                <w:szCs w:val="22"/>
              </w:rPr>
            </w:pPr>
          </w:p>
          <w:p w14:paraId="3ABF6174" w14:textId="77777777" w:rsidR="00715336" w:rsidRPr="00AF0A13" w:rsidRDefault="006C6693" w:rsidP="00AF0A13">
            <w:pPr>
              <w:jc w:val="both"/>
              <w:rPr>
                <w:rFonts w:ascii="Arial" w:hAnsi="Arial" w:cs="Arial"/>
                <w:sz w:val="22"/>
                <w:szCs w:val="22"/>
              </w:rPr>
            </w:pPr>
            <w:r w:rsidRPr="00472483">
              <w:rPr>
                <w:rFonts w:ascii="Arial" w:hAnsi="Arial" w:cs="Arial"/>
                <w:sz w:val="22"/>
                <w:szCs w:val="22"/>
              </w:rPr>
              <w:t xml:space="preserve">Se </w:t>
            </w:r>
            <w:r>
              <w:rPr>
                <w:rFonts w:ascii="Arial" w:hAnsi="Arial" w:cs="Arial"/>
                <w:sz w:val="22"/>
                <w:szCs w:val="22"/>
              </w:rPr>
              <w:t xml:space="preserve">explica de manera clara y precisa </w:t>
            </w:r>
            <w:r w:rsidR="00715336">
              <w:rPr>
                <w:rFonts w:ascii="Arial" w:hAnsi="Arial" w:cs="Arial"/>
                <w:sz w:val="22"/>
                <w:szCs w:val="22"/>
              </w:rPr>
              <w:t xml:space="preserve">los </w:t>
            </w:r>
            <w:r w:rsidRPr="00472483">
              <w:rPr>
                <w:rFonts w:ascii="Arial" w:hAnsi="Arial" w:cs="Arial"/>
                <w:sz w:val="22"/>
                <w:szCs w:val="22"/>
              </w:rPr>
              <w:t xml:space="preserve">objetivos y alcance, caracterización del proceso, FODA, matriz de riesgos, </w:t>
            </w:r>
            <w:r w:rsidR="00715336">
              <w:rPr>
                <w:rFonts w:ascii="Arial" w:hAnsi="Arial" w:cs="Arial"/>
                <w:sz w:val="22"/>
                <w:szCs w:val="22"/>
              </w:rPr>
              <w:t>tabla de retención documental, formatos, instructivos para diligenciar la creación, actualización y eliminación de documentos, organización de archivo, protocolo de digitalización, i</w:t>
            </w:r>
            <w:r w:rsidRPr="00472483">
              <w:rPr>
                <w:rFonts w:ascii="Arial" w:hAnsi="Arial" w:cs="Arial"/>
                <w:sz w:val="22"/>
                <w:szCs w:val="22"/>
              </w:rPr>
              <w:t xml:space="preserve">ndicadores </w:t>
            </w:r>
            <w:r>
              <w:rPr>
                <w:rFonts w:ascii="Arial" w:hAnsi="Arial" w:cs="Arial"/>
                <w:sz w:val="22"/>
                <w:szCs w:val="22"/>
              </w:rPr>
              <w:t xml:space="preserve">de gestión </w:t>
            </w:r>
            <w:r w:rsidRPr="00472483">
              <w:rPr>
                <w:rFonts w:ascii="Arial" w:hAnsi="Arial" w:cs="Arial"/>
                <w:sz w:val="22"/>
                <w:szCs w:val="22"/>
              </w:rPr>
              <w:t>y su</w:t>
            </w:r>
            <w:r>
              <w:rPr>
                <w:rFonts w:ascii="Arial" w:hAnsi="Arial" w:cs="Arial"/>
                <w:sz w:val="22"/>
                <w:szCs w:val="22"/>
              </w:rPr>
              <w:t>s</w:t>
            </w:r>
            <w:r w:rsidRPr="00472483">
              <w:rPr>
                <w:rFonts w:ascii="Arial" w:hAnsi="Arial" w:cs="Arial"/>
                <w:sz w:val="22"/>
                <w:szCs w:val="22"/>
              </w:rPr>
              <w:t xml:space="preserve"> respectivo</w:t>
            </w:r>
            <w:r>
              <w:rPr>
                <w:rFonts w:ascii="Arial" w:hAnsi="Arial" w:cs="Arial"/>
                <w:sz w:val="22"/>
                <w:szCs w:val="22"/>
              </w:rPr>
              <w:t>s</w:t>
            </w:r>
            <w:r w:rsidRPr="00472483">
              <w:rPr>
                <w:rFonts w:ascii="Arial" w:hAnsi="Arial" w:cs="Arial"/>
                <w:sz w:val="22"/>
                <w:szCs w:val="22"/>
              </w:rPr>
              <w:t xml:space="preserve"> análisis.</w:t>
            </w:r>
          </w:p>
          <w:p w14:paraId="50895670" w14:textId="77777777" w:rsidR="00715336" w:rsidRPr="00472483" w:rsidRDefault="00715336" w:rsidP="000C5F30">
            <w:pPr>
              <w:rPr>
                <w:rFonts w:ascii="Arial" w:hAnsi="Arial" w:cs="Arial"/>
                <w:b/>
                <w:bCs/>
                <w:sz w:val="22"/>
                <w:szCs w:val="22"/>
              </w:rPr>
            </w:pPr>
          </w:p>
          <w:p w14:paraId="37BD367E" w14:textId="77777777" w:rsidR="006042FE" w:rsidRPr="00472483" w:rsidRDefault="00E473C3" w:rsidP="00E473C3">
            <w:pPr>
              <w:numPr>
                <w:ilvl w:val="0"/>
                <w:numId w:val="6"/>
              </w:numPr>
              <w:rPr>
                <w:rFonts w:ascii="Arial" w:hAnsi="Arial" w:cs="Arial"/>
                <w:b/>
                <w:bCs/>
                <w:sz w:val="22"/>
                <w:szCs w:val="22"/>
              </w:rPr>
            </w:pPr>
            <w:r w:rsidRPr="00472483">
              <w:rPr>
                <w:rFonts w:ascii="Arial" w:hAnsi="Arial" w:cs="Arial"/>
                <w:b/>
                <w:bCs/>
                <w:sz w:val="22"/>
                <w:szCs w:val="22"/>
              </w:rPr>
              <w:t>MEJORA CONTINUA DEL MGIP</w:t>
            </w:r>
          </w:p>
          <w:p w14:paraId="38C1F859" w14:textId="77777777" w:rsidR="006042FE" w:rsidRPr="00C324C5" w:rsidRDefault="006042FE" w:rsidP="000C5F30">
            <w:pPr>
              <w:rPr>
                <w:rFonts w:ascii="Arial" w:hAnsi="Arial" w:cs="Arial"/>
                <w:sz w:val="22"/>
                <w:szCs w:val="22"/>
              </w:rPr>
            </w:pPr>
          </w:p>
          <w:p w14:paraId="7F3183B7" w14:textId="77777777" w:rsidR="00472483" w:rsidRDefault="00472483" w:rsidP="00472483">
            <w:pPr>
              <w:jc w:val="both"/>
              <w:rPr>
                <w:rFonts w:ascii="Arial" w:hAnsi="Arial" w:cs="Arial"/>
                <w:sz w:val="22"/>
                <w:szCs w:val="22"/>
              </w:rPr>
            </w:pPr>
            <w:r w:rsidRPr="00597445">
              <w:rPr>
                <w:rFonts w:ascii="Arial" w:hAnsi="Arial" w:cs="Arial"/>
                <w:sz w:val="22"/>
                <w:szCs w:val="22"/>
              </w:rPr>
              <w:t xml:space="preserve">Se reconoce </w:t>
            </w:r>
            <w:r w:rsidR="00715336">
              <w:rPr>
                <w:rFonts w:ascii="Arial" w:hAnsi="Arial" w:cs="Arial"/>
                <w:sz w:val="22"/>
                <w:szCs w:val="22"/>
              </w:rPr>
              <w:t xml:space="preserve">y resalta </w:t>
            </w:r>
            <w:r w:rsidRPr="00597445">
              <w:rPr>
                <w:rFonts w:ascii="Arial" w:hAnsi="Arial" w:cs="Arial"/>
                <w:sz w:val="22"/>
                <w:szCs w:val="22"/>
              </w:rPr>
              <w:t xml:space="preserve">el trabajo colaborativo lleno de profesionalismo, conocimiento y experticia </w:t>
            </w:r>
            <w:r w:rsidR="006C6693">
              <w:rPr>
                <w:rFonts w:ascii="Arial" w:hAnsi="Arial" w:cs="Arial"/>
                <w:sz w:val="22"/>
                <w:szCs w:val="22"/>
              </w:rPr>
              <w:t xml:space="preserve">de los servidores judiciales </w:t>
            </w:r>
            <w:r w:rsidRPr="00597445">
              <w:rPr>
                <w:rFonts w:ascii="Arial" w:hAnsi="Arial" w:cs="Arial"/>
                <w:sz w:val="22"/>
                <w:szCs w:val="22"/>
              </w:rPr>
              <w:t xml:space="preserve">para afrontar retos, el compromiso de los auditados </w:t>
            </w:r>
            <w:r w:rsidR="006C6693">
              <w:rPr>
                <w:rFonts w:ascii="Arial" w:hAnsi="Arial" w:cs="Arial"/>
                <w:sz w:val="22"/>
                <w:szCs w:val="22"/>
              </w:rPr>
              <w:t>en</w:t>
            </w:r>
            <w:r w:rsidRPr="00597445">
              <w:rPr>
                <w:rFonts w:ascii="Arial" w:hAnsi="Arial" w:cs="Arial"/>
                <w:sz w:val="22"/>
                <w:szCs w:val="22"/>
              </w:rPr>
              <w:t xml:space="preserve"> dar cumplimiento a las directrices </w:t>
            </w:r>
            <w:r>
              <w:rPr>
                <w:rFonts w:ascii="Arial" w:hAnsi="Arial" w:cs="Arial"/>
                <w:sz w:val="22"/>
                <w:szCs w:val="22"/>
              </w:rPr>
              <w:t>establecidas por la Presidencia del Consejo de Estado.</w:t>
            </w:r>
          </w:p>
          <w:p w14:paraId="0C8FE7CE" w14:textId="77777777" w:rsidR="00DE0595" w:rsidRDefault="00DE0595" w:rsidP="00472483">
            <w:pPr>
              <w:jc w:val="both"/>
              <w:rPr>
                <w:rFonts w:ascii="Arial" w:hAnsi="Arial" w:cs="Arial"/>
                <w:sz w:val="22"/>
                <w:szCs w:val="22"/>
              </w:rPr>
            </w:pPr>
          </w:p>
          <w:p w14:paraId="471882E2" w14:textId="77777777" w:rsidR="00DE0595" w:rsidRDefault="00DE0595" w:rsidP="00472483">
            <w:pPr>
              <w:jc w:val="both"/>
              <w:rPr>
                <w:rFonts w:ascii="Arial" w:hAnsi="Arial" w:cs="Arial"/>
                <w:sz w:val="22"/>
                <w:szCs w:val="22"/>
              </w:rPr>
            </w:pPr>
            <w:r>
              <w:rPr>
                <w:rFonts w:ascii="Arial" w:hAnsi="Arial" w:cs="Arial"/>
                <w:sz w:val="22"/>
                <w:szCs w:val="22"/>
              </w:rPr>
              <w:t>Se evidencia el mejoramiento continuo de los procedimientos y procesos del MGIP, gracias a la amplia experiencia demostrada por las personas encargadas de este asunto.</w:t>
            </w:r>
          </w:p>
          <w:p w14:paraId="41004F19" w14:textId="77777777" w:rsidR="00DE0595" w:rsidRDefault="00DE0595" w:rsidP="00472483">
            <w:pPr>
              <w:jc w:val="both"/>
              <w:rPr>
                <w:rFonts w:ascii="Arial" w:hAnsi="Arial" w:cs="Arial"/>
                <w:sz w:val="22"/>
                <w:szCs w:val="22"/>
              </w:rPr>
            </w:pPr>
          </w:p>
          <w:p w14:paraId="3EF916BD" w14:textId="77777777" w:rsidR="00C336DA" w:rsidRDefault="00DE0595" w:rsidP="00DE0595">
            <w:pPr>
              <w:jc w:val="both"/>
              <w:rPr>
                <w:rFonts w:ascii="Arial" w:hAnsi="Arial" w:cs="Arial"/>
                <w:sz w:val="22"/>
                <w:szCs w:val="22"/>
              </w:rPr>
            </w:pPr>
            <w:r>
              <w:rPr>
                <w:rFonts w:ascii="Arial" w:hAnsi="Arial" w:cs="Arial"/>
                <w:sz w:val="22"/>
                <w:szCs w:val="22"/>
              </w:rPr>
              <w:t xml:space="preserve">Se destaca el conocimiento de auditoría y compromiso permanente por parte del equipo integrado para atender este proceso, el cual sirve de soporte, atención de consultas y apoyo a los demás procesos del MGIP. </w:t>
            </w:r>
          </w:p>
          <w:p w14:paraId="67C0C651" w14:textId="77777777" w:rsidR="00DE0595" w:rsidRPr="00C324C5" w:rsidRDefault="00DE0595" w:rsidP="00DE0595">
            <w:pPr>
              <w:jc w:val="both"/>
              <w:rPr>
                <w:rFonts w:ascii="Arial" w:hAnsi="Arial" w:cs="Arial"/>
                <w:sz w:val="22"/>
                <w:szCs w:val="22"/>
              </w:rPr>
            </w:pPr>
          </w:p>
        </w:tc>
      </w:tr>
      <w:tr w:rsidR="00212AF5" w:rsidRPr="00212AF5" w14:paraId="0723B4CD" w14:textId="77777777" w:rsidTr="16A76604">
        <w:tc>
          <w:tcPr>
            <w:tcW w:w="10608" w:type="dxa"/>
            <w:shd w:val="clear" w:color="auto" w:fill="auto"/>
            <w:vAlign w:val="center"/>
          </w:tcPr>
          <w:p w14:paraId="07F45566" w14:textId="77777777" w:rsidR="00250B2D" w:rsidRPr="00212AF5" w:rsidRDefault="002F5B8C" w:rsidP="00527041">
            <w:pPr>
              <w:pStyle w:val="Ttulo4"/>
              <w:spacing w:line="60" w:lineRule="atLeast"/>
              <w:rPr>
                <w:sz w:val="18"/>
                <w:szCs w:val="18"/>
              </w:rPr>
            </w:pPr>
            <w:r w:rsidRPr="00212AF5">
              <w:rPr>
                <w:sz w:val="18"/>
                <w:szCs w:val="18"/>
              </w:rPr>
              <w:lastRenderedPageBreak/>
              <w:t>3.3 OPORTUNIDADES DE MEJORA</w:t>
            </w:r>
          </w:p>
        </w:tc>
      </w:tr>
      <w:tr w:rsidR="00212AF5" w:rsidRPr="00212AF5" w14:paraId="0E8C719D" w14:textId="77777777" w:rsidTr="16A76604">
        <w:trPr>
          <w:trHeight w:val="714"/>
        </w:trPr>
        <w:tc>
          <w:tcPr>
            <w:tcW w:w="10608" w:type="dxa"/>
            <w:shd w:val="clear" w:color="auto" w:fill="auto"/>
            <w:vAlign w:val="center"/>
          </w:tcPr>
          <w:p w14:paraId="308D56CC" w14:textId="77777777" w:rsidR="00E932A7" w:rsidRPr="00E473C3" w:rsidRDefault="00E932A7" w:rsidP="00E932A7">
            <w:pPr>
              <w:rPr>
                <w:rFonts w:ascii="Arial" w:eastAsia="Arial" w:hAnsi="Arial" w:cs="Arial"/>
                <w:b/>
                <w:bCs/>
                <w:sz w:val="18"/>
                <w:szCs w:val="18"/>
                <w:lang w:val="es-ES" w:eastAsia="en-US"/>
              </w:rPr>
            </w:pPr>
          </w:p>
          <w:p w14:paraId="669F5EE6" w14:textId="77777777" w:rsidR="003B386F" w:rsidRPr="00472483" w:rsidRDefault="003B386F" w:rsidP="0000544D">
            <w:pPr>
              <w:pStyle w:val="TableParagraph"/>
              <w:numPr>
                <w:ilvl w:val="0"/>
                <w:numId w:val="15"/>
              </w:numPr>
              <w:spacing w:before="1"/>
              <w:rPr>
                <w:b/>
                <w:bCs/>
              </w:rPr>
            </w:pPr>
            <w:r w:rsidRPr="16A76604">
              <w:rPr>
                <w:b/>
                <w:bCs/>
              </w:rPr>
              <w:t>GESTIÓN DIVULGACIÓN JURISPRUDENCIAL Y CONSULTIVA</w:t>
            </w:r>
          </w:p>
          <w:p w14:paraId="797E50C6" w14:textId="77777777" w:rsidR="003B386F" w:rsidRDefault="003B386F" w:rsidP="003B386F">
            <w:pPr>
              <w:rPr>
                <w:rFonts w:ascii="Arial" w:hAnsi="Arial" w:cs="Arial"/>
                <w:sz w:val="22"/>
                <w:szCs w:val="22"/>
              </w:rPr>
            </w:pPr>
          </w:p>
          <w:p w14:paraId="7A502E7F" w14:textId="77777777" w:rsidR="003B386F" w:rsidRPr="003B386F" w:rsidRDefault="00DE0595" w:rsidP="00DE0595">
            <w:pPr>
              <w:jc w:val="both"/>
              <w:rPr>
                <w:rFonts w:ascii="Arial" w:hAnsi="Arial" w:cs="Arial"/>
                <w:sz w:val="22"/>
                <w:szCs w:val="22"/>
              </w:rPr>
            </w:pPr>
            <w:r w:rsidRPr="16A76604">
              <w:rPr>
                <w:rFonts w:ascii="Arial" w:hAnsi="Arial" w:cs="Arial"/>
                <w:sz w:val="22"/>
                <w:szCs w:val="22"/>
              </w:rPr>
              <w:t xml:space="preserve">Se sugiere </w:t>
            </w:r>
            <w:r w:rsidR="003B386F" w:rsidRPr="16A76604">
              <w:rPr>
                <w:rFonts w:ascii="Arial" w:hAnsi="Arial" w:cs="Arial"/>
                <w:sz w:val="22"/>
                <w:szCs w:val="22"/>
              </w:rPr>
              <w:t>optimizar la gestión de publicación de las sentencias de unificación</w:t>
            </w:r>
            <w:r w:rsidRPr="16A76604">
              <w:rPr>
                <w:rFonts w:ascii="Arial" w:hAnsi="Arial" w:cs="Arial"/>
                <w:sz w:val="22"/>
                <w:szCs w:val="22"/>
              </w:rPr>
              <w:t xml:space="preserve"> de las distintas secciones de la Corporación, </w:t>
            </w:r>
            <w:r w:rsidR="003B386F" w:rsidRPr="16A76604">
              <w:rPr>
                <w:rFonts w:ascii="Arial" w:hAnsi="Arial" w:cs="Arial"/>
                <w:sz w:val="22"/>
                <w:szCs w:val="22"/>
              </w:rPr>
              <w:t>dadas las dificultades que ello ha supuesto para la consulta</w:t>
            </w:r>
            <w:r w:rsidRPr="16A76604">
              <w:rPr>
                <w:rFonts w:ascii="Arial" w:hAnsi="Arial" w:cs="Arial"/>
                <w:sz w:val="22"/>
                <w:szCs w:val="22"/>
              </w:rPr>
              <w:t xml:space="preserve"> </w:t>
            </w:r>
            <w:r w:rsidR="00E9307A" w:rsidRPr="16A76604">
              <w:rPr>
                <w:rFonts w:ascii="Arial" w:hAnsi="Arial" w:cs="Arial"/>
                <w:sz w:val="22"/>
                <w:szCs w:val="22"/>
              </w:rPr>
              <w:t xml:space="preserve">de las partes interesadas. </w:t>
            </w:r>
          </w:p>
          <w:p w14:paraId="6DF2356E" w14:textId="6F0E1B66" w:rsidR="00E932A7" w:rsidRPr="00C324C5" w:rsidRDefault="00E932A7" w:rsidP="16A76604">
            <w:pPr>
              <w:jc w:val="both"/>
              <w:rPr>
                <w:rFonts w:ascii="Arial" w:hAnsi="Arial" w:cs="Arial"/>
                <w:sz w:val="22"/>
                <w:szCs w:val="22"/>
                <w:lang w:val="es-ES" w:eastAsia="en-US"/>
              </w:rPr>
            </w:pPr>
          </w:p>
          <w:p w14:paraId="4510694B" w14:textId="663608B4" w:rsidR="00E932A7" w:rsidRPr="00C324C5" w:rsidRDefault="5C340612" w:rsidP="16A76604">
            <w:pPr>
              <w:pStyle w:val="TableParagraph"/>
              <w:numPr>
                <w:ilvl w:val="0"/>
                <w:numId w:val="15"/>
              </w:numPr>
              <w:spacing w:before="1" w:line="259" w:lineRule="auto"/>
              <w:rPr>
                <w:rFonts w:ascii="Times New Roman" w:eastAsia="Times New Roman" w:hAnsi="Times New Roman" w:cs="Times New Roman"/>
                <w:b/>
                <w:bCs/>
                <w:color w:val="000000" w:themeColor="text1"/>
                <w:lang w:val="es-CO"/>
              </w:rPr>
            </w:pPr>
            <w:r w:rsidRPr="16A76604">
              <w:rPr>
                <w:rFonts w:ascii="Times New Roman" w:eastAsia="Times New Roman" w:hAnsi="Times New Roman" w:cs="Times New Roman"/>
                <w:b/>
                <w:bCs/>
                <w:color w:val="000000" w:themeColor="text1"/>
                <w:lang w:val="es-CO"/>
              </w:rPr>
              <w:t>COMUNICACIÓN PÚBLICA</w:t>
            </w:r>
          </w:p>
          <w:p w14:paraId="39E21BD2" w14:textId="2C61B1A9" w:rsidR="00E932A7" w:rsidRPr="00C324C5" w:rsidRDefault="00E932A7" w:rsidP="16A76604">
            <w:pPr>
              <w:pStyle w:val="TableParagraph"/>
              <w:spacing w:before="1" w:line="259" w:lineRule="auto"/>
              <w:rPr>
                <w:rFonts w:ascii="Times New Roman" w:eastAsia="Times New Roman" w:hAnsi="Times New Roman" w:cs="Times New Roman"/>
                <w:b/>
                <w:bCs/>
                <w:color w:val="000000" w:themeColor="text1"/>
                <w:lang w:val="es-CO"/>
              </w:rPr>
            </w:pPr>
          </w:p>
          <w:p w14:paraId="781FA1ED" w14:textId="07AACDD3" w:rsidR="00E932A7" w:rsidRPr="00C324C5" w:rsidRDefault="5C340612" w:rsidP="16A76604">
            <w:pPr>
              <w:pStyle w:val="NormalWeb"/>
              <w:spacing w:line="259" w:lineRule="auto"/>
              <w:jc w:val="both"/>
              <w:rPr>
                <w:rFonts w:ascii="Arial" w:hAnsi="Arial" w:cs="Arial"/>
                <w:color w:val="000000" w:themeColor="text1"/>
                <w:sz w:val="22"/>
                <w:szCs w:val="22"/>
                <w:lang w:val="es-ES"/>
              </w:rPr>
            </w:pPr>
            <w:r w:rsidRPr="16A76604">
              <w:rPr>
                <w:rFonts w:ascii="Arial" w:hAnsi="Arial" w:cs="Arial"/>
                <w:color w:val="000000" w:themeColor="text1"/>
                <w:sz w:val="22"/>
                <w:szCs w:val="22"/>
                <w:lang w:val="es-CO"/>
              </w:rPr>
              <w:t>Se debe mejorar en la implementación de los controles mitigantes y/o correctivos de los riesgos identificados para el proceso, teniendo en cuenta el riesgo materializado por filtración de información sensible durante el mes de agosto. Es importante recordar que, para el caso en concreto, el líder del proceso es responsable por la gestión de los riesgos y controles de su proceso, así la participación y/o decisión esté a cargo de la Alta Dirección; de eso se trata el principio de la gestión por procesos.</w:t>
            </w:r>
          </w:p>
          <w:p w14:paraId="6EEFB9AD" w14:textId="22CA31C2" w:rsidR="00E932A7" w:rsidRPr="00C324C5" w:rsidRDefault="00E932A7" w:rsidP="16A76604">
            <w:pPr>
              <w:jc w:val="both"/>
              <w:rPr>
                <w:rFonts w:ascii="Arial" w:eastAsia="Arial" w:hAnsi="Arial" w:cs="Arial"/>
                <w:b/>
                <w:bCs/>
                <w:sz w:val="22"/>
                <w:szCs w:val="22"/>
                <w:lang w:val="es-ES" w:eastAsia="en-US"/>
              </w:rPr>
            </w:pPr>
          </w:p>
          <w:p w14:paraId="3AA29D9B" w14:textId="7DF0BA92" w:rsidR="00E932A7" w:rsidRPr="00C324C5" w:rsidRDefault="00E932A7" w:rsidP="16A76604">
            <w:pPr>
              <w:pStyle w:val="Prrafodelista"/>
              <w:numPr>
                <w:ilvl w:val="0"/>
                <w:numId w:val="10"/>
              </w:numPr>
              <w:jc w:val="both"/>
              <w:rPr>
                <w:b/>
                <w:bCs/>
              </w:rPr>
            </w:pPr>
            <w:r w:rsidRPr="16A76604">
              <w:rPr>
                <w:b/>
                <w:bCs/>
              </w:rPr>
              <w:t>TECNOLOGÍAS DE INFORMACIÓN Y LAS COMUNICACIONES</w:t>
            </w:r>
          </w:p>
          <w:p w14:paraId="7AA33B95" w14:textId="77777777" w:rsidR="00E9307A" w:rsidRDefault="00E932A7" w:rsidP="00E932A7">
            <w:pPr>
              <w:pStyle w:val="NormalWeb"/>
              <w:jc w:val="both"/>
              <w:rPr>
                <w:rFonts w:ascii="Arial" w:hAnsi="Arial" w:cs="Arial"/>
                <w:color w:val="000000"/>
                <w:sz w:val="22"/>
                <w:szCs w:val="22"/>
                <w:lang w:val="es-CO"/>
              </w:rPr>
            </w:pPr>
            <w:r w:rsidRPr="00C324C5">
              <w:rPr>
                <w:rFonts w:ascii="Arial" w:hAnsi="Arial" w:cs="Arial"/>
                <w:color w:val="000000"/>
                <w:sz w:val="22"/>
                <w:szCs w:val="22"/>
                <w:lang w:val="es-CO"/>
              </w:rPr>
              <w:t xml:space="preserve">Se debe mejorar la comunicación directa y fluida de las necesidades con las diferentes dependencias, por ejemplo, con la relatoría, en el desarrollo del aplicativo para la publicación y clasificación de la jurisprudencia como precedentes y sentencias de unificación en aplicación de la Ley 1437 de 2011 y ahora con la aplicación de la Ley 2080 de 2021. </w:t>
            </w:r>
          </w:p>
          <w:p w14:paraId="69CCF47C" w14:textId="77777777" w:rsidR="00E932A7" w:rsidRPr="00C324C5" w:rsidRDefault="00E932A7" w:rsidP="00E932A7">
            <w:pPr>
              <w:pStyle w:val="NormalWeb"/>
              <w:jc w:val="both"/>
              <w:rPr>
                <w:rFonts w:ascii="Arial" w:hAnsi="Arial" w:cs="Arial"/>
                <w:color w:val="000000"/>
                <w:sz w:val="22"/>
                <w:szCs w:val="22"/>
                <w:lang w:val="es-CO"/>
              </w:rPr>
            </w:pPr>
            <w:r w:rsidRPr="00C324C5">
              <w:rPr>
                <w:rFonts w:ascii="Arial" w:hAnsi="Arial" w:cs="Arial"/>
                <w:color w:val="000000"/>
                <w:sz w:val="22"/>
                <w:szCs w:val="22"/>
                <w:lang w:val="es-CO"/>
              </w:rPr>
              <w:t xml:space="preserve">También se </w:t>
            </w:r>
            <w:r w:rsidR="00DA03B2" w:rsidRPr="003C1A44">
              <w:rPr>
                <w:rFonts w:ascii="Arial" w:hAnsi="Arial" w:cs="Arial"/>
                <w:color w:val="000000"/>
                <w:sz w:val="22"/>
                <w:szCs w:val="22"/>
                <w:lang w:val="es-CO"/>
              </w:rPr>
              <w:t>sugiere</w:t>
            </w:r>
            <w:r w:rsidR="00DA03B2">
              <w:rPr>
                <w:rFonts w:ascii="Arial" w:hAnsi="Arial" w:cs="Arial"/>
                <w:color w:val="000000"/>
                <w:sz w:val="22"/>
                <w:szCs w:val="22"/>
                <w:lang w:val="es-CO"/>
              </w:rPr>
              <w:t xml:space="preserve"> </w:t>
            </w:r>
            <w:r w:rsidRPr="00C324C5">
              <w:rPr>
                <w:rFonts w:ascii="Arial" w:hAnsi="Arial" w:cs="Arial"/>
                <w:color w:val="000000"/>
                <w:sz w:val="22"/>
                <w:szCs w:val="22"/>
                <w:lang w:val="es-CO"/>
              </w:rPr>
              <w:t>mejorar la comunicación con la Sala de Consulta y Servicio Civil, para</w:t>
            </w:r>
            <w:r w:rsidR="00DA03B2">
              <w:rPr>
                <w:rFonts w:ascii="Arial" w:hAnsi="Arial" w:cs="Arial"/>
                <w:color w:val="000000"/>
                <w:sz w:val="22"/>
                <w:szCs w:val="22"/>
                <w:lang w:val="es-CO"/>
              </w:rPr>
              <w:t xml:space="preserve"> </w:t>
            </w:r>
            <w:r w:rsidR="00DA03B2" w:rsidRPr="003C1A44">
              <w:rPr>
                <w:rFonts w:ascii="Arial" w:hAnsi="Arial" w:cs="Arial"/>
                <w:color w:val="000000"/>
                <w:sz w:val="22"/>
                <w:szCs w:val="22"/>
                <w:lang w:val="es-CO"/>
              </w:rPr>
              <w:t>divulgar</w:t>
            </w:r>
            <w:r w:rsidRPr="00C324C5">
              <w:rPr>
                <w:rFonts w:ascii="Arial" w:hAnsi="Arial" w:cs="Arial"/>
                <w:color w:val="000000"/>
                <w:sz w:val="22"/>
                <w:szCs w:val="22"/>
                <w:lang w:val="es-CO"/>
              </w:rPr>
              <w:t xml:space="preserve"> los pronunciamientos más relevantes </w:t>
            </w:r>
            <w:r w:rsidRPr="003C1A44">
              <w:rPr>
                <w:rFonts w:ascii="Arial" w:hAnsi="Arial" w:cs="Arial"/>
                <w:color w:val="000000"/>
                <w:sz w:val="22"/>
                <w:szCs w:val="22"/>
                <w:lang w:val="es-CO"/>
              </w:rPr>
              <w:t>de dicha sala</w:t>
            </w:r>
            <w:r w:rsidRPr="00C324C5">
              <w:rPr>
                <w:rFonts w:ascii="Arial" w:hAnsi="Arial" w:cs="Arial"/>
                <w:color w:val="000000"/>
                <w:sz w:val="22"/>
                <w:szCs w:val="22"/>
                <w:lang w:val="es-CO"/>
              </w:rPr>
              <w:t xml:space="preserve"> cuando lo </w:t>
            </w:r>
            <w:r w:rsidR="00E9307A">
              <w:rPr>
                <w:rFonts w:ascii="Arial" w:hAnsi="Arial" w:cs="Arial"/>
                <w:color w:val="000000"/>
                <w:sz w:val="22"/>
                <w:szCs w:val="22"/>
                <w:lang w:val="es-CO"/>
              </w:rPr>
              <w:t>permita</w:t>
            </w:r>
            <w:r w:rsidRPr="00C324C5">
              <w:rPr>
                <w:rFonts w:ascii="Arial" w:hAnsi="Arial" w:cs="Arial"/>
                <w:color w:val="000000"/>
                <w:sz w:val="22"/>
                <w:szCs w:val="22"/>
                <w:lang w:val="es-CO"/>
              </w:rPr>
              <w:t xml:space="preserve"> la ley.</w:t>
            </w:r>
          </w:p>
          <w:p w14:paraId="5D9A6FC3" w14:textId="77777777" w:rsidR="00E932A7" w:rsidRPr="00C324C5" w:rsidRDefault="00E932A7" w:rsidP="00E932A7">
            <w:pPr>
              <w:pStyle w:val="NormalWeb"/>
              <w:jc w:val="both"/>
              <w:rPr>
                <w:rFonts w:ascii="Arial" w:hAnsi="Arial" w:cs="Arial"/>
                <w:color w:val="000000"/>
                <w:sz w:val="22"/>
                <w:szCs w:val="22"/>
                <w:lang w:val="es-CO"/>
              </w:rPr>
            </w:pPr>
            <w:r w:rsidRPr="00C324C5">
              <w:rPr>
                <w:rFonts w:ascii="Arial" w:hAnsi="Arial" w:cs="Arial"/>
                <w:color w:val="000000"/>
                <w:sz w:val="22"/>
                <w:szCs w:val="22"/>
                <w:lang w:val="es-CO"/>
              </w:rPr>
              <w:t>Se debe propender a obtener la certificación ISO 27001, relativa a seguridad informática.</w:t>
            </w:r>
          </w:p>
          <w:p w14:paraId="568C698B" w14:textId="77777777" w:rsidR="005757F8" w:rsidRPr="00472483" w:rsidRDefault="005757F8" w:rsidP="005757F8">
            <w:pPr>
              <w:rPr>
                <w:rFonts w:ascii="Arial" w:hAnsi="Arial" w:cs="Arial"/>
                <w:sz w:val="22"/>
                <w:szCs w:val="22"/>
              </w:rPr>
            </w:pPr>
          </w:p>
          <w:p w14:paraId="381B9480" w14:textId="77777777" w:rsidR="005757F8" w:rsidRDefault="005757F8" w:rsidP="0000544D">
            <w:pPr>
              <w:numPr>
                <w:ilvl w:val="0"/>
                <w:numId w:val="10"/>
              </w:numPr>
              <w:rPr>
                <w:rFonts w:ascii="Arial" w:hAnsi="Arial" w:cs="Arial"/>
                <w:b/>
                <w:bCs/>
                <w:sz w:val="22"/>
                <w:szCs w:val="22"/>
              </w:rPr>
            </w:pPr>
            <w:r w:rsidRPr="16A76604">
              <w:rPr>
                <w:rFonts w:ascii="Arial" w:hAnsi="Arial" w:cs="Arial"/>
                <w:b/>
                <w:bCs/>
                <w:sz w:val="22"/>
                <w:szCs w:val="22"/>
              </w:rPr>
              <w:t>RELACIONAMIENTO CON USUARIOS Y GRUPOS DE VALOR</w:t>
            </w:r>
          </w:p>
          <w:p w14:paraId="1A939487" w14:textId="77777777" w:rsidR="005757F8" w:rsidRPr="00472483" w:rsidRDefault="005757F8" w:rsidP="005757F8">
            <w:pPr>
              <w:ind w:left="720"/>
              <w:rPr>
                <w:rFonts w:ascii="Arial" w:hAnsi="Arial" w:cs="Arial"/>
                <w:b/>
                <w:bCs/>
                <w:sz w:val="22"/>
                <w:szCs w:val="22"/>
              </w:rPr>
            </w:pPr>
          </w:p>
          <w:p w14:paraId="463A001C" w14:textId="77777777" w:rsidR="00E9307A" w:rsidRPr="005757F8" w:rsidRDefault="005757F8" w:rsidP="005757F8">
            <w:pPr>
              <w:jc w:val="both"/>
              <w:rPr>
                <w:rFonts w:ascii="Arial" w:hAnsi="Arial" w:cs="Arial"/>
                <w:color w:val="000000"/>
                <w:sz w:val="22"/>
                <w:szCs w:val="22"/>
                <w:lang w:eastAsia="en-US"/>
              </w:rPr>
            </w:pPr>
            <w:r w:rsidRPr="005757F8">
              <w:rPr>
                <w:rFonts w:ascii="Arial" w:hAnsi="Arial" w:cs="Arial"/>
                <w:color w:val="000000"/>
                <w:sz w:val="22"/>
                <w:szCs w:val="22"/>
                <w:lang w:eastAsia="en-US"/>
              </w:rPr>
              <w:t>Se recomienda realizar un ajuste a la redacción del riesgo que se encuentra en la matriz</w:t>
            </w:r>
            <w:r w:rsidR="00E9307A">
              <w:rPr>
                <w:rFonts w:ascii="Arial" w:hAnsi="Arial" w:cs="Arial"/>
                <w:color w:val="000000"/>
                <w:sz w:val="22"/>
                <w:szCs w:val="22"/>
                <w:lang w:eastAsia="en-US"/>
              </w:rPr>
              <w:t>,</w:t>
            </w:r>
            <w:r w:rsidRPr="005757F8">
              <w:rPr>
                <w:rFonts w:ascii="Arial" w:hAnsi="Arial" w:cs="Arial"/>
                <w:color w:val="000000"/>
                <w:sz w:val="22"/>
                <w:szCs w:val="22"/>
                <w:lang w:eastAsia="en-US"/>
              </w:rPr>
              <w:t xml:space="preserve"> relacionado con la implementación inadecuada de un Sistema de Gestión de Calidad, toda vez que, si bien fue clara la explicación realizada en la Auditoria Interna, su redacción puede generar confusión.  </w:t>
            </w:r>
            <w:r w:rsidR="00E9307A">
              <w:rPr>
                <w:rFonts w:ascii="Arial" w:hAnsi="Arial" w:cs="Arial"/>
                <w:color w:val="000000"/>
                <w:sz w:val="22"/>
                <w:szCs w:val="22"/>
                <w:lang w:eastAsia="en-US"/>
              </w:rPr>
              <w:t>Por otra parte, se sugiere cambiar el titulo de del proceso “</w:t>
            </w:r>
            <w:r w:rsidR="00E9307A" w:rsidRPr="00E9307A">
              <w:rPr>
                <w:rFonts w:ascii="Arial" w:hAnsi="Arial" w:cs="Arial"/>
                <w:b/>
                <w:bCs/>
                <w:color w:val="000000"/>
                <w:sz w:val="22"/>
                <w:szCs w:val="22"/>
                <w:lang w:eastAsia="en-US"/>
              </w:rPr>
              <w:t>R</w:t>
            </w:r>
            <w:r w:rsidR="00E9307A" w:rsidRPr="00472483">
              <w:rPr>
                <w:rFonts w:ascii="Arial" w:hAnsi="Arial" w:cs="Arial"/>
                <w:b/>
                <w:bCs/>
                <w:sz w:val="22"/>
                <w:szCs w:val="22"/>
              </w:rPr>
              <w:t>ELACIONAMIENTO CON USUARIOS Y GRUPOS DE VALOR</w:t>
            </w:r>
            <w:r w:rsidR="00E9307A">
              <w:rPr>
                <w:rFonts w:ascii="Arial" w:hAnsi="Arial" w:cs="Arial"/>
                <w:b/>
                <w:bCs/>
                <w:sz w:val="22"/>
                <w:szCs w:val="22"/>
              </w:rPr>
              <w:t xml:space="preserve">” </w:t>
            </w:r>
            <w:r w:rsidR="00E9307A" w:rsidRPr="00E9307A">
              <w:rPr>
                <w:rFonts w:ascii="Arial" w:hAnsi="Arial" w:cs="Arial"/>
                <w:sz w:val="22"/>
                <w:szCs w:val="22"/>
              </w:rPr>
              <w:t>por el de</w:t>
            </w:r>
            <w:r w:rsidR="00E9307A">
              <w:rPr>
                <w:rFonts w:ascii="Arial" w:hAnsi="Arial" w:cs="Arial"/>
                <w:b/>
                <w:bCs/>
                <w:sz w:val="22"/>
                <w:szCs w:val="22"/>
              </w:rPr>
              <w:t xml:space="preserve"> “RELACIONAMIENTO CON LAS PARTES INTERESADAS”. </w:t>
            </w:r>
            <w:r w:rsidR="00E9307A" w:rsidRPr="00E9307A">
              <w:rPr>
                <w:rFonts w:ascii="Arial" w:hAnsi="Arial" w:cs="Arial"/>
                <w:sz w:val="22"/>
                <w:szCs w:val="22"/>
              </w:rPr>
              <w:t xml:space="preserve">Como actualización de conformidad con la norma ISO 9001:2015. </w:t>
            </w:r>
          </w:p>
          <w:p w14:paraId="6AA258D8" w14:textId="77777777" w:rsidR="00E932A7" w:rsidRDefault="00E932A7" w:rsidP="00E932A7">
            <w:pPr>
              <w:rPr>
                <w:rFonts w:ascii="Arial" w:hAnsi="Arial" w:cs="Arial"/>
                <w:sz w:val="22"/>
                <w:szCs w:val="22"/>
              </w:rPr>
            </w:pPr>
          </w:p>
          <w:p w14:paraId="60DE3F1C" w14:textId="77777777" w:rsidR="00483DE2" w:rsidRDefault="00483DE2" w:rsidP="00E9307A">
            <w:pPr>
              <w:numPr>
                <w:ilvl w:val="0"/>
                <w:numId w:val="10"/>
              </w:numPr>
              <w:rPr>
                <w:rFonts w:ascii="Arial" w:hAnsi="Arial" w:cs="Arial"/>
                <w:b/>
                <w:bCs/>
                <w:sz w:val="22"/>
                <w:szCs w:val="22"/>
              </w:rPr>
            </w:pPr>
            <w:r w:rsidRPr="16A76604">
              <w:rPr>
                <w:rFonts w:ascii="Arial" w:hAnsi="Arial" w:cs="Arial"/>
                <w:b/>
                <w:bCs/>
                <w:sz w:val="22"/>
                <w:szCs w:val="22"/>
              </w:rPr>
              <w:t>GESTIÓN CONSULTIVA Y DE SERVICIO CIVIL</w:t>
            </w:r>
          </w:p>
          <w:p w14:paraId="6FFBD3EC" w14:textId="77777777" w:rsidR="00483DE2" w:rsidRDefault="00483DE2" w:rsidP="00483DE2">
            <w:pPr>
              <w:rPr>
                <w:rFonts w:ascii="Arial" w:hAnsi="Arial" w:cs="Arial"/>
                <w:b/>
                <w:bCs/>
                <w:sz w:val="22"/>
                <w:szCs w:val="22"/>
              </w:rPr>
            </w:pPr>
          </w:p>
          <w:p w14:paraId="4DACAF99" w14:textId="5978F5FA" w:rsidR="00483DE2" w:rsidRDefault="00483DE2" w:rsidP="00483DE2">
            <w:pPr>
              <w:jc w:val="both"/>
              <w:rPr>
                <w:rFonts w:ascii="Arial" w:hAnsi="Arial" w:cs="Arial"/>
                <w:sz w:val="22"/>
                <w:szCs w:val="22"/>
              </w:rPr>
            </w:pPr>
            <w:r w:rsidRPr="00483DE2">
              <w:rPr>
                <w:rFonts w:ascii="Arial" w:hAnsi="Arial" w:cs="Arial"/>
                <w:sz w:val="22"/>
                <w:szCs w:val="22"/>
              </w:rPr>
              <w:t>Se sugiere modular el riesgo denominado “disparidad en el criterio de los conceptos proferidos por la Sala de Consulta y Servicio Civil”, en razón a que no es viable que en una auditoria interna y externa se pueda generar una</w:t>
            </w:r>
            <w:r>
              <w:rPr>
                <w:rFonts w:ascii="Arial" w:hAnsi="Arial" w:cs="Arial"/>
                <w:sz w:val="22"/>
                <w:szCs w:val="22"/>
              </w:rPr>
              <w:t>,</w:t>
            </w:r>
            <w:r w:rsidRPr="00483DE2">
              <w:rPr>
                <w:rFonts w:ascii="Arial" w:hAnsi="Arial" w:cs="Arial"/>
                <w:sz w:val="22"/>
                <w:szCs w:val="22"/>
              </w:rPr>
              <w:t xml:space="preserve"> </w:t>
            </w:r>
            <w:r>
              <w:rPr>
                <w:rFonts w:ascii="Arial" w:hAnsi="Arial" w:cs="Arial"/>
                <w:sz w:val="22"/>
                <w:szCs w:val="22"/>
              </w:rPr>
              <w:t>“</w:t>
            </w:r>
            <w:r w:rsidRPr="00483DE2">
              <w:rPr>
                <w:rFonts w:ascii="Arial" w:hAnsi="Arial" w:cs="Arial"/>
                <w:sz w:val="22"/>
                <w:szCs w:val="22"/>
              </w:rPr>
              <w:t>no conformidad</w:t>
            </w:r>
            <w:r>
              <w:rPr>
                <w:rFonts w:ascii="Arial" w:hAnsi="Arial" w:cs="Arial"/>
                <w:sz w:val="22"/>
                <w:szCs w:val="22"/>
              </w:rPr>
              <w:t>”</w:t>
            </w:r>
            <w:r w:rsidRPr="00483DE2">
              <w:rPr>
                <w:rFonts w:ascii="Arial" w:hAnsi="Arial" w:cs="Arial"/>
                <w:sz w:val="22"/>
                <w:szCs w:val="22"/>
              </w:rPr>
              <w:t>, puesto que no se puede calificar el criterio que tenga los consejeros de Estado</w:t>
            </w:r>
            <w:r>
              <w:rPr>
                <w:rFonts w:ascii="Arial" w:hAnsi="Arial" w:cs="Arial"/>
                <w:sz w:val="22"/>
                <w:szCs w:val="22"/>
              </w:rPr>
              <w:t>.</w:t>
            </w:r>
          </w:p>
          <w:p w14:paraId="10816572" w14:textId="4F1D6FEC" w:rsidR="00815D9F" w:rsidRDefault="00815D9F" w:rsidP="00483DE2">
            <w:pPr>
              <w:jc w:val="both"/>
              <w:rPr>
                <w:rFonts w:ascii="Arial" w:hAnsi="Arial" w:cs="Arial"/>
                <w:sz w:val="22"/>
                <w:szCs w:val="22"/>
              </w:rPr>
            </w:pPr>
          </w:p>
          <w:p w14:paraId="375BA2B3" w14:textId="517D916E" w:rsidR="00815D9F" w:rsidRDefault="00815D9F" w:rsidP="00483DE2">
            <w:pPr>
              <w:jc w:val="both"/>
              <w:rPr>
                <w:rFonts w:ascii="Arial" w:hAnsi="Arial" w:cs="Arial"/>
                <w:sz w:val="22"/>
                <w:szCs w:val="22"/>
              </w:rPr>
            </w:pPr>
          </w:p>
          <w:p w14:paraId="59411216" w14:textId="77777777" w:rsidR="00815D9F" w:rsidRPr="00483DE2" w:rsidRDefault="00815D9F" w:rsidP="00483DE2">
            <w:pPr>
              <w:jc w:val="both"/>
              <w:rPr>
                <w:rFonts w:ascii="Arial" w:hAnsi="Arial" w:cs="Arial"/>
                <w:sz w:val="22"/>
                <w:szCs w:val="22"/>
              </w:rPr>
            </w:pPr>
          </w:p>
          <w:p w14:paraId="30DCCCAD" w14:textId="77777777" w:rsidR="00E9307A" w:rsidRDefault="00E9307A" w:rsidP="00483DE2">
            <w:pPr>
              <w:rPr>
                <w:rFonts w:ascii="Arial" w:hAnsi="Arial" w:cs="Arial"/>
                <w:b/>
                <w:bCs/>
                <w:sz w:val="22"/>
                <w:szCs w:val="22"/>
              </w:rPr>
            </w:pPr>
          </w:p>
          <w:p w14:paraId="51BE675D" w14:textId="77777777" w:rsidR="0000544D" w:rsidRPr="00472483" w:rsidRDefault="0000544D" w:rsidP="00E9307A">
            <w:pPr>
              <w:numPr>
                <w:ilvl w:val="0"/>
                <w:numId w:val="10"/>
              </w:numPr>
              <w:rPr>
                <w:rFonts w:ascii="Arial" w:hAnsi="Arial" w:cs="Arial"/>
                <w:b/>
                <w:bCs/>
                <w:sz w:val="22"/>
                <w:szCs w:val="22"/>
              </w:rPr>
            </w:pPr>
            <w:r w:rsidRPr="16A76604">
              <w:rPr>
                <w:rFonts w:ascii="Arial" w:hAnsi="Arial" w:cs="Arial"/>
                <w:b/>
                <w:bCs/>
                <w:sz w:val="22"/>
                <w:szCs w:val="22"/>
              </w:rPr>
              <w:lastRenderedPageBreak/>
              <w:t>GESTIÓN DE ACCIONES CONSTITUCIONALES</w:t>
            </w:r>
          </w:p>
          <w:p w14:paraId="36AF6883" w14:textId="77777777" w:rsidR="0000544D" w:rsidRDefault="0000544D" w:rsidP="00E932A7">
            <w:pPr>
              <w:rPr>
                <w:rFonts w:ascii="Arial" w:hAnsi="Arial" w:cs="Arial"/>
                <w:sz w:val="22"/>
                <w:szCs w:val="22"/>
              </w:rPr>
            </w:pPr>
          </w:p>
          <w:p w14:paraId="51B4A784" w14:textId="77777777" w:rsidR="0000544D" w:rsidRDefault="0000544D" w:rsidP="0000544D">
            <w:pPr>
              <w:jc w:val="both"/>
              <w:rPr>
                <w:rFonts w:ascii="Arial" w:hAnsi="Arial" w:cs="Arial"/>
                <w:color w:val="000000"/>
                <w:sz w:val="22"/>
                <w:szCs w:val="22"/>
                <w:lang w:eastAsia="en-US"/>
              </w:rPr>
            </w:pPr>
            <w:r w:rsidRPr="0000544D">
              <w:rPr>
                <w:rFonts w:ascii="Arial" w:hAnsi="Arial" w:cs="Arial"/>
                <w:color w:val="000000"/>
                <w:sz w:val="22"/>
                <w:szCs w:val="22"/>
                <w:lang w:eastAsia="en-US"/>
              </w:rPr>
              <w:t>En cuanto al indicador diseñado para medir ingresos y egresos de tutelas en término, se deben diferenciar las tutelas que se emiten en término legal y las tutelas emitidas dentro de los “plazos razonables”. De la forma establecida, el cumplimiento siempre va a estar en el 100%</w:t>
            </w:r>
            <w:r>
              <w:rPr>
                <w:rFonts w:ascii="Arial" w:hAnsi="Arial" w:cs="Arial"/>
                <w:color w:val="000000"/>
                <w:sz w:val="22"/>
                <w:szCs w:val="22"/>
                <w:lang w:eastAsia="en-US"/>
              </w:rPr>
              <w:t>, puesto que</w:t>
            </w:r>
            <w:r w:rsidRPr="0000544D">
              <w:rPr>
                <w:rFonts w:ascii="Arial" w:hAnsi="Arial" w:cs="Arial"/>
                <w:color w:val="000000"/>
                <w:sz w:val="22"/>
                <w:szCs w:val="22"/>
                <w:lang w:eastAsia="en-US"/>
              </w:rPr>
              <w:t>, si no es proferida en término legal, se profiere en “plazos razonables”. Para que el indicador sea útil</w:t>
            </w:r>
            <w:r>
              <w:rPr>
                <w:rFonts w:ascii="Arial" w:hAnsi="Arial" w:cs="Arial"/>
                <w:color w:val="000000"/>
                <w:sz w:val="22"/>
                <w:szCs w:val="22"/>
                <w:lang w:eastAsia="en-US"/>
              </w:rPr>
              <w:t xml:space="preserve">, </w:t>
            </w:r>
            <w:r w:rsidRPr="0000544D">
              <w:rPr>
                <w:rFonts w:ascii="Arial" w:hAnsi="Arial" w:cs="Arial"/>
                <w:color w:val="000000"/>
                <w:sz w:val="22"/>
                <w:szCs w:val="22"/>
                <w:lang w:eastAsia="en-US"/>
              </w:rPr>
              <w:t xml:space="preserve">los criterios deben ser solidos o concretos y no subjetivos. Diseñar correctamente el indicador. Ejemplo, el indicador debe señalar que las tutelas falladas en termino legal deben corresponder </w:t>
            </w:r>
            <w:r w:rsidR="00E9307A">
              <w:rPr>
                <w:rFonts w:ascii="Arial" w:hAnsi="Arial" w:cs="Arial"/>
                <w:color w:val="000000"/>
                <w:sz w:val="22"/>
                <w:szCs w:val="22"/>
                <w:lang w:eastAsia="en-US"/>
              </w:rPr>
              <w:t xml:space="preserve">por lo menos </w:t>
            </w:r>
            <w:r w:rsidRPr="0000544D">
              <w:rPr>
                <w:rFonts w:ascii="Arial" w:hAnsi="Arial" w:cs="Arial"/>
                <w:color w:val="000000"/>
                <w:sz w:val="22"/>
                <w:szCs w:val="22"/>
                <w:lang w:eastAsia="en-US"/>
              </w:rPr>
              <w:t>al 50% del total de tutelas que ingresan.</w:t>
            </w:r>
          </w:p>
          <w:p w14:paraId="54C529ED" w14:textId="77777777" w:rsidR="00DE0595" w:rsidRDefault="00DE0595" w:rsidP="0000544D">
            <w:pPr>
              <w:jc w:val="both"/>
              <w:rPr>
                <w:rFonts w:ascii="Arial" w:hAnsi="Arial" w:cs="Arial"/>
                <w:color w:val="000000"/>
                <w:sz w:val="22"/>
                <w:szCs w:val="22"/>
                <w:lang w:eastAsia="en-US"/>
              </w:rPr>
            </w:pPr>
          </w:p>
          <w:p w14:paraId="79842D1B" w14:textId="77777777" w:rsidR="00DE0595" w:rsidRPr="00472483" w:rsidRDefault="00DE0595" w:rsidP="00E9307A">
            <w:pPr>
              <w:numPr>
                <w:ilvl w:val="0"/>
                <w:numId w:val="10"/>
              </w:numPr>
              <w:rPr>
                <w:rFonts w:ascii="Arial" w:hAnsi="Arial" w:cs="Arial"/>
                <w:b/>
                <w:bCs/>
                <w:sz w:val="22"/>
                <w:szCs w:val="22"/>
              </w:rPr>
            </w:pPr>
            <w:r w:rsidRPr="16A76604">
              <w:rPr>
                <w:rFonts w:ascii="Arial" w:hAnsi="Arial" w:cs="Arial"/>
                <w:b/>
                <w:bCs/>
                <w:sz w:val="22"/>
                <w:szCs w:val="22"/>
              </w:rPr>
              <w:t>MEJORA CONTINUA DEL MGIP</w:t>
            </w:r>
          </w:p>
          <w:p w14:paraId="526770CE" w14:textId="77777777" w:rsidR="00DE0595" w:rsidRDefault="00DE0595" w:rsidP="00DE0595">
            <w:pPr>
              <w:jc w:val="both"/>
              <w:rPr>
                <w:rFonts w:ascii="Arial" w:hAnsi="Arial" w:cs="Arial"/>
                <w:sz w:val="22"/>
                <w:szCs w:val="22"/>
              </w:rPr>
            </w:pPr>
          </w:p>
          <w:p w14:paraId="476A52B9" w14:textId="77777777" w:rsidR="002F5B8C" w:rsidRDefault="00DE0595" w:rsidP="00E9307A">
            <w:pPr>
              <w:jc w:val="both"/>
              <w:rPr>
                <w:rFonts w:ascii="Arial" w:hAnsi="Arial" w:cs="Arial"/>
                <w:sz w:val="22"/>
                <w:szCs w:val="22"/>
              </w:rPr>
            </w:pPr>
            <w:r>
              <w:rPr>
                <w:rFonts w:ascii="Arial" w:hAnsi="Arial" w:cs="Arial"/>
                <w:sz w:val="22"/>
                <w:szCs w:val="22"/>
              </w:rPr>
              <w:t xml:space="preserve">Se recomienda a la </w:t>
            </w:r>
            <w:r w:rsidR="00E9307A">
              <w:rPr>
                <w:rFonts w:ascii="Arial" w:hAnsi="Arial" w:cs="Arial"/>
                <w:sz w:val="22"/>
                <w:szCs w:val="22"/>
              </w:rPr>
              <w:t>M</w:t>
            </w:r>
            <w:r>
              <w:rPr>
                <w:rFonts w:ascii="Arial" w:hAnsi="Arial" w:cs="Arial"/>
                <w:sz w:val="22"/>
                <w:szCs w:val="22"/>
              </w:rPr>
              <w:t xml:space="preserve">agistrada </w:t>
            </w:r>
            <w:r w:rsidR="00E9307A">
              <w:rPr>
                <w:rFonts w:ascii="Arial" w:hAnsi="Arial" w:cs="Arial"/>
                <w:sz w:val="22"/>
                <w:szCs w:val="22"/>
              </w:rPr>
              <w:t>L</w:t>
            </w:r>
            <w:r>
              <w:rPr>
                <w:rFonts w:ascii="Arial" w:hAnsi="Arial" w:cs="Arial"/>
                <w:sz w:val="22"/>
                <w:szCs w:val="22"/>
              </w:rPr>
              <w:t>íder del SIGCMA como al Coordinador Nacional</w:t>
            </w:r>
            <w:r w:rsidR="00E9307A">
              <w:rPr>
                <w:rFonts w:ascii="Arial" w:hAnsi="Arial" w:cs="Arial"/>
                <w:sz w:val="22"/>
                <w:szCs w:val="22"/>
              </w:rPr>
              <w:t>,</w:t>
            </w:r>
            <w:r>
              <w:rPr>
                <w:rFonts w:ascii="Arial" w:hAnsi="Arial" w:cs="Arial"/>
                <w:sz w:val="22"/>
                <w:szCs w:val="22"/>
              </w:rPr>
              <w:t xml:space="preserve"> tener en cuenta</w:t>
            </w:r>
            <w:r w:rsidR="00E9307A">
              <w:rPr>
                <w:rFonts w:ascii="Arial" w:hAnsi="Arial" w:cs="Arial"/>
                <w:sz w:val="22"/>
                <w:szCs w:val="22"/>
              </w:rPr>
              <w:t xml:space="preserve"> a los integrantes del equipo M</w:t>
            </w:r>
            <w:r w:rsidR="00E9307A" w:rsidRPr="00E9307A">
              <w:rPr>
                <w:rFonts w:ascii="Arial" w:hAnsi="Arial" w:cs="Arial"/>
                <w:sz w:val="22"/>
                <w:szCs w:val="22"/>
              </w:rPr>
              <w:t xml:space="preserve">ejora </w:t>
            </w:r>
            <w:r w:rsidR="00E9307A">
              <w:rPr>
                <w:rFonts w:ascii="Arial" w:hAnsi="Arial" w:cs="Arial"/>
                <w:sz w:val="22"/>
                <w:szCs w:val="22"/>
              </w:rPr>
              <w:t>C</w:t>
            </w:r>
            <w:r w:rsidR="00E9307A" w:rsidRPr="00E9307A">
              <w:rPr>
                <w:rFonts w:ascii="Arial" w:hAnsi="Arial" w:cs="Arial"/>
                <w:sz w:val="22"/>
                <w:szCs w:val="22"/>
              </w:rPr>
              <w:t>ontinua del MGIP</w:t>
            </w:r>
            <w:r w:rsidR="00E9307A">
              <w:rPr>
                <w:rFonts w:ascii="Arial" w:hAnsi="Arial" w:cs="Arial"/>
                <w:sz w:val="22"/>
                <w:szCs w:val="22"/>
              </w:rPr>
              <w:t xml:space="preserve">, que se encuentren certificados, </w:t>
            </w:r>
            <w:r>
              <w:rPr>
                <w:rFonts w:ascii="Arial" w:hAnsi="Arial" w:cs="Arial"/>
                <w:sz w:val="22"/>
                <w:szCs w:val="22"/>
              </w:rPr>
              <w:t>para las actividades de auditoría interna en la Jurisdicción de lo Contencioso Administrativo a nivel nacional, seccional y local</w:t>
            </w:r>
            <w:r w:rsidR="00E9307A">
              <w:rPr>
                <w:rFonts w:ascii="Arial" w:hAnsi="Arial" w:cs="Arial"/>
                <w:sz w:val="22"/>
                <w:szCs w:val="22"/>
              </w:rPr>
              <w:t>, para aprovechar su amplia experiencia demostrada.</w:t>
            </w:r>
          </w:p>
          <w:p w14:paraId="7CBEED82" w14:textId="77777777" w:rsidR="00E9307A" w:rsidRPr="00212AF5" w:rsidRDefault="00E9307A" w:rsidP="00E9307A">
            <w:pPr>
              <w:jc w:val="both"/>
              <w:rPr>
                <w:rFonts w:ascii="Arial" w:hAnsi="Arial" w:cs="Arial"/>
                <w:sz w:val="18"/>
                <w:szCs w:val="18"/>
              </w:rPr>
            </w:pPr>
          </w:p>
        </w:tc>
      </w:tr>
      <w:tr w:rsidR="00212AF5" w:rsidRPr="00212AF5" w14:paraId="40F256CD" w14:textId="77777777" w:rsidTr="16A76604">
        <w:tc>
          <w:tcPr>
            <w:tcW w:w="10608" w:type="dxa"/>
            <w:shd w:val="clear" w:color="auto" w:fill="auto"/>
            <w:vAlign w:val="center"/>
          </w:tcPr>
          <w:p w14:paraId="1678FC1E" w14:textId="77777777" w:rsidR="002F5B8C" w:rsidRPr="00212AF5" w:rsidRDefault="00497E88" w:rsidP="002F5B8C">
            <w:pPr>
              <w:pStyle w:val="Ttulo4"/>
              <w:spacing w:line="60" w:lineRule="atLeast"/>
              <w:rPr>
                <w:sz w:val="18"/>
                <w:szCs w:val="18"/>
              </w:rPr>
            </w:pPr>
            <w:r w:rsidRPr="00212AF5">
              <w:rPr>
                <w:sz w:val="18"/>
                <w:szCs w:val="18"/>
              </w:rPr>
              <w:lastRenderedPageBreak/>
              <w:t>3.4 CONCLUSIONES</w:t>
            </w:r>
          </w:p>
        </w:tc>
      </w:tr>
      <w:tr w:rsidR="00212AF5" w:rsidRPr="00212AF5" w14:paraId="0869E91E" w14:textId="77777777" w:rsidTr="16A76604">
        <w:trPr>
          <w:trHeight w:val="827"/>
        </w:trPr>
        <w:tc>
          <w:tcPr>
            <w:tcW w:w="10608" w:type="dxa"/>
            <w:shd w:val="clear" w:color="auto" w:fill="auto"/>
            <w:vAlign w:val="center"/>
          </w:tcPr>
          <w:p w14:paraId="6C1E6410" w14:textId="77777777" w:rsidR="002F5B8C" w:rsidRPr="00C324C5" w:rsidRDefault="00C324C5" w:rsidP="004914C7">
            <w:pPr>
              <w:spacing w:line="60" w:lineRule="atLeast"/>
              <w:jc w:val="both"/>
              <w:rPr>
                <w:rFonts w:ascii="Arial" w:hAnsi="Arial" w:cs="Arial"/>
                <w:sz w:val="22"/>
                <w:szCs w:val="22"/>
              </w:rPr>
            </w:pPr>
            <w:r w:rsidRPr="00C324C5">
              <w:rPr>
                <w:rFonts w:ascii="Arial" w:hAnsi="Arial" w:cs="Arial"/>
                <w:sz w:val="22"/>
                <w:szCs w:val="22"/>
              </w:rPr>
              <w:t>Se concluye que el MGIP del Consejo de Estado se encuentra implementado</w:t>
            </w:r>
            <w:r w:rsidR="00FA39F5">
              <w:rPr>
                <w:rFonts w:ascii="Arial" w:hAnsi="Arial" w:cs="Arial"/>
                <w:sz w:val="22"/>
                <w:szCs w:val="22"/>
              </w:rPr>
              <w:t>, se mantiene</w:t>
            </w:r>
            <w:r w:rsidRPr="00C324C5">
              <w:rPr>
                <w:rFonts w:ascii="Arial" w:hAnsi="Arial" w:cs="Arial"/>
                <w:sz w:val="22"/>
                <w:szCs w:val="22"/>
              </w:rPr>
              <w:t xml:space="preserve"> en forma eficaz, eficiente y conveniente, </w:t>
            </w:r>
            <w:r w:rsidR="00FA39F5">
              <w:rPr>
                <w:rFonts w:ascii="Arial" w:hAnsi="Arial" w:cs="Arial"/>
                <w:sz w:val="22"/>
                <w:szCs w:val="22"/>
              </w:rPr>
              <w:t xml:space="preserve">y </w:t>
            </w:r>
            <w:r w:rsidRPr="00C324C5">
              <w:rPr>
                <w:rFonts w:ascii="Arial" w:hAnsi="Arial" w:cs="Arial"/>
                <w:sz w:val="22"/>
                <w:szCs w:val="22"/>
              </w:rPr>
              <w:t>cumple con los requisitos establecidos en la norma de calidad NTC</w:t>
            </w:r>
            <w:r w:rsidR="00E9307A">
              <w:rPr>
                <w:rFonts w:ascii="Arial" w:hAnsi="Arial" w:cs="Arial"/>
                <w:sz w:val="22"/>
                <w:szCs w:val="22"/>
              </w:rPr>
              <w:t xml:space="preserve"> </w:t>
            </w:r>
            <w:r w:rsidRPr="00C324C5">
              <w:rPr>
                <w:rFonts w:ascii="Arial" w:hAnsi="Arial" w:cs="Arial"/>
                <w:sz w:val="22"/>
                <w:szCs w:val="22"/>
              </w:rPr>
              <w:t>ISO 9001: 2015</w:t>
            </w:r>
            <w:r w:rsidR="00A30AEC" w:rsidRPr="00C324C5">
              <w:rPr>
                <w:rFonts w:ascii="Arial" w:hAnsi="Arial" w:cs="Arial"/>
                <w:sz w:val="22"/>
                <w:szCs w:val="22"/>
              </w:rPr>
              <w:t>.</w:t>
            </w:r>
          </w:p>
        </w:tc>
      </w:tr>
    </w:tbl>
    <w:p w14:paraId="6E36661F" w14:textId="77777777" w:rsidR="00250B2D" w:rsidRPr="004B1CCC" w:rsidRDefault="00250B2D" w:rsidP="00250B2D">
      <w:pPr>
        <w:spacing w:line="60" w:lineRule="atLeast"/>
        <w:rPr>
          <w:rFonts w:ascii="Arial" w:hAnsi="Arial" w:cs="Arial"/>
          <w:sz w:val="10"/>
          <w:szCs w:val="1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8"/>
      </w:tblGrid>
      <w:tr w:rsidR="00212AF5" w:rsidRPr="00212AF5" w14:paraId="69897A65" w14:textId="77777777" w:rsidTr="00212AF5">
        <w:trPr>
          <w:cantSplit/>
        </w:trPr>
        <w:tc>
          <w:tcPr>
            <w:tcW w:w="10611" w:type="dxa"/>
            <w:shd w:val="clear" w:color="auto" w:fill="auto"/>
            <w:vAlign w:val="center"/>
          </w:tcPr>
          <w:p w14:paraId="5DD5C0BD" w14:textId="77777777" w:rsidR="00250B2D" w:rsidRPr="00212AF5" w:rsidRDefault="00250B2D" w:rsidP="00527041">
            <w:pPr>
              <w:jc w:val="both"/>
              <w:rPr>
                <w:rFonts w:ascii="Arial" w:hAnsi="Arial" w:cs="Arial"/>
                <w:b/>
                <w:bCs/>
                <w:sz w:val="18"/>
                <w:szCs w:val="18"/>
              </w:rPr>
            </w:pPr>
            <w:r w:rsidRPr="00212AF5">
              <w:rPr>
                <w:rFonts w:ascii="Arial" w:hAnsi="Arial" w:cs="Arial"/>
                <w:b/>
                <w:bCs/>
                <w:sz w:val="18"/>
                <w:szCs w:val="18"/>
              </w:rPr>
              <w:t>4.  NOMBRES Y FIRMAS</w:t>
            </w:r>
          </w:p>
        </w:tc>
      </w:tr>
    </w:tbl>
    <w:p w14:paraId="38645DC7" w14:textId="77777777" w:rsidR="00250B2D" w:rsidRPr="004B1CCC" w:rsidRDefault="00250B2D" w:rsidP="00250B2D">
      <w:pPr>
        <w:spacing w:line="60" w:lineRule="atLeast"/>
        <w:rPr>
          <w:rFonts w:ascii="Arial" w:hAnsi="Arial" w:cs="Arial"/>
          <w:sz w:val="10"/>
          <w:szCs w:val="10"/>
        </w:rPr>
      </w:pPr>
    </w:p>
    <w:tbl>
      <w:tblPr>
        <w:tblW w:w="10604" w:type="dxa"/>
        <w:tblInd w:w="70"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3774"/>
        <w:gridCol w:w="4134"/>
        <w:gridCol w:w="2696"/>
      </w:tblGrid>
      <w:tr w:rsidR="00212AF5" w:rsidRPr="00212AF5" w14:paraId="5D5A152A" w14:textId="77777777" w:rsidTr="00212AF5">
        <w:trPr>
          <w:trHeight w:val="155"/>
        </w:trPr>
        <w:tc>
          <w:tcPr>
            <w:tcW w:w="3774" w:type="dxa"/>
            <w:shd w:val="clear" w:color="auto" w:fill="auto"/>
            <w:vAlign w:val="center"/>
          </w:tcPr>
          <w:p w14:paraId="4CDBFCF3" w14:textId="77777777" w:rsidR="00250B2D" w:rsidRPr="00212AF5" w:rsidRDefault="00250B2D" w:rsidP="00527041">
            <w:pPr>
              <w:jc w:val="both"/>
              <w:rPr>
                <w:rFonts w:ascii="Arial" w:hAnsi="Arial" w:cs="Arial"/>
                <w:b/>
                <w:bCs/>
                <w:sz w:val="18"/>
                <w:szCs w:val="18"/>
              </w:rPr>
            </w:pPr>
            <w:r w:rsidRPr="00212AF5">
              <w:rPr>
                <w:rFonts w:ascii="Arial" w:hAnsi="Arial" w:cs="Arial"/>
                <w:b/>
                <w:sz w:val="18"/>
                <w:szCs w:val="18"/>
              </w:rPr>
              <w:t>AUDITADO</w:t>
            </w:r>
          </w:p>
        </w:tc>
        <w:tc>
          <w:tcPr>
            <w:tcW w:w="4134" w:type="dxa"/>
            <w:shd w:val="clear" w:color="auto" w:fill="auto"/>
            <w:vAlign w:val="center"/>
          </w:tcPr>
          <w:p w14:paraId="135E58C4" w14:textId="77777777" w:rsidR="00250B2D" w:rsidRPr="00212AF5" w:rsidRDefault="00250B2D" w:rsidP="00527041">
            <w:pPr>
              <w:jc w:val="both"/>
              <w:rPr>
                <w:rFonts w:ascii="Arial" w:hAnsi="Arial" w:cs="Arial"/>
                <w:b/>
                <w:bCs/>
                <w:sz w:val="18"/>
                <w:szCs w:val="18"/>
              </w:rPr>
            </w:pPr>
          </w:p>
        </w:tc>
        <w:tc>
          <w:tcPr>
            <w:tcW w:w="2696" w:type="dxa"/>
            <w:shd w:val="clear" w:color="auto" w:fill="auto"/>
            <w:vAlign w:val="center"/>
          </w:tcPr>
          <w:p w14:paraId="62EBF9A1" w14:textId="77777777" w:rsidR="00250B2D" w:rsidRPr="00212AF5" w:rsidRDefault="00250B2D" w:rsidP="00527041">
            <w:pPr>
              <w:jc w:val="both"/>
              <w:rPr>
                <w:rFonts w:ascii="Arial" w:hAnsi="Arial" w:cs="Arial"/>
                <w:b/>
                <w:bCs/>
                <w:sz w:val="18"/>
                <w:szCs w:val="18"/>
              </w:rPr>
            </w:pPr>
          </w:p>
        </w:tc>
      </w:tr>
      <w:tr w:rsidR="00212AF5" w:rsidRPr="00212AF5" w14:paraId="243960F9" w14:textId="77777777" w:rsidTr="00212AF5">
        <w:tblPrEx>
          <w:tblLook w:val="01E0" w:firstRow="1" w:lastRow="1" w:firstColumn="1" w:lastColumn="1" w:noHBand="0" w:noVBand="0"/>
        </w:tblPrEx>
        <w:trPr>
          <w:trHeight w:val="303"/>
          <w:tblHeader/>
        </w:trPr>
        <w:tc>
          <w:tcPr>
            <w:tcW w:w="3774" w:type="dxa"/>
            <w:shd w:val="clear" w:color="auto" w:fill="auto"/>
            <w:vAlign w:val="center"/>
          </w:tcPr>
          <w:p w14:paraId="2E8A68B0" w14:textId="77777777" w:rsidR="00250B2D" w:rsidRPr="00212AF5" w:rsidRDefault="00250B2D" w:rsidP="00527041">
            <w:pPr>
              <w:rPr>
                <w:rFonts w:ascii="Arial" w:hAnsi="Arial" w:cs="Arial"/>
                <w:b/>
                <w:sz w:val="18"/>
                <w:szCs w:val="18"/>
              </w:rPr>
            </w:pPr>
            <w:r w:rsidRPr="00212AF5">
              <w:rPr>
                <w:rFonts w:ascii="Arial" w:hAnsi="Arial" w:cs="Arial"/>
                <w:b/>
                <w:sz w:val="18"/>
                <w:szCs w:val="18"/>
              </w:rPr>
              <w:t>NOMBRE</w:t>
            </w:r>
          </w:p>
        </w:tc>
        <w:tc>
          <w:tcPr>
            <w:tcW w:w="4134" w:type="dxa"/>
            <w:shd w:val="clear" w:color="auto" w:fill="auto"/>
            <w:vAlign w:val="center"/>
          </w:tcPr>
          <w:p w14:paraId="527B4B46" w14:textId="77777777" w:rsidR="00250B2D" w:rsidRPr="00212AF5" w:rsidRDefault="00250B2D" w:rsidP="00527041">
            <w:pPr>
              <w:rPr>
                <w:rFonts w:ascii="Arial" w:hAnsi="Arial" w:cs="Arial"/>
                <w:b/>
                <w:sz w:val="18"/>
                <w:szCs w:val="18"/>
              </w:rPr>
            </w:pPr>
            <w:r w:rsidRPr="00212AF5">
              <w:rPr>
                <w:rFonts w:ascii="Arial" w:hAnsi="Arial" w:cs="Arial"/>
                <w:b/>
                <w:sz w:val="18"/>
                <w:szCs w:val="18"/>
              </w:rPr>
              <w:t xml:space="preserve">FIRMA </w:t>
            </w:r>
          </w:p>
        </w:tc>
        <w:tc>
          <w:tcPr>
            <w:tcW w:w="2696" w:type="dxa"/>
            <w:shd w:val="clear" w:color="auto" w:fill="auto"/>
            <w:vAlign w:val="center"/>
          </w:tcPr>
          <w:p w14:paraId="52731230" w14:textId="77777777" w:rsidR="00250B2D" w:rsidRPr="00212AF5" w:rsidRDefault="00250B2D" w:rsidP="00527041">
            <w:pPr>
              <w:jc w:val="center"/>
              <w:rPr>
                <w:rFonts w:ascii="Arial" w:hAnsi="Arial" w:cs="Arial"/>
                <w:b/>
                <w:sz w:val="18"/>
                <w:szCs w:val="18"/>
              </w:rPr>
            </w:pPr>
            <w:r w:rsidRPr="00212AF5">
              <w:rPr>
                <w:rFonts w:ascii="Arial" w:hAnsi="Arial" w:cs="Arial"/>
                <w:b/>
                <w:sz w:val="18"/>
                <w:szCs w:val="18"/>
              </w:rPr>
              <w:t xml:space="preserve">FECHA </w:t>
            </w:r>
          </w:p>
        </w:tc>
      </w:tr>
      <w:tr w:rsidR="00212AF5" w:rsidRPr="00212AF5" w14:paraId="0C6C2CD5" w14:textId="77777777" w:rsidTr="00212AF5">
        <w:tblPrEx>
          <w:tblLook w:val="01E0" w:firstRow="1" w:lastRow="1" w:firstColumn="1" w:lastColumn="1" w:noHBand="0" w:noVBand="0"/>
        </w:tblPrEx>
        <w:trPr>
          <w:trHeight w:val="691"/>
          <w:tblHeader/>
        </w:trPr>
        <w:tc>
          <w:tcPr>
            <w:tcW w:w="3774" w:type="dxa"/>
            <w:shd w:val="clear" w:color="auto" w:fill="auto"/>
            <w:vAlign w:val="center"/>
          </w:tcPr>
          <w:p w14:paraId="709E88E4" w14:textId="77777777" w:rsidR="00250B2D" w:rsidRPr="00212AF5" w:rsidRDefault="00250B2D" w:rsidP="00403D9F">
            <w:pPr>
              <w:rPr>
                <w:rFonts w:ascii="Arial" w:hAnsi="Arial" w:cs="Arial"/>
                <w:b/>
                <w:sz w:val="18"/>
                <w:szCs w:val="18"/>
              </w:rPr>
            </w:pPr>
          </w:p>
        </w:tc>
        <w:tc>
          <w:tcPr>
            <w:tcW w:w="4134" w:type="dxa"/>
            <w:shd w:val="clear" w:color="auto" w:fill="auto"/>
            <w:vAlign w:val="center"/>
          </w:tcPr>
          <w:p w14:paraId="508C98E9" w14:textId="77777777" w:rsidR="00250B2D" w:rsidRPr="00212AF5" w:rsidRDefault="00250B2D" w:rsidP="00527041">
            <w:pPr>
              <w:rPr>
                <w:rFonts w:ascii="Arial" w:hAnsi="Arial" w:cs="Arial"/>
                <w:b/>
                <w:sz w:val="18"/>
                <w:szCs w:val="18"/>
              </w:rPr>
            </w:pPr>
          </w:p>
        </w:tc>
        <w:tc>
          <w:tcPr>
            <w:tcW w:w="2696" w:type="dxa"/>
            <w:shd w:val="clear" w:color="auto" w:fill="auto"/>
            <w:vAlign w:val="center"/>
          </w:tcPr>
          <w:p w14:paraId="779F8E76" w14:textId="77777777" w:rsidR="00250B2D" w:rsidRPr="00212AF5" w:rsidRDefault="00250B2D" w:rsidP="00527041">
            <w:pPr>
              <w:jc w:val="center"/>
              <w:rPr>
                <w:rFonts w:ascii="Arial" w:hAnsi="Arial" w:cs="Arial"/>
                <w:b/>
                <w:sz w:val="18"/>
                <w:szCs w:val="18"/>
              </w:rPr>
            </w:pPr>
          </w:p>
        </w:tc>
      </w:tr>
    </w:tbl>
    <w:p w14:paraId="7818863E" w14:textId="77777777" w:rsidR="00250B2D" w:rsidRDefault="00250B2D" w:rsidP="00250B2D">
      <w:pPr>
        <w:rPr>
          <w:sz w:val="6"/>
          <w:szCs w:val="6"/>
        </w:rPr>
      </w:pPr>
    </w:p>
    <w:tbl>
      <w:tblPr>
        <w:tblW w:w="10604" w:type="dxa"/>
        <w:tblInd w:w="70"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3774"/>
        <w:gridCol w:w="4134"/>
        <w:gridCol w:w="2696"/>
      </w:tblGrid>
      <w:tr w:rsidR="00212AF5" w:rsidRPr="00212AF5" w14:paraId="4FA1AEC9" w14:textId="77777777" w:rsidTr="00212AF5">
        <w:trPr>
          <w:trHeight w:val="176"/>
        </w:trPr>
        <w:tc>
          <w:tcPr>
            <w:tcW w:w="3774" w:type="dxa"/>
            <w:shd w:val="clear" w:color="auto" w:fill="auto"/>
            <w:vAlign w:val="center"/>
          </w:tcPr>
          <w:p w14:paraId="099C3635" w14:textId="77777777" w:rsidR="00250B2D" w:rsidRPr="00212AF5" w:rsidRDefault="00250B2D" w:rsidP="00527041">
            <w:pPr>
              <w:jc w:val="both"/>
              <w:rPr>
                <w:rFonts w:ascii="Arial" w:hAnsi="Arial" w:cs="Arial"/>
                <w:b/>
                <w:bCs/>
                <w:sz w:val="18"/>
                <w:szCs w:val="18"/>
              </w:rPr>
            </w:pPr>
            <w:r w:rsidRPr="00212AF5">
              <w:rPr>
                <w:rFonts w:ascii="Arial" w:hAnsi="Arial" w:cs="Arial"/>
                <w:b/>
                <w:sz w:val="18"/>
                <w:szCs w:val="18"/>
              </w:rPr>
              <w:t>AUDITOR LIDER</w:t>
            </w:r>
          </w:p>
        </w:tc>
        <w:tc>
          <w:tcPr>
            <w:tcW w:w="4134" w:type="dxa"/>
            <w:shd w:val="clear" w:color="auto" w:fill="auto"/>
            <w:vAlign w:val="center"/>
          </w:tcPr>
          <w:p w14:paraId="44F69B9A" w14:textId="77777777" w:rsidR="00250B2D" w:rsidRPr="00212AF5" w:rsidRDefault="00250B2D" w:rsidP="00527041">
            <w:pPr>
              <w:jc w:val="both"/>
              <w:rPr>
                <w:rFonts w:ascii="Arial" w:hAnsi="Arial" w:cs="Arial"/>
                <w:b/>
                <w:bCs/>
                <w:sz w:val="18"/>
                <w:szCs w:val="18"/>
              </w:rPr>
            </w:pPr>
          </w:p>
        </w:tc>
        <w:tc>
          <w:tcPr>
            <w:tcW w:w="2696" w:type="dxa"/>
            <w:shd w:val="clear" w:color="auto" w:fill="auto"/>
            <w:vAlign w:val="center"/>
          </w:tcPr>
          <w:p w14:paraId="5F07D11E" w14:textId="77777777" w:rsidR="00250B2D" w:rsidRPr="00212AF5" w:rsidRDefault="00250B2D" w:rsidP="00527041">
            <w:pPr>
              <w:jc w:val="both"/>
              <w:rPr>
                <w:rFonts w:ascii="Arial" w:hAnsi="Arial" w:cs="Arial"/>
                <w:b/>
                <w:bCs/>
                <w:sz w:val="18"/>
                <w:szCs w:val="18"/>
              </w:rPr>
            </w:pPr>
          </w:p>
        </w:tc>
      </w:tr>
      <w:tr w:rsidR="00212AF5" w:rsidRPr="00212AF5" w14:paraId="0CB2795C" w14:textId="77777777" w:rsidTr="00212AF5">
        <w:tblPrEx>
          <w:tblLook w:val="01E0" w:firstRow="1" w:lastRow="1" w:firstColumn="1" w:lastColumn="1" w:noHBand="0" w:noVBand="0"/>
        </w:tblPrEx>
        <w:trPr>
          <w:trHeight w:val="344"/>
          <w:tblHeader/>
        </w:trPr>
        <w:tc>
          <w:tcPr>
            <w:tcW w:w="3774" w:type="dxa"/>
            <w:shd w:val="clear" w:color="auto" w:fill="auto"/>
            <w:vAlign w:val="center"/>
          </w:tcPr>
          <w:p w14:paraId="41DDF46C" w14:textId="77777777" w:rsidR="00250B2D" w:rsidRPr="00212AF5" w:rsidRDefault="00250B2D" w:rsidP="00527041">
            <w:pPr>
              <w:rPr>
                <w:rFonts w:ascii="Arial" w:hAnsi="Arial" w:cs="Arial"/>
                <w:b/>
                <w:sz w:val="18"/>
                <w:szCs w:val="18"/>
              </w:rPr>
            </w:pPr>
            <w:r w:rsidRPr="00212AF5">
              <w:rPr>
                <w:rFonts w:ascii="Arial" w:hAnsi="Arial" w:cs="Arial"/>
                <w:b/>
                <w:sz w:val="18"/>
                <w:szCs w:val="18"/>
              </w:rPr>
              <w:t>NOMBRE</w:t>
            </w:r>
          </w:p>
        </w:tc>
        <w:tc>
          <w:tcPr>
            <w:tcW w:w="4134" w:type="dxa"/>
            <w:shd w:val="clear" w:color="auto" w:fill="auto"/>
            <w:vAlign w:val="center"/>
          </w:tcPr>
          <w:p w14:paraId="31529D83" w14:textId="77777777" w:rsidR="00250B2D" w:rsidRPr="00212AF5" w:rsidRDefault="00250B2D" w:rsidP="00527041">
            <w:pPr>
              <w:rPr>
                <w:rFonts w:ascii="Arial" w:hAnsi="Arial" w:cs="Arial"/>
                <w:b/>
                <w:sz w:val="18"/>
                <w:szCs w:val="18"/>
              </w:rPr>
            </w:pPr>
            <w:r w:rsidRPr="00212AF5">
              <w:rPr>
                <w:rFonts w:ascii="Arial" w:hAnsi="Arial" w:cs="Arial"/>
                <w:b/>
                <w:sz w:val="18"/>
                <w:szCs w:val="18"/>
              </w:rPr>
              <w:t xml:space="preserve">FIRMA </w:t>
            </w:r>
          </w:p>
        </w:tc>
        <w:tc>
          <w:tcPr>
            <w:tcW w:w="2696" w:type="dxa"/>
            <w:shd w:val="clear" w:color="auto" w:fill="auto"/>
            <w:vAlign w:val="center"/>
          </w:tcPr>
          <w:p w14:paraId="0EC1628D" w14:textId="77777777" w:rsidR="00250B2D" w:rsidRPr="00212AF5" w:rsidRDefault="00250B2D" w:rsidP="00527041">
            <w:pPr>
              <w:jc w:val="center"/>
              <w:rPr>
                <w:rFonts w:ascii="Arial" w:hAnsi="Arial" w:cs="Arial"/>
                <w:b/>
                <w:sz w:val="18"/>
                <w:szCs w:val="18"/>
              </w:rPr>
            </w:pPr>
            <w:r w:rsidRPr="00212AF5">
              <w:rPr>
                <w:rFonts w:ascii="Arial" w:hAnsi="Arial" w:cs="Arial"/>
                <w:b/>
                <w:sz w:val="18"/>
                <w:szCs w:val="18"/>
              </w:rPr>
              <w:t xml:space="preserve">FECHA </w:t>
            </w:r>
          </w:p>
        </w:tc>
      </w:tr>
      <w:tr w:rsidR="00212AF5" w:rsidRPr="00212AF5" w14:paraId="6EC108D2" w14:textId="77777777" w:rsidTr="00212AF5">
        <w:tblPrEx>
          <w:tblLook w:val="01E0" w:firstRow="1" w:lastRow="1" w:firstColumn="1" w:lastColumn="1" w:noHBand="0" w:noVBand="0"/>
        </w:tblPrEx>
        <w:trPr>
          <w:trHeight w:val="753"/>
          <w:tblHeader/>
        </w:trPr>
        <w:tc>
          <w:tcPr>
            <w:tcW w:w="3774" w:type="dxa"/>
            <w:shd w:val="clear" w:color="auto" w:fill="auto"/>
            <w:vAlign w:val="center"/>
          </w:tcPr>
          <w:p w14:paraId="4CD36F2E" w14:textId="77777777" w:rsidR="000F7C6A" w:rsidRPr="00212AF5" w:rsidRDefault="00C324C5" w:rsidP="00403D9F">
            <w:pPr>
              <w:rPr>
                <w:rFonts w:ascii="Arial" w:hAnsi="Arial" w:cs="Arial"/>
                <w:b/>
                <w:sz w:val="18"/>
                <w:szCs w:val="18"/>
              </w:rPr>
            </w:pPr>
            <w:r>
              <w:rPr>
                <w:rFonts w:ascii="Arial" w:hAnsi="Arial" w:cs="Arial"/>
                <w:b/>
                <w:sz w:val="18"/>
                <w:szCs w:val="18"/>
              </w:rPr>
              <w:t>MILCIADES RODRIGUEZ QUINTERIO</w:t>
            </w:r>
          </w:p>
        </w:tc>
        <w:tc>
          <w:tcPr>
            <w:tcW w:w="4134" w:type="dxa"/>
            <w:shd w:val="clear" w:color="auto" w:fill="auto"/>
            <w:vAlign w:val="center"/>
          </w:tcPr>
          <w:p w14:paraId="41508A3C" w14:textId="77777777" w:rsidR="000F7C6A" w:rsidRPr="00212AF5" w:rsidRDefault="0088603D" w:rsidP="000F7C6A">
            <w:pPr>
              <w:rPr>
                <w:rFonts w:ascii="Arial" w:hAnsi="Arial" w:cs="Arial"/>
                <w:b/>
                <w:sz w:val="18"/>
                <w:szCs w:val="18"/>
              </w:rPr>
            </w:pPr>
            <w:r w:rsidRPr="00D17CC9">
              <w:rPr>
                <w:rFonts w:ascii="Arial" w:hAnsi="Arial" w:cs="Arial"/>
                <w:b/>
                <w:noProof/>
                <w:sz w:val="18"/>
                <w:szCs w:val="18"/>
                <w:lang w:eastAsia="es-CO"/>
              </w:rPr>
              <w:drawing>
                <wp:inline distT="0" distB="0" distL="0" distR="0" wp14:anchorId="05A0E9BF" wp14:editId="07777777">
                  <wp:extent cx="1171575" cy="79057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inline>
              </w:drawing>
            </w:r>
          </w:p>
        </w:tc>
        <w:tc>
          <w:tcPr>
            <w:tcW w:w="2696" w:type="dxa"/>
            <w:shd w:val="clear" w:color="auto" w:fill="auto"/>
            <w:vAlign w:val="center"/>
          </w:tcPr>
          <w:p w14:paraId="43D6B1D6" w14:textId="77777777" w:rsidR="000F7C6A" w:rsidRPr="00212AF5" w:rsidRDefault="000F7C6A" w:rsidP="00403D9F">
            <w:pPr>
              <w:rPr>
                <w:rFonts w:ascii="Arial" w:hAnsi="Arial" w:cs="Arial"/>
                <w:b/>
                <w:sz w:val="18"/>
                <w:szCs w:val="18"/>
              </w:rPr>
            </w:pPr>
          </w:p>
        </w:tc>
      </w:tr>
    </w:tbl>
    <w:p w14:paraId="17DBC151" w14:textId="77777777" w:rsidR="002C369B" w:rsidRPr="002C369B" w:rsidRDefault="002C369B" w:rsidP="00C62507">
      <w:pPr>
        <w:tabs>
          <w:tab w:val="left" w:pos="1390"/>
        </w:tabs>
        <w:rPr>
          <w:rFonts w:ascii="Arial" w:hAnsi="Arial" w:cs="Arial"/>
          <w:sz w:val="22"/>
          <w:szCs w:val="22"/>
        </w:rPr>
      </w:pPr>
    </w:p>
    <w:sectPr w:rsidR="002C369B" w:rsidRPr="002C369B" w:rsidSect="00250B2D">
      <w:headerReference w:type="default" r:id="rId14"/>
      <w:footerReference w:type="even" r:id="rId15"/>
      <w:footerReference w:type="default" r:id="rId16"/>
      <w:pgSz w:w="12240" w:h="15840" w:code="1"/>
      <w:pgMar w:top="567" w:right="851" w:bottom="113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636EB" w14:textId="77777777" w:rsidR="007722F4" w:rsidRDefault="007722F4">
      <w:r>
        <w:separator/>
      </w:r>
    </w:p>
  </w:endnote>
  <w:endnote w:type="continuationSeparator" w:id="0">
    <w:p w14:paraId="7C01950F" w14:textId="77777777" w:rsidR="007722F4" w:rsidRDefault="0077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rylium">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BC01FE" w:rsidRDefault="00BC01FE" w:rsidP="000104FD">
    <w:pPr>
      <w:pStyle w:val="Piedepgina"/>
      <w:framePr w:wrap="around" w:vAnchor="text" w:hAnchor="margin" w:xAlign="right" w:y="1"/>
      <w:rPr>
        <w:rStyle w:val="Nmerodepgina"/>
      </w:rPr>
    </w:pPr>
    <w:r>
      <w:rPr>
        <w:rStyle w:val="Nmerodepgina"/>
      </w:rPr>
      <w:fldChar w:fldCharType="begin"/>
    </w:r>
    <w:r w:rsidR="00C46F4F">
      <w:rPr>
        <w:rStyle w:val="Nmerodepgina"/>
      </w:rPr>
      <w:instrText>PAGE</w:instrText>
    </w:r>
    <w:r>
      <w:rPr>
        <w:rStyle w:val="Nmerodepgina"/>
      </w:rPr>
      <w:instrText xml:space="preserve">  </w:instrText>
    </w:r>
    <w:r>
      <w:rPr>
        <w:rStyle w:val="Nmerodepgina"/>
      </w:rPr>
      <w:fldChar w:fldCharType="end"/>
    </w:r>
  </w:p>
  <w:p w14:paraId="5B2F9378" w14:textId="77777777" w:rsidR="00BC01FE" w:rsidRDefault="00BC01FE" w:rsidP="00F619C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ABAD" w14:textId="77777777" w:rsidR="00BC01FE" w:rsidRDefault="00BC01FE" w:rsidP="00B46346">
    <w:pPr>
      <w:pStyle w:val="Piedepgina"/>
      <w:ind w:right="-79"/>
      <w:jc w:val="right"/>
    </w:pPr>
    <w:r>
      <w:rPr>
        <w:rFonts w:ascii="Arial" w:hAnsi="Arial" w:cs="Arial"/>
        <w:sz w:val="16"/>
        <w:szCs w:val="16"/>
      </w:rPr>
      <w:t xml:space="preserve">Código: F-AAI-02 </w:t>
    </w:r>
    <w:r>
      <w:rPr>
        <w:rFonts w:ascii="Arial" w:hAnsi="Arial" w:cs="Arial"/>
        <w:sz w:val="16"/>
        <w:szCs w:val="16"/>
      </w:rPr>
      <w:tab/>
      <w:t xml:space="preserve">                                                                                                                             </w:t>
    </w:r>
    <w:r w:rsidR="00E645C5">
      <w:rPr>
        <w:rFonts w:ascii="Arial" w:hAnsi="Arial" w:cs="Arial"/>
        <w:sz w:val="16"/>
        <w:szCs w:val="16"/>
      </w:rPr>
      <w:t xml:space="preserve">Versión: </w:t>
    </w:r>
    <w:r w:rsidR="008372D7">
      <w:rPr>
        <w:rFonts w:ascii="Arial" w:hAnsi="Arial" w:cs="Arial"/>
        <w:sz w:val="16"/>
        <w:szCs w:val="16"/>
      </w:rPr>
      <w:t>03</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2502E7">
      <w:rPr>
        <w:rFonts w:ascii="Arial" w:hAnsi="Arial" w:cs="Arial"/>
        <w:sz w:val="16"/>
        <w:szCs w:val="16"/>
      </w:rPr>
      <w:t xml:space="preserve">            </w:t>
    </w:r>
    <w:r>
      <w:rPr>
        <w:rFonts w:ascii="Arial" w:hAnsi="Arial" w:cs="Arial"/>
        <w:sz w:val="16"/>
        <w:szCs w:val="16"/>
      </w:rPr>
      <w:t xml:space="preserve">     </w:t>
    </w:r>
    <w:r w:rsidR="004C5C2A" w:rsidRPr="00115975">
      <w:rPr>
        <w:rFonts w:ascii="Arial" w:hAnsi="Arial" w:cs="Arial"/>
        <w:sz w:val="16"/>
        <w:szCs w:val="16"/>
      </w:rPr>
      <w:t xml:space="preserve">Página </w:t>
    </w:r>
    <w:r w:rsidR="004C5C2A" w:rsidRPr="00115975">
      <w:rPr>
        <w:rStyle w:val="Nmerodepgina"/>
        <w:rFonts w:ascii="Arial" w:hAnsi="Arial" w:cs="Arial"/>
        <w:sz w:val="16"/>
        <w:szCs w:val="16"/>
      </w:rPr>
      <w:fldChar w:fldCharType="begin"/>
    </w:r>
    <w:r w:rsidR="004C5C2A" w:rsidRPr="00115975">
      <w:rPr>
        <w:rStyle w:val="Nmerodepgina"/>
        <w:rFonts w:ascii="Arial" w:hAnsi="Arial" w:cs="Arial"/>
        <w:sz w:val="16"/>
        <w:szCs w:val="16"/>
      </w:rPr>
      <w:instrText xml:space="preserve"> PAGE </w:instrText>
    </w:r>
    <w:r w:rsidR="004C5C2A" w:rsidRPr="00115975">
      <w:rPr>
        <w:rStyle w:val="Nmerodepgina"/>
        <w:rFonts w:ascii="Arial" w:hAnsi="Arial" w:cs="Arial"/>
        <w:sz w:val="16"/>
        <w:szCs w:val="16"/>
      </w:rPr>
      <w:fldChar w:fldCharType="separate"/>
    </w:r>
    <w:r w:rsidR="003F3A48">
      <w:rPr>
        <w:rStyle w:val="Nmerodepgina"/>
        <w:rFonts w:ascii="Arial" w:hAnsi="Arial" w:cs="Arial"/>
        <w:noProof/>
        <w:sz w:val="16"/>
        <w:szCs w:val="16"/>
      </w:rPr>
      <w:t>7</w:t>
    </w:r>
    <w:r w:rsidR="004C5C2A" w:rsidRPr="00115975">
      <w:rPr>
        <w:rStyle w:val="Nmerodepgina"/>
        <w:rFonts w:ascii="Arial" w:hAnsi="Arial" w:cs="Arial"/>
        <w:sz w:val="16"/>
        <w:szCs w:val="16"/>
      </w:rPr>
      <w:fldChar w:fldCharType="end"/>
    </w:r>
    <w:r w:rsidR="004C5C2A" w:rsidRPr="00115975">
      <w:rPr>
        <w:rStyle w:val="Nmerodepgina"/>
        <w:rFonts w:ascii="Arial" w:hAnsi="Arial" w:cs="Arial"/>
        <w:sz w:val="16"/>
        <w:szCs w:val="16"/>
      </w:rPr>
      <w:t xml:space="preserve"> de </w:t>
    </w:r>
    <w:r w:rsidR="004C5C2A" w:rsidRPr="00115975">
      <w:rPr>
        <w:rStyle w:val="Nmerodepgina"/>
        <w:rFonts w:ascii="Arial" w:hAnsi="Arial" w:cs="Arial"/>
        <w:sz w:val="16"/>
        <w:szCs w:val="16"/>
      </w:rPr>
      <w:fldChar w:fldCharType="begin"/>
    </w:r>
    <w:r w:rsidR="004C5C2A" w:rsidRPr="00115975">
      <w:rPr>
        <w:rStyle w:val="Nmerodepgina"/>
        <w:rFonts w:ascii="Arial" w:hAnsi="Arial" w:cs="Arial"/>
        <w:sz w:val="16"/>
        <w:szCs w:val="16"/>
      </w:rPr>
      <w:instrText xml:space="preserve"> NUMPAGES </w:instrText>
    </w:r>
    <w:r w:rsidR="004C5C2A" w:rsidRPr="00115975">
      <w:rPr>
        <w:rStyle w:val="Nmerodepgina"/>
        <w:rFonts w:ascii="Arial" w:hAnsi="Arial" w:cs="Arial"/>
        <w:sz w:val="16"/>
        <w:szCs w:val="16"/>
      </w:rPr>
      <w:fldChar w:fldCharType="separate"/>
    </w:r>
    <w:r w:rsidR="003F3A48">
      <w:rPr>
        <w:rStyle w:val="Nmerodepgina"/>
        <w:rFonts w:ascii="Arial" w:hAnsi="Arial" w:cs="Arial"/>
        <w:noProof/>
        <w:sz w:val="16"/>
        <w:szCs w:val="16"/>
      </w:rPr>
      <w:t>9</w:t>
    </w:r>
    <w:r w:rsidR="004C5C2A" w:rsidRPr="00115975">
      <w:rPr>
        <w:rStyle w:val="Nmerodepgina"/>
        <w:rFonts w:ascii="Arial" w:hAnsi="Arial" w:cs="Arial"/>
        <w:sz w:val="16"/>
        <w:szCs w:val="16"/>
      </w:rPr>
      <w:fldChar w:fldCharType="end"/>
    </w:r>
  </w:p>
  <w:p w14:paraId="29D6B04F" w14:textId="77777777" w:rsidR="00BC01FE" w:rsidRDefault="00BC01FE" w:rsidP="00B46346">
    <w:pPr>
      <w:pStyle w:val="Piedepgina"/>
      <w:ind w:right="36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8571" w14:textId="77777777" w:rsidR="007722F4" w:rsidRDefault="007722F4">
      <w:r>
        <w:separator/>
      </w:r>
    </w:p>
  </w:footnote>
  <w:footnote w:type="continuationSeparator" w:id="0">
    <w:p w14:paraId="42089408" w14:textId="77777777" w:rsidR="007722F4" w:rsidRDefault="00772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3969" w14:textId="77777777" w:rsidR="002056E3" w:rsidRDefault="0088603D" w:rsidP="002056E3">
    <w:pPr>
      <w:pStyle w:val="Encabezado"/>
      <w:tabs>
        <w:tab w:val="left" w:pos="180"/>
        <w:tab w:val="center" w:pos="4420"/>
      </w:tabs>
      <w:jc w:val="center"/>
      <w:rPr>
        <w:rFonts w:ascii="Berylium" w:hAnsi="Berylium"/>
        <w:b/>
        <w:bCs/>
        <w:iCs/>
        <w:sz w:val="22"/>
        <w:szCs w:val="22"/>
      </w:rPr>
    </w:pPr>
    <w:r>
      <w:rPr>
        <w:noProof/>
      </w:rPr>
      <mc:AlternateContent>
        <mc:Choice Requires="wps">
          <w:drawing>
            <wp:anchor distT="0" distB="0" distL="114300" distR="114300" simplePos="0" relativeHeight="251658240" behindDoc="0" locked="0" layoutInCell="1" allowOverlap="1" wp14:anchorId="45669876" wp14:editId="07777777">
              <wp:simplePos x="0" y="0"/>
              <wp:positionH relativeFrom="column">
                <wp:posOffset>4648200</wp:posOffset>
              </wp:positionH>
              <wp:positionV relativeFrom="paragraph">
                <wp:posOffset>-116840</wp:posOffset>
              </wp:positionV>
              <wp:extent cx="2299335" cy="6604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660400"/>
                      </a:xfrm>
                      <a:prstGeom prst="rect">
                        <a:avLst/>
                      </a:prstGeom>
                      <a:noFill/>
                      <a:ln w="9525">
                        <a:noFill/>
                        <a:miter lim="800000"/>
                        <a:headEnd/>
                        <a:tailEnd/>
                      </a:ln>
                    </wps:spPr>
                    <wps:txbx>
                      <w:txbxContent>
                        <w:p w14:paraId="62976380" w14:textId="77777777" w:rsidR="008D30D2" w:rsidRPr="002250A0" w:rsidRDefault="008D30D2" w:rsidP="002056E3">
                          <w:pPr>
                            <w:pStyle w:val="NormalWeb"/>
                            <w:bidi/>
                            <w:spacing w:before="0" w:beforeAutospacing="0" w:after="0" w:afterAutospacing="0"/>
                            <w:rPr>
                              <w:sz w:val="36"/>
                              <w:szCs w:val="36"/>
                            </w:rPr>
                          </w:pPr>
                          <w:r>
                            <w:rPr>
                              <w:rFonts w:ascii="Berylium" w:hAnsi="Berylium"/>
                              <w:b/>
                              <w:bCs/>
                              <w:iCs/>
                              <w:sz w:val="22"/>
                              <w:szCs w:val="22"/>
                            </w:rPr>
                            <w:t>SIGCMA</w:t>
                          </w:r>
                        </w:p>
                      </w:txbxContent>
                    </wps:txbx>
                    <wps:bodyPr vertOverflow="clip" wrap="square" lIns="54864" tIns="41148" rIns="0" bIns="0" anchor="t" upright="1"/>
                  </wps:wsp>
                </a:graphicData>
              </a:graphic>
              <wp14:sizeRelH relativeFrom="page">
                <wp14:pctWidth>0</wp14:pctWidth>
              </wp14:sizeRelH>
              <wp14:sizeRelV relativeFrom="page">
                <wp14:pctHeight>0</wp14:pctHeight>
              </wp14:sizeRelV>
            </wp:anchor>
          </w:drawing>
        </mc:Choice>
        <mc:Fallback>
          <w:pict>
            <v:shapetype w14:anchorId="45669876" id="_x0000_t202" coordsize="21600,21600" o:spt="202" path="m,l,21600r21600,l21600,xe">
              <v:stroke joinstyle="miter"/>
              <v:path gradientshapeok="t" o:connecttype="rect"/>
            </v:shapetype>
            <v:shape id="Text Box 8" o:spid="_x0000_s1026" type="#_x0000_t202" style="position:absolute;left:0;text-align:left;margin-left:366pt;margin-top:-9.2pt;width:181.05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" filled="f" stroked="f">
              <v:textbox inset="4.32pt,3.24pt,0,0">
                <w:txbxContent>
                  <w:p w14:paraId="62976380" w14:textId="77777777" w:rsidR="008D30D2" w:rsidRPr="002250A0" w:rsidRDefault="008D30D2" w:rsidP="002056E3">
                    <w:pPr>
                      <w:pStyle w:val="NormalWeb"/>
                      <w:bidi/>
                      <w:spacing w:before="0" w:beforeAutospacing="0" w:after="0" w:afterAutospacing="0"/>
                      <w:rPr>
                        <w:sz w:val="36"/>
                        <w:szCs w:val="36"/>
                      </w:rPr>
                    </w:pPr>
                    <w:r>
                      <w:rPr>
                        <w:rFonts w:ascii="Berylium" w:hAnsi="Berylium"/>
                        <w:b/>
                        <w:bCs/>
                        <w:iCs/>
                        <w:sz w:val="22"/>
                        <w:szCs w:val="22"/>
                      </w:rPr>
                      <w:t>SIGCMA</w:t>
                    </w:r>
                  </w:p>
                </w:txbxContent>
              </v:textbox>
            </v:shape>
          </w:pict>
        </mc:Fallback>
      </mc:AlternateContent>
    </w:r>
    <w:r w:rsidRPr="0073240D">
      <w:rPr>
        <w:rFonts w:ascii="Berylium" w:hAnsi="Berylium"/>
        <w:b/>
        <w:bCs/>
        <w:iCs/>
        <w:noProof/>
        <w:sz w:val="22"/>
        <w:szCs w:val="22"/>
        <w:lang w:eastAsia="es-CO"/>
      </w:rPr>
      <w:drawing>
        <wp:anchor distT="0" distB="0" distL="114300" distR="114300" simplePos="0" relativeHeight="251657216" behindDoc="1" locked="0" layoutInCell="1" allowOverlap="1" wp14:anchorId="3D198DA7" wp14:editId="07777777">
          <wp:simplePos x="0" y="0"/>
          <wp:positionH relativeFrom="column">
            <wp:posOffset>-270510</wp:posOffset>
          </wp:positionH>
          <wp:positionV relativeFrom="paragraph">
            <wp:posOffset>-299085</wp:posOffset>
          </wp:positionV>
          <wp:extent cx="2152650" cy="710565"/>
          <wp:effectExtent l="0" t="0" r="0"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2056E3">
      <w:rPr>
        <w:rFonts w:ascii="Berylium" w:hAnsi="Berylium"/>
        <w:b/>
        <w:bCs/>
        <w:iCs/>
        <w:sz w:val="22"/>
        <w:szCs w:val="22"/>
      </w:rPr>
      <w:t>Consejo Superior de la Judicatura</w:t>
    </w:r>
  </w:p>
  <w:p w14:paraId="0ED7D92C" w14:textId="77777777" w:rsidR="008D30D2" w:rsidRPr="002056E3" w:rsidRDefault="002056E3" w:rsidP="002056E3">
    <w:pPr>
      <w:pStyle w:val="Encabezado"/>
      <w:jc w:val="center"/>
      <w:rPr>
        <w:rFonts w:ascii="Arial" w:hAnsi="Arial" w:cs="Arial"/>
        <w:sz w:val="16"/>
        <w:szCs w:val="16"/>
      </w:rPr>
    </w:pPr>
    <w:r>
      <w:rPr>
        <w:rFonts w:ascii="Berylium" w:hAnsi="Berylium"/>
        <w:b/>
        <w:bCs/>
        <w:iCs/>
        <w:sz w:val="22"/>
        <w:szCs w:val="22"/>
      </w:rPr>
      <w:t>Unidad de Desarrollo y Análisis Estadístico</w:t>
    </w:r>
  </w:p>
  <w:p w14:paraId="58E6DD4E" w14:textId="77777777" w:rsidR="008D30D2" w:rsidRPr="006933A2" w:rsidRDefault="008D30D2" w:rsidP="002056E3">
    <w:pPr>
      <w:jc w:val="center"/>
    </w:pPr>
  </w:p>
  <w:p w14:paraId="7D3BEE8F" w14:textId="77777777" w:rsidR="00734627" w:rsidRPr="008D30D2" w:rsidRDefault="00734627" w:rsidP="008D30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C1AD3C6"/>
    <w:lvl w:ilvl="0">
      <w:start w:val="1"/>
      <w:numFmt w:val="bullet"/>
      <w:lvlText w:val=""/>
      <w:lvlJc w:val="left"/>
      <w:pPr>
        <w:tabs>
          <w:tab w:val="num" w:pos="-1010"/>
        </w:tabs>
        <w:ind w:left="-1010" w:firstLine="0"/>
      </w:pPr>
      <w:rPr>
        <w:rFonts w:ascii="Symbol" w:hAnsi="Symbol" w:hint="default"/>
      </w:rPr>
    </w:lvl>
    <w:lvl w:ilvl="1">
      <w:start w:val="1"/>
      <w:numFmt w:val="bullet"/>
      <w:lvlText w:val=""/>
      <w:lvlJc w:val="left"/>
      <w:pPr>
        <w:tabs>
          <w:tab w:val="num" w:pos="-290"/>
        </w:tabs>
        <w:ind w:left="70" w:hanging="360"/>
      </w:pPr>
      <w:rPr>
        <w:rFonts w:ascii="Symbol" w:hAnsi="Symbol" w:hint="default"/>
      </w:rPr>
    </w:lvl>
    <w:lvl w:ilvl="2">
      <w:start w:val="1"/>
      <w:numFmt w:val="bullet"/>
      <w:lvlText w:val="o"/>
      <w:lvlJc w:val="left"/>
      <w:pPr>
        <w:tabs>
          <w:tab w:val="num" w:pos="430"/>
        </w:tabs>
        <w:ind w:left="790" w:hanging="360"/>
      </w:pPr>
      <w:rPr>
        <w:rFonts w:ascii="Courier New" w:hAnsi="Courier New" w:cs="Courier New" w:hint="default"/>
      </w:rPr>
    </w:lvl>
    <w:lvl w:ilvl="3">
      <w:start w:val="1"/>
      <w:numFmt w:val="bullet"/>
      <w:lvlText w:val=""/>
      <w:lvlJc w:val="left"/>
      <w:pPr>
        <w:tabs>
          <w:tab w:val="num" w:pos="1150"/>
        </w:tabs>
        <w:ind w:left="1510" w:hanging="360"/>
      </w:pPr>
      <w:rPr>
        <w:rFonts w:ascii="Wingdings" w:hAnsi="Wingdings" w:hint="default"/>
      </w:rPr>
    </w:lvl>
    <w:lvl w:ilvl="4">
      <w:start w:val="1"/>
      <w:numFmt w:val="bullet"/>
      <w:lvlText w:val=""/>
      <w:lvlJc w:val="left"/>
      <w:pPr>
        <w:tabs>
          <w:tab w:val="num" w:pos="1870"/>
        </w:tabs>
        <w:ind w:left="2230" w:hanging="360"/>
      </w:pPr>
      <w:rPr>
        <w:rFonts w:ascii="Wingdings" w:hAnsi="Wingdings" w:hint="default"/>
      </w:rPr>
    </w:lvl>
    <w:lvl w:ilvl="5">
      <w:start w:val="1"/>
      <w:numFmt w:val="bullet"/>
      <w:lvlText w:val=""/>
      <w:lvlJc w:val="left"/>
      <w:pPr>
        <w:tabs>
          <w:tab w:val="num" w:pos="2590"/>
        </w:tabs>
        <w:ind w:left="2950" w:hanging="360"/>
      </w:pPr>
      <w:rPr>
        <w:rFonts w:ascii="Symbol" w:hAnsi="Symbol" w:hint="default"/>
      </w:rPr>
    </w:lvl>
    <w:lvl w:ilvl="6">
      <w:start w:val="1"/>
      <w:numFmt w:val="bullet"/>
      <w:lvlText w:val="o"/>
      <w:lvlJc w:val="left"/>
      <w:pPr>
        <w:tabs>
          <w:tab w:val="num" w:pos="3310"/>
        </w:tabs>
        <w:ind w:left="3670" w:hanging="360"/>
      </w:pPr>
      <w:rPr>
        <w:rFonts w:ascii="Courier New" w:hAnsi="Courier New" w:cs="Courier New" w:hint="default"/>
      </w:rPr>
    </w:lvl>
    <w:lvl w:ilvl="7">
      <w:start w:val="1"/>
      <w:numFmt w:val="bullet"/>
      <w:lvlText w:val=""/>
      <w:lvlJc w:val="left"/>
      <w:pPr>
        <w:tabs>
          <w:tab w:val="num" w:pos="4030"/>
        </w:tabs>
        <w:ind w:left="4390" w:hanging="360"/>
      </w:pPr>
      <w:rPr>
        <w:rFonts w:ascii="Wingdings" w:hAnsi="Wingdings" w:hint="default"/>
      </w:rPr>
    </w:lvl>
    <w:lvl w:ilvl="8">
      <w:start w:val="1"/>
      <w:numFmt w:val="bullet"/>
      <w:lvlText w:val=""/>
      <w:lvlJc w:val="left"/>
      <w:pPr>
        <w:tabs>
          <w:tab w:val="num" w:pos="4750"/>
        </w:tabs>
        <w:ind w:left="5110" w:hanging="360"/>
      </w:pPr>
      <w:rPr>
        <w:rFonts w:ascii="Wingdings" w:hAnsi="Wingdings" w:hint="default"/>
      </w:rPr>
    </w:lvl>
  </w:abstractNum>
  <w:abstractNum w:abstractNumId="1" w15:restartNumberingAfterBreak="0">
    <w:nsid w:val="0032329F"/>
    <w:multiLevelType w:val="hybridMultilevel"/>
    <w:tmpl w:val="5672E294"/>
    <w:lvl w:ilvl="0" w:tplc="50CAE67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565931"/>
    <w:multiLevelType w:val="hybridMultilevel"/>
    <w:tmpl w:val="8D5EFBD2"/>
    <w:lvl w:ilvl="0" w:tplc="20E2E04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406DA4"/>
    <w:multiLevelType w:val="hybridMultilevel"/>
    <w:tmpl w:val="84120B44"/>
    <w:lvl w:ilvl="0" w:tplc="20E2E04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F6784C"/>
    <w:multiLevelType w:val="hybridMultilevel"/>
    <w:tmpl w:val="8D5EFBD2"/>
    <w:lvl w:ilvl="0" w:tplc="20E2E04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216AB7"/>
    <w:multiLevelType w:val="hybridMultilevel"/>
    <w:tmpl w:val="7AD4BD70"/>
    <w:lvl w:ilvl="0" w:tplc="E47E413A">
      <w:start w:val="1"/>
      <w:numFmt w:val="decimal"/>
      <w:lvlText w:val="%1."/>
      <w:lvlJc w:val="left"/>
      <w:pPr>
        <w:ind w:left="720" w:hanging="360"/>
      </w:pPr>
    </w:lvl>
    <w:lvl w:ilvl="1" w:tplc="C42AFC4C">
      <w:start w:val="1"/>
      <w:numFmt w:val="lowerLetter"/>
      <w:lvlText w:val="%2."/>
      <w:lvlJc w:val="left"/>
      <w:pPr>
        <w:ind w:left="1440" w:hanging="360"/>
      </w:pPr>
    </w:lvl>
    <w:lvl w:ilvl="2" w:tplc="7D1E697E">
      <w:start w:val="1"/>
      <w:numFmt w:val="lowerRoman"/>
      <w:lvlText w:val="%3."/>
      <w:lvlJc w:val="right"/>
      <w:pPr>
        <w:ind w:left="2160" w:hanging="180"/>
      </w:pPr>
    </w:lvl>
    <w:lvl w:ilvl="3" w:tplc="8800CE70">
      <w:start w:val="1"/>
      <w:numFmt w:val="decimal"/>
      <w:lvlText w:val="%4."/>
      <w:lvlJc w:val="left"/>
      <w:pPr>
        <w:ind w:left="2880" w:hanging="360"/>
      </w:pPr>
    </w:lvl>
    <w:lvl w:ilvl="4" w:tplc="1FEE6BA2">
      <w:start w:val="1"/>
      <w:numFmt w:val="lowerLetter"/>
      <w:lvlText w:val="%5."/>
      <w:lvlJc w:val="left"/>
      <w:pPr>
        <w:ind w:left="3600" w:hanging="360"/>
      </w:pPr>
    </w:lvl>
    <w:lvl w:ilvl="5" w:tplc="94FE7F34">
      <w:start w:val="1"/>
      <w:numFmt w:val="lowerRoman"/>
      <w:lvlText w:val="%6."/>
      <w:lvlJc w:val="right"/>
      <w:pPr>
        <w:ind w:left="4320" w:hanging="180"/>
      </w:pPr>
    </w:lvl>
    <w:lvl w:ilvl="6" w:tplc="5364BA48">
      <w:start w:val="1"/>
      <w:numFmt w:val="decimal"/>
      <w:lvlText w:val="%7."/>
      <w:lvlJc w:val="left"/>
      <w:pPr>
        <w:ind w:left="5040" w:hanging="360"/>
      </w:pPr>
    </w:lvl>
    <w:lvl w:ilvl="7" w:tplc="145438BC">
      <w:start w:val="1"/>
      <w:numFmt w:val="lowerLetter"/>
      <w:lvlText w:val="%8."/>
      <w:lvlJc w:val="left"/>
      <w:pPr>
        <w:ind w:left="5760" w:hanging="360"/>
      </w:pPr>
    </w:lvl>
    <w:lvl w:ilvl="8" w:tplc="CCC2AE84">
      <w:start w:val="1"/>
      <w:numFmt w:val="lowerRoman"/>
      <w:lvlText w:val="%9."/>
      <w:lvlJc w:val="right"/>
      <w:pPr>
        <w:ind w:left="6480" w:hanging="180"/>
      </w:pPr>
    </w:lvl>
  </w:abstractNum>
  <w:abstractNum w:abstractNumId="6" w15:restartNumberingAfterBreak="0">
    <w:nsid w:val="1CD95F1B"/>
    <w:multiLevelType w:val="hybridMultilevel"/>
    <w:tmpl w:val="26027376"/>
    <w:lvl w:ilvl="0" w:tplc="D7EABDA0">
      <w:start w:val="1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353"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9460A7"/>
    <w:multiLevelType w:val="hybridMultilevel"/>
    <w:tmpl w:val="642082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E3680B"/>
    <w:multiLevelType w:val="hybridMultilevel"/>
    <w:tmpl w:val="4942D2AC"/>
    <w:lvl w:ilvl="0" w:tplc="20E2E04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E8B4BDD"/>
    <w:multiLevelType w:val="hybridMultilevel"/>
    <w:tmpl w:val="84120B44"/>
    <w:lvl w:ilvl="0" w:tplc="20E2E04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FA0EBB"/>
    <w:multiLevelType w:val="hybridMultilevel"/>
    <w:tmpl w:val="5672E294"/>
    <w:lvl w:ilvl="0" w:tplc="50CAE67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FE0692"/>
    <w:multiLevelType w:val="hybridMultilevel"/>
    <w:tmpl w:val="64DEEEF8"/>
    <w:lvl w:ilvl="0" w:tplc="1A98A99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4712B4"/>
    <w:multiLevelType w:val="hybridMultilevel"/>
    <w:tmpl w:val="5922015C"/>
    <w:lvl w:ilvl="0" w:tplc="86D061F6">
      <w:numFmt w:val="bullet"/>
      <w:lvlText w:val=""/>
      <w:lvlJc w:val="left"/>
      <w:pPr>
        <w:ind w:left="789" w:hanging="360"/>
      </w:pPr>
      <w:rPr>
        <w:rFonts w:ascii="Wingdings" w:eastAsia="Wingdings" w:hAnsi="Wingdings" w:cs="Wingdings" w:hint="default"/>
        <w:w w:val="99"/>
        <w:sz w:val="20"/>
        <w:szCs w:val="20"/>
        <w:lang w:val="es-ES" w:eastAsia="en-US" w:bidi="ar-SA"/>
      </w:rPr>
    </w:lvl>
    <w:lvl w:ilvl="1" w:tplc="9942FC98">
      <w:numFmt w:val="bullet"/>
      <w:lvlText w:val="•"/>
      <w:lvlJc w:val="left"/>
      <w:pPr>
        <w:ind w:left="1806" w:hanging="360"/>
      </w:pPr>
      <w:rPr>
        <w:rFonts w:hint="default"/>
        <w:lang w:val="es-ES" w:eastAsia="en-US" w:bidi="ar-SA"/>
      </w:rPr>
    </w:lvl>
    <w:lvl w:ilvl="2" w:tplc="F46206AA">
      <w:numFmt w:val="bullet"/>
      <w:lvlText w:val="•"/>
      <w:lvlJc w:val="left"/>
      <w:pPr>
        <w:ind w:left="2833" w:hanging="360"/>
      </w:pPr>
      <w:rPr>
        <w:rFonts w:hint="default"/>
        <w:lang w:val="es-ES" w:eastAsia="en-US" w:bidi="ar-SA"/>
      </w:rPr>
    </w:lvl>
    <w:lvl w:ilvl="3" w:tplc="E85CC0DE">
      <w:numFmt w:val="bullet"/>
      <w:lvlText w:val="•"/>
      <w:lvlJc w:val="left"/>
      <w:pPr>
        <w:ind w:left="3860" w:hanging="360"/>
      </w:pPr>
      <w:rPr>
        <w:rFonts w:hint="default"/>
        <w:lang w:val="es-ES" w:eastAsia="en-US" w:bidi="ar-SA"/>
      </w:rPr>
    </w:lvl>
    <w:lvl w:ilvl="4" w:tplc="929E48F4">
      <w:numFmt w:val="bullet"/>
      <w:lvlText w:val="•"/>
      <w:lvlJc w:val="left"/>
      <w:pPr>
        <w:ind w:left="4887" w:hanging="360"/>
      </w:pPr>
      <w:rPr>
        <w:rFonts w:hint="default"/>
        <w:lang w:val="es-ES" w:eastAsia="en-US" w:bidi="ar-SA"/>
      </w:rPr>
    </w:lvl>
    <w:lvl w:ilvl="5" w:tplc="17E073E4">
      <w:numFmt w:val="bullet"/>
      <w:lvlText w:val="•"/>
      <w:lvlJc w:val="left"/>
      <w:pPr>
        <w:ind w:left="5914" w:hanging="360"/>
      </w:pPr>
      <w:rPr>
        <w:rFonts w:hint="default"/>
        <w:lang w:val="es-ES" w:eastAsia="en-US" w:bidi="ar-SA"/>
      </w:rPr>
    </w:lvl>
    <w:lvl w:ilvl="6" w:tplc="948E9D84">
      <w:numFmt w:val="bullet"/>
      <w:lvlText w:val="•"/>
      <w:lvlJc w:val="left"/>
      <w:pPr>
        <w:ind w:left="6941" w:hanging="360"/>
      </w:pPr>
      <w:rPr>
        <w:rFonts w:hint="default"/>
        <w:lang w:val="es-ES" w:eastAsia="en-US" w:bidi="ar-SA"/>
      </w:rPr>
    </w:lvl>
    <w:lvl w:ilvl="7" w:tplc="583C6A3E">
      <w:numFmt w:val="bullet"/>
      <w:lvlText w:val="•"/>
      <w:lvlJc w:val="left"/>
      <w:pPr>
        <w:ind w:left="7968" w:hanging="360"/>
      </w:pPr>
      <w:rPr>
        <w:rFonts w:hint="default"/>
        <w:lang w:val="es-ES" w:eastAsia="en-US" w:bidi="ar-SA"/>
      </w:rPr>
    </w:lvl>
    <w:lvl w:ilvl="8" w:tplc="4722534C">
      <w:numFmt w:val="bullet"/>
      <w:lvlText w:val="•"/>
      <w:lvlJc w:val="left"/>
      <w:pPr>
        <w:ind w:left="8995" w:hanging="360"/>
      </w:pPr>
      <w:rPr>
        <w:rFonts w:hint="default"/>
        <w:lang w:val="es-ES" w:eastAsia="en-US" w:bidi="ar-SA"/>
      </w:rPr>
    </w:lvl>
  </w:abstractNum>
  <w:abstractNum w:abstractNumId="13" w15:restartNumberingAfterBreak="0">
    <w:nsid w:val="43597281"/>
    <w:multiLevelType w:val="hybridMultilevel"/>
    <w:tmpl w:val="0C5EE29A"/>
    <w:lvl w:ilvl="0" w:tplc="20E2E04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4AF62FC"/>
    <w:multiLevelType w:val="hybridMultilevel"/>
    <w:tmpl w:val="D640CFC6"/>
    <w:lvl w:ilvl="0" w:tplc="240A000D">
      <w:start w:val="1"/>
      <w:numFmt w:val="bullet"/>
      <w:lvlText w:val=""/>
      <w:lvlJc w:val="left"/>
      <w:pPr>
        <w:ind w:left="1509" w:hanging="360"/>
      </w:pPr>
      <w:rPr>
        <w:rFonts w:ascii="Wingdings" w:hAnsi="Wingdings" w:hint="default"/>
      </w:rPr>
    </w:lvl>
    <w:lvl w:ilvl="1" w:tplc="240A0003" w:tentative="1">
      <w:start w:val="1"/>
      <w:numFmt w:val="bullet"/>
      <w:lvlText w:val="o"/>
      <w:lvlJc w:val="left"/>
      <w:pPr>
        <w:ind w:left="2229" w:hanging="360"/>
      </w:pPr>
      <w:rPr>
        <w:rFonts w:ascii="Courier New" w:hAnsi="Courier New" w:cs="Courier New" w:hint="default"/>
      </w:rPr>
    </w:lvl>
    <w:lvl w:ilvl="2" w:tplc="240A0005" w:tentative="1">
      <w:start w:val="1"/>
      <w:numFmt w:val="bullet"/>
      <w:lvlText w:val=""/>
      <w:lvlJc w:val="left"/>
      <w:pPr>
        <w:ind w:left="2949" w:hanging="360"/>
      </w:pPr>
      <w:rPr>
        <w:rFonts w:ascii="Wingdings" w:hAnsi="Wingdings" w:hint="default"/>
      </w:rPr>
    </w:lvl>
    <w:lvl w:ilvl="3" w:tplc="240A0001" w:tentative="1">
      <w:start w:val="1"/>
      <w:numFmt w:val="bullet"/>
      <w:lvlText w:val=""/>
      <w:lvlJc w:val="left"/>
      <w:pPr>
        <w:ind w:left="3669" w:hanging="360"/>
      </w:pPr>
      <w:rPr>
        <w:rFonts w:ascii="Symbol" w:hAnsi="Symbol" w:hint="default"/>
      </w:rPr>
    </w:lvl>
    <w:lvl w:ilvl="4" w:tplc="240A0003" w:tentative="1">
      <w:start w:val="1"/>
      <w:numFmt w:val="bullet"/>
      <w:lvlText w:val="o"/>
      <w:lvlJc w:val="left"/>
      <w:pPr>
        <w:ind w:left="4389" w:hanging="360"/>
      </w:pPr>
      <w:rPr>
        <w:rFonts w:ascii="Courier New" w:hAnsi="Courier New" w:cs="Courier New" w:hint="default"/>
      </w:rPr>
    </w:lvl>
    <w:lvl w:ilvl="5" w:tplc="240A0005" w:tentative="1">
      <w:start w:val="1"/>
      <w:numFmt w:val="bullet"/>
      <w:lvlText w:val=""/>
      <w:lvlJc w:val="left"/>
      <w:pPr>
        <w:ind w:left="5109" w:hanging="360"/>
      </w:pPr>
      <w:rPr>
        <w:rFonts w:ascii="Wingdings" w:hAnsi="Wingdings" w:hint="default"/>
      </w:rPr>
    </w:lvl>
    <w:lvl w:ilvl="6" w:tplc="240A0001" w:tentative="1">
      <w:start w:val="1"/>
      <w:numFmt w:val="bullet"/>
      <w:lvlText w:val=""/>
      <w:lvlJc w:val="left"/>
      <w:pPr>
        <w:ind w:left="5829" w:hanging="360"/>
      </w:pPr>
      <w:rPr>
        <w:rFonts w:ascii="Symbol" w:hAnsi="Symbol" w:hint="default"/>
      </w:rPr>
    </w:lvl>
    <w:lvl w:ilvl="7" w:tplc="240A0003" w:tentative="1">
      <w:start w:val="1"/>
      <w:numFmt w:val="bullet"/>
      <w:lvlText w:val="o"/>
      <w:lvlJc w:val="left"/>
      <w:pPr>
        <w:ind w:left="6549" w:hanging="360"/>
      </w:pPr>
      <w:rPr>
        <w:rFonts w:ascii="Courier New" w:hAnsi="Courier New" w:cs="Courier New" w:hint="default"/>
      </w:rPr>
    </w:lvl>
    <w:lvl w:ilvl="8" w:tplc="240A0005" w:tentative="1">
      <w:start w:val="1"/>
      <w:numFmt w:val="bullet"/>
      <w:lvlText w:val=""/>
      <w:lvlJc w:val="left"/>
      <w:pPr>
        <w:ind w:left="7269" w:hanging="360"/>
      </w:pPr>
      <w:rPr>
        <w:rFonts w:ascii="Wingdings" w:hAnsi="Wingdings" w:hint="default"/>
      </w:rPr>
    </w:lvl>
  </w:abstractNum>
  <w:abstractNum w:abstractNumId="15" w15:restartNumberingAfterBreak="0">
    <w:nsid w:val="6B2E0F08"/>
    <w:multiLevelType w:val="hybridMultilevel"/>
    <w:tmpl w:val="3D1836EE"/>
    <w:lvl w:ilvl="0" w:tplc="FFFFFFFF">
      <w:start w:val="2"/>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E520A3C"/>
    <w:multiLevelType w:val="hybridMultilevel"/>
    <w:tmpl w:val="8D5EFBD2"/>
    <w:lvl w:ilvl="0" w:tplc="20E2E04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8A472FB"/>
    <w:multiLevelType w:val="hybridMultilevel"/>
    <w:tmpl w:val="97449BE6"/>
    <w:lvl w:ilvl="0" w:tplc="4874F838">
      <w:numFmt w:val="bullet"/>
      <w:lvlText w:val=""/>
      <w:lvlJc w:val="left"/>
      <w:pPr>
        <w:ind w:left="1076" w:hanging="360"/>
      </w:pPr>
      <w:rPr>
        <w:rFonts w:ascii="Wingdings" w:eastAsia="Wingdings" w:hAnsi="Wingdings" w:cs="Wingdings" w:hint="default"/>
        <w:w w:val="99"/>
        <w:sz w:val="20"/>
        <w:szCs w:val="20"/>
        <w:lang w:val="es-ES" w:eastAsia="en-US" w:bidi="ar-SA"/>
      </w:rPr>
    </w:lvl>
    <w:lvl w:ilvl="1" w:tplc="1BB410CC">
      <w:start w:val="1"/>
      <w:numFmt w:val="decimal"/>
      <w:lvlText w:val="%2."/>
      <w:lvlJc w:val="left"/>
      <w:pPr>
        <w:ind w:left="1796" w:hanging="360"/>
      </w:pPr>
      <w:rPr>
        <w:rFonts w:ascii="Arial" w:eastAsia="Arial" w:hAnsi="Arial" w:cs="Arial" w:hint="default"/>
        <w:spacing w:val="-1"/>
        <w:w w:val="99"/>
        <w:sz w:val="20"/>
        <w:szCs w:val="20"/>
        <w:lang w:val="es-ES" w:eastAsia="en-US" w:bidi="ar-SA"/>
      </w:rPr>
    </w:lvl>
    <w:lvl w:ilvl="2" w:tplc="AAB6731E">
      <w:numFmt w:val="bullet"/>
      <w:lvlText w:val="•"/>
      <w:lvlJc w:val="left"/>
      <w:pPr>
        <w:ind w:left="2873" w:hanging="360"/>
      </w:pPr>
      <w:rPr>
        <w:rFonts w:hint="default"/>
        <w:lang w:val="es-ES" w:eastAsia="en-US" w:bidi="ar-SA"/>
      </w:rPr>
    </w:lvl>
    <w:lvl w:ilvl="3" w:tplc="E6B2F6E2">
      <w:numFmt w:val="bullet"/>
      <w:lvlText w:val="•"/>
      <w:lvlJc w:val="left"/>
      <w:pPr>
        <w:ind w:left="3946" w:hanging="360"/>
      </w:pPr>
      <w:rPr>
        <w:rFonts w:hint="default"/>
        <w:lang w:val="es-ES" w:eastAsia="en-US" w:bidi="ar-SA"/>
      </w:rPr>
    </w:lvl>
    <w:lvl w:ilvl="4" w:tplc="E950601C">
      <w:numFmt w:val="bullet"/>
      <w:lvlText w:val="•"/>
      <w:lvlJc w:val="left"/>
      <w:pPr>
        <w:ind w:left="5020" w:hanging="360"/>
      </w:pPr>
      <w:rPr>
        <w:rFonts w:hint="default"/>
        <w:lang w:val="es-ES" w:eastAsia="en-US" w:bidi="ar-SA"/>
      </w:rPr>
    </w:lvl>
    <w:lvl w:ilvl="5" w:tplc="70F6F596">
      <w:numFmt w:val="bullet"/>
      <w:lvlText w:val="•"/>
      <w:lvlJc w:val="left"/>
      <w:pPr>
        <w:ind w:left="6093" w:hanging="360"/>
      </w:pPr>
      <w:rPr>
        <w:rFonts w:hint="default"/>
        <w:lang w:val="es-ES" w:eastAsia="en-US" w:bidi="ar-SA"/>
      </w:rPr>
    </w:lvl>
    <w:lvl w:ilvl="6" w:tplc="FE70CAFA">
      <w:numFmt w:val="bullet"/>
      <w:lvlText w:val="•"/>
      <w:lvlJc w:val="left"/>
      <w:pPr>
        <w:ind w:left="7166" w:hanging="360"/>
      </w:pPr>
      <w:rPr>
        <w:rFonts w:hint="default"/>
        <w:lang w:val="es-ES" w:eastAsia="en-US" w:bidi="ar-SA"/>
      </w:rPr>
    </w:lvl>
    <w:lvl w:ilvl="7" w:tplc="58262E2E">
      <w:numFmt w:val="bullet"/>
      <w:lvlText w:val="•"/>
      <w:lvlJc w:val="left"/>
      <w:pPr>
        <w:ind w:left="8240" w:hanging="360"/>
      </w:pPr>
      <w:rPr>
        <w:rFonts w:hint="default"/>
        <w:lang w:val="es-ES" w:eastAsia="en-US" w:bidi="ar-SA"/>
      </w:rPr>
    </w:lvl>
    <w:lvl w:ilvl="8" w:tplc="EB801B16">
      <w:numFmt w:val="bullet"/>
      <w:lvlText w:val="•"/>
      <w:lvlJc w:val="left"/>
      <w:pPr>
        <w:ind w:left="9313" w:hanging="360"/>
      </w:pPr>
      <w:rPr>
        <w:rFonts w:hint="default"/>
        <w:lang w:val="es-ES" w:eastAsia="en-US" w:bidi="ar-SA"/>
      </w:rPr>
    </w:lvl>
  </w:abstractNum>
  <w:abstractNum w:abstractNumId="18" w15:restartNumberingAfterBreak="0">
    <w:nsid w:val="79922784"/>
    <w:multiLevelType w:val="hybridMultilevel"/>
    <w:tmpl w:val="84120B44"/>
    <w:lvl w:ilvl="0" w:tplc="20E2E04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2"/>
  </w:num>
  <w:num w:numId="5">
    <w:abstractNumId w:val="17"/>
  </w:num>
  <w:num w:numId="6">
    <w:abstractNumId w:val="2"/>
  </w:num>
  <w:num w:numId="7">
    <w:abstractNumId w:val="13"/>
  </w:num>
  <w:num w:numId="8">
    <w:abstractNumId w:val="14"/>
  </w:num>
  <w:num w:numId="9">
    <w:abstractNumId w:val="7"/>
  </w:num>
  <w:num w:numId="10">
    <w:abstractNumId w:val="15"/>
  </w:num>
  <w:num w:numId="11">
    <w:abstractNumId w:val="9"/>
  </w:num>
  <w:num w:numId="12">
    <w:abstractNumId w:val="3"/>
  </w:num>
  <w:num w:numId="13">
    <w:abstractNumId w:val="18"/>
  </w:num>
  <w:num w:numId="14">
    <w:abstractNumId w:val="4"/>
  </w:num>
  <w:num w:numId="15">
    <w:abstractNumId w:val="11"/>
  </w:num>
  <w:num w:numId="16">
    <w:abstractNumId w:val="16"/>
  </w:num>
  <w:num w:numId="17">
    <w:abstractNumId w:val="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2F"/>
    <w:rsid w:val="00003CC5"/>
    <w:rsid w:val="0000544D"/>
    <w:rsid w:val="000104FD"/>
    <w:rsid w:val="00010A99"/>
    <w:rsid w:val="00021EE5"/>
    <w:rsid w:val="00023388"/>
    <w:rsid w:val="000241FC"/>
    <w:rsid w:val="0003021D"/>
    <w:rsid w:val="00037CA2"/>
    <w:rsid w:val="00046734"/>
    <w:rsid w:val="00064765"/>
    <w:rsid w:val="00070A74"/>
    <w:rsid w:val="000808ED"/>
    <w:rsid w:val="00081465"/>
    <w:rsid w:val="000A2537"/>
    <w:rsid w:val="000B4D4A"/>
    <w:rsid w:val="000B6389"/>
    <w:rsid w:val="000B74E7"/>
    <w:rsid w:val="000C5F30"/>
    <w:rsid w:val="000D0487"/>
    <w:rsid w:val="000E253D"/>
    <w:rsid w:val="000E2B6B"/>
    <w:rsid w:val="000F2091"/>
    <w:rsid w:val="000F7C6A"/>
    <w:rsid w:val="00102587"/>
    <w:rsid w:val="0011032F"/>
    <w:rsid w:val="00112425"/>
    <w:rsid w:val="001169E1"/>
    <w:rsid w:val="0012186D"/>
    <w:rsid w:val="0012568C"/>
    <w:rsid w:val="00136D28"/>
    <w:rsid w:val="00137212"/>
    <w:rsid w:val="00141FD2"/>
    <w:rsid w:val="0014442A"/>
    <w:rsid w:val="00144812"/>
    <w:rsid w:val="00150686"/>
    <w:rsid w:val="001525D1"/>
    <w:rsid w:val="00156E8D"/>
    <w:rsid w:val="00157ECF"/>
    <w:rsid w:val="00176687"/>
    <w:rsid w:val="00193141"/>
    <w:rsid w:val="00194865"/>
    <w:rsid w:val="001B4C67"/>
    <w:rsid w:val="001B7185"/>
    <w:rsid w:val="001D47A9"/>
    <w:rsid w:val="001E3449"/>
    <w:rsid w:val="001E3A55"/>
    <w:rsid w:val="001F5C35"/>
    <w:rsid w:val="002056E3"/>
    <w:rsid w:val="00212AF5"/>
    <w:rsid w:val="00227AEF"/>
    <w:rsid w:val="002461CA"/>
    <w:rsid w:val="002502E7"/>
    <w:rsid w:val="00250B2D"/>
    <w:rsid w:val="002568B6"/>
    <w:rsid w:val="00256C5B"/>
    <w:rsid w:val="00282899"/>
    <w:rsid w:val="002972A3"/>
    <w:rsid w:val="002A56DB"/>
    <w:rsid w:val="002B2F59"/>
    <w:rsid w:val="002C11ED"/>
    <w:rsid w:val="002C2B9F"/>
    <w:rsid w:val="002C369B"/>
    <w:rsid w:val="002C4C61"/>
    <w:rsid w:val="002C633D"/>
    <w:rsid w:val="002E38F6"/>
    <w:rsid w:val="002E7189"/>
    <w:rsid w:val="002F5B8C"/>
    <w:rsid w:val="0031117B"/>
    <w:rsid w:val="003223E5"/>
    <w:rsid w:val="003245BB"/>
    <w:rsid w:val="00325482"/>
    <w:rsid w:val="00326095"/>
    <w:rsid w:val="003317BB"/>
    <w:rsid w:val="00334E49"/>
    <w:rsid w:val="00336CA5"/>
    <w:rsid w:val="0034383D"/>
    <w:rsid w:val="003527F5"/>
    <w:rsid w:val="00365E18"/>
    <w:rsid w:val="00372823"/>
    <w:rsid w:val="00383465"/>
    <w:rsid w:val="0038747E"/>
    <w:rsid w:val="00394D33"/>
    <w:rsid w:val="00397C05"/>
    <w:rsid w:val="003A2959"/>
    <w:rsid w:val="003A4386"/>
    <w:rsid w:val="003B386F"/>
    <w:rsid w:val="003B4C17"/>
    <w:rsid w:val="003C1A44"/>
    <w:rsid w:val="003E31DA"/>
    <w:rsid w:val="003E6D0D"/>
    <w:rsid w:val="003F3A48"/>
    <w:rsid w:val="003F721E"/>
    <w:rsid w:val="003F7B2F"/>
    <w:rsid w:val="00401F31"/>
    <w:rsid w:val="00403D9F"/>
    <w:rsid w:val="00416AAF"/>
    <w:rsid w:val="00425709"/>
    <w:rsid w:val="0043175B"/>
    <w:rsid w:val="00431EEF"/>
    <w:rsid w:val="004366AC"/>
    <w:rsid w:val="004502E2"/>
    <w:rsid w:val="00460CE3"/>
    <w:rsid w:val="004709A3"/>
    <w:rsid w:val="00472483"/>
    <w:rsid w:val="00472820"/>
    <w:rsid w:val="0047360D"/>
    <w:rsid w:val="004758DE"/>
    <w:rsid w:val="0048304D"/>
    <w:rsid w:val="00483DE2"/>
    <w:rsid w:val="004900F4"/>
    <w:rsid w:val="004914C7"/>
    <w:rsid w:val="0049586E"/>
    <w:rsid w:val="00497E88"/>
    <w:rsid w:val="004A01BF"/>
    <w:rsid w:val="004B1228"/>
    <w:rsid w:val="004B3529"/>
    <w:rsid w:val="004B4BDA"/>
    <w:rsid w:val="004B7391"/>
    <w:rsid w:val="004C1FCF"/>
    <w:rsid w:val="004C5C2A"/>
    <w:rsid w:val="004C79DE"/>
    <w:rsid w:val="004D7C3A"/>
    <w:rsid w:val="004E3B8E"/>
    <w:rsid w:val="004F1811"/>
    <w:rsid w:val="004F6462"/>
    <w:rsid w:val="0050025F"/>
    <w:rsid w:val="0051095E"/>
    <w:rsid w:val="00511DD1"/>
    <w:rsid w:val="00512D12"/>
    <w:rsid w:val="00527041"/>
    <w:rsid w:val="00527CDB"/>
    <w:rsid w:val="00534CC3"/>
    <w:rsid w:val="00542E94"/>
    <w:rsid w:val="00547759"/>
    <w:rsid w:val="00555831"/>
    <w:rsid w:val="005559FD"/>
    <w:rsid w:val="00561225"/>
    <w:rsid w:val="00570320"/>
    <w:rsid w:val="005757F8"/>
    <w:rsid w:val="0058524C"/>
    <w:rsid w:val="00586734"/>
    <w:rsid w:val="005A275F"/>
    <w:rsid w:val="005A5D3C"/>
    <w:rsid w:val="005A6945"/>
    <w:rsid w:val="005B1BA0"/>
    <w:rsid w:val="005B1FAE"/>
    <w:rsid w:val="005B2B5D"/>
    <w:rsid w:val="005C2F48"/>
    <w:rsid w:val="005D71C4"/>
    <w:rsid w:val="005E19BD"/>
    <w:rsid w:val="005E4A8A"/>
    <w:rsid w:val="005F7B46"/>
    <w:rsid w:val="00601E2B"/>
    <w:rsid w:val="006020FD"/>
    <w:rsid w:val="00602339"/>
    <w:rsid w:val="006042FE"/>
    <w:rsid w:val="00604C2B"/>
    <w:rsid w:val="00612EFF"/>
    <w:rsid w:val="00617CCE"/>
    <w:rsid w:val="006348D0"/>
    <w:rsid w:val="006419F4"/>
    <w:rsid w:val="00643D84"/>
    <w:rsid w:val="00664BF9"/>
    <w:rsid w:val="00670D19"/>
    <w:rsid w:val="006A0E8B"/>
    <w:rsid w:val="006A2451"/>
    <w:rsid w:val="006A2B8E"/>
    <w:rsid w:val="006A4C6F"/>
    <w:rsid w:val="006B3058"/>
    <w:rsid w:val="006B433B"/>
    <w:rsid w:val="006C1070"/>
    <w:rsid w:val="006C6693"/>
    <w:rsid w:val="006C703D"/>
    <w:rsid w:val="006D0E6D"/>
    <w:rsid w:val="006E3CA3"/>
    <w:rsid w:val="006E5098"/>
    <w:rsid w:val="006E6E3B"/>
    <w:rsid w:val="006F15C3"/>
    <w:rsid w:val="00707668"/>
    <w:rsid w:val="00715212"/>
    <w:rsid w:val="00715336"/>
    <w:rsid w:val="00721198"/>
    <w:rsid w:val="00727F56"/>
    <w:rsid w:val="00730173"/>
    <w:rsid w:val="00734627"/>
    <w:rsid w:val="0073462B"/>
    <w:rsid w:val="00734C53"/>
    <w:rsid w:val="007432B8"/>
    <w:rsid w:val="00750D72"/>
    <w:rsid w:val="007514AC"/>
    <w:rsid w:val="00756336"/>
    <w:rsid w:val="00771845"/>
    <w:rsid w:val="00771BE4"/>
    <w:rsid w:val="007722F4"/>
    <w:rsid w:val="00773E4E"/>
    <w:rsid w:val="00782039"/>
    <w:rsid w:val="00786DB2"/>
    <w:rsid w:val="00791141"/>
    <w:rsid w:val="00796E27"/>
    <w:rsid w:val="007A0B20"/>
    <w:rsid w:val="007B1716"/>
    <w:rsid w:val="007B1A4E"/>
    <w:rsid w:val="007B3162"/>
    <w:rsid w:val="007D19E8"/>
    <w:rsid w:val="007D4CA3"/>
    <w:rsid w:val="007D7B3C"/>
    <w:rsid w:val="007F1EFD"/>
    <w:rsid w:val="007F7928"/>
    <w:rsid w:val="00803F75"/>
    <w:rsid w:val="008056FD"/>
    <w:rsid w:val="00810AE9"/>
    <w:rsid w:val="00812CEC"/>
    <w:rsid w:val="00815D9F"/>
    <w:rsid w:val="00826DCF"/>
    <w:rsid w:val="00835590"/>
    <w:rsid w:val="008372D7"/>
    <w:rsid w:val="00840A10"/>
    <w:rsid w:val="00844427"/>
    <w:rsid w:val="008510C1"/>
    <w:rsid w:val="008611F9"/>
    <w:rsid w:val="0086795E"/>
    <w:rsid w:val="00870DC6"/>
    <w:rsid w:val="00872C4C"/>
    <w:rsid w:val="0087736A"/>
    <w:rsid w:val="0088066C"/>
    <w:rsid w:val="0088516A"/>
    <w:rsid w:val="008855CD"/>
    <w:rsid w:val="0088603D"/>
    <w:rsid w:val="00894946"/>
    <w:rsid w:val="008C2729"/>
    <w:rsid w:val="008C66BB"/>
    <w:rsid w:val="008D30D2"/>
    <w:rsid w:val="008D5E61"/>
    <w:rsid w:val="008D7EBD"/>
    <w:rsid w:val="008E1622"/>
    <w:rsid w:val="008E5FD8"/>
    <w:rsid w:val="008F539A"/>
    <w:rsid w:val="0090104F"/>
    <w:rsid w:val="00901E82"/>
    <w:rsid w:val="00905D5A"/>
    <w:rsid w:val="00910864"/>
    <w:rsid w:val="00913735"/>
    <w:rsid w:val="009175F7"/>
    <w:rsid w:val="00920BBE"/>
    <w:rsid w:val="009225BC"/>
    <w:rsid w:val="00923131"/>
    <w:rsid w:val="0092432C"/>
    <w:rsid w:val="0092502D"/>
    <w:rsid w:val="00926A05"/>
    <w:rsid w:val="009477DF"/>
    <w:rsid w:val="00953F9D"/>
    <w:rsid w:val="00954686"/>
    <w:rsid w:val="009612EF"/>
    <w:rsid w:val="00962272"/>
    <w:rsid w:val="009642F5"/>
    <w:rsid w:val="00976893"/>
    <w:rsid w:val="00977970"/>
    <w:rsid w:val="00982976"/>
    <w:rsid w:val="00992CAC"/>
    <w:rsid w:val="009950A8"/>
    <w:rsid w:val="00995C2A"/>
    <w:rsid w:val="009A0E04"/>
    <w:rsid w:val="009B25A3"/>
    <w:rsid w:val="009D3936"/>
    <w:rsid w:val="009E06FE"/>
    <w:rsid w:val="009F315C"/>
    <w:rsid w:val="009F69BA"/>
    <w:rsid w:val="009F7920"/>
    <w:rsid w:val="00A0000C"/>
    <w:rsid w:val="00A01C43"/>
    <w:rsid w:val="00A06CAD"/>
    <w:rsid w:val="00A10C57"/>
    <w:rsid w:val="00A15CB5"/>
    <w:rsid w:val="00A30AEC"/>
    <w:rsid w:val="00A32D58"/>
    <w:rsid w:val="00A37126"/>
    <w:rsid w:val="00A37DC0"/>
    <w:rsid w:val="00A42F1F"/>
    <w:rsid w:val="00A54600"/>
    <w:rsid w:val="00A5614B"/>
    <w:rsid w:val="00A574DE"/>
    <w:rsid w:val="00A64A04"/>
    <w:rsid w:val="00A8567B"/>
    <w:rsid w:val="00A90D06"/>
    <w:rsid w:val="00A9534E"/>
    <w:rsid w:val="00A97F76"/>
    <w:rsid w:val="00AA7717"/>
    <w:rsid w:val="00AB478A"/>
    <w:rsid w:val="00AB6AC6"/>
    <w:rsid w:val="00AC2386"/>
    <w:rsid w:val="00AC2C10"/>
    <w:rsid w:val="00AC652E"/>
    <w:rsid w:val="00AE2196"/>
    <w:rsid w:val="00AE241C"/>
    <w:rsid w:val="00AE3666"/>
    <w:rsid w:val="00AE6CA5"/>
    <w:rsid w:val="00AF0A13"/>
    <w:rsid w:val="00B14575"/>
    <w:rsid w:val="00B24710"/>
    <w:rsid w:val="00B254FA"/>
    <w:rsid w:val="00B34079"/>
    <w:rsid w:val="00B34AAA"/>
    <w:rsid w:val="00B42300"/>
    <w:rsid w:val="00B42BFA"/>
    <w:rsid w:val="00B4348E"/>
    <w:rsid w:val="00B46346"/>
    <w:rsid w:val="00B53521"/>
    <w:rsid w:val="00B53C5D"/>
    <w:rsid w:val="00B65AEF"/>
    <w:rsid w:val="00B660DA"/>
    <w:rsid w:val="00B84708"/>
    <w:rsid w:val="00B932EB"/>
    <w:rsid w:val="00BB0190"/>
    <w:rsid w:val="00BC01FE"/>
    <w:rsid w:val="00BC2528"/>
    <w:rsid w:val="00BC2EF3"/>
    <w:rsid w:val="00BC368F"/>
    <w:rsid w:val="00BD0927"/>
    <w:rsid w:val="00BE1F05"/>
    <w:rsid w:val="00C04113"/>
    <w:rsid w:val="00C133A7"/>
    <w:rsid w:val="00C167AF"/>
    <w:rsid w:val="00C17537"/>
    <w:rsid w:val="00C324C5"/>
    <w:rsid w:val="00C324E7"/>
    <w:rsid w:val="00C336DA"/>
    <w:rsid w:val="00C45128"/>
    <w:rsid w:val="00C466F5"/>
    <w:rsid w:val="00C46F4F"/>
    <w:rsid w:val="00C51523"/>
    <w:rsid w:val="00C52E1A"/>
    <w:rsid w:val="00C53E03"/>
    <w:rsid w:val="00C53E0C"/>
    <w:rsid w:val="00C56E37"/>
    <w:rsid w:val="00C62507"/>
    <w:rsid w:val="00C70213"/>
    <w:rsid w:val="00C70B36"/>
    <w:rsid w:val="00C71171"/>
    <w:rsid w:val="00C719A4"/>
    <w:rsid w:val="00C720F4"/>
    <w:rsid w:val="00C72ECD"/>
    <w:rsid w:val="00C73650"/>
    <w:rsid w:val="00C73B5A"/>
    <w:rsid w:val="00C76001"/>
    <w:rsid w:val="00C83069"/>
    <w:rsid w:val="00C86C1B"/>
    <w:rsid w:val="00C87DB6"/>
    <w:rsid w:val="00C9286C"/>
    <w:rsid w:val="00C941D0"/>
    <w:rsid w:val="00C94457"/>
    <w:rsid w:val="00C97422"/>
    <w:rsid w:val="00CC283F"/>
    <w:rsid w:val="00CD5F9A"/>
    <w:rsid w:val="00CD67A4"/>
    <w:rsid w:val="00CE410D"/>
    <w:rsid w:val="00CE4D72"/>
    <w:rsid w:val="00CE6F23"/>
    <w:rsid w:val="00CF4EC6"/>
    <w:rsid w:val="00D00147"/>
    <w:rsid w:val="00D06AB4"/>
    <w:rsid w:val="00D14702"/>
    <w:rsid w:val="00D17CC9"/>
    <w:rsid w:val="00D3111C"/>
    <w:rsid w:val="00D32824"/>
    <w:rsid w:val="00D363C8"/>
    <w:rsid w:val="00D44BA1"/>
    <w:rsid w:val="00D50A93"/>
    <w:rsid w:val="00D51357"/>
    <w:rsid w:val="00D74CFB"/>
    <w:rsid w:val="00D828C7"/>
    <w:rsid w:val="00D919FC"/>
    <w:rsid w:val="00DA03B2"/>
    <w:rsid w:val="00DA568F"/>
    <w:rsid w:val="00DB2EE8"/>
    <w:rsid w:val="00DC4E4B"/>
    <w:rsid w:val="00DC5B41"/>
    <w:rsid w:val="00DD70E9"/>
    <w:rsid w:val="00DE0595"/>
    <w:rsid w:val="00DE4AAE"/>
    <w:rsid w:val="00DE5FE9"/>
    <w:rsid w:val="00DF2C1E"/>
    <w:rsid w:val="00DF5E1D"/>
    <w:rsid w:val="00E015C2"/>
    <w:rsid w:val="00E1387A"/>
    <w:rsid w:val="00E14096"/>
    <w:rsid w:val="00E21582"/>
    <w:rsid w:val="00E25C24"/>
    <w:rsid w:val="00E473C3"/>
    <w:rsid w:val="00E47696"/>
    <w:rsid w:val="00E508C1"/>
    <w:rsid w:val="00E645C5"/>
    <w:rsid w:val="00E75164"/>
    <w:rsid w:val="00E9307A"/>
    <w:rsid w:val="00E932A7"/>
    <w:rsid w:val="00EA003D"/>
    <w:rsid w:val="00EB4BF2"/>
    <w:rsid w:val="00EC016D"/>
    <w:rsid w:val="00EC35D8"/>
    <w:rsid w:val="00ED25DC"/>
    <w:rsid w:val="00ED36FE"/>
    <w:rsid w:val="00ED57CE"/>
    <w:rsid w:val="00ED5AE1"/>
    <w:rsid w:val="00EE6E00"/>
    <w:rsid w:val="00EF6285"/>
    <w:rsid w:val="00F0283E"/>
    <w:rsid w:val="00F114D1"/>
    <w:rsid w:val="00F11802"/>
    <w:rsid w:val="00F14C07"/>
    <w:rsid w:val="00F161B6"/>
    <w:rsid w:val="00F2546B"/>
    <w:rsid w:val="00F3253A"/>
    <w:rsid w:val="00F41BC5"/>
    <w:rsid w:val="00F619C9"/>
    <w:rsid w:val="00F70DB8"/>
    <w:rsid w:val="00F71F56"/>
    <w:rsid w:val="00F77A34"/>
    <w:rsid w:val="00FA18E2"/>
    <w:rsid w:val="00FA39F5"/>
    <w:rsid w:val="00FA6565"/>
    <w:rsid w:val="00FB2678"/>
    <w:rsid w:val="00FC026D"/>
    <w:rsid w:val="00FC6282"/>
    <w:rsid w:val="00FD0D09"/>
    <w:rsid w:val="00FD6F5D"/>
    <w:rsid w:val="00FE01F2"/>
    <w:rsid w:val="00FE4E6D"/>
    <w:rsid w:val="00FE7B0A"/>
    <w:rsid w:val="16A76604"/>
    <w:rsid w:val="27C8173E"/>
    <w:rsid w:val="2D4B8355"/>
    <w:rsid w:val="5C34061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EA3C3"/>
  <w15:chartTrackingRefBased/>
  <w15:docId w15:val="{65C49475-6E2F-43C3-96E1-FEF5D63D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CO" w:eastAsia="es-ES"/>
    </w:rPr>
  </w:style>
  <w:style w:type="paragraph" w:styleId="Ttulo1">
    <w:name w:val="heading 1"/>
    <w:basedOn w:val="Normal"/>
    <w:next w:val="Normal"/>
    <w:qFormat/>
    <w:pPr>
      <w:keepNext/>
      <w:jc w:val="center"/>
      <w:outlineLvl w:val="0"/>
    </w:pPr>
    <w:rPr>
      <w:rFonts w:ascii="Arial" w:hAnsi="Arial" w:cs="Arial"/>
      <w:b/>
      <w:bCs/>
      <w:sz w:val="20"/>
    </w:rPr>
  </w:style>
  <w:style w:type="paragraph" w:styleId="Ttulo2">
    <w:name w:val="heading 2"/>
    <w:basedOn w:val="Normal"/>
    <w:next w:val="Normal"/>
    <w:qFormat/>
    <w:pPr>
      <w:keepNext/>
      <w:outlineLvl w:val="1"/>
    </w:pPr>
    <w:rPr>
      <w:rFonts w:ascii="Arial" w:hAnsi="Arial" w:cs="Arial"/>
      <w:b/>
      <w:bCs/>
      <w:sz w:val="20"/>
    </w:rPr>
  </w:style>
  <w:style w:type="paragraph" w:styleId="Ttulo3">
    <w:name w:val="heading 3"/>
    <w:basedOn w:val="Normal"/>
    <w:next w:val="Normal"/>
    <w:qFormat/>
    <w:pPr>
      <w:keepNext/>
      <w:jc w:val="center"/>
      <w:outlineLvl w:val="2"/>
    </w:pPr>
    <w:rPr>
      <w:rFonts w:ascii="Arial" w:hAnsi="Arial" w:cs="Arial"/>
      <w:b/>
      <w:bCs/>
      <w:sz w:val="16"/>
    </w:rPr>
  </w:style>
  <w:style w:type="paragraph" w:styleId="Ttulo4">
    <w:name w:val="heading 4"/>
    <w:basedOn w:val="Normal"/>
    <w:next w:val="Normal"/>
    <w:qFormat/>
    <w:pPr>
      <w:keepNext/>
      <w:outlineLvl w:val="3"/>
    </w:pPr>
    <w:rPr>
      <w:rFonts w:ascii="Arial" w:hAnsi="Arial" w:cs="Arial"/>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table" w:styleId="Tablaconcuadrcula">
    <w:name w:val="Table Grid"/>
    <w:basedOn w:val="Tablanormal"/>
    <w:rsid w:val="00707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pPr>
      <w:tabs>
        <w:tab w:val="center" w:pos="4252"/>
        <w:tab w:val="right" w:pos="8504"/>
      </w:tabs>
    </w:pPr>
  </w:style>
  <w:style w:type="character" w:styleId="Nmerodepgina">
    <w:name w:val="page number"/>
    <w:basedOn w:val="Fuentedeprrafopredeter"/>
    <w:rsid w:val="00F619C9"/>
  </w:style>
  <w:style w:type="paragraph" w:styleId="Textodeglobo">
    <w:name w:val="Balloon Text"/>
    <w:basedOn w:val="Normal"/>
    <w:semiHidden/>
    <w:rsid w:val="00A574DE"/>
    <w:rPr>
      <w:rFonts w:ascii="Tahoma" w:hAnsi="Tahoma" w:cs="Tahoma"/>
      <w:sz w:val="16"/>
      <w:szCs w:val="16"/>
    </w:rPr>
  </w:style>
  <w:style w:type="character" w:styleId="Refdecomentario">
    <w:name w:val="annotation reference"/>
    <w:rsid w:val="00601E2B"/>
    <w:rPr>
      <w:sz w:val="16"/>
      <w:szCs w:val="16"/>
    </w:rPr>
  </w:style>
  <w:style w:type="paragraph" w:styleId="Textocomentario">
    <w:name w:val="annotation text"/>
    <w:basedOn w:val="Normal"/>
    <w:link w:val="TextocomentarioCar"/>
    <w:uiPriority w:val="99"/>
    <w:rsid w:val="00601E2B"/>
    <w:rPr>
      <w:sz w:val="20"/>
      <w:szCs w:val="20"/>
    </w:rPr>
  </w:style>
  <w:style w:type="character" w:customStyle="1" w:styleId="TextocomentarioCar">
    <w:name w:val="Texto comentario Car"/>
    <w:link w:val="Textocomentario"/>
    <w:uiPriority w:val="99"/>
    <w:rsid w:val="00601E2B"/>
    <w:rPr>
      <w:lang w:val="es-CO"/>
    </w:rPr>
  </w:style>
  <w:style w:type="paragraph" w:styleId="Asuntodelcomentario">
    <w:name w:val="annotation subject"/>
    <w:basedOn w:val="Textocomentario"/>
    <w:next w:val="Textocomentario"/>
    <w:link w:val="AsuntodelcomentarioCar"/>
    <w:rsid w:val="00601E2B"/>
    <w:rPr>
      <w:b/>
      <w:bCs/>
    </w:rPr>
  </w:style>
  <w:style w:type="character" w:customStyle="1" w:styleId="AsuntodelcomentarioCar">
    <w:name w:val="Asunto del comentario Car"/>
    <w:link w:val="Asuntodelcomentario"/>
    <w:rsid w:val="00601E2B"/>
    <w:rPr>
      <w:b/>
      <w:bCs/>
      <w:lang w:val="es-CO"/>
    </w:rPr>
  </w:style>
  <w:style w:type="character" w:customStyle="1" w:styleId="EncabezadoCar">
    <w:name w:val="Encabezado Car"/>
    <w:link w:val="Encabezado"/>
    <w:rsid w:val="008D30D2"/>
    <w:rPr>
      <w:sz w:val="24"/>
      <w:szCs w:val="24"/>
      <w:lang w:eastAsia="es-ES"/>
    </w:rPr>
  </w:style>
  <w:style w:type="paragraph" w:styleId="NormalWeb">
    <w:name w:val="Normal (Web)"/>
    <w:basedOn w:val="Normal"/>
    <w:uiPriority w:val="99"/>
    <w:unhideWhenUsed/>
    <w:rsid w:val="008D30D2"/>
    <w:pPr>
      <w:spacing w:before="100" w:beforeAutospacing="1" w:after="100" w:afterAutospacing="1"/>
    </w:pPr>
    <w:rPr>
      <w:lang w:val="en-US" w:eastAsia="en-US"/>
    </w:rPr>
  </w:style>
  <w:style w:type="character" w:styleId="Hipervnculo">
    <w:name w:val="Hyperlink"/>
    <w:rsid w:val="0003021D"/>
    <w:rPr>
      <w:color w:val="0563C1"/>
      <w:u w:val="single"/>
    </w:rPr>
  </w:style>
  <w:style w:type="character" w:styleId="Mencinsinresolver">
    <w:name w:val="Unresolved Mention"/>
    <w:uiPriority w:val="99"/>
    <w:semiHidden/>
    <w:unhideWhenUsed/>
    <w:rsid w:val="0003021D"/>
    <w:rPr>
      <w:color w:val="605E5C"/>
      <w:shd w:val="clear" w:color="auto" w:fill="E1DFDD"/>
    </w:rPr>
  </w:style>
  <w:style w:type="paragraph" w:customStyle="1" w:styleId="TableParagraph">
    <w:name w:val="Table Paragraph"/>
    <w:basedOn w:val="Normal"/>
    <w:uiPriority w:val="1"/>
    <w:qFormat/>
    <w:rsid w:val="00B34AAA"/>
    <w:pPr>
      <w:widowControl w:val="0"/>
      <w:autoSpaceDE w:val="0"/>
      <w:autoSpaceDN w:val="0"/>
    </w:pPr>
    <w:rPr>
      <w:rFonts w:ascii="Arial" w:eastAsia="Arial" w:hAnsi="Arial" w:cs="Arial"/>
      <w:sz w:val="22"/>
      <w:szCs w:val="22"/>
      <w:lang w:val="es-ES" w:eastAsia="en-US"/>
    </w:rPr>
  </w:style>
  <w:style w:type="table" w:customStyle="1" w:styleId="NormalTable0">
    <w:name w:val="Normal Table0"/>
    <w:uiPriority w:val="2"/>
    <w:semiHidden/>
    <w:unhideWhenUsed/>
    <w:qFormat/>
    <w:rsid w:val="00771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042FE"/>
    <w:pPr>
      <w:widowControl w:val="0"/>
      <w:autoSpaceDE w:val="0"/>
      <w:autoSpaceDN w:val="0"/>
    </w:pPr>
    <w:rPr>
      <w:rFonts w:ascii="Arial" w:eastAsia="Arial" w:hAnsi="Arial" w:cs="Arial"/>
      <w:sz w:val="20"/>
      <w:szCs w:val="20"/>
      <w:lang w:val="es-ES" w:eastAsia="en-US"/>
    </w:rPr>
  </w:style>
  <w:style w:type="character" w:customStyle="1" w:styleId="TextoindependienteCar">
    <w:name w:val="Texto independiente Car"/>
    <w:link w:val="Textoindependiente"/>
    <w:uiPriority w:val="1"/>
    <w:rsid w:val="006042FE"/>
    <w:rPr>
      <w:rFonts w:ascii="Arial" w:eastAsia="Arial" w:hAnsi="Arial" w:cs="Arial"/>
      <w:lang w:val="es-ES" w:eastAsia="en-US"/>
    </w:rPr>
  </w:style>
  <w:style w:type="paragraph" w:styleId="Prrafodelista">
    <w:name w:val="List Paragraph"/>
    <w:basedOn w:val="Normal"/>
    <w:uiPriority w:val="1"/>
    <w:qFormat/>
    <w:rsid w:val="00D363C8"/>
    <w:pPr>
      <w:widowControl w:val="0"/>
      <w:autoSpaceDE w:val="0"/>
      <w:autoSpaceDN w:val="0"/>
      <w:ind w:left="1076" w:hanging="360"/>
    </w:pPr>
    <w:rPr>
      <w:rFonts w:ascii="Arial" w:eastAsia="Arial" w:hAnsi="Arial" w:cs="Arial"/>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850">
      <w:bodyDiv w:val="1"/>
      <w:marLeft w:val="0"/>
      <w:marRight w:val="0"/>
      <w:marTop w:val="0"/>
      <w:marBottom w:val="0"/>
      <w:divBdr>
        <w:top w:val="none" w:sz="0" w:space="0" w:color="auto"/>
        <w:left w:val="none" w:sz="0" w:space="0" w:color="auto"/>
        <w:bottom w:val="none" w:sz="0" w:space="0" w:color="auto"/>
        <w:right w:val="none" w:sz="0" w:space="0" w:color="auto"/>
      </w:divBdr>
    </w:div>
    <w:div w:id="22561307">
      <w:bodyDiv w:val="1"/>
      <w:marLeft w:val="0"/>
      <w:marRight w:val="0"/>
      <w:marTop w:val="0"/>
      <w:marBottom w:val="0"/>
      <w:divBdr>
        <w:top w:val="none" w:sz="0" w:space="0" w:color="auto"/>
        <w:left w:val="none" w:sz="0" w:space="0" w:color="auto"/>
        <w:bottom w:val="none" w:sz="0" w:space="0" w:color="auto"/>
        <w:right w:val="none" w:sz="0" w:space="0" w:color="auto"/>
      </w:divBdr>
    </w:div>
    <w:div w:id="42560973">
      <w:bodyDiv w:val="1"/>
      <w:marLeft w:val="0"/>
      <w:marRight w:val="0"/>
      <w:marTop w:val="0"/>
      <w:marBottom w:val="0"/>
      <w:divBdr>
        <w:top w:val="none" w:sz="0" w:space="0" w:color="auto"/>
        <w:left w:val="none" w:sz="0" w:space="0" w:color="auto"/>
        <w:bottom w:val="none" w:sz="0" w:space="0" w:color="auto"/>
        <w:right w:val="none" w:sz="0" w:space="0" w:color="auto"/>
      </w:divBdr>
    </w:div>
    <w:div w:id="55008139">
      <w:bodyDiv w:val="1"/>
      <w:marLeft w:val="0"/>
      <w:marRight w:val="0"/>
      <w:marTop w:val="0"/>
      <w:marBottom w:val="0"/>
      <w:divBdr>
        <w:top w:val="none" w:sz="0" w:space="0" w:color="auto"/>
        <w:left w:val="none" w:sz="0" w:space="0" w:color="auto"/>
        <w:bottom w:val="none" w:sz="0" w:space="0" w:color="auto"/>
        <w:right w:val="none" w:sz="0" w:space="0" w:color="auto"/>
      </w:divBdr>
    </w:div>
    <w:div w:id="72093768">
      <w:bodyDiv w:val="1"/>
      <w:marLeft w:val="0"/>
      <w:marRight w:val="0"/>
      <w:marTop w:val="0"/>
      <w:marBottom w:val="0"/>
      <w:divBdr>
        <w:top w:val="none" w:sz="0" w:space="0" w:color="auto"/>
        <w:left w:val="none" w:sz="0" w:space="0" w:color="auto"/>
        <w:bottom w:val="none" w:sz="0" w:space="0" w:color="auto"/>
        <w:right w:val="none" w:sz="0" w:space="0" w:color="auto"/>
      </w:divBdr>
    </w:div>
    <w:div w:id="79104462">
      <w:bodyDiv w:val="1"/>
      <w:marLeft w:val="0"/>
      <w:marRight w:val="0"/>
      <w:marTop w:val="0"/>
      <w:marBottom w:val="0"/>
      <w:divBdr>
        <w:top w:val="none" w:sz="0" w:space="0" w:color="auto"/>
        <w:left w:val="none" w:sz="0" w:space="0" w:color="auto"/>
        <w:bottom w:val="none" w:sz="0" w:space="0" w:color="auto"/>
        <w:right w:val="none" w:sz="0" w:space="0" w:color="auto"/>
      </w:divBdr>
    </w:div>
    <w:div w:id="93520496">
      <w:bodyDiv w:val="1"/>
      <w:marLeft w:val="0"/>
      <w:marRight w:val="0"/>
      <w:marTop w:val="0"/>
      <w:marBottom w:val="0"/>
      <w:divBdr>
        <w:top w:val="none" w:sz="0" w:space="0" w:color="auto"/>
        <w:left w:val="none" w:sz="0" w:space="0" w:color="auto"/>
        <w:bottom w:val="none" w:sz="0" w:space="0" w:color="auto"/>
        <w:right w:val="none" w:sz="0" w:space="0" w:color="auto"/>
      </w:divBdr>
    </w:div>
    <w:div w:id="147596806">
      <w:bodyDiv w:val="1"/>
      <w:marLeft w:val="0"/>
      <w:marRight w:val="0"/>
      <w:marTop w:val="0"/>
      <w:marBottom w:val="0"/>
      <w:divBdr>
        <w:top w:val="none" w:sz="0" w:space="0" w:color="auto"/>
        <w:left w:val="none" w:sz="0" w:space="0" w:color="auto"/>
        <w:bottom w:val="none" w:sz="0" w:space="0" w:color="auto"/>
        <w:right w:val="none" w:sz="0" w:space="0" w:color="auto"/>
      </w:divBdr>
    </w:div>
    <w:div w:id="160435646">
      <w:bodyDiv w:val="1"/>
      <w:marLeft w:val="0"/>
      <w:marRight w:val="0"/>
      <w:marTop w:val="0"/>
      <w:marBottom w:val="0"/>
      <w:divBdr>
        <w:top w:val="none" w:sz="0" w:space="0" w:color="auto"/>
        <w:left w:val="none" w:sz="0" w:space="0" w:color="auto"/>
        <w:bottom w:val="none" w:sz="0" w:space="0" w:color="auto"/>
        <w:right w:val="none" w:sz="0" w:space="0" w:color="auto"/>
      </w:divBdr>
    </w:div>
    <w:div w:id="162551744">
      <w:bodyDiv w:val="1"/>
      <w:marLeft w:val="0"/>
      <w:marRight w:val="0"/>
      <w:marTop w:val="0"/>
      <w:marBottom w:val="0"/>
      <w:divBdr>
        <w:top w:val="none" w:sz="0" w:space="0" w:color="auto"/>
        <w:left w:val="none" w:sz="0" w:space="0" w:color="auto"/>
        <w:bottom w:val="none" w:sz="0" w:space="0" w:color="auto"/>
        <w:right w:val="none" w:sz="0" w:space="0" w:color="auto"/>
      </w:divBdr>
    </w:div>
    <w:div w:id="190925238">
      <w:bodyDiv w:val="1"/>
      <w:marLeft w:val="0"/>
      <w:marRight w:val="0"/>
      <w:marTop w:val="0"/>
      <w:marBottom w:val="0"/>
      <w:divBdr>
        <w:top w:val="none" w:sz="0" w:space="0" w:color="auto"/>
        <w:left w:val="none" w:sz="0" w:space="0" w:color="auto"/>
        <w:bottom w:val="none" w:sz="0" w:space="0" w:color="auto"/>
        <w:right w:val="none" w:sz="0" w:space="0" w:color="auto"/>
      </w:divBdr>
    </w:div>
    <w:div w:id="192153600">
      <w:bodyDiv w:val="1"/>
      <w:marLeft w:val="0"/>
      <w:marRight w:val="0"/>
      <w:marTop w:val="0"/>
      <w:marBottom w:val="0"/>
      <w:divBdr>
        <w:top w:val="none" w:sz="0" w:space="0" w:color="auto"/>
        <w:left w:val="none" w:sz="0" w:space="0" w:color="auto"/>
        <w:bottom w:val="none" w:sz="0" w:space="0" w:color="auto"/>
        <w:right w:val="none" w:sz="0" w:space="0" w:color="auto"/>
      </w:divBdr>
    </w:div>
    <w:div w:id="193078535">
      <w:bodyDiv w:val="1"/>
      <w:marLeft w:val="0"/>
      <w:marRight w:val="0"/>
      <w:marTop w:val="0"/>
      <w:marBottom w:val="0"/>
      <w:divBdr>
        <w:top w:val="none" w:sz="0" w:space="0" w:color="auto"/>
        <w:left w:val="none" w:sz="0" w:space="0" w:color="auto"/>
        <w:bottom w:val="none" w:sz="0" w:space="0" w:color="auto"/>
        <w:right w:val="none" w:sz="0" w:space="0" w:color="auto"/>
      </w:divBdr>
    </w:div>
    <w:div w:id="197938005">
      <w:bodyDiv w:val="1"/>
      <w:marLeft w:val="0"/>
      <w:marRight w:val="0"/>
      <w:marTop w:val="0"/>
      <w:marBottom w:val="0"/>
      <w:divBdr>
        <w:top w:val="none" w:sz="0" w:space="0" w:color="auto"/>
        <w:left w:val="none" w:sz="0" w:space="0" w:color="auto"/>
        <w:bottom w:val="none" w:sz="0" w:space="0" w:color="auto"/>
        <w:right w:val="none" w:sz="0" w:space="0" w:color="auto"/>
      </w:divBdr>
    </w:div>
    <w:div w:id="198786182">
      <w:bodyDiv w:val="1"/>
      <w:marLeft w:val="0"/>
      <w:marRight w:val="0"/>
      <w:marTop w:val="0"/>
      <w:marBottom w:val="0"/>
      <w:divBdr>
        <w:top w:val="none" w:sz="0" w:space="0" w:color="auto"/>
        <w:left w:val="none" w:sz="0" w:space="0" w:color="auto"/>
        <w:bottom w:val="none" w:sz="0" w:space="0" w:color="auto"/>
        <w:right w:val="none" w:sz="0" w:space="0" w:color="auto"/>
      </w:divBdr>
    </w:div>
    <w:div w:id="222565456">
      <w:bodyDiv w:val="1"/>
      <w:marLeft w:val="0"/>
      <w:marRight w:val="0"/>
      <w:marTop w:val="0"/>
      <w:marBottom w:val="0"/>
      <w:divBdr>
        <w:top w:val="none" w:sz="0" w:space="0" w:color="auto"/>
        <w:left w:val="none" w:sz="0" w:space="0" w:color="auto"/>
        <w:bottom w:val="none" w:sz="0" w:space="0" w:color="auto"/>
        <w:right w:val="none" w:sz="0" w:space="0" w:color="auto"/>
      </w:divBdr>
    </w:div>
    <w:div w:id="227421059">
      <w:bodyDiv w:val="1"/>
      <w:marLeft w:val="0"/>
      <w:marRight w:val="0"/>
      <w:marTop w:val="0"/>
      <w:marBottom w:val="0"/>
      <w:divBdr>
        <w:top w:val="none" w:sz="0" w:space="0" w:color="auto"/>
        <w:left w:val="none" w:sz="0" w:space="0" w:color="auto"/>
        <w:bottom w:val="none" w:sz="0" w:space="0" w:color="auto"/>
        <w:right w:val="none" w:sz="0" w:space="0" w:color="auto"/>
      </w:divBdr>
    </w:div>
    <w:div w:id="276837263">
      <w:bodyDiv w:val="1"/>
      <w:marLeft w:val="0"/>
      <w:marRight w:val="0"/>
      <w:marTop w:val="0"/>
      <w:marBottom w:val="0"/>
      <w:divBdr>
        <w:top w:val="none" w:sz="0" w:space="0" w:color="auto"/>
        <w:left w:val="none" w:sz="0" w:space="0" w:color="auto"/>
        <w:bottom w:val="none" w:sz="0" w:space="0" w:color="auto"/>
        <w:right w:val="none" w:sz="0" w:space="0" w:color="auto"/>
      </w:divBdr>
    </w:div>
    <w:div w:id="287858157">
      <w:bodyDiv w:val="1"/>
      <w:marLeft w:val="0"/>
      <w:marRight w:val="0"/>
      <w:marTop w:val="0"/>
      <w:marBottom w:val="0"/>
      <w:divBdr>
        <w:top w:val="none" w:sz="0" w:space="0" w:color="auto"/>
        <w:left w:val="none" w:sz="0" w:space="0" w:color="auto"/>
        <w:bottom w:val="none" w:sz="0" w:space="0" w:color="auto"/>
        <w:right w:val="none" w:sz="0" w:space="0" w:color="auto"/>
      </w:divBdr>
    </w:div>
    <w:div w:id="309484755">
      <w:bodyDiv w:val="1"/>
      <w:marLeft w:val="0"/>
      <w:marRight w:val="0"/>
      <w:marTop w:val="0"/>
      <w:marBottom w:val="0"/>
      <w:divBdr>
        <w:top w:val="none" w:sz="0" w:space="0" w:color="auto"/>
        <w:left w:val="none" w:sz="0" w:space="0" w:color="auto"/>
        <w:bottom w:val="none" w:sz="0" w:space="0" w:color="auto"/>
        <w:right w:val="none" w:sz="0" w:space="0" w:color="auto"/>
      </w:divBdr>
    </w:div>
    <w:div w:id="313527426">
      <w:bodyDiv w:val="1"/>
      <w:marLeft w:val="0"/>
      <w:marRight w:val="0"/>
      <w:marTop w:val="0"/>
      <w:marBottom w:val="0"/>
      <w:divBdr>
        <w:top w:val="none" w:sz="0" w:space="0" w:color="auto"/>
        <w:left w:val="none" w:sz="0" w:space="0" w:color="auto"/>
        <w:bottom w:val="none" w:sz="0" w:space="0" w:color="auto"/>
        <w:right w:val="none" w:sz="0" w:space="0" w:color="auto"/>
      </w:divBdr>
    </w:div>
    <w:div w:id="323972260">
      <w:bodyDiv w:val="1"/>
      <w:marLeft w:val="0"/>
      <w:marRight w:val="0"/>
      <w:marTop w:val="0"/>
      <w:marBottom w:val="0"/>
      <w:divBdr>
        <w:top w:val="none" w:sz="0" w:space="0" w:color="auto"/>
        <w:left w:val="none" w:sz="0" w:space="0" w:color="auto"/>
        <w:bottom w:val="none" w:sz="0" w:space="0" w:color="auto"/>
        <w:right w:val="none" w:sz="0" w:space="0" w:color="auto"/>
      </w:divBdr>
    </w:div>
    <w:div w:id="339353678">
      <w:bodyDiv w:val="1"/>
      <w:marLeft w:val="0"/>
      <w:marRight w:val="0"/>
      <w:marTop w:val="0"/>
      <w:marBottom w:val="0"/>
      <w:divBdr>
        <w:top w:val="none" w:sz="0" w:space="0" w:color="auto"/>
        <w:left w:val="none" w:sz="0" w:space="0" w:color="auto"/>
        <w:bottom w:val="none" w:sz="0" w:space="0" w:color="auto"/>
        <w:right w:val="none" w:sz="0" w:space="0" w:color="auto"/>
      </w:divBdr>
    </w:div>
    <w:div w:id="350499147">
      <w:bodyDiv w:val="1"/>
      <w:marLeft w:val="0"/>
      <w:marRight w:val="0"/>
      <w:marTop w:val="0"/>
      <w:marBottom w:val="0"/>
      <w:divBdr>
        <w:top w:val="none" w:sz="0" w:space="0" w:color="auto"/>
        <w:left w:val="none" w:sz="0" w:space="0" w:color="auto"/>
        <w:bottom w:val="none" w:sz="0" w:space="0" w:color="auto"/>
        <w:right w:val="none" w:sz="0" w:space="0" w:color="auto"/>
      </w:divBdr>
    </w:div>
    <w:div w:id="351076932">
      <w:bodyDiv w:val="1"/>
      <w:marLeft w:val="0"/>
      <w:marRight w:val="0"/>
      <w:marTop w:val="0"/>
      <w:marBottom w:val="0"/>
      <w:divBdr>
        <w:top w:val="none" w:sz="0" w:space="0" w:color="auto"/>
        <w:left w:val="none" w:sz="0" w:space="0" w:color="auto"/>
        <w:bottom w:val="none" w:sz="0" w:space="0" w:color="auto"/>
        <w:right w:val="none" w:sz="0" w:space="0" w:color="auto"/>
      </w:divBdr>
    </w:div>
    <w:div w:id="365981744">
      <w:bodyDiv w:val="1"/>
      <w:marLeft w:val="0"/>
      <w:marRight w:val="0"/>
      <w:marTop w:val="0"/>
      <w:marBottom w:val="0"/>
      <w:divBdr>
        <w:top w:val="none" w:sz="0" w:space="0" w:color="auto"/>
        <w:left w:val="none" w:sz="0" w:space="0" w:color="auto"/>
        <w:bottom w:val="none" w:sz="0" w:space="0" w:color="auto"/>
        <w:right w:val="none" w:sz="0" w:space="0" w:color="auto"/>
      </w:divBdr>
    </w:div>
    <w:div w:id="368458094">
      <w:bodyDiv w:val="1"/>
      <w:marLeft w:val="0"/>
      <w:marRight w:val="0"/>
      <w:marTop w:val="0"/>
      <w:marBottom w:val="0"/>
      <w:divBdr>
        <w:top w:val="none" w:sz="0" w:space="0" w:color="auto"/>
        <w:left w:val="none" w:sz="0" w:space="0" w:color="auto"/>
        <w:bottom w:val="none" w:sz="0" w:space="0" w:color="auto"/>
        <w:right w:val="none" w:sz="0" w:space="0" w:color="auto"/>
      </w:divBdr>
    </w:div>
    <w:div w:id="420220751">
      <w:bodyDiv w:val="1"/>
      <w:marLeft w:val="0"/>
      <w:marRight w:val="0"/>
      <w:marTop w:val="0"/>
      <w:marBottom w:val="0"/>
      <w:divBdr>
        <w:top w:val="none" w:sz="0" w:space="0" w:color="auto"/>
        <w:left w:val="none" w:sz="0" w:space="0" w:color="auto"/>
        <w:bottom w:val="none" w:sz="0" w:space="0" w:color="auto"/>
        <w:right w:val="none" w:sz="0" w:space="0" w:color="auto"/>
      </w:divBdr>
    </w:div>
    <w:div w:id="457798043">
      <w:bodyDiv w:val="1"/>
      <w:marLeft w:val="0"/>
      <w:marRight w:val="0"/>
      <w:marTop w:val="0"/>
      <w:marBottom w:val="0"/>
      <w:divBdr>
        <w:top w:val="none" w:sz="0" w:space="0" w:color="auto"/>
        <w:left w:val="none" w:sz="0" w:space="0" w:color="auto"/>
        <w:bottom w:val="none" w:sz="0" w:space="0" w:color="auto"/>
        <w:right w:val="none" w:sz="0" w:space="0" w:color="auto"/>
      </w:divBdr>
    </w:div>
    <w:div w:id="476150712">
      <w:bodyDiv w:val="1"/>
      <w:marLeft w:val="0"/>
      <w:marRight w:val="0"/>
      <w:marTop w:val="0"/>
      <w:marBottom w:val="0"/>
      <w:divBdr>
        <w:top w:val="none" w:sz="0" w:space="0" w:color="auto"/>
        <w:left w:val="none" w:sz="0" w:space="0" w:color="auto"/>
        <w:bottom w:val="none" w:sz="0" w:space="0" w:color="auto"/>
        <w:right w:val="none" w:sz="0" w:space="0" w:color="auto"/>
      </w:divBdr>
    </w:div>
    <w:div w:id="539249314">
      <w:bodyDiv w:val="1"/>
      <w:marLeft w:val="0"/>
      <w:marRight w:val="0"/>
      <w:marTop w:val="0"/>
      <w:marBottom w:val="0"/>
      <w:divBdr>
        <w:top w:val="none" w:sz="0" w:space="0" w:color="auto"/>
        <w:left w:val="none" w:sz="0" w:space="0" w:color="auto"/>
        <w:bottom w:val="none" w:sz="0" w:space="0" w:color="auto"/>
        <w:right w:val="none" w:sz="0" w:space="0" w:color="auto"/>
      </w:divBdr>
    </w:div>
    <w:div w:id="571737182">
      <w:bodyDiv w:val="1"/>
      <w:marLeft w:val="0"/>
      <w:marRight w:val="0"/>
      <w:marTop w:val="0"/>
      <w:marBottom w:val="0"/>
      <w:divBdr>
        <w:top w:val="none" w:sz="0" w:space="0" w:color="auto"/>
        <w:left w:val="none" w:sz="0" w:space="0" w:color="auto"/>
        <w:bottom w:val="none" w:sz="0" w:space="0" w:color="auto"/>
        <w:right w:val="none" w:sz="0" w:space="0" w:color="auto"/>
      </w:divBdr>
    </w:div>
    <w:div w:id="581525996">
      <w:bodyDiv w:val="1"/>
      <w:marLeft w:val="0"/>
      <w:marRight w:val="0"/>
      <w:marTop w:val="0"/>
      <w:marBottom w:val="0"/>
      <w:divBdr>
        <w:top w:val="none" w:sz="0" w:space="0" w:color="auto"/>
        <w:left w:val="none" w:sz="0" w:space="0" w:color="auto"/>
        <w:bottom w:val="none" w:sz="0" w:space="0" w:color="auto"/>
        <w:right w:val="none" w:sz="0" w:space="0" w:color="auto"/>
      </w:divBdr>
    </w:div>
    <w:div w:id="591353271">
      <w:bodyDiv w:val="1"/>
      <w:marLeft w:val="0"/>
      <w:marRight w:val="0"/>
      <w:marTop w:val="0"/>
      <w:marBottom w:val="0"/>
      <w:divBdr>
        <w:top w:val="none" w:sz="0" w:space="0" w:color="auto"/>
        <w:left w:val="none" w:sz="0" w:space="0" w:color="auto"/>
        <w:bottom w:val="none" w:sz="0" w:space="0" w:color="auto"/>
        <w:right w:val="none" w:sz="0" w:space="0" w:color="auto"/>
      </w:divBdr>
    </w:div>
    <w:div w:id="595672866">
      <w:bodyDiv w:val="1"/>
      <w:marLeft w:val="0"/>
      <w:marRight w:val="0"/>
      <w:marTop w:val="0"/>
      <w:marBottom w:val="0"/>
      <w:divBdr>
        <w:top w:val="none" w:sz="0" w:space="0" w:color="auto"/>
        <w:left w:val="none" w:sz="0" w:space="0" w:color="auto"/>
        <w:bottom w:val="none" w:sz="0" w:space="0" w:color="auto"/>
        <w:right w:val="none" w:sz="0" w:space="0" w:color="auto"/>
      </w:divBdr>
    </w:div>
    <w:div w:id="600725952">
      <w:bodyDiv w:val="1"/>
      <w:marLeft w:val="0"/>
      <w:marRight w:val="0"/>
      <w:marTop w:val="0"/>
      <w:marBottom w:val="0"/>
      <w:divBdr>
        <w:top w:val="none" w:sz="0" w:space="0" w:color="auto"/>
        <w:left w:val="none" w:sz="0" w:space="0" w:color="auto"/>
        <w:bottom w:val="none" w:sz="0" w:space="0" w:color="auto"/>
        <w:right w:val="none" w:sz="0" w:space="0" w:color="auto"/>
      </w:divBdr>
    </w:div>
    <w:div w:id="612979700">
      <w:bodyDiv w:val="1"/>
      <w:marLeft w:val="0"/>
      <w:marRight w:val="0"/>
      <w:marTop w:val="0"/>
      <w:marBottom w:val="0"/>
      <w:divBdr>
        <w:top w:val="none" w:sz="0" w:space="0" w:color="auto"/>
        <w:left w:val="none" w:sz="0" w:space="0" w:color="auto"/>
        <w:bottom w:val="none" w:sz="0" w:space="0" w:color="auto"/>
        <w:right w:val="none" w:sz="0" w:space="0" w:color="auto"/>
      </w:divBdr>
    </w:div>
    <w:div w:id="634793571">
      <w:bodyDiv w:val="1"/>
      <w:marLeft w:val="0"/>
      <w:marRight w:val="0"/>
      <w:marTop w:val="0"/>
      <w:marBottom w:val="0"/>
      <w:divBdr>
        <w:top w:val="none" w:sz="0" w:space="0" w:color="auto"/>
        <w:left w:val="none" w:sz="0" w:space="0" w:color="auto"/>
        <w:bottom w:val="none" w:sz="0" w:space="0" w:color="auto"/>
        <w:right w:val="none" w:sz="0" w:space="0" w:color="auto"/>
      </w:divBdr>
    </w:div>
    <w:div w:id="642974518">
      <w:bodyDiv w:val="1"/>
      <w:marLeft w:val="0"/>
      <w:marRight w:val="0"/>
      <w:marTop w:val="0"/>
      <w:marBottom w:val="0"/>
      <w:divBdr>
        <w:top w:val="none" w:sz="0" w:space="0" w:color="auto"/>
        <w:left w:val="none" w:sz="0" w:space="0" w:color="auto"/>
        <w:bottom w:val="none" w:sz="0" w:space="0" w:color="auto"/>
        <w:right w:val="none" w:sz="0" w:space="0" w:color="auto"/>
      </w:divBdr>
    </w:div>
    <w:div w:id="657342843">
      <w:bodyDiv w:val="1"/>
      <w:marLeft w:val="0"/>
      <w:marRight w:val="0"/>
      <w:marTop w:val="0"/>
      <w:marBottom w:val="0"/>
      <w:divBdr>
        <w:top w:val="none" w:sz="0" w:space="0" w:color="auto"/>
        <w:left w:val="none" w:sz="0" w:space="0" w:color="auto"/>
        <w:bottom w:val="none" w:sz="0" w:space="0" w:color="auto"/>
        <w:right w:val="none" w:sz="0" w:space="0" w:color="auto"/>
      </w:divBdr>
    </w:div>
    <w:div w:id="665746810">
      <w:bodyDiv w:val="1"/>
      <w:marLeft w:val="0"/>
      <w:marRight w:val="0"/>
      <w:marTop w:val="0"/>
      <w:marBottom w:val="0"/>
      <w:divBdr>
        <w:top w:val="none" w:sz="0" w:space="0" w:color="auto"/>
        <w:left w:val="none" w:sz="0" w:space="0" w:color="auto"/>
        <w:bottom w:val="none" w:sz="0" w:space="0" w:color="auto"/>
        <w:right w:val="none" w:sz="0" w:space="0" w:color="auto"/>
      </w:divBdr>
    </w:div>
    <w:div w:id="706955796">
      <w:bodyDiv w:val="1"/>
      <w:marLeft w:val="0"/>
      <w:marRight w:val="0"/>
      <w:marTop w:val="0"/>
      <w:marBottom w:val="0"/>
      <w:divBdr>
        <w:top w:val="none" w:sz="0" w:space="0" w:color="auto"/>
        <w:left w:val="none" w:sz="0" w:space="0" w:color="auto"/>
        <w:bottom w:val="none" w:sz="0" w:space="0" w:color="auto"/>
        <w:right w:val="none" w:sz="0" w:space="0" w:color="auto"/>
      </w:divBdr>
    </w:div>
    <w:div w:id="743838000">
      <w:bodyDiv w:val="1"/>
      <w:marLeft w:val="0"/>
      <w:marRight w:val="0"/>
      <w:marTop w:val="0"/>
      <w:marBottom w:val="0"/>
      <w:divBdr>
        <w:top w:val="none" w:sz="0" w:space="0" w:color="auto"/>
        <w:left w:val="none" w:sz="0" w:space="0" w:color="auto"/>
        <w:bottom w:val="none" w:sz="0" w:space="0" w:color="auto"/>
        <w:right w:val="none" w:sz="0" w:space="0" w:color="auto"/>
      </w:divBdr>
    </w:div>
    <w:div w:id="760492557">
      <w:bodyDiv w:val="1"/>
      <w:marLeft w:val="0"/>
      <w:marRight w:val="0"/>
      <w:marTop w:val="0"/>
      <w:marBottom w:val="0"/>
      <w:divBdr>
        <w:top w:val="none" w:sz="0" w:space="0" w:color="auto"/>
        <w:left w:val="none" w:sz="0" w:space="0" w:color="auto"/>
        <w:bottom w:val="none" w:sz="0" w:space="0" w:color="auto"/>
        <w:right w:val="none" w:sz="0" w:space="0" w:color="auto"/>
      </w:divBdr>
    </w:div>
    <w:div w:id="766387704">
      <w:bodyDiv w:val="1"/>
      <w:marLeft w:val="0"/>
      <w:marRight w:val="0"/>
      <w:marTop w:val="0"/>
      <w:marBottom w:val="0"/>
      <w:divBdr>
        <w:top w:val="none" w:sz="0" w:space="0" w:color="auto"/>
        <w:left w:val="none" w:sz="0" w:space="0" w:color="auto"/>
        <w:bottom w:val="none" w:sz="0" w:space="0" w:color="auto"/>
        <w:right w:val="none" w:sz="0" w:space="0" w:color="auto"/>
      </w:divBdr>
    </w:div>
    <w:div w:id="777259485">
      <w:bodyDiv w:val="1"/>
      <w:marLeft w:val="0"/>
      <w:marRight w:val="0"/>
      <w:marTop w:val="0"/>
      <w:marBottom w:val="0"/>
      <w:divBdr>
        <w:top w:val="none" w:sz="0" w:space="0" w:color="auto"/>
        <w:left w:val="none" w:sz="0" w:space="0" w:color="auto"/>
        <w:bottom w:val="none" w:sz="0" w:space="0" w:color="auto"/>
        <w:right w:val="none" w:sz="0" w:space="0" w:color="auto"/>
      </w:divBdr>
    </w:div>
    <w:div w:id="787628799">
      <w:bodyDiv w:val="1"/>
      <w:marLeft w:val="0"/>
      <w:marRight w:val="0"/>
      <w:marTop w:val="0"/>
      <w:marBottom w:val="0"/>
      <w:divBdr>
        <w:top w:val="none" w:sz="0" w:space="0" w:color="auto"/>
        <w:left w:val="none" w:sz="0" w:space="0" w:color="auto"/>
        <w:bottom w:val="none" w:sz="0" w:space="0" w:color="auto"/>
        <w:right w:val="none" w:sz="0" w:space="0" w:color="auto"/>
      </w:divBdr>
    </w:div>
    <w:div w:id="812598589">
      <w:bodyDiv w:val="1"/>
      <w:marLeft w:val="0"/>
      <w:marRight w:val="0"/>
      <w:marTop w:val="0"/>
      <w:marBottom w:val="0"/>
      <w:divBdr>
        <w:top w:val="none" w:sz="0" w:space="0" w:color="auto"/>
        <w:left w:val="none" w:sz="0" w:space="0" w:color="auto"/>
        <w:bottom w:val="none" w:sz="0" w:space="0" w:color="auto"/>
        <w:right w:val="none" w:sz="0" w:space="0" w:color="auto"/>
      </w:divBdr>
    </w:div>
    <w:div w:id="837378543">
      <w:bodyDiv w:val="1"/>
      <w:marLeft w:val="0"/>
      <w:marRight w:val="0"/>
      <w:marTop w:val="0"/>
      <w:marBottom w:val="0"/>
      <w:divBdr>
        <w:top w:val="none" w:sz="0" w:space="0" w:color="auto"/>
        <w:left w:val="none" w:sz="0" w:space="0" w:color="auto"/>
        <w:bottom w:val="none" w:sz="0" w:space="0" w:color="auto"/>
        <w:right w:val="none" w:sz="0" w:space="0" w:color="auto"/>
      </w:divBdr>
    </w:div>
    <w:div w:id="837383032">
      <w:bodyDiv w:val="1"/>
      <w:marLeft w:val="0"/>
      <w:marRight w:val="0"/>
      <w:marTop w:val="0"/>
      <w:marBottom w:val="0"/>
      <w:divBdr>
        <w:top w:val="none" w:sz="0" w:space="0" w:color="auto"/>
        <w:left w:val="none" w:sz="0" w:space="0" w:color="auto"/>
        <w:bottom w:val="none" w:sz="0" w:space="0" w:color="auto"/>
        <w:right w:val="none" w:sz="0" w:space="0" w:color="auto"/>
      </w:divBdr>
    </w:div>
    <w:div w:id="840269172">
      <w:bodyDiv w:val="1"/>
      <w:marLeft w:val="0"/>
      <w:marRight w:val="0"/>
      <w:marTop w:val="0"/>
      <w:marBottom w:val="0"/>
      <w:divBdr>
        <w:top w:val="none" w:sz="0" w:space="0" w:color="auto"/>
        <w:left w:val="none" w:sz="0" w:space="0" w:color="auto"/>
        <w:bottom w:val="none" w:sz="0" w:space="0" w:color="auto"/>
        <w:right w:val="none" w:sz="0" w:space="0" w:color="auto"/>
      </w:divBdr>
    </w:div>
    <w:div w:id="845942474">
      <w:bodyDiv w:val="1"/>
      <w:marLeft w:val="0"/>
      <w:marRight w:val="0"/>
      <w:marTop w:val="0"/>
      <w:marBottom w:val="0"/>
      <w:divBdr>
        <w:top w:val="none" w:sz="0" w:space="0" w:color="auto"/>
        <w:left w:val="none" w:sz="0" w:space="0" w:color="auto"/>
        <w:bottom w:val="none" w:sz="0" w:space="0" w:color="auto"/>
        <w:right w:val="none" w:sz="0" w:space="0" w:color="auto"/>
      </w:divBdr>
    </w:div>
    <w:div w:id="860048181">
      <w:bodyDiv w:val="1"/>
      <w:marLeft w:val="0"/>
      <w:marRight w:val="0"/>
      <w:marTop w:val="0"/>
      <w:marBottom w:val="0"/>
      <w:divBdr>
        <w:top w:val="none" w:sz="0" w:space="0" w:color="auto"/>
        <w:left w:val="none" w:sz="0" w:space="0" w:color="auto"/>
        <w:bottom w:val="none" w:sz="0" w:space="0" w:color="auto"/>
        <w:right w:val="none" w:sz="0" w:space="0" w:color="auto"/>
      </w:divBdr>
    </w:div>
    <w:div w:id="860171967">
      <w:bodyDiv w:val="1"/>
      <w:marLeft w:val="0"/>
      <w:marRight w:val="0"/>
      <w:marTop w:val="0"/>
      <w:marBottom w:val="0"/>
      <w:divBdr>
        <w:top w:val="none" w:sz="0" w:space="0" w:color="auto"/>
        <w:left w:val="none" w:sz="0" w:space="0" w:color="auto"/>
        <w:bottom w:val="none" w:sz="0" w:space="0" w:color="auto"/>
        <w:right w:val="none" w:sz="0" w:space="0" w:color="auto"/>
      </w:divBdr>
    </w:div>
    <w:div w:id="903485386">
      <w:bodyDiv w:val="1"/>
      <w:marLeft w:val="0"/>
      <w:marRight w:val="0"/>
      <w:marTop w:val="0"/>
      <w:marBottom w:val="0"/>
      <w:divBdr>
        <w:top w:val="none" w:sz="0" w:space="0" w:color="auto"/>
        <w:left w:val="none" w:sz="0" w:space="0" w:color="auto"/>
        <w:bottom w:val="none" w:sz="0" w:space="0" w:color="auto"/>
        <w:right w:val="none" w:sz="0" w:space="0" w:color="auto"/>
      </w:divBdr>
    </w:div>
    <w:div w:id="929462505">
      <w:bodyDiv w:val="1"/>
      <w:marLeft w:val="0"/>
      <w:marRight w:val="0"/>
      <w:marTop w:val="0"/>
      <w:marBottom w:val="0"/>
      <w:divBdr>
        <w:top w:val="none" w:sz="0" w:space="0" w:color="auto"/>
        <w:left w:val="none" w:sz="0" w:space="0" w:color="auto"/>
        <w:bottom w:val="none" w:sz="0" w:space="0" w:color="auto"/>
        <w:right w:val="none" w:sz="0" w:space="0" w:color="auto"/>
      </w:divBdr>
    </w:div>
    <w:div w:id="932326305">
      <w:bodyDiv w:val="1"/>
      <w:marLeft w:val="0"/>
      <w:marRight w:val="0"/>
      <w:marTop w:val="0"/>
      <w:marBottom w:val="0"/>
      <w:divBdr>
        <w:top w:val="none" w:sz="0" w:space="0" w:color="auto"/>
        <w:left w:val="none" w:sz="0" w:space="0" w:color="auto"/>
        <w:bottom w:val="none" w:sz="0" w:space="0" w:color="auto"/>
        <w:right w:val="none" w:sz="0" w:space="0" w:color="auto"/>
      </w:divBdr>
    </w:div>
    <w:div w:id="1030378453">
      <w:bodyDiv w:val="1"/>
      <w:marLeft w:val="0"/>
      <w:marRight w:val="0"/>
      <w:marTop w:val="0"/>
      <w:marBottom w:val="0"/>
      <w:divBdr>
        <w:top w:val="none" w:sz="0" w:space="0" w:color="auto"/>
        <w:left w:val="none" w:sz="0" w:space="0" w:color="auto"/>
        <w:bottom w:val="none" w:sz="0" w:space="0" w:color="auto"/>
        <w:right w:val="none" w:sz="0" w:space="0" w:color="auto"/>
      </w:divBdr>
    </w:div>
    <w:div w:id="1032420011">
      <w:bodyDiv w:val="1"/>
      <w:marLeft w:val="0"/>
      <w:marRight w:val="0"/>
      <w:marTop w:val="0"/>
      <w:marBottom w:val="0"/>
      <w:divBdr>
        <w:top w:val="none" w:sz="0" w:space="0" w:color="auto"/>
        <w:left w:val="none" w:sz="0" w:space="0" w:color="auto"/>
        <w:bottom w:val="none" w:sz="0" w:space="0" w:color="auto"/>
        <w:right w:val="none" w:sz="0" w:space="0" w:color="auto"/>
      </w:divBdr>
    </w:div>
    <w:div w:id="1058633142">
      <w:bodyDiv w:val="1"/>
      <w:marLeft w:val="0"/>
      <w:marRight w:val="0"/>
      <w:marTop w:val="0"/>
      <w:marBottom w:val="0"/>
      <w:divBdr>
        <w:top w:val="none" w:sz="0" w:space="0" w:color="auto"/>
        <w:left w:val="none" w:sz="0" w:space="0" w:color="auto"/>
        <w:bottom w:val="none" w:sz="0" w:space="0" w:color="auto"/>
        <w:right w:val="none" w:sz="0" w:space="0" w:color="auto"/>
      </w:divBdr>
    </w:div>
    <w:div w:id="1063337761">
      <w:bodyDiv w:val="1"/>
      <w:marLeft w:val="0"/>
      <w:marRight w:val="0"/>
      <w:marTop w:val="0"/>
      <w:marBottom w:val="0"/>
      <w:divBdr>
        <w:top w:val="none" w:sz="0" w:space="0" w:color="auto"/>
        <w:left w:val="none" w:sz="0" w:space="0" w:color="auto"/>
        <w:bottom w:val="none" w:sz="0" w:space="0" w:color="auto"/>
        <w:right w:val="none" w:sz="0" w:space="0" w:color="auto"/>
      </w:divBdr>
    </w:div>
    <w:div w:id="1068269002">
      <w:bodyDiv w:val="1"/>
      <w:marLeft w:val="0"/>
      <w:marRight w:val="0"/>
      <w:marTop w:val="0"/>
      <w:marBottom w:val="0"/>
      <w:divBdr>
        <w:top w:val="none" w:sz="0" w:space="0" w:color="auto"/>
        <w:left w:val="none" w:sz="0" w:space="0" w:color="auto"/>
        <w:bottom w:val="none" w:sz="0" w:space="0" w:color="auto"/>
        <w:right w:val="none" w:sz="0" w:space="0" w:color="auto"/>
      </w:divBdr>
    </w:div>
    <w:div w:id="1072777124">
      <w:bodyDiv w:val="1"/>
      <w:marLeft w:val="0"/>
      <w:marRight w:val="0"/>
      <w:marTop w:val="0"/>
      <w:marBottom w:val="0"/>
      <w:divBdr>
        <w:top w:val="none" w:sz="0" w:space="0" w:color="auto"/>
        <w:left w:val="none" w:sz="0" w:space="0" w:color="auto"/>
        <w:bottom w:val="none" w:sz="0" w:space="0" w:color="auto"/>
        <w:right w:val="none" w:sz="0" w:space="0" w:color="auto"/>
      </w:divBdr>
    </w:div>
    <w:div w:id="1132400294">
      <w:bodyDiv w:val="1"/>
      <w:marLeft w:val="0"/>
      <w:marRight w:val="0"/>
      <w:marTop w:val="0"/>
      <w:marBottom w:val="0"/>
      <w:divBdr>
        <w:top w:val="none" w:sz="0" w:space="0" w:color="auto"/>
        <w:left w:val="none" w:sz="0" w:space="0" w:color="auto"/>
        <w:bottom w:val="none" w:sz="0" w:space="0" w:color="auto"/>
        <w:right w:val="none" w:sz="0" w:space="0" w:color="auto"/>
      </w:divBdr>
    </w:div>
    <w:div w:id="1140616852">
      <w:bodyDiv w:val="1"/>
      <w:marLeft w:val="0"/>
      <w:marRight w:val="0"/>
      <w:marTop w:val="0"/>
      <w:marBottom w:val="0"/>
      <w:divBdr>
        <w:top w:val="none" w:sz="0" w:space="0" w:color="auto"/>
        <w:left w:val="none" w:sz="0" w:space="0" w:color="auto"/>
        <w:bottom w:val="none" w:sz="0" w:space="0" w:color="auto"/>
        <w:right w:val="none" w:sz="0" w:space="0" w:color="auto"/>
      </w:divBdr>
    </w:div>
    <w:div w:id="1171528649">
      <w:bodyDiv w:val="1"/>
      <w:marLeft w:val="0"/>
      <w:marRight w:val="0"/>
      <w:marTop w:val="0"/>
      <w:marBottom w:val="0"/>
      <w:divBdr>
        <w:top w:val="none" w:sz="0" w:space="0" w:color="auto"/>
        <w:left w:val="none" w:sz="0" w:space="0" w:color="auto"/>
        <w:bottom w:val="none" w:sz="0" w:space="0" w:color="auto"/>
        <w:right w:val="none" w:sz="0" w:space="0" w:color="auto"/>
      </w:divBdr>
    </w:div>
    <w:div w:id="1206799033">
      <w:bodyDiv w:val="1"/>
      <w:marLeft w:val="0"/>
      <w:marRight w:val="0"/>
      <w:marTop w:val="0"/>
      <w:marBottom w:val="0"/>
      <w:divBdr>
        <w:top w:val="none" w:sz="0" w:space="0" w:color="auto"/>
        <w:left w:val="none" w:sz="0" w:space="0" w:color="auto"/>
        <w:bottom w:val="none" w:sz="0" w:space="0" w:color="auto"/>
        <w:right w:val="none" w:sz="0" w:space="0" w:color="auto"/>
      </w:divBdr>
    </w:div>
    <w:div w:id="1229534069">
      <w:bodyDiv w:val="1"/>
      <w:marLeft w:val="0"/>
      <w:marRight w:val="0"/>
      <w:marTop w:val="0"/>
      <w:marBottom w:val="0"/>
      <w:divBdr>
        <w:top w:val="none" w:sz="0" w:space="0" w:color="auto"/>
        <w:left w:val="none" w:sz="0" w:space="0" w:color="auto"/>
        <w:bottom w:val="none" w:sz="0" w:space="0" w:color="auto"/>
        <w:right w:val="none" w:sz="0" w:space="0" w:color="auto"/>
      </w:divBdr>
    </w:div>
    <w:div w:id="1261140289">
      <w:bodyDiv w:val="1"/>
      <w:marLeft w:val="0"/>
      <w:marRight w:val="0"/>
      <w:marTop w:val="0"/>
      <w:marBottom w:val="0"/>
      <w:divBdr>
        <w:top w:val="none" w:sz="0" w:space="0" w:color="auto"/>
        <w:left w:val="none" w:sz="0" w:space="0" w:color="auto"/>
        <w:bottom w:val="none" w:sz="0" w:space="0" w:color="auto"/>
        <w:right w:val="none" w:sz="0" w:space="0" w:color="auto"/>
      </w:divBdr>
    </w:div>
    <w:div w:id="1262447593">
      <w:bodyDiv w:val="1"/>
      <w:marLeft w:val="0"/>
      <w:marRight w:val="0"/>
      <w:marTop w:val="0"/>
      <w:marBottom w:val="0"/>
      <w:divBdr>
        <w:top w:val="none" w:sz="0" w:space="0" w:color="auto"/>
        <w:left w:val="none" w:sz="0" w:space="0" w:color="auto"/>
        <w:bottom w:val="none" w:sz="0" w:space="0" w:color="auto"/>
        <w:right w:val="none" w:sz="0" w:space="0" w:color="auto"/>
      </w:divBdr>
    </w:div>
    <w:div w:id="1266839720">
      <w:bodyDiv w:val="1"/>
      <w:marLeft w:val="0"/>
      <w:marRight w:val="0"/>
      <w:marTop w:val="0"/>
      <w:marBottom w:val="0"/>
      <w:divBdr>
        <w:top w:val="none" w:sz="0" w:space="0" w:color="auto"/>
        <w:left w:val="none" w:sz="0" w:space="0" w:color="auto"/>
        <w:bottom w:val="none" w:sz="0" w:space="0" w:color="auto"/>
        <w:right w:val="none" w:sz="0" w:space="0" w:color="auto"/>
      </w:divBdr>
    </w:div>
    <w:div w:id="1283684886">
      <w:bodyDiv w:val="1"/>
      <w:marLeft w:val="0"/>
      <w:marRight w:val="0"/>
      <w:marTop w:val="0"/>
      <w:marBottom w:val="0"/>
      <w:divBdr>
        <w:top w:val="none" w:sz="0" w:space="0" w:color="auto"/>
        <w:left w:val="none" w:sz="0" w:space="0" w:color="auto"/>
        <w:bottom w:val="none" w:sz="0" w:space="0" w:color="auto"/>
        <w:right w:val="none" w:sz="0" w:space="0" w:color="auto"/>
      </w:divBdr>
    </w:div>
    <w:div w:id="1311860516">
      <w:bodyDiv w:val="1"/>
      <w:marLeft w:val="0"/>
      <w:marRight w:val="0"/>
      <w:marTop w:val="0"/>
      <w:marBottom w:val="0"/>
      <w:divBdr>
        <w:top w:val="none" w:sz="0" w:space="0" w:color="auto"/>
        <w:left w:val="none" w:sz="0" w:space="0" w:color="auto"/>
        <w:bottom w:val="none" w:sz="0" w:space="0" w:color="auto"/>
        <w:right w:val="none" w:sz="0" w:space="0" w:color="auto"/>
      </w:divBdr>
    </w:div>
    <w:div w:id="1321815226">
      <w:bodyDiv w:val="1"/>
      <w:marLeft w:val="0"/>
      <w:marRight w:val="0"/>
      <w:marTop w:val="0"/>
      <w:marBottom w:val="0"/>
      <w:divBdr>
        <w:top w:val="none" w:sz="0" w:space="0" w:color="auto"/>
        <w:left w:val="none" w:sz="0" w:space="0" w:color="auto"/>
        <w:bottom w:val="none" w:sz="0" w:space="0" w:color="auto"/>
        <w:right w:val="none" w:sz="0" w:space="0" w:color="auto"/>
      </w:divBdr>
    </w:div>
    <w:div w:id="1330251528">
      <w:bodyDiv w:val="1"/>
      <w:marLeft w:val="0"/>
      <w:marRight w:val="0"/>
      <w:marTop w:val="0"/>
      <w:marBottom w:val="0"/>
      <w:divBdr>
        <w:top w:val="none" w:sz="0" w:space="0" w:color="auto"/>
        <w:left w:val="none" w:sz="0" w:space="0" w:color="auto"/>
        <w:bottom w:val="none" w:sz="0" w:space="0" w:color="auto"/>
        <w:right w:val="none" w:sz="0" w:space="0" w:color="auto"/>
      </w:divBdr>
    </w:div>
    <w:div w:id="1374380903">
      <w:bodyDiv w:val="1"/>
      <w:marLeft w:val="0"/>
      <w:marRight w:val="0"/>
      <w:marTop w:val="0"/>
      <w:marBottom w:val="0"/>
      <w:divBdr>
        <w:top w:val="none" w:sz="0" w:space="0" w:color="auto"/>
        <w:left w:val="none" w:sz="0" w:space="0" w:color="auto"/>
        <w:bottom w:val="none" w:sz="0" w:space="0" w:color="auto"/>
        <w:right w:val="none" w:sz="0" w:space="0" w:color="auto"/>
      </w:divBdr>
    </w:div>
    <w:div w:id="1381055923">
      <w:bodyDiv w:val="1"/>
      <w:marLeft w:val="0"/>
      <w:marRight w:val="0"/>
      <w:marTop w:val="0"/>
      <w:marBottom w:val="0"/>
      <w:divBdr>
        <w:top w:val="none" w:sz="0" w:space="0" w:color="auto"/>
        <w:left w:val="none" w:sz="0" w:space="0" w:color="auto"/>
        <w:bottom w:val="none" w:sz="0" w:space="0" w:color="auto"/>
        <w:right w:val="none" w:sz="0" w:space="0" w:color="auto"/>
      </w:divBdr>
    </w:div>
    <w:div w:id="1381132717">
      <w:bodyDiv w:val="1"/>
      <w:marLeft w:val="0"/>
      <w:marRight w:val="0"/>
      <w:marTop w:val="0"/>
      <w:marBottom w:val="0"/>
      <w:divBdr>
        <w:top w:val="none" w:sz="0" w:space="0" w:color="auto"/>
        <w:left w:val="none" w:sz="0" w:space="0" w:color="auto"/>
        <w:bottom w:val="none" w:sz="0" w:space="0" w:color="auto"/>
        <w:right w:val="none" w:sz="0" w:space="0" w:color="auto"/>
      </w:divBdr>
    </w:div>
    <w:div w:id="1400975345">
      <w:bodyDiv w:val="1"/>
      <w:marLeft w:val="0"/>
      <w:marRight w:val="0"/>
      <w:marTop w:val="0"/>
      <w:marBottom w:val="0"/>
      <w:divBdr>
        <w:top w:val="none" w:sz="0" w:space="0" w:color="auto"/>
        <w:left w:val="none" w:sz="0" w:space="0" w:color="auto"/>
        <w:bottom w:val="none" w:sz="0" w:space="0" w:color="auto"/>
        <w:right w:val="none" w:sz="0" w:space="0" w:color="auto"/>
      </w:divBdr>
    </w:div>
    <w:div w:id="1404720008">
      <w:bodyDiv w:val="1"/>
      <w:marLeft w:val="0"/>
      <w:marRight w:val="0"/>
      <w:marTop w:val="0"/>
      <w:marBottom w:val="0"/>
      <w:divBdr>
        <w:top w:val="none" w:sz="0" w:space="0" w:color="auto"/>
        <w:left w:val="none" w:sz="0" w:space="0" w:color="auto"/>
        <w:bottom w:val="none" w:sz="0" w:space="0" w:color="auto"/>
        <w:right w:val="none" w:sz="0" w:space="0" w:color="auto"/>
      </w:divBdr>
    </w:div>
    <w:div w:id="1419668609">
      <w:bodyDiv w:val="1"/>
      <w:marLeft w:val="0"/>
      <w:marRight w:val="0"/>
      <w:marTop w:val="0"/>
      <w:marBottom w:val="0"/>
      <w:divBdr>
        <w:top w:val="none" w:sz="0" w:space="0" w:color="auto"/>
        <w:left w:val="none" w:sz="0" w:space="0" w:color="auto"/>
        <w:bottom w:val="none" w:sz="0" w:space="0" w:color="auto"/>
        <w:right w:val="none" w:sz="0" w:space="0" w:color="auto"/>
      </w:divBdr>
    </w:div>
    <w:div w:id="1421369226">
      <w:bodyDiv w:val="1"/>
      <w:marLeft w:val="0"/>
      <w:marRight w:val="0"/>
      <w:marTop w:val="0"/>
      <w:marBottom w:val="0"/>
      <w:divBdr>
        <w:top w:val="none" w:sz="0" w:space="0" w:color="auto"/>
        <w:left w:val="none" w:sz="0" w:space="0" w:color="auto"/>
        <w:bottom w:val="none" w:sz="0" w:space="0" w:color="auto"/>
        <w:right w:val="none" w:sz="0" w:space="0" w:color="auto"/>
      </w:divBdr>
    </w:div>
    <w:div w:id="1465737808">
      <w:bodyDiv w:val="1"/>
      <w:marLeft w:val="0"/>
      <w:marRight w:val="0"/>
      <w:marTop w:val="0"/>
      <w:marBottom w:val="0"/>
      <w:divBdr>
        <w:top w:val="none" w:sz="0" w:space="0" w:color="auto"/>
        <w:left w:val="none" w:sz="0" w:space="0" w:color="auto"/>
        <w:bottom w:val="none" w:sz="0" w:space="0" w:color="auto"/>
        <w:right w:val="none" w:sz="0" w:space="0" w:color="auto"/>
      </w:divBdr>
    </w:div>
    <w:div w:id="1478061487">
      <w:bodyDiv w:val="1"/>
      <w:marLeft w:val="0"/>
      <w:marRight w:val="0"/>
      <w:marTop w:val="0"/>
      <w:marBottom w:val="0"/>
      <w:divBdr>
        <w:top w:val="none" w:sz="0" w:space="0" w:color="auto"/>
        <w:left w:val="none" w:sz="0" w:space="0" w:color="auto"/>
        <w:bottom w:val="none" w:sz="0" w:space="0" w:color="auto"/>
        <w:right w:val="none" w:sz="0" w:space="0" w:color="auto"/>
      </w:divBdr>
    </w:div>
    <w:div w:id="1490057892">
      <w:bodyDiv w:val="1"/>
      <w:marLeft w:val="0"/>
      <w:marRight w:val="0"/>
      <w:marTop w:val="0"/>
      <w:marBottom w:val="0"/>
      <w:divBdr>
        <w:top w:val="none" w:sz="0" w:space="0" w:color="auto"/>
        <w:left w:val="none" w:sz="0" w:space="0" w:color="auto"/>
        <w:bottom w:val="none" w:sz="0" w:space="0" w:color="auto"/>
        <w:right w:val="none" w:sz="0" w:space="0" w:color="auto"/>
      </w:divBdr>
    </w:div>
    <w:div w:id="1490638811">
      <w:bodyDiv w:val="1"/>
      <w:marLeft w:val="0"/>
      <w:marRight w:val="0"/>
      <w:marTop w:val="0"/>
      <w:marBottom w:val="0"/>
      <w:divBdr>
        <w:top w:val="none" w:sz="0" w:space="0" w:color="auto"/>
        <w:left w:val="none" w:sz="0" w:space="0" w:color="auto"/>
        <w:bottom w:val="none" w:sz="0" w:space="0" w:color="auto"/>
        <w:right w:val="none" w:sz="0" w:space="0" w:color="auto"/>
      </w:divBdr>
    </w:div>
    <w:div w:id="1491406434">
      <w:bodyDiv w:val="1"/>
      <w:marLeft w:val="0"/>
      <w:marRight w:val="0"/>
      <w:marTop w:val="0"/>
      <w:marBottom w:val="0"/>
      <w:divBdr>
        <w:top w:val="none" w:sz="0" w:space="0" w:color="auto"/>
        <w:left w:val="none" w:sz="0" w:space="0" w:color="auto"/>
        <w:bottom w:val="none" w:sz="0" w:space="0" w:color="auto"/>
        <w:right w:val="none" w:sz="0" w:space="0" w:color="auto"/>
      </w:divBdr>
    </w:div>
    <w:div w:id="1495680284">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
    <w:div w:id="1507282064">
      <w:bodyDiv w:val="1"/>
      <w:marLeft w:val="0"/>
      <w:marRight w:val="0"/>
      <w:marTop w:val="0"/>
      <w:marBottom w:val="0"/>
      <w:divBdr>
        <w:top w:val="none" w:sz="0" w:space="0" w:color="auto"/>
        <w:left w:val="none" w:sz="0" w:space="0" w:color="auto"/>
        <w:bottom w:val="none" w:sz="0" w:space="0" w:color="auto"/>
        <w:right w:val="none" w:sz="0" w:space="0" w:color="auto"/>
      </w:divBdr>
    </w:div>
    <w:div w:id="1510831471">
      <w:bodyDiv w:val="1"/>
      <w:marLeft w:val="0"/>
      <w:marRight w:val="0"/>
      <w:marTop w:val="0"/>
      <w:marBottom w:val="0"/>
      <w:divBdr>
        <w:top w:val="none" w:sz="0" w:space="0" w:color="auto"/>
        <w:left w:val="none" w:sz="0" w:space="0" w:color="auto"/>
        <w:bottom w:val="none" w:sz="0" w:space="0" w:color="auto"/>
        <w:right w:val="none" w:sz="0" w:space="0" w:color="auto"/>
      </w:divBdr>
    </w:div>
    <w:div w:id="1517452917">
      <w:bodyDiv w:val="1"/>
      <w:marLeft w:val="0"/>
      <w:marRight w:val="0"/>
      <w:marTop w:val="0"/>
      <w:marBottom w:val="0"/>
      <w:divBdr>
        <w:top w:val="none" w:sz="0" w:space="0" w:color="auto"/>
        <w:left w:val="none" w:sz="0" w:space="0" w:color="auto"/>
        <w:bottom w:val="none" w:sz="0" w:space="0" w:color="auto"/>
        <w:right w:val="none" w:sz="0" w:space="0" w:color="auto"/>
      </w:divBdr>
    </w:div>
    <w:div w:id="1519805623">
      <w:bodyDiv w:val="1"/>
      <w:marLeft w:val="0"/>
      <w:marRight w:val="0"/>
      <w:marTop w:val="0"/>
      <w:marBottom w:val="0"/>
      <w:divBdr>
        <w:top w:val="none" w:sz="0" w:space="0" w:color="auto"/>
        <w:left w:val="none" w:sz="0" w:space="0" w:color="auto"/>
        <w:bottom w:val="none" w:sz="0" w:space="0" w:color="auto"/>
        <w:right w:val="none" w:sz="0" w:space="0" w:color="auto"/>
      </w:divBdr>
    </w:div>
    <w:div w:id="1547764703">
      <w:bodyDiv w:val="1"/>
      <w:marLeft w:val="0"/>
      <w:marRight w:val="0"/>
      <w:marTop w:val="0"/>
      <w:marBottom w:val="0"/>
      <w:divBdr>
        <w:top w:val="none" w:sz="0" w:space="0" w:color="auto"/>
        <w:left w:val="none" w:sz="0" w:space="0" w:color="auto"/>
        <w:bottom w:val="none" w:sz="0" w:space="0" w:color="auto"/>
        <w:right w:val="none" w:sz="0" w:space="0" w:color="auto"/>
      </w:divBdr>
    </w:div>
    <w:div w:id="1591113468">
      <w:bodyDiv w:val="1"/>
      <w:marLeft w:val="0"/>
      <w:marRight w:val="0"/>
      <w:marTop w:val="0"/>
      <w:marBottom w:val="0"/>
      <w:divBdr>
        <w:top w:val="none" w:sz="0" w:space="0" w:color="auto"/>
        <w:left w:val="none" w:sz="0" w:space="0" w:color="auto"/>
        <w:bottom w:val="none" w:sz="0" w:space="0" w:color="auto"/>
        <w:right w:val="none" w:sz="0" w:space="0" w:color="auto"/>
      </w:divBdr>
    </w:div>
    <w:div w:id="1593081327">
      <w:bodyDiv w:val="1"/>
      <w:marLeft w:val="0"/>
      <w:marRight w:val="0"/>
      <w:marTop w:val="0"/>
      <w:marBottom w:val="0"/>
      <w:divBdr>
        <w:top w:val="none" w:sz="0" w:space="0" w:color="auto"/>
        <w:left w:val="none" w:sz="0" w:space="0" w:color="auto"/>
        <w:bottom w:val="none" w:sz="0" w:space="0" w:color="auto"/>
        <w:right w:val="none" w:sz="0" w:space="0" w:color="auto"/>
      </w:divBdr>
    </w:div>
    <w:div w:id="1612937318">
      <w:bodyDiv w:val="1"/>
      <w:marLeft w:val="0"/>
      <w:marRight w:val="0"/>
      <w:marTop w:val="0"/>
      <w:marBottom w:val="0"/>
      <w:divBdr>
        <w:top w:val="none" w:sz="0" w:space="0" w:color="auto"/>
        <w:left w:val="none" w:sz="0" w:space="0" w:color="auto"/>
        <w:bottom w:val="none" w:sz="0" w:space="0" w:color="auto"/>
        <w:right w:val="none" w:sz="0" w:space="0" w:color="auto"/>
      </w:divBdr>
    </w:div>
    <w:div w:id="1625114347">
      <w:bodyDiv w:val="1"/>
      <w:marLeft w:val="0"/>
      <w:marRight w:val="0"/>
      <w:marTop w:val="0"/>
      <w:marBottom w:val="0"/>
      <w:divBdr>
        <w:top w:val="none" w:sz="0" w:space="0" w:color="auto"/>
        <w:left w:val="none" w:sz="0" w:space="0" w:color="auto"/>
        <w:bottom w:val="none" w:sz="0" w:space="0" w:color="auto"/>
        <w:right w:val="none" w:sz="0" w:space="0" w:color="auto"/>
      </w:divBdr>
    </w:div>
    <w:div w:id="1642880721">
      <w:bodyDiv w:val="1"/>
      <w:marLeft w:val="0"/>
      <w:marRight w:val="0"/>
      <w:marTop w:val="0"/>
      <w:marBottom w:val="0"/>
      <w:divBdr>
        <w:top w:val="none" w:sz="0" w:space="0" w:color="auto"/>
        <w:left w:val="none" w:sz="0" w:space="0" w:color="auto"/>
        <w:bottom w:val="none" w:sz="0" w:space="0" w:color="auto"/>
        <w:right w:val="none" w:sz="0" w:space="0" w:color="auto"/>
      </w:divBdr>
    </w:div>
    <w:div w:id="1653946511">
      <w:bodyDiv w:val="1"/>
      <w:marLeft w:val="0"/>
      <w:marRight w:val="0"/>
      <w:marTop w:val="0"/>
      <w:marBottom w:val="0"/>
      <w:divBdr>
        <w:top w:val="none" w:sz="0" w:space="0" w:color="auto"/>
        <w:left w:val="none" w:sz="0" w:space="0" w:color="auto"/>
        <w:bottom w:val="none" w:sz="0" w:space="0" w:color="auto"/>
        <w:right w:val="none" w:sz="0" w:space="0" w:color="auto"/>
      </w:divBdr>
    </w:div>
    <w:div w:id="1679231755">
      <w:bodyDiv w:val="1"/>
      <w:marLeft w:val="0"/>
      <w:marRight w:val="0"/>
      <w:marTop w:val="0"/>
      <w:marBottom w:val="0"/>
      <w:divBdr>
        <w:top w:val="none" w:sz="0" w:space="0" w:color="auto"/>
        <w:left w:val="none" w:sz="0" w:space="0" w:color="auto"/>
        <w:bottom w:val="none" w:sz="0" w:space="0" w:color="auto"/>
        <w:right w:val="none" w:sz="0" w:space="0" w:color="auto"/>
      </w:divBdr>
    </w:div>
    <w:div w:id="1687097727">
      <w:bodyDiv w:val="1"/>
      <w:marLeft w:val="0"/>
      <w:marRight w:val="0"/>
      <w:marTop w:val="0"/>
      <w:marBottom w:val="0"/>
      <w:divBdr>
        <w:top w:val="none" w:sz="0" w:space="0" w:color="auto"/>
        <w:left w:val="none" w:sz="0" w:space="0" w:color="auto"/>
        <w:bottom w:val="none" w:sz="0" w:space="0" w:color="auto"/>
        <w:right w:val="none" w:sz="0" w:space="0" w:color="auto"/>
      </w:divBdr>
    </w:div>
    <w:div w:id="1689528216">
      <w:bodyDiv w:val="1"/>
      <w:marLeft w:val="0"/>
      <w:marRight w:val="0"/>
      <w:marTop w:val="0"/>
      <w:marBottom w:val="0"/>
      <w:divBdr>
        <w:top w:val="none" w:sz="0" w:space="0" w:color="auto"/>
        <w:left w:val="none" w:sz="0" w:space="0" w:color="auto"/>
        <w:bottom w:val="none" w:sz="0" w:space="0" w:color="auto"/>
        <w:right w:val="none" w:sz="0" w:space="0" w:color="auto"/>
      </w:divBdr>
    </w:div>
    <w:div w:id="1736733184">
      <w:bodyDiv w:val="1"/>
      <w:marLeft w:val="0"/>
      <w:marRight w:val="0"/>
      <w:marTop w:val="0"/>
      <w:marBottom w:val="0"/>
      <w:divBdr>
        <w:top w:val="none" w:sz="0" w:space="0" w:color="auto"/>
        <w:left w:val="none" w:sz="0" w:space="0" w:color="auto"/>
        <w:bottom w:val="none" w:sz="0" w:space="0" w:color="auto"/>
        <w:right w:val="none" w:sz="0" w:space="0" w:color="auto"/>
      </w:divBdr>
    </w:div>
    <w:div w:id="1751460927">
      <w:bodyDiv w:val="1"/>
      <w:marLeft w:val="0"/>
      <w:marRight w:val="0"/>
      <w:marTop w:val="0"/>
      <w:marBottom w:val="0"/>
      <w:divBdr>
        <w:top w:val="none" w:sz="0" w:space="0" w:color="auto"/>
        <w:left w:val="none" w:sz="0" w:space="0" w:color="auto"/>
        <w:bottom w:val="none" w:sz="0" w:space="0" w:color="auto"/>
        <w:right w:val="none" w:sz="0" w:space="0" w:color="auto"/>
      </w:divBdr>
    </w:div>
    <w:div w:id="1774127588">
      <w:bodyDiv w:val="1"/>
      <w:marLeft w:val="0"/>
      <w:marRight w:val="0"/>
      <w:marTop w:val="0"/>
      <w:marBottom w:val="0"/>
      <w:divBdr>
        <w:top w:val="none" w:sz="0" w:space="0" w:color="auto"/>
        <w:left w:val="none" w:sz="0" w:space="0" w:color="auto"/>
        <w:bottom w:val="none" w:sz="0" w:space="0" w:color="auto"/>
        <w:right w:val="none" w:sz="0" w:space="0" w:color="auto"/>
      </w:divBdr>
    </w:div>
    <w:div w:id="1776947894">
      <w:bodyDiv w:val="1"/>
      <w:marLeft w:val="0"/>
      <w:marRight w:val="0"/>
      <w:marTop w:val="0"/>
      <w:marBottom w:val="0"/>
      <w:divBdr>
        <w:top w:val="none" w:sz="0" w:space="0" w:color="auto"/>
        <w:left w:val="none" w:sz="0" w:space="0" w:color="auto"/>
        <w:bottom w:val="none" w:sz="0" w:space="0" w:color="auto"/>
        <w:right w:val="none" w:sz="0" w:space="0" w:color="auto"/>
      </w:divBdr>
    </w:div>
    <w:div w:id="1786926722">
      <w:bodyDiv w:val="1"/>
      <w:marLeft w:val="0"/>
      <w:marRight w:val="0"/>
      <w:marTop w:val="0"/>
      <w:marBottom w:val="0"/>
      <w:divBdr>
        <w:top w:val="none" w:sz="0" w:space="0" w:color="auto"/>
        <w:left w:val="none" w:sz="0" w:space="0" w:color="auto"/>
        <w:bottom w:val="none" w:sz="0" w:space="0" w:color="auto"/>
        <w:right w:val="none" w:sz="0" w:space="0" w:color="auto"/>
      </w:divBdr>
    </w:div>
    <w:div w:id="1797485906">
      <w:bodyDiv w:val="1"/>
      <w:marLeft w:val="0"/>
      <w:marRight w:val="0"/>
      <w:marTop w:val="0"/>
      <w:marBottom w:val="0"/>
      <w:divBdr>
        <w:top w:val="none" w:sz="0" w:space="0" w:color="auto"/>
        <w:left w:val="none" w:sz="0" w:space="0" w:color="auto"/>
        <w:bottom w:val="none" w:sz="0" w:space="0" w:color="auto"/>
        <w:right w:val="none" w:sz="0" w:space="0" w:color="auto"/>
      </w:divBdr>
    </w:div>
    <w:div w:id="1830366382">
      <w:bodyDiv w:val="1"/>
      <w:marLeft w:val="0"/>
      <w:marRight w:val="0"/>
      <w:marTop w:val="0"/>
      <w:marBottom w:val="0"/>
      <w:divBdr>
        <w:top w:val="none" w:sz="0" w:space="0" w:color="auto"/>
        <w:left w:val="none" w:sz="0" w:space="0" w:color="auto"/>
        <w:bottom w:val="none" w:sz="0" w:space="0" w:color="auto"/>
        <w:right w:val="none" w:sz="0" w:space="0" w:color="auto"/>
      </w:divBdr>
    </w:div>
    <w:div w:id="1865901285">
      <w:bodyDiv w:val="1"/>
      <w:marLeft w:val="0"/>
      <w:marRight w:val="0"/>
      <w:marTop w:val="0"/>
      <w:marBottom w:val="0"/>
      <w:divBdr>
        <w:top w:val="none" w:sz="0" w:space="0" w:color="auto"/>
        <w:left w:val="none" w:sz="0" w:space="0" w:color="auto"/>
        <w:bottom w:val="none" w:sz="0" w:space="0" w:color="auto"/>
        <w:right w:val="none" w:sz="0" w:space="0" w:color="auto"/>
      </w:divBdr>
    </w:div>
    <w:div w:id="1890192321">
      <w:bodyDiv w:val="1"/>
      <w:marLeft w:val="0"/>
      <w:marRight w:val="0"/>
      <w:marTop w:val="0"/>
      <w:marBottom w:val="0"/>
      <w:divBdr>
        <w:top w:val="none" w:sz="0" w:space="0" w:color="auto"/>
        <w:left w:val="none" w:sz="0" w:space="0" w:color="auto"/>
        <w:bottom w:val="none" w:sz="0" w:space="0" w:color="auto"/>
        <w:right w:val="none" w:sz="0" w:space="0" w:color="auto"/>
      </w:divBdr>
    </w:div>
    <w:div w:id="1897617346">
      <w:bodyDiv w:val="1"/>
      <w:marLeft w:val="0"/>
      <w:marRight w:val="0"/>
      <w:marTop w:val="0"/>
      <w:marBottom w:val="0"/>
      <w:divBdr>
        <w:top w:val="none" w:sz="0" w:space="0" w:color="auto"/>
        <w:left w:val="none" w:sz="0" w:space="0" w:color="auto"/>
        <w:bottom w:val="none" w:sz="0" w:space="0" w:color="auto"/>
        <w:right w:val="none" w:sz="0" w:space="0" w:color="auto"/>
      </w:divBdr>
    </w:div>
    <w:div w:id="1900434356">
      <w:bodyDiv w:val="1"/>
      <w:marLeft w:val="0"/>
      <w:marRight w:val="0"/>
      <w:marTop w:val="0"/>
      <w:marBottom w:val="0"/>
      <w:divBdr>
        <w:top w:val="none" w:sz="0" w:space="0" w:color="auto"/>
        <w:left w:val="none" w:sz="0" w:space="0" w:color="auto"/>
        <w:bottom w:val="none" w:sz="0" w:space="0" w:color="auto"/>
        <w:right w:val="none" w:sz="0" w:space="0" w:color="auto"/>
      </w:divBdr>
    </w:div>
    <w:div w:id="1936208510">
      <w:bodyDiv w:val="1"/>
      <w:marLeft w:val="0"/>
      <w:marRight w:val="0"/>
      <w:marTop w:val="0"/>
      <w:marBottom w:val="0"/>
      <w:divBdr>
        <w:top w:val="none" w:sz="0" w:space="0" w:color="auto"/>
        <w:left w:val="none" w:sz="0" w:space="0" w:color="auto"/>
        <w:bottom w:val="none" w:sz="0" w:space="0" w:color="auto"/>
        <w:right w:val="none" w:sz="0" w:space="0" w:color="auto"/>
      </w:divBdr>
    </w:div>
    <w:div w:id="1960523294">
      <w:bodyDiv w:val="1"/>
      <w:marLeft w:val="0"/>
      <w:marRight w:val="0"/>
      <w:marTop w:val="0"/>
      <w:marBottom w:val="0"/>
      <w:divBdr>
        <w:top w:val="none" w:sz="0" w:space="0" w:color="auto"/>
        <w:left w:val="none" w:sz="0" w:space="0" w:color="auto"/>
        <w:bottom w:val="none" w:sz="0" w:space="0" w:color="auto"/>
        <w:right w:val="none" w:sz="0" w:space="0" w:color="auto"/>
      </w:divBdr>
    </w:div>
    <w:div w:id="1963461127">
      <w:bodyDiv w:val="1"/>
      <w:marLeft w:val="0"/>
      <w:marRight w:val="0"/>
      <w:marTop w:val="0"/>
      <w:marBottom w:val="0"/>
      <w:divBdr>
        <w:top w:val="none" w:sz="0" w:space="0" w:color="auto"/>
        <w:left w:val="none" w:sz="0" w:space="0" w:color="auto"/>
        <w:bottom w:val="none" w:sz="0" w:space="0" w:color="auto"/>
        <w:right w:val="none" w:sz="0" w:space="0" w:color="auto"/>
      </w:divBdr>
    </w:div>
    <w:div w:id="2025665996">
      <w:bodyDiv w:val="1"/>
      <w:marLeft w:val="0"/>
      <w:marRight w:val="0"/>
      <w:marTop w:val="0"/>
      <w:marBottom w:val="0"/>
      <w:divBdr>
        <w:top w:val="none" w:sz="0" w:space="0" w:color="auto"/>
        <w:left w:val="none" w:sz="0" w:space="0" w:color="auto"/>
        <w:bottom w:val="none" w:sz="0" w:space="0" w:color="auto"/>
        <w:right w:val="none" w:sz="0" w:space="0" w:color="auto"/>
      </w:divBdr>
    </w:div>
    <w:div w:id="2113820649">
      <w:bodyDiv w:val="1"/>
      <w:marLeft w:val="0"/>
      <w:marRight w:val="0"/>
      <w:marTop w:val="0"/>
      <w:marBottom w:val="0"/>
      <w:divBdr>
        <w:top w:val="none" w:sz="0" w:space="0" w:color="auto"/>
        <w:left w:val="none" w:sz="0" w:space="0" w:color="auto"/>
        <w:bottom w:val="none" w:sz="0" w:space="0" w:color="auto"/>
        <w:right w:val="none" w:sz="0" w:space="0" w:color="auto"/>
      </w:divBdr>
    </w:div>
    <w:div w:id="2114392952">
      <w:bodyDiv w:val="1"/>
      <w:marLeft w:val="0"/>
      <w:marRight w:val="0"/>
      <w:marTop w:val="0"/>
      <w:marBottom w:val="0"/>
      <w:divBdr>
        <w:top w:val="none" w:sz="0" w:space="0" w:color="auto"/>
        <w:left w:val="none" w:sz="0" w:space="0" w:color="auto"/>
        <w:bottom w:val="none" w:sz="0" w:space="0" w:color="auto"/>
        <w:right w:val="none" w:sz="0" w:space="0" w:color="auto"/>
      </w:divBdr>
    </w:div>
    <w:div w:id="2131514427">
      <w:bodyDiv w:val="1"/>
      <w:marLeft w:val="0"/>
      <w:marRight w:val="0"/>
      <w:marTop w:val="0"/>
      <w:marBottom w:val="0"/>
      <w:divBdr>
        <w:top w:val="none" w:sz="0" w:space="0" w:color="auto"/>
        <w:left w:val="none" w:sz="0" w:space="0" w:color="auto"/>
        <w:bottom w:val="none" w:sz="0" w:space="0" w:color="auto"/>
        <w:right w:val="none" w:sz="0" w:space="0" w:color="auto"/>
      </w:divBdr>
    </w:div>
    <w:div w:id="213262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torresorm@cendoj.ramajudicial.gov.co"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dithromeroibarra@cendoj.ramajudicial.gov.co" TargetMode="External"/><Relationship Id="rId12" Type="http://schemas.openxmlformats.org/officeDocument/2006/relationships/hyperlink" Target="http://www.secretariasenado.gov.co/senado/basedoc/ley_1285_2009.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arzond@cendoj.ramajudicial.gov.c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bataneu@cendoj.ramajudicial.gov.co" TargetMode="External"/><Relationship Id="rId4" Type="http://schemas.openxmlformats.org/officeDocument/2006/relationships/webSettings" Target="webSettings.xml"/><Relationship Id="rId9" Type="http://schemas.openxmlformats.org/officeDocument/2006/relationships/hyperlink" Target="mailto:egonzalh@deaj.ramajudicial.gov.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3940</Words>
  <Characters>21671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PLAN AUDITORÍA INTERNA DE CALIDAD</vt:lpstr>
    </vt:vector>
  </TitlesOfParts>
  <Company>CONSEJO SUPERIOR DE LA JUDICATURA</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AUDITORÍA INTERNA DE CALIDAD</dc:title>
  <dc:subject>S.G.C.</dc:subject>
  <dc:creator>UNIDAD DE AUDITORIA</dc:creator>
  <cp:keywords>plan,auditoría,calidad</cp:keywords>
  <dc:description/>
  <cp:lastModifiedBy>Sandra Castillo</cp:lastModifiedBy>
  <cp:revision>2</cp:revision>
  <cp:lastPrinted>2018-07-04T16:02:00Z</cp:lastPrinted>
  <dcterms:created xsi:type="dcterms:W3CDTF">2021-10-05T16:03:00Z</dcterms:created>
  <dcterms:modified xsi:type="dcterms:W3CDTF">2021-10-05T16:03:00Z</dcterms:modified>
</cp:coreProperties>
</file>