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2EFD9" w:themeColor="accent6" w:themeTint="33"/>
  <w:body>
    <w:p w:rsidR="00F56322" w:rsidRPr="00F56322" w:rsidRDefault="00C130AD" w:rsidP="00F56322">
      <w:pPr>
        <w:rPr>
          <w:rFonts w:ascii="Arial" w:hAnsi="Arial" w:cs="Arial"/>
          <w:sz w:val="18"/>
          <w:szCs w:val="18"/>
          <w:lang w:val="es-CO"/>
        </w:rPr>
      </w:pPr>
      <w:r>
        <w:rPr>
          <w:noProof/>
          <w:lang w:val="es-CO" w:eastAsia="es-CO"/>
        </w:rPr>
        <mc:AlternateContent>
          <mc:Choice Requires="wpg">
            <w:drawing>
              <wp:anchor distT="0" distB="0" distL="114300" distR="114300" simplePos="0" relativeHeight="251657728" behindDoc="0" locked="0" layoutInCell="1" allowOverlap="1">
                <wp:simplePos x="0" y="0"/>
                <wp:positionH relativeFrom="column">
                  <wp:posOffset>1903730</wp:posOffset>
                </wp:positionH>
                <wp:positionV relativeFrom="paragraph">
                  <wp:posOffset>-467360</wp:posOffset>
                </wp:positionV>
                <wp:extent cx="4791075" cy="643255"/>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1075" cy="643255"/>
                          <a:chOff x="0" y="0"/>
                          <a:chExt cx="3154" cy="405"/>
                        </a:xfrm>
                      </wpg:grpSpPr>
                      <wps:wsp>
                        <wps:cNvPr id="4" name="2 Subtítulo"/>
                        <wps:cNvSpPr txBox="1">
                          <a:spLocks/>
                        </wps:cNvSpPr>
                        <wps:spPr bwMode="auto">
                          <a:xfrm>
                            <a:off x="737" y="0"/>
                            <a:ext cx="1845" cy="405"/>
                          </a:xfrm>
                          <a:prstGeom prst="rect">
                            <a:avLst/>
                          </a:prstGeom>
                          <a:noFill/>
                          <a:ln>
                            <a:noFill/>
                          </a:ln>
                        </wps:spPr>
                        <wps:bodyPr/>
                      </wps:wsp>
                      <pic:pic xmlns:pic="http://schemas.openxmlformats.org/drawingml/2006/picture">
                        <pic:nvPicPr>
                          <pic:cNvPr id="5" name="6 Imagen"/>
                          <pic:cNvPicPr>
                            <a:picLocks noChangeAspect="1"/>
                          </pic:cNvPicPr>
                        </pic:nvPicPr>
                        <pic:blipFill>
                          <a:blip r:embed="rId8" cstate="print"/>
                          <a:srcRect/>
                          <a:stretch>
                            <a:fillRect/>
                          </a:stretch>
                        </pic:blipFill>
                        <pic:spPr bwMode="auto">
                          <a:xfrm>
                            <a:off x="0" y="326"/>
                            <a:ext cx="1417" cy="65"/>
                          </a:xfrm>
                          <a:prstGeom prst="rect">
                            <a:avLst/>
                          </a:prstGeom>
                          <a:noFill/>
                          <a:ln>
                            <a:noFill/>
                          </a:ln>
                        </pic:spPr>
                      </pic:pic>
                      <pic:pic xmlns:pic="http://schemas.openxmlformats.org/drawingml/2006/picture">
                        <pic:nvPicPr>
                          <pic:cNvPr id="6" name="7 Imagen"/>
                          <pic:cNvPicPr>
                            <a:picLocks noChangeAspect="1"/>
                          </pic:cNvPicPr>
                        </pic:nvPicPr>
                        <pic:blipFill>
                          <a:blip r:embed="rId9" cstate="print"/>
                          <a:srcRect/>
                          <a:stretch>
                            <a:fillRect/>
                          </a:stretch>
                        </pic:blipFill>
                        <pic:spPr bwMode="auto">
                          <a:xfrm>
                            <a:off x="2819" y="326"/>
                            <a:ext cx="335" cy="6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2EDAE6C" id="Group 8" o:spid="_x0000_s1026" style="position:absolute;margin-left:149.9pt;margin-top:-36.8pt;width:377.25pt;height:50.65pt;z-index:251657728" coordsize="3154,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">
                <v:shapetype id="_x0000_t202" coordsize="21600,21600" o:spt="202" path="m,l,21600r21600,l21600,xe">
                  <v:stroke joinstyle="miter"/>
                  <v:path gradientshapeok="t" o:connecttype="rect"/>
                </v:shapetype>
                <v:shape id="2 Subtítulo" o:spid="_x0000_s1027" type="#_x0000_t202" style="position:absolute;left:737;width:184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" filled="f" stroked="f">
                  <v:path arrowok="t"/>
                </v:shape>
                <v:shape id="6 Imagen" o:spid="_x0000_s1028" type="#_x0000_t75" style="position:absolute;top:326;width:1417;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">
                  <v:imagedata r:id="rId10" o:title=""/>
                  <v:path arrowok="t"/>
                </v:shape>
                <v:shape id="7 Imagen" o:spid="_x0000_s1029" type="#_x0000_t75" style="position:absolute;left:2819;top:326;width:335;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">
                  <v:imagedata r:id="rId11" o:title=""/>
                  <v:path arrowok="t"/>
                </v:shape>
              </v:group>
            </w:pict>
          </mc:Fallback>
        </mc:AlternateContent>
      </w:r>
      <w:r w:rsidR="00F56322">
        <w:rPr>
          <w:rFonts w:ascii="Arial" w:hAnsi="Arial" w:cs="Arial"/>
          <w:b/>
          <w:bCs/>
          <w:i/>
          <w:iCs/>
          <w:sz w:val="18"/>
          <w:szCs w:val="18"/>
          <w:lang w:val="es-CO"/>
        </w:rPr>
        <w:t xml:space="preserve">                                                                                                                                         </w:t>
      </w:r>
      <w:r w:rsidR="003F38A3">
        <w:rPr>
          <w:rFonts w:ascii="Arial" w:hAnsi="Arial" w:cs="Arial"/>
          <w:b/>
          <w:bCs/>
          <w:i/>
          <w:iCs/>
          <w:sz w:val="18"/>
          <w:szCs w:val="18"/>
          <w:lang w:val="es-CO"/>
        </w:rPr>
        <w:t>C</w:t>
      </w:r>
      <w:r w:rsidR="00F56322" w:rsidRPr="00F56322">
        <w:rPr>
          <w:rFonts w:ascii="Arial" w:hAnsi="Arial" w:cs="Arial"/>
          <w:b/>
          <w:bCs/>
          <w:i/>
          <w:iCs/>
          <w:sz w:val="18"/>
          <w:szCs w:val="18"/>
          <w:lang w:val="es-CO"/>
        </w:rPr>
        <w:t>oordinación Nacional</w:t>
      </w:r>
      <w:r w:rsidR="003F38A3">
        <w:rPr>
          <w:rFonts w:ascii="Arial" w:hAnsi="Arial" w:cs="Arial"/>
          <w:b/>
          <w:bCs/>
          <w:i/>
          <w:iCs/>
          <w:sz w:val="18"/>
          <w:szCs w:val="18"/>
          <w:lang w:val="es-CO"/>
        </w:rPr>
        <w:t xml:space="preserve"> </w:t>
      </w:r>
      <w:r w:rsidR="00F56322" w:rsidRPr="00F56322">
        <w:rPr>
          <w:rFonts w:ascii="Arial" w:hAnsi="Arial" w:cs="Arial"/>
          <w:b/>
          <w:bCs/>
          <w:i/>
          <w:iCs/>
          <w:sz w:val="18"/>
          <w:szCs w:val="18"/>
          <w:lang w:val="es-CO"/>
        </w:rPr>
        <w:t xml:space="preserve"> </w:t>
      </w:r>
    </w:p>
    <w:p w:rsidR="000E4C9E" w:rsidRPr="007C3AB1" w:rsidRDefault="000E4C9E" w:rsidP="000E4C9E">
      <w:pPr>
        <w:rPr>
          <w:rFonts w:ascii="Arial" w:hAnsi="Arial" w:cs="Arial"/>
          <w:sz w:val="18"/>
          <w:szCs w:val="18"/>
        </w:rPr>
      </w:pPr>
    </w:p>
    <w:p w:rsidR="000E4C9E" w:rsidRPr="007C3AB1" w:rsidRDefault="000E4C9E" w:rsidP="00F7049A">
      <w:pPr>
        <w:rPr>
          <w:rFonts w:ascii="Arial" w:hAnsi="Arial" w:cs="Arial"/>
          <w:sz w:val="18"/>
          <w:szCs w:val="18"/>
        </w:rPr>
      </w:pPr>
    </w:p>
    <w:p w:rsidR="000E4C9E" w:rsidRPr="007B3290" w:rsidRDefault="000E4C9E" w:rsidP="000E4C9E">
      <w:pPr>
        <w:rPr>
          <w:rFonts w:ascii="Arial" w:hAnsi="Arial" w:cs="Arial"/>
          <w:color w:val="FF0000"/>
          <w:sz w:val="22"/>
          <w:szCs w:val="22"/>
        </w:rPr>
      </w:pPr>
    </w:p>
    <w:tbl>
      <w:tblPr>
        <w:tblW w:w="0" w:type="auto"/>
        <w:tblBorders>
          <w:top w:val="single" w:sz="4" w:space="0" w:color="auto"/>
        </w:tblBorders>
        <w:tblLook w:val="0000" w:firstRow="0" w:lastRow="0" w:firstColumn="0" w:lastColumn="0" w:noHBand="0" w:noVBand="0"/>
      </w:tblPr>
      <w:tblGrid>
        <w:gridCol w:w="2331"/>
        <w:gridCol w:w="2550"/>
        <w:gridCol w:w="2307"/>
        <w:gridCol w:w="231"/>
        <w:gridCol w:w="1411"/>
      </w:tblGrid>
      <w:tr w:rsidR="00CB17B4" w:rsidRPr="00F7049A" w:rsidTr="0034496B">
        <w:trPr>
          <w:trHeight w:val="100"/>
        </w:trPr>
        <w:tc>
          <w:tcPr>
            <w:tcW w:w="9056" w:type="dxa"/>
            <w:gridSpan w:val="5"/>
            <w:tcBorders>
              <w:top w:val="single" w:sz="4" w:space="0" w:color="auto"/>
              <w:left w:val="single" w:sz="4" w:space="0" w:color="auto"/>
              <w:bottom w:val="single" w:sz="4" w:space="0" w:color="auto"/>
              <w:right w:val="single" w:sz="4" w:space="0" w:color="auto"/>
            </w:tcBorders>
            <w:shd w:val="clear" w:color="auto" w:fill="A6A6A6"/>
          </w:tcPr>
          <w:p w:rsidR="00CB17B4" w:rsidRPr="00F7049A" w:rsidRDefault="00CB17B4" w:rsidP="00F56322">
            <w:pPr>
              <w:pStyle w:val="Descripcin"/>
              <w:keepNext/>
              <w:jc w:val="center"/>
              <w:rPr>
                <w:rFonts w:ascii="Arial" w:eastAsia="Calibri" w:hAnsi="Arial" w:cs="Arial"/>
              </w:rPr>
            </w:pPr>
            <w:r w:rsidRPr="00F7049A">
              <w:rPr>
                <w:rFonts w:ascii="Arial" w:eastAsia="Calibri" w:hAnsi="Arial" w:cs="Arial"/>
              </w:rPr>
              <w:t>CONSEJO SUPERIOR DE LA JUDICATURA</w:t>
            </w:r>
          </w:p>
        </w:tc>
      </w:tr>
      <w:tr w:rsidR="00CB17B4" w:rsidRPr="00F7049A" w:rsidTr="003449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9056" w:type="dxa"/>
            <w:gridSpan w:val="5"/>
            <w:tcBorders>
              <w:right w:val="single" w:sz="4" w:space="0" w:color="auto"/>
            </w:tcBorders>
            <w:shd w:val="clear" w:color="auto" w:fill="A6A6A6"/>
            <w:vAlign w:val="center"/>
          </w:tcPr>
          <w:p w:rsidR="00CB17B4" w:rsidRPr="00F7049A" w:rsidRDefault="001F0123" w:rsidP="00F7049A">
            <w:pPr>
              <w:pStyle w:val="Descripcin"/>
              <w:keepNext/>
              <w:jc w:val="center"/>
              <w:rPr>
                <w:rFonts w:ascii="Arial" w:eastAsia="Calibri" w:hAnsi="Arial" w:cs="Arial"/>
              </w:rPr>
            </w:pPr>
            <w:r>
              <w:rPr>
                <w:rFonts w:ascii="Arial" w:eastAsia="Calibri" w:hAnsi="Arial" w:cs="Arial"/>
              </w:rPr>
              <w:t>CONSEJO SECCIONAL DE LA JUDICATURA DE BOGOTA</w:t>
            </w:r>
          </w:p>
        </w:tc>
      </w:tr>
      <w:tr w:rsidR="00F7049A" w:rsidRPr="00F7049A" w:rsidTr="003449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9056" w:type="dxa"/>
            <w:gridSpan w:val="5"/>
            <w:tcBorders>
              <w:right w:val="single" w:sz="4" w:space="0" w:color="auto"/>
            </w:tcBorders>
            <w:shd w:val="clear" w:color="auto" w:fill="A6A6A6"/>
            <w:vAlign w:val="center"/>
          </w:tcPr>
          <w:p w:rsidR="00F7049A" w:rsidRPr="00F7049A" w:rsidRDefault="00F7049A" w:rsidP="00573B29">
            <w:pPr>
              <w:jc w:val="center"/>
              <w:rPr>
                <w:rFonts w:ascii="Arial" w:hAnsi="Arial" w:cs="Arial"/>
                <w:sz w:val="20"/>
              </w:rPr>
            </w:pPr>
            <w:r w:rsidRPr="00F7049A">
              <w:rPr>
                <w:rFonts w:ascii="Arial" w:eastAsia="Calibri" w:hAnsi="Arial" w:cs="Arial"/>
                <w:b/>
                <w:sz w:val="20"/>
              </w:rPr>
              <w:t>INFORME D</w:t>
            </w:r>
            <w:r w:rsidR="00573B29">
              <w:rPr>
                <w:rFonts w:ascii="Arial" w:eastAsia="Calibri" w:hAnsi="Arial" w:cs="Arial"/>
                <w:b/>
                <w:sz w:val="20"/>
              </w:rPr>
              <w:t>E REVISIÓN POR LA DIRECCIÓN VIGENCIA 2020</w:t>
            </w:r>
            <w:r w:rsidR="00C130AD" w:rsidRPr="00696227">
              <w:rPr>
                <w:noProof/>
                <w:lang w:val="es-CO" w:eastAsia="es-CO"/>
              </w:rPr>
              <w:drawing>
                <wp:inline distT="0" distB="0" distL="0" distR="0">
                  <wp:extent cx="5848350" cy="4972050"/>
                  <wp:effectExtent l="0" t="0" r="0" b="0"/>
                  <wp:docPr id="3" name="Imagen 3" descr="Revisión por la Dirección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Revisión por la Dirección - YouTub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0" cy="4972050"/>
                          </a:xfrm>
                          <a:prstGeom prst="rect">
                            <a:avLst/>
                          </a:prstGeom>
                          <a:noFill/>
                          <a:ln>
                            <a:noFill/>
                          </a:ln>
                        </pic:spPr>
                      </pic:pic>
                    </a:graphicData>
                  </a:graphic>
                </wp:inline>
              </w:drawing>
            </w:r>
          </w:p>
        </w:tc>
      </w:tr>
      <w:tr w:rsidR="003F38A3" w:rsidRPr="00F7049A" w:rsidTr="00AC50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tcBorders>
              <w:right w:val="single" w:sz="4" w:space="0" w:color="auto"/>
            </w:tcBorders>
            <w:shd w:val="clear" w:color="auto" w:fill="A6A6A6"/>
            <w:vAlign w:val="center"/>
          </w:tcPr>
          <w:p w:rsidR="00CB17B4" w:rsidRPr="004974CD" w:rsidRDefault="00CB17B4" w:rsidP="003F38A3">
            <w:pPr>
              <w:pStyle w:val="Descripcin"/>
              <w:keepNext/>
              <w:rPr>
                <w:rFonts w:ascii="Arial" w:eastAsia="Calibri" w:hAnsi="Arial" w:cs="Arial"/>
                <w:sz w:val="18"/>
              </w:rPr>
            </w:pPr>
            <w:r w:rsidRPr="004974CD">
              <w:rPr>
                <w:rFonts w:ascii="Arial" w:eastAsia="Calibri" w:hAnsi="Arial" w:cs="Arial"/>
                <w:sz w:val="18"/>
              </w:rPr>
              <w:lastRenderedPageBreak/>
              <w:t xml:space="preserve">DEPENDENCIA: </w:t>
            </w:r>
          </w:p>
        </w:tc>
        <w:tc>
          <w:tcPr>
            <w:tcW w:w="2709" w:type="dxa"/>
            <w:tcBorders>
              <w:top w:val="single" w:sz="4" w:space="0" w:color="auto"/>
              <w:left w:val="single" w:sz="4" w:space="0" w:color="auto"/>
              <w:bottom w:val="single" w:sz="4" w:space="0" w:color="auto"/>
              <w:right w:val="single" w:sz="4" w:space="0" w:color="auto"/>
            </w:tcBorders>
            <w:shd w:val="clear" w:color="auto" w:fill="A6A6A6"/>
          </w:tcPr>
          <w:p w:rsidR="00CB17B4" w:rsidRPr="004974CD" w:rsidRDefault="001F0123" w:rsidP="00E455D8">
            <w:pPr>
              <w:pStyle w:val="Descripcin"/>
              <w:keepNext/>
              <w:rPr>
                <w:rFonts w:ascii="Arial" w:eastAsia="Calibri" w:hAnsi="Arial" w:cs="Arial"/>
                <w:b w:val="0"/>
                <w:sz w:val="18"/>
              </w:rPr>
            </w:pPr>
            <w:r w:rsidRPr="004974CD">
              <w:rPr>
                <w:rFonts w:ascii="Arial" w:eastAsia="Calibri" w:hAnsi="Arial" w:cs="Arial"/>
                <w:b w:val="0"/>
                <w:sz w:val="18"/>
              </w:rPr>
              <w:t>Consejo Seccional de Bogotá</w:t>
            </w:r>
          </w:p>
        </w:tc>
        <w:tc>
          <w:tcPr>
            <w:tcW w:w="2284" w:type="dxa"/>
            <w:tcBorders>
              <w:top w:val="single" w:sz="4" w:space="0" w:color="auto"/>
              <w:left w:val="single" w:sz="4" w:space="0" w:color="auto"/>
              <w:bottom w:val="single" w:sz="4" w:space="0" w:color="auto"/>
              <w:right w:val="single" w:sz="4" w:space="0" w:color="auto"/>
            </w:tcBorders>
            <w:shd w:val="clear" w:color="auto" w:fill="A6A6A6"/>
          </w:tcPr>
          <w:p w:rsidR="00CB17B4" w:rsidRPr="004974CD" w:rsidRDefault="00CB17B4" w:rsidP="00E455D8">
            <w:pPr>
              <w:rPr>
                <w:rFonts w:ascii="Arial" w:eastAsia="Calibri" w:hAnsi="Arial" w:cs="Arial"/>
                <w:b/>
                <w:bCs/>
                <w:sz w:val="18"/>
              </w:rPr>
            </w:pPr>
            <w:r w:rsidRPr="004974CD">
              <w:rPr>
                <w:rFonts w:ascii="Arial" w:eastAsia="Calibri" w:hAnsi="Arial" w:cs="Arial"/>
                <w:b/>
                <w:bCs/>
                <w:sz w:val="18"/>
              </w:rPr>
              <w:t>LIDER DEL SIGCMA</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6A6A6"/>
          </w:tcPr>
          <w:p w:rsidR="00CB17B4" w:rsidRPr="004974CD" w:rsidRDefault="001F0123" w:rsidP="00E455D8">
            <w:pPr>
              <w:rPr>
                <w:rFonts w:ascii="Arial" w:hAnsi="Arial" w:cs="Arial"/>
                <w:sz w:val="18"/>
              </w:rPr>
            </w:pPr>
            <w:r w:rsidRPr="004974CD">
              <w:rPr>
                <w:rFonts w:ascii="Arial" w:hAnsi="Arial" w:cs="Arial"/>
                <w:sz w:val="18"/>
              </w:rPr>
              <w:t>Dra. Emilia Montañez</w:t>
            </w:r>
          </w:p>
        </w:tc>
      </w:tr>
      <w:tr w:rsidR="003F38A3" w:rsidRPr="00F7049A" w:rsidTr="00AC50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tcBorders>
              <w:right w:val="single" w:sz="4" w:space="0" w:color="auto"/>
            </w:tcBorders>
            <w:shd w:val="clear" w:color="auto" w:fill="A6A6A6"/>
          </w:tcPr>
          <w:p w:rsidR="00CB17B4" w:rsidRPr="004974CD" w:rsidRDefault="00CB17B4" w:rsidP="00F7049A">
            <w:pPr>
              <w:pStyle w:val="Descripcin"/>
              <w:keepNext/>
              <w:jc w:val="both"/>
              <w:rPr>
                <w:rFonts w:ascii="Arial" w:eastAsia="Calibri" w:hAnsi="Arial" w:cs="Arial"/>
                <w:sz w:val="18"/>
              </w:rPr>
            </w:pPr>
            <w:r w:rsidRPr="004974CD">
              <w:rPr>
                <w:rFonts w:ascii="Arial" w:eastAsia="Calibri" w:hAnsi="Arial" w:cs="Arial"/>
                <w:sz w:val="18"/>
              </w:rPr>
              <w:t>FECHA DE REALIZACIÓN:</w:t>
            </w:r>
          </w:p>
        </w:tc>
        <w:tc>
          <w:tcPr>
            <w:tcW w:w="2709" w:type="dxa"/>
            <w:tcBorders>
              <w:top w:val="single" w:sz="4" w:space="0" w:color="auto"/>
              <w:left w:val="single" w:sz="4" w:space="0" w:color="auto"/>
              <w:bottom w:val="single" w:sz="4" w:space="0" w:color="auto"/>
              <w:right w:val="single" w:sz="4" w:space="0" w:color="auto"/>
            </w:tcBorders>
            <w:shd w:val="clear" w:color="auto" w:fill="auto"/>
          </w:tcPr>
          <w:p w:rsidR="00CB17B4" w:rsidRPr="004974CD" w:rsidRDefault="00627496" w:rsidP="00EC558E">
            <w:pPr>
              <w:pStyle w:val="Descripcin"/>
              <w:keepNext/>
              <w:rPr>
                <w:rFonts w:ascii="Arial" w:eastAsia="Calibri" w:hAnsi="Arial" w:cs="Arial"/>
                <w:b w:val="0"/>
                <w:bCs w:val="0"/>
                <w:sz w:val="18"/>
              </w:rPr>
            </w:pPr>
            <w:r w:rsidRPr="004974CD">
              <w:rPr>
                <w:rFonts w:ascii="Arial" w:eastAsia="Calibri" w:hAnsi="Arial" w:cs="Arial"/>
                <w:b w:val="0"/>
                <w:bCs w:val="0"/>
                <w:sz w:val="18"/>
              </w:rPr>
              <w:t>Marzo</w:t>
            </w:r>
            <w:r w:rsidR="00CB17B4" w:rsidRPr="004974CD">
              <w:rPr>
                <w:rFonts w:ascii="Arial" w:eastAsia="Calibri" w:hAnsi="Arial" w:cs="Arial"/>
                <w:b w:val="0"/>
                <w:bCs w:val="0"/>
                <w:sz w:val="18"/>
              </w:rPr>
              <w:t xml:space="preserve"> de 2021</w:t>
            </w:r>
          </w:p>
        </w:tc>
        <w:tc>
          <w:tcPr>
            <w:tcW w:w="2284" w:type="dxa"/>
            <w:tcBorders>
              <w:top w:val="single" w:sz="4" w:space="0" w:color="auto"/>
              <w:left w:val="single" w:sz="4" w:space="0" w:color="auto"/>
              <w:bottom w:val="single" w:sz="4" w:space="0" w:color="auto"/>
              <w:right w:val="single" w:sz="4" w:space="0" w:color="auto"/>
            </w:tcBorders>
            <w:shd w:val="clear" w:color="auto" w:fill="A6A6A6"/>
          </w:tcPr>
          <w:p w:rsidR="00CB17B4" w:rsidRPr="004974CD" w:rsidRDefault="00CB17B4" w:rsidP="00F7049A">
            <w:pPr>
              <w:jc w:val="both"/>
              <w:rPr>
                <w:rFonts w:ascii="Arial" w:eastAsia="Calibri" w:hAnsi="Arial" w:cs="Arial"/>
                <w:b/>
                <w:bCs/>
                <w:sz w:val="18"/>
              </w:rPr>
            </w:pPr>
            <w:r w:rsidRPr="004974CD">
              <w:rPr>
                <w:rFonts w:ascii="Arial" w:eastAsia="Calibri" w:hAnsi="Arial" w:cs="Arial"/>
                <w:b/>
                <w:bCs/>
                <w:sz w:val="18"/>
              </w:rPr>
              <w:t>FECHA DE REMISIÓN A LA COORDINACIÓN NACIONAL DEL SIGCMA</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tcPr>
          <w:p w:rsidR="00CB17B4" w:rsidRPr="004974CD" w:rsidRDefault="00F7049A" w:rsidP="00EC558E">
            <w:pPr>
              <w:rPr>
                <w:rFonts w:ascii="Arial" w:hAnsi="Arial" w:cs="Arial"/>
                <w:sz w:val="18"/>
              </w:rPr>
            </w:pPr>
            <w:r w:rsidRPr="004974CD">
              <w:rPr>
                <w:rFonts w:ascii="Arial" w:hAnsi="Arial" w:cs="Arial"/>
                <w:sz w:val="18"/>
              </w:rPr>
              <w:t>Marzo de 2021</w:t>
            </w:r>
          </w:p>
        </w:tc>
      </w:tr>
      <w:tr w:rsidR="003F38A3" w:rsidRPr="00F7049A" w:rsidTr="00AC50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shd w:val="clear" w:color="auto" w:fill="2F5496"/>
            <w:vAlign w:val="center"/>
          </w:tcPr>
          <w:p w:rsidR="00CB17B4" w:rsidRPr="004974CD" w:rsidRDefault="00CB17B4" w:rsidP="00F7049A">
            <w:pPr>
              <w:pStyle w:val="Descripcin"/>
              <w:keepNext/>
              <w:jc w:val="center"/>
              <w:rPr>
                <w:rFonts w:ascii="Arial" w:eastAsia="Calibri" w:hAnsi="Arial" w:cs="Arial"/>
                <w:sz w:val="18"/>
              </w:rPr>
            </w:pPr>
            <w:r w:rsidRPr="004974CD">
              <w:rPr>
                <w:rFonts w:ascii="Arial" w:eastAsia="Calibri" w:hAnsi="Arial" w:cs="Arial"/>
                <w:sz w:val="18"/>
              </w:rPr>
              <w:t>PILARES ESTRATÉGICOS</w:t>
            </w:r>
          </w:p>
        </w:tc>
        <w:tc>
          <w:tcPr>
            <w:tcW w:w="2709" w:type="dxa"/>
            <w:tcBorders>
              <w:top w:val="single" w:sz="4" w:space="0" w:color="auto"/>
              <w:bottom w:val="single" w:sz="4" w:space="0" w:color="auto"/>
            </w:tcBorders>
            <w:shd w:val="clear" w:color="auto" w:fill="2F5496"/>
          </w:tcPr>
          <w:p w:rsidR="00CB17B4" w:rsidRPr="004974CD" w:rsidRDefault="00CB17B4" w:rsidP="00F7049A">
            <w:pPr>
              <w:pStyle w:val="Descripcin"/>
              <w:keepNext/>
              <w:jc w:val="center"/>
              <w:rPr>
                <w:rFonts w:ascii="Arial" w:eastAsia="Calibri" w:hAnsi="Arial" w:cs="Arial"/>
                <w:sz w:val="18"/>
              </w:rPr>
            </w:pPr>
          </w:p>
          <w:p w:rsidR="00CB17B4" w:rsidRPr="004974CD" w:rsidRDefault="00CB17B4" w:rsidP="00F7049A">
            <w:pPr>
              <w:pStyle w:val="Descripcin"/>
              <w:keepNext/>
              <w:jc w:val="center"/>
              <w:rPr>
                <w:rFonts w:ascii="Arial" w:eastAsia="Calibri" w:hAnsi="Arial" w:cs="Arial"/>
                <w:sz w:val="18"/>
              </w:rPr>
            </w:pPr>
          </w:p>
          <w:p w:rsidR="00CB17B4" w:rsidRPr="004974CD" w:rsidRDefault="00CB17B4" w:rsidP="00F7049A">
            <w:pPr>
              <w:pStyle w:val="Descripcin"/>
              <w:keepNext/>
              <w:jc w:val="center"/>
              <w:rPr>
                <w:rFonts w:ascii="Arial" w:eastAsia="Calibri" w:hAnsi="Arial" w:cs="Arial"/>
                <w:sz w:val="18"/>
              </w:rPr>
            </w:pPr>
          </w:p>
          <w:p w:rsidR="00CB17B4" w:rsidRPr="004974CD" w:rsidRDefault="00CB17B4" w:rsidP="00F7049A">
            <w:pPr>
              <w:pStyle w:val="Descripcin"/>
              <w:keepNext/>
              <w:jc w:val="center"/>
              <w:rPr>
                <w:rFonts w:ascii="Arial" w:eastAsia="Calibri" w:hAnsi="Arial" w:cs="Arial"/>
                <w:sz w:val="18"/>
              </w:rPr>
            </w:pPr>
            <w:r w:rsidRPr="004974CD">
              <w:rPr>
                <w:rFonts w:ascii="Arial" w:eastAsia="Calibri" w:hAnsi="Arial" w:cs="Arial"/>
                <w:sz w:val="18"/>
              </w:rPr>
              <w:t>MACRO - PROCESOS</w:t>
            </w:r>
          </w:p>
        </w:tc>
        <w:tc>
          <w:tcPr>
            <w:tcW w:w="2649" w:type="dxa"/>
            <w:gridSpan w:val="2"/>
            <w:tcBorders>
              <w:top w:val="single" w:sz="4" w:space="0" w:color="auto"/>
            </w:tcBorders>
            <w:shd w:val="clear" w:color="auto" w:fill="2F5496"/>
          </w:tcPr>
          <w:p w:rsidR="00CB17B4" w:rsidRPr="004974CD" w:rsidRDefault="00CB17B4" w:rsidP="00F7049A">
            <w:pPr>
              <w:jc w:val="center"/>
              <w:rPr>
                <w:rFonts w:ascii="Arial" w:hAnsi="Arial" w:cs="Arial"/>
                <w:b/>
                <w:bCs/>
                <w:sz w:val="18"/>
              </w:rPr>
            </w:pPr>
          </w:p>
          <w:p w:rsidR="00CB17B4" w:rsidRPr="004974CD" w:rsidRDefault="00CB17B4" w:rsidP="00F7049A">
            <w:pPr>
              <w:jc w:val="center"/>
              <w:rPr>
                <w:rFonts w:ascii="Arial" w:hAnsi="Arial" w:cs="Arial"/>
                <w:b/>
                <w:bCs/>
                <w:sz w:val="18"/>
              </w:rPr>
            </w:pPr>
          </w:p>
          <w:p w:rsidR="00CB17B4" w:rsidRPr="004974CD" w:rsidRDefault="00CB17B4" w:rsidP="00F7049A">
            <w:pPr>
              <w:jc w:val="center"/>
              <w:rPr>
                <w:rFonts w:ascii="Arial" w:hAnsi="Arial" w:cs="Arial"/>
                <w:b/>
                <w:bCs/>
                <w:sz w:val="18"/>
              </w:rPr>
            </w:pPr>
          </w:p>
          <w:p w:rsidR="00CB17B4" w:rsidRPr="004974CD" w:rsidRDefault="00CB17B4" w:rsidP="00F7049A">
            <w:pPr>
              <w:jc w:val="center"/>
              <w:rPr>
                <w:rFonts w:ascii="Arial" w:hAnsi="Arial" w:cs="Arial"/>
                <w:b/>
                <w:bCs/>
                <w:sz w:val="18"/>
              </w:rPr>
            </w:pPr>
            <w:r w:rsidRPr="004974CD">
              <w:rPr>
                <w:rFonts w:ascii="Arial" w:hAnsi="Arial" w:cs="Arial"/>
                <w:b/>
                <w:bCs/>
                <w:sz w:val="18"/>
              </w:rPr>
              <w:t>PROCESOS</w:t>
            </w:r>
          </w:p>
        </w:tc>
        <w:tc>
          <w:tcPr>
            <w:tcW w:w="1377" w:type="dxa"/>
            <w:tcBorders>
              <w:top w:val="single" w:sz="4" w:space="0" w:color="auto"/>
            </w:tcBorders>
            <w:shd w:val="clear" w:color="auto" w:fill="2F5496"/>
          </w:tcPr>
          <w:p w:rsidR="00CB17B4" w:rsidRPr="004974CD" w:rsidRDefault="00CB17B4" w:rsidP="004974CD">
            <w:pPr>
              <w:jc w:val="center"/>
              <w:rPr>
                <w:rFonts w:ascii="Arial" w:hAnsi="Arial" w:cs="Arial"/>
                <w:b/>
                <w:bCs/>
                <w:sz w:val="18"/>
                <w:szCs w:val="16"/>
              </w:rPr>
            </w:pPr>
            <w:r w:rsidRPr="004974CD">
              <w:rPr>
                <w:rFonts w:ascii="Arial" w:hAnsi="Arial" w:cs="Arial"/>
                <w:b/>
                <w:bCs/>
                <w:sz w:val="18"/>
                <w:szCs w:val="16"/>
              </w:rPr>
              <w:t xml:space="preserve">Señale con una equis (X) los procesos que cubre el presente Informe </w:t>
            </w:r>
            <w:bookmarkStart w:id="0" w:name="_GoBack"/>
            <w:bookmarkEnd w:id="0"/>
          </w:p>
        </w:tc>
      </w:tr>
      <w:tr w:rsidR="003F38A3" w:rsidRPr="00F7049A" w:rsidTr="001F0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restart"/>
            <w:shd w:val="clear" w:color="auto" w:fill="C45911"/>
            <w:vAlign w:val="center"/>
          </w:tcPr>
          <w:p w:rsidR="00F7049A" w:rsidRPr="004974CD" w:rsidRDefault="00F7049A" w:rsidP="00F7049A">
            <w:pPr>
              <w:pStyle w:val="Descripcin"/>
              <w:keepNext/>
              <w:jc w:val="both"/>
              <w:rPr>
                <w:rFonts w:ascii="Arial" w:eastAsia="Calibri" w:hAnsi="Arial" w:cs="Arial"/>
                <w:sz w:val="18"/>
              </w:rPr>
            </w:pPr>
            <w:r w:rsidRPr="004974CD">
              <w:rPr>
                <w:rFonts w:ascii="Arial" w:eastAsia="Calibri" w:hAnsi="Arial" w:cs="Arial"/>
                <w:sz w:val="18"/>
              </w:rPr>
              <w:t>Modernización Tecnológica y Transformación Digital.</w:t>
            </w:r>
          </w:p>
        </w:tc>
        <w:tc>
          <w:tcPr>
            <w:tcW w:w="2709" w:type="dxa"/>
            <w:vMerge w:val="restart"/>
            <w:tcBorders>
              <w:top w:val="single" w:sz="4" w:space="0" w:color="auto"/>
            </w:tcBorders>
            <w:shd w:val="clear" w:color="auto" w:fill="auto"/>
          </w:tcPr>
          <w:p w:rsidR="00F7049A" w:rsidRPr="004974CD" w:rsidRDefault="00F7049A" w:rsidP="00F7049A">
            <w:pPr>
              <w:pStyle w:val="Descripcin"/>
              <w:keepNext/>
              <w:jc w:val="center"/>
              <w:rPr>
                <w:rFonts w:ascii="Arial" w:eastAsia="Calibri" w:hAnsi="Arial" w:cs="Arial"/>
                <w:bCs w:val="0"/>
                <w:sz w:val="18"/>
              </w:rPr>
            </w:pPr>
          </w:p>
          <w:p w:rsidR="00F7049A" w:rsidRPr="004974CD" w:rsidRDefault="00F7049A" w:rsidP="00F7049A">
            <w:pPr>
              <w:pStyle w:val="Descripcin"/>
              <w:keepNext/>
              <w:jc w:val="center"/>
              <w:rPr>
                <w:rFonts w:ascii="Arial" w:eastAsia="Calibri" w:hAnsi="Arial" w:cs="Arial"/>
                <w:bCs w:val="0"/>
                <w:sz w:val="18"/>
              </w:rPr>
            </w:pPr>
          </w:p>
          <w:p w:rsidR="00F7049A" w:rsidRPr="004974CD" w:rsidRDefault="00F7049A" w:rsidP="00F7049A">
            <w:pPr>
              <w:pStyle w:val="Descripcin"/>
              <w:keepNext/>
              <w:jc w:val="center"/>
              <w:rPr>
                <w:rFonts w:ascii="Arial" w:eastAsia="Calibri" w:hAnsi="Arial" w:cs="Arial"/>
                <w:bCs w:val="0"/>
                <w:sz w:val="18"/>
              </w:rPr>
            </w:pPr>
          </w:p>
          <w:p w:rsidR="00F7049A" w:rsidRPr="004974CD" w:rsidRDefault="00F7049A" w:rsidP="00F7049A">
            <w:pPr>
              <w:pStyle w:val="Descripcin"/>
              <w:keepNext/>
              <w:jc w:val="center"/>
              <w:rPr>
                <w:rFonts w:ascii="Arial" w:eastAsia="Calibri" w:hAnsi="Arial" w:cs="Arial"/>
                <w:bCs w:val="0"/>
                <w:sz w:val="18"/>
              </w:rPr>
            </w:pPr>
            <w:r w:rsidRPr="004974CD">
              <w:rPr>
                <w:rFonts w:ascii="Arial" w:eastAsia="Calibri" w:hAnsi="Arial" w:cs="Arial"/>
                <w:bCs w:val="0"/>
                <w:sz w:val="18"/>
              </w:rPr>
              <w:t>ESTRATÉGICOS</w:t>
            </w:r>
          </w:p>
        </w:tc>
        <w:tc>
          <w:tcPr>
            <w:tcW w:w="2649" w:type="dxa"/>
            <w:gridSpan w:val="2"/>
            <w:tcBorders>
              <w:top w:val="single" w:sz="4" w:space="0" w:color="auto"/>
            </w:tcBorders>
            <w:shd w:val="clear" w:color="auto" w:fill="auto"/>
          </w:tcPr>
          <w:p w:rsidR="00F7049A" w:rsidRPr="004974CD" w:rsidRDefault="00F7049A" w:rsidP="00F7049A">
            <w:pPr>
              <w:jc w:val="both"/>
              <w:rPr>
                <w:rFonts w:ascii="Arial" w:hAnsi="Arial" w:cs="Arial"/>
                <w:bCs/>
                <w:sz w:val="18"/>
              </w:rPr>
            </w:pPr>
            <w:r w:rsidRPr="004974CD">
              <w:rPr>
                <w:rFonts w:ascii="Arial" w:eastAsia="Calibri" w:hAnsi="Arial" w:cs="Arial"/>
                <w:bCs/>
                <w:sz w:val="18"/>
              </w:rPr>
              <w:t xml:space="preserve">Planeación Estratégica </w:t>
            </w:r>
          </w:p>
        </w:tc>
        <w:tc>
          <w:tcPr>
            <w:tcW w:w="1377" w:type="dxa"/>
            <w:tcBorders>
              <w:top w:val="single" w:sz="4" w:space="0" w:color="auto"/>
            </w:tcBorders>
            <w:vAlign w:val="center"/>
          </w:tcPr>
          <w:p w:rsidR="00F7049A" w:rsidRPr="004974CD" w:rsidRDefault="001F0123" w:rsidP="001F0123">
            <w:pPr>
              <w:jc w:val="center"/>
              <w:rPr>
                <w:rFonts w:ascii="Arial" w:eastAsia="Calibri" w:hAnsi="Arial" w:cs="Arial"/>
                <w:sz w:val="18"/>
              </w:rPr>
            </w:pPr>
            <w:r w:rsidRPr="004974CD">
              <w:rPr>
                <w:rFonts w:ascii="Arial" w:eastAsia="Calibri" w:hAnsi="Arial" w:cs="Arial"/>
                <w:sz w:val="18"/>
              </w:rPr>
              <w:t>X</w:t>
            </w:r>
          </w:p>
        </w:tc>
      </w:tr>
      <w:tr w:rsidR="003F38A3" w:rsidRPr="00F7049A" w:rsidTr="001F0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shd w:val="clear" w:color="auto" w:fill="C45911"/>
            <w:vAlign w:val="center"/>
          </w:tcPr>
          <w:p w:rsidR="00F7049A" w:rsidRPr="004974CD" w:rsidRDefault="00F7049A" w:rsidP="00F7049A">
            <w:pPr>
              <w:pStyle w:val="Descripcin"/>
              <w:keepNext/>
              <w:jc w:val="both"/>
              <w:rPr>
                <w:rFonts w:ascii="Arial" w:eastAsia="Calibri" w:hAnsi="Arial" w:cs="Arial"/>
                <w:sz w:val="18"/>
              </w:rPr>
            </w:pPr>
          </w:p>
        </w:tc>
        <w:tc>
          <w:tcPr>
            <w:tcW w:w="2709" w:type="dxa"/>
            <w:vMerge/>
            <w:shd w:val="clear" w:color="auto" w:fill="auto"/>
          </w:tcPr>
          <w:p w:rsidR="00F7049A" w:rsidRPr="004974CD" w:rsidRDefault="00F7049A" w:rsidP="00F7049A">
            <w:pPr>
              <w:pStyle w:val="Descripcin"/>
              <w:keepNext/>
              <w:jc w:val="center"/>
              <w:rPr>
                <w:rFonts w:ascii="Arial" w:eastAsia="Calibri" w:hAnsi="Arial" w:cs="Arial"/>
                <w:bCs w:val="0"/>
                <w:sz w:val="18"/>
              </w:rPr>
            </w:pPr>
          </w:p>
        </w:tc>
        <w:tc>
          <w:tcPr>
            <w:tcW w:w="2649" w:type="dxa"/>
            <w:gridSpan w:val="2"/>
            <w:tcBorders>
              <w:top w:val="single" w:sz="4" w:space="0" w:color="auto"/>
            </w:tcBorders>
            <w:shd w:val="clear" w:color="auto" w:fill="auto"/>
          </w:tcPr>
          <w:p w:rsidR="00F7049A" w:rsidRPr="004974CD" w:rsidRDefault="00F7049A" w:rsidP="00F7049A">
            <w:pPr>
              <w:jc w:val="both"/>
              <w:rPr>
                <w:rFonts w:ascii="Arial" w:hAnsi="Arial" w:cs="Arial"/>
                <w:bCs/>
                <w:sz w:val="18"/>
              </w:rPr>
            </w:pPr>
            <w:r w:rsidRPr="004974CD">
              <w:rPr>
                <w:rFonts w:ascii="Arial" w:eastAsia="Calibri" w:hAnsi="Arial" w:cs="Arial"/>
                <w:bCs/>
                <w:sz w:val="18"/>
              </w:rPr>
              <w:t xml:space="preserve">Comunicación Institucional, </w:t>
            </w:r>
          </w:p>
        </w:tc>
        <w:tc>
          <w:tcPr>
            <w:tcW w:w="1377" w:type="dxa"/>
            <w:tcBorders>
              <w:top w:val="single" w:sz="4" w:space="0" w:color="auto"/>
            </w:tcBorders>
            <w:vAlign w:val="center"/>
          </w:tcPr>
          <w:p w:rsidR="00F7049A" w:rsidRPr="004974CD" w:rsidRDefault="001F0123" w:rsidP="001F0123">
            <w:pPr>
              <w:jc w:val="center"/>
              <w:rPr>
                <w:rFonts w:ascii="Arial" w:eastAsia="Calibri" w:hAnsi="Arial" w:cs="Arial"/>
                <w:sz w:val="18"/>
              </w:rPr>
            </w:pPr>
            <w:r w:rsidRPr="004974CD">
              <w:rPr>
                <w:rFonts w:ascii="Arial" w:eastAsia="Calibri" w:hAnsi="Arial" w:cs="Arial"/>
                <w:sz w:val="18"/>
              </w:rPr>
              <w:t>X</w:t>
            </w:r>
          </w:p>
        </w:tc>
      </w:tr>
      <w:tr w:rsidR="003F38A3" w:rsidRPr="00F7049A" w:rsidTr="001F0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shd w:val="clear" w:color="auto" w:fill="C45911"/>
            <w:vAlign w:val="center"/>
          </w:tcPr>
          <w:p w:rsidR="00F7049A" w:rsidRPr="004974CD" w:rsidRDefault="00F7049A" w:rsidP="00F7049A">
            <w:pPr>
              <w:pStyle w:val="Descripcin"/>
              <w:keepNext/>
              <w:jc w:val="both"/>
              <w:rPr>
                <w:rFonts w:ascii="Arial" w:eastAsia="Calibri" w:hAnsi="Arial" w:cs="Arial"/>
                <w:sz w:val="18"/>
              </w:rPr>
            </w:pPr>
          </w:p>
        </w:tc>
        <w:tc>
          <w:tcPr>
            <w:tcW w:w="2709" w:type="dxa"/>
            <w:vMerge/>
            <w:tcBorders>
              <w:bottom w:val="single" w:sz="4" w:space="0" w:color="auto"/>
            </w:tcBorders>
            <w:shd w:val="clear" w:color="auto" w:fill="auto"/>
          </w:tcPr>
          <w:p w:rsidR="00F7049A" w:rsidRPr="004974CD" w:rsidRDefault="00F7049A" w:rsidP="00F7049A">
            <w:pPr>
              <w:pStyle w:val="Descripcin"/>
              <w:keepNext/>
              <w:jc w:val="center"/>
              <w:rPr>
                <w:rFonts w:ascii="Arial" w:eastAsia="Calibri" w:hAnsi="Arial" w:cs="Arial"/>
                <w:bCs w:val="0"/>
                <w:sz w:val="18"/>
              </w:rPr>
            </w:pPr>
          </w:p>
        </w:tc>
        <w:tc>
          <w:tcPr>
            <w:tcW w:w="2649" w:type="dxa"/>
            <w:gridSpan w:val="2"/>
            <w:tcBorders>
              <w:top w:val="single" w:sz="4" w:space="0" w:color="auto"/>
            </w:tcBorders>
            <w:shd w:val="clear" w:color="auto" w:fill="auto"/>
          </w:tcPr>
          <w:p w:rsidR="00F7049A" w:rsidRPr="004974CD" w:rsidRDefault="00F7049A" w:rsidP="00F7049A">
            <w:pPr>
              <w:jc w:val="both"/>
              <w:rPr>
                <w:rFonts w:ascii="Arial" w:hAnsi="Arial" w:cs="Arial"/>
                <w:bCs/>
                <w:sz w:val="18"/>
              </w:rPr>
            </w:pPr>
            <w:r w:rsidRPr="004974CD">
              <w:rPr>
                <w:rFonts w:ascii="Arial" w:eastAsia="Calibri" w:hAnsi="Arial" w:cs="Arial"/>
                <w:bCs/>
                <w:sz w:val="18"/>
              </w:rPr>
              <w:t>Gestión para la Integración de Listas de Altas Cortes</w:t>
            </w:r>
          </w:p>
        </w:tc>
        <w:tc>
          <w:tcPr>
            <w:tcW w:w="1377" w:type="dxa"/>
            <w:tcBorders>
              <w:top w:val="single" w:sz="4" w:space="0" w:color="auto"/>
            </w:tcBorders>
            <w:vAlign w:val="center"/>
          </w:tcPr>
          <w:p w:rsidR="00F7049A" w:rsidRPr="004974CD" w:rsidRDefault="00F7049A" w:rsidP="001F0123">
            <w:pPr>
              <w:jc w:val="center"/>
              <w:rPr>
                <w:rFonts w:ascii="Arial" w:eastAsia="Calibri" w:hAnsi="Arial" w:cs="Arial"/>
                <w:sz w:val="18"/>
              </w:rPr>
            </w:pPr>
          </w:p>
        </w:tc>
      </w:tr>
      <w:tr w:rsidR="003F38A3" w:rsidRPr="00F7049A" w:rsidTr="001F0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shd w:val="clear" w:color="auto" w:fill="C45911"/>
            <w:vAlign w:val="center"/>
          </w:tcPr>
          <w:p w:rsidR="00F7049A" w:rsidRPr="004974CD" w:rsidRDefault="00F7049A" w:rsidP="00F7049A">
            <w:pPr>
              <w:pStyle w:val="Descripcin"/>
              <w:keepNext/>
              <w:jc w:val="both"/>
              <w:rPr>
                <w:rFonts w:ascii="Arial" w:eastAsia="Calibri" w:hAnsi="Arial" w:cs="Arial"/>
                <w:sz w:val="18"/>
              </w:rPr>
            </w:pPr>
          </w:p>
        </w:tc>
        <w:tc>
          <w:tcPr>
            <w:tcW w:w="2709" w:type="dxa"/>
            <w:vMerge w:val="restart"/>
            <w:tcBorders>
              <w:top w:val="single" w:sz="4" w:space="0" w:color="auto"/>
            </w:tcBorders>
            <w:shd w:val="clear" w:color="auto" w:fill="auto"/>
          </w:tcPr>
          <w:p w:rsidR="00F7049A" w:rsidRPr="004974CD" w:rsidRDefault="00F7049A" w:rsidP="00F7049A">
            <w:pPr>
              <w:pStyle w:val="Descripcin"/>
              <w:keepNext/>
              <w:jc w:val="center"/>
              <w:rPr>
                <w:rFonts w:ascii="Arial" w:eastAsia="Calibri" w:hAnsi="Arial" w:cs="Arial"/>
                <w:bCs w:val="0"/>
                <w:sz w:val="18"/>
              </w:rPr>
            </w:pPr>
          </w:p>
          <w:p w:rsidR="00F7049A" w:rsidRPr="004974CD" w:rsidRDefault="00F7049A" w:rsidP="00F7049A">
            <w:pPr>
              <w:pStyle w:val="Descripcin"/>
              <w:keepNext/>
              <w:jc w:val="center"/>
              <w:rPr>
                <w:rFonts w:ascii="Arial" w:eastAsia="Calibri" w:hAnsi="Arial" w:cs="Arial"/>
                <w:bCs w:val="0"/>
                <w:sz w:val="18"/>
              </w:rPr>
            </w:pPr>
          </w:p>
          <w:p w:rsidR="00F7049A" w:rsidRPr="004974CD" w:rsidRDefault="00F7049A" w:rsidP="00F7049A">
            <w:pPr>
              <w:pStyle w:val="Descripcin"/>
              <w:keepNext/>
              <w:jc w:val="center"/>
              <w:rPr>
                <w:rFonts w:ascii="Arial" w:eastAsia="Calibri" w:hAnsi="Arial" w:cs="Arial"/>
                <w:bCs w:val="0"/>
                <w:sz w:val="18"/>
              </w:rPr>
            </w:pPr>
          </w:p>
          <w:p w:rsidR="00F7049A" w:rsidRPr="004974CD" w:rsidRDefault="00F7049A" w:rsidP="00F7049A">
            <w:pPr>
              <w:pStyle w:val="Descripcin"/>
              <w:keepNext/>
              <w:jc w:val="center"/>
              <w:rPr>
                <w:rFonts w:ascii="Arial" w:eastAsia="Calibri" w:hAnsi="Arial" w:cs="Arial"/>
                <w:bCs w:val="0"/>
                <w:sz w:val="18"/>
              </w:rPr>
            </w:pPr>
          </w:p>
          <w:p w:rsidR="00F7049A" w:rsidRPr="004974CD" w:rsidRDefault="00F7049A" w:rsidP="00F7049A">
            <w:pPr>
              <w:pStyle w:val="Descripcin"/>
              <w:keepNext/>
              <w:jc w:val="center"/>
              <w:rPr>
                <w:rFonts w:ascii="Arial" w:eastAsia="Calibri" w:hAnsi="Arial" w:cs="Arial"/>
                <w:bCs w:val="0"/>
                <w:sz w:val="18"/>
              </w:rPr>
            </w:pPr>
          </w:p>
          <w:p w:rsidR="00F7049A" w:rsidRPr="004974CD" w:rsidRDefault="00F7049A" w:rsidP="00F7049A">
            <w:pPr>
              <w:pStyle w:val="Descripcin"/>
              <w:keepNext/>
              <w:jc w:val="center"/>
              <w:rPr>
                <w:rFonts w:ascii="Arial" w:eastAsia="Calibri" w:hAnsi="Arial" w:cs="Arial"/>
                <w:bCs w:val="0"/>
                <w:sz w:val="18"/>
              </w:rPr>
            </w:pPr>
          </w:p>
          <w:p w:rsidR="00F7049A" w:rsidRPr="004974CD" w:rsidRDefault="00F7049A" w:rsidP="00F7049A">
            <w:pPr>
              <w:pStyle w:val="Descripcin"/>
              <w:keepNext/>
              <w:jc w:val="center"/>
              <w:rPr>
                <w:rFonts w:ascii="Arial" w:eastAsia="Calibri" w:hAnsi="Arial" w:cs="Arial"/>
                <w:bCs w:val="0"/>
                <w:sz w:val="18"/>
              </w:rPr>
            </w:pPr>
          </w:p>
          <w:p w:rsidR="00F7049A" w:rsidRPr="004974CD" w:rsidRDefault="00F7049A" w:rsidP="00F7049A">
            <w:pPr>
              <w:pStyle w:val="Descripcin"/>
              <w:keepNext/>
              <w:jc w:val="center"/>
              <w:rPr>
                <w:rFonts w:ascii="Arial" w:eastAsia="Calibri" w:hAnsi="Arial" w:cs="Arial"/>
                <w:bCs w:val="0"/>
                <w:sz w:val="18"/>
              </w:rPr>
            </w:pPr>
          </w:p>
          <w:p w:rsidR="00F7049A" w:rsidRPr="004974CD" w:rsidRDefault="00F7049A" w:rsidP="00F7049A">
            <w:pPr>
              <w:pStyle w:val="Descripcin"/>
              <w:keepNext/>
              <w:jc w:val="center"/>
              <w:rPr>
                <w:rFonts w:ascii="Arial" w:eastAsia="Calibri" w:hAnsi="Arial" w:cs="Arial"/>
                <w:bCs w:val="0"/>
                <w:sz w:val="18"/>
              </w:rPr>
            </w:pPr>
            <w:r w:rsidRPr="004974CD">
              <w:rPr>
                <w:rFonts w:ascii="Arial" w:eastAsia="Calibri" w:hAnsi="Arial" w:cs="Arial"/>
                <w:bCs w:val="0"/>
                <w:sz w:val="18"/>
              </w:rPr>
              <w:t>MISIONALES</w:t>
            </w:r>
          </w:p>
        </w:tc>
        <w:tc>
          <w:tcPr>
            <w:tcW w:w="2649" w:type="dxa"/>
            <w:gridSpan w:val="2"/>
            <w:tcBorders>
              <w:top w:val="single" w:sz="4" w:space="0" w:color="auto"/>
            </w:tcBorders>
            <w:shd w:val="clear" w:color="auto" w:fill="auto"/>
          </w:tcPr>
          <w:p w:rsidR="00F7049A" w:rsidRPr="004974CD" w:rsidRDefault="00F7049A" w:rsidP="00F7049A">
            <w:pPr>
              <w:jc w:val="both"/>
              <w:rPr>
                <w:rFonts w:ascii="Arial" w:hAnsi="Arial" w:cs="Arial"/>
                <w:sz w:val="18"/>
              </w:rPr>
            </w:pPr>
            <w:r w:rsidRPr="004974CD">
              <w:rPr>
                <w:rFonts w:ascii="Arial" w:hAnsi="Arial" w:cs="Arial"/>
                <w:sz w:val="18"/>
              </w:rPr>
              <w:t>Modernización de la Gestión Judicial</w:t>
            </w:r>
          </w:p>
        </w:tc>
        <w:tc>
          <w:tcPr>
            <w:tcW w:w="1377" w:type="dxa"/>
            <w:tcBorders>
              <w:top w:val="single" w:sz="4" w:space="0" w:color="auto"/>
            </w:tcBorders>
            <w:vAlign w:val="center"/>
          </w:tcPr>
          <w:p w:rsidR="00F7049A" w:rsidRPr="004974CD" w:rsidRDefault="00F7049A" w:rsidP="001F0123">
            <w:pPr>
              <w:jc w:val="center"/>
              <w:rPr>
                <w:rFonts w:ascii="Arial" w:hAnsi="Arial" w:cs="Arial"/>
                <w:sz w:val="18"/>
              </w:rPr>
            </w:pPr>
          </w:p>
        </w:tc>
      </w:tr>
      <w:tr w:rsidR="003F38A3" w:rsidRPr="00F7049A" w:rsidTr="001F0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restart"/>
            <w:shd w:val="clear" w:color="auto" w:fill="C45911"/>
            <w:vAlign w:val="center"/>
          </w:tcPr>
          <w:p w:rsidR="00F7049A" w:rsidRPr="004974CD" w:rsidRDefault="00F7049A" w:rsidP="00F7049A">
            <w:pPr>
              <w:pStyle w:val="Descripcin"/>
              <w:keepNext/>
              <w:jc w:val="both"/>
              <w:rPr>
                <w:rFonts w:ascii="Arial" w:eastAsia="Calibri" w:hAnsi="Arial" w:cs="Arial"/>
                <w:sz w:val="18"/>
              </w:rPr>
            </w:pPr>
            <w:r w:rsidRPr="004974CD">
              <w:rPr>
                <w:rFonts w:ascii="Arial" w:eastAsia="Calibri" w:hAnsi="Arial" w:cs="Arial"/>
                <w:sz w:val="18"/>
              </w:rPr>
              <w:t>Modernización de la Infraestructura Judicial y Seguridad.</w:t>
            </w:r>
          </w:p>
        </w:tc>
        <w:tc>
          <w:tcPr>
            <w:tcW w:w="2709" w:type="dxa"/>
            <w:vMerge/>
            <w:shd w:val="clear" w:color="auto" w:fill="auto"/>
          </w:tcPr>
          <w:p w:rsidR="00F7049A" w:rsidRPr="004974CD" w:rsidRDefault="00F7049A" w:rsidP="00F7049A">
            <w:pPr>
              <w:pStyle w:val="Descripcin"/>
              <w:keepNext/>
              <w:jc w:val="center"/>
              <w:rPr>
                <w:rFonts w:ascii="Arial" w:eastAsia="Calibri" w:hAnsi="Arial" w:cs="Arial"/>
                <w:bCs w:val="0"/>
                <w:sz w:val="18"/>
              </w:rPr>
            </w:pPr>
          </w:p>
        </w:tc>
        <w:tc>
          <w:tcPr>
            <w:tcW w:w="2649" w:type="dxa"/>
            <w:gridSpan w:val="2"/>
            <w:tcBorders>
              <w:top w:val="single" w:sz="4" w:space="0" w:color="auto"/>
            </w:tcBorders>
            <w:shd w:val="clear" w:color="auto" w:fill="auto"/>
          </w:tcPr>
          <w:p w:rsidR="00F7049A" w:rsidRPr="004974CD" w:rsidRDefault="00F7049A" w:rsidP="00F7049A">
            <w:pPr>
              <w:jc w:val="both"/>
              <w:rPr>
                <w:rFonts w:ascii="Arial" w:hAnsi="Arial" w:cs="Arial"/>
                <w:sz w:val="18"/>
              </w:rPr>
            </w:pPr>
            <w:r w:rsidRPr="004974CD">
              <w:rPr>
                <w:rFonts w:ascii="Arial" w:hAnsi="Arial" w:cs="Arial"/>
                <w:sz w:val="18"/>
              </w:rPr>
              <w:t>Reordenamiento Judicial</w:t>
            </w:r>
          </w:p>
        </w:tc>
        <w:tc>
          <w:tcPr>
            <w:tcW w:w="1377" w:type="dxa"/>
            <w:tcBorders>
              <w:top w:val="single" w:sz="4" w:space="0" w:color="auto"/>
            </w:tcBorders>
            <w:vAlign w:val="center"/>
          </w:tcPr>
          <w:p w:rsidR="00F7049A" w:rsidRPr="004974CD" w:rsidRDefault="001F0123" w:rsidP="001F0123">
            <w:pPr>
              <w:jc w:val="center"/>
              <w:rPr>
                <w:rFonts w:ascii="Arial" w:hAnsi="Arial" w:cs="Arial"/>
                <w:sz w:val="18"/>
              </w:rPr>
            </w:pPr>
            <w:r w:rsidRPr="004974CD">
              <w:rPr>
                <w:rFonts w:ascii="Arial" w:hAnsi="Arial" w:cs="Arial"/>
                <w:sz w:val="18"/>
              </w:rPr>
              <w:t>X</w:t>
            </w:r>
          </w:p>
        </w:tc>
      </w:tr>
      <w:tr w:rsidR="003F38A3" w:rsidRPr="00F7049A" w:rsidTr="001F0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shd w:val="clear" w:color="auto" w:fill="C45911"/>
            <w:vAlign w:val="center"/>
          </w:tcPr>
          <w:p w:rsidR="00F7049A" w:rsidRPr="004974CD" w:rsidRDefault="00F7049A" w:rsidP="00F7049A">
            <w:pPr>
              <w:pStyle w:val="Descripcin"/>
              <w:keepNext/>
              <w:jc w:val="both"/>
              <w:rPr>
                <w:rFonts w:ascii="Arial" w:eastAsia="Calibri" w:hAnsi="Arial" w:cs="Arial"/>
                <w:sz w:val="18"/>
              </w:rPr>
            </w:pPr>
          </w:p>
        </w:tc>
        <w:tc>
          <w:tcPr>
            <w:tcW w:w="2709" w:type="dxa"/>
            <w:vMerge/>
            <w:shd w:val="clear" w:color="auto" w:fill="auto"/>
          </w:tcPr>
          <w:p w:rsidR="00F7049A" w:rsidRPr="004974CD" w:rsidRDefault="00F7049A" w:rsidP="00F7049A">
            <w:pPr>
              <w:pStyle w:val="Descripcin"/>
              <w:keepNext/>
              <w:jc w:val="center"/>
              <w:rPr>
                <w:rFonts w:ascii="Arial" w:eastAsia="Calibri" w:hAnsi="Arial" w:cs="Arial"/>
                <w:bCs w:val="0"/>
                <w:sz w:val="18"/>
              </w:rPr>
            </w:pPr>
          </w:p>
        </w:tc>
        <w:tc>
          <w:tcPr>
            <w:tcW w:w="2649" w:type="dxa"/>
            <w:gridSpan w:val="2"/>
            <w:tcBorders>
              <w:top w:val="single" w:sz="4" w:space="0" w:color="auto"/>
            </w:tcBorders>
            <w:shd w:val="clear" w:color="auto" w:fill="auto"/>
          </w:tcPr>
          <w:p w:rsidR="00F7049A" w:rsidRPr="004974CD" w:rsidRDefault="00F7049A" w:rsidP="00F7049A">
            <w:pPr>
              <w:jc w:val="both"/>
              <w:rPr>
                <w:rFonts w:ascii="Arial" w:hAnsi="Arial" w:cs="Arial"/>
                <w:sz w:val="18"/>
              </w:rPr>
            </w:pPr>
            <w:r w:rsidRPr="004974CD">
              <w:rPr>
                <w:rFonts w:ascii="Arial" w:hAnsi="Arial" w:cs="Arial"/>
                <w:sz w:val="18"/>
              </w:rPr>
              <w:t>Mejoramiento de la Infraestructura Física</w:t>
            </w:r>
          </w:p>
        </w:tc>
        <w:tc>
          <w:tcPr>
            <w:tcW w:w="1377" w:type="dxa"/>
            <w:tcBorders>
              <w:top w:val="single" w:sz="4" w:space="0" w:color="auto"/>
            </w:tcBorders>
            <w:vAlign w:val="center"/>
          </w:tcPr>
          <w:p w:rsidR="00F7049A" w:rsidRPr="004974CD" w:rsidRDefault="00F7049A" w:rsidP="001F0123">
            <w:pPr>
              <w:jc w:val="center"/>
              <w:rPr>
                <w:rFonts w:ascii="Arial" w:hAnsi="Arial" w:cs="Arial"/>
                <w:sz w:val="18"/>
              </w:rPr>
            </w:pPr>
          </w:p>
        </w:tc>
      </w:tr>
      <w:tr w:rsidR="003F38A3" w:rsidRPr="00F7049A" w:rsidTr="001F0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shd w:val="clear" w:color="auto" w:fill="C45911"/>
            <w:vAlign w:val="center"/>
          </w:tcPr>
          <w:p w:rsidR="00F7049A" w:rsidRPr="004974CD" w:rsidRDefault="00F7049A" w:rsidP="00F7049A">
            <w:pPr>
              <w:pStyle w:val="Descripcin"/>
              <w:keepNext/>
              <w:jc w:val="both"/>
              <w:rPr>
                <w:rFonts w:ascii="Arial" w:eastAsia="Calibri" w:hAnsi="Arial" w:cs="Arial"/>
                <w:sz w:val="18"/>
              </w:rPr>
            </w:pPr>
          </w:p>
        </w:tc>
        <w:tc>
          <w:tcPr>
            <w:tcW w:w="2709" w:type="dxa"/>
            <w:vMerge/>
            <w:shd w:val="clear" w:color="auto" w:fill="auto"/>
          </w:tcPr>
          <w:p w:rsidR="00F7049A" w:rsidRPr="004974CD" w:rsidRDefault="00F7049A" w:rsidP="00F7049A">
            <w:pPr>
              <w:pStyle w:val="Descripcin"/>
              <w:keepNext/>
              <w:jc w:val="center"/>
              <w:rPr>
                <w:rFonts w:ascii="Arial" w:eastAsia="Calibri" w:hAnsi="Arial" w:cs="Arial"/>
                <w:bCs w:val="0"/>
                <w:sz w:val="18"/>
              </w:rPr>
            </w:pPr>
          </w:p>
        </w:tc>
        <w:tc>
          <w:tcPr>
            <w:tcW w:w="2649" w:type="dxa"/>
            <w:gridSpan w:val="2"/>
            <w:tcBorders>
              <w:top w:val="single" w:sz="4" w:space="0" w:color="auto"/>
            </w:tcBorders>
            <w:shd w:val="clear" w:color="auto" w:fill="auto"/>
          </w:tcPr>
          <w:p w:rsidR="00F7049A" w:rsidRPr="004974CD" w:rsidRDefault="00F7049A" w:rsidP="00F7049A">
            <w:pPr>
              <w:jc w:val="both"/>
              <w:rPr>
                <w:rFonts w:ascii="Arial" w:hAnsi="Arial" w:cs="Arial"/>
                <w:sz w:val="18"/>
              </w:rPr>
            </w:pPr>
            <w:r w:rsidRPr="004974CD">
              <w:rPr>
                <w:rFonts w:ascii="Arial" w:hAnsi="Arial" w:cs="Arial"/>
                <w:sz w:val="18"/>
              </w:rPr>
              <w:t>Administración de la Carrera Judicial</w:t>
            </w:r>
          </w:p>
        </w:tc>
        <w:tc>
          <w:tcPr>
            <w:tcW w:w="1377" w:type="dxa"/>
            <w:tcBorders>
              <w:top w:val="single" w:sz="4" w:space="0" w:color="auto"/>
            </w:tcBorders>
            <w:vAlign w:val="center"/>
          </w:tcPr>
          <w:p w:rsidR="00F7049A" w:rsidRPr="004974CD" w:rsidRDefault="001F0123" w:rsidP="001F0123">
            <w:pPr>
              <w:jc w:val="center"/>
              <w:rPr>
                <w:rFonts w:ascii="Arial" w:hAnsi="Arial" w:cs="Arial"/>
                <w:sz w:val="18"/>
              </w:rPr>
            </w:pPr>
            <w:r w:rsidRPr="004974CD">
              <w:rPr>
                <w:rFonts w:ascii="Arial" w:hAnsi="Arial" w:cs="Arial"/>
                <w:sz w:val="18"/>
              </w:rPr>
              <w:t>X</w:t>
            </w:r>
          </w:p>
        </w:tc>
      </w:tr>
      <w:tr w:rsidR="003F38A3" w:rsidRPr="00F7049A" w:rsidTr="001F0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restart"/>
            <w:shd w:val="clear" w:color="auto" w:fill="C45911"/>
            <w:vAlign w:val="center"/>
          </w:tcPr>
          <w:p w:rsidR="00F7049A" w:rsidRPr="004974CD" w:rsidRDefault="00F7049A" w:rsidP="00F7049A">
            <w:pPr>
              <w:pStyle w:val="Descripcin"/>
              <w:keepNext/>
              <w:jc w:val="both"/>
              <w:rPr>
                <w:rFonts w:ascii="Arial" w:eastAsia="Calibri" w:hAnsi="Arial" w:cs="Arial"/>
                <w:sz w:val="18"/>
              </w:rPr>
            </w:pPr>
            <w:r w:rsidRPr="004974CD">
              <w:rPr>
                <w:rFonts w:ascii="Arial" w:eastAsia="Calibri" w:hAnsi="Arial" w:cs="Arial"/>
                <w:sz w:val="18"/>
              </w:rPr>
              <w:t>Carrera Judicial, Desarrollo del Talento Humano y Gestión del Conocimiento.</w:t>
            </w:r>
          </w:p>
        </w:tc>
        <w:tc>
          <w:tcPr>
            <w:tcW w:w="2709" w:type="dxa"/>
            <w:vMerge/>
            <w:shd w:val="clear" w:color="auto" w:fill="auto"/>
          </w:tcPr>
          <w:p w:rsidR="00F7049A" w:rsidRPr="004974CD" w:rsidRDefault="00F7049A" w:rsidP="00F7049A">
            <w:pPr>
              <w:pStyle w:val="Descripcin"/>
              <w:keepNext/>
              <w:jc w:val="center"/>
              <w:rPr>
                <w:rFonts w:ascii="Arial" w:eastAsia="Calibri" w:hAnsi="Arial" w:cs="Arial"/>
                <w:bCs w:val="0"/>
                <w:sz w:val="18"/>
              </w:rPr>
            </w:pPr>
          </w:p>
        </w:tc>
        <w:tc>
          <w:tcPr>
            <w:tcW w:w="2649" w:type="dxa"/>
            <w:gridSpan w:val="2"/>
            <w:tcBorders>
              <w:top w:val="single" w:sz="4" w:space="0" w:color="auto"/>
            </w:tcBorders>
            <w:shd w:val="clear" w:color="auto" w:fill="auto"/>
          </w:tcPr>
          <w:p w:rsidR="00F7049A" w:rsidRPr="004974CD" w:rsidRDefault="00F7049A" w:rsidP="00F7049A">
            <w:pPr>
              <w:jc w:val="both"/>
              <w:rPr>
                <w:rFonts w:ascii="Arial" w:hAnsi="Arial" w:cs="Arial"/>
                <w:sz w:val="18"/>
              </w:rPr>
            </w:pPr>
            <w:r w:rsidRPr="004974CD">
              <w:rPr>
                <w:rFonts w:ascii="Arial" w:hAnsi="Arial" w:cs="Arial"/>
                <w:sz w:val="18"/>
              </w:rPr>
              <w:t>Gestión de la Formación Judicial</w:t>
            </w:r>
          </w:p>
        </w:tc>
        <w:tc>
          <w:tcPr>
            <w:tcW w:w="1377" w:type="dxa"/>
            <w:tcBorders>
              <w:top w:val="single" w:sz="4" w:space="0" w:color="auto"/>
            </w:tcBorders>
            <w:vAlign w:val="center"/>
          </w:tcPr>
          <w:p w:rsidR="00F7049A" w:rsidRPr="004974CD" w:rsidRDefault="001F0123" w:rsidP="001F0123">
            <w:pPr>
              <w:jc w:val="center"/>
              <w:rPr>
                <w:rFonts w:ascii="Arial" w:hAnsi="Arial" w:cs="Arial"/>
                <w:sz w:val="18"/>
              </w:rPr>
            </w:pPr>
            <w:r w:rsidRPr="004974CD">
              <w:rPr>
                <w:rFonts w:ascii="Arial" w:hAnsi="Arial" w:cs="Arial"/>
                <w:sz w:val="18"/>
              </w:rPr>
              <w:t>X</w:t>
            </w:r>
          </w:p>
        </w:tc>
      </w:tr>
      <w:tr w:rsidR="003F38A3" w:rsidRPr="00F7049A" w:rsidTr="001F0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shd w:val="clear" w:color="auto" w:fill="C45911"/>
            <w:vAlign w:val="center"/>
          </w:tcPr>
          <w:p w:rsidR="00F7049A" w:rsidRPr="004974CD" w:rsidRDefault="00F7049A" w:rsidP="00F7049A">
            <w:pPr>
              <w:pStyle w:val="Descripcin"/>
              <w:keepNext/>
              <w:jc w:val="both"/>
              <w:rPr>
                <w:rFonts w:ascii="Arial" w:eastAsia="Calibri" w:hAnsi="Arial" w:cs="Arial"/>
                <w:sz w:val="18"/>
              </w:rPr>
            </w:pPr>
          </w:p>
        </w:tc>
        <w:tc>
          <w:tcPr>
            <w:tcW w:w="2709" w:type="dxa"/>
            <w:vMerge/>
            <w:shd w:val="clear" w:color="auto" w:fill="auto"/>
          </w:tcPr>
          <w:p w:rsidR="00F7049A" w:rsidRPr="004974CD" w:rsidRDefault="00F7049A" w:rsidP="00F7049A">
            <w:pPr>
              <w:pStyle w:val="Descripcin"/>
              <w:keepNext/>
              <w:jc w:val="center"/>
              <w:rPr>
                <w:rFonts w:ascii="Arial" w:eastAsia="Calibri" w:hAnsi="Arial" w:cs="Arial"/>
                <w:bCs w:val="0"/>
                <w:sz w:val="18"/>
              </w:rPr>
            </w:pPr>
          </w:p>
        </w:tc>
        <w:tc>
          <w:tcPr>
            <w:tcW w:w="2649" w:type="dxa"/>
            <w:gridSpan w:val="2"/>
            <w:tcBorders>
              <w:top w:val="single" w:sz="4" w:space="0" w:color="auto"/>
            </w:tcBorders>
            <w:shd w:val="clear" w:color="auto" w:fill="auto"/>
          </w:tcPr>
          <w:p w:rsidR="00F7049A" w:rsidRPr="004974CD" w:rsidRDefault="00F7049A" w:rsidP="00F7049A">
            <w:pPr>
              <w:jc w:val="both"/>
              <w:rPr>
                <w:rFonts w:ascii="Arial" w:hAnsi="Arial" w:cs="Arial"/>
                <w:sz w:val="18"/>
              </w:rPr>
            </w:pPr>
            <w:r w:rsidRPr="004974CD">
              <w:rPr>
                <w:rFonts w:ascii="Arial" w:hAnsi="Arial" w:cs="Arial"/>
                <w:sz w:val="18"/>
              </w:rPr>
              <w:t>Gestión de la Información Judicial</w:t>
            </w:r>
          </w:p>
        </w:tc>
        <w:tc>
          <w:tcPr>
            <w:tcW w:w="1377" w:type="dxa"/>
            <w:tcBorders>
              <w:top w:val="single" w:sz="4" w:space="0" w:color="auto"/>
            </w:tcBorders>
            <w:vAlign w:val="center"/>
          </w:tcPr>
          <w:p w:rsidR="00F7049A" w:rsidRPr="004974CD" w:rsidRDefault="00F7049A" w:rsidP="001F0123">
            <w:pPr>
              <w:jc w:val="center"/>
              <w:rPr>
                <w:rFonts w:ascii="Arial" w:hAnsi="Arial" w:cs="Arial"/>
                <w:sz w:val="18"/>
              </w:rPr>
            </w:pPr>
          </w:p>
        </w:tc>
      </w:tr>
      <w:tr w:rsidR="003F38A3" w:rsidRPr="00F7049A" w:rsidTr="001F0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shd w:val="clear" w:color="auto" w:fill="C45911"/>
            <w:vAlign w:val="center"/>
          </w:tcPr>
          <w:p w:rsidR="00F7049A" w:rsidRPr="004974CD" w:rsidRDefault="00F7049A" w:rsidP="00F7049A">
            <w:pPr>
              <w:pStyle w:val="Descripcin"/>
              <w:keepNext/>
              <w:jc w:val="both"/>
              <w:rPr>
                <w:rFonts w:ascii="Arial" w:eastAsia="Calibri" w:hAnsi="Arial" w:cs="Arial"/>
                <w:sz w:val="18"/>
              </w:rPr>
            </w:pPr>
          </w:p>
        </w:tc>
        <w:tc>
          <w:tcPr>
            <w:tcW w:w="2709" w:type="dxa"/>
            <w:vMerge/>
            <w:tcBorders>
              <w:bottom w:val="single" w:sz="4" w:space="0" w:color="auto"/>
            </w:tcBorders>
            <w:shd w:val="clear" w:color="auto" w:fill="auto"/>
          </w:tcPr>
          <w:p w:rsidR="00F7049A" w:rsidRPr="004974CD" w:rsidRDefault="00F7049A" w:rsidP="00F7049A">
            <w:pPr>
              <w:pStyle w:val="Descripcin"/>
              <w:keepNext/>
              <w:jc w:val="center"/>
              <w:rPr>
                <w:rFonts w:ascii="Arial" w:eastAsia="Calibri" w:hAnsi="Arial" w:cs="Arial"/>
                <w:bCs w:val="0"/>
                <w:sz w:val="18"/>
              </w:rPr>
            </w:pPr>
          </w:p>
        </w:tc>
        <w:tc>
          <w:tcPr>
            <w:tcW w:w="2649" w:type="dxa"/>
            <w:gridSpan w:val="2"/>
            <w:tcBorders>
              <w:top w:val="single" w:sz="4" w:space="0" w:color="auto"/>
            </w:tcBorders>
            <w:shd w:val="clear" w:color="auto" w:fill="auto"/>
          </w:tcPr>
          <w:p w:rsidR="00F7049A" w:rsidRPr="004974CD" w:rsidRDefault="00F7049A" w:rsidP="00F7049A">
            <w:pPr>
              <w:jc w:val="both"/>
              <w:rPr>
                <w:rFonts w:ascii="Arial" w:hAnsi="Arial" w:cs="Arial"/>
                <w:sz w:val="18"/>
              </w:rPr>
            </w:pPr>
            <w:r w:rsidRPr="004974CD">
              <w:rPr>
                <w:rFonts w:ascii="Arial" w:hAnsi="Arial" w:cs="Arial"/>
                <w:sz w:val="18"/>
              </w:rPr>
              <w:t>Registro y Control de Abogados y Auxiliares de la Justicia</w:t>
            </w:r>
          </w:p>
        </w:tc>
        <w:tc>
          <w:tcPr>
            <w:tcW w:w="1377" w:type="dxa"/>
            <w:tcBorders>
              <w:top w:val="single" w:sz="4" w:space="0" w:color="auto"/>
            </w:tcBorders>
            <w:vAlign w:val="center"/>
          </w:tcPr>
          <w:p w:rsidR="00F7049A" w:rsidRPr="004974CD" w:rsidRDefault="001F0123" w:rsidP="001F0123">
            <w:pPr>
              <w:jc w:val="center"/>
              <w:rPr>
                <w:rFonts w:ascii="Arial" w:hAnsi="Arial" w:cs="Arial"/>
                <w:sz w:val="18"/>
              </w:rPr>
            </w:pPr>
            <w:r w:rsidRPr="004974CD">
              <w:rPr>
                <w:rFonts w:ascii="Arial" w:hAnsi="Arial" w:cs="Arial"/>
                <w:sz w:val="18"/>
              </w:rPr>
              <w:t>X</w:t>
            </w:r>
          </w:p>
        </w:tc>
      </w:tr>
      <w:tr w:rsidR="003F38A3" w:rsidRPr="00F7049A" w:rsidTr="001F0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restart"/>
            <w:shd w:val="clear" w:color="auto" w:fill="C45911"/>
            <w:vAlign w:val="center"/>
          </w:tcPr>
          <w:p w:rsidR="00AC504D" w:rsidRPr="004974CD" w:rsidRDefault="00AC504D" w:rsidP="00F7049A">
            <w:pPr>
              <w:pStyle w:val="Descripcin"/>
              <w:keepNext/>
              <w:jc w:val="both"/>
              <w:rPr>
                <w:rFonts w:ascii="Arial" w:eastAsia="Calibri" w:hAnsi="Arial" w:cs="Arial"/>
                <w:sz w:val="18"/>
              </w:rPr>
            </w:pPr>
            <w:r w:rsidRPr="004974CD">
              <w:rPr>
                <w:rFonts w:ascii="Arial" w:eastAsia="Calibri" w:hAnsi="Arial" w:cs="Arial"/>
                <w:sz w:val="18"/>
              </w:rPr>
              <w:t>Transformación de la Arquitectura Organizacional.</w:t>
            </w:r>
          </w:p>
        </w:tc>
        <w:tc>
          <w:tcPr>
            <w:tcW w:w="2709" w:type="dxa"/>
            <w:vMerge w:val="restart"/>
            <w:tcBorders>
              <w:top w:val="single" w:sz="4" w:space="0" w:color="auto"/>
            </w:tcBorders>
            <w:shd w:val="clear" w:color="auto" w:fill="auto"/>
          </w:tcPr>
          <w:p w:rsidR="00AC504D" w:rsidRPr="004974CD" w:rsidRDefault="00AC504D" w:rsidP="00F7049A">
            <w:pPr>
              <w:pStyle w:val="Descripcin"/>
              <w:keepNext/>
              <w:jc w:val="center"/>
              <w:rPr>
                <w:rFonts w:ascii="Arial" w:eastAsia="Calibri" w:hAnsi="Arial" w:cs="Arial"/>
                <w:bCs w:val="0"/>
                <w:sz w:val="18"/>
              </w:rPr>
            </w:pPr>
          </w:p>
          <w:p w:rsidR="00AC504D" w:rsidRPr="004974CD" w:rsidRDefault="00AC504D" w:rsidP="00F7049A">
            <w:pPr>
              <w:pStyle w:val="Descripcin"/>
              <w:keepNext/>
              <w:jc w:val="center"/>
              <w:rPr>
                <w:rFonts w:ascii="Arial" w:eastAsia="Calibri" w:hAnsi="Arial" w:cs="Arial"/>
                <w:bCs w:val="0"/>
                <w:sz w:val="18"/>
              </w:rPr>
            </w:pPr>
          </w:p>
          <w:p w:rsidR="00AC504D" w:rsidRPr="004974CD" w:rsidRDefault="00AC504D" w:rsidP="00F7049A">
            <w:pPr>
              <w:pStyle w:val="Descripcin"/>
              <w:keepNext/>
              <w:jc w:val="center"/>
              <w:rPr>
                <w:rFonts w:ascii="Arial" w:eastAsia="Calibri" w:hAnsi="Arial" w:cs="Arial"/>
                <w:bCs w:val="0"/>
                <w:sz w:val="18"/>
              </w:rPr>
            </w:pPr>
          </w:p>
          <w:p w:rsidR="00AC504D" w:rsidRPr="004974CD" w:rsidRDefault="00AC504D" w:rsidP="00F7049A">
            <w:pPr>
              <w:pStyle w:val="Descripcin"/>
              <w:keepNext/>
              <w:jc w:val="center"/>
              <w:rPr>
                <w:rFonts w:ascii="Arial" w:eastAsia="Calibri" w:hAnsi="Arial" w:cs="Arial"/>
                <w:bCs w:val="0"/>
                <w:sz w:val="18"/>
              </w:rPr>
            </w:pPr>
          </w:p>
          <w:p w:rsidR="00AC504D" w:rsidRPr="004974CD" w:rsidRDefault="00AC504D" w:rsidP="00F7049A">
            <w:pPr>
              <w:pStyle w:val="Descripcin"/>
              <w:keepNext/>
              <w:jc w:val="center"/>
              <w:rPr>
                <w:rFonts w:ascii="Arial" w:eastAsia="Calibri" w:hAnsi="Arial" w:cs="Arial"/>
                <w:bCs w:val="0"/>
                <w:sz w:val="18"/>
              </w:rPr>
            </w:pPr>
          </w:p>
          <w:p w:rsidR="00AC504D" w:rsidRPr="004974CD" w:rsidRDefault="00AC504D" w:rsidP="00F7049A">
            <w:pPr>
              <w:pStyle w:val="Descripcin"/>
              <w:keepNext/>
              <w:jc w:val="center"/>
              <w:rPr>
                <w:rFonts w:ascii="Arial" w:eastAsia="Calibri" w:hAnsi="Arial" w:cs="Arial"/>
                <w:bCs w:val="0"/>
                <w:sz w:val="18"/>
              </w:rPr>
            </w:pPr>
          </w:p>
          <w:p w:rsidR="00AC504D" w:rsidRPr="004974CD" w:rsidRDefault="00AC504D" w:rsidP="00F7049A">
            <w:pPr>
              <w:pStyle w:val="Descripcin"/>
              <w:keepNext/>
              <w:jc w:val="center"/>
              <w:rPr>
                <w:rFonts w:ascii="Arial" w:eastAsia="Calibri" w:hAnsi="Arial" w:cs="Arial"/>
                <w:bCs w:val="0"/>
                <w:sz w:val="18"/>
              </w:rPr>
            </w:pPr>
            <w:r w:rsidRPr="004974CD">
              <w:rPr>
                <w:rFonts w:ascii="Arial" w:eastAsia="Calibri" w:hAnsi="Arial" w:cs="Arial"/>
                <w:bCs w:val="0"/>
                <w:sz w:val="18"/>
              </w:rPr>
              <w:t>APOYO</w:t>
            </w:r>
          </w:p>
        </w:tc>
        <w:tc>
          <w:tcPr>
            <w:tcW w:w="2649" w:type="dxa"/>
            <w:gridSpan w:val="2"/>
            <w:tcBorders>
              <w:top w:val="single" w:sz="4" w:space="0" w:color="auto"/>
            </w:tcBorders>
            <w:shd w:val="clear" w:color="auto" w:fill="auto"/>
          </w:tcPr>
          <w:p w:rsidR="00AC504D" w:rsidRPr="004974CD" w:rsidRDefault="00AC504D" w:rsidP="00F7049A">
            <w:pPr>
              <w:jc w:val="both"/>
              <w:rPr>
                <w:rFonts w:ascii="Arial" w:hAnsi="Arial" w:cs="Arial"/>
                <w:sz w:val="18"/>
              </w:rPr>
            </w:pPr>
            <w:r w:rsidRPr="004974CD">
              <w:rPr>
                <w:rFonts w:ascii="Arial" w:hAnsi="Arial" w:cs="Arial"/>
                <w:sz w:val="18"/>
              </w:rPr>
              <w:t>Gestión Documental</w:t>
            </w:r>
          </w:p>
        </w:tc>
        <w:tc>
          <w:tcPr>
            <w:tcW w:w="1377" w:type="dxa"/>
            <w:tcBorders>
              <w:top w:val="single" w:sz="4" w:space="0" w:color="auto"/>
            </w:tcBorders>
            <w:vAlign w:val="center"/>
          </w:tcPr>
          <w:p w:rsidR="00AC504D" w:rsidRPr="004974CD" w:rsidRDefault="00AC504D" w:rsidP="001F0123">
            <w:pPr>
              <w:jc w:val="center"/>
              <w:rPr>
                <w:rFonts w:ascii="Arial" w:hAnsi="Arial" w:cs="Arial"/>
                <w:sz w:val="18"/>
              </w:rPr>
            </w:pPr>
          </w:p>
        </w:tc>
      </w:tr>
      <w:tr w:rsidR="003F38A3" w:rsidRPr="00F7049A" w:rsidTr="001F0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shd w:val="clear" w:color="auto" w:fill="C45911"/>
            <w:vAlign w:val="center"/>
          </w:tcPr>
          <w:p w:rsidR="00AC504D" w:rsidRPr="004974CD" w:rsidRDefault="00AC504D" w:rsidP="00F7049A">
            <w:pPr>
              <w:pStyle w:val="Descripcin"/>
              <w:keepNext/>
              <w:jc w:val="both"/>
              <w:rPr>
                <w:rFonts w:ascii="Arial" w:eastAsia="Calibri" w:hAnsi="Arial" w:cs="Arial"/>
                <w:sz w:val="18"/>
              </w:rPr>
            </w:pPr>
          </w:p>
        </w:tc>
        <w:tc>
          <w:tcPr>
            <w:tcW w:w="2709" w:type="dxa"/>
            <w:vMerge/>
            <w:shd w:val="clear" w:color="auto" w:fill="auto"/>
          </w:tcPr>
          <w:p w:rsidR="00AC504D" w:rsidRPr="004974CD" w:rsidRDefault="00AC504D" w:rsidP="00F7049A">
            <w:pPr>
              <w:pStyle w:val="Descripcin"/>
              <w:keepNext/>
              <w:jc w:val="center"/>
              <w:rPr>
                <w:rFonts w:ascii="Arial" w:eastAsia="Calibri" w:hAnsi="Arial" w:cs="Arial"/>
                <w:bCs w:val="0"/>
                <w:sz w:val="18"/>
              </w:rPr>
            </w:pPr>
          </w:p>
        </w:tc>
        <w:tc>
          <w:tcPr>
            <w:tcW w:w="2649" w:type="dxa"/>
            <w:gridSpan w:val="2"/>
            <w:tcBorders>
              <w:top w:val="single" w:sz="4" w:space="0" w:color="auto"/>
            </w:tcBorders>
            <w:shd w:val="clear" w:color="auto" w:fill="auto"/>
          </w:tcPr>
          <w:p w:rsidR="00AC504D" w:rsidRPr="004974CD" w:rsidRDefault="00AC504D" w:rsidP="00F7049A">
            <w:pPr>
              <w:jc w:val="both"/>
              <w:rPr>
                <w:rFonts w:ascii="Arial" w:hAnsi="Arial" w:cs="Arial"/>
                <w:sz w:val="18"/>
              </w:rPr>
            </w:pPr>
            <w:r w:rsidRPr="004974CD">
              <w:rPr>
                <w:rFonts w:ascii="Arial" w:hAnsi="Arial" w:cs="Arial"/>
                <w:sz w:val="18"/>
              </w:rPr>
              <w:t>Gestión de Seguridad y Salud Ocupacional</w:t>
            </w:r>
          </w:p>
        </w:tc>
        <w:tc>
          <w:tcPr>
            <w:tcW w:w="1377" w:type="dxa"/>
            <w:tcBorders>
              <w:top w:val="single" w:sz="4" w:space="0" w:color="auto"/>
            </w:tcBorders>
            <w:vAlign w:val="center"/>
          </w:tcPr>
          <w:p w:rsidR="00AC504D" w:rsidRPr="004974CD" w:rsidRDefault="00AC504D" w:rsidP="001F0123">
            <w:pPr>
              <w:jc w:val="center"/>
              <w:rPr>
                <w:rFonts w:ascii="Arial" w:hAnsi="Arial" w:cs="Arial"/>
                <w:sz w:val="18"/>
              </w:rPr>
            </w:pPr>
          </w:p>
        </w:tc>
      </w:tr>
      <w:tr w:rsidR="003F38A3" w:rsidRPr="00F7049A" w:rsidTr="001F0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shd w:val="clear" w:color="auto" w:fill="C45911"/>
            <w:vAlign w:val="center"/>
          </w:tcPr>
          <w:p w:rsidR="00AC504D" w:rsidRPr="004974CD" w:rsidRDefault="00AC504D" w:rsidP="00F7049A">
            <w:pPr>
              <w:pStyle w:val="Descripcin"/>
              <w:keepNext/>
              <w:jc w:val="both"/>
              <w:rPr>
                <w:rFonts w:ascii="Arial" w:eastAsia="Calibri" w:hAnsi="Arial" w:cs="Arial"/>
                <w:sz w:val="18"/>
              </w:rPr>
            </w:pPr>
          </w:p>
        </w:tc>
        <w:tc>
          <w:tcPr>
            <w:tcW w:w="2709" w:type="dxa"/>
            <w:vMerge/>
            <w:shd w:val="clear" w:color="auto" w:fill="auto"/>
          </w:tcPr>
          <w:p w:rsidR="00AC504D" w:rsidRPr="004974CD" w:rsidRDefault="00AC504D" w:rsidP="00F7049A">
            <w:pPr>
              <w:pStyle w:val="Descripcin"/>
              <w:keepNext/>
              <w:jc w:val="center"/>
              <w:rPr>
                <w:rFonts w:ascii="Arial" w:eastAsia="Calibri" w:hAnsi="Arial" w:cs="Arial"/>
                <w:bCs w:val="0"/>
                <w:sz w:val="18"/>
              </w:rPr>
            </w:pPr>
          </w:p>
        </w:tc>
        <w:tc>
          <w:tcPr>
            <w:tcW w:w="2649" w:type="dxa"/>
            <w:gridSpan w:val="2"/>
            <w:tcBorders>
              <w:top w:val="single" w:sz="4" w:space="0" w:color="auto"/>
            </w:tcBorders>
            <w:shd w:val="clear" w:color="auto" w:fill="auto"/>
          </w:tcPr>
          <w:p w:rsidR="00AC504D" w:rsidRPr="004974CD" w:rsidRDefault="00AC504D" w:rsidP="00F7049A">
            <w:pPr>
              <w:jc w:val="both"/>
              <w:rPr>
                <w:rFonts w:ascii="Arial" w:hAnsi="Arial" w:cs="Arial"/>
                <w:sz w:val="18"/>
              </w:rPr>
            </w:pPr>
            <w:r w:rsidRPr="004974CD">
              <w:rPr>
                <w:rFonts w:ascii="Arial" w:hAnsi="Arial" w:cs="Arial"/>
                <w:sz w:val="18"/>
              </w:rPr>
              <w:t>Gestión Tecnológica</w:t>
            </w:r>
          </w:p>
        </w:tc>
        <w:tc>
          <w:tcPr>
            <w:tcW w:w="1377" w:type="dxa"/>
            <w:tcBorders>
              <w:top w:val="single" w:sz="4" w:space="0" w:color="auto"/>
            </w:tcBorders>
            <w:vAlign w:val="center"/>
          </w:tcPr>
          <w:p w:rsidR="00AC504D" w:rsidRPr="004974CD" w:rsidRDefault="00AC504D" w:rsidP="001F0123">
            <w:pPr>
              <w:jc w:val="center"/>
              <w:rPr>
                <w:rFonts w:ascii="Arial" w:hAnsi="Arial" w:cs="Arial"/>
                <w:sz w:val="18"/>
              </w:rPr>
            </w:pPr>
          </w:p>
        </w:tc>
      </w:tr>
      <w:tr w:rsidR="003F38A3" w:rsidRPr="00F7049A" w:rsidTr="001F0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restart"/>
            <w:shd w:val="clear" w:color="auto" w:fill="C45911"/>
            <w:vAlign w:val="center"/>
          </w:tcPr>
          <w:p w:rsidR="00AC504D" w:rsidRPr="004974CD" w:rsidRDefault="00AC504D" w:rsidP="00F7049A">
            <w:pPr>
              <w:pStyle w:val="Descripcin"/>
              <w:keepNext/>
              <w:jc w:val="both"/>
              <w:rPr>
                <w:rFonts w:ascii="Arial" w:eastAsia="Calibri" w:hAnsi="Arial" w:cs="Arial"/>
                <w:sz w:val="18"/>
              </w:rPr>
            </w:pPr>
            <w:r w:rsidRPr="004974CD">
              <w:rPr>
                <w:rFonts w:ascii="Arial" w:eastAsia="Calibri" w:hAnsi="Arial" w:cs="Arial"/>
                <w:sz w:val="18"/>
              </w:rPr>
              <w:t>Justicia cercana al ciudadano y de comunicación.</w:t>
            </w:r>
          </w:p>
        </w:tc>
        <w:tc>
          <w:tcPr>
            <w:tcW w:w="2709" w:type="dxa"/>
            <w:vMerge/>
            <w:shd w:val="clear" w:color="auto" w:fill="auto"/>
          </w:tcPr>
          <w:p w:rsidR="00AC504D" w:rsidRPr="004974CD" w:rsidRDefault="00AC504D" w:rsidP="00F7049A">
            <w:pPr>
              <w:pStyle w:val="Descripcin"/>
              <w:keepNext/>
              <w:jc w:val="center"/>
              <w:rPr>
                <w:rFonts w:ascii="Arial" w:eastAsia="Calibri" w:hAnsi="Arial" w:cs="Arial"/>
                <w:bCs w:val="0"/>
                <w:sz w:val="18"/>
              </w:rPr>
            </w:pPr>
          </w:p>
        </w:tc>
        <w:tc>
          <w:tcPr>
            <w:tcW w:w="2649" w:type="dxa"/>
            <w:gridSpan w:val="2"/>
            <w:tcBorders>
              <w:top w:val="single" w:sz="4" w:space="0" w:color="auto"/>
            </w:tcBorders>
            <w:shd w:val="clear" w:color="auto" w:fill="auto"/>
          </w:tcPr>
          <w:p w:rsidR="00AC504D" w:rsidRPr="004974CD" w:rsidRDefault="00AC504D" w:rsidP="00F7049A">
            <w:pPr>
              <w:jc w:val="both"/>
              <w:rPr>
                <w:rFonts w:ascii="Arial" w:hAnsi="Arial" w:cs="Arial"/>
                <w:sz w:val="18"/>
              </w:rPr>
            </w:pPr>
            <w:r w:rsidRPr="004974CD">
              <w:rPr>
                <w:rFonts w:ascii="Arial" w:hAnsi="Arial" w:cs="Arial"/>
                <w:sz w:val="18"/>
              </w:rPr>
              <w:t>Administración de la Seguridad</w:t>
            </w:r>
          </w:p>
        </w:tc>
        <w:tc>
          <w:tcPr>
            <w:tcW w:w="1377" w:type="dxa"/>
            <w:tcBorders>
              <w:top w:val="single" w:sz="4" w:space="0" w:color="auto"/>
            </w:tcBorders>
            <w:vAlign w:val="center"/>
          </w:tcPr>
          <w:p w:rsidR="00AC504D" w:rsidRPr="004974CD" w:rsidRDefault="00AC504D" w:rsidP="001F0123">
            <w:pPr>
              <w:jc w:val="center"/>
              <w:rPr>
                <w:rFonts w:ascii="Arial" w:hAnsi="Arial" w:cs="Arial"/>
                <w:sz w:val="18"/>
              </w:rPr>
            </w:pPr>
          </w:p>
        </w:tc>
      </w:tr>
      <w:tr w:rsidR="003F38A3" w:rsidRPr="00F7049A" w:rsidTr="001F0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shd w:val="clear" w:color="auto" w:fill="C45911"/>
            <w:vAlign w:val="center"/>
          </w:tcPr>
          <w:p w:rsidR="00AC504D" w:rsidRPr="004974CD" w:rsidRDefault="00AC504D" w:rsidP="00F7049A">
            <w:pPr>
              <w:pStyle w:val="Descripcin"/>
              <w:keepNext/>
              <w:jc w:val="both"/>
              <w:rPr>
                <w:rFonts w:ascii="Arial" w:eastAsia="Calibri" w:hAnsi="Arial" w:cs="Arial"/>
                <w:sz w:val="18"/>
              </w:rPr>
            </w:pPr>
          </w:p>
        </w:tc>
        <w:tc>
          <w:tcPr>
            <w:tcW w:w="2709" w:type="dxa"/>
            <w:vMerge/>
            <w:shd w:val="clear" w:color="auto" w:fill="auto"/>
          </w:tcPr>
          <w:p w:rsidR="00AC504D" w:rsidRPr="004974CD" w:rsidRDefault="00AC504D" w:rsidP="00F7049A">
            <w:pPr>
              <w:pStyle w:val="Descripcin"/>
              <w:keepNext/>
              <w:jc w:val="center"/>
              <w:rPr>
                <w:rFonts w:ascii="Arial" w:eastAsia="Calibri" w:hAnsi="Arial" w:cs="Arial"/>
                <w:bCs w:val="0"/>
                <w:sz w:val="18"/>
              </w:rPr>
            </w:pPr>
          </w:p>
        </w:tc>
        <w:tc>
          <w:tcPr>
            <w:tcW w:w="2649" w:type="dxa"/>
            <w:gridSpan w:val="2"/>
            <w:tcBorders>
              <w:top w:val="single" w:sz="4" w:space="0" w:color="auto"/>
            </w:tcBorders>
            <w:shd w:val="clear" w:color="auto" w:fill="auto"/>
          </w:tcPr>
          <w:p w:rsidR="00AC504D" w:rsidRPr="004974CD" w:rsidRDefault="00AC504D" w:rsidP="00F7049A">
            <w:pPr>
              <w:jc w:val="both"/>
              <w:rPr>
                <w:rFonts w:ascii="Arial" w:hAnsi="Arial" w:cs="Arial"/>
                <w:sz w:val="18"/>
              </w:rPr>
            </w:pPr>
            <w:r w:rsidRPr="004974CD">
              <w:rPr>
                <w:rFonts w:ascii="Arial" w:hAnsi="Arial" w:cs="Arial"/>
                <w:sz w:val="18"/>
              </w:rPr>
              <w:t>Gestión Humana</w:t>
            </w:r>
          </w:p>
        </w:tc>
        <w:tc>
          <w:tcPr>
            <w:tcW w:w="1377" w:type="dxa"/>
            <w:tcBorders>
              <w:top w:val="single" w:sz="4" w:space="0" w:color="auto"/>
            </w:tcBorders>
            <w:vAlign w:val="center"/>
          </w:tcPr>
          <w:p w:rsidR="00AC504D" w:rsidRPr="004974CD" w:rsidRDefault="00AC504D" w:rsidP="001F0123">
            <w:pPr>
              <w:jc w:val="center"/>
              <w:rPr>
                <w:rFonts w:ascii="Arial" w:hAnsi="Arial" w:cs="Arial"/>
                <w:sz w:val="18"/>
              </w:rPr>
            </w:pPr>
          </w:p>
        </w:tc>
      </w:tr>
      <w:tr w:rsidR="003F38A3" w:rsidRPr="00F7049A" w:rsidTr="001F0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shd w:val="clear" w:color="auto" w:fill="C45911"/>
            <w:vAlign w:val="center"/>
          </w:tcPr>
          <w:p w:rsidR="00AC504D" w:rsidRPr="004974CD" w:rsidRDefault="00AC504D" w:rsidP="00F7049A">
            <w:pPr>
              <w:pStyle w:val="Descripcin"/>
              <w:keepNext/>
              <w:jc w:val="both"/>
              <w:rPr>
                <w:rFonts w:ascii="Arial" w:eastAsia="Calibri" w:hAnsi="Arial" w:cs="Arial"/>
                <w:sz w:val="18"/>
              </w:rPr>
            </w:pPr>
          </w:p>
        </w:tc>
        <w:tc>
          <w:tcPr>
            <w:tcW w:w="2709" w:type="dxa"/>
            <w:vMerge/>
            <w:shd w:val="clear" w:color="auto" w:fill="auto"/>
          </w:tcPr>
          <w:p w:rsidR="00AC504D" w:rsidRPr="004974CD" w:rsidRDefault="00AC504D" w:rsidP="00F7049A">
            <w:pPr>
              <w:pStyle w:val="Descripcin"/>
              <w:keepNext/>
              <w:jc w:val="center"/>
              <w:rPr>
                <w:rFonts w:ascii="Arial" w:eastAsia="Calibri" w:hAnsi="Arial" w:cs="Arial"/>
                <w:bCs w:val="0"/>
                <w:sz w:val="18"/>
              </w:rPr>
            </w:pPr>
          </w:p>
        </w:tc>
        <w:tc>
          <w:tcPr>
            <w:tcW w:w="2649" w:type="dxa"/>
            <w:gridSpan w:val="2"/>
            <w:tcBorders>
              <w:top w:val="single" w:sz="4" w:space="0" w:color="auto"/>
            </w:tcBorders>
            <w:shd w:val="clear" w:color="auto" w:fill="auto"/>
          </w:tcPr>
          <w:p w:rsidR="00AC504D" w:rsidRPr="004974CD" w:rsidRDefault="00AC504D" w:rsidP="00F7049A">
            <w:pPr>
              <w:jc w:val="both"/>
              <w:rPr>
                <w:rFonts w:ascii="Arial" w:hAnsi="Arial" w:cs="Arial"/>
                <w:sz w:val="18"/>
              </w:rPr>
            </w:pPr>
            <w:r w:rsidRPr="004974CD">
              <w:rPr>
                <w:rFonts w:ascii="Arial" w:hAnsi="Arial" w:cs="Arial"/>
                <w:sz w:val="18"/>
              </w:rPr>
              <w:t>Gestión Administrativa</w:t>
            </w:r>
          </w:p>
        </w:tc>
        <w:tc>
          <w:tcPr>
            <w:tcW w:w="1377" w:type="dxa"/>
            <w:tcBorders>
              <w:top w:val="single" w:sz="4" w:space="0" w:color="auto"/>
            </w:tcBorders>
            <w:vAlign w:val="center"/>
          </w:tcPr>
          <w:p w:rsidR="00AC504D" w:rsidRPr="004974CD" w:rsidRDefault="00AC504D" w:rsidP="001F0123">
            <w:pPr>
              <w:jc w:val="center"/>
              <w:rPr>
                <w:rFonts w:ascii="Arial" w:hAnsi="Arial" w:cs="Arial"/>
                <w:sz w:val="18"/>
              </w:rPr>
            </w:pPr>
          </w:p>
        </w:tc>
      </w:tr>
      <w:tr w:rsidR="003F38A3" w:rsidRPr="00F7049A" w:rsidTr="001F0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shd w:val="clear" w:color="auto" w:fill="C45911"/>
            <w:vAlign w:val="center"/>
          </w:tcPr>
          <w:p w:rsidR="00AC504D" w:rsidRPr="004974CD" w:rsidRDefault="00AC504D" w:rsidP="00F7049A">
            <w:pPr>
              <w:pStyle w:val="Descripcin"/>
              <w:keepNext/>
              <w:jc w:val="both"/>
              <w:rPr>
                <w:rFonts w:ascii="Arial" w:eastAsia="Calibri" w:hAnsi="Arial" w:cs="Arial"/>
                <w:sz w:val="18"/>
              </w:rPr>
            </w:pPr>
            <w:r w:rsidRPr="004974CD">
              <w:rPr>
                <w:rFonts w:ascii="Arial" w:eastAsia="Calibri" w:hAnsi="Arial" w:cs="Arial"/>
                <w:sz w:val="18"/>
              </w:rPr>
              <w:t>Calidad de la Justicia</w:t>
            </w:r>
          </w:p>
        </w:tc>
        <w:tc>
          <w:tcPr>
            <w:tcW w:w="2709" w:type="dxa"/>
            <w:vMerge/>
            <w:shd w:val="clear" w:color="auto" w:fill="auto"/>
          </w:tcPr>
          <w:p w:rsidR="00AC504D" w:rsidRPr="004974CD" w:rsidRDefault="00AC504D" w:rsidP="00F7049A">
            <w:pPr>
              <w:pStyle w:val="Descripcin"/>
              <w:keepNext/>
              <w:jc w:val="center"/>
              <w:rPr>
                <w:rFonts w:ascii="Arial" w:eastAsia="Calibri" w:hAnsi="Arial" w:cs="Arial"/>
                <w:bCs w:val="0"/>
                <w:sz w:val="18"/>
              </w:rPr>
            </w:pPr>
          </w:p>
        </w:tc>
        <w:tc>
          <w:tcPr>
            <w:tcW w:w="2649" w:type="dxa"/>
            <w:gridSpan w:val="2"/>
            <w:tcBorders>
              <w:top w:val="single" w:sz="4" w:space="0" w:color="auto"/>
            </w:tcBorders>
            <w:shd w:val="clear" w:color="auto" w:fill="auto"/>
          </w:tcPr>
          <w:p w:rsidR="00AC504D" w:rsidRPr="004974CD" w:rsidRDefault="00AC504D" w:rsidP="00F7049A">
            <w:pPr>
              <w:jc w:val="both"/>
              <w:rPr>
                <w:rFonts w:ascii="Arial" w:hAnsi="Arial" w:cs="Arial"/>
                <w:sz w:val="18"/>
              </w:rPr>
            </w:pPr>
            <w:r w:rsidRPr="004974CD">
              <w:rPr>
                <w:rFonts w:ascii="Arial" w:hAnsi="Arial" w:cs="Arial"/>
                <w:sz w:val="18"/>
              </w:rPr>
              <w:t>Gestión de Compra Pública (Adquisición de Bienes y Servicios)</w:t>
            </w:r>
          </w:p>
        </w:tc>
        <w:tc>
          <w:tcPr>
            <w:tcW w:w="1377" w:type="dxa"/>
            <w:tcBorders>
              <w:top w:val="single" w:sz="4" w:space="0" w:color="auto"/>
            </w:tcBorders>
            <w:vAlign w:val="center"/>
          </w:tcPr>
          <w:p w:rsidR="00AC504D" w:rsidRPr="004974CD" w:rsidRDefault="00AC504D" w:rsidP="001F0123">
            <w:pPr>
              <w:jc w:val="center"/>
              <w:rPr>
                <w:rFonts w:ascii="Arial" w:hAnsi="Arial" w:cs="Arial"/>
                <w:sz w:val="18"/>
              </w:rPr>
            </w:pPr>
          </w:p>
        </w:tc>
      </w:tr>
      <w:tr w:rsidR="003F38A3" w:rsidRPr="00F7049A" w:rsidTr="00AC50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val="restart"/>
            <w:shd w:val="clear" w:color="auto" w:fill="C45911"/>
            <w:vAlign w:val="center"/>
          </w:tcPr>
          <w:p w:rsidR="00AC504D" w:rsidRPr="00F7049A" w:rsidRDefault="00AC504D" w:rsidP="00F7049A">
            <w:pPr>
              <w:pStyle w:val="Descripcin"/>
              <w:keepNext/>
              <w:jc w:val="both"/>
              <w:rPr>
                <w:rFonts w:ascii="Arial" w:eastAsia="Calibri" w:hAnsi="Arial" w:cs="Arial"/>
              </w:rPr>
            </w:pPr>
            <w:r w:rsidRPr="00F7049A">
              <w:rPr>
                <w:rFonts w:ascii="Arial" w:eastAsia="Calibri" w:hAnsi="Arial" w:cs="Arial"/>
              </w:rPr>
              <w:t>Anticorrupción y Transparencia</w:t>
            </w:r>
          </w:p>
        </w:tc>
        <w:tc>
          <w:tcPr>
            <w:tcW w:w="2709" w:type="dxa"/>
            <w:vMerge/>
            <w:shd w:val="clear" w:color="auto" w:fill="auto"/>
          </w:tcPr>
          <w:p w:rsidR="00AC504D" w:rsidRPr="00F7049A" w:rsidRDefault="00AC504D" w:rsidP="00F7049A">
            <w:pPr>
              <w:pStyle w:val="Descripcin"/>
              <w:keepNext/>
              <w:jc w:val="center"/>
              <w:rPr>
                <w:rFonts w:ascii="Arial" w:eastAsia="Calibri" w:hAnsi="Arial" w:cs="Arial"/>
                <w:bCs w:val="0"/>
              </w:rPr>
            </w:pPr>
          </w:p>
        </w:tc>
        <w:tc>
          <w:tcPr>
            <w:tcW w:w="2649" w:type="dxa"/>
            <w:gridSpan w:val="2"/>
            <w:tcBorders>
              <w:top w:val="single" w:sz="4" w:space="0" w:color="auto"/>
            </w:tcBorders>
            <w:shd w:val="clear" w:color="auto" w:fill="auto"/>
          </w:tcPr>
          <w:p w:rsidR="00AC504D" w:rsidRPr="004974CD" w:rsidRDefault="00AC504D" w:rsidP="00F7049A">
            <w:pPr>
              <w:jc w:val="both"/>
              <w:rPr>
                <w:rFonts w:ascii="Arial" w:hAnsi="Arial" w:cs="Arial"/>
                <w:sz w:val="18"/>
              </w:rPr>
            </w:pPr>
            <w:r w:rsidRPr="004974CD">
              <w:rPr>
                <w:rFonts w:ascii="Arial" w:hAnsi="Arial" w:cs="Arial"/>
                <w:sz w:val="18"/>
              </w:rPr>
              <w:t>Gestión Financiera y Presupuestal</w:t>
            </w:r>
          </w:p>
        </w:tc>
        <w:tc>
          <w:tcPr>
            <w:tcW w:w="1377" w:type="dxa"/>
            <w:tcBorders>
              <w:top w:val="single" w:sz="4" w:space="0" w:color="auto"/>
            </w:tcBorders>
          </w:tcPr>
          <w:p w:rsidR="00AC504D" w:rsidRPr="004974CD" w:rsidRDefault="00AC504D" w:rsidP="00E455D8">
            <w:pPr>
              <w:rPr>
                <w:rFonts w:ascii="Arial" w:hAnsi="Arial" w:cs="Arial"/>
                <w:sz w:val="18"/>
              </w:rPr>
            </w:pPr>
          </w:p>
        </w:tc>
      </w:tr>
      <w:tr w:rsidR="003F38A3" w:rsidRPr="00F7049A" w:rsidTr="00AC50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shd w:val="clear" w:color="auto" w:fill="C45911"/>
            <w:vAlign w:val="center"/>
          </w:tcPr>
          <w:p w:rsidR="00AC504D" w:rsidRPr="00F7049A" w:rsidRDefault="00AC504D" w:rsidP="00F7049A">
            <w:pPr>
              <w:pStyle w:val="Descripcin"/>
              <w:keepNext/>
              <w:jc w:val="both"/>
              <w:rPr>
                <w:rFonts w:ascii="Arial" w:eastAsia="Calibri" w:hAnsi="Arial" w:cs="Arial"/>
              </w:rPr>
            </w:pPr>
          </w:p>
        </w:tc>
        <w:tc>
          <w:tcPr>
            <w:tcW w:w="2709" w:type="dxa"/>
            <w:vMerge/>
            <w:shd w:val="clear" w:color="auto" w:fill="auto"/>
          </w:tcPr>
          <w:p w:rsidR="00AC504D" w:rsidRPr="00F7049A" w:rsidRDefault="00AC504D" w:rsidP="00F7049A">
            <w:pPr>
              <w:pStyle w:val="Descripcin"/>
              <w:keepNext/>
              <w:jc w:val="center"/>
              <w:rPr>
                <w:rFonts w:ascii="Arial" w:eastAsia="Calibri" w:hAnsi="Arial" w:cs="Arial"/>
                <w:bCs w:val="0"/>
              </w:rPr>
            </w:pPr>
          </w:p>
        </w:tc>
        <w:tc>
          <w:tcPr>
            <w:tcW w:w="2649" w:type="dxa"/>
            <w:gridSpan w:val="2"/>
            <w:tcBorders>
              <w:top w:val="single" w:sz="4" w:space="0" w:color="auto"/>
            </w:tcBorders>
            <w:shd w:val="clear" w:color="auto" w:fill="auto"/>
          </w:tcPr>
          <w:p w:rsidR="00AC504D" w:rsidRPr="004974CD" w:rsidRDefault="00AC504D" w:rsidP="00F7049A">
            <w:pPr>
              <w:jc w:val="both"/>
              <w:rPr>
                <w:rFonts w:ascii="Arial" w:hAnsi="Arial" w:cs="Arial"/>
                <w:sz w:val="18"/>
              </w:rPr>
            </w:pPr>
            <w:r w:rsidRPr="004974CD">
              <w:rPr>
                <w:rFonts w:ascii="Arial" w:hAnsi="Arial" w:cs="Arial"/>
                <w:sz w:val="18"/>
              </w:rPr>
              <w:t>Asistencia Legal</w:t>
            </w:r>
          </w:p>
        </w:tc>
        <w:tc>
          <w:tcPr>
            <w:tcW w:w="1377" w:type="dxa"/>
            <w:tcBorders>
              <w:top w:val="single" w:sz="4" w:space="0" w:color="auto"/>
            </w:tcBorders>
          </w:tcPr>
          <w:p w:rsidR="00AC504D" w:rsidRPr="004974CD" w:rsidRDefault="00AC504D" w:rsidP="00E455D8">
            <w:pPr>
              <w:rPr>
                <w:rFonts w:ascii="Arial" w:hAnsi="Arial" w:cs="Arial"/>
                <w:sz w:val="18"/>
              </w:rPr>
            </w:pPr>
          </w:p>
        </w:tc>
      </w:tr>
      <w:tr w:rsidR="003F38A3" w:rsidRPr="00F7049A" w:rsidTr="001F0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shd w:val="clear" w:color="auto" w:fill="C45911"/>
            <w:vAlign w:val="center"/>
          </w:tcPr>
          <w:p w:rsidR="00AC504D" w:rsidRPr="00F7049A" w:rsidRDefault="00AC504D" w:rsidP="00F7049A">
            <w:pPr>
              <w:pStyle w:val="Descripcin"/>
              <w:keepNext/>
              <w:jc w:val="both"/>
              <w:rPr>
                <w:rFonts w:ascii="Arial" w:eastAsia="Calibri" w:hAnsi="Arial" w:cs="Arial"/>
              </w:rPr>
            </w:pPr>
          </w:p>
        </w:tc>
        <w:tc>
          <w:tcPr>
            <w:tcW w:w="2709" w:type="dxa"/>
            <w:vMerge/>
            <w:tcBorders>
              <w:bottom w:val="single" w:sz="4" w:space="0" w:color="auto"/>
            </w:tcBorders>
            <w:shd w:val="clear" w:color="auto" w:fill="auto"/>
          </w:tcPr>
          <w:p w:rsidR="00AC504D" w:rsidRPr="00F7049A" w:rsidRDefault="00AC504D" w:rsidP="00F7049A">
            <w:pPr>
              <w:pStyle w:val="Descripcin"/>
              <w:keepNext/>
              <w:jc w:val="center"/>
              <w:rPr>
                <w:rFonts w:ascii="Arial" w:eastAsia="Calibri" w:hAnsi="Arial" w:cs="Arial"/>
                <w:bCs w:val="0"/>
              </w:rPr>
            </w:pPr>
          </w:p>
        </w:tc>
        <w:tc>
          <w:tcPr>
            <w:tcW w:w="2649" w:type="dxa"/>
            <w:gridSpan w:val="2"/>
            <w:tcBorders>
              <w:top w:val="single" w:sz="4" w:space="0" w:color="auto"/>
            </w:tcBorders>
            <w:shd w:val="clear" w:color="auto" w:fill="auto"/>
          </w:tcPr>
          <w:p w:rsidR="00AC504D" w:rsidRPr="004974CD" w:rsidRDefault="00AC504D" w:rsidP="00F7049A">
            <w:pPr>
              <w:jc w:val="both"/>
              <w:rPr>
                <w:rFonts w:ascii="Arial" w:hAnsi="Arial" w:cs="Arial"/>
                <w:sz w:val="18"/>
              </w:rPr>
            </w:pPr>
            <w:r w:rsidRPr="004974CD">
              <w:rPr>
                <w:rFonts w:ascii="Arial" w:hAnsi="Arial" w:cs="Arial"/>
                <w:sz w:val="18"/>
              </w:rPr>
              <w:t>Gestión de la Información Estadística</w:t>
            </w:r>
          </w:p>
        </w:tc>
        <w:tc>
          <w:tcPr>
            <w:tcW w:w="1377" w:type="dxa"/>
            <w:tcBorders>
              <w:top w:val="single" w:sz="4" w:space="0" w:color="auto"/>
            </w:tcBorders>
            <w:vAlign w:val="center"/>
          </w:tcPr>
          <w:p w:rsidR="00AC504D" w:rsidRPr="004974CD" w:rsidRDefault="001F0123" w:rsidP="001F0123">
            <w:pPr>
              <w:jc w:val="center"/>
              <w:rPr>
                <w:rFonts w:ascii="Arial" w:hAnsi="Arial" w:cs="Arial"/>
                <w:sz w:val="18"/>
              </w:rPr>
            </w:pPr>
            <w:r w:rsidRPr="004974CD">
              <w:rPr>
                <w:rFonts w:ascii="Arial" w:hAnsi="Arial" w:cs="Arial"/>
                <w:sz w:val="18"/>
              </w:rPr>
              <w:t>X</w:t>
            </w:r>
          </w:p>
        </w:tc>
      </w:tr>
      <w:tr w:rsidR="003F38A3" w:rsidRPr="00F7049A" w:rsidTr="00AC50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shd w:val="clear" w:color="auto" w:fill="C45911"/>
            <w:vAlign w:val="center"/>
          </w:tcPr>
          <w:p w:rsidR="00F7049A" w:rsidRPr="00F7049A" w:rsidRDefault="00F7049A" w:rsidP="00E455D8">
            <w:pPr>
              <w:pStyle w:val="Descripcin"/>
              <w:keepNext/>
              <w:jc w:val="center"/>
              <w:rPr>
                <w:rFonts w:ascii="Arial" w:eastAsia="Calibri" w:hAnsi="Arial" w:cs="Arial"/>
              </w:rPr>
            </w:pPr>
          </w:p>
        </w:tc>
        <w:tc>
          <w:tcPr>
            <w:tcW w:w="2709" w:type="dxa"/>
            <w:vMerge w:val="restart"/>
            <w:tcBorders>
              <w:top w:val="single" w:sz="4" w:space="0" w:color="auto"/>
            </w:tcBorders>
            <w:shd w:val="clear" w:color="auto" w:fill="auto"/>
          </w:tcPr>
          <w:p w:rsidR="00F7049A" w:rsidRPr="004974CD" w:rsidRDefault="00F7049A" w:rsidP="00F7049A">
            <w:pPr>
              <w:pStyle w:val="Descripcin"/>
              <w:keepNext/>
              <w:jc w:val="center"/>
              <w:rPr>
                <w:rFonts w:ascii="Arial" w:eastAsia="Calibri" w:hAnsi="Arial" w:cs="Arial"/>
                <w:bCs w:val="0"/>
                <w:sz w:val="18"/>
                <w:szCs w:val="18"/>
              </w:rPr>
            </w:pPr>
            <w:r w:rsidRPr="004974CD">
              <w:rPr>
                <w:rFonts w:ascii="Arial" w:eastAsia="Calibri" w:hAnsi="Arial" w:cs="Arial"/>
                <w:bCs w:val="0"/>
                <w:sz w:val="18"/>
                <w:szCs w:val="18"/>
              </w:rPr>
              <w:t>EVALUACIÓN Y MEJORA</w:t>
            </w:r>
          </w:p>
        </w:tc>
        <w:tc>
          <w:tcPr>
            <w:tcW w:w="2649" w:type="dxa"/>
            <w:gridSpan w:val="2"/>
            <w:tcBorders>
              <w:top w:val="single" w:sz="4" w:space="0" w:color="auto"/>
            </w:tcBorders>
            <w:shd w:val="clear" w:color="auto" w:fill="auto"/>
          </w:tcPr>
          <w:p w:rsidR="00F7049A" w:rsidRPr="004974CD" w:rsidRDefault="00F7049A" w:rsidP="00F7049A">
            <w:pPr>
              <w:jc w:val="both"/>
              <w:rPr>
                <w:rFonts w:ascii="Arial" w:hAnsi="Arial" w:cs="Arial"/>
                <w:sz w:val="18"/>
                <w:szCs w:val="18"/>
              </w:rPr>
            </w:pPr>
            <w:r w:rsidRPr="004974CD">
              <w:rPr>
                <w:rFonts w:ascii="Arial" w:hAnsi="Arial" w:cs="Arial"/>
                <w:sz w:val="18"/>
                <w:szCs w:val="18"/>
              </w:rPr>
              <w:t>Auditoría Interna</w:t>
            </w:r>
          </w:p>
        </w:tc>
        <w:tc>
          <w:tcPr>
            <w:tcW w:w="1377" w:type="dxa"/>
            <w:tcBorders>
              <w:top w:val="single" w:sz="4" w:space="0" w:color="auto"/>
            </w:tcBorders>
          </w:tcPr>
          <w:p w:rsidR="00F7049A" w:rsidRPr="004974CD" w:rsidRDefault="00F7049A" w:rsidP="00E455D8">
            <w:pPr>
              <w:rPr>
                <w:rFonts w:ascii="Arial" w:hAnsi="Arial" w:cs="Arial"/>
                <w:sz w:val="18"/>
                <w:szCs w:val="18"/>
              </w:rPr>
            </w:pPr>
          </w:p>
        </w:tc>
      </w:tr>
      <w:tr w:rsidR="003F38A3" w:rsidRPr="00F7049A" w:rsidTr="001F01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6"/>
        </w:trPr>
        <w:tc>
          <w:tcPr>
            <w:tcW w:w="2321" w:type="dxa"/>
            <w:vMerge/>
            <w:shd w:val="clear" w:color="auto" w:fill="C45911"/>
            <w:vAlign w:val="center"/>
          </w:tcPr>
          <w:p w:rsidR="00F7049A" w:rsidRPr="00F7049A" w:rsidRDefault="00F7049A" w:rsidP="00E455D8">
            <w:pPr>
              <w:pStyle w:val="Descripcin"/>
              <w:keepNext/>
              <w:jc w:val="center"/>
              <w:rPr>
                <w:rFonts w:ascii="Arial" w:eastAsia="Calibri" w:hAnsi="Arial" w:cs="Arial"/>
              </w:rPr>
            </w:pPr>
          </w:p>
        </w:tc>
        <w:tc>
          <w:tcPr>
            <w:tcW w:w="2709" w:type="dxa"/>
            <w:vMerge/>
            <w:tcBorders>
              <w:bottom w:val="single" w:sz="4" w:space="0" w:color="auto"/>
            </w:tcBorders>
            <w:shd w:val="clear" w:color="auto" w:fill="auto"/>
          </w:tcPr>
          <w:p w:rsidR="00F7049A" w:rsidRPr="004974CD" w:rsidRDefault="00F7049A" w:rsidP="00F56322">
            <w:pPr>
              <w:pStyle w:val="Descripcin"/>
              <w:keepNext/>
              <w:jc w:val="both"/>
              <w:rPr>
                <w:rFonts w:ascii="Arial" w:eastAsia="Calibri" w:hAnsi="Arial" w:cs="Arial"/>
                <w:b w:val="0"/>
                <w:sz w:val="18"/>
                <w:szCs w:val="18"/>
              </w:rPr>
            </w:pPr>
          </w:p>
        </w:tc>
        <w:tc>
          <w:tcPr>
            <w:tcW w:w="2649" w:type="dxa"/>
            <w:gridSpan w:val="2"/>
            <w:tcBorders>
              <w:top w:val="single" w:sz="4" w:space="0" w:color="auto"/>
            </w:tcBorders>
            <w:shd w:val="clear" w:color="auto" w:fill="auto"/>
          </w:tcPr>
          <w:p w:rsidR="00F7049A" w:rsidRPr="004974CD" w:rsidRDefault="00F7049A" w:rsidP="00F7049A">
            <w:pPr>
              <w:jc w:val="both"/>
              <w:rPr>
                <w:rFonts w:ascii="Arial" w:hAnsi="Arial" w:cs="Arial"/>
                <w:sz w:val="18"/>
                <w:szCs w:val="18"/>
              </w:rPr>
            </w:pPr>
            <w:r w:rsidRPr="004974CD">
              <w:rPr>
                <w:rFonts w:ascii="Arial" w:hAnsi="Arial" w:cs="Arial"/>
                <w:sz w:val="18"/>
                <w:szCs w:val="18"/>
              </w:rPr>
              <w:t>Mejoramiento del SIGCMA</w:t>
            </w:r>
          </w:p>
        </w:tc>
        <w:tc>
          <w:tcPr>
            <w:tcW w:w="1377" w:type="dxa"/>
            <w:tcBorders>
              <w:top w:val="single" w:sz="4" w:space="0" w:color="auto"/>
            </w:tcBorders>
            <w:vAlign w:val="center"/>
          </w:tcPr>
          <w:p w:rsidR="00F7049A" w:rsidRPr="004974CD" w:rsidRDefault="001F0123" w:rsidP="001F0123">
            <w:pPr>
              <w:jc w:val="center"/>
              <w:rPr>
                <w:rFonts w:ascii="Arial" w:hAnsi="Arial" w:cs="Arial"/>
                <w:sz w:val="18"/>
                <w:szCs w:val="18"/>
              </w:rPr>
            </w:pPr>
            <w:r w:rsidRPr="004974CD">
              <w:rPr>
                <w:rFonts w:ascii="Arial" w:hAnsi="Arial" w:cs="Arial"/>
                <w:sz w:val="18"/>
                <w:szCs w:val="18"/>
              </w:rPr>
              <w:t>X</w:t>
            </w:r>
          </w:p>
        </w:tc>
      </w:tr>
    </w:tbl>
    <w:p w:rsidR="00F50761" w:rsidRDefault="00F50761" w:rsidP="00F50761">
      <w:pPr>
        <w:ind w:left="720"/>
        <w:rPr>
          <w:rFonts w:ascii="Arial" w:hAnsi="Arial" w:cs="Arial"/>
          <w:b/>
          <w:bCs/>
          <w:sz w:val="18"/>
          <w:szCs w:val="18"/>
        </w:rPr>
      </w:pPr>
    </w:p>
    <w:p w:rsidR="00F50761" w:rsidRDefault="00F50761">
      <w:pPr>
        <w:overflowPunct/>
        <w:autoSpaceDE/>
        <w:autoSpaceDN/>
        <w:adjustRightInd/>
        <w:textAlignment w:val="auto"/>
        <w:rPr>
          <w:rFonts w:ascii="Arial" w:hAnsi="Arial" w:cs="Arial"/>
          <w:b/>
          <w:bCs/>
          <w:sz w:val="18"/>
          <w:szCs w:val="18"/>
        </w:rPr>
      </w:pPr>
      <w:r>
        <w:rPr>
          <w:rFonts w:ascii="Arial" w:hAnsi="Arial" w:cs="Arial"/>
          <w:b/>
          <w:bCs/>
          <w:sz w:val="18"/>
          <w:szCs w:val="18"/>
        </w:rPr>
        <w:br w:type="page"/>
      </w:r>
    </w:p>
    <w:p w:rsidR="00F50761" w:rsidRDefault="00F50761" w:rsidP="00F50761">
      <w:pPr>
        <w:ind w:left="720"/>
        <w:rPr>
          <w:rFonts w:ascii="Arial" w:hAnsi="Arial" w:cs="Arial"/>
          <w:b/>
          <w:bCs/>
          <w:sz w:val="18"/>
          <w:szCs w:val="18"/>
        </w:rPr>
      </w:pPr>
    </w:p>
    <w:p w:rsidR="00634E19" w:rsidRDefault="00634E19" w:rsidP="00B15CC1">
      <w:pPr>
        <w:numPr>
          <w:ilvl w:val="0"/>
          <w:numId w:val="2"/>
        </w:numPr>
        <w:rPr>
          <w:rFonts w:ascii="Arial" w:hAnsi="Arial" w:cs="Arial"/>
          <w:b/>
          <w:bCs/>
          <w:sz w:val="18"/>
          <w:szCs w:val="18"/>
        </w:rPr>
      </w:pPr>
      <w:r w:rsidRPr="00634E19">
        <w:rPr>
          <w:rFonts w:ascii="Arial" w:hAnsi="Arial" w:cs="Arial"/>
          <w:b/>
          <w:bCs/>
          <w:sz w:val="18"/>
          <w:szCs w:val="18"/>
        </w:rPr>
        <w:t>ESTADO DE LAS ACCIONES DE LA REVISIÓN POR LA DIRECCIÓN PREVIAS</w:t>
      </w:r>
    </w:p>
    <w:p w:rsidR="00F50761" w:rsidRDefault="00F50761" w:rsidP="00F50761">
      <w:pPr>
        <w:rPr>
          <w:rFonts w:ascii="Arial" w:hAnsi="Arial" w:cs="Arial"/>
          <w:b/>
          <w:bCs/>
          <w:sz w:val="18"/>
          <w:szCs w:val="18"/>
        </w:rPr>
      </w:pPr>
    </w:p>
    <w:tbl>
      <w:tblPr>
        <w:tblStyle w:val="Tablaconcuadrcula"/>
        <w:tblW w:w="0" w:type="auto"/>
        <w:tblLook w:val="04A0" w:firstRow="1" w:lastRow="0" w:firstColumn="1" w:lastColumn="0" w:noHBand="0" w:noVBand="1"/>
      </w:tblPr>
      <w:tblGrid>
        <w:gridCol w:w="4415"/>
        <w:gridCol w:w="4415"/>
      </w:tblGrid>
      <w:tr w:rsidR="00F50761" w:rsidTr="00F50761">
        <w:tc>
          <w:tcPr>
            <w:tcW w:w="4415" w:type="dxa"/>
            <w:shd w:val="clear" w:color="auto" w:fill="F2F2F2" w:themeFill="background1" w:themeFillShade="F2"/>
            <w:vAlign w:val="center"/>
          </w:tcPr>
          <w:p w:rsidR="00F50761" w:rsidRPr="000E02D3" w:rsidRDefault="00F50761" w:rsidP="00F50761">
            <w:pPr>
              <w:tabs>
                <w:tab w:val="center" w:pos="4536"/>
              </w:tabs>
              <w:jc w:val="center"/>
              <w:rPr>
                <w:rFonts w:ascii="Arial" w:eastAsia="Calibri" w:hAnsi="Arial" w:cs="Arial"/>
                <w:b/>
                <w:sz w:val="18"/>
                <w:szCs w:val="18"/>
              </w:rPr>
            </w:pPr>
            <w:r w:rsidRPr="000E02D3">
              <w:rPr>
                <w:rFonts w:ascii="Arial" w:eastAsia="Calibri" w:hAnsi="Arial" w:cs="Arial"/>
                <w:b/>
                <w:sz w:val="18"/>
                <w:szCs w:val="18"/>
              </w:rPr>
              <w:t xml:space="preserve">COMPROMISOS REVISION POR LA ALTA DIRECCIÓN VIGENCIA ANTERIOR </w:t>
            </w:r>
            <w:r w:rsidRPr="00E34D22">
              <w:rPr>
                <w:rFonts w:ascii="Arial" w:eastAsia="Calibri" w:hAnsi="Arial" w:cs="Arial"/>
                <w:b/>
                <w:sz w:val="18"/>
                <w:szCs w:val="18"/>
              </w:rPr>
              <w:t>(2019)</w:t>
            </w:r>
          </w:p>
          <w:p w:rsidR="00F50761" w:rsidRPr="000E02D3" w:rsidRDefault="00F50761" w:rsidP="00F50761">
            <w:pPr>
              <w:tabs>
                <w:tab w:val="center" w:pos="4536"/>
              </w:tabs>
              <w:jc w:val="center"/>
              <w:rPr>
                <w:rFonts w:ascii="Arial" w:eastAsia="Calibri" w:hAnsi="Arial" w:cs="Arial"/>
                <w:b/>
                <w:sz w:val="18"/>
                <w:szCs w:val="18"/>
              </w:rPr>
            </w:pPr>
            <w:r w:rsidRPr="000E02D3">
              <w:rPr>
                <w:rFonts w:ascii="Arial" w:eastAsia="Calibri" w:hAnsi="Arial" w:cs="Arial"/>
                <w:b/>
                <w:sz w:val="18"/>
                <w:szCs w:val="18"/>
              </w:rPr>
              <w:t>(Copiar de compromisos de la reunión anterior)</w:t>
            </w:r>
          </w:p>
        </w:tc>
        <w:tc>
          <w:tcPr>
            <w:tcW w:w="4415" w:type="dxa"/>
            <w:shd w:val="clear" w:color="auto" w:fill="F2F2F2" w:themeFill="background1" w:themeFillShade="F2"/>
            <w:vAlign w:val="center"/>
          </w:tcPr>
          <w:p w:rsidR="00F50761" w:rsidRPr="000E02D3" w:rsidRDefault="00F50761" w:rsidP="00F50761">
            <w:pPr>
              <w:tabs>
                <w:tab w:val="center" w:pos="4536"/>
              </w:tabs>
              <w:jc w:val="center"/>
              <w:rPr>
                <w:rFonts w:ascii="Arial" w:eastAsia="Calibri" w:hAnsi="Arial" w:cs="Arial"/>
                <w:b/>
                <w:sz w:val="18"/>
                <w:szCs w:val="18"/>
              </w:rPr>
            </w:pPr>
            <w:r w:rsidRPr="000E02D3">
              <w:rPr>
                <w:rFonts w:ascii="Arial" w:eastAsia="Calibri" w:hAnsi="Arial" w:cs="Arial"/>
                <w:b/>
                <w:sz w:val="18"/>
                <w:szCs w:val="18"/>
              </w:rPr>
              <w:t xml:space="preserve">ESTADO </w:t>
            </w:r>
          </w:p>
          <w:p w:rsidR="00F50761" w:rsidRPr="000E02D3" w:rsidRDefault="00F50761" w:rsidP="00F50761">
            <w:pPr>
              <w:tabs>
                <w:tab w:val="center" w:pos="4536"/>
              </w:tabs>
              <w:jc w:val="center"/>
              <w:rPr>
                <w:rFonts w:ascii="Arial" w:eastAsia="Calibri" w:hAnsi="Arial" w:cs="Arial"/>
                <w:b/>
                <w:sz w:val="18"/>
                <w:szCs w:val="18"/>
              </w:rPr>
            </w:pPr>
            <w:r w:rsidRPr="000E02D3">
              <w:rPr>
                <w:rFonts w:ascii="Arial" w:eastAsia="Calibri" w:hAnsi="Arial" w:cs="Arial"/>
                <w:b/>
                <w:sz w:val="18"/>
                <w:szCs w:val="18"/>
              </w:rPr>
              <w:t>(Consignar si está concluido, pendiente o en ejecución, explicar y relacionar la evidencia)</w:t>
            </w:r>
          </w:p>
        </w:tc>
      </w:tr>
      <w:tr w:rsidR="00F50761" w:rsidTr="00F50761">
        <w:tc>
          <w:tcPr>
            <w:tcW w:w="4415" w:type="dxa"/>
          </w:tcPr>
          <w:p w:rsidR="00F50761" w:rsidRPr="0080112C" w:rsidRDefault="00F50761" w:rsidP="00F50761">
            <w:pPr>
              <w:tabs>
                <w:tab w:val="center" w:pos="4536"/>
              </w:tabs>
              <w:jc w:val="both"/>
              <w:rPr>
                <w:rFonts w:ascii="Arial" w:eastAsia="Calibri" w:hAnsi="Arial" w:cs="Arial"/>
                <w:sz w:val="18"/>
                <w:szCs w:val="18"/>
              </w:rPr>
            </w:pPr>
            <w:r w:rsidRPr="0080112C">
              <w:rPr>
                <w:rFonts w:ascii="Arial" w:eastAsia="Calibri" w:hAnsi="Arial" w:cs="Arial"/>
                <w:sz w:val="18"/>
                <w:szCs w:val="18"/>
              </w:rPr>
              <w:t>Posible asignación de recursos a la Rama Judicial, que permita la creación de cargos en descongestión para este Consejo Seccional y los despachos judiciales</w:t>
            </w:r>
          </w:p>
        </w:tc>
        <w:tc>
          <w:tcPr>
            <w:tcW w:w="4415" w:type="dxa"/>
          </w:tcPr>
          <w:p w:rsidR="00F50761" w:rsidRPr="0080112C" w:rsidRDefault="00F50761" w:rsidP="00F50761">
            <w:pPr>
              <w:tabs>
                <w:tab w:val="center" w:pos="4536"/>
              </w:tabs>
              <w:jc w:val="both"/>
              <w:rPr>
                <w:rFonts w:ascii="Arial" w:eastAsia="Calibri" w:hAnsi="Arial" w:cs="Arial"/>
                <w:sz w:val="18"/>
                <w:szCs w:val="18"/>
              </w:rPr>
            </w:pPr>
            <w:r w:rsidRPr="0080112C">
              <w:rPr>
                <w:rFonts w:ascii="Arial" w:eastAsia="Calibri" w:hAnsi="Arial" w:cs="Arial"/>
                <w:sz w:val="18"/>
                <w:szCs w:val="18"/>
              </w:rPr>
              <w:t>En el año 2020 el Consejo superior asignó 4 cargos de descongestión a este Consejo Seccional, lo que nos permitió atender un total de 1553 vigilancias judiciales administrativas, siendo este el mayor número de vigilancias realizadas durante los últimos cinco años, como también apoyaron en otras funciones de este Consejo.</w:t>
            </w:r>
          </w:p>
        </w:tc>
      </w:tr>
      <w:tr w:rsidR="00F50761" w:rsidTr="00F50761">
        <w:tc>
          <w:tcPr>
            <w:tcW w:w="4415" w:type="dxa"/>
          </w:tcPr>
          <w:p w:rsidR="00F50761" w:rsidRPr="0080112C" w:rsidRDefault="00F50761" w:rsidP="00F50761">
            <w:pPr>
              <w:tabs>
                <w:tab w:val="center" w:pos="4536"/>
              </w:tabs>
              <w:jc w:val="both"/>
              <w:rPr>
                <w:rFonts w:ascii="Arial" w:eastAsia="Calibri" w:hAnsi="Arial" w:cs="Arial"/>
                <w:sz w:val="18"/>
                <w:szCs w:val="18"/>
              </w:rPr>
            </w:pPr>
            <w:r w:rsidRPr="0080112C">
              <w:rPr>
                <w:rFonts w:ascii="Arial" w:eastAsia="Calibri" w:hAnsi="Arial" w:cs="Arial"/>
                <w:sz w:val="18"/>
                <w:szCs w:val="18"/>
              </w:rPr>
              <w:t>Continuar aprovechando de las tecnologías de la información disponibles con el fin de implementar mejoras en la gestión de los procesos y en la realización de audiencias virtuales para reducir los tiempos procesales y mejorar la conectividad entre los despachos judiciales y el Consejo Seccional.</w:t>
            </w:r>
          </w:p>
        </w:tc>
        <w:tc>
          <w:tcPr>
            <w:tcW w:w="4415" w:type="dxa"/>
          </w:tcPr>
          <w:p w:rsidR="00F50761" w:rsidRPr="0080112C" w:rsidRDefault="00F50761" w:rsidP="00F50761">
            <w:pPr>
              <w:tabs>
                <w:tab w:val="center" w:pos="4536"/>
              </w:tabs>
              <w:jc w:val="both"/>
              <w:rPr>
                <w:rFonts w:ascii="Arial" w:eastAsia="Calibri" w:hAnsi="Arial" w:cs="Arial"/>
                <w:sz w:val="18"/>
                <w:szCs w:val="18"/>
              </w:rPr>
            </w:pPr>
            <w:r w:rsidRPr="0080112C">
              <w:rPr>
                <w:rFonts w:ascii="Arial" w:eastAsia="Calibri" w:hAnsi="Arial" w:cs="Arial"/>
                <w:sz w:val="18"/>
                <w:szCs w:val="18"/>
              </w:rPr>
              <w:t>Desde comienzos del año 2020, la Presidenta Dra. Emilia promovió la implementación de varios proyectos de tecnología, que incluso fueron fortalecidos con ocasión de la Pandemia. Tenemos por ejemplo la implementación del Buzón digital, el sistema de Factor Calidad Web, sistema de Vigilancia judicial Web, autorización electrónica de documentos y otras herramientas orientadas a automatizar las labores de esta Seccional.</w:t>
            </w:r>
          </w:p>
        </w:tc>
      </w:tr>
      <w:tr w:rsidR="00F50761" w:rsidTr="00F50761">
        <w:tc>
          <w:tcPr>
            <w:tcW w:w="4415" w:type="dxa"/>
          </w:tcPr>
          <w:p w:rsidR="00F50761" w:rsidRPr="0080112C" w:rsidRDefault="00F50761" w:rsidP="00F50761">
            <w:pPr>
              <w:tabs>
                <w:tab w:val="center" w:pos="4536"/>
              </w:tabs>
              <w:jc w:val="both"/>
              <w:rPr>
                <w:rFonts w:ascii="Arial" w:eastAsia="Calibri" w:hAnsi="Arial" w:cs="Arial"/>
                <w:sz w:val="18"/>
                <w:szCs w:val="18"/>
              </w:rPr>
            </w:pPr>
            <w:r w:rsidRPr="0080112C">
              <w:rPr>
                <w:rFonts w:ascii="Arial" w:eastAsia="Calibri" w:hAnsi="Arial" w:cs="Arial"/>
                <w:sz w:val="18"/>
                <w:szCs w:val="18"/>
              </w:rPr>
              <w:t>Avance en la convocatoria No.4 con el fin de proveer listas de elegibles para los cargos vacantes de Bogotá</w:t>
            </w:r>
          </w:p>
        </w:tc>
        <w:tc>
          <w:tcPr>
            <w:tcW w:w="4415" w:type="dxa"/>
          </w:tcPr>
          <w:p w:rsidR="00F50761" w:rsidRDefault="00F50761" w:rsidP="00F50761">
            <w:pPr>
              <w:tabs>
                <w:tab w:val="center" w:pos="4536"/>
              </w:tabs>
              <w:jc w:val="both"/>
              <w:rPr>
                <w:rFonts w:ascii="Arial" w:eastAsia="Calibri" w:hAnsi="Arial" w:cs="Arial"/>
                <w:sz w:val="18"/>
                <w:szCs w:val="18"/>
              </w:rPr>
            </w:pPr>
            <w:r>
              <w:rPr>
                <w:rFonts w:ascii="Arial" w:eastAsia="Calibri" w:hAnsi="Arial" w:cs="Arial"/>
                <w:sz w:val="18"/>
                <w:szCs w:val="18"/>
              </w:rPr>
              <w:t xml:space="preserve">- </w:t>
            </w:r>
            <w:r w:rsidRPr="0080112C">
              <w:rPr>
                <w:rFonts w:ascii="Arial" w:eastAsia="Calibri" w:hAnsi="Arial" w:cs="Arial"/>
                <w:sz w:val="18"/>
                <w:szCs w:val="18"/>
              </w:rPr>
              <w:t>Revisión de 2.259 hojas de vida de quienes pasaron el examen para asignación de puntaje en los factores experiencia y capacitación.</w:t>
            </w:r>
          </w:p>
          <w:p w:rsidR="00F50761" w:rsidRPr="00F50761" w:rsidRDefault="00F50761" w:rsidP="00F50761">
            <w:pPr>
              <w:tabs>
                <w:tab w:val="center" w:pos="4536"/>
              </w:tabs>
              <w:jc w:val="both"/>
              <w:rPr>
                <w:rFonts w:ascii="Arial" w:eastAsia="Calibri" w:hAnsi="Arial" w:cs="Arial"/>
                <w:sz w:val="18"/>
                <w:szCs w:val="18"/>
              </w:rPr>
            </w:pPr>
            <w:r w:rsidRPr="00F50761">
              <w:rPr>
                <w:rFonts w:ascii="Arial" w:eastAsia="Calibri" w:hAnsi="Arial" w:cs="Arial"/>
                <w:sz w:val="18"/>
                <w:szCs w:val="18"/>
              </w:rPr>
              <w:t xml:space="preserve">- </w:t>
            </w:r>
            <w:r>
              <w:rPr>
                <w:rFonts w:ascii="Arial" w:eastAsia="Calibri" w:hAnsi="Arial" w:cs="Arial"/>
                <w:sz w:val="18"/>
                <w:szCs w:val="18"/>
              </w:rPr>
              <w:t xml:space="preserve">Se realizó la </w:t>
            </w:r>
            <w:r w:rsidRPr="00F50761">
              <w:rPr>
                <w:rFonts w:ascii="Arial" w:eastAsia="Calibri" w:hAnsi="Arial" w:cs="Arial"/>
                <w:sz w:val="18"/>
                <w:szCs w:val="18"/>
              </w:rPr>
              <w:t>Exhibición pruebas de conocimientos y aptitudes</w:t>
            </w:r>
          </w:p>
          <w:p w:rsidR="00F50761" w:rsidRPr="00F50761" w:rsidRDefault="00F50761" w:rsidP="00F50761">
            <w:pPr>
              <w:tabs>
                <w:tab w:val="center" w:pos="4536"/>
              </w:tabs>
              <w:jc w:val="both"/>
              <w:rPr>
                <w:rFonts w:ascii="Arial" w:eastAsia="Calibri" w:hAnsi="Arial" w:cs="Arial"/>
                <w:sz w:val="18"/>
                <w:szCs w:val="18"/>
              </w:rPr>
            </w:pPr>
            <w:r w:rsidRPr="00F50761">
              <w:rPr>
                <w:rFonts w:ascii="Arial" w:eastAsia="Calibri" w:hAnsi="Arial" w:cs="Arial"/>
                <w:sz w:val="18"/>
                <w:szCs w:val="18"/>
              </w:rPr>
              <w:t>-</w:t>
            </w:r>
            <w:r>
              <w:rPr>
                <w:rFonts w:ascii="Arial" w:eastAsia="Calibri" w:hAnsi="Arial" w:cs="Arial"/>
                <w:sz w:val="18"/>
                <w:szCs w:val="18"/>
              </w:rPr>
              <w:t xml:space="preserve"> se aplicaron las</w:t>
            </w:r>
            <w:r w:rsidRPr="00F50761">
              <w:rPr>
                <w:rFonts w:ascii="Arial" w:eastAsia="Calibri" w:hAnsi="Arial" w:cs="Arial"/>
                <w:sz w:val="18"/>
                <w:szCs w:val="18"/>
              </w:rPr>
              <w:t xml:space="preserve"> pruebas supletorias de conocimientos, aptitudes y psicotécnica.</w:t>
            </w:r>
          </w:p>
          <w:p w:rsidR="00F50761" w:rsidRPr="00F50761" w:rsidRDefault="00F50761" w:rsidP="00F50761">
            <w:pPr>
              <w:tabs>
                <w:tab w:val="center" w:pos="4536"/>
              </w:tabs>
              <w:jc w:val="both"/>
              <w:rPr>
                <w:rFonts w:ascii="Arial" w:eastAsia="Calibri" w:hAnsi="Arial" w:cs="Arial"/>
                <w:sz w:val="18"/>
                <w:szCs w:val="18"/>
              </w:rPr>
            </w:pPr>
            <w:r w:rsidRPr="00F50761">
              <w:rPr>
                <w:rFonts w:ascii="Arial" w:eastAsia="Calibri" w:hAnsi="Arial" w:cs="Arial"/>
                <w:sz w:val="18"/>
                <w:szCs w:val="18"/>
              </w:rPr>
              <w:t>-</w:t>
            </w:r>
            <w:r>
              <w:rPr>
                <w:rFonts w:ascii="Arial" w:eastAsia="Calibri" w:hAnsi="Arial" w:cs="Arial"/>
                <w:sz w:val="18"/>
                <w:szCs w:val="18"/>
              </w:rPr>
              <w:t xml:space="preserve"> Se adicionaron</w:t>
            </w:r>
            <w:r w:rsidRPr="00F50761">
              <w:rPr>
                <w:rFonts w:ascii="Arial" w:eastAsia="Calibri" w:hAnsi="Arial" w:cs="Arial"/>
                <w:sz w:val="18"/>
                <w:szCs w:val="18"/>
              </w:rPr>
              <w:t xml:space="preserve"> los recursos en contra de la prueba de quienes solicitaron la exhibición. </w:t>
            </w:r>
          </w:p>
          <w:p w:rsidR="00F50761" w:rsidRPr="00F50761" w:rsidRDefault="00F50761" w:rsidP="00F50761">
            <w:pPr>
              <w:tabs>
                <w:tab w:val="center" w:pos="4536"/>
              </w:tabs>
              <w:jc w:val="both"/>
              <w:rPr>
                <w:rFonts w:ascii="Arial" w:eastAsia="Calibri" w:hAnsi="Arial" w:cs="Arial"/>
                <w:sz w:val="18"/>
                <w:szCs w:val="18"/>
              </w:rPr>
            </w:pPr>
            <w:r w:rsidRPr="00F50761">
              <w:rPr>
                <w:rFonts w:ascii="Arial" w:eastAsia="Calibri" w:hAnsi="Arial" w:cs="Arial"/>
                <w:sz w:val="18"/>
                <w:szCs w:val="18"/>
              </w:rPr>
              <w:t xml:space="preserve">-Atención permanente de peticiones y tutelas </w:t>
            </w:r>
          </w:p>
          <w:p w:rsidR="00F50761" w:rsidRPr="0080112C" w:rsidRDefault="00F50761" w:rsidP="00F50761">
            <w:pPr>
              <w:tabs>
                <w:tab w:val="center" w:pos="4536"/>
              </w:tabs>
              <w:jc w:val="both"/>
              <w:rPr>
                <w:rFonts w:ascii="Arial" w:eastAsia="Calibri" w:hAnsi="Arial" w:cs="Arial"/>
                <w:sz w:val="18"/>
                <w:szCs w:val="18"/>
              </w:rPr>
            </w:pPr>
          </w:p>
        </w:tc>
      </w:tr>
      <w:tr w:rsidR="00F50761" w:rsidTr="00F50761">
        <w:tc>
          <w:tcPr>
            <w:tcW w:w="4415" w:type="dxa"/>
          </w:tcPr>
          <w:p w:rsidR="00F50761" w:rsidRPr="0080112C" w:rsidRDefault="00F50761" w:rsidP="00F50761">
            <w:pPr>
              <w:tabs>
                <w:tab w:val="center" w:pos="4536"/>
              </w:tabs>
              <w:jc w:val="both"/>
              <w:rPr>
                <w:rFonts w:ascii="Arial" w:eastAsia="Calibri" w:hAnsi="Arial" w:cs="Arial"/>
                <w:sz w:val="18"/>
                <w:szCs w:val="18"/>
              </w:rPr>
            </w:pPr>
            <w:r w:rsidRPr="00F50761">
              <w:rPr>
                <w:rFonts w:ascii="Arial" w:eastAsia="Calibri" w:hAnsi="Arial" w:cs="Arial"/>
                <w:sz w:val="18"/>
                <w:szCs w:val="18"/>
              </w:rPr>
              <w:t>Recopilación de la información de las audiencias programadas y realizadas, a través del sistema SIERJU, la cual se utiliza para el cálculo del factor eficiencia de la calificación integral de servicios de los jueces.</w:t>
            </w:r>
          </w:p>
        </w:tc>
        <w:tc>
          <w:tcPr>
            <w:tcW w:w="4415" w:type="dxa"/>
          </w:tcPr>
          <w:p w:rsidR="00F50761" w:rsidRDefault="00F50761" w:rsidP="00F50761">
            <w:pPr>
              <w:tabs>
                <w:tab w:val="center" w:pos="4536"/>
              </w:tabs>
              <w:jc w:val="both"/>
              <w:rPr>
                <w:rFonts w:ascii="Arial" w:eastAsia="Calibri" w:hAnsi="Arial" w:cs="Arial"/>
                <w:sz w:val="18"/>
                <w:szCs w:val="18"/>
              </w:rPr>
            </w:pPr>
            <w:r w:rsidRPr="00F50761">
              <w:rPr>
                <w:rFonts w:ascii="Arial" w:eastAsia="Calibri" w:hAnsi="Arial" w:cs="Arial"/>
                <w:sz w:val="18"/>
                <w:szCs w:val="18"/>
              </w:rPr>
              <w:t>Con la modificación de los formularios SIERJU, respecto a la inclusión de la Sección del control de las audiencias programadas y realizada, se facilita la recolección de esta información tan importante para la calificación de los jueces. Sin embargo, la recopilación de la información estadística tuvo dificultades en el año 2020, debido al aislamiento, y las restricciones de aforo en las instalaciones los despachos judiciales no tenían a la mano la información, lo que llevo a que el Consejo Superior extendieran el término para rendir los formularios.</w:t>
            </w:r>
          </w:p>
        </w:tc>
      </w:tr>
      <w:tr w:rsidR="00F50761" w:rsidTr="00F50761">
        <w:tc>
          <w:tcPr>
            <w:tcW w:w="4415" w:type="dxa"/>
          </w:tcPr>
          <w:p w:rsidR="00F50761" w:rsidRPr="00F50761" w:rsidRDefault="00F50761" w:rsidP="00F50761">
            <w:pPr>
              <w:tabs>
                <w:tab w:val="center" w:pos="4536"/>
              </w:tabs>
              <w:jc w:val="both"/>
              <w:rPr>
                <w:rFonts w:ascii="Arial" w:eastAsia="Calibri" w:hAnsi="Arial" w:cs="Arial"/>
                <w:sz w:val="18"/>
                <w:szCs w:val="18"/>
              </w:rPr>
            </w:pPr>
            <w:r w:rsidRPr="00F50761">
              <w:rPr>
                <w:rFonts w:ascii="Arial" w:eastAsia="Calibri" w:hAnsi="Arial" w:cs="Arial"/>
                <w:sz w:val="18"/>
                <w:szCs w:val="18"/>
              </w:rPr>
              <w:t>De acuerdo a las observaciones del auditor externo se debe modificar o redactar mejor las preguntas de la encuesta con el fin de evitar la subjetividad.</w:t>
            </w:r>
          </w:p>
        </w:tc>
        <w:tc>
          <w:tcPr>
            <w:tcW w:w="4415" w:type="dxa"/>
          </w:tcPr>
          <w:p w:rsidR="00F50761" w:rsidRPr="00F50761" w:rsidRDefault="00F50761" w:rsidP="00F50761">
            <w:pPr>
              <w:tabs>
                <w:tab w:val="center" w:pos="4536"/>
              </w:tabs>
              <w:jc w:val="both"/>
              <w:rPr>
                <w:rFonts w:ascii="Arial" w:eastAsia="Calibri" w:hAnsi="Arial" w:cs="Arial"/>
                <w:sz w:val="18"/>
                <w:szCs w:val="18"/>
              </w:rPr>
            </w:pPr>
            <w:r w:rsidRPr="00F50761">
              <w:rPr>
                <w:rFonts w:ascii="Arial" w:eastAsia="Calibri" w:hAnsi="Arial" w:cs="Arial"/>
                <w:sz w:val="18"/>
                <w:szCs w:val="18"/>
              </w:rPr>
              <w:t>En el año 2020, se realizó una revisión en la redacción de las preguntas de la encuesta, y se realizaron algunos cambios, a fin de que estas más objetivas, y orientadas al objetivo de la medición.</w:t>
            </w:r>
          </w:p>
        </w:tc>
      </w:tr>
      <w:tr w:rsidR="00F50761" w:rsidTr="00F50761">
        <w:tc>
          <w:tcPr>
            <w:tcW w:w="4415" w:type="dxa"/>
          </w:tcPr>
          <w:p w:rsidR="00F50761" w:rsidRPr="00F50761" w:rsidRDefault="00F50761" w:rsidP="00F50761">
            <w:pPr>
              <w:tabs>
                <w:tab w:val="center" w:pos="4536"/>
              </w:tabs>
              <w:jc w:val="both"/>
              <w:rPr>
                <w:rFonts w:ascii="Arial" w:eastAsia="Calibri" w:hAnsi="Arial" w:cs="Arial"/>
                <w:sz w:val="18"/>
                <w:szCs w:val="18"/>
              </w:rPr>
            </w:pPr>
            <w:r w:rsidRPr="00F50761">
              <w:rPr>
                <w:rFonts w:ascii="Arial" w:eastAsia="Calibri" w:hAnsi="Arial" w:cs="Arial"/>
                <w:sz w:val="18"/>
                <w:szCs w:val="18"/>
              </w:rPr>
              <w:t>•</w:t>
            </w:r>
            <w:r w:rsidRPr="00F50761">
              <w:rPr>
                <w:rFonts w:ascii="Arial" w:eastAsia="Calibri" w:hAnsi="Arial" w:cs="Arial"/>
                <w:sz w:val="18"/>
                <w:szCs w:val="18"/>
              </w:rPr>
              <w:tab/>
              <w:t>Promover el uso del correo electrónico y de la página web en los servidores y usuarios judiciales, para mejorar la comunicación</w:t>
            </w:r>
          </w:p>
        </w:tc>
        <w:tc>
          <w:tcPr>
            <w:tcW w:w="4415" w:type="dxa"/>
          </w:tcPr>
          <w:p w:rsidR="00F50761" w:rsidRPr="00F50761" w:rsidRDefault="00B657C5" w:rsidP="00F50761">
            <w:pPr>
              <w:tabs>
                <w:tab w:val="center" w:pos="4536"/>
              </w:tabs>
              <w:jc w:val="both"/>
              <w:rPr>
                <w:rFonts w:ascii="Arial" w:eastAsia="Calibri" w:hAnsi="Arial" w:cs="Arial"/>
                <w:sz w:val="18"/>
                <w:szCs w:val="18"/>
              </w:rPr>
            </w:pPr>
            <w:r w:rsidRPr="00B657C5">
              <w:rPr>
                <w:rFonts w:ascii="Arial" w:eastAsia="Calibri" w:hAnsi="Arial" w:cs="Arial"/>
                <w:sz w:val="18"/>
                <w:szCs w:val="18"/>
              </w:rPr>
              <w:t>En cabeza del Consejo Superior y en conjunto con la Dirección Ejecutiva, se ha promovido el uso de los medios electrónicos, no solo en esta Seccional sino también en los despachos judiciales</w:t>
            </w:r>
            <w:r>
              <w:rPr>
                <w:rFonts w:ascii="Arial" w:eastAsia="Calibri" w:hAnsi="Arial" w:cs="Arial"/>
                <w:sz w:val="18"/>
                <w:szCs w:val="18"/>
              </w:rPr>
              <w:t>.</w:t>
            </w:r>
          </w:p>
        </w:tc>
      </w:tr>
      <w:tr w:rsidR="00B657C5" w:rsidTr="00F50761">
        <w:tc>
          <w:tcPr>
            <w:tcW w:w="4415" w:type="dxa"/>
          </w:tcPr>
          <w:p w:rsidR="00B657C5" w:rsidRPr="00F50761" w:rsidRDefault="00B657C5" w:rsidP="00F50761">
            <w:pPr>
              <w:tabs>
                <w:tab w:val="center" w:pos="4536"/>
              </w:tabs>
              <w:jc w:val="both"/>
              <w:rPr>
                <w:rFonts w:ascii="Arial" w:eastAsia="Calibri" w:hAnsi="Arial" w:cs="Arial"/>
                <w:sz w:val="18"/>
                <w:szCs w:val="18"/>
              </w:rPr>
            </w:pPr>
            <w:r w:rsidRPr="00B657C5">
              <w:rPr>
                <w:rFonts w:ascii="Arial" w:eastAsia="Calibri" w:hAnsi="Arial" w:cs="Arial"/>
                <w:sz w:val="18"/>
                <w:szCs w:val="18"/>
              </w:rPr>
              <w:lastRenderedPageBreak/>
              <w:tab/>
              <w:t>Mejorar en el control de finalización de los documentos en el sistema SIGOBIUS, dado que varios de ellos son aprobados por el magistrado, pero no son finalizados en el sistema. Y esto genera el riesgo de modificarse el documento después de haberse aprobado y no permite la consulta a través del sistema de los documentos expedidos</w:t>
            </w:r>
          </w:p>
        </w:tc>
        <w:tc>
          <w:tcPr>
            <w:tcW w:w="4415" w:type="dxa"/>
          </w:tcPr>
          <w:p w:rsidR="00B657C5" w:rsidRPr="00B657C5" w:rsidRDefault="00B657C5" w:rsidP="00F50761">
            <w:pPr>
              <w:tabs>
                <w:tab w:val="center" w:pos="4536"/>
              </w:tabs>
              <w:jc w:val="both"/>
              <w:rPr>
                <w:rFonts w:ascii="Arial" w:eastAsia="Calibri" w:hAnsi="Arial" w:cs="Arial"/>
                <w:sz w:val="18"/>
                <w:szCs w:val="18"/>
              </w:rPr>
            </w:pPr>
            <w:r w:rsidRPr="00B657C5">
              <w:rPr>
                <w:rFonts w:ascii="Arial" w:eastAsia="Calibri" w:hAnsi="Arial" w:cs="Arial"/>
                <w:sz w:val="18"/>
                <w:szCs w:val="18"/>
              </w:rPr>
              <w:t xml:space="preserve">En el año 2020, se inició con la aprobación de digital de los documentos emitidos por aprobación en Sala de esta Consejo, a través del sistema </w:t>
            </w:r>
            <w:proofErr w:type="spellStart"/>
            <w:r w:rsidRPr="00B657C5">
              <w:rPr>
                <w:rFonts w:ascii="Arial" w:eastAsia="Calibri" w:hAnsi="Arial" w:cs="Arial"/>
                <w:sz w:val="18"/>
                <w:szCs w:val="18"/>
              </w:rPr>
              <w:t>Sigobius</w:t>
            </w:r>
            <w:proofErr w:type="spellEnd"/>
            <w:r w:rsidRPr="00B657C5">
              <w:rPr>
                <w:rFonts w:ascii="Arial" w:eastAsia="Calibri" w:hAnsi="Arial" w:cs="Arial"/>
                <w:sz w:val="18"/>
                <w:szCs w:val="18"/>
              </w:rPr>
              <w:t>. Avance que además ayudo bastante en el instante que inicio el aislamiento social provocado por el Covid19.</w:t>
            </w:r>
          </w:p>
        </w:tc>
      </w:tr>
      <w:tr w:rsidR="00B657C5" w:rsidTr="00F50761">
        <w:tc>
          <w:tcPr>
            <w:tcW w:w="4415" w:type="dxa"/>
          </w:tcPr>
          <w:p w:rsidR="00B657C5" w:rsidRPr="00F50761" w:rsidRDefault="00B657C5" w:rsidP="00F50761">
            <w:pPr>
              <w:tabs>
                <w:tab w:val="center" w:pos="4536"/>
              </w:tabs>
              <w:jc w:val="both"/>
              <w:rPr>
                <w:rFonts w:ascii="Arial" w:eastAsia="Calibri" w:hAnsi="Arial" w:cs="Arial"/>
                <w:sz w:val="18"/>
                <w:szCs w:val="18"/>
              </w:rPr>
            </w:pPr>
            <w:r w:rsidRPr="00B657C5">
              <w:rPr>
                <w:rFonts w:ascii="Arial" w:eastAsia="Calibri" w:hAnsi="Arial" w:cs="Arial"/>
                <w:sz w:val="18"/>
                <w:szCs w:val="18"/>
              </w:rPr>
              <w:t>El acceso a los sistemas de información solo se puede realizar de manera local en las instalaciones del Consejo Seccional, se debe trabajar para habilitar el acceso desde afuera de las instalaciones garantizando la seguridad de los sistemas.</w:t>
            </w:r>
          </w:p>
        </w:tc>
        <w:tc>
          <w:tcPr>
            <w:tcW w:w="4415" w:type="dxa"/>
          </w:tcPr>
          <w:p w:rsidR="00B657C5" w:rsidRPr="00B657C5" w:rsidRDefault="00B657C5" w:rsidP="00F50761">
            <w:pPr>
              <w:tabs>
                <w:tab w:val="center" w:pos="4536"/>
              </w:tabs>
              <w:jc w:val="both"/>
              <w:rPr>
                <w:rFonts w:ascii="Arial" w:eastAsia="Calibri" w:hAnsi="Arial" w:cs="Arial"/>
                <w:sz w:val="18"/>
                <w:szCs w:val="18"/>
              </w:rPr>
            </w:pPr>
            <w:r w:rsidRPr="00B657C5">
              <w:rPr>
                <w:rFonts w:ascii="Arial" w:eastAsia="Calibri" w:hAnsi="Arial" w:cs="Arial"/>
                <w:sz w:val="18"/>
                <w:szCs w:val="18"/>
              </w:rPr>
              <w:t>En el año 2020 se trabajó en el desarrollo de los sistemas de Carrera Judicial, y de Vigilancia judicial, los cuales solo se podían utilizar desde las instalaciones del Consejo, pero en la nueva versión ahora nos permite acceder vía web, de tal manera que nuestra labor la podemos realizar remotamente.</w:t>
            </w:r>
          </w:p>
        </w:tc>
      </w:tr>
      <w:tr w:rsidR="00B657C5" w:rsidTr="00F50761">
        <w:tc>
          <w:tcPr>
            <w:tcW w:w="4415" w:type="dxa"/>
          </w:tcPr>
          <w:p w:rsidR="00B657C5" w:rsidRPr="00F50761" w:rsidRDefault="00B657C5" w:rsidP="00F50761">
            <w:pPr>
              <w:tabs>
                <w:tab w:val="center" w:pos="4536"/>
              </w:tabs>
              <w:jc w:val="both"/>
              <w:rPr>
                <w:rFonts w:ascii="Arial" w:eastAsia="Calibri" w:hAnsi="Arial" w:cs="Arial"/>
                <w:sz w:val="18"/>
                <w:szCs w:val="18"/>
              </w:rPr>
            </w:pPr>
            <w:r w:rsidRPr="00B657C5">
              <w:rPr>
                <w:rFonts w:ascii="Arial" w:eastAsia="Calibri" w:hAnsi="Arial" w:cs="Arial"/>
                <w:sz w:val="18"/>
                <w:szCs w:val="18"/>
              </w:rPr>
              <w:tab/>
              <w:t xml:space="preserve">Algunos usuarios almacenan la información en el disco duro del computador, pero no se está realizando </w:t>
            </w:r>
            <w:proofErr w:type="spellStart"/>
            <w:r w:rsidRPr="00B657C5">
              <w:rPr>
                <w:rFonts w:ascii="Arial" w:eastAsia="Calibri" w:hAnsi="Arial" w:cs="Arial"/>
                <w:sz w:val="18"/>
                <w:szCs w:val="18"/>
              </w:rPr>
              <w:t>Backup</w:t>
            </w:r>
            <w:proofErr w:type="spellEnd"/>
            <w:r w:rsidRPr="00B657C5">
              <w:rPr>
                <w:rFonts w:ascii="Arial" w:eastAsia="Calibri" w:hAnsi="Arial" w:cs="Arial"/>
                <w:sz w:val="18"/>
                <w:szCs w:val="18"/>
              </w:rPr>
              <w:t>, por lo tanto, se corre el riesgo de perderse esta información y afectar a la entidad.</w:t>
            </w:r>
          </w:p>
        </w:tc>
        <w:tc>
          <w:tcPr>
            <w:tcW w:w="4415" w:type="dxa"/>
          </w:tcPr>
          <w:p w:rsidR="00B657C5" w:rsidRPr="00B657C5" w:rsidRDefault="00B657C5" w:rsidP="00F50761">
            <w:pPr>
              <w:tabs>
                <w:tab w:val="center" w:pos="4536"/>
              </w:tabs>
              <w:jc w:val="both"/>
              <w:rPr>
                <w:rFonts w:ascii="Arial" w:eastAsia="Calibri" w:hAnsi="Arial" w:cs="Arial"/>
                <w:sz w:val="18"/>
                <w:szCs w:val="18"/>
              </w:rPr>
            </w:pPr>
            <w:r w:rsidRPr="00665405">
              <w:rPr>
                <w:rFonts w:ascii="Arial" w:eastAsia="Calibri" w:hAnsi="Arial" w:cs="Arial"/>
                <w:sz w:val="18"/>
                <w:szCs w:val="18"/>
              </w:rPr>
              <w:t>En el año 2020, se promovió el uso de las herramientas del Office 365, de tal manera que la información está siendo almacenada en OneDrive, además facilita compartir la información entre los grupos de trabajo.</w:t>
            </w:r>
          </w:p>
        </w:tc>
      </w:tr>
      <w:tr w:rsidR="00B657C5" w:rsidTr="00F50761">
        <w:tc>
          <w:tcPr>
            <w:tcW w:w="4415" w:type="dxa"/>
          </w:tcPr>
          <w:p w:rsidR="00B657C5" w:rsidRPr="00F50761" w:rsidRDefault="00665405" w:rsidP="00F50761">
            <w:pPr>
              <w:tabs>
                <w:tab w:val="center" w:pos="4536"/>
              </w:tabs>
              <w:jc w:val="both"/>
              <w:rPr>
                <w:rFonts w:ascii="Arial" w:eastAsia="Calibri" w:hAnsi="Arial" w:cs="Arial"/>
                <w:sz w:val="18"/>
                <w:szCs w:val="18"/>
              </w:rPr>
            </w:pPr>
            <w:r w:rsidRPr="00665405">
              <w:rPr>
                <w:rFonts w:ascii="Arial" w:eastAsia="Calibri" w:hAnsi="Arial" w:cs="Arial"/>
                <w:sz w:val="18"/>
                <w:szCs w:val="18"/>
              </w:rPr>
              <w:tab/>
              <w:t>El orden del día de las Salas de este Consejo, se construye entre todos los despachos, donde cada uno elabora un documento y luego la presidencia debe consolidar en uno solo, sin embargo, se ha presentado situaciones en que no se agregan todos los puntos en el orden consolidado, se debe crear una forma en que cada despacho agregue los puntos directamente en el documento final</w:t>
            </w:r>
          </w:p>
        </w:tc>
        <w:tc>
          <w:tcPr>
            <w:tcW w:w="4415" w:type="dxa"/>
          </w:tcPr>
          <w:p w:rsidR="00B657C5" w:rsidRPr="00B657C5" w:rsidRDefault="00665405" w:rsidP="00F50761">
            <w:pPr>
              <w:tabs>
                <w:tab w:val="center" w:pos="4536"/>
              </w:tabs>
              <w:jc w:val="both"/>
              <w:rPr>
                <w:rFonts w:ascii="Arial" w:eastAsia="Calibri" w:hAnsi="Arial" w:cs="Arial"/>
                <w:sz w:val="18"/>
                <w:szCs w:val="18"/>
              </w:rPr>
            </w:pPr>
            <w:r w:rsidRPr="00665405">
              <w:rPr>
                <w:rFonts w:ascii="Arial" w:eastAsia="Calibri" w:hAnsi="Arial" w:cs="Arial"/>
                <w:sz w:val="18"/>
                <w:szCs w:val="18"/>
              </w:rPr>
              <w:t xml:space="preserve">Desde el mes de febrero se implementó un cambio en la elaboración del orden del día, de tal forma que a través del sistema </w:t>
            </w:r>
            <w:proofErr w:type="spellStart"/>
            <w:r w:rsidRPr="00665405">
              <w:rPr>
                <w:rFonts w:ascii="Arial" w:eastAsia="Calibri" w:hAnsi="Arial" w:cs="Arial"/>
                <w:sz w:val="18"/>
                <w:szCs w:val="18"/>
              </w:rPr>
              <w:t>Teams</w:t>
            </w:r>
            <w:proofErr w:type="spellEnd"/>
            <w:r w:rsidRPr="00665405">
              <w:rPr>
                <w:rFonts w:ascii="Arial" w:eastAsia="Calibri" w:hAnsi="Arial" w:cs="Arial"/>
                <w:sz w:val="18"/>
                <w:szCs w:val="18"/>
              </w:rPr>
              <w:t>, este documento se elabora de manera colaborativa, garantizando que los puntos de cada uno de los despachos sean agendados.</w:t>
            </w:r>
          </w:p>
        </w:tc>
      </w:tr>
      <w:tr w:rsidR="00665405" w:rsidTr="00F50761">
        <w:tc>
          <w:tcPr>
            <w:tcW w:w="4415" w:type="dxa"/>
          </w:tcPr>
          <w:p w:rsidR="00665405" w:rsidRPr="00665405" w:rsidRDefault="00665405" w:rsidP="00F50761">
            <w:pPr>
              <w:tabs>
                <w:tab w:val="center" w:pos="4536"/>
              </w:tabs>
              <w:jc w:val="both"/>
              <w:rPr>
                <w:rFonts w:ascii="Arial" w:eastAsia="Calibri" w:hAnsi="Arial" w:cs="Arial"/>
                <w:sz w:val="18"/>
                <w:szCs w:val="18"/>
              </w:rPr>
            </w:pPr>
            <w:r w:rsidRPr="00665405">
              <w:rPr>
                <w:rFonts w:ascii="Arial" w:eastAsia="Calibri" w:hAnsi="Arial" w:cs="Arial"/>
                <w:sz w:val="18"/>
                <w:szCs w:val="18"/>
              </w:rPr>
              <w:t>•</w:t>
            </w:r>
            <w:r w:rsidRPr="00665405">
              <w:rPr>
                <w:rFonts w:ascii="Arial" w:eastAsia="Calibri" w:hAnsi="Arial" w:cs="Arial"/>
                <w:sz w:val="18"/>
                <w:szCs w:val="18"/>
              </w:rPr>
              <w:tab/>
              <w:t>Los documentos que son notificados en físico, se deben organizar, clasificar y archivar en carpetas, sistema que no facilita la consulta rápida de documento, mayor consumo de insumos de papelería, y mayor carga laboral. Se requiere optimizar esta actividad</w:t>
            </w:r>
          </w:p>
        </w:tc>
        <w:tc>
          <w:tcPr>
            <w:tcW w:w="4415" w:type="dxa"/>
          </w:tcPr>
          <w:p w:rsidR="00665405" w:rsidRPr="00665405" w:rsidRDefault="00665405" w:rsidP="00F50761">
            <w:pPr>
              <w:tabs>
                <w:tab w:val="center" w:pos="4536"/>
              </w:tabs>
              <w:jc w:val="both"/>
              <w:rPr>
                <w:rFonts w:ascii="Arial" w:eastAsia="Calibri" w:hAnsi="Arial" w:cs="Arial"/>
                <w:sz w:val="18"/>
                <w:szCs w:val="18"/>
              </w:rPr>
            </w:pPr>
            <w:r w:rsidRPr="00665405">
              <w:rPr>
                <w:rFonts w:ascii="Arial" w:eastAsia="Calibri" w:hAnsi="Arial" w:cs="Arial"/>
                <w:sz w:val="18"/>
                <w:szCs w:val="18"/>
              </w:rPr>
              <w:t>En el año 2020 se implementó la notificación electrónica de los documentos expedidas por la entidad, y se creó una carpeta compartida para archivar los correos de notificación, los cuales pueden ser buscados por cualquier servidor de este Consejo.</w:t>
            </w:r>
          </w:p>
        </w:tc>
      </w:tr>
      <w:tr w:rsidR="00665405" w:rsidTr="00F50761">
        <w:tc>
          <w:tcPr>
            <w:tcW w:w="4415" w:type="dxa"/>
          </w:tcPr>
          <w:p w:rsidR="00665405" w:rsidRPr="00665405" w:rsidRDefault="00665405" w:rsidP="00F50761">
            <w:pPr>
              <w:tabs>
                <w:tab w:val="center" w:pos="4536"/>
              </w:tabs>
              <w:jc w:val="both"/>
              <w:rPr>
                <w:rFonts w:ascii="Arial" w:eastAsia="Calibri" w:hAnsi="Arial" w:cs="Arial"/>
                <w:sz w:val="18"/>
                <w:szCs w:val="18"/>
              </w:rPr>
            </w:pPr>
            <w:r w:rsidRPr="00665405">
              <w:rPr>
                <w:rFonts w:ascii="Arial" w:eastAsia="Calibri" w:hAnsi="Arial" w:cs="Arial"/>
                <w:sz w:val="18"/>
                <w:szCs w:val="18"/>
              </w:rPr>
              <w:t>En algunos casos la búsqueda de documentos a través del sistema SIGOBIUS no es fácil. Se sugiere estandarizar los asuntos y tipos de documentos recibidos.</w:t>
            </w:r>
          </w:p>
        </w:tc>
        <w:tc>
          <w:tcPr>
            <w:tcW w:w="4415" w:type="dxa"/>
          </w:tcPr>
          <w:p w:rsidR="00665405" w:rsidRPr="00665405" w:rsidRDefault="00665405" w:rsidP="00F50761">
            <w:pPr>
              <w:tabs>
                <w:tab w:val="center" w:pos="4536"/>
              </w:tabs>
              <w:jc w:val="both"/>
              <w:rPr>
                <w:rFonts w:ascii="Arial" w:eastAsia="Calibri" w:hAnsi="Arial" w:cs="Arial"/>
                <w:sz w:val="18"/>
                <w:szCs w:val="18"/>
              </w:rPr>
            </w:pPr>
            <w:r w:rsidRPr="00665405">
              <w:rPr>
                <w:rFonts w:ascii="Arial" w:eastAsia="Calibri" w:hAnsi="Arial" w:cs="Arial"/>
                <w:sz w:val="18"/>
                <w:szCs w:val="18"/>
              </w:rPr>
              <w:t>Esta labor se ha inicio con la implementación del buzón digital, sin embargo, está pendiente avanzar en otros tipos documentales.</w:t>
            </w:r>
          </w:p>
        </w:tc>
      </w:tr>
    </w:tbl>
    <w:p w:rsidR="00F50761" w:rsidRPr="00F50761" w:rsidRDefault="00F50761" w:rsidP="00F50761">
      <w:pPr>
        <w:rPr>
          <w:rFonts w:ascii="Arial" w:hAnsi="Arial" w:cs="Arial"/>
          <w:b/>
          <w:bCs/>
          <w:sz w:val="18"/>
          <w:szCs w:val="18"/>
        </w:rPr>
      </w:pPr>
    </w:p>
    <w:p w:rsidR="002742D5" w:rsidRDefault="002742D5">
      <w:pPr>
        <w:overflowPunct/>
        <w:autoSpaceDE/>
        <w:autoSpaceDN/>
        <w:adjustRightInd/>
        <w:textAlignment w:val="auto"/>
        <w:rPr>
          <w:rFonts w:ascii="Arial" w:eastAsia="Calibri" w:hAnsi="Arial" w:cs="Arial"/>
          <w:b/>
          <w:sz w:val="18"/>
          <w:szCs w:val="18"/>
          <w:lang w:val="es-CO" w:eastAsia="en-US"/>
        </w:rPr>
      </w:pPr>
      <w:r>
        <w:rPr>
          <w:rFonts w:ascii="Arial" w:hAnsi="Arial" w:cs="Arial"/>
          <w:b/>
          <w:sz w:val="18"/>
          <w:szCs w:val="18"/>
        </w:rPr>
        <w:br w:type="page"/>
      </w:r>
    </w:p>
    <w:p w:rsidR="00634E19" w:rsidRDefault="00634E19" w:rsidP="00634E19">
      <w:pPr>
        <w:pStyle w:val="Prrafodelista"/>
        <w:spacing w:after="0" w:line="240" w:lineRule="auto"/>
        <w:ind w:left="360"/>
        <w:contextualSpacing w:val="0"/>
        <w:rPr>
          <w:rFonts w:ascii="Arial" w:hAnsi="Arial" w:cs="Arial"/>
          <w:b/>
          <w:sz w:val="18"/>
          <w:szCs w:val="18"/>
        </w:rPr>
      </w:pPr>
    </w:p>
    <w:p w:rsidR="00C14518" w:rsidRDefault="00CD54D6" w:rsidP="00B15CC1">
      <w:pPr>
        <w:pStyle w:val="Prrafodelista"/>
        <w:numPr>
          <w:ilvl w:val="0"/>
          <w:numId w:val="2"/>
        </w:numPr>
        <w:spacing w:after="0" w:line="240" w:lineRule="auto"/>
        <w:ind w:left="-1276" w:firstLine="1702"/>
        <w:contextualSpacing w:val="0"/>
        <w:rPr>
          <w:rFonts w:ascii="Arial" w:hAnsi="Arial" w:cs="Arial"/>
          <w:b/>
          <w:sz w:val="18"/>
          <w:szCs w:val="18"/>
        </w:rPr>
      </w:pPr>
      <w:r w:rsidRPr="00634E19">
        <w:rPr>
          <w:rFonts w:ascii="Arial" w:hAnsi="Arial" w:cs="Arial"/>
          <w:b/>
          <w:sz w:val="18"/>
          <w:szCs w:val="18"/>
        </w:rPr>
        <w:t>CAMBIOS EN EL CONTEXT</w:t>
      </w:r>
      <w:r w:rsidR="00E55EF7" w:rsidRPr="00634E19">
        <w:rPr>
          <w:rFonts w:ascii="Arial" w:hAnsi="Arial" w:cs="Arial"/>
          <w:b/>
          <w:sz w:val="18"/>
          <w:szCs w:val="18"/>
        </w:rPr>
        <w:t>O</w:t>
      </w:r>
      <w:r w:rsidR="00634E19" w:rsidRPr="00634E19">
        <w:rPr>
          <w:rFonts w:ascii="Arial" w:hAnsi="Arial" w:cs="Arial"/>
          <w:b/>
          <w:sz w:val="18"/>
          <w:szCs w:val="18"/>
        </w:rPr>
        <w:t xml:space="preserve"> INTERNO Y EXTERNO</w:t>
      </w:r>
      <w:r w:rsidR="00C14518" w:rsidRPr="00634E19">
        <w:rPr>
          <w:rFonts w:ascii="Arial" w:hAnsi="Arial" w:cs="Arial"/>
          <w:b/>
          <w:sz w:val="18"/>
          <w:szCs w:val="18"/>
        </w:rPr>
        <w:t xml:space="preserve">: </w:t>
      </w:r>
    </w:p>
    <w:p w:rsidR="00634E19" w:rsidRPr="00634E19" w:rsidRDefault="00634E19" w:rsidP="00634E19">
      <w:pPr>
        <w:pStyle w:val="Prrafodelista"/>
        <w:spacing w:after="0" w:line="240" w:lineRule="auto"/>
        <w:ind w:left="360"/>
        <w:contextualSpacing w:val="0"/>
        <w:rPr>
          <w:rFonts w:ascii="Arial" w:hAnsi="Arial" w:cs="Arial"/>
          <w:b/>
          <w:sz w:val="18"/>
          <w:szCs w:val="18"/>
        </w:rPr>
      </w:pPr>
    </w:p>
    <w:p w:rsidR="000E4C9E" w:rsidRDefault="00C14518" w:rsidP="009673E7">
      <w:pPr>
        <w:pStyle w:val="Prrafodelista"/>
        <w:tabs>
          <w:tab w:val="center" w:pos="4536"/>
        </w:tabs>
        <w:spacing w:after="0" w:line="240" w:lineRule="auto"/>
        <w:ind w:left="360"/>
        <w:contextualSpacing w:val="0"/>
        <w:jc w:val="center"/>
        <w:rPr>
          <w:rFonts w:ascii="Arial" w:hAnsi="Arial" w:cs="Arial"/>
          <w:b/>
          <w:i/>
          <w:sz w:val="18"/>
          <w:szCs w:val="18"/>
          <w:u w:val="single"/>
        </w:rPr>
      </w:pPr>
      <w:r w:rsidRPr="00C14518">
        <w:rPr>
          <w:rFonts w:ascii="Arial" w:hAnsi="Arial" w:cs="Arial"/>
          <w:b/>
          <w:sz w:val="18"/>
          <w:szCs w:val="18"/>
        </w:rPr>
        <w:t xml:space="preserve">Se hace la revisión del Contexto vigencia 2020. </w:t>
      </w:r>
      <w:r>
        <w:rPr>
          <w:rFonts w:ascii="Arial" w:hAnsi="Arial" w:cs="Arial"/>
          <w:b/>
          <w:sz w:val="18"/>
          <w:szCs w:val="18"/>
        </w:rPr>
        <w:t>La</w:t>
      </w:r>
      <w:r w:rsidRPr="00C14518">
        <w:rPr>
          <w:rFonts w:ascii="Arial" w:hAnsi="Arial" w:cs="Arial"/>
          <w:b/>
          <w:sz w:val="18"/>
          <w:szCs w:val="18"/>
        </w:rPr>
        <w:t xml:space="preserve"> revisión puede </w:t>
      </w:r>
      <w:r w:rsidR="00DD071D" w:rsidRPr="00C14518">
        <w:rPr>
          <w:rFonts w:ascii="Arial" w:hAnsi="Arial" w:cs="Arial"/>
          <w:b/>
          <w:i/>
          <w:sz w:val="18"/>
          <w:szCs w:val="18"/>
          <w:u w:val="single"/>
        </w:rPr>
        <w:t>implica</w:t>
      </w:r>
      <w:r w:rsidR="00D07398" w:rsidRPr="00C14518">
        <w:rPr>
          <w:rFonts w:ascii="Arial" w:hAnsi="Arial" w:cs="Arial"/>
          <w:b/>
          <w:i/>
          <w:sz w:val="18"/>
          <w:szCs w:val="18"/>
          <w:u w:val="single"/>
        </w:rPr>
        <w:t>r</w:t>
      </w:r>
      <w:r w:rsidRPr="00C14518">
        <w:rPr>
          <w:rFonts w:ascii="Arial" w:hAnsi="Arial" w:cs="Arial"/>
          <w:b/>
          <w:i/>
          <w:sz w:val="18"/>
          <w:szCs w:val="18"/>
          <w:u w:val="single"/>
        </w:rPr>
        <w:t xml:space="preserve"> cambios en el mismo de tal forma que nos </w:t>
      </w:r>
      <w:r w:rsidR="00BD1E84" w:rsidRPr="00C14518">
        <w:rPr>
          <w:rFonts w:ascii="Arial" w:hAnsi="Arial" w:cs="Arial"/>
          <w:b/>
          <w:i/>
          <w:sz w:val="18"/>
          <w:szCs w:val="18"/>
          <w:u w:val="single"/>
        </w:rPr>
        <w:t>cond</w:t>
      </w:r>
      <w:r w:rsidR="00D07398" w:rsidRPr="00C14518">
        <w:rPr>
          <w:rFonts w:ascii="Arial" w:hAnsi="Arial" w:cs="Arial"/>
          <w:b/>
          <w:i/>
          <w:sz w:val="18"/>
          <w:szCs w:val="18"/>
          <w:u w:val="single"/>
        </w:rPr>
        <w:t>ujo</w:t>
      </w:r>
      <w:r w:rsidR="00BD1E84" w:rsidRPr="00C14518">
        <w:rPr>
          <w:rFonts w:ascii="Arial" w:hAnsi="Arial" w:cs="Arial"/>
          <w:b/>
          <w:i/>
          <w:sz w:val="18"/>
          <w:szCs w:val="18"/>
          <w:u w:val="single"/>
        </w:rPr>
        <w:t xml:space="preserve"> a t</w:t>
      </w:r>
      <w:r w:rsidR="00D07398" w:rsidRPr="00C14518">
        <w:rPr>
          <w:rFonts w:ascii="Arial" w:hAnsi="Arial" w:cs="Arial"/>
          <w:b/>
          <w:i/>
          <w:sz w:val="18"/>
          <w:szCs w:val="18"/>
          <w:u w:val="single"/>
        </w:rPr>
        <w:t>omar acciones que</w:t>
      </w:r>
      <w:r w:rsidR="00BD1E84" w:rsidRPr="00C14518">
        <w:rPr>
          <w:rFonts w:ascii="Arial" w:hAnsi="Arial" w:cs="Arial"/>
          <w:b/>
          <w:i/>
          <w:sz w:val="18"/>
          <w:szCs w:val="18"/>
          <w:u w:val="single"/>
        </w:rPr>
        <w:t xml:space="preserve"> modificar</w:t>
      </w:r>
      <w:r w:rsidR="00D07398" w:rsidRPr="00C14518">
        <w:rPr>
          <w:rFonts w:ascii="Arial" w:hAnsi="Arial" w:cs="Arial"/>
          <w:b/>
          <w:i/>
          <w:sz w:val="18"/>
          <w:szCs w:val="18"/>
          <w:u w:val="single"/>
        </w:rPr>
        <w:t>on</w:t>
      </w:r>
      <w:r w:rsidR="00BD1E84" w:rsidRPr="00C14518">
        <w:rPr>
          <w:rFonts w:ascii="Arial" w:hAnsi="Arial" w:cs="Arial"/>
          <w:b/>
          <w:i/>
          <w:sz w:val="18"/>
          <w:szCs w:val="18"/>
          <w:u w:val="single"/>
        </w:rPr>
        <w:t xml:space="preserve"> el contexto de la vigencia 202</w:t>
      </w:r>
      <w:r w:rsidRPr="00C14518">
        <w:rPr>
          <w:rFonts w:ascii="Arial" w:hAnsi="Arial" w:cs="Arial"/>
          <w:b/>
          <w:i/>
          <w:sz w:val="18"/>
          <w:szCs w:val="18"/>
          <w:u w:val="single"/>
        </w:rPr>
        <w:t>1</w:t>
      </w:r>
      <w:r w:rsidR="00D07398" w:rsidRPr="00C14518">
        <w:rPr>
          <w:rFonts w:ascii="Arial" w:hAnsi="Arial" w:cs="Arial"/>
          <w:b/>
          <w:i/>
          <w:sz w:val="18"/>
          <w:szCs w:val="18"/>
          <w:u w:val="single"/>
        </w:rPr>
        <w:t>.</w:t>
      </w:r>
    </w:p>
    <w:p w:rsidR="008E6A5A" w:rsidRPr="00C14518" w:rsidRDefault="008E6A5A" w:rsidP="009673E7">
      <w:pPr>
        <w:pStyle w:val="Prrafodelista"/>
        <w:tabs>
          <w:tab w:val="center" w:pos="4536"/>
        </w:tabs>
        <w:spacing w:after="0" w:line="240" w:lineRule="auto"/>
        <w:ind w:left="360"/>
        <w:contextualSpacing w:val="0"/>
        <w:jc w:val="center"/>
        <w:rPr>
          <w:rFonts w:ascii="Arial" w:hAnsi="Arial" w:cs="Arial"/>
          <w:b/>
          <w:sz w:val="18"/>
          <w:szCs w:val="18"/>
        </w:rPr>
      </w:pPr>
    </w:p>
    <w:p w:rsidR="000E4C9E" w:rsidRDefault="000E4C9E" w:rsidP="00FE594D">
      <w:pPr>
        <w:pStyle w:val="Prrafodelista"/>
        <w:spacing w:after="0" w:line="240" w:lineRule="auto"/>
        <w:ind w:left="0"/>
        <w:contextualSpacing w:val="0"/>
        <w:rPr>
          <w:rFonts w:ascii="Arial" w:hAnsi="Arial" w:cs="Arial"/>
          <w:sz w:val="18"/>
          <w:szCs w:val="18"/>
          <w:lang w:val="es-ES"/>
        </w:rPr>
      </w:pPr>
    </w:p>
    <w:p w:rsidR="008E6A5A" w:rsidRDefault="008E6A5A" w:rsidP="00FE594D">
      <w:pPr>
        <w:pStyle w:val="Prrafodelista"/>
        <w:spacing w:after="0" w:line="240" w:lineRule="auto"/>
        <w:ind w:left="0"/>
        <w:contextualSpacing w:val="0"/>
        <w:rPr>
          <w:rFonts w:ascii="Arial" w:hAnsi="Arial" w:cs="Arial"/>
          <w:sz w:val="18"/>
          <w:szCs w:val="18"/>
          <w:lang w:val="es-ES"/>
        </w:rPr>
      </w:pPr>
    </w:p>
    <w:tbl>
      <w:tblPr>
        <w:tblStyle w:val="Tablaconcuadrcula"/>
        <w:tblW w:w="0" w:type="auto"/>
        <w:tblLook w:val="04A0" w:firstRow="1" w:lastRow="0" w:firstColumn="1" w:lastColumn="0" w:noHBand="0" w:noVBand="1"/>
      </w:tblPr>
      <w:tblGrid>
        <w:gridCol w:w="1555"/>
        <w:gridCol w:w="1559"/>
        <w:gridCol w:w="2208"/>
        <w:gridCol w:w="3320"/>
      </w:tblGrid>
      <w:tr w:rsidR="002742D5" w:rsidTr="002742D5">
        <w:tc>
          <w:tcPr>
            <w:tcW w:w="1555" w:type="dxa"/>
            <w:shd w:val="clear" w:color="auto" w:fill="F2F2F2" w:themeFill="background1" w:themeFillShade="F2"/>
            <w:vAlign w:val="center"/>
          </w:tcPr>
          <w:p w:rsidR="002742D5" w:rsidRPr="00F66655" w:rsidRDefault="002742D5" w:rsidP="002742D5">
            <w:pPr>
              <w:tabs>
                <w:tab w:val="center" w:pos="4536"/>
              </w:tabs>
              <w:jc w:val="center"/>
              <w:rPr>
                <w:rFonts w:ascii="Calibri" w:eastAsia="Calibri" w:hAnsi="Calibri" w:cs="Calibri"/>
                <w:b/>
                <w:sz w:val="20"/>
              </w:rPr>
            </w:pPr>
            <w:r w:rsidRPr="00F66655">
              <w:rPr>
                <w:rFonts w:ascii="Calibri" w:eastAsia="Calibri" w:hAnsi="Calibri" w:cs="Calibri"/>
                <w:b/>
                <w:sz w:val="20"/>
              </w:rPr>
              <w:t>PROCESO</w:t>
            </w:r>
          </w:p>
        </w:tc>
        <w:tc>
          <w:tcPr>
            <w:tcW w:w="1559" w:type="dxa"/>
            <w:shd w:val="clear" w:color="auto" w:fill="F2F2F2" w:themeFill="background1" w:themeFillShade="F2"/>
            <w:vAlign w:val="center"/>
          </w:tcPr>
          <w:p w:rsidR="002742D5" w:rsidRPr="00F66655" w:rsidRDefault="002742D5" w:rsidP="002742D5">
            <w:pPr>
              <w:tabs>
                <w:tab w:val="center" w:pos="4536"/>
              </w:tabs>
              <w:jc w:val="center"/>
              <w:rPr>
                <w:rFonts w:ascii="Calibri" w:eastAsia="Calibri" w:hAnsi="Calibri" w:cs="Calibri"/>
                <w:b/>
                <w:sz w:val="20"/>
              </w:rPr>
            </w:pPr>
            <w:r w:rsidRPr="00F66655">
              <w:rPr>
                <w:rFonts w:ascii="Calibri" w:eastAsia="Calibri" w:hAnsi="Calibri" w:cs="Calibri"/>
                <w:b/>
                <w:sz w:val="20"/>
              </w:rPr>
              <w:t>CAMBIOS IDENTIFICADOS</w:t>
            </w:r>
          </w:p>
        </w:tc>
        <w:tc>
          <w:tcPr>
            <w:tcW w:w="2208" w:type="dxa"/>
            <w:shd w:val="clear" w:color="auto" w:fill="F2F2F2" w:themeFill="background1" w:themeFillShade="F2"/>
            <w:vAlign w:val="center"/>
          </w:tcPr>
          <w:p w:rsidR="002742D5" w:rsidRPr="00F66655" w:rsidRDefault="002742D5" w:rsidP="002742D5">
            <w:pPr>
              <w:tabs>
                <w:tab w:val="center" w:pos="4536"/>
              </w:tabs>
              <w:jc w:val="center"/>
              <w:rPr>
                <w:rFonts w:ascii="Calibri" w:eastAsia="Calibri" w:hAnsi="Calibri" w:cs="Calibri"/>
                <w:b/>
                <w:sz w:val="20"/>
              </w:rPr>
            </w:pPr>
            <w:r w:rsidRPr="00F66655">
              <w:rPr>
                <w:rFonts w:ascii="Calibri" w:eastAsia="Calibri" w:hAnsi="Calibri" w:cs="Calibri"/>
                <w:b/>
                <w:sz w:val="20"/>
              </w:rPr>
              <w:t>FACTORES DE CAMBIO</w:t>
            </w:r>
          </w:p>
          <w:p w:rsidR="002742D5" w:rsidRPr="00F66655" w:rsidRDefault="002742D5" w:rsidP="002742D5">
            <w:pPr>
              <w:tabs>
                <w:tab w:val="center" w:pos="4536"/>
              </w:tabs>
              <w:jc w:val="center"/>
              <w:rPr>
                <w:rFonts w:ascii="Calibri" w:eastAsia="Calibri" w:hAnsi="Calibri" w:cs="Calibri"/>
                <w:b/>
                <w:sz w:val="20"/>
              </w:rPr>
            </w:pPr>
            <w:r w:rsidRPr="00F66655">
              <w:rPr>
                <w:rFonts w:ascii="Calibri" w:eastAsia="Calibri" w:hAnsi="Calibri" w:cs="Calibri"/>
                <w:b/>
                <w:sz w:val="20"/>
              </w:rPr>
              <w:t xml:space="preserve"> </w:t>
            </w:r>
            <w:r w:rsidRPr="00F66655">
              <w:rPr>
                <w:rFonts w:ascii="Calibri" w:eastAsia="Calibri" w:hAnsi="Calibri" w:cs="Calibri"/>
                <w:b/>
                <w:color w:val="A6A6A6"/>
                <w:sz w:val="20"/>
              </w:rPr>
              <w:t>(Con base en el análisis de contexto inicial enumerar los cambios que se identifican, que ocurrieron o que pueden ocurrir)</w:t>
            </w:r>
            <w:r w:rsidRPr="00F66655">
              <w:rPr>
                <w:rFonts w:ascii="Calibri" w:eastAsia="Calibri" w:hAnsi="Calibri" w:cs="Calibri"/>
                <w:b/>
                <w:sz w:val="20"/>
              </w:rPr>
              <w:t xml:space="preserve"> </w:t>
            </w:r>
          </w:p>
        </w:tc>
        <w:tc>
          <w:tcPr>
            <w:tcW w:w="3320" w:type="dxa"/>
            <w:shd w:val="clear" w:color="auto" w:fill="F2F2F2" w:themeFill="background1" w:themeFillShade="F2"/>
            <w:vAlign w:val="center"/>
          </w:tcPr>
          <w:p w:rsidR="002742D5" w:rsidRPr="00F66655" w:rsidRDefault="002742D5" w:rsidP="002742D5">
            <w:pPr>
              <w:tabs>
                <w:tab w:val="center" w:pos="4536"/>
              </w:tabs>
              <w:jc w:val="center"/>
              <w:rPr>
                <w:rFonts w:ascii="Calibri" w:eastAsia="Calibri" w:hAnsi="Calibri" w:cs="Calibri"/>
                <w:b/>
                <w:sz w:val="20"/>
              </w:rPr>
            </w:pPr>
            <w:r w:rsidRPr="00F66655">
              <w:rPr>
                <w:rFonts w:ascii="Calibri" w:eastAsia="Calibri" w:hAnsi="Calibri" w:cs="Calibri"/>
                <w:b/>
                <w:sz w:val="20"/>
              </w:rPr>
              <w:t>ACCION A TOMAR</w:t>
            </w:r>
          </w:p>
          <w:p w:rsidR="002742D5" w:rsidRPr="00F66655" w:rsidRDefault="002742D5" w:rsidP="002742D5">
            <w:pPr>
              <w:tabs>
                <w:tab w:val="center" w:pos="4536"/>
              </w:tabs>
              <w:jc w:val="center"/>
              <w:rPr>
                <w:rFonts w:ascii="Calibri" w:eastAsia="Calibri" w:hAnsi="Calibri" w:cs="Calibri"/>
                <w:b/>
                <w:color w:val="A6A6A6"/>
                <w:sz w:val="20"/>
              </w:rPr>
            </w:pPr>
            <w:r w:rsidRPr="00F66655">
              <w:rPr>
                <w:rFonts w:ascii="Calibri" w:eastAsia="Calibri" w:hAnsi="Calibri" w:cs="Calibri"/>
                <w:b/>
                <w:color w:val="A6A6A6"/>
                <w:sz w:val="20"/>
              </w:rPr>
              <w:t>(Describir las acciones que se ejecutaron o se están ejecutando para gestionar el cambio)</w:t>
            </w:r>
          </w:p>
        </w:tc>
      </w:tr>
      <w:tr w:rsidR="002742D5" w:rsidTr="002742D5">
        <w:tc>
          <w:tcPr>
            <w:tcW w:w="1555" w:type="dxa"/>
          </w:tcPr>
          <w:p w:rsidR="002742D5" w:rsidRPr="00986398" w:rsidRDefault="002742D5" w:rsidP="002742D5">
            <w:pPr>
              <w:tabs>
                <w:tab w:val="center" w:pos="4536"/>
              </w:tabs>
              <w:jc w:val="both"/>
              <w:rPr>
                <w:rFonts w:ascii="Arial" w:eastAsia="Calibri" w:hAnsi="Arial" w:cs="Arial"/>
                <w:sz w:val="18"/>
                <w:szCs w:val="18"/>
              </w:rPr>
            </w:pPr>
            <w:r w:rsidRPr="00986398">
              <w:rPr>
                <w:rFonts w:ascii="Arial" w:eastAsia="Calibri" w:hAnsi="Arial" w:cs="Arial"/>
                <w:sz w:val="18"/>
                <w:szCs w:val="18"/>
              </w:rPr>
              <w:t>Transversal a todos los procesos</w:t>
            </w:r>
          </w:p>
        </w:tc>
        <w:tc>
          <w:tcPr>
            <w:tcW w:w="1559" w:type="dxa"/>
          </w:tcPr>
          <w:p w:rsidR="002742D5" w:rsidRPr="00986398" w:rsidRDefault="002742D5" w:rsidP="002742D5">
            <w:pPr>
              <w:tabs>
                <w:tab w:val="center" w:pos="4536"/>
              </w:tabs>
              <w:jc w:val="both"/>
              <w:rPr>
                <w:rFonts w:ascii="Arial" w:eastAsia="Calibri" w:hAnsi="Arial" w:cs="Arial"/>
                <w:sz w:val="18"/>
                <w:szCs w:val="18"/>
              </w:rPr>
            </w:pPr>
            <w:r>
              <w:rPr>
                <w:rFonts w:ascii="Arial" w:eastAsia="Calibri" w:hAnsi="Arial" w:cs="Arial"/>
                <w:sz w:val="18"/>
                <w:szCs w:val="18"/>
              </w:rPr>
              <w:t xml:space="preserve">Cuestión Externa: </w:t>
            </w:r>
            <w:r w:rsidRPr="00986398">
              <w:rPr>
                <w:rFonts w:ascii="Arial" w:eastAsia="Calibri" w:hAnsi="Arial" w:cs="Arial"/>
                <w:sz w:val="18"/>
                <w:szCs w:val="18"/>
              </w:rPr>
              <w:t>Estado de emergencia -  Covid19</w:t>
            </w:r>
          </w:p>
        </w:tc>
        <w:tc>
          <w:tcPr>
            <w:tcW w:w="2208" w:type="dxa"/>
          </w:tcPr>
          <w:p w:rsidR="002742D5" w:rsidRPr="00986398" w:rsidRDefault="002742D5" w:rsidP="002742D5">
            <w:pPr>
              <w:tabs>
                <w:tab w:val="center" w:pos="4536"/>
              </w:tabs>
              <w:rPr>
                <w:rFonts w:ascii="Arial" w:eastAsia="Calibri" w:hAnsi="Arial" w:cs="Arial"/>
                <w:sz w:val="18"/>
                <w:szCs w:val="18"/>
              </w:rPr>
            </w:pPr>
            <w:r w:rsidRPr="00986398">
              <w:rPr>
                <w:rFonts w:ascii="Arial" w:eastAsia="Calibri" w:hAnsi="Arial" w:cs="Arial"/>
                <w:sz w:val="18"/>
                <w:szCs w:val="18"/>
              </w:rPr>
              <w:t>Declaración de emergencia Sanitaria, que ha colocado en riesgo la salud de la población. La Organización Mundial de la Salud ha catalogado la enfermedad del COVID19 como de emergencia en salud pública de impacto mundial.</w:t>
            </w:r>
          </w:p>
        </w:tc>
        <w:tc>
          <w:tcPr>
            <w:tcW w:w="3320" w:type="dxa"/>
          </w:tcPr>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Medidas adoptadas por el Gobierno Nacional, Consejo Superior de la Judicatura y en Consejos y</w:t>
            </w:r>
            <w:r>
              <w:rPr>
                <w:rStyle w:val="normaltextrun"/>
                <w:rFonts w:ascii="Arial" w:hAnsi="Arial" w:cs="Arial"/>
                <w:sz w:val="18"/>
                <w:szCs w:val="18"/>
              </w:rPr>
              <w:t xml:space="preserve"> Direcciones seccionales </w:t>
            </w:r>
            <w:r w:rsidRPr="005F7173">
              <w:rPr>
                <w:rStyle w:val="normaltextrun"/>
                <w:rFonts w:ascii="Arial" w:hAnsi="Arial" w:cs="Arial"/>
                <w:sz w:val="18"/>
                <w:szCs w:val="18"/>
              </w:rPr>
              <w:t>para mitigar y prevenir el contagio del covid</w:t>
            </w:r>
            <w:r>
              <w:rPr>
                <w:rStyle w:val="normaltextrun"/>
                <w:rFonts w:ascii="Arial" w:hAnsi="Arial" w:cs="Arial"/>
                <w:sz w:val="18"/>
                <w:szCs w:val="18"/>
              </w:rPr>
              <w:t>-</w:t>
            </w:r>
            <w:r w:rsidRPr="005F7173">
              <w:rPr>
                <w:rStyle w:val="normaltextrun"/>
                <w:rFonts w:ascii="Arial" w:hAnsi="Arial" w:cs="Arial"/>
                <w:sz w:val="18"/>
                <w:szCs w:val="18"/>
              </w:rPr>
              <w:t>19</w:t>
            </w:r>
            <w:r>
              <w:rPr>
                <w:rStyle w:val="normaltextrun"/>
                <w:rFonts w:ascii="Arial" w:hAnsi="Arial" w:cs="Arial"/>
                <w:sz w:val="18"/>
                <w:szCs w:val="18"/>
              </w:rPr>
              <w:t>, y garantizar la prestación del servicio</w:t>
            </w:r>
            <w:r w:rsidRPr="005F7173">
              <w:rPr>
                <w:rStyle w:val="normaltextrun"/>
                <w:rFonts w:ascii="Arial" w:hAnsi="Arial" w:cs="Arial"/>
                <w:sz w:val="18"/>
                <w:szCs w:val="18"/>
              </w:rPr>
              <w:t xml:space="preserve">: </w:t>
            </w:r>
          </w:p>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 xml:space="preserve">-Trabajo desde casa </w:t>
            </w:r>
          </w:p>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-Implementación de herramientas colaborativas</w:t>
            </w:r>
          </w:p>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-Suspensión de términos</w:t>
            </w:r>
          </w:p>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 Ampliación del plazo del reporte SIERJU</w:t>
            </w:r>
          </w:p>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-Aplicativo Web de recepción de tutelas y hábeas corpus</w:t>
            </w:r>
          </w:p>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w:t>
            </w:r>
            <w:r>
              <w:rPr>
                <w:rStyle w:val="normaltextrun"/>
                <w:rFonts w:ascii="Arial" w:hAnsi="Arial" w:cs="Arial"/>
                <w:sz w:val="18"/>
                <w:szCs w:val="18"/>
              </w:rPr>
              <w:t>E</w:t>
            </w:r>
            <w:r w:rsidRPr="005F7173">
              <w:rPr>
                <w:rStyle w:val="normaltextrun"/>
                <w:rFonts w:ascii="Arial" w:hAnsi="Arial" w:cs="Arial"/>
                <w:sz w:val="18"/>
                <w:szCs w:val="18"/>
              </w:rPr>
              <w:t>nvío en línea</w:t>
            </w:r>
            <w:r>
              <w:rPr>
                <w:rStyle w:val="normaltextrun"/>
                <w:rFonts w:ascii="Arial" w:hAnsi="Arial" w:cs="Arial"/>
                <w:sz w:val="18"/>
                <w:szCs w:val="18"/>
              </w:rPr>
              <w:t xml:space="preserve"> de tutela y hábeas corpus</w:t>
            </w:r>
          </w:p>
          <w:p w:rsidR="002742D5"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 xml:space="preserve">-firma electrónica   </w:t>
            </w:r>
          </w:p>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-Autorización de pago de depósitos judiciales por Portal Web Transaccional del Banco Agrario de Colombia</w:t>
            </w:r>
          </w:p>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-Habilitación del reparto de acciones de tutela y habeas corpus</w:t>
            </w:r>
          </w:p>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r>
              <w:rPr>
                <w:rStyle w:val="normaltextrun"/>
                <w:rFonts w:ascii="Arial" w:hAnsi="Arial" w:cs="Arial"/>
                <w:sz w:val="18"/>
                <w:szCs w:val="18"/>
              </w:rPr>
              <w:t>-</w:t>
            </w:r>
            <w:r w:rsidRPr="005F7173">
              <w:rPr>
                <w:rStyle w:val="normaltextrun"/>
                <w:rFonts w:ascii="Arial" w:hAnsi="Arial" w:cs="Arial"/>
                <w:sz w:val="18"/>
                <w:szCs w:val="18"/>
              </w:rPr>
              <w:t>Protocolo para el manejo de documentos físicos</w:t>
            </w:r>
          </w:p>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 xml:space="preserve">-Protocolos de bioseguridad                           </w:t>
            </w:r>
          </w:p>
          <w:p w:rsidR="002742D5"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 xml:space="preserve">- apertura de cuentas </w:t>
            </w:r>
            <w:r>
              <w:rPr>
                <w:rStyle w:val="normaltextrun"/>
                <w:rFonts w:ascii="Arial" w:hAnsi="Arial" w:cs="Arial"/>
                <w:sz w:val="18"/>
                <w:szCs w:val="18"/>
              </w:rPr>
              <w:t>de correo electrónico para mejorar la comunicación entre los despachos judiciales y administrativos y el usuario</w:t>
            </w:r>
          </w:p>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r>
              <w:rPr>
                <w:rStyle w:val="normaltextrun"/>
                <w:rFonts w:ascii="Arial" w:hAnsi="Arial" w:cs="Arial"/>
                <w:sz w:val="18"/>
                <w:szCs w:val="18"/>
              </w:rPr>
              <w:t>-Habilitación de los micro sitios web</w:t>
            </w:r>
            <w:r w:rsidRPr="005F7173">
              <w:rPr>
                <w:rStyle w:val="normaltextrun"/>
                <w:rFonts w:ascii="Arial" w:hAnsi="Arial" w:cs="Arial"/>
                <w:sz w:val="18"/>
                <w:szCs w:val="18"/>
              </w:rPr>
              <w:t>.</w:t>
            </w:r>
          </w:p>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 xml:space="preserve">-Mediante Acuerdo PCSJA20-11631 del 22 de septiembre de 2020, el Consejo Superior de la Judicatura adoptó el Plan Estratégico de Transformación Digital de la Rama </w:t>
            </w:r>
            <w:r w:rsidRPr="005F7173">
              <w:rPr>
                <w:rStyle w:val="normaltextrun"/>
                <w:rFonts w:ascii="Arial" w:hAnsi="Arial" w:cs="Arial"/>
                <w:sz w:val="18"/>
                <w:szCs w:val="18"/>
              </w:rPr>
              <w:lastRenderedPageBreak/>
              <w:t>Judicial -PETD 2021- 2025, dentro del cual se contempla el programa de Expediente Electrónico y el proyecto SIUGJ-Complementarios que incluye la actividad de Digitalización de Expedientes, como actividad de transición hacia la consolidación del expediente electrónico en la Rama Judicial</w:t>
            </w:r>
          </w:p>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-Mediante Acuerdo PCSJA20-11635 del 05 de octubre de 2020, se incluyó una nueva actividad denominada Plan de digitalización de expedientes judiciales en el proyecto de inversión de Fortalecimiento de los mecanismos para el acceso a la información de la Rama Judicial</w:t>
            </w:r>
          </w:p>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-ACUERDO PCSJA20-11646 21/10/2020 “distribución de recursos en la actividad Plan d</w:t>
            </w:r>
            <w:r>
              <w:rPr>
                <w:rStyle w:val="normaltextrun"/>
                <w:rFonts w:ascii="Arial" w:hAnsi="Arial" w:cs="Arial"/>
                <w:sz w:val="18"/>
                <w:szCs w:val="18"/>
              </w:rPr>
              <w:t>e Digitalización de Expedientes”</w:t>
            </w:r>
            <w:r w:rsidRPr="005F7173">
              <w:rPr>
                <w:rStyle w:val="normaltextrun"/>
                <w:rFonts w:ascii="Arial" w:hAnsi="Arial" w:cs="Arial"/>
                <w:sz w:val="18"/>
                <w:szCs w:val="18"/>
              </w:rPr>
              <w:t> </w:t>
            </w:r>
          </w:p>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-Se</w:t>
            </w:r>
            <w:r>
              <w:rPr>
                <w:rStyle w:val="normaltextrun"/>
                <w:rFonts w:ascii="Arial" w:hAnsi="Arial" w:cs="Arial"/>
                <w:sz w:val="18"/>
                <w:szCs w:val="18"/>
              </w:rPr>
              <w:t>guimiento a los casos de contagio sospechosos y confirmados</w:t>
            </w:r>
            <w:r w:rsidRPr="005F7173">
              <w:rPr>
                <w:rStyle w:val="normaltextrun"/>
                <w:rFonts w:ascii="Arial" w:hAnsi="Arial" w:cs="Arial"/>
                <w:sz w:val="18"/>
                <w:szCs w:val="18"/>
              </w:rPr>
              <w:t> </w:t>
            </w:r>
          </w:p>
          <w:p w:rsidR="002742D5" w:rsidRPr="00B52978" w:rsidRDefault="002742D5" w:rsidP="002742D5">
            <w:pPr>
              <w:pStyle w:val="NormalWeb"/>
              <w:spacing w:before="0" w:beforeAutospacing="0" w:after="0" w:afterAutospacing="0"/>
              <w:jc w:val="both"/>
              <w:rPr>
                <w:rStyle w:val="normaltextrun"/>
                <w:rFonts w:ascii="Arial" w:hAnsi="Arial" w:cs="Arial"/>
                <w:sz w:val="18"/>
                <w:szCs w:val="18"/>
              </w:rPr>
            </w:pPr>
            <w:r w:rsidRPr="00B52978">
              <w:rPr>
                <w:rStyle w:val="normaltextrun"/>
                <w:rFonts w:ascii="Arial" w:hAnsi="Arial" w:cs="Arial"/>
                <w:sz w:val="18"/>
                <w:szCs w:val="18"/>
              </w:rPr>
              <w:t xml:space="preserve">- </w:t>
            </w:r>
            <w:r>
              <w:rPr>
                <w:rStyle w:val="normaltextrun"/>
                <w:rFonts w:ascii="Arial" w:hAnsi="Arial" w:cs="Arial"/>
                <w:sz w:val="18"/>
                <w:szCs w:val="18"/>
              </w:rPr>
              <w:t xml:space="preserve">Control de aforo: </w:t>
            </w:r>
            <w:r w:rsidRPr="00B52978">
              <w:rPr>
                <w:rStyle w:val="normaltextrun"/>
                <w:rFonts w:ascii="Arial" w:hAnsi="Arial" w:cs="Arial"/>
                <w:sz w:val="18"/>
                <w:szCs w:val="18"/>
              </w:rPr>
              <w:t xml:space="preserve">Acuerdo PCSJA20-11680 27/11/2020 Determina el porcentaje de </w:t>
            </w:r>
            <w:r>
              <w:rPr>
                <w:rStyle w:val="normaltextrun"/>
                <w:rFonts w:ascii="Arial" w:hAnsi="Arial" w:cs="Arial"/>
                <w:sz w:val="18"/>
                <w:szCs w:val="18"/>
              </w:rPr>
              <w:t>ocupación de las sedes</w:t>
            </w:r>
            <w:r w:rsidRPr="00B52978">
              <w:rPr>
                <w:rStyle w:val="normaltextrun"/>
                <w:rFonts w:ascii="Arial" w:hAnsi="Arial" w:cs="Arial"/>
                <w:sz w:val="18"/>
                <w:szCs w:val="18"/>
              </w:rPr>
              <w:t>.</w:t>
            </w:r>
            <w:r>
              <w:rPr>
                <w:rStyle w:val="normaltextrun"/>
                <w:rFonts w:ascii="Arial" w:hAnsi="Arial" w:cs="Arial"/>
                <w:sz w:val="18"/>
                <w:szCs w:val="18"/>
              </w:rPr>
              <w:t xml:space="preserve"> Y Acuerdos de este Consejo Seccional.</w:t>
            </w:r>
          </w:p>
          <w:p w:rsidR="002742D5" w:rsidRPr="00B52978" w:rsidRDefault="002742D5" w:rsidP="002742D5">
            <w:pPr>
              <w:pStyle w:val="NormalWeb"/>
              <w:spacing w:before="0" w:beforeAutospacing="0" w:after="0" w:afterAutospacing="0"/>
              <w:jc w:val="both"/>
              <w:rPr>
                <w:rStyle w:val="normaltextrun"/>
                <w:rFonts w:ascii="Arial" w:hAnsi="Arial" w:cs="Arial"/>
                <w:sz w:val="18"/>
                <w:szCs w:val="18"/>
              </w:rPr>
            </w:pPr>
          </w:p>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p>
        </w:tc>
      </w:tr>
      <w:tr w:rsidR="002742D5" w:rsidTr="002742D5">
        <w:tc>
          <w:tcPr>
            <w:tcW w:w="1555" w:type="dxa"/>
          </w:tcPr>
          <w:p w:rsidR="002742D5" w:rsidRPr="008E6A5A" w:rsidRDefault="002742D5" w:rsidP="002742D5">
            <w:pPr>
              <w:tabs>
                <w:tab w:val="center" w:pos="4536"/>
              </w:tabs>
              <w:jc w:val="both"/>
              <w:rPr>
                <w:rFonts w:ascii="Arial" w:eastAsia="Calibri" w:hAnsi="Arial" w:cs="Arial"/>
                <w:b/>
                <w:sz w:val="18"/>
                <w:szCs w:val="18"/>
              </w:rPr>
            </w:pPr>
            <w:r w:rsidRPr="00986398">
              <w:rPr>
                <w:rFonts w:ascii="Arial" w:eastAsia="Calibri" w:hAnsi="Arial" w:cs="Arial"/>
                <w:sz w:val="18"/>
                <w:szCs w:val="18"/>
              </w:rPr>
              <w:lastRenderedPageBreak/>
              <w:t>Transversal a todos los procesos</w:t>
            </w:r>
          </w:p>
        </w:tc>
        <w:tc>
          <w:tcPr>
            <w:tcW w:w="1559" w:type="dxa"/>
          </w:tcPr>
          <w:p w:rsidR="002742D5" w:rsidRPr="00910352" w:rsidRDefault="002742D5" w:rsidP="002742D5">
            <w:pPr>
              <w:tabs>
                <w:tab w:val="center" w:pos="4536"/>
              </w:tabs>
              <w:jc w:val="both"/>
              <w:rPr>
                <w:rFonts w:ascii="Arial" w:eastAsia="Calibri" w:hAnsi="Arial" w:cs="Arial"/>
                <w:sz w:val="18"/>
                <w:szCs w:val="18"/>
              </w:rPr>
            </w:pPr>
            <w:r w:rsidRPr="00910352">
              <w:rPr>
                <w:rFonts w:ascii="Arial" w:eastAsia="Calibri" w:hAnsi="Arial" w:cs="Arial"/>
                <w:sz w:val="18"/>
                <w:szCs w:val="18"/>
              </w:rPr>
              <w:t>Cuestiones externas: Normatividad legal</w:t>
            </w:r>
          </w:p>
        </w:tc>
        <w:tc>
          <w:tcPr>
            <w:tcW w:w="2208" w:type="dxa"/>
          </w:tcPr>
          <w:p w:rsidR="002742D5" w:rsidRPr="008E6A5A" w:rsidRDefault="002742D5" w:rsidP="002742D5">
            <w:pPr>
              <w:tabs>
                <w:tab w:val="center" w:pos="4536"/>
              </w:tabs>
              <w:rPr>
                <w:rFonts w:ascii="Arial" w:eastAsia="Calibri" w:hAnsi="Arial" w:cs="Arial"/>
                <w:sz w:val="18"/>
                <w:szCs w:val="18"/>
              </w:rPr>
            </w:pPr>
            <w:r w:rsidRPr="003952E8">
              <w:rPr>
                <w:rFonts w:ascii="Arial" w:eastAsia="Calibri" w:hAnsi="Arial" w:cs="Arial"/>
                <w:sz w:val="18"/>
                <w:szCs w:val="18"/>
              </w:rPr>
              <w:t>Decreto 806 de 2020 Por el cual se adoptan medidas para implementar las tecnologías de la información y las comunicaciones en las actuaciones judiciales, agilizar los procesos judiciales y flexibilizar la atención a los usuarios del servicio de justicia, en el marco del Estado de Emergencia Económica, Social y</w:t>
            </w:r>
            <w:r>
              <w:rPr>
                <w:rFonts w:ascii="Arial" w:eastAsia="Calibri" w:hAnsi="Arial" w:cs="Arial"/>
                <w:sz w:val="18"/>
                <w:szCs w:val="18"/>
              </w:rPr>
              <w:t xml:space="preserve"> </w:t>
            </w:r>
            <w:r w:rsidRPr="003952E8">
              <w:rPr>
                <w:rFonts w:ascii="Arial" w:eastAsia="Calibri" w:hAnsi="Arial" w:cs="Arial"/>
                <w:sz w:val="18"/>
                <w:szCs w:val="18"/>
              </w:rPr>
              <w:t>Ecológica.</w:t>
            </w:r>
          </w:p>
        </w:tc>
        <w:tc>
          <w:tcPr>
            <w:tcW w:w="3320" w:type="dxa"/>
          </w:tcPr>
          <w:p w:rsidR="002742D5"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 xml:space="preserve">- </w:t>
            </w:r>
            <w:r>
              <w:rPr>
                <w:rStyle w:val="normaltextrun"/>
                <w:rFonts w:ascii="Arial" w:hAnsi="Arial" w:cs="Arial"/>
                <w:sz w:val="18"/>
                <w:szCs w:val="18"/>
              </w:rPr>
              <w:t>A</w:t>
            </w:r>
            <w:r w:rsidRPr="005F7173">
              <w:rPr>
                <w:rStyle w:val="normaltextrun"/>
                <w:rFonts w:ascii="Arial" w:hAnsi="Arial" w:cs="Arial"/>
                <w:sz w:val="18"/>
                <w:szCs w:val="18"/>
              </w:rPr>
              <w:t xml:space="preserve">pertura de cuentas </w:t>
            </w:r>
            <w:r>
              <w:rPr>
                <w:rStyle w:val="normaltextrun"/>
                <w:rFonts w:ascii="Arial" w:hAnsi="Arial" w:cs="Arial"/>
                <w:sz w:val="18"/>
                <w:szCs w:val="18"/>
              </w:rPr>
              <w:t>de correo electrónico para mejorar la comunicación entre los despachos judiciales y administrativos y el usuario</w:t>
            </w:r>
          </w:p>
          <w:p w:rsidR="002742D5" w:rsidRDefault="002742D5" w:rsidP="002742D5">
            <w:pPr>
              <w:pStyle w:val="NormalWeb"/>
              <w:spacing w:before="0" w:beforeAutospacing="0" w:after="0" w:afterAutospacing="0"/>
              <w:jc w:val="both"/>
              <w:rPr>
                <w:rStyle w:val="normaltextrun"/>
                <w:rFonts w:ascii="Arial" w:hAnsi="Arial" w:cs="Arial"/>
                <w:sz w:val="18"/>
                <w:szCs w:val="18"/>
              </w:rPr>
            </w:pPr>
            <w:r>
              <w:rPr>
                <w:rStyle w:val="normaltextrun"/>
                <w:rFonts w:ascii="Arial" w:hAnsi="Arial" w:cs="Arial"/>
                <w:sz w:val="18"/>
                <w:szCs w:val="18"/>
              </w:rPr>
              <w:t>-Habilitación de los micro sitios web</w:t>
            </w:r>
            <w:r w:rsidRPr="005F7173">
              <w:rPr>
                <w:rStyle w:val="normaltextrun"/>
                <w:rFonts w:ascii="Arial" w:hAnsi="Arial" w:cs="Arial"/>
                <w:sz w:val="18"/>
                <w:szCs w:val="18"/>
              </w:rPr>
              <w:t>.</w:t>
            </w:r>
          </w:p>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-Aplicativo Web de recepción de tutelas y hábeas corpus</w:t>
            </w:r>
          </w:p>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w:t>
            </w:r>
            <w:r>
              <w:rPr>
                <w:rStyle w:val="normaltextrun"/>
                <w:rFonts w:ascii="Arial" w:hAnsi="Arial" w:cs="Arial"/>
                <w:sz w:val="18"/>
                <w:szCs w:val="18"/>
              </w:rPr>
              <w:t>E</w:t>
            </w:r>
            <w:r w:rsidRPr="005F7173">
              <w:rPr>
                <w:rStyle w:val="normaltextrun"/>
                <w:rFonts w:ascii="Arial" w:hAnsi="Arial" w:cs="Arial"/>
                <w:sz w:val="18"/>
                <w:szCs w:val="18"/>
              </w:rPr>
              <w:t>nvío en línea</w:t>
            </w:r>
            <w:r>
              <w:rPr>
                <w:rStyle w:val="normaltextrun"/>
                <w:rFonts w:ascii="Arial" w:hAnsi="Arial" w:cs="Arial"/>
                <w:sz w:val="18"/>
                <w:szCs w:val="18"/>
              </w:rPr>
              <w:t xml:space="preserve"> de tutela y hábeas corpus</w:t>
            </w:r>
          </w:p>
          <w:p w:rsidR="002742D5"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 xml:space="preserve">-firma electrónica   </w:t>
            </w:r>
          </w:p>
          <w:p w:rsidR="002742D5" w:rsidRDefault="002742D5" w:rsidP="002742D5">
            <w:pPr>
              <w:pStyle w:val="NormalWeb"/>
              <w:spacing w:before="0" w:beforeAutospacing="0" w:after="0" w:afterAutospacing="0"/>
              <w:jc w:val="both"/>
              <w:rPr>
                <w:rStyle w:val="normaltextrun"/>
                <w:rFonts w:ascii="Arial" w:hAnsi="Arial" w:cs="Arial"/>
                <w:sz w:val="18"/>
                <w:szCs w:val="18"/>
              </w:rPr>
            </w:pPr>
            <w:r w:rsidRPr="005F7173">
              <w:rPr>
                <w:rStyle w:val="normaltextrun"/>
                <w:rFonts w:ascii="Arial" w:hAnsi="Arial" w:cs="Arial"/>
                <w:sz w:val="18"/>
                <w:szCs w:val="18"/>
              </w:rPr>
              <w:t>-</w:t>
            </w:r>
            <w:r>
              <w:rPr>
                <w:rStyle w:val="normaltextrun"/>
                <w:rFonts w:ascii="Arial" w:hAnsi="Arial" w:cs="Arial"/>
                <w:sz w:val="18"/>
                <w:szCs w:val="18"/>
              </w:rPr>
              <w:t>Expediente digital</w:t>
            </w:r>
          </w:p>
          <w:p w:rsidR="002742D5" w:rsidRPr="003952E8" w:rsidRDefault="002742D5" w:rsidP="002742D5">
            <w:pPr>
              <w:pStyle w:val="NormalWeb"/>
              <w:spacing w:before="0" w:beforeAutospacing="0" w:after="0" w:afterAutospacing="0"/>
              <w:jc w:val="both"/>
              <w:rPr>
                <w:rFonts w:ascii="Arial" w:hAnsi="Arial" w:cs="Arial"/>
                <w:sz w:val="18"/>
                <w:szCs w:val="18"/>
              </w:rPr>
            </w:pPr>
            <w:r>
              <w:rPr>
                <w:rStyle w:val="normaltextrun"/>
                <w:rFonts w:ascii="Arial" w:hAnsi="Arial" w:cs="Arial"/>
                <w:sz w:val="18"/>
                <w:szCs w:val="18"/>
              </w:rPr>
              <w:t>-Audiencias virtuales</w:t>
            </w:r>
          </w:p>
        </w:tc>
      </w:tr>
      <w:tr w:rsidR="002742D5" w:rsidTr="002742D5">
        <w:tc>
          <w:tcPr>
            <w:tcW w:w="1555" w:type="dxa"/>
          </w:tcPr>
          <w:p w:rsidR="002742D5" w:rsidRPr="008E6A5A" w:rsidRDefault="002742D5" w:rsidP="002742D5">
            <w:pPr>
              <w:tabs>
                <w:tab w:val="center" w:pos="4536"/>
              </w:tabs>
              <w:jc w:val="both"/>
              <w:rPr>
                <w:rFonts w:ascii="Arial" w:eastAsia="Calibri" w:hAnsi="Arial" w:cs="Arial"/>
                <w:b/>
                <w:sz w:val="18"/>
                <w:szCs w:val="18"/>
              </w:rPr>
            </w:pPr>
            <w:r w:rsidRPr="00986398">
              <w:rPr>
                <w:rFonts w:ascii="Arial" w:eastAsia="Calibri" w:hAnsi="Arial" w:cs="Arial"/>
                <w:sz w:val="18"/>
                <w:szCs w:val="18"/>
              </w:rPr>
              <w:t>Transversal a todos los procesos</w:t>
            </w:r>
          </w:p>
        </w:tc>
        <w:tc>
          <w:tcPr>
            <w:tcW w:w="1559" w:type="dxa"/>
          </w:tcPr>
          <w:p w:rsidR="002742D5" w:rsidRPr="00910352" w:rsidRDefault="002742D5" w:rsidP="002742D5">
            <w:pPr>
              <w:tabs>
                <w:tab w:val="center" w:pos="4536"/>
              </w:tabs>
              <w:rPr>
                <w:rFonts w:ascii="Arial" w:eastAsia="Calibri" w:hAnsi="Arial" w:cs="Arial"/>
                <w:sz w:val="18"/>
                <w:szCs w:val="18"/>
              </w:rPr>
            </w:pPr>
            <w:r w:rsidRPr="00910352">
              <w:rPr>
                <w:rFonts w:ascii="Arial" w:eastAsia="Calibri" w:hAnsi="Arial" w:cs="Arial"/>
                <w:sz w:val="18"/>
                <w:szCs w:val="18"/>
              </w:rPr>
              <w:t>Requisitos legales</w:t>
            </w:r>
          </w:p>
        </w:tc>
        <w:tc>
          <w:tcPr>
            <w:tcW w:w="2208" w:type="dxa"/>
          </w:tcPr>
          <w:p w:rsidR="002742D5" w:rsidRPr="005F7173" w:rsidRDefault="002742D5" w:rsidP="002742D5">
            <w:pPr>
              <w:tabs>
                <w:tab w:val="center" w:pos="4536"/>
              </w:tabs>
              <w:rPr>
                <w:rFonts w:ascii="Arial" w:eastAsia="Calibri" w:hAnsi="Arial" w:cs="Arial"/>
                <w:b/>
                <w:sz w:val="18"/>
                <w:szCs w:val="18"/>
              </w:rPr>
            </w:pPr>
            <w:r w:rsidRPr="005F7173">
              <w:rPr>
                <w:rFonts w:ascii="Arial" w:eastAsia="Calibri" w:hAnsi="Arial" w:cs="Arial"/>
                <w:sz w:val="18"/>
                <w:szCs w:val="18"/>
              </w:rPr>
              <w:t>Nueva normatividad</w:t>
            </w:r>
            <w:r>
              <w:rPr>
                <w:rFonts w:ascii="Arial" w:eastAsia="Calibri" w:hAnsi="Arial" w:cs="Arial"/>
                <w:sz w:val="18"/>
                <w:szCs w:val="18"/>
              </w:rPr>
              <w:t xml:space="preserve"> </w:t>
            </w:r>
            <w:r w:rsidRPr="005F7173">
              <w:rPr>
                <w:rFonts w:ascii="Arial" w:eastAsia="Calibri" w:hAnsi="Arial" w:cs="Arial"/>
                <w:b/>
                <w:sz w:val="18"/>
                <w:szCs w:val="18"/>
              </w:rPr>
              <w:t>Resolución 2184 de 2019</w:t>
            </w:r>
          </w:p>
          <w:p w:rsidR="002742D5" w:rsidRPr="005F7173" w:rsidRDefault="002742D5" w:rsidP="002742D5">
            <w:pPr>
              <w:tabs>
                <w:tab w:val="center" w:pos="4536"/>
              </w:tabs>
              <w:jc w:val="both"/>
              <w:rPr>
                <w:rFonts w:ascii="Arial" w:eastAsia="Calibri" w:hAnsi="Arial" w:cs="Arial"/>
                <w:sz w:val="18"/>
                <w:szCs w:val="18"/>
              </w:rPr>
            </w:pPr>
            <w:r w:rsidRPr="005F7173">
              <w:rPr>
                <w:rFonts w:ascii="Arial" w:eastAsia="Calibri" w:hAnsi="Arial" w:cs="Arial"/>
                <w:sz w:val="18"/>
                <w:szCs w:val="18"/>
              </w:rPr>
              <w:t xml:space="preserve">Artículo 4. Adóptese en el territorio nacional, el código de colores para la separación de residuos </w:t>
            </w:r>
            <w:r w:rsidRPr="005F7173">
              <w:rPr>
                <w:rFonts w:ascii="Arial" w:eastAsia="Calibri" w:hAnsi="Arial" w:cs="Arial"/>
                <w:sz w:val="18"/>
                <w:szCs w:val="18"/>
              </w:rPr>
              <w:lastRenderedPageBreak/>
              <w:t>sólidos en la fuente, así:</w:t>
            </w:r>
            <w:r>
              <w:rPr>
                <w:rFonts w:ascii="Arial" w:eastAsia="Calibri" w:hAnsi="Arial" w:cs="Arial"/>
                <w:sz w:val="18"/>
                <w:szCs w:val="18"/>
              </w:rPr>
              <w:t xml:space="preserve"> </w:t>
            </w:r>
            <w:r w:rsidRPr="005F7173">
              <w:rPr>
                <w:rFonts w:ascii="Arial" w:eastAsia="Calibri" w:hAnsi="Arial" w:cs="Arial"/>
                <w:sz w:val="18"/>
                <w:szCs w:val="18"/>
              </w:rPr>
              <w:t>a) Color verde para depositar residuos orgánicos aprovechables.</w:t>
            </w:r>
            <w:r>
              <w:rPr>
                <w:rFonts w:ascii="Arial" w:eastAsia="Calibri" w:hAnsi="Arial" w:cs="Arial"/>
                <w:sz w:val="18"/>
                <w:szCs w:val="18"/>
              </w:rPr>
              <w:t xml:space="preserve"> </w:t>
            </w:r>
            <w:r w:rsidRPr="005F7173">
              <w:rPr>
                <w:rFonts w:ascii="Arial" w:eastAsia="Calibri" w:hAnsi="Arial" w:cs="Arial"/>
                <w:sz w:val="18"/>
                <w:szCs w:val="18"/>
              </w:rPr>
              <w:t>b) Color Blanco para depositar los residuos aprovechables como plástico, vidrio, metales, multicapa, papel y cartón.</w:t>
            </w:r>
            <w:r>
              <w:rPr>
                <w:rFonts w:ascii="Arial" w:eastAsia="Calibri" w:hAnsi="Arial" w:cs="Arial"/>
                <w:sz w:val="18"/>
                <w:szCs w:val="18"/>
              </w:rPr>
              <w:t xml:space="preserve"> </w:t>
            </w:r>
            <w:r w:rsidRPr="005F7173">
              <w:rPr>
                <w:rFonts w:ascii="Arial" w:eastAsia="Calibri" w:hAnsi="Arial" w:cs="Arial"/>
                <w:sz w:val="18"/>
                <w:szCs w:val="18"/>
              </w:rPr>
              <w:t>c) Color negro para depositar los residuos no aprovechables.</w:t>
            </w:r>
          </w:p>
        </w:tc>
        <w:tc>
          <w:tcPr>
            <w:tcW w:w="3320" w:type="dxa"/>
          </w:tcPr>
          <w:p w:rsidR="002742D5" w:rsidRPr="00910352" w:rsidRDefault="002742D5" w:rsidP="002742D5">
            <w:pPr>
              <w:spacing w:after="160" w:line="259" w:lineRule="auto"/>
              <w:jc w:val="both"/>
              <w:rPr>
                <w:rFonts w:ascii="Arial" w:hAnsi="Arial" w:cs="Arial"/>
                <w:sz w:val="18"/>
                <w:szCs w:val="18"/>
              </w:rPr>
            </w:pPr>
            <w:r>
              <w:rPr>
                <w:rFonts w:ascii="Arial" w:hAnsi="Arial" w:cs="Arial"/>
                <w:sz w:val="18"/>
                <w:szCs w:val="18"/>
              </w:rPr>
              <w:lastRenderedPageBreak/>
              <w:t>S</w:t>
            </w:r>
            <w:r w:rsidRPr="00910352">
              <w:rPr>
                <w:rFonts w:ascii="Arial" w:hAnsi="Arial" w:cs="Arial"/>
                <w:sz w:val="18"/>
                <w:szCs w:val="18"/>
              </w:rPr>
              <w:t>ensibilizar a los servidores judiciales frente al cambio del código de colores y ajustarse a los requisitos normativos.</w:t>
            </w:r>
          </w:p>
          <w:p w:rsidR="002742D5" w:rsidRPr="005F7173" w:rsidRDefault="002742D5" w:rsidP="002742D5">
            <w:pPr>
              <w:pStyle w:val="NormalWeb"/>
              <w:spacing w:before="0" w:beforeAutospacing="0" w:after="0" w:afterAutospacing="0"/>
              <w:jc w:val="both"/>
              <w:rPr>
                <w:rStyle w:val="normaltextrun"/>
                <w:rFonts w:ascii="Arial" w:hAnsi="Arial" w:cs="Arial"/>
                <w:sz w:val="18"/>
                <w:szCs w:val="18"/>
              </w:rPr>
            </w:pPr>
            <w:r w:rsidRPr="00910352">
              <w:rPr>
                <w:rStyle w:val="normaltextrun"/>
                <w:rFonts w:ascii="Arial" w:hAnsi="Arial" w:cs="Arial"/>
                <w:sz w:val="18"/>
                <w:szCs w:val="18"/>
              </w:rPr>
              <w:t>Adecuar los puntos ecológicos con los que se cuenta actualmente al nuevo código de colores establecido.</w:t>
            </w:r>
          </w:p>
        </w:tc>
      </w:tr>
      <w:tr w:rsidR="002742D5" w:rsidTr="002742D5">
        <w:tc>
          <w:tcPr>
            <w:tcW w:w="1555" w:type="dxa"/>
          </w:tcPr>
          <w:p w:rsidR="002742D5" w:rsidRPr="008E6A5A" w:rsidRDefault="002742D5" w:rsidP="002742D5">
            <w:pPr>
              <w:tabs>
                <w:tab w:val="center" w:pos="4536"/>
              </w:tabs>
              <w:jc w:val="both"/>
              <w:rPr>
                <w:rFonts w:ascii="Arial" w:eastAsia="Calibri" w:hAnsi="Arial" w:cs="Arial"/>
                <w:b/>
                <w:sz w:val="18"/>
                <w:szCs w:val="18"/>
              </w:rPr>
            </w:pPr>
            <w:r w:rsidRPr="00986398">
              <w:rPr>
                <w:rFonts w:ascii="Arial" w:eastAsia="Calibri" w:hAnsi="Arial" w:cs="Arial"/>
                <w:sz w:val="18"/>
                <w:szCs w:val="18"/>
              </w:rPr>
              <w:lastRenderedPageBreak/>
              <w:t>Transversal a todos los procesos</w:t>
            </w:r>
          </w:p>
        </w:tc>
        <w:tc>
          <w:tcPr>
            <w:tcW w:w="1559" w:type="dxa"/>
          </w:tcPr>
          <w:p w:rsidR="002742D5" w:rsidRPr="00910352" w:rsidRDefault="002742D5" w:rsidP="002742D5">
            <w:pPr>
              <w:tabs>
                <w:tab w:val="center" w:pos="4536"/>
              </w:tabs>
              <w:jc w:val="both"/>
              <w:rPr>
                <w:rFonts w:ascii="Arial" w:eastAsia="Calibri" w:hAnsi="Arial" w:cs="Arial"/>
                <w:sz w:val="18"/>
                <w:szCs w:val="18"/>
              </w:rPr>
            </w:pPr>
            <w:r w:rsidRPr="00910352">
              <w:rPr>
                <w:rFonts w:ascii="Arial" w:eastAsia="Calibri" w:hAnsi="Arial" w:cs="Arial"/>
                <w:sz w:val="18"/>
                <w:szCs w:val="18"/>
              </w:rPr>
              <w:t xml:space="preserve">Cuestiones internas: Cambios en la documentación del </w:t>
            </w:r>
            <w:proofErr w:type="spellStart"/>
            <w:r w:rsidRPr="00910352">
              <w:rPr>
                <w:rFonts w:ascii="Arial" w:eastAsia="Calibri" w:hAnsi="Arial" w:cs="Arial"/>
                <w:sz w:val="18"/>
                <w:szCs w:val="18"/>
              </w:rPr>
              <w:t>Sigcma</w:t>
            </w:r>
            <w:proofErr w:type="spellEnd"/>
          </w:p>
        </w:tc>
        <w:tc>
          <w:tcPr>
            <w:tcW w:w="2208" w:type="dxa"/>
          </w:tcPr>
          <w:p w:rsidR="002742D5" w:rsidRPr="008E6A5A" w:rsidRDefault="002742D5" w:rsidP="002742D5">
            <w:pPr>
              <w:tabs>
                <w:tab w:val="center" w:pos="4536"/>
              </w:tabs>
              <w:rPr>
                <w:rFonts w:ascii="Arial" w:eastAsia="Calibri" w:hAnsi="Arial" w:cs="Arial"/>
                <w:sz w:val="18"/>
                <w:szCs w:val="18"/>
              </w:rPr>
            </w:pPr>
            <w:r>
              <w:rPr>
                <w:rFonts w:ascii="Arial" w:eastAsia="Calibri" w:hAnsi="Arial" w:cs="Arial"/>
                <w:sz w:val="18"/>
                <w:szCs w:val="18"/>
              </w:rPr>
              <w:t>Cambios en las caracterizaciones de los procesos. Definición del Plan de acción. Posibles cambios de la Matriz de Riesgos</w:t>
            </w:r>
          </w:p>
        </w:tc>
        <w:tc>
          <w:tcPr>
            <w:tcW w:w="3320" w:type="dxa"/>
          </w:tcPr>
          <w:p w:rsidR="002742D5" w:rsidRPr="003952E8" w:rsidRDefault="002742D5" w:rsidP="002742D5">
            <w:pPr>
              <w:pStyle w:val="NormalWeb"/>
              <w:spacing w:before="0" w:beforeAutospacing="0" w:after="0" w:afterAutospacing="0"/>
              <w:jc w:val="both"/>
              <w:rPr>
                <w:rFonts w:ascii="Arial" w:hAnsi="Arial" w:cs="Arial"/>
                <w:sz w:val="18"/>
                <w:szCs w:val="18"/>
              </w:rPr>
            </w:pPr>
            <w:r>
              <w:rPr>
                <w:rFonts w:ascii="Arial" w:hAnsi="Arial" w:cs="Arial"/>
                <w:sz w:val="18"/>
                <w:szCs w:val="18"/>
              </w:rPr>
              <w:t>Revisar las caracterizaciones. Establecer el Plan de acción. Y estar pendiente a las directrices en el cambio de las matrices de riesgos.</w:t>
            </w:r>
          </w:p>
        </w:tc>
      </w:tr>
    </w:tbl>
    <w:p w:rsidR="008E6A5A" w:rsidRPr="00C14518" w:rsidRDefault="008E6A5A" w:rsidP="00FE594D">
      <w:pPr>
        <w:pStyle w:val="Prrafodelista"/>
        <w:spacing w:after="0" w:line="240" w:lineRule="auto"/>
        <w:ind w:left="0"/>
        <w:contextualSpacing w:val="0"/>
        <w:rPr>
          <w:rFonts w:ascii="Arial" w:hAnsi="Arial" w:cs="Arial"/>
          <w:sz w:val="18"/>
          <w:szCs w:val="18"/>
          <w:lang w:val="es-ES"/>
        </w:rPr>
      </w:pPr>
    </w:p>
    <w:p w:rsidR="00910352" w:rsidRPr="00910352" w:rsidRDefault="00910352" w:rsidP="00910352">
      <w:pPr>
        <w:pStyle w:val="Prrafodelista"/>
        <w:spacing w:after="0" w:line="240" w:lineRule="auto"/>
        <w:contextualSpacing w:val="0"/>
        <w:rPr>
          <w:rFonts w:ascii="Arial" w:hAnsi="Arial" w:cs="Arial"/>
          <w:sz w:val="18"/>
          <w:szCs w:val="18"/>
        </w:rPr>
      </w:pPr>
    </w:p>
    <w:p w:rsidR="000E4C9E" w:rsidRPr="007C3AB1" w:rsidRDefault="000E4C9E" w:rsidP="00B15CC1">
      <w:pPr>
        <w:pStyle w:val="Prrafodelista"/>
        <w:numPr>
          <w:ilvl w:val="0"/>
          <w:numId w:val="2"/>
        </w:numPr>
        <w:spacing w:after="0" w:line="240" w:lineRule="auto"/>
        <w:contextualSpacing w:val="0"/>
        <w:rPr>
          <w:rFonts w:ascii="Arial" w:hAnsi="Arial" w:cs="Arial"/>
          <w:sz w:val="18"/>
          <w:szCs w:val="18"/>
        </w:rPr>
      </w:pPr>
      <w:r w:rsidRPr="007C3AB1">
        <w:rPr>
          <w:rFonts w:ascii="Arial" w:hAnsi="Arial" w:cs="Arial"/>
          <w:b/>
          <w:sz w:val="18"/>
          <w:szCs w:val="18"/>
        </w:rPr>
        <w:t>GRADO DE SATISFACCIÓN D</w:t>
      </w:r>
      <w:r w:rsidR="000E02D3">
        <w:rPr>
          <w:rFonts w:ascii="Arial" w:hAnsi="Arial" w:cs="Arial"/>
          <w:b/>
          <w:sz w:val="18"/>
          <w:szCs w:val="18"/>
        </w:rPr>
        <w:t xml:space="preserve">E LAS PARTES INTERESADAS </w:t>
      </w:r>
      <w:r w:rsidR="000E02D3" w:rsidRPr="007C3AB1">
        <w:rPr>
          <w:rFonts w:ascii="Arial" w:hAnsi="Arial" w:cs="Arial"/>
          <w:b/>
          <w:sz w:val="18"/>
          <w:szCs w:val="18"/>
        </w:rPr>
        <w:t>(</w:t>
      </w:r>
      <w:r w:rsidR="00221634" w:rsidRPr="007C3AB1">
        <w:rPr>
          <w:rFonts w:ascii="Arial" w:hAnsi="Arial" w:cs="Arial"/>
          <w:b/>
          <w:sz w:val="18"/>
          <w:szCs w:val="18"/>
        </w:rPr>
        <w:t>RESULTADO</w:t>
      </w:r>
      <w:r w:rsidRPr="007C3AB1">
        <w:rPr>
          <w:rFonts w:ascii="Arial" w:hAnsi="Arial" w:cs="Arial"/>
          <w:b/>
          <w:sz w:val="18"/>
          <w:szCs w:val="18"/>
        </w:rPr>
        <w:t xml:space="preserve"> DE ENCUESTAS)- </w:t>
      </w:r>
    </w:p>
    <w:p w:rsidR="000E4C9E" w:rsidRDefault="007E6FCA" w:rsidP="00C14518">
      <w:pPr>
        <w:tabs>
          <w:tab w:val="center" w:pos="4536"/>
        </w:tabs>
        <w:ind w:left="360"/>
        <w:rPr>
          <w:rFonts w:ascii="Arial" w:hAnsi="Arial" w:cs="Arial"/>
          <w:b/>
          <w:sz w:val="18"/>
          <w:szCs w:val="18"/>
        </w:rPr>
      </w:pPr>
      <w:r>
        <w:rPr>
          <w:rFonts w:ascii="Arial" w:hAnsi="Arial" w:cs="Arial"/>
          <w:b/>
          <w:sz w:val="18"/>
          <w:szCs w:val="18"/>
        </w:rPr>
        <w:t>(R</w:t>
      </w:r>
      <w:r w:rsidR="00C14518">
        <w:rPr>
          <w:rFonts w:ascii="Arial" w:hAnsi="Arial" w:cs="Arial"/>
          <w:b/>
          <w:sz w:val="18"/>
          <w:szCs w:val="18"/>
        </w:rPr>
        <w:t>esultado</w:t>
      </w:r>
      <w:r>
        <w:rPr>
          <w:rFonts w:ascii="Arial" w:hAnsi="Arial" w:cs="Arial"/>
          <w:b/>
          <w:sz w:val="18"/>
          <w:szCs w:val="18"/>
        </w:rPr>
        <w:t xml:space="preserve"> </w:t>
      </w:r>
      <w:r w:rsidR="00C14518">
        <w:rPr>
          <w:rFonts w:ascii="Arial" w:hAnsi="Arial" w:cs="Arial"/>
          <w:b/>
          <w:sz w:val="18"/>
          <w:szCs w:val="18"/>
        </w:rPr>
        <w:t>anual)</w:t>
      </w:r>
    </w:p>
    <w:p w:rsidR="00250B9D" w:rsidRDefault="00250B9D" w:rsidP="00C14518">
      <w:pPr>
        <w:tabs>
          <w:tab w:val="center" w:pos="4536"/>
        </w:tabs>
        <w:ind w:left="360"/>
        <w:rPr>
          <w:rFonts w:ascii="Arial" w:hAnsi="Arial" w:cs="Arial"/>
          <w:b/>
          <w:sz w:val="18"/>
          <w:szCs w:val="18"/>
        </w:rPr>
      </w:pPr>
    </w:p>
    <w:p w:rsidR="00250B9D" w:rsidRDefault="00250B9D" w:rsidP="00C14518">
      <w:pPr>
        <w:tabs>
          <w:tab w:val="center" w:pos="4536"/>
        </w:tabs>
        <w:ind w:left="360"/>
        <w:rPr>
          <w:rFonts w:ascii="Arial" w:hAnsi="Arial" w:cs="Arial"/>
          <w:b/>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1969"/>
        <w:gridCol w:w="1336"/>
        <w:gridCol w:w="806"/>
        <w:gridCol w:w="2766"/>
      </w:tblGrid>
      <w:tr w:rsidR="00250B9D" w:rsidRPr="0009677B" w:rsidTr="009C34ED">
        <w:trPr>
          <w:trHeight w:val="685"/>
          <w:jc w:val="center"/>
        </w:trPr>
        <w:tc>
          <w:tcPr>
            <w:tcW w:w="1547" w:type="dxa"/>
            <w:shd w:val="clear" w:color="auto" w:fill="D9D9D9"/>
          </w:tcPr>
          <w:p w:rsidR="00C32B07" w:rsidRPr="0009677B" w:rsidRDefault="00C32B07" w:rsidP="0009677B">
            <w:pPr>
              <w:tabs>
                <w:tab w:val="center" w:pos="4536"/>
              </w:tabs>
              <w:jc w:val="center"/>
              <w:rPr>
                <w:rFonts w:ascii="Arial" w:hAnsi="Arial" w:cs="Arial"/>
                <w:b/>
                <w:sz w:val="18"/>
                <w:szCs w:val="18"/>
              </w:rPr>
            </w:pPr>
          </w:p>
          <w:p w:rsidR="00250B9D" w:rsidRPr="0009677B" w:rsidRDefault="00250B9D" w:rsidP="0009677B">
            <w:pPr>
              <w:tabs>
                <w:tab w:val="center" w:pos="4536"/>
              </w:tabs>
              <w:jc w:val="center"/>
              <w:rPr>
                <w:rFonts w:ascii="Arial" w:hAnsi="Arial" w:cs="Arial"/>
                <w:b/>
                <w:sz w:val="18"/>
                <w:szCs w:val="18"/>
              </w:rPr>
            </w:pPr>
            <w:r w:rsidRPr="0009677B">
              <w:rPr>
                <w:rFonts w:ascii="Arial" w:hAnsi="Arial" w:cs="Arial"/>
                <w:b/>
                <w:sz w:val="18"/>
                <w:szCs w:val="18"/>
              </w:rPr>
              <w:t>PROCESO</w:t>
            </w:r>
          </w:p>
        </w:tc>
        <w:tc>
          <w:tcPr>
            <w:tcW w:w="1969" w:type="dxa"/>
            <w:shd w:val="clear" w:color="auto" w:fill="D9D9D9"/>
          </w:tcPr>
          <w:p w:rsidR="00C32B07" w:rsidRPr="0009677B" w:rsidRDefault="00C32B07" w:rsidP="0009677B">
            <w:pPr>
              <w:tabs>
                <w:tab w:val="center" w:pos="4536"/>
              </w:tabs>
              <w:jc w:val="center"/>
              <w:rPr>
                <w:rFonts w:ascii="Arial" w:hAnsi="Arial" w:cs="Arial"/>
                <w:b/>
                <w:sz w:val="18"/>
                <w:szCs w:val="18"/>
              </w:rPr>
            </w:pPr>
          </w:p>
          <w:p w:rsidR="00250B9D" w:rsidRPr="0009677B" w:rsidRDefault="00250B9D" w:rsidP="0009677B">
            <w:pPr>
              <w:tabs>
                <w:tab w:val="center" w:pos="4536"/>
              </w:tabs>
              <w:jc w:val="center"/>
              <w:rPr>
                <w:rFonts w:ascii="Arial" w:hAnsi="Arial" w:cs="Arial"/>
                <w:b/>
                <w:sz w:val="18"/>
                <w:szCs w:val="18"/>
              </w:rPr>
            </w:pPr>
            <w:r w:rsidRPr="0009677B">
              <w:rPr>
                <w:rFonts w:ascii="Arial" w:hAnsi="Arial" w:cs="Arial"/>
                <w:b/>
                <w:sz w:val="18"/>
                <w:szCs w:val="18"/>
              </w:rPr>
              <w:t>TEMA DE LA ENCUESTA</w:t>
            </w:r>
          </w:p>
        </w:tc>
        <w:tc>
          <w:tcPr>
            <w:tcW w:w="1336" w:type="dxa"/>
            <w:shd w:val="clear" w:color="auto" w:fill="D9D9D9"/>
          </w:tcPr>
          <w:p w:rsidR="00C32B07" w:rsidRPr="0009677B" w:rsidRDefault="00C32B07" w:rsidP="0009677B">
            <w:pPr>
              <w:tabs>
                <w:tab w:val="center" w:pos="4536"/>
              </w:tabs>
              <w:jc w:val="center"/>
              <w:rPr>
                <w:rFonts w:ascii="Arial" w:hAnsi="Arial" w:cs="Arial"/>
                <w:b/>
                <w:sz w:val="18"/>
                <w:szCs w:val="18"/>
              </w:rPr>
            </w:pPr>
          </w:p>
          <w:p w:rsidR="00250B9D" w:rsidRPr="0009677B" w:rsidRDefault="00250B9D" w:rsidP="0009677B">
            <w:pPr>
              <w:tabs>
                <w:tab w:val="center" w:pos="4536"/>
              </w:tabs>
              <w:jc w:val="center"/>
              <w:rPr>
                <w:rFonts w:ascii="Arial" w:hAnsi="Arial" w:cs="Arial"/>
                <w:b/>
                <w:sz w:val="18"/>
                <w:szCs w:val="18"/>
              </w:rPr>
            </w:pPr>
            <w:r w:rsidRPr="0009677B">
              <w:rPr>
                <w:rFonts w:ascii="Arial" w:hAnsi="Arial" w:cs="Arial"/>
                <w:b/>
                <w:sz w:val="18"/>
                <w:szCs w:val="18"/>
              </w:rPr>
              <w:t>RESULTADO</w:t>
            </w:r>
          </w:p>
        </w:tc>
        <w:tc>
          <w:tcPr>
            <w:tcW w:w="806" w:type="dxa"/>
            <w:shd w:val="clear" w:color="auto" w:fill="D9D9D9"/>
          </w:tcPr>
          <w:p w:rsidR="00C32B07" w:rsidRPr="0009677B" w:rsidRDefault="00C32B07" w:rsidP="0009677B">
            <w:pPr>
              <w:tabs>
                <w:tab w:val="center" w:pos="4536"/>
              </w:tabs>
              <w:jc w:val="center"/>
              <w:rPr>
                <w:rFonts w:ascii="Arial" w:hAnsi="Arial" w:cs="Arial"/>
                <w:b/>
                <w:sz w:val="18"/>
                <w:szCs w:val="18"/>
              </w:rPr>
            </w:pPr>
          </w:p>
          <w:p w:rsidR="00250B9D" w:rsidRPr="0009677B" w:rsidRDefault="00250B9D" w:rsidP="0009677B">
            <w:pPr>
              <w:tabs>
                <w:tab w:val="center" w:pos="4536"/>
              </w:tabs>
              <w:jc w:val="center"/>
              <w:rPr>
                <w:rFonts w:ascii="Arial" w:hAnsi="Arial" w:cs="Arial"/>
                <w:b/>
                <w:sz w:val="18"/>
                <w:szCs w:val="18"/>
              </w:rPr>
            </w:pPr>
            <w:r w:rsidRPr="0009677B">
              <w:rPr>
                <w:rFonts w:ascii="Arial" w:hAnsi="Arial" w:cs="Arial"/>
                <w:b/>
                <w:sz w:val="18"/>
                <w:szCs w:val="18"/>
              </w:rPr>
              <w:t>META</w:t>
            </w:r>
          </w:p>
        </w:tc>
        <w:tc>
          <w:tcPr>
            <w:tcW w:w="2766" w:type="dxa"/>
            <w:shd w:val="clear" w:color="auto" w:fill="D9D9D9"/>
          </w:tcPr>
          <w:p w:rsidR="00C32B07" w:rsidRPr="0009677B" w:rsidRDefault="00C32B07" w:rsidP="0009677B">
            <w:pPr>
              <w:tabs>
                <w:tab w:val="center" w:pos="4536"/>
              </w:tabs>
              <w:jc w:val="center"/>
              <w:rPr>
                <w:rFonts w:ascii="Arial" w:hAnsi="Arial" w:cs="Arial"/>
                <w:b/>
                <w:sz w:val="18"/>
                <w:szCs w:val="18"/>
              </w:rPr>
            </w:pPr>
          </w:p>
          <w:p w:rsidR="00250B9D" w:rsidRPr="0009677B" w:rsidRDefault="00250B9D" w:rsidP="0009677B">
            <w:pPr>
              <w:tabs>
                <w:tab w:val="center" w:pos="4536"/>
              </w:tabs>
              <w:jc w:val="center"/>
              <w:rPr>
                <w:rFonts w:ascii="Arial" w:hAnsi="Arial" w:cs="Arial"/>
                <w:b/>
                <w:sz w:val="18"/>
                <w:szCs w:val="18"/>
              </w:rPr>
            </w:pPr>
            <w:r w:rsidRPr="0009677B">
              <w:rPr>
                <w:rFonts w:ascii="Arial" w:hAnsi="Arial" w:cs="Arial"/>
                <w:b/>
                <w:sz w:val="18"/>
                <w:szCs w:val="18"/>
              </w:rPr>
              <w:t>ANÁLISIS</w:t>
            </w:r>
          </w:p>
        </w:tc>
      </w:tr>
      <w:tr w:rsidR="00250B9D" w:rsidRPr="0009677B" w:rsidTr="009C34ED">
        <w:trPr>
          <w:jc w:val="center"/>
        </w:trPr>
        <w:tc>
          <w:tcPr>
            <w:tcW w:w="1547" w:type="dxa"/>
            <w:shd w:val="clear" w:color="auto" w:fill="auto"/>
            <w:vAlign w:val="center"/>
          </w:tcPr>
          <w:p w:rsidR="00250B9D" w:rsidRPr="00FF04F3" w:rsidRDefault="00FF04F3" w:rsidP="0009677B">
            <w:pPr>
              <w:tabs>
                <w:tab w:val="center" w:pos="4536"/>
              </w:tabs>
              <w:rPr>
                <w:rFonts w:ascii="Arial" w:hAnsi="Arial" w:cs="Arial"/>
                <w:sz w:val="18"/>
                <w:szCs w:val="18"/>
              </w:rPr>
            </w:pPr>
            <w:r w:rsidRPr="00FF04F3">
              <w:rPr>
                <w:rFonts w:ascii="Arial" w:eastAsia="Calibri" w:hAnsi="Arial" w:cs="Arial"/>
                <w:sz w:val="18"/>
                <w:szCs w:val="18"/>
              </w:rPr>
              <w:t>Reordenamiento Judicial</w:t>
            </w:r>
          </w:p>
        </w:tc>
        <w:tc>
          <w:tcPr>
            <w:tcW w:w="1969" w:type="dxa"/>
            <w:shd w:val="clear" w:color="auto" w:fill="auto"/>
            <w:vAlign w:val="center"/>
          </w:tcPr>
          <w:p w:rsidR="00FF04F3" w:rsidRPr="00FF04F3" w:rsidRDefault="00FF04F3" w:rsidP="00FF04F3">
            <w:pPr>
              <w:tabs>
                <w:tab w:val="center" w:pos="4536"/>
              </w:tabs>
              <w:jc w:val="both"/>
              <w:rPr>
                <w:rFonts w:ascii="Arial" w:eastAsia="Calibri" w:hAnsi="Arial" w:cs="Arial"/>
                <w:bCs/>
                <w:sz w:val="18"/>
                <w:szCs w:val="18"/>
              </w:rPr>
            </w:pPr>
            <w:r>
              <w:rPr>
                <w:rFonts w:ascii="Arial" w:eastAsia="Calibri" w:hAnsi="Arial" w:cs="Arial"/>
                <w:bCs/>
                <w:sz w:val="18"/>
                <w:szCs w:val="18"/>
              </w:rPr>
              <w:t xml:space="preserve">1. </w:t>
            </w:r>
            <w:r w:rsidRPr="00FF04F3">
              <w:rPr>
                <w:rFonts w:ascii="Arial" w:eastAsia="Calibri" w:hAnsi="Arial" w:cs="Arial"/>
                <w:bCs/>
                <w:sz w:val="18"/>
                <w:szCs w:val="18"/>
              </w:rPr>
              <w:t>Facilidad para encontrar los Acuerdos o Actos Administrativos en la página Web</w:t>
            </w:r>
          </w:p>
          <w:p w:rsidR="00FF04F3" w:rsidRPr="00FF04F3" w:rsidRDefault="00FF04F3" w:rsidP="00FF04F3">
            <w:pPr>
              <w:tabs>
                <w:tab w:val="center" w:pos="4536"/>
              </w:tabs>
              <w:jc w:val="both"/>
              <w:rPr>
                <w:rFonts w:ascii="Arial" w:eastAsia="Calibri" w:hAnsi="Arial" w:cs="Arial"/>
                <w:bCs/>
                <w:sz w:val="18"/>
                <w:szCs w:val="18"/>
              </w:rPr>
            </w:pPr>
            <w:r>
              <w:rPr>
                <w:rFonts w:ascii="Arial" w:eastAsia="Calibri" w:hAnsi="Arial" w:cs="Arial"/>
                <w:bCs/>
                <w:sz w:val="18"/>
                <w:szCs w:val="18"/>
              </w:rPr>
              <w:t xml:space="preserve">2. </w:t>
            </w:r>
            <w:r w:rsidRPr="00FF04F3">
              <w:rPr>
                <w:rFonts w:ascii="Arial" w:eastAsia="Calibri" w:hAnsi="Arial" w:cs="Arial"/>
                <w:bCs/>
                <w:sz w:val="18"/>
                <w:szCs w:val="18"/>
              </w:rPr>
              <w:t>Claridad y precisión de las instrucciones dadas en los Actos administrativos</w:t>
            </w:r>
          </w:p>
          <w:p w:rsidR="00FF04F3" w:rsidRPr="00FF04F3" w:rsidRDefault="00FF04F3" w:rsidP="00FF04F3">
            <w:pPr>
              <w:tabs>
                <w:tab w:val="center" w:pos="4536"/>
              </w:tabs>
              <w:jc w:val="both"/>
              <w:rPr>
                <w:rFonts w:ascii="Arial" w:eastAsia="Calibri" w:hAnsi="Arial" w:cs="Arial"/>
                <w:bCs/>
                <w:sz w:val="18"/>
                <w:szCs w:val="18"/>
              </w:rPr>
            </w:pPr>
            <w:r>
              <w:rPr>
                <w:rFonts w:ascii="Arial" w:eastAsia="Calibri" w:hAnsi="Arial" w:cs="Arial"/>
                <w:bCs/>
                <w:sz w:val="18"/>
                <w:szCs w:val="18"/>
              </w:rPr>
              <w:t xml:space="preserve">3. </w:t>
            </w:r>
            <w:r w:rsidRPr="00FF04F3">
              <w:rPr>
                <w:rFonts w:ascii="Arial" w:eastAsia="Calibri" w:hAnsi="Arial" w:cs="Arial"/>
                <w:bCs/>
                <w:sz w:val="18"/>
                <w:szCs w:val="18"/>
              </w:rPr>
              <w:t>Tiempo de respuesta a las solicitudes de medida de descongestión</w:t>
            </w:r>
          </w:p>
          <w:p w:rsidR="00250B9D" w:rsidRPr="00604280" w:rsidRDefault="00FF04F3" w:rsidP="00FF04F3">
            <w:pPr>
              <w:tabs>
                <w:tab w:val="center" w:pos="4536"/>
              </w:tabs>
              <w:jc w:val="both"/>
              <w:rPr>
                <w:rFonts w:ascii="Arial" w:hAnsi="Arial" w:cs="Arial"/>
                <w:bCs/>
                <w:sz w:val="18"/>
                <w:szCs w:val="18"/>
                <w:highlight w:val="yellow"/>
              </w:rPr>
            </w:pPr>
            <w:r w:rsidRPr="00FF04F3">
              <w:rPr>
                <w:rFonts w:ascii="Arial" w:eastAsia="Calibri" w:hAnsi="Arial" w:cs="Arial"/>
                <w:bCs/>
                <w:sz w:val="18"/>
                <w:szCs w:val="18"/>
              </w:rPr>
              <w:t>(5 si fue menor a 15 días hábiles)"</w:t>
            </w:r>
          </w:p>
        </w:tc>
        <w:tc>
          <w:tcPr>
            <w:tcW w:w="1336" w:type="dxa"/>
            <w:shd w:val="clear" w:color="auto" w:fill="auto"/>
            <w:vAlign w:val="center"/>
          </w:tcPr>
          <w:p w:rsidR="00FF04F3" w:rsidRPr="00FF04F3" w:rsidRDefault="00FF04F3" w:rsidP="0009677B">
            <w:pPr>
              <w:tabs>
                <w:tab w:val="center" w:pos="4536"/>
              </w:tabs>
              <w:jc w:val="center"/>
              <w:rPr>
                <w:rFonts w:ascii="Arial" w:eastAsia="Calibri" w:hAnsi="Arial" w:cs="Arial"/>
                <w:bCs/>
                <w:color w:val="000000"/>
                <w:sz w:val="18"/>
                <w:szCs w:val="18"/>
              </w:rPr>
            </w:pPr>
            <w:r w:rsidRPr="00FF04F3">
              <w:rPr>
                <w:rFonts w:ascii="Arial" w:eastAsia="Calibri" w:hAnsi="Arial" w:cs="Arial"/>
                <w:bCs/>
                <w:color w:val="000000"/>
                <w:sz w:val="18"/>
                <w:szCs w:val="18"/>
              </w:rPr>
              <w:t>3,74</w:t>
            </w:r>
          </w:p>
          <w:p w:rsidR="00250B9D" w:rsidRPr="00FF04F3" w:rsidRDefault="00FF04F3" w:rsidP="00FF04F3">
            <w:pPr>
              <w:tabs>
                <w:tab w:val="center" w:pos="4536"/>
              </w:tabs>
              <w:jc w:val="center"/>
              <w:rPr>
                <w:rFonts w:ascii="Arial" w:hAnsi="Arial" w:cs="Arial"/>
                <w:bCs/>
                <w:sz w:val="18"/>
                <w:szCs w:val="18"/>
              </w:rPr>
            </w:pPr>
            <w:r w:rsidRPr="00FF04F3">
              <w:rPr>
                <w:rFonts w:ascii="Arial" w:eastAsia="Calibri" w:hAnsi="Arial" w:cs="Arial"/>
                <w:bCs/>
                <w:color w:val="000000"/>
                <w:sz w:val="18"/>
                <w:szCs w:val="18"/>
              </w:rPr>
              <w:t>(75% )</w:t>
            </w:r>
          </w:p>
        </w:tc>
        <w:tc>
          <w:tcPr>
            <w:tcW w:w="806" w:type="dxa"/>
            <w:shd w:val="clear" w:color="auto" w:fill="auto"/>
            <w:vAlign w:val="center"/>
          </w:tcPr>
          <w:p w:rsidR="00250B9D" w:rsidRPr="00FF04F3" w:rsidRDefault="00FF04F3" w:rsidP="0009677B">
            <w:pPr>
              <w:tabs>
                <w:tab w:val="center" w:pos="4536"/>
              </w:tabs>
              <w:jc w:val="center"/>
              <w:rPr>
                <w:rFonts w:ascii="Arial" w:hAnsi="Arial" w:cs="Arial"/>
                <w:bCs/>
                <w:sz w:val="18"/>
                <w:szCs w:val="18"/>
              </w:rPr>
            </w:pPr>
            <w:r w:rsidRPr="00FF04F3">
              <w:rPr>
                <w:rFonts w:ascii="Arial" w:eastAsia="Calibri" w:hAnsi="Arial" w:cs="Arial"/>
                <w:bCs/>
                <w:sz w:val="18"/>
                <w:szCs w:val="18"/>
              </w:rPr>
              <w:t>80%</w:t>
            </w:r>
          </w:p>
        </w:tc>
        <w:tc>
          <w:tcPr>
            <w:tcW w:w="2766" w:type="dxa"/>
            <w:shd w:val="clear" w:color="auto" w:fill="auto"/>
            <w:vAlign w:val="center"/>
          </w:tcPr>
          <w:p w:rsidR="00250B9D" w:rsidRPr="00604280" w:rsidRDefault="00FF04F3" w:rsidP="00FF04F3">
            <w:pPr>
              <w:tabs>
                <w:tab w:val="center" w:pos="4536"/>
              </w:tabs>
              <w:jc w:val="both"/>
              <w:rPr>
                <w:rFonts w:ascii="Arial" w:hAnsi="Arial" w:cs="Arial"/>
                <w:bCs/>
                <w:sz w:val="18"/>
                <w:szCs w:val="18"/>
                <w:highlight w:val="yellow"/>
              </w:rPr>
            </w:pPr>
            <w:r w:rsidRPr="00FF04F3">
              <w:rPr>
                <w:rFonts w:ascii="Arial" w:hAnsi="Arial" w:cs="Arial"/>
                <w:bCs/>
                <w:sz w:val="18"/>
                <w:szCs w:val="18"/>
              </w:rPr>
              <w:t>El ítem con menor nota fue: "Tiempo de respuesta a las solicitudes de medida de descongestión (5 si fue menor a 15 días hábiles)". De tal manera que 31 usuarios de los 65 que respondieron este ítem, indican que no se cumple con el término de respuesta a las solicitudes de 15 días hábiles. Lo que evidentemente es una situación a validar y corregir.</w:t>
            </w:r>
          </w:p>
        </w:tc>
      </w:tr>
      <w:tr w:rsidR="009C3D83" w:rsidRPr="0009677B" w:rsidTr="009C34ED">
        <w:trPr>
          <w:jc w:val="center"/>
        </w:trPr>
        <w:tc>
          <w:tcPr>
            <w:tcW w:w="1547" w:type="dxa"/>
            <w:shd w:val="clear" w:color="auto" w:fill="auto"/>
          </w:tcPr>
          <w:p w:rsidR="009C3D83" w:rsidRPr="00FF04F3" w:rsidRDefault="009C3D83" w:rsidP="009C3D83">
            <w:pPr>
              <w:tabs>
                <w:tab w:val="center" w:pos="4536"/>
              </w:tabs>
              <w:rPr>
                <w:rFonts w:ascii="Arial" w:eastAsia="Calibri" w:hAnsi="Arial" w:cs="Arial"/>
                <w:sz w:val="18"/>
                <w:szCs w:val="18"/>
              </w:rPr>
            </w:pPr>
          </w:p>
          <w:p w:rsidR="009C3D83" w:rsidRPr="00FF04F3" w:rsidRDefault="009C3D83" w:rsidP="009C3D83">
            <w:pPr>
              <w:tabs>
                <w:tab w:val="center" w:pos="4536"/>
              </w:tabs>
              <w:rPr>
                <w:rFonts w:ascii="Arial" w:eastAsia="Calibri" w:hAnsi="Arial" w:cs="Arial"/>
                <w:sz w:val="18"/>
                <w:szCs w:val="18"/>
              </w:rPr>
            </w:pPr>
            <w:r>
              <w:rPr>
                <w:rFonts w:ascii="Arial" w:eastAsia="Calibri" w:hAnsi="Arial" w:cs="Arial"/>
                <w:sz w:val="18"/>
                <w:szCs w:val="18"/>
              </w:rPr>
              <w:t xml:space="preserve">Admón. </w:t>
            </w:r>
            <w:r w:rsidRPr="00FF04F3">
              <w:rPr>
                <w:rFonts w:ascii="Arial" w:eastAsia="Calibri" w:hAnsi="Arial" w:cs="Arial"/>
                <w:sz w:val="18"/>
                <w:szCs w:val="18"/>
              </w:rPr>
              <w:t>Carrera Judicial</w:t>
            </w:r>
          </w:p>
          <w:p w:rsidR="009C3D83" w:rsidRPr="00FF04F3" w:rsidRDefault="009C3D83" w:rsidP="009C3D83">
            <w:pPr>
              <w:tabs>
                <w:tab w:val="center" w:pos="4536"/>
              </w:tabs>
              <w:rPr>
                <w:rFonts w:ascii="Arial" w:eastAsia="Calibri" w:hAnsi="Arial" w:cs="Arial"/>
                <w:sz w:val="18"/>
                <w:szCs w:val="18"/>
              </w:rPr>
            </w:pPr>
          </w:p>
          <w:p w:rsidR="009C3D83" w:rsidRPr="00FF04F3" w:rsidRDefault="009C3D83" w:rsidP="009C3D83">
            <w:pPr>
              <w:tabs>
                <w:tab w:val="center" w:pos="4536"/>
              </w:tabs>
              <w:rPr>
                <w:rFonts w:ascii="Arial" w:eastAsia="Calibri" w:hAnsi="Arial" w:cs="Arial"/>
                <w:sz w:val="18"/>
                <w:szCs w:val="18"/>
              </w:rPr>
            </w:pPr>
          </w:p>
        </w:tc>
        <w:tc>
          <w:tcPr>
            <w:tcW w:w="1969" w:type="dxa"/>
            <w:shd w:val="clear" w:color="auto" w:fill="auto"/>
          </w:tcPr>
          <w:p w:rsidR="009C3D83" w:rsidRPr="00FF04F3" w:rsidRDefault="009C3D83" w:rsidP="009C3D83">
            <w:pPr>
              <w:tabs>
                <w:tab w:val="center" w:pos="4536"/>
              </w:tabs>
              <w:jc w:val="both"/>
              <w:rPr>
                <w:rFonts w:ascii="Arial" w:eastAsia="Calibri" w:hAnsi="Arial" w:cs="Arial"/>
                <w:bCs/>
                <w:sz w:val="18"/>
                <w:szCs w:val="18"/>
              </w:rPr>
            </w:pPr>
            <w:r>
              <w:rPr>
                <w:rFonts w:ascii="Arial" w:eastAsia="Calibri" w:hAnsi="Arial" w:cs="Arial"/>
                <w:bCs/>
                <w:sz w:val="18"/>
                <w:szCs w:val="18"/>
              </w:rPr>
              <w:t xml:space="preserve">1. </w:t>
            </w:r>
            <w:r w:rsidRPr="00FF04F3">
              <w:rPr>
                <w:rFonts w:ascii="Arial" w:eastAsia="Calibri" w:hAnsi="Arial" w:cs="Arial"/>
                <w:bCs/>
                <w:sz w:val="18"/>
                <w:szCs w:val="18"/>
              </w:rPr>
              <w:t>Facilidad para consultar las vacantes de empleados que son publicadas en la página Web</w:t>
            </w:r>
          </w:p>
          <w:p w:rsidR="009C3D83" w:rsidRPr="00FF04F3" w:rsidRDefault="009C3D83" w:rsidP="009C3D83">
            <w:pPr>
              <w:tabs>
                <w:tab w:val="center" w:pos="4536"/>
              </w:tabs>
              <w:jc w:val="both"/>
              <w:rPr>
                <w:rFonts w:ascii="Arial" w:eastAsia="Calibri" w:hAnsi="Arial" w:cs="Arial"/>
                <w:bCs/>
                <w:sz w:val="18"/>
                <w:szCs w:val="18"/>
              </w:rPr>
            </w:pPr>
            <w:r>
              <w:rPr>
                <w:rFonts w:ascii="Arial" w:eastAsia="Calibri" w:hAnsi="Arial" w:cs="Arial"/>
                <w:bCs/>
                <w:sz w:val="18"/>
                <w:szCs w:val="18"/>
              </w:rPr>
              <w:t xml:space="preserve">2. </w:t>
            </w:r>
            <w:r w:rsidRPr="00FF04F3">
              <w:rPr>
                <w:rFonts w:ascii="Arial" w:eastAsia="Calibri" w:hAnsi="Arial" w:cs="Arial"/>
                <w:bCs/>
                <w:sz w:val="18"/>
                <w:szCs w:val="18"/>
              </w:rPr>
              <w:t xml:space="preserve">Tiempo de respuesta de las </w:t>
            </w:r>
            <w:r w:rsidRPr="00FF04F3">
              <w:rPr>
                <w:rFonts w:ascii="Arial" w:eastAsia="Calibri" w:hAnsi="Arial" w:cs="Arial"/>
                <w:bCs/>
                <w:sz w:val="18"/>
                <w:szCs w:val="18"/>
              </w:rPr>
              <w:lastRenderedPageBreak/>
              <w:t>solicitudes de concepto de traslado</w:t>
            </w:r>
          </w:p>
          <w:p w:rsidR="009C3D83" w:rsidRPr="00FF04F3" w:rsidRDefault="009C3D83" w:rsidP="009C3D83">
            <w:pPr>
              <w:tabs>
                <w:tab w:val="center" w:pos="4536"/>
              </w:tabs>
              <w:jc w:val="both"/>
              <w:rPr>
                <w:rFonts w:ascii="Arial" w:eastAsia="Calibri" w:hAnsi="Arial" w:cs="Arial"/>
                <w:bCs/>
                <w:sz w:val="18"/>
                <w:szCs w:val="18"/>
              </w:rPr>
            </w:pPr>
            <w:r w:rsidRPr="00FF04F3">
              <w:rPr>
                <w:rFonts w:ascii="Arial" w:eastAsia="Calibri" w:hAnsi="Arial" w:cs="Arial"/>
                <w:bCs/>
                <w:sz w:val="18"/>
                <w:szCs w:val="18"/>
              </w:rPr>
              <w:t xml:space="preserve">(5 si fue menor a 15 </w:t>
            </w:r>
            <w:r w:rsidR="00642235" w:rsidRPr="00FF04F3">
              <w:rPr>
                <w:rFonts w:ascii="Arial" w:eastAsia="Calibri" w:hAnsi="Arial" w:cs="Arial"/>
                <w:bCs/>
                <w:sz w:val="18"/>
                <w:szCs w:val="18"/>
              </w:rPr>
              <w:t>días</w:t>
            </w:r>
            <w:r w:rsidRPr="00FF04F3">
              <w:rPr>
                <w:rFonts w:ascii="Arial" w:eastAsia="Calibri" w:hAnsi="Arial" w:cs="Arial"/>
                <w:bCs/>
                <w:sz w:val="18"/>
                <w:szCs w:val="18"/>
              </w:rPr>
              <w:t xml:space="preserve"> hábiles)"</w:t>
            </w:r>
          </w:p>
          <w:p w:rsidR="009C3D83" w:rsidRPr="00FF04F3" w:rsidRDefault="009C3D83" w:rsidP="009C3D83">
            <w:pPr>
              <w:tabs>
                <w:tab w:val="center" w:pos="4536"/>
              </w:tabs>
              <w:jc w:val="both"/>
              <w:rPr>
                <w:rFonts w:ascii="Arial" w:eastAsia="Calibri" w:hAnsi="Arial" w:cs="Arial"/>
                <w:bCs/>
                <w:sz w:val="18"/>
                <w:szCs w:val="18"/>
              </w:rPr>
            </w:pPr>
            <w:r>
              <w:rPr>
                <w:rFonts w:ascii="Arial" w:eastAsia="Calibri" w:hAnsi="Arial" w:cs="Arial"/>
                <w:bCs/>
                <w:sz w:val="18"/>
                <w:szCs w:val="18"/>
              </w:rPr>
              <w:t xml:space="preserve">3. </w:t>
            </w:r>
            <w:r w:rsidRPr="00FF04F3">
              <w:rPr>
                <w:rFonts w:ascii="Arial" w:eastAsia="Calibri" w:hAnsi="Arial" w:cs="Arial"/>
                <w:bCs/>
                <w:sz w:val="18"/>
                <w:szCs w:val="18"/>
              </w:rPr>
              <w:t>Claridad y precisión en la información u orientación para realizar las calificaciones de los empleados</w:t>
            </w:r>
          </w:p>
          <w:p w:rsidR="009C3D83" w:rsidRPr="00FF04F3" w:rsidRDefault="009C3D83" w:rsidP="009C3D83">
            <w:pPr>
              <w:tabs>
                <w:tab w:val="center" w:pos="4536"/>
              </w:tabs>
              <w:jc w:val="both"/>
              <w:rPr>
                <w:rFonts w:ascii="Arial" w:eastAsia="Calibri" w:hAnsi="Arial" w:cs="Arial"/>
                <w:bCs/>
                <w:sz w:val="18"/>
                <w:szCs w:val="18"/>
              </w:rPr>
            </w:pPr>
            <w:r>
              <w:rPr>
                <w:rFonts w:ascii="Arial" w:eastAsia="Calibri" w:hAnsi="Arial" w:cs="Arial"/>
                <w:bCs/>
                <w:sz w:val="18"/>
                <w:szCs w:val="18"/>
              </w:rPr>
              <w:t xml:space="preserve">4. </w:t>
            </w:r>
            <w:r w:rsidRPr="00FF04F3">
              <w:rPr>
                <w:rFonts w:ascii="Arial" w:eastAsia="Calibri" w:hAnsi="Arial" w:cs="Arial"/>
                <w:bCs/>
                <w:sz w:val="18"/>
                <w:szCs w:val="18"/>
              </w:rPr>
              <w:t>Claridad y precisión en la información dada para resolver las dudas e inquietudes surgidas en la calificación integral de Juez</w:t>
            </w:r>
          </w:p>
          <w:p w:rsidR="009C3D83" w:rsidRPr="00FF04F3" w:rsidRDefault="009C3D83" w:rsidP="009C3D83">
            <w:pPr>
              <w:tabs>
                <w:tab w:val="center" w:pos="4536"/>
              </w:tabs>
              <w:jc w:val="both"/>
              <w:rPr>
                <w:rFonts w:ascii="Arial" w:eastAsia="Calibri" w:hAnsi="Arial" w:cs="Arial"/>
                <w:bCs/>
                <w:sz w:val="18"/>
                <w:szCs w:val="18"/>
              </w:rPr>
            </w:pPr>
            <w:r>
              <w:rPr>
                <w:rFonts w:ascii="Arial" w:eastAsia="Calibri" w:hAnsi="Arial" w:cs="Arial"/>
                <w:bCs/>
                <w:sz w:val="18"/>
                <w:szCs w:val="18"/>
              </w:rPr>
              <w:t xml:space="preserve">5. </w:t>
            </w:r>
            <w:r w:rsidRPr="00FF04F3">
              <w:rPr>
                <w:rFonts w:ascii="Arial" w:eastAsia="Calibri" w:hAnsi="Arial" w:cs="Arial"/>
                <w:bCs/>
                <w:sz w:val="18"/>
                <w:szCs w:val="18"/>
              </w:rPr>
              <w:t>Claridad y precisión de la información de los concursos de carrera publicada en la página Web</w:t>
            </w:r>
          </w:p>
        </w:tc>
        <w:tc>
          <w:tcPr>
            <w:tcW w:w="1336" w:type="dxa"/>
            <w:shd w:val="clear" w:color="auto" w:fill="auto"/>
            <w:vAlign w:val="center"/>
          </w:tcPr>
          <w:p w:rsidR="00642235" w:rsidRDefault="009C3D83" w:rsidP="009C3D83">
            <w:pPr>
              <w:tabs>
                <w:tab w:val="center" w:pos="4536"/>
              </w:tabs>
              <w:jc w:val="center"/>
              <w:rPr>
                <w:rFonts w:ascii="Arial" w:hAnsi="Arial" w:cs="Arial"/>
                <w:sz w:val="18"/>
                <w:szCs w:val="18"/>
              </w:rPr>
            </w:pPr>
            <w:r w:rsidRPr="009C3D83">
              <w:rPr>
                <w:rFonts w:ascii="Arial" w:hAnsi="Arial" w:cs="Arial"/>
                <w:sz w:val="18"/>
                <w:szCs w:val="18"/>
              </w:rPr>
              <w:lastRenderedPageBreak/>
              <w:t xml:space="preserve">3,88 </w:t>
            </w:r>
          </w:p>
          <w:p w:rsidR="009C3D83" w:rsidRPr="009C3D83" w:rsidRDefault="009C3D83" w:rsidP="009C3D83">
            <w:pPr>
              <w:tabs>
                <w:tab w:val="center" w:pos="4536"/>
              </w:tabs>
              <w:jc w:val="center"/>
              <w:rPr>
                <w:rFonts w:ascii="Arial" w:hAnsi="Arial" w:cs="Arial"/>
                <w:sz w:val="18"/>
                <w:szCs w:val="18"/>
              </w:rPr>
            </w:pPr>
            <w:r w:rsidRPr="009C3D83">
              <w:rPr>
                <w:rFonts w:ascii="Arial" w:hAnsi="Arial" w:cs="Arial"/>
                <w:sz w:val="18"/>
                <w:szCs w:val="18"/>
              </w:rPr>
              <w:t>(78%)</w:t>
            </w:r>
          </w:p>
        </w:tc>
        <w:tc>
          <w:tcPr>
            <w:tcW w:w="806" w:type="dxa"/>
            <w:shd w:val="clear" w:color="auto" w:fill="auto"/>
            <w:vAlign w:val="center"/>
          </w:tcPr>
          <w:p w:rsidR="009C3D83" w:rsidRPr="00FF04F3" w:rsidRDefault="009C3D83" w:rsidP="009C3D83">
            <w:pPr>
              <w:tabs>
                <w:tab w:val="center" w:pos="4536"/>
              </w:tabs>
              <w:jc w:val="center"/>
              <w:rPr>
                <w:rFonts w:ascii="Arial" w:hAnsi="Arial" w:cs="Arial"/>
                <w:bCs/>
                <w:sz w:val="18"/>
                <w:szCs w:val="18"/>
              </w:rPr>
            </w:pPr>
            <w:r w:rsidRPr="00FF04F3">
              <w:rPr>
                <w:rFonts w:ascii="Arial" w:eastAsia="Calibri" w:hAnsi="Arial" w:cs="Arial"/>
                <w:bCs/>
                <w:sz w:val="18"/>
                <w:szCs w:val="18"/>
              </w:rPr>
              <w:t>80%</w:t>
            </w:r>
          </w:p>
        </w:tc>
        <w:tc>
          <w:tcPr>
            <w:tcW w:w="2766" w:type="dxa"/>
            <w:shd w:val="clear" w:color="auto" w:fill="auto"/>
          </w:tcPr>
          <w:p w:rsidR="009C3D83" w:rsidRPr="009C3D83" w:rsidRDefault="009C3D83" w:rsidP="009C3D83">
            <w:pPr>
              <w:tabs>
                <w:tab w:val="center" w:pos="4536"/>
              </w:tabs>
              <w:jc w:val="both"/>
              <w:rPr>
                <w:rFonts w:ascii="Arial" w:hAnsi="Arial" w:cs="Arial"/>
                <w:sz w:val="18"/>
                <w:szCs w:val="18"/>
              </w:rPr>
            </w:pPr>
            <w:r w:rsidRPr="009C3D83">
              <w:rPr>
                <w:rFonts w:ascii="Arial" w:hAnsi="Arial" w:cs="Arial"/>
                <w:sz w:val="18"/>
                <w:szCs w:val="18"/>
              </w:rPr>
              <w:t>En el proceso de carrera judicial se tiene un 78% de satisfacción en el servicio, sin embargo, es una reducción del 5% en comparación con el año anterior.</w:t>
            </w:r>
          </w:p>
          <w:p w:rsidR="009C3D83" w:rsidRPr="009C3D83" w:rsidRDefault="009C3D83" w:rsidP="009C3D83">
            <w:pPr>
              <w:tabs>
                <w:tab w:val="center" w:pos="4536"/>
              </w:tabs>
              <w:jc w:val="both"/>
              <w:rPr>
                <w:rFonts w:ascii="Arial" w:hAnsi="Arial" w:cs="Arial"/>
                <w:sz w:val="18"/>
                <w:szCs w:val="18"/>
              </w:rPr>
            </w:pPr>
            <w:r w:rsidRPr="009C3D83">
              <w:rPr>
                <w:rFonts w:ascii="Arial" w:hAnsi="Arial" w:cs="Arial"/>
                <w:sz w:val="18"/>
                <w:szCs w:val="18"/>
              </w:rPr>
              <w:t xml:space="preserve">Los puntajes de los factores evaluados estuvieron en </w:t>
            </w:r>
            <w:r w:rsidRPr="009C3D83">
              <w:rPr>
                <w:rFonts w:ascii="Arial" w:hAnsi="Arial" w:cs="Arial"/>
                <w:sz w:val="18"/>
                <w:szCs w:val="18"/>
              </w:rPr>
              <w:lastRenderedPageBreak/>
              <w:t>al</w:t>
            </w:r>
            <w:r>
              <w:rPr>
                <w:rFonts w:ascii="Arial" w:hAnsi="Arial" w:cs="Arial"/>
                <w:sz w:val="18"/>
                <w:szCs w:val="18"/>
              </w:rPr>
              <w:t>r</w:t>
            </w:r>
            <w:r w:rsidRPr="009C3D83">
              <w:rPr>
                <w:rFonts w:ascii="Arial" w:hAnsi="Arial" w:cs="Arial"/>
                <w:sz w:val="18"/>
                <w:szCs w:val="18"/>
              </w:rPr>
              <w:t>e</w:t>
            </w:r>
            <w:r>
              <w:rPr>
                <w:rFonts w:ascii="Arial" w:hAnsi="Arial" w:cs="Arial"/>
                <w:sz w:val="18"/>
                <w:szCs w:val="18"/>
              </w:rPr>
              <w:t>de</w:t>
            </w:r>
            <w:r w:rsidRPr="009C3D83">
              <w:rPr>
                <w:rFonts w:ascii="Arial" w:hAnsi="Arial" w:cs="Arial"/>
                <w:sz w:val="18"/>
                <w:szCs w:val="18"/>
              </w:rPr>
              <w:t>dor de 4 puntos, incluso el porcentaje de personas que calificación entre 4 y 5 fue del 78%, lo que considera este Consejo de un buen resultado</w:t>
            </w:r>
          </w:p>
          <w:p w:rsidR="009C3D83" w:rsidRPr="009C3D83" w:rsidRDefault="009C3D83" w:rsidP="009C3D83">
            <w:pPr>
              <w:tabs>
                <w:tab w:val="center" w:pos="4536"/>
              </w:tabs>
              <w:jc w:val="both"/>
              <w:rPr>
                <w:rFonts w:ascii="Arial" w:hAnsi="Arial" w:cs="Arial"/>
                <w:sz w:val="18"/>
                <w:szCs w:val="18"/>
              </w:rPr>
            </w:pPr>
            <w:r w:rsidRPr="009C3D83">
              <w:rPr>
                <w:rFonts w:ascii="Arial" w:hAnsi="Arial" w:cs="Arial"/>
                <w:sz w:val="18"/>
                <w:szCs w:val="18"/>
              </w:rPr>
              <w:t>El factor con mayor calificación fue "Claridad y precisión en la información dada para resolver las dudas e inquietudes surgidas en la calificación integral de Juez". Aunque en el año 2020 el proceso de calificaciones de Jueces del año 2019 estuvo suspendido, debido a la pandemia, algunas pocas calificaciones de periodos anteriores fueron emitidas, y, aun así, la nota de este factor fue muy positiva.</w:t>
            </w:r>
          </w:p>
          <w:p w:rsidR="009C3D83" w:rsidRPr="009C3D83" w:rsidRDefault="009C3D83" w:rsidP="009C3D83">
            <w:pPr>
              <w:tabs>
                <w:tab w:val="center" w:pos="4536"/>
              </w:tabs>
              <w:jc w:val="both"/>
              <w:rPr>
                <w:rFonts w:ascii="Arial" w:hAnsi="Arial" w:cs="Arial"/>
                <w:sz w:val="18"/>
                <w:szCs w:val="18"/>
              </w:rPr>
            </w:pPr>
            <w:r w:rsidRPr="009C3D83">
              <w:rPr>
                <w:rFonts w:ascii="Arial" w:hAnsi="Arial" w:cs="Arial"/>
                <w:sz w:val="18"/>
                <w:szCs w:val="18"/>
              </w:rPr>
              <w:t>Respecto al ítem "Facilidad para consultar las vacantes de empleados que son publicadas en la página Web". Este Consejo Seccional no tiene la competencia para modificar la estructura de publicación en la página web, sin embargo se trabajara para divulgar el link de acceso a esta información.</w:t>
            </w:r>
          </w:p>
        </w:tc>
      </w:tr>
      <w:tr w:rsidR="009C3D83" w:rsidRPr="0009677B" w:rsidTr="009C34ED">
        <w:trPr>
          <w:jc w:val="center"/>
        </w:trPr>
        <w:tc>
          <w:tcPr>
            <w:tcW w:w="1547" w:type="dxa"/>
            <w:shd w:val="clear" w:color="auto" w:fill="auto"/>
          </w:tcPr>
          <w:p w:rsidR="009C3D83" w:rsidRPr="009C3D83" w:rsidRDefault="009C3D83" w:rsidP="009C3D83">
            <w:pPr>
              <w:rPr>
                <w:rFonts w:ascii="Arial" w:eastAsia="Calibri" w:hAnsi="Arial" w:cs="Arial"/>
                <w:sz w:val="18"/>
                <w:szCs w:val="18"/>
              </w:rPr>
            </w:pPr>
            <w:r w:rsidRPr="009C3D83">
              <w:rPr>
                <w:rFonts w:ascii="Arial" w:eastAsia="Calibri" w:hAnsi="Arial" w:cs="Arial"/>
                <w:sz w:val="18"/>
                <w:szCs w:val="18"/>
              </w:rPr>
              <w:lastRenderedPageBreak/>
              <w:t>Gestión información SIERJU</w:t>
            </w:r>
          </w:p>
          <w:p w:rsidR="009C3D83" w:rsidRPr="00FF04F3" w:rsidRDefault="009C3D83" w:rsidP="009C3D83">
            <w:pPr>
              <w:tabs>
                <w:tab w:val="center" w:pos="4536"/>
              </w:tabs>
              <w:rPr>
                <w:rFonts w:ascii="Arial" w:eastAsia="Calibri" w:hAnsi="Arial" w:cs="Arial"/>
                <w:sz w:val="18"/>
                <w:szCs w:val="18"/>
              </w:rPr>
            </w:pPr>
          </w:p>
        </w:tc>
        <w:tc>
          <w:tcPr>
            <w:tcW w:w="1969" w:type="dxa"/>
            <w:shd w:val="clear" w:color="auto" w:fill="auto"/>
          </w:tcPr>
          <w:p w:rsidR="009C3D83" w:rsidRPr="009C3D83" w:rsidRDefault="009C3D83" w:rsidP="009C3D83">
            <w:pPr>
              <w:tabs>
                <w:tab w:val="center" w:pos="4536"/>
              </w:tabs>
              <w:jc w:val="both"/>
              <w:rPr>
                <w:rFonts w:ascii="Arial" w:eastAsia="Calibri" w:hAnsi="Arial" w:cs="Arial"/>
                <w:bCs/>
                <w:sz w:val="18"/>
                <w:szCs w:val="18"/>
              </w:rPr>
            </w:pPr>
            <w:r>
              <w:rPr>
                <w:rFonts w:ascii="Arial" w:eastAsia="Calibri" w:hAnsi="Arial" w:cs="Arial"/>
                <w:bCs/>
                <w:sz w:val="18"/>
                <w:szCs w:val="18"/>
              </w:rPr>
              <w:t xml:space="preserve">1. </w:t>
            </w:r>
            <w:r w:rsidRPr="009C3D83">
              <w:rPr>
                <w:rFonts w:ascii="Arial" w:eastAsia="Calibri" w:hAnsi="Arial" w:cs="Arial"/>
                <w:bCs/>
                <w:sz w:val="18"/>
                <w:szCs w:val="18"/>
              </w:rPr>
              <w:t>Nivel de satisfacción en la orientación y apoyo para el registro de la estadística SIERJU</w:t>
            </w:r>
          </w:p>
          <w:p w:rsidR="009C3D83" w:rsidRDefault="009C3D83" w:rsidP="009C3D83">
            <w:pPr>
              <w:tabs>
                <w:tab w:val="center" w:pos="4536"/>
              </w:tabs>
              <w:jc w:val="both"/>
              <w:rPr>
                <w:rFonts w:ascii="Arial" w:eastAsia="Calibri" w:hAnsi="Arial" w:cs="Arial"/>
                <w:bCs/>
                <w:sz w:val="18"/>
                <w:szCs w:val="18"/>
              </w:rPr>
            </w:pPr>
            <w:r>
              <w:rPr>
                <w:rFonts w:ascii="Arial" w:eastAsia="Calibri" w:hAnsi="Arial" w:cs="Arial"/>
                <w:bCs/>
                <w:sz w:val="18"/>
                <w:szCs w:val="18"/>
              </w:rPr>
              <w:t xml:space="preserve">2. </w:t>
            </w:r>
            <w:r w:rsidRPr="009C3D83">
              <w:rPr>
                <w:rFonts w:ascii="Arial" w:eastAsia="Calibri" w:hAnsi="Arial" w:cs="Arial"/>
                <w:bCs/>
                <w:sz w:val="18"/>
                <w:szCs w:val="18"/>
              </w:rPr>
              <w:t>Tiempo de respuesta de las solicitudes de cambio de usuario, reinicio de contraseña o modificaciones de formularios. (5 si fue menor a 15 días hábiles)</w:t>
            </w:r>
          </w:p>
        </w:tc>
        <w:tc>
          <w:tcPr>
            <w:tcW w:w="1336" w:type="dxa"/>
            <w:shd w:val="clear" w:color="auto" w:fill="auto"/>
            <w:vAlign w:val="center"/>
          </w:tcPr>
          <w:p w:rsidR="00642235" w:rsidRDefault="009C3D83" w:rsidP="009C3D83">
            <w:pPr>
              <w:tabs>
                <w:tab w:val="center" w:pos="4536"/>
              </w:tabs>
              <w:jc w:val="center"/>
              <w:rPr>
                <w:rFonts w:ascii="Arial" w:hAnsi="Arial" w:cs="Arial"/>
                <w:sz w:val="18"/>
                <w:szCs w:val="18"/>
              </w:rPr>
            </w:pPr>
            <w:r w:rsidRPr="009C3D83">
              <w:rPr>
                <w:rFonts w:ascii="Arial" w:hAnsi="Arial" w:cs="Arial"/>
                <w:sz w:val="18"/>
                <w:szCs w:val="18"/>
              </w:rPr>
              <w:t>3,87</w:t>
            </w:r>
            <w:r>
              <w:rPr>
                <w:rFonts w:ascii="Arial" w:hAnsi="Arial" w:cs="Arial"/>
                <w:sz w:val="18"/>
                <w:szCs w:val="18"/>
              </w:rPr>
              <w:t xml:space="preserve"> </w:t>
            </w:r>
          </w:p>
          <w:p w:rsidR="009C3D83" w:rsidRPr="009C3D83" w:rsidRDefault="009C3D83" w:rsidP="009C3D83">
            <w:pPr>
              <w:tabs>
                <w:tab w:val="center" w:pos="4536"/>
              </w:tabs>
              <w:jc w:val="center"/>
              <w:rPr>
                <w:rFonts w:ascii="Arial" w:hAnsi="Arial" w:cs="Arial"/>
                <w:sz w:val="18"/>
                <w:szCs w:val="18"/>
              </w:rPr>
            </w:pPr>
            <w:r>
              <w:rPr>
                <w:rFonts w:ascii="Arial" w:hAnsi="Arial" w:cs="Arial"/>
                <w:sz w:val="18"/>
                <w:szCs w:val="18"/>
              </w:rPr>
              <w:t>(77%)</w:t>
            </w:r>
          </w:p>
        </w:tc>
        <w:tc>
          <w:tcPr>
            <w:tcW w:w="806" w:type="dxa"/>
            <w:shd w:val="clear" w:color="auto" w:fill="auto"/>
            <w:vAlign w:val="center"/>
          </w:tcPr>
          <w:p w:rsidR="009C3D83" w:rsidRPr="00FF04F3" w:rsidRDefault="009C3D83" w:rsidP="009C3D83">
            <w:pPr>
              <w:tabs>
                <w:tab w:val="center" w:pos="4536"/>
              </w:tabs>
              <w:jc w:val="center"/>
              <w:rPr>
                <w:rFonts w:ascii="Arial" w:eastAsia="Calibri" w:hAnsi="Arial" w:cs="Arial"/>
                <w:bCs/>
                <w:sz w:val="18"/>
                <w:szCs w:val="18"/>
              </w:rPr>
            </w:pPr>
            <w:r>
              <w:rPr>
                <w:rFonts w:ascii="Arial" w:eastAsia="Calibri" w:hAnsi="Arial" w:cs="Arial"/>
                <w:bCs/>
                <w:sz w:val="18"/>
                <w:szCs w:val="18"/>
              </w:rPr>
              <w:t>80%</w:t>
            </w:r>
          </w:p>
        </w:tc>
        <w:tc>
          <w:tcPr>
            <w:tcW w:w="2766" w:type="dxa"/>
            <w:shd w:val="clear" w:color="auto" w:fill="auto"/>
          </w:tcPr>
          <w:p w:rsidR="009C3D83" w:rsidRPr="009C3D83" w:rsidRDefault="009C3D83" w:rsidP="009C3D83">
            <w:pPr>
              <w:tabs>
                <w:tab w:val="center" w:pos="4536"/>
              </w:tabs>
              <w:jc w:val="both"/>
              <w:rPr>
                <w:rFonts w:ascii="Arial" w:hAnsi="Arial" w:cs="Arial"/>
                <w:sz w:val="18"/>
                <w:szCs w:val="18"/>
              </w:rPr>
            </w:pPr>
            <w:r>
              <w:rPr>
                <w:rFonts w:ascii="Arial" w:hAnsi="Arial" w:cs="Arial"/>
                <w:sz w:val="18"/>
                <w:szCs w:val="18"/>
              </w:rPr>
              <w:t xml:space="preserve">   </w:t>
            </w:r>
            <w:r w:rsidRPr="009C3D83">
              <w:rPr>
                <w:rFonts w:ascii="Arial" w:hAnsi="Arial" w:cs="Arial"/>
                <w:sz w:val="18"/>
                <w:szCs w:val="18"/>
              </w:rPr>
              <w:t>El porcentaje de satisfacción permaneció similar al año anterior 77%, pero se debe tener en cuenta que en este año se evaluaron dos ítems, el primero: "Nivel de satisfacción en la orientación y apoyo para el registro de la estadística SIERJU" obtuvo una calificación del 3,62, puntaje que consideramos es el reflejo de pasar por la etapa de aprendizaje para reportar la información estadística con los nuevos formularios que iniciaron en el año 2020, y que por razón a la pandemia el Consejo Superior extendió el término para reportaros hasta comienzos del año 2021</w:t>
            </w:r>
          </w:p>
          <w:p w:rsidR="009C3D83" w:rsidRPr="009C3D83" w:rsidRDefault="009C3D83" w:rsidP="009C3D83">
            <w:pPr>
              <w:tabs>
                <w:tab w:val="center" w:pos="4536"/>
              </w:tabs>
              <w:jc w:val="both"/>
              <w:rPr>
                <w:rFonts w:ascii="Arial" w:hAnsi="Arial" w:cs="Arial"/>
                <w:sz w:val="18"/>
                <w:szCs w:val="18"/>
              </w:rPr>
            </w:pPr>
            <w:r>
              <w:rPr>
                <w:rFonts w:ascii="Arial" w:hAnsi="Arial" w:cs="Arial"/>
                <w:sz w:val="18"/>
                <w:szCs w:val="18"/>
              </w:rPr>
              <w:t xml:space="preserve">   </w:t>
            </w:r>
            <w:r w:rsidRPr="009C3D83">
              <w:rPr>
                <w:rFonts w:ascii="Arial" w:hAnsi="Arial" w:cs="Arial"/>
                <w:sz w:val="18"/>
                <w:szCs w:val="18"/>
              </w:rPr>
              <w:t xml:space="preserve">Respecto al ítem "Tiempo de respuesta de las solicitudes de cambio de usuario, reinicio de </w:t>
            </w:r>
            <w:r w:rsidRPr="009C3D83">
              <w:rPr>
                <w:rFonts w:ascii="Arial" w:hAnsi="Arial" w:cs="Arial"/>
                <w:sz w:val="18"/>
                <w:szCs w:val="18"/>
              </w:rPr>
              <w:lastRenderedPageBreak/>
              <w:t>contraseña o modificaciones de formularios." se obtuvo un puntaje de 4,12. Lo que consideramos una buena calificación en el tiempo de atención de los usuarios. Es importante señalar que con ocasión de la pandemia los teléfonos celulares y el correo electrónico fue el medio para recibir las solicitudes de apoyo en el uso de SIERJU, lo que también promovía una atención rápida a las mismas</w:t>
            </w:r>
            <w:r>
              <w:rPr>
                <w:rFonts w:ascii="Arial" w:hAnsi="Arial" w:cs="Arial"/>
                <w:sz w:val="18"/>
                <w:szCs w:val="18"/>
              </w:rPr>
              <w:t>.</w:t>
            </w:r>
          </w:p>
        </w:tc>
      </w:tr>
    </w:tbl>
    <w:p w:rsidR="00250B9D" w:rsidRPr="000E02D3" w:rsidRDefault="00250B9D" w:rsidP="00C14518">
      <w:pPr>
        <w:tabs>
          <w:tab w:val="center" w:pos="4536"/>
        </w:tabs>
        <w:ind w:left="360"/>
        <w:rPr>
          <w:rFonts w:ascii="Arial" w:hAnsi="Arial" w:cs="Arial"/>
          <w:b/>
          <w:sz w:val="18"/>
          <w:szCs w:val="18"/>
        </w:rPr>
      </w:pPr>
    </w:p>
    <w:p w:rsidR="000E4C9E" w:rsidRPr="007C3AB1" w:rsidRDefault="000E4C9E" w:rsidP="000E4C9E">
      <w:pPr>
        <w:tabs>
          <w:tab w:val="center" w:pos="4536"/>
        </w:tabs>
        <w:rPr>
          <w:rFonts w:ascii="Arial" w:hAnsi="Arial" w:cs="Arial"/>
          <w:sz w:val="18"/>
          <w:szCs w:val="18"/>
        </w:rPr>
      </w:pPr>
    </w:p>
    <w:p w:rsidR="000E4C9E" w:rsidRPr="007C3AB1" w:rsidRDefault="000E4C9E" w:rsidP="000E4C9E">
      <w:pPr>
        <w:rPr>
          <w:rFonts w:ascii="Arial" w:hAnsi="Arial" w:cs="Arial"/>
          <w:sz w:val="18"/>
          <w:szCs w:val="18"/>
        </w:rPr>
      </w:pPr>
    </w:p>
    <w:p w:rsidR="002A230E" w:rsidRDefault="002A230E" w:rsidP="002A230E">
      <w:pPr>
        <w:pStyle w:val="Prrafodelista"/>
        <w:tabs>
          <w:tab w:val="center" w:pos="4536"/>
        </w:tabs>
        <w:spacing w:after="0" w:line="240" w:lineRule="auto"/>
        <w:ind w:left="0"/>
        <w:contextualSpacing w:val="0"/>
        <w:rPr>
          <w:rFonts w:ascii="Arial" w:eastAsia="Times New Roman" w:hAnsi="Arial" w:cs="Arial"/>
          <w:sz w:val="18"/>
          <w:szCs w:val="18"/>
          <w:lang w:val="es-ES" w:eastAsia="es-ES"/>
        </w:rPr>
      </w:pPr>
    </w:p>
    <w:p w:rsidR="002E3317" w:rsidRDefault="002E3317" w:rsidP="002A230E">
      <w:pPr>
        <w:pStyle w:val="Prrafodelista"/>
        <w:tabs>
          <w:tab w:val="center" w:pos="4536"/>
        </w:tabs>
        <w:spacing w:after="0" w:line="240" w:lineRule="auto"/>
        <w:ind w:left="0"/>
        <w:contextualSpacing w:val="0"/>
        <w:rPr>
          <w:rFonts w:ascii="Arial" w:eastAsia="Times New Roman" w:hAnsi="Arial" w:cs="Arial"/>
          <w:sz w:val="18"/>
          <w:szCs w:val="18"/>
          <w:lang w:val="es-ES" w:eastAsia="es-ES"/>
        </w:rPr>
      </w:pPr>
    </w:p>
    <w:p w:rsidR="002E3317" w:rsidRDefault="002E3317" w:rsidP="002A230E">
      <w:pPr>
        <w:pStyle w:val="Prrafodelista"/>
        <w:tabs>
          <w:tab w:val="center" w:pos="4536"/>
        </w:tabs>
        <w:spacing w:after="0" w:line="240" w:lineRule="auto"/>
        <w:ind w:left="0"/>
        <w:contextualSpacing w:val="0"/>
        <w:rPr>
          <w:rFonts w:ascii="Arial" w:eastAsia="Times New Roman" w:hAnsi="Arial" w:cs="Arial"/>
          <w:sz w:val="18"/>
          <w:szCs w:val="18"/>
          <w:lang w:val="es-ES" w:eastAsia="es-ES"/>
        </w:rPr>
      </w:pPr>
    </w:p>
    <w:p w:rsidR="000E4C9E" w:rsidRPr="007C3AB1" w:rsidRDefault="000E4C9E" w:rsidP="00B15CC1">
      <w:pPr>
        <w:pStyle w:val="Prrafodelista"/>
        <w:numPr>
          <w:ilvl w:val="0"/>
          <w:numId w:val="2"/>
        </w:numPr>
        <w:spacing w:after="0" w:line="240" w:lineRule="auto"/>
        <w:contextualSpacing w:val="0"/>
        <w:rPr>
          <w:rFonts w:ascii="Arial" w:hAnsi="Arial" w:cs="Arial"/>
          <w:b/>
          <w:sz w:val="18"/>
          <w:szCs w:val="18"/>
        </w:rPr>
      </w:pPr>
      <w:r w:rsidRPr="007C3AB1">
        <w:rPr>
          <w:rFonts w:ascii="Arial" w:hAnsi="Arial" w:cs="Arial"/>
          <w:b/>
          <w:sz w:val="18"/>
          <w:szCs w:val="18"/>
        </w:rPr>
        <w:t xml:space="preserve">ANALISIS Y ESTADO DE LAS </w:t>
      </w:r>
      <w:proofErr w:type="spellStart"/>
      <w:r w:rsidRPr="007C3AB1">
        <w:rPr>
          <w:rFonts w:ascii="Arial" w:hAnsi="Arial" w:cs="Arial"/>
          <w:b/>
          <w:sz w:val="18"/>
          <w:szCs w:val="18"/>
        </w:rPr>
        <w:t>PQR</w:t>
      </w:r>
      <w:r w:rsidR="00C14518">
        <w:rPr>
          <w:rFonts w:ascii="Arial" w:hAnsi="Arial" w:cs="Arial"/>
          <w:b/>
          <w:sz w:val="18"/>
          <w:szCs w:val="18"/>
        </w:rPr>
        <w:t>s</w:t>
      </w:r>
      <w:proofErr w:type="spellEnd"/>
      <w:r w:rsidRPr="007C3AB1">
        <w:rPr>
          <w:rFonts w:ascii="Arial" w:hAnsi="Arial" w:cs="Arial"/>
          <w:b/>
          <w:sz w:val="18"/>
          <w:szCs w:val="18"/>
        </w:rPr>
        <w:t>:</w:t>
      </w:r>
    </w:p>
    <w:p w:rsidR="000E4C9E" w:rsidRPr="007C3AB1" w:rsidRDefault="000E4C9E" w:rsidP="000E4C9E">
      <w:pPr>
        <w:tabs>
          <w:tab w:val="center" w:pos="4536"/>
        </w:tabs>
        <w:rPr>
          <w:rFonts w:ascii="Arial" w:hAnsi="Arial" w:cs="Arial"/>
          <w:b/>
          <w:sz w:val="18"/>
          <w:szCs w:val="18"/>
        </w:rPr>
      </w:pPr>
    </w:p>
    <w:p w:rsidR="000E4C9E" w:rsidRPr="007C3AB1" w:rsidRDefault="000E4C9E" w:rsidP="000E4C9E">
      <w:pPr>
        <w:tabs>
          <w:tab w:val="center" w:pos="4536"/>
        </w:tabs>
        <w:rPr>
          <w:rFonts w:ascii="Arial" w:hAnsi="Arial" w:cs="Arial"/>
          <w:b/>
          <w:sz w:val="18"/>
          <w:szCs w:val="18"/>
        </w:rPr>
      </w:pPr>
    </w:p>
    <w:tbl>
      <w:tblPr>
        <w:tblW w:w="88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09"/>
        <w:gridCol w:w="737"/>
        <w:gridCol w:w="850"/>
        <w:gridCol w:w="4962"/>
      </w:tblGrid>
      <w:tr w:rsidR="00FC25BE" w:rsidRPr="007C3AB1" w:rsidTr="0088239B">
        <w:trPr>
          <w:cantSplit/>
          <w:trHeight w:val="2037"/>
          <w:tblHeader/>
        </w:trPr>
        <w:tc>
          <w:tcPr>
            <w:tcW w:w="1560" w:type="dxa"/>
            <w:tcBorders>
              <w:top w:val="single" w:sz="4" w:space="0" w:color="000000"/>
              <w:left w:val="single" w:sz="4" w:space="0" w:color="000000"/>
              <w:bottom w:val="single" w:sz="4" w:space="0" w:color="000000"/>
              <w:right w:val="single" w:sz="4" w:space="0" w:color="auto"/>
            </w:tcBorders>
            <w:shd w:val="clear" w:color="auto" w:fill="EDEDED"/>
          </w:tcPr>
          <w:p w:rsidR="00FC25BE" w:rsidRPr="007C3AB1" w:rsidRDefault="00FC25BE" w:rsidP="00FF6993">
            <w:pPr>
              <w:tabs>
                <w:tab w:val="center" w:pos="4536"/>
              </w:tabs>
              <w:jc w:val="center"/>
              <w:rPr>
                <w:rFonts w:ascii="Arial" w:eastAsia="Calibri" w:hAnsi="Arial" w:cs="Arial"/>
                <w:b/>
                <w:sz w:val="18"/>
                <w:szCs w:val="18"/>
              </w:rPr>
            </w:pPr>
          </w:p>
          <w:p w:rsidR="00FC25BE" w:rsidRPr="007C3AB1" w:rsidRDefault="00FC25BE" w:rsidP="00FF6993">
            <w:pPr>
              <w:tabs>
                <w:tab w:val="center" w:pos="4536"/>
              </w:tabs>
              <w:jc w:val="center"/>
              <w:rPr>
                <w:rFonts w:ascii="Arial" w:eastAsia="Calibri" w:hAnsi="Arial" w:cs="Arial"/>
                <w:b/>
                <w:sz w:val="18"/>
                <w:szCs w:val="18"/>
              </w:rPr>
            </w:pPr>
          </w:p>
          <w:p w:rsidR="00FC25BE" w:rsidRPr="007C3AB1" w:rsidRDefault="00FC25BE" w:rsidP="00FF6993">
            <w:pPr>
              <w:tabs>
                <w:tab w:val="center" w:pos="4536"/>
              </w:tabs>
              <w:jc w:val="center"/>
              <w:rPr>
                <w:rFonts w:ascii="Arial" w:eastAsia="Calibri" w:hAnsi="Arial" w:cs="Arial"/>
                <w:b/>
                <w:sz w:val="18"/>
                <w:szCs w:val="18"/>
              </w:rPr>
            </w:pPr>
          </w:p>
          <w:p w:rsidR="00FC25BE" w:rsidRPr="007C3AB1" w:rsidRDefault="00FC25BE" w:rsidP="00FF6993">
            <w:pPr>
              <w:tabs>
                <w:tab w:val="center" w:pos="4536"/>
              </w:tabs>
              <w:jc w:val="center"/>
              <w:rPr>
                <w:rFonts w:ascii="Arial" w:eastAsia="Calibri" w:hAnsi="Arial" w:cs="Arial"/>
                <w:b/>
                <w:sz w:val="18"/>
                <w:szCs w:val="18"/>
              </w:rPr>
            </w:pPr>
          </w:p>
          <w:p w:rsidR="00FC25BE" w:rsidRPr="007C3AB1" w:rsidRDefault="00FC25BE" w:rsidP="00FF6993">
            <w:pPr>
              <w:tabs>
                <w:tab w:val="center" w:pos="4536"/>
              </w:tabs>
              <w:jc w:val="center"/>
              <w:rPr>
                <w:rFonts w:ascii="Arial" w:eastAsia="Calibri" w:hAnsi="Arial" w:cs="Arial"/>
                <w:b/>
                <w:sz w:val="18"/>
                <w:szCs w:val="18"/>
              </w:rPr>
            </w:pPr>
            <w:r w:rsidRPr="007C3AB1">
              <w:rPr>
                <w:rFonts w:ascii="Arial" w:eastAsia="Calibri" w:hAnsi="Arial" w:cs="Arial"/>
                <w:b/>
                <w:sz w:val="18"/>
                <w:szCs w:val="18"/>
              </w:rPr>
              <w:t xml:space="preserve">PROCESO </w:t>
            </w:r>
          </w:p>
        </w:tc>
        <w:tc>
          <w:tcPr>
            <w:tcW w:w="709" w:type="dxa"/>
            <w:tcBorders>
              <w:top w:val="single" w:sz="4" w:space="0" w:color="000000"/>
              <w:left w:val="single" w:sz="4" w:space="0" w:color="000000"/>
              <w:bottom w:val="single" w:sz="4" w:space="0" w:color="000000"/>
              <w:right w:val="single" w:sz="4" w:space="0" w:color="auto"/>
            </w:tcBorders>
            <w:shd w:val="clear" w:color="auto" w:fill="EDEDED"/>
            <w:textDirection w:val="btLr"/>
            <w:vAlign w:val="center"/>
            <w:hideMark/>
          </w:tcPr>
          <w:p w:rsidR="00FC25BE" w:rsidRPr="007C3AB1" w:rsidRDefault="00FC25BE" w:rsidP="00FF6993">
            <w:pPr>
              <w:tabs>
                <w:tab w:val="center" w:pos="4536"/>
              </w:tabs>
              <w:ind w:left="113" w:right="113"/>
              <w:jc w:val="center"/>
              <w:rPr>
                <w:rFonts w:ascii="Arial" w:eastAsia="Calibri" w:hAnsi="Arial" w:cs="Arial"/>
                <w:b/>
                <w:sz w:val="18"/>
                <w:szCs w:val="18"/>
              </w:rPr>
            </w:pPr>
            <w:r w:rsidRPr="007C3AB1">
              <w:rPr>
                <w:rFonts w:ascii="Arial" w:eastAsia="Calibri" w:hAnsi="Arial" w:cs="Arial"/>
                <w:b/>
                <w:sz w:val="18"/>
                <w:szCs w:val="18"/>
              </w:rPr>
              <w:t xml:space="preserve">No. RECIBIDAS </w:t>
            </w:r>
          </w:p>
        </w:tc>
        <w:tc>
          <w:tcPr>
            <w:tcW w:w="737" w:type="dxa"/>
            <w:tcBorders>
              <w:top w:val="single" w:sz="4" w:space="0" w:color="000000"/>
              <w:left w:val="single" w:sz="4" w:space="0" w:color="000000"/>
              <w:bottom w:val="single" w:sz="4" w:space="0" w:color="000000"/>
              <w:right w:val="single" w:sz="4" w:space="0" w:color="auto"/>
            </w:tcBorders>
            <w:shd w:val="clear" w:color="auto" w:fill="EDEDED"/>
            <w:textDirection w:val="btLr"/>
            <w:vAlign w:val="center"/>
            <w:hideMark/>
          </w:tcPr>
          <w:p w:rsidR="00FC25BE" w:rsidRPr="007C3AB1" w:rsidRDefault="00FC25BE" w:rsidP="00FF6993">
            <w:pPr>
              <w:tabs>
                <w:tab w:val="center" w:pos="4536"/>
              </w:tabs>
              <w:ind w:left="113" w:right="113"/>
              <w:jc w:val="center"/>
              <w:rPr>
                <w:rFonts w:ascii="Arial" w:eastAsia="Calibri" w:hAnsi="Arial" w:cs="Arial"/>
                <w:b/>
                <w:sz w:val="18"/>
                <w:szCs w:val="18"/>
              </w:rPr>
            </w:pPr>
            <w:r w:rsidRPr="007C3AB1">
              <w:rPr>
                <w:rFonts w:ascii="Arial" w:eastAsia="Calibri" w:hAnsi="Arial" w:cs="Arial"/>
                <w:b/>
                <w:sz w:val="18"/>
                <w:szCs w:val="18"/>
              </w:rPr>
              <w:t xml:space="preserve">No. CONTESTADAS OPORTUNAMENTE </w:t>
            </w:r>
          </w:p>
        </w:tc>
        <w:tc>
          <w:tcPr>
            <w:tcW w:w="850" w:type="dxa"/>
            <w:tcBorders>
              <w:top w:val="single" w:sz="4" w:space="0" w:color="000000"/>
              <w:left w:val="single" w:sz="4" w:space="0" w:color="auto"/>
              <w:bottom w:val="single" w:sz="4" w:space="0" w:color="000000"/>
              <w:right w:val="single" w:sz="4" w:space="0" w:color="auto"/>
            </w:tcBorders>
            <w:shd w:val="clear" w:color="auto" w:fill="EDEDED"/>
            <w:textDirection w:val="btLr"/>
            <w:vAlign w:val="center"/>
            <w:hideMark/>
          </w:tcPr>
          <w:p w:rsidR="00FC25BE" w:rsidRPr="007C3AB1" w:rsidRDefault="00FC25BE" w:rsidP="00FF6993">
            <w:pPr>
              <w:tabs>
                <w:tab w:val="center" w:pos="4536"/>
              </w:tabs>
              <w:ind w:left="113" w:right="113"/>
              <w:jc w:val="center"/>
              <w:rPr>
                <w:rFonts w:ascii="Arial" w:eastAsia="Calibri" w:hAnsi="Arial" w:cs="Arial"/>
                <w:b/>
                <w:sz w:val="18"/>
                <w:szCs w:val="18"/>
              </w:rPr>
            </w:pPr>
            <w:r w:rsidRPr="007C3AB1">
              <w:rPr>
                <w:rFonts w:ascii="Arial" w:eastAsia="Calibri" w:hAnsi="Arial" w:cs="Arial"/>
                <w:b/>
                <w:sz w:val="18"/>
                <w:szCs w:val="18"/>
              </w:rPr>
              <w:t xml:space="preserve">No. PENDIENTES </w:t>
            </w:r>
          </w:p>
        </w:tc>
        <w:tc>
          <w:tcPr>
            <w:tcW w:w="4962" w:type="dxa"/>
            <w:tcBorders>
              <w:top w:val="single" w:sz="4" w:space="0" w:color="000000"/>
              <w:left w:val="single" w:sz="4" w:space="0" w:color="auto"/>
              <w:bottom w:val="single" w:sz="4" w:space="0" w:color="000000"/>
              <w:right w:val="single" w:sz="4" w:space="0" w:color="000000"/>
            </w:tcBorders>
            <w:shd w:val="clear" w:color="auto" w:fill="EDEDED"/>
            <w:vAlign w:val="center"/>
            <w:hideMark/>
          </w:tcPr>
          <w:p w:rsidR="00FC25BE" w:rsidRPr="007C3AB1" w:rsidRDefault="00FC25BE" w:rsidP="00FF6993">
            <w:pPr>
              <w:tabs>
                <w:tab w:val="center" w:pos="4536"/>
              </w:tabs>
              <w:jc w:val="center"/>
              <w:rPr>
                <w:rFonts w:ascii="Arial" w:eastAsia="Calibri" w:hAnsi="Arial" w:cs="Arial"/>
                <w:b/>
                <w:sz w:val="18"/>
                <w:szCs w:val="18"/>
              </w:rPr>
            </w:pPr>
            <w:r w:rsidRPr="007C3AB1">
              <w:rPr>
                <w:rFonts w:ascii="Arial" w:eastAsia="Calibri" w:hAnsi="Arial" w:cs="Arial"/>
                <w:b/>
                <w:sz w:val="18"/>
                <w:szCs w:val="18"/>
              </w:rPr>
              <w:t xml:space="preserve">ANÁLISIS </w:t>
            </w:r>
          </w:p>
          <w:p w:rsidR="00FC25BE" w:rsidRPr="007C3AB1" w:rsidRDefault="000E02D3" w:rsidP="00FF6993">
            <w:pPr>
              <w:tabs>
                <w:tab w:val="center" w:pos="4536"/>
              </w:tabs>
              <w:jc w:val="center"/>
              <w:rPr>
                <w:rFonts w:ascii="Arial" w:eastAsia="Calibri" w:hAnsi="Arial" w:cs="Arial"/>
                <w:b/>
                <w:sz w:val="18"/>
                <w:szCs w:val="18"/>
              </w:rPr>
            </w:pPr>
            <w:r w:rsidRPr="007C3AB1">
              <w:rPr>
                <w:rFonts w:ascii="Arial" w:eastAsia="Calibri" w:hAnsi="Arial" w:cs="Arial"/>
                <w:b/>
                <w:color w:val="808080"/>
                <w:sz w:val="18"/>
                <w:szCs w:val="18"/>
              </w:rPr>
              <w:t>(Analizar</w:t>
            </w:r>
            <w:r w:rsidR="00FC25BE" w:rsidRPr="007C3AB1">
              <w:rPr>
                <w:rFonts w:ascii="Arial" w:eastAsia="Calibri" w:hAnsi="Arial" w:cs="Arial"/>
                <w:b/>
                <w:color w:val="808080"/>
                <w:sz w:val="18"/>
                <w:szCs w:val="18"/>
              </w:rPr>
              <w:t xml:space="preserve"> tendencia período vs. período)</w:t>
            </w:r>
          </w:p>
        </w:tc>
      </w:tr>
      <w:tr w:rsidR="00214E2A" w:rsidRPr="007C3AB1" w:rsidTr="0088239B">
        <w:trPr>
          <w:trHeight w:val="457"/>
        </w:trPr>
        <w:tc>
          <w:tcPr>
            <w:tcW w:w="1560" w:type="dxa"/>
            <w:tcBorders>
              <w:top w:val="single" w:sz="4" w:space="0" w:color="000000"/>
              <w:left w:val="single" w:sz="4" w:space="0" w:color="000000"/>
              <w:bottom w:val="single" w:sz="4" w:space="0" w:color="auto"/>
              <w:right w:val="single" w:sz="4" w:space="0" w:color="auto"/>
            </w:tcBorders>
          </w:tcPr>
          <w:p w:rsidR="00214E2A" w:rsidRPr="00214E2A" w:rsidRDefault="00214E2A" w:rsidP="000E02D3">
            <w:pPr>
              <w:tabs>
                <w:tab w:val="center" w:pos="4536"/>
              </w:tabs>
              <w:jc w:val="both"/>
              <w:rPr>
                <w:rFonts w:ascii="Arial" w:eastAsia="Calibri" w:hAnsi="Arial" w:cs="Arial"/>
                <w:b/>
                <w:bCs/>
                <w:sz w:val="18"/>
                <w:szCs w:val="18"/>
              </w:rPr>
            </w:pPr>
            <w:r w:rsidRPr="00214E2A">
              <w:rPr>
                <w:rFonts w:ascii="Arial" w:eastAsia="Calibri" w:hAnsi="Arial" w:cs="Arial"/>
                <w:b/>
                <w:bCs/>
                <w:sz w:val="18"/>
                <w:szCs w:val="18"/>
              </w:rPr>
              <w:t>Peticiones</w:t>
            </w:r>
          </w:p>
        </w:tc>
        <w:tc>
          <w:tcPr>
            <w:tcW w:w="7258" w:type="dxa"/>
            <w:gridSpan w:val="4"/>
            <w:tcBorders>
              <w:top w:val="single" w:sz="4" w:space="0" w:color="000000"/>
              <w:left w:val="single" w:sz="4" w:space="0" w:color="000000"/>
              <w:bottom w:val="single" w:sz="4" w:space="0" w:color="auto"/>
              <w:right w:val="single" w:sz="4" w:space="0" w:color="000000"/>
            </w:tcBorders>
            <w:vAlign w:val="center"/>
          </w:tcPr>
          <w:p w:rsidR="00214E2A" w:rsidRPr="007C3AB1" w:rsidRDefault="00214E2A" w:rsidP="0080205C">
            <w:pPr>
              <w:tabs>
                <w:tab w:val="center" w:pos="4536"/>
              </w:tabs>
              <w:jc w:val="both"/>
              <w:rPr>
                <w:rFonts w:ascii="Arial" w:hAnsi="Arial" w:cs="Arial"/>
                <w:sz w:val="18"/>
                <w:szCs w:val="18"/>
              </w:rPr>
            </w:pPr>
          </w:p>
        </w:tc>
      </w:tr>
      <w:tr w:rsidR="00FC25BE" w:rsidRPr="007C3AB1" w:rsidTr="0088239B">
        <w:trPr>
          <w:trHeight w:val="457"/>
        </w:trPr>
        <w:tc>
          <w:tcPr>
            <w:tcW w:w="1560" w:type="dxa"/>
            <w:tcBorders>
              <w:top w:val="single" w:sz="4" w:space="0" w:color="000000"/>
              <w:left w:val="single" w:sz="4" w:space="0" w:color="000000"/>
              <w:bottom w:val="single" w:sz="4" w:space="0" w:color="auto"/>
              <w:right w:val="single" w:sz="4" w:space="0" w:color="auto"/>
            </w:tcBorders>
          </w:tcPr>
          <w:p w:rsidR="00FC25BE" w:rsidRPr="001C40B6" w:rsidRDefault="00FC25BE" w:rsidP="000E02D3">
            <w:pPr>
              <w:tabs>
                <w:tab w:val="center" w:pos="4536"/>
              </w:tabs>
              <w:jc w:val="both"/>
              <w:rPr>
                <w:rFonts w:ascii="Arial" w:eastAsia="Calibri" w:hAnsi="Arial" w:cs="Arial"/>
                <w:color w:val="FF0000"/>
                <w:sz w:val="18"/>
                <w:szCs w:val="18"/>
              </w:rPr>
            </w:pPr>
          </w:p>
        </w:tc>
        <w:tc>
          <w:tcPr>
            <w:tcW w:w="709" w:type="dxa"/>
            <w:tcBorders>
              <w:top w:val="single" w:sz="4" w:space="0" w:color="000000"/>
              <w:left w:val="single" w:sz="4" w:space="0" w:color="000000"/>
              <w:bottom w:val="single" w:sz="4" w:space="0" w:color="auto"/>
              <w:right w:val="single" w:sz="4" w:space="0" w:color="auto"/>
            </w:tcBorders>
            <w:vAlign w:val="center"/>
          </w:tcPr>
          <w:p w:rsidR="00FC25BE" w:rsidRPr="001C40B6" w:rsidRDefault="00FC25BE" w:rsidP="00FF6993">
            <w:pPr>
              <w:tabs>
                <w:tab w:val="center" w:pos="4536"/>
              </w:tabs>
              <w:jc w:val="center"/>
              <w:rPr>
                <w:rFonts w:ascii="Arial" w:eastAsia="Calibri" w:hAnsi="Arial" w:cs="Arial"/>
                <w:color w:val="FF0000"/>
                <w:sz w:val="18"/>
                <w:szCs w:val="18"/>
              </w:rPr>
            </w:pPr>
          </w:p>
        </w:tc>
        <w:tc>
          <w:tcPr>
            <w:tcW w:w="737" w:type="dxa"/>
            <w:tcBorders>
              <w:top w:val="single" w:sz="4" w:space="0" w:color="000000"/>
              <w:left w:val="single" w:sz="4" w:space="0" w:color="000000"/>
              <w:bottom w:val="single" w:sz="4" w:space="0" w:color="auto"/>
              <w:right w:val="single" w:sz="4" w:space="0" w:color="auto"/>
            </w:tcBorders>
            <w:vAlign w:val="center"/>
          </w:tcPr>
          <w:p w:rsidR="00FC25BE" w:rsidRPr="001C40B6" w:rsidRDefault="00FC25BE" w:rsidP="00FF6993">
            <w:pPr>
              <w:tabs>
                <w:tab w:val="center" w:pos="4536"/>
              </w:tabs>
              <w:jc w:val="center"/>
              <w:rPr>
                <w:rFonts w:ascii="Arial" w:eastAsia="Calibri" w:hAnsi="Arial" w:cs="Arial"/>
                <w:b/>
                <w:color w:val="FF0000"/>
                <w:sz w:val="18"/>
                <w:szCs w:val="18"/>
              </w:rPr>
            </w:pPr>
          </w:p>
        </w:tc>
        <w:tc>
          <w:tcPr>
            <w:tcW w:w="850" w:type="dxa"/>
            <w:tcBorders>
              <w:top w:val="single" w:sz="4" w:space="0" w:color="000000"/>
              <w:left w:val="single" w:sz="4" w:space="0" w:color="auto"/>
              <w:bottom w:val="single" w:sz="4" w:space="0" w:color="auto"/>
              <w:right w:val="single" w:sz="4" w:space="0" w:color="auto"/>
            </w:tcBorders>
            <w:vAlign w:val="center"/>
          </w:tcPr>
          <w:p w:rsidR="00FC25BE" w:rsidRPr="001C40B6" w:rsidRDefault="00FC25BE" w:rsidP="00FF6993">
            <w:pPr>
              <w:tabs>
                <w:tab w:val="center" w:pos="4536"/>
              </w:tabs>
              <w:jc w:val="center"/>
              <w:rPr>
                <w:rFonts w:ascii="Arial" w:eastAsia="Calibri" w:hAnsi="Arial" w:cs="Arial"/>
                <w:color w:val="FF0000"/>
                <w:sz w:val="18"/>
                <w:szCs w:val="18"/>
              </w:rPr>
            </w:pPr>
          </w:p>
        </w:tc>
        <w:tc>
          <w:tcPr>
            <w:tcW w:w="4962" w:type="dxa"/>
            <w:tcBorders>
              <w:top w:val="single" w:sz="4" w:space="0" w:color="000000"/>
              <w:left w:val="single" w:sz="4" w:space="0" w:color="auto"/>
              <w:bottom w:val="single" w:sz="4" w:space="0" w:color="auto"/>
              <w:right w:val="single" w:sz="4" w:space="0" w:color="000000"/>
            </w:tcBorders>
          </w:tcPr>
          <w:p w:rsidR="00FC25BE" w:rsidRPr="001C40B6" w:rsidRDefault="00FC25BE" w:rsidP="0080205C">
            <w:pPr>
              <w:tabs>
                <w:tab w:val="center" w:pos="4536"/>
              </w:tabs>
              <w:jc w:val="both"/>
              <w:rPr>
                <w:rFonts w:ascii="Arial" w:eastAsia="Calibri" w:hAnsi="Arial" w:cs="Arial"/>
                <w:color w:val="FF0000"/>
                <w:sz w:val="18"/>
                <w:szCs w:val="18"/>
              </w:rPr>
            </w:pPr>
          </w:p>
        </w:tc>
      </w:tr>
      <w:tr w:rsidR="00867C46" w:rsidRPr="007C3AB1" w:rsidTr="0088239B">
        <w:trPr>
          <w:trHeight w:val="457"/>
        </w:trPr>
        <w:tc>
          <w:tcPr>
            <w:tcW w:w="1560" w:type="dxa"/>
            <w:tcBorders>
              <w:top w:val="single" w:sz="4" w:space="0" w:color="000000"/>
              <w:left w:val="single" w:sz="4" w:space="0" w:color="000000"/>
              <w:bottom w:val="single" w:sz="4" w:space="0" w:color="auto"/>
              <w:right w:val="single" w:sz="4" w:space="0" w:color="auto"/>
            </w:tcBorders>
          </w:tcPr>
          <w:p w:rsidR="00867C46" w:rsidRDefault="00867C46" w:rsidP="00FF6993">
            <w:pPr>
              <w:tabs>
                <w:tab w:val="center" w:pos="4536"/>
              </w:tabs>
              <w:jc w:val="center"/>
              <w:rPr>
                <w:rFonts w:ascii="Arial" w:eastAsia="Calibri" w:hAnsi="Arial" w:cs="Arial"/>
                <w:sz w:val="18"/>
                <w:szCs w:val="18"/>
              </w:rPr>
            </w:pPr>
            <w:r>
              <w:rPr>
                <w:rFonts w:ascii="Arial" w:eastAsia="Calibri" w:hAnsi="Arial" w:cs="Arial"/>
                <w:sz w:val="18"/>
                <w:szCs w:val="18"/>
              </w:rPr>
              <w:t>Transversal</w:t>
            </w:r>
          </w:p>
        </w:tc>
        <w:tc>
          <w:tcPr>
            <w:tcW w:w="709" w:type="dxa"/>
            <w:tcBorders>
              <w:top w:val="single" w:sz="4" w:space="0" w:color="000000"/>
              <w:left w:val="single" w:sz="4" w:space="0" w:color="000000"/>
              <w:bottom w:val="single" w:sz="4" w:space="0" w:color="auto"/>
              <w:right w:val="single" w:sz="4" w:space="0" w:color="auto"/>
            </w:tcBorders>
            <w:vAlign w:val="center"/>
          </w:tcPr>
          <w:p w:rsidR="00867C46" w:rsidRDefault="00867C46" w:rsidP="00FF6993">
            <w:pPr>
              <w:tabs>
                <w:tab w:val="center" w:pos="4536"/>
              </w:tabs>
              <w:jc w:val="center"/>
              <w:rPr>
                <w:rFonts w:ascii="Arial" w:eastAsia="Calibri" w:hAnsi="Arial" w:cs="Arial"/>
                <w:sz w:val="18"/>
                <w:szCs w:val="18"/>
              </w:rPr>
            </w:pPr>
            <w:r>
              <w:rPr>
                <w:rFonts w:ascii="Arial" w:eastAsia="Calibri" w:hAnsi="Arial" w:cs="Arial"/>
                <w:sz w:val="18"/>
                <w:szCs w:val="18"/>
              </w:rPr>
              <w:t>180</w:t>
            </w:r>
          </w:p>
        </w:tc>
        <w:tc>
          <w:tcPr>
            <w:tcW w:w="737" w:type="dxa"/>
            <w:tcBorders>
              <w:top w:val="single" w:sz="4" w:space="0" w:color="000000"/>
              <w:left w:val="single" w:sz="4" w:space="0" w:color="000000"/>
              <w:bottom w:val="single" w:sz="4" w:space="0" w:color="auto"/>
              <w:right w:val="single" w:sz="4" w:space="0" w:color="auto"/>
            </w:tcBorders>
            <w:vAlign w:val="center"/>
          </w:tcPr>
          <w:p w:rsidR="00867C46" w:rsidRPr="00867C46" w:rsidRDefault="00867C46" w:rsidP="00FF6993">
            <w:pPr>
              <w:tabs>
                <w:tab w:val="center" w:pos="4536"/>
              </w:tabs>
              <w:jc w:val="center"/>
              <w:rPr>
                <w:rFonts w:ascii="Arial" w:eastAsia="Calibri" w:hAnsi="Arial" w:cs="Arial"/>
                <w:sz w:val="18"/>
                <w:szCs w:val="18"/>
              </w:rPr>
            </w:pPr>
            <w:r w:rsidRPr="00867C46">
              <w:rPr>
                <w:rFonts w:ascii="Arial" w:eastAsia="Calibri" w:hAnsi="Arial" w:cs="Arial"/>
                <w:sz w:val="18"/>
                <w:szCs w:val="18"/>
              </w:rPr>
              <w:t>180</w:t>
            </w:r>
          </w:p>
        </w:tc>
        <w:tc>
          <w:tcPr>
            <w:tcW w:w="850" w:type="dxa"/>
            <w:tcBorders>
              <w:top w:val="single" w:sz="4" w:space="0" w:color="000000"/>
              <w:left w:val="single" w:sz="4" w:space="0" w:color="auto"/>
              <w:bottom w:val="single" w:sz="4" w:space="0" w:color="auto"/>
              <w:right w:val="single" w:sz="4" w:space="0" w:color="auto"/>
            </w:tcBorders>
            <w:vAlign w:val="center"/>
          </w:tcPr>
          <w:p w:rsidR="00867C46" w:rsidRDefault="00867C46" w:rsidP="00FF6993">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4962" w:type="dxa"/>
            <w:tcBorders>
              <w:top w:val="single" w:sz="4" w:space="0" w:color="000000"/>
              <w:left w:val="single" w:sz="4" w:space="0" w:color="auto"/>
              <w:bottom w:val="single" w:sz="4" w:space="0" w:color="auto"/>
              <w:right w:val="single" w:sz="4" w:space="0" w:color="000000"/>
            </w:tcBorders>
          </w:tcPr>
          <w:p w:rsidR="00867C46" w:rsidRPr="002A230E" w:rsidRDefault="00867C46" w:rsidP="00E53DE1">
            <w:pPr>
              <w:tabs>
                <w:tab w:val="center" w:pos="4536"/>
              </w:tabs>
              <w:jc w:val="both"/>
              <w:rPr>
                <w:rFonts w:ascii="Arial" w:eastAsia="Calibri" w:hAnsi="Arial" w:cs="Arial"/>
                <w:sz w:val="18"/>
                <w:szCs w:val="18"/>
              </w:rPr>
            </w:pPr>
            <w:r>
              <w:rPr>
                <w:rFonts w:ascii="Arial" w:eastAsia="Calibri" w:hAnsi="Arial" w:cs="Arial"/>
                <w:sz w:val="18"/>
                <w:szCs w:val="18"/>
              </w:rPr>
              <w:t xml:space="preserve">Durante el año 2020 se recibieron 180 Peticiones relacionadas con solicitudes de información, las cuales algunas fueron remitidas por competencia a la Dirección Ejecutiva Seccional </w:t>
            </w:r>
            <w:r w:rsidR="00E53DE1">
              <w:rPr>
                <w:rFonts w:ascii="Arial" w:eastAsia="Calibri" w:hAnsi="Arial" w:cs="Arial"/>
                <w:sz w:val="18"/>
                <w:szCs w:val="18"/>
              </w:rPr>
              <w:t>o fueron atendidas directamente por este Consejo Seccional.</w:t>
            </w:r>
          </w:p>
        </w:tc>
      </w:tr>
      <w:tr w:rsidR="00FC25BE" w:rsidRPr="007C3AB1" w:rsidTr="0088239B">
        <w:trPr>
          <w:trHeight w:val="457"/>
        </w:trPr>
        <w:tc>
          <w:tcPr>
            <w:tcW w:w="1560" w:type="dxa"/>
            <w:tcBorders>
              <w:top w:val="single" w:sz="4" w:space="0" w:color="000000"/>
              <w:left w:val="single" w:sz="4" w:space="0" w:color="000000"/>
              <w:bottom w:val="single" w:sz="4" w:space="0" w:color="auto"/>
              <w:right w:val="single" w:sz="4" w:space="0" w:color="auto"/>
            </w:tcBorders>
          </w:tcPr>
          <w:p w:rsidR="00FC25BE" w:rsidRPr="00E53DE1" w:rsidRDefault="00FC25BE" w:rsidP="002A230E">
            <w:pPr>
              <w:tabs>
                <w:tab w:val="center" w:pos="4536"/>
              </w:tabs>
              <w:jc w:val="center"/>
              <w:rPr>
                <w:rFonts w:ascii="Arial" w:eastAsia="Calibri" w:hAnsi="Arial" w:cs="Arial"/>
                <w:color w:val="FF0000"/>
                <w:sz w:val="18"/>
                <w:szCs w:val="18"/>
              </w:rPr>
            </w:pPr>
          </w:p>
        </w:tc>
        <w:tc>
          <w:tcPr>
            <w:tcW w:w="709" w:type="dxa"/>
            <w:tcBorders>
              <w:top w:val="single" w:sz="4" w:space="0" w:color="000000"/>
              <w:left w:val="single" w:sz="4" w:space="0" w:color="000000"/>
              <w:bottom w:val="single" w:sz="4" w:space="0" w:color="auto"/>
              <w:right w:val="single" w:sz="4" w:space="0" w:color="auto"/>
            </w:tcBorders>
            <w:vAlign w:val="center"/>
          </w:tcPr>
          <w:p w:rsidR="00FC25BE" w:rsidRPr="00E53DE1" w:rsidRDefault="00FC25BE" w:rsidP="00FF6993">
            <w:pPr>
              <w:tabs>
                <w:tab w:val="center" w:pos="4536"/>
              </w:tabs>
              <w:jc w:val="center"/>
              <w:rPr>
                <w:rFonts w:ascii="Arial" w:eastAsia="Calibri" w:hAnsi="Arial" w:cs="Arial"/>
                <w:color w:val="FF0000"/>
                <w:sz w:val="18"/>
                <w:szCs w:val="18"/>
              </w:rPr>
            </w:pPr>
          </w:p>
        </w:tc>
        <w:tc>
          <w:tcPr>
            <w:tcW w:w="737" w:type="dxa"/>
            <w:tcBorders>
              <w:top w:val="single" w:sz="4" w:space="0" w:color="000000"/>
              <w:left w:val="single" w:sz="4" w:space="0" w:color="000000"/>
              <w:bottom w:val="single" w:sz="4" w:space="0" w:color="auto"/>
              <w:right w:val="single" w:sz="4" w:space="0" w:color="auto"/>
            </w:tcBorders>
            <w:vAlign w:val="center"/>
          </w:tcPr>
          <w:p w:rsidR="00FC25BE" w:rsidRPr="00E53DE1" w:rsidRDefault="00FC25BE" w:rsidP="00FF6993">
            <w:pPr>
              <w:tabs>
                <w:tab w:val="center" w:pos="4536"/>
              </w:tabs>
              <w:jc w:val="center"/>
              <w:rPr>
                <w:rFonts w:ascii="Arial" w:eastAsia="Calibri" w:hAnsi="Arial" w:cs="Arial"/>
                <w:b/>
                <w:color w:val="FF0000"/>
                <w:sz w:val="18"/>
                <w:szCs w:val="18"/>
              </w:rPr>
            </w:pPr>
          </w:p>
        </w:tc>
        <w:tc>
          <w:tcPr>
            <w:tcW w:w="850" w:type="dxa"/>
            <w:tcBorders>
              <w:top w:val="single" w:sz="4" w:space="0" w:color="000000"/>
              <w:left w:val="single" w:sz="4" w:space="0" w:color="auto"/>
              <w:bottom w:val="single" w:sz="4" w:space="0" w:color="auto"/>
              <w:right w:val="single" w:sz="4" w:space="0" w:color="auto"/>
            </w:tcBorders>
            <w:vAlign w:val="center"/>
          </w:tcPr>
          <w:p w:rsidR="00FC25BE" w:rsidRPr="00E53DE1" w:rsidRDefault="00FC25BE" w:rsidP="00FF6993">
            <w:pPr>
              <w:tabs>
                <w:tab w:val="center" w:pos="4536"/>
              </w:tabs>
              <w:jc w:val="center"/>
              <w:rPr>
                <w:rFonts w:ascii="Arial" w:eastAsia="Calibri" w:hAnsi="Arial" w:cs="Arial"/>
                <w:color w:val="FF0000"/>
                <w:sz w:val="18"/>
                <w:szCs w:val="18"/>
              </w:rPr>
            </w:pPr>
          </w:p>
        </w:tc>
        <w:tc>
          <w:tcPr>
            <w:tcW w:w="4962" w:type="dxa"/>
            <w:tcBorders>
              <w:top w:val="single" w:sz="4" w:space="0" w:color="000000"/>
              <w:left w:val="single" w:sz="4" w:space="0" w:color="auto"/>
              <w:bottom w:val="single" w:sz="4" w:space="0" w:color="auto"/>
              <w:right w:val="single" w:sz="4" w:space="0" w:color="000000"/>
            </w:tcBorders>
          </w:tcPr>
          <w:p w:rsidR="00FC25BE" w:rsidRPr="00E53DE1" w:rsidRDefault="00FC25BE" w:rsidP="002A230E">
            <w:pPr>
              <w:tabs>
                <w:tab w:val="center" w:pos="4536"/>
              </w:tabs>
              <w:jc w:val="both"/>
              <w:rPr>
                <w:rFonts w:ascii="Arial" w:eastAsia="Calibri" w:hAnsi="Arial" w:cs="Arial"/>
                <w:color w:val="FF0000"/>
                <w:sz w:val="18"/>
                <w:szCs w:val="18"/>
              </w:rPr>
            </w:pPr>
          </w:p>
        </w:tc>
      </w:tr>
      <w:tr w:rsidR="00214E2A" w:rsidRPr="007C3AB1" w:rsidTr="0088239B">
        <w:trPr>
          <w:trHeight w:val="457"/>
        </w:trPr>
        <w:tc>
          <w:tcPr>
            <w:tcW w:w="1560" w:type="dxa"/>
            <w:tcBorders>
              <w:top w:val="single" w:sz="4" w:space="0" w:color="000000"/>
              <w:left w:val="single" w:sz="4" w:space="0" w:color="000000"/>
              <w:bottom w:val="single" w:sz="4" w:space="0" w:color="auto"/>
              <w:right w:val="single" w:sz="4" w:space="0" w:color="auto"/>
            </w:tcBorders>
          </w:tcPr>
          <w:p w:rsidR="00214E2A" w:rsidRPr="00214E2A" w:rsidRDefault="00214E2A" w:rsidP="00214E2A">
            <w:pPr>
              <w:tabs>
                <w:tab w:val="center" w:pos="4536"/>
              </w:tabs>
              <w:rPr>
                <w:rFonts w:ascii="Arial" w:eastAsia="Calibri" w:hAnsi="Arial" w:cs="Arial"/>
                <w:b/>
                <w:bCs/>
                <w:sz w:val="18"/>
                <w:szCs w:val="18"/>
              </w:rPr>
            </w:pPr>
            <w:r w:rsidRPr="00214E2A">
              <w:rPr>
                <w:rFonts w:ascii="Arial" w:eastAsia="Calibri" w:hAnsi="Arial" w:cs="Arial"/>
                <w:b/>
                <w:bCs/>
                <w:sz w:val="18"/>
                <w:szCs w:val="18"/>
              </w:rPr>
              <w:t>Quejas</w:t>
            </w:r>
          </w:p>
        </w:tc>
        <w:tc>
          <w:tcPr>
            <w:tcW w:w="7258" w:type="dxa"/>
            <w:gridSpan w:val="4"/>
            <w:tcBorders>
              <w:top w:val="single" w:sz="4" w:space="0" w:color="000000"/>
              <w:left w:val="single" w:sz="4" w:space="0" w:color="000000"/>
              <w:bottom w:val="single" w:sz="4" w:space="0" w:color="auto"/>
              <w:right w:val="single" w:sz="4" w:space="0" w:color="000000"/>
            </w:tcBorders>
            <w:vAlign w:val="center"/>
          </w:tcPr>
          <w:p w:rsidR="00214E2A" w:rsidRPr="007C3AB1" w:rsidRDefault="00214E2A" w:rsidP="00FF6993">
            <w:pPr>
              <w:tabs>
                <w:tab w:val="center" w:pos="4536"/>
              </w:tabs>
              <w:rPr>
                <w:rFonts w:ascii="Arial" w:eastAsia="Calibri" w:hAnsi="Arial" w:cs="Arial"/>
                <w:sz w:val="18"/>
                <w:szCs w:val="18"/>
              </w:rPr>
            </w:pPr>
          </w:p>
        </w:tc>
      </w:tr>
      <w:tr w:rsidR="00FC25BE" w:rsidRPr="007C3AB1" w:rsidTr="0088239B">
        <w:trPr>
          <w:trHeight w:val="457"/>
        </w:trPr>
        <w:tc>
          <w:tcPr>
            <w:tcW w:w="1560" w:type="dxa"/>
            <w:tcBorders>
              <w:top w:val="single" w:sz="4" w:space="0" w:color="000000"/>
              <w:left w:val="single" w:sz="4" w:space="0" w:color="000000"/>
              <w:bottom w:val="single" w:sz="4" w:space="0" w:color="000000"/>
              <w:right w:val="single" w:sz="4" w:space="0" w:color="auto"/>
            </w:tcBorders>
            <w:vAlign w:val="center"/>
          </w:tcPr>
          <w:p w:rsidR="00FC25BE" w:rsidRPr="007C3AB1" w:rsidRDefault="00B51103" w:rsidP="007E0160">
            <w:pPr>
              <w:tabs>
                <w:tab w:val="center" w:pos="4536"/>
              </w:tabs>
              <w:jc w:val="center"/>
              <w:rPr>
                <w:rFonts w:ascii="Arial" w:eastAsia="Calibri" w:hAnsi="Arial" w:cs="Arial"/>
                <w:sz w:val="18"/>
                <w:szCs w:val="18"/>
              </w:rPr>
            </w:pPr>
            <w:r>
              <w:rPr>
                <w:rFonts w:ascii="Arial" w:eastAsia="Calibri" w:hAnsi="Arial" w:cs="Arial"/>
                <w:sz w:val="18"/>
                <w:szCs w:val="18"/>
              </w:rPr>
              <w:t>Mejoramiento: Atención al cliente</w:t>
            </w:r>
            <w:r w:rsidR="00E63F16">
              <w:rPr>
                <w:rFonts w:ascii="Arial" w:eastAsia="Calibri" w:hAnsi="Arial" w:cs="Arial"/>
                <w:sz w:val="18"/>
                <w:szCs w:val="18"/>
              </w:rPr>
              <w:t xml:space="preserve"> - Vigilancias</w:t>
            </w:r>
          </w:p>
        </w:tc>
        <w:tc>
          <w:tcPr>
            <w:tcW w:w="709" w:type="dxa"/>
            <w:tcBorders>
              <w:top w:val="single" w:sz="4" w:space="0" w:color="000000"/>
              <w:left w:val="single" w:sz="4" w:space="0" w:color="000000"/>
              <w:bottom w:val="single" w:sz="4" w:space="0" w:color="000000"/>
              <w:right w:val="single" w:sz="4" w:space="0" w:color="auto"/>
            </w:tcBorders>
            <w:vAlign w:val="center"/>
          </w:tcPr>
          <w:p w:rsidR="00FC25BE" w:rsidRPr="007C3AB1" w:rsidRDefault="00B51103" w:rsidP="00FF6993">
            <w:pPr>
              <w:tabs>
                <w:tab w:val="center" w:pos="4536"/>
              </w:tabs>
              <w:jc w:val="center"/>
              <w:rPr>
                <w:rFonts w:ascii="Arial" w:eastAsia="Calibri" w:hAnsi="Arial" w:cs="Arial"/>
                <w:sz w:val="18"/>
                <w:szCs w:val="18"/>
              </w:rPr>
            </w:pPr>
            <w:r>
              <w:rPr>
                <w:rFonts w:ascii="Arial" w:eastAsia="Calibri" w:hAnsi="Arial" w:cs="Arial"/>
                <w:sz w:val="18"/>
                <w:szCs w:val="18"/>
              </w:rPr>
              <w:t>1529</w:t>
            </w:r>
          </w:p>
        </w:tc>
        <w:tc>
          <w:tcPr>
            <w:tcW w:w="737" w:type="dxa"/>
            <w:tcBorders>
              <w:top w:val="single" w:sz="4" w:space="0" w:color="000000"/>
              <w:left w:val="single" w:sz="4" w:space="0" w:color="000000"/>
              <w:bottom w:val="single" w:sz="4" w:space="0" w:color="000000"/>
              <w:right w:val="single" w:sz="4" w:space="0" w:color="auto"/>
            </w:tcBorders>
            <w:vAlign w:val="center"/>
          </w:tcPr>
          <w:p w:rsidR="00FC25BE" w:rsidRPr="00B51103" w:rsidRDefault="00B51103" w:rsidP="00FF6993">
            <w:pPr>
              <w:tabs>
                <w:tab w:val="center" w:pos="4536"/>
              </w:tabs>
              <w:jc w:val="center"/>
              <w:rPr>
                <w:rFonts w:ascii="Arial" w:eastAsia="Calibri" w:hAnsi="Arial" w:cs="Arial"/>
                <w:sz w:val="18"/>
                <w:szCs w:val="18"/>
              </w:rPr>
            </w:pPr>
            <w:r w:rsidRPr="00B51103">
              <w:rPr>
                <w:rFonts w:ascii="Arial" w:eastAsia="Calibri" w:hAnsi="Arial" w:cs="Arial"/>
                <w:sz w:val="18"/>
                <w:szCs w:val="18"/>
              </w:rPr>
              <w:t>984</w:t>
            </w:r>
          </w:p>
        </w:tc>
        <w:tc>
          <w:tcPr>
            <w:tcW w:w="850" w:type="dxa"/>
            <w:tcBorders>
              <w:top w:val="single" w:sz="4" w:space="0" w:color="000000"/>
              <w:left w:val="single" w:sz="4" w:space="0" w:color="auto"/>
              <w:bottom w:val="single" w:sz="4" w:space="0" w:color="000000"/>
              <w:right w:val="single" w:sz="4" w:space="0" w:color="auto"/>
            </w:tcBorders>
            <w:vAlign w:val="center"/>
          </w:tcPr>
          <w:p w:rsidR="00FC25BE" w:rsidRPr="007C3AB1" w:rsidRDefault="00B51103" w:rsidP="00FF6993">
            <w:pPr>
              <w:tabs>
                <w:tab w:val="center" w:pos="4536"/>
              </w:tabs>
              <w:jc w:val="center"/>
              <w:rPr>
                <w:rFonts w:ascii="Arial" w:eastAsia="Calibri" w:hAnsi="Arial" w:cs="Arial"/>
                <w:sz w:val="18"/>
                <w:szCs w:val="18"/>
              </w:rPr>
            </w:pPr>
            <w:r>
              <w:rPr>
                <w:rFonts w:ascii="Arial" w:eastAsia="Calibri" w:hAnsi="Arial" w:cs="Arial"/>
                <w:sz w:val="18"/>
                <w:szCs w:val="18"/>
              </w:rPr>
              <w:t>545</w:t>
            </w:r>
          </w:p>
        </w:tc>
        <w:tc>
          <w:tcPr>
            <w:tcW w:w="4962" w:type="dxa"/>
            <w:tcBorders>
              <w:top w:val="single" w:sz="4" w:space="0" w:color="000000"/>
              <w:left w:val="single" w:sz="4" w:space="0" w:color="auto"/>
              <w:bottom w:val="single" w:sz="4" w:space="0" w:color="000000"/>
              <w:right w:val="single" w:sz="4" w:space="0" w:color="000000"/>
            </w:tcBorders>
          </w:tcPr>
          <w:p w:rsidR="00FC25BE" w:rsidRPr="007C3AB1" w:rsidRDefault="00B51103" w:rsidP="0093614E">
            <w:pPr>
              <w:tabs>
                <w:tab w:val="center" w:pos="4536"/>
              </w:tabs>
              <w:jc w:val="both"/>
              <w:rPr>
                <w:rFonts w:ascii="Arial" w:eastAsia="Calibri" w:hAnsi="Arial" w:cs="Arial"/>
                <w:sz w:val="18"/>
                <w:szCs w:val="18"/>
              </w:rPr>
            </w:pPr>
            <w:r>
              <w:rPr>
                <w:rFonts w:ascii="Arial" w:eastAsia="Calibri" w:hAnsi="Arial" w:cs="Arial"/>
                <w:sz w:val="18"/>
                <w:szCs w:val="18"/>
              </w:rPr>
              <w:t xml:space="preserve">Se recibieron </w:t>
            </w:r>
            <w:r w:rsidRPr="00B51103">
              <w:rPr>
                <w:rFonts w:ascii="Arial" w:eastAsia="Calibri" w:hAnsi="Arial" w:cs="Arial"/>
                <w:sz w:val="18"/>
                <w:szCs w:val="18"/>
              </w:rPr>
              <w:t>1.529 vigilancias judiciales en 2020 (6% más que 2.019 -1.440).</w:t>
            </w:r>
            <w:r>
              <w:rPr>
                <w:rFonts w:ascii="Arial" w:eastAsia="Calibri" w:hAnsi="Arial" w:cs="Arial"/>
                <w:sz w:val="18"/>
                <w:szCs w:val="18"/>
              </w:rPr>
              <w:t xml:space="preserve"> y aunque quedaron pendientes un poco más de 500 vigilancias, la mayoría están surtiendo tramite, esperando respuesta del Juez requerido.</w:t>
            </w:r>
            <w:r w:rsidR="00257BC2">
              <w:rPr>
                <w:rFonts w:ascii="Arial" w:eastAsia="Calibri" w:hAnsi="Arial" w:cs="Arial"/>
                <w:sz w:val="18"/>
                <w:szCs w:val="18"/>
              </w:rPr>
              <w:t xml:space="preserve"> Evidentemente se requieren los cargos de descongestión para apoyar el </w:t>
            </w:r>
            <w:r w:rsidR="00257BC2">
              <w:rPr>
                <w:rFonts w:ascii="Arial" w:eastAsia="Calibri" w:hAnsi="Arial" w:cs="Arial"/>
                <w:sz w:val="18"/>
                <w:szCs w:val="18"/>
              </w:rPr>
              <w:lastRenderedPageBreak/>
              <w:t>trámite de estas vigilancias.</w:t>
            </w:r>
            <w:r w:rsidR="0093614E" w:rsidRPr="0093614E">
              <w:rPr>
                <w:rFonts w:ascii="Arial" w:eastAsia="Calibri" w:hAnsi="Arial" w:cs="Arial"/>
                <w:sz w:val="18"/>
                <w:szCs w:val="18"/>
              </w:rPr>
              <w:t xml:space="preserve"> Es importante resaltar que en el 54% de los casos los despachos judiciales tomaron medida correctiva tan</w:t>
            </w:r>
            <w:r w:rsidR="0093614E">
              <w:rPr>
                <w:rFonts w:ascii="Arial" w:eastAsia="Calibri" w:hAnsi="Arial" w:cs="Arial"/>
                <w:sz w:val="18"/>
                <w:szCs w:val="18"/>
              </w:rPr>
              <w:t xml:space="preserve"> </w:t>
            </w:r>
            <w:r w:rsidR="0093614E" w:rsidRPr="0093614E">
              <w:rPr>
                <w:rFonts w:ascii="Arial" w:eastAsia="Calibri" w:hAnsi="Arial" w:cs="Arial"/>
                <w:sz w:val="18"/>
                <w:szCs w:val="18"/>
              </w:rPr>
              <w:t>pronto como recibieron de parte de este Consejo Seccional la comunicación de la vigilancia judicial. Otro 35% tomó</w:t>
            </w:r>
            <w:r w:rsidR="0093614E">
              <w:rPr>
                <w:rFonts w:ascii="Arial" w:eastAsia="Calibri" w:hAnsi="Arial" w:cs="Arial"/>
                <w:sz w:val="18"/>
                <w:szCs w:val="18"/>
              </w:rPr>
              <w:t xml:space="preserve"> </w:t>
            </w:r>
            <w:r w:rsidR="0093614E" w:rsidRPr="0093614E">
              <w:rPr>
                <w:rFonts w:ascii="Arial" w:eastAsia="Calibri" w:hAnsi="Arial" w:cs="Arial"/>
                <w:sz w:val="18"/>
                <w:szCs w:val="18"/>
              </w:rPr>
              <w:t>medida correctiva por solicitud de este Consejo Seccional al decidir la respectiva actuación administrativa. Así pues,</w:t>
            </w:r>
            <w:r w:rsidR="0093614E">
              <w:rPr>
                <w:rFonts w:ascii="Arial" w:eastAsia="Calibri" w:hAnsi="Arial" w:cs="Arial"/>
                <w:sz w:val="18"/>
                <w:szCs w:val="18"/>
              </w:rPr>
              <w:t xml:space="preserve"> </w:t>
            </w:r>
            <w:r w:rsidR="0093614E" w:rsidRPr="0093614E">
              <w:rPr>
                <w:rFonts w:ascii="Arial" w:eastAsia="Calibri" w:hAnsi="Arial" w:cs="Arial"/>
                <w:sz w:val="18"/>
                <w:szCs w:val="18"/>
              </w:rPr>
              <w:t>en aproximadamente el 90% de las vigilancias judiciales realizadas se adoptaron medidas para lograr una oportuna</w:t>
            </w:r>
            <w:r w:rsidR="0093614E">
              <w:rPr>
                <w:rFonts w:ascii="Arial" w:eastAsia="Calibri" w:hAnsi="Arial" w:cs="Arial"/>
                <w:sz w:val="18"/>
                <w:szCs w:val="18"/>
              </w:rPr>
              <w:t xml:space="preserve"> </w:t>
            </w:r>
            <w:r w:rsidR="0093614E" w:rsidRPr="0093614E">
              <w:rPr>
                <w:rFonts w:ascii="Arial" w:eastAsia="Calibri" w:hAnsi="Arial" w:cs="Arial"/>
                <w:sz w:val="18"/>
                <w:szCs w:val="18"/>
              </w:rPr>
              <w:t>y eficaz administración de justicia. Adicionalmente este Consejo Seccional de la Judicatura desarrollo en el año 2020,</w:t>
            </w:r>
            <w:r w:rsidR="0093614E">
              <w:rPr>
                <w:rFonts w:ascii="Arial" w:eastAsia="Calibri" w:hAnsi="Arial" w:cs="Arial"/>
                <w:sz w:val="18"/>
                <w:szCs w:val="18"/>
              </w:rPr>
              <w:t xml:space="preserve"> </w:t>
            </w:r>
            <w:r w:rsidR="0093614E" w:rsidRPr="0093614E">
              <w:rPr>
                <w:rFonts w:ascii="Arial" w:eastAsia="Calibri" w:hAnsi="Arial" w:cs="Arial"/>
                <w:sz w:val="18"/>
                <w:szCs w:val="18"/>
              </w:rPr>
              <w:t>un sistema de registro, control y le permite al usuario realizar seguimiento al trámite dado a su solicitud de vigilancia.</w:t>
            </w:r>
          </w:p>
        </w:tc>
      </w:tr>
      <w:tr w:rsidR="00E63F16" w:rsidRPr="007C3AB1" w:rsidTr="0088239B">
        <w:trPr>
          <w:trHeight w:val="457"/>
        </w:trPr>
        <w:tc>
          <w:tcPr>
            <w:tcW w:w="1560" w:type="dxa"/>
            <w:tcBorders>
              <w:top w:val="single" w:sz="4" w:space="0" w:color="000000"/>
              <w:left w:val="single" w:sz="4" w:space="0" w:color="000000"/>
              <w:bottom w:val="single" w:sz="4" w:space="0" w:color="000000"/>
              <w:right w:val="single" w:sz="4" w:space="0" w:color="auto"/>
            </w:tcBorders>
            <w:vAlign w:val="center"/>
          </w:tcPr>
          <w:p w:rsidR="00E63F16" w:rsidRDefault="00E63F16" w:rsidP="007E0160">
            <w:pPr>
              <w:tabs>
                <w:tab w:val="center" w:pos="4536"/>
              </w:tabs>
              <w:jc w:val="center"/>
              <w:rPr>
                <w:rFonts w:ascii="Arial" w:eastAsia="Calibri" w:hAnsi="Arial" w:cs="Arial"/>
                <w:sz w:val="18"/>
                <w:szCs w:val="18"/>
              </w:rPr>
            </w:pPr>
            <w:r>
              <w:rPr>
                <w:rFonts w:ascii="Arial" w:eastAsia="Calibri" w:hAnsi="Arial" w:cs="Arial"/>
                <w:sz w:val="18"/>
                <w:szCs w:val="18"/>
              </w:rPr>
              <w:lastRenderedPageBreak/>
              <w:t>Transversal</w:t>
            </w:r>
          </w:p>
        </w:tc>
        <w:tc>
          <w:tcPr>
            <w:tcW w:w="709" w:type="dxa"/>
            <w:tcBorders>
              <w:top w:val="single" w:sz="4" w:space="0" w:color="000000"/>
              <w:left w:val="single" w:sz="4" w:space="0" w:color="000000"/>
              <w:bottom w:val="single" w:sz="4" w:space="0" w:color="000000"/>
              <w:right w:val="single" w:sz="4" w:space="0" w:color="auto"/>
            </w:tcBorders>
            <w:vAlign w:val="center"/>
          </w:tcPr>
          <w:p w:rsidR="00E63F16" w:rsidRDefault="00E63F16" w:rsidP="00FF6993">
            <w:pPr>
              <w:tabs>
                <w:tab w:val="center" w:pos="4536"/>
              </w:tabs>
              <w:jc w:val="center"/>
              <w:rPr>
                <w:rFonts w:ascii="Arial" w:eastAsia="Calibri" w:hAnsi="Arial" w:cs="Arial"/>
                <w:sz w:val="18"/>
                <w:szCs w:val="18"/>
              </w:rPr>
            </w:pPr>
            <w:r>
              <w:rPr>
                <w:rFonts w:ascii="Arial" w:eastAsia="Calibri" w:hAnsi="Arial" w:cs="Arial"/>
                <w:sz w:val="18"/>
                <w:szCs w:val="18"/>
              </w:rPr>
              <w:t>71</w:t>
            </w:r>
          </w:p>
        </w:tc>
        <w:tc>
          <w:tcPr>
            <w:tcW w:w="737" w:type="dxa"/>
            <w:tcBorders>
              <w:top w:val="single" w:sz="4" w:space="0" w:color="000000"/>
              <w:left w:val="single" w:sz="4" w:space="0" w:color="000000"/>
              <w:bottom w:val="single" w:sz="4" w:space="0" w:color="000000"/>
              <w:right w:val="single" w:sz="4" w:space="0" w:color="auto"/>
            </w:tcBorders>
            <w:vAlign w:val="center"/>
          </w:tcPr>
          <w:p w:rsidR="00E63F16" w:rsidRPr="00B51103" w:rsidRDefault="00E63F16" w:rsidP="00FF6993">
            <w:pPr>
              <w:tabs>
                <w:tab w:val="center" w:pos="4536"/>
              </w:tabs>
              <w:jc w:val="center"/>
              <w:rPr>
                <w:rFonts w:ascii="Arial" w:eastAsia="Calibri" w:hAnsi="Arial" w:cs="Arial"/>
                <w:sz w:val="18"/>
                <w:szCs w:val="18"/>
              </w:rPr>
            </w:pPr>
            <w:r>
              <w:rPr>
                <w:rFonts w:ascii="Arial" w:eastAsia="Calibri" w:hAnsi="Arial" w:cs="Arial"/>
                <w:sz w:val="18"/>
                <w:szCs w:val="18"/>
              </w:rPr>
              <w:t>71</w:t>
            </w:r>
          </w:p>
        </w:tc>
        <w:tc>
          <w:tcPr>
            <w:tcW w:w="850" w:type="dxa"/>
            <w:tcBorders>
              <w:top w:val="single" w:sz="4" w:space="0" w:color="000000"/>
              <w:left w:val="single" w:sz="4" w:space="0" w:color="auto"/>
              <w:bottom w:val="single" w:sz="4" w:space="0" w:color="000000"/>
              <w:right w:val="single" w:sz="4" w:space="0" w:color="auto"/>
            </w:tcBorders>
            <w:vAlign w:val="center"/>
          </w:tcPr>
          <w:p w:rsidR="00E63F16" w:rsidRDefault="00E63F16" w:rsidP="00FF6993">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4962" w:type="dxa"/>
            <w:tcBorders>
              <w:top w:val="single" w:sz="4" w:space="0" w:color="000000"/>
              <w:left w:val="single" w:sz="4" w:space="0" w:color="auto"/>
              <w:bottom w:val="single" w:sz="4" w:space="0" w:color="000000"/>
              <w:right w:val="single" w:sz="4" w:space="0" w:color="000000"/>
            </w:tcBorders>
          </w:tcPr>
          <w:p w:rsidR="00E63F16" w:rsidRDefault="00E63F16" w:rsidP="0093614E">
            <w:pPr>
              <w:tabs>
                <w:tab w:val="center" w:pos="4536"/>
              </w:tabs>
              <w:jc w:val="both"/>
              <w:rPr>
                <w:rFonts w:ascii="Arial" w:eastAsia="Calibri" w:hAnsi="Arial" w:cs="Arial"/>
                <w:sz w:val="18"/>
                <w:szCs w:val="18"/>
              </w:rPr>
            </w:pPr>
            <w:r>
              <w:rPr>
                <w:rFonts w:ascii="Arial" w:eastAsia="Calibri" w:hAnsi="Arial" w:cs="Arial"/>
                <w:sz w:val="18"/>
                <w:szCs w:val="18"/>
              </w:rPr>
              <w:t>A través del buzón digital se recibieron 71 solicitudes marcadas como quejas de las cuales unas se tramitaron como vigilancia judicial, otras era competencia de la Comisión disciplinaria y de otras entidades.</w:t>
            </w:r>
          </w:p>
        </w:tc>
      </w:tr>
      <w:tr w:rsidR="00214E2A" w:rsidRPr="007C3AB1" w:rsidTr="0088239B">
        <w:trPr>
          <w:trHeight w:val="457"/>
        </w:trPr>
        <w:tc>
          <w:tcPr>
            <w:tcW w:w="1560" w:type="dxa"/>
            <w:tcBorders>
              <w:top w:val="single" w:sz="4" w:space="0" w:color="000000"/>
              <w:left w:val="single" w:sz="4" w:space="0" w:color="000000"/>
              <w:bottom w:val="single" w:sz="4" w:space="0" w:color="000000"/>
              <w:right w:val="single" w:sz="4" w:space="0" w:color="auto"/>
            </w:tcBorders>
          </w:tcPr>
          <w:p w:rsidR="00214E2A" w:rsidRPr="007C3AB1" w:rsidRDefault="00214E2A" w:rsidP="00214E2A">
            <w:pPr>
              <w:tabs>
                <w:tab w:val="center" w:pos="4536"/>
              </w:tabs>
              <w:rPr>
                <w:rFonts w:ascii="Arial" w:eastAsia="Calibri" w:hAnsi="Arial" w:cs="Arial"/>
                <w:sz w:val="18"/>
                <w:szCs w:val="18"/>
              </w:rPr>
            </w:pPr>
            <w:r w:rsidRPr="00AE11C0">
              <w:rPr>
                <w:rFonts w:ascii="Arial" w:eastAsia="Calibri" w:hAnsi="Arial" w:cs="Arial"/>
                <w:b/>
                <w:bCs/>
                <w:sz w:val="18"/>
                <w:szCs w:val="18"/>
              </w:rPr>
              <w:t>Reclamos</w:t>
            </w:r>
          </w:p>
        </w:tc>
        <w:tc>
          <w:tcPr>
            <w:tcW w:w="7258" w:type="dxa"/>
            <w:gridSpan w:val="4"/>
            <w:tcBorders>
              <w:top w:val="single" w:sz="4" w:space="0" w:color="000000"/>
              <w:left w:val="single" w:sz="4" w:space="0" w:color="000000"/>
              <w:bottom w:val="single" w:sz="4" w:space="0" w:color="000000"/>
              <w:right w:val="single" w:sz="4" w:space="0" w:color="000000"/>
            </w:tcBorders>
            <w:vAlign w:val="center"/>
          </w:tcPr>
          <w:p w:rsidR="00214E2A" w:rsidRPr="007C3AB1" w:rsidRDefault="00214E2A" w:rsidP="00FF6993">
            <w:pPr>
              <w:tabs>
                <w:tab w:val="center" w:pos="4536"/>
              </w:tabs>
              <w:rPr>
                <w:rFonts w:ascii="Arial" w:eastAsia="Calibri" w:hAnsi="Arial" w:cs="Arial"/>
                <w:sz w:val="18"/>
                <w:szCs w:val="18"/>
              </w:rPr>
            </w:pPr>
          </w:p>
        </w:tc>
      </w:tr>
      <w:tr w:rsidR="00214E2A" w:rsidRPr="007C3AB1" w:rsidTr="0088239B">
        <w:trPr>
          <w:trHeight w:val="457"/>
        </w:trPr>
        <w:tc>
          <w:tcPr>
            <w:tcW w:w="1560" w:type="dxa"/>
            <w:tcBorders>
              <w:top w:val="single" w:sz="4" w:space="0" w:color="000000"/>
              <w:left w:val="single" w:sz="4" w:space="0" w:color="000000"/>
              <w:bottom w:val="single" w:sz="4" w:space="0" w:color="000000"/>
              <w:right w:val="single" w:sz="4" w:space="0" w:color="auto"/>
            </w:tcBorders>
          </w:tcPr>
          <w:p w:rsidR="00214E2A" w:rsidRPr="007C3AB1" w:rsidRDefault="001C40B6" w:rsidP="00FF6993">
            <w:pPr>
              <w:tabs>
                <w:tab w:val="center" w:pos="4536"/>
              </w:tabs>
              <w:jc w:val="center"/>
              <w:rPr>
                <w:rFonts w:ascii="Arial" w:eastAsia="Calibri" w:hAnsi="Arial" w:cs="Arial"/>
                <w:sz w:val="18"/>
                <w:szCs w:val="18"/>
              </w:rPr>
            </w:pPr>
            <w:r>
              <w:rPr>
                <w:rFonts w:ascii="Arial" w:eastAsia="Calibri" w:hAnsi="Arial" w:cs="Arial"/>
                <w:sz w:val="18"/>
                <w:szCs w:val="18"/>
              </w:rPr>
              <w:t xml:space="preserve">Reclamos – </w:t>
            </w:r>
            <w:r w:rsidR="0088239B">
              <w:rPr>
                <w:rFonts w:ascii="Arial" w:eastAsia="Calibri" w:hAnsi="Arial" w:cs="Arial"/>
                <w:sz w:val="18"/>
                <w:szCs w:val="18"/>
              </w:rPr>
              <w:t>buzón</w:t>
            </w:r>
            <w:r>
              <w:rPr>
                <w:rFonts w:ascii="Arial" w:eastAsia="Calibri" w:hAnsi="Arial" w:cs="Arial"/>
                <w:sz w:val="18"/>
                <w:szCs w:val="18"/>
              </w:rPr>
              <w:t xml:space="preserve"> digital</w:t>
            </w:r>
          </w:p>
        </w:tc>
        <w:tc>
          <w:tcPr>
            <w:tcW w:w="709" w:type="dxa"/>
            <w:tcBorders>
              <w:top w:val="single" w:sz="4" w:space="0" w:color="000000"/>
              <w:left w:val="single" w:sz="4" w:space="0" w:color="000000"/>
              <w:bottom w:val="single" w:sz="4" w:space="0" w:color="000000"/>
              <w:right w:val="single" w:sz="4" w:space="0" w:color="auto"/>
            </w:tcBorders>
            <w:vAlign w:val="center"/>
          </w:tcPr>
          <w:p w:rsidR="00214E2A" w:rsidRPr="007C3AB1" w:rsidRDefault="001C40B6" w:rsidP="00FF6993">
            <w:pPr>
              <w:tabs>
                <w:tab w:val="center" w:pos="4536"/>
              </w:tabs>
              <w:jc w:val="center"/>
              <w:rPr>
                <w:rFonts w:ascii="Arial" w:eastAsia="Calibri" w:hAnsi="Arial" w:cs="Arial"/>
                <w:sz w:val="18"/>
                <w:szCs w:val="18"/>
              </w:rPr>
            </w:pPr>
            <w:r>
              <w:rPr>
                <w:rFonts w:ascii="Arial" w:eastAsia="Calibri" w:hAnsi="Arial" w:cs="Arial"/>
                <w:sz w:val="18"/>
                <w:szCs w:val="18"/>
              </w:rPr>
              <w:t>11</w:t>
            </w:r>
          </w:p>
        </w:tc>
        <w:tc>
          <w:tcPr>
            <w:tcW w:w="737" w:type="dxa"/>
            <w:tcBorders>
              <w:top w:val="single" w:sz="4" w:space="0" w:color="000000"/>
              <w:left w:val="single" w:sz="4" w:space="0" w:color="000000"/>
              <w:bottom w:val="single" w:sz="4" w:space="0" w:color="000000"/>
              <w:right w:val="single" w:sz="4" w:space="0" w:color="auto"/>
            </w:tcBorders>
            <w:vAlign w:val="center"/>
          </w:tcPr>
          <w:p w:rsidR="00214E2A" w:rsidRPr="001C40B6" w:rsidRDefault="001C40B6" w:rsidP="00FF6993">
            <w:pPr>
              <w:tabs>
                <w:tab w:val="center" w:pos="4536"/>
              </w:tabs>
              <w:jc w:val="center"/>
              <w:rPr>
                <w:rFonts w:ascii="Arial" w:eastAsia="Calibri" w:hAnsi="Arial" w:cs="Arial"/>
                <w:sz w:val="18"/>
                <w:szCs w:val="18"/>
              </w:rPr>
            </w:pPr>
            <w:r w:rsidRPr="001C40B6">
              <w:rPr>
                <w:rFonts w:ascii="Arial" w:eastAsia="Calibri" w:hAnsi="Arial" w:cs="Arial"/>
                <w:sz w:val="18"/>
                <w:szCs w:val="18"/>
              </w:rPr>
              <w:t>11</w:t>
            </w:r>
          </w:p>
        </w:tc>
        <w:tc>
          <w:tcPr>
            <w:tcW w:w="850" w:type="dxa"/>
            <w:tcBorders>
              <w:top w:val="single" w:sz="4" w:space="0" w:color="000000"/>
              <w:left w:val="single" w:sz="4" w:space="0" w:color="auto"/>
              <w:bottom w:val="single" w:sz="4" w:space="0" w:color="000000"/>
              <w:right w:val="single" w:sz="4" w:space="0" w:color="auto"/>
            </w:tcBorders>
            <w:vAlign w:val="center"/>
          </w:tcPr>
          <w:p w:rsidR="00214E2A" w:rsidRPr="007C3AB1" w:rsidRDefault="0046490C" w:rsidP="00FF6993">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4962" w:type="dxa"/>
            <w:tcBorders>
              <w:top w:val="single" w:sz="4" w:space="0" w:color="000000"/>
              <w:left w:val="single" w:sz="4" w:space="0" w:color="auto"/>
              <w:bottom w:val="single" w:sz="4" w:space="0" w:color="000000"/>
              <w:right w:val="single" w:sz="4" w:space="0" w:color="000000"/>
            </w:tcBorders>
          </w:tcPr>
          <w:p w:rsidR="00214E2A" w:rsidRPr="007C3AB1" w:rsidRDefault="001C40B6" w:rsidP="001C40B6">
            <w:pPr>
              <w:tabs>
                <w:tab w:val="center" w:pos="4536"/>
              </w:tabs>
              <w:rPr>
                <w:rFonts w:ascii="Arial" w:eastAsia="Calibri" w:hAnsi="Arial" w:cs="Arial"/>
                <w:sz w:val="18"/>
                <w:szCs w:val="18"/>
              </w:rPr>
            </w:pPr>
            <w:r>
              <w:rPr>
                <w:rFonts w:ascii="Arial" w:eastAsia="Calibri" w:hAnsi="Arial" w:cs="Arial"/>
                <w:sz w:val="18"/>
                <w:szCs w:val="18"/>
              </w:rPr>
              <w:t>Por medio del buzón digital recibimos 11 reclamos de los cuales correspondía a inconformidad en la prestación del servicio de juzgados y una era competencia del Registro nacional de abogados</w:t>
            </w:r>
          </w:p>
        </w:tc>
      </w:tr>
      <w:tr w:rsidR="00214E2A" w:rsidRPr="007C3AB1" w:rsidTr="0088239B">
        <w:trPr>
          <w:trHeight w:val="457"/>
        </w:trPr>
        <w:tc>
          <w:tcPr>
            <w:tcW w:w="1560" w:type="dxa"/>
            <w:tcBorders>
              <w:top w:val="single" w:sz="4" w:space="0" w:color="000000"/>
              <w:left w:val="single" w:sz="4" w:space="0" w:color="000000"/>
              <w:bottom w:val="single" w:sz="4" w:space="0" w:color="000000"/>
              <w:right w:val="single" w:sz="4" w:space="0" w:color="auto"/>
            </w:tcBorders>
          </w:tcPr>
          <w:p w:rsidR="00214E2A" w:rsidRPr="007C3AB1" w:rsidRDefault="00214E2A" w:rsidP="00214E2A">
            <w:pPr>
              <w:tabs>
                <w:tab w:val="center" w:pos="4536"/>
              </w:tabs>
              <w:rPr>
                <w:rFonts w:ascii="Arial" w:eastAsia="Calibri" w:hAnsi="Arial" w:cs="Arial"/>
                <w:sz w:val="18"/>
                <w:szCs w:val="18"/>
              </w:rPr>
            </w:pPr>
            <w:r w:rsidRPr="00AE11C0">
              <w:rPr>
                <w:rFonts w:ascii="Arial" w:eastAsia="Calibri" w:hAnsi="Arial" w:cs="Arial"/>
                <w:b/>
                <w:bCs/>
                <w:sz w:val="18"/>
                <w:szCs w:val="18"/>
              </w:rPr>
              <w:t>Sugerencias y/o Felicitaciones</w:t>
            </w:r>
          </w:p>
        </w:tc>
        <w:tc>
          <w:tcPr>
            <w:tcW w:w="7258" w:type="dxa"/>
            <w:gridSpan w:val="4"/>
            <w:tcBorders>
              <w:top w:val="single" w:sz="4" w:space="0" w:color="000000"/>
              <w:left w:val="single" w:sz="4" w:space="0" w:color="000000"/>
              <w:bottom w:val="single" w:sz="4" w:space="0" w:color="000000"/>
              <w:right w:val="single" w:sz="4" w:space="0" w:color="000000"/>
            </w:tcBorders>
            <w:vAlign w:val="center"/>
          </w:tcPr>
          <w:p w:rsidR="00214E2A" w:rsidRPr="007C3AB1" w:rsidRDefault="00214E2A" w:rsidP="00FF6993">
            <w:pPr>
              <w:tabs>
                <w:tab w:val="center" w:pos="4536"/>
              </w:tabs>
              <w:rPr>
                <w:rFonts w:ascii="Arial" w:eastAsia="Calibri" w:hAnsi="Arial" w:cs="Arial"/>
                <w:sz w:val="18"/>
                <w:szCs w:val="18"/>
              </w:rPr>
            </w:pPr>
          </w:p>
        </w:tc>
      </w:tr>
      <w:tr w:rsidR="00214E2A" w:rsidRPr="007C3AB1" w:rsidTr="0088239B">
        <w:trPr>
          <w:trHeight w:val="457"/>
        </w:trPr>
        <w:tc>
          <w:tcPr>
            <w:tcW w:w="1560" w:type="dxa"/>
            <w:tcBorders>
              <w:top w:val="single" w:sz="4" w:space="0" w:color="000000"/>
              <w:left w:val="single" w:sz="4" w:space="0" w:color="000000"/>
              <w:bottom w:val="single" w:sz="4" w:space="0" w:color="000000"/>
              <w:right w:val="single" w:sz="4" w:space="0" w:color="auto"/>
            </w:tcBorders>
          </w:tcPr>
          <w:p w:rsidR="00214E2A" w:rsidRPr="00AE11C0" w:rsidRDefault="00214E2A" w:rsidP="00214E2A">
            <w:pPr>
              <w:tabs>
                <w:tab w:val="center" w:pos="4536"/>
              </w:tabs>
              <w:rPr>
                <w:rFonts w:ascii="Arial" w:eastAsia="Calibri" w:hAnsi="Arial" w:cs="Arial"/>
                <w:b/>
                <w:bCs/>
                <w:sz w:val="18"/>
                <w:szCs w:val="18"/>
              </w:rPr>
            </w:pPr>
          </w:p>
        </w:tc>
        <w:tc>
          <w:tcPr>
            <w:tcW w:w="709" w:type="dxa"/>
            <w:tcBorders>
              <w:top w:val="single" w:sz="4" w:space="0" w:color="000000"/>
              <w:left w:val="single" w:sz="4" w:space="0" w:color="000000"/>
              <w:bottom w:val="single" w:sz="4" w:space="0" w:color="000000"/>
              <w:right w:val="single" w:sz="4" w:space="0" w:color="auto"/>
            </w:tcBorders>
            <w:vAlign w:val="center"/>
          </w:tcPr>
          <w:p w:rsidR="00214E2A" w:rsidRPr="007C3AB1" w:rsidRDefault="0088239B" w:rsidP="00FF6993">
            <w:pPr>
              <w:tabs>
                <w:tab w:val="center" w:pos="4536"/>
              </w:tabs>
              <w:jc w:val="center"/>
              <w:rPr>
                <w:rFonts w:ascii="Arial" w:eastAsia="Calibri" w:hAnsi="Arial" w:cs="Arial"/>
                <w:sz w:val="18"/>
                <w:szCs w:val="18"/>
              </w:rPr>
            </w:pPr>
            <w:r>
              <w:rPr>
                <w:rFonts w:ascii="Arial" w:eastAsia="Calibri" w:hAnsi="Arial" w:cs="Arial"/>
                <w:sz w:val="18"/>
                <w:szCs w:val="18"/>
              </w:rPr>
              <w:t>3</w:t>
            </w:r>
          </w:p>
        </w:tc>
        <w:tc>
          <w:tcPr>
            <w:tcW w:w="737" w:type="dxa"/>
            <w:tcBorders>
              <w:top w:val="single" w:sz="4" w:space="0" w:color="000000"/>
              <w:left w:val="single" w:sz="4" w:space="0" w:color="000000"/>
              <w:bottom w:val="single" w:sz="4" w:space="0" w:color="000000"/>
              <w:right w:val="single" w:sz="4" w:space="0" w:color="auto"/>
            </w:tcBorders>
            <w:vAlign w:val="center"/>
          </w:tcPr>
          <w:p w:rsidR="00214E2A" w:rsidRPr="0088239B" w:rsidRDefault="0088239B" w:rsidP="00FF6993">
            <w:pPr>
              <w:tabs>
                <w:tab w:val="center" w:pos="4536"/>
              </w:tabs>
              <w:jc w:val="center"/>
              <w:rPr>
                <w:rFonts w:ascii="Arial" w:eastAsia="Calibri" w:hAnsi="Arial" w:cs="Arial"/>
                <w:sz w:val="18"/>
                <w:szCs w:val="18"/>
              </w:rPr>
            </w:pPr>
            <w:r w:rsidRPr="0088239B">
              <w:rPr>
                <w:rFonts w:ascii="Arial" w:eastAsia="Calibri" w:hAnsi="Arial" w:cs="Arial"/>
                <w:sz w:val="18"/>
                <w:szCs w:val="18"/>
              </w:rPr>
              <w:t>3</w:t>
            </w:r>
          </w:p>
        </w:tc>
        <w:tc>
          <w:tcPr>
            <w:tcW w:w="850" w:type="dxa"/>
            <w:tcBorders>
              <w:top w:val="single" w:sz="4" w:space="0" w:color="000000"/>
              <w:left w:val="single" w:sz="4" w:space="0" w:color="auto"/>
              <w:bottom w:val="single" w:sz="4" w:space="0" w:color="000000"/>
              <w:right w:val="single" w:sz="4" w:space="0" w:color="auto"/>
            </w:tcBorders>
            <w:vAlign w:val="center"/>
          </w:tcPr>
          <w:p w:rsidR="00214E2A" w:rsidRPr="007C3AB1" w:rsidRDefault="0088239B" w:rsidP="00FF6993">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4962" w:type="dxa"/>
            <w:tcBorders>
              <w:top w:val="single" w:sz="4" w:space="0" w:color="000000"/>
              <w:left w:val="single" w:sz="4" w:space="0" w:color="auto"/>
              <w:bottom w:val="single" w:sz="4" w:space="0" w:color="000000"/>
              <w:right w:val="single" w:sz="4" w:space="0" w:color="000000"/>
            </w:tcBorders>
          </w:tcPr>
          <w:p w:rsidR="00214E2A" w:rsidRPr="007C3AB1" w:rsidRDefault="0088239B" w:rsidP="00FF6993">
            <w:pPr>
              <w:tabs>
                <w:tab w:val="center" w:pos="4536"/>
              </w:tabs>
              <w:rPr>
                <w:rFonts w:ascii="Arial" w:eastAsia="Calibri" w:hAnsi="Arial" w:cs="Arial"/>
                <w:sz w:val="18"/>
                <w:szCs w:val="18"/>
              </w:rPr>
            </w:pPr>
            <w:r>
              <w:rPr>
                <w:rFonts w:ascii="Arial" w:eastAsia="Calibri" w:hAnsi="Arial" w:cs="Arial"/>
                <w:sz w:val="18"/>
                <w:szCs w:val="18"/>
              </w:rPr>
              <w:t>Se recibieron 3 sugerencias a través del buzón digital, relacionadas con el manejo de las cuentas de correo electrónico de los juzgados, y una correspondía a una solicitud de vigilancia judicial</w:t>
            </w:r>
          </w:p>
        </w:tc>
      </w:tr>
      <w:tr w:rsidR="00FC25BE" w:rsidRPr="007C3AB1" w:rsidTr="0088239B">
        <w:trPr>
          <w:trHeight w:val="457"/>
        </w:trPr>
        <w:tc>
          <w:tcPr>
            <w:tcW w:w="1560" w:type="dxa"/>
            <w:tcBorders>
              <w:top w:val="single" w:sz="4" w:space="0" w:color="000000"/>
              <w:left w:val="single" w:sz="4" w:space="0" w:color="000000"/>
              <w:bottom w:val="single" w:sz="4" w:space="0" w:color="auto"/>
              <w:right w:val="single" w:sz="4" w:space="0" w:color="auto"/>
            </w:tcBorders>
          </w:tcPr>
          <w:p w:rsidR="00FC25BE" w:rsidRPr="007C3AB1" w:rsidRDefault="00FC25BE" w:rsidP="00C70DFA">
            <w:pPr>
              <w:tabs>
                <w:tab w:val="center" w:pos="4536"/>
              </w:tabs>
              <w:rPr>
                <w:rFonts w:ascii="Arial" w:eastAsia="Calibri" w:hAnsi="Arial" w:cs="Arial"/>
                <w:b/>
                <w:sz w:val="18"/>
                <w:szCs w:val="18"/>
              </w:rPr>
            </w:pPr>
            <w:r w:rsidRPr="007C3AB1">
              <w:rPr>
                <w:rFonts w:ascii="Arial" w:eastAsia="Calibri" w:hAnsi="Arial" w:cs="Arial"/>
                <w:b/>
                <w:sz w:val="18"/>
                <w:szCs w:val="18"/>
              </w:rPr>
              <w:t>TOTAL</w:t>
            </w:r>
          </w:p>
        </w:tc>
        <w:tc>
          <w:tcPr>
            <w:tcW w:w="709" w:type="dxa"/>
            <w:tcBorders>
              <w:top w:val="single" w:sz="4" w:space="0" w:color="000000"/>
              <w:left w:val="single" w:sz="4" w:space="0" w:color="000000"/>
              <w:bottom w:val="single" w:sz="4" w:space="0" w:color="auto"/>
              <w:right w:val="single" w:sz="4" w:space="0" w:color="auto"/>
            </w:tcBorders>
            <w:vAlign w:val="center"/>
          </w:tcPr>
          <w:p w:rsidR="00FC25BE" w:rsidRPr="007C3AB1" w:rsidRDefault="0088239B" w:rsidP="00FF6993">
            <w:pPr>
              <w:tabs>
                <w:tab w:val="center" w:pos="4536"/>
              </w:tabs>
              <w:jc w:val="center"/>
              <w:rPr>
                <w:rFonts w:ascii="Arial" w:eastAsia="Calibri" w:hAnsi="Arial" w:cs="Arial"/>
                <w:sz w:val="18"/>
                <w:szCs w:val="18"/>
              </w:rPr>
            </w:pPr>
            <w:r>
              <w:rPr>
                <w:rFonts w:ascii="Arial" w:eastAsia="Calibri" w:hAnsi="Arial" w:cs="Arial"/>
                <w:sz w:val="18"/>
                <w:szCs w:val="18"/>
              </w:rPr>
              <w:t>1.794</w:t>
            </w:r>
          </w:p>
        </w:tc>
        <w:tc>
          <w:tcPr>
            <w:tcW w:w="737" w:type="dxa"/>
            <w:tcBorders>
              <w:top w:val="single" w:sz="4" w:space="0" w:color="000000"/>
              <w:left w:val="single" w:sz="4" w:space="0" w:color="000000"/>
              <w:bottom w:val="single" w:sz="4" w:space="0" w:color="auto"/>
              <w:right w:val="single" w:sz="4" w:space="0" w:color="auto"/>
            </w:tcBorders>
            <w:vAlign w:val="center"/>
          </w:tcPr>
          <w:p w:rsidR="00FC25BE" w:rsidRPr="0088239B" w:rsidRDefault="0088239B" w:rsidP="00FF6993">
            <w:pPr>
              <w:tabs>
                <w:tab w:val="center" w:pos="4536"/>
              </w:tabs>
              <w:jc w:val="center"/>
              <w:rPr>
                <w:rFonts w:ascii="Arial" w:eastAsia="Calibri" w:hAnsi="Arial" w:cs="Arial"/>
                <w:sz w:val="18"/>
                <w:szCs w:val="18"/>
              </w:rPr>
            </w:pPr>
            <w:r w:rsidRPr="0088239B">
              <w:rPr>
                <w:rFonts w:ascii="Arial" w:eastAsia="Calibri" w:hAnsi="Arial" w:cs="Arial"/>
                <w:sz w:val="18"/>
                <w:szCs w:val="18"/>
              </w:rPr>
              <w:t>1.249</w:t>
            </w:r>
          </w:p>
        </w:tc>
        <w:tc>
          <w:tcPr>
            <w:tcW w:w="850" w:type="dxa"/>
            <w:tcBorders>
              <w:top w:val="single" w:sz="4" w:space="0" w:color="000000"/>
              <w:left w:val="single" w:sz="4" w:space="0" w:color="auto"/>
              <w:bottom w:val="single" w:sz="4" w:space="0" w:color="auto"/>
              <w:right w:val="single" w:sz="4" w:space="0" w:color="auto"/>
            </w:tcBorders>
            <w:vAlign w:val="center"/>
          </w:tcPr>
          <w:p w:rsidR="00FC25BE" w:rsidRPr="007C3AB1" w:rsidRDefault="0088239B" w:rsidP="00FF6993">
            <w:pPr>
              <w:tabs>
                <w:tab w:val="center" w:pos="4536"/>
              </w:tabs>
              <w:jc w:val="center"/>
              <w:rPr>
                <w:rFonts w:ascii="Arial" w:eastAsia="Calibri" w:hAnsi="Arial" w:cs="Arial"/>
                <w:sz w:val="18"/>
                <w:szCs w:val="18"/>
              </w:rPr>
            </w:pPr>
            <w:r>
              <w:rPr>
                <w:rFonts w:ascii="Arial" w:eastAsia="Calibri" w:hAnsi="Arial" w:cs="Arial"/>
                <w:sz w:val="18"/>
                <w:szCs w:val="18"/>
              </w:rPr>
              <w:t>545</w:t>
            </w:r>
          </w:p>
        </w:tc>
        <w:tc>
          <w:tcPr>
            <w:tcW w:w="4962" w:type="dxa"/>
            <w:tcBorders>
              <w:top w:val="single" w:sz="4" w:space="0" w:color="000000"/>
              <w:left w:val="single" w:sz="4" w:space="0" w:color="auto"/>
              <w:bottom w:val="single" w:sz="4" w:space="0" w:color="auto"/>
              <w:right w:val="single" w:sz="4" w:space="0" w:color="000000"/>
            </w:tcBorders>
          </w:tcPr>
          <w:p w:rsidR="00FC25BE" w:rsidRPr="007C3AB1" w:rsidRDefault="00FC25BE" w:rsidP="00FF6993">
            <w:pPr>
              <w:tabs>
                <w:tab w:val="center" w:pos="4536"/>
              </w:tabs>
              <w:rPr>
                <w:rFonts w:ascii="Arial" w:eastAsia="Calibri" w:hAnsi="Arial" w:cs="Arial"/>
                <w:sz w:val="18"/>
                <w:szCs w:val="18"/>
              </w:rPr>
            </w:pPr>
          </w:p>
        </w:tc>
      </w:tr>
    </w:tbl>
    <w:p w:rsidR="000E4C9E" w:rsidRPr="007C3AB1" w:rsidRDefault="000E4C9E" w:rsidP="000E4C9E">
      <w:pPr>
        <w:tabs>
          <w:tab w:val="center" w:pos="4536"/>
        </w:tabs>
        <w:rPr>
          <w:rFonts w:ascii="Arial" w:hAnsi="Arial" w:cs="Arial"/>
          <w:b/>
          <w:sz w:val="18"/>
          <w:szCs w:val="18"/>
        </w:rPr>
      </w:pPr>
    </w:p>
    <w:p w:rsidR="000E4C9E" w:rsidRDefault="000E4C9E" w:rsidP="000E4C9E">
      <w:pPr>
        <w:rPr>
          <w:rFonts w:ascii="Arial" w:hAnsi="Arial" w:cs="Arial"/>
          <w:sz w:val="18"/>
          <w:szCs w:val="18"/>
        </w:rPr>
      </w:pPr>
    </w:p>
    <w:p w:rsidR="000E4C9E" w:rsidRPr="007C3AB1" w:rsidRDefault="000E4C9E" w:rsidP="00B15CC1">
      <w:pPr>
        <w:pStyle w:val="Prrafodelista"/>
        <w:numPr>
          <w:ilvl w:val="0"/>
          <w:numId w:val="2"/>
        </w:numPr>
        <w:spacing w:after="0" w:line="240" w:lineRule="auto"/>
        <w:contextualSpacing w:val="0"/>
        <w:rPr>
          <w:rFonts w:ascii="Arial" w:hAnsi="Arial" w:cs="Arial"/>
          <w:b/>
          <w:color w:val="BFBFBF"/>
          <w:sz w:val="18"/>
          <w:szCs w:val="18"/>
        </w:rPr>
      </w:pPr>
      <w:r w:rsidRPr="007C3AB1">
        <w:rPr>
          <w:rFonts w:ascii="Arial" w:hAnsi="Arial" w:cs="Arial"/>
          <w:b/>
          <w:sz w:val="18"/>
          <w:szCs w:val="18"/>
        </w:rPr>
        <w:t>GRADO DE CUMPLIMIENTO DE LOS OBJETIVOS DEL SIGCMA</w:t>
      </w:r>
      <w:r w:rsidR="00865428">
        <w:rPr>
          <w:rFonts w:ascii="Arial" w:hAnsi="Arial" w:cs="Arial"/>
          <w:b/>
          <w:sz w:val="18"/>
          <w:szCs w:val="18"/>
        </w:rPr>
        <w:t xml:space="preserve"> (Fundamentado en el Plan de Acción)</w:t>
      </w:r>
      <w:r w:rsidRPr="007C3AB1">
        <w:rPr>
          <w:rFonts w:ascii="Arial" w:hAnsi="Arial" w:cs="Arial"/>
          <w:b/>
          <w:sz w:val="18"/>
          <w:szCs w:val="18"/>
        </w:rPr>
        <w:t xml:space="preserve"> </w:t>
      </w:r>
      <w:r w:rsidR="000E02D3" w:rsidRPr="007C3AB1">
        <w:rPr>
          <w:rFonts w:ascii="Arial" w:hAnsi="Arial" w:cs="Arial"/>
          <w:b/>
          <w:sz w:val="18"/>
          <w:szCs w:val="18"/>
        </w:rPr>
        <w:t>(</w:t>
      </w:r>
      <w:r w:rsidR="000E02D3" w:rsidRPr="0009677B">
        <w:rPr>
          <w:rFonts w:ascii="Arial" w:hAnsi="Arial" w:cs="Arial"/>
          <w:b/>
          <w:color w:val="000000"/>
          <w:sz w:val="18"/>
          <w:szCs w:val="18"/>
        </w:rPr>
        <w:t>INCLUYE</w:t>
      </w:r>
      <w:r w:rsidRPr="0009677B">
        <w:rPr>
          <w:rFonts w:ascii="Arial" w:hAnsi="Arial" w:cs="Arial"/>
          <w:b/>
          <w:color w:val="000000"/>
          <w:sz w:val="18"/>
          <w:szCs w:val="18"/>
        </w:rPr>
        <w:t xml:space="preserve"> AMBIENTAL</w:t>
      </w:r>
      <w:r w:rsidR="0080205C" w:rsidRPr="0009677B">
        <w:rPr>
          <w:rFonts w:ascii="Arial" w:hAnsi="Arial" w:cs="Arial"/>
          <w:b/>
          <w:color w:val="000000"/>
          <w:sz w:val="18"/>
          <w:szCs w:val="18"/>
        </w:rPr>
        <w:t xml:space="preserve"> - </w:t>
      </w:r>
      <w:r w:rsidRPr="0009677B">
        <w:rPr>
          <w:rFonts w:ascii="Arial" w:hAnsi="Arial" w:cs="Arial"/>
          <w:b/>
          <w:color w:val="000000"/>
          <w:sz w:val="18"/>
          <w:szCs w:val="18"/>
        </w:rPr>
        <w:t>SI APLICA</w:t>
      </w:r>
      <w:r w:rsidR="00865428" w:rsidRPr="0009677B">
        <w:rPr>
          <w:rFonts w:ascii="Arial" w:hAnsi="Arial" w:cs="Arial"/>
          <w:b/>
          <w:color w:val="000000"/>
          <w:sz w:val="18"/>
          <w:szCs w:val="18"/>
        </w:rPr>
        <w:t>)</w:t>
      </w:r>
    </w:p>
    <w:p w:rsidR="000E4C9E" w:rsidRPr="00865428" w:rsidRDefault="000E4C9E" w:rsidP="000E4C9E">
      <w:pPr>
        <w:rPr>
          <w:rFonts w:ascii="Arial" w:hAnsi="Arial" w:cs="Arial"/>
          <w:sz w:val="18"/>
          <w:szCs w:val="18"/>
          <w:lang w:val="es-CO"/>
        </w:rPr>
      </w:pPr>
    </w:p>
    <w:p w:rsidR="000E4C9E" w:rsidRPr="00865428" w:rsidRDefault="000E4C9E" w:rsidP="000E4C9E">
      <w:pPr>
        <w:rPr>
          <w:rFonts w:ascii="Arial" w:hAnsi="Arial" w:cs="Arial"/>
          <w:b/>
          <w:color w:val="FF0000"/>
          <w:sz w:val="18"/>
          <w:szCs w:val="18"/>
        </w:rPr>
      </w:pPr>
    </w:p>
    <w:tbl>
      <w:tblPr>
        <w:tblW w:w="84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1637"/>
        <w:gridCol w:w="2502"/>
        <w:gridCol w:w="1457"/>
        <w:gridCol w:w="2311"/>
      </w:tblGrid>
      <w:tr w:rsidR="00865428" w:rsidRPr="007C3AB1" w:rsidTr="001F7709">
        <w:trPr>
          <w:trHeight w:val="147"/>
          <w:tblHeader/>
          <w:jc w:val="center"/>
        </w:trPr>
        <w:tc>
          <w:tcPr>
            <w:tcW w:w="537" w:type="dxa"/>
            <w:tcBorders>
              <w:top w:val="single" w:sz="4" w:space="0" w:color="000000"/>
              <w:left w:val="single" w:sz="4" w:space="0" w:color="000000"/>
              <w:bottom w:val="single" w:sz="4" w:space="0" w:color="000000"/>
              <w:right w:val="single" w:sz="4" w:space="0" w:color="auto"/>
            </w:tcBorders>
            <w:shd w:val="clear" w:color="auto" w:fill="A6A6A6"/>
          </w:tcPr>
          <w:p w:rsidR="00865428" w:rsidRPr="006C4EEB" w:rsidRDefault="00865428" w:rsidP="00FF6993">
            <w:pPr>
              <w:tabs>
                <w:tab w:val="center" w:pos="4536"/>
              </w:tabs>
              <w:jc w:val="center"/>
              <w:rPr>
                <w:rFonts w:ascii="Arial" w:eastAsia="Calibri" w:hAnsi="Arial" w:cs="Arial"/>
                <w:b/>
                <w:sz w:val="18"/>
                <w:szCs w:val="18"/>
              </w:rPr>
            </w:pPr>
            <w:bookmarkStart w:id="1" w:name="_Hlk57700231"/>
            <w:r w:rsidRPr="006C4EEB">
              <w:rPr>
                <w:rFonts w:ascii="Arial" w:eastAsia="Calibri" w:hAnsi="Arial" w:cs="Arial"/>
                <w:b/>
                <w:sz w:val="18"/>
                <w:szCs w:val="18"/>
              </w:rPr>
              <w:lastRenderedPageBreak/>
              <w:t>NO.</w:t>
            </w:r>
          </w:p>
        </w:tc>
        <w:tc>
          <w:tcPr>
            <w:tcW w:w="1637" w:type="dxa"/>
            <w:tcBorders>
              <w:top w:val="single" w:sz="4" w:space="0" w:color="000000"/>
              <w:left w:val="single" w:sz="4" w:space="0" w:color="000000"/>
              <w:bottom w:val="single" w:sz="4" w:space="0" w:color="000000"/>
              <w:right w:val="single" w:sz="4" w:space="0" w:color="auto"/>
            </w:tcBorders>
            <w:shd w:val="clear" w:color="auto" w:fill="A6A6A6"/>
            <w:vAlign w:val="center"/>
            <w:hideMark/>
          </w:tcPr>
          <w:p w:rsidR="00865428" w:rsidRPr="006C4EEB" w:rsidRDefault="00865428" w:rsidP="00865428">
            <w:pPr>
              <w:tabs>
                <w:tab w:val="center" w:pos="4536"/>
              </w:tabs>
              <w:rPr>
                <w:rFonts w:ascii="Arial" w:eastAsia="Calibri" w:hAnsi="Arial" w:cs="Arial"/>
                <w:b/>
                <w:sz w:val="18"/>
                <w:szCs w:val="18"/>
              </w:rPr>
            </w:pPr>
            <w:r w:rsidRPr="006C4EEB">
              <w:rPr>
                <w:rFonts w:ascii="Arial" w:eastAsia="Calibri" w:hAnsi="Arial" w:cs="Arial"/>
                <w:b/>
                <w:sz w:val="18"/>
                <w:szCs w:val="18"/>
              </w:rPr>
              <w:t xml:space="preserve"> </w:t>
            </w:r>
            <w:r>
              <w:rPr>
                <w:rFonts w:ascii="Arial" w:eastAsia="Calibri" w:hAnsi="Arial" w:cs="Arial"/>
                <w:b/>
                <w:sz w:val="18"/>
                <w:szCs w:val="18"/>
              </w:rPr>
              <w:t>PILARES ESTRATÉGICOS</w:t>
            </w:r>
          </w:p>
        </w:tc>
        <w:tc>
          <w:tcPr>
            <w:tcW w:w="2502" w:type="dxa"/>
            <w:tcBorders>
              <w:top w:val="single" w:sz="4" w:space="0" w:color="000000"/>
              <w:left w:val="single" w:sz="4" w:space="0" w:color="000000"/>
              <w:bottom w:val="single" w:sz="4" w:space="0" w:color="000000"/>
              <w:right w:val="single" w:sz="4" w:space="0" w:color="000000"/>
            </w:tcBorders>
            <w:shd w:val="clear" w:color="auto" w:fill="A6A6A6"/>
          </w:tcPr>
          <w:p w:rsidR="00865428" w:rsidRPr="001F7709" w:rsidRDefault="00865428" w:rsidP="00FF6993">
            <w:pPr>
              <w:tabs>
                <w:tab w:val="center" w:pos="4536"/>
              </w:tabs>
              <w:jc w:val="center"/>
              <w:rPr>
                <w:rFonts w:ascii="Arial" w:eastAsia="Calibri" w:hAnsi="Arial" w:cs="Arial"/>
                <w:b/>
                <w:sz w:val="18"/>
                <w:szCs w:val="18"/>
                <w:highlight w:val="darkMagenta"/>
              </w:rPr>
            </w:pPr>
            <w:r w:rsidRPr="001F7709">
              <w:rPr>
                <w:rFonts w:ascii="Arial" w:eastAsia="Calibri" w:hAnsi="Arial" w:cs="Arial"/>
                <w:b/>
                <w:sz w:val="18"/>
                <w:szCs w:val="18"/>
              </w:rPr>
              <w:t>OBJETIVO</w:t>
            </w:r>
          </w:p>
        </w:tc>
        <w:tc>
          <w:tcPr>
            <w:tcW w:w="1457" w:type="dxa"/>
            <w:tcBorders>
              <w:top w:val="single" w:sz="4" w:space="0" w:color="000000"/>
              <w:left w:val="single" w:sz="4" w:space="0" w:color="000000"/>
              <w:bottom w:val="single" w:sz="4" w:space="0" w:color="000000"/>
              <w:right w:val="single" w:sz="4" w:space="0" w:color="auto"/>
            </w:tcBorders>
            <w:shd w:val="clear" w:color="auto" w:fill="A6A6A6"/>
            <w:vAlign w:val="center"/>
            <w:hideMark/>
          </w:tcPr>
          <w:p w:rsidR="00865428" w:rsidRPr="00980415" w:rsidRDefault="00865428" w:rsidP="00FF6993">
            <w:pPr>
              <w:tabs>
                <w:tab w:val="center" w:pos="4536"/>
              </w:tabs>
              <w:jc w:val="center"/>
              <w:rPr>
                <w:rFonts w:ascii="Arial" w:eastAsia="Calibri" w:hAnsi="Arial" w:cs="Arial"/>
                <w:b/>
                <w:sz w:val="18"/>
                <w:szCs w:val="18"/>
                <w:highlight w:val="darkMagenta"/>
              </w:rPr>
            </w:pPr>
            <w:r w:rsidRPr="006F743A">
              <w:rPr>
                <w:rFonts w:ascii="Arial" w:eastAsia="Calibri" w:hAnsi="Arial" w:cs="Arial"/>
                <w:b/>
                <w:sz w:val="18"/>
                <w:szCs w:val="18"/>
              </w:rPr>
              <w:t>RESULTADOS ANUALES</w:t>
            </w:r>
          </w:p>
        </w:tc>
        <w:tc>
          <w:tcPr>
            <w:tcW w:w="2311" w:type="dxa"/>
            <w:tcBorders>
              <w:top w:val="single" w:sz="4" w:space="0" w:color="000000"/>
              <w:left w:val="single" w:sz="4" w:space="0" w:color="auto"/>
              <w:bottom w:val="single" w:sz="4" w:space="0" w:color="000000"/>
              <w:right w:val="single" w:sz="4" w:space="0" w:color="000000"/>
            </w:tcBorders>
            <w:shd w:val="clear" w:color="auto" w:fill="A6A6A6"/>
            <w:vAlign w:val="center"/>
            <w:hideMark/>
          </w:tcPr>
          <w:p w:rsidR="00865428" w:rsidRPr="006C4EEB" w:rsidRDefault="00865428" w:rsidP="00FF6993">
            <w:pPr>
              <w:tabs>
                <w:tab w:val="center" w:pos="4536"/>
              </w:tabs>
              <w:jc w:val="center"/>
              <w:rPr>
                <w:rFonts w:ascii="Arial" w:eastAsia="Calibri" w:hAnsi="Arial" w:cs="Arial"/>
                <w:b/>
                <w:sz w:val="18"/>
                <w:szCs w:val="18"/>
              </w:rPr>
            </w:pPr>
            <w:r w:rsidRPr="006C4EEB">
              <w:rPr>
                <w:rFonts w:ascii="Arial" w:eastAsia="Calibri" w:hAnsi="Arial" w:cs="Arial"/>
                <w:b/>
                <w:sz w:val="18"/>
                <w:szCs w:val="18"/>
              </w:rPr>
              <w:t xml:space="preserve">ANÁLISIS </w:t>
            </w:r>
          </w:p>
        </w:tc>
      </w:tr>
      <w:tr w:rsidR="00CE0483" w:rsidRPr="007C3AB1" w:rsidTr="001F7709">
        <w:trPr>
          <w:trHeight w:val="457"/>
          <w:jc w:val="center"/>
        </w:trPr>
        <w:tc>
          <w:tcPr>
            <w:tcW w:w="537" w:type="dxa"/>
            <w:tcBorders>
              <w:top w:val="single" w:sz="4" w:space="0" w:color="000000"/>
              <w:left w:val="single" w:sz="4" w:space="0" w:color="000000"/>
              <w:bottom w:val="single" w:sz="4" w:space="0" w:color="auto"/>
              <w:right w:val="single" w:sz="4" w:space="0" w:color="auto"/>
            </w:tcBorders>
          </w:tcPr>
          <w:p w:rsidR="00CE0483" w:rsidRPr="007C3AB1" w:rsidRDefault="00CE0483" w:rsidP="00865428">
            <w:pPr>
              <w:tabs>
                <w:tab w:val="center" w:pos="4536"/>
              </w:tabs>
              <w:jc w:val="center"/>
              <w:rPr>
                <w:rFonts w:ascii="Arial" w:eastAsia="Calibri" w:hAnsi="Arial" w:cs="Arial"/>
                <w:sz w:val="18"/>
                <w:szCs w:val="18"/>
              </w:rPr>
            </w:pPr>
          </w:p>
          <w:p w:rsidR="00CE0483" w:rsidRPr="007C3AB1" w:rsidRDefault="00CE0483" w:rsidP="00865428">
            <w:pPr>
              <w:tabs>
                <w:tab w:val="center" w:pos="4536"/>
              </w:tabs>
              <w:jc w:val="center"/>
              <w:rPr>
                <w:rFonts w:ascii="Arial" w:eastAsia="Calibri" w:hAnsi="Arial" w:cs="Arial"/>
                <w:sz w:val="18"/>
                <w:szCs w:val="18"/>
              </w:rPr>
            </w:pPr>
          </w:p>
          <w:p w:rsidR="00CE0483" w:rsidRPr="007C3AB1" w:rsidRDefault="00CE0483" w:rsidP="00865428">
            <w:pPr>
              <w:tabs>
                <w:tab w:val="center" w:pos="4536"/>
              </w:tabs>
              <w:jc w:val="center"/>
              <w:rPr>
                <w:rFonts w:ascii="Arial" w:eastAsia="Calibri" w:hAnsi="Arial" w:cs="Arial"/>
                <w:sz w:val="18"/>
                <w:szCs w:val="18"/>
              </w:rPr>
            </w:pPr>
            <w:r>
              <w:rPr>
                <w:rFonts w:ascii="Arial" w:eastAsia="Calibri" w:hAnsi="Arial" w:cs="Arial"/>
                <w:sz w:val="18"/>
                <w:szCs w:val="18"/>
              </w:rPr>
              <w:t>1</w:t>
            </w:r>
          </w:p>
          <w:p w:rsidR="00CE0483" w:rsidRPr="007C3AB1" w:rsidRDefault="00CE0483" w:rsidP="00865428">
            <w:pPr>
              <w:tabs>
                <w:tab w:val="center" w:pos="4536"/>
              </w:tabs>
              <w:jc w:val="center"/>
              <w:rPr>
                <w:rFonts w:ascii="Arial" w:eastAsia="Calibri" w:hAnsi="Arial" w:cs="Arial"/>
                <w:sz w:val="18"/>
                <w:szCs w:val="18"/>
              </w:rPr>
            </w:pPr>
          </w:p>
          <w:p w:rsidR="00CE0483" w:rsidRPr="007C3AB1" w:rsidRDefault="00CE0483" w:rsidP="00865428">
            <w:pPr>
              <w:tabs>
                <w:tab w:val="center" w:pos="4536"/>
              </w:tabs>
              <w:jc w:val="center"/>
              <w:rPr>
                <w:rFonts w:ascii="Arial" w:eastAsia="Calibri" w:hAnsi="Arial" w:cs="Arial"/>
                <w:sz w:val="18"/>
                <w:szCs w:val="18"/>
              </w:rPr>
            </w:pPr>
          </w:p>
        </w:tc>
        <w:tc>
          <w:tcPr>
            <w:tcW w:w="1637" w:type="dxa"/>
            <w:tcBorders>
              <w:top w:val="single" w:sz="4" w:space="0" w:color="000000"/>
              <w:left w:val="single" w:sz="4" w:space="0" w:color="000000"/>
              <w:right w:val="single" w:sz="4" w:space="0" w:color="auto"/>
            </w:tcBorders>
            <w:shd w:val="clear" w:color="auto" w:fill="C45911"/>
            <w:vAlign w:val="center"/>
          </w:tcPr>
          <w:p w:rsidR="00CE0483" w:rsidRPr="007C3AB1" w:rsidRDefault="00CE0483" w:rsidP="00865428">
            <w:pPr>
              <w:overflowPunct/>
              <w:autoSpaceDE/>
              <w:autoSpaceDN/>
              <w:adjustRightInd/>
              <w:jc w:val="center"/>
              <w:textAlignment w:val="auto"/>
              <w:rPr>
                <w:rFonts w:ascii="Arial" w:eastAsia="Calibri" w:hAnsi="Arial" w:cs="Arial"/>
                <w:sz w:val="18"/>
                <w:szCs w:val="18"/>
              </w:rPr>
            </w:pPr>
            <w:r w:rsidRPr="00F7049A">
              <w:rPr>
                <w:rFonts w:ascii="Arial" w:eastAsia="Calibri" w:hAnsi="Arial" w:cs="Arial"/>
                <w:sz w:val="20"/>
              </w:rPr>
              <w:t>Modernización Tecnológica y Transformación Digital</w:t>
            </w:r>
          </w:p>
        </w:tc>
        <w:tc>
          <w:tcPr>
            <w:tcW w:w="2502" w:type="dxa"/>
            <w:tcBorders>
              <w:top w:val="single" w:sz="4" w:space="0" w:color="000000"/>
              <w:left w:val="single" w:sz="4" w:space="0" w:color="000000"/>
              <w:bottom w:val="single" w:sz="4" w:space="0" w:color="auto"/>
              <w:right w:val="single" w:sz="4" w:space="0" w:color="000000"/>
            </w:tcBorders>
            <w:vAlign w:val="center"/>
          </w:tcPr>
          <w:p w:rsidR="00CE0483" w:rsidRPr="001F7709" w:rsidRDefault="00CE0483" w:rsidP="00CE0483">
            <w:pPr>
              <w:tabs>
                <w:tab w:val="center" w:pos="4536"/>
              </w:tabs>
              <w:jc w:val="both"/>
              <w:rPr>
                <w:rFonts w:ascii="Arial" w:eastAsia="Calibri" w:hAnsi="Arial" w:cs="Arial"/>
                <w:b/>
                <w:sz w:val="18"/>
                <w:szCs w:val="18"/>
                <w:highlight w:val="darkMagenta"/>
              </w:rPr>
            </w:pPr>
            <w:r w:rsidRPr="001F7709">
              <w:rPr>
                <w:rFonts w:ascii="Arial" w:hAnsi="Arial" w:cs="Arial"/>
                <w:sz w:val="18"/>
                <w:szCs w:val="18"/>
                <w:lang w:val="es-CO" w:eastAsia="es-CO"/>
              </w:rPr>
              <w:t>Garantizar el acceso a la Justicia, reconociendo al usuario como razón de ser de esta.</w:t>
            </w:r>
          </w:p>
        </w:tc>
        <w:tc>
          <w:tcPr>
            <w:tcW w:w="1457" w:type="dxa"/>
            <w:tcBorders>
              <w:top w:val="single" w:sz="4" w:space="0" w:color="000000"/>
              <w:left w:val="single" w:sz="4" w:space="0" w:color="000000"/>
              <w:bottom w:val="single" w:sz="4" w:space="0" w:color="auto"/>
              <w:right w:val="single" w:sz="4" w:space="0" w:color="auto"/>
            </w:tcBorders>
            <w:vAlign w:val="center"/>
          </w:tcPr>
          <w:p w:rsidR="00CE0483" w:rsidRPr="001F7709" w:rsidRDefault="001F7709" w:rsidP="00865428">
            <w:pPr>
              <w:tabs>
                <w:tab w:val="center" w:pos="4536"/>
              </w:tabs>
              <w:jc w:val="center"/>
              <w:rPr>
                <w:rFonts w:ascii="Arial" w:eastAsia="Calibri" w:hAnsi="Arial" w:cs="Arial"/>
                <w:sz w:val="18"/>
                <w:szCs w:val="18"/>
                <w:highlight w:val="darkMagenta"/>
              </w:rPr>
            </w:pPr>
            <w:r w:rsidRPr="001F7709">
              <w:rPr>
                <w:rFonts w:ascii="Arial" w:eastAsia="Calibri" w:hAnsi="Arial" w:cs="Arial"/>
                <w:sz w:val="18"/>
                <w:szCs w:val="18"/>
              </w:rPr>
              <w:t>100%</w:t>
            </w:r>
          </w:p>
        </w:tc>
        <w:tc>
          <w:tcPr>
            <w:tcW w:w="2311" w:type="dxa"/>
            <w:tcBorders>
              <w:top w:val="single" w:sz="4" w:space="0" w:color="000000"/>
              <w:left w:val="single" w:sz="4" w:space="0" w:color="auto"/>
              <w:bottom w:val="single" w:sz="4" w:space="0" w:color="auto"/>
              <w:right w:val="single" w:sz="4" w:space="0" w:color="000000"/>
            </w:tcBorders>
          </w:tcPr>
          <w:p w:rsidR="00CE0483" w:rsidRPr="00156E82" w:rsidRDefault="001F7709" w:rsidP="00156E82">
            <w:pPr>
              <w:tabs>
                <w:tab w:val="center" w:pos="4536"/>
              </w:tabs>
              <w:jc w:val="both"/>
              <w:rPr>
                <w:rFonts w:ascii="Arial" w:eastAsia="Calibri" w:hAnsi="Arial" w:cs="Arial"/>
                <w:sz w:val="18"/>
                <w:szCs w:val="18"/>
              </w:rPr>
            </w:pPr>
            <w:r w:rsidRPr="00156E82">
              <w:rPr>
                <w:rFonts w:ascii="Arial" w:eastAsia="Calibri" w:hAnsi="Arial" w:cs="Arial"/>
                <w:sz w:val="18"/>
                <w:szCs w:val="18"/>
              </w:rPr>
              <w:t>Implementación del buzón digital.</w:t>
            </w:r>
          </w:p>
          <w:p w:rsidR="001F7709" w:rsidRPr="00156E82" w:rsidRDefault="001F7709" w:rsidP="00156E82">
            <w:pPr>
              <w:tabs>
                <w:tab w:val="center" w:pos="4536"/>
              </w:tabs>
              <w:jc w:val="both"/>
              <w:rPr>
                <w:rFonts w:ascii="Arial" w:eastAsia="Calibri" w:hAnsi="Arial" w:cs="Arial"/>
                <w:sz w:val="18"/>
                <w:szCs w:val="18"/>
              </w:rPr>
            </w:pPr>
            <w:r w:rsidRPr="00156E82">
              <w:rPr>
                <w:rFonts w:ascii="Arial" w:eastAsia="Calibri" w:hAnsi="Arial" w:cs="Arial"/>
                <w:sz w:val="18"/>
                <w:szCs w:val="18"/>
              </w:rPr>
              <w:t>Diseño, desarrollo e implementación del sistema de calificación del Factor Calidad web y del sistema de Administración de Carrera.</w:t>
            </w:r>
          </w:p>
          <w:p w:rsidR="001F7709" w:rsidRPr="00156E82" w:rsidRDefault="001F7709" w:rsidP="00156E82">
            <w:pPr>
              <w:tabs>
                <w:tab w:val="center" w:pos="4536"/>
              </w:tabs>
              <w:jc w:val="both"/>
              <w:rPr>
                <w:rFonts w:ascii="Arial" w:eastAsia="Calibri" w:hAnsi="Arial" w:cs="Arial"/>
                <w:sz w:val="18"/>
                <w:szCs w:val="18"/>
              </w:rPr>
            </w:pPr>
          </w:p>
        </w:tc>
      </w:tr>
      <w:tr w:rsidR="007E7C33" w:rsidRPr="007C3AB1" w:rsidTr="001F7709">
        <w:trPr>
          <w:trHeight w:val="457"/>
          <w:jc w:val="center"/>
        </w:trPr>
        <w:tc>
          <w:tcPr>
            <w:tcW w:w="537" w:type="dxa"/>
            <w:tcBorders>
              <w:top w:val="single" w:sz="4" w:space="0" w:color="000000"/>
              <w:left w:val="single" w:sz="4" w:space="0" w:color="000000"/>
              <w:bottom w:val="single" w:sz="4" w:space="0" w:color="auto"/>
              <w:right w:val="single" w:sz="4" w:space="0" w:color="auto"/>
            </w:tcBorders>
          </w:tcPr>
          <w:p w:rsidR="007E7C33" w:rsidRPr="007C3AB1" w:rsidRDefault="007E7C33" w:rsidP="00865428">
            <w:pPr>
              <w:tabs>
                <w:tab w:val="center" w:pos="4536"/>
              </w:tabs>
              <w:jc w:val="center"/>
              <w:rPr>
                <w:rFonts w:ascii="Arial" w:eastAsia="Calibri" w:hAnsi="Arial" w:cs="Arial"/>
                <w:sz w:val="18"/>
                <w:szCs w:val="18"/>
              </w:rPr>
            </w:pPr>
            <w:r>
              <w:rPr>
                <w:rFonts w:ascii="Arial" w:eastAsia="Calibri" w:hAnsi="Arial" w:cs="Arial"/>
                <w:sz w:val="18"/>
                <w:szCs w:val="18"/>
              </w:rPr>
              <w:t>2</w:t>
            </w:r>
          </w:p>
        </w:tc>
        <w:tc>
          <w:tcPr>
            <w:tcW w:w="1637" w:type="dxa"/>
            <w:vMerge w:val="restart"/>
            <w:tcBorders>
              <w:top w:val="single" w:sz="4" w:space="0" w:color="000000"/>
              <w:left w:val="single" w:sz="4" w:space="0" w:color="000000"/>
              <w:right w:val="single" w:sz="4" w:space="0" w:color="auto"/>
            </w:tcBorders>
            <w:shd w:val="clear" w:color="auto" w:fill="C45911"/>
            <w:vAlign w:val="center"/>
          </w:tcPr>
          <w:p w:rsidR="007E7C33" w:rsidRPr="007C3AB1" w:rsidRDefault="007E7C33" w:rsidP="00865428">
            <w:pPr>
              <w:tabs>
                <w:tab w:val="center" w:pos="4536"/>
              </w:tabs>
              <w:jc w:val="center"/>
              <w:rPr>
                <w:rFonts w:ascii="Arial" w:eastAsia="Calibri" w:hAnsi="Arial" w:cs="Arial"/>
                <w:sz w:val="18"/>
                <w:szCs w:val="18"/>
              </w:rPr>
            </w:pPr>
            <w:r w:rsidRPr="00F7049A">
              <w:rPr>
                <w:rFonts w:ascii="Arial" w:eastAsia="Calibri" w:hAnsi="Arial" w:cs="Arial"/>
                <w:sz w:val="20"/>
              </w:rPr>
              <w:t>Modernización de la Infraestructura Judicial y Seguridad.</w:t>
            </w:r>
          </w:p>
        </w:tc>
        <w:tc>
          <w:tcPr>
            <w:tcW w:w="2502" w:type="dxa"/>
            <w:tcBorders>
              <w:top w:val="single" w:sz="4" w:space="0" w:color="000000"/>
              <w:left w:val="single" w:sz="4" w:space="0" w:color="000000"/>
              <w:bottom w:val="single" w:sz="4" w:space="0" w:color="auto"/>
              <w:right w:val="single" w:sz="4" w:space="0" w:color="000000"/>
            </w:tcBorders>
            <w:vAlign w:val="center"/>
          </w:tcPr>
          <w:p w:rsidR="007E7C33" w:rsidRPr="001F7709" w:rsidRDefault="007E7C33" w:rsidP="00CE0483">
            <w:pPr>
              <w:tabs>
                <w:tab w:val="center" w:pos="4536"/>
              </w:tabs>
              <w:jc w:val="both"/>
              <w:rPr>
                <w:rFonts w:ascii="Arial" w:hAnsi="Arial" w:cs="Arial"/>
                <w:sz w:val="18"/>
                <w:szCs w:val="18"/>
                <w:lang w:val="es-CO" w:eastAsia="es-CO"/>
              </w:rPr>
            </w:pPr>
            <w:r w:rsidRPr="001F7709">
              <w:rPr>
                <w:rFonts w:ascii="Arial" w:hAnsi="Arial" w:cs="Arial"/>
                <w:sz w:val="18"/>
                <w:szCs w:val="18"/>
                <w:lang w:val="es-CO" w:eastAsia="es-CO"/>
              </w:rPr>
              <w:t>Avanzar hacia el enfoque sistémico integral de la Rama Judicial, por medio de la armonización y coordinación de los esfuerzos de los distintos órganos que la integran.</w:t>
            </w:r>
          </w:p>
        </w:tc>
        <w:tc>
          <w:tcPr>
            <w:tcW w:w="1457" w:type="dxa"/>
            <w:tcBorders>
              <w:top w:val="single" w:sz="4" w:space="0" w:color="000000"/>
              <w:left w:val="single" w:sz="4" w:space="0" w:color="000000"/>
              <w:bottom w:val="single" w:sz="4" w:space="0" w:color="auto"/>
              <w:right w:val="single" w:sz="4" w:space="0" w:color="auto"/>
            </w:tcBorders>
            <w:vAlign w:val="center"/>
          </w:tcPr>
          <w:p w:rsidR="007E7C33" w:rsidRPr="001F7709" w:rsidRDefault="001F7709" w:rsidP="001F7709">
            <w:pPr>
              <w:tabs>
                <w:tab w:val="center" w:pos="4536"/>
              </w:tabs>
              <w:jc w:val="center"/>
              <w:rPr>
                <w:rFonts w:ascii="Arial" w:eastAsia="Calibri" w:hAnsi="Arial" w:cs="Arial"/>
                <w:sz w:val="18"/>
                <w:szCs w:val="18"/>
              </w:rPr>
            </w:pPr>
            <w:r w:rsidRPr="001F7709">
              <w:rPr>
                <w:rFonts w:ascii="Arial" w:eastAsia="Calibri" w:hAnsi="Arial" w:cs="Arial"/>
                <w:sz w:val="18"/>
                <w:szCs w:val="18"/>
              </w:rPr>
              <w:t>100%</w:t>
            </w:r>
          </w:p>
        </w:tc>
        <w:tc>
          <w:tcPr>
            <w:tcW w:w="2311" w:type="dxa"/>
            <w:tcBorders>
              <w:top w:val="single" w:sz="4" w:space="0" w:color="000000"/>
              <w:left w:val="single" w:sz="4" w:space="0" w:color="auto"/>
              <w:bottom w:val="single" w:sz="4" w:space="0" w:color="auto"/>
              <w:right w:val="single" w:sz="4" w:space="0" w:color="000000"/>
            </w:tcBorders>
          </w:tcPr>
          <w:p w:rsidR="007E7C33" w:rsidRPr="007C3AB1" w:rsidRDefault="001F7709" w:rsidP="00156E82">
            <w:pPr>
              <w:tabs>
                <w:tab w:val="center" w:pos="4536"/>
              </w:tabs>
              <w:jc w:val="both"/>
              <w:rPr>
                <w:rFonts w:ascii="Arial" w:eastAsia="Calibri" w:hAnsi="Arial" w:cs="Arial"/>
                <w:sz w:val="18"/>
                <w:szCs w:val="18"/>
              </w:rPr>
            </w:pPr>
            <w:r>
              <w:rPr>
                <w:rFonts w:ascii="Arial" w:eastAsia="Calibri" w:hAnsi="Arial" w:cs="Arial"/>
                <w:sz w:val="18"/>
                <w:szCs w:val="18"/>
              </w:rPr>
              <w:t>Participación en Comités con el fin coordinar actividades de mejoramiento de la administración judicial</w:t>
            </w:r>
          </w:p>
        </w:tc>
      </w:tr>
      <w:tr w:rsidR="007E7C33" w:rsidRPr="007C3AB1" w:rsidTr="001F7709">
        <w:trPr>
          <w:trHeight w:val="405"/>
          <w:jc w:val="center"/>
        </w:trPr>
        <w:tc>
          <w:tcPr>
            <w:tcW w:w="537" w:type="dxa"/>
            <w:tcBorders>
              <w:top w:val="single" w:sz="4" w:space="0" w:color="000000"/>
              <w:left w:val="single" w:sz="4" w:space="0" w:color="000000"/>
              <w:bottom w:val="single" w:sz="4" w:space="0" w:color="auto"/>
              <w:right w:val="single" w:sz="4" w:space="0" w:color="auto"/>
            </w:tcBorders>
          </w:tcPr>
          <w:p w:rsidR="007E7C33" w:rsidRPr="007C3AB1" w:rsidRDefault="007E7C33" w:rsidP="00865428">
            <w:pPr>
              <w:tabs>
                <w:tab w:val="center" w:pos="4536"/>
              </w:tabs>
              <w:jc w:val="center"/>
              <w:rPr>
                <w:rFonts w:ascii="Arial" w:eastAsia="Calibri" w:hAnsi="Arial" w:cs="Arial"/>
                <w:sz w:val="18"/>
                <w:szCs w:val="18"/>
              </w:rPr>
            </w:pPr>
            <w:r>
              <w:rPr>
                <w:rFonts w:ascii="Arial" w:eastAsia="Calibri" w:hAnsi="Arial" w:cs="Arial"/>
                <w:sz w:val="18"/>
                <w:szCs w:val="18"/>
              </w:rPr>
              <w:t>3</w:t>
            </w:r>
          </w:p>
        </w:tc>
        <w:tc>
          <w:tcPr>
            <w:tcW w:w="1637" w:type="dxa"/>
            <w:vMerge/>
            <w:tcBorders>
              <w:left w:val="single" w:sz="4" w:space="0" w:color="000000"/>
              <w:right w:val="single" w:sz="4" w:space="0" w:color="auto"/>
            </w:tcBorders>
            <w:shd w:val="clear" w:color="auto" w:fill="C45911"/>
            <w:vAlign w:val="center"/>
          </w:tcPr>
          <w:p w:rsidR="007E7C33" w:rsidRPr="00F7049A" w:rsidRDefault="007E7C33" w:rsidP="00865428">
            <w:pPr>
              <w:tabs>
                <w:tab w:val="center" w:pos="4536"/>
              </w:tabs>
              <w:jc w:val="center"/>
              <w:rPr>
                <w:rFonts w:ascii="Arial" w:eastAsia="Calibri" w:hAnsi="Arial" w:cs="Arial"/>
                <w:sz w:val="20"/>
              </w:rPr>
            </w:pPr>
          </w:p>
        </w:tc>
        <w:tc>
          <w:tcPr>
            <w:tcW w:w="2502" w:type="dxa"/>
            <w:tcBorders>
              <w:top w:val="single" w:sz="4" w:space="0" w:color="000000"/>
              <w:left w:val="single" w:sz="4" w:space="0" w:color="000000"/>
              <w:bottom w:val="single" w:sz="4" w:space="0" w:color="auto"/>
              <w:right w:val="single" w:sz="4" w:space="0" w:color="000000"/>
            </w:tcBorders>
            <w:vAlign w:val="center"/>
          </w:tcPr>
          <w:p w:rsidR="007E7C33" w:rsidRPr="001F7709" w:rsidRDefault="007E7C33" w:rsidP="00CE0483">
            <w:pPr>
              <w:tabs>
                <w:tab w:val="center" w:pos="4536"/>
              </w:tabs>
              <w:jc w:val="both"/>
              <w:rPr>
                <w:rFonts w:ascii="Arial" w:hAnsi="Arial" w:cs="Arial"/>
                <w:sz w:val="18"/>
                <w:szCs w:val="18"/>
                <w:lang w:val="es-CO" w:eastAsia="es-CO"/>
              </w:rPr>
            </w:pPr>
            <w:r w:rsidRPr="001F7709">
              <w:rPr>
                <w:rFonts w:ascii="Arial" w:hAnsi="Arial" w:cs="Arial"/>
                <w:sz w:val="18"/>
                <w:szCs w:val="18"/>
                <w:lang w:val="es-CO" w:eastAsia="es-CO"/>
              </w:rPr>
              <w:t>Aprovechar eficientemente los recursos naturales utilizados por la entidad, en especial el uso del papel, el agua y la energía, y gestionar de manera racional los residuos sólidos.</w:t>
            </w:r>
          </w:p>
        </w:tc>
        <w:tc>
          <w:tcPr>
            <w:tcW w:w="1457" w:type="dxa"/>
            <w:tcBorders>
              <w:top w:val="single" w:sz="4" w:space="0" w:color="000000"/>
              <w:left w:val="single" w:sz="4" w:space="0" w:color="000000"/>
              <w:bottom w:val="single" w:sz="4" w:space="0" w:color="auto"/>
              <w:right w:val="single" w:sz="4" w:space="0" w:color="auto"/>
            </w:tcBorders>
            <w:vAlign w:val="center"/>
          </w:tcPr>
          <w:p w:rsidR="007E7C33" w:rsidRPr="001F7709" w:rsidRDefault="001F7709" w:rsidP="00865428">
            <w:pPr>
              <w:tabs>
                <w:tab w:val="center" w:pos="4536"/>
              </w:tabs>
              <w:jc w:val="center"/>
              <w:rPr>
                <w:rFonts w:ascii="Arial" w:eastAsia="Calibri" w:hAnsi="Arial" w:cs="Arial"/>
                <w:sz w:val="18"/>
                <w:szCs w:val="18"/>
              </w:rPr>
            </w:pPr>
            <w:r w:rsidRPr="001F7709">
              <w:rPr>
                <w:rFonts w:ascii="Arial" w:eastAsia="Calibri" w:hAnsi="Arial" w:cs="Arial"/>
                <w:sz w:val="18"/>
                <w:szCs w:val="18"/>
              </w:rPr>
              <w:t>100</w:t>
            </w:r>
          </w:p>
        </w:tc>
        <w:tc>
          <w:tcPr>
            <w:tcW w:w="2311" w:type="dxa"/>
            <w:tcBorders>
              <w:top w:val="single" w:sz="4" w:space="0" w:color="000000"/>
              <w:left w:val="single" w:sz="4" w:space="0" w:color="auto"/>
              <w:bottom w:val="single" w:sz="4" w:space="0" w:color="auto"/>
              <w:right w:val="single" w:sz="4" w:space="0" w:color="000000"/>
            </w:tcBorders>
          </w:tcPr>
          <w:p w:rsidR="007E7C33" w:rsidRPr="007C3AB1" w:rsidRDefault="001F7709" w:rsidP="00156E82">
            <w:pPr>
              <w:tabs>
                <w:tab w:val="center" w:pos="4536"/>
              </w:tabs>
              <w:jc w:val="both"/>
              <w:rPr>
                <w:rFonts w:ascii="Arial" w:eastAsia="Calibri" w:hAnsi="Arial" w:cs="Arial"/>
                <w:sz w:val="18"/>
                <w:szCs w:val="18"/>
              </w:rPr>
            </w:pPr>
            <w:r>
              <w:rPr>
                <w:rFonts w:ascii="Arial" w:eastAsia="Calibri" w:hAnsi="Arial" w:cs="Arial"/>
                <w:sz w:val="18"/>
                <w:szCs w:val="18"/>
              </w:rPr>
              <w:t xml:space="preserve">Reducción en el uso de recursos como el papel, </w:t>
            </w:r>
            <w:proofErr w:type="spellStart"/>
            <w:r>
              <w:rPr>
                <w:rFonts w:ascii="Arial" w:eastAsia="Calibri" w:hAnsi="Arial" w:cs="Arial"/>
                <w:sz w:val="18"/>
                <w:szCs w:val="18"/>
              </w:rPr>
              <w:t>toners</w:t>
            </w:r>
            <w:proofErr w:type="spellEnd"/>
            <w:r>
              <w:rPr>
                <w:rFonts w:ascii="Arial" w:eastAsia="Calibri" w:hAnsi="Arial" w:cs="Arial"/>
                <w:sz w:val="18"/>
                <w:szCs w:val="18"/>
              </w:rPr>
              <w:t xml:space="preserve"> de impresora, y de servicios públicos por restricciones de acceso a las sedes.</w:t>
            </w:r>
          </w:p>
        </w:tc>
      </w:tr>
      <w:tr w:rsidR="001F7709" w:rsidRPr="007C3AB1" w:rsidTr="001F7709">
        <w:trPr>
          <w:trHeight w:val="457"/>
          <w:jc w:val="center"/>
        </w:trPr>
        <w:tc>
          <w:tcPr>
            <w:tcW w:w="537" w:type="dxa"/>
            <w:tcBorders>
              <w:top w:val="single" w:sz="4" w:space="0" w:color="000000"/>
              <w:left w:val="single" w:sz="4" w:space="0" w:color="000000"/>
              <w:bottom w:val="single" w:sz="4" w:space="0" w:color="auto"/>
              <w:right w:val="single" w:sz="4" w:space="0" w:color="auto"/>
            </w:tcBorders>
          </w:tcPr>
          <w:p w:rsidR="001F7709" w:rsidRPr="007C3AB1" w:rsidRDefault="001F7709" w:rsidP="001F7709">
            <w:pPr>
              <w:tabs>
                <w:tab w:val="center" w:pos="4536"/>
              </w:tabs>
              <w:jc w:val="center"/>
              <w:rPr>
                <w:rFonts w:ascii="Arial" w:eastAsia="Calibri" w:hAnsi="Arial" w:cs="Arial"/>
                <w:sz w:val="18"/>
                <w:szCs w:val="18"/>
              </w:rPr>
            </w:pPr>
            <w:r>
              <w:rPr>
                <w:rFonts w:ascii="Arial" w:eastAsia="Calibri" w:hAnsi="Arial" w:cs="Arial"/>
                <w:sz w:val="18"/>
                <w:szCs w:val="18"/>
              </w:rPr>
              <w:t>4</w:t>
            </w:r>
          </w:p>
        </w:tc>
        <w:tc>
          <w:tcPr>
            <w:tcW w:w="1637" w:type="dxa"/>
            <w:vMerge/>
            <w:tcBorders>
              <w:left w:val="single" w:sz="4" w:space="0" w:color="000000"/>
              <w:right w:val="single" w:sz="4" w:space="0" w:color="auto"/>
            </w:tcBorders>
            <w:shd w:val="clear" w:color="auto" w:fill="C45911"/>
            <w:vAlign w:val="center"/>
          </w:tcPr>
          <w:p w:rsidR="001F7709" w:rsidRPr="00F7049A" w:rsidRDefault="001F7709" w:rsidP="001F7709">
            <w:pPr>
              <w:tabs>
                <w:tab w:val="center" w:pos="4536"/>
              </w:tabs>
              <w:jc w:val="center"/>
              <w:rPr>
                <w:rFonts w:ascii="Arial" w:eastAsia="Calibri" w:hAnsi="Arial" w:cs="Arial"/>
                <w:sz w:val="20"/>
              </w:rPr>
            </w:pPr>
          </w:p>
        </w:tc>
        <w:tc>
          <w:tcPr>
            <w:tcW w:w="2502" w:type="dxa"/>
            <w:tcBorders>
              <w:top w:val="single" w:sz="4" w:space="0" w:color="000000"/>
              <w:left w:val="single" w:sz="4" w:space="0" w:color="000000"/>
              <w:bottom w:val="single" w:sz="4" w:space="0" w:color="auto"/>
              <w:right w:val="single" w:sz="4" w:space="0" w:color="000000"/>
            </w:tcBorders>
            <w:vAlign w:val="center"/>
          </w:tcPr>
          <w:p w:rsidR="001F7709" w:rsidRPr="001F7709" w:rsidRDefault="001F7709" w:rsidP="001F7709">
            <w:pPr>
              <w:tabs>
                <w:tab w:val="center" w:pos="4536"/>
              </w:tabs>
              <w:jc w:val="both"/>
              <w:rPr>
                <w:rFonts w:ascii="Arial" w:hAnsi="Arial" w:cs="Arial"/>
                <w:sz w:val="18"/>
                <w:szCs w:val="18"/>
                <w:lang w:val="es-CO" w:eastAsia="es-CO"/>
              </w:rPr>
            </w:pPr>
            <w:r w:rsidRPr="001F7709">
              <w:rPr>
                <w:rFonts w:ascii="Arial" w:hAnsi="Arial" w:cs="Arial"/>
                <w:sz w:val="18"/>
                <w:szCs w:val="18"/>
                <w:lang w:val="es-CO" w:eastAsia="es-CO"/>
              </w:rPr>
              <w:t>Prevenir la contaminación ambiental potencial generada por las actividades administrativas y judiciales.</w:t>
            </w:r>
          </w:p>
        </w:tc>
        <w:tc>
          <w:tcPr>
            <w:tcW w:w="1457" w:type="dxa"/>
            <w:tcBorders>
              <w:top w:val="single" w:sz="4" w:space="0" w:color="000000"/>
              <w:left w:val="single" w:sz="4" w:space="0" w:color="000000"/>
              <w:bottom w:val="single" w:sz="4" w:space="0" w:color="auto"/>
              <w:right w:val="single" w:sz="4" w:space="0" w:color="auto"/>
            </w:tcBorders>
            <w:vAlign w:val="center"/>
          </w:tcPr>
          <w:p w:rsidR="001F7709" w:rsidRPr="001F7709" w:rsidRDefault="001F7709" w:rsidP="001F7709">
            <w:pPr>
              <w:tabs>
                <w:tab w:val="center" w:pos="4536"/>
              </w:tabs>
              <w:jc w:val="center"/>
              <w:rPr>
                <w:rFonts w:ascii="Arial" w:eastAsia="Calibri" w:hAnsi="Arial" w:cs="Arial"/>
                <w:sz w:val="18"/>
                <w:szCs w:val="18"/>
              </w:rPr>
            </w:pPr>
            <w:r w:rsidRPr="001F7709">
              <w:rPr>
                <w:rFonts w:ascii="Arial" w:eastAsia="Calibri" w:hAnsi="Arial" w:cs="Arial"/>
                <w:sz w:val="18"/>
                <w:szCs w:val="18"/>
              </w:rPr>
              <w:t>100</w:t>
            </w:r>
          </w:p>
        </w:tc>
        <w:tc>
          <w:tcPr>
            <w:tcW w:w="2311" w:type="dxa"/>
            <w:tcBorders>
              <w:top w:val="single" w:sz="4" w:space="0" w:color="000000"/>
              <w:left w:val="single" w:sz="4" w:space="0" w:color="auto"/>
              <w:bottom w:val="single" w:sz="4" w:space="0" w:color="auto"/>
              <w:right w:val="single" w:sz="4" w:space="0" w:color="000000"/>
            </w:tcBorders>
          </w:tcPr>
          <w:p w:rsidR="001F7709" w:rsidRPr="007C3AB1" w:rsidRDefault="001F7709" w:rsidP="00156E82">
            <w:pPr>
              <w:tabs>
                <w:tab w:val="center" w:pos="4536"/>
              </w:tabs>
              <w:jc w:val="both"/>
              <w:rPr>
                <w:rFonts w:ascii="Arial" w:eastAsia="Calibri" w:hAnsi="Arial" w:cs="Arial"/>
                <w:sz w:val="18"/>
                <w:szCs w:val="18"/>
              </w:rPr>
            </w:pPr>
            <w:r>
              <w:rPr>
                <w:rFonts w:ascii="Arial" w:eastAsia="Calibri" w:hAnsi="Arial" w:cs="Arial"/>
                <w:sz w:val="18"/>
                <w:szCs w:val="18"/>
              </w:rPr>
              <w:t xml:space="preserve">Reducción en el uso de recursos como el papel, </w:t>
            </w:r>
            <w:proofErr w:type="spellStart"/>
            <w:r>
              <w:rPr>
                <w:rFonts w:ascii="Arial" w:eastAsia="Calibri" w:hAnsi="Arial" w:cs="Arial"/>
                <w:sz w:val="18"/>
                <w:szCs w:val="18"/>
              </w:rPr>
              <w:t>toners</w:t>
            </w:r>
            <w:proofErr w:type="spellEnd"/>
            <w:r>
              <w:rPr>
                <w:rFonts w:ascii="Arial" w:eastAsia="Calibri" w:hAnsi="Arial" w:cs="Arial"/>
                <w:sz w:val="18"/>
                <w:szCs w:val="18"/>
              </w:rPr>
              <w:t xml:space="preserve"> de impresora, y de servicios públicos por restricciones de acceso a las sedes.</w:t>
            </w:r>
          </w:p>
        </w:tc>
      </w:tr>
      <w:tr w:rsidR="007E7C33" w:rsidRPr="007C3AB1" w:rsidTr="001F7709">
        <w:trPr>
          <w:trHeight w:val="457"/>
          <w:jc w:val="center"/>
        </w:trPr>
        <w:tc>
          <w:tcPr>
            <w:tcW w:w="537" w:type="dxa"/>
            <w:tcBorders>
              <w:top w:val="single" w:sz="4" w:space="0" w:color="000000"/>
              <w:left w:val="single" w:sz="4" w:space="0" w:color="000000"/>
              <w:bottom w:val="single" w:sz="4" w:space="0" w:color="auto"/>
              <w:right w:val="single" w:sz="4" w:space="0" w:color="auto"/>
            </w:tcBorders>
          </w:tcPr>
          <w:p w:rsidR="007E7C33" w:rsidRDefault="007E7C33" w:rsidP="00865428">
            <w:pPr>
              <w:tabs>
                <w:tab w:val="center" w:pos="4536"/>
              </w:tabs>
              <w:jc w:val="center"/>
              <w:rPr>
                <w:rFonts w:ascii="Arial" w:eastAsia="Calibri" w:hAnsi="Arial" w:cs="Arial"/>
                <w:sz w:val="18"/>
                <w:szCs w:val="18"/>
              </w:rPr>
            </w:pPr>
            <w:r>
              <w:rPr>
                <w:rFonts w:ascii="Arial" w:eastAsia="Calibri" w:hAnsi="Arial" w:cs="Arial"/>
                <w:sz w:val="18"/>
                <w:szCs w:val="18"/>
              </w:rPr>
              <w:t>5</w:t>
            </w:r>
          </w:p>
        </w:tc>
        <w:tc>
          <w:tcPr>
            <w:tcW w:w="1637" w:type="dxa"/>
            <w:vMerge/>
            <w:tcBorders>
              <w:left w:val="single" w:sz="4" w:space="0" w:color="000000"/>
              <w:bottom w:val="single" w:sz="4" w:space="0" w:color="auto"/>
              <w:right w:val="single" w:sz="4" w:space="0" w:color="auto"/>
            </w:tcBorders>
            <w:shd w:val="clear" w:color="auto" w:fill="C45911"/>
            <w:vAlign w:val="center"/>
          </w:tcPr>
          <w:p w:rsidR="007E7C33" w:rsidRPr="00F7049A" w:rsidRDefault="007E7C33" w:rsidP="00865428">
            <w:pPr>
              <w:tabs>
                <w:tab w:val="center" w:pos="4536"/>
              </w:tabs>
              <w:jc w:val="center"/>
              <w:rPr>
                <w:rFonts w:ascii="Arial" w:eastAsia="Calibri" w:hAnsi="Arial" w:cs="Arial"/>
                <w:sz w:val="20"/>
              </w:rPr>
            </w:pPr>
          </w:p>
        </w:tc>
        <w:tc>
          <w:tcPr>
            <w:tcW w:w="2502" w:type="dxa"/>
            <w:tcBorders>
              <w:top w:val="single" w:sz="4" w:space="0" w:color="000000"/>
              <w:left w:val="single" w:sz="4" w:space="0" w:color="000000"/>
              <w:bottom w:val="single" w:sz="4" w:space="0" w:color="auto"/>
              <w:right w:val="single" w:sz="4" w:space="0" w:color="000000"/>
            </w:tcBorders>
            <w:vAlign w:val="center"/>
          </w:tcPr>
          <w:p w:rsidR="007E7C33" w:rsidRPr="001F7709" w:rsidRDefault="007E7C33" w:rsidP="00CE0483">
            <w:pPr>
              <w:tabs>
                <w:tab w:val="center" w:pos="4536"/>
              </w:tabs>
              <w:jc w:val="both"/>
              <w:rPr>
                <w:rFonts w:ascii="Arial" w:hAnsi="Arial" w:cs="Arial"/>
                <w:sz w:val="18"/>
                <w:szCs w:val="18"/>
                <w:lang w:val="es-CO" w:eastAsia="es-CO"/>
              </w:rPr>
            </w:pPr>
            <w:r w:rsidRPr="001F7709">
              <w:rPr>
                <w:rFonts w:ascii="Arial" w:hAnsi="Arial" w:cs="Arial"/>
                <w:sz w:val="18"/>
                <w:szCs w:val="18"/>
                <w:lang w:val="es-CO" w:eastAsia="es-CO"/>
              </w:rPr>
              <w:t>Garantizar el oportuno y eficaz cumplimiento de la legislación ambiental aplicable a las actividades administrativas y laborales.</w:t>
            </w:r>
          </w:p>
        </w:tc>
        <w:tc>
          <w:tcPr>
            <w:tcW w:w="1457" w:type="dxa"/>
            <w:tcBorders>
              <w:top w:val="single" w:sz="4" w:space="0" w:color="000000"/>
              <w:left w:val="single" w:sz="4" w:space="0" w:color="000000"/>
              <w:bottom w:val="single" w:sz="4" w:space="0" w:color="auto"/>
              <w:right w:val="single" w:sz="4" w:space="0" w:color="auto"/>
            </w:tcBorders>
            <w:vAlign w:val="center"/>
          </w:tcPr>
          <w:p w:rsidR="007E7C33" w:rsidRPr="001F7709" w:rsidRDefault="001F7709" w:rsidP="00865428">
            <w:pPr>
              <w:tabs>
                <w:tab w:val="center" w:pos="4536"/>
              </w:tabs>
              <w:jc w:val="center"/>
              <w:rPr>
                <w:rFonts w:ascii="Arial" w:eastAsia="Calibri" w:hAnsi="Arial" w:cs="Arial"/>
                <w:sz w:val="18"/>
                <w:szCs w:val="18"/>
              </w:rPr>
            </w:pPr>
            <w:r w:rsidRPr="001F7709">
              <w:rPr>
                <w:rFonts w:ascii="Arial" w:eastAsia="Calibri" w:hAnsi="Arial" w:cs="Arial"/>
                <w:sz w:val="18"/>
                <w:szCs w:val="18"/>
              </w:rPr>
              <w:t>100</w:t>
            </w:r>
          </w:p>
        </w:tc>
        <w:tc>
          <w:tcPr>
            <w:tcW w:w="2311" w:type="dxa"/>
            <w:tcBorders>
              <w:top w:val="single" w:sz="4" w:space="0" w:color="000000"/>
              <w:left w:val="single" w:sz="4" w:space="0" w:color="auto"/>
              <w:bottom w:val="single" w:sz="4" w:space="0" w:color="auto"/>
              <w:right w:val="single" w:sz="4" w:space="0" w:color="000000"/>
            </w:tcBorders>
          </w:tcPr>
          <w:p w:rsidR="007E7C33" w:rsidRPr="007C3AB1" w:rsidRDefault="001F7709" w:rsidP="00156E82">
            <w:pPr>
              <w:tabs>
                <w:tab w:val="center" w:pos="4536"/>
              </w:tabs>
              <w:jc w:val="both"/>
              <w:rPr>
                <w:rFonts w:ascii="Arial" w:eastAsia="Calibri" w:hAnsi="Arial" w:cs="Arial"/>
                <w:sz w:val="18"/>
                <w:szCs w:val="18"/>
              </w:rPr>
            </w:pPr>
            <w:r>
              <w:rPr>
                <w:rFonts w:ascii="Arial" w:eastAsia="Calibri" w:hAnsi="Arial" w:cs="Arial"/>
                <w:sz w:val="18"/>
                <w:szCs w:val="18"/>
              </w:rPr>
              <w:t>Cumplimiento de las disposiciones legales, de acuerdo a la gestión realizada por la DESAJ</w:t>
            </w:r>
          </w:p>
        </w:tc>
      </w:tr>
      <w:tr w:rsidR="00CE0483" w:rsidRPr="007C3AB1" w:rsidTr="001F7709">
        <w:trPr>
          <w:trHeight w:val="457"/>
          <w:jc w:val="center"/>
        </w:trPr>
        <w:tc>
          <w:tcPr>
            <w:tcW w:w="537" w:type="dxa"/>
            <w:tcBorders>
              <w:top w:val="single" w:sz="4" w:space="0" w:color="000000"/>
              <w:left w:val="single" w:sz="4" w:space="0" w:color="000000"/>
              <w:bottom w:val="single" w:sz="4" w:space="0" w:color="auto"/>
              <w:right w:val="single" w:sz="4" w:space="0" w:color="auto"/>
            </w:tcBorders>
          </w:tcPr>
          <w:p w:rsidR="00CE0483" w:rsidRPr="007C3AB1" w:rsidRDefault="00155500" w:rsidP="00CE0483">
            <w:pPr>
              <w:tabs>
                <w:tab w:val="center" w:pos="4536"/>
              </w:tabs>
              <w:jc w:val="center"/>
              <w:rPr>
                <w:rFonts w:ascii="Arial" w:eastAsia="Calibri" w:hAnsi="Arial" w:cs="Arial"/>
                <w:sz w:val="18"/>
                <w:szCs w:val="18"/>
              </w:rPr>
            </w:pPr>
            <w:r>
              <w:rPr>
                <w:rFonts w:ascii="Arial" w:eastAsia="Calibri" w:hAnsi="Arial" w:cs="Arial"/>
                <w:sz w:val="18"/>
                <w:szCs w:val="18"/>
              </w:rPr>
              <w:t>6</w:t>
            </w:r>
          </w:p>
        </w:tc>
        <w:tc>
          <w:tcPr>
            <w:tcW w:w="1637" w:type="dxa"/>
            <w:vMerge w:val="restart"/>
            <w:tcBorders>
              <w:top w:val="single" w:sz="4" w:space="0" w:color="000000"/>
              <w:left w:val="single" w:sz="4" w:space="0" w:color="000000"/>
              <w:right w:val="single" w:sz="4" w:space="0" w:color="auto"/>
            </w:tcBorders>
            <w:shd w:val="clear" w:color="auto" w:fill="C45911"/>
            <w:vAlign w:val="center"/>
          </w:tcPr>
          <w:p w:rsidR="00CE0483" w:rsidRPr="007C3AB1" w:rsidRDefault="00CE0483" w:rsidP="00CE0483">
            <w:pPr>
              <w:tabs>
                <w:tab w:val="center" w:pos="4536"/>
              </w:tabs>
              <w:jc w:val="center"/>
              <w:rPr>
                <w:rFonts w:ascii="Arial" w:eastAsia="Calibri" w:hAnsi="Arial" w:cs="Arial"/>
                <w:sz w:val="18"/>
                <w:szCs w:val="18"/>
              </w:rPr>
            </w:pPr>
            <w:r w:rsidRPr="00F7049A">
              <w:rPr>
                <w:rFonts w:ascii="Arial" w:eastAsia="Calibri" w:hAnsi="Arial" w:cs="Arial"/>
                <w:sz w:val="20"/>
              </w:rPr>
              <w:t>Carrera Judicial, Desarrollo del Talento Humano y Gestión del Conocimiento.</w:t>
            </w:r>
          </w:p>
        </w:tc>
        <w:tc>
          <w:tcPr>
            <w:tcW w:w="2502" w:type="dxa"/>
            <w:tcBorders>
              <w:top w:val="single" w:sz="4" w:space="0" w:color="000000"/>
              <w:left w:val="single" w:sz="4" w:space="0" w:color="000000"/>
              <w:bottom w:val="single" w:sz="4" w:space="0" w:color="auto"/>
              <w:right w:val="single" w:sz="4" w:space="0" w:color="000000"/>
            </w:tcBorders>
            <w:vAlign w:val="center"/>
          </w:tcPr>
          <w:p w:rsidR="00CE0483" w:rsidRPr="001F7709" w:rsidRDefault="00CE0483" w:rsidP="00CE0483">
            <w:pPr>
              <w:tabs>
                <w:tab w:val="center" w:pos="4536"/>
              </w:tabs>
              <w:jc w:val="both"/>
              <w:rPr>
                <w:rFonts w:ascii="Arial" w:hAnsi="Arial" w:cs="Arial"/>
                <w:sz w:val="18"/>
                <w:szCs w:val="18"/>
                <w:lang w:val="es-CO" w:eastAsia="es-CO"/>
              </w:rPr>
            </w:pPr>
            <w:r w:rsidRPr="001F7709">
              <w:rPr>
                <w:rFonts w:ascii="Arial" w:hAnsi="Arial" w:cs="Arial"/>
                <w:sz w:val="18"/>
                <w:szCs w:val="18"/>
                <w:lang w:val="es-CO" w:eastAsia="es-CO"/>
              </w:rPr>
              <w:t>Cumplir los requisitos de las partes interesadas de conformidad con la Constitución y la ley.</w:t>
            </w:r>
          </w:p>
        </w:tc>
        <w:tc>
          <w:tcPr>
            <w:tcW w:w="1457" w:type="dxa"/>
            <w:tcBorders>
              <w:top w:val="single" w:sz="4" w:space="0" w:color="000000"/>
              <w:left w:val="single" w:sz="4" w:space="0" w:color="000000"/>
              <w:bottom w:val="single" w:sz="4" w:space="0" w:color="auto"/>
              <w:right w:val="single" w:sz="4" w:space="0" w:color="auto"/>
            </w:tcBorders>
            <w:vAlign w:val="center"/>
          </w:tcPr>
          <w:p w:rsidR="00CE0483" w:rsidRPr="00CD7550" w:rsidRDefault="00CD7550" w:rsidP="00CE0483">
            <w:pPr>
              <w:tabs>
                <w:tab w:val="center" w:pos="4536"/>
              </w:tabs>
              <w:jc w:val="center"/>
              <w:rPr>
                <w:rFonts w:ascii="Arial" w:eastAsia="Calibri" w:hAnsi="Arial" w:cs="Arial"/>
                <w:sz w:val="18"/>
                <w:szCs w:val="18"/>
              </w:rPr>
            </w:pPr>
            <w:r w:rsidRPr="00CD7550">
              <w:rPr>
                <w:rFonts w:ascii="Arial" w:eastAsia="Calibri" w:hAnsi="Arial" w:cs="Arial"/>
                <w:sz w:val="18"/>
                <w:szCs w:val="18"/>
              </w:rPr>
              <w:t>100</w:t>
            </w:r>
          </w:p>
        </w:tc>
        <w:tc>
          <w:tcPr>
            <w:tcW w:w="2311" w:type="dxa"/>
            <w:tcBorders>
              <w:top w:val="single" w:sz="4" w:space="0" w:color="000000"/>
              <w:left w:val="single" w:sz="4" w:space="0" w:color="auto"/>
              <w:bottom w:val="single" w:sz="4" w:space="0" w:color="auto"/>
              <w:right w:val="single" w:sz="4" w:space="0" w:color="000000"/>
            </w:tcBorders>
          </w:tcPr>
          <w:p w:rsidR="00CE0483" w:rsidRPr="007C3AB1" w:rsidRDefault="00CD7550" w:rsidP="00156E82">
            <w:pPr>
              <w:tabs>
                <w:tab w:val="center" w:pos="4536"/>
              </w:tabs>
              <w:jc w:val="both"/>
              <w:rPr>
                <w:rFonts w:ascii="Arial" w:eastAsia="Calibri" w:hAnsi="Arial" w:cs="Arial"/>
                <w:sz w:val="18"/>
                <w:szCs w:val="18"/>
              </w:rPr>
            </w:pPr>
            <w:r>
              <w:rPr>
                <w:rFonts w:ascii="Arial" w:eastAsia="Calibri" w:hAnsi="Arial" w:cs="Arial"/>
                <w:sz w:val="18"/>
                <w:szCs w:val="18"/>
              </w:rPr>
              <w:t>Identificación de las necesidades de las partes interesadas en el contexto, y cumplimiento de las mismas mediante la ejecución de nuestras funciones, con un seguimiento semanal en las Salas ordinarias de este Consejo Seccional</w:t>
            </w:r>
          </w:p>
        </w:tc>
      </w:tr>
      <w:tr w:rsidR="00CE0483" w:rsidRPr="007C3AB1" w:rsidTr="001F7709">
        <w:trPr>
          <w:trHeight w:val="457"/>
          <w:jc w:val="center"/>
        </w:trPr>
        <w:tc>
          <w:tcPr>
            <w:tcW w:w="537" w:type="dxa"/>
            <w:tcBorders>
              <w:top w:val="single" w:sz="4" w:space="0" w:color="000000"/>
              <w:left w:val="single" w:sz="4" w:space="0" w:color="000000"/>
              <w:bottom w:val="single" w:sz="4" w:space="0" w:color="auto"/>
              <w:right w:val="single" w:sz="4" w:space="0" w:color="auto"/>
            </w:tcBorders>
          </w:tcPr>
          <w:p w:rsidR="00CE0483" w:rsidRPr="007C3AB1" w:rsidRDefault="00F729C7" w:rsidP="00CE0483">
            <w:pPr>
              <w:tabs>
                <w:tab w:val="center" w:pos="4536"/>
              </w:tabs>
              <w:jc w:val="center"/>
              <w:rPr>
                <w:rFonts w:ascii="Arial" w:eastAsia="Calibri" w:hAnsi="Arial" w:cs="Arial"/>
                <w:sz w:val="18"/>
                <w:szCs w:val="18"/>
              </w:rPr>
            </w:pPr>
            <w:r>
              <w:rPr>
                <w:rFonts w:ascii="Arial" w:eastAsia="Calibri" w:hAnsi="Arial" w:cs="Arial"/>
                <w:sz w:val="18"/>
                <w:szCs w:val="18"/>
              </w:rPr>
              <w:t>7</w:t>
            </w:r>
          </w:p>
        </w:tc>
        <w:tc>
          <w:tcPr>
            <w:tcW w:w="1637" w:type="dxa"/>
            <w:vMerge/>
            <w:tcBorders>
              <w:left w:val="single" w:sz="4" w:space="0" w:color="000000"/>
              <w:right w:val="single" w:sz="4" w:space="0" w:color="auto"/>
            </w:tcBorders>
            <w:shd w:val="clear" w:color="auto" w:fill="C45911"/>
            <w:vAlign w:val="center"/>
          </w:tcPr>
          <w:p w:rsidR="00CE0483" w:rsidRPr="00F7049A" w:rsidRDefault="00CE0483" w:rsidP="00CE0483">
            <w:pPr>
              <w:tabs>
                <w:tab w:val="center" w:pos="4536"/>
              </w:tabs>
              <w:jc w:val="center"/>
              <w:rPr>
                <w:rFonts w:ascii="Arial" w:eastAsia="Calibri" w:hAnsi="Arial" w:cs="Arial"/>
                <w:sz w:val="20"/>
              </w:rPr>
            </w:pPr>
          </w:p>
        </w:tc>
        <w:tc>
          <w:tcPr>
            <w:tcW w:w="2502" w:type="dxa"/>
            <w:tcBorders>
              <w:top w:val="single" w:sz="4" w:space="0" w:color="000000"/>
              <w:left w:val="single" w:sz="4" w:space="0" w:color="000000"/>
              <w:bottom w:val="single" w:sz="4" w:space="0" w:color="auto"/>
              <w:right w:val="single" w:sz="4" w:space="0" w:color="000000"/>
            </w:tcBorders>
            <w:vAlign w:val="center"/>
          </w:tcPr>
          <w:p w:rsidR="00CE0483" w:rsidRPr="001F7709" w:rsidRDefault="00CE0483" w:rsidP="00CE0483">
            <w:pPr>
              <w:tabs>
                <w:tab w:val="center" w:pos="4536"/>
              </w:tabs>
              <w:jc w:val="both"/>
              <w:rPr>
                <w:rFonts w:ascii="Arial" w:hAnsi="Arial" w:cs="Arial"/>
                <w:sz w:val="18"/>
                <w:szCs w:val="18"/>
                <w:lang w:val="es-CO" w:eastAsia="es-CO"/>
              </w:rPr>
            </w:pPr>
            <w:r w:rsidRPr="001F7709">
              <w:rPr>
                <w:rFonts w:ascii="Arial" w:hAnsi="Arial" w:cs="Arial"/>
                <w:sz w:val="18"/>
                <w:szCs w:val="18"/>
                <w:lang w:val="es-CO" w:eastAsia="es-CO"/>
              </w:rPr>
              <w:t>Fortalecer continuamente las competencias y el liderazgo del talento humano de la Organización.</w:t>
            </w:r>
          </w:p>
        </w:tc>
        <w:tc>
          <w:tcPr>
            <w:tcW w:w="1457" w:type="dxa"/>
            <w:tcBorders>
              <w:top w:val="single" w:sz="4" w:space="0" w:color="000000"/>
              <w:left w:val="single" w:sz="4" w:space="0" w:color="000000"/>
              <w:bottom w:val="single" w:sz="4" w:space="0" w:color="auto"/>
              <w:right w:val="single" w:sz="4" w:space="0" w:color="auto"/>
            </w:tcBorders>
            <w:vAlign w:val="center"/>
          </w:tcPr>
          <w:p w:rsidR="00CE0483" w:rsidRPr="007C49CD" w:rsidRDefault="007C49CD" w:rsidP="00CE0483">
            <w:pPr>
              <w:tabs>
                <w:tab w:val="center" w:pos="4536"/>
              </w:tabs>
              <w:jc w:val="center"/>
              <w:rPr>
                <w:rFonts w:ascii="Arial" w:eastAsia="Calibri" w:hAnsi="Arial" w:cs="Arial"/>
                <w:sz w:val="18"/>
                <w:szCs w:val="18"/>
              </w:rPr>
            </w:pPr>
            <w:r w:rsidRPr="007C49CD">
              <w:rPr>
                <w:rFonts w:ascii="Arial" w:eastAsia="Calibri" w:hAnsi="Arial" w:cs="Arial"/>
                <w:sz w:val="18"/>
                <w:szCs w:val="18"/>
              </w:rPr>
              <w:t>100</w:t>
            </w:r>
          </w:p>
        </w:tc>
        <w:tc>
          <w:tcPr>
            <w:tcW w:w="2311" w:type="dxa"/>
            <w:tcBorders>
              <w:top w:val="single" w:sz="4" w:space="0" w:color="000000"/>
              <w:left w:val="single" w:sz="4" w:space="0" w:color="auto"/>
              <w:bottom w:val="single" w:sz="4" w:space="0" w:color="auto"/>
              <w:right w:val="single" w:sz="4" w:space="0" w:color="000000"/>
            </w:tcBorders>
          </w:tcPr>
          <w:p w:rsidR="00CE0483" w:rsidRPr="007C3AB1" w:rsidRDefault="007C49CD" w:rsidP="00156E82">
            <w:pPr>
              <w:tabs>
                <w:tab w:val="center" w:pos="4536"/>
              </w:tabs>
              <w:jc w:val="both"/>
              <w:rPr>
                <w:rFonts w:ascii="Arial" w:eastAsia="Calibri" w:hAnsi="Arial" w:cs="Arial"/>
                <w:sz w:val="18"/>
                <w:szCs w:val="18"/>
              </w:rPr>
            </w:pPr>
            <w:r>
              <w:rPr>
                <w:rFonts w:ascii="Arial" w:eastAsia="Calibri" w:hAnsi="Arial" w:cs="Arial"/>
                <w:sz w:val="18"/>
                <w:szCs w:val="18"/>
              </w:rPr>
              <w:t>Participación con la Escuela Judicial en la identificación de las necesidades de formación</w:t>
            </w:r>
          </w:p>
        </w:tc>
      </w:tr>
      <w:tr w:rsidR="00CE0483" w:rsidRPr="007C3AB1" w:rsidTr="001F7709">
        <w:trPr>
          <w:trHeight w:val="457"/>
          <w:jc w:val="center"/>
        </w:trPr>
        <w:tc>
          <w:tcPr>
            <w:tcW w:w="537" w:type="dxa"/>
            <w:tcBorders>
              <w:top w:val="single" w:sz="4" w:space="0" w:color="000000"/>
              <w:left w:val="single" w:sz="4" w:space="0" w:color="000000"/>
              <w:bottom w:val="single" w:sz="4" w:space="0" w:color="auto"/>
              <w:right w:val="single" w:sz="4" w:space="0" w:color="auto"/>
            </w:tcBorders>
          </w:tcPr>
          <w:p w:rsidR="00CE0483" w:rsidRPr="007C3AB1" w:rsidRDefault="00F729C7" w:rsidP="00CE0483">
            <w:pPr>
              <w:tabs>
                <w:tab w:val="center" w:pos="4536"/>
              </w:tabs>
              <w:jc w:val="center"/>
              <w:rPr>
                <w:rFonts w:ascii="Arial" w:eastAsia="Calibri" w:hAnsi="Arial" w:cs="Arial"/>
                <w:sz w:val="18"/>
                <w:szCs w:val="18"/>
              </w:rPr>
            </w:pPr>
            <w:r>
              <w:rPr>
                <w:rFonts w:ascii="Arial" w:eastAsia="Calibri" w:hAnsi="Arial" w:cs="Arial"/>
                <w:sz w:val="18"/>
                <w:szCs w:val="18"/>
              </w:rPr>
              <w:lastRenderedPageBreak/>
              <w:t>8</w:t>
            </w:r>
          </w:p>
        </w:tc>
        <w:tc>
          <w:tcPr>
            <w:tcW w:w="1637" w:type="dxa"/>
            <w:vMerge/>
            <w:tcBorders>
              <w:left w:val="single" w:sz="4" w:space="0" w:color="000000"/>
              <w:bottom w:val="single" w:sz="4" w:space="0" w:color="auto"/>
              <w:right w:val="single" w:sz="4" w:space="0" w:color="auto"/>
            </w:tcBorders>
            <w:shd w:val="clear" w:color="auto" w:fill="C45911"/>
            <w:vAlign w:val="center"/>
          </w:tcPr>
          <w:p w:rsidR="00CE0483" w:rsidRPr="00F7049A" w:rsidRDefault="00CE0483" w:rsidP="00CE0483">
            <w:pPr>
              <w:tabs>
                <w:tab w:val="center" w:pos="4536"/>
              </w:tabs>
              <w:jc w:val="center"/>
              <w:rPr>
                <w:rFonts w:ascii="Arial" w:eastAsia="Calibri" w:hAnsi="Arial" w:cs="Arial"/>
                <w:sz w:val="20"/>
              </w:rPr>
            </w:pPr>
          </w:p>
        </w:tc>
        <w:tc>
          <w:tcPr>
            <w:tcW w:w="2502" w:type="dxa"/>
            <w:tcBorders>
              <w:top w:val="single" w:sz="4" w:space="0" w:color="000000"/>
              <w:left w:val="single" w:sz="4" w:space="0" w:color="000000"/>
              <w:bottom w:val="single" w:sz="4" w:space="0" w:color="auto"/>
              <w:right w:val="single" w:sz="4" w:space="0" w:color="000000"/>
            </w:tcBorders>
            <w:vAlign w:val="center"/>
          </w:tcPr>
          <w:p w:rsidR="00CE0483" w:rsidRPr="001F7709" w:rsidRDefault="00CE0483" w:rsidP="00CE0483">
            <w:pPr>
              <w:tabs>
                <w:tab w:val="center" w:pos="4536"/>
              </w:tabs>
              <w:jc w:val="both"/>
              <w:rPr>
                <w:rFonts w:ascii="Arial" w:hAnsi="Arial" w:cs="Arial"/>
                <w:sz w:val="18"/>
                <w:szCs w:val="18"/>
                <w:lang w:val="es-CO" w:eastAsia="es-CO"/>
              </w:rPr>
            </w:pPr>
            <w:r w:rsidRPr="001F7709">
              <w:rPr>
                <w:rFonts w:ascii="Arial" w:hAnsi="Arial" w:cs="Arial"/>
                <w:sz w:val="18"/>
                <w:szCs w:val="18"/>
                <w:lang w:val="es-CO" w:eastAsia="es-CO"/>
              </w:rPr>
              <w:t>Reconocer la importancia del talento humano y de la gestión del conocimiento en la Administración de Justicia.</w:t>
            </w:r>
          </w:p>
        </w:tc>
        <w:tc>
          <w:tcPr>
            <w:tcW w:w="1457" w:type="dxa"/>
            <w:tcBorders>
              <w:top w:val="single" w:sz="4" w:space="0" w:color="000000"/>
              <w:left w:val="single" w:sz="4" w:space="0" w:color="000000"/>
              <w:bottom w:val="single" w:sz="4" w:space="0" w:color="auto"/>
              <w:right w:val="single" w:sz="4" w:space="0" w:color="auto"/>
            </w:tcBorders>
            <w:vAlign w:val="center"/>
          </w:tcPr>
          <w:p w:rsidR="00CE0483" w:rsidRPr="007C49CD" w:rsidRDefault="007C49CD" w:rsidP="00CE0483">
            <w:pPr>
              <w:tabs>
                <w:tab w:val="center" w:pos="4536"/>
              </w:tabs>
              <w:jc w:val="center"/>
              <w:rPr>
                <w:rFonts w:ascii="Arial" w:eastAsia="Calibri" w:hAnsi="Arial" w:cs="Arial"/>
                <w:sz w:val="18"/>
                <w:szCs w:val="18"/>
              </w:rPr>
            </w:pPr>
            <w:r w:rsidRPr="007C49CD">
              <w:rPr>
                <w:rFonts w:ascii="Arial" w:eastAsia="Calibri" w:hAnsi="Arial" w:cs="Arial"/>
                <w:sz w:val="18"/>
                <w:szCs w:val="18"/>
              </w:rPr>
              <w:t>100</w:t>
            </w:r>
          </w:p>
        </w:tc>
        <w:tc>
          <w:tcPr>
            <w:tcW w:w="2311" w:type="dxa"/>
            <w:tcBorders>
              <w:top w:val="single" w:sz="4" w:space="0" w:color="000000"/>
              <w:left w:val="single" w:sz="4" w:space="0" w:color="auto"/>
              <w:bottom w:val="single" w:sz="4" w:space="0" w:color="auto"/>
              <w:right w:val="single" w:sz="4" w:space="0" w:color="000000"/>
            </w:tcBorders>
          </w:tcPr>
          <w:p w:rsidR="00CE0483" w:rsidRPr="007C3AB1" w:rsidRDefault="007C49CD" w:rsidP="00156E82">
            <w:pPr>
              <w:tabs>
                <w:tab w:val="center" w:pos="4536"/>
              </w:tabs>
              <w:jc w:val="both"/>
              <w:rPr>
                <w:rFonts w:ascii="Arial" w:eastAsia="Calibri" w:hAnsi="Arial" w:cs="Arial"/>
                <w:sz w:val="18"/>
                <w:szCs w:val="18"/>
              </w:rPr>
            </w:pPr>
            <w:r>
              <w:rPr>
                <w:rFonts w:ascii="Arial" w:eastAsia="Calibri" w:hAnsi="Arial" w:cs="Arial"/>
                <w:sz w:val="18"/>
                <w:szCs w:val="18"/>
              </w:rPr>
              <w:t>Postulación de empleados en concurso de méritos “José Ignacio de Márquez”</w:t>
            </w:r>
          </w:p>
        </w:tc>
      </w:tr>
      <w:tr w:rsidR="007C49CD" w:rsidRPr="007C3AB1" w:rsidTr="001F7709">
        <w:trPr>
          <w:trHeight w:val="457"/>
          <w:jc w:val="center"/>
        </w:trPr>
        <w:tc>
          <w:tcPr>
            <w:tcW w:w="537" w:type="dxa"/>
            <w:tcBorders>
              <w:top w:val="single" w:sz="4" w:space="0" w:color="000000"/>
              <w:left w:val="single" w:sz="4" w:space="0" w:color="000000"/>
              <w:bottom w:val="single" w:sz="4" w:space="0" w:color="auto"/>
              <w:right w:val="single" w:sz="4" w:space="0" w:color="auto"/>
            </w:tcBorders>
          </w:tcPr>
          <w:p w:rsidR="007C49CD" w:rsidRPr="007C3AB1" w:rsidRDefault="007C49CD" w:rsidP="007C49CD">
            <w:pPr>
              <w:tabs>
                <w:tab w:val="center" w:pos="4536"/>
              </w:tabs>
              <w:jc w:val="center"/>
              <w:rPr>
                <w:rFonts w:ascii="Arial" w:eastAsia="Calibri" w:hAnsi="Arial" w:cs="Arial"/>
                <w:sz w:val="18"/>
                <w:szCs w:val="18"/>
              </w:rPr>
            </w:pPr>
            <w:r>
              <w:rPr>
                <w:rFonts w:ascii="Arial" w:eastAsia="Calibri" w:hAnsi="Arial" w:cs="Arial"/>
                <w:sz w:val="18"/>
                <w:szCs w:val="18"/>
              </w:rPr>
              <w:lastRenderedPageBreak/>
              <w:t>9</w:t>
            </w:r>
          </w:p>
        </w:tc>
        <w:tc>
          <w:tcPr>
            <w:tcW w:w="1637" w:type="dxa"/>
            <w:vMerge w:val="restart"/>
            <w:tcBorders>
              <w:top w:val="single" w:sz="4" w:space="0" w:color="000000"/>
              <w:left w:val="single" w:sz="4" w:space="0" w:color="000000"/>
              <w:right w:val="single" w:sz="4" w:space="0" w:color="auto"/>
            </w:tcBorders>
            <w:shd w:val="clear" w:color="auto" w:fill="C45911"/>
            <w:vAlign w:val="center"/>
          </w:tcPr>
          <w:p w:rsidR="007C49CD" w:rsidRPr="007C3AB1" w:rsidRDefault="007C49CD" w:rsidP="007C49CD">
            <w:pPr>
              <w:tabs>
                <w:tab w:val="center" w:pos="4536"/>
              </w:tabs>
              <w:jc w:val="center"/>
              <w:rPr>
                <w:rFonts w:ascii="Arial" w:eastAsia="Calibri" w:hAnsi="Arial" w:cs="Arial"/>
                <w:sz w:val="18"/>
                <w:szCs w:val="18"/>
              </w:rPr>
            </w:pPr>
            <w:r w:rsidRPr="00F7049A">
              <w:rPr>
                <w:rFonts w:ascii="Arial" w:eastAsia="Calibri" w:hAnsi="Arial" w:cs="Arial"/>
                <w:sz w:val="20"/>
              </w:rPr>
              <w:t>Transformación de la Arquitectura Organizacional.</w:t>
            </w:r>
          </w:p>
        </w:tc>
        <w:tc>
          <w:tcPr>
            <w:tcW w:w="2502" w:type="dxa"/>
            <w:tcBorders>
              <w:top w:val="single" w:sz="4" w:space="0" w:color="000000"/>
              <w:left w:val="single" w:sz="4" w:space="0" w:color="000000"/>
              <w:bottom w:val="single" w:sz="4" w:space="0" w:color="auto"/>
              <w:right w:val="single" w:sz="4" w:space="0" w:color="000000"/>
            </w:tcBorders>
            <w:vAlign w:val="center"/>
          </w:tcPr>
          <w:p w:rsidR="007C49CD" w:rsidRPr="001F7709" w:rsidRDefault="007C49CD" w:rsidP="007C49CD">
            <w:pPr>
              <w:tabs>
                <w:tab w:val="center" w:pos="4536"/>
              </w:tabs>
              <w:jc w:val="both"/>
              <w:rPr>
                <w:rFonts w:ascii="Arial" w:hAnsi="Arial" w:cs="Arial"/>
                <w:sz w:val="18"/>
                <w:szCs w:val="18"/>
                <w:lang w:val="es-CO" w:eastAsia="es-CO"/>
              </w:rPr>
            </w:pPr>
            <w:r w:rsidRPr="001F7709">
              <w:rPr>
                <w:rFonts w:ascii="Arial" w:hAnsi="Arial" w:cs="Arial"/>
                <w:sz w:val="18"/>
                <w:szCs w:val="18"/>
                <w:lang w:val="es-CO" w:eastAsia="es-CO"/>
              </w:rPr>
              <w:t>Aprovechar eficientemente los recursos naturales utilizados por la entidad, en especial el uso del papel, el agua y la energía, y gestionar de manera racional los residuos sólidos.</w:t>
            </w:r>
          </w:p>
        </w:tc>
        <w:tc>
          <w:tcPr>
            <w:tcW w:w="1457" w:type="dxa"/>
            <w:tcBorders>
              <w:top w:val="single" w:sz="4" w:space="0" w:color="000000"/>
              <w:left w:val="single" w:sz="4" w:space="0" w:color="000000"/>
              <w:bottom w:val="single" w:sz="4" w:space="0" w:color="auto"/>
              <w:right w:val="single" w:sz="4" w:space="0" w:color="auto"/>
            </w:tcBorders>
            <w:vAlign w:val="center"/>
          </w:tcPr>
          <w:p w:rsidR="007C49CD" w:rsidRPr="001F7709" w:rsidRDefault="007C49CD" w:rsidP="007C49CD">
            <w:pPr>
              <w:tabs>
                <w:tab w:val="center" w:pos="4536"/>
              </w:tabs>
              <w:jc w:val="center"/>
              <w:rPr>
                <w:rFonts w:ascii="Arial" w:eastAsia="Calibri" w:hAnsi="Arial" w:cs="Arial"/>
                <w:sz w:val="18"/>
                <w:szCs w:val="18"/>
              </w:rPr>
            </w:pPr>
            <w:r w:rsidRPr="001F7709">
              <w:rPr>
                <w:rFonts w:ascii="Arial" w:eastAsia="Calibri" w:hAnsi="Arial" w:cs="Arial"/>
                <w:sz w:val="18"/>
                <w:szCs w:val="18"/>
              </w:rPr>
              <w:t>100</w:t>
            </w:r>
          </w:p>
        </w:tc>
        <w:tc>
          <w:tcPr>
            <w:tcW w:w="2311" w:type="dxa"/>
            <w:tcBorders>
              <w:top w:val="single" w:sz="4" w:space="0" w:color="000000"/>
              <w:left w:val="single" w:sz="4" w:space="0" w:color="auto"/>
              <w:bottom w:val="single" w:sz="4" w:space="0" w:color="auto"/>
              <w:right w:val="single" w:sz="4" w:space="0" w:color="000000"/>
            </w:tcBorders>
          </w:tcPr>
          <w:p w:rsidR="007C49CD" w:rsidRPr="007C3AB1" w:rsidRDefault="007C49CD" w:rsidP="00156E82">
            <w:pPr>
              <w:tabs>
                <w:tab w:val="center" w:pos="4536"/>
              </w:tabs>
              <w:jc w:val="both"/>
              <w:rPr>
                <w:rFonts w:ascii="Arial" w:eastAsia="Calibri" w:hAnsi="Arial" w:cs="Arial"/>
                <w:sz w:val="18"/>
                <w:szCs w:val="18"/>
              </w:rPr>
            </w:pPr>
            <w:r>
              <w:rPr>
                <w:rFonts w:ascii="Arial" w:eastAsia="Calibri" w:hAnsi="Arial" w:cs="Arial"/>
                <w:sz w:val="18"/>
                <w:szCs w:val="18"/>
              </w:rPr>
              <w:t xml:space="preserve">Reducción en el uso de recursos como el papel, </w:t>
            </w:r>
            <w:proofErr w:type="spellStart"/>
            <w:r>
              <w:rPr>
                <w:rFonts w:ascii="Arial" w:eastAsia="Calibri" w:hAnsi="Arial" w:cs="Arial"/>
                <w:sz w:val="18"/>
                <w:szCs w:val="18"/>
              </w:rPr>
              <w:t>toners</w:t>
            </w:r>
            <w:proofErr w:type="spellEnd"/>
            <w:r>
              <w:rPr>
                <w:rFonts w:ascii="Arial" w:eastAsia="Calibri" w:hAnsi="Arial" w:cs="Arial"/>
                <w:sz w:val="18"/>
                <w:szCs w:val="18"/>
              </w:rPr>
              <w:t xml:space="preserve"> de impresora, y de servicios públicos por restricciones de acceso a las sedes.</w:t>
            </w:r>
          </w:p>
        </w:tc>
      </w:tr>
      <w:tr w:rsidR="007C49CD" w:rsidRPr="007C3AB1" w:rsidTr="001F7709">
        <w:trPr>
          <w:trHeight w:val="457"/>
          <w:jc w:val="center"/>
        </w:trPr>
        <w:tc>
          <w:tcPr>
            <w:tcW w:w="537" w:type="dxa"/>
            <w:tcBorders>
              <w:top w:val="single" w:sz="4" w:space="0" w:color="000000"/>
              <w:left w:val="single" w:sz="4" w:space="0" w:color="000000"/>
              <w:bottom w:val="single" w:sz="4" w:space="0" w:color="auto"/>
              <w:right w:val="single" w:sz="4" w:space="0" w:color="auto"/>
            </w:tcBorders>
          </w:tcPr>
          <w:p w:rsidR="007C49CD" w:rsidRPr="007C3AB1" w:rsidRDefault="007C49CD" w:rsidP="007C49CD">
            <w:pPr>
              <w:tabs>
                <w:tab w:val="center" w:pos="4536"/>
              </w:tabs>
              <w:jc w:val="center"/>
              <w:rPr>
                <w:rFonts w:ascii="Arial" w:eastAsia="Calibri" w:hAnsi="Arial" w:cs="Arial"/>
                <w:sz w:val="18"/>
                <w:szCs w:val="18"/>
              </w:rPr>
            </w:pPr>
            <w:r>
              <w:rPr>
                <w:rFonts w:ascii="Arial" w:eastAsia="Calibri" w:hAnsi="Arial" w:cs="Arial"/>
                <w:sz w:val="18"/>
                <w:szCs w:val="18"/>
              </w:rPr>
              <w:t>10</w:t>
            </w:r>
          </w:p>
        </w:tc>
        <w:tc>
          <w:tcPr>
            <w:tcW w:w="1637" w:type="dxa"/>
            <w:vMerge/>
            <w:tcBorders>
              <w:left w:val="single" w:sz="4" w:space="0" w:color="000000"/>
              <w:right w:val="single" w:sz="4" w:space="0" w:color="auto"/>
            </w:tcBorders>
            <w:shd w:val="clear" w:color="auto" w:fill="C45911"/>
            <w:vAlign w:val="center"/>
          </w:tcPr>
          <w:p w:rsidR="007C49CD" w:rsidRPr="00F7049A" w:rsidRDefault="007C49CD" w:rsidP="007C49CD">
            <w:pPr>
              <w:tabs>
                <w:tab w:val="center" w:pos="4536"/>
              </w:tabs>
              <w:jc w:val="center"/>
              <w:rPr>
                <w:rFonts w:ascii="Arial" w:eastAsia="Calibri" w:hAnsi="Arial" w:cs="Arial"/>
                <w:sz w:val="20"/>
              </w:rPr>
            </w:pPr>
          </w:p>
        </w:tc>
        <w:tc>
          <w:tcPr>
            <w:tcW w:w="2502" w:type="dxa"/>
            <w:tcBorders>
              <w:top w:val="single" w:sz="4" w:space="0" w:color="000000"/>
              <w:left w:val="single" w:sz="4" w:space="0" w:color="000000"/>
              <w:bottom w:val="single" w:sz="4" w:space="0" w:color="auto"/>
              <w:right w:val="single" w:sz="4" w:space="0" w:color="000000"/>
            </w:tcBorders>
            <w:vAlign w:val="center"/>
          </w:tcPr>
          <w:p w:rsidR="007C49CD" w:rsidRPr="001F7709" w:rsidRDefault="007C49CD" w:rsidP="007C49CD">
            <w:pPr>
              <w:tabs>
                <w:tab w:val="center" w:pos="4536"/>
              </w:tabs>
              <w:jc w:val="both"/>
              <w:rPr>
                <w:rFonts w:ascii="Arial" w:hAnsi="Arial" w:cs="Arial"/>
                <w:sz w:val="18"/>
                <w:szCs w:val="18"/>
                <w:lang w:val="es-CO" w:eastAsia="es-CO"/>
              </w:rPr>
            </w:pPr>
            <w:r w:rsidRPr="001F7709">
              <w:rPr>
                <w:rFonts w:ascii="Arial" w:hAnsi="Arial" w:cs="Arial"/>
                <w:sz w:val="18"/>
                <w:szCs w:val="18"/>
                <w:lang w:val="es-CO" w:eastAsia="es-CO"/>
              </w:rPr>
              <w:t>Prevenir la contaminación ambiental potencial generada por las actividades administrativas y judiciales.</w:t>
            </w:r>
          </w:p>
        </w:tc>
        <w:tc>
          <w:tcPr>
            <w:tcW w:w="1457" w:type="dxa"/>
            <w:tcBorders>
              <w:top w:val="single" w:sz="4" w:space="0" w:color="000000"/>
              <w:left w:val="single" w:sz="4" w:space="0" w:color="000000"/>
              <w:bottom w:val="single" w:sz="4" w:space="0" w:color="auto"/>
              <w:right w:val="single" w:sz="4" w:space="0" w:color="auto"/>
            </w:tcBorders>
            <w:vAlign w:val="center"/>
          </w:tcPr>
          <w:p w:rsidR="007C49CD" w:rsidRPr="001F7709" w:rsidRDefault="007C49CD" w:rsidP="007C49CD">
            <w:pPr>
              <w:tabs>
                <w:tab w:val="center" w:pos="4536"/>
              </w:tabs>
              <w:jc w:val="center"/>
              <w:rPr>
                <w:rFonts w:ascii="Arial" w:eastAsia="Calibri" w:hAnsi="Arial" w:cs="Arial"/>
                <w:sz w:val="18"/>
                <w:szCs w:val="18"/>
              </w:rPr>
            </w:pPr>
            <w:r w:rsidRPr="001F7709">
              <w:rPr>
                <w:rFonts w:ascii="Arial" w:eastAsia="Calibri" w:hAnsi="Arial" w:cs="Arial"/>
                <w:sz w:val="18"/>
                <w:szCs w:val="18"/>
              </w:rPr>
              <w:t>100</w:t>
            </w:r>
          </w:p>
        </w:tc>
        <w:tc>
          <w:tcPr>
            <w:tcW w:w="2311" w:type="dxa"/>
            <w:tcBorders>
              <w:top w:val="single" w:sz="4" w:space="0" w:color="000000"/>
              <w:left w:val="single" w:sz="4" w:space="0" w:color="auto"/>
              <w:bottom w:val="single" w:sz="4" w:space="0" w:color="auto"/>
              <w:right w:val="single" w:sz="4" w:space="0" w:color="000000"/>
            </w:tcBorders>
          </w:tcPr>
          <w:p w:rsidR="007C49CD" w:rsidRPr="007C3AB1" w:rsidRDefault="007C49CD" w:rsidP="00156E82">
            <w:pPr>
              <w:tabs>
                <w:tab w:val="center" w:pos="4536"/>
              </w:tabs>
              <w:jc w:val="both"/>
              <w:rPr>
                <w:rFonts w:ascii="Arial" w:eastAsia="Calibri" w:hAnsi="Arial" w:cs="Arial"/>
                <w:sz w:val="18"/>
                <w:szCs w:val="18"/>
              </w:rPr>
            </w:pPr>
            <w:r>
              <w:rPr>
                <w:rFonts w:ascii="Arial" w:eastAsia="Calibri" w:hAnsi="Arial" w:cs="Arial"/>
                <w:sz w:val="18"/>
                <w:szCs w:val="18"/>
              </w:rPr>
              <w:t xml:space="preserve">Reducción en el uso de recursos como el papel, </w:t>
            </w:r>
            <w:proofErr w:type="spellStart"/>
            <w:r>
              <w:rPr>
                <w:rFonts w:ascii="Arial" w:eastAsia="Calibri" w:hAnsi="Arial" w:cs="Arial"/>
                <w:sz w:val="18"/>
                <w:szCs w:val="18"/>
              </w:rPr>
              <w:t>toners</w:t>
            </w:r>
            <w:proofErr w:type="spellEnd"/>
            <w:r>
              <w:rPr>
                <w:rFonts w:ascii="Arial" w:eastAsia="Calibri" w:hAnsi="Arial" w:cs="Arial"/>
                <w:sz w:val="18"/>
                <w:szCs w:val="18"/>
              </w:rPr>
              <w:t xml:space="preserve"> de impresora, y de servicios públicos por restricciones de acceso a las sedes.</w:t>
            </w:r>
          </w:p>
        </w:tc>
      </w:tr>
      <w:tr w:rsidR="007C49CD" w:rsidRPr="007C3AB1" w:rsidTr="001F7709">
        <w:trPr>
          <w:trHeight w:val="457"/>
          <w:jc w:val="center"/>
        </w:trPr>
        <w:tc>
          <w:tcPr>
            <w:tcW w:w="537" w:type="dxa"/>
            <w:tcBorders>
              <w:top w:val="single" w:sz="4" w:space="0" w:color="000000"/>
              <w:left w:val="single" w:sz="4" w:space="0" w:color="000000"/>
              <w:bottom w:val="single" w:sz="4" w:space="0" w:color="auto"/>
              <w:right w:val="single" w:sz="4" w:space="0" w:color="auto"/>
            </w:tcBorders>
          </w:tcPr>
          <w:p w:rsidR="007C49CD" w:rsidRPr="007C3AB1" w:rsidRDefault="007C49CD" w:rsidP="007C49CD">
            <w:pPr>
              <w:tabs>
                <w:tab w:val="center" w:pos="4536"/>
              </w:tabs>
              <w:jc w:val="center"/>
              <w:rPr>
                <w:rFonts w:ascii="Arial" w:eastAsia="Calibri" w:hAnsi="Arial" w:cs="Arial"/>
                <w:sz w:val="18"/>
                <w:szCs w:val="18"/>
              </w:rPr>
            </w:pPr>
            <w:r>
              <w:rPr>
                <w:rFonts w:ascii="Arial" w:eastAsia="Calibri" w:hAnsi="Arial" w:cs="Arial"/>
                <w:sz w:val="18"/>
                <w:szCs w:val="18"/>
              </w:rPr>
              <w:t>11</w:t>
            </w:r>
          </w:p>
        </w:tc>
        <w:tc>
          <w:tcPr>
            <w:tcW w:w="1637" w:type="dxa"/>
            <w:vMerge/>
            <w:tcBorders>
              <w:left w:val="single" w:sz="4" w:space="0" w:color="000000"/>
              <w:bottom w:val="single" w:sz="4" w:space="0" w:color="auto"/>
              <w:right w:val="single" w:sz="4" w:space="0" w:color="auto"/>
            </w:tcBorders>
            <w:shd w:val="clear" w:color="auto" w:fill="C45911"/>
            <w:vAlign w:val="center"/>
          </w:tcPr>
          <w:p w:rsidR="007C49CD" w:rsidRPr="00F7049A" w:rsidRDefault="007C49CD" w:rsidP="007C49CD">
            <w:pPr>
              <w:tabs>
                <w:tab w:val="center" w:pos="4536"/>
              </w:tabs>
              <w:jc w:val="center"/>
              <w:rPr>
                <w:rFonts w:ascii="Arial" w:eastAsia="Calibri" w:hAnsi="Arial" w:cs="Arial"/>
                <w:sz w:val="20"/>
              </w:rPr>
            </w:pPr>
          </w:p>
        </w:tc>
        <w:tc>
          <w:tcPr>
            <w:tcW w:w="2502" w:type="dxa"/>
            <w:tcBorders>
              <w:top w:val="single" w:sz="4" w:space="0" w:color="000000"/>
              <w:left w:val="single" w:sz="4" w:space="0" w:color="000000"/>
              <w:bottom w:val="single" w:sz="4" w:space="0" w:color="auto"/>
              <w:right w:val="single" w:sz="4" w:space="0" w:color="000000"/>
            </w:tcBorders>
          </w:tcPr>
          <w:p w:rsidR="007C49CD" w:rsidRPr="001F7709" w:rsidRDefault="007C49CD" w:rsidP="007C49CD">
            <w:pPr>
              <w:tabs>
                <w:tab w:val="center" w:pos="4536"/>
              </w:tabs>
              <w:jc w:val="both"/>
              <w:rPr>
                <w:rFonts w:ascii="Arial" w:hAnsi="Arial" w:cs="Arial"/>
                <w:sz w:val="18"/>
                <w:szCs w:val="18"/>
                <w:lang w:val="es-CO" w:eastAsia="es-CO"/>
              </w:rPr>
            </w:pPr>
            <w:r w:rsidRPr="001F7709">
              <w:rPr>
                <w:rFonts w:ascii="Arial" w:hAnsi="Arial" w:cs="Arial"/>
                <w:sz w:val="18"/>
                <w:szCs w:val="18"/>
                <w:lang w:val="es-CO" w:eastAsia="es-CO"/>
              </w:rPr>
              <w:t>Garantizar el oportuno y eficaz cumplimiento de la legislación ambiental aplicable a las actividades administrativas y laborales.</w:t>
            </w:r>
          </w:p>
        </w:tc>
        <w:tc>
          <w:tcPr>
            <w:tcW w:w="1457" w:type="dxa"/>
            <w:tcBorders>
              <w:top w:val="single" w:sz="4" w:space="0" w:color="000000"/>
              <w:left w:val="single" w:sz="4" w:space="0" w:color="000000"/>
              <w:bottom w:val="single" w:sz="4" w:space="0" w:color="auto"/>
              <w:right w:val="single" w:sz="4" w:space="0" w:color="auto"/>
            </w:tcBorders>
            <w:vAlign w:val="center"/>
          </w:tcPr>
          <w:p w:rsidR="007C49CD" w:rsidRPr="001F7709" w:rsidRDefault="007C49CD" w:rsidP="007C49CD">
            <w:pPr>
              <w:tabs>
                <w:tab w:val="center" w:pos="4536"/>
              </w:tabs>
              <w:jc w:val="center"/>
              <w:rPr>
                <w:rFonts w:ascii="Arial" w:eastAsia="Calibri" w:hAnsi="Arial" w:cs="Arial"/>
                <w:sz w:val="18"/>
                <w:szCs w:val="18"/>
              </w:rPr>
            </w:pPr>
            <w:r w:rsidRPr="001F7709">
              <w:rPr>
                <w:rFonts w:ascii="Arial" w:eastAsia="Calibri" w:hAnsi="Arial" w:cs="Arial"/>
                <w:sz w:val="18"/>
                <w:szCs w:val="18"/>
              </w:rPr>
              <w:t>100</w:t>
            </w:r>
          </w:p>
        </w:tc>
        <w:tc>
          <w:tcPr>
            <w:tcW w:w="2311" w:type="dxa"/>
            <w:tcBorders>
              <w:top w:val="single" w:sz="4" w:space="0" w:color="000000"/>
              <w:left w:val="single" w:sz="4" w:space="0" w:color="auto"/>
              <w:bottom w:val="single" w:sz="4" w:space="0" w:color="auto"/>
              <w:right w:val="single" w:sz="4" w:space="0" w:color="000000"/>
            </w:tcBorders>
          </w:tcPr>
          <w:p w:rsidR="007C49CD" w:rsidRPr="007C3AB1" w:rsidRDefault="007C49CD" w:rsidP="00156E82">
            <w:pPr>
              <w:tabs>
                <w:tab w:val="center" w:pos="4536"/>
              </w:tabs>
              <w:jc w:val="both"/>
              <w:rPr>
                <w:rFonts w:ascii="Arial" w:eastAsia="Calibri" w:hAnsi="Arial" w:cs="Arial"/>
                <w:sz w:val="18"/>
                <w:szCs w:val="18"/>
              </w:rPr>
            </w:pPr>
            <w:r>
              <w:rPr>
                <w:rFonts w:ascii="Arial" w:eastAsia="Calibri" w:hAnsi="Arial" w:cs="Arial"/>
                <w:sz w:val="18"/>
                <w:szCs w:val="18"/>
              </w:rPr>
              <w:t xml:space="preserve">Reducción en el uso de recursos como el papel, </w:t>
            </w:r>
            <w:proofErr w:type="spellStart"/>
            <w:r>
              <w:rPr>
                <w:rFonts w:ascii="Arial" w:eastAsia="Calibri" w:hAnsi="Arial" w:cs="Arial"/>
                <w:sz w:val="18"/>
                <w:szCs w:val="18"/>
              </w:rPr>
              <w:t>toners</w:t>
            </w:r>
            <w:proofErr w:type="spellEnd"/>
            <w:r>
              <w:rPr>
                <w:rFonts w:ascii="Arial" w:eastAsia="Calibri" w:hAnsi="Arial" w:cs="Arial"/>
                <w:sz w:val="18"/>
                <w:szCs w:val="18"/>
              </w:rPr>
              <w:t xml:space="preserve"> de impresora, y de servicios públicos por restricciones de acceso a las sedes.</w:t>
            </w:r>
          </w:p>
        </w:tc>
      </w:tr>
      <w:tr w:rsidR="007C49CD" w:rsidRPr="007C3AB1" w:rsidTr="009C34ED">
        <w:trPr>
          <w:trHeight w:val="457"/>
          <w:jc w:val="center"/>
        </w:trPr>
        <w:tc>
          <w:tcPr>
            <w:tcW w:w="537" w:type="dxa"/>
            <w:tcBorders>
              <w:top w:val="single" w:sz="4" w:space="0" w:color="000000"/>
              <w:left w:val="single" w:sz="4" w:space="0" w:color="000000"/>
              <w:bottom w:val="single" w:sz="4" w:space="0" w:color="auto"/>
              <w:right w:val="single" w:sz="4" w:space="0" w:color="auto"/>
            </w:tcBorders>
          </w:tcPr>
          <w:p w:rsidR="007C49CD" w:rsidRPr="007C3AB1" w:rsidRDefault="007C49CD" w:rsidP="007C49CD">
            <w:pPr>
              <w:tabs>
                <w:tab w:val="center" w:pos="4536"/>
              </w:tabs>
              <w:jc w:val="center"/>
              <w:rPr>
                <w:rFonts w:ascii="Arial" w:eastAsia="Calibri" w:hAnsi="Arial" w:cs="Arial"/>
                <w:sz w:val="18"/>
                <w:szCs w:val="18"/>
              </w:rPr>
            </w:pPr>
            <w:r>
              <w:rPr>
                <w:rFonts w:ascii="Arial" w:eastAsia="Calibri" w:hAnsi="Arial" w:cs="Arial"/>
                <w:sz w:val="18"/>
                <w:szCs w:val="18"/>
              </w:rPr>
              <w:t>12</w:t>
            </w:r>
          </w:p>
        </w:tc>
        <w:tc>
          <w:tcPr>
            <w:tcW w:w="1637" w:type="dxa"/>
            <w:tcBorders>
              <w:top w:val="single" w:sz="4" w:space="0" w:color="000000"/>
              <w:left w:val="single" w:sz="4" w:space="0" w:color="000000"/>
              <w:right w:val="single" w:sz="4" w:space="0" w:color="auto"/>
            </w:tcBorders>
            <w:shd w:val="clear" w:color="auto" w:fill="C45911"/>
            <w:vAlign w:val="center"/>
          </w:tcPr>
          <w:p w:rsidR="007C49CD" w:rsidRPr="007C3AB1" w:rsidRDefault="007C49CD" w:rsidP="007C49CD">
            <w:pPr>
              <w:tabs>
                <w:tab w:val="center" w:pos="4536"/>
              </w:tabs>
              <w:jc w:val="center"/>
              <w:rPr>
                <w:rFonts w:ascii="Arial" w:eastAsia="Calibri" w:hAnsi="Arial" w:cs="Arial"/>
                <w:sz w:val="18"/>
                <w:szCs w:val="18"/>
              </w:rPr>
            </w:pPr>
            <w:r w:rsidRPr="00F7049A">
              <w:rPr>
                <w:rFonts w:ascii="Arial" w:eastAsia="Calibri" w:hAnsi="Arial" w:cs="Arial"/>
                <w:sz w:val="20"/>
              </w:rPr>
              <w:t>Justicia cercana al ciudadano y de comunicación.</w:t>
            </w:r>
          </w:p>
        </w:tc>
        <w:tc>
          <w:tcPr>
            <w:tcW w:w="2502" w:type="dxa"/>
            <w:tcBorders>
              <w:top w:val="single" w:sz="4" w:space="0" w:color="000000"/>
              <w:left w:val="single" w:sz="4" w:space="0" w:color="000000"/>
              <w:bottom w:val="single" w:sz="4" w:space="0" w:color="auto"/>
              <w:right w:val="single" w:sz="4" w:space="0" w:color="000000"/>
            </w:tcBorders>
            <w:vAlign w:val="center"/>
          </w:tcPr>
          <w:p w:rsidR="007C49CD" w:rsidRPr="001F7709" w:rsidRDefault="007C49CD" w:rsidP="007C49CD">
            <w:pPr>
              <w:tabs>
                <w:tab w:val="center" w:pos="4536"/>
              </w:tabs>
              <w:jc w:val="both"/>
              <w:rPr>
                <w:rFonts w:ascii="Arial" w:hAnsi="Arial" w:cs="Arial"/>
                <w:sz w:val="18"/>
                <w:szCs w:val="18"/>
                <w:lang w:val="es-CO" w:eastAsia="es-CO"/>
              </w:rPr>
            </w:pPr>
            <w:r w:rsidRPr="001F7709">
              <w:rPr>
                <w:rFonts w:ascii="Arial" w:hAnsi="Arial" w:cs="Arial"/>
                <w:sz w:val="18"/>
                <w:szCs w:val="18"/>
                <w:lang w:val="es-CO" w:eastAsia="es-CO"/>
              </w:rPr>
              <w:t>Incrementar los niveles de satisfacción al usuario, estableciendo metas que respondan a las necesidades y expectativas de los usuarios internos y externos, a partir del fortalecimiento de las estrategias de planeación, gestión eficaz y eficiente de sus procesos.</w:t>
            </w:r>
          </w:p>
        </w:tc>
        <w:tc>
          <w:tcPr>
            <w:tcW w:w="1457" w:type="dxa"/>
            <w:tcBorders>
              <w:top w:val="single" w:sz="4" w:space="0" w:color="000000"/>
              <w:left w:val="single" w:sz="4" w:space="0" w:color="000000"/>
              <w:bottom w:val="single" w:sz="4" w:space="0" w:color="auto"/>
              <w:right w:val="single" w:sz="4" w:space="0" w:color="auto"/>
            </w:tcBorders>
            <w:vAlign w:val="center"/>
          </w:tcPr>
          <w:p w:rsidR="007C49CD" w:rsidRPr="007C3AB1" w:rsidRDefault="007C49CD" w:rsidP="007C49CD">
            <w:pPr>
              <w:tabs>
                <w:tab w:val="center" w:pos="4536"/>
              </w:tabs>
              <w:jc w:val="center"/>
              <w:rPr>
                <w:rFonts w:ascii="Arial" w:eastAsia="Calibri" w:hAnsi="Arial" w:cs="Arial"/>
                <w:b/>
                <w:sz w:val="18"/>
                <w:szCs w:val="18"/>
              </w:rPr>
            </w:pPr>
          </w:p>
        </w:tc>
        <w:tc>
          <w:tcPr>
            <w:tcW w:w="2311" w:type="dxa"/>
            <w:tcBorders>
              <w:top w:val="single" w:sz="4" w:space="0" w:color="000000"/>
              <w:left w:val="single" w:sz="4" w:space="0" w:color="auto"/>
              <w:bottom w:val="single" w:sz="4" w:space="0" w:color="auto"/>
              <w:right w:val="single" w:sz="4" w:space="0" w:color="000000"/>
            </w:tcBorders>
            <w:shd w:val="clear" w:color="auto" w:fill="auto"/>
          </w:tcPr>
          <w:p w:rsidR="007C49CD" w:rsidRPr="007C3AB1" w:rsidRDefault="009C34ED" w:rsidP="009C34ED">
            <w:pPr>
              <w:tabs>
                <w:tab w:val="center" w:pos="4536"/>
              </w:tabs>
              <w:jc w:val="both"/>
              <w:rPr>
                <w:rFonts w:ascii="Arial" w:eastAsia="Calibri" w:hAnsi="Arial" w:cs="Arial"/>
                <w:sz w:val="18"/>
                <w:szCs w:val="18"/>
              </w:rPr>
            </w:pPr>
            <w:r>
              <w:rPr>
                <w:rFonts w:ascii="Arial" w:eastAsia="Calibri" w:hAnsi="Arial" w:cs="Arial"/>
                <w:sz w:val="18"/>
                <w:szCs w:val="18"/>
              </w:rPr>
              <w:t>E</w:t>
            </w:r>
            <w:r w:rsidRPr="009C34ED">
              <w:rPr>
                <w:rFonts w:ascii="Arial" w:eastAsia="Calibri" w:hAnsi="Arial" w:cs="Arial"/>
                <w:sz w:val="18"/>
                <w:szCs w:val="18"/>
              </w:rPr>
              <w:t>l modelo y tipo de preguntas fueron modificados para el año 2020.  En el año 2020 se disminuyó el porcentaje de satisfacción respecto al año anterior en un 1,88%, en especial en los procesos de Carrera judicial y formación judicial, los cuales disminuyeron en 5% y 4% respectivamente.</w:t>
            </w:r>
          </w:p>
        </w:tc>
      </w:tr>
      <w:tr w:rsidR="007C49CD" w:rsidRPr="007C3AB1" w:rsidTr="001F7709">
        <w:trPr>
          <w:trHeight w:val="457"/>
          <w:jc w:val="center"/>
        </w:trPr>
        <w:tc>
          <w:tcPr>
            <w:tcW w:w="537" w:type="dxa"/>
            <w:tcBorders>
              <w:top w:val="single" w:sz="4" w:space="0" w:color="000000"/>
              <w:left w:val="single" w:sz="4" w:space="0" w:color="000000"/>
              <w:bottom w:val="single" w:sz="4" w:space="0" w:color="auto"/>
              <w:right w:val="single" w:sz="4" w:space="0" w:color="auto"/>
            </w:tcBorders>
          </w:tcPr>
          <w:p w:rsidR="007C49CD" w:rsidRPr="007C3AB1" w:rsidRDefault="007C49CD" w:rsidP="007C49CD">
            <w:pPr>
              <w:tabs>
                <w:tab w:val="center" w:pos="4536"/>
              </w:tabs>
              <w:jc w:val="center"/>
              <w:rPr>
                <w:rFonts w:ascii="Arial" w:eastAsia="Calibri" w:hAnsi="Arial" w:cs="Arial"/>
                <w:sz w:val="18"/>
                <w:szCs w:val="18"/>
              </w:rPr>
            </w:pPr>
            <w:r>
              <w:rPr>
                <w:rFonts w:ascii="Arial" w:eastAsia="Calibri" w:hAnsi="Arial" w:cs="Arial"/>
                <w:sz w:val="18"/>
                <w:szCs w:val="18"/>
              </w:rPr>
              <w:t>13</w:t>
            </w:r>
          </w:p>
        </w:tc>
        <w:tc>
          <w:tcPr>
            <w:tcW w:w="1637" w:type="dxa"/>
            <w:vMerge w:val="restart"/>
            <w:tcBorders>
              <w:top w:val="single" w:sz="4" w:space="0" w:color="000000"/>
              <w:left w:val="single" w:sz="4" w:space="0" w:color="000000"/>
              <w:right w:val="single" w:sz="4" w:space="0" w:color="auto"/>
            </w:tcBorders>
            <w:shd w:val="clear" w:color="auto" w:fill="C45911"/>
            <w:vAlign w:val="center"/>
          </w:tcPr>
          <w:p w:rsidR="007C49CD" w:rsidRPr="007C3AB1" w:rsidRDefault="007C49CD" w:rsidP="007C49CD">
            <w:pPr>
              <w:tabs>
                <w:tab w:val="center" w:pos="4536"/>
              </w:tabs>
              <w:jc w:val="center"/>
              <w:rPr>
                <w:rFonts w:ascii="Arial" w:eastAsia="Calibri" w:hAnsi="Arial" w:cs="Arial"/>
                <w:sz w:val="18"/>
                <w:szCs w:val="18"/>
              </w:rPr>
            </w:pPr>
            <w:r w:rsidRPr="00F7049A">
              <w:rPr>
                <w:rFonts w:ascii="Arial" w:eastAsia="Calibri" w:hAnsi="Arial" w:cs="Arial"/>
                <w:sz w:val="20"/>
              </w:rPr>
              <w:t>Calidad de la Justicia</w:t>
            </w:r>
          </w:p>
        </w:tc>
        <w:tc>
          <w:tcPr>
            <w:tcW w:w="2502" w:type="dxa"/>
            <w:tcBorders>
              <w:top w:val="single" w:sz="4" w:space="0" w:color="000000"/>
              <w:left w:val="single" w:sz="4" w:space="0" w:color="000000"/>
              <w:bottom w:val="single" w:sz="4" w:space="0" w:color="auto"/>
              <w:right w:val="single" w:sz="4" w:space="0" w:color="000000"/>
            </w:tcBorders>
            <w:vAlign w:val="center"/>
          </w:tcPr>
          <w:p w:rsidR="007C49CD" w:rsidRPr="001F7709" w:rsidRDefault="007C49CD" w:rsidP="007C49CD">
            <w:pPr>
              <w:tabs>
                <w:tab w:val="center" w:pos="4536"/>
              </w:tabs>
              <w:jc w:val="both"/>
              <w:rPr>
                <w:rFonts w:ascii="Arial" w:hAnsi="Arial" w:cs="Arial"/>
                <w:sz w:val="18"/>
                <w:szCs w:val="18"/>
                <w:lang w:val="es-CO" w:eastAsia="es-CO"/>
              </w:rPr>
            </w:pPr>
            <w:r w:rsidRPr="001F7709">
              <w:rPr>
                <w:rFonts w:ascii="Arial" w:hAnsi="Arial" w:cs="Arial"/>
                <w:sz w:val="18"/>
                <w:szCs w:val="18"/>
                <w:lang w:val="es-CO" w:eastAsia="es-CO"/>
              </w:rPr>
              <w:t>Fomentar la cultura organizacional de calidad, control y medio ambiente, orientada a la responsabilidad social y ética del servidor judicial.</w:t>
            </w:r>
          </w:p>
        </w:tc>
        <w:tc>
          <w:tcPr>
            <w:tcW w:w="1457" w:type="dxa"/>
            <w:tcBorders>
              <w:top w:val="single" w:sz="4" w:space="0" w:color="000000"/>
              <w:left w:val="single" w:sz="4" w:space="0" w:color="000000"/>
              <w:bottom w:val="single" w:sz="4" w:space="0" w:color="auto"/>
              <w:right w:val="single" w:sz="4" w:space="0" w:color="auto"/>
            </w:tcBorders>
            <w:vAlign w:val="center"/>
          </w:tcPr>
          <w:p w:rsidR="007C49CD" w:rsidRPr="00016ACF" w:rsidRDefault="00016ACF" w:rsidP="007C49CD">
            <w:pPr>
              <w:tabs>
                <w:tab w:val="center" w:pos="4536"/>
              </w:tabs>
              <w:jc w:val="center"/>
              <w:rPr>
                <w:rFonts w:ascii="Arial" w:eastAsia="Calibri" w:hAnsi="Arial" w:cs="Arial"/>
                <w:sz w:val="18"/>
                <w:szCs w:val="18"/>
              </w:rPr>
            </w:pPr>
            <w:r w:rsidRPr="00016ACF">
              <w:rPr>
                <w:rFonts w:ascii="Arial" w:eastAsia="Calibri" w:hAnsi="Arial" w:cs="Arial"/>
                <w:sz w:val="18"/>
                <w:szCs w:val="18"/>
              </w:rPr>
              <w:t>100</w:t>
            </w:r>
          </w:p>
        </w:tc>
        <w:tc>
          <w:tcPr>
            <w:tcW w:w="2311" w:type="dxa"/>
            <w:tcBorders>
              <w:top w:val="single" w:sz="4" w:space="0" w:color="000000"/>
              <w:left w:val="single" w:sz="4" w:space="0" w:color="auto"/>
              <w:bottom w:val="single" w:sz="4" w:space="0" w:color="auto"/>
              <w:right w:val="single" w:sz="4" w:space="0" w:color="000000"/>
            </w:tcBorders>
          </w:tcPr>
          <w:p w:rsidR="007C49CD" w:rsidRPr="007C3AB1" w:rsidRDefault="00016ACF" w:rsidP="00156E82">
            <w:pPr>
              <w:tabs>
                <w:tab w:val="center" w:pos="4536"/>
              </w:tabs>
              <w:jc w:val="both"/>
              <w:rPr>
                <w:rFonts w:ascii="Arial" w:eastAsia="Calibri" w:hAnsi="Arial" w:cs="Arial"/>
                <w:sz w:val="18"/>
                <w:szCs w:val="18"/>
              </w:rPr>
            </w:pPr>
            <w:r>
              <w:rPr>
                <w:rFonts w:ascii="Arial" w:eastAsia="Calibri" w:hAnsi="Arial" w:cs="Arial"/>
                <w:sz w:val="18"/>
                <w:szCs w:val="18"/>
              </w:rPr>
              <w:t>Desde la alta dirección se promueve el mejoramiento continuo de nuestro sistema de gestión, implementando mejoras para aumentar la eficiencia de los procesos y maximizar el uso de los recursos disponibles</w:t>
            </w:r>
          </w:p>
        </w:tc>
      </w:tr>
      <w:tr w:rsidR="007C49CD" w:rsidRPr="007C3AB1" w:rsidTr="001F7709">
        <w:trPr>
          <w:trHeight w:val="457"/>
          <w:jc w:val="center"/>
        </w:trPr>
        <w:tc>
          <w:tcPr>
            <w:tcW w:w="537" w:type="dxa"/>
            <w:tcBorders>
              <w:top w:val="single" w:sz="4" w:space="0" w:color="000000"/>
              <w:left w:val="single" w:sz="4" w:space="0" w:color="000000"/>
              <w:bottom w:val="single" w:sz="4" w:space="0" w:color="auto"/>
              <w:right w:val="single" w:sz="4" w:space="0" w:color="auto"/>
            </w:tcBorders>
          </w:tcPr>
          <w:p w:rsidR="007C49CD" w:rsidRPr="007C3AB1" w:rsidRDefault="007C49CD" w:rsidP="007C49CD">
            <w:pPr>
              <w:tabs>
                <w:tab w:val="center" w:pos="4536"/>
              </w:tabs>
              <w:jc w:val="center"/>
              <w:rPr>
                <w:rFonts w:ascii="Arial" w:eastAsia="Calibri" w:hAnsi="Arial" w:cs="Arial"/>
                <w:sz w:val="18"/>
                <w:szCs w:val="18"/>
              </w:rPr>
            </w:pPr>
            <w:r>
              <w:rPr>
                <w:rFonts w:ascii="Arial" w:eastAsia="Calibri" w:hAnsi="Arial" w:cs="Arial"/>
                <w:sz w:val="18"/>
                <w:szCs w:val="18"/>
              </w:rPr>
              <w:t>14</w:t>
            </w:r>
          </w:p>
        </w:tc>
        <w:tc>
          <w:tcPr>
            <w:tcW w:w="1637" w:type="dxa"/>
            <w:vMerge/>
            <w:tcBorders>
              <w:left w:val="single" w:sz="4" w:space="0" w:color="000000"/>
              <w:bottom w:val="single" w:sz="4" w:space="0" w:color="auto"/>
              <w:right w:val="single" w:sz="4" w:space="0" w:color="auto"/>
            </w:tcBorders>
            <w:shd w:val="clear" w:color="auto" w:fill="C45911"/>
            <w:vAlign w:val="center"/>
          </w:tcPr>
          <w:p w:rsidR="007C49CD" w:rsidRPr="00F7049A" w:rsidRDefault="007C49CD" w:rsidP="007C49CD">
            <w:pPr>
              <w:tabs>
                <w:tab w:val="center" w:pos="4536"/>
              </w:tabs>
              <w:jc w:val="center"/>
              <w:rPr>
                <w:rFonts w:ascii="Arial" w:eastAsia="Calibri" w:hAnsi="Arial" w:cs="Arial"/>
                <w:sz w:val="20"/>
              </w:rPr>
            </w:pPr>
          </w:p>
        </w:tc>
        <w:tc>
          <w:tcPr>
            <w:tcW w:w="2502" w:type="dxa"/>
            <w:tcBorders>
              <w:top w:val="single" w:sz="4" w:space="0" w:color="000000"/>
              <w:left w:val="single" w:sz="4" w:space="0" w:color="000000"/>
              <w:bottom w:val="single" w:sz="4" w:space="0" w:color="auto"/>
              <w:right w:val="single" w:sz="4" w:space="0" w:color="000000"/>
            </w:tcBorders>
            <w:vAlign w:val="center"/>
          </w:tcPr>
          <w:p w:rsidR="007C49CD" w:rsidRPr="001F7709" w:rsidRDefault="007C49CD" w:rsidP="007C49CD">
            <w:pPr>
              <w:tabs>
                <w:tab w:val="center" w:pos="4536"/>
              </w:tabs>
              <w:jc w:val="both"/>
              <w:rPr>
                <w:rFonts w:ascii="Arial" w:hAnsi="Arial" w:cs="Arial"/>
                <w:sz w:val="18"/>
                <w:szCs w:val="18"/>
                <w:lang w:val="es-CO" w:eastAsia="es-CO"/>
              </w:rPr>
            </w:pPr>
            <w:r w:rsidRPr="001F7709">
              <w:rPr>
                <w:rFonts w:ascii="Arial" w:hAnsi="Arial" w:cs="Arial"/>
                <w:sz w:val="18"/>
                <w:szCs w:val="18"/>
                <w:lang w:val="es-CO" w:eastAsia="es-CO"/>
              </w:rPr>
              <w:t>Mejorar continuamente el Sistema Integrado de Gestión y Control de la Calidad y del Medio Ambiente (SIGCMA).</w:t>
            </w:r>
          </w:p>
        </w:tc>
        <w:tc>
          <w:tcPr>
            <w:tcW w:w="1457" w:type="dxa"/>
            <w:tcBorders>
              <w:top w:val="single" w:sz="4" w:space="0" w:color="000000"/>
              <w:left w:val="single" w:sz="4" w:space="0" w:color="000000"/>
              <w:bottom w:val="single" w:sz="4" w:space="0" w:color="auto"/>
              <w:right w:val="single" w:sz="4" w:space="0" w:color="auto"/>
            </w:tcBorders>
            <w:vAlign w:val="center"/>
          </w:tcPr>
          <w:p w:rsidR="007C49CD" w:rsidRPr="007C3AB1" w:rsidRDefault="00016ACF" w:rsidP="007C49CD">
            <w:pPr>
              <w:tabs>
                <w:tab w:val="center" w:pos="4536"/>
              </w:tabs>
              <w:jc w:val="center"/>
              <w:rPr>
                <w:rFonts w:ascii="Arial" w:eastAsia="Calibri" w:hAnsi="Arial" w:cs="Arial"/>
                <w:b/>
                <w:sz w:val="18"/>
                <w:szCs w:val="18"/>
              </w:rPr>
            </w:pPr>
            <w:r>
              <w:rPr>
                <w:rFonts w:ascii="Arial" w:eastAsia="Calibri" w:hAnsi="Arial" w:cs="Arial"/>
                <w:b/>
                <w:sz w:val="18"/>
                <w:szCs w:val="18"/>
              </w:rPr>
              <w:t>100</w:t>
            </w:r>
          </w:p>
        </w:tc>
        <w:tc>
          <w:tcPr>
            <w:tcW w:w="2311" w:type="dxa"/>
            <w:tcBorders>
              <w:top w:val="single" w:sz="4" w:space="0" w:color="000000"/>
              <w:left w:val="single" w:sz="4" w:space="0" w:color="auto"/>
              <w:bottom w:val="single" w:sz="4" w:space="0" w:color="auto"/>
              <w:right w:val="single" w:sz="4" w:space="0" w:color="000000"/>
            </w:tcBorders>
          </w:tcPr>
          <w:p w:rsidR="007C49CD" w:rsidRPr="007C3AB1" w:rsidRDefault="00016ACF" w:rsidP="00156E82">
            <w:pPr>
              <w:tabs>
                <w:tab w:val="center" w:pos="4536"/>
              </w:tabs>
              <w:jc w:val="both"/>
              <w:rPr>
                <w:rFonts w:ascii="Arial" w:eastAsia="Calibri" w:hAnsi="Arial" w:cs="Arial"/>
                <w:sz w:val="18"/>
                <w:szCs w:val="18"/>
              </w:rPr>
            </w:pPr>
            <w:r>
              <w:rPr>
                <w:rFonts w:ascii="Arial" w:eastAsia="Calibri" w:hAnsi="Arial" w:cs="Arial"/>
                <w:sz w:val="18"/>
                <w:szCs w:val="18"/>
              </w:rPr>
              <w:t xml:space="preserve">Implementación de planes de mejoramiento de los procesos. Desarrollo de aplicaciones, </w:t>
            </w:r>
            <w:r w:rsidR="00156E82">
              <w:rPr>
                <w:rFonts w:ascii="Arial" w:eastAsia="Calibri" w:hAnsi="Arial" w:cs="Arial"/>
                <w:sz w:val="18"/>
                <w:szCs w:val="18"/>
              </w:rPr>
              <w:t>ejecución</w:t>
            </w:r>
            <w:r>
              <w:rPr>
                <w:rFonts w:ascii="Arial" w:eastAsia="Calibri" w:hAnsi="Arial" w:cs="Arial"/>
                <w:sz w:val="18"/>
                <w:szCs w:val="18"/>
              </w:rPr>
              <w:t xml:space="preserve"> de </w:t>
            </w:r>
            <w:r>
              <w:rPr>
                <w:rFonts w:ascii="Arial" w:eastAsia="Calibri" w:hAnsi="Arial" w:cs="Arial"/>
                <w:sz w:val="18"/>
                <w:szCs w:val="18"/>
              </w:rPr>
              <w:lastRenderedPageBreak/>
              <w:t>nuevas prácticas y procedimientos</w:t>
            </w:r>
          </w:p>
        </w:tc>
      </w:tr>
      <w:tr w:rsidR="00016ACF" w:rsidRPr="007C3AB1" w:rsidTr="001F7709">
        <w:trPr>
          <w:trHeight w:val="457"/>
          <w:jc w:val="center"/>
        </w:trPr>
        <w:tc>
          <w:tcPr>
            <w:tcW w:w="537" w:type="dxa"/>
            <w:tcBorders>
              <w:top w:val="single" w:sz="4" w:space="0" w:color="000000"/>
              <w:left w:val="single" w:sz="4" w:space="0" w:color="000000"/>
              <w:bottom w:val="single" w:sz="4" w:space="0" w:color="auto"/>
              <w:right w:val="single" w:sz="4" w:space="0" w:color="auto"/>
            </w:tcBorders>
          </w:tcPr>
          <w:p w:rsidR="00016ACF" w:rsidRDefault="00016ACF" w:rsidP="00016ACF">
            <w:pPr>
              <w:tabs>
                <w:tab w:val="center" w:pos="4536"/>
              </w:tabs>
              <w:jc w:val="center"/>
              <w:rPr>
                <w:rFonts w:ascii="Arial" w:eastAsia="Calibri" w:hAnsi="Arial" w:cs="Arial"/>
                <w:sz w:val="18"/>
                <w:szCs w:val="18"/>
              </w:rPr>
            </w:pPr>
          </w:p>
        </w:tc>
        <w:tc>
          <w:tcPr>
            <w:tcW w:w="1637" w:type="dxa"/>
            <w:tcBorders>
              <w:left w:val="single" w:sz="4" w:space="0" w:color="000000"/>
              <w:bottom w:val="single" w:sz="4" w:space="0" w:color="auto"/>
              <w:right w:val="single" w:sz="4" w:space="0" w:color="auto"/>
            </w:tcBorders>
            <w:shd w:val="clear" w:color="auto" w:fill="C45911"/>
            <w:vAlign w:val="center"/>
          </w:tcPr>
          <w:p w:rsidR="00016ACF" w:rsidRPr="00F7049A" w:rsidRDefault="00016ACF" w:rsidP="00016ACF">
            <w:pPr>
              <w:tabs>
                <w:tab w:val="center" w:pos="4536"/>
              </w:tabs>
              <w:jc w:val="center"/>
              <w:rPr>
                <w:rFonts w:ascii="Arial" w:eastAsia="Calibri" w:hAnsi="Arial" w:cs="Arial"/>
                <w:sz w:val="20"/>
              </w:rPr>
            </w:pPr>
          </w:p>
        </w:tc>
        <w:tc>
          <w:tcPr>
            <w:tcW w:w="2502" w:type="dxa"/>
            <w:tcBorders>
              <w:top w:val="single" w:sz="4" w:space="0" w:color="000000"/>
              <w:left w:val="single" w:sz="4" w:space="0" w:color="000000"/>
              <w:bottom w:val="single" w:sz="4" w:space="0" w:color="auto"/>
              <w:right w:val="single" w:sz="4" w:space="0" w:color="000000"/>
            </w:tcBorders>
            <w:vAlign w:val="center"/>
          </w:tcPr>
          <w:p w:rsidR="00016ACF" w:rsidRPr="001F7709" w:rsidRDefault="00016ACF" w:rsidP="00016ACF">
            <w:pPr>
              <w:tabs>
                <w:tab w:val="center" w:pos="4536"/>
              </w:tabs>
              <w:jc w:val="both"/>
              <w:rPr>
                <w:rFonts w:ascii="Arial" w:hAnsi="Arial" w:cs="Arial"/>
                <w:sz w:val="18"/>
                <w:szCs w:val="18"/>
                <w:lang w:val="es-CO" w:eastAsia="es-CO"/>
              </w:rPr>
            </w:pPr>
            <w:r w:rsidRPr="001F7709">
              <w:rPr>
                <w:rFonts w:ascii="Arial" w:hAnsi="Arial" w:cs="Arial"/>
                <w:sz w:val="18"/>
                <w:szCs w:val="18"/>
                <w:lang w:val="es-CO" w:eastAsia="es-CO"/>
              </w:rPr>
              <w:t>Fortalecer continuamente las competencias y el liderazgo del talento humano de la organización</w:t>
            </w:r>
          </w:p>
        </w:tc>
        <w:tc>
          <w:tcPr>
            <w:tcW w:w="1457" w:type="dxa"/>
            <w:tcBorders>
              <w:top w:val="single" w:sz="4" w:space="0" w:color="000000"/>
              <w:left w:val="single" w:sz="4" w:space="0" w:color="000000"/>
              <w:bottom w:val="single" w:sz="4" w:space="0" w:color="auto"/>
              <w:right w:val="single" w:sz="4" w:space="0" w:color="auto"/>
            </w:tcBorders>
            <w:vAlign w:val="center"/>
          </w:tcPr>
          <w:p w:rsidR="00016ACF" w:rsidRPr="007C49CD" w:rsidRDefault="00016ACF" w:rsidP="00016ACF">
            <w:pPr>
              <w:tabs>
                <w:tab w:val="center" w:pos="4536"/>
              </w:tabs>
              <w:jc w:val="center"/>
              <w:rPr>
                <w:rFonts w:ascii="Arial" w:eastAsia="Calibri" w:hAnsi="Arial" w:cs="Arial"/>
                <w:sz w:val="18"/>
                <w:szCs w:val="18"/>
              </w:rPr>
            </w:pPr>
            <w:r w:rsidRPr="007C49CD">
              <w:rPr>
                <w:rFonts w:ascii="Arial" w:eastAsia="Calibri" w:hAnsi="Arial" w:cs="Arial"/>
                <w:sz w:val="18"/>
                <w:szCs w:val="18"/>
              </w:rPr>
              <w:t>100</w:t>
            </w:r>
          </w:p>
        </w:tc>
        <w:tc>
          <w:tcPr>
            <w:tcW w:w="2311" w:type="dxa"/>
            <w:tcBorders>
              <w:top w:val="single" w:sz="4" w:space="0" w:color="000000"/>
              <w:left w:val="single" w:sz="4" w:space="0" w:color="auto"/>
              <w:bottom w:val="single" w:sz="4" w:space="0" w:color="auto"/>
              <w:right w:val="single" w:sz="4" w:space="0" w:color="000000"/>
            </w:tcBorders>
          </w:tcPr>
          <w:p w:rsidR="00016ACF" w:rsidRPr="007C3AB1" w:rsidRDefault="00016ACF" w:rsidP="00156E82">
            <w:pPr>
              <w:tabs>
                <w:tab w:val="center" w:pos="4536"/>
              </w:tabs>
              <w:jc w:val="both"/>
              <w:rPr>
                <w:rFonts w:ascii="Arial" w:eastAsia="Calibri" w:hAnsi="Arial" w:cs="Arial"/>
                <w:sz w:val="18"/>
                <w:szCs w:val="18"/>
              </w:rPr>
            </w:pPr>
            <w:r>
              <w:rPr>
                <w:rFonts w:ascii="Arial" w:eastAsia="Calibri" w:hAnsi="Arial" w:cs="Arial"/>
                <w:sz w:val="18"/>
                <w:szCs w:val="18"/>
              </w:rPr>
              <w:t>Participación con la Escuela Judicial en la identificación de las necesidades de formación</w:t>
            </w:r>
          </w:p>
        </w:tc>
      </w:tr>
      <w:tr w:rsidR="00016ACF" w:rsidRPr="007C3AB1" w:rsidTr="001F7709">
        <w:trPr>
          <w:trHeight w:val="457"/>
          <w:jc w:val="center"/>
        </w:trPr>
        <w:tc>
          <w:tcPr>
            <w:tcW w:w="537" w:type="dxa"/>
            <w:tcBorders>
              <w:top w:val="single" w:sz="4" w:space="0" w:color="000000"/>
              <w:left w:val="single" w:sz="4" w:space="0" w:color="000000"/>
              <w:bottom w:val="single" w:sz="4" w:space="0" w:color="auto"/>
              <w:right w:val="single" w:sz="4" w:space="0" w:color="auto"/>
            </w:tcBorders>
          </w:tcPr>
          <w:p w:rsidR="00016ACF" w:rsidRPr="007C3AB1" w:rsidRDefault="00016ACF" w:rsidP="00016ACF">
            <w:pPr>
              <w:tabs>
                <w:tab w:val="center" w:pos="4536"/>
              </w:tabs>
              <w:jc w:val="center"/>
              <w:rPr>
                <w:rFonts w:ascii="Arial" w:eastAsia="Calibri" w:hAnsi="Arial" w:cs="Arial"/>
                <w:sz w:val="18"/>
                <w:szCs w:val="18"/>
              </w:rPr>
            </w:pPr>
            <w:r>
              <w:rPr>
                <w:rFonts w:ascii="Arial" w:eastAsia="Calibri" w:hAnsi="Arial" w:cs="Arial"/>
                <w:sz w:val="18"/>
                <w:szCs w:val="18"/>
              </w:rPr>
              <w:t>15</w:t>
            </w:r>
          </w:p>
        </w:tc>
        <w:tc>
          <w:tcPr>
            <w:tcW w:w="1637" w:type="dxa"/>
            <w:vMerge w:val="restart"/>
            <w:tcBorders>
              <w:top w:val="single" w:sz="4" w:space="0" w:color="000000"/>
              <w:left w:val="single" w:sz="4" w:space="0" w:color="000000"/>
              <w:right w:val="single" w:sz="4" w:space="0" w:color="auto"/>
            </w:tcBorders>
            <w:shd w:val="clear" w:color="auto" w:fill="C45911"/>
            <w:vAlign w:val="center"/>
          </w:tcPr>
          <w:p w:rsidR="00016ACF" w:rsidRPr="007C3AB1" w:rsidRDefault="00016ACF" w:rsidP="00016ACF">
            <w:pPr>
              <w:tabs>
                <w:tab w:val="center" w:pos="4536"/>
              </w:tabs>
              <w:jc w:val="center"/>
              <w:rPr>
                <w:rFonts w:ascii="Arial" w:eastAsia="Calibri" w:hAnsi="Arial" w:cs="Arial"/>
                <w:sz w:val="18"/>
                <w:szCs w:val="18"/>
              </w:rPr>
            </w:pPr>
            <w:r w:rsidRPr="00F7049A">
              <w:rPr>
                <w:rFonts w:ascii="Arial" w:eastAsia="Calibri" w:hAnsi="Arial" w:cs="Arial"/>
                <w:sz w:val="20"/>
              </w:rPr>
              <w:t>Anticorrupción y Transparencia</w:t>
            </w:r>
          </w:p>
        </w:tc>
        <w:tc>
          <w:tcPr>
            <w:tcW w:w="2502" w:type="dxa"/>
            <w:tcBorders>
              <w:top w:val="single" w:sz="4" w:space="0" w:color="000000"/>
              <w:left w:val="single" w:sz="4" w:space="0" w:color="000000"/>
              <w:bottom w:val="single" w:sz="4" w:space="0" w:color="auto"/>
              <w:right w:val="single" w:sz="4" w:space="0" w:color="000000"/>
            </w:tcBorders>
          </w:tcPr>
          <w:p w:rsidR="00016ACF" w:rsidRPr="001F7709" w:rsidRDefault="00016ACF" w:rsidP="00016ACF">
            <w:pPr>
              <w:tabs>
                <w:tab w:val="center" w:pos="4536"/>
              </w:tabs>
              <w:jc w:val="both"/>
              <w:rPr>
                <w:rFonts w:ascii="Arial" w:hAnsi="Arial" w:cs="Arial"/>
                <w:sz w:val="18"/>
                <w:szCs w:val="18"/>
                <w:lang w:val="es-CO" w:eastAsia="es-CO"/>
              </w:rPr>
            </w:pPr>
            <w:r w:rsidRPr="001F7709">
              <w:rPr>
                <w:rFonts w:ascii="Arial" w:hAnsi="Arial" w:cs="Arial"/>
                <w:sz w:val="18"/>
                <w:szCs w:val="18"/>
                <w:lang w:val="es-CO" w:eastAsia="es-CO"/>
              </w:rPr>
              <w:t>Fomentar la cultura organizacional de calidad, control y medio ambiente, orientada a la responsabilidad social y ética del servidor judicial.</w:t>
            </w:r>
          </w:p>
        </w:tc>
        <w:tc>
          <w:tcPr>
            <w:tcW w:w="1457" w:type="dxa"/>
            <w:tcBorders>
              <w:top w:val="single" w:sz="4" w:space="0" w:color="000000"/>
              <w:left w:val="single" w:sz="4" w:space="0" w:color="000000"/>
              <w:bottom w:val="single" w:sz="4" w:space="0" w:color="auto"/>
              <w:right w:val="single" w:sz="4" w:space="0" w:color="auto"/>
            </w:tcBorders>
            <w:vAlign w:val="center"/>
          </w:tcPr>
          <w:p w:rsidR="00016ACF" w:rsidRPr="00016ACF" w:rsidRDefault="00016ACF" w:rsidP="00016ACF">
            <w:pPr>
              <w:tabs>
                <w:tab w:val="center" w:pos="4536"/>
              </w:tabs>
              <w:jc w:val="center"/>
              <w:rPr>
                <w:rFonts w:ascii="Arial" w:eastAsia="Calibri" w:hAnsi="Arial" w:cs="Arial"/>
                <w:sz w:val="18"/>
                <w:szCs w:val="18"/>
              </w:rPr>
            </w:pPr>
            <w:r w:rsidRPr="00016ACF">
              <w:rPr>
                <w:rFonts w:ascii="Arial" w:eastAsia="Calibri" w:hAnsi="Arial" w:cs="Arial"/>
                <w:sz w:val="18"/>
                <w:szCs w:val="18"/>
              </w:rPr>
              <w:t>100</w:t>
            </w:r>
          </w:p>
        </w:tc>
        <w:tc>
          <w:tcPr>
            <w:tcW w:w="2311" w:type="dxa"/>
            <w:tcBorders>
              <w:top w:val="single" w:sz="4" w:space="0" w:color="000000"/>
              <w:left w:val="single" w:sz="4" w:space="0" w:color="auto"/>
              <w:bottom w:val="single" w:sz="4" w:space="0" w:color="auto"/>
              <w:right w:val="single" w:sz="4" w:space="0" w:color="000000"/>
            </w:tcBorders>
          </w:tcPr>
          <w:p w:rsidR="00016ACF" w:rsidRPr="007C3AB1" w:rsidRDefault="00016ACF" w:rsidP="00156E82">
            <w:pPr>
              <w:tabs>
                <w:tab w:val="center" w:pos="4536"/>
              </w:tabs>
              <w:jc w:val="both"/>
              <w:rPr>
                <w:rFonts w:ascii="Arial" w:eastAsia="Calibri" w:hAnsi="Arial" w:cs="Arial"/>
                <w:sz w:val="18"/>
                <w:szCs w:val="18"/>
              </w:rPr>
            </w:pPr>
            <w:r>
              <w:rPr>
                <w:rFonts w:ascii="Arial" w:eastAsia="Calibri" w:hAnsi="Arial" w:cs="Arial"/>
                <w:sz w:val="18"/>
                <w:szCs w:val="18"/>
              </w:rPr>
              <w:t>Desde la alta dirección se promueve el mejoramiento continuo de nuestro sistema de gestión, implementando mejoras para aumentar la eficiencia de los procesos y maximizar el uso de los recursos disponibles</w:t>
            </w:r>
          </w:p>
        </w:tc>
      </w:tr>
      <w:tr w:rsidR="00016ACF" w:rsidRPr="007C3AB1" w:rsidTr="001F7709">
        <w:trPr>
          <w:trHeight w:val="457"/>
          <w:jc w:val="center"/>
        </w:trPr>
        <w:tc>
          <w:tcPr>
            <w:tcW w:w="537" w:type="dxa"/>
            <w:tcBorders>
              <w:top w:val="single" w:sz="4" w:space="0" w:color="000000"/>
              <w:left w:val="single" w:sz="4" w:space="0" w:color="000000"/>
              <w:bottom w:val="single" w:sz="4" w:space="0" w:color="auto"/>
              <w:right w:val="single" w:sz="4" w:space="0" w:color="auto"/>
            </w:tcBorders>
          </w:tcPr>
          <w:p w:rsidR="00016ACF" w:rsidRPr="007C3AB1" w:rsidRDefault="00016ACF" w:rsidP="00016ACF">
            <w:pPr>
              <w:tabs>
                <w:tab w:val="center" w:pos="4536"/>
              </w:tabs>
              <w:jc w:val="center"/>
              <w:rPr>
                <w:rFonts w:ascii="Arial" w:eastAsia="Calibri" w:hAnsi="Arial" w:cs="Arial"/>
                <w:sz w:val="18"/>
                <w:szCs w:val="18"/>
              </w:rPr>
            </w:pPr>
            <w:r>
              <w:rPr>
                <w:rFonts w:ascii="Arial" w:eastAsia="Calibri" w:hAnsi="Arial" w:cs="Arial"/>
                <w:sz w:val="18"/>
                <w:szCs w:val="18"/>
              </w:rPr>
              <w:t>16</w:t>
            </w:r>
          </w:p>
        </w:tc>
        <w:tc>
          <w:tcPr>
            <w:tcW w:w="1637" w:type="dxa"/>
            <w:vMerge/>
            <w:tcBorders>
              <w:left w:val="single" w:sz="4" w:space="0" w:color="000000"/>
              <w:bottom w:val="single" w:sz="4" w:space="0" w:color="auto"/>
              <w:right w:val="single" w:sz="4" w:space="0" w:color="auto"/>
            </w:tcBorders>
            <w:shd w:val="clear" w:color="auto" w:fill="C45911"/>
            <w:vAlign w:val="center"/>
          </w:tcPr>
          <w:p w:rsidR="00016ACF" w:rsidRPr="00F7049A" w:rsidRDefault="00016ACF" w:rsidP="00016ACF">
            <w:pPr>
              <w:tabs>
                <w:tab w:val="center" w:pos="4536"/>
              </w:tabs>
              <w:jc w:val="center"/>
              <w:rPr>
                <w:rFonts w:ascii="Arial" w:eastAsia="Calibri" w:hAnsi="Arial" w:cs="Arial"/>
                <w:sz w:val="20"/>
              </w:rPr>
            </w:pPr>
          </w:p>
        </w:tc>
        <w:tc>
          <w:tcPr>
            <w:tcW w:w="2502" w:type="dxa"/>
            <w:tcBorders>
              <w:top w:val="single" w:sz="4" w:space="0" w:color="000000"/>
              <w:left w:val="single" w:sz="4" w:space="0" w:color="000000"/>
              <w:bottom w:val="single" w:sz="4" w:space="0" w:color="auto"/>
              <w:right w:val="single" w:sz="4" w:space="0" w:color="000000"/>
            </w:tcBorders>
          </w:tcPr>
          <w:p w:rsidR="00016ACF" w:rsidRPr="001F7709" w:rsidRDefault="00016ACF" w:rsidP="00016ACF">
            <w:pPr>
              <w:tabs>
                <w:tab w:val="center" w:pos="4536"/>
              </w:tabs>
              <w:jc w:val="both"/>
              <w:rPr>
                <w:rFonts w:ascii="Arial" w:hAnsi="Arial" w:cs="Arial"/>
                <w:sz w:val="18"/>
                <w:szCs w:val="18"/>
                <w:lang w:val="es-CO" w:eastAsia="es-CO"/>
              </w:rPr>
            </w:pPr>
            <w:r w:rsidRPr="001F7709">
              <w:rPr>
                <w:rFonts w:ascii="Arial" w:hAnsi="Arial" w:cs="Arial"/>
                <w:sz w:val="18"/>
                <w:szCs w:val="18"/>
                <w:lang w:val="es-CO" w:eastAsia="es-CO"/>
              </w:rPr>
              <w:t>Generar las condiciones adecuadas y convenientes necesarias para la transparencia, Rendición de cuentas y participación ciudadana.</w:t>
            </w:r>
          </w:p>
        </w:tc>
        <w:tc>
          <w:tcPr>
            <w:tcW w:w="1457" w:type="dxa"/>
            <w:tcBorders>
              <w:top w:val="single" w:sz="4" w:space="0" w:color="000000"/>
              <w:left w:val="single" w:sz="4" w:space="0" w:color="000000"/>
              <w:bottom w:val="single" w:sz="4" w:space="0" w:color="auto"/>
              <w:right w:val="single" w:sz="4" w:space="0" w:color="auto"/>
            </w:tcBorders>
            <w:vAlign w:val="center"/>
          </w:tcPr>
          <w:p w:rsidR="00016ACF" w:rsidRPr="00016ACF" w:rsidRDefault="00016ACF" w:rsidP="00016ACF">
            <w:pPr>
              <w:tabs>
                <w:tab w:val="center" w:pos="4536"/>
              </w:tabs>
              <w:jc w:val="center"/>
              <w:rPr>
                <w:rFonts w:ascii="Arial" w:eastAsia="Calibri" w:hAnsi="Arial" w:cs="Arial"/>
                <w:sz w:val="18"/>
                <w:szCs w:val="18"/>
              </w:rPr>
            </w:pPr>
            <w:r w:rsidRPr="00016ACF">
              <w:rPr>
                <w:rFonts w:ascii="Arial" w:eastAsia="Calibri" w:hAnsi="Arial" w:cs="Arial"/>
                <w:sz w:val="18"/>
                <w:szCs w:val="18"/>
              </w:rPr>
              <w:t>100</w:t>
            </w:r>
          </w:p>
        </w:tc>
        <w:tc>
          <w:tcPr>
            <w:tcW w:w="2311" w:type="dxa"/>
            <w:tcBorders>
              <w:top w:val="single" w:sz="4" w:space="0" w:color="000000"/>
              <w:left w:val="single" w:sz="4" w:space="0" w:color="auto"/>
              <w:bottom w:val="single" w:sz="4" w:space="0" w:color="auto"/>
              <w:right w:val="single" w:sz="4" w:space="0" w:color="000000"/>
            </w:tcBorders>
          </w:tcPr>
          <w:p w:rsidR="00016ACF" w:rsidRPr="007C3AB1" w:rsidRDefault="00016ACF" w:rsidP="00156E82">
            <w:pPr>
              <w:tabs>
                <w:tab w:val="center" w:pos="4536"/>
              </w:tabs>
              <w:jc w:val="both"/>
              <w:rPr>
                <w:rFonts w:ascii="Arial" w:eastAsia="Calibri" w:hAnsi="Arial" w:cs="Arial"/>
                <w:sz w:val="18"/>
                <w:szCs w:val="18"/>
              </w:rPr>
            </w:pPr>
            <w:r>
              <w:rPr>
                <w:rFonts w:ascii="Arial" w:eastAsia="Calibri" w:hAnsi="Arial" w:cs="Arial"/>
                <w:sz w:val="18"/>
                <w:szCs w:val="18"/>
              </w:rPr>
              <w:t>El consejo Seccional realiza la publicación de los actos administrativos. Ejecución del ejercicio de rendición de cuentas ante la comunidad, dando la oportunidad que el ciudadano se manifieste, e interrogue sobre nuestra labor</w:t>
            </w:r>
          </w:p>
        </w:tc>
      </w:tr>
      <w:bookmarkEnd w:id="1"/>
    </w:tbl>
    <w:p w:rsidR="000E4C9E" w:rsidRDefault="000E4C9E" w:rsidP="000E4C9E">
      <w:pPr>
        <w:rPr>
          <w:rFonts w:ascii="Arial" w:hAnsi="Arial" w:cs="Arial"/>
          <w:sz w:val="18"/>
          <w:szCs w:val="18"/>
        </w:rPr>
      </w:pPr>
    </w:p>
    <w:p w:rsidR="00281ACD" w:rsidRPr="007C3AB1" w:rsidRDefault="00281ACD" w:rsidP="000E4C9E">
      <w:pPr>
        <w:rPr>
          <w:rFonts w:ascii="Arial" w:hAnsi="Arial" w:cs="Arial"/>
          <w:sz w:val="18"/>
          <w:szCs w:val="18"/>
        </w:rPr>
      </w:pPr>
    </w:p>
    <w:p w:rsidR="000E4C9E" w:rsidRPr="00123DB1" w:rsidRDefault="000E4C9E" w:rsidP="00B15CC1">
      <w:pPr>
        <w:numPr>
          <w:ilvl w:val="0"/>
          <w:numId w:val="2"/>
        </w:numPr>
        <w:rPr>
          <w:rFonts w:ascii="Arial" w:hAnsi="Arial" w:cs="Arial"/>
          <w:sz w:val="18"/>
          <w:szCs w:val="18"/>
        </w:rPr>
      </w:pPr>
      <w:bookmarkStart w:id="2" w:name="_Hlk57696247"/>
      <w:r w:rsidRPr="00123DB1">
        <w:rPr>
          <w:rFonts w:ascii="Arial" w:hAnsi="Arial" w:cs="Arial"/>
          <w:b/>
          <w:sz w:val="18"/>
          <w:szCs w:val="18"/>
        </w:rPr>
        <w:t xml:space="preserve">DESEMPEÑO DE LOS PROCESOS – </w:t>
      </w:r>
      <w:r w:rsidR="002A230E" w:rsidRPr="00123DB1">
        <w:rPr>
          <w:rFonts w:ascii="Arial" w:hAnsi="Arial" w:cs="Arial"/>
          <w:b/>
          <w:sz w:val="18"/>
          <w:szCs w:val="18"/>
        </w:rPr>
        <w:t>RESULTADO INDICADORES</w:t>
      </w:r>
      <w:r w:rsidRPr="00123DB1">
        <w:rPr>
          <w:rFonts w:ascii="Arial" w:hAnsi="Arial" w:cs="Arial"/>
          <w:b/>
          <w:sz w:val="18"/>
          <w:szCs w:val="18"/>
        </w:rPr>
        <w:t xml:space="preserve">-  </w:t>
      </w:r>
    </w:p>
    <w:p w:rsidR="000E4C9E" w:rsidRPr="007C3AB1" w:rsidRDefault="000E4C9E" w:rsidP="000E4C9E">
      <w:pPr>
        <w:rPr>
          <w:rFonts w:ascii="Arial" w:hAnsi="Arial" w:cs="Arial"/>
          <w:sz w:val="18"/>
          <w:szCs w:val="18"/>
        </w:rPr>
      </w:pPr>
    </w:p>
    <w:p w:rsidR="000E4C9E" w:rsidRPr="007C3AB1" w:rsidRDefault="000E4C9E" w:rsidP="000E4C9E">
      <w:pPr>
        <w:rPr>
          <w:rFonts w:ascii="Arial" w:hAnsi="Arial" w:cs="Arial"/>
          <w:sz w:val="18"/>
          <w:szCs w:val="18"/>
        </w:rPr>
      </w:pPr>
    </w:p>
    <w:tbl>
      <w:tblPr>
        <w:tblW w:w="904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8"/>
        <w:gridCol w:w="1697"/>
        <w:gridCol w:w="977"/>
        <w:gridCol w:w="1336"/>
        <w:gridCol w:w="3444"/>
      </w:tblGrid>
      <w:tr w:rsidR="0016637C" w:rsidRPr="007C3AB1" w:rsidTr="007C6EAC">
        <w:trPr>
          <w:trHeight w:val="429"/>
        </w:trPr>
        <w:tc>
          <w:tcPr>
            <w:tcW w:w="1588" w:type="dxa"/>
            <w:tcBorders>
              <w:top w:val="single" w:sz="4" w:space="0" w:color="000000"/>
              <w:left w:val="single" w:sz="4" w:space="0" w:color="000000"/>
              <w:bottom w:val="single" w:sz="4" w:space="0" w:color="auto"/>
              <w:right w:val="single" w:sz="4" w:space="0" w:color="auto"/>
            </w:tcBorders>
            <w:shd w:val="clear" w:color="auto" w:fill="BFBFBF"/>
            <w:vAlign w:val="center"/>
          </w:tcPr>
          <w:p w:rsidR="0016637C" w:rsidRPr="006C4EEB" w:rsidRDefault="0016637C" w:rsidP="0016637C">
            <w:pPr>
              <w:tabs>
                <w:tab w:val="center" w:pos="4536"/>
              </w:tabs>
              <w:jc w:val="center"/>
              <w:rPr>
                <w:rFonts w:ascii="Arial" w:eastAsia="Calibri" w:hAnsi="Arial" w:cs="Arial"/>
                <w:b/>
                <w:bCs/>
                <w:sz w:val="18"/>
                <w:szCs w:val="18"/>
              </w:rPr>
            </w:pPr>
            <w:bookmarkStart w:id="3" w:name="_Hlk57701205"/>
            <w:r w:rsidRPr="006C4EEB">
              <w:rPr>
                <w:rFonts w:ascii="Arial" w:eastAsia="Calibri" w:hAnsi="Arial" w:cs="Arial"/>
                <w:b/>
                <w:bCs/>
                <w:sz w:val="18"/>
                <w:szCs w:val="18"/>
              </w:rPr>
              <w:t>PROCESO</w:t>
            </w:r>
          </w:p>
        </w:tc>
        <w:tc>
          <w:tcPr>
            <w:tcW w:w="1697" w:type="dxa"/>
            <w:tcBorders>
              <w:top w:val="single" w:sz="4" w:space="0" w:color="000000"/>
              <w:left w:val="single" w:sz="4" w:space="0" w:color="000000"/>
              <w:bottom w:val="single" w:sz="4" w:space="0" w:color="auto"/>
              <w:right w:val="single" w:sz="4" w:space="0" w:color="000000"/>
            </w:tcBorders>
            <w:shd w:val="clear" w:color="auto" w:fill="BFBFBF"/>
            <w:vAlign w:val="center"/>
          </w:tcPr>
          <w:p w:rsidR="0016637C" w:rsidRPr="006C4EEB" w:rsidRDefault="0016637C" w:rsidP="00A70C16">
            <w:pPr>
              <w:tabs>
                <w:tab w:val="center" w:pos="4536"/>
              </w:tabs>
              <w:jc w:val="center"/>
              <w:rPr>
                <w:rFonts w:ascii="Arial" w:eastAsia="Calibri" w:hAnsi="Arial" w:cs="Arial"/>
                <w:b/>
                <w:sz w:val="18"/>
                <w:szCs w:val="18"/>
              </w:rPr>
            </w:pPr>
            <w:r w:rsidRPr="006C4EEB">
              <w:rPr>
                <w:rFonts w:ascii="Arial" w:eastAsia="Calibri" w:hAnsi="Arial" w:cs="Arial"/>
                <w:b/>
                <w:sz w:val="18"/>
                <w:szCs w:val="18"/>
              </w:rPr>
              <w:t>INDICADOR</w:t>
            </w:r>
          </w:p>
        </w:tc>
        <w:tc>
          <w:tcPr>
            <w:tcW w:w="977" w:type="dxa"/>
            <w:tcBorders>
              <w:top w:val="single" w:sz="4" w:space="0" w:color="000000"/>
              <w:left w:val="single" w:sz="4" w:space="0" w:color="000000"/>
              <w:bottom w:val="single" w:sz="4" w:space="0" w:color="auto"/>
              <w:right w:val="single" w:sz="4" w:space="0" w:color="auto"/>
            </w:tcBorders>
            <w:shd w:val="clear" w:color="auto" w:fill="BFBFBF"/>
            <w:vAlign w:val="center"/>
          </w:tcPr>
          <w:p w:rsidR="0016637C" w:rsidRPr="006C4EEB" w:rsidRDefault="0016637C" w:rsidP="0016637C">
            <w:pPr>
              <w:tabs>
                <w:tab w:val="center" w:pos="4536"/>
              </w:tabs>
              <w:jc w:val="center"/>
              <w:rPr>
                <w:rFonts w:ascii="Arial" w:eastAsia="Calibri" w:hAnsi="Arial" w:cs="Arial"/>
                <w:b/>
                <w:sz w:val="18"/>
                <w:szCs w:val="18"/>
              </w:rPr>
            </w:pPr>
            <w:r w:rsidRPr="006C4EEB">
              <w:rPr>
                <w:rFonts w:ascii="Arial" w:eastAsia="Calibri" w:hAnsi="Arial" w:cs="Arial"/>
                <w:b/>
                <w:sz w:val="18"/>
                <w:szCs w:val="18"/>
              </w:rPr>
              <w:t>META</w:t>
            </w:r>
          </w:p>
        </w:tc>
        <w:tc>
          <w:tcPr>
            <w:tcW w:w="1336" w:type="dxa"/>
            <w:tcBorders>
              <w:top w:val="single" w:sz="4" w:space="0" w:color="000000"/>
              <w:left w:val="single" w:sz="4" w:space="0" w:color="000000"/>
              <w:bottom w:val="single" w:sz="4" w:space="0" w:color="auto"/>
              <w:right w:val="single" w:sz="4" w:space="0" w:color="auto"/>
            </w:tcBorders>
            <w:shd w:val="clear" w:color="auto" w:fill="BFBFBF"/>
            <w:vAlign w:val="center"/>
          </w:tcPr>
          <w:p w:rsidR="0016637C" w:rsidRPr="006C4EEB" w:rsidRDefault="0016637C" w:rsidP="0016637C">
            <w:pPr>
              <w:tabs>
                <w:tab w:val="center" w:pos="4536"/>
              </w:tabs>
              <w:jc w:val="center"/>
              <w:rPr>
                <w:rFonts w:ascii="Arial" w:eastAsia="Calibri" w:hAnsi="Arial" w:cs="Arial"/>
                <w:b/>
                <w:sz w:val="18"/>
                <w:szCs w:val="18"/>
              </w:rPr>
            </w:pPr>
            <w:r w:rsidRPr="006C4EEB">
              <w:rPr>
                <w:rFonts w:ascii="Arial" w:eastAsia="Calibri" w:hAnsi="Arial" w:cs="Arial"/>
                <w:b/>
                <w:sz w:val="18"/>
                <w:szCs w:val="18"/>
              </w:rPr>
              <w:t>RESULTADO</w:t>
            </w:r>
          </w:p>
        </w:tc>
        <w:tc>
          <w:tcPr>
            <w:tcW w:w="3444" w:type="dxa"/>
            <w:tcBorders>
              <w:top w:val="single" w:sz="4" w:space="0" w:color="000000"/>
              <w:left w:val="single" w:sz="4" w:space="0" w:color="auto"/>
              <w:bottom w:val="single" w:sz="4" w:space="0" w:color="auto"/>
              <w:right w:val="single" w:sz="4" w:space="0" w:color="auto"/>
            </w:tcBorders>
            <w:shd w:val="clear" w:color="auto" w:fill="BFBFBF"/>
            <w:vAlign w:val="center"/>
          </w:tcPr>
          <w:p w:rsidR="0016637C" w:rsidRPr="006C4EEB" w:rsidRDefault="006C4EEB" w:rsidP="0016637C">
            <w:pPr>
              <w:tabs>
                <w:tab w:val="center" w:pos="4536"/>
              </w:tabs>
              <w:jc w:val="center"/>
              <w:rPr>
                <w:rFonts w:ascii="Arial" w:eastAsia="Calibri" w:hAnsi="Arial" w:cs="Arial"/>
                <w:b/>
                <w:sz w:val="18"/>
                <w:szCs w:val="18"/>
              </w:rPr>
            </w:pPr>
            <w:r w:rsidRPr="006C4EEB">
              <w:rPr>
                <w:rFonts w:ascii="Arial" w:eastAsia="Calibri" w:hAnsi="Arial" w:cs="Arial"/>
                <w:b/>
                <w:sz w:val="18"/>
                <w:szCs w:val="18"/>
              </w:rPr>
              <w:t>ANÁLISIS (</w:t>
            </w:r>
            <w:r w:rsidRPr="0009677B">
              <w:rPr>
                <w:rFonts w:ascii="Arial" w:eastAsia="Calibri" w:hAnsi="Arial" w:cs="Arial"/>
                <w:b/>
                <w:color w:val="000000"/>
                <w:sz w:val="18"/>
                <w:szCs w:val="18"/>
              </w:rPr>
              <w:t>comparar</w:t>
            </w:r>
            <w:r w:rsidR="0016637C" w:rsidRPr="0009677B">
              <w:rPr>
                <w:rFonts w:ascii="Arial" w:eastAsia="Calibri" w:hAnsi="Arial" w:cs="Arial"/>
                <w:b/>
                <w:color w:val="000000"/>
                <w:sz w:val="18"/>
                <w:szCs w:val="18"/>
              </w:rPr>
              <w:t xml:space="preserve"> períodos)</w:t>
            </w:r>
          </w:p>
        </w:tc>
      </w:tr>
      <w:tr w:rsidR="0016637C" w:rsidRPr="007C3AB1" w:rsidTr="007C6EAC">
        <w:trPr>
          <w:trHeight w:val="429"/>
        </w:trPr>
        <w:tc>
          <w:tcPr>
            <w:tcW w:w="1588" w:type="dxa"/>
            <w:tcBorders>
              <w:top w:val="single" w:sz="4" w:space="0" w:color="000000"/>
              <w:left w:val="single" w:sz="4" w:space="0" w:color="000000"/>
              <w:bottom w:val="single" w:sz="4" w:space="0" w:color="auto"/>
              <w:right w:val="single" w:sz="4" w:space="0" w:color="auto"/>
            </w:tcBorders>
            <w:vAlign w:val="center"/>
          </w:tcPr>
          <w:p w:rsidR="0016637C" w:rsidRPr="00B13F8E" w:rsidRDefault="00B13F8E" w:rsidP="00B13F8E">
            <w:pPr>
              <w:tabs>
                <w:tab w:val="center" w:pos="4536"/>
              </w:tabs>
              <w:jc w:val="center"/>
              <w:rPr>
                <w:rFonts w:ascii="Arial" w:eastAsia="Calibri" w:hAnsi="Arial" w:cs="Arial"/>
                <w:bCs/>
                <w:sz w:val="18"/>
                <w:szCs w:val="18"/>
              </w:rPr>
            </w:pPr>
            <w:r w:rsidRPr="00B13F8E">
              <w:rPr>
                <w:rFonts w:ascii="Arial" w:eastAsia="Calibri" w:hAnsi="Arial" w:cs="Arial"/>
                <w:bCs/>
                <w:sz w:val="18"/>
                <w:szCs w:val="18"/>
              </w:rPr>
              <w:t>Administración de la carrera judicial</w:t>
            </w:r>
          </w:p>
        </w:tc>
        <w:tc>
          <w:tcPr>
            <w:tcW w:w="1697" w:type="dxa"/>
            <w:tcBorders>
              <w:top w:val="single" w:sz="4" w:space="0" w:color="000000"/>
              <w:left w:val="single" w:sz="4" w:space="0" w:color="000000"/>
              <w:bottom w:val="single" w:sz="4" w:space="0" w:color="auto"/>
              <w:right w:val="single" w:sz="4" w:space="0" w:color="000000"/>
            </w:tcBorders>
            <w:vAlign w:val="center"/>
          </w:tcPr>
          <w:p w:rsidR="0016637C" w:rsidRPr="007C3AB1" w:rsidRDefault="00B13F8E" w:rsidP="00B13F8E">
            <w:pPr>
              <w:tabs>
                <w:tab w:val="center" w:pos="4536"/>
              </w:tabs>
              <w:jc w:val="center"/>
              <w:rPr>
                <w:rFonts w:ascii="Arial" w:eastAsia="Calibri" w:hAnsi="Arial" w:cs="Arial"/>
                <w:b/>
                <w:sz w:val="18"/>
                <w:szCs w:val="18"/>
              </w:rPr>
            </w:pPr>
            <w:r w:rsidRPr="00B13F8E">
              <w:rPr>
                <w:rFonts w:ascii="Arial" w:hAnsi="Arial" w:cs="Arial"/>
                <w:sz w:val="18"/>
                <w:szCs w:val="18"/>
              </w:rPr>
              <w:t>Cobertura de la Carrera Judicial- Jueces</w:t>
            </w:r>
          </w:p>
        </w:tc>
        <w:tc>
          <w:tcPr>
            <w:tcW w:w="977" w:type="dxa"/>
            <w:tcBorders>
              <w:top w:val="single" w:sz="4" w:space="0" w:color="000000"/>
              <w:left w:val="single" w:sz="4" w:space="0" w:color="000000"/>
              <w:bottom w:val="single" w:sz="4" w:space="0" w:color="auto"/>
              <w:right w:val="single" w:sz="4" w:space="0" w:color="auto"/>
            </w:tcBorders>
            <w:vAlign w:val="center"/>
          </w:tcPr>
          <w:p w:rsidR="0016637C" w:rsidRPr="00B13F8E" w:rsidRDefault="00B13F8E" w:rsidP="00B13F8E">
            <w:pPr>
              <w:tabs>
                <w:tab w:val="center" w:pos="4536"/>
              </w:tabs>
              <w:jc w:val="center"/>
              <w:rPr>
                <w:rFonts w:ascii="Arial" w:eastAsia="Calibri" w:hAnsi="Arial" w:cs="Arial"/>
                <w:sz w:val="18"/>
                <w:szCs w:val="18"/>
              </w:rPr>
            </w:pPr>
            <w:r w:rsidRPr="00B13F8E">
              <w:rPr>
                <w:rFonts w:ascii="Arial" w:eastAsia="Calibri" w:hAnsi="Arial" w:cs="Arial"/>
                <w:sz w:val="18"/>
                <w:szCs w:val="18"/>
              </w:rPr>
              <w:t>70%</w:t>
            </w:r>
          </w:p>
        </w:tc>
        <w:tc>
          <w:tcPr>
            <w:tcW w:w="1336" w:type="dxa"/>
            <w:tcBorders>
              <w:top w:val="single" w:sz="4" w:space="0" w:color="000000"/>
              <w:left w:val="single" w:sz="4" w:space="0" w:color="000000"/>
              <w:bottom w:val="single" w:sz="4" w:space="0" w:color="auto"/>
              <w:right w:val="single" w:sz="4" w:space="0" w:color="auto"/>
            </w:tcBorders>
            <w:vAlign w:val="center"/>
          </w:tcPr>
          <w:p w:rsidR="0016637C" w:rsidRPr="00B13F8E" w:rsidRDefault="00B13F8E" w:rsidP="00B13F8E">
            <w:pPr>
              <w:tabs>
                <w:tab w:val="center" w:pos="4536"/>
              </w:tabs>
              <w:jc w:val="center"/>
              <w:rPr>
                <w:rFonts w:ascii="Arial" w:eastAsia="Calibri" w:hAnsi="Arial" w:cs="Arial"/>
                <w:sz w:val="18"/>
                <w:szCs w:val="18"/>
              </w:rPr>
            </w:pPr>
            <w:r>
              <w:rPr>
                <w:rFonts w:ascii="Arial" w:eastAsia="Calibri" w:hAnsi="Arial" w:cs="Arial"/>
                <w:sz w:val="18"/>
                <w:szCs w:val="18"/>
              </w:rPr>
              <w:t>74,35</w:t>
            </w:r>
            <w:r w:rsidR="0016637C" w:rsidRPr="00B13F8E">
              <w:rPr>
                <w:rFonts w:ascii="Arial" w:eastAsia="Calibri" w:hAnsi="Arial" w:cs="Arial"/>
                <w:sz w:val="18"/>
                <w:szCs w:val="18"/>
              </w:rPr>
              <w:t>%</w:t>
            </w:r>
          </w:p>
        </w:tc>
        <w:tc>
          <w:tcPr>
            <w:tcW w:w="3444" w:type="dxa"/>
            <w:tcBorders>
              <w:top w:val="single" w:sz="4" w:space="0" w:color="000000"/>
              <w:left w:val="single" w:sz="4" w:space="0" w:color="auto"/>
              <w:bottom w:val="single" w:sz="4" w:space="0" w:color="auto"/>
              <w:right w:val="single" w:sz="4" w:space="0" w:color="auto"/>
            </w:tcBorders>
            <w:vAlign w:val="center"/>
          </w:tcPr>
          <w:p w:rsidR="0016637C" w:rsidRPr="007C3AB1" w:rsidRDefault="0016637C" w:rsidP="00156E82">
            <w:pPr>
              <w:tabs>
                <w:tab w:val="center" w:pos="4536"/>
              </w:tabs>
              <w:jc w:val="both"/>
              <w:rPr>
                <w:rFonts w:ascii="Arial" w:eastAsia="Calibri" w:hAnsi="Arial" w:cs="Arial"/>
                <w:b/>
                <w:sz w:val="18"/>
                <w:szCs w:val="18"/>
              </w:rPr>
            </w:pPr>
            <w:r w:rsidRPr="007C3AB1">
              <w:rPr>
                <w:rFonts w:ascii="Arial" w:eastAsia="Calibri" w:hAnsi="Arial" w:cs="Arial"/>
                <w:sz w:val="18"/>
                <w:szCs w:val="18"/>
              </w:rPr>
              <w:t xml:space="preserve">Durante la vigencia   2020 </w:t>
            </w:r>
            <w:r w:rsidR="00B13F8E">
              <w:rPr>
                <w:rFonts w:ascii="Arial" w:eastAsia="Calibri" w:hAnsi="Arial" w:cs="Arial"/>
                <w:sz w:val="18"/>
                <w:szCs w:val="18"/>
              </w:rPr>
              <w:t xml:space="preserve">la ocupación de los 588 cargos de Jueces en propiedad fue del 74%, se debe tener en cuenta que se crearon con el Ac 11650 2 juzgados penales de circuito conocimiento, 2 juzgados laborales, y el traslado de un juzgado administrativo de Zipaquirá a Bogotá. </w:t>
            </w:r>
            <w:r w:rsidR="00156E82">
              <w:rPr>
                <w:rFonts w:ascii="Arial" w:eastAsia="Calibri" w:hAnsi="Arial" w:cs="Arial"/>
                <w:sz w:val="18"/>
                <w:szCs w:val="18"/>
              </w:rPr>
              <w:t>Adicional se remitieron las listas de candidatos de Jueces al Tribunal, cuando fue requerido.</w:t>
            </w:r>
          </w:p>
        </w:tc>
      </w:tr>
      <w:tr w:rsidR="00856379" w:rsidRPr="007C3AB1" w:rsidTr="007C6EAC">
        <w:trPr>
          <w:trHeight w:val="429"/>
        </w:trPr>
        <w:tc>
          <w:tcPr>
            <w:tcW w:w="1588" w:type="dxa"/>
            <w:tcBorders>
              <w:top w:val="single" w:sz="4" w:space="0" w:color="000000"/>
              <w:left w:val="single" w:sz="4" w:space="0" w:color="000000"/>
              <w:bottom w:val="single" w:sz="4" w:space="0" w:color="000000"/>
              <w:right w:val="single" w:sz="4" w:space="0" w:color="auto"/>
            </w:tcBorders>
            <w:vAlign w:val="center"/>
          </w:tcPr>
          <w:p w:rsidR="00856379" w:rsidRPr="00B13F8E" w:rsidRDefault="00856379" w:rsidP="00856379">
            <w:pPr>
              <w:tabs>
                <w:tab w:val="center" w:pos="4536"/>
              </w:tabs>
              <w:jc w:val="center"/>
              <w:rPr>
                <w:rFonts w:ascii="Arial" w:eastAsia="Calibri" w:hAnsi="Arial" w:cs="Arial"/>
                <w:bCs/>
                <w:sz w:val="18"/>
                <w:szCs w:val="18"/>
              </w:rPr>
            </w:pPr>
            <w:r w:rsidRPr="00B13F8E">
              <w:rPr>
                <w:rFonts w:ascii="Arial" w:eastAsia="Calibri" w:hAnsi="Arial" w:cs="Arial"/>
                <w:bCs/>
                <w:sz w:val="18"/>
                <w:szCs w:val="18"/>
              </w:rPr>
              <w:t>Administración de la carrera judicial</w:t>
            </w:r>
          </w:p>
        </w:tc>
        <w:tc>
          <w:tcPr>
            <w:tcW w:w="1697" w:type="dxa"/>
            <w:tcBorders>
              <w:top w:val="single" w:sz="4" w:space="0" w:color="000000"/>
              <w:left w:val="single" w:sz="4" w:space="0" w:color="000000"/>
              <w:bottom w:val="single" w:sz="4" w:space="0" w:color="000000"/>
              <w:right w:val="single" w:sz="4" w:space="0" w:color="000000"/>
            </w:tcBorders>
            <w:vAlign w:val="center"/>
          </w:tcPr>
          <w:p w:rsidR="00856379" w:rsidRPr="00856379" w:rsidRDefault="00856379" w:rsidP="004C6BF9">
            <w:pPr>
              <w:tabs>
                <w:tab w:val="center" w:pos="4536"/>
              </w:tabs>
              <w:jc w:val="center"/>
              <w:rPr>
                <w:rFonts w:ascii="Arial" w:hAnsi="Arial" w:cs="Arial"/>
                <w:sz w:val="18"/>
                <w:szCs w:val="18"/>
              </w:rPr>
            </w:pPr>
            <w:r w:rsidRPr="00856379">
              <w:rPr>
                <w:rFonts w:ascii="Arial" w:hAnsi="Arial" w:cs="Arial"/>
                <w:sz w:val="18"/>
                <w:szCs w:val="18"/>
              </w:rPr>
              <w:t>Publicación de vacantes</w:t>
            </w:r>
          </w:p>
        </w:tc>
        <w:tc>
          <w:tcPr>
            <w:tcW w:w="977" w:type="dxa"/>
            <w:tcBorders>
              <w:top w:val="single" w:sz="4" w:space="0" w:color="000000"/>
              <w:left w:val="single" w:sz="4" w:space="0" w:color="000000"/>
              <w:bottom w:val="single" w:sz="4" w:space="0" w:color="000000"/>
              <w:right w:val="single" w:sz="4" w:space="0" w:color="auto"/>
            </w:tcBorders>
            <w:vAlign w:val="center"/>
          </w:tcPr>
          <w:p w:rsidR="00856379" w:rsidRPr="00856379" w:rsidRDefault="00856379" w:rsidP="00856379">
            <w:pPr>
              <w:tabs>
                <w:tab w:val="center" w:pos="4536"/>
              </w:tabs>
              <w:jc w:val="center"/>
              <w:rPr>
                <w:rFonts w:ascii="Arial" w:eastAsia="Calibri" w:hAnsi="Arial" w:cs="Arial"/>
                <w:sz w:val="18"/>
                <w:szCs w:val="18"/>
              </w:rPr>
            </w:pPr>
            <w:r w:rsidRPr="00856379">
              <w:rPr>
                <w:rFonts w:ascii="Arial" w:eastAsia="Calibri" w:hAnsi="Arial" w:cs="Arial"/>
                <w:sz w:val="18"/>
                <w:szCs w:val="18"/>
              </w:rPr>
              <w:t>100%</w:t>
            </w:r>
          </w:p>
        </w:tc>
        <w:tc>
          <w:tcPr>
            <w:tcW w:w="1336" w:type="dxa"/>
            <w:tcBorders>
              <w:top w:val="single" w:sz="4" w:space="0" w:color="000000"/>
              <w:left w:val="single" w:sz="4" w:space="0" w:color="000000"/>
              <w:bottom w:val="single" w:sz="4" w:space="0" w:color="000000"/>
              <w:right w:val="single" w:sz="4" w:space="0" w:color="auto"/>
            </w:tcBorders>
            <w:vAlign w:val="center"/>
          </w:tcPr>
          <w:p w:rsidR="00856379" w:rsidRPr="00856379" w:rsidRDefault="00856379" w:rsidP="00856379">
            <w:pPr>
              <w:tabs>
                <w:tab w:val="center" w:pos="4536"/>
              </w:tabs>
              <w:jc w:val="center"/>
              <w:rPr>
                <w:rFonts w:ascii="Arial" w:eastAsia="Calibri" w:hAnsi="Arial" w:cs="Arial"/>
                <w:sz w:val="18"/>
                <w:szCs w:val="18"/>
              </w:rPr>
            </w:pPr>
            <w:r w:rsidRPr="00856379">
              <w:rPr>
                <w:rFonts w:ascii="Arial" w:eastAsia="Calibri" w:hAnsi="Arial" w:cs="Arial"/>
                <w:sz w:val="18"/>
                <w:szCs w:val="18"/>
              </w:rPr>
              <w:t>100%</w:t>
            </w:r>
          </w:p>
        </w:tc>
        <w:tc>
          <w:tcPr>
            <w:tcW w:w="3444" w:type="dxa"/>
            <w:tcBorders>
              <w:top w:val="single" w:sz="4" w:space="0" w:color="000000"/>
              <w:left w:val="single" w:sz="4" w:space="0" w:color="auto"/>
              <w:bottom w:val="single" w:sz="4" w:space="0" w:color="000000"/>
              <w:right w:val="single" w:sz="4" w:space="0" w:color="auto"/>
            </w:tcBorders>
            <w:vAlign w:val="center"/>
          </w:tcPr>
          <w:p w:rsidR="00856379" w:rsidRPr="00856379" w:rsidRDefault="00856379" w:rsidP="00856379">
            <w:pPr>
              <w:tabs>
                <w:tab w:val="center" w:pos="4536"/>
              </w:tabs>
              <w:jc w:val="both"/>
              <w:rPr>
                <w:rFonts w:ascii="Arial" w:eastAsia="Calibri" w:hAnsi="Arial" w:cs="Arial"/>
                <w:sz w:val="18"/>
                <w:szCs w:val="18"/>
              </w:rPr>
            </w:pPr>
            <w:r w:rsidRPr="00856379">
              <w:rPr>
                <w:rFonts w:ascii="Arial" w:eastAsia="Calibri" w:hAnsi="Arial" w:cs="Arial"/>
                <w:sz w:val="18"/>
                <w:szCs w:val="18"/>
              </w:rPr>
              <w:t>Con apoyo del sistema de administración de carrera, se gestionan todas las novedades de vacantes de cargos reportadas por los juzgados</w:t>
            </w:r>
            <w:r>
              <w:rPr>
                <w:rFonts w:ascii="Arial" w:eastAsia="Calibri" w:hAnsi="Arial" w:cs="Arial"/>
                <w:sz w:val="18"/>
                <w:szCs w:val="18"/>
              </w:rPr>
              <w:t>. De tal manera q todas las vacantes informadas son publicadas en la página web del Consejo.</w:t>
            </w:r>
          </w:p>
        </w:tc>
      </w:tr>
      <w:tr w:rsidR="00856379" w:rsidRPr="007C3AB1" w:rsidTr="007C6EAC">
        <w:trPr>
          <w:trHeight w:val="429"/>
        </w:trPr>
        <w:tc>
          <w:tcPr>
            <w:tcW w:w="1588" w:type="dxa"/>
            <w:tcBorders>
              <w:top w:val="single" w:sz="4" w:space="0" w:color="000000"/>
              <w:left w:val="single" w:sz="4" w:space="0" w:color="000000"/>
              <w:bottom w:val="single" w:sz="4" w:space="0" w:color="000000"/>
              <w:right w:val="single" w:sz="4" w:space="0" w:color="auto"/>
            </w:tcBorders>
            <w:vAlign w:val="center"/>
          </w:tcPr>
          <w:p w:rsidR="00856379" w:rsidRPr="00B13F8E" w:rsidRDefault="004C6BF9" w:rsidP="00856379">
            <w:pPr>
              <w:tabs>
                <w:tab w:val="center" w:pos="4536"/>
              </w:tabs>
              <w:jc w:val="center"/>
              <w:rPr>
                <w:rFonts w:ascii="Arial" w:eastAsia="Calibri" w:hAnsi="Arial" w:cs="Arial"/>
                <w:bCs/>
                <w:sz w:val="18"/>
                <w:szCs w:val="18"/>
              </w:rPr>
            </w:pPr>
            <w:r>
              <w:rPr>
                <w:rFonts w:ascii="Arial" w:eastAsia="Calibri" w:hAnsi="Arial" w:cs="Arial"/>
                <w:bCs/>
                <w:sz w:val="18"/>
                <w:szCs w:val="18"/>
              </w:rPr>
              <w:lastRenderedPageBreak/>
              <w:t>Reordenamiento Judicial</w:t>
            </w:r>
          </w:p>
        </w:tc>
        <w:tc>
          <w:tcPr>
            <w:tcW w:w="1697" w:type="dxa"/>
            <w:tcBorders>
              <w:top w:val="single" w:sz="4" w:space="0" w:color="000000"/>
              <w:left w:val="single" w:sz="4" w:space="0" w:color="000000"/>
              <w:bottom w:val="single" w:sz="4" w:space="0" w:color="000000"/>
              <w:right w:val="single" w:sz="4" w:space="0" w:color="000000"/>
            </w:tcBorders>
          </w:tcPr>
          <w:p w:rsidR="00856379" w:rsidRPr="00856379" w:rsidRDefault="004C6BF9" w:rsidP="00856379">
            <w:pPr>
              <w:tabs>
                <w:tab w:val="center" w:pos="4536"/>
              </w:tabs>
              <w:jc w:val="center"/>
              <w:rPr>
                <w:rFonts w:ascii="Arial" w:hAnsi="Arial" w:cs="Arial"/>
                <w:sz w:val="18"/>
                <w:szCs w:val="18"/>
              </w:rPr>
            </w:pPr>
            <w:r w:rsidRPr="004C6BF9">
              <w:rPr>
                <w:rFonts w:ascii="Arial" w:hAnsi="Arial" w:cs="Arial"/>
                <w:sz w:val="18"/>
                <w:szCs w:val="18"/>
              </w:rPr>
              <w:t>Atención de propuestas de reordenamiento</w:t>
            </w:r>
          </w:p>
        </w:tc>
        <w:tc>
          <w:tcPr>
            <w:tcW w:w="977" w:type="dxa"/>
            <w:tcBorders>
              <w:top w:val="single" w:sz="4" w:space="0" w:color="000000"/>
              <w:left w:val="single" w:sz="4" w:space="0" w:color="000000"/>
              <w:bottom w:val="single" w:sz="4" w:space="0" w:color="000000"/>
              <w:right w:val="single" w:sz="4" w:space="0" w:color="auto"/>
            </w:tcBorders>
            <w:vAlign w:val="center"/>
          </w:tcPr>
          <w:p w:rsidR="00856379" w:rsidRPr="00856379" w:rsidRDefault="004C6BF9" w:rsidP="00856379">
            <w:pPr>
              <w:tabs>
                <w:tab w:val="center" w:pos="4536"/>
              </w:tabs>
              <w:jc w:val="center"/>
              <w:rPr>
                <w:rFonts w:ascii="Arial" w:eastAsia="Calibri" w:hAnsi="Arial" w:cs="Arial"/>
                <w:sz w:val="18"/>
                <w:szCs w:val="18"/>
              </w:rPr>
            </w:pPr>
            <w:r>
              <w:rPr>
                <w:rFonts w:ascii="Arial" w:eastAsia="Calibri" w:hAnsi="Arial" w:cs="Arial"/>
                <w:sz w:val="18"/>
                <w:szCs w:val="18"/>
              </w:rPr>
              <w:t>90%</w:t>
            </w:r>
          </w:p>
        </w:tc>
        <w:tc>
          <w:tcPr>
            <w:tcW w:w="1336" w:type="dxa"/>
            <w:tcBorders>
              <w:top w:val="single" w:sz="4" w:space="0" w:color="000000"/>
              <w:left w:val="single" w:sz="4" w:space="0" w:color="000000"/>
              <w:bottom w:val="single" w:sz="4" w:space="0" w:color="000000"/>
              <w:right w:val="single" w:sz="4" w:space="0" w:color="auto"/>
            </w:tcBorders>
            <w:vAlign w:val="center"/>
          </w:tcPr>
          <w:p w:rsidR="00856379" w:rsidRPr="00856379" w:rsidRDefault="004C6BF9" w:rsidP="00856379">
            <w:pPr>
              <w:tabs>
                <w:tab w:val="center" w:pos="4536"/>
              </w:tabs>
              <w:jc w:val="center"/>
              <w:rPr>
                <w:rFonts w:ascii="Arial" w:eastAsia="Calibri" w:hAnsi="Arial" w:cs="Arial"/>
                <w:sz w:val="18"/>
                <w:szCs w:val="18"/>
              </w:rPr>
            </w:pPr>
            <w:r>
              <w:rPr>
                <w:rFonts w:ascii="Arial" w:eastAsia="Calibri" w:hAnsi="Arial" w:cs="Arial"/>
                <w:sz w:val="18"/>
                <w:szCs w:val="18"/>
              </w:rPr>
              <w:t>100%</w:t>
            </w:r>
          </w:p>
        </w:tc>
        <w:tc>
          <w:tcPr>
            <w:tcW w:w="3444" w:type="dxa"/>
            <w:tcBorders>
              <w:top w:val="single" w:sz="4" w:space="0" w:color="000000"/>
              <w:left w:val="single" w:sz="4" w:space="0" w:color="auto"/>
              <w:bottom w:val="single" w:sz="4" w:space="0" w:color="000000"/>
              <w:right w:val="single" w:sz="4" w:space="0" w:color="auto"/>
            </w:tcBorders>
            <w:vAlign w:val="center"/>
          </w:tcPr>
          <w:p w:rsidR="00856379" w:rsidRPr="00856379" w:rsidRDefault="004C6BF9" w:rsidP="00C83464">
            <w:pPr>
              <w:tabs>
                <w:tab w:val="center" w:pos="4536"/>
              </w:tabs>
              <w:jc w:val="both"/>
              <w:rPr>
                <w:rFonts w:ascii="Arial" w:eastAsia="Calibri" w:hAnsi="Arial" w:cs="Arial"/>
                <w:sz w:val="18"/>
                <w:szCs w:val="18"/>
              </w:rPr>
            </w:pPr>
            <w:r>
              <w:rPr>
                <w:rFonts w:ascii="Arial" w:eastAsia="Calibri" w:hAnsi="Arial" w:cs="Arial"/>
                <w:sz w:val="18"/>
                <w:szCs w:val="18"/>
              </w:rPr>
              <w:t>En el año 2020, se remitieron 98 propuestas de descongestión</w:t>
            </w:r>
            <w:r w:rsidR="00C83464">
              <w:rPr>
                <w:rFonts w:ascii="Arial" w:eastAsia="Calibri" w:hAnsi="Arial" w:cs="Arial"/>
                <w:sz w:val="18"/>
                <w:szCs w:val="18"/>
              </w:rPr>
              <w:t xml:space="preserve">. La gran mayoría estaban orientadas </w:t>
            </w:r>
            <w:r w:rsidR="00C83464" w:rsidRPr="00C83464">
              <w:rPr>
                <w:rFonts w:ascii="Arial" w:eastAsia="Calibri" w:hAnsi="Arial" w:cs="Arial"/>
                <w:sz w:val="18"/>
                <w:szCs w:val="18"/>
              </w:rPr>
              <w:t>a restablecer el servicio, y a garantizar la sal</w:t>
            </w:r>
            <w:r w:rsidR="00C83464">
              <w:rPr>
                <w:rFonts w:ascii="Arial" w:eastAsia="Calibri" w:hAnsi="Arial" w:cs="Arial"/>
                <w:sz w:val="18"/>
                <w:szCs w:val="18"/>
              </w:rPr>
              <w:t xml:space="preserve">ud de los servidores judiciales, otras fueron remitidas con el propósito de prorrogar las medidas de descongestión. </w:t>
            </w:r>
          </w:p>
        </w:tc>
      </w:tr>
      <w:tr w:rsidR="004C6BF9" w:rsidRPr="007C3AB1" w:rsidTr="007C6EAC">
        <w:trPr>
          <w:trHeight w:val="429"/>
        </w:trPr>
        <w:tc>
          <w:tcPr>
            <w:tcW w:w="1588" w:type="dxa"/>
            <w:tcBorders>
              <w:top w:val="single" w:sz="4" w:space="0" w:color="000000"/>
              <w:left w:val="single" w:sz="4" w:space="0" w:color="000000"/>
              <w:bottom w:val="single" w:sz="4" w:space="0" w:color="000000"/>
              <w:right w:val="single" w:sz="4" w:space="0" w:color="auto"/>
            </w:tcBorders>
            <w:vAlign w:val="center"/>
          </w:tcPr>
          <w:p w:rsidR="004C6BF9" w:rsidRPr="00B13F8E" w:rsidRDefault="004C6BF9" w:rsidP="004C6BF9">
            <w:pPr>
              <w:tabs>
                <w:tab w:val="center" w:pos="4536"/>
              </w:tabs>
              <w:jc w:val="center"/>
              <w:rPr>
                <w:rFonts w:ascii="Arial" w:eastAsia="Calibri" w:hAnsi="Arial" w:cs="Arial"/>
                <w:bCs/>
                <w:sz w:val="18"/>
                <w:szCs w:val="18"/>
              </w:rPr>
            </w:pPr>
            <w:r>
              <w:rPr>
                <w:rFonts w:ascii="Arial" w:eastAsia="Calibri" w:hAnsi="Arial" w:cs="Arial"/>
                <w:bCs/>
                <w:sz w:val="18"/>
                <w:szCs w:val="18"/>
              </w:rPr>
              <w:t>Reordenamiento Judicial</w:t>
            </w:r>
          </w:p>
        </w:tc>
        <w:tc>
          <w:tcPr>
            <w:tcW w:w="1697" w:type="dxa"/>
            <w:tcBorders>
              <w:top w:val="single" w:sz="4" w:space="0" w:color="000000"/>
              <w:left w:val="single" w:sz="4" w:space="0" w:color="000000"/>
              <w:bottom w:val="single" w:sz="4" w:space="0" w:color="000000"/>
              <w:right w:val="single" w:sz="4" w:space="0" w:color="000000"/>
            </w:tcBorders>
            <w:vAlign w:val="center"/>
          </w:tcPr>
          <w:p w:rsidR="004C6BF9" w:rsidRPr="004C6BF9" w:rsidRDefault="004C6BF9" w:rsidP="00C83464">
            <w:pPr>
              <w:tabs>
                <w:tab w:val="center" w:pos="4536"/>
              </w:tabs>
              <w:jc w:val="center"/>
              <w:rPr>
                <w:rFonts w:ascii="Arial" w:hAnsi="Arial" w:cs="Arial"/>
                <w:sz w:val="18"/>
                <w:szCs w:val="18"/>
              </w:rPr>
            </w:pPr>
            <w:r w:rsidRPr="004C6BF9">
              <w:rPr>
                <w:rFonts w:ascii="Arial" w:hAnsi="Arial" w:cs="Arial"/>
                <w:sz w:val="18"/>
                <w:szCs w:val="18"/>
              </w:rPr>
              <w:t>Cobertura de despachos judiciales</w:t>
            </w:r>
          </w:p>
        </w:tc>
        <w:tc>
          <w:tcPr>
            <w:tcW w:w="977" w:type="dxa"/>
            <w:tcBorders>
              <w:top w:val="single" w:sz="4" w:space="0" w:color="000000"/>
              <w:left w:val="single" w:sz="4" w:space="0" w:color="000000"/>
              <w:bottom w:val="single" w:sz="4" w:space="0" w:color="000000"/>
              <w:right w:val="single" w:sz="4" w:space="0" w:color="auto"/>
            </w:tcBorders>
            <w:vAlign w:val="center"/>
          </w:tcPr>
          <w:p w:rsidR="004C6BF9" w:rsidRPr="00856379" w:rsidRDefault="004C6BF9" w:rsidP="004C6BF9">
            <w:pPr>
              <w:tabs>
                <w:tab w:val="center" w:pos="4536"/>
              </w:tabs>
              <w:jc w:val="center"/>
              <w:rPr>
                <w:rFonts w:ascii="Arial" w:eastAsia="Calibri" w:hAnsi="Arial" w:cs="Arial"/>
                <w:sz w:val="18"/>
                <w:szCs w:val="18"/>
              </w:rPr>
            </w:pPr>
            <w:r>
              <w:rPr>
                <w:rFonts w:ascii="Arial" w:eastAsia="Calibri" w:hAnsi="Arial" w:cs="Arial"/>
                <w:sz w:val="18"/>
                <w:szCs w:val="18"/>
              </w:rPr>
              <w:t>95%</w:t>
            </w:r>
          </w:p>
        </w:tc>
        <w:tc>
          <w:tcPr>
            <w:tcW w:w="1336" w:type="dxa"/>
            <w:tcBorders>
              <w:top w:val="single" w:sz="4" w:space="0" w:color="000000"/>
              <w:left w:val="single" w:sz="4" w:space="0" w:color="000000"/>
              <w:bottom w:val="single" w:sz="4" w:space="0" w:color="000000"/>
              <w:right w:val="single" w:sz="4" w:space="0" w:color="auto"/>
            </w:tcBorders>
            <w:vAlign w:val="center"/>
          </w:tcPr>
          <w:p w:rsidR="004C6BF9" w:rsidRPr="00856379" w:rsidRDefault="00C83464" w:rsidP="004C6BF9">
            <w:pPr>
              <w:tabs>
                <w:tab w:val="center" w:pos="4536"/>
              </w:tabs>
              <w:jc w:val="center"/>
              <w:rPr>
                <w:rFonts w:ascii="Arial" w:eastAsia="Calibri" w:hAnsi="Arial" w:cs="Arial"/>
                <w:sz w:val="18"/>
                <w:szCs w:val="18"/>
              </w:rPr>
            </w:pPr>
            <w:r>
              <w:rPr>
                <w:rFonts w:ascii="Arial" w:eastAsia="Calibri" w:hAnsi="Arial" w:cs="Arial"/>
                <w:sz w:val="18"/>
                <w:szCs w:val="18"/>
              </w:rPr>
              <w:t>130%</w:t>
            </w:r>
          </w:p>
        </w:tc>
        <w:tc>
          <w:tcPr>
            <w:tcW w:w="3444" w:type="dxa"/>
            <w:tcBorders>
              <w:top w:val="single" w:sz="4" w:space="0" w:color="000000"/>
              <w:left w:val="single" w:sz="4" w:space="0" w:color="auto"/>
              <w:bottom w:val="single" w:sz="4" w:space="0" w:color="000000"/>
              <w:right w:val="single" w:sz="4" w:space="0" w:color="auto"/>
            </w:tcBorders>
            <w:vAlign w:val="center"/>
          </w:tcPr>
          <w:p w:rsidR="004C6BF9" w:rsidRPr="00856379" w:rsidRDefault="00C83464" w:rsidP="00C83464">
            <w:pPr>
              <w:tabs>
                <w:tab w:val="center" w:pos="4536"/>
              </w:tabs>
              <w:jc w:val="both"/>
              <w:rPr>
                <w:rFonts w:ascii="Arial" w:eastAsia="Calibri" w:hAnsi="Arial" w:cs="Arial"/>
                <w:sz w:val="18"/>
                <w:szCs w:val="18"/>
              </w:rPr>
            </w:pPr>
            <w:r w:rsidRPr="00C83464">
              <w:rPr>
                <w:rFonts w:ascii="Arial" w:eastAsia="Calibri" w:hAnsi="Arial" w:cs="Arial"/>
                <w:sz w:val="18"/>
                <w:szCs w:val="18"/>
              </w:rPr>
              <w:t>Mediante Acuerdo 11650 el Consejo Superior creó 5 despachos permanentes a partir del mes de noviembre de 2020, en la especial</w:t>
            </w:r>
            <w:r>
              <w:rPr>
                <w:rFonts w:ascii="Arial" w:eastAsia="Calibri" w:hAnsi="Arial" w:cs="Arial"/>
                <w:sz w:val="18"/>
                <w:szCs w:val="18"/>
              </w:rPr>
              <w:t>idad Laboral, Penal circuito de conocimiento, y un traslado de juzgado administrativo, para un total de 732 despachos judiciales, sin tener en cuenta las medidas de descongestión creadas en el año 2020.</w:t>
            </w:r>
          </w:p>
        </w:tc>
      </w:tr>
      <w:tr w:rsidR="004C6BF9" w:rsidRPr="007C3AB1" w:rsidTr="007C6EAC">
        <w:trPr>
          <w:trHeight w:val="429"/>
        </w:trPr>
        <w:tc>
          <w:tcPr>
            <w:tcW w:w="1588" w:type="dxa"/>
            <w:tcBorders>
              <w:top w:val="single" w:sz="4" w:space="0" w:color="000000"/>
              <w:left w:val="single" w:sz="4" w:space="0" w:color="000000"/>
              <w:bottom w:val="single" w:sz="4" w:space="0" w:color="000000"/>
              <w:right w:val="single" w:sz="4" w:space="0" w:color="auto"/>
            </w:tcBorders>
            <w:vAlign w:val="center"/>
          </w:tcPr>
          <w:p w:rsidR="004C6BF9" w:rsidRDefault="00A70C16" w:rsidP="004C6BF9">
            <w:pPr>
              <w:tabs>
                <w:tab w:val="center" w:pos="4536"/>
              </w:tabs>
              <w:jc w:val="center"/>
              <w:rPr>
                <w:rFonts w:ascii="Arial" w:eastAsia="Calibri" w:hAnsi="Arial" w:cs="Arial"/>
                <w:bCs/>
                <w:sz w:val="18"/>
                <w:szCs w:val="18"/>
              </w:rPr>
            </w:pPr>
            <w:r>
              <w:rPr>
                <w:rFonts w:ascii="Arial" w:eastAsia="Calibri" w:hAnsi="Arial" w:cs="Arial"/>
                <w:bCs/>
                <w:sz w:val="18"/>
                <w:szCs w:val="18"/>
              </w:rPr>
              <w:t>Registro y control de abogados</w:t>
            </w:r>
          </w:p>
        </w:tc>
        <w:tc>
          <w:tcPr>
            <w:tcW w:w="1697" w:type="dxa"/>
            <w:tcBorders>
              <w:top w:val="single" w:sz="4" w:space="0" w:color="000000"/>
              <w:left w:val="single" w:sz="4" w:space="0" w:color="000000"/>
              <w:bottom w:val="single" w:sz="4" w:space="0" w:color="000000"/>
              <w:right w:val="single" w:sz="4" w:space="0" w:color="000000"/>
            </w:tcBorders>
            <w:vAlign w:val="center"/>
          </w:tcPr>
          <w:p w:rsidR="004C6BF9" w:rsidRPr="004C6BF9" w:rsidRDefault="00A70C16" w:rsidP="00F20B35">
            <w:pPr>
              <w:tabs>
                <w:tab w:val="center" w:pos="4536"/>
              </w:tabs>
              <w:jc w:val="center"/>
              <w:rPr>
                <w:rFonts w:ascii="Arial" w:hAnsi="Arial" w:cs="Arial"/>
                <w:sz w:val="18"/>
                <w:szCs w:val="18"/>
              </w:rPr>
            </w:pPr>
            <w:r w:rsidRPr="00A70C16">
              <w:rPr>
                <w:rFonts w:ascii="Arial" w:hAnsi="Arial" w:cs="Arial"/>
                <w:sz w:val="18"/>
                <w:szCs w:val="18"/>
              </w:rPr>
              <w:t>Solicitudes de tarjetas profesionales</w:t>
            </w:r>
            <w:r>
              <w:rPr>
                <w:rFonts w:ascii="Arial" w:hAnsi="Arial" w:cs="Arial"/>
                <w:sz w:val="18"/>
                <w:szCs w:val="18"/>
              </w:rPr>
              <w:t xml:space="preserve"> tramitadas oportunamente</w:t>
            </w:r>
          </w:p>
        </w:tc>
        <w:tc>
          <w:tcPr>
            <w:tcW w:w="977" w:type="dxa"/>
            <w:tcBorders>
              <w:top w:val="single" w:sz="4" w:space="0" w:color="000000"/>
              <w:left w:val="single" w:sz="4" w:space="0" w:color="000000"/>
              <w:bottom w:val="single" w:sz="4" w:space="0" w:color="000000"/>
              <w:right w:val="single" w:sz="4" w:space="0" w:color="auto"/>
            </w:tcBorders>
            <w:vAlign w:val="center"/>
          </w:tcPr>
          <w:p w:rsidR="004C6BF9" w:rsidRPr="00856379" w:rsidRDefault="00A70C16" w:rsidP="004C6BF9">
            <w:pPr>
              <w:tabs>
                <w:tab w:val="center" w:pos="4536"/>
              </w:tabs>
              <w:jc w:val="center"/>
              <w:rPr>
                <w:rFonts w:ascii="Arial" w:eastAsia="Calibri" w:hAnsi="Arial" w:cs="Arial"/>
                <w:sz w:val="18"/>
                <w:szCs w:val="18"/>
              </w:rPr>
            </w:pPr>
            <w:r>
              <w:rPr>
                <w:rFonts w:ascii="Arial" w:eastAsia="Calibri" w:hAnsi="Arial" w:cs="Arial"/>
                <w:sz w:val="18"/>
                <w:szCs w:val="18"/>
              </w:rPr>
              <w:t>95%</w:t>
            </w:r>
          </w:p>
        </w:tc>
        <w:tc>
          <w:tcPr>
            <w:tcW w:w="1336" w:type="dxa"/>
            <w:tcBorders>
              <w:top w:val="single" w:sz="4" w:space="0" w:color="000000"/>
              <w:left w:val="single" w:sz="4" w:space="0" w:color="000000"/>
              <w:bottom w:val="single" w:sz="4" w:space="0" w:color="000000"/>
              <w:right w:val="single" w:sz="4" w:space="0" w:color="auto"/>
            </w:tcBorders>
            <w:vAlign w:val="center"/>
          </w:tcPr>
          <w:p w:rsidR="004C6BF9" w:rsidRPr="00856379" w:rsidRDefault="00A70C16" w:rsidP="004C6BF9">
            <w:pPr>
              <w:tabs>
                <w:tab w:val="center" w:pos="4536"/>
              </w:tabs>
              <w:jc w:val="center"/>
              <w:rPr>
                <w:rFonts w:ascii="Arial" w:eastAsia="Calibri" w:hAnsi="Arial" w:cs="Arial"/>
                <w:sz w:val="18"/>
                <w:szCs w:val="18"/>
              </w:rPr>
            </w:pPr>
            <w:r>
              <w:rPr>
                <w:rFonts w:ascii="Arial" w:eastAsia="Calibri" w:hAnsi="Arial" w:cs="Arial"/>
                <w:sz w:val="18"/>
                <w:szCs w:val="18"/>
              </w:rPr>
              <w:t>95.83%</w:t>
            </w:r>
          </w:p>
        </w:tc>
        <w:tc>
          <w:tcPr>
            <w:tcW w:w="3444" w:type="dxa"/>
            <w:tcBorders>
              <w:top w:val="single" w:sz="4" w:space="0" w:color="000000"/>
              <w:left w:val="single" w:sz="4" w:space="0" w:color="auto"/>
              <w:bottom w:val="single" w:sz="4" w:space="0" w:color="000000"/>
              <w:right w:val="single" w:sz="4" w:space="0" w:color="auto"/>
            </w:tcBorders>
            <w:vAlign w:val="center"/>
          </w:tcPr>
          <w:p w:rsidR="004C6BF9" w:rsidRPr="00856379" w:rsidRDefault="00A70C16" w:rsidP="00A70C16">
            <w:pPr>
              <w:tabs>
                <w:tab w:val="center" w:pos="4536"/>
              </w:tabs>
              <w:jc w:val="both"/>
              <w:rPr>
                <w:rFonts w:ascii="Arial" w:eastAsia="Calibri" w:hAnsi="Arial" w:cs="Arial"/>
                <w:sz w:val="18"/>
                <w:szCs w:val="18"/>
              </w:rPr>
            </w:pPr>
            <w:r w:rsidRPr="00A70C16">
              <w:rPr>
                <w:rFonts w:ascii="Arial" w:eastAsia="Calibri" w:hAnsi="Arial" w:cs="Arial"/>
                <w:sz w:val="18"/>
                <w:szCs w:val="18"/>
              </w:rPr>
              <w:t>En el primer trimestre del año recibimos 48 solicitudes de tarjetas de las cuales 46 fueron enviadas oportunamente, las 2 faltantes se retrasaron debido a congestión laboral de algunos días</w:t>
            </w:r>
            <w:r>
              <w:rPr>
                <w:rFonts w:ascii="Arial" w:eastAsia="Calibri" w:hAnsi="Arial" w:cs="Arial"/>
                <w:sz w:val="18"/>
                <w:szCs w:val="18"/>
              </w:rPr>
              <w:t xml:space="preserve">. A partir del </w:t>
            </w:r>
            <w:r w:rsidRPr="00A70C16">
              <w:rPr>
                <w:rFonts w:ascii="Arial" w:eastAsia="Calibri" w:hAnsi="Arial" w:cs="Arial"/>
                <w:sz w:val="18"/>
                <w:szCs w:val="18"/>
              </w:rPr>
              <w:t>segundo trimestre</w:t>
            </w:r>
            <w:r>
              <w:rPr>
                <w:rFonts w:ascii="Arial" w:eastAsia="Calibri" w:hAnsi="Arial" w:cs="Arial"/>
                <w:sz w:val="18"/>
                <w:szCs w:val="18"/>
              </w:rPr>
              <w:t>,</w:t>
            </w:r>
            <w:r w:rsidRPr="00A70C16">
              <w:rPr>
                <w:rFonts w:ascii="Arial" w:eastAsia="Calibri" w:hAnsi="Arial" w:cs="Arial"/>
                <w:sz w:val="18"/>
                <w:szCs w:val="18"/>
              </w:rPr>
              <w:t xml:space="preserve"> </w:t>
            </w:r>
            <w:r>
              <w:rPr>
                <w:rFonts w:ascii="Arial" w:eastAsia="Calibri" w:hAnsi="Arial" w:cs="Arial"/>
                <w:sz w:val="18"/>
                <w:szCs w:val="18"/>
              </w:rPr>
              <w:t xml:space="preserve">que </w:t>
            </w:r>
            <w:r w:rsidRPr="00A70C16">
              <w:rPr>
                <w:rFonts w:ascii="Arial" w:eastAsia="Calibri" w:hAnsi="Arial" w:cs="Arial"/>
                <w:sz w:val="18"/>
                <w:szCs w:val="18"/>
              </w:rPr>
              <w:t>inició la emergencia sanitaria</w:t>
            </w:r>
            <w:r>
              <w:rPr>
                <w:rFonts w:ascii="Arial" w:eastAsia="Calibri" w:hAnsi="Arial" w:cs="Arial"/>
                <w:sz w:val="18"/>
                <w:szCs w:val="18"/>
              </w:rPr>
              <w:t>,</w:t>
            </w:r>
            <w:r w:rsidRPr="00A70C16">
              <w:rPr>
                <w:rFonts w:ascii="Arial" w:eastAsia="Calibri" w:hAnsi="Arial" w:cs="Arial"/>
                <w:sz w:val="18"/>
                <w:szCs w:val="18"/>
              </w:rPr>
              <w:t xml:space="preserve"> todas las solicitudes </w:t>
            </w:r>
            <w:r>
              <w:rPr>
                <w:rFonts w:ascii="Arial" w:eastAsia="Calibri" w:hAnsi="Arial" w:cs="Arial"/>
                <w:sz w:val="18"/>
                <w:szCs w:val="18"/>
              </w:rPr>
              <w:t xml:space="preserve">empezaron a ser </w:t>
            </w:r>
            <w:r w:rsidRPr="00A70C16">
              <w:rPr>
                <w:rFonts w:ascii="Arial" w:eastAsia="Calibri" w:hAnsi="Arial" w:cs="Arial"/>
                <w:sz w:val="18"/>
                <w:szCs w:val="18"/>
              </w:rPr>
              <w:t xml:space="preserve">tramitadas </w:t>
            </w:r>
            <w:r>
              <w:rPr>
                <w:rFonts w:ascii="Arial" w:eastAsia="Calibri" w:hAnsi="Arial" w:cs="Arial"/>
                <w:sz w:val="18"/>
                <w:szCs w:val="18"/>
              </w:rPr>
              <w:t xml:space="preserve">directamente por la </w:t>
            </w:r>
            <w:r w:rsidRPr="00A70C16">
              <w:rPr>
                <w:rFonts w:ascii="Arial" w:eastAsia="Calibri" w:hAnsi="Arial" w:cs="Arial"/>
                <w:sz w:val="18"/>
                <w:szCs w:val="18"/>
              </w:rPr>
              <w:t>URNA a través de la aplicación</w:t>
            </w:r>
            <w:r>
              <w:rPr>
                <w:rFonts w:ascii="Arial" w:eastAsia="Calibri" w:hAnsi="Arial" w:cs="Arial"/>
                <w:sz w:val="18"/>
                <w:szCs w:val="18"/>
              </w:rPr>
              <w:t xml:space="preserve"> creada para tal fin, y por correo electrónico</w:t>
            </w:r>
            <w:r w:rsidRPr="00A70C16">
              <w:rPr>
                <w:rFonts w:ascii="Arial" w:eastAsia="Calibri" w:hAnsi="Arial" w:cs="Arial"/>
                <w:sz w:val="18"/>
                <w:szCs w:val="18"/>
              </w:rPr>
              <w:t>.</w:t>
            </w:r>
            <w:r>
              <w:rPr>
                <w:rFonts w:ascii="Arial" w:eastAsia="Calibri" w:hAnsi="Arial" w:cs="Arial"/>
                <w:sz w:val="18"/>
                <w:szCs w:val="18"/>
              </w:rPr>
              <w:t xml:space="preserve"> Por su parte este consejo se concentró en la tarea de entregar las casi 1.500 tarjetas que están pendientes de reclamar, realizando diferentes gestiones para contactar a los peticionarios.</w:t>
            </w:r>
          </w:p>
        </w:tc>
      </w:tr>
      <w:tr w:rsidR="006E12E8" w:rsidRPr="007C3AB1" w:rsidTr="007C6EAC">
        <w:trPr>
          <w:trHeight w:val="429"/>
        </w:trPr>
        <w:tc>
          <w:tcPr>
            <w:tcW w:w="1588" w:type="dxa"/>
            <w:tcBorders>
              <w:top w:val="single" w:sz="4" w:space="0" w:color="000000"/>
              <w:left w:val="single" w:sz="4" w:space="0" w:color="000000"/>
              <w:bottom w:val="single" w:sz="4" w:space="0" w:color="000000"/>
              <w:right w:val="single" w:sz="4" w:space="0" w:color="auto"/>
            </w:tcBorders>
            <w:vAlign w:val="center"/>
          </w:tcPr>
          <w:p w:rsidR="006E12E8" w:rsidRDefault="006E12E8" w:rsidP="004C6BF9">
            <w:pPr>
              <w:tabs>
                <w:tab w:val="center" w:pos="4536"/>
              </w:tabs>
              <w:jc w:val="center"/>
              <w:rPr>
                <w:rFonts w:ascii="Arial" w:eastAsia="Calibri" w:hAnsi="Arial" w:cs="Arial"/>
                <w:bCs/>
                <w:sz w:val="18"/>
                <w:szCs w:val="18"/>
              </w:rPr>
            </w:pPr>
            <w:r>
              <w:rPr>
                <w:rFonts w:ascii="Arial" w:eastAsia="Calibri" w:hAnsi="Arial" w:cs="Arial"/>
                <w:bCs/>
                <w:sz w:val="18"/>
                <w:szCs w:val="18"/>
              </w:rPr>
              <w:t>Formación Judicial</w:t>
            </w:r>
          </w:p>
        </w:tc>
        <w:tc>
          <w:tcPr>
            <w:tcW w:w="1697" w:type="dxa"/>
            <w:tcBorders>
              <w:top w:val="single" w:sz="4" w:space="0" w:color="000000"/>
              <w:left w:val="single" w:sz="4" w:space="0" w:color="000000"/>
              <w:bottom w:val="single" w:sz="4" w:space="0" w:color="000000"/>
              <w:right w:val="single" w:sz="4" w:space="0" w:color="000000"/>
            </w:tcBorders>
            <w:vAlign w:val="center"/>
          </w:tcPr>
          <w:p w:rsidR="006E12E8" w:rsidRPr="00A70C16" w:rsidRDefault="006E12E8" w:rsidP="00F20B35">
            <w:pPr>
              <w:tabs>
                <w:tab w:val="center" w:pos="4536"/>
              </w:tabs>
              <w:jc w:val="center"/>
              <w:rPr>
                <w:rFonts w:ascii="Arial" w:hAnsi="Arial" w:cs="Arial"/>
                <w:sz w:val="18"/>
                <w:szCs w:val="18"/>
              </w:rPr>
            </w:pPr>
            <w:r w:rsidRPr="006E12E8">
              <w:rPr>
                <w:rFonts w:ascii="Arial" w:hAnsi="Arial" w:cs="Arial"/>
                <w:sz w:val="18"/>
                <w:szCs w:val="18"/>
              </w:rPr>
              <w:t>Cumplimiento de los Programas de Formación Judicial</w:t>
            </w:r>
          </w:p>
        </w:tc>
        <w:tc>
          <w:tcPr>
            <w:tcW w:w="977" w:type="dxa"/>
            <w:tcBorders>
              <w:top w:val="single" w:sz="4" w:space="0" w:color="000000"/>
              <w:left w:val="single" w:sz="4" w:space="0" w:color="000000"/>
              <w:bottom w:val="single" w:sz="4" w:space="0" w:color="000000"/>
              <w:right w:val="single" w:sz="4" w:space="0" w:color="auto"/>
            </w:tcBorders>
            <w:vAlign w:val="center"/>
          </w:tcPr>
          <w:p w:rsidR="006E12E8" w:rsidRDefault="006E12E8" w:rsidP="004C6BF9">
            <w:pPr>
              <w:tabs>
                <w:tab w:val="center" w:pos="4536"/>
              </w:tabs>
              <w:jc w:val="center"/>
              <w:rPr>
                <w:rFonts w:ascii="Arial" w:eastAsia="Calibri" w:hAnsi="Arial" w:cs="Arial"/>
                <w:sz w:val="18"/>
                <w:szCs w:val="18"/>
              </w:rPr>
            </w:pPr>
            <w:r>
              <w:rPr>
                <w:rFonts w:ascii="Arial" w:eastAsia="Calibri" w:hAnsi="Arial" w:cs="Arial"/>
                <w:sz w:val="18"/>
                <w:szCs w:val="18"/>
              </w:rPr>
              <w:t>75%</w:t>
            </w:r>
          </w:p>
        </w:tc>
        <w:tc>
          <w:tcPr>
            <w:tcW w:w="1336" w:type="dxa"/>
            <w:tcBorders>
              <w:top w:val="single" w:sz="4" w:space="0" w:color="000000"/>
              <w:left w:val="single" w:sz="4" w:space="0" w:color="000000"/>
              <w:bottom w:val="single" w:sz="4" w:space="0" w:color="000000"/>
              <w:right w:val="single" w:sz="4" w:space="0" w:color="auto"/>
            </w:tcBorders>
            <w:vAlign w:val="center"/>
          </w:tcPr>
          <w:p w:rsidR="006E12E8" w:rsidRDefault="006E12E8" w:rsidP="004C6BF9">
            <w:pPr>
              <w:tabs>
                <w:tab w:val="center" w:pos="4536"/>
              </w:tabs>
              <w:jc w:val="center"/>
              <w:rPr>
                <w:rFonts w:ascii="Arial" w:eastAsia="Calibri" w:hAnsi="Arial" w:cs="Arial"/>
                <w:sz w:val="18"/>
                <w:szCs w:val="18"/>
              </w:rPr>
            </w:pPr>
            <w:r>
              <w:rPr>
                <w:rFonts w:ascii="Arial" w:eastAsia="Calibri" w:hAnsi="Arial" w:cs="Arial"/>
                <w:sz w:val="18"/>
                <w:szCs w:val="18"/>
              </w:rPr>
              <w:t>63%</w:t>
            </w:r>
          </w:p>
        </w:tc>
        <w:tc>
          <w:tcPr>
            <w:tcW w:w="3444" w:type="dxa"/>
            <w:tcBorders>
              <w:top w:val="single" w:sz="4" w:space="0" w:color="000000"/>
              <w:left w:val="single" w:sz="4" w:space="0" w:color="auto"/>
              <w:bottom w:val="single" w:sz="4" w:space="0" w:color="000000"/>
              <w:right w:val="single" w:sz="4" w:space="0" w:color="auto"/>
            </w:tcBorders>
            <w:vAlign w:val="center"/>
          </w:tcPr>
          <w:p w:rsidR="006E12E8" w:rsidRPr="00A70C16" w:rsidRDefault="006E12E8" w:rsidP="006E12E8">
            <w:pPr>
              <w:tabs>
                <w:tab w:val="center" w:pos="4536"/>
              </w:tabs>
              <w:jc w:val="both"/>
              <w:rPr>
                <w:rFonts w:ascii="Arial" w:eastAsia="Calibri" w:hAnsi="Arial" w:cs="Arial"/>
                <w:sz w:val="18"/>
                <w:szCs w:val="18"/>
              </w:rPr>
            </w:pPr>
            <w:r w:rsidRPr="006E12E8">
              <w:rPr>
                <w:rFonts w:ascii="Arial" w:eastAsia="Calibri" w:hAnsi="Arial" w:cs="Arial"/>
                <w:sz w:val="18"/>
                <w:szCs w:val="18"/>
              </w:rPr>
              <w:t>Debido a la situación de la pandemia se realizaron 7 de los 11 cursos programadas, y aunque el porcentaje de cumplimiento es del 63%, la EJRLB ha realizado varias capacitaciones orientadas a fortalecer las competencias de los servidores en cuanto al uso de la tecnología, durante la sit</w:t>
            </w:r>
            <w:r>
              <w:rPr>
                <w:rFonts w:ascii="Arial" w:eastAsia="Calibri" w:hAnsi="Arial" w:cs="Arial"/>
                <w:sz w:val="18"/>
                <w:szCs w:val="18"/>
              </w:rPr>
              <w:t>uación de emergencia de salud.</w:t>
            </w:r>
            <w:r w:rsidRPr="006E12E8">
              <w:rPr>
                <w:rFonts w:ascii="Arial" w:eastAsia="Calibri" w:hAnsi="Arial" w:cs="Arial"/>
                <w:sz w:val="18"/>
                <w:szCs w:val="18"/>
              </w:rPr>
              <w:tab/>
            </w:r>
          </w:p>
        </w:tc>
      </w:tr>
      <w:tr w:rsidR="006E12E8" w:rsidRPr="007C3AB1" w:rsidTr="007C6EAC">
        <w:trPr>
          <w:trHeight w:val="429"/>
        </w:trPr>
        <w:tc>
          <w:tcPr>
            <w:tcW w:w="1588" w:type="dxa"/>
            <w:tcBorders>
              <w:top w:val="single" w:sz="4" w:space="0" w:color="000000"/>
              <w:left w:val="single" w:sz="4" w:space="0" w:color="000000"/>
              <w:bottom w:val="single" w:sz="4" w:space="0" w:color="000000"/>
              <w:right w:val="single" w:sz="4" w:space="0" w:color="auto"/>
            </w:tcBorders>
            <w:vAlign w:val="center"/>
          </w:tcPr>
          <w:p w:rsidR="006E12E8" w:rsidRDefault="006E12E8" w:rsidP="004C6BF9">
            <w:pPr>
              <w:tabs>
                <w:tab w:val="center" w:pos="4536"/>
              </w:tabs>
              <w:jc w:val="center"/>
              <w:rPr>
                <w:rFonts w:ascii="Arial" w:eastAsia="Calibri" w:hAnsi="Arial" w:cs="Arial"/>
                <w:bCs/>
                <w:sz w:val="18"/>
                <w:szCs w:val="18"/>
              </w:rPr>
            </w:pPr>
            <w:r>
              <w:rPr>
                <w:rFonts w:ascii="Arial" w:eastAsia="Calibri" w:hAnsi="Arial" w:cs="Arial"/>
                <w:bCs/>
                <w:sz w:val="18"/>
                <w:szCs w:val="18"/>
              </w:rPr>
              <w:t>Formación Judicial</w:t>
            </w:r>
          </w:p>
        </w:tc>
        <w:tc>
          <w:tcPr>
            <w:tcW w:w="1697" w:type="dxa"/>
            <w:tcBorders>
              <w:top w:val="single" w:sz="4" w:space="0" w:color="000000"/>
              <w:left w:val="single" w:sz="4" w:space="0" w:color="000000"/>
              <w:bottom w:val="single" w:sz="4" w:space="0" w:color="000000"/>
              <w:right w:val="single" w:sz="4" w:space="0" w:color="000000"/>
            </w:tcBorders>
            <w:vAlign w:val="center"/>
          </w:tcPr>
          <w:p w:rsidR="006E12E8" w:rsidRPr="00A70C16" w:rsidRDefault="006E12E8" w:rsidP="006E12E8">
            <w:pPr>
              <w:tabs>
                <w:tab w:val="center" w:pos="4536"/>
              </w:tabs>
              <w:jc w:val="center"/>
              <w:rPr>
                <w:rFonts w:ascii="Arial" w:hAnsi="Arial" w:cs="Arial"/>
                <w:sz w:val="18"/>
                <w:szCs w:val="18"/>
              </w:rPr>
            </w:pPr>
            <w:r w:rsidRPr="006E12E8">
              <w:rPr>
                <w:rFonts w:ascii="Arial" w:hAnsi="Arial" w:cs="Arial"/>
                <w:sz w:val="18"/>
                <w:szCs w:val="18"/>
              </w:rPr>
              <w:t>Eficiencia en la gestión presupuestal</w:t>
            </w:r>
          </w:p>
        </w:tc>
        <w:tc>
          <w:tcPr>
            <w:tcW w:w="977" w:type="dxa"/>
            <w:tcBorders>
              <w:top w:val="single" w:sz="4" w:space="0" w:color="000000"/>
              <w:left w:val="single" w:sz="4" w:space="0" w:color="000000"/>
              <w:bottom w:val="single" w:sz="4" w:space="0" w:color="000000"/>
              <w:right w:val="single" w:sz="4" w:space="0" w:color="auto"/>
            </w:tcBorders>
            <w:vAlign w:val="center"/>
          </w:tcPr>
          <w:p w:rsidR="006E12E8" w:rsidRDefault="006E12E8" w:rsidP="004C6BF9">
            <w:pPr>
              <w:tabs>
                <w:tab w:val="center" w:pos="4536"/>
              </w:tabs>
              <w:jc w:val="center"/>
              <w:rPr>
                <w:rFonts w:ascii="Arial" w:eastAsia="Calibri" w:hAnsi="Arial" w:cs="Arial"/>
                <w:sz w:val="18"/>
                <w:szCs w:val="18"/>
              </w:rPr>
            </w:pPr>
            <w:r>
              <w:rPr>
                <w:rFonts w:ascii="Arial" w:eastAsia="Calibri" w:hAnsi="Arial" w:cs="Arial"/>
                <w:sz w:val="18"/>
                <w:szCs w:val="18"/>
              </w:rPr>
              <w:t>90%</w:t>
            </w:r>
          </w:p>
        </w:tc>
        <w:tc>
          <w:tcPr>
            <w:tcW w:w="1336" w:type="dxa"/>
            <w:tcBorders>
              <w:top w:val="single" w:sz="4" w:space="0" w:color="000000"/>
              <w:left w:val="single" w:sz="4" w:space="0" w:color="000000"/>
              <w:bottom w:val="single" w:sz="4" w:space="0" w:color="000000"/>
              <w:right w:val="single" w:sz="4" w:space="0" w:color="auto"/>
            </w:tcBorders>
            <w:vAlign w:val="center"/>
          </w:tcPr>
          <w:p w:rsidR="006E12E8" w:rsidRDefault="006E12E8" w:rsidP="004C6BF9">
            <w:pPr>
              <w:tabs>
                <w:tab w:val="center" w:pos="4536"/>
              </w:tabs>
              <w:jc w:val="center"/>
              <w:rPr>
                <w:rFonts w:ascii="Arial" w:eastAsia="Calibri" w:hAnsi="Arial" w:cs="Arial"/>
                <w:sz w:val="18"/>
                <w:szCs w:val="18"/>
              </w:rPr>
            </w:pPr>
            <w:r>
              <w:rPr>
                <w:rFonts w:ascii="Arial" w:eastAsia="Calibri" w:hAnsi="Arial" w:cs="Arial"/>
                <w:sz w:val="18"/>
                <w:szCs w:val="18"/>
              </w:rPr>
              <w:t>101%</w:t>
            </w:r>
          </w:p>
        </w:tc>
        <w:tc>
          <w:tcPr>
            <w:tcW w:w="3444" w:type="dxa"/>
            <w:tcBorders>
              <w:top w:val="single" w:sz="4" w:space="0" w:color="000000"/>
              <w:left w:val="single" w:sz="4" w:space="0" w:color="auto"/>
              <w:bottom w:val="single" w:sz="4" w:space="0" w:color="000000"/>
              <w:right w:val="single" w:sz="4" w:space="0" w:color="auto"/>
            </w:tcBorders>
            <w:vAlign w:val="center"/>
          </w:tcPr>
          <w:p w:rsidR="006E12E8" w:rsidRPr="00A70C16" w:rsidRDefault="006E12E8" w:rsidP="006E12E8">
            <w:pPr>
              <w:tabs>
                <w:tab w:val="center" w:pos="4536"/>
              </w:tabs>
              <w:jc w:val="both"/>
              <w:rPr>
                <w:rFonts w:ascii="Arial" w:eastAsia="Calibri" w:hAnsi="Arial" w:cs="Arial"/>
                <w:sz w:val="18"/>
                <w:szCs w:val="18"/>
              </w:rPr>
            </w:pPr>
            <w:r>
              <w:rPr>
                <w:rFonts w:ascii="Arial" w:eastAsia="Calibri" w:hAnsi="Arial" w:cs="Arial"/>
                <w:sz w:val="18"/>
                <w:szCs w:val="18"/>
              </w:rPr>
              <w:t>Se</w:t>
            </w:r>
            <w:r w:rsidRPr="006E12E8">
              <w:rPr>
                <w:rFonts w:ascii="Arial" w:eastAsia="Calibri" w:hAnsi="Arial" w:cs="Arial"/>
                <w:sz w:val="18"/>
                <w:szCs w:val="18"/>
              </w:rPr>
              <w:t xml:space="preserve">gún lo indica la EJRLB, el presupuesto proyectado para la Seccional Bogotá fue de $ 2.362.722.210 para el segundo semestre de 2019 </w:t>
            </w:r>
            <w:r w:rsidR="00C35096" w:rsidRPr="006E12E8">
              <w:rPr>
                <w:rFonts w:ascii="Arial" w:eastAsia="Calibri" w:hAnsi="Arial" w:cs="Arial"/>
                <w:sz w:val="18"/>
                <w:szCs w:val="18"/>
              </w:rPr>
              <w:t>y primer</w:t>
            </w:r>
            <w:r w:rsidRPr="006E12E8">
              <w:rPr>
                <w:rFonts w:ascii="Arial" w:eastAsia="Calibri" w:hAnsi="Arial" w:cs="Arial"/>
                <w:sz w:val="18"/>
                <w:szCs w:val="18"/>
              </w:rPr>
              <w:t xml:space="preserve"> semestre 2020, de los cuales se ejecutaron $ 2.217.041.297 que corresponden a un 94% del total proyectado. Empero, es necesario precisar que dichos fondos corresponden íntegramente a la vigencia fiscal 2019. Particularmente este </w:t>
            </w:r>
            <w:r w:rsidRPr="006E12E8">
              <w:rPr>
                <w:rFonts w:ascii="Arial" w:eastAsia="Calibri" w:hAnsi="Arial" w:cs="Arial"/>
                <w:sz w:val="18"/>
                <w:szCs w:val="18"/>
              </w:rPr>
              <w:lastRenderedPageBreak/>
              <w:t>semestre se supera el 100 % debido a que la población f</w:t>
            </w:r>
            <w:r>
              <w:rPr>
                <w:rFonts w:ascii="Arial" w:eastAsia="Calibri" w:hAnsi="Arial" w:cs="Arial"/>
                <w:sz w:val="18"/>
                <w:szCs w:val="18"/>
              </w:rPr>
              <w:t>ormada fue mayor a la estimada.</w:t>
            </w:r>
          </w:p>
        </w:tc>
      </w:tr>
      <w:tr w:rsidR="00C35096" w:rsidRPr="007C3AB1" w:rsidTr="007C6EAC">
        <w:trPr>
          <w:trHeight w:val="429"/>
        </w:trPr>
        <w:tc>
          <w:tcPr>
            <w:tcW w:w="1588" w:type="dxa"/>
            <w:tcBorders>
              <w:top w:val="single" w:sz="4" w:space="0" w:color="000000"/>
              <w:left w:val="single" w:sz="4" w:space="0" w:color="000000"/>
              <w:bottom w:val="single" w:sz="4" w:space="0" w:color="000000"/>
              <w:right w:val="single" w:sz="4" w:space="0" w:color="auto"/>
            </w:tcBorders>
            <w:vAlign w:val="center"/>
          </w:tcPr>
          <w:p w:rsidR="00C35096" w:rsidRDefault="007B58B6" w:rsidP="00C35096">
            <w:pPr>
              <w:tabs>
                <w:tab w:val="center" w:pos="4536"/>
              </w:tabs>
              <w:jc w:val="center"/>
              <w:rPr>
                <w:rFonts w:ascii="Arial" w:eastAsia="Calibri" w:hAnsi="Arial" w:cs="Arial"/>
                <w:bCs/>
                <w:sz w:val="18"/>
                <w:szCs w:val="18"/>
              </w:rPr>
            </w:pPr>
            <w:r>
              <w:rPr>
                <w:rFonts w:ascii="Arial" w:eastAsia="Calibri" w:hAnsi="Arial" w:cs="Arial"/>
                <w:bCs/>
                <w:sz w:val="18"/>
                <w:szCs w:val="18"/>
              </w:rPr>
              <w:lastRenderedPageBreak/>
              <w:t>Gestión de la información estadística</w:t>
            </w:r>
          </w:p>
        </w:tc>
        <w:tc>
          <w:tcPr>
            <w:tcW w:w="1697" w:type="dxa"/>
            <w:tcBorders>
              <w:top w:val="single" w:sz="4" w:space="0" w:color="000000"/>
              <w:left w:val="single" w:sz="4" w:space="0" w:color="000000"/>
              <w:bottom w:val="single" w:sz="4" w:space="0" w:color="000000"/>
              <w:right w:val="single" w:sz="4" w:space="0" w:color="000000"/>
            </w:tcBorders>
            <w:vAlign w:val="center"/>
          </w:tcPr>
          <w:p w:rsidR="00C35096" w:rsidRPr="006E12E8" w:rsidRDefault="007B58B6" w:rsidP="00C35096">
            <w:pPr>
              <w:tabs>
                <w:tab w:val="center" w:pos="4536"/>
              </w:tabs>
              <w:jc w:val="center"/>
              <w:rPr>
                <w:rFonts w:ascii="Arial" w:hAnsi="Arial" w:cs="Arial"/>
                <w:sz w:val="18"/>
                <w:szCs w:val="18"/>
              </w:rPr>
            </w:pPr>
            <w:r w:rsidRPr="007B58B6">
              <w:rPr>
                <w:rFonts w:ascii="Arial" w:hAnsi="Arial" w:cs="Arial"/>
                <w:sz w:val="18"/>
                <w:szCs w:val="18"/>
              </w:rPr>
              <w:t>Oportunidad en el reporte de información de gestión judicial</w:t>
            </w:r>
          </w:p>
        </w:tc>
        <w:tc>
          <w:tcPr>
            <w:tcW w:w="977" w:type="dxa"/>
            <w:tcBorders>
              <w:top w:val="single" w:sz="4" w:space="0" w:color="000000"/>
              <w:left w:val="single" w:sz="4" w:space="0" w:color="000000"/>
              <w:bottom w:val="single" w:sz="4" w:space="0" w:color="000000"/>
              <w:right w:val="single" w:sz="4" w:space="0" w:color="auto"/>
            </w:tcBorders>
            <w:vAlign w:val="center"/>
          </w:tcPr>
          <w:p w:rsidR="00C35096" w:rsidRDefault="007B58B6" w:rsidP="00C35096">
            <w:pPr>
              <w:tabs>
                <w:tab w:val="center" w:pos="4536"/>
              </w:tabs>
              <w:jc w:val="center"/>
              <w:rPr>
                <w:rFonts w:ascii="Arial" w:eastAsia="Calibri" w:hAnsi="Arial" w:cs="Arial"/>
                <w:sz w:val="18"/>
                <w:szCs w:val="18"/>
              </w:rPr>
            </w:pPr>
            <w:r>
              <w:rPr>
                <w:rFonts w:ascii="Arial" w:eastAsia="Calibri" w:hAnsi="Arial" w:cs="Arial"/>
                <w:sz w:val="18"/>
                <w:szCs w:val="18"/>
              </w:rPr>
              <w:t>95%</w:t>
            </w:r>
          </w:p>
        </w:tc>
        <w:tc>
          <w:tcPr>
            <w:tcW w:w="1336" w:type="dxa"/>
            <w:tcBorders>
              <w:top w:val="single" w:sz="4" w:space="0" w:color="000000"/>
              <w:left w:val="single" w:sz="4" w:space="0" w:color="000000"/>
              <w:bottom w:val="single" w:sz="4" w:space="0" w:color="000000"/>
              <w:right w:val="single" w:sz="4" w:space="0" w:color="auto"/>
            </w:tcBorders>
            <w:vAlign w:val="center"/>
          </w:tcPr>
          <w:p w:rsidR="00C35096" w:rsidRDefault="007B58B6" w:rsidP="00C35096">
            <w:pPr>
              <w:tabs>
                <w:tab w:val="center" w:pos="4536"/>
              </w:tabs>
              <w:jc w:val="center"/>
              <w:rPr>
                <w:rFonts w:ascii="Arial" w:eastAsia="Calibri" w:hAnsi="Arial" w:cs="Arial"/>
                <w:sz w:val="18"/>
                <w:szCs w:val="18"/>
              </w:rPr>
            </w:pPr>
            <w:r>
              <w:rPr>
                <w:rFonts w:ascii="Arial" w:eastAsia="Calibri" w:hAnsi="Arial" w:cs="Arial"/>
                <w:sz w:val="18"/>
                <w:szCs w:val="18"/>
              </w:rPr>
              <w:t>97.76%</w:t>
            </w:r>
          </w:p>
        </w:tc>
        <w:tc>
          <w:tcPr>
            <w:tcW w:w="3444" w:type="dxa"/>
            <w:tcBorders>
              <w:top w:val="single" w:sz="4" w:space="0" w:color="000000"/>
              <w:left w:val="single" w:sz="4" w:space="0" w:color="auto"/>
              <w:bottom w:val="single" w:sz="4" w:space="0" w:color="000000"/>
              <w:right w:val="single" w:sz="4" w:space="0" w:color="auto"/>
            </w:tcBorders>
            <w:vAlign w:val="center"/>
          </w:tcPr>
          <w:p w:rsidR="00C35096" w:rsidRDefault="0050086C" w:rsidP="0050086C">
            <w:pPr>
              <w:tabs>
                <w:tab w:val="center" w:pos="4536"/>
              </w:tabs>
              <w:jc w:val="both"/>
              <w:rPr>
                <w:rFonts w:ascii="Arial" w:eastAsia="Calibri" w:hAnsi="Arial" w:cs="Arial"/>
                <w:sz w:val="18"/>
                <w:szCs w:val="18"/>
              </w:rPr>
            </w:pPr>
            <w:r w:rsidRPr="0050086C">
              <w:rPr>
                <w:rFonts w:ascii="Arial" w:eastAsia="Calibri" w:hAnsi="Arial" w:cs="Arial"/>
                <w:sz w:val="18"/>
                <w:szCs w:val="18"/>
              </w:rPr>
              <w:t>El Consejo Su</w:t>
            </w:r>
            <w:r>
              <w:rPr>
                <w:rFonts w:ascii="Arial" w:eastAsia="Calibri" w:hAnsi="Arial" w:cs="Arial"/>
                <w:sz w:val="18"/>
                <w:szCs w:val="18"/>
              </w:rPr>
              <w:t>perior mediante circular PCSJC20</w:t>
            </w:r>
            <w:r w:rsidRPr="0050086C">
              <w:rPr>
                <w:rFonts w:ascii="Arial" w:eastAsia="Calibri" w:hAnsi="Arial" w:cs="Arial"/>
                <w:sz w:val="18"/>
                <w:szCs w:val="18"/>
              </w:rPr>
              <w:t>-</w:t>
            </w:r>
            <w:r>
              <w:rPr>
                <w:rFonts w:ascii="Arial" w:eastAsia="Calibri" w:hAnsi="Arial" w:cs="Arial"/>
                <w:sz w:val="18"/>
                <w:szCs w:val="18"/>
              </w:rPr>
              <w:t>34</w:t>
            </w:r>
            <w:r w:rsidRPr="0050086C">
              <w:rPr>
                <w:rFonts w:ascii="Arial" w:eastAsia="Calibri" w:hAnsi="Arial" w:cs="Arial"/>
                <w:sz w:val="18"/>
                <w:szCs w:val="18"/>
              </w:rPr>
              <w:t xml:space="preserve"> </w:t>
            </w:r>
            <w:r>
              <w:rPr>
                <w:rFonts w:ascii="Arial" w:eastAsia="Calibri" w:hAnsi="Arial" w:cs="Arial"/>
                <w:sz w:val="18"/>
                <w:szCs w:val="18"/>
              </w:rPr>
              <w:t xml:space="preserve">amplió </w:t>
            </w:r>
            <w:r w:rsidRPr="0050086C">
              <w:rPr>
                <w:rFonts w:ascii="Arial" w:eastAsia="Calibri" w:hAnsi="Arial" w:cs="Arial"/>
                <w:sz w:val="18"/>
                <w:szCs w:val="18"/>
              </w:rPr>
              <w:t xml:space="preserve">el plazo del reporte de información de los tres primeros trimestres de 2020 en el aplicativo SIERJU, hasta el día 31 de </w:t>
            </w:r>
            <w:r>
              <w:rPr>
                <w:rFonts w:ascii="Arial" w:eastAsia="Calibri" w:hAnsi="Arial" w:cs="Arial"/>
                <w:sz w:val="18"/>
                <w:szCs w:val="18"/>
              </w:rPr>
              <w:t xml:space="preserve">enero </w:t>
            </w:r>
            <w:r w:rsidRPr="0050086C">
              <w:rPr>
                <w:rFonts w:ascii="Arial" w:eastAsia="Calibri" w:hAnsi="Arial" w:cs="Arial"/>
                <w:sz w:val="18"/>
                <w:szCs w:val="18"/>
              </w:rPr>
              <w:t>de 202</w:t>
            </w:r>
            <w:r>
              <w:rPr>
                <w:rFonts w:ascii="Arial" w:eastAsia="Calibri" w:hAnsi="Arial" w:cs="Arial"/>
                <w:sz w:val="18"/>
                <w:szCs w:val="18"/>
              </w:rPr>
              <w:t>1</w:t>
            </w:r>
            <w:r w:rsidRPr="0050086C">
              <w:rPr>
                <w:rFonts w:ascii="Arial" w:eastAsia="Calibri" w:hAnsi="Arial" w:cs="Arial"/>
                <w:sz w:val="18"/>
                <w:szCs w:val="18"/>
              </w:rPr>
              <w:t>, debido a la situación de emergencia. Por tal motivo,</w:t>
            </w:r>
            <w:r>
              <w:rPr>
                <w:rFonts w:ascii="Arial" w:eastAsia="Calibri" w:hAnsi="Arial" w:cs="Arial"/>
                <w:sz w:val="18"/>
                <w:szCs w:val="18"/>
              </w:rPr>
              <w:t xml:space="preserve"> durante el año 2020</w:t>
            </w:r>
            <w:r w:rsidRPr="0050086C">
              <w:rPr>
                <w:rFonts w:ascii="Arial" w:eastAsia="Calibri" w:hAnsi="Arial" w:cs="Arial"/>
                <w:sz w:val="18"/>
                <w:szCs w:val="18"/>
              </w:rPr>
              <w:t xml:space="preserve"> el po</w:t>
            </w:r>
            <w:r>
              <w:rPr>
                <w:rFonts w:ascii="Arial" w:eastAsia="Calibri" w:hAnsi="Arial" w:cs="Arial"/>
                <w:sz w:val="18"/>
                <w:szCs w:val="18"/>
              </w:rPr>
              <w:t>rcentaje de reporte fue muy bajo, sin embargo, a principio de este año gran mayoría de los despachos se pusieron al día, por supuesto esto requirió de un gran esfuerzo por parte de este Consejo en el asesoramiento y soporte funcional.</w:t>
            </w:r>
          </w:p>
        </w:tc>
      </w:tr>
      <w:tr w:rsidR="0050086C" w:rsidRPr="007C3AB1" w:rsidTr="007C6EAC">
        <w:trPr>
          <w:trHeight w:val="429"/>
        </w:trPr>
        <w:tc>
          <w:tcPr>
            <w:tcW w:w="1588" w:type="dxa"/>
            <w:tcBorders>
              <w:top w:val="single" w:sz="4" w:space="0" w:color="000000"/>
              <w:left w:val="single" w:sz="4" w:space="0" w:color="000000"/>
              <w:bottom w:val="single" w:sz="4" w:space="0" w:color="000000"/>
              <w:right w:val="single" w:sz="4" w:space="0" w:color="auto"/>
            </w:tcBorders>
            <w:vAlign w:val="center"/>
          </w:tcPr>
          <w:p w:rsidR="0050086C" w:rsidRDefault="0050086C" w:rsidP="00C35096">
            <w:pPr>
              <w:tabs>
                <w:tab w:val="center" w:pos="4536"/>
              </w:tabs>
              <w:jc w:val="center"/>
              <w:rPr>
                <w:rFonts w:ascii="Arial" w:eastAsia="Calibri" w:hAnsi="Arial" w:cs="Arial"/>
                <w:bCs/>
                <w:sz w:val="18"/>
                <w:szCs w:val="18"/>
              </w:rPr>
            </w:pPr>
            <w:r>
              <w:rPr>
                <w:rFonts w:ascii="Arial" w:eastAsia="Calibri" w:hAnsi="Arial" w:cs="Arial"/>
                <w:bCs/>
                <w:sz w:val="18"/>
                <w:szCs w:val="18"/>
              </w:rPr>
              <w:t>Comunicación institucional</w:t>
            </w:r>
          </w:p>
        </w:tc>
        <w:tc>
          <w:tcPr>
            <w:tcW w:w="1697" w:type="dxa"/>
            <w:tcBorders>
              <w:top w:val="single" w:sz="4" w:space="0" w:color="000000"/>
              <w:left w:val="single" w:sz="4" w:space="0" w:color="000000"/>
              <w:bottom w:val="single" w:sz="4" w:space="0" w:color="000000"/>
              <w:right w:val="single" w:sz="4" w:space="0" w:color="000000"/>
            </w:tcBorders>
            <w:vAlign w:val="center"/>
          </w:tcPr>
          <w:p w:rsidR="0050086C" w:rsidRPr="007B58B6" w:rsidRDefault="0050086C" w:rsidP="00C35096">
            <w:pPr>
              <w:tabs>
                <w:tab w:val="center" w:pos="4536"/>
              </w:tabs>
              <w:jc w:val="center"/>
              <w:rPr>
                <w:rFonts w:ascii="Arial" w:hAnsi="Arial" w:cs="Arial"/>
                <w:sz w:val="18"/>
                <w:szCs w:val="18"/>
              </w:rPr>
            </w:pPr>
            <w:r w:rsidRPr="0050086C">
              <w:rPr>
                <w:rFonts w:ascii="Arial" w:hAnsi="Arial" w:cs="Arial"/>
                <w:sz w:val="18"/>
                <w:szCs w:val="18"/>
              </w:rPr>
              <w:t>Avance de las actividades de la Matriz de Comunicaciones</w:t>
            </w:r>
          </w:p>
        </w:tc>
        <w:tc>
          <w:tcPr>
            <w:tcW w:w="977" w:type="dxa"/>
            <w:tcBorders>
              <w:top w:val="single" w:sz="4" w:space="0" w:color="000000"/>
              <w:left w:val="single" w:sz="4" w:space="0" w:color="000000"/>
              <w:bottom w:val="single" w:sz="4" w:space="0" w:color="000000"/>
              <w:right w:val="single" w:sz="4" w:space="0" w:color="auto"/>
            </w:tcBorders>
            <w:vAlign w:val="center"/>
          </w:tcPr>
          <w:p w:rsidR="0050086C" w:rsidRDefault="0050086C" w:rsidP="00C35096">
            <w:pPr>
              <w:tabs>
                <w:tab w:val="center" w:pos="4536"/>
              </w:tabs>
              <w:jc w:val="center"/>
              <w:rPr>
                <w:rFonts w:ascii="Arial" w:eastAsia="Calibri" w:hAnsi="Arial" w:cs="Arial"/>
                <w:sz w:val="18"/>
                <w:szCs w:val="18"/>
              </w:rPr>
            </w:pPr>
            <w:r>
              <w:rPr>
                <w:rFonts w:ascii="Arial" w:eastAsia="Calibri" w:hAnsi="Arial" w:cs="Arial"/>
                <w:sz w:val="18"/>
                <w:szCs w:val="18"/>
              </w:rPr>
              <w:t>95%</w:t>
            </w:r>
          </w:p>
        </w:tc>
        <w:tc>
          <w:tcPr>
            <w:tcW w:w="1336" w:type="dxa"/>
            <w:tcBorders>
              <w:top w:val="single" w:sz="4" w:space="0" w:color="000000"/>
              <w:left w:val="single" w:sz="4" w:space="0" w:color="000000"/>
              <w:bottom w:val="single" w:sz="4" w:space="0" w:color="000000"/>
              <w:right w:val="single" w:sz="4" w:space="0" w:color="auto"/>
            </w:tcBorders>
            <w:vAlign w:val="center"/>
          </w:tcPr>
          <w:p w:rsidR="0050086C" w:rsidRDefault="00600C87" w:rsidP="00C35096">
            <w:pPr>
              <w:tabs>
                <w:tab w:val="center" w:pos="4536"/>
              </w:tabs>
              <w:jc w:val="center"/>
              <w:rPr>
                <w:rFonts w:ascii="Arial" w:eastAsia="Calibri" w:hAnsi="Arial" w:cs="Arial"/>
                <w:sz w:val="18"/>
                <w:szCs w:val="18"/>
              </w:rPr>
            </w:pPr>
            <w:r>
              <w:rPr>
                <w:rFonts w:ascii="Arial" w:eastAsia="Calibri" w:hAnsi="Arial" w:cs="Arial"/>
                <w:sz w:val="18"/>
                <w:szCs w:val="18"/>
              </w:rPr>
              <w:t>100%</w:t>
            </w:r>
          </w:p>
        </w:tc>
        <w:tc>
          <w:tcPr>
            <w:tcW w:w="3444" w:type="dxa"/>
            <w:tcBorders>
              <w:top w:val="single" w:sz="4" w:space="0" w:color="000000"/>
              <w:left w:val="single" w:sz="4" w:space="0" w:color="auto"/>
              <w:bottom w:val="single" w:sz="4" w:space="0" w:color="000000"/>
              <w:right w:val="single" w:sz="4" w:space="0" w:color="auto"/>
            </w:tcBorders>
            <w:vAlign w:val="center"/>
          </w:tcPr>
          <w:p w:rsidR="0050086C" w:rsidRPr="0050086C" w:rsidRDefault="00723C27" w:rsidP="00723C27">
            <w:pPr>
              <w:tabs>
                <w:tab w:val="center" w:pos="4536"/>
              </w:tabs>
              <w:jc w:val="both"/>
              <w:rPr>
                <w:rFonts w:ascii="Arial" w:eastAsia="Calibri" w:hAnsi="Arial" w:cs="Arial"/>
                <w:sz w:val="18"/>
                <w:szCs w:val="18"/>
              </w:rPr>
            </w:pPr>
            <w:r>
              <w:rPr>
                <w:rFonts w:ascii="Arial" w:eastAsia="Calibri" w:hAnsi="Arial" w:cs="Arial"/>
                <w:sz w:val="18"/>
                <w:szCs w:val="18"/>
              </w:rPr>
              <w:t>El año 2020 fue muy particular porque la crisis sanitaria que estamos enfrentando, nos permitió fortalecer las comunicaciones electrónicas entre nuestros usuarios internos y externos. La reducción en el uso del papel fue evidente, permitiéndonos ser más eficientes en el manejo y conservación de las comunicaciones.</w:t>
            </w:r>
          </w:p>
        </w:tc>
      </w:tr>
      <w:tr w:rsidR="007C6EAC" w:rsidRPr="007C3AB1" w:rsidTr="00372B9A">
        <w:trPr>
          <w:trHeight w:val="429"/>
        </w:trPr>
        <w:tc>
          <w:tcPr>
            <w:tcW w:w="1588" w:type="dxa"/>
            <w:tcBorders>
              <w:top w:val="single" w:sz="4" w:space="0" w:color="000000"/>
              <w:left w:val="single" w:sz="4" w:space="0" w:color="000000"/>
              <w:bottom w:val="single" w:sz="4" w:space="0" w:color="000000"/>
              <w:right w:val="single" w:sz="4" w:space="0" w:color="auto"/>
            </w:tcBorders>
            <w:vAlign w:val="center"/>
          </w:tcPr>
          <w:p w:rsidR="007C6EAC" w:rsidRDefault="007C6EAC" w:rsidP="007C6EAC">
            <w:pPr>
              <w:tabs>
                <w:tab w:val="center" w:pos="4536"/>
              </w:tabs>
              <w:jc w:val="center"/>
              <w:rPr>
                <w:rFonts w:ascii="Arial" w:eastAsia="Calibri" w:hAnsi="Arial" w:cs="Arial"/>
                <w:bCs/>
                <w:sz w:val="18"/>
                <w:szCs w:val="18"/>
              </w:rPr>
            </w:pPr>
            <w:r>
              <w:rPr>
                <w:rFonts w:ascii="Arial" w:eastAsia="Calibri" w:hAnsi="Arial" w:cs="Arial"/>
                <w:bCs/>
                <w:sz w:val="18"/>
                <w:szCs w:val="18"/>
              </w:rPr>
              <w:t>Comunicación institucional</w:t>
            </w:r>
          </w:p>
        </w:tc>
        <w:tc>
          <w:tcPr>
            <w:tcW w:w="1697" w:type="dxa"/>
            <w:tcBorders>
              <w:top w:val="single" w:sz="4" w:space="0" w:color="000000"/>
              <w:left w:val="single" w:sz="4" w:space="0" w:color="000000"/>
              <w:bottom w:val="single" w:sz="4" w:space="0" w:color="000000"/>
              <w:right w:val="single" w:sz="4" w:space="0" w:color="000000"/>
            </w:tcBorders>
            <w:vAlign w:val="center"/>
          </w:tcPr>
          <w:p w:rsidR="007C6EAC" w:rsidRPr="0050086C" w:rsidRDefault="007C6EAC" w:rsidP="007C6EAC">
            <w:pPr>
              <w:tabs>
                <w:tab w:val="center" w:pos="4536"/>
              </w:tabs>
              <w:jc w:val="center"/>
              <w:rPr>
                <w:rFonts w:ascii="Arial" w:hAnsi="Arial" w:cs="Arial"/>
                <w:sz w:val="18"/>
                <w:szCs w:val="18"/>
              </w:rPr>
            </w:pPr>
            <w:r w:rsidRPr="007C6EAC">
              <w:rPr>
                <w:rFonts w:ascii="Arial" w:hAnsi="Arial" w:cs="Arial"/>
                <w:sz w:val="18"/>
                <w:szCs w:val="18"/>
              </w:rPr>
              <w:t>Quejas, Reclamos y Sugerencias atendidos oportunamente</w:t>
            </w:r>
          </w:p>
        </w:tc>
        <w:tc>
          <w:tcPr>
            <w:tcW w:w="977" w:type="dxa"/>
            <w:tcBorders>
              <w:top w:val="single" w:sz="4" w:space="0" w:color="000000"/>
              <w:left w:val="single" w:sz="4" w:space="0" w:color="000000"/>
              <w:bottom w:val="single" w:sz="4" w:space="0" w:color="000000"/>
              <w:right w:val="single" w:sz="4" w:space="0" w:color="auto"/>
            </w:tcBorders>
            <w:vAlign w:val="center"/>
          </w:tcPr>
          <w:p w:rsidR="007C6EAC" w:rsidRDefault="007C6EAC" w:rsidP="007C6EAC">
            <w:pPr>
              <w:tabs>
                <w:tab w:val="center" w:pos="4536"/>
              </w:tabs>
              <w:jc w:val="center"/>
              <w:rPr>
                <w:rFonts w:ascii="Arial" w:eastAsia="Calibri" w:hAnsi="Arial" w:cs="Arial"/>
                <w:sz w:val="18"/>
                <w:szCs w:val="18"/>
              </w:rPr>
            </w:pPr>
            <w:r>
              <w:rPr>
                <w:rFonts w:ascii="Arial" w:eastAsia="Calibri" w:hAnsi="Arial" w:cs="Arial"/>
                <w:sz w:val="18"/>
                <w:szCs w:val="18"/>
              </w:rPr>
              <w:t>95%</w:t>
            </w:r>
          </w:p>
        </w:tc>
        <w:tc>
          <w:tcPr>
            <w:tcW w:w="1336" w:type="dxa"/>
            <w:tcBorders>
              <w:top w:val="single" w:sz="4" w:space="0" w:color="000000"/>
              <w:left w:val="single" w:sz="4" w:space="0" w:color="000000"/>
              <w:bottom w:val="single" w:sz="4" w:space="0" w:color="000000"/>
              <w:right w:val="single" w:sz="4" w:space="0" w:color="auto"/>
            </w:tcBorders>
            <w:vAlign w:val="center"/>
          </w:tcPr>
          <w:p w:rsidR="007C6EAC" w:rsidRDefault="007C6EAC" w:rsidP="007C6EAC">
            <w:pPr>
              <w:tabs>
                <w:tab w:val="center" w:pos="4536"/>
              </w:tabs>
              <w:jc w:val="center"/>
              <w:rPr>
                <w:rFonts w:ascii="Arial" w:eastAsia="Calibri" w:hAnsi="Arial" w:cs="Arial"/>
                <w:sz w:val="18"/>
                <w:szCs w:val="18"/>
              </w:rPr>
            </w:pPr>
            <w:r>
              <w:rPr>
                <w:rFonts w:ascii="Arial" w:eastAsia="Calibri" w:hAnsi="Arial" w:cs="Arial"/>
                <w:sz w:val="18"/>
                <w:szCs w:val="18"/>
              </w:rPr>
              <w:t>100%</w:t>
            </w:r>
          </w:p>
        </w:tc>
        <w:tc>
          <w:tcPr>
            <w:tcW w:w="3444" w:type="dxa"/>
            <w:tcBorders>
              <w:top w:val="single" w:sz="4" w:space="0" w:color="000000"/>
              <w:left w:val="single" w:sz="4" w:space="0" w:color="auto"/>
              <w:bottom w:val="single" w:sz="4" w:space="0" w:color="000000"/>
              <w:right w:val="single" w:sz="4" w:space="0" w:color="auto"/>
            </w:tcBorders>
            <w:vAlign w:val="center"/>
          </w:tcPr>
          <w:p w:rsidR="007C6EAC" w:rsidRDefault="007C6EAC" w:rsidP="007C6EAC">
            <w:pPr>
              <w:tabs>
                <w:tab w:val="center" w:pos="4536"/>
              </w:tabs>
              <w:jc w:val="both"/>
              <w:rPr>
                <w:rFonts w:ascii="Arial" w:eastAsia="Calibri" w:hAnsi="Arial" w:cs="Arial"/>
                <w:sz w:val="18"/>
                <w:szCs w:val="18"/>
              </w:rPr>
            </w:pPr>
            <w:r>
              <w:rPr>
                <w:rFonts w:ascii="Arial" w:eastAsia="Calibri" w:hAnsi="Arial" w:cs="Arial"/>
                <w:sz w:val="18"/>
                <w:szCs w:val="18"/>
              </w:rPr>
              <w:t>Recibimos en el año 402 quejas o reclamos, todas fueron tramitadas. Gran mayoría de ellas se atendieron como vigilancias judiciales. Se requiere trabajar en instruir al usuario en el uso del mecanismo de la vigilancia judicial.</w:t>
            </w:r>
          </w:p>
        </w:tc>
      </w:tr>
      <w:tr w:rsidR="00372B9A" w:rsidRPr="007C3AB1" w:rsidTr="00372B9A">
        <w:trPr>
          <w:trHeight w:val="429"/>
        </w:trPr>
        <w:tc>
          <w:tcPr>
            <w:tcW w:w="1588" w:type="dxa"/>
            <w:tcBorders>
              <w:top w:val="single" w:sz="4" w:space="0" w:color="000000"/>
              <w:left w:val="single" w:sz="4" w:space="0" w:color="000000"/>
              <w:bottom w:val="single" w:sz="4" w:space="0" w:color="000000"/>
              <w:right w:val="single" w:sz="4" w:space="0" w:color="auto"/>
            </w:tcBorders>
            <w:vAlign w:val="center"/>
          </w:tcPr>
          <w:p w:rsidR="00372B9A" w:rsidRDefault="00372B9A" w:rsidP="007C6EAC">
            <w:pPr>
              <w:tabs>
                <w:tab w:val="center" w:pos="4536"/>
              </w:tabs>
              <w:jc w:val="center"/>
              <w:rPr>
                <w:rFonts w:ascii="Arial" w:eastAsia="Calibri" w:hAnsi="Arial" w:cs="Arial"/>
                <w:bCs/>
                <w:sz w:val="18"/>
                <w:szCs w:val="18"/>
              </w:rPr>
            </w:pPr>
            <w:r>
              <w:rPr>
                <w:rFonts w:ascii="Arial" w:eastAsia="Calibri" w:hAnsi="Arial" w:cs="Arial"/>
                <w:bCs/>
                <w:sz w:val="18"/>
                <w:szCs w:val="18"/>
              </w:rPr>
              <w:t>Mejoramiento del SIGCMA</w:t>
            </w:r>
          </w:p>
        </w:tc>
        <w:tc>
          <w:tcPr>
            <w:tcW w:w="1697" w:type="dxa"/>
            <w:tcBorders>
              <w:top w:val="single" w:sz="4" w:space="0" w:color="000000"/>
              <w:left w:val="single" w:sz="4" w:space="0" w:color="000000"/>
              <w:bottom w:val="single" w:sz="4" w:space="0" w:color="000000"/>
              <w:right w:val="single" w:sz="4" w:space="0" w:color="000000"/>
            </w:tcBorders>
            <w:vAlign w:val="center"/>
          </w:tcPr>
          <w:p w:rsidR="00372B9A" w:rsidRPr="007C6EAC" w:rsidRDefault="00372B9A" w:rsidP="007C6EAC">
            <w:pPr>
              <w:tabs>
                <w:tab w:val="center" w:pos="4536"/>
              </w:tabs>
              <w:jc w:val="center"/>
              <w:rPr>
                <w:rFonts w:ascii="Arial" w:hAnsi="Arial" w:cs="Arial"/>
                <w:sz w:val="18"/>
                <w:szCs w:val="18"/>
              </w:rPr>
            </w:pPr>
            <w:r w:rsidRPr="00372B9A">
              <w:rPr>
                <w:rFonts w:ascii="Arial" w:hAnsi="Arial" w:cs="Arial"/>
                <w:sz w:val="18"/>
                <w:szCs w:val="18"/>
              </w:rPr>
              <w:t>Cierre Oportuno de Acciones de Gestión</w:t>
            </w:r>
          </w:p>
        </w:tc>
        <w:tc>
          <w:tcPr>
            <w:tcW w:w="977" w:type="dxa"/>
            <w:tcBorders>
              <w:top w:val="single" w:sz="4" w:space="0" w:color="000000"/>
              <w:left w:val="single" w:sz="4" w:space="0" w:color="000000"/>
              <w:bottom w:val="single" w:sz="4" w:space="0" w:color="000000"/>
              <w:right w:val="single" w:sz="4" w:space="0" w:color="auto"/>
            </w:tcBorders>
            <w:vAlign w:val="center"/>
          </w:tcPr>
          <w:p w:rsidR="00372B9A" w:rsidRDefault="00054240" w:rsidP="007C6EAC">
            <w:pPr>
              <w:tabs>
                <w:tab w:val="center" w:pos="4536"/>
              </w:tabs>
              <w:jc w:val="center"/>
              <w:rPr>
                <w:rFonts w:ascii="Arial" w:eastAsia="Calibri" w:hAnsi="Arial" w:cs="Arial"/>
                <w:sz w:val="18"/>
                <w:szCs w:val="18"/>
              </w:rPr>
            </w:pPr>
            <w:r>
              <w:rPr>
                <w:rFonts w:ascii="Arial" w:eastAsia="Calibri" w:hAnsi="Arial" w:cs="Arial"/>
                <w:sz w:val="18"/>
                <w:szCs w:val="18"/>
              </w:rPr>
              <w:t>100%</w:t>
            </w:r>
          </w:p>
        </w:tc>
        <w:tc>
          <w:tcPr>
            <w:tcW w:w="1336" w:type="dxa"/>
            <w:tcBorders>
              <w:top w:val="single" w:sz="4" w:space="0" w:color="000000"/>
              <w:left w:val="single" w:sz="4" w:space="0" w:color="000000"/>
              <w:bottom w:val="single" w:sz="4" w:space="0" w:color="000000"/>
              <w:right w:val="single" w:sz="4" w:space="0" w:color="auto"/>
            </w:tcBorders>
            <w:vAlign w:val="center"/>
          </w:tcPr>
          <w:p w:rsidR="00372B9A" w:rsidRDefault="00054240" w:rsidP="007C6EAC">
            <w:pPr>
              <w:tabs>
                <w:tab w:val="center" w:pos="4536"/>
              </w:tabs>
              <w:jc w:val="center"/>
              <w:rPr>
                <w:rFonts w:ascii="Arial" w:eastAsia="Calibri" w:hAnsi="Arial" w:cs="Arial"/>
                <w:sz w:val="18"/>
                <w:szCs w:val="18"/>
              </w:rPr>
            </w:pPr>
            <w:r>
              <w:rPr>
                <w:rFonts w:ascii="Arial" w:eastAsia="Calibri" w:hAnsi="Arial" w:cs="Arial"/>
                <w:sz w:val="18"/>
                <w:szCs w:val="18"/>
              </w:rPr>
              <w:t>100%</w:t>
            </w:r>
          </w:p>
        </w:tc>
        <w:tc>
          <w:tcPr>
            <w:tcW w:w="3444" w:type="dxa"/>
            <w:tcBorders>
              <w:top w:val="single" w:sz="4" w:space="0" w:color="000000"/>
              <w:left w:val="single" w:sz="4" w:space="0" w:color="auto"/>
              <w:bottom w:val="single" w:sz="4" w:space="0" w:color="000000"/>
              <w:right w:val="single" w:sz="4" w:space="0" w:color="auto"/>
            </w:tcBorders>
            <w:vAlign w:val="center"/>
          </w:tcPr>
          <w:p w:rsidR="00372B9A" w:rsidRDefault="00054240" w:rsidP="00054240">
            <w:pPr>
              <w:tabs>
                <w:tab w:val="center" w:pos="4536"/>
              </w:tabs>
              <w:jc w:val="both"/>
              <w:rPr>
                <w:rFonts w:ascii="Arial" w:eastAsia="Calibri" w:hAnsi="Arial" w:cs="Arial"/>
                <w:sz w:val="18"/>
                <w:szCs w:val="18"/>
              </w:rPr>
            </w:pPr>
            <w:r>
              <w:rPr>
                <w:rFonts w:ascii="Arial" w:eastAsia="Calibri" w:hAnsi="Arial" w:cs="Arial"/>
                <w:sz w:val="18"/>
                <w:szCs w:val="18"/>
              </w:rPr>
              <w:t xml:space="preserve">En el año documentamos 10 acciones de mejora, principalmente orientadas a mejorar  </w:t>
            </w:r>
          </w:p>
        </w:tc>
      </w:tr>
      <w:tr w:rsidR="00054240" w:rsidRPr="007C3AB1" w:rsidTr="00704503">
        <w:trPr>
          <w:trHeight w:val="429"/>
        </w:trPr>
        <w:tc>
          <w:tcPr>
            <w:tcW w:w="1588" w:type="dxa"/>
            <w:tcBorders>
              <w:top w:val="single" w:sz="4" w:space="0" w:color="000000"/>
              <w:left w:val="single" w:sz="4" w:space="0" w:color="000000"/>
              <w:bottom w:val="single" w:sz="4" w:space="0" w:color="000000"/>
              <w:right w:val="single" w:sz="4" w:space="0" w:color="auto"/>
            </w:tcBorders>
            <w:vAlign w:val="center"/>
          </w:tcPr>
          <w:p w:rsidR="00054240" w:rsidRDefault="00054240" w:rsidP="00054240">
            <w:pPr>
              <w:tabs>
                <w:tab w:val="center" w:pos="4536"/>
              </w:tabs>
              <w:jc w:val="center"/>
              <w:rPr>
                <w:rFonts w:ascii="Arial" w:eastAsia="Calibri" w:hAnsi="Arial" w:cs="Arial"/>
                <w:bCs/>
                <w:sz w:val="18"/>
                <w:szCs w:val="18"/>
              </w:rPr>
            </w:pPr>
            <w:r>
              <w:rPr>
                <w:rFonts w:ascii="Arial" w:eastAsia="Calibri" w:hAnsi="Arial" w:cs="Arial"/>
                <w:bCs/>
                <w:sz w:val="18"/>
                <w:szCs w:val="18"/>
              </w:rPr>
              <w:t>Mejoramiento del SIGCMA</w:t>
            </w:r>
          </w:p>
        </w:tc>
        <w:tc>
          <w:tcPr>
            <w:tcW w:w="1697" w:type="dxa"/>
            <w:tcBorders>
              <w:top w:val="single" w:sz="4" w:space="0" w:color="000000"/>
              <w:left w:val="single" w:sz="4" w:space="0" w:color="000000"/>
              <w:bottom w:val="single" w:sz="4" w:space="0" w:color="000000"/>
              <w:right w:val="single" w:sz="4" w:space="0" w:color="000000"/>
            </w:tcBorders>
            <w:vAlign w:val="center"/>
          </w:tcPr>
          <w:p w:rsidR="00054240" w:rsidRPr="00372B9A" w:rsidRDefault="00054240" w:rsidP="00054240">
            <w:pPr>
              <w:tabs>
                <w:tab w:val="center" w:pos="4536"/>
              </w:tabs>
              <w:jc w:val="center"/>
              <w:rPr>
                <w:rFonts w:ascii="Arial" w:hAnsi="Arial" w:cs="Arial"/>
                <w:sz w:val="18"/>
                <w:szCs w:val="18"/>
              </w:rPr>
            </w:pPr>
            <w:r w:rsidRPr="00372B9A">
              <w:rPr>
                <w:rFonts w:ascii="Arial" w:hAnsi="Arial" w:cs="Arial"/>
                <w:sz w:val="18"/>
                <w:szCs w:val="18"/>
              </w:rPr>
              <w:t>Avance Plan de implementación, mantenimiento y mejoramiento del SICGMA.</w:t>
            </w:r>
          </w:p>
        </w:tc>
        <w:tc>
          <w:tcPr>
            <w:tcW w:w="977" w:type="dxa"/>
            <w:tcBorders>
              <w:top w:val="single" w:sz="4" w:space="0" w:color="000000"/>
              <w:left w:val="single" w:sz="4" w:space="0" w:color="000000"/>
              <w:bottom w:val="single" w:sz="4" w:space="0" w:color="000000"/>
              <w:right w:val="single" w:sz="4" w:space="0" w:color="auto"/>
            </w:tcBorders>
            <w:vAlign w:val="center"/>
          </w:tcPr>
          <w:p w:rsidR="00054240" w:rsidRDefault="00054240" w:rsidP="00054240">
            <w:pPr>
              <w:tabs>
                <w:tab w:val="center" w:pos="4536"/>
              </w:tabs>
              <w:jc w:val="center"/>
              <w:rPr>
                <w:rFonts w:ascii="Arial" w:eastAsia="Calibri" w:hAnsi="Arial" w:cs="Arial"/>
                <w:sz w:val="18"/>
                <w:szCs w:val="18"/>
              </w:rPr>
            </w:pPr>
            <w:r>
              <w:rPr>
                <w:rFonts w:ascii="Arial" w:eastAsia="Calibri" w:hAnsi="Arial" w:cs="Arial"/>
                <w:sz w:val="18"/>
                <w:szCs w:val="18"/>
              </w:rPr>
              <w:t>100%</w:t>
            </w:r>
          </w:p>
        </w:tc>
        <w:tc>
          <w:tcPr>
            <w:tcW w:w="1336" w:type="dxa"/>
            <w:tcBorders>
              <w:top w:val="single" w:sz="4" w:space="0" w:color="000000"/>
              <w:left w:val="single" w:sz="4" w:space="0" w:color="000000"/>
              <w:bottom w:val="single" w:sz="4" w:space="0" w:color="000000"/>
              <w:right w:val="single" w:sz="4" w:space="0" w:color="auto"/>
            </w:tcBorders>
            <w:vAlign w:val="center"/>
          </w:tcPr>
          <w:p w:rsidR="00054240" w:rsidRDefault="00054240" w:rsidP="00054240">
            <w:pPr>
              <w:tabs>
                <w:tab w:val="center" w:pos="4536"/>
              </w:tabs>
              <w:jc w:val="center"/>
              <w:rPr>
                <w:rFonts w:ascii="Arial" w:eastAsia="Calibri" w:hAnsi="Arial" w:cs="Arial"/>
                <w:sz w:val="18"/>
                <w:szCs w:val="18"/>
              </w:rPr>
            </w:pPr>
            <w:r>
              <w:rPr>
                <w:rFonts w:ascii="Arial" w:eastAsia="Calibri" w:hAnsi="Arial" w:cs="Arial"/>
                <w:sz w:val="18"/>
                <w:szCs w:val="18"/>
              </w:rPr>
              <w:t>100%</w:t>
            </w:r>
          </w:p>
        </w:tc>
        <w:tc>
          <w:tcPr>
            <w:tcW w:w="3444" w:type="dxa"/>
            <w:tcBorders>
              <w:top w:val="single" w:sz="4" w:space="0" w:color="000000"/>
              <w:left w:val="single" w:sz="4" w:space="0" w:color="auto"/>
              <w:bottom w:val="single" w:sz="4" w:space="0" w:color="000000"/>
              <w:right w:val="single" w:sz="4" w:space="0" w:color="auto"/>
            </w:tcBorders>
            <w:vAlign w:val="center"/>
          </w:tcPr>
          <w:p w:rsidR="00054240" w:rsidRDefault="00054240" w:rsidP="00054240">
            <w:pPr>
              <w:tabs>
                <w:tab w:val="center" w:pos="4536"/>
              </w:tabs>
              <w:jc w:val="both"/>
              <w:rPr>
                <w:rFonts w:ascii="Arial" w:eastAsia="Calibri" w:hAnsi="Arial" w:cs="Arial"/>
                <w:sz w:val="18"/>
                <w:szCs w:val="18"/>
              </w:rPr>
            </w:pPr>
            <w:r>
              <w:rPr>
                <w:rFonts w:ascii="Arial" w:eastAsia="Calibri" w:hAnsi="Arial" w:cs="Arial"/>
                <w:sz w:val="18"/>
                <w:szCs w:val="18"/>
              </w:rPr>
              <w:t>A pesar del aislamiento obligatorio, y demás restricciones, el plan de mantenimiento y mejoramiento se ejecutó, logrando realizar el 100% de las actividades</w:t>
            </w:r>
          </w:p>
        </w:tc>
      </w:tr>
      <w:tr w:rsidR="00054240" w:rsidRPr="007C3AB1" w:rsidTr="006C70C6">
        <w:trPr>
          <w:trHeight w:val="429"/>
        </w:trPr>
        <w:tc>
          <w:tcPr>
            <w:tcW w:w="1588" w:type="dxa"/>
            <w:tcBorders>
              <w:top w:val="single" w:sz="4" w:space="0" w:color="000000"/>
              <w:left w:val="single" w:sz="4" w:space="0" w:color="000000"/>
              <w:bottom w:val="single" w:sz="4" w:space="0" w:color="000000"/>
              <w:right w:val="single" w:sz="4" w:space="0" w:color="auto"/>
            </w:tcBorders>
            <w:vAlign w:val="center"/>
          </w:tcPr>
          <w:p w:rsidR="00054240" w:rsidRDefault="00054240" w:rsidP="00054240">
            <w:pPr>
              <w:tabs>
                <w:tab w:val="center" w:pos="4536"/>
              </w:tabs>
              <w:jc w:val="center"/>
              <w:rPr>
                <w:rFonts w:ascii="Arial" w:eastAsia="Calibri" w:hAnsi="Arial" w:cs="Arial"/>
                <w:bCs/>
                <w:sz w:val="18"/>
                <w:szCs w:val="18"/>
              </w:rPr>
            </w:pPr>
            <w:r>
              <w:rPr>
                <w:rFonts w:ascii="Arial" w:eastAsia="Calibri" w:hAnsi="Arial" w:cs="Arial"/>
                <w:bCs/>
                <w:sz w:val="18"/>
                <w:szCs w:val="18"/>
              </w:rPr>
              <w:t>Mejoramiento del SIGCMA</w:t>
            </w:r>
          </w:p>
        </w:tc>
        <w:tc>
          <w:tcPr>
            <w:tcW w:w="1697" w:type="dxa"/>
            <w:tcBorders>
              <w:top w:val="single" w:sz="4" w:space="0" w:color="000000"/>
              <w:left w:val="single" w:sz="4" w:space="0" w:color="000000"/>
              <w:bottom w:val="single" w:sz="4" w:space="0" w:color="000000"/>
              <w:right w:val="single" w:sz="4" w:space="0" w:color="000000"/>
            </w:tcBorders>
            <w:vAlign w:val="center"/>
          </w:tcPr>
          <w:p w:rsidR="00054240" w:rsidRDefault="00054240" w:rsidP="00054240">
            <w:pPr>
              <w:tabs>
                <w:tab w:val="center" w:pos="4536"/>
              </w:tabs>
              <w:jc w:val="center"/>
              <w:rPr>
                <w:rFonts w:ascii="Arial" w:eastAsia="Calibri" w:hAnsi="Arial" w:cs="Arial"/>
                <w:bCs/>
                <w:sz w:val="18"/>
                <w:szCs w:val="18"/>
              </w:rPr>
            </w:pPr>
            <w:r w:rsidRPr="00704503">
              <w:rPr>
                <w:rFonts w:ascii="Arial" w:eastAsia="Calibri" w:hAnsi="Arial" w:cs="Arial"/>
                <w:bCs/>
                <w:sz w:val="18"/>
                <w:szCs w:val="18"/>
              </w:rPr>
              <w:t>Cumplimiento de Objetivos SIGCMA</w:t>
            </w:r>
          </w:p>
        </w:tc>
        <w:tc>
          <w:tcPr>
            <w:tcW w:w="977" w:type="dxa"/>
            <w:tcBorders>
              <w:top w:val="single" w:sz="4" w:space="0" w:color="000000"/>
              <w:left w:val="single" w:sz="4" w:space="0" w:color="000000"/>
              <w:bottom w:val="single" w:sz="4" w:space="0" w:color="000000"/>
              <w:right w:val="single" w:sz="4" w:space="0" w:color="auto"/>
            </w:tcBorders>
            <w:vAlign w:val="center"/>
          </w:tcPr>
          <w:p w:rsidR="00054240" w:rsidRDefault="006C70C6" w:rsidP="00054240">
            <w:pPr>
              <w:tabs>
                <w:tab w:val="center" w:pos="4536"/>
              </w:tabs>
              <w:jc w:val="center"/>
              <w:rPr>
                <w:rFonts w:ascii="Arial" w:eastAsia="Calibri" w:hAnsi="Arial" w:cs="Arial"/>
                <w:sz w:val="18"/>
                <w:szCs w:val="18"/>
              </w:rPr>
            </w:pPr>
            <w:r>
              <w:rPr>
                <w:rFonts w:ascii="Arial" w:eastAsia="Calibri" w:hAnsi="Arial" w:cs="Arial"/>
                <w:sz w:val="18"/>
                <w:szCs w:val="18"/>
              </w:rPr>
              <w:t>100%</w:t>
            </w:r>
          </w:p>
        </w:tc>
        <w:tc>
          <w:tcPr>
            <w:tcW w:w="1336" w:type="dxa"/>
            <w:tcBorders>
              <w:top w:val="single" w:sz="4" w:space="0" w:color="000000"/>
              <w:left w:val="single" w:sz="4" w:space="0" w:color="000000"/>
              <w:bottom w:val="single" w:sz="4" w:space="0" w:color="000000"/>
              <w:right w:val="single" w:sz="4" w:space="0" w:color="auto"/>
            </w:tcBorders>
            <w:vAlign w:val="center"/>
          </w:tcPr>
          <w:p w:rsidR="00054240" w:rsidRDefault="006C70C6" w:rsidP="00054240">
            <w:pPr>
              <w:tabs>
                <w:tab w:val="center" w:pos="4536"/>
              </w:tabs>
              <w:jc w:val="center"/>
              <w:rPr>
                <w:rFonts w:ascii="Arial" w:eastAsia="Calibri" w:hAnsi="Arial" w:cs="Arial"/>
                <w:sz w:val="18"/>
                <w:szCs w:val="18"/>
              </w:rPr>
            </w:pPr>
            <w:r>
              <w:rPr>
                <w:rFonts w:ascii="Arial" w:eastAsia="Calibri" w:hAnsi="Arial" w:cs="Arial"/>
                <w:sz w:val="18"/>
                <w:szCs w:val="18"/>
              </w:rPr>
              <w:t>100%</w:t>
            </w:r>
          </w:p>
        </w:tc>
        <w:tc>
          <w:tcPr>
            <w:tcW w:w="3444" w:type="dxa"/>
            <w:tcBorders>
              <w:top w:val="single" w:sz="4" w:space="0" w:color="000000"/>
              <w:left w:val="single" w:sz="4" w:space="0" w:color="auto"/>
              <w:bottom w:val="single" w:sz="4" w:space="0" w:color="000000"/>
              <w:right w:val="single" w:sz="4" w:space="0" w:color="auto"/>
            </w:tcBorders>
            <w:vAlign w:val="center"/>
          </w:tcPr>
          <w:p w:rsidR="00054240" w:rsidRDefault="006C70C6" w:rsidP="006C70C6">
            <w:pPr>
              <w:tabs>
                <w:tab w:val="center" w:pos="4536"/>
              </w:tabs>
              <w:jc w:val="both"/>
              <w:rPr>
                <w:rFonts w:ascii="Arial" w:eastAsia="Calibri" w:hAnsi="Arial" w:cs="Arial"/>
                <w:sz w:val="18"/>
                <w:szCs w:val="18"/>
              </w:rPr>
            </w:pPr>
            <w:r w:rsidRPr="006C70C6">
              <w:rPr>
                <w:rFonts w:ascii="Arial" w:eastAsia="Calibri" w:hAnsi="Arial" w:cs="Arial"/>
                <w:sz w:val="18"/>
                <w:szCs w:val="18"/>
              </w:rPr>
              <w:t>Durante este año nos enfrentamos con un nuevo escenario generada por el virus del Covid</w:t>
            </w:r>
            <w:r>
              <w:rPr>
                <w:rFonts w:ascii="Arial" w:eastAsia="Calibri" w:hAnsi="Arial" w:cs="Arial"/>
                <w:sz w:val="18"/>
                <w:szCs w:val="18"/>
              </w:rPr>
              <w:t>1</w:t>
            </w:r>
            <w:r w:rsidRPr="006C70C6">
              <w:rPr>
                <w:rFonts w:ascii="Arial" w:eastAsia="Calibri" w:hAnsi="Arial" w:cs="Arial"/>
                <w:sz w:val="18"/>
                <w:szCs w:val="18"/>
              </w:rPr>
              <w:t>9, que nos obligó a implementar diferentes modificaciones en los procesos, para garantizar la prestación del servicio, y la comunicación permanente con los usuarios. Por esta misma razón</w:t>
            </w:r>
            <w:r>
              <w:rPr>
                <w:rFonts w:ascii="Arial" w:eastAsia="Calibri" w:hAnsi="Arial" w:cs="Arial"/>
                <w:sz w:val="18"/>
                <w:szCs w:val="18"/>
              </w:rPr>
              <w:t>, este Consejo Seccional logró</w:t>
            </w:r>
            <w:r w:rsidRPr="006C70C6">
              <w:rPr>
                <w:rFonts w:ascii="Arial" w:eastAsia="Calibri" w:hAnsi="Arial" w:cs="Arial"/>
                <w:sz w:val="18"/>
                <w:szCs w:val="18"/>
              </w:rPr>
              <w:t xml:space="preserve"> cumplir con todos objetivos de calidad establecidos, gracias al esfuerzo y compromiso de todos</w:t>
            </w:r>
            <w:r>
              <w:rPr>
                <w:rFonts w:ascii="Arial" w:eastAsia="Calibri" w:hAnsi="Arial" w:cs="Arial"/>
                <w:sz w:val="18"/>
                <w:szCs w:val="18"/>
              </w:rPr>
              <w:t>.</w:t>
            </w:r>
            <w:r w:rsidRPr="006C70C6">
              <w:rPr>
                <w:rFonts w:ascii="Arial" w:eastAsia="Calibri" w:hAnsi="Arial" w:cs="Arial"/>
                <w:sz w:val="18"/>
                <w:szCs w:val="18"/>
              </w:rPr>
              <w:lastRenderedPageBreak/>
              <w:tab/>
            </w:r>
            <w:r w:rsidRPr="006C70C6">
              <w:rPr>
                <w:rFonts w:ascii="Arial" w:eastAsia="Calibri" w:hAnsi="Arial" w:cs="Arial"/>
                <w:sz w:val="18"/>
                <w:szCs w:val="18"/>
              </w:rPr>
              <w:tab/>
            </w:r>
            <w:r w:rsidRPr="006C70C6">
              <w:rPr>
                <w:rFonts w:ascii="Arial" w:eastAsia="Calibri" w:hAnsi="Arial" w:cs="Arial"/>
                <w:sz w:val="18"/>
                <w:szCs w:val="18"/>
              </w:rPr>
              <w:tab/>
            </w:r>
            <w:r w:rsidRPr="006C70C6">
              <w:rPr>
                <w:rFonts w:ascii="Arial" w:eastAsia="Calibri" w:hAnsi="Arial" w:cs="Arial"/>
                <w:sz w:val="18"/>
                <w:szCs w:val="18"/>
              </w:rPr>
              <w:tab/>
            </w:r>
            <w:r w:rsidRPr="006C70C6">
              <w:rPr>
                <w:rFonts w:ascii="Arial" w:eastAsia="Calibri" w:hAnsi="Arial" w:cs="Arial"/>
                <w:sz w:val="18"/>
                <w:szCs w:val="18"/>
              </w:rPr>
              <w:tab/>
            </w:r>
            <w:r w:rsidRPr="006C70C6">
              <w:rPr>
                <w:rFonts w:ascii="Arial" w:eastAsia="Calibri" w:hAnsi="Arial" w:cs="Arial"/>
                <w:sz w:val="18"/>
                <w:szCs w:val="18"/>
              </w:rPr>
              <w:tab/>
            </w:r>
          </w:p>
        </w:tc>
      </w:tr>
      <w:tr w:rsidR="006C70C6" w:rsidRPr="007C3AB1" w:rsidTr="00BC7EC0">
        <w:trPr>
          <w:trHeight w:val="429"/>
        </w:trPr>
        <w:tc>
          <w:tcPr>
            <w:tcW w:w="1588" w:type="dxa"/>
            <w:tcBorders>
              <w:top w:val="single" w:sz="4" w:space="0" w:color="000000"/>
              <w:left w:val="single" w:sz="4" w:space="0" w:color="000000"/>
              <w:bottom w:val="single" w:sz="4" w:space="0" w:color="000000"/>
              <w:right w:val="single" w:sz="4" w:space="0" w:color="auto"/>
            </w:tcBorders>
            <w:vAlign w:val="center"/>
          </w:tcPr>
          <w:p w:rsidR="006C70C6" w:rsidRDefault="006C70C6" w:rsidP="006C70C6">
            <w:pPr>
              <w:tabs>
                <w:tab w:val="center" w:pos="4536"/>
              </w:tabs>
              <w:jc w:val="center"/>
              <w:rPr>
                <w:rFonts w:ascii="Arial" w:eastAsia="Calibri" w:hAnsi="Arial" w:cs="Arial"/>
                <w:bCs/>
                <w:sz w:val="18"/>
                <w:szCs w:val="18"/>
              </w:rPr>
            </w:pPr>
            <w:r>
              <w:rPr>
                <w:rFonts w:ascii="Arial" w:eastAsia="Calibri" w:hAnsi="Arial" w:cs="Arial"/>
                <w:bCs/>
                <w:sz w:val="18"/>
                <w:szCs w:val="18"/>
              </w:rPr>
              <w:lastRenderedPageBreak/>
              <w:t>Mejoramiento del SIGCMA</w:t>
            </w:r>
          </w:p>
        </w:tc>
        <w:tc>
          <w:tcPr>
            <w:tcW w:w="1697" w:type="dxa"/>
            <w:tcBorders>
              <w:top w:val="single" w:sz="4" w:space="0" w:color="000000"/>
              <w:left w:val="single" w:sz="4" w:space="0" w:color="000000"/>
              <w:bottom w:val="single" w:sz="4" w:space="0" w:color="000000"/>
              <w:right w:val="single" w:sz="4" w:space="0" w:color="000000"/>
            </w:tcBorders>
            <w:vAlign w:val="center"/>
          </w:tcPr>
          <w:p w:rsidR="006C70C6" w:rsidRPr="00704503" w:rsidRDefault="006C70C6" w:rsidP="006C70C6">
            <w:pPr>
              <w:tabs>
                <w:tab w:val="center" w:pos="4536"/>
              </w:tabs>
              <w:jc w:val="center"/>
              <w:rPr>
                <w:rFonts w:ascii="Arial" w:eastAsia="Calibri" w:hAnsi="Arial" w:cs="Arial"/>
                <w:bCs/>
                <w:sz w:val="18"/>
                <w:szCs w:val="18"/>
              </w:rPr>
            </w:pPr>
            <w:r w:rsidRPr="006C70C6">
              <w:rPr>
                <w:rFonts w:ascii="Arial" w:eastAsia="Calibri" w:hAnsi="Arial" w:cs="Arial"/>
                <w:bCs/>
                <w:sz w:val="18"/>
                <w:szCs w:val="18"/>
              </w:rPr>
              <w:t>Criticidad de los Procesos SIGCMA</w:t>
            </w:r>
          </w:p>
        </w:tc>
        <w:tc>
          <w:tcPr>
            <w:tcW w:w="977" w:type="dxa"/>
            <w:tcBorders>
              <w:top w:val="single" w:sz="4" w:space="0" w:color="000000"/>
              <w:left w:val="single" w:sz="4" w:space="0" w:color="000000"/>
              <w:bottom w:val="single" w:sz="4" w:space="0" w:color="000000"/>
              <w:right w:val="single" w:sz="4" w:space="0" w:color="auto"/>
            </w:tcBorders>
            <w:vAlign w:val="center"/>
          </w:tcPr>
          <w:p w:rsidR="006C70C6" w:rsidRDefault="006C70C6" w:rsidP="006C70C6">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1336" w:type="dxa"/>
            <w:tcBorders>
              <w:top w:val="single" w:sz="4" w:space="0" w:color="000000"/>
              <w:left w:val="single" w:sz="4" w:space="0" w:color="000000"/>
              <w:bottom w:val="single" w:sz="4" w:space="0" w:color="000000"/>
              <w:right w:val="single" w:sz="4" w:space="0" w:color="auto"/>
            </w:tcBorders>
            <w:vAlign w:val="center"/>
          </w:tcPr>
          <w:p w:rsidR="006C70C6" w:rsidRDefault="006C70C6" w:rsidP="006C70C6">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3444" w:type="dxa"/>
            <w:tcBorders>
              <w:top w:val="single" w:sz="4" w:space="0" w:color="000000"/>
              <w:left w:val="single" w:sz="4" w:space="0" w:color="auto"/>
              <w:bottom w:val="single" w:sz="4" w:space="0" w:color="000000"/>
              <w:right w:val="single" w:sz="4" w:space="0" w:color="auto"/>
            </w:tcBorders>
            <w:vAlign w:val="center"/>
          </w:tcPr>
          <w:p w:rsidR="006C70C6" w:rsidRPr="006C70C6" w:rsidRDefault="006C70C6" w:rsidP="006C70C6">
            <w:pPr>
              <w:tabs>
                <w:tab w:val="center" w:pos="4536"/>
              </w:tabs>
              <w:jc w:val="both"/>
              <w:rPr>
                <w:rFonts w:ascii="Arial" w:eastAsia="Calibri" w:hAnsi="Arial" w:cs="Arial"/>
                <w:sz w:val="18"/>
                <w:szCs w:val="18"/>
              </w:rPr>
            </w:pPr>
            <w:r w:rsidRPr="006C70C6">
              <w:rPr>
                <w:rFonts w:ascii="Arial" w:eastAsia="Calibri" w:hAnsi="Arial" w:cs="Arial"/>
                <w:sz w:val="18"/>
                <w:szCs w:val="18"/>
              </w:rPr>
              <w:t>Ninguno de los indicadores en el año 2020 se encuentra en nivel crítico, lo que concluye que las metas de la organización se están cumpliendo</w:t>
            </w:r>
            <w:r>
              <w:rPr>
                <w:rFonts w:ascii="Arial" w:eastAsia="Calibri" w:hAnsi="Arial" w:cs="Arial"/>
                <w:sz w:val="18"/>
                <w:szCs w:val="18"/>
              </w:rPr>
              <w:t>.</w:t>
            </w:r>
          </w:p>
        </w:tc>
      </w:tr>
      <w:tr w:rsidR="00BC7EC0" w:rsidRPr="007C3AB1" w:rsidTr="007C6EAC">
        <w:trPr>
          <w:trHeight w:val="429"/>
        </w:trPr>
        <w:tc>
          <w:tcPr>
            <w:tcW w:w="1588" w:type="dxa"/>
            <w:tcBorders>
              <w:top w:val="single" w:sz="4" w:space="0" w:color="000000"/>
              <w:left w:val="single" w:sz="4" w:space="0" w:color="000000"/>
              <w:bottom w:val="single" w:sz="4" w:space="0" w:color="auto"/>
              <w:right w:val="single" w:sz="4" w:space="0" w:color="auto"/>
            </w:tcBorders>
            <w:vAlign w:val="center"/>
          </w:tcPr>
          <w:p w:rsidR="00BC7EC0" w:rsidRDefault="00BC7EC0" w:rsidP="006C70C6">
            <w:pPr>
              <w:tabs>
                <w:tab w:val="center" w:pos="4536"/>
              </w:tabs>
              <w:jc w:val="center"/>
              <w:rPr>
                <w:rFonts w:ascii="Arial" w:eastAsia="Calibri" w:hAnsi="Arial" w:cs="Arial"/>
                <w:bCs/>
                <w:sz w:val="18"/>
                <w:szCs w:val="18"/>
              </w:rPr>
            </w:pPr>
            <w:r>
              <w:rPr>
                <w:rFonts w:ascii="Arial" w:eastAsia="Calibri" w:hAnsi="Arial" w:cs="Arial"/>
                <w:bCs/>
                <w:sz w:val="18"/>
                <w:szCs w:val="18"/>
              </w:rPr>
              <w:t>Planeación estratégica</w:t>
            </w:r>
          </w:p>
        </w:tc>
        <w:tc>
          <w:tcPr>
            <w:tcW w:w="1697" w:type="dxa"/>
            <w:tcBorders>
              <w:top w:val="single" w:sz="4" w:space="0" w:color="000000"/>
              <w:left w:val="single" w:sz="4" w:space="0" w:color="000000"/>
              <w:bottom w:val="single" w:sz="4" w:space="0" w:color="auto"/>
              <w:right w:val="single" w:sz="4" w:space="0" w:color="000000"/>
            </w:tcBorders>
            <w:vAlign w:val="center"/>
          </w:tcPr>
          <w:p w:rsidR="00BC7EC0" w:rsidRPr="006C70C6" w:rsidRDefault="00BC7EC0" w:rsidP="006C70C6">
            <w:pPr>
              <w:tabs>
                <w:tab w:val="center" w:pos="4536"/>
              </w:tabs>
              <w:jc w:val="center"/>
              <w:rPr>
                <w:rFonts w:ascii="Arial" w:eastAsia="Calibri" w:hAnsi="Arial" w:cs="Arial"/>
                <w:bCs/>
                <w:sz w:val="18"/>
                <w:szCs w:val="18"/>
              </w:rPr>
            </w:pPr>
            <w:r w:rsidRPr="00BC7EC0">
              <w:rPr>
                <w:rFonts w:ascii="Arial" w:eastAsia="Calibri" w:hAnsi="Arial" w:cs="Arial"/>
                <w:bCs/>
                <w:sz w:val="18"/>
                <w:szCs w:val="18"/>
              </w:rPr>
              <w:t>Avance Plan Operativo</w:t>
            </w:r>
          </w:p>
        </w:tc>
        <w:tc>
          <w:tcPr>
            <w:tcW w:w="977" w:type="dxa"/>
            <w:tcBorders>
              <w:top w:val="single" w:sz="4" w:space="0" w:color="000000"/>
              <w:left w:val="single" w:sz="4" w:space="0" w:color="000000"/>
              <w:bottom w:val="single" w:sz="4" w:space="0" w:color="auto"/>
              <w:right w:val="single" w:sz="4" w:space="0" w:color="auto"/>
            </w:tcBorders>
            <w:vAlign w:val="center"/>
          </w:tcPr>
          <w:p w:rsidR="00BC7EC0" w:rsidRDefault="00BC7EC0" w:rsidP="006C70C6">
            <w:pPr>
              <w:tabs>
                <w:tab w:val="center" w:pos="4536"/>
              </w:tabs>
              <w:jc w:val="center"/>
              <w:rPr>
                <w:rFonts w:ascii="Arial" w:eastAsia="Calibri" w:hAnsi="Arial" w:cs="Arial"/>
                <w:sz w:val="18"/>
                <w:szCs w:val="18"/>
              </w:rPr>
            </w:pPr>
            <w:r>
              <w:rPr>
                <w:rFonts w:ascii="Arial" w:eastAsia="Calibri" w:hAnsi="Arial" w:cs="Arial"/>
                <w:sz w:val="18"/>
                <w:szCs w:val="18"/>
              </w:rPr>
              <w:t>80%</w:t>
            </w:r>
          </w:p>
        </w:tc>
        <w:tc>
          <w:tcPr>
            <w:tcW w:w="1336" w:type="dxa"/>
            <w:tcBorders>
              <w:top w:val="single" w:sz="4" w:space="0" w:color="000000"/>
              <w:left w:val="single" w:sz="4" w:space="0" w:color="000000"/>
              <w:bottom w:val="single" w:sz="4" w:space="0" w:color="auto"/>
              <w:right w:val="single" w:sz="4" w:space="0" w:color="auto"/>
            </w:tcBorders>
            <w:vAlign w:val="center"/>
          </w:tcPr>
          <w:p w:rsidR="00BC7EC0" w:rsidRDefault="00BC7EC0" w:rsidP="006C70C6">
            <w:pPr>
              <w:tabs>
                <w:tab w:val="center" w:pos="4536"/>
              </w:tabs>
              <w:jc w:val="center"/>
              <w:rPr>
                <w:rFonts w:ascii="Arial" w:eastAsia="Calibri" w:hAnsi="Arial" w:cs="Arial"/>
                <w:sz w:val="18"/>
                <w:szCs w:val="18"/>
              </w:rPr>
            </w:pPr>
            <w:r>
              <w:rPr>
                <w:rFonts w:ascii="Arial" w:eastAsia="Calibri" w:hAnsi="Arial" w:cs="Arial"/>
                <w:sz w:val="18"/>
                <w:szCs w:val="18"/>
              </w:rPr>
              <w:t>100%</w:t>
            </w:r>
          </w:p>
        </w:tc>
        <w:tc>
          <w:tcPr>
            <w:tcW w:w="3444" w:type="dxa"/>
            <w:tcBorders>
              <w:top w:val="single" w:sz="4" w:space="0" w:color="000000"/>
              <w:left w:val="single" w:sz="4" w:space="0" w:color="auto"/>
              <w:bottom w:val="single" w:sz="4" w:space="0" w:color="auto"/>
              <w:right w:val="single" w:sz="4" w:space="0" w:color="auto"/>
            </w:tcBorders>
            <w:vAlign w:val="center"/>
          </w:tcPr>
          <w:p w:rsidR="00BC7EC0" w:rsidRPr="006C70C6" w:rsidRDefault="00BC7EC0" w:rsidP="00861390">
            <w:pPr>
              <w:tabs>
                <w:tab w:val="center" w:pos="4536"/>
              </w:tabs>
              <w:jc w:val="both"/>
              <w:rPr>
                <w:rFonts w:ascii="Arial" w:eastAsia="Calibri" w:hAnsi="Arial" w:cs="Arial"/>
                <w:sz w:val="18"/>
                <w:szCs w:val="18"/>
              </w:rPr>
            </w:pPr>
            <w:r w:rsidRPr="00BC7EC0">
              <w:rPr>
                <w:rFonts w:ascii="Arial" w:eastAsia="Calibri" w:hAnsi="Arial" w:cs="Arial"/>
                <w:sz w:val="18"/>
                <w:szCs w:val="18"/>
              </w:rPr>
              <w:t xml:space="preserve">En </w:t>
            </w:r>
            <w:r>
              <w:rPr>
                <w:rFonts w:ascii="Arial" w:eastAsia="Calibri" w:hAnsi="Arial" w:cs="Arial"/>
                <w:sz w:val="18"/>
                <w:szCs w:val="18"/>
              </w:rPr>
              <w:t xml:space="preserve">el año </w:t>
            </w:r>
            <w:r w:rsidRPr="00BC7EC0">
              <w:rPr>
                <w:rFonts w:ascii="Arial" w:eastAsia="Calibri" w:hAnsi="Arial" w:cs="Arial"/>
                <w:sz w:val="18"/>
                <w:szCs w:val="18"/>
              </w:rPr>
              <w:t xml:space="preserve">2020 </w:t>
            </w:r>
            <w:r>
              <w:rPr>
                <w:rFonts w:ascii="Arial" w:eastAsia="Calibri" w:hAnsi="Arial" w:cs="Arial"/>
                <w:sz w:val="18"/>
                <w:szCs w:val="18"/>
              </w:rPr>
              <w:t xml:space="preserve">se realizaron todas las actividades </w:t>
            </w:r>
            <w:r w:rsidR="00861390">
              <w:rPr>
                <w:rFonts w:ascii="Arial" w:eastAsia="Calibri" w:hAnsi="Arial" w:cs="Arial"/>
                <w:sz w:val="18"/>
                <w:szCs w:val="18"/>
              </w:rPr>
              <w:t>d</w:t>
            </w:r>
            <w:r>
              <w:rPr>
                <w:rFonts w:ascii="Arial" w:eastAsia="Calibri" w:hAnsi="Arial" w:cs="Arial"/>
                <w:sz w:val="18"/>
                <w:szCs w:val="18"/>
              </w:rPr>
              <w:t xml:space="preserve">el plan operativo, sin </w:t>
            </w:r>
            <w:r w:rsidR="00861390">
              <w:rPr>
                <w:rFonts w:ascii="Arial" w:eastAsia="Calibri" w:hAnsi="Arial" w:cs="Arial"/>
                <w:sz w:val="18"/>
                <w:szCs w:val="18"/>
              </w:rPr>
              <w:t>embargo,</w:t>
            </w:r>
            <w:r>
              <w:rPr>
                <w:rFonts w:ascii="Arial" w:eastAsia="Calibri" w:hAnsi="Arial" w:cs="Arial"/>
                <w:sz w:val="18"/>
                <w:szCs w:val="18"/>
              </w:rPr>
              <w:t xml:space="preserve"> se pres</w:t>
            </w:r>
            <w:r w:rsidR="00861390">
              <w:rPr>
                <w:rFonts w:ascii="Arial" w:eastAsia="Calibri" w:hAnsi="Arial" w:cs="Arial"/>
                <w:sz w:val="18"/>
                <w:szCs w:val="18"/>
              </w:rPr>
              <w:t>e</w:t>
            </w:r>
            <w:r>
              <w:rPr>
                <w:rFonts w:ascii="Arial" w:eastAsia="Calibri" w:hAnsi="Arial" w:cs="Arial"/>
                <w:sz w:val="18"/>
                <w:szCs w:val="18"/>
              </w:rPr>
              <w:t xml:space="preserve">ntaron algunas dificultades, debido al aislamiento obligatorio, como lo fueron las visitas </w:t>
            </w:r>
            <w:r w:rsidRPr="00BC7EC0">
              <w:rPr>
                <w:rFonts w:ascii="Arial" w:eastAsia="Calibri" w:hAnsi="Arial" w:cs="Arial"/>
                <w:sz w:val="18"/>
                <w:szCs w:val="18"/>
              </w:rPr>
              <w:t>a Despachos de Magistrados y algunos de Jueces</w:t>
            </w:r>
            <w:r w:rsidR="00861390">
              <w:rPr>
                <w:rFonts w:ascii="Arial" w:eastAsia="Calibri" w:hAnsi="Arial" w:cs="Arial"/>
                <w:sz w:val="18"/>
                <w:szCs w:val="18"/>
              </w:rPr>
              <w:t>. Pero en el segundo semestre se reanudaron las visitas de manera virtual</w:t>
            </w:r>
          </w:p>
        </w:tc>
      </w:tr>
    </w:tbl>
    <w:bookmarkEnd w:id="3"/>
    <w:p w:rsidR="000E4C9E" w:rsidRPr="007C3AB1" w:rsidRDefault="000E4C9E" w:rsidP="000E4C9E">
      <w:pPr>
        <w:rPr>
          <w:rFonts w:ascii="Arial" w:hAnsi="Arial" w:cs="Arial"/>
          <w:sz w:val="18"/>
          <w:szCs w:val="18"/>
        </w:rPr>
      </w:pPr>
      <w:r w:rsidRPr="007C3AB1">
        <w:rPr>
          <w:rFonts w:ascii="Arial" w:hAnsi="Arial" w:cs="Arial"/>
          <w:sz w:val="18"/>
          <w:szCs w:val="18"/>
        </w:rPr>
        <w:t>Nota. Incluir el número de indicadore</w:t>
      </w:r>
      <w:r w:rsidR="006F743A">
        <w:rPr>
          <w:rFonts w:ascii="Arial" w:hAnsi="Arial" w:cs="Arial"/>
          <w:sz w:val="18"/>
          <w:szCs w:val="18"/>
        </w:rPr>
        <w:t>s por proceso:</w:t>
      </w:r>
    </w:p>
    <w:p w:rsidR="000E4C9E" w:rsidRPr="007C3AB1" w:rsidRDefault="000E4C9E" w:rsidP="000E4C9E">
      <w:pPr>
        <w:rPr>
          <w:rFonts w:ascii="Arial" w:hAnsi="Arial" w:cs="Arial"/>
          <w:sz w:val="18"/>
          <w:szCs w:val="18"/>
        </w:rPr>
      </w:pPr>
    </w:p>
    <w:bookmarkEnd w:id="2"/>
    <w:p w:rsidR="000E4C9E" w:rsidRPr="007C3AB1" w:rsidRDefault="000E4C9E" w:rsidP="000E4C9E">
      <w:pPr>
        <w:rPr>
          <w:rFonts w:ascii="Arial" w:hAnsi="Arial" w:cs="Arial"/>
          <w:sz w:val="18"/>
          <w:szCs w:val="18"/>
        </w:rPr>
      </w:pPr>
    </w:p>
    <w:p w:rsidR="0025037C" w:rsidRDefault="00123DB1" w:rsidP="0025037C">
      <w:pPr>
        <w:pStyle w:val="Prrafodelista"/>
        <w:tabs>
          <w:tab w:val="center" w:pos="4536"/>
        </w:tabs>
        <w:spacing w:after="0" w:line="240" w:lineRule="auto"/>
        <w:ind w:left="360"/>
        <w:contextualSpacing w:val="0"/>
        <w:rPr>
          <w:rFonts w:ascii="Arial" w:hAnsi="Arial" w:cs="Arial"/>
          <w:b/>
          <w:color w:val="A6A6A6"/>
          <w:sz w:val="18"/>
          <w:szCs w:val="18"/>
        </w:rPr>
      </w:pPr>
      <w:r>
        <w:rPr>
          <w:rFonts w:ascii="Arial" w:hAnsi="Arial" w:cs="Arial"/>
          <w:b/>
          <w:sz w:val="18"/>
          <w:szCs w:val="18"/>
        </w:rPr>
        <w:t>7</w:t>
      </w:r>
      <w:r w:rsidR="00380F96">
        <w:rPr>
          <w:rFonts w:ascii="Arial" w:hAnsi="Arial" w:cs="Arial"/>
          <w:b/>
          <w:sz w:val="18"/>
          <w:szCs w:val="18"/>
        </w:rPr>
        <w:t xml:space="preserve">. </w:t>
      </w:r>
      <w:r w:rsidR="004177D3" w:rsidRPr="004177D3">
        <w:rPr>
          <w:rFonts w:ascii="Arial" w:hAnsi="Arial" w:cs="Arial"/>
          <w:b/>
          <w:sz w:val="18"/>
          <w:szCs w:val="18"/>
        </w:rPr>
        <w:t xml:space="preserve"> </w:t>
      </w:r>
      <w:bookmarkStart w:id="4" w:name="_Hlk57697604"/>
      <w:r w:rsidR="000E4C9E" w:rsidRPr="004177D3">
        <w:rPr>
          <w:rFonts w:ascii="Arial" w:hAnsi="Arial" w:cs="Arial"/>
          <w:b/>
          <w:sz w:val="18"/>
          <w:szCs w:val="18"/>
        </w:rPr>
        <w:t>SALIDAS NO CONFORMES</w:t>
      </w:r>
      <w:r w:rsidR="000037CB" w:rsidRPr="004177D3">
        <w:rPr>
          <w:rFonts w:ascii="Arial" w:hAnsi="Arial" w:cs="Arial"/>
          <w:b/>
          <w:sz w:val="18"/>
          <w:szCs w:val="18"/>
        </w:rPr>
        <w:t xml:space="preserve"> Y ACCIONES CORRECTIVAS</w:t>
      </w:r>
      <w:r w:rsidR="000E4C9E" w:rsidRPr="004177D3">
        <w:rPr>
          <w:rFonts w:ascii="Arial" w:hAnsi="Arial" w:cs="Arial"/>
          <w:b/>
          <w:sz w:val="18"/>
          <w:szCs w:val="18"/>
        </w:rPr>
        <w:t>:</w:t>
      </w:r>
      <w:r w:rsidR="00D77244" w:rsidRPr="004177D3">
        <w:rPr>
          <w:rFonts w:ascii="Arial" w:hAnsi="Arial" w:cs="Arial"/>
          <w:b/>
          <w:color w:val="A6A6A6"/>
          <w:sz w:val="18"/>
          <w:szCs w:val="18"/>
        </w:rPr>
        <w:t xml:space="preserve"> </w:t>
      </w:r>
    </w:p>
    <w:p w:rsidR="0025037C" w:rsidRPr="0025037C" w:rsidRDefault="0025037C" w:rsidP="007A566F">
      <w:pPr>
        <w:pStyle w:val="Prrafodelista"/>
        <w:tabs>
          <w:tab w:val="center" w:pos="4536"/>
        </w:tabs>
        <w:spacing w:after="0" w:line="240" w:lineRule="auto"/>
        <w:ind w:left="567"/>
        <w:contextualSpacing w:val="0"/>
        <w:jc w:val="both"/>
        <w:rPr>
          <w:rFonts w:ascii="Arial" w:hAnsi="Arial" w:cs="Arial"/>
          <w:bCs/>
          <w:color w:val="000000"/>
          <w:sz w:val="18"/>
          <w:szCs w:val="18"/>
        </w:rPr>
      </w:pPr>
      <w:r>
        <w:rPr>
          <w:rFonts w:ascii="Arial" w:hAnsi="Arial" w:cs="Arial"/>
          <w:bCs/>
          <w:color w:val="000000"/>
          <w:sz w:val="18"/>
          <w:szCs w:val="18"/>
        </w:rPr>
        <w:t xml:space="preserve">Nota: </w:t>
      </w:r>
      <w:r w:rsidRPr="0025037C">
        <w:rPr>
          <w:rFonts w:ascii="Arial" w:hAnsi="Arial" w:cs="Arial"/>
          <w:bCs/>
          <w:color w:val="000000"/>
          <w:sz w:val="18"/>
          <w:szCs w:val="18"/>
        </w:rPr>
        <w:t>Una Salida No Conforme se entiende como el incumplimiento a los requisitos relacionados con la prestación del servicio y la no realización de las actividades planeadas para la atención a las partes interesadas. Debe tenerse en cuenta el contexto específico.</w:t>
      </w:r>
    </w:p>
    <w:p w:rsidR="000E4C9E" w:rsidRPr="004177D3" w:rsidRDefault="000E4C9E" w:rsidP="00B16DE8">
      <w:pPr>
        <w:pStyle w:val="Prrafodelista"/>
        <w:tabs>
          <w:tab w:val="center" w:pos="4536"/>
        </w:tabs>
        <w:spacing w:after="0" w:line="240" w:lineRule="auto"/>
        <w:ind w:left="360"/>
        <w:contextualSpacing w:val="0"/>
        <w:rPr>
          <w:rFonts w:ascii="Arial" w:hAnsi="Arial" w:cs="Arial"/>
          <w:b/>
          <w:color w:val="FF0000"/>
          <w:sz w:val="18"/>
          <w:szCs w:val="18"/>
        </w:rPr>
      </w:pPr>
    </w:p>
    <w:bookmarkEnd w:id="4"/>
    <w:p w:rsidR="000E4C9E" w:rsidRPr="007C3AB1" w:rsidRDefault="000E4C9E" w:rsidP="000E4C9E">
      <w:pPr>
        <w:tabs>
          <w:tab w:val="center" w:pos="4536"/>
        </w:tabs>
        <w:rPr>
          <w:rFonts w:ascii="Arial" w:hAnsi="Arial" w:cs="Arial"/>
          <w:b/>
          <w:sz w:val="18"/>
          <w:szCs w:val="18"/>
        </w:rPr>
      </w:pPr>
    </w:p>
    <w:tbl>
      <w:tblPr>
        <w:tblW w:w="8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1066"/>
        <w:gridCol w:w="3903"/>
        <w:gridCol w:w="1167"/>
        <w:gridCol w:w="1107"/>
      </w:tblGrid>
      <w:tr w:rsidR="0079793C" w:rsidRPr="007C3AB1" w:rsidTr="00CB07AB">
        <w:trPr>
          <w:trHeight w:val="125"/>
          <w:jc w:val="center"/>
        </w:trPr>
        <w:tc>
          <w:tcPr>
            <w:tcW w:w="8790" w:type="dxa"/>
            <w:gridSpan w:val="5"/>
            <w:tcBorders>
              <w:top w:val="single" w:sz="4" w:space="0" w:color="000000"/>
              <w:left w:val="single" w:sz="4" w:space="0" w:color="000000"/>
              <w:bottom w:val="single" w:sz="4" w:space="0" w:color="000000"/>
              <w:right w:val="single" w:sz="4" w:space="0" w:color="000000"/>
            </w:tcBorders>
            <w:shd w:val="clear" w:color="auto" w:fill="EDEDED"/>
            <w:vAlign w:val="center"/>
          </w:tcPr>
          <w:p w:rsidR="0079793C" w:rsidRPr="007C3AB1" w:rsidRDefault="0079793C" w:rsidP="00FF6993">
            <w:pPr>
              <w:tabs>
                <w:tab w:val="center" w:pos="4536"/>
              </w:tabs>
              <w:jc w:val="center"/>
              <w:rPr>
                <w:rFonts w:ascii="Arial" w:eastAsia="Calibri" w:hAnsi="Arial" w:cs="Arial"/>
                <w:b/>
                <w:sz w:val="18"/>
                <w:szCs w:val="18"/>
              </w:rPr>
            </w:pPr>
            <w:bookmarkStart w:id="5" w:name="_Hlk57697497"/>
            <w:r w:rsidRPr="007C3AB1">
              <w:rPr>
                <w:rFonts w:ascii="Arial" w:eastAsia="Calibri" w:hAnsi="Arial" w:cs="Arial"/>
                <w:b/>
                <w:sz w:val="18"/>
                <w:szCs w:val="18"/>
              </w:rPr>
              <w:t xml:space="preserve">NUMERO DE SALIDAS NO CONFORMES REGISTRADAS EN EL FORMATO IDENTIFICACIÓN DE SALIDAD NO CONFORME </w:t>
            </w:r>
          </w:p>
        </w:tc>
      </w:tr>
      <w:tr w:rsidR="0079793C" w:rsidRPr="007C3AB1" w:rsidTr="00CB07AB">
        <w:trPr>
          <w:trHeight w:val="437"/>
          <w:jc w:val="center"/>
        </w:trPr>
        <w:tc>
          <w:tcPr>
            <w:tcW w:w="1547" w:type="dxa"/>
            <w:tcBorders>
              <w:top w:val="single" w:sz="4" w:space="0" w:color="000000"/>
              <w:left w:val="single" w:sz="4" w:space="0" w:color="000000"/>
              <w:right w:val="single" w:sz="4" w:space="0" w:color="000000"/>
            </w:tcBorders>
            <w:shd w:val="clear" w:color="auto" w:fill="EDEDED"/>
            <w:vAlign w:val="center"/>
          </w:tcPr>
          <w:p w:rsidR="0079793C" w:rsidRPr="007C3AB1" w:rsidRDefault="0079793C" w:rsidP="00FF6993">
            <w:pPr>
              <w:tabs>
                <w:tab w:val="center" w:pos="4536"/>
              </w:tabs>
              <w:jc w:val="center"/>
              <w:rPr>
                <w:rFonts w:ascii="Arial" w:eastAsia="Calibri" w:hAnsi="Arial" w:cs="Arial"/>
                <w:b/>
                <w:sz w:val="18"/>
                <w:szCs w:val="18"/>
              </w:rPr>
            </w:pPr>
            <w:r w:rsidRPr="007C3AB1">
              <w:rPr>
                <w:rFonts w:ascii="Arial" w:eastAsia="Calibri" w:hAnsi="Arial" w:cs="Arial"/>
                <w:b/>
                <w:sz w:val="18"/>
                <w:szCs w:val="18"/>
              </w:rPr>
              <w:t xml:space="preserve">Proceso </w:t>
            </w:r>
          </w:p>
        </w:tc>
        <w:tc>
          <w:tcPr>
            <w:tcW w:w="1066"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79793C" w:rsidRPr="007C3AB1" w:rsidRDefault="00A80425" w:rsidP="00FF6993">
            <w:pPr>
              <w:tabs>
                <w:tab w:val="center" w:pos="4536"/>
              </w:tabs>
              <w:jc w:val="center"/>
              <w:rPr>
                <w:rFonts w:ascii="Arial" w:eastAsia="Calibri" w:hAnsi="Arial" w:cs="Arial"/>
                <w:b/>
                <w:sz w:val="18"/>
                <w:szCs w:val="18"/>
              </w:rPr>
            </w:pPr>
            <w:r w:rsidRPr="007C3AB1">
              <w:rPr>
                <w:rFonts w:ascii="Arial" w:eastAsia="Calibri" w:hAnsi="Arial" w:cs="Arial"/>
                <w:b/>
                <w:sz w:val="18"/>
                <w:szCs w:val="18"/>
              </w:rPr>
              <w:t>Número</w:t>
            </w:r>
            <w:r w:rsidR="0079793C" w:rsidRPr="007C3AB1">
              <w:rPr>
                <w:rFonts w:ascii="Arial" w:eastAsia="Calibri" w:hAnsi="Arial" w:cs="Arial"/>
                <w:b/>
                <w:sz w:val="18"/>
                <w:szCs w:val="18"/>
              </w:rPr>
              <w:t xml:space="preserve"> de la Salida No Conforme</w:t>
            </w:r>
          </w:p>
        </w:tc>
        <w:tc>
          <w:tcPr>
            <w:tcW w:w="3903"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79793C" w:rsidRPr="007C3AB1" w:rsidRDefault="0079793C" w:rsidP="00FF6993">
            <w:pPr>
              <w:tabs>
                <w:tab w:val="center" w:pos="4536"/>
              </w:tabs>
              <w:jc w:val="center"/>
              <w:rPr>
                <w:rFonts w:ascii="Arial" w:eastAsia="Calibri" w:hAnsi="Arial" w:cs="Arial"/>
                <w:b/>
                <w:sz w:val="18"/>
                <w:szCs w:val="18"/>
              </w:rPr>
            </w:pPr>
            <w:r w:rsidRPr="007C3AB1">
              <w:rPr>
                <w:rFonts w:ascii="Arial" w:eastAsia="Calibri" w:hAnsi="Arial" w:cs="Arial"/>
                <w:b/>
                <w:sz w:val="18"/>
                <w:szCs w:val="18"/>
              </w:rPr>
              <w:t>Análisis</w:t>
            </w:r>
          </w:p>
        </w:tc>
        <w:tc>
          <w:tcPr>
            <w:tcW w:w="1167" w:type="dxa"/>
            <w:tcBorders>
              <w:top w:val="single" w:sz="4" w:space="0" w:color="000000"/>
              <w:left w:val="single" w:sz="4" w:space="0" w:color="000000"/>
              <w:bottom w:val="single" w:sz="4" w:space="0" w:color="000000"/>
              <w:right w:val="single" w:sz="4" w:space="0" w:color="000000"/>
            </w:tcBorders>
            <w:shd w:val="clear" w:color="auto" w:fill="EDEDED"/>
          </w:tcPr>
          <w:p w:rsidR="0079793C" w:rsidRPr="007C3AB1" w:rsidRDefault="0079793C" w:rsidP="00FF6993">
            <w:pPr>
              <w:tabs>
                <w:tab w:val="center" w:pos="4536"/>
              </w:tabs>
              <w:jc w:val="center"/>
              <w:rPr>
                <w:rFonts w:ascii="Arial" w:eastAsia="Calibri" w:hAnsi="Arial" w:cs="Arial"/>
                <w:b/>
                <w:sz w:val="18"/>
                <w:szCs w:val="18"/>
              </w:rPr>
            </w:pPr>
          </w:p>
          <w:p w:rsidR="0079793C" w:rsidRPr="007C3AB1" w:rsidRDefault="0079793C" w:rsidP="00FF6993">
            <w:pPr>
              <w:tabs>
                <w:tab w:val="center" w:pos="4536"/>
              </w:tabs>
              <w:jc w:val="center"/>
              <w:rPr>
                <w:rFonts w:ascii="Arial" w:eastAsia="Calibri" w:hAnsi="Arial" w:cs="Arial"/>
                <w:b/>
                <w:sz w:val="18"/>
                <w:szCs w:val="18"/>
              </w:rPr>
            </w:pPr>
            <w:r w:rsidRPr="007C3AB1">
              <w:rPr>
                <w:rFonts w:ascii="Arial" w:eastAsia="Calibri" w:hAnsi="Arial" w:cs="Arial"/>
                <w:b/>
                <w:sz w:val="18"/>
                <w:szCs w:val="18"/>
              </w:rPr>
              <w:t>Corrección</w:t>
            </w:r>
          </w:p>
        </w:tc>
        <w:tc>
          <w:tcPr>
            <w:tcW w:w="1107" w:type="dxa"/>
            <w:tcBorders>
              <w:top w:val="single" w:sz="4" w:space="0" w:color="000000"/>
              <w:left w:val="single" w:sz="4" w:space="0" w:color="000000"/>
              <w:bottom w:val="single" w:sz="4" w:space="0" w:color="000000"/>
              <w:right w:val="single" w:sz="4" w:space="0" w:color="000000"/>
            </w:tcBorders>
            <w:shd w:val="clear" w:color="auto" w:fill="EDEDED"/>
          </w:tcPr>
          <w:p w:rsidR="0079793C" w:rsidRPr="007C3AB1" w:rsidRDefault="0079793C" w:rsidP="00FF6993">
            <w:pPr>
              <w:tabs>
                <w:tab w:val="center" w:pos="4536"/>
              </w:tabs>
              <w:jc w:val="center"/>
              <w:rPr>
                <w:rFonts w:ascii="Arial" w:eastAsia="Calibri" w:hAnsi="Arial" w:cs="Arial"/>
                <w:b/>
                <w:sz w:val="18"/>
                <w:szCs w:val="18"/>
              </w:rPr>
            </w:pPr>
          </w:p>
          <w:p w:rsidR="0079793C" w:rsidRPr="007C3AB1" w:rsidRDefault="0079793C" w:rsidP="00FF6993">
            <w:pPr>
              <w:tabs>
                <w:tab w:val="center" w:pos="4536"/>
              </w:tabs>
              <w:jc w:val="center"/>
              <w:rPr>
                <w:rFonts w:ascii="Arial" w:eastAsia="Calibri" w:hAnsi="Arial" w:cs="Arial"/>
                <w:b/>
                <w:sz w:val="18"/>
                <w:szCs w:val="18"/>
              </w:rPr>
            </w:pPr>
            <w:r w:rsidRPr="007C3AB1">
              <w:rPr>
                <w:rFonts w:ascii="Arial" w:eastAsia="Calibri" w:hAnsi="Arial" w:cs="Arial"/>
                <w:b/>
                <w:sz w:val="18"/>
                <w:szCs w:val="18"/>
              </w:rPr>
              <w:t>Acción Correctiva</w:t>
            </w:r>
          </w:p>
        </w:tc>
      </w:tr>
      <w:tr w:rsidR="006D1445" w:rsidRPr="007C3AB1" w:rsidTr="00CB07AB">
        <w:trPr>
          <w:trHeight w:val="284"/>
          <w:jc w:val="center"/>
        </w:trPr>
        <w:tc>
          <w:tcPr>
            <w:tcW w:w="1547" w:type="dxa"/>
            <w:tcBorders>
              <w:top w:val="single" w:sz="4" w:space="0" w:color="auto"/>
              <w:left w:val="single" w:sz="4" w:space="0" w:color="000000"/>
              <w:bottom w:val="single" w:sz="4" w:space="0" w:color="auto"/>
              <w:right w:val="single" w:sz="4" w:space="0" w:color="auto"/>
            </w:tcBorders>
            <w:vAlign w:val="center"/>
          </w:tcPr>
          <w:p w:rsidR="006D1445" w:rsidRPr="007C3AB1" w:rsidRDefault="006D1445" w:rsidP="006D1445">
            <w:pPr>
              <w:tabs>
                <w:tab w:val="center" w:pos="4536"/>
              </w:tabs>
              <w:rPr>
                <w:rFonts w:ascii="Arial" w:hAnsi="Arial" w:cs="Arial"/>
                <w:bCs/>
                <w:sz w:val="18"/>
                <w:szCs w:val="18"/>
              </w:rPr>
            </w:pPr>
            <w:r>
              <w:rPr>
                <w:rFonts w:ascii="Arial" w:hAnsi="Arial" w:cs="Arial"/>
                <w:bCs/>
                <w:sz w:val="18"/>
                <w:szCs w:val="18"/>
              </w:rPr>
              <w:t>Administración de la Carrera Judicial</w:t>
            </w:r>
          </w:p>
        </w:tc>
        <w:tc>
          <w:tcPr>
            <w:tcW w:w="1066" w:type="dxa"/>
            <w:tcBorders>
              <w:top w:val="single" w:sz="4" w:space="0" w:color="auto"/>
              <w:left w:val="single" w:sz="4" w:space="0" w:color="000000"/>
              <w:bottom w:val="single" w:sz="4" w:space="0" w:color="auto"/>
              <w:right w:val="single" w:sz="4" w:space="0" w:color="000000"/>
            </w:tcBorders>
            <w:vAlign w:val="center"/>
          </w:tcPr>
          <w:p w:rsidR="006D1445" w:rsidRPr="007C3AB1" w:rsidRDefault="006D1445" w:rsidP="006D1445">
            <w:pPr>
              <w:tabs>
                <w:tab w:val="center" w:pos="4536"/>
              </w:tabs>
              <w:jc w:val="center"/>
              <w:rPr>
                <w:rFonts w:ascii="Arial" w:hAnsi="Arial" w:cs="Arial"/>
                <w:sz w:val="18"/>
                <w:szCs w:val="18"/>
              </w:rPr>
            </w:pPr>
            <w:r w:rsidRPr="007C3AB1">
              <w:rPr>
                <w:rFonts w:ascii="Arial" w:hAnsi="Arial" w:cs="Arial"/>
                <w:sz w:val="18"/>
                <w:szCs w:val="18"/>
              </w:rPr>
              <w:t>1</w:t>
            </w:r>
          </w:p>
        </w:tc>
        <w:tc>
          <w:tcPr>
            <w:tcW w:w="3903" w:type="dxa"/>
            <w:tcBorders>
              <w:top w:val="single" w:sz="4" w:space="0" w:color="auto"/>
              <w:left w:val="single" w:sz="4" w:space="0" w:color="000000"/>
              <w:bottom w:val="single" w:sz="4" w:space="0" w:color="auto"/>
              <w:right w:val="single" w:sz="4" w:space="0" w:color="000000"/>
            </w:tcBorders>
            <w:vAlign w:val="center"/>
          </w:tcPr>
          <w:p w:rsidR="006D1445" w:rsidRPr="00CB07AB" w:rsidRDefault="006D1445" w:rsidP="006D1445">
            <w:pPr>
              <w:overflowPunct/>
              <w:autoSpaceDE/>
              <w:autoSpaceDN/>
              <w:adjustRightInd/>
              <w:textAlignment w:val="auto"/>
              <w:rPr>
                <w:rFonts w:ascii="Arial" w:hAnsi="Arial" w:cs="Arial"/>
                <w:sz w:val="18"/>
                <w:szCs w:val="18"/>
                <w:lang w:val="es-CO" w:eastAsia="es-CO"/>
              </w:rPr>
            </w:pPr>
            <w:r w:rsidRPr="00CB07AB">
              <w:rPr>
                <w:rFonts w:ascii="Arial" w:hAnsi="Arial" w:cs="Arial"/>
                <w:sz w:val="18"/>
                <w:szCs w:val="18"/>
              </w:rPr>
              <w:t>Que el Doctor OSCAR GIAMPIERO POLO SERRANO, en el Juzgado 77 Civil Municipal de Bogotá, fue calificado para el periodo 2018. que el Juez presentó recurso de calificación. Luego al calcular el número de días laborados por el doctor se evidencia que fue de 55 días, siendo el número de días inferior a los tres (3) meses mínimos que exige el Artículo 5 del Acuerdo PSAA16-10618.</w:t>
            </w:r>
          </w:p>
        </w:tc>
        <w:tc>
          <w:tcPr>
            <w:tcW w:w="1167" w:type="dxa"/>
            <w:tcBorders>
              <w:top w:val="single" w:sz="4" w:space="0" w:color="auto"/>
              <w:left w:val="single" w:sz="4" w:space="0" w:color="000000"/>
              <w:bottom w:val="single" w:sz="4" w:space="0" w:color="auto"/>
              <w:right w:val="single" w:sz="4" w:space="0" w:color="000000"/>
            </w:tcBorders>
            <w:vAlign w:val="center"/>
          </w:tcPr>
          <w:p w:rsidR="006D1445" w:rsidRPr="007C3AB1" w:rsidRDefault="006D1445" w:rsidP="006D1445">
            <w:pPr>
              <w:tabs>
                <w:tab w:val="center" w:pos="4536"/>
              </w:tabs>
              <w:jc w:val="center"/>
              <w:rPr>
                <w:rFonts w:ascii="Arial" w:hAnsi="Arial" w:cs="Arial"/>
                <w:sz w:val="18"/>
                <w:szCs w:val="18"/>
              </w:rPr>
            </w:pPr>
          </w:p>
          <w:p w:rsidR="006D1445" w:rsidRPr="007C3AB1" w:rsidRDefault="006D1445" w:rsidP="006D1445">
            <w:pPr>
              <w:tabs>
                <w:tab w:val="center" w:pos="4536"/>
              </w:tabs>
              <w:jc w:val="center"/>
              <w:rPr>
                <w:rFonts w:ascii="Arial" w:hAnsi="Arial" w:cs="Arial"/>
                <w:sz w:val="18"/>
                <w:szCs w:val="18"/>
              </w:rPr>
            </w:pPr>
            <w:r w:rsidRPr="007C3AB1">
              <w:rPr>
                <w:rFonts w:ascii="Arial" w:hAnsi="Arial" w:cs="Arial"/>
                <w:sz w:val="18"/>
                <w:szCs w:val="18"/>
              </w:rPr>
              <w:t>x</w:t>
            </w:r>
          </w:p>
        </w:tc>
        <w:tc>
          <w:tcPr>
            <w:tcW w:w="1107" w:type="dxa"/>
            <w:tcBorders>
              <w:top w:val="single" w:sz="4" w:space="0" w:color="auto"/>
              <w:left w:val="single" w:sz="4" w:space="0" w:color="000000"/>
              <w:bottom w:val="single" w:sz="4" w:space="0" w:color="auto"/>
              <w:right w:val="single" w:sz="4" w:space="0" w:color="000000"/>
            </w:tcBorders>
          </w:tcPr>
          <w:p w:rsidR="006D1445" w:rsidRDefault="006D1445" w:rsidP="006D1445">
            <w:pPr>
              <w:tabs>
                <w:tab w:val="center" w:pos="4536"/>
              </w:tabs>
              <w:jc w:val="both"/>
              <w:rPr>
                <w:rFonts w:ascii="Arial" w:hAnsi="Arial" w:cs="Arial"/>
                <w:sz w:val="18"/>
                <w:szCs w:val="18"/>
              </w:rPr>
            </w:pPr>
          </w:p>
          <w:p w:rsidR="006D1445" w:rsidRPr="007C3AB1" w:rsidRDefault="006D1445" w:rsidP="006D1445">
            <w:pPr>
              <w:tabs>
                <w:tab w:val="center" w:pos="4536"/>
              </w:tabs>
              <w:jc w:val="both"/>
              <w:rPr>
                <w:rFonts w:ascii="Arial" w:hAnsi="Arial" w:cs="Arial"/>
                <w:sz w:val="18"/>
                <w:szCs w:val="18"/>
              </w:rPr>
            </w:pPr>
          </w:p>
        </w:tc>
      </w:tr>
      <w:tr w:rsidR="006D1445" w:rsidRPr="007C3AB1" w:rsidTr="00CB07AB">
        <w:trPr>
          <w:trHeight w:val="284"/>
          <w:jc w:val="center"/>
        </w:trPr>
        <w:tc>
          <w:tcPr>
            <w:tcW w:w="1547" w:type="dxa"/>
            <w:tcBorders>
              <w:top w:val="single" w:sz="4" w:space="0" w:color="auto"/>
              <w:left w:val="single" w:sz="4" w:space="0" w:color="000000"/>
              <w:bottom w:val="single" w:sz="4" w:space="0" w:color="auto"/>
              <w:right w:val="single" w:sz="4" w:space="0" w:color="auto"/>
            </w:tcBorders>
            <w:vAlign w:val="center"/>
          </w:tcPr>
          <w:p w:rsidR="006D1445" w:rsidRPr="007C3AB1" w:rsidRDefault="006D1445" w:rsidP="006D1445">
            <w:pPr>
              <w:tabs>
                <w:tab w:val="center" w:pos="4536"/>
              </w:tabs>
              <w:rPr>
                <w:rFonts w:ascii="Arial" w:hAnsi="Arial" w:cs="Arial"/>
                <w:bCs/>
                <w:sz w:val="18"/>
                <w:szCs w:val="18"/>
              </w:rPr>
            </w:pPr>
            <w:r>
              <w:rPr>
                <w:rFonts w:ascii="Arial" w:hAnsi="Arial" w:cs="Arial"/>
                <w:bCs/>
                <w:sz w:val="18"/>
                <w:szCs w:val="18"/>
              </w:rPr>
              <w:t>Administración de la Carrera Judicial</w:t>
            </w:r>
          </w:p>
        </w:tc>
        <w:tc>
          <w:tcPr>
            <w:tcW w:w="1066" w:type="dxa"/>
            <w:tcBorders>
              <w:top w:val="single" w:sz="4" w:space="0" w:color="auto"/>
              <w:left w:val="single" w:sz="4" w:space="0" w:color="000000"/>
              <w:bottom w:val="single" w:sz="4" w:space="0" w:color="auto"/>
              <w:right w:val="single" w:sz="4" w:space="0" w:color="000000"/>
            </w:tcBorders>
            <w:vAlign w:val="center"/>
          </w:tcPr>
          <w:p w:rsidR="006D1445" w:rsidRPr="007C3AB1" w:rsidRDefault="006D1445" w:rsidP="006D1445">
            <w:pPr>
              <w:tabs>
                <w:tab w:val="center" w:pos="4536"/>
              </w:tabs>
              <w:jc w:val="center"/>
              <w:rPr>
                <w:rFonts w:ascii="Arial" w:hAnsi="Arial" w:cs="Arial"/>
                <w:sz w:val="18"/>
                <w:szCs w:val="18"/>
              </w:rPr>
            </w:pPr>
            <w:r>
              <w:rPr>
                <w:rFonts w:ascii="Arial" w:hAnsi="Arial" w:cs="Arial"/>
                <w:sz w:val="18"/>
                <w:szCs w:val="18"/>
              </w:rPr>
              <w:t>2</w:t>
            </w:r>
          </w:p>
        </w:tc>
        <w:tc>
          <w:tcPr>
            <w:tcW w:w="3903" w:type="dxa"/>
            <w:tcBorders>
              <w:top w:val="single" w:sz="4" w:space="0" w:color="auto"/>
              <w:left w:val="single" w:sz="4" w:space="0" w:color="000000"/>
              <w:bottom w:val="single" w:sz="4" w:space="0" w:color="auto"/>
              <w:right w:val="single" w:sz="4" w:space="0" w:color="000000"/>
            </w:tcBorders>
            <w:vAlign w:val="center"/>
          </w:tcPr>
          <w:p w:rsidR="006D1445" w:rsidRPr="00CB07AB" w:rsidRDefault="006D1445" w:rsidP="006D1445">
            <w:pPr>
              <w:rPr>
                <w:rFonts w:ascii="Arial" w:hAnsi="Arial" w:cs="Arial"/>
                <w:sz w:val="18"/>
                <w:szCs w:val="18"/>
              </w:rPr>
            </w:pPr>
            <w:r w:rsidRPr="00CB07AB">
              <w:rPr>
                <w:rFonts w:ascii="Arial" w:hAnsi="Arial" w:cs="Arial"/>
                <w:sz w:val="18"/>
                <w:szCs w:val="18"/>
              </w:rPr>
              <w:t xml:space="preserve">la Calificación Integral de Servicios efectuada a la Doctora FLOR MARGARITA LEON CASTILLO, Juez Dieciocho (18) de Ejecucion de Penas y Medidas de Seguridad de Bogotá, encontrando que la fórmula de la sumatoria de los formularios de calidad del año 2017 solo sumó siete (7) de los once (11) formularios registrados. De igual manera, para 2018 se sumaron solo siete (7) de las </w:t>
            </w:r>
            <w:r w:rsidRPr="00CB07AB">
              <w:rPr>
                <w:rFonts w:ascii="Arial" w:hAnsi="Arial" w:cs="Arial"/>
                <w:sz w:val="18"/>
                <w:szCs w:val="18"/>
              </w:rPr>
              <w:lastRenderedPageBreak/>
              <w:t>trece (13) calificaciones anotadas en las celdas.</w:t>
            </w:r>
          </w:p>
        </w:tc>
        <w:tc>
          <w:tcPr>
            <w:tcW w:w="1167" w:type="dxa"/>
            <w:tcBorders>
              <w:top w:val="single" w:sz="4" w:space="0" w:color="auto"/>
              <w:left w:val="single" w:sz="4" w:space="0" w:color="000000"/>
              <w:bottom w:val="single" w:sz="4" w:space="0" w:color="auto"/>
              <w:right w:val="single" w:sz="4" w:space="0" w:color="000000"/>
            </w:tcBorders>
            <w:vAlign w:val="center"/>
          </w:tcPr>
          <w:p w:rsidR="006D1445" w:rsidRPr="007C3AB1" w:rsidRDefault="006D1445" w:rsidP="006D1445">
            <w:pPr>
              <w:tabs>
                <w:tab w:val="center" w:pos="4536"/>
              </w:tabs>
              <w:jc w:val="center"/>
              <w:rPr>
                <w:rFonts w:ascii="Arial" w:hAnsi="Arial" w:cs="Arial"/>
                <w:sz w:val="18"/>
                <w:szCs w:val="18"/>
              </w:rPr>
            </w:pPr>
          </w:p>
          <w:p w:rsidR="006D1445" w:rsidRPr="007C3AB1" w:rsidRDefault="006D1445" w:rsidP="006D1445">
            <w:pPr>
              <w:tabs>
                <w:tab w:val="center" w:pos="4536"/>
              </w:tabs>
              <w:jc w:val="center"/>
              <w:rPr>
                <w:rFonts w:ascii="Arial" w:hAnsi="Arial" w:cs="Arial"/>
                <w:sz w:val="18"/>
                <w:szCs w:val="18"/>
              </w:rPr>
            </w:pPr>
            <w:r w:rsidRPr="007C3AB1">
              <w:rPr>
                <w:rFonts w:ascii="Arial" w:hAnsi="Arial" w:cs="Arial"/>
                <w:sz w:val="18"/>
                <w:szCs w:val="18"/>
              </w:rPr>
              <w:t>x</w:t>
            </w:r>
          </w:p>
        </w:tc>
        <w:tc>
          <w:tcPr>
            <w:tcW w:w="1107" w:type="dxa"/>
            <w:tcBorders>
              <w:top w:val="single" w:sz="4" w:space="0" w:color="auto"/>
              <w:left w:val="single" w:sz="4" w:space="0" w:color="000000"/>
              <w:bottom w:val="single" w:sz="4" w:space="0" w:color="auto"/>
              <w:right w:val="single" w:sz="4" w:space="0" w:color="000000"/>
            </w:tcBorders>
          </w:tcPr>
          <w:p w:rsidR="006D1445" w:rsidRPr="007C3AB1" w:rsidRDefault="006D1445" w:rsidP="006D1445">
            <w:pPr>
              <w:tabs>
                <w:tab w:val="center" w:pos="4536"/>
              </w:tabs>
              <w:jc w:val="both"/>
              <w:rPr>
                <w:rFonts w:ascii="Arial" w:hAnsi="Arial" w:cs="Arial"/>
                <w:sz w:val="18"/>
                <w:szCs w:val="18"/>
              </w:rPr>
            </w:pPr>
          </w:p>
        </w:tc>
      </w:tr>
      <w:tr w:rsidR="006D1445" w:rsidRPr="007C3AB1" w:rsidTr="00CB07AB">
        <w:trPr>
          <w:trHeight w:val="284"/>
          <w:jc w:val="center"/>
        </w:trPr>
        <w:tc>
          <w:tcPr>
            <w:tcW w:w="1547" w:type="dxa"/>
            <w:tcBorders>
              <w:top w:val="single" w:sz="4" w:space="0" w:color="auto"/>
              <w:left w:val="single" w:sz="4" w:space="0" w:color="000000"/>
              <w:bottom w:val="single" w:sz="4" w:space="0" w:color="auto"/>
              <w:right w:val="single" w:sz="4" w:space="0" w:color="auto"/>
            </w:tcBorders>
            <w:vAlign w:val="center"/>
          </w:tcPr>
          <w:p w:rsidR="006D1445" w:rsidRPr="007C3AB1" w:rsidRDefault="006D1445" w:rsidP="006D1445">
            <w:pPr>
              <w:tabs>
                <w:tab w:val="center" w:pos="4536"/>
              </w:tabs>
              <w:rPr>
                <w:rFonts w:ascii="Arial" w:hAnsi="Arial" w:cs="Arial"/>
                <w:bCs/>
                <w:sz w:val="18"/>
                <w:szCs w:val="18"/>
              </w:rPr>
            </w:pPr>
            <w:r>
              <w:rPr>
                <w:rFonts w:ascii="Arial" w:hAnsi="Arial" w:cs="Arial"/>
                <w:bCs/>
                <w:sz w:val="18"/>
                <w:szCs w:val="18"/>
              </w:rPr>
              <w:lastRenderedPageBreak/>
              <w:t>Reordenamiento Judicial</w:t>
            </w:r>
          </w:p>
        </w:tc>
        <w:tc>
          <w:tcPr>
            <w:tcW w:w="1066" w:type="dxa"/>
            <w:tcBorders>
              <w:top w:val="single" w:sz="4" w:space="0" w:color="auto"/>
              <w:left w:val="single" w:sz="4" w:space="0" w:color="000000"/>
              <w:bottom w:val="single" w:sz="4" w:space="0" w:color="auto"/>
              <w:right w:val="single" w:sz="4" w:space="0" w:color="000000"/>
            </w:tcBorders>
            <w:vAlign w:val="center"/>
          </w:tcPr>
          <w:p w:rsidR="006D1445" w:rsidRPr="007C3AB1" w:rsidRDefault="006D1445" w:rsidP="006D1445">
            <w:pPr>
              <w:tabs>
                <w:tab w:val="center" w:pos="4536"/>
              </w:tabs>
              <w:jc w:val="both"/>
              <w:rPr>
                <w:rFonts w:ascii="Arial" w:hAnsi="Arial" w:cs="Arial"/>
                <w:sz w:val="18"/>
                <w:szCs w:val="18"/>
              </w:rPr>
            </w:pPr>
          </w:p>
        </w:tc>
        <w:tc>
          <w:tcPr>
            <w:tcW w:w="3903" w:type="dxa"/>
            <w:tcBorders>
              <w:top w:val="single" w:sz="4" w:space="0" w:color="auto"/>
              <w:left w:val="single" w:sz="4" w:space="0" w:color="000000"/>
              <w:bottom w:val="single" w:sz="4" w:space="0" w:color="auto"/>
              <w:right w:val="single" w:sz="4" w:space="0" w:color="000000"/>
            </w:tcBorders>
            <w:vAlign w:val="center"/>
          </w:tcPr>
          <w:p w:rsidR="006D1445" w:rsidRPr="00CB07AB" w:rsidRDefault="006D1445" w:rsidP="006D1445">
            <w:pPr>
              <w:jc w:val="both"/>
              <w:rPr>
                <w:rFonts w:ascii="Arial" w:hAnsi="Arial" w:cs="Arial"/>
                <w:sz w:val="18"/>
                <w:lang w:val="es-MX"/>
              </w:rPr>
            </w:pPr>
            <w:r w:rsidRPr="00CB07AB">
              <w:rPr>
                <w:rFonts w:ascii="Arial" w:hAnsi="Arial" w:cs="Arial"/>
                <w:sz w:val="18"/>
                <w:lang w:val="es-MX"/>
              </w:rPr>
              <w:t>Este Consejo Seccional mediante el Acuerdo CSJBTA20-11 decidió reanudar el reparto de procesos nuevos y acciones constitucionales a los Juzgados 47º, 48º, 49º, 50º y 51º Civiles con base en su carga laboral, según la información registrada en SIERJU BI a 31 de diciembre de 2019. Que por error en el análisis los Juzgados del 45º y 46º Civiles del Circuito cumplían los parámetros para el efecto, y no fueron incluidos</w:t>
            </w:r>
          </w:p>
        </w:tc>
        <w:tc>
          <w:tcPr>
            <w:tcW w:w="1167" w:type="dxa"/>
            <w:tcBorders>
              <w:top w:val="single" w:sz="4" w:space="0" w:color="auto"/>
              <w:left w:val="single" w:sz="4" w:space="0" w:color="000000"/>
              <w:bottom w:val="single" w:sz="4" w:space="0" w:color="auto"/>
              <w:right w:val="single" w:sz="4" w:space="0" w:color="000000"/>
            </w:tcBorders>
            <w:vAlign w:val="center"/>
          </w:tcPr>
          <w:p w:rsidR="006D1445" w:rsidRPr="007C3AB1" w:rsidRDefault="006D1445" w:rsidP="006D1445">
            <w:pPr>
              <w:tabs>
                <w:tab w:val="center" w:pos="4536"/>
              </w:tabs>
              <w:jc w:val="center"/>
              <w:rPr>
                <w:rFonts w:ascii="Arial" w:hAnsi="Arial" w:cs="Arial"/>
                <w:sz w:val="18"/>
                <w:szCs w:val="18"/>
              </w:rPr>
            </w:pPr>
            <w:r>
              <w:rPr>
                <w:rFonts w:ascii="Arial" w:hAnsi="Arial" w:cs="Arial"/>
                <w:sz w:val="18"/>
                <w:szCs w:val="18"/>
              </w:rPr>
              <w:t>X</w:t>
            </w:r>
          </w:p>
        </w:tc>
        <w:tc>
          <w:tcPr>
            <w:tcW w:w="1107" w:type="dxa"/>
            <w:tcBorders>
              <w:top w:val="single" w:sz="4" w:space="0" w:color="auto"/>
              <w:left w:val="single" w:sz="4" w:space="0" w:color="000000"/>
              <w:bottom w:val="single" w:sz="4" w:space="0" w:color="auto"/>
              <w:right w:val="single" w:sz="4" w:space="0" w:color="000000"/>
            </w:tcBorders>
          </w:tcPr>
          <w:p w:rsidR="006D1445" w:rsidRPr="007C3AB1" w:rsidRDefault="006D1445" w:rsidP="006D1445">
            <w:pPr>
              <w:tabs>
                <w:tab w:val="center" w:pos="4536"/>
              </w:tabs>
              <w:jc w:val="both"/>
              <w:rPr>
                <w:rFonts w:ascii="Arial" w:hAnsi="Arial" w:cs="Arial"/>
                <w:sz w:val="18"/>
                <w:szCs w:val="18"/>
              </w:rPr>
            </w:pPr>
          </w:p>
        </w:tc>
      </w:tr>
      <w:tr w:rsidR="006D1445" w:rsidRPr="007C3AB1" w:rsidTr="00CB07AB">
        <w:trPr>
          <w:trHeight w:val="284"/>
          <w:jc w:val="center"/>
        </w:trPr>
        <w:tc>
          <w:tcPr>
            <w:tcW w:w="1547" w:type="dxa"/>
            <w:tcBorders>
              <w:top w:val="single" w:sz="4" w:space="0" w:color="auto"/>
              <w:left w:val="single" w:sz="4" w:space="0" w:color="000000"/>
              <w:bottom w:val="single" w:sz="4" w:space="0" w:color="auto"/>
              <w:right w:val="single" w:sz="4" w:space="0" w:color="auto"/>
            </w:tcBorders>
            <w:vAlign w:val="center"/>
          </w:tcPr>
          <w:p w:rsidR="006D1445" w:rsidRPr="007C3AB1" w:rsidRDefault="006D1445" w:rsidP="006D1445">
            <w:pPr>
              <w:tabs>
                <w:tab w:val="center" w:pos="4536"/>
              </w:tabs>
              <w:rPr>
                <w:rFonts w:ascii="Arial" w:hAnsi="Arial" w:cs="Arial"/>
                <w:bCs/>
                <w:sz w:val="18"/>
                <w:szCs w:val="18"/>
              </w:rPr>
            </w:pPr>
            <w:r>
              <w:rPr>
                <w:rFonts w:ascii="Arial" w:hAnsi="Arial" w:cs="Arial"/>
                <w:bCs/>
                <w:sz w:val="18"/>
                <w:szCs w:val="18"/>
              </w:rPr>
              <w:t>Reordenamiento Judicial</w:t>
            </w:r>
          </w:p>
        </w:tc>
        <w:tc>
          <w:tcPr>
            <w:tcW w:w="1066" w:type="dxa"/>
            <w:tcBorders>
              <w:top w:val="single" w:sz="4" w:space="0" w:color="auto"/>
              <w:left w:val="single" w:sz="4" w:space="0" w:color="000000"/>
              <w:bottom w:val="single" w:sz="4" w:space="0" w:color="auto"/>
              <w:right w:val="single" w:sz="4" w:space="0" w:color="000000"/>
            </w:tcBorders>
            <w:vAlign w:val="center"/>
          </w:tcPr>
          <w:p w:rsidR="006D1445" w:rsidRPr="007C3AB1" w:rsidRDefault="006D1445" w:rsidP="006D1445">
            <w:pPr>
              <w:tabs>
                <w:tab w:val="center" w:pos="4536"/>
              </w:tabs>
              <w:jc w:val="both"/>
              <w:rPr>
                <w:rFonts w:ascii="Arial" w:hAnsi="Arial" w:cs="Arial"/>
                <w:sz w:val="18"/>
                <w:szCs w:val="18"/>
              </w:rPr>
            </w:pPr>
          </w:p>
        </w:tc>
        <w:tc>
          <w:tcPr>
            <w:tcW w:w="3903" w:type="dxa"/>
            <w:tcBorders>
              <w:top w:val="single" w:sz="4" w:space="0" w:color="auto"/>
              <w:left w:val="single" w:sz="4" w:space="0" w:color="000000"/>
              <w:bottom w:val="single" w:sz="4" w:space="0" w:color="auto"/>
              <w:right w:val="single" w:sz="4" w:space="0" w:color="000000"/>
            </w:tcBorders>
            <w:vAlign w:val="center"/>
          </w:tcPr>
          <w:p w:rsidR="006D1445" w:rsidRPr="00CB07AB" w:rsidRDefault="006D1445" w:rsidP="006D1445">
            <w:pPr>
              <w:jc w:val="both"/>
              <w:rPr>
                <w:rFonts w:ascii="Arial" w:hAnsi="Arial" w:cs="Arial"/>
                <w:sz w:val="18"/>
                <w:lang w:val="es-MX"/>
              </w:rPr>
            </w:pPr>
            <w:r w:rsidRPr="00CB07AB">
              <w:rPr>
                <w:rFonts w:ascii="Arial" w:hAnsi="Arial" w:cs="Arial"/>
                <w:sz w:val="18"/>
                <w:lang w:val="es-MX"/>
              </w:rPr>
              <w:t xml:space="preserve">Que mediante oficio DESAJBOADO20-622 del 17 de junio de 2020, el Director Ejecutivo Seccional de Administración Judicial de Bogotá y Cundinamarca señaló que luego de verificar el Acuerdo CSJBTA20-60, observó que no se han definido los horarios de la Oficina de Administración y Apoyo del Complejo Judicial de </w:t>
            </w:r>
            <w:proofErr w:type="spellStart"/>
            <w:r w:rsidRPr="00CB07AB">
              <w:rPr>
                <w:rFonts w:ascii="Arial" w:hAnsi="Arial" w:cs="Arial"/>
                <w:sz w:val="18"/>
                <w:lang w:val="es-MX"/>
              </w:rPr>
              <w:t>Paloquemao</w:t>
            </w:r>
            <w:proofErr w:type="spellEnd"/>
            <w:r w:rsidRPr="00CB07AB">
              <w:rPr>
                <w:rFonts w:ascii="Arial" w:hAnsi="Arial" w:cs="Arial"/>
                <w:sz w:val="18"/>
                <w:lang w:val="es-MX"/>
              </w:rPr>
              <w:t>, y la Oficina de Administración de los Tribunales.</w:t>
            </w:r>
          </w:p>
        </w:tc>
        <w:tc>
          <w:tcPr>
            <w:tcW w:w="1167" w:type="dxa"/>
            <w:tcBorders>
              <w:top w:val="single" w:sz="4" w:space="0" w:color="auto"/>
              <w:left w:val="single" w:sz="4" w:space="0" w:color="000000"/>
              <w:bottom w:val="single" w:sz="4" w:space="0" w:color="auto"/>
              <w:right w:val="single" w:sz="4" w:space="0" w:color="000000"/>
            </w:tcBorders>
            <w:vAlign w:val="center"/>
          </w:tcPr>
          <w:p w:rsidR="006D1445" w:rsidRPr="007C3AB1" w:rsidRDefault="006D1445" w:rsidP="006D1445">
            <w:pPr>
              <w:tabs>
                <w:tab w:val="center" w:pos="4536"/>
              </w:tabs>
              <w:jc w:val="center"/>
              <w:rPr>
                <w:rFonts w:ascii="Arial" w:hAnsi="Arial" w:cs="Arial"/>
                <w:sz w:val="18"/>
                <w:szCs w:val="18"/>
              </w:rPr>
            </w:pPr>
            <w:r>
              <w:rPr>
                <w:rFonts w:ascii="Arial" w:hAnsi="Arial" w:cs="Arial"/>
                <w:sz w:val="18"/>
                <w:szCs w:val="18"/>
              </w:rPr>
              <w:t>X</w:t>
            </w:r>
          </w:p>
        </w:tc>
        <w:tc>
          <w:tcPr>
            <w:tcW w:w="1107" w:type="dxa"/>
            <w:tcBorders>
              <w:top w:val="single" w:sz="4" w:space="0" w:color="auto"/>
              <w:left w:val="single" w:sz="4" w:space="0" w:color="000000"/>
              <w:bottom w:val="single" w:sz="4" w:space="0" w:color="auto"/>
              <w:right w:val="single" w:sz="4" w:space="0" w:color="000000"/>
            </w:tcBorders>
          </w:tcPr>
          <w:p w:rsidR="006D1445" w:rsidRPr="007C3AB1" w:rsidRDefault="006D1445" w:rsidP="006D1445">
            <w:pPr>
              <w:tabs>
                <w:tab w:val="center" w:pos="4536"/>
              </w:tabs>
              <w:jc w:val="both"/>
              <w:rPr>
                <w:rFonts w:ascii="Arial" w:hAnsi="Arial" w:cs="Arial"/>
                <w:sz w:val="18"/>
                <w:szCs w:val="18"/>
              </w:rPr>
            </w:pPr>
          </w:p>
        </w:tc>
      </w:tr>
      <w:bookmarkEnd w:id="5"/>
    </w:tbl>
    <w:p w:rsidR="00123DB1" w:rsidRDefault="00123DB1" w:rsidP="00486A9F">
      <w:pPr>
        <w:pStyle w:val="Prrafodelista"/>
        <w:tabs>
          <w:tab w:val="center" w:pos="4536"/>
        </w:tabs>
        <w:spacing w:after="0" w:line="240" w:lineRule="auto"/>
        <w:ind w:left="360"/>
        <w:contextualSpacing w:val="0"/>
        <w:rPr>
          <w:rFonts w:ascii="Arial" w:hAnsi="Arial" w:cs="Arial"/>
          <w:b/>
          <w:sz w:val="18"/>
          <w:szCs w:val="18"/>
        </w:rPr>
      </w:pPr>
    </w:p>
    <w:p w:rsidR="00CB07AB" w:rsidRDefault="00CB07AB" w:rsidP="00486A9F">
      <w:pPr>
        <w:pStyle w:val="Prrafodelista"/>
        <w:tabs>
          <w:tab w:val="center" w:pos="4536"/>
        </w:tabs>
        <w:spacing w:after="0" w:line="240" w:lineRule="auto"/>
        <w:ind w:left="360"/>
        <w:contextualSpacing w:val="0"/>
        <w:rPr>
          <w:rFonts w:ascii="Arial" w:hAnsi="Arial" w:cs="Arial"/>
          <w:b/>
          <w:sz w:val="18"/>
          <w:szCs w:val="18"/>
        </w:rPr>
      </w:pPr>
    </w:p>
    <w:p w:rsidR="00CB07AB" w:rsidRDefault="00CB07AB" w:rsidP="00486A9F">
      <w:pPr>
        <w:pStyle w:val="Prrafodelista"/>
        <w:tabs>
          <w:tab w:val="center" w:pos="4536"/>
        </w:tabs>
        <w:spacing w:after="0" w:line="240" w:lineRule="auto"/>
        <w:ind w:left="360"/>
        <w:contextualSpacing w:val="0"/>
        <w:rPr>
          <w:rFonts w:ascii="Arial" w:hAnsi="Arial" w:cs="Arial"/>
          <w:b/>
          <w:sz w:val="18"/>
          <w:szCs w:val="18"/>
        </w:rPr>
      </w:pPr>
    </w:p>
    <w:p w:rsidR="00CB07AB" w:rsidRDefault="00CB07AB" w:rsidP="00486A9F">
      <w:pPr>
        <w:pStyle w:val="Prrafodelista"/>
        <w:tabs>
          <w:tab w:val="center" w:pos="4536"/>
        </w:tabs>
        <w:spacing w:after="0" w:line="240" w:lineRule="auto"/>
        <w:ind w:left="360"/>
        <w:contextualSpacing w:val="0"/>
        <w:rPr>
          <w:rFonts w:ascii="Arial" w:hAnsi="Arial" w:cs="Arial"/>
          <w:b/>
          <w:sz w:val="18"/>
          <w:szCs w:val="18"/>
        </w:rPr>
      </w:pPr>
    </w:p>
    <w:p w:rsidR="00B923D0" w:rsidRDefault="002016AA" w:rsidP="00B15CC1">
      <w:pPr>
        <w:pStyle w:val="Prrafodelista"/>
        <w:numPr>
          <w:ilvl w:val="0"/>
          <w:numId w:val="2"/>
        </w:numPr>
        <w:tabs>
          <w:tab w:val="center" w:pos="4536"/>
        </w:tabs>
        <w:spacing w:after="0" w:line="240" w:lineRule="auto"/>
        <w:contextualSpacing w:val="0"/>
        <w:rPr>
          <w:rFonts w:ascii="Arial" w:hAnsi="Arial" w:cs="Arial"/>
          <w:b/>
          <w:sz w:val="18"/>
          <w:szCs w:val="18"/>
        </w:rPr>
      </w:pPr>
      <w:bookmarkStart w:id="6" w:name="_Hlk64560920"/>
      <w:r w:rsidRPr="002016AA">
        <w:rPr>
          <w:rFonts w:ascii="Arial" w:hAnsi="Arial" w:cs="Arial"/>
          <w:b/>
          <w:sz w:val="18"/>
          <w:szCs w:val="18"/>
        </w:rPr>
        <w:t>RESULTADO DE SEGUIMIENTO Y MEDICIÓN (</w:t>
      </w:r>
      <w:r w:rsidR="00380F96">
        <w:rPr>
          <w:rFonts w:ascii="Arial" w:hAnsi="Arial" w:cs="Arial"/>
          <w:b/>
          <w:sz w:val="18"/>
          <w:szCs w:val="18"/>
        </w:rPr>
        <w:t xml:space="preserve">Especifique los resultados por cada proceso </w:t>
      </w:r>
      <w:r w:rsidRPr="002016AA">
        <w:rPr>
          <w:rFonts w:ascii="Arial" w:hAnsi="Arial" w:cs="Arial"/>
          <w:b/>
          <w:sz w:val="18"/>
          <w:szCs w:val="18"/>
        </w:rPr>
        <w:t>por proces</w:t>
      </w:r>
      <w:r w:rsidR="00380F96">
        <w:rPr>
          <w:rFonts w:ascii="Arial" w:hAnsi="Arial" w:cs="Arial"/>
          <w:b/>
          <w:sz w:val="18"/>
          <w:szCs w:val="18"/>
        </w:rPr>
        <w:t>os, con barras, estadísticas, diagramas, gráficos</w:t>
      </w:r>
      <w:r w:rsidRPr="002016AA">
        <w:rPr>
          <w:rFonts w:ascii="Arial" w:hAnsi="Arial" w:cs="Arial"/>
          <w:b/>
          <w:sz w:val="18"/>
          <w:szCs w:val="18"/>
        </w:rPr>
        <w:t>):</w:t>
      </w:r>
    </w:p>
    <w:p w:rsidR="00506140" w:rsidRDefault="00506140" w:rsidP="00506140">
      <w:pPr>
        <w:pStyle w:val="Prrafodelista"/>
        <w:tabs>
          <w:tab w:val="center" w:pos="4536"/>
        </w:tabs>
        <w:spacing w:after="0" w:line="240" w:lineRule="auto"/>
        <w:contextualSpacing w:val="0"/>
        <w:rPr>
          <w:rFonts w:ascii="Arial" w:hAnsi="Arial" w:cs="Arial"/>
          <w:b/>
          <w:sz w:val="18"/>
          <w:szCs w:val="18"/>
        </w:rPr>
      </w:pPr>
    </w:p>
    <w:p w:rsidR="00CB07AB" w:rsidRDefault="00CB07AB" w:rsidP="00506140">
      <w:pPr>
        <w:pStyle w:val="Prrafodelista"/>
        <w:tabs>
          <w:tab w:val="center" w:pos="4536"/>
        </w:tabs>
        <w:spacing w:after="0" w:line="240" w:lineRule="auto"/>
        <w:contextualSpacing w:val="0"/>
        <w:rPr>
          <w:rFonts w:ascii="Arial" w:hAnsi="Arial" w:cs="Arial"/>
          <w:b/>
          <w:sz w:val="18"/>
          <w:szCs w:val="18"/>
        </w:rPr>
      </w:pPr>
    </w:p>
    <w:p w:rsidR="00516EBF" w:rsidRDefault="00516EBF" w:rsidP="00506140">
      <w:pPr>
        <w:pStyle w:val="Prrafodelista"/>
        <w:tabs>
          <w:tab w:val="center" w:pos="4536"/>
        </w:tabs>
        <w:spacing w:after="0" w:line="240" w:lineRule="auto"/>
        <w:contextualSpacing w:val="0"/>
        <w:rPr>
          <w:rFonts w:ascii="Arial" w:hAnsi="Arial" w:cs="Arial"/>
          <w:b/>
          <w:sz w:val="18"/>
          <w:szCs w:val="18"/>
        </w:rPr>
      </w:pPr>
      <w:r>
        <w:rPr>
          <w:rFonts w:ascii="Arial" w:hAnsi="Arial" w:cs="Arial"/>
          <w:b/>
          <w:sz w:val="18"/>
          <w:szCs w:val="18"/>
        </w:rPr>
        <w:t>Planeación Estratégica</w:t>
      </w:r>
    </w:p>
    <w:p w:rsidR="00516EBF" w:rsidRDefault="00516EBF" w:rsidP="00506140">
      <w:pPr>
        <w:pStyle w:val="Prrafodelista"/>
        <w:tabs>
          <w:tab w:val="center" w:pos="4536"/>
        </w:tabs>
        <w:spacing w:after="0" w:line="240" w:lineRule="auto"/>
        <w:contextualSpacing w:val="0"/>
        <w:rPr>
          <w:rFonts w:ascii="Arial" w:hAnsi="Arial" w:cs="Arial"/>
          <w:b/>
          <w:sz w:val="18"/>
          <w:szCs w:val="18"/>
        </w:rPr>
      </w:pPr>
    </w:p>
    <w:p w:rsidR="00516EBF" w:rsidRDefault="00516EBF" w:rsidP="00516EBF">
      <w:pPr>
        <w:pStyle w:val="Prrafodelista"/>
        <w:tabs>
          <w:tab w:val="center" w:pos="4536"/>
        </w:tabs>
        <w:spacing w:after="0" w:line="240" w:lineRule="auto"/>
        <w:contextualSpacing w:val="0"/>
        <w:jc w:val="center"/>
        <w:rPr>
          <w:rFonts w:ascii="Arial" w:hAnsi="Arial" w:cs="Arial"/>
          <w:b/>
          <w:sz w:val="18"/>
          <w:szCs w:val="18"/>
        </w:rPr>
      </w:pPr>
      <w:r>
        <w:rPr>
          <w:rFonts w:ascii="Arial" w:hAnsi="Arial" w:cs="Arial"/>
          <w:b/>
          <w:noProof/>
          <w:sz w:val="18"/>
          <w:szCs w:val="18"/>
          <w:lang w:eastAsia="es-CO"/>
        </w:rPr>
        <w:drawing>
          <wp:inline distT="0" distB="0" distL="0" distR="0" wp14:anchorId="4DA153E4">
            <wp:extent cx="3240000" cy="1494798"/>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0000" cy="1494798"/>
                    </a:xfrm>
                    <a:prstGeom prst="rect">
                      <a:avLst/>
                    </a:prstGeom>
                    <a:noFill/>
                  </pic:spPr>
                </pic:pic>
              </a:graphicData>
            </a:graphic>
          </wp:inline>
        </w:drawing>
      </w:r>
    </w:p>
    <w:p w:rsidR="00516EBF" w:rsidRDefault="00516EBF" w:rsidP="00516EBF">
      <w:pPr>
        <w:pStyle w:val="Prrafodelista"/>
        <w:tabs>
          <w:tab w:val="center" w:pos="4536"/>
        </w:tabs>
        <w:spacing w:after="0" w:line="240" w:lineRule="auto"/>
        <w:contextualSpacing w:val="0"/>
        <w:jc w:val="center"/>
        <w:rPr>
          <w:rFonts w:ascii="Arial" w:hAnsi="Arial" w:cs="Arial"/>
          <w:b/>
          <w:sz w:val="18"/>
          <w:szCs w:val="18"/>
        </w:rPr>
      </w:pPr>
    </w:p>
    <w:p w:rsidR="00CB07AB" w:rsidRDefault="00CB07AB" w:rsidP="00516EBF">
      <w:pPr>
        <w:pStyle w:val="Prrafodelista"/>
        <w:tabs>
          <w:tab w:val="center" w:pos="4536"/>
        </w:tabs>
        <w:spacing w:after="0" w:line="240" w:lineRule="auto"/>
        <w:contextualSpacing w:val="0"/>
        <w:jc w:val="both"/>
        <w:rPr>
          <w:rFonts w:ascii="Arial" w:hAnsi="Arial" w:cs="Arial"/>
          <w:b/>
          <w:sz w:val="18"/>
          <w:szCs w:val="18"/>
        </w:rPr>
      </w:pPr>
    </w:p>
    <w:p w:rsidR="00CB07AB" w:rsidRDefault="00CB07AB" w:rsidP="00516EBF">
      <w:pPr>
        <w:pStyle w:val="Prrafodelista"/>
        <w:tabs>
          <w:tab w:val="center" w:pos="4536"/>
        </w:tabs>
        <w:spacing w:after="0" w:line="240" w:lineRule="auto"/>
        <w:contextualSpacing w:val="0"/>
        <w:jc w:val="both"/>
        <w:rPr>
          <w:rFonts w:ascii="Arial" w:hAnsi="Arial" w:cs="Arial"/>
          <w:b/>
          <w:sz w:val="18"/>
          <w:szCs w:val="18"/>
        </w:rPr>
      </w:pPr>
    </w:p>
    <w:p w:rsidR="00CB07AB" w:rsidRDefault="00CB07AB" w:rsidP="00516EBF">
      <w:pPr>
        <w:pStyle w:val="Prrafodelista"/>
        <w:tabs>
          <w:tab w:val="center" w:pos="4536"/>
        </w:tabs>
        <w:spacing w:after="0" w:line="240" w:lineRule="auto"/>
        <w:contextualSpacing w:val="0"/>
        <w:jc w:val="both"/>
        <w:rPr>
          <w:rFonts w:ascii="Arial" w:hAnsi="Arial" w:cs="Arial"/>
          <w:b/>
          <w:sz w:val="18"/>
          <w:szCs w:val="18"/>
        </w:rPr>
      </w:pPr>
    </w:p>
    <w:p w:rsidR="00CB07AB" w:rsidRDefault="00CB07AB" w:rsidP="00516EBF">
      <w:pPr>
        <w:pStyle w:val="Prrafodelista"/>
        <w:tabs>
          <w:tab w:val="center" w:pos="4536"/>
        </w:tabs>
        <w:spacing w:after="0" w:line="240" w:lineRule="auto"/>
        <w:contextualSpacing w:val="0"/>
        <w:jc w:val="both"/>
        <w:rPr>
          <w:rFonts w:ascii="Arial" w:hAnsi="Arial" w:cs="Arial"/>
          <w:b/>
          <w:sz w:val="18"/>
          <w:szCs w:val="18"/>
        </w:rPr>
      </w:pPr>
    </w:p>
    <w:p w:rsidR="00CB07AB" w:rsidRDefault="00CB07AB" w:rsidP="00516EBF">
      <w:pPr>
        <w:pStyle w:val="Prrafodelista"/>
        <w:tabs>
          <w:tab w:val="center" w:pos="4536"/>
        </w:tabs>
        <w:spacing w:after="0" w:line="240" w:lineRule="auto"/>
        <w:contextualSpacing w:val="0"/>
        <w:jc w:val="both"/>
        <w:rPr>
          <w:rFonts w:ascii="Arial" w:hAnsi="Arial" w:cs="Arial"/>
          <w:b/>
          <w:sz w:val="18"/>
          <w:szCs w:val="18"/>
        </w:rPr>
      </w:pPr>
    </w:p>
    <w:p w:rsidR="00CB07AB" w:rsidRDefault="00CB07AB" w:rsidP="00516EBF">
      <w:pPr>
        <w:pStyle w:val="Prrafodelista"/>
        <w:tabs>
          <w:tab w:val="center" w:pos="4536"/>
        </w:tabs>
        <w:spacing w:after="0" w:line="240" w:lineRule="auto"/>
        <w:contextualSpacing w:val="0"/>
        <w:jc w:val="both"/>
        <w:rPr>
          <w:rFonts w:ascii="Arial" w:hAnsi="Arial" w:cs="Arial"/>
          <w:b/>
          <w:sz w:val="18"/>
          <w:szCs w:val="18"/>
        </w:rPr>
      </w:pPr>
    </w:p>
    <w:p w:rsidR="00516EBF" w:rsidRDefault="00516EBF" w:rsidP="00516EBF">
      <w:pPr>
        <w:pStyle w:val="Prrafodelista"/>
        <w:tabs>
          <w:tab w:val="center" w:pos="4536"/>
        </w:tabs>
        <w:spacing w:after="0" w:line="240" w:lineRule="auto"/>
        <w:contextualSpacing w:val="0"/>
        <w:jc w:val="both"/>
        <w:rPr>
          <w:rFonts w:ascii="Arial" w:hAnsi="Arial" w:cs="Arial"/>
          <w:b/>
          <w:sz w:val="18"/>
          <w:szCs w:val="18"/>
        </w:rPr>
      </w:pPr>
      <w:r>
        <w:rPr>
          <w:rFonts w:ascii="Arial" w:hAnsi="Arial" w:cs="Arial"/>
          <w:b/>
          <w:sz w:val="18"/>
          <w:szCs w:val="18"/>
        </w:rPr>
        <w:t>Mejoramiento</w:t>
      </w:r>
    </w:p>
    <w:p w:rsidR="00516EBF" w:rsidRDefault="00516EBF" w:rsidP="00516EBF">
      <w:pPr>
        <w:pStyle w:val="Prrafodelista"/>
        <w:tabs>
          <w:tab w:val="center" w:pos="4536"/>
        </w:tabs>
        <w:spacing w:after="0" w:line="240" w:lineRule="auto"/>
        <w:contextualSpacing w:val="0"/>
        <w:jc w:val="both"/>
        <w:rPr>
          <w:rFonts w:ascii="Arial" w:hAnsi="Arial" w:cs="Arial"/>
          <w:b/>
          <w:sz w:val="18"/>
          <w:szCs w:val="18"/>
        </w:rPr>
      </w:pPr>
    </w:p>
    <w:p w:rsidR="00516EBF" w:rsidRDefault="00516EBF" w:rsidP="00516EBF">
      <w:pPr>
        <w:pStyle w:val="Prrafodelista"/>
        <w:tabs>
          <w:tab w:val="center" w:pos="4536"/>
        </w:tabs>
        <w:spacing w:after="0" w:line="240" w:lineRule="auto"/>
        <w:contextualSpacing w:val="0"/>
        <w:jc w:val="center"/>
        <w:rPr>
          <w:rFonts w:ascii="Arial" w:hAnsi="Arial" w:cs="Arial"/>
          <w:b/>
          <w:sz w:val="18"/>
          <w:szCs w:val="18"/>
        </w:rPr>
      </w:pPr>
      <w:r>
        <w:rPr>
          <w:rFonts w:ascii="Arial" w:hAnsi="Arial" w:cs="Arial"/>
          <w:b/>
          <w:noProof/>
          <w:sz w:val="18"/>
          <w:szCs w:val="18"/>
          <w:lang w:eastAsia="es-CO"/>
        </w:rPr>
        <w:lastRenderedPageBreak/>
        <w:drawing>
          <wp:inline distT="0" distB="0" distL="0" distR="0" wp14:anchorId="2654888C">
            <wp:extent cx="3240000" cy="1934576"/>
            <wp:effectExtent l="0" t="0" r="0" b="889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0000" cy="1934576"/>
                    </a:xfrm>
                    <a:prstGeom prst="rect">
                      <a:avLst/>
                    </a:prstGeom>
                    <a:noFill/>
                  </pic:spPr>
                </pic:pic>
              </a:graphicData>
            </a:graphic>
          </wp:inline>
        </w:drawing>
      </w:r>
    </w:p>
    <w:p w:rsidR="00EC3C73" w:rsidRDefault="00EC3C73" w:rsidP="00516EBF">
      <w:pPr>
        <w:pStyle w:val="Prrafodelista"/>
        <w:tabs>
          <w:tab w:val="center" w:pos="4536"/>
        </w:tabs>
        <w:spacing w:after="0" w:line="240" w:lineRule="auto"/>
        <w:contextualSpacing w:val="0"/>
        <w:jc w:val="center"/>
        <w:rPr>
          <w:rFonts w:ascii="Arial" w:hAnsi="Arial" w:cs="Arial"/>
          <w:b/>
          <w:sz w:val="18"/>
          <w:szCs w:val="18"/>
        </w:rPr>
      </w:pPr>
    </w:p>
    <w:p w:rsidR="00516EBF" w:rsidRDefault="00EC3C73" w:rsidP="00EC3C73">
      <w:pPr>
        <w:pStyle w:val="Prrafodelista"/>
        <w:tabs>
          <w:tab w:val="center" w:pos="4536"/>
        </w:tabs>
        <w:spacing w:after="0" w:line="240" w:lineRule="auto"/>
        <w:contextualSpacing w:val="0"/>
        <w:jc w:val="center"/>
        <w:rPr>
          <w:rFonts w:ascii="Arial" w:hAnsi="Arial" w:cs="Arial"/>
          <w:b/>
          <w:sz w:val="18"/>
          <w:szCs w:val="18"/>
        </w:rPr>
      </w:pPr>
      <w:r>
        <w:rPr>
          <w:rFonts w:ascii="Arial" w:hAnsi="Arial" w:cs="Arial"/>
          <w:b/>
          <w:noProof/>
          <w:sz w:val="18"/>
          <w:szCs w:val="18"/>
          <w:lang w:eastAsia="es-CO"/>
        </w:rPr>
        <w:drawing>
          <wp:inline distT="0" distB="0" distL="0" distR="0" wp14:anchorId="5E126295">
            <wp:extent cx="3240000" cy="1861429"/>
            <wp:effectExtent l="0" t="0" r="0" b="571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40000" cy="1861429"/>
                    </a:xfrm>
                    <a:prstGeom prst="rect">
                      <a:avLst/>
                    </a:prstGeom>
                    <a:noFill/>
                  </pic:spPr>
                </pic:pic>
              </a:graphicData>
            </a:graphic>
          </wp:inline>
        </w:drawing>
      </w:r>
    </w:p>
    <w:p w:rsidR="00EC3C73" w:rsidRDefault="00EC3C73" w:rsidP="00EC3C73">
      <w:pPr>
        <w:pStyle w:val="Prrafodelista"/>
        <w:tabs>
          <w:tab w:val="center" w:pos="4536"/>
        </w:tabs>
        <w:spacing w:after="0" w:line="240" w:lineRule="auto"/>
        <w:contextualSpacing w:val="0"/>
        <w:jc w:val="center"/>
        <w:rPr>
          <w:rFonts w:ascii="Arial" w:hAnsi="Arial" w:cs="Arial"/>
          <w:b/>
          <w:sz w:val="18"/>
          <w:szCs w:val="18"/>
        </w:rPr>
      </w:pPr>
    </w:p>
    <w:p w:rsidR="00EC3C73" w:rsidRDefault="00EC3C73" w:rsidP="00EC3C73">
      <w:pPr>
        <w:pStyle w:val="Prrafodelista"/>
        <w:tabs>
          <w:tab w:val="center" w:pos="4536"/>
        </w:tabs>
        <w:spacing w:after="0" w:line="240" w:lineRule="auto"/>
        <w:contextualSpacing w:val="0"/>
        <w:jc w:val="center"/>
        <w:rPr>
          <w:rFonts w:ascii="Arial" w:hAnsi="Arial" w:cs="Arial"/>
          <w:b/>
          <w:sz w:val="18"/>
          <w:szCs w:val="18"/>
        </w:rPr>
      </w:pPr>
      <w:r>
        <w:rPr>
          <w:rFonts w:ascii="Arial" w:hAnsi="Arial" w:cs="Arial"/>
          <w:b/>
          <w:noProof/>
          <w:sz w:val="18"/>
          <w:szCs w:val="18"/>
          <w:lang w:eastAsia="es-CO"/>
        </w:rPr>
        <w:drawing>
          <wp:inline distT="0" distB="0" distL="0" distR="0" wp14:anchorId="52CF6C26">
            <wp:extent cx="3240000" cy="189254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0000" cy="1892545"/>
                    </a:xfrm>
                    <a:prstGeom prst="rect">
                      <a:avLst/>
                    </a:prstGeom>
                    <a:noFill/>
                  </pic:spPr>
                </pic:pic>
              </a:graphicData>
            </a:graphic>
          </wp:inline>
        </w:drawing>
      </w:r>
    </w:p>
    <w:p w:rsidR="00EC3C73" w:rsidRDefault="00EC3C73" w:rsidP="00EC3C73">
      <w:pPr>
        <w:pStyle w:val="Prrafodelista"/>
        <w:tabs>
          <w:tab w:val="center" w:pos="4536"/>
        </w:tabs>
        <w:spacing w:after="0" w:line="240" w:lineRule="auto"/>
        <w:contextualSpacing w:val="0"/>
        <w:jc w:val="center"/>
        <w:rPr>
          <w:rFonts w:ascii="Arial" w:hAnsi="Arial" w:cs="Arial"/>
          <w:b/>
          <w:sz w:val="18"/>
          <w:szCs w:val="18"/>
        </w:rPr>
      </w:pPr>
      <w:r>
        <w:rPr>
          <w:rFonts w:ascii="Arial" w:hAnsi="Arial" w:cs="Arial"/>
          <w:b/>
          <w:noProof/>
          <w:sz w:val="18"/>
          <w:szCs w:val="18"/>
          <w:lang w:eastAsia="es-CO"/>
        </w:rPr>
        <w:lastRenderedPageBreak/>
        <w:drawing>
          <wp:inline distT="0" distB="0" distL="0" distR="0" wp14:anchorId="0E62E035">
            <wp:extent cx="3240000" cy="1938615"/>
            <wp:effectExtent l="0" t="0" r="0" b="508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0000" cy="1938615"/>
                    </a:xfrm>
                    <a:prstGeom prst="rect">
                      <a:avLst/>
                    </a:prstGeom>
                    <a:noFill/>
                  </pic:spPr>
                </pic:pic>
              </a:graphicData>
            </a:graphic>
          </wp:inline>
        </w:drawing>
      </w:r>
    </w:p>
    <w:p w:rsidR="00E521B9" w:rsidRDefault="00E521B9" w:rsidP="00EC3C73">
      <w:pPr>
        <w:pStyle w:val="Prrafodelista"/>
        <w:tabs>
          <w:tab w:val="center" w:pos="4536"/>
        </w:tabs>
        <w:spacing w:after="0" w:line="240" w:lineRule="auto"/>
        <w:contextualSpacing w:val="0"/>
        <w:jc w:val="center"/>
        <w:rPr>
          <w:rFonts w:ascii="Arial" w:hAnsi="Arial" w:cs="Arial"/>
          <w:b/>
          <w:sz w:val="18"/>
          <w:szCs w:val="18"/>
        </w:rPr>
      </w:pPr>
    </w:p>
    <w:p w:rsidR="00CB07AB" w:rsidRDefault="00CB07AB" w:rsidP="00EC3C73">
      <w:pPr>
        <w:pStyle w:val="Prrafodelista"/>
        <w:tabs>
          <w:tab w:val="center" w:pos="4536"/>
        </w:tabs>
        <w:spacing w:after="0" w:line="240" w:lineRule="auto"/>
        <w:contextualSpacing w:val="0"/>
        <w:jc w:val="center"/>
        <w:rPr>
          <w:rFonts w:ascii="Arial" w:hAnsi="Arial" w:cs="Arial"/>
          <w:b/>
          <w:sz w:val="18"/>
          <w:szCs w:val="18"/>
        </w:rPr>
      </w:pPr>
    </w:p>
    <w:p w:rsidR="00E521B9" w:rsidRDefault="00E521B9" w:rsidP="00E521B9">
      <w:pPr>
        <w:pStyle w:val="Prrafodelista"/>
        <w:tabs>
          <w:tab w:val="center" w:pos="4536"/>
        </w:tabs>
        <w:spacing w:after="0" w:line="240" w:lineRule="auto"/>
        <w:contextualSpacing w:val="0"/>
        <w:jc w:val="both"/>
        <w:rPr>
          <w:rFonts w:ascii="Arial" w:hAnsi="Arial" w:cs="Arial"/>
          <w:b/>
          <w:sz w:val="18"/>
          <w:szCs w:val="18"/>
        </w:rPr>
      </w:pPr>
      <w:r>
        <w:rPr>
          <w:rFonts w:ascii="Arial" w:hAnsi="Arial" w:cs="Arial"/>
          <w:b/>
          <w:sz w:val="18"/>
          <w:szCs w:val="18"/>
        </w:rPr>
        <w:t>Comunicación institucional</w:t>
      </w:r>
    </w:p>
    <w:p w:rsidR="00E521B9" w:rsidRDefault="00E521B9" w:rsidP="00E521B9">
      <w:pPr>
        <w:pStyle w:val="Prrafodelista"/>
        <w:tabs>
          <w:tab w:val="center" w:pos="4536"/>
        </w:tabs>
        <w:spacing w:after="0" w:line="240" w:lineRule="auto"/>
        <w:contextualSpacing w:val="0"/>
        <w:jc w:val="both"/>
        <w:rPr>
          <w:rFonts w:ascii="Arial" w:hAnsi="Arial" w:cs="Arial"/>
          <w:b/>
          <w:sz w:val="18"/>
          <w:szCs w:val="18"/>
        </w:rPr>
      </w:pPr>
    </w:p>
    <w:p w:rsidR="00E521B9" w:rsidRDefault="00E521B9" w:rsidP="00EC3C73">
      <w:pPr>
        <w:pStyle w:val="Prrafodelista"/>
        <w:tabs>
          <w:tab w:val="center" w:pos="4536"/>
        </w:tabs>
        <w:spacing w:after="0" w:line="240" w:lineRule="auto"/>
        <w:contextualSpacing w:val="0"/>
        <w:jc w:val="center"/>
        <w:rPr>
          <w:rFonts w:ascii="Arial" w:hAnsi="Arial" w:cs="Arial"/>
          <w:b/>
          <w:sz w:val="18"/>
          <w:szCs w:val="18"/>
        </w:rPr>
      </w:pPr>
      <w:r>
        <w:rPr>
          <w:rFonts w:ascii="Arial" w:hAnsi="Arial" w:cs="Arial"/>
          <w:b/>
          <w:noProof/>
          <w:sz w:val="18"/>
          <w:szCs w:val="18"/>
          <w:lang w:eastAsia="es-CO"/>
        </w:rPr>
        <w:drawing>
          <wp:inline distT="0" distB="0" distL="0" distR="0" wp14:anchorId="2E733D71">
            <wp:extent cx="3240000" cy="1693147"/>
            <wp:effectExtent l="0" t="0" r="0" b="254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0000" cy="1693147"/>
                    </a:xfrm>
                    <a:prstGeom prst="rect">
                      <a:avLst/>
                    </a:prstGeom>
                    <a:noFill/>
                  </pic:spPr>
                </pic:pic>
              </a:graphicData>
            </a:graphic>
          </wp:inline>
        </w:drawing>
      </w:r>
    </w:p>
    <w:p w:rsidR="00E521B9" w:rsidRDefault="00E521B9" w:rsidP="00EC3C73">
      <w:pPr>
        <w:pStyle w:val="Prrafodelista"/>
        <w:tabs>
          <w:tab w:val="center" w:pos="4536"/>
        </w:tabs>
        <w:spacing w:after="0" w:line="240" w:lineRule="auto"/>
        <w:contextualSpacing w:val="0"/>
        <w:jc w:val="center"/>
        <w:rPr>
          <w:rFonts w:ascii="Arial" w:hAnsi="Arial" w:cs="Arial"/>
          <w:b/>
          <w:sz w:val="18"/>
          <w:szCs w:val="18"/>
        </w:rPr>
      </w:pPr>
    </w:p>
    <w:p w:rsidR="00CB07AB" w:rsidRDefault="00CB07AB" w:rsidP="00EC3C73">
      <w:pPr>
        <w:pStyle w:val="Prrafodelista"/>
        <w:tabs>
          <w:tab w:val="center" w:pos="4536"/>
        </w:tabs>
        <w:spacing w:after="0" w:line="240" w:lineRule="auto"/>
        <w:contextualSpacing w:val="0"/>
        <w:jc w:val="center"/>
        <w:rPr>
          <w:rFonts w:ascii="Arial" w:hAnsi="Arial" w:cs="Arial"/>
          <w:b/>
          <w:sz w:val="18"/>
          <w:szCs w:val="18"/>
        </w:rPr>
      </w:pPr>
    </w:p>
    <w:p w:rsidR="00E521B9" w:rsidRDefault="00E521B9" w:rsidP="00EC3C73">
      <w:pPr>
        <w:pStyle w:val="Prrafodelista"/>
        <w:tabs>
          <w:tab w:val="center" w:pos="4536"/>
        </w:tabs>
        <w:spacing w:after="0" w:line="240" w:lineRule="auto"/>
        <w:contextualSpacing w:val="0"/>
        <w:jc w:val="center"/>
        <w:rPr>
          <w:rFonts w:ascii="Arial" w:hAnsi="Arial" w:cs="Arial"/>
          <w:b/>
          <w:sz w:val="18"/>
          <w:szCs w:val="18"/>
        </w:rPr>
      </w:pPr>
      <w:r>
        <w:rPr>
          <w:rFonts w:ascii="Arial" w:hAnsi="Arial" w:cs="Arial"/>
          <w:b/>
          <w:noProof/>
          <w:sz w:val="18"/>
          <w:szCs w:val="18"/>
          <w:lang w:eastAsia="es-CO"/>
        </w:rPr>
        <w:drawing>
          <wp:inline distT="0" distB="0" distL="0" distR="0" wp14:anchorId="20A0FB4F">
            <wp:extent cx="3240000" cy="1813861"/>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40000" cy="1813861"/>
                    </a:xfrm>
                    <a:prstGeom prst="rect">
                      <a:avLst/>
                    </a:prstGeom>
                    <a:noFill/>
                  </pic:spPr>
                </pic:pic>
              </a:graphicData>
            </a:graphic>
          </wp:inline>
        </w:drawing>
      </w:r>
    </w:p>
    <w:p w:rsidR="00EC3C73" w:rsidRDefault="00EC3C73" w:rsidP="00EC3C73">
      <w:pPr>
        <w:pStyle w:val="Prrafodelista"/>
        <w:tabs>
          <w:tab w:val="center" w:pos="4536"/>
        </w:tabs>
        <w:spacing w:after="0" w:line="240" w:lineRule="auto"/>
        <w:contextualSpacing w:val="0"/>
        <w:jc w:val="center"/>
        <w:rPr>
          <w:rFonts w:ascii="Arial" w:hAnsi="Arial" w:cs="Arial"/>
          <w:b/>
          <w:sz w:val="18"/>
          <w:szCs w:val="18"/>
        </w:rPr>
      </w:pPr>
    </w:p>
    <w:p w:rsidR="00E521B9" w:rsidRDefault="00E521B9" w:rsidP="00EC3C73">
      <w:pPr>
        <w:pStyle w:val="Prrafodelista"/>
        <w:tabs>
          <w:tab w:val="center" w:pos="4536"/>
        </w:tabs>
        <w:spacing w:after="0" w:line="240" w:lineRule="auto"/>
        <w:contextualSpacing w:val="0"/>
        <w:jc w:val="center"/>
        <w:rPr>
          <w:rFonts w:ascii="Arial" w:hAnsi="Arial" w:cs="Arial"/>
          <w:b/>
          <w:sz w:val="18"/>
          <w:szCs w:val="18"/>
        </w:rPr>
      </w:pPr>
    </w:p>
    <w:p w:rsidR="00CB07AB" w:rsidRDefault="00CB07AB" w:rsidP="00506140">
      <w:pPr>
        <w:pStyle w:val="Prrafodelista"/>
        <w:tabs>
          <w:tab w:val="center" w:pos="4536"/>
        </w:tabs>
        <w:spacing w:after="0" w:line="240" w:lineRule="auto"/>
        <w:contextualSpacing w:val="0"/>
        <w:rPr>
          <w:rFonts w:ascii="Arial" w:hAnsi="Arial" w:cs="Arial"/>
          <w:b/>
          <w:sz w:val="18"/>
          <w:szCs w:val="18"/>
        </w:rPr>
      </w:pPr>
    </w:p>
    <w:p w:rsidR="00CB07AB" w:rsidRDefault="00CB07AB" w:rsidP="00506140">
      <w:pPr>
        <w:pStyle w:val="Prrafodelista"/>
        <w:tabs>
          <w:tab w:val="center" w:pos="4536"/>
        </w:tabs>
        <w:spacing w:after="0" w:line="240" w:lineRule="auto"/>
        <w:contextualSpacing w:val="0"/>
        <w:rPr>
          <w:rFonts w:ascii="Arial" w:hAnsi="Arial" w:cs="Arial"/>
          <w:b/>
          <w:sz w:val="18"/>
          <w:szCs w:val="18"/>
        </w:rPr>
      </w:pPr>
    </w:p>
    <w:p w:rsidR="00CB07AB" w:rsidRDefault="00CB07AB" w:rsidP="00506140">
      <w:pPr>
        <w:pStyle w:val="Prrafodelista"/>
        <w:tabs>
          <w:tab w:val="center" w:pos="4536"/>
        </w:tabs>
        <w:spacing w:after="0" w:line="240" w:lineRule="auto"/>
        <w:contextualSpacing w:val="0"/>
        <w:rPr>
          <w:rFonts w:ascii="Arial" w:hAnsi="Arial" w:cs="Arial"/>
          <w:b/>
          <w:sz w:val="18"/>
          <w:szCs w:val="18"/>
        </w:rPr>
      </w:pPr>
    </w:p>
    <w:p w:rsidR="00CB07AB" w:rsidRDefault="00CB07AB" w:rsidP="00506140">
      <w:pPr>
        <w:pStyle w:val="Prrafodelista"/>
        <w:tabs>
          <w:tab w:val="center" w:pos="4536"/>
        </w:tabs>
        <w:spacing w:after="0" w:line="240" w:lineRule="auto"/>
        <w:contextualSpacing w:val="0"/>
        <w:rPr>
          <w:rFonts w:ascii="Arial" w:hAnsi="Arial" w:cs="Arial"/>
          <w:b/>
          <w:sz w:val="18"/>
          <w:szCs w:val="18"/>
        </w:rPr>
      </w:pPr>
    </w:p>
    <w:p w:rsidR="00CB07AB" w:rsidRDefault="00CB07AB" w:rsidP="00506140">
      <w:pPr>
        <w:pStyle w:val="Prrafodelista"/>
        <w:tabs>
          <w:tab w:val="center" w:pos="4536"/>
        </w:tabs>
        <w:spacing w:after="0" w:line="240" w:lineRule="auto"/>
        <w:contextualSpacing w:val="0"/>
        <w:rPr>
          <w:rFonts w:ascii="Arial" w:hAnsi="Arial" w:cs="Arial"/>
          <w:b/>
          <w:sz w:val="18"/>
          <w:szCs w:val="18"/>
        </w:rPr>
      </w:pPr>
    </w:p>
    <w:p w:rsidR="00CB07AB" w:rsidRDefault="00CB07AB" w:rsidP="00506140">
      <w:pPr>
        <w:pStyle w:val="Prrafodelista"/>
        <w:tabs>
          <w:tab w:val="center" w:pos="4536"/>
        </w:tabs>
        <w:spacing w:after="0" w:line="240" w:lineRule="auto"/>
        <w:contextualSpacing w:val="0"/>
        <w:rPr>
          <w:rFonts w:ascii="Arial" w:hAnsi="Arial" w:cs="Arial"/>
          <w:b/>
          <w:sz w:val="18"/>
          <w:szCs w:val="18"/>
        </w:rPr>
      </w:pPr>
    </w:p>
    <w:p w:rsidR="00CB07AB" w:rsidRDefault="00CB07AB" w:rsidP="00506140">
      <w:pPr>
        <w:pStyle w:val="Prrafodelista"/>
        <w:tabs>
          <w:tab w:val="center" w:pos="4536"/>
        </w:tabs>
        <w:spacing w:after="0" w:line="240" w:lineRule="auto"/>
        <w:contextualSpacing w:val="0"/>
        <w:rPr>
          <w:rFonts w:ascii="Arial" w:hAnsi="Arial" w:cs="Arial"/>
          <w:b/>
          <w:sz w:val="18"/>
          <w:szCs w:val="18"/>
        </w:rPr>
      </w:pPr>
    </w:p>
    <w:p w:rsidR="00506140" w:rsidRPr="002016AA" w:rsidRDefault="00506140" w:rsidP="00506140">
      <w:pPr>
        <w:pStyle w:val="Prrafodelista"/>
        <w:tabs>
          <w:tab w:val="center" w:pos="4536"/>
        </w:tabs>
        <w:spacing w:after="0" w:line="240" w:lineRule="auto"/>
        <w:contextualSpacing w:val="0"/>
        <w:rPr>
          <w:rFonts w:ascii="Arial" w:hAnsi="Arial" w:cs="Arial"/>
          <w:b/>
          <w:sz w:val="18"/>
          <w:szCs w:val="18"/>
        </w:rPr>
      </w:pPr>
      <w:r>
        <w:rPr>
          <w:rFonts w:ascii="Arial" w:hAnsi="Arial" w:cs="Arial"/>
          <w:b/>
          <w:sz w:val="18"/>
          <w:szCs w:val="18"/>
        </w:rPr>
        <w:t>Administración de la carrera</w:t>
      </w:r>
    </w:p>
    <w:bookmarkEnd w:id="6"/>
    <w:p w:rsidR="00384660" w:rsidRPr="007C3AB1" w:rsidRDefault="00384660" w:rsidP="000E4C9E">
      <w:pPr>
        <w:jc w:val="both"/>
        <w:rPr>
          <w:rFonts w:ascii="Arial" w:eastAsia="Calibri" w:hAnsi="Arial" w:cs="Arial"/>
          <w:sz w:val="18"/>
          <w:szCs w:val="18"/>
        </w:rPr>
      </w:pPr>
    </w:p>
    <w:p w:rsidR="000E4C9E" w:rsidRDefault="00516EBF" w:rsidP="00506140">
      <w:pPr>
        <w:jc w:val="center"/>
        <w:rPr>
          <w:rFonts w:ascii="Arial" w:eastAsia="Calibri" w:hAnsi="Arial" w:cs="Arial"/>
          <w:sz w:val="18"/>
          <w:szCs w:val="18"/>
        </w:rPr>
      </w:pPr>
      <w:r>
        <w:rPr>
          <w:rFonts w:ascii="Arial" w:eastAsia="Calibri" w:hAnsi="Arial" w:cs="Arial"/>
          <w:noProof/>
          <w:sz w:val="18"/>
          <w:szCs w:val="18"/>
          <w:lang w:val="es-CO" w:eastAsia="es-CO"/>
        </w:rPr>
        <w:drawing>
          <wp:inline distT="0" distB="0" distL="0" distR="0" wp14:anchorId="3C4BF885">
            <wp:extent cx="3240000" cy="1658209"/>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40000" cy="1658209"/>
                    </a:xfrm>
                    <a:prstGeom prst="rect">
                      <a:avLst/>
                    </a:prstGeom>
                    <a:noFill/>
                  </pic:spPr>
                </pic:pic>
              </a:graphicData>
            </a:graphic>
          </wp:inline>
        </w:drawing>
      </w:r>
    </w:p>
    <w:p w:rsidR="00506140" w:rsidRDefault="00516EBF" w:rsidP="00506140">
      <w:pPr>
        <w:jc w:val="center"/>
        <w:rPr>
          <w:rFonts w:ascii="Arial" w:eastAsia="Calibri" w:hAnsi="Arial" w:cs="Arial"/>
          <w:sz w:val="18"/>
          <w:szCs w:val="18"/>
        </w:rPr>
      </w:pPr>
      <w:r>
        <w:rPr>
          <w:rFonts w:ascii="Arial" w:eastAsia="Calibri" w:hAnsi="Arial" w:cs="Arial"/>
          <w:noProof/>
          <w:sz w:val="18"/>
          <w:szCs w:val="18"/>
          <w:lang w:val="es-CO" w:eastAsia="es-CO"/>
        </w:rPr>
        <w:drawing>
          <wp:inline distT="0" distB="0" distL="0" distR="0" wp14:anchorId="61D00B64">
            <wp:extent cx="3240000" cy="1684621"/>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40000" cy="1684621"/>
                    </a:xfrm>
                    <a:prstGeom prst="rect">
                      <a:avLst/>
                    </a:prstGeom>
                    <a:noFill/>
                  </pic:spPr>
                </pic:pic>
              </a:graphicData>
            </a:graphic>
          </wp:inline>
        </w:drawing>
      </w:r>
    </w:p>
    <w:p w:rsidR="00EC3C73" w:rsidRDefault="00EC3C73" w:rsidP="00506140">
      <w:pPr>
        <w:jc w:val="center"/>
        <w:rPr>
          <w:rFonts w:ascii="Arial" w:eastAsia="Calibri" w:hAnsi="Arial" w:cs="Arial"/>
          <w:sz w:val="18"/>
          <w:szCs w:val="18"/>
        </w:rPr>
      </w:pPr>
    </w:p>
    <w:p w:rsidR="00506140" w:rsidRPr="00506140" w:rsidRDefault="00506140" w:rsidP="00506140">
      <w:pPr>
        <w:jc w:val="both"/>
        <w:rPr>
          <w:rFonts w:ascii="Arial" w:eastAsia="Calibri" w:hAnsi="Arial" w:cs="Arial"/>
          <w:b/>
          <w:sz w:val="18"/>
          <w:szCs w:val="18"/>
        </w:rPr>
      </w:pPr>
      <w:r w:rsidRPr="00506140">
        <w:rPr>
          <w:rFonts w:ascii="Arial" w:eastAsia="Calibri" w:hAnsi="Arial" w:cs="Arial"/>
          <w:b/>
          <w:sz w:val="18"/>
          <w:szCs w:val="18"/>
        </w:rPr>
        <w:t>Reordenamiento Judicial</w:t>
      </w:r>
    </w:p>
    <w:p w:rsidR="005B1FE1" w:rsidRDefault="005B1FE1" w:rsidP="000E4C9E">
      <w:pPr>
        <w:jc w:val="both"/>
        <w:rPr>
          <w:rFonts w:ascii="Arial" w:eastAsia="Calibri" w:hAnsi="Arial" w:cs="Arial"/>
          <w:sz w:val="18"/>
          <w:szCs w:val="18"/>
        </w:rPr>
      </w:pPr>
    </w:p>
    <w:p w:rsidR="00506140" w:rsidRDefault="00516EBF" w:rsidP="00506140">
      <w:pPr>
        <w:jc w:val="center"/>
        <w:rPr>
          <w:rFonts w:ascii="Arial" w:eastAsia="Calibri" w:hAnsi="Arial" w:cs="Arial"/>
          <w:sz w:val="18"/>
          <w:szCs w:val="18"/>
        </w:rPr>
      </w:pPr>
      <w:r>
        <w:rPr>
          <w:rFonts w:ascii="Arial" w:eastAsia="Calibri" w:hAnsi="Arial" w:cs="Arial"/>
          <w:noProof/>
          <w:sz w:val="18"/>
          <w:szCs w:val="18"/>
          <w:lang w:val="es-CO" w:eastAsia="es-CO"/>
        </w:rPr>
        <w:drawing>
          <wp:inline distT="0" distB="0" distL="0" distR="0" wp14:anchorId="7AC1E9E3">
            <wp:extent cx="3240000" cy="1983103"/>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40000" cy="1983103"/>
                    </a:xfrm>
                    <a:prstGeom prst="rect">
                      <a:avLst/>
                    </a:prstGeom>
                    <a:noFill/>
                  </pic:spPr>
                </pic:pic>
              </a:graphicData>
            </a:graphic>
          </wp:inline>
        </w:drawing>
      </w:r>
    </w:p>
    <w:p w:rsidR="00506140" w:rsidRDefault="00516EBF" w:rsidP="00506140">
      <w:pPr>
        <w:jc w:val="center"/>
        <w:rPr>
          <w:rFonts w:ascii="Arial" w:eastAsia="Calibri" w:hAnsi="Arial" w:cs="Arial"/>
          <w:sz w:val="18"/>
          <w:szCs w:val="18"/>
        </w:rPr>
      </w:pPr>
      <w:r>
        <w:rPr>
          <w:rFonts w:ascii="Arial" w:eastAsia="Calibri" w:hAnsi="Arial" w:cs="Arial"/>
          <w:noProof/>
          <w:sz w:val="18"/>
          <w:szCs w:val="18"/>
          <w:lang w:val="es-CO" w:eastAsia="es-CO"/>
        </w:rPr>
        <w:lastRenderedPageBreak/>
        <w:drawing>
          <wp:inline distT="0" distB="0" distL="0" distR="0" wp14:anchorId="3A674B60">
            <wp:extent cx="3240000" cy="2067856"/>
            <wp:effectExtent l="0" t="0" r="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0000" cy="2067856"/>
                    </a:xfrm>
                    <a:prstGeom prst="rect">
                      <a:avLst/>
                    </a:prstGeom>
                    <a:noFill/>
                  </pic:spPr>
                </pic:pic>
              </a:graphicData>
            </a:graphic>
          </wp:inline>
        </w:drawing>
      </w:r>
    </w:p>
    <w:p w:rsidR="00516EBF" w:rsidRDefault="00516EBF" w:rsidP="00516EBF">
      <w:pPr>
        <w:jc w:val="both"/>
        <w:rPr>
          <w:rFonts w:ascii="Arial" w:eastAsia="Calibri" w:hAnsi="Arial" w:cs="Arial"/>
          <w:sz w:val="18"/>
          <w:szCs w:val="18"/>
        </w:rPr>
      </w:pPr>
    </w:p>
    <w:p w:rsidR="00516EBF" w:rsidRDefault="00516EBF" w:rsidP="00516EBF">
      <w:pPr>
        <w:jc w:val="both"/>
        <w:rPr>
          <w:rFonts w:ascii="Arial" w:eastAsia="Calibri" w:hAnsi="Arial" w:cs="Arial"/>
          <w:b/>
          <w:sz w:val="18"/>
          <w:szCs w:val="18"/>
        </w:rPr>
      </w:pPr>
      <w:r w:rsidRPr="00516EBF">
        <w:rPr>
          <w:rFonts w:ascii="Arial" w:eastAsia="Calibri" w:hAnsi="Arial" w:cs="Arial"/>
          <w:b/>
          <w:sz w:val="18"/>
          <w:szCs w:val="18"/>
        </w:rPr>
        <w:t>Gestión de la información estadística</w:t>
      </w:r>
    </w:p>
    <w:p w:rsidR="00213E50" w:rsidRPr="00516EBF" w:rsidRDefault="00213E50" w:rsidP="00516EBF">
      <w:pPr>
        <w:jc w:val="both"/>
        <w:rPr>
          <w:rFonts w:ascii="Arial" w:eastAsia="Calibri" w:hAnsi="Arial" w:cs="Arial"/>
          <w:b/>
          <w:sz w:val="18"/>
          <w:szCs w:val="18"/>
        </w:rPr>
      </w:pPr>
    </w:p>
    <w:p w:rsidR="00506140" w:rsidRDefault="00516EBF" w:rsidP="00516EBF">
      <w:pPr>
        <w:jc w:val="center"/>
        <w:rPr>
          <w:rFonts w:ascii="Arial" w:eastAsia="Calibri" w:hAnsi="Arial" w:cs="Arial"/>
          <w:sz w:val="18"/>
          <w:szCs w:val="18"/>
        </w:rPr>
      </w:pPr>
      <w:r>
        <w:rPr>
          <w:rFonts w:ascii="Arial" w:eastAsia="Calibri" w:hAnsi="Arial" w:cs="Arial"/>
          <w:noProof/>
          <w:sz w:val="18"/>
          <w:szCs w:val="18"/>
          <w:lang w:val="es-CO" w:eastAsia="es-CO"/>
        </w:rPr>
        <w:drawing>
          <wp:inline distT="0" distB="0" distL="0" distR="0" wp14:anchorId="1F96A414">
            <wp:extent cx="4097281" cy="18000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97281" cy="1800000"/>
                    </a:xfrm>
                    <a:prstGeom prst="rect">
                      <a:avLst/>
                    </a:prstGeom>
                    <a:noFill/>
                  </pic:spPr>
                </pic:pic>
              </a:graphicData>
            </a:graphic>
          </wp:inline>
        </w:drawing>
      </w:r>
    </w:p>
    <w:p w:rsidR="00516EBF" w:rsidRDefault="00516EBF" w:rsidP="000E4C9E">
      <w:pPr>
        <w:jc w:val="both"/>
        <w:rPr>
          <w:rFonts w:ascii="Arial" w:eastAsia="Calibri" w:hAnsi="Arial" w:cs="Arial"/>
          <w:sz w:val="18"/>
          <w:szCs w:val="18"/>
        </w:rPr>
      </w:pPr>
    </w:p>
    <w:p w:rsidR="00627496" w:rsidRDefault="00627496">
      <w:pPr>
        <w:overflowPunct/>
        <w:autoSpaceDE/>
        <w:autoSpaceDN/>
        <w:adjustRightInd/>
        <w:textAlignment w:val="auto"/>
        <w:rPr>
          <w:rFonts w:ascii="Arial" w:eastAsia="Calibri" w:hAnsi="Arial" w:cs="Arial"/>
          <w:sz w:val="18"/>
          <w:szCs w:val="18"/>
        </w:rPr>
      </w:pPr>
      <w:r>
        <w:rPr>
          <w:rFonts w:ascii="Arial" w:eastAsia="Calibri" w:hAnsi="Arial" w:cs="Arial"/>
          <w:sz w:val="18"/>
          <w:szCs w:val="18"/>
        </w:rPr>
        <w:br w:type="page"/>
      </w:r>
    </w:p>
    <w:p w:rsidR="005B1FE1" w:rsidRDefault="005B1FE1" w:rsidP="000E4C9E">
      <w:pPr>
        <w:jc w:val="both"/>
        <w:rPr>
          <w:rFonts w:ascii="Arial" w:eastAsia="Calibri" w:hAnsi="Arial" w:cs="Arial"/>
          <w:sz w:val="18"/>
          <w:szCs w:val="18"/>
        </w:rPr>
      </w:pPr>
    </w:p>
    <w:p w:rsidR="000E4C9E" w:rsidRPr="007C3AB1" w:rsidRDefault="000E4C9E" w:rsidP="00B15CC1">
      <w:pPr>
        <w:pStyle w:val="Prrafodelista"/>
        <w:numPr>
          <w:ilvl w:val="0"/>
          <w:numId w:val="3"/>
        </w:numPr>
        <w:spacing w:after="0" w:line="240" w:lineRule="auto"/>
        <w:contextualSpacing w:val="0"/>
        <w:rPr>
          <w:rFonts w:ascii="Arial" w:hAnsi="Arial" w:cs="Arial"/>
          <w:b/>
          <w:sz w:val="18"/>
          <w:szCs w:val="18"/>
        </w:rPr>
      </w:pPr>
      <w:r w:rsidRPr="007C3AB1">
        <w:rPr>
          <w:rFonts w:ascii="Arial" w:hAnsi="Arial" w:cs="Arial"/>
          <w:b/>
          <w:sz w:val="18"/>
          <w:szCs w:val="18"/>
        </w:rPr>
        <w:t>RESULTADOS DE AUDITORIA:</w:t>
      </w:r>
      <w:r w:rsidR="00041BE2">
        <w:rPr>
          <w:rFonts w:ascii="Arial" w:hAnsi="Arial" w:cs="Arial"/>
          <w:b/>
          <w:sz w:val="18"/>
          <w:szCs w:val="18"/>
        </w:rPr>
        <w:t xml:space="preserve"> INTERNA/ EXTERNA</w:t>
      </w:r>
    </w:p>
    <w:p w:rsidR="000E4C9E" w:rsidRPr="007C3AB1" w:rsidRDefault="000E4C9E" w:rsidP="000E4C9E">
      <w:pPr>
        <w:tabs>
          <w:tab w:val="center" w:pos="4536"/>
        </w:tabs>
        <w:rPr>
          <w:rFonts w:ascii="Arial" w:hAnsi="Arial" w:cs="Arial"/>
          <w:b/>
          <w:sz w:val="18"/>
          <w:szCs w:val="18"/>
        </w:rPr>
      </w:pPr>
    </w:p>
    <w:tbl>
      <w:tblPr>
        <w:tblpPr w:leftFromText="141" w:rightFromText="141" w:vertAnchor="text" w:horzAnchor="margin" w:tblpXSpec="center" w:tblpY="148"/>
        <w:tblW w:w="9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1"/>
        <w:gridCol w:w="1646"/>
        <w:gridCol w:w="1191"/>
        <w:gridCol w:w="2289"/>
        <w:gridCol w:w="2775"/>
      </w:tblGrid>
      <w:tr w:rsidR="00384660" w:rsidRPr="007C3AB1" w:rsidTr="005B1FE1">
        <w:trPr>
          <w:trHeight w:val="740"/>
          <w:jc w:val="center"/>
        </w:trPr>
        <w:tc>
          <w:tcPr>
            <w:tcW w:w="1381" w:type="dxa"/>
            <w:tcBorders>
              <w:top w:val="single" w:sz="4" w:space="0" w:color="000000"/>
              <w:left w:val="single" w:sz="4" w:space="0" w:color="000000"/>
              <w:right w:val="single" w:sz="4" w:space="0" w:color="000000"/>
            </w:tcBorders>
            <w:shd w:val="clear" w:color="auto" w:fill="FFFFFF"/>
          </w:tcPr>
          <w:p w:rsidR="00384660" w:rsidRPr="007C3AB1" w:rsidRDefault="00384660" w:rsidP="005B1FE1">
            <w:pPr>
              <w:tabs>
                <w:tab w:val="center" w:pos="4536"/>
              </w:tabs>
              <w:jc w:val="center"/>
              <w:rPr>
                <w:rFonts w:ascii="Arial" w:eastAsia="Calibri" w:hAnsi="Arial" w:cs="Arial"/>
                <w:b/>
                <w:sz w:val="18"/>
                <w:szCs w:val="18"/>
              </w:rPr>
            </w:pPr>
          </w:p>
          <w:p w:rsidR="00384660" w:rsidRPr="007C3AB1" w:rsidRDefault="00384660" w:rsidP="005B1FE1">
            <w:pPr>
              <w:tabs>
                <w:tab w:val="center" w:pos="4536"/>
              </w:tabs>
              <w:jc w:val="center"/>
              <w:rPr>
                <w:rFonts w:ascii="Arial" w:eastAsia="Calibri" w:hAnsi="Arial" w:cs="Arial"/>
                <w:b/>
                <w:sz w:val="18"/>
                <w:szCs w:val="18"/>
              </w:rPr>
            </w:pPr>
            <w:r w:rsidRPr="007C3AB1">
              <w:rPr>
                <w:rFonts w:ascii="Arial" w:eastAsia="Calibri" w:hAnsi="Arial" w:cs="Arial"/>
                <w:b/>
                <w:sz w:val="18"/>
                <w:szCs w:val="18"/>
              </w:rPr>
              <w:t xml:space="preserve">PROCESO </w:t>
            </w:r>
          </w:p>
        </w:tc>
        <w:tc>
          <w:tcPr>
            <w:tcW w:w="1646" w:type="dxa"/>
            <w:tcBorders>
              <w:top w:val="single" w:sz="4" w:space="0" w:color="000000"/>
              <w:left w:val="single" w:sz="4" w:space="0" w:color="000000"/>
              <w:right w:val="single" w:sz="4" w:space="0" w:color="000000"/>
            </w:tcBorders>
            <w:shd w:val="clear" w:color="auto" w:fill="FFFFFF"/>
            <w:vAlign w:val="center"/>
          </w:tcPr>
          <w:p w:rsidR="00384660" w:rsidRPr="007C3AB1" w:rsidRDefault="00384660" w:rsidP="005B1FE1">
            <w:pPr>
              <w:tabs>
                <w:tab w:val="center" w:pos="4536"/>
              </w:tabs>
              <w:jc w:val="center"/>
              <w:rPr>
                <w:rFonts w:ascii="Arial" w:eastAsia="Calibri" w:hAnsi="Arial" w:cs="Arial"/>
                <w:b/>
                <w:sz w:val="18"/>
                <w:szCs w:val="18"/>
              </w:rPr>
            </w:pPr>
            <w:r w:rsidRPr="007C3AB1">
              <w:rPr>
                <w:rFonts w:ascii="Arial" w:eastAsia="Calibri" w:hAnsi="Arial" w:cs="Arial"/>
                <w:b/>
                <w:sz w:val="18"/>
                <w:szCs w:val="18"/>
              </w:rPr>
              <w:t xml:space="preserve">AUDITORIA REALIZADA POR </w:t>
            </w:r>
          </w:p>
        </w:tc>
        <w:tc>
          <w:tcPr>
            <w:tcW w:w="1191" w:type="dxa"/>
            <w:tcBorders>
              <w:top w:val="single" w:sz="4" w:space="0" w:color="000000"/>
              <w:left w:val="single" w:sz="4" w:space="0" w:color="000000"/>
              <w:right w:val="single" w:sz="4" w:space="0" w:color="000000"/>
            </w:tcBorders>
            <w:shd w:val="clear" w:color="auto" w:fill="FFFFFF"/>
            <w:vAlign w:val="center"/>
          </w:tcPr>
          <w:p w:rsidR="00384660" w:rsidRPr="007C3AB1" w:rsidRDefault="00384660" w:rsidP="005B1FE1">
            <w:pPr>
              <w:tabs>
                <w:tab w:val="center" w:pos="4536"/>
              </w:tabs>
              <w:jc w:val="center"/>
              <w:rPr>
                <w:rFonts w:ascii="Arial" w:eastAsia="Calibri" w:hAnsi="Arial" w:cs="Arial"/>
                <w:b/>
                <w:sz w:val="18"/>
                <w:szCs w:val="18"/>
              </w:rPr>
            </w:pPr>
            <w:r w:rsidRPr="007C3AB1">
              <w:rPr>
                <w:rFonts w:ascii="Arial" w:eastAsia="Calibri" w:hAnsi="Arial" w:cs="Arial"/>
                <w:b/>
                <w:sz w:val="18"/>
                <w:szCs w:val="18"/>
              </w:rPr>
              <w:t xml:space="preserve">FECHA </w:t>
            </w:r>
          </w:p>
          <w:p w:rsidR="00384660" w:rsidRPr="007C3AB1" w:rsidRDefault="00384660" w:rsidP="005B1FE1">
            <w:pPr>
              <w:tabs>
                <w:tab w:val="center" w:pos="4536"/>
              </w:tabs>
              <w:jc w:val="center"/>
              <w:rPr>
                <w:rFonts w:ascii="Arial" w:eastAsia="Calibri" w:hAnsi="Arial" w:cs="Arial"/>
                <w:b/>
                <w:sz w:val="18"/>
                <w:szCs w:val="18"/>
              </w:rPr>
            </w:pPr>
            <w:r w:rsidRPr="007C3AB1">
              <w:rPr>
                <w:rFonts w:ascii="Arial" w:eastAsia="Calibri" w:hAnsi="Arial" w:cs="Arial"/>
                <w:b/>
                <w:color w:val="808080"/>
                <w:sz w:val="18"/>
                <w:szCs w:val="18"/>
                <w:shd w:val="clear" w:color="auto" w:fill="BFBFBF"/>
              </w:rPr>
              <w:t>D/M/A</w:t>
            </w:r>
          </w:p>
        </w:tc>
        <w:tc>
          <w:tcPr>
            <w:tcW w:w="2289" w:type="dxa"/>
            <w:tcBorders>
              <w:top w:val="single" w:sz="4" w:space="0" w:color="000000"/>
              <w:left w:val="single" w:sz="4" w:space="0" w:color="000000"/>
              <w:right w:val="single" w:sz="4" w:space="0" w:color="000000"/>
            </w:tcBorders>
            <w:shd w:val="clear" w:color="auto" w:fill="FFFFFF"/>
            <w:vAlign w:val="center"/>
          </w:tcPr>
          <w:p w:rsidR="00384660" w:rsidRPr="007C3AB1" w:rsidRDefault="00C31598" w:rsidP="005B1FE1">
            <w:pPr>
              <w:tabs>
                <w:tab w:val="center" w:pos="4536"/>
              </w:tabs>
              <w:jc w:val="center"/>
              <w:rPr>
                <w:rFonts w:ascii="Arial" w:eastAsia="Calibri" w:hAnsi="Arial" w:cs="Arial"/>
                <w:b/>
                <w:sz w:val="18"/>
                <w:szCs w:val="18"/>
              </w:rPr>
            </w:pPr>
            <w:r w:rsidRPr="007C3AB1">
              <w:rPr>
                <w:rFonts w:ascii="Arial" w:eastAsia="Calibri" w:hAnsi="Arial" w:cs="Arial"/>
                <w:b/>
                <w:sz w:val="18"/>
                <w:szCs w:val="18"/>
              </w:rPr>
              <w:t>NUMERO DE NO CONFORMIDADES</w:t>
            </w:r>
          </w:p>
        </w:tc>
        <w:tc>
          <w:tcPr>
            <w:tcW w:w="2775" w:type="dxa"/>
            <w:tcBorders>
              <w:top w:val="single" w:sz="4" w:space="0" w:color="000000"/>
              <w:left w:val="single" w:sz="4" w:space="0" w:color="000000"/>
              <w:right w:val="single" w:sz="4" w:space="0" w:color="000000"/>
            </w:tcBorders>
            <w:shd w:val="clear" w:color="auto" w:fill="FFFFFF"/>
            <w:vAlign w:val="center"/>
          </w:tcPr>
          <w:p w:rsidR="00384660" w:rsidRPr="007C3AB1" w:rsidRDefault="00384660" w:rsidP="005B1FE1">
            <w:pPr>
              <w:tabs>
                <w:tab w:val="center" w:pos="4536"/>
              </w:tabs>
              <w:jc w:val="center"/>
              <w:rPr>
                <w:rFonts w:ascii="Arial" w:eastAsia="Calibri" w:hAnsi="Arial" w:cs="Arial"/>
                <w:b/>
                <w:sz w:val="18"/>
                <w:szCs w:val="18"/>
              </w:rPr>
            </w:pPr>
            <w:r w:rsidRPr="007C3AB1">
              <w:rPr>
                <w:rFonts w:ascii="Arial" w:eastAsia="Calibri" w:hAnsi="Arial" w:cs="Arial"/>
                <w:b/>
                <w:sz w:val="18"/>
                <w:szCs w:val="18"/>
              </w:rPr>
              <w:t xml:space="preserve">ANÁLISIS </w:t>
            </w:r>
          </w:p>
        </w:tc>
      </w:tr>
      <w:tr w:rsidR="00384660" w:rsidRPr="007C3AB1" w:rsidTr="0027097B">
        <w:trPr>
          <w:trHeight w:val="649"/>
          <w:jc w:val="center"/>
        </w:trPr>
        <w:tc>
          <w:tcPr>
            <w:tcW w:w="1381" w:type="dxa"/>
            <w:tcBorders>
              <w:top w:val="single" w:sz="4" w:space="0" w:color="000000"/>
              <w:left w:val="single" w:sz="4" w:space="0" w:color="000000"/>
              <w:right w:val="single" w:sz="4" w:space="0" w:color="000000"/>
            </w:tcBorders>
            <w:shd w:val="clear" w:color="auto" w:fill="FFFFFF"/>
            <w:vAlign w:val="center"/>
          </w:tcPr>
          <w:p w:rsidR="00384660" w:rsidRPr="00C31598" w:rsidRDefault="0027097B" w:rsidP="0027097B">
            <w:pPr>
              <w:tabs>
                <w:tab w:val="center" w:pos="4536"/>
              </w:tabs>
              <w:jc w:val="center"/>
              <w:rPr>
                <w:rFonts w:ascii="Arial" w:eastAsia="Calibri" w:hAnsi="Arial" w:cs="Arial"/>
                <w:sz w:val="18"/>
                <w:szCs w:val="18"/>
              </w:rPr>
            </w:pPr>
            <w:r>
              <w:rPr>
                <w:rFonts w:ascii="Arial" w:hAnsi="Arial" w:cs="Arial"/>
                <w:sz w:val="18"/>
                <w:szCs w:val="18"/>
              </w:rPr>
              <w:t>Mejoramiento</w:t>
            </w:r>
          </w:p>
        </w:tc>
        <w:tc>
          <w:tcPr>
            <w:tcW w:w="1646" w:type="dxa"/>
            <w:tcBorders>
              <w:top w:val="single" w:sz="4" w:space="0" w:color="000000"/>
              <w:left w:val="single" w:sz="4" w:space="0" w:color="000000"/>
              <w:right w:val="single" w:sz="4" w:space="0" w:color="000000"/>
            </w:tcBorders>
            <w:shd w:val="clear" w:color="auto" w:fill="FFFFFF"/>
            <w:vAlign w:val="center"/>
          </w:tcPr>
          <w:p w:rsidR="00384660" w:rsidRPr="00C31598" w:rsidRDefault="00384660" w:rsidP="005B1FE1">
            <w:pPr>
              <w:tabs>
                <w:tab w:val="center" w:pos="4536"/>
              </w:tabs>
              <w:rPr>
                <w:rFonts w:ascii="Arial" w:eastAsia="Calibri" w:hAnsi="Arial" w:cs="Arial"/>
                <w:sz w:val="18"/>
                <w:szCs w:val="18"/>
              </w:rPr>
            </w:pPr>
            <w:r w:rsidRPr="00C31598">
              <w:rPr>
                <w:rFonts w:ascii="Arial" w:eastAsia="Calibri" w:hAnsi="Arial" w:cs="Arial"/>
                <w:sz w:val="18"/>
                <w:szCs w:val="18"/>
              </w:rPr>
              <w:t>Auditoria interna SIGCMA</w:t>
            </w:r>
          </w:p>
        </w:tc>
        <w:tc>
          <w:tcPr>
            <w:tcW w:w="1191" w:type="dxa"/>
            <w:tcBorders>
              <w:top w:val="single" w:sz="4" w:space="0" w:color="000000"/>
              <w:left w:val="single" w:sz="4" w:space="0" w:color="000000"/>
              <w:right w:val="single" w:sz="4" w:space="0" w:color="000000"/>
            </w:tcBorders>
            <w:shd w:val="clear" w:color="auto" w:fill="FFFFFF"/>
            <w:vAlign w:val="center"/>
          </w:tcPr>
          <w:p w:rsidR="00384660" w:rsidRDefault="0027097B" w:rsidP="005B1FE1">
            <w:pPr>
              <w:tabs>
                <w:tab w:val="center" w:pos="4536"/>
              </w:tabs>
              <w:jc w:val="center"/>
              <w:rPr>
                <w:rFonts w:ascii="Arial" w:eastAsia="Calibri" w:hAnsi="Arial" w:cs="Arial"/>
                <w:color w:val="000000"/>
                <w:sz w:val="18"/>
                <w:szCs w:val="18"/>
              </w:rPr>
            </w:pPr>
            <w:r>
              <w:rPr>
                <w:rFonts w:ascii="Arial" w:eastAsia="Calibri" w:hAnsi="Arial" w:cs="Arial"/>
                <w:color w:val="000000"/>
                <w:sz w:val="18"/>
                <w:szCs w:val="18"/>
              </w:rPr>
              <w:t>20</w:t>
            </w:r>
            <w:r w:rsidR="00384660" w:rsidRPr="00C31598">
              <w:rPr>
                <w:rFonts w:ascii="Arial" w:eastAsia="Calibri" w:hAnsi="Arial" w:cs="Arial"/>
                <w:color w:val="000000"/>
                <w:sz w:val="18"/>
                <w:szCs w:val="18"/>
              </w:rPr>
              <w:t>/08/2020</w:t>
            </w:r>
          </w:p>
          <w:p w:rsidR="0027097B" w:rsidRPr="00C31598" w:rsidRDefault="0027097B" w:rsidP="005B1FE1">
            <w:pPr>
              <w:tabs>
                <w:tab w:val="center" w:pos="4536"/>
              </w:tabs>
              <w:jc w:val="center"/>
              <w:rPr>
                <w:rFonts w:ascii="Arial" w:eastAsia="Calibri" w:hAnsi="Arial" w:cs="Arial"/>
                <w:color w:val="000000"/>
                <w:sz w:val="18"/>
                <w:szCs w:val="18"/>
              </w:rPr>
            </w:pPr>
            <w:r>
              <w:rPr>
                <w:rFonts w:ascii="Arial" w:eastAsia="Calibri" w:hAnsi="Arial" w:cs="Arial"/>
                <w:color w:val="000000"/>
                <w:sz w:val="18"/>
                <w:szCs w:val="18"/>
              </w:rPr>
              <w:t>21/08/2020</w:t>
            </w:r>
          </w:p>
        </w:tc>
        <w:tc>
          <w:tcPr>
            <w:tcW w:w="2289" w:type="dxa"/>
            <w:tcBorders>
              <w:top w:val="single" w:sz="4" w:space="0" w:color="000000"/>
              <w:left w:val="single" w:sz="4" w:space="0" w:color="000000"/>
              <w:right w:val="single" w:sz="4" w:space="0" w:color="000000"/>
            </w:tcBorders>
            <w:shd w:val="clear" w:color="auto" w:fill="FFFFFF"/>
            <w:vAlign w:val="center"/>
          </w:tcPr>
          <w:p w:rsidR="00384660" w:rsidRPr="00E66345" w:rsidRDefault="0027097B" w:rsidP="005B1FE1">
            <w:pPr>
              <w:tabs>
                <w:tab w:val="center" w:pos="4536"/>
              </w:tabs>
              <w:jc w:val="center"/>
              <w:rPr>
                <w:rFonts w:ascii="Arial" w:eastAsia="Calibri" w:hAnsi="Arial" w:cs="Arial"/>
                <w:color w:val="000000"/>
                <w:sz w:val="18"/>
                <w:szCs w:val="18"/>
              </w:rPr>
            </w:pPr>
            <w:r>
              <w:rPr>
                <w:rFonts w:ascii="Arial" w:eastAsia="Calibri" w:hAnsi="Arial" w:cs="Arial"/>
                <w:color w:val="000000"/>
                <w:sz w:val="18"/>
                <w:szCs w:val="18"/>
              </w:rPr>
              <w:t>1</w:t>
            </w:r>
          </w:p>
        </w:tc>
        <w:tc>
          <w:tcPr>
            <w:tcW w:w="2775" w:type="dxa"/>
            <w:tcBorders>
              <w:top w:val="single" w:sz="4" w:space="0" w:color="000000"/>
              <w:left w:val="single" w:sz="4" w:space="0" w:color="000000"/>
              <w:right w:val="single" w:sz="4" w:space="0" w:color="000000"/>
            </w:tcBorders>
            <w:shd w:val="clear" w:color="auto" w:fill="FFFFFF"/>
            <w:vAlign w:val="center"/>
          </w:tcPr>
          <w:p w:rsidR="0027097B" w:rsidRPr="0027097B" w:rsidRDefault="0027097B" w:rsidP="0027097B">
            <w:pPr>
              <w:jc w:val="both"/>
              <w:rPr>
                <w:rFonts w:ascii="Arial" w:hAnsi="Arial" w:cs="Arial"/>
                <w:sz w:val="18"/>
                <w:szCs w:val="18"/>
              </w:rPr>
            </w:pPr>
            <w:r w:rsidRPr="0027097B">
              <w:rPr>
                <w:rFonts w:ascii="Arial" w:hAnsi="Arial" w:cs="Arial"/>
                <w:sz w:val="18"/>
                <w:szCs w:val="18"/>
              </w:rPr>
              <w:t>En la matriz de indicadores del</w:t>
            </w:r>
          </w:p>
          <w:p w:rsidR="00384660" w:rsidRPr="007C3AB1" w:rsidRDefault="0027097B" w:rsidP="0027097B">
            <w:pPr>
              <w:jc w:val="both"/>
              <w:rPr>
                <w:rFonts w:ascii="Arial" w:eastAsia="Calibri" w:hAnsi="Arial" w:cs="Arial"/>
                <w:b/>
                <w:color w:val="D9D9D9"/>
                <w:sz w:val="18"/>
                <w:szCs w:val="18"/>
              </w:rPr>
            </w:pPr>
            <w:r w:rsidRPr="0027097B">
              <w:rPr>
                <w:rFonts w:ascii="Arial" w:hAnsi="Arial" w:cs="Arial"/>
                <w:sz w:val="18"/>
                <w:szCs w:val="18"/>
              </w:rPr>
              <w:t>proceso no está medido el indicador del</w:t>
            </w:r>
            <w:r>
              <w:rPr>
                <w:rFonts w:ascii="Arial" w:hAnsi="Arial" w:cs="Arial"/>
                <w:sz w:val="18"/>
                <w:szCs w:val="18"/>
              </w:rPr>
              <w:t xml:space="preserve"> </w:t>
            </w:r>
            <w:r w:rsidRPr="0027097B">
              <w:rPr>
                <w:rFonts w:ascii="Arial" w:hAnsi="Arial" w:cs="Arial"/>
                <w:sz w:val="18"/>
                <w:szCs w:val="18"/>
              </w:rPr>
              <w:t>último semestre</w:t>
            </w:r>
          </w:p>
        </w:tc>
      </w:tr>
      <w:tr w:rsidR="0027097B" w:rsidRPr="007C3AB1" w:rsidTr="00DD4306">
        <w:trPr>
          <w:trHeight w:val="544"/>
          <w:jc w:val="center"/>
        </w:trPr>
        <w:tc>
          <w:tcPr>
            <w:tcW w:w="1381" w:type="dxa"/>
            <w:tcBorders>
              <w:top w:val="single" w:sz="4" w:space="0" w:color="000000"/>
              <w:left w:val="single" w:sz="4" w:space="0" w:color="000000"/>
              <w:right w:val="single" w:sz="4" w:space="0" w:color="000000"/>
            </w:tcBorders>
            <w:shd w:val="clear" w:color="auto" w:fill="FFFFFF"/>
            <w:vAlign w:val="center"/>
          </w:tcPr>
          <w:p w:rsidR="0027097B" w:rsidRPr="00C31598" w:rsidRDefault="0027097B" w:rsidP="0027097B">
            <w:pPr>
              <w:tabs>
                <w:tab w:val="center" w:pos="4536"/>
              </w:tabs>
              <w:jc w:val="center"/>
              <w:rPr>
                <w:rFonts w:ascii="Arial" w:eastAsia="Calibri" w:hAnsi="Arial" w:cs="Arial"/>
                <w:sz w:val="18"/>
                <w:szCs w:val="18"/>
              </w:rPr>
            </w:pPr>
            <w:r>
              <w:rPr>
                <w:rFonts w:ascii="Arial" w:hAnsi="Arial" w:cs="Arial"/>
                <w:sz w:val="18"/>
                <w:szCs w:val="18"/>
              </w:rPr>
              <w:t>Comunicación</w:t>
            </w:r>
          </w:p>
        </w:tc>
        <w:tc>
          <w:tcPr>
            <w:tcW w:w="1646" w:type="dxa"/>
            <w:tcBorders>
              <w:top w:val="single" w:sz="4" w:space="0" w:color="000000"/>
              <w:left w:val="single" w:sz="4" w:space="0" w:color="000000"/>
              <w:right w:val="single" w:sz="4" w:space="0" w:color="000000"/>
            </w:tcBorders>
            <w:shd w:val="clear" w:color="auto" w:fill="FFFFFF"/>
            <w:vAlign w:val="center"/>
          </w:tcPr>
          <w:p w:rsidR="0027097B" w:rsidRPr="00C31598" w:rsidRDefault="0027097B" w:rsidP="0027097B">
            <w:pPr>
              <w:tabs>
                <w:tab w:val="center" w:pos="4536"/>
              </w:tabs>
              <w:rPr>
                <w:rFonts w:ascii="Arial" w:eastAsia="Calibri" w:hAnsi="Arial" w:cs="Arial"/>
                <w:sz w:val="18"/>
                <w:szCs w:val="18"/>
              </w:rPr>
            </w:pPr>
            <w:r w:rsidRPr="00C31598">
              <w:rPr>
                <w:rFonts w:ascii="Arial" w:eastAsia="Calibri" w:hAnsi="Arial" w:cs="Arial"/>
                <w:sz w:val="18"/>
                <w:szCs w:val="18"/>
              </w:rPr>
              <w:t>Auditoria interna SIGCMA</w:t>
            </w:r>
          </w:p>
        </w:tc>
        <w:tc>
          <w:tcPr>
            <w:tcW w:w="1191" w:type="dxa"/>
            <w:tcBorders>
              <w:top w:val="single" w:sz="4" w:space="0" w:color="000000"/>
              <w:left w:val="single" w:sz="4" w:space="0" w:color="000000"/>
              <w:right w:val="single" w:sz="4" w:space="0" w:color="000000"/>
            </w:tcBorders>
            <w:shd w:val="clear" w:color="auto" w:fill="FFFFFF"/>
            <w:vAlign w:val="center"/>
          </w:tcPr>
          <w:p w:rsidR="0027097B" w:rsidRDefault="0027097B" w:rsidP="0027097B">
            <w:pPr>
              <w:tabs>
                <w:tab w:val="center" w:pos="4536"/>
              </w:tabs>
              <w:jc w:val="center"/>
              <w:rPr>
                <w:rFonts w:ascii="Arial" w:eastAsia="Calibri" w:hAnsi="Arial" w:cs="Arial"/>
                <w:color w:val="000000"/>
                <w:sz w:val="18"/>
                <w:szCs w:val="18"/>
              </w:rPr>
            </w:pPr>
            <w:r>
              <w:rPr>
                <w:rFonts w:ascii="Arial" w:eastAsia="Calibri" w:hAnsi="Arial" w:cs="Arial"/>
                <w:color w:val="000000"/>
                <w:sz w:val="18"/>
                <w:szCs w:val="18"/>
              </w:rPr>
              <w:t>20</w:t>
            </w:r>
            <w:r w:rsidRPr="00C31598">
              <w:rPr>
                <w:rFonts w:ascii="Arial" w:eastAsia="Calibri" w:hAnsi="Arial" w:cs="Arial"/>
                <w:color w:val="000000"/>
                <w:sz w:val="18"/>
                <w:szCs w:val="18"/>
              </w:rPr>
              <w:t>/08/2020</w:t>
            </w:r>
          </w:p>
          <w:p w:rsidR="0027097B" w:rsidRPr="00C31598" w:rsidRDefault="0027097B" w:rsidP="0027097B">
            <w:pPr>
              <w:tabs>
                <w:tab w:val="center" w:pos="4536"/>
              </w:tabs>
              <w:jc w:val="center"/>
              <w:rPr>
                <w:rFonts w:ascii="Arial" w:eastAsia="Calibri" w:hAnsi="Arial" w:cs="Arial"/>
                <w:color w:val="000000"/>
                <w:sz w:val="18"/>
                <w:szCs w:val="18"/>
              </w:rPr>
            </w:pPr>
            <w:r>
              <w:rPr>
                <w:rFonts w:ascii="Arial" w:eastAsia="Calibri" w:hAnsi="Arial" w:cs="Arial"/>
                <w:color w:val="000000"/>
                <w:sz w:val="18"/>
                <w:szCs w:val="18"/>
              </w:rPr>
              <w:t>21/08/2020</w:t>
            </w:r>
          </w:p>
        </w:tc>
        <w:tc>
          <w:tcPr>
            <w:tcW w:w="2289" w:type="dxa"/>
            <w:tcBorders>
              <w:top w:val="single" w:sz="4" w:space="0" w:color="000000"/>
              <w:left w:val="single" w:sz="4" w:space="0" w:color="000000"/>
              <w:right w:val="single" w:sz="4" w:space="0" w:color="000000"/>
            </w:tcBorders>
            <w:shd w:val="clear" w:color="auto" w:fill="FFFFFF"/>
            <w:vAlign w:val="center"/>
          </w:tcPr>
          <w:p w:rsidR="0027097B" w:rsidRPr="00E66345" w:rsidRDefault="0027097B" w:rsidP="0027097B">
            <w:pPr>
              <w:tabs>
                <w:tab w:val="center" w:pos="4536"/>
              </w:tabs>
              <w:jc w:val="center"/>
              <w:rPr>
                <w:rFonts w:ascii="Arial" w:eastAsia="Calibri" w:hAnsi="Arial" w:cs="Arial"/>
                <w:color w:val="000000"/>
                <w:sz w:val="18"/>
                <w:szCs w:val="18"/>
              </w:rPr>
            </w:pPr>
            <w:r w:rsidRPr="00E66345">
              <w:rPr>
                <w:rFonts w:ascii="Arial" w:eastAsia="Calibri" w:hAnsi="Arial" w:cs="Arial"/>
                <w:color w:val="000000"/>
                <w:sz w:val="18"/>
                <w:szCs w:val="18"/>
              </w:rPr>
              <w:t>1</w:t>
            </w:r>
          </w:p>
        </w:tc>
        <w:tc>
          <w:tcPr>
            <w:tcW w:w="2775" w:type="dxa"/>
            <w:tcBorders>
              <w:top w:val="single" w:sz="4" w:space="0" w:color="000000"/>
              <w:left w:val="single" w:sz="4" w:space="0" w:color="000000"/>
              <w:right w:val="single" w:sz="4" w:space="0" w:color="000000"/>
            </w:tcBorders>
            <w:shd w:val="clear" w:color="auto" w:fill="FFFFFF"/>
            <w:vAlign w:val="center"/>
          </w:tcPr>
          <w:p w:rsidR="0027097B" w:rsidRPr="0027097B" w:rsidRDefault="0027097B" w:rsidP="0027097B">
            <w:pPr>
              <w:jc w:val="both"/>
              <w:rPr>
                <w:rFonts w:ascii="Arial" w:hAnsi="Arial" w:cs="Arial"/>
                <w:sz w:val="18"/>
                <w:szCs w:val="18"/>
              </w:rPr>
            </w:pPr>
            <w:r w:rsidRPr="0027097B">
              <w:rPr>
                <w:rFonts w:ascii="Arial" w:hAnsi="Arial" w:cs="Arial"/>
                <w:sz w:val="18"/>
                <w:szCs w:val="18"/>
              </w:rPr>
              <w:t>En la matriz de indicadores del</w:t>
            </w:r>
          </w:p>
          <w:p w:rsidR="0027097B" w:rsidRPr="007C3AB1" w:rsidRDefault="0027097B" w:rsidP="0027097B">
            <w:pPr>
              <w:jc w:val="both"/>
              <w:rPr>
                <w:rFonts w:ascii="Arial" w:eastAsia="Calibri" w:hAnsi="Arial" w:cs="Arial"/>
                <w:b/>
                <w:color w:val="D9D9D9"/>
                <w:sz w:val="18"/>
                <w:szCs w:val="18"/>
              </w:rPr>
            </w:pPr>
            <w:r w:rsidRPr="0027097B">
              <w:rPr>
                <w:rFonts w:ascii="Arial" w:hAnsi="Arial" w:cs="Arial"/>
                <w:sz w:val="18"/>
                <w:szCs w:val="18"/>
              </w:rPr>
              <w:t>proceso no está medido el indicador del</w:t>
            </w:r>
            <w:r>
              <w:rPr>
                <w:rFonts w:ascii="Arial" w:hAnsi="Arial" w:cs="Arial"/>
                <w:sz w:val="18"/>
                <w:szCs w:val="18"/>
              </w:rPr>
              <w:t xml:space="preserve"> </w:t>
            </w:r>
            <w:r w:rsidRPr="0027097B">
              <w:rPr>
                <w:rFonts w:ascii="Arial" w:hAnsi="Arial" w:cs="Arial"/>
                <w:sz w:val="18"/>
                <w:szCs w:val="18"/>
              </w:rPr>
              <w:t>último semestre</w:t>
            </w:r>
          </w:p>
        </w:tc>
      </w:tr>
      <w:tr w:rsidR="0027097B" w:rsidRPr="007C3AB1" w:rsidTr="005B1FE1">
        <w:trPr>
          <w:trHeight w:val="412"/>
          <w:jc w:val="center"/>
        </w:trPr>
        <w:tc>
          <w:tcPr>
            <w:tcW w:w="1381" w:type="dxa"/>
            <w:tcBorders>
              <w:top w:val="single" w:sz="4" w:space="0" w:color="000000"/>
              <w:left w:val="single" w:sz="4" w:space="0" w:color="000000"/>
              <w:right w:val="single" w:sz="4" w:space="0" w:color="000000"/>
            </w:tcBorders>
            <w:shd w:val="clear" w:color="auto" w:fill="FFFFFF"/>
          </w:tcPr>
          <w:p w:rsidR="0027097B" w:rsidRPr="000968D8" w:rsidRDefault="000968D8" w:rsidP="000968D8">
            <w:pPr>
              <w:tabs>
                <w:tab w:val="center" w:pos="4536"/>
              </w:tabs>
              <w:jc w:val="center"/>
              <w:rPr>
                <w:rFonts w:ascii="Arial" w:eastAsia="Calibri" w:hAnsi="Arial" w:cs="Arial"/>
                <w:sz w:val="18"/>
                <w:szCs w:val="18"/>
              </w:rPr>
            </w:pPr>
            <w:r w:rsidRPr="000968D8">
              <w:rPr>
                <w:rFonts w:ascii="Arial" w:eastAsia="Calibri" w:hAnsi="Arial" w:cs="Arial"/>
                <w:sz w:val="18"/>
                <w:szCs w:val="18"/>
              </w:rPr>
              <w:t>Todos los procesos</w:t>
            </w:r>
          </w:p>
        </w:tc>
        <w:tc>
          <w:tcPr>
            <w:tcW w:w="1646" w:type="dxa"/>
            <w:tcBorders>
              <w:top w:val="single" w:sz="4" w:space="0" w:color="000000"/>
              <w:left w:val="single" w:sz="4" w:space="0" w:color="000000"/>
              <w:right w:val="single" w:sz="4" w:space="0" w:color="000000"/>
            </w:tcBorders>
            <w:shd w:val="clear" w:color="auto" w:fill="FFFFFF"/>
            <w:vAlign w:val="center"/>
          </w:tcPr>
          <w:p w:rsidR="0027097B" w:rsidRPr="000968D8" w:rsidRDefault="000968D8" w:rsidP="0027097B">
            <w:pPr>
              <w:tabs>
                <w:tab w:val="center" w:pos="4536"/>
              </w:tabs>
              <w:jc w:val="center"/>
              <w:rPr>
                <w:rFonts w:ascii="Arial" w:eastAsia="Calibri" w:hAnsi="Arial" w:cs="Arial"/>
                <w:sz w:val="18"/>
                <w:szCs w:val="18"/>
              </w:rPr>
            </w:pPr>
            <w:r w:rsidRPr="000968D8">
              <w:rPr>
                <w:rFonts w:ascii="Arial" w:eastAsia="Calibri" w:hAnsi="Arial" w:cs="Arial"/>
                <w:sz w:val="18"/>
                <w:szCs w:val="18"/>
              </w:rPr>
              <w:t>Icontec</w:t>
            </w:r>
          </w:p>
        </w:tc>
        <w:tc>
          <w:tcPr>
            <w:tcW w:w="1191" w:type="dxa"/>
            <w:tcBorders>
              <w:top w:val="single" w:sz="4" w:space="0" w:color="000000"/>
              <w:left w:val="single" w:sz="4" w:space="0" w:color="000000"/>
              <w:right w:val="single" w:sz="4" w:space="0" w:color="000000"/>
            </w:tcBorders>
            <w:shd w:val="clear" w:color="auto" w:fill="FFFFFF"/>
            <w:vAlign w:val="center"/>
          </w:tcPr>
          <w:p w:rsidR="0027097B" w:rsidRPr="000968D8" w:rsidRDefault="000968D8" w:rsidP="0027097B">
            <w:pPr>
              <w:tabs>
                <w:tab w:val="center" w:pos="4536"/>
              </w:tabs>
              <w:jc w:val="center"/>
              <w:rPr>
                <w:rFonts w:ascii="Arial" w:eastAsia="Calibri" w:hAnsi="Arial" w:cs="Arial"/>
                <w:color w:val="000000"/>
                <w:sz w:val="18"/>
                <w:szCs w:val="18"/>
              </w:rPr>
            </w:pPr>
            <w:r w:rsidRPr="000968D8">
              <w:rPr>
                <w:rFonts w:ascii="Arial" w:eastAsia="Calibri" w:hAnsi="Arial" w:cs="Arial"/>
                <w:color w:val="000000"/>
                <w:sz w:val="18"/>
                <w:szCs w:val="18"/>
              </w:rPr>
              <w:t>28/9/2020</w:t>
            </w:r>
          </w:p>
        </w:tc>
        <w:tc>
          <w:tcPr>
            <w:tcW w:w="2289" w:type="dxa"/>
            <w:tcBorders>
              <w:top w:val="single" w:sz="4" w:space="0" w:color="000000"/>
              <w:left w:val="single" w:sz="4" w:space="0" w:color="000000"/>
              <w:right w:val="single" w:sz="4" w:space="0" w:color="000000"/>
            </w:tcBorders>
            <w:shd w:val="clear" w:color="auto" w:fill="FFFFFF"/>
            <w:vAlign w:val="center"/>
          </w:tcPr>
          <w:p w:rsidR="0027097B" w:rsidRPr="000968D8" w:rsidRDefault="000968D8" w:rsidP="0027097B">
            <w:pPr>
              <w:tabs>
                <w:tab w:val="center" w:pos="4536"/>
              </w:tabs>
              <w:jc w:val="center"/>
              <w:rPr>
                <w:rFonts w:ascii="Arial" w:eastAsia="Calibri" w:hAnsi="Arial" w:cs="Arial"/>
                <w:color w:val="000000"/>
                <w:sz w:val="18"/>
                <w:szCs w:val="18"/>
              </w:rPr>
            </w:pPr>
            <w:r w:rsidRPr="000968D8">
              <w:rPr>
                <w:rFonts w:ascii="Arial" w:eastAsia="Calibri" w:hAnsi="Arial" w:cs="Arial"/>
                <w:color w:val="000000"/>
                <w:sz w:val="18"/>
                <w:szCs w:val="18"/>
              </w:rPr>
              <w:t>0</w:t>
            </w:r>
          </w:p>
        </w:tc>
        <w:tc>
          <w:tcPr>
            <w:tcW w:w="2775" w:type="dxa"/>
            <w:tcBorders>
              <w:top w:val="single" w:sz="4" w:space="0" w:color="000000"/>
              <w:left w:val="single" w:sz="4" w:space="0" w:color="000000"/>
              <w:right w:val="single" w:sz="4" w:space="0" w:color="000000"/>
            </w:tcBorders>
            <w:shd w:val="clear" w:color="auto" w:fill="FFFFFF"/>
            <w:vAlign w:val="center"/>
          </w:tcPr>
          <w:p w:rsidR="0027097B" w:rsidRPr="000968D8" w:rsidRDefault="000968D8" w:rsidP="000968D8">
            <w:pPr>
              <w:tabs>
                <w:tab w:val="center" w:pos="4536"/>
              </w:tabs>
              <w:jc w:val="both"/>
              <w:rPr>
                <w:rFonts w:ascii="Arial" w:eastAsia="Calibri" w:hAnsi="Arial" w:cs="Arial"/>
                <w:color w:val="000000"/>
                <w:sz w:val="18"/>
                <w:szCs w:val="18"/>
              </w:rPr>
            </w:pPr>
            <w:r w:rsidRPr="000968D8">
              <w:rPr>
                <w:rFonts w:ascii="Arial" w:eastAsia="Calibri" w:hAnsi="Arial" w:cs="Arial"/>
                <w:color w:val="000000"/>
                <w:sz w:val="18"/>
                <w:szCs w:val="18"/>
              </w:rPr>
              <w:t>N</w:t>
            </w:r>
            <w:r>
              <w:rPr>
                <w:rFonts w:ascii="Arial" w:eastAsia="Calibri" w:hAnsi="Arial" w:cs="Arial"/>
                <w:color w:val="000000"/>
                <w:sz w:val="18"/>
                <w:szCs w:val="18"/>
              </w:rPr>
              <w:t>o se identificar</w:t>
            </w:r>
            <w:r w:rsidRPr="000968D8">
              <w:rPr>
                <w:rFonts w:ascii="Arial" w:eastAsia="Calibri" w:hAnsi="Arial" w:cs="Arial"/>
                <w:color w:val="000000"/>
                <w:sz w:val="18"/>
                <w:szCs w:val="18"/>
              </w:rPr>
              <w:t>on no Conformidades</w:t>
            </w:r>
          </w:p>
        </w:tc>
      </w:tr>
    </w:tbl>
    <w:p w:rsidR="002016AA" w:rsidRDefault="002016AA" w:rsidP="002737D4">
      <w:pPr>
        <w:tabs>
          <w:tab w:val="left" w:pos="6770"/>
        </w:tabs>
        <w:rPr>
          <w:rFonts w:ascii="Arial" w:hAnsi="Arial" w:cs="Arial"/>
          <w:b/>
          <w:color w:val="FF0000"/>
          <w:sz w:val="18"/>
          <w:szCs w:val="18"/>
        </w:rPr>
      </w:pPr>
      <w:bookmarkStart w:id="7" w:name="_Hlk64569185"/>
    </w:p>
    <w:p w:rsidR="002016AA" w:rsidRDefault="002016AA" w:rsidP="002737D4">
      <w:pPr>
        <w:tabs>
          <w:tab w:val="left" w:pos="6770"/>
        </w:tabs>
        <w:rPr>
          <w:rFonts w:ascii="Arial" w:hAnsi="Arial" w:cs="Arial"/>
          <w:b/>
          <w:color w:val="FF0000"/>
          <w:sz w:val="18"/>
          <w:szCs w:val="18"/>
        </w:rPr>
      </w:pPr>
    </w:p>
    <w:p w:rsidR="00B16DE8" w:rsidRDefault="00CD3130" w:rsidP="00CD3130">
      <w:pPr>
        <w:tabs>
          <w:tab w:val="left" w:pos="0"/>
        </w:tabs>
        <w:ind w:left="284"/>
        <w:jc w:val="both"/>
        <w:rPr>
          <w:rFonts w:ascii="Arial" w:hAnsi="Arial" w:cs="Arial"/>
          <w:b/>
          <w:color w:val="000000"/>
          <w:sz w:val="18"/>
          <w:szCs w:val="18"/>
        </w:rPr>
      </w:pPr>
      <w:r w:rsidRPr="0009677B">
        <w:rPr>
          <w:rFonts w:ascii="Arial" w:hAnsi="Arial" w:cs="Arial"/>
          <w:b/>
          <w:color w:val="000000"/>
          <w:sz w:val="18"/>
          <w:szCs w:val="18"/>
        </w:rPr>
        <w:t>10.</w:t>
      </w:r>
      <w:r w:rsidR="002737D4" w:rsidRPr="0009677B">
        <w:rPr>
          <w:rFonts w:ascii="Arial" w:hAnsi="Arial" w:cs="Arial"/>
          <w:b/>
          <w:color w:val="000000"/>
          <w:sz w:val="18"/>
          <w:szCs w:val="18"/>
        </w:rPr>
        <w:t>DESEMPEÑO DE LOS PROVEEDORES EXTERNOS</w:t>
      </w:r>
      <w:bookmarkEnd w:id="7"/>
      <w:r w:rsidR="002016AA" w:rsidRPr="0009677B">
        <w:rPr>
          <w:rFonts w:ascii="Arial" w:hAnsi="Arial" w:cs="Arial"/>
          <w:b/>
          <w:color w:val="000000"/>
          <w:sz w:val="18"/>
          <w:szCs w:val="18"/>
        </w:rPr>
        <w:t>:</w:t>
      </w:r>
      <w:r w:rsidR="00D00B58" w:rsidRPr="0009677B">
        <w:rPr>
          <w:rFonts w:ascii="Arial" w:hAnsi="Arial" w:cs="Arial"/>
          <w:b/>
          <w:color w:val="000000"/>
          <w:sz w:val="18"/>
          <w:szCs w:val="18"/>
        </w:rPr>
        <w:t>( En caso en que aplique)</w:t>
      </w:r>
    </w:p>
    <w:p w:rsidR="00936577" w:rsidRDefault="00936577" w:rsidP="00CD3130">
      <w:pPr>
        <w:tabs>
          <w:tab w:val="left" w:pos="0"/>
        </w:tabs>
        <w:ind w:left="284"/>
        <w:jc w:val="both"/>
        <w:rPr>
          <w:rFonts w:ascii="Arial" w:hAnsi="Arial" w:cs="Arial"/>
          <w:b/>
          <w:color w:val="000000"/>
          <w:sz w:val="18"/>
          <w:szCs w:val="18"/>
        </w:rPr>
      </w:pPr>
    </w:p>
    <w:p w:rsidR="00936577" w:rsidRPr="00936577" w:rsidRDefault="00936577" w:rsidP="00CD3130">
      <w:pPr>
        <w:tabs>
          <w:tab w:val="left" w:pos="0"/>
        </w:tabs>
        <w:ind w:left="284"/>
        <w:jc w:val="both"/>
        <w:rPr>
          <w:rFonts w:ascii="Arial" w:hAnsi="Arial" w:cs="Arial"/>
          <w:color w:val="000000"/>
          <w:sz w:val="18"/>
          <w:szCs w:val="18"/>
          <w:highlight w:val="yellow"/>
        </w:rPr>
      </w:pPr>
      <w:r w:rsidRPr="00936577">
        <w:rPr>
          <w:rFonts w:ascii="Arial" w:hAnsi="Arial" w:cs="Arial"/>
          <w:color w:val="000000"/>
          <w:sz w:val="18"/>
          <w:szCs w:val="18"/>
        </w:rPr>
        <w:t>No aplica – Competencia de la Dirección Ejecutiva Seccional</w:t>
      </w:r>
      <w:r>
        <w:rPr>
          <w:rFonts w:ascii="Arial" w:hAnsi="Arial" w:cs="Arial"/>
          <w:color w:val="000000"/>
          <w:sz w:val="18"/>
          <w:szCs w:val="18"/>
        </w:rPr>
        <w:t xml:space="preserve"> de Bogotá - Cundinamarca</w:t>
      </w:r>
    </w:p>
    <w:p w:rsidR="00B61810" w:rsidRPr="0009677B" w:rsidRDefault="00B61810" w:rsidP="009D6C25">
      <w:pPr>
        <w:tabs>
          <w:tab w:val="left" w:pos="0"/>
        </w:tabs>
        <w:jc w:val="both"/>
        <w:rPr>
          <w:rFonts w:ascii="Arial" w:hAnsi="Arial" w:cs="Arial"/>
          <w:b/>
          <w:color w:val="000000"/>
          <w:sz w:val="18"/>
          <w:szCs w:val="18"/>
        </w:rPr>
      </w:pPr>
    </w:p>
    <w:p w:rsidR="000E28AD" w:rsidRPr="0009677B" w:rsidRDefault="000E28AD" w:rsidP="009D6C25">
      <w:pPr>
        <w:tabs>
          <w:tab w:val="left" w:pos="0"/>
        </w:tabs>
        <w:jc w:val="both"/>
        <w:rPr>
          <w:rFonts w:ascii="Arial" w:hAnsi="Arial" w:cs="Arial"/>
          <w:b/>
          <w:color w:val="000000"/>
          <w:sz w:val="18"/>
          <w:szCs w:val="18"/>
        </w:rPr>
      </w:pPr>
    </w:p>
    <w:p w:rsidR="009D6C25" w:rsidRDefault="009D6C25" w:rsidP="00B15CC1">
      <w:pPr>
        <w:numPr>
          <w:ilvl w:val="0"/>
          <w:numId w:val="5"/>
        </w:numPr>
        <w:rPr>
          <w:rFonts w:ascii="Arial" w:eastAsia="Calibri" w:hAnsi="Arial" w:cs="Arial"/>
          <w:b/>
          <w:sz w:val="18"/>
          <w:szCs w:val="18"/>
        </w:rPr>
      </w:pPr>
      <w:r w:rsidRPr="00461E15">
        <w:rPr>
          <w:rFonts w:ascii="Arial" w:eastAsia="Calibri" w:hAnsi="Arial" w:cs="Arial"/>
          <w:b/>
          <w:sz w:val="18"/>
          <w:szCs w:val="18"/>
        </w:rPr>
        <w:t>LA ADECUACION DE LOS RECURSOS</w:t>
      </w:r>
    </w:p>
    <w:p w:rsidR="000F5762" w:rsidRPr="00EA2E82" w:rsidRDefault="000F5762" w:rsidP="000F5762">
      <w:pPr>
        <w:ind w:left="720"/>
        <w:rPr>
          <w:rFonts w:ascii="Arial" w:eastAsia="Calibri" w:hAnsi="Arial" w:cs="Arial"/>
          <w:bCs/>
          <w:color w:val="000000"/>
          <w:sz w:val="18"/>
          <w:szCs w:val="18"/>
        </w:rPr>
      </w:pPr>
      <w:r w:rsidRPr="00EA2E82">
        <w:rPr>
          <w:rFonts w:ascii="Arial" w:eastAsia="Calibri" w:hAnsi="Arial" w:cs="Arial"/>
          <w:bCs/>
          <w:color w:val="000000"/>
          <w:sz w:val="18"/>
          <w:szCs w:val="18"/>
        </w:rPr>
        <w:t>Nota: esta información es inmodificable, teniendo en cuenta que son los recursos asignados para el funcionamiento del SIGCMA</w:t>
      </w:r>
    </w:p>
    <w:p w:rsidR="00B61810" w:rsidRDefault="00B61810" w:rsidP="00B61810">
      <w:pPr>
        <w:ind w:left="720"/>
        <w:rPr>
          <w:rFonts w:ascii="Arial" w:eastAsia="Calibri" w:hAnsi="Arial" w:cs="Arial"/>
          <w:b/>
          <w:sz w:val="18"/>
          <w:szCs w:val="18"/>
        </w:rPr>
      </w:pPr>
    </w:p>
    <w:tbl>
      <w:tblPr>
        <w:tblW w:w="8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3"/>
        <w:gridCol w:w="4366"/>
        <w:gridCol w:w="1554"/>
      </w:tblGrid>
      <w:tr w:rsidR="00B61810" w:rsidTr="00891982">
        <w:trPr>
          <w:trHeight w:val="339"/>
          <w:tblHeader/>
          <w:jc w:val="center"/>
        </w:trPr>
        <w:tc>
          <w:tcPr>
            <w:tcW w:w="22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61810" w:rsidRPr="00B61810" w:rsidRDefault="00946466" w:rsidP="00B61810">
            <w:pPr>
              <w:rPr>
                <w:rFonts w:ascii="Arial" w:hAnsi="Arial" w:cs="Arial"/>
                <w:b/>
                <w:bCs/>
                <w:color w:val="000000"/>
                <w:sz w:val="18"/>
                <w:szCs w:val="18"/>
              </w:rPr>
            </w:pPr>
            <w:r>
              <w:rPr>
                <w:rFonts w:ascii="Arial" w:hAnsi="Arial" w:cs="Arial"/>
                <w:b/>
                <w:bCs/>
                <w:color w:val="000000"/>
                <w:sz w:val="18"/>
                <w:szCs w:val="18"/>
              </w:rPr>
              <w:t xml:space="preserve">    </w:t>
            </w:r>
            <w:r w:rsidR="00B61810" w:rsidRPr="00B61810">
              <w:rPr>
                <w:rFonts w:ascii="Arial" w:hAnsi="Arial" w:cs="Arial"/>
                <w:b/>
                <w:bCs/>
                <w:color w:val="000000"/>
                <w:sz w:val="18"/>
                <w:szCs w:val="18"/>
              </w:rPr>
              <w:t>PILAR ESTRATÉGICO</w:t>
            </w:r>
          </w:p>
        </w:tc>
        <w:tc>
          <w:tcPr>
            <w:tcW w:w="43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61810" w:rsidRPr="00B61810" w:rsidRDefault="0083336D">
            <w:pPr>
              <w:jc w:val="center"/>
              <w:rPr>
                <w:rFonts w:ascii="Arial" w:hAnsi="Arial" w:cs="Arial"/>
                <w:b/>
                <w:bCs/>
                <w:color w:val="000000"/>
                <w:sz w:val="18"/>
                <w:szCs w:val="18"/>
              </w:rPr>
            </w:pPr>
            <w:r>
              <w:rPr>
                <w:rFonts w:ascii="Arial" w:hAnsi="Arial" w:cs="Arial"/>
                <w:b/>
                <w:bCs/>
                <w:color w:val="000000"/>
                <w:sz w:val="18"/>
                <w:szCs w:val="18"/>
              </w:rPr>
              <w:t>PROYECTOS DE INVERSIÓN</w:t>
            </w:r>
          </w:p>
        </w:tc>
        <w:tc>
          <w:tcPr>
            <w:tcW w:w="15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61810" w:rsidRPr="00B61810" w:rsidRDefault="00B61810">
            <w:pPr>
              <w:jc w:val="center"/>
              <w:rPr>
                <w:rFonts w:ascii="Arial" w:hAnsi="Arial" w:cs="Arial"/>
                <w:b/>
                <w:bCs/>
                <w:color w:val="000000"/>
                <w:sz w:val="18"/>
                <w:szCs w:val="18"/>
              </w:rPr>
            </w:pPr>
            <w:r w:rsidRPr="00B61810">
              <w:rPr>
                <w:rFonts w:ascii="Arial" w:hAnsi="Arial" w:cs="Arial"/>
                <w:b/>
                <w:bCs/>
                <w:color w:val="000000"/>
                <w:sz w:val="18"/>
                <w:szCs w:val="18"/>
              </w:rPr>
              <w:t>2020</w:t>
            </w:r>
          </w:p>
        </w:tc>
      </w:tr>
      <w:tr w:rsidR="00B61810" w:rsidTr="00891982">
        <w:trPr>
          <w:trHeight w:val="822"/>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B61810" w:rsidRPr="00B61810" w:rsidRDefault="00B61810">
            <w:pPr>
              <w:jc w:val="center"/>
              <w:rPr>
                <w:rFonts w:ascii="Arial" w:hAnsi="Arial" w:cs="Arial"/>
                <w:color w:val="000000"/>
                <w:sz w:val="18"/>
                <w:szCs w:val="18"/>
              </w:rPr>
            </w:pPr>
            <w:r w:rsidRPr="00B61810">
              <w:rPr>
                <w:rFonts w:ascii="Arial" w:hAnsi="Arial" w:cs="Arial"/>
                <w:color w:val="000000"/>
                <w:sz w:val="18"/>
                <w:szCs w:val="18"/>
              </w:rPr>
              <w:t>CALIDAD DE LA JUSTICIA</w:t>
            </w:r>
          </w:p>
        </w:tc>
        <w:tc>
          <w:tcPr>
            <w:tcW w:w="4366" w:type="dxa"/>
            <w:tcBorders>
              <w:top w:val="single" w:sz="4" w:space="0" w:color="auto"/>
              <w:left w:val="single" w:sz="4" w:space="0" w:color="auto"/>
              <w:bottom w:val="single" w:sz="4" w:space="0" w:color="auto"/>
              <w:right w:val="single" w:sz="4" w:space="0" w:color="auto"/>
            </w:tcBorders>
            <w:vAlign w:val="center"/>
            <w:hideMark/>
          </w:tcPr>
          <w:p w:rsidR="00B61810" w:rsidRPr="00B61810" w:rsidRDefault="00B61810">
            <w:pPr>
              <w:jc w:val="center"/>
              <w:rPr>
                <w:rFonts w:ascii="Arial" w:hAnsi="Arial" w:cs="Arial"/>
                <w:color w:val="000000"/>
                <w:sz w:val="18"/>
                <w:szCs w:val="18"/>
              </w:rPr>
            </w:pPr>
            <w:r w:rsidRPr="00B61810">
              <w:rPr>
                <w:rFonts w:ascii="Arial" w:hAnsi="Arial" w:cs="Arial"/>
                <w:color w:val="000000"/>
                <w:sz w:val="18"/>
                <w:szCs w:val="18"/>
              </w:rPr>
              <w:t>Realizar acompañamiento técnico en el proceso de implementación de la Norma de la Rama Judicial y la guía técnica de la Rama Judicial</w:t>
            </w:r>
          </w:p>
        </w:tc>
        <w:tc>
          <w:tcPr>
            <w:tcW w:w="1554" w:type="dxa"/>
            <w:tcBorders>
              <w:top w:val="single" w:sz="4" w:space="0" w:color="auto"/>
              <w:left w:val="single" w:sz="4" w:space="0" w:color="auto"/>
              <w:bottom w:val="single" w:sz="4" w:space="0" w:color="auto"/>
              <w:right w:val="single" w:sz="4" w:space="0" w:color="auto"/>
            </w:tcBorders>
            <w:vAlign w:val="center"/>
            <w:hideMark/>
          </w:tcPr>
          <w:p w:rsidR="00B61810" w:rsidRPr="00B61810" w:rsidRDefault="00B61810">
            <w:pPr>
              <w:jc w:val="right"/>
              <w:rPr>
                <w:rFonts w:ascii="Arial" w:hAnsi="Arial" w:cs="Arial"/>
                <w:color w:val="000000"/>
                <w:sz w:val="18"/>
                <w:szCs w:val="18"/>
              </w:rPr>
            </w:pPr>
            <w:r w:rsidRPr="00B61810">
              <w:rPr>
                <w:rFonts w:ascii="Arial" w:hAnsi="Arial" w:cs="Arial"/>
                <w:color w:val="000000"/>
                <w:sz w:val="18"/>
                <w:szCs w:val="18"/>
              </w:rPr>
              <w:t>400.000.000</w:t>
            </w:r>
          </w:p>
        </w:tc>
      </w:tr>
      <w:tr w:rsidR="00B61810" w:rsidTr="00891982">
        <w:trPr>
          <w:trHeight w:val="822"/>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B61810" w:rsidRPr="00B61810" w:rsidRDefault="00B61810">
            <w:pPr>
              <w:rPr>
                <w:rFonts w:ascii="Arial" w:hAnsi="Arial" w:cs="Arial"/>
                <w:color w:val="000000"/>
                <w:sz w:val="18"/>
                <w:szCs w:val="18"/>
              </w:rPr>
            </w:pPr>
          </w:p>
        </w:tc>
        <w:tc>
          <w:tcPr>
            <w:tcW w:w="4366" w:type="dxa"/>
            <w:tcBorders>
              <w:top w:val="single" w:sz="4" w:space="0" w:color="auto"/>
              <w:left w:val="single" w:sz="4" w:space="0" w:color="auto"/>
              <w:bottom w:val="single" w:sz="4" w:space="0" w:color="auto"/>
              <w:right w:val="single" w:sz="4" w:space="0" w:color="auto"/>
            </w:tcBorders>
            <w:vAlign w:val="center"/>
            <w:hideMark/>
          </w:tcPr>
          <w:p w:rsidR="00B61810" w:rsidRPr="00B61810" w:rsidRDefault="00B61810">
            <w:pPr>
              <w:jc w:val="center"/>
              <w:rPr>
                <w:rFonts w:ascii="Arial" w:hAnsi="Arial" w:cs="Arial"/>
                <w:color w:val="000000"/>
                <w:sz w:val="18"/>
                <w:szCs w:val="18"/>
              </w:rPr>
            </w:pPr>
            <w:r w:rsidRPr="00B61810">
              <w:rPr>
                <w:rFonts w:ascii="Arial" w:hAnsi="Arial" w:cs="Arial"/>
                <w:color w:val="000000"/>
                <w:sz w:val="18"/>
                <w:szCs w:val="18"/>
              </w:rPr>
              <w:t>Sensibilizar y certificar auditores en el seguimiento de SIGCMA</w:t>
            </w:r>
          </w:p>
        </w:tc>
        <w:tc>
          <w:tcPr>
            <w:tcW w:w="1554" w:type="dxa"/>
            <w:tcBorders>
              <w:top w:val="single" w:sz="4" w:space="0" w:color="auto"/>
              <w:left w:val="single" w:sz="4" w:space="0" w:color="auto"/>
              <w:bottom w:val="single" w:sz="4" w:space="0" w:color="auto"/>
              <w:right w:val="single" w:sz="4" w:space="0" w:color="auto"/>
            </w:tcBorders>
            <w:vAlign w:val="center"/>
            <w:hideMark/>
          </w:tcPr>
          <w:p w:rsidR="00B61810" w:rsidRPr="00B61810" w:rsidRDefault="00B61810">
            <w:pPr>
              <w:jc w:val="right"/>
              <w:rPr>
                <w:rFonts w:ascii="Arial" w:hAnsi="Arial" w:cs="Arial"/>
                <w:color w:val="000000"/>
                <w:sz w:val="18"/>
                <w:szCs w:val="18"/>
              </w:rPr>
            </w:pPr>
            <w:r w:rsidRPr="00B61810">
              <w:rPr>
                <w:rFonts w:ascii="Arial" w:hAnsi="Arial" w:cs="Arial"/>
                <w:color w:val="000000"/>
                <w:sz w:val="18"/>
                <w:szCs w:val="18"/>
              </w:rPr>
              <w:t>645.000.000</w:t>
            </w:r>
          </w:p>
        </w:tc>
      </w:tr>
      <w:tr w:rsidR="00B61810" w:rsidTr="00891982">
        <w:trPr>
          <w:trHeight w:val="822"/>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B61810" w:rsidRPr="00B61810" w:rsidRDefault="00B61810">
            <w:pPr>
              <w:rPr>
                <w:rFonts w:ascii="Arial" w:hAnsi="Arial" w:cs="Arial"/>
                <w:color w:val="000000"/>
                <w:sz w:val="18"/>
                <w:szCs w:val="18"/>
              </w:rPr>
            </w:pPr>
          </w:p>
        </w:tc>
        <w:tc>
          <w:tcPr>
            <w:tcW w:w="4366" w:type="dxa"/>
            <w:tcBorders>
              <w:top w:val="single" w:sz="4" w:space="0" w:color="auto"/>
              <w:left w:val="single" w:sz="4" w:space="0" w:color="auto"/>
              <w:bottom w:val="single" w:sz="4" w:space="0" w:color="auto"/>
              <w:right w:val="single" w:sz="4" w:space="0" w:color="auto"/>
            </w:tcBorders>
            <w:vAlign w:val="center"/>
            <w:hideMark/>
          </w:tcPr>
          <w:p w:rsidR="00B61810" w:rsidRPr="00B61810" w:rsidRDefault="00B61810">
            <w:pPr>
              <w:jc w:val="center"/>
              <w:rPr>
                <w:rFonts w:ascii="Arial" w:hAnsi="Arial" w:cs="Arial"/>
                <w:color w:val="000000"/>
                <w:sz w:val="18"/>
                <w:szCs w:val="18"/>
              </w:rPr>
            </w:pPr>
            <w:r w:rsidRPr="00B61810">
              <w:rPr>
                <w:rFonts w:ascii="Arial" w:hAnsi="Arial" w:cs="Arial"/>
                <w:color w:val="000000"/>
                <w:sz w:val="18"/>
                <w:szCs w:val="18"/>
              </w:rPr>
              <w:t>Realizar sensibilización de la plataforma estratégica del Sistema de Gestión Ambiental</w:t>
            </w:r>
          </w:p>
        </w:tc>
        <w:tc>
          <w:tcPr>
            <w:tcW w:w="1554" w:type="dxa"/>
            <w:tcBorders>
              <w:top w:val="single" w:sz="4" w:space="0" w:color="auto"/>
              <w:left w:val="single" w:sz="4" w:space="0" w:color="auto"/>
              <w:bottom w:val="single" w:sz="4" w:space="0" w:color="auto"/>
              <w:right w:val="single" w:sz="4" w:space="0" w:color="auto"/>
            </w:tcBorders>
            <w:vAlign w:val="center"/>
            <w:hideMark/>
          </w:tcPr>
          <w:p w:rsidR="00B61810" w:rsidRPr="00B61810" w:rsidRDefault="00B61810">
            <w:pPr>
              <w:jc w:val="right"/>
              <w:rPr>
                <w:rFonts w:ascii="Arial" w:hAnsi="Arial" w:cs="Arial"/>
                <w:color w:val="000000"/>
                <w:sz w:val="18"/>
                <w:szCs w:val="18"/>
              </w:rPr>
            </w:pPr>
            <w:r w:rsidRPr="00B61810">
              <w:rPr>
                <w:rFonts w:ascii="Arial" w:hAnsi="Arial" w:cs="Arial"/>
                <w:color w:val="000000"/>
                <w:sz w:val="18"/>
                <w:szCs w:val="18"/>
              </w:rPr>
              <w:t>300.000.000</w:t>
            </w:r>
          </w:p>
        </w:tc>
      </w:tr>
      <w:tr w:rsidR="00B61810" w:rsidTr="00891982">
        <w:trPr>
          <w:trHeight w:val="822"/>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B61810" w:rsidRPr="00B61810" w:rsidRDefault="00B61810">
            <w:pPr>
              <w:rPr>
                <w:rFonts w:ascii="Arial" w:hAnsi="Arial" w:cs="Arial"/>
                <w:color w:val="000000"/>
                <w:sz w:val="18"/>
                <w:szCs w:val="18"/>
              </w:rPr>
            </w:pPr>
          </w:p>
        </w:tc>
        <w:tc>
          <w:tcPr>
            <w:tcW w:w="4366" w:type="dxa"/>
            <w:tcBorders>
              <w:top w:val="single" w:sz="4" w:space="0" w:color="auto"/>
              <w:left w:val="single" w:sz="4" w:space="0" w:color="auto"/>
              <w:bottom w:val="single" w:sz="4" w:space="0" w:color="auto"/>
              <w:right w:val="single" w:sz="4" w:space="0" w:color="auto"/>
            </w:tcBorders>
            <w:vAlign w:val="center"/>
            <w:hideMark/>
          </w:tcPr>
          <w:p w:rsidR="00B61810" w:rsidRPr="00B61810" w:rsidRDefault="00B61810">
            <w:pPr>
              <w:jc w:val="center"/>
              <w:rPr>
                <w:rFonts w:ascii="Arial" w:hAnsi="Arial" w:cs="Arial"/>
                <w:color w:val="000000"/>
                <w:sz w:val="18"/>
                <w:szCs w:val="18"/>
              </w:rPr>
            </w:pPr>
            <w:r w:rsidRPr="00B61810">
              <w:rPr>
                <w:rFonts w:ascii="Arial" w:hAnsi="Arial" w:cs="Arial"/>
                <w:color w:val="000000"/>
                <w:sz w:val="18"/>
                <w:szCs w:val="18"/>
              </w:rPr>
              <w:t>Realizar auditorías externas en gestión de calidad y ambiental que den cumplimiento a los requisitos de Norma</w:t>
            </w:r>
          </w:p>
        </w:tc>
        <w:tc>
          <w:tcPr>
            <w:tcW w:w="1554" w:type="dxa"/>
            <w:tcBorders>
              <w:top w:val="single" w:sz="4" w:space="0" w:color="auto"/>
              <w:left w:val="single" w:sz="4" w:space="0" w:color="auto"/>
              <w:bottom w:val="single" w:sz="4" w:space="0" w:color="auto"/>
              <w:right w:val="single" w:sz="4" w:space="0" w:color="auto"/>
            </w:tcBorders>
            <w:vAlign w:val="center"/>
            <w:hideMark/>
          </w:tcPr>
          <w:p w:rsidR="00B61810" w:rsidRPr="00B61810" w:rsidRDefault="00B61810">
            <w:pPr>
              <w:jc w:val="right"/>
              <w:rPr>
                <w:rFonts w:ascii="Arial" w:hAnsi="Arial" w:cs="Arial"/>
                <w:color w:val="000000"/>
                <w:sz w:val="18"/>
                <w:szCs w:val="18"/>
              </w:rPr>
            </w:pPr>
            <w:r w:rsidRPr="00B61810">
              <w:rPr>
                <w:rFonts w:ascii="Arial" w:hAnsi="Arial" w:cs="Arial"/>
                <w:color w:val="000000"/>
                <w:sz w:val="18"/>
                <w:szCs w:val="18"/>
              </w:rPr>
              <w:t>655.000.000</w:t>
            </w:r>
          </w:p>
        </w:tc>
      </w:tr>
      <w:tr w:rsidR="00B61810" w:rsidTr="00891982">
        <w:trPr>
          <w:trHeight w:val="822"/>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B61810" w:rsidRPr="00B61810" w:rsidRDefault="00B61810">
            <w:pPr>
              <w:rPr>
                <w:rFonts w:ascii="Arial" w:hAnsi="Arial" w:cs="Arial"/>
                <w:color w:val="000000"/>
                <w:sz w:val="18"/>
                <w:szCs w:val="18"/>
              </w:rPr>
            </w:pPr>
          </w:p>
        </w:tc>
        <w:tc>
          <w:tcPr>
            <w:tcW w:w="4366" w:type="dxa"/>
            <w:tcBorders>
              <w:top w:val="single" w:sz="4" w:space="0" w:color="auto"/>
              <w:left w:val="single" w:sz="4" w:space="0" w:color="auto"/>
              <w:bottom w:val="single" w:sz="4" w:space="0" w:color="auto"/>
              <w:right w:val="single" w:sz="4" w:space="0" w:color="auto"/>
            </w:tcBorders>
            <w:vAlign w:val="center"/>
            <w:hideMark/>
          </w:tcPr>
          <w:p w:rsidR="00B61810" w:rsidRPr="00B61810" w:rsidRDefault="00B61810">
            <w:pPr>
              <w:jc w:val="center"/>
              <w:rPr>
                <w:rFonts w:ascii="Arial" w:hAnsi="Arial" w:cs="Arial"/>
                <w:color w:val="000000"/>
                <w:sz w:val="18"/>
                <w:szCs w:val="18"/>
              </w:rPr>
            </w:pPr>
            <w:r w:rsidRPr="00B61810">
              <w:rPr>
                <w:rFonts w:ascii="Arial" w:hAnsi="Arial" w:cs="Arial"/>
                <w:color w:val="000000"/>
                <w:sz w:val="18"/>
                <w:szCs w:val="18"/>
              </w:rPr>
              <w:t>Implementar y obtener un Sistema de Información Integrado del SIGCMA en todas las dependencias de la organización</w:t>
            </w:r>
          </w:p>
        </w:tc>
        <w:tc>
          <w:tcPr>
            <w:tcW w:w="1554" w:type="dxa"/>
            <w:tcBorders>
              <w:top w:val="single" w:sz="4" w:space="0" w:color="auto"/>
              <w:left w:val="single" w:sz="4" w:space="0" w:color="auto"/>
              <w:bottom w:val="single" w:sz="4" w:space="0" w:color="auto"/>
              <w:right w:val="single" w:sz="4" w:space="0" w:color="auto"/>
            </w:tcBorders>
            <w:vAlign w:val="center"/>
            <w:hideMark/>
          </w:tcPr>
          <w:p w:rsidR="00B61810" w:rsidRPr="00B61810" w:rsidRDefault="00B61810">
            <w:pPr>
              <w:jc w:val="right"/>
              <w:rPr>
                <w:rFonts w:ascii="Arial" w:hAnsi="Arial" w:cs="Arial"/>
                <w:color w:val="000000"/>
                <w:sz w:val="18"/>
                <w:szCs w:val="18"/>
              </w:rPr>
            </w:pPr>
            <w:r w:rsidRPr="00B61810">
              <w:rPr>
                <w:rFonts w:ascii="Arial" w:hAnsi="Arial" w:cs="Arial"/>
                <w:color w:val="000000"/>
                <w:sz w:val="18"/>
                <w:szCs w:val="18"/>
              </w:rPr>
              <w:t>200.000.000</w:t>
            </w:r>
          </w:p>
        </w:tc>
      </w:tr>
      <w:tr w:rsidR="00B61810" w:rsidTr="00891982">
        <w:trPr>
          <w:trHeight w:val="344"/>
          <w:jc w:val="center"/>
        </w:trPr>
        <w:tc>
          <w:tcPr>
            <w:tcW w:w="22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61810" w:rsidRPr="00B61810" w:rsidRDefault="00B61810">
            <w:pPr>
              <w:rPr>
                <w:rFonts w:ascii="Arial" w:hAnsi="Arial" w:cs="Arial"/>
                <w:color w:val="000000"/>
                <w:sz w:val="18"/>
                <w:szCs w:val="18"/>
              </w:rPr>
            </w:pPr>
          </w:p>
        </w:tc>
        <w:tc>
          <w:tcPr>
            <w:tcW w:w="43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61810" w:rsidRPr="00B61810" w:rsidRDefault="00B61810">
            <w:pPr>
              <w:jc w:val="center"/>
              <w:rPr>
                <w:rFonts w:ascii="Arial" w:hAnsi="Arial" w:cs="Arial"/>
                <w:b/>
                <w:bCs/>
                <w:color w:val="000000"/>
                <w:sz w:val="18"/>
                <w:szCs w:val="18"/>
              </w:rPr>
            </w:pPr>
            <w:r w:rsidRPr="00B61810">
              <w:rPr>
                <w:rFonts w:ascii="Arial" w:hAnsi="Arial" w:cs="Arial"/>
                <w:b/>
                <w:bCs/>
                <w:color w:val="000000"/>
                <w:sz w:val="18"/>
                <w:szCs w:val="18"/>
              </w:rPr>
              <w:t>TOTAL, INVERSIONES 2020</w:t>
            </w:r>
          </w:p>
        </w:tc>
        <w:tc>
          <w:tcPr>
            <w:tcW w:w="15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61810" w:rsidRPr="00B61810" w:rsidRDefault="00B61810">
            <w:pPr>
              <w:jc w:val="right"/>
              <w:rPr>
                <w:rFonts w:ascii="Arial" w:hAnsi="Arial" w:cs="Arial"/>
                <w:b/>
                <w:bCs/>
                <w:color w:val="000000"/>
                <w:sz w:val="18"/>
                <w:szCs w:val="18"/>
              </w:rPr>
            </w:pPr>
            <w:r w:rsidRPr="00B61810">
              <w:rPr>
                <w:rFonts w:ascii="Arial" w:hAnsi="Arial" w:cs="Arial"/>
                <w:b/>
                <w:bCs/>
                <w:color w:val="000000"/>
                <w:sz w:val="18"/>
                <w:szCs w:val="18"/>
              </w:rPr>
              <w:t>2.200.000.000</w:t>
            </w:r>
          </w:p>
        </w:tc>
      </w:tr>
    </w:tbl>
    <w:p w:rsidR="00B61810" w:rsidRPr="00B61810" w:rsidRDefault="00B61810" w:rsidP="00B61810">
      <w:pPr>
        <w:ind w:left="-357" w:firstLine="714"/>
        <w:rPr>
          <w:rFonts w:ascii="Arial" w:hAnsi="Arial" w:cs="Arial"/>
          <w:sz w:val="18"/>
          <w:szCs w:val="18"/>
        </w:rPr>
      </w:pPr>
      <w:r w:rsidRPr="00B61810">
        <w:rPr>
          <w:rFonts w:ascii="Arial" w:hAnsi="Arial" w:cs="Arial"/>
          <w:sz w:val="18"/>
          <w:szCs w:val="18"/>
        </w:rPr>
        <w:t>Fuente: Unidad de Desarrollo y Análisis Estadístico</w:t>
      </w:r>
    </w:p>
    <w:p w:rsidR="00627496" w:rsidRDefault="00627496">
      <w:pPr>
        <w:overflowPunct/>
        <w:autoSpaceDE/>
        <w:autoSpaceDN/>
        <w:adjustRightInd/>
        <w:textAlignment w:val="auto"/>
        <w:rPr>
          <w:rFonts w:ascii="Arial" w:hAnsi="Arial" w:cs="Arial"/>
          <w:b/>
          <w:sz w:val="18"/>
          <w:szCs w:val="18"/>
        </w:rPr>
      </w:pPr>
      <w:r>
        <w:rPr>
          <w:rFonts w:ascii="Arial" w:hAnsi="Arial" w:cs="Arial"/>
          <w:b/>
          <w:sz w:val="18"/>
          <w:szCs w:val="18"/>
        </w:rPr>
        <w:br w:type="page"/>
      </w:r>
    </w:p>
    <w:p w:rsidR="009D6C25" w:rsidRDefault="009D6C25" w:rsidP="005B1FE1">
      <w:pPr>
        <w:tabs>
          <w:tab w:val="left" w:pos="0"/>
        </w:tabs>
        <w:jc w:val="both"/>
        <w:rPr>
          <w:rFonts w:ascii="Arial" w:hAnsi="Arial" w:cs="Arial"/>
          <w:b/>
          <w:sz w:val="18"/>
          <w:szCs w:val="18"/>
        </w:rPr>
      </w:pPr>
    </w:p>
    <w:p w:rsidR="000E4C9E" w:rsidRPr="007C3AB1" w:rsidRDefault="000E4C9E" w:rsidP="00B15CC1">
      <w:pPr>
        <w:pStyle w:val="Prrafodelista"/>
        <w:numPr>
          <w:ilvl w:val="0"/>
          <w:numId w:val="5"/>
        </w:numPr>
        <w:tabs>
          <w:tab w:val="center" w:pos="0"/>
        </w:tabs>
        <w:spacing w:after="0" w:line="240" w:lineRule="auto"/>
        <w:contextualSpacing w:val="0"/>
        <w:rPr>
          <w:rFonts w:ascii="Arial" w:hAnsi="Arial" w:cs="Arial"/>
          <w:b/>
          <w:sz w:val="18"/>
          <w:szCs w:val="18"/>
        </w:rPr>
      </w:pPr>
      <w:r w:rsidRPr="007C3AB1">
        <w:rPr>
          <w:rFonts w:ascii="Arial" w:hAnsi="Arial" w:cs="Arial"/>
          <w:b/>
          <w:sz w:val="18"/>
          <w:szCs w:val="18"/>
        </w:rPr>
        <w:t xml:space="preserve">EFICACIA DE LAS ACCIONES PARA GESTIONAR LOS RIESGOS </w:t>
      </w:r>
      <w:r w:rsidR="004E1303" w:rsidRPr="007C3AB1">
        <w:rPr>
          <w:rFonts w:ascii="Arial" w:hAnsi="Arial" w:cs="Arial"/>
          <w:b/>
          <w:sz w:val="18"/>
          <w:szCs w:val="18"/>
        </w:rPr>
        <w:t>Y ABORDAR OPORTUNIDADES</w:t>
      </w:r>
      <w:r w:rsidR="00041BE2">
        <w:rPr>
          <w:rFonts w:ascii="Arial" w:hAnsi="Arial" w:cs="Arial"/>
          <w:b/>
          <w:sz w:val="18"/>
          <w:szCs w:val="18"/>
        </w:rPr>
        <w:t>:</w:t>
      </w:r>
    </w:p>
    <w:p w:rsidR="000E4C9E" w:rsidRPr="007C3AB1" w:rsidRDefault="000E4C9E" w:rsidP="000E4C9E">
      <w:pPr>
        <w:tabs>
          <w:tab w:val="left" w:pos="6770"/>
        </w:tabs>
        <w:rPr>
          <w:rFonts w:ascii="Arial" w:hAnsi="Arial" w:cs="Arial"/>
          <w:b/>
          <w:sz w:val="18"/>
          <w:szCs w:val="18"/>
        </w:rPr>
      </w:pPr>
    </w:p>
    <w:p w:rsidR="000E4C9E" w:rsidRPr="007C3AB1" w:rsidRDefault="000E4C9E" w:rsidP="000E4C9E">
      <w:pPr>
        <w:tabs>
          <w:tab w:val="left" w:pos="6770"/>
        </w:tabs>
        <w:rPr>
          <w:rFonts w:ascii="Arial" w:hAnsi="Arial" w:cs="Arial"/>
          <w:b/>
          <w:sz w:val="18"/>
          <w:szCs w:val="18"/>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2"/>
        <w:gridCol w:w="2237"/>
        <w:gridCol w:w="1929"/>
        <w:gridCol w:w="2059"/>
        <w:gridCol w:w="1843"/>
      </w:tblGrid>
      <w:tr w:rsidR="003C795B" w:rsidRPr="007C3AB1" w:rsidTr="0009677B">
        <w:trPr>
          <w:trHeight w:val="929"/>
          <w:tblHeader/>
        </w:trPr>
        <w:tc>
          <w:tcPr>
            <w:tcW w:w="1572" w:type="dxa"/>
            <w:tcBorders>
              <w:top w:val="single" w:sz="4" w:space="0" w:color="000000"/>
              <w:left w:val="single" w:sz="4" w:space="0" w:color="000000"/>
              <w:right w:val="single" w:sz="4" w:space="0" w:color="000000"/>
            </w:tcBorders>
            <w:shd w:val="clear" w:color="auto" w:fill="D9D9D9"/>
            <w:noWrap/>
          </w:tcPr>
          <w:p w:rsidR="003C795B" w:rsidRPr="007C3AB1" w:rsidRDefault="003C795B" w:rsidP="00FF6993">
            <w:pPr>
              <w:spacing w:after="200" w:line="276" w:lineRule="auto"/>
              <w:jc w:val="center"/>
              <w:rPr>
                <w:rFonts w:ascii="Arial" w:eastAsia="Calibri" w:hAnsi="Arial" w:cs="Arial"/>
                <w:sz w:val="18"/>
                <w:szCs w:val="18"/>
                <w:lang w:val="es-CO" w:eastAsia="en-US"/>
              </w:rPr>
            </w:pPr>
          </w:p>
          <w:p w:rsidR="003C795B" w:rsidRPr="007C3AB1" w:rsidRDefault="003C795B" w:rsidP="00FF6993">
            <w:pPr>
              <w:spacing w:after="200" w:line="276" w:lineRule="auto"/>
              <w:jc w:val="center"/>
              <w:rPr>
                <w:rFonts w:ascii="Arial" w:eastAsia="Calibri" w:hAnsi="Arial" w:cs="Arial"/>
                <w:sz w:val="18"/>
                <w:szCs w:val="18"/>
                <w:lang w:val="es-CO" w:eastAsia="en-US"/>
              </w:rPr>
            </w:pPr>
            <w:r w:rsidRPr="00C65306">
              <w:rPr>
                <w:rFonts w:ascii="Arial" w:eastAsia="Calibri" w:hAnsi="Arial" w:cs="Arial"/>
                <w:b/>
                <w:bCs/>
                <w:sz w:val="18"/>
                <w:szCs w:val="18"/>
                <w:lang w:val="es-CO" w:eastAsia="en-US"/>
              </w:rPr>
              <w:t>PROCESO</w:t>
            </w:r>
          </w:p>
        </w:tc>
        <w:tc>
          <w:tcPr>
            <w:tcW w:w="223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C795B" w:rsidRPr="007C3AB1" w:rsidRDefault="003C795B" w:rsidP="00FF6993">
            <w:pPr>
              <w:spacing w:after="200" w:line="276" w:lineRule="auto"/>
              <w:jc w:val="center"/>
              <w:rPr>
                <w:rFonts w:ascii="Arial" w:eastAsia="Calibri" w:hAnsi="Arial" w:cs="Arial"/>
                <w:b/>
                <w:bCs/>
                <w:sz w:val="18"/>
                <w:szCs w:val="18"/>
                <w:lang w:val="es-CO" w:eastAsia="en-US"/>
              </w:rPr>
            </w:pPr>
            <w:r w:rsidRPr="007C3AB1">
              <w:rPr>
                <w:rFonts w:ascii="Arial" w:eastAsia="Calibri" w:hAnsi="Arial" w:cs="Arial"/>
                <w:b/>
                <w:bCs/>
                <w:sz w:val="18"/>
                <w:szCs w:val="18"/>
                <w:lang w:val="es-CO" w:eastAsia="en-US"/>
              </w:rPr>
              <w:t>RIESGO Y/O OPORTUNIDAD MATERIALIZADOS</w:t>
            </w:r>
            <w:r w:rsidR="00463940">
              <w:rPr>
                <w:rFonts w:ascii="Arial" w:eastAsia="Calibri" w:hAnsi="Arial" w:cs="Arial"/>
                <w:b/>
                <w:bCs/>
                <w:sz w:val="18"/>
                <w:szCs w:val="18"/>
                <w:lang w:val="es-CO" w:eastAsia="en-US"/>
              </w:rPr>
              <w:t xml:space="preserve"> O GESTIONADO</w:t>
            </w:r>
          </w:p>
        </w:tc>
        <w:tc>
          <w:tcPr>
            <w:tcW w:w="192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C795B" w:rsidRPr="007C3AB1" w:rsidRDefault="003C795B" w:rsidP="00FF6993">
            <w:pPr>
              <w:spacing w:after="200" w:line="276" w:lineRule="auto"/>
              <w:jc w:val="center"/>
              <w:rPr>
                <w:rFonts w:ascii="Arial" w:eastAsia="Calibri" w:hAnsi="Arial" w:cs="Arial"/>
                <w:b/>
                <w:bCs/>
                <w:sz w:val="18"/>
                <w:szCs w:val="18"/>
                <w:lang w:val="es-CO" w:eastAsia="en-US"/>
              </w:rPr>
            </w:pPr>
            <w:r w:rsidRPr="007C3AB1">
              <w:rPr>
                <w:rFonts w:ascii="Arial" w:eastAsia="Calibri" w:hAnsi="Arial" w:cs="Arial"/>
                <w:b/>
                <w:bCs/>
                <w:sz w:val="18"/>
                <w:szCs w:val="18"/>
                <w:lang w:val="es-CO" w:eastAsia="en-US"/>
              </w:rPr>
              <w:t>ACCIONES QUE SE EJECUTARON</w:t>
            </w:r>
          </w:p>
        </w:tc>
        <w:tc>
          <w:tcPr>
            <w:tcW w:w="2059" w:type="dxa"/>
            <w:tcBorders>
              <w:top w:val="single" w:sz="4" w:space="0" w:color="000000"/>
              <w:left w:val="single" w:sz="4" w:space="0" w:color="000000"/>
              <w:bottom w:val="single" w:sz="4" w:space="0" w:color="000000"/>
              <w:right w:val="single" w:sz="4" w:space="0" w:color="000000"/>
            </w:tcBorders>
            <w:shd w:val="clear" w:color="auto" w:fill="BFBFBF"/>
          </w:tcPr>
          <w:p w:rsidR="003C795B" w:rsidRPr="007C3AB1" w:rsidRDefault="003C795B" w:rsidP="00FF6993">
            <w:pPr>
              <w:spacing w:after="200" w:line="276" w:lineRule="auto"/>
              <w:jc w:val="center"/>
              <w:rPr>
                <w:rFonts w:ascii="Arial" w:eastAsia="Calibri" w:hAnsi="Arial" w:cs="Arial"/>
                <w:b/>
                <w:bCs/>
                <w:sz w:val="18"/>
                <w:szCs w:val="18"/>
                <w:lang w:val="es-CO" w:eastAsia="en-US"/>
              </w:rPr>
            </w:pPr>
            <w:r w:rsidRPr="007C3AB1">
              <w:rPr>
                <w:rFonts w:ascii="Arial" w:eastAsia="Calibri" w:hAnsi="Arial" w:cs="Arial"/>
                <w:b/>
                <w:bCs/>
                <w:sz w:val="18"/>
                <w:szCs w:val="18"/>
                <w:lang w:val="es-CO" w:eastAsia="en-US"/>
              </w:rPr>
              <w:t xml:space="preserve">SE REQUIERE </w:t>
            </w:r>
            <w:r w:rsidR="002016AA" w:rsidRPr="007C3AB1">
              <w:rPr>
                <w:rFonts w:ascii="Arial" w:eastAsia="Calibri" w:hAnsi="Arial" w:cs="Arial"/>
                <w:b/>
                <w:bCs/>
                <w:sz w:val="18"/>
                <w:szCs w:val="18"/>
                <w:lang w:val="es-CO" w:eastAsia="en-US"/>
              </w:rPr>
              <w:t>MODIFICAR EL</w:t>
            </w:r>
            <w:r w:rsidRPr="007C3AB1">
              <w:rPr>
                <w:rFonts w:ascii="Arial" w:eastAsia="Calibri" w:hAnsi="Arial" w:cs="Arial"/>
                <w:b/>
                <w:bCs/>
                <w:sz w:val="18"/>
                <w:szCs w:val="18"/>
                <w:lang w:val="es-CO" w:eastAsia="en-US"/>
              </w:rPr>
              <w:t xml:space="preserve"> MAPA DE RIESGOS, PROBABILIDAD O IMPACTO, POR QUÉ</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Pr>
          <w:p w:rsidR="003C795B" w:rsidRDefault="003C795B" w:rsidP="00FF6993">
            <w:pPr>
              <w:spacing w:after="200" w:line="276" w:lineRule="auto"/>
              <w:jc w:val="center"/>
              <w:rPr>
                <w:rFonts w:ascii="Arial" w:eastAsia="Calibri" w:hAnsi="Arial" w:cs="Arial"/>
                <w:b/>
                <w:bCs/>
                <w:sz w:val="18"/>
                <w:szCs w:val="18"/>
                <w:lang w:val="es-CO" w:eastAsia="en-US"/>
              </w:rPr>
            </w:pPr>
          </w:p>
          <w:p w:rsidR="003C795B" w:rsidRPr="007C3AB1" w:rsidRDefault="002016AA" w:rsidP="00FF6993">
            <w:pPr>
              <w:spacing w:after="200" w:line="276" w:lineRule="auto"/>
              <w:jc w:val="center"/>
              <w:rPr>
                <w:rFonts w:ascii="Arial" w:eastAsia="Calibri" w:hAnsi="Arial" w:cs="Arial"/>
                <w:b/>
                <w:bCs/>
                <w:sz w:val="18"/>
                <w:szCs w:val="18"/>
                <w:lang w:val="es-CO" w:eastAsia="en-US"/>
              </w:rPr>
            </w:pPr>
            <w:r>
              <w:rPr>
                <w:rFonts w:ascii="Arial" w:eastAsia="Calibri" w:hAnsi="Arial" w:cs="Arial"/>
                <w:b/>
                <w:bCs/>
                <w:sz w:val="18"/>
                <w:szCs w:val="18"/>
                <w:lang w:val="es-CO" w:eastAsia="en-US"/>
              </w:rPr>
              <w:t>¿SE HAN IDENTIFICADO NUEVOS RIESGOS?</w:t>
            </w:r>
          </w:p>
        </w:tc>
      </w:tr>
      <w:tr w:rsidR="003C795B" w:rsidRPr="007C3AB1" w:rsidTr="00CE3753">
        <w:trPr>
          <w:trHeight w:val="1256"/>
        </w:trPr>
        <w:tc>
          <w:tcPr>
            <w:tcW w:w="1572" w:type="dxa"/>
            <w:tcBorders>
              <w:left w:val="single" w:sz="4" w:space="0" w:color="000000"/>
              <w:right w:val="single" w:sz="4" w:space="0" w:color="000000"/>
            </w:tcBorders>
            <w:noWrap/>
          </w:tcPr>
          <w:p w:rsidR="00D86500" w:rsidRDefault="00D86500" w:rsidP="00FF6993">
            <w:pPr>
              <w:spacing w:after="200" w:line="276" w:lineRule="auto"/>
              <w:rPr>
                <w:rFonts w:ascii="Arial" w:hAnsi="Arial" w:cs="Arial"/>
                <w:color w:val="000000"/>
                <w:sz w:val="18"/>
                <w:szCs w:val="18"/>
              </w:rPr>
            </w:pPr>
          </w:p>
          <w:p w:rsidR="003C795B" w:rsidRPr="007C3AB1" w:rsidRDefault="004F2776" w:rsidP="00FF6993">
            <w:pPr>
              <w:spacing w:after="200" w:line="276" w:lineRule="auto"/>
              <w:rPr>
                <w:rFonts w:ascii="Arial" w:eastAsia="Calibri" w:hAnsi="Arial" w:cs="Arial"/>
                <w:sz w:val="18"/>
                <w:szCs w:val="18"/>
                <w:lang w:val="es-CO" w:eastAsia="en-US"/>
              </w:rPr>
            </w:pPr>
            <w:r>
              <w:rPr>
                <w:rFonts w:ascii="Arial" w:hAnsi="Arial" w:cs="Arial"/>
                <w:color w:val="000000"/>
                <w:sz w:val="18"/>
                <w:szCs w:val="18"/>
              </w:rPr>
              <w:t>Transversal a todos los procesos</w:t>
            </w:r>
          </w:p>
        </w:tc>
        <w:tc>
          <w:tcPr>
            <w:tcW w:w="2237" w:type="dxa"/>
            <w:tcBorders>
              <w:top w:val="single" w:sz="4" w:space="0" w:color="000000"/>
              <w:left w:val="single" w:sz="4" w:space="0" w:color="000000"/>
              <w:bottom w:val="single" w:sz="4" w:space="0" w:color="000000"/>
              <w:right w:val="single" w:sz="4" w:space="0" w:color="000000"/>
            </w:tcBorders>
            <w:vAlign w:val="center"/>
          </w:tcPr>
          <w:p w:rsidR="003C795B" w:rsidRPr="007C3AB1" w:rsidRDefault="004F2776" w:rsidP="00B41308">
            <w:pPr>
              <w:spacing w:after="200" w:line="276" w:lineRule="auto"/>
              <w:jc w:val="both"/>
              <w:rPr>
                <w:rFonts w:ascii="Arial" w:eastAsia="Calibri" w:hAnsi="Arial" w:cs="Arial"/>
                <w:sz w:val="18"/>
                <w:szCs w:val="18"/>
                <w:lang w:val="es-CO" w:eastAsia="en-US"/>
              </w:rPr>
            </w:pPr>
            <w:r>
              <w:rPr>
                <w:rFonts w:ascii="Arial" w:hAnsi="Arial" w:cs="Arial"/>
                <w:color w:val="000000"/>
                <w:sz w:val="18"/>
                <w:szCs w:val="18"/>
              </w:rPr>
              <w:t>Emergencia sanitaria declarada, generando aislamiento obligatorio, y afectación de la salud de los servidores</w:t>
            </w:r>
          </w:p>
        </w:tc>
        <w:tc>
          <w:tcPr>
            <w:tcW w:w="1929" w:type="dxa"/>
            <w:tcBorders>
              <w:top w:val="single" w:sz="4" w:space="0" w:color="000000"/>
              <w:left w:val="single" w:sz="4" w:space="0" w:color="000000"/>
              <w:bottom w:val="single" w:sz="4" w:space="0" w:color="000000"/>
              <w:right w:val="single" w:sz="4" w:space="0" w:color="000000"/>
            </w:tcBorders>
            <w:vAlign w:val="center"/>
          </w:tcPr>
          <w:p w:rsidR="003C795B" w:rsidRDefault="004F2776" w:rsidP="004F2776">
            <w:pPr>
              <w:spacing w:line="276" w:lineRule="auto"/>
              <w:jc w:val="both"/>
              <w:rPr>
                <w:rFonts w:ascii="Arial" w:eastAsia="Calibri" w:hAnsi="Arial" w:cs="Arial"/>
                <w:sz w:val="18"/>
                <w:szCs w:val="18"/>
                <w:lang w:val="es-CO" w:eastAsia="en-US"/>
              </w:rPr>
            </w:pPr>
            <w:r>
              <w:rPr>
                <w:rFonts w:ascii="Arial" w:eastAsia="Calibri" w:hAnsi="Arial" w:cs="Arial"/>
                <w:sz w:val="18"/>
                <w:szCs w:val="18"/>
                <w:lang w:val="es-CO" w:eastAsia="en-US"/>
              </w:rPr>
              <w:t>Aislamiento</w:t>
            </w:r>
          </w:p>
          <w:p w:rsidR="004F2776" w:rsidRDefault="004F2776" w:rsidP="004F2776">
            <w:pPr>
              <w:spacing w:line="276" w:lineRule="auto"/>
              <w:jc w:val="both"/>
              <w:rPr>
                <w:rFonts w:ascii="Arial" w:eastAsia="Calibri" w:hAnsi="Arial" w:cs="Arial"/>
                <w:sz w:val="18"/>
                <w:szCs w:val="18"/>
                <w:lang w:val="es-CO" w:eastAsia="en-US"/>
              </w:rPr>
            </w:pPr>
            <w:r>
              <w:rPr>
                <w:rFonts w:ascii="Arial" w:eastAsia="Calibri" w:hAnsi="Arial" w:cs="Arial"/>
                <w:sz w:val="18"/>
                <w:szCs w:val="18"/>
                <w:lang w:val="es-CO" w:eastAsia="en-US"/>
              </w:rPr>
              <w:t>Trabajo en casa</w:t>
            </w:r>
          </w:p>
          <w:p w:rsidR="004F2776" w:rsidRDefault="004F2776" w:rsidP="004F2776">
            <w:pPr>
              <w:spacing w:line="276" w:lineRule="auto"/>
              <w:jc w:val="both"/>
              <w:rPr>
                <w:rFonts w:ascii="Arial" w:eastAsia="Calibri" w:hAnsi="Arial" w:cs="Arial"/>
                <w:sz w:val="18"/>
                <w:szCs w:val="18"/>
                <w:lang w:val="es-CO" w:eastAsia="en-US"/>
              </w:rPr>
            </w:pPr>
            <w:r>
              <w:rPr>
                <w:rFonts w:ascii="Arial" w:eastAsia="Calibri" w:hAnsi="Arial" w:cs="Arial"/>
                <w:sz w:val="18"/>
                <w:szCs w:val="18"/>
                <w:lang w:val="es-CO" w:eastAsia="en-US"/>
              </w:rPr>
              <w:t>Protocolos de seguridad</w:t>
            </w:r>
          </w:p>
          <w:p w:rsidR="004F2776" w:rsidRDefault="004F2776" w:rsidP="004F2776">
            <w:pPr>
              <w:spacing w:line="276" w:lineRule="auto"/>
              <w:jc w:val="both"/>
              <w:rPr>
                <w:rFonts w:ascii="Arial" w:eastAsia="Calibri" w:hAnsi="Arial" w:cs="Arial"/>
                <w:sz w:val="18"/>
                <w:szCs w:val="18"/>
                <w:lang w:val="es-CO" w:eastAsia="en-US"/>
              </w:rPr>
            </w:pPr>
            <w:r>
              <w:rPr>
                <w:rFonts w:ascii="Arial" w:eastAsia="Calibri" w:hAnsi="Arial" w:cs="Arial"/>
                <w:sz w:val="18"/>
                <w:szCs w:val="18"/>
                <w:lang w:val="es-CO" w:eastAsia="en-US"/>
              </w:rPr>
              <w:t>Restricciones de aforo</w:t>
            </w:r>
            <w:r w:rsidR="00342893">
              <w:rPr>
                <w:rFonts w:ascii="Arial" w:eastAsia="Calibri" w:hAnsi="Arial" w:cs="Arial"/>
                <w:sz w:val="18"/>
                <w:szCs w:val="18"/>
                <w:lang w:val="es-CO" w:eastAsia="en-US"/>
              </w:rPr>
              <w:t>.</w:t>
            </w:r>
          </w:p>
          <w:p w:rsidR="00342893" w:rsidRPr="007C3AB1" w:rsidRDefault="00342893" w:rsidP="00342893">
            <w:pPr>
              <w:spacing w:line="276" w:lineRule="auto"/>
              <w:jc w:val="both"/>
              <w:rPr>
                <w:rFonts w:ascii="Arial" w:eastAsia="Calibri" w:hAnsi="Arial" w:cs="Arial"/>
                <w:sz w:val="18"/>
                <w:szCs w:val="18"/>
                <w:lang w:val="es-CO" w:eastAsia="en-US"/>
              </w:rPr>
            </w:pPr>
            <w:r>
              <w:rPr>
                <w:rFonts w:ascii="Arial" w:eastAsia="Calibri" w:hAnsi="Arial" w:cs="Arial"/>
                <w:sz w:val="18"/>
                <w:szCs w:val="18"/>
                <w:lang w:val="es-CO" w:eastAsia="en-US"/>
              </w:rPr>
              <w:t>Realización de reuniones y audiencias de manera virtual</w:t>
            </w:r>
          </w:p>
        </w:tc>
        <w:tc>
          <w:tcPr>
            <w:tcW w:w="2059" w:type="dxa"/>
            <w:tcBorders>
              <w:top w:val="single" w:sz="4" w:space="0" w:color="000000"/>
              <w:left w:val="single" w:sz="4" w:space="0" w:color="000000"/>
              <w:bottom w:val="single" w:sz="4" w:space="0" w:color="000000"/>
              <w:right w:val="single" w:sz="4" w:space="0" w:color="000000"/>
            </w:tcBorders>
          </w:tcPr>
          <w:p w:rsidR="003C795B" w:rsidRPr="007C3AB1" w:rsidRDefault="003C795B" w:rsidP="004F2776">
            <w:pPr>
              <w:spacing w:after="200" w:line="276" w:lineRule="auto"/>
              <w:jc w:val="both"/>
              <w:rPr>
                <w:rFonts w:ascii="Arial" w:eastAsia="Calibri" w:hAnsi="Arial" w:cs="Arial"/>
                <w:sz w:val="18"/>
                <w:szCs w:val="18"/>
                <w:lang w:val="es-CO" w:eastAsia="en-US"/>
              </w:rPr>
            </w:pPr>
            <w:r>
              <w:rPr>
                <w:rFonts w:ascii="Arial" w:eastAsia="Calibri" w:hAnsi="Arial" w:cs="Arial"/>
                <w:sz w:val="18"/>
                <w:szCs w:val="18"/>
                <w:lang w:val="es-CO" w:eastAsia="en-US"/>
              </w:rPr>
              <w:t>S</w:t>
            </w:r>
            <w:r w:rsidRPr="007C3AB1">
              <w:rPr>
                <w:rFonts w:ascii="Arial" w:eastAsia="Calibri" w:hAnsi="Arial" w:cs="Arial"/>
                <w:sz w:val="18"/>
                <w:szCs w:val="18"/>
                <w:lang w:val="es-CO" w:eastAsia="en-US"/>
              </w:rPr>
              <w:t xml:space="preserve">e </w:t>
            </w:r>
            <w:r w:rsidR="004F2776">
              <w:rPr>
                <w:rFonts w:ascii="Arial" w:eastAsia="Calibri" w:hAnsi="Arial" w:cs="Arial"/>
                <w:sz w:val="18"/>
                <w:szCs w:val="18"/>
                <w:lang w:val="es-CO" w:eastAsia="en-US"/>
              </w:rPr>
              <w:t>debió incluir este Riesgo en las matrices</w:t>
            </w:r>
            <w:r w:rsidRPr="007C3AB1">
              <w:rPr>
                <w:rFonts w:ascii="Arial" w:eastAsia="Calibri" w:hAnsi="Arial" w:cs="Arial"/>
                <w:sz w:val="18"/>
                <w:szCs w:val="18"/>
                <w:lang w:val="es-CO" w:eastAsia="en-US"/>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3C795B" w:rsidRDefault="003C795B" w:rsidP="00CE3753">
            <w:pPr>
              <w:spacing w:after="200" w:line="276" w:lineRule="auto"/>
              <w:jc w:val="center"/>
              <w:rPr>
                <w:rFonts w:ascii="Arial" w:eastAsia="Calibri" w:hAnsi="Arial" w:cs="Arial"/>
                <w:sz w:val="18"/>
                <w:szCs w:val="18"/>
                <w:lang w:val="es-CO" w:eastAsia="en-US"/>
              </w:rPr>
            </w:pPr>
          </w:p>
          <w:p w:rsidR="00475E2F" w:rsidRDefault="00EC047A" w:rsidP="00CE3753">
            <w:pPr>
              <w:spacing w:after="200" w:line="276" w:lineRule="auto"/>
              <w:jc w:val="center"/>
              <w:rPr>
                <w:rFonts w:ascii="Arial" w:eastAsia="Calibri" w:hAnsi="Arial" w:cs="Arial"/>
                <w:sz w:val="18"/>
                <w:szCs w:val="18"/>
                <w:lang w:val="es-CO" w:eastAsia="en-US"/>
              </w:rPr>
            </w:pPr>
            <w:r>
              <w:rPr>
                <w:rFonts w:ascii="Arial" w:eastAsia="Calibri" w:hAnsi="Arial" w:cs="Arial"/>
                <w:sz w:val="18"/>
                <w:szCs w:val="18"/>
                <w:lang w:val="es-CO" w:eastAsia="en-US"/>
              </w:rPr>
              <w:t>Si</w:t>
            </w:r>
          </w:p>
        </w:tc>
      </w:tr>
      <w:tr w:rsidR="00EC047A" w:rsidRPr="007C3AB1" w:rsidTr="00CE3753">
        <w:trPr>
          <w:trHeight w:val="70"/>
        </w:trPr>
        <w:tc>
          <w:tcPr>
            <w:tcW w:w="1572" w:type="dxa"/>
            <w:tcBorders>
              <w:left w:val="single" w:sz="4" w:space="0" w:color="000000"/>
              <w:right w:val="single" w:sz="4" w:space="0" w:color="000000"/>
            </w:tcBorders>
            <w:noWrap/>
          </w:tcPr>
          <w:p w:rsidR="00EC047A" w:rsidRDefault="00EC047A" w:rsidP="00EC047A">
            <w:pPr>
              <w:spacing w:after="200" w:line="276" w:lineRule="auto"/>
              <w:rPr>
                <w:rFonts w:ascii="Arial" w:hAnsi="Arial" w:cs="Arial"/>
                <w:color w:val="000000"/>
                <w:sz w:val="18"/>
                <w:szCs w:val="18"/>
              </w:rPr>
            </w:pPr>
          </w:p>
          <w:p w:rsidR="00EC047A" w:rsidRPr="007C3AB1" w:rsidRDefault="00EC047A" w:rsidP="00EC047A">
            <w:pPr>
              <w:spacing w:after="200" w:line="276" w:lineRule="auto"/>
              <w:rPr>
                <w:rFonts w:ascii="Arial" w:eastAsia="Calibri" w:hAnsi="Arial" w:cs="Arial"/>
                <w:sz w:val="18"/>
                <w:szCs w:val="18"/>
                <w:lang w:val="es-CO" w:eastAsia="en-US"/>
              </w:rPr>
            </w:pPr>
            <w:r>
              <w:rPr>
                <w:rFonts w:ascii="Arial" w:hAnsi="Arial" w:cs="Arial"/>
                <w:color w:val="000000"/>
                <w:sz w:val="18"/>
                <w:szCs w:val="18"/>
              </w:rPr>
              <w:t>Transversal a todos los procesos</w:t>
            </w:r>
          </w:p>
        </w:tc>
        <w:tc>
          <w:tcPr>
            <w:tcW w:w="2237" w:type="dxa"/>
            <w:tcBorders>
              <w:top w:val="single" w:sz="4" w:space="0" w:color="000000"/>
              <w:left w:val="single" w:sz="4" w:space="0" w:color="000000"/>
              <w:bottom w:val="single" w:sz="4" w:space="0" w:color="000000"/>
              <w:right w:val="single" w:sz="4" w:space="0" w:color="000000"/>
            </w:tcBorders>
            <w:vAlign w:val="center"/>
          </w:tcPr>
          <w:p w:rsidR="00EC047A" w:rsidRPr="007C3AB1" w:rsidRDefault="00EC047A" w:rsidP="00EC047A">
            <w:pPr>
              <w:spacing w:after="200" w:line="276" w:lineRule="auto"/>
              <w:jc w:val="both"/>
              <w:rPr>
                <w:rFonts w:ascii="Arial" w:hAnsi="Arial" w:cs="Arial"/>
                <w:color w:val="000000"/>
                <w:sz w:val="18"/>
                <w:szCs w:val="18"/>
              </w:rPr>
            </w:pPr>
            <w:r>
              <w:rPr>
                <w:rFonts w:ascii="Arial" w:hAnsi="Arial" w:cs="Arial"/>
                <w:color w:val="000000"/>
                <w:sz w:val="18"/>
                <w:szCs w:val="18"/>
              </w:rPr>
              <w:t>Imposibilidad de acceder a los sistemas de información de manera remota</w:t>
            </w:r>
          </w:p>
        </w:tc>
        <w:tc>
          <w:tcPr>
            <w:tcW w:w="1929" w:type="dxa"/>
            <w:tcBorders>
              <w:top w:val="single" w:sz="4" w:space="0" w:color="000000"/>
              <w:left w:val="single" w:sz="4" w:space="0" w:color="000000"/>
              <w:bottom w:val="single" w:sz="4" w:space="0" w:color="000000"/>
              <w:right w:val="single" w:sz="4" w:space="0" w:color="000000"/>
            </w:tcBorders>
            <w:vAlign w:val="center"/>
          </w:tcPr>
          <w:p w:rsidR="00EC047A" w:rsidRDefault="00EC047A" w:rsidP="00EC047A">
            <w:pPr>
              <w:spacing w:line="276" w:lineRule="auto"/>
              <w:jc w:val="both"/>
              <w:rPr>
                <w:rFonts w:ascii="Arial" w:eastAsia="Calibri" w:hAnsi="Arial" w:cs="Arial"/>
                <w:sz w:val="18"/>
                <w:szCs w:val="18"/>
                <w:lang w:eastAsia="en-US"/>
              </w:rPr>
            </w:pPr>
            <w:r>
              <w:rPr>
                <w:rFonts w:ascii="Arial" w:eastAsia="Calibri" w:hAnsi="Arial" w:cs="Arial"/>
                <w:sz w:val="18"/>
                <w:szCs w:val="18"/>
                <w:lang w:eastAsia="en-US"/>
              </w:rPr>
              <w:t>Desarrollo de aplicaciones con acceso web</w:t>
            </w:r>
          </w:p>
          <w:p w:rsidR="00EC047A" w:rsidRPr="007C3AB1" w:rsidRDefault="00EC047A" w:rsidP="00EC047A">
            <w:pPr>
              <w:spacing w:line="276" w:lineRule="auto"/>
              <w:rPr>
                <w:rFonts w:ascii="Arial" w:eastAsia="Calibri" w:hAnsi="Arial" w:cs="Arial"/>
                <w:sz w:val="18"/>
                <w:szCs w:val="18"/>
                <w:lang w:eastAsia="en-US"/>
              </w:rPr>
            </w:pPr>
            <w:r>
              <w:rPr>
                <w:rFonts w:ascii="Arial" w:eastAsia="Calibri" w:hAnsi="Arial" w:cs="Arial"/>
                <w:sz w:val="18"/>
                <w:szCs w:val="18"/>
                <w:lang w:eastAsia="en-US"/>
              </w:rPr>
              <w:t>Generación de permisos para acceso remoto</w:t>
            </w:r>
          </w:p>
        </w:tc>
        <w:tc>
          <w:tcPr>
            <w:tcW w:w="2059" w:type="dxa"/>
            <w:tcBorders>
              <w:top w:val="single" w:sz="4" w:space="0" w:color="000000"/>
              <w:left w:val="single" w:sz="4" w:space="0" w:color="000000"/>
              <w:bottom w:val="single" w:sz="4" w:space="0" w:color="000000"/>
              <w:right w:val="single" w:sz="4" w:space="0" w:color="000000"/>
            </w:tcBorders>
          </w:tcPr>
          <w:p w:rsidR="00EC047A" w:rsidRPr="007C3AB1" w:rsidRDefault="00EC047A" w:rsidP="00EC047A">
            <w:pPr>
              <w:spacing w:after="200" w:line="276" w:lineRule="auto"/>
              <w:jc w:val="both"/>
              <w:rPr>
                <w:rFonts w:ascii="Arial" w:eastAsia="Calibri" w:hAnsi="Arial" w:cs="Arial"/>
                <w:sz w:val="18"/>
                <w:szCs w:val="18"/>
                <w:lang w:val="es-CO" w:eastAsia="en-US"/>
              </w:rPr>
            </w:pPr>
            <w:r>
              <w:rPr>
                <w:rFonts w:ascii="Arial" w:eastAsia="Calibri" w:hAnsi="Arial" w:cs="Arial"/>
                <w:sz w:val="18"/>
                <w:szCs w:val="18"/>
                <w:lang w:val="es-CO" w:eastAsia="en-US"/>
              </w:rPr>
              <w:t>No se tenía incluido este riesgo</w:t>
            </w:r>
          </w:p>
        </w:tc>
        <w:tc>
          <w:tcPr>
            <w:tcW w:w="1843" w:type="dxa"/>
            <w:tcBorders>
              <w:top w:val="single" w:sz="4" w:space="0" w:color="000000"/>
              <w:left w:val="single" w:sz="4" w:space="0" w:color="000000"/>
              <w:bottom w:val="single" w:sz="4" w:space="0" w:color="000000"/>
              <w:right w:val="single" w:sz="4" w:space="0" w:color="000000"/>
            </w:tcBorders>
            <w:vAlign w:val="center"/>
          </w:tcPr>
          <w:p w:rsidR="00EC047A" w:rsidRPr="007C3AB1" w:rsidRDefault="00EC047A" w:rsidP="00CE3753">
            <w:pPr>
              <w:spacing w:after="200" w:line="276" w:lineRule="auto"/>
              <w:jc w:val="center"/>
              <w:rPr>
                <w:rFonts w:ascii="Arial" w:eastAsia="Calibri" w:hAnsi="Arial" w:cs="Arial"/>
                <w:sz w:val="18"/>
                <w:szCs w:val="18"/>
                <w:lang w:val="es-CO" w:eastAsia="en-US"/>
              </w:rPr>
            </w:pPr>
            <w:r>
              <w:rPr>
                <w:rFonts w:ascii="Arial" w:eastAsia="Calibri" w:hAnsi="Arial" w:cs="Arial"/>
                <w:sz w:val="18"/>
                <w:szCs w:val="18"/>
                <w:lang w:val="es-CO" w:eastAsia="en-US"/>
              </w:rPr>
              <w:t>Si</w:t>
            </w:r>
          </w:p>
        </w:tc>
      </w:tr>
      <w:tr w:rsidR="00342893" w:rsidRPr="007C3AB1" w:rsidTr="00D250A4">
        <w:trPr>
          <w:trHeight w:val="389"/>
        </w:trPr>
        <w:tc>
          <w:tcPr>
            <w:tcW w:w="1572" w:type="dxa"/>
            <w:tcBorders>
              <w:left w:val="single" w:sz="4" w:space="0" w:color="000000"/>
              <w:right w:val="single" w:sz="4" w:space="0" w:color="000000"/>
            </w:tcBorders>
            <w:noWrap/>
          </w:tcPr>
          <w:p w:rsidR="00342893" w:rsidRDefault="00342893" w:rsidP="00342893">
            <w:pPr>
              <w:spacing w:after="200" w:line="276" w:lineRule="auto"/>
              <w:rPr>
                <w:rFonts w:ascii="Arial" w:hAnsi="Arial" w:cs="Arial"/>
                <w:color w:val="000000"/>
                <w:sz w:val="18"/>
                <w:szCs w:val="18"/>
              </w:rPr>
            </w:pPr>
          </w:p>
          <w:p w:rsidR="00342893" w:rsidRPr="007C3AB1" w:rsidRDefault="00342893" w:rsidP="00342893">
            <w:pPr>
              <w:spacing w:after="200" w:line="276" w:lineRule="auto"/>
              <w:rPr>
                <w:rFonts w:ascii="Arial" w:eastAsia="Calibri" w:hAnsi="Arial" w:cs="Arial"/>
                <w:sz w:val="18"/>
                <w:szCs w:val="18"/>
                <w:lang w:val="es-CO" w:eastAsia="en-US"/>
              </w:rPr>
            </w:pPr>
            <w:r>
              <w:rPr>
                <w:rFonts w:ascii="Arial" w:hAnsi="Arial" w:cs="Arial"/>
                <w:color w:val="000000"/>
                <w:sz w:val="18"/>
                <w:szCs w:val="18"/>
              </w:rPr>
              <w:t>Transversal a todos los procesos</w:t>
            </w:r>
          </w:p>
        </w:tc>
        <w:tc>
          <w:tcPr>
            <w:tcW w:w="2237" w:type="dxa"/>
            <w:tcBorders>
              <w:top w:val="single" w:sz="4" w:space="0" w:color="000000"/>
              <w:left w:val="single" w:sz="4" w:space="0" w:color="000000"/>
              <w:bottom w:val="single" w:sz="4" w:space="0" w:color="000000"/>
              <w:right w:val="single" w:sz="4" w:space="0" w:color="000000"/>
            </w:tcBorders>
            <w:vAlign w:val="center"/>
          </w:tcPr>
          <w:p w:rsidR="00342893" w:rsidRPr="007C3AB1" w:rsidRDefault="00342893" w:rsidP="00342893">
            <w:pPr>
              <w:spacing w:after="200" w:line="276" w:lineRule="auto"/>
              <w:jc w:val="both"/>
              <w:rPr>
                <w:rFonts w:ascii="Arial" w:hAnsi="Arial" w:cs="Arial"/>
                <w:color w:val="000000"/>
                <w:sz w:val="18"/>
                <w:szCs w:val="18"/>
              </w:rPr>
            </w:pPr>
            <w:r>
              <w:rPr>
                <w:rFonts w:ascii="Arial" w:hAnsi="Arial" w:cs="Arial"/>
                <w:color w:val="000000"/>
                <w:sz w:val="18"/>
                <w:szCs w:val="18"/>
              </w:rPr>
              <w:t>Oportunidad: aprovechamiento de las herramientas de Office 365</w:t>
            </w:r>
          </w:p>
        </w:tc>
        <w:tc>
          <w:tcPr>
            <w:tcW w:w="1929" w:type="dxa"/>
            <w:tcBorders>
              <w:top w:val="single" w:sz="4" w:space="0" w:color="000000"/>
              <w:left w:val="single" w:sz="4" w:space="0" w:color="000000"/>
              <w:bottom w:val="single" w:sz="4" w:space="0" w:color="000000"/>
              <w:right w:val="single" w:sz="4" w:space="0" w:color="000000"/>
            </w:tcBorders>
            <w:vAlign w:val="center"/>
          </w:tcPr>
          <w:p w:rsidR="00342893" w:rsidRDefault="00342893" w:rsidP="00342893">
            <w:pPr>
              <w:spacing w:after="200" w:line="276" w:lineRule="auto"/>
              <w:jc w:val="both"/>
              <w:rPr>
                <w:rFonts w:ascii="Arial" w:hAnsi="Arial" w:cs="Arial"/>
                <w:sz w:val="18"/>
                <w:szCs w:val="18"/>
              </w:rPr>
            </w:pPr>
            <w:r>
              <w:rPr>
                <w:rFonts w:ascii="Arial" w:hAnsi="Arial" w:cs="Arial"/>
                <w:sz w:val="18"/>
                <w:szCs w:val="18"/>
              </w:rPr>
              <w:t>Incremento en el uso de las herramientas. Aumento en la creación de cuentas de Outlook.</w:t>
            </w:r>
          </w:p>
          <w:p w:rsidR="00342893" w:rsidRPr="007C3AB1" w:rsidRDefault="00342893" w:rsidP="00342893">
            <w:pPr>
              <w:spacing w:after="200" w:line="276" w:lineRule="auto"/>
              <w:jc w:val="both"/>
              <w:rPr>
                <w:rFonts w:ascii="Arial" w:hAnsi="Arial" w:cs="Arial"/>
                <w:sz w:val="18"/>
                <w:szCs w:val="18"/>
              </w:rPr>
            </w:pPr>
          </w:p>
        </w:tc>
        <w:tc>
          <w:tcPr>
            <w:tcW w:w="2059" w:type="dxa"/>
            <w:tcBorders>
              <w:top w:val="single" w:sz="4" w:space="0" w:color="000000"/>
              <w:left w:val="single" w:sz="4" w:space="0" w:color="000000"/>
              <w:bottom w:val="single" w:sz="4" w:space="0" w:color="000000"/>
              <w:right w:val="single" w:sz="4" w:space="0" w:color="000000"/>
            </w:tcBorders>
          </w:tcPr>
          <w:p w:rsidR="00342893" w:rsidRPr="00463940" w:rsidRDefault="00342893" w:rsidP="00342893">
            <w:pPr>
              <w:spacing w:after="200" w:line="276" w:lineRule="auto"/>
              <w:jc w:val="both"/>
              <w:rPr>
                <w:rFonts w:ascii="Arial" w:eastAsia="Calibri" w:hAnsi="Arial" w:cs="Arial"/>
                <w:sz w:val="18"/>
                <w:szCs w:val="18"/>
                <w:lang w:eastAsia="en-US"/>
              </w:rPr>
            </w:pPr>
            <w:r>
              <w:rPr>
                <w:rFonts w:ascii="Arial" w:eastAsia="Calibri" w:hAnsi="Arial" w:cs="Arial"/>
                <w:sz w:val="18"/>
                <w:szCs w:val="18"/>
                <w:lang w:eastAsia="en-US"/>
              </w:rPr>
              <w:t>No se tenía identificada esta Oportunidad</w:t>
            </w:r>
          </w:p>
        </w:tc>
        <w:tc>
          <w:tcPr>
            <w:tcW w:w="1843" w:type="dxa"/>
            <w:tcBorders>
              <w:top w:val="single" w:sz="4" w:space="0" w:color="000000"/>
              <w:left w:val="single" w:sz="4" w:space="0" w:color="000000"/>
              <w:bottom w:val="single" w:sz="4" w:space="0" w:color="000000"/>
              <w:right w:val="single" w:sz="4" w:space="0" w:color="000000"/>
            </w:tcBorders>
            <w:vAlign w:val="center"/>
          </w:tcPr>
          <w:p w:rsidR="00342893" w:rsidRPr="007C3AB1" w:rsidRDefault="00342893" w:rsidP="00CE3753">
            <w:pPr>
              <w:spacing w:after="200" w:line="276" w:lineRule="auto"/>
              <w:jc w:val="center"/>
              <w:rPr>
                <w:rFonts w:ascii="Arial" w:eastAsia="Calibri" w:hAnsi="Arial" w:cs="Arial"/>
                <w:sz w:val="18"/>
                <w:szCs w:val="18"/>
                <w:lang w:val="es-CO" w:eastAsia="en-US"/>
              </w:rPr>
            </w:pPr>
            <w:r>
              <w:rPr>
                <w:rFonts w:ascii="Arial" w:eastAsia="Calibri" w:hAnsi="Arial" w:cs="Arial"/>
                <w:sz w:val="18"/>
                <w:szCs w:val="18"/>
                <w:lang w:val="es-CO" w:eastAsia="en-US"/>
              </w:rPr>
              <w:t>No</w:t>
            </w:r>
          </w:p>
        </w:tc>
      </w:tr>
      <w:tr w:rsidR="00D250A4" w:rsidRPr="007C3AB1" w:rsidTr="00D250A4">
        <w:trPr>
          <w:trHeight w:val="389"/>
        </w:trPr>
        <w:tc>
          <w:tcPr>
            <w:tcW w:w="1572" w:type="dxa"/>
            <w:tcBorders>
              <w:left w:val="single" w:sz="4" w:space="0" w:color="000000"/>
              <w:bottom w:val="single" w:sz="4" w:space="0" w:color="000000"/>
              <w:right w:val="single" w:sz="4" w:space="0" w:color="000000"/>
            </w:tcBorders>
            <w:noWrap/>
          </w:tcPr>
          <w:p w:rsidR="00D250A4" w:rsidRDefault="00D250A4" w:rsidP="00D250A4">
            <w:pPr>
              <w:spacing w:after="200" w:line="276" w:lineRule="auto"/>
              <w:rPr>
                <w:rFonts w:ascii="Arial" w:hAnsi="Arial" w:cs="Arial"/>
                <w:color w:val="000000"/>
                <w:sz w:val="18"/>
                <w:szCs w:val="18"/>
              </w:rPr>
            </w:pPr>
          </w:p>
          <w:p w:rsidR="00D250A4" w:rsidRPr="007C3AB1" w:rsidRDefault="00D250A4" w:rsidP="00D250A4">
            <w:pPr>
              <w:spacing w:after="200" w:line="276" w:lineRule="auto"/>
              <w:rPr>
                <w:rFonts w:ascii="Arial" w:eastAsia="Calibri" w:hAnsi="Arial" w:cs="Arial"/>
                <w:sz w:val="18"/>
                <w:szCs w:val="18"/>
                <w:lang w:val="es-CO" w:eastAsia="en-US"/>
              </w:rPr>
            </w:pPr>
            <w:r>
              <w:rPr>
                <w:rFonts w:ascii="Arial" w:hAnsi="Arial" w:cs="Arial"/>
                <w:color w:val="000000"/>
                <w:sz w:val="18"/>
                <w:szCs w:val="18"/>
              </w:rPr>
              <w:t>Transversal a todos los procesos</w:t>
            </w:r>
          </w:p>
        </w:tc>
        <w:tc>
          <w:tcPr>
            <w:tcW w:w="2237" w:type="dxa"/>
            <w:tcBorders>
              <w:top w:val="single" w:sz="4" w:space="0" w:color="000000"/>
              <w:left w:val="single" w:sz="4" w:space="0" w:color="000000"/>
              <w:bottom w:val="single" w:sz="4" w:space="0" w:color="000000"/>
              <w:right w:val="single" w:sz="4" w:space="0" w:color="000000"/>
            </w:tcBorders>
            <w:vAlign w:val="center"/>
          </w:tcPr>
          <w:p w:rsidR="00D250A4" w:rsidRDefault="00D250A4" w:rsidP="00D250A4">
            <w:pPr>
              <w:spacing w:after="200" w:line="276" w:lineRule="auto"/>
              <w:rPr>
                <w:rFonts w:ascii="Arial" w:hAnsi="Arial" w:cs="Arial"/>
                <w:color w:val="000000"/>
                <w:sz w:val="18"/>
                <w:szCs w:val="18"/>
              </w:rPr>
            </w:pPr>
            <w:r w:rsidRPr="00D250A4">
              <w:rPr>
                <w:rFonts w:ascii="Arial" w:hAnsi="Arial" w:cs="Arial"/>
                <w:color w:val="000000"/>
                <w:sz w:val="18"/>
                <w:szCs w:val="18"/>
              </w:rPr>
              <w:t>No poder acceder fácilmente</w:t>
            </w:r>
            <w:r>
              <w:rPr>
                <w:rFonts w:ascii="Arial" w:hAnsi="Arial" w:cs="Arial"/>
                <w:color w:val="000000"/>
                <w:sz w:val="18"/>
                <w:szCs w:val="18"/>
              </w:rPr>
              <w:t xml:space="preserve"> al comprobante </w:t>
            </w:r>
            <w:r w:rsidRPr="00D250A4">
              <w:rPr>
                <w:rFonts w:ascii="Arial" w:hAnsi="Arial" w:cs="Arial"/>
                <w:color w:val="000000"/>
                <w:sz w:val="18"/>
                <w:szCs w:val="18"/>
              </w:rPr>
              <w:t>de envió de una comunicación, con el fin de demostrar la notificación de un Acto administrativo u ofici</w:t>
            </w:r>
            <w:r>
              <w:rPr>
                <w:rFonts w:ascii="Arial" w:hAnsi="Arial" w:cs="Arial"/>
                <w:color w:val="000000"/>
                <w:sz w:val="18"/>
                <w:szCs w:val="18"/>
              </w:rPr>
              <w:t>o</w:t>
            </w:r>
          </w:p>
        </w:tc>
        <w:tc>
          <w:tcPr>
            <w:tcW w:w="1929" w:type="dxa"/>
            <w:tcBorders>
              <w:top w:val="single" w:sz="4" w:space="0" w:color="000000"/>
              <w:left w:val="single" w:sz="4" w:space="0" w:color="000000"/>
              <w:bottom w:val="single" w:sz="4" w:space="0" w:color="000000"/>
              <w:right w:val="single" w:sz="4" w:space="0" w:color="000000"/>
            </w:tcBorders>
            <w:vAlign w:val="center"/>
          </w:tcPr>
          <w:p w:rsidR="00D250A4" w:rsidRDefault="00D250A4" w:rsidP="00D250A4">
            <w:pPr>
              <w:spacing w:after="200" w:line="276" w:lineRule="auto"/>
              <w:jc w:val="both"/>
              <w:rPr>
                <w:rFonts w:ascii="Arial" w:hAnsi="Arial" w:cs="Arial"/>
                <w:sz w:val="18"/>
                <w:szCs w:val="18"/>
              </w:rPr>
            </w:pPr>
            <w:r>
              <w:rPr>
                <w:rFonts w:ascii="Arial" w:hAnsi="Arial" w:cs="Arial"/>
                <w:sz w:val="18"/>
                <w:szCs w:val="18"/>
              </w:rPr>
              <w:t>Creación de un método de guardado de los comprobantes y de consulta de los mismo por parte de todos los empleados del Consejo</w:t>
            </w:r>
          </w:p>
        </w:tc>
        <w:tc>
          <w:tcPr>
            <w:tcW w:w="2059" w:type="dxa"/>
            <w:tcBorders>
              <w:top w:val="single" w:sz="4" w:space="0" w:color="000000"/>
              <w:left w:val="single" w:sz="4" w:space="0" w:color="000000"/>
              <w:bottom w:val="single" w:sz="4" w:space="0" w:color="000000"/>
              <w:right w:val="single" w:sz="4" w:space="0" w:color="000000"/>
            </w:tcBorders>
            <w:vAlign w:val="center"/>
          </w:tcPr>
          <w:p w:rsidR="00D250A4" w:rsidRPr="007C3AB1" w:rsidRDefault="00D250A4" w:rsidP="00D250A4">
            <w:pPr>
              <w:spacing w:after="200" w:line="276" w:lineRule="auto"/>
              <w:rPr>
                <w:rFonts w:ascii="Arial" w:eastAsia="Calibri" w:hAnsi="Arial" w:cs="Arial"/>
                <w:sz w:val="18"/>
                <w:szCs w:val="18"/>
                <w:lang w:val="es-CO" w:eastAsia="en-US"/>
              </w:rPr>
            </w:pPr>
            <w:r>
              <w:rPr>
                <w:rFonts w:ascii="Arial" w:eastAsia="Calibri" w:hAnsi="Arial" w:cs="Arial"/>
                <w:sz w:val="18"/>
                <w:szCs w:val="18"/>
                <w:lang w:val="es-CO" w:eastAsia="en-US"/>
              </w:rPr>
              <w:t>No se tenía incluido este riesgo</w:t>
            </w:r>
          </w:p>
        </w:tc>
        <w:tc>
          <w:tcPr>
            <w:tcW w:w="1843" w:type="dxa"/>
            <w:tcBorders>
              <w:top w:val="single" w:sz="4" w:space="0" w:color="000000"/>
              <w:left w:val="single" w:sz="4" w:space="0" w:color="000000"/>
              <w:bottom w:val="single" w:sz="4" w:space="0" w:color="000000"/>
              <w:right w:val="single" w:sz="4" w:space="0" w:color="000000"/>
            </w:tcBorders>
            <w:vAlign w:val="center"/>
          </w:tcPr>
          <w:p w:rsidR="00D250A4" w:rsidRDefault="00D250A4" w:rsidP="00D250A4">
            <w:pPr>
              <w:spacing w:after="200" w:line="276" w:lineRule="auto"/>
              <w:jc w:val="center"/>
              <w:rPr>
                <w:rFonts w:ascii="Arial" w:eastAsia="Calibri" w:hAnsi="Arial" w:cs="Arial"/>
                <w:sz w:val="18"/>
                <w:szCs w:val="18"/>
                <w:lang w:val="es-CO" w:eastAsia="en-US"/>
              </w:rPr>
            </w:pPr>
            <w:r>
              <w:rPr>
                <w:rFonts w:ascii="Arial" w:eastAsia="Calibri" w:hAnsi="Arial" w:cs="Arial"/>
                <w:sz w:val="18"/>
                <w:szCs w:val="18"/>
                <w:lang w:val="es-CO" w:eastAsia="en-US"/>
              </w:rPr>
              <w:t>SI</w:t>
            </w:r>
          </w:p>
        </w:tc>
      </w:tr>
    </w:tbl>
    <w:p w:rsidR="000E4C9E" w:rsidRPr="007C3AB1" w:rsidRDefault="000E4C9E" w:rsidP="000E4C9E">
      <w:pPr>
        <w:tabs>
          <w:tab w:val="left" w:pos="6770"/>
        </w:tabs>
        <w:rPr>
          <w:rFonts w:ascii="Arial" w:hAnsi="Arial" w:cs="Arial"/>
          <w:b/>
          <w:sz w:val="18"/>
          <w:szCs w:val="18"/>
        </w:rPr>
      </w:pPr>
      <w:r w:rsidRPr="007C3AB1">
        <w:rPr>
          <w:rFonts w:ascii="Arial" w:hAnsi="Arial" w:cs="Arial"/>
          <w:b/>
          <w:sz w:val="18"/>
          <w:szCs w:val="18"/>
        </w:rPr>
        <w:t xml:space="preserve">• La información registrada en este </w:t>
      </w:r>
      <w:r w:rsidR="00B41308" w:rsidRPr="007C3AB1">
        <w:rPr>
          <w:rFonts w:ascii="Arial" w:hAnsi="Arial" w:cs="Arial"/>
          <w:b/>
          <w:sz w:val="18"/>
          <w:szCs w:val="18"/>
        </w:rPr>
        <w:t>ítem</w:t>
      </w:r>
      <w:r w:rsidRPr="007C3AB1">
        <w:rPr>
          <w:rFonts w:ascii="Arial" w:hAnsi="Arial" w:cs="Arial"/>
          <w:b/>
          <w:sz w:val="18"/>
          <w:szCs w:val="18"/>
        </w:rPr>
        <w:t xml:space="preserve"> puede implicar cambios en el mapa de riesgos  </w:t>
      </w:r>
    </w:p>
    <w:p w:rsidR="000E4C9E" w:rsidRDefault="000E4C9E" w:rsidP="000E4C9E">
      <w:pPr>
        <w:tabs>
          <w:tab w:val="left" w:pos="6770"/>
        </w:tabs>
        <w:rPr>
          <w:rFonts w:ascii="Arial" w:hAnsi="Arial" w:cs="Arial"/>
          <w:b/>
          <w:sz w:val="18"/>
          <w:szCs w:val="18"/>
        </w:rPr>
      </w:pPr>
    </w:p>
    <w:p w:rsidR="004C3A9B" w:rsidRPr="007C3AB1" w:rsidRDefault="004C3A9B" w:rsidP="000E4C9E">
      <w:pPr>
        <w:tabs>
          <w:tab w:val="left" w:pos="6770"/>
        </w:tabs>
        <w:rPr>
          <w:rFonts w:ascii="Arial" w:hAnsi="Arial" w:cs="Arial"/>
          <w:b/>
          <w:sz w:val="18"/>
          <w:szCs w:val="18"/>
        </w:rPr>
      </w:pPr>
    </w:p>
    <w:p w:rsidR="000E4C9E" w:rsidRDefault="000E4C9E" w:rsidP="000E4C9E">
      <w:pPr>
        <w:tabs>
          <w:tab w:val="left" w:pos="6770"/>
        </w:tabs>
        <w:rPr>
          <w:rFonts w:ascii="Arial" w:hAnsi="Arial" w:cs="Arial"/>
          <w:b/>
          <w:sz w:val="18"/>
          <w:szCs w:val="18"/>
        </w:rPr>
      </w:pPr>
    </w:p>
    <w:tbl>
      <w:tblPr>
        <w:tblW w:w="951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4"/>
      </w:tblGrid>
      <w:tr w:rsidR="00475E2F" w:rsidTr="00475E2F">
        <w:trPr>
          <w:trHeight w:val="388"/>
        </w:trPr>
        <w:tc>
          <w:tcPr>
            <w:tcW w:w="9514" w:type="dxa"/>
          </w:tcPr>
          <w:p w:rsidR="00475E2F" w:rsidRPr="007C3AB1" w:rsidRDefault="002016AA" w:rsidP="002016AA">
            <w:pPr>
              <w:tabs>
                <w:tab w:val="left" w:pos="6770"/>
              </w:tabs>
              <w:rPr>
                <w:rFonts w:ascii="Arial" w:hAnsi="Arial" w:cs="Arial"/>
                <w:b/>
                <w:sz w:val="18"/>
                <w:szCs w:val="18"/>
              </w:rPr>
            </w:pPr>
            <w:r>
              <w:rPr>
                <w:rFonts w:ascii="Arial" w:hAnsi="Arial" w:cs="Arial"/>
                <w:b/>
                <w:sz w:val="18"/>
                <w:szCs w:val="18"/>
              </w:rPr>
              <w:t>1</w:t>
            </w:r>
            <w:r w:rsidR="009D6C25">
              <w:rPr>
                <w:rFonts w:ascii="Arial" w:hAnsi="Arial" w:cs="Arial"/>
                <w:b/>
                <w:sz w:val="18"/>
                <w:szCs w:val="18"/>
              </w:rPr>
              <w:t>2</w:t>
            </w:r>
            <w:r>
              <w:rPr>
                <w:rFonts w:ascii="Arial" w:hAnsi="Arial" w:cs="Arial"/>
                <w:b/>
                <w:sz w:val="18"/>
                <w:szCs w:val="18"/>
              </w:rPr>
              <w:t xml:space="preserve">.1. </w:t>
            </w:r>
            <w:r w:rsidR="0027259D">
              <w:rPr>
                <w:rFonts w:ascii="Arial" w:hAnsi="Arial" w:cs="Arial"/>
                <w:b/>
                <w:sz w:val="18"/>
                <w:szCs w:val="18"/>
              </w:rPr>
              <w:t>¿Las acciones para abordar los riesgos y oportunidades han sido eficaces y por qué?</w:t>
            </w:r>
          </w:p>
          <w:p w:rsidR="00475E2F" w:rsidRDefault="00475E2F" w:rsidP="00475E2F">
            <w:pPr>
              <w:tabs>
                <w:tab w:val="left" w:pos="6770"/>
              </w:tabs>
              <w:ind w:left="212"/>
              <w:rPr>
                <w:rFonts w:ascii="Arial" w:hAnsi="Arial" w:cs="Arial"/>
                <w:b/>
                <w:sz w:val="18"/>
                <w:szCs w:val="18"/>
              </w:rPr>
            </w:pPr>
          </w:p>
        </w:tc>
      </w:tr>
      <w:tr w:rsidR="00475E2F" w:rsidTr="00475E2F">
        <w:trPr>
          <w:trHeight w:val="276"/>
        </w:trPr>
        <w:tc>
          <w:tcPr>
            <w:tcW w:w="9514" w:type="dxa"/>
          </w:tcPr>
          <w:p w:rsidR="00CE3753" w:rsidRDefault="00475E2F" w:rsidP="00CE3753">
            <w:pPr>
              <w:tabs>
                <w:tab w:val="left" w:pos="6770"/>
              </w:tabs>
              <w:ind w:left="212"/>
              <w:rPr>
                <w:rFonts w:ascii="Arial" w:hAnsi="Arial" w:cs="Arial"/>
                <w:sz w:val="18"/>
                <w:szCs w:val="18"/>
              </w:rPr>
            </w:pPr>
            <w:r w:rsidRPr="00CE3753">
              <w:rPr>
                <w:rFonts w:ascii="Arial" w:hAnsi="Arial" w:cs="Arial"/>
                <w:sz w:val="18"/>
                <w:szCs w:val="18"/>
              </w:rPr>
              <w:t xml:space="preserve">Si han </w:t>
            </w:r>
            <w:r w:rsidR="002016AA" w:rsidRPr="00CE3753">
              <w:rPr>
                <w:rFonts w:ascii="Arial" w:hAnsi="Arial" w:cs="Arial"/>
                <w:sz w:val="18"/>
                <w:szCs w:val="18"/>
              </w:rPr>
              <w:t>sido eficaces para</w:t>
            </w:r>
            <w:r w:rsidR="00406BDC" w:rsidRPr="00CE3753">
              <w:rPr>
                <w:rFonts w:ascii="Arial" w:hAnsi="Arial" w:cs="Arial"/>
                <w:sz w:val="18"/>
                <w:szCs w:val="18"/>
              </w:rPr>
              <w:t xml:space="preserve"> todos riesgos identificados</w:t>
            </w:r>
            <w:r w:rsidR="00463940" w:rsidRPr="00CE3753">
              <w:rPr>
                <w:rFonts w:ascii="Arial" w:hAnsi="Arial" w:cs="Arial"/>
                <w:sz w:val="18"/>
                <w:szCs w:val="18"/>
              </w:rPr>
              <w:t xml:space="preserve"> </w:t>
            </w:r>
            <w:r w:rsidRPr="00CE3753">
              <w:rPr>
                <w:rFonts w:ascii="Arial" w:hAnsi="Arial" w:cs="Arial"/>
                <w:sz w:val="18"/>
                <w:szCs w:val="18"/>
              </w:rPr>
              <w:t xml:space="preserve">por </w:t>
            </w:r>
            <w:r w:rsidR="00FB2B7C" w:rsidRPr="00CE3753">
              <w:rPr>
                <w:rFonts w:ascii="Arial" w:hAnsi="Arial" w:cs="Arial"/>
                <w:sz w:val="18"/>
                <w:szCs w:val="18"/>
              </w:rPr>
              <w:t xml:space="preserve">que </w:t>
            </w:r>
            <w:r w:rsidR="0027259D" w:rsidRPr="00CE3753">
              <w:rPr>
                <w:rFonts w:ascii="Arial" w:hAnsi="Arial" w:cs="Arial"/>
                <w:sz w:val="18"/>
                <w:szCs w:val="18"/>
              </w:rPr>
              <w:t>los controles</w:t>
            </w:r>
            <w:r w:rsidRPr="00CE3753">
              <w:rPr>
                <w:rFonts w:ascii="Arial" w:hAnsi="Arial" w:cs="Arial"/>
                <w:sz w:val="18"/>
                <w:szCs w:val="18"/>
              </w:rPr>
              <w:t xml:space="preserve"> han </w:t>
            </w:r>
            <w:r w:rsidR="00C65306" w:rsidRPr="00CE3753">
              <w:rPr>
                <w:rFonts w:ascii="Arial" w:hAnsi="Arial" w:cs="Arial"/>
                <w:sz w:val="18"/>
                <w:szCs w:val="18"/>
              </w:rPr>
              <w:t>sido pertinentes</w:t>
            </w:r>
            <w:r w:rsidR="00406BDC" w:rsidRPr="00CE3753">
              <w:rPr>
                <w:rFonts w:ascii="Arial" w:hAnsi="Arial" w:cs="Arial"/>
                <w:sz w:val="18"/>
                <w:szCs w:val="18"/>
              </w:rPr>
              <w:t xml:space="preserve"> para tratar las causas excepto para </w:t>
            </w:r>
            <w:r w:rsidR="00CE3753">
              <w:rPr>
                <w:rFonts w:ascii="Arial" w:hAnsi="Arial" w:cs="Arial"/>
                <w:sz w:val="18"/>
                <w:szCs w:val="18"/>
              </w:rPr>
              <w:t>los</w:t>
            </w:r>
            <w:r w:rsidR="00406BDC" w:rsidRPr="00CE3753">
              <w:rPr>
                <w:rFonts w:ascii="Arial" w:hAnsi="Arial" w:cs="Arial"/>
                <w:sz w:val="18"/>
                <w:szCs w:val="18"/>
              </w:rPr>
              <w:t xml:space="preserve"> riesgo</w:t>
            </w:r>
            <w:r w:rsidR="00CE3753">
              <w:rPr>
                <w:rFonts w:ascii="Arial" w:hAnsi="Arial" w:cs="Arial"/>
                <w:sz w:val="18"/>
                <w:szCs w:val="18"/>
              </w:rPr>
              <w:t>s:</w:t>
            </w:r>
          </w:p>
          <w:p w:rsidR="00475E2F" w:rsidRPr="00CE3753" w:rsidRDefault="00406BDC" w:rsidP="00CE3753">
            <w:pPr>
              <w:tabs>
                <w:tab w:val="left" w:pos="6770"/>
              </w:tabs>
              <w:ind w:left="212"/>
              <w:rPr>
                <w:rFonts w:ascii="Arial" w:hAnsi="Arial" w:cs="Arial"/>
                <w:sz w:val="18"/>
                <w:szCs w:val="18"/>
              </w:rPr>
            </w:pPr>
            <w:r w:rsidRPr="00CE3753">
              <w:rPr>
                <w:rFonts w:ascii="Arial" w:hAnsi="Arial" w:cs="Arial"/>
                <w:sz w:val="18"/>
                <w:szCs w:val="18"/>
              </w:rPr>
              <w:t xml:space="preserve">No </w:t>
            </w:r>
            <w:r w:rsidR="00CE3753" w:rsidRPr="00CE3753">
              <w:rPr>
                <w:rFonts w:ascii="Arial" w:hAnsi="Arial" w:cs="Arial"/>
                <w:sz w:val="18"/>
                <w:szCs w:val="18"/>
              </w:rPr>
              <w:t>2</w:t>
            </w:r>
            <w:r w:rsidRPr="00CE3753">
              <w:rPr>
                <w:rFonts w:ascii="Arial" w:hAnsi="Arial" w:cs="Arial"/>
                <w:sz w:val="18"/>
                <w:szCs w:val="18"/>
              </w:rPr>
              <w:t xml:space="preserve"> </w:t>
            </w:r>
            <w:r w:rsidR="00CE3753" w:rsidRPr="00CE3753">
              <w:rPr>
                <w:rFonts w:ascii="Arial" w:hAnsi="Arial" w:cs="Arial"/>
                <w:sz w:val="18"/>
                <w:szCs w:val="18"/>
              </w:rPr>
              <w:t xml:space="preserve">del Proceso de Administración de la Carrera: </w:t>
            </w:r>
            <w:r w:rsidR="00CE3753">
              <w:rPr>
                <w:rFonts w:ascii="Arial" w:hAnsi="Arial" w:cs="Arial"/>
                <w:sz w:val="18"/>
                <w:szCs w:val="18"/>
              </w:rPr>
              <w:t>“</w:t>
            </w:r>
            <w:r w:rsidR="00CE3753" w:rsidRPr="00CE3753">
              <w:rPr>
                <w:rFonts w:ascii="Arial" w:hAnsi="Arial" w:cs="Arial"/>
                <w:sz w:val="18"/>
                <w:szCs w:val="18"/>
              </w:rPr>
              <w:t>Incumplir el término de emisión de las calificaciones integrales de Jueces</w:t>
            </w:r>
            <w:r w:rsidR="00CE3753">
              <w:rPr>
                <w:rFonts w:ascii="Arial" w:hAnsi="Arial" w:cs="Arial"/>
                <w:sz w:val="18"/>
                <w:szCs w:val="18"/>
              </w:rPr>
              <w:t>”</w:t>
            </w:r>
            <w:r w:rsidR="00CE3753" w:rsidRPr="00CE3753">
              <w:rPr>
                <w:rFonts w:ascii="Arial" w:hAnsi="Arial" w:cs="Arial"/>
                <w:sz w:val="18"/>
                <w:szCs w:val="18"/>
              </w:rPr>
              <w:t xml:space="preserve"> </w:t>
            </w:r>
            <w:r w:rsidRPr="00CE3753">
              <w:rPr>
                <w:rFonts w:ascii="Arial" w:hAnsi="Arial" w:cs="Arial"/>
                <w:sz w:val="18"/>
                <w:szCs w:val="18"/>
              </w:rPr>
              <w:t xml:space="preserve">para </w:t>
            </w:r>
            <w:r w:rsidR="002E3DDE" w:rsidRPr="00CE3753">
              <w:rPr>
                <w:rFonts w:ascii="Arial" w:hAnsi="Arial" w:cs="Arial"/>
                <w:sz w:val="18"/>
                <w:szCs w:val="18"/>
              </w:rPr>
              <w:t xml:space="preserve">el </w:t>
            </w:r>
            <w:r w:rsidR="00DD254D" w:rsidRPr="00CE3753">
              <w:rPr>
                <w:rFonts w:ascii="Arial" w:hAnsi="Arial" w:cs="Arial"/>
                <w:sz w:val="18"/>
                <w:szCs w:val="18"/>
              </w:rPr>
              <w:t>cual se</w:t>
            </w:r>
            <w:r w:rsidRPr="00CE3753">
              <w:rPr>
                <w:rFonts w:ascii="Arial" w:hAnsi="Arial" w:cs="Arial"/>
                <w:sz w:val="18"/>
                <w:szCs w:val="18"/>
              </w:rPr>
              <w:t xml:space="preserve"> </w:t>
            </w:r>
            <w:r w:rsidR="00DD254D" w:rsidRPr="00CE3753">
              <w:rPr>
                <w:rFonts w:ascii="Arial" w:hAnsi="Arial" w:cs="Arial"/>
                <w:sz w:val="18"/>
                <w:szCs w:val="18"/>
              </w:rPr>
              <w:t>estableció un</w:t>
            </w:r>
            <w:r w:rsidR="00CE3753">
              <w:rPr>
                <w:rFonts w:ascii="Arial" w:hAnsi="Arial" w:cs="Arial"/>
                <w:sz w:val="18"/>
                <w:szCs w:val="18"/>
              </w:rPr>
              <w:t>a</w:t>
            </w:r>
            <w:r w:rsidRPr="00CE3753">
              <w:rPr>
                <w:rFonts w:ascii="Arial" w:hAnsi="Arial" w:cs="Arial"/>
                <w:sz w:val="18"/>
                <w:szCs w:val="18"/>
              </w:rPr>
              <w:t xml:space="preserve"> </w:t>
            </w:r>
            <w:r w:rsidR="00CE3753">
              <w:rPr>
                <w:rFonts w:ascii="Arial" w:hAnsi="Arial" w:cs="Arial"/>
                <w:sz w:val="18"/>
                <w:szCs w:val="18"/>
              </w:rPr>
              <w:t>acción de mejora, para completar con mayor facilidad los formularios del factor Calidad.</w:t>
            </w:r>
          </w:p>
          <w:p w:rsidR="00CE3753" w:rsidRPr="00CE3753" w:rsidRDefault="00CE3753" w:rsidP="00475E2F">
            <w:pPr>
              <w:tabs>
                <w:tab w:val="left" w:pos="6770"/>
              </w:tabs>
              <w:ind w:left="212"/>
              <w:rPr>
                <w:rFonts w:ascii="Arial" w:hAnsi="Arial" w:cs="Arial"/>
                <w:sz w:val="18"/>
                <w:szCs w:val="18"/>
              </w:rPr>
            </w:pPr>
          </w:p>
          <w:p w:rsidR="00475E2F" w:rsidRPr="00CE3753" w:rsidRDefault="00CE3753" w:rsidP="00475E2F">
            <w:pPr>
              <w:tabs>
                <w:tab w:val="left" w:pos="6770"/>
              </w:tabs>
              <w:ind w:left="212"/>
              <w:rPr>
                <w:rFonts w:ascii="Arial" w:hAnsi="Arial" w:cs="Arial"/>
                <w:sz w:val="18"/>
                <w:szCs w:val="18"/>
              </w:rPr>
            </w:pPr>
            <w:r>
              <w:rPr>
                <w:rFonts w:ascii="Arial" w:hAnsi="Arial" w:cs="Arial"/>
                <w:sz w:val="18"/>
                <w:szCs w:val="18"/>
              </w:rPr>
              <w:t xml:space="preserve">Se han identificado varias </w:t>
            </w:r>
            <w:r w:rsidR="00475E2F" w:rsidRPr="00CE3753">
              <w:rPr>
                <w:rFonts w:ascii="Arial" w:hAnsi="Arial" w:cs="Arial"/>
                <w:sz w:val="18"/>
                <w:szCs w:val="18"/>
              </w:rPr>
              <w:t xml:space="preserve">oportunidades de mejora </w:t>
            </w:r>
            <w:r>
              <w:rPr>
                <w:rFonts w:ascii="Arial" w:hAnsi="Arial" w:cs="Arial"/>
                <w:sz w:val="18"/>
                <w:szCs w:val="18"/>
              </w:rPr>
              <w:t>principalmente por tener al alcance varias herramientas tecnológicas</w:t>
            </w:r>
            <w:r w:rsidR="00475E2F" w:rsidRPr="00CE3753">
              <w:rPr>
                <w:rFonts w:ascii="Arial" w:hAnsi="Arial" w:cs="Arial"/>
                <w:sz w:val="18"/>
                <w:szCs w:val="18"/>
              </w:rPr>
              <w:t xml:space="preserve">. </w:t>
            </w:r>
          </w:p>
          <w:p w:rsidR="00475E2F" w:rsidRPr="00CE3753" w:rsidRDefault="00475E2F" w:rsidP="00475E2F">
            <w:pPr>
              <w:tabs>
                <w:tab w:val="left" w:pos="6770"/>
              </w:tabs>
              <w:ind w:left="212"/>
              <w:rPr>
                <w:rFonts w:ascii="Arial" w:hAnsi="Arial" w:cs="Arial"/>
                <w:sz w:val="18"/>
                <w:szCs w:val="18"/>
              </w:rPr>
            </w:pPr>
          </w:p>
        </w:tc>
      </w:tr>
    </w:tbl>
    <w:p w:rsidR="00DD254D" w:rsidRDefault="00DD254D" w:rsidP="00FB2B7C">
      <w:pPr>
        <w:pStyle w:val="Prrafodelista"/>
        <w:tabs>
          <w:tab w:val="center" w:pos="4536"/>
        </w:tabs>
        <w:spacing w:after="0" w:line="240" w:lineRule="auto"/>
        <w:ind w:left="0"/>
        <w:contextualSpacing w:val="0"/>
        <w:rPr>
          <w:rFonts w:ascii="Arial" w:hAnsi="Arial" w:cs="Arial"/>
          <w:b/>
          <w:sz w:val="18"/>
          <w:szCs w:val="18"/>
        </w:rPr>
      </w:pPr>
    </w:p>
    <w:tbl>
      <w:tblPr>
        <w:tblW w:w="951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4"/>
      </w:tblGrid>
      <w:tr w:rsidR="009D6C25" w:rsidTr="0009677B">
        <w:trPr>
          <w:trHeight w:val="388"/>
        </w:trPr>
        <w:tc>
          <w:tcPr>
            <w:tcW w:w="9514" w:type="dxa"/>
          </w:tcPr>
          <w:p w:rsidR="009D6C25" w:rsidRDefault="009D6C25" w:rsidP="009D6C25">
            <w:pPr>
              <w:pStyle w:val="Prrafodelista"/>
              <w:tabs>
                <w:tab w:val="center" w:pos="4536"/>
              </w:tabs>
              <w:spacing w:after="0" w:line="240" w:lineRule="auto"/>
              <w:ind w:left="0"/>
              <w:contextualSpacing w:val="0"/>
              <w:rPr>
                <w:rFonts w:ascii="Arial" w:hAnsi="Arial" w:cs="Arial"/>
                <w:b/>
                <w:sz w:val="18"/>
                <w:szCs w:val="18"/>
              </w:rPr>
            </w:pPr>
            <w:r>
              <w:rPr>
                <w:rFonts w:ascii="Arial" w:hAnsi="Arial" w:cs="Arial"/>
                <w:b/>
                <w:sz w:val="18"/>
                <w:szCs w:val="18"/>
              </w:rPr>
              <w:t xml:space="preserve">12.2. 10.2 ANÁLISIS Y RESULTADOS DE LOS ASPECTOS AMBIENTALES CONFORME AL ACUERDO PSAA14-10160, NTC 6256:2018 Y GTC 286:2018(Especifique el desarrollo ambiental, buenas prácticas y estrategias ambientales por sede) </w:t>
            </w:r>
          </w:p>
          <w:p w:rsidR="009D6C25" w:rsidRPr="009D6C25" w:rsidRDefault="009D6C25" w:rsidP="009D6C25">
            <w:pPr>
              <w:tabs>
                <w:tab w:val="left" w:pos="6770"/>
              </w:tabs>
              <w:rPr>
                <w:rFonts w:ascii="Arial" w:hAnsi="Arial" w:cs="Arial"/>
                <w:b/>
                <w:sz w:val="18"/>
                <w:szCs w:val="18"/>
                <w:lang w:val="es-CO"/>
              </w:rPr>
            </w:pPr>
          </w:p>
        </w:tc>
      </w:tr>
      <w:tr w:rsidR="009D6C25" w:rsidTr="0009677B">
        <w:trPr>
          <w:trHeight w:val="276"/>
        </w:trPr>
        <w:tc>
          <w:tcPr>
            <w:tcW w:w="9514" w:type="dxa"/>
          </w:tcPr>
          <w:p w:rsidR="009D6C25" w:rsidRPr="00FD590C" w:rsidRDefault="00FD590C" w:rsidP="009D6C25">
            <w:pPr>
              <w:tabs>
                <w:tab w:val="left" w:pos="6770"/>
              </w:tabs>
              <w:ind w:left="212"/>
              <w:rPr>
                <w:rFonts w:ascii="Arial" w:hAnsi="Arial" w:cs="Arial"/>
                <w:sz w:val="18"/>
                <w:szCs w:val="18"/>
              </w:rPr>
            </w:pPr>
            <w:r w:rsidRPr="00FD590C">
              <w:rPr>
                <w:rFonts w:ascii="Arial" w:hAnsi="Arial" w:cs="Arial"/>
                <w:sz w:val="18"/>
                <w:szCs w:val="18"/>
              </w:rPr>
              <w:t>En nuestra sede de la calle 85, se ha fortalecido el uso de los medios electrónicos, y se ha venido trabajando fuertemente con el fin de disminuir en la totalidad el papel físico, con el fin de facilitar la trazabilidad, y disponibilidad de la información de esta Seccional</w:t>
            </w:r>
            <w:r>
              <w:rPr>
                <w:rFonts w:ascii="Arial" w:hAnsi="Arial" w:cs="Arial"/>
                <w:sz w:val="18"/>
                <w:szCs w:val="18"/>
              </w:rPr>
              <w:t>.</w:t>
            </w:r>
          </w:p>
        </w:tc>
      </w:tr>
    </w:tbl>
    <w:p w:rsidR="005F06AA" w:rsidRDefault="005F06AA" w:rsidP="000E4C9E">
      <w:pPr>
        <w:rPr>
          <w:rFonts w:ascii="Arial" w:eastAsia="Calibri" w:hAnsi="Arial" w:cs="Arial"/>
          <w:b/>
          <w:sz w:val="18"/>
          <w:szCs w:val="18"/>
        </w:rPr>
      </w:pPr>
    </w:p>
    <w:p w:rsidR="00123DB1" w:rsidRDefault="00123DB1" w:rsidP="000E4C9E">
      <w:pPr>
        <w:rPr>
          <w:rFonts w:ascii="Arial" w:eastAsia="Calibri" w:hAnsi="Arial" w:cs="Arial"/>
          <w:b/>
          <w:sz w:val="18"/>
          <w:szCs w:val="18"/>
        </w:rPr>
      </w:pPr>
    </w:p>
    <w:p w:rsidR="00123DB1" w:rsidRPr="00123DB1" w:rsidRDefault="00123DB1" w:rsidP="00B15CC1">
      <w:pPr>
        <w:pStyle w:val="Prrafodelista"/>
        <w:numPr>
          <w:ilvl w:val="0"/>
          <w:numId w:val="5"/>
        </w:numPr>
        <w:spacing w:after="0" w:line="240" w:lineRule="auto"/>
        <w:contextualSpacing w:val="0"/>
        <w:rPr>
          <w:rFonts w:ascii="Arial" w:hAnsi="Arial" w:cs="Arial"/>
          <w:b/>
          <w:color w:val="000000"/>
          <w:sz w:val="18"/>
          <w:szCs w:val="18"/>
        </w:rPr>
      </w:pPr>
      <w:r w:rsidRPr="00123DB1">
        <w:rPr>
          <w:rFonts w:ascii="Arial" w:hAnsi="Arial" w:cs="Arial"/>
          <w:b/>
          <w:color w:val="000000"/>
          <w:sz w:val="18"/>
          <w:szCs w:val="18"/>
        </w:rPr>
        <w:t>ACCIONES DE GESTIÓN: (</w:t>
      </w:r>
      <w:r w:rsidR="009D6C25">
        <w:rPr>
          <w:rFonts w:ascii="Arial" w:hAnsi="Arial" w:cs="Arial"/>
          <w:b/>
          <w:color w:val="000000"/>
          <w:sz w:val="18"/>
          <w:szCs w:val="18"/>
        </w:rPr>
        <w:t>Acciones de Mejora y Correctivas)</w:t>
      </w:r>
    </w:p>
    <w:p w:rsidR="00123DB1" w:rsidRPr="00123DB1" w:rsidRDefault="00123DB1" w:rsidP="00123DB1">
      <w:pPr>
        <w:tabs>
          <w:tab w:val="center" w:pos="4536"/>
        </w:tabs>
        <w:rPr>
          <w:rFonts w:ascii="Arial" w:hAnsi="Arial" w:cs="Arial"/>
          <w:b/>
          <w:color w:val="000000"/>
          <w:sz w:val="18"/>
          <w:szCs w:val="18"/>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717"/>
        <w:gridCol w:w="699"/>
        <w:gridCol w:w="1103"/>
        <w:gridCol w:w="566"/>
        <w:gridCol w:w="565"/>
        <w:gridCol w:w="969"/>
        <w:gridCol w:w="2901"/>
      </w:tblGrid>
      <w:tr w:rsidR="00DD4306" w:rsidRPr="007C3AB1" w:rsidTr="00FA0195">
        <w:trPr>
          <w:trHeight w:val="510"/>
          <w:tblHeader/>
          <w:jc w:val="center"/>
        </w:trPr>
        <w:tc>
          <w:tcPr>
            <w:tcW w:w="1547" w:type="dxa"/>
            <w:vMerge w:val="restart"/>
            <w:tcBorders>
              <w:top w:val="single" w:sz="4" w:space="0" w:color="000000"/>
              <w:left w:val="single" w:sz="4" w:space="0" w:color="000000"/>
              <w:right w:val="single" w:sz="4" w:space="0" w:color="000000"/>
            </w:tcBorders>
            <w:shd w:val="clear" w:color="auto" w:fill="EDEDED"/>
            <w:vAlign w:val="center"/>
          </w:tcPr>
          <w:p w:rsidR="00123DB1" w:rsidRPr="00DD4306" w:rsidRDefault="00123DB1" w:rsidP="00DD4306">
            <w:pPr>
              <w:tabs>
                <w:tab w:val="center" w:pos="4536"/>
              </w:tabs>
              <w:jc w:val="center"/>
              <w:rPr>
                <w:rFonts w:ascii="Arial" w:eastAsia="Calibri" w:hAnsi="Arial" w:cs="Arial"/>
                <w:b/>
                <w:sz w:val="16"/>
                <w:szCs w:val="18"/>
              </w:rPr>
            </w:pPr>
            <w:bookmarkStart w:id="8" w:name="_Hlk57697804"/>
            <w:r w:rsidRPr="00DD4306">
              <w:rPr>
                <w:rFonts w:ascii="Arial" w:eastAsia="Calibri" w:hAnsi="Arial" w:cs="Arial"/>
                <w:b/>
                <w:sz w:val="16"/>
                <w:szCs w:val="18"/>
              </w:rPr>
              <w:t>PROCESO</w:t>
            </w:r>
          </w:p>
        </w:tc>
        <w:tc>
          <w:tcPr>
            <w:tcW w:w="2519" w:type="dxa"/>
            <w:gridSpan w:val="3"/>
            <w:tcBorders>
              <w:top w:val="single" w:sz="4" w:space="0" w:color="000000"/>
              <w:left w:val="single" w:sz="4" w:space="0" w:color="000000"/>
              <w:bottom w:val="single" w:sz="4" w:space="0" w:color="000000"/>
              <w:right w:val="single" w:sz="4" w:space="0" w:color="000000"/>
            </w:tcBorders>
            <w:shd w:val="clear" w:color="auto" w:fill="EDEDED"/>
            <w:vAlign w:val="center"/>
          </w:tcPr>
          <w:p w:rsidR="00123DB1" w:rsidRPr="00DD4306" w:rsidRDefault="00123DB1" w:rsidP="00DD4306">
            <w:pPr>
              <w:tabs>
                <w:tab w:val="center" w:pos="4536"/>
              </w:tabs>
              <w:jc w:val="center"/>
              <w:rPr>
                <w:rFonts w:ascii="Arial" w:eastAsia="Calibri" w:hAnsi="Arial" w:cs="Arial"/>
                <w:b/>
                <w:sz w:val="16"/>
                <w:szCs w:val="18"/>
              </w:rPr>
            </w:pPr>
            <w:r w:rsidRPr="00DD4306">
              <w:rPr>
                <w:rFonts w:ascii="Arial" w:eastAsia="Calibri" w:hAnsi="Arial" w:cs="Arial"/>
                <w:b/>
                <w:sz w:val="16"/>
                <w:szCs w:val="18"/>
              </w:rPr>
              <w:t>TOTAL, DE ACCIONES DE MEJORA DOCUMENTADAS (ACUMULADAS   EN EL PERÍODO)</w:t>
            </w:r>
          </w:p>
        </w:tc>
        <w:tc>
          <w:tcPr>
            <w:tcW w:w="2100" w:type="dxa"/>
            <w:gridSpan w:val="3"/>
            <w:tcBorders>
              <w:top w:val="single" w:sz="4" w:space="0" w:color="000000"/>
              <w:left w:val="single" w:sz="4" w:space="0" w:color="000000"/>
              <w:bottom w:val="single" w:sz="4" w:space="0" w:color="000000"/>
              <w:right w:val="single" w:sz="4" w:space="0" w:color="000000"/>
            </w:tcBorders>
            <w:shd w:val="clear" w:color="auto" w:fill="EDEDED"/>
            <w:vAlign w:val="center"/>
          </w:tcPr>
          <w:p w:rsidR="00123DB1" w:rsidRPr="00DD4306" w:rsidRDefault="00123DB1" w:rsidP="00DD4306">
            <w:pPr>
              <w:tabs>
                <w:tab w:val="center" w:pos="4536"/>
              </w:tabs>
              <w:jc w:val="center"/>
              <w:rPr>
                <w:rFonts w:ascii="Arial" w:eastAsia="Calibri" w:hAnsi="Arial" w:cs="Arial"/>
                <w:b/>
                <w:sz w:val="16"/>
                <w:szCs w:val="18"/>
              </w:rPr>
            </w:pPr>
            <w:r w:rsidRPr="00DD4306">
              <w:rPr>
                <w:rFonts w:ascii="Arial" w:eastAsia="Calibri" w:hAnsi="Arial" w:cs="Arial"/>
                <w:b/>
                <w:sz w:val="16"/>
                <w:szCs w:val="18"/>
              </w:rPr>
              <w:t>TOTAL, DE ACCIONES CORRECTIVAS DOCUMENTADAS (ACUMULADAS EN EL PERÍODO)</w:t>
            </w:r>
          </w:p>
        </w:tc>
        <w:tc>
          <w:tcPr>
            <w:tcW w:w="2901"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123DB1" w:rsidRPr="00DD4306" w:rsidRDefault="00123DB1" w:rsidP="00DD4306">
            <w:pPr>
              <w:tabs>
                <w:tab w:val="center" w:pos="4536"/>
              </w:tabs>
              <w:jc w:val="center"/>
              <w:rPr>
                <w:rFonts w:ascii="Arial" w:eastAsia="Calibri" w:hAnsi="Arial" w:cs="Arial"/>
                <w:b/>
                <w:sz w:val="16"/>
                <w:szCs w:val="18"/>
              </w:rPr>
            </w:pPr>
          </w:p>
          <w:p w:rsidR="00123DB1" w:rsidRPr="00DD4306" w:rsidRDefault="00123DB1" w:rsidP="00DD4306">
            <w:pPr>
              <w:tabs>
                <w:tab w:val="center" w:pos="4536"/>
              </w:tabs>
              <w:jc w:val="center"/>
              <w:rPr>
                <w:rFonts w:ascii="Arial" w:eastAsia="Calibri" w:hAnsi="Arial" w:cs="Arial"/>
                <w:b/>
                <w:sz w:val="16"/>
                <w:szCs w:val="18"/>
              </w:rPr>
            </w:pPr>
            <w:r w:rsidRPr="00DD4306">
              <w:rPr>
                <w:rFonts w:ascii="Arial" w:eastAsia="Calibri" w:hAnsi="Arial" w:cs="Arial"/>
                <w:b/>
                <w:sz w:val="16"/>
                <w:szCs w:val="18"/>
              </w:rPr>
              <w:t>ANÁLISIS</w:t>
            </w:r>
          </w:p>
        </w:tc>
      </w:tr>
      <w:tr w:rsidR="00DD4306" w:rsidRPr="007C3AB1" w:rsidTr="00FA0195">
        <w:trPr>
          <w:cantSplit/>
          <w:trHeight w:val="1134"/>
          <w:tblHeader/>
          <w:jc w:val="center"/>
        </w:trPr>
        <w:tc>
          <w:tcPr>
            <w:tcW w:w="1547" w:type="dxa"/>
            <w:vMerge/>
            <w:tcBorders>
              <w:left w:val="single" w:sz="4" w:space="0" w:color="000000"/>
              <w:bottom w:val="single" w:sz="4" w:space="0" w:color="000000"/>
              <w:right w:val="single" w:sz="4" w:space="0" w:color="000000"/>
            </w:tcBorders>
            <w:shd w:val="clear" w:color="auto" w:fill="EDEDED"/>
            <w:vAlign w:val="center"/>
          </w:tcPr>
          <w:p w:rsidR="00123DB1" w:rsidRPr="00DD4306" w:rsidRDefault="00123DB1" w:rsidP="00DD4306">
            <w:pPr>
              <w:tabs>
                <w:tab w:val="center" w:pos="4536"/>
              </w:tabs>
              <w:jc w:val="center"/>
              <w:rPr>
                <w:rFonts w:ascii="Arial" w:eastAsia="Calibri" w:hAnsi="Arial" w:cs="Arial"/>
                <w:b/>
                <w:sz w:val="16"/>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123DB1" w:rsidRPr="00DD4306" w:rsidRDefault="00123DB1" w:rsidP="000C5DE0">
            <w:pPr>
              <w:tabs>
                <w:tab w:val="center" w:pos="4536"/>
              </w:tabs>
              <w:ind w:left="113" w:right="113"/>
              <w:jc w:val="center"/>
              <w:rPr>
                <w:rFonts w:ascii="Arial" w:eastAsia="Calibri" w:hAnsi="Arial" w:cs="Arial"/>
                <w:b/>
                <w:sz w:val="16"/>
                <w:szCs w:val="18"/>
              </w:rPr>
            </w:pPr>
            <w:r w:rsidRPr="00DD4306">
              <w:rPr>
                <w:rFonts w:ascii="Arial" w:eastAsia="Calibri" w:hAnsi="Arial" w:cs="Arial"/>
                <w:b/>
                <w:sz w:val="16"/>
                <w:szCs w:val="18"/>
              </w:rPr>
              <w:t>No. ABIERTAS</w:t>
            </w:r>
          </w:p>
        </w:tc>
        <w:tc>
          <w:tcPr>
            <w:tcW w:w="699"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123DB1" w:rsidRPr="00DD4306" w:rsidRDefault="00123DB1" w:rsidP="000C5DE0">
            <w:pPr>
              <w:tabs>
                <w:tab w:val="center" w:pos="4536"/>
              </w:tabs>
              <w:ind w:left="113" w:right="113"/>
              <w:jc w:val="center"/>
              <w:rPr>
                <w:rFonts w:ascii="Arial" w:eastAsia="Calibri" w:hAnsi="Arial" w:cs="Arial"/>
                <w:b/>
                <w:sz w:val="16"/>
                <w:szCs w:val="18"/>
              </w:rPr>
            </w:pPr>
            <w:r w:rsidRPr="00DD4306">
              <w:rPr>
                <w:rFonts w:ascii="Arial" w:eastAsia="Calibri" w:hAnsi="Arial" w:cs="Arial"/>
                <w:b/>
                <w:sz w:val="16"/>
                <w:szCs w:val="18"/>
              </w:rPr>
              <w:t>No. CERRADAS</w:t>
            </w:r>
          </w:p>
        </w:tc>
        <w:tc>
          <w:tcPr>
            <w:tcW w:w="1103"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123DB1" w:rsidRPr="00DD4306" w:rsidRDefault="00123DB1" w:rsidP="000C5DE0">
            <w:pPr>
              <w:tabs>
                <w:tab w:val="center" w:pos="4536"/>
              </w:tabs>
              <w:ind w:left="113" w:right="113"/>
              <w:jc w:val="center"/>
              <w:rPr>
                <w:rFonts w:ascii="Arial" w:eastAsia="Calibri" w:hAnsi="Arial" w:cs="Arial"/>
                <w:b/>
                <w:sz w:val="16"/>
                <w:szCs w:val="18"/>
              </w:rPr>
            </w:pPr>
            <w:r w:rsidRPr="00DD4306">
              <w:rPr>
                <w:rFonts w:ascii="Arial" w:eastAsia="Calibri" w:hAnsi="Arial" w:cs="Arial"/>
                <w:b/>
                <w:sz w:val="16"/>
                <w:szCs w:val="18"/>
              </w:rPr>
              <w:t>No. CERRADAS OPORTUNAMENTE</w:t>
            </w:r>
          </w:p>
        </w:tc>
        <w:tc>
          <w:tcPr>
            <w:tcW w:w="566"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123DB1" w:rsidRPr="00DD4306" w:rsidRDefault="00123DB1" w:rsidP="000C5DE0">
            <w:pPr>
              <w:tabs>
                <w:tab w:val="center" w:pos="4536"/>
              </w:tabs>
              <w:ind w:left="113" w:right="113"/>
              <w:jc w:val="center"/>
              <w:rPr>
                <w:rFonts w:ascii="Arial" w:eastAsia="Calibri" w:hAnsi="Arial" w:cs="Arial"/>
                <w:b/>
                <w:sz w:val="16"/>
                <w:szCs w:val="18"/>
              </w:rPr>
            </w:pPr>
            <w:r w:rsidRPr="00DD4306">
              <w:rPr>
                <w:rFonts w:ascii="Arial" w:eastAsia="Calibri" w:hAnsi="Arial" w:cs="Arial"/>
                <w:b/>
                <w:sz w:val="16"/>
                <w:szCs w:val="18"/>
              </w:rPr>
              <w:t>No. ABIERTAS</w:t>
            </w:r>
          </w:p>
        </w:tc>
        <w:tc>
          <w:tcPr>
            <w:tcW w:w="565"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123DB1" w:rsidRPr="00DD4306" w:rsidRDefault="00123DB1" w:rsidP="000C5DE0">
            <w:pPr>
              <w:tabs>
                <w:tab w:val="center" w:pos="4536"/>
              </w:tabs>
              <w:ind w:left="113" w:right="113"/>
              <w:jc w:val="center"/>
              <w:rPr>
                <w:rFonts w:ascii="Arial" w:eastAsia="Calibri" w:hAnsi="Arial" w:cs="Arial"/>
                <w:b/>
                <w:sz w:val="16"/>
                <w:szCs w:val="18"/>
              </w:rPr>
            </w:pPr>
            <w:r w:rsidRPr="00DD4306">
              <w:rPr>
                <w:rFonts w:ascii="Arial" w:eastAsia="Calibri" w:hAnsi="Arial" w:cs="Arial"/>
                <w:b/>
                <w:sz w:val="16"/>
                <w:szCs w:val="18"/>
              </w:rPr>
              <w:t>No. CERRADAS</w:t>
            </w:r>
          </w:p>
        </w:tc>
        <w:tc>
          <w:tcPr>
            <w:tcW w:w="969"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rsidR="00123DB1" w:rsidRPr="00DD4306" w:rsidRDefault="00123DB1" w:rsidP="000C5DE0">
            <w:pPr>
              <w:tabs>
                <w:tab w:val="center" w:pos="4536"/>
              </w:tabs>
              <w:ind w:left="113" w:right="113"/>
              <w:jc w:val="center"/>
              <w:rPr>
                <w:rFonts w:ascii="Arial" w:eastAsia="Calibri" w:hAnsi="Arial" w:cs="Arial"/>
                <w:b/>
                <w:sz w:val="16"/>
                <w:szCs w:val="18"/>
              </w:rPr>
            </w:pPr>
            <w:r w:rsidRPr="00DD4306">
              <w:rPr>
                <w:rFonts w:ascii="Arial" w:eastAsia="Calibri" w:hAnsi="Arial" w:cs="Arial"/>
                <w:b/>
                <w:sz w:val="16"/>
                <w:szCs w:val="18"/>
              </w:rPr>
              <w:t>No. CERRADAS OPORTUNAMENTE</w:t>
            </w:r>
          </w:p>
        </w:tc>
        <w:tc>
          <w:tcPr>
            <w:tcW w:w="2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DB1" w:rsidRPr="00DD4306" w:rsidRDefault="00123DB1" w:rsidP="00DD4306">
            <w:pPr>
              <w:tabs>
                <w:tab w:val="center" w:pos="4536"/>
              </w:tabs>
              <w:jc w:val="center"/>
              <w:rPr>
                <w:rFonts w:ascii="Arial" w:eastAsia="Calibri" w:hAnsi="Arial" w:cs="Arial"/>
                <w:b/>
                <w:sz w:val="16"/>
                <w:szCs w:val="18"/>
              </w:rPr>
            </w:pPr>
          </w:p>
        </w:tc>
      </w:tr>
      <w:tr w:rsidR="00DD4306" w:rsidRPr="007C3AB1" w:rsidTr="00FA0195">
        <w:trPr>
          <w:trHeight w:val="994"/>
          <w:jc w:val="center"/>
        </w:trPr>
        <w:tc>
          <w:tcPr>
            <w:tcW w:w="1547" w:type="dxa"/>
            <w:tcBorders>
              <w:left w:val="single" w:sz="4" w:space="0" w:color="000000"/>
              <w:bottom w:val="single" w:sz="4" w:space="0" w:color="000000"/>
              <w:right w:val="single" w:sz="4" w:space="0" w:color="000000"/>
            </w:tcBorders>
            <w:shd w:val="clear" w:color="auto" w:fill="EDEDED"/>
            <w:vAlign w:val="center"/>
          </w:tcPr>
          <w:p w:rsidR="00123DB1" w:rsidRPr="007C3AB1" w:rsidRDefault="00DD4306" w:rsidP="0009677B">
            <w:pPr>
              <w:tabs>
                <w:tab w:val="center" w:pos="4536"/>
              </w:tabs>
              <w:jc w:val="center"/>
              <w:rPr>
                <w:rFonts w:ascii="Arial" w:eastAsia="Calibri" w:hAnsi="Arial" w:cs="Arial"/>
                <w:sz w:val="18"/>
                <w:szCs w:val="18"/>
              </w:rPr>
            </w:pPr>
            <w:r>
              <w:rPr>
                <w:rFonts w:ascii="Arial" w:eastAsia="Calibri" w:hAnsi="Arial" w:cs="Arial"/>
                <w:sz w:val="18"/>
                <w:szCs w:val="18"/>
              </w:rPr>
              <w:t>Administración de la Carrera Judicial</w:t>
            </w:r>
            <w:r w:rsidR="00123DB1" w:rsidRPr="007C3AB1">
              <w:rPr>
                <w:rFonts w:ascii="Arial" w:eastAsia="Calibri" w:hAnsi="Arial" w:cs="Arial"/>
                <w:sz w:val="18"/>
                <w:szCs w:val="18"/>
              </w:rPr>
              <w:t xml:space="preserve">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DB1" w:rsidRPr="00E66345" w:rsidRDefault="00535C85" w:rsidP="0009677B">
            <w:pPr>
              <w:tabs>
                <w:tab w:val="center" w:pos="4536"/>
              </w:tabs>
              <w:jc w:val="center"/>
              <w:rPr>
                <w:rFonts w:ascii="Arial" w:eastAsia="Calibri" w:hAnsi="Arial" w:cs="Arial"/>
                <w:color w:val="000000"/>
                <w:sz w:val="18"/>
                <w:szCs w:val="18"/>
              </w:rPr>
            </w:pPr>
            <w:r>
              <w:rPr>
                <w:rFonts w:ascii="Arial" w:eastAsia="Calibri" w:hAnsi="Arial" w:cs="Arial"/>
                <w:color w:val="000000"/>
                <w:sz w:val="18"/>
                <w:szCs w:val="18"/>
              </w:rPr>
              <w:t>1</w:t>
            </w:r>
          </w:p>
        </w:tc>
        <w:tc>
          <w:tcPr>
            <w:tcW w:w="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DB1" w:rsidRPr="00E66345" w:rsidRDefault="00535C85" w:rsidP="0009677B">
            <w:pPr>
              <w:tabs>
                <w:tab w:val="center" w:pos="4536"/>
              </w:tabs>
              <w:jc w:val="center"/>
              <w:rPr>
                <w:rFonts w:ascii="Arial" w:eastAsia="Calibri" w:hAnsi="Arial" w:cs="Arial"/>
                <w:color w:val="000000"/>
                <w:sz w:val="18"/>
                <w:szCs w:val="18"/>
              </w:rPr>
            </w:pPr>
            <w:r>
              <w:rPr>
                <w:rFonts w:ascii="Arial" w:eastAsia="Calibri" w:hAnsi="Arial" w:cs="Arial"/>
                <w:color w:val="000000"/>
                <w:sz w:val="18"/>
                <w:szCs w:val="18"/>
              </w:rPr>
              <w:t>4</w:t>
            </w:r>
          </w:p>
        </w:tc>
        <w:tc>
          <w:tcPr>
            <w:tcW w:w="11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DB1" w:rsidRPr="00E66345" w:rsidRDefault="00535C85" w:rsidP="0009677B">
            <w:pPr>
              <w:tabs>
                <w:tab w:val="center" w:pos="4536"/>
              </w:tabs>
              <w:jc w:val="center"/>
              <w:rPr>
                <w:rFonts w:ascii="Arial" w:eastAsia="Calibri" w:hAnsi="Arial" w:cs="Arial"/>
                <w:color w:val="000000"/>
                <w:sz w:val="18"/>
                <w:szCs w:val="18"/>
              </w:rPr>
            </w:pPr>
            <w:r>
              <w:rPr>
                <w:rFonts w:ascii="Arial" w:eastAsia="Calibri" w:hAnsi="Arial" w:cs="Arial"/>
                <w:color w:val="000000"/>
                <w:sz w:val="18"/>
                <w:szCs w:val="18"/>
              </w:rPr>
              <w:t>4</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DB1" w:rsidRPr="00E66345" w:rsidRDefault="00535C85" w:rsidP="0009677B">
            <w:pPr>
              <w:tabs>
                <w:tab w:val="center" w:pos="4536"/>
              </w:tabs>
              <w:jc w:val="center"/>
              <w:rPr>
                <w:rFonts w:ascii="Arial" w:eastAsia="Calibri" w:hAnsi="Arial" w:cs="Arial"/>
                <w:color w:val="000000"/>
                <w:sz w:val="18"/>
                <w:szCs w:val="18"/>
              </w:rPr>
            </w:pPr>
            <w:r>
              <w:rPr>
                <w:rFonts w:ascii="Arial" w:eastAsia="Calibri" w:hAnsi="Arial" w:cs="Arial"/>
                <w:color w:val="000000"/>
                <w:sz w:val="18"/>
                <w:szCs w:val="18"/>
              </w:rPr>
              <w:t>0</w:t>
            </w:r>
          </w:p>
        </w:tc>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DB1" w:rsidRPr="00E66345" w:rsidRDefault="00535C85" w:rsidP="0009677B">
            <w:pPr>
              <w:tabs>
                <w:tab w:val="center" w:pos="4536"/>
              </w:tabs>
              <w:jc w:val="center"/>
              <w:rPr>
                <w:rFonts w:ascii="Arial" w:eastAsia="Calibri" w:hAnsi="Arial" w:cs="Arial"/>
                <w:color w:val="000000"/>
                <w:sz w:val="18"/>
                <w:szCs w:val="18"/>
              </w:rPr>
            </w:pPr>
            <w:r>
              <w:rPr>
                <w:rFonts w:ascii="Arial" w:eastAsia="Calibri" w:hAnsi="Arial" w:cs="Arial"/>
                <w:color w:val="000000"/>
                <w:sz w:val="18"/>
                <w:szCs w:val="18"/>
              </w:rPr>
              <w:t>0</w:t>
            </w:r>
          </w:p>
        </w:tc>
        <w:tc>
          <w:tcPr>
            <w:tcW w:w="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DB1" w:rsidRDefault="00535C85" w:rsidP="0009677B">
            <w:pPr>
              <w:jc w:val="center"/>
              <w:rPr>
                <w:rFonts w:ascii="Arial" w:eastAsia="Calibri" w:hAnsi="Arial" w:cs="Arial"/>
                <w:sz w:val="18"/>
                <w:szCs w:val="18"/>
              </w:rPr>
            </w:pPr>
            <w:r>
              <w:rPr>
                <w:rFonts w:ascii="Arial" w:eastAsia="Calibri" w:hAnsi="Arial" w:cs="Arial"/>
                <w:color w:val="000000"/>
                <w:sz w:val="18"/>
                <w:szCs w:val="18"/>
              </w:rPr>
              <w:t>0</w:t>
            </w:r>
          </w:p>
          <w:p w:rsidR="00123DB1" w:rsidRPr="007C3AB1" w:rsidRDefault="00123DB1" w:rsidP="00A87F48">
            <w:pPr>
              <w:rPr>
                <w:rFonts w:ascii="Arial" w:eastAsia="Calibri" w:hAnsi="Arial" w:cs="Arial"/>
                <w:sz w:val="18"/>
                <w:szCs w:val="18"/>
              </w:rPr>
            </w:pPr>
          </w:p>
        </w:tc>
        <w:tc>
          <w:tcPr>
            <w:tcW w:w="2901" w:type="dxa"/>
            <w:tcBorders>
              <w:top w:val="single" w:sz="4" w:space="0" w:color="000000"/>
              <w:left w:val="single" w:sz="4" w:space="0" w:color="000000"/>
              <w:bottom w:val="single" w:sz="4" w:space="0" w:color="000000"/>
              <w:right w:val="single" w:sz="4" w:space="0" w:color="000000"/>
            </w:tcBorders>
            <w:shd w:val="clear" w:color="auto" w:fill="FFFFFF"/>
          </w:tcPr>
          <w:p w:rsidR="00123DB1" w:rsidRPr="00E66345" w:rsidRDefault="00123DB1" w:rsidP="00535C85">
            <w:pPr>
              <w:tabs>
                <w:tab w:val="center" w:pos="4536"/>
              </w:tabs>
              <w:jc w:val="both"/>
              <w:rPr>
                <w:rFonts w:ascii="Arial" w:eastAsia="Calibri" w:hAnsi="Arial" w:cs="Arial"/>
                <w:color w:val="000000"/>
                <w:sz w:val="18"/>
                <w:szCs w:val="18"/>
              </w:rPr>
            </w:pPr>
            <w:r w:rsidRPr="007C3AB1">
              <w:rPr>
                <w:rFonts w:ascii="Arial" w:eastAsia="Calibri" w:hAnsi="Arial" w:cs="Arial"/>
                <w:color w:val="000000"/>
                <w:sz w:val="18"/>
                <w:szCs w:val="18"/>
              </w:rPr>
              <w:t xml:space="preserve">Las actividades definidas para atender los hallazgos fueron evaluadas por los respectivos Enlaces de Procesos como efectivas, eficaces, convenientes y adecuadas toda vez que contribuyen en el proceso de culminar y subsanar aquellos eventos en que no se alcanzaron los resultados previstos o a fortalecer la autoprotección </w:t>
            </w:r>
            <w:r>
              <w:rPr>
                <w:rFonts w:ascii="Arial" w:eastAsia="Calibri" w:hAnsi="Arial" w:cs="Arial"/>
                <w:color w:val="000000"/>
                <w:sz w:val="18"/>
                <w:szCs w:val="18"/>
              </w:rPr>
              <w:t xml:space="preserve">y el </w:t>
            </w:r>
            <w:r w:rsidRPr="007C3AB1">
              <w:rPr>
                <w:rFonts w:ascii="Arial" w:eastAsia="Calibri" w:hAnsi="Arial" w:cs="Arial"/>
                <w:color w:val="000000"/>
                <w:sz w:val="18"/>
                <w:szCs w:val="18"/>
              </w:rPr>
              <w:t>cumplimiento de metas propuestas y de los objetivos institucionales y de calidad.</w:t>
            </w:r>
            <w:r w:rsidR="00DD4306">
              <w:rPr>
                <w:rFonts w:ascii="Arial" w:eastAsia="Calibri" w:hAnsi="Arial" w:cs="Arial"/>
                <w:color w:val="000000"/>
                <w:sz w:val="18"/>
                <w:szCs w:val="18"/>
              </w:rPr>
              <w:t xml:space="preserve"> </w:t>
            </w:r>
          </w:p>
        </w:tc>
      </w:tr>
      <w:tr w:rsidR="00DD4306" w:rsidRPr="007C3AB1" w:rsidTr="00FA0195">
        <w:trPr>
          <w:trHeight w:val="994"/>
          <w:jc w:val="center"/>
        </w:trPr>
        <w:tc>
          <w:tcPr>
            <w:tcW w:w="1547" w:type="dxa"/>
            <w:tcBorders>
              <w:left w:val="single" w:sz="4" w:space="0" w:color="000000"/>
              <w:right w:val="single" w:sz="4" w:space="0" w:color="000000"/>
            </w:tcBorders>
            <w:shd w:val="clear" w:color="auto" w:fill="EDEDED"/>
            <w:vAlign w:val="center"/>
          </w:tcPr>
          <w:p w:rsidR="00123DB1" w:rsidRPr="00535C85" w:rsidRDefault="00535C85" w:rsidP="0009677B">
            <w:pPr>
              <w:tabs>
                <w:tab w:val="center" w:pos="4536"/>
              </w:tabs>
              <w:jc w:val="center"/>
              <w:rPr>
                <w:rFonts w:ascii="Arial" w:eastAsia="Calibri" w:hAnsi="Arial" w:cs="Arial"/>
                <w:sz w:val="18"/>
                <w:szCs w:val="18"/>
              </w:rPr>
            </w:pPr>
            <w:r>
              <w:rPr>
                <w:rFonts w:ascii="Arial" w:eastAsia="Calibri" w:hAnsi="Arial" w:cs="Arial"/>
                <w:sz w:val="18"/>
                <w:szCs w:val="18"/>
              </w:rPr>
              <w:lastRenderedPageBreak/>
              <w:t>Comunicación</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DB1" w:rsidRPr="00535C85" w:rsidRDefault="00535C85" w:rsidP="00535C85">
            <w:pPr>
              <w:tabs>
                <w:tab w:val="center" w:pos="4536"/>
              </w:tabs>
              <w:jc w:val="center"/>
              <w:rPr>
                <w:rFonts w:ascii="Arial" w:eastAsia="Calibri" w:hAnsi="Arial" w:cs="Arial"/>
                <w:sz w:val="18"/>
                <w:szCs w:val="18"/>
              </w:rPr>
            </w:pPr>
            <w:r w:rsidRPr="00535C85">
              <w:rPr>
                <w:rFonts w:ascii="Arial" w:eastAsia="Calibri" w:hAnsi="Arial" w:cs="Arial"/>
                <w:sz w:val="18"/>
                <w:szCs w:val="18"/>
              </w:rPr>
              <w:t>0</w:t>
            </w:r>
          </w:p>
        </w:tc>
        <w:tc>
          <w:tcPr>
            <w:tcW w:w="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DB1" w:rsidRPr="00535C85" w:rsidRDefault="00123DB1" w:rsidP="00535C85">
            <w:pPr>
              <w:tabs>
                <w:tab w:val="center" w:pos="4536"/>
              </w:tabs>
              <w:jc w:val="center"/>
              <w:rPr>
                <w:rFonts w:ascii="Arial" w:eastAsia="Calibri" w:hAnsi="Arial" w:cs="Arial"/>
                <w:sz w:val="18"/>
                <w:szCs w:val="18"/>
              </w:rPr>
            </w:pPr>
            <w:r w:rsidRPr="00535C85">
              <w:rPr>
                <w:rFonts w:ascii="Arial" w:eastAsia="Calibri" w:hAnsi="Arial" w:cs="Arial"/>
                <w:sz w:val="18"/>
                <w:szCs w:val="18"/>
              </w:rPr>
              <w:t>5</w:t>
            </w:r>
          </w:p>
        </w:tc>
        <w:tc>
          <w:tcPr>
            <w:tcW w:w="11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DB1" w:rsidRPr="00535C85" w:rsidRDefault="00123DB1" w:rsidP="00535C85">
            <w:pPr>
              <w:tabs>
                <w:tab w:val="center" w:pos="4536"/>
              </w:tabs>
              <w:jc w:val="center"/>
              <w:rPr>
                <w:rFonts w:ascii="Arial" w:eastAsia="Calibri" w:hAnsi="Arial" w:cs="Arial"/>
                <w:sz w:val="18"/>
                <w:szCs w:val="18"/>
              </w:rPr>
            </w:pPr>
            <w:r w:rsidRPr="00535C85">
              <w:rPr>
                <w:rFonts w:ascii="Arial" w:eastAsia="Calibri" w:hAnsi="Arial" w:cs="Arial"/>
                <w:sz w:val="18"/>
                <w:szCs w:val="18"/>
              </w:rPr>
              <w:t>5</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DB1" w:rsidRPr="00535C85" w:rsidRDefault="00535C85" w:rsidP="00535C85">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DB1" w:rsidRPr="00535C85" w:rsidRDefault="00535C85" w:rsidP="00535C85">
            <w:pPr>
              <w:tabs>
                <w:tab w:val="center" w:pos="4536"/>
              </w:tabs>
              <w:jc w:val="center"/>
              <w:rPr>
                <w:rFonts w:ascii="Arial" w:eastAsia="Calibri" w:hAnsi="Arial" w:cs="Arial"/>
                <w:sz w:val="18"/>
                <w:szCs w:val="18"/>
              </w:rPr>
            </w:pPr>
            <w:r>
              <w:rPr>
                <w:rFonts w:ascii="Arial" w:eastAsia="Calibri" w:hAnsi="Arial" w:cs="Arial"/>
                <w:sz w:val="18"/>
                <w:szCs w:val="18"/>
              </w:rPr>
              <w:t>3</w:t>
            </w:r>
          </w:p>
        </w:tc>
        <w:tc>
          <w:tcPr>
            <w:tcW w:w="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3DB1" w:rsidRPr="00535C85" w:rsidRDefault="00535C85" w:rsidP="00535C85">
            <w:pPr>
              <w:tabs>
                <w:tab w:val="center" w:pos="4536"/>
              </w:tabs>
              <w:jc w:val="center"/>
              <w:rPr>
                <w:rFonts w:ascii="Arial" w:eastAsia="Calibri" w:hAnsi="Arial" w:cs="Arial"/>
                <w:sz w:val="18"/>
                <w:szCs w:val="18"/>
              </w:rPr>
            </w:pPr>
            <w:r>
              <w:rPr>
                <w:rFonts w:ascii="Arial" w:eastAsia="Calibri" w:hAnsi="Arial" w:cs="Arial"/>
                <w:sz w:val="18"/>
                <w:szCs w:val="18"/>
              </w:rPr>
              <w:t>3</w:t>
            </w:r>
          </w:p>
        </w:tc>
        <w:tc>
          <w:tcPr>
            <w:tcW w:w="2901" w:type="dxa"/>
            <w:tcBorders>
              <w:top w:val="single" w:sz="4" w:space="0" w:color="000000"/>
              <w:left w:val="single" w:sz="4" w:space="0" w:color="000000"/>
              <w:bottom w:val="single" w:sz="4" w:space="0" w:color="000000"/>
              <w:right w:val="single" w:sz="4" w:space="0" w:color="000000"/>
            </w:tcBorders>
            <w:shd w:val="clear" w:color="auto" w:fill="FFFFFF"/>
          </w:tcPr>
          <w:p w:rsidR="00123DB1" w:rsidRPr="00535C85" w:rsidRDefault="00535C85" w:rsidP="00535C85">
            <w:pPr>
              <w:tabs>
                <w:tab w:val="center" w:pos="4536"/>
              </w:tabs>
              <w:jc w:val="both"/>
              <w:rPr>
                <w:rFonts w:ascii="Arial" w:eastAsia="Calibri" w:hAnsi="Arial" w:cs="Arial"/>
                <w:color w:val="000000"/>
                <w:sz w:val="18"/>
                <w:szCs w:val="18"/>
              </w:rPr>
            </w:pPr>
            <w:r w:rsidRPr="00535C85">
              <w:rPr>
                <w:rFonts w:ascii="Arial" w:eastAsia="Calibri" w:hAnsi="Arial" w:cs="Arial"/>
                <w:color w:val="000000"/>
                <w:sz w:val="18"/>
                <w:szCs w:val="18"/>
              </w:rPr>
              <w:t xml:space="preserve">Todas fueron </w:t>
            </w:r>
            <w:r w:rsidRPr="007C3AB1">
              <w:rPr>
                <w:rFonts w:ascii="Arial" w:eastAsia="Calibri" w:hAnsi="Arial" w:cs="Arial"/>
                <w:color w:val="000000"/>
                <w:sz w:val="18"/>
                <w:szCs w:val="18"/>
              </w:rPr>
              <w:t>efectivas, eficaces, convenientes y adecuadas</w:t>
            </w:r>
            <w:r>
              <w:rPr>
                <w:rFonts w:ascii="Arial" w:eastAsia="Calibri" w:hAnsi="Arial" w:cs="Arial"/>
                <w:color w:val="000000"/>
                <w:sz w:val="18"/>
                <w:szCs w:val="18"/>
              </w:rPr>
              <w:t>. Excepto la acción No. 50 dado que las acciones implementadas no fueron suficientes</w:t>
            </w:r>
          </w:p>
        </w:tc>
      </w:tr>
      <w:tr w:rsidR="00535C85" w:rsidRPr="007C3AB1" w:rsidTr="00FA0195">
        <w:trPr>
          <w:trHeight w:val="994"/>
          <w:jc w:val="center"/>
        </w:trPr>
        <w:tc>
          <w:tcPr>
            <w:tcW w:w="1547" w:type="dxa"/>
            <w:tcBorders>
              <w:left w:val="single" w:sz="4" w:space="0" w:color="000000"/>
              <w:right w:val="single" w:sz="4" w:space="0" w:color="000000"/>
            </w:tcBorders>
            <w:shd w:val="clear" w:color="auto" w:fill="EDEDED"/>
            <w:vAlign w:val="center"/>
          </w:tcPr>
          <w:p w:rsidR="00535C85" w:rsidRPr="00535C85" w:rsidRDefault="00535C85" w:rsidP="00535C85">
            <w:pPr>
              <w:tabs>
                <w:tab w:val="center" w:pos="4536"/>
              </w:tabs>
              <w:jc w:val="center"/>
              <w:rPr>
                <w:rFonts w:ascii="Arial" w:eastAsia="Calibri" w:hAnsi="Arial" w:cs="Arial"/>
                <w:sz w:val="18"/>
                <w:szCs w:val="18"/>
              </w:rPr>
            </w:pPr>
            <w:r w:rsidRPr="00535C85">
              <w:rPr>
                <w:rFonts w:ascii="Arial" w:eastAsia="Calibri" w:hAnsi="Arial" w:cs="Arial"/>
                <w:sz w:val="18"/>
                <w:szCs w:val="18"/>
              </w:rPr>
              <w:t xml:space="preserve">Mejoramiento del SIGCMA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85" w:rsidRPr="00535C85" w:rsidRDefault="00535C85" w:rsidP="00535C85">
            <w:pPr>
              <w:tabs>
                <w:tab w:val="center" w:pos="4536"/>
              </w:tabs>
              <w:jc w:val="center"/>
              <w:rPr>
                <w:rFonts w:ascii="Arial" w:eastAsia="Calibri" w:hAnsi="Arial" w:cs="Arial"/>
                <w:sz w:val="18"/>
                <w:szCs w:val="18"/>
              </w:rPr>
            </w:pPr>
            <w:r>
              <w:rPr>
                <w:rFonts w:ascii="Arial" w:eastAsia="Calibri" w:hAnsi="Arial" w:cs="Arial"/>
                <w:sz w:val="18"/>
                <w:szCs w:val="18"/>
              </w:rPr>
              <w:t>1</w:t>
            </w:r>
          </w:p>
        </w:tc>
        <w:tc>
          <w:tcPr>
            <w:tcW w:w="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85" w:rsidRPr="00535C85" w:rsidRDefault="00535C85" w:rsidP="00535C85">
            <w:pPr>
              <w:tabs>
                <w:tab w:val="center" w:pos="4536"/>
              </w:tabs>
              <w:jc w:val="center"/>
              <w:rPr>
                <w:rFonts w:ascii="Arial" w:eastAsia="Calibri" w:hAnsi="Arial" w:cs="Arial"/>
                <w:sz w:val="18"/>
                <w:szCs w:val="18"/>
              </w:rPr>
            </w:pPr>
            <w:r>
              <w:rPr>
                <w:rFonts w:ascii="Arial" w:eastAsia="Calibri" w:hAnsi="Arial" w:cs="Arial"/>
                <w:sz w:val="18"/>
                <w:szCs w:val="18"/>
              </w:rPr>
              <w:t>2</w:t>
            </w:r>
          </w:p>
        </w:tc>
        <w:tc>
          <w:tcPr>
            <w:tcW w:w="11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85" w:rsidRPr="00535C85" w:rsidRDefault="00535C85" w:rsidP="00535C85">
            <w:pPr>
              <w:tabs>
                <w:tab w:val="center" w:pos="4536"/>
              </w:tabs>
              <w:jc w:val="center"/>
              <w:rPr>
                <w:rFonts w:ascii="Arial" w:eastAsia="Calibri" w:hAnsi="Arial" w:cs="Arial"/>
                <w:sz w:val="18"/>
                <w:szCs w:val="18"/>
              </w:rPr>
            </w:pPr>
            <w:r>
              <w:rPr>
                <w:rFonts w:ascii="Arial" w:eastAsia="Calibri" w:hAnsi="Arial" w:cs="Arial"/>
                <w:sz w:val="18"/>
                <w:szCs w:val="18"/>
              </w:rPr>
              <w:t>2</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85" w:rsidRPr="00535C85" w:rsidRDefault="00535C85" w:rsidP="00535C85">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85" w:rsidRPr="00535C85" w:rsidRDefault="00535C85" w:rsidP="00535C85">
            <w:pPr>
              <w:tabs>
                <w:tab w:val="center" w:pos="4536"/>
              </w:tabs>
              <w:jc w:val="center"/>
              <w:rPr>
                <w:rFonts w:ascii="Arial" w:eastAsia="Calibri" w:hAnsi="Arial" w:cs="Arial"/>
                <w:sz w:val="18"/>
                <w:szCs w:val="18"/>
              </w:rPr>
            </w:pPr>
            <w:r>
              <w:rPr>
                <w:rFonts w:ascii="Arial" w:eastAsia="Calibri" w:hAnsi="Arial" w:cs="Arial"/>
                <w:sz w:val="18"/>
                <w:szCs w:val="18"/>
              </w:rPr>
              <w:t>1</w:t>
            </w:r>
          </w:p>
        </w:tc>
        <w:tc>
          <w:tcPr>
            <w:tcW w:w="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85" w:rsidRPr="00535C85" w:rsidRDefault="00535C85" w:rsidP="00535C85">
            <w:pPr>
              <w:tabs>
                <w:tab w:val="center" w:pos="4536"/>
              </w:tabs>
              <w:jc w:val="center"/>
              <w:rPr>
                <w:rFonts w:ascii="Arial" w:eastAsia="Calibri" w:hAnsi="Arial" w:cs="Arial"/>
                <w:sz w:val="18"/>
                <w:szCs w:val="18"/>
              </w:rPr>
            </w:pPr>
            <w:r>
              <w:rPr>
                <w:rFonts w:ascii="Arial" w:eastAsia="Calibri" w:hAnsi="Arial" w:cs="Arial"/>
                <w:sz w:val="18"/>
                <w:szCs w:val="18"/>
              </w:rPr>
              <w:t>1</w:t>
            </w:r>
          </w:p>
        </w:tc>
        <w:tc>
          <w:tcPr>
            <w:tcW w:w="2901" w:type="dxa"/>
            <w:tcBorders>
              <w:top w:val="single" w:sz="4" w:space="0" w:color="000000"/>
              <w:left w:val="single" w:sz="4" w:space="0" w:color="000000"/>
              <w:bottom w:val="single" w:sz="4" w:space="0" w:color="000000"/>
              <w:right w:val="single" w:sz="4" w:space="0" w:color="000000"/>
            </w:tcBorders>
            <w:shd w:val="clear" w:color="auto" w:fill="FFFFFF"/>
          </w:tcPr>
          <w:p w:rsidR="00535C85" w:rsidRPr="00535C85" w:rsidRDefault="00535C85" w:rsidP="00535C85">
            <w:pPr>
              <w:tabs>
                <w:tab w:val="center" w:pos="4536"/>
              </w:tabs>
              <w:jc w:val="both"/>
              <w:rPr>
                <w:rFonts w:ascii="Arial" w:eastAsia="Calibri" w:hAnsi="Arial" w:cs="Arial"/>
                <w:color w:val="000000"/>
                <w:sz w:val="18"/>
                <w:szCs w:val="18"/>
              </w:rPr>
            </w:pPr>
            <w:r w:rsidRPr="00535C85">
              <w:rPr>
                <w:rFonts w:ascii="Arial" w:eastAsia="Calibri" w:hAnsi="Arial" w:cs="Arial"/>
                <w:color w:val="000000"/>
                <w:sz w:val="18"/>
                <w:szCs w:val="18"/>
              </w:rPr>
              <w:t xml:space="preserve">Todas fueron </w:t>
            </w:r>
            <w:r w:rsidRPr="007C3AB1">
              <w:rPr>
                <w:rFonts w:ascii="Arial" w:eastAsia="Calibri" w:hAnsi="Arial" w:cs="Arial"/>
                <w:color w:val="000000"/>
                <w:sz w:val="18"/>
                <w:szCs w:val="18"/>
              </w:rPr>
              <w:t>efectivas, eficaces, convenientes y adecuadas</w:t>
            </w:r>
            <w:r>
              <w:rPr>
                <w:rFonts w:ascii="Arial" w:eastAsia="Calibri" w:hAnsi="Arial" w:cs="Arial"/>
                <w:color w:val="000000"/>
                <w:sz w:val="18"/>
                <w:szCs w:val="18"/>
              </w:rPr>
              <w:t>. Excepto la acción 63 que al 31 de diciembre de 2020 aún estaba en proceso de implementación  y adaptación</w:t>
            </w:r>
          </w:p>
        </w:tc>
      </w:tr>
      <w:tr w:rsidR="00FA0195" w:rsidRPr="007C3AB1" w:rsidTr="00FA0195">
        <w:trPr>
          <w:trHeight w:val="994"/>
          <w:jc w:val="center"/>
        </w:trPr>
        <w:tc>
          <w:tcPr>
            <w:tcW w:w="1547" w:type="dxa"/>
            <w:tcBorders>
              <w:left w:val="single" w:sz="4" w:space="0" w:color="000000"/>
              <w:right w:val="single" w:sz="4" w:space="0" w:color="000000"/>
            </w:tcBorders>
            <w:shd w:val="clear" w:color="auto" w:fill="EDEDED"/>
            <w:vAlign w:val="center"/>
          </w:tcPr>
          <w:p w:rsidR="00FA0195" w:rsidRPr="00535C8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Reordenamiento – Gestión información estadística</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1</w:t>
            </w:r>
          </w:p>
        </w:tc>
        <w:tc>
          <w:tcPr>
            <w:tcW w:w="11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1</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2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Pr="00535C85" w:rsidRDefault="00FA0195" w:rsidP="00FA0195">
            <w:pPr>
              <w:tabs>
                <w:tab w:val="center" w:pos="4536"/>
              </w:tabs>
              <w:rPr>
                <w:rFonts w:ascii="Arial" w:eastAsia="Calibri" w:hAnsi="Arial" w:cs="Arial"/>
                <w:color w:val="000000"/>
                <w:sz w:val="18"/>
                <w:szCs w:val="18"/>
              </w:rPr>
            </w:pPr>
            <w:r w:rsidRPr="00535C85">
              <w:rPr>
                <w:rFonts w:ascii="Arial" w:eastAsia="Calibri" w:hAnsi="Arial" w:cs="Arial"/>
                <w:color w:val="000000"/>
                <w:sz w:val="18"/>
                <w:szCs w:val="18"/>
              </w:rPr>
              <w:t xml:space="preserve">Todas fueron </w:t>
            </w:r>
            <w:r w:rsidRPr="007C3AB1">
              <w:rPr>
                <w:rFonts w:ascii="Arial" w:eastAsia="Calibri" w:hAnsi="Arial" w:cs="Arial"/>
                <w:color w:val="000000"/>
                <w:sz w:val="18"/>
                <w:szCs w:val="18"/>
              </w:rPr>
              <w:t>efectivas, eficaces, convenientes y adecuadas</w:t>
            </w:r>
            <w:r>
              <w:rPr>
                <w:rFonts w:ascii="Arial" w:eastAsia="Calibri" w:hAnsi="Arial" w:cs="Arial"/>
                <w:color w:val="000000"/>
                <w:sz w:val="18"/>
                <w:szCs w:val="18"/>
              </w:rPr>
              <w:t>.</w:t>
            </w:r>
          </w:p>
        </w:tc>
      </w:tr>
      <w:tr w:rsidR="00FA0195" w:rsidRPr="007C3AB1" w:rsidTr="00FA0195">
        <w:trPr>
          <w:trHeight w:val="994"/>
          <w:jc w:val="center"/>
        </w:trPr>
        <w:tc>
          <w:tcPr>
            <w:tcW w:w="1547" w:type="dxa"/>
            <w:tcBorders>
              <w:left w:val="single" w:sz="4" w:space="0" w:color="000000"/>
              <w:right w:val="single" w:sz="4" w:space="0" w:color="000000"/>
            </w:tcBorders>
            <w:shd w:val="clear" w:color="auto" w:fill="EDEDED"/>
            <w:vAlign w:val="center"/>
          </w:tcPr>
          <w:p w:rsidR="00FA0195" w:rsidRPr="00535C8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Gestión de la información estadística</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11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1</w:t>
            </w:r>
          </w:p>
        </w:tc>
        <w:tc>
          <w:tcPr>
            <w:tcW w:w="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1</w:t>
            </w:r>
          </w:p>
        </w:tc>
        <w:tc>
          <w:tcPr>
            <w:tcW w:w="2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Pr="00535C85" w:rsidRDefault="00FA0195" w:rsidP="00FA0195">
            <w:pPr>
              <w:tabs>
                <w:tab w:val="center" w:pos="4536"/>
              </w:tabs>
              <w:rPr>
                <w:rFonts w:ascii="Arial" w:eastAsia="Calibri" w:hAnsi="Arial" w:cs="Arial"/>
                <w:color w:val="000000"/>
                <w:sz w:val="18"/>
                <w:szCs w:val="18"/>
              </w:rPr>
            </w:pPr>
            <w:r w:rsidRPr="00535C85">
              <w:rPr>
                <w:rFonts w:ascii="Arial" w:eastAsia="Calibri" w:hAnsi="Arial" w:cs="Arial"/>
                <w:color w:val="000000"/>
                <w:sz w:val="18"/>
                <w:szCs w:val="18"/>
              </w:rPr>
              <w:t xml:space="preserve">Todas fueron </w:t>
            </w:r>
            <w:r w:rsidRPr="007C3AB1">
              <w:rPr>
                <w:rFonts w:ascii="Arial" w:eastAsia="Calibri" w:hAnsi="Arial" w:cs="Arial"/>
                <w:color w:val="000000"/>
                <w:sz w:val="18"/>
                <w:szCs w:val="18"/>
              </w:rPr>
              <w:t>efectivas, eficaces, convenientes y adecuadas</w:t>
            </w:r>
            <w:r>
              <w:rPr>
                <w:rFonts w:ascii="Arial" w:eastAsia="Calibri" w:hAnsi="Arial" w:cs="Arial"/>
                <w:color w:val="000000"/>
                <w:sz w:val="18"/>
                <w:szCs w:val="18"/>
              </w:rPr>
              <w:t>.</w:t>
            </w:r>
          </w:p>
        </w:tc>
      </w:tr>
      <w:tr w:rsidR="00FA0195" w:rsidRPr="007C3AB1" w:rsidTr="00FA0195">
        <w:trPr>
          <w:trHeight w:val="994"/>
          <w:jc w:val="center"/>
        </w:trPr>
        <w:tc>
          <w:tcPr>
            <w:tcW w:w="1547" w:type="dxa"/>
            <w:tcBorders>
              <w:left w:val="single" w:sz="4" w:space="0" w:color="000000"/>
              <w:right w:val="single" w:sz="4" w:space="0" w:color="000000"/>
            </w:tcBorders>
            <w:shd w:val="clear" w:color="auto" w:fill="EDEDED"/>
            <w:vAlign w:val="center"/>
          </w:tcPr>
          <w:p w:rsidR="00FA019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Registro y Control de Abogados</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1</w:t>
            </w:r>
          </w:p>
        </w:tc>
        <w:tc>
          <w:tcPr>
            <w:tcW w:w="11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1</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Default="00FA0195" w:rsidP="00FA0195">
            <w:pPr>
              <w:tabs>
                <w:tab w:val="center" w:pos="4536"/>
              </w:tabs>
              <w:jc w:val="center"/>
              <w:rPr>
                <w:rFonts w:ascii="Arial" w:eastAsia="Calibri" w:hAnsi="Arial" w:cs="Arial"/>
                <w:sz w:val="18"/>
                <w:szCs w:val="18"/>
              </w:rPr>
            </w:pPr>
            <w:r>
              <w:rPr>
                <w:rFonts w:ascii="Arial" w:eastAsia="Calibri" w:hAnsi="Arial" w:cs="Arial"/>
                <w:sz w:val="18"/>
                <w:szCs w:val="18"/>
              </w:rPr>
              <w:t>0</w:t>
            </w:r>
          </w:p>
        </w:tc>
        <w:tc>
          <w:tcPr>
            <w:tcW w:w="2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Pr="00535C85" w:rsidRDefault="00FA0195" w:rsidP="00FA0195">
            <w:pPr>
              <w:tabs>
                <w:tab w:val="center" w:pos="4536"/>
              </w:tabs>
              <w:rPr>
                <w:rFonts w:ascii="Arial" w:eastAsia="Calibri" w:hAnsi="Arial" w:cs="Arial"/>
                <w:color w:val="000000"/>
                <w:sz w:val="18"/>
                <w:szCs w:val="18"/>
              </w:rPr>
            </w:pPr>
            <w:r w:rsidRPr="00535C85">
              <w:rPr>
                <w:rFonts w:ascii="Arial" w:eastAsia="Calibri" w:hAnsi="Arial" w:cs="Arial"/>
                <w:color w:val="000000"/>
                <w:sz w:val="18"/>
                <w:szCs w:val="18"/>
              </w:rPr>
              <w:t xml:space="preserve">Todas fueron </w:t>
            </w:r>
            <w:r w:rsidRPr="007C3AB1">
              <w:rPr>
                <w:rFonts w:ascii="Arial" w:eastAsia="Calibri" w:hAnsi="Arial" w:cs="Arial"/>
                <w:color w:val="000000"/>
                <w:sz w:val="18"/>
                <w:szCs w:val="18"/>
              </w:rPr>
              <w:t>efectivas, eficaces, convenientes y adecuadas</w:t>
            </w:r>
            <w:r>
              <w:rPr>
                <w:rFonts w:ascii="Arial" w:eastAsia="Calibri" w:hAnsi="Arial" w:cs="Arial"/>
                <w:color w:val="000000"/>
                <w:sz w:val="18"/>
                <w:szCs w:val="18"/>
              </w:rPr>
              <w:t>.</w:t>
            </w:r>
          </w:p>
        </w:tc>
      </w:tr>
      <w:tr w:rsidR="007B1685" w:rsidRPr="007C3AB1" w:rsidTr="007B1685">
        <w:trPr>
          <w:trHeight w:val="769"/>
          <w:jc w:val="center"/>
        </w:trPr>
        <w:tc>
          <w:tcPr>
            <w:tcW w:w="1547" w:type="dxa"/>
            <w:tcBorders>
              <w:left w:val="single" w:sz="4" w:space="0" w:color="000000"/>
              <w:bottom w:val="single" w:sz="4" w:space="0" w:color="000000"/>
              <w:right w:val="single" w:sz="4" w:space="0" w:color="000000"/>
            </w:tcBorders>
            <w:shd w:val="clear" w:color="auto" w:fill="EDEDED"/>
            <w:vAlign w:val="center"/>
          </w:tcPr>
          <w:p w:rsidR="00FA0195" w:rsidRPr="007C3AB1" w:rsidRDefault="00FA0195" w:rsidP="00FA0195">
            <w:pPr>
              <w:tabs>
                <w:tab w:val="center" w:pos="4536"/>
              </w:tabs>
              <w:jc w:val="center"/>
              <w:rPr>
                <w:rFonts w:ascii="Arial" w:eastAsia="Calibri" w:hAnsi="Arial" w:cs="Arial"/>
                <w:b/>
                <w:sz w:val="18"/>
                <w:szCs w:val="18"/>
              </w:rPr>
            </w:pPr>
            <w:r w:rsidRPr="007C3AB1">
              <w:rPr>
                <w:rFonts w:ascii="Arial" w:eastAsia="Calibri" w:hAnsi="Arial" w:cs="Arial"/>
                <w:b/>
                <w:sz w:val="18"/>
                <w:szCs w:val="18"/>
              </w:rPr>
              <w:t>TOTAL</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Pr="00E66345" w:rsidRDefault="00FA0195" w:rsidP="00FA0195">
            <w:pPr>
              <w:tabs>
                <w:tab w:val="center" w:pos="4536"/>
              </w:tabs>
              <w:jc w:val="center"/>
              <w:rPr>
                <w:rFonts w:ascii="Arial" w:eastAsia="Calibri" w:hAnsi="Arial" w:cs="Arial"/>
                <w:b/>
                <w:color w:val="000000"/>
                <w:sz w:val="18"/>
                <w:szCs w:val="18"/>
              </w:rPr>
            </w:pPr>
            <w:r>
              <w:rPr>
                <w:rFonts w:ascii="Arial" w:eastAsia="Calibri" w:hAnsi="Arial" w:cs="Arial"/>
                <w:b/>
                <w:color w:val="000000"/>
                <w:sz w:val="18"/>
                <w:szCs w:val="18"/>
              </w:rPr>
              <w:t>2</w:t>
            </w:r>
          </w:p>
        </w:tc>
        <w:tc>
          <w:tcPr>
            <w:tcW w:w="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Pr="00E66345" w:rsidRDefault="00FA0195" w:rsidP="00FA0195">
            <w:pPr>
              <w:tabs>
                <w:tab w:val="center" w:pos="4536"/>
              </w:tabs>
              <w:jc w:val="center"/>
              <w:rPr>
                <w:rFonts w:ascii="Arial" w:eastAsia="Calibri" w:hAnsi="Arial" w:cs="Arial"/>
                <w:b/>
                <w:color w:val="000000"/>
                <w:sz w:val="18"/>
                <w:szCs w:val="18"/>
              </w:rPr>
            </w:pPr>
            <w:r>
              <w:rPr>
                <w:rFonts w:ascii="Arial" w:eastAsia="Calibri" w:hAnsi="Arial" w:cs="Arial"/>
                <w:b/>
                <w:color w:val="000000"/>
                <w:sz w:val="18"/>
                <w:szCs w:val="18"/>
              </w:rPr>
              <w:t>13</w:t>
            </w:r>
          </w:p>
        </w:tc>
        <w:tc>
          <w:tcPr>
            <w:tcW w:w="11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Pr="00E66345" w:rsidRDefault="00FA0195" w:rsidP="00FA0195">
            <w:pPr>
              <w:tabs>
                <w:tab w:val="center" w:pos="4536"/>
              </w:tabs>
              <w:jc w:val="center"/>
              <w:rPr>
                <w:rFonts w:ascii="Arial" w:eastAsia="Calibri" w:hAnsi="Arial" w:cs="Arial"/>
                <w:b/>
                <w:color w:val="000000"/>
                <w:sz w:val="18"/>
                <w:szCs w:val="18"/>
              </w:rPr>
            </w:pPr>
            <w:r>
              <w:rPr>
                <w:rFonts w:ascii="Arial" w:eastAsia="Calibri" w:hAnsi="Arial" w:cs="Arial"/>
                <w:b/>
                <w:color w:val="000000"/>
                <w:sz w:val="18"/>
                <w:szCs w:val="18"/>
              </w:rPr>
              <w:t>13</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Pr="00E66345" w:rsidRDefault="009D2666" w:rsidP="00FA0195">
            <w:pPr>
              <w:tabs>
                <w:tab w:val="center" w:pos="4536"/>
              </w:tabs>
              <w:jc w:val="center"/>
              <w:rPr>
                <w:rFonts w:ascii="Arial" w:eastAsia="Calibri" w:hAnsi="Arial" w:cs="Arial"/>
                <w:b/>
                <w:color w:val="000000"/>
                <w:sz w:val="18"/>
                <w:szCs w:val="18"/>
              </w:rPr>
            </w:pPr>
            <w:r>
              <w:rPr>
                <w:rFonts w:ascii="Arial" w:eastAsia="Calibri" w:hAnsi="Arial" w:cs="Arial"/>
                <w:b/>
                <w:color w:val="000000"/>
                <w:sz w:val="18"/>
                <w:szCs w:val="18"/>
              </w:rPr>
              <w:t>0</w:t>
            </w:r>
          </w:p>
        </w:tc>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Pr="00E66345" w:rsidRDefault="009D2666" w:rsidP="00FA0195">
            <w:pPr>
              <w:tabs>
                <w:tab w:val="center" w:pos="4536"/>
              </w:tabs>
              <w:jc w:val="center"/>
              <w:rPr>
                <w:rFonts w:ascii="Arial" w:eastAsia="Calibri" w:hAnsi="Arial" w:cs="Arial"/>
                <w:b/>
                <w:color w:val="000000"/>
                <w:sz w:val="18"/>
                <w:szCs w:val="18"/>
              </w:rPr>
            </w:pPr>
            <w:r>
              <w:rPr>
                <w:rFonts w:ascii="Arial" w:eastAsia="Calibri" w:hAnsi="Arial" w:cs="Arial"/>
                <w:b/>
                <w:color w:val="000000"/>
                <w:sz w:val="18"/>
                <w:szCs w:val="18"/>
              </w:rPr>
              <w:t>5</w:t>
            </w:r>
          </w:p>
        </w:tc>
        <w:tc>
          <w:tcPr>
            <w:tcW w:w="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95" w:rsidRPr="00E66345" w:rsidRDefault="009D2666" w:rsidP="009D2666">
            <w:pPr>
              <w:tabs>
                <w:tab w:val="center" w:pos="4536"/>
              </w:tabs>
              <w:jc w:val="center"/>
              <w:rPr>
                <w:rFonts w:ascii="Arial" w:eastAsia="Calibri" w:hAnsi="Arial" w:cs="Arial"/>
                <w:b/>
                <w:color w:val="000000"/>
                <w:sz w:val="18"/>
                <w:szCs w:val="18"/>
              </w:rPr>
            </w:pPr>
            <w:r>
              <w:rPr>
                <w:rFonts w:ascii="Arial" w:eastAsia="Calibri" w:hAnsi="Arial" w:cs="Arial"/>
                <w:b/>
                <w:color w:val="000000"/>
                <w:sz w:val="18"/>
                <w:szCs w:val="18"/>
              </w:rPr>
              <w:t>5</w:t>
            </w:r>
          </w:p>
        </w:tc>
        <w:tc>
          <w:tcPr>
            <w:tcW w:w="2901" w:type="dxa"/>
            <w:tcBorders>
              <w:top w:val="single" w:sz="4" w:space="0" w:color="000000"/>
              <w:left w:val="single" w:sz="4" w:space="0" w:color="000000"/>
              <w:bottom w:val="single" w:sz="4" w:space="0" w:color="000000"/>
              <w:right w:val="single" w:sz="4" w:space="0" w:color="000000"/>
            </w:tcBorders>
            <w:shd w:val="clear" w:color="auto" w:fill="FFFFFF"/>
          </w:tcPr>
          <w:p w:rsidR="00FA0195" w:rsidRPr="00E66345" w:rsidRDefault="00FA0195" w:rsidP="00FA0195">
            <w:pPr>
              <w:tabs>
                <w:tab w:val="center" w:pos="4536"/>
              </w:tabs>
              <w:jc w:val="center"/>
              <w:rPr>
                <w:rFonts w:ascii="Arial" w:eastAsia="Calibri" w:hAnsi="Arial" w:cs="Arial"/>
                <w:b/>
                <w:color w:val="000000"/>
                <w:sz w:val="18"/>
                <w:szCs w:val="18"/>
              </w:rPr>
            </w:pPr>
          </w:p>
        </w:tc>
      </w:tr>
      <w:bookmarkEnd w:id="8"/>
    </w:tbl>
    <w:p w:rsidR="00123DB1" w:rsidRPr="007C3AB1" w:rsidRDefault="00123DB1" w:rsidP="00123DB1">
      <w:pPr>
        <w:tabs>
          <w:tab w:val="center" w:pos="4536"/>
        </w:tabs>
        <w:rPr>
          <w:rFonts w:ascii="Arial" w:hAnsi="Arial" w:cs="Arial"/>
          <w:b/>
          <w:sz w:val="18"/>
          <w:szCs w:val="18"/>
        </w:rPr>
      </w:pPr>
    </w:p>
    <w:p w:rsidR="00123DB1" w:rsidRDefault="00123DB1" w:rsidP="000E4C9E">
      <w:pPr>
        <w:rPr>
          <w:rFonts w:ascii="Arial" w:eastAsia="Calibri" w:hAnsi="Arial" w:cs="Arial"/>
          <w:b/>
          <w:sz w:val="22"/>
          <w:szCs w:val="22"/>
        </w:rPr>
      </w:pPr>
    </w:p>
    <w:p w:rsidR="00627496" w:rsidRDefault="00CD3130" w:rsidP="000E28AD">
      <w:pPr>
        <w:pStyle w:val="Prrafodelista"/>
        <w:spacing w:after="0" w:line="240" w:lineRule="auto"/>
        <w:ind w:left="0"/>
        <w:contextualSpacing w:val="0"/>
        <w:rPr>
          <w:rFonts w:ascii="Arial" w:hAnsi="Arial" w:cs="Arial"/>
          <w:b/>
          <w:sz w:val="20"/>
          <w:szCs w:val="20"/>
        </w:rPr>
      </w:pPr>
      <w:r>
        <w:rPr>
          <w:rFonts w:ascii="Arial" w:hAnsi="Arial" w:cs="Arial"/>
          <w:b/>
          <w:sz w:val="20"/>
          <w:szCs w:val="20"/>
        </w:rPr>
        <w:t xml:space="preserve">   </w:t>
      </w:r>
    </w:p>
    <w:p w:rsidR="00627496" w:rsidRDefault="00627496">
      <w:pPr>
        <w:overflowPunct/>
        <w:autoSpaceDE/>
        <w:autoSpaceDN/>
        <w:adjustRightInd/>
        <w:textAlignment w:val="auto"/>
        <w:rPr>
          <w:rFonts w:ascii="Arial" w:eastAsia="Calibri" w:hAnsi="Arial" w:cs="Arial"/>
          <w:b/>
          <w:sz w:val="20"/>
          <w:lang w:val="es-CO" w:eastAsia="en-US"/>
        </w:rPr>
      </w:pPr>
      <w:r>
        <w:rPr>
          <w:rFonts w:ascii="Arial" w:hAnsi="Arial" w:cs="Arial"/>
          <w:b/>
          <w:sz w:val="20"/>
        </w:rPr>
        <w:br w:type="page"/>
      </w:r>
    </w:p>
    <w:p w:rsidR="00CD3130" w:rsidRDefault="00CD3130" w:rsidP="000E28AD">
      <w:pPr>
        <w:pStyle w:val="Prrafodelista"/>
        <w:spacing w:after="0" w:line="240" w:lineRule="auto"/>
        <w:ind w:left="0"/>
        <w:contextualSpacing w:val="0"/>
        <w:rPr>
          <w:rFonts w:ascii="Arial" w:hAnsi="Arial" w:cs="Arial"/>
          <w:b/>
          <w:sz w:val="20"/>
          <w:szCs w:val="20"/>
        </w:rPr>
      </w:pPr>
    </w:p>
    <w:p w:rsidR="000E4C9E" w:rsidRPr="000E28AD" w:rsidRDefault="00CD3130" w:rsidP="000E28AD">
      <w:pPr>
        <w:pStyle w:val="Prrafodelista"/>
        <w:spacing w:after="0" w:line="240" w:lineRule="auto"/>
        <w:ind w:left="0"/>
        <w:contextualSpacing w:val="0"/>
        <w:rPr>
          <w:rFonts w:ascii="Arial" w:hAnsi="Arial" w:cs="Arial"/>
          <w:b/>
          <w:sz w:val="20"/>
          <w:szCs w:val="20"/>
        </w:rPr>
      </w:pPr>
      <w:r>
        <w:rPr>
          <w:rFonts w:ascii="Arial" w:hAnsi="Arial" w:cs="Arial"/>
          <w:b/>
          <w:sz w:val="20"/>
          <w:szCs w:val="20"/>
        </w:rPr>
        <w:t xml:space="preserve">   </w:t>
      </w:r>
      <w:r w:rsidR="00D00B58" w:rsidRPr="000E28AD">
        <w:rPr>
          <w:rFonts w:ascii="Arial" w:hAnsi="Arial" w:cs="Arial"/>
          <w:b/>
          <w:sz w:val="20"/>
          <w:szCs w:val="20"/>
        </w:rPr>
        <w:t>S</w:t>
      </w:r>
      <w:r w:rsidR="000E4C9E" w:rsidRPr="000E28AD">
        <w:rPr>
          <w:rFonts w:ascii="Arial" w:hAnsi="Arial" w:cs="Arial"/>
          <w:b/>
          <w:sz w:val="20"/>
          <w:szCs w:val="20"/>
        </w:rPr>
        <w:t xml:space="preserve">ALIDAS DE LA </w:t>
      </w:r>
      <w:r w:rsidR="00B41308" w:rsidRPr="000E28AD">
        <w:rPr>
          <w:rFonts w:ascii="Arial" w:hAnsi="Arial" w:cs="Arial"/>
          <w:b/>
          <w:sz w:val="20"/>
          <w:szCs w:val="20"/>
        </w:rPr>
        <w:t>REVISIÓN POR</w:t>
      </w:r>
      <w:r w:rsidR="000E4C9E" w:rsidRPr="000E28AD">
        <w:rPr>
          <w:rFonts w:ascii="Arial" w:hAnsi="Arial" w:cs="Arial"/>
          <w:b/>
          <w:sz w:val="20"/>
          <w:szCs w:val="20"/>
        </w:rPr>
        <w:t xml:space="preserve"> LA DIRECCI</w:t>
      </w:r>
      <w:r w:rsidR="0027259D" w:rsidRPr="000E28AD">
        <w:rPr>
          <w:rFonts w:ascii="Arial" w:hAnsi="Arial" w:cs="Arial"/>
          <w:b/>
          <w:sz w:val="20"/>
          <w:szCs w:val="20"/>
        </w:rPr>
        <w:t>Ó</w:t>
      </w:r>
      <w:r w:rsidR="000E4C9E" w:rsidRPr="000E28AD">
        <w:rPr>
          <w:rFonts w:ascii="Arial" w:hAnsi="Arial" w:cs="Arial"/>
          <w:b/>
          <w:sz w:val="20"/>
          <w:szCs w:val="20"/>
        </w:rPr>
        <w:t xml:space="preserve">N </w:t>
      </w:r>
    </w:p>
    <w:p w:rsidR="000E4C9E" w:rsidRPr="007C3AB1" w:rsidRDefault="000E4C9E" w:rsidP="000E4C9E">
      <w:pPr>
        <w:rPr>
          <w:rFonts w:ascii="Arial" w:hAnsi="Arial" w:cs="Arial"/>
          <w:sz w:val="18"/>
          <w:szCs w:val="18"/>
        </w:rPr>
      </w:pPr>
    </w:p>
    <w:p w:rsidR="000E4C9E" w:rsidRPr="007C3AB1" w:rsidRDefault="000E4C9E" w:rsidP="000E4C9E">
      <w:pPr>
        <w:rPr>
          <w:rFonts w:ascii="Arial" w:hAnsi="Arial" w:cs="Arial"/>
          <w:sz w:val="18"/>
          <w:szCs w:val="18"/>
        </w:rPr>
      </w:pPr>
    </w:p>
    <w:p w:rsidR="000E4C9E" w:rsidRPr="007C3AB1" w:rsidRDefault="00FB2B7C" w:rsidP="009D6C25">
      <w:pPr>
        <w:pStyle w:val="Prrafodelista"/>
        <w:tabs>
          <w:tab w:val="center" w:pos="4536"/>
        </w:tabs>
        <w:spacing w:after="0" w:line="240" w:lineRule="auto"/>
        <w:ind w:left="284"/>
        <w:contextualSpacing w:val="0"/>
        <w:rPr>
          <w:rFonts w:ascii="Arial" w:hAnsi="Arial" w:cs="Arial"/>
          <w:b/>
          <w:sz w:val="18"/>
          <w:szCs w:val="18"/>
        </w:rPr>
      </w:pPr>
      <w:r>
        <w:rPr>
          <w:rFonts w:ascii="Arial" w:hAnsi="Arial" w:cs="Arial"/>
          <w:b/>
          <w:sz w:val="18"/>
          <w:szCs w:val="18"/>
        </w:rPr>
        <w:t>1</w:t>
      </w:r>
      <w:r w:rsidR="009D6C25">
        <w:rPr>
          <w:rFonts w:ascii="Arial" w:hAnsi="Arial" w:cs="Arial"/>
          <w:b/>
          <w:sz w:val="18"/>
          <w:szCs w:val="18"/>
        </w:rPr>
        <w:t>4</w:t>
      </w:r>
      <w:r>
        <w:rPr>
          <w:rFonts w:ascii="Arial" w:hAnsi="Arial" w:cs="Arial"/>
          <w:b/>
          <w:sz w:val="18"/>
          <w:szCs w:val="18"/>
        </w:rPr>
        <w:t>.</w:t>
      </w:r>
      <w:r w:rsidR="000E28AD">
        <w:rPr>
          <w:rFonts w:ascii="Arial" w:hAnsi="Arial" w:cs="Arial"/>
          <w:b/>
          <w:sz w:val="18"/>
          <w:szCs w:val="18"/>
        </w:rPr>
        <w:t xml:space="preserve"> </w:t>
      </w:r>
      <w:bookmarkStart w:id="9" w:name="_Hlk57708122"/>
      <w:r>
        <w:rPr>
          <w:rFonts w:ascii="Arial" w:hAnsi="Arial" w:cs="Arial"/>
          <w:b/>
          <w:sz w:val="18"/>
          <w:szCs w:val="18"/>
        </w:rPr>
        <w:t xml:space="preserve"> </w:t>
      </w:r>
      <w:r w:rsidR="002016AA" w:rsidRPr="007C3AB1">
        <w:rPr>
          <w:rFonts w:ascii="Arial" w:hAnsi="Arial" w:cs="Arial"/>
          <w:b/>
          <w:sz w:val="18"/>
          <w:szCs w:val="18"/>
        </w:rPr>
        <w:t>RECOMENDACIONES</w:t>
      </w:r>
      <w:r w:rsidR="009E3F19" w:rsidRPr="007C3AB1">
        <w:rPr>
          <w:rFonts w:ascii="Arial" w:hAnsi="Arial" w:cs="Arial"/>
          <w:b/>
          <w:sz w:val="18"/>
          <w:szCs w:val="18"/>
        </w:rPr>
        <w:t xml:space="preserve"> Y </w:t>
      </w:r>
      <w:r w:rsidRPr="007C3AB1">
        <w:rPr>
          <w:rFonts w:ascii="Arial" w:hAnsi="Arial" w:cs="Arial"/>
          <w:b/>
          <w:sz w:val="18"/>
          <w:szCs w:val="18"/>
        </w:rPr>
        <w:t>COMPROMISOS PARA</w:t>
      </w:r>
      <w:r w:rsidR="000E4C9E" w:rsidRPr="007C3AB1">
        <w:rPr>
          <w:rFonts w:ascii="Arial" w:hAnsi="Arial" w:cs="Arial"/>
          <w:b/>
          <w:sz w:val="18"/>
          <w:szCs w:val="18"/>
        </w:rPr>
        <w:t xml:space="preserve"> LA MEJORA:</w:t>
      </w:r>
      <w:bookmarkEnd w:id="9"/>
    </w:p>
    <w:p w:rsidR="000E4C9E" w:rsidRPr="007C3AB1" w:rsidRDefault="000E4C9E" w:rsidP="000E4C9E">
      <w:pPr>
        <w:rPr>
          <w:rFonts w:ascii="Arial" w:hAnsi="Arial" w:cs="Arial"/>
          <w:sz w:val="18"/>
          <w:szCs w:val="18"/>
        </w:rPr>
      </w:pPr>
    </w:p>
    <w:tbl>
      <w:tblPr>
        <w:tblpPr w:leftFromText="141" w:rightFromText="141" w:vertAnchor="text" w:horzAnchor="margin" w:tblpX="250" w:tblpY="-15"/>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1696"/>
        <w:gridCol w:w="1526"/>
      </w:tblGrid>
      <w:tr w:rsidR="000E4C9E" w:rsidRPr="007C3AB1" w:rsidTr="005502DD">
        <w:trPr>
          <w:trHeight w:val="507"/>
        </w:trPr>
        <w:tc>
          <w:tcPr>
            <w:tcW w:w="5245" w:type="dxa"/>
            <w:tcBorders>
              <w:top w:val="single" w:sz="4" w:space="0" w:color="auto"/>
              <w:left w:val="single" w:sz="4" w:space="0" w:color="000000"/>
              <w:bottom w:val="single" w:sz="4" w:space="0" w:color="auto"/>
              <w:right w:val="single" w:sz="4" w:space="0" w:color="auto"/>
            </w:tcBorders>
            <w:shd w:val="clear" w:color="auto" w:fill="E7E6E6"/>
            <w:vAlign w:val="center"/>
            <w:hideMark/>
          </w:tcPr>
          <w:p w:rsidR="000E4C9E" w:rsidRPr="007C3AB1" w:rsidRDefault="000E4C9E" w:rsidP="009D6C25">
            <w:pPr>
              <w:tabs>
                <w:tab w:val="center" w:pos="4536"/>
              </w:tabs>
              <w:jc w:val="center"/>
              <w:rPr>
                <w:rFonts w:ascii="Arial" w:eastAsia="Calibri" w:hAnsi="Arial" w:cs="Arial"/>
                <w:b/>
                <w:sz w:val="18"/>
                <w:szCs w:val="18"/>
              </w:rPr>
            </w:pPr>
            <w:r w:rsidRPr="007C3AB1">
              <w:rPr>
                <w:rFonts w:ascii="Arial" w:eastAsia="Calibri" w:hAnsi="Arial" w:cs="Arial"/>
                <w:b/>
                <w:sz w:val="18"/>
                <w:szCs w:val="18"/>
              </w:rPr>
              <w:t>ACTIVIDAD</w:t>
            </w:r>
            <w:r w:rsidR="005F06AA">
              <w:rPr>
                <w:rFonts w:ascii="Arial" w:eastAsia="Calibri" w:hAnsi="Arial" w:cs="Arial"/>
                <w:b/>
                <w:sz w:val="18"/>
                <w:szCs w:val="18"/>
              </w:rPr>
              <w:t xml:space="preserve"> </w:t>
            </w:r>
          </w:p>
        </w:tc>
        <w:tc>
          <w:tcPr>
            <w:tcW w:w="1696"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0E4C9E" w:rsidRPr="007C3AB1" w:rsidRDefault="000E4C9E" w:rsidP="009D6C25">
            <w:pPr>
              <w:tabs>
                <w:tab w:val="center" w:pos="4536"/>
              </w:tabs>
              <w:jc w:val="center"/>
              <w:rPr>
                <w:rFonts w:ascii="Arial" w:eastAsia="Calibri" w:hAnsi="Arial" w:cs="Arial"/>
                <w:b/>
                <w:sz w:val="18"/>
                <w:szCs w:val="18"/>
              </w:rPr>
            </w:pPr>
            <w:r w:rsidRPr="007C3AB1">
              <w:rPr>
                <w:rFonts w:ascii="Arial" w:eastAsia="Calibri" w:hAnsi="Arial" w:cs="Arial"/>
                <w:b/>
                <w:sz w:val="18"/>
                <w:szCs w:val="18"/>
              </w:rPr>
              <w:t>RESPONSABLE</w:t>
            </w:r>
          </w:p>
        </w:tc>
        <w:tc>
          <w:tcPr>
            <w:tcW w:w="1526" w:type="dxa"/>
            <w:tcBorders>
              <w:top w:val="single" w:sz="4" w:space="0" w:color="auto"/>
              <w:left w:val="single" w:sz="4" w:space="0" w:color="auto"/>
              <w:bottom w:val="single" w:sz="4" w:space="0" w:color="auto"/>
              <w:right w:val="single" w:sz="4" w:space="0" w:color="000000"/>
            </w:tcBorders>
            <w:shd w:val="clear" w:color="auto" w:fill="E7E6E6"/>
            <w:vAlign w:val="center"/>
            <w:hideMark/>
          </w:tcPr>
          <w:p w:rsidR="000E4C9E" w:rsidRPr="007C3AB1" w:rsidRDefault="000E4C9E" w:rsidP="009D6C25">
            <w:pPr>
              <w:tabs>
                <w:tab w:val="center" w:pos="4536"/>
              </w:tabs>
              <w:jc w:val="center"/>
              <w:rPr>
                <w:rFonts w:ascii="Arial" w:eastAsia="Calibri" w:hAnsi="Arial" w:cs="Arial"/>
                <w:b/>
                <w:sz w:val="18"/>
                <w:szCs w:val="18"/>
              </w:rPr>
            </w:pPr>
            <w:r w:rsidRPr="007C3AB1">
              <w:rPr>
                <w:rFonts w:ascii="Arial" w:eastAsia="Calibri" w:hAnsi="Arial" w:cs="Arial"/>
                <w:b/>
                <w:sz w:val="18"/>
                <w:szCs w:val="18"/>
              </w:rPr>
              <w:t xml:space="preserve">FECHA </w:t>
            </w:r>
          </w:p>
        </w:tc>
      </w:tr>
      <w:tr w:rsidR="005B4EA7" w:rsidRPr="007C3AB1" w:rsidTr="005502DD">
        <w:trPr>
          <w:trHeight w:val="615"/>
        </w:trPr>
        <w:tc>
          <w:tcPr>
            <w:tcW w:w="5245" w:type="dxa"/>
            <w:tcBorders>
              <w:top w:val="single" w:sz="4" w:space="0" w:color="auto"/>
              <w:left w:val="single" w:sz="4" w:space="0" w:color="000000"/>
              <w:bottom w:val="single" w:sz="4" w:space="0" w:color="auto"/>
              <w:right w:val="single" w:sz="4" w:space="0" w:color="auto"/>
            </w:tcBorders>
            <w:vAlign w:val="center"/>
          </w:tcPr>
          <w:p w:rsidR="005B4EA7" w:rsidRPr="005B4EA7" w:rsidRDefault="004757FD" w:rsidP="004757FD">
            <w:pPr>
              <w:tabs>
                <w:tab w:val="center" w:pos="4536"/>
              </w:tabs>
              <w:rPr>
                <w:rFonts w:ascii="Arial" w:eastAsia="Calibri" w:hAnsi="Arial" w:cs="Arial"/>
                <w:sz w:val="18"/>
                <w:szCs w:val="18"/>
              </w:rPr>
            </w:pPr>
            <w:r>
              <w:rPr>
                <w:rFonts w:ascii="Arial" w:eastAsia="Calibri" w:hAnsi="Arial" w:cs="Arial"/>
                <w:sz w:val="18"/>
                <w:szCs w:val="18"/>
              </w:rPr>
              <w:t>Hacer seguimiento continuo al número de contagios de los servidores de la Rama de este circuito judicial, e implementar medidas a fin de mitigar el impacto en la salud de los mismos y la afectación en el servicio</w:t>
            </w:r>
          </w:p>
        </w:tc>
        <w:tc>
          <w:tcPr>
            <w:tcW w:w="1696" w:type="dxa"/>
            <w:tcBorders>
              <w:top w:val="single" w:sz="4" w:space="0" w:color="auto"/>
              <w:left w:val="single" w:sz="4" w:space="0" w:color="auto"/>
              <w:bottom w:val="single" w:sz="4" w:space="0" w:color="auto"/>
              <w:right w:val="single" w:sz="4" w:space="0" w:color="auto"/>
            </w:tcBorders>
            <w:vAlign w:val="center"/>
          </w:tcPr>
          <w:p w:rsidR="005B4EA7" w:rsidRPr="00CD3130" w:rsidRDefault="005B4EA7" w:rsidP="005B4EA7">
            <w:pPr>
              <w:tabs>
                <w:tab w:val="center" w:pos="4536"/>
              </w:tabs>
              <w:jc w:val="center"/>
              <w:rPr>
                <w:rFonts w:ascii="Arial" w:eastAsia="Calibri" w:hAnsi="Arial" w:cs="Arial"/>
                <w:bCs/>
                <w:sz w:val="18"/>
                <w:szCs w:val="18"/>
              </w:rPr>
            </w:pPr>
            <w:r>
              <w:rPr>
                <w:rFonts w:ascii="Arial" w:eastAsia="Calibri" w:hAnsi="Arial" w:cs="Arial"/>
                <w:bCs/>
                <w:sz w:val="18"/>
                <w:szCs w:val="18"/>
              </w:rPr>
              <w:t>Magistrados</w:t>
            </w:r>
          </w:p>
        </w:tc>
        <w:tc>
          <w:tcPr>
            <w:tcW w:w="1526" w:type="dxa"/>
            <w:tcBorders>
              <w:top w:val="single" w:sz="4" w:space="0" w:color="auto"/>
              <w:left w:val="single" w:sz="4" w:space="0" w:color="auto"/>
              <w:bottom w:val="single" w:sz="4" w:space="0" w:color="auto"/>
              <w:right w:val="single" w:sz="4" w:space="0" w:color="000000"/>
            </w:tcBorders>
            <w:vAlign w:val="center"/>
          </w:tcPr>
          <w:p w:rsidR="005B4EA7" w:rsidRPr="005B4EA7" w:rsidRDefault="005B4EA7" w:rsidP="005B4EA7">
            <w:pPr>
              <w:tabs>
                <w:tab w:val="center" w:pos="4536"/>
              </w:tabs>
              <w:jc w:val="center"/>
              <w:rPr>
                <w:rFonts w:ascii="Arial" w:eastAsia="Calibri" w:hAnsi="Arial" w:cs="Arial"/>
                <w:sz w:val="18"/>
                <w:szCs w:val="18"/>
              </w:rPr>
            </w:pPr>
            <w:r w:rsidRPr="005B4EA7">
              <w:rPr>
                <w:rFonts w:ascii="Arial" w:eastAsia="Calibri" w:hAnsi="Arial" w:cs="Arial"/>
                <w:sz w:val="18"/>
                <w:szCs w:val="18"/>
              </w:rPr>
              <w:t>30/06/2021</w:t>
            </w:r>
          </w:p>
        </w:tc>
      </w:tr>
      <w:tr w:rsidR="004757FD" w:rsidRPr="007C3AB1" w:rsidTr="005502DD">
        <w:trPr>
          <w:trHeight w:val="600"/>
        </w:trPr>
        <w:tc>
          <w:tcPr>
            <w:tcW w:w="5245" w:type="dxa"/>
            <w:tcBorders>
              <w:top w:val="single" w:sz="4" w:space="0" w:color="auto"/>
              <w:left w:val="single" w:sz="4" w:space="0" w:color="000000"/>
              <w:bottom w:val="single" w:sz="4" w:space="0" w:color="auto"/>
              <w:right w:val="single" w:sz="4" w:space="0" w:color="auto"/>
            </w:tcBorders>
            <w:vAlign w:val="center"/>
          </w:tcPr>
          <w:p w:rsidR="004757FD" w:rsidRPr="005B4EA7" w:rsidRDefault="004757FD" w:rsidP="004757FD">
            <w:pPr>
              <w:tabs>
                <w:tab w:val="center" w:pos="4536"/>
              </w:tabs>
              <w:rPr>
                <w:rFonts w:ascii="Arial" w:eastAsia="Calibri" w:hAnsi="Arial" w:cs="Arial"/>
                <w:sz w:val="18"/>
                <w:szCs w:val="18"/>
              </w:rPr>
            </w:pPr>
            <w:r w:rsidRPr="005B4EA7">
              <w:rPr>
                <w:rFonts w:ascii="Arial" w:eastAsia="Calibri" w:hAnsi="Arial" w:cs="Arial"/>
                <w:sz w:val="18"/>
                <w:szCs w:val="18"/>
              </w:rPr>
              <w:t>Continuar con la implementación del sistema de Vigilancia Web, dado que nos servirá para el control, trazabilidad y comunicación con el usuario externo</w:t>
            </w:r>
          </w:p>
        </w:tc>
        <w:tc>
          <w:tcPr>
            <w:tcW w:w="1696" w:type="dxa"/>
            <w:tcBorders>
              <w:top w:val="single" w:sz="4" w:space="0" w:color="auto"/>
              <w:left w:val="single" w:sz="4" w:space="0" w:color="auto"/>
              <w:bottom w:val="single" w:sz="4" w:space="0" w:color="auto"/>
              <w:right w:val="single" w:sz="4" w:space="0" w:color="auto"/>
            </w:tcBorders>
            <w:vAlign w:val="center"/>
          </w:tcPr>
          <w:p w:rsidR="004757FD" w:rsidRPr="00CD3130" w:rsidRDefault="004757FD" w:rsidP="004757FD">
            <w:pPr>
              <w:tabs>
                <w:tab w:val="center" w:pos="4536"/>
              </w:tabs>
              <w:jc w:val="center"/>
              <w:rPr>
                <w:rFonts w:ascii="Arial" w:eastAsia="Calibri" w:hAnsi="Arial" w:cs="Arial"/>
                <w:bCs/>
                <w:sz w:val="18"/>
                <w:szCs w:val="18"/>
              </w:rPr>
            </w:pPr>
            <w:r>
              <w:rPr>
                <w:rFonts w:ascii="Arial" w:eastAsia="Calibri" w:hAnsi="Arial" w:cs="Arial"/>
                <w:bCs/>
                <w:sz w:val="18"/>
                <w:szCs w:val="18"/>
              </w:rPr>
              <w:t>Magistrados</w:t>
            </w:r>
          </w:p>
        </w:tc>
        <w:tc>
          <w:tcPr>
            <w:tcW w:w="1526" w:type="dxa"/>
            <w:tcBorders>
              <w:top w:val="single" w:sz="4" w:space="0" w:color="auto"/>
              <w:left w:val="single" w:sz="4" w:space="0" w:color="auto"/>
              <w:bottom w:val="single" w:sz="4" w:space="0" w:color="auto"/>
              <w:right w:val="single" w:sz="4" w:space="0" w:color="000000"/>
            </w:tcBorders>
            <w:vAlign w:val="center"/>
          </w:tcPr>
          <w:p w:rsidR="004757FD" w:rsidRPr="005B4EA7" w:rsidRDefault="004757FD" w:rsidP="004757FD">
            <w:pPr>
              <w:tabs>
                <w:tab w:val="center" w:pos="4536"/>
              </w:tabs>
              <w:jc w:val="center"/>
              <w:rPr>
                <w:rFonts w:ascii="Arial" w:eastAsia="Calibri" w:hAnsi="Arial" w:cs="Arial"/>
                <w:sz w:val="18"/>
                <w:szCs w:val="18"/>
              </w:rPr>
            </w:pPr>
            <w:r w:rsidRPr="005B4EA7">
              <w:rPr>
                <w:rFonts w:ascii="Arial" w:eastAsia="Calibri" w:hAnsi="Arial" w:cs="Arial"/>
                <w:sz w:val="18"/>
                <w:szCs w:val="18"/>
              </w:rPr>
              <w:t>30/06/2021</w:t>
            </w:r>
          </w:p>
        </w:tc>
      </w:tr>
      <w:tr w:rsidR="005B4EA7" w:rsidRPr="007C3AB1" w:rsidTr="005502DD">
        <w:trPr>
          <w:trHeight w:val="600"/>
        </w:trPr>
        <w:tc>
          <w:tcPr>
            <w:tcW w:w="5245" w:type="dxa"/>
            <w:tcBorders>
              <w:top w:val="single" w:sz="4" w:space="0" w:color="auto"/>
              <w:left w:val="single" w:sz="4" w:space="0" w:color="000000"/>
              <w:bottom w:val="single" w:sz="4" w:space="0" w:color="auto"/>
              <w:right w:val="single" w:sz="4" w:space="0" w:color="auto"/>
            </w:tcBorders>
            <w:vAlign w:val="center"/>
          </w:tcPr>
          <w:p w:rsidR="005B4EA7" w:rsidRPr="005B4EA7" w:rsidRDefault="005B4EA7" w:rsidP="004757FD">
            <w:pPr>
              <w:tabs>
                <w:tab w:val="center" w:pos="4536"/>
              </w:tabs>
              <w:rPr>
                <w:rFonts w:ascii="Arial" w:eastAsia="Calibri" w:hAnsi="Arial" w:cs="Arial"/>
                <w:sz w:val="18"/>
                <w:szCs w:val="18"/>
              </w:rPr>
            </w:pPr>
            <w:r w:rsidRPr="005B4EA7">
              <w:rPr>
                <w:rFonts w:ascii="Arial" w:eastAsia="Calibri" w:hAnsi="Arial" w:cs="Arial"/>
                <w:sz w:val="18"/>
                <w:szCs w:val="18"/>
              </w:rPr>
              <w:t>Continuar con el mejoramiento de</w:t>
            </w:r>
            <w:r>
              <w:rPr>
                <w:rFonts w:ascii="Arial" w:eastAsia="Calibri" w:hAnsi="Arial" w:cs="Arial"/>
                <w:sz w:val="18"/>
                <w:szCs w:val="18"/>
              </w:rPr>
              <w:t>l sistema de factor calidad web</w:t>
            </w:r>
            <w:r w:rsidRPr="005B4EA7">
              <w:rPr>
                <w:rFonts w:ascii="Arial" w:eastAsia="Calibri" w:hAnsi="Arial" w:cs="Arial"/>
                <w:sz w:val="18"/>
                <w:szCs w:val="18"/>
              </w:rPr>
              <w:t xml:space="preserve"> </w:t>
            </w:r>
            <w:r>
              <w:rPr>
                <w:rFonts w:ascii="Arial" w:eastAsia="Calibri" w:hAnsi="Arial" w:cs="Arial"/>
                <w:sz w:val="18"/>
                <w:szCs w:val="18"/>
              </w:rPr>
              <w:t xml:space="preserve">y con el soporte funcional, </w:t>
            </w:r>
            <w:r w:rsidRPr="005B4EA7">
              <w:rPr>
                <w:rFonts w:ascii="Arial" w:eastAsia="Calibri" w:hAnsi="Arial" w:cs="Arial"/>
                <w:sz w:val="18"/>
                <w:szCs w:val="18"/>
              </w:rPr>
              <w:t>dado que nos dará beneficios para el cumplimiento oportuno de las calificaciones integrales de Jueces</w:t>
            </w:r>
            <w:r>
              <w:rPr>
                <w:rFonts w:ascii="Arial" w:eastAsia="Calibri" w:hAnsi="Arial" w:cs="Arial"/>
                <w:sz w:val="18"/>
                <w:szCs w:val="18"/>
              </w:rPr>
              <w:t>.</w:t>
            </w:r>
          </w:p>
        </w:tc>
        <w:tc>
          <w:tcPr>
            <w:tcW w:w="1696" w:type="dxa"/>
            <w:tcBorders>
              <w:top w:val="single" w:sz="4" w:space="0" w:color="auto"/>
              <w:left w:val="single" w:sz="4" w:space="0" w:color="auto"/>
              <w:bottom w:val="single" w:sz="4" w:space="0" w:color="auto"/>
              <w:right w:val="single" w:sz="4" w:space="0" w:color="auto"/>
            </w:tcBorders>
            <w:vAlign w:val="center"/>
          </w:tcPr>
          <w:p w:rsidR="005B4EA7" w:rsidRPr="00CD3130" w:rsidRDefault="005B4EA7" w:rsidP="005B4EA7">
            <w:pPr>
              <w:tabs>
                <w:tab w:val="center" w:pos="4536"/>
              </w:tabs>
              <w:jc w:val="center"/>
              <w:rPr>
                <w:rFonts w:ascii="Arial" w:eastAsia="Calibri" w:hAnsi="Arial" w:cs="Arial"/>
                <w:bCs/>
                <w:sz w:val="18"/>
                <w:szCs w:val="18"/>
              </w:rPr>
            </w:pPr>
            <w:r>
              <w:rPr>
                <w:rFonts w:ascii="Arial" w:eastAsia="Calibri" w:hAnsi="Arial" w:cs="Arial"/>
                <w:bCs/>
                <w:sz w:val="18"/>
                <w:szCs w:val="18"/>
              </w:rPr>
              <w:t>Magistrados</w:t>
            </w:r>
          </w:p>
        </w:tc>
        <w:tc>
          <w:tcPr>
            <w:tcW w:w="1526" w:type="dxa"/>
            <w:tcBorders>
              <w:top w:val="single" w:sz="4" w:space="0" w:color="auto"/>
              <w:left w:val="single" w:sz="4" w:space="0" w:color="auto"/>
              <w:bottom w:val="single" w:sz="4" w:space="0" w:color="auto"/>
              <w:right w:val="single" w:sz="4" w:space="0" w:color="000000"/>
            </w:tcBorders>
            <w:vAlign w:val="center"/>
          </w:tcPr>
          <w:p w:rsidR="005B4EA7" w:rsidRPr="005B4EA7" w:rsidRDefault="005B4EA7" w:rsidP="005B4EA7">
            <w:pPr>
              <w:tabs>
                <w:tab w:val="center" w:pos="4536"/>
              </w:tabs>
              <w:jc w:val="center"/>
              <w:rPr>
                <w:rFonts w:ascii="Arial" w:eastAsia="Calibri" w:hAnsi="Arial" w:cs="Arial"/>
                <w:sz w:val="18"/>
                <w:szCs w:val="18"/>
              </w:rPr>
            </w:pPr>
            <w:r w:rsidRPr="005B4EA7">
              <w:rPr>
                <w:rFonts w:ascii="Arial" w:eastAsia="Calibri" w:hAnsi="Arial" w:cs="Arial"/>
                <w:sz w:val="18"/>
                <w:szCs w:val="18"/>
              </w:rPr>
              <w:t>30/06/2021</w:t>
            </w:r>
          </w:p>
        </w:tc>
      </w:tr>
      <w:tr w:rsidR="004757FD" w:rsidRPr="007C3AB1" w:rsidTr="005502DD">
        <w:trPr>
          <w:trHeight w:val="600"/>
        </w:trPr>
        <w:tc>
          <w:tcPr>
            <w:tcW w:w="5245" w:type="dxa"/>
            <w:tcBorders>
              <w:top w:val="single" w:sz="4" w:space="0" w:color="auto"/>
              <w:left w:val="single" w:sz="4" w:space="0" w:color="000000"/>
              <w:bottom w:val="single" w:sz="4" w:space="0" w:color="auto"/>
              <w:right w:val="single" w:sz="4" w:space="0" w:color="auto"/>
            </w:tcBorders>
            <w:vAlign w:val="center"/>
          </w:tcPr>
          <w:p w:rsidR="004757FD" w:rsidRPr="005B4EA7" w:rsidRDefault="004757FD" w:rsidP="004757FD">
            <w:pPr>
              <w:tabs>
                <w:tab w:val="center" w:pos="4536"/>
              </w:tabs>
              <w:rPr>
                <w:rFonts w:ascii="Arial" w:eastAsia="Calibri" w:hAnsi="Arial" w:cs="Arial"/>
                <w:sz w:val="18"/>
                <w:szCs w:val="18"/>
              </w:rPr>
            </w:pPr>
            <w:r>
              <w:rPr>
                <w:rFonts w:ascii="Arial" w:eastAsia="Calibri" w:hAnsi="Arial" w:cs="Arial"/>
                <w:sz w:val="18"/>
                <w:szCs w:val="18"/>
              </w:rPr>
              <w:t>Solicitar la prórroga de las medidas de descongestión, y su respectivo su seguimiento una vez sean entregadas, con el fin de disminuir la congestión judicial.</w:t>
            </w:r>
          </w:p>
        </w:tc>
        <w:tc>
          <w:tcPr>
            <w:tcW w:w="1696" w:type="dxa"/>
            <w:tcBorders>
              <w:top w:val="single" w:sz="4" w:space="0" w:color="auto"/>
              <w:left w:val="single" w:sz="4" w:space="0" w:color="auto"/>
              <w:bottom w:val="single" w:sz="4" w:space="0" w:color="auto"/>
              <w:right w:val="single" w:sz="4" w:space="0" w:color="auto"/>
            </w:tcBorders>
            <w:vAlign w:val="center"/>
          </w:tcPr>
          <w:p w:rsidR="004757FD" w:rsidRPr="00CD3130" w:rsidRDefault="004757FD" w:rsidP="004757FD">
            <w:pPr>
              <w:tabs>
                <w:tab w:val="center" w:pos="4536"/>
              </w:tabs>
              <w:jc w:val="center"/>
              <w:rPr>
                <w:rFonts w:ascii="Arial" w:eastAsia="Calibri" w:hAnsi="Arial" w:cs="Arial"/>
                <w:bCs/>
                <w:sz w:val="18"/>
                <w:szCs w:val="18"/>
              </w:rPr>
            </w:pPr>
            <w:r>
              <w:rPr>
                <w:rFonts w:ascii="Arial" w:eastAsia="Calibri" w:hAnsi="Arial" w:cs="Arial"/>
                <w:bCs/>
                <w:sz w:val="18"/>
                <w:szCs w:val="18"/>
              </w:rPr>
              <w:t>Magistrados</w:t>
            </w:r>
          </w:p>
        </w:tc>
        <w:tc>
          <w:tcPr>
            <w:tcW w:w="1526" w:type="dxa"/>
            <w:tcBorders>
              <w:top w:val="single" w:sz="4" w:space="0" w:color="auto"/>
              <w:left w:val="single" w:sz="4" w:space="0" w:color="auto"/>
              <w:bottom w:val="single" w:sz="4" w:space="0" w:color="auto"/>
              <w:right w:val="single" w:sz="4" w:space="0" w:color="000000"/>
            </w:tcBorders>
            <w:vAlign w:val="center"/>
          </w:tcPr>
          <w:p w:rsidR="004757FD" w:rsidRPr="005B4EA7" w:rsidRDefault="004757FD" w:rsidP="004757FD">
            <w:pPr>
              <w:tabs>
                <w:tab w:val="center" w:pos="4536"/>
              </w:tabs>
              <w:jc w:val="center"/>
              <w:rPr>
                <w:rFonts w:ascii="Arial" w:eastAsia="Calibri" w:hAnsi="Arial" w:cs="Arial"/>
                <w:sz w:val="18"/>
                <w:szCs w:val="18"/>
              </w:rPr>
            </w:pPr>
            <w:r w:rsidRPr="005B4EA7">
              <w:rPr>
                <w:rFonts w:ascii="Arial" w:eastAsia="Calibri" w:hAnsi="Arial" w:cs="Arial"/>
                <w:sz w:val="18"/>
                <w:szCs w:val="18"/>
              </w:rPr>
              <w:t>3</w:t>
            </w:r>
            <w:r>
              <w:rPr>
                <w:rFonts w:ascii="Arial" w:eastAsia="Calibri" w:hAnsi="Arial" w:cs="Arial"/>
                <w:sz w:val="18"/>
                <w:szCs w:val="18"/>
              </w:rPr>
              <w:t>1</w:t>
            </w:r>
            <w:r w:rsidRPr="005B4EA7">
              <w:rPr>
                <w:rFonts w:ascii="Arial" w:eastAsia="Calibri" w:hAnsi="Arial" w:cs="Arial"/>
                <w:sz w:val="18"/>
                <w:szCs w:val="18"/>
              </w:rPr>
              <w:t>/</w:t>
            </w:r>
            <w:r>
              <w:rPr>
                <w:rFonts w:ascii="Arial" w:eastAsia="Calibri" w:hAnsi="Arial" w:cs="Arial"/>
                <w:sz w:val="18"/>
                <w:szCs w:val="18"/>
              </w:rPr>
              <w:t>12</w:t>
            </w:r>
            <w:r w:rsidRPr="005B4EA7">
              <w:rPr>
                <w:rFonts w:ascii="Arial" w:eastAsia="Calibri" w:hAnsi="Arial" w:cs="Arial"/>
                <w:sz w:val="18"/>
                <w:szCs w:val="18"/>
              </w:rPr>
              <w:t>/2021</w:t>
            </w:r>
          </w:p>
        </w:tc>
      </w:tr>
      <w:tr w:rsidR="005B4EA7" w:rsidRPr="007C3AB1" w:rsidTr="005502DD">
        <w:trPr>
          <w:trHeight w:val="600"/>
        </w:trPr>
        <w:tc>
          <w:tcPr>
            <w:tcW w:w="5245" w:type="dxa"/>
            <w:tcBorders>
              <w:top w:val="single" w:sz="4" w:space="0" w:color="auto"/>
              <w:left w:val="single" w:sz="4" w:space="0" w:color="000000"/>
              <w:bottom w:val="single" w:sz="4" w:space="0" w:color="auto"/>
              <w:right w:val="single" w:sz="4" w:space="0" w:color="auto"/>
            </w:tcBorders>
            <w:vAlign w:val="center"/>
          </w:tcPr>
          <w:p w:rsidR="005B4EA7" w:rsidRPr="005B4EA7" w:rsidRDefault="005B4EA7" w:rsidP="004757FD">
            <w:pPr>
              <w:tabs>
                <w:tab w:val="center" w:pos="4536"/>
              </w:tabs>
              <w:rPr>
                <w:rFonts w:ascii="Arial" w:eastAsia="Calibri" w:hAnsi="Arial" w:cs="Arial"/>
                <w:sz w:val="18"/>
                <w:szCs w:val="18"/>
              </w:rPr>
            </w:pPr>
            <w:r w:rsidRPr="005B4EA7">
              <w:rPr>
                <w:rFonts w:ascii="Arial" w:eastAsia="Calibri" w:hAnsi="Arial" w:cs="Arial"/>
                <w:sz w:val="18"/>
                <w:szCs w:val="18"/>
              </w:rPr>
              <w:t xml:space="preserve">Mejorar la acción </w:t>
            </w:r>
            <w:r w:rsidR="005502DD">
              <w:rPr>
                <w:rFonts w:ascii="Arial" w:eastAsia="Calibri" w:hAnsi="Arial" w:cs="Arial"/>
                <w:sz w:val="18"/>
                <w:szCs w:val="18"/>
              </w:rPr>
              <w:t xml:space="preserve">correctiva </w:t>
            </w:r>
            <w:r w:rsidRPr="005B4EA7">
              <w:rPr>
                <w:rFonts w:ascii="Arial" w:eastAsia="Calibri" w:hAnsi="Arial" w:cs="Arial"/>
                <w:sz w:val="18"/>
                <w:szCs w:val="18"/>
              </w:rPr>
              <w:t>50, dado que no se ha logrado establecer un método para garantizar que los documentos lleven los adjuntos desde la elaboración del documento, y evitar la pérdida de tiempo por parte del Notificador</w:t>
            </w:r>
          </w:p>
        </w:tc>
        <w:tc>
          <w:tcPr>
            <w:tcW w:w="1696" w:type="dxa"/>
            <w:tcBorders>
              <w:top w:val="single" w:sz="4" w:space="0" w:color="auto"/>
              <w:left w:val="single" w:sz="4" w:space="0" w:color="auto"/>
              <w:bottom w:val="single" w:sz="4" w:space="0" w:color="auto"/>
              <w:right w:val="single" w:sz="4" w:space="0" w:color="auto"/>
            </w:tcBorders>
            <w:vAlign w:val="center"/>
          </w:tcPr>
          <w:p w:rsidR="005B4EA7" w:rsidRPr="005B4EA7" w:rsidRDefault="005B4EA7" w:rsidP="005B4EA7">
            <w:pPr>
              <w:tabs>
                <w:tab w:val="center" w:pos="4536"/>
              </w:tabs>
              <w:jc w:val="center"/>
              <w:rPr>
                <w:rFonts w:ascii="Arial" w:eastAsia="Calibri" w:hAnsi="Arial" w:cs="Arial"/>
                <w:sz w:val="18"/>
                <w:szCs w:val="18"/>
              </w:rPr>
            </w:pPr>
            <w:r w:rsidRPr="005B4EA7">
              <w:rPr>
                <w:rFonts w:ascii="Arial" w:eastAsia="Calibri" w:hAnsi="Arial" w:cs="Arial"/>
                <w:sz w:val="18"/>
                <w:szCs w:val="18"/>
              </w:rPr>
              <w:t>Magistrados</w:t>
            </w:r>
          </w:p>
        </w:tc>
        <w:tc>
          <w:tcPr>
            <w:tcW w:w="1526" w:type="dxa"/>
            <w:tcBorders>
              <w:top w:val="single" w:sz="4" w:space="0" w:color="auto"/>
              <w:left w:val="single" w:sz="4" w:space="0" w:color="auto"/>
              <w:bottom w:val="single" w:sz="4" w:space="0" w:color="auto"/>
              <w:right w:val="single" w:sz="4" w:space="0" w:color="000000"/>
            </w:tcBorders>
            <w:vAlign w:val="center"/>
          </w:tcPr>
          <w:p w:rsidR="005B4EA7" w:rsidRPr="005B4EA7" w:rsidRDefault="005B4EA7" w:rsidP="005B4EA7">
            <w:pPr>
              <w:tabs>
                <w:tab w:val="center" w:pos="4536"/>
              </w:tabs>
              <w:jc w:val="center"/>
              <w:rPr>
                <w:rFonts w:ascii="Arial" w:eastAsia="Calibri" w:hAnsi="Arial" w:cs="Arial"/>
                <w:sz w:val="18"/>
                <w:szCs w:val="18"/>
              </w:rPr>
            </w:pPr>
            <w:r w:rsidRPr="005B4EA7">
              <w:rPr>
                <w:rFonts w:ascii="Arial" w:eastAsia="Calibri" w:hAnsi="Arial" w:cs="Arial"/>
                <w:sz w:val="18"/>
                <w:szCs w:val="18"/>
              </w:rPr>
              <w:t>30/06/2021</w:t>
            </w:r>
          </w:p>
        </w:tc>
      </w:tr>
      <w:tr w:rsidR="004757FD" w:rsidRPr="007C3AB1" w:rsidTr="005502DD">
        <w:trPr>
          <w:trHeight w:val="600"/>
        </w:trPr>
        <w:tc>
          <w:tcPr>
            <w:tcW w:w="5245" w:type="dxa"/>
            <w:tcBorders>
              <w:top w:val="single" w:sz="4" w:space="0" w:color="auto"/>
              <w:left w:val="single" w:sz="4" w:space="0" w:color="000000"/>
              <w:bottom w:val="single" w:sz="4" w:space="0" w:color="auto"/>
              <w:right w:val="single" w:sz="4" w:space="0" w:color="auto"/>
            </w:tcBorders>
            <w:vAlign w:val="center"/>
          </w:tcPr>
          <w:p w:rsidR="004757FD" w:rsidRPr="004757FD" w:rsidRDefault="004757FD" w:rsidP="004757FD">
            <w:pPr>
              <w:tabs>
                <w:tab w:val="center" w:pos="4536"/>
              </w:tabs>
              <w:rPr>
                <w:rFonts w:ascii="Arial" w:eastAsia="Calibri" w:hAnsi="Arial" w:cs="Arial"/>
                <w:sz w:val="18"/>
                <w:szCs w:val="18"/>
              </w:rPr>
            </w:pPr>
            <w:r w:rsidRPr="004757FD">
              <w:rPr>
                <w:rFonts w:ascii="Arial" w:eastAsia="Calibri" w:hAnsi="Arial" w:cs="Arial"/>
                <w:sz w:val="18"/>
                <w:szCs w:val="18"/>
              </w:rPr>
              <w:t>Continuar realizando las visitas de organización de manera virtual con el fin de mantener las medidas de bioseguridad</w:t>
            </w:r>
          </w:p>
        </w:tc>
        <w:tc>
          <w:tcPr>
            <w:tcW w:w="1696" w:type="dxa"/>
            <w:tcBorders>
              <w:top w:val="single" w:sz="4" w:space="0" w:color="auto"/>
              <w:left w:val="single" w:sz="4" w:space="0" w:color="auto"/>
              <w:bottom w:val="single" w:sz="4" w:space="0" w:color="auto"/>
              <w:right w:val="single" w:sz="4" w:space="0" w:color="auto"/>
            </w:tcBorders>
            <w:vAlign w:val="center"/>
          </w:tcPr>
          <w:p w:rsidR="004757FD" w:rsidRPr="005B4EA7" w:rsidRDefault="004757FD" w:rsidP="004757FD">
            <w:pPr>
              <w:tabs>
                <w:tab w:val="center" w:pos="4536"/>
              </w:tabs>
              <w:jc w:val="center"/>
              <w:rPr>
                <w:rFonts w:ascii="Arial" w:eastAsia="Calibri" w:hAnsi="Arial" w:cs="Arial"/>
                <w:sz w:val="18"/>
                <w:szCs w:val="18"/>
              </w:rPr>
            </w:pPr>
            <w:r w:rsidRPr="005B4EA7">
              <w:rPr>
                <w:rFonts w:ascii="Arial" w:eastAsia="Calibri" w:hAnsi="Arial" w:cs="Arial"/>
                <w:sz w:val="18"/>
                <w:szCs w:val="18"/>
              </w:rPr>
              <w:t>Magistrados</w:t>
            </w:r>
          </w:p>
        </w:tc>
        <w:tc>
          <w:tcPr>
            <w:tcW w:w="1526" w:type="dxa"/>
            <w:tcBorders>
              <w:top w:val="single" w:sz="4" w:space="0" w:color="auto"/>
              <w:left w:val="single" w:sz="4" w:space="0" w:color="auto"/>
              <w:bottom w:val="single" w:sz="4" w:space="0" w:color="auto"/>
              <w:right w:val="single" w:sz="4" w:space="0" w:color="000000"/>
            </w:tcBorders>
            <w:vAlign w:val="center"/>
          </w:tcPr>
          <w:p w:rsidR="004757FD" w:rsidRPr="005B4EA7" w:rsidRDefault="004757FD" w:rsidP="004757FD">
            <w:pPr>
              <w:tabs>
                <w:tab w:val="center" w:pos="4536"/>
              </w:tabs>
              <w:jc w:val="center"/>
              <w:rPr>
                <w:rFonts w:ascii="Arial" w:eastAsia="Calibri" w:hAnsi="Arial" w:cs="Arial"/>
                <w:sz w:val="18"/>
                <w:szCs w:val="18"/>
              </w:rPr>
            </w:pPr>
            <w:r w:rsidRPr="005B4EA7">
              <w:rPr>
                <w:rFonts w:ascii="Arial" w:eastAsia="Calibri" w:hAnsi="Arial" w:cs="Arial"/>
                <w:sz w:val="18"/>
                <w:szCs w:val="18"/>
              </w:rPr>
              <w:t>3</w:t>
            </w:r>
            <w:r>
              <w:rPr>
                <w:rFonts w:ascii="Arial" w:eastAsia="Calibri" w:hAnsi="Arial" w:cs="Arial"/>
                <w:sz w:val="18"/>
                <w:szCs w:val="18"/>
              </w:rPr>
              <w:t>1</w:t>
            </w:r>
            <w:r w:rsidRPr="005B4EA7">
              <w:rPr>
                <w:rFonts w:ascii="Arial" w:eastAsia="Calibri" w:hAnsi="Arial" w:cs="Arial"/>
                <w:sz w:val="18"/>
                <w:szCs w:val="18"/>
              </w:rPr>
              <w:t>/</w:t>
            </w:r>
            <w:r>
              <w:rPr>
                <w:rFonts w:ascii="Arial" w:eastAsia="Calibri" w:hAnsi="Arial" w:cs="Arial"/>
                <w:sz w:val="18"/>
                <w:szCs w:val="18"/>
              </w:rPr>
              <w:t>12</w:t>
            </w:r>
            <w:r w:rsidRPr="005B4EA7">
              <w:rPr>
                <w:rFonts w:ascii="Arial" w:eastAsia="Calibri" w:hAnsi="Arial" w:cs="Arial"/>
                <w:sz w:val="18"/>
                <w:szCs w:val="18"/>
              </w:rPr>
              <w:t>/2021</w:t>
            </w:r>
          </w:p>
        </w:tc>
      </w:tr>
      <w:tr w:rsidR="004757FD" w:rsidRPr="007C3AB1" w:rsidTr="005502DD">
        <w:trPr>
          <w:trHeight w:val="600"/>
        </w:trPr>
        <w:tc>
          <w:tcPr>
            <w:tcW w:w="5245" w:type="dxa"/>
            <w:tcBorders>
              <w:top w:val="single" w:sz="4" w:space="0" w:color="auto"/>
              <w:left w:val="single" w:sz="4" w:space="0" w:color="000000"/>
              <w:bottom w:val="single" w:sz="4" w:space="0" w:color="auto"/>
              <w:right w:val="single" w:sz="4" w:space="0" w:color="auto"/>
            </w:tcBorders>
            <w:vAlign w:val="center"/>
          </w:tcPr>
          <w:p w:rsidR="004757FD" w:rsidRPr="004757FD" w:rsidRDefault="004757FD" w:rsidP="004757FD">
            <w:pPr>
              <w:tabs>
                <w:tab w:val="center" w:pos="4536"/>
              </w:tabs>
              <w:rPr>
                <w:rFonts w:ascii="Arial" w:eastAsia="Calibri" w:hAnsi="Arial" w:cs="Arial"/>
                <w:sz w:val="18"/>
                <w:szCs w:val="18"/>
              </w:rPr>
            </w:pPr>
            <w:r w:rsidRPr="004757FD">
              <w:rPr>
                <w:rFonts w:ascii="Arial" w:eastAsia="Calibri" w:hAnsi="Arial" w:cs="Arial"/>
                <w:sz w:val="18"/>
                <w:szCs w:val="18"/>
              </w:rPr>
              <w:t xml:space="preserve">Dar el soporte requerido a los Juzgados para el reporte de las estadísticas </w:t>
            </w:r>
            <w:r w:rsidR="005502DD" w:rsidRPr="004757FD">
              <w:rPr>
                <w:rFonts w:ascii="Arial" w:eastAsia="Calibri" w:hAnsi="Arial" w:cs="Arial"/>
                <w:sz w:val="18"/>
                <w:szCs w:val="18"/>
              </w:rPr>
              <w:t>SIERJU</w:t>
            </w:r>
            <w:r w:rsidRPr="004757FD">
              <w:rPr>
                <w:rFonts w:ascii="Arial" w:eastAsia="Calibri" w:hAnsi="Arial" w:cs="Arial"/>
                <w:sz w:val="18"/>
                <w:szCs w:val="18"/>
              </w:rPr>
              <w:t>, dado que los despachos deben estar al día en su reporte</w:t>
            </w:r>
            <w:r>
              <w:rPr>
                <w:rFonts w:ascii="Arial" w:eastAsia="Calibri" w:hAnsi="Arial" w:cs="Arial"/>
                <w:sz w:val="18"/>
                <w:szCs w:val="18"/>
              </w:rPr>
              <w:t>.</w:t>
            </w:r>
          </w:p>
        </w:tc>
        <w:tc>
          <w:tcPr>
            <w:tcW w:w="1696" w:type="dxa"/>
            <w:tcBorders>
              <w:top w:val="single" w:sz="4" w:space="0" w:color="auto"/>
              <w:left w:val="single" w:sz="4" w:space="0" w:color="auto"/>
              <w:bottom w:val="single" w:sz="4" w:space="0" w:color="auto"/>
              <w:right w:val="single" w:sz="4" w:space="0" w:color="auto"/>
            </w:tcBorders>
            <w:vAlign w:val="center"/>
          </w:tcPr>
          <w:p w:rsidR="004757FD" w:rsidRPr="005B4EA7" w:rsidRDefault="004757FD" w:rsidP="004757FD">
            <w:pPr>
              <w:tabs>
                <w:tab w:val="center" w:pos="4536"/>
              </w:tabs>
              <w:jc w:val="center"/>
              <w:rPr>
                <w:rFonts w:ascii="Arial" w:eastAsia="Calibri" w:hAnsi="Arial" w:cs="Arial"/>
                <w:sz w:val="18"/>
                <w:szCs w:val="18"/>
              </w:rPr>
            </w:pPr>
            <w:r w:rsidRPr="005B4EA7">
              <w:rPr>
                <w:rFonts w:ascii="Arial" w:eastAsia="Calibri" w:hAnsi="Arial" w:cs="Arial"/>
                <w:sz w:val="18"/>
                <w:szCs w:val="18"/>
              </w:rPr>
              <w:t>Magistrados</w:t>
            </w:r>
          </w:p>
        </w:tc>
        <w:tc>
          <w:tcPr>
            <w:tcW w:w="1526" w:type="dxa"/>
            <w:tcBorders>
              <w:top w:val="single" w:sz="4" w:space="0" w:color="auto"/>
              <w:left w:val="single" w:sz="4" w:space="0" w:color="auto"/>
              <w:bottom w:val="single" w:sz="4" w:space="0" w:color="auto"/>
              <w:right w:val="single" w:sz="4" w:space="0" w:color="000000"/>
            </w:tcBorders>
            <w:vAlign w:val="center"/>
          </w:tcPr>
          <w:p w:rsidR="004757FD" w:rsidRPr="005B4EA7" w:rsidRDefault="004757FD" w:rsidP="004757FD">
            <w:pPr>
              <w:tabs>
                <w:tab w:val="center" w:pos="4536"/>
              </w:tabs>
              <w:jc w:val="center"/>
              <w:rPr>
                <w:rFonts w:ascii="Arial" w:eastAsia="Calibri" w:hAnsi="Arial" w:cs="Arial"/>
                <w:sz w:val="18"/>
                <w:szCs w:val="18"/>
              </w:rPr>
            </w:pPr>
            <w:r w:rsidRPr="005B4EA7">
              <w:rPr>
                <w:rFonts w:ascii="Arial" w:eastAsia="Calibri" w:hAnsi="Arial" w:cs="Arial"/>
                <w:sz w:val="18"/>
                <w:szCs w:val="18"/>
              </w:rPr>
              <w:t>30/06/2021</w:t>
            </w:r>
          </w:p>
        </w:tc>
      </w:tr>
      <w:tr w:rsidR="004757FD" w:rsidRPr="007C3AB1" w:rsidTr="005502DD">
        <w:trPr>
          <w:trHeight w:val="600"/>
        </w:trPr>
        <w:tc>
          <w:tcPr>
            <w:tcW w:w="5245" w:type="dxa"/>
            <w:tcBorders>
              <w:top w:val="single" w:sz="4" w:space="0" w:color="auto"/>
              <w:left w:val="single" w:sz="4" w:space="0" w:color="000000"/>
              <w:bottom w:val="single" w:sz="4" w:space="0" w:color="auto"/>
              <w:right w:val="single" w:sz="4" w:space="0" w:color="auto"/>
            </w:tcBorders>
            <w:vAlign w:val="center"/>
          </w:tcPr>
          <w:p w:rsidR="004757FD" w:rsidRPr="004757FD" w:rsidRDefault="004757FD" w:rsidP="004757FD">
            <w:pPr>
              <w:tabs>
                <w:tab w:val="center" w:pos="4536"/>
              </w:tabs>
              <w:rPr>
                <w:rFonts w:ascii="Arial" w:eastAsia="Calibri" w:hAnsi="Arial" w:cs="Arial"/>
                <w:sz w:val="18"/>
                <w:szCs w:val="18"/>
              </w:rPr>
            </w:pPr>
            <w:r>
              <w:rPr>
                <w:rFonts w:ascii="Arial" w:eastAsia="Calibri" w:hAnsi="Arial" w:cs="Arial"/>
                <w:sz w:val="18"/>
                <w:szCs w:val="18"/>
              </w:rPr>
              <w:t>Continuar con la labor de entrega de las tarjetas profesionales que aún no han sido reclamadas por los usuarios.</w:t>
            </w:r>
          </w:p>
        </w:tc>
        <w:tc>
          <w:tcPr>
            <w:tcW w:w="1696" w:type="dxa"/>
            <w:tcBorders>
              <w:top w:val="single" w:sz="4" w:space="0" w:color="auto"/>
              <w:left w:val="single" w:sz="4" w:space="0" w:color="auto"/>
              <w:bottom w:val="single" w:sz="4" w:space="0" w:color="auto"/>
              <w:right w:val="single" w:sz="4" w:space="0" w:color="auto"/>
            </w:tcBorders>
            <w:vAlign w:val="center"/>
          </w:tcPr>
          <w:p w:rsidR="004757FD" w:rsidRPr="005B4EA7" w:rsidRDefault="004757FD" w:rsidP="004757FD">
            <w:pPr>
              <w:tabs>
                <w:tab w:val="center" w:pos="4536"/>
              </w:tabs>
              <w:jc w:val="center"/>
              <w:rPr>
                <w:rFonts w:ascii="Arial" w:eastAsia="Calibri" w:hAnsi="Arial" w:cs="Arial"/>
                <w:sz w:val="18"/>
                <w:szCs w:val="18"/>
              </w:rPr>
            </w:pPr>
            <w:r w:rsidRPr="005B4EA7">
              <w:rPr>
                <w:rFonts w:ascii="Arial" w:eastAsia="Calibri" w:hAnsi="Arial" w:cs="Arial"/>
                <w:sz w:val="18"/>
                <w:szCs w:val="18"/>
              </w:rPr>
              <w:t>Magistrados</w:t>
            </w:r>
          </w:p>
        </w:tc>
        <w:tc>
          <w:tcPr>
            <w:tcW w:w="1526" w:type="dxa"/>
            <w:tcBorders>
              <w:top w:val="single" w:sz="4" w:space="0" w:color="auto"/>
              <w:left w:val="single" w:sz="4" w:space="0" w:color="auto"/>
              <w:bottom w:val="single" w:sz="4" w:space="0" w:color="auto"/>
              <w:right w:val="single" w:sz="4" w:space="0" w:color="000000"/>
            </w:tcBorders>
            <w:vAlign w:val="center"/>
          </w:tcPr>
          <w:p w:rsidR="004757FD" w:rsidRPr="005B4EA7" w:rsidRDefault="004757FD" w:rsidP="004757FD">
            <w:pPr>
              <w:tabs>
                <w:tab w:val="center" w:pos="4536"/>
              </w:tabs>
              <w:jc w:val="center"/>
              <w:rPr>
                <w:rFonts w:ascii="Arial" w:eastAsia="Calibri" w:hAnsi="Arial" w:cs="Arial"/>
                <w:sz w:val="18"/>
                <w:szCs w:val="18"/>
              </w:rPr>
            </w:pPr>
            <w:r w:rsidRPr="005B4EA7">
              <w:rPr>
                <w:rFonts w:ascii="Arial" w:eastAsia="Calibri" w:hAnsi="Arial" w:cs="Arial"/>
                <w:sz w:val="18"/>
                <w:szCs w:val="18"/>
              </w:rPr>
              <w:t>30/06/2021</w:t>
            </w:r>
          </w:p>
        </w:tc>
      </w:tr>
    </w:tbl>
    <w:p w:rsidR="000E4C9E" w:rsidRPr="007C3AB1" w:rsidRDefault="000E4C9E" w:rsidP="000E4C9E">
      <w:pPr>
        <w:rPr>
          <w:rFonts w:ascii="Arial" w:hAnsi="Arial" w:cs="Arial"/>
          <w:sz w:val="18"/>
          <w:szCs w:val="18"/>
        </w:rPr>
      </w:pPr>
    </w:p>
    <w:p w:rsidR="00CD3130" w:rsidRDefault="00CD3130" w:rsidP="000E4C9E">
      <w:pPr>
        <w:rPr>
          <w:rFonts w:ascii="Arial" w:hAnsi="Arial" w:cs="Arial"/>
          <w:color w:val="000000"/>
          <w:sz w:val="18"/>
          <w:szCs w:val="18"/>
        </w:rPr>
      </w:pPr>
    </w:p>
    <w:p w:rsidR="00527DB4" w:rsidRDefault="00527DB4" w:rsidP="000E4C9E">
      <w:pPr>
        <w:rPr>
          <w:rFonts w:ascii="Arial" w:hAnsi="Arial" w:cs="Arial"/>
          <w:color w:val="000000"/>
          <w:sz w:val="18"/>
          <w:szCs w:val="18"/>
        </w:rPr>
      </w:pPr>
    </w:p>
    <w:p w:rsidR="000E4C9E" w:rsidRPr="00CA4510" w:rsidRDefault="002016AA" w:rsidP="00B15CC1">
      <w:pPr>
        <w:pStyle w:val="Prrafodelista"/>
        <w:numPr>
          <w:ilvl w:val="0"/>
          <w:numId w:val="4"/>
        </w:numPr>
        <w:spacing w:after="0" w:line="240" w:lineRule="auto"/>
        <w:contextualSpacing w:val="0"/>
        <w:rPr>
          <w:rFonts w:ascii="Arial" w:hAnsi="Arial" w:cs="Arial"/>
          <w:b/>
          <w:bCs/>
          <w:color w:val="000000"/>
          <w:sz w:val="18"/>
          <w:szCs w:val="18"/>
        </w:rPr>
      </w:pPr>
      <w:bookmarkStart w:id="10" w:name="_Hlk57711915"/>
      <w:r w:rsidRPr="00CA4510">
        <w:rPr>
          <w:rFonts w:ascii="Arial" w:hAnsi="Arial" w:cs="Arial"/>
          <w:b/>
          <w:bCs/>
          <w:color w:val="000000"/>
          <w:sz w:val="18"/>
          <w:szCs w:val="18"/>
        </w:rPr>
        <w:t>NECESIDADES IDENTIFICADAS</w:t>
      </w:r>
      <w:r w:rsidR="00F74FB4" w:rsidRPr="00CA4510">
        <w:rPr>
          <w:rFonts w:ascii="Arial" w:hAnsi="Arial" w:cs="Arial"/>
          <w:b/>
          <w:bCs/>
          <w:color w:val="000000"/>
          <w:sz w:val="18"/>
          <w:szCs w:val="18"/>
        </w:rPr>
        <w:t xml:space="preserve"> PARA EL SIGCMA</w:t>
      </w:r>
      <w:r w:rsidR="001D2059" w:rsidRPr="00CA4510">
        <w:rPr>
          <w:rFonts w:ascii="Arial" w:hAnsi="Arial" w:cs="Arial"/>
          <w:b/>
          <w:bCs/>
          <w:color w:val="000000"/>
          <w:sz w:val="18"/>
          <w:szCs w:val="18"/>
        </w:rPr>
        <w:t xml:space="preserve">: Necesidad de cambio en el sistema y necesidad de recursos </w:t>
      </w:r>
    </w:p>
    <w:bookmarkEnd w:id="10"/>
    <w:p w:rsidR="000E4C9E" w:rsidRPr="007C3AB1" w:rsidRDefault="000E4C9E" w:rsidP="000E4C9E">
      <w:pPr>
        <w:rPr>
          <w:rFonts w:ascii="Arial" w:hAnsi="Arial" w:cs="Arial"/>
          <w:sz w:val="18"/>
          <w:szCs w:val="18"/>
        </w:rPr>
      </w:pPr>
    </w:p>
    <w:p w:rsidR="000E4C9E" w:rsidRPr="007C3AB1" w:rsidRDefault="000E4C9E" w:rsidP="000E4C9E">
      <w:pPr>
        <w:rPr>
          <w:rFonts w:ascii="Arial" w:hAnsi="Arial" w:cs="Arial"/>
          <w:color w:val="FF0000"/>
          <w:sz w:val="18"/>
          <w:szCs w:val="18"/>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945"/>
      </w:tblGrid>
      <w:tr w:rsidR="000E4C9E" w:rsidRPr="007C3AB1" w:rsidTr="009D6C25">
        <w:tc>
          <w:tcPr>
            <w:tcW w:w="2552" w:type="dxa"/>
            <w:shd w:val="clear" w:color="auto" w:fill="D9D9D9"/>
          </w:tcPr>
          <w:p w:rsidR="000E4C9E" w:rsidRPr="007C3AB1" w:rsidRDefault="000E4C9E" w:rsidP="00FF6993">
            <w:pPr>
              <w:jc w:val="center"/>
              <w:rPr>
                <w:rFonts w:ascii="Arial" w:hAnsi="Arial" w:cs="Arial"/>
                <w:b/>
                <w:sz w:val="18"/>
                <w:szCs w:val="18"/>
              </w:rPr>
            </w:pPr>
            <w:bookmarkStart w:id="11" w:name="_Hlk57708278"/>
            <w:r w:rsidRPr="007C3AB1">
              <w:rPr>
                <w:rFonts w:ascii="Arial" w:hAnsi="Arial" w:cs="Arial"/>
                <w:b/>
                <w:sz w:val="18"/>
                <w:szCs w:val="18"/>
              </w:rPr>
              <w:t>ÍTEM</w:t>
            </w:r>
          </w:p>
        </w:tc>
        <w:tc>
          <w:tcPr>
            <w:tcW w:w="6945" w:type="dxa"/>
            <w:shd w:val="clear" w:color="auto" w:fill="D9D9D9"/>
          </w:tcPr>
          <w:p w:rsidR="000E4C9E" w:rsidRPr="007C3AB1" w:rsidRDefault="000E4C9E" w:rsidP="00FF6993">
            <w:pPr>
              <w:jc w:val="center"/>
              <w:rPr>
                <w:rFonts w:ascii="Arial" w:hAnsi="Arial" w:cs="Arial"/>
                <w:b/>
                <w:sz w:val="18"/>
                <w:szCs w:val="18"/>
              </w:rPr>
            </w:pPr>
            <w:r w:rsidRPr="007C3AB1">
              <w:rPr>
                <w:rFonts w:ascii="Arial" w:hAnsi="Arial" w:cs="Arial"/>
                <w:b/>
                <w:sz w:val="18"/>
                <w:szCs w:val="18"/>
              </w:rPr>
              <w:t xml:space="preserve">EXPLICACIÓN – DESCRIPCIÓN </w:t>
            </w:r>
          </w:p>
        </w:tc>
      </w:tr>
      <w:tr w:rsidR="000E4C9E" w:rsidRPr="007C3AB1" w:rsidTr="009D6C25">
        <w:tc>
          <w:tcPr>
            <w:tcW w:w="2552" w:type="dxa"/>
            <w:shd w:val="clear" w:color="auto" w:fill="auto"/>
          </w:tcPr>
          <w:p w:rsidR="000E4C9E" w:rsidRPr="007C3AB1" w:rsidRDefault="000E4C9E" w:rsidP="00FF6993">
            <w:pPr>
              <w:tabs>
                <w:tab w:val="center" w:pos="4536"/>
              </w:tabs>
              <w:jc w:val="both"/>
              <w:rPr>
                <w:rFonts w:ascii="Arial" w:eastAsia="Calibri" w:hAnsi="Arial" w:cs="Arial"/>
                <w:bCs/>
                <w:sz w:val="18"/>
                <w:szCs w:val="18"/>
              </w:rPr>
            </w:pPr>
            <w:r w:rsidRPr="007C3AB1">
              <w:rPr>
                <w:rFonts w:ascii="Arial" w:eastAsia="Calibri" w:hAnsi="Arial" w:cs="Arial"/>
                <w:bCs/>
                <w:sz w:val="18"/>
                <w:szCs w:val="18"/>
              </w:rPr>
              <w:t>¿Se requiere efectuar cambios en el sistema??</w:t>
            </w:r>
          </w:p>
        </w:tc>
        <w:tc>
          <w:tcPr>
            <w:tcW w:w="6945" w:type="dxa"/>
            <w:shd w:val="clear" w:color="auto" w:fill="auto"/>
          </w:tcPr>
          <w:p w:rsidR="00FE68CB" w:rsidRPr="007C3AB1" w:rsidRDefault="00FE68CB" w:rsidP="00FE68CB">
            <w:pPr>
              <w:rPr>
                <w:rFonts w:ascii="Arial" w:hAnsi="Arial" w:cs="Arial"/>
                <w:color w:val="FF0000"/>
                <w:sz w:val="18"/>
                <w:szCs w:val="18"/>
              </w:rPr>
            </w:pPr>
            <w:r>
              <w:rPr>
                <w:rFonts w:ascii="Arial" w:hAnsi="Arial" w:cs="Arial"/>
                <w:sz w:val="18"/>
                <w:szCs w:val="18"/>
              </w:rPr>
              <w:t>Según lo informado por la Coordinación Nacional del SIGCMA se realizarán cambios en el matriz de riesgos, para mejorar el análisis y control de los mismos.</w:t>
            </w:r>
          </w:p>
        </w:tc>
      </w:tr>
      <w:tr w:rsidR="000E4C9E" w:rsidRPr="007C3AB1" w:rsidTr="009D6C25">
        <w:tc>
          <w:tcPr>
            <w:tcW w:w="2552" w:type="dxa"/>
            <w:shd w:val="clear" w:color="auto" w:fill="auto"/>
          </w:tcPr>
          <w:p w:rsidR="000E4C9E" w:rsidRPr="007C3AB1" w:rsidRDefault="000E4C9E" w:rsidP="00FF6993">
            <w:pPr>
              <w:rPr>
                <w:rFonts w:ascii="Arial" w:hAnsi="Arial" w:cs="Arial"/>
                <w:sz w:val="18"/>
                <w:szCs w:val="18"/>
              </w:rPr>
            </w:pPr>
            <w:bookmarkStart w:id="12" w:name="_Hlk57708098"/>
            <w:r w:rsidRPr="007C3AB1">
              <w:rPr>
                <w:rFonts w:ascii="Arial" w:hAnsi="Arial" w:cs="Arial"/>
                <w:sz w:val="18"/>
                <w:szCs w:val="18"/>
              </w:rPr>
              <w:t xml:space="preserve">OTROS </w:t>
            </w:r>
          </w:p>
          <w:p w:rsidR="000E4C9E" w:rsidRPr="007C3AB1" w:rsidRDefault="000E4C9E" w:rsidP="00FF6993">
            <w:pPr>
              <w:rPr>
                <w:rFonts w:ascii="Arial" w:hAnsi="Arial" w:cs="Arial"/>
                <w:sz w:val="18"/>
                <w:szCs w:val="18"/>
              </w:rPr>
            </w:pPr>
          </w:p>
          <w:p w:rsidR="000E4C9E" w:rsidRPr="007C3AB1" w:rsidRDefault="000E4C9E" w:rsidP="00FF6993">
            <w:pPr>
              <w:rPr>
                <w:rFonts w:ascii="Arial" w:hAnsi="Arial" w:cs="Arial"/>
                <w:sz w:val="18"/>
                <w:szCs w:val="18"/>
              </w:rPr>
            </w:pPr>
          </w:p>
        </w:tc>
        <w:tc>
          <w:tcPr>
            <w:tcW w:w="6945" w:type="dxa"/>
            <w:shd w:val="clear" w:color="auto" w:fill="auto"/>
          </w:tcPr>
          <w:p w:rsidR="000E4C9E" w:rsidRPr="00F74FB4" w:rsidRDefault="00FE68CB" w:rsidP="00FE68CB">
            <w:pPr>
              <w:rPr>
                <w:rFonts w:ascii="Arial" w:hAnsi="Arial" w:cs="Arial"/>
                <w:sz w:val="18"/>
                <w:szCs w:val="18"/>
              </w:rPr>
            </w:pPr>
            <w:r>
              <w:rPr>
                <w:rFonts w:ascii="Arial" w:hAnsi="Arial" w:cs="Arial"/>
                <w:sz w:val="18"/>
                <w:szCs w:val="18"/>
              </w:rPr>
              <w:t xml:space="preserve">Es importante prorrogar o crear nuevamente las </w:t>
            </w:r>
            <w:r w:rsidR="00461459" w:rsidRPr="00F74FB4">
              <w:rPr>
                <w:rFonts w:ascii="Arial" w:hAnsi="Arial" w:cs="Arial"/>
                <w:sz w:val="18"/>
                <w:szCs w:val="18"/>
              </w:rPr>
              <w:t xml:space="preserve">medidas de </w:t>
            </w:r>
            <w:r w:rsidR="00F74FB4" w:rsidRPr="00F74FB4">
              <w:rPr>
                <w:rFonts w:ascii="Arial" w:hAnsi="Arial" w:cs="Arial"/>
                <w:sz w:val="18"/>
                <w:szCs w:val="18"/>
              </w:rPr>
              <w:t>descongestión</w:t>
            </w:r>
            <w:r w:rsidR="00461459" w:rsidRPr="00F74FB4">
              <w:rPr>
                <w:rFonts w:ascii="Arial" w:hAnsi="Arial" w:cs="Arial"/>
                <w:sz w:val="18"/>
                <w:szCs w:val="18"/>
              </w:rPr>
              <w:t xml:space="preserve"> </w:t>
            </w:r>
            <w:r>
              <w:rPr>
                <w:rFonts w:ascii="Arial" w:hAnsi="Arial" w:cs="Arial"/>
                <w:sz w:val="18"/>
                <w:szCs w:val="18"/>
              </w:rPr>
              <w:t>creadas en el año 2020, dado que nos ayudan a mejorar la prestación del servicio.</w:t>
            </w:r>
          </w:p>
        </w:tc>
      </w:tr>
      <w:tr w:rsidR="00E8630A" w:rsidRPr="007C3AB1" w:rsidTr="00EA2E82">
        <w:tc>
          <w:tcPr>
            <w:tcW w:w="2552" w:type="dxa"/>
            <w:shd w:val="clear" w:color="auto" w:fill="auto"/>
          </w:tcPr>
          <w:p w:rsidR="00E8630A" w:rsidRPr="007C3AB1" w:rsidRDefault="00E8630A" w:rsidP="00E8630A">
            <w:pPr>
              <w:rPr>
                <w:rFonts w:ascii="Arial" w:hAnsi="Arial" w:cs="Arial"/>
                <w:sz w:val="18"/>
                <w:szCs w:val="18"/>
              </w:rPr>
            </w:pPr>
            <w:r>
              <w:rPr>
                <w:rFonts w:ascii="Arial" w:hAnsi="Arial" w:cs="Arial"/>
                <w:sz w:val="18"/>
                <w:szCs w:val="18"/>
              </w:rPr>
              <w:lastRenderedPageBreak/>
              <w:t>¿Se requiere necesidad de recursos</w:t>
            </w:r>
            <w:r w:rsidRPr="007C3AB1">
              <w:rPr>
                <w:rFonts w:ascii="Arial" w:eastAsia="Calibri" w:hAnsi="Arial" w:cs="Arial"/>
                <w:bCs/>
                <w:sz w:val="18"/>
                <w:szCs w:val="18"/>
              </w:rPr>
              <w:t>?</w:t>
            </w:r>
          </w:p>
          <w:p w:rsidR="00E8630A" w:rsidRPr="007C3AB1" w:rsidRDefault="00E8630A" w:rsidP="00E8630A">
            <w:pPr>
              <w:rPr>
                <w:rFonts w:ascii="Arial" w:hAnsi="Arial" w:cs="Arial"/>
                <w:sz w:val="18"/>
                <w:szCs w:val="18"/>
              </w:rPr>
            </w:pPr>
          </w:p>
        </w:tc>
        <w:tc>
          <w:tcPr>
            <w:tcW w:w="6945" w:type="dxa"/>
            <w:shd w:val="clear" w:color="auto" w:fill="auto"/>
            <w:vAlign w:val="center"/>
          </w:tcPr>
          <w:p w:rsidR="00E8630A" w:rsidRDefault="00E8630A" w:rsidP="00FE68CB">
            <w:pPr>
              <w:jc w:val="both"/>
              <w:rPr>
                <w:rFonts w:ascii="Arial" w:hAnsi="Arial" w:cs="Arial"/>
                <w:sz w:val="18"/>
                <w:szCs w:val="18"/>
              </w:rPr>
            </w:pPr>
            <w:r w:rsidRPr="00EF769F">
              <w:rPr>
                <w:rFonts w:ascii="Arial" w:hAnsi="Arial" w:cs="Arial"/>
                <w:sz w:val="18"/>
                <w:szCs w:val="18"/>
              </w:rPr>
              <w:t xml:space="preserve">Es necesario que </w:t>
            </w:r>
            <w:r w:rsidR="00FE68CB">
              <w:rPr>
                <w:rFonts w:ascii="Arial" w:hAnsi="Arial" w:cs="Arial"/>
                <w:sz w:val="18"/>
                <w:szCs w:val="18"/>
              </w:rPr>
              <w:t xml:space="preserve">tanto </w:t>
            </w:r>
            <w:r w:rsidRPr="00EF769F">
              <w:rPr>
                <w:rFonts w:ascii="Arial" w:hAnsi="Arial" w:cs="Arial"/>
                <w:sz w:val="18"/>
                <w:szCs w:val="18"/>
              </w:rPr>
              <w:t>a nivel</w:t>
            </w:r>
            <w:r>
              <w:rPr>
                <w:rFonts w:ascii="Arial" w:hAnsi="Arial" w:cs="Arial"/>
                <w:sz w:val="18"/>
                <w:szCs w:val="18"/>
              </w:rPr>
              <w:t xml:space="preserve"> administrativo como judicial obtener más presupuesto para invertir en mejor</w:t>
            </w:r>
            <w:r w:rsidR="00FE68CB">
              <w:rPr>
                <w:rFonts w:ascii="Arial" w:hAnsi="Arial" w:cs="Arial"/>
                <w:sz w:val="18"/>
                <w:szCs w:val="18"/>
              </w:rPr>
              <w:t>ar</w:t>
            </w:r>
            <w:r>
              <w:rPr>
                <w:rFonts w:ascii="Arial" w:hAnsi="Arial" w:cs="Arial"/>
                <w:sz w:val="18"/>
                <w:szCs w:val="18"/>
              </w:rPr>
              <w:t xml:space="preserve"> </w:t>
            </w:r>
            <w:r w:rsidR="00FE68CB">
              <w:rPr>
                <w:rFonts w:ascii="Arial" w:hAnsi="Arial" w:cs="Arial"/>
                <w:sz w:val="18"/>
                <w:szCs w:val="18"/>
              </w:rPr>
              <w:t xml:space="preserve">la </w:t>
            </w:r>
            <w:r>
              <w:rPr>
                <w:rFonts w:ascii="Arial" w:hAnsi="Arial" w:cs="Arial"/>
                <w:sz w:val="18"/>
                <w:szCs w:val="18"/>
              </w:rPr>
              <w:t>tecnología, infraestructura y mayores herramientas de trabajo a los servidores judiciales para lograr un mejor servicio de justicia.</w:t>
            </w:r>
          </w:p>
          <w:p w:rsidR="00FE68CB" w:rsidRDefault="00FE68CB" w:rsidP="00FE68CB">
            <w:pPr>
              <w:jc w:val="both"/>
              <w:rPr>
                <w:rFonts w:ascii="Arial" w:hAnsi="Arial" w:cs="Arial"/>
                <w:sz w:val="18"/>
                <w:szCs w:val="18"/>
              </w:rPr>
            </w:pPr>
          </w:p>
          <w:p w:rsidR="00FE68CB" w:rsidRDefault="00FE68CB" w:rsidP="00FE68CB">
            <w:pPr>
              <w:jc w:val="both"/>
              <w:rPr>
                <w:rFonts w:ascii="Arial" w:hAnsi="Arial" w:cs="Arial"/>
                <w:sz w:val="18"/>
                <w:szCs w:val="18"/>
              </w:rPr>
            </w:pPr>
            <w:r>
              <w:rPr>
                <w:rFonts w:ascii="Arial" w:hAnsi="Arial" w:cs="Arial"/>
                <w:sz w:val="18"/>
                <w:szCs w:val="18"/>
              </w:rPr>
              <w:t>Se requiere recursos para crear medidas de descongestión que permitan disminuir la alta carga laboral de los servidores, y mejorar el servicio.</w:t>
            </w:r>
          </w:p>
          <w:p w:rsidR="00FA093B" w:rsidRDefault="00FA093B" w:rsidP="00FE68CB">
            <w:pPr>
              <w:jc w:val="both"/>
              <w:rPr>
                <w:rFonts w:ascii="Arial" w:hAnsi="Arial" w:cs="Arial"/>
                <w:sz w:val="18"/>
                <w:szCs w:val="18"/>
              </w:rPr>
            </w:pPr>
          </w:p>
          <w:p w:rsidR="00FA093B" w:rsidRPr="00F74FB4" w:rsidRDefault="00FA093B" w:rsidP="00FE68CB">
            <w:pPr>
              <w:jc w:val="both"/>
              <w:rPr>
                <w:rFonts w:ascii="Arial" w:hAnsi="Arial" w:cs="Arial"/>
                <w:sz w:val="18"/>
                <w:szCs w:val="18"/>
              </w:rPr>
            </w:pPr>
            <w:r>
              <w:rPr>
                <w:rFonts w:ascii="Arial" w:hAnsi="Arial" w:cs="Arial"/>
                <w:sz w:val="18"/>
                <w:szCs w:val="18"/>
              </w:rPr>
              <w:t>Adicional recursos, para mantener las medidas de bioseguridad, y proteger la salud de los servidores.</w:t>
            </w:r>
          </w:p>
        </w:tc>
      </w:tr>
      <w:bookmarkEnd w:id="11"/>
      <w:bookmarkEnd w:id="12"/>
    </w:tbl>
    <w:p w:rsidR="000E4C9E" w:rsidRPr="007C3AB1" w:rsidRDefault="000E4C9E" w:rsidP="000E4C9E">
      <w:pPr>
        <w:jc w:val="center"/>
        <w:rPr>
          <w:rFonts w:ascii="Arial" w:hAnsi="Arial" w:cs="Arial"/>
          <w:b/>
          <w:sz w:val="18"/>
          <w:szCs w:val="18"/>
        </w:rPr>
      </w:pPr>
    </w:p>
    <w:p w:rsidR="000E4C9E" w:rsidRPr="007C3AB1" w:rsidRDefault="000E4C9E" w:rsidP="000E4C9E">
      <w:pPr>
        <w:jc w:val="center"/>
        <w:rPr>
          <w:rFonts w:ascii="Arial" w:hAnsi="Arial" w:cs="Arial"/>
          <w:b/>
          <w:sz w:val="18"/>
          <w:szCs w:val="18"/>
        </w:rPr>
      </w:pPr>
    </w:p>
    <w:p w:rsidR="000E4C9E" w:rsidRPr="007C3AB1" w:rsidRDefault="004177D3" w:rsidP="00B15CC1">
      <w:pPr>
        <w:pStyle w:val="Prrafodelista"/>
        <w:numPr>
          <w:ilvl w:val="0"/>
          <w:numId w:val="4"/>
        </w:numPr>
        <w:spacing w:after="0" w:line="240" w:lineRule="auto"/>
        <w:contextualSpacing w:val="0"/>
        <w:rPr>
          <w:rFonts w:ascii="Arial" w:hAnsi="Arial" w:cs="Arial"/>
          <w:b/>
          <w:bCs/>
          <w:sz w:val="18"/>
          <w:szCs w:val="18"/>
        </w:rPr>
      </w:pPr>
      <w:r>
        <w:rPr>
          <w:rFonts w:ascii="Arial" w:hAnsi="Arial" w:cs="Arial"/>
          <w:b/>
          <w:bCs/>
          <w:sz w:val="18"/>
          <w:szCs w:val="18"/>
        </w:rPr>
        <w:t xml:space="preserve"> </w:t>
      </w:r>
      <w:r w:rsidR="000E4C9E" w:rsidRPr="007C3AB1">
        <w:rPr>
          <w:rFonts w:ascii="Arial" w:hAnsi="Arial" w:cs="Arial"/>
          <w:b/>
          <w:bCs/>
          <w:sz w:val="18"/>
          <w:szCs w:val="18"/>
        </w:rPr>
        <w:t xml:space="preserve">CONCLUSIONES </w:t>
      </w:r>
    </w:p>
    <w:p w:rsidR="000E4C9E" w:rsidRPr="007C3AB1" w:rsidRDefault="000E4C9E" w:rsidP="000E4C9E">
      <w:pPr>
        <w:jc w:val="center"/>
        <w:rPr>
          <w:rFonts w:ascii="Arial" w:hAnsi="Arial" w:cs="Arial"/>
          <w:b/>
          <w:sz w:val="18"/>
          <w:szCs w:val="18"/>
        </w:rPr>
      </w:pPr>
    </w:p>
    <w:p w:rsidR="000E4C9E" w:rsidRPr="007C3AB1" w:rsidRDefault="000E4C9E" w:rsidP="000E4C9E">
      <w:pPr>
        <w:jc w:val="center"/>
        <w:rPr>
          <w:rFonts w:ascii="Arial" w:hAnsi="Arial" w:cs="Arial"/>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2"/>
        <w:gridCol w:w="6098"/>
      </w:tblGrid>
      <w:tr w:rsidR="000E4C9E" w:rsidRPr="007C3AB1" w:rsidTr="00FF6993">
        <w:tc>
          <w:tcPr>
            <w:tcW w:w="2972" w:type="dxa"/>
            <w:shd w:val="clear" w:color="auto" w:fill="D9D9D9"/>
          </w:tcPr>
          <w:p w:rsidR="000E4C9E" w:rsidRPr="007C3AB1" w:rsidRDefault="000E4C9E" w:rsidP="00FF6993">
            <w:pPr>
              <w:jc w:val="center"/>
              <w:rPr>
                <w:rFonts w:ascii="Arial" w:hAnsi="Arial" w:cs="Arial"/>
                <w:b/>
                <w:sz w:val="18"/>
                <w:szCs w:val="18"/>
              </w:rPr>
            </w:pPr>
            <w:bookmarkStart w:id="13" w:name="_Hlk57712575"/>
            <w:r w:rsidRPr="007C3AB1">
              <w:rPr>
                <w:rFonts w:ascii="Arial" w:hAnsi="Arial" w:cs="Arial"/>
                <w:b/>
                <w:sz w:val="18"/>
                <w:szCs w:val="18"/>
              </w:rPr>
              <w:t xml:space="preserve">CONDICIÓN </w:t>
            </w:r>
          </w:p>
        </w:tc>
        <w:tc>
          <w:tcPr>
            <w:tcW w:w="6990" w:type="dxa"/>
            <w:shd w:val="clear" w:color="auto" w:fill="D9D9D9"/>
          </w:tcPr>
          <w:p w:rsidR="000E4C9E" w:rsidRPr="007C3AB1" w:rsidRDefault="000E4C9E" w:rsidP="00FF6993">
            <w:pPr>
              <w:jc w:val="center"/>
              <w:rPr>
                <w:rFonts w:ascii="Arial" w:hAnsi="Arial" w:cs="Arial"/>
                <w:b/>
                <w:sz w:val="18"/>
                <w:szCs w:val="18"/>
              </w:rPr>
            </w:pPr>
            <w:r w:rsidRPr="007C3AB1">
              <w:rPr>
                <w:rFonts w:ascii="Arial" w:hAnsi="Arial" w:cs="Arial"/>
                <w:b/>
                <w:sz w:val="18"/>
                <w:szCs w:val="18"/>
              </w:rPr>
              <w:t xml:space="preserve">PARA LOS PROPOSITOS </w:t>
            </w:r>
            <w:r w:rsidR="002016AA" w:rsidRPr="007C3AB1">
              <w:rPr>
                <w:rFonts w:ascii="Arial" w:hAnsi="Arial" w:cs="Arial"/>
                <w:b/>
                <w:sz w:val="18"/>
                <w:szCs w:val="18"/>
              </w:rPr>
              <w:t>CSJ,</w:t>
            </w:r>
            <w:r w:rsidRPr="007C3AB1">
              <w:rPr>
                <w:rFonts w:ascii="Arial" w:hAnsi="Arial" w:cs="Arial"/>
                <w:b/>
                <w:sz w:val="18"/>
                <w:szCs w:val="18"/>
              </w:rPr>
              <w:t xml:space="preserve"> EL SISTEMA</w:t>
            </w:r>
          </w:p>
        </w:tc>
      </w:tr>
      <w:tr w:rsidR="000E4C9E" w:rsidRPr="007C3AB1" w:rsidTr="00FF6993">
        <w:tc>
          <w:tcPr>
            <w:tcW w:w="2972" w:type="dxa"/>
            <w:shd w:val="clear" w:color="auto" w:fill="auto"/>
          </w:tcPr>
          <w:p w:rsidR="000E4C9E" w:rsidRPr="007C3AB1" w:rsidRDefault="004177D3" w:rsidP="004177D3">
            <w:pPr>
              <w:pStyle w:val="Prrafodelista"/>
              <w:tabs>
                <w:tab w:val="center" w:pos="4536"/>
              </w:tabs>
              <w:spacing w:after="0" w:line="240" w:lineRule="auto"/>
              <w:ind w:left="0"/>
              <w:contextualSpacing w:val="0"/>
              <w:jc w:val="both"/>
              <w:rPr>
                <w:rFonts w:ascii="Arial" w:hAnsi="Arial" w:cs="Arial"/>
                <w:bCs/>
                <w:sz w:val="18"/>
                <w:szCs w:val="18"/>
              </w:rPr>
            </w:pPr>
            <w:r>
              <w:rPr>
                <w:rFonts w:ascii="Arial" w:hAnsi="Arial" w:cs="Arial"/>
                <w:bCs/>
                <w:sz w:val="18"/>
                <w:szCs w:val="18"/>
              </w:rPr>
              <w:t xml:space="preserve">a) </w:t>
            </w:r>
            <w:r w:rsidR="000E4C9E" w:rsidRPr="007C3AB1">
              <w:rPr>
                <w:rFonts w:ascii="Arial" w:hAnsi="Arial" w:cs="Arial"/>
                <w:bCs/>
                <w:sz w:val="18"/>
                <w:szCs w:val="18"/>
              </w:rPr>
              <w:t xml:space="preserve">¿Sigue siendo suficiente? ADECUADO. </w:t>
            </w:r>
          </w:p>
          <w:p w:rsidR="000E4C9E" w:rsidRPr="007C3AB1" w:rsidRDefault="000E4C9E" w:rsidP="002016AA">
            <w:pPr>
              <w:tabs>
                <w:tab w:val="center" w:pos="4536"/>
              </w:tabs>
              <w:jc w:val="both"/>
              <w:rPr>
                <w:rFonts w:ascii="Arial" w:eastAsia="Calibri" w:hAnsi="Arial" w:cs="Arial"/>
                <w:bCs/>
                <w:sz w:val="18"/>
                <w:szCs w:val="18"/>
              </w:rPr>
            </w:pPr>
          </w:p>
        </w:tc>
        <w:tc>
          <w:tcPr>
            <w:tcW w:w="6990" w:type="dxa"/>
            <w:shd w:val="clear" w:color="auto" w:fill="auto"/>
          </w:tcPr>
          <w:p w:rsidR="000E4C9E" w:rsidRPr="00E66345" w:rsidRDefault="00691C63" w:rsidP="002016AA">
            <w:pPr>
              <w:jc w:val="both"/>
              <w:rPr>
                <w:rFonts w:ascii="Arial" w:hAnsi="Arial" w:cs="Arial"/>
                <w:color w:val="000000"/>
                <w:sz w:val="18"/>
                <w:szCs w:val="18"/>
              </w:rPr>
            </w:pPr>
            <w:r w:rsidRPr="00E66345">
              <w:rPr>
                <w:rFonts w:ascii="Arial" w:hAnsi="Arial" w:cs="Arial"/>
                <w:color w:val="000000"/>
                <w:sz w:val="18"/>
                <w:szCs w:val="18"/>
              </w:rPr>
              <w:t xml:space="preserve">Si porque aporta al cumplimiento de la labor misional y los requisitos establecidos por la Constitución y la Ley y contribuye en el logro de la Política y Objetivos de Calidad </w:t>
            </w:r>
            <w:r w:rsidR="002016AA" w:rsidRPr="00E66345">
              <w:rPr>
                <w:rFonts w:ascii="Arial" w:hAnsi="Arial" w:cs="Arial"/>
                <w:color w:val="000000"/>
                <w:sz w:val="18"/>
                <w:szCs w:val="18"/>
              </w:rPr>
              <w:t>y porque</w:t>
            </w:r>
            <w:r w:rsidRPr="00E66345">
              <w:rPr>
                <w:rFonts w:ascii="Arial" w:hAnsi="Arial" w:cs="Arial"/>
                <w:color w:val="000000"/>
                <w:sz w:val="18"/>
                <w:szCs w:val="18"/>
              </w:rPr>
              <w:t xml:space="preserve"> las disposiciones y metas trazadas por el Nivel Central se realizan y se cumplen para el mejoramiento y mantenimiento del SIGCMA y la satisfacción de los usuarios.</w:t>
            </w:r>
          </w:p>
        </w:tc>
      </w:tr>
      <w:tr w:rsidR="000E4C9E" w:rsidRPr="007C3AB1" w:rsidTr="00FF6993">
        <w:tc>
          <w:tcPr>
            <w:tcW w:w="2972" w:type="dxa"/>
            <w:shd w:val="clear" w:color="auto" w:fill="auto"/>
          </w:tcPr>
          <w:p w:rsidR="000E4C9E" w:rsidRPr="007C3AB1" w:rsidRDefault="004177D3" w:rsidP="004177D3">
            <w:pPr>
              <w:pStyle w:val="Prrafodelista"/>
              <w:spacing w:after="0" w:line="240" w:lineRule="auto"/>
              <w:ind w:left="0"/>
              <w:contextualSpacing w:val="0"/>
              <w:jc w:val="both"/>
              <w:rPr>
                <w:rFonts w:ascii="Arial" w:hAnsi="Arial" w:cs="Arial"/>
                <w:bCs/>
                <w:sz w:val="18"/>
                <w:szCs w:val="18"/>
              </w:rPr>
            </w:pPr>
            <w:r>
              <w:rPr>
                <w:rFonts w:ascii="Arial" w:hAnsi="Arial" w:cs="Arial"/>
                <w:bCs/>
                <w:sz w:val="18"/>
                <w:szCs w:val="18"/>
              </w:rPr>
              <w:t xml:space="preserve">b) </w:t>
            </w:r>
            <w:r w:rsidR="000E4C9E" w:rsidRPr="007C3AB1">
              <w:rPr>
                <w:rFonts w:ascii="Arial" w:hAnsi="Arial" w:cs="Arial"/>
                <w:bCs/>
                <w:sz w:val="18"/>
                <w:szCs w:val="18"/>
              </w:rPr>
              <w:t>¿</w:t>
            </w:r>
            <w:r w:rsidR="003B482F">
              <w:rPr>
                <w:rFonts w:ascii="Arial" w:hAnsi="Arial" w:cs="Arial"/>
                <w:bCs/>
                <w:sz w:val="18"/>
                <w:szCs w:val="18"/>
              </w:rPr>
              <w:t>S</w:t>
            </w:r>
            <w:r w:rsidR="000E4C9E" w:rsidRPr="007C3AB1">
              <w:rPr>
                <w:rFonts w:ascii="Arial" w:hAnsi="Arial" w:cs="Arial"/>
                <w:bCs/>
                <w:sz w:val="18"/>
                <w:szCs w:val="18"/>
              </w:rPr>
              <w:t>igue siendo apto para su propósito – CONVENIENTE</w:t>
            </w:r>
          </w:p>
          <w:p w:rsidR="000E4C9E" w:rsidRPr="007C3AB1" w:rsidRDefault="000E4C9E" w:rsidP="002016AA">
            <w:pPr>
              <w:jc w:val="both"/>
              <w:rPr>
                <w:rFonts w:ascii="Arial" w:hAnsi="Arial" w:cs="Arial"/>
                <w:bCs/>
                <w:sz w:val="18"/>
                <w:szCs w:val="18"/>
              </w:rPr>
            </w:pPr>
          </w:p>
        </w:tc>
        <w:tc>
          <w:tcPr>
            <w:tcW w:w="6990" w:type="dxa"/>
            <w:shd w:val="clear" w:color="auto" w:fill="auto"/>
          </w:tcPr>
          <w:p w:rsidR="000E4C9E" w:rsidRPr="007C3AB1" w:rsidRDefault="00691C63" w:rsidP="002016AA">
            <w:pPr>
              <w:jc w:val="both"/>
              <w:rPr>
                <w:rFonts w:ascii="Arial" w:hAnsi="Arial" w:cs="Arial"/>
                <w:color w:val="FF0000"/>
                <w:sz w:val="18"/>
                <w:szCs w:val="18"/>
              </w:rPr>
            </w:pPr>
            <w:r w:rsidRPr="007C3AB1">
              <w:rPr>
                <w:rFonts w:ascii="Arial" w:hAnsi="Arial" w:cs="Arial"/>
                <w:sz w:val="18"/>
                <w:szCs w:val="18"/>
                <w:lang w:val="es-ES_tradnl"/>
              </w:rPr>
              <w:t>S</w:t>
            </w:r>
            <w:r w:rsidR="004177D3">
              <w:rPr>
                <w:rFonts w:ascii="Arial" w:hAnsi="Arial" w:cs="Arial"/>
                <w:sz w:val="18"/>
                <w:szCs w:val="18"/>
                <w:lang w:val="es-ES_tradnl"/>
              </w:rPr>
              <w:t>i</w:t>
            </w:r>
            <w:r w:rsidRPr="007C3AB1">
              <w:rPr>
                <w:rFonts w:ascii="Arial" w:hAnsi="Arial" w:cs="Arial"/>
                <w:sz w:val="18"/>
                <w:szCs w:val="18"/>
                <w:lang w:val="es-ES_tradnl"/>
              </w:rPr>
              <w:t xml:space="preserve"> porque proporciona el marco de referencia para el direccionamiento estratégico de la Entidad y ayuda en el cumplimiento la Política de Calidad, de sus objetivos institucionales y de Calidad definidos por la Organización</w:t>
            </w:r>
          </w:p>
        </w:tc>
      </w:tr>
      <w:tr w:rsidR="000E4C9E" w:rsidRPr="007C3AB1" w:rsidTr="00FF6993">
        <w:tc>
          <w:tcPr>
            <w:tcW w:w="2972" w:type="dxa"/>
            <w:shd w:val="clear" w:color="auto" w:fill="auto"/>
          </w:tcPr>
          <w:p w:rsidR="000E4C9E" w:rsidRPr="007C3AB1" w:rsidRDefault="004177D3" w:rsidP="004177D3">
            <w:pPr>
              <w:pStyle w:val="Prrafodelista"/>
              <w:spacing w:after="0" w:line="240" w:lineRule="auto"/>
              <w:ind w:left="0"/>
              <w:contextualSpacing w:val="0"/>
              <w:jc w:val="both"/>
              <w:rPr>
                <w:rFonts w:ascii="Arial" w:hAnsi="Arial" w:cs="Arial"/>
                <w:bCs/>
                <w:sz w:val="18"/>
                <w:szCs w:val="18"/>
              </w:rPr>
            </w:pPr>
            <w:r>
              <w:rPr>
                <w:rFonts w:ascii="Arial" w:hAnsi="Arial" w:cs="Arial"/>
                <w:bCs/>
                <w:sz w:val="18"/>
                <w:szCs w:val="18"/>
              </w:rPr>
              <w:t xml:space="preserve">c) </w:t>
            </w:r>
            <w:r w:rsidR="000E4C9E" w:rsidRPr="007C3AB1">
              <w:rPr>
                <w:rFonts w:ascii="Arial" w:hAnsi="Arial" w:cs="Arial"/>
                <w:bCs/>
                <w:sz w:val="18"/>
                <w:szCs w:val="18"/>
              </w:rPr>
              <w:t>¿</w:t>
            </w:r>
            <w:r w:rsidR="003B482F">
              <w:rPr>
                <w:rFonts w:ascii="Arial" w:hAnsi="Arial" w:cs="Arial"/>
                <w:bCs/>
                <w:sz w:val="18"/>
                <w:szCs w:val="18"/>
              </w:rPr>
              <w:t>E</w:t>
            </w:r>
            <w:r w:rsidR="000E4C9E" w:rsidRPr="007C3AB1">
              <w:rPr>
                <w:rFonts w:ascii="Arial" w:hAnsi="Arial" w:cs="Arial"/>
                <w:bCs/>
                <w:sz w:val="18"/>
                <w:szCs w:val="18"/>
              </w:rPr>
              <w:t xml:space="preserve">stá alineado con la dirección </w:t>
            </w:r>
            <w:r w:rsidR="002016AA" w:rsidRPr="007C3AB1">
              <w:rPr>
                <w:rFonts w:ascii="Arial" w:hAnsi="Arial" w:cs="Arial"/>
                <w:bCs/>
                <w:sz w:val="18"/>
                <w:szCs w:val="18"/>
              </w:rPr>
              <w:t>estratégica?</w:t>
            </w:r>
            <w:r w:rsidR="000E4C9E" w:rsidRPr="007C3AB1">
              <w:rPr>
                <w:rFonts w:ascii="Arial" w:hAnsi="Arial" w:cs="Arial"/>
                <w:bCs/>
                <w:sz w:val="18"/>
                <w:szCs w:val="18"/>
              </w:rPr>
              <w:t xml:space="preserve"> ALINEADO </w:t>
            </w:r>
          </w:p>
          <w:p w:rsidR="000E4C9E" w:rsidRPr="007C3AB1" w:rsidRDefault="000E4C9E" w:rsidP="002016AA">
            <w:pPr>
              <w:jc w:val="both"/>
              <w:rPr>
                <w:rFonts w:ascii="Arial" w:hAnsi="Arial" w:cs="Arial"/>
                <w:bCs/>
                <w:sz w:val="18"/>
                <w:szCs w:val="18"/>
              </w:rPr>
            </w:pPr>
          </w:p>
        </w:tc>
        <w:tc>
          <w:tcPr>
            <w:tcW w:w="6990" w:type="dxa"/>
            <w:shd w:val="clear" w:color="auto" w:fill="auto"/>
          </w:tcPr>
          <w:p w:rsidR="000E4C9E" w:rsidRPr="004177D3" w:rsidRDefault="004177D3" w:rsidP="002016AA">
            <w:pPr>
              <w:jc w:val="both"/>
              <w:rPr>
                <w:rFonts w:ascii="Arial" w:hAnsi="Arial" w:cs="Arial"/>
                <w:color w:val="000000"/>
                <w:sz w:val="18"/>
                <w:szCs w:val="18"/>
              </w:rPr>
            </w:pPr>
            <w:r w:rsidRPr="004177D3">
              <w:rPr>
                <w:rFonts w:ascii="Arial" w:hAnsi="Arial" w:cs="Arial"/>
                <w:color w:val="000000"/>
                <w:sz w:val="18"/>
                <w:szCs w:val="18"/>
              </w:rPr>
              <w:t>S</w:t>
            </w:r>
            <w:r w:rsidR="007C3AB1" w:rsidRPr="004177D3">
              <w:rPr>
                <w:rFonts w:ascii="Arial" w:hAnsi="Arial" w:cs="Arial"/>
                <w:color w:val="000000"/>
                <w:sz w:val="18"/>
                <w:szCs w:val="18"/>
              </w:rPr>
              <w:t xml:space="preserve">i porque se encuentra </w:t>
            </w:r>
            <w:r w:rsidR="007C3AB1" w:rsidRPr="004177D3">
              <w:rPr>
                <w:rFonts w:ascii="Arial" w:hAnsi="Arial" w:cs="Arial"/>
                <w:sz w:val="18"/>
                <w:szCs w:val="18"/>
              </w:rPr>
              <w:t xml:space="preserve">alineado, con el Plan </w:t>
            </w:r>
            <w:r w:rsidR="002016AA" w:rsidRPr="004177D3">
              <w:rPr>
                <w:rFonts w:ascii="Arial" w:hAnsi="Arial" w:cs="Arial"/>
                <w:sz w:val="18"/>
                <w:szCs w:val="18"/>
              </w:rPr>
              <w:t>sectorial de</w:t>
            </w:r>
            <w:r w:rsidR="007C3AB1" w:rsidRPr="004177D3">
              <w:rPr>
                <w:rFonts w:ascii="Arial" w:hAnsi="Arial" w:cs="Arial"/>
                <w:sz w:val="18"/>
                <w:szCs w:val="18"/>
              </w:rPr>
              <w:t xml:space="preserve"> desarrollo de la entidad y toda su planeación estratégica.</w:t>
            </w:r>
          </w:p>
        </w:tc>
      </w:tr>
      <w:tr w:rsidR="000E4C9E" w:rsidRPr="007C3AB1" w:rsidTr="00FF6993">
        <w:tblPrEx>
          <w:tblCellMar>
            <w:left w:w="70" w:type="dxa"/>
            <w:right w:w="70" w:type="dxa"/>
          </w:tblCellMar>
          <w:tblLook w:val="0000" w:firstRow="0" w:lastRow="0" w:firstColumn="0" w:lastColumn="0" w:noHBand="0" w:noVBand="0"/>
        </w:tblPrEx>
        <w:trPr>
          <w:trHeight w:val="611"/>
        </w:trPr>
        <w:tc>
          <w:tcPr>
            <w:tcW w:w="2972" w:type="dxa"/>
            <w:shd w:val="clear" w:color="auto" w:fill="auto"/>
          </w:tcPr>
          <w:p w:rsidR="000E4C9E" w:rsidRPr="007C3AB1" w:rsidRDefault="004177D3" w:rsidP="004177D3">
            <w:pPr>
              <w:pStyle w:val="Prrafodelista"/>
              <w:spacing w:after="0" w:line="240" w:lineRule="auto"/>
              <w:ind w:left="0"/>
              <w:contextualSpacing w:val="0"/>
              <w:jc w:val="both"/>
              <w:rPr>
                <w:rFonts w:ascii="Arial" w:hAnsi="Arial" w:cs="Arial"/>
                <w:bCs/>
                <w:sz w:val="18"/>
                <w:szCs w:val="18"/>
              </w:rPr>
            </w:pPr>
            <w:r>
              <w:rPr>
                <w:rFonts w:ascii="Arial" w:hAnsi="Arial" w:cs="Arial"/>
                <w:bCs/>
                <w:sz w:val="18"/>
                <w:szCs w:val="18"/>
              </w:rPr>
              <w:t xml:space="preserve">d. </w:t>
            </w:r>
            <w:r w:rsidR="000E4C9E" w:rsidRPr="007C3AB1">
              <w:rPr>
                <w:rFonts w:ascii="Arial" w:hAnsi="Arial" w:cs="Arial"/>
                <w:bCs/>
                <w:sz w:val="18"/>
                <w:szCs w:val="18"/>
              </w:rPr>
              <w:t>¿</w:t>
            </w:r>
            <w:r w:rsidR="003B482F">
              <w:rPr>
                <w:rFonts w:ascii="Arial" w:hAnsi="Arial" w:cs="Arial"/>
                <w:bCs/>
                <w:sz w:val="18"/>
                <w:szCs w:val="18"/>
              </w:rPr>
              <w:t>S</w:t>
            </w:r>
            <w:r w:rsidR="000E4C9E" w:rsidRPr="007C3AB1">
              <w:rPr>
                <w:rFonts w:ascii="Arial" w:hAnsi="Arial" w:cs="Arial"/>
                <w:bCs/>
                <w:sz w:val="18"/>
                <w:szCs w:val="18"/>
              </w:rPr>
              <w:t xml:space="preserve">igue logrando los resultados </w:t>
            </w:r>
            <w:r w:rsidR="002016AA" w:rsidRPr="007C3AB1">
              <w:rPr>
                <w:rFonts w:ascii="Arial" w:hAnsi="Arial" w:cs="Arial"/>
                <w:bCs/>
                <w:sz w:val="18"/>
                <w:szCs w:val="18"/>
              </w:rPr>
              <w:t>previstos?</w:t>
            </w:r>
            <w:r w:rsidR="000E4C9E" w:rsidRPr="007C3AB1">
              <w:rPr>
                <w:rFonts w:ascii="Arial" w:hAnsi="Arial" w:cs="Arial"/>
                <w:bCs/>
                <w:sz w:val="18"/>
                <w:szCs w:val="18"/>
              </w:rPr>
              <w:t xml:space="preserve"> EFICAZ</w:t>
            </w:r>
          </w:p>
          <w:p w:rsidR="000E4C9E" w:rsidRPr="007C3AB1" w:rsidRDefault="000E4C9E" w:rsidP="004177D3">
            <w:pPr>
              <w:pStyle w:val="Prrafodelista"/>
              <w:spacing w:after="0" w:line="240" w:lineRule="auto"/>
              <w:ind w:left="360"/>
              <w:contextualSpacing w:val="0"/>
              <w:jc w:val="both"/>
              <w:rPr>
                <w:rFonts w:ascii="Arial" w:hAnsi="Arial" w:cs="Arial"/>
                <w:bCs/>
                <w:sz w:val="18"/>
                <w:szCs w:val="18"/>
              </w:rPr>
            </w:pPr>
          </w:p>
        </w:tc>
        <w:tc>
          <w:tcPr>
            <w:tcW w:w="6990" w:type="dxa"/>
            <w:shd w:val="clear" w:color="auto" w:fill="auto"/>
          </w:tcPr>
          <w:p w:rsidR="000E4C9E" w:rsidRPr="007C3AB1" w:rsidRDefault="00691C63" w:rsidP="002016AA">
            <w:pPr>
              <w:spacing w:after="160" w:line="259" w:lineRule="auto"/>
              <w:jc w:val="both"/>
              <w:rPr>
                <w:rFonts w:ascii="Arial" w:hAnsi="Arial" w:cs="Arial"/>
                <w:color w:val="FF0000"/>
                <w:sz w:val="18"/>
                <w:szCs w:val="18"/>
              </w:rPr>
            </w:pPr>
            <w:r w:rsidRPr="007C3AB1">
              <w:rPr>
                <w:rFonts w:ascii="Arial" w:hAnsi="Arial" w:cs="Arial"/>
                <w:sz w:val="18"/>
                <w:szCs w:val="18"/>
                <w:lang w:val="es-ES_tradnl"/>
              </w:rPr>
              <w:t>Si porque se ejecutan las actividades conforme a lo planeado y conforme a los requisitos establecidos y en cumplimiento del Plan sectorial de Desarrollo de la Entidad</w:t>
            </w:r>
          </w:p>
          <w:p w:rsidR="000E4C9E" w:rsidRPr="007C3AB1" w:rsidRDefault="000E4C9E" w:rsidP="002016AA">
            <w:pPr>
              <w:jc w:val="both"/>
              <w:rPr>
                <w:rFonts w:ascii="Arial" w:hAnsi="Arial" w:cs="Arial"/>
                <w:color w:val="FF0000"/>
                <w:sz w:val="18"/>
                <w:szCs w:val="18"/>
              </w:rPr>
            </w:pPr>
          </w:p>
        </w:tc>
      </w:tr>
      <w:bookmarkEnd w:id="13"/>
    </w:tbl>
    <w:p w:rsidR="000E4C9E" w:rsidRPr="007C3AB1" w:rsidRDefault="000E4C9E" w:rsidP="000E4C9E">
      <w:pPr>
        <w:tabs>
          <w:tab w:val="center" w:pos="4536"/>
        </w:tabs>
        <w:rPr>
          <w:rFonts w:ascii="Arial" w:eastAsia="Calibri" w:hAnsi="Arial" w:cs="Arial"/>
          <w:b/>
          <w:sz w:val="18"/>
          <w:szCs w:val="18"/>
        </w:rPr>
      </w:pPr>
    </w:p>
    <w:p w:rsidR="000E4C9E" w:rsidRPr="001F179C" w:rsidRDefault="000E4C9E" w:rsidP="00B15CC1">
      <w:pPr>
        <w:numPr>
          <w:ilvl w:val="0"/>
          <w:numId w:val="4"/>
        </w:numPr>
        <w:rPr>
          <w:rFonts w:ascii="Arial" w:eastAsia="Calibri" w:hAnsi="Arial" w:cs="Arial"/>
          <w:b/>
          <w:sz w:val="18"/>
          <w:szCs w:val="18"/>
        </w:rPr>
      </w:pPr>
      <w:r w:rsidRPr="001F179C">
        <w:rPr>
          <w:rFonts w:ascii="Arial" w:eastAsia="Calibri" w:hAnsi="Arial" w:cs="Arial"/>
          <w:b/>
          <w:sz w:val="18"/>
          <w:szCs w:val="18"/>
        </w:rPr>
        <w:t xml:space="preserve">OTRAS CONCLUSIONES O COMENTARIOS </w:t>
      </w:r>
    </w:p>
    <w:p w:rsidR="000E4C9E" w:rsidRPr="007C3AB1" w:rsidRDefault="000E4C9E" w:rsidP="000E4C9E">
      <w:pPr>
        <w:tabs>
          <w:tab w:val="center" w:pos="4536"/>
        </w:tabs>
        <w:rPr>
          <w:rFonts w:ascii="Arial" w:eastAsia="Calibri" w:hAnsi="Arial" w:cs="Arial"/>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0"/>
      </w:tblGrid>
      <w:tr w:rsidR="000E4C9E" w:rsidRPr="007C3AB1" w:rsidTr="00FF6993">
        <w:tc>
          <w:tcPr>
            <w:tcW w:w="9962" w:type="dxa"/>
            <w:shd w:val="clear" w:color="auto" w:fill="D9D9D9"/>
          </w:tcPr>
          <w:p w:rsidR="000E4C9E" w:rsidRPr="007C3AB1" w:rsidRDefault="000E4C9E" w:rsidP="00FF6993">
            <w:pPr>
              <w:jc w:val="center"/>
              <w:rPr>
                <w:rFonts w:ascii="Arial" w:hAnsi="Arial" w:cs="Arial"/>
                <w:b/>
                <w:sz w:val="18"/>
                <w:szCs w:val="18"/>
              </w:rPr>
            </w:pPr>
          </w:p>
        </w:tc>
      </w:tr>
      <w:tr w:rsidR="000E4C9E" w:rsidRPr="007C3AB1" w:rsidTr="00FF6993">
        <w:tc>
          <w:tcPr>
            <w:tcW w:w="9962" w:type="dxa"/>
            <w:shd w:val="clear" w:color="auto" w:fill="auto"/>
          </w:tcPr>
          <w:p w:rsidR="000E4C9E" w:rsidRPr="007C3AB1" w:rsidRDefault="007C3AB1" w:rsidP="00B15CC1">
            <w:pPr>
              <w:numPr>
                <w:ilvl w:val="0"/>
                <w:numId w:val="1"/>
              </w:numPr>
              <w:jc w:val="both"/>
              <w:rPr>
                <w:rFonts w:ascii="Arial" w:hAnsi="Arial" w:cs="Arial"/>
                <w:color w:val="808080"/>
                <w:sz w:val="18"/>
                <w:szCs w:val="18"/>
              </w:rPr>
            </w:pPr>
            <w:r w:rsidRPr="007C3AB1">
              <w:rPr>
                <w:rFonts w:ascii="Arial" w:hAnsi="Arial" w:cs="Arial"/>
                <w:sz w:val="18"/>
                <w:szCs w:val="18"/>
                <w:lang w:val="es-ES_tradnl"/>
              </w:rPr>
              <w:t>El Sistema de Gestión de Calidad</w:t>
            </w:r>
            <w:r w:rsidR="00CD775F">
              <w:rPr>
                <w:rFonts w:ascii="Arial" w:hAnsi="Arial" w:cs="Arial"/>
                <w:sz w:val="18"/>
                <w:szCs w:val="18"/>
                <w:lang w:val="es-ES_tradnl"/>
              </w:rPr>
              <w:t xml:space="preserve"> y Medio Ambiente</w:t>
            </w:r>
            <w:r w:rsidRPr="007C3AB1">
              <w:rPr>
                <w:rFonts w:ascii="Arial" w:hAnsi="Arial" w:cs="Arial"/>
                <w:sz w:val="18"/>
                <w:szCs w:val="18"/>
                <w:lang w:val="es-ES_tradnl"/>
              </w:rPr>
              <w:t xml:space="preserve"> implementado permite que los servidores judiciales cuenten con una herramienta de apoyo a la gestión que organiza su trabajo con instrucciones claras y precisas que redundan en la agilidad y celeridad de la toma de decisiones basada en datos reales, del mismo modo permite establecer barreras de control que minimizan los impactos negativos causados por eventos potenciales a través de la gestión del riesgo.</w:t>
            </w:r>
          </w:p>
          <w:p w:rsidR="007C3AB1" w:rsidRPr="007C3AB1" w:rsidRDefault="007C3AB1" w:rsidP="003B482F">
            <w:pPr>
              <w:ind w:left="720"/>
              <w:jc w:val="both"/>
              <w:rPr>
                <w:rFonts w:ascii="Arial" w:hAnsi="Arial" w:cs="Arial"/>
                <w:color w:val="808080"/>
                <w:sz w:val="18"/>
                <w:szCs w:val="18"/>
              </w:rPr>
            </w:pPr>
          </w:p>
          <w:p w:rsidR="000E4C9E" w:rsidRPr="007C3AB1" w:rsidRDefault="007C3AB1" w:rsidP="00B15CC1">
            <w:pPr>
              <w:numPr>
                <w:ilvl w:val="0"/>
                <w:numId w:val="1"/>
              </w:numPr>
              <w:jc w:val="both"/>
              <w:rPr>
                <w:rFonts w:ascii="Arial" w:hAnsi="Arial" w:cs="Arial"/>
                <w:color w:val="FF0000"/>
                <w:sz w:val="18"/>
                <w:szCs w:val="18"/>
              </w:rPr>
            </w:pPr>
            <w:r w:rsidRPr="00BD2772">
              <w:rPr>
                <w:rFonts w:ascii="Arial" w:hAnsi="Arial" w:cs="Arial"/>
                <w:sz w:val="18"/>
                <w:szCs w:val="18"/>
              </w:rPr>
              <w:t>Se mantiene el liderazgo de la Alta Dirección lo cual permite cumplir con las actividades planeadas con oportunidad y en armonía con lo contemplado en el Plan Sectorial Desarrollo, la Política y objetivos de calidad como marco de referencia del direccionamiento estratégico de la Entidad y con el compromiso de todos los funcionarios y empleados quienes en su desarrollo participamos.</w:t>
            </w:r>
          </w:p>
        </w:tc>
      </w:tr>
    </w:tbl>
    <w:p w:rsidR="00045BBE" w:rsidRPr="007C3AB1" w:rsidRDefault="00045BBE" w:rsidP="00CD3130">
      <w:pPr>
        <w:rPr>
          <w:rFonts w:ascii="Arial" w:hAnsi="Arial" w:cs="Arial"/>
          <w:sz w:val="18"/>
          <w:szCs w:val="18"/>
        </w:rPr>
      </w:pPr>
    </w:p>
    <w:sectPr w:rsidR="00045BBE" w:rsidRPr="007C3AB1" w:rsidSect="00AD0124">
      <w:headerReference w:type="default" r:id="rId25"/>
      <w:footerReference w:type="default" r:id="rId26"/>
      <w:headerReference w:type="first" r:id="rId27"/>
      <w:footerReference w:type="first" r:id="rId28"/>
      <w:pgSz w:w="12242" w:h="15842" w:code="1"/>
      <w:pgMar w:top="1701" w:right="1701" w:bottom="1701" w:left="1701" w:header="284"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CC1" w:rsidRDefault="00B15CC1">
      <w:r>
        <w:separator/>
      </w:r>
    </w:p>
  </w:endnote>
  <w:endnote w:type="continuationSeparator" w:id="0">
    <w:p w:rsidR="00B15CC1" w:rsidRDefault="00B1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yl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2948"/>
      <w:gridCol w:w="2949"/>
      <w:gridCol w:w="2943"/>
    </w:tblGrid>
    <w:tr w:rsidR="00CB07AB">
      <w:tc>
        <w:tcPr>
          <w:tcW w:w="2993" w:type="dxa"/>
        </w:tcPr>
        <w:p w:rsidR="00CB07AB" w:rsidRDefault="00CB07AB">
          <w:pPr>
            <w:pStyle w:val="Piedepgina"/>
            <w:rPr>
              <w:rFonts w:ascii="Arial" w:hAnsi="Arial" w:cs="Arial"/>
              <w:sz w:val="16"/>
              <w:szCs w:val="16"/>
              <w:lang w:val="es-CO"/>
            </w:rPr>
          </w:pPr>
          <w:r>
            <w:rPr>
              <w:rFonts w:ascii="Arial" w:hAnsi="Arial" w:cs="Arial"/>
              <w:sz w:val="16"/>
              <w:szCs w:val="16"/>
              <w:lang w:val="es-CO"/>
            </w:rPr>
            <w:t>Código: F-ECI-08</w:t>
          </w:r>
        </w:p>
      </w:tc>
      <w:tc>
        <w:tcPr>
          <w:tcW w:w="2993" w:type="dxa"/>
        </w:tcPr>
        <w:p w:rsidR="00CB07AB" w:rsidRDefault="00CB07AB">
          <w:pPr>
            <w:pStyle w:val="Piedepgina"/>
            <w:jc w:val="center"/>
            <w:rPr>
              <w:rFonts w:ascii="Arial" w:hAnsi="Arial" w:cs="Arial"/>
              <w:sz w:val="16"/>
              <w:szCs w:val="16"/>
              <w:lang w:val="es-CO"/>
            </w:rPr>
          </w:pPr>
          <w:r>
            <w:rPr>
              <w:rFonts w:ascii="Arial" w:hAnsi="Arial" w:cs="Arial"/>
              <w:sz w:val="16"/>
              <w:szCs w:val="16"/>
              <w:lang w:val="es-CO"/>
            </w:rPr>
            <w:t>Versión: 02</w:t>
          </w:r>
        </w:p>
        <w:p w:rsidR="00CB07AB" w:rsidRDefault="00CB07AB">
          <w:pPr>
            <w:pStyle w:val="Piedepgina"/>
            <w:jc w:val="center"/>
            <w:rPr>
              <w:rFonts w:ascii="Arial" w:hAnsi="Arial" w:cs="Arial"/>
              <w:sz w:val="16"/>
              <w:szCs w:val="16"/>
              <w:lang w:val="es-CO"/>
            </w:rPr>
          </w:pPr>
        </w:p>
      </w:tc>
      <w:tc>
        <w:tcPr>
          <w:tcW w:w="2993" w:type="dxa"/>
        </w:tcPr>
        <w:p w:rsidR="00CB07AB" w:rsidRDefault="00CB07AB">
          <w:pPr>
            <w:pStyle w:val="Piedepgina"/>
            <w:jc w:val="right"/>
            <w:rPr>
              <w:rFonts w:ascii="Arial" w:hAnsi="Arial" w:cs="Arial"/>
              <w:sz w:val="16"/>
              <w:szCs w:val="16"/>
              <w:lang w:val="es-CO"/>
            </w:rPr>
          </w:pPr>
          <w:r>
            <w:rPr>
              <w:rFonts w:ascii="Arial" w:hAnsi="Arial" w:cs="Arial"/>
              <w:sz w:val="16"/>
              <w:szCs w:val="16"/>
            </w:rPr>
            <w:t xml:space="preserve">Pág.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4974CD">
            <w:rPr>
              <w:rStyle w:val="Nmerodepgina"/>
              <w:rFonts w:ascii="Arial" w:hAnsi="Arial" w:cs="Arial"/>
              <w:noProof/>
              <w:sz w:val="16"/>
              <w:szCs w:val="16"/>
            </w:rPr>
            <w:t>22</w:t>
          </w:r>
          <w:r>
            <w:rPr>
              <w:rStyle w:val="Nmerodepgina"/>
              <w:rFonts w:ascii="Arial" w:hAnsi="Arial" w:cs="Arial"/>
              <w:sz w:val="16"/>
              <w:szCs w:val="16"/>
            </w:rPr>
            <w:fldChar w:fldCharType="end"/>
          </w:r>
          <w:r>
            <w:rPr>
              <w:rFonts w:ascii="Arial" w:hAnsi="Arial" w:cs="Arial"/>
              <w:sz w:val="16"/>
              <w:szCs w:val="16"/>
            </w:rPr>
            <w:t xml:space="preserve"> de </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4974CD">
            <w:rPr>
              <w:rStyle w:val="Nmerodepgina"/>
              <w:rFonts w:ascii="Arial" w:hAnsi="Arial" w:cs="Arial"/>
              <w:noProof/>
              <w:sz w:val="16"/>
              <w:szCs w:val="16"/>
            </w:rPr>
            <w:t>27</w:t>
          </w:r>
          <w:r>
            <w:rPr>
              <w:rStyle w:val="Nmerodepgina"/>
              <w:rFonts w:ascii="Arial" w:hAnsi="Arial" w:cs="Arial"/>
              <w:sz w:val="16"/>
              <w:szCs w:val="16"/>
            </w:rPr>
            <w:fldChar w:fldCharType="end"/>
          </w:r>
          <w:r>
            <w:rPr>
              <w:rFonts w:ascii="Arial" w:hAnsi="Arial" w:cs="Arial"/>
              <w:sz w:val="16"/>
              <w:szCs w:val="16"/>
              <w:lang w:val="es-CO"/>
            </w:rPr>
            <w:t xml:space="preserve">    </w:t>
          </w:r>
        </w:p>
      </w:tc>
    </w:tr>
  </w:tbl>
  <w:p w:rsidR="00CB07AB" w:rsidRDefault="00CB07A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2948"/>
      <w:gridCol w:w="2949"/>
      <w:gridCol w:w="2943"/>
    </w:tblGrid>
    <w:tr w:rsidR="00CB07AB">
      <w:tc>
        <w:tcPr>
          <w:tcW w:w="2993" w:type="dxa"/>
        </w:tcPr>
        <w:p w:rsidR="00CB07AB" w:rsidRDefault="00CB07AB">
          <w:pPr>
            <w:pStyle w:val="Piedepgina"/>
            <w:rPr>
              <w:rFonts w:ascii="Arial" w:hAnsi="Arial" w:cs="Arial"/>
              <w:sz w:val="16"/>
              <w:szCs w:val="16"/>
              <w:lang w:val="es-CO"/>
            </w:rPr>
          </w:pPr>
          <w:r>
            <w:rPr>
              <w:rFonts w:ascii="Arial" w:hAnsi="Arial" w:cs="Arial"/>
              <w:sz w:val="16"/>
              <w:szCs w:val="16"/>
              <w:lang w:val="es-CO"/>
            </w:rPr>
            <w:t>Código: F-ECI-08</w:t>
          </w:r>
        </w:p>
      </w:tc>
      <w:tc>
        <w:tcPr>
          <w:tcW w:w="2993" w:type="dxa"/>
        </w:tcPr>
        <w:p w:rsidR="00CB07AB" w:rsidRDefault="00CB07AB" w:rsidP="00361270">
          <w:pPr>
            <w:pStyle w:val="Piedepgina"/>
            <w:jc w:val="center"/>
            <w:rPr>
              <w:rFonts w:ascii="Arial" w:hAnsi="Arial" w:cs="Arial"/>
              <w:sz w:val="16"/>
              <w:szCs w:val="16"/>
              <w:lang w:val="es-CO"/>
            </w:rPr>
          </w:pPr>
          <w:r>
            <w:rPr>
              <w:rFonts w:ascii="Arial" w:hAnsi="Arial" w:cs="Arial"/>
              <w:sz w:val="16"/>
              <w:szCs w:val="16"/>
              <w:lang w:val="es-CO"/>
            </w:rPr>
            <w:t>Versión: 02</w:t>
          </w:r>
        </w:p>
      </w:tc>
      <w:tc>
        <w:tcPr>
          <w:tcW w:w="2993" w:type="dxa"/>
        </w:tcPr>
        <w:p w:rsidR="00CB07AB" w:rsidRDefault="00CB07AB">
          <w:pPr>
            <w:pStyle w:val="Piedepgina"/>
            <w:jc w:val="right"/>
            <w:rPr>
              <w:rFonts w:ascii="Arial" w:hAnsi="Arial" w:cs="Arial"/>
              <w:sz w:val="16"/>
              <w:szCs w:val="16"/>
              <w:lang w:val="es-CO"/>
            </w:rPr>
          </w:pPr>
          <w:r>
            <w:rPr>
              <w:rFonts w:ascii="Arial" w:hAnsi="Arial" w:cs="Arial"/>
              <w:sz w:val="16"/>
              <w:szCs w:val="16"/>
            </w:rPr>
            <w:t xml:space="preserve">Pág.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4974CD">
            <w:rPr>
              <w:rStyle w:val="Nmerodepgina"/>
              <w:rFonts w:ascii="Arial" w:hAnsi="Arial" w:cs="Arial"/>
              <w:noProof/>
              <w:sz w:val="16"/>
              <w:szCs w:val="16"/>
            </w:rPr>
            <w:t>1</w:t>
          </w:r>
          <w:r>
            <w:rPr>
              <w:rStyle w:val="Nmerodepgina"/>
              <w:rFonts w:ascii="Arial" w:hAnsi="Arial" w:cs="Arial"/>
              <w:sz w:val="16"/>
              <w:szCs w:val="16"/>
            </w:rPr>
            <w:fldChar w:fldCharType="end"/>
          </w:r>
          <w:r>
            <w:rPr>
              <w:rFonts w:ascii="Arial" w:hAnsi="Arial" w:cs="Arial"/>
              <w:sz w:val="16"/>
              <w:szCs w:val="16"/>
            </w:rPr>
            <w:t xml:space="preserve"> de </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4974CD">
            <w:rPr>
              <w:rStyle w:val="Nmerodepgina"/>
              <w:rFonts w:ascii="Arial" w:hAnsi="Arial" w:cs="Arial"/>
              <w:noProof/>
              <w:sz w:val="16"/>
              <w:szCs w:val="16"/>
            </w:rPr>
            <w:t>27</w:t>
          </w:r>
          <w:r>
            <w:rPr>
              <w:rStyle w:val="Nmerodepgina"/>
              <w:rFonts w:ascii="Arial" w:hAnsi="Arial" w:cs="Arial"/>
              <w:sz w:val="16"/>
              <w:szCs w:val="16"/>
            </w:rPr>
            <w:fldChar w:fldCharType="end"/>
          </w:r>
          <w:r>
            <w:rPr>
              <w:rFonts w:ascii="Arial" w:hAnsi="Arial" w:cs="Arial"/>
              <w:sz w:val="16"/>
              <w:szCs w:val="16"/>
              <w:lang w:val="es-CO"/>
            </w:rPr>
            <w:t xml:space="preserve">    </w:t>
          </w:r>
        </w:p>
      </w:tc>
    </w:tr>
  </w:tbl>
  <w:p w:rsidR="00CB07AB" w:rsidRDefault="00CB07AB">
    <w:pPr>
      <w:pStyle w:val="Piedepgina"/>
      <w:jc w:val="center"/>
      <w:rPr>
        <w:rFonts w:ascii="Arial" w:hAnsi="Arial" w:cs="Arial"/>
        <w:sz w:val="16"/>
        <w:szCs w:val="16"/>
        <w:lang w:val="es-C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CC1" w:rsidRDefault="00B15CC1">
      <w:r>
        <w:separator/>
      </w:r>
    </w:p>
  </w:footnote>
  <w:footnote w:type="continuationSeparator" w:id="0">
    <w:p w:rsidR="00B15CC1" w:rsidRDefault="00B15C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7AB" w:rsidRDefault="00CB07AB">
    <w:r>
      <w:rPr>
        <w:b/>
        <w:i/>
        <w:noProof/>
        <w:sz w:val="18"/>
        <w:szCs w:val="18"/>
        <w:lang w:val="es-CO" w:eastAsia="es-CO"/>
      </w:rPr>
      <w:drawing>
        <wp:anchor distT="0" distB="0" distL="114300" distR="114300" simplePos="0" relativeHeight="251659264" behindDoc="0" locked="0" layoutInCell="1" allowOverlap="1">
          <wp:simplePos x="0" y="0"/>
          <wp:positionH relativeFrom="column">
            <wp:posOffset>-718185</wp:posOffset>
          </wp:positionH>
          <wp:positionV relativeFrom="paragraph">
            <wp:posOffset>266700</wp:posOffset>
          </wp:positionV>
          <wp:extent cx="2207260" cy="657860"/>
          <wp:effectExtent l="0" t="0" r="0" b="0"/>
          <wp:wrapSquare wrapText="right"/>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001" w:type="dxa"/>
      <w:jc w:val="center"/>
      <w:tblLayout w:type="fixed"/>
      <w:tblCellMar>
        <w:left w:w="70" w:type="dxa"/>
        <w:right w:w="70" w:type="dxa"/>
      </w:tblCellMar>
      <w:tblLook w:val="0000" w:firstRow="0" w:lastRow="0" w:firstColumn="0" w:lastColumn="0" w:noHBand="0" w:noVBand="0"/>
    </w:tblPr>
    <w:tblGrid>
      <w:gridCol w:w="9001"/>
    </w:tblGrid>
    <w:tr w:rsidR="00CB07AB" w:rsidTr="001B0793">
      <w:trPr>
        <w:trHeight w:val="1276"/>
        <w:jc w:val="center"/>
      </w:trPr>
      <w:tc>
        <w:tcPr>
          <w:tcW w:w="9001" w:type="dxa"/>
        </w:tcPr>
        <w:tbl>
          <w:tblPr>
            <w:tblW w:w="18462" w:type="dxa"/>
            <w:tblLayout w:type="fixed"/>
            <w:tblCellMar>
              <w:left w:w="70" w:type="dxa"/>
              <w:right w:w="70" w:type="dxa"/>
            </w:tblCellMar>
            <w:tblLook w:val="0000" w:firstRow="0" w:lastRow="0" w:firstColumn="0" w:lastColumn="0" w:noHBand="0" w:noVBand="0"/>
          </w:tblPr>
          <w:tblGrid>
            <w:gridCol w:w="9231"/>
            <w:gridCol w:w="9231"/>
          </w:tblGrid>
          <w:tr w:rsidR="00CB07AB" w:rsidTr="004E5AFE">
            <w:trPr>
              <w:trHeight w:val="1276"/>
            </w:trPr>
            <w:tc>
              <w:tcPr>
                <w:tcW w:w="9231" w:type="dxa"/>
              </w:tcPr>
              <w:p w:rsidR="00CB07AB" w:rsidRDefault="00CB07AB" w:rsidP="004E5AFE">
                <w:pPr>
                  <w:pStyle w:val="Encabezado"/>
                  <w:rPr>
                    <w:rFonts w:ascii="Arial" w:hAnsi="Arial"/>
                    <w:b/>
                    <w:sz w:val="18"/>
                    <w:szCs w:val="18"/>
                  </w:rPr>
                </w:pPr>
                <w:r>
                  <w:rPr>
                    <w:b/>
                    <w:i/>
                    <w:sz w:val="18"/>
                    <w:szCs w:val="18"/>
                  </w:rPr>
                  <w:t xml:space="preserve">  </w:t>
                </w:r>
              </w:p>
              <w:p w:rsidR="00CB07AB" w:rsidRDefault="00CB07AB" w:rsidP="004E5AFE">
                <w:pPr>
                  <w:jc w:val="center"/>
                  <w:rPr>
                    <w:rFonts w:ascii="Berylium" w:hAnsi="Berylium"/>
                    <w:bCs/>
                    <w:iCs/>
                    <w:sz w:val="22"/>
                    <w:szCs w:val="22"/>
                  </w:rPr>
                </w:pPr>
                <w:r>
                  <w:rPr>
                    <w:b/>
                    <w:i/>
                    <w:noProof/>
                    <w:lang w:val="es-CO" w:eastAsia="es-CO"/>
                  </w:rPr>
                  <mc:AlternateContent>
                    <mc:Choice Requires="wps">
                      <w:drawing>
                        <wp:anchor distT="0" distB="0" distL="114300" distR="114300" simplePos="0" relativeHeight="251658240" behindDoc="0" locked="0" layoutInCell="1" allowOverlap="1">
                          <wp:simplePos x="0" y="0"/>
                          <wp:positionH relativeFrom="column">
                            <wp:posOffset>5101590</wp:posOffset>
                          </wp:positionH>
                          <wp:positionV relativeFrom="paragraph">
                            <wp:posOffset>116205</wp:posOffset>
                          </wp:positionV>
                          <wp:extent cx="1154430" cy="323850"/>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7AB" w:rsidRDefault="00CB07AB" w:rsidP="004E5AFE">
                                      <w:pPr>
                                        <w:rPr>
                                          <w:rFonts w:ascii="Arial" w:hAnsi="Arial" w:cs="Arial"/>
                                          <w:b/>
                                        </w:rPr>
                                      </w:pPr>
                                      <w:r>
                                        <w:rPr>
                                          <w:rFonts w:ascii="Arial" w:hAnsi="Arial" w:cs="Arial"/>
                                          <w:b/>
                                          <w:sz w:val="36"/>
                                          <w:szCs w:val="36"/>
                                        </w:rPr>
                                        <w:t>SIGCMA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401.7pt;margin-top:9.15pt;width:90.9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Rh9tgIAALo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" filled="f" stroked="f">
                          <v:textbox>
                            <w:txbxContent>
                              <w:p w:rsidR="00CB07AB" w:rsidRDefault="00CB07AB" w:rsidP="004E5AFE">
                                <w:pPr>
                                  <w:rPr>
                                    <w:rFonts w:ascii="Arial" w:hAnsi="Arial" w:cs="Arial"/>
                                    <w:b/>
                                  </w:rPr>
                                </w:pPr>
                                <w:r>
                                  <w:rPr>
                                    <w:rFonts w:ascii="Arial" w:hAnsi="Arial" w:cs="Arial"/>
                                    <w:b/>
                                    <w:sz w:val="36"/>
                                    <w:szCs w:val="36"/>
                                  </w:rPr>
                                  <w:t>SIGCMA</w:t>
                                </w:r>
                              </w:p>
                            </w:txbxContent>
                          </v:textbox>
                        </v:shape>
                      </w:pict>
                    </mc:Fallback>
                  </mc:AlternateContent>
                </w:r>
                <w:r w:rsidRPr="00F404C3">
                  <w:rPr>
                    <w:rFonts w:ascii="Berylium" w:hAnsi="Berylium"/>
                    <w:bCs/>
                    <w:iCs/>
                    <w:sz w:val="22"/>
                    <w:szCs w:val="22"/>
                  </w:rPr>
                  <w:t>Consejo Superior de la Judicatura</w:t>
                </w:r>
              </w:p>
              <w:p w:rsidR="00CB07AB" w:rsidRPr="00F404C3" w:rsidRDefault="00CB07AB" w:rsidP="004E5AFE">
                <w:pPr>
                  <w:pStyle w:val="Encabezado"/>
                  <w:jc w:val="center"/>
                  <w:rPr>
                    <w:rFonts w:ascii="Berylium" w:hAnsi="Berylium"/>
                    <w:sz w:val="22"/>
                    <w:szCs w:val="22"/>
                  </w:rPr>
                </w:pPr>
                <w:r w:rsidRPr="00F404C3">
                  <w:rPr>
                    <w:rFonts w:ascii="Berylium" w:hAnsi="Berylium"/>
                    <w:bCs/>
                    <w:iCs/>
                    <w:sz w:val="22"/>
                    <w:szCs w:val="22"/>
                  </w:rPr>
                  <w:t>Unidad de Desarrollo y Análisis Estadístico</w:t>
                </w:r>
              </w:p>
              <w:p w:rsidR="00CB07AB" w:rsidRDefault="00CB07AB" w:rsidP="004E5AFE">
                <w:pPr>
                  <w:pStyle w:val="Encabezado"/>
                  <w:jc w:val="center"/>
                  <w:rPr>
                    <w:sz w:val="18"/>
                  </w:rPr>
                </w:pPr>
              </w:p>
            </w:tc>
            <w:tc>
              <w:tcPr>
                <w:tcW w:w="9231" w:type="dxa"/>
              </w:tcPr>
              <w:p w:rsidR="00CB07AB" w:rsidRDefault="00CB07AB" w:rsidP="004E5AFE">
                <w:pPr>
                  <w:pStyle w:val="Encabezado"/>
                  <w:jc w:val="center"/>
                  <w:rPr>
                    <w:b/>
                    <w:i/>
                  </w:rPr>
                </w:pPr>
              </w:p>
              <w:p w:rsidR="00CB07AB" w:rsidRDefault="00CB07AB" w:rsidP="004E5AFE">
                <w:pPr>
                  <w:pStyle w:val="Encabezado"/>
                  <w:jc w:val="center"/>
                  <w:rPr>
                    <w:sz w:val="18"/>
                  </w:rPr>
                </w:pPr>
              </w:p>
            </w:tc>
          </w:tr>
        </w:tbl>
        <w:p w:rsidR="00CB07AB" w:rsidRDefault="00CB07AB" w:rsidP="00F50761">
          <w:pPr>
            <w:pStyle w:val="Encabezado"/>
            <w:rPr>
              <w:sz w:val="18"/>
            </w:rPr>
          </w:pPr>
        </w:p>
      </w:tc>
    </w:tr>
  </w:tbl>
  <w:p w:rsidR="00CB07AB" w:rsidRDefault="00CB07AB">
    <w:pPr>
      <w:pStyle w:val="Encabezado"/>
      <w:rPr>
        <w:sz w:val="16"/>
        <w:szCs w:val="16"/>
        <w:lang w:val="pt-B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15" w:type="dxa"/>
      <w:tblInd w:w="-923" w:type="dxa"/>
      <w:tblLayout w:type="fixed"/>
      <w:tblCellMar>
        <w:left w:w="70" w:type="dxa"/>
        <w:right w:w="70" w:type="dxa"/>
      </w:tblCellMar>
      <w:tblLook w:val="0000" w:firstRow="0" w:lastRow="0" w:firstColumn="0" w:lastColumn="0" w:noHBand="0" w:noVBand="0"/>
    </w:tblPr>
    <w:tblGrid>
      <w:gridCol w:w="284"/>
      <w:gridCol w:w="9231"/>
    </w:tblGrid>
    <w:tr w:rsidR="00CB07AB">
      <w:trPr>
        <w:trHeight w:val="1276"/>
      </w:trPr>
      <w:tc>
        <w:tcPr>
          <w:tcW w:w="284" w:type="dxa"/>
        </w:tcPr>
        <w:p w:rsidR="00CB07AB" w:rsidRDefault="00CB07AB">
          <w:pPr>
            <w:pStyle w:val="Encabezado"/>
            <w:tabs>
              <w:tab w:val="clear" w:pos="4419"/>
            </w:tabs>
            <w:ind w:right="-151"/>
            <w:jc w:val="center"/>
            <w:rPr>
              <w:sz w:val="8"/>
            </w:rPr>
          </w:pPr>
        </w:p>
      </w:tc>
      <w:tc>
        <w:tcPr>
          <w:tcW w:w="9231" w:type="dxa"/>
        </w:tcPr>
        <w:p w:rsidR="00CB07AB" w:rsidRDefault="00CB07AB" w:rsidP="00AA5BF7">
          <w:pPr>
            <w:pStyle w:val="Encabezado"/>
            <w:rPr>
              <w:rFonts w:ascii="Arial" w:hAnsi="Arial"/>
              <w:b/>
              <w:sz w:val="18"/>
              <w:szCs w:val="18"/>
            </w:rPr>
          </w:pPr>
          <w:r>
            <w:rPr>
              <w:b/>
              <w:i/>
              <w:sz w:val="18"/>
              <w:szCs w:val="18"/>
            </w:rPr>
            <w:t xml:space="preserve">  </w:t>
          </w:r>
        </w:p>
        <w:p w:rsidR="00CB07AB" w:rsidRDefault="00CB07AB" w:rsidP="00AA5BF7">
          <w:pPr>
            <w:jc w:val="center"/>
            <w:rPr>
              <w:rFonts w:ascii="Berylium" w:hAnsi="Berylium"/>
              <w:bCs/>
              <w:iCs/>
              <w:sz w:val="22"/>
              <w:szCs w:val="22"/>
            </w:rPr>
          </w:pPr>
        </w:p>
        <w:p w:rsidR="00CB07AB" w:rsidRDefault="00CB07AB" w:rsidP="003B3D0F">
          <w:pPr>
            <w:jc w:val="center"/>
            <w:rPr>
              <w:rFonts w:ascii="Berylium" w:hAnsi="Berylium"/>
              <w:bCs/>
              <w:iCs/>
              <w:sz w:val="22"/>
              <w:szCs w:val="22"/>
            </w:rPr>
          </w:pPr>
          <w:r>
            <w:rPr>
              <w:b/>
              <w:i/>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5104130</wp:posOffset>
                    </wp:positionH>
                    <wp:positionV relativeFrom="paragraph">
                      <wp:posOffset>111760</wp:posOffset>
                    </wp:positionV>
                    <wp:extent cx="1154430" cy="302260"/>
                    <wp:effectExtent l="0" t="3175" r="127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7AB" w:rsidRDefault="00CB07AB" w:rsidP="00AA5BF7">
                                <w:pPr>
                                  <w:rPr>
                                    <w:rFonts w:ascii="Arial" w:hAnsi="Arial" w:cs="Arial"/>
                                    <w:b/>
                                  </w:rPr>
                                </w:pPr>
                                <w:r>
                                  <w:rPr>
                                    <w:rFonts w:ascii="Arial" w:hAnsi="Arial" w:cs="Arial"/>
                                    <w:b/>
                                    <w:sz w:val="36"/>
                                    <w:szCs w:val="36"/>
                                  </w:rPr>
                                  <w:t>SIGCMA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401.9pt;margin-top:8.8pt;width:90.9pt;height:2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YuAIAAME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" filled="f" stroked="f">
                    <v:textbox>
                      <w:txbxContent>
                        <w:p w:rsidR="00CB07AB" w:rsidRDefault="00CB07AB" w:rsidP="00AA5BF7">
                          <w:pPr>
                            <w:rPr>
                              <w:rFonts w:ascii="Arial" w:hAnsi="Arial" w:cs="Arial"/>
                              <w:b/>
                            </w:rPr>
                          </w:pPr>
                          <w:r>
                            <w:rPr>
                              <w:rFonts w:ascii="Arial" w:hAnsi="Arial" w:cs="Arial"/>
                              <w:b/>
                              <w:sz w:val="36"/>
                              <w:szCs w:val="36"/>
                            </w:rPr>
                            <w:t>SIGCMA</w:t>
                          </w:r>
                        </w:p>
                      </w:txbxContent>
                    </v:textbox>
                  </v:shape>
                </w:pict>
              </mc:Fallback>
            </mc:AlternateContent>
          </w:r>
          <w:r w:rsidRPr="00F404C3">
            <w:rPr>
              <w:rFonts w:ascii="Berylium" w:hAnsi="Berylium"/>
              <w:bCs/>
              <w:iCs/>
              <w:sz w:val="22"/>
              <w:szCs w:val="22"/>
            </w:rPr>
            <w:t>Consejo Superior de la Judicatura</w:t>
          </w:r>
        </w:p>
        <w:p w:rsidR="00CB07AB" w:rsidRPr="00F404C3" w:rsidRDefault="00CB07AB" w:rsidP="00CE35F7">
          <w:pPr>
            <w:pStyle w:val="Encabezado"/>
            <w:jc w:val="center"/>
            <w:rPr>
              <w:rFonts w:ascii="Berylium" w:hAnsi="Berylium"/>
              <w:sz w:val="22"/>
              <w:szCs w:val="22"/>
            </w:rPr>
          </w:pPr>
          <w:r w:rsidRPr="00F404C3">
            <w:rPr>
              <w:rFonts w:ascii="Berylium" w:hAnsi="Berylium"/>
              <w:bCs/>
              <w:iCs/>
              <w:sz w:val="22"/>
              <w:szCs w:val="22"/>
            </w:rPr>
            <w:t>Unidad de Desarrollo y Análisis Estadístico</w:t>
          </w:r>
        </w:p>
        <w:p w:rsidR="00CB07AB" w:rsidRDefault="00CB07AB" w:rsidP="003B3D0F">
          <w:pPr>
            <w:jc w:val="center"/>
            <w:rPr>
              <w:sz w:val="18"/>
            </w:rPr>
          </w:pPr>
        </w:p>
      </w:tc>
    </w:tr>
  </w:tbl>
  <w:p w:rsidR="00CB07AB" w:rsidRDefault="00CB07AB">
    <w:pPr>
      <w:pStyle w:val="Encabezado"/>
      <w:rPr>
        <w:rFonts w:ascii="Arial" w:hAnsi="Arial"/>
        <w:b/>
        <w:sz w:val="18"/>
        <w:szCs w:val="18"/>
      </w:rPr>
    </w:pPr>
    <w:r w:rsidRPr="00F404C3">
      <w:rPr>
        <w:noProof/>
        <w:sz w:val="22"/>
        <w:szCs w:val="22"/>
        <w:lang w:val="es-CO" w:eastAsia="es-CO"/>
      </w:rPr>
      <w:drawing>
        <wp:anchor distT="0" distB="0" distL="114300" distR="114300" simplePos="0" relativeHeight="251656192" behindDoc="0" locked="0" layoutInCell="1" allowOverlap="1">
          <wp:simplePos x="0" y="0"/>
          <wp:positionH relativeFrom="column">
            <wp:posOffset>-1013460</wp:posOffset>
          </wp:positionH>
          <wp:positionV relativeFrom="paragraph">
            <wp:posOffset>-695960</wp:posOffset>
          </wp:positionV>
          <wp:extent cx="2207260" cy="657860"/>
          <wp:effectExtent l="0" t="0" r="0" b="0"/>
          <wp:wrapSquare wrapText="right"/>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B10FD"/>
    <w:multiLevelType w:val="hybridMultilevel"/>
    <w:tmpl w:val="CBBC839E"/>
    <w:lvl w:ilvl="0" w:tplc="D02A8254">
      <w:start w:val="1"/>
      <w:numFmt w:val="decimal"/>
      <w:lvlText w:val="%1."/>
      <w:lvlJc w:val="left"/>
      <w:pPr>
        <w:ind w:left="720" w:hanging="360"/>
      </w:pPr>
      <w:rPr>
        <w:rFonts w:hint="default"/>
        <w:b/>
        <w:bCs/>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38F73F6"/>
    <w:multiLevelType w:val="hybridMultilevel"/>
    <w:tmpl w:val="1FDA73E0"/>
    <w:lvl w:ilvl="0" w:tplc="240A000F">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A027A0E"/>
    <w:multiLevelType w:val="hybridMultilevel"/>
    <w:tmpl w:val="508431E0"/>
    <w:lvl w:ilvl="0" w:tplc="DC727EE2">
      <w:start w:val="10"/>
      <w:numFmt w:val="bullet"/>
      <w:lvlText w:val=""/>
      <w:lvlJc w:val="left"/>
      <w:pPr>
        <w:ind w:left="720" w:hanging="360"/>
      </w:pPr>
      <w:rPr>
        <w:rFonts w:ascii="Symbol" w:eastAsia="Times New Roman" w:hAnsi="Symbol" w:cs="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E1D7685"/>
    <w:multiLevelType w:val="hybridMultilevel"/>
    <w:tmpl w:val="B366F5E0"/>
    <w:lvl w:ilvl="0" w:tplc="240A000F">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E695477"/>
    <w:multiLevelType w:val="hybridMultilevel"/>
    <w:tmpl w:val="D2CEAAE0"/>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72"/>
    <w:rsid w:val="000033D0"/>
    <w:rsid w:val="000037CB"/>
    <w:rsid w:val="00003B49"/>
    <w:rsid w:val="00003C81"/>
    <w:rsid w:val="0000458F"/>
    <w:rsid w:val="000045AC"/>
    <w:rsid w:val="00006F1F"/>
    <w:rsid w:val="00007DAE"/>
    <w:rsid w:val="00012404"/>
    <w:rsid w:val="00013DAA"/>
    <w:rsid w:val="000143C0"/>
    <w:rsid w:val="000149A4"/>
    <w:rsid w:val="00015686"/>
    <w:rsid w:val="00015A2A"/>
    <w:rsid w:val="00016ACF"/>
    <w:rsid w:val="0002034B"/>
    <w:rsid w:val="00020906"/>
    <w:rsid w:val="00020DEB"/>
    <w:rsid w:val="00020FD6"/>
    <w:rsid w:val="00022876"/>
    <w:rsid w:val="00023AB9"/>
    <w:rsid w:val="00023EAB"/>
    <w:rsid w:val="000259C2"/>
    <w:rsid w:val="00026199"/>
    <w:rsid w:val="00027AD7"/>
    <w:rsid w:val="0003088C"/>
    <w:rsid w:val="00031052"/>
    <w:rsid w:val="0003282D"/>
    <w:rsid w:val="000331BE"/>
    <w:rsid w:val="00033C38"/>
    <w:rsid w:val="000376A3"/>
    <w:rsid w:val="00037E47"/>
    <w:rsid w:val="00037F31"/>
    <w:rsid w:val="00040D1B"/>
    <w:rsid w:val="000416EC"/>
    <w:rsid w:val="00041BE2"/>
    <w:rsid w:val="00041C84"/>
    <w:rsid w:val="00045283"/>
    <w:rsid w:val="00045B08"/>
    <w:rsid w:val="00045BBE"/>
    <w:rsid w:val="000470FB"/>
    <w:rsid w:val="0005161F"/>
    <w:rsid w:val="00052BD3"/>
    <w:rsid w:val="000533CF"/>
    <w:rsid w:val="00054240"/>
    <w:rsid w:val="00054363"/>
    <w:rsid w:val="0005489C"/>
    <w:rsid w:val="00054E9E"/>
    <w:rsid w:val="000567A5"/>
    <w:rsid w:val="00057F22"/>
    <w:rsid w:val="0006108D"/>
    <w:rsid w:val="000611CB"/>
    <w:rsid w:val="00063253"/>
    <w:rsid w:val="00067123"/>
    <w:rsid w:val="00067D3E"/>
    <w:rsid w:val="00072952"/>
    <w:rsid w:val="00073711"/>
    <w:rsid w:val="0007379C"/>
    <w:rsid w:val="00073DEC"/>
    <w:rsid w:val="00076465"/>
    <w:rsid w:val="000771D6"/>
    <w:rsid w:val="00080046"/>
    <w:rsid w:val="00080599"/>
    <w:rsid w:val="0008155C"/>
    <w:rsid w:val="00082050"/>
    <w:rsid w:val="00082CCA"/>
    <w:rsid w:val="00083085"/>
    <w:rsid w:val="00085131"/>
    <w:rsid w:val="0008637A"/>
    <w:rsid w:val="00087B4A"/>
    <w:rsid w:val="00090161"/>
    <w:rsid w:val="000903EF"/>
    <w:rsid w:val="0009177F"/>
    <w:rsid w:val="00093760"/>
    <w:rsid w:val="0009677B"/>
    <w:rsid w:val="000968D8"/>
    <w:rsid w:val="000977BF"/>
    <w:rsid w:val="000979BD"/>
    <w:rsid w:val="000A40AE"/>
    <w:rsid w:val="000B0514"/>
    <w:rsid w:val="000B066D"/>
    <w:rsid w:val="000B19EE"/>
    <w:rsid w:val="000B2CE4"/>
    <w:rsid w:val="000B47F6"/>
    <w:rsid w:val="000B5681"/>
    <w:rsid w:val="000C1E6D"/>
    <w:rsid w:val="000C2B2B"/>
    <w:rsid w:val="000C5C7E"/>
    <w:rsid w:val="000C5DCB"/>
    <w:rsid w:val="000C5DE0"/>
    <w:rsid w:val="000C62DD"/>
    <w:rsid w:val="000D0364"/>
    <w:rsid w:val="000D2A56"/>
    <w:rsid w:val="000D2F2D"/>
    <w:rsid w:val="000D58FB"/>
    <w:rsid w:val="000D63E6"/>
    <w:rsid w:val="000D6CBE"/>
    <w:rsid w:val="000E02D3"/>
    <w:rsid w:val="000E1220"/>
    <w:rsid w:val="000E1541"/>
    <w:rsid w:val="000E27C5"/>
    <w:rsid w:val="000E28AD"/>
    <w:rsid w:val="000E3028"/>
    <w:rsid w:val="000E3C39"/>
    <w:rsid w:val="000E423F"/>
    <w:rsid w:val="000E4790"/>
    <w:rsid w:val="000E4C9E"/>
    <w:rsid w:val="000E5CC6"/>
    <w:rsid w:val="000F102E"/>
    <w:rsid w:val="000F11F9"/>
    <w:rsid w:val="000F1EFD"/>
    <w:rsid w:val="000F3105"/>
    <w:rsid w:val="000F3393"/>
    <w:rsid w:val="000F4219"/>
    <w:rsid w:val="000F43E7"/>
    <w:rsid w:val="000F5365"/>
    <w:rsid w:val="000F5645"/>
    <w:rsid w:val="000F5762"/>
    <w:rsid w:val="000F5C4A"/>
    <w:rsid w:val="000F5CD8"/>
    <w:rsid w:val="00101149"/>
    <w:rsid w:val="00103E2D"/>
    <w:rsid w:val="0010431B"/>
    <w:rsid w:val="00104E7F"/>
    <w:rsid w:val="00106A4B"/>
    <w:rsid w:val="00107048"/>
    <w:rsid w:val="001074F7"/>
    <w:rsid w:val="001102F4"/>
    <w:rsid w:val="00114D28"/>
    <w:rsid w:val="00116891"/>
    <w:rsid w:val="00116A21"/>
    <w:rsid w:val="00116EC1"/>
    <w:rsid w:val="00117D92"/>
    <w:rsid w:val="00117FA1"/>
    <w:rsid w:val="00123DB1"/>
    <w:rsid w:val="00123F9F"/>
    <w:rsid w:val="00124129"/>
    <w:rsid w:val="0012659A"/>
    <w:rsid w:val="00127C64"/>
    <w:rsid w:val="001305FE"/>
    <w:rsid w:val="00131003"/>
    <w:rsid w:val="00131481"/>
    <w:rsid w:val="00131BFE"/>
    <w:rsid w:val="001329D4"/>
    <w:rsid w:val="00132B33"/>
    <w:rsid w:val="00135134"/>
    <w:rsid w:val="00135608"/>
    <w:rsid w:val="00143ACA"/>
    <w:rsid w:val="00144BEC"/>
    <w:rsid w:val="0015004F"/>
    <w:rsid w:val="0015081A"/>
    <w:rsid w:val="00150884"/>
    <w:rsid w:val="001513D4"/>
    <w:rsid w:val="001536B7"/>
    <w:rsid w:val="00153C48"/>
    <w:rsid w:val="00155500"/>
    <w:rsid w:val="001555FC"/>
    <w:rsid w:val="00155A27"/>
    <w:rsid w:val="001560A5"/>
    <w:rsid w:val="0015671C"/>
    <w:rsid w:val="00156E82"/>
    <w:rsid w:val="00157010"/>
    <w:rsid w:val="00157E8F"/>
    <w:rsid w:val="00160337"/>
    <w:rsid w:val="00160B99"/>
    <w:rsid w:val="00160D21"/>
    <w:rsid w:val="001611EB"/>
    <w:rsid w:val="00163498"/>
    <w:rsid w:val="00163B83"/>
    <w:rsid w:val="001645F1"/>
    <w:rsid w:val="00164615"/>
    <w:rsid w:val="001660AB"/>
    <w:rsid w:val="0016637C"/>
    <w:rsid w:val="001678C1"/>
    <w:rsid w:val="0017085C"/>
    <w:rsid w:val="00173353"/>
    <w:rsid w:val="00173A59"/>
    <w:rsid w:val="0017610D"/>
    <w:rsid w:val="00177B57"/>
    <w:rsid w:val="001816C7"/>
    <w:rsid w:val="00181A9C"/>
    <w:rsid w:val="0018373C"/>
    <w:rsid w:val="00184DC7"/>
    <w:rsid w:val="001865FB"/>
    <w:rsid w:val="00186D1D"/>
    <w:rsid w:val="00187D50"/>
    <w:rsid w:val="00187FBD"/>
    <w:rsid w:val="00191546"/>
    <w:rsid w:val="001927C0"/>
    <w:rsid w:val="00193A4C"/>
    <w:rsid w:val="001946AB"/>
    <w:rsid w:val="00197DF1"/>
    <w:rsid w:val="001A1FE0"/>
    <w:rsid w:val="001A2569"/>
    <w:rsid w:val="001A5903"/>
    <w:rsid w:val="001A5DAC"/>
    <w:rsid w:val="001A601D"/>
    <w:rsid w:val="001A71A2"/>
    <w:rsid w:val="001A73BE"/>
    <w:rsid w:val="001A793E"/>
    <w:rsid w:val="001B0793"/>
    <w:rsid w:val="001B139A"/>
    <w:rsid w:val="001B5086"/>
    <w:rsid w:val="001B5BC4"/>
    <w:rsid w:val="001B60F2"/>
    <w:rsid w:val="001B6816"/>
    <w:rsid w:val="001C0C8E"/>
    <w:rsid w:val="001C2FD1"/>
    <w:rsid w:val="001C3D23"/>
    <w:rsid w:val="001C40B6"/>
    <w:rsid w:val="001C4191"/>
    <w:rsid w:val="001C60DB"/>
    <w:rsid w:val="001C6433"/>
    <w:rsid w:val="001C6670"/>
    <w:rsid w:val="001D0872"/>
    <w:rsid w:val="001D0E87"/>
    <w:rsid w:val="001D2059"/>
    <w:rsid w:val="001D270D"/>
    <w:rsid w:val="001D3E5F"/>
    <w:rsid w:val="001D3E86"/>
    <w:rsid w:val="001D7750"/>
    <w:rsid w:val="001E09EE"/>
    <w:rsid w:val="001E3ECD"/>
    <w:rsid w:val="001E5242"/>
    <w:rsid w:val="001E5BDF"/>
    <w:rsid w:val="001E5CE9"/>
    <w:rsid w:val="001E729B"/>
    <w:rsid w:val="001E7A84"/>
    <w:rsid w:val="001F0123"/>
    <w:rsid w:val="001F0C9A"/>
    <w:rsid w:val="001F179C"/>
    <w:rsid w:val="001F3601"/>
    <w:rsid w:val="001F3A62"/>
    <w:rsid w:val="001F6634"/>
    <w:rsid w:val="001F7709"/>
    <w:rsid w:val="00200CD0"/>
    <w:rsid w:val="002016AA"/>
    <w:rsid w:val="00202DD2"/>
    <w:rsid w:val="00202E83"/>
    <w:rsid w:val="0020346C"/>
    <w:rsid w:val="00205FEE"/>
    <w:rsid w:val="00206007"/>
    <w:rsid w:val="00207B41"/>
    <w:rsid w:val="00207B62"/>
    <w:rsid w:val="00210A8F"/>
    <w:rsid w:val="0021204C"/>
    <w:rsid w:val="002137AC"/>
    <w:rsid w:val="002139D8"/>
    <w:rsid w:val="00213E50"/>
    <w:rsid w:val="00214E2A"/>
    <w:rsid w:val="00215776"/>
    <w:rsid w:val="00216C34"/>
    <w:rsid w:val="00216E65"/>
    <w:rsid w:val="00216FA0"/>
    <w:rsid w:val="002175F9"/>
    <w:rsid w:val="00221634"/>
    <w:rsid w:val="00221BDA"/>
    <w:rsid w:val="002227A3"/>
    <w:rsid w:val="00223A8B"/>
    <w:rsid w:val="00225D3B"/>
    <w:rsid w:val="002277EB"/>
    <w:rsid w:val="002310C1"/>
    <w:rsid w:val="00231640"/>
    <w:rsid w:val="00231C1D"/>
    <w:rsid w:val="00232D50"/>
    <w:rsid w:val="002339BA"/>
    <w:rsid w:val="002359B1"/>
    <w:rsid w:val="00237204"/>
    <w:rsid w:val="00241573"/>
    <w:rsid w:val="00241990"/>
    <w:rsid w:val="00243C73"/>
    <w:rsid w:val="00244517"/>
    <w:rsid w:val="00245296"/>
    <w:rsid w:val="002464B0"/>
    <w:rsid w:val="00246E67"/>
    <w:rsid w:val="00246F28"/>
    <w:rsid w:val="0025037C"/>
    <w:rsid w:val="00250B9D"/>
    <w:rsid w:val="00252289"/>
    <w:rsid w:val="00252D18"/>
    <w:rsid w:val="002535F3"/>
    <w:rsid w:val="0025386D"/>
    <w:rsid w:val="00253C70"/>
    <w:rsid w:val="00255FD6"/>
    <w:rsid w:val="0025726E"/>
    <w:rsid w:val="00257BC2"/>
    <w:rsid w:val="00262BBF"/>
    <w:rsid w:val="00264898"/>
    <w:rsid w:val="00265BEB"/>
    <w:rsid w:val="00266DBF"/>
    <w:rsid w:val="002700E4"/>
    <w:rsid w:val="00270735"/>
    <w:rsid w:val="0027097B"/>
    <w:rsid w:val="00270A1C"/>
    <w:rsid w:val="00272031"/>
    <w:rsid w:val="0027259D"/>
    <w:rsid w:val="002725E1"/>
    <w:rsid w:val="002737D4"/>
    <w:rsid w:val="0027423A"/>
    <w:rsid w:val="002742D5"/>
    <w:rsid w:val="00274A08"/>
    <w:rsid w:val="00275125"/>
    <w:rsid w:val="00276326"/>
    <w:rsid w:val="00280A15"/>
    <w:rsid w:val="002812C2"/>
    <w:rsid w:val="002812E5"/>
    <w:rsid w:val="00281ACD"/>
    <w:rsid w:val="002837A0"/>
    <w:rsid w:val="00283A9F"/>
    <w:rsid w:val="00283DE4"/>
    <w:rsid w:val="00286B23"/>
    <w:rsid w:val="00287630"/>
    <w:rsid w:val="002917FE"/>
    <w:rsid w:val="002939BA"/>
    <w:rsid w:val="00293DFA"/>
    <w:rsid w:val="002962CF"/>
    <w:rsid w:val="0029644A"/>
    <w:rsid w:val="002A141F"/>
    <w:rsid w:val="002A230E"/>
    <w:rsid w:val="002A309D"/>
    <w:rsid w:val="002A4C98"/>
    <w:rsid w:val="002A5FFD"/>
    <w:rsid w:val="002A6340"/>
    <w:rsid w:val="002A648E"/>
    <w:rsid w:val="002A65B8"/>
    <w:rsid w:val="002A7088"/>
    <w:rsid w:val="002A7C6D"/>
    <w:rsid w:val="002B0174"/>
    <w:rsid w:val="002B0544"/>
    <w:rsid w:val="002B39BE"/>
    <w:rsid w:val="002B6BB3"/>
    <w:rsid w:val="002B7330"/>
    <w:rsid w:val="002C2C1A"/>
    <w:rsid w:val="002C42A1"/>
    <w:rsid w:val="002C6CDF"/>
    <w:rsid w:val="002C7403"/>
    <w:rsid w:val="002C7855"/>
    <w:rsid w:val="002D0348"/>
    <w:rsid w:val="002D1809"/>
    <w:rsid w:val="002D2B21"/>
    <w:rsid w:val="002D374C"/>
    <w:rsid w:val="002D3821"/>
    <w:rsid w:val="002D436D"/>
    <w:rsid w:val="002D464C"/>
    <w:rsid w:val="002D494C"/>
    <w:rsid w:val="002D6FC6"/>
    <w:rsid w:val="002D724E"/>
    <w:rsid w:val="002E0464"/>
    <w:rsid w:val="002E12DC"/>
    <w:rsid w:val="002E2D9C"/>
    <w:rsid w:val="002E3317"/>
    <w:rsid w:val="002E343B"/>
    <w:rsid w:val="002E3DDE"/>
    <w:rsid w:val="002E41F5"/>
    <w:rsid w:val="002F1C80"/>
    <w:rsid w:val="002F5037"/>
    <w:rsid w:val="002F5E5B"/>
    <w:rsid w:val="002F6592"/>
    <w:rsid w:val="002F6FFE"/>
    <w:rsid w:val="002F77E6"/>
    <w:rsid w:val="0030050D"/>
    <w:rsid w:val="00300684"/>
    <w:rsid w:val="00300D21"/>
    <w:rsid w:val="003020B7"/>
    <w:rsid w:val="003024C1"/>
    <w:rsid w:val="003043AB"/>
    <w:rsid w:val="00305DAD"/>
    <w:rsid w:val="00306189"/>
    <w:rsid w:val="0030649F"/>
    <w:rsid w:val="00307187"/>
    <w:rsid w:val="00311AB8"/>
    <w:rsid w:val="00312D6F"/>
    <w:rsid w:val="00313FBB"/>
    <w:rsid w:val="00314146"/>
    <w:rsid w:val="00314309"/>
    <w:rsid w:val="00314764"/>
    <w:rsid w:val="00320583"/>
    <w:rsid w:val="0032217C"/>
    <w:rsid w:val="003221ED"/>
    <w:rsid w:val="00323E4A"/>
    <w:rsid w:val="00324A3B"/>
    <w:rsid w:val="00331261"/>
    <w:rsid w:val="0033138B"/>
    <w:rsid w:val="00331D12"/>
    <w:rsid w:val="00332328"/>
    <w:rsid w:val="00335C9A"/>
    <w:rsid w:val="0033723E"/>
    <w:rsid w:val="00337BCE"/>
    <w:rsid w:val="0034077D"/>
    <w:rsid w:val="0034260F"/>
    <w:rsid w:val="00342893"/>
    <w:rsid w:val="0034496B"/>
    <w:rsid w:val="00346FB0"/>
    <w:rsid w:val="00350098"/>
    <w:rsid w:val="003500A9"/>
    <w:rsid w:val="0035244D"/>
    <w:rsid w:val="00353C92"/>
    <w:rsid w:val="003541DA"/>
    <w:rsid w:val="00354588"/>
    <w:rsid w:val="00355565"/>
    <w:rsid w:val="00355FD5"/>
    <w:rsid w:val="00357635"/>
    <w:rsid w:val="003600A5"/>
    <w:rsid w:val="003609B8"/>
    <w:rsid w:val="00360E99"/>
    <w:rsid w:val="00361270"/>
    <w:rsid w:val="00362B97"/>
    <w:rsid w:val="00366A09"/>
    <w:rsid w:val="00366AFB"/>
    <w:rsid w:val="003704D1"/>
    <w:rsid w:val="00372B9A"/>
    <w:rsid w:val="003737F5"/>
    <w:rsid w:val="0037412A"/>
    <w:rsid w:val="00375EB2"/>
    <w:rsid w:val="003764CB"/>
    <w:rsid w:val="003775C3"/>
    <w:rsid w:val="00380F64"/>
    <w:rsid w:val="00380F96"/>
    <w:rsid w:val="00381132"/>
    <w:rsid w:val="003814B9"/>
    <w:rsid w:val="00382953"/>
    <w:rsid w:val="00383350"/>
    <w:rsid w:val="00384660"/>
    <w:rsid w:val="003878AA"/>
    <w:rsid w:val="00390193"/>
    <w:rsid w:val="003913C8"/>
    <w:rsid w:val="003952E8"/>
    <w:rsid w:val="00395477"/>
    <w:rsid w:val="003954E1"/>
    <w:rsid w:val="0039568B"/>
    <w:rsid w:val="003A0CAD"/>
    <w:rsid w:val="003A15F6"/>
    <w:rsid w:val="003A21D3"/>
    <w:rsid w:val="003A309E"/>
    <w:rsid w:val="003A397A"/>
    <w:rsid w:val="003A48FB"/>
    <w:rsid w:val="003A4B3C"/>
    <w:rsid w:val="003A5859"/>
    <w:rsid w:val="003A5925"/>
    <w:rsid w:val="003A71DD"/>
    <w:rsid w:val="003B18C4"/>
    <w:rsid w:val="003B236E"/>
    <w:rsid w:val="003B3D0F"/>
    <w:rsid w:val="003B482F"/>
    <w:rsid w:val="003B5A5F"/>
    <w:rsid w:val="003B5B76"/>
    <w:rsid w:val="003C0254"/>
    <w:rsid w:val="003C0952"/>
    <w:rsid w:val="003C100F"/>
    <w:rsid w:val="003C1CCF"/>
    <w:rsid w:val="003C38A8"/>
    <w:rsid w:val="003C38DD"/>
    <w:rsid w:val="003C4275"/>
    <w:rsid w:val="003C5F15"/>
    <w:rsid w:val="003C626E"/>
    <w:rsid w:val="003C795B"/>
    <w:rsid w:val="003D006B"/>
    <w:rsid w:val="003D1C04"/>
    <w:rsid w:val="003D2891"/>
    <w:rsid w:val="003D31BC"/>
    <w:rsid w:val="003D3BCA"/>
    <w:rsid w:val="003D3C59"/>
    <w:rsid w:val="003D4B3F"/>
    <w:rsid w:val="003D5444"/>
    <w:rsid w:val="003D5ED9"/>
    <w:rsid w:val="003E307F"/>
    <w:rsid w:val="003E31DB"/>
    <w:rsid w:val="003E4F52"/>
    <w:rsid w:val="003E6C2A"/>
    <w:rsid w:val="003F307D"/>
    <w:rsid w:val="003F36DA"/>
    <w:rsid w:val="003F38A3"/>
    <w:rsid w:val="003F4043"/>
    <w:rsid w:val="003F45F3"/>
    <w:rsid w:val="003F78CE"/>
    <w:rsid w:val="0040026F"/>
    <w:rsid w:val="004011E2"/>
    <w:rsid w:val="004016F3"/>
    <w:rsid w:val="00401DBD"/>
    <w:rsid w:val="00401F33"/>
    <w:rsid w:val="00402D28"/>
    <w:rsid w:val="004040B5"/>
    <w:rsid w:val="00404E69"/>
    <w:rsid w:val="00406BDC"/>
    <w:rsid w:val="004125A2"/>
    <w:rsid w:val="00412E5E"/>
    <w:rsid w:val="00417220"/>
    <w:rsid w:val="004177D3"/>
    <w:rsid w:val="00417AFF"/>
    <w:rsid w:val="0042029B"/>
    <w:rsid w:val="004202C1"/>
    <w:rsid w:val="00420671"/>
    <w:rsid w:val="00421EA1"/>
    <w:rsid w:val="004228B5"/>
    <w:rsid w:val="004228FF"/>
    <w:rsid w:val="0042669A"/>
    <w:rsid w:val="0043355D"/>
    <w:rsid w:val="004361BA"/>
    <w:rsid w:val="00437064"/>
    <w:rsid w:val="00437FFA"/>
    <w:rsid w:val="00440A5B"/>
    <w:rsid w:val="00441611"/>
    <w:rsid w:val="004424E0"/>
    <w:rsid w:val="00443F4D"/>
    <w:rsid w:val="004504AF"/>
    <w:rsid w:val="004508AF"/>
    <w:rsid w:val="00450A93"/>
    <w:rsid w:val="004519C5"/>
    <w:rsid w:val="00452C8B"/>
    <w:rsid w:val="004537CB"/>
    <w:rsid w:val="0045634C"/>
    <w:rsid w:val="00456699"/>
    <w:rsid w:val="0045730B"/>
    <w:rsid w:val="00460719"/>
    <w:rsid w:val="0046134E"/>
    <w:rsid w:val="00461459"/>
    <w:rsid w:val="00461E15"/>
    <w:rsid w:val="00461FB0"/>
    <w:rsid w:val="004627E8"/>
    <w:rsid w:val="00463940"/>
    <w:rsid w:val="0046410B"/>
    <w:rsid w:val="00464410"/>
    <w:rsid w:val="0046490C"/>
    <w:rsid w:val="0046644F"/>
    <w:rsid w:val="00470280"/>
    <w:rsid w:val="004707BA"/>
    <w:rsid w:val="00473435"/>
    <w:rsid w:val="00473E8A"/>
    <w:rsid w:val="00474347"/>
    <w:rsid w:val="004757FD"/>
    <w:rsid w:val="00475E2F"/>
    <w:rsid w:val="00475F89"/>
    <w:rsid w:val="00476128"/>
    <w:rsid w:val="004802B0"/>
    <w:rsid w:val="00480E3E"/>
    <w:rsid w:val="004818B3"/>
    <w:rsid w:val="00482B65"/>
    <w:rsid w:val="00483D9A"/>
    <w:rsid w:val="0048465B"/>
    <w:rsid w:val="00484AA7"/>
    <w:rsid w:val="00485396"/>
    <w:rsid w:val="00485BD7"/>
    <w:rsid w:val="00486A9F"/>
    <w:rsid w:val="0048710B"/>
    <w:rsid w:val="004875FA"/>
    <w:rsid w:val="0049139B"/>
    <w:rsid w:val="00493827"/>
    <w:rsid w:val="00495C29"/>
    <w:rsid w:val="004974CD"/>
    <w:rsid w:val="004A05F7"/>
    <w:rsid w:val="004A0A79"/>
    <w:rsid w:val="004A0FFA"/>
    <w:rsid w:val="004A1643"/>
    <w:rsid w:val="004A30ED"/>
    <w:rsid w:val="004A37FC"/>
    <w:rsid w:val="004A4890"/>
    <w:rsid w:val="004A4B82"/>
    <w:rsid w:val="004A4D07"/>
    <w:rsid w:val="004A60A2"/>
    <w:rsid w:val="004B17F4"/>
    <w:rsid w:val="004B511D"/>
    <w:rsid w:val="004B5A93"/>
    <w:rsid w:val="004C0E54"/>
    <w:rsid w:val="004C1907"/>
    <w:rsid w:val="004C2DED"/>
    <w:rsid w:val="004C2F49"/>
    <w:rsid w:val="004C3A9B"/>
    <w:rsid w:val="004C53BB"/>
    <w:rsid w:val="004C5630"/>
    <w:rsid w:val="004C6BF9"/>
    <w:rsid w:val="004C7C47"/>
    <w:rsid w:val="004D07B5"/>
    <w:rsid w:val="004D20C3"/>
    <w:rsid w:val="004D4197"/>
    <w:rsid w:val="004D60C3"/>
    <w:rsid w:val="004D62BA"/>
    <w:rsid w:val="004D6770"/>
    <w:rsid w:val="004D6EE8"/>
    <w:rsid w:val="004E1303"/>
    <w:rsid w:val="004E1949"/>
    <w:rsid w:val="004E2122"/>
    <w:rsid w:val="004E3F25"/>
    <w:rsid w:val="004E5AFE"/>
    <w:rsid w:val="004E71DA"/>
    <w:rsid w:val="004F0111"/>
    <w:rsid w:val="004F11DE"/>
    <w:rsid w:val="004F1FFD"/>
    <w:rsid w:val="004F2108"/>
    <w:rsid w:val="004F25D0"/>
    <w:rsid w:val="004F2776"/>
    <w:rsid w:val="004F2CEC"/>
    <w:rsid w:val="004F4E6C"/>
    <w:rsid w:val="004F6D07"/>
    <w:rsid w:val="0050086C"/>
    <w:rsid w:val="005014AA"/>
    <w:rsid w:val="00501719"/>
    <w:rsid w:val="005043E3"/>
    <w:rsid w:val="00506140"/>
    <w:rsid w:val="005062CD"/>
    <w:rsid w:val="00506942"/>
    <w:rsid w:val="00506F7C"/>
    <w:rsid w:val="00511ED1"/>
    <w:rsid w:val="005125BF"/>
    <w:rsid w:val="00515D02"/>
    <w:rsid w:val="00515DA6"/>
    <w:rsid w:val="005165AC"/>
    <w:rsid w:val="00516EBF"/>
    <w:rsid w:val="0052129A"/>
    <w:rsid w:val="00521947"/>
    <w:rsid w:val="0052248B"/>
    <w:rsid w:val="00522A9E"/>
    <w:rsid w:val="00523697"/>
    <w:rsid w:val="00527359"/>
    <w:rsid w:val="00527CA4"/>
    <w:rsid w:val="00527DB4"/>
    <w:rsid w:val="00527E7E"/>
    <w:rsid w:val="00530AD7"/>
    <w:rsid w:val="00532615"/>
    <w:rsid w:val="00534A47"/>
    <w:rsid w:val="00534A9C"/>
    <w:rsid w:val="00534BA5"/>
    <w:rsid w:val="005355FC"/>
    <w:rsid w:val="00535C85"/>
    <w:rsid w:val="00540990"/>
    <w:rsid w:val="0054156B"/>
    <w:rsid w:val="00542EB7"/>
    <w:rsid w:val="00544E5B"/>
    <w:rsid w:val="00545360"/>
    <w:rsid w:val="005467D0"/>
    <w:rsid w:val="00547E19"/>
    <w:rsid w:val="005502DD"/>
    <w:rsid w:val="00550520"/>
    <w:rsid w:val="005520DF"/>
    <w:rsid w:val="005528C6"/>
    <w:rsid w:val="00554D83"/>
    <w:rsid w:val="00554DA6"/>
    <w:rsid w:val="00555DAE"/>
    <w:rsid w:val="00556561"/>
    <w:rsid w:val="00557D26"/>
    <w:rsid w:val="00560538"/>
    <w:rsid w:val="005613ED"/>
    <w:rsid w:val="00562767"/>
    <w:rsid w:val="005628BF"/>
    <w:rsid w:val="00562DE6"/>
    <w:rsid w:val="00565359"/>
    <w:rsid w:val="00566084"/>
    <w:rsid w:val="0056698C"/>
    <w:rsid w:val="00567C41"/>
    <w:rsid w:val="00571777"/>
    <w:rsid w:val="005721C2"/>
    <w:rsid w:val="00573B29"/>
    <w:rsid w:val="00575462"/>
    <w:rsid w:val="00577219"/>
    <w:rsid w:val="005779BF"/>
    <w:rsid w:val="005829E4"/>
    <w:rsid w:val="00585577"/>
    <w:rsid w:val="00585BDE"/>
    <w:rsid w:val="00593D04"/>
    <w:rsid w:val="00596A54"/>
    <w:rsid w:val="005977B1"/>
    <w:rsid w:val="005A0728"/>
    <w:rsid w:val="005A1763"/>
    <w:rsid w:val="005A1839"/>
    <w:rsid w:val="005A24A6"/>
    <w:rsid w:val="005A2548"/>
    <w:rsid w:val="005A3DFE"/>
    <w:rsid w:val="005A6077"/>
    <w:rsid w:val="005B0141"/>
    <w:rsid w:val="005B17C4"/>
    <w:rsid w:val="005B1FE1"/>
    <w:rsid w:val="005B341B"/>
    <w:rsid w:val="005B3A96"/>
    <w:rsid w:val="005B4ACC"/>
    <w:rsid w:val="005B4EA7"/>
    <w:rsid w:val="005B77CE"/>
    <w:rsid w:val="005C0B2B"/>
    <w:rsid w:val="005C12B8"/>
    <w:rsid w:val="005C1719"/>
    <w:rsid w:val="005C1943"/>
    <w:rsid w:val="005C4551"/>
    <w:rsid w:val="005C4CAA"/>
    <w:rsid w:val="005C5A39"/>
    <w:rsid w:val="005C6B5E"/>
    <w:rsid w:val="005D1826"/>
    <w:rsid w:val="005D22A3"/>
    <w:rsid w:val="005D4353"/>
    <w:rsid w:val="005D55BA"/>
    <w:rsid w:val="005D5FD9"/>
    <w:rsid w:val="005D620E"/>
    <w:rsid w:val="005D7BE6"/>
    <w:rsid w:val="005D7C83"/>
    <w:rsid w:val="005E021E"/>
    <w:rsid w:val="005E1AB0"/>
    <w:rsid w:val="005E1E03"/>
    <w:rsid w:val="005E2126"/>
    <w:rsid w:val="005E2203"/>
    <w:rsid w:val="005E32E7"/>
    <w:rsid w:val="005E4964"/>
    <w:rsid w:val="005E6497"/>
    <w:rsid w:val="005E75FE"/>
    <w:rsid w:val="005F06AA"/>
    <w:rsid w:val="005F13CF"/>
    <w:rsid w:val="005F32CF"/>
    <w:rsid w:val="005F3A8F"/>
    <w:rsid w:val="005F4590"/>
    <w:rsid w:val="005F5CE0"/>
    <w:rsid w:val="006008AE"/>
    <w:rsid w:val="00600992"/>
    <w:rsid w:val="00600C87"/>
    <w:rsid w:val="00601FC6"/>
    <w:rsid w:val="00602209"/>
    <w:rsid w:val="0060242C"/>
    <w:rsid w:val="00602D14"/>
    <w:rsid w:val="0060350C"/>
    <w:rsid w:val="0060379E"/>
    <w:rsid w:val="00604280"/>
    <w:rsid w:val="0060475F"/>
    <w:rsid w:val="00607AEB"/>
    <w:rsid w:val="00613CCD"/>
    <w:rsid w:val="00613E19"/>
    <w:rsid w:val="006142F8"/>
    <w:rsid w:val="00615F84"/>
    <w:rsid w:val="00621993"/>
    <w:rsid w:val="00623532"/>
    <w:rsid w:val="00623D09"/>
    <w:rsid w:val="00623D99"/>
    <w:rsid w:val="00624037"/>
    <w:rsid w:val="00626074"/>
    <w:rsid w:val="006262CA"/>
    <w:rsid w:val="00626ADC"/>
    <w:rsid w:val="00627438"/>
    <w:rsid w:val="00627496"/>
    <w:rsid w:val="0063160B"/>
    <w:rsid w:val="00631BB5"/>
    <w:rsid w:val="0063203C"/>
    <w:rsid w:val="006325B7"/>
    <w:rsid w:val="00632F26"/>
    <w:rsid w:val="006339C6"/>
    <w:rsid w:val="00634E19"/>
    <w:rsid w:val="0063647B"/>
    <w:rsid w:val="00636B9C"/>
    <w:rsid w:val="00637F56"/>
    <w:rsid w:val="006406B8"/>
    <w:rsid w:val="00640CED"/>
    <w:rsid w:val="00641732"/>
    <w:rsid w:val="00641DDC"/>
    <w:rsid w:val="00642235"/>
    <w:rsid w:val="00644051"/>
    <w:rsid w:val="00644834"/>
    <w:rsid w:val="00646773"/>
    <w:rsid w:val="006478E6"/>
    <w:rsid w:val="00650413"/>
    <w:rsid w:val="0065146B"/>
    <w:rsid w:val="00652820"/>
    <w:rsid w:val="00653CE8"/>
    <w:rsid w:val="00653DD3"/>
    <w:rsid w:val="00655B5B"/>
    <w:rsid w:val="0065661A"/>
    <w:rsid w:val="00656D46"/>
    <w:rsid w:val="00660948"/>
    <w:rsid w:val="00660A81"/>
    <w:rsid w:val="00662A6E"/>
    <w:rsid w:val="00664485"/>
    <w:rsid w:val="00664FA5"/>
    <w:rsid w:val="0066537F"/>
    <w:rsid w:val="00665405"/>
    <w:rsid w:val="0066567C"/>
    <w:rsid w:val="00667860"/>
    <w:rsid w:val="00671D50"/>
    <w:rsid w:val="00675175"/>
    <w:rsid w:val="006829BF"/>
    <w:rsid w:val="0068315E"/>
    <w:rsid w:val="006838FF"/>
    <w:rsid w:val="00683AA6"/>
    <w:rsid w:val="006875D1"/>
    <w:rsid w:val="00690A5D"/>
    <w:rsid w:val="00691C63"/>
    <w:rsid w:val="006921CD"/>
    <w:rsid w:val="00692891"/>
    <w:rsid w:val="00692F5E"/>
    <w:rsid w:val="006963A4"/>
    <w:rsid w:val="00696638"/>
    <w:rsid w:val="006966A1"/>
    <w:rsid w:val="006968F8"/>
    <w:rsid w:val="0069713B"/>
    <w:rsid w:val="0069730C"/>
    <w:rsid w:val="00697535"/>
    <w:rsid w:val="00697BD1"/>
    <w:rsid w:val="00697FAF"/>
    <w:rsid w:val="006A0050"/>
    <w:rsid w:val="006A13F8"/>
    <w:rsid w:val="006A2691"/>
    <w:rsid w:val="006A2BF3"/>
    <w:rsid w:val="006A3277"/>
    <w:rsid w:val="006A3A65"/>
    <w:rsid w:val="006A415A"/>
    <w:rsid w:val="006A5722"/>
    <w:rsid w:val="006A6946"/>
    <w:rsid w:val="006A69A2"/>
    <w:rsid w:val="006B02F7"/>
    <w:rsid w:val="006B115F"/>
    <w:rsid w:val="006B24CE"/>
    <w:rsid w:val="006B288E"/>
    <w:rsid w:val="006B2CA2"/>
    <w:rsid w:val="006B340A"/>
    <w:rsid w:val="006B349F"/>
    <w:rsid w:val="006B3D49"/>
    <w:rsid w:val="006B5EC1"/>
    <w:rsid w:val="006B5FDD"/>
    <w:rsid w:val="006B66A6"/>
    <w:rsid w:val="006B67ED"/>
    <w:rsid w:val="006B7107"/>
    <w:rsid w:val="006B71A6"/>
    <w:rsid w:val="006C1702"/>
    <w:rsid w:val="006C36AC"/>
    <w:rsid w:val="006C3A97"/>
    <w:rsid w:val="006C4EEB"/>
    <w:rsid w:val="006C6E90"/>
    <w:rsid w:val="006C70C6"/>
    <w:rsid w:val="006D1445"/>
    <w:rsid w:val="006D229A"/>
    <w:rsid w:val="006D632C"/>
    <w:rsid w:val="006E0941"/>
    <w:rsid w:val="006E12E8"/>
    <w:rsid w:val="006E1958"/>
    <w:rsid w:val="006E3329"/>
    <w:rsid w:val="006E3BCA"/>
    <w:rsid w:val="006E4B8E"/>
    <w:rsid w:val="006E4CF3"/>
    <w:rsid w:val="006E6647"/>
    <w:rsid w:val="006E7DED"/>
    <w:rsid w:val="006F3C0C"/>
    <w:rsid w:val="006F412E"/>
    <w:rsid w:val="006F4DEC"/>
    <w:rsid w:val="006F4E6F"/>
    <w:rsid w:val="006F5432"/>
    <w:rsid w:val="006F5AFE"/>
    <w:rsid w:val="006F5CB8"/>
    <w:rsid w:val="006F6CB9"/>
    <w:rsid w:val="006F743A"/>
    <w:rsid w:val="006F74C1"/>
    <w:rsid w:val="006F7661"/>
    <w:rsid w:val="007000C4"/>
    <w:rsid w:val="00700EA0"/>
    <w:rsid w:val="0070127F"/>
    <w:rsid w:val="00702989"/>
    <w:rsid w:val="00704503"/>
    <w:rsid w:val="007045FF"/>
    <w:rsid w:val="0070528D"/>
    <w:rsid w:val="007055C4"/>
    <w:rsid w:val="00706E59"/>
    <w:rsid w:val="00706F20"/>
    <w:rsid w:val="007078DD"/>
    <w:rsid w:val="00710F9E"/>
    <w:rsid w:val="007111A0"/>
    <w:rsid w:val="0071171A"/>
    <w:rsid w:val="0071228A"/>
    <w:rsid w:val="00712F4D"/>
    <w:rsid w:val="00713640"/>
    <w:rsid w:val="0071502C"/>
    <w:rsid w:val="0071722B"/>
    <w:rsid w:val="00721343"/>
    <w:rsid w:val="007213B6"/>
    <w:rsid w:val="00721D78"/>
    <w:rsid w:val="007222CC"/>
    <w:rsid w:val="007232E2"/>
    <w:rsid w:val="00723C27"/>
    <w:rsid w:val="00724BC2"/>
    <w:rsid w:val="00725146"/>
    <w:rsid w:val="00725912"/>
    <w:rsid w:val="0072623E"/>
    <w:rsid w:val="00730765"/>
    <w:rsid w:val="00732184"/>
    <w:rsid w:val="00734F19"/>
    <w:rsid w:val="00735E08"/>
    <w:rsid w:val="00740D56"/>
    <w:rsid w:val="00741C2E"/>
    <w:rsid w:val="00741DD7"/>
    <w:rsid w:val="00742D2F"/>
    <w:rsid w:val="00743688"/>
    <w:rsid w:val="00744092"/>
    <w:rsid w:val="00745133"/>
    <w:rsid w:val="00746640"/>
    <w:rsid w:val="007512DC"/>
    <w:rsid w:val="007521A0"/>
    <w:rsid w:val="00752255"/>
    <w:rsid w:val="007531D8"/>
    <w:rsid w:val="007542F5"/>
    <w:rsid w:val="00754809"/>
    <w:rsid w:val="00755982"/>
    <w:rsid w:val="00755C3F"/>
    <w:rsid w:val="00756139"/>
    <w:rsid w:val="00757520"/>
    <w:rsid w:val="00757ED5"/>
    <w:rsid w:val="007608C9"/>
    <w:rsid w:val="007611CA"/>
    <w:rsid w:val="0076384D"/>
    <w:rsid w:val="00764B06"/>
    <w:rsid w:val="00767230"/>
    <w:rsid w:val="00767663"/>
    <w:rsid w:val="00767FC6"/>
    <w:rsid w:val="00772595"/>
    <w:rsid w:val="00773A5A"/>
    <w:rsid w:val="00774F58"/>
    <w:rsid w:val="00781A85"/>
    <w:rsid w:val="007826B0"/>
    <w:rsid w:val="00783DE4"/>
    <w:rsid w:val="00784878"/>
    <w:rsid w:val="007848A8"/>
    <w:rsid w:val="00786E02"/>
    <w:rsid w:val="00790712"/>
    <w:rsid w:val="007942C7"/>
    <w:rsid w:val="00794E77"/>
    <w:rsid w:val="007968CF"/>
    <w:rsid w:val="0079793C"/>
    <w:rsid w:val="00797F49"/>
    <w:rsid w:val="007A5046"/>
    <w:rsid w:val="007A566F"/>
    <w:rsid w:val="007A63E5"/>
    <w:rsid w:val="007A7648"/>
    <w:rsid w:val="007B1685"/>
    <w:rsid w:val="007B2295"/>
    <w:rsid w:val="007B2C38"/>
    <w:rsid w:val="007B2F72"/>
    <w:rsid w:val="007B3290"/>
    <w:rsid w:val="007B5245"/>
    <w:rsid w:val="007B58B6"/>
    <w:rsid w:val="007B5C64"/>
    <w:rsid w:val="007B6228"/>
    <w:rsid w:val="007B6845"/>
    <w:rsid w:val="007C0A92"/>
    <w:rsid w:val="007C2FBB"/>
    <w:rsid w:val="007C3AB1"/>
    <w:rsid w:val="007C3C0C"/>
    <w:rsid w:val="007C3CD3"/>
    <w:rsid w:val="007C4026"/>
    <w:rsid w:val="007C43B3"/>
    <w:rsid w:val="007C49CD"/>
    <w:rsid w:val="007C6475"/>
    <w:rsid w:val="007C6EAC"/>
    <w:rsid w:val="007C74B2"/>
    <w:rsid w:val="007C7B02"/>
    <w:rsid w:val="007D1457"/>
    <w:rsid w:val="007D22F3"/>
    <w:rsid w:val="007D2F80"/>
    <w:rsid w:val="007D34AE"/>
    <w:rsid w:val="007D4318"/>
    <w:rsid w:val="007D4CE9"/>
    <w:rsid w:val="007D560C"/>
    <w:rsid w:val="007D5D71"/>
    <w:rsid w:val="007E0160"/>
    <w:rsid w:val="007E1073"/>
    <w:rsid w:val="007E1902"/>
    <w:rsid w:val="007E4603"/>
    <w:rsid w:val="007E4B29"/>
    <w:rsid w:val="007E51A6"/>
    <w:rsid w:val="007E6FCA"/>
    <w:rsid w:val="007E7C33"/>
    <w:rsid w:val="007F1140"/>
    <w:rsid w:val="007F166A"/>
    <w:rsid w:val="007F329A"/>
    <w:rsid w:val="007F38C2"/>
    <w:rsid w:val="007F511B"/>
    <w:rsid w:val="007F6108"/>
    <w:rsid w:val="007F72D3"/>
    <w:rsid w:val="0080112C"/>
    <w:rsid w:val="00801385"/>
    <w:rsid w:val="00801A1D"/>
    <w:rsid w:val="0080205C"/>
    <w:rsid w:val="00802692"/>
    <w:rsid w:val="008034B4"/>
    <w:rsid w:val="00806254"/>
    <w:rsid w:val="00810E32"/>
    <w:rsid w:val="00812F68"/>
    <w:rsid w:val="008133BC"/>
    <w:rsid w:val="00813594"/>
    <w:rsid w:val="008157C6"/>
    <w:rsid w:val="0081749B"/>
    <w:rsid w:val="00820130"/>
    <w:rsid w:val="00822020"/>
    <w:rsid w:val="00822C7E"/>
    <w:rsid w:val="00822F51"/>
    <w:rsid w:val="0082361B"/>
    <w:rsid w:val="00823B9D"/>
    <w:rsid w:val="00823ECE"/>
    <w:rsid w:val="00824CC2"/>
    <w:rsid w:val="008268BA"/>
    <w:rsid w:val="00826D4E"/>
    <w:rsid w:val="008273E7"/>
    <w:rsid w:val="00831652"/>
    <w:rsid w:val="00832D53"/>
    <w:rsid w:val="0083331C"/>
    <w:rsid w:val="0083336D"/>
    <w:rsid w:val="00833F69"/>
    <w:rsid w:val="00835E2C"/>
    <w:rsid w:val="008368F9"/>
    <w:rsid w:val="00837470"/>
    <w:rsid w:val="00837C3D"/>
    <w:rsid w:val="00842607"/>
    <w:rsid w:val="00847C59"/>
    <w:rsid w:val="008531D6"/>
    <w:rsid w:val="0085339C"/>
    <w:rsid w:val="0085351C"/>
    <w:rsid w:val="00856379"/>
    <w:rsid w:val="00856A36"/>
    <w:rsid w:val="00857994"/>
    <w:rsid w:val="00857D8A"/>
    <w:rsid w:val="0086022C"/>
    <w:rsid w:val="00860922"/>
    <w:rsid w:val="00861390"/>
    <w:rsid w:val="00862EB4"/>
    <w:rsid w:val="00863644"/>
    <w:rsid w:val="00865428"/>
    <w:rsid w:val="0086644E"/>
    <w:rsid w:val="00866CAC"/>
    <w:rsid w:val="00867646"/>
    <w:rsid w:val="00867C46"/>
    <w:rsid w:val="008712BF"/>
    <w:rsid w:val="00871C1F"/>
    <w:rsid w:val="00873D63"/>
    <w:rsid w:val="00874644"/>
    <w:rsid w:val="008748C7"/>
    <w:rsid w:val="00877A1E"/>
    <w:rsid w:val="00881509"/>
    <w:rsid w:val="0088161F"/>
    <w:rsid w:val="00882052"/>
    <w:rsid w:val="008820EA"/>
    <w:rsid w:val="0088239B"/>
    <w:rsid w:val="008838CC"/>
    <w:rsid w:val="00883F26"/>
    <w:rsid w:val="0088516B"/>
    <w:rsid w:val="0088617E"/>
    <w:rsid w:val="00886FB8"/>
    <w:rsid w:val="00887360"/>
    <w:rsid w:val="00891982"/>
    <w:rsid w:val="0089483F"/>
    <w:rsid w:val="00896243"/>
    <w:rsid w:val="0089701B"/>
    <w:rsid w:val="00897E7A"/>
    <w:rsid w:val="008A3CDE"/>
    <w:rsid w:val="008A5E32"/>
    <w:rsid w:val="008A7A88"/>
    <w:rsid w:val="008A7CC4"/>
    <w:rsid w:val="008B0217"/>
    <w:rsid w:val="008B2A01"/>
    <w:rsid w:val="008B2DCC"/>
    <w:rsid w:val="008B41B1"/>
    <w:rsid w:val="008B577F"/>
    <w:rsid w:val="008B6DF8"/>
    <w:rsid w:val="008B7165"/>
    <w:rsid w:val="008C13B2"/>
    <w:rsid w:val="008C48A0"/>
    <w:rsid w:val="008C4BF2"/>
    <w:rsid w:val="008C4F9A"/>
    <w:rsid w:val="008C578A"/>
    <w:rsid w:val="008C5B24"/>
    <w:rsid w:val="008D26F4"/>
    <w:rsid w:val="008D2887"/>
    <w:rsid w:val="008D2AA9"/>
    <w:rsid w:val="008D3626"/>
    <w:rsid w:val="008D5880"/>
    <w:rsid w:val="008E0AF8"/>
    <w:rsid w:val="008E256E"/>
    <w:rsid w:val="008E2C4C"/>
    <w:rsid w:val="008E44FE"/>
    <w:rsid w:val="008E4F6B"/>
    <w:rsid w:val="008E500F"/>
    <w:rsid w:val="008E5763"/>
    <w:rsid w:val="008E594D"/>
    <w:rsid w:val="008E6A5A"/>
    <w:rsid w:val="008F37A3"/>
    <w:rsid w:val="008F7CE3"/>
    <w:rsid w:val="00900DDF"/>
    <w:rsid w:val="00901BF0"/>
    <w:rsid w:val="009033F2"/>
    <w:rsid w:val="009044CF"/>
    <w:rsid w:val="00904D79"/>
    <w:rsid w:val="00905F5B"/>
    <w:rsid w:val="009074C7"/>
    <w:rsid w:val="00910352"/>
    <w:rsid w:val="009129BA"/>
    <w:rsid w:val="00913C2C"/>
    <w:rsid w:val="00913FE7"/>
    <w:rsid w:val="00914A95"/>
    <w:rsid w:val="00914BE2"/>
    <w:rsid w:val="00916CE8"/>
    <w:rsid w:val="00916DA5"/>
    <w:rsid w:val="00916E1D"/>
    <w:rsid w:val="0092251A"/>
    <w:rsid w:val="00922895"/>
    <w:rsid w:val="0092289F"/>
    <w:rsid w:val="00924F0D"/>
    <w:rsid w:val="00925463"/>
    <w:rsid w:val="00925492"/>
    <w:rsid w:val="00926E0A"/>
    <w:rsid w:val="00927444"/>
    <w:rsid w:val="00932047"/>
    <w:rsid w:val="00932BC1"/>
    <w:rsid w:val="0093524A"/>
    <w:rsid w:val="0093614E"/>
    <w:rsid w:val="00936577"/>
    <w:rsid w:val="00936C84"/>
    <w:rsid w:val="009372DF"/>
    <w:rsid w:val="00940248"/>
    <w:rsid w:val="009414E3"/>
    <w:rsid w:val="00941CB5"/>
    <w:rsid w:val="00941F92"/>
    <w:rsid w:val="0094317B"/>
    <w:rsid w:val="009435DB"/>
    <w:rsid w:val="00943FC7"/>
    <w:rsid w:val="0094418D"/>
    <w:rsid w:val="009441F5"/>
    <w:rsid w:val="00944710"/>
    <w:rsid w:val="00944A93"/>
    <w:rsid w:val="00945615"/>
    <w:rsid w:val="00946466"/>
    <w:rsid w:val="009561C6"/>
    <w:rsid w:val="009609B8"/>
    <w:rsid w:val="00961E38"/>
    <w:rsid w:val="00964535"/>
    <w:rsid w:val="00965E10"/>
    <w:rsid w:val="009665F6"/>
    <w:rsid w:val="00966EBC"/>
    <w:rsid w:val="009673E7"/>
    <w:rsid w:val="009721F5"/>
    <w:rsid w:val="0097300A"/>
    <w:rsid w:val="00973100"/>
    <w:rsid w:val="00975312"/>
    <w:rsid w:val="009754FF"/>
    <w:rsid w:val="009756F7"/>
    <w:rsid w:val="009759E1"/>
    <w:rsid w:val="00976590"/>
    <w:rsid w:val="00976C5B"/>
    <w:rsid w:val="0098030B"/>
    <w:rsid w:val="00980415"/>
    <w:rsid w:val="00983627"/>
    <w:rsid w:val="00984222"/>
    <w:rsid w:val="00985768"/>
    <w:rsid w:val="00986398"/>
    <w:rsid w:val="0098730C"/>
    <w:rsid w:val="00987C1E"/>
    <w:rsid w:val="00987F6D"/>
    <w:rsid w:val="00990CE2"/>
    <w:rsid w:val="00991FA4"/>
    <w:rsid w:val="00991FE3"/>
    <w:rsid w:val="00992309"/>
    <w:rsid w:val="00995D55"/>
    <w:rsid w:val="00996890"/>
    <w:rsid w:val="00997521"/>
    <w:rsid w:val="009977A4"/>
    <w:rsid w:val="009A0CBF"/>
    <w:rsid w:val="009A2373"/>
    <w:rsid w:val="009A3F22"/>
    <w:rsid w:val="009A3FB1"/>
    <w:rsid w:val="009A411A"/>
    <w:rsid w:val="009A44CA"/>
    <w:rsid w:val="009A6980"/>
    <w:rsid w:val="009A71DE"/>
    <w:rsid w:val="009B19BD"/>
    <w:rsid w:val="009B20A9"/>
    <w:rsid w:val="009B312A"/>
    <w:rsid w:val="009B411B"/>
    <w:rsid w:val="009B526F"/>
    <w:rsid w:val="009B651A"/>
    <w:rsid w:val="009B6694"/>
    <w:rsid w:val="009B707D"/>
    <w:rsid w:val="009B7648"/>
    <w:rsid w:val="009C1C53"/>
    <w:rsid w:val="009C26C4"/>
    <w:rsid w:val="009C34ED"/>
    <w:rsid w:val="009C3D83"/>
    <w:rsid w:val="009C5A06"/>
    <w:rsid w:val="009C7B6A"/>
    <w:rsid w:val="009D2666"/>
    <w:rsid w:val="009D3680"/>
    <w:rsid w:val="009D49CC"/>
    <w:rsid w:val="009D6C25"/>
    <w:rsid w:val="009D7F2F"/>
    <w:rsid w:val="009E058C"/>
    <w:rsid w:val="009E1EDE"/>
    <w:rsid w:val="009E1F06"/>
    <w:rsid w:val="009E292E"/>
    <w:rsid w:val="009E3D34"/>
    <w:rsid w:val="009E3F19"/>
    <w:rsid w:val="009E4FE2"/>
    <w:rsid w:val="009E5CDF"/>
    <w:rsid w:val="009E62FE"/>
    <w:rsid w:val="009F0EBB"/>
    <w:rsid w:val="009F217D"/>
    <w:rsid w:val="009F4940"/>
    <w:rsid w:val="009F7C03"/>
    <w:rsid w:val="00A01049"/>
    <w:rsid w:val="00A01D08"/>
    <w:rsid w:val="00A01E0B"/>
    <w:rsid w:val="00A03569"/>
    <w:rsid w:val="00A0559E"/>
    <w:rsid w:val="00A05CAA"/>
    <w:rsid w:val="00A06322"/>
    <w:rsid w:val="00A100D1"/>
    <w:rsid w:val="00A10129"/>
    <w:rsid w:val="00A10511"/>
    <w:rsid w:val="00A10F91"/>
    <w:rsid w:val="00A11A24"/>
    <w:rsid w:val="00A12390"/>
    <w:rsid w:val="00A126BE"/>
    <w:rsid w:val="00A13761"/>
    <w:rsid w:val="00A141E0"/>
    <w:rsid w:val="00A15387"/>
    <w:rsid w:val="00A15D42"/>
    <w:rsid w:val="00A1783D"/>
    <w:rsid w:val="00A207CE"/>
    <w:rsid w:val="00A218B9"/>
    <w:rsid w:val="00A21A6F"/>
    <w:rsid w:val="00A22D6E"/>
    <w:rsid w:val="00A239BD"/>
    <w:rsid w:val="00A25F10"/>
    <w:rsid w:val="00A271C9"/>
    <w:rsid w:val="00A274F6"/>
    <w:rsid w:val="00A425D0"/>
    <w:rsid w:val="00A4340C"/>
    <w:rsid w:val="00A43F32"/>
    <w:rsid w:val="00A44838"/>
    <w:rsid w:val="00A4512D"/>
    <w:rsid w:val="00A4654E"/>
    <w:rsid w:val="00A478ED"/>
    <w:rsid w:val="00A47958"/>
    <w:rsid w:val="00A509AD"/>
    <w:rsid w:val="00A50AA4"/>
    <w:rsid w:val="00A50F4A"/>
    <w:rsid w:val="00A51721"/>
    <w:rsid w:val="00A519BC"/>
    <w:rsid w:val="00A51ECA"/>
    <w:rsid w:val="00A5225A"/>
    <w:rsid w:val="00A5364F"/>
    <w:rsid w:val="00A53772"/>
    <w:rsid w:val="00A53E38"/>
    <w:rsid w:val="00A5597A"/>
    <w:rsid w:val="00A56231"/>
    <w:rsid w:val="00A567BF"/>
    <w:rsid w:val="00A56FFD"/>
    <w:rsid w:val="00A60110"/>
    <w:rsid w:val="00A603C1"/>
    <w:rsid w:val="00A609A9"/>
    <w:rsid w:val="00A626A8"/>
    <w:rsid w:val="00A629FF"/>
    <w:rsid w:val="00A632A7"/>
    <w:rsid w:val="00A64165"/>
    <w:rsid w:val="00A6428D"/>
    <w:rsid w:val="00A65F23"/>
    <w:rsid w:val="00A6651E"/>
    <w:rsid w:val="00A66BFD"/>
    <w:rsid w:val="00A67603"/>
    <w:rsid w:val="00A70C16"/>
    <w:rsid w:val="00A738E1"/>
    <w:rsid w:val="00A74891"/>
    <w:rsid w:val="00A761E7"/>
    <w:rsid w:val="00A76654"/>
    <w:rsid w:val="00A76DFD"/>
    <w:rsid w:val="00A80425"/>
    <w:rsid w:val="00A81828"/>
    <w:rsid w:val="00A81B48"/>
    <w:rsid w:val="00A81EBB"/>
    <w:rsid w:val="00A82190"/>
    <w:rsid w:val="00A82825"/>
    <w:rsid w:val="00A8339C"/>
    <w:rsid w:val="00A843C9"/>
    <w:rsid w:val="00A8626E"/>
    <w:rsid w:val="00A86B06"/>
    <w:rsid w:val="00A8742C"/>
    <w:rsid w:val="00A87F48"/>
    <w:rsid w:val="00A907AE"/>
    <w:rsid w:val="00A9266A"/>
    <w:rsid w:val="00A92F0C"/>
    <w:rsid w:val="00A93A64"/>
    <w:rsid w:val="00A93CAA"/>
    <w:rsid w:val="00A948A2"/>
    <w:rsid w:val="00A9567B"/>
    <w:rsid w:val="00A957FC"/>
    <w:rsid w:val="00A96DF3"/>
    <w:rsid w:val="00A97F1B"/>
    <w:rsid w:val="00AA0779"/>
    <w:rsid w:val="00AA1991"/>
    <w:rsid w:val="00AA19B2"/>
    <w:rsid w:val="00AA20AA"/>
    <w:rsid w:val="00AA39F5"/>
    <w:rsid w:val="00AA5BF7"/>
    <w:rsid w:val="00AA5FC5"/>
    <w:rsid w:val="00AA69DA"/>
    <w:rsid w:val="00AB0286"/>
    <w:rsid w:val="00AB1CA8"/>
    <w:rsid w:val="00AB2458"/>
    <w:rsid w:val="00AB3600"/>
    <w:rsid w:val="00AB3798"/>
    <w:rsid w:val="00AB3B5F"/>
    <w:rsid w:val="00AB4B34"/>
    <w:rsid w:val="00AB4CA9"/>
    <w:rsid w:val="00AB52A2"/>
    <w:rsid w:val="00AB568E"/>
    <w:rsid w:val="00AB707F"/>
    <w:rsid w:val="00AC19A4"/>
    <w:rsid w:val="00AC275B"/>
    <w:rsid w:val="00AC2947"/>
    <w:rsid w:val="00AC2AEC"/>
    <w:rsid w:val="00AC3E33"/>
    <w:rsid w:val="00AC504D"/>
    <w:rsid w:val="00AC5D2D"/>
    <w:rsid w:val="00AC5F0A"/>
    <w:rsid w:val="00AD0124"/>
    <w:rsid w:val="00AD317F"/>
    <w:rsid w:val="00AD4935"/>
    <w:rsid w:val="00AD6FD2"/>
    <w:rsid w:val="00AE0683"/>
    <w:rsid w:val="00AE1CCA"/>
    <w:rsid w:val="00AE4BB3"/>
    <w:rsid w:val="00AE6381"/>
    <w:rsid w:val="00AE63AF"/>
    <w:rsid w:val="00AE67F3"/>
    <w:rsid w:val="00AF1D3C"/>
    <w:rsid w:val="00AF1DF1"/>
    <w:rsid w:val="00AF1E9B"/>
    <w:rsid w:val="00AF3DA8"/>
    <w:rsid w:val="00AF487F"/>
    <w:rsid w:val="00AF5505"/>
    <w:rsid w:val="00B0478A"/>
    <w:rsid w:val="00B0711F"/>
    <w:rsid w:val="00B072C8"/>
    <w:rsid w:val="00B073AE"/>
    <w:rsid w:val="00B101AE"/>
    <w:rsid w:val="00B12911"/>
    <w:rsid w:val="00B13F8E"/>
    <w:rsid w:val="00B154D1"/>
    <w:rsid w:val="00B15CC1"/>
    <w:rsid w:val="00B16DE8"/>
    <w:rsid w:val="00B17524"/>
    <w:rsid w:val="00B2047D"/>
    <w:rsid w:val="00B204F2"/>
    <w:rsid w:val="00B20B0C"/>
    <w:rsid w:val="00B2412D"/>
    <w:rsid w:val="00B25670"/>
    <w:rsid w:val="00B26102"/>
    <w:rsid w:val="00B26E1F"/>
    <w:rsid w:val="00B3006A"/>
    <w:rsid w:val="00B36A98"/>
    <w:rsid w:val="00B36BF4"/>
    <w:rsid w:val="00B401EF"/>
    <w:rsid w:val="00B41308"/>
    <w:rsid w:val="00B42738"/>
    <w:rsid w:val="00B43010"/>
    <w:rsid w:val="00B450EC"/>
    <w:rsid w:val="00B45659"/>
    <w:rsid w:val="00B45A3A"/>
    <w:rsid w:val="00B46703"/>
    <w:rsid w:val="00B47477"/>
    <w:rsid w:val="00B51103"/>
    <w:rsid w:val="00B5143A"/>
    <w:rsid w:val="00B527DC"/>
    <w:rsid w:val="00B52978"/>
    <w:rsid w:val="00B52999"/>
    <w:rsid w:val="00B541BC"/>
    <w:rsid w:val="00B5591B"/>
    <w:rsid w:val="00B5644B"/>
    <w:rsid w:val="00B5715D"/>
    <w:rsid w:val="00B606DE"/>
    <w:rsid w:val="00B60770"/>
    <w:rsid w:val="00B6109C"/>
    <w:rsid w:val="00B6172C"/>
    <w:rsid w:val="00B61810"/>
    <w:rsid w:val="00B62C31"/>
    <w:rsid w:val="00B63059"/>
    <w:rsid w:val="00B63C9C"/>
    <w:rsid w:val="00B63FC2"/>
    <w:rsid w:val="00B64267"/>
    <w:rsid w:val="00B657C5"/>
    <w:rsid w:val="00B66857"/>
    <w:rsid w:val="00B66D43"/>
    <w:rsid w:val="00B66FD8"/>
    <w:rsid w:val="00B724C6"/>
    <w:rsid w:val="00B72CE9"/>
    <w:rsid w:val="00B73608"/>
    <w:rsid w:val="00B7780D"/>
    <w:rsid w:val="00B77B6C"/>
    <w:rsid w:val="00B80727"/>
    <w:rsid w:val="00B808C7"/>
    <w:rsid w:val="00B8168D"/>
    <w:rsid w:val="00B82630"/>
    <w:rsid w:val="00B83B23"/>
    <w:rsid w:val="00B862A8"/>
    <w:rsid w:val="00B8768E"/>
    <w:rsid w:val="00B87BCF"/>
    <w:rsid w:val="00B90721"/>
    <w:rsid w:val="00B90D57"/>
    <w:rsid w:val="00B90E06"/>
    <w:rsid w:val="00B92182"/>
    <w:rsid w:val="00B923D0"/>
    <w:rsid w:val="00B92C4A"/>
    <w:rsid w:val="00B94045"/>
    <w:rsid w:val="00B96544"/>
    <w:rsid w:val="00B96C8E"/>
    <w:rsid w:val="00BA0F12"/>
    <w:rsid w:val="00BA25B7"/>
    <w:rsid w:val="00BA261B"/>
    <w:rsid w:val="00BA3936"/>
    <w:rsid w:val="00BA3960"/>
    <w:rsid w:val="00BA47EB"/>
    <w:rsid w:val="00BB1829"/>
    <w:rsid w:val="00BB21E5"/>
    <w:rsid w:val="00BB2F34"/>
    <w:rsid w:val="00BB6221"/>
    <w:rsid w:val="00BB688D"/>
    <w:rsid w:val="00BB7F15"/>
    <w:rsid w:val="00BC0415"/>
    <w:rsid w:val="00BC11AE"/>
    <w:rsid w:val="00BC3F79"/>
    <w:rsid w:val="00BC41E7"/>
    <w:rsid w:val="00BC4C72"/>
    <w:rsid w:val="00BC4E4D"/>
    <w:rsid w:val="00BC5035"/>
    <w:rsid w:val="00BC5519"/>
    <w:rsid w:val="00BC7E2F"/>
    <w:rsid w:val="00BC7EC0"/>
    <w:rsid w:val="00BD1E84"/>
    <w:rsid w:val="00BD222D"/>
    <w:rsid w:val="00BD2772"/>
    <w:rsid w:val="00BD334A"/>
    <w:rsid w:val="00BD450F"/>
    <w:rsid w:val="00BD4F73"/>
    <w:rsid w:val="00BE1C12"/>
    <w:rsid w:val="00BE1E9F"/>
    <w:rsid w:val="00BE5180"/>
    <w:rsid w:val="00BE78DD"/>
    <w:rsid w:val="00BF0692"/>
    <w:rsid w:val="00BF1E5D"/>
    <w:rsid w:val="00BF29A2"/>
    <w:rsid w:val="00BF4610"/>
    <w:rsid w:val="00BF4BD1"/>
    <w:rsid w:val="00BF6239"/>
    <w:rsid w:val="00BF709B"/>
    <w:rsid w:val="00BF7340"/>
    <w:rsid w:val="00C01061"/>
    <w:rsid w:val="00C02575"/>
    <w:rsid w:val="00C025D1"/>
    <w:rsid w:val="00C0281F"/>
    <w:rsid w:val="00C03341"/>
    <w:rsid w:val="00C05C0F"/>
    <w:rsid w:val="00C06B99"/>
    <w:rsid w:val="00C07137"/>
    <w:rsid w:val="00C078F4"/>
    <w:rsid w:val="00C10559"/>
    <w:rsid w:val="00C11A20"/>
    <w:rsid w:val="00C12333"/>
    <w:rsid w:val="00C130AD"/>
    <w:rsid w:val="00C139A3"/>
    <w:rsid w:val="00C13D25"/>
    <w:rsid w:val="00C14518"/>
    <w:rsid w:val="00C14674"/>
    <w:rsid w:val="00C14BFA"/>
    <w:rsid w:val="00C157E4"/>
    <w:rsid w:val="00C15F03"/>
    <w:rsid w:val="00C177EF"/>
    <w:rsid w:val="00C24C56"/>
    <w:rsid w:val="00C25D05"/>
    <w:rsid w:val="00C26443"/>
    <w:rsid w:val="00C2712E"/>
    <w:rsid w:val="00C30205"/>
    <w:rsid w:val="00C305CB"/>
    <w:rsid w:val="00C31015"/>
    <w:rsid w:val="00C31598"/>
    <w:rsid w:val="00C318F0"/>
    <w:rsid w:val="00C32B07"/>
    <w:rsid w:val="00C32E6B"/>
    <w:rsid w:val="00C3499F"/>
    <w:rsid w:val="00C35096"/>
    <w:rsid w:val="00C35166"/>
    <w:rsid w:val="00C367D4"/>
    <w:rsid w:val="00C40412"/>
    <w:rsid w:val="00C413D1"/>
    <w:rsid w:val="00C41526"/>
    <w:rsid w:val="00C427E6"/>
    <w:rsid w:val="00C42E8E"/>
    <w:rsid w:val="00C44442"/>
    <w:rsid w:val="00C44BE1"/>
    <w:rsid w:val="00C45537"/>
    <w:rsid w:val="00C457C8"/>
    <w:rsid w:val="00C512EC"/>
    <w:rsid w:val="00C52EE8"/>
    <w:rsid w:val="00C56AB2"/>
    <w:rsid w:val="00C56B6C"/>
    <w:rsid w:val="00C62994"/>
    <w:rsid w:val="00C62B11"/>
    <w:rsid w:val="00C638BD"/>
    <w:rsid w:val="00C640D4"/>
    <w:rsid w:val="00C649AE"/>
    <w:rsid w:val="00C64EAA"/>
    <w:rsid w:val="00C65306"/>
    <w:rsid w:val="00C65465"/>
    <w:rsid w:val="00C6756F"/>
    <w:rsid w:val="00C67612"/>
    <w:rsid w:val="00C67BC7"/>
    <w:rsid w:val="00C70309"/>
    <w:rsid w:val="00C706E2"/>
    <w:rsid w:val="00C70DFA"/>
    <w:rsid w:val="00C72889"/>
    <w:rsid w:val="00C72EE5"/>
    <w:rsid w:val="00C75D47"/>
    <w:rsid w:val="00C75F2E"/>
    <w:rsid w:val="00C766DB"/>
    <w:rsid w:val="00C82808"/>
    <w:rsid w:val="00C82898"/>
    <w:rsid w:val="00C83464"/>
    <w:rsid w:val="00C84E3F"/>
    <w:rsid w:val="00C87F14"/>
    <w:rsid w:val="00C902A8"/>
    <w:rsid w:val="00C90F7F"/>
    <w:rsid w:val="00C94FBB"/>
    <w:rsid w:val="00C978BF"/>
    <w:rsid w:val="00C97D45"/>
    <w:rsid w:val="00CA010B"/>
    <w:rsid w:val="00CA2993"/>
    <w:rsid w:val="00CA4510"/>
    <w:rsid w:val="00CA52BC"/>
    <w:rsid w:val="00CA65DD"/>
    <w:rsid w:val="00CA66C9"/>
    <w:rsid w:val="00CA7660"/>
    <w:rsid w:val="00CA771C"/>
    <w:rsid w:val="00CB07AB"/>
    <w:rsid w:val="00CB17B4"/>
    <w:rsid w:val="00CB17CB"/>
    <w:rsid w:val="00CB292B"/>
    <w:rsid w:val="00CB2ACC"/>
    <w:rsid w:val="00CB3BE5"/>
    <w:rsid w:val="00CB4240"/>
    <w:rsid w:val="00CB4D60"/>
    <w:rsid w:val="00CB62BB"/>
    <w:rsid w:val="00CB65F2"/>
    <w:rsid w:val="00CB6AF0"/>
    <w:rsid w:val="00CB6C86"/>
    <w:rsid w:val="00CB7427"/>
    <w:rsid w:val="00CB7A36"/>
    <w:rsid w:val="00CC0B43"/>
    <w:rsid w:val="00CC160C"/>
    <w:rsid w:val="00CC1C4C"/>
    <w:rsid w:val="00CC3493"/>
    <w:rsid w:val="00CC5877"/>
    <w:rsid w:val="00CC7172"/>
    <w:rsid w:val="00CC7F56"/>
    <w:rsid w:val="00CC7FE3"/>
    <w:rsid w:val="00CD22D0"/>
    <w:rsid w:val="00CD3130"/>
    <w:rsid w:val="00CD4276"/>
    <w:rsid w:val="00CD4E00"/>
    <w:rsid w:val="00CD54D6"/>
    <w:rsid w:val="00CD5B25"/>
    <w:rsid w:val="00CD7550"/>
    <w:rsid w:val="00CD775F"/>
    <w:rsid w:val="00CD7CCF"/>
    <w:rsid w:val="00CE0483"/>
    <w:rsid w:val="00CE35F7"/>
    <w:rsid w:val="00CE3753"/>
    <w:rsid w:val="00CE5354"/>
    <w:rsid w:val="00CE6AB6"/>
    <w:rsid w:val="00CE7C3A"/>
    <w:rsid w:val="00CF05F0"/>
    <w:rsid w:val="00CF14E0"/>
    <w:rsid w:val="00CF1C48"/>
    <w:rsid w:val="00CF5EFC"/>
    <w:rsid w:val="00CF6416"/>
    <w:rsid w:val="00CF748E"/>
    <w:rsid w:val="00D00B58"/>
    <w:rsid w:val="00D00C8C"/>
    <w:rsid w:val="00D025C6"/>
    <w:rsid w:val="00D027EA"/>
    <w:rsid w:val="00D031F1"/>
    <w:rsid w:val="00D03519"/>
    <w:rsid w:val="00D03AB9"/>
    <w:rsid w:val="00D042B5"/>
    <w:rsid w:val="00D04429"/>
    <w:rsid w:val="00D04617"/>
    <w:rsid w:val="00D06D4F"/>
    <w:rsid w:val="00D06F7B"/>
    <w:rsid w:val="00D07398"/>
    <w:rsid w:val="00D07547"/>
    <w:rsid w:val="00D07870"/>
    <w:rsid w:val="00D11892"/>
    <w:rsid w:val="00D11A7C"/>
    <w:rsid w:val="00D127FA"/>
    <w:rsid w:val="00D12C44"/>
    <w:rsid w:val="00D13E00"/>
    <w:rsid w:val="00D13FC7"/>
    <w:rsid w:val="00D14DFF"/>
    <w:rsid w:val="00D15FA1"/>
    <w:rsid w:val="00D16843"/>
    <w:rsid w:val="00D20432"/>
    <w:rsid w:val="00D222DB"/>
    <w:rsid w:val="00D222E0"/>
    <w:rsid w:val="00D2231A"/>
    <w:rsid w:val="00D227D6"/>
    <w:rsid w:val="00D238BD"/>
    <w:rsid w:val="00D250A4"/>
    <w:rsid w:val="00D3135B"/>
    <w:rsid w:val="00D32231"/>
    <w:rsid w:val="00D32E88"/>
    <w:rsid w:val="00D338AD"/>
    <w:rsid w:val="00D35A3B"/>
    <w:rsid w:val="00D362EC"/>
    <w:rsid w:val="00D37D0F"/>
    <w:rsid w:val="00D41E6F"/>
    <w:rsid w:val="00D4380D"/>
    <w:rsid w:val="00D452FD"/>
    <w:rsid w:val="00D457A0"/>
    <w:rsid w:val="00D45C93"/>
    <w:rsid w:val="00D46576"/>
    <w:rsid w:val="00D4682B"/>
    <w:rsid w:val="00D47CF8"/>
    <w:rsid w:val="00D53F54"/>
    <w:rsid w:val="00D56741"/>
    <w:rsid w:val="00D568F3"/>
    <w:rsid w:val="00D56F3B"/>
    <w:rsid w:val="00D571F4"/>
    <w:rsid w:val="00D60AC2"/>
    <w:rsid w:val="00D60C13"/>
    <w:rsid w:val="00D60F1A"/>
    <w:rsid w:val="00D616D2"/>
    <w:rsid w:val="00D62426"/>
    <w:rsid w:val="00D628C8"/>
    <w:rsid w:val="00D62E2B"/>
    <w:rsid w:val="00D637A1"/>
    <w:rsid w:val="00D718F9"/>
    <w:rsid w:val="00D72E28"/>
    <w:rsid w:val="00D736EE"/>
    <w:rsid w:val="00D73760"/>
    <w:rsid w:val="00D744BE"/>
    <w:rsid w:val="00D749EB"/>
    <w:rsid w:val="00D77244"/>
    <w:rsid w:val="00D775B7"/>
    <w:rsid w:val="00D8029D"/>
    <w:rsid w:val="00D80A9B"/>
    <w:rsid w:val="00D841D0"/>
    <w:rsid w:val="00D84C10"/>
    <w:rsid w:val="00D85B34"/>
    <w:rsid w:val="00D86500"/>
    <w:rsid w:val="00D8675F"/>
    <w:rsid w:val="00D87FA0"/>
    <w:rsid w:val="00D917CE"/>
    <w:rsid w:val="00D920EA"/>
    <w:rsid w:val="00D92254"/>
    <w:rsid w:val="00D938F9"/>
    <w:rsid w:val="00D941AD"/>
    <w:rsid w:val="00D970E1"/>
    <w:rsid w:val="00DA2710"/>
    <w:rsid w:val="00DA302E"/>
    <w:rsid w:val="00DA339C"/>
    <w:rsid w:val="00DA6A64"/>
    <w:rsid w:val="00DB00B0"/>
    <w:rsid w:val="00DB2CE8"/>
    <w:rsid w:val="00DB3DB1"/>
    <w:rsid w:val="00DB5DC8"/>
    <w:rsid w:val="00DB69B6"/>
    <w:rsid w:val="00DB6B4A"/>
    <w:rsid w:val="00DB7DD2"/>
    <w:rsid w:val="00DC0370"/>
    <w:rsid w:val="00DC0FBB"/>
    <w:rsid w:val="00DC19A7"/>
    <w:rsid w:val="00DC212A"/>
    <w:rsid w:val="00DC400B"/>
    <w:rsid w:val="00DC48E0"/>
    <w:rsid w:val="00DC5464"/>
    <w:rsid w:val="00DC7FB6"/>
    <w:rsid w:val="00DD04F0"/>
    <w:rsid w:val="00DD071D"/>
    <w:rsid w:val="00DD1D7E"/>
    <w:rsid w:val="00DD1EDB"/>
    <w:rsid w:val="00DD254D"/>
    <w:rsid w:val="00DD4306"/>
    <w:rsid w:val="00DD4C5E"/>
    <w:rsid w:val="00DD4E02"/>
    <w:rsid w:val="00DD71D7"/>
    <w:rsid w:val="00DE155F"/>
    <w:rsid w:val="00DE332B"/>
    <w:rsid w:val="00DE3D44"/>
    <w:rsid w:val="00DE466A"/>
    <w:rsid w:val="00DE6738"/>
    <w:rsid w:val="00DE76A8"/>
    <w:rsid w:val="00DE792F"/>
    <w:rsid w:val="00DF01F8"/>
    <w:rsid w:val="00DF0DC9"/>
    <w:rsid w:val="00DF32FE"/>
    <w:rsid w:val="00DF33CA"/>
    <w:rsid w:val="00DF4910"/>
    <w:rsid w:val="00E0070C"/>
    <w:rsid w:val="00E01311"/>
    <w:rsid w:val="00E01460"/>
    <w:rsid w:val="00E01AAA"/>
    <w:rsid w:val="00E023EE"/>
    <w:rsid w:val="00E04080"/>
    <w:rsid w:val="00E07230"/>
    <w:rsid w:val="00E12420"/>
    <w:rsid w:val="00E12EE2"/>
    <w:rsid w:val="00E144D1"/>
    <w:rsid w:val="00E1494F"/>
    <w:rsid w:val="00E15243"/>
    <w:rsid w:val="00E15A3B"/>
    <w:rsid w:val="00E166BC"/>
    <w:rsid w:val="00E170F2"/>
    <w:rsid w:val="00E22A8D"/>
    <w:rsid w:val="00E265CA"/>
    <w:rsid w:val="00E32273"/>
    <w:rsid w:val="00E3360D"/>
    <w:rsid w:val="00E33D4E"/>
    <w:rsid w:val="00E34747"/>
    <w:rsid w:val="00E34D22"/>
    <w:rsid w:val="00E3543D"/>
    <w:rsid w:val="00E35D2F"/>
    <w:rsid w:val="00E36978"/>
    <w:rsid w:val="00E40509"/>
    <w:rsid w:val="00E42A40"/>
    <w:rsid w:val="00E43C7B"/>
    <w:rsid w:val="00E44156"/>
    <w:rsid w:val="00E455D8"/>
    <w:rsid w:val="00E4589F"/>
    <w:rsid w:val="00E45C98"/>
    <w:rsid w:val="00E4660D"/>
    <w:rsid w:val="00E46A5A"/>
    <w:rsid w:val="00E46C45"/>
    <w:rsid w:val="00E47BA1"/>
    <w:rsid w:val="00E504BF"/>
    <w:rsid w:val="00E521B9"/>
    <w:rsid w:val="00E528FB"/>
    <w:rsid w:val="00E529C0"/>
    <w:rsid w:val="00E52D9A"/>
    <w:rsid w:val="00E53213"/>
    <w:rsid w:val="00E53C58"/>
    <w:rsid w:val="00E53DE1"/>
    <w:rsid w:val="00E55EF7"/>
    <w:rsid w:val="00E56539"/>
    <w:rsid w:val="00E60A30"/>
    <w:rsid w:val="00E61CCA"/>
    <w:rsid w:val="00E61CF2"/>
    <w:rsid w:val="00E62DD4"/>
    <w:rsid w:val="00E63F16"/>
    <w:rsid w:val="00E66345"/>
    <w:rsid w:val="00E676EA"/>
    <w:rsid w:val="00E703F4"/>
    <w:rsid w:val="00E7051F"/>
    <w:rsid w:val="00E70DFA"/>
    <w:rsid w:val="00E74EF8"/>
    <w:rsid w:val="00E7612E"/>
    <w:rsid w:val="00E77BD1"/>
    <w:rsid w:val="00E804A2"/>
    <w:rsid w:val="00E809E4"/>
    <w:rsid w:val="00E81C10"/>
    <w:rsid w:val="00E82352"/>
    <w:rsid w:val="00E8248C"/>
    <w:rsid w:val="00E82868"/>
    <w:rsid w:val="00E82A0C"/>
    <w:rsid w:val="00E8345A"/>
    <w:rsid w:val="00E84224"/>
    <w:rsid w:val="00E846EA"/>
    <w:rsid w:val="00E8630A"/>
    <w:rsid w:val="00E873E2"/>
    <w:rsid w:val="00E90862"/>
    <w:rsid w:val="00E93664"/>
    <w:rsid w:val="00E94D0D"/>
    <w:rsid w:val="00E9563A"/>
    <w:rsid w:val="00E96621"/>
    <w:rsid w:val="00E96B12"/>
    <w:rsid w:val="00EA14CF"/>
    <w:rsid w:val="00EA2E82"/>
    <w:rsid w:val="00EA3DC4"/>
    <w:rsid w:val="00EA46DF"/>
    <w:rsid w:val="00EA5190"/>
    <w:rsid w:val="00EA5268"/>
    <w:rsid w:val="00EA5F5C"/>
    <w:rsid w:val="00EB30CC"/>
    <w:rsid w:val="00EB3DAE"/>
    <w:rsid w:val="00EC047A"/>
    <w:rsid w:val="00EC05FB"/>
    <w:rsid w:val="00EC0AAD"/>
    <w:rsid w:val="00EC1F87"/>
    <w:rsid w:val="00EC31D8"/>
    <w:rsid w:val="00EC39D2"/>
    <w:rsid w:val="00EC3C73"/>
    <w:rsid w:val="00EC4A90"/>
    <w:rsid w:val="00EC558E"/>
    <w:rsid w:val="00EC60D8"/>
    <w:rsid w:val="00EC716E"/>
    <w:rsid w:val="00ED15F3"/>
    <w:rsid w:val="00ED7C62"/>
    <w:rsid w:val="00EE0B3F"/>
    <w:rsid w:val="00EE0BD2"/>
    <w:rsid w:val="00EE24E0"/>
    <w:rsid w:val="00EE3452"/>
    <w:rsid w:val="00EE5000"/>
    <w:rsid w:val="00EE5DA6"/>
    <w:rsid w:val="00EE696E"/>
    <w:rsid w:val="00EE6C37"/>
    <w:rsid w:val="00EF022E"/>
    <w:rsid w:val="00EF0AF1"/>
    <w:rsid w:val="00EF199D"/>
    <w:rsid w:val="00EF377F"/>
    <w:rsid w:val="00EF486B"/>
    <w:rsid w:val="00EF660C"/>
    <w:rsid w:val="00EF7411"/>
    <w:rsid w:val="00F02509"/>
    <w:rsid w:val="00F05F72"/>
    <w:rsid w:val="00F06372"/>
    <w:rsid w:val="00F07208"/>
    <w:rsid w:val="00F108B8"/>
    <w:rsid w:val="00F114A0"/>
    <w:rsid w:val="00F122F9"/>
    <w:rsid w:val="00F15193"/>
    <w:rsid w:val="00F1699D"/>
    <w:rsid w:val="00F16A3A"/>
    <w:rsid w:val="00F20B35"/>
    <w:rsid w:val="00F218D5"/>
    <w:rsid w:val="00F22094"/>
    <w:rsid w:val="00F22297"/>
    <w:rsid w:val="00F2268E"/>
    <w:rsid w:val="00F2277D"/>
    <w:rsid w:val="00F2300A"/>
    <w:rsid w:val="00F23E57"/>
    <w:rsid w:val="00F24D73"/>
    <w:rsid w:val="00F3268F"/>
    <w:rsid w:val="00F32D58"/>
    <w:rsid w:val="00F34CFC"/>
    <w:rsid w:val="00F361EE"/>
    <w:rsid w:val="00F36641"/>
    <w:rsid w:val="00F368D5"/>
    <w:rsid w:val="00F37133"/>
    <w:rsid w:val="00F37189"/>
    <w:rsid w:val="00F41478"/>
    <w:rsid w:val="00F439B3"/>
    <w:rsid w:val="00F44697"/>
    <w:rsid w:val="00F456EC"/>
    <w:rsid w:val="00F50761"/>
    <w:rsid w:val="00F50BE5"/>
    <w:rsid w:val="00F53C0F"/>
    <w:rsid w:val="00F5404C"/>
    <w:rsid w:val="00F555F2"/>
    <w:rsid w:val="00F5605E"/>
    <w:rsid w:val="00F56322"/>
    <w:rsid w:val="00F56378"/>
    <w:rsid w:val="00F56446"/>
    <w:rsid w:val="00F56B7C"/>
    <w:rsid w:val="00F600C6"/>
    <w:rsid w:val="00F624F9"/>
    <w:rsid w:val="00F633D7"/>
    <w:rsid w:val="00F65BF5"/>
    <w:rsid w:val="00F66655"/>
    <w:rsid w:val="00F7049A"/>
    <w:rsid w:val="00F72100"/>
    <w:rsid w:val="00F728DD"/>
    <w:rsid w:val="00F729C7"/>
    <w:rsid w:val="00F72A5D"/>
    <w:rsid w:val="00F72AF9"/>
    <w:rsid w:val="00F747B2"/>
    <w:rsid w:val="00F74FB4"/>
    <w:rsid w:val="00F750CF"/>
    <w:rsid w:val="00F75947"/>
    <w:rsid w:val="00F809B9"/>
    <w:rsid w:val="00F819BD"/>
    <w:rsid w:val="00F82183"/>
    <w:rsid w:val="00F82F92"/>
    <w:rsid w:val="00F83F3D"/>
    <w:rsid w:val="00F84245"/>
    <w:rsid w:val="00F84514"/>
    <w:rsid w:val="00F861A0"/>
    <w:rsid w:val="00F86C93"/>
    <w:rsid w:val="00F91937"/>
    <w:rsid w:val="00F91E81"/>
    <w:rsid w:val="00F94387"/>
    <w:rsid w:val="00F9566B"/>
    <w:rsid w:val="00FA0195"/>
    <w:rsid w:val="00FA093B"/>
    <w:rsid w:val="00FA19C1"/>
    <w:rsid w:val="00FA3BE6"/>
    <w:rsid w:val="00FA5056"/>
    <w:rsid w:val="00FA5C37"/>
    <w:rsid w:val="00FA622E"/>
    <w:rsid w:val="00FA6672"/>
    <w:rsid w:val="00FA6D9B"/>
    <w:rsid w:val="00FA75EB"/>
    <w:rsid w:val="00FA7E37"/>
    <w:rsid w:val="00FB1226"/>
    <w:rsid w:val="00FB16D2"/>
    <w:rsid w:val="00FB1854"/>
    <w:rsid w:val="00FB20B9"/>
    <w:rsid w:val="00FB2B7C"/>
    <w:rsid w:val="00FB3F89"/>
    <w:rsid w:val="00FB459F"/>
    <w:rsid w:val="00FC159F"/>
    <w:rsid w:val="00FC25BE"/>
    <w:rsid w:val="00FC3646"/>
    <w:rsid w:val="00FC39EC"/>
    <w:rsid w:val="00FC4EC9"/>
    <w:rsid w:val="00FC5E0F"/>
    <w:rsid w:val="00FC61A6"/>
    <w:rsid w:val="00FC7160"/>
    <w:rsid w:val="00FD02A6"/>
    <w:rsid w:val="00FD0454"/>
    <w:rsid w:val="00FD0F72"/>
    <w:rsid w:val="00FD17DC"/>
    <w:rsid w:val="00FD24C8"/>
    <w:rsid w:val="00FD3574"/>
    <w:rsid w:val="00FD3DA3"/>
    <w:rsid w:val="00FD455C"/>
    <w:rsid w:val="00FD590C"/>
    <w:rsid w:val="00FD6978"/>
    <w:rsid w:val="00FD7C42"/>
    <w:rsid w:val="00FE08BF"/>
    <w:rsid w:val="00FE13B9"/>
    <w:rsid w:val="00FE1C6B"/>
    <w:rsid w:val="00FE1F15"/>
    <w:rsid w:val="00FE228F"/>
    <w:rsid w:val="00FE2A51"/>
    <w:rsid w:val="00FE3ED2"/>
    <w:rsid w:val="00FE44E8"/>
    <w:rsid w:val="00FE4F1D"/>
    <w:rsid w:val="00FE5805"/>
    <w:rsid w:val="00FE594D"/>
    <w:rsid w:val="00FE68CB"/>
    <w:rsid w:val="00FE6C1D"/>
    <w:rsid w:val="00FF04F3"/>
    <w:rsid w:val="00FF0906"/>
    <w:rsid w:val="00FF0AD8"/>
    <w:rsid w:val="00FF3A7F"/>
    <w:rsid w:val="00FF67E9"/>
    <w:rsid w:val="00FF6993"/>
    <w:rsid w:val="00FF765D"/>
    <w:rsid w:val="00FF7A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2F9A7A"/>
  <w15:chartTrackingRefBased/>
  <w15:docId w15:val="{DF87C7A6-78FF-4D96-8150-1A43238B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772"/>
    <w:pPr>
      <w:overflowPunct w:val="0"/>
      <w:autoSpaceDE w:val="0"/>
      <w:autoSpaceDN w:val="0"/>
      <w:adjustRightInd w:val="0"/>
      <w:textAlignment w:val="baseline"/>
    </w:pPr>
    <w:rPr>
      <w:sz w:val="24"/>
      <w:lang w:val="es-ES" w:eastAsia="es-ES"/>
    </w:rPr>
  </w:style>
  <w:style w:type="paragraph" w:styleId="Ttulo1">
    <w:name w:val="heading 1"/>
    <w:basedOn w:val="Normal"/>
    <w:next w:val="Normal"/>
    <w:link w:val="Ttulo1Car"/>
    <w:qFormat/>
    <w:rsid w:val="00B41308"/>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rsid w:val="00A53772"/>
    <w:pPr>
      <w:keepNext/>
      <w:outlineLvl w:val="1"/>
    </w:pPr>
    <w:rPr>
      <w:rFonts w:ascii="Arial" w:hAnsi="Arial"/>
      <w:b/>
      <w:sz w:val="22"/>
    </w:rPr>
  </w:style>
  <w:style w:type="paragraph" w:styleId="Ttulo3">
    <w:name w:val="heading 3"/>
    <w:basedOn w:val="Normal"/>
    <w:next w:val="Normal"/>
    <w:qFormat/>
    <w:rsid w:val="00A53772"/>
    <w:pPr>
      <w:keepNext/>
      <w:outlineLvl w:val="2"/>
    </w:pPr>
    <w:rPr>
      <w:rFonts w:ascii="Arial" w:hAnsi="Arial"/>
      <w:b/>
    </w:rPr>
  </w:style>
  <w:style w:type="paragraph" w:styleId="Ttulo9">
    <w:name w:val="heading 9"/>
    <w:basedOn w:val="Normal"/>
    <w:next w:val="Normal"/>
    <w:qFormat/>
    <w:rsid w:val="00A53772"/>
    <w:pPr>
      <w:keepNext/>
      <w:jc w:val="center"/>
      <w:outlineLvl w:val="8"/>
    </w:pPr>
    <w:rPr>
      <w:rFonts w:ascii="Arial" w:hAnsi="Arial"/>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53772"/>
    <w:pPr>
      <w:tabs>
        <w:tab w:val="center" w:pos="4419"/>
        <w:tab w:val="right" w:pos="8838"/>
      </w:tabs>
    </w:pPr>
  </w:style>
  <w:style w:type="paragraph" w:styleId="Piedepgina">
    <w:name w:val="footer"/>
    <w:basedOn w:val="Normal"/>
    <w:rsid w:val="00A53772"/>
    <w:pPr>
      <w:tabs>
        <w:tab w:val="center" w:pos="4419"/>
        <w:tab w:val="right" w:pos="8838"/>
      </w:tabs>
    </w:pPr>
  </w:style>
  <w:style w:type="character" w:styleId="Nmerodepgina">
    <w:name w:val="page number"/>
    <w:basedOn w:val="Fuentedeprrafopredeter"/>
    <w:rsid w:val="00A53772"/>
  </w:style>
  <w:style w:type="paragraph" w:styleId="Ttulo">
    <w:name w:val="Title"/>
    <w:basedOn w:val="Normal"/>
    <w:qFormat/>
    <w:rsid w:val="00A53772"/>
    <w:pPr>
      <w:jc w:val="center"/>
    </w:pPr>
    <w:rPr>
      <w:b/>
    </w:rPr>
  </w:style>
  <w:style w:type="paragraph" w:customStyle="1" w:styleId="ecxmsolistparagraph">
    <w:name w:val="ecxmsolistparagraph"/>
    <w:basedOn w:val="Normal"/>
    <w:rsid w:val="00A53772"/>
    <w:pPr>
      <w:overflowPunct/>
      <w:autoSpaceDE/>
      <w:autoSpaceDN/>
      <w:adjustRightInd/>
      <w:spacing w:after="324"/>
      <w:textAlignment w:val="auto"/>
    </w:pPr>
    <w:rPr>
      <w:szCs w:val="24"/>
    </w:rPr>
  </w:style>
  <w:style w:type="paragraph" w:customStyle="1" w:styleId="Listamedia2-nfasis41">
    <w:name w:val="Lista media 2 - Énfasis 41"/>
    <w:basedOn w:val="Normal"/>
    <w:link w:val="Listamedia2-nfasis4Car"/>
    <w:uiPriority w:val="34"/>
    <w:qFormat/>
    <w:rsid w:val="007B2C38"/>
    <w:pPr>
      <w:ind w:left="708"/>
    </w:pPr>
  </w:style>
  <w:style w:type="character" w:styleId="Hipervnculo">
    <w:name w:val="Hyperlink"/>
    <w:uiPriority w:val="99"/>
    <w:unhideWhenUsed/>
    <w:rsid w:val="00225D3B"/>
    <w:rPr>
      <w:color w:val="0000FF"/>
      <w:u w:val="single"/>
    </w:rPr>
  </w:style>
  <w:style w:type="table" w:styleId="Tablaconcuadrcula">
    <w:name w:val="Table Grid"/>
    <w:basedOn w:val="Tablanormal"/>
    <w:uiPriority w:val="59"/>
    <w:rsid w:val="00225D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UERPOTEXTO">
    <w:name w:val="CUERPO_TEXTO"/>
    <w:basedOn w:val="Listamedia2-nfasis41"/>
    <w:link w:val="CUERPOTEXTOCar"/>
    <w:qFormat/>
    <w:rsid w:val="00B92C4A"/>
    <w:pPr>
      <w:overflowPunct/>
      <w:ind w:left="0"/>
      <w:contextualSpacing/>
      <w:jc w:val="both"/>
      <w:textAlignment w:val="auto"/>
    </w:pPr>
    <w:rPr>
      <w:rFonts w:ascii="Trebuchet MS" w:eastAsia="Calibri" w:hAnsi="Trebuchet MS"/>
      <w:color w:val="404040"/>
      <w:sz w:val="22"/>
      <w:szCs w:val="22"/>
      <w:lang w:eastAsia="en-US"/>
    </w:rPr>
  </w:style>
  <w:style w:type="character" w:customStyle="1" w:styleId="CUERPOTEXTOCar">
    <w:name w:val="CUERPO_TEXTO Car"/>
    <w:link w:val="CUERPOTEXTO"/>
    <w:locked/>
    <w:rsid w:val="00B92C4A"/>
    <w:rPr>
      <w:rFonts w:ascii="Trebuchet MS" w:eastAsia="Calibri" w:hAnsi="Trebuchet MS"/>
      <w:color w:val="404040"/>
      <w:sz w:val="22"/>
      <w:szCs w:val="22"/>
      <w:lang w:val="es-ES" w:eastAsia="en-US"/>
    </w:rPr>
  </w:style>
  <w:style w:type="paragraph" w:customStyle="1" w:styleId="Listavistosa-nfasis21">
    <w:name w:val="Lista vistosa - Énfasis 21"/>
    <w:uiPriority w:val="1"/>
    <w:qFormat/>
    <w:rsid w:val="00210A8F"/>
    <w:rPr>
      <w:rFonts w:ascii="Calibri" w:eastAsia="Calibri" w:hAnsi="Calibri"/>
      <w:sz w:val="22"/>
      <w:szCs w:val="22"/>
      <w:lang w:eastAsia="en-US"/>
    </w:rPr>
  </w:style>
  <w:style w:type="paragraph" w:customStyle="1" w:styleId="Default">
    <w:name w:val="Default"/>
    <w:rsid w:val="001B139A"/>
    <w:pPr>
      <w:autoSpaceDE w:val="0"/>
      <w:autoSpaceDN w:val="0"/>
      <w:adjustRightInd w:val="0"/>
    </w:pPr>
    <w:rPr>
      <w:rFonts w:ascii="Segoe UI" w:hAnsi="Segoe UI" w:cs="Segoe UI"/>
      <w:color w:val="000000"/>
      <w:sz w:val="24"/>
      <w:szCs w:val="24"/>
    </w:rPr>
  </w:style>
  <w:style w:type="character" w:customStyle="1" w:styleId="Listamedia2-nfasis4Car">
    <w:name w:val="Lista media 2 - Énfasis 4 Car"/>
    <w:link w:val="Listamedia2-nfasis41"/>
    <w:uiPriority w:val="34"/>
    <w:rsid w:val="000903EF"/>
    <w:rPr>
      <w:sz w:val="24"/>
      <w:lang w:val="es-ES" w:eastAsia="es-ES"/>
    </w:rPr>
  </w:style>
  <w:style w:type="paragraph" w:styleId="Textodeglobo">
    <w:name w:val="Balloon Text"/>
    <w:basedOn w:val="Normal"/>
    <w:link w:val="TextodegloboCar"/>
    <w:rsid w:val="0082361B"/>
    <w:rPr>
      <w:rFonts w:ascii="Segoe UI" w:hAnsi="Segoe UI" w:cs="Segoe UI"/>
      <w:sz w:val="18"/>
      <w:szCs w:val="18"/>
    </w:rPr>
  </w:style>
  <w:style w:type="character" w:customStyle="1" w:styleId="TextodegloboCar">
    <w:name w:val="Texto de globo Car"/>
    <w:link w:val="Textodeglobo"/>
    <w:rsid w:val="0082361B"/>
    <w:rPr>
      <w:rFonts w:ascii="Segoe UI" w:hAnsi="Segoe UI" w:cs="Segoe UI"/>
      <w:sz w:val="18"/>
      <w:szCs w:val="18"/>
      <w:lang w:val="es-ES" w:eastAsia="es-ES"/>
    </w:rPr>
  </w:style>
  <w:style w:type="character" w:styleId="Refdecomentario">
    <w:name w:val="annotation reference"/>
    <w:rsid w:val="00F06372"/>
    <w:rPr>
      <w:sz w:val="16"/>
      <w:szCs w:val="16"/>
    </w:rPr>
  </w:style>
  <w:style w:type="paragraph" w:styleId="Textocomentario">
    <w:name w:val="annotation text"/>
    <w:basedOn w:val="Normal"/>
    <w:link w:val="TextocomentarioCar"/>
    <w:rsid w:val="00F06372"/>
    <w:rPr>
      <w:sz w:val="20"/>
    </w:rPr>
  </w:style>
  <w:style w:type="character" w:customStyle="1" w:styleId="TextocomentarioCar">
    <w:name w:val="Texto comentario Car"/>
    <w:link w:val="Textocomentario"/>
    <w:rsid w:val="00F06372"/>
    <w:rPr>
      <w:lang w:val="es-ES" w:eastAsia="es-ES"/>
    </w:rPr>
  </w:style>
  <w:style w:type="paragraph" w:styleId="Asuntodelcomentario">
    <w:name w:val="annotation subject"/>
    <w:basedOn w:val="Textocomentario"/>
    <w:next w:val="Textocomentario"/>
    <w:link w:val="AsuntodelcomentarioCar"/>
    <w:rsid w:val="00F06372"/>
    <w:rPr>
      <w:b/>
      <w:bCs/>
    </w:rPr>
  </w:style>
  <w:style w:type="character" w:customStyle="1" w:styleId="AsuntodelcomentarioCar">
    <w:name w:val="Asunto del comentario Car"/>
    <w:link w:val="Asuntodelcomentario"/>
    <w:rsid w:val="00F06372"/>
    <w:rPr>
      <w:b/>
      <w:bCs/>
      <w:lang w:val="es-ES" w:eastAsia="es-ES"/>
    </w:rPr>
  </w:style>
  <w:style w:type="character" w:customStyle="1" w:styleId="apple-converted-space">
    <w:name w:val="apple-converted-space"/>
    <w:rsid w:val="00003B49"/>
  </w:style>
  <w:style w:type="paragraph" w:styleId="Prrafodelista">
    <w:name w:val="List Paragraph"/>
    <w:basedOn w:val="Normal"/>
    <w:uiPriority w:val="1"/>
    <w:qFormat/>
    <w:rsid w:val="00015A2A"/>
    <w:pPr>
      <w:overflowPunct/>
      <w:autoSpaceDE/>
      <w:autoSpaceDN/>
      <w:adjustRightInd/>
      <w:spacing w:after="200" w:line="276" w:lineRule="auto"/>
      <w:ind w:left="720"/>
      <w:contextualSpacing/>
      <w:textAlignment w:val="auto"/>
    </w:pPr>
    <w:rPr>
      <w:rFonts w:ascii="Calibri" w:eastAsia="Calibri" w:hAnsi="Calibri"/>
      <w:sz w:val="22"/>
      <w:szCs w:val="22"/>
      <w:lang w:val="es-CO" w:eastAsia="en-US"/>
    </w:rPr>
  </w:style>
  <w:style w:type="paragraph" w:styleId="Descripcin">
    <w:name w:val="caption"/>
    <w:basedOn w:val="Normal"/>
    <w:next w:val="Normal"/>
    <w:unhideWhenUsed/>
    <w:qFormat/>
    <w:rsid w:val="000E4C9E"/>
    <w:pPr>
      <w:overflowPunct/>
      <w:autoSpaceDE/>
      <w:autoSpaceDN/>
      <w:adjustRightInd/>
      <w:textAlignment w:val="auto"/>
    </w:pPr>
    <w:rPr>
      <w:b/>
      <w:bCs/>
      <w:sz w:val="20"/>
    </w:rPr>
  </w:style>
  <w:style w:type="character" w:customStyle="1" w:styleId="Ttulo1Car">
    <w:name w:val="Título 1 Car"/>
    <w:link w:val="Ttulo1"/>
    <w:rsid w:val="00B41308"/>
    <w:rPr>
      <w:rFonts w:ascii="Calibri Light" w:eastAsia="Times New Roman" w:hAnsi="Calibri Light" w:cs="Times New Roman"/>
      <w:b/>
      <w:bCs/>
      <w:kern w:val="32"/>
      <w:sz w:val="32"/>
      <w:szCs w:val="32"/>
      <w:lang w:val="es-ES" w:eastAsia="es-ES"/>
    </w:rPr>
  </w:style>
  <w:style w:type="paragraph" w:styleId="NormalWeb">
    <w:name w:val="Normal (Web)"/>
    <w:basedOn w:val="Normal"/>
    <w:uiPriority w:val="99"/>
    <w:rsid w:val="00986398"/>
    <w:pPr>
      <w:overflowPunct/>
      <w:autoSpaceDE/>
      <w:autoSpaceDN/>
      <w:adjustRightInd/>
      <w:spacing w:before="100" w:beforeAutospacing="1" w:after="100" w:afterAutospacing="1"/>
      <w:textAlignment w:val="auto"/>
    </w:pPr>
    <w:rPr>
      <w:szCs w:val="24"/>
      <w:lang w:val="es-CO" w:eastAsia="es-CO"/>
    </w:rPr>
  </w:style>
  <w:style w:type="character" w:customStyle="1" w:styleId="normaltextrun">
    <w:name w:val="normaltextrun"/>
    <w:basedOn w:val="Fuentedeprrafopredeter"/>
    <w:rsid w:val="00986398"/>
  </w:style>
  <w:style w:type="paragraph" w:customStyle="1" w:styleId="paragraph">
    <w:name w:val="paragraph"/>
    <w:basedOn w:val="Normal"/>
    <w:rsid w:val="00986398"/>
    <w:pPr>
      <w:overflowPunct/>
      <w:autoSpaceDE/>
      <w:autoSpaceDN/>
      <w:adjustRightInd/>
      <w:spacing w:before="100" w:beforeAutospacing="1" w:after="100" w:afterAutospacing="1"/>
      <w:textAlignment w:val="auto"/>
    </w:pPr>
    <w:rPr>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33">
      <w:bodyDiv w:val="1"/>
      <w:marLeft w:val="0"/>
      <w:marRight w:val="0"/>
      <w:marTop w:val="0"/>
      <w:marBottom w:val="0"/>
      <w:divBdr>
        <w:top w:val="none" w:sz="0" w:space="0" w:color="auto"/>
        <w:left w:val="none" w:sz="0" w:space="0" w:color="auto"/>
        <w:bottom w:val="none" w:sz="0" w:space="0" w:color="auto"/>
        <w:right w:val="none" w:sz="0" w:space="0" w:color="auto"/>
      </w:divBdr>
    </w:div>
    <w:div w:id="83916244">
      <w:bodyDiv w:val="1"/>
      <w:marLeft w:val="0"/>
      <w:marRight w:val="0"/>
      <w:marTop w:val="0"/>
      <w:marBottom w:val="0"/>
      <w:divBdr>
        <w:top w:val="none" w:sz="0" w:space="0" w:color="auto"/>
        <w:left w:val="none" w:sz="0" w:space="0" w:color="auto"/>
        <w:bottom w:val="none" w:sz="0" w:space="0" w:color="auto"/>
        <w:right w:val="none" w:sz="0" w:space="0" w:color="auto"/>
      </w:divBdr>
    </w:div>
    <w:div w:id="121701732">
      <w:bodyDiv w:val="1"/>
      <w:marLeft w:val="0"/>
      <w:marRight w:val="0"/>
      <w:marTop w:val="0"/>
      <w:marBottom w:val="0"/>
      <w:divBdr>
        <w:top w:val="none" w:sz="0" w:space="0" w:color="auto"/>
        <w:left w:val="none" w:sz="0" w:space="0" w:color="auto"/>
        <w:bottom w:val="none" w:sz="0" w:space="0" w:color="auto"/>
        <w:right w:val="none" w:sz="0" w:space="0" w:color="auto"/>
      </w:divBdr>
    </w:div>
    <w:div w:id="352197115">
      <w:bodyDiv w:val="1"/>
      <w:marLeft w:val="0"/>
      <w:marRight w:val="0"/>
      <w:marTop w:val="0"/>
      <w:marBottom w:val="0"/>
      <w:divBdr>
        <w:top w:val="none" w:sz="0" w:space="0" w:color="auto"/>
        <w:left w:val="none" w:sz="0" w:space="0" w:color="auto"/>
        <w:bottom w:val="none" w:sz="0" w:space="0" w:color="auto"/>
        <w:right w:val="none" w:sz="0" w:space="0" w:color="auto"/>
      </w:divBdr>
    </w:div>
    <w:div w:id="373887520">
      <w:bodyDiv w:val="1"/>
      <w:marLeft w:val="0"/>
      <w:marRight w:val="0"/>
      <w:marTop w:val="0"/>
      <w:marBottom w:val="0"/>
      <w:divBdr>
        <w:top w:val="none" w:sz="0" w:space="0" w:color="auto"/>
        <w:left w:val="none" w:sz="0" w:space="0" w:color="auto"/>
        <w:bottom w:val="none" w:sz="0" w:space="0" w:color="auto"/>
        <w:right w:val="none" w:sz="0" w:space="0" w:color="auto"/>
      </w:divBdr>
    </w:div>
    <w:div w:id="443382700">
      <w:bodyDiv w:val="1"/>
      <w:marLeft w:val="0"/>
      <w:marRight w:val="0"/>
      <w:marTop w:val="0"/>
      <w:marBottom w:val="0"/>
      <w:divBdr>
        <w:top w:val="none" w:sz="0" w:space="0" w:color="auto"/>
        <w:left w:val="none" w:sz="0" w:space="0" w:color="auto"/>
        <w:bottom w:val="none" w:sz="0" w:space="0" w:color="auto"/>
        <w:right w:val="none" w:sz="0" w:space="0" w:color="auto"/>
      </w:divBdr>
    </w:div>
    <w:div w:id="468060008">
      <w:bodyDiv w:val="1"/>
      <w:marLeft w:val="0"/>
      <w:marRight w:val="0"/>
      <w:marTop w:val="0"/>
      <w:marBottom w:val="0"/>
      <w:divBdr>
        <w:top w:val="none" w:sz="0" w:space="0" w:color="auto"/>
        <w:left w:val="none" w:sz="0" w:space="0" w:color="auto"/>
        <w:bottom w:val="none" w:sz="0" w:space="0" w:color="auto"/>
        <w:right w:val="none" w:sz="0" w:space="0" w:color="auto"/>
      </w:divBdr>
      <w:divsChild>
        <w:div w:id="543446593">
          <w:marLeft w:val="360"/>
          <w:marRight w:val="0"/>
          <w:marTop w:val="200"/>
          <w:marBottom w:val="0"/>
          <w:divBdr>
            <w:top w:val="none" w:sz="0" w:space="0" w:color="auto"/>
            <w:left w:val="none" w:sz="0" w:space="0" w:color="auto"/>
            <w:bottom w:val="none" w:sz="0" w:space="0" w:color="auto"/>
            <w:right w:val="none" w:sz="0" w:space="0" w:color="auto"/>
          </w:divBdr>
        </w:div>
      </w:divsChild>
    </w:div>
    <w:div w:id="483857354">
      <w:bodyDiv w:val="1"/>
      <w:marLeft w:val="0"/>
      <w:marRight w:val="0"/>
      <w:marTop w:val="0"/>
      <w:marBottom w:val="0"/>
      <w:divBdr>
        <w:top w:val="none" w:sz="0" w:space="0" w:color="auto"/>
        <w:left w:val="none" w:sz="0" w:space="0" w:color="auto"/>
        <w:bottom w:val="none" w:sz="0" w:space="0" w:color="auto"/>
        <w:right w:val="none" w:sz="0" w:space="0" w:color="auto"/>
      </w:divBdr>
    </w:div>
    <w:div w:id="510683933">
      <w:bodyDiv w:val="1"/>
      <w:marLeft w:val="0"/>
      <w:marRight w:val="0"/>
      <w:marTop w:val="0"/>
      <w:marBottom w:val="0"/>
      <w:divBdr>
        <w:top w:val="none" w:sz="0" w:space="0" w:color="auto"/>
        <w:left w:val="none" w:sz="0" w:space="0" w:color="auto"/>
        <w:bottom w:val="none" w:sz="0" w:space="0" w:color="auto"/>
        <w:right w:val="none" w:sz="0" w:space="0" w:color="auto"/>
      </w:divBdr>
    </w:div>
    <w:div w:id="556162556">
      <w:bodyDiv w:val="1"/>
      <w:marLeft w:val="0"/>
      <w:marRight w:val="0"/>
      <w:marTop w:val="0"/>
      <w:marBottom w:val="0"/>
      <w:divBdr>
        <w:top w:val="none" w:sz="0" w:space="0" w:color="auto"/>
        <w:left w:val="none" w:sz="0" w:space="0" w:color="auto"/>
        <w:bottom w:val="none" w:sz="0" w:space="0" w:color="auto"/>
        <w:right w:val="none" w:sz="0" w:space="0" w:color="auto"/>
      </w:divBdr>
    </w:div>
    <w:div w:id="661278088">
      <w:bodyDiv w:val="1"/>
      <w:marLeft w:val="0"/>
      <w:marRight w:val="0"/>
      <w:marTop w:val="0"/>
      <w:marBottom w:val="0"/>
      <w:divBdr>
        <w:top w:val="none" w:sz="0" w:space="0" w:color="auto"/>
        <w:left w:val="none" w:sz="0" w:space="0" w:color="auto"/>
        <w:bottom w:val="none" w:sz="0" w:space="0" w:color="auto"/>
        <w:right w:val="none" w:sz="0" w:space="0" w:color="auto"/>
      </w:divBdr>
    </w:div>
    <w:div w:id="696155375">
      <w:bodyDiv w:val="1"/>
      <w:marLeft w:val="0"/>
      <w:marRight w:val="0"/>
      <w:marTop w:val="0"/>
      <w:marBottom w:val="0"/>
      <w:divBdr>
        <w:top w:val="none" w:sz="0" w:space="0" w:color="auto"/>
        <w:left w:val="none" w:sz="0" w:space="0" w:color="auto"/>
        <w:bottom w:val="none" w:sz="0" w:space="0" w:color="auto"/>
        <w:right w:val="none" w:sz="0" w:space="0" w:color="auto"/>
      </w:divBdr>
    </w:div>
    <w:div w:id="833104699">
      <w:bodyDiv w:val="1"/>
      <w:marLeft w:val="0"/>
      <w:marRight w:val="0"/>
      <w:marTop w:val="0"/>
      <w:marBottom w:val="0"/>
      <w:divBdr>
        <w:top w:val="none" w:sz="0" w:space="0" w:color="auto"/>
        <w:left w:val="none" w:sz="0" w:space="0" w:color="auto"/>
        <w:bottom w:val="none" w:sz="0" w:space="0" w:color="auto"/>
        <w:right w:val="none" w:sz="0" w:space="0" w:color="auto"/>
      </w:divBdr>
    </w:div>
    <w:div w:id="844973283">
      <w:bodyDiv w:val="1"/>
      <w:marLeft w:val="0"/>
      <w:marRight w:val="0"/>
      <w:marTop w:val="0"/>
      <w:marBottom w:val="0"/>
      <w:divBdr>
        <w:top w:val="none" w:sz="0" w:space="0" w:color="auto"/>
        <w:left w:val="none" w:sz="0" w:space="0" w:color="auto"/>
        <w:bottom w:val="none" w:sz="0" w:space="0" w:color="auto"/>
        <w:right w:val="none" w:sz="0" w:space="0" w:color="auto"/>
      </w:divBdr>
    </w:div>
    <w:div w:id="908463015">
      <w:bodyDiv w:val="1"/>
      <w:marLeft w:val="0"/>
      <w:marRight w:val="0"/>
      <w:marTop w:val="0"/>
      <w:marBottom w:val="0"/>
      <w:divBdr>
        <w:top w:val="none" w:sz="0" w:space="0" w:color="auto"/>
        <w:left w:val="none" w:sz="0" w:space="0" w:color="auto"/>
        <w:bottom w:val="none" w:sz="0" w:space="0" w:color="auto"/>
        <w:right w:val="none" w:sz="0" w:space="0" w:color="auto"/>
      </w:divBdr>
    </w:div>
    <w:div w:id="1070537957">
      <w:bodyDiv w:val="1"/>
      <w:marLeft w:val="0"/>
      <w:marRight w:val="0"/>
      <w:marTop w:val="0"/>
      <w:marBottom w:val="0"/>
      <w:divBdr>
        <w:top w:val="none" w:sz="0" w:space="0" w:color="auto"/>
        <w:left w:val="none" w:sz="0" w:space="0" w:color="auto"/>
        <w:bottom w:val="none" w:sz="0" w:space="0" w:color="auto"/>
        <w:right w:val="none" w:sz="0" w:space="0" w:color="auto"/>
      </w:divBdr>
    </w:div>
    <w:div w:id="1081829611">
      <w:bodyDiv w:val="1"/>
      <w:marLeft w:val="0"/>
      <w:marRight w:val="0"/>
      <w:marTop w:val="0"/>
      <w:marBottom w:val="0"/>
      <w:divBdr>
        <w:top w:val="none" w:sz="0" w:space="0" w:color="auto"/>
        <w:left w:val="none" w:sz="0" w:space="0" w:color="auto"/>
        <w:bottom w:val="none" w:sz="0" w:space="0" w:color="auto"/>
        <w:right w:val="none" w:sz="0" w:space="0" w:color="auto"/>
      </w:divBdr>
    </w:div>
    <w:div w:id="1101100802">
      <w:bodyDiv w:val="1"/>
      <w:marLeft w:val="0"/>
      <w:marRight w:val="0"/>
      <w:marTop w:val="0"/>
      <w:marBottom w:val="0"/>
      <w:divBdr>
        <w:top w:val="none" w:sz="0" w:space="0" w:color="auto"/>
        <w:left w:val="none" w:sz="0" w:space="0" w:color="auto"/>
        <w:bottom w:val="none" w:sz="0" w:space="0" w:color="auto"/>
        <w:right w:val="none" w:sz="0" w:space="0" w:color="auto"/>
      </w:divBdr>
    </w:div>
    <w:div w:id="1146362509">
      <w:bodyDiv w:val="1"/>
      <w:marLeft w:val="0"/>
      <w:marRight w:val="0"/>
      <w:marTop w:val="0"/>
      <w:marBottom w:val="0"/>
      <w:divBdr>
        <w:top w:val="none" w:sz="0" w:space="0" w:color="auto"/>
        <w:left w:val="none" w:sz="0" w:space="0" w:color="auto"/>
        <w:bottom w:val="none" w:sz="0" w:space="0" w:color="auto"/>
        <w:right w:val="none" w:sz="0" w:space="0" w:color="auto"/>
      </w:divBdr>
    </w:div>
    <w:div w:id="1309435256">
      <w:bodyDiv w:val="1"/>
      <w:marLeft w:val="0"/>
      <w:marRight w:val="0"/>
      <w:marTop w:val="0"/>
      <w:marBottom w:val="0"/>
      <w:divBdr>
        <w:top w:val="none" w:sz="0" w:space="0" w:color="auto"/>
        <w:left w:val="none" w:sz="0" w:space="0" w:color="auto"/>
        <w:bottom w:val="none" w:sz="0" w:space="0" w:color="auto"/>
        <w:right w:val="none" w:sz="0" w:space="0" w:color="auto"/>
      </w:divBdr>
    </w:div>
    <w:div w:id="1425953225">
      <w:bodyDiv w:val="1"/>
      <w:marLeft w:val="0"/>
      <w:marRight w:val="0"/>
      <w:marTop w:val="0"/>
      <w:marBottom w:val="0"/>
      <w:divBdr>
        <w:top w:val="none" w:sz="0" w:space="0" w:color="auto"/>
        <w:left w:val="none" w:sz="0" w:space="0" w:color="auto"/>
        <w:bottom w:val="none" w:sz="0" w:space="0" w:color="auto"/>
        <w:right w:val="none" w:sz="0" w:space="0" w:color="auto"/>
      </w:divBdr>
    </w:div>
    <w:div w:id="1540165378">
      <w:bodyDiv w:val="1"/>
      <w:marLeft w:val="0"/>
      <w:marRight w:val="0"/>
      <w:marTop w:val="0"/>
      <w:marBottom w:val="0"/>
      <w:divBdr>
        <w:top w:val="none" w:sz="0" w:space="0" w:color="auto"/>
        <w:left w:val="none" w:sz="0" w:space="0" w:color="auto"/>
        <w:bottom w:val="none" w:sz="0" w:space="0" w:color="auto"/>
        <w:right w:val="none" w:sz="0" w:space="0" w:color="auto"/>
      </w:divBdr>
    </w:div>
    <w:div w:id="1565024292">
      <w:bodyDiv w:val="1"/>
      <w:marLeft w:val="0"/>
      <w:marRight w:val="0"/>
      <w:marTop w:val="0"/>
      <w:marBottom w:val="0"/>
      <w:divBdr>
        <w:top w:val="none" w:sz="0" w:space="0" w:color="auto"/>
        <w:left w:val="none" w:sz="0" w:space="0" w:color="auto"/>
        <w:bottom w:val="none" w:sz="0" w:space="0" w:color="auto"/>
        <w:right w:val="none" w:sz="0" w:space="0" w:color="auto"/>
      </w:divBdr>
    </w:div>
    <w:div w:id="1695106544">
      <w:bodyDiv w:val="1"/>
      <w:marLeft w:val="0"/>
      <w:marRight w:val="0"/>
      <w:marTop w:val="0"/>
      <w:marBottom w:val="0"/>
      <w:divBdr>
        <w:top w:val="none" w:sz="0" w:space="0" w:color="auto"/>
        <w:left w:val="none" w:sz="0" w:space="0" w:color="auto"/>
        <w:bottom w:val="none" w:sz="0" w:space="0" w:color="auto"/>
        <w:right w:val="none" w:sz="0" w:space="0" w:color="auto"/>
      </w:divBdr>
    </w:div>
    <w:div w:id="1707171302">
      <w:bodyDiv w:val="1"/>
      <w:marLeft w:val="0"/>
      <w:marRight w:val="0"/>
      <w:marTop w:val="0"/>
      <w:marBottom w:val="0"/>
      <w:divBdr>
        <w:top w:val="none" w:sz="0" w:space="0" w:color="auto"/>
        <w:left w:val="none" w:sz="0" w:space="0" w:color="auto"/>
        <w:bottom w:val="none" w:sz="0" w:space="0" w:color="auto"/>
        <w:right w:val="none" w:sz="0" w:space="0" w:color="auto"/>
      </w:divBdr>
    </w:div>
    <w:div w:id="1760638906">
      <w:bodyDiv w:val="1"/>
      <w:marLeft w:val="0"/>
      <w:marRight w:val="0"/>
      <w:marTop w:val="0"/>
      <w:marBottom w:val="0"/>
      <w:divBdr>
        <w:top w:val="none" w:sz="0" w:space="0" w:color="auto"/>
        <w:left w:val="none" w:sz="0" w:space="0" w:color="auto"/>
        <w:bottom w:val="none" w:sz="0" w:space="0" w:color="auto"/>
        <w:right w:val="none" w:sz="0" w:space="0" w:color="auto"/>
      </w:divBdr>
    </w:div>
    <w:div w:id="1766029572">
      <w:bodyDiv w:val="1"/>
      <w:marLeft w:val="0"/>
      <w:marRight w:val="0"/>
      <w:marTop w:val="0"/>
      <w:marBottom w:val="0"/>
      <w:divBdr>
        <w:top w:val="none" w:sz="0" w:space="0" w:color="auto"/>
        <w:left w:val="none" w:sz="0" w:space="0" w:color="auto"/>
        <w:bottom w:val="none" w:sz="0" w:space="0" w:color="auto"/>
        <w:right w:val="none" w:sz="0" w:space="0" w:color="auto"/>
      </w:divBdr>
    </w:div>
    <w:div w:id="202088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8.emf"/></Relationships>
</file>

<file path=word/_rels/header2.xml.rels><?xml version="1.0" encoding="UTF-8" standalone="yes"?>
<Relationships xmlns="http://schemas.openxmlformats.org/package/2006/relationships"><Relationship Id="rId1" Type="http://schemas.openxmlformats.org/officeDocument/2006/relationships/image" Target="media/image1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0D443-C779-4EEC-8900-FA622DB3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27</Pages>
  <Words>6685</Words>
  <Characters>36771</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FORMATO ACTA DE REUNION</vt:lpstr>
    </vt:vector>
  </TitlesOfParts>
  <Company>Hewlett-Packard</Company>
  <LinksUpToDate>false</LinksUpToDate>
  <CharactersWithSpaces>43370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ACTA DE REUNION</dc:title>
  <dc:subject/>
  <dc:creator>dsarmies</dc:creator>
  <cp:keywords/>
  <cp:lastModifiedBy>Camilo Romero</cp:lastModifiedBy>
  <cp:revision>56</cp:revision>
  <cp:lastPrinted>2019-11-25T13:02:00Z</cp:lastPrinted>
  <dcterms:created xsi:type="dcterms:W3CDTF">2021-11-16T18:51:00Z</dcterms:created>
  <dcterms:modified xsi:type="dcterms:W3CDTF">2021-11-20T12:51:00Z</dcterms:modified>
</cp:coreProperties>
</file>