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530"/>
      </w:tblGrid>
      <w:tr w:rsidR="003C11BC" w:rsidRPr="00E42013" w14:paraId="2ECCDC65" w14:textId="77777777" w:rsidTr="210B00B6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9E3D6" w14:textId="77777777" w:rsidR="003C11BC" w:rsidRPr="00E42013" w:rsidRDefault="005E5D3D" w:rsidP="0013574C">
            <w:pPr>
              <w:jc w:val="center"/>
              <w:rPr>
                <w:rFonts w:ascii="Arial" w:hAnsi="Arial" w:cs="Arial"/>
                <w:b/>
              </w:rPr>
            </w:pPr>
            <w:r w:rsidRPr="210B00B6">
              <w:rPr>
                <w:rFonts w:ascii="Arial" w:hAnsi="Arial" w:cs="Arial"/>
                <w:b/>
                <w:bCs/>
              </w:rPr>
              <w:t>EVALUACION AUDITORIA INTERNA DE CALIDAD</w:t>
            </w:r>
            <w:r w:rsidR="00E42013" w:rsidRPr="210B00B6">
              <w:rPr>
                <w:rFonts w:ascii="Arial" w:hAnsi="Arial" w:cs="Arial"/>
                <w:b/>
                <w:bCs/>
              </w:rPr>
              <w:t>:</w:t>
            </w:r>
          </w:p>
          <w:p w14:paraId="19CA6BA1" w14:textId="4F80F2D1" w:rsidR="00E42013" w:rsidRPr="00E42013" w:rsidRDefault="044F1829" w:rsidP="210B00B6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</w:pPr>
            <w:r w:rsidRPr="210B00B6"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  <w:t>CONSEJO SECCIONAL DE LA JUDICATURA, DIRECCION SECCIONAL DE ADMINISTRACION JUDICIAL Y EL CENTRO DE SERVICIOS JUDICIALES CIVIL FAMILIA Y DESPACHOS JUDICIALES DE LA ESPECIALIDAD CIVIL, FAMILIA Y LABORAL DE ARMENIA QUINDIO.</w:t>
            </w:r>
          </w:p>
        </w:tc>
      </w:tr>
    </w:tbl>
    <w:p w14:paraId="672A6659" w14:textId="77777777" w:rsidR="000806A1" w:rsidRDefault="000806A1">
      <w:pPr>
        <w:rPr>
          <w:rFonts w:ascii="Arial" w:hAnsi="Arial" w:cs="Arial"/>
          <w:sz w:val="8"/>
          <w:szCs w:val="8"/>
        </w:rPr>
      </w:pPr>
    </w:p>
    <w:p w14:paraId="0A37501D" w14:textId="77777777"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14:paraId="637EEF65" w14:textId="77777777" w:rsidTr="00D56B42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14:paraId="584AF64A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576437E5" w14:textId="77777777" w:rsidR="004E68EC" w:rsidRPr="00D56B42" w:rsidRDefault="00E42013" w:rsidP="00B97E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Ciclo 2020</w:t>
            </w:r>
          </w:p>
        </w:tc>
      </w:tr>
      <w:tr w:rsidR="00D56B42" w:rsidRPr="00D56B42" w14:paraId="310EE56C" w14:textId="77777777" w:rsidTr="00D56B42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1020553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26806B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10485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28869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14:paraId="5DAB6C7B" w14:textId="77777777" w:rsidTr="00D56B42">
        <w:trPr>
          <w:trHeight w:val="347"/>
        </w:trPr>
        <w:tc>
          <w:tcPr>
            <w:tcW w:w="2268" w:type="dxa"/>
            <w:vMerge/>
            <w:shd w:val="clear" w:color="auto" w:fill="auto"/>
            <w:vAlign w:val="center"/>
          </w:tcPr>
          <w:p w14:paraId="02EB378F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05A809" w14:textId="7CE66C97" w:rsidR="004E68EC" w:rsidRPr="00D56B42" w:rsidRDefault="0008394F" w:rsidP="00B97E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="00BF0C1C"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39BBE3" w14:textId="430CCEF5" w:rsidR="004E68EC" w:rsidRPr="00D56B42" w:rsidRDefault="0008394F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C8F396" w14:textId="5D6C5E73" w:rsidR="004E68EC" w:rsidRPr="00D56B42" w:rsidRDefault="0008394F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14:paraId="7DC492C8" w14:textId="77777777"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14:paraId="72A3D3EC" w14:textId="77777777" w:rsidR="009D3063" w:rsidRPr="00815ED7" w:rsidRDefault="009D3063">
      <w:pPr>
        <w:pStyle w:val="Ttulo2"/>
        <w:jc w:val="both"/>
        <w:rPr>
          <w:sz w:val="20"/>
        </w:rPr>
      </w:pPr>
    </w:p>
    <w:p w14:paraId="0026C905" w14:textId="77777777"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</w:p>
    <w:p w14:paraId="29D6B04F" w14:textId="77777777"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530"/>
      </w:tblGrid>
      <w:tr w:rsidR="00D56B42" w:rsidRPr="00D56B42" w14:paraId="524D27C5" w14:textId="77777777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14:paraId="28834DC0" w14:textId="77777777"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14:paraId="0D0B940D" w14:textId="77777777" w:rsidR="006E2745" w:rsidRPr="006E2745" w:rsidRDefault="006E2745" w:rsidP="006E2745">
      <w:pPr>
        <w:rPr>
          <w:vanish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14:paraId="703D7C9A" w14:textId="77777777" w:rsidTr="3A6AE1C9">
        <w:trPr>
          <w:jc w:val="right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D5A4EEC" w14:textId="77777777" w:rsidR="002067C2" w:rsidRPr="00D56B42" w:rsidRDefault="002067C2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27B00A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5A8BBC5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61236F69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2E70C97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14:paraId="40187666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9C68882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0344AE58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55027F8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14:paraId="5D463B9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14:paraId="286772CE" w14:textId="77777777" w:rsidTr="002E02F2">
        <w:trPr>
          <w:trHeight w:val="437"/>
          <w:jc w:val="right"/>
        </w:trPr>
        <w:tc>
          <w:tcPr>
            <w:tcW w:w="2269" w:type="dxa"/>
            <w:vMerge/>
            <w:vAlign w:val="center"/>
          </w:tcPr>
          <w:p w14:paraId="60061E4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44EAFD9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14:paraId="4B94D5A5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6D80A2" w14:textId="4F885DEE" w:rsidR="002067C2" w:rsidRPr="00D56B42" w:rsidRDefault="00E42013" w:rsidP="3A6AE1C9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1</w:t>
            </w:r>
            <w:r w:rsidR="2AB4F45D" w:rsidRPr="3A6AE1C9">
              <w:rPr>
                <w:rFonts w:ascii="Arial" w:hAnsi="Arial"/>
                <w:b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DA17688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2B71CCD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vAlign w:val="center"/>
          </w:tcPr>
          <w:p w14:paraId="3DEEC669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007C906" w14:textId="3977F69E" w:rsidR="002067C2" w:rsidRPr="00D56B42" w:rsidRDefault="00E42013" w:rsidP="3A6AE1C9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2</w:t>
            </w:r>
            <w:r w:rsidR="1957C5AD" w:rsidRPr="3A6AE1C9"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05E88E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77F781D2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="00D56B42" w:rsidRPr="00D56B42" w14:paraId="4FBE3FB6" w14:textId="77777777" w:rsidTr="3A6AE1C9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4F39BF96" w14:textId="77777777"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3656B9AB" w14:textId="62A98347" w:rsidR="003910F0" w:rsidRPr="00D56B42" w:rsidRDefault="004670B3" w:rsidP="004670B3">
            <w:pPr>
              <w:rPr>
                <w:rFonts w:ascii="Arial" w:hAnsi="Arial"/>
              </w:rPr>
            </w:pPr>
            <w:r w:rsidRPr="31C51336">
              <w:rPr>
                <w:rFonts w:ascii="Arial" w:eastAsia="Arial" w:hAnsi="Arial" w:cs="Arial"/>
              </w:rPr>
              <w:t>Atención al usuario</w:t>
            </w:r>
            <w:r>
              <w:rPr>
                <w:rFonts w:ascii="Arial" w:eastAsia="Arial" w:hAnsi="Arial" w:cs="Arial"/>
              </w:rPr>
              <w:t xml:space="preserve">, </w:t>
            </w:r>
            <w:r w:rsidRPr="31C51336">
              <w:rPr>
                <w:rFonts w:ascii="Arial" w:eastAsia="Arial" w:hAnsi="Arial" w:cs="Arial"/>
              </w:rPr>
              <w:t>gestión notificaciones y comunicaciones</w:t>
            </w:r>
            <w:r>
              <w:rPr>
                <w:rFonts w:ascii="Arial" w:eastAsia="Arial" w:hAnsi="Arial" w:cs="Arial"/>
              </w:rPr>
              <w:t>, r</w:t>
            </w:r>
            <w:r w:rsidRPr="31C51336">
              <w:rPr>
                <w:rFonts w:ascii="Arial" w:eastAsia="Arial" w:hAnsi="Arial" w:cs="Arial"/>
              </w:rPr>
              <w:t>eparto y radicación</w:t>
            </w:r>
          </w:p>
        </w:tc>
      </w:tr>
      <w:tr w:rsidR="00D56B42" w:rsidRPr="00D56B42" w14:paraId="1FA95D5F" w14:textId="77777777" w:rsidTr="3A6AE1C9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7DFACDE5" w14:textId="42BC4FA9"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DB7C71">
              <w:rPr>
                <w:rFonts w:ascii="Arial" w:hAnsi="Arial"/>
                <w:b/>
              </w:rPr>
              <w:t>R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770C1BC1" w14:textId="47278AF9" w:rsidR="00646D39" w:rsidRPr="00D56B42" w:rsidRDefault="004670B3" w:rsidP="004670B3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t>Allen David Zuluaga Mateus y Efrain Lasso Ordoñez</w:t>
            </w:r>
            <w:bookmarkStart w:id="0" w:name="_GoBack"/>
            <w:bookmarkEnd w:id="0"/>
          </w:p>
        </w:tc>
      </w:tr>
      <w:tr w:rsidR="00D56B42" w:rsidRPr="00D56B42" w14:paraId="451390F8" w14:textId="77777777" w:rsidTr="3A6AE1C9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24DEC0A1" w14:textId="77777777" w:rsidR="000C0D2B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="002067C2" w:rsidRPr="00D56B4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45FB0818" w14:textId="1585C01B" w:rsidR="000C0D2B" w:rsidRPr="00BF0C1C" w:rsidRDefault="00BF0C1C" w:rsidP="00BF0C1C">
            <w:pPr>
              <w:rPr>
                <w:rFonts w:ascii="Arial" w:hAnsi="Arial"/>
              </w:rPr>
            </w:pPr>
            <w:r w:rsidRPr="00BF0C1C">
              <w:rPr>
                <w:rFonts w:ascii="Arial" w:eastAsia="Arial" w:hAnsi="Arial" w:cs="Arial"/>
                <w:bCs/>
              </w:rPr>
              <w:t>Claudia Andrea Ospina</w:t>
            </w:r>
            <w:r w:rsidRPr="00BF0C1C">
              <w:rPr>
                <w:rFonts w:ascii="Arial" w:eastAsia="Arial" w:hAnsi="Arial" w:cs="Arial"/>
                <w:bCs/>
              </w:rPr>
              <w:t xml:space="preserve"> </w:t>
            </w:r>
            <w:r w:rsidR="004670B3">
              <w:rPr>
                <w:rFonts w:ascii="Arial" w:eastAsia="Arial" w:hAnsi="Arial" w:cs="Arial"/>
                <w:bCs/>
              </w:rPr>
              <w:t xml:space="preserve">Gómez </w:t>
            </w:r>
            <w:r w:rsidRPr="00BF0C1C">
              <w:rPr>
                <w:rFonts w:ascii="Arial" w:eastAsia="Arial" w:hAnsi="Arial" w:cs="Arial"/>
                <w:bCs/>
              </w:rPr>
              <w:t xml:space="preserve">y </w:t>
            </w:r>
            <w:r w:rsidRPr="00BF0C1C">
              <w:rPr>
                <w:rFonts w:ascii="Arial" w:eastAsia="Arial" w:hAnsi="Arial" w:cs="Arial"/>
                <w:bCs/>
              </w:rPr>
              <w:t xml:space="preserve">Yanet Osorio </w:t>
            </w:r>
            <w:r w:rsidRPr="00BF0C1C">
              <w:rPr>
                <w:rFonts w:ascii="Arial" w:eastAsia="Arial" w:hAnsi="Arial" w:cs="Arial"/>
                <w:bCs/>
              </w:rPr>
              <w:t>Buritica</w:t>
            </w:r>
          </w:p>
        </w:tc>
      </w:tr>
    </w:tbl>
    <w:p w14:paraId="049F31CB" w14:textId="77777777"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10774" w:type="dxa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14:paraId="0DF940EA" w14:textId="77777777" w:rsidTr="00BF0C1C">
        <w:tc>
          <w:tcPr>
            <w:tcW w:w="10774" w:type="dxa"/>
            <w:gridSpan w:val="5"/>
            <w:shd w:val="clear" w:color="auto" w:fill="auto"/>
            <w:vAlign w:val="center"/>
          </w:tcPr>
          <w:p w14:paraId="3441BC82" w14:textId="77777777"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14:paraId="5526A632" w14:textId="77777777" w:rsidTr="00BF0C1C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14:paraId="1F5D1788" w14:textId="77777777"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14:paraId="6F7D49AF" w14:textId="77777777" w:rsidTr="00BF0C1C">
        <w:tc>
          <w:tcPr>
            <w:tcW w:w="8647" w:type="dxa"/>
            <w:vMerge w:val="restart"/>
            <w:shd w:val="clear" w:color="auto" w:fill="auto"/>
            <w:vAlign w:val="center"/>
          </w:tcPr>
          <w:p w14:paraId="594C82A7" w14:textId="77777777"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2C895FC4" w14:textId="77777777"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5F4260F4" w14:textId="77777777" w:rsidTr="00BF0C1C">
        <w:tc>
          <w:tcPr>
            <w:tcW w:w="8647" w:type="dxa"/>
            <w:vMerge/>
            <w:shd w:val="clear" w:color="auto" w:fill="auto"/>
            <w:vAlign w:val="center"/>
          </w:tcPr>
          <w:p w14:paraId="53128261" w14:textId="77777777"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14:paraId="61740529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C5453E4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ED4E73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AEDD9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141F82ED" w14:textId="77777777" w:rsidTr="00BF0C1C">
        <w:tc>
          <w:tcPr>
            <w:tcW w:w="8647" w:type="dxa"/>
            <w:shd w:val="clear" w:color="auto" w:fill="auto"/>
            <w:vAlign w:val="center"/>
          </w:tcPr>
          <w:p w14:paraId="2004AD93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2486C0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101652C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B99056E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299C43A" w14:textId="7C7B5A0F" w:rsidR="00E11D27" w:rsidRPr="00D56B42" w:rsidRDefault="00BF0C1C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BF0C1C" w:rsidRPr="00D56B42" w14:paraId="7C4CF1B9" w14:textId="77777777" w:rsidTr="00BF0C1C">
        <w:tc>
          <w:tcPr>
            <w:tcW w:w="8647" w:type="dxa"/>
            <w:shd w:val="clear" w:color="auto" w:fill="auto"/>
            <w:vAlign w:val="center"/>
          </w:tcPr>
          <w:p w14:paraId="5C4D0D4B" w14:textId="77777777" w:rsidR="00BF0C1C" w:rsidRPr="00D56B42" w:rsidRDefault="00BF0C1C" w:rsidP="00BF0C1C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4DDBEF00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61D779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CF2D8B6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0FB78278" w14:textId="4164D79D" w:rsidR="00BF0C1C" w:rsidRPr="00D56B42" w:rsidRDefault="00BF0C1C" w:rsidP="00BF0C1C">
            <w:pPr>
              <w:pStyle w:val="Ttulo3"/>
              <w:rPr>
                <w:rFonts w:cs="Arial"/>
              </w:rPr>
            </w:pPr>
            <w:r w:rsidRPr="00FE6319">
              <w:rPr>
                <w:rFonts w:cs="Arial"/>
              </w:rPr>
              <w:t>X</w:t>
            </w:r>
          </w:p>
        </w:tc>
      </w:tr>
      <w:tr w:rsidR="00BF0C1C" w:rsidRPr="00D56B42" w14:paraId="48901F69" w14:textId="77777777" w:rsidTr="00BF0C1C">
        <w:tc>
          <w:tcPr>
            <w:tcW w:w="8647" w:type="dxa"/>
            <w:shd w:val="clear" w:color="auto" w:fill="auto"/>
            <w:vAlign w:val="center"/>
          </w:tcPr>
          <w:p w14:paraId="01ABE8AA" w14:textId="77777777" w:rsidR="00BF0C1C" w:rsidRPr="00D56B42" w:rsidRDefault="00BF0C1C" w:rsidP="00BF0C1C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FC39945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562CB0E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CE0A41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2EBF3C5" w14:textId="0E991410" w:rsidR="00BF0C1C" w:rsidRPr="00D56B42" w:rsidRDefault="00BF0C1C" w:rsidP="00BF0C1C">
            <w:pPr>
              <w:pStyle w:val="Ttulo3"/>
              <w:rPr>
                <w:rFonts w:cs="Arial"/>
              </w:rPr>
            </w:pPr>
            <w:r w:rsidRPr="00FE6319">
              <w:rPr>
                <w:rFonts w:cs="Arial"/>
              </w:rPr>
              <w:t>X</w:t>
            </w:r>
          </w:p>
        </w:tc>
      </w:tr>
      <w:tr w:rsidR="00BF0C1C" w:rsidRPr="00D56B42" w14:paraId="698AF183" w14:textId="77777777" w:rsidTr="00BF0C1C">
        <w:tc>
          <w:tcPr>
            <w:tcW w:w="8647" w:type="dxa"/>
            <w:shd w:val="clear" w:color="auto" w:fill="auto"/>
            <w:vAlign w:val="center"/>
          </w:tcPr>
          <w:p w14:paraId="2CFDA250" w14:textId="77777777" w:rsidR="00BF0C1C" w:rsidRPr="00D56B42" w:rsidRDefault="00BF0C1C" w:rsidP="00BF0C1C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98A12B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46DB82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997CC1D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110FFD37" w14:textId="14A041A7" w:rsidR="00BF0C1C" w:rsidRPr="00D56B42" w:rsidRDefault="00BF0C1C" w:rsidP="00BF0C1C">
            <w:pPr>
              <w:pStyle w:val="Ttulo3"/>
              <w:rPr>
                <w:rFonts w:cs="Arial"/>
              </w:rPr>
            </w:pPr>
            <w:r w:rsidRPr="00FE6319">
              <w:rPr>
                <w:rFonts w:cs="Arial"/>
              </w:rPr>
              <w:t>X</w:t>
            </w:r>
          </w:p>
        </w:tc>
      </w:tr>
      <w:tr w:rsidR="00BF0C1C" w:rsidRPr="00D56B42" w14:paraId="169B8BA9" w14:textId="77777777" w:rsidTr="00BF0C1C">
        <w:tc>
          <w:tcPr>
            <w:tcW w:w="8647" w:type="dxa"/>
            <w:shd w:val="clear" w:color="auto" w:fill="auto"/>
            <w:vAlign w:val="center"/>
          </w:tcPr>
          <w:p w14:paraId="28B5FBC5" w14:textId="77777777" w:rsidR="00BF0C1C" w:rsidRPr="00D56B42" w:rsidRDefault="00BF0C1C" w:rsidP="00BF0C1C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La auditoría se orientó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B699379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FE9F23F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F72F646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08CE6F91" w14:textId="10E866FD" w:rsidR="00BF0C1C" w:rsidRPr="00D56B42" w:rsidRDefault="00BF0C1C" w:rsidP="00BF0C1C">
            <w:pPr>
              <w:pStyle w:val="Ttulo3"/>
              <w:rPr>
                <w:rFonts w:cs="Arial"/>
              </w:rPr>
            </w:pPr>
            <w:r w:rsidRPr="00FE6319">
              <w:rPr>
                <w:rFonts w:cs="Arial"/>
              </w:rPr>
              <w:t>X</w:t>
            </w:r>
          </w:p>
        </w:tc>
      </w:tr>
      <w:tr w:rsidR="00BF0C1C" w:rsidRPr="00D56B42" w14:paraId="011EF6EF" w14:textId="77777777" w:rsidTr="00BF0C1C">
        <w:tc>
          <w:tcPr>
            <w:tcW w:w="8647" w:type="dxa"/>
            <w:shd w:val="clear" w:color="auto" w:fill="auto"/>
            <w:vAlign w:val="center"/>
          </w:tcPr>
          <w:p w14:paraId="092AD88D" w14:textId="77777777" w:rsidR="00BF0C1C" w:rsidRPr="00D56B42" w:rsidRDefault="00BF0C1C" w:rsidP="00BF0C1C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1CDCEAD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B9E253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3DE523C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52E56223" w14:textId="7589D000" w:rsidR="00BF0C1C" w:rsidRPr="00D56B42" w:rsidRDefault="00BF0C1C" w:rsidP="00BF0C1C">
            <w:pPr>
              <w:pStyle w:val="Ttulo3"/>
              <w:rPr>
                <w:rFonts w:cs="Arial"/>
              </w:rPr>
            </w:pPr>
            <w:r w:rsidRPr="00FE6319">
              <w:rPr>
                <w:rFonts w:cs="Arial"/>
              </w:rPr>
              <w:t>X</w:t>
            </w:r>
          </w:p>
        </w:tc>
      </w:tr>
      <w:tr w:rsidR="00D56B42" w:rsidRPr="00D56B42" w14:paraId="7D691515" w14:textId="77777777" w:rsidTr="00BF0C1C">
        <w:tc>
          <w:tcPr>
            <w:tcW w:w="10774" w:type="dxa"/>
            <w:gridSpan w:val="5"/>
            <w:shd w:val="clear" w:color="auto" w:fill="auto"/>
            <w:vAlign w:val="center"/>
          </w:tcPr>
          <w:p w14:paraId="07BE24CE" w14:textId="77777777"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07547A01" w14:textId="77777777" w:rsidR="000D7811" w:rsidRPr="00D56B42" w:rsidRDefault="000D7811" w:rsidP="000D7811"/>
          <w:p w14:paraId="5043CB0F" w14:textId="77777777" w:rsidR="00485E44" w:rsidRPr="00D56B42" w:rsidRDefault="00485E44" w:rsidP="00153EC6"/>
        </w:tc>
      </w:tr>
      <w:tr w:rsidR="00D56B42" w:rsidRPr="00D56B42" w14:paraId="0CDB8C6C" w14:textId="77777777" w:rsidTr="00BF0C1C">
        <w:tc>
          <w:tcPr>
            <w:tcW w:w="8647" w:type="dxa"/>
            <w:vMerge w:val="restart"/>
            <w:shd w:val="clear" w:color="auto" w:fill="auto"/>
            <w:vAlign w:val="center"/>
          </w:tcPr>
          <w:p w14:paraId="5919C2C4" w14:textId="77777777"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0910C98B" w14:textId="77777777"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14CB3697" w14:textId="77777777" w:rsidTr="00BF0C1C">
        <w:tc>
          <w:tcPr>
            <w:tcW w:w="8647" w:type="dxa"/>
            <w:vMerge/>
            <w:shd w:val="clear" w:color="auto" w:fill="auto"/>
            <w:vAlign w:val="center"/>
          </w:tcPr>
          <w:p w14:paraId="07459315" w14:textId="77777777"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14:paraId="4BF7EC95" w14:textId="77777777"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795DD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7D107D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3B8098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BF0C1C" w:rsidRPr="00D56B42" w14:paraId="34A4BE65" w14:textId="77777777" w:rsidTr="00D6654E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14:paraId="7FDCDCB1" w14:textId="77777777" w:rsidR="00BF0C1C" w:rsidRPr="00D56B42" w:rsidRDefault="00BF0C1C" w:rsidP="00BF0C1C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537F28F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DFB9E20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0DF9E56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44E871BC" w14:textId="38D131F1" w:rsidR="00BF0C1C" w:rsidRPr="00D56B42" w:rsidRDefault="00BF0C1C" w:rsidP="00BF0C1C">
            <w:pPr>
              <w:pStyle w:val="Ttulo3"/>
              <w:rPr>
                <w:rFonts w:cs="Arial"/>
              </w:rPr>
            </w:pPr>
            <w:r w:rsidRPr="00DB488F">
              <w:rPr>
                <w:rFonts w:cs="Arial"/>
              </w:rPr>
              <w:t>X</w:t>
            </w:r>
          </w:p>
        </w:tc>
      </w:tr>
      <w:tr w:rsidR="00BF0C1C" w:rsidRPr="00D56B42" w14:paraId="45DB21A3" w14:textId="77777777" w:rsidTr="00D6654E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14:paraId="11A8FEE4" w14:textId="77777777" w:rsidR="00BF0C1C" w:rsidRPr="00D56B42" w:rsidRDefault="00BF0C1C" w:rsidP="00BF0C1C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en las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44A5D23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38610EB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37805D2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463F29E8" w14:textId="5E469320" w:rsidR="00BF0C1C" w:rsidRPr="00D56B42" w:rsidRDefault="00BF0C1C" w:rsidP="00BF0C1C">
            <w:pPr>
              <w:pStyle w:val="Ttulo3"/>
              <w:rPr>
                <w:rFonts w:cs="Arial"/>
              </w:rPr>
            </w:pPr>
            <w:r w:rsidRPr="00DB488F">
              <w:rPr>
                <w:rFonts w:cs="Arial"/>
              </w:rPr>
              <w:t>X</w:t>
            </w:r>
          </w:p>
        </w:tc>
      </w:tr>
      <w:tr w:rsidR="00BF0C1C" w:rsidRPr="00D56B42" w14:paraId="799030F6" w14:textId="77777777" w:rsidTr="00D6654E">
        <w:tc>
          <w:tcPr>
            <w:tcW w:w="8647" w:type="dxa"/>
            <w:shd w:val="clear" w:color="auto" w:fill="auto"/>
            <w:vAlign w:val="center"/>
          </w:tcPr>
          <w:p w14:paraId="25F6051B" w14:textId="77777777" w:rsidR="00BF0C1C" w:rsidRPr="00D56B42" w:rsidRDefault="00BF0C1C" w:rsidP="00BF0C1C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3B7B4B86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A0FF5F2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630AD66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1829076" w14:textId="5F9C38DF" w:rsidR="00BF0C1C" w:rsidRPr="00D56B42" w:rsidRDefault="00BF0C1C" w:rsidP="00BF0C1C">
            <w:pPr>
              <w:pStyle w:val="Ttulo3"/>
              <w:rPr>
                <w:rFonts w:cs="Arial"/>
              </w:rPr>
            </w:pPr>
            <w:r w:rsidRPr="00DB488F">
              <w:rPr>
                <w:rFonts w:cs="Arial"/>
              </w:rPr>
              <w:t>X</w:t>
            </w:r>
          </w:p>
        </w:tc>
      </w:tr>
      <w:tr w:rsidR="00BF0C1C" w:rsidRPr="00D56B42" w14:paraId="58E3FB05" w14:textId="77777777" w:rsidTr="00D6654E">
        <w:tc>
          <w:tcPr>
            <w:tcW w:w="8647" w:type="dxa"/>
            <w:shd w:val="clear" w:color="auto" w:fill="auto"/>
            <w:vAlign w:val="center"/>
          </w:tcPr>
          <w:p w14:paraId="7CD960F9" w14:textId="77777777" w:rsidR="00BF0C1C" w:rsidRPr="00D56B42" w:rsidRDefault="00BF0C1C" w:rsidP="00BF0C1C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Eficiencia en el uso del tiempo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BA226A1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7AD93B2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DE4B5B7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6204FF1" w14:textId="088443D4" w:rsidR="00BF0C1C" w:rsidRPr="00D56B42" w:rsidRDefault="00BF0C1C" w:rsidP="00BF0C1C">
            <w:pPr>
              <w:pStyle w:val="Ttulo3"/>
              <w:rPr>
                <w:rFonts w:cs="Arial"/>
              </w:rPr>
            </w:pPr>
            <w:r w:rsidRPr="00DB488F">
              <w:rPr>
                <w:rFonts w:cs="Arial"/>
              </w:rPr>
              <w:t>X</w:t>
            </w:r>
          </w:p>
        </w:tc>
      </w:tr>
      <w:tr w:rsidR="00BF0C1C" w:rsidRPr="00D56B42" w14:paraId="53A314E2" w14:textId="77777777" w:rsidTr="00D6654E">
        <w:tc>
          <w:tcPr>
            <w:tcW w:w="8647" w:type="dxa"/>
            <w:shd w:val="clear" w:color="auto" w:fill="auto"/>
            <w:vAlign w:val="center"/>
          </w:tcPr>
          <w:p w14:paraId="1F302390" w14:textId="77777777" w:rsidR="00BF0C1C" w:rsidRPr="00D56B42" w:rsidRDefault="00BF0C1C" w:rsidP="00BF0C1C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DBF0D7D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62F1B3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2F2C34E" w14:textId="77777777" w:rsidR="00BF0C1C" w:rsidRPr="00D56B42" w:rsidRDefault="00BF0C1C" w:rsidP="00BF0C1C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</w:tcPr>
          <w:p w14:paraId="680A4E5D" w14:textId="653ED3C4" w:rsidR="00BF0C1C" w:rsidRPr="00D56B42" w:rsidRDefault="00BF0C1C" w:rsidP="00BF0C1C">
            <w:pPr>
              <w:pStyle w:val="Ttulo3"/>
              <w:rPr>
                <w:rFonts w:cs="Arial"/>
              </w:rPr>
            </w:pPr>
            <w:r w:rsidRPr="00DB488F">
              <w:rPr>
                <w:rFonts w:cs="Arial"/>
              </w:rPr>
              <w:t>X</w:t>
            </w:r>
          </w:p>
        </w:tc>
      </w:tr>
      <w:tr w:rsidR="00D56B42" w:rsidRPr="00D56B42" w14:paraId="53284D1F" w14:textId="77777777" w:rsidTr="00BF0C1C">
        <w:tc>
          <w:tcPr>
            <w:tcW w:w="10774" w:type="dxa"/>
            <w:gridSpan w:val="5"/>
            <w:shd w:val="clear" w:color="auto" w:fill="auto"/>
            <w:vAlign w:val="center"/>
          </w:tcPr>
          <w:p w14:paraId="5287258A" w14:textId="77777777" w:rsidR="000D7811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19219836" w14:textId="77777777" w:rsidR="00EB7B5A" w:rsidRPr="00D56B42" w:rsidRDefault="00EB7B5A" w:rsidP="00FB58F3">
            <w:pPr>
              <w:jc w:val="both"/>
            </w:pPr>
          </w:p>
          <w:p w14:paraId="296FEF7D" w14:textId="77777777" w:rsidR="00485E44" w:rsidRPr="00D56B42" w:rsidRDefault="00485E44" w:rsidP="00FB58F3">
            <w:pPr>
              <w:jc w:val="both"/>
            </w:pPr>
          </w:p>
          <w:p w14:paraId="7194DBDC" w14:textId="77777777" w:rsidR="00485E44" w:rsidRDefault="00485E44" w:rsidP="00FB58F3">
            <w:pPr>
              <w:jc w:val="both"/>
            </w:pPr>
          </w:p>
          <w:p w14:paraId="769D0D3C" w14:textId="77777777" w:rsidR="00AD6244" w:rsidRDefault="00AD6244" w:rsidP="00FB58F3">
            <w:pPr>
              <w:jc w:val="both"/>
            </w:pPr>
          </w:p>
          <w:p w14:paraId="54CD245A" w14:textId="77777777" w:rsidR="00AD6244" w:rsidRDefault="00AD6244" w:rsidP="00FB58F3">
            <w:pPr>
              <w:jc w:val="both"/>
            </w:pPr>
          </w:p>
          <w:p w14:paraId="1231BE67" w14:textId="77777777" w:rsidR="00AD6244" w:rsidRDefault="00AD6244" w:rsidP="00FB58F3">
            <w:pPr>
              <w:jc w:val="both"/>
            </w:pPr>
          </w:p>
          <w:p w14:paraId="36FEB5B0" w14:textId="77777777" w:rsidR="00AD6244" w:rsidRDefault="00AD6244" w:rsidP="00FB58F3">
            <w:pPr>
              <w:jc w:val="both"/>
            </w:pPr>
          </w:p>
          <w:p w14:paraId="30D7AA69" w14:textId="77777777" w:rsidR="00AD6244" w:rsidRPr="00D56B42" w:rsidRDefault="00AD6244" w:rsidP="00FB58F3">
            <w:pPr>
              <w:jc w:val="both"/>
            </w:pPr>
          </w:p>
        </w:tc>
      </w:tr>
    </w:tbl>
    <w:p w14:paraId="7196D064" w14:textId="77777777" w:rsidR="00EB7B5A" w:rsidRPr="00EB7B5A" w:rsidRDefault="00EB7B5A">
      <w:pPr>
        <w:rPr>
          <w:sz w:val="10"/>
          <w:szCs w:val="10"/>
        </w:rPr>
      </w:pPr>
    </w:p>
    <w:sectPr w:rsidR="00EB7B5A" w:rsidRPr="00EB7B5A" w:rsidSect="0064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963BDF" w14:textId="77777777" w:rsidR="003B346D" w:rsidRDefault="003B346D">
      <w:r>
        <w:separator/>
      </w:r>
    </w:p>
  </w:endnote>
  <w:endnote w:type="continuationSeparator" w:id="0">
    <w:p w14:paraId="6D2B2254" w14:textId="77777777" w:rsidR="003B346D" w:rsidRDefault="003B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4E37C" w14:textId="77777777" w:rsidR="00AD6244" w:rsidRDefault="00AD624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65116" w14:textId="77777777" w:rsidR="00AD6244" w:rsidRDefault="00AD624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62862" w14:textId="77777777"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4670B3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4670B3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14:paraId="48A21919" w14:textId="77777777"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6632A" w14:textId="77777777" w:rsidR="003B346D" w:rsidRDefault="003B346D">
      <w:r>
        <w:separator/>
      </w:r>
    </w:p>
  </w:footnote>
  <w:footnote w:type="continuationSeparator" w:id="0">
    <w:p w14:paraId="27378B0A" w14:textId="77777777" w:rsidR="003B346D" w:rsidRDefault="003B3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72C0D" w14:textId="77777777" w:rsidR="00AD6244" w:rsidRDefault="00AD624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F1C98" w14:textId="77777777" w:rsidR="00AD6244" w:rsidRDefault="00AD624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2E775" w14:textId="77777777" w:rsidR="00E25F0D" w:rsidRDefault="00723C84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 wp14:anchorId="29B22A39" wp14:editId="07777777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480C77" wp14:editId="07777777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3CABC7" w14:textId="77777777"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14:paraId="62976380" w14:textId="77777777"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14:paraId="5B08B5D1" w14:textId="77777777"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480C77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 filled="f" stroked="f">
              <v:textbox inset="4.32pt,3.24pt,0,0">
                <w:txbxContent>
                  <w:p w14:paraId="0F3CABC7" w14:textId="77777777" w:rsidR="0012746C" w:rsidRDefault="0012746C" w:rsidP="00E25F0D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14:paraId="62976380" w14:textId="77777777" w:rsidR="00E25F0D" w:rsidRDefault="00E25F0D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14:paraId="5B08B5D1" w14:textId="77777777" w:rsidR="0012746C" w:rsidRPr="002250A0" w:rsidRDefault="0012746C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B1F511A" w14:textId="77777777"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14:paraId="65F9C3DC" w14:textId="77777777"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14:paraId="5023141B" w14:textId="77777777" w:rsidR="00E25F0D" w:rsidRDefault="00E25F0D" w:rsidP="00E25F0D">
    <w:pPr>
      <w:rPr>
        <w:lang w:val="es-CO"/>
      </w:rPr>
    </w:pPr>
  </w:p>
  <w:p w14:paraId="4EDD1E26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14:paraId="0ED7D92C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14:paraId="1F3B1409" w14:textId="77777777"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394F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A5040"/>
    <w:rsid w:val="001D5309"/>
    <w:rsid w:val="0020456A"/>
    <w:rsid w:val="002067C2"/>
    <w:rsid w:val="002275D5"/>
    <w:rsid w:val="002316E9"/>
    <w:rsid w:val="0024241A"/>
    <w:rsid w:val="002477C9"/>
    <w:rsid w:val="00254AF3"/>
    <w:rsid w:val="00293F7F"/>
    <w:rsid w:val="002A5029"/>
    <w:rsid w:val="002B3281"/>
    <w:rsid w:val="002C0ACA"/>
    <w:rsid w:val="002C72DB"/>
    <w:rsid w:val="002D652C"/>
    <w:rsid w:val="002E02F2"/>
    <w:rsid w:val="0030499D"/>
    <w:rsid w:val="003267E2"/>
    <w:rsid w:val="00386935"/>
    <w:rsid w:val="00387753"/>
    <w:rsid w:val="003910F0"/>
    <w:rsid w:val="00391C6D"/>
    <w:rsid w:val="003A5218"/>
    <w:rsid w:val="003B07FB"/>
    <w:rsid w:val="003B346D"/>
    <w:rsid w:val="003B6580"/>
    <w:rsid w:val="003C11BC"/>
    <w:rsid w:val="003C7340"/>
    <w:rsid w:val="003E1404"/>
    <w:rsid w:val="00410D0B"/>
    <w:rsid w:val="00430596"/>
    <w:rsid w:val="00444C01"/>
    <w:rsid w:val="00462F98"/>
    <w:rsid w:val="00463D16"/>
    <w:rsid w:val="004670B3"/>
    <w:rsid w:val="00485E44"/>
    <w:rsid w:val="0049258E"/>
    <w:rsid w:val="004B27F0"/>
    <w:rsid w:val="004D59E3"/>
    <w:rsid w:val="004E55EE"/>
    <w:rsid w:val="004E68EC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E29A5"/>
    <w:rsid w:val="005E5D3D"/>
    <w:rsid w:val="005E5F14"/>
    <w:rsid w:val="00605873"/>
    <w:rsid w:val="00615B9B"/>
    <w:rsid w:val="00621A8C"/>
    <w:rsid w:val="00646D39"/>
    <w:rsid w:val="00647247"/>
    <w:rsid w:val="006574F7"/>
    <w:rsid w:val="00665A25"/>
    <w:rsid w:val="00674A5C"/>
    <w:rsid w:val="00687F62"/>
    <w:rsid w:val="006965E4"/>
    <w:rsid w:val="006A08D6"/>
    <w:rsid w:val="006B0057"/>
    <w:rsid w:val="006E2745"/>
    <w:rsid w:val="006F0874"/>
    <w:rsid w:val="00700305"/>
    <w:rsid w:val="00723C84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458B0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B1379C"/>
    <w:rsid w:val="00B302DE"/>
    <w:rsid w:val="00B47D96"/>
    <w:rsid w:val="00B539C1"/>
    <w:rsid w:val="00B57EE4"/>
    <w:rsid w:val="00B952E8"/>
    <w:rsid w:val="00B97EA5"/>
    <w:rsid w:val="00BA4100"/>
    <w:rsid w:val="00BC0226"/>
    <w:rsid w:val="00BD0443"/>
    <w:rsid w:val="00BF0A63"/>
    <w:rsid w:val="00BF0C1C"/>
    <w:rsid w:val="00BF2CC8"/>
    <w:rsid w:val="00C04D4F"/>
    <w:rsid w:val="00C07DC7"/>
    <w:rsid w:val="00C14950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1599"/>
    <w:rsid w:val="00D255A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B7C71"/>
    <w:rsid w:val="00DC09D0"/>
    <w:rsid w:val="00DC4011"/>
    <w:rsid w:val="00E11D27"/>
    <w:rsid w:val="00E164D6"/>
    <w:rsid w:val="00E25F0D"/>
    <w:rsid w:val="00E42013"/>
    <w:rsid w:val="00E6746E"/>
    <w:rsid w:val="00E855C6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  <w:rsid w:val="044F1829"/>
    <w:rsid w:val="1957C5AD"/>
    <w:rsid w:val="210B00B6"/>
    <w:rsid w:val="2AB4F45D"/>
    <w:rsid w:val="3A6AE1C9"/>
    <w:rsid w:val="424C82B1"/>
    <w:rsid w:val="47F7BFCF"/>
    <w:rsid w:val="564EC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ADFA7E"/>
  <w15:chartTrackingRefBased/>
  <w15:docId w15:val="{D76A469E-8BBF-4D16-A4D8-FCD9A9F44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Efrain Lasso Ordoñez</cp:lastModifiedBy>
  <cp:revision>2</cp:revision>
  <cp:lastPrinted>2019-02-21T18:14:00Z</cp:lastPrinted>
  <dcterms:created xsi:type="dcterms:W3CDTF">2020-09-15T15:34:00Z</dcterms:created>
  <dcterms:modified xsi:type="dcterms:W3CDTF">2020-09-15T15:34:00Z</dcterms:modified>
</cp:coreProperties>
</file>