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07"/>
      </w:tblGrid>
      <w:tr w:rsidR="00250B2D" w:rsidRPr="00517584" w14:paraId="74420086" w14:textId="77777777" w:rsidTr="511A2039">
        <w:trPr>
          <w:cantSplit/>
          <w:trHeight w:val="601"/>
          <w:jc w:val="right"/>
        </w:trPr>
        <w:tc>
          <w:tcPr>
            <w:tcW w:w="5000" w:type="pct"/>
            <w:tcBorders>
              <w:bottom w:val="single" w:sz="4" w:space="0" w:color="auto"/>
            </w:tcBorders>
            <w:shd w:val="clear" w:color="auto" w:fill="auto"/>
            <w:vAlign w:val="center"/>
          </w:tcPr>
          <w:p w14:paraId="211921C8" w14:textId="52FB2A04" w:rsidR="008C66BB" w:rsidRPr="003008B5" w:rsidRDefault="00250B2D" w:rsidP="511A2039">
            <w:pPr>
              <w:jc w:val="center"/>
              <w:rPr>
                <w:rFonts w:ascii="Arial" w:hAnsi="Arial" w:cs="Arial"/>
                <w:b/>
                <w:bCs/>
                <w:sz w:val="28"/>
                <w:szCs w:val="28"/>
              </w:rPr>
            </w:pPr>
            <w:r w:rsidRPr="511A2039">
              <w:rPr>
                <w:rFonts w:ascii="Arial" w:hAnsi="Arial" w:cs="Arial"/>
                <w:b/>
                <w:bCs/>
                <w:sz w:val="28"/>
                <w:szCs w:val="28"/>
              </w:rPr>
              <w:t>INFORME DE AUDITORÍA INTERNA DE CALIDAD</w:t>
            </w:r>
            <w:r w:rsidR="0051095E" w:rsidRPr="511A2039">
              <w:rPr>
                <w:rFonts w:ascii="Arial" w:hAnsi="Arial" w:cs="Arial"/>
                <w:b/>
                <w:bCs/>
                <w:sz w:val="28"/>
                <w:szCs w:val="28"/>
              </w:rPr>
              <w:t xml:space="preserve"> Y MEDIO AMBIENTE </w:t>
            </w:r>
            <w:r w:rsidR="338C72EA" w:rsidRPr="511A2039">
              <w:rPr>
                <w:rFonts w:ascii="Arial" w:hAnsi="Arial" w:cs="Arial"/>
                <w:b/>
                <w:bCs/>
                <w:sz w:val="28"/>
                <w:szCs w:val="28"/>
              </w:rPr>
              <w:t>EN LAS SEDES DE: PALACIO DE JUSTICIA DE PEREIRA, COMPLEJO JUDICIAL DE LA 39 Y PALACIO DE JUSTICIA DE QUINCHÍA</w:t>
            </w:r>
          </w:p>
        </w:tc>
      </w:tr>
    </w:tbl>
    <w:p w14:paraId="672A6659" w14:textId="77777777" w:rsidR="00250B2D" w:rsidRDefault="00250B2D" w:rsidP="00250B2D">
      <w:pPr>
        <w:rPr>
          <w:rFonts w:ascii="Arial" w:hAnsi="Arial" w:cs="Arial"/>
          <w:sz w:val="10"/>
          <w:szCs w:val="10"/>
        </w:rPr>
      </w:pPr>
    </w:p>
    <w:tbl>
      <w:tblPr>
        <w:tblW w:w="648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1260"/>
        <w:gridCol w:w="1080"/>
        <w:gridCol w:w="1269"/>
      </w:tblGrid>
      <w:tr w:rsidR="00561225" w:rsidRPr="00561225" w14:paraId="4DF7A7C3" w14:textId="77777777" w:rsidTr="511A2039">
        <w:trPr>
          <w:jc w:val="right"/>
        </w:trPr>
        <w:tc>
          <w:tcPr>
            <w:tcW w:w="2880" w:type="dxa"/>
            <w:shd w:val="clear" w:color="auto" w:fill="auto"/>
            <w:vAlign w:val="center"/>
          </w:tcPr>
          <w:p w14:paraId="7CD13060" w14:textId="77777777" w:rsidR="00910864" w:rsidRPr="00561225" w:rsidRDefault="00910864" w:rsidP="00365E18">
            <w:pPr>
              <w:rPr>
                <w:rFonts w:ascii="Arial" w:hAnsi="Arial" w:cs="Arial"/>
                <w:b/>
                <w:sz w:val="18"/>
                <w:szCs w:val="18"/>
              </w:rPr>
            </w:pPr>
            <w:r w:rsidRPr="008B2D36">
              <w:rPr>
                <w:rFonts w:ascii="Arial" w:hAnsi="Arial" w:cs="Arial"/>
                <w:b/>
                <w:sz w:val="18"/>
                <w:szCs w:val="18"/>
              </w:rPr>
              <w:t>Informe año:</w:t>
            </w:r>
            <w:r w:rsidR="0051095E" w:rsidRPr="008B2D36">
              <w:rPr>
                <w:rFonts w:ascii="Arial" w:hAnsi="Arial" w:cs="Arial"/>
                <w:b/>
                <w:sz w:val="18"/>
                <w:szCs w:val="18"/>
              </w:rPr>
              <w:t xml:space="preserve"> 20</w:t>
            </w:r>
            <w:r w:rsidR="008B2D36" w:rsidRPr="008B2D36">
              <w:rPr>
                <w:rFonts w:ascii="Arial" w:hAnsi="Arial" w:cs="Arial"/>
                <w:b/>
                <w:sz w:val="18"/>
                <w:szCs w:val="18"/>
              </w:rPr>
              <w:t>23</w:t>
            </w:r>
          </w:p>
        </w:tc>
        <w:tc>
          <w:tcPr>
            <w:tcW w:w="3609" w:type="dxa"/>
            <w:gridSpan w:val="3"/>
            <w:shd w:val="clear" w:color="auto" w:fill="auto"/>
            <w:vAlign w:val="center"/>
          </w:tcPr>
          <w:p w14:paraId="5F499D72" w14:textId="77777777" w:rsidR="00910864" w:rsidRPr="00561225" w:rsidRDefault="002056E3" w:rsidP="00365E18">
            <w:pPr>
              <w:jc w:val="center"/>
              <w:rPr>
                <w:rFonts w:ascii="Arial" w:hAnsi="Arial" w:cs="Arial"/>
                <w:b/>
              </w:rPr>
            </w:pPr>
            <w:r w:rsidRPr="00561225">
              <w:rPr>
                <w:rFonts w:ascii="Arial" w:hAnsi="Arial" w:cs="Arial"/>
                <w:b/>
              </w:rPr>
              <w:t xml:space="preserve">Ciclo </w:t>
            </w:r>
          </w:p>
        </w:tc>
      </w:tr>
      <w:tr w:rsidR="00561225" w:rsidRPr="00561225" w14:paraId="310EE56C" w14:textId="77777777" w:rsidTr="511A2039">
        <w:trPr>
          <w:trHeight w:val="347"/>
          <w:jc w:val="right"/>
        </w:trPr>
        <w:tc>
          <w:tcPr>
            <w:tcW w:w="2880" w:type="dxa"/>
            <w:vMerge w:val="restart"/>
            <w:shd w:val="clear" w:color="auto" w:fill="auto"/>
            <w:vAlign w:val="center"/>
          </w:tcPr>
          <w:p w14:paraId="51020553" w14:textId="77777777" w:rsidR="00910864" w:rsidRPr="00561225" w:rsidRDefault="00910864" w:rsidP="00365E18">
            <w:pPr>
              <w:rPr>
                <w:rFonts w:ascii="Arial" w:hAnsi="Arial" w:cs="Arial"/>
                <w:b/>
                <w:sz w:val="18"/>
                <w:szCs w:val="18"/>
              </w:rPr>
            </w:pPr>
            <w:r w:rsidRPr="00561225">
              <w:rPr>
                <w:rFonts w:ascii="Arial" w:hAnsi="Arial" w:cs="Arial"/>
                <w:b/>
                <w:sz w:val="18"/>
                <w:szCs w:val="18"/>
              </w:rPr>
              <w:t>Fecha de elaboración:</w:t>
            </w:r>
          </w:p>
        </w:tc>
        <w:tc>
          <w:tcPr>
            <w:tcW w:w="1260" w:type="dxa"/>
            <w:shd w:val="clear" w:color="auto" w:fill="auto"/>
            <w:vAlign w:val="center"/>
          </w:tcPr>
          <w:p w14:paraId="7C26806B" w14:textId="77777777" w:rsidR="00910864" w:rsidRPr="00561225" w:rsidRDefault="00910864" w:rsidP="00734627">
            <w:pPr>
              <w:jc w:val="center"/>
              <w:rPr>
                <w:rFonts w:ascii="Arial" w:hAnsi="Arial" w:cs="Arial"/>
                <w:b/>
                <w:sz w:val="18"/>
                <w:szCs w:val="18"/>
              </w:rPr>
            </w:pPr>
            <w:r w:rsidRPr="00561225">
              <w:rPr>
                <w:rFonts w:ascii="Arial" w:hAnsi="Arial" w:cs="Arial"/>
                <w:b/>
                <w:sz w:val="18"/>
                <w:szCs w:val="18"/>
              </w:rPr>
              <w:t>DD</w:t>
            </w:r>
          </w:p>
        </w:tc>
        <w:tc>
          <w:tcPr>
            <w:tcW w:w="1080" w:type="dxa"/>
            <w:shd w:val="clear" w:color="auto" w:fill="auto"/>
            <w:vAlign w:val="center"/>
          </w:tcPr>
          <w:p w14:paraId="56F10485" w14:textId="77777777" w:rsidR="00910864" w:rsidRPr="00561225" w:rsidRDefault="00910864" w:rsidP="00734627">
            <w:pPr>
              <w:jc w:val="center"/>
              <w:rPr>
                <w:rFonts w:ascii="Arial" w:hAnsi="Arial" w:cs="Arial"/>
                <w:b/>
                <w:sz w:val="18"/>
                <w:szCs w:val="18"/>
              </w:rPr>
            </w:pPr>
            <w:r w:rsidRPr="00561225">
              <w:rPr>
                <w:rFonts w:ascii="Arial" w:hAnsi="Arial" w:cs="Arial"/>
                <w:b/>
                <w:sz w:val="18"/>
                <w:szCs w:val="18"/>
              </w:rPr>
              <w:t>MM</w:t>
            </w:r>
          </w:p>
        </w:tc>
        <w:tc>
          <w:tcPr>
            <w:tcW w:w="1269" w:type="dxa"/>
            <w:shd w:val="clear" w:color="auto" w:fill="auto"/>
            <w:vAlign w:val="center"/>
          </w:tcPr>
          <w:p w14:paraId="66928869" w14:textId="77777777" w:rsidR="00910864" w:rsidRPr="00561225" w:rsidRDefault="00910864" w:rsidP="00734627">
            <w:pPr>
              <w:jc w:val="center"/>
              <w:rPr>
                <w:rFonts w:ascii="Arial" w:hAnsi="Arial" w:cs="Arial"/>
                <w:b/>
                <w:sz w:val="18"/>
                <w:szCs w:val="18"/>
              </w:rPr>
            </w:pPr>
            <w:r w:rsidRPr="00561225">
              <w:rPr>
                <w:rFonts w:ascii="Arial" w:hAnsi="Arial" w:cs="Arial"/>
                <w:b/>
                <w:sz w:val="18"/>
                <w:szCs w:val="18"/>
              </w:rPr>
              <w:t>AAAA</w:t>
            </w:r>
          </w:p>
        </w:tc>
      </w:tr>
      <w:tr w:rsidR="00561225" w:rsidRPr="00561225" w14:paraId="3B216863" w14:textId="77777777" w:rsidTr="511A2039">
        <w:trPr>
          <w:trHeight w:val="408"/>
          <w:jc w:val="right"/>
        </w:trPr>
        <w:tc>
          <w:tcPr>
            <w:tcW w:w="2880" w:type="dxa"/>
            <w:vMerge/>
            <w:vAlign w:val="center"/>
          </w:tcPr>
          <w:p w14:paraId="0A37501D" w14:textId="77777777" w:rsidR="00910864" w:rsidRPr="00561225" w:rsidRDefault="00910864" w:rsidP="00365E18">
            <w:pPr>
              <w:rPr>
                <w:rFonts w:ascii="Arial" w:hAnsi="Arial" w:cs="Arial"/>
                <w:b/>
                <w:sz w:val="18"/>
                <w:szCs w:val="18"/>
              </w:rPr>
            </w:pPr>
          </w:p>
        </w:tc>
        <w:tc>
          <w:tcPr>
            <w:tcW w:w="1260" w:type="dxa"/>
            <w:shd w:val="clear" w:color="auto" w:fill="auto"/>
            <w:vAlign w:val="center"/>
          </w:tcPr>
          <w:p w14:paraId="5464B667" w14:textId="1E6D8707" w:rsidR="00910864" w:rsidRPr="00561225" w:rsidRDefault="69EF8B77" w:rsidP="511A2039">
            <w:pPr>
              <w:jc w:val="center"/>
              <w:rPr>
                <w:rFonts w:ascii="Arial" w:hAnsi="Arial" w:cs="Arial"/>
                <w:b/>
                <w:bCs/>
                <w:sz w:val="18"/>
                <w:szCs w:val="18"/>
              </w:rPr>
            </w:pPr>
            <w:r w:rsidRPr="511A2039">
              <w:rPr>
                <w:rFonts w:ascii="Arial" w:hAnsi="Arial" w:cs="Arial"/>
                <w:b/>
                <w:bCs/>
                <w:sz w:val="18"/>
                <w:szCs w:val="18"/>
              </w:rPr>
              <w:t>15</w:t>
            </w:r>
          </w:p>
        </w:tc>
        <w:tc>
          <w:tcPr>
            <w:tcW w:w="1080" w:type="dxa"/>
            <w:shd w:val="clear" w:color="auto" w:fill="auto"/>
            <w:vAlign w:val="center"/>
          </w:tcPr>
          <w:p w14:paraId="5DA17688" w14:textId="77777777" w:rsidR="00910864" w:rsidRPr="00561225" w:rsidRDefault="008B2D36" w:rsidP="008B2D36">
            <w:pPr>
              <w:jc w:val="center"/>
              <w:rPr>
                <w:rFonts w:ascii="Arial" w:hAnsi="Arial" w:cs="Arial"/>
                <w:b/>
                <w:sz w:val="18"/>
                <w:szCs w:val="18"/>
              </w:rPr>
            </w:pPr>
            <w:r>
              <w:rPr>
                <w:rFonts w:ascii="Arial" w:hAnsi="Arial" w:cs="Arial"/>
                <w:b/>
                <w:sz w:val="18"/>
                <w:szCs w:val="18"/>
              </w:rPr>
              <w:t>08</w:t>
            </w:r>
          </w:p>
        </w:tc>
        <w:tc>
          <w:tcPr>
            <w:tcW w:w="1269" w:type="dxa"/>
            <w:shd w:val="clear" w:color="auto" w:fill="auto"/>
            <w:vAlign w:val="center"/>
          </w:tcPr>
          <w:p w14:paraId="73F56A6F" w14:textId="77777777" w:rsidR="00910864" w:rsidRPr="00561225" w:rsidRDefault="008B2D36" w:rsidP="008B2D36">
            <w:pPr>
              <w:jc w:val="center"/>
              <w:rPr>
                <w:rFonts w:ascii="Arial" w:hAnsi="Arial" w:cs="Arial"/>
                <w:b/>
                <w:sz w:val="18"/>
                <w:szCs w:val="18"/>
              </w:rPr>
            </w:pPr>
            <w:r>
              <w:rPr>
                <w:rFonts w:ascii="Arial" w:hAnsi="Arial" w:cs="Arial"/>
                <w:b/>
                <w:sz w:val="18"/>
                <w:szCs w:val="18"/>
              </w:rPr>
              <w:t>2023</w:t>
            </w:r>
          </w:p>
        </w:tc>
      </w:tr>
    </w:tbl>
    <w:p w14:paraId="6A05A809" w14:textId="77777777" w:rsidR="00910864" w:rsidRPr="004B1CCC" w:rsidRDefault="00910864" w:rsidP="00250B2D">
      <w:pPr>
        <w:rPr>
          <w:rFonts w:ascii="Arial" w:hAnsi="Arial" w:cs="Arial"/>
          <w:sz w:val="10"/>
          <w:szCs w:val="10"/>
        </w:rPr>
      </w:pPr>
    </w:p>
    <w:tbl>
      <w:tblPr>
        <w:tblW w:w="106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138"/>
        <w:gridCol w:w="1145"/>
        <w:gridCol w:w="1133"/>
        <w:gridCol w:w="3279"/>
        <w:gridCol w:w="520"/>
        <w:gridCol w:w="444"/>
        <w:gridCol w:w="123"/>
        <w:gridCol w:w="839"/>
      </w:tblGrid>
      <w:tr w:rsidR="00561225" w:rsidRPr="00561225" w14:paraId="62B0E179" w14:textId="77777777" w:rsidTr="5CBE1DFD">
        <w:tc>
          <w:tcPr>
            <w:tcW w:w="10621" w:type="dxa"/>
            <w:gridSpan w:val="8"/>
            <w:shd w:val="clear" w:color="auto" w:fill="auto"/>
            <w:vAlign w:val="center"/>
          </w:tcPr>
          <w:p w14:paraId="66CBA3DA" w14:textId="77777777" w:rsidR="00E47696" w:rsidRPr="00561225" w:rsidRDefault="00E47696" w:rsidP="00AE3666">
            <w:pPr>
              <w:jc w:val="center"/>
              <w:rPr>
                <w:rFonts w:ascii="Arial" w:hAnsi="Arial" w:cs="Arial"/>
                <w:b/>
                <w:sz w:val="20"/>
                <w:szCs w:val="20"/>
              </w:rPr>
            </w:pPr>
            <w:r w:rsidRPr="00561225">
              <w:rPr>
                <w:rFonts w:ascii="Arial" w:hAnsi="Arial" w:cs="Arial"/>
                <w:b/>
                <w:sz w:val="20"/>
                <w:szCs w:val="20"/>
              </w:rPr>
              <w:t>INFORMACIÓN RELACIONADA CON LA AUDITORIA INTERNA</w:t>
            </w:r>
            <w:r w:rsidR="00AE3666">
              <w:rPr>
                <w:rFonts w:ascii="Arial" w:hAnsi="Arial" w:cs="Arial"/>
                <w:b/>
                <w:sz w:val="20"/>
                <w:szCs w:val="20"/>
              </w:rPr>
              <w:t xml:space="preserve"> REALIZADA EN </w:t>
            </w:r>
            <w:r w:rsidR="008B2D36">
              <w:rPr>
                <w:rFonts w:ascii="Arial" w:hAnsi="Arial" w:cs="Arial"/>
                <w:b/>
                <w:sz w:val="20"/>
                <w:szCs w:val="20"/>
              </w:rPr>
              <w:t xml:space="preserve">LA </w:t>
            </w:r>
            <w:r w:rsidR="008B2D36" w:rsidRPr="00561225">
              <w:rPr>
                <w:rFonts w:ascii="Arial" w:hAnsi="Arial" w:cs="Arial"/>
                <w:b/>
                <w:sz w:val="20"/>
                <w:szCs w:val="20"/>
              </w:rPr>
              <w:t>VIGENCIA</w:t>
            </w:r>
            <w:r w:rsidRPr="00561225">
              <w:rPr>
                <w:rFonts w:ascii="Arial" w:hAnsi="Arial" w:cs="Arial"/>
                <w:b/>
                <w:sz w:val="20"/>
                <w:szCs w:val="20"/>
              </w:rPr>
              <w:t xml:space="preserve"> ANTERIOR</w:t>
            </w:r>
          </w:p>
        </w:tc>
      </w:tr>
      <w:tr w:rsidR="00561225" w:rsidRPr="00561225" w14:paraId="25E46F02" w14:textId="77777777" w:rsidTr="5CBE1DFD">
        <w:tc>
          <w:tcPr>
            <w:tcW w:w="3138" w:type="dxa"/>
            <w:vMerge w:val="restart"/>
            <w:shd w:val="clear" w:color="auto" w:fill="auto"/>
            <w:vAlign w:val="center"/>
          </w:tcPr>
          <w:p w14:paraId="28A11D6E" w14:textId="4C94DD85" w:rsidR="00BD0927" w:rsidRPr="00561225" w:rsidRDefault="00BD0927" w:rsidP="7B3A9AF6">
            <w:pPr>
              <w:tabs>
                <w:tab w:val="right" w:pos="6705"/>
              </w:tabs>
              <w:rPr>
                <w:rFonts w:ascii="Arial" w:hAnsi="Arial" w:cs="Arial"/>
                <w:b/>
                <w:bCs/>
                <w:sz w:val="18"/>
                <w:szCs w:val="18"/>
                <w:u w:val="single"/>
              </w:rPr>
            </w:pPr>
            <w:r w:rsidRPr="7B3A9AF6">
              <w:rPr>
                <w:rFonts w:ascii="Arial" w:hAnsi="Arial" w:cs="Arial"/>
                <w:b/>
                <w:bCs/>
                <w:sz w:val="18"/>
                <w:szCs w:val="18"/>
              </w:rPr>
              <w:t xml:space="preserve">PROCESO(S) AUDITADO(S) </w:t>
            </w:r>
            <w:r w:rsidRPr="7B3A9AF6">
              <w:rPr>
                <w:rFonts w:ascii="Arial" w:hAnsi="Arial" w:cs="Arial"/>
                <w:b/>
                <w:bCs/>
                <w:sz w:val="18"/>
                <w:szCs w:val="18"/>
                <w:u w:val="single"/>
              </w:rPr>
              <w:t xml:space="preserve">VIGENCIA </w:t>
            </w:r>
            <w:r w:rsidR="633ABB46" w:rsidRPr="7B3A9AF6">
              <w:rPr>
                <w:rFonts w:ascii="Arial" w:hAnsi="Arial" w:cs="Arial"/>
                <w:b/>
                <w:bCs/>
                <w:sz w:val="18"/>
                <w:szCs w:val="18"/>
                <w:u w:val="single"/>
              </w:rPr>
              <w:t>ANTERIOR: ￼</w:t>
            </w:r>
          </w:p>
        </w:tc>
        <w:tc>
          <w:tcPr>
            <w:tcW w:w="2278" w:type="dxa"/>
            <w:gridSpan w:val="2"/>
            <w:vMerge w:val="restart"/>
            <w:shd w:val="clear" w:color="auto" w:fill="auto"/>
            <w:vAlign w:val="center"/>
          </w:tcPr>
          <w:p w14:paraId="30B2FA5A" w14:textId="77777777" w:rsidR="00BD0927" w:rsidRPr="00561225" w:rsidRDefault="00BD0927" w:rsidP="00C167AF">
            <w:pPr>
              <w:tabs>
                <w:tab w:val="right" w:pos="6705"/>
              </w:tabs>
              <w:rPr>
                <w:rFonts w:ascii="Arial" w:hAnsi="Arial" w:cs="Arial"/>
                <w:b/>
                <w:sz w:val="18"/>
                <w:szCs w:val="18"/>
              </w:rPr>
            </w:pPr>
            <w:r w:rsidRPr="00561225">
              <w:rPr>
                <w:rFonts w:ascii="Arial" w:hAnsi="Arial" w:cs="Arial"/>
                <w:b/>
                <w:sz w:val="18"/>
                <w:szCs w:val="18"/>
              </w:rPr>
              <w:t>RELACIONE LOS PROCESOS:</w:t>
            </w:r>
          </w:p>
        </w:tc>
        <w:tc>
          <w:tcPr>
            <w:tcW w:w="3279" w:type="dxa"/>
            <w:shd w:val="clear" w:color="auto" w:fill="auto"/>
            <w:vAlign w:val="center"/>
          </w:tcPr>
          <w:p w14:paraId="0A86573B" w14:textId="77777777" w:rsidR="00BD0927" w:rsidRPr="00561225" w:rsidRDefault="00BD0927" w:rsidP="00527041">
            <w:pPr>
              <w:rPr>
                <w:rFonts w:ascii="Arial" w:hAnsi="Arial" w:cs="Arial"/>
                <w:b/>
                <w:sz w:val="18"/>
                <w:szCs w:val="18"/>
              </w:rPr>
            </w:pPr>
            <w:r w:rsidRPr="00561225">
              <w:rPr>
                <w:rFonts w:ascii="Arial" w:hAnsi="Arial" w:cs="Arial"/>
                <w:b/>
                <w:sz w:val="18"/>
                <w:szCs w:val="18"/>
              </w:rPr>
              <w:t xml:space="preserve">Informe No. </w:t>
            </w:r>
          </w:p>
        </w:tc>
        <w:tc>
          <w:tcPr>
            <w:tcW w:w="1926" w:type="dxa"/>
            <w:gridSpan w:val="4"/>
            <w:shd w:val="clear" w:color="auto" w:fill="auto"/>
            <w:vAlign w:val="center"/>
          </w:tcPr>
          <w:p w14:paraId="5A39BBE3" w14:textId="77777777" w:rsidR="00BD0927" w:rsidRPr="00561225" w:rsidRDefault="00BD0927" w:rsidP="00527041">
            <w:pPr>
              <w:jc w:val="right"/>
              <w:rPr>
                <w:rFonts w:ascii="Arial" w:hAnsi="Arial" w:cs="Arial"/>
                <w:b/>
                <w:sz w:val="18"/>
                <w:szCs w:val="18"/>
              </w:rPr>
            </w:pPr>
          </w:p>
          <w:p w14:paraId="41C8F396" w14:textId="77777777" w:rsidR="00BD0927" w:rsidRPr="00561225" w:rsidRDefault="00BD0927" w:rsidP="000F7C6A">
            <w:pPr>
              <w:jc w:val="center"/>
              <w:rPr>
                <w:rFonts w:ascii="Arial" w:hAnsi="Arial" w:cs="Arial"/>
                <w:b/>
                <w:sz w:val="18"/>
                <w:szCs w:val="18"/>
              </w:rPr>
            </w:pPr>
          </w:p>
        </w:tc>
      </w:tr>
      <w:tr w:rsidR="00561225" w:rsidRPr="00561225" w14:paraId="50137F48" w14:textId="77777777" w:rsidTr="5CBE1DFD">
        <w:trPr>
          <w:trHeight w:val="345"/>
        </w:trPr>
        <w:tc>
          <w:tcPr>
            <w:tcW w:w="3138" w:type="dxa"/>
            <w:vMerge/>
            <w:vAlign w:val="center"/>
          </w:tcPr>
          <w:p w14:paraId="72A3D3EC" w14:textId="77777777" w:rsidR="00BD0927" w:rsidRPr="00561225" w:rsidRDefault="00BD0927" w:rsidP="00E47696">
            <w:pPr>
              <w:rPr>
                <w:rFonts w:ascii="Arial" w:hAnsi="Arial" w:cs="Arial"/>
                <w:b/>
                <w:sz w:val="18"/>
                <w:szCs w:val="18"/>
              </w:rPr>
            </w:pPr>
          </w:p>
        </w:tc>
        <w:tc>
          <w:tcPr>
            <w:tcW w:w="2278" w:type="dxa"/>
            <w:gridSpan w:val="2"/>
            <w:vMerge/>
            <w:vAlign w:val="center"/>
          </w:tcPr>
          <w:p w14:paraId="0D0B940D" w14:textId="77777777" w:rsidR="00BD0927" w:rsidRPr="00561225" w:rsidRDefault="00BD0927" w:rsidP="00E47696">
            <w:pPr>
              <w:rPr>
                <w:rFonts w:ascii="Arial" w:hAnsi="Arial" w:cs="Arial"/>
                <w:b/>
              </w:rPr>
            </w:pPr>
          </w:p>
        </w:tc>
        <w:tc>
          <w:tcPr>
            <w:tcW w:w="3279" w:type="dxa"/>
            <w:vMerge w:val="restart"/>
            <w:shd w:val="clear" w:color="auto" w:fill="auto"/>
            <w:vAlign w:val="center"/>
          </w:tcPr>
          <w:p w14:paraId="37706111" w14:textId="77777777" w:rsidR="00BD0927" w:rsidRPr="00561225" w:rsidRDefault="00BD0927" w:rsidP="00E47696">
            <w:pPr>
              <w:rPr>
                <w:rFonts w:ascii="Arial" w:hAnsi="Arial" w:cs="Arial"/>
                <w:b/>
                <w:sz w:val="18"/>
                <w:szCs w:val="18"/>
              </w:rPr>
            </w:pPr>
            <w:r w:rsidRPr="00561225">
              <w:rPr>
                <w:rFonts w:ascii="Arial" w:hAnsi="Arial" w:cs="Arial"/>
                <w:b/>
                <w:sz w:val="18"/>
                <w:szCs w:val="18"/>
              </w:rPr>
              <w:t>Fecha Realización Auditoría:</w:t>
            </w:r>
          </w:p>
        </w:tc>
        <w:tc>
          <w:tcPr>
            <w:tcW w:w="520" w:type="dxa"/>
            <w:shd w:val="clear" w:color="auto" w:fill="auto"/>
            <w:vAlign w:val="center"/>
          </w:tcPr>
          <w:p w14:paraId="61236F69" w14:textId="77777777" w:rsidR="00BD0927" w:rsidRPr="00561225" w:rsidRDefault="00BD0927" w:rsidP="00734627">
            <w:pPr>
              <w:jc w:val="center"/>
              <w:rPr>
                <w:rFonts w:ascii="Arial" w:hAnsi="Arial" w:cs="Arial"/>
                <w:b/>
                <w:sz w:val="18"/>
                <w:szCs w:val="18"/>
              </w:rPr>
            </w:pPr>
            <w:r w:rsidRPr="00561225">
              <w:rPr>
                <w:rFonts w:ascii="Arial" w:hAnsi="Arial" w:cs="Arial"/>
                <w:b/>
                <w:sz w:val="18"/>
                <w:szCs w:val="18"/>
              </w:rPr>
              <w:t>DD</w:t>
            </w:r>
          </w:p>
        </w:tc>
        <w:tc>
          <w:tcPr>
            <w:tcW w:w="567" w:type="dxa"/>
            <w:gridSpan w:val="2"/>
            <w:shd w:val="clear" w:color="auto" w:fill="auto"/>
            <w:vAlign w:val="center"/>
          </w:tcPr>
          <w:p w14:paraId="2E70C97B" w14:textId="77777777" w:rsidR="00BD0927" w:rsidRPr="00561225" w:rsidRDefault="00BD0927" w:rsidP="00734627">
            <w:pPr>
              <w:jc w:val="center"/>
              <w:rPr>
                <w:rFonts w:ascii="Arial" w:hAnsi="Arial" w:cs="Arial"/>
                <w:b/>
                <w:sz w:val="18"/>
                <w:szCs w:val="18"/>
              </w:rPr>
            </w:pPr>
            <w:r w:rsidRPr="00561225">
              <w:rPr>
                <w:rFonts w:ascii="Arial" w:hAnsi="Arial" w:cs="Arial"/>
                <w:b/>
                <w:sz w:val="18"/>
                <w:szCs w:val="18"/>
              </w:rPr>
              <w:t>MM</w:t>
            </w:r>
          </w:p>
        </w:tc>
        <w:tc>
          <w:tcPr>
            <w:tcW w:w="839" w:type="dxa"/>
            <w:shd w:val="clear" w:color="auto" w:fill="auto"/>
            <w:vAlign w:val="center"/>
          </w:tcPr>
          <w:p w14:paraId="40187666" w14:textId="77777777" w:rsidR="00BD0927" w:rsidRPr="00561225" w:rsidRDefault="00BD0927" w:rsidP="00734627">
            <w:pPr>
              <w:jc w:val="center"/>
              <w:rPr>
                <w:rFonts w:ascii="Arial" w:hAnsi="Arial" w:cs="Arial"/>
                <w:b/>
                <w:sz w:val="18"/>
                <w:szCs w:val="18"/>
              </w:rPr>
            </w:pPr>
            <w:r w:rsidRPr="00561225">
              <w:rPr>
                <w:rFonts w:ascii="Arial" w:hAnsi="Arial" w:cs="Arial"/>
                <w:b/>
                <w:sz w:val="18"/>
                <w:szCs w:val="18"/>
              </w:rPr>
              <w:t>AAAA</w:t>
            </w:r>
          </w:p>
        </w:tc>
      </w:tr>
      <w:tr w:rsidR="00561225" w:rsidRPr="00561225" w14:paraId="0E27B00A" w14:textId="77777777" w:rsidTr="5CBE1DFD">
        <w:trPr>
          <w:trHeight w:val="118"/>
        </w:trPr>
        <w:tc>
          <w:tcPr>
            <w:tcW w:w="3138" w:type="dxa"/>
            <w:vMerge/>
            <w:vAlign w:val="center"/>
          </w:tcPr>
          <w:p w14:paraId="60061E4C" w14:textId="77777777" w:rsidR="00BD0927" w:rsidRPr="00561225" w:rsidRDefault="00BD0927" w:rsidP="00E47696">
            <w:pPr>
              <w:rPr>
                <w:rFonts w:ascii="Arial" w:hAnsi="Arial" w:cs="Arial"/>
                <w:b/>
                <w:sz w:val="18"/>
                <w:szCs w:val="18"/>
              </w:rPr>
            </w:pPr>
          </w:p>
        </w:tc>
        <w:tc>
          <w:tcPr>
            <w:tcW w:w="2278" w:type="dxa"/>
            <w:gridSpan w:val="2"/>
            <w:vMerge/>
            <w:vAlign w:val="center"/>
          </w:tcPr>
          <w:p w14:paraId="44EAFD9C" w14:textId="77777777" w:rsidR="00BD0927" w:rsidRPr="00561225" w:rsidRDefault="00BD0927" w:rsidP="00E47696">
            <w:pPr>
              <w:rPr>
                <w:rFonts w:ascii="Arial" w:hAnsi="Arial" w:cs="Arial"/>
                <w:b/>
              </w:rPr>
            </w:pPr>
          </w:p>
        </w:tc>
        <w:tc>
          <w:tcPr>
            <w:tcW w:w="3279" w:type="dxa"/>
            <w:vMerge/>
            <w:vAlign w:val="center"/>
          </w:tcPr>
          <w:p w14:paraId="4B94D5A5" w14:textId="77777777" w:rsidR="00BD0927" w:rsidRPr="00561225" w:rsidRDefault="00BD0927" w:rsidP="00E47696">
            <w:pPr>
              <w:rPr>
                <w:rFonts w:ascii="Arial" w:hAnsi="Arial" w:cs="Arial"/>
                <w:b/>
                <w:sz w:val="18"/>
                <w:szCs w:val="18"/>
              </w:rPr>
            </w:pPr>
          </w:p>
        </w:tc>
        <w:tc>
          <w:tcPr>
            <w:tcW w:w="520" w:type="dxa"/>
            <w:shd w:val="clear" w:color="auto" w:fill="auto"/>
            <w:vAlign w:val="center"/>
          </w:tcPr>
          <w:p w14:paraId="3DEEC669" w14:textId="5F16B0B3" w:rsidR="00BD0927" w:rsidRPr="00561225" w:rsidRDefault="341B4EDB" w:rsidP="7ADEC88E">
            <w:pPr>
              <w:jc w:val="center"/>
              <w:rPr>
                <w:rFonts w:ascii="Arial" w:hAnsi="Arial" w:cs="Arial"/>
                <w:b/>
                <w:bCs/>
                <w:sz w:val="18"/>
                <w:szCs w:val="18"/>
              </w:rPr>
            </w:pPr>
            <w:r w:rsidRPr="7ADEC88E">
              <w:rPr>
                <w:rFonts w:ascii="Arial" w:hAnsi="Arial" w:cs="Arial"/>
                <w:b/>
                <w:bCs/>
                <w:sz w:val="18"/>
                <w:szCs w:val="18"/>
              </w:rPr>
              <w:t>13,14.15</w:t>
            </w:r>
          </w:p>
        </w:tc>
        <w:tc>
          <w:tcPr>
            <w:tcW w:w="567" w:type="dxa"/>
            <w:gridSpan w:val="2"/>
            <w:shd w:val="clear" w:color="auto" w:fill="auto"/>
            <w:vAlign w:val="center"/>
          </w:tcPr>
          <w:p w14:paraId="3656B9AB" w14:textId="6C052781" w:rsidR="00BD0927" w:rsidRPr="00561225" w:rsidRDefault="341B4EDB" w:rsidP="7ADEC88E">
            <w:pPr>
              <w:jc w:val="center"/>
              <w:rPr>
                <w:rFonts w:ascii="Arial" w:hAnsi="Arial" w:cs="Arial"/>
                <w:b/>
                <w:bCs/>
                <w:sz w:val="18"/>
                <w:szCs w:val="18"/>
              </w:rPr>
            </w:pPr>
            <w:r w:rsidRPr="7ADEC88E">
              <w:rPr>
                <w:rFonts w:ascii="Arial" w:hAnsi="Arial" w:cs="Arial"/>
                <w:b/>
                <w:bCs/>
                <w:sz w:val="18"/>
                <w:szCs w:val="18"/>
              </w:rPr>
              <w:t>06</w:t>
            </w:r>
          </w:p>
        </w:tc>
        <w:tc>
          <w:tcPr>
            <w:tcW w:w="839" w:type="dxa"/>
            <w:shd w:val="clear" w:color="auto" w:fill="auto"/>
            <w:vAlign w:val="center"/>
          </w:tcPr>
          <w:p w14:paraId="45FB0818" w14:textId="173A12EA" w:rsidR="00BD0927" w:rsidRPr="00561225" w:rsidRDefault="341B4EDB" w:rsidP="7ADEC88E">
            <w:pPr>
              <w:jc w:val="center"/>
              <w:rPr>
                <w:rFonts w:ascii="Arial" w:hAnsi="Arial" w:cs="Arial"/>
                <w:b/>
                <w:bCs/>
                <w:sz w:val="18"/>
                <w:szCs w:val="18"/>
              </w:rPr>
            </w:pPr>
            <w:r w:rsidRPr="7ADEC88E">
              <w:rPr>
                <w:rFonts w:ascii="Arial" w:hAnsi="Arial" w:cs="Arial"/>
                <w:b/>
                <w:bCs/>
                <w:sz w:val="18"/>
                <w:szCs w:val="18"/>
              </w:rPr>
              <w:t>2022</w:t>
            </w:r>
          </w:p>
        </w:tc>
      </w:tr>
      <w:tr w:rsidR="00561225" w:rsidRPr="00561225" w14:paraId="22628F28" w14:textId="77777777" w:rsidTr="5CBE1DFD">
        <w:trPr>
          <w:trHeight w:val="472"/>
        </w:trPr>
        <w:tc>
          <w:tcPr>
            <w:tcW w:w="3138" w:type="dxa"/>
            <w:shd w:val="clear" w:color="auto" w:fill="auto"/>
            <w:vAlign w:val="center"/>
          </w:tcPr>
          <w:p w14:paraId="10291A6E" w14:textId="77777777" w:rsidR="00BD0927" w:rsidRPr="00561225" w:rsidRDefault="00BD0927" w:rsidP="006A4C6F">
            <w:pPr>
              <w:rPr>
                <w:rFonts w:ascii="Arial" w:hAnsi="Arial" w:cs="Arial"/>
                <w:b/>
                <w:sz w:val="18"/>
                <w:szCs w:val="18"/>
              </w:rPr>
            </w:pPr>
            <w:r w:rsidRPr="00561225">
              <w:rPr>
                <w:rFonts w:ascii="Arial" w:hAnsi="Arial" w:cs="Arial"/>
                <w:b/>
                <w:sz w:val="18"/>
                <w:szCs w:val="18"/>
              </w:rPr>
              <w:t>ESTRATÉGICOS:</w:t>
            </w:r>
          </w:p>
        </w:tc>
        <w:tc>
          <w:tcPr>
            <w:tcW w:w="7483" w:type="dxa"/>
            <w:gridSpan w:val="7"/>
            <w:shd w:val="clear" w:color="auto" w:fill="auto"/>
            <w:vAlign w:val="center"/>
          </w:tcPr>
          <w:p w14:paraId="2C72C76D" w14:textId="3C621232" w:rsidR="7ADEC88E" w:rsidRDefault="7ADEC88E" w:rsidP="7ADEC88E">
            <w:r w:rsidRPr="7ADEC88E">
              <w:rPr>
                <w:rFonts w:ascii="Arial" w:eastAsia="Arial" w:hAnsi="Arial" w:cs="Arial"/>
                <w:sz w:val="19"/>
                <w:szCs w:val="19"/>
              </w:rPr>
              <w:t>Planeación Estratégica</w:t>
            </w:r>
          </w:p>
          <w:p w14:paraId="70FFB4C1" w14:textId="64D2699E" w:rsidR="7ADEC88E" w:rsidRDefault="7ADEC88E" w:rsidP="7ADEC88E">
            <w:r w:rsidRPr="7ADEC88E">
              <w:rPr>
                <w:rFonts w:ascii="Arial" w:eastAsia="Arial" w:hAnsi="Arial" w:cs="Arial"/>
                <w:sz w:val="19"/>
                <w:szCs w:val="19"/>
              </w:rPr>
              <w:t>Comunicación Institucional</w:t>
            </w:r>
          </w:p>
        </w:tc>
      </w:tr>
      <w:tr w:rsidR="00561225" w:rsidRPr="00561225" w14:paraId="3056CC89" w14:textId="77777777" w:rsidTr="5CBE1DFD">
        <w:trPr>
          <w:trHeight w:val="472"/>
        </w:trPr>
        <w:tc>
          <w:tcPr>
            <w:tcW w:w="3138" w:type="dxa"/>
            <w:shd w:val="clear" w:color="auto" w:fill="auto"/>
            <w:vAlign w:val="center"/>
          </w:tcPr>
          <w:p w14:paraId="20859CDB" w14:textId="77777777" w:rsidR="00BD0927" w:rsidRPr="00561225" w:rsidRDefault="00BD0927" w:rsidP="006A4C6F">
            <w:pPr>
              <w:rPr>
                <w:rFonts w:ascii="Arial" w:hAnsi="Arial" w:cs="Arial"/>
                <w:b/>
                <w:sz w:val="18"/>
                <w:szCs w:val="18"/>
              </w:rPr>
            </w:pPr>
            <w:r w:rsidRPr="00561225">
              <w:rPr>
                <w:rFonts w:ascii="Arial" w:hAnsi="Arial" w:cs="Arial"/>
                <w:b/>
                <w:sz w:val="18"/>
                <w:szCs w:val="18"/>
              </w:rPr>
              <w:t>MISIONALES:</w:t>
            </w:r>
          </w:p>
        </w:tc>
        <w:tc>
          <w:tcPr>
            <w:tcW w:w="7483" w:type="dxa"/>
            <w:gridSpan w:val="7"/>
            <w:shd w:val="clear" w:color="auto" w:fill="auto"/>
            <w:vAlign w:val="center"/>
          </w:tcPr>
          <w:p w14:paraId="7847545A" w14:textId="64EE816D" w:rsidR="7ADEC88E" w:rsidRDefault="7ADEC88E" w:rsidP="7ADEC88E">
            <w:r w:rsidRPr="7ADEC88E">
              <w:rPr>
                <w:rFonts w:ascii="Arial" w:eastAsia="Arial" w:hAnsi="Arial" w:cs="Arial"/>
                <w:sz w:val="19"/>
                <w:szCs w:val="19"/>
              </w:rPr>
              <w:t>Reordenamiento Judicial</w:t>
            </w:r>
          </w:p>
          <w:p w14:paraId="53D95263" w14:textId="17C750B8" w:rsidR="7ADEC88E" w:rsidRDefault="7ADEC88E" w:rsidP="7ADEC88E">
            <w:r w:rsidRPr="7ADEC88E">
              <w:rPr>
                <w:rFonts w:ascii="Arial" w:eastAsia="Arial" w:hAnsi="Arial" w:cs="Arial"/>
                <w:sz w:val="19"/>
                <w:szCs w:val="19"/>
              </w:rPr>
              <w:t>Gestión de la Formación Judicial</w:t>
            </w:r>
          </w:p>
          <w:p w14:paraId="46ECDB2C" w14:textId="156E8CB7" w:rsidR="7ADEC88E" w:rsidRDefault="7ADEC88E" w:rsidP="7ADEC88E">
            <w:r w:rsidRPr="7ADEC88E">
              <w:rPr>
                <w:rFonts w:ascii="Arial" w:eastAsia="Arial" w:hAnsi="Arial" w:cs="Arial"/>
                <w:sz w:val="19"/>
                <w:szCs w:val="19"/>
              </w:rPr>
              <w:t>Administración de la Carrera Judicial</w:t>
            </w:r>
          </w:p>
          <w:p w14:paraId="5BEDDD16" w14:textId="39BC31A4" w:rsidR="7ADEC88E" w:rsidRDefault="7ADEC88E" w:rsidP="7ADEC88E">
            <w:r w:rsidRPr="7ADEC88E">
              <w:rPr>
                <w:rFonts w:ascii="Arial" w:eastAsia="Arial" w:hAnsi="Arial" w:cs="Arial"/>
                <w:sz w:val="19"/>
                <w:szCs w:val="19"/>
              </w:rPr>
              <w:t>Registro y Control de Abogados y Auxiliares de la Justicia</w:t>
            </w:r>
          </w:p>
          <w:p w14:paraId="4045C582" w14:textId="1FA3218D" w:rsidR="7ADEC88E" w:rsidRDefault="7ADEC88E" w:rsidP="7ADEC88E">
            <w:r w:rsidRPr="7ADEC88E">
              <w:rPr>
                <w:rFonts w:ascii="Arial" w:eastAsia="Arial" w:hAnsi="Arial" w:cs="Arial"/>
                <w:sz w:val="19"/>
                <w:szCs w:val="19"/>
              </w:rPr>
              <w:t>Mejoramiento de la infraestructura Física</w:t>
            </w:r>
          </w:p>
        </w:tc>
      </w:tr>
      <w:tr w:rsidR="00561225" w:rsidRPr="00561225" w14:paraId="66B5022F" w14:textId="77777777" w:rsidTr="5CBE1DFD">
        <w:trPr>
          <w:trHeight w:val="472"/>
        </w:trPr>
        <w:tc>
          <w:tcPr>
            <w:tcW w:w="3138" w:type="dxa"/>
            <w:shd w:val="clear" w:color="auto" w:fill="auto"/>
            <w:vAlign w:val="center"/>
          </w:tcPr>
          <w:p w14:paraId="632D6C39" w14:textId="77777777" w:rsidR="00BD0927" w:rsidRPr="00561225" w:rsidRDefault="00BD0927" w:rsidP="006A4C6F">
            <w:pPr>
              <w:rPr>
                <w:rFonts w:ascii="Arial" w:hAnsi="Arial" w:cs="Arial"/>
                <w:b/>
                <w:sz w:val="18"/>
                <w:szCs w:val="18"/>
              </w:rPr>
            </w:pPr>
            <w:r w:rsidRPr="00561225">
              <w:rPr>
                <w:rFonts w:ascii="Arial" w:hAnsi="Arial" w:cs="Arial"/>
                <w:b/>
                <w:sz w:val="18"/>
                <w:szCs w:val="18"/>
              </w:rPr>
              <w:t>APOYO:</w:t>
            </w:r>
          </w:p>
        </w:tc>
        <w:tc>
          <w:tcPr>
            <w:tcW w:w="7483" w:type="dxa"/>
            <w:gridSpan w:val="7"/>
            <w:shd w:val="clear" w:color="auto" w:fill="auto"/>
            <w:vAlign w:val="center"/>
          </w:tcPr>
          <w:p w14:paraId="0C2F25B2" w14:textId="7798D516" w:rsidR="7ADEC88E" w:rsidRDefault="7ADEC88E" w:rsidP="7ADEC88E">
            <w:r w:rsidRPr="7ADEC88E">
              <w:rPr>
                <w:rFonts w:ascii="Arial" w:eastAsia="Arial" w:hAnsi="Arial" w:cs="Arial"/>
                <w:sz w:val="19"/>
                <w:szCs w:val="19"/>
              </w:rPr>
              <w:t>Gestión Documental</w:t>
            </w:r>
          </w:p>
          <w:p w14:paraId="78306C11" w14:textId="6348E747" w:rsidR="7ADEC88E" w:rsidRDefault="7ADEC88E" w:rsidP="7ADEC88E">
            <w:r w:rsidRPr="7ADEC88E">
              <w:rPr>
                <w:rFonts w:ascii="Arial" w:eastAsia="Arial" w:hAnsi="Arial" w:cs="Arial"/>
                <w:sz w:val="19"/>
                <w:szCs w:val="19"/>
              </w:rPr>
              <w:t>Gestión de Seguridad y Salud Ocupacional</w:t>
            </w:r>
          </w:p>
          <w:p w14:paraId="10F41971" w14:textId="1DF4948A" w:rsidR="7ADEC88E" w:rsidRDefault="7ADEC88E" w:rsidP="7ADEC88E">
            <w:r w:rsidRPr="7ADEC88E">
              <w:rPr>
                <w:rFonts w:ascii="Arial" w:eastAsia="Arial" w:hAnsi="Arial" w:cs="Arial"/>
                <w:sz w:val="19"/>
                <w:szCs w:val="19"/>
              </w:rPr>
              <w:t>Gestión Tecnológica</w:t>
            </w:r>
          </w:p>
          <w:p w14:paraId="57836539" w14:textId="403E958C" w:rsidR="7ADEC88E" w:rsidRDefault="7ADEC88E" w:rsidP="7ADEC88E">
            <w:r w:rsidRPr="7ADEC88E">
              <w:rPr>
                <w:rFonts w:ascii="Arial" w:eastAsia="Arial" w:hAnsi="Arial" w:cs="Arial"/>
                <w:sz w:val="19"/>
                <w:szCs w:val="19"/>
              </w:rPr>
              <w:t>Administración de la Seguridad</w:t>
            </w:r>
          </w:p>
          <w:p w14:paraId="06B89F41" w14:textId="78A11E0F" w:rsidR="7ADEC88E" w:rsidRDefault="7ADEC88E" w:rsidP="7ADEC88E">
            <w:r w:rsidRPr="7ADEC88E">
              <w:rPr>
                <w:rFonts w:ascii="Arial" w:eastAsia="Arial" w:hAnsi="Arial" w:cs="Arial"/>
                <w:sz w:val="19"/>
                <w:szCs w:val="19"/>
              </w:rPr>
              <w:t>Gestión de la Información Estadística</w:t>
            </w:r>
          </w:p>
          <w:p w14:paraId="55F4C3BE" w14:textId="1E911313" w:rsidR="7ADEC88E" w:rsidRDefault="7ADEC88E" w:rsidP="7ADEC88E">
            <w:r w:rsidRPr="7ADEC88E">
              <w:rPr>
                <w:rFonts w:ascii="Arial" w:eastAsia="Arial" w:hAnsi="Arial" w:cs="Arial"/>
                <w:sz w:val="19"/>
                <w:szCs w:val="19"/>
              </w:rPr>
              <w:t>Gestión Humana</w:t>
            </w:r>
          </w:p>
          <w:p w14:paraId="40185ED7" w14:textId="01648141" w:rsidR="7ADEC88E" w:rsidRDefault="7ADEC88E" w:rsidP="7ADEC88E">
            <w:r w:rsidRPr="7ADEC88E">
              <w:rPr>
                <w:rFonts w:ascii="Arial" w:eastAsia="Arial" w:hAnsi="Arial" w:cs="Arial"/>
                <w:sz w:val="19"/>
                <w:szCs w:val="19"/>
              </w:rPr>
              <w:t>Asistencia Legal</w:t>
            </w:r>
          </w:p>
          <w:p w14:paraId="2A310F4A" w14:textId="44A07AC7" w:rsidR="7ADEC88E" w:rsidRDefault="7ADEC88E" w:rsidP="7ADEC88E">
            <w:r w:rsidRPr="7ADEC88E">
              <w:rPr>
                <w:rFonts w:ascii="Arial" w:eastAsia="Arial" w:hAnsi="Arial" w:cs="Arial"/>
                <w:sz w:val="19"/>
                <w:szCs w:val="19"/>
              </w:rPr>
              <w:t>Adquisición de Bienes y Servicios</w:t>
            </w:r>
          </w:p>
          <w:p w14:paraId="03EE4DC7" w14:textId="3980AB7C" w:rsidR="7ADEC88E" w:rsidRDefault="7ADEC88E" w:rsidP="7ADEC88E">
            <w:r w:rsidRPr="7ADEC88E">
              <w:rPr>
                <w:rFonts w:ascii="Arial" w:eastAsia="Arial" w:hAnsi="Arial" w:cs="Arial"/>
                <w:sz w:val="19"/>
                <w:szCs w:val="19"/>
              </w:rPr>
              <w:t>Gestión Financiera y Presupuestal</w:t>
            </w:r>
          </w:p>
        </w:tc>
      </w:tr>
      <w:tr w:rsidR="00561225" w:rsidRPr="00561225" w14:paraId="36A4A674" w14:textId="77777777" w:rsidTr="5CBE1DFD">
        <w:trPr>
          <w:trHeight w:val="472"/>
        </w:trPr>
        <w:tc>
          <w:tcPr>
            <w:tcW w:w="3138" w:type="dxa"/>
            <w:shd w:val="clear" w:color="auto" w:fill="auto"/>
            <w:vAlign w:val="center"/>
          </w:tcPr>
          <w:p w14:paraId="5EFDA835" w14:textId="77777777" w:rsidR="00BD0927" w:rsidRPr="00561225" w:rsidRDefault="00BD0927" w:rsidP="006A4C6F">
            <w:pPr>
              <w:rPr>
                <w:rFonts w:ascii="Arial" w:hAnsi="Arial" w:cs="Arial"/>
                <w:b/>
                <w:sz w:val="18"/>
                <w:szCs w:val="18"/>
              </w:rPr>
            </w:pPr>
            <w:r w:rsidRPr="00561225">
              <w:rPr>
                <w:rFonts w:ascii="Arial" w:hAnsi="Arial" w:cs="Arial"/>
                <w:b/>
                <w:sz w:val="18"/>
                <w:szCs w:val="18"/>
              </w:rPr>
              <w:t>EVALUACIÓN Y MEJORA:</w:t>
            </w:r>
          </w:p>
        </w:tc>
        <w:tc>
          <w:tcPr>
            <w:tcW w:w="7483" w:type="dxa"/>
            <w:gridSpan w:val="7"/>
            <w:shd w:val="clear" w:color="auto" w:fill="auto"/>
            <w:vAlign w:val="center"/>
          </w:tcPr>
          <w:p w14:paraId="7962D3CC" w14:textId="4D5ABA06" w:rsidR="7ADEC88E" w:rsidRDefault="7ADEC88E" w:rsidP="7ADEC88E">
            <w:r w:rsidRPr="7ADEC88E">
              <w:rPr>
                <w:rFonts w:ascii="Arial" w:eastAsia="Arial" w:hAnsi="Arial" w:cs="Arial"/>
                <w:sz w:val="19"/>
                <w:szCs w:val="19"/>
              </w:rPr>
              <w:t>Mejoramiento del SIGCMA</w:t>
            </w:r>
          </w:p>
          <w:p w14:paraId="350666E0" w14:textId="71B3C439" w:rsidR="7ADEC88E" w:rsidRDefault="7ADEC88E" w:rsidP="7ADEC88E">
            <w:r w:rsidRPr="7ADEC88E">
              <w:rPr>
                <w:rFonts w:ascii="Arial" w:eastAsia="Arial" w:hAnsi="Arial" w:cs="Arial"/>
                <w:sz w:val="19"/>
                <w:szCs w:val="19"/>
              </w:rPr>
              <w:t>Gestión de Control Interno y Auditoría</w:t>
            </w:r>
          </w:p>
        </w:tc>
      </w:tr>
      <w:tr w:rsidR="00561225" w:rsidRPr="00561225" w14:paraId="128A9647" w14:textId="77777777" w:rsidTr="5CBE1DFD">
        <w:trPr>
          <w:trHeight w:val="472"/>
        </w:trPr>
        <w:tc>
          <w:tcPr>
            <w:tcW w:w="3138" w:type="dxa"/>
            <w:shd w:val="clear" w:color="auto" w:fill="auto"/>
            <w:vAlign w:val="center"/>
          </w:tcPr>
          <w:p w14:paraId="468C5EA0" w14:textId="77777777" w:rsidR="00913735" w:rsidRPr="00561225" w:rsidRDefault="00913735" w:rsidP="00913735">
            <w:pPr>
              <w:tabs>
                <w:tab w:val="left" w:pos="930"/>
                <w:tab w:val="left" w:pos="960"/>
                <w:tab w:val="center" w:pos="1451"/>
              </w:tabs>
              <w:rPr>
                <w:rFonts w:ascii="Arial" w:hAnsi="Arial" w:cs="Arial"/>
                <w:sz w:val="18"/>
                <w:szCs w:val="18"/>
              </w:rPr>
            </w:pPr>
            <w:r w:rsidRPr="00561225">
              <w:rPr>
                <w:rFonts w:ascii="Arial" w:hAnsi="Arial" w:cs="Arial"/>
                <w:sz w:val="18"/>
                <w:szCs w:val="18"/>
              </w:rPr>
              <w:t>Nombre del Auditor Interno:</w:t>
            </w:r>
          </w:p>
        </w:tc>
        <w:tc>
          <w:tcPr>
            <w:tcW w:w="2278" w:type="dxa"/>
            <w:gridSpan w:val="2"/>
            <w:shd w:val="clear" w:color="auto" w:fill="auto"/>
            <w:vAlign w:val="center"/>
          </w:tcPr>
          <w:p w14:paraId="4B99056E" w14:textId="7392EF39" w:rsidR="00913735" w:rsidRPr="00561225" w:rsidRDefault="5A2E3EC0" w:rsidP="7ADEC88E">
            <w:pPr>
              <w:rPr>
                <w:rFonts w:ascii="Arial" w:hAnsi="Arial" w:cs="Arial"/>
                <w:sz w:val="18"/>
                <w:szCs w:val="18"/>
              </w:rPr>
            </w:pPr>
            <w:r w:rsidRPr="7ADEC88E">
              <w:rPr>
                <w:rFonts w:ascii="Arial" w:hAnsi="Arial" w:cs="Arial"/>
                <w:sz w:val="18"/>
                <w:szCs w:val="18"/>
              </w:rPr>
              <w:t>Ing. Julian Chaves</w:t>
            </w:r>
          </w:p>
        </w:tc>
        <w:tc>
          <w:tcPr>
            <w:tcW w:w="3279" w:type="dxa"/>
            <w:vMerge w:val="restart"/>
            <w:shd w:val="clear" w:color="auto" w:fill="auto"/>
            <w:vAlign w:val="center"/>
          </w:tcPr>
          <w:p w14:paraId="2F2DECDB" w14:textId="09779F71" w:rsidR="00913735" w:rsidRPr="00561225" w:rsidRDefault="00A37DC0" w:rsidP="00734627">
            <w:pPr>
              <w:jc w:val="both"/>
              <w:rPr>
                <w:rFonts w:ascii="Arial" w:hAnsi="Arial" w:cs="Arial"/>
                <w:sz w:val="18"/>
                <w:szCs w:val="18"/>
              </w:rPr>
            </w:pPr>
            <w:r w:rsidRPr="7B3A9AF6">
              <w:rPr>
                <w:rFonts w:ascii="Arial" w:hAnsi="Arial" w:cs="Arial"/>
                <w:sz w:val="18"/>
                <w:szCs w:val="18"/>
              </w:rPr>
              <w:t xml:space="preserve">Se elaboró y ejecutó el Plan de Mejoramiento de la </w:t>
            </w:r>
            <w:r w:rsidR="2721F0AB" w:rsidRPr="7B3A9AF6">
              <w:rPr>
                <w:rFonts w:ascii="Arial" w:hAnsi="Arial" w:cs="Arial"/>
                <w:sz w:val="18"/>
                <w:szCs w:val="18"/>
              </w:rPr>
              <w:t>Auditoría</w:t>
            </w:r>
            <w:r w:rsidRPr="7B3A9AF6">
              <w:rPr>
                <w:rFonts w:ascii="Arial" w:hAnsi="Arial" w:cs="Arial"/>
                <w:sz w:val="18"/>
                <w:szCs w:val="18"/>
              </w:rPr>
              <w:t xml:space="preserve"> Interna desarrollado por Auditado.</w:t>
            </w:r>
          </w:p>
        </w:tc>
        <w:tc>
          <w:tcPr>
            <w:tcW w:w="964" w:type="dxa"/>
            <w:gridSpan w:val="2"/>
            <w:shd w:val="clear" w:color="auto" w:fill="auto"/>
            <w:vAlign w:val="center"/>
          </w:tcPr>
          <w:p w14:paraId="7D853DDE" w14:textId="77777777" w:rsidR="00913735" w:rsidRPr="00561225" w:rsidRDefault="00913735" w:rsidP="00734627">
            <w:pPr>
              <w:jc w:val="center"/>
              <w:rPr>
                <w:rFonts w:ascii="Arial" w:hAnsi="Arial" w:cs="Arial"/>
                <w:b/>
                <w:sz w:val="18"/>
                <w:szCs w:val="18"/>
              </w:rPr>
            </w:pPr>
            <w:r w:rsidRPr="00561225">
              <w:rPr>
                <w:rFonts w:ascii="Arial" w:hAnsi="Arial" w:cs="Arial"/>
                <w:b/>
                <w:sz w:val="18"/>
                <w:szCs w:val="18"/>
              </w:rPr>
              <w:t>SI</w:t>
            </w:r>
          </w:p>
        </w:tc>
        <w:tc>
          <w:tcPr>
            <w:tcW w:w="962" w:type="dxa"/>
            <w:gridSpan w:val="2"/>
            <w:shd w:val="clear" w:color="auto" w:fill="auto"/>
            <w:vAlign w:val="center"/>
          </w:tcPr>
          <w:p w14:paraId="3C625688" w14:textId="77777777" w:rsidR="00913735" w:rsidRPr="00561225" w:rsidRDefault="00913735" w:rsidP="00734627">
            <w:pPr>
              <w:jc w:val="center"/>
              <w:rPr>
                <w:rFonts w:ascii="Arial" w:hAnsi="Arial" w:cs="Arial"/>
                <w:b/>
                <w:sz w:val="18"/>
                <w:szCs w:val="18"/>
              </w:rPr>
            </w:pPr>
            <w:r w:rsidRPr="00561225">
              <w:rPr>
                <w:rFonts w:ascii="Arial" w:hAnsi="Arial" w:cs="Arial"/>
                <w:b/>
                <w:sz w:val="18"/>
                <w:szCs w:val="18"/>
              </w:rPr>
              <w:t>NO</w:t>
            </w:r>
          </w:p>
        </w:tc>
      </w:tr>
      <w:tr w:rsidR="00561225" w:rsidRPr="00561225" w14:paraId="56AADC53" w14:textId="77777777" w:rsidTr="5CBE1DFD">
        <w:trPr>
          <w:trHeight w:val="472"/>
        </w:trPr>
        <w:tc>
          <w:tcPr>
            <w:tcW w:w="3138" w:type="dxa"/>
            <w:shd w:val="clear" w:color="auto" w:fill="auto"/>
            <w:vAlign w:val="center"/>
          </w:tcPr>
          <w:p w14:paraId="421F416F" w14:textId="77777777" w:rsidR="00913735" w:rsidRPr="00561225" w:rsidRDefault="00913735" w:rsidP="00913735">
            <w:pPr>
              <w:tabs>
                <w:tab w:val="left" w:pos="930"/>
                <w:tab w:val="left" w:pos="960"/>
                <w:tab w:val="center" w:pos="1451"/>
              </w:tabs>
              <w:rPr>
                <w:rFonts w:ascii="Arial" w:hAnsi="Arial" w:cs="Arial"/>
                <w:sz w:val="18"/>
                <w:szCs w:val="18"/>
              </w:rPr>
            </w:pPr>
            <w:r w:rsidRPr="00561225">
              <w:rPr>
                <w:rFonts w:ascii="Arial" w:hAnsi="Arial" w:cs="Arial"/>
                <w:sz w:val="18"/>
                <w:szCs w:val="18"/>
              </w:rPr>
              <w:t>Nombre del Auditado:</w:t>
            </w:r>
          </w:p>
        </w:tc>
        <w:tc>
          <w:tcPr>
            <w:tcW w:w="2278" w:type="dxa"/>
            <w:gridSpan w:val="2"/>
            <w:shd w:val="clear" w:color="auto" w:fill="auto"/>
            <w:vAlign w:val="center"/>
          </w:tcPr>
          <w:p w14:paraId="6D873873" w14:textId="400D60D2" w:rsidR="00913735" w:rsidRPr="00561225" w:rsidRDefault="45C9ABFF" w:rsidP="7ADEC88E">
            <w:pPr>
              <w:rPr>
                <w:rFonts w:ascii="Arial" w:hAnsi="Arial" w:cs="Arial"/>
                <w:sz w:val="18"/>
                <w:szCs w:val="18"/>
              </w:rPr>
            </w:pPr>
            <w:proofErr w:type="spellStart"/>
            <w:r w:rsidRPr="7ADEC88E">
              <w:rPr>
                <w:rFonts w:ascii="Arial" w:hAnsi="Arial" w:cs="Arial"/>
                <w:sz w:val="18"/>
                <w:szCs w:val="18"/>
              </w:rPr>
              <w:t>Mag</w:t>
            </w:r>
            <w:proofErr w:type="spellEnd"/>
            <w:r w:rsidRPr="7ADEC88E">
              <w:rPr>
                <w:rFonts w:ascii="Arial" w:hAnsi="Arial" w:cs="Arial"/>
                <w:sz w:val="18"/>
                <w:szCs w:val="18"/>
              </w:rPr>
              <w:t xml:space="preserve">. Beatriz E. </w:t>
            </w:r>
            <w:proofErr w:type="spellStart"/>
            <w:r w:rsidRPr="7ADEC88E">
              <w:rPr>
                <w:rFonts w:ascii="Arial" w:hAnsi="Arial" w:cs="Arial"/>
                <w:sz w:val="18"/>
                <w:szCs w:val="18"/>
              </w:rPr>
              <w:t>Angel</w:t>
            </w:r>
            <w:proofErr w:type="spellEnd"/>
          </w:p>
          <w:p w14:paraId="4A2C3C83" w14:textId="171A7924" w:rsidR="00913735" w:rsidRPr="00561225" w:rsidRDefault="45C9ABFF" w:rsidP="7ADEC88E">
            <w:pPr>
              <w:rPr>
                <w:rFonts w:ascii="Arial" w:hAnsi="Arial" w:cs="Arial"/>
                <w:sz w:val="18"/>
                <w:szCs w:val="18"/>
              </w:rPr>
            </w:pPr>
            <w:proofErr w:type="spellStart"/>
            <w:r w:rsidRPr="7ADEC88E">
              <w:rPr>
                <w:rFonts w:ascii="Arial" w:hAnsi="Arial" w:cs="Arial"/>
                <w:sz w:val="18"/>
                <w:szCs w:val="18"/>
              </w:rPr>
              <w:t>Mag</w:t>
            </w:r>
            <w:proofErr w:type="spellEnd"/>
            <w:r w:rsidRPr="7ADEC88E">
              <w:rPr>
                <w:rFonts w:ascii="Arial" w:hAnsi="Arial" w:cs="Arial"/>
                <w:sz w:val="18"/>
                <w:szCs w:val="18"/>
              </w:rPr>
              <w:t>. Jaime Robledo</w:t>
            </w:r>
          </w:p>
          <w:p w14:paraId="1299C43A" w14:textId="79BDA19F" w:rsidR="00913735" w:rsidRPr="00561225" w:rsidRDefault="45C9ABFF" w:rsidP="7ADEC88E">
            <w:pPr>
              <w:rPr>
                <w:rFonts w:ascii="Arial" w:hAnsi="Arial" w:cs="Arial"/>
                <w:sz w:val="18"/>
                <w:szCs w:val="18"/>
              </w:rPr>
            </w:pPr>
            <w:r w:rsidRPr="7ADEC88E">
              <w:rPr>
                <w:rFonts w:ascii="Arial" w:hAnsi="Arial" w:cs="Arial"/>
                <w:sz w:val="18"/>
                <w:szCs w:val="18"/>
              </w:rPr>
              <w:t>Dir. Lucas I. Arbeláez</w:t>
            </w:r>
          </w:p>
        </w:tc>
        <w:tc>
          <w:tcPr>
            <w:tcW w:w="3279" w:type="dxa"/>
            <w:vMerge/>
            <w:vAlign w:val="center"/>
          </w:tcPr>
          <w:p w14:paraId="4DDBEF00" w14:textId="77777777" w:rsidR="00913735" w:rsidRPr="00561225" w:rsidRDefault="00913735" w:rsidP="00734627">
            <w:pPr>
              <w:rPr>
                <w:rFonts w:ascii="Arial" w:hAnsi="Arial" w:cs="Arial"/>
                <w:sz w:val="18"/>
                <w:szCs w:val="18"/>
              </w:rPr>
            </w:pPr>
          </w:p>
        </w:tc>
        <w:tc>
          <w:tcPr>
            <w:tcW w:w="964" w:type="dxa"/>
            <w:gridSpan w:val="2"/>
            <w:shd w:val="clear" w:color="auto" w:fill="auto"/>
            <w:vAlign w:val="center"/>
          </w:tcPr>
          <w:p w14:paraId="3461D779" w14:textId="0D4D729F" w:rsidR="00913735" w:rsidRPr="00561225" w:rsidRDefault="6C599DA8" w:rsidP="7ADEC88E">
            <w:pPr>
              <w:spacing w:line="259" w:lineRule="auto"/>
              <w:jc w:val="center"/>
            </w:pPr>
            <w:r w:rsidRPr="7ADEC88E">
              <w:rPr>
                <w:rFonts w:ascii="Arial" w:hAnsi="Arial" w:cs="Arial"/>
                <w:b/>
                <w:bCs/>
                <w:sz w:val="18"/>
                <w:szCs w:val="18"/>
              </w:rPr>
              <w:t>X</w:t>
            </w:r>
          </w:p>
        </w:tc>
        <w:tc>
          <w:tcPr>
            <w:tcW w:w="962" w:type="dxa"/>
            <w:gridSpan w:val="2"/>
            <w:shd w:val="clear" w:color="auto" w:fill="auto"/>
            <w:vAlign w:val="center"/>
          </w:tcPr>
          <w:p w14:paraId="3CF2D8B6" w14:textId="77777777" w:rsidR="00913735" w:rsidRPr="00561225" w:rsidRDefault="00913735" w:rsidP="00734627">
            <w:pPr>
              <w:jc w:val="center"/>
              <w:rPr>
                <w:rFonts w:ascii="Arial" w:hAnsi="Arial" w:cs="Arial"/>
                <w:b/>
                <w:sz w:val="18"/>
                <w:szCs w:val="18"/>
              </w:rPr>
            </w:pPr>
          </w:p>
        </w:tc>
      </w:tr>
      <w:tr w:rsidR="00561225" w:rsidRPr="00561225" w14:paraId="2CC5C3CB" w14:textId="77777777" w:rsidTr="5CBE1DFD">
        <w:trPr>
          <w:trHeight w:val="472"/>
        </w:trPr>
        <w:tc>
          <w:tcPr>
            <w:tcW w:w="3138" w:type="dxa"/>
            <w:vMerge w:val="restart"/>
            <w:shd w:val="clear" w:color="auto" w:fill="auto"/>
            <w:vAlign w:val="center"/>
          </w:tcPr>
          <w:p w14:paraId="6F123B78" w14:textId="4EFA1686" w:rsidR="00A37DC0" w:rsidRPr="00561225" w:rsidRDefault="00A37DC0" w:rsidP="00A37DC0">
            <w:pPr>
              <w:tabs>
                <w:tab w:val="left" w:pos="930"/>
                <w:tab w:val="left" w:pos="960"/>
                <w:tab w:val="center" w:pos="1451"/>
              </w:tabs>
              <w:jc w:val="both"/>
              <w:rPr>
                <w:rFonts w:ascii="Arial" w:hAnsi="Arial" w:cs="Arial"/>
                <w:sz w:val="18"/>
                <w:szCs w:val="18"/>
              </w:rPr>
            </w:pPr>
            <w:r w:rsidRPr="7B3A9AF6">
              <w:rPr>
                <w:rFonts w:ascii="Arial" w:hAnsi="Arial" w:cs="Arial"/>
                <w:sz w:val="18"/>
                <w:szCs w:val="18"/>
              </w:rPr>
              <w:t xml:space="preserve">Se socializó el Informe final de la </w:t>
            </w:r>
            <w:r w:rsidR="76761E29" w:rsidRPr="7B3A9AF6">
              <w:rPr>
                <w:rFonts w:ascii="Arial" w:hAnsi="Arial" w:cs="Arial"/>
                <w:sz w:val="18"/>
                <w:szCs w:val="18"/>
              </w:rPr>
              <w:t>Auditoría</w:t>
            </w:r>
            <w:r w:rsidRPr="7B3A9AF6">
              <w:rPr>
                <w:rFonts w:ascii="Arial" w:hAnsi="Arial" w:cs="Arial"/>
                <w:sz w:val="18"/>
                <w:szCs w:val="18"/>
              </w:rPr>
              <w:t xml:space="preserve"> Interna realizada en la sesión de cierre de la auditoria.</w:t>
            </w:r>
          </w:p>
        </w:tc>
        <w:tc>
          <w:tcPr>
            <w:tcW w:w="1145" w:type="dxa"/>
            <w:shd w:val="clear" w:color="auto" w:fill="auto"/>
            <w:vAlign w:val="center"/>
          </w:tcPr>
          <w:p w14:paraId="04BD1724" w14:textId="77777777" w:rsidR="00A37DC0" w:rsidRPr="00561225" w:rsidRDefault="00A37DC0" w:rsidP="00A37DC0">
            <w:pPr>
              <w:jc w:val="center"/>
              <w:rPr>
                <w:rFonts w:ascii="Arial" w:hAnsi="Arial" w:cs="Arial"/>
                <w:b/>
                <w:sz w:val="18"/>
                <w:szCs w:val="18"/>
              </w:rPr>
            </w:pPr>
            <w:r w:rsidRPr="00561225">
              <w:rPr>
                <w:rFonts w:ascii="Arial" w:hAnsi="Arial" w:cs="Arial"/>
                <w:b/>
                <w:sz w:val="18"/>
                <w:szCs w:val="18"/>
              </w:rPr>
              <w:t>SI</w:t>
            </w:r>
          </w:p>
        </w:tc>
        <w:tc>
          <w:tcPr>
            <w:tcW w:w="1133" w:type="dxa"/>
            <w:shd w:val="clear" w:color="auto" w:fill="auto"/>
            <w:vAlign w:val="center"/>
          </w:tcPr>
          <w:p w14:paraId="243F107E" w14:textId="77777777" w:rsidR="00A37DC0" w:rsidRPr="00561225" w:rsidRDefault="00A37DC0" w:rsidP="00A37DC0">
            <w:pPr>
              <w:jc w:val="center"/>
              <w:rPr>
                <w:rFonts w:ascii="Arial" w:hAnsi="Arial" w:cs="Arial"/>
                <w:b/>
                <w:sz w:val="18"/>
                <w:szCs w:val="18"/>
              </w:rPr>
            </w:pPr>
            <w:r w:rsidRPr="00561225">
              <w:rPr>
                <w:rFonts w:ascii="Arial" w:hAnsi="Arial" w:cs="Arial"/>
                <w:b/>
                <w:sz w:val="18"/>
                <w:szCs w:val="18"/>
              </w:rPr>
              <w:t>NO</w:t>
            </w:r>
          </w:p>
        </w:tc>
        <w:tc>
          <w:tcPr>
            <w:tcW w:w="3279" w:type="dxa"/>
            <w:vMerge w:val="restart"/>
            <w:shd w:val="clear" w:color="auto" w:fill="auto"/>
            <w:vAlign w:val="center"/>
          </w:tcPr>
          <w:p w14:paraId="3358D25E" w14:textId="2A125A41" w:rsidR="00A37DC0" w:rsidRPr="00561225" w:rsidRDefault="00A37DC0" w:rsidP="00734627">
            <w:pPr>
              <w:jc w:val="both"/>
              <w:rPr>
                <w:rFonts w:ascii="Arial" w:hAnsi="Arial" w:cs="Arial"/>
                <w:sz w:val="18"/>
                <w:szCs w:val="18"/>
              </w:rPr>
            </w:pPr>
            <w:r w:rsidRPr="7B3A9AF6">
              <w:rPr>
                <w:rFonts w:ascii="Arial" w:hAnsi="Arial" w:cs="Arial"/>
                <w:sz w:val="18"/>
                <w:szCs w:val="18"/>
              </w:rPr>
              <w:t xml:space="preserve">Se elaboró y ejecutó el Plan de Mejoramiento de la </w:t>
            </w:r>
            <w:r w:rsidR="428C531F" w:rsidRPr="7B3A9AF6">
              <w:rPr>
                <w:rFonts w:ascii="Arial" w:hAnsi="Arial" w:cs="Arial"/>
                <w:sz w:val="18"/>
                <w:szCs w:val="18"/>
              </w:rPr>
              <w:t>auditoría</w:t>
            </w:r>
            <w:r w:rsidR="0051095E" w:rsidRPr="7B3A9AF6">
              <w:rPr>
                <w:rFonts w:ascii="Arial" w:hAnsi="Arial" w:cs="Arial"/>
                <w:sz w:val="18"/>
                <w:szCs w:val="18"/>
              </w:rPr>
              <w:t xml:space="preserve"> externa- Auditoria del ICONTEC</w:t>
            </w:r>
          </w:p>
        </w:tc>
        <w:tc>
          <w:tcPr>
            <w:tcW w:w="964" w:type="dxa"/>
            <w:gridSpan w:val="2"/>
            <w:shd w:val="clear" w:color="auto" w:fill="auto"/>
            <w:vAlign w:val="center"/>
          </w:tcPr>
          <w:p w14:paraId="04C5844A" w14:textId="77777777" w:rsidR="00A37DC0" w:rsidRPr="00561225" w:rsidRDefault="00A37DC0" w:rsidP="00734627">
            <w:pPr>
              <w:jc w:val="center"/>
              <w:rPr>
                <w:rFonts w:ascii="Arial" w:hAnsi="Arial" w:cs="Arial"/>
                <w:b/>
                <w:sz w:val="18"/>
                <w:szCs w:val="18"/>
              </w:rPr>
            </w:pPr>
            <w:r w:rsidRPr="00561225">
              <w:rPr>
                <w:rFonts w:ascii="Arial" w:hAnsi="Arial" w:cs="Arial"/>
                <w:b/>
                <w:sz w:val="18"/>
                <w:szCs w:val="18"/>
              </w:rPr>
              <w:t>SI</w:t>
            </w:r>
          </w:p>
        </w:tc>
        <w:tc>
          <w:tcPr>
            <w:tcW w:w="962" w:type="dxa"/>
            <w:gridSpan w:val="2"/>
            <w:shd w:val="clear" w:color="auto" w:fill="auto"/>
            <w:vAlign w:val="center"/>
          </w:tcPr>
          <w:p w14:paraId="55834DC6" w14:textId="77777777" w:rsidR="00A37DC0" w:rsidRPr="00561225" w:rsidRDefault="00A37DC0" w:rsidP="00734627">
            <w:pPr>
              <w:jc w:val="center"/>
              <w:rPr>
                <w:rFonts w:ascii="Arial" w:hAnsi="Arial" w:cs="Arial"/>
                <w:b/>
                <w:sz w:val="18"/>
                <w:szCs w:val="18"/>
              </w:rPr>
            </w:pPr>
            <w:r w:rsidRPr="00561225">
              <w:rPr>
                <w:rFonts w:ascii="Arial" w:hAnsi="Arial" w:cs="Arial"/>
                <w:b/>
                <w:sz w:val="18"/>
                <w:szCs w:val="18"/>
              </w:rPr>
              <w:t>NO</w:t>
            </w:r>
          </w:p>
        </w:tc>
      </w:tr>
      <w:tr w:rsidR="00561225" w:rsidRPr="00561225" w14:paraId="0FB78278" w14:textId="77777777" w:rsidTr="5CBE1DFD">
        <w:trPr>
          <w:trHeight w:val="472"/>
        </w:trPr>
        <w:tc>
          <w:tcPr>
            <w:tcW w:w="3138" w:type="dxa"/>
            <w:vMerge/>
            <w:vAlign w:val="center"/>
          </w:tcPr>
          <w:p w14:paraId="1FC39945" w14:textId="77777777" w:rsidR="00A37DC0" w:rsidRPr="00561225" w:rsidRDefault="00A37DC0" w:rsidP="00913735">
            <w:pPr>
              <w:tabs>
                <w:tab w:val="left" w:pos="930"/>
                <w:tab w:val="left" w:pos="960"/>
                <w:tab w:val="center" w:pos="1451"/>
              </w:tabs>
              <w:rPr>
                <w:rFonts w:ascii="Arial" w:hAnsi="Arial" w:cs="Arial"/>
                <w:sz w:val="18"/>
                <w:szCs w:val="18"/>
              </w:rPr>
            </w:pPr>
          </w:p>
        </w:tc>
        <w:tc>
          <w:tcPr>
            <w:tcW w:w="1145" w:type="dxa"/>
            <w:shd w:val="clear" w:color="auto" w:fill="auto"/>
            <w:vAlign w:val="center"/>
          </w:tcPr>
          <w:p w14:paraId="0562CB0E" w14:textId="15ED4623" w:rsidR="00A37DC0" w:rsidRPr="00561225" w:rsidRDefault="490E82E2" w:rsidP="7ADEC88E">
            <w:pPr>
              <w:spacing w:line="259" w:lineRule="auto"/>
              <w:jc w:val="center"/>
            </w:pPr>
            <w:r w:rsidRPr="7ADEC88E">
              <w:rPr>
                <w:rFonts w:ascii="Arial" w:hAnsi="Arial" w:cs="Arial"/>
                <w:b/>
                <w:bCs/>
                <w:sz w:val="18"/>
                <w:szCs w:val="18"/>
              </w:rPr>
              <w:t>X</w:t>
            </w:r>
          </w:p>
        </w:tc>
        <w:tc>
          <w:tcPr>
            <w:tcW w:w="1133" w:type="dxa"/>
            <w:shd w:val="clear" w:color="auto" w:fill="auto"/>
            <w:vAlign w:val="center"/>
          </w:tcPr>
          <w:p w14:paraId="34CE0A41" w14:textId="77777777" w:rsidR="00A37DC0" w:rsidRPr="00561225" w:rsidRDefault="00A37DC0" w:rsidP="00913735">
            <w:pPr>
              <w:jc w:val="center"/>
              <w:rPr>
                <w:rFonts w:ascii="Arial" w:hAnsi="Arial" w:cs="Arial"/>
                <w:b/>
                <w:sz w:val="18"/>
                <w:szCs w:val="18"/>
              </w:rPr>
            </w:pPr>
          </w:p>
        </w:tc>
        <w:tc>
          <w:tcPr>
            <w:tcW w:w="3279" w:type="dxa"/>
            <w:vMerge/>
            <w:vAlign w:val="center"/>
          </w:tcPr>
          <w:p w14:paraId="62EBF3C5" w14:textId="77777777" w:rsidR="00A37DC0" w:rsidRPr="00561225" w:rsidRDefault="00A37DC0" w:rsidP="00734627">
            <w:pPr>
              <w:rPr>
                <w:rFonts w:ascii="Arial" w:hAnsi="Arial" w:cs="Arial"/>
                <w:sz w:val="18"/>
                <w:szCs w:val="18"/>
              </w:rPr>
            </w:pPr>
          </w:p>
        </w:tc>
        <w:tc>
          <w:tcPr>
            <w:tcW w:w="964" w:type="dxa"/>
            <w:gridSpan w:val="2"/>
            <w:shd w:val="clear" w:color="auto" w:fill="auto"/>
            <w:vAlign w:val="center"/>
          </w:tcPr>
          <w:p w14:paraId="6D98A12B" w14:textId="37E164E5" w:rsidR="00A37DC0" w:rsidRPr="00561225" w:rsidRDefault="3B89A199" w:rsidP="7ADEC88E">
            <w:pPr>
              <w:spacing w:line="259" w:lineRule="auto"/>
              <w:jc w:val="center"/>
            </w:pPr>
            <w:r w:rsidRPr="7ADEC88E">
              <w:rPr>
                <w:rFonts w:ascii="Arial" w:hAnsi="Arial" w:cs="Arial"/>
                <w:b/>
                <w:bCs/>
                <w:sz w:val="18"/>
                <w:szCs w:val="18"/>
              </w:rPr>
              <w:t>X</w:t>
            </w:r>
          </w:p>
        </w:tc>
        <w:tc>
          <w:tcPr>
            <w:tcW w:w="962" w:type="dxa"/>
            <w:gridSpan w:val="2"/>
            <w:shd w:val="clear" w:color="auto" w:fill="auto"/>
            <w:vAlign w:val="center"/>
          </w:tcPr>
          <w:p w14:paraId="2946DB82" w14:textId="77777777" w:rsidR="00A37DC0" w:rsidRPr="00561225" w:rsidRDefault="00A37DC0" w:rsidP="00734627">
            <w:pPr>
              <w:jc w:val="center"/>
              <w:rPr>
                <w:rFonts w:ascii="Arial" w:hAnsi="Arial" w:cs="Arial"/>
                <w:b/>
                <w:sz w:val="18"/>
                <w:szCs w:val="18"/>
              </w:rPr>
            </w:pPr>
          </w:p>
        </w:tc>
      </w:tr>
      <w:tr w:rsidR="00561225" w:rsidRPr="00561225" w14:paraId="2FDE3A7F" w14:textId="77777777" w:rsidTr="5CBE1DFD">
        <w:trPr>
          <w:trHeight w:val="472"/>
        </w:trPr>
        <w:tc>
          <w:tcPr>
            <w:tcW w:w="3138" w:type="dxa"/>
            <w:vMerge w:val="restart"/>
            <w:shd w:val="clear" w:color="auto" w:fill="auto"/>
            <w:vAlign w:val="center"/>
          </w:tcPr>
          <w:p w14:paraId="3FF4C63C" w14:textId="59618D0E" w:rsidR="00A37DC0" w:rsidRPr="00561225" w:rsidRDefault="00A37DC0" w:rsidP="00A37DC0">
            <w:pPr>
              <w:rPr>
                <w:rFonts w:ascii="Arial" w:hAnsi="Arial" w:cs="Arial"/>
                <w:sz w:val="18"/>
                <w:szCs w:val="18"/>
              </w:rPr>
            </w:pPr>
            <w:r w:rsidRPr="7B3A9AF6">
              <w:rPr>
                <w:rFonts w:ascii="Arial" w:hAnsi="Arial" w:cs="Arial"/>
                <w:sz w:val="18"/>
                <w:szCs w:val="18"/>
              </w:rPr>
              <w:t xml:space="preserve">Se formalizó (firmó) el informe de la </w:t>
            </w:r>
            <w:r w:rsidR="35EB4C64" w:rsidRPr="7B3A9AF6">
              <w:rPr>
                <w:rFonts w:ascii="Arial" w:hAnsi="Arial" w:cs="Arial"/>
                <w:sz w:val="18"/>
                <w:szCs w:val="18"/>
              </w:rPr>
              <w:t>auditoría</w:t>
            </w:r>
            <w:r w:rsidRPr="7B3A9AF6">
              <w:rPr>
                <w:rFonts w:ascii="Arial" w:hAnsi="Arial" w:cs="Arial"/>
                <w:sz w:val="18"/>
                <w:szCs w:val="18"/>
              </w:rPr>
              <w:t xml:space="preserve"> interna realizado.</w:t>
            </w:r>
          </w:p>
        </w:tc>
        <w:tc>
          <w:tcPr>
            <w:tcW w:w="1145" w:type="dxa"/>
            <w:shd w:val="clear" w:color="auto" w:fill="auto"/>
            <w:vAlign w:val="center"/>
          </w:tcPr>
          <w:p w14:paraId="02ED7219" w14:textId="77777777" w:rsidR="00A37DC0" w:rsidRPr="00561225" w:rsidRDefault="00A37DC0" w:rsidP="00A37DC0">
            <w:pPr>
              <w:jc w:val="center"/>
              <w:rPr>
                <w:rFonts w:ascii="Arial" w:hAnsi="Arial" w:cs="Arial"/>
                <w:b/>
                <w:sz w:val="18"/>
                <w:szCs w:val="18"/>
              </w:rPr>
            </w:pPr>
            <w:r w:rsidRPr="00561225">
              <w:rPr>
                <w:rFonts w:ascii="Arial" w:hAnsi="Arial" w:cs="Arial"/>
                <w:b/>
                <w:sz w:val="18"/>
                <w:szCs w:val="18"/>
              </w:rPr>
              <w:t>SI</w:t>
            </w:r>
          </w:p>
        </w:tc>
        <w:tc>
          <w:tcPr>
            <w:tcW w:w="1133" w:type="dxa"/>
            <w:shd w:val="clear" w:color="auto" w:fill="auto"/>
            <w:vAlign w:val="center"/>
          </w:tcPr>
          <w:p w14:paraId="16C8B955" w14:textId="77777777" w:rsidR="00A37DC0" w:rsidRPr="00561225" w:rsidRDefault="00A37DC0" w:rsidP="00A37DC0">
            <w:pPr>
              <w:jc w:val="center"/>
              <w:rPr>
                <w:rFonts w:ascii="Arial" w:hAnsi="Arial" w:cs="Arial"/>
                <w:b/>
                <w:sz w:val="18"/>
                <w:szCs w:val="18"/>
              </w:rPr>
            </w:pPr>
            <w:r w:rsidRPr="00561225">
              <w:rPr>
                <w:rFonts w:ascii="Arial" w:hAnsi="Arial" w:cs="Arial"/>
                <w:b/>
                <w:sz w:val="18"/>
                <w:szCs w:val="18"/>
              </w:rPr>
              <w:t>NO</w:t>
            </w:r>
          </w:p>
        </w:tc>
        <w:tc>
          <w:tcPr>
            <w:tcW w:w="3279" w:type="dxa"/>
            <w:vMerge w:val="restart"/>
            <w:shd w:val="clear" w:color="auto" w:fill="auto"/>
            <w:vAlign w:val="center"/>
          </w:tcPr>
          <w:p w14:paraId="46517EBD" w14:textId="77777777" w:rsidR="00A37DC0" w:rsidRPr="00561225" w:rsidRDefault="00A37DC0" w:rsidP="00734627">
            <w:pPr>
              <w:rPr>
                <w:rFonts w:ascii="Arial" w:hAnsi="Arial" w:cs="Arial"/>
                <w:sz w:val="18"/>
                <w:szCs w:val="18"/>
              </w:rPr>
            </w:pPr>
            <w:r w:rsidRPr="00561225">
              <w:rPr>
                <w:rFonts w:ascii="Arial" w:hAnsi="Arial" w:cs="Arial"/>
                <w:sz w:val="18"/>
                <w:szCs w:val="18"/>
              </w:rPr>
              <w:t>Se cerraron todos los hallazgos de las auditorias anteriores, en la auditoría realizada en la vigencia anterior.</w:t>
            </w:r>
          </w:p>
        </w:tc>
        <w:tc>
          <w:tcPr>
            <w:tcW w:w="964" w:type="dxa"/>
            <w:gridSpan w:val="2"/>
            <w:shd w:val="clear" w:color="auto" w:fill="auto"/>
            <w:vAlign w:val="center"/>
          </w:tcPr>
          <w:p w14:paraId="56390A3D" w14:textId="77777777" w:rsidR="00A37DC0" w:rsidRPr="00561225" w:rsidRDefault="00A37DC0" w:rsidP="00734627">
            <w:pPr>
              <w:jc w:val="center"/>
              <w:rPr>
                <w:rFonts w:ascii="Arial" w:hAnsi="Arial" w:cs="Arial"/>
                <w:b/>
                <w:sz w:val="18"/>
                <w:szCs w:val="18"/>
              </w:rPr>
            </w:pPr>
            <w:r w:rsidRPr="00561225">
              <w:rPr>
                <w:rFonts w:ascii="Arial" w:hAnsi="Arial" w:cs="Arial"/>
                <w:b/>
                <w:sz w:val="18"/>
                <w:szCs w:val="18"/>
              </w:rPr>
              <w:t>SI</w:t>
            </w:r>
          </w:p>
        </w:tc>
        <w:tc>
          <w:tcPr>
            <w:tcW w:w="962" w:type="dxa"/>
            <w:gridSpan w:val="2"/>
            <w:shd w:val="clear" w:color="auto" w:fill="auto"/>
            <w:vAlign w:val="center"/>
          </w:tcPr>
          <w:p w14:paraId="380683F8" w14:textId="77777777" w:rsidR="00A37DC0" w:rsidRPr="00561225" w:rsidRDefault="00A37DC0" w:rsidP="00734627">
            <w:pPr>
              <w:jc w:val="center"/>
              <w:rPr>
                <w:rFonts w:ascii="Arial" w:hAnsi="Arial" w:cs="Arial"/>
                <w:b/>
                <w:sz w:val="18"/>
                <w:szCs w:val="18"/>
              </w:rPr>
            </w:pPr>
            <w:r w:rsidRPr="00561225">
              <w:rPr>
                <w:rFonts w:ascii="Arial" w:hAnsi="Arial" w:cs="Arial"/>
                <w:b/>
                <w:sz w:val="18"/>
                <w:szCs w:val="18"/>
              </w:rPr>
              <w:t>NO</w:t>
            </w:r>
          </w:p>
        </w:tc>
      </w:tr>
      <w:tr w:rsidR="00561225" w:rsidRPr="00561225" w14:paraId="5997CC1D" w14:textId="77777777" w:rsidTr="5CBE1DFD">
        <w:trPr>
          <w:trHeight w:val="472"/>
        </w:trPr>
        <w:tc>
          <w:tcPr>
            <w:tcW w:w="3138" w:type="dxa"/>
            <w:vMerge/>
            <w:vAlign w:val="center"/>
          </w:tcPr>
          <w:p w14:paraId="110FFD37" w14:textId="77777777" w:rsidR="00A37DC0" w:rsidRPr="00561225" w:rsidRDefault="00A37DC0" w:rsidP="00A37DC0">
            <w:pPr>
              <w:rPr>
                <w:rFonts w:ascii="Arial" w:hAnsi="Arial" w:cs="Arial"/>
                <w:sz w:val="18"/>
                <w:szCs w:val="18"/>
              </w:rPr>
            </w:pPr>
          </w:p>
        </w:tc>
        <w:tc>
          <w:tcPr>
            <w:tcW w:w="1145" w:type="dxa"/>
            <w:shd w:val="clear" w:color="auto" w:fill="auto"/>
            <w:vAlign w:val="center"/>
          </w:tcPr>
          <w:p w14:paraId="6B699379" w14:textId="678EA9E7" w:rsidR="00A37DC0" w:rsidRPr="00561225" w:rsidRDefault="524483D8" w:rsidP="7ADEC88E">
            <w:pPr>
              <w:jc w:val="center"/>
              <w:rPr>
                <w:rFonts w:ascii="Arial" w:hAnsi="Arial" w:cs="Arial"/>
                <w:b/>
                <w:bCs/>
                <w:sz w:val="18"/>
                <w:szCs w:val="18"/>
              </w:rPr>
            </w:pPr>
            <w:r w:rsidRPr="7ADEC88E">
              <w:rPr>
                <w:rFonts w:ascii="Arial" w:hAnsi="Arial" w:cs="Arial"/>
                <w:b/>
                <w:bCs/>
                <w:sz w:val="18"/>
                <w:szCs w:val="18"/>
              </w:rPr>
              <w:t>X</w:t>
            </w:r>
          </w:p>
        </w:tc>
        <w:tc>
          <w:tcPr>
            <w:tcW w:w="1133" w:type="dxa"/>
            <w:shd w:val="clear" w:color="auto" w:fill="auto"/>
            <w:vAlign w:val="center"/>
          </w:tcPr>
          <w:p w14:paraId="3FE9F23F" w14:textId="77777777" w:rsidR="00A37DC0" w:rsidRPr="00561225" w:rsidRDefault="00A37DC0" w:rsidP="00A37DC0">
            <w:pPr>
              <w:jc w:val="center"/>
              <w:rPr>
                <w:rFonts w:ascii="Arial" w:hAnsi="Arial" w:cs="Arial"/>
                <w:b/>
                <w:sz w:val="18"/>
                <w:szCs w:val="18"/>
              </w:rPr>
            </w:pPr>
          </w:p>
        </w:tc>
        <w:tc>
          <w:tcPr>
            <w:tcW w:w="3279" w:type="dxa"/>
            <w:vMerge/>
            <w:vAlign w:val="center"/>
          </w:tcPr>
          <w:p w14:paraId="1F72F646" w14:textId="77777777" w:rsidR="00A37DC0" w:rsidRPr="00561225" w:rsidRDefault="00A37DC0" w:rsidP="00734627">
            <w:pPr>
              <w:rPr>
                <w:rFonts w:ascii="Arial" w:hAnsi="Arial" w:cs="Arial"/>
                <w:sz w:val="18"/>
                <w:szCs w:val="18"/>
              </w:rPr>
            </w:pPr>
          </w:p>
        </w:tc>
        <w:tc>
          <w:tcPr>
            <w:tcW w:w="964" w:type="dxa"/>
            <w:gridSpan w:val="2"/>
            <w:shd w:val="clear" w:color="auto" w:fill="auto"/>
            <w:vAlign w:val="center"/>
          </w:tcPr>
          <w:p w14:paraId="08CE6F91" w14:textId="6EF6886F" w:rsidR="00A37DC0" w:rsidRPr="00561225" w:rsidRDefault="4114A24A" w:rsidP="7ADEC88E">
            <w:pPr>
              <w:spacing w:line="259" w:lineRule="auto"/>
              <w:jc w:val="center"/>
            </w:pPr>
            <w:r w:rsidRPr="7ADEC88E">
              <w:rPr>
                <w:rFonts w:ascii="Arial" w:hAnsi="Arial" w:cs="Arial"/>
                <w:b/>
                <w:bCs/>
                <w:sz w:val="18"/>
                <w:szCs w:val="18"/>
              </w:rPr>
              <w:t>X</w:t>
            </w:r>
          </w:p>
        </w:tc>
        <w:tc>
          <w:tcPr>
            <w:tcW w:w="962" w:type="dxa"/>
            <w:gridSpan w:val="2"/>
            <w:shd w:val="clear" w:color="auto" w:fill="auto"/>
            <w:vAlign w:val="center"/>
          </w:tcPr>
          <w:p w14:paraId="61CDCEAD" w14:textId="77777777" w:rsidR="00A37DC0" w:rsidRPr="00561225" w:rsidRDefault="00A37DC0" w:rsidP="00734627">
            <w:pPr>
              <w:jc w:val="center"/>
              <w:rPr>
                <w:rFonts w:ascii="Arial" w:hAnsi="Arial" w:cs="Arial"/>
                <w:b/>
                <w:sz w:val="18"/>
                <w:szCs w:val="18"/>
              </w:rPr>
            </w:pPr>
          </w:p>
        </w:tc>
      </w:tr>
      <w:tr w:rsidR="00561225" w:rsidRPr="00561225" w14:paraId="74A01E36" w14:textId="77777777" w:rsidTr="5CBE1DFD">
        <w:trPr>
          <w:trHeight w:val="472"/>
        </w:trPr>
        <w:tc>
          <w:tcPr>
            <w:tcW w:w="3138" w:type="dxa"/>
            <w:vMerge w:val="restart"/>
            <w:shd w:val="clear" w:color="auto" w:fill="auto"/>
            <w:vAlign w:val="center"/>
          </w:tcPr>
          <w:p w14:paraId="5B3A3D43" w14:textId="77777777" w:rsidR="00A37DC0" w:rsidRPr="00561225" w:rsidRDefault="00A37DC0" w:rsidP="00A37DC0">
            <w:pPr>
              <w:rPr>
                <w:rFonts w:ascii="Arial" w:hAnsi="Arial" w:cs="Arial"/>
                <w:sz w:val="18"/>
                <w:szCs w:val="18"/>
              </w:rPr>
            </w:pPr>
            <w:r w:rsidRPr="00561225">
              <w:rPr>
                <w:rFonts w:ascii="Arial" w:hAnsi="Arial" w:cs="Arial"/>
                <w:sz w:val="18"/>
                <w:szCs w:val="18"/>
              </w:rPr>
              <w:t>Quedó copia del informe final de auditoria interna realizado en la Dependencia.</w:t>
            </w:r>
          </w:p>
        </w:tc>
        <w:tc>
          <w:tcPr>
            <w:tcW w:w="1145" w:type="dxa"/>
            <w:shd w:val="clear" w:color="auto" w:fill="auto"/>
            <w:vAlign w:val="center"/>
          </w:tcPr>
          <w:p w14:paraId="4AB59382" w14:textId="77777777" w:rsidR="00A37DC0" w:rsidRPr="00561225" w:rsidRDefault="00A37DC0" w:rsidP="00A37DC0">
            <w:pPr>
              <w:jc w:val="center"/>
              <w:rPr>
                <w:rFonts w:ascii="Arial" w:hAnsi="Arial" w:cs="Arial"/>
                <w:b/>
                <w:sz w:val="18"/>
                <w:szCs w:val="18"/>
              </w:rPr>
            </w:pPr>
            <w:r w:rsidRPr="00561225">
              <w:rPr>
                <w:rFonts w:ascii="Arial" w:hAnsi="Arial" w:cs="Arial"/>
                <w:b/>
                <w:sz w:val="18"/>
                <w:szCs w:val="18"/>
              </w:rPr>
              <w:t>SI</w:t>
            </w:r>
          </w:p>
        </w:tc>
        <w:tc>
          <w:tcPr>
            <w:tcW w:w="1133" w:type="dxa"/>
            <w:shd w:val="clear" w:color="auto" w:fill="auto"/>
            <w:vAlign w:val="center"/>
          </w:tcPr>
          <w:p w14:paraId="0912C255" w14:textId="77777777" w:rsidR="00A37DC0" w:rsidRPr="00561225" w:rsidRDefault="00A37DC0" w:rsidP="00A37DC0">
            <w:pPr>
              <w:jc w:val="center"/>
              <w:rPr>
                <w:rFonts w:ascii="Arial" w:hAnsi="Arial" w:cs="Arial"/>
                <w:b/>
                <w:sz w:val="18"/>
                <w:szCs w:val="18"/>
              </w:rPr>
            </w:pPr>
            <w:r w:rsidRPr="00561225">
              <w:rPr>
                <w:rFonts w:ascii="Arial" w:hAnsi="Arial" w:cs="Arial"/>
                <w:b/>
                <w:sz w:val="18"/>
                <w:szCs w:val="18"/>
              </w:rPr>
              <w:t>NO</w:t>
            </w:r>
          </w:p>
        </w:tc>
        <w:tc>
          <w:tcPr>
            <w:tcW w:w="3279" w:type="dxa"/>
            <w:vMerge w:val="restart"/>
            <w:shd w:val="clear" w:color="auto" w:fill="auto"/>
            <w:vAlign w:val="center"/>
          </w:tcPr>
          <w:p w14:paraId="40A005DA" w14:textId="77777777" w:rsidR="00A37DC0" w:rsidRPr="00561225" w:rsidRDefault="00A37DC0" w:rsidP="00734627">
            <w:pPr>
              <w:jc w:val="both"/>
              <w:rPr>
                <w:rFonts w:ascii="Arial" w:hAnsi="Arial" w:cs="Arial"/>
                <w:sz w:val="18"/>
                <w:szCs w:val="18"/>
              </w:rPr>
            </w:pPr>
            <w:r w:rsidRPr="00561225">
              <w:rPr>
                <w:rFonts w:ascii="Arial" w:hAnsi="Arial" w:cs="Arial"/>
                <w:sz w:val="18"/>
                <w:szCs w:val="18"/>
              </w:rPr>
              <w:t xml:space="preserve">Se </w:t>
            </w:r>
            <w:r w:rsidR="00734627" w:rsidRPr="00561225">
              <w:rPr>
                <w:rFonts w:ascii="Arial" w:hAnsi="Arial" w:cs="Arial"/>
                <w:sz w:val="18"/>
                <w:szCs w:val="18"/>
              </w:rPr>
              <w:t>realizó</w:t>
            </w:r>
            <w:r w:rsidRPr="00561225">
              <w:rPr>
                <w:rFonts w:ascii="Arial" w:hAnsi="Arial" w:cs="Arial"/>
                <w:sz w:val="18"/>
                <w:szCs w:val="18"/>
              </w:rPr>
              <w:t xml:space="preserve"> seguimiento y acompañamiento para el cierre de los hallazgos por parte de los </w:t>
            </w:r>
            <w:r w:rsidR="00734627" w:rsidRPr="00561225">
              <w:rPr>
                <w:rFonts w:ascii="Arial" w:hAnsi="Arial" w:cs="Arial"/>
                <w:sz w:val="18"/>
                <w:szCs w:val="18"/>
              </w:rPr>
              <w:t>Líderes</w:t>
            </w:r>
            <w:r w:rsidRPr="00561225">
              <w:rPr>
                <w:rFonts w:ascii="Arial" w:hAnsi="Arial" w:cs="Arial"/>
                <w:sz w:val="18"/>
                <w:szCs w:val="18"/>
              </w:rPr>
              <w:t xml:space="preserve"> de Proceso.</w:t>
            </w:r>
          </w:p>
        </w:tc>
        <w:tc>
          <w:tcPr>
            <w:tcW w:w="964" w:type="dxa"/>
            <w:gridSpan w:val="2"/>
            <w:shd w:val="clear" w:color="auto" w:fill="auto"/>
            <w:vAlign w:val="center"/>
          </w:tcPr>
          <w:p w14:paraId="21FFBBDB" w14:textId="77777777" w:rsidR="00A37DC0" w:rsidRPr="00561225" w:rsidRDefault="00A37DC0" w:rsidP="00734627">
            <w:pPr>
              <w:jc w:val="center"/>
              <w:rPr>
                <w:rFonts w:ascii="Arial" w:hAnsi="Arial" w:cs="Arial"/>
                <w:b/>
                <w:sz w:val="18"/>
                <w:szCs w:val="18"/>
              </w:rPr>
            </w:pPr>
            <w:r w:rsidRPr="00561225">
              <w:rPr>
                <w:rFonts w:ascii="Arial" w:hAnsi="Arial" w:cs="Arial"/>
                <w:b/>
                <w:sz w:val="18"/>
                <w:szCs w:val="18"/>
              </w:rPr>
              <w:t>SI</w:t>
            </w:r>
          </w:p>
        </w:tc>
        <w:tc>
          <w:tcPr>
            <w:tcW w:w="962" w:type="dxa"/>
            <w:gridSpan w:val="2"/>
            <w:shd w:val="clear" w:color="auto" w:fill="auto"/>
            <w:vAlign w:val="center"/>
          </w:tcPr>
          <w:p w14:paraId="0AC5A9AF" w14:textId="77777777" w:rsidR="00A37DC0" w:rsidRPr="00561225" w:rsidRDefault="00A37DC0" w:rsidP="00734627">
            <w:pPr>
              <w:jc w:val="center"/>
              <w:rPr>
                <w:rFonts w:ascii="Arial" w:hAnsi="Arial" w:cs="Arial"/>
                <w:b/>
                <w:sz w:val="18"/>
                <w:szCs w:val="18"/>
              </w:rPr>
            </w:pPr>
            <w:r w:rsidRPr="00561225">
              <w:rPr>
                <w:rFonts w:ascii="Arial" w:hAnsi="Arial" w:cs="Arial"/>
                <w:b/>
                <w:sz w:val="18"/>
                <w:szCs w:val="18"/>
              </w:rPr>
              <w:t>NO</w:t>
            </w:r>
          </w:p>
        </w:tc>
      </w:tr>
      <w:tr w:rsidR="00561225" w:rsidRPr="00561225" w14:paraId="6BB9E253" w14:textId="77777777" w:rsidTr="5CBE1DFD">
        <w:trPr>
          <w:trHeight w:val="472"/>
        </w:trPr>
        <w:tc>
          <w:tcPr>
            <w:tcW w:w="3138" w:type="dxa"/>
            <w:vMerge/>
            <w:vAlign w:val="center"/>
          </w:tcPr>
          <w:p w14:paraId="23DE523C" w14:textId="77777777" w:rsidR="00A37DC0" w:rsidRPr="00561225" w:rsidRDefault="00A37DC0" w:rsidP="00A37DC0">
            <w:pPr>
              <w:rPr>
                <w:rFonts w:ascii="Arial" w:hAnsi="Arial" w:cs="Arial"/>
                <w:sz w:val="18"/>
                <w:szCs w:val="18"/>
              </w:rPr>
            </w:pPr>
          </w:p>
        </w:tc>
        <w:tc>
          <w:tcPr>
            <w:tcW w:w="1145" w:type="dxa"/>
            <w:shd w:val="clear" w:color="auto" w:fill="auto"/>
            <w:vAlign w:val="center"/>
          </w:tcPr>
          <w:p w14:paraId="52E56223" w14:textId="40158151" w:rsidR="00A37DC0" w:rsidRPr="00561225" w:rsidRDefault="244768EF" w:rsidP="7ADEC88E">
            <w:pPr>
              <w:jc w:val="center"/>
              <w:rPr>
                <w:rFonts w:ascii="Arial" w:hAnsi="Arial" w:cs="Arial"/>
                <w:b/>
                <w:bCs/>
                <w:sz w:val="18"/>
                <w:szCs w:val="18"/>
              </w:rPr>
            </w:pPr>
            <w:r w:rsidRPr="7ADEC88E">
              <w:rPr>
                <w:rFonts w:ascii="Arial" w:hAnsi="Arial" w:cs="Arial"/>
                <w:b/>
                <w:bCs/>
                <w:sz w:val="18"/>
                <w:szCs w:val="18"/>
              </w:rPr>
              <w:t>X</w:t>
            </w:r>
          </w:p>
        </w:tc>
        <w:tc>
          <w:tcPr>
            <w:tcW w:w="1133" w:type="dxa"/>
            <w:shd w:val="clear" w:color="auto" w:fill="auto"/>
            <w:vAlign w:val="center"/>
          </w:tcPr>
          <w:p w14:paraId="07547A01" w14:textId="77777777" w:rsidR="00A37DC0" w:rsidRPr="00561225" w:rsidRDefault="00A37DC0" w:rsidP="00A37DC0">
            <w:pPr>
              <w:jc w:val="center"/>
              <w:rPr>
                <w:rFonts w:ascii="Arial" w:hAnsi="Arial" w:cs="Arial"/>
                <w:b/>
                <w:sz w:val="18"/>
                <w:szCs w:val="18"/>
              </w:rPr>
            </w:pPr>
          </w:p>
        </w:tc>
        <w:tc>
          <w:tcPr>
            <w:tcW w:w="3279" w:type="dxa"/>
            <w:vMerge/>
            <w:vAlign w:val="center"/>
          </w:tcPr>
          <w:p w14:paraId="5043CB0F" w14:textId="77777777" w:rsidR="00A37DC0" w:rsidRPr="00561225" w:rsidRDefault="00A37DC0" w:rsidP="00A37DC0">
            <w:pPr>
              <w:rPr>
                <w:rFonts w:ascii="Arial" w:hAnsi="Arial" w:cs="Arial"/>
                <w:sz w:val="18"/>
                <w:szCs w:val="18"/>
              </w:rPr>
            </w:pPr>
          </w:p>
        </w:tc>
        <w:tc>
          <w:tcPr>
            <w:tcW w:w="964" w:type="dxa"/>
            <w:gridSpan w:val="2"/>
            <w:shd w:val="clear" w:color="auto" w:fill="auto"/>
            <w:vAlign w:val="center"/>
          </w:tcPr>
          <w:p w14:paraId="07459315" w14:textId="4E79791E" w:rsidR="00A37DC0" w:rsidRPr="00561225" w:rsidRDefault="35132A87" w:rsidP="7ADEC88E">
            <w:pPr>
              <w:jc w:val="center"/>
              <w:rPr>
                <w:rFonts w:ascii="Arial" w:hAnsi="Arial" w:cs="Arial"/>
                <w:b/>
                <w:bCs/>
                <w:sz w:val="18"/>
                <w:szCs w:val="18"/>
              </w:rPr>
            </w:pPr>
            <w:r w:rsidRPr="7ADEC88E">
              <w:rPr>
                <w:rFonts w:ascii="Arial" w:hAnsi="Arial" w:cs="Arial"/>
                <w:b/>
                <w:bCs/>
                <w:sz w:val="18"/>
                <w:szCs w:val="18"/>
              </w:rPr>
              <w:t>X</w:t>
            </w:r>
          </w:p>
        </w:tc>
        <w:tc>
          <w:tcPr>
            <w:tcW w:w="962" w:type="dxa"/>
            <w:gridSpan w:val="2"/>
            <w:shd w:val="clear" w:color="auto" w:fill="auto"/>
            <w:vAlign w:val="center"/>
          </w:tcPr>
          <w:p w14:paraId="6537F28F" w14:textId="77777777" w:rsidR="00A37DC0" w:rsidRPr="00561225" w:rsidRDefault="00A37DC0" w:rsidP="00A37DC0">
            <w:pPr>
              <w:rPr>
                <w:rFonts w:ascii="Arial" w:hAnsi="Arial" w:cs="Arial"/>
                <w:b/>
                <w:sz w:val="18"/>
                <w:szCs w:val="18"/>
              </w:rPr>
            </w:pPr>
          </w:p>
        </w:tc>
      </w:tr>
      <w:tr w:rsidR="00561225" w:rsidRPr="00561225" w14:paraId="21723C41" w14:textId="77777777" w:rsidTr="00BB2181">
        <w:trPr>
          <w:trHeight w:val="242"/>
        </w:trPr>
        <w:tc>
          <w:tcPr>
            <w:tcW w:w="3138" w:type="dxa"/>
            <w:shd w:val="clear" w:color="auto" w:fill="auto"/>
            <w:vAlign w:val="center"/>
          </w:tcPr>
          <w:p w14:paraId="6F907E69" w14:textId="77777777" w:rsidR="00A37DC0" w:rsidRPr="00561225" w:rsidRDefault="00A37DC0" w:rsidP="00A37DC0">
            <w:pPr>
              <w:rPr>
                <w:rFonts w:ascii="Arial" w:hAnsi="Arial" w:cs="Arial"/>
                <w:sz w:val="18"/>
                <w:szCs w:val="18"/>
              </w:rPr>
            </w:pPr>
            <w:r w:rsidRPr="00561225">
              <w:rPr>
                <w:rFonts w:ascii="Arial" w:hAnsi="Arial" w:cs="Arial"/>
                <w:sz w:val="18"/>
                <w:szCs w:val="18"/>
              </w:rPr>
              <w:t>OBSERVACIONES:</w:t>
            </w:r>
          </w:p>
        </w:tc>
        <w:tc>
          <w:tcPr>
            <w:tcW w:w="7483" w:type="dxa"/>
            <w:gridSpan w:val="7"/>
            <w:shd w:val="clear" w:color="auto" w:fill="auto"/>
            <w:vAlign w:val="center"/>
          </w:tcPr>
          <w:p w14:paraId="6DFB9E20" w14:textId="77777777" w:rsidR="00A37DC0" w:rsidRPr="00561225" w:rsidRDefault="00A37DC0" w:rsidP="00A37DC0">
            <w:pPr>
              <w:rPr>
                <w:rFonts w:ascii="Arial" w:hAnsi="Arial" w:cs="Arial"/>
                <w:b/>
                <w:sz w:val="18"/>
                <w:szCs w:val="18"/>
              </w:rPr>
            </w:pPr>
          </w:p>
        </w:tc>
      </w:tr>
    </w:tbl>
    <w:p w14:paraId="70DF9E56" w14:textId="4AB8495B" w:rsidR="00136D28" w:rsidRDefault="00136D28"/>
    <w:tbl>
      <w:tblPr>
        <w:tblW w:w="106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97"/>
        <w:gridCol w:w="4961"/>
        <w:gridCol w:w="993"/>
        <w:gridCol w:w="963"/>
        <w:gridCol w:w="567"/>
        <w:gridCol w:w="839"/>
      </w:tblGrid>
      <w:tr w:rsidR="00604C2B" w:rsidRPr="00604C2B" w14:paraId="236E8DB6" w14:textId="77777777" w:rsidTr="7ADEC88E">
        <w:trPr>
          <w:trHeight w:val="409"/>
        </w:trPr>
        <w:tc>
          <w:tcPr>
            <w:tcW w:w="10620" w:type="dxa"/>
            <w:gridSpan w:val="6"/>
            <w:shd w:val="clear" w:color="auto" w:fill="auto"/>
            <w:vAlign w:val="center"/>
          </w:tcPr>
          <w:p w14:paraId="425A4C12" w14:textId="422912A8" w:rsidR="00A37DC0" w:rsidRPr="00604C2B" w:rsidRDefault="00A37DC0" w:rsidP="7ADEC88E">
            <w:pPr>
              <w:tabs>
                <w:tab w:val="left" w:pos="6285"/>
              </w:tabs>
              <w:jc w:val="center"/>
              <w:rPr>
                <w:rFonts w:ascii="Arial" w:hAnsi="Arial" w:cs="Arial"/>
                <w:b/>
                <w:bCs/>
                <w:sz w:val="20"/>
                <w:szCs w:val="20"/>
              </w:rPr>
            </w:pPr>
            <w:r w:rsidRPr="7ADEC88E">
              <w:rPr>
                <w:rFonts w:ascii="Arial" w:hAnsi="Arial" w:cs="Arial"/>
                <w:b/>
                <w:bCs/>
                <w:sz w:val="20"/>
                <w:szCs w:val="20"/>
              </w:rPr>
              <w:t>INFORMACIÓN RELACIONADA CON LA AUDITORIA INTERNA</w:t>
            </w:r>
            <w:r w:rsidR="00AE3666" w:rsidRPr="7ADEC88E">
              <w:rPr>
                <w:rFonts w:ascii="Arial" w:hAnsi="Arial" w:cs="Arial"/>
                <w:b/>
                <w:bCs/>
                <w:sz w:val="20"/>
                <w:szCs w:val="20"/>
              </w:rPr>
              <w:t xml:space="preserve"> REALIZADA EN </w:t>
            </w:r>
            <w:r w:rsidR="18D323F2" w:rsidRPr="7ADEC88E">
              <w:rPr>
                <w:rFonts w:ascii="Arial" w:hAnsi="Arial" w:cs="Arial"/>
                <w:b/>
                <w:bCs/>
                <w:sz w:val="20"/>
                <w:szCs w:val="20"/>
              </w:rPr>
              <w:t>LA VIGENCIA</w:t>
            </w:r>
            <w:r w:rsidR="4DE4F260" w:rsidRPr="7ADEC88E">
              <w:rPr>
                <w:rFonts w:ascii="Arial" w:hAnsi="Arial" w:cs="Arial"/>
                <w:b/>
                <w:bCs/>
                <w:sz w:val="20"/>
                <w:szCs w:val="20"/>
              </w:rPr>
              <w:t xml:space="preserve"> ACTUAL </w:t>
            </w:r>
          </w:p>
        </w:tc>
      </w:tr>
      <w:tr w:rsidR="00604C2B" w:rsidRPr="00604C2B" w14:paraId="2F3C5BBC" w14:textId="77777777" w:rsidTr="00BB2181">
        <w:tc>
          <w:tcPr>
            <w:tcW w:w="2297" w:type="dxa"/>
            <w:shd w:val="clear" w:color="auto" w:fill="auto"/>
            <w:vAlign w:val="center"/>
          </w:tcPr>
          <w:p w14:paraId="6E481229" w14:textId="7CA6FB23" w:rsidR="00A37DC0" w:rsidRPr="00604C2B" w:rsidRDefault="00A37DC0" w:rsidP="7ADEC88E">
            <w:pPr>
              <w:rPr>
                <w:rFonts w:ascii="Arial" w:hAnsi="Arial" w:cs="Arial"/>
                <w:b/>
                <w:bCs/>
                <w:sz w:val="18"/>
                <w:szCs w:val="18"/>
              </w:rPr>
            </w:pPr>
            <w:r w:rsidRPr="7ADEC88E">
              <w:rPr>
                <w:rFonts w:ascii="Arial" w:hAnsi="Arial" w:cs="Arial"/>
                <w:b/>
                <w:bCs/>
                <w:sz w:val="18"/>
                <w:szCs w:val="18"/>
              </w:rPr>
              <w:t xml:space="preserve">PROCESO(S) A </w:t>
            </w:r>
            <w:r w:rsidR="7C52F915" w:rsidRPr="7ADEC88E">
              <w:rPr>
                <w:rFonts w:ascii="Arial" w:hAnsi="Arial" w:cs="Arial"/>
                <w:b/>
                <w:bCs/>
                <w:sz w:val="18"/>
                <w:szCs w:val="18"/>
              </w:rPr>
              <w:t>AUDITADAR EN</w:t>
            </w:r>
            <w:r w:rsidRPr="7ADEC88E">
              <w:rPr>
                <w:rFonts w:ascii="Arial" w:hAnsi="Arial" w:cs="Arial"/>
                <w:b/>
                <w:bCs/>
                <w:sz w:val="18"/>
                <w:szCs w:val="18"/>
              </w:rPr>
              <w:t xml:space="preserve"> LA </w:t>
            </w:r>
            <w:r w:rsidRPr="7ADEC88E">
              <w:rPr>
                <w:rFonts w:ascii="Arial" w:hAnsi="Arial" w:cs="Arial"/>
                <w:b/>
                <w:bCs/>
                <w:sz w:val="18"/>
                <w:szCs w:val="18"/>
                <w:u w:val="single"/>
              </w:rPr>
              <w:t>PRESENTE VIGENCIA</w:t>
            </w:r>
            <w:r w:rsidRPr="7ADEC88E">
              <w:rPr>
                <w:rFonts w:ascii="Arial" w:hAnsi="Arial" w:cs="Arial"/>
                <w:b/>
                <w:bCs/>
                <w:sz w:val="18"/>
                <w:szCs w:val="18"/>
              </w:rPr>
              <w:t>:</w:t>
            </w:r>
          </w:p>
        </w:tc>
        <w:tc>
          <w:tcPr>
            <w:tcW w:w="4961" w:type="dxa"/>
            <w:shd w:val="clear" w:color="auto" w:fill="auto"/>
            <w:vAlign w:val="center"/>
          </w:tcPr>
          <w:p w14:paraId="3A6C647A" w14:textId="77777777" w:rsidR="00A37DC0" w:rsidRPr="00604C2B" w:rsidRDefault="00A37DC0" w:rsidP="00810AE9">
            <w:pPr>
              <w:jc w:val="center"/>
              <w:rPr>
                <w:rFonts w:ascii="Arial" w:hAnsi="Arial" w:cs="Arial"/>
                <w:b/>
                <w:sz w:val="18"/>
                <w:szCs w:val="18"/>
              </w:rPr>
            </w:pPr>
            <w:r w:rsidRPr="00604C2B">
              <w:rPr>
                <w:rFonts w:ascii="Arial" w:hAnsi="Arial" w:cs="Arial"/>
                <w:b/>
                <w:sz w:val="18"/>
                <w:szCs w:val="18"/>
              </w:rPr>
              <w:t>RELACIONE LOS PROCESOS:</w:t>
            </w:r>
          </w:p>
        </w:tc>
        <w:tc>
          <w:tcPr>
            <w:tcW w:w="993" w:type="dxa"/>
            <w:shd w:val="clear" w:color="auto" w:fill="auto"/>
            <w:vAlign w:val="center"/>
          </w:tcPr>
          <w:p w14:paraId="6E8ACCC7" w14:textId="77777777" w:rsidR="00A37DC0" w:rsidRPr="00604C2B" w:rsidRDefault="00A37DC0" w:rsidP="00810AE9">
            <w:pPr>
              <w:jc w:val="center"/>
              <w:rPr>
                <w:rFonts w:ascii="Arial" w:hAnsi="Arial" w:cs="Arial"/>
                <w:b/>
                <w:sz w:val="18"/>
                <w:szCs w:val="18"/>
              </w:rPr>
            </w:pPr>
            <w:r w:rsidRPr="00604C2B">
              <w:rPr>
                <w:rFonts w:ascii="Arial" w:hAnsi="Arial" w:cs="Arial"/>
                <w:b/>
                <w:sz w:val="18"/>
                <w:szCs w:val="18"/>
              </w:rPr>
              <w:t>Informe No.</w:t>
            </w:r>
          </w:p>
        </w:tc>
        <w:tc>
          <w:tcPr>
            <w:tcW w:w="2369" w:type="dxa"/>
            <w:gridSpan w:val="3"/>
            <w:shd w:val="clear" w:color="auto" w:fill="auto"/>
            <w:vAlign w:val="center"/>
          </w:tcPr>
          <w:p w14:paraId="44E871BC" w14:textId="77777777" w:rsidR="00A37DC0" w:rsidRPr="00604C2B" w:rsidRDefault="00A37DC0" w:rsidP="00A37DC0">
            <w:pPr>
              <w:jc w:val="right"/>
              <w:rPr>
                <w:rFonts w:ascii="Arial" w:hAnsi="Arial" w:cs="Arial"/>
                <w:b/>
                <w:sz w:val="18"/>
                <w:szCs w:val="18"/>
              </w:rPr>
            </w:pPr>
          </w:p>
          <w:p w14:paraId="144A5D23" w14:textId="77777777" w:rsidR="00A37DC0" w:rsidRPr="00604C2B" w:rsidRDefault="00A37DC0" w:rsidP="7ADEC88E">
            <w:pPr>
              <w:tabs>
                <w:tab w:val="left" w:pos="300"/>
              </w:tabs>
              <w:rPr>
                <w:rFonts w:ascii="Arial" w:hAnsi="Arial" w:cs="Arial"/>
                <w:b/>
                <w:bCs/>
                <w:sz w:val="18"/>
                <w:szCs w:val="18"/>
              </w:rPr>
            </w:pPr>
            <w:r w:rsidRPr="00604C2B">
              <w:rPr>
                <w:rFonts w:ascii="Arial" w:hAnsi="Arial" w:cs="Arial"/>
                <w:b/>
                <w:sz w:val="18"/>
                <w:szCs w:val="18"/>
              </w:rPr>
              <w:tab/>
            </w:r>
            <w:r w:rsidR="464DDE21" w:rsidRPr="7ADEC88E">
              <w:rPr>
                <w:rFonts w:ascii="Arial" w:hAnsi="Arial" w:cs="Arial"/>
                <w:b/>
                <w:bCs/>
                <w:sz w:val="18"/>
                <w:szCs w:val="18"/>
              </w:rPr>
              <w:t>1</w:t>
            </w:r>
          </w:p>
        </w:tc>
      </w:tr>
      <w:tr w:rsidR="008B2D36" w:rsidRPr="00604C2B" w14:paraId="2B8F07A7" w14:textId="77777777" w:rsidTr="00BB2181">
        <w:trPr>
          <w:trHeight w:val="472"/>
        </w:trPr>
        <w:tc>
          <w:tcPr>
            <w:tcW w:w="2297" w:type="dxa"/>
            <w:shd w:val="clear" w:color="auto" w:fill="auto"/>
            <w:vAlign w:val="center"/>
          </w:tcPr>
          <w:p w14:paraId="5CA267E8" w14:textId="77777777" w:rsidR="008B2D36" w:rsidRPr="00604C2B" w:rsidRDefault="008B2D36" w:rsidP="008B2D36">
            <w:pPr>
              <w:rPr>
                <w:rFonts w:ascii="Arial" w:hAnsi="Arial" w:cs="Arial"/>
                <w:b/>
                <w:sz w:val="18"/>
                <w:szCs w:val="18"/>
              </w:rPr>
            </w:pPr>
            <w:r w:rsidRPr="00604C2B">
              <w:rPr>
                <w:rFonts w:ascii="Arial" w:hAnsi="Arial" w:cs="Arial"/>
                <w:b/>
                <w:sz w:val="18"/>
                <w:szCs w:val="18"/>
              </w:rPr>
              <w:t>ESTRATÉGICOS:</w:t>
            </w:r>
          </w:p>
        </w:tc>
        <w:tc>
          <w:tcPr>
            <w:tcW w:w="4961" w:type="dxa"/>
            <w:shd w:val="clear" w:color="auto" w:fill="auto"/>
            <w:vAlign w:val="center"/>
          </w:tcPr>
          <w:p w14:paraId="1A0C718E" w14:textId="77777777" w:rsidR="008B2D36" w:rsidRPr="004B3AE1" w:rsidRDefault="008B2D36" w:rsidP="008B2D36">
            <w:pPr>
              <w:rPr>
                <w:rFonts w:ascii="Arial" w:hAnsi="Arial" w:cs="Arial"/>
                <w:sz w:val="20"/>
              </w:rPr>
            </w:pPr>
            <w:r w:rsidRPr="004B3AE1">
              <w:rPr>
                <w:rFonts w:ascii="Arial" w:hAnsi="Arial" w:cs="Arial"/>
                <w:sz w:val="20"/>
              </w:rPr>
              <w:t>Planeación Estratégica</w:t>
            </w:r>
          </w:p>
          <w:p w14:paraId="73F8D7BD" w14:textId="77777777" w:rsidR="008B2D36" w:rsidRPr="004B3AE1" w:rsidRDefault="008B2D36" w:rsidP="008B2D36">
            <w:pPr>
              <w:rPr>
                <w:rFonts w:ascii="Arial" w:hAnsi="Arial" w:cs="Arial"/>
                <w:sz w:val="22"/>
              </w:rPr>
            </w:pPr>
            <w:r w:rsidRPr="004B3AE1">
              <w:rPr>
                <w:rFonts w:ascii="Arial" w:hAnsi="Arial" w:cs="Arial"/>
                <w:sz w:val="20"/>
              </w:rPr>
              <w:t>Comunicación Institucional</w:t>
            </w:r>
          </w:p>
        </w:tc>
        <w:tc>
          <w:tcPr>
            <w:tcW w:w="993" w:type="dxa"/>
            <w:shd w:val="clear" w:color="auto" w:fill="auto"/>
            <w:vAlign w:val="center"/>
          </w:tcPr>
          <w:p w14:paraId="08C0AE77" w14:textId="77777777" w:rsidR="008B2D36" w:rsidRPr="00604C2B" w:rsidRDefault="008B2D36" w:rsidP="008B2D36">
            <w:pPr>
              <w:rPr>
                <w:rFonts w:ascii="Arial" w:hAnsi="Arial" w:cs="Arial"/>
                <w:b/>
                <w:sz w:val="18"/>
                <w:szCs w:val="18"/>
              </w:rPr>
            </w:pPr>
            <w:r w:rsidRPr="00604C2B">
              <w:rPr>
                <w:rFonts w:ascii="Arial" w:hAnsi="Arial" w:cs="Arial"/>
                <w:b/>
                <w:sz w:val="18"/>
                <w:szCs w:val="18"/>
              </w:rPr>
              <w:t>Fecha Realización Auditoría:</w:t>
            </w:r>
          </w:p>
        </w:tc>
        <w:tc>
          <w:tcPr>
            <w:tcW w:w="963" w:type="dxa"/>
            <w:shd w:val="clear" w:color="auto" w:fill="auto"/>
            <w:vAlign w:val="center"/>
          </w:tcPr>
          <w:p w14:paraId="0344AE58" w14:textId="77777777" w:rsidR="008B2D36" w:rsidRPr="00604C2B" w:rsidRDefault="008B2D36" w:rsidP="008B2D36">
            <w:pPr>
              <w:jc w:val="center"/>
              <w:rPr>
                <w:rFonts w:ascii="Arial" w:hAnsi="Arial" w:cs="Arial"/>
                <w:b/>
                <w:sz w:val="18"/>
                <w:szCs w:val="18"/>
              </w:rPr>
            </w:pPr>
            <w:r w:rsidRPr="00604C2B">
              <w:rPr>
                <w:rFonts w:ascii="Arial" w:hAnsi="Arial" w:cs="Arial"/>
                <w:b/>
                <w:sz w:val="18"/>
                <w:szCs w:val="18"/>
              </w:rPr>
              <w:t>DD</w:t>
            </w:r>
          </w:p>
        </w:tc>
        <w:tc>
          <w:tcPr>
            <w:tcW w:w="567" w:type="dxa"/>
            <w:shd w:val="clear" w:color="auto" w:fill="auto"/>
            <w:vAlign w:val="center"/>
          </w:tcPr>
          <w:p w14:paraId="55027F8E" w14:textId="77777777" w:rsidR="008B2D36" w:rsidRPr="00604C2B" w:rsidRDefault="008B2D36" w:rsidP="008B2D36">
            <w:pPr>
              <w:jc w:val="center"/>
              <w:rPr>
                <w:rFonts w:ascii="Arial" w:hAnsi="Arial" w:cs="Arial"/>
                <w:b/>
                <w:sz w:val="18"/>
                <w:szCs w:val="18"/>
              </w:rPr>
            </w:pPr>
            <w:r w:rsidRPr="00604C2B">
              <w:rPr>
                <w:rFonts w:ascii="Arial" w:hAnsi="Arial" w:cs="Arial"/>
                <w:b/>
                <w:sz w:val="18"/>
                <w:szCs w:val="18"/>
              </w:rPr>
              <w:t>MM</w:t>
            </w:r>
          </w:p>
        </w:tc>
        <w:tc>
          <w:tcPr>
            <w:tcW w:w="839" w:type="dxa"/>
            <w:shd w:val="clear" w:color="auto" w:fill="auto"/>
            <w:vAlign w:val="center"/>
          </w:tcPr>
          <w:p w14:paraId="5D463B9E" w14:textId="77777777" w:rsidR="008B2D36" w:rsidRPr="00604C2B" w:rsidRDefault="008B2D36" w:rsidP="008B2D36">
            <w:pPr>
              <w:jc w:val="center"/>
              <w:rPr>
                <w:rFonts w:ascii="Arial" w:hAnsi="Arial" w:cs="Arial"/>
                <w:b/>
                <w:sz w:val="18"/>
                <w:szCs w:val="18"/>
              </w:rPr>
            </w:pPr>
            <w:r w:rsidRPr="00604C2B">
              <w:rPr>
                <w:rFonts w:ascii="Arial" w:hAnsi="Arial" w:cs="Arial"/>
                <w:b/>
                <w:sz w:val="18"/>
                <w:szCs w:val="18"/>
              </w:rPr>
              <w:t>AAAA</w:t>
            </w:r>
          </w:p>
        </w:tc>
      </w:tr>
      <w:tr w:rsidR="008B2D36" w:rsidRPr="00604C2B" w14:paraId="056CF1C0" w14:textId="77777777" w:rsidTr="00BB2181">
        <w:trPr>
          <w:trHeight w:val="472"/>
        </w:trPr>
        <w:tc>
          <w:tcPr>
            <w:tcW w:w="2297" w:type="dxa"/>
            <w:shd w:val="clear" w:color="auto" w:fill="auto"/>
            <w:vAlign w:val="center"/>
          </w:tcPr>
          <w:p w14:paraId="4D926964" w14:textId="77777777" w:rsidR="008B2D36" w:rsidRPr="00604C2B" w:rsidRDefault="008B2D36" w:rsidP="008B2D36">
            <w:pPr>
              <w:rPr>
                <w:rFonts w:ascii="Arial" w:hAnsi="Arial" w:cs="Arial"/>
                <w:b/>
                <w:sz w:val="18"/>
                <w:szCs w:val="18"/>
              </w:rPr>
            </w:pPr>
            <w:r w:rsidRPr="00604C2B">
              <w:rPr>
                <w:rFonts w:ascii="Arial" w:hAnsi="Arial" w:cs="Arial"/>
                <w:b/>
                <w:sz w:val="18"/>
                <w:szCs w:val="18"/>
              </w:rPr>
              <w:t>MISIONALES:</w:t>
            </w:r>
          </w:p>
        </w:tc>
        <w:tc>
          <w:tcPr>
            <w:tcW w:w="5954" w:type="dxa"/>
            <w:gridSpan w:val="2"/>
            <w:shd w:val="clear" w:color="auto" w:fill="auto"/>
            <w:vAlign w:val="center"/>
          </w:tcPr>
          <w:p w14:paraId="0CAE1224" w14:textId="77777777" w:rsidR="008B2D36" w:rsidRPr="004B3AE1" w:rsidRDefault="008B2D36" w:rsidP="008B2D36">
            <w:pPr>
              <w:rPr>
                <w:rFonts w:ascii="Arial" w:hAnsi="Arial" w:cs="Arial"/>
                <w:sz w:val="20"/>
              </w:rPr>
            </w:pPr>
            <w:r w:rsidRPr="004B3AE1">
              <w:rPr>
                <w:rFonts w:ascii="Arial" w:hAnsi="Arial" w:cs="Arial"/>
                <w:sz w:val="20"/>
              </w:rPr>
              <w:t>Reordenamiento Judicial</w:t>
            </w:r>
          </w:p>
          <w:p w14:paraId="2FD367D2" w14:textId="77777777" w:rsidR="008B2D36" w:rsidRPr="004B3AE1" w:rsidRDefault="008B2D36" w:rsidP="008B2D36">
            <w:pPr>
              <w:rPr>
                <w:rFonts w:ascii="Arial" w:hAnsi="Arial" w:cs="Arial"/>
                <w:sz w:val="20"/>
              </w:rPr>
            </w:pPr>
            <w:r w:rsidRPr="004B3AE1">
              <w:rPr>
                <w:rFonts w:ascii="Arial" w:hAnsi="Arial" w:cs="Arial"/>
                <w:sz w:val="20"/>
              </w:rPr>
              <w:t>Gestión de la Formación Judicial</w:t>
            </w:r>
          </w:p>
          <w:p w14:paraId="7E43B8B6" w14:textId="77777777" w:rsidR="008B2D36" w:rsidRPr="004B3AE1" w:rsidRDefault="008B2D36" w:rsidP="008B2D36">
            <w:pPr>
              <w:rPr>
                <w:rFonts w:ascii="Arial" w:hAnsi="Arial" w:cs="Arial"/>
                <w:sz w:val="20"/>
              </w:rPr>
            </w:pPr>
            <w:r w:rsidRPr="004B3AE1">
              <w:rPr>
                <w:rFonts w:ascii="Arial" w:hAnsi="Arial" w:cs="Arial"/>
                <w:sz w:val="20"/>
              </w:rPr>
              <w:t>Administración de la Carrera Judicial</w:t>
            </w:r>
          </w:p>
          <w:p w14:paraId="61D646F9" w14:textId="77777777" w:rsidR="008B2D36" w:rsidRPr="004B3AE1" w:rsidRDefault="008B2D36" w:rsidP="008B2D36">
            <w:pPr>
              <w:rPr>
                <w:rFonts w:ascii="Arial" w:hAnsi="Arial" w:cs="Arial"/>
                <w:sz w:val="20"/>
              </w:rPr>
            </w:pPr>
            <w:r w:rsidRPr="004B3AE1">
              <w:rPr>
                <w:rFonts w:ascii="Arial" w:hAnsi="Arial" w:cs="Arial"/>
                <w:sz w:val="20"/>
              </w:rPr>
              <w:t>Registro y Control de Abogados y Auxiliares de la Justicia</w:t>
            </w:r>
          </w:p>
          <w:p w14:paraId="3DE2B91E" w14:textId="77777777" w:rsidR="008B2D36" w:rsidRDefault="008B2D36" w:rsidP="008B2D36">
            <w:pPr>
              <w:rPr>
                <w:rFonts w:ascii="Arial" w:hAnsi="Arial" w:cs="Arial"/>
                <w:sz w:val="20"/>
              </w:rPr>
            </w:pPr>
            <w:r w:rsidRPr="004B3AE1">
              <w:rPr>
                <w:rFonts w:ascii="Arial" w:hAnsi="Arial" w:cs="Arial"/>
                <w:sz w:val="20"/>
              </w:rPr>
              <w:t>Mejoramiento de la infraestructura Física</w:t>
            </w:r>
          </w:p>
          <w:p w14:paraId="240E3E5E" w14:textId="77777777" w:rsidR="008B2D36" w:rsidRPr="004B3AE1" w:rsidRDefault="008B2D36" w:rsidP="008B2D36">
            <w:pPr>
              <w:rPr>
                <w:rFonts w:ascii="Arial" w:hAnsi="Arial" w:cs="Arial"/>
                <w:sz w:val="20"/>
              </w:rPr>
            </w:pPr>
            <w:r>
              <w:rPr>
                <w:rFonts w:ascii="Arial" w:hAnsi="Arial" w:cs="Arial"/>
                <w:sz w:val="20"/>
              </w:rPr>
              <w:t>Acciones Constitucionales</w:t>
            </w:r>
          </w:p>
        </w:tc>
        <w:tc>
          <w:tcPr>
            <w:tcW w:w="963" w:type="dxa"/>
            <w:vMerge w:val="restart"/>
            <w:shd w:val="clear" w:color="auto" w:fill="auto"/>
            <w:vAlign w:val="center"/>
          </w:tcPr>
          <w:p w14:paraId="637805D2" w14:textId="067DD5EB" w:rsidR="008B2D36" w:rsidRPr="00604C2B" w:rsidRDefault="6159CB61" w:rsidP="7ADEC88E">
            <w:pPr>
              <w:jc w:val="center"/>
              <w:rPr>
                <w:rFonts w:ascii="Arial" w:hAnsi="Arial" w:cs="Arial"/>
                <w:b/>
                <w:bCs/>
                <w:sz w:val="18"/>
                <w:szCs w:val="18"/>
              </w:rPr>
            </w:pPr>
            <w:r w:rsidRPr="7ADEC88E">
              <w:rPr>
                <w:rFonts w:ascii="Arial" w:hAnsi="Arial" w:cs="Arial"/>
                <w:b/>
                <w:bCs/>
                <w:sz w:val="18"/>
                <w:szCs w:val="18"/>
              </w:rPr>
              <w:t>24.25,26,27.28</w:t>
            </w:r>
          </w:p>
        </w:tc>
        <w:tc>
          <w:tcPr>
            <w:tcW w:w="567" w:type="dxa"/>
            <w:vMerge w:val="restart"/>
            <w:shd w:val="clear" w:color="auto" w:fill="auto"/>
            <w:vAlign w:val="center"/>
          </w:tcPr>
          <w:p w14:paraId="463F29E8" w14:textId="067FDCD6" w:rsidR="008B2D36" w:rsidRPr="00604C2B" w:rsidRDefault="6159CB61" w:rsidP="7ADEC88E">
            <w:pPr>
              <w:rPr>
                <w:rFonts w:ascii="Arial" w:hAnsi="Arial" w:cs="Arial"/>
                <w:b/>
                <w:bCs/>
                <w:sz w:val="18"/>
                <w:szCs w:val="18"/>
              </w:rPr>
            </w:pPr>
            <w:r w:rsidRPr="7ADEC88E">
              <w:rPr>
                <w:rFonts w:ascii="Arial" w:hAnsi="Arial" w:cs="Arial"/>
                <w:b/>
                <w:bCs/>
                <w:sz w:val="18"/>
                <w:szCs w:val="18"/>
              </w:rPr>
              <w:t>07</w:t>
            </w:r>
          </w:p>
        </w:tc>
        <w:tc>
          <w:tcPr>
            <w:tcW w:w="839" w:type="dxa"/>
            <w:vMerge w:val="restart"/>
            <w:shd w:val="clear" w:color="auto" w:fill="auto"/>
            <w:vAlign w:val="center"/>
          </w:tcPr>
          <w:p w14:paraId="3B7B4B86" w14:textId="3D3C2A86" w:rsidR="008B2D36" w:rsidRPr="00604C2B" w:rsidRDefault="6159CB61" w:rsidP="7ADEC88E">
            <w:pPr>
              <w:rPr>
                <w:rFonts w:ascii="Arial" w:hAnsi="Arial" w:cs="Arial"/>
                <w:b/>
                <w:bCs/>
                <w:sz w:val="18"/>
                <w:szCs w:val="18"/>
              </w:rPr>
            </w:pPr>
            <w:r w:rsidRPr="7ADEC88E">
              <w:rPr>
                <w:rFonts w:ascii="Arial" w:hAnsi="Arial" w:cs="Arial"/>
                <w:b/>
                <w:bCs/>
                <w:sz w:val="18"/>
                <w:szCs w:val="18"/>
              </w:rPr>
              <w:t>2023</w:t>
            </w:r>
          </w:p>
        </w:tc>
      </w:tr>
      <w:tr w:rsidR="008B2D36" w:rsidRPr="00604C2B" w14:paraId="06494928" w14:textId="77777777" w:rsidTr="00BB2181">
        <w:trPr>
          <w:trHeight w:val="472"/>
        </w:trPr>
        <w:tc>
          <w:tcPr>
            <w:tcW w:w="2297" w:type="dxa"/>
            <w:shd w:val="clear" w:color="auto" w:fill="auto"/>
            <w:vAlign w:val="center"/>
          </w:tcPr>
          <w:p w14:paraId="75674FEA" w14:textId="77777777" w:rsidR="008B2D36" w:rsidRPr="00604C2B" w:rsidRDefault="008B2D36" w:rsidP="008B2D36">
            <w:pPr>
              <w:rPr>
                <w:rFonts w:ascii="Arial" w:hAnsi="Arial" w:cs="Arial"/>
                <w:b/>
                <w:sz w:val="18"/>
                <w:szCs w:val="18"/>
              </w:rPr>
            </w:pPr>
            <w:r w:rsidRPr="00604C2B">
              <w:rPr>
                <w:rFonts w:ascii="Arial" w:hAnsi="Arial" w:cs="Arial"/>
                <w:b/>
                <w:sz w:val="18"/>
                <w:szCs w:val="18"/>
              </w:rPr>
              <w:t>APOYO:</w:t>
            </w:r>
          </w:p>
        </w:tc>
        <w:tc>
          <w:tcPr>
            <w:tcW w:w="5954" w:type="dxa"/>
            <w:gridSpan w:val="2"/>
            <w:shd w:val="clear" w:color="auto" w:fill="auto"/>
            <w:vAlign w:val="center"/>
          </w:tcPr>
          <w:p w14:paraId="596DD7BF" w14:textId="77777777" w:rsidR="008B2D36" w:rsidRPr="004B3AE1" w:rsidRDefault="008B2D36" w:rsidP="008B2D36">
            <w:pPr>
              <w:rPr>
                <w:rFonts w:ascii="Arial" w:hAnsi="Arial" w:cs="Arial"/>
                <w:sz w:val="20"/>
              </w:rPr>
            </w:pPr>
            <w:r w:rsidRPr="004B3AE1">
              <w:rPr>
                <w:rFonts w:ascii="Arial" w:hAnsi="Arial" w:cs="Arial"/>
                <w:sz w:val="20"/>
              </w:rPr>
              <w:t>Gestión Documental</w:t>
            </w:r>
          </w:p>
          <w:p w14:paraId="616FE4C6" w14:textId="77777777" w:rsidR="008B2D36" w:rsidRPr="004B3AE1" w:rsidRDefault="008B2D36" w:rsidP="008B2D36">
            <w:pPr>
              <w:rPr>
                <w:rFonts w:ascii="Arial" w:hAnsi="Arial" w:cs="Arial"/>
                <w:sz w:val="20"/>
              </w:rPr>
            </w:pPr>
            <w:r w:rsidRPr="004B3AE1">
              <w:rPr>
                <w:rFonts w:ascii="Arial" w:hAnsi="Arial" w:cs="Arial"/>
                <w:sz w:val="20"/>
              </w:rPr>
              <w:t>Gestión de Seguridad y Salud Ocupacional</w:t>
            </w:r>
          </w:p>
          <w:p w14:paraId="128FC168" w14:textId="77777777" w:rsidR="008B2D36" w:rsidRPr="004B3AE1" w:rsidRDefault="008B2D36" w:rsidP="008B2D36">
            <w:pPr>
              <w:rPr>
                <w:rFonts w:ascii="Arial" w:hAnsi="Arial" w:cs="Arial"/>
                <w:sz w:val="20"/>
              </w:rPr>
            </w:pPr>
            <w:r w:rsidRPr="004B3AE1">
              <w:rPr>
                <w:rFonts w:ascii="Arial" w:hAnsi="Arial" w:cs="Arial"/>
                <w:sz w:val="20"/>
              </w:rPr>
              <w:t>Gestión Tecnológica</w:t>
            </w:r>
          </w:p>
          <w:p w14:paraId="41CCDE78" w14:textId="77777777" w:rsidR="008B2D36" w:rsidRPr="004B3AE1" w:rsidRDefault="008B2D36" w:rsidP="008B2D36">
            <w:pPr>
              <w:rPr>
                <w:rFonts w:ascii="Arial" w:hAnsi="Arial" w:cs="Arial"/>
                <w:sz w:val="20"/>
              </w:rPr>
            </w:pPr>
            <w:r w:rsidRPr="004B3AE1">
              <w:rPr>
                <w:rFonts w:ascii="Arial" w:hAnsi="Arial" w:cs="Arial"/>
                <w:sz w:val="20"/>
              </w:rPr>
              <w:t>Administración de la Seguridad</w:t>
            </w:r>
          </w:p>
          <w:p w14:paraId="11025ED6" w14:textId="77777777" w:rsidR="008B2D36" w:rsidRPr="004B3AE1" w:rsidRDefault="008B2D36" w:rsidP="008B2D36">
            <w:pPr>
              <w:rPr>
                <w:rFonts w:ascii="Arial" w:hAnsi="Arial" w:cs="Arial"/>
                <w:sz w:val="20"/>
              </w:rPr>
            </w:pPr>
            <w:r w:rsidRPr="004B3AE1">
              <w:rPr>
                <w:rFonts w:ascii="Arial" w:hAnsi="Arial" w:cs="Arial"/>
                <w:sz w:val="20"/>
              </w:rPr>
              <w:t>Gestión de la Información Estadística</w:t>
            </w:r>
          </w:p>
          <w:p w14:paraId="3B88328A" w14:textId="77777777" w:rsidR="008B2D36" w:rsidRPr="004B3AE1" w:rsidRDefault="008B2D36" w:rsidP="008B2D36">
            <w:pPr>
              <w:rPr>
                <w:rFonts w:ascii="Arial" w:hAnsi="Arial" w:cs="Arial"/>
                <w:sz w:val="20"/>
              </w:rPr>
            </w:pPr>
            <w:r w:rsidRPr="004B3AE1">
              <w:rPr>
                <w:rFonts w:ascii="Arial" w:hAnsi="Arial" w:cs="Arial"/>
                <w:sz w:val="20"/>
              </w:rPr>
              <w:t>Gestión Humana</w:t>
            </w:r>
          </w:p>
          <w:p w14:paraId="7079BE0D" w14:textId="77777777" w:rsidR="008B2D36" w:rsidRPr="004B3AE1" w:rsidRDefault="008B2D36" w:rsidP="008B2D36">
            <w:pPr>
              <w:rPr>
                <w:rFonts w:ascii="Arial" w:hAnsi="Arial" w:cs="Arial"/>
                <w:sz w:val="20"/>
              </w:rPr>
            </w:pPr>
            <w:r w:rsidRPr="004B3AE1">
              <w:rPr>
                <w:rFonts w:ascii="Arial" w:hAnsi="Arial" w:cs="Arial"/>
                <w:sz w:val="20"/>
              </w:rPr>
              <w:t>Asistencia Legal</w:t>
            </w:r>
          </w:p>
          <w:p w14:paraId="2BEB5F2E" w14:textId="77777777" w:rsidR="008B2D36" w:rsidRPr="004B3AE1" w:rsidRDefault="008B2D36" w:rsidP="008B2D36">
            <w:pPr>
              <w:rPr>
                <w:rFonts w:ascii="Arial" w:hAnsi="Arial" w:cs="Arial"/>
                <w:sz w:val="20"/>
              </w:rPr>
            </w:pPr>
            <w:r w:rsidRPr="004B3AE1">
              <w:rPr>
                <w:rFonts w:ascii="Arial" w:hAnsi="Arial" w:cs="Arial"/>
                <w:sz w:val="20"/>
              </w:rPr>
              <w:t>Adquisición de Bienes y Servicios</w:t>
            </w:r>
          </w:p>
          <w:p w14:paraId="21D0D1BF" w14:textId="77777777" w:rsidR="008B2D36" w:rsidRPr="004B3AE1" w:rsidRDefault="008B2D36" w:rsidP="008B2D36">
            <w:pPr>
              <w:rPr>
                <w:rFonts w:ascii="Arial" w:hAnsi="Arial" w:cs="Arial"/>
                <w:sz w:val="20"/>
              </w:rPr>
            </w:pPr>
            <w:r w:rsidRPr="004B3AE1">
              <w:rPr>
                <w:rFonts w:ascii="Arial" w:hAnsi="Arial" w:cs="Arial"/>
                <w:sz w:val="20"/>
              </w:rPr>
              <w:t>Gestión Financiera y Presupuestal</w:t>
            </w:r>
          </w:p>
        </w:tc>
        <w:tc>
          <w:tcPr>
            <w:tcW w:w="963" w:type="dxa"/>
            <w:vMerge/>
            <w:shd w:val="clear" w:color="auto" w:fill="auto"/>
            <w:vAlign w:val="center"/>
          </w:tcPr>
          <w:p w14:paraId="5630AD66" w14:textId="77777777" w:rsidR="008B2D36" w:rsidRPr="00604C2B" w:rsidRDefault="008B2D36" w:rsidP="008B2D36">
            <w:pPr>
              <w:jc w:val="center"/>
              <w:rPr>
                <w:rFonts w:ascii="Arial" w:hAnsi="Arial" w:cs="Arial"/>
                <w:b/>
                <w:sz w:val="18"/>
                <w:szCs w:val="18"/>
              </w:rPr>
            </w:pPr>
          </w:p>
        </w:tc>
        <w:tc>
          <w:tcPr>
            <w:tcW w:w="567" w:type="dxa"/>
            <w:vMerge/>
            <w:shd w:val="clear" w:color="auto" w:fill="auto"/>
            <w:vAlign w:val="center"/>
          </w:tcPr>
          <w:p w14:paraId="61829076" w14:textId="77777777" w:rsidR="008B2D36" w:rsidRPr="00604C2B" w:rsidRDefault="008B2D36" w:rsidP="008B2D36">
            <w:pPr>
              <w:rPr>
                <w:rFonts w:ascii="Arial" w:hAnsi="Arial" w:cs="Arial"/>
                <w:b/>
                <w:sz w:val="18"/>
                <w:szCs w:val="18"/>
              </w:rPr>
            </w:pPr>
          </w:p>
        </w:tc>
        <w:tc>
          <w:tcPr>
            <w:tcW w:w="839" w:type="dxa"/>
            <w:vMerge/>
            <w:shd w:val="clear" w:color="auto" w:fill="auto"/>
            <w:vAlign w:val="center"/>
          </w:tcPr>
          <w:p w14:paraId="2BA226A1" w14:textId="77777777" w:rsidR="008B2D36" w:rsidRPr="00604C2B" w:rsidRDefault="008B2D36" w:rsidP="008B2D36">
            <w:pPr>
              <w:rPr>
                <w:rFonts w:ascii="Arial" w:hAnsi="Arial" w:cs="Arial"/>
                <w:b/>
                <w:sz w:val="18"/>
                <w:szCs w:val="18"/>
              </w:rPr>
            </w:pPr>
          </w:p>
        </w:tc>
      </w:tr>
      <w:tr w:rsidR="008B2D36" w:rsidRPr="00604C2B" w14:paraId="70BF9571" w14:textId="77777777" w:rsidTr="00BB2181">
        <w:trPr>
          <w:trHeight w:val="472"/>
        </w:trPr>
        <w:tc>
          <w:tcPr>
            <w:tcW w:w="2297" w:type="dxa"/>
            <w:shd w:val="clear" w:color="auto" w:fill="auto"/>
            <w:vAlign w:val="center"/>
          </w:tcPr>
          <w:p w14:paraId="3FBE25BD" w14:textId="77777777" w:rsidR="008B2D36" w:rsidRPr="00604C2B" w:rsidRDefault="008B2D36" w:rsidP="008B2D36">
            <w:pPr>
              <w:rPr>
                <w:rFonts w:ascii="Arial" w:hAnsi="Arial" w:cs="Arial"/>
                <w:b/>
                <w:sz w:val="18"/>
                <w:szCs w:val="18"/>
              </w:rPr>
            </w:pPr>
            <w:r w:rsidRPr="00604C2B">
              <w:rPr>
                <w:rFonts w:ascii="Arial" w:hAnsi="Arial" w:cs="Arial"/>
                <w:b/>
                <w:sz w:val="18"/>
                <w:szCs w:val="18"/>
              </w:rPr>
              <w:t>EVALUACIÓN Y MEJORA:</w:t>
            </w:r>
          </w:p>
        </w:tc>
        <w:tc>
          <w:tcPr>
            <w:tcW w:w="5954" w:type="dxa"/>
            <w:gridSpan w:val="2"/>
            <w:shd w:val="clear" w:color="auto" w:fill="auto"/>
            <w:vAlign w:val="center"/>
          </w:tcPr>
          <w:p w14:paraId="405F3649" w14:textId="77777777" w:rsidR="008B2D36" w:rsidRPr="004B3AE1" w:rsidRDefault="008B2D36" w:rsidP="008B2D36">
            <w:pPr>
              <w:rPr>
                <w:rFonts w:ascii="Arial" w:hAnsi="Arial" w:cs="Arial"/>
                <w:sz w:val="20"/>
              </w:rPr>
            </w:pPr>
            <w:r w:rsidRPr="004B3AE1">
              <w:rPr>
                <w:rFonts w:ascii="Arial" w:hAnsi="Arial" w:cs="Arial"/>
                <w:sz w:val="20"/>
              </w:rPr>
              <w:t>Mejoramiento del SIGCMA</w:t>
            </w:r>
          </w:p>
          <w:p w14:paraId="1C774482" w14:textId="77777777" w:rsidR="008B2D36" w:rsidRPr="004B3AE1" w:rsidRDefault="008B2D36" w:rsidP="008B2D36">
            <w:pPr>
              <w:rPr>
                <w:rFonts w:ascii="Arial" w:hAnsi="Arial" w:cs="Arial"/>
                <w:sz w:val="20"/>
              </w:rPr>
            </w:pPr>
            <w:r w:rsidRPr="004B3AE1">
              <w:rPr>
                <w:rFonts w:ascii="Arial" w:hAnsi="Arial" w:cs="Arial"/>
                <w:sz w:val="20"/>
              </w:rPr>
              <w:t>Gestión de Control Interno y Auditoría</w:t>
            </w:r>
          </w:p>
        </w:tc>
        <w:tc>
          <w:tcPr>
            <w:tcW w:w="963" w:type="dxa"/>
            <w:vMerge/>
            <w:shd w:val="clear" w:color="auto" w:fill="auto"/>
            <w:vAlign w:val="center"/>
          </w:tcPr>
          <w:p w14:paraId="0DE4B5B7" w14:textId="77777777" w:rsidR="008B2D36" w:rsidRPr="00604C2B" w:rsidRDefault="008B2D36" w:rsidP="008B2D36">
            <w:pPr>
              <w:jc w:val="center"/>
              <w:rPr>
                <w:rFonts w:ascii="Arial" w:hAnsi="Arial" w:cs="Arial"/>
                <w:b/>
                <w:sz w:val="18"/>
                <w:szCs w:val="18"/>
              </w:rPr>
            </w:pPr>
          </w:p>
        </w:tc>
        <w:tc>
          <w:tcPr>
            <w:tcW w:w="567" w:type="dxa"/>
            <w:vMerge/>
            <w:shd w:val="clear" w:color="auto" w:fill="auto"/>
            <w:vAlign w:val="center"/>
          </w:tcPr>
          <w:p w14:paraId="66204FF1" w14:textId="77777777" w:rsidR="008B2D36" w:rsidRPr="00604C2B" w:rsidRDefault="008B2D36" w:rsidP="008B2D36">
            <w:pPr>
              <w:rPr>
                <w:rFonts w:ascii="Arial" w:hAnsi="Arial" w:cs="Arial"/>
                <w:b/>
                <w:sz w:val="18"/>
                <w:szCs w:val="18"/>
              </w:rPr>
            </w:pPr>
          </w:p>
        </w:tc>
        <w:tc>
          <w:tcPr>
            <w:tcW w:w="839" w:type="dxa"/>
            <w:vMerge/>
            <w:shd w:val="clear" w:color="auto" w:fill="auto"/>
            <w:vAlign w:val="center"/>
          </w:tcPr>
          <w:p w14:paraId="2DBF0D7D" w14:textId="77777777" w:rsidR="008B2D36" w:rsidRPr="00604C2B" w:rsidRDefault="008B2D36" w:rsidP="008B2D36">
            <w:pPr>
              <w:rPr>
                <w:rFonts w:ascii="Arial" w:hAnsi="Arial" w:cs="Arial"/>
                <w:b/>
                <w:sz w:val="18"/>
                <w:szCs w:val="18"/>
              </w:rPr>
            </w:pPr>
          </w:p>
        </w:tc>
      </w:tr>
    </w:tbl>
    <w:p w14:paraId="6B62F1B3" w14:textId="77777777" w:rsidR="00250B2D" w:rsidRPr="004B1CCC" w:rsidRDefault="00250B2D" w:rsidP="00250B2D">
      <w:pPr>
        <w:rPr>
          <w:rFonts w:ascii="Arial" w:hAnsi="Arial" w:cs="Arial"/>
          <w:sz w:val="10"/>
          <w:szCs w:val="10"/>
        </w:rPr>
      </w:pPr>
    </w:p>
    <w:tbl>
      <w:tblPr>
        <w:tblW w:w="106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11"/>
      </w:tblGrid>
      <w:tr w:rsidR="00250B2D" w:rsidRPr="004B1CCC" w14:paraId="712A1980" w14:textId="77777777" w:rsidTr="00604C2B">
        <w:tc>
          <w:tcPr>
            <w:tcW w:w="10611" w:type="dxa"/>
            <w:tcBorders>
              <w:bottom w:val="single" w:sz="4" w:space="0" w:color="auto"/>
            </w:tcBorders>
            <w:shd w:val="clear" w:color="auto" w:fill="auto"/>
            <w:vAlign w:val="center"/>
          </w:tcPr>
          <w:p w14:paraId="01DD8DF7" w14:textId="77777777" w:rsidR="00250B2D" w:rsidRPr="004B1CCC" w:rsidRDefault="00250B2D" w:rsidP="00527041">
            <w:pPr>
              <w:pStyle w:val="Ttulo4"/>
              <w:rPr>
                <w:sz w:val="18"/>
                <w:szCs w:val="18"/>
              </w:rPr>
            </w:pPr>
            <w:r w:rsidRPr="004B1CCC">
              <w:rPr>
                <w:sz w:val="18"/>
                <w:szCs w:val="18"/>
              </w:rPr>
              <w:t>1.  INFORMACIÓN GENERAL</w:t>
            </w:r>
          </w:p>
        </w:tc>
      </w:tr>
    </w:tbl>
    <w:p w14:paraId="02F2C34E" w14:textId="77777777" w:rsidR="00250B2D" w:rsidRPr="004B1CCC" w:rsidRDefault="00250B2D" w:rsidP="00250B2D">
      <w:pPr>
        <w:rPr>
          <w:sz w:val="18"/>
          <w:szCs w:val="18"/>
        </w:rPr>
      </w:pPr>
    </w:p>
    <w:tbl>
      <w:tblPr>
        <w:tblW w:w="106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551"/>
        <w:gridCol w:w="1971"/>
        <w:gridCol w:w="785"/>
        <w:gridCol w:w="792"/>
        <w:gridCol w:w="789"/>
        <w:gridCol w:w="1971"/>
        <w:gridCol w:w="788"/>
        <w:gridCol w:w="788"/>
        <w:gridCol w:w="789"/>
      </w:tblGrid>
      <w:tr w:rsidR="00604C2B" w:rsidRPr="00604C2B" w14:paraId="591D34D8" w14:textId="77777777" w:rsidTr="7B3A9AF6">
        <w:trPr>
          <w:trHeight w:val="485"/>
        </w:trPr>
        <w:tc>
          <w:tcPr>
            <w:tcW w:w="1418" w:type="dxa"/>
            <w:vMerge w:val="restart"/>
            <w:tcBorders>
              <w:top w:val="dotted" w:sz="4" w:space="0" w:color="auto"/>
              <w:left w:val="dotted" w:sz="4" w:space="0" w:color="auto"/>
              <w:right w:val="dotted" w:sz="4" w:space="0" w:color="auto"/>
            </w:tcBorders>
            <w:shd w:val="clear" w:color="auto" w:fill="auto"/>
            <w:vAlign w:val="center"/>
          </w:tcPr>
          <w:p w14:paraId="3E829116" w14:textId="77777777" w:rsidR="00112425" w:rsidRPr="00604C2B" w:rsidRDefault="00112425" w:rsidP="00112425">
            <w:pPr>
              <w:pStyle w:val="Ttulo4"/>
              <w:rPr>
                <w:sz w:val="18"/>
                <w:szCs w:val="18"/>
              </w:rPr>
            </w:pPr>
            <w:r w:rsidRPr="00604C2B">
              <w:rPr>
                <w:sz w:val="18"/>
                <w:szCs w:val="18"/>
              </w:rPr>
              <w:t>Auditoría No.</w:t>
            </w:r>
          </w:p>
        </w:tc>
        <w:tc>
          <w:tcPr>
            <w:tcW w:w="551" w:type="dxa"/>
            <w:vMerge w:val="restart"/>
            <w:tcBorders>
              <w:top w:val="dotted" w:sz="4" w:space="0" w:color="auto"/>
              <w:left w:val="dotted" w:sz="4" w:space="0" w:color="auto"/>
              <w:right w:val="dotted" w:sz="4" w:space="0" w:color="auto"/>
            </w:tcBorders>
            <w:shd w:val="clear" w:color="auto" w:fill="auto"/>
            <w:vAlign w:val="center"/>
          </w:tcPr>
          <w:p w14:paraId="680A4E5D" w14:textId="77777777" w:rsidR="00112425" w:rsidRPr="00604C2B" w:rsidRDefault="00112425" w:rsidP="00112425">
            <w:pPr>
              <w:pStyle w:val="Ttulo4"/>
              <w:rPr>
                <w:sz w:val="18"/>
                <w:szCs w:val="18"/>
              </w:rPr>
            </w:pPr>
          </w:p>
        </w:tc>
        <w:tc>
          <w:tcPr>
            <w:tcW w:w="1971" w:type="dxa"/>
            <w:vMerge w:val="restart"/>
            <w:tcBorders>
              <w:top w:val="dotted" w:sz="4" w:space="0" w:color="auto"/>
              <w:left w:val="dotted" w:sz="4" w:space="0" w:color="auto"/>
              <w:right w:val="dotted" w:sz="4" w:space="0" w:color="auto"/>
            </w:tcBorders>
            <w:shd w:val="clear" w:color="auto" w:fill="auto"/>
            <w:vAlign w:val="center"/>
          </w:tcPr>
          <w:p w14:paraId="6BFCC1BC" w14:textId="77777777" w:rsidR="00112425" w:rsidRPr="00604C2B" w:rsidRDefault="00112425" w:rsidP="00112425">
            <w:pPr>
              <w:pStyle w:val="Ttulo4"/>
              <w:rPr>
                <w:sz w:val="18"/>
                <w:szCs w:val="18"/>
              </w:rPr>
            </w:pPr>
            <w:r w:rsidRPr="00604C2B">
              <w:rPr>
                <w:sz w:val="18"/>
                <w:szCs w:val="18"/>
              </w:rPr>
              <w:t>Fecha de inicio</w:t>
            </w:r>
          </w:p>
        </w:tc>
        <w:tc>
          <w:tcPr>
            <w:tcW w:w="785" w:type="dxa"/>
            <w:tcBorders>
              <w:top w:val="dotted" w:sz="4" w:space="0" w:color="auto"/>
              <w:left w:val="dotted" w:sz="4" w:space="0" w:color="auto"/>
              <w:bottom w:val="dotted" w:sz="4" w:space="0" w:color="auto"/>
              <w:right w:val="dotted" w:sz="4" w:space="0" w:color="auto"/>
            </w:tcBorders>
            <w:shd w:val="clear" w:color="auto" w:fill="auto"/>
            <w:vAlign w:val="center"/>
          </w:tcPr>
          <w:p w14:paraId="4F928AF9"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DD</w:t>
            </w:r>
          </w:p>
        </w:tc>
        <w:tc>
          <w:tcPr>
            <w:tcW w:w="792" w:type="dxa"/>
            <w:tcBorders>
              <w:top w:val="dotted" w:sz="4" w:space="0" w:color="auto"/>
              <w:left w:val="dotted" w:sz="4" w:space="0" w:color="auto"/>
              <w:bottom w:val="dotted" w:sz="4" w:space="0" w:color="auto"/>
              <w:right w:val="dotted" w:sz="4" w:space="0" w:color="auto"/>
            </w:tcBorders>
            <w:shd w:val="clear" w:color="auto" w:fill="auto"/>
            <w:vAlign w:val="center"/>
          </w:tcPr>
          <w:p w14:paraId="00BB34E3"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MM</w:t>
            </w:r>
          </w:p>
        </w:tc>
        <w:tc>
          <w:tcPr>
            <w:tcW w:w="789" w:type="dxa"/>
            <w:tcBorders>
              <w:top w:val="dotted" w:sz="4" w:space="0" w:color="auto"/>
              <w:left w:val="dotted" w:sz="4" w:space="0" w:color="auto"/>
              <w:bottom w:val="dotted" w:sz="4" w:space="0" w:color="auto"/>
              <w:right w:val="dotted" w:sz="4" w:space="0" w:color="auto"/>
            </w:tcBorders>
            <w:shd w:val="clear" w:color="auto" w:fill="auto"/>
            <w:vAlign w:val="center"/>
          </w:tcPr>
          <w:p w14:paraId="607111EF"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AAAA</w:t>
            </w:r>
          </w:p>
        </w:tc>
        <w:tc>
          <w:tcPr>
            <w:tcW w:w="1971" w:type="dxa"/>
            <w:vMerge w:val="restart"/>
            <w:tcBorders>
              <w:top w:val="dotted" w:sz="4" w:space="0" w:color="auto"/>
              <w:left w:val="dotted" w:sz="4" w:space="0" w:color="auto"/>
              <w:right w:val="dotted" w:sz="4" w:space="0" w:color="auto"/>
            </w:tcBorders>
            <w:shd w:val="clear" w:color="auto" w:fill="auto"/>
            <w:vAlign w:val="center"/>
          </w:tcPr>
          <w:p w14:paraId="0761D34E" w14:textId="77777777" w:rsidR="00112425" w:rsidRPr="00604C2B" w:rsidRDefault="00112425" w:rsidP="00112425">
            <w:pPr>
              <w:pStyle w:val="Ttulo4"/>
              <w:rPr>
                <w:sz w:val="18"/>
                <w:szCs w:val="18"/>
              </w:rPr>
            </w:pPr>
            <w:r w:rsidRPr="00604C2B">
              <w:rPr>
                <w:sz w:val="18"/>
                <w:szCs w:val="18"/>
              </w:rPr>
              <w:t>Fecha de cierre</w:t>
            </w: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3B2BBBD5"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DD</w:t>
            </w: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5B875206"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MM</w:t>
            </w:r>
          </w:p>
        </w:tc>
        <w:tc>
          <w:tcPr>
            <w:tcW w:w="789" w:type="dxa"/>
            <w:tcBorders>
              <w:top w:val="dotted" w:sz="4" w:space="0" w:color="auto"/>
              <w:left w:val="dotted" w:sz="4" w:space="0" w:color="auto"/>
              <w:bottom w:val="dotted" w:sz="4" w:space="0" w:color="auto"/>
              <w:right w:val="dotted" w:sz="4" w:space="0" w:color="auto"/>
            </w:tcBorders>
            <w:shd w:val="clear" w:color="auto" w:fill="auto"/>
            <w:vAlign w:val="center"/>
          </w:tcPr>
          <w:p w14:paraId="4537EB5F"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AAAA</w:t>
            </w:r>
          </w:p>
        </w:tc>
      </w:tr>
      <w:tr w:rsidR="00604C2B" w:rsidRPr="00604C2B" w14:paraId="19219836" w14:textId="77777777" w:rsidTr="00BB2181">
        <w:trPr>
          <w:trHeight w:val="549"/>
        </w:trPr>
        <w:tc>
          <w:tcPr>
            <w:tcW w:w="1418" w:type="dxa"/>
            <w:vMerge/>
            <w:tcBorders>
              <w:left w:val="dotted" w:sz="4" w:space="0" w:color="auto"/>
              <w:bottom w:val="dotted" w:sz="4" w:space="0" w:color="auto"/>
            </w:tcBorders>
            <w:vAlign w:val="center"/>
          </w:tcPr>
          <w:p w14:paraId="296FEF7D" w14:textId="77777777" w:rsidR="00112425" w:rsidRPr="00604C2B" w:rsidRDefault="00112425" w:rsidP="00527041">
            <w:pPr>
              <w:pStyle w:val="Ttulo4"/>
              <w:rPr>
                <w:sz w:val="18"/>
                <w:szCs w:val="18"/>
              </w:rPr>
            </w:pPr>
          </w:p>
        </w:tc>
        <w:tc>
          <w:tcPr>
            <w:tcW w:w="551" w:type="dxa"/>
            <w:vMerge/>
            <w:tcBorders>
              <w:bottom w:val="dotted" w:sz="4" w:space="0" w:color="auto"/>
            </w:tcBorders>
            <w:vAlign w:val="center"/>
          </w:tcPr>
          <w:p w14:paraId="7194DBDC" w14:textId="77777777" w:rsidR="00112425" w:rsidRPr="00604C2B" w:rsidRDefault="00112425" w:rsidP="00527041">
            <w:pPr>
              <w:pStyle w:val="Ttulo4"/>
              <w:rPr>
                <w:sz w:val="18"/>
                <w:szCs w:val="18"/>
              </w:rPr>
            </w:pPr>
          </w:p>
        </w:tc>
        <w:tc>
          <w:tcPr>
            <w:tcW w:w="1971" w:type="dxa"/>
            <w:vMerge/>
            <w:tcBorders>
              <w:bottom w:val="dotted" w:sz="4" w:space="0" w:color="auto"/>
            </w:tcBorders>
            <w:vAlign w:val="center"/>
          </w:tcPr>
          <w:p w14:paraId="769D0D3C" w14:textId="77777777" w:rsidR="00112425" w:rsidRPr="00604C2B" w:rsidRDefault="00112425" w:rsidP="00527041">
            <w:pPr>
              <w:pStyle w:val="Ttulo4"/>
              <w:rPr>
                <w:sz w:val="18"/>
                <w:szCs w:val="18"/>
              </w:rPr>
            </w:pPr>
          </w:p>
        </w:tc>
        <w:tc>
          <w:tcPr>
            <w:tcW w:w="785" w:type="dxa"/>
            <w:tcBorders>
              <w:top w:val="dotted" w:sz="4" w:space="0" w:color="auto"/>
              <w:left w:val="dotted" w:sz="4" w:space="0" w:color="auto"/>
              <w:bottom w:val="dotted" w:sz="4" w:space="0" w:color="auto"/>
              <w:right w:val="dotted" w:sz="4" w:space="0" w:color="auto"/>
            </w:tcBorders>
            <w:shd w:val="clear" w:color="auto" w:fill="auto"/>
            <w:vAlign w:val="center"/>
          </w:tcPr>
          <w:p w14:paraId="54CD245A" w14:textId="5575DA44" w:rsidR="00112425" w:rsidRPr="00604C2B" w:rsidRDefault="7536B4C3" w:rsidP="7B3A9AF6">
            <w:pPr>
              <w:pStyle w:val="Ttulo4"/>
              <w:spacing w:line="259" w:lineRule="auto"/>
              <w:jc w:val="center"/>
            </w:pPr>
            <w:r w:rsidRPr="7B3A9AF6">
              <w:rPr>
                <w:sz w:val="18"/>
                <w:szCs w:val="18"/>
              </w:rPr>
              <w:t>24</w:t>
            </w:r>
          </w:p>
        </w:tc>
        <w:tc>
          <w:tcPr>
            <w:tcW w:w="792" w:type="dxa"/>
            <w:tcBorders>
              <w:top w:val="dotted" w:sz="4" w:space="0" w:color="auto"/>
              <w:left w:val="dotted" w:sz="4" w:space="0" w:color="auto"/>
              <w:bottom w:val="dotted" w:sz="4" w:space="0" w:color="auto"/>
              <w:right w:val="dotted" w:sz="4" w:space="0" w:color="auto"/>
            </w:tcBorders>
            <w:shd w:val="clear" w:color="auto" w:fill="auto"/>
            <w:vAlign w:val="center"/>
          </w:tcPr>
          <w:p w14:paraId="1231BE67" w14:textId="712A2970" w:rsidR="00112425" w:rsidRPr="00604C2B" w:rsidRDefault="7536B4C3" w:rsidP="00527041">
            <w:pPr>
              <w:pStyle w:val="Ttulo4"/>
              <w:jc w:val="center"/>
              <w:rPr>
                <w:sz w:val="18"/>
                <w:szCs w:val="18"/>
              </w:rPr>
            </w:pPr>
            <w:r w:rsidRPr="7B3A9AF6">
              <w:rPr>
                <w:sz w:val="18"/>
                <w:szCs w:val="18"/>
              </w:rPr>
              <w:t>08</w:t>
            </w:r>
          </w:p>
        </w:tc>
        <w:tc>
          <w:tcPr>
            <w:tcW w:w="789" w:type="dxa"/>
            <w:tcBorders>
              <w:top w:val="dotted" w:sz="4" w:space="0" w:color="auto"/>
              <w:left w:val="dotted" w:sz="4" w:space="0" w:color="auto"/>
              <w:bottom w:val="dotted" w:sz="4" w:space="0" w:color="auto"/>
              <w:right w:val="dotted" w:sz="4" w:space="0" w:color="auto"/>
            </w:tcBorders>
            <w:shd w:val="clear" w:color="auto" w:fill="auto"/>
            <w:vAlign w:val="center"/>
          </w:tcPr>
          <w:p w14:paraId="36FEB5B0" w14:textId="51F96547" w:rsidR="00112425" w:rsidRPr="00604C2B" w:rsidRDefault="7536B4C3" w:rsidP="00F14C07">
            <w:pPr>
              <w:pStyle w:val="Ttulo4"/>
              <w:rPr>
                <w:sz w:val="18"/>
                <w:szCs w:val="18"/>
              </w:rPr>
            </w:pPr>
            <w:r w:rsidRPr="7B3A9AF6">
              <w:rPr>
                <w:sz w:val="18"/>
                <w:szCs w:val="18"/>
              </w:rPr>
              <w:t>2023</w:t>
            </w:r>
          </w:p>
        </w:tc>
        <w:tc>
          <w:tcPr>
            <w:tcW w:w="1971" w:type="dxa"/>
            <w:vMerge/>
            <w:tcBorders>
              <w:bottom w:val="dotted" w:sz="4" w:space="0" w:color="auto"/>
            </w:tcBorders>
            <w:vAlign w:val="center"/>
          </w:tcPr>
          <w:p w14:paraId="30D7AA69" w14:textId="77777777" w:rsidR="00112425" w:rsidRPr="00604C2B" w:rsidRDefault="00112425" w:rsidP="00527041">
            <w:pPr>
              <w:pStyle w:val="Ttulo4"/>
              <w:rPr>
                <w:sz w:val="18"/>
                <w:szCs w:val="18"/>
              </w:rPr>
            </w:pP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7196D064" w14:textId="27020F54" w:rsidR="00112425" w:rsidRPr="00604C2B" w:rsidRDefault="7536B4C3" w:rsidP="00527041">
            <w:pPr>
              <w:pStyle w:val="Ttulo4"/>
              <w:jc w:val="center"/>
              <w:rPr>
                <w:sz w:val="18"/>
                <w:szCs w:val="18"/>
              </w:rPr>
            </w:pPr>
            <w:r w:rsidRPr="7B3A9AF6">
              <w:rPr>
                <w:sz w:val="18"/>
                <w:szCs w:val="18"/>
              </w:rPr>
              <w:t>28</w:t>
            </w: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34FF1C98" w14:textId="3AC99AEE" w:rsidR="00112425" w:rsidRPr="00604C2B" w:rsidRDefault="7536B4C3" w:rsidP="00527041">
            <w:pPr>
              <w:pStyle w:val="Ttulo4"/>
              <w:jc w:val="center"/>
              <w:rPr>
                <w:sz w:val="18"/>
                <w:szCs w:val="18"/>
              </w:rPr>
            </w:pPr>
            <w:r w:rsidRPr="7B3A9AF6">
              <w:rPr>
                <w:sz w:val="18"/>
                <w:szCs w:val="18"/>
              </w:rPr>
              <w:t>08</w:t>
            </w:r>
          </w:p>
        </w:tc>
        <w:tc>
          <w:tcPr>
            <w:tcW w:w="789" w:type="dxa"/>
            <w:tcBorders>
              <w:top w:val="dotted" w:sz="4" w:space="0" w:color="auto"/>
              <w:left w:val="dotted" w:sz="4" w:space="0" w:color="auto"/>
              <w:bottom w:val="dotted" w:sz="4" w:space="0" w:color="auto"/>
              <w:right w:val="dotted" w:sz="4" w:space="0" w:color="auto"/>
            </w:tcBorders>
            <w:shd w:val="clear" w:color="auto" w:fill="auto"/>
            <w:vAlign w:val="center"/>
          </w:tcPr>
          <w:p w14:paraId="6D072C0D" w14:textId="09901C25" w:rsidR="00112425" w:rsidRPr="00604C2B" w:rsidRDefault="7536B4C3" w:rsidP="00527041">
            <w:pPr>
              <w:pStyle w:val="Ttulo4"/>
              <w:jc w:val="center"/>
              <w:rPr>
                <w:sz w:val="18"/>
                <w:szCs w:val="18"/>
              </w:rPr>
            </w:pPr>
            <w:r w:rsidRPr="7B3A9AF6">
              <w:rPr>
                <w:sz w:val="18"/>
                <w:szCs w:val="18"/>
              </w:rPr>
              <w:t>23</w:t>
            </w:r>
          </w:p>
        </w:tc>
      </w:tr>
    </w:tbl>
    <w:p w14:paraId="48A21919" w14:textId="77777777" w:rsidR="00460CE3" w:rsidRDefault="00460CE3" w:rsidP="00803F75">
      <w:pPr>
        <w:tabs>
          <w:tab w:val="left" w:pos="1800"/>
        </w:tabs>
        <w:rPr>
          <w:rFonts w:ascii="Arial" w:hAnsi="Arial" w:cs="Arial"/>
          <w:sz w:val="10"/>
          <w:szCs w:val="1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47"/>
        <w:gridCol w:w="1275"/>
        <w:gridCol w:w="2268"/>
        <w:gridCol w:w="1371"/>
        <w:gridCol w:w="1015"/>
        <w:gridCol w:w="3044"/>
      </w:tblGrid>
      <w:tr w:rsidR="00604C2B" w:rsidRPr="00604C2B" w14:paraId="5DE975FB" w14:textId="77777777" w:rsidTr="00B04BFC">
        <w:tc>
          <w:tcPr>
            <w:tcW w:w="4990" w:type="dxa"/>
            <w:gridSpan w:val="3"/>
            <w:shd w:val="clear" w:color="auto" w:fill="auto"/>
            <w:vAlign w:val="center"/>
          </w:tcPr>
          <w:p w14:paraId="01EA9C5C" w14:textId="77777777" w:rsidR="0038747E" w:rsidRPr="00604C2B" w:rsidRDefault="0038747E" w:rsidP="00365E18">
            <w:pPr>
              <w:tabs>
                <w:tab w:val="left" w:pos="1800"/>
              </w:tabs>
              <w:jc w:val="center"/>
              <w:rPr>
                <w:rFonts w:ascii="Arial" w:hAnsi="Arial" w:cs="Arial"/>
                <w:b/>
                <w:sz w:val="20"/>
                <w:szCs w:val="20"/>
              </w:rPr>
            </w:pPr>
            <w:r w:rsidRPr="00604C2B">
              <w:rPr>
                <w:rFonts w:ascii="Arial" w:hAnsi="Arial" w:cs="Arial"/>
                <w:b/>
                <w:sz w:val="20"/>
                <w:szCs w:val="20"/>
              </w:rPr>
              <w:t>AUDITOR LIDER</w:t>
            </w:r>
          </w:p>
        </w:tc>
        <w:tc>
          <w:tcPr>
            <w:tcW w:w="5430" w:type="dxa"/>
            <w:gridSpan w:val="3"/>
            <w:shd w:val="clear" w:color="auto" w:fill="auto"/>
            <w:vAlign w:val="center"/>
          </w:tcPr>
          <w:p w14:paraId="3F91312F" w14:textId="77777777" w:rsidR="0038747E" w:rsidRPr="00604C2B" w:rsidRDefault="0038747E" w:rsidP="00365E18">
            <w:pPr>
              <w:tabs>
                <w:tab w:val="left" w:pos="1800"/>
              </w:tabs>
              <w:jc w:val="center"/>
              <w:rPr>
                <w:rFonts w:ascii="Arial" w:hAnsi="Arial" w:cs="Arial"/>
                <w:b/>
                <w:sz w:val="20"/>
                <w:szCs w:val="20"/>
              </w:rPr>
            </w:pPr>
            <w:r w:rsidRPr="00604C2B">
              <w:rPr>
                <w:rFonts w:ascii="Arial" w:hAnsi="Arial" w:cs="Arial"/>
                <w:b/>
                <w:sz w:val="20"/>
                <w:szCs w:val="20"/>
              </w:rPr>
              <w:t>EQUIPO AUDITOR</w:t>
            </w:r>
          </w:p>
        </w:tc>
      </w:tr>
      <w:tr w:rsidR="00604C2B" w:rsidRPr="00604C2B" w14:paraId="017B681D" w14:textId="77777777" w:rsidTr="00B04BFC">
        <w:tc>
          <w:tcPr>
            <w:tcW w:w="1447" w:type="dxa"/>
            <w:vMerge w:val="restart"/>
            <w:shd w:val="clear" w:color="auto" w:fill="auto"/>
            <w:vAlign w:val="center"/>
          </w:tcPr>
          <w:p w14:paraId="25DFD6A2" w14:textId="77777777" w:rsidR="00756336" w:rsidRPr="00604C2B" w:rsidRDefault="00756336" w:rsidP="00365E18">
            <w:pPr>
              <w:tabs>
                <w:tab w:val="left" w:pos="1800"/>
              </w:tabs>
              <w:rPr>
                <w:rFonts w:ascii="Arial" w:hAnsi="Arial" w:cs="Arial"/>
                <w:b/>
                <w:sz w:val="18"/>
                <w:szCs w:val="18"/>
              </w:rPr>
            </w:pPr>
            <w:r w:rsidRPr="00604C2B">
              <w:rPr>
                <w:rFonts w:ascii="Arial" w:hAnsi="Arial" w:cs="Arial"/>
                <w:b/>
                <w:sz w:val="18"/>
                <w:szCs w:val="18"/>
              </w:rPr>
              <w:t>NOMBRES Y APELLIDOS</w:t>
            </w:r>
          </w:p>
        </w:tc>
        <w:tc>
          <w:tcPr>
            <w:tcW w:w="3543" w:type="dxa"/>
            <w:gridSpan w:val="2"/>
            <w:shd w:val="clear" w:color="auto" w:fill="auto"/>
            <w:vAlign w:val="center"/>
          </w:tcPr>
          <w:p w14:paraId="148419B5" w14:textId="77777777" w:rsidR="00756336" w:rsidRPr="00604C2B" w:rsidRDefault="00756336" w:rsidP="00365E18">
            <w:pPr>
              <w:tabs>
                <w:tab w:val="left" w:pos="1800"/>
              </w:tabs>
              <w:jc w:val="center"/>
              <w:rPr>
                <w:rFonts w:ascii="Arial" w:hAnsi="Arial" w:cs="Arial"/>
                <w:b/>
                <w:sz w:val="18"/>
                <w:szCs w:val="18"/>
              </w:rPr>
            </w:pPr>
            <w:r w:rsidRPr="00604C2B">
              <w:rPr>
                <w:rFonts w:ascii="Arial" w:hAnsi="Arial" w:cs="Arial"/>
                <w:b/>
                <w:sz w:val="18"/>
                <w:szCs w:val="18"/>
              </w:rPr>
              <w:t>DATOS DE CONTACTO</w:t>
            </w:r>
          </w:p>
        </w:tc>
        <w:tc>
          <w:tcPr>
            <w:tcW w:w="1371" w:type="dxa"/>
            <w:vMerge w:val="restart"/>
            <w:shd w:val="clear" w:color="auto" w:fill="auto"/>
            <w:vAlign w:val="center"/>
          </w:tcPr>
          <w:p w14:paraId="11DB4E85" w14:textId="77777777" w:rsidR="00756336" w:rsidRPr="00604C2B" w:rsidRDefault="00756336" w:rsidP="00365E18">
            <w:pPr>
              <w:tabs>
                <w:tab w:val="left" w:pos="1800"/>
              </w:tabs>
              <w:rPr>
                <w:rFonts w:ascii="Arial" w:hAnsi="Arial" w:cs="Arial"/>
                <w:b/>
                <w:sz w:val="18"/>
                <w:szCs w:val="18"/>
              </w:rPr>
            </w:pPr>
            <w:r w:rsidRPr="00604C2B">
              <w:rPr>
                <w:rFonts w:ascii="Arial" w:hAnsi="Arial" w:cs="Arial"/>
                <w:b/>
                <w:sz w:val="18"/>
                <w:szCs w:val="18"/>
              </w:rPr>
              <w:t>NOMBRES Y APELLIDOS</w:t>
            </w:r>
          </w:p>
        </w:tc>
        <w:tc>
          <w:tcPr>
            <w:tcW w:w="4059" w:type="dxa"/>
            <w:gridSpan w:val="2"/>
            <w:shd w:val="clear" w:color="auto" w:fill="auto"/>
            <w:vAlign w:val="center"/>
          </w:tcPr>
          <w:p w14:paraId="328E903C" w14:textId="77777777" w:rsidR="00756336" w:rsidRPr="00604C2B" w:rsidRDefault="00756336" w:rsidP="00365E18">
            <w:pPr>
              <w:tabs>
                <w:tab w:val="left" w:pos="1800"/>
              </w:tabs>
              <w:jc w:val="center"/>
              <w:rPr>
                <w:rFonts w:ascii="Arial" w:hAnsi="Arial" w:cs="Arial"/>
                <w:b/>
                <w:sz w:val="18"/>
                <w:szCs w:val="18"/>
              </w:rPr>
            </w:pPr>
            <w:r w:rsidRPr="00604C2B">
              <w:rPr>
                <w:rFonts w:ascii="Arial" w:hAnsi="Arial" w:cs="Arial"/>
                <w:b/>
                <w:sz w:val="18"/>
                <w:szCs w:val="18"/>
              </w:rPr>
              <w:t>DATOS DE CONTACTO</w:t>
            </w:r>
          </w:p>
        </w:tc>
      </w:tr>
      <w:tr w:rsidR="00604C2B" w:rsidRPr="00604C2B" w14:paraId="0D77B410" w14:textId="77777777" w:rsidTr="00B04BFC">
        <w:tc>
          <w:tcPr>
            <w:tcW w:w="1447" w:type="dxa"/>
            <w:vMerge/>
            <w:vAlign w:val="center"/>
          </w:tcPr>
          <w:p w14:paraId="6BD18F9B" w14:textId="77777777" w:rsidR="00756336" w:rsidRPr="00604C2B" w:rsidRDefault="00756336" w:rsidP="00365E18">
            <w:pPr>
              <w:tabs>
                <w:tab w:val="left" w:pos="1800"/>
              </w:tabs>
              <w:rPr>
                <w:rFonts w:ascii="Arial" w:hAnsi="Arial" w:cs="Arial"/>
                <w:b/>
                <w:sz w:val="18"/>
                <w:szCs w:val="18"/>
              </w:rPr>
            </w:pPr>
          </w:p>
        </w:tc>
        <w:tc>
          <w:tcPr>
            <w:tcW w:w="1275" w:type="dxa"/>
            <w:shd w:val="clear" w:color="auto" w:fill="auto"/>
            <w:vAlign w:val="center"/>
          </w:tcPr>
          <w:p w14:paraId="2AB90C3A" w14:textId="77777777" w:rsidR="00756336" w:rsidRPr="00604C2B" w:rsidRDefault="00756336" w:rsidP="00365E18">
            <w:pPr>
              <w:tabs>
                <w:tab w:val="left" w:pos="1800"/>
              </w:tabs>
              <w:jc w:val="center"/>
              <w:rPr>
                <w:rFonts w:ascii="Arial" w:hAnsi="Arial" w:cs="Arial"/>
                <w:b/>
                <w:sz w:val="18"/>
                <w:szCs w:val="18"/>
              </w:rPr>
            </w:pPr>
            <w:r w:rsidRPr="00604C2B">
              <w:rPr>
                <w:rFonts w:ascii="Arial" w:hAnsi="Arial" w:cs="Arial"/>
                <w:b/>
                <w:sz w:val="18"/>
                <w:szCs w:val="18"/>
              </w:rPr>
              <w:t>CELULAR</w:t>
            </w:r>
          </w:p>
        </w:tc>
        <w:tc>
          <w:tcPr>
            <w:tcW w:w="2268" w:type="dxa"/>
            <w:shd w:val="clear" w:color="auto" w:fill="auto"/>
            <w:vAlign w:val="center"/>
          </w:tcPr>
          <w:p w14:paraId="08F18220" w14:textId="77777777" w:rsidR="00756336" w:rsidRPr="00604C2B" w:rsidRDefault="00003CC5" w:rsidP="00365E18">
            <w:pPr>
              <w:tabs>
                <w:tab w:val="left" w:pos="1800"/>
              </w:tabs>
              <w:jc w:val="center"/>
              <w:rPr>
                <w:rFonts w:ascii="Arial" w:hAnsi="Arial" w:cs="Arial"/>
                <w:b/>
                <w:sz w:val="18"/>
                <w:szCs w:val="18"/>
              </w:rPr>
            </w:pPr>
            <w:r w:rsidRPr="00604C2B">
              <w:rPr>
                <w:rFonts w:ascii="Arial" w:hAnsi="Arial" w:cs="Arial"/>
                <w:b/>
                <w:sz w:val="18"/>
                <w:szCs w:val="18"/>
              </w:rPr>
              <w:t>E-MAI</w:t>
            </w:r>
            <w:r w:rsidR="00756336" w:rsidRPr="00604C2B">
              <w:rPr>
                <w:rFonts w:ascii="Arial" w:hAnsi="Arial" w:cs="Arial"/>
                <w:b/>
                <w:sz w:val="18"/>
                <w:szCs w:val="18"/>
              </w:rPr>
              <w:t>L</w:t>
            </w:r>
          </w:p>
        </w:tc>
        <w:tc>
          <w:tcPr>
            <w:tcW w:w="1371" w:type="dxa"/>
            <w:vMerge/>
            <w:vAlign w:val="center"/>
          </w:tcPr>
          <w:p w14:paraId="238601FE" w14:textId="77777777" w:rsidR="00756336" w:rsidRPr="00604C2B" w:rsidRDefault="00756336" w:rsidP="00365E18">
            <w:pPr>
              <w:tabs>
                <w:tab w:val="left" w:pos="1800"/>
              </w:tabs>
              <w:rPr>
                <w:rFonts w:ascii="Arial" w:hAnsi="Arial" w:cs="Arial"/>
                <w:b/>
                <w:sz w:val="18"/>
                <w:szCs w:val="18"/>
              </w:rPr>
            </w:pPr>
          </w:p>
        </w:tc>
        <w:tc>
          <w:tcPr>
            <w:tcW w:w="1015" w:type="dxa"/>
            <w:shd w:val="clear" w:color="auto" w:fill="auto"/>
            <w:vAlign w:val="center"/>
          </w:tcPr>
          <w:p w14:paraId="21EFDFDE" w14:textId="77777777" w:rsidR="00756336" w:rsidRPr="00604C2B" w:rsidRDefault="00756336" w:rsidP="00365E18">
            <w:pPr>
              <w:tabs>
                <w:tab w:val="left" w:pos="1800"/>
              </w:tabs>
              <w:jc w:val="center"/>
              <w:rPr>
                <w:rFonts w:ascii="Arial" w:hAnsi="Arial" w:cs="Arial"/>
                <w:b/>
                <w:sz w:val="18"/>
                <w:szCs w:val="18"/>
              </w:rPr>
            </w:pPr>
            <w:r w:rsidRPr="00604C2B">
              <w:rPr>
                <w:rFonts w:ascii="Arial" w:hAnsi="Arial" w:cs="Arial"/>
                <w:b/>
                <w:sz w:val="18"/>
                <w:szCs w:val="18"/>
              </w:rPr>
              <w:t>CELULAR</w:t>
            </w:r>
          </w:p>
        </w:tc>
        <w:tc>
          <w:tcPr>
            <w:tcW w:w="3044" w:type="dxa"/>
            <w:shd w:val="clear" w:color="auto" w:fill="auto"/>
            <w:vAlign w:val="center"/>
          </w:tcPr>
          <w:p w14:paraId="6573917F" w14:textId="77777777" w:rsidR="00756336" w:rsidRPr="00604C2B" w:rsidRDefault="00003CC5" w:rsidP="00365E18">
            <w:pPr>
              <w:tabs>
                <w:tab w:val="left" w:pos="1800"/>
              </w:tabs>
              <w:jc w:val="center"/>
              <w:rPr>
                <w:rFonts w:ascii="Arial" w:hAnsi="Arial" w:cs="Arial"/>
                <w:b/>
                <w:sz w:val="18"/>
                <w:szCs w:val="18"/>
              </w:rPr>
            </w:pPr>
            <w:r w:rsidRPr="00604C2B">
              <w:rPr>
                <w:rFonts w:ascii="Arial" w:hAnsi="Arial" w:cs="Arial"/>
                <w:b/>
                <w:sz w:val="18"/>
                <w:szCs w:val="18"/>
              </w:rPr>
              <w:t>E-MAI</w:t>
            </w:r>
            <w:r w:rsidR="00756336" w:rsidRPr="00604C2B">
              <w:rPr>
                <w:rFonts w:ascii="Arial" w:hAnsi="Arial" w:cs="Arial"/>
                <w:b/>
                <w:sz w:val="18"/>
                <w:szCs w:val="18"/>
              </w:rPr>
              <w:t>L</w:t>
            </w:r>
          </w:p>
        </w:tc>
      </w:tr>
      <w:tr w:rsidR="00604C2B" w:rsidRPr="00604C2B" w14:paraId="0F3CABC7" w14:textId="77777777" w:rsidTr="00B04BFC">
        <w:trPr>
          <w:trHeight w:val="199"/>
        </w:trPr>
        <w:tc>
          <w:tcPr>
            <w:tcW w:w="1447" w:type="dxa"/>
            <w:tcBorders>
              <w:bottom w:val="dotted" w:sz="4" w:space="0" w:color="auto"/>
            </w:tcBorders>
            <w:shd w:val="clear" w:color="auto" w:fill="auto"/>
            <w:vAlign w:val="center"/>
          </w:tcPr>
          <w:p w14:paraId="5B08B5D1" w14:textId="76E56A40" w:rsidR="0038747E" w:rsidRPr="00604C2B" w:rsidRDefault="584DD2BA" w:rsidP="7B3A9AF6">
            <w:pPr>
              <w:tabs>
                <w:tab w:val="left" w:pos="1800"/>
              </w:tabs>
              <w:rPr>
                <w:rFonts w:ascii="Arial" w:eastAsia="Arial" w:hAnsi="Arial" w:cs="Arial"/>
                <w:sz w:val="18"/>
                <w:szCs w:val="18"/>
              </w:rPr>
            </w:pPr>
            <w:r w:rsidRPr="7B3A9AF6">
              <w:rPr>
                <w:rFonts w:ascii="Arial" w:eastAsia="Arial" w:hAnsi="Arial" w:cs="Arial"/>
                <w:sz w:val="18"/>
                <w:szCs w:val="18"/>
              </w:rPr>
              <w:t>JULLIAN ALFONSO CHAVES SILVA</w:t>
            </w:r>
          </w:p>
        </w:tc>
        <w:tc>
          <w:tcPr>
            <w:tcW w:w="1275" w:type="dxa"/>
            <w:tcBorders>
              <w:bottom w:val="dotted" w:sz="4" w:space="0" w:color="auto"/>
            </w:tcBorders>
            <w:shd w:val="clear" w:color="auto" w:fill="auto"/>
            <w:vAlign w:val="center"/>
          </w:tcPr>
          <w:p w14:paraId="16DEB4AB" w14:textId="67057F92" w:rsidR="0038747E" w:rsidRPr="00B04BFC" w:rsidRDefault="584DD2BA" w:rsidP="7B3A9AF6">
            <w:pPr>
              <w:tabs>
                <w:tab w:val="left" w:pos="1800"/>
              </w:tabs>
              <w:rPr>
                <w:rFonts w:ascii="Arial" w:eastAsia="Arial" w:hAnsi="Arial" w:cs="Arial"/>
                <w:sz w:val="18"/>
                <w:szCs w:val="18"/>
              </w:rPr>
            </w:pPr>
            <w:r w:rsidRPr="00B04BFC">
              <w:rPr>
                <w:rFonts w:ascii="Arial" w:eastAsia="Arial" w:hAnsi="Arial" w:cs="Arial"/>
                <w:sz w:val="18"/>
                <w:szCs w:val="18"/>
              </w:rPr>
              <w:t>3107649976</w:t>
            </w:r>
          </w:p>
        </w:tc>
        <w:tc>
          <w:tcPr>
            <w:tcW w:w="2268" w:type="dxa"/>
            <w:tcBorders>
              <w:bottom w:val="dotted" w:sz="4" w:space="0" w:color="auto"/>
            </w:tcBorders>
            <w:shd w:val="clear" w:color="auto" w:fill="auto"/>
            <w:vAlign w:val="center"/>
          </w:tcPr>
          <w:p w14:paraId="0AD9C6F4" w14:textId="09AFFCD4" w:rsidR="0038747E" w:rsidRPr="00604C2B" w:rsidRDefault="001155A9" w:rsidP="00365E18">
            <w:pPr>
              <w:tabs>
                <w:tab w:val="left" w:pos="1800"/>
              </w:tabs>
              <w:rPr>
                <w:rFonts w:ascii="Arial" w:hAnsi="Arial" w:cs="Arial"/>
                <w:sz w:val="18"/>
                <w:szCs w:val="18"/>
              </w:rPr>
            </w:pPr>
            <w:hyperlink r:id="rId10">
              <w:r w:rsidR="584DD2BA" w:rsidRPr="7B3A9AF6">
                <w:rPr>
                  <w:rStyle w:val="Hipervnculo"/>
                  <w:rFonts w:ascii="Arial" w:hAnsi="Arial" w:cs="Arial"/>
                  <w:sz w:val="18"/>
                  <w:szCs w:val="18"/>
                </w:rPr>
                <w:t>jchavess@deaj.ramajudicial.gov.co</w:t>
              </w:r>
            </w:hyperlink>
          </w:p>
        </w:tc>
        <w:tc>
          <w:tcPr>
            <w:tcW w:w="1371" w:type="dxa"/>
            <w:shd w:val="clear" w:color="auto" w:fill="auto"/>
            <w:vAlign w:val="center"/>
          </w:tcPr>
          <w:p w14:paraId="4B1F511A" w14:textId="4EE26C0F" w:rsidR="0038747E" w:rsidRPr="00604C2B" w:rsidRDefault="584DD2BA" w:rsidP="7B3A9AF6">
            <w:pPr>
              <w:tabs>
                <w:tab w:val="left" w:pos="1800"/>
              </w:tabs>
              <w:rPr>
                <w:rFonts w:ascii="Arial" w:eastAsia="Arial" w:hAnsi="Arial" w:cs="Arial"/>
                <w:sz w:val="18"/>
                <w:szCs w:val="18"/>
              </w:rPr>
            </w:pPr>
            <w:r w:rsidRPr="7B3A9AF6">
              <w:rPr>
                <w:rFonts w:ascii="Arial" w:eastAsia="Arial" w:hAnsi="Arial" w:cs="Arial"/>
                <w:sz w:val="18"/>
                <w:szCs w:val="18"/>
              </w:rPr>
              <w:t>KARLA VANESA GUARÍN BATANERO</w:t>
            </w:r>
          </w:p>
        </w:tc>
        <w:tc>
          <w:tcPr>
            <w:tcW w:w="1015" w:type="dxa"/>
            <w:shd w:val="clear" w:color="auto" w:fill="auto"/>
            <w:vAlign w:val="center"/>
          </w:tcPr>
          <w:p w14:paraId="65F9C3DC" w14:textId="212F3DE7" w:rsidR="0038747E" w:rsidRPr="00604C2B" w:rsidRDefault="584DD2BA" w:rsidP="7B3A9AF6">
            <w:pPr>
              <w:tabs>
                <w:tab w:val="left" w:pos="1800"/>
              </w:tabs>
              <w:rPr>
                <w:rFonts w:ascii="Arial" w:eastAsia="Arial" w:hAnsi="Arial" w:cs="Arial"/>
                <w:sz w:val="18"/>
                <w:szCs w:val="18"/>
              </w:rPr>
            </w:pPr>
            <w:r w:rsidRPr="7B3A9AF6">
              <w:rPr>
                <w:rFonts w:ascii="Arial" w:eastAsia="Arial" w:hAnsi="Arial" w:cs="Arial"/>
                <w:sz w:val="18"/>
                <w:szCs w:val="18"/>
              </w:rPr>
              <w:t>321 8442293</w:t>
            </w:r>
          </w:p>
        </w:tc>
        <w:tc>
          <w:tcPr>
            <w:tcW w:w="3044" w:type="dxa"/>
            <w:shd w:val="clear" w:color="auto" w:fill="auto"/>
            <w:vAlign w:val="center"/>
          </w:tcPr>
          <w:p w14:paraId="5023141B" w14:textId="296C4E21" w:rsidR="0038747E" w:rsidRPr="00604C2B" w:rsidRDefault="001155A9" w:rsidP="00365E18">
            <w:pPr>
              <w:tabs>
                <w:tab w:val="left" w:pos="1800"/>
              </w:tabs>
              <w:rPr>
                <w:rFonts w:ascii="Arial" w:hAnsi="Arial" w:cs="Arial"/>
                <w:sz w:val="18"/>
                <w:szCs w:val="18"/>
              </w:rPr>
            </w:pPr>
            <w:hyperlink r:id="rId11">
              <w:r w:rsidR="584DD2BA" w:rsidRPr="7B3A9AF6">
                <w:rPr>
                  <w:rStyle w:val="Hipervnculo"/>
                  <w:rFonts w:ascii="Arial" w:hAnsi="Arial" w:cs="Arial"/>
                  <w:sz w:val="18"/>
                  <w:szCs w:val="18"/>
                </w:rPr>
                <w:t>kguarinb@cendoj.ramajudicial.gov.co</w:t>
              </w:r>
            </w:hyperlink>
          </w:p>
        </w:tc>
      </w:tr>
      <w:tr w:rsidR="00604C2B" w:rsidRPr="00604C2B" w14:paraId="1F3B1409" w14:textId="77777777" w:rsidTr="00B04BFC">
        <w:trPr>
          <w:trHeight w:val="262"/>
        </w:trPr>
        <w:tc>
          <w:tcPr>
            <w:tcW w:w="4990" w:type="dxa"/>
            <w:gridSpan w:val="3"/>
            <w:vMerge w:val="restart"/>
            <w:tcBorders>
              <w:left w:val="nil"/>
              <w:bottom w:val="nil"/>
            </w:tcBorders>
            <w:shd w:val="clear" w:color="auto" w:fill="auto"/>
            <w:vAlign w:val="center"/>
          </w:tcPr>
          <w:p w14:paraId="562C75D1" w14:textId="77777777" w:rsidR="0038747E" w:rsidRPr="00604C2B" w:rsidRDefault="0038747E" w:rsidP="00365E18">
            <w:pPr>
              <w:tabs>
                <w:tab w:val="left" w:pos="1800"/>
              </w:tabs>
              <w:rPr>
                <w:rFonts w:ascii="Arial" w:hAnsi="Arial" w:cs="Arial"/>
                <w:sz w:val="18"/>
                <w:szCs w:val="18"/>
              </w:rPr>
            </w:pPr>
          </w:p>
        </w:tc>
        <w:tc>
          <w:tcPr>
            <w:tcW w:w="1371" w:type="dxa"/>
            <w:shd w:val="clear" w:color="auto" w:fill="auto"/>
            <w:vAlign w:val="center"/>
          </w:tcPr>
          <w:p w14:paraId="7DF4E37C" w14:textId="28131E4C" w:rsidR="0038747E" w:rsidRPr="00604C2B" w:rsidRDefault="584DD2BA" w:rsidP="7B3A9AF6">
            <w:pPr>
              <w:tabs>
                <w:tab w:val="left" w:pos="1800"/>
              </w:tabs>
              <w:rPr>
                <w:rFonts w:ascii="Arial" w:eastAsia="Arial" w:hAnsi="Arial" w:cs="Arial"/>
                <w:sz w:val="18"/>
                <w:szCs w:val="18"/>
              </w:rPr>
            </w:pPr>
            <w:r w:rsidRPr="7B3A9AF6">
              <w:rPr>
                <w:rFonts w:ascii="Arial" w:eastAsia="Arial" w:hAnsi="Arial" w:cs="Arial"/>
                <w:sz w:val="18"/>
                <w:szCs w:val="18"/>
              </w:rPr>
              <w:t>DIANA PATRICIA ROJAS AHUMADA</w:t>
            </w:r>
          </w:p>
        </w:tc>
        <w:tc>
          <w:tcPr>
            <w:tcW w:w="1015" w:type="dxa"/>
            <w:shd w:val="clear" w:color="auto" w:fill="auto"/>
            <w:vAlign w:val="center"/>
          </w:tcPr>
          <w:p w14:paraId="44FB30F8" w14:textId="5DDAC945" w:rsidR="0038747E" w:rsidRPr="00604C2B" w:rsidRDefault="584DD2BA" w:rsidP="00365E18">
            <w:pPr>
              <w:tabs>
                <w:tab w:val="left" w:pos="1800"/>
              </w:tabs>
              <w:rPr>
                <w:rFonts w:ascii="Arial" w:hAnsi="Arial" w:cs="Arial"/>
                <w:sz w:val="18"/>
                <w:szCs w:val="18"/>
              </w:rPr>
            </w:pPr>
            <w:r w:rsidRPr="7B3A9AF6">
              <w:rPr>
                <w:rFonts w:ascii="Arial" w:hAnsi="Arial" w:cs="Arial"/>
                <w:sz w:val="18"/>
                <w:szCs w:val="18"/>
              </w:rPr>
              <w:t>323 2914428</w:t>
            </w:r>
          </w:p>
        </w:tc>
        <w:tc>
          <w:tcPr>
            <w:tcW w:w="3044" w:type="dxa"/>
            <w:shd w:val="clear" w:color="auto" w:fill="auto"/>
            <w:vAlign w:val="center"/>
          </w:tcPr>
          <w:p w14:paraId="1DA6542E" w14:textId="11C74913" w:rsidR="0038747E" w:rsidRPr="00604C2B" w:rsidRDefault="001155A9" w:rsidP="00365E18">
            <w:pPr>
              <w:tabs>
                <w:tab w:val="left" w:pos="1800"/>
              </w:tabs>
              <w:rPr>
                <w:rFonts w:ascii="Arial" w:hAnsi="Arial" w:cs="Arial"/>
                <w:sz w:val="18"/>
                <w:szCs w:val="18"/>
              </w:rPr>
            </w:pPr>
            <w:hyperlink r:id="rId12">
              <w:r w:rsidR="584DD2BA" w:rsidRPr="7B3A9AF6">
                <w:rPr>
                  <w:rStyle w:val="Hipervnculo"/>
                  <w:rFonts w:ascii="Arial" w:hAnsi="Arial" w:cs="Arial"/>
                  <w:sz w:val="18"/>
                  <w:szCs w:val="18"/>
                </w:rPr>
                <w:t>drojasah@cendoj.ramajudicial.gov.co</w:t>
              </w:r>
            </w:hyperlink>
          </w:p>
        </w:tc>
      </w:tr>
      <w:tr w:rsidR="7B3A9AF6" w14:paraId="4194A082" w14:textId="77777777" w:rsidTr="00B04BFC">
        <w:trPr>
          <w:trHeight w:val="262"/>
        </w:trPr>
        <w:tc>
          <w:tcPr>
            <w:tcW w:w="4990" w:type="dxa"/>
            <w:gridSpan w:val="3"/>
            <w:vMerge/>
            <w:tcBorders>
              <w:left w:val="nil"/>
              <w:bottom w:val="nil"/>
            </w:tcBorders>
            <w:shd w:val="clear" w:color="auto" w:fill="auto"/>
            <w:vAlign w:val="center"/>
          </w:tcPr>
          <w:p w14:paraId="06215634" w14:textId="749B9066" w:rsidR="7B3A9AF6" w:rsidRDefault="7B3A9AF6" w:rsidP="7B3A9AF6">
            <w:pPr>
              <w:rPr>
                <w:rFonts w:ascii="Arial" w:hAnsi="Arial" w:cs="Arial"/>
                <w:sz w:val="18"/>
                <w:szCs w:val="18"/>
              </w:rPr>
            </w:pPr>
          </w:p>
        </w:tc>
        <w:tc>
          <w:tcPr>
            <w:tcW w:w="1371" w:type="dxa"/>
            <w:shd w:val="clear" w:color="auto" w:fill="auto"/>
            <w:vAlign w:val="center"/>
          </w:tcPr>
          <w:p w14:paraId="03BAC214" w14:textId="3492BE0C" w:rsidR="584DD2BA" w:rsidRDefault="584DD2BA" w:rsidP="7B3A9AF6">
            <w:pPr>
              <w:rPr>
                <w:rFonts w:ascii="Arial" w:eastAsia="Arial" w:hAnsi="Arial" w:cs="Arial"/>
                <w:sz w:val="18"/>
                <w:szCs w:val="18"/>
              </w:rPr>
            </w:pPr>
            <w:r w:rsidRPr="7B3A9AF6">
              <w:rPr>
                <w:rFonts w:ascii="Arial" w:eastAsia="Arial" w:hAnsi="Arial" w:cs="Arial"/>
                <w:sz w:val="18"/>
                <w:szCs w:val="18"/>
              </w:rPr>
              <w:t>JESÚS EDUARDO MARTÍNEZ BERMEO</w:t>
            </w:r>
          </w:p>
        </w:tc>
        <w:tc>
          <w:tcPr>
            <w:tcW w:w="1015" w:type="dxa"/>
            <w:shd w:val="clear" w:color="auto" w:fill="auto"/>
            <w:vAlign w:val="center"/>
          </w:tcPr>
          <w:p w14:paraId="6B455138" w14:textId="3FF107FC" w:rsidR="584DD2BA" w:rsidRDefault="584DD2BA" w:rsidP="7B3A9AF6">
            <w:pPr>
              <w:rPr>
                <w:rFonts w:ascii="Arial" w:eastAsia="Arial" w:hAnsi="Arial" w:cs="Arial"/>
                <w:sz w:val="18"/>
                <w:szCs w:val="18"/>
              </w:rPr>
            </w:pPr>
            <w:r w:rsidRPr="7B3A9AF6">
              <w:rPr>
                <w:rFonts w:ascii="Arial" w:eastAsia="Arial" w:hAnsi="Arial" w:cs="Arial"/>
                <w:sz w:val="18"/>
                <w:szCs w:val="18"/>
              </w:rPr>
              <w:t>316 3429487</w:t>
            </w:r>
          </w:p>
        </w:tc>
        <w:tc>
          <w:tcPr>
            <w:tcW w:w="3044" w:type="dxa"/>
            <w:shd w:val="clear" w:color="auto" w:fill="auto"/>
            <w:vAlign w:val="center"/>
          </w:tcPr>
          <w:p w14:paraId="686DAB34" w14:textId="66B7066C" w:rsidR="584DD2BA" w:rsidRDefault="001155A9" w:rsidP="7B3A9AF6">
            <w:pPr>
              <w:rPr>
                <w:rFonts w:ascii="Arial" w:hAnsi="Arial" w:cs="Arial"/>
                <w:sz w:val="18"/>
                <w:szCs w:val="18"/>
              </w:rPr>
            </w:pPr>
            <w:hyperlink r:id="rId13">
              <w:r w:rsidR="584DD2BA" w:rsidRPr="7B3A9AF6">
                <w:rPr>
                  <w:rStyle w:val="Hipervnculo"/>
                  <w:rFonts w:ascii="Arial" w:hAnsi="Arial" w:cs="Arial"/>
                  <w:sz w:val="18"/>
                  <w:szCs w:val="18"/>
                </w:rPr>
                <w:t>jmartinbe@cendoj.ramajudicial.gov.co</w:t>
              </w:r>
            </w:hyperlink>
          </w:p>
        </w:tc>
      </w:tr>
      <w:tr w:rsidR="7B3A9AF6" w14:paraId="66F8239E" w14:textId="77777777" w:rsidTr="00B04BFC">
        <w:trPr>
          <w:trHeight w:val="262"/>
        </w:trPr>
        <w:tc>
          <w:tcPr>
            <w:tcW w:w="4990" w:type="dxa"/>
            <w:gridSpan w:val="3"/>
            <w:vMerge/>
            <w:tcBorders>
              <w:left w:val="nil"/>
              <w:bottom w:val="nil"/>
            </w:tcBorders>
            <w:shd w:val="clear" w:color="auto" w:fill="auto"/>
            <w:vAlign w:val="center"/>
          </w:tcPr>
          <w:p w14:paraId="29E3BA01" w14:textId="62F7135C" w:rsidR="7B3A9AF6" w:rsidRDefault="7B3A9AF6" w:rsidP="7B3A9AF6">
            <w:pPr>
              <w:rPr>
                <w:rFonts w:ascii="Arial" w:hAnsi="Arial" w:cs="Arial"/>
                <w:sz w:val="18"/>
                <w:szCs w:val="18"/>
              </w:rPr>
            </w:pPr>
          </w:p>
        </w:tc>
        <w:tc>
          <w:tcPr>
            <w:tcW w:w="1371" w:type="dxa"/>
            <w:shd w:val="clear" w:color="auto" w:fill="auto"/>
            <w:vAlign w:val="center"/>
          </w:tcPr>
          <w:p w14:paraId="2854CCC7" w14:textId="720856DE" w:rsidR="584DD2BA" w:rsidRDefault="584DD2BA" w:rsidP="7B3A9AF6">
            <w:pPr>
              <w:rPr>
                <w:rFonts w:ascii="Arial" w:eastAsia="Arial" w:hAnsi="Arial" w:cs="Arial"/>
                <w:sz w:val="18"/>
                <w:szCs w:val="18"/>
              </w:rPr>
            </w:pPr>
            <w:r w:rsidRPr="7B3A9AF6">
              <w:rPr>
                <w:rFonts w:ascii="Arial" w:eastAsia="Arial" w:hAnsi="Arial" w:cs="Arial"/>
                <w:sz w:val="18"/>
                <w:szCs w:val="18"/>
              </w:rPr>
              <w:t>EDLY MARGARITA CELY BÁEZ</w:t>
            </w:r>
          </w:p>
        </w:tc>
        <w:tc>
          <w:tcPr>
            <w:tcW w:w="1015" w:type="dxa"/>
            <w:shd w:val="clear" w:color="auto" w:fill="auto"/>
            <w:vAlign w:val="center"/>
          </w:tcPr>
          <w:p w14:paraId="2973CFA7" w14:textId="76C4E6EB" w:rsidR="584DD2BA" w:rsidRDefault="584DD2BA" w:rsidP="7B3A9AF6">
            <w:pPr>
              <w:rPr>
                <w:rFonts w:ascii="Arial" w:eastAsia="Arial" w:hAnsi="Arial" w:cs="Arial"/>
                <w:sz w:val="18"/>
                <w:szCs w:val="18"/>
              </w:rPr>
            </w:pPr>
            <w:r w:rsidRPr="7B3A9AF6">
              <w:rPr>
                <w:rFonts w:ascii="Arial" w:eastAsia="Arial" w:hAnsi="Arial" w:cs="Arial"/>
                <w:sz w:val="18"/>
                <w:szCs w:val="18"/>
              </w:rPr>
              <w:t>318 4526360</w:t>
            </w:r>
          </w:p>
        </w:tc>
        <w:tc>
          <w:tcPr>
            <w:tcW w:w="3044" w:type="dxa"/>
            <w:shd w:val="clear" w:color="auto" w:fill="auto"/>
            <w:vAlign w:val="center"/>
          </w:tcPr>
          <w:p w14:paraId="7E6E6BE9" w14:textId="2108F196" w:rsidR="584DD2BA" w:rsidRDefault="001155A9" w:rsidP="7B3A9AF6">
            <w:pPr>
              <w:rPr>
                <w:rFonts w:ascii="Arial" w:hAnsi="Arial" w:cs="Arial"/>
                <w:sz w:val="18"/>
                <w:szCs w:val="18"/>
              </w:rPr>
            </w:pPr>
            <w:hyperlink r:id="rId14">
              <w:r w:rsidR="584DD2BA" w:rsidRPr="7B3A9AF6">
                <w:rPr>
                  <w:rStyle w:val="Hipervnculo"/>
                  <w:rFonts w:ascii="Arial" w:hAnsi="Arial" w:cs="Arial"/>
                  <w:sz w:val="18"/>
                  <w:szCs w:val="18"/>
                </w:rPr>
                <w:t>ecelyb@deaj.ramajudicial.gov.co</w:t>
              </w:r>
            </w:hyperlink>
          </w:p>
        </w:tc>
      </w:tr>
    </w:tbl>
    <w:p w14:paraId="3041E394" w14:textId="77777777" w:rsidR="00460CE3" w:rsidRDefault="00460CE3" w:rsidP="00803F75">
      <w:pPr>
        <w:tabs>
          <w:tab w:val="left" w:pos="1800"/>
        </w:tabs>
        <w:rPr>
          <w:rFonts w:ascii="Arial" w:hAnsi="Arial" w:cs="Arial"/>
          <w:sz w:val="10"/>
          <w:szCs w:val="10"/>
        </w:rPr>
      </w:pPr>
    </w:p>
    <w:p w14:paraId="722B00AE" w14:textId="77777777" w:rsidR="00803F75" w:rsidRPr="004B1CCC" w:rsidRDefault="00803F75" w:rsidP="00803F75">
      <w:pPr>
        <w:tabs>
          <w:tab w:val="left" w:pos="1800"/>
        </w:tabs>
        <w:rPr>
          <w:rFonts w:ascii="Arial" w:hAnsi="Arial" w:cs="Arial"/>
          <w:sz w:val="10"/>
          <w:szCs w:val="10"/>
        </w:rPr>
      </w:pPr>
      <w:r>
        <w:rPr>
          <w:rFonts w:ascii="Arial" w:hAnsi="Arial" w:cs="Arial"/>
          <w:sz w:val="10"/>
          <w:szCs w:val="10"/>
        </w:rPr>
        <w:tab/>
      </w:r>
    </w:p>
    <w:tbl>
      <w:tblPr>
        <w:tblW w:w="106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11"/>
      </w:tblGrid>
      <w:tr w:rsidR="00250B2D" w:rsidRPr="004B1CCC" w14:paraId="0FFAF1DE" w14:textId="77777777" w:rsidTr="00604C2B">
        <w:tc>
          <w:tcPr>
            <w:tcW w:w="10611" w:type="dxa"/>
            <w:tcBorders>
              <w:bottom w:val="single" w:sz="4" w:space="0" w:color="auto"/>
            </w:tcBorders>
            <w:shd w:val="clear" w:color="auto" w:fill="auto"/>
            <w:vAlign w:val="center"/>
          </w:tcPr>
          <w:p w14:paraId="1A71A35B" w14:textId="77777777" w:rsidR="00250B2D" w:rsidRPr="004B1CCC" w:rsidRDefault="006348D0" w:rsidP="00527041">
            <w:pPr>
              <w:pStyle w:val="Ttulo4"/>
              <w:rPr>
                <w:sz w:val="18"/>
                <w:szCs w:val="18"/>
              </w:rPr>
            </w:pPr>
            <w:r>
              <w:rPr>
                <w:sz w:val="18"/>
                <w:szCs w:val="18"/>
              </w:rPr>
              <w:lastRenderedPageBreak/>
              <w:t>2.  OBJETIVO,</w:t>
            </w:r>
            <w:r w:rsidR="00250B2D" w:rsidRPr="004B1CCC">
              <w:rPr>
                <w:sz w:val="18"/>
                <w:szCs w:val="18"/>
              </w:rPr>
              <w:t xml:space="preserve"> ALCANCE</w:t>
            </w:r>
            <w:r>
              <w:rPr>
                <w:sz w:val="18"/>
                <w:szCs w:val="18"/>
              </w:rPr>
              <w:t xml:space="preserve"> Y COBERTURA</w:t>
            </w:r>
            <w:r w:rsidR="00250B2D" w:rsidRPr="004B1CCC">
              <w:rPr>
                <w:sz w:val="18"/>
                <w:szCs w:val="18"/>
              </w:rPr>
              <w:t xml:space="preserve"> DE LA AUDITORÍA</w:t>
            </w:r>
            <w:r>
              <w:rPr>
                <w:sz w:val="18"/>
                <w:szCs w:val="18"/>
              </w:rPr>
              <w:t>:</w:t>
            </w:r>
          </w:p>
        </w:tc>
      </w:tr>
    </w:tbl>
    <w:p w14:paraId="42C6D796" w14:textId="77777777" w:rsidR="00250B2D" w:rsidRPr="004B1CCC" w:rsidRDefault="00250B2D" w:rsidP="00250B2D">
      <w:pPr>
        <w:rPr>
          <w:sz w:val="18"/>
          <w:szCs w:val="18"/>
        </w:rPr>
      </w:pPr>
    </w:p>
    <w:tbl>
      <w:tblPr>
        <w:tblW w:w="10580" w:type="dxa"/>
        <w:tblInd w:w="70"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10580"/>
      </w:tblGrid>
      <w:tr w:rsidR="00604C2B" w:rsidRPr="00604C2B" w14:paraId="7124F5FC" w14:textId="77777777" w:rsidTr="511A2039">
        <w:trPr>
          <w:trHeight w:val="235"/>
        </w:trPr>
        <w:tc>
          <w:tcPr>
            <w:tcW w:w="10580" w:type="dxa"/>
            <w:shd w:val="clear" w:color="auto" w:fill="auto"/>
            <w:vAlign w:val="center"/>
          </w:tcPr>
          <w:p w14:paraId="66E7B37B" w14:textId="77777777" w:rsidR="00250B2D" w:rsidRPr="00604C2B" w:rsidRDefault="00250B2D" w:rsidP="00527041">
            <w:pPr>
              <w:pStyle w:val="Ttulo4"/>
              <w:rPr>
                <w:sz w:val="18"/>
                <w:szCs w:val="18"/>
              </w:rPr>
            </w:pPr>
            <w:r w:rsidRPr="00604C2B">
              <w:rPr>
                <w:sz w:val="18"/>
                <w:szCs w:val="18"/>
              </w:rPr>
              <w:t>OBJETIVO</w:t>
            </w:r>
            <w:r w:rsidR="00BB0190" w:rsidRPr="00604C2B">
              <w:rPr>
                <w:sz w:val="18"/>
                <w:szCs w:val="18"/>
              </w:rPr>
              <w:t>:</w:t>
            </w:r>
          </w:p>
        </w:tc>
      </w:tr>
      <w:tr w:rsidR="00604C2B" w:rsidRPr="00604C2B" w14:paraId="5976A063" w14:textId="77777777" w:rsidTr="511A2039">
        <w:trPr>
          <w:trHeight w:val="1286"/>
        </w:trPr>
        <w:tc>
          <w:tcPr>
            <w:tcW w:w="10580" w:type="dxa"/>
            <w:shd w:val="clear" w:color="auto" w:fill="auto"/>
            <w:vAlign w:val="center"/>
          </w:tcPr>
          <w:p w14:paraId="0E2ED467" w14:textId="77777777" w:rsidR="00D00147" w:rsidRPr="00604C2B" w:rsidRDefault="008B2D36" w:rsidP="00BB2181">
            <w:pPr>
              <w:jc w:val="both"/>
              <w:rPr>
                <w:rFonts w:ascii="Arial" w:hAnsi="Arial" w:cs="Arial"/>
                <w:sz w:val="18"/>
                <w:szCs w:val="18"/>
              </w:rPr>
            </w:pPr>
            <w:r w:rsidRPr="008B2D36">
              <w:rPr>
                <w:rFonts w:ascii="Arial" w:hAnsi="Arial" w:cs="Arial"/>
                <w:sz w:val="18"/>
                <w:szCs w:val="18"/>
              </w:rPr>
              <w:t xml:space="preserve">Determinar la conformidad del Sistema Integrado de Gestión y Control de  Calidad y  Medio Ambiente SIGCMA, a partir de la validación de los requisitos de las normas NTC ISO 9001: 2015, NTC ISO 14001:2015 (donde proceda), Operaciones </w:t>
            </w:r>
            <w:proofErr w:type="spellStart"/>
            <w:r w:rsidRPr="008B2D36">
              <w:rPr>
                <w:rFonts w:ascii="Arial" w:hAnsi="Arial" w:cs="Arial"/>
                <w:sz w:val="18"/>
                <w:szCs w:val="18"/>
              </w:rPr>
              <w:t>Bioseguras</w:t>
            </w:r>
            <w:proofErr w:type="spellEnd"/>
            <w:r w:rsidRPr="008B2D36">
              <w:rPr>
                <w:rFonts w:ascii="Arial" w:hAnsi="Arial" w:cs="Arial"/>
                <w:sz w:val="18"/>
                <w:szCs w:val="18"/>
              </w:rPr>
              <w:t xml:space="preserve">, </w:t>
            </w:r>
            <w:proofErr w:type="spellStart"/>
            <w:r w:rsidRPr="008B2D36">
              <w:rPr>
                <w:rFonts w:ascii="Arial" w:hAnsi="Arial" w:cs="Arial"/>
                <w:sz w:val="18"/>
                <w:szCs w:val="18"/>
              </w:rPr>
              <w:t>Safe</w:t>
            </w:r>
            <w:proofErr w:type="spellEnd"/>
            <w:r w:rsidRPr="008B2D36">
              <w:rPr>
                <w:rFonts w:ascii="Arial" w:hAnsi="Arial" w:cs="Arial"/>
                <w:sz w:val="18"/>
                <w:szCs w:val="18"/>
              </w:rPr>
              <w:t xml:space="preserve"> &amp; </w:t>
            </w:r>
            <w:proofErr w:type="spellStart"/>
            <w:r w:rsidRPr="008B2D36">
              <w:rPr>
                <w:rFonts w:ascii="Arial" w:hAnsi="Arial" w:cs="Arial"/>
                <w:sz w:val="18"/>
                <w:szCs w:val="18"/>
              </w:rPr>
              <w:t>Healthy</w:t>
            </w:r>
            <w:proofErr w:type="spellEnd"/>
            <w:r w:rsidRPr="008B2D36">
              <w:rPr>
                <w:rFonts w:ascii="Arial" w:hAnsi="Arial" w:cs="Arial"/>
                <w:sz w:val="18"/>
                <w:szCs w:val="18"/>
              </w:rPr>
              <w:t>, NTC 6256:2021 y la Guía Técnica de Calidad GTC 286:2021 (donde proceda), NTC ISO 37001:2016 (donde proceda), NCT ISO 45001:2018 (donde proceda), NTC ISO 27001:2022 (donde proceda) y las directrices establecidas por la Entidad, con el fin de velar por el mantenimiento del sistema y por la eficacia, eficiencia y efectividad del SIGCMA.</w:t>
            </w:r>
          </w:p>
        </w:tc>
      </w:tr>
      <w:tr w:rsidR="00604C2B" w:rsidRPr="00604C2B" w14:paraId="696EC314" w14:textId="77777777" w:rsidTr="511A2039">
        <w:trPr>
          <w:trHeight w:val="235"/>
        </w:trPr>
        <w:tc>
          <w:tcPr>
            <w:tcW w:w="10580" w:type="dxa"/>
            <w:shd w:val="clear" w:color="auto" w:fill="auto"/>
            <w:vAlign w:val="center"/>
          </w:tcPr>
          <w:p w14:paraId="11B38F4A" w14:textId="77777777" w:rsidR="00D00147" w:rsidRPr="00604C2B" w:rsidRDefault="00D00147" w:rsidP="00D00147">
            <w:pPr>
              <w:pStyle w:val="Ttulo4"/>
              <w:rPr>
                <w:sz w:val="18"/>
                <w:szCs w:val="18"/>
              </w:rPr>
            </w:pPr>
            <w:r w:rsidRPr="00604C2B">
              <w:rPr>
                <w:sz w:val="18"/>
                <w:szCs w:val="18"/>
              </w:rPr>
              <w:t xml:space="preserve">ALCAN CE: </w:t>
            </w:r>
          </w:p>
        </w:tc>
      </w:tr>
      <w:tr w:rsidR="00604C2B" w:rsidRPr="00604C2B" w14:paraId="577EA489" w14:textId="77777777" w:rsidTr="511A2039">
        <w:trPr>
          <w:trHeight w:val="938"/>
        </w:trPr>
        <w:tc>
          <w:tcPr>
            <w:tcW w:w="10580" w:type="dxa"/>
            <w:shd w:val="clear" w:color="auto" w:fill="auto"/>
            <w:vAlign w:val="center"/>
          </w:tcPr>
          <w:p w14:paraId="74EC4D68" w14:textId="77777777" w:rsidR="006348D0" w:rsidRPr="008B2D36" w:rsidRDefault="008B2D36" w:rsidP="008B2D36">
            <w:pPr>
              <w:jc w:val="both"/>
              <w:rPr>
                <w:rFonts w:ascii="Arial" w:hAnsi="Arial" w:cs="Arial"/>
                <w:sz w:val="18"/>
                <w:szCs w:val="18"/>
              </w:rPr>
            </w:pPr>
            <w:r w:rsidRPr="008B2D36">
              <w:rPr>
                <w:rFonts w:ascii="Arial" w:hAnsi="Arial" w:cs="Arial"/>
                <w:sz w:val="18"/>
                <w:szCs w:val="18"/>
              </w:rPr>
              <w:t>Consejo Seccionales de la Judicatura de Risaralda, Dirección Ejecutiva Seccional de Administración Judicial; Despachos Judiciales certificados, Oficinas de Apoyo, Centros de Servicio de Pereira del Complejo Judicial de la 39, Palacio de Justicia de Pereira y Palacio Justicia del Municipio de Quinchía.</w:t>
            </w:r>
          </w:p>
        </w:tc>
      </w:tr>
      <w:tr w:rsidR="00604C2B" w:rsidRPr="00604C2B" w14:paraId="1E7F1143" w14:textId="77777777" w:rsidTr="511A2039">
        <w:trPr>
          <w:trHeight w:val="532"/>
        </w:trPr>
        <w:tc>
          <w:tcPr>
            <w:tcW w:w="10580" w:type="dxa"/>
            <w:shd w:val="clear" w:color="auto" w:fill="auto"/>
            <w:vAlign w:val="center"/>
          </w:tcPr>
          <w:p w14:paraId="6A07AA2B" w14:textId="0DDFEDE0" w:rsidR="006348D0" w:rsidRPr="00604C2B" w:rsidRDefault="25F9188D" w:rsidP="7B3A9AF6">
            <w:pPr>
              <w:rPr>
                <w:rFonts w:ascii="Arial" w:hAnsi="Arial" w:cs="Arial"/>
                <w:b/>
                <w:bCs/>
                <w:sz w:val="18"/>
                <w:szCs w:val="18"/>
              </w:rPr>
            </w:pPr>
            <w:r w:rsidRPr="7B3A9AF6">
              <w:rPr>
                <w:rFonts w:ascii="Arial" w:hAnsi="Arial" w:cs="Arial"/>
                <w:b/>
                <w:bCs/>
                <w:sz w:val="18"/>
                <w:szCs w:val="18"/>
              </w:rPr>
              <w:t>COBERTURA DEL PROGRAMA (Especifique las Sedes a Auditar):</w:t>
            </w:r>
          </w:p>
        </w:tc>
      </w:tr>
      <w:tr w:rsidR="00604C2B" w:rsidRPr="00604C2B" w14:paraId="122FB103" w14:textId="77777777" w:rsidTr="511A2039">
        <w:trPr>
          <w:trHeight w:val="787"/>
        </w:trPr>
        <w:tc>
          <w:tcPr>
            <w:tcW w:w="10580" w:type="dxa"/>
            <w:shd w:val="clear" w:color="auto" w:fill="auto"/>
            <w:vAlign w:val="center"/>
          </w:tcPr>
          <w:p w14:paraId="2FB0765A" w14:textId="77777777" w:rsidR="008B2D36" w:rsidRPr="008B2D36" w:rsidRDefault="008B2D36" w:rsidP="008B2D36">
            <w:pPr>
              <w:rPr>
                <w:rFonts w:ascii="Arial" w:hAnsi="Arial" w:cs="Arial"/>
                <w:sz w:val="18"/>
                <w:szCs w:val="18"/>
              </w:rPr>
            </w:pPr>
            <w:r w:rsidRPr="008B2D36">
              <w:rPr>
                <w:rFonts w:ascii="Arial" w:hAnsi="Arial" w:cs="Arial"/>
                <w:sz w:val="18"/>
                <w:szCs w:val="18"/>
              </w:rPr>
              <w:t>Palacio de Justicia, Kr 8 No 43 – 77 Pereira – Risaralda.</w:t>
            </w:r>
          </w:p>
          <w:p w14:paraId="34C1B884" w14:textId="77777777" w:rsidR="008B2D36" w:rsidRPr="008B2D36" w:rsidRDefault="008B2D36" w:rsidP="008B2D36">
            <w:pPr>
              <w:rPr>
                <w:rFonts w:ascii="Arial" w:hAnsi="Arial" w:cs="Arial"/>
                <w:sz w:val="18"/>
                <w:szCs w:val="18"/>
              </w:rPr>
            </w:pPr>
            <w:r w:rsidRPr="008B2D36">
              <w:rPr>
                <w:rFonts w:ascii="Arial" w:hAnsi="Arial" w:cs="Arial"/>
                <w:sz w:val="18"/>
                <w:szCs w:val="18"/>
              </w:rPr>
              <w:t>Complejo Judicial de la 39 DESAJ de Pereira, ubicada en la Cr 5 Bis No 39 – 08</w:t>
            </w:r>
          </w:p>
          <w:p w14:paraId="3B410591" w14:textId="77777777" w:rsidR="006348D0" w:rsidRPr="00604C2B" w:rsidRDefault="008B2D36" w:rsidP="008B2D36">
            <w:pPr>
              <w:rPr>
                <w:rFonts w:ascii="Arial" w:hAnsi="Arial" w:cs="Arial"/>
                <w:sz w:val="18"/>
                <w:szCs w:val="18"/>
              </w:rPr>
            </w:pPr>
            <w:r w:rsidRPr="008B2D36">
              <w:rPr>
                <w:rFonts w:ascii="Arial" w:hAnsi="Arial" w:cs="Arial"/>
                <w:sz w:val="18"/>
                <w:szCs w:val="18"/>
              </w:rPr>
              <w:t xml:space="preserve">Palacio de Justicia del Municipio de Quinchía </w:t>
            </w:r>
            <w:proofErr w:type="spellStart"/>
            <w:r w:rsidRPr="008B2D36">
              <w:rPr>
                <w:rFonts w:ascii="Arial" w:hAnsi="Arial" w:cs="Arial"/>
                <w:sz w:val="18"/>
                <w:szCs w:val="18"/>
              </w:rPr>
              <w:t>Cra</w:t>
            </w:r>
            <w:proofErr w:type="spellEnd"/>
            <w:r w:rsidRPr="008B2D36">
              <w:rPr>
                <w:rFonts w:ascii="Arial" w:hAnsi="Arial" w:cs="Arial"/>
                <w:sz w:val="18"/>
                <w:szCs w:val="18"/>
              </w:rPr>
              <w:t>. 6 # 9-06</w:t>
            </w:r>
          </w:p>
        </w:tc>
      </w:tr>
      <w:tr w:rsidR="00604C2B" w:rsidRPr="00604C2B" w14:paraId="7C97564B" w14:textId="77777777" w:rsidTr="511A2039">
        <w:trPr>
          <w:trHeight w:val="415"/>
        </w:trPr>
        <w:tc>
          <w:tcPr>
            <w:tcW w:w="10580" w:type="dxa"/>
            <w:shd w:val="clear" w:color="auto" w:fill="auto"/>
            <w:vAlign w:val="center"/>
          </w:tcPr>
          <w:p w14:paraId="09CA7EED" w14:textId="77777777" w:rsidR="00FB2678" w:rsidRPr="00604C2B" w:rsidRDefault="23EC2DC0" w:rsidP="006348D0">
            <w:pPr>
              <w:rPr>
                <w:rFonts w:ascii="Arial" w:hAnsi="Arial" w:cs="Arial"/>
                <w:sz w:val="18"/>
                <w:szCs w:val="18"/>
              </w:rPr>
            </w:pPr>
            <w:r w:rsidRPr="511A2039">
              <w:rPr>
                <w:rFonts w:ascii="Arial" w:hAnsi="Arial" w:cs="Arial"/>
                <w:b/>
                <w:bCs/>
                <w:sz w:val="18"/>
                <w:szCs w:val="18"/>
              </w:rPr>
              <w:t>CRITERIOS DE LA AUDITORIA</w:t>
            </w:r>
            <w:r w:rsidRPr="511A2039">
              <w:rPr>
                <w:rFonts w:ascii="Arial" w:hAnsi="Arial" w:cs="Arial"/>
                <w:sz w:val="18"/>
                <w:szCs w:val="18"/>
              </w:rPr>
              <w:t>:</w:t>
            </w:r>
          </w:p>
        </w:tc>
      </w:tr>
      <w:tr w:rsidR="00604C2B" w:rsidRPr="00604C2B" w14:paraId="1B00E687" w14:textId="77777777" w:rsidTr="511A2039">
        <w:trPr>
          <w:trHeight w:val="532"/>
        </w:trPr>
        <w:tc>
          <w:tcPr>
            <w:tcW w:w="10580" w:type="dxa"/>
            <w:shd w:val="clear" w:color="auto" w:fill="auto"/>
            <w:vAlign w:val="center"/>
          </w:tcPr>
          <w:p w14:paraId="086FC4B2" w14:textId="31BAB9AA" w:rsidR="00FB2678" w:rsidRPr="00604C2B" w:rsidRDefault="3784FD77" w:rsidP="00BB2181">
            <w:pPr>
              <w:jc w:val="both"/>
              <w:rPr>
                <w:rFonts w:ascii="Arial" w:hAnsi="Arial" w:cs="Arial"/>
                <w:sz w:val="18"/>
                <w:szCs w:val="18"/>
              </w:rPr>
            </w:pPr>
            <w:r w:rsidRPr="0A8EED08">
              <w:rPr>
                <w:rFonts w:ascii="Arial" w:hAnsi="Arial" w:cs="Arial"/>
                <w:sz w:val="18"/>
                <w:szCs w:val="18"/>
              </w:rPr>
              <w:t>Se realizará la auditoría mixta (Presencial  y virtual) con enfoque al Sistema Integrado de Gestión y Control de Calidad y Medio Ambiente SIGCMA basado en el cumplimiento de los requisitos establecidos en las normas NTC ISO 9001:2015, NTC ISO 14001:2015, NTC 6256:2021, GTC 286:2021, NTC ISO 19011:2018 y los documentos internos (Manual de Calidad, Procedimientos e Informes de auditorías internas y externas) y los documentos externos tanto legales como reglamentarios de la organización relacionados y articulados con el SIGCMA</w:t>
            </w:r>
            <w:r w:rsidR="008B2D36" w:rsidRPr="0A8EED08">
              <w:rPr>
                <w:rFonts w:ascii="Arial" w:hAnsi="Arial" w:cs="Arial"/>
                <w:sz w:val="18"/>
                <w:szCs w:val="18"/>
              </w:rPr>
              <w:t>.</w:t>
            </w:r>
          </w:p>
        </w:tc>
      </w:tr>
    </w:tbl>
    <w:p w14:paraId="2DE403A5" w14:textId="6E106D61" w:rsidR="00612EFF" w:rsidRDefault="00612EFF" w:rsidP="7B3A9AF6">
      <w:pPr>
        <w:rPr>
          <w:rFonts w:ascii="Arial" w:hAnsi="Arial" w:cs="Arial"/>
          <w:sz w:val="10"/>
          <w:szCs w:val="10"/>
        </w:rPr>
      </w:pPr>
    </w:p>
    <w:p w14:paraId="62431CDC" w14:textId="77777777" w:rsidR="00612EFF" w:rsidRDefault="00612EFF" w:rsidP="00250B2D">
      <w:pPr>
        <w:rPr>
          <w:rFonts w:ascii="Arial" w:hAnsi="Arial" w:cs="Arial"/>
          <w:sz w:val="10"/>
          <w:szCs w:val="10"/>
        </w:rPr>
      </w:pPr>
    </w:p>
    <w:p w14:paraId="49E398E2" w14:textId="77777777" w:rsidR="00612EFF" w:rsidRPr="004B1CCC" w:rsidRDefault="00612EFF" w:rsidP="00250B2D">
      <w:pPr>
        <w:rPr>
          <w:rFonts w:ascii="Arial" w:hAnsi="Arial" w:cs="Arial"/>
          <w:sz w:val="10"/>
          <w:szCs w:val="10"/>
        </w:rPr>
      </w:pPr>
    </w:p>
    <w:tbl>
      <w:tblPr>
        <w:tblW w:w="106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11"/>
      </w:tblGrid>
      <w:tr w:rsidR="00250B2D" w:rsidRPr="004B1CCC" w14:paraId="550CC6FA" w14:textId="77777777" w:rsidTr="00612EFF">
        <w:tc>
          <w:tcPr>
            <w:tcW w:w="10611" w:type="dxa"/>
            <w:shd w:val="clear" w:color="auto" w:fill="auto"/>
            <w:vAlign w:val="center"/>
          </w:tcPr>
          <w:p w14:paraId="446EC9AC" w14:textId="77777777" w:rsidR="00250B2D" w:rsidRPr="004B1CCC" w:rsidRDefault="00250B2D" w:rsidP="00527041">
            <w:pPr>
              <w:pStyle w:val="Ttulo4"/>
              <w:rPr>
                <w:sz w:val="18"/>
                <w:szCs w:val="18"/>
              </w:rPr>
            </w:pPr>
            <w:r w:rsidRPr="004B1CCC">
              <w:rPr>
                <w:sz w:val="18"/>
                <w:szCs w:val="18"/>
              </w:rPr>
              <w:t>3. RESULTADOS DE LA AUDITORÍA INTERNA DE CALIDAD</w:t>
            </w:r>
            <w:r w:rsidR="00C719A4">
              <w:rPr>
                <w:sz w:val="18"/>
                <w:szCs w:val="18"/>
              </w:rPr>
              <w:t xml:space="preserve"> Y MEDIO AMBIENTE </w:t>
            </w:r>
          </w:p>
        </w:tc>
      </w:tr>
    </w:tbl>
    <w:p w14:paraId="16287F21" w14:textId="77777777" w:rsidR="00250B2D" w:rsidRDefault="00250B2D" w:rsidP="00250B2D">
      <w:pPr>
        <w:rPr>
          <w:rFonts w:ascii="Arial" w:hAnsi="Arial" w:cs="Arial"/>
          <w:sz w:val="10"/>
          <w:szCs w:val="10"/>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458"/>
      </w:tblGrid>
      <w:tr w:rsidR="00250B2D" w:rsidRPr="004B1CCC" w14:paraId="3AE531CC" w14:textId="77777777" w:rsidTr="00612EFF">
        <w:trPr>
          <w:cantSplit/>
        </w:trPr>
        <w:tc>
          <w:tcPr>
            <w:tcW w:w="10611" w:type="dxa"/>
            <w:shd w:val="clear" w:color="auto" w:fill="auto"/>
            <w:vAlign w:val="center"/>
          </w:tcPr>
          <w:p w14:paraId="422379DE" w14:textId="77777777" w:rsidR="00250B2D" w:rsidRPr="004B1CCC" w:rsidRDefault="00250B2D" w:rsidP="00527041">
            <w:pPr>
              <w:jc w:val="both"/>
              <w:rPr>
                <w:rFonts w:ascii="Arial" w:hAnsi="Arial" w:cs="Arial"/>
                <w:b/>
                <w:bCs/>
                <w:sz w:val="18"/>
                <w:szCs w:val="18"/>
              </w:rPr>
            </w:pPr>
            <w:r w:rsidRPr="004B1CCC">
              <w:rPr>
                <w:rFonts w:ascii="Arial" w:hAnsi="Arial" w:cs="Arial"/>
                <w:b/>
                <w:bCs/>
                <w:sz w:val="18"/>
                <w:szCs w:val="18"/>
              </w:rPr>
              <w:t>3.</w:t>
            </w:r>
            <w:r>
              <w:rPr>
                <w:rFonts w:ascii="Arial" w:hAnsi="Arial" w:cs="Arial"/>
                <w:b/>
                <w:bCs/>
                <w:sz w:val="18"/>
                <w:szCs w:val="18"/>
              </w:rPr>
              <w:t>1</w:t>
            </w:r>
            <w:r w:rsidRPr="004B1CCC">
              <w:rPr>
                <w:rFonts w:ascii="Arial" w:hAnsi="Arial" w:cs="Arial"/>
                <w:b/>
                <w:bCs/>
                <w:sz w:val="18"/>
                <w:szCs w:val="18"/>
              </w:rPr>
              <w:t xml:space="preserve">.  RESULTADO DETALLADO </w:t>
            </w:r>
          </w:p>
        </w:tc>
      </w:tr>
    </w:tbl>
    <w:p w14:paraId="5BE93A62" w14:textId="77777777" w:rsidR="00250B2D" w:rsidRPr="004B1CCC" w:rsidRDefault="00250B2D" w:rsidP="00250B2D">
      <w:pPr>
        <w:rPr>
          <w:sz w:val="18"/>
          <w:szCs w:val="18"/>
        </w:rPr>
      </w:pPr>
    </w:p>
    <w:tbl>
      <w:tblPr>
        <w:tblW w:w="10632"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72"/>
        <w:gridCol w:w="3781"/>
        <w:gridCol w:w="1701"/>
        <w:gridCol w:w="555"/>
        <w:gridCol w:w="1713"/>
        <w:gridCol w:w="2410"/>
      </w:tblGrid>
      <w:tr w:rsidR="00FD6F5D" w:rsidRPr="004B1CCC" w14:paraId="2E2C1E29" w14:textId="77777777" w:rsidTr="5CBE1DFD">
        <w:trPr>
          <w:trHeight w:val="410"/>
          <w:jc w:val="right"/>
        </w:trPr>
        <w:tc>
          <w:tcPr>
            <w:tcW w:w="472" w:type="dxa"/>
            <w:vMerge w:val="restart"/>
            <w:shd w:val="clear" w:color="auto" w:fill="auto"/>
            <w:vAlign w:val="center"/>
          </w:tcPr>
          <w:p w14:paraId="4D663771" w14:textId="77777777" w:rsidR="00FD6F5D" w:rsidRPr="004B1CCC" w:rsidRDefault="00FD6F5D" w:rsidP="00527041">
            <w:pPr>
              <w:jc w:val="center"/>
              <w:rPr>
                <w:rFonts w:ascii="Arial" w:hAnsi="Arial" w:cs="Arial"/>
                <w:b/>
                <w:bCs/>
                <w:sz w:val="18"/>
                <w:szCs w:val="18"/>
              </w:rPr>
            </w:pPr>
            <w:r w:rsidRPr="004B1CCC">
              <w:rPr>
                <w:rFonts w:ascii="Arial" w:hAnsi="Arial" w:cs="Arial"/>
                <w:b/>
                <w:bCs/>
                <w:sz w:val="18"/>
                <w:szCs w:val="18"/>
              </w:rPr>
              <w:t>NO.</w:t>
            </w:r>
          </w:p>
        </w:tc>
        <w:tc>
          <w:tcPr>
            <w:tcW w:w="3781" w:type="dxa"/>
            <w:vMerge w:val="restart"/>
            <w:shd w:val="clear" w:color="auto" w:fill="auto"/>
            <w:vAlign w:val="center"/>
          </w:tcPr>
          <w:p w14:paraId="4C1F09A7" w14:textId="77777777" w:rsidR="00FD6F5D" w:rsidRPr="004B1CCC" w:rsidRDefault="00FD6F5D" w:rsidP="00527041">
            <w:pPr>
              <w:pStyle w:val="Ttulo3"/>
              <w:rPr>
                <w:sz w:val="18"/>
                <w:szCs w:val="18"/>
              </w:rPr>
            </w:pPr>
            <w:r w:rsidRPr="004B1CCC">
              <w:rPr>
                <w:sz w:val="18"/>
                <w:szCs w:val="18"/>
              </w:rPr>
              <w:t>DESCRIPCIÓN DEL HALLAZGO</w:t>
            </w:r>
          </w:p>
        </w:tc>
        <w:tc>
          <w:tcPr>
            <w:tcW w:w="1701" w:type="dxa"/>
            <w:vMerge w:val="restart"/>
            <w:shd w:val="clear" w:color="auto" w:fill="auto"/>
            <w:vAlign w:val="center"/>
          </w:tcPr>
          <w:p w14:paraId="6698E01E" w14:textId="77777777" w:rsidR="00FD6F5D" w:rsidRDefault="00FD6F5D" w:rsidP="00527041">
            <w:pPr>
              <w:jc w:val="center"/>
              <w:rPr>
                <w:rFonts w:ascii="Arial" w:hAnsi="Arial" w:cs="Arial"/>
                <w:b/>
                <w:bCs/>
                <w:sz w:val="18"/>
                <w:szCs w:val="18"/>
              </w:rPr>
            </w:pPr>
            <w:r>
              <w:rPr>
                <w:rFonts w:ascii="Arial" w:hAnsi="Arial" w:cs="Arial"/>
                <w:b/>
                <w:bCs/>
                <w:sz w:val="18"/>
                <w:szCs w:val="18"/>
              </w:rPr>
              <w:t xml:space="preserve">PROCESO </w:t>
            </w:r>
          </w:p>
        </w:tc>
        <w:tc>
          <w:tcPr>
            <w:tcW w:w="4678" w:type="dxa"/>
            <w:gridSpan w:val="3"/>
            <w:shd w:val="clear" w:color="auto" w:fill="auto"/>
            <w:vAlign w:val="center"/>
          </w:tcPr>
          <w:p w14:paraId="3FC87BFE" w14:textId="77777777" w:rsidR="00FD6F5D" w:rsidRDefault="00FD6F5D" w:rsidP="00527041">
            <w:pPr>
              <w:jc w:val="center"/>
              <w:rPr>
                <w:rFonts w:ascii="Arial" w:hAnsi="Arial" w:cs="Arial"/>
                <w:b/>
                <w:bCs/>
                <w:sz w:val="18"/>
                <w:szCs w:val="18"/>
              </w:rPr>
            </w:pPr>
            <w:r>
              <w:rPr>
                <w:rFonts w:ascii="Arial" w:hAnsi="Arial" w:cs="Arial"/>
                <w:b/>
                <w:bCs/>
                <w:sz w:val="18"/>
                <w:szCs w:val="18"/>
              </w:rPr>
              <w:t>CONFORMIDAD</w:t>
            </w:r>
          </w:p>
          <w:p w14:paraId="2274D3D1" w14:textId="77777777" w:rsidR="004366AC" w:rsidRPr="004B1CCC" w:rsidRDefault="004366AC" w:rsidP="00BB2181">
            <w:pPr>
              <w:jc w:val="both"/>
              <w:rPr>
                <w:rFonts w:ascii="Arial" w:hAnsi="Arial" w:cs="Arial"/>
                <w:b/>
                <w:bCs/>
                <w:sz w:val="18"/>
                <w:szCs w:val="18"/>
              </w:rPr>
            </w:pPr>
            <w:r>
              <w:rPr>
                <w:rFonts w:ascii="Arial" w:hAnsi="Arial" w:cs="Arial"/>
                <w:b/>
                <w:bCs/>
                <w:sz w:val="18"/>
                <w:szCs w:val="18"/>
              </w:rPr>
              <w:t>(</w:t>
            </w:r>
            <w:r w:rsidR="00C70213">
              <w:rPr>
                <w:rFonts w:ascii="Arial" w:hAnsi="Arial" w:cs="Arial"/>
                <w:b/>
                <w:bCs/>
                <w:sz w:val="18"/>
                <w:szCs w:val="18"/>
              </w:rPr>
              <w:t>E</w:t>
            </w:r>
            <w:r>
              <w:rPr>
                <w:rFonts w:ascii="Arial" w:hAnsi="Arial" w:cs="Arial"/>
                <w:b/>
                <w:bCs/>
                <w:sz w:val="18"/>
                <w:szCs w:val="18"/>
              </w:rPr>
              <w:t>n la</w:t>
            </w:r>
            <w:r w:rsidR="00102587">
              <w:rPr>
                <w:rFonts w:ascii="Arial" w:hAnsi="Arial" w:cs="Arial"/>
                <w:b/>
                <w:bCs/>
                <w:sz w:val="18"/>
                <w:szCs w:val="18"/>
              </w:rPr>
              <w:t>s</w:t>
            </w:r>
            <w:r>
              <w:rPr>
                <w:rFonts w:ascii="Arial" w:hAnsi="Arial" w:cs="Arial"/>
                <w:b/>
                <w:bCs/>
                <w:sz w:val="18"/>
                <w:szCs w:val="18"/>
              </w:rPr>
              <w:t xml:space="preserve"> columna</w:t>
            </w:r>
            <w:r w:rsidR="00102587">
              <w:rPr>
                <w:rFonts w:ascii="Arial" w:hAnsi="Arial" w:cs="Arial"/>
                <w:b/>
                <w:bCs/>
                <w:sz w:val="18"/>
                <w:szCs w:val="18"/>
              </w:rPr>
              <w:t>s</w:t>
            </w:r>
            <w:r>
              <w:rPr>
                <w:rFonts w:ascii="Arial" w:hAnsi="Arial" w:cs="Arial"/>
                <w:b/>
                <w:bCs/>
                <w:sz w:val="18"/>
                <w:szCs w:val="18"/>
              </w:rPr>
              <w:t xml:space="preserve"> NC y Observación anotar el requisito a que aplica </w:t>
            </w:r>
            <w:r w:rsidR="00F77A34">
              <w:rPr>
                <w:rFonts w:ascii="Arial" w:hAnsi="Arial" w:cs="Arial"/>
                <w:b/>
                <w:bCs/>
                <w:sz w:val="18"/>
                <w:szCs w:val="18"/>
              </w:rPr>
              <w:t>la Evidencia</w:t>
            </w:r>
            <w:r w:rsidR="00C70213">
              <w:rPr>
                <w:rFonts w:ascii="Arial" w:hAnsi="Arial" w:cs="Arial"/>
                <w:b/>
                <w:bCs/>
                <w:sz w:val="18"/>
                <w:szCs w:val="18"/>
              </w:rPr>
              <w:t>; en la Columna Criterios de auditoria /anotar el numeral de los requisitos auditados</w:t>
            </w:r>
            <w:r>
              <w:rPr>
                <w:rFonts w:ascii="Arial" w:hAnsi="Arial" w:cs="Arial"/>
                <w:b/>
                <w:bCs/>
                <w:sz w:val="18"/>
                <w:szCs w:val="18"/>
              </w:rPr>
              <w:t>)</w:t>
            </w:r>
          </w:p>
        </w:tc>
      </w:tr>
      <w:tr w:rsidR="00AA7717" w:rsidRPr="004B1CCC" w14:paraId="0429512B" w14:textId="77777777" w:rsidTr="5CBE1DFD">
        <w:trPr>
          <w:trHeight w:val="410"/>
          <w:jc w:val="right"/>
        </w:trPr>
        <w:tc>
          <w:tcPr>
            <w:tcW w:w="472" w:type="dxa"/>
            <w:vMerge/>
            <w:vAlign w:val="center"/>
          </w:tcPr>
          <w:p w14:paraId="384BA73E" w14:textId="77777777" w:rsidR="00AA7717" w:rsidRPr="004B1CCC" w:rsidRDefault="00AA7717" w:rsidP="00527041">
            <w:pPr>
              <w:jc w:val="center"/>
              <w:rPr>
                <w:rFonts w:ascii="Arial" w:hAnsi="Arial" w:cs="Arial"/>
                <w:b/>
                <w:bCs/>
                <w:sz w:val="18"/>
                <w:szCs w:val="18"/>
              </w:rPr>
            </w:pPr>
          </w:p>
        </w:tc>
        <w:tc>
          <w:tcPr>
            <w:tcW w:w="3781" w:type="dxa"/>
            <w:vMerge/>
            <w:vAlign w:val="center"/>
          </w:tcPr>
          <w:p w14:paraId="34B3F2EB" w14:textId="77777777" w:rsidR="00AA7717" w:rsidRPr="004B1CCC" w:rsidRDefault="00AA7717" w:rsidP="00527041">
            <w:pPr>
              <w:pStyle w:val="Ttulo3"/>
              <w:rPr>
                <w:sz w:val="18"/>
                <w:szCs w:val="18"/>
              </w:rPr>
            </w:pPr>
          </w:p>
        </w:tc>
        <w:tc>
          <w:tcPr>
            <w:tcW w:w="1701" w:type="dxa"/>
            <w:vMerge/>
            <w:vAlign w:val="center"/>
          </w:tcPr>
          <w:p w14:paraId="7D34F5C7" w14:textId="77777777" w:rsidR="00AA7717" w:rsidRPr="004B1CCC" w:rsidRDefault="00AA7717" w:rsidP="00527041">
            <w:pPr>
              <w:jc w:val="center"/>
              <w:rPr>
                <w:rFonts w:ascii="Arial" w:hAnsi="Arial" w:cs="Arial"/>
                <w:b/>
                <w:bCs/>
                <w:sz w:val="18"/>
                <w:szCs w:val="18"/>
              </w:rPr>
            </w:pPr>
          </w:p>
        </w:tc>
        <w:tc>
          <w:tcPr>
            <w:tcW w:w="555" w:type="dxa"/>
            <w:shd w:val="clear" w:color="auto" w:fill="auto"/>
            <w:vAlign w:val="center"/>
          </w:tcPr>
          <w:p w14:paraId="0C0B2972" w14:textId="77777777" w:rsidR="00AA7717" w:rsidRPr="004B1CCC" w:rsidRDefault="00C45128" w:rsidP="00C45128">
            <w:pPr>
              <w:tabs>
                <w:tab w:val="center" w:pos="1066"/>
                <w:tab w:val="right" w:pos="2132"/>
              </w:tabs>
              <w:jc w:val="center"/>
              <w:rPr>
                <w:rFonts w:ascii="Arial" w:hAnsi="Arial" w:cs="Arial"/>
                <w:b/>
                <w:bCs/>
                <w:sz w:val="18"/>
                <w:szCs w:val="18"/>
              </w:rPr>
            </w:pPr>
            <w:r>
              <w:rPr>
                <w:rFonts w:ascii="Arial" w:hAnsi="Arial" w:cs="Arial"/>
                <w:b/>
                <w:bCs/>
                <w:sz w:val="18"/>
                <w:szCs w:val="18"/>
              </w:rPr>
              <w:t>NC</w:t>
            </w:r>
          </w:p>
        </w:tc>
        <w:tc>
          <w:tcPr>
            <w:tcW w:w="1713" w:type="dxa"/>
            <w:shd w:val="clear" w:color="auto" w:fill="auto"/>
            <w:vAlign w:val="center"/>
          </w:tcPr>
          <w:p w14:paraId="0AF1587F" w14:textId="77777777" w:rsidR="00AA7717" w:rsidRPr="004B1CCC" w:rsidRDefault="00C45128" w:rsidP="00193141">
            <w:pPr>
              <w:tabs>
                <w:tab w:val="center" w:pos="1066"/>
                <w:tab w:val="right" w:pos="2132"/>
              </w:tabs>
              <w:rPr>
                <w:rFonts w:ascii="Arial" w:hAnsi="Arial" w:cs="Arial"/>
                <w:b/>
                <w:bCs/>
                <w:sz w:val="18"/>
                <w:szCs w:val="18"/>
              </w:rPr>
            </w:pPr>
            <w:r>
              <w:rPr>
                <w:rFonts w:ascii="Arial" w:hAnsi="Arial" w:cs="Arial"/>
                <w:b/>
                <w:bCs/>
                <w:sz w:val="18"/>
                <w:szCs w:val="18"/>
              </w:rPr>
              <w:t>OBSERVACION</w:t>
            </w:r>
          </w:p>
        </w:tc>
        <w:tc>
          <w:tcPr>
            <w:tcW w:w="2410" w:type="dxa"/>
            <w:shd w:val="clear" w:color="auto" w:fill="auto"/>
            <w:vAlign w:val="center"/>
          </w:tcPr>
          <w:p w14:paraId="7010CE00" w14:textId="77777777" w:rsidR="004E3B8E" w:rsidRPr="004B1CCC" w:rsidRDefault="00AA7717" w:rsidP="004366AC">
            <w:pPr>
              <w:jc w:val="center"/>
              <w:rPr>
                <w:rFonts w:ascii="Arial" w:hAnsi="Arial" w:cs="Arial"/>
                <w:b/>
                <w:bCs/>
                <w:sz w:val="18"/>
                <w:szCs w:val="18"/>
              </w:rPr>
            </w:pPr>
            <w:r w:rsidRPr="004B1CCC">
              <w:rPr>
                <w:rFonts w:ascii="Arial" w:hAnsi="Arial" w:cs="Arial"/>
                <w:b/>
                <w:bCs/>
                <w:sz w:val="18"/>
                <w:szCs w:val="18"/>
              </w:rPr>
              <w:t>CRITERIOS DE AUDITORÍA</w:t>
            </w:r>
          </w:p>
        </w:tc>
      </w:tr>
      <w:tr w:rsidR="00FA6565" w:rsidRPr="004B1CCC" w14:paraId="58F83715" w14:textId="77777777" w:rsidTr="5CBE1DFD">
        <w:trPr>
          <w:trHeight w:val="197"/>
          <w:jc w:val="right"/>
        </w:trPr>
        <w:tc>
          <w:tcPr>
            <w:tcW w:w="472" w:type="dxa"/>
            <w:vMerge w:val="restart"/>
            <w:shd w:val="clear" w:color="auto" w:fill="auto"/>
            <w:vAlign w:val="center"/>
          </w:tcPr>
          <w:p w14:paraId="573B4F6F" w14:textId="77777777" w:rsidR="00FA6565" w:rsidRPr="004B1CCC" w:rsidRDefault="004E3B8E" w:rsidP="000F7C6A">
            <w:pPr>
              <w:rPr>
                <w:rFonts w:ascii="Arial" w:hAnsi="Arial" w:cs="Arial"/>
                <w:sz w:val="18"/>
                <w:szCs w:val="18"/>
              </w:rPr>
            </w:pPr>
            <w:r>
              <w:rPr>
                <w:rFonts w:ascii="Arial" w:hAnsi="Arial" w:cs="Arial"/>
                <w:sz w:val="18"/>
                <w:szCs w:val="18"/>
              </w:rPr>
              <w:t xml:space="preserve"> </w:t>
            </w:r>
            <w:r w:rsidR="00FA6565">
              <w:rPr>
                <w:rFonts w:ascii="Arial" w:hAnsi="Arial" w:cs="Arial"/>
                <w:sz w:val="18"/>
                <w:szCs w:val="18"/>
              </w:rPr>
              <w:t>1</w:t>
            </w:r>
          </w:p>
        </w:tc>
        <w:tc>
          <w:tcPr>
            <w:tcW w:w="3781" w:type="dxa"/>
            <w:shd w:val="clear" w:color="auto" w:fill="auto"/>
            <w:vAlign w:val="center"/>
          </w:tcPr>
          <w:p w14:paraId="57B887B2" w14:textId="6519AFE1" w:rsidR="00FA6565" w:rsidRPr="005B1BA0" w:rsidRDefault="4564F1DC" w:rsidP="5CBE1DFD">
            <w:pPr>
              <w:spacing w:line="259" w:lineRule="auto"/>
              <w:jc w:val="both"/>
              <w:rPr>
                <w:rFonts w:ascii="Arial" w:eastAsia="Arial" w:hAnsi="Arial" w:cs="Arial"/>
                <w:sz w:val="18"/>
                <w:szCs w:val="18"/>
              </w:rPr>
            </w:pPr>
            <w:r w:rsidRPr="5CBE1DFD">
              <w:rPr>
                <w:rFonts w:ascii="Arial" w:eastAsia="Arial" w:hAnsi="Arial" w:cs="Arial"/>
                <w:sz w:val="18"/>
                <w:szCs w:val="18"/>
              </w:rPr>
              <w:t>No se cuenta con el correcto etiquetado de los insumos de aseo acorde a el sistema globalmente armonizado</w:t>
            </w:r>
            <w:r w:rsidR="37609B2B" w:rsidRPr="5CBE1DFD">
              <w:rPr>
                <w:rFonts w:ascii="Arial" w:eastAsia="Arial" w:hAnsi="Arial" w:cs="Arial"/>
                <w:sz w:val="18"/>
                <w:szCs w:val="18"/>
              </w:rPr>
              <w:t xml:space="preserve"> y no se tienen actualizadas la Fichas de Datos de Seguridad de las sustancias, por tanto, no hay coherencia con las etiquetas.</w:t>
            </w:r>
          </w:p>
        </w:tc>
        <w:tc>
          <w:tcPr>
            <w:tcW w:w="1701" w:type="dxa"/>
            <w:vMerge w:val="restart"/>
            <w:shd w:val="clear" w:color="auto" w:fill="auto"/>
            <w:vAlign w:val="center"/>
          </w:tcPr>
          <w:p w14:paraId="0B4020A7" w14:textId="7ED2D9A1" w:rsidR="00FA6565" w:rsidRPr="004B1CCC" w:rsidRDefault="4564F1DC" w:rsidP="7B3A9AF6">
            <w:pPr>
              <w:spacing w:line="259" w:lineRule="auto"/>
              <w:rPr>
                <w:rFonts w:ascii="Arial" w:hAnsi="Arial" w:cs="Arial"/>
                <w:sz w:val="18"/>
                <w:szCs w:val="18"/>
              </w:rPr>
            </w:pPr>
            <w:r w:rsidRPr="5CBE1DFD">
              <w:rPr>
                <w:rFonts w:ascii="Arial" w:hAnsi="Arial" w:cs="Arial"/>
                <w:sz w:val="18"/>
                <w:szCs w:val="18"/>
              </w:rPr>
              <w:t>Sistema de Gestión Ambiental</w:t>
            </w:r>
          </w:p>
        </w:tc>
        <w:tc>
          <w:tcPr>
            <w:tcW w:w="555" w:type="dxa"/>
            <w:vMerge w:val="restart"/>
            <w:shd w:val="clear" w:color="auto" w:fill="auto"/>
            <w:vAlign w:val="center"/>
          </w:tcPr>
          <w:p w14:paraId="1D7B270A" w14:textId="4E9D90A1" w:rsidR="00FA6565" w:rsidRPr="004B1CCC" w:rsidRDefault="4564F1DC" w:rsidP="5CBE1DFD">
            <w:pPr>
              <w:spacing w:line="259" w:lineRule="auto"/>
              <w:jc w:val="center"/>
              <w:rPr>
                <w:rFonts w:ascii="Arial" w:hAnsi="Arial" w:cs="Arial"/>
                <w:sz w:val="18"/>
                <w:szCs w:val="18"/>
              </w:rPr>
            </w:pPr>
            <w:r w:rsidRPr="5CBE1DFD">
              <w:rPr>
                <w:rFonts w:ascii="Arial" w:hAnsi="Arial" w:cs="Arial"/>
                <w:sz w:val="18"/>
                <w:szCs w:val="18"/>
              </w:rPr>
              <w:t>X</w:t>
            </w:r>
          </w:p>
        </w:tc>
        <w:tc>
          <w:tcPr>
            <w:tcW w:w="1713" w:type="dxa"/>
            <w:vMerge w:val="restart"/>
            <w:shd w:val="clear" w:color="auto" w:fill="auto"/>
            <w:vAlign w:val="center"/>
          </w:tcPr>
          <w:p w14:paraId="4F904CB7" w14:textId="43FE595F" w:rsidR="00FA6565" w:rsidRPr="004B1CCC" w:rsidRDefault="252EA9EF" w:rsidP="7B3A9AF6">
            <w:pPr>
              <w:spacing w:line="259" w:lineRule="auto"/>
              <w:rPr>
                <w:rFonts w:ascii="Arial" w:hAnsi="Arial" w:cs="Arial"/>
                <w:sz w:val="18"/>
                <w:szCs w:val="18"/>
              </w:rPr>
            </w:pPr>
            <w:r w:rsidRPr="5CBE1DFD">
              <w:rPr>
                <w:rFonts w:ascii="Arial" w:hAnsi="Arial" w:cs="Arial"/>
                <w:sz w:val="18"/>
                <w:szCs w:val="18"/>
              </w:rPr>
              <w:t>Recorrido equipo auditor 25/07/2023</w:t>
            </w:r>
          </w:p>
        </w:tc>
        <w:tc>
          <w:tcPr>
            <w:tcW w:w="2410" w:type="dxa"/>
            <w:vMerge w:val="restart"/>
            <w:shd w:val="clear" w:color="auto" w:fill="auto"/>
            <w:vAlign w:val="center"/>
          </w:tcPr>
          <w:p w14:paraId="06971CD3" w14:textId="4422127C" w:rsidR="00FA6565" w:rsidRPr="004B1CCC" w:rsidRDefault="06C0E2B5" w:rsidP="5CBE1DFD">
            <w:pPr>
              <w:jc w:val="both"/>
              <w:rPr>
                <w:rFonts w:ascii="Arial" w:eastAsia="Arial" w:hAnsi="Arial" w:cs="Arial"/>
                <w:sz w:val="18"/>
                <w:szCs w:val="18"/>
              </w:rPr>
            </w:pPr>
            <w:r w:rsidRPr="5CBE1DFD">
              <w:rPr>
                <w:rFonts w:ascii="Arial" w:eastAsia="Arial" w:hAnsi="Arial" w:cs="Arial"/>
                <w:sz w:val="18"/>
                <w:szCs w:val="18"/>
              </w:rPr>
              <w:t xml:space="preserve">Lo anterior, con base en el </w:t>
            </w:r>
            <w:r w:rsidR="434B3F95" w:rsidRPr="5CBE1DFD">
              <w:rPr>
                <w:rFonts w:ascii="Arial" w:eastAsia="Arial" w:hAnsi="Arial" w:cs="Arial"/>
                <w:sz w:val="18"/>
                <w:szCs w:val="18"/>
              </w:rPr>
              <w:t>Decreto 1496 de 2018</w:t>
            </w:r>
            <w:r w:rsidR="5F868CEC" w:rsidRPr="5CBE1DFD">
              <w:rPr>
                <w:rFonts w:ascii="Arial" w:eastAsia="Arial" w:hAnsi="Arial" w:cs="Arial"/>
                <w:sz w:val="18"/>
                <w:szCs w:val="18"/>
              </w:rPr>
              <w:t>, que adoptó el Sistema Globalmente Armonizado</w:t>
            </w:r>
            <w:r w:rsidR="3970404B" w:rsidRPr="5CBE1DFD">
              <w:rPr>
                <w:rFonts w:ascii="Arial" w:eastAsia="Arial" w:hAnsi="Arial" w:cs="Arial"/>
                <w:sz w:val="18"/>
                <w:szCs w:val="18"/>
              </w:rPr>
              <w:t xml:space="preserve"> y</w:t>
            </w:r>
            <w:r w:rsidR="5F868CEC" w:rsidRPr="5CBE1DFD">
              <w:rPr>
                <w:rFonts w:ascii="Arial" w:eastAsia="Arial" w:hAnsi="Arial" w:cs="Arial"/>
                <w:sz w:val="18"/>
                <w:szCs w:val="18"/>
              </w:rPr>
              <w:t xml:space="preserve"> la Resolución 773 de 2021 de aplicación del Sistema Globalmente Armonizado (SGA) en los lugares de trabajo.</w:t>
            </w:r>
          </w:p>
        </w:tc>
      </w:tr>
      <w:tr w:rsidR="00FA6565" w:rsidRPr="004B1CCC" w14:paraId="35D69663" w14:textId="77777777" w:rsidTr="5CBE1DFD">
        <w:trPr>
          <w:trHeight w:val="931"/>
          <w:jc w:val="right"/>
        </w:trPr>
        <w:tc>
          <w:tcPr>
            <w:tcW w:w="472" w:type="dxa"/>
            <w:vMerge/>
            <w:vAlign w:val="center"/>
          </w:tcPr>
          <w:p w14:paraId="2A1F701D" w14:textId="77777777" w:rsidR="00FA6565" w:rsidRPr="004B1CCC" w:rsidRDefault="00FA6565" w:rsidP="000F7C6A">
            <w:pPr>
              <w:rPr>
                <w:rFonts w:ascii="Arial" w:hAnsi="Arial" w:cs="Arial"/>
                <w:sz w:val="18"/>
                <w:szCs w:val="18"/>
              </w:rPr>
            </w:pPr>
          </w:p>
        </w:tc>
        <w:tc>
          <w:tcPr>
            <w:tcW w:w="3781" w:type="dxa"/>
            <w:shd w:val="clear" w:color="auto" w:fill="auto"/>
            <w:vAlign w:val="center"/>
          </w:tcPr>
          <w:p w14:paraId="3B8E4238" w14:textId="3E85E9B6" w:rsidR="00FA6565" w:rsidRPr="00156E8D" w:rsidRDefault="143D5D7E" w:rsidP="00AA7717">
            <w:pPr>
              <w:jc w:val="both"/>
              <w:rPr>
                <w:rFonts w:ascii="Arial" w:hAnsi="Arial" w:cs="Arial"/>
                <w:sz w:val="18"/>
                <w:szCs w:val="18"/>
              </w:rPr>
            </w:pPr>
            <w:r w:rsidRPr="5CBE1DFD">
              <w:rPr>
                <w:rFonts w:ascii="Arial" w:hAnsi="Arial" w:cs="Arial"/>
                <w:sz w:val="18"/>
                <w:szCs w:val="18"/>
              </w:rPr>
              <w:t>Evidencia:</w:t>
            </w:r>
            <w:r w:rsidR="6C5F49AC" w:rsidRPr="5CBE1DFD">
              <w:rPr>
                <w:rFonts w:ascii="Arial" w:hAnsi="Arial" w:cs="Arial"/>
                <w:sz w:val="18"/>
                <w:szCs w:val="18"/>
              </w:rPr>
              <w:t xml:space="preserve"> </w:t>
            </w:r>
            <w:r w:rsidR="738FD016" w:rsidRPr="5CBE1DFD">
              <w:rPr>
                <w:rFonts w:ascii="Arial" w:hAnsi="Arial" w:cs="Arial"/>
                <w:sz w:val="18"/>
                <w:szCs w:val="18"/>
              </w:rPr>
              <w:t>Sustancias almacenadas en el sótano de Palacio de Justicia de Pereira, cuarto de mantenimiento.</w:t>
            </w:r>
          </w:p>
        </w:tc>
        <w:tc>
          <w:tcPr>
            <w:tcW w:w="1701" w:type="dxa"/>
            <w:vMerge/>
            <w:shd w:val="clear" w:color="auto" w:fill="auto"/>
            <w:vAlign w:val="center"/>
          </w:tcPr>
          <w:p w14:paraId="03EFCA41" w14:textId="77777777" w:rsidR="00FA6565" w:rsidRPr="00156E8D" w:rsidRDefault="00FA6565" w:rsidP="000F7C6A">
            <w:pPr>
              <w:rPr>
                <w:rFonts w:ascii="Arial" w:hAnsi="Arial" w:cs="Arial"/>
                <w:sz w:val="18"/>
                <w:szCs w:val="18"/>
              </w:rPr>
            </w:pPr>
          </w:p>
        </w:tc>
        <w:tc>
          <w:tcPr>
            <w:tcW w:w="555" w:type="dxa"/>
            <w:vMerge/>
            <w:shd w:val="clear" w:color="auto" w:fill="auto"/>
            <w:vAlign w:val="center"/>
          </w:tcPr>
          <w:p w14:paraId="5F96A722" w14:textId="31ACE68B" w:rsidR="00FA6565" w:rsidRPr="00156E8D" w:rsidRDefault="75DC899E" w:rsidP="000F7C6A">
            <w:pPr>
              <w:rPr>
                <w:rFonts w:ascii="Arial" w:hAnsi="Arial" w:cs="Arial"/>
                <w:sz w:val="18"/>
                <w:szCs w:val="18"/>
              </w:rPr>
            </w:pPr>
            <w:r w:rsidRPr="7B3A9AF6">
              <w:rPr>
                <w:rFonts w:ascii="Arial" w:hAnsi="Arial" w:cs="Arial"/>
                <w:sz w:val="18"/>
                <w:szCs w:val="18"/>
              </w:rPr>
              <w:t>N/A</w:t>
            </w:r>
          </w:p>
        </w:tc>
        <w:tc>
          <w:tcPr>
            <w:tcW w:w="1713" w:type="dxa"/>
            <w:vMerge/>
            <w:shd w:val="clear" w:color="auto" w:fill="auto"/>
            <w:vAlign w:val="center"/>
          </w:tcPr>
          <w:p w14:paraId="5B95CD12" w14:textId="77777777" w:rsidR="00FA6565" w:rsidRPr="00156E8D" w:rsidRDefault="00FA6565" w:rsidP="000F7C6A">
            <w:pPr>
              <w:rPr>
                <w:rFonts w:ascii="Arial" w:hAnsi="Arial" w:cs="Arial"/>
                <w:sz w:val="18"/>
                <w:szCs w:val="18"/>
              </w:rPr>
            </w:pPr>
          </w:p>
        </w:tc>
        <w:tc>
          <w:tcPr>
            <w:tcW w:w="2410" w:type="dxa"/>
            <w:vMerge/>
            <w:shd w:val="clear" w:color="auto" w:fill="auto"/>
            <w:vAlign w:val="center"/>
          </w:tcPr>
          <w:p w14:paraId="5220BBB2" w14:textId="77777777" w:rsidR="00FA6565" w:rsidRPr="004B1CCC" w:rsidRDefault="00FA6565" w:rsidP="000F7C6A">
            <w:pPr>
              <w:rPr>
                <w:rFonts w:ascii="Arial" w:hAnsi="Arial" w:cs="Arial"/>
                <w:sz w:val="18"/>
                <w:szCs w:val="18"/>
              </w:rPr>
            </w:pPr>
          </w:p>
        </w:tc>
      </w:tr>
      <w:tr w:rsidR="00110E5B" w:rsidRPr="004B1CCC" w14:paraId="182034B7" w14:textId="77777777" w:rsidTr="5CBE1DFD">
        <w:trPr>
          <w:trHeight w:val="212"/>
          <w:jc w:val="right"/>
        </w:trPr>
        <w:tc>
          <w:tcPr>
            <w:tcW w:w="472" w:type="dxa"/>
            <w:vMerge w:val="restart"/>
            <w:shd w:val="clear" w:color="auto" w:fill="auto"/>
            <w:vAlign w:val="center"/>
          </w:tcPr>
          <w:p w14:paraId="18F999B5" w14:textId="77777777" w:rsidR="00110E5B" w:rsidRPr="004B1CCC" w:rsidRDefault="00110E5B" w:rsidP="00156E8D">
            <w:pPr>
              <w:rPr>
                <w:rFonts w:ascii="Arial" w:hAnsi="Arial" w:cs="Arial"/>
                <w:sz w:val="18"/>
                <w:szCs w:val="18"/>
              </w:rPr>
            </w:pPr>
            <w:r>
              <w:rPr>
                <w:rFonts w:ascii="Arial" w:hAnsi="Arial" w:cs="Arial"/>
                <w:sz w:val="18"/>
                <w:szCs w:val="18"/>
              </w:rPr>
              <w:t>2</w:t>
            </w:r>
          </w:p>
        </w:tc>
        <w:tc>
          <w:tcPr>
            <w:tcW w:w="3781" w:type="dxa"/>
            <w:shd w:val="clear" w:color="auto" w:fill="auto"/>
            <w:vAlign w:val="center"/>
          </w:tcPr>
          <w:p w14:paraId="463A3DD0" w14:textId="67494211" w:rsidR="00110E5B" w:rsidRPr="00156E8D" w:rsidRDefault="00110E5B" w:rsidP="00AA7717">
            <w:pPr>
              <w:jc w:val="both"/>
              <w:rPr>
                <w:rFonts w:ascii="Arial" w:hAnsi="Arial" w:cs="Arial"/>
                <w:sz w:val="18"/>
                <w:szCs w:val="18"/>
              </w:rPr>
            </w:pPr>
            <w:r>
              <w:rPr>
                <w:rFonts w:ascii="Arial" w:hAnsi="Arial" w:cs="Arial"/>
                <w:sz w:val="18"/>
                <w:szCs w:val="18"/>
              </w:rPr>
              <w:t>Descripción: No se pudo evidenciar por parte del equipo auditor</w:t>
            </w:r>
            <w:r>
              <w:rPr>
                <w:rFonts w:ascii="Arial" w:hAnsi="Arial" w:cs="Arial"/>
                <w:iCs/>
                <w:sz w:val="18"/>
                <w:szCs w:val="18"/>
              </w:rPr>
              <w:t xml:space="preserve"> </w:t>
            </w:r>
            <w:r>
              <w:rPr>
                <w:rFonts w:ascii="Arial" w:hAnsi="Arial" w:cs="Arial"/>
                <w:iCs/>
                <w:sz w:val="18"/>
                <w:szCs w:val="18"/>
              </w:rPr>
              <w:t>los soportes de gestión de los</w:t>
            </w:r>
            <w:r>
              <w:rPr>
                <w:rFonts w:ascii="Arial" w:hAnsi="Arial" w:cs="Arial"/>
                <w:iCs/>
                <w:sz w:val="18"/>
                <w:szCs w:val="18"/>
              </w:rPr>
              <w:t xml:space="preserve"> RESPEL</w:t>
            </w:r>
            <w:r>
              <w:rPr>
                <w:rFonts w:ascii="Arial" w:hAnsi="Arial" w:cs="Arial"/>
                <w:iCs/>
                <w:sz w:val="18"/>
                <w:szCs w:val="18"/>
              </w:rPr>
              <w:t xml:space="preserve"> en Pereira.</w:t>
            </w:r>
          </w:p>
        </w:tc>
        <w:tc>
          <w:tcPr>
            <w:tcW w:w="1701" w:type="dxa"/>
            <w:vMerge w:val="restart"/>
            <w:shd w:val="clear" w:color="auto" w:fill="auto"/>
            <w:vAlign w:val="center"/>
          </w:tcPr>
          <w:p w14:paraId="13CB595B" w14:textId="230FCC13" w:rsidR="00110E5B" w:rsidRPr="00156E8D" w:rsidRDefault="00110E5B" w:rsidP="00156E8D">
            <w:pPr>
              <w:rPr>
                <w:rFonts w:ascii="Arial" w:hAnsi="Arial" w:cs="Arial"/>
                <w:sz w:val="18"/>
                <w:szCs w:val="18"/>
              </w:rPr>
            </w:pPr>
            <w:r>
              <w:rPr>
                <w:rFonts w:ascii="Arial" w:hAnsi="Arial" w:cs="Arial"/>
                <w:sz w:val="18"/>
                <w:szCs w:val="18"/>
              </w:rPr>
              <w:t>Sistema de Gestión Ambiental</w:t>
            </w:r>
          </w:p>
        </w:tc>
        <w:tc>
          <w:tcPr>
            <w:tcW w:w="555" w:type="dxa"/>
            <w:vMerge w:val="restart"/>
            <w:shd w:val="clear" w:color="auto" w:fill="auto"/>
            <w:vAlign w:val="center"/>
          </w:tcPr>
          <w:p w14:paraId="6D9C8D39" w14:textId="27F61016" w:rsidR="00110E5B" w:rsidRPr="00156E8D" w:rsidRDefault="00110E5B" w:rsidP="00110E5B">
            <w:pPr>
              <w:jc w:val="center"/>
              <w:rPr>
                <w:rFonts w:ascii="Arial" w:hAnsi="Arial" w:cs="Arial"/>
                <w:sz w:val="18"/>
                <w:szCs w:val="18"/>
              </w:rPr>
            </w:pPr>
            <w:r>
              <w:rPr>
                <w:rFonts w:ascii="Arial" w:hAnsi="Arial" w:cs="Arial"/>
                <w:sz w:val="18"/>
                <w:szCs w:val="18"/>
              </w:rPr>
              <w:t>X</w:t>
            </w:r>
          </w:p>
        </w:tc>
        <w:tc>
          <w:tcPr>
            <w:tcW w:w="1713" w:type="dxa"/>
            <w:vMerge w:val="restart"/>
            <w:shd w:val="clear" w:color="auto" w:fill="auto"/>
            <w:vAlign w:val="center"/>
          </w:tcPr>
          <w:p w14:paraId="675E05EE" w14:textId="327B6CE8" w:rsidR="00110E5B" w:rsidRPr="00156E8D" w:rsidRDefault="00110E5B" w:rsidP="00156E8D">
            <w:pPr>
              <w:rPr>
                <w:rFonts w:ascii="Arial" w:hAnsi="Arial" w:cs="Arial"/>
                <w:sz w:val="18"/>
                <w:szCs w:val="18"/>
              </w:rPr>
            </w:pPr>
            <w:r w:rsidRPr="5CBE1DFD">
              <w:rPr>
                <w:rFonts w:ascii="Arial" w:hAnsi="Arial" w:cs="Arial"/>
                <w:sz w:val="18"/>
                <w:szCs w:val="18"/>
              </w:rPr>
              <w:t>Recorrido equipo auditor 25/07/2023</w:t>
            </w:r>
          </w:p>
        </w:tc>
        <w:tc>
          <w:tcPr>
            <w:tcW w:w="2410" w:type="dxa"/>
            <w:vMerge w:val="restart"/>
            <w:shd w:val="clear" w:color="auto" w:fill="auto"/>
            <w:vAlign w:val="center"/>
          </w:tcPr>
          <w:p w14:paraId="2FC17F8B" w14:textId="0D15431B" w:rsidR="00465204" w:rsidRPr="004B1CCC" w:rsidRDefault="00465204" w:rsidP="00156E8D">
            <w:pPr>
              <w:rPr>
                <w:rFonts w:ascii="Arial" w:hAnsi="Arial" w:cs="Arial"/>
                <w:sz w:val="18"/>
                <w:szCs w:val="18"/>
              </w:rPr>
            </w:pPr>
            <w:r>
              <w:rPr>
                <w:rFonts w:ascii="Arial" w:hAnsi="Arial" w:cs="Arial"/>
                <w:sz w:val="18"/>
                <w:szCs w:val="18"/>
              </w:rPr>
              <w:t>Decreto 1076 de 2015 MADS, generación, transporte y gestión de los RESPEL.</w:t>
            </w:r>
          </w:p>
        </w:tc>
      </w:tr>
      <w:tr w:rsidR="00110E5B" w:rsidRPr="004B1CCC" w14:paraId="4044F9A3" w14:textId="77777777" w:rsidTr="5CBE1DFD">
        <w:trPr>
          <w:trHeight w:val="212"/>
          <w:jc w:val="right"/>
        </w:trPr>
        <w:tc>
          <w:tcPr>
            <w:tcW w:w="472" w:type="dxa"/>
            <w:vMerge/>
            <w:vAlign w:val="center"/>
          </w:tcPr>
          <w:p w14:paraId="0A4F7224" w14:textId="77777777" w:rsidR="00110E5B" w:rsidRDefault="00110E5B" w:rsidP="00156E8D">
            <w:pPr>
              <w:rPr>
                <w:rFonts w:ascii="Arial" w:hAnsi="Arial" w:cs="Arial"/>
                <w:sz w:val="18"/>
                <w:szCs w:val="18"/>
              </w:rPr>
            </w:pPr>
          </w:p>
        </w:tc>
        <w:tc>
          <w:tcPr>
            <w:tcW w:w="3781" w:type="dxa"/>
            <w:shd w:val="clear" w:color="auto" w:fill="auto"/>
            <w:vAlign w:val="center"/>
          </w:tcPr>
          <w:p w14:paraId="02113DC0" w14:textId="09EFE6B0" w:rsidR="00110E5B" w:rsidRDefault="00110E5B" w:rsidP="00AA7717">
            <w:pPr>
              <w:jc w:val="both"/>
              <w:rPr>
                <w:rFonts w:ascii="Arial" w:hAnsi="Arial" w:cs="Arial"/>
                <w:sz w:val="18"/>
                <w:szCs w:val="18"/>
              </w:rPr>
            </w:pPr>
            <w:r>
              <w:rPr>
                <w:rFonts w:ascii="Arial" w:hAnsi="Arial" w:cs="Arial"/>
                <w:sz w:val="18"/>
                <w:szCs w:val="18"/>
              </w:rPr>
              <w:t>Evidencia: Frente a la solicitud de los auditores, no se presentó la documentación que permita hacer trazabilidad a la gestión de los RESPEL.</w:t>
            </w:r>
          </w:p>
        </w:tc>
        <w:tc>
          <w:tcPr>
            <w:tcW w:w="1701" w:type="dxa"/>
            <w:vMerge/>
            <w:shd w:val="clear" w:color="auto" w:fill="auto"/>
            <w:vAlign w:val="center"/>
          </w:tcPr>
          <w:p w14:paraId="5AE48A43" w14:textId="77777777" w:rsidR="00110E5B" w:rsidRPr="00156E8D" w:rsidRDefault="00110E5B" w:rsidP="00156E8D">
            <w:pPr>
              <w:rPr>
                <w:rFonts w:ascii="Arial" w:hAnsi="Arial" w:cs="Arial"/>
                <w:sz w:val="18"/>
                <w:szCs w:val="18"/>
              </w:rPr>
            </w:pPr>
          </w:p>
        </w:tc>
        <w:tc>
          <w:tcPr>
            <w:tcW w:w="555" w:type="dxa"/>
            <w:vMerge/>
            <w:shd w:val="clear" w:color="auto" w:fill="auto"/>
            <w:vAlign w:val="center"/>
          </w:tcPr>
          <w:p w14:paraId="50F40DEB" w14:textId="1037216C" w:rsidR="00110E5B" w:rsidRPr="00156E8D" w:rsidRDefault="00110E5B" w:rsidP="7B3A9AF6">
            <w:pPr>
              <w:spacing w:line="259" w:lineRule="auto"/>
            </w:pPr>
          </w:p>
        </w:tc>
        <w:tc>
          <w:tcPr>
            <w:tcW w:w="1713" w:type="dxa"/>
            <w:vMerge/>
            <w:shd w:val="clear" w:color="auto" w:fill="auto"/>
            <w:vAlign w:val="center"/>
          </w:tcPr>
          <w:p w14:paraId="77A52294" w14:textId="77777777" w:rsidR="00110E5B" w:rsidRPr="00156E8D" w:rsidRDefault="00110E5B" w:rsidP="00156E8D">
            <w:pPr>
              <w:rPr>
                <w:rFonts w:ascii="Arial" w:hAnsi="Arial" w:cs="Arial"/>
                <w:sz w:val="18"/>
                <w:szCs w:val="18"/>
              </w:rPr>
            </w:pPr>
          </w:p>
        </w:tc>
        <w:tc>
          <w:tcPr>
            <w:tcW w:w="2410" w:type="dxa"/>
            <w:vMerge/>
            <w:shd w:val="clear" w:color="auto" w:fill="auto"/>
            <w:vAlign w:val="center"/>
          </w:tcPr>
          <w:p w14:paraId="007DCDA8" w14:textId="77777777" w:rsidR="00110E5B" w:rsidRPr="004B1CCC" w:rsidRDefault="00110E5B" w:rsidP="00156E8D">
            <w:pPr>
              <w:rPr>
                <w:rFonts w:ascii="Arial" w:hAnsi="Arial" w:cs="Arial"/>
                <w:sz w:val="18"/>
                <w:szCs w:val="18"/>
              </w:rPr>
            </w:pPr>
          </w:p>
        </w:tc>
      </w:tr>
    </w:tbl>
    <w:p w14:paraId="04D4C63F" w14:textId="77777777" w:rsidR="00250B2D" w:rsidRPr="004B1CCC" w:rsidRDefault="00250B2D" w:rsidP="00250B2D">
      <w:pPr>
        <w:spacing w:line="60" w:lineRule="atLeast"/>
        <w:rPr>
          <w:rFonts w:ascii="Arial" w:hAnsi="Arial" w:cs="Arial"/>
          <w:sz w:val="18"/>
          <w:szCs w:val="18"/>
        </w:rPr>
      </w:pPr>
      <w:r w:rsidRPr="511A2039">
        <w:rPr>
          <w:rFonts w:ascii="Arial" w:hAnsi="Arial" w:cs="Arial"/>
          <w:sz w:val="18"/>
          <w:szCs w:val="18"/>
        </w:rPr>
        <w:lastRenderedPageBreak/>
        <w:t>NC: N</w:t>
      </w:r>
      <w:r w:rsidR="009225BC" w:rsidRPr="511A2039">
        <w:rPr>
          <w:rFonts w:ascii="Arial" w:hAnsi="Arial" w:cs="Arial"/>
          <w:sz w:val="18"/>
          <w:szCs w:val="18"/>
        </w:rPr>
        <w:t>o conformidad.</w:t>
      </w:r>
    </w:p>
    <w:p w14:paraId="07F023C8" w14:textId="77777777" w:rsidR="00250B2D" w:rsidRPr="00110E5B" w:rsidRDefault="00250B2D" w:rsidP="00250B2D">
      <w:pPr>
        <w:pStyle w:val="Encabezado"/>
        <w:tabs>
          <w:tab w:val="clear" w:pos="4252"/>
          <w:tab w:val="clear" w:pos="8504"/>
        </w:tabs>
        <w:rPr>
          <w:rFonts w:ascii="Arial" w:hAnsi="Arial" w:cs="Arial"/>
          <w:sz w:val="16"/>
          <w:szCs w:val="10"/>
        </w:rPr>
      </w:pPr>
    </w:p>
    <w:tbl>
      <w:tblPr>
        <w:tblW w:w="10611"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611"/>
      </w:tblGrid>
      <w:tr w:rsidR="00A65B7A" w:rsidRPr="00BB2181" w14:paraId="7B18D725" w14:textId="77777777" w:rsidTr="00BB2181">
        <w:trPr>
          <w:trHeight w:val="356"/>
        </w:trPr>
        <w:tc>
          <w:tcPr>
            <w:tcW w:w="10611" w:type="dxa"/>
            <w:shd w:val="clear" w:color="auto" w:fill="auto"/>
            <w:vAlign w:val="center"/>
          </w:tcPr>
          <w:p w14:paraId="3FF679F1" w14:textId="2E6BE04B" w:rsidR="00A65B7A" w:rsidRPr="00BB2181" w:rsidRDefault="00A65B7A" w:rsidP="511A2039">
            <w:pPr>
              <w:pStyle w:val="Ttulo4"/>
              <w:rPr>
                <w:rFonts w:eastAsia="Arial"/>
                <w:sz w:val="20"/>
                <w:szCs w:val="18"/>
              </w:rPr>
            </w:pPr>
            <w:r w:rsidRPr="00BB2181">
              <w:rPr>
                <w:rFonts w:eastAsia="Arial"/>
                <w:sz w:val="20"/>
                <w:szCs w:val="18"/>
              </w:rPr>
              <w:t>3.2 FORTALEZAS</w:t>
            </w:r>
          </w:p>
        </w:tc>
      </w:tr>
      <w:tr w:rsidR="00A65B7A" w:rsidRPr="00BB2181" w14:paraId="3581BB77" w14:textId="77777777" w:rsidTr="5CBE1DFD">
        <w:trPr>
          <w:trHeight w:val="624"/>
        </w:trPr>
        <w:tc>
          <w:tcPr>
            <w:tcW w:w="10611" w:type="dxa"/>
            <w:shd w:val="clear" w:color="auto" w:fill="auto"/>
            <w:vAlign w:val="center"/>
          </w:tcPr>
          <w:p w14:paraId="248D1545" w14:textId="77777777" w:rsidR="00A65B7A" w:rsidRPr="00BB2181" w:rsidRDefault="00A65B7A" w:rsidP="7ADEC88E">
            <w:pPr>
              <w:jc w:val="center"/>
              <w:rPr>
                <w:rFonts w:ascii="Arial" w:eastAsia="Arial" w:hAnsi="Arial" w:cs="Arial"/>
                <w:b/>
                <w:bCs/>
                <w:sz w:val="20"/>
                <w:szCs w:val="18"/>
              </w:rPr>
            </w:pPr>
            <w:r w:rsidRPr="00BB2181">
              <w:rPr>
                <w:rFonts w:ascii="Arial" w:eastAsia="Arial" w:hAnsi="Arial" w:cs="Arial"/>
                <w:b/>
                <w:bCs/>
                <w:sz w:val="20"/>
                <w:szCs w:val="18"/>
              </w:rPr>
              <w:t>CONSEJO SECCIONAL DE LA JUDICATURA DE PEREIRA – RISARALDA</w:t>
            </w:r>
          </w:p>
          <w:p w14:paraId="54655BAF" w14:textId="77777777" w:rsidR="00A65B7A" w:rsidRPr="00BB2181" w:rsidRDefault="00A65B7A" w:rsidP="7ADEC88E">
            <w:pPr>
              <w:jc w:val="center"/>
              <w:rPr>
                <w:rFonts w:ascii="Arial" w:eastAsia="Arial" w:hAnsi="Arial" w:cs="Arial"/>
                <w:sz w:val="20"/>
                <w:szCs w:val="18"/>
              </w:rPr>
            </w:pPr>
            <w:r w:rsidRPr="00BB2181">
              <w:rPr>
                <w:rFonts w:ascii="Arial" w:eastAsia="Arial" w:hAnsi="Arial" w:cs="Arial"/>
                <w:sz w:val="20"/>
                <w:szCs w:val="18"/>
              </w:rPr>
              <w:t>Palacio de Justicia Kr 8 No 43 – 77 Pereira – Risaralda.</w:t>
            </w:r>
          </w:p>
          <w:p w14:paraId="24EE1903" w14:textId="70DD7BB0" w:rsidR="00A65B7A" w:rsidRPr="00BB2181" w:rsidRDefault="00A65B7A" w:rsidP="7ADEC88E">
            <w:pPr>
              <w:rPr>
                <w:rFonts w:ascii="Arial" w:eastAsia="Arial" w:hAnsi="Arial" w:cs="Arial"/>
                <w:sz w:val="20"/>
                <w:szCs w:val="18"/>
              </w:rPr>
            </w:pPr>
          </w:p>
          <w:p w14:paraId="5EF5DA42" w14:textId="7FF50895" w:rsidR="44813090" w:rsidRPr="00BB2181" w:rsidRDefault="44813090" w:rsidP="511A2039">
            <w:pPr>
              <w:jc w:val="both"/>
              <w:rPr>
                <w:rFonts w:ascii="Arial" w:eastAsia="Arial" w:hAnsi="Arial" w:cs="Arial"/>
                <w:sz w:val="20"/>
                <w:szCs w:val="18"/>
              </w:rPr>
            </w:pPr>
            <w:r w:rsidRPr="00BB2181">
              <w:rPr>
                <w:rFonts w:ascii="Arial" w:eastAsia="Arial" w:hAnsi="Arial" w:cs="Arial"/>
                <w:sz w:val="20"/>
                <w:szCs w:val="18"/>
              </w:rPr>
              <w:t>La alta dirección de la organización que lidera la gestión de la calidad ejecuta la actividad de revisión periódica de sus procesos</w:t>
            </w:r>
            <w:r w:rsidR="032615C2" w:rsidRPr="00BB2181">
              <w:rPr>
                <w:rFonts w:ascii="Arial" w:eastAsia="Arial" w:hAnsi="Arial" w:cs="Arial"/>
                <w:sz w:val="20"/>
                <w:szCs w:val="18"/>
              </w:rPr>
              <w:t xml:space="preserve">, encontrando en este ejercicio las oportunidades de mejora oportunas, en esta oportunidad, frente a la formación y capacitación en seguridad informática a las partes pertinentes </w:t>
            </w:r>
            <w:r w:rsidR="2F1B69E9" w:rsidRPr="00BB2181">
              <w:rPr>
                <w:rFonts w:ascii="Arial" w:eastAsia="Arial" w:hAnsi="Arial" w:cs="Arial"/>
                <w:sz w:val="20"/>
                <w:szCs w:val="18"/>
              </w:rPr>
              <w:t xml:space="preserve">y en otro sentido, mejorando la señalización ambiental en las sedes que hacen parte del sistema. </w:t>
            </w:r>
          </w:p>
          <w:p w14:paraId="69FF6CB2" w14:textId="270C8DB8" w:rsidR="511A2039" w:rsidRPr="00BB2181" w:rsidRDefault="511A2039" w:rsidP="511A2039">
            <w:pPr>
              <w:jc w:val="both"/>
              <w:rPr>
                <w:rFonts w:ascii="Arial" w:eastAsia="Arial" w:hAnsi="Arial" w:cs="Arial"/>
                <w:sz w:val="20"/>
                <w:szCs w:val="18"/>
              </w:rPr>
            </w:pPr>
          </w:p>
          <w:p w14:paraId="58F698B0" w14:textId="2E71F880" w:rsidR="2F1B69E9" w:rsidRPr="00BB2181" w:rsidRDefault="2F1B69E9" w:rsidP="511A2039">
            <w:pPr>
              <w:jc w:val="both"/>
              <w:rPr>
                <w:rFonts w:ascii="Arial" w:eastAsia="Arial" w:hAnsi="Arial" w:cs="Arial"/>
                <w:sz w:val="20"/>
                <w:szCs w:val="18"/>
              </w:rPr>
            </w:pPr>
            <w:r w:rsidRPr="00BB2181">
              <w:rPr>
                <w:rFonts w:ascii="Arial" w:eastAsia="Arial" w:hAnsi="Arial" w:cs="Arial"/>
                <w:sz w:val="20"/>
                <w:szCs w:val="18"/>
              </w:rPr>
              <w:t>Así mismo,</w:t>
            </w:r>
            <w:r w:rsidR="6BCD8C41" w:rsidRPr="00BB2181">
              <w:rPr>
                <w:rFonts w:ascii="Arial" w:eastAsia="Arial" w:hAnsi="Arial" w:cs="Arial"/>
                <w:sz w:val="20"/>
                <w:szCs w:val="18"/>
              </w:rPr>
              <w:t xml:space="preserve"> la alta dirección</w:t>
            </w:r>
            <w:r w:rsidRPr="00BB2181">
              <w:rPr>
                <w:rFonts w:ascii="Arial" w:eastAsia="Arial" w:hAnsi="Arial" w:cs="Arial"/>
                <w:sz w:val="20"/>
                <w:szCs w:val="18"/>
              </w:rPr>
              <w:t xml:space="preserve"> </w:t>
            </w:r>
            <w:r w:rsidR="6DC04F1A" w:rsidRPr="00BB2181">
              <w:rPr>
                <w:rFonts w:ascii="Arial" w:eastAsia="Arial" w:hAnsi="Arial" w:cs="Arial"/>
                <w:sz w:val="20"/>
                <w:szCs w:val="18"/>
              </w:rPr>
              <w:t>proyecta posibilidades de ampliación del sistema de gestión ambiental en esta seccional, como lo propone en el Palacio de Justicia de Quinchía Risaralda</w:t>
            </w:r>
            <w:r w:rsidR="006FE025" w:rsidRPr="00BB2181">
              <w:rPr>
                <w:rFonts w:ascii="Arial" w:eastAsia="Arial" w:hAnsi="Arial" w:cs="Arial"/>
                <w:sz w:val="20"/>
                <w:szCs w:val="18"/>
              </w:rPr>
              <w:t xml:space="preserve"> y en sistema de gestión de la calidad, en el centro de servicios </w:t>
            </w:r>
            <w:r w:rsidR="3573C733" w:rsidRPr="00BB2181">
              <w:rPr>
                <w:rFonts w:ascii="Arial" w:eastAsia="Arial" w:hAnsi="Arial" w:cs="Arial"/>
                <w:sz w:val="20"/>
                <w:szCs w:val="18"/>
              </w:rPr>
              <w:t>para infancia y adolescencia en el distrito judicial de Pereira.</w:t>
            </w:r>
          </w:p>
          <w:p w14:paraId="4D2D5819" w14:textId="05B66512" w:rsidR="511A2039" w:rsidRPr="00BB2181" w:rsidRDefault="511A2039" w:rsidP="511A2039">
            <w:pPr>
              <w:rPr>
                <w:rFonts w:ascii="Arial" w:eastAsia="Arial" w:hAnsi="Arial" w:cs="Arial"/>
                <w:sz w:val="20"/>
                <w:szCs w:val="18"/>
              </w:rPr>
            </w:pPr>
          </w:p>
          <w:p w14:paraId="52B97E0A" w14:textId="18968E7C" w:rsidR="2F9162F1" w:rsidRPr="00BB2181" w:rsidRDefault="2F9162F1" w:rsidP="511A2039">
            <w:pPr>
              <w:rPr>
                <w:rFonts w:ascii="Arial" w:eastAsia="Arial" w:hAnsi="Arial" w:cs="Arial"/>
                <w:b/>
                <w:bCs/>
                <w:sz w:val="20"/>
                <w:szCs w:val="18"/>
              </w:rPr>
            </w:pPr>
            <w:r w:rsidRPr="00BB2181">
              <w:rPr>
                <w:rFonts w:ascii="Arial" w:eastAsia="Arial" w:hAnsi="Arial" w:cs="Arial"/>
                <w:b/>
                <w:bCs/>
                <w:sz w:val="20"/>
                <w:szCs w:val="18"/>
              </w:rPr>
              <w:t xml:space="preserve">Proceso de Reordenamiento Judicial </w:t>
            </w:r>
          </w:p>
          <w:p w14:paraId="13E0A2E0" w14:textId="4EC94D72" w:rsidR="2ED53F89" w:rsidRPr="00BB2181" w:rsidRDefault="2ED53F89" w:rsidP="511A2039">
            <w:pPr>
              <w:jc w:val="both"/>
              <w:rPr>
                <w:rFonts w:ascii="Arial" w:eastAsia="Arial" w:hAnsi="Arial" w:cs="Arial"/>
                <w:sz w:val="20"/>
                <w:szCs w:val="18"/>
              </w:rPr>
            </w:pPr>
            <w:r w:rsidRPr="00BB2181">
              <w:rPr>
                <w:rFonts w:ascii="Arial" w:eastAsia="Arial" w:hAnsi="Arial" w:cs="Arial"/>
                <w:sz w:val="20"/>
                <w:szCs w:val="18"/>
              </w:rPr>
              <w:t xml:space="preserve">A partir de las </w:t>
            </w:r>
            <w:r w:rsidR="0CFF4BCB" w:rsidRPr="00BB2181">
              <w:rPr>
                <w:rFonts w:ascii="Arial" w:eastAsia="Arial" w:hAnsi="Arial" w:cs="Arial"/>
                <w:sz w:val="20"/>
                <w:szCs w:val="18"/>
              </w:rPr>
              <w:t xml:space="preserve">debilidades </w:t>
            </w:r>
            <w:r w:rsidR="428764FB" w:rsidRPr="00BB2181">
              <w:rPr>
                <w:rFonts w:ascii="Arial" w:eastAsia="Arial" w:hAnsi="Arial" w:cs="Arial"/>
                <w:sz w:val="20"/>
                <w:szCs w:val="18"/>
              </w:rPr>
              <w:t xml:space="preserve">identificadas </w:t>
            </w:r>
            <w:r w:rsidR="0CFF4BCB" w:rsidRPr="00BB2181">
              <w:rPr>
                <w:rFonts w:ascii="Arial" w:eastAsia="Arial" w:hAnsi="Arial" w:cs="Arial"/>
                <w:sz w:val="20"/>
                <w:szCs w:val="18"/>
              </w:rPr>
              <w:t xml:space="preserve">en el recurso humano </w:t>
            </w:r>
            <w:r w:rsidR="50C9E99E" w:rsidRPr="00BB2181">
              <w:rPr>
                <w:rFonts w:ascii="Arial" w:eastAsia="Arial" w:hAnsi="Arial" w:cs="Arial"/>
                <w:sz w:val="20"/>
                <w:szCs w:val="18"/>
              </w:rPr>
              <w:t>disponible,</w:t>
            </w:r>
            <w:r w:rsidR="0CFF4BCB" w:rsidRPr="00BB2181">
              <w:rPr>
                <w:rFonts w:ascii="Arial" w:eastAsia="Arial" w:hAnsi="Arial" w:cs="Arial"/>
                <w:sz w:val="20"/>
                <w:szCs w:val="18"/>
              </w:rPr>
              <w:t xml:space="preserve"> el proceso obtuvo </w:t>
            </w:r>
            <w:r w:rsidR="38F49FF2" w:rsidRPr="00BB2181">
              <w:rPr>
                <w:rFonts w:ascii="Arial" w:eastAsia="Arial" w:hAnsi="Arial" w:cs="Arial"/>
                <w:sz w:val="20"/>
                <w:szCs w:val="18"/>
              </w:rPr>
              <w:t xml:space="preserve">un refuerzo a partir de un profesional universitario que se encuentra apoyando la gestión del despacho </w:t>
            </w:r>
            <w:r w:rsidR="77998523" w:rsidRPr="00BB2181">
              <w:rPr>
                <w:rFonts w:ascii="Arial" w:eastAsia="Arial" w:hAnsi="Arial" w:cs="Arial"/>
                <w:sz w:val="20"/>
                <w:szCs w:val="18"/>
              </w:rPr>
              <w:t>líder del reordenamiento judicial en el Distrito Judicial de Pereira.</w:t>
            </w:r>
          </w:p>
          <w:p w14:paraId="0DBFC5F1" w14:textId="7106806D" w:rsidR="511A2039" w:rsidRPr="00BB2181" w:rsidRDefault="511A2039" w:rsidP="511A2039">
            <w:pPr>
              <w:jc w:val="both"/>
              <w:rPr>
                <w:rFonts w:ascii="Arial" w:eastAsia="Arial" w:hAnsi="Arial" w:cs="Arial"/>
                <w:sz w:val="20"/>
                <w:szCs w:val="18"/>
              </w:rPr>
            </w:pPr>
          </w:p>
          <w:p w14:paraId="1A6023A9" w14:textId="0EBBC3F1" w:rsidR="1590DCEE" w:rsidRPr="00BB2181" w:rsidRDefault="1590DCEE" w:rsidP="511A2039">
            <w:pPr>
              <w:jc w:val="both"/>
              <w:rPr>
                <w:rFonts w:ascii="Arial" w:eastAsia="Arial" w:hAnsi="Arial" w:cs="Arial"/>
                <w:sz w:val="20"/>
                <w:szCs w:val="18"/>
              </w:rPr>
            </w:pPr>
            <w:r w:rsidRPr="00BB2181">
              <w:rPr>
                <w:rFonts w:ascii="Arial" w:eastAsia="Arial" w:hAnsi="Arial" w:cs="Arial"/>
                <w:sz w:val="20"/>
                <w:szCs w:val="18"/>
              </w:rPr>
              <w:t>Se evidencia un cumplimiento de los procedimientos establecidos por el Consejo Superior de la Judicatura, para las proyecciones que están a cargo del Despacho que lidera el proceso de reordenamiento a nivel seccional</w:t>
            </w:r>
            <w:r w:rsidR="607EBCC5" w:rsidRPr="00BB2181">
              <w:rPr>
                <w:rFonts w:ascii="Arial" w:eastAsia="Arial" w:hAnsi="Arial" w:cs="Arial"/>
                <w:sz w:val="20"/>
                <w:szCs w:val="18"/>
              </w:rPr>
              <w:t>. Lo anterior evidenciado, a partir de los documentos generados por el Consejo Seccional de la Judicatura de los proyectos de reordenamiento, construidos a partir de la estadística</w:t>
            </w:r>
            <w:r w:rsidR="39EECB1C" w:rsidRPr="00BB2181">
              <w:rPr>
                <w:rFonts w:ascii="Arial" w:eastAsia="Arial" w:hAnsi="Arial" w:cs="Arial"/>
                <w:sz w:val="20"/>
                <w:szCs w:val="18"/>
              </w:rPr>
              <w:t xml:space="preserve"> judicial</w:t>
            </w:r>
            <w:r w:rsidR="607EBCC5" w:rsidRPr="00BB2181">
              <w:rPr>
                <w:rFonts w:ascii="Arial" w:eastAsia="Arial" w:hAnsi="Arial" w:cs="Arial"/>
                <w:sz w:val="20"/>
                <w:szCs w:val="18"/>
              </w:rPr>
              <w:t xml:space="preserve"> y las </w:t>
            </w:r>
            <w:r w:rsidR="303BB2C2" w:rsidRPr="00BB2181">
              <w:rPr>
                <w:rFonts w:ascii="Arial" w:eastAsia="Arial" w:hAnsi="Arial" w:cs="Arial"/>
                <w:sz w:val="20"/>
                <w:szCs w:val="18"/>
              </w:rPr>
              <w:t>necesidades</w:t>
            </w:r>
            <w:r w:rsidR="04082D3B" w:rsidRPr="00BB2181">
              <w:rPr>
                <w:rFonts w:ascii="Arial" w:eastAsia="Arial" w:hAnsi="Arial" w:cs="Arial"/>
                <w:sz w:val="20"/>
                <w:szCs w:val="18"/>
              </w:rPr>
              <w:t xml:space="preserve"> de especialidad de la justicia, ejemplo: Dosquebradas municipio industrial, registra mayor demanda de procesos </w:t>
            </w:r>
            <w:r w:rsidR="5D783B91" w:rsidRPr="00BB2181">
              <w:rPr>
                <w:rFonts w:ascii="Arial" w:eastAsia="Arial" w:hAnsi="Arial" w:cs="Arial"/>
                <w:sz w:val="20"/>
                <w:szCs w:val="18"/>
              </w:rPr>
              <w:t>laborales.</w:t>
            </w:r>
          </w:p>
          <w:p w14:paraId="282A29AA" w14:textId="41409575" w:rsidR="511A2039" w:rsidRPr="00BB2181" w:rsidRDefault="511A2039" w:rsidP="511A2039">
            <w:pPr>
              <w:jc w:val="both"/>
              <w:rPr>
                <w:rFonts w:ascii="Arial" w:eastAsia="Arial" w:hAnsi="Arial" w:cs="Arial"/>
                <w:sz w:val="20"/>
                <w:szCs w:val="18"/>
              </w:rPr>
            </w:pPr>
          </w:p>
          <w:p w14:paraId="72FEC118" w14:textId="460A2D74" w:rsidR="08D7DBBC" w:rsidRPr="00BB2181" w:rsidRDefault="08D7DBBC" w:rsidP="511A2039">
            <w:pPr>
              <w:jc w:val="both"/>
              <w:rPr>
                <w:rFonts w:ascii="Arial" w:eastAsia="Arial" w:hAnsi="Arial" w:cs="Arial"/>
                <w:sz w:val="20"/>
                <w:szCs w:val="18"/>
              </w:rPr>
            </w:pPr>
            <w:r w:rsidRPr="00BB2181">
              <w:rPr>
                <w:rFonts w:ascii="Arial" w:eastAsia="Arial" w:hAnsi="Arial" w:cs="Arial"/>
                <w:sz w:val="20"/>
                <w:szCs w:val="18"/>
              </w:rPr>
              <w:t>El fortalecimiento de la justicia, producto de los Acuerdos de fortalecimiento de la justicia, evidenciado en la creación</w:t>
            </w:r>
            <w:r w:rsidR="0F3E7220" w:rsidRPr="00BB2181">
              <w:rPr>
                <w:rFonts w:ascii="Arial" w:eastAsia="Arial" w:hAnsi="Arial" w:cs="Arial"/>
                <w:sz w:val="20"/>
                <w:szCs w:val="18"/>
              </w:rPr>
              <w:t xml:space="preserve"> y operación del juzgado penal del circuito especializado (en calidad de juzgado itinerante), con la posibilidad de desplazamiento para atender los procesos judiciales </w:t>
            </w:r>
            <w:r w:rsidR="5A2C51F7" w:rsidRPr="00BB2181">
              <w:rPr>
                <w:rFonts w:ascii="Arial" w:eastAsia="Arial" w:hAnsi="Arial" w:cs="Arial"/>
                <w:sz w:val="20"/>
                <w:szCs w:val="18"/>
              </w:rPr>
              <w:t xml:space="preserve">de su instancia, en virtud de </w:t>
            </w:r>
            <w:r w:rsidR="56F1EA38" w:rsidRPr="00BB2181">
              <w:rPr>
                <w:rFonts w:ascii="Arial" w:eastAsia="Arial" w:hAnsi="Arial" w:cs="Arial"/>
                <w:sz w:val="20"/>
                <w:szCs w:val="18"/>
              </w:rPr>
              <w:t>criterios específicos, como lo es ante la presencia de una posible vulneración de los derechos humanos.</w:t>
            </w:r>
          </w:p>
          <w:p w14:paraId="2907C21D" w14:textId="3C84DC4A" w:rsidR="511A2039" w:rsidRPr="00BB2181" w:rsidRDefault="511A2039" w:rsidP="511A2039">
            <w:pPr>
              <w:jc w:val="both"/>
              <w:rPr>
                <w:rFonts w:ascii="Arial" w:eastAsia="Arial" w:hAnsi="Arial" w:cs="Arial"/>
                <w:sz w:val="20"/>
                <w:szCs w:val="18"/>
              </w:rPr>
            </w:pPr>
          </w:p>
          <w:p w14:paraId="60071A16" w14:textId="2ED46285" w:rsidR="2A7F944D" w:rsidRPr="00BB2181" w:rsidRDefault="2A7F944D" w:rsidP="511A2039">
            <w:pPr>
              <w:jc w:val="both"/>
              <w:rPr>
                <w:rFonts w:ascii="Arial" w:eastAsia="Arial" w:hAnsi="Arial" w:cs="Arial"/>
                <w:b/>
                <w:bCs/>
                <w:sz w:val="20"/>
                <w:szCs w:val="18"/>
              </w:rPr>
            </w:pPr>
            <w:r w:rsidRPr="00BB2181">
              <w:rPr>
                <w:rFonts w:ascii="Arial" w:eastAsia="Arial" w:hAnsi="Arial" w:cs="Arial"/>
                <w:b/>
                <w:bCs/>
                <w:sz w:val="20"/>
                <w:szCs w:val="18"/>
              </w:rPr>
              <w:t>Proceso de Gestión d</w:t>
            </w:r>
            <w:r w:rsidR="62BDE31A" w:rsidRPr="00BB2181">
              <w:rPr>
                <w:rFonts w:ascii="Arial" w:eastAsia="Arial" w:hAnsi="Arial" w:cs="Arial"/>
                <w:b/>
                <w:bCs/>
                <w:sz w:val="20"/>
                <w:szCs w:val="18"/>
              </w:rPr>
              <w:t xml:space="preserve">e la Información </w:t>
            </w:r>
            <w:r w:rsidRPr="00BB2181">
              <w:rPr>
                <w:rFonts w:ascii="Arial" w:eastAsia="Arial" w:hAnsi="Arial" w:cs="Arial"/>
                <w:b/>
                <w:bCs/>
                <w:sz w:val="20"/>
                <w:szCs w:val="18"/>
              </w:rPr>
              <w:t>Estadística</w:t>
            </w:r>
          </w:p>
          <w:p w14:paraId="7B362211" w14:textId="3ADCABE9" w:rsidR="6F8B0FE2" w:rsidRPr="00BB2181" w:rsidRDefault="6F8B0FE2" w:rsidP="511A2039">
            <w:pPr>
              <w:jc w:val="both"/>
              <w:rPr>
                <w:rFonts w:ascii="Arial" w:eastAsia="Arial" w:hAnsi="Arial" w:cs="Arial"/>
                <w:sz w:val="20"/>
                <w:szCs w:val="18"/>
              </w:rPr>
            </w:pPr>
            <w:r w:rsidRPr="00BB2181">
              <w:rPr>
                <w:rFonts w:ascii="Arial" w:eastAsia="Arial" w:hAnsi="Arial" w:cs="Arial"/>
                <w:sz w:val="20"/>
                <w:szCs w:val="18"/>
              </w:rPr>
              <w:t>El equipo auditor ha podido establecer la conformidad de</w:t>
            </w:r>
            <w:r w:rsidR="3158F572" w:rsidRPr="00BB2181">
              <w:rPr>
                <w:rFonts w:ascii="Arial" w:eastAsia="Arial" w:hAnsi="Arial" w:cs="Arial"/>
                <w:sz w:val="20"/>
                <w:szCs w:val="18"/>
              </w:rPr>
              <w:t xml:space="preserve"> la aplicación de un Plan de Tratamiento de riesgos que indica el sistema en la caracterización del proceso, frente a l</w:t>
            </w:r>
            <w:r w:rsidR="50518122" w:rsidRPr="00BB2181">
              <w:rPr>
                <w:rFonts w:ascii="Arial" w:eastAsia="Arial" w:hAnsi="Arial" w:cs="Arial"/>
                <w:sz w:val="20"/>
                <w:szCs w:val="18"/>
              </w:rPr>
              <w:t>as situaciones identificadas en el Distrito Judicial del Pereira.</w:t>
            </w:r>
          </w:p>
          <w:p w14:paraId="661AF661" w14:textId="024500AE" w:rsidR="511A2039" w:rsidRPr="00BB2181" w:rsidRDefault="511A2039" w:rsidP="511A2039">
            <w:pPr>
              <w:jc w:val="both"/>
              <w:rPr>
                <w:rFonts w:ascii="Arial" w:eastAsia="Arial" w:hAnsi="Arial" w:cs="Arial"/>
                <w:sz w:val="20"/>
                <w:szCs w:val="18"/>
              </w:rPr>
            </w:pPr>
          </w:p>
          <w:p w14:paraId="75BD22F5" w14:textId="5883AC45" w:rsidR="50518122" w:rsidRPr="00BB2181" w:rsidRDefault="50518122" w:rsidP="511A2039">
            <w:pPr>
              <w:jc w:val="both"/>
              <w:rPr>
                <w:rFonts w:ascii="Arial" w:eastAsia="Arial" w:hAnsi="Arial" w:cs="Arial"/>
                <w:sz w:val="20"/>
                <w:szCs w:val="18"/>
              </w:rPr>
            </w:pPr>
            <w:r w:rsidRPr="00BB2181">
              <w:rPr>
                <w:rFonts w:ascii="Arial" w:eastAsia="Arial" w:hAnsi="Arial" w:cs="Arial"/>
                <w:sz w:val="20"/>
                <w:szCs w:val="18"/>
              </w:rPr>
              <w:t xml:space="preserve">Se evidencia el compromiso de la alta dirección en la Seccional de Pereira y del nivel central, en el piloto del Sistema </w:t>
            </w:r>
            <w:r w:rsidR="415250DF" w:rsidRPr="00BB2181">
              <w:rPr>
                <w:rFonts w:ascii="Arial" w:eastAsia="Arial" w:hAnsi="Arial" w:cs="Arial"/>
                <w:sz w:val="20"/>
                <w:szCs w:val="18"/>
              </w:rPr>
              <w:t xml:space="preserve">Integrado Único </w:t>
            </w:r>
            <w:r w:rsidRPr="00BB2181">
              <w:rPr>
                <w:rFonts w:ascii="Arial" w:eastAsia="Arial" w:hAnsi="Arial" w:cs="Arial"/>
                <w:sz w:val="20"/>
                <w:szCs w:val="18"/>
              </w:rPr>
              <w:t xml:space="preserve">de la Gestión </w:t>
            </w:r>
            <w:r w:rsidR="5FF4937F" w:rsidRPr="00BB2181">
              <w:rPr>
                <w:rFonts w:ascii="Arial" w:eastAsia="Arial" w:hAnsi="Arial" w:cs="Arial"/>
                <w:sz w:val="20"/>
                <w:szCs w:val="18"/>
              </w:rPr>
              <w:t xml:space="preserve">Judicial, el cual se adelanta en la especialidad laboral de la jurisdicción ordinaria en los Distritos de Pereira, Armenia y Manizales. </w:t>
            </w:r>
          </w:p>
          <w:p w14:paraId="219B94B1" w14:textId="21FAAA28" w:rsidR="511A2039" w:rsidRPr="00BB2181" w:rsidRDefault="511A2039" w:rsidP="511A2039">
            <w:pPr>
              <w:jc w:val="both"/>
              <w:rPr>
                <w:rFonts w:ascii="Arial" w:eastAsia="Arial" w:hAnsi="Arial" w:cs="Arial"/>
                <w:sz w:val="20"/>
                <w:szCs w:val="18"/>
              </w:rPr>
            </w:pPr>
          </w:p>
          <w:p w14:paraId="726308BD" w14:textId="16D74991" w:rsidR="7FF73610" w:rsidRPr="00BB2181" w:rsidRDefault="7FF73610" w:rsidP="511A2039">
            <w:pPr>
              <w:jc w:val="both"/>
              <w:rPr>
                <w:rFonts w:ascii="Arial" w:eastAsia="Arial" w:hAnsi="Arial" w:cs="Arial"/>
                <w:sz w:val="20"/>
                <w:szCs w:val="18"/>
              </w:rPr>
            </w:pPr>
            <w:r w:rsidRPr="00BB2181">
              <w:rPr>
                <w:rFonts w:ascii="Arial" w:eastAsia="Arial" w:hAnsi="Arial" w:cs="Arial"/>
                <w:sz w:val="20"/>
                <w:szCs w:val="18"/>
              </w:rPr>
              <w:t>A través de la generación de circulares, el despacho líder de la gestión estadística presenta alertas</w:t>
            </w:r>
            <w:r w:rsidR="1DEE8DDB" w:rsidRPr="00BB2181">
              <w:rPr>
                <w:rFonts w:ascii="Arial" w:eastAsia="Arial" w:hAnsi="Arial" w:cs="Arial"/>
                <w:sz w:val="20"/>
                <w:szCs w:val="18"/>
              </w:rPr>
              <w:t>,</w:t>
            </w:r>
            <w:r w:rsidRPr="00BB2181">
              <w:rPr>
                <w:rFonts w:ascii="Arial" w:eastAsia="Arial" w:hAnsi="Arial" w:cs="Arial"/>
                <w:sz w:val="20"/>
                <w:szCs w:val="18"/>
              </w:rPr>
              <w:t xml:space="preserve"> </w:t>
            </w:r>
            <w:r w:rsidR="6EBED1F4" w:rsidRPr="00BB2181">
              <w:rPr>
                <w:rFonts w:ascii="Arial" w:eastAsia="Arial" w:hAnsi="Arial" w:cs="Arial"/>
                <w:sz w:val="20"/>
                <w:szCs w:val="18"/>
              </w:rPr>
              <w:t>de forma</w:t>
            </w:r>
            <w:r w:rsidRPr="00BB2181">
              <w:rPr>
                <w:rFonts w:ascii="Arial" w:eastAsia="Arial" w:hAnsi="Arial" w:cs="Arial"/>
                <w:sz w:val="20"/>
                <w:szCs w:val="18"/>
              </w:rPr>
              <w:t xml:space="preserve"> oportuna</w:t>
            </w:r>
            <w:r w:rsidR="2C82F855" w:rsidRPr="00BB2181">
              <w:rPr>
                <w:rFonts w:ascii="Arial" w:eastAsia="Arial" w:hAnsi="Arial" w:cs="Arial"/>
                <w:sz w:val="20"/>
                <w:szCs w:val="18"/>
              </w:rPr>
              <w:t xml:space="preserve"> y </w:t>
            </w:r>
            <w:r w:rsidR="31B80CB5" w:rsidRPr="00BB2181">
              <w:rPr>
                <w:rFonts w:ascii="Arial" w:eastAsia="Arial" w:hAnsi="Arial" w:cs="Arial"/>
                <w:sz w:val="20"/>
                <w:szCs w:val="18"/>
              </w:rPr>
              <w:t xml:space="preserve">comunicación directa </w:t>
            </w:r>
            <w:r w:rsidRPr="00BB2181">
              <w:rPr>
                <w:rFonts w:ascii="Arial" w:eastAsia="Arial" w:hAnsi="Arial" w:cs="Arial"/>
                <w:sz w:val="20"/>
                <w:szCs w:val="18"/>
              </w:rPr>
              <w:t>a las partes interesadas perti</w:t>
            </w:r>
            <w:r w:rsidR="0B3EFCD1" w:rsidRPr="00BB2181">
              <w:rPr>
                <w:rFonts w:ascii="Arial" w:eastAsia="Arial" w:hAnsi="Arial" w:cs="Arial"/>
                <w:sz w:val="20"/>
                <w:szCs w:val="18"/>
              </w:rPr>
              <w:t>nentes, con la finalidad de cumplir con la recolección de la información en los periodos acordados.</w:t>
            </w:r>
          </w:p>
          <w:p w14:paraId="73034633" w14:textId="15D09DCE" w:rsidR="511A2039" w:rsidRPr="00BB2181" w:rsidRDefault="511A2039" w:rsidP="511A2039">
            <w:pPr>
              <w:jc w:val="both"/>
              <w:rPr>
                <w:rFonts w:ascii="Arial" w:eastAsia="Arial" w:hAnsi="Arial" w:cs="Arial"/>
                <w:sz w:val="20"/>
                <w:szCs w:val="18"/>
              </w:rPr>
            </w:pPr>
          </w:p>
          <w:p w14:paraId="57BD8715" w14:textId="4FEC884F" w:rsidR="41C849E7" w:rsidRPr="00BB2181" w:rsidRDefault="41C849E7" w:rsidP="511A2039">
            <w:pPr>
              <w:rPr>
                <w:rFonts w:ascii="Arial" w:eastAsia="Arial" w:hAnsi="Arial" w:cs="Arial"/>
                <w:sz w:val="20"/>
                <w:szCs w:val="18"/>
              </w:rPr>
            </w:pPr>
            <w:r w:rsidRPr="00BB2181">
              <w:rPr>
                <w:rFonts w:ascii="Arial" w:eastAsia="Arial" w:hAnsi="Arial" w:cs="Arial"/>
                <w:b/>
                <w:bCs/>
                <w:sz w:val="20"/>
                <w:szCs w:val="18"/>
              </w:rPr>
              <w:t>Proceso de Carrera Judicial</w:t>
            </w:r>
          </w:p>
          <w:p w14:paraId="5E3F5253" w14:textId="43A68275" w:rsidR="41C849E7" w:rsidRPr="00BB2181" w:rsidRDefault="41C849E7" w:rsidP="511A2039">
            <w:pPr>
              <w:jc w:val="both"/>
              <w:rPr>
                <w:rFonts w:ascii="Arial" w:eastAsia="Arial" w:hAnsi="Arial" w:cs="Arial"/>
                <w:sz w:val="20"/>
                <w:szCs w:val="18"/>
              </w:rPr>
            </w:pPr>
            <w:r w:rsidRPr="00BB2181">
              <w:rPr>
                <w:rFonts w:ascii="Arial" w:eastAsia="Arial" w:hAnsi="Arial" w:cs="Arial"/>
                <w:sz w:val="20"/>
                <w:szCs w:val="18"/>
              </w:rPr>
              <w:t xml:space="preserve">En el ejercicio de la auditoría, se realizó una verificación de la matriz de riesgos actualizada por el despacho líder de este proceso, bajo las directrices que tiene fijado el nivel central del SIGCMA, </w:t>
            </w:r>
            <w:r w:rsidR="1B38583E" w:rsidRPr="00BB2181">
              <w:rPr>
                <w:rFonts w:ascii="Arial" w:eastAsia="Arial" w:hAnsi="Arial" w:cs="Arial"/>
                <w:sz w:val="20"/>
                <w:szCs w:val="18"/>
              </w:rPr>
              <w:t>así como el seguimiento periódico, como se tiene establecido en este sistema.</w:t>
            </w:r>
          </w:p>
          <w:p w14:paraId="0D52A9F7" w14:textId="3A980E6E" w:rsidR="511A2039" w:rsidRPr="00BB2181" w:rsidRDefault="511A2039" w:rsidP="511A2039">
            <w:pPr>
              <w:rPr>
                <w:rFonts w:ascii="Arial" w:eastAsia="Arial" w:hAnsi="Arial" w:cs="Arial"/>
                <w:sz w:val="20"/>
                <w:szCs w:val="18"/>
              </w:rPr>
            </w:pPr>
          </w:p>
          <w:p w14:paraId="4A0029E7" w14:textId="7023C3A7" w:rsidR="59DD3D6F" w:rsidRPr="00BB2181" w:rsidRDefault="59DD3D6F" w:rsidP="511A2039">
            <w:pPr>
              <w:jc w:val="both"/>
              <w:rPr>
                <w:rFonts w:ascii="Arial" w:eastAsia="Arial" w:hAnsi="Arial" w:cs="Arial"/>
                <w:sz w:val="20"/>
                <w:szCs w:val="18"/>
              </w:rPr>
            </w:pPr>
            <w:r w:rsidRPr="00BB2181">
              <w:rPr>
                <w:rFonts w:ascii="Arial" w:eastAsia="Arial" w:hAnsi="Arial" w:cs="Arial"/>
                <w:sz w:val="20"/>
                <w:szCs w:val="18"/>
              </w:rPr>
              <w:t xml:space="preserve">Que </w:t>
            </w:r>
            <w:r w:rsidR="041D8FE0" w:rsidRPr="00BB2181">
              <w:rPr>
                <w:rFonts w:ascii="Arial" w:eastAsia="Arial" w:hAnsi="Arial" w:cs="Arial"/>
                <w:sz w:val="20"/>
                <w:szCs w:val="18"/>
              </w:rPr>
              <w:t>se verificó por parte de la auditoría interna, la trazabilidad</w:t>
            </w:r>
            <w:r w:rsidR="626ECE92" w:rsidRPr="00BB2181">
              <w:rPr>
                <w:rFonts w:ascii="Arial" w:eastAsia="Arial" w:hAnsi="Arial" w:cs="Arial"/>
                <w:sz w:val="20"/>
                <w:szCs w:val="18"/>
              </w:rPr>
              <w:t xml:space="preserve"> y publicidad inherentes a este proceso misional, mediante en</w:t>
            </w:r>
            <w:r w:rsidR="041D8FE0" w:rsidRPr="00BB2181">
              <w:rPr>
                <w:rFonts w:ascii="Arial" w:eastAsia="Arial" w:hAnsi="Arial" w:cs="Arial"/>
                <w:sz w:val="20"/>
                <w:szCs w:val="18"/>
              </w:rPr>
              <w:t xml:space="preserve"> un proceso de vacante disponible, la cual se reporta al nivel central en la Unidad de Carrera del Cons</w:t>
            </w:r>
            <w:r w:rsidR="0F6556A0" w:rsidRPr="00BB2181">
              <w:rPr>
                <w:rFonts w:ascii="Arial" w:eastAsia="Arial" w:hAnsi="Arial" w:cs="Arial"/>
                <w:sz w:val="20"/>
                <w:szCs w:val="18"/>
              </w:rPr>
              <w:t xml:space="preserve">ejo Superior, una vez se tiene el concepto viable, </w:t>
            </w:r>
            <w:r w:rsidR="39A5A910" w:rsidRPr="00BB2181">
              <w:rPr>
                <w:rFonts w:ascii="Arial" w:eastAsia="Arial" w:hAnsi="Arial" w:cs="Arial"/>
                <w:sz w:val="20"/>
                <w:szCs w:val="18"/>
              </w:rPr>
              <w:t>es</w:t>
            </w:r>
            <w:r w:rsidR="0F6556A0" w:rsidRPr="00BB2181">
              <w:rPr>
                <w:rFonts w:ascii="Arial" w:eastAsia="Arial" w:hAnsi="Arial" w:cs="Arial"/>
                <w:sz w:val="20"/>
                <w:szCs w:val="18"/>
              </w:rPr>
              <w:t xml:space="preserve"> publica</w:t>
            </w:r>
            <w:r w:rsidR="39A5A910" w:rsidRPr="00BB2181">
              <w:rPr>
                <w:rFonts w:ascii="Arial" w:eastAsia="Arial" w:hAnsi="Arial" w:cs="Arial"/>
                <w:sz w:val="20"/>
                <w:szCs w:val="18"/>
              </w:rPr>
              <w:t>da</w:t>
            </w:r>
            <w:r w:rsidR="0F6556A0" w:rsidRPr="00BB2181">
              <w:rPr>
                <w:rFonts w:ascii="Arial" w:eastAsia="Arial" w:hAnsi="Arial" w:cs="Arial"/>
                <w:sz w:val="20"/>
                <w:szCs w:val="18"/>
              </w:rPr>
              <w:t xml:space="preserve"> la lista de elegibles.</w:t>
            </w:r>
          </w:p>
          <w:p w14:paraId="5D859893" w14:textId="54028137" w:rsidR="511A2039" w:rsidRPr="00BB2181" w:rsidRDefault="511A2039" w:rsidP="511A2039">
            <w:pPr>
              <w:jc w:val="both"/>
              <w:rPr>
                <w:rFonts w:ascii="Arial" w:eastAsia="Arial" w:hAnsi="Arial" w:cs="Arial"/>
                <w:sz w:val="20"/>
                <w:szCs w:val="18"/>
              </w:rPr>
            </w:pPr>
          </w:p>
          <w:p w14:paraId="73F939CC" w14:textId="605D4A77" w:rsidR="3CC7E190" w:rsidRPr="00BB2181" w:rsidRDefault="3CC7E190" w:rsidP="511A2039">
            <w:pPr>
              <w:jc w:val="both"/>
              <w:rPr>
                <w:rFonts w:ascii="Arial" w:eastAsia="Arial" w:hAnsi="Arial" w:cs="Arial"/>
                <w:sz w:val="20"/>
                <w:szCs w:val="18"/>
              </w:rPr>
            </w:pPr>
            <w:r w:rsidRPr="00BB2181">
              <w:rPr>
                <w:rFonts w:ascii="Arial" w:eastAsia="Arial" w:hAnsi="Arial" w:cs="Arial"/>
                <w:b/>
                <w:bCs/>
                <w:sz w:val="20"/>
                <w:szCs w:val="18"/>
              </w:rPr>
              <w:t>Proceso de Formación Judicial</w:t>
            </w:r>
          </w:p>
          <w:p w14:paraId="49D6F580" w14:textId="673E85D3" w:rsidR="579D00DA" w:rsidRPr="00BB2181" w:rsidRDefault="579D00DA" w:rsidP="511A2039">
            <w:pPr>
              <w:jc w:val="both"/>
              <w:rPr>
                <w:rFonts w:ascii="Arial" w:eastAsia="Arial" w:hAnsi="Arial" w:cs="Arial"/>
                <w:sz w:val="20"/>
                <w:szCs w:val="18"/>
              </w:rPr>
            </w:pPr>
            <w:r w:rsidRPr="00BB2181">
              <w:rPr>
                <w:rFonts w:ascii="Arial" w:eastAsia="Arial" w:hAnsi="Arial" w:cs="Arial"/>
                <w:sz w:val="20"/>
                <w:szCs w:val="18"/>
              </w:rPr>
              <w:lastRenderedPageBreak/>
              <w:t>El liderazgo de los magistrados en la participación, asistencia y retroalimentación, en los seminarios y capacitaciones que el nivel central realiza para los magistrados y jueces del Dis</w:t>
            </w:r>
            <w:r w:rsidR="2AA678CD" w:rsidRPr="00BB2181">
              <w:rPr>
                <w:rFonts w:ascii="Arial" w:eastAsia="Arial" w:hAnsi="Arial" w:cs="Arial"/>
                <w:sz w:val="20"/>
                <w:szCs w:val="18"/>
              </w:rPr>
              <w:t>trito, al igual que se reconocen las partes interesadas pertinentes en cada uno de ellos.</w:t>
            </w:r>
          </w:p>
          <w:p w14:paraId="1EE0264D" w14:textId="093A2F74" w:rsidR="511A2039" w:rsidRPr="00BB2181" w:rsidRDefault="511A2039" w:rsidP="511A2039">
            <w:pPr>
              <w:rPr>
                <w:rFonts w:ascii="Arial" w:eastAsia="Arial" w:hAnsi="Arial" w:cs="Arial"/>
                <w:sz w:val="20"/>
                <w:szCs w:val="18"/>
              </w:rPr>
            </w:pPr>
          </w:p>
          <w:p w14:paraId="3D846801" w14:textId="4826D51F" w:rsidR="186CBFFC" w:rsidRPr="00BB2181" w:rsidRDefault="186CBFFC" w:rsidP="511A2039">
            <w:pPr>
              <w:rPr>
                <w:rFonts w:ascii="Arial" w:eastAsia="Arial" w:hAnsi="Arial" w:cs="Arial"/>
                <w:sz w:val="20"/>
                <w:szCs w:val="18"/>
              </w:rPr>
            </w:pPr>
            <w:r w:rsidRPr="00BB2181">
              <w:rPr>
                <w:rFonts w:ascii="Arial" w:eastAsia="Arial" w:hAnsi="Arial" w:cs="Arial"/>
                <w:b/>
                <w:bCs/>
                <w:sz w:val="20"/>
                <w:szCs w:val="18"/>
              </w:rPr>
              <w:t xml:space="preserve">Sistema de </w:t>
            </w:r>
            <w:proofErr w:type="spellStart"/>
            <w:r w:rsidRPr="00BB2181">
              <w:rPr>
                <w:rFonts w:ascii="Arial" w:eastAsia="Arial" w:hAnsi="Arial" w:cs="Arial"/>
                <w:b/>
                <w:bCs/>
                <w:sz w:val="20"/>
                <w:szCs w:val="18"/>
              </w:rPr>
              <w:t>Gesitón</w:t>
            </w:r>
            <w:proofErr w:type="spellEnd"/>
            <w:r w:rsidRPr="00BB2181">
              <w:rPr>
                <w:rFonts w:ascii="Arial" w:eastAsia="Arial" w:hAnsi="Arial" w:cs="Arial"/>
                <w:b/>
                <w:bCs/>
                <w:sz w:val="20"/>
                <w:szCs w:val="18"/>
              </w:rPr>
              <w:t xml:space="preserve"> Ambiental</w:t>
            </w:r>
          </w:p>
          <w:p w14:paraId="3A3830F0" w14:textId="58E0DD40" w:rsidR="4675F4A0" w:rsidRPr="00BB2181" w:rsidRDefault="4FE181E7" w:rsidP="511A2039">
            <w:pPr>
              <w:jc w:val="both"/>
              <w:rPr>
                <w:rFonts w:ascii="Arial" w:eastAsia="Arial" w:hAnsi="Arial" w:cs="Arial"/>
                <w:sz w:val="20"/>
                <w:szCs w:val="18"/>
              </w:rPr>
            </w:pPr>
            <w:r w:rsidRPr="00BB2181">
              <w:rPr>
                <w:rFonts w:ascii="Arial" w:eastAsia="Arial" w:hAnsi="Arial" w:cs="Arial"/>
                <w:sz w:val="20"/>
                <w:szCs w:val="18"/>
              </w:rPr>
              <w:t xml:space="preserve">En el ejercicio de la auditoría, fue posible constatar el manejo </w:t>
            </w:r>
            <w:r w:rsidR="5C77906F" w:rsidRPr="00BB2181">
              <w:rPr>
                <w:rFonts w:ascii="Arial" w:eastAsia="Arial" w:hAnsi="Arial" w:cs="Arial"/>
                <w:sz w:val="20"/>
                <w:szCs w:val="18"/>
              </w:rPr>
              <w:t>de RESPEL,</w:t>
            </w:r>
            <w:r w:rsidR="629112F1" w:rsidRPr="00BB2181">
              <w:rPr>
                <w:rFonts w:ascii="Arial" w:eastAsia="Arial" w:hAnsi="Arial" w:cs="Arial"/>
                <w:sz w:val="20"/>
                <w:szCs w:val="18"/>
              </w:rPr>
              <w:t xml:space="preserve"> una vez</w:t>
            </w:r>
            <w:r w:rsidR="5C77906F" w:rsidRPr="00BB2181">
              <w:rPr>
                <w:rFonts w:ascii="Arial" w:eastAsia="Arial" w:hAnsi="Arial" w:cs="Arial"/>
                <w:sz w:val="20"/>
                <w:szCs w:val="18"/>
              </w:rPr>
              <w:t xml:space="preserve"> se hizo la verificación de la disposición de Residuos Peligrosos</w:t>
            </w:r>
            <w:r w:rsidR="41E3858A" w:rsidRPr="00BB2181">
              <w:rPr>
                <w:rFonts w:ascii="Arial" w:eastAsia="Arial" w:hAnsi="Arial" w:cs="Arial"/>
                <w:sz w:val="20"/>
                <w:szCs w:val="18"/>
              </w:rPr>
              <w:t xml:space="preserve">, a través del </w:t>
            </w:r>
            <w:r w:rsidR="5C77906F" w:rsidRPr="00BB2181">
              <w:rPr>
                <w:rFonts w:ascii="Arial" w:eastAsia="Arial" w:hAnsi="Arial" w:cs="Arial"/>
                <w:sz w:val="20"/>
                <w:szCs w:val="18"/>
              </w:rPr>
              <w:t xml:space="preserve">Certificado de manejo de residuos peligrosos – consecutivo </w:t>
            </w:r>
            <w:proofErr w:type="spellStart"/>
            <w:r w:rsidR="5C77906F" w:rsidRPr="00BB2181">
              <w:rPr>
                <w:rFonts w:ascii="Arial" w:eastAsia="Arial" w:hAnsi="Arial" w:cs="Arial"/>
                <w:sz w:val="20"/>
                <w:szCs w:val="18"/>
              </w:rPr>
              <w:t>N°</w:t>
            </w:r>
            <w:proofErr w:type="spellEnd"/>
            <w:r w:rsidR="5C77906F" w:rsidRPr="00BB2181">
              <w:rPr>
                <w:rFonts w:ascii="Arial" w:eastAsia="Arial" w:hAnsi="Arial" w:cs="Arial"/>
                <w:sz w:val="20"/>
                <w:szCs w:val="18"/>
              </w:rPr>
              <w:t xml:space="preserve"> LMA</w:t>
            </w:r>
            <w:r w:rsidR="2135F823" w:rsidRPr="00BB2181">
              <w:rPr>
                <w:rFonts w:ascii="Arial" w:eastAsia="Arial" w:hAnsi="Arial" w:cs="Arial"/>
                <w:sz w:val="20"/>
                <w:szCs w:val="18"/>
              </w:rPr>
              <w:t xml:space="preserve"> – </w:t>
            </w:r>
            <w:r w:rsidR="5C77906F" w:rsidRPr="00BB2181">
              <w:rPr>
                <w:rFonts w:ascii="Arial" w:eastAsia="Arial" w:hAnsi="Arial" w:cs="Arial"/>
                <w:sz w:val="20"/>
                <w:szCs w:val="18"/>
              </w:rPr>
              <w:t>2852</w:t>
            </w:r>
            <w:r w:rsidR="2135F823" w:rsidRPr="00BB2181">
              <w:rPr>
                <w:rFonts w:ascii="Arial" w:eastAsia="Arial" w:hAnsi="Arial" w:cs="Arial"/>
                <w:sz w:val="20"/>
                <w:szCs w:val="18"/>
              </w:rPr>
              <w:t xml:space="preserve"> presentado por el auditado</w:t>
            </w:r>
            <w:r w:rsidR="1F8BE61A" w:rsidRPr="00BB2181">
              <w:rPr>
                <w:rFonts w:ascii="Arial" w:eastAsia="Arial" w:hAnsi="Arial" w:cs="Arial"/>
                <w:sz w:val="20"/>
                <w:szCs w:val="18"/>
              </w:rPr>
              <w:t>.</w:t>
            </w:r>
          </w:p>
          <w:p w14:paraId="25F9D8A7" w14:textId="04E04C9E" w:rsidR="511A2039" w:rsidRPr="00BB2181" w:rsidRDefault="511A2039" w:rsidP="511A2039">
            <w:pPr>
              <w:jc w:val="both"/>
              <w:rPr>
                <w:rFonts w:ascii="Arial" w:eastAsia="Arial" w:hAnsi="Arial" w:cs="Arial"/>
                <w:sz w:val="20"/>
                <w:szCs w:val="18"/>
              </w:rPr>
            </w:pPr>
          </w:p>
          <w:p w14:paraId="636E3333" w14:textId="644BA5D2" w:rsidR="4675F4A0" w:rsidRPr="00BB2181" w:rsidRDefault="5C77906F" w:rsidP="511A2039">
            <w:pPr>
              <w:jc w:val="both"/>
              <w:rPr>
                <w:rFonts w:ascii="Arial" w:eastAsia="Arial" w:hAnsi="Arial" w:cs="Arial"/>
                <w:b/>
                <w:bCs/>
                <w:sz w:val="20"/>
                <w:szCs w:val="18"/>
              </w:rPr>
            </w:pPr>
            <w:r w:rsidRPr="00BB2181">
              <w:rPr>
                <w:rFonts w:ascii="Arial" w:eastAsia="Arial" w:hAnsi="Arial" w:cs="Arial"/>
                <w:b/>
                <w:bCs/>
                <w:sz w:val="20"/>
                <w:szCs w:val="18"/>
              </w:rPr>
              <w:t>Mejoramiento del SIGCMA</w:t>
            </w:r>
          </w:p>
          <w:p w14:paraId="65EBEECD" w14:textId="3E5FD063" w:rsidR="4675F4A0" w:rsidRPr="00BB2181" w:rsidRDefault="12B7BD97" w:rsidP="7ADEC88E">
            <w:pPr>
              <w:spacing w:line="259" w:lineRule="auto"/>
              <w:jc w:val="both"/>
              <w:rPr>
                <w:rFonts w:ascii="Arial" w:eastAsia="Arial" w:hAnsi="Arial" w:cs="Arial"/>
                <w:sz w:val="20"/>
                <w:szCs w:val="18"/>
              </w:rPr>
            </w:pPr>
            <w:r w:rsidRPr="00BB2181">
              <w:rPr>
                <w:rFonts w:ascii="Arial" w:eastAsia="Arial" w:hAnsi="Arial" w:cs="Arial"/>
                <w:sz w:val="20"/>
                <w:szCs w:val="18"/>
              </w:rPr>
              <w:t>Se evidencia el liderazgo y compromiso de la Seccional, en la divulgación y apoyo en temas ambientales, a través del mantenimiento de los programas ambientales (</w:t>
            </w:r>
            <w:proofErr w:type="spellStart"/>
            <w:r w:rsidRPr="00BB2181">
              <w:rPr>
                <w:rFonts w:ascii="Arial" w:eastAsia="Arial" w:hAnsi="Arial" w:cs="Arial"/>
                <w:sz w:val="20"/>
                <w:szCs w:val="18"/>
              </w:rPr>
              <w:t>Sembrat</w:t>
            </w:r>
            <w:r w:rsidR="00472259" w:rsidRPr="00BB2181">
              <w:rPr>
                <w:rFonts w:ascii="Arial" w:eastAsia="Arial" w:hAnsi="Arial" w:cs="Arial"/>
                <w:sz w:val="20"/>
                <w:szCs w:val="18"/>
              </w:rPr>
              <w:t>ó</w:t>
            </w:r>
            <w:r w:rsidRPr="00BB2181">
              <w:rPr>
                <w:rFonts w:ascii="Arial" w:eastAsia="Arial" w:hAnsi="Arial" w:cs="Arial"/>
                <w:sz w:val="20"/>
                <w:szCs w:val="18"/>
              </w:rPr>
              <w:t>n</w:t>
            </w:r>
            <w:proofErr w:type="spellEnd"/>
            <w:r w:rsidRPr="00BB2181">
              <w:rPr>
                <w:rFonts w:ascii="Arial" w:eastAsia="Arial" w:hAnsi="Arial" w:cs="Arial"/>
                <w:sz w:val="20"/>
                <w:szCs w:val="18"/>
              </w:rPr>
              <w:t>, Celebración Semana SIGCMA, jornadas de inducción y reinducción de los esquemas de certificación). Lo anterior, contribuye al fortalecimiento de la cultura ambiental y ecológica en la comunidad judicial.</w:t>
            </w:r>
          </w:p>
          <w:p w14:paraId="63DCAF8D" w14:textId="1835A283" w:rsidR="0A8EED08" w:rsidRPr="00BB2181" w:rsidRDefault="0A8EED08" w:rsidP="0A8EED08">
            <w:pPr>
              <w:spacing w:line="259" w:lineRule="auto"/>
              <w:jc w:val="both"/>
              <w:rPr>
                <w:rFonts w:ascii="Arial" w:eastAsia="Arial" w:hAnsi="Arial" w:cs="Arial"/>
                <w:sz w:val="20"/>
                <w:szCs w:val="18"/>
              </w:rPr>
            </w:pPr>
          </w:p>
          <w:p w14:paraId="7B2FD3B2" w14:textId="28A085A2" w:rsidR="7B3A9AF6" w:rsidRPr="00BB2181" w:rsidRDefault="7B3A9AF6" w:rsidP="7B3A9AF6">
            <w:pPr>
              <w:spacing w:line="259" w:lineRule="auto"/>
              <w:jc w:val="both"/>
              <w:rPr>
                <w:rFonts w:ascii="Arial" w:eastAsia="Arial" w:hAnsi="Arial" w:cs="Arial"/>
                <w:sz w:val="20"/>
                <w:szCs w:val="18"/>
              </w:rPr>
            </w:pPr>
          </w:p>
          <w:p w14:paraId="7AC49B9A" w14:textId="77777777" w:rsidR="00A65B7A" w:rsidRPr="00BB2181" w:rsidRDefault="00A65B7A" w:rsidP="7ADEC88E">
            <w:pPr>
              <w:jc w:val="center"/>
              <w:rPr>
                <w:rFonts w:ascii="Arial" w:eastAsia="Arial" w:hAnsi="Arial" w:cs="Arial"/>
                <w:b/>
                <w:bCs/>
                <w:sz w:val="20"/>
                <w:szCs w:val="18"/>
              </w:rPr>
            </w:pPr>
            <w:r w:rsidRPr="00BB2181">
              <w:rPr>
                <w:rFonts w:ascii="Arial" w:eastAsia="Arial" w:hAnsi="Arial" w:cs="Arial"/>
                <w:b/>
                <w:bCs/>
                <w:sz w:val="20"/>
                <w:szCs w:val="18"/>
              </w:rPr>
              <w:t>DIRECCIÓN EJECUTIVA SECCIONAL DE ADMINISTRACIÓN JUDICIAL DE PEREIRA</w:t>
            </w:r>
          </w:p>
          <w:p w14:paraId="20087BE1" w14:textId="77777777" w:rsidR="00A65B7A" w:rsidRPr="00BB2181" w:rsidRDefault="00A65B7A" w:rsidP="7ADEC88E">
            <w:pPr>
              <w:jc w:val="center"/>
              <w:rPr>
                <w:rFonts w:ascii="Arial" w:eastAsia="Arial" w:hAnsi="Arial" w:cs="Arial"/>
                <w:sz w:val="20"/>
                <w:szCs w:val="18"/>
              </w:rPr>
            </w:pPr>
            <w:r w:rsidRPr="00BB2181">
              <w:rPr>
                <w:rFonts w:ascii="Arial" w:eastAsia="Arial" w:hAnsi="Arial" w:cs="Arial"/>
                <w:sz w:val="20"/>
                <w:szCs w:val="18"/>
              </w:rPr>
              <w:t>Complejo Judicial de la 39 DESAJ de Pereira, ubicada en la Cr 5 Bis No 39 – 08</w:t>
            </w:r>
          </w:p>
          <w:p w14:paraId="464FCBC1" w14:textId="77777777" w:rsidR="00A65B7A" w:rsidRPr="00BB2181" w:rsidRDefault="00A65B7A" w:rsidP="7ADEC88E">
            <w:pPr>
              <w:jc w:val="both"/>
              <w:rPr>
                <w:rFonts w:ascii="Arial" w:eastAsia="Arial" w:hAnsi="Arial" w:cs="Arial"/>
                <w:sz w:val="20"/>
                <w:szCs w:val="18"/>
              </w:rPr>
            </w:pPr>
          </w:p>
          <w:p w14:paraId="1A136C7F" w14:textId="0A17ED3E" w:rsidR="1B838B7E" w:rsidRPr="00BB2181" w:rsidRDefault="1B838B7E" w:rsidP="511A2039">
            <w:pPr>
              <w:jc w:val="both"/>
              <w:rPr>
                <w:rFonts w:ascii="Arial" w:eastAsia="Arial" w:hAnsi="Arial" w:cs="Arial"/>
                <w:sz w:val="20"/>
                <w:szCs w:val="18"/>
              </w:rPr>
            </w:pPr>
            <w:r w:rsidRPr="00BB2181">
              <w:rPr>
                <w:rFonts w:ascii="Arial" w:eastAsia="Arial" w:hAnsi="Arial" w:cs="Arial"/>
                <w:b/>
                <w:bCs/>
                <w:sz w:val="20"/>
                <w:szCs w:val="18"/>
              </w:rPr>
              <w:t>Proceso de Asistencia Legal</w:t>
            </w:r>
          </w:p>
          <w:p w14:paraId="17C696E6" w14:textId="0956C71C" w:rsidR="511A2039" w:rsidRPr="00BB2181" w:rsidRDefault="7D64DA2C" w:rsidP="511A2039">
            <w:pPr>
              <w:jc w:val="both"/>
              <w:rPr>
                <w:rFonts w:ascii="Arial" w:eastAsia="Arial" w:hAnsi="Arial" w:cs="Arial"/>
                <w:sz w:val="20"/>
                <w:szCs w:val="18"/>
              </w:rPr>
            </w:pPr>
            <w:r w:rsidRPr="00BB2181">
              <w:rPr>
                <w:rFonts w:ascii="Arial" w:eastAsia="Arial" w:hAnsi="Arial" w:cs="Arial"/>
                <w:sz w:val="20"/>
                <w:szCs w:val="18"/>
              </w:rPr>
              <w:t>Fortalecimiento del equipo jurídico de esta dependencia de la DESAJ, mediante dos nuevos cargos permanentes y uno transitorio, permitiendo la distribución de número de procesos a c</w:t>
            </w:r>
            <w:r w:rsidR="1AD7FFD5" w:rsidRPr="00BB2181">
              <w:rPr>
                <w:rFonts w:ascii="Arial" w:eastAsia="Arial" w:hAnsi="Arial" w:cs="Arial"/>
                <w:sz w:val="20"/>
                <w:szCs w:val="18"/>
              </w:rPr>
              <w:t>argo de cada profesional, se disminuye el riesgo de vencimiento de términos</w:t>
            </w:r>
            <w:r w:rsidR="0360A9FE" w:rsidRPr="00BB2181">
              <w:rPr>
                <w:rFonts w:ascii="Arial" w:eastAsia="Arial" w:hAnsi="Arial" w:cs="Arial"/>
                <w:sz w:val="20"/>
                <w:szCs w:val="18"/>
              </w:rPr>
              <w:t>, no hay sobrecarga</w:t>
            </w:r>
            <w:r w:rsidR="1AD7FFD5" w:rsidRPr="00BB2181">
              <w:rPr>
                <w:rFonts w:ascii="Arial" w:eastAsia="Arial" w:hAnsi="Arial" w:cs="Arial"/>
                <w:sz w:val="20"/>
                <w:szCs w:val="18"/>
              </w:rPr>
              <w:t xml:space="preserve"> y </w:t>
            </w:r>
            <w:r w:rsidR="2F55FE25" w:rsidRPr="00BB2181">
              <w:rPr>
                <w:rFonts w:ascii="Arial" w:eastAsia="Arial" w:hAnsi="Arial" w:cs="Arial"/>
                <w:sz w:val="20"/>
                <w:szCs w:val="18"/>
              </w:rPr>
              <w:t xml:space="preserve">esto potencia la </w:t>
            </w:r>
            <w:r w:rsidR="1AD7FFD5" w:rsidRPr="00BB2181">
              <w:rPr>
                <w:rFonts w:ascii="Arial" w:eastAsia="Arial" w:hAnsi="Arial" w:cs="Arial"/>
                <w:sz w:val="20"/>
                <w:szCs w:val="18"/>
              </w:rPr>
              <w:t xml:space="preserve">mejora </w:t>
            </w:r>
            <w:r w:rsidR="6B82A2D2" w:rsidRPr="00BB2181">
              <w:rPr>
                <w:rFonts w:ascii="Arial" w:eastAsia="Arial" w:hAnsi="Arial" w:cs="Arial"/>
                <w:sz w:val="20"/>
                <w:szCs w:val="18"/>
              </w:rPr>
              <w:t xml:space="preserve">en la </w:t>
            </w:r>
            <w:r w:rsidR="1AD7FFD5" w:rsidRPr="00BB2181">
              <w:rPr>
                <w:rFonts w:ascii="Arial" w:eastAsia="Arial" w:hAnsi="Arial" w:cs="Arial"/>
                <w:sz w:val="20"/>
                <w:szCs w:val="18"/>
              </w:rPr>
              <w:t xml:space="preserve">calidad de los </w:t>
            </w:r>
            <w:r w:rsidR="5F86EDF1" w:rsidRPr="00BB2181">
              <w:rPr>
                <w:rFonts w:ascii="Arial" w:eastAsia="Arial" w:hAnsi="Arial" w:cs="Arial"/>
                <w:sz w:val="20"/>
                <w:szCs w:val="18"/>
              </w:rPr>
              <w:t xml:space="preserve">memoriales </w:t>
            </w:r>
            <w:r w:rsidR="329065E4" w:rsidRPr="00BB2181">
              <w:rPr>
                <w:rFonts w:ascii="Arial" w:eastAsia="Arial" w:hAnsi="Arial" w:cs="Arial"/>
                <w:sz w:val="20"/>
                <w:szCs w:val="18"/>
              </w:rPr>
              <w:t>presentados.</w:t>
            </w:r>
          </w:p>
          <w:p w14:paraId="357901E1" w14:textId="40FCC0A9" w:rsidR="5CBE1DFD" w:rsidRPr="00BB2181" w:rsidRDefault="5CBE1DFD" w:rsidP="5CBE1DFD">
            <w:pPr>
              <w:jc w:val="both"/>
              <w:rPr>
                <w:rFonts w:ascii="Arial" w:eastAsia="Arial" w:hAnsi="Arial" w:cs="Arial"/>
                <w:sz w:val="20"/>
                <w:szCs w:val="18"/>
              </w:rPr>
            </w:pPr>
          </w:p>
          <w:p w14:paraId="5CD3752C" w14:textId="6C5FDE73" w:rsidR="1B838B7E" w:rsidRPr="00BB2181" w:rsidRDefault="1B838B7E" w:rsidP="511A2039">
            <w:pPr>
              <w:jc w:val="both"/>
              <w:rPr>
                <w:rFonts w:ascii="Arial" w:eastAsia="Arial" w:hAnsi="Arial" w:cs="Arial"/>
                <w:b/>
                <w:bCs/>
                <w:sz w:val="20"/>
                <w:szCs w:val="18"/>
              </w:rPr>
            </w:pPr>
            <w:r w:rsidRPr="00BB2181">
              <w:rPr>
                <w:rFonts w:ascii="Arial" w:eastAsia="Arial" w:hAnsi="Arial" w:cs="Arial"/>
                <w:b/>
                <w:bCs/>
                <w:sz w:val="20"/>
                <w:szCs w:val="18"/>
              </w:rPr>
              <w:t>Proceso de Gestión Humana</w:t>
            </w:r>
          </w:p>
          <w:p w14:paraId="6AF96326" w14:textId="40637F6D" w:rsidR="511A2039" w:rsidRPr="00BB2181" w:rsidRDefault="28CE4748" w:rsidP="511A2039">
            <w:pPr>
              <w:jc w:val="both"/>
              <w:rPr>
                <w:rFonts w:ascii="Arial" w:eastAsia="Arial" w:hAnsi="Arial" w:cs="Arial"/>
                <w:sz w:val="20"/>
                <w:szCs w:val="18"/>
              </w:rPr>
            </w:pPr>
            <w:r w:rsidRPr="00BB2181">
              <w:rPr>
                <w:rFonts w:ascii="Arial" w:eastAsia="Arial" w:hAnsi="Arial" w:cs="Arial"/>
                <w:sz w:val="20"/>
                <w:szCs w:val="18"/>
              </w:rPr>
              <w:t>Al interior de este proceso, se destaca</w:t>
            </w:r>
            <w:r w:rsidR="2FAAD6B4" w:rsidRPr="00BB2181">
              <w:rPr>
                <w:rFonts w:ascii="Arial" w:eastAsia="Arial" w:hAnsi="Arial" w:cs="Arial"/>
                <w:sz w:val="20"/>
                <w:szCs w:val="18"/>
              </w:rPr>
              <w:t>n los</w:t>
            </w:r>
            <w:r w:rsidRPr="00BB2181">
              <w:rPr>
                <w:rFonts w:ascii="Arial" w:eastAsia="Arial" w:hAnsi="Arial" w:cs="Arial"/>
                <w:sz w:val="20"/>
                <w:szCs w:val="18"/>
              </w:rPr>
              <w:t xml:space="preserve"> programas de bienestar implementados, alineados con los resultados de la batería de riesgo psicosocial</w:t>
            </w:r>
            <w:r w:rsidR="0997E6CF" w:rsidRPr="00BB2181">
              <w:rPr>
                <w:rFonts w:ascii="Arial" w:eastAsia="Arial" w:hAnsi="Arial" w:cs="Arial"/>
                <w:sz w:val="20"/>
                <w:szCs w:val="18"/>
              </w:rPr>
              <w:t>.</w:t>
            </w:r>
            <w:r w:rsidRPr="00BB2181">
              <w:rPr>
                <w:rFonts w:ascii="Arial" w:eastAsia="Arial" w:hAnsi="Arial" w:cs="Arial"/>
                <w:sz w:val="20"/>
                <w:szCs w:val="18"/>
              </w:rPr>
              <w:t xml:space="preserve"> </w:t>
            </w:r>
            <w:r w:rsidR="6D178178" w:rsidRPr="00BB2181">
              <w:rPr>
                <w:rFonts w:ascii="Arial" w:eastAsia="Arial" w:hAnsi="Arial" w:cs="Arial"/>
                <w:sz w:val="20"/>
                <w:szCs w:val="18"/>
              </w:rPr>
              <w:t>L</w:t>
            </w:r>
            <w:r w:rsidRPr="00BB2181">
              <w:rPr>
                <w:rFonts w:ascii="Arial" w:eastAsia="Arial" w:hAnsi="Arial" w:cs="Arial"/>
                <w:sz w:val="20"/>
                <w:szCs w:val="18"/>
              </w:rPr>
              <w:t>a au</w:t>
            </w:r>
            <w:r w:rsidR="799E8B61" w:rsidRPr="00BB2181">
              <w:rPr>
                <w:rFonts w:ascii="Arial" w:eastAsia="Arial" w:hAnsi="Arial" w:cs="Arial"/>
                <w:sz w:val="20"/>
                <w:szCs w:val="18"/>
              </w:rPr>
              <w:t xml:space="preserve">ditoría </w:t>
            </w:r>
            <w:r w:rsidR="3EAA06F7" w:rsidRPr="00BB2181">
              <w:rPr>
                <w:rFonts w:ascii="Arial" w:eastAsia="Arial" w:hAnsi="Arial" w:cs="Arial"/>
                <w:sz w:val="20"/>
                <w:szCs w:val="18"/>
              </w:rPr>
              <w:t>resalta la labor</w:t>
            </w:r>
            <w:r w:rsidR="799E8B61" w:rsidRPr="00BB2181">
              <w:rPr>
                <w:rFonts w:ascii="Arial" w:eastAsia="Arial" w:hAnsi="Arial" w:cs="Arial"/>
                <w:sz w:val="20"/>
                <w:szCs w:val="18"/>
              </w:rPr>
              <w:t xml:space="preserve"> que ejecuta esta dependencia</w:t>
            </w:r>
            <w:r w:rsidR="127C27D3" w:rsidRPr="00BB2181">
              <w:rPr>
                <w:rFonts w:ascii="Arial" w:eastAsia="Arial" w:hAnsi="Arial" w:cs="Arial"/>
                <w:sz w:val="20"/>
                <w:szCs w:val="18"/>
              </w:rPr>
              <w:t xml:space="preserve"> con el programa “</w:t>
            </w:r>
            <w:proofErr w:type="spellStart"/>
            <w:r w:rsidR="127C27D3" w:rsidRPr="00BB2181">
              <w:rPr>
                <w:rFonts w:ascii="Arial" w:eastAsia="Arial" w:hAnsi="Arial" w:cs="Arial"/>
                <w:sz w:val="20"/>
                <w:szCs w:val="18"/>
              </w:rPr>
              <w:t>Psicoclip</w:t>
            </w:r>
            <w:proofErr w:type="spellEnd"/>
            <w:r w:rsidR="127C27D3" w:rsidRPr="00BB2181">
              <w:rPr>
                <w:rFonts w:ascii="Arial" w:eastAsia="Arial" w:hAnsi="Arial" w:cs="Arial"/>
                <w:sz w:val="20"/>
                <w:szCs w:val="18"/>
              </w:rPr>
              <w:t>” en la cual se tiene un plan de entrenamiento y capacitaciones útil</w:t>
            </w:r>
            <w:r w:rsidR="19529D89" w:rsidRPr="00BB2181">
              <w:rPr>
                <w:rFonts w:ascii="Arial" w:eastAsia="Arial" w:hAnsi="Arial" w:cs="Arial"/>
                <w:sz w:val="20"/>
                <w:szCs w:val="18"/>
              </w:rPr>
              <w:t xml:space="preserve"> y que cuenta con una red de apoyo que busca extenderse a todo el Distrito Judicial. Felicita</w:t>
            </w:r>
            <w:r w:rsidR="6B238D40" w:rsidRPr="00BB2181">
              <w:rPr>
                <w:rFonts w:ascii="Arial" w:eastAsia="Arial" w:hAnsi="Arial" w:cs="Arial"/>
                <w:sz w:val="20"/>
                <w:szCs w:val="18"/>
              </w:rPr>
              <w:t>ciones.</w:t>
            </w:r>
          </w:p>
          <w:p w14:paraId="6CC6E56D" w14:textId="39F187AA" w:rsidR="511A2039" w:rsidRPr="00BB2181" w:rsidRDefault="511A2039" w:rsidP="511A2039">
            <w:pPr>
              <w:jc w:val="both"/>
              <w:rPr>
                <w:rFonts w:ascii="Arial" w:eastAsia="Arial" w:hAnsi="Arial" w:cs="Arial"/>
                <w:sz w:val="20"/>
                <w:szCs w:val="18"/>
              </w:rPr>
            </w:pPr>
          </w:p>
          <w:p w14:paraId="5C71F136" w14:textId="4C6DA153" w:rsidR="00A65B7A" w:rsidRPr="00BB2181" w:rsidRDefault="105F81CA" w:rsidP="7ADEC88E">
            <w:pPr>
              <w:jc w:val="both"/>
              <w:rPr>
                <w:rFonts w:ascii="Arial" w:eastAsia="Arial" w:hAnsi="Arial" w:cs="Arial"/>
                <w:sz w:val="20"/>
                <w:szCs w:val="18"/>
              </w:rPr>
            </w:pPr>
            <w:r w:rsidRPr="00BB2181">
              <w:rPr>
                <w:rFonts w:ascii="Arial" w:eastAsia="Arial" w:hAnsi="Arial" w:cs="Arial"/>
                <w:b/>
                <w:bCs/>
                <w:sz w:val="20"/>
                <w:szCs w:val="18"/>
              </w:rPr>
              <w:t>Sistema de Gestión Ambiental</w:t>
            </w:r>
          </w:p>
          <w:p w14:paraId="71EB36E6" w14:textId="46682A41" w:rsidR="36690461" w:rsidRPr="00BB2181" w:rsidRDefault="36690461" w:rsidP="7ADEC88E">
            <w:pPr>
              <w:rPr>
                <w:rFonts w:ascii="Arial" w:eastAsia="Arial" w:hAnsi="Arial" w:cs="Arial"/>
                <w:sz w:val="20"/>
                <w:szCs w:val="18"/>
              </w:rPr>
            </w:pPr>
            <w:r w:rsidRPr="00BB2181">
              <w:rPr>
                <w:rFonts w:ascii="Arial" w:eastAsia="Arial" w:hAnsi="Arial" w:cs="Arial"/>
                <w:sz w:val="20"/>
                <w:szCs w:val="18"/>
              </w:rPr>
              <w:t>Cuentan con la matriz de compatibilidad y el cuadro de disoluciones de los insumos de aseo en cada área de almacenamiento</w:t>
            </w:r>
          </w:p>
          <w:p w14:paraId="06A866DD" w14:textId="479CD630" w:rsidR="7ADEC88E" w:rsidRPr="00BB2181" w:rsidRDefault="7ADEC88E" w:rsidP="7ADEC88E">
            <w:pPr>
              <w:rPr>
                <w:rFonts w:ascii="Arial" w:eastAsia="Arial" w:hAnsi="Arial" w:cs="Arial"/>
                <w:sz w:val="20"/>
                <w:szCs w:val="18"/>
              </w:rPr>
            </w:pPr>
          </w:p>
          <w:p w14:paraId="1B111347" w14:textId="7DDB576E" w:rsidR="5CBE1DFD" w:rsidRPr="00BB2181" w:rsidRDefault="5CBE1DFD" w:rsidP="5CBE1DFD">
            <w:pPr>
              <w:rPr>
                <w:rFonts w:ascii="Arial" w:eastAsia="Arial" w:hAnsi="Arial" w:cs="Arial"/>
                <w:sz w:val="20"/>
                <w:szCs w:val="18"/>
              </w:rPr>
            </w:pPr>
          </w:p>
          <w:p w14:paraId="0A7EDF32" w14:textId="77777777" w:rsidR="00A65B7A" w:rsidRPr="00BB2181" w:rsidRDefault="00A65B7A" w:rsidP="7ADEC88E">
            <w:pPr>
              <w:jc w:val="center"/>
              <w:rPr>
                <w:rFonts w:ascii="Arial" w:eastAsia="Arial" w:hAnsi="Arial" w:cs="Arial"/>
                <w:b/>
                <w:bCs/>
                <w:sz w:val="20"/>
                <w:szCs w:val="18"/>
              </w:rPr>
            </w:pPr>
            <w:r w:rsidRPr="00BB2181">
              <w:rPr>
                <w:rFonts w:ascii="Arial" w:eastAsia="Arial" w:hAnsi="Arial" w:cs="Arial"/>
                <w:b/>
                <w:bCs/>
                <w:snapToGrid w:val="0"/>
                <w:sz w:val="20"/>
                <w:szCs w:val="18"/>
                <w:lang w:val="es-ES"/>
              </w:rPr>
              <w:t>CENTRO DE SERVICIOS ADMINISTRATIVO DEL SISTEMA PENAL ACUSATORIO DE PEREIRA</w:t>
            </w:r>
          </w:p>
          <w:p w14:paraId="2271F75A" w14:textId="77777777" w:rsidR="00A65B7A" w:rsidRPr="00BB2181" w:rsidRDefault="00A65B7A" w:rsidP="7ADEC88E">
            <w:pPr>
              <w:jc w:val="center"/>
              <w:rPr>
                <w:rFonts w:ascii="Arial" w:eastAsia="Arial" w:hAnsi="Arial" w:cs="Arial"/>
                <w:sz w:val="20"/>
                <w:szCs w:val="18"/>
              </w:rPr>
            </w:pPr>
            <w:r w:rsidRPr="00BB2181">
              <w:rPr>
                <w:rFonts w:ascii="Arial" w:eastAsia="Arial" w:hAnsi="Arial" w:cs="Arial"/>
                <w:sz w:val="20"/>
                <w:szCs w:val="18"/>
              </w:rPr>
              <w:t>Palacio de Justicia Kr 8 No 43 – 77 Pereira – Risaralda.</w:t>
            </w:r>
          </w:p>
          <w:p w14:paraId="38C1F859" w14:textId="77777777" w:rsidR="00A65B7A" w:rsidRPr="00BB2181" w:rsidRDefault="00A65B7A" w:rsidP="7ADEC88E">
            <w:pPr>
              <w:jc w:val="both"/>
              <w:rPr>
                <w:rFonts w:ascii="Arial" w:eastAsia="Arial" w:hAnsi="Arial" w:cs="Arial"/>
                <w:sz w:val="20"/>
                <w:szCs w:val="18"/>
              </w:rPr>
            </w:pPr>
          </w:p>
          <w:p w14:paraId="3F795B3E" w14:textId="7B47D129" w:rsidR="00A65B7A" w:rsidRPr="00BB2181" w:rsidRDefault="68C9321B" w:rsidP="5CBE1DFD">
            <w:pPr>
              <w:jc w:val="both"/>
              <w:rPr>
                <w:rFonts w:ascii="Arial" w:eastAsia="Arial" w:hAnsi="Arial" w:cs="Arial"/>
                <w:sz w:val="20"/>
                <w:szCs w:val="18"/>
              </w:rPr>
            </w:pPr>
            <w:r w:rsidRPr="00BB2181">
              <w:rPr>
                <w:rFonts w:ascii="Arial" w:eastAsia="Arial" w:hAnsi="Arial" w:cs="Arial"/>
                <w:sz w:val="20"/>
                <w:szCs w:val="18"/>
              </w:rPr>
              <w:t>Reducción de uso de papel a partir de la implementación de herramientas digitales.</w:t>
            </w:r>
            <w:r w:rsidR="5FB8EA84" w:rsidRPr="00BB2181">
              <w:rPr>
                <w:rFonts w:ascii="Arial" w:eastAsia="Arial" w:hAnsi="Arial" w:cs="Arial"/>
                <w:sz w:val="20"/>
                <w:szCs w:val="18"/>
              </w:rPr>
              <w:t xml:space="preserve"> un compromiso evidente, en atención a los lineamientos de digitalización de expedientes</w:t>
            </w:r>
          </w:p>
          <w:p w14:paraId="0C8FE7CE" w14:textId="1A684375" w:rsidR="00A65B7A" w:rsidRPr="00BB2181" w:rsidRDefault="00A65B7A" w:rsidP="7ADEC88E">
            <w:pPr>
              <w:jc w:val="both"/>
              <w:rPr>
                <w:rFonts w:ascii="Arial" w:eastAsia="Arial" w:hAnsi="Arial" w:cs="Arial"/>
                <w:sz w:val="20"/>
                <w:szCs w:val="18"/>
              </w:rPr>
            </w:pPr>
          </w:p>
          <w:p w14:paraId="67C0C651" w14:textId="77777777" w:rsidR="00A65B7A" w:rsidRPr="00BB2181" w:rsidRDefault="00A65B7A" w:rsidP="7ADEC88E">
            <w:pPr>
              <w:jc w:val="both"/>
              <w:rPr>
                <w:rFonts w:ascii="Arial" w:eastAsia="Arial" w:hAnsi="Arial" w:cs="Arial"/>
                <w:sz w:val="20"/>
                <w:szCs w:val="18"/>
              </w:rPr>
            </w:pPr>
          </w:p>
          <w:p w14:paraId="13CB18D8" w14:textId="77777777" w:rsidR="00A65B7A" w:rsidRPr="00BB2181" w:rsidRDefault="00A65B7A" w:rsidP="7ADEC88E">
            <w:pPr>
              <w:jc w:val="center"/>
              <w:rPr>
                <w:rFonts w:ascii="Arial" w:eastAsia="Arial" w:hAnsi="Arial" w:cs="Arial"/>
                <w:b/>
                <w:bCs/>
                <w:snapToGrid w:val="0"/>
                <w:sz w:val="20"/>
                <w:szCs w:val="18"/>
                <w:lang w:val="es-ES"/>
              </w:rPr>
            </w:pPr>
            <w:r w:rsidRPr="00BB2181">
              <w:rPr>
                <w:rFonts w:ascii="Arial" w:eastAsia="Arial" w:hAnsi="Arial" w:cs="Arial"/>
                <w:b/>
                <w:bCs/>
                <w:snapToGrid w:val="0"/>
                <w:sz w:val="20"/>
                <w:szCs w:val="18"/>
                <w:lang w:val="es-ES"/>
              </w:rPr>
              <w:t>CENTRO DE SERVICIOS RESPONSABILIDAD PENAL PARA ADOLESCENTES</w:t>
            </w:r>
          </w:p>
          <w:p w14:paraId="6A0F4825" w14:textId="77777777" w:rsidR="00A65B7A" w:rsidRPr="00BB2181" w:rsidRDefault="00A65B7A" w:rsidP="7ADEC88E">
            <w:pPr>
              <w:jc w:val="center"/>
              <w:rPr>
                <w:rFonts w:ascii="Arial" w:eastAsia="Arial" w:hAnsi="Arial" w:cs="Arial"/>
                <w:sz w:val="20"/>
                <w:szCs w:val="18"/>
              </w:rPr>
            </w:pPr>
            <w:r w:rsidRPr="00BB2181">
              <w:rPr>
                <w:rFonts w:ascii="Arial" w:eastAsia="Arial" w:hAnsi="Arial" w:cs="Arial"/>
                <w:sz w:val="20"/>
                <w:szCs w:val="18"/>
              </w:rPr>
              <w:t>Palacio de Justicia Kr 8 No 43 – 77 Pereira – Risaralda.</w:t>
            </w:r>
          </w:p>
          <w:p w14:paraId="308D56CC" w14:textId="77777777" w:rsidR="00A65B7A" w:rsidRPr="00BB2181" w:rsidRDefault="00A65B7A" w:rsidP="7ADEC88E">
            <w:pPr>
              <w:jc w:val="both"/>
              <w:rPr>
                <w:rFonts w:ascii="Arial" w:eastAsia="Arial" w:hAnsi="Arial" w:cs="Arial"/>
                <w:sz w:val="20"/>
                <w:szCs w:val="18"/>
              </w:rPr>
            </w:pPr>
          </w:p>
          <w:p w14:paraId="797E50C6" w14:textId="34966BFD" w:rsidR="00A65B7A" w:rsidRPr="00BB2181" w:rsidRDefault="0E9B728C" w:rsidP="7ADEC88E">
            <w:pPr>
              <w:jc w:val="both"/>
              <w:rPr>
                <w:rFonts w:ascii="Arial" w:eastAsia="Arial" w:hAnsi="Arial" w:cs="Arial"/>
                <w:sz w:val="20"/>
                <w:szCs w:val="18"/>
              </w:rPr>
            </w:pPr>
            <w:r w:rsidRPr="00BB2181">
              <w:rPr>
                <w:rFonts w:ascii="Arial" w:eastAsia="Arial" w:hAnsi="Arial" w:cs="Arial"/>
                <w:sz w:val="20"/>
                <w:szCs w:val="18"/>
              </w:rPr>
              <w:t xml:space="preserve">Se evidencia </w:t>
            </w:r>
            <w:r w:rsidR="198ED93D" w:rsidRPr="00BB2181">
              <w:rPr>
                <w:rFonts w:ascii="Arial" w:eastAsia="Arial" w:hAnsi="Arial" w:cs="Arial"/>
                <w:sz w:val="20"/>
                <w:szCs w:val="18"/>
              </w:rPr>
              <w:t xml:space="preserve">la automatización en todos los procesos que maneja el CSJ por medio de </w:t>
            </w:r>
            <w:r w:rsidR="046A1BD6" w:rsidRPr="00BB2181">
              <w:rPr>
                <w:rFonts w:ascii="Arial" w:eastAsia="Arial" w:hAnsi="Arial" w:cs="Arial"/>
                <w:sz w:val="20"/>
                <w:szCs w:val="18"/>
              </w:rPr>
              <w:t>herramientas colaborativas</w:t>
            </w:r>
            <w:r w:rsidR="263982EA" w:rsidRPr="00BB2181">
              <w:rPr>
                <w:rFonts w:ascii="Arial" w:eastAsia="Arial" w:hAnsi="Arial" w:cs="Arial"/>
                <w:sz w:val="20"/>
                <w:szCs w:val="18"/>
              </w:rPr>
              <w:t xml:space="preserve"> de Microsoft, logrando optimizar los recursos y reprocesos en el día a día.</w:t>
            </w:r>
          </w:p>
          <w:p w14:paraId="7B04FA47" w14:textId="77777777" w:rsidR="00A65B7A" w:rsidRPr="00BB2181" w:rsidRDefault="00A65B7A" w:rsidP="7ADEC88E">
            <w:pPr>
              <w:jc w:val="both"/>
              <w:rPr>
                <w:rFonts w:ascii="Arial" w:eastAsia="Arial" w:hAnsi="Arial" w:cs="Arial"/>
                <w:sz w:val="20"/>
                <w:szCs w:val="18"/>
              </w:rPr>
            </w:pPr>
          </w:p>
          <w:p w14:paraId="568C698B" w14:textId="77777777" w:rsidR="00A65B7A" w:rsidRPr="00BB2181" w:rsidRDefault="00A65B7A" w:rsidP="7ADEC88E">
            <w:pPr>
              <w:jc w:val="both"/>
              <w:rPr>
                <w:rFonts w:ascii="Arial" w:eastAsia="Arial" w:hAnsi="Arial" w:cs="Arial"/>
                <w:sz w:val="20"/>
                <w:szCs w:val="18"/>
              </w:rPr>
            </w:pPr>
          </w:p>
          <w:p w14:paraId="7EE390BA" w14:textId="1D6410CB" w:rsidR="63A77613" w:rsidRPr="00BB2181" w:rsidRDefault="63A77613" w:rsidP="5CBE1DFD">
            <w:pPr>
              <w:spacing w:line="259" w:lineRule="auto"/>
              <w:jc w:val="center"/>
              <w:rPr>
                <w:rFonts w:ascii="Arial" w:hAnsi="Arial" w:cs="Arial"/>
                <w:b/>
                <w:bCs/>
                <w:sz w:val="20"/>
                <w:szCs w:val="20"/>
              </w:rPr>
            </w:pPr>
            <w:r w:rsidRPr="00BB2181">
              <w:rPr>
                <w:rFonts w:ascii="Arial" w:hAnsi="Arial" w:cs="Arial"/>
                <w:b/>
                <w:bCs/>
                <w:sz w:val="20"/>
                <w:szCs w:val="20"/>
              </w:rPr>
              <w:t xml:space="preserve">SALA CIVIL FAMILIA DEL TRIBUNAL SUPERIOR DE PEREIRA </w:t>
            </w:r>
          </w:p>
          <w:p w14:paraId="36A56702" w14:textId="77777777" w:rsidR="63A77613" w:rsidRPr="00BB2181" w:rsidRDefault="63A77613" w:rsidP="5CBE1DFD">
            <w:pPr>
              <w:jc w:val="center"/>
              <w:rPr>
                <w:rFonts w:ascii="Arial" w:hAnsi="Arial" w:cs="Arial"/>
                <w:sz w:val="20"/>
                <w:szCs w:val="18"/>
              </w:rPr>
            </w:pPr>
            <w:r w:rsidRPr="00BB2181">
              <w:rPr>
                <w:rFonts w:ascii="Arial" w:hAnsi="Arial" w:cs="Arial"/>
                <w:sz w:val="20"/>
                <w:szCs w:val="18"/>
              </w:rPr>
              <w:t>Palacio de Justicia Kr 8 No 43 – 77 Pereira – Risaralda.</w:t>
            </w:r>
          </w:p>
          <w:p w14:paraId="6818D920" w14:textId="68065687" w:rsidR="5CBE1DFD" w:rsidRPr="00BB2181" w:rsidRDefault="5CBE1DFD" w:rsidP="5CBE1DFD">
            <w:pPr>
              <w:jc w:val="both"/>
              <w:rPr>
                <w:rFonts w:ascii="Arial" w:eastAsia="Arial" w:hAnsi="Arial" w:cs="Arial"/>
                <w:sz w:val="20"/>
                <w:szCs w:val="18"/>
              </w:rPr>
            </w:pPr>
          </w:p>
          <w:p w14:paraId="15884556" w14:textId="2B384E5B" w:rsidR="51638C94" w:rsidRPr="00BB2181" w:rsidRDefault="51638C94" w:rsidP="5CBE1DFD">
            <w:pPr>
              <w:jc w:val="both"/>
              <w:rPr>
                <w:rFonts w:ascii="Arial" w:eastAsia="Arial" w:hAnsi="Arial" w:cs="Arial"/>
                <w:sz w:val="20"/>
                <w:szCs w:val="18"/>
              </w:rPr>
            </w:pPr>
            <w:r w:rsidRPr="00BB2181">
              <w:rPr>
                <w:rFonts w:ascii="Arial" w:eastAsia="Arial" w:hAnsi="Arial" w:cs="Arial"/>
                <w:sz w:val="20"/>
                <w:szCs w:val="18"/>
              </w:rPr>
              <w:lastRenderedPageBreak/>
              <w:t>La auditoría pudo constatar la implementación de un Plan de Mejoramiento, frente a las oportunidades de mejora e</w:t>
            </w:r>
            <w:r w:rsidR="7B1FACE2" w:rsidRPr="00BB2181">
              <w:rPr>
                <w:rFonts w:ascii="Arial" w:eastAsia="Arial" w:hAnsi="Arial" w:cs="Arial"/>
                <w:sz w:val="20"/>
                <w:szCs w:val="18"/>
              </w:rPr>
              <w:t>xpuestas en el informe de auditoría externa en el ciclo 2022 por el certificador ICONTEC. La lectura de las acciones que se adoptaron</w:t>
            </w:r>
            <w:r w:rsidR="0A260D84" w:rsidRPr="00BB2181">
              <w:rPr>
                <w:rFonts w:ascii="Arial" w:eastAsia="Arial" w:hAnsi="Arial" w:cs="Arial"/>
                <w:sz w:val="20"/>
                <w:szCs w:val="18"/>
              </w:rPr>
              <w:t>, son pertinentes y permiten que se haga un seguimiento en los indicadores de oportunidad.</w:t>
            </w:r>
          </w:p>
          <w:p w14:paraId="3FBC0608" w14:textId="0CCF4EE0" w:rsidR="5CBE1DFD" w:rsidRPr="00BB2181" w:rsidRDefault="5CBE1DFD" w:rsidP="5CBE1DFD">
            <w:pPr>
              <w:jc w:val="both"/>
              <w:rPr>
                <w:rFonts w:ascii="Arial" w:eastAsia="Arial" w:hAnsi="Arial" w:cs="Arial"/>
                <w:sz w:val="20"/>
                <w:szCs w:val="18"/>
              </w:rPr>
            </w:pPr>
          </w:p>
          <w:p w14:paraId="48A49BBC" w14:textId="29B7C347" w:rsidR="2DFFC990" w:rsidRPr="00BB2181" w:rsidRDefault="2DFFC990" w:rsidP="5CBE1DFD">
            <w:pPr>
              <w:jc w:val="both"/>
              <w:rPr>
                <w:rFonts w:ascii="Arial" w:eastAsia="Arial" w:hAnsi="Arial" w:cs="Arial"/>
                <w:sz w:val="20"/>
                <w:szCs w:val="18"/>
              </w:rPr>
            </w:pPr>
            <w:r w:rsidRPr="00BB2181">
              <w:rPr>
                <w:rFonts w:ascii="Arial" w:eastAsia="Arial" w:hAnsi="Arial" w:cs="Arial"/>
                <w:sz w:val="20"/>
                <w:szCs w:val="18"/>
              </w:rPr>
              <w:t xml:space="preserve">De igual forma, la Sala Civil ha adoptado la </w:t>
            </w:r>
            <w:r w:rsidR="1753C9DC" w:rsidRPr="00BB2181">
              <w:rPr>
                <w:rFonts w:ascii="Arial" w:eastAsia="Arial" w:hAnsi="Arial" w:cs="Arial"/>
                <w:sz w:val="20"/>
                <w:szCs w:val="18"/>
              </w:rPr>
              <w:t>“</w:t>
            </w:r>
            <w:r w:rsidRPr="00BB2181">
              <w:rPr>
                <w:rFonts w:ascii="Arial" w:eastAsia="Arial" w:hAnsi="Arial" w:cs="Arial"/>
                <w:i/>
                <w:iCs/>
                <w:sz w:val="20"/>
                <w:szCs w:val="18"/>
              </w:rPr>
              <w:t xml:space="preserve">Plantilla de </w:t>
            </w:r>
            <w:proofErr w:type="spellStart"/>
            <w:r w:rsidRPr="00BB2181">
              <w:rPr>
                <w:rFonts w:ascii="Arial" w:eastAsia="Arial" w:hAnsi="Arial" w:cs="Arial"/>
                <w:i/>
                <w:iCs/>
                <w:sz w:val="20"/>
                <w:szCs w:val="18"/>
              </w:rPr>
              <w:t>Radicador</w:t>
            </w:r>
            <w:proofErr w:type="spellEnd"/>
            <w:r w:rsidR="061ADF67" w:rsidRPr="00BB2181">
              <w:rPr>
                <w:rFonts w:ascii="Arial" w:eastAsia="Arial" w:hAnsi="Arial" w:cs="Arial"/>
                <w:i/>
                <w:iCs/>
                <w:sz w:val="20"/>
                <w:szCs w:val="18"/>
              </w:rPr>
              <w:t>”</w:t>
            </w:r>
            <w:r w:rsidRPr="00BB2181">
              <w:rPr>
                <w:rFonts w:ascii="Arial" w:eastAsia="Arial" w:hAnsi="Arial" w:cs="Arial"/>
                <w:sz w:val="20"/>
                <w:szCs w:val="18"/>
              </w:rPr>
              <w:t xml:space="preserve">, la cual es una herramienta que se trabaja en línea con </w:t>
            </w:r>
            <w:r w:rsidR="696A4702" w:rsidRPr="00BB2181">
              <w:rPr>
                <w:rFonts w:ascii="Arial" w:eastAsia="Arial" w:hAnsi="Arial" w:cs="Arial"/>
                <w:sz w:val="20"/>
                <w:szCs w:val="18"/>
              </w:rPr>
              <w:t>todas las partes interesadas</w:t>
            </w:r>
            <w:r w:rsidR="74C046DC" w:rsidRPr="00BB2181">
              <w:rPr>
                <w:rFonts w:ascii="Arial" w:eastAsia="Arial" w:hAnsi="Arial" w:cs="Arial"/>
                <w:sz w:val="20"/>
                <w:szCs w:val="18"/>
              </w:rPr>
              <w:t xml:space="preserve">, eliminando en uso de papel, optimizando tiempos y </w:t>
            </w:r>
            <w:r w:rsidR="730B4525" w:rsidRPr="00BB2181">
              <w:rPr>
                <w:rFonts w:ascii="Arial" w:eastAsia="Arial" w:hAnsi="Arial" w:cs="Arial"/>
                <w:sz w:val="20"/>
                <w:szCs w:val="18"/>
              </w:rPr>
              <w:t xml:space="preserve">tiene además un instructivo </w:t>
            </w:r>
            <w:r w:rsidR="25672FB1" w:rsidRPr="00BB2181">
              <w:rPr>
                <w:rFonts w:ascii="Arial" w:eastAsia="Arial" w:hAnsi="Arial" w:cs="Arial"/>
                <w:sz w:val="20"/>
                <w:szCs w:val="18"/>
              </w:rPr>
              <w:t xml:space="preserve">para el debido </w:t>
            </w:r>
            <w:r w:rsidR="730B4525" w:rsidRPr="00BB2181">
              <w:rPr>
                <w:rFonts w:ascii="Arial" w:eastAsia="Arial" w:hAnsi="Arial" w:cs="Arial"/>
                <w:sz w:val="20"/>
                <w:szCs w:val="18"/>
              </w:rPr>
              <w:t>uso del instrumento de trabajo</w:t>
            </w:r>
            <w:r w:rsidR="76DDC488" w:rsidRPr="00BB2181">
              <w:rPr>
                <w:rFonts w:ascii="Arial" w:eastAsia="Arial" w:hAnsi="Arial" w:cs="Arial"/>
                <w:sz w:val="20"/>
                <w:szCs w:val="18"/>
              </w:rPr>
              <w:t>, este además se encuentra</w:t>
            </w:r>
            <w:r w:rsidR="730B4525" w:rsidRPr="00BB2181">
              <w:rPr>
                <w:rFonts w:ascii="Arial" w:eastAsia="Arial" w:hAnsi="Arial" w:cs="Arial"/>
                <w:sz w:val="20"/>
                <w:szCs w:val="18"/>
              </w:rPr>
              <w:t xml:space="preserve"> socializado </w:t>
            </w:r>
            <w:r w:rsidR="7C27F293" w:rsidRPr="00BB2181">
              <w:rPr>
                <w:rFonts w:ascii="Arial" w:eastAsia="Arial" w:hAnsi="Arial" w:cs="Arial"/>
                <w:sz w:val="20"/>
                <w:szCs w:val="18"/>
              </w:rPr>
              <w:t>y también disponible en línea para su permanente consulta</w:t>
            </w:r>
            <w:r w:rsidR="005509A0" w:rsidRPr="00BB2181">
              <w:rPr>
                <w:rFonts w:ascii="Arial" w:eastAsia="Arial" w:hAnsi="Arial" w:cs="Arial"/>
                <w:sz w:val="20"/>
                <w:szCs w:val="18"/>
              </w:rPr>
              <w:t>.</w:t>
            </w:r>
          </w:p>
          <w:p w14:paraId="1B926492" w14:textId="2F156F96" w:rsidR="5CBE1DFD" w:rsidRPr="00BB2181" w:rsidRDefault="5CBE1DFD" w:rsidP="5CBE1DFD">
            <w:pPr>
              <w:jc w:val="both"/>
              <w:rPr>
                <w:rFonts w:ascii="Arial" w:eastAsia="Arial" w:hAnsi="Arial" w:cs="Arial"/>
                <w:sz w:val="20"/>
                <w:szCs w:val="18"/>
              </w:rPr>
            </w:pPr>
          </w:p>
          <w:p w14:paraId="2D1F14EF" w14:textId="0E29A5A9" w:rsidR="5B34338E" w:rsidRPr="00BB2181" w:rsidRDefault="5B34338E" w:rsidP="5CBE1DFD">
            <w:pPr>
              <w:jc w:val="both"/>
              <w:rPr>
                <w:rFonts w:ascii="Arial" w:eastAsia="Arial" w:hAnsi="Arial" w:cs="Arial"/>
                <w:sz w:val="20"/>
                <w:szCs w:val="18"/>
              </w:rPr>
            </w:pPr>
            <w:r w:rsidRPr="00BB2181">
              <w:rPr>
                <w:rFonts w:ascii="Arial" w:eastAsia="Arial" w:hAnsi="Arial" w:cs="Arial"/>
                <w:sz w:val="20"/>
                <w:szCs w:val="18"/>
              </w:rPr>
              <w:t xml:space="preserve">Así mismo, el fortalecimiento </w:t>
            </w:r>
            <w:r w:rsidR="30475E25" w:rsidRPr="00BB2181">
              <w:rPr>
                <w:rFonts w:ascii="Arial" w:eastAsia="Arial" w:hAnsi="Arial" w:cs="Arial"/>
                <w:sz w:val="20"/>
                <w:szCs w:val="18"/>
              </w:rPr>
              <w:t>en el pla</w:t>
            </w:r>
            <w:r w:rsidR="0350D618" w:rsidRPr="00BB2181">
              <w:rPr>
                <w:rFonts w:ascii="Arial" w:eastAsia="Arial" w:hAnsi="Arial" w:cs="Arial"/>
                <w:sz w:val="20"/>
                <w:szCs w:val="18"/>
              </w:rPr>
              <w:t xml:space="preserve">nteamiento de la gestión de los riesgos de la Sala Civil Familia, a partir de la </w:t>
            </w:r>
            <w:r w:rsidR="2D31E723" w:rsidRPr="00BB2181">
              <w:rPr>
                <w:rFonts w:ascii="Arial" w:eastAsia="Arial" w:hAnsi="Arial" w:cs="Arial"/>
                <w:sz w:val="20"/>
                <w:szCs w:val="18"/>
              </w:rPr>
              <w:t>capacitación realizada sobre los conceptos de riesgos</w:t>
            </w:r>
            <w:r w:rsidR="2CC75F8B" w:rsidRPr="00BB2181">
              <w:rPr>
                <w:rFonts w:ascii="Arial" w:eastAsia="Arial" w:hAnsi="Arial" w:cs="Arial"/>
                <w:sz w:val="20"/>
                <w:szCs w:val="18"/>
              </w:rPr>
              <w:t xml:space="preserve">; también </w:t>
            </w:r>
            <w:r w:rsidR="2D31E723" w:rsidRPr="00BB2181">
              <w:rPr>
                <w:rFonts w:ascii="Arial" w:eastAsia="Arial" w:hAnsi="Arial" w:cs="Arial"/>
                <w:sz w:val="20"/>
                <w:szCs w:val="18"/>
              </w:rPr>
              <w:t xml:space="preserve">el </w:t>
            </w:r>
            <w:r w:rsidR="217F98CB" w:rsidRPr="00BB2181">
              <w:rPr>
                <w:rFonts w:ascii="Arial" w:eastAsia="Arial" w:hAnsi="Arial" w:cs="Arial"/>
                <w:sz w:val="20"/>
                <w:szCs w:val="18"/>
              </w:rPr>
              <w:t>ajuste en e</w:t>
            </w:r>
            <w:r w:rsidR="2D31E723" w:rsidRPr="00BB2181">
              <w:rPr>
                <w:rFonts w:ascii="Arial" w:eastAsia="Arial" w:hAnsi="Arial" w:cs="Arial"/>
                <w:sz w:val="20"/>
                <w:szCs w:val="18"/>
              </w:rPr>
              <w:t>l riesgo de corrupción</w:t>
            </w:r>
            <w:r w:rsidR="47143180" w:rsidRPr="00BB2181">
              <w:rPr>
                <w:rFonts w:ascii="Arial" w:eastAsia="Arial" w:hAnsi="Arial" w:cs="Arial"/>
                <w:sz w:val="20"/>
                <w:szCs w:val="18"/>
              </w:rPr>
              <w:t xml:space="preserve"> </w:t>
            </w:r>
            <w:r w:rsidR="43279374" w:rsidRPr="00BB2181">
              <w:rPr>
                <w:rFonts w:ascii="Arial" w:eastAsia="Arial" w:hAnsi="Arial" w:cs="Arial"/>
                <w:sz w:val="20"/>
                <w:szCs w:val="18"/>
              </w:rPr>
              <w:t xml:space="preserve">a nivel de impacto catastrófico </w:t>
            </w:r>
            <w:r w:rsidR="1B251CA7" w:rsidRPr="00BB2181">
              <w:rPr>
                <w:rFonts w:ascii="Arial" w:eastAsia="Arial" w:hAnsi="Arial" w:cs="Arial"/>
                <w:sz w:val="20"/>
                <w:szCs w:val="18"/>
              </w:rPr>
              <w:t xml:space="preserve">y en consecuencia </w:t>
            </w:r>
            <w:r w:rsidR="59BDE798" w:rsidRPr="00BB2181">
              <w:rPr>
                <w:rFonts w:ascii="Arial" w:eastAsia="Arial" w:hAnsi="Arial" w:cs="Arial"/>
                <w:sz w:val="20"/>
                <w:szCs w:val="18"/>
              </w:rPr>
              <w:t xml:space="preserve">se planteó </w:t>
            </w:r>
            <w:r w:rsidR="1B251CA7" w:rsidRPr="00BB2181">
              <w:rPr>
                <w:rFonts w:ascii="Arial" w:eastAsia="Arial" w:hAnsi="Arial" w:cs="Arial"/>
                <w:sz w:val="20"/>
                <w:szCs w:val="18"/>
              </w:rPr>
              <w:t>un Plan de Acción</w:t>
            </w:r>
            <w:r w:rsidR="211E1673" w:rsidRPr="00BB2181">
              <w:rPr>
                <w:rFonts w:ascii="Arial" w:eastAsia="Arial" w:hAnsi="Arial" w:cs="Arial"/>
                <w:sz w:val="20"/>
                <w:szCs w:val="18"/>
              </w:rPr>
              <w:t xml:space="preserve"> con base a ese resultado</w:t>
            </w:r>
            <w:r w:rsidR="06BBA004" w:rsidRPr="00BB2181">
              <w:rPr>
                <w:rFonts w:ascii="Arial" w:eastAsia="Arial" w:hAnsi="Arial" w:cs="Arial"/>
                <w:sz w:val="20"/>
                <w:szCs w:val="18"/>
              </w:rPr>
              <w:t xml:space="preserve">. Adicionalmente, el proceso añade el riesgo de posibilidad los términos como resultado de un ejercicio </w:t>
            </w:r>
            <w:r w:rsidR="03813845" w:rsidRPr="00BB2181">
              <w:rPr>
                <w:rFonts w:ascii="Arial" w:eastAsia="Arial" w:hAnsi="Arial" w:cs="Arial"/>
                <w:sz w:val="20"/>
                <w:szCs w:val="18"/>
              </w:rPr>
              <w:t xml:space="preserve">de análisis </w:t>
            </w:r>
            <w:r w:rsidR="06BBA004" w:rsidRPr="00BB2181">
              <w:rPr>
                <w:rFonts w:ascii="Arial" w:eastAsia="Arial" w:hAnsi="Arial" w:cs="Arial"/>
                <w:sz w:val="20"/>
                <w:szCs w:val="18"/>
              </w:rPr>
              <w:t>interno</w:t>
            </w:r>
            <w:r w:rsidR="300009CF" w:rsidRPr="00BB2181">
              <w:rPr>
                <w:rFonts w:ascii="Arial" w:eastAsia="Arial" w:hAnsi="Arial" w:cs="Arial"/>
                <w:sz w:val="20"/>
                <w:szCs w:val="18"/>
              </w:rPr>
              <w:t xml:space="preserve"> y estableciendo controles en esa misma medida</w:t>
            </w:r>
            <w:r w:rsidR="242EC5AC" w:rsidRPr="00BB2181">
              <w:rPr>
                <w:rFonts w:ascii="Arial" w:eastAsia="Arial" w:hAnsi="Arial" w:cs="Arial"/>
                <w:sz w:val="20"/>
                <w:szCs w:val="18"/>
              </w:rPr>
              <w:t>.</w:t>
            </w:r>
          </w:p>
          <w:p w14:paraId="5156D903" w14:textId="70CCDF98" w:rsidR="5CBE1DFD" w:rsidRPr="00BB2181" w:rsidRDefault="5CBE1DFD" w:rsidP="5CBE1DFD">
            <w:pPr>
              <w:jc w:val="both"/>
              <w:rPr>
                <w:rFonts w:ascii="Arial" w:eastAsia="Arial" w:hAnsi="Arial" w:cs="Arial"/>
                <w:sz w:val="20"/>
                <w:szCs w:val="18"/>
              </w:rPr>
            </w:pPr>
          </w:p>
          <w:p w14:paraId="1072620E" w14:textId="516C78E0" w:rsidR="03B5519B" w:rsidRPr="00BB2181" w:rsidRDefault="03B5519B" w:rsidP="5CBE1DFD">
            <w:pPr>
              <w:jc w:val="both"/>
              <w:rPr>
                <w:rFonts w:ascii="Arial" w:eastAsia="Arial" w:hAnsi="Arial" w:cs="Arial"/>
                <w:sz w:val="20"/>
                <w:szCs w:val="18"/>
              </w:rPr>
            </w:pPr>
            <w:r w:rsidRPr="00BB2181">
              <w:rPr>
                <w:rFonts w:ascii="Arial" w:eastAsia="Arial" w:hAnsi="Arial" w:cs="Arial"/>
                <w:sz w:val="20"/>
                <w:szCs w:val="18"/>
              </w:rPr>
              <w:t xml:space="preserve">Con base en lo anterior, se </w:t>
            </w:r>
            <w:r w:rsidR="6F1CA583" w:rsidRPr="00BB2181">
              <w:rPr>
                <w:rFonts w:ascii="Arial" w:eastAsia="Arial" w:hAnsi="Arial" w:cs="Arial"/>
                <w:sz w:val="20"/>
                <w:szCs w:val="18"/>
              </w:rPr>
              <w:t xml:space="preserve">evidencia </w:t>
            </w:r>
            <w:r w:rsidR="0E0B5FB4" w:rsidRPr="00BB2181">
              <w:rPr>
                <w:rFonts w:ascii="Arial" w:eastAsia="Arial" w:hAnsi="Arial" w:cs="Arial"/>
                <w:sz w:val="20"/>
                <w:szCs w:val="18"/>
              </w:rPr>
              <w:t xml:space="preserve">dominio en </w:t>
            </w:r>
            <w:r w:rsidR="4818827D" w:rsidRPr="00BB2181">
              <w:rPr>
                <w:rFonts w:ascii="Arial" w:eastAsia="Arial" w:hAnsi="Arial" w:cs="Arial"/>
                <w:sz w:val="20"/>
                <w:szCs w:val="18"/>
              </w:rPr>
              <w:t xml:space="preserve">la </w:t>
            </w:r>
            <w:r w:rsidR="0E0B5FB4" w:rsidRPr="00BB2181">
              <w:rPr>
                <w:rFonts w:ascii="Arial" w:eastAsia="Arial" w:hAnsi="Arial" w:cs="Arial"/>
                <w:sz w:val="20"/>
                <w:szCs w:val="18"/>
              </w:rPr>
              <w:t>orientación de</w:t>
            </w:r>
            <w:r w:rsidR="2E745508" w:rsidRPr="00BB2181">
              <w:rPr>
                <w:rFonts w:ascii="Arial" w:eastAsia="Arial" w:hAnsi="Arial" w:cs="Arial"/>
                <w:sz w:val="20"/>
                <w:szCs w:val="18"/>
              </w:rPr>
              <w:t>l</w:t>
            </w:r>
            <w:r w:rsidR="0E0B5FB4" w:rsidRPr="00BB2181">
              <w:rPr>
                <w:rFonts w:ascii="Arial" w:eastAsia="Arial" w:hAnsi="Arial" w:cs="Arial"/>
                <w:sz w:val="20"/>
                <w:szCs w:val="18"/>
              </w:rPr>
              <w:t xml:space="preserve"> pensamiento basado en riesgos</w:t>
            </w:r>
            <w:r w:rsidR="1BC797E2" w:rsidRPr="00BB2181">
              <w:rPr>
                <w:rFonts w:ascii="Arial" w:eastAsia="Arial" w:hAnsi="Arial" w:cs="Arial"/>
                <w:sz w:val="20"/>
                <w:szCs w:val="18"/>
              </w:rPr>
              <w:t xml:space="preserve"> y </w:t>
            </w:r>
            <w:r w:rsidR="28B640BF" w:rsidRPr="00BB2181">
              <w:rPr>
                <w:rFonts w:ascii="Arial" w:eastAsia="Arial" w:hAnsi="Arial" w:cs="Arial"/>
                <w:sz w:val="20"/>
                <w:szCs w:val="18"/>
              </w:rPr>
              <w:t xml:space="preserve">también </w:t>
            </w:r>
            <w:r w:rsidR="1BC797E2" w:rsidRPr="00BB2181">
              <w:rPr>
                <w:rFonts w:ascii="Arial" w:eastAsia="Arial" w:hAnsi="Arial" w:cs="Arial"/>
                <w:sz w:val="20"/>
                <w:szCs w:val="18"/>
              </w:rPr>
              <w:t xml:space="preserve">cómo </w:t>
            </w:r>
            <w:r w:rsidR="3EEFFA5C" w:rsidRPr="00BB2181">
              <w:rPr>
                <w:rFonts w:ascii="Arial" w:eastAsia="Arial" w:hAnsi="Arial" w:cs="Arial"/>
                <w:sz w:val="20"/>
                <w:szCs w:val="18"/>
              </w:rPr>
              <w:t>convertir</w:t>
            </w:r>
            <w:r w:rsidR="1BC797E2" w:rsidRPr="00BB2181">
              <w:rPr>
                <w:rFonts w:ascii="Arial" w:eastAsia="Arial" w:hAnsi="Arial" w:cs="Arial"/>
                <w:sz w:val="20"/>
                <w:szCs w:val="18"/>
              </w:rPr>
              <w:t xml:space="preserve"> una</w:t>
            </w:r>
            <w:r w:rsidR="6D3D8A32" w:rsidRPr="00BB2181">
              <w:rPr>
                <w:rFonts w:ascii="Arial" w:eastAsia="Arial" w:hAnsi="Arial" w:cs="Arial"/>
                <w:sz w:val="20"/>
                <w:szCs w:val="18"/>
              </w:rPr>
              <w:t xml:space="preserve"> o varias</w:t>
            </w:r>
            <w:r w:rsidR="1BC797E2" w:rsidRPr="00BB2181">
              <w:rPr>
                <w:rFonts w:ascii="Arial" w:eastAsia="Arial" w:hAnsi="Arial" w:cs="Arial"/>
                <w:sz w:val="20"/>
                <w:szCs w:val="18"/>
              </w:rPr>
              <w:t xml:space="preserve"> debilidad</w:t>
            </w:r>
            <w:r w:rsidR="6E8F7705" w:rsidRPr="00BB2181">
              <w:rPr>
                <w:rFonts w:ascii="Arial" w:eastAsia="Arial" w:hAnsi="Arial" w:cs="Arial"/>
                <w:sz w:val="20"/>
                <w:szCs w:val="18"/>
              </w:rPr>
              <w:t>es</w:t>
            </w:r>
            <w:r w:rsidR="1BC797E2" w:rsidRPr="00BB2181">
              <w:rPr>
                <w:rFonts w:ascii="Arial" w:eastAsia="Arial" w:hAnsi="Arial" w:cs="Arial"/>
                <w:sz w:val="20"/>
                <w:szCs w:val="18"/>
              </w:rPr>
              <w:t xml:space="preserve"> en fortaleza</w:t>
            </w:r>
            <w:r w:rsidR="4ED2B5FB" w:rsidRPr="00BB2181">
              <w:rPr>
                <w:rFonts w:ascii="Arial" w:eastAsia="Arial" w:hAnsi="Arial" w:cs="Arial"/>
                <w:sz w:val="20"/>
                <w:szCs w:val="18"/>
              </w:rPr>
              <w:t xml:space="preserve"> para mejorar el desempeño de un proceso judicial. Destacada labor.</w:t>
            </w:r>
          </w:p>
          <w:p w14:paraId="5E405EEC" w14:textId="0BCC675E" w:rsidR="5CBE1DFD" w:rsidRPr="00BB2181" w:rsidRDefault="5CBE1DFD" w:rsidP="5CBE1DFD">
            <w:pPr>
              <w:jc w:val="both"/>
              <w:rPr>
                <w:rFonts w:ascii="Arial" w:eastAsia="Arial" w:hAnsi="Arial" w:cs="Arial"/>
                <w:sz w:val="20"/>
                <w:szCs w:val="18"/>
              </w:rPr>
            </w:pPr>
          </w:p>
          <w:p w14:paraId="1A939487" w14:textId="77777777" w:rsidR="00A65B7A" w:rsidRPr="00BB2181" w:rsidRDefault="00A65B7A" w:rsidP="7ADEC88E">
            <w:pPr>
              <w:jc w:val="both"/>
              <w:rPr>
                <w:rFonts w:ascii="Arial" w:eastAsia="Arial" w:hAnsi="Arial" w:cs="Arial"/>
                <w:sz w:val="20"/>
                <w:szCs w:val="18"/>
              </w:rPr>
            </w:pPr>
          </w:p>
          <w:p w14:paraId="3F27AF9D" w14:textId="77777777" w:rsidR="00A65B7A" w:rsidRPr="00BB2181" w:rsidRDefault="00A65B7A" w:rsidP="7ADEC88E">
            <w:pPr>
              <w:jc w:val="center"/>
              <w:rPr>
                <w:rFonts w:ascii="Arial" w:eastAsia="Arial" w:hAnsi="Arial" w:cs="Arial"/>
                <w:sz w:val="20"/>
                <w:szCs w:val="18"/>
              </w:rPr>
            </w:pPr>
            <w:r w:rsidRPr="00BB2181">
              <w:rPr>
                <w:rFonts w:ascii="Arial" w:eastAsia="Arial" w:hAnsi="Arial" w:cs="Arial"/>
                <w:b/>
                <w:bCs/>
                <w:snapToGrid w:val="0"/>
                <w:sz w:val="20"/>
                <w:szCs w:val="18"/>
              </w:rPr>
              <w:t xml:space="preserve">PALACIO DE JUSTICIA DE QUINCHIA RISARALDA </w:t>
            </w:r>
          </w:p>
          <w:p w14:paraId="65B53BF0" w14:textId="77777777" w:rsidR="00A65B7A" w:rsidRPr="00BB2181" w:rsidRDefault="00A65B7A" w:rsidP="7ADEC88E">
            <w:pPr>
              <w:jc w:val="center"/>
              <w:rPr>
                <w:rFonts w:ascii="Arial" w:eastAsia="Arial" w:hAnsi="Arial" w:cs="Arial"/>
                <w:sz w:val="20"/>
                <w:szCs w:val="18"/>
              </w:rPr>
            </w:pPr>
            <w:r w:rsidRPr="00BB2181">
              <w:rPr>
                <w:rFonts w:ascii="Arial" w:eastAsia="Arial" w:hAnsi="Arial" w:cs="Arial"/>
                <w:sz w:val="20"/>
                <w:szCs w:val="18"/>
              </w:rPr>
              <w:t xml:space="preserve">Palacio de Justicia del Municipio de Quinchía </w:t>
            </w:r>
            <w:proofErr w:type="spellStart"/>
            <w:r w:rsidRPr="00BB2181">
              <w:rPr>
                <w:rFonts w:ascii="Arial" w:eastAsia="Arial" w:hAnsi="Arial" w:cs="Arial"/>
                <w:sz w:val="20"/>
                <w:szCs w:val="18"/>
              </w:rPr>
              <w:t>Cra</w:t>
            </w:r>
            <w:proofErr w:type="spellEnd"/>
            <w:r w:rsidRPr="00BB2181">
              <w:rPr>
                <w:rFonts w:ascii="Arial" w:eastAsia="Arial" w:hAnsi="Arial" w:cs="Arial"/>
                <w:sz w:val="20"/>
                <w:szCs w:val="18"/>
              </w:rPr>
              <w:t>. 6 # 9-06</w:t>
            </w:r>
          </w:p>
          <w:p w14:paraId="6FFBD3EC" w14:textId="2D741AA8" w:rsidR="00A65B7A" w:rsidRPr="00BB2181" w:rsidRDefault="00A65B7A" w:rsidP="5CBE1DFD">
            <w:pPr>
              <w:jc w:val="both"/>
              <w:rPr>
                <w:rFonts w:ascii="Arial" w:eastAsia="Arial" w:hAnsi="Arial" w:cs="Arial"/>
                <w:sz w:val="20"/>
                <w:szCs w:val="18"/>
              </w:rPr>
            </w:pPr>
          </w:p>
          <w:p w14:paraId="2849826F" w14:textId="3BAE15F5" w:rsidR="58EF8637" w:rsidRPr="00BB2181" w:rsidRDefault="58EF8637" w:rsidP="5CBE1DFD">
            <w:pPr>
              <w:jc w:val="both"/>
              <w:rPr>
                <w:rFonts w:ascii="Arial" w:eastAsia="Arial" w:hAnsi="Arial" w:cs="Arial"/>
                <w:sz w:val="20"/>
                <w:szCs w:val="18"/>
              </w:rPr>
            </w:pPr>
            <w:r w:rsidRPr="00BB2181">
              <w:rPr>
                <w:rFonts w:ascii="Arial" w:eastAsia="Arial" w:hAnsi="Arial" w:cs="Arial"/>
                <w:sz w:val="20"/>
                <w:szCs w:val="18"/>
              </w:rPr>
              <w:t>A través del recorrido por las instalaciones de esta sede judicial, develan sus favorables condiciones de iluminación natural en al menos el 8</w:t>
            </w:r>
            <w:r w:rsidR="17946B69" w:rsidRPr="00BB2181">
              <w:rPr>
                <w:rFonts w:ascii="Arial" w:eastAsia="Arial" w:hAnsi="Arial" w:cs="Arial"/>
                <w:sz w:val="20"/>
                <w:szCs w:val="18"/>
              </w:rPr>
              <w:t xml:space="preserve">0% de los espacios de la edificación, </w:t>
            </w:r>
            <w:r w:rsidR="6A06F17C" w:rsidRPr="00BB2181">
              <w:rPr>
                <w:rFonts w:ascii="Arial" w:eastAsia="Arial" w:hAnsi="Arial" w:cs="Arial"/>
                <w:sz w:val="20"/>
                <w:szCs w:val="18"/>
              </w:rPr>
              <w:t xml:space="preserve">con esto disminuyendo el consumo de energía durante la jornada diurna; esto aunado a la instalación de iluminación </w:t>
            </w:r>
            <w:r w:rsidR="0197B2E3" w:rsidRPr="00BB2181">
              <w:rPr>
                <w:rFonts w:ascii="Arial" w:eastAsia="Arial" w:hAnsi="Arial" w:cs="Arial"/>
                <w:sz w:val="20"/>
                <w:szCs w:val="18"/>
              </w:rPr>
              <w:t>tipo LED, que mejora la eficiencia en el gasto energ</w:t>
            </w:r>
            <w:r w:rsidR="5267F6FC" w:rsidRPr="00BB2181">
              <w:rPr>
                <w:rFonts w:ascii="Arial" w:eastAsia="Arial" w:hAnsi="Arial" w:cs="Arial"/>
                <w:sz w:val="20"/>
                <w:szCs w:val="18"/>
              </w:rPr>
              <w:t>ético</w:t>
            </w:r>
            <w:r w:rsidR="0197B2E3" w:rsidRPr="00BB2181">
              <w:rPr>
                <w:rFonts w:ascii="Arial" w:eastAsia="Arial" w:hAnsi="Arial" w:cs="Arial"/>
                <w:sz w:val="20"/>
                <w:szCs w:val="18"/>
              </w:rPr>
              <w:t xml:space="preserve"> versus la luminosidad en los espacios.</w:t>
            </w:r>
            <w:r w:rsidR="0E64DFAB" w:rsidRPr="00BB2181">
              <w:rPr>
                <w:rFonts w:ascii="Arial" w:eastAsia="Arial" w:hAnsi="Arial" w:cs="Arial"/>
                <w:sz w:val="20"/>
                <w:szCs w:val="18"/>
              </w:rPr>
              <w:t xml:space="preserve"> </w:t>
            </w:r>
          </w:p>
          <w:p w14:paraId="62BF2F65" w14:textId="29ACB7D2" w:rsidR="5CBE1DFD" w:rsidRPr="00BB2181" w:rsidRDefault="5CBE1DFD" w:rsidP="5CBE1DFD">
            <w:pPr>
              <w:jc w:val="both"/>
              <w:rPr>
                <w:rFonts w:ascii="Arial" w:eastAsia="Arial" w:hAnsi="Arial" w:cs="Arial"/>
                <w:sz w:val="20"/>
                <w:szCs w:val="18"/>
              </w:rPr>
            </w:pPr>
          </w:p>
          <w:p w14:paraId="57394556" w14:textId="4419F6EF" w:rsidR="4D09C4DC" w:rsidRPr="00BB2181" w:rsidRDefault="4D09C4DC" w:rsidP="5CBE1DFD">
            <w:pPr>
              <w:jc w:val="both"/>
              <w:rPr>
                <w:rFonts w:ascii="Arial" w:eastAsia="Arial" w:hAnsi="Arial" w:cs="Arial"/>
                <w:sz w:val="20"/>
                <w:szCs w:val="18"/>
              </w:rPr>
            </w:pPr>
            <w:r w:rsidRPr="00BB2181">
              <w:rPr>
                <w:rFonts w:ascii="Arial" w:eastAsia="Arial" w:hAnsi="Arial" w:cs="Arial"/>
                <w:sz w:val="20"/>
                <w:szCs w:val="18"/>
              </w:rPr>
              <w:t>E</w:t>
            </w:r>
            <w:r w:rsidR="0E64DFAB" w:rsidRPr="00BB2181">
              <w:rPr>
                <w:rFonts w:ascii="Arial" w:eastAsia="Arial" w:hAnsi="Arial" w:cs="Arial"/>
                <w:sz w:val="20"/>
                <w:szCs w:val="18"/>
              </w:rPr>
              <w:t>n el componente energético</w:t>
            </w:r>
            <w:r w:rsidR="5DEC872A" w:rsidRPr="00BB2181">
              <w:rPr>
                <w:rFonts w:ascii="Arial" w:eastAsia="Arial" w:hAnsi="Arial" w:cs="Arial"/>
                <w:sz w:val="20"/>
                <w:szCs w:val="18"/>
              </w:rPr>
              <w:t>, la sede judicial cuenta con un sistema nuevo de autogeneración de energía, a partir del aprovechamiento de la radiación solar en el municipio de Quinchía. La auditoría pudo cons</w:t>
            </w:r>
            <w:r w:rsidR="2C5C3775" w:rsidRPr="00BB2181">
              <w:rPr>
                <w:rFonts w:ascii="Arial" w:eastAsia="Arial" w:hAnsi="Arial" w:cs="Arial"/>
                <w:sz w:val="20"/>
                <w:szCs w:val="18"/>
              </w:rPr>
              <w:t xml:space="preserve">tatar en campo que, </w:t>
            </w:r>
            <w:r w:rsidR="6B011CA6" w:rsidRPr="00BB2181">
              <w:rPr>
                <w:rFonts w:ascii="Arial" w:eastAsia="Arial" w:hAnsi="Arial" w:cs="Arial"/>
                <w:sz w:val="20"/>
                <w:szCs w:val="18"/>
              </w:rPr>
              <w:t>el sistema se encuentra instalado y operando.</w:t>
            </w:r>
          </w:p>
          <w:p w14:paraId="54C529ED" w14:textId="77777777" w:rsidR="00A65B7A" w:rsidRPr="00BB2181" w:rsidRDefault="00A65B7A" w:rsidP="7ADEC88E">
            <w:pPr>
              <w:jc w:val="both"/>
              <w:rPr>
                <w:rFonts w:ascii="Arial" w:eastAsia="Arial" w:hAnsi="Arial" w:cs="Arial"/>
                <w:sz w:val="20"/>
                <w:szCs w:val="18"/>
              </w:rPr>
            </w:pPr>
          </w:p>
          <w:p w14:paraId="3691E7B2" w14:textId="77777777" w:rsidR="00A65B7A" w:rsidRPr="00BB2181" w:rsidRDefault="00A65B7A" w:rsidP="7ADEC88E">
            <w:pPr>
              <w:rPr>
                <w:rFonts w:ascii="Arial" w:eastAsia="Arial" w:hAnsi="Arial" w:cs="Arial"/>
                <w:sz w:val="20"/>
                <w:szCs w:val="18"/>
              </w:rPr>
            </w:pPr>
          </w:p>
        </w:tc>
      </w:tr>
    </w:tbl>
    <w:p w14:paraId="526770CE" w14:textId="77777777" w:rsidR="00A65B7A" w:rsidRDefault="00A65B7A" w:rsidP="00250B2D">
      <w:pPr>
        <w:pStyle w:val="Encabezado"/>
        <w:tabs>
          <w:tab w:val="clear" w:pos="4252"/>
          <w:tab w:val="clear" w:pos="8504"/>
        </w:tabs>
        <w:rPr>
          <w:rFonts w:ascii="Arial" w:hAnsi="Arial" w:cs="Arial"/>
          <w:sz w:val="10"/>
          <w:szCs w:val="10"/>
        </w:rPr>
      </w:pPr>
    </w:p>
    <w:p w14:paraId="7CBEED82" w14:textId="6B69FAAF" w:rsidR="00BB2181" w:rsidRDefault="00BB2181">
      <w:pPr>
        <w:rPr>
          <w:rFonts w:ascii="Arial" w:hAnsi="Arial" w:cs="Arial"/>
          <w:sz w:val="10"/>
          <w:szCs w:val="10"/>
        </w:rPr>
      </w:pPr>
      <w:r>
        <w:rPr>
          <w:rFonts w:ascii="Arial" w:hAnsi="Arial" w:cs="Arial"/>
          <w:sz w:val="10"/>
          <w:szCs w:val="10"/>
        </w:rPr>
        <w:br w:type="page"/>
      </w:r>
    </w:p>
    <w:p w14:paraId="6E36661F" w14:textId="77777777" w:rsidR="00A65B7A" w:rsidRDefault="00A65B7A" w:rsidP="00250B2D">
      <w:pPr>
        <w:pStyle w:val="Encabezado"/>
        <w:tabs>
          <w:tab w:val="clear" w:pos="4252"/>
          <w:tab w:val="clear" w:pos="8504"/>
        </w:tabs>
        <w:rPr>
          <w:rFonts w:ascii="Arial" w:hAnsi="Arial" w:cs="Arial"/>
          <w:sz w:val="10"/>
          <w:szCs w:val="10"/>
        </w:rPr>
      </w:pPr>
    </w:p>
    <w:p w14:paraId="38645DC7" w14:textId="77777777" w:rsidR="00A65B7A" w:rsidRPr="004B1CCC" w:rsidRDefault="00A65B7A" w:rsidP="00250B2D">
      <w:pPr>
        <w:pStyle w:val="Encabezado"/>
        <w:tabs>
          <w:tab w:val="clear" w:pos="4252"/>
          <w:tab w:val="clear" w:pos="8504"/>
        </w:tabs>
        <w:rPr>
          <w:rFonts w:ascii="Arial" w:hAnsi="Arial" w:cs="Arial"/>
          <w:sz w:val="10"/>
          <w:szCs w:val="10"/>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458"/>
      </w:tblGrid>
      <w:tr w:rsidR="00212AF5" w:rsidRPr="00BB2181" w14:paraId="0723B4CD" w14:textId="77777777" w:rsidTr="5CBE1DFD">
        <w:tc>
          <w:tcPr>
            <w:tcW w:w="10608" w:type="dxa"/>
            <w:shd w:val="clear" w:color="auto" w:fill="auto"/>
            <w:vAlign w:val="center"/>
          </w:tcPr>
          <w:p w14:paraId="532D7630" w14:textId="77777777" w:rsidR="003240C2" w:rsidRPr="003240C2" w:rsidRDefault="003240C2" w:rsidP="00527041">
            <w:pPr>
              <w:pStyle w:val="Ttulo4"/>
              <w:spacing w:line="60" w:lineRule="atLeast"/>
              <w:rPr>
                <w:sz w:val="14"/>
                <w:szCs w:val="18"/>
              </w:rPr>
            </w:pPr>
          </w:p>
          <w:p w14:paraId="18103DBB" w14:textId="77777777" w:rsidR="003240C2" w:rsidRDefault="002F5B8C" w:rsidP="003240C2">
            <w:pPr>
              <w:pStyle w:val="Ttulo4"/>
              <w:spacing w:line="60" w:lineRule="atLeast"/>
              <w:rPr>
                <w:sz w:val="20"/>
                <w:szCs w:val="18"/>
              </w:rPr>
            </w:pPr>
            <w:r w:rsidRPr="00BB2181">
              <w:rPr>
                <w:sz w:val="20"/>
                <w:szCs w:val="18"/>
              </w:rPr>
              <w:t>3.3 OPORTUNIDADES DE MEJORA</w:t>
            </w:r>
          </w:p>
          <w:p w14:paraId="07F45566" w14:textId="531642DF" w:rsidR="003240C2" w:rsidRPr="003240C2" w:rsidRDefault="003240C2" w:rsidP="003240C2">
            <w:pPr>
              <w:rPr>
                <w:sz w:val="18"/>
              </w:rPr>
            </w:pPr>
          </w:p>
        </w:tc>
      </w:tr>
      <w:tr w:rsidR="00212AF5" w:rsidRPr="00BB2181" w14:paraId="6068E41E" w14:textId="77777777" w:rsidTr="5CBE1DFD">
        <w:trPr>
          <w:trHeight w:val="714"/>
        </w:trPr>
        <w:tc>
          <w:tcPr>
            <w:tcW w:w="10608" w:type="dxa"/>
            <w:shd w:val="clear" w:color="auto" w:fill="auto"/>
            <w:vAlign w:val="center"/>
          </w:tcPr>
          <w:p w14:paraId="66E16B1F" w14:textId="79B20E7C" w:rsidR="7B3A9AF6" w:rsidRPr="00BB2181" w:rsidRDefault="7B3A9AF6" w:rsidP="7B3A9AF6">
            <w:pPr>
              <w:jc w:val="center"/>
              <w:rPr>
                <w:rFonts w:ascii="Arial" w:hAnsi="Arial" w:cs="Arial"/>
                <w:b/>
                <w:bCs/>
                <w:sz w:val="20"/>
                <w:szCs w:val="18"/>
              </w:rPr>
            </w:pPr>
          </w:p>
          <w:p w14:paraId="31325BB5" w14:textId="77777777" w:rsidR="00A65B7A" w:rsidRPr="00BB2181" w:rsidRDefault="00A65B7A" w:rsidP="00A65B7A">
            <w:pPr>
              <w:jc w:val="center"/>
              <w:rPr>
                <w:rFonts w:ascii="Arial" w:hAnsi="Arial" w:cs="Arial"/>
                <w:b/>
                <w:sz w:val="20"/>
                <w:szCs w:val="18"/>
              </w:rPr>
            </w:pPr>
            <w:r w:rsidRPr="00BB2181">
              <w:rPr>
                <w:rFonts w:ascii="Arial" w:hAnsi="Arial" w:cs="Arial"/>
                <w:b/>
                <w:sz w:val="20"/>
                <w:szCs w:val="18"/>
              </w:rPr>
              <w:t>CONSEJO SECCIONAL DE LA JUDICATURA DE PEREIRA – RISARALDA</w:t>
            </w:r>
          </w:p>
          <w:p w14:paraId="4BBC55A3" w14:textId="77777777" w:rsidR="00A65B7A" w:rsidRPr="00BB2181" w:rsidRDefault="00A65B7A" w:rsidP="00A65B7A">
            <w:pPr>
              <w:jc w:val="center"/>
              <w:rPr>
                <w:rFonts w:ascii="Arial" w:hAnsi="Arial" w:cs="Arial"/>
                <w:sz w:val="20"/>
                <w:szCs w:val="18"/>
              </w:rPr>
            </w:pPr>
            <w:r w:rsidRPr="00BB2181">
              <w:rPr>
                <w:rFonts w:ascii="Arial" w:hAnsi="Arial" w:cs="Arial"/>
                <w:sz w:val="20"/>
                <w:szCs w:val="18"/>
              </w:rPr>
              <w:t>Palacio de Justicia Kr 8 No 43 – 77 Pereira – Risaralda.</w:t>
            </w:r>
          </w:p>
          <w:p w14:paraId="135E58C4" w14:textId="77777777" w:rsidR="00A65B7A" w:rsidRPr="00BB2181" w:rsidRDefault="00A65B7A" w:rsidP="00A65B7A">
            <w:pPr>
              <w:jc w:val="both"/>
              <w:rPr>
                <w:rFonts w:ascii="Arial" w:hAnsi="Arial" w:cs="Arial"/>
                <w:sz w:val="20"/>
                <w:szCs w:val="18"/>
              </w:rPr>
            </w:pPr>
          </w:p>
          <w:p w14:paraId="386299CD" w14:textId="7662B878" w:rsidR="668A8CFB" w:rsidRPr="00BB2181" w:rsidRDefault="668A8CFB" w:rsidP="7B3A9AF6">
            <w:pPr>
              <w:spacing w:line="259" w:lineRule="auto"/>
              <w:jc w:val="both"/>
              <w:rPr>
                <w:rFonts w:ascii="Arial" w:hAnsi="Arial" w:cs="Arial"/>
                <w:sz w:val="20"/>
                <w:szCs w:val="18"/>
              </w:rPr>
            </w:pPr>
            <w:r w:rsidRPr="00BB2181">
              <w:rPr>
                <w:rFonts w:ascii="Arial" w:hAnsi="Arial" w:cs="Arial"/>
                <w:sz w:val="20"/>
                <w:szCs w:val="18"/>
              </w:rPr>
              <w:t xml:space="preserve">Es necesario fortalecer los espacios de </w:t>
            </w:r>
            <w:r w:rsidR="18E67787" w:rsidRPr="00BB2181">
              <w:rPr>
                <w:rFonts w:ascii="Arial" w:hAnsi="Arial" w:cs="Arial"/>
                <w:sz w:val="20"/>
                <w:szCs w:val="18"/>
              </w:rPr>
              <w:t>formación y</w:t>
            </w:r>
            <w:r w:rsidRPr="00BB2181">
              <w:rPr>
                <w:rFonts w:ascii="Arial" w:hAnsi="Arial" w:cs="Arial"/>
                <w:sz w:val="20"/>
                <w:szCs w:val="18"/>
              </w:rPr>
              <w:t xml:space="preserve"> participación en las capacitaciones del Sistema de Gestión Ambiental de la Rama Judicial, </w:t>
            </w:r>
            <w:r w:rsidR="60A828B9" w:rsidRPr="00BB2181">
              <w:rPr>
                <w:rFonts w:ascii="Arial" w:hAnsi="Arial" w:cs="Arial"/>
                <w:sz w:val="20"/>
                <w:szCs w:val="18"/>
              </w:rPr>
              <w:t>fortaleciendo el registro documental de los procesos</w:t>
            </w:r>
          </w:p>
          <w:p w14:paraId="0C6C2CD5" w14:textId="77777777" w:rsidR="00A65B7A" w:rsidRPr="00BB2181" w:rsidRDefault="00A65B7A" w:rsidP="00A65B7A">
            <w:pPr>
              <w:jc w:val="both"/>
              <w:rPr>
                <w:rFonts w:ascii="Arial" w:hAnsi="Arial" w:cs="Arial"/>
                <w:sz w:val="20"/>
                <w:szCs w:val="18"/>
              </w:rPr>
            </w:pPr>
          </w:p>
          <w:p w14:paraId="709E88E4" w14:textId="5BE2F47E" w:rsidR="00A65B7A" w:rsidRPr="00BB2181" w:rsidRDefault="6B856BFC" w:rsidP="00A65B7A">
            <w:pPr>
              <w:jc w:val="both"/>
              <w:rPr>
                <w:rFonts w:ascii="Arial" w:hAnsi="Arial" w:cs="Arial"/>
                <w:sz w:val="20"/>
                <w:szCs w:val="18"/>
              </w:rPr>
            </w:pPr>
            <w:r w:rsidRPr="00BB2181">
              <w:rPr>
                <w:rFonts w:ascii="Arial" w:hAnsi="Arial" w:cs="Arial"/>
                <w:sz w:val="20"/>
                <w:szCs w:val="18"/>
              </w:rPr>
              <w:t>Fortalecer el conocimiento en materia ambiental de los servidores judiciales</w:t>
            </w:r>
            <w:r w:rsidR="097170E1" w:rsidRPr="00BB2181">
              <w:rPr>
                <w:rFonts w:ascii="Arial" w:hAnsi="Arial" w:cs="Arial"/>
                <w:sz w:val="20"/>
                <w:szCs w:val="18"/>
              </w:rPr>
              <w:t>, contratistas, proveedores</w:t>
            </w:r>
            <w:r w:rsidR="30E88E53" w:rsidRPr="00BB2181">
              <w:rPr>
                <w:rFonts w:ascii="Arial" w:hAnsi="Arial" w:cs="Arial"/>
                <w:sz w:val="20"/>
                <w:szCs w:val="18"/>
              </w:rPr>
              <w:t xml:space="preserve"> y personal de aseo y limpieza,</w:t>
            </w:r>
            <w:r w:rsidRPr="00BB2181">
              <w:rPr>
                <w:rFonts w:ascii="Arial" w:hAnsi="Arial" w:cs="Arial"/>
                <w:sz w:val="20"/>
                <w:szCs w:val="18"/>
              </w:rPr>
              <w:t xml:space="preserve"> con el fin de integrar las actividades diarias al cumplimiento de las normas</w:t>
            </w:r>
            <w:r w:rsidR="657DD8B9" w:rsidRPr="00BB2181">
              <w:rPr>
                <w:rFonts w:ascii="Arial" w:hAnsi="Arial" w:cs="Arial"/>
                <w:sz w:val="20"/>
                <w:szCs w:val="18"/>
              </w:rPr>
              <w:t>.</w:t>
            </w:r>
          </w:p>
          <w:p w14:paraId="47EB88ED" w14:textId="25DC8357" w:rsidR="5CBE1DFD" w:rsidRPr="00BB2181" w:rsidRDefault="5CBE1DFD" w:rsidP="5CBE1DFD">
            <w:pPr>
              <w:jc w:val="both"/>
              <w:rPr>
                <w:rFonts w:ascii="Arial" w:hAnsi="Arial" w:cs="Arial"/>
                <w:sz w:val="20"/>
                <w:szCs w:val="18"/>
              </w:rPr>
            </w:pPr>
          </w:p>
          <w:p w14:paraId="4058C93F" w14:textId="7FD7FA1F" w:rsidR="7E2772CB" w:rsidRPr="00BB2181" w:rsidRDefault="7E2772CB" w:rsidP="5CBE1DFD">
            <w:pPr>
              <w:jc w:val="both"/>
              <w:rPr>
                <w:rFonts w:ascii="Arial" w:eastAsia="Arial" w:hAnsi="Arial" w:cs="Arial"/>
                <w:sz w:val="20"/>
                <w:szCs w:val="18"/>
              </w:rPr>
            </w:pPr>
            <w:r w:rsidRPr="00BB2181">
              <w:rPr>
                <w:rFonts w:ascii="Arial" w:eastAsia="Arial" w:hAnsi="Arial" w:cs="Arial"/>
                <w:sz w:val="20"/>
                <w:szCs w:val="18"/>
              </w:rPr>
              <w:t>Los lineamientos</w:t>
            </w:r>
            <w:r w:rsidR="6688784B" w:rsidRPr="00BB2181">
              <w:rPr>
                <w:rFonts w:ascii="Arial" w:eastAsia="Arial" w:hAnsi="Arial" w:cs="Arial"/>
                <w:sz w:val="20"/>
                <w:szCs w:val="18"/>
              </w:rPr>
              <w:t>,</w:t>
            </w:r>
            <w:r w:rsidRPr="00BB2181">
              <w:rPr>
                <w:rFonts w:ascii="Arial" w:eastAsia="Arial" w:hAnsi="Arial" w:cs="Arial"/>
                <w:sz w:val="20"/>
                <w:szCs w:val="18"/>
              </w:rPr>
              <w:t xml:space="preserve"> herramientas de trabajo</w:t>
            </w:r>
            <w:r w:rsidR="1B747E26" w:rsidRPr="00BB2181">
              <w:rPr>
                <w:rFonts w:ascii="Arial" w:eastAsia="Arial" w:hAnsi="Arial" w:cs="Arial"/>
                <w:sz w:val="20"/>
                <w:szCs w:val="18"/>
              </w:rPr>
              <w:t xml:space="preserve"> y cuidado de la</w:t>
            </w:r>
            <w:r w:rsidRPr="00BB2181">
              <w:rPr>
                <w:rFonts w:ascii="Arial" w:eastAsia="Arial" w:hAnsi="Arial" w:cs="Arial"/>
                <w:sz w:val="20"/>
                <w:szCs w:val="18"/>
              </w:rPr>
              <w:t xml:space="preserve"> imagen institucional,</w:t>
            </w:r>
            <w:r w:rsidR="00DA2952">
              <w:rPr>
                <w:rFonts w:ascii="Arial" w:eastAsia="Arial" w:hAnsi="Arial" w:cs="Arial"/>
                <w:sz w:val="20"/>
                <w:szCs w:val="18"/>
              </w:rPr>
              <w:t xml:space="preserve"> uso de sellos,</w:t>
            </w:r>
            <w:r w:rsidRPr="00BB2181">
              <w:rPr>
                <w:rFonts w:ascii="Arial" w:eastAsia="Arial" w:hAnsi="Arial" w:cs="Arial"/>
                <w:sz w:val="20"/>
                <w:szCs w:val="18"/>
              </w:rPr>
              <w:t xml:space="preserve"> </w:t>
            </w:r>
            <w:r w:rsidR="00DA2952">
              <w:rPr>
                <w:rFonts w:ascii="Arial" w:eastAsia="Arial" w:hAnsi="Arial" w:cs="Arial"/>
                <w:sz w:val="20"/>
                <w:szCs w:val="18"/>
              </w:rPr>
              <w:t>son de la comunicación estratégica de</w:t>
            </w:r>
            <w:r w:rsidRPr="00BB2181">
              <w:rPr>
                <w:rFonts w:ascii="Arial" w:eastAsia="Arial" w:hAnsi="Arial" w:cs="Arial"/>
                <w:sz w:val="20"/>
                <w:szCs w:val="18"/>
              </w:rPr>
              <w:t xml:space="preserve"> la alta dirección</w:t>
            </w:r>
            <w:r w:rsidR="416A9933" w:rsidRPr="00BB2181">
              <w:rPr>
                <w:rFonts w:ascii="Arial" w:eastAsia="Arial" w:hAnsi="Arial" w:cs="Arial"/>
                <w:sz w:val="20"/>
                <w:szCs w:val="18"/>
              </w:rPr>
              <w:t xml:space="preserve"> y en esa misma medida hacia todos los procesos del </w:t>
            </w:r>
            <w:r w:rsidR="45DAEAE4" w:rsidRPr="00BB2181">
              <w:rPr>
                <w:rFonts w:ascii="Arial" w:eastAsia="Arial" w:hAnsi="Arial" w:cs="Arial"/>
                <w:sz w:val="20"/>
                <w:szCs w:val="18"/>
              </w:rPr>
              <w:t>sistema, se</w:t>
            </w:r>
            <w:r w:rsidR="71250CA2" w:rsidRPr="00BB2181">
              <w:rPr>
                <w:rFonts w:ascii="Arial" w:eastAsia="Arial" w:hAnsi="Arial" w:cs="Arial"/>
                <w:sz w:val="20"/>
                <w:szCs w:val="18"/>
              </w:rPr>
              <w:t xml:space="preserve"> recomienda la adopción de las plantillas de imagen institucional</w:t>
            </w:r>
            <w:r w:rsidR="5DF75F1D" w:rsidRPr="00BB2181">
              <w:rPr>
                <w:rFonts w:ascii="Arial" w:eastAsia="Arial" w:hAnsi="Arial" w:cs="Arial"/>
                <w:sz w:val="20"/>
                <w:szCs w:val="18"/>
              </w:rPr>
              <w:t xml:space="preserve"> en todos los procesos, de acuerdo a los instrumentos que el SIGCMA</w:t>
            </w:r>
            <w:r w:rsidR="00DA2952">
              <w:rPr>
                <w:rFonts w:ascii="Arial" w:eastAsia="Arial" w:hAnsi="Arial" w:cs="Arial"/>
                <w:sz w:val="20"/>
                <w:szCs w:val="18"/>
              </w:rPr>
              <w:t xml:space="preserve"> ha definido</w:t>
            </w:r>
            <w:r w:rsidR="5DF75F1D" w:rsidRPr="00BB2181">
              <w:rPr>
                <w:rFonts w:ascii="Arial" w:eastAsia="Arial" w:hAnsi="Arial" w:cs="Arial"/>
                <w:sz w:val="20"/>
                <w:szCs w:val="18"/>
              </w:rPr>
              <w:t>.</w:t>
            </w:r>
          </w:p>
          <w:p w14:paraId="38233E9B" w14:textId="213E0B16" w:rsidR="511A2039" w:rsidRPr="00BB2181" w:rsidRDefault="511A2039" w:rsidP="511A2039">
            <w:pPr>
              <w:jc w:val="both"/>
              <w:rPr>
                <w:rFonts w:ascii="Arial" w:eastAsia="Arial" w:hAnsi="Arial" w:cs="Arial"/>
                <w:sz w:val="20"/>
                <w:szCs w:val="18"/>
              </w:rPr>
            </w:pPr>
          </w:p>
          <w:p w14:paraId="7818863E" w14:textId="7D2C090D" w:rsidR="00A65B7A" w:rsidRPr="00BB2181" w:rsidRDefault="0C32F964" w:rsidP="7B3A9AF6">
            <w:pPr>
              <w:spacing w:line="259" w:lineRule="auto"/>
              <w:jc w:val="both"/>
              <w:rPr>
                <w:rFonts w:ascii="Arial" w:hAnsi="Arial" w:cs="Arial"/>
                <w:sz w:val="20"/>
                <w:szCs w:val="18"/>
              </w:rPr>
            </w:pPr>
            <w:r w:rsidRPr="00BB2181">
              <w:rPr>
                <w:rFonts w:ascii="Arial" w:hAnsi="Arial" w:cs="Arial"/>
                <w:sz w:val="20"/>
                <w:szCs w:val="18"/>
              </w:rPr>
              <w:t>Para el seguimiento y tratamiento de respuestas a PQRS, se evidencia el registro a través de correo electrónico</w:t>
            </w:r>
            <w:r w:rsidR="46EE8FE9" w:rsidRPr="00BB2181">
              <w:rPr>
                <w:rFonts w:ascii="Arial" w:hAnsi="Arial" w:cs="Arial"/>
                <w:sz w:val="20"/>
                <w:szCs w:val="18"/>
              </w:rPr>
              <w:t xml:space="preserve">. Sin embargo, </w:t>
            </w:r>
            <w:r w:rsidR="551A9439" w:rsidRPr="00BB2181">
              <w:rPr>
                <w:rFonts w:ascii="Arial" w:hAnsi="Arial" w:cs="Arial"/>
                <w:sz w:val="20"/>
                <w:szCs w:val="18"/>
              </w:rPr>
              <w:t xml:space="preserve">es necesaria agilizar la implementación da las encuestas de satisfacción, con el fin de </w:t>
            </w:r>
            <w:r w:rsidR="2E81056E" w:rsidRPr="00BB2181">
              <w:rPr>
                <w:rFonts w:ascii="Arial" w:hAnsi="Arial" w:cs="Arial"/>
                <w:sz w:val="20"/>
                <w:szCs w:val="18"/>
              </w:rPr>
              <w:t>medir de forma eficiente la percepción de los usuarios externos frente al(los) servicio(s) prestado(s).</w:t>
            </w:r>
          </w:p>
          <w:p w14:paraId="24BFF9AF" w14:textId="75B2ADF8" w:rsidR="7B3A9AF6" w:rsidRDefault="7B3A9AF6" w:rsidP="7B3A9AF6">
            <w:pPr>
              <w:spacing w:line="259" w:lineRule="auto"/>
              <w:jc w:val="both"/>
              <w:rPr>
                <w:rFonts w:ascii="Arial" w:hAnsi="Arial" w:cs="Arial"/>
                <w:sz w:val="20"/>
                <w:szCs w:val="18"/>
              </w:rPr>
            </w:pPr>
          </w:p>
          <w:p w14:paraId="171E1545" w14:textId="37068714" w:rsidR="5CBE1DFD" w:rsidRPr="00BB2181" w:rsidRDefault="5CBE1DFD" w:rsidP="5CBE1DFD">
            <w:pPr>
              <w:spacing w:line="259" w:lineRule="auto"/>
              <w:jc w:val="both"/>
              <w:rPr>
                <w:rFonts w:ascii="Arial" w:hAnsi="Arial" w:cs="Arial"/>
                <w:sz w:val="20"/>
                <w:szCs w:val="18"/>
              </w:rPr>
            </w:pPr>
          </w:p>
          <w:p w14:paraId="6CF4A497" w14:textId="77777777" w:rsidR="00A65B7A" w:rsidRPr="00BB2181" w:rsidRDefault="00A65B7A" w:rsidP="00A65B7A">
            <w:pPr>
              <w:jc w:val="center"/>
              <w:rPr>
                <w:rFonts w:ascii="Arial" w:hAnsi="Arial" w:cs="Arial"/>
                <w:b/>
                <w:sz w:val="20"/>
                <w:szCs w:val="18"/>
              </w:rPr>
            </w:pPr>
            <w:r w:rsidRPr="00BB2181">
              <w:rPr>
                <w:rFonts w:ascii="Arial" w:hAnsi="Arial" w:cs="Arial"/>
                <w:b/>
                <w:sz w:val="20"/>
                <w:szCs w:val="18"/>
              </w:rPr>
              <w:t>DIRECCIÓN EJECUTIVA SECCIONAL DE ADMINISTRACIÓN JUDICIAL DE PEREIRA</w:t>
            </w:r>
          </w:p>
          <w:p w14:paraId="4080A7CB" w14:textId="77777777" w:rsidR="00A65B7A" w:rsidRPr="00BB2181" w:rsidRDefault="00A65B7A" w:rsidP="00A65B7A">
            <w:pPr>
              <w:jc w:val="center"/>
              <w:rPr>
                <w:rFonts w:ascii="Arial" w:hAnsi="Arial" w:cs="Arial"/>
                <w:sz w:val="20"/>
                <w:szCs w:val="18"/>
              </w:rPr>
            </w:pPr>
            <w:r w:rsidRPr="00BB2181">
              <w:rPr>
                <w:rFonts w:ascii="Arial" w:hAnsi="Arial" w:cs="Arial"/>
                <w:sz w:val="20"/>
                <w:szCs w:val="18"/>
              </w:rPr>
              <w:t>Complejo Judicial de la 39 DESAJ de Pereira, ubicada en la Cr 5 Bis No 39 – 08</w:t>
            </w:r>
          </w:p>
          <w:p w14:paraId="44F69B9A" w14:textId="77777777" w:rsidR="00A65B7A" w:rsidRPr="00BB2181" w:rsidRDefault="00A65B7A" w:rsidP="00A65B7A">
            <w:pPr>
              <w:jc w:val="both"/>
              <w:rPr>
                <w:rFonts w:ascii="Arial" w:hAnsi="Arial" w:cs="Arial"/>
                <w:sz w:val="20"/>
                <w:szCs w:val="18"/>
              </w:rPr>
            </w:pPr>
          </w:p>
          <w:p w14:paraId="49BF6F0A" w14:textId="39FB4D6A" w:rsidR="00A65B7A" w:rsidRPr="00BB2181" w:rsidRDefault="177E65B1" w:rsidP="5CBE1DFD">
            <w:pPr>
              <w:jc w:val="both"/>
              <w:rPr>
                <w:rFonts w:ascii="Arial" w:eastAsia="Arial" w:hAnsi="Arial" w:cs="Arial"/>
                <w:sz w:val="20"/>
                <w:szCs w:val="18"/>
              </w:rPr>
            </w:pPr>
            <w:r w:rsidRPr="00BB2181">
              <w:rPr>
                <w:rFonts w:ascii="Arial" w:eastAsia="Arial" w:hAnsi="Arial" w:cs="Arial"/>
                <w:b/>
                <w:bCs/>
                <w:sz w:val="20"/>
                <w:szCs w:val="18"/>
              </w:rPr>
              <w:t>Proceso de Mejoramiento de la Infraestructura Física</w:t>
            </w:r>
          </w:p>
          <w:p w14:paraId="7F90EA57" w14:textId="730B9B0F" w:rsidR="00A65B7A" w:rsidRDefault="003F5E3C" w:rsidP="5CBE1DFD">
            <w:pPr>
              <w:jc w:val="both"/>
              <w:rPr>
                <w:rFonts w:ascii="Arial" w:eastAsia="Arial" w:hAnsi="Arial" w:cs="Arial"/>
                <w:sz w:val="20"/>
                <w:szCs w:val="18"/>
              </w:rPr>
            </w:pPr>
            <w:r>
              <w:rPr>
                <w:rFonts w:ascii="Arial" w:eastAsia="Arial" w:hAnsi="Arial" w:cs="Arial"/>
                <w:sz w:val="20"/>
                <w:szCs w:val="18"/>
              </w:rPr>
              <w:t xml:space="preserve">En el ejercicio de auditoría, se </w:t>
            </w:r>
            <w:r w:rsidR="00126BE5">
              <w:rPr>
                <w:rFonts w:ascii="Arial" w:eastAsia="Arial" w:hAnsi="Arial" w:cs="Arial"/>
                <w:sz w:val="20"/>
                <w:szCs w:val="18"/>
              </w:rPr>
              <w:t>repasó</w:t>
            </w:r>
            <w:r>
              <w:rPr>
                <w:rFonts w:ascii="Arial" w:eastAsia="Arial" w:hAnsi="Arial" w:cs="Arial"/>
                <w:sz w:val="20"/>
                <w:szCs w:val="18"/>
              </w:rPr>
              <w:t xml:space="preserve"> con los auditados las entradas que definen las necesidades de espacios para iniciar</w:t>
            </w:r>
            <w:r w:rsidR="00126BE5">
              <w:rPr>
                <w:rFonts w:ascii="Arial" w:eastAsia="Arial" w:hAnsi="Arial" w:cs="Arial"/>
                <w:sz w:val="20"/>
                <w:szCs w:val="18"/>
              </w:rPr>
              <w:t xml:space="preserve"> los</w:t>
            </w:r>
            <w:r>
              <w:rPr>
                <w:rFonts w:ascii="Arial" w:eastAsia="Arial" w:hAnsi="Arial" w:cs="Arial"/>
                <w:sz w:val="20"/>
                <w:szCs w:val="18"/>
              </w:rPr>
              <w:t xml:space="preserve"> estudios técnicos y diseños de una</w:t>
            </w:r>
            <w:r w:rsidR="00126BE5">
              <w:rPr>
                <w:rFonts w:ascii="Arial" w:eastAsia="Arial" w:hAnsi="Arial" w:cs="Arial"/>
                <w:sz w:val="20"/>
                <w:szCs w:val="18"/>
              </w:rPr>
              <w:t xml:space="preserve"> </w:t>
            </w:r>
            <w:r>
              <w:rPr>
                <w:rFonts w:ascii="Arial" w:eastAsia="Arial" w:hAnsi="Arial" w:cs="Arial"/>
                <w:sz w:val="20"/>
                <w:szCs w:val="18"/>
              </w:rPr>
              <w:t>sede judicial</w:t>
            </w:r>
            <w:r w:rsidR="00126BE5">
              <w:rPr>
                <w:rFonts w:ascii="Arial" w:eastAsia="Arial" w:hAnsi="Arial" w:cs="Arial"/>
                <w:sz w:val="20"/>
                <w:szCs w:val="18"/>
              </w:rPr>
              <w:t>,</w:t>
            </w:r>
            <w:r>
              <w:rPr>
                <w:rFonts w:ascii="Arial" w:eastAsia="Arial" w:hAnsi="Arial" w:cs="Arial"/>
                <w:sz w:val="20"/>
                <w:szCs w:val="18"/>
              </w:rPr>
              <w:t xml:space="preserve"> por tanto, se evidenció que</w:t>
            </w:r>
            <w:r w:rsidR="00126BE5">
              <w:rPr>
                <w:rFonts w:ascii="Arial" w:eastAsia="Arial" w:hAnsi="Arial" w:cs="Arial"/>
                <w:sz w:val="20"/>
                <w:szCs w:val="18"/>
              </w:rPr>
              <w:t>,</w:t>
            </w:r>
            <w:r>
              <w:rPr>
                <w:rFonts w:ascii="Arial" w:eastAsia="Arial" w:hAnsi="Arial" w:cs="Arial"/>
                <w:sz w:val="20"/>
                <w:szCs w:val="18"/>
              </w:rPr>
              <w:t xml:space="preserve"> el equipo a cargo del proceso no conoce los instrumentos que tiene implementados la organización</w:t>
            </w:r>
            <w:r w:rsidR="00126BE5">
              <w:rPr>
                <w:rFonts w:ascii="Arial" w:eastAsia="Arial" w:hAnsi="Arial" w:cs="Arial"/>
                <w:sz w:val="20"/>
                <w:szCs w:val="18"/>
              </w:rPr>
              <w:t>,</w:t>
            </w:r>
            <w:r>
              <w:rPr>
                <w:rFonts w:ascii="Arial" w:eastAsia="Arial" w:hAnsi="Arial" w:cs="Arial"/>
                <w:sz w:val="20"/>
                <w:szCs w:val="18"/>
              </w:rPr>
              <w:t xml:space="preserve"> </w:t>
            </w:r>
            <w:r w:rsidR="00126BE5">
              <w:rPr>
                <w:rFonts w:ascii="Arial" w:eastAsia="Arial" w:hAnsi="Arial" w:cs="Arial"/>
                <w:sz w:val="20"/>
                <w:szCs w:val="18"/>
              </w:rPr>
              <w:t>en</w:t>
            </w:r>
            <w:r>
              <w:rPr>
                <w:rFonts w:ascii="Arial" w:eastAsia="Arial" w:hAnsi="Arial" w:cs="Arial"/>
                <w:sz w:val="20"/>
                <w:szCs w:val="18"/>
              </w:rPr>
              <w:t xml:space="preserve"> </w:t>
            </w:r>
            <w:r w:rsidR="00126BE5">
              <w:rPr>
                <w:rFonts w:ascii="Arial" w:eastAsia="Arial" w:hAnsi="Arial" w:cs="Arial"/>
                <w:sz w:val="20"/>
                <w:szCs w:val="18"/>
              </w:rPr>
              <w:t>la definición de espacios arquitectónicos con el fin de determinar las áreas de diseño requeridas para el nuevo proyecto de infraestructura judicial.</w:t>
            </w:r>
          </w:p>
          <w:p w14:paraId="20B62E80" w14:textId="08229D86" w:rsidR="00126BE5" w:rsidRDefault="00126BE5" w:rsidP="5CBE1DFD">
            <w:pPr>
              <w:jc w:val="both"/>
              <w:rPr>
                <w:rFonts w:ascii="Arial" w:eastAsia="Arial" w:hAnsi="Arial" w:cs="Arial"/>
                <w:sz w:val="20"/>
                <w:szCs w:val="18"/>
              </w:rPr>
            </w:pPr>
          </w:p>
          <w:p w14:paraId="3301D9EC" w14:textId="3759FB6F" w:rsidR="00126BE5" w:rsidRPr="00BB2181" w:rsidRDefault="00126BE5" w:rsidP="5CBE1DFD">
            <w:pPr>
              <w:jc w:val="both"/>
              <w:rPr>
                <w:rFonts w:ascii="Arial" w:eastAsia="Arial" w:hAnsi="Arial" w:cs="Arial"/>
                <w:sz w:val="20"/>
                <w:szCs w:val="18"/>
              </w:rPr>
            </w:pPr>
            <w:r>
              <w:rPr>
                <w:rFonts w:ascii="Arial" w:eastAsia="Arial" w:hAnsi="Arial" w:cs="Arial"/>
                <w:sz w:val="20"/>
                <w:szCs w:val="18"/>
              </w:rPr>
              <w:t xml:space="preserve">De acuerdo con lo anterior, es oportuno que, la dependencia de la seccional Pereira que lidera el proceso de MIF cuenten con la capacitación y retroalimentación necesaria, en el marco de </w:t>
            </w:r>
            <w:r w:rsidR="00F87B63">
              <w:rPr>
                <w:rFonts w:ascii="Arial" w:eastAsia="Arial" w:hAnsi="Arial" w:cs="Arial"/>
                <w:sz w:val="20"/>
                <w:szCs w:val="18"/>
              </w:rPr>
              <w:t>las entradas para el diseño y desarrollo en cuanto a los</w:t>
            </w:r>
            <w:r>
              <w:rPr>
                <w:rFonts w:ascii="Arial" w:eastAsia="Arial" w:hAnsi="Arial" w:cs="Arial"/>
                <w:sz w:val="20"/>
                <w:szCs w:val="18"/>
              </w:rPr>
              <w:t xml:space="preserve"> </w:t>
            </w:r>
            <w:r w:rsidR="00F87B63">
              <w:rPr>
                <w:rFonts w:ascii="Arial" w:eastAsia="Arial" w:hAnsi="Arial" w:cs="Arial"/>
                <w:sz w:val="20"/>
                <w:szCs w:val="18"/>
              </w:rPr>
              <w:t>requisitos funcionales</w:t>
            </w:r>
            <w:r>
              <w:rPr>
                <w:rFonts w:ascii="Arial" w:eastAsia="Arial" w:hAnsi="Arial" w:cs="Arial"/>
                <w:sz w:val="20"/>
                <w:szCs w:val="18"/>
              </w:rPr>
              <w:t xml:space="preserve"> y herramientas del SIGCMA en este proceso misional.</w:t>
            </w:r>
          </w:p>
          <w:p w14:paraId="4060419D" w14:textId="39F187AA" w:rsidR="00A65B7A" w:rsidRPr="00BB2181" w:rsidRDefault="00A65B7A" w:rsidP="5CBE1DFD">
            <w:pPr>
              <w:jc w:val="both"/>
              <w:rPr>
                <w:rFonts w:ascii="Arial" w:eastAsia="Arial" w:hAnsi="Arial" w:cs="Arial"/>
                <w:sz w:val="20"/>
                <w:szCs w:val="18"/>
              </w:rPr>
            </w:pPr>
          </w:p>
          <w:p w14:paraId="5F07D11E" w14:textId="259E42F1" w:rsidR="00A65B7A" w:rsidRPr="00BB2181" w:rsidRDefault="177E65B1" w:rsidP="5CBE1DFD">
            <w:pPr>
              <w:jc w:val="both"/>
              <w:rPr>
                <w:rFonts w:ascii="Arial" w:eastAsia="Arial" w:hAnsi="Arial" w:cs="Arial"/>
                <w:sz w:val="20"/>
                <w:szCs w:val="18"/>
              </w:rPr>
            </w:pPr>
            <w:r w:rsidRPr="00BB2181">
              <w:rPr>
                <w:rFonts w:ascii="Arial" w:eastAsia="Arial" w:hAnsi="Arial" w:cs="Arial"/>
                <w:b/>
                <w:bCs/>
                <w:sz w:val="20"/>
                <w:szCs w:val="18"/>
              </w:rPr>
              <w:t>Sistema de Gestión Ambiental</w:t>
            </w:r>
          </w:p>
          <w:p w14:paraId="2F8CD05B" w14:textId="61C6543F" w:rsidR="7C5FDFD6" w:rsidRDefault="7C5FDFD6" w:rsidP="5CBE1DFD">
            <w:pPr>
              <w:spacing w:line="259" w:lineRule="auto"/>
              <w:jc w:val="both"/>
              <w:rPr>
                <w:rFonts w:ascii="Arial" w:hAnsi="Arial" w:cs="Arial"/>
                <w:sz w:val="20"/>
                <w:szCs w:val="18"/>
              </w:rPr>
            </w:pPr>
            <w:r w:rsidRPr="00BB2181">
              <w:rPr>
                <w:rFonts w:ascii="Arial" w:hAnsi="Arial" w:cs="Arial"/>
                <w:sz w:val="20"/>
                <w:szCs w:val="18"/>
              </w:rPr>
              <w:t>Se evidenció la adquisición de bienes y servicios (como, paneles solares, bicicletas eléctricas), que contribuyen con la conservación de los recursos naturales, reafirmando nuestro compromiso con el desarrollo sostenible. Sin embargo, es necesario incluir en la planeación, el mantenimiento del patrimonio institucional.</w:t>
            </w:r>
          </w:p>
          <w:p w14:paraId="109AEDF9" w14:textId="22A83151" w:rsidR="00BB2181" w:rsidRDefault="00BB2181" w:rsidP="5CBE1DFD">
            <w:pPr>
              <w:spacing w:line="259" w:lineRule="auto"/>
              <w:jc w:val="both"/>
              <w:rPr>
                <w:rFonts w:ascii="Arial" w:hAnsi="Arial" w:cs="Arial"/>
                <w:sz w:val="20"/>
                <w:szCs w:val="18"/>
              </w:rPr>
            </w:pPr>
          </w:p>
          <w:p w14:paraId="2978AB52" w14:textId="1B6CC99A" w:rsidR="00BB2181" w:rsidRDefault="00BB2181" w:rsidP="5CBE1DFD">
            <w:pPr>
              <w:spacing w:line="259" w:lineRule="auto"/>
              <w:jc w:val="both"/>
              <w:rPr>
                <w:rFonts w:ascii="Arial" w:hAnsi="Arial" w:cs="Arial"/>
                <w:sz w:val="20"/>
                <w:szCs w:val="18"/>
              </w:rPr>
            </w:pPr>
            <w:r>
              <w:rPr>
                <w:rFonts w:ascii="Arial" w:hAnsi="Arial" w:cs="Arial"/>
                <w:sz w:val="20"/>
                <w:szCs w:val="18"/>
              </w:rPr>
              <w:t xml:space="preserve">Es preciso que, la alta dirección se asegure de asignar las responsabilidades y autoridades </w:t>
            </w:r>
            <w:r w:rsidR="000779F7">
              <w:rPr>
                <w:rFonts w:ascii="Arial" w:hAnsi="Arial" w:cs="Arial"/>
                <w:sz w:val="20"/>
                <w:szCs w:val="18"/>
              </w:rPr>
              <w:t xml:space="preserve">pertinentes </w:t>
            </w:r>
            <w:r>
              <w:rPr>
                <w:rFonts w:ascii="Arial" w:hAnsi="Arial" w:cs="Arial"/>
                <w:sz w:val="20"/>
                <w:szCs w:val="18"/>
              </w:rPr>
              <w:t>para los roles</w:t>
            </w:r>
            <w:r w:rsidR="005231ED">
              <w:rPr>
                <w:rFonts w:ascii="Arial" w:hAnsi="Arial" w:cs="Arial"/>
                <w:sz w:val="20"/>
                <w:szCs w:val="18"/>
              </w:rPr>
              <w:t xml:space="preserve">, </w:t>
            </w:r>
            <w:r w:rsidR="000779F7">
              <w:rPr>
                <w:rFonts w:ascii="Arial" w:hAnsi="Arial" w:cs="Arial"/>
                <w:sz w:val="20"/>
                <w:szCs w:val="18"/>
              </w:rPr>
              <w:t>comunicados a la organización, entendidos por las partes y de igual forma articulando con todos los procesos del sistema integrado de gestión de la entidad.</w:t>
            </w:r>
          </w:p>
          <w:p w14:paraId="377EC72D" w14:textId="15ABE5F6" w:rsidR="00C628B0" w:rsidRDefault="00C628B0" w:rsidP="5CBE1DFD">
            <w:pPr>
              <w:spacing w:line="259" w:lineRule="auto"/>
              <w:jc w:val="both"/>
              <w:rPr>
                <w:rFonts w:ascii="Arial" w:hAnsi="Arial" w:cs="Arial"/>
                <w:sz w:val="20"/>
                <w:szCs w:val="18"/>
              </w:rPr>
            </w:pPr>
          </w:p>
          <w:p w14:paraId="7EA1D552" w14:textId="25C14C8E" w:rsidR="00C628B0" w:rsidRPr="00C628B0" w:rsidRDefault="00C628B0" w:rsidP="5CBE1DFD">
            <w:pPr>
              <w:spacing w:line="259" w:lineRule="auto"/>
              <w:jc w:val="both"/>
              <w:rPr>
                <w:rFonts w:ascii="Arial" w:hAnsi="Arial" w:cs="Arial"/>
                <w:b/>
                <w:sz w:val="20"/>
                <w:szCs w:val="18"/>
              </w:rPr>
            </w:pPr>
            <w:r>
              <w:rPr>
                <w:rFonts w:ascii="Arial" w:hAnsi="Arial" w:cs="Arial"/>
                <w:b/>
                <w:sz w:val="20"/>
                <w:szCs w:val="18"/>
              </w:rPr>
              <w:t>Gestión Administrativa</w:t>
            </w:r>
          </w:p>
          <w:p w14:paraId="36039082" w14:textId="25F0FA6C" w:rsidR="511A2039" w:rsidRPr="00BB2181" w:rsidRDefault="00DA2952" w:rsidP="511A2039">
            <w:pPr>
              <w:jc w:val="both"/>
              <w:rPr>
                <w:rFonts w:ascii="Arial" w:hAnsi="Arial" w:cs="Arial"/>
                <w:sz w:val="20"/>
                <w:szCs w:val="18"/>
              </w:rPr>
            </w:pPr>
            <w:r>
              <w:rPr>
                <w:rFonts w:ascii="Arial" w:hAnsi="Arial" w:cs="Arial"/>
                <w:sz w:val="20"/>
                <w:szCs w:val="18"/>
              </w:rPr>
              <w:t>Fortalecer y mejorar el control de la información documentada disponible</w:t>
            </w:r>
            <w:r w:rsidR="00A958D4">
              <w:rPr>
                <w:rFonts w:ascii="Arial" w:hAnsi="Arial" w:cs="Arial"/>
                <w:sz w:val="20"/>
                <w:szCs w:val="18"/>
              </w:rPr>
              <w:t xml:space="preserve"> y la toma de conciencia en el incumplimiento de requisitos del SIGCMA.</w:t>
            </w:r>
            <w:r>
              <w:rPr>
                <w:rFonts w:ascii="Arial" w:hAnsi="Arial" w:cs="Arial"/>
                <w:sz w:val="20"/>
                <w:szCs w:val="18"/>
              </w:rPr>
              <w:t xml:space="preserve"> </w:t>
            </w:r>
            <w:r w:rsidR="00C628B0">
              <w:rPr>
                <w:rFonts w:ascii="Arial" w:hAnsi="Arial" w:cs="Arial"/>
                <w:sz w:val="20"/>
                <w:szCs w:val="18"/>
              </w:rPr>
              <w:t>Teniendo en cuenta que</w:t>
            </w:r>
            <w:r>
              <w:rPr>
                <w:rFonts w:ascii="Arial" w:hAnsi="Arial" w:cs="Arial"/>
                <w:sz w:val="20"/>
                <w:szCs w:val="18"/>
              </w:rPr>
              <w:t>,</w:t>
            </w:r>
            <w:r w:rsidR="00C628B0">
              <w:rPr>
                <w:rFonts w:ascii="Arial" w:hAnsi="Arial" w:cs="Arial"/>
                <w:sz w:val="20"/>
                <w:szCs w:val="18"/>
              </w:rPr>
              <w:t xml:space="preserve"> durante el ejercicio de la auditoría interna, no fue posible tener acceso a documentación por parte del equipo auditor para la validación de la conformidad del sistema de gestión, frente a las normas auditadas, </w:t>
            </w:r>
            <w:r>
              <w:rPr>
                <w:rFonts w:ascii="Arial" w:hAnsi="Arial" w:cs="Arial"/>
                <w:sz w:val="20"/>
                <w:szCs w:val="18"/>
              </w:rPr>
              <w:t xml:space="preserve">es evidente la ausencia de disposición ante la actividad programada con anterioridad. Lo anterior, dado que </w:t>
            </w:r>
            <w:r w:rsidRPr="00DA2952">
              <w:rPr>
                <w:rFonts w:ascii="Arial" w:hAnsi="Arial" w:cs="Arial"/>
                <w:sz w:val="20"/>
                <w:szCs w:val="18"/>
              </w:rPr>
              <w:t>no fue posible por parte del equipo auditor</w:t>
            </w:r>
            <w:r>
              <w:rPr>
                <w:rFonts w:ascii="Arial" w:hAnsi="Arial" w:cs="Arial"/>
                <w:sz w:val="20"/>
                <w:szCs w:val="18"/>
              </w:rPr>
              <w:t xml:space="preserve">, acceder a los </w:t>
            </w:r>
            <w:r w:rsidRPr="00DA2952">
              <w:rPr>
                <w:rFonts w:ascii="Arial" w:hAnsi="Arial" w:cs="Arial"/>
                <w:sz w:val="20"/>
                <w:szCs w:val="18"/>
              </w:rPr>
              <w:t>soportes de mantenimientos de planta eléctrica</w:t>
            </w:r>
            <w:r>
              <w:rPr>
                <w:rFonts w:ascii="Arial" w:hAnsi="Arial" w:cs="Arial"/>
                <w:sz w:val="20"/>
                <w:szCs w:val="18"/>
              </w:rPr>
              <w:t>.</w:t>
            </w:r>
          </w:p>
          <w:p w14:paraId="3998A8F2" w14:textId="77777777" w:rsidR="00A65B7A" w:rsidRPr="00BB2181" w:rsidRDefault="00A65B7A" w:rsidP="00A65B7A">
            <w:pPr>
              <w:jc w:val="center"/>
              <w:rPr>
                <w:rFonts w:ascii="Arial" w:hAnsi="Arial" w:cs="Arial"/>
                <w:sz w:val="20"/>
                <w:szCs w:val="18"/>
              </w:rPr>
            </w:pPr>
            <w:r w:rsidRPr="00BB2181">
              <w:rPr>
                <w:rFonts w:ascii="Arial" w:hAnsi="Arial" w:cs="Arial"/>
                <w:b/>
                <w:snapToGrid w:val="0"/>
                <w:sz w:val="20"/>
                <w:szCs w:val="20"/>
              </w:rPr>
              <w:lastRenderedPageBreak/>
              <w:t xml:space="preserve">PALACIO DE JUSTICIA DE QUINCHIA RISARALDA </w:t>
            </w:r>
          </w:p>
          <w:p w14:paraId="0D694BB8" w14:textId="77777777" w:rsidR="00A65B7A" w:rsidRPr="00BB2181" w:rsidRDefault="00A65B7A" w:rsidP="00A65B7A">
            <w:pPr>
              <w:jc w:val="center"/>
              <w:rPr>
                <w:rFonts w:ascii="Arial" w:hAnsi="Arial" w:cs="Arial"/>
                <w:sz w:val="20"/>
                <w:szCs w:val="18"/>
              </w:rPr>
            </w:pPr>
            <w:r w:rsidRPr="00BB2181">
              <w:rPr>
                <w:rFonts w:ascii="Arial" w:hAnsi="Arial" w:cs="Arial"/>
                <w:sz w:val="20"/>
                <w:szCs w:val="20"/>
              </w:rPr>
              <w:t xml:space="preserve">Palacio de Justicia del Municipio de Quinchía </w:t>
            </w:r>
            <w:proofErr w:type="spellStart"/>
            <w:r w:rsidRPr="00BB2181">
              <w:rPr>
                <w:rFonts w:ascii="Arial" w:hAnsi="Arial" w:cs="Arial"/>
                <w:sz w:val="20"/>
                <w:szCs w:val="20"/>
              </w:rPr>
              <w:t>Cra</w:t>
            </w:r>
            <w:proofErr w:type="spellEnd"/>
            <w:r w:rsidRPr="00BB2181">
              <w:rPr>
                <w:rFonts w:ascii="Arial" w:hAnsi="Arial" w:cs="Arial"/>
                <w:sz w:val="20"/>
                <w:szCs w:val="20"/>
              </w:rPr>
              <w:t>. 6 # 9-06</w:t>
            </w:r>
          </w:p>
          <w:p w14:paraId="120C4E94" w14:textId="77777777" w:rsidR="00A65B7A" w:rsidRPr="00BB2181" w:rsidRDefault="00A65B7A" w:rsidP="00A65B7A">
            <w:pPr>
              <w:jc w:val="both"/>
              <w:rPr>
                <w:rFonts w:ascii="Arial" w:hAnsi="Arial" w:cs="Arial"/>
                <w:sz w:val="20"/>
                <w:szCs w:val="18"/>
              </w:rPr>
            </w:pPr>
          </w:p>
          <w:p w14:paraId="38C0D4D0" w14:textId="6BC57829" w:rsidR="00A958D4" w:rsidRDefault="00A958D4" w:rsidP="00A65B7A">
            <w:pPr>
              <w:jc w:val="both"/>
              <w:rPr>
                <w:rFonts w:ascii="Arial" w:hAnsi="Arial" w:cs="Arial"/>
                <w:sz w:val="20"/>
                <w:szCs w:val="18"/>
              </w:rPr>
            </w:pPr>
            <w:r>
              <w:rPr>
                <w:rFonts w:ascii="Arial" w:hAnsi="Arial" w:cs="Arial"/>
                <w:sz w:val="20"/>
                <w:szCs w:val="18"/>
              </w:rPr>
              <w:t>Se debe fortalecer el análisis de contexto de la sede judicial, en concordancia con: servicios públicos de aseo, energía, acueducto y alcantarillado (empresas de servicio, horarios, facturación, normas locales, etc.); edificaciones colindantes y condiciones de esa infraestructura, riesgos naturales de acuerdo a la ubicación geográfica, temperatura, pluviosidad, radiación solar, etc. En fin, todo lo que sea pertinente por considerar, en el entorno y funcionamiento de esta sede judicial específicamente.</w:t>
            </w:r>
          </w:p>
          <w:p w14:paraId="119FA832" w14:textId="77777777" w:rsidR="001155A9" w:rsidRDefault="001155A9" w:rsidP="00A65B7A">
            <w:pPr>
              <w:jc w:val="both"/>
              <w:rPr>
                <w:rFonts w:ascii="Arial" w:hAnsi="Arial" w:cs="Arial"/>
                <w:sz w:val="20"/>
                <w:szCs w:val="18"/>
              </w:rPr>
            </w:pPr>
          </w:p>
          <w:p w14:paraId="1A2D0CD1" w14:textId="14D609EC" w:rsidR="00A958D4" w:rsidRDefault="001155A9" w:rsidP="00A65B7A">
            <w:pPr>
              <w:jc w:val="both"/>
              <w:rPr>
                <w:rFonts w:ascii="Arial" w:hAnsi="Arial" w:cs="Arial"/>
                <w:sz w:val="20"/>
                <w:szCs w:val="18"/>
              </w:rPr>
            </w:pPr>
            <w:r>
              <w:rPr>
                <w:rFonts w:ascii="Arial" w:hAnsi="Arial" w:cs="Arial"/>
                <w:sz w:val="20"/>
                <w:szCs w:val="18"/>
              </w:rPr>
              <w:t>Determinar los requisitos legales que aplican, frente a la autogeneración de energía, planificando las acciones que debe realizar ante la empresa de energía, frente a las salidas de energía a la red pública y los trámites correspondientes frente a la norma vigente.</w:t>
            </w:r>
          </w:p>
          <w:p w14:paraId="72475D40" w14:textId="36D15B22" w:rsidR="001155A9" w:rsidRDefault="001155A9" w:rsidP="00A65B7A">
            <w:pPr>
              <w:jc w:val="both"/>
              <w:rPr>
                <w:rFonts w:ascii="Arial" w:hAnsi="Arial" w:cs="Arial"/>
                <w:sz w:val="20"/>
                <w:szCs w:val="18"/>
              </w:rPr>
            </w:pPr>
          </w:p>
          <w:p w14:paraId="18A1FCFF" w14:textId="1E7C6FD6" w:rsidR="001155A9" w:rsidRDefault="001155A9" w:rsidP="00A65B7A">
            <w:pPr>
              <w:jc w:val="both"/>
              <w:rPr>
                <w:rFonts w:ascii="Arial" w:hAnsi="Arial" w:cs="Arial"/>
                <w:sz w:val="20"/>
                <w:szCs w:val="18"/>
              </w:rPr>
            </w:pPr>
            <w:r>
              <w:rPr>
                <w:rFonts w:ascii="Arial" w:hAnsi="Arial" w:cs="Arial"/>
                <w:sz w:val="20"/>
                <w:szCs w:val="18"/>
              </w:rPr>
              <w:t xml:space="preserve">Contar con la información disponible y en el idioma español, en cuanto al sistema de autogeneración de energía, planos </w:t>
            </w:r>
            <w:proofErr w:type="spellStart"/>
            <w:r>
              <w:rPr>
                <w:rFonts w:ascii="Arial" w:hAnsi="Arial" w:cs="Arial"/>
                <w:sz w:val="20"/>
                <w:szCs w:val="18"/>
              </w:rPr>
              <w:t>record</w:t>
            </w:r>
            <w:proofErr w:type="spellEnd"/>
            <w:r>
              <w:rPr>
                <w:rFonts w:ascii="Arial" w:hAnsi="Arial" w:cs="Arial"/>
                <w:sz w:val="20"/>
                <w:szCs w:val="18"/>
              </w:rPr>
              <w:t>, manuales de funcionamiento, de mantenimiento, así como los registros convenientes y relevantes para el sistema de gestión ambiental. Debe incluir, información relacionada con la vida útil y la disposición final de los equipos y baterías del sistema, bajo la perspectiva de ciclo de vida.</w:t>
            </w:r>
          </w:p>
          <w:p w14:paraId="2ADE60C7" w14:textId="303379B3" w:rsidR="001155A9" w:rsidRDefault="001155A9" w:rsidP="00A65B7A">
            <w:pPr>
              <w:jc w:val="both"/>
              <w:rPr>
                <w:rFonts w:ascii="Arial" w:hAnsi="Arial" w:cs="Arial"/>
                <w:sz w:val="20"/>
                <w:szCs w:val="18"/>
              </w:rPr>
            </w:pPr>
          </w:p>
          <w:p w14:paraId="41D0A5D6" w14:textId="230F7A52" w:rsidR="001155A9" w:rsidRPr="00BB2181" w:rsidRDefault="003739CD" w:rsidP="00A65B7A">
            <w:pPr>
              <w:jc w:val="both"/>
              <w:rPr>
                <w:rFonts w:ascii="Arial" w:hAnsi="Arial" w:cs="Arial"/>
                <w:sz w:val="20"/>
                <w:szCs w:val="18"/>
              </w:rPr>
            </w:pPr>
            <w:r>
              <w:rPr>
                <w:rFonts w:ascii="Arial" w:hAnsi="Arial" w:cs="Arial"/>
                <w:sz w:val="20"/>
                <w:szCs w:val="18"/>
              </w:rPr>
              <w:t>Se debe conservar información documentada como soporte de los resultados de seguimiento, medición, análisis y evaluación; a partir de los equipos instalados para la autogeneración de energía, con el objeto de evaluar el desempeño ambiental y la eficacia del SGA.</w:t>
            </w:r>
          </w:p>
          <w:p w14:paraId="271CA723" w14:textId="77777777" w:rsidR="00A65B7A" w:rsidRPr="00BB2181" w:rsidRDefault="00A65B7A" w:rsidP="00A65B7A">
            <w:pPr>
              <w:jc w:val="both"/>
              <w:rPr>
                <w:rFonts w:ascii="Arial" w:hAnsi="Arial" w:cs="Arial"/>
                <w:sz w:val="20"/>
                <w:szCs w:val="18"/>
              </w:rPr>
            </w:pPr>
          </w:p>
          <w:p w14:paraId="3CB648E9" w14:textId="77777777" w:rsidR="002F5B8C" w:rsidRPr="00BB2181" w:rsidRDefault="002F5B8C" w:rsidP="00403D9F">
            <w:pPr>
              <w:spacing w:line="60" w:lineRule="atLeast"/>
              <w:jc w:val="both"/>
              <w:rPr>
                <w:rFonts w:ascii="Arial" w:hAnsi="Arial" w:cs="Arial"/>
                <w:sz w:val="20"/>
                <w:szCs w:val="18"/>
              </w:rPr>
            </w:pPr>
          </w:p>
        </w:tc>
      </w:tr>
      <w:tr w:rsidR="00212AF5" w:rsidRPr="00BB2181" w14:paraId="40F256CD" w14:textId="77777777" w:rsidTr="5CBE1DFD">
        <w:tc>
          <w:tcPr>
            <w:tcW w:w="10608" w:type="dxa"/>
            <w:shd w:val="clear" w:color="auto" w:fill="auto"/>
            <w:vAlign w:val="center"/>
          </w:tcPr>
          <w:p w14:paraId="1678FC1E" w14:textId="77777777" w:rsidR="002F5B8C" w:rsidRPr="00BB2181" w:rsidRDefault="00497E88" w:rsidP="002F5B8C">
            <w:pPr>
              <w:pStyle w:val="Ttulo4"/>
              <w:spacing w:line="60" w:lineRule="atLeast"/>
              <w:rPr>
                <w:sz w:val="20"/>
                <w:szCs w:val="18"/>
              </w:rPr>
            </w:pPr>
            <w:r w:rsidRPr="00BB2181">
              <w:rPr>
                <w:sz w:val="20"/>
                <w:szCs w:val="18"/>
              </w:rPr>
              <w:t>3.4 CONCLUSIONES</w:t>
            </w:r>
          </w:p>
        </w:tc>
      </w:tr>
      <w:tr w:rsidR="00212AF5" w:rsidRPr="00BB2181" w14:paraId="0C178E9E" w14:textId="77777777" w:rsidTr="5CBE1DFD">
        <w:trPr>
          <w:trHeight w:val="827"/>
        </w:trPr>
        <w:tc>
          <w:tcPr>
            <w:tcW w:w="10608" w:type="dxa"/>
            <w:shd w:val="clear" w:color="auto" w:fill="auto"/>
            <w:vAlign w:val="center"/>
          </w:tcPr>
          <w:p w14:paraId="3C0395D3" w14:textId="7458C5F1" w:rsidR="002F5B8C" w:rsidRDefault="00B04BFC" w:rsidP="00B04BFC">
            <w:pPr>
              <w:spacing w:line="60" w:lineRule="atLeast"/>
              <w:jc w:val="both"/>
              <w:rPr>
                <w:rFonts w:ascii="Arial" w:hAnsi="Arial" w:cs="Arial"/>
                <w:sz w:val="20"/>
                <w:szCs w:val="18"/>
              </w:rPr>
            </w:pPr>
            <w:r>
              <w:rPr>
                <w:rFonts w:ascii="Arial" w:hAnsi="Arial" w:cs="Arial"/>
                <w:sz w:val="20"/>
                <w:szCs w:val="18"/>
              </w:rPr>
              <w:t>Se concluye que, l</w:t>
            </w:r>
            <w:r w:rsidRPr="00B04BFC">
              <w:rPr>
                <w:rFonts w:ascii="Arial" w:hAnsi="Arial" w:cs="Arial"/>
                <w:sz w:val="20"/>
                <w:szCs w:val="18"/>
              </w:rPr>
              <w:t>as personas involucradas activamente en el sistema de gestión ambiental de la organización</w:t>
            </w:r>
            <w:r>
              <w:rPr>
                <w:rFonts w:ascii="Arial" w:hAnsi="Arial" w:cs="Arial"/>
                <w:sz w:val="20"/>
                <w:szCs w:val="18"/>
              </w:rPr>
              <w:t xml:space="preserve"> </w:t>
            </w:r>
            <w:r w:rsidRPr="00B04BFC">
              <w:rPr>
                <w:rFonts w:ascii="Arial" w:hAnsi="Arial" w:cs="Arial"/>
                <w:sz w:val="20"/>
                <w:szCs w:val="18"/>
              </w:rPr>
              <w:t>deberían tener una comprensión clara de sus roles, responsabilidades y autoridades para</w:t>
            </w:r>
            <w:r>
              <w:rPr>
                <w:rFonts w:ascii="Arial" w:hAnsi="Arial" w:cs="Arial"/>
                <w:sz w:val="20"/>
                <w:szCs w:val="18"/>
              </w:rPr>
              <w:t xml:space="preserve"> </w:t>
            </w:r>
            <w:r w:rsidRPr="00B04BFC">
              <w:rPr>
                <w:rFonts w:ascii="Arial" w:hAnsi="Arial" w:cs="Arial"/>
                <w:sz w:val="20"/>
                <w:szCs w:val="18"/>
              </w:rPr>
              <w:t>cumplir los requisitos</w:t>
            </w:r>
            <w:r>
              <w:rPr>
                <w:rFonts w:ascii="Arial" w:hAnsi="Arial" w:cs="Arial"/>
                <w:sz w:val="20"/>
                <w:szCs w:val="18"/>
              </w:rPr>
              <w:t xml:space="preserve"> del SIGCMA.</w:t>
            </w:r>
          </w:p>
          <w:p w14:paraId="0CAEB3B4" w14:textId="2530AB54" w:rsidR="00B04BFC" w:rsidRDefault="00B04BFC" w:rsidP="00B04BFC">
            <w:pPr>
              <w:spacing w:line="60" w:lineRule="atLeast"/>
              <w:jc w:val="both"/>
              <w:rPr>
                <w:rFonts w:ascii="Arial" w:hAnsi="Arial" w:cs="Arial"/>
                <w:sz w:val="20"/>
                <w:szCs w:val="18"/>
              </w:rPr>
            </w:pPr>
          </w:p>
          <w:p w14:paraId="57296C10" w14:textId="0CB702B0" w:rsidR="00B04BFC" w:rsidRPr="00BB2181" w:rsidRDefault="00B04BFC" w:rsidP="00B04BFC">
            <w:pPr>
              <w:spacing w:line="60" w:lineRule="atLeast"/>
              <w:jc w:val="both"/>
              <w:rPr>
                <w:rFonts w:ascii="Arial" w:hAnsi="Arial" w:cs="Arial"/>
                <w:sz w:val="20"/>
                <w:szCs w:val="18"/>
              </w:rPr>
            </w:pPr>
            <w:r>
              <w:rPr>
                <w:rFonts w:ascii="Arial" w:hAnsi="Arial" w:cs="Arial"/>
                <w:sz w:val="20"/>
                <w:szCs w:val="18"/>
              </w:rPr>
              <w:t xml:space="preserve">Que, para </w:t>
            </w:r>
            <w:r w:rsidR="002D53F8">
              <w:rPr>
                <w:rFonts w:ascii="Arial" w:hAnsi="Arial" w:cs="Arial"/>
                <w:sz w:val="20"/>
                <w:szCs w:val="18"/>
              </w:rPr>
              <w:t>el</w:t>
            </w:r>
            <w:r>
              <w:rPr>
                <w:rFonts w:ascii="Arial" w:hAnsi="Arial" w:cs="Arial"/>
                <w:sz w:val="20"/>
                <w:szCs w:val="18"/>
              </w:rPr>
              <w:t xml:space="preserve"> </w:t>
            </w:r>
            <w:r w:rsidR="002D53F8">
              <w:rPr>
                <w:rFonts w:ascii="Arial" w:hAnsi="Arial" w:cs="Arial"/>
                <w:sz w:val="20"/>
                <w:szCs w:val="18"/>
              </w:rPr>
              <w:t>afianzamiento</w:t>
            </w:r>
            <w:r>
              <w:rPr>
                <w:rFonts w:ascii="Arial" w:hAnsi="Arial" w:cs="Arial"/>
                <w:sz w:val="20"/>
                <w:szCs w:val="18"/>
              </w:rPr>
              <w:t xml:space="preserve"> del liderazgo</w:t>
            </w:r>
            <w:r w:rsidR="002D53F8">
              <w:rPr>
                <w:rFonts w:ascii="Arial" w:hAnsi="Arial" w:cs="Arial"/>
                <w:sz w:val="20"/>
                <w:szCs w:val="18"/>
              </w:rPr>
              <w:t>,</w:t>
            </w:r>
            <w:r>
              <w:rPr>
                <w:rFonts w:ascii="Arial" w:hAnsi="Arial" w:cs="Arial"/>
                <w:sz w:val="20"/>
                <w:szCs w:val="18"/>
              </w:rPr>
              <w:t xml:space="preserve"> se deben delegar las responsabilidades pertinentes y las acciones precisas al interior de cada proceso, a fin de asegurar la presentación de </w:t>
            </w:r>
            <w:r w:rsidR="002D53F8">
              <w:rPr>
                <w:rFonts w:ascii="Arial" w:hAnsi="Arial" w:cs="Arial"/>
                <w:sz w:val="20"/>
                <w:szCs w:val="18"/>
              </w:rPr>
              <w:t>resultados.</w:t>
            </w:r>
            <w:bookmarkStart w:id="0" w:name="_GoBack"/>
            <w:bookmarkEnd w:id="0"/>
          </w:p>
          <w:p w14:paraId="3254BC2F" w14:textId="77777777" w:rsidR="002F5B8C" w:rsidRPr="00BB2181" w:rsidRDefault="002F5B8C" w:rsidP="002F5B8C">
            <w:pPr>
              <w:spacing w:line="60" w:lineRule="atLeast"/>
              <w:jc w:val="both"/>
              <w:rPr>
                <w:rFonts w:ascii="Arial" w:hAnsi="Arial" w:cs="Arial"/>
                <w:sz w:val="20"/>
                <w:szCs w:val="18"/>
              </w:rPr>
            </w:pPr>
          </w:p>
        </w:tc>
      </w:tr>
    </w:tbl>
    <w:p w14:paraId="651E9592" w14:textId="77777777" w:rsidR="00250B2D" w:rsidRPr="004B1CCC" w:rsidRDefault="00250B2D" w:rsidP="00250B2D">
      <w:pPr>
        <w:spacing w:line="60" w:lineRule="atLeast"/>
        <w:rPr>
          <w:rFonts w:ascii="Arial" w:hAnsi="Arial" w:cs="Arial"/>
          <w:sz w:val="10"/>
          <w:szCs w:val="1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8"/>
      </w:tblGrid>
      <w:tr w:rsidR="00212AF5" w:rsidRPr="00212AF5" w14:paraId="69897A65" w14:textId="77777777" w:rsidTr="00212AF5">
        <w:trPr>
          <w:cantSplit/>
        </w:trPr>
        <w:tc>
          <w:tcPr>
            <w:tcW w:w="10611" w:type="dxa"/>
            <w:shd w:val="clear" w:color="auto" w:fill="auto"/>
            <w:vAlign w:val="center"/>
          </w:tcPr>
          <w:p w14:paraId="5DD5C0BD" w14:textId="77777777" w:rsidR="00250B2D" w:rsidRPr="00212AF5" w:rsidRDefault="00250B2D" w:rsidP="00527041">
            <w:pPr>
              <w:jc w:val="both"/>
              <w:rPr>
                <w:rFonts w:ascii="Arial" w:hAnsi="Arial" w:cs="Arial"/>
                <w:b/>
                <w:bCs/>
                <w:sz w:val="18"/>
                <w:szCs w:val="18"/>
              </w:rPr>
            </w:pPr>
            <w:r w:rsidRPr="00212AF5">
              <w:rPr>
                <w:rFonts w:ascii="Arial" w:hAnsi="Arial" w:cs="Arial"/>
                <w:b/>
                <w:bCs/>
                <w:sz w:val="18"/>
                <w:szCs w:val="18"/>
              </w:rPr>
              <w:t>4.  NOMBRES Y FIRMAS</w:t>
            </w:r>
          </w:p>
        </w:tc>
      </w:tr>
    </w:tbl>
    <w:p w14:paraId="269E314A" w14:textId="77777777" w:rsidR="00250B2D" w:rsidRPr="004B1CCC" w:rsidRDefault="00250B2D" w:rsidP="00250B2D">
      <w:pPr>
        <w:spacing w:line="60" w:lineRule="atLeast"/>
        <w:rPr>
          <w:rFonts w:ascii="Arial" w:hAnsi="Arial" w:cs="Arial"/>
          <w:sz w:val="10"/>
          <w:szCs w:val="10"/>
        </w:rPr>
      </w:pPr>
    </w:p>
    <w:tbl>
      <w:tblPr>
        <w:tblW w:w="10604" w:type="dxa"/>
        <w:tblInd w:w="70"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3774"/>
        <w:gridCol w:w="4134"/>
        <w:gridCol w:w="2696"/>
      </w:tblGrid>
      <w:tr w:rsidR="00212AF5" w:rsidRPr="00212AF5" w14:paraId="5D5A152A" w14:textId="77777777" w:rsidTr="00212AF5">
        <w:trPr>
          <w:trHeight w:val="155"/>
        </w:trPr>
        <w:tc>
          <w:tcPr>
            <w:tcW w:w="3774" w:type="dxa"/>
            <w:shd w:val="clear" w:color="auto" w:fill="auto"/>
            <w:vAlign w:val="center"/>
          </w:tcPr>
          <w:p w14:paraId="4CDBFCF3" w14:textId="77777777" w:rsidR="00250B2D" w:rsidRPr="00212AF5" w:rsidRDefault="00250B2D" w:rsidP="00527041">
            <w:pPr>
              <w:jc w:val="both"/>
              <w:rPr>
                <w:rFonts w:ascii="Arial" w:hAnsi="Arial" w:cs="Arial"/>
                <w:b/>
                <w:bCs/>
                <w:sz w:val="18"/>
                <w:szCs w:val="18"/>
              </w:rPr>
            </w:pPr>
            <w:r w:rsidRPr="00212AF5">
              <w:rPr>
                <w:rFonts w:ascii="Arial" w:hAnsi="Arial" w:cs="Arial"/>
                <w:b/>
                <w:sz w:val="18"/>
                <w:szCs w:val="18"/>
              </w:rPr>
              <w:t>AUDITADO</w:t>
            </w:r>
          </w:p>
        </w:tc>
        <w:tc>
          <w:tcPr>
            <w:tcW w:w="4134" w:type="dxa"/>
            <w:shd w:val="clear" w:color="auto" w:fill="auto"/>
            <w:vAlign w:val="center"/>
          </w:tcPr>
          <w:p w14:paraId="47341341" w14:textId="77777777" w:rsidR="00250B2D" w:rsidRPr="00212AF5" w:rsidRDefault="00250B2D" w:rsidP="00527041">
            <w:pPr>
              <w:jc w:val="both"/>
              <w:rPr>
                <w:rFonts w:ascii="Arial" w:hAnsi="Arial" w:cs="Arial"/>
                <w:b/>
                <w:bCs/>
                <w:sz w:val="18"/>
                <w:szCs w:val="18"/>
              </w:rPr>
            </w:pPr>
          </w:p>
        </w:tc>
        <w:tc>
          <w:tcPr>
            <w:tcW w:w="2696" w:type="dxa"/>
            <w:shd w:val="clear" w:color="auto" w:fill="auto"/>
            <w:vAlign w:val="center"/>
          </w:tcPr>
          <w:p w14:paraId="42EF2083" w14:textId="77777777" w:rsidR="00250B2D" w:rsidRPr="00212AF5" w:rsidRDefault="00250B2D" w:rsidP="00527041">
            <w:pPr>
              <w:jc w:val="both"/>
              <w:rPr>
                <w:rFonts w:ascii="Arial" w:hAnsi="Arial" w:cs="Arial"/>
                <w:b/>
                <w:bCs/>
                <w:sz w:val="18"/>
                <w:szCs w:val="18"/>
              </w:rPr>
            </w:pPr>
          </w:p>
        </w:tc>
      </w:tr>
      <w:tr w:rsidR="00212AF5" w:rsidRPr="00212AF5" w14:paraId="243960F9" w14:textId="77777777" w:rsidTr="00212AF5">
        <w:tblPrEx>
          <w:tblLook w:val="01E0" w:firstRow="1" w:lastRow="1" w:firstColumn="1" w:lastColumn="1" w:noHBand="0" w:noVBand="0"/>
        </w:tblPrEx>
        <w:trPr>
          <w:trHeight w:val="303"/>
          <w:tblHeader/>
        </w:trPr>
        <w:tc>
          <w:tcPr>
            <w:tcW w:w="3774" w:type="dxa"/>
            <w:shd w:val="clear" w:color="auto" w:fill="auto"/>
            <w:vAlign w:val="center"/>
          </w:tcPr>
          <w:p w14:paraId="2E8A68B0" w14:textId="77777777" w:rsidR="00250B2D" w:rsidRPr="00212AF5" w:rsidRDefault="00250B2D" w:rsidP="00527041">
            <w:pPr>
              <w:rPr>
                <w:rFonts w:ascii="Arial" w:hAnsi="Arial" w:cs="Arial"/>
                <w:b/>
                <w:sz w:val="18"/>
                <w:szCs w:val="18"/>
              </w:rPr>
            </w:pPr>
            <w:r w:rsidRPr="00212AF5">
              <w:rPr>
                <w:rFonts w:ascii="Arial" w:hAnsi="Arial" w:cs="Arial"/>
                <w:b/>
                <w:sz w:val="18"/>
                <w:szCs w:val="18"/>
              </w:rPr>
              <w:t>NOMBRE</w:t>
            </w:r>
          </w:p>
        </w:tc>
        <w:tc>
          <w:tcPr>
            <w:tcW w:w="4134" w:type="dxa"/>
            <w:shd w:val="clear" w:color="auto" w:fill="auto"/>
            <w:vAlign w:val="center"/>
          </w:tcPr>
          <w:p w14:paraId="527B4B46" w14:textId="77777777" w:rsidR="00250B2D" w:rsidRPr="00212AF5" w:rsidRDefault="00250B2D" w:rsidP="00527041">
            <w:pPr>
              <w:rPr>
                <w:rFonts w:ascii="Arial" w:hAnsi="Arial" w:cs="Arial"/>
                <w:b/>
                <w:sz w:val="18"/>
                <w:szCs w:val="18"/>
              </w:rPr>
            </w:pPr>
            <w:r w:rsidRPr="00212AF5">
              <w:rPr>
                <w:rFonts w:ascii="Arial" w:hAnsi="Arial" w:cs="Arial"/>
                <w:b/>
                <w:sz w:val="18"/>
                <w:szCs w:val="18"/>
              </w:rPr>
              <w:t xml:space="preserve">FIRMA </w:t>
            </w:r>
          </w:p>
        </w:tc>
        <w:tc>
          <w:tcPr>
            <w:tcW w:w="2696" w:type="dxa"/>
            <w:shd w:val="clear" w:color="auto" w:fill="auto"/>
            <w:vAlign w:val="center"/>
          </w:tcPr>
          <w:p w14:paraId="52731230" w14:textId="77777777" w:rsidR="00250B2D" w:rsidRPr="00212AF5" w:rsidRDefault="00250B2D" w:rsidP="00527041">
            <w:pPr>
              <w:jc w:val="center"/>
              <w:rPr>
                <w:rFonts w:ascii="Arial" w:hAnsi="Arial" w:cs="Arial"/>
                <w:b/>
                <w:sz w:val="18"/>
                <w:szCs w:val="18"/>
              </w:rPr>
            </w:pPr>
            <w:r w:rsidRPr="00212AF5">
              <w:rPr>
                <w:rFonts w:ascii="Arial" w:hAnsi="Arial" w:cs="Arial"/>
                <w:b/>
                <w:sz w:val="18"/>
                <w:szCs w:val="18"/>
              </w:rPr>
              <w:t xml:space="preserve">FECHA </w:t>
            </w:r>
          </w:p>
        </w:tc>
      </w:tr>
      <w:tr w:rsidR="00212AF5" w:rsidRPr="00212AF5" w14:paraId="7B40C951" w14:textId="77777777" w:rsidTr="00212AF5">
        <w:tblPrEx>
          <w:tblLook w:val="01E0" w:firstRow="1" w:lastRow="1" w:firstColumn="1" w:lastColumn="1" w:noHBand="0" w:noVBand="0"/>
        </w:tblPrEx>
        <w:trPr>
          <w:trHeight w:val="691"/>
          <w:tblHeader/>
        </w:trPr>
        <w:tc>
          <w:tcPr>
            <w:tcW w:w="3774" w:type="dxa"/>
            <w:shd w:val="clear" w:color="auto" w:fill="auto"/>
            <w:vAlign w:val="center"/>
          </w:tcPr>
          <w:p w14:paraId="4B4D7232" w14:textId="77777777" w:rsidR="00250B2D" w:rsidRPr="00212AF5" w:rsidRDefault="00250B2D" w:rsidP="00403D9F">
            <w:pPr>
              <w:rPr>
                <w:rFonts w:ascii="Arial" w:hAnsi="Arial" w:cs="Arial"/>
                <w:b/>
                <w:sz w:val="18"/>
                <w:szCs w:val="18"/>
              </w:rPr>
            </w:pPr>
          </w:p>
        </w:tc>
        <w:tc>
          <w:tcPr>
            <w:tcW w:w="4134" w:type="dxa"/>
            <w:shd w:val="clear" w:color="auto" w:fill="auto"/>
            <w:vAlign w:val="center"/>
          </w:tcPr>
          <w:p w14:paraId="2093CA67" w14:textId="77777777" w:rsidR="00250B2D" w:rsidRPr="00212AF5" w:rsidRDefault="00250B2D" w:rsidP="00527041">
            <w:pPr>
              <w:rPr>
                <w:rFonts w:ascii="Arial" w:hAnsi="Arial" w:cs="Arial"/>
                <w:b/>
                <w:sz w:val="18"/>
                <w:szCs w:val="18"/>
              </w:rPr>
            </w:pPr>
          </w:p>
        </w:tc>
        <w:tc>
          <w:tcPr>
            <w:tcW w:w="2696" w:type="dxa"/>
            <w:shd w:val="clear" w:color="auto" w:fill="auto"/>
            <w:vAlign w:val="center"/>
          </w:tcPr>
          <w:p w14:paraId="2503B197" w14:textId="77777777" w:rsidR="00250B2D" w:rsidRPr="00212AF5" w:rsidRDefault="00250B2D" w:rsidP="00527041">
            <w:pPr>
              <w:jc w:val="center"/>
              <w:rPr>
                <w:rFonts w:ascii="Arial" w:hAnsi="Arial" w:cs="Arial"/>
                <w:b/>
                <w:sz w:val="18"/>
                <w:szCs w:val="18"/>
              </w:rPr>
            </w:pPr>
          </w:p>
        </w:tc>
      </w:tr>
    </w:tbl>
    <w:p w14:paraId="38288749" w14:textId="77777777" w:rsidR="00250B2D" w:rsidRDefault="00250B2D" w:rsidP="00250B2D">
      <w:pPr>
        <w:rPr>
          <w:sz w:val="6"/>
          <w:szCs w:val="6"/>
        </w:rPr>
      </w:pPr>
    </w:p>
    <w:tbl>
      <w:tblPr>
        <w:tblW w:w="10604" w:type="dxa"/>
        <w:tblInd w:w="70"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3774"/>
        <w:gridCol w:w="4134"/>
        <w:gridCol w:w="2696"/>
      </w:tblGrid>
      <w:tr w:rsidR="00212AF5" w:rsidRPr="00212AF5" w14:paraId="6A8A315C" w14:textId="77777777" w:rsidTr="00212AF5">
        <w:trPr>
          <w:trHeight w:val="176"/>
        </w:trPr>
        <w:tc>
          <w:tcPr>
            <w:tcW w:w="3774" w:type="dxa"/>
            <w:shd w:val="clear" w:color="auto" w:fill="auto"/>
            <w:vAlign w:val="center"/>
          </w:tcPr>
          <w:p w14:paraId="4FA1AEC9" w14:textId="77777777" w:rsidR="00250B2D" w:rsidRPr="00212AF5" w:rsidRDefault="00250B2D" w:rsidP="00527041">
            <w:pPr>
              <w:jc w:val="both"/>
              <w:rPr>
                <w:rFonts w:ascii="Arial" w:hAnsi="Arial" w:cs="Arial"/>
                <w:b/>
                <w:bCs/>
                <w:sz w:val="18"/>
                <w:szCs w:val="18"/>
              </w:rPr>
            </w:pPr>
            <w:r w:rsidRPr="00212AF5">
              <w:rPr>
                <w:rFonts w:ascii="Arial" w:hAnsi="Arial" w:cs="Arial"/>
                <w:b/>
                <w:sz w:val="18"/>
                <w:szCs w:val="18"/>
              </w:rPr>
              <w:t>AUDITOR LIDER</w:t>
            </w:r>
          </w:p>
        </w:tc>
        <w:tc>
          <w:tcPr>
            <w:tcW w:w="4134" w:type="dxa"/>
            <w:shd w:val="clear" w:color="auto" w:fill="auto"/>
            <w:vAlign w:val="center"/>
          </w:tcPr>
          <w:p w14:paraId="20BD9A1A" w14:textId="77777777" w:rsidR="00250B2D" w:rsidRPr="00212AF5" w:rsidRDefault="00250B2D" w:rsidP="00527041">
            <w:pPr>
              <w:jc w:val="both"/>
              <w:rPr>
                <w:rFonts w:ascii="Arial" w:hAnsi="Arial" w:cs="Arial"/>
                <w:b/>
                <w:bCs/>
                <w:sz w:val="18"/>
                <w:szCs w:val="18"/>
              </w:rPr>
            </w:pPr>
          </w:p>
        </w:tc>
        <w:tc>
          <w:tcPr>
            <w:tcW w:w="2696" w:type="dxa"/>
            <w:shd w:val="clear" w:color="auto" w:fill="auto"/>
            <w:vAlign w:val="center"/>
          </w:tcPr>
          <w:p w14:paraId="0C136CF1" w14:textId="77777777" w:rsidR="00250B2D" w:rsidRPr="00212AF5" w:rsidRDefault="00250B2D" w:rsidP="00527041">
            <w:pPr>
              <w:jc w:val="both"/>
              <w:rPr>
                <w:rFonts w:ascii="Arial" w:hAnsi="Arial" w:cs="Arial"/>
                <w:b/>
                <w:bCs/>
                <w:sz w:val="18"/>
                <w:szCs w:val="18"/>
              </w:rPr>
            </w:pPr>
          </w:p>
        </w:tc>
      </w:tr>
      <w:tr w:rsidR="00212AF5" w:rsidRPr="00212AF5" w14:paraId="0CB2795C" w14:textId="77777777" w:rsidTr="00212AF5">
        <w:tblPrEx>
          <w:tblLook w:val="01E0" w:firstRow="1" w:lastRow="1" w:firstColumn="1" w:lastColumn="1" w:noHBand="0" w:noVBand="0"/>
        </w:tblPrEx>
        <w:trPr>
          <w:trHeight w:val="344"/>
          <w:tblHeader/>
        </w:trPr>
        <w:tc>
          <w:tcPr>
            <w:tcW w:w="3774" w:type="dxa"/>
            <w:shd w:val="clear" w:color="auto" w:fill="auto"/>
            <w:vAlign w:val="center"/>
          </w:tcPr>
          <w:p w14:paraId="41DDF46C" w14:textId="77777777" w:rsidR="00250B2D" w:rsidRPr="00212AF5" w:rsidRDefault="00250B2D" w:rsidP="00527041">
            <w:pPr>
              <w:rPr>
                <w:rFonts w:ascii="Arial" w:hAnsi="Arial" w:cs="Arial"/>
                <w:b/>
                <w:sz w:val="18"/>
                <w:szCs w:val="18"/>
              </w:rPr>
            </w:pPr>
            <w:r w:rsidRPr="00212AF5">
              <w:rPr>
                <w:rFonts w:ascii="Arial" w:hAnsi="Arial" w:cs="Arial"/>
                <w:b/>
                <w:sz w:val="18"/>
                <w:szCs w:val="18"/>
              </w:rPr>
              <w:t>NOMBRE</w:t>
            </w:r>
          </w:p>
        </w:tc>
        <w:tc>
          <w:tcPr>
            <w:tcW w:w="4134" w:type="dxa"/>
            <w:shd w:val="clear" w:color="auto" w:fill="auto"/>
            <w:vAlign w:val="center"/>
          </w:tcPr>
          <w:p w14:paraId="31529D83" w14:textId="77777777" w:rsidR="00250B2D" w:rsidRPr="00212AF5" w:rsidRDefault="00250B2D" w:rsidP="00527041">
            <w:pPr>
              <w:rPr>
                <w:rFonts w:ascii="Arial" w:hAnsi="Arial" w:cs="Arial"/>
                <w:b/>
                <w:sz w:val="18"/>
                <w:szCs w:val="18"/>
              </w:rPr>
            </w:pPr>
            <w:r w:rsidRPr="00212AF5">
              <w:rPr>
                <w:rFonts w:ascii="Arial" w:hAnsi="Arial" w:cs="Arial"/>
                <w:b/>
                <w:sz w:val="18"/>
                <w:szCs w:val="18"/>
              </w:rPr>
              <w:t xml:space="preserve">FIRMA </w:t>
            </w:r>
          </w:p>
        </w:tc>
        <w:tc>
          <w:tcPr>
            <w:tcW w:w="2696" w:type="dxa"/>
            <w:shd w:val="clear" w:color="auto" w:fill="auto"/>
            <w:vAlign w:val="center"/>
          </w:tcPr>
          <w:p w14:paraId="0EC1628D" w14:textId="77777777" w:rsidR="00250B2D" w:rsidRPr="00212AF5" w:rsidRDefault="00250B2D" w:rsidP="00527041">
            <w:pPr>
              <w:jc w:val="center"/>
              <w:rPr>
                <w:rFonts w:ascii="Arial" w:hAnsi="Arial" w:cs="Arial"/>
                <w:b/>
                <w:sz w:val="18"/>
                <w:szCs w:val="18"/>
              </w:rPr>
            </w:pPr>
            <w:r w:rsidRPr="00212AF5">
              <w:rPr>
                <w:rFonts w:ascii="Arial" w:hAnsi="Arial" w:cs="Arial"/>
                <w:b/>
                <w:sz w:val="18"/>
                <w:szCs w:val="18"/>
              </w:rPr>
              <w:t xml:space="preserve">FECHA </w:t>
            </w:r>
          </w:p>
        </w:tc>
      </w:tr>
      <w:tr w:rsidR="00212AF5" w:rsidRPr="00212AF5" w14:paraId="0A392C6A" w14:textId="77777777" w:rsidTr="00212AF5">
        <w:tblPrEx>
          <w:tblLook w:val="01E0" w:firstRow="1" w:lastRow="1" w:firstColumn="1" w:lastColumn="1" w:noHBand="0" w:noVBand="0"/>
        </w:tblPrEx>
        <w:trPr>
          <w:trHeight w:val="753"/>
          <w:tblHeader/>
        </w:trPr>
        <w:tc>
          <w:tcPr>
            <w:tcW w:w="3774" w:type="dxa"/>
            <w:shd w:val="clear" w:color="auto" w:fill="auto"/>
            <w:vAlign w:val="center"/>
          </w:tcPr>
          <w:p w14:paraId="290583F9" w14:textId="398A97F0" w:rsidR="000F7C6A" w:rsidRPr="00212AF5" w:rsidRDefault="003739CD" w:rsidP="00403D9F">
            <w:pPr>
              <w:rPr>
                <w:rFonts w:ascii="Arial" w:hAnsi="Arial" w:cs="Arial"/>
                <w:b/>
                <w:sz w:val="18"/>
                <w:szCs w:val="18"/>
              </w:rPr>
            </w:pPr>
            <w:r>
              <w:rPr>
                <w:rFonts w:ascii="Arial" w:hAnsi="Arial" w:cs="Arial"/>
                <w:b/>
                <w:sz w:val="18"/>
                <w:szCs w:val="18"/>
              </w:rPr>
              <w:t>JULIAN ALFONSO CHAVES SILVA</w:t>
            </w:r>
          </w:p>
        </w:tc>
        <w:tc>
          <w:tcPr>
            <w:tcW w:w="4134" w:type="dxa"/>
            <w:shd w:val="clear" w:color="auto" w:fill="auto"/>
            <w:vAlign w:val="center"/>
          </w:tcPr>
          <w:p w14:paraId="68F21D90" w14:textId="77777777" w:rsidR="000F7C6A" w:rsidRPr="00212AF5" w:rsidRDefault="000F7C6A" w:rsidP="000F7C6A">
            <w:pPr>
              <w:rPr>
                <w:rFonts w:ascii="Arial" w:hAnsi="Arial" w:cs="Arial"/>
                <w:b/>
                <w:sz w:val="18"/>
                <w:szCs w:val="18"/>
              </w:rPr>
            </w:pPr>
          </w:p>
        </w:tc>
        <w:tc>
          <w:tcPr>
            <w:tcW w:w="2696" w:type="dxa"/>
            <w:shd w:val="clear" w:color="auto" w:fill="auto"/>
            <w:vAlign w:val="center"/>
          </w:tcPr>
          <w:p w14:paraId="13C326F3" w14:textId="2F0BECCF" w:rsidR="000F7C6A" w:rsidRPr="00212AF5" w:rsidRDefault="003739CD" w:rsidP="003739CD">
            <w:pPr>
              <w:jc w:val="center"/>
              <w:rPr>
                <w:rFonts w:ascii="Arial" w:hAnsi="Arial" w:cs="Arial"/>
                <w:b/>
                <w:sz w:val="18"/>
                <w:szCs w:val="18"/>
              </w:rPr>
            </w:pPr>
            <w:r>
              <w:rPr>
                <w:rFonts w:ascii="Arial" w:hAnsi="Arial" w:cs="Arial"/>
                <w:b/>
                <w:sz w:val="18"/>
                <w:szCs w:val="18"/>
              </w:rPr>
              <w:t>18-08-2023</w:t>
            </w:r>
          </w:p>
        </w:tc>
      </w:tr>
    </w:tbl>
    <w:p w14:paraId="4853B841" w14:textId="77777777" w:rsidR="002C369B" w:rsidRPr="002C369B" w:rsidRDefault="002C369B" w:rsidP="00C62507">
      <w:pPr>
        <w:tabs>
          <w:tab w:val="left" w:pos="1390"/>
        </w:tabs>
        <w:rPr>
          <w:rFonts w:ascii="Arial" w:hAnsi="Arial" w:cs="Arial"/>
          <w:sz w:val="22"/>
          <w:szCs w:val="22"/>
        </w:rPr>
      </w:pPr>
    </w:p>
    <w:sectPr w:rsidR="002C369B" w:rsidRPr="002C369B" w:rsidSect="00250B2D">
      <w:headerReference w:type="default" r:id="rId15"/>
      <w:footerReference w:type="even" r:id="rId16"/>
      <w:footerReference w:type="default" r:id="rId17"/>
      <w:pgSz w:w="12240" w:h="15840" w:code="1"/>
      <w:pgMar w:top="567" w:right="851"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39E4" w14:textId="77777777" w:rsidR="00511C9E" w:rsidRDefault="00511C9E">
      <w:r>
        <w:separator/>
      </w:r>
    </w:p>
  </w:endnote>
  <w:endnote w:type="continuationSeparator" w:id="0">
    <w:p w14:paraId="1D2E50A4" w14:textId="77777777" w:rsidR="00511C9E" w:rsidRDefault="0051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Cambria"/>
    <w:charset w:val="00"/>
    <w:family w:val="auto"/>
    <w:pitch w:val="variable"/>
    <w:sig w:usb0="00000001" w:usb1="4000204A"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1155A9" w:rsidRDefault="001155A9" w:rsidP="000104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125231" w14:textId="77777777" w:rsidR="001155A9" w:rsidRDefault="001155A9" w:rsidP="00F619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D86F" w14:textId="77777777" w:rsidR="001155A9" w:rsidRDefault="001155A9" w:rsidP="00B46346">
    <w:pPr>
      <w:pStyle w:val="Piedepgina"/>
      <w:ind w:right="-79"/>
      <w:jc w:val="right"/>
    </w:pPr>
    <w:r>
      <w:rPr>
        <w:rFonts w:ascii="Arial" w:hAnsi="Arial" w:cs="Arial"/>
        <w:sz w:val="16"/>
        <w:szCs w:val="16"/>
      </w:rPr>
      <w:t xml:space="preserve">Código: F-AAI-02 </w:t>
    </w:r>
    <w:r>
      <w:rPr>
        <w:rFonts w:ascii="Arial" w:hAnsi="Arial" w:cs="Arial"/>
        <w:sz w:val="16"/>
        <w:szCs w:val="16"/>
      </w:rPr>
      <w:tab/>
      <w:t xml:space="preserve">                                                                                                                             Versión: 03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115975">
      <w:rPr>
        <w:rFonts w:ascii="Arial" w:hAnsi="Arial" w:cs="Arial"/>
        <w:sz w:val="16"/>
        <w:szCs w:val="16"/>
      </w:rPr>
      <w:t xml:space="preserve">Página </w:t>
    </w:r>
    <w:r w:rsidRPr="00115975">
      <w:rPr>
        <w:rStyle w:val="Nmerodepgina"/>
        <w:rFonts w:ascii="Arial" w:hAnsi="Arial" w:cs="Arial"/>
        <w:sz w:val="16"/>
        <w:szCs w:val="16"/>
      </w:rPr>
      <w:fldChar w:fldCharType="begin"/>
    </w:r>
    <w:r w:rsidRPr="00115975">
      <w:rPr>
        <w:rStyle w:val="Nmerodepgina"/>
        <w:rFonts w:ascii="Arial" w:hAnsi="Arial" w:cs="Arial"/>
        <w:sz w:val="16"/>
        <w:szCs w:val="16"/>
      </w:rPr>
      <w:instrText xml:space="preserve"> PAGE </w:instrText>
    </w:r>
    <w:r w:rsidRPr="00115975">
      <w:rPr>
        <w:rStyle w:val="Nmerodepgina"/>
        <w:rFonts w:ascii="Arial" w:hAnsi="Arial" w:cs="Arial"/>
        <w:sz w:val="16"/>
        <w:szCs w:val="16"/>
      </w:rPr>
      <w:fldChar w:fldCharType="separate"/>
    </w:r>
    <w:r>
      <w:rPr>
        <w:rStyle w:val="Nmerodepgina"/>
        <w:rFonts w:ascii="Arial" w:hAnsi="Arial" w:cs="Arial"/>
        <w:noProof/>
        <w:sz w:val="16"/>
        <w:szCs w:val="16"/>
      </w:rPr>
      <w:t>1</w:t>
    </w:r>
    <w:r w:rsidRPr="00115975">
      <w:rPr>
        <w:rStyle w:val="Nmerodepgina"/>
        <w:rFonts w:ascii="Arial" w:hAnsi="Arial" w:cs="Arial"/>
        <w:sz w:val="16"/>
        <w:szCs w:val="16"/>
      </w:rPr>
      <w:fldChar w:fldCharType="end"/>
    </w:r>
    <w:r w:rsidRPr="00115975">
      <w:rPr>
        <w:rStyle w:val="Nmerodepgina"/>
        <w:rFonts w:ascii="Arial" w:hAnsi="Arial" w:cs="Arial"/>
        <w:sz w:val="16"/>
        <w:szCs w:val="16"/>
      </w:rPr>
      <w:t xml:space="preserve"> de </w:t>
    </w:r>
    <w:r w:rsidRPr="00115975">
      <w:rPr>
        <w:rStyle w:val="Nmerodepgina"/>
        <w:rFonts w:ascii="Arial" w:hAnsi="Arial" w:cs="Arial"/>
        <w:sz w:val="16"/>
        <w:szCs w:val="16"/>
      </w:rPr>
      <w:fldChar w:fldCharType="begin"/>
    </w:r>
    <w:r w:rsidRPr="00115975">
      <w:rPr>
        <w:rStyle w:val="Nmerodepgina"/>
        <w:rFonts w:ascii="Arial" w:hAnsi="Arial" w:cs="Arial"/>
        <w:sz w:val="16"/>
        <w:szCs w:val="16"/>
      </w:rPr>
      <w:instrText xml:space="preserve"> NUMPAGES </w:instrText>
    </w:r>
    <w:r w:rsidRPr="00115975">
      <w:rPr>
        <w:rStyle w:val="Nmerodepgina"/>
        <w:rFonts w:ascii="Arial" w:hAnsi="Arial" w:cs="Arial"/>
        <w:sz w:val="16"/>
        <w:szCs w:val="16"/>
      </w:rPr>
      <w:fldChar w:fldCharType="separate"/>
    </w:r>
    <w:r>
      <w:rPr>
        <w:rStyle w:val="Nmerodepgina"/>
        <w:rFonts w:ascii="Arial" w:hAnsi="Arial" w:cs="Arial"/>
        <w:noProof/>
        <w:sz w:val="16"/>
        <w:szCs w:val="16"/>
      </w:rPr>
      <w:t>3</w:t>
    </w:r>
    <w:r w:rsidRPr="00115975">
      <w:rPr>
        <w:rStyle w:val="Nmerodepgina"/>
        <w:rFonts w:ascii="Arial" w:hAnsi="Arial" w:cs="Arial"/>
        <w:sz w:val="16"/>
        <w:szCs w:val="16"/>
      </w:rPr>
      <w:fldChar w:fldCharType="end"/>
    </w:r>
  </w:p>
  <w:p w14:paraId="29D6B04F" w14:textId="77777777" w:rsidR="001155A9" w:rsidRDefault="001155A9" w:rsidP="00B46346">
    <w:pPr>
      <w:pStyle w:val="Piedepgina"/>
      <w:ind w:right="36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D052B" w14:textId="77777777" w:rsidR="00511C9E" w:rsidRDefault="00511C9E">
      <w:r>
        <w:separator/>
      </w:r>
    </w:p>
  </w:footnote>
  <w:footnote w:type="continuationSeparator" w:id="0">
    <w:p w14:paraId="06D996C2" w14:textId="77777777" w:rsidR="00511C9E" w:rsidRDefault="0051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BC38" w14:textId="77777777" w:rsidR="001155A9" w:rsidRDefault="001155A9" w:rsidP="002056E3">
    <w:pPr>
      <w:pStyle w:val="Encabezado"/>
      <w:tabs>
        <w:tab w:val="left" w:pos="180"/>
        <w:tab w:val="center" w:pos="4420"/>
      </w:tabs>
      <w:jc w:val="center"/>
      <w:rPr>
        <w:rFonts w:ascii="Berylium" w:hAnsi="Berylium"/>
        <w:b/>
        <w:bCs/>
        <w:iCs/>
        <w:sz w:val="22"/>
        <w:szCs w:val="22"/>
      </w:rPr>
    </w:pPr>
    <w:r>
      <w:rPr>
        <w:rFonts w:ascii="Berylium" w:hAnsi="Berylium"/>
        <w:b/>
        <w:bCs/>
        <w:iCs/>
        <w:noProof/>
        <w:sz w:val="22"/>
        <w:szCs w:val="22"/>
        <w:lang w:eastAsia="es-CO"/>
      </w:rPr>
      <mc:AlternateContent>
        <mc:Choice Requires="wps">
          <w:drawing>
            <wp:anchor distT="0" distB="0" distL="114300" distR="114300" simplePos="0" relativeHeight="251658240" behindDoc="0" locked="0" layoutInCell="1" allowOverlap="1" wp14:anchorId="645B2070" wp14:editId="07777777">
              <wp:simplePos x="0" y="0"/>
              <wp:positionH relativeFrom="column">
                <wp:posOffset>5355590</wp:posOffset>
              </wp:positionH>
              <wp:positionV relativeFrom="paragraph">
                <wp:posOffset>-114300</wp:posOffset>
              </wp:positionV>
              <wp:extent cx="1594485" cy="352425"/>
              <wp:effectExtent l="0" t="0" r="571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52425"/>
                      </a:xfrm>
                      <a:prstGeom prst="rect">
                        <a:avLst/>
                      </a:prstGeom>
                      <a:noFill/>
                      <a:ln w="9525">
                        <a:noFill/>
                        <a:miter lim="800000"/>
                        <a:headEnd/>
                        <a:tailEnd/>
                      </a:ln>
                    </wps:spPr>
                    <wps:txbx>
                      <w:txbxContent>
                        <w:p w14:paraId="62976380" w14:textId="77777777" w:rsidR="001155A9" w:rsidRPr="008B2D36" w:rsidRDefault="001155A9" w:rsidP="008B2D36">
                          <w:pPr>
                            <w:pStyle w:val="NormalWeb"/>
                            <w:bidi/>
                            <w:spacing w:before="0" w:beforeAutospacing="0" w:after="0" w:afterAutospacing="0"/>
                            <w:jc w:val="center"/>
                            <w:rPr>
                              <w:sz w:val="96"/>
                              <w:szCs w:val="36"/>
                            </w:rPr>
                          </w:pPr>
                          <w:r w:rsidRPr="008B2D36">
                            <w:rPr>
                              <w:b/>
                              <w:bCs/>
                              <w:iCs/>
                              <w:sz w:val="36"/>
                              <w:szCs w:val="22"/>
                            </w:rPr>
                            <w:t>SIGCMA</w:t>
                          </w:r>
                        </w:p>
                      </w:txbxContent>
                    </wps:txbx>
                    <wps:bodyPr vertOverflow="clip" wrap="square" lIns="54864" tIns="41148"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645B2070" id="_x0000_t202" coordsize="21600,21600" o:spt="202" path="m,l,21600r21600,l21600,xe">
              <v:stroke joinstyle="miter"/>
              <v:path gradientshapeok="t" o:connecttype="rect"/>
            </v:shapetype>
            <v:shape id="Text Box 8" o:spid="_x0000_s1026" type="#_x0000_t202" style="position:absolute;left:0;text-align:left;margin-left:421.7pt;margin-top:-9pt;width:125.5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" filled="f" stroked="f">
              <v:textbox inset="4.32pt,3.24pt,0,0">
                <w:txbxContent>
                  <w:p w14:paraId="62976380" w14:textId="77777777" w:rsidR="001155A9" w:rsidRPr="008B2D36" w:rsidRDefault="001155A9" w:rsidP="008B2D36">
                    <w:pPr>
                      <w:pStyle w:val="NormalWeb"/>
                      <w:bidi/>
                      <w:spacing w:before="0" w:beforeAutospacing="0" w:after="0" w:afterAutospacing="0"/>
                      <w:jc w:val="center"/>
                      <w:rPr>
                        <w:sz w:val="96"/>
                        <w:szCs w:val="36"/>
                      </w:rPr>
                    </w:pPr>
                    <w:r w:rsidRPr="008B2D36">
                      <w:rPr>
                        <w:b/>
                        <w:bCs/>
                        <w:iCs/>
                        <w:sz w:val="36"/>
                        <w:szCs w:val="22"/>
                      </w:rPr>
                      <w:t>SIGCMA</w:t>
                    </w:r>
                  </w:p>
                </w:txbxContent>
              </v:textbox>
            </v:shape>
          </w:pict>
        </mc:Fallback>
      </mc:AlternateContent>
    </w:r>
    <w:r w:rsidRPr="0073240D">
      <w:rPr>
        <w:rFonts w:ascii="Berylium" w:hAnsi="Berylium"/>
        <w:b/>
        <w:bCs/>
        <w:iCs/>
        <w:noProof/>
        <w:sz w:val="22"/>
        <w:szCs w:val="22"/>
        <w:lang w:eastAsia="es-CO"/>
      </w:rPr>
      <w:drawing>
        <wp:anchor distT="0" distB="0" distL="114300" distR="114300" simplePos="0" relativeHeight="251657216" behindDoc="1" locked="0" layoutInCell="1" allowOverlap="1" wp14:anchorId="1C93C527" wp14:editId="07777777">
          <wp:simplePos x="0" y="0"/>
          <wp:positionH relativeFrom="column">
            <wp:posOffset>-270510</wp:posOffset>
          </wp:positionH>
          <wp:positionV relativeFrom="paragraph">
            <wp:posOffset>-299085</wp:posOffset>
          </wp:positionV>
          <wp:extent cx="2152650" cy="710565"/>
          <wp:effectExtent l="0" t="0" r="0"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
        <w:bCs/>
        <w:iCs/>
        <w:sz w:val="22"/>
        <w:szCs w:val="22"/>
      </w:rPr>
      <w:t>Consejo Superior de la Judicatura</w:t>
    </w:r>
  </w:p>
  <w:p w14:paraId="0ED7D92C" w14:textId="77777777" w:rsidR="001155A9" w:rsidRPr="002056E3" w:rsidRDefault="001155A9" w:rsidP="002056E3">
    <w:pPr>
      <w:pStyle w:val="Encabezado"/>
      <w:jc w:val="center"/>
      <w:rPr>
        <w:rFonts w:ascii="Arial" w:hAnsi="Arial" w:cs="Arial"/>
        <w:sz w:val="16"/>
        <w:szCs w:val="16"/>
      </w:rPr>
    </w:pPr>
    <w:r>
      <w:rPr>
        <w:rFonts w:ascii="Berylium" w:hAnsi="Berylium"/>
        <w:b/>
        <w:bCs/>
        <w:iCs/>
        <w:sz w:val="22"/>
        <w:szCs w:val="22"/>
      </w:rPr>
      <w:t>Unidad de Desarrollo y Análisis Estadístico</w:t>
    </w:r>
  </w:p>
  <w:p w14:paraId="5A25747A" w14:textId="77777777" w:rsidR="001155A9" w:rsidRPr="006933A2" w:rsidRDefault="001155A9" w:rsidP="002056E3">
    <w:pPr>
      <w:jc w:val="center"/>
    </w:pPr>
  </w:p>
  <w:p w14:paraId="09B8D95D" w14:textId="77777777" w:rsidR="001155A9" w:rsidRPr="008D30D2" w:rsidRDefault="001155A9" w:rsidP="008D30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C1AD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D95F1B"/>
    <w:multiLevelType w:val="hybridMultilevel"/>
    <w:tmpl w:val="26027376"/>
    <w:lvl w:ilvl="0" w:tplc="D7EABDA0">
      <w:start w:val="1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353"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2F"/>
    <w:rsid w:val="00003CC5"/>
    <w:rsid w:val="000104FD"/>
    <w:rsid w:val="00010A99"/>
    <w:rsid w:val="00021EE5"/>
    <w:rsid w:val="00023388"/>
    <w:rsid w:val="00037CA2"/>
    <w:rsid w:val="00046734"/>
    <w:rsid w:val="00064765"/>
    <w:rsid w:val="00070A74"/>
    <w:rsid w:val="000779F7"/>
    <w:rsid w:val="000808ED"/>
    <w:rsid w:val="000B6389"/>
    <w:rsid w:val="000E253D"/>
    <w:rsid w:val="000E2B6B"/>
    <w:rsid w:val="000F2091"/>
    <w:rsid w:val="000F7C6A"/>
    <w:rsid w:val="00102587"/>
    <w:rsid w:val="0011032F"/>
    <w:rsid w:val="00110E5B"/>
    <w:rsid w:val="00112425"/>
    <w:rsid w:val="001155A9"/>
    <w:rsid w:val="001169E1"/>
    <w:rsid w:val="0012186D"/>
    <w:rsid w:val="00126BE5"/>
    <w:rsid w:val="00136D28"/>
    <w:rsid w:val="00137212"/>
    <w:rsid w:val="00141FD2"/>
    <w:rsid w:val="00143256"/>
    <w:rsid w:val="0014442A"/>
    <w:rsid w:val="00144812"/>
    <w:rsid w:val="00150686"/>
    <w:rsid w:val="001525D1"/>
    <w:rsid w:val="00156E8D"/>
    <w:rsid w:val="00193141"/>
    <w:rsid w:val="001B7185"/>
    <w:rsid w:val="001D47A9"/>
    <w:rsid w:val="001E3449"/>
    <w:rsid w:val="001E3A55"/>
    <w:rsid w:val="001F5C35"/>
    <w:rsid w:val="002056E3"/>
    <w:rsid w:val="00212AF5"/>
    <w:rsid w:val="002461CA"/>
    <w:rsid w:val="002502E7"/>
    <w:rsid w:val="00250B2D"/>
    <w:rsid w:val="002568B6"/>
    <w:rsid w:val="00256C5B"/>
    <w:rsid w:val="00282899"/>
    <w:rsid w:val="002972A3"/>
    <w:rsid w:val="002A56DB"/>
    <w:rsid w:val="002B2F59"/>
    <w:rsid w:val="002C2B9F"/>
    <w:rsid w:val="002C369B"/>
    <w:rsid w:val="002C4C61"/>
    <w:rsid w:val="002C633D"/>
    <w:rsid w:val="002D53F8"/>
    <w:rsid w:val="002F5B8C"/>
    <w:rsid w:val="0031117B"/>
    <w:rsid w:val="003240C2"/>
    <w:rsid w:val="003245BB"/>
    <w:rsid w:val="00326095"/>
    <w:rsid w:val="003317BB"/>
    <w:rsid w:val="00334E49"/>
    <w:rsid w:val="003527F5"/>
    <w:rsid w:val="00365E18"/>
    <w:rsid w:val="0036DE88"/>
    <w:rsid w:val="00372823"/>
    <w:rsid w:val="003739CD"/>
    <w:rsid w:val="0038747E"/>
    <w:rsid w:val="00394D33"/>
    <w:rsid w:val="00397C05"/>
    <w:rsid w:val="003A4386"/>
    <w:rsid w:val="003B4C17"/>
    <w:rsid w:val="003E6D0D"/>
    <w:rsid w:val="003F5E3C"/>
    <w:rsid w:val="003F721E"/>
    <w:rsid w:val="003F7B2F"/>
    <w:rsid w:val="00401F31"/>
    <w:rsid w:val="00403D9F"/>
    <w:rsid w:val="00416AAF"/>
    <w:rsid w:val="00425709"/>
    <w:rsid w:val="0043175B"/>
    <w:rsid w:val="00431EEF"/>
    <w:rsid w:val="004366AC"/>
    <w:rsid w:val="004502E2"/>
    <w:rsid w:val="00460CE3"/>
    <w:rsid w:val="00465204"/>
    <w:rsid w:val="004709A3"/>
    <w:rsid w:val="00472259"/>
    <w:rsid w:val="00472820"/>
    <w:rsid w:val="004758DE"/>
    <w:rsid w:val="0047B32C"/>
    <w:rsid w:val="0048304D"/>
    <w:rsid w:val="00497E88"/>
    <w:rsid w:val="004B1228"/>
    <w:rsid w:val="004C1FCF"/>
    <w:rsid w:val="004C5C2A"/>
    <w:rsid w:val="004D7C3A"/>
    <w:rsid w:val="004E3B8E"/>
    <w:rsid w:val="004F1811"/>
    <w:rsid w:val="0051095E"/>
    <w:rsid w:val="00511C9E"/>
    <w:rsid w:val="00511DD1"/>
    <w:rsid w:val="005231ED"/>
    <w:rsid w:val="00527041"/>
    <w:rsid w:val="00542E94"/>
    <w:rsid w:val="00547759"/>
    <w:rsid w:val="005509A0"/>
    <w:rsid w:val="005559FD"/>
    <w:rsid w:val="00561225"/>
    <w:rsid w:val="005B1BA0"/>
    <w:rsid w:val="005B1FAE"/>
    <w:rsid w:val="005E19BD"/>
    <w:rsid w:val="005E4A8A"/>
    <w:rsid w:val="00601E2B"/>
    <w:rsid w:val="006020FD"/>
    <w:rsid w:val="00602339"/>
    <w:rsid w:val="00604C2B"/>
    <w:rsid w:val="00612EFF"/>
    <w:rsid w:val="006348D0"/>
    <w:rsid w:val="006419F4"/>
    <w:rsid w:val="00664BF9"/>
    <w:rsid w:val="006A2451"/>
    <w:rsid w:val="006A4C6F"/>
    <w:rsid w:val="006B3058"/>
    <w:rsid w:val="006C703D"/>
    <w:rsid w:val="006D0E6D"/>
    <w:rsid w:val="006E603B"/>
    <w:rsid w:val="006F15C3"/>
    <w:rsid w:val="006FE025"/>
    <w:rsid w:val="00707668"/>
    <w:rsid w:val="00715212"/>
    <w:rsid w:val="00727F56"/>
    <w:rsid w:val="00734627"/>
    <w:rsid w:val="00734C53"/>
    <w:rsid w:val="00750D72"/>
    <w:rsid w:val="007514AC"/>
    <w:rsid w:val="00756336"/>
    <w:rsid w:val="00771BE4"/>
    <w:rsid w:val="00773E4E"/>
    <w:rsid w:val="00786DB2"/>
    <w:rsid w:val="00796E27"/>
    <w:rsid w:val="007B3162"/>
    <w:rsid w:val="007D7B3C"/>
    <w:rsid w:val="00803F75"/>
    <w:rsid w:val="00810AE9"/>
    <w:rsid w:val="00812CEC"/>
    <w:rsid w:val="00826DCF"/>
    <w:rsid w:val="008372D7"/>
    <w:rsid w:val="00840A10"/>
    <w:rsid w:val="008510C1"/>
    <w:rsid w:val="008611F9"/>
    <w:rsid w:val="0086795E"/>
    <w:rsid w:val="00872C4C"/>
    <w:rsid w:val="0088516A"/>
    <w:rsid w:val="008A4B50"/>
    <w:rsid w:val="008B2D36"/>
    <w:rsid w:val="008C2729"/>
    <w:rsid w:val="008C66BB"/>
    <w:rsid w:val="008D30D2"/>
    <w:rsid w:val="008D7EBD"/>
    <w:rsid w:val="008E1622"/>
    <w:rsid w:val="0090104F"/>
    <w:rsid w:val="00905D5A"/>
    <w:rsid w:val="00910864"/>
    <w:rsid w:val="00913735"/>
    <w:rsid w:val="009225BC"/>
    <w:rsid w:val="0092432C"/>
    <w:rsid w:val="009477DF"/>
    <w:rsid w:val="00953F9D"/>
    <w:rsid w:val="00954686"/>
    <w:rsid w:val="009612EF"/>
    <w:rsid w:val="00962272"/>
    <w:rsid w:val="009642F5"/>
    <w:rsid w:val="00977970"/>
    <w:rsid w:val="00982976"/>
    <w:rsid w:val="00992CAC"/>
    <w:rsid w:val="00995C2A"/>
    <w:rsid w:val="009B25A3"/>
    <w:rsid w:val="009D3936"/>
    <w:rsid w:val="009E06FE"/>
    <w:rsid w:val="009F315C"/>
    <w:rsid w:val="009F69BA"/>
    <w:rsid w:val="00A06CAD"/>
    <w:rsid w:val="00A32D58"/>
    <w:rsid w:val="00A37DC0"/>
    <w:rsid w:val="00A42F1F"/>
    <w:rsid w:val="00A508C0"/>
    <w:rsid w:val="00A54600"/>
    <w:rsid w:val="00A5614B"/>
    <w:rsid w:val="00A574DE"/>
    <w:rsid w:val="00A65B7A"/>
    <w:rsid w:val="00A7706B"/>
    <w:rsid w:val="00A8567B"/>
    <w:rsid w:val="00A9534E"/>
    <w:rsid w:val="00A958D4"/>
    <w:rsid w:val="00A97F76"/>
    <w:rsid w:val="00AA7717"/>
    <w:rsid w:val="00AB478A"/>
    <w:rsid w:val="00AB6AC6"/>
    <w:rsid w:val="00AC652E"/>
    <w:rsid w:val="00AE2196"/>
    <w:rsid w:val="00AE241C"/>
    <w:rsid w:val="00AE3666"/>
    <w:rsid w:val="00B04BFC"/>
    <w:rsid w:val="00B24710"/>
    <w:rsid w:val="00B254FA"/>
    <w:rsid w:val="00B34079"/>
    <w:rsid w:val="00B42300"/>
    <w:rsid w:val="00B42BFA"/>
    <w:rsid w:val="00B4348E"/>
    <w:rsid w:val="00B46346"/>
    <w:rsid w:val="00B53521"/>
    <w:rsid w:val="00B53C5D"/>
    <w:rsid w:val="00B660DA"/>
    <w:rsid w:val="00BB0190"/>
    <w:rsid w:val="00BB2181"/>
    <w:rsid w:val="00BC01FE"/>
    <w:rsid w:val="00BC2528"/>
    <w:rsid w:val="00BC368F"/>
    <w:rsid w:val="00BD0927"/>
    <w:rsid w:val="00BE1F05"/>
    <w:rsid w:val="00C167AF"/>
    <w:rsid w:val="00C17537"/>
    <w:rsid w:val="00C45128"/>
    <w:rsid w:val="00C466F5"/>
    <w:rsid w:val="00C46F4F"/>
    <w:rsid w:val="00C53E0C"/>
    <w:rsid w:val="00C56E37"/>
    <w:rsid w:val="00C62507"/>
    <w:rsid w:val="00C628B0"/>
    <w:rsid w:val="00C70213"/>
    <w:rsid w:val="00C70B36"/>
    <w:rsid w:val="00C71171"/>
    <w:rsid w:val="00C719A4"/>
    <w:rsid w:val="00C720F4"/>
    <w:rsid w:val="00C73B5A"/>
    <w:rsid w:val="00C83069"/>
    <w:rsid w:val="00C87DB6"/>
    <w:rsid w:val="00C9286C"/>
    <w:rsid w:val="00C94457"/>
    <w:rsid w:val="00CC283F"/>
    <w:rsid w:val="00CD5F9A"/>
    <w:rsid w:val="00CD67A4"/>
    <w:rsid w:val="00CE410D"/>
    <w:rsid w:val="00CE6F23"/>
    <w:rsid w:val="00D00147"/>
    <w:rsid w:val="00D06AB4"/>
    <w:rsid w:val="00D14702"/>
    <w:rsid w:val="00D3111C"/>
    <w:rsid w:val="00D32824"/>
    <w:rsid w:val="00D44BA1"/>
    <w:rsid w:val="00D50A93"/>
    <w:rsid w:val="00D74CFB"/>
    <w:rsid w:val="00D828C7"/>
    <w:rsid w:val="00D919FC"/>
    <w:rsid w:val="00DA2952"/>
    <w:rsid w:val="00DA568F"/>
    <w:rsid w:val="00DB2EE8"/>
    <w:rsid w:val="00DE5FE9"/>
    <w:rsid w:val="00DF2C1E"/>
    <w:rsid w:val="00DF5E1D"/>
    <w:rsid w:val="00E015C2"/>
    <w:rsid w:val="00E1387A"/>
    <w:rsid w:val="00E14096"/>
    <w:rsid w:val="00E25C24"/>
    <w:rsid w:val="00E47696"/>
    <w:rsid w:val="00E645C5"/>
    <w:rsid w:val="00E75164"/>
    <w:rsid w:val="00EA003D"/>
    <w:rsid w:val="00ED25DC"/>
    <w:rsid w:val="00ED5AE1"/>
    <w:rsid w:val="00EE6E00"/>
    <w:rsid w:val="00EF6285"/>
    <w:rsid w:val="00F0283E"/>
    <w:rsid w:val="00F114D1"/>
    <w:rsid w:val="00F11802"/>
    <w:rsid w:val="00F14C07"/>
    <w:rsid w:val="00F3253A"/>
    <w:rsid w:val="00F619C9"/>
    <w:rsid w:val="00F77A34"/>
    <w:rsid w:val="00F87B63"/>
    <w:rsid w:val="00FA18E2"/>
    <w:rsid w:val="00FA6565"/>
    <w:rsid w:val="00FB2678"/>
    <w:rsid w:val="00FC026D"/>
    <w:rsid w:val="00FD0D09"/>
    <w:rsid w:val="00FD6F5D"/>
    <w:rsid w:val="00FE01F2"/>
    <w:rsid w:val="00FE4E6D"/>
    <w:rsid w:val="010D5532"/>
    <w:rsid w:val="0118C83C"/>
    <w:rsid w:val="012DBB3E"/>
    <w:rsid w:val="018FBAD0"/>
    <w:rsid w:val="0197B2E3"/>
    <w:rsid w:val="01C9E663"/>
    <w:rsid w:val="01D2AEE9"/>
    <w:rsid w:val="02B7370A"/>
    <w:rsid w:val="032615C2"/>
    <w:rsid w:val="03440A64"/>
    <w:rsid w:val="0350D618"/>
    <w:rsid w:val="0360A9FE"/>
    <w:rsid w:val="03813845"/>
    <w:rsid w:val="039D8B35"/>
    <w:rsid w:val="03B5519B"/>
    <w:rsid w:val="04082D3B"/>
    <w:rsid w:val="041D8FE0"/>
    <w:rsid w:val="046A1BD6"/>
    <w:rsid w:val="04A03E90"/>
    <w:rsid w:val="04E1EC7C"/>
    <w:rsid w:val="05246A8B"/>
    <w:rsid w:val="061ADF67"/>
    <w:rsid w:val="063CDFC0"/>
    <w:rsid w:val="066291A9"/>
    <w:rsid w:val="06A6200C"/>
    <w:rsid w:val="06BBA004"/>
    <w:rsid w:val="06C0E2B5"/>
    <w:rsid w:val="07153E29"/>
    <w:rsid w:val="07174505"/>
    <w:rsid w:val="0728DB98"/>
    <w:rsid w:val="07932F01"/>
    <w:rsid w:val="0851D03F"/>
    <w:rsid w:val="0866E41F"/>
    <w:rsid w:val="0870FC58"/>
    <w:rsid w:val="08D7DBBC"/>
    <w:rsid w:val="092BC7A7"/>
    <w:rsid w:val="092EFF62"/>
    <w:rsid w:val="096681E7"/>
    <w:rsid w:val="097170E1"/>
    <w:rsid w:val="0997E6CF"/>
    <w:rsid w:val="0A02B480"/>
    <w:rsid w:val="0A0CCCB9"/>
    <w:rsid w:val="0A260D84"/>
    <w:rsid w:val="0A86C126"/>
    <w:rsid w:val="0A8EED08"/>
    <w:rsid w:val="0B3E8A9C"/>
    <w:rsid w:val="0B3EFCD1"/>
    <w:rsid w:val="0B97DC76"/>
    <w:rsid w:val="0BFB00A8"/>
    <w:rsid w:val="0C17919B"/>
    <w:rsid w:val="0C32F964"/>
    <w:rsid w:val="0CB1CA15"/>
    <w:rsid w:val="0CD3D18A"/>
    <w:rsid w:val="0CFF4BCB"/>
    <w:rsid w:val="0D3A5542"/>
    <w:rsid w:val="0D4D5DEC"/>
    <w:rsid w:val="0D6D4B05"/>
    <w:rsid w:val="0DD6BB8F"/>
    <w:rsid w:val="0E0B5FB4"/>
    <w:rsid w:val="0E64DFAB"/>
    <w:rsid w:val="0E8F410E"/>
    <w:rsid w:val="0E9B728C"/>
    <w:rsid w:val="0EA8696B"/>
    <w:rsid w:val="0ECF7D38"/>
    <w:rsid w:val="0EF25888"/>
    <w:rsid w:val="0F010499"/>
    <w:rsid w:val="0F3E7220"/>
    <w:rsid w:val="0F6556A0"/>
    <w:rsid w:val="0FD6CDEE"/>
    <w:rsid w:val="0FF73FCB"/>
    <w:rsid w:val="10389D4A"/>
    <w:rsid w:val="105F81CA"/>
    <w:rsid w:val="11279CE8"/>
    <w:rsid w:val="11729E4F"/>
    <w:rsid w:val="11C567B2"/>
    <w:rsid w:val="11CC0503"/>
    <w:rsid w:val="11F49E08"/>
    <w:rsid w:val="12090873"/>
    <w:rsid w:val="127C27D3"/>
    <w:rsid w:val="12806888"/>
    <w:rsid w:val="12B7BD97"/>
    <w:rsid w:val="12B98190"/>
    <w:rsid w:val="12F27934"/>
    <w:rsid w:val="130E6EB0"/>
    <w:rsid w:val="13618BE0"/>
    <w:rsid w:val="13D3E169"/>
    <w:rsid w:val="143652B3"/>
    <w:rsid w:val="143D5D7E"/>
    <w:rsid w:val="14AA3F11"/>
    <w:rsid w:val="14CAB0EE"/>
    <w:rsid w:val="14CBA275"/>
    <w:rsid w:val="14E56CE2"/>
    <w:rsid w:val="1590DCEE"/>
    <w:rsid w:val="16465699"/>
    <w:rsid w:val="165FE5C3"/>
    <w:rsid w:val="16A4D52C"/>
    <w:rsid w:val="16CB9751"/>
    <w:rsid w:val="16E44210"/>
    <w:rsid w:val="1728314D"/>
    <w:rsid w:val="1753C9DC"/>
    <w:rsid w:val="176D31B4"/>
    <w:rsid w:val="177E65B1"/>
    <w:rsid w:val="17946B69"/>
    <w:rsid w:val="1796DE6C"/>
    <w:rsid w:val="17ACC1FA"/>
    <w:rsid w:val="1800A18B"/>
    <w:rsid w:val="18379E8E"/>
    <w:rsid w:val="186CBFFC"/>
    <w:rsid w:val="18D323F2"/>
    <w:rsid w:val="18DCEC46"/>
    <w:rsid w:val="18E67787"/>
    <w:rsid w:val="19529D89"/>
    <w:rsid w:val="198ED93D"/>
    <w:rsid w:val="19B8DE05"/>
    <w:rsid w:val="1A6390B5"/>
    <w:rsid w:val="1AD7FFD5"/>
    <w:rsid w:val="1AE462BC"/>
    <w:rsid w:val="1AF372E0"/>
    <w:rsid w:val="1B07DD4B"/>
    <w:rsid w:val="1B251CA7"/>
    <w:rsid w:val="1B38583E"/>
    <w:rsid w:val="1B54053C"/>
    <w:rsid w:val="1B5C2D15"/>
    <w:rsid w:val="1B6DC416"/>
    <w:rsid w:val="1B747E26"/>
    <w:rsid w:val="1B838B7E"/>
    <w:rsid w:val="1B86EC73"/>
    <w:rsid w:val="1BC797E2"/>
    <w:rsid w:val="1C80331D"/>
    <w:rsid w:val="1C8F4341"/>
    <w:rsid w:val="1CAD63CC"/>
    <w:rsid w:val="1CC015F5"/>
    <w:rsid w:val="1CEFD59D"/>
    <w:rsid w:val="1DEE8DDB"/>
    <w:rsid w:val="1DF62505"/>
    <w:rsid w:val="1E28B6BD"/>
    <w:rsid w:val="1E49342D"/>
    <w:rsid w:val="1E8CC95B"/>
    <w:rsid w:val="1EB3DE23"/>
    <w:rsid w:val="1EE02D05"/>
    <w:rsid w:val="1EF2AAC7"/>
    <w:rsid w:val="1F4D0DEB"/>
    <w:rsid w:val="1F8BE61A"/>
    <w:rsid w:val="1FB7D3DF"/>
    <w:rsid w:val="1FE291A5"/>
    <w:rsid w:val="1FFF332F"/>
    <w:rsid w:val="20077C27"/>
    <w:rsid w:val="2015511B"/>
    <w:rsid w:val="202899BC"/>
    <w:rsid w:val="204922BF"/>
    <w:rsid w:val="20781F99"/>
    <w:rsid w:val="208E7B28"/>
    <w:rsid w:val="2113FB8F"/>
    <w:rsid w:val="211E1673"/>
    <w:rsid w:val="2134F82C"/>
    <w:rsid w:val="2135F823"/>
    <w:rsid w:val="217F98CB"/>
    <w:rsid w:val="21C46A1D"/>
    <w:rsid w:val="2213EFFA"/>
    <w:rsid w:val="22185B48"/>
    <w:rsid w:val="22D99113"/>
    <w:rsid w:val="22EF5793"/>
    <w:rsid w:val="22EF74A1"/>
    <w:rsid w:val="23927C96"/>
    <w:rsid w:val="23C2EA24"/>
    <w:rsid w:val="23C6A008"/>
    <w:rsid w:val="23EC2DC0"/>
    <w:rsid w:val="242EC5AC"/>
    <w:rsid w:val="244768EF"/>
    <w:rsid w:val="2459FC56"/>
    <w:rsid w:val="246B1ED0"/>
    <w:rsid w:val="249A5526"/>
    <w:rsid w:val="252EA9EF"/>
    <w:rsid w:val="25403970"/>
    <w:rsid w:val="25672FB1"/>
    <w:rsid w:val="25F9188D"/>
    <w:rsid w:val="26271563"/>
    <w:rsid w:val="263982EA"/>
    <w:rsid w:val="267EA397"/>
    <w:rsid w:val="2684929F"/>
    <w:rsid w:val="2689D8C6"/>
    <w:rsid w:val="2721F0AB"/>
    <w:rsid w:val="2771FBA3"/>
    <w:rsid w:val="27EE8089"/>
    <w:rsid w:val="28B640BF"/>
    <w:rsid w:val="28C5F82F"/>
    <w:rsid w:val="28CE4748"/>
    <w:rsid w:val="292FAA3A"/>
    <w:rsid w:val="293C64E4"/>
    <w:rsid w:val="2A5BFED8"/>
    <w:rsid w:val="2A7F944D"/>
    <w:rsid w:val="2AA678CD"/>
    <w:rsid w:val="2AEE1168"/>
    <w:rsid w:val="2C2AB0D2"/>
    <w:rsid w:val="2C5C3775"/>
    <w:rsid w:val="2C5FFDB0"/>
    <w:rsid w:val="2C82F855"/>
    <w:rsid w:val="2C9EBEA0"/>
    <w:rsid w:val="2CAFBE6D"/>
    <w:rsid w:val="2CC75F8B"/>
    <w:rsid w:val="2D31E723"/>
    <w:rsid w:val="2DC2A428"/>
    <w:rsid w:val="2DFFC990"/>
    <w:rsid w:val="2E1AD86C"/>
    <w:rsid w:val="2E4441F4"/>
    <w:rsid w:val="2E4A297E"/>
    <w:rsid w:val="2E745508"/>
    <w:rsid w:val="2E81056E"/>
    <w:rsid w:val="2ED53F89"/>
    <w:rsid w:val="2F0402B9"/>
    <w:rsid w:val="2F1B69E9"/>
    <w:rsid w:val="2F1BD202"/>
    <w:rsid w:val="2F55FE25"/>
    <w:rsid w:val="2F6A3F1A"/>
    <w:rsid w:val="2F9162F1"/>
    <w:rsid w:val="2FAAD6B4"/>
    <w:rsid w:val="300009CF"/>
    <w:rsid w:val="303BB2C2"/>
    <w:rsid w:val="30475E25"/>
    <w:rsid w:val="3088C2F8"/>
    <w:rsid w:val="30BB6A44"/>
    <w:rsid w:val="30E88E53"/>
    <w:rsid w:val="31060F7B"/>
    <w:rsid w:val="3158F572"/>
    <w:rsid w:val="315A4213"/>
    <w:rsid w:val="315D52EC"/>
    <w:rsid w:val="31B80CB5"/>
    <w:rsid w:val="320EB3E8"/>
    <w:rsid w:val="322C554F"/>
    <w:rsid w:val="3248E0F7"/>
    <w:rsid w:val="3256E3DE"/>
    <w:rsid w:val="329065E4"/>
    <w:rsid w:val="32A1DFDC"/>
    <w:rsid w:val="32E89F29"/>
    <w:rsid w:val="332BA6CD"/>
    <w:rsid w:val="3344BFC6"/>
    <w:rsid w:val="338C72EA"/>
    <w:rsid w:val="33C063BA"/>
    <w:rsid w:val="3401C317"/>
    <w:rsid w:val="340D63B0"/>
    <w:rsid w:val="341B4EDB"/>
    <w:rsid w:val="343DB03D"/>
    <w:rsid w:val="34C965E1"/>
    <w:rsid w:val="3510ED63"/>
    <w:rsid w:val="35132A87"/>
    <w:rsid w:val="3554E4FD"/>
    <w:rsid w:val="355C341B"/>
    <w:rsid w:val="355E4AC0"/>
    <w:rsid w:val="35661FD4"/>
    <w:rsid w:val="3573C733"/>
    <w:rsid w:val="35EB4C64"/>
    <w:rsid w:val="35ECC93F"/>
    <w:rsid w:val="36016BDA"/>
    <w:rsid w:val="360564BC"/>
    <w:rsid w:val="3606DFF6"/>
    <w:rsid w:val="3613DE07"/>
    <w:rsid w:val="36250081"/>
    <w:rsid w:val="3630C40F"/>
    <w:rsid w:val="363317D0"/>
    <w:rsid w:val="363C4F1C"/>
    <w:rsid w:val="364526B3"/>
    <w:rsid w:val="3663478F"/>
    <w:rsid w:val="36690461"/>
    <w:rsid w:val="3678259C"/>
    <w:rsid w:val="36E06F5F"/>
    <w:rsid w:val="3725ED0A"/>
    <w:rsid w:val="37609B2B"/>
    <w:rsid w:val="377550FF"/>
    <w:rsid w:val="3784FD77"/>
    <w:rsid w:val="37FF17F0"/>
    <w:rsid w:val="3816C2E1"/>
    <w:rsid w:val="3893D4DD"/>
    <w:rsid w:val="38F49FF2"/>
    <w:rsid w:val="39240ED2"/>
    <w:rsid w:val="393E80B8"/>
    <w:rsid w:val="3970404B"/>
    <w:rsid w:val="39785B2C"/>
    <w:rsid w:val="397CC775"/>
    <w:rsid w:val="39A5A910"/>
    <w:rsid w:val="39B29342"/>
    <w:rsid w:val="39D5944F"/>
    <w:rsid w:val="39EECB1C"/>
    <w:rsid w:val="3A303D7C"/>
    <w:rsid w:val="3A3990F7"/>
    <w:rsid w:val="3A5A33D2"/>
    <w:rsid w:val="3B89A199"/>
    <w:rsid w:val="3BE068A1"/>
    <w:rsid w:val="3C5BAF94"/>
    <w:rsid w:val="3C897E50"/>
    <w:rsid w:val="3C9216F6"/>
    <w:rsid w:val="3CC1EC2F"/>
    <w:rsid w:val="3CC3785B"/>
    <w:rsid w:val="3CC7E190"/>
    <w:rsid w:val="3E1076A1"/>
    <w:rsid w:val="3E46205F"/>
    <w:rsid w:val="3EAA06F7"/>
    <w:rsid w:val="3EEFFA5C"/>
    <w:rsid w:val="3F1309C1"/>
    <w:rsid w:val="3F659383"/>
    <w:rsid w:val="3F7A08F5"/>
    <w:rsid w:val="3F9DF7DB"/>
    <w:rsid w:val="3FAC89D2"/>
    <w:rsid w:val="40783D91"/>
    <w:rsid w:val="40784653"/>
    <w:rsid w:val="4114A24A"/>
    <w:rsid w:val="4115D956"/>
    <w:rsid w:val="415250DF"/>
    <w:rsid w:val="416A9933"/>
    <w:rsid w:val="41C849E7"/>
    <w:rsid w:val="41E3858A"/>
    <w:rsid w:val="428764FB"/>
    <w:rsid w:val="428C531F"/>
    <w:rsid w:val="42E6C3C4"/>
    <w:rsid w:val="43093CFA"/>
    <w:rsid w:val="43279374"/>
    <w:rsid w:val="432DFBED"/>
    <w:rsid w:val="434B3F95"/>
    <w:rsid w:val="436AFB4E"/>
    <w:rsid w:val="43DE62FC"/>
    <w:rsid w:val="44407FD3"/>
    <w:rsid w:val="447E4C6B"/>
    <w:rsid w:val="44813090"/>
    <w:rsid w:val="44B304FE"/>
    <w:rsid w:val="45174B5D"/>
    <w:rsid w:val="455F57A1"/>
    <w:rsid w:val="4564F1DC"/>
    <w:rsid w:val="45AA6578"/>
    <w:rsid w:val="45C9ABFF"/>
    <w:rsid w:val="45DAEAE4"/>
    <w:rsid w:val="4623760C"/>
    <w:rsid w:val="464DDE21"/>
    <w:rsid w:val="465ECBBA"/>
    <w:rsid w:val="4675F4A0"/>
    <w:rsid w:val="46EE8FE9"/>
    <w:rsid w:val="47143180"/>
    <w:rsid w:val="471615CC"/>
    <w:rsid w:val="4735E513"/>
    <w:rsid w:val="4744F537"/>
    <w:rsid w:val="47B5ED2D"/>
    <w:rsid w:val="47E9B03C"/>
    <w:rsid w:val="4818827D"/>
    <w:rsid w:val="490E82E2"/>
    <w:rsid w:val="4951BD8E"/>
    <w:rsid w:val="49822A9B"/>
    <w:rsid w:val="49F1A2BE"/>
    <w:rsid w:val="4A15A77C"/>
    <w:rsid w:val="4AED8DEF"/>
    <w:rsid w:val="4B191480"/>
    <w:rsid w:val="4B841BC5"/>
    <w:rsid w:val="4BDDB779"/>
    <w:rsid w:val="4BF4F392"/>
    <w:rsid w:val="4C51E3EE"/>
    <w:rsid w:val="4CBBB5D6"/>
    <w:rsid w:val="4CD2DA62"/>
    <w:rsid w:val="4CDC8B04"/>
    <w:rsid w:val="4CE0819D"/>
    <w:rsid w:val="4D09C4DC"/>
    <w:rsid w:val="4DBE4EF4"/>
    <w:rsid w:val="4DE4F260"/>
    <w:rsid w:val="4E95C6FF"/>
    <w:rsid w:val="4ED2B5FB"/>
    <w:rsid w:val="4ED550E3"/>
    <w:rsid w:val="4FE181E7"/>
    <w:rsid w:val="4FEC85A3"/>
    <w:rsid w:val="5014D896"/>
    <w:rsid w:val="50518122"/>
    <w:rsid w:val="50BA7618"/>
    <w:rsid w:val="50C9E99E"/>
    <w:rsid w:val="50E05B2C"/>
    <w:rsid w:val="511A2039"/>
    <w:rsid w:val="51638C94"/>
    <w:rsid w:val="51A87694"/>
    <w:rsid w:val="51DE9D56"/>
    <w:rsid w:val="521F6DB1"/>
    <w:rsid w:val="524483D8"/>
    <w:rsid w:val="5267F6FC"/>
    <w:rsid w:val="527B64D9"/>
    <w:rsid w:val="53242665"/>
    <w:rsid w:val="53A8C206"/>
    <w:rsid w:val="53BBAF78"/>
    <w:rsid w:val="54BFF6C6"/>
    <w:rsid w:val="551A9439"/>
    <w:rsid w:val="55449267"/>
    <w:rsid w:val="5590124A"/>
    <w:rsid w:val="55E3E216"/>
    <w:rsid w:val="56EB5D1E"/>
    <w:rsid w:val="56F1EA38"/>
    <w:rsid w:val="57199790"/>
    <w:rsid w:val="572BE2AB"/>
    <w:rsid w:val="574C08DD"/>
    <w:rsid w:val="5759A97B"/>
    <w:rsid w:val="579D00DA"/>
    <w:rsid w:val="57E622E6"/>
    <w:rsid w:val="57F79788"/>
    <w:rsid w:val="5806D42C"/>
    <w:rsid w:val="584DD2BA"/>
    <w:rsid w:val="58B004CD"/>
    <w:rsid w:val="58EF8637"/>
    <w:rsid w:val="5921C858"/>
    <w:rsid w:val="59360002"/>
    <w:rsid w:val="59BDE798"/>
    <w:rsid w:val="59DD3D6F"/>
    <w:rsid w:val="5A212BE4"/>
    <w:rsid w:val="5A2870AF"/>
    <w:rsid w:val="5A2C51F7"/>
    <w:rsid w:val="5A2E3EC0"/>
    <w:rsid w:val="5A3DCE77"/>
    <w:rsid w:val="5A64FD8B"/>
    <w:rsid w:val="5B0B9F3F"/>
    <w:rsid w:val="5B34338E"/>
    <w:rsid w:val="5BE62B71"/>
    <w:rsid w:val="5C27E1B9"/>
    <w:rsid w:val="5C2CFEA1"/>
    <w:rsid w:val="5C77906F"/>
    <w:rsid w:val="5CBB4611"/>
    <w:rsid w:val="5CBE1DFD"/>
    <w:rsid w:val="5CCB08AB"/>
    <w:rsid w:val="5CD2F631"/>
    <w:rsid w:val="5CF0EBB2"/>
    <w:rsid w:val="5CFA1496"/>
    <w:rsid w:val="5D783B91"/>
    <w:rsid w:val="5D84F12A"/>
    <w:rsid w:val="5D8C3E76"/>
    <w:rsid w:val="5DABC46A"/>
    <w:rsid w:val="5DC3B21A"/>
    <w:rsid w:val="5DEC872A"/>
    <w:rsid w:val="5DF75F1D"/>
    <w:rsid w:val="5E66D90C"/>
    <w:rsid w:val="5E96D284"/>
    <w:rsid w:val="5EA4F51B"/>
    <w:rsid w:val="5EED0844"/>
    <w:rsid w:val="5F868CEC"/>
    <w:rsid w:val="5F86EDF1"/>
    <w:rsid w:val="5F98B7B2"/>
    <w:rsid w:val="5FB8E0C0"/>
    <w:rsid w:val="5FB8EA84"/>
    <w:rsid w:val="5FF2E6D3"/>
    <w:rsid w:val="5FF4937F"/>
    <w:rsid w:val="6002A96D"/>
    <w:rsid w:val="606C769B"/>
    <w:rsid w:val="607EBCC5"/>
    <w:rsid w:val="60893605"/>
    <w:rsid w:val="609B59AA"/>
    <w:rsid w:val="60A828B9"/>
    <w:rsid w:val="60C3DF38"/>
    <w:rsid w:val="60E3652C"/>
    <w:rsid w:val="610B0936"/>
    <w:rsid w:val="6159CB61"/>
    <w:rsid w:val="6197D701"/>
    <w:rsid w:val="619E79CE"/>
    <w:rsid w:val="621CDA84"/>
    <w:rsid w:val="6225CC63"/>
    <w:rsid w:val="625FAF99"/>
    <w:rsid w:val="626ECE92"/>
    <w:rsid w:val="62791464"/>
    <w:rsid w:val="627F358D"/>
    <w:rsid w:val="628BA792"/>
    <w:rsid w:val="629112F1"/>
    <w:rsid w:val="62B4C9E6"/>
    <w:rsid w:val="62BDE31A"/>
    <w:rsid w:val="633ABB46"/>
    <w:rsid w:val="63A77613"/>
    <w:rsid w:val="6445253E"/>
    <w:rsid w:val="64AD4822"/>
    <w:rsid w:val="64E3774A"/>
    <w:rsid w:val="64E55734"/>
    <w:rsid w:val="650FB099"/>
    <w:rsid w:val="6525042F"/>
    <w:rsid w:val="65427F5B"/>
    <w:rsid w:val="6574C8FB"/>
    <w:rsid w:val="657DD8B9"/>
    <w:rsid w:val="6590030F"/>
    <w:rsid w:val="65E41F43"/>
    <w:rsid w:val="66229A25"/>
    <w:rsid w:val="6688784B"/>
    <w:rsid w:val="668A8CFB"/>
    <w:rsid w:val="672A5836"/>
    <w:rsid w:val="67E40E9A"/>
    <w:rsid w:val="68497A7C"/>
    <w:rsid w:val="687A201D"/>
    <w:rsid w:val="68AC69BD"/>
    <w:rsid w:val="68C62897"/>
    <w:rsid w:val="68C9321B"/>
    <w:rsid w:val="696A4702"/>
    <w:rsid w:val="69C3ED98"/>
    <w:rsid w:val="69EF8B77"/>
    <w:rsid w:val="6A06F17C"/>
    <w:rsid w:val="6A2FBAEB"/>
    <w:rsid w:val="6A49913C"/>
    <w:rsid w:val="6A890CC5"/>
    <w:rsid w:val="6A8E13D4"/>
    <w:rsid w:val="6AAC8B4A"/>
    <w:rsid w:val="6B011CA6"/>
    <w:rsid w:val="6B238D40"/>
    <w:rsid w:val="6B4D499A"/>
    <w:rsid w:val="6B698BBA"/>
    <w:rsid w:val="6B82A2D2"/>
    <w:rsid w:val="6B856BFC"/>
    <w:rsid w:val="6B9A3A79"/>
    <w:rsid w:val="6BA08F04"/>
    <w:rsid w:val="6BCD8C41"/>
    <w:rsid w:val="6C47DD82"/>
    <w:rsid w:val="6C599DA8"/>
    <w:rsid w:val="6C5C1B90"/>
    <w:rsid w:val="6C5F49AC"/>
    <w:rsid w:val="6C8A8641"/>
    <w:rsid w:val="6CF0122E"/>
    <w:rsid w:val="6D03C342"/>
    <w:rsid w:val="6D178178"/>
    <w:rsid w:val="6D3D8A32"/>
    <w:rsid w:val="6DC04F1A"/>
    <w:rsid w:val="6E8F7705"/>
    <w:rsid w:val="6EAC339B"/>
    <w:rsid w:val="6EBED1F4"/>
    <w:rsid w:val="6F1CA583"/>
    <w:rsid w:val="6F356A1B"/>
    <w:rsid w:val="6F6987AD"/>
    <w:rsid w:val="6F8B0FE2"/>
    <w:rsid w:val="701004B1"/>
    <w:rsid w:val="70231C1A"/>
    <w:rsid w:val="70548C61"/>
    <w:rsid w:val="7081C83C"/>
    <w:rsid w:val="711AC91B"/>
    <w:rsid w:val="71250CA2"/>
    <w:rsid w:val="71812BC8"/>
    <w:rsid w:val="71AF2F11"/>
    <w:rsid w:val="71EC113C"/>
    <w:rsid w:val="723A23A6"/>
    <w:rsid w:val="7274D980"/>
    <w:rsid w:val="730B4525"/>
    <w:rsid w:val="732E8FC3"/>
    <w:rsid w:val="738FD016"/>
    <w:rsid w:val="7434F61A"/>
    <w:rsid w:val="743CF8D0"/>
    <w:rsid w:val="74C046DC"/>
    <w:rsid w:val="74E375D4"/>
    <w:rsid w:val="750ED527"/>
    <w:rsid w:val="75103B2F"/>
    <w:rsid w:val="7536B4C3"/>
    <w:rsid w:val="75DC899E"/>
    <w:rsid w:val="75FF29DB"/>
    <w:rsid w:val="763837ED"/>
    <w:rsid w:val="76761E29"/>
    <w:rsid w:val="76DDC488"/>
    <w:rsid w:val="77998523"/>
    <w:rsid w:val="77A92EA8"/>
    <w:rsid w:val="7823DF1C"/>
    <w:rsid w:val="78343EF3"/>
    <w:rsid w:val="786505B3"/>
    <w:rsid w:val="7878F969"/>
    <w:rsid w:val="78CA8695"/>
    <w:rsid w:val="79245CB9"/>
    <w:rsid w:val="799E8B61"/>
    <w:rsid w:val="79C79D03"/>
    <w:rsid w:val="7A34F0C1"/>
    <w:rsid w:val="7AA23799"/>
    <w:rsid w:val="7ADEC88E"/>
    <w:rsid w:val="7B1FACE2"/>
    <w:rsid w:val="7B20794B"/>
    <w:rsid w:val="7B3A9AF6"/>
    <w:rsid w:val="7BBA7D58"/>
    <w:rsid w:val="7C27F293"/>
    <w:rsid w:val="7C52F915"/>
    <w:rsid w:val="7C5FDFD6"/>
    <w:rsid w:val="7C62CF9D"/>
    <w:rsid w:val="7C71D99E"/>
    <w:rsid w:val="7C7ECEA0"/>
    <w:rsid w:val="7CBC49AC"/>
    <w:rsid w:val="7CFF3DC5"/>
    <w:rsid w:val="7D64DA2C"/>
    <w:rsid w:val="7D9E82AD"/>
    <w:rsid w:val="7E2772CB"/>
    <w:rsid w:val="7F6DBB36"/>
    <w:rsid w:val="7F91EADC"/>
    <w:rsid w:val="7F986298"/>
    <w:rsid w:val="7F9DAFBA"/>
    <w:rsid w:val="7FE268E8"/>
    <w:rsid w:val="7FF73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3711A"/>
  <w15:chartTrackingRefBased/>
  <w15:docId w15:val="{9FADC10F-4D3B-40B8-BE5F-2091687F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CO" w:eastAsia="es-ES"/>
    </w:rPr>
  </w:style>
  <w:style w:type="paragraph" w:styleId="Ttulo1">
    <w:name w:val="heading 1"/>
    <w:basedOn w:val="Normal"/>
    <w:next w:val="Normal"/>
    <w:qFormat/>
    <w:pPr>
      <w:keepNext/>
      <w:jc w:val="center"/>
      <w:outlineLvl w:val="0"/>
    </w:pPr>
    <w:rPr>
      <w:rFonts w:ascii="Arial" w:hAnsi="Arial" w:cs="Arial"/>
      <w:b/>
      <w:bCs/>
      <w:sz w:val="20"/>
    </w:rPr>
  </w:style>
  <w:style w:type="paragraph" w:styleId="Ttulo2">
    <w:name w:val="heading 2"/>
    <w:basedOn w:val="Normal"/>
    <w:next w:val="Normal"/>
    <w:qFormat/>
    <w:pPr>
      <w:keepNext/>
      <w:outlineLvl w:val="1"/>
    </w:pPr>
    <w:rPr>
      <w:rFonts w:ascii="Arial" w:hAnsi="Arial" w:cs="Arial"/>
      <w:b/>
      <w:bCs/>
      <w:sz w:val="20"/>
    </w:rPr>
  </w:style>
  <w:style w:type="paragraph" w:styleId="Ttulo3">
    <w:name w:val="heading 3"/>
    <w:basedOn w:val="Normal"/>
    <w:next w:val="Normal"/>
    <w:qFormat/>
    <w:pPr>
      <w:keepNext/>
      <w:jc w:val="center"/>
      <w:outlineLvl w:val="2"/>
    </w:pPr>
    <w:rPr>
      <w:rFonts w:ascii="Arial" w:hAnsi="Arial" w:cs="Arial"/>
      <w:b/>
      <w:bCs/>
      <w:sz w:val="16"/>
    </w:rPr>
  </w:style>
  <w:style w:type="paragraph" w:styleId="Ttulo4">
    <w:name w:val="heading 4"/>
    <w:basedOn w:val="Normal"/>
    <w:next w:val="Normal"/>
    <w:qFormat/>
    <w:pPr>
      <w:keepNext/>
      <w:outlineLvl w:val="3"/>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table" w:styleId="Tablaconcuadrcula">
    <w:name w:val="Table Grid"/>
    <w:basedOn w:val="Tablanormal"/>
    <w:rsid w:val="0070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pPr>
      <w:tabs>
        <w:tab w:val="center" w:pos="4252"/>
        <w:tab w:val="right" w:pos="8504"/>
      </w:tabs>
    </w:pPr>
  </w:style>
  <w:style w:type="character" w:styleId="Nmerodepgina">
    <w:name w:val="page number"/>
    <w:basedOn w:val="Fuentedeprrafopredeter"/>
    <w:rsid w:val="00F619C9"/>
  </w:style>
  <w:style w:type="paragraph" w:styleId="Textodeglobo">
    <w:name w:val="Balloon Text"/>
    <w:basedOn w:val="Normal"/>
    <w:semiHidden/>
    <w:rsid w:val="00A574DE"/>
    <w:rPr>
      <w:rFonts w:ascii="Tahoma" w:hAnsi="Tahoma" w:cs="Tahoma"/>
      <w:sz w:val="16"/>
      <w:szCs w:val="16"/>
    </w:rPr>
  </w:style>
  <w:style w:type="character" w:styleId="Refdecomentario">
    <w:name w:val="annotation reference"/>
    <w:rsid w:val="00601E2B"/>
    <w:rPr>
      <w:sz w:val="16"/>
      <w:szCs w:val="16"/>
    </w:rPr>
  </w:style>
  <w:style w:type="paragraph" w:styleId="Textocomentario">
    <w:name w:val="annotation text"/>
    <w:basedOn w:val="Normal"/>
    <w:link w:val="TextocomentarioCar"/>
    <w:rsid w:val="00601E2B"/>
    <w:rPr>
      <w:sz w:val="20"/>
      <w:szCs w:val="20"/>
    </w:rPr>
  </w:style>
  <w:style w:type="character" w:customStyle="1" w:styleId="TextocomentarioCar">
    <w:name w:val="Texto comentario Car"/>
    <w:link w:val="Textocomentario"/>
    <w:rsid w:val="00601E2B"/>
    <w:rPr>
      <w:lang w:val="es-CO"/>
    </w:rPr>
  </w:style>
  <w:style w:type="paragraph" w:styleId="Asuntodelcomentario">
    <w:name w:val="annotation subject"/>
    <w:basedOn w:val="Textocomentario"/>
    <w:next w:val="Textocomentario"/>
    <w:link w:val="AsuntodelcomentarioCar"/>
    <w:rsid w:val="00601E2B"/>
    <w:rPr>
      <w:b/>
      <w:bCs/>
    </w:rPr>
  </w:style>
  <w:style w:type="character" w:customStyle="1" w:styleId="AsuntodelcomentarioCar">
    <w:name w:val="Asunto del comentario Car"/>
    <w:link w:val="Asuntodelcomentario"/>
    <w:rsid w:val="00601E2B"/>
    <w:rPr>
      <w:b/>
      <w:bCs/>
      <w:lang w:val="es-CO"/>
    </w:rPr>
  </w:style>
  <w:style w:type="character" w:customStyle="1" w:styleId="EncabezadoCar">
    <w:name w:val="Encabezado Car"/>
    <w:link w:val="Encabezado"/>
    <w:rsid w:val="008D30D2"/>
    <w:rPr>
      <w:sz w:val="24"/>
      <w:szCs w:val="24"/>
      <w:lang w:eastAsia="es-ES"/>
    </w:rPr>
  </w:style>
  <w:style w:type="paragraph" w:styleId="NormalWeb">
    <w:name w:val="Normal (Web)"/>
    <w:basedOn w:val="Normal"/>
    <w:uiPriority w:val="99"/>
    <w:unhideWhenUsed/>
    <w:rsid w:val="008D30D2"/>
    <w:pPr>
      <w:spacing w:before="100" w:beforeAutospacing="1" w:after="100" w:afterAutospacing="1"/>
    </w:pPr>
    <w:rPr>
      <w:lang w:val="en-US" w:eastAsia="en-US"/>
    </w:rPr>
  </w:style>
  <w:style w:type="character" w:styleId="Hipervnculo">
    <w:name w:val="Hyperlink"/>
    <w:basedOn w:val="Fuentedeprrafopredeter"/>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4850">
      <w:bodyDiv w:val="1"/>
      <w:marLeft w:val="0"/>
      <w:marRight w:val="0"/>
      <w:marTop w:val="0"/>
      <w:marBottom w:val="0"/>
      <w:divBdr>
        <w:top w:val="none" w:sz="0" w:space="0" w:color="auto"/>
        <w:left w:val="none" w:sz="0" w:space="0" w:color="auto"/>
        <w:bottom w:val="none" w:sz="0" w:space="0" w:color="auto"/>
        <w:right w:val="none" w:sz="0" w:space="0" w:color="auto"/>
      </w:divBdr>
    </w:div>
    <w:div w:id="22561307">
      <w:bodyDiv w:val="1"/>
      <w:marLeft w:val="0"/>
      <w:marRight w:val="0"/>
      <w:marTop w:val="0"/>
      <w:marBottom w:val="0"/>
      <w:divBdr>
        <w:top w:val="none" w:sz="0" w:space="0" w:color="auto"/>
        <w:left w:val="none" w:sz="0" w:space="0" w:color="auto"/>
        <w:bottom w:val="none" w:sz="0" w:space="0" w:color="auto"/>
        <w:right w:val="none" w:sz="0" w:space="0" w:color="auto"/>
      </w:divBdr>
    </w:div>
    <w:div w:id="42560973">
      <w:bodyDiv w:val="1"/>
      <w:marLeft w:val="0"/>
      <w:marRight w:val="0"/>
      <w:marTop w:val="0"/>
      <w:marBottom w:val="0"/>
      <w:divBdr>
        <w:top w:val="none" w:sz="0" w:space="0" w:color="auto"/>
        <w:left w:val="none" w:sz="0" w:space="0" w:color="auto"/>
        <w:bottom w:val="none" w:sz="0" w:space="0" w:color="auto"/>
        <w:right w:val="none" w:sz="0" w:space="0" w:color="auto"/>
      </w:divBdr>
    </w:div>
    <w:div w:id="55008139">
      <w:bodyDiv w:val="1"/>
      <w:marLeft w:val="0"/>
      <w:marRight w:val="0"/>
      <w:marTop w:val="0"/>
      <w:marBottom w:val="0"/>
      <w:divBdr>
        <w:top w:val="none" w:sz="0" w:space="0" w:color="auto"/>
        <w:left w:val="none" w:sz="0" w:space="0" w:color="auto"/>
        <w:bottom w:val="none" w:sz="0" w:space="0" w:color="auto"/>
        <w:right w:val="none" w:sz="0" w:space="0" w:color="auto"/>
      </w:divBdr>
    </w:div>
    <w:div w:id="72093768">
      <w:bodyDiv w:val="1"/>
      <w:marLeft w:val="0"/>
      <w:marRight w:val="0"/>
      <w:marTop w:val="0"/>
      <w:marBottom w:val="0"/>
      <w:divBdr>
        <w:top w:val="none" w:sz="0" w:space="0" w:color="auto"/>
        <w:left w:val="none" w:sz="0" w:space="0" w:color="auto"/>
        <w:bottom w:val="none" w:sz="0" w:space="0" w:color="auto"/>
        <w:right w:val="none" w:sz="0" w:space="0" w:color="auto"/>
      </w:divBdr>
    </w:div>
    <w:div w:id="79104462">
      <w:bodyDiv w:val="1"/>
      <w:marLeft w:val="0"/>
      <w:marRight w:val="0"/>
      <w:marTop w:val="0"/>
      <w:marBottom w:val="0"/>
      <w:divBdr>
        <w:top w:val="none" w:sz="0" w:space="0" w:color="auto"/>
        <w:left w:val="none" w:sz="0" w:space="0" w:color="auto"/>
        <w:bottom w:val="none" w:sz="0" w:space="0" w:color="auto"/>
        <w:right w:val="none" w:sz="0" w:space="0" w:color="auto"/>
      </w:divBdr>
    </w:div>
    <w:div w:id="93520496">
      <w:bodyDiv w:val="1"/>
      <w:marLeft w:val="0"/>
      <w:marRight w:val="0"/>
      <w:marTop w:val="0"/>
      <w:marBottom w:val="0"/>
      <w:divBdr>
        <w:top w:val="none" w:sz="0" w:space="0" w:color="auto"/>
        <w:left w:val="none" w:sz="0" w:space="0" w:color="auto"/>
        <w:bottom w:val="none" w:sz="0" w:space="0" w:color="auto"/>
        <w:right w:val="none" w:sz="0" w:space="0" w:color="auto"/>
      </w:divBdr>
    </w:div>
    <w:div w:id="160435646">
      <w:bodyDiv w:val="1"/>
      <w:marLeft w:val="0"/>
      <w:marRight w:val="0"/>
      <w:marTop w:val="0"/>
      <w:marBottom w:val="0"/>
      <w:divBdr>
        <w:top w:val="none" w:sz="0" w:space="0" w:color="auto"/>
        <w:left w:val="none" w:sz="0" w:space="0" w:color="auto"/>
        <w:bottom w:val="none" w:sz="0" w:space="0" w:color="auto"/>
        <w:right w:val="none" w:sz="0" w:space="0" w:color="auto"/>
      </w:divBdr>
    </w:div>
    <w:div w:id="162551744">
      <w:bodyDiv w:val="1"/>
      <w:marLeft w:val="0"/>
      <w:marRight w:val="0"/>
      <w:marTop w:val="0"/>
      <w:marBottom w:val="0"/>
      <w:divBdr>
        <w:top w:val="none" w:sz="0" w:space="0" w:color="auto"/>
        <w:left w:val="none" w:sz="0" w:space="0" w:color="auto"/>
        <w:bottom w:val="none" w:sz="0" w:space="0" w:color="auto"/>
        <w:right w:val="none" w:sz="0" w:space="0" w:color="auto"/>
      </w:divBdr>
    </w:div>
    <w:div w:id="190925238">
      <w:bodyDiv w:val="1"/>
      <w:marLeft w:val="0"/>
      <w:marRight w:val="0"/>
      <w:marTop w:val="0"/>
      <w:marBottom w:val="0"/>
      <w:divBdr>
        <w:top w:val="none" w:sz="0" w:space="0" w:color="auto"/>
        <w:left w:val="none" w:sz="0" w:space="0" w:color="auto"/>
        <w:bottom w:val="none" w:sz="0" w:space="0" w:color="auto"/>
        <w:right w:val="none" w:sz="0" w:space="0" w:color="auto"/>
      </w:divBdr>
    </w:div>
    <w:div w:id="192153600">
      <w:bodyDiv w:val="1"/>
      <w:marLeft w:val="0"/>
      <w:marRight w:val="0"/>
      <w:marTop w:val="0"/>
      <w:marBottom w:val="0"/>
      <w:divBdr>
        <w:top w:val="none" w:sz="0" w:space="0" w:color="auto"/>
        <w:left w:val="none" w:sz="0" w:space="0" w:color="auto"/>
        <w:bottom w:val="none" w:sz="0" w:space="0" w:color="auto"/>
        <w:right w:val="none" w:sz="0" w:space="0" w:color="auto"/>
      </w:divBdr>
    </w:div>
    <w:div w:id="193078535">
      <w:bodyDiv w:val="1"/>
      <w:marLeft w:val="0"/>
      <w:marRight w:val="0"/>
      <w:marTop w:val="0"/>
      <w:marBottom w:val="0"/>
      <w:divBdr>
        <w:top w:val="none" w:sz="0" w:space="0" w:color="auto"/>
        <w:left w:val="none" w:sz="0" w:space="0" w:color="auto"/>
        <w:bottom w:val="none" w:sz="0" w:space="0" w:color="auto"/>
        <w:right w:val="none" w:sz="0" w:space="0" w:color="auto"/>
      </w:divBdr>
    </w:div>
    <w:div w:id="197938005">
      <w:bodyDiv w:val="1"/>
      <w:marLeft w:val="0"/>
      <w:marRight w:val="0"/>
      <w:marTop w:val="0"/>
      <w:marBottom w:val="0"/>
      <w:divBdr>
        <w:top w:val="none" w:sz="0" w:space="0" w:color="auto"/>
        <w:left w:val="none" w:sz="0" w:space="0" w:color="auto"/>
        <w:bottom w:val="none" w:sz="0" w:space="0" w:color="auto"/>
        <w:right w:val="none" w:sz="0" w:space="0" w:color="auto"/>
      </w:divBdr>
    </w:div>
    <w:div w:id="198786182">
      <w:bodyDiv w:val="1"/>
      <w:marLeft w:val="0"/>
      <w:marRight w:val="0"/>
      <w:marTop w:val="0"/>
      <w:marBottom w:val="0"/>
      <w:divBdr>
        <w:top w:val="none" w:sz="0" w:space="0" w:color="auto"/>
        <w:left w:val="none" w:sz="0" w:space="0" w:color="auto"/>
        <w:bottom w:val="none" w:sz="0" w:space="0" w:color="auto"/>
        <w:right w:val="none" w:sz="0" w:space="0" w:color="auto"/>
      </w:divBdr>
    </w:div>
    <w:div w:id="222565456">
      <w:bodyDiv w:val="1"/>
      <w:marLeft w:val="0"/>
      <w:marRight w:val="0"/>
      <w:marTop w:val="0"/>
      <w:marBottom w:val="0"/>
      <w:divBdr>
        <w:top w:val="none" w:sz="0" w:space="0" w:color="auto"/>
        <w:left w:val="none" w:sz="0" w:space="0" w:color="auto"/>
        <w:bottom w:val="none" w:sz="0" w:space="0" w:color="auto"/>
        <w:right w:val="none" w:sz="0" w:space="0" w:color="auto"/>
      </w:divBdr>
    </w:div>
    <w:div w:id="227421059">
      <w:bodyDiv w:val="1"/>
      <w:marLeft w:val="0"/>
      <w:marRight w:val="0"/>
      <w:marTop w:val="0"/>
      <w:marBottom w:val="0"/>
      <w:divBdr>
        <w:top w:val="none" w:sz="0" w:space="0" w:color="auto"/>
        <w:left w:val="none" w:sz="0" w:space="0" w:color="auto"/>
        <w:bottom w:val="none" w:sz="0" w:space="0" w:color="auto"/>
        <w:right w:val="none" w:sz="0" w:space="0" w:color="auto"/>
      </w:divBdr>
    </w:div>
    <w:div w:id="276837263">
      <w:bodyDiv w:val="1"/>
      <w:marLeft w:val="0"/>
      <w:marRight w:val="0"/>
      <w:marTop w:val="0"/>
      <w:marBottom w:val="0"/>
      <w:divBdr>
        <w:top w:val="none" w:sz="0" w:space="0" w:color="auto"/>
        <w:left w:val="none" w:sz="0" w:space="0" w:color="auto"/>
        <w:bottom w:val="none" w:sz="0" w:space="0" w:color="auto"/>
        <w:right w:val="none" w:sz="0" w:space="0" w:color="auto"/>
      </w:divBdr>
    </w:div>
    <w:div w:id="287858157">
      <w:bodyDiv w:val="1"/>
      <w:marLeft w:val="0"/>
      <w:marRight w:val="0"/>
      <w:marTop w:val="0"/>
      <w:marBottom w:val="0"/>
      <w:divBdr>
        <w:top w:val="none" w:sz="0" w:space="0" w:color="auto"/>
        <w:left w:val="none" w:sz="0" w:space="0" w:color="auto"/>
        <w:bottom w:val="none" w:sz="0" w:space="0" w:color="auto"/>
        <w:right w:val="none" w:sz="0" w:space="0" w:color="auto"/>
      </w:divBdr>
    </w:div>
    <w:div w:id="309484755">
      <w:bodyDiv w:val="1"/>
      <w:marLeft w:val="0"/>
      <w:marRight w:val="0"/>
      <w:marTop w:val="0"/>
      <w:marBottom w:val="0"/>
      <w:divBdr>
        <w:top w:val="none" w:sz="0" w:space="0" w:color="auto"/>
        <w:left w:val="none" w:sz="0" w:space="0" w:color="auto"/>
        <w:bottom w:val="none" w:sz="0" w:space="0" w:color="auto"/>
        <w:right w:val="none" w:sz="0" w:space="0" w:color="auto"/>
      </w:divBdr>
    </w:div>
    <w:div w:id="313527426">
      <w:bodyDiv w:val="1"/>
      <w:marLeft w:val="0"/>
      <w:marRight w:val="0"/>
      <w:marTop w:val="0"/>
      <w:marBottom w:val="0"/>
      <w:divBdr>
        <w:top w:val="none" w:sz="0" w:space="0" w:color="auto"/>
        <w:left w:val="none" w:sz="0" w:space="0" w:color="auto"/>
        <w:bottom w:val="none" w:sz="0" w:space="0" w:color="auto"/>
        <w:right w:val="none" w:sz="0" w:space="0" w:color="auto"/>
      </w:divBdr>
    </w:div>
    <w:div w:id="323972260">
      <w:bodyDiv w:val="1"/>
      <w:marLeft w:val="0"/>
      <w:marRight w:val="0"/>
      <w:marTop w:val="0"/>
      <w:marBottom w:val="0"/>
      <w:divBdr>
        <w:top w:val="none" w:sz="0" w:space="0" w:color="auto"/>
        <w:left w:val="none" w:sz="0" w:space="0" w:color="auto"/>
        <w:bottom w:val="none" w:sz="0" w:space="0" w:color="auto"/>
        <w:right w:val="none" w:sz="0" w:space="0" w:color="auto"/>
      </w:divBdr>
    </w:div>
    <w:div w:id="339353678">
      <w:bodyDiv w:val="1"/>
      <w:marLeft w:val="0"/>
      <w:marRight w:val="0"/>
      <w:marTop w:val="0"/>
      <w:marBottom w:val="0"/>
      <w:divBdr>
        <w:top w:val="none" w:sz="0" w:space="0" w:color="auto"/>
        <w:left w:val="none" w:sz="0" w:space="0" w:color="auto"/>
        <w:bottom w:val="none" w:sz="0" w:space="0" w:color="auto"/>
        <w:right w:val="none" w:sz="0" w:space="0" w:color="auto"/>
      </w:divBdr>
    </w:div>
    <w:div w:id="350499147">
      <w:bodyDiv w:val="1"/>
      <w:marLeft w:val="0"/>
      <w:marRight w:val="0"/>
      <w:marTop w:val="0"/>
      <w:marBottom w:val="0"/>
      <w:divBdr>
        <w:top w:val="none" w:sz="0" w:space="0" w:color="auto"/>
        <w:left w:val="none" w:sz="0" w:space="0" w:color="auto"/>
        <w:bottom w:val="none" w:sz="0" w:space="0" w:color="auto"/>
        <w:right w:val="none" w:sz="0" w:space="0" w:color="auto"/>
      </w:divBdr>
    </w:div>
    <w:div w:id="351076932">
      <w:bodyDiv w:val="1"/>
      <w:marLeft w:val="0"/>
      <w:marRight w:val="0"/>
      <w:marTop w:val="0"/>
      <w:marBottom w:val="0"/>
      <w:divBdr>
        <w:top w:val="none" w:sz="0" w:space="0" w:color="auto"/>
        <w:left w:val="none" w:sz="0" w:space="0" w:color="auto"/>
        <w:bottom w:val="none" w:sz="0" w:space="0" w:color="auto"/>
        <w:right w:val="none" w:sz="0" w:space="0" w:color="auto"/>
      </w:divBdr>
    </w:div>
    <w:div w:id="365981744">
      <w:bodyDiv w:val="1"/>
      <w:marLeft w:val="0"/>
      <w:marRight w:val="0"/>
      <w:marTop w:val="0"/>
      <w:marBottom w:val="0"/>
      <w:divBdr>
        <w:top w:val="none" w:sz="0" w:space="0" w:color="auto"/>
        <w:left w:val="none" w:sz="0" w:space="0" w:color="auto"/>
        <w:bottom w:val="none" w:sz="0" w:space="0" w:color="auto"/>
        <w:right w:val="none" w:sz="0" w:space="0" w:color="auto"/>
      </w:divBdr>
    </w:div>
    <w:div w:id="368458094">
      <w:bodyDiv w:val="1"/>
      <w:marLeft w:val="0"/>
      <w:marRight w:val="0"/>
      <w:marTop w:val="0"/>
      <w:marBottom w:val="0"/>
      <w:divBdr>
        <w:top w:val="none" w:sz="0" w:space="0" w:color="auto"/>
        <w:left w:val="none" w:sz="0" w:space="0" w:color="auto"/>
        <w:bottom w:val="none" w:sz="0" w:space="0" w:color="auto"/>
        <w:right w:val="none" w:sz="0" w:space="0" w:color="auto"/>
      </w:divBdr>
    </w:div>
    <w:div w:id="420220751">
      <w:bodyDiv w:val="1"/>
      <w:marLeft w:val="0"/>
      <w:marRight w:val="0"/>
      <w:marTop w:val="0"/>
      <w:marBottom w:val="0"/>
      <w:divBdr>
        <w:top w:val="none" w:sz="0" w:space="0" w:color="auto"/>
        <w:left w:val="none" w:sz="0" w:space="0" w:color="auto"/>
        <w:bottom w:val="none" w:sz="0" w:space="0" w:color="auto"/>
        <w:right w:val="none" w:sz="0" w:space="0" w:color="auto"/>
      </w:divBdr>
    </w:div>
    <w:div w:id="457798043">
      <w:bodyDiv w:val="1"/>
      <w:marLeft w:val="0"/>
      <w:marRight w:val="0"/>
      <w:marTop w:val="0"/>
      <w:marBottom w:val="0"/>
      <w:divBdr>
        <w:top w:val="none" w:sz="0" w:space="0" w:color="auto"/>
        <w:left w:val="none" w:sz="0" w:space="0" w:color="auto"/>
        <w:bottom w:val="none" w:sz="0" w:space="0" w:color="auto"/>
        <w:right w:val="none" w:sz="0" w:space="0" w:color="auto"/>
      </w:divBdr>
    </w:div>
    <w:div w:id="476150712">
      <w:bodyDiv w:val="1"/>
      <w:marLeft w:val="0"/>
      <w:marRight w:val="0"/>
      <w:marTop w:val="0"/>
      <w:marBottom w:val="0"/>
      <w:divBdr>
        <w:top w:val="none" w:sz="0" w:space="0" w:color="auto"/>
        <w:left w:val="none" w:sz="0" w:space="0" w:color="auto"/>
        <w:bottom w:val="none" w:sz="0" w:space="0" w:color="auto"/>
        <w:right w:val="none" w:sz="0" w:space="0" w:color="auto"/>
      </w:divBdr>
    </w:div>
    <w:div w:id="539249314">
      <w:bodyDiv w:val="1"/>
      <w:marLeft w:val="0"/>
      <w:marRight w:val="0"/>
      <w:marTop w:val="0"/>
      <w:marBottom w:val="0"/>
      <w:divBdr>
        <w:top w:val="none" w:sz="0" w:space="0" w:color="auto"/>
        <w:left w:val="none" w:sz="0" w:space="0" w:color="auto"/>
        <w:bottom w:val="none" w:sz="0" w:space="0" w:color="auto"/>
        <w:right w:val="none" w:sz="0" w:space="0" w:color="auto"/>
      </w:divBdr>
    </w:div>
    <w:div w:id="571737182">
      <w:bodyDiv w:val="1"/>
      <w:marLeft w:val="0"/>
      <w:marRight w:val="0"/>
      <w:marTop w:val="0"/>
      <w:marBottom w:val="0"/>
      <w:divBdr>
        <w:top w:val="none" w:sz="0" w:space="0" w:color="auto"/>
        <w:left w:val="none" w:sz="0" w:space="0" w:color="auto"/>
        <w:bottom w:val="none" w:sz="0" w:space="0" w:color="auto"/>
        <w:right w:val="none" w:sz="0" w:space="0" w:color="auto"/>
      </w:divBdr>
    </w:div>
    <w:div w:id="581525996">
      <w:bodyDiv w:val="1"/>
      <w:marLeft w:val="0"/>
      <w:marRight w:val="0"/>
      <w:marTop w:val="0"/>
      <w:marBottom w:val="0"/>
      <w:divBdr>
        <w:top w:val="none" w:sz="0" w:space="0" w:color="auto"/>
        <w:left w:val="none" w:sz="0" w:space="0" w:color="auto"/>
        <w:bottom w:val="none" w:sz="0" w:space="0" w:color="auto"/>
        <w:right w:val="none" w:sz="0" w:space="0" w:color="auto"/>
      </w:divBdr>
    </w:div>
    <w:div w:id="591353271">
      <w:bodyDiv w:val="1"/>
      <w:marLeft w:val="0"/>
      <w:marRight w:val="0"/>
      <w:marTop w:val="0"/>
      <w:marBottom w:val="0"/>
      <w:divBdr>
        <w:top w:val="none" w:sz="0" w:space="0" w:color="auto"/>
        <w:left w:val="none" w:sz="0" w:space="0" w:color="auto"/>
        <w:bottom w:val="none" w:sz="0" w:space="0" w:color="auto"/>
        <w:right w:val="none" w:sz="0" w:space="0" w:color="auto"/>
      </w:divBdr>
    </w:div>
    <w:div w:id="595672866">
      <w:bodyDiv w:val="1"/>
      <w:marLeft w:val="0"/>
      <w:marRight w:val="0"/>
      <w:marTop w:val="0"/>
      <w:marBottom w:val="0"/>
      <w:divBdr>
        <w:top w:val="none" w:sz="0" w:space="0" w:color="auto"/>
        <w:left w:val="none" w:sz="0" w:space="0" w:color="auto"/>
        <w:bottom w:val="none" w:sz="0" w:space="0" w:color="auto"/>
        <w:right w:val="none" w:sz="0" w:space="0" w:color="auto"/>
      </w:divBdr>
    </w:div>
    <w:div w:id="600725952">
      <w:bodyDiv w:val="1"/>
      <w:marLeft w:val="0"/>
      <w:marRight w:val="0"/>
      <w:marTop w:val="0"/>
      <w:marBottom w:val="0"/>
      <w:divBdr>
        <w:top w:val="none" w:sz="0" w:space="0" w:color="auto"/>
        <w:left w:val="none" w:sz="0" w:space="0" w:color="auto"/>
        <w:bottom w:val="none" w:sz="0" w:space="0" w:color="auto"/>
        <w:right w:val="none" w:sz="0" w:space="0" w:color="auto"/>
      </w:divBdr>
    </w:div>
    <w:div w:id="612979700">
      <w:bodyDiv w:val="1"/>
      <w:marLeft w:val="0"/>
      <w:marRight w:val="0"/>
      <w:marTop w:val="0"/>
      <w:marBottom w:val="0"/>
      <w:divBdr>
        <w:top w:val="none" w:sz="0" w:space="0" w:color="auto"/>
        <w:left w:val="none" w:sz="0" w:space="0" w:color="auto"/>
        <w:bottom w:val="none" w:sz="0" w:space="0" w:color="auto"/>
        <w:right w:val="none" w:sz="0" w:space="0" w:color="auto"/>
      </w:divBdr>
    </w:div>
    <w:div w:id="634793571">
      <w:bodyDiv w:val="1"/>
      <w:marLeft w:val="0"/>
      <w:marRight w:val="0"/>
      <w:marTop w:val="0"/>
      <w:marBottom w:val="0"/>
      <w:divBdr>
        <w:top w:val="none" w:sz="0" w:space="0" w:color="auto"/>
        <w:left w:val="none" w:sz="0" w:space="0" w:color="auto"/>
        <w:bottom w:val="none" w:sz="0" w:space="0" w:color="auto"/>
        <w:right w:val="none" w:sz="0" w:space="0" w:color="auto"/>
      </w:divBdr>
    </w:div>
    <w:div w:id="642974518">
      <w:bodyDiv w:val="1"/>
      <w:marLeft w:val="0"/>
      <w:marRight w:val="0"/>
      <w:marTop w:val="0"/>
      <w:marBottom w:val="0"/>
      <w:divBdr>
        <w:top w:val="none" w:sz="0" w:space="0" w:color="auto"/>
        <w:left w:val="none" w:sz="0" w:space="0" w:color="auto"/>
        <w:bottom w:val="none" w:sz="0" w:space="0" w:color="auto"/>
        <w:right w:val="none" w:sz="0" w:space="0" w:color="auto"/>
      </w:divBdr>
    </w:div>
    <w:div w:id="657342843">
      <w:bodyDiv w:val="1"/>
      <w:marLeft w:val="0"/>
      <w:marRight w:val="0"/>
      <w:marTop w:val="0"/>
      <w:marBottom w:val="0"/>
      <w:divBdr>
        <w:top w:val="none" w:sz="0" w:space="0" w:color="auto"/>
        <w:left w:val="none" w:sz="0" w:space="0" w:color="auto"/>
        <w:bottom w:val="none" w:sz="0" w:space="0" w:color="auto"/>
        <w:right w:val="none" w:sz="0" w:space="0" w:color="auto"/>
      </w:divBdr>
    </w:div>
    <w:div w:id="665746810">
      <w:bodyDiv w:val="1"/>
      <w:marLeft w:val="0"/>
      <w:marRight w:val="0"/>
      <w:marTop w:val="0"/>
      <w:marBottom w:val="0"/>
      <w:divBdr>
        <w:top w:val="none" w:sz="0" w:space="0" w:color="auto"/>
        <w:left w:val="none" w:sz="0" w:space="0" w:color="auto"/>
        <w:bottom w:val="none" w:sz="0" w:space="0" w:color="auto"/>
        <w:right w:val="none" w:sz="0" w:space="0" w:color="auto"/>
      </w:divBdr>
    </w:div>
    <w:div w:id="706955796">
      <w:bodyDiv w:val="1"/>
      <w:marLeft w:val="0"/>
      <w:marRight w:val="0"/>
      <w:marTop w:val="0"/>
      <w:marBottom w:val="0"/>
      <w:divBdr>
        <w:top w:val="none" w:sz="0" w:space="0" w:color="auto"/>
        <w:left w:val="none" w:sz="0" w:space="0" w:color="auto"/>
        <w:bottom w:val="none" w:sz="0" w:space="0" w:color="auto"/>
        <w:right w:val="none" w:sz="0" w:space="0" w:color="auto"/>
      </w:divBdr>
    </w:div>
    <w:div w:id="743838000">
      <w:bodyDiv w:val="1"/>
      <w:marLeft w:val="0"/>
      <w:marRight w:val="0"/>
      <w:marTop w:val="0"/>
      <w:marBottom w:val="0"/>
      <w:divBdr>
        <w:top w:val="none" w:sz="0" w:space="0" w:color="auto"/>
        <w:left w:val="none" w:sz="0" w:space="0" w:color="auto"/>
        <w:bottom w:val="none" w:sz="0" w:space="0" w:color="auto"/>
        <w:right w:val="none" w:sz="0" w:space="0" w:color="auto"/>
      </w:divBdr>
    </w:div>
    <w:div w:id="760492557">
      <w:bodyDiv w:val="1"/>
      <w:marLeft w:val="0"/>
      <w:marRight w:val="0"/>
      <w:marTop w:val="0"/>
      <w:marBottom w:val="0"/>
      <w:divBdr>
        <w:top w:val="none" w:sz="0" w:space="0" w:color="auto"/>
        <w:left w:val="none" w:sz="0" w:space="0" w:color="auto"/>
        <w:bottom w:val="none" w:sz="0" w:space="0" w:color="auto"/>
        <w:right w:val="none" w:sz="0" w:space="0" w:color="auto"/>
      </w:divBdr>
    </w:div>
    <w:div w:id="766387704">
      <w:bodyDiv w:val="1"/>
      <w:marLeft w:val="0"/>
      <w:marRight w:val="0"/>
      <w:marTop w:val="0"/>
      <w:marBottom w:val="0"/>
      <w:divBdr>
        <w:top w:val="none" w:sz="0" w:space="0" w:color="auto"/>
        <w:left w:val="none" w:sz="0" w:space="0" w:color="auto"/>
        <w:bottom w:val="none" w:sz="0" w:space="0" w:color="auto"/>
        <w:right w:val="none" w:sz="0" w:space="0" w:color="auto"/>
      </w:divBdr>
    </w:div>
    <w:div w:id="777259485">
      <w:bodyDiv w:val="1"/>
      <w:marLeft w:val="0"/>
      <w:marRight w:val="0"/>
      <w:marTop w:val="0"/>
      <w:marBottom w:val="0"/>
      <w:divBdr>
        <w:top w:val="none" w:sz="0" w:space="0" w:color="auto"/>
        <w:left w:val="none" w:sz="0" w:space="0" w:color="auto"/>
        <w:bottom w:val="none" w:sz="0" w:space="0" w:color="auto"/>
        <w:right w:val="none" w:sz="0" w:space="0" w:color="auto"/>
      </w:divBdr>
    </w:div>
    <w:div w:id="787628799">
      <w:bodyDiv w:val="1"/>
      <w:marLeft w:val="0"/>
      <w:marRight w:val="0"/>
      <w:marTop w:val="0"/>
      <w:marBottom w:val="0"/>
      <w:divBdr>
        <w:top w:val="none" w:sz="0" w:space="0" w:color="auto"/>
        <w:left w:val="none" w:sz="0" w:space="0" w:color="auto"/>
        <w:bottom w:val="none" w:sz="0" w:space="0" w:color="auto"/>
        <w:right w:val="none" w:sz="0" w:space="0" w:color="auto"/>
      </w:divBdr>
    </w:div>
    <w:div w:id="812598589">
      <w:bodyDiv w:val="1"/>
      <w:marLeft w:val="0"/>
      <w:marRight w:val="0"/>
      <w:marTop w:val="0"/>
      <w:marBottom w:val="0"/>
      <w:divBdr>
        <w:top w:val="none" w:sz="0" w:space="0" w:color="auto"/>
        <w:left w:val="none" w:sz="0" w:space="0" w:color="auto"/>
        <w:bottom w:val="none" w:sz="0" w:space="0" w:color="auto"/>
        <w:right w:val="none" w:sz="0" w:space="0" w:color="auto"/>
      </w:divBdr>
    </w:div>
    <w:div w:id="837378543">
      <w:bodyDiv w:val="1"/>
      <w:marLeft w:val="0"/>
      <w:marRight w:val="0"/>
      <w:marTop w:val="0"/>
      <w:marBottom w:val="0"/>
      <w:divBdr>
        <w:top w:val="none" w:sz="0" w:space="0" w:color="auto"/>
        <w:left w:val="none" w:sz="0" w:space="0" w:color="auto"/>
        <w:bottom w:val="none" w:sz="0" w:space="0" w:color="auto"/>
        <w:right w:val="none" w:sz="0" w:space="0" w:color="auto"/>
      </w:divBdr>
    </w:div>
    <w:div w:id="837383032">
      <w:bodyDiv w:val="1"/>
      <w:marLeft w:val="0"/>
      <w:marRight w:val="0"/>
      <w:marTop w:val="0"/>
      <w:marBottom w:val="0"/>
      <w:divBdr>
        <w:top w:val="none" w:sz="0" w:space="0" w:color="auto"/>
        <w:left w:val="none" w:sz="0" w:space="0" w:color="auto"/>
        <w:bottom w:val="none" w:sz="0" w:space="0" w:color="auto"/>
        <w:right w:val="none" w:sz="0" w:space="0" w:color="auto"/>
      </w:divBdr>
    </w:div>
    <w:div w:id="840269172">
      <w:bodyDiv w:val="1"/>
      <w:marLeft w:val="0"/>
      <w:marRight w:val="0"/>
      <w:marTop w:val="0"/>
      <w:marBottom w:val="0"/>
      <w:divBdr>
        <w:top w:val="none" w:sz="0" w:space="0" w:color="auto"/>
        <w:left w:val="none" w:sz="0" w:space="0" w:color="auto"/>
        <w:bottom w:val="none" w:sz="0" w:space="0" w:color="auto"/>
        <w:right w:val="none" w:sz="0" w:space="0" w:color="auto"/>
      </w:divBdr>
    </w:div>
    <w:div w:id="845942474">
      <w:bodyDiv w:val="1"/>
      <w:marLeft w:val="0"/>
      <w:marRight w:val="0"/>
      <w:marTop w:val="0"/>
      <w:marBottom w:val="0"/>
      <w:divBdr>
        <w:top w:val="none" w:sz="0" w:space="0" w:color="auto"/>
        <w:left w:val="none" w:sz="0" w:space="0" w:color="auto"/>
        <w:bottom w:val="none" w:sz="0" w:space="0" w:color="auto"/>
        <w:right w:val="none" w:sz="0" w:space="0" w:color="auto"/>
      </w:divBdr>
    </w:div>
    <w:div w:id="860048181">
      <w:bodyDiv w:val="1"/>
      <w:marLeft w:val="0"/>
      <w:marRight w:val="0"/>
      <w:marTop w:val="0"/>
      <w:marBottom w:val="0"/>
      <w:divBdr>
        <w:top w:val="none" w:sz="0" w:space="0" w:color="auto"/>
        <w:left w:val="none" w:sz="0" w:space="0" w:color="auto"/>
        <w:bottom w:val="none" w:sz="0" w:space="0" w:color="auto"/>
        <w:right w:val="none" w:sz="0" w:space="0" w:color="auto"/>
      </w:divBdr>
    </w:div>
    <w:div w:id="860171967">
      <w:bodyDiv w:val="1"/>
      <w:marLeft w:val="0"/>
      <w:marRight w:val="0"/>
      <w:marTop w:val="0"/>
      <w:marBottom w:val="0"/>
      <w:divBdr>
        <w:top w:val="none" w:sz="0" w:space="0" w:color="auto"/>
        <w:left w:val="none" w:sz="0" w:space="0" w:color="auto"/>
        <w:bottom w:val="none" w:sz="0" w:space="0" w:color="auto"/>
        <w:right w:val="none" w:sz="0" w:space="0" w:color="auto"/>
      </w:divBdr>
    </w:div>
    <w:div w:id="903485386">
      <w:bodyDiv w:val="1"/>
      <w:marLeft w:val="0"/>
      <w:marRight w:val="0"/>
      <w:marTop w:val="0"/>
      <w:marBottom w:val="0"/>
      <w:divBdr>
        <w:top w:val="none" w:sz="0" w:space="0" w:color="auto"/>
        <w:left w:val="none" w:sz="0" w:space="0" w:color="auto"/>
        <w:bottom w:val="none" w:sz="0" w:space="0" w:color="auto"/>
        <w:right w:val="none" w:sz="0" w:space="0" w:color="auto"/>
      </w:divBdr>
    </w:div>
    <w:div w:id="929462505">
      <w:bodyDiv w:val="1"/>
      <w:marLeft w:val="0"/>
      <w:marRight w:val="0"/>
      <w:marTop w:val="0"/>
      <w:marBottom w:val="0"/>
      <w:divBdr>
        <w:top w:val="none" w:sz="0" w:space="0" w:color="auto"/>
        <w:left w:val="none" w:sz="0" w:space="0" w:color="auto"/>
        <w:bottom w:val="none" w:sz="0" w:space="0" w:color="auto"/>
        <w:right w:val="none" w:sz="0" w:space="0" w:color="auto"/>
      </w:divBdr>
    </w:div>
    <w:div w:id="932326305">
      <w:bodyDiv w:val="1"/>
      <w:marLeft w:val="0"/>
      <w:marRight w:val="0"/>
      <w:marTop w:val="0"/>
      <w:marBottom w:val="0"/>
      <w:divBdr>
        <w:top w:val="none" w:sz="0" w:space="0" w:color="auto"/>
        <w:left w:val="none" w:sz="0" w:space="0" w:color="auto"/>
        <w:bottom w:val="none" w:sz="0" w:space="0" w:color="auto"/>
        <w:right w:val="none" w:sz="0" w:space="0" w:color="auto"/>
      </w:divBdr>
    </w:div>
    <w:div w:id="1030378453">
      <w:bodyDiv w:val="1"/>
      <w:marLeft w:val="0"/>
      <w:marRight w:val="0"/>
      <w:marTop w:val="0"/>
      <w:marBottom w:val="0"/>
      <w:divBdr>
        <w:top w:val="none" w:sz="0" w:space="0" w:color="auto"/>
        <w:left w:val="none" w:sz="0" w:space="0" w:color="auto"/>
        <w:bottom w:val="none" w:sz="0" w:space="0" w:color="auto"/>
        <w:right w:val="none" w:sz="0" w:space="0" w:color="auto"/>
      </w:divBdr>
    </w:div>
    <w:div w:id="1032420011">
      <w:bodyDiv w:val="1"/>
      <w:marLeft w:val="0"/>
      <w:marRight w:val="0"/>
      <w:marTop w:val="0"/>
      <w:marBottom w:val="0"/>
      <w:divBdr>
        <w:top w:val="none" w:sz="0" w:space="0" w:color="auto"/>
        <w:left w:val="none" w:sz="0" w:space="0" w:color="auto"/>
        <w:bottom w:val="none" w:sz="0" w:space="0" w:color="auto"/>
        <w:right w:val="none" w:sz="0" w:space="0" w:color="auto"/>
      </w:divBdr>
    </w:div>
    <w:div w:id="1058633142">
      <w:bodyDiv w:val="1"/>
      <w:marLeft w:val="0"/>
      <w:marRight w:val="0"/>
      <w:marTop w:val="0"/>
      <w:marBottom w:val="0"/>
      <w:divBdr>
        <w:top w:val="none" w:sz="0" w:space="0" w:color="auto"/>
        <w:left w:val="none" w:sz="0" w:space="0" w:color="auto"/>
        <w:bottom w:val="none" w:sz="0" w:space="0" w:color="auto"/>
        <w:right w:val="none" w:sz="0" w:space="0" w:color="auto"/>
      </w:divBdr>
    </w:div>
    <w:div w:id="1063337761">
      <w:bodyDiv w:val="1"/>
      <w:marLeft w:val="0"/>
      <w:marRight w:val="0"/>
      <w:marTop w:val="0"/>
      <w:marBottom w:val="0"/>
      <w:divBdr>
        <w:top w:val="none" w:sz="0" w:space="0" w:color="auto"/>
        <w:left w:val="none" w:sz="0" w:space="0" w:color="auto"/>
        <w:bottom w:val="none" w:sz="0" w:space="0" w:color="auto"/>
        <w:right w:val="none" w:sz="0" w:space="0" w:color="auto"/>
      </w:divBdr>
    </w:div>
    <w:div w:id="1068269002">
      <w:bodyDiv w:val="1"/>
      <w:marLeft w:val="0"/>
      <w:marRight w:val="0"/>
      <w:marTop w:val="0"/>
      <w:marBottom w:val="0"/>
      <w:divBdr>
        <w:top w:val="none" w:sz="0" w:space="0" w:color="auto"/>
        <w:left w:val="none" w:sz="0" w:space="0" w:color="auto"/>
        <w:bottom w:val="none" w:sz="0" w:space="0" w:color="auto"/>
        <w:right w:val="none" w:sz="0" w:space="0" w:color="auto"/>
      </w:divBdr>
    </w:div>
    <w:div w:id="1072777124">
      <w:bodyDiv w:val="1"/>
      <w:marLeft w:val="0"/>
      <w:marRight w:val="0"/>
      <w:marTop w:val="0"/>
      <w:marBottom w:val="0"/>
      <w:divBdr>
        <w:top w:val="none" w:sz="0" w:space="0" w:color="auto"/>
        <w:left w:val="none" w:sz="0" w:space="0" w:color="auto"/>
        <w:bottom w:val="none" w:sz="0" w:space="0" w:color="auto"/>
        <w:right w:val="none" w:sz="0" w:space="0" w:color="auto"/>
      </w:divBdr>
    </w:div>
    <w:div w:id="1132400294">
      <w:bodyDiv w:val="1"/>
      <w:marLeft w:val="0"/>
      <w:marRight w:val="0"/>
      <w:marTop w:val="0"/>
      <w:marBottom w:val="0"/>
      <w:divBdr>
        <w:top w:val="none" w:sz="0" w:space="0" w:color="auto"/>
        <w:left w:val="none" w:sz="0" w:space="0" w:color="auto"/>
        <w:bottom w:val="none" w:sz="0" w:space="0" w:color="auto"/>
        <w:right w:val="none" w:sz="0" w:space="0" w:color="auto"/>
      </w:divBdr>
    </w:div>
    <w:div w:id="1140616852">
      <w:bodyDiv w:val="1"/>
      <w:marLeft w:val="0"/>
      <w:marRight w:val="0"/>
      <w:marTop w:val="0"/>
      <w:marBottom w:val="0"/>
      <w:divBdr>
        <w:top w:val="none" w:sz="0" w:space="0" w:color="auto"/>
        <w:left w:val="none" w:sz="0" w:space="0" w:color="auto"/>
        <w:bottom w:val="none" w:sz="0" w:space="0" w:color="auto"/>
        <w:right w:val="none" w:sz="0" w:space="0" w:color="auto"/>
      </w:divBdr>
    </w:div>
    <w:div w:id="1171528649">
      <w:bodyDiv w:val="1"/>
      <w:marLeft w:val="0"/>
      <w:marRight w:val="0"/>
      <w:marTop w:val="0"/>
      <w:marBottom w:val="0"/>
      <w:divBdr>
        <w:top w:val="none" w:sz="0" w:space="0" w:color="auto"/>
        <w:left w:val="none" w:sz="0" w:space="0" w:color="auto"/>
        <w:bottom w:val="none" w:sz="0" w:space="0" w:color="auto"/>
        <w:right w:val="none" w:sz="0" w:space="0" w:color="auto"/>
      </w:divBdr>
    </w:div>
    <w:div w:id="1206799033">
      <w:bodyDiv w:val="1"/>
      <w:marLeft w:val="0"/>
      <w:marRight w:val="0"/>
      <w:marTop w:val="0"/>
      <w:marBottom w:val="0"/>
      <w:divBdr>
        <w:top w:val="none" w:sz="0" w:space="0" w:color="auto"/>
        <w:left w:val="none" w:sz="0" w:space="0" w:color="auto"/>
        <w:bottom w:val="none" w:sz="0" w:space="0" w:color="auto"/>
        <w:right w:val="none" w:sz="0" w:space="0" w:color="auto"/>
      </w:divBdr>
    </w:div>
    <w:div w:id="1229534069">
      <w:bodyDiv w:val="1"/>
      <w:marLeft w:val="0"/>
      <w:marRight w:val="0"/>
      <w:marTop w:val="0"/>
      <w:marBottom w:val="0"/>
      <w:divBdr>
        <w:top w:val="none" w:sz="0" w:space="0" w:color="auto"/>
        <w:left w:val="none" w:sz="0" w:space="0" w:color="auto"/>
        <w:bottom w:val="none" w:sz="0" w:space="0" w:color="auto"/>
        <w:right w:val="none" w:sz="0" w:space="0" w:color="auto"/>
      </w:divBdr>
    </w:div>
    <w:div w:id="1261140289">
      <w:bodyDiv w:val="1"/>
      <w:marLeft w:val="0"/>
      <w:marRight w:val="0"/>
      <w:marTop w:val="0"/>
      <w:marBottom w:val="0"/>
      <w:divBdr>
        <w:top w:val="none" w:sz="0" w:space="0" w:color="auto"/>
        <w:left w:val="none" w:sz="0" w:space="0" w:color="auto"/>
        <w:bottom w:val="none" w:sz="0" w:space="0" w:color="auto"/>
        <w:right w:val="none" w:sz="0" w:space="0" w:color="auto"/>
      </w:divBdr>
    </w:div>
    <w:div w:id="1262447593">
      <w:bodyDiv w:val="1"/>
      <w:marLeft w:val="0"/>
      <w:marRight w:val="0"/>
      <w:marTop w:val="0"/>
      <w:marBottom w:val="0"/>
      <w:divBdr>
        <w:top w:val="none" w:sz="0" w:space="0" w:color="auto"/>
        <w:left w:val="none" w:sz="0" w:space="0" w:color="auto"/>
        <w:bottom w:val="none" w:sz="0" w:space="0" w:color="auto"/>
        <w:right w:val="none" w:sz="0" w:space="0" w:color="auto"/>
      </w:divBdr>
    </w:div>
    <w:div w:id="1266839720">
      <w:bodyDiv w:val="1"/>
      <w:marLeft w:val="0"/>
      <w:marRight w:val="0"/>
      <w:marTop w:val="0"/>
      <w:marBottom w:val="0"/>
      <w:divBdr>
        <w:top w:val="none" w:sz="0" w:space="0" w:color="auto"/>
        <w:left w:val="none" w:sz="0" w:space="0" w:color="auto"/>
        <w:bottom w:val="none" w:sz="0" w:space="0" w:color="auto"/>
        <w:right w:val="none" w:sz="0" w:space="0" w:color="auto"/>
      </w:divBdr>
    </w:div>
    <w:div w:id="1283684886">
      <w:bodyDiv w:val="1"/>
      <w:marLeft w:val="0"/>
      <w:marRight w:val="0"/>
      <w:marTop w:val="0"/>
      <w:marBottom w:val="0"/>
      <w:divBdr>
        <w:top w:val="none" w:sz="0" w:space="0" w:color="auto"/>
        <w:left w:val="none" w:sz="0" w:space="0" w:color="auto"/>
        <w:bottom w:val="none" w:sz="0" w:space="0" w:color="auto"/>
        <w:right w:val="none" w:sz="0" w:space="0" w:color="auto"/>
      </w:divBdr>
    </w:div>
    <w:div w:id="1311860516">
      <w:bodyDiv w:val="1"/>
      <w:marLeft w:val="0"/>
      <w:marRight w:val="0"/>
      <w:marTop w:val="0"/>
      <w:marBottom w:val="0"/>
      <w:divBdr>
        <w:top w:val="none" w:sz="0" w:space="0" w:color="auto"/>
        <w:left w:val="none" w:sz="0" w:space="0" w:color="auto"/>
        <w:bottom w:val="none" w:sz="0" w:space="0" w:color="auto"/>
        <w:right w:val="none" w:sz="0" w:space="0" w:color="auto"/>
      </w:divBdr>
    </w:div>
    <w:div w:id="1321815226">
      <w:bodyDiv w:val="1"/>
      <w:marLeft w:val="0"/>
      <w:marRight w:val="0"/>
      <w:marTop w:val="0"/>
      <w:marBottom w:val="0"/>
      <w:divBdr>
        <w:top w:val="none" w:sz="0" w:space="0" w:color="auto"/>
        <w:left w:val="none" w:sz="0" w:space="0" w:color="auto"/>
        <w:bottom w:val="none" w:sz="0" w:space="0" w:color="auto"/>
        <w:right w:val="none" w:sz="0" w:space="0" w:color="auto"/>
      </w:divBdr>
    </w:div>
    <w:div w:id="1330251528">
      <w:bodyDiv w:val="1"/>
      <w:marLeft w:val="0"/>
      <w:marRight w:val="0"/>
      <w:marTop w:val="0"/>
      <w:marBottom w:val="0"/>
      <w:divBdr>
        <w:top w:val="none" w:sz="0" w:space="0" w:color="auto"/>
        <w:left w:val="none" w:sz="0" w:space="0" w:color="auto"/>
        <w:bottom w:val="none" w:sz="0" w:space="0" w:color="auto"/>
        <w:right w:val="none" w:sz="0" w:space="0" w:color="auto"/>
      </w:divBdr>
    </w:div>
    <w:div w:id="1374380903">
      <w:bodyDiv w:val="1"/>
      <w:marLeft w:val="0"/>
      <w:marRight w:val="0"/>
      <w:marTop w:val="0"/>
      <w:marBottom w:val="0"/>
      <w:divBdr>
        <w:top w:val="none" w:sz="0" w:space="0" w:color="auto"/>
        <w:left w:val="none" w:sz="0" w:space="0" w:color="auto"/>
        <w:bottom w:val="none" w:sz="0" w:space="0" w:color="auto"/>
        <w:right w:val="none" w:sz="0" w:space="0" w:color="auto"/>
      </w:divBdr>
    </w:div>
    <w:div w:id="1381055923">
      <w:bodyDiv w:val="1"/>
      <w:marLeft w:val="0"/>
      <w:marRight w:val="0"/>
      <w:marTop w:val="0"/>
      <w:marBottom w:val="0"/>
      <w:divBdr>
        <w:top w:val="none" w:sz="0" w:space="0" w:color="auto"/>
        <w:left w:val="none" w:sz="0" w:space="0" w:color="auto"/>
        <w:bottom w:val="none" w:sz="0" w:space="0" w:color="auto"/>
        <w:right w:val="none" w:sz="0" w:space="0" w:color="auto"/>
      </w:divBdr>
    </w:div>
    <w:div w:id="1381132717">
      <w:bodyDiv w:val="1"/>
      <w:marLeft w:val="0"/>
      <w:marRight w:val="0"/>
      <w:marTop w:val="0"/>
      <w:marBottom w:val="0"/>
      <w:divBdr>
        <w:top w:val="none" w:sz="0" w:space="0" w:color="auto"/>
        <w:left w:val="none" w:sz="0" w:space="0" w:color="auto"/>
        <w:bottom w:val="none" w:sz="0" w:space="0" w:color="auto"/>
        <w:right w:val="none" w:sz="0" w:space="0" w:color="auto"/>
      </w:divBdr>
    </w:div>
    <w:div w:id="1400975345">
      <w:bodyDiv w:val="1"/>
      <w:marLeft w:val="0"/>
      <w:marRight w:val="0"/>
      <w:marTop w:val="0"/>
      <w:marBottom w:val="0"/>
      <w:divBdr>
        <w:top w:val="none" w:sz="0" w:space="0" w:color="auto"/>
        <w:left w:val="none" w:sz="0" w:space="0" w:color="auto"/>
        <w:bottom w:val="none" w:sz="0" w:space="0" w:color="auto"/>
        <w:right w:val="none" w:sz="0" w:space="0" w:color="auto"/>
      </w:divBdr>
    </w:div>
    <w:div w:id="1404720008">
      <w:bodyDiv w:val="1"/>
      <w:marLeft w:val="0"/>
      <w:marRight w:val="0"/>
      <w:marTop w:val="0"/>
      <w:marBottom w:val="0"/>
      <w:divBdr>
        <w:top w:val="none" w:sz="0" w:space="0" w:color="auto"/>
        <w:left w:val="none" w:sz="0" w:space="0" w:color="auto"/>
        <w:bottom w:val="none" w:sz="0" w:space="0" w:color="auto"/>
        <w:right w:val="none" w:sz="0" w:space="0" w:color="auto"/>
      </w:divBdr>
    </w:div>
    <w:div w:id="1419668609">
      <w:bodyDiv w:val="1"/>
      <w:marLeft w:val="0"/>
      <w:marRight w:val="0"/>
      <w:marTop w:val="0"/>
      <w:marBottom w:val="0"/>
      <w:divBdr>
        <w:top w:val="none" w:sz="0" w:space="0" w:color="auto"/>
        <w:left w:val="none" w:sz="0" w:space="0" w:color="auto"/>
        <w:bottom w:val="none" w:sz="0" w:space="0" w:color="auto"/>
        <w:right w:val="none" w:sz="0" w:space="0" w:color="auto"/>
      </w:divBdr>
    </w:div>
    <w:div w:id="1421369226">
      <w:bodyDiv w:val="1"/>
      <w:marLeft w:val="0"/>
      <w:marRight w:val="0"/>
      <w:marTop w:val="0"/>
      <w:marBottom w:val="0"/>
      <w:divBdr>
        <w:top w:val="none" w:sz="0" w:space="0" w:color="auto"/>
        <w:left w:val="none" w:sz="0" w:space="0" w:color="auto"/>
        <w:bottom w:val="none" w:sz="0" w:space="0" w:color="auto"/>
        <w:right w:val="none" w:sz="0" w:space="0" w:color="auto"/>
      </w:divBdr>
    </w:div>
    <w:div w:id="1465737808">
      <w:bodyDiv w:val="1"/>
      <w:marLeft w:val="0"/>
      <w:marRight w:val="0"/>
      <w:marTop w:val="0"/>
      <w:marBottom w:val="0"/>
      <w:divBdr>
        <w:top w:val="none" w:sz="0" w:space="0" w:color="auto"/>
        <w:left w:val="none" w:sz="0" w:space="0" w:color="auto"/>
        <w:bottom w:val="none" w:sz="0" w:space="0" w:color="auto"/>
        <w:right w:val="none" w:sz="0" w:space="0" w:color="auto"/>
      </w:divBdr>
    </w:div>
    <w:div w:id="1478061487">
      <w:bodyDiv w:val="1"/>
      <w:marLeft w:val="0"/>
      <w:marRight w:val="0"/>
      <w:marTop w:val="0"/>
      <w:marBottom w:val="0"/>
      <w:divBdr>
        <w:top w:val="none" w:sz="0" w:space="0" w:color="auto"/>
        <w:left w:val="none" w:sz="0" w:space="0" w:color="auto"/>
        <w:bottom w:val="none" w:sz="0" w:space="0" w:color="auto"/>
        <w:right w:val="none" w:sz="0" w:space="0" w:color="auto"/>
      </w:divBdr>
    </w:div>
    <w:div w:id="1490057892">
      <w:bodyDiv w:val="1"/>
      <w:marLeft w:val="0"/>
      <w:marRight w:val="0"/>
      <w:marTop w:val="0"/>
      <w:marBottom w:val="0"/>
      <w:divBdr>
        <w:top w:val="none" w:sz="0" w:space="0" w:color="auto"/>
        <w:left w:val="none" w:sz="0" w:space="0" w:color="auto"/>
        <w:bottom w:val="none" w:sz="0" w:space="0" w:color="auto"/>
        <w:right w:val="none" w:sz="0" w:space="0" w:color="auto"/>
      </w:divBdr>
    </w:div>
    <w:div w:id="1490638811">
      <w:bodyDiv w:val="1"/>
      <w:marLeft w:val="0"/>
      <w:marRight w:val="0"/>
      <w:marTop w:val="0"/>
      <w:marBottom w:val="0"/>
      <w:divBdr>
        <w:top w:val="none" w:sz="0" w:space="0" w:color="auto"/>
        <w:left w:val="none" w:sz="0" w:space="0" w:color="auto"/>
        <w:bottom w:val="none" w:sz="0" w:space="0" w:color="auto"/>
        <w:right w:val="none" w:sz="0" w:space="0" w:color="auto"/>
      </w:divBdr>
    </w:div>
    <w:div w:id="1491406434">
      <w:bodyDiv w:val="1"/>
      <w:marLeft w:val="0"/>
      <w:marRight w:val="0"/>
      <w:marTop w:val="0"/>
      <w:marBottom w:val="0"/>
      <w:divBdr>
        <w:top w:val="none" w:sz="0" w:space="0" w:color="auto"/>
        <w:left w:val="none" w:sz="0" w:space="0" w:color="auto"/>
        <w:bottom w:val="none" w:sz="0" w:space="0" w:color="auto"/>
        <w:right w:val="none" w:sz="0" w:space="0" w:color="auto"/>
      </w:divBdr>
    </w:div>
    <w:div w:id="1495680284">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
    <w:div w:id="1507282064">
      <w:bodyDiv w:val="1"/>
      <w:marLeft w:val="0"/>
      <w:marRight w:val="0"/>
      <w:marTop w:val="0"/>
      <w:marBottom w:val="0"/>
      <w:divBdr>
        <w:top w:val="none" w:sz="0" w:space="0" w:color="auto"/>
        <w:left w:val="none" w:sz="0" w:space="0" w:color="auto"/>
        <w:bottom w:val="none" w:sz="0" w:space="0" w:color="auto"/>
        <w:right w:val="none" w:sz="0" w:space="0" w:color="auto"/>
      </w:divBdr>
    </w:div>
    <w:div w:id="1510831471">
      <w:bodyDiv w:val="1"/>
      <w:marLeft w:val="0"/>
      <w:marRight w:val="0"/>
      <w:marTop w:val="0"/>
      <w:marBottom w:val="0"/>
      <w:divBdr>
        <w:top w:val="none" w:sz="0" w:space="0" w:color="auto"/>
        <w:left w:val="none" w:sz="0" w:space="0" w:color="auto"/>
        <w:bottom w:val="none" w:sz="0" w:space="0" w:color="auto"/>
        <w:right w:val="none" w:sz="0" w:space="0" w:color="auto"/>
      </w:divBdr>
    </w:div>
    <w:div w:id="1517452917">
      <w:bodyDiv w:val="1"/>
      <w:marLeft w:val="0"/>
      <w:marRight w:val="0"/>
      <w:marTop w:val="0"/>
      <w:marBottom w:val="0"/>
      <w:divBdr>
        <w:top w:val="none" w:sz="0" w:space="0" w:color="auto"/>
        <w:left w:val="none" w:sz="0" w:space="0" w:color="auto"/>
        <w:bottom w:val="none" w:sz="0" w:space="0" w:color="auto"/>
        <w:right w:val="none" w:sz="0" w:space="0" w:color="auto"/>
      </w:divBdr>
    </w:div>
    <w:div w:id="1519805623">
      <w:bodyDiv w:val="1"/>
      <w:marLeft w:val="0"/>
      <w:marRight w:val="0"/>
      <w:marTop w:val="0"/>
      <w:marBottom w:val="0"/>
      <w:divBdr>
        <w:top w:val="none" w:sz="0" w:space="0" w:color="auto"/>
        <w:left w:val="none" w:sz="0" w:space="0" w:color="auto"/>
        <w:bottom w:val="none" w:sz="0" w:space="0" w:color="auto"/>
        <w:right w:val="none" w:sz="0" w:space="0" w:color="auto"/>
      </w:divBdr>
    </w:div>
    <w:div w:id="1547764703">
      <w:bodyDiv w:val="1"/>
      <w:marLeft w:val="0"/>
      <w:marRight w:val="0"/>
      <w:marTop w:val="0"/>
      <w:marBottom w:val="0"/>
      <w:divBdr>
        <w:top w:val="none" w:sz="0" w:space="0" w:color="auto"/>
        <w:left w:val="none" w:sz="0" w:space="0" w:color="auto"/>
        <w:bottom w:val="none" w:sz="0" w:space="0" w:color="auto"/>
        <w:right w:val="none" w:sz="0" w:space="0" w:color="auto"/>
      </w:divBdr>
    </w:div>
    <w:div w:id="1591113468">
      <w:bodyDiv w:val="1"/>
      <w:marLeft w:val="0"/>
      <w:marRight w:val="0"/>
      <w:marTop w:val="0"/>
      <w:marBottom w:val="0"/>
      <w:divBdr>
        <w:top w:val="none" w:sz="0" w:space="0" w:color="auto"/>
        <w:left w:val="none" w:sz="0" w:space="0" w:color="auto"/>
        <w:bottom w:val="none" w:sz="0" w:space="0" w:color="auto"/>
        <w:right w:val="none" w:sz="0" w:space="0" w:color="auto"/>
      </w:divBdr>
    </w:div>
    <w:div w:id="1612937318">
      <w:bodyDiv w:val="1"/>
      <w:marLeft w:val="0"/>
      <w:marRight w:val="0"/>
      <w:marTop w:val="0"/>
      <w:marBottom w:val="0"/>
      <w:divBdr>
        <w:top w:val="none" w:sz="0" w:space="0" w:color="auto"/>
        <w:left w:val="none" w:sz="0" w:space="0" w:color="auto"/>
        <w:bottom w:val="none" w:sz="0" w:space="0" w:color="auto"/>
        <w:right w:val="none" w:sz="0" w:space="0" w:color="auto"/>
      </w:divBdr>
    </w:div>
    <w:div w:id="1625114347">
      <w:bodyDiv w:val="1"/>
      <w:marLeft w:val="0"/>
      <w:marRight w:val="0"/>
      <w:marTop w:val="0"/>
      <w:marBottom w:val="0"/>
      <w:divBdr>
        <w:top w:val="none" w:sz="0" w:space="0" w:color="auto"/>
        <w:left w:val="none" w:sz="0" w:space="0" w:color="auto"/>
        <w:bottom w:val="none" w:sz="0" w:space="0" w:color="auto"/>
        <w:right w:val="none" w:sz="0" w:space="0" w:color="auto"/>
      </w:divBdr>
    </w:div>
    <w:div w:id="1642880721">
      <w:bodyDiv w:val="1"/>
      <w:marLeft w:val="0"/>
      <w:marRight w:val="0"/>
      <w:marTop w:val="0"/>
      <w:marBottom w:val="0"/>
      <w:divBdr>
        <w:top w:val="none" w:sz="0" w:space="0" w:color="auto"/>
        <w:left w:val="none" w:sz="0" w:space="0" w:color="auto"/>
        <w:bottom w:val="none" w:sz="0" w:space="0" w:color="auto"/>
        <w:right w:val="none" w:sz="0" w:space="0" w:color="auto"/>
      </w:divBdr>
    </w:div>
    <w:div w:id="1653946511">
      <w:bodyDiv w:val="1"/>
      <w:marLeft w:val="0"/>
      <w:marRight w:val="0"/>
      <w:marTop w:val="0"/>
      <w:marBottom w:val="0"/>
      <w:divBdr>
        <w:top w:val="none" w:sz="0" w:space="0" w:color="auto"/>
        <w:left w:val="none" w:sz="0" w:space="0" w:color="auto"/>
        <w:bottom w:val="none" w:sz="0" w:space="0" w:color="auto"/>
        <w:right w:val="none" w:sz="0" w:space="0" w:color="auto"/>
      </w:divBdr>
    </w:div>
    <w:div w:id="1687097727">
      <w:bodyDiv w:val="1"/>
      <w:marLeft w:val="0"/>
      <w:marRight w:val="0"/>
      <w:marTop w:val="0"/>
      <w:marBottom w:val="0"/>
      <w:divBdr>
        <w:top w:val="none" w:sz="0" w:space="0" w:color="auto"/>
        <w:left w:val="none" w:sz="0" w:space="0" w:color="auto"/>
        <w:bottom w:val="none" w:sz="0" w:space="0" w:color="auto"/>
        <w:right w:val="none" w:sz="0" w:space="0" w:color="auto"/>
      </w:divBdr>
    </w:div>
    <w:div w:id="1689528216">
      <w:bodyDiv w:val="1"/>
      <w:marLeft w:val="0"/>
      <w:marRight w:val="0"/>
      <w:marTop w:val="0"/>
      <w:marBottom w:val="0"/>
      <w:divBdr>
        <w:top w:val="none" w:sz="0" w:space="0" w:color="auto"/>
        <w:left w:val="none" w:sz="0" w:space="0" w:color="auto"/>
        <w:bottom w:val="none" w:sz="0" w:space="0" w:color="auto"/>
        <w:right w:val="none" w:sz="0" w:space="0" w:color="auto"/>
      </w:divBdr>
    </w:div>
    <w:div w:id="1736733184">
      <w:bodyDiv w:val="1"/>
      <w:marLeft w:val="0"/>
      <w:marRight w:val="0"/>
      <w:marTop w:val="0"/>
      <w:marBottom w:val="0"/>
      <w:divBdr>
        <w:top w:val="none" w:sz="0" w:space="0" w:color="auto"/>
        <w:left w:val="none" w:sz="0" w:space="0" w:color="auto"/>
        <w:bottom w:val="none" w:sz="0" w:space="0" w:color="auto"/>
        <w:right w:val="none" w:sz="0" w:space="0" w:color="auto"/>
      </w:divBdr>
    </w:div>
    <w:div w:id="1751460927">
      <w:bodyDiv w:val="1"/>
      <w:marLeft w:val="0"/>
      <w:marRight w:val="0"/>
      <w:marTop w:val="0"/>
      <w:marBottom w:val="0"/>
      <w:divBdr>
        <w:top w:val="none" w:sz="0" w:space="0" w:color="auto"/>
        <w:left w:val="none" w:sz="0" w:space="0" w:color="auto"/>
        <w:bottom w:val="none" w:sz="0" w:space="0" w:color="auto"/>
        <w:right w:val="none" w:sz="0" w:space="0" w:color="auto"/>
      </w:divBdr>
    </w:div>
    <w:div w:id="1774127588">
      <w:bodyDiv w:val="1"/>
      <w:marLeft w:val="0"/>
      <w:marRight w:val="0"/>
      <w:marTop w:val="0"/>
      <w:marBottom w:val="0"/>
      <w:divBdr>
        <w:top w:val="none" w:sz="0" w:space="0" w:color="auto"/>
        <w:left w:val="none" w:sz="0" w:space="0" w:color="auto"/>
        <w:bottom w:val="none" w:sz="0" w:space="0" w:color="auto"/>
        <w:right w:val="none" w:sz="0" w:space="0" w:color="auto"/>
      </w:divBdr>
    </w:div>
    <w:div w:id="1776947894">
      <w:bodyDiv w:val="1"/>
      <w:marLeft w:val="0"/>
      <w:marRight w:val="0"/>
      <w:marTop w:val="0"/>
      <w:marBottom w:val="0"/>
      <w:divBdr>
        <w:top w:val="none" w:sz="0" w:space="0" w:color="auto"/>
        <w:left w:val="none" w:sz="0" w:space="0" w:color="auto"/>
        <w:bottom w:val="none" w:sz="0" w:space="0" w:color="auto"/>
        <w:right w:val="none" w:sz="0" w:space="0" w:color="auto"/>
      </w:divBdr>
    </w:div>
    <w:div w:id="1786926722">
      <w:bodyDiv w:val="1"/>
      <w:marLeft w:val="0"/>
      <w:marRight w:val="0"/>
      <w:marTop w:val="0"/>
      <w:marBottom w:val="0"/>
      <w:divBdr>
        <w:top w:val="none" w:sz="0" w:space="0" w:color="auto"/>
        <w:left w:val="none" w:sz="0" w:space="0" w:color="auto"/>
        <w:bottom w:val="none" w:sz="0" w:space="0" w:color="auto"/>
        <w:right w:val="none" w:sz="0" w:space="0" w:color="auto"/>
      </w:divBdr>
    </w:div>
    <w:div w:id="1797485906">
      <w:bodyDiv w:val="1"/>
      <w:marLeft w:val="0"/>
      <w:marRight w:val="0"/>
      <w:marTop w:val="0"/>
      <w:marBottom w:val="0"/>
      <w:divBdr>
        <w:top w:val="none" w:sz="0" w:space="0" w:color="auto"/>
        <w:left w:val="none" w:sz="0" w:space="0" w:color="auto"/>
        <w:bottom w:val="none" w:sz="0" w:space="0" w:color="auto"/>
        <w:right w:val="none" w:sz="0" w:space="0" w:color="auto"/>
      </w:divBdr>
    </w:div>
    <w:div w:id="1830366382">
      <w:bodyDiv w:val="1"/>
      <w:marLeft w:val="0"/>
      <w:marRight w:val="0"/>
      <w:marTop w:val="0"/>
      <w:marBottom w:val="0"/>
      <w:divBdr>
        <w:top w:val="none" w:sz="0" w:space="0" w:color="auto"/>
        <w:left w:val="none" w:sz="0" w:space="0" w:color="auto"/>
        <w:bottom w:val="none" w:sz="0" w:space="0" w:color="auto"/>
        <w:right w:val="none" w:sz="0" w:space="0" w:color="auto"/>
      </w:divBdr>
    </w:div>
    <w:div w:id="1865901285">
      <w:bodyDiv w:val="1"/>
      <w:marLeft w:val="0"/>
      <w:marRight w:val="0"/>
      <w:marTop w:val="0"/>
      <w:marBottom w:val="0"/>
      <w:divBdr>
        <w:top w:val="none" w:sz="0" w:space="0" w:color="auto"/>
        <w:left w:val="none" w:sz="0" w:space="0" w:color="auto"/>
        <w:bottom w:val="none" w:sz="0" w:space="0" w:color="auto"/>
        <w:right w:val="none" w:sz="0" w:space="0" w:color="auto"/>
      </w:divBdr>
    </w:div>
    <w:div w:id="1890192321">
      <w:bodyDiv w:val="1"/>
      <w:marLeft w:val="0"/>
      <w:marRight w:val="0"/>
      <w:marTop w:val="0"/>
      <w:marBottom w:val="0"/>
      <w:divBdr>
        <w:top w:val="none" w:sz="0" w:space="0" w:color="auto"/>
        <w:left w:val="none" w:sz="0" w:space="0" w:color="auto"/>
        <w:bottom w:val="none" w:sz="0" w:space="0" w:color="auto"/>
        <w:right w:val="none" w:sz="0" w:space="0" w:color="auto"/>
      </w:divBdr>
    </w:div>
    <w:div w:id="1897617346">
      <w:bodyDiv w:val="1"/>
      <w:marLeft w:val="0"/>
      <w:marRight w:val="0"/>
      <w:marTop w:val="0"/>
      <w:marBottom w:val="0"/>
      <w:divBdr>
        <w:top w:val="none" w:sz="0" w:space="0" w:color="auto"/>
        <w:left w:val="none" w:sz="0" w:space="0" w:color="auto"/>
        <w:bottom w:val="none" w:sz="0" w:space="0" w:color="auto"/>
        <w:right w:val="none" w:sz="0" w:space="0" w:color="auto"/>
      </w:divBdr>
    </w:div>
    <w:div w:id="1900434356">
      <w:bodyDiv w:val="1"/>
      <w:marLeft w:val="0"/>
      <w:marRight w:val="0"/>
      <w:marTop w:val="0"/>
      <w:marBottom w:val="0"/>
      <w:divBdr>
        <w:top w:val="none" w:sz="0" w:space="0" w:color="auto"/>
        <w:left w:val="none" w:sz="0" w:space="0" w:color="auto"/>
        <w:bottom w:val="none" w:sz="0" w:space="0" w:color="auto"/>
        <w:right w:val="none" w:sz="0" w:space="0" w:color="auto"/>
      </w:divBdr>
    </w:div>
    <w:div w:id="1936208510">
      <w:bodyDiv w:val="1"/>
      <w:marLeft w:val="0"/>
      <w:marRight w:val="0"/>
      <w:marTop w:val="0"/>
      <w:marBottom w:val="0"/>
      <w:divBdr>
        <w:top w:val="none" w:sz="0" w:space="0" w:color="auto"/>
        <w:left w:val="none" w:sz="0" w:space="0" w:color="auto"/>
        <w:bottom w:val="none" w:sz="0" w:space="0" w:color="auto"/>
        <w:right w:val="none" w:sz="0" w:space="0" w:color="auto"/>
      </w:divBdr>
    </w:div>
    <w:div w:id="1960523294">
      <w:bodyDiv w:val="1"/>
      <w:marLeft w:val="0"/>
      <w:marRight w:val="0"/>
      <w:marTop w:val="0"/>
      <w:marBottom w:val="0"/>
      <w:divBdr>
        <w:top w:val="none" w:sz="0" w:space="0" w:color="auto"/>
        <w:left w:val="none" w:sz="0" w:space="0" w:color="auto"/>
        <w:bottom w:val="none" w:sz="0" w:space="0" w:color="auto"/>
        <w:right w:val="none" w:sz="0" w:space="0" w:color="auto"/>
      </w:divBdr>
    </w:div>
    <w:div w:id="1963461127">
      <w:bodyDiv w:val="1"/>
      <w:marLeft w:val="0"/>
      <w:marRight w:val="0"/>
      <w:marTop w:val="0"/>
      <w:marBottom w:val="0"/>
      <w:divBdr>
        <w:top w:val="none" w:sz="0" w:space="0" w:color="auto"/>
        <w:left w:val="none" w:sz="0" w:space="0" w:color="auto"/>
        <w:bottom w:val="none" w:sz="0" w:space="0" w:color="auto"/>
        <w:right w:val="none" w:sz="0" w:space="0" w:color="auto"/>
      </w:divBdr>
    </w:div>
    <w:div w:id="2025665996">
      <w:bodyDiv w:val="1"/>
      <w:marLeft w:val="0"/>
      <w:marRight w:val="0"/>
      <w:marTop w:val="0"/>
      <w:marBottom w:val="0"/>
      <w:divBdr>
        <w:top w:val="none" w:sz="0" w:space="0" w:color="auto"/>
        <w:left w:val="none" w:sz="0" w:space="0" w:color="auto"/>
        <w:bottom w:val="none" w:sz="0" w:space="0" w:color="auto"/>
        <w:right w:val="none" w:sz="0" w:space="0" w:color="auto"/>
      </w:divBdr>
    </w:div>
    <w:div w:id="2113820649">
      <w:bodyDiv w:val="1"/>
      <w:marLeft w:val="0"/>
      <w:marRight w:val="0"/>
      <w:marTop w:val="0"/>
      <w:marBottom w:val="0"/>
      <w:divBdr>
        <w:top w:val="none" w:sz="0" w:space="0" w:color="auto"/>
        <w:left w:val="none" w:sz="0" w:space="0" w:color="auto"/>
        <w:bottom w:val="none" w:sz="0" w:space="0" w:color="auto"/>
        <w:right w:val="none" w:sz="0" w:space="0" w:color="auto"/>
      </w:divBdr>
    </w:div>
    <w:div w:id="2114392952">
      <w:bodyDiv w:val="1"/>
      <w:marLeft w:val="0"/>
      <w:marRight w:val="0"/>
      <w:marTop w:val="0"/>
      <w:marBottom w:val="0"/>
      <w:divBdr>
        <w:top w:val="none" w:sz="0" w:space="0" w:color="auto"/>
        <w:left w:val="none" w:sz="0" w:space="0" w:color="auto"/>
        <w:bottom w:val="none" w:sz="0" w:space="0" w:color="auto"/>
        <w:right w:val="none" w:sz="0" w:space="0" w:color="auto"/>
      </w:divBdr>
    </w:div>
    <w:div w:id="2131514427">
      <w:bodyDiv w:val="1"/>
      <w:marLeft w:val="0"/>
      <w:marRight w:val="0"/>
      <w:marTop w:val="0"/>
      <w:marBottom w:val="0"/>
      <w:divBdr>
        <w:top w:val="none" w:sz="0" w:space="0" w:color="auto"/>
        <w:left w:val="none" w:sz="0" w:space="0" w:color="auto"/>
        <w:bottom w:val="none" w:sz="0" w:space="0" w:color="auto"/>
        <w:right w:val="none" w:sz="0" w:space="0" w:color="auto"/>
      </w:divBdr>
    </w:div>
    <w:div w:id="21326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artinbe@cendoj.ramajudicial.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rojasah@cendoj.ramajudicial.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guarinb@cendoj.ramajudicial.gov.c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chavess@deaj.ramajudicial.gov.c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celyb@dea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F0052A6D2F8940AECA109E4BBE3926" ma:contentTypeVersion="3" ma:contentTypeDescription="Crear nuevo documento." ma:contentTypeScope="" ma:versionID="0b7b053149f2b411ae8068d5aacd48d8">
  <xsd:schema xmlns:xsd="http://www.w3.org/2001/XMLSchema" xmlns:xs="http://www.w3.org/2001/XMLSchema" xmlns:p="http://schemas.microsoft.com/office/2006/metadata/properties" xmlns:ns2="5bfc7325-9daa-404c-9d64-634c797dbc2d" targetNamespace="http://schemas.microsoft.com/office/2006/metadata/properties" ma:root="true" ma:fieldsID="4aef770d2ec67fe87b923d659d3ea261" ns2:_="">
    <xsd:import namespace="5bfc7325-9daa-404c-9d64-634c797dbc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7325-9daa-404c-9d64-634c797db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BC59D-970E-4E9E-81CB-9E59C0DAA0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50D72C-6CEF-450B-AE20-F28CEBA3B33B}">
  <ds:schemaRefs>
    <ds:schemaRef ds:uri="http://schemas.microsoft.com/sharepoint/v3/contenttype/forms"/>
  </ds:schemaRefs>
</ds:datastoreItem>
</file>

<file path=customXml/itemProps3.xml><?xml version="1.0" encoding="utf-8"?>
<ds:datastoreItem xmlns:ds="http://schemas.openxmlformats.org/officeDocument/2006/customXml" ds:itemID="{9412B897-77EA-49D0-9605-D88D29B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c7325-9daa-404c-9d64-634c797db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3277</Words>
  <Characters>18026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PLAN AUDITORÍA INTERNA DE CALIDAD</vt:lpstr>
    </vt:vector>
  </TitlesOfParts>
  <Company>CONSEJO SUPERIOR DE LA JUDICATURA</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AUDITORÍA INTERNA DE CALIDAD</dc:title>
  <dc:subject>S.G.C.</dc:subject>
  <dc:creator>UNIDAD DE AUDITORIA</dc:creator>
  <cp:keywords>plan,auditoría,calidad</cp:keywords>
  <dc:description/>
  <cp:lastModifiedBy>Julian Alfonso Chaves Silva</cp:lastModifiedBy>
  <cp:revision>16</cp:revision>
  <cp:lastPrinted>2018-07-04T14:02:00Z</cp:lastPrinted>
  <dcterms:created xsi:type="dcterms:W3CDTF">2023-08-04T13:03:00Z</dcterms:created>
  <dcterms:modified xsi:type="dcterms:W3CDTF">2023-08-18T16:04:00Z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0x01010029F0052A6D2F8940AECA109E4BBE3926</vt:lpwstr>
  </property>
</Properties>
</file>