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40555" w14:textId="45C1A99C" w:rsidR="00957562" w:rsidRDefault="00957562" w:rsidP="00957562">
      <w:pPr>
        <w:jc w:val="center"/>
        <w:rPr>
          <w:rFonts w:cs="Arial"/>
          <w:b/>
          <w:bCs/>
          <w:szCs w:val="20"/>
        </w:rPr>
      </w:pPr>
    </w:p>
    <w:p w14:paraId="31949F83" w14:textId="77777777" w:rsidR="00957562" w:rsidRDefault="00957562" w:rsidP="00957562">
      <w:pPr>
        <w:jc w:val="center"/>
        <w:rPr>
          <w:rFonts w:cs="Arial"/>
          <w:b/>
          <w:bCs/>
          <w:szCs w:val="20"/>
        </w:rPr>
      </w:pPr>
    </w:p>
    <w:p w14:paraId="212CDC8F" w14:textId="3C01A6F9" w:rsidR="00AD341D" w:rsidRDefault="00957562" w:rsidP="00957562">
      <w:pPr>
        <w:jc w:val="center"/>
        <w:rPr>
          <w:rFonts w:cs="Arial"/>
          <w:b/>
          <w:bCs/>
          <w:szCs w:val="20"/>
        </w:rPr>
      </w:pPr>
      <w:r w:rsidRPr="00957562">
        <w:rPr>
          <w:rFonts w:cs="Arial"/>
          <w:b/>
          <w:bCs/>
          <w:szCs w:val="20"/>
        </w:rPr>
        <w:t xml:space="preserve">ANEXO 3: GENERALIDADES DEL SISTEMA COMANDO INCIDENTES </w:t>
      </w:r>
      <w:r w:rsidR="00C34D3B">
        <w:rPr>
          <w:rFonts w:cs="Arial"/>
          <w:b/>
          <w:bCs/>
          <w:szCs w:val="20"/>
        </w:rPr>
        <w:t>–</w:t>
      </w:r>
      <w:r w:rsidRPr="00957562">
        <w:rPr>
          <w:rFonts w:cs="Arial"/>
          <w:b/>
          <w:bCs/>
          <w:szCs w:val="20"/>
        </w:rPr>
        <w:t xml:space="preserve"> SCI</w:t>
      </w:r>
    </w:p>
    <w:p w14:paraId="2C6AB5FB" w14:textId="77777777" w:rsidR="00C34D3B" w:rsidRPr="00957562" w:rsidRDefault="00C34D3B" w:rsidP="00957562">
      <w:pPr>
        <w:jc w:val="center"/>
        <w:rPr>
          <w:rFonts w:cs="Arial"/>
          <w:szCs w:val="20"/>
          <w:lang w:val="es-CO" w:eastAsia="es-CO"/>
        </w:rPr>
      </w:pPr>
    </w:p>
    <w:sdt>
      <w:sdtPr>
        <w:rPr>
          <w:rFonts w:ascii="Arial" w:eastAsia="Times New Roman" w:hAnsi="Arial" w:cs="Arial"/>
          <w:color w:val="auto"/>
          <w:sz w:val="20"/>
          <w:szCs w:val="20"/>
          <w:lang w:val="es-ES" w:eastAsia="es-ES"/>
        </w:rPr>
        <w:id w:val="2086950144"/>
        <w:docPartObj>
          <w:docPartGallery w:val="Table of Contents"/>
          <w:docPartUnique/>
        </w:docPartObj>
      </w:sdtPr>
      <w:sdtEndPr>
        <w:rPr>
          <w:b/>
          <w:bCs/>
        </w:rPr>
      </w:sdtEndPr>
      <w:sdtContent>
        <w:p w14:paraId="213BA91E" w14:textId="36334E91" w:rsidR="00AD341D" w:rsidRPr="004D28AB" w:rsidRDefault="00157A2E" w:rsidP="004D28AB">
          <w:pPr>
            <w:pStyle w:val="TtuloTDC"/>
            <w:jc w:val="center"/>
            <w:rPr>
              <w:rFonts w:ascii="Arial" w:eastAsia="Times New Roman" w:hAnsi="Arial" w:cs="Arial"/>
              <w:color w:val="auto"/>
              <w:sz w:val="20"/>
              <w:szCs w:val="20"/>
              <w:lang w:val="es-ES" w:eastAsia="es-ES"/>
            </w:rPr>
          </w:pPr>
          <w:r w:rsidRPr="00957562">
            <w:rPr>
              <w:rFonts w:ascii="Arial" w:hAnsi="Arial" w:cs="Arial"/>
              <w:b/>
              <w:bCs/>
              <w:color w:val="auto"/>
              <w:sz w:val="20"/>
              <w:szCs w:val="20"/>
              <w:lang w:val="es-ES"/>
            </w:rPr>
            <w:t>TABLA DE CONTENIDO</w:t>
          </w:r>
        </w:p>
        <w:p w14:paraId="1907E132" w14:textId="39575AE8" w:rsidR="00AD341D" w:rsidRPr="00957562" w:rsidRDefault="00AD341D" w:rsidP="00AD341D">
          <w:pPr>
            <w:rPr>
              <w:rFonts w:cs="Arial"/>
              <w:szCs w:val="20"/>
              <w:lang w:eastAsia="es-CO"/>
            </w:rPr>
          </w:pPr>
        </w:p>
        <w:p w14:paraId="61662B79" w14:textId="5BBF5894" w:rsidR="00957562" w:rsidRPr="00957562" w:rsidRDefault="00AD341D">
          <w:pPr>
            <w:pStyle w:val="TDC1"/>
            <w:rPr>
              <w:rFonts w:eastAsiaTheme="minorEastAsia" w:cs="Arial"/>
              <w:bCs w:val="0"/>
              <w:noProof/>
              <w:sz w:val="22"/>
              <w:szCs w:val="22"/>
              <w:lang w:val="es-CO" w:eastAsia="es-CO"/>
            </w:rPr>
          </w:pPr>
          <w:r w:rsidRPr="00957562">
            <w:rPr>
              <w:rFonts w:cs="Arial"/>
            </w:rPr>
            <w:fldChar w:fldCharType="begin"/>
          </w:r>
          <w:r w:rsidRPr="00957562">
            <w:rPr>
              <w:rFonts w:cs="Arial"/>
            </w:rPr>
            <w:instrText xml:space="preserve"> TOC \o "1-3" \h \z \u </w:instrText>
          </w:r>
          <w:r w:rsidRPr="00957562">
            <w:rPr>
              <w:rFonts w:cs="Arial"/>
            </w:rPr>
            <w:fldChar w:fldCharType="separate"/>
          </w:r>
          <w:hyperlink w:anchor="_Toc132808356" w:history="1">
            <w:r w:rsidR="00957562" w:rsidRPr="00957562">
              <w:rPr>
                <w:rStyle w:val="Hipervnculo"/>
                <w:rFonts w:cs="Arial"/>
                <w:noProof/>
              </w:rPr>
              <w:t>1.</w:t>
            </w:r>
            <w:r w:rsidR="00957562" w:rsidRPr="00957562">
              <w:rPr>
                <w:rFonts w:eastAsiaTheme="minorEastAsia" w:cs="Arial"/>
                <w:bCs w:val="0"/>
                <w:noProof/>
                <w:sz w:val="22"/>
                <w:szCs w:val="22"/>
                <w:lang w:val="es-CO" w:eastAsia="es-CO"/>
              </w:rPr>
              <w:tab/>
            </w:r>
            <w:r w:rsidR="00957562" w:rsidRPr="00957562">
              <w:rPr>
                <w:rStyle w:val="Hipervnculo"/>
                <w:rFonts w:cs="Arial"/>
                <w:noProof/>
              </w:rPr>
              <w:t>SISTEMA COMANDO DE INCIDENTES</w:t>
            </w:r>
            <w:r w:rsidR="00957562" w:rsidRPr="00957562">
              <w:rPr>
                <w:rFonts w:cs="Arial"/>
                <w:noProof/>
                <w:webHidden/>
              </w:rPr>
              <w:tab/>
            </w:r>
            <w:r w:rsidR="00957562" w:rsidRPr="00957562">
              <w:rPr>
                <w:rFonts w:cs="Arial"/>
                <w:noProof/>
                <w:webHidden/>
              </w:rPr>
              <w:fldChar w:fldCharType="begin"/>
            </w:r>
            <w:r w:rsidR="00957562" w:rsidRPr="00957562">
              <w:rPr>
                <w:rFonts w:cs="Arial"/>
                <w:noProof/>
                <w:webHidden/>
              </w:rPr>
              <w:instrText xml:space="preserve"> PAGEREF _Toc132808356 \h </w:instrText>
            </w:r>
            <w:r w:rsidR="00957562" w:rsidRPr="00957562">
              <w:rPr>
                <w:rFonts w:cs="Arial"/>
                <w:noProof/>
                <w:webHidden/>
              </w:rPr>
            </w:r>
            <w:r w:rsidR="00957562" w:rsidRPr="00957562">
              <w:rPr>
                <w:rFonts w:cs="Arial"/>
                <w:noProof/>
                <w:webHidden/>
              </w:rPr>
              <w:fldChar w:fldCharType="separate"/>
            </w:r>
            <w:r w:rsidR="00957562" w:rsidRPr="00957562">
              <w:rPr>
                <w:rFonts w:cs="Arial"/>
                <w:noProof/>
                <w:webHidden/>
              </w:rPr>
              <w:t>2</w:t>
            </w:r>
            <w:r w:rsidR="00957562" w:rsidRPr="00957562">
              <w:rPr>
                <w:rFonts w:cs="Arial"/>
                <w:noProof/>
                <w:webHidden/>
              </w:rPr>
              <w:fldChar w:fldCharType="end"/>
            </w:r>
          </w:hyperlink>
        </w:p>
        <w:p w14:paraId="279EB27A" w14:textId="485D1C6B" w:rsidR="00957562" w:rsidRPr="00957562" w:rsidRDefault="00957562">
          <w:pPr>
            <w:pStyle w:val="TDC2"/>
            <w:tabs>
              <w:tab w:val="left" w:pos="600"/>
            </w:tabs>
            <w:rPr>
              <w:rFonts w:ascii="Arial" w:eastAsiaTheme="minorEastAsia" w:hAnsi="Arial" w:cs="Arial"/>
              <w:smallCaps w:val="0"/>
              <w:noProof/>
              <w:sz w:val="22"/>
              <w:szCs w:val="22"/>
              <w:lang w:val="es-CO" w:eastAsia="es-CO"/>
            </w:rPr>
          </w:pPr>
          <w:hyperlink w:anchor="_Toc132808357" w:history="1">
            <w:r w:rsidRPr="00957562">
              <w:rPr>
                <w:rStyle w:val="Hipervnculo"/>
                <w:rFonts w:ascii="Arial" w:hAnsi="Arial" w:cs="Arial"/>
                <w:noProof/>
              </w:rPr>
              <w:t>1.1.</w:t>
            </w:r>
            <w:r w:rsidRPr="00957562">
              <w:rPr>
                <w:rFonts w:ascii="Arial" w:eastAsiaTheme="minorEastAsia" w:hAnsi="Arial" w:cs="Arial"/>
                <w:smallCaps w:val="0"/>
                <w:noProof/>
                <w:sz w:val="22"/>
                <w:szCs w:val="22"/>
                <w:lang w:val="es-CO" w:eastAsia="es-CO"/>
              </w:rPr>
              <w:tab/>
            </w:r>
            <w:r w:rsidRPr="00957562">
              <w:rPr>
                <w:rStyle w:val="Hipervnculo"/>
                <w:rFonts w:ascii="Arial" w:hAnsi="Arial" w:cs="Arial"/>
                <w:noProof/>
              </w:rPr>
              <w:t>SISTEMA BASADO EN FASES Y PRINCIPIOS ADMINISTRATIVOS</w:t>
            </w:r>
            <w:r w:rsidRPr="00957562">
              <w:rPr>
                <w:rFonts w:ascii="Arial" w:hAnsi="Arial" w:cs="Arial"/>
                <w:noProof/>
                <w:webHidden/>
              </w:rPr>
              <w:tab/>
            </w:r>
            <w:r w:rsidRPr="00957562">
              <w:rPr>
                <w:rFonts w:ascii="Arial" w:hAnsi="Arial" w:cs="Arial"/>
                <w:noProof/>
                <w:webHidden/>
              </w:rPr>
              <w:fldChar w:fldCharType="begin"/>
            </w:r>
            <w:r w:rsidRPr="00957562">
              <w:rPr>
                <w:rFonts w:ascii="Arial" w:hAnsi="Arial" w:cs="Arial"/>
                <w:noProof/>
                <w:webHidden/>
              </w:rPr>
              <w:instrText xml:space="preserve"> PAGEREF _Toc132808357 \h </w:instrText>
            </w:r>
            <w:r w:rsidRPr="00957562">
              <w:rPr>
                <w:rFonts w:ascii="Arial" w:hAnsi="Arial" w:cs="Arial"/>
                <w:noProof/>
                <w:webHidden/>
              </w:rPr>
            </w:r>
            <w:r w:rsidRPr="00957562">
              <w:rPr>
                <w:rFonts w:ascii="Arial" w:hAnsi="Arial" w:cs="Arial"/>
                <w:noProof/>
                <w:webHidden/>
              </w:rPr>
              <w:fldChar w:fldCharType="separate"/>
            </w:r>
            <w:r w:rsidRPr="00957562">
              <w:rPr>
                <w:rFonts w:ascii="Arial" w:hAnsi="Arial" w:cs="Arial"/>
                <w:noProof/>
                <w:webHidden/>
              </w:rPr>
              <w:t>2</w:t>
            </w:r>
            <w:r w:rsidRPr="00957562">
              <w:rPr>
                <w:rFonts w:ascii="Arial" w:hAnsi="Arial" w:cs="Arial"/>
                <w:noProof/>
                <w:webHidden/>
              </w:rPr>
              <w:fldChar w:fldCharType="end"/>
            </w:r>
          </w:hyperlink>
        </w:p>
        <w:p w14:paraId="0E31ACEB" w14:textId="66FE870C" w:rsidR="00957562" w:rsidRPr="00957562" w:rsidRDefault="00957562">
          <w:pPr>
            <w:pStyle w:val="TDC2"/>
            <w:tabs>
              <w:tab w:val="left" w:pos="600"/>
            </w:tabs>
            <w:rPr>
              <w:rFonts w:ascii="Arial" w:eastAsiaTheme="minorEastAsia" w:hAnsi="Arial" w:cs="Arial"/>
              <w:smallCaps w:val="0"/>
              <w:noProof/>
              <w:sz w:val="22"/>
              <w:szCs w:val="22"/>
              <w:lang w:val="es-CO" w:eastAsia="es-CO"/>
            </w:rPr>
          </w:pPr>
          <w:hyperlink w:anchor="_Toc132808358" w:history="1">
            <w:r w:rsidRPr="00957562">
              <w:rPr>
                <w:rStyle w:val="Hipervnculo"/>
                <w:rFonts w:ascii="Arial" w:hAnsi="Arial" w:cs="Arial"/>
                <w:noProof/>
              </w:rPr>
              <w:t>1.2.</w:t>
            </w:r>
            <w:r w:rsidRPr="00957562">
              <w:rPr>
                <w:rFonts w:ascii="Arial" w:eastAsiaTheme="minorEastAsia" w:hAnsi="Arial" w:cs="Arial"/>
                <w:smallCaps w:val="0"/>
                <w:noProof/>
                <w:sz w:val="22"/>
                <w:szCs w:val="22"/>
                <w:lang w:val="es-CO" w:eastAsia="es-CO"/>
              </w:rPr>
              <w:tab/>
            </w:r>
            <w:r w:rsidRPr="00957562">
              <w:rPr>
                <w:rStyle w:val="Hipervnculo"/>
                <w:rFonts w:ascii="Arial" w:hAnsi="Arial" w:cs="Arial"/>
                <w:noProof/>
              </w:rPr>
              <w:t>PRINCIPIOS DEL SCI</w:t>
            </w:r>
            <w:r w:rsidRPr="00957562">
              <w:rPr>
                <w:rFonts w:ascii="Arial" w:hAnsi="Arial" w:cs="Arial"/>
                <w:noProof/>
                <w:webHidden/>
              </w:rPr>
              <w:tab/>
            </w:r>
            <w:r w:rsidRPr="00957562">
              <w:rPr>
                <w:rFonts w:ascii="Arial" w:hAnsi="Arial" w:cs="Arial"/>
                <w:noProof/>
                <w:webHidden/>
              </w:rPr>
              <w:fldChar w:fldCharType="begin"/>
            </w:r>
            <w:r w:rsidRPr="00957562">
              <w:rPr>
                <w:rFonts w:ascii="Arial" w:hAnsi="Arial" w:cs="Arial"/>
                <w:noProof/>
                <w:webHidden/>
              </w:rPr>
              <w:instrText xml:space="preserve"> PAGEREF _Toc132808358 \h </w:instrText>
            </w:r>
            <w:r w:rsidRPr="00957562">
              <w:rPr>
                <w:rFonts w:ascii="Arial" w:hAnsi="Arial" w:cs="Arial"/>
                <w:noProof/>
                <w:webHidden/>
              </w:rPr>
            </w:r>
            <w:r w:rsidRPr="00957562">
              <w:rPr>
                <w:rFonts w:ascii="Arial" w:hAnsi="Arial" w:cs="Arial"/>
                <w:noProof/>
                <w:webHidden/>
              </w:rPr>
              <w:fldChar w:fldCharType="separate"/>
            </w:r>
            <w:r w:rsidRPr="00957562">
              <w:rPr>
                <w:rFonts w:ascii="Arial" w:hAnsi="Arial" w:cs="Arial"/>
                <w:noProof/>
                <w:webHidden/>
              </w:rPr>
              <w:t>2</w:t>
            </w:r>
            <w:r w:rsidRPr="00957562">
              <w:rPr>
                <w:rFonts w:ascii="Arial" w:hAnsi="Arial" w:cs="Arial"/>
                <w:noProof/>
                <w:webHidden/>
              </w:rPr>
              <w:fldChar w:fldCharType="end"/>
            </w:r>
          </w:hyperlink>
        </w:p>
        <w:p w14:paraId="22C3687F" w14:textId="64246EA0" w:rsidR="00957562" w:rsidRPr="00957562" w:rsidRDefault="00957562">
          <w:pPr>
            <w:pStyle w:val="TDC2"/>
            <w:tabs>
              <w:tab w:val="left" w:pos="600"/>
            </w:tabs>
            <w:rPr>
              <w:rFonts w:ascii="Arial" w:eastAsiaTheme="minorEastAsia" w:hAnsi="Arial" w:cs="Arial"/>
              <w:smallCaps w:val="0"/>
              <w:noProof/>
              <w:sz w:val="22"/>
              <w:szCs w:val="22"/>
              <w:lang w:val="es-CO" w:eastAsia="es-CO"/>
            </w:rPr>
          </w:pPr>
          <w:hyperlink w:anchor="_Toc132808359" w:history="1">
            <w:r w:rsidRPr="00957562">
              <w:rPr>
                <w:rStyle w:val="Hipervnculo"/>
                <w:rFonts w:ascii="Arial" w:hAnsi="Arial" w:cs="Arial"/>
                <w:noProof/>
              </w:rPr>
              <w:t>1.3.</w:t>
            </w:r>
            <w:r w:rsidRPr="00957562">
              <w:rPr>
                <w:rFonts w:ascii="Arial" w:eastAsiaTheme="minorEastAsia" w:hAnsi="Arial" w:cs="Arial"/>
                <w:smallCaps w:val="0"/>
                <w:noProof/>
                <w:sz w:val="22"/>
                <w:szCs w:val="22"/>
                <w:lang w:val="es-CO" w:eastAsia="es-CO"/>
              </w:rPr>
              <w:tab/>
            </w:r>
            <w:r w:rsidRPr="00957562">
              <w:rPr>
                <w:rStyle w:val="Hipervnculo"/>
                <w:rFonts w:ascii="Arial" w:hAnsi="Arial" w:cs="Arial"/>
                <w:noProof/>
              </w:rPr>
              <w:t>ELEMENTOS</w:t>
            </w:r>
            <w:r w:rsidRPr="00957562">
              <w:rPr>
                <w:rFonts w:ascii="Arial" w:hAnsi="Arial" w:cs="Arial"/>
                <w:noProof/>
                <w:webHidden/>
              </w:rPr>
              <w:tab/>
            </w:r>
            <w:r w:rsidRPr="00957562">
              <w:rPr>
                <w:rFonts w:ascii="Arial" w:hAnsi="Arial" w:cs="Arial"/>
                <w:noProof/>
                <w:webHidden/>
              </w:rPr>
              <w:fldChar w:fldCharType="begin"/>
            </w:r>
            <w:r w:rsidRPr="00957562">
              <w:rPr>
                <w:rFonts w:ascii="Arial" w:hAnsi="Arial" w:cs="Arial"/>
                <w:noProof/>
                <w:webHidden/>
              </w:rPr>
              <w:instrText xml:space="preserve"> PAGEREF _Toc132808359 \h </w:instrText>
            </w:r>
            <w:r w:rsidRPr="00957562">
              <w:rPr>
                <w:rFonts w:ascii="Arial" w:hAnsi="Arial" w:cs="Arial"/>
                <w:noProof/>
                <w:webHidden/>
              </w:rPr>
            </w:r>
            <w:r w:rsidRPr="00957562">
              <w:rPr>
                <w:rFonts w:ascii="Arial" w:hAnsi="Arial" w:cs="Arial"/>
                <w:noProof/>
                <w:webHidden/>
              </w:rPr>
              <w:fldChar w:fldCharType="separate"/>
            </w:r>
            <w:r w:rsidRPr="00957562">
              <w:rPr>
                <w:rFonts w:ascii="Arial" w:hAnsi="Arial" w:cs="Arial"/>
                <w:noProof/>
                <w:webHidden/>
              </w:rPr>
              <w:t>3</w:t>
            </w:r>
            <w:r w:rsidRPr="00957562">
              <w:rPr>
                <w:rFonts w:ascii="Arial" w:hAnsi="Arial" w:cs="Arial"/>
                <w:noProof/>
                <w:webHidden/>
              </w:rPr>
              <w:fldChar w:fldCharType="end"/>
            </w:r>
          </w:hyperlink>
        </w:p>
        <w:p w14:paraId="3D8CA1A9" w14:textId="354728A9" w:rsidR="00957562" w:rsidRPr="00957562" w:rsidRDefault="00957562">
          <w:pPr>
            <w:pStyle w:val="TDC2"/>
            <w:tabs>
              <w:tab w:val="left" w:pos="600"/>
            </w:tabs>
            <w:rPr>
              <w:rFonts w:ascii="Arial" w:eastAsiaTheme="minorEastAsia" w:hAnsi="Arial" w:cs="Arial"/>
              <w:smallCaps w:val="0"/>
              <w:noProof/>
              <w:sz w:val="22"/>
              <w:szCs w:val="22"/>
              <w:lang w:val="es-CO" w:eastAsia="es-CO"/>
            </w:rPr>
          </w:pPr>
          <w:hyperlink w:anchor="_Toc132808360" w:history="1">
            <w:r w:rsidRPr="00957562">
              <w:rPr>
                <w:rStyle w:val="Hipervnculo"/>
                <w:rFonts w:ascii="Arial" w:hAnsi="Arial" w:cs="Arial"/>
                <w:noProof/>
              </w:rPr>
              <w:t>1.4.</w:t>
            </w:r>
            <w:r w:rsidRPr="00957562">
              <w:rPr>
                <w:rFonts w:ascii="Arial" w:eastAsiaTheme="minorEastAsia" w:hAnsi="Arial" w:cs="Arial"/>
                <w:smallCaps w:val="0"/>
                <w:noProof/>
                <w:sz w:val="22"/>
                <w:szCs w:val="22"/>
                <w:lang w:val="es-CO" w:eastAsia="es-CO"/>
              </w:rPr>
              <w:tab/>
            </w:r>
            <w:r w:rsidRPr="00957562">
              <w:rPr>
                <w:rStyle w:val="Hipervnculo"/>
                <w:rFonts w:ascii="Arial" w:hAnsi="Arial" w:cs="Arial"/>
                <w:noProof/>
              </w:rPr>
              <w:t>ORGANIZACIÓN</w:t>
            </w:r>
            <w:r w:rsidRPr="00957562">
              <w:rPr>
                <w:rFonts w:ascii="Arial" w:hAnsi="Arial" w:cs="Arial"/>
                <w:noProof/>
                <w:webHidden/>
              </w:rPr>
              <w:tab/>
            </w:r>
            <w:r w:rsidRPr="00957562">
              <w:rPr>
                <w:rFonts w:ascii="Arial" w:hAnsi="Arial" w:cs="Arial"/>
                <w:noProof/>
                <w:webHidden/>
              </w:rPr>
              <w:fldChar w:fldCharType="begin"/>
            </w:r>
            <w:r w:rsidRPr="00957562">
              <w:rPr>
                <w:rFonts w:ascii="Arial" w:hAnsi="Arial" w:cs="Arial"/>
                <w:noProof/>
                <w:webHidden/>
              </w:rPr>
              <w:instrText xml:space="preserve"> PAGEREF _Toc132808360 \h </w:instrText>
            </w:r>
            <w:r w:rsidRPr="00957562">
              <w:rPr>
                <w:rFonts w:ascii="Arial" w:hAnsi="Arial" w:cs="Arial"/>
                <w:noProof/>
                <w:webHidden/>
              </w:rPr>
            </w:r>
            <w:r w:rsidRPr="00957562">
              <w:rPr>
                <w:rFonts w:ascii="Arial" w:hAnsi="Arial" w:cs="Arial"/>
                <w:noProof/>
                <w:webHidden/>
              </w:rPr>
              <w:fldChar w:fldCharType="separate"/>
            </w:r>
            <w:r w:rsidRPr="00957562">
              <w:rPr>
                <w:rFonts w:ascii="Arial" w:hAnsi="Arial" w:cs="Arial"/>
                <w:noProof/>
                <w:webHidden/>
              </w:rPr>
              <w:t>4</w:t>
            </w:r>
            <w:r w:rsidRPr="00957562">
              <w:rPr>
                <w:rFonts w:ascii="Arial" w:hAnsi="Arial" w:cs="Arial"/>
                <w:noProof/>
                <w:webHidden/>
              </w:rPr>
              <w:fldChar w:fldCharType="end"/>
            </w:r>
          </w:hyperlink>
        </w:p>
        <w:p w14:paraId="57229BD9" w14:textId="7837750B" w:rsidR="00957562" w:rsidRPr="00957562" w:rsidRDefault="00957562">
          <w:pPr>
            <w:pStyle w:val="TDC2"/>
            <w:tabs>
              <w:tab w:val="left" w:pos="600"/>
            </w:tabs>
            <w:rPr>
              <w:rFonts w:ascii="Arial" w:eastAsiaTheme="minorEastAsia" w:hAnsi="Arial" w:cs="Arial"/>
              <w:smallCaps w:val="0"/>
              <w:noProof/>
              <w:sz w:val="22"/>
              <w:szCs w:val="22"/>
              <w:lang w:val="es-CO" w:eastAsia="es-CO"/>
            </w:rPr>
          </w:pPr>
          <w:hyperlink w:anchor="_Toc132808361" w:history="1">
            <w:r w:rsidRPr="00957562">
              <w:rPr>
                <w:rStyle w:val="Hipervnculo"/>
                <w:rFonts w:ascii="Arial" w:hAnsi="Arial" w:cs="Arial"/>
                <w:noProof/>
              </w:rPr>
              <w:t>1.5.</w:t>
            </w:r>
            <w:r w:rsidRPr="00957562">
              <w:rPr>
                <w:rFonts w:ascii="Arial" w:eastAsiaTheme="minorEastAsia" w:hAnsi="Arial" w:cs="Arial"/>
                <w:smallCaps w:val="0"/>
                <w:noProof/>
                <w:sz w:val="22"/>
                <w:szCs w:val="22"/>
                <w:lang w:val="es-CO" w:eastAsia="es-CO"/>
              </w:rPr>
              <w:tab/>
            </w:r>
            <w:r w:rsidRPr="00957562">
              <w:rPr>
                <w:rStyle w:val="Hipervnculo"/>
                <w:rFonts w:ascii="Arial" w:hAnsi="Arial" w:cs="Arial"/>
                <w:noProof/>
              </w:rPr>
              <w:t>ROLES Y RESPONSABILIDADES DEL SISTEMA COMANDO INCIDENTES - SCI</w:t>
            </w:r>
            <w:r w:rsidRPr="00957562">
              <w:rPr>
                <w:rFonts w:ascii="Arial" w:hAnsi="Arial" w:cs="Arial"/>
                <w:noProof/>
                <w:webHidden/>
              </w:rPr>
              <w:tab/>
            </w:r>
            <w:r w:rsidRPr="00957562">
              <w:rPr>
                <w:rFonts w:ascii="Arial" w:hAnsi="Arial" w:cs="Arial"/>
                <w:noProof/>
                <w:webHidden/>
              </w:rPr>
              <w:fldChar w:fldCharType="begin"/>
            </w:r>
            <w:r w:rsidRPr="00957562">
              <w:rPr>
                <w:rFonts w:ascii="Arial" w:hAnsi="Arial" w:cs="Arial"/>
                <w:noProof/>
                <w:webHidden/>
              </w:rPr>
              <w:instrText xml:space="preserve"> PAGEREF _Toc132808361 \h </w:instrText>
            </w:r>
            <w:r w:rsidRPr="00957562">
              <w:rPr>
                <w:rFonts w:ascii="Arial" w:hAnsi="Arial" w:cs="Arial"/>
                <w:noProof/>
                <w:webHidden/>
              </w:rPr>
            </w:r>
            <w:r w:rsidRPr="00957562">
              <w:rPr>
                <w:rFonts w:ascii="Arial" w:hAnsi="Arial" w:cs="Arial"/>
                <w:noProof/>
                <w:webHidden/>
              </w:rPr>
              <w:fldChar w:fldCharType="separate"/>
            </w:r>
            <w:r w:rsidRPr="00957562">
              <w:rPr>
                <w:rFonts w:ascii="Arial" w:hAnsi="Arial" w:cs="Arial"/>
                <w:noProof/>
                <w:webHidden/>
              </w:rPr>
              <w:t>5</w:t>
            </w:r>
            <w:r w:rsidRPr="00957562">
              <w:rPr>
                <w:rFonts w:ascii="Arial" w:hAnsi="Arial" w:cs="Arial"/>
                <w:noProof/>
                <w:webHidden/>
              </w:rPr>
              <w:fldChar w:fldCharType="end"/>
            </w:r>
          </w:hyperlink>
        </w:p>
        <w:p w14:paraId="14A7E2B4" w14:textId="71CD05D8" w:rsidR="00AD341D" w:rsidRPr="00957562" w:rsidRDefault="00AD341D" w:rsidP="00A25EE6">
          <w:pPr>
            <w:rPr>
              <w:rFonts w:cs="Arial"/>
              <w:szCs w:val="20"/>
            </w:rPr>
          </w:pPr>
          <w:r w:rsidRPr="00957562">
            <w:rPr>
              <w:rFonts w:cs="Arial"/>
              <w:b/>
              <w:bCs/>
              <w:szCs w:val="20"/>
            </w:rPr>
            <w:fldChar w:fldCharType="end"/>
          </w:r>
        </w:p>
      </w:sdtContent>
    </w:sdt>
    <w:p w14:paraId="27B8170F" w14:textId="5C595CE9" w:rsidR="00AD341D" w:rsidRPr="00957562" w:rsidRDefault="00AD341D" w:rsidP="00A25EE6">
      <w:pPr>
        <w:rPr>
          <w:rFonts w:cs="Arial"/>
          <w:szCs w:val="20"/>
          <w:lang w:val="es-CO" w:eastAsia="es-CO"/>
        </w:rPr>
      </w:pPr>
    </w:p>
    <w:p w14:paraId="153F97F4" w14:textId="77777777" w:rsidR="00AD341D" w:rsidRPr="00957562" w:rsidRDefault="00AD341D" w:rsidP="00AD341D">
      <w:pPr>
        <w:jc w:val="center"/>
        <w:rPr>
          <w:rFonts w:cs="Arial"/>
          <w:b/>
          <w:bCs/>
          <w:szCs w:val="20"/>
        </w:rPr>
      </w:pPr>
      <w:r w:rsidRPr="00957562">
        <w:rPr>
          <w:rFonts w:cs="Arial"/>
          <w:b/>
          <w:bCs/>
          <w:szCs w:val="20"/>
        </w:rPr>
        <w:t>LISTA DE TABLAS</w:t>
      </w:r>
    </w:p>
    <w:p w14:paraId="43B5354C" w14:textId="77777777" w:rsidR="00AD341D" w:rsidRPr="00957562" w:rsidRDefault="00AD341D" w:rsidP="00AD341D">
      <w:pPr>
        <w:jc w:val="center"/>
        <w:rPr>
          <w:rFonts w:cs="Arial"/>
          <w:szCs w:val="20"/>
        </w:rPr>
      </w:pPr>
    </w:p>
    <w:p w14:paraId="48556CB4" w14:textId="32B0EBDE" w:rsidR="00273280" w:rsidRPr="00C34D3B" w:rsidRDefault="00AD341D">
      <w:pPr>
        <w:pStyle w:val="Tabladeilustraciones"/>
        <w:tabs>
          <w:tab w:val="right" w:leader="dot" w:pos="9396"/>
        </w:tabs>
        <w:rPr>
          <w:rFonts w:ascii="Arial" w:eastAsiaTheme="minorEastAsia" w:hAnsi="Arial" w:cs="Arial"/>
          <w:smallCaps w:val="0"/>
          <w:noProof/>
          <w:sz w:val="22"/>
          <w:lang w:val="es-CO" w:eastAsia="es-CO"/>
        </w:rPr>
      </w:pPr>
      <w:r w:rsidRPr="00C34D3B">
        <w:rPr>
          <w:rFonts w:ascii="Arial" w:hAnsi="Arial" w:cs="Arial"/>
          <w:sz w:val="22"/>
        </w:rPr>
        <w:fldChar w:fldCharType="begin"/>
      </w:r>
      <w:r w:rsidRPr="00C34D3B">
        <w:rPr>
          <w:rFonts w:ascii="Arial" w:hAnsi="Arial" w:cs="Arial"/>
          <w:sz w:val="22"/>
        </w:rPr>
        <w:instrText xml:space="preserve"> TOC \h \z \c "Tabla" </w:instrText>
      </w:r>
      <w:r w:rsidRPr="00C34D3B">
        <w:rPr>
          <w:rFonts w:ascii="Arial" w:hAnsi="Arial" w:cs="Arial"/>
          <w:sz w:val="22"/>
        </w:rPr>
        <w:fldChar w:fldCharType="separate"/>
      </w:r>
      <w:hyperlink w:anchor="_Toc117277283" w:history="1">
        <w:r w:rsidR="00273280" w:rsidRPr="00C34D3B">
          <w:rPr>
            <w:rStyle w:val="Hipervnculo"/>
            <w:rFonts w:ascii="Arial" w:hAnsi="Arial" w:cs="Arial"/>
            <w:noProof/>
            <w:sz w:val="22"/>
          </w:rPr>
          <w:t>Tabla 1. Componentes de las instalaciones pre – designadas para un incidente</w:t>
        </w:r>
        <w:r w:rsidR="00273280" w:rsidRPr="00C34D3B">
          <w:rPr>
            <w:rFonts w:ascii="Arial" w:hAnsi="Arial" w:cs="Arial"/>
            <w:noProof/>
            <w:webHidden/>
            <w:sz w:val="22"/>
          </w:rPr>
          <w:tab/>
        </w:r>
        <w:r w:rsidR="00273280" w:rsidRPr="00C34D3B">
          <w:rPr>
            <w:rFonts w:ascii="Arial" w:hAnsi="Arial" w:cs="Arial"/>
            <w:noProof/>
            <w:webHidden/>
            <w:sz w:val="22"/>
          </w:rPr>
          <w:fldChar w:fldCharType="begin"/>
        </w:r>
        <w:r w:rsidR="00273280" w:rsidRPr="00C34D3B">
          <w:rPr>
            <w:rFonts w:ascii="Arial" w:hAnsi="Arial" w:cs="Arial"/>
            <w:noProof/>
            <w:webHidden/>
            <w:sz w:val="22"/>
          </w:rPr>
          <w:instrText xml:space="preserve"> PAGEREF _Toc117277283 \h </w:instrText>
        </w:r>
        <w:r w:rsidR="00273280" w:rsidRPr="00C34D3B">
          <w:rPr>
            <w:rFonts w:ascii="Arial" w:hAnsi="Arial" w:cs="Arial"/>
            <w:noProof/>
            <w:webHidden/>
            <w:sz w:val="22"/>
          </w:rPr>
        </w:r>
        <w:r w:rsidR="00273280" w:rsidRPr="00C34D3B">
          <w:rPr>
            <w:rFonts w:ascii="Arial" w:hAnsi="Arial" w:cs="Arial"/>
            <w:noProof/>
            <w:webHidden/>
            <w:sz w:val="22"/>
          </w:rPr>
          <w:fldChar w:fldCharType="separate"/>
        </w:r>
        <w:r w:rsidR="00273280" w:rsidRPr="00C34D3B">
          <w:rPr>
            <w:rFonts w:ascii="Arial" w:hAnsi="Arial" w:cs="Arial"/>
            <w:noProof/>
            <w:webHidden/>
            <w:sz w:val="22"/>
          </w:rPr>
          <w:t>3</w:t>
        </w:r>
        <w:r w:rsidR="00273280" w:rsidRPr="00C34D3B">
          <w:rPr>
            <w:rFonts w:ascii="Arial" w:hAnsi="Arial" w:cs="Arial"/>
            <w:noProof/>
            <w:webHidden/>
            <w:sz w:val="22"/>
          </w:rPr>
          <w:fldChar w:fldCharType="end"/>
        </w:r>
      </w:hyperlink>
    </w:p>
    <w:p w14:paraId="1038130E" w14:textId="04D4496A" w:rsidR="00273280" w:rsidRPr="00C34D3B" w:rsidRDefault="00C86011">
      <w:pPr>
        <w:pStyle w:val="Tabladeilustraciones"/>
        <w:tabs>
          <w:tab w:val="right" w:leader="dot" w:pos="9396"/>
        </w:tabs>
        <w:rPr>
          <w:rFonts w:ascii="Arial" w:eastAsiaTheme="minorEastAsia" w:hAnsi="Arial" w:cs="Arial"/>
          <w:smallCaps w:val="0"/>
          <w:noProof/>
          <w:sz w:val="22"/>
          <w:lang w:val="es-CO" w:eastAsia="es-CO"/>
        </w:rPr>
      </w:pPr>
      <w:hyperlink w:anchor="_Toc117277284" w:history="1">
        <w:r w:rsidR="00273280" w:rsidRPr="00C34D3B">
          <w:rPr>
            <w:rStyle w:val="Hipervnculo"/>
            <w:rFonts w:ascii="Arial" w:hAnsi="Arial" w:cs="Arial"/>
            <w:noProof/>
            <w:sz w:val="22"/>
          </w:rPr>
          <w:t>Tabla 2. Sectores funcionales del SCI</w:t>
        </w:r>
        <w:r w:rsidR="00273280" w:rsidRPr="00C34D3B">
          <w:rPr>
            <w:rFonts w:ascii="Arial" w:hAnsi="Arial" w:cs="Arial"/>
            <w:noProof/>
            <w:webHidden/>
            <w:sz w:val="22"/>
          </w:rPr>
          <w:tab/>
        </w:r>
        <w:r w:rsidR="00273280" w:rsidRPr="00C34D3B">
          <w:rPr>
            <w:rFonts w:ascii="Arial" w:hAnsi="Arial" w:cs="Arial"/>
            <w:noProof/>
            <w:webHidden/>
            <w:sz w:val="22"/>
          </w:rPr>
          <w:fldChar w:fldCharType="begin"/>
        </w:r>
        <w:r w:rsidR="00273280" w:rsidRPr="00C34D3B">
          <w:rPr>
            <w:rFonts w:ascii="Arial" w:hAnsi="Arial" w:cs="Arial"/>
            <w:noProof/>
            <w:webHidden/>
            <w:sz w:val="22"/>
          </w:rPr>
          <w:instrText xml:space="preserve"> PAGEREF _Toc117277284 \h </w:instrText>
        </w:r>
        <w:r w:rsidR="00273280" w:rsidRPr="00C34D3B">
          <w:rPr>
            <w:rFonts w:ascii="Arial" w:hAnsi="Arial" w:cs="Arial"/>
            <w:noProof/>
            <w:webHidden/>
            <w:sz w:val="22"/>
          </w:rPr>
        </w:r>
        <w:r w:rsidR="00273280" w:rsidRPr="00C34D3B">
          <w:rPr>
            <w:rFonts w:ascii="Arial" w:hAnsi="Arial" w:cs="Arial"/>
            <w:noProof/>
            <w:webHidden/>
            <w:sz w:val="22"/>
          </w:rPr>
          <w:fldChar w:fldCharType="separate"/>
        </w:r>
        <w:r w:rsidR="00273280" w:rsidRPr="00C34D3B">
          <w:rPr>
            <w:rFonts w:ascii="Arial" w:hAnsi="Arial" w:cs="Arial"/>
            <w:noProof/>
            <w:webHidden/>
            <w:sz w:val="22"/>
          </w:rPr>
          <w:t>4</w:t>
        </w:r>
        <w:r w:rsidR="00273280" w:rsidRPr="00C34D3B">
          <w:rPr>
            <w:rFonts w:ascii="Arial" w:hAnsi="Arial" w:cs="Arial"/>
            <w:noProof/>
            <w:webHidden/>
            <w:sz w:val="22"/>
          </w:rPr>
          <w:fldChar w:fldCharType="end"/>
        </w:r>
      </w:hyperlink>
    </w:p>
    <w:p w14:paraId="0DDEA8CA" w14:textId="32B0EBDE" w:rsidR="00AD341D" w:rsidRPr="00957562" w:rsidRDefault="00AD341D" w:rsidP="00A25EE6">
      <w:pPr>
        <w:rPr>
          <w:rFonts w:cs="Arial"/>
          <w:szCs w:val="20"/>
        </w:rPr>
      </w:pPr>
      <w:r w:rsidRPr="00C34D3B">
        <w:rPr>
          <w:rFonts w:cs="Arial"/>
          <w:sz w:val="22"/>
          <w:szCs w:val="20"/>
        </w:rPr>
        <w:fldChar w:fldCharType="end"/>
      </w:r>
      <w:r w:rsidRPr="00957562">
        <w:rPr>
          <w:rFonts w:cs="Arial"/>
          <w:szCs w:val="20"/>
        </w:rPr>
        <w:br w:type="page"/>
      </w:r>
    </w:p>
    <w:p w14:paraId="09FA9B74" w14:textId="77777777" w:rsidR="00C34D3B" w:rsidRDefault="00C34D3B" w:rsidP="00C34D3B">
      <w:pPr>
        <w:pStyle w:val="Ttulo1"/>
        <w:numPr>
          <w:ilvl w:val="0"/>
          <w:numId w:val="0"/>
        </w:numPr>
        <w:ind w:left="720"/>
        <w:rPr>
          <w:szCs w:val="20"/>
        </w:rPr>
      </w:pPr>
      <w:bookmarkStart w:id="0" w:name="_Toc132808356"/>
    </w:p>
    <w:p w14:paraId="5E6B11B5" w14:textId="72177BF0" w:rsidR="00FF6B35" w:rsidRPr="00957562" w:rsidRDefault="00FF6B35" w:rsidP="00157A2E">
      <w:pPr>
        <w:pStyle w:val="Ttulo1"/>
        <w:numPr>
          <w:ilvl w:val="0"/>
          <w:numId w:val="31"/>
        </w:numPr>
        <w:rPr>
          <w:szCs w:val="20"/>
        </w:rPr>
      </w:pPr>
      <w:r w:rsidRPr="00957562">
        <w:rPr>
          <w:szCs w:val="20"/>
        </w:rPr>
        <w:t>SISTEMA COMANDO DE INCIDENTES</w:t>
      </w:r>
      <w:bookmarkEnd w:id="0"/>
    </w:p>
    <w:p w14:paraId="29680239" w14:textId="57A0334C" w:rsidR="00AD341D" w:rsidRPr="00957562" w:rsidRDefault="00FF6B35" w:rsidP="00FF6B35">
      <w:pPr>
        <w:autoSpaceDE w:val="0"/>
        <w:autoSpaceDN w:val="0"/>
        <w:adjustRightInd w:val="0"/>
        <w:rPr>
          <w:rFonts w:cs="Arial"/>
          <w:szCs w:val="20"/>
        </w:rPr>
      </w:pPr>
      <w:r w:rsidRPr="00957562">
        <w:rPr>
          <w:rFonts w:cs="Arial"/>
          <w:szCs w:val="20"/>
        </w:rPr>
        <w:t xml:space="preserve">El </w:t>
      </w:r>
      <w:r w:rsidR="00157A2E" w:rsidRPr="00957562">
        <w:rPr>
          <w:rFonts w:cs="Arial"/>
          <w:szCs w:val="20"/>
        </w:rPr>
        <w:t>S</w:t>
      </w:r>
      <w:r w:rsidRPr="00957562">
        <w:rPr>
          <w:rFonts w:cs="Arial"/>
          <w:szCs w:val="20"/>
        </w:rPr>
        <w:t xml:space="preserve">istema de </w:t>
      </w:r>
      <w:r w:rsidR="00157A2E" w:rsidRPr="00957562">
        <w:rPr>
          <w:rFonts w:cs="Arial"/>
          <w:szCs w:val="20"/>
        </w:rPr>
        <w:t>C</w:t>
      </w:r>
      <w:r w:rsidRPr="00957562">
        <w:rPr>
          <w:rFonts w:cs="Arial"/>
          <w:szCs w:val="20"/>
        </w:rPr>
        <w:t xml:space="preserve">omando de </w:t>
      </w:r>
      <w:r w:rsidR="00157A2E" w:rsidRPr="00957562">
        <w:rPr>
          <w:rFonts w:cs="Arial"/>
          <w:szCs w:val="20"/>
        </w:rPr>
        <w:t>I</w:t>
      </w:r>
      <w:r w:rsidRPr="00957562">
        <w:rPr>
          <w:rFonts w:cs="Arial"/>
          <w:szCs w:val="20"/>
        </w:rPr>
        <w:t>ncidentes (</w:t>
      </w:r>
      <w:r w:rsidR="00EB16B6" w:rsidRPr="00957562">
        <w:rPr>
          <w:rFonts w:cs="Arial"/>
          <w:szCs w:val="20"/>
        </w:rPr>
        <w:t>SCI</w:t>
      </w:r>
      <w:r w:rsidRPr="00957562">
        <w:rPr>
          <w:rFonts w:cs="Arial"/>
          <w:szCs w:val="20"/>
        </w:rPr>
        <w:t>) es un modelo de gestión desarrollado para comando, control y coordinación de la respuesta a una situación de emergencia y su objetivo es estabilizar el incidente y proteger la vida, las propiedades y el ambiente; proporcionando un marco de referencia estandarizado en el cual todos pueden intervenir de manera efectiva, sin limitaciones derivadas de sus respectivas jurisdicciones.</w:t>
      </w:r>
    </w:p>
    <w:p w14:paraId="65C68689" w14:textId="77777777" w:rsidR="00FF6B35" w:rsidRPr="00957562" w:rsidRDefault="00FF6B35" w:rsidP="00FF6B35">
      <w:pPr>
        <w:autoSpaceDE w:val="0"/>
        <w:autoSpaceDN w:val="0"/>
        <w:adjustRightInd w:val="0"/>
        <w:rPr>
          <w:rFonts w:cs="Arial"/>
          <w:szCs w:val="20"/>
        </w:rPr>
      </w:pPr>
    </w:p>
    <w:p w14:paraId="0C242112" w14:textId="4A60EE00" w:rsidR="00FF6B35" w:rsidRPr="00957562" w:rsidRDefault="0021477A" w:rsidP="00157A2E">
      <w:pPr>
        <w:pStyle w:val="Ttulo2"/>
        <w:numPr>
          <w:ilvl w:val="1"/>
          <w:numId w:val="36"/>
        </w:numPr>
        <w:rPr>
          <w:rFonts w:cs="Arial"/>
          <w:szCs w:val="20"/>
        </w:rPr>
      </w:pPr>
      <w:bookmarkStart w:id="1" w:name="_Toc132808357"/>
      <w:r w:rsidRPr="00957562">
        <w:rPr>
          <w:rFonts w:cs="Arial"/>
          <w:szCs w:val="20"/>
        </w:rPr>
        <w:t>S</w:t>
      </w:r>
      <w:r w:rsidR="00FF6B35" w:rsidRPr="00957562">
        <w:rPr>
          <w:rFonts w:cs="Arial"/>
          <w:szCs w:val="20"/>
        </w:rPr>
        <w:t>ISTEMA BASADO EN FASES Y PRINCIPIOS ADMINISTRATIVOS</w:t>
      </w:r>
      <w:bookmarkEnd w:id="1"/>
    </w:p>
    <w:p w14:paraId="0D255AE3" w14:textId="77777777" w:rsidR="00FF6B35" w:rsidRPr="00957562" w:rsidRDefault="00FF6B35" w:rsidP="00FF6B35">
      <w:pPr>
        <w:autoSpaceDE w:val="0"/>
        <w:autoSpaceDN w:val="0"/>
        <w:adjustRightInd w:val="0"/>
        <w:rPr>
          <w:rFonts w:cs="Arial"/>
          <w:szCs w:val="20"/>
        </w:rPr>
      </w:pPr>
      <w:r w:rsidRPr="00957562">
        <w:rPr>
          <w:rFonts w:cs="Arial"/>
          <w:b/>
          <w:bCs/>
          <w:szCs w:val="20"/>
        </w:rPr>
        <w:t xml:space="preserve">Planeación. </w:t>
      </w:r>
      <w:r w:rsidRPr="00957562">
        <w:rPr>
          <w:rFonts w:cs="Arial"/>
          <w:szCs w:val="20"/>
        </w:rPr>
        <w:t>Son las actividades programadas con el fin de lograr con éxito el control de un evento y responde a la pregunta ¿Qué se va a hacer?</w:t>
      </w:r>
    </w:p>
    <w:p w14:paraId="6D1C68E4" w14:textId="77777777" w:rsidR="00FF6B35" w:rsidRPr="00957562" w:rsidRDefault="00FF6B35" w:rsidP="00FF6B35">
      <w:pPr>
        <w:autoSpaceDE w:val="0"/>
        <w:autoSpaceDN w:val="0"/>
        <w:adjustRightInd w:val="0"/>
        <w:rPr>
          <w:rFonts w:cs="Arial"/>
          <w:szCs w:val="20"/>
        </w:rPr>
      </w:pPr>
      <w:r w:rsidRPr="00957562">
        <w:rPr>
          <w:rFonts w:cs="Arial"/>
          <w:b/>
          <w:bCs/>
          <w:szCs w:val="20"/>
        </w:rPr>
        <w:t xml:space="preserve">Organización. </w:t>
      </w:r>
      <w:r w:rsidRPr="00957562">
        <w:rPr>
          <w:rFonts w:cs="Arial"/>
          <w:szCs w:val="20"/>
        </w:rPr>
        <w:t>Desde el punto de vista de emergencias o incidentes es la división de grupos con tareas específicas para el control de la situación, y debe responder a la interrogante ¿Quién lo hará?</w:t>
      </w:r>
    </w:p>
    <w:p w14:paraId="75F0D608" w14:textId="77777777" w:rsidR="00FF6B35" w:rsidRPr="00957562" w:rsidRDefault="00FF6B35" w:rsidP="00FF6B35">
      <w:pPr>
        <w:autoSpaceDE w:val="0"/>
        <w:autoSpaceDN w:val="0"/>
        <w:adjustRightInd w:val="0"/>
        <w:rPr>
          <w:rFonts w:cs="Arial"/>
          <w:szCs w:val="20"/>
        </w:rPr>
      </w:pPr>
      <w:r w:rsidRPr="00957562">
        <w:rPr>
          <w:rFonts w:cs="Arial"/>
          <w:b/>
          <w:bCs/>
          <w:szCs w:val="20"/>
        </w:rPr>
        <w:t xml:space="preserve">Dirección. </w:t>
      </w:r>
      <w:r w:rsidRPr="00957562">
        <w:rPr>
          <w:rFonts w:cs="Arial"/>
          <w:szCs w:val="20"/>
        </w:rPr>
        <w:t>Es el conocimiento y aplicación de las funciones, responsabilidades y actividades encaminadas a cumplir con los objetivos previamente definidos, y responde a la pregunta ¿Quién dirigirá?</w:t>
      </w:r>
    </w:p>
    <w:p w14:paraId="334FDDA1" w14:textId="77777777" w:rsidR="00FF6B35" w:rsidRPr="00957562" w:rsidRDefault="00FF6B35" w:rsidP="00FF6B35">
      <w:pPr>
        <w:autoSpaceDE w:val="0"/>
        <w:autoSpaceDN w:val="0"/>
        <w:adjustRightInd w:val="0"/>
        <w:rPr>
          <w:rFonts w:cs="Arial"/>
          <w:szCs w:val="20"/>
        </w:rPr>
      </w:pPr>
      <w:r w:rsidRPr="00957562">
        <w:rPr>
          <w:rFonts w:cs="Arial"/>
          <w:b/>
          <w:bCs/>
          <w:szCs w:val="20"/>
        </w:rPr>
        <w:t xml:space="preserve">Control. </w:t>
      </w:r>
      <w:r w:rsidRPr="00957562">
        <w:rPr>
          <w:rFonts w:cs="Arial"/>
          <w:szCs w:val="20"/>
        </w:rPr>
        <w:t>Es el complemento al proceso administrativo, con el podemos conocer hacia a donde vamos, cómo lo estamos haciendo y si lo que estamos haciendo es lo correcto.</w:t>
      </w:r>
    </w:p>
    <w:p w14:paraId="19F6328C" w14:textId="77777777" w:rsidR="00FF6B35" w:rsidRPr="00957562" w:rsidRDefault="00FF6B35" w:rsidP="00FF6B35">
      <w:pPr>
        <w:autoSpaceDE w:val="0"/>
        <w:autoSpaceDN w:val="0"/>
        <w:adjustRightInd w:val="0"/>
        <w:rPr>
          <w:rFonts w:cs="Arial"/>
          <w:szCs w:val="20"/>
        </w:rPr>
      </w:pPr>
      <w:r w:rsidRPr="00957562">
        <w:rPr>
          <w:rFonts w:cs="Arial"/>
          <w:b/>
          <w:bCs/>
          <w:szCs w:val="20"/>
        </w:rPr>
        <w:t xml:space="preserve">Coordinación. </w:t>
      </w:r>
      <w:r w:rsidRPr="00957562">
        <w:rPr>
          <w:rFonts w:cs="Arial"/>
          <w:szCs w:val="20"/>
        </w:rPr>
        <w:t>Es el respeto irrestricto a las órdenes y funciones específicas, siendo reportadas a la dirección de grupos y/o a la dirección general de incidente o emergencia.</w:t>
      </w:r>
    </w:p>
    <w:p w14:paraId="14FDDC29" w14:textId="77777777" w:rsidR="00FF6B35" w:rsidRPr="00957562" w:rsidRDefault="00FF6B35" w:rsidP="00FF6B35">
      <w:pPr>
        <w:autoSpaceDE w:val="0"/>
        <w:autoSpaceDN w:val="0"/>
        <w:adjustRightInd w:val="0"/>
        <w:rPr>
          <w:rFonts w:cs="Arial"/>
          <w:szCs w:val="20"/>
        </w:rPr>
      </w:pPr>
      <w:r w:rsidRPr="00957562">
        <w:rPr>
          <w:rFonts w:cs="Arial"/>
          <w:b/>
          <w:bCs/>
          <w:szCs w:val="20"/>
        </w:rPr>
        <w:t xml:space="preserve">Comunicación. </w:t>
      </w:r>
      <w:r w:rsidRPr="00957562">
        <w:rPr>
          <w:rFonts w:cs="Arial"/>
          <w:szCs w:val="20"/>
        </w:rPr>
        <w:t>Es la clave fundamental para llevar un orden de prioridades y sobre todo organización; es conocer y saber el medio y el canal por el que se tramitaran ordenes, tácticas y estrategias para el control. De acuerdo a la experiencia, poco se entiende, se saturan los radios de comunicación y por lo tanto es importante considerar o tener alternativas, para que la información sea en un determinado sentido y enfocado hacia la mitigación de los incidentes. Responde a las siguientes interrogantes. ¿Qué haremos, como lo haremos, lo estamos haciendo correctamente?</w:t>
      </w:r>
    </w:p>
    <w:p w14:paraId="69F3C651" w14:textId="77777777" w:rsidR="00FF6B35" w:rsidRPr="00957562" w:rsidRDefault="00FF6B35" w:rsidP="00FF6B35">
      <w:pPr>
        <w:autoSpaceDE w:val="0"/>
        <w:autoSpaceDN w:val="0"/>
        <w:adjustRightInd w:val="0"/>
        <w:rPr>
          <w:rFonts w:cs="Arial"/>
          <w:szCs w:val="20"/>
        </w:rPr>
      </w:pPr>
      <w:r w:rsidRPr="00957562">
        <w:rPr>
          <w:rFonts w:cs="Arial"/>
          <w:b/>
          <w:bCs/>
          <w:szCs w:val="20"/>
        </w:rPr>
        <w:t xml:space="preserve">Delegar. </w:t>
      </w:r>
      <w:r w:rsidRPr="00957562">
        <w:rPr>
          <w:rFonts w:cs="Arial"/>
          <w:szCs w:val="20"/>
        </w:rPr>
        <w:t>Es compartir la responsabilidad de los acontecimientos, hechos o actividades para el control, ya que no todos podemos hacerlo todo, y por ello es preciso resaltar que compartir da como resultado el llevar una buena dirección, coordinación y organización.</w:t>
      </w:r>
    </w:p>
    <w:p w14:paraId="040FB8DB" w14:textId="79348544" w:rsidR="00FF6B35" w:rsidRPr="00957562" w:rsidRDefault="00FF6B35" w:rsidP="00FF6B35">
      <w:pPr>
        <w:autoSpaceDE w:val="0"/>
        <w:autoSpaceDN w:val="0"/>
        <w:adjustRightInd w:val="0"/>
        <w:rPr>
          <w:rFonts w:cs="Arial"/>
          <w:szCs w:val="20"/>
        </w:rPr>
      </w:pPr>
      <w:r w:rsidRPr="00957562">
        <w:rPr>
          <w:rFonts w:cs="Arial"/>
          <w:b/>
          <w:bCs/>
          <w:szCs w:val="20"/>
        </w:rPr>
        <w:t xml:space="preserve">Evaluación. </w:t>
      </w:r>
      <w:r w:rsidRPr="00957562">
        <w:rPr>
          <w:rFonts w:cs="Arial"/>
          <w:szCs w:val="20"/>
        </w:rPr>
        <w:t>Es observar el cumplimiento de los objetivos planeados, en cada una de sus fases, corregir desviaciones a las estrategias o tácticas que se están empleando, responde a las preguntas de ¿Cómo lo estamos haciendo y si lo que estamos haciendo es lo correcto?</w:t>
      </w:r>
    </w:p>
    <w:p w14:paraId="2DA267D8" w14:textId="26228B19" w:rsidR="00157A2E" w:rsidRPr="00957562" w:rsidRDefault="00FF6B35" w:rsidP="0021477A">
      <w:pPr>
        <w:pStyle w:val="Ttulo2"/>
        <w:numPr>
          <w:ilvl w:val="1"/>
          <w:numId w:val="34"/>
        </w:numPr>
        <w:rPr>
          <w:rFonts w:cs="Arial"/>
          <w:szCs w:val="20"/>
        </w:rPr>
      </w:pPr>
      <w:bookmarkStart w:id="2" w:name="_Toc132808358"/>
      <w:r w:rsidRPr="00957562">
        <w:rPr>
          <w:rFonts w:cs="Arial"/>
          <w:szCs w:val="20"/>
        </w:rPr>
        <w:t xml:space="preserve">PRINCIPIOS DEL </w:t>
      </w:r>
      <w:r w:rsidR="00EB16B6" w:rsidRPr="00957562">
        <w:rPr>
          <w:rFonts w:cs="Arial"/>
          <w:szCs w:val="20"/>
        </w:rPr>
        <w:t>SCI</w:t>
      </w:r>
      <w:bookmarkEnd w:id="2"/>
    </w:p>
    <w:p w14:paraId="00CC131F" w14:textId="37DCD349" w:rsidR="00FF6B35" w:rsidRPr="00957562" w:rsidRDefault="00FF6B35" w:rsidP="00FF6B35">
      <w:pPr>
        <w:autoSpaceDE w:val="0"/>
        <w:autoSpaceDN w:val="0"/>
        <w:adjustRightInd w:val="0"/>
        <w:rPr>
          <w:rFonts w:cs="Arial"/>
          <w:b/>
          <w:szCs w:val="20"/>
        </w:rPr>
      </w:pPr>
      <w:r w:rsidRPr="00957562">
        <w:rPr>
          <w:rFonts w:cs="Arial"/>
          <w:b/>
          <w:szCs w:val="20"/>
        </w:rPr>
        <w:t>Terminología común:</w:t>
      </w:r>
    </w:p>
    <w:p w14:paraId="7A0A4FDE" w14:textId="4E8E5093" w:rsidR="00FF6B35" w:rsidRPr="00957562" w:rsidRDefault="00FF6B35" w:rsidP="00FF6B35">
      <w:pPr>
        <w:autoSpaceDE w:val="0"/>
        <w:autoSpaceDN w:val="0"/>
        <w:adjustRightInd w:val="0"/>
        <w:rPr>
          <w:rFonts w:cs="Arial"/>
          <w:szCs w:val="20"/>
        </w:rPr>
      </w:pPr>
      <w:r w:rsidRPr="00957562">
        <w:rPr>
          <w:rFonts w:cs="Arial"/>
          <w:szCs w:val="20"/>
        </w:rPr>
        <w:t>Se refiere a que deben usarse nombres comunes para todo el personal y equipo, evitando el uso de claves o sobrenombres en las transmisiones por radio o comunicaciones verbales.</w:t>
      </w:r>
    </w:p>
    <w:p w14:paraId="78A6DFFC" w14:textId="77777777" w:rsidR="00FF6B35" w:rsidRPr="00957562" w:rsidRDefault="00FF6B35" w:rsidP="00FF6B35">
      <w:pPr>
        <w:autoSpaceDE w:val="0"/>
        <w:autoSpaceDN w:val="0"/>
        <w:adjustRightInd w:val="0"/>
        <w:rPr>
          <w:rFonts w:cs="Arial"/>
          <w:b/>
          <w:szCs w:val="20"/>
        </w:rPr>
      </w:pPr>
      <w:r w:rsidRPr="00957562">
        <w:rPr>
          <w:rFonts w:cs="Arial"/>
          <w:b/>
          <w:szCs w:val="20"/>
        </w:rPr>
        <w:t>Organización Modular:</w:t>
      </w:r>
    </w:p>
    <w:p w14:paraId="34EBB12C" w14:textId="77777777" w:rsidR="00FF6B35" w:rsidRPr="00957562" w:rsidRDefault="00FF6B35" w:rsidP="00FF6B35">
      <w:pPr>
        <w:autoSpaceDE w:val="0"/>
        <w:autoSpaceDN w:val="0"/>
        <w:adjustRightInd w:val="0"/>
        <w:rPr>
          <w:rFonts w:cs="Arial"/>
          <w:szCs w:val="20"/>
        </w:rPr>
      </w:pPr>
      <w:r w:rsidRPr="00957562">
        <w:rPr>
          <w:rFonts w:cs="Arial"/>
          <w:szCs w:val="20"/>
        </w:rPr>
        <w:t>El I.C.S. tiene la peculiaridad que se desarrolla de arriba hacia abajo en todo incidente, al menos se establece al C.I. por la primera unidad en el lugar y si el incidente lo amerita, se pueden activar las secciones que sean necesarias.</w:t>
      </w:r>
    </w:p>
    <w:p w14:paraId="6EBB18FB" w14:textId="77777777" w:rsidR="00FF6B35" w:rsidRPr="00957562" w:rsidRDefault="00FF6B35" w:rsidP="00FF6B35">
      <w:pPr>
        <w:autoSpaceDE w:val="0"/>
        <w:autoSpaceDN w:val="0"/>
        <w:adjustRightInd w:val="0"/>
        <w:rPr>
          <w:rFonts w:cs="Arial"/>
          <w:b/>
          <w:szCs w:val="20"/>
        </w:rPr>
      </w:pPr>
      <w:r w:rsidRPr="00957562">
        <w:rPr>
          <w:rFonts w:cs="Arial"/>
          <w:b/>
          <w:szCs w:val="20"/>
        </w:rPr>
        <w:t>Comunicaciones Integradas:</w:t>
      </w:r>
    </w:p>
    <w:p w14:paraId="7822D774" w14:textId="30FF62A2" w:rsidR="00FF6B35" w:rsidRPr="00957562" w:rsidRDefault="00FF6B35" w:rsidP="00FF6B35">
      <w:pPr>
        <w:autoSpaceDE w:val="0"/>
        <w:autoSpaceDN w:val="0"/>
        <w:adjustRightInd w:val="0"/>
        <w:rPr>
          <w:rFonts w:cs="Arial"/>
          <w:szCs w:val="20"/>
        </w:rPr>
      </w:pPr>
      <w:r w:rsidRPr="00957562">
        <w:rPr>
          <w:rFonts w:cs="Arial"/>
          <w:szCs w:val="20"/>
        </w:rPr>
        <w:t xml:space="preserve">Debe existir dentro de un </w:t>
      </w:r>
      <w:r w:rsidR="00EB16B6" w:rsidRPr="00957562">
        <w:rPr>
          <w:rFonts w:cs="Arial"/>
          <w:szCs w:val="20"/>
        </w:rPr>
        <w:t>SCI</w:t>
      </w:r>
      <w:r w:rsidRPr="00957562">
        <w:rPr>
          <w:rFonts w:cs="Arial"/>
          <w:szCs w:val="20"/>
        </w:rPr>
        <w:t xml:space="preserve"> un plan de comunicaciones común que incluya procedimientos estandarizados de una operación y en el que se especifique el empleo de un lenguaje sencillo sin claves y una terminología común. También es fundamental que las frecuencias de radio trasmisión sean conocidas y utilizadas por todos los grupos involucrados.</w:t>
      </w:r>
    </w:p>
    <w:p w14:paraId="6BB066F0" w14:textId="77777777" w:rsidR="00FF6B35" w:rsidRPr="00957562" w:rsidRDefault="00FF6B35" w:rsidP="00FF6B35">
      <w:pPr>
        <w:autoSpaceDE w:val="0"/>
        <w:autoSpaceDN w:val="0"/>
        <w:adjustRightInd w:val="0"/>
        <w:rPr>
          <w:rFonts w:cs="Arial"/>
          <w:b/>
          <w:szCs w:val="20"/>
        </w:rPr>
      </w:pPr>
      <w:r w:rsidRPr="00957562">
        <w:rPr>
          <w:rFonts w:cs="Arial"/>
          <w:b/>
          <w:szCs w:val="20"/>
        </w:rPr>
        <w:lastRenderedPageBreak/>
        <w:t>Unidad de Mando:</w:t>
      </w:r>
    </w:p>
    <w:p w14:paraId="205B41BD" w14:textId="5077BC30" w:rsidR="00FF6B35" w:rsidRPr="00957562" w:rsidRDefault="00FF6B35" w:rsidP="00FF6B35">
      <w:pPr>
        <w:autoSpaceDE w:val="0"/>
        <w:autoSpaceDN w:val="0"/>
        <w:adjustRightInd w:val="0"/>
        <w:rPr>
          <w:rFonts w:cs="Arial"/>
          <w:szCs w:val="20"/>
        </w:rPr>
      </w:pPr>
      <w:r w:rsidRPr="00957562">
        <w:rPr>
          <w:rFonts w:cs="Arial"/>
          <w:szCs w:val="20"/>
        </w:rPr>
        <w:t>Significa que cada persona dentro de una organización se debe reportar solamente a un individuo designado evitando que el Puesto de mando sea literalmente invadido por personal innecesario.</w:t>
      </w:r>
    </w:p>
    <w:p w14:paraId="67F5A18F" w14:textId="77777777" w:rsidR="00FF6B35" w:rsidRPr="00957562" w:rsidRDefault="00FF6B35" w:rsidP="00FF6B35">
      <w:pPr>
        <w:autoSpaceDE w:val="0"/>
        <w:autoSpaceDN w:val="0"/>
        <w:adjustRightInd w:val="0"/>
        <w:rPr>
          <w:rFonts w:cs="Arial"/>
          <w:b/>
          <w:szCs w:val="20"/>
        </w:rPr>
      </w:pPr>
      <w:r w:rsidRPr="00957562">
        <w:rPr>
          <w:rFonts w:cs="Arial"/>
          <w:b/>
          <w:szCs w:val="20"/>
        </w:rPr>
        <w:t>Mando Unificado:</w:t>
      </w:r>
    </w:p>
    <w:p w14:paraId="5543EA1A" w14:textId="77777777" w:rsidR="00FF6B35" w:rsidRPr="00957562" w:rsidRDefault="00FF6B35" w:rsidP="00FF6B35">
      <w:pPr>
        <w:autoSpaceDE w:val="0"/>
        <w:autoSpaceDN w:val="0"/>
        <w:adjustRightInd w:val="0"/>
        <w:rPr>
          <w:rFonts w:cs="Arial"/>
          <w:szCs w:val="20"/>
        </w:rPr>
      </w:pPr>
      <w:r w:rsidRPr="00957562">
        <w:rPr>
          <w:rFonts w:cs="Arial"/>
          <w:szCs w:val="20"/>
        </w:rPr>
        <w:t>Bajo el mando unificado se aplica:</w:t>
      </w:r>
    </w:p>
    <w:p w14:paraId="2978CAA7" w14:textId="4F9B2643" w:rsidR="00FF6B35" w:rsidRPr="00957562" w:rsidRDefault="00FF6B35" w:rsidP="00262648">
      <w:pPr>
        <w:pStyle w:val="Prrafodelista"/>
        <w:numPr>
          <w:ilvl w:val="0"/>
          <w:numId w:val="38"/>
        </w:numPr>
        <w:autoSpaceDE w:val="0"/>
        <w:autoSpaceDN w:val="0"/>
        <w:adjustRightInd w:val="0"/>
        <w:jc w:val="both"/>
        <w:rPr>
          <w:rFonts w:ascii="Arial" w:hAnsi="Arial" w:cs="Arial"/>
          <w:szCs w:val="20"/>
        </w:rPr>
      </w:pPr>
      <w:r w:rsidRPr="00957562">
        <w:rPr>
          <w:rFonts w:ascii="Arial" w:hAnsi="Arial" w:cs="Arial"/>
          <w:szCs w:val="20"/>
        </w:rPr>
        <w:t>El incidente funciona bajo un plan de acción común y coordinado.</w:t>
      </w:r>
    </w:p>
    <w:p w14:paraId="1A032F07" w14:textId="1EAC1F88" w:rsidR="00FF6B35" w:rsidRPr="00957562" w:rsidRDefault="00FF6B35" w:rsidP="00262648">
      <w:pPr>
        <w:pStyle w:val="Prrafodelista"/>
        <w:numPr>
          <w:ilvl w:val="0"/>
          <w:numId w:val="38"/>
        </w:numPr>
        <w:autoSpaceDE w:val="0"/>
        <w:autoSpaceDN w:val="0"/>
        <w:adjustRightInd w:val="0"/>
        <w:jc w:val="both"/>
        <w:rPr>
          <w:rFonts w:ascii="Arial" w:hAnsi="Arial" w:cs="Arial"/>
          <w:szCs w:val="20"/>
        </w:rPr>
      </w:pPr>
      <w:r w:rsidRPr="00957562">
        <w:rPr>
          <w:rFonts w:ascii="Arial" w:hAnsi="Arial" w:cs="Arial"/>
          <w:szCs w:val="20"/>
        </w:rPr>
        <w:t>El jefe de la sección de operaciones (cuando se ha activado) es el responsable de llevar a cabo el plan de acción.</w:t>
      </w:r>
    </w:p>
    <w:p w14:paraId="072FE887" w14:textId="0F8A3910" w:rsidR="00FF6B35" w:rsidRPr="00957562" w:rsidRDefault="00FF6B35" w:rsidP="00262648">
      <w:pPr>
        <w:pStyle w:val="Prrafodelista"/>
        <w:numPr>
          <w:ilvl w:val="0"/>
          <w:numId w:val="38"/>
        </w:numPr>
        <w:autoSpaceDE w:val="0"/>
        <w:autoSpaceDN w:val="0"/>
        <w:adjustRightInd w:val="0"/>
        <w:jc w:val="both"/>
        <w:rPr>
          <w:rFonts w:ascii="Arial" w:hAnsi="Arial" w:cs="Arial"/>
          <w:szCs w:val="20"/>
        </w:rPr>
      </w:pPr>
      <w:r w:rsidRPr="00957562">
        <w:rPr>
          <w:rFonts w:ascii="Arial" w:hAnsi="Arial" w:cs="Arial"/>
          <w:szCs w:val="20"/>
        </w:rPr>
        <w:t>Se establece un puesto de mando unificado.</w:t>
      </w:r>
    </w:p>
    <w:p w14:paraId="73D7A36B" w14:textId="77777777" w:rsidR="00FF6B35" w:rsidRPr="00957562" w:rsidRDefault="00FF6B35" w:rsidP="00FF6B35">
      <w:pPr>
        <w:autoSpaceDE w:val="0"/>
        <w:autoSpaceDN w:val="0"/>
        <w:adjustRightInd w:val="0"/>
        <w:rPr>
          <w:rFonts w:cs="Arial"/>
          <w:b/>
          <w:szCs w:val="20"/>
        </w:rPr>
      </w:pPr>
      <w:r w:rsidRPr="00957562">
        <w:rPr>
          <w:rFonts w:cs="Arial"/>
          <w:b/>
          <w:szCs w:val="20"/>
        </w:rPr>
        <w:t>Instalaciones con Ubicación y Denominación Determinada:</w:t>
      </w:r>
    </w:p>
    <w:p w14:paraId="431589F4" w14:textId="6EE970BF" w:rsidR="00FF6B35" w:rsidRPr="00957562" w:rsidRDefault="00FF6B35" w:rsidP="00FF6B35">
      <w:pPr>
        <w:autoSpaceDE w:val="0"/>
        <w:autoSpaceDN w:val="0"/>
        <w:adjustRightInd w:val="0"/>
        <w:rPr>
          <w:rFonts w:cs="Arial"/>
          <w:szCs w:val="20"/>
        </w:rPr>
      </w:pPr>
      <w:r w:rsidRPr="00957562">
        <w:rPr>
          <w:rFonts w:cs="Arial"/>
          <w:szCs w:val="20"/>
        </w:rPr>
        <w:t>Las instalaciones pre-designadas incluyen a todas las instalaciones comunes que el personal dentro de un S.C.I debe conocer e identificar.</w:t>
      </w:r>
    </w:p>
    <w:p w14:paraId="2C5A34F4" w14:textId="61957BA2" w:rsidR="00FF6B35" w:rsidRPr="00957562" w:rsidRDefault="00FF6B35" w:rsidP="00FF6B35">
      <w:pPr>
        <w:autoSpaceDE w:val="0"/>
        <w:autoSpaceDN w:val="0"/>
        <w:adjustRightInd w:val="0"/>
        <w:rPr>
          <w:rFonts w:cs="Arial"/>
          <w:szCs w:val="20"/>
        </w:rPr>
      </w:pPr>
    </w:p>
    <w:p w14:paraId="0542A1AF" w14:textId="29BE39DB" w:rsidR="00FF6B35" w:rsidRPr="00957562" w:rsidRDefault="00FF6B35" w:rsidP="00157A2E">
      <w:pPr>
        <w:pStyle w:val="Ttulo2"/>
        <w:numPr>
          <w:ilvl w:val="1"/>
          <w:numId w:val="34"/>
        </w:numPr>
        <w:rPr>
          <w:rFonts w:cs="Arial"/>
          <w:szCs w:val="20"/>
        </w:rPr>
      </w:pPr>
      <w:bookmarkStart w:id="3" w:name="_Toc132808359"/>
      <w:r w:rsidRPr="00957562">
        <w:rPr>
          <w:rFonts w:cs="Arial"/>
          <w:szCs w:val="20"/>
        </w:rPr>
        <w:t>ELEMENTOS</w:t>
      </w:r>
      <w:bookmarkEnd w:id="3"/>
      <w:r w:rsidRPr="00957562">
        <w:rPr>
          <w:rFonts w:cs="Arial"/>
          <w:szCs w:val="20"/>
        </w:rPr>
        <w:t xml:space="preserve"> </w:t>
      </w:r>
    </w:p>
    <w:p w14:paraId="1B50822C" w14:textId="3FAAD200" w:rsidR="00AD341D" w:rsidRPr="00957562" w:rsidRDefault="00262648" w:rsidP="00262648">
      <w:pPr>
        <w:pStyle w:val="Descripcin"/>
        <w:rPr>
          <w:rFonts w:ascii="Arial" w:hAnsi="Arial" w:cs="Arial"/>
        </w:rPr>
      </w:pPr>
      <w:bookmarkStart w:id="4" w:name="_Toc117277283"/>
      <w:r w:rsidRPr="00957562">
        <w:rPr>
          <w:rFonts w:ascii="Arial" w:hAnsi="Arial" w:cs="Arial"/>
        </w:rPr>
        <w:t xml:space="preserve">Tabla </w:t>
      </w:r>
      <w:r w:rsidRPr="00957562">
        <w:rPr>
          <w:rFonts w:ascii="Arial" w:hAnsi="Arial" w:cs="Arial"/>
        </w:rPr>
        <w:fldChar w:fldCharType="begin"/>
      </w:r>
      <w:r w:rsidRPr="00957562">
        <w:rPr>
          <w:rFonts w:ascii="Arial" w:hAnsi="Arial" w:cs="Arial"/>
        </w:rPr>
        <w:instrText xml:space="preserve"> SEQ Tabla \* ARABIC </w:instrText>
      </w:r>
      <w:r w:rsidRPr="00957562">
        <w:rPr>
          <w:rFonts w:ascii="Arial" w:hAnsi="Arial" w:cs="Arial"/>
        </w:rPr>
        <w:fldChar w:fldCharType="separate"/>
      </w:r>
      <w:r w:rsidR="00273280" w:rsidRPr="00957562">
        <w:rPr>
          <w:rFonts w:ascii="Arial" w:hAnsi="Arial" w:cs="Arial"/>
          <w:noProof/>
        </w:rPr>
        <w:t>1</w:t>
      </w:r>
      <w:r w:rsidRPr="00957562">
        <w:rPr>
          <w:rFonts w:ascii="Arial" w:hAnsi="Arial" w:cs="Arial"/>
        </w:rPr>
        <w:fldChar w:fldCharType="end"/>
      </w:r>
      <w:r w:rsidRPr="00957562">
        <w:rPr>
          <w:rFonts w:ascii="Arial" w:hAnsi="Arial" w:cs="Arial"/>
        </w:rPr>
        <w:t xml:space="preserve">. </w:t>
      </w:r>
      <w:r w:rsidR="00AD341D" w:rsidRPr="00957562">
        <w:rPr>
          <w:rFonts w:ascii="Arial" w:hAnsi="Arial" w:cs="Arial"/>
        </w:rPr>
        <w:t>Componentes de las instalaciones pre – designadas para un incidente</w:t>
      </w:r>
      <w:bookmarkEnd w:id="4"/>
    </w:p>
    <w:tbl>
      <w:tblPr>
        <w:tblStyle w:val="Tablaconcuadrcula"/>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375"/>
      </w:tblGrid>
      <w:tr w:rsidR="00FF6B35" w:rsidRPr="00957562" w14:paraId="54256338" w14:textId="77777777" w:rsidTr="00262648">
        <w:trPr>
          <w:trHeight w:val="332"/>
          <w:tblHeader/>
        </w:trPr>
        <w:tc>
          <w:tcPr>
            <w:tcW w:w="1023" w:type="pct"/>
            <w:shd w:val="clear" w:color="auto" w:fill="D9D9D9" w:themeFill="background1" w:themeFillShade="D9"/>
            <w:vAlign w:val="center"/>
          </w:tcPr>
          <w:p w14:paraId="3068E814" w14:textId="175E0ACE" w:rsidR="00FF6B35" w:rsidRPr="00957562" w:rsidRDefault="0021477A" w:rsidP="002D5E3A">
            <w:pPr>
              <w:autoSpaceDE w:val="0"/>
              <w:autoSpaceDN w:val="0"/>
              <w:adjustRightInd w:val="0"/>
              <w:jc w:val="center"/>
              <w:rPr>
                <w:rFonts w:cs="Arial"/>
                <w:b/>
                <w:szCs w:val="20"/>
              </w:rPr>
            </w:pPr>
            <w:r w:rsidRPr="00957562">
              <w:rPr>
                <w:rFonts w:cs="Arial"/>
                <w:b/>
                <w:szCs w:val="20"/>
              </w:rPr>
              <w:t>ELEMENTO</w:t>
            </w:r>
          </w:p>
        </w:tc>
        <w:tc>
          <w:tcPr>
            <w:tcW w:w="3977" w:type="pct"/>
            <w:shd w:val="clear" w:color="auto" w:fill="D9D9D9" w:themeFill="background1" w:themeFillShade="D9"/>
            <w:vAlign w:val="center"/>
          </w:tcPr>
          <w:p w14:paraId="439C0981" w14:textId="2CE4FD57" w:rsidR="00FF6B35" w:rsidRPr="00957562" w:rsidRDefault="0021477A" w:rsidP="002D5E3A">
            <w:pPr>
              <w:autoSpaceDE w:val="0"/>
              <w:autoSpaceDN w:val="0"/>
              <w:adjustRightInd w:val="0"/>
              <w:jc w:val="center"/>
              <w:rPr>
                <w:rFonts w:cs="Arial"/>
                <w:b/>
                <w:szCs w:val="20"/>
              </w:rPr>
            </w:pPr>
            <w:r w:rsidRPr="00957562">
              <w:rPr>
                <w:rFonts w:cs="Arial"/>
                <w:b/>
                <w:szCs w:val="20"/>
              </w:rPr>
              <w:t>DESCRIPCIÓN</w:t>
            </w:r>
          </w:p>
        </w:tc>
      </w:tr>
      <w:tr w:rsidR="00FF6B35" w:rsidRPr="00957562" w14:paraId="35143182" w14:textId="77777777" w:rsidTr="00773481">
        <w:trPr>
          <w:trHeight w:val="285"/>
        </w:trPr>
        <w:tc>
          <w:tcPr>
            <w:tcW w:w="1023" w:type="pct"/>
            <w:shd w:val="clear" w:color="auto" w:fill="auto"/>
            <w:vAlign w:val="center"/>
          </w:tcPr>
          <w:p w14:paraId="395C2E84" w14:textId="77777777" w:rsidR="00FF6B35" w:rsidRPr="00957562" w:rsidRDefault="00FF6B35" w:rsidP="002D5E3A">
            <w:pPr>
              <w:autoSpaceDE w:val="0"/>
              <w:autoSpaceDN w:val="0"/>
              <w:adjustRightInd w:val="0"/>
              <w:jc w:val="center"/>
              <w:rPr>
                <w:rFonts w:cs="Arial"/>
                <w:b/>
                <w:szCs w:val="20"/>
              </w:rPr>
            </w:pPr>
            <w:r w:rsidRPr="00957562">
              <w:rPr>
                <w:rFonts w:cs="Arial"/>
                <w:b/>
                <w:szCs w:val="20"/>
              </w:rPr>
              <w:t>Punto de Impacto</w:t>
            </w:r>
          </w:p>
        </w:tc>
        <w:tc>
          <w:tcPr>
            <w:tcW w:w="3977" w:type="pct"/>
            <w:shd w:val="clear" w:color="auto" w:fill="auto"/>
            <w:vAlign w:val="center"/>
          </w:tcPr>
          <w:p w14:paraId="20714942" w14:textId="77777777" w:rsidR="00FF6B35" w:rsidRPr="00957562" w:rsidRDefault="00FF6B35" w:rsidP="002D5E3A">
            <w:pPr>
              <w:autoSpaceDE w:val="0"/>
              <w:autoSpaceDN w:val="0"/>
              <w:adjustRightInd w:val="0"/>
              <w:rPr>
                <w:rFonts w:cs="Arial"/>
                <w:szCs w:val="20"/>
              </w:rPr>
            </w:pPr>
            <w:r w:rsidRPr="00957562">
              <w:rPr>
                <w:rFonts w:cs="Arial"/>
                <w:szCs w:val="20"/>
              </w:rPr>
              <w:t>Es el sitio donde ocurre el evento (incendio / derrame / explosión).</w:t>
            </w:r>
          </w:p>
        </w:tc>
      </w:tr>
      <w:tr w:rsidR="00FF6B35" w:rsidRPr="00957562" w14:paraId="182C72D9" w14:textId="77777777" w:rsidTr="00773481">
        <w:trPr>
          <w:trHeight w:val="938"/>
        </w:trPr>
        <w:tc>
          <w:tcPr>
            <w:tcW w:w="1023" w:type="pct"/>
            <w:vAlign w:val="center"/>
          </w:tcPr>
          <w:p w14:paraId="62BC1B78" w14:textId="77777777" w:rsidR="00FF6B35" w:rsidRPr="00957562" w:rsidRDefault="00FF6B35" w:rsidP="002D5E3A">
            <w:pPr>
              <w:autoSpaceDE w:val="0"/>
              <w:autoSpaceDN w:val="0"/>
              <w:adjustRightInd w:val="0"/>
              <w:jc w:val="center"/>
              <w:rPr>
                <w:rFonts w:cs="Arial"/>
                <w:b/>
                <w:szCs w:val="20"/>
              </w:rPr>
            </w:pPr>
            <w:r w:rsidRPr="00957562">
              <w:rPr>
                <w:rFonts w:cs="Arial"/>
                <w:b/>
                <w:szCs w:val="20"/>
              </w:rPr>
              <w:t>Área de Impacto</w:t>
            </w:r>
          </w:p>
        </w:tc>
        <w:tc>
          <w:tcPr>
            <w:tcW w:w="3977" w:type="pct"/>
            <w:vAlign w:val="center"/>
          </w:tcPr>
          <w:p w14:paraId="6576C33A" w14:textId="5BA01089" w:rsidR="00FF6B35" w:rsidRPr="00957562" w:rsidRDefault="00FF6B35" w:rsidP="002D5E3A">
            <w:pPr>
              <w:autoSpaceDE w:val="0"/>
              <w:autoSpaceDN w:val="0"/>
              <w:adjustRightInd w:val="0"/>
              <w:rPr>
                <w:rFonts w:cs="Arial"/>
                <w:szCs w:val="20"/>
              </w:rPr>
            </w:pPr>
            <w:r w:rsidRPr="00957562">
              <w:rPr>
                <w:rFonts w:cs="Arial"/>
                <w:szCs w:val="20"/>
              </w:rPr>
              <w:t xml:space="preserve">Corresponde al primer anillo de seguridad, conocido también como límite de la “zona caliente”. Este anillo es custodiado por la Policía Nacional y corresponde al área de inminente peligro donde se encuentra el elemento afectado por el incendio, el derrame, los contaminados, heridos y lesionados, en la cual los Grupos de Avanzada (Brigadas de Respuesta) desarrollarán las acciones de atención respectivas. Por lo general, en el límite de </w:t>
            </w:r>
            <w:r w:rsidR="0021477A" w:rsidRPr="00957562">
              <w:rPr>
                <w:rFonts w:cs="Arial"/>
                <w:szCs w:val="20"/>
              </w:rPr>
              <w:t>esta</w:t>
            </w:r>
            <w:r w:rsidRPr="00957562">
              <w:rPr>
                <w:rFonts w:cs="Arial"/>
                <w:szCs w:val="20"/>
              </w:rPr>
              <w:t xml:space="preserve"> área se ubicará el Puesto de Mando.</w:t>
            </w:r>
          </w:p>
        </w:tc>
      </w:tr>
      <w:tr w:rsidR="00FF6B35" w:rsidRPr="00957562" w14:paraId="03F2FB0E" w14:textId="77777777" w:rsidTr="00773481">
        <w:trPr>
          <w:trHeight w:val="1122"/>
        </w:trPr>
        <w:tc>
          <w:tcPr>
            <w:tcW w:w="1023" w:type="pct"/>
            <w:vAlign w:val="center"/>
          </w:tcPr>
          <w:p w14:paraId="7C3E9C16" w14:textId="77777777" w:rsidR="00FF6B35" w:rsidRPr="00957562" w:rsidRDefault="00FF6B35" w:rsidP="002D5E3A">
            <w:pPr>
              <w:autoSpaceDE w:val="0"/>
              <w:autoSpaceDN w:val="0"/>
              <w:adjustRightInd w:val="0"/>
              <w:jc w:val="center"/>
              <w:rPr>
                <w:rFonts w:cs="Arial"/>
                <w:b/>
                <w:szCs w:val="20"/>
              </w:rPr>
            </w:pPr>
            <w:r w:rsidRPr="00957562">
              <w:rPr>
                <w:rFonts w:cs="Arial"/>
                <w:b/>
                <w:szCs w:val="20"/>
              </w:rPr>
              <w:t>Zona de Atención</w:t>
            </w:r>
          </w:p>
        </w:tc>
        <w:tc>
          <w:tcPr>
            <w:tcW w:w="3977" w:type="pct"/>
            <w:vAlign w:val="center"/>
          </w:tcPr>
          <w:p w14:paraId="08F6ED1C" w14:textId="77777777" w:rsidR="00FF6B35" w:rsidRPr="00957562" w:rsidRDefault="00FF6B35" w:rsidP="002D5E3A">
            <w:pPr>
              <w:autoSpaceDE w:val="0"/>
              <w:autoSpaceDN w:val="0"/>
              <w:adjustRightInd w:val="0"/>
              <w:rPr>
                <w:rFonts w:cs="Arial"/>
                <w:szCs w:val="20"/>
              </w:rPr>
            </w:pPr>
            <w:r w:rsidRPr="00957562">
              <w:rPr>
                <w:rFonts w:cs="Arial"/>
                <w:szCs w:val="20"/>
              </w:rPr>
              <w:t>Se conoce también como “zona tibia”. Es un corredor en donde pueden ubicarse elementos que deben estar protegidos y alejados de las áreas en intervención o directamente afectadas. Requiere la custodia de las Fuerzas Militares, ya sea Policía, Ejército, Armada Nacional o Infantería de Marina. En la zona se encuentran al área de atención, compuesta por el módulo de estabilización, área de clasificación de víctimas y puesto de relevo; y la zona de organización compuesta por el puesto de mando y el área de organización.</w:t>
            </w:r>
          </w:p>
        </w:tc>
      </w:tr>
      <w:tr w:rsidR="00FF6B35" w:rsidRPr="00957562" w14:paraId="7F83DEB6" w14:textId="77777777" w:rsidTr="00773481">
        <w:trPr>
          <w:trHeight w:val="1124"/>
        </w:trPr>
        <w:tc>
          <w:tcPr>
            <w:tcW w:w="1023" w:type="pct"/>
            <w:vAlign w:val="center"/>
          </w:tcPr>
          <w:p w14:paraId="1B95FE30" w14:textId="77777777" w:rsidR="00FF6B35" w:rsidRPr="00957562" w:rsidRDefault="00FF6B35" w:rsidP="002D5E3A">
            <w:pPr>
              <w:autoSpaceDE w:val="0"/>
              <w:autoSpaceDN w:val="0"/>
              <w:adjustRightInd w:val="0"/>
              <w:jc w:val="center"/>
              <w:rPr>
                <w:rFonts w:cs="Arial"/>
                <w:b/>
                <w:szCs w:val="20"/>
              </w:rPr>
            </w:pPr>
            <w:r w:rsidRPr="00957562">
              <w:rPr>
                <w:rFonts w:cs="Arial"/>
                <w:b/>
                <w:szCs w:val="20"/>
              </w:rPr>
              <w:t>Puesto de Mando Unificado (P.M.U)</w:t>
            </w:r>
          </w:p>
        </w:tc>
        <w:tc>
          <w:tcPr>
            <w:tcW w:w="3977" w:type="pct"/>
            <w:vAlign w:val="center"/>
          </w:tcPr>
          <w:p w14:paraId="64453075" w14:textId="77777777" w:rsidR="00FF6B35" w:rsidRPr="00957562" w:rsidRDefault="00FF6B35" w:rsidP="002D5E3A">
            <w:pPr>
              <w:autoSpaceDE w:val="0"/>
              <w:autoSpaceDN w:val="0"/>
              <w:adjustRightInd w:val="0"/>
              <w:rPr>
                <w:rFonts w:cs="Arial"/>
                <w:szCs w:val="20"/>
              </w:rPr>
            </w:pPr>
            <w:r w:rsidRPr="00957562">
              <w:rPr>
                <w:rFonts w:cs="Arial"/>
                <w:szCs w:val="20"/>
              </w:rPr>
              <w:t xml:space="preserve">Lugar desde el cual se realiza la coordinación interinstitucional del operativo de respuesta, un P.M.U debe: </w:t>
            </w:r>
          </w:p>
          <w:p w14:paraId="4D60DB1C" w14:textId="77777777" w:rsidR="00FF6B35" w:rsidRPr="00957562" w:rsidRDefault="00FF6B35" w:rsidP="002D5E3A">
            <w:pPr>
              <w:autoSpaceDE w:val="0"/>
              <w:autoSpaceDN w:val="0"/>
              <w:adjustRightInd w:val="0"/>
              <w:rPr>
                <w:rFonts w:cs="Arial"/>
                <w:szCs w:val="20"/>
              </w:rPr>
            </w:pPr>
            <w:r w:rsidRPr="00957562">
              <w:rPr>
                <w:rFonts w:cs="Arial"/>
                <w:szCs w:val="20"/>
              </w:rPr>
              <w:t>- Estar fuera de la zona de riesgo, alejado del ruido y la confusión.</w:t>
            </w:r>
          </w:p>
          <w:p w14:paraId="17C29C83" w14:textId="77777777" w:rsidR="00FF6B35" w:rsidRPr="00957562" w:rsidRDefault="00FF6B35" w:rsidP="002D5E3A">
            <w:pPr>
              <w:autoSpaceDE w:val="0"/>
              <w:autoSpaceDN w:val="0"/>
              <w:adjustRightInd w:val="0"/>
              <w:rPr>
                <w:rFonts w:cs="Arial"/>
                <w:szCs w:val="20"/>
              </w:rPr>
            </w:pPr>
            <w:r w:rsidRPr="00957562">
              <w:rPr>
                <w:rFonts w:cs="Arial"/>
                <w:szCs w:val="20"/>
              </w:rPr>
              <w:t>- Tener una buena visibilidad de la escena del incidente</w:t>
            </w:r>
          </w:p>
          <w:p w14:paraId="1FFB112D" w14:textId="77777777" w:rsidR="00FF6B35" w:rsidRPr="00957562" w:rsidRDefault="00FF6B35" w:rsidP="002D5E3A">
            <w:pPr>
              <w:autoSpaceDE w:val="0"/>
              <w:autoSpaceDN w:val="0"/>
              <w:adjustRightInd w:val="0"/>
              <w:rPr>
                <w:rFonts w:cs="Arial"/>
                <w:szCs w:val="20"/>
              </w:rPr>
            </w:pPr>
            <w:r w:rsidRPr="00957562">
              <w:rPr>
                <w:rFonts w:cs="Arial"/>
                <w:szCs w:val="20"/>
              </w:rPr>
              <w:t>- Debe ubicarse en una zona segura</w:t>
            </w:r>
          </w:p>
          <w:p w14:paraId="7DCEBF0A" w14:textId="77777777" w:rsidR="00FF6B35" w:rsidRPr="00957562" w:rsidRDefault="00FF6B35" w:rsidP="002D5E3A">
            <w:pPr>
              <w:autoSpaceDE w:val="0"/>
              <w:autoSpaceDN w:val="0"/>
              <w:adjustRightInd w:val="0"/>
              <w:rPr>
                <w:rFonts w:cs="Arial"/>
                <w:szCs w:val="20"/>
              </w:rPr>
            </w:pPr>
            <w:r w:rsidRPr="00957562">
              <w:rPr>
                <w:rFonts w:cs="Arial"/>
                <w:szCs w:val="20"/>
              </w:rPr>
              <w:t>- Estar señalizado con el símbolo de Puesto de Comando</w:t>
            </w:r>
          </w:p>
        </w:tc>
      </w:tr>
      <w:tr w:rsidR="00FF6B35" w:rsidRPr="00957562" w14:paraId="25F77E80" w14:textId="77777777" w:rsidTr="00262648">
        <w:trPr>
          <w:trHeight w:val="277"/>
        </w:trPr>
        <w:tc>
          <w:tcPr>
            <w:tcW w:w="1023" w:type="pct"/>
            <w:vAlign w:val="center"/>
          </w:tcPr>
          <w:p w14:paraId="0103E488" w14:textId="77777777" w:rsidR="00FF6B35" w:rsidRPr="00957562" w:rsidRDefault="00FF6B35" w:rsidP="002D5E3A">
            <w:pPr>
              <w:autoSpaceDE w:val="0"/>
              <w:autoSpaceDN w:val="0"/>
              <w:adjustRightInd w:val="0"/>
              <w:jc w:val="center"/>
              <w:rPr>
                <w:rFonts w:cs="Arial"/>
                <w:b/>
                <w:szCs w:val="20"/>
              </w:rPr>
            </w:pPr>
            <w:r w:rsidRPr="00957562">
              <w:rPr>
                <w:rFonts w:cs="Arial"/>
                <w:b/>
                <w:szCs w:val="20"/>
              </w:rPr>
              <w:t>Área de Organización</w:t>
            </w:r>
          </w:p>
        </w:tc>
        <w:tc>
          <w:tcPr>
            <w:tcW w:w="3977" w:type="pct"/>
            <w:vAlign w:val="center"/>
          </w:tcPr>
          <w:p w14:paraId="0D62E4FD" w14:textId="77777777" w:rsidR="00FF6B35" w:rsidRPr="00957562" w:rsidRDefault="00FF6B35" w:rsidP="002D5E3A">
            <w:pPr>
              <w:autoSpaceDE w:val="0"/>
              <w:autoSpaceDN w:val="0"/>
              <w:adjustRightInd w:val="0"/>
              <w:rPr>
                <w:rFonts w:cs="Arial"/>
                <w:szCs w:val="20"/>
              </w:rPr>
            </w:pPr>
            <w:r w:rsidRPr="00957562">
              <w:rPr>
                <w:rFonts w:cs="Arial"/>
                <w:szCs w:val="20"/>
              </w:rPr>
              <w:t xml:space="preserve">Es el área temporal a donde se presentan los recursos que han sido nominados para intervenir en la atención de la emergencia, en espera de que se definan las tareas que le serán asignadas. Los recursos en esta Área se encontrarán en </w:t>
            </w:r>
            <w:r w:rsidRPr="00957562">
              <w:rPr>
                <w:rFonts w:cs="Arial"/>
                <w:szCs w:val="20"/>
              </w:rPr>
              <w:lastRenderedPageBreak/>
              <w:t>estado “disponible”. Es probable que en emergencias grandes se requiera tener más de un Área de Organización, dependiendo también del tipo de recursos. Por ejemplo, puede haber, áreas de equipo pesado, áreas de equipo liviano, etc.</w:t>
            </w:r>
          </w:p>
        </w:tc>
      </w:tr>
      <w:tr w:rsidR="00FF6B35" w:rsidRPr="00957562" w14:paraId="5D941C3C" w14:textId="77777777" w:rsidTr="00773481">
        <w:trPr>
          <w:trHeight w:val="572"/>
        </w:trPr>
        <w:tc>
          <w:tcPr>
            <w:tcW w:w="1023" w:type="pct"/>
            <w:vAlign w:val="center"/>
          </w:tcPr>
          <w:p w14:paraId="22BCC982" w14:textId="77777777" w:rsidR="00FF6B35" w:rsidRPr="00957562" w:rsidRDefault="00FF6B35" w:rsidP="002D5E3A">
            <w:pPr>
              <w:autoSpaceDE w:val="0"/>
              <w:autoSpaceDN w:val="0"/>
              <w:adjustRightInd w:val="0"/>
              <w:jc w:val="center"/>
              <w:rPr>
                <w:rFonts w:cs="Arial"/>
                <w:b/>
                <w:szCs w:val="20"/>
              </w:rPr>
            </w:pPr>
            <w:r w:rsidRPr="00957562">
              <w:rPr>
                <w:rFonts w:cs="Arial"/>
                <w:b/>
                <w:szCs w:val="20"/>
              </w:rPr>
              <w:lastRenderedPageBreak/>
              <w:t>Área de Clasificación de Víctimas</w:t>
            </w:r>
          </w:p>
        </w:tc>
        <w:tc>
          <w:tcPr>
            <w:tcW w:w="3977" w:type="pct"/>
            <w:vAlign w:val="center"/>
          </w:tcPr>
          <w:p w14:paraId="3F8B499F" w14:textId="77777777" w:rsidR="00FF6B35" w:rsidRPr="00957562" w:rsidRDefault="00FF6B35" w:rsidP="002D5E3A">
            <w:pPr>
              <w:autoSpaceDE w:val="0"/>
              <w:autoSpaceDN w:val="0"/>
              <w:adjustRightInd w:val="0"/>
              <w:rPr>
                <w:rFonts w:cs="Arial"/>
                <w:szCs w:val="20"/>
              </w:rPr>
            </w:pPr>
            <w:r w:rsidRPr="00957562">
              <w:rPr>
                <w:rFonts w:cs="Arial"/>
                <w:szCs w:val="20"/>
              </w:rPr>
              <w:t>Lugar ubicado fuera del área de impacto donde se realiza la clasificación de heridos, si el evento es de gran magnitud o la operación es más compleja se requerirá de morgue provisional, lugar de espera, puesto de información y zona de recuperación.</w:t>
            </w:r>
          </w:p>
        </w:tc>
      </w:tr>
      <w:tr w:rsidR="00FF6B35" w:rsidRPr="00957562" w14:paraId="7D303906" w14:textId="77777777" w:rsidTr="00773481">
        <w:trPr>
          <w:trHeight w:val="552"/>
        </w:trPr>
        <w:tc>
          <w:tcPr>
            <w:tcW w:w="1023" w:type="pct"/>
            <w:vAlign w:val="center"/>
          </w:tcPr>
          <w:p w14:paraId="160C0643" w14:textId="77777777" w:rsidR="00FF6B35" w:rsidRPr="00957562" w:rsidRDefault="00FF6B35" w:rsidP="002D5E3A">
            <w:pPr>
              <w:autoSpaceDE w:val="0"/>
              <w:autoSpaceDN w:val="0"/>
              <w:adjustRightInd w:val="0"/>
              <w:jc w:val="center"/>
              <w:rPr>
                <w:rFonts w:cs="Arial"/>
                <w:b/>
                <w:szCs w:val="20"/>
              </w:rPr>
            </w:pPr>
            <w:r w:rsidRPr="00957562">
              <w:rPr>
                <w:rFonts w:cs="Arial"/>
                <w:b/>
                <w:szCs w:val="20"/>
              </w:rPr>
              <w:t>Módulo de Estabilización y Clasificación de Heridos (MEC)</w:t>
            </w:r>
          </w:p>
        </w:tc>
        <w:tc>
          <w:tcPr>
            <w:tcW w:w="3977" w:type="pct"/>
            <w:vAlign w:val="center"/>
          </w:tcPr>
          <w:p w14:paraId="6658F15C" w14:textId="77777777" w:rsidR="00FF6B35" w:rsidRPr="00957562" w:rsidRDefault="00FF6B35" w:rsidP="002D5E3A">
            <w:pPr>
              <w:autoSpaceDE w:val="0"/>
              <w:autoSpaceDN w:val="0"/>
              <w:adjustRightInd w:val="0"/>
              <w:rPr>
                <w:rFonts w:cs="Arial"/>
                <w:szCs w:val="20"/>
              </w:rPr>
            </w:pPr>
            <w:r w:rsidRPr="00957562">
              <w:rPr>
                <w:rFonts w:cs="Arial"/>
                <w:szCs w:val="20"/>
              </w:rPr>
              <w:t>Lugar ubicado fuera del área de impacto donde se encuentran los recursos médicos y paramédicos mejor capacitados y con posibilidades de brindar una clasificación adecuada a los lesionados, y atención especializada de estabilización de heridos.</w:t>
            </w:r>
          </w:p>
        </w:tc>
      </w:tr>
      <w:tr w:rsidR="00FF6B35" w:rsidRPr="00957562" w14:paraId="5AEF0C80" w14:textId="77777777" w:rsidTr="00773481">
        <w:trPr>
          <w:trHeight w:val="20"/>
        </w:trPr>
        <w:tc>
          <w:tcPr>
            <w:tcW w:w="1023" w:type="pct"/>
            <w:vAlign w:val="center"/>
          </w:tcPr>
          <w:p w14:paraId="3E089CE2" w14:textId="77777777" w:rsidR="00FF6B35" w:rsidRPr="00957562" w:rsidRDefault="00FF6B35" w:rsidP="002D5E3A">
            <w:pPr>
              <w:autoSpaceDE w:val="0"/>
              <w:autoSpaceDN w:val="0"/>
              <w:adjustRightInd w:val="0"/>
              <w:jc w:val="center"/>
              <w:rPr>
                <w:rFonts w:cs="Arial"/>
                <w:b/>
                <w:szCs w:val="20"/>
              </w:rPr>
            </w:pPr>
            <w:r w:rsidRPr="00957562">
              <w:rPr>
                <w:rFonts w:cs="Arial"/>
                <w:b/>
                <w:szCs w:val="20"/>
              </w:rPr>
              <w:t>Zona de descontaminación</w:t>
            </w:r>
          </w:p>
        </w:tc>
        <w:tc>
          <w:tcPr>
            <w:tcW w:w="3977" w:type="pct"/>
            <w:vAlign w:val="center"/>
          </w:tcPr>
          <w:p w14:paraId="6B774DC2" w14:textId="77777777" w:rsidR="00FF6B35" w:rsidRPr="00957562" w:rsidRDefault="00FF6B35" w:rsidP="002D5E3A">
            <w:pPr>
              <w:autoSpaceDE w:val="0"/>
              <w:autoSpaceDN w:val="0"/>
              <w:adjustRightInd w:val="0"/>
              <w:rPr>
                <w:rFonts w:cs="Arial"/>
                <w:szCs w:val="20"/>
              </w:rPr>
            </w:pPr>
            <w:r w:rsidRPr="00957562">
              <w:rPr>
                <w:rFonts w:cs="Arial"/>
                <w:szCs w:val="20"/>
              </w:rPr>
              <w:t>Área destinada a la eliminación de elementos contaminantes en personas y la limpieza de equipos.</w:t>
            </w:r>
          </w:p>
        </w:tc>
      </w:tr>
    </w:tbl>
    <w:p w14:paraId="098CCA7F" w14:textId="77777777" w:rsidR="00957562" w:rsidRPr="00957562" w:rsidRDefault="00957562" w:rsidP="00957562">
      <w:pPr>
        <w:pStyle w:val="Ttulo2"/>
        <w:numPr>
          <w:ilvl w:val="0"/>
          <w:numId w:val="0"/>
        </w:numPr>
        <w:ind w:left="360"/>
        <w:rPr>
          <w:rFonts w:cs="Arial"/>
          <w:szCs w:val="20"/>
        </w:rPr>
      </w:pPr>
    </w:p>
    <w:p w14:paraId="11027B08" w14:textId="7859011E" w:rsidR="00FF6B35" w:rsidRPr="00957562" w:rsidRDefault="00FF6B35" w:rsidP="00157A2E">
      <w:pPr>
        <w:pStyle w:val="Ttulo2"/>
        <w:numPr>
          <w:ilvl w:val="1"/>
          <w:numId w:val="34"/>
        </w:numPr>
        <w:rPr>
          <w:rFonts w:cs="Arial"/>
          <w:szCs w:val="20"/>
        </w:rPr>
      </w:pPr>
      <w:bookmarkStart w:id="5" w:name="_Toc132808360"/>
      <w:r w:rsidRPr="00957562">
        <w:rPr>
          <w:rFonts w:cs="Arial"/>
          <w:szCs w:val="20"/>
        </w:rPr>
        <w:t>ORGANIZACIÓN</w:t>
      </w:r>
      <w:bookmarkEnd w:id="5"/>
    </w:p>
    <w:p w14:paraId="68E55CD3" w14:textId="64DA304A" w:rsidR="00AD341D" w:rsidRPr="00957562" w:rsidRDefault="00262648" w:rsidP="00262648">
      <w:pPr>
        <w:pStyle w:val="Descripcin"/>
        <w:rPr>
          <w:rFonts w:ascii="Arial" w:hAnsi="Arial" w:cs="Arial"/>
        </w:rPr>
      </w:pPr>
      <w:bookmarkStart w:id="6" w:name="_Toc117277284"/>
      <w:r w:rsidRPr="00957562">
        <w:rPr>
          <w:rFonts w:ascii="Arial" w:hAnsi="Arial" w:cs="Arial"/>
        </w:rPr>
        <w:t xml:space="preserve">Tabla </w:t>
      </w:r>
      <w:r w:rsidRPr="00957562">
        <w:rPr>
          <w:rFonts w:ascii="Arial" w:hAnsi="Arial" w:cs="Arial"/>
        </w:rPr>
        <w:fldChar w:fldCharType="begin"/>
      </w:r>
      <w:r w:rsidRPr="00957562">
        <w:rPr>
          <w:rFonts w:ascii="Arial" w:hAnsi="Arial" w:cs="Arial"/>
        </w:rPr>
        <w:instrText xml:space="preserve"> SEQ Tabla \* ARABIC </w:instrText>
      </w:r>
      <w:r w:rsidRPr="00957562">
        <w:rPr>
          <w:rFonts w:ascii="Arial" w:hAnsi="Arial" w:cs="Arial"/>
        </w:rPr>
        <w:fldChar w:fldCharType="separate"/>
      </w:r>
      <w:r w:rsidR="00273280" w:rsidRPr="00957562">
        <w:rPr>
          <w:rFonts w:ascii="Arial" w:hAnsi="Arial" w:cs="Arial"/>
          <w:noProof/>
        </w:rPr>
        <w:t>2</w:t>
      </w:r>
      <w:r w:rsidRPr="00957562">
        <w:rPr>
          <w:rFonts w:ascii="Arial" w:hAnsi="Arial" w:cs="Arial"/>
        </w:rPr>
        <w:fldChar w:fldCharType="end"/>
      </w:r>
      <w:r w:rsidRPr="00957562">
        <w:rPr>
          <w:rFonts w:ascii="Arial" w:hAnsi="Arial" w:cs="Arial"/>
        </w:rPr>
        <w:t xml:space="preserve">. </w:t>
      </w:r>
      <w:r w:rsidR="00AD341D" w:rsidRPr="00957562">
        <w:rPr>
          <w:rFonts w:ascii="Arial" w:hAnsi="Arial" w:cs="Arial"/>
        </w:rPr>
        <w:t xml:space="preserve">Sectores funcionales del </w:t>
      </w:r>
      <w:r w:rsidR="00EB16B6" w:rsidRPr="00957562">
        <w:rPr>
          <w:rFonts w:ascii="Arial" w:hAnsi="Arial" w:cs="Arial"/>
        </w:rPr>
        <w:t>SCI</w:t>
      </w:r>
      <w:bookmarkEnd w:id="6"/>
    </w:p>
    <w:tbl>
      <w:tblPr>
        <w:tblStyle w:val="Tablaconcuadrcula"/>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7283"/>
      </w:tblGrid>
      <w:tr w:rsidR="00262648" w:rsidRPr="00957562" w14:paraId="6274F258" w14:textId="77777777" w:rsidTr="00262648">
        <w:trPr>
          <w:trHeight w:val="274"/>
        </w:trPr>
        <w:tc>
          <w:tcPr>
            <w:tcW w:w="1439" w:type="dxa"/>
            <w:shd w:val="clear" w:color="auto" w:fill="D9D9D9" w:themeFill="background1" w:themeFillShade="D9"/>
            <w:vAlign w:val="center"/>
          </w:tcPr>
          <w:p w14:paraId="7AFB2514" w14:textId="474554EF" w:rsidR="00262648" w:rsidRPr="00957562" w:rsidRDefault="00262648" w:rsidP="002D5E3A">
            <w:pPr>
              <w:autoSpaceDE w:val="0"/>
              <w:autoSpaceDN w:val="0"/>
              <w:adjustRightInd w:val="0"/>
              <w:jc w:val="center"/>
              <w:rPr>
                <w:rFonts w:cs="Arial"/>
                <w:b/>
                <w:szCs w:val="20"/>
              </w:rPr>
            </w:pPr>
            <w:r w:rsidRPr="00957562">
              <w:rPr>
                <w:rFonts w:cs="Arial"/>
                <w:b/>
                <w:szCs w:val="20"/>
              </w:rPr>
              <w:t>SECTOR</w:t>
            </w:r>
          </w:p>
        </w:tc>
        <w:tc>
          <w:tcPr>
            <w:tcW w:w="7283" w:type="dxa"/>
            <w:shd w:val="clear" w:color="auto" w:fill="D9D9D9" w:themeFill="background1" w:themeFillShade="D9"/>
            <w:vAlign w:val="center"/>
          </w:tcPr>
          <w:p w14:paraId="0FCA6442" w14:textId="59A4C6D1" w:rsidR="00262648" w:rsidRPr="00957562" w:rsidRDefault="00262648" w:rsidP="00262648">
            <w:pPr>
              <w:autoSpaceDE w:val="0"/>
              <w:autoSpaceDN w:val="0"/>
              <w:adjustRightInd w:val="0"/>
              <w:jc w:val="center"/>
              <w:rPr>
                <w:rFonts w:cs="Arial"/>
                <w:szCs w:val="20"/>
              </w:rPr>
            </w:pPr>
            <w:r w:rsidRPr="00957562">
              <w:rPr>
                <w:rFonts w:cs="Arial"/>
                <w:b/>
                <w:szCs w:val="20"/>
              </w:rPr>
              <w:t xml:space="preserve">FUNCIONES </w:t>
            </w:r>
          </w:p>
        </w:tc>
      </w:tr>
      <w:tr w:rsidR="00FF6B35" w:rsidRPr="00957562" w14:paraId="78FFA303" w14:textId="77777777" w:rsidTr="00262648">
        <w:trPr>
          <w:trHeight w:val="274"/>
        </w:trPr>
        <w:tc>
          <w:tcPr>
            <w:tcW w:w="1439" w:type="dxa"/>
            <w:shd w:val="clear" w:color="auto" w:fill="D9D9D9" w:themeFill="background1" w:themeFillShade="D9"/>
            <w:vAlign w:val="center"/>
          </w:tcPr>
          <w:p w14:paraId="61281BCC" w14:textId="49D82E97" w:rsidR="00FF6B35" w:rsidRPr="00957562" w:rsidRDefault="00262648" w:rsidP="002D5E3A">
            <w:pPr>
              <w:autoSpaceDE w:val="0"/>
              <w:autoSpaceDN w:val="0"/>
              <w:adjustRightInd w:val="0"/>
              <w:jc w:val="center"/>
              <w:rPr>
                <w:rFonts w:cs="Arial"/>
                <w:b/>
                <w:szCs w:val="20"/>
              </w:rPr>
            </w:pPr>
            <w:r w:rsidRPr="00957562">
              <w:rPr>
                <w:rFonts w:cs="Arial"/>
                <w:b/>
                <w:szCs w:val="20"/>
              </w:rPr>
              <w:t>FINANZAS</w:t>
            </w:r>
          </w:p>
        </w:tc>
        <w:tc>
          <w:tcPr>
            <w:tcW w:w="7283" w:type="dxa"/>
            <w:vAlign w:val="center"/>
          </w:tcPr>
          <w:p w14:paraId="5ABF53D3" w14:textId="77777777" w:rsidR="00FF6B35" w:rsidRPr="00957562" w:rsidRDefault="00FF6B35" w:rsidP="002D5E3A">
            <w:pPr>
              <w:autoSpaceDE w:val="0"/>
              <w:autoSpaceDN w:val="0"/>
              <w:adjustRightInd w:val="0"/>
              <w:rPr>
                <w:rFonts w:cs="Arial"/>
                <w:szCs w:val="20"/>
              </w:rPr>
            </w:pPr>
            <w:r w:rsidRPr="00957562">
              <w:rPr>
                <w:rFonts w:cs="Arial"/>
                <w:szCs w:val="20"/>
              </w:rPr>
              <w:t>El sector de finanzas sólo se establece durante incidentes o eventos de gran escala. Se encarga del suministro y administración de todos los recursos financieros relacionados con el incidente, así como de proporcionar al comandante una planificación financiera y administrar toda la documentación fiscal exigida por la ley.</w:t>
            </w:r>
          </w:p>
        </w:tc>
      </w:tr>
      <w:tr w:rsidR="00FF6B35" w:rsidRPr="00957562" w14:paraId="5FA56276" w14:textId="77777777" w:rsidTr="00262648">
        <w:trPr>
          <w:trHeight w:val="994"/>
        </w:trPr>
        <w:tc>
          <w:tcPr>
            <w:tcW w:w="1439" w:type="dxa"/>
            <w:shd w:val="clear" w:color="auto" w:fill="D9D9D9" w:themeFill="background1" w:themeFillShade="D9"/>
            <w:vAlign w:val="center"/>
          </w:tcPr>
          <w:p w14:paraId="021D905F" w14:textId="05802190" w:rsidR="00FF6B35" w:rsidRPr="00957562" w:rsidRDefault="00262648" w:rsidP="002D5E3A">
            <w:pPr>
              <w:autoSpaceDE w:val="0"/>
              <w:autoSpaceDN w:val="0"/>
              <w:adjustRightInd w:val="0"/>
              <w:jc w:val="center"/>
              <w:rPr>
                <w:rFonts w:cs="Arial"/>
                <w:b/>
                <w:szCs w:val="20"/>
              </w:rPr>
            </w:pPr>
            <w:r w:rsidRPr="00957562">
              <w:rPr>
                <w:rFonts w:cs="Arial"/>
                <w:b/>
                <w:szCs w:val="20"/>
              </w:rPr>
              <w:t>LOGÍSTICA</w:t>
            </w:r>
          </w:p>
        </w:tc>
        <w:tc>
          <w:tcPr>
            <w:tcW w:w="7283" w:type="dxa"/>
            <w:vAlign w:val="center"/>
          </w:tcPr>
          <w:p w14:paraId="43383DBD" w14:textId="77777777" w:rsidR="00FF6B35" w:rsidRPr="00957562" w:rsidRDefault="00FF6B35" w:rsidP="00FF6B35">
            <w:pPr>
              <w:autoSpaceDE w:val="0"/>
              <w:autoSpaceDN w:val="0"/>
              <w:adjustRightInd w:val="0"/>
              <w:rPr>
                <w:rFonts w:cs="Arial"/>
                <w:szCs w:val="20"/>
              </w:rPr>
            </w:pPr>
            <w:r w:rsidRPr="00957562">
              <w:rPr>
                <w:rFonts w:cs="Arial"/>
                <w:szCs w:val="20"/>
              </w:rPr>
              <w:t xml:space="preserve">El sector de logística se responsabiliza por el suministro de los recursos materiales necesarios para las actividades durante el incidente. Incluye las responsabilidades por el transporte, alimentación, alojamiento, control, disponibilidad y mantenimiento de los equipos usados. El coordinador del sector de logística también se responsabiliza por instalar y </w:t>
            </w:r>
            <w:r w:rsidRPr="00957562">
              <w:rPr>
                <w:rStyle w:val="nw"/>
                <w:rFonts w:cs="Arial"/>
                <w:szCs w:val="20"/>
              </w:rPr>
              <w:t>mantener el funcionamiento de un sistema de comunicación adecuado para cada situación.</w:t>
            </w:r>
          </w:p>
        </w:tc>
      </w:tr>
      <w:tr w:rsidR="00FF6B35" w:rsidRPr="00957562" w14:paraId="1AEB5549" w14:textId="77777777" w:rsidTr="00262648">
        <w:trPr>
          <w:trHeight w:val="968"/>
        </w:trPr>
        <w:tc>
          <w:tcPr>
            <w:tcW w:w="1439" w:type="dxa"/>
            <w:shd w:val="clear" w:color="auto" w:fill="D9D9D9" w:themeFill="background1" w:themeFillShade="D9"/>
            <w:vAlign w:val="center"/>
          </w:tcPr>
          <w:p w14:paraId="66BF41CD" w14:textId="1F944876" w:rsidR="00FF6B35" w:rsidRPr="00957562" w:rsidRDefault="00262648" w:rsidP="002D5E3A">
            <w:pPr>
              <w:autoSpaceDE w:val="0"/>
              <w:autoSpaceDN w:val="0"/>
              <w:adjustRightInd w:val="0"/>
              <w:jc w:val="center"/>
              <w:rPr>
                <w:rFonts w:cs="Arial"/>
                <w:b/>
                <w:szCs w:val="20"/>
              </w:rPr>
            </w:pPr>
            <w:r w:rsidRPr="00957562">
              <w:rPr>
                <w:rFonts w:cs="Arial"/>
                <w:b/>
                <w:szCs w:val="20"/>
              </w:rPr>
              <w:t>OPERACIONES</w:t>
            </w:r>
          </w:p>
        </w:tc>
        <w:tc>
          <w:tcPr>
            <w:tcW w:w="7283" w:type="dxa"/>
            <w:vAlign w:val="center"/>
          </w:tcPr>
          <w:p w14:paraId="524C35C1" w14:textId="77777777" w:rsidR="00FF6B35" w:rsidRPr="00957562" w:rsidRDefault="00FF6B35" w:rsidP="002D5E3A">
            <w:pPr>
              <w:autoSpaceDE w:val="0"/>
              <w:autoSpaceDN w:val="0"/>
              <w:adjustRightInd w:val="0"/>
              <w:rPr>
                <w:rFonts w:cs="Arial"/>
                <w:szCs w:val="20"/>
              </w:rPr>
            </w:pPr>
            <w:r w:rsidRPr="00957562">
              <w:rPr>
                <w:rFonts w:cs="Arial"/>
                <w:szCs w:val="20"/>
              </w:rPr>
              <w:t>El sector de operaciones se responsabiliza por realizar las actividades descritas en el plan de acción. El coordinador del sector de operaciones administra todas las actividades del sector y tiene la responsabilidad primaria de recibir, desarrollar e implementar el plan de acción.</w:t>
            </w:r>
          </w:p>
          <w:p w14:paraId="50B7169D" w14:textId="77777777" w:rsidR="00FF6B35" w:rsidRPr="00957562" w:rsidRDefault="00FF6B35" w:rsidP="002D5E3A">
            <w:pPr>
              <w:autoSpaceDE w:val="0"/>
              <w:autoSpaceDN w:val="0"/>
              <w:adjustRightInd w:val="0"/>
              <w:rPr>
                <w:rFonts w:cs="Arial"/>
                <w:szCs w:val="20"/>
              </w:rPr>
            </w:pPr>
            <w:r w:rsidRPr="00957562">
              <w:rPr>
                <w:rFonts w:cs="Arial"/>
                <w:szCs w:val="20"/>
              </w:rPr>
              <w:t>El coordinador del sector de operaciones se reporta directamente al CI y determina la estructura organizacional y los recursos necesarios dentro del sector.</w:t>
            </w:r>
          </w:p>
        </w:tc>
      </w:tr>
      <w:tr w:rsidR="00FF6B35" w:rsidRPr="00957562" w14:paraId="493D3457" w14:textId="77777777" w:rsidTr="00262648">
        <w:trPr>
          <w:trHeight w:val="1408"/>
        </w:trPr>
        <w:tc>
          <w:tcPr>
            <w:tcW w:w="1439" w:type="dxa"/>
            <w:shd w:val="clear" w:color="auto" w:fill="D9D9D9" w:themeFill="background1" w:themeFillShade="D9"/>
            <w:vAlign w:val="center"/>
          </w:tcPr>
          <w:p w14:paraId="5133999A" w14:textId="16ACA4B8" w:rsidR="00FF6B35" w:rsidRPr="00957562" w:rsidRDefault="00262648" w:rsidP="002D5E3A">
            <w:pPr>
              <w:autoSpaceDE w:val="0"/>
              <w:autoSpaceDN w:val="0"/>
              <w:adjustRightInd w:val="0"/>
              <w:jc w:val="center"/>
              <w:rPr>
                <w:rFonts w:cs="Arial"/>
                <w:b/>
                <w:szCs w:val="20"/>
              </w:rPr>
            </w:pPr>
            <w:r w:rsidRPr="00957562">
              <w:rPr>
                <w:rFonts w:cs="Arial"/>
                <w:b/>
                <w:szCs w:val="20"/>
              </w:rPr>
              <w:t>PLANIFICACIÓN</w:t>
            </w:r>
          </w:p>
        </w:tc>
        <w:tc>
          <w:tcPr>
            <w:tcW w:w="7283" w:type="dxa"/>
            <w:vAlign w:val="center"/>
          </w:tcPr>
          <w:p w14:paraId="439878BE" w14:textId="2345BD2E" w:rsidR="00FF6B35" w:rsidRPr="00957562" w:rsidRDefault="00FF6B35" w:rsidP="002D5E3A">
            <w:pPr>
              <w:autoSpaceDE w:val="0"/>
              <w:autoSpaceDN w:val="0"/>
              <w:adjustRightInd w:val="0"/>
              <w:rPr>
                <w:rFonts w:cs="Arial"/>
                <w:szCs w:val="20"/>
              </w:rPr>
            </w:pPr>
            <w:r w:rsidRPr="00957562">
              <w:rPr>
                <w:rFonts w:cs="Arial"/>
                <w:szCs w:val="20"/>
              </w:rPr>
              <w:t xml:space="preserve">En eventos de menor escala, el comandante del incidente se responsabiliza por efectuar la </w:t>
            </w:r>
            <w:r w:rsidR="00157A2E" w:rsidRPr="00957562">
              <w:rPr>
                <w:rFonts w:cs="Arial"/>
                <w:szCs w:val="20"/>
              </w:rPr>
              <w:t>planificación,</w:t>
            </w:r>
            <w:r w:rsidRPr="00957562">
              <w:rPr>
                <w:rFonts w:cs="Arial"/>
                <w:szCs w:val="20"/>
              </w:rPr>
              <w:t xml:space="preserve"> pero en incidentes de gran escala, el CI establece el sector de planificación.</w:t>
            </w:r>
          </w:p>
          <w:p w14:paraId="4B5CFC05" w14:textId="77777777" w:rsidR="00FF6B35" w:rsidRPr="00957562" w:rsidRDefault="00FF6B35" w:rsidP="002D5E3A">
            <w:pPr>
              <w:autoSpaceDE w:val="0"/>
              <w:autoSpaceDN w:val="0"/>
              <w:adjustRightInd w:val="0"/>
              <w:rPr>
                <w:rFonts w:cs="Arial"/>
                <w:szCs w:val="20"/>
              </w:rPr>
            </w:pPr>
            <w:r w:rsidRPr="00957562">
              <w:rPr>
                <w:rFonts w:cs="Arial"/>
                <w:szCs w:val="20"/>
              </w:rPr>
              <w:t xml:space="preserve">La función del sector de planificación es recopilar, evaluar y diseminar la información necesaria para la preparación del plan de acción y cualquier otro </w:t>
            </w:r>
            <w:r w:rsidRPr="00957562">
              <w:rPr>
                <w:rFonts w:cs="Arial"/>
                <w:szCs w:val="20"/>
              </w:rPr>
              <w:lastRenderedPageBreak/>
              <w:t>tipo de información que podrá ser útil durante el evento. El coordinador del sector de planificación colabora efectivamente con el CI en la elaboración del plan de acción del incidente. Es responsable de prever el probable curso del incidente y preparar planes alternativos para los posibles cambios del plan de acción principal.</w:t>
            </w:r>
          </w:p>
        </w:tc>
      </w:tr>
    </w:tbl>
    <w:p w14:paraId="5BB9EBE0" w14:textId="1BBC75F7" w:rsidR="00773481" w:rsidRPr="00957562" w:rsidRDefault="00773481" w:rsidP="00773481">
      <w:pPr>
        <w:pStyle w:val="Descripcin"/>
        <w:rPr>
          <w:rFonts w:ascii="Arial" w:hAnsi="Arial" w:cs="Arial"/>
          <w:b w:val="0"/>
          <w:bCs w:val="0"/>
          <w:i/>
          <w:iCs/>
        </w:rPr>
      </w:pPr>
    </w:p>
    <w:p w14:paraId="49E5385A" w14:textId="77777777" w:rsidR="00FF6B35" w:rsidRPr="00957562" w:rsidRDefault="00FF6B35" w:rsidP="00FF6B35">
      <w:pPr>
        <w:autoSpaceDE w:val="0"/>
        <w:autoSpaceDN w:val="0"/>
        <w:adjustRightInd w:val="0"/>
        <w:rPr>
          <w:rFonts w:cs="Arial"/>
          <w:szCs w:val="20"/>
        </w:rPr>
      </w:pPr>
      <w:r w:rsidRPr="00957562">
        <w:rPr>
          <w:rFonts w:cs="Arial"/>
          <w:szCs w:val="20"/>
        </w:rPr>
        <w:t>La función de comando está dirigida por el comandante del incidente (CI), que es la persona técnicamente calificada para asumir la responsabilidad y gestión global del incidente.</w:t>
      </w:r>
    </w:p>
    <w:p w14:paraId="79AF9F9F" w14:textId="709DE3BD" w:rsidR="00FF6B35" w:rsidRPr="00957562" w:rsidRDefault="00FF6B35" w:rsidP="00FF6B35">
      <w:pPr>
        <w:autoSpaceDE w:val="0"/>
        <w:autoSpaceDN w:val="0"/>
        <w:adjustRightInd w:val="0"/>
        <w:rPr>
          <w:rFonts w:cs="Arial"/>
          <w:szCs w:val="20"/>
        </w:rPr>
      </w:pPr>
      <w:r w:rsidRPr="00957562">
        <w:rPr>
          <w:rFonts w:cs="Arial"/>
          <w:szCs w:val="20"/>
        </w:rPr>
        <w:t xml:space="preserve">Estos cinco componentes principales son la base del desarrollo de la organización de </w:t>
      </w:r>
      <w:r w:rsidR="00EB16B6" w:rsidRPr="00957562">
        <w:rPr>
          <w:rFonts w:cs="Arial"/>
          <w:szCs w:val="20"/>
        </w:rPr>
        <w:t>SCI</w:t>
      </w:r>
      <w:r w:rsidRPr="00957562">
        <w:rPr>
          <w:rFonts w:cs="Arial"/>
          <w:szCs w:val="20"/>
        </w:rPr>
        <w:t>. Estos se aplican durante una pequeña emergencia o un incidente de gran escala.</w:t>
      </w:r>
    </w:p>
    <w:p w14:paraId="618B892D" w14:textId="72D44D15" w:rsidR="00FF6B35" w:rsidRPr="00957562" w:rsidRDefault="00FF6B35" w:rsidP="00FF6B35">
      <w:pPr>
        <w:autoSpaceDE w:val="0"/>
        <w:autoSpaceDN w:val="0"/>
        <w:adjustRightInd w:val="0"/>
        <w:rPr>
          <w:rFonts w:cs="Arial"/>
          <w:szCs w:val="20"/>
        </w:rPr>
      </w:pPr>
      <w:r w:rsidRPr="00957562">
        <w:rPr>
          <w:rFonts w:cs="Arial"/>
          <w:szCs w:val="20"/>
        </w:rPr>
        <w:t xml:space="preserve">Estos incidentes de pequeña escala, una sola persona, el comandante del incidente (CI), puede administrar todos los componentes. Los accidentes de gran escala, en cambio, requieren que cada componente o sector tenga un responsable administrativo que responda al CI. Por ello, cada uno de estos sectores primarios de </w:t>
      </w:r>
      <w:r w:rsidR="00EB16B6" w:rsidRPr="00957562">
        <w:rPr>
          <w:rFonts w:cs="Arial"/>
          <w:szCs w:val="20"/>
        </w:rPr>
        <w:t>SCI</w:t>
      </w:r>
      <w:r w:rsidRPr="00957562">
        <w:rPr>
          <w:rFonts w:cs="Arial"/>
          <w:szCs w:val="20"/>
        </w:rPr>
        <w:t>, con excepción del comando de incidentes, se puede dividir en funciones secundarias según la necesidad.</w:t>
      </w:r>
    </w:p>
    <w:p w14:paraId="2D9233CC" w14:textId="624F28AF" w:rsidR="00FF6B35" w:rsidRPr="00957562" w:rsidRDefault="00FF6B35" w:rsidP="00773481">
      <w:pPr>
        <w:autoSpaceDE w:val="0"/>
        <w:autoSpaceDN w:val="0"/>
        <w:adjustRightInd w:val="0"/>
        <w:rPr>
          <w:rFonts w:cs="Arial"/>
          <w:szCs w:val="20"/>
        </w:rPr>
      </w:pPr>
      <w:r w:rsidRPr="00957562">
        <w:rPr>
          <w:rFonts w:cs="Arial"/>
          <w:szCs w:val="20"/>
        </w:rPr>
        <w:t xml:space="preserve">La organización del </w:t>
      </w:r>
      <w:r w:rsidR="00EB16B6" w:rsidRPr="00957562">
        <w:rPr>
          <w:rFonts w:cs="Arial"/>
          <w:szCs w:val="20"/>
        </w:rPr>
        <w:t>SCI</w:t>
      </w:r>
      <w:r w:rsidRPr="00957562">
        <w:rPr>
          <w:rFonts w:cs="Arial"/>
          <w:szCs w:val="20"/>
        </w:rPr>
        <w:t xml:space="preserve"> se puede ampliar o restringir para satisfacer las necesidades del </w:t>
      </w:r>
      <w:r w:rsidR="00773481" w:rsidRPr="00957562">
        <w:rPr>
          <w:rFonts w:cs="Arial"/>
          <w:szCs w:val="20"/>
        </w:rPr>
        <w:t>incidente,</w:t>
      </w:r>
      <w:r w:rsidRPr="00957562">
        <w:rPr>
          <w:rFonts w:cs="Arial"/>
          <w:szCs w:val="20"/>
        </w:rPr>
        <w:t xml:space="preserve"> pero todos los incidentes independientemente de su dimensión o complejidad, deberán nombrar un comandante del incidente, en un </w:t>
      </w:r>
      <w:r w:rsidR="00EB16B6" w:rsidRPr="00957562">
        <w:rPr>
          <w:rFonts w:cs="Arial"/>
          <w:szCs w:val="20"/>
        </w:rPr>
        <w:t>SCI</w:t>
      </w:r>
      <w:r w:rsidRPr="00957562">
        <w:rPr>
          <w:rFonts w:cs="Arial"/>
          <w:szCs w:val="20"/>
        </w:rPr>
        <w:t xml:space="preserve"> básico cuando CI debe alejarse del puesto de comando (PC) para realizar una operación o supervisión en el lugar del incidente, </w:t>
      </w:r>
      <w:r w:rsidR="00773481" w:rsidRPr="00957562">
        <w:rPr>
          <w:rFonts w:cs="Arial"/>
          <w:szCs w:val="20"/>
        </w:rPr>
        <w:t>el cargo de CI deberá</w:t>
      </w:r>
      <w:r w:rsidRPr="00957562">
        <w:rPr>
          <w:rFonts w:cs="Arial"/>
          <w:szCs w:val="20"/>
        </w:rPr>
        <w:t xml:space="preserve"> transferirse a otra persona.</w:t>
      </w:r>
    </w:p>
    <w:p w14:paraId="1B515238" w14:textId="5AC9953E" w:rsidR="00273280" w:rsidRPr="00957562" w:rsidRDefault="00273280" w:rsidP="00273280">
      <w:pPr>
        <w:autoSpaceDE w:val="0"/>
        <w:autoSpaceDN w:val="0"/>
        <w:adjustRightInd w:val="0"/>
        <w:jc w:val="center"/>
        <w:rPr>
          <w:rFonts w:cs="Arial"/>
          <w:szCs w:val="20"/>
        </w:rPr>
      </w:pPr>
      <w:r w:rsidRPr="00957562">
        <w:rPr>
          <w:rFonts w:cs="Arial"/>
          <w:noProof/>
          <w:szCs w:val="20"/>
          <w:lang w:val="es-CO" w:eastAsia="es-CO"/>
        </w:rPr>
        <w:drawing>
          <wp:inline distT="0" distB="0" distL="0" distR="0" wp14:anchorId="026F5AB9" wp14:editId="08859266">
            <wp:extent cx="4370330" cy="3065387"/>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85158" cy="3075788"/>
                    </a:xfrm>
                    <a:prstGeom prst="rect">
                      <a:avLst/>
                    </a:prstGeom>
                  </pic:spPr>
                </pic:pic>
              </a:graphicData>
            </a:graphic>
          </wp:inline>
        </w:drawing>
      </w:r>
    </w:p>
    <w:p w14:paraId="327EB431" w14:textId="39FD960C" w:rsidR="00F325DA" w:rsidRDefault="00F325DA" w:rsidP="00F325DA">
      <w:pPr>
        <w:pStyle w:val="Descripcin"/>
        <w:ind w:left="-2552" w:right="-2678"/>
        <w:rPr>
          <w:rFonts w:ascii="Arial" w:hAnsi="Arial" w:cs="Arial"/>
          <w:b w:val="0"/>
          <w:lang w:val="es-CO"/>
        </w:rPr>
      </w:pPr>
      <w:bookmarkStart w:id="7" w:name="_Ref26951599"/>
      <w:bookmarkStart w:id="8" w:name="_Toc68782857"/>
      <w:bookmarkStart w:id="9" w:name="_Toc88111599"/>
      <w:r w:rsidRPr="00957562">
        <w:rPr>
          <w:rFonts w:ascii="Arial" w:hAnsi="Arial" w:cs="Arial"/>
          <w:b w:val="0"/>
          <w:lang w:val="es-CO"/>
        </w:rPr>
        <w:t xml:space="preserve">Figura </w:t>
      </w:r>
      <w:r w:rsidRPr="00957562">
        <w:rPr>
          <w:rFonts w:ascii="Arial" w:hAnsi="Arial" w:cs="Arial"/>
          <w:b w:val="0"/>
          <w:lang w:val="es-CO"/>
        </w:rPr>
        <w:fldChar w:fldCharType="begin"/>
      </w:r>
      <w:r w:rsidRPr="00957562">
        <w:rPr>
          <w:rFonts w:ascii="Arial" w:hAnsi="Arial" w:cs="Arial"/>
          <w:b w:val="0"/>
          <w:lang w:val="es-CO"/>
        </w:rPr>
        <w:instrText xml:space="preserve"> STYLEREF 1 \s </w:instrText>
      </w:r>
      <w:r w:rsidRPr="00957562">
        <w:rPr>
          <w:rFonts w:ascii="Arial" w:hAnsi="Arial" w:cs="Arial"/>
          <w:b w:val="0"/>
          <w:lang w:val="es-CO"/>
        </w:rPr>
        <w:fldChar w:fldCharType="separate"/>
      </w:r>
      <w:r w:rsidR="00273280" w:rsidRPr="00957562">
        <w:rPr>
          <w:rFonts w:ascii="Arial" w:hAnsi="Arial" w:cs="Arial"/>
          <w:b w:val="0"/>
          <w:noProof/>
          <w:lang w:val="es-CO"/>
        </w:rPr>
        <w:t>1</w:t>
      </w:r>
      <w:r w:rsidRPr="00957562">
        <w:rPr>
          <w:rFonts w:ascii="Arial" w:hAnsi="Arial" w:cs="Arial"/>
          <w:b w:val="0"/>
          <w:lang w:val="es-CO"/>
        </w:rPr>
        <w:fldChar w:fldCharType="end"/>
      </w:r>
      <w:r w:rsidRPr="00957562">
        <w:rPr>
          <w:rFonts w:ascii="Arial" w:hAnsi="Arial" w:cs="Arial"/>
          <w:b w:val="0"/>
          <w:lang w:val="es-CO"/>
        </w:rPr>
        <w:noBreakHyphen/>
      </w:r>
      <w:r w:rsidRPr="00957562">
        <w:rPr>
          <w:rFonts w:ascii="Arial" w:hAnsi="Arial" w:cs="Arial"/>
          <w:b w:val="0"/>
          <w:lang w:val="es-CO"/>
        </w:rPr>
        <w:fldChar w:fldCharType="begin"/>
      </w:r>
      <w:r w:rsidRPr="00957562">
        <w:rPr>
          <w:rFonts w:ascii="Arial" w:hAnsi="Arial" w:cs="Arial"/>
          <w:b w:val="0"/>
          <w:lang w:val="es-CO"/>
        </w:rPr>
        <w:instrText xml:space="preserve"> SEQ Figura \* ARABIC \s 1 </w:instrText>
      </w:r>
      <w:r w:rsidRPr="00957562">
        <w:rPr>
          <w:rFonts w:ascii="Arial" w:hAnsi="Arial" w:cs="Arial"/>
          <w:b w:val="0"/>
          <w:lang w:val="es-CO"/>
        </w:rPr>
        <w:fldChar w:fldCharType="separate"/>
      </w:r>
      <w:r w:rsidR="00273280" w:rsidRPr="00957562">
        <w:rPr>
          <w:rFonts w:ascii="Arial" w:hAnsi="Arial" w:cs="Arial"/>
          <w:b w:val="0"/>
          <w:noProof/>
          <w:lang w:val="es-CO"/>
        </w:rPr>
        <w:t>1</w:t>
      </w:r>
      <w:r w:rsidRPr="00957562">
        <w:rPr>
          <w:rFonts w:ascii="Arial" w:hAnsi="Arial" w:cs="Arial"/>
          <w:b w:val="0"/>
          <w:lang w:val="es-CO"/>
        </w:rPr>
        <w:fldChar w:fldCharType="end"/>
      </w:r>
      <w:bookmarkEnd w:id="7"/>
      <w:r w:rsidRPr="00957562">
        <w:rPr>
          <w:rFonts w:ascii="Arial" w:hAnsi="Arial" w:cs="Arial"/>
          <w:b w:val="0"/>
          <w:lang w:val="es-CO"/>
        </w:rPr>
        <w:t xml:space="preserve">. </w:t>
      </w:r>
      <w:bookmarkStart w:id="10" w:name="_Hlk63055272"/>
      <w:r w:rsidRPr="00957562">
        <w:rPr>
          <w:rFonts w:ascii="Arial" w:hAnsi="Arial" w:cs="Arial"/>
          <w:b w:val="0"/>
          <w:lang w:val="es-CO"/>
        </w:rPr>
        <w:t>Estructura general del modelo Sistema de Comando de Incidentes</w:t>
      </w:r>
      <w:bookmarkEnd w:id="8"/>
      <w:r w:rsidRPr="00957562">
        <w:rPr>
          <w:rFonts w:ascii="Arial" w:hAnsi="Arial" w:cs="Arial"/>
          <w:b w:val="0"/>
          <w:lang w:val="es-CO"/>
        </w:rPr>
        <w:t>-SCI.</w:t>
      </w:r>
      <w:bookmarkEnd w:id="9"/>
      <w:bookmarkEnd w:id="10"/>
    </w:p>
    <w:p w14:paraId="5072282B" w14:textId="77777777" w:rsidR="00C34D3B" w:rsidRPr="00C34D3B" w:rsidRDefault="00C34D3B" w:rsidP="00C34D3B">
      <w:pPr>
        <w:rPr>
          <w:lang w:val="es-CO"/>
        </w:rPr>
      </w:pPr>
      <w:bookmarkStart w:id="11" w:name="_GoBack"/>
      <w:bookmarkEnd w:id="11"/>
    </w:p>
    <w:p w14:paraId="32DD9515" w14:textId="0AE4107A" w:rsidR="00957562" w:rsidRPr="00957562" w:rsidRDefault="00957562" w:rsidP="00957562">
      <w:pPr>
        <w:pStyle w:val="Ttulo2"/>
        <w:numPr>
          <w:ilvl w:val="1"/>
          <w:numId w:val="34"/>
        </w:numPr>
        <w:rPr>
          <w:rFonts w:cs="Arial"/>
          <w:szCs w:val="20"/>
        </w:rPr>
      </w:pPr>
      <w:bookmarkStart w:id="12" w:name="_Toc132808361"/>
      <w:r w:rsidRPr="00957562">
        <w:rPr>
          <w:rFonts w:cs="Arial"/>
          <w:szCs w:val="20"/>
        </w:rPr>
        <w:t>ROLES Y RESPONSABILIDADES DEL SISTEMA COMANDO INCIDENTES - SCI</w:t>
      </w:r>
      <w:bookmarkEnd w:id="12"/>
    </w:p>
    <w:p w14:paraId="79AD12E7" w14:textId="77777777" w:rsidR="00957562" w:rsidRPr="00957562" w:rsidRDefault="00957562" w:rsidP="00957562">
      <w:pPr>
        <w:rPr>
          <w:rFonts w:cs="Arial"/>
          <w:szCs w:val="20"/>
        </w:rPr>
      </w:pPr>
      <w:r w:rsidRPr="00957562">
        <w:rPr>
          <w:rFonts w:cs="Arial"/>
          <w:bCs/>
          <w:szCs w:val="20"/>
        </w:rPr>
        <w:t>En la siguiente tabla se recopila las responsabilidades generales de cada uno de los roles que hacen parte del personal del Sistema Comando de Incidentes (SCI) y primer nivel del personal general de las estructuras de este.</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654"/>
      </w:tblGrid>
      <w:tr w:rsidR="00957562" w:rsidRPr="00957562" w14:paraId="05E2C931" w14:textId="77777777" w:rsidTr="00881767">
        <w:trPr>
          <w:trHeight w:val="347"/>
          <w:tblHeader/>
        </w:trPr>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BB24AC" w14:textId="77777777" w:rsidR="00957562" w:rsidRPr="00957562" w:rsidRDefault="00957562" w:rsidP="00881767">
            <w:pPr>
              <w:spacing w:after="0" w:line="254" w:lineRule="auto"/>
              <w:jc w:val="center"/>
              <w:rPr>
                <w:rFonts w:cs="Arial"/>
                <w:b/>
                <w:bCs/>
                <w:szCs w:val="20"/>
              </w:rPr>
            </w:pPr>
            <w:r w:rsidRPr="00957562">
              <w:rPr>
                <w:rFonts w:cs="Arial"/>
                <w:b/>
                <w:bCs/>
                <w:szCs w:val="20"/>
              </w:rPr>
              <w:lastRenderedPageBreak/>
              <w:t>ROL</w:t>
            </w:r>
          </w:p>
        </w:tc>
        <w:tc>
          <w:tcPr>
            <w:tcW w:w="41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AC4F5" w14:textId="77777777" w:rsidR="00957562" w:rsidRPr="00957562" w:rsidRDefault="00957562" w:rsidP="00881767">
            <w:pPr>
              <w:spacing w:after="0" w:line="254" w:lineRule="auto"/>
              <w:jc w:val="center"/>
              <w:rPr>
                <w:rFonts w:cs="Arial"/>
                <w:b/>
                <w:bCs/>
                <w:szCs w:val="20"/>
              </w:rPr>
            </w:pPr>
            <w:r w:rsidRPr="00957562">
              <w:rPr>
                <w:rFonts w:cs="Arial"/>
                <w:b/>
                <w:bCs/>
                <w:szCs w:val="20"/>
              </w:rPr>
              <w:t>RESPONSABILIDADES GENERALES</w:t>
            </w:r>
          </w:p>
        </w:tc>
      </w:tr>
      <w:tr w:rsidR="00957562" w:rsidRPr="00957562" w14:paraId="3AB5FF94" w14:textId="77777777" w:rsidTr="00881767">
        <w:trPr>
          <w:trHeight w:val="587"/>
        </w:trPr>
        <w:tc>
          <w:tcPr>
            <w:tcW w:w="885" w:type="pct"/>
            <w:tcBorders>
              <w:top w:val="single" w:sz="4" w:space="0" w:color="auto"/>
              <w:left w:val="single" w:sz="4" w:space="0" w:color="auto"/>
              <w:bottom w:val="single" w:sz="4" w:space="0" w:color="auto"/>
              <w:right w:val="single" w:sz="4" w:space="0" w:color="auto"/>
            </w:tcBorders>
            <w:vAlign w:val="center"/>
            <w:hideMark/>
          </w:tcPr>
          <w:p w14:paraId="684D1CA3" w14:textId="77777777" w:rsidR="00957562" w:rsidRPr="00957562" w:rsidRDefault="00957562" w:rsidP="00881767">
            <w:pPr>
              <w:spacing w:after="0" w:line="254" w:lineRule="auto"/>
              <w:rPr>
                <w:rFonts w:cs="Arial"/>
                <w:bCs/>
                <w:szCs w:val="20"/>
              </w:rPr>
            </w:pPr>
            <w:r w:rsidRPr="00957562">
              <w:rPr>
                <w:rFonts w:cs="Arial"/>
                <w:bCs/>
                <w:szCs w:val="20"/>
              </w:rPr>
              <w:t>Comandante del Incidente</w:t>
            </w:r>
          </w:p>
        </w:tc>
        <w:tc>
          <w:tcPr>
            <w:tcW w:w="4115" w:type="pct"/>
            <w:tcBorders>
              <w:top w:val="single" w:sz="4" w:space="0" w:color="auto"/>
              <w:left w:val="single" w:sz="4" w:space="0" w:color="auto"/>
              <w:bottom w:val="single" w:sz="4" w:space="0" w:color="auto"/>
              <w:right w:val="single" w:sz="4" w:space="0" w:color="auto"/>
            </w:tcBorders>
            <w:vAlign w:val="center"/>
            <w:hideMark/>
          </w:tcPr>
          <w:p w14:paraId="71509020" w14:textId="77777777" w:rsidR="00957562" w:rsidRPr="00957562" w:rsidRDefault="00957562" w:rsidP="00881767">
            <w:pPr>
              <w:spacing w:after="0" w:line="254" w:lineRule="auto"/>
              <w:rPr>
                <w:rFonts w:cs="Arial"/>
                <w:bCs/>
                <w:szCs w:val="20"/>
              </w:rPr>
            </w:pPr>
            <w:r w:rsidRPr="00957562">
              <w:rPr>
                <w:rFonts w:cs="Arial"/>
                <w:bCs/>
                <w:szCs w:val="20"/>
              </w:rPr>
              <w:t>Se responsabilizará por todas las actividades del incidente, incluyendo el desarrollo e implementación de decisiones estratégicas y la aprobación, solicitud y descargo de los recursos; también regula las funciones de todos los involucrados en una emergencia</w:t>
            </w:r>
          </w:p>
        </w:tc>
      </w:tr>
      <w:tr w:rsidR="00957562" w:rsidRPr="00957562" w14:paraId="22601E3B" w14:textId="77777777" w:rsidTr="00881767">
        <w:trPr>
          <w:trHeight w:val="567"/>
        </w:trPr>
        <w:tc>
          <w:tcPr>
            <w:tcW w:w="885" w:type="pct"/>
            <w:tcBorders>
              <w:top w:val="single" w:sz="4" w:space="0" w:color="auto"/>
              <w:left w:val="single" w:sz="4" w:space="0" w:color="auto"/>
              <w:bottom w:val="single" w:sz="4" w:space="0" w:color="auto"/>
              <w:right w:val="single" w:sz="4" w:space="0" w:color="auto"/>
            </w:tcBorders>
            <w:vAlign w:val="center"/>
            <w:hideMark/>
          </w:tcPr>
          <w:p w14:paraId="731AB697" w14:textId="77777777" w:rsidR="00957562" w:rsidRPr="00957562" w:rsidRDefault="00957562" w:rsidP="00881767">
            <w:pPr>
              <w:spacing w:after="0" w:line="254" w:lineRule="auto"/>
              <w:rPr>
                <w:rFonts w:cs="Arial"/>
                <w:bCs/>
                <w:szCs w:val="20"/>
              </w:rPr>
            </w:pPr>
            <w:r w:rsidRPr="00957562">
              <w:rPr>
                <w:rFonts w:cs="Arial"/>
                <w:bCs/>
                <w:szCs w:val="20"/>
              </w:rPr>
              <w:t>Enlace y Comunicaciones Externas</w:t>
            </w:r>
          </w:p>
        </w:tc>
        <w:tc>
          <w:tcPr>
            <w:tcW w:w="4115" w:type="pct"/>
            <w:tcBorders>
              <w:top w:val="single" w:sz="4" w:space="0" w:color="auto"/>
              <w:left w:val="single" w:sz="4" w:space="0" w:color="auto"/>
              <w:bottom w:val="single" w:sz="4" w:space="0" w:color="auto"/>
              <w:right w:val="single" w:sz="4" w:space="0" w:color="auto"/>
            </w:tcBorders>
            <w:vAlign w:val="center"/>
            <w:hideMark/>
          </w:tcPr>
          <w:p w14:paraId="62DBB949" w14:textId="77777777" w:rsidR="00957562" w:rsidRPr="00957562" w:rsidRDefault="00957562" w:rsidP="00881767">
            <w:pPr>
              <w:spacing w:after="0" w:line="254" w:lineRule="auto"/>
              <w:rPr>
                <w:rFonts w:cs="Arial"/>
                <w:bCs/>
                <w:szCs w:val="20"/>
              </w:rPr>
            </w:pPr>
            <w:r w:rsidRPr="00957562">
              <w:rPr>
                <w:rFonts w:cs="Arial"/>
                <w:bCs/>
                <w:szCs w:val="20"/>
              </w:rPr>
              <w:t>Es la única Unidad encargada de realizar los reportes con los medios de comunicación.</w:t>
            </w:r>
          </w:p>
        </w:tc>
      </w:tr>
      <w:tr w:rsidR="00957562" w:rsidRPr="00957562" w14:paraId="19322BF1" w14:textId="77777777" w:rsidTr="00881767">
        <w:trPr>
          <w:trHeight w:val="1115"/>
        </w:trPr>
        <w:tc>
          <w:tcPr>
            <w:tcW w:w="885" w:type="pct"/>
            <w:tcBorders>
              <w:top w:val="single" w:sz="4" w:space="0" w:color="auto"/>
              <w:left w:val="single" w:sz="4" w:space="0" w:color="auto"/>
              <w:bottom w:val="single" w:sz="4" w:space="0" w:color="auto"/>
              <w:right w:val="single" w:sz="4" w:space="0" w:color="auto"/>
            </w:tcBorders>
            <w:vAlign w:val="center"/>
            <w:hideMark/>
          </w:tcPr>
          <w:p w14:paraId="5C7488CF" w14:textId="77777777" w:rsidR="00957562" w:rsidRPr="00957562" w:rsidRDefault="00957562" w:rsidP="00881767">
            <w:pPr>
              <w:spacing w:after="0" w:line="254" w:lineRule="auto"/>
              <w:rPr>
                <w:rFonts w:cs="Arial"/>
                <w:bCs/>
                <w:szCs w:val="20"/>
              </w:rPr>
            </w:pPr>
            <w:r w:rsidRPr="00957562">
              <w:rPr>
                <w:rFonts w:cs="Arial"/>
                <w:bCs/>
                <w:szCs w:val="20"/>
              </w:rPr>
              <w:t>Oficial de Seguridad Física</w:t>
            </w:r>
          </w:p>
        </w:tc>
        <w:tc>
          <w:tcPr>
            <w:tcW w:w="4115" w:type="pct"/>
            <w:tcBorders>
              <w:top w:val="single" w:sz="4" w:space="0" w:color="auto"/>
              <w:left w:val="single" w:sz="4" w:space="0" w:color="auto"/>
              <w:bottom w:val="single" w:sz="4" w:space="0" w:color="auto"/>
              <w:right w:val="single" w:sz="4" w:space="0" w:color="auto"/>
            </w:tcBorders>
            <w:vAlign w:val="center"/>
            <w:hideMark/>
          </w:tcPr>
          <w:p w14:paraId="7DB1630F" w14:textId="77777777" w:rsidR="00957562" w:rsidRPr="00957562" w:rsidRDefault="00957562" w:rsidP="00881767">
            <w:pPr>
              <w:spacing w:after="0" w:line="254" w:lineRule="auto"/>
              <w:rPr>
                <w:rFonts w:cs="Arial"/>
                <w:bCs/>
                <w:szCs w:val="20"/>
              </w:rPr>
            </w:pPr>
            <w:r w:rsidRPr="00957562">
              <w:rPr>
                <w:rFonts w:cs="Arial"/>
                <w:bCs/>
                <w:szCs w:val="20"/>
              </w:rPr>
              <w:t>Monitorear y evaluar las condiciones de seguridad y asegurarse de que se implementen las acciones necesarias para corregir las deficiencias de seguridad del personal que interviene en la atención de la emergencia y del público en general. Solo debe haber un único Oficial de Seguridad por incidente, incluso si se ha activado el Comando Unificado.  Es el único que tiene la autoridad para saltar la cadena de mandos, a fin de corregir acciones inseguras</w:t>
            </w:r>
          </w:p>
        </w:tc>
      </w:tr>
      <w:tr w:rsidR="00957562" w:rsidRPr="00957562" w14:paraId="16DEF7DE" w14:textId="77777777" w:rsidTr="00881767">
        <w:trPr>
          <w:trHeight w:val="858"/>
        </w:trPr>
        <w:tc>
          <w:tcPr>
            <w:tcW w:w="885" w:type="pct"/>
            <w:tcBorders>
              <w:top w:val="single" w:sz="4" w:space="0" w:color="auto"/>
              <w:left w:val="single" w:sz="4" w:space="0" w:color="auto"/>
              <w:bottom w:val="single" w:sz="4" w:space="0" w:color="auto"/>
              <w:right w:val="single" w:sz="4" w:space="0" w:color="auto"/>
            </w:tcBorders>
            <w:vAlign w:val="center"/>
            <w:hideMark/>
          </w:tcPr>
          <w:p w14:paraId="34CC68D6" w14:textId="77777777" w:rsidR="00957562" w:rsidRPr="00957562" w:rsidRDefault="00957562" w:rsidP="00881767">
            <w:pPr>
              <w:spacing w:after="0" w:line="254" w:lineRule="auto"/>
              <w:rPr>
                <w:rFonts w:cs="Arial"/>
                <w:bCs/>
                <w:szCs w:val="20"/>
              </w:rPr>
            </w:pPr>
            <w:r w:rsidRPr="00957562">
              <w:rPr>
                <w:rFonts w:cs="Arial"/>
                <w:bCs/>
                <w:szCs w:val="20"/>
              </w:rPr>
              <w:t>Oficial de Enlace y Seguridad Física</w:t>
            </w:r>
          </w:p>
        </w:tc>
        <w:tc>
          <w:tcPr>
            <w:tcW w:w="4115" w:type="pct"/>
            <w:tcBorders>
              <w:top w:val="single" w:sz="4" w:space="0" w:color="auto"/>
              <w:left w:val="single" w:sz="4" w:space="0" w:color="auto"/>
              <w:bottom w:val="single" w:sz="4" w:space="0" w:color="auto"/>
              <w:right w:val="single" w:sz="4" w:space="0" w:color="auto"/>
            </w:tcBorders>
            <w:vAlign w:val="center"/>
            <w:hideMark/>
          </w:tcPr>
          <w:p w14:paraId="20DE9AA2" w14:textId="77777777" w:rsidR="00957562" w:rsidRPr="00957562" w:rsidRDefault="00957562" w:rsidP="00881767">
            <w:pPr>
              <w:spacing w:after="0" w:line="254" w:lineRule="auto"/>
              <w:rPr>
                <w:rFonts w:cs="Arial"/>
                <w:bCs/>
                <w:szCs w:val="20"/>
              </w:rPr>
            </w:pPr>
            <w:r w:rsidRPr="00957562">
              <w:rPr>
                <w:rFonts w:cs="Arial"/>
                <w:szCs w:val="20"/>
              </w:rPr>
              <w:t>Establecer los contactos de interacción entre la Empresa y las entidades ambientales que sean necesarias involucrar para la atención de emergencias de los Nivel 2 y Nivel 3. El oficial social interactúa con los CMGRD.</w:t>
            </w:r>
          </w:p>
        </w:tc>
      </w:tr>
      <w:tr w:rsidR="00957562" w:rsidRPr="00957562" w14:paraId="264DB879" w14:textId="77777777" w:rsidTr="00881767">
        <w:trPr>
          <w:trHeight w:val="858"/>
        </w:trPr>
        <w:tc>
          <w:tcPr>
            <w:tcW w:w="885" w:type="pct"/>
            <w:tcBorders>
              <w:top w:val="single" w:sz="4" w:space="0" w:color="auto"/>
              <w:left w:val="single" w:sz="4" w:space="0" w:color="auto"/>
              <w:bottom w:val="single" w:sz="4" w:space="0" w:color="auto"/>
              <w:right w:val="single" w:sz="4" w:space="0" w:color="auto"/>
            </w:tcBorders>
            <w:vAlign w:val="center"/>
            <w:hideMark/>
          </w:tcPr>
          <w:p w14:paraId="02D7D046" w14:textId="77777777" w:rsidR="00957562" w:rsidRPr="00957562" w:rsidRDefault="00957562" w:rsidP="00881767">
            <w:pPr>
              <w:spacing w:after="0" w:line="254" w:lineRule="auto"/>
              <w:rPr>
                <w:rFonts w:cs="Arial"/>
                <w:bCs/>
                <w:szCs w:val="20"/>
              </w:rPr>
            </w:pPr>
            <w:r w:rsidRPr="00957562">
              <w:rPr>
                <w:rFonts w:cs="Arial"/>
                <w:bCs/>
                <w:szCs w:val="20"/>
              </w:rPr>
              <w:t xml:space="preserve">Oficial de Seguridad </w:t>
            </w:r>
          </w:p>
        </w:tc>
        <w:tc>
          <w:tcPr>
            <w:tcW w:w="4115" w:type="pct"/>
            <w:tcBorders>
              <w:top w:val="single" w:sz="4" w:space="0" w:color="auto"/>
              <w:left w:val="single" w:sz="4" w:space="0" w:color="auto"/>
              <w:bottom w:val="single" w:sz="4" w:space="0" w:color="auto"/>
              <w:right w:val="single" w:sz="4" w:space="0" w:color="auto"/>
            </w:tcBorders>
            <w:vAlign w:val="center"/>
            <w:hideMark/>
          </w:tcPr>
          <w:p w14:paraId="2C5DD1FE" w14:textId="77777777" w:rsidR="00957562" w:rsidRPr="00957562" w:rsidRDefault="00957562" w:rsidP="00881767">
            <w:pPr>
              <w:spacing w:after="0" w:line="254" w:lineRule="auto"/>
              <w:rPr>
                <w:rFonts w:cs="Arial"/>
                <w:szCs w:val="20"/>
              </w:rPr>
            </w:pPr>
            <w:r w:rsidRPr="00957562">
              <w:rPr>
                <w:rFonts w:cs="Arial"/>
                <w:szCs w:val="20"/>
              </w:rPr>
              <w:t>El funcionario de seguridad industrial es un miembro del personal de comando, responsable de la vigilancia y evaluación de situaciones con el fin de prevenir los riesgos laborales, a través desarrollo de medidas de seguridad para el personal; el funcionario de seguridad generalmente corrige acciones o condiciones de inseguridad a través de la línea normal de mando. El funcionario se mantiene al tanto de situaciones activas o en desarrollo, aprueba el Plan Medico e incluye mensajes de seguridad en cada plan de acción del incidente.</w:t>
            </w:r>
          </w:p>
        </w:tc>
      </w:tr>
      <w:tr w:rsidR="00957562" w:rsidRPr="00957562" w14:paraId="082CF0AC" w14:textId="77777777" w:rsidTr="00881767">
        <w:trPr>
          <w:trHeight w:val="858"/>
        </w:trPr>
        <w:tc>
          <w:tcPr>
            <w:tcW w:w="885" w:type="pct"/>
            <w:tcBorders>
              <w:top w:val="single" w:sz="4" w:space="0" w:color="auto"/>
              <w:left w:val="single" w:sz="4" w:space="0" w:color="auto"/>
              <w:bottom w:val="single" w:sz="4" w:space="0" w:color="auto"/>
              <w:right w:val="single" w:sz="4" w:space="0" w:color="auto"/>
            </w:tcBorders>
            <w:vAlign w:val="center"/>
            <w:hideMark/>
          </w:tcPr>
          <w:p w14:paraId="0EAAB11C" w14:textId="77777777" w:rsidR="00957562" w:rsidRPr="00957562" w:rsidRDefault="00957562" w:rsidP="00881767">
            <w:pPr>
              <w:spacing w:after="0" w:line="254" w:lineRule="auto"/>
              <w:rPr>
                <w:rFonts w:cs="Arial"/>
                <w:bCs/>
                <w:szCs w:val="20"/>
              </w:rPr>
            </w:pPr>
            <w:r w:rsidRPr="00957562">
              <w:rPr>
                <w:rFonts w:cs="Arial"/>
                <w:bCs/>
                <w:szCs w:val="20"/>
              </w:rPr>
              <w:t>Oficial de Información</w:t>
            </w:r>
          </w:p>
        </w:tc>
        <w:tc>
          <w:tcPr>
            <w:tcW w:w="4115" w:type="pct"/>
            <w:tcBorders>
              <w:top w:val="single" w:sz="4" w:space="0" w:color="auto"/>
              <w:left w:val="single" w:sz="4" w:space="0" w:color="auto"/>
              <w:bottom w:val="single" w:sz="4" w:space="0" w:color="auto"/>
              <w:right w:val="single" w:sz="4" w:space="0" w:color="auto"/>
            </w:tcBorders>
            <w:vAlign w:val="center"/>
            <w:hideMark/>
          </w:tcPr>
          <w:p w14:paraId="455926A9" w14:textId="77777777" w:rsidR="00957562" w:rsidRPr="00957562" w:rsidRDefault="00957562" w:rsidP="00881767">
            <w:pPr>
              <w:spacing w:after="0" w:line="254" w:lineRule="auto"/>
              <w:rPr>
                <w:rFonts w:cs="Arial"/>
                <w:szCs w:val="20"/>
              </w:rPr>
            </w:pPr>
            <w:r w:rsidRPr="00957562">
              <w:rPr>
                <w:rFonts w:cs="Arial"/>
                <w:szCs w:val="20"/>
              </w:rPr>
              <w:t>Asesorar al Comandante de Incidente sobre la distribución de información y las relaciones con los medios de comunicación, prensa y otras agencias. Solo existe un único Oficial de Información por incidente e incluso en situaciones de Comando Unificado, para evitar duplicidad o multiplicidad de canales de información pública.</w:t>
            </w:r>
          </w:p>
        </w:tc>
      </w:tr>
      <w:tr w:rsidR="00957562" w:rsidRPr="00957562" w14:paraId="34C0D72F"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3F19B0B4" w14:textId="77777777" w:rsidR="00957562" w:rsidRPr="00957562" w:rsidRDefault="00957562" w:rsidP="00881767">
            <w:pPr>
              <w:spacing w:after="0" w:line="254" w:lineRule="auto"/>
              <w:rPr>
                <w:rFonts w:cs="Arial"/>
                <w:bCs/>
                <w:szCs w:val="20"/>
              </w:rPr>
            </w:pPr>
            <w:r w:rsidRPr="00957562">
              <w:rPr>
                <w:rFonts w:cs="Arial"/>
                <w:bCs/>
                <w:szCs w:val="20"/>
              </w:rPr>
              <w:t>Sección de Operaciones</w:t>
            </w:r>
          </w:p>
        </w:tc>
        <w:tc>
          <w:tcPr>
            <w:tcW w:w="4115" w:type="pct"/>
            <w:tcBorders>
              <w:top w:val="single" w:sz="4" w:space="0" w:color="auto"/>
              <w:left w:val="single" w:sz="4" w:space="0" w:color="auto"/>
              <w:bottom w:val="single" w:sz="4" w:space="0" w:color="auto"/>
              <w:right w:val="single" w:sz="4" w:space="0" w:color="auto"/>
            </w:tcBorders>
            <w:vAlign w:val="center"/>
            <w:hideMark/>
          </w:tcPr>
          <w:p w14:paraId="579CC866" w14:textId="77777777" w:rsidR="00957562" w:rsidRPr="00957562" w:rsidRDefault="00957562" w:rsidP="00881767">
            <w:pPr>
              <w:spacing w:after="0" w:line="254" w:lineRule="auto"/>
              <w:rPr>
                <w:rFonts w:cs="Arial"/>
                <w:bCs/>
                <w:szCs w:val="20"/>
              </w:rPr>
            </w:pPr>
            <w:r w:rsidRPr="00957562">
              <w:rPr>
                <w:rFonts w:cs="Arial"/>
                <w:bCs/>
                <w:szCs w:val="20"/>
              </w:rPr>
              <w:t>Manejar directamente todas las operaciones que apunten al cumplimiento de los objetivos de atención de la emergencia. Puede ser necesario tener un Jefe de Sección alterno en emergencias de nivel 3.</w:t>
            </w:r>
          </w:p>
        </w:tc>
      </w:tr>
      <w:tr w:rsidR="00957562" w:rsidRPr="00957562" w14:paraId="30E3ED7B" w14:textId="77777777" w:rsidTr="00881767">
        <w:trPr>
          <w:trHeight w:val="262"/>
        </w:trPr>
        <w:tc>
          <w:tcPr>
            <w:tcW w:w="885" w:type="pct"/>
            <w:tcBorders>
              <w:top w:val="single" w:sz="4" w:space="0" w:color="auto"/>
              <w:left w:val="single" w:sz="4" w:space="0" w:color="auto"/>
              <w:bottom w:val="single" w:sz="4" w:space="0" w:color="auto"/>
              <w:right w:val="single" w:sz="4" w:space="0" w:color="auto"/>
            </w:tcBorders>
            <w:vAlign w:val="center"/>
            <w:hideMark/>
          </w:tcPr>
          <w:p w14:paraId="650BEFA7" w14:textId="77777777" w:rsidR="00957562" w:rsidRPr="00957562" w:rsidRDefault="00957562" w:rsidP="00881767">
            <w:pPr>
              <w:spacing w:after="0" w:line="254" w:lineRule="auto"/>
              <w:rPr>
                <w:rFonts w:cs="Arial"/>
                <w:bCs/>
                <w:szCs w:val="20"/>
              </w:rPr>
            </w:pPr>
            <w:r w:rsidRPr="00957562">
              <w:rPr>
                <w:rFonts w:cs="Arial"/>
                <w:bCs/>
                <w:szCs w:val="20"/>
              </w:rPr>
              <w:t>Sección de Planeación</w:t>
            </w:r>
          </w:p>
          <w:p w14:paraId="15F5C1BF" w14:textId="77777777" w:rsidR="00957562" w:rsidRPr="00957562" w:rsidRDefault="00957562" w:rsidP="00881767">
            <w:pPr>
              <w:spacing w:after="0"/>
              <w:rPr>
                <w:rFonts w:cs="Arial"/>
                <w:szCs w:val="20"/>
              </w:rPr>
            </w:pPr>
          </w:p>
          <w:p w14:paraId="10167B54" w14:textId="77777777" w:rsidR="00957562" w:rsidRPr="00957562" w:rsidRDefault="00957562" w:rsidP="00881767">
            <w:pPr>
              <w:spacing w:after="0"/>
              <w:rPr>
                <w:rFonts w:cs="Arial"/>
                <w:bCs/>
                <w:szCs w:val="20"/>
              </w:rPr>
            </w:pPr>
          </w:p>
          <w:p w14:paraId="49860F2B" w14:textId="77777777" w:rsidR="00957562" w:rsidRPr="00957562" w:rsidRDefault="00957562" w:rsidP="00881767">
            <w:pPr>
              <w:spacing w:after="0"/>
              <w:rPr>
                <w:rFonts w:cs="Arial"/>
                <w:szCs w:val="20"/>
              </w:rPr>
            </w:pPr>
          </w:p>
          <w:p w14:paraId="3700D3AA" w14:textId="77777777" w:rsidR="00957562" w:rsidRPr="00957562" w:rsidRDefault="00957562" w:rsidP="00881767">
            <w:pPr>
              <w:spacing w:after="0"/>
              <w:rPr>
                <w:rFonts w:cs="Arial"/>
                <w:bCs/>
                <w:szCs w:val="20"/>
              </w:rPr>
            </w:pPr>
          </w:p>
          <w:p w14:paraId="35C501F1" w14:textId="77777777" w:rsidR="00957562" w:rsidRPr="00957562" w:rsidRDefault="00957562" w:rsidP="00881767">
            <w:pPr>
              <w:spacing w:after="0"/>
              <w:rPr>
                <w:rFonts w:cs="Arial"/>
                <w:szCs w:val="20"/>
              </w:rPr>
            </w:pPr>
          </w:p>
        </w:tc>
        <w:tc>
          <w:tcPr>
            <w:tcW w:w="4115" w:type="pct"/>
            <w:tcBorders>
              <w:top w:val="single" w:sz="4" w:space="0" w:color="auto"/>
              <w:left w:val="single" w:sz="4" w:space="0" w:color="auto"/>
              <w:bottom w:val="single" w:sz="4" w:space="0" w:color="auto"/>
              <w:right w:val="single" w:sz="4" w:space="0" w:color="auto"/>
            </w:tcBorders>
            <w:vAlign w:val="center"/>
            <w:hideMark/>
          </w:tcPr>
          <w:p w14:paraId="61E84494" w14:textId="77777777" w:rsidR="00957562" w:rsidRPr="00957562" w:rsidRDefault="00957562" w:rsidP="00881767">
            <w:pPr>
              <w:spacing w:after="0" w:line="254" w:lineRule="auto"/>
              <w:rPr>
                <w:rFonts w:cs="Arial"/>
                <w:bCs/>
                <w:szCs w:val="20"/>
              </w:rPr>
            </w:pPr>
            <w:r w:rsidRPr="00957562">
              <w:rPr>
                <w:rFonts w:cs="Arial"/>
                <w:bCs/>
                <w:szCs w:val="20"/>
              </w:rPr>
              <w:t>Colectar, evaluar, diseminar y usar la información sobre el estado del incidente para:</w:t>
            </w:r>
          </w:p>
          <w:p w14:paraId="269BCD4A" w14:textId="77777777" w:rsidR="00957562" w:rsidRPr="00957562" w:rsidRDefault="00957562" w:rsidP="00881767">
            <w:pPr>
              <w:spacing w:after="0" w:line="254" w:lineRule="auto"/>
              <w:rPr>
                <w:rFonts w:cs="Arial"/>
                <w:bCs/>
                <w:szCs w:val="20"/>
              </w:rPr>
            </w:pPr>
            <w:r w:rsidRPr="00957562">
              <w:rPr>
                <w:rFonts w:cs="Arial"/>
                <w:bCs/>
                <w:szCs w:val="20"/>
              </w:rPr>
              <w:t>1) entender el estado y la situación actual;</w:t>
            </w:r>
          </w:p>
          <w:p w14:paraId="421F5C76" w14:textId="77777777" w:rsidR="00957562" w:rsidRPr="00957562" w:rsidRDefault="00957562" w:rsidP="00881767">
            <w:pPr>
              <w:spacing w:after="0" w:line="254" w:lineRule="auto"/>
              <w:rPr>
                <w:rFonts w:cs="Arial"/>
                <w:bCs/>
                <w:szCs w:val="20"/>
              </w:rPr>
            </w:pPr>
            <w:r w:rsidRPr="00957562">
              <w:rPr>
                <w:rFonts w:cs="Arial"/>
                <w:bCs/>
                <w:szCs w:val="20"/>
              </w:rPr>
              <w:t>2) hacer predicciones sobre el comportamiento de la emergencia en el corto y mediano plazo; y prepara las alternativas de acción para responder al incidente.</w:t>
            </w:r>
          </w:p>
          <w:p w14:paraId="482AE6C5" w14:textId="77777777" w:rsidR="00957562" w:rsidRPr="00957562" w:rsidRDefault="00957562" w:rsidP="00881767">
            <w:pPr>
              <w:spacing w:after="0" w:line="254" w:lineRule="auto"/>
              <w:rPr>
                <w:rFonts w:cs="Arial"/>
                <w:bCs/>
                <w:szCs w:val="20"/>
              </w:rPr>
            </w:pPr>
            <w:r w:rsidRPr="00957562">
              <w:rPr>
                <w:rFonts w:cs="Arial"/>
                <w:bCs/>
                <w:szCs w:val="20"/>
              </w:rPr>
              <w:t>Puede ser necesario tener un Jefe de Sección alterno en emergencias de nivel 3.</w:t>
            </w:r>
          </w:p>
        </w:tc>
      </w:tr>
      <w:tr w:rsidR="00957562" w:rsidRPr="00957562" w14:paraId="6C1E6ED5"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331A6053" w14:textId="77777777" w:rsidR="00957562" w:rsidRPr="00957562" w:rsidRDefault="00957562" w:rsidP="00881767">
            <w:pPr>
              <w:spacing w:after="0" w:line="254" w:lineRule="auto"/>
              <w:rPr>
                <w:rFonts w:cs="Arial"/>
                <w:bCs/>
                <w:szCs w:val="20"/>
              </w:rPr>
            </w:pPr>
            <w:r w:rsidRPr="00957562">
              <w:rPr>
                <w:rFonts w:cs="Arial"/>
                <w:bCs/>
                <w:szCs w:val="20"/>
              </w:rPr>
              <w:t>Sección de Logística y Administración</w:t>
            </w:r>
          </w:p>
        </w:tc>
        <w:tc>
          <w:tcPr>
            <w:tcW w:w="4115" w:type="pct"/>
            <w:tcBorders>
              <w:top w:val="single" w:sz="4" w:space="0" w:color="auto"/>
              <w:left w:val="single" w:sz="4" w:space="0" w:color="auto"/>
              <w:bottom w:val="single" w:sz="4" w:space="0" w:color="auto"/>
              <w:right w:val="single" w:sz="4" w:space="0" w:color="auto"/>
            </w:tcBorders>
            <w:vAlign w:val="center"/>
            <w:hideMark/>
          </w:tcPr>
          <w:p w14:paraId="15EE256C" w14:textId="77777777" w:rsidR="00957562" w:rsidRPr="00957562" w:rsidRDefault="00957562" w:rsidP="00881767">
            <w:pPr>
              <w:spacing w:after="0" w:line="254" w:lineRule="auto"/>
              <w:rPr>
                <w:rFonts w:cs="Arial"/>
                <w:bCs/>
                <w:szCs w:val="20"/>
              </w:rPr>
            </w:pPr>
            <w:r w:rsidRPr="00957562">
              <w:rPr>
                <w:rFonts w:cs="Arial"/>
                <w:color w:val="000000"/>
                <w:szCs w:val="20"/>
              </w:rPr>
              <w:t xml:space="preserve">Suministrar las herramientas, servicios y facilidades necesarias para la atención del incidente, tales como comunicaciones, transporte de personal, alojamiento de personal, apoyo médico para el personal, provisiones y alimentación del personal. Adicionalmente en la parte de administración se encargará de procurar la consecución de los recursos financieros para la atención de la emergencia. </w:t>
            </w:r>
            <w:r w:rsidRPr="00957562">
              <w:rPr>
                <w:rFonts w:cs="Arial"/>
                <w:color w:val="000000"/>
                <w:szCs w:val="20"/>
              </w:rPr>
              <w:br/>
            </w:r>
            <w:r w:rsidRPr="00957562">
              <w:rPr>
                <w:rFonts w:cs="Arial"/>
                <w:color w:val="000000"/>
                <w:szCs w:val="20"/>
              </w:rPr>
              <w:lastRenderedPageBreak/>
              <w:t xml:space="preserve">Llevar registro, analizar y evaluar los costos de atención de la emergencia. </w:t>
            </w:r>
            <w:r w:rsidRPr="00957562">
              <w:rPr>
                <w:rFonts w:cs="Arial"/>
                <w:bCs/>
                <w:szCs w:val="20"/>
              </w:rPr>
              <w:t>Puede ser necesario tener un Jefe de Sección alterno en emergencias de nivel 3.</w:t>
            </w:r>
          </w:p>
        </w:tc>
      </w:tr>
      <w:tr w:rsidR="00957562" w:rsidRPr="00957562" w14:paraId="6FB2CCEE"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668ECFF9" w14:textId="77777777" w:rsidR="00957562" w:rsidRPr="00957562" w:rsidRDefault="00957562" w:rsidP="00881767">
            <w:pPr>
              <w:spacing w:after="0" w:line="254" w:lineRule="auto"/>
              <w:rPr>
                <w:rFonts w:cs="Arial"/>
                <w:bCs/>
                <w:szCs w:val="20"/>
              </w:rPr>
            </w:pPr>
            <w:r w:rsidRPr="00957562">
              <w:rPr>
                <w:rFonts w:cs="Arial"/>
                <w:bCs/>
                <w:szCs w:val="20"/>
              </w:rPr>
              <w:lastRenderedPageBreak/>
              <w:t>Coordinador de Unidad de Recursos</w:t>
            </w:r>
          </w:p>
        </w:tc>
        <w:tc>
          <w:tcPr>
            <w:tcW w:w="4115" w:type="pct"/>
            <w:tcBorders>
              <w:top w:val="single" w:sz="4" w:space="0" w:color="auto"/>
              <w:left w:val="single" w:sz="4" w:space="0" w:color="auto"/>
              <w:bottom w:val="single" w:sz="4" w:space="0" w:color="auto"/>
              <w:right w:val="single" w:sz="4" w:space="0" w:color="auto"/>
            </w:tcBorders>
            <w:vAlign w:val="center"/>
            <w:hideMark/>
          </w:tcPr>
          <w:p w14:paraId="0FCD6132" w14:textId="77777777" w:rsidR="00957562" w:rsidRPr="00957562" w:rsidRDefault="00957562" w:rsidP="00881767">
            <w:pPr>
              <w:spacing w:after="0" w:line="254" w:lineRule="auto"/>
              <w:rPr>
                <w:rFonts w:cs="Arial"/>
                <w:bCs/>
                <w:color w:val="000000"/>
                <w:szCs w:val="20"/>
              </w:rPr>
            </w:pPr>
            <w:r w:rsidRPr="00957562">
              <w:rPr>
                <w:rFonts w:cs="Arial"/>
                <w:bCs/>
                <w:color w:val="000000"/>
                <w:szCs w:val="20"/>
              </w:rPr>
              <w:t>Es el responsable de:</w:t>
            </w:r>
          </w:p>
          <w:p w14:paraId="5516778E" w14:textId="77777777" w:rsidR="00957562" w:rsidRPr="00957562" w:rsidRDefault="00957562" w:rsidP="00957562">
            <w:pPr>
              <w:pStyle w:val="Prrafodelista"/>
              <w:numPr>
                <w:ilvl w:val="0"/>
                <w:numId w:val="40"/>
              </w:numPr>
              <w:spacing w:before="0" w:after="0" w:line="254" w:lineRule="auto"/>
              <w:ind w:left="391"/>
              <w:jc w:val="both"/>
              <w:rPr>
                <w:rFonts w:ascii="Arial" w:eastAsia="Times New Roman" w:hAnsi="Arial" w:cs="Arial"/>
                <w:bCs/>
                <w:color w:val="000000"/>
                <w:szCs w:val="20"/>
                <w:lang w:eastAsia="es-ES"/>
              </w:rPr>
            </w:pPr>
            <w:r w:rsidRPr="00957562">
              <w:rPr>
                <w:rFonts w:ascii="Arial" w:eastAsia="Times New Roman" w:hAnsi="Arial" w:cs="Arial"/>
                <w:bCs/>
                <w:color w:val="000000"/>
                <w:szCs w:val="20"/>
                <w:lang w:eastAsia="es-ES"/>
              </w:rPr>
              <w:t>Establecer todas las actividades de registro de recursos para el incidente.</w:t>
            </w:r>
          </w:p>
          <w:p w14:paraId="59F56BDC" w14:textId="77777777" w:rsidR="00957562" w:rsidRPr="00957562" w:rsidRDefault="00957562" w:rsidP="00957562">
            <w:pPr>
              <w:pStyle w:val="Prrafodelista"/>
              <w:numPr>
                <w:ilvl w:val="0"/>
                <w:numId w:val="40"/>
              </w:numPr>
              <w:spacing w:before="0" w:after="0" w:line="254" w:lineRule="auto"/>
              <w:ind w:left="391"/>
              <w:jc w:val="both"/>
              <w:rPr>
                <w:rFonts w:ascii="Arial" w:eastAsia="Times New Roman" w:hAnsi="Arial" w:cs="Arial"/>
                <w:bCs/>
                <w:color w:val="000000"/>
                <w:szCs w:val="20"/>
                <w:lang w:eastAsia="es-ES"/>
              </w:rPr>
            </w:pPr>
            <w:r w:rsidRPr="00957562">
              <w:rPr>
                <w:rFonts w:ascii="Arial" w:eastAsia="Times New Roman" w:hAnsi="Arial" w:cs="Arial"/>
                <w:bCs/>
                <w:color w:val="000000"/>
                <w:szCs w:val="20"/>
                <w:lang w:eastAsia="es-ES"/>
              </w:rPr>
              <w:t>La preparación y procesamiento de la información acerca de los cambios en el estado de los recursos del incidente.</w:t>
            </w:r>
          </w:p>
          <w:p w14:paraId="3737B8A1" w14:textId="77777777" w:rsidR="00957562" w:rsidRPr="00957562" w:rsidRDefault="00957562" w:rsidP="00881767">
            <w:pPr>
              <w:spacing w:after="0" w:line="254" w:lineRule="auto"/>
              <w:rPr>
                <w:rFonts w:cs="Arial"/>
                <w:color w:val="000000"/>
                <w:szCs w:val="20"/>
              </w:rPr>
            </w:pPr>
            <w:r w:rsidRPr="00957562">
              <w:rPr>
                <w:rFonts w:cs="Arial"/>
                <w:bCs/>
                <w:color w:val="000000"/>
                <w:szCs w:val="20"/>
              </w:rPr>
              <w:t>La preparación y mantenimiento de todas las pizarras de anuncios, cartas y listas que reflejen el estado actual y ubicación de los recursos para la supresión, transporte y apoyo a los vehículos.</w:t>
            </w:r>
          </w:p>
        </w:tc>
      </w:tr>
      <w:tr w:rsidR="00957562" w:rsidRPr="00957562" w14:paraId="16C82863"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396CBB80" w14:textId="77777777" w:rsidR="00957562" w:rsidRPr="00957562" w:rsidRDefault="00957562" w:rsidP="00881767">
            <w:pPr>
              <w:spacing w:after="0" w:line="254" w:lineRule="auto"/>
              <w:rPr>
                <w:rFonts w:cs="Arial"/>
                <w:bCs/>
                <w:szCs w:val="20"/>
              </w:rPr>
            </w:pPr>
            <w:r w:rsidRPr="00957562">
              <w:rPr>
                <w:rFonts w:cs="Arial"/>
                <w:bCs/>
                <w:szCs w:val="20"/>
              </w:rPr>
              <w:t>Coordinador Unidad Ambiental</w:t>
            </w:r>
          </w:p>
        </w:tc>
        <w:tc>
          <w:tcPr>
            <w:tcW w:w="4115" w:type="pct"/>
            <w:tcBorders>
              <w:top w:val="single" w:sz="4" w:space="0" w:color="auto"/>
              <w:left w:val="single" w:sz="4" w:space="0" w:color="auto"/>
              <w:bottom w:val="single" w:sz="4" w:space="0" w:color="auto"/>
              <w:right w:val="single" w:sz="4" w:space="0" w:color="auto"/>
            </w:tcBorders>
            <w:vAlign w:val="center"/>
            <w:hideMark/>
          </w:tcPr>
          <w:p w14:paraId="1B61ECDA" w14:textId="77777777" w:rsidR="00957562" w:rsidRPr="00957562" w:rsidRDefault="00957562" w:rsidP="00881767">
            <w:pPr>
              <w:spacing w:after="0" w:line="254" w:lineRule="auto"/>
              <w:rPr>
                <w:rFonts w:cs="Arial"/>
                <w:color w:val="000000"/>
                <w:szCs w:val="20"/>
              </w:rPr>
            </w:pPr>
            <w:r w:rsidRPr="00957562">
              <w:rPr>
                <w:rFonts w:cs="Arial"/>
                <w:bCs/>
                <w:color w:val="000000"/>
                <w:szCs w:val="20"/>
              </w:rPr>
              <w:t>El Coordinador de la Unidad Ambiental monitorea y realiza un seguimiento ambiental a los impactos generados por el incidente determinando acciones para la protección, limpieza y recuperación del área afectada.</w:t>
            </w:r>
          </w:p>
        </w:tc>
      </w:tr>
      <w:tr w:rsidR="00957562" w:rsidRPr="00957562" w14:paraId="043D7612"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17C2127E" w14:textId="77777777" w:rsidR="00957562" w:rsidRPr="00957562" w:rsidRDefault="00957562" w:rsidP="00881767">
            <w:pPr>
              <w:spacing w:after="0" w:line="254" w:lineRule="auto"/>
              <w:rPr>
                <w:rFonts w:cs="Arial"/>
                <w:bCs/>
                <w:szCs w:val="20"/>
              </w:rPr>
            </w:pPr>
            <w:r w:rsidRPr="00957562">
              <w:rPr>
                <w:rFonts w:cs="Arial"/>
                <w:bCs/>
                <w:szCs w:val="20"/>
              </w:rPr>
              <w:t>Coordinador de Unidad Social</w:t>
            </w:r>
          </w:p>
        </w:tc>
        <w:tc>
          <w:tcPr>
            <w:tcW w:w="4115" w:type="pct"/>
            <w:tcBorders>
              <w:top w:val="single" w:sz="4" w:space="0" w:color="auto"/>
              <w:left w:val="single" w:sz="4" w:space="0" w:color="auto"/>
              <w:bottom w:val="single" w:sz="4" w:space="0" w:color="auto"/>
              <w:right w:val="single" w:sz="4" w:space="0" w:color="auto"/>
            </w:tcBorders>
            <w:vAlign w:val="center"/>
            <w:hideMark/>
          </w:tcPr>
          <w:p w14:paraId="0B4C2BEA" w14:textId="77777777" w:rsidR="00957562" w:rsidRPr="00957562" w:rsidRDefault="00957562" w:rsidP="00881767">
            <w:pPr>
              <w:spacing w:after="0" w:line="254" w:lineRule="auto"/>
              <w:rPr>
                <w:rFonts w:cs="Arial"/>
                <w:bCs/>
                <w:color w:val="000000"/>
                <w:szCs w:val="20"/>
              </w:rPr>
            </w:pPr>
            <w:r w:rsidRPr="00957562">
              <w:rPr>
                <w:rFonts w:cs="Arial"/>
                <w:bCs/>
                <w:color w:val="000000"/>
                <w:szCs w:val="20"/>
              </w:rPr>
              <w:t>El coordinador de la Unidad social se encarga todo asunto que involucre a la comunidad que se encuentra en el área de la emergencia.</w:t>
            </w:r>
          </w:p>
        </w:tc>
      </w:tr>
      <w:tr w:rsidR="00957562" w:rsidRPr="00957562" w14:paraId="623ABF4E"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44E73DA5" w14:textId="77777777" w:rsidR="00957562" w:rsidRPr="00957562" w:rsidRDefault="00957562" w:rsidP="00881767">
            <w:pPr>
              <w:spacing w:after="0" w:line="254" w:lineRule="auto"/>
              <w:rPr>
                <w:rFonts w:cs="Arial"/>
                <w:bCs/>
                <w:szCs w:val="20"/>
              </w:rPr>
            </w:pPr>
            <w:r w:rsidRPr="00957562">
              <w:rPr>
                <w:rFonts w:cs="Arial"/>
                <w:bCs/>
                <w:szCs w:val="20"/>
              </w:rPr>
              <w:t>Coordinador de Unidad de Servicios y Transportes</w:t>
            </w:r>
          </w:p>
        </w:tc>
        <w:tc>
          <w:tcPr>
            <w:tcW w:w="4115" w:type="pct"/>
            <w:tcBorders>
              <w:top w:val="single" w:sz="4" w:space="0" w:color="auto"/>
              <w:left w:val="single" w:sz="4" w:space="0" w:color="auto"/>
              <w:bottom w:val="single" w:sz="4" w:space="0" w:color="auto"/>
              <w:right w:val="single" w:sz="4" w:space="0" w:color="auto"/>
            </w:tcBorders>
            <w:vAlign w:val="center"/>
            <w:hideMark/>
          </w:tcPr>
          <w:p w14:paraId="7634CA1D" w14:textId="77777777" w:rsidR="00957562" w:rsidRPr="00957562" w:rsidRDefault="00957562" w:rsidP="00881767">
            <w:pPr>
              <w:spacing w:after="0" w:line="254" w:lineRule="auto"/>
              <w:rPr>
                <w:rFonts w:cs="Arial"/>
                <w:color w:val="000000"/>
                <w:szCs w:val="20"/>
              </w:rPr>
            </w:pPr>
            <w:r w:rsidRPr="00957562">
              <w:rPr>
                <w:rFonts w:cs="Arial"/>
                <w:color w:val="000000"/>
                <w:szCs w:val="20"/>
              </w:rPr>
              <w:t>Es el encargado de determinar las necesidades de alimentación en todas las instalaciones del incidente y de transporte para el personal involucrado en el incidente que lo requiera; de planificar los menús alimenticios y las rutas de transporte; de determinar las instalaciones necesarias para cocinar y contactar las empresas transportadoras y coordinar los vehículos</w:t>
            </w:r>
          </w:p>
        </w:tc>
      </w:tr>
      <w:tr w:rsidR="00957562" w:rsidRPr="00957562" w14:paraId="322CA5AA"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02CA0E72" w14:textId="77777777" w:rsidR="00957562" w:rsidRPr="00957562" w:rsidRDefault="00957562" w:rsidP="00881767">
            <w:pPr>
              <w:spacing w:after="0" w:line="254" w:lineRule="auto"/>
              <w:rPr>
                <w:rFonts w:cs="Arial"/>
                <w:bCs/>
                <w:szCs w:val="20"/>
              </w:rPr>
            </w:pPr>
            <w:r w:rsidRPr="00957562">
              <w:rPr>
                <w:rFonts w:cs="Arial"/>
                <w:bCs/>
                <w:szCs w:val="20"/>
              </w:rPr>
              <w:t>Coordinador de Unidad de Servicios y Situación</w:t>
            </w:r>
          </w:p>
        </w:tc>
        <w:tc>
          <w:tcPr>
            <w:tcW w:w="4115" w:type="pct"/>
            <w:tcBorders>
              <w:top w:val="single" w:sz="4" w:space="0" w:color="auto"/>
              <w:left w:val="single" w:sz="4" w:space="0" w:color="auto"/>
              <w:bottom w:val="single" w:sz="4" w:space="0" w:color="auto"/>
              <w:right w:val="single" w:sz="4" w:space="0" w:color="auto"/>
            </w:tcBorders>
            <w:vAlign w:val="center"/>
            <w:hideMark/>
          </w:tcPr>
          <w:p w14:paraId="1C98EF9A" w14:textId="77777777" w:rsidR="00957562" w:rsidRPr="00957562" w:rsidRDefault="00957562" w:rsidP="00881767">
            <w:pPr>
              <w:spacing w:after="0" w:line="254" w:lineRule="auto"/>
              <w:rPr>
                <w:rFonts w:cs="Arial"/>
                <w:color w:val="000000"/>
                <w:szCs w:val="20"/>
              </w:rPr>
            </w:pPr>
            <w:r w:rsidRPr="00957562">
              <w:rPr>
                <w:rFonts w:cs="Arial"/>
                <w:color w:val="000000"/>
                <w:szCs w:val="20"/>
              </w:rPr>
              <w:t>Responsable de la unidad de recolección y organización de información acerca del estado de la situación del incidente, también es responsable de la evaluación, análisis y anuncio de la información para uso del personal del SCI, los despachadores de las Instituciones y el Centro de Operaciones de Emergencia.</w:t>
            </w:r>
          </w:p>
        </w:tc>
      </w:tr>
      <w:tr w:rsidR="00957562" w:rsidRPr="00957562" w14:paraId="112550A6"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75DC3682" w14:textId="77777777" w:rsidR="00957562" w:rsidRPr="00957562" w:rsidRDefault="00957562" w:rsidP="00881767">
            <w:pPr>
              <w:spacing w:after="0" w:line="254" w:lineRule="auto"/>
              <w:rPr>
                <w:rFonts w:cs="Arial"/>
                <w:bCs/>
                <w:szCs w:val="20"/>
              </w:rPr>
            </w:pPr>
            <w:r w:rsidRPr="00957562">
              <w:rPr>
                <w:rFonts w:cs="Arial"/>
                <w:bCs/>
                <w:szCs w:val="20"/>
              </w:rPr>
              <w:t>Coordinador de Unidad de Recursos</w:t>
            </w:r>
          </w:p>
        </w:tc>
        <w:tc>
          <w:tcPr>
            <w:tcW w:w="4115" w:type="pct"/>
            <w:tcBorders>
              <w:top w:val="single" w:sz="4" w:space="0" w:color="auto"/>
              <w:left w:val="single" w:sz="4" w:space="0" w:color="auto"/>
              <w:bottom w:val="single" w:sz="4" w:space="0" w:color="auto"/>
              <w:right w:val="single" w:sz="4" w:space="0" w:color="auto"/>
            </w:tcBorders>
            <w:vAlign w:val="center"/>
            <w:hideMark/>
          </w:tcPr>
          <w:p w14:paraId="1C240B92" w14:textId="77777777" w:rsidR="00957562" w:rsidRPr="00957562" w:rsidRDefault="00957562" w:rsidP="00881767">
            <w:pPr>
              <w:spacing w:after="0" w:line="254" w:lineRule="auto"/>
              <w:rPr>
                <w:rFonts w:cs="Arial"/>
                <w:color w:val="000000"/>
                <w:szCs w:val="20"/>
              </w:rPr>
            </w:pPr>
            <w:r w:rsidRPr="00957562">
              <w:rPr>
                <w:rFonts w:cs="Arial"/>
                <w:color w:val="000000"/>
                <w:szCs w:val="20"/>
              </w:rPr>
              <w:t>El Coordinador de la Unidad de Recursos, es el responsable de:</w:t>
            </w:r>
          </w:p>
          <w:p w14:paraId="2DDC9AB6" w14:textId="77777777" w:rsidR="00957562" w:rsidRPr="00957562" w:rsidRDefault="00957562" w:rsidP="00881767">
            <w:pPr>
              <w:spacing w:after="0" w:line="254" w:lineRule="auto"/>
              <w:rPr>
                <w:rFonts w:cs="Arial"/>
                <w:color w:val="000000"/>
                <w:szCs w:val="20"/>
              </w:rPr>
            </w:pPr>
            <w:r w:rsidRPr="00957562">
              <w:rPr>
                <w:rFonts w:cs="Arial"/>
                <w:color w:val="000000"/>
                <w:szCs w:val="20"/>
              </w:rPr>
              <w:t>•Establecer todas las actividades de registro de recursos para el incidente.</w:t>
            </w:r>
          </w:p>
          <w:p w14:paraId="0327F437" w14:textId="77777777" w:rsidR="00957562" w:rsidRPr="00957562" w:rsidRDefault="00957562" w:rsidP="00881767">
            <w:pPr>
              <w:spacing w:after="0" w:line="254" w:lineRule="auto"/>
              <w:rPr>
                <w:rFonts w:cs="Arial"/>
                <w:color w:val="000000"/>
                <w:szCs w:val="20"/>
              </w:rPr>
            </w:pPr>
            <w:r w:rsidRPr="00957562">
              <w:rPr>
                <w:rFonts w:cs="Arial"/>
                <w:color w:val="000000"/>
                <w:szCs w:val="20"/>
              </w:rPr>
              <w:t>•La preparación y procesamiento de la información acerca de los cambios en el estado de los recursos del incidente.</w:t>
            </w:r>
          </w:p>
          <w:p w14:paraId="2ED08905" w14:textId="77777777" w:rsidR="00957562" w:rsidRPr="00957562" w:rsidRDefault="00957562" w:rsidP="00881767">
            <w:pPr>
              <w:spacing w:after="0" w:line="254" w:lineRule="auto"/>
              <w:rPr>
                <w:rFonts w:cs="Arial"/>
                <w:color w:val="000000"/>
                <w:szCs w:val="20"/>
              </w:rPr>
            </w:pPr>
            <w:r w:rsidRPr="00957562">
              <w:rPr>
                <w:rFonts w:cs="Arial"/>
                <w:color w:val="000000"/>
                <w:szCs w:val="20"/>
              </w:rPr>
              <w:t>La preparación y mantenimiento de todas las pizarras de anuncios, cartas y listas que reflejen el estado actual y ubicación de los recursos para la supresión, transporte y apoyo a los vehículos.</w:t>
            </w:r>
          </w:p>
        </w:tc>
      </w:tr>
      <w:tr w:rsidR="00957562" w:rsidRPr="00957562" w14:paraId="1805BB67"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5F93B3E3" w14:textId="77777777" w:rsidR="00957562" w:rsidRPr="00957562" w:rsidRDefault="00957562" w:rsidP="00881767">
            <w:pPr>
              <w:spacing w:after="0" w:line="254" w:lineRule="auto"/>
              <w:rPr>
                <w:rFonts w:cs="Arial"/>
                <w:bCs/>
                <w:szCs w:val="20"/>
              </w:rPr>
            </w:pPr>
            <w:r w:rsidRPr="00957562">
              <w:rPr>
                <w:rFonts w:cs="Arial"/>
                <w:bCs/>
                <w:szCs w:val="20"/>
              </w:rPr>
              <w:t>Coordinador de Unidad de Apoyo</w:t>
            </w:r>
          </w:p>
        </w:tc>
        <w:tc>
          <w:tcPr>
            <w:tcW w:w="4115" w:type="pct"/>
            <w:tcBorders>
              <w:top w:val="single" w:sz="4" w:space="0" w:color="auto"/>
              <w:left w:val="single" w:sz="4" w:space="0" w:color="auto"/>
              <w:bottom w:val="single" w:sz="4" w:space="0" w:color="auto"/>
              <w:right w:val="single" w:sz="4" w:space="0" w:color="auto"/>
            </w:tcBorders>
            <w:vAlign w:val="center"/>
            <w:hideMark/>
          </w:tcPr>
          <w:p w14:paraId="40690586" w14:textId="77777777" w:rsidR="00957562" w:rsidRPr="00957562" w:rsidRDefault="00957562" w:rsidP="00881767">
            <w:pPr>
              <w:spacing w:after="0" w:line="254" w:lineRule="auto"/>
              <w:rPr>
                <w:rFonts w:cs="Arial"/>
                <w:color w:val="000000"/>
                <w:szCs w:val="20"/>
              </w:rPr>
            </w:pPr>
            <w:r w:rsidRPr="00957562">
              <w:rPr>
                <w:rFonts w:cs="Arial"/>
                <w:color w:val="000000"/>
                <w:szCs w:val="20"/>
              </w:rPr>
              <w:t>El Coordinador de la unidad de Apoyo, cuando este es activado en el Grado Nacional, está bajo la dirección del jefe de la Sección de Logística, y es el responsable del desarrollo y ejecución de los planes logísticos de apoyo al Plan de Acción del Incidente. El Coordinador de la Unidad de Apoyo supervisa las operaciones de las unidades de aprovisionamiento, instalaciones y apoyo en tierra.</w:t>
            </w:r>
          </w:p>
        </w:tc>
      </w:tr>
      <w:tr w:rsidR="00957562" w:rsidRPr="00957562" w14:paraId="2D23A60C"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2EF30A1A" w14:textId="77777777" w:rsidR="00957562" w:rsidRPr="00957562" w:rsidRDefault="00957562" w:rsidP="00881767">
            <w:pPr>
              <w:spacing w:after="0" w:line="254" w:lineRule="auto"/>
              <w:rPr>
                <w:rFonts w:cs="Arial"/>
                <w:bCs/>
                <w:szCs w:val="20"/>
              </w:rPr>
            </w:pPr>
            <w:r w:rsidRPr="00957562">
              <w:rPr>
                <w:rFonts w:cs="Arial"/>
                <w:bCs/>
                <w:szCs w:val="20"/>
              </w:rPr>
              <w:t>Encargado de Alimentación</w:t>
            </w:r>
          </w:p>
        </w:tc>
        <w:tc>
          <w:tcPr>
            <w:tcW w:w="4115" w:type="pct"/>
            <w:tcBorders>
              <w:top w:val="single" w:sz="4" w:space="0" w:color="auto"/>
              <w:left w:val="single" w:sz="4" w:space="0" w:color="auto"/>
              <w:bottom w:val="single" w:sz="4" w:space="0" w:color="auto"/>
              <w:right w:val="single" w:sz="4" w:space="0" w:color="auto"/>
            </w:tcBorders>
            <w:vAlign w:val="center"/>
            <w:hideMark/>
          </w:tcPr>
          <w:p w14:paraId="3CD75D50" w14:textId="77777777" w:rsidR="00957562" w:rsidRPr="00957562" w:rsidRDefault="00957562" w:rsidP="00881767">
            <w:pPr>
              <w:spacing w:after="0" w:line="254" w:lineRule="auto"/>
              <w:rPr>
                <w:rFonts w:cs="Arial"/>
                <w:color w:val="000000"/>
                <w:szCs w:val="20"/>
              </w:rPr>
            </w:pPr>
            <w:r w:rsidRPr="00957562">
              <w:rPr>
                <w:rFonts w:cs="Arial"/>
                <w:color w:val="000000"/>
                <w:szCs w:val="20"/>
              </w:rPr>
              <w:t>Es el encargado de determinar las necesidades de alimentación en todas las instalaciones del incidente para el personal involucrado en el incidente que lo requiera; de planificar los menús alimenticios; de determinar las instalaciones necesarias para cocinar.</w:t>
            </w:r>
          </w:p>
        </w:tc>
      </w:tr>
      <w:tr w:rsidR="00957562" w:rsidRPr="00957562" w14:paraId="3AA283BD"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4BA5E7FC" w14:textId="77777777" w:rsidR="00957562" w:rsidRPr="00957562" w:rsidRDefault="00957562" w:rsidP="00881767">
            <w:pPr>
              <w:spacing w:after="0" w:line="254" w:lineRule="auto"/>
              <w:rPr>
                <w:rFonts w:cs="Arial"/>
                <w:bCs/>
                <w:szCs w:val="20"/>
              </w:rPr>
            </w:pPr>
            <w:r w:rsidRPr="00957562">
              <w:rPr>
                <w:rFonts w:cs="Arial"/>
                <w:bCs/>
                <w:szCs w:val="20"/>
              </w:rPr>
              <w:t>Coordinador de Unidad de Contratos</w:t>
            </w:r>
          </w:p>
        </w:tc>
        <w:tc>
          <w:tcPr>
            <w:tcW w:w="4115" w:type="pct"/>
            <w:tcBorders>
              <w:top w:val="single" w:sz="4" w:space="0" w:color="auto"/>
              <w:left w:val="single" w:sz="4" w:space="0" w:color="auto"/>
              <w:bottom w:val="single" w:sz="4" w:space="0" w:color="auto"/>
              <w:right w:val="single" w:sz="4" w:space="0" w:color="auto"/>
            </w:tcBorders>
            <w:vAlign w:val="center"/>
            <w:hideMark/>
          </w:tcPr>
          <w:p w14:paraId="36C18F48" w14:textId="77777777" w:rsidR="00957562" w:rsidRPr="00957562" w:rsidRDefault="00957562" w:rsidP="00881767">
            <w:pPr>
              <w:spacing w:after="0" w:line="254" w:lineRule="auto"/>
              <w:rPr>
                <w:rFonts w:cs="Arial"/>
                <w:color w:val="000000"/>
                <w:szCs w:val="20"/>
              </w:rPr>
            </w:pPr>
            <w:r w:rsidRPr="00957562">
              <w:rPr>
                <w:rFonts w:cs="Arial"/>
                <w:bCs/>
                <w:color w:val="000000"/>
                <w:szCs w:val="20"/>
              </w:rPr>
              <w:t xml:space="preserve">El Coordinador de la unidad de costos y contratos es el responsable de recolectar todos los datos de costos; de realizar los análisis de efectividad en costos; de proporcionar estimaciones de costos; y de ofrecer recomendaciones para ahorrar en </w:t>
            </w:r>
            <w:r w:rsidRPr="00957562">
              <w:rPr>
                <w:rFonts w:cs="Arial"/>
                <w:bCs/>
                <w:color w:val="000000"/>
                <w:szCs w:val="20"/>
              </w:rPr>
              <w:lastRenderedPageBreak/>
              <w:t xml:space="preserve">los costos del incidente. </w:t>
            </w:r>
            <w:r w:rsidRPr="00957562">
              <w:rPr>
                <w:rFonts w:cs="Arial"/>
                <w:szCs w:val="20"/>
              </w:rPr>
              <w:t>Además, es el responsable de la administración de asuntos financieros que tienen que ver con contratos con los proveedores.</w:t>
            </w:r>
          </w:p>
        </w:tc>
      </w:tr>
      <w:tr w:rsidR="00957562" w:rsidRPr="00957562" w14:paraId="19E1E279"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07A4C78D" w14:textId="77777777" w:rsidR="00957562" w:rsidRPr="00957562" w:rsidRDefault="00957562" w:rsidP="00881767">
            <w:pPr>
              <w:spacing w:after="0" w:line="254" w:lineRule="auto"/>
              <w:rPr>
                <w:rFonts w:cs="Arial"/>
                <w:bCs/>
                <w:szCs w:val="20"/>
              </w:rPr>
            </w:pPr>
            <w:r w:rsidRPr="00957562">
              <w:rPr>
                <w:rFonts w:cs="Arial"/>
                <w:bCs/>
                <w:szCs w:val="20"/>
              </w:rPr>
              <w:lastRenderedPageBreak/>
              <w:t>Coordinador Unidad de Tiempos</w:t>
            </w:r>
          </w:p>
        </w:tc>
        <w:tc>
          <w:tcPr>
            <w:tcW w:w="4115" w:type="pct"/>
            <w:tcBorders>
              <w:top w:val="single" w:sz="4" w:space="0" w:color="auto"/>
              <w:left w:val="single" w:sz="4" w:space="0" w:color="auto"/>
              <w:bottom w:val="single" w:sz="4" w:space="0" w:color="auto"/>
              <w:right w:val="single" w:sz="4" w:space="0" w:color="auto"/>
            </w:tcBorders>
            <w:vAlign w:val="center"/>
            <w:hideMark/>
          </w:tcPr>
          <w:p w14:paraId="57881030" w14:textId="77777777" w:rsidR="00957562" w:rsidRPr="00957562" w:rsidRDefault="00957562" w:rsidP="00881767">
            <w:pPr>
              <w:spacing w:after="0" w:line="254" w:lineRule="auto"/>
              <w:rPr>
                <w:rFonts w:cs="Arial"/>
                <w:bCs/>
                <w:color w:val="000000"/>
                <w:szCs w:val="20"/>
              </w:rPr>
            </w:pPr>
            <w:r w:rsidRPr="00957562">
              <w:rPr>
                <w:rFonts w:cs="Arial"/>
                <w:bCs/>
                <w:color w:val="000000"/>
                <w:szCs w:val="20"/>
              </w:rPr>
              <w:t>El Coordinador de la Unidad de Tiempos es el responsable del registro de tiempos del personal y de manejar la operación de comisariato.</w:t>
            </w:r>
          </w:p>
        </w:tc>
      </w:tr>
      <w:tr w:rsidR="00957562" w:rsidRPr="00957562" w14:paraId="17090F75" w14:textId="77777777" w:rsidTr="00881767">
        <w:trPr>
          <w:trHeight w:val="561"/>
        </w:trPr>
        <w:tc>
          <w:tcPr>
            <w:tcW w:w="885" w:type="pct"/>
            <w:tcBorders>
              <w:top w:val="single" w:sz="4" w:space="0" w:color="auto"/>
              <w:left w:val="single" w:sz="4" w:space="0" w:color="auto"/>
              <w:bottom w:val="single" w:sz="4" w:space="0" w:color="auto"/>
              <w:right w:val="single" w:sz="4" w:space="0" w:color="auto"/>
            </w:tcBorders>
            <w:vAlign w:val="center"/>
            <w:hideMark/>
          </w:tcPr>
          <w:p w14:paraId="09B9F80E" w14:textId="77777777" w:rsidR="00957562" w:rsidRPr="00957562" w:rsidRDefault="00957562" w:rsidP="00881767">
            <w:pPr>
              <w:spacing w:after="0" w:line="254" w:lineRule="auto"/>
              <w:rPr>
                <w:rFonts w:cs="Arial"/>
                <w:bCs/>
                <w:szCs w:val="20"/>
              </w:rPr>
            </w:pPr>
            <w:r w:rsidRPr="00957562">
              <w:rPr>
                <w:rFonts w:cs="Arial"/>
                <w:bCs/>
                <w:szCs w:val="20"/>
              </w:rPr>
              <w:t>Coordinador Unidad de Costos</w:t>
            </w:r>
          </w:p>
        </w:tc>
        <w:tc>
          <w:tcPr>
            <w:tcW w:w="4115" w:type="pct"/>
            <w:tcBorders>
              <w:top w:val="single" w:sz="4" w:space="0" w:color="auto"/>
              <w:left w:val="single" w:sz="4" w:space="0" w:color="auto"/>
              <w:bottom w:val="single" w:sz="4" w:space="0" w:color="auto"/>
              <w:right w:val="single" w:sz="4" w:space="0" w:color="auto"/>
            </w:tcBorders>
            <w:vAlign w:val="center"/>
            <w:hideMark/>
          </w:tcPr>
          <w:p w14:paraId="3E6DD820" w14:textId="77777777" w:rsidR="00957562" w:rsidRPr="00957562" w:rsidRDefault="00957562" w:rsidP="00881767">
            <w:pPr>
              <w:spacing w:after="0" w:line="254" w:lineRule="auto"/>
              <w:rPr>
                <w:rFonts w:cs="Arial"/>
                <w:bCs/>
                <w:color w:val="000000"/>
                <w:szCs w:val="20"/>
              </w:rPr>
            </w:pPr>
            <w:r w:rsidRPr="00957562">
              <w:rPr>
                <w:rFonts w:cs="Arial"/>
                <w:bCs/>
                <w:color w:val="000000"/>
                <w:szCs w:val="20"/>
              </w:rPr>
              <w:t>El Coordinador de la unidad de costos es el responsable de recolectar todos los datos de costos; de realizar los análisis de efectividad en costos; de proporcionar estimaciones de costos; y de ofrecer recomendaciones para ahorrar en los costos del incidente.</w:t>
            </w:r>
          </w:p>
        </w:tc>
      </w:tr>
      <w:tr w:rsidR="00957562" w:rsidRPr="00957562" w14:paraId="5CB63101" w14:textId="77777777" w:rsidTr="00881767">
        <w:trPr>
          <w:trHeight w:val="1172"/>
        </w:trPr>
        <w:tc>
          <w:tcPr>
            <w:tcW w:w="885" w:type="pct"/>
            <w:tcBorders>
              <w:top w:val="single" w:sz="4" w:space="0" w:color="auto"/>
              <w:left w:val="single" w:sz="4" w:space="0" w:color="auto"/>
              <w:bottom w:val="single" w:sz="4" w:space="0" w:color="auto"/>
              <w:right w:val="single" w:sz="4" w:space="0" w:color="auto"/>
            </w:tcBorders>
            <w:vAlign w:val="center"/>
            <w:hideMark/>
          </w:tcPr>
          <w:p w14:paraId="51A2A816" w14:textId="77777777" w:rsidR="00957562" w:rsidRPr="00957562" w:rsidRDefault="00957562" w:rsidP="00881767">
            <w:pPr>
              <w:spacing w:after="0" w:line="254" w:lineRule="auto"/>
              <w:rPr>
                <w:rFonts w:cs="Arial"/>
                <w:bCs/>
                <w:szCs w:val="20"/>
              </w:rPr>
            </w:pPr>
            <w:r w:rsidRPr="00957562">
              <w:rPr>
                <w:rFonts w:cs="Arial"/>
                <w:bCs/>
                <w:szCs w:val="20"/>
              </w:rPr>
              <w:t>Brigada de Emergencias</w:t>
            </w:r>
          </w:p>
        </w:tc>
        <w:tc>
          <w:tcPr>
            <w:tcW w:w="4115" w:type="pct"/>
            <w:tcBorders>
              <w:top w:val="single" w:sz="4" w:space="0" w:color="auto"/>
              <w:left w:val="single" w:sz="4" w:space="0" w:color="auto"/>
              <w:bottom w:val="single" w:sz="4" w:space="0" w:color="auto"/>
              <w:right w:val="single" w:sz="4" w:space="0" w:color="auto"/>
            </w:tcBorders>
            <w:vAlign w:val="center"/>
            <w:hideMark/>
          </w:tcPr>
          <w:p w14:paraId="681730C0" w14:textId="77777777" w:rsidR="00957562" w:rsidRPr="00957562" w:rsidRDefault="00957562" w:rsidP="00881767">
            <w:pPr>
              <w:spacing w:after="0" w:line="254" w:lineRule="auto"/>
              <w:rPr>
                <w:rFonts w:cs="Arial"/>
                <w:bCs/>
                <w:color w:val="000000"/>
                <w:szCs w:val="20"/>
              </w:rPr>
            </w:pPr>
            <w:r w:rsidRPr="00957562">
              <w:rPr>
                <w:rFonts w:cs="Arial"/>
                <w:szCs w:val="20"/>
              </w:rPr>
              <w:t xml:space="preserve">Es un equipo conformado por miembros de los Campos: equipado y de rápida movilización para el apoyo a la emergencia de derrames, incendios y primeros auxilios, dependiendo su nivel. Con el fin de fortalecer la capacidad de respuesta en el manejo de una emergencia </w:t>
            </w:r>
            <w:r w:rsidRPr="00957562">
              <w:rPr>
                <w:rFonts w:cs="Arial"/>
                <w:bCs/>
                <w:szCs w:val="20"/>
              </w:rPr>
              <w:t>y preparar las alternativas de acción para atender determinada emergencia</w:t>
            </w:r>
            <w:r w:rsidRPr="00957562">
              <w:rPr>
                <w:rFonts w:cs="Arial"/>
                <w:szCs w:val="20"/>
              </w:rPr>
              <w:t>.</w:t>
            </w:r>
          </w:p>
        </w:tc>
      </w:tr>
      <w:tr w:rsidR="00957562" w:rsidRPr="00957562" w14:paraId="6F375655" w14:textId="77777777" w:rsidTr="00881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2"/>
        </w:trPr>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2EBD9" w14:textId="77777777" w:rsidR="00957562" w:rsidRPr="00957562" w:rsidRDefault="00957562" w:rsidP="00881767">
            <w:pPr>
              <w:spacing w:line="254" w:lineRule="auto"/>
              <w:jc w:val="center"/>
              <w:rPr>
                <w:rFonts w:cs="Arial"/>
                <w:bCs/>
                <w:szCs w:val="20"/>
              </w:rPr>
            </w:pPr>
            <w:r w:rsidRPr="00957562">
              <w:rPr>
                <w:rFonts w:cs="Arial"/>
                <w:bCs/>
                <w:szCs w:val="20"/>
              </w:rPr>
              <w:t>Servidores judiciales</w:t>
            </w:r>
          </w:p>
        </w:tc>
        <w:tc>
          <w:tcPr>
            <w:tcW w:w="41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EC0AB" w14:textId="77777777" w:rsidR="00957562" w:rsidRPr="00957562" w:rsidRDefault="00957562" w:rsidP="00957562">
            <w:pPr>
              <w:pStyle w:val="TableParagraph"/>
              <w:numPr>
                <w:ilvl w:val="0"/>
                <w:numId w:val="41"/>
              </w:numPr>
              <w:tabs>
                <w:tab w:val="left" w:pos="343"/>
              </w:tabs>
              <w:spacing w:before="7" w:line="247" w:lineRule="auto"/>
              <w:ind w:right="-15"/>
              <w:jc w:val="both"/>
              <w:rPr>
                <w:rFonts w:ascii="Arial" w:eastAsiaTheme="minorHAnsi" w:hAnsi="Arial" w:cs="Arial"/>
                <w:sz w:val="20"/>
                <w:szCs w:val="20"/>
                <w:lang w:val="es-CO"/>
              </w:rPr>
            </w:pPr>
            <w:r w:rsidRPr="00957562">
              <w:rPr>
                <w:rFonts w:ascii="Arial" w:eastAsiaTheme="minorHAnsi" w:hAnsi="Arial" w:cs="Arial"/>
                <w:sz w:val="20"/>
                <w:szCs w:val="20"/>
                <w:lang w:val="es-CO"/>
              </w:rPr>
              <w:t>Desarrollar los procedimientos específicos establecidos.</w:t>
            </w:r>
          </w:p>
          <w:p w14:paraId="0E523BFD" w14:textId="77777777" w:rsidR="00957562" w:rsidRPr="00957562" w:rsidRDefault="00957562" w:rsidP="00957562">
            <w:pPr>
              <w:pStyle w:val="TableParagraph"/>
              <w:numPr>
                <w:ilvl w:val="0"/>
                <w:numId w:val="41"/>
              </w:numPr>
              <w:tabs>
                <w:tab w:val="left" w:pos="343"/>
              </w:tabs>
              <w:spacing w:before="7" w:line="247" w:lineRule="auto"/>
              <w:ind w:right="-15"/>
              <w:jc w:val="both"/>
              <w:rPr>
                <w:rFonts w:ascii="Arial" w:eastAsiaTheme="minorHAnsi" w:hAnsi="Arial" w:cs="Arial"/>
                <w:sz w:val="20"/>
                <w:szCs w:val="20"/>
                <w:lang w:val="es-CO"/>
              </w:rPr>
            </w:pPr>
            <w:r w:rsidRPr="00957562">
              <w:rPr>
                <w:rFonts w:ascii="Arial" w:eastAsiaTheme="minorHAnsi" w:hAnsi="Arial" w:cs="Arial"/>
                <w:sz w:val="20"/>
                <w:szCs w:val="20"/>
                <w:lang w:val="es-CO"/>
              </w:rPr>
              <w:t>Evacuar de manera ordenada y ágil, en compañía de visitantes que tenga a cargo</w:t>
            </w:r>
          </w:p>
          <w:p w14:paraId="03D4008D" w14:textId="77777777" w:rsidR="00957562" w:rsidRPr="00957562" w:rsidRDefault="00957562" w:rsidP="00957562">
            <w:pPr>
              <w:pStyle w:val="TableParagraph"/>
              <w:numPr>
                <w:ilvl w:val="0"/>
                <w:numId w:val="41"/>
              </w:numPr>
              <w:tabs>
                <w:tab w:val="left" w:pos="343"/>
              </w:tabs>
              <w:spacing w:before="7" w:line="247" w:lineRule="auto"/>
              <w:ind w:right="-15"/>
              <w:jc w:val="both"/>
              <w:rPr>
                <w:rFonts w:ascii="Arial" w:eastAsiaTheme="minorHAnsi" w:hAnsi="Arial" w:cs="Arial"/>
                <w:sz w:val="20"/>
                <w:szCs w:val="20"/>
                <w:lang w:val="es-CO"/>
              </w:rPr>
            </w:pPr>
            <w:r w:rsidRPr="00957562">
              <w:rPr>
                <w:rFonts w:ascii="Arial" w:eastAsiaTheme="minorHAnsi" w:hAnsi="Arial" w:cs="Arial"/>
                <w:sz w:val="20"/>
                <w:szCs w:val="20"/>
                <w:lang w:val="es-CO"/>
              </w:rPr>
              <w:t>Obedecer las instrucciones de seguridad impartidas por el Coordinador de Evacuación y Brigada de Emergencias.</w:t>
            </w:r>
          </w:p>
          <w:p w14:paraId="7725D811" w14:textId="77777777" w:rsidR="00957562" w:rsidRPr="00957562" w:rsidRDefault="00957562" w:rsidP="00957562">
            <w:pPr>
              <w:pStyle w:val="TableParagraph"/>
              <w:numPr>
                <w:ilvl w:val="0"/>
                <w:numId w:val="41"/>
              </w:numPr>
              <w:tabs>
                <w:tab w:val="left" w:pos="343"/>
              </w:tabs>
              <w:spacing w:before="7" w:line="247" w:lineRule="auto"/>
              <w:ind w:right="-15"/>
              <w:jc w:val="both"/>
              <w:rPr>
                <w:rFonts w:ascii="Arial" w:eastAsiaTheme="minorHAnsi" w:hAnsi="Arial" w:cs="Arial"/>
                <w:sz w:val="20"/>
                <w:szCs w:val="20"/>
                <w:lang w:val="es-CO"/>
              </w:rPr>
            </w:pPr>
            <w:r w:rsidRPr="00957562">
              <w:rPr>
                <w:rFonts w:ascii="Arial" w:eastAsiaTheme="minorHAnsi" w:hAnsi="Arial" w:cs="Arial"/>
                <w:sz w:val="20"/>
                <w:szCs w:val="20"/>
                <w:lang w:val="es-CO"/>
              </w:rPr>
              <w:t>Apoyar en tareas que se requiera, en caso necesario</w:t>
            </w:r>
          </w:p>
          <w:p w14:paraId="01DF02E2" w14:textId="77777777" w:rsidR="00957562" w:rsidRPr="00957562" w:rsidRDefault="00957562" w:rsidP="00957562">
            <w:pPr>
              <w:pStyle w:val="TableParagraph"/>
              <w:numPr>
                <w:ilvl w:val="0"/>
                <w:numId w:val="41"/>
              </w:numPr>
              <w:tabs>
                <w:tab w:val="left" w:pos="343"/>
              </w:tabs>
              <w:spacing w:before="7" w:line="247" w:lineRule="auto"/>
              <w:ind w:right="-15"/>
              <w:rPr>
                <w:rFonts w:ascii="Arial" w:eastAsiaTheme="minorHAnsi" w:hAnsi="Arial" w:cs="Arial"/>
                <w:sz w:val="20"/>
                <w:szCs w:val="20"/>
                <w:lang w:val="es-CO"/>
              </w:rPr>
            </w:pPr>
            <w:r w:rsidRPr="00957562">
              <w:rPr>
                <w:rFonts w:ascii="Arial" w:eastAsiaTheme="minorHAnsi" w:hAnsi="Arial" w:cs="Arial"/>
                <w:sz w:val="20"/>
                <w:szCs w:val="20"/>
                <w:lang w:val="es-CO"/>
              </w:rPr>
              <w:t>Permanecer en Punto de Encuentro hasta que se dé una orden diferente.</w:t>
            </w:r>
          </w:p>
          <w:p w14:paraId="637E5192" w14:textId="77777777" w:rsidR="00957562" w:rsidRPr="00957562" w:rsidRDefault="00957562" w:rsidP="00957562">
            <w:pPr>
              <w:pStyle w:val="TableParagraph"/>
              <w:numPr>
                <w:ilvl w:val="0"/>
                <w:numId w:val="41"/>
              </w:numPr>
              <w:tabs>
                <w:tab w:val="left" w:pos="343"/>
              </w:tabs>
              <w:spacing w:before="7" w:line="247" w:lineRule="auto"/>
              <w:ind w:right="-15"/>
              <w:rPr>
                <w:rFonts w:ascii="Arial" w:eastAsiaTheme="minorHAnsi" w:hAnsi="Arial" w:cs="Arial"/>
                <w:sz w:val="20"/>
                <w:szCs w:val="20"/>
                <w:lang w:val="es-CO"/>
              </w:rPr>
            </w:pPr>
            <w:r w:rsidRPr="00957562">
              <w:rPr>
                <w:rFonts w:ascii="Arial" w:eastAsiaTheme="minorHAnsi" w:hAnsi="Arial" w:cs="Arial"/>
                <w:sz w:val="20"/>
                <w:szCs w:val="20"/>
                <w:lang w:val="es-CO"/>
              </w:rPr>
              <w:t>Retornar a sus actividades una vez se autorizado el ingreso a la sede</w:t>
            </w:r>
          </w:p>
          <w:p w14:paraId="000C3419" w14:textId="77777777" w:rsidR="00957562" w:rsidRPr="00957562" w:rsidRDefault="00957562" w:rsidP="00957562">
            <w:pPr>
              <w:pStyle w:val="TableParagraph"/>
              <w:numPr>
                <w:ilvl w:val="0"/>
                <w:numId w:val="41"/>
              </w:numPr>
              <w:tabs>
                <w:tab w:val="left" w:pos="343"/>
              </w:tabs>
              <w:spacing w:before="7" w:line="247" w:lineRule="auto"/>
              <w:ind w:right="-15"/>
              <w:jc w:val="both"/>
              <w:rPr>
                <w:rFonts w:ascii="Arial" w:eastAsiaTheme="minorHAnsi" w:hAnsi="Arial" w:cs="Arial"/>
                <w:sz w:val="20"/>
                <w:szCs w:val="20"/>
                <w:lang w:val="es-CO"/>
              </w:rPr>
            </w:pPr>
            <w:r w:rsidRPr="00957562">
              <w:rPr>
                <w:rFonts w:ascii="Arial" w:eastAsiaTheme="minorHAnsi" w:hAnsi="Arial" w:cs="Arial"/>
                <w:sz w:val="20"/>
                <w:szCs w:val="20"/>
                <w:lang w:val="es-CO"/>
              </w:rPr>
              <w:t>Presentan sus inquietudes o sugerencias al Coordinador de Emergencias, sobre lo observado o vivido durante el evento.</w:t>
            </w:r>
          </w:p>
        </w:tc>
      </w:tr>
    </w:tbl>
    <w:p w14:paraId="18E40F51" w14:textId="77777777" w:rsidR="00957562" w:rsidRPr="00957562" w:rsidRDefault="00957562" w:rsidP="00957562">
      <w:pPr>
        <w:rPr>
          <w:rFonts w:cs="Arial"/>
          <w:szCs w:val="20"/>
          <w:lang w:val="es-CO"/>
        </w:rPr>
      </w:pPr>
    </w:p>
    <w:sectPr w:rsidR="00957562" w:rsidRPr="00957562" w:rsidSect="00AF22FF">
      <w:headerReference w:type="default" r:id="rId9"/>
      <w:footerReference w:type="default" r:id="rId10"/>
      <w:pgSz w:w="12242" w:h="15842" w:code="1"/>
      <w:pgMar w:top="1701" w:right="1418" w:bottom="1701" w:left="1418" w:header="5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E1DB3" w14:textId="77777777" w:rsidR="00C86011" w:rsidRDefault="00C86011" w:rsidP="00925E97">
      <w:r>
        <w:separator/>
      </w:r>
    </w:p>
  </w:endnote>
  <w:endnote w:type="continuationSeparator" w:id="0">
    <w:p w14:paraId="1255C106" w14:textId="77777777" w:rsidR="00C86011" w:rsidRDefault="00C86011" w:rsidP="0092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egrit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628472"/>
      <w:docPartObj>
        <w:docPartGallery w:val="Page Numbers (Bottom of Page)"/>
        <w:docPartUnique/>
      </w:docPartObj>
    </w:sdtPr>
    <w:sdtEndPr/>
    <w:sdtContent>
      <w:sdt>
        <w:sdtPr>
          <w:id w:val="-1705238520"/>
          <w:docPartObj>
            <w:docPartGallery w:val="Page Numbers (Top of Page)"/>
            <w:docPartUnique/>
          </w:docPartObj>
        </w:sdtPr>
        <w:sdtEndPr/>
        <w:sdtContent>
          <w:p w14:paraId="6C1F44FD" w14:textId="77777777" w:rsidR="00AF22FF" w:rsidRDefault="00AF22FF">
            <w:pPr>
              <w:pStyle w:val="Piedepgina"/>
            </w:pPr>
          </w:p>
          <w:p w14:paraId="5E2B37AB" w14:textId="4148B9B7" w:rsidR="00AF22FF" w:rsidRDefault="00AF22FF">
            <w:pPr>
              <w:pStyle w:val="Piedepgina"/>
            </w:pPr>
            <w:r>
              <w:t xml:space="preserve">Página </w:t>
            </w:r>
            <w:r>
              <w:rPr>
                <w:b/>
                <w:bCs/>
                <w:sz w:val="24"/>
              </w:rPr>
              <w:fldChar w:fldCharType="begin"/>
            </w:r>
            <w:r>
              <w:rPr>
                <w:b/>
                <w:bCs/>
              </w:rPr>
              <w:instrText>PAGE</w:instrText>
            </w:r>
            <w:r>
              <w:rPr>
                <w:b/>
                <w:bCs/>
                <w:sz w:val="24"/>
              </w:rPr>
              <w:fldChar w:fldCharType="separate"/>
            </w:r>
            <w:r w:rsidR="00C34D3B">
              <w:rPr>
                <w:b/>
                <w:bCs/>
                <w:noProof/>
              </w:rPr>
              <w:t>7</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sidR="00C34D3B">
              <w:rPr>
                <w:b/>
                <w:bCs/>
                <w:noProof/>
              </w:rPr>
              <w:t>8</w:t>
            </w:r>
            <w:r>
              <w:rPr>
                <w:b/>
                <w:bCs/>
                <w:sz w:val="24"/>
              </w:rPr>
              <w:fldChar w:fldCharType="end"/>
            </w:r>
          </w:p>
        </w:sdtContent>
      </w:sdt>
    </w:sdtContent>
  </w:sdt>
  <w:p w14:paraId="1AE8749A" w14:textId="77777777" w:rsidR="00B00081" w:rsidRPr="00C4029F" w:rsidRDefault="00B00081" w:rsidP="002626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9348F" w14:textId="77777777" w:rsidR="00C86011" w:rsidRDefault="00C86011" w:rsidP="00925E97">
      <w:r>
        <w:separator/>
      </w:r>
    </w:p>
  </w:footnote>
  <w:footnote w:type="continuationSeparator" w:id="0">
    <w:p w14:paraId="75A83BBE" w14:textId="77777777" w:rsidR="00C86011" w:rsidRDefault="00C86011" w:rsidP="0092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0B50" w14:textId="77777777" w:rsidR="009E4151" w:rsidRDefault="009E4151" w:rsidP="009E4151">
    <w:pPr>
      <w:tabs>
        <w:tab w:val="center" w:pos="4320"/>
        <w:tab w:val="center" w:pos="4419"/>
        <w:tab w:val="right" w:pos="8640"/>
        <w:tab w:val="right" w:pos="8838"/>
      </w:tabs>
      <w:jc w:val="right"/>
      <w:rPr>
        <w:rFonts w:ascii="Berylium" w:eastAsia="Calibri" w:hAnsi="Berylium"/>
        <w:bCs/>
        <w:iCs/>
        <w:sz w:val="22"/>
      </w:rPr>
    </w:pPr>
  </w:p>
  <w:p w14:paraId="74F4227E" w14:textId="77777777" w:rsidR="009E4151" w:rsidRPr="006F6FF9" w:rsidRDefault="009E4151" w:rsidP="00957562">
    <w:pPr>
      <w:tabs>
        <w:tab w:val="center" w:pos="4320"/>
        <w:tab w:val="center" w:pos="4419"/>
        <w:tab w:val="right" w:pos="8640"/>
        <w:tab w:val="right" w:pos="8838"/>
      </w:tabs>
      <w:spacing w:after="0"/>
      <w:jc w:val="right"/>
      <w:rPr>
        <w:rFonts w:ascii="Berylium" w:eastAsia="Calibri" w:hAnsi="Berylium"/>
        <w:b/>
        <w:iCs/>
        <w:sz w:val="22"/>
      </w:rPr>
    </w:pPr>
    <w:r>
      <w:rPr>
        <w:noProof/>
        <w:lang w:val="es-CO" w:eastAsia="es-CO"/>
      </w:rPr>
      <w:drawing>
        <wp:anchor distT="0" distB="0" distL="114300" distR="114300" simplePos="0" relativeHeight="251659264" behindDoc="1" locked="0" layoutInCell="1" allowOverlap="1" wp14:anchorId="3D145440" wp14:editId="4FF0F071">
          <wp:simplePos x="0" y="0"/>
          <wp:positionH relativeFrom="column">
            <wp:posOffset>-622935</wp:posOffset>
          </wp:positionH>
          <wp:positionV relativeFrom="paragraph">
            <wp:posOffset>-249555</wp:posOffset>
          </wp:positionV>
          <wp:extent cx="2047875" cy="676098"/>
          <wp:effectExtent l="0" t="0" r="0" b="0"/>
          <wp:wrapNone/>
          <wp:docPr id="10" name="Imagen 10"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0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FF9">
      <w:rPr>
        <w:rFonts w:ascii="Berylium" w:eastAsia="Calibri" w:hAnsi="Berylium"/>
        <w:bCs/>
        <w:iCs/>
        <w:sz w:val="22"/>
      </w:rPr>
      <w:t>Consejo Superior de la Judicatura</w:t>
    </w:r>
    <w:r>
      <w:rPr>
        <w:rFonts w:ascii="Berylium" w:eastAsia="Calibri" w:hAnsi="Berylium"/>
        <w:bCs/>
        <w:iCs/>
        <w:sz w:val="22"/>
      </w:rPr>
      <w:t xml:space="preserve">                                </w:t>
    </w:r>
    <w:r w:rsidRPr="002A70D5">
      <w:rPr>
        <w:rFonts w:ascii="Berylium" w:eastAsia="Calibri" w:hAnsi="Berylium"/>
        <w:b/>
        <w:iCs/>
        <w:sz w:val="28"/>
        <w:szCs w:val="32"/>
      </w:rPr>
      <w:t>SIGCMA</w:t>
    </w:r>
  </w:p>
  <w:p w14:paraId="54DC2054" w14:textId="77777777" w:rsidR="009E4151" w:rsidRPr="006F6FF9" w:rsidRDefault="009E4151" w:rsidP="00957562">
    <w:pPr>
      <w:tabs>
        <w:tab w:val="center" w:pos="4320"/>
        <w:tab w:val="center" w:pos="4419"/>
        <w:tab w:val="right" w:pos="8640"/>
        <w:tab w:val="right" w:pos="8838"/>
      </w:tabs>
      <w:spacing w:after="0"/>
      <w:jc w:val="center"/>
      <w:rPr>
        <w:rFonts w:ascii="Berylium" w:eastAsia="Calibri" w:hAnsi="Berylium"/>
        <w:bCs/>
        <w:iCs/>
        <w:sz w:val="22"/>
      </w:rPr>
    </w:pPr>
    <w:r w:rsidRPr="006F6FF9">
      <w:rPr>
        <w:rFonts w:ascii="Berylium" w:eastAsia="Calibri" w:hAnsi="Berylium"/>
        <w:bCs/>
        <w:iCs/>
        <w:sz w:val="22"/>
      </w:rPr>
      <w:t>Dirección Ejecutiva de Administración Judicial</w:t>
    </w:r>
  </w:p>
  <w:p w14:paraId="4F3A63B5" w14:textId="1A5ED5E8" w:rsidR="00B00081" w:rsidRPr="00B00081" w:rsidRDefault="009E4151" w:rsidP="00957562">
    <w:pPr>
      <w:tabs>
        <w:tab w:val="center" w:pos="4320"/>
        <w:tab w:val="center" w:pos="4419"/>
        <w:tab w:val="right" w:pos="8640"/>
        <w:tab w:val="right" w:pos="8838"/>
      </w:tabs>
      <w:spacing w:after="0"/>
      <w:jc w:val="center"/>
    </w:pPr>
    <w:r w:rsidRPr="006F6FF9">
      <w:rPr>
        <w:rFonts w:ascii="Berylium" w:eastAsia="Calibri" w:hAnsi="Berylium"/>
        <w:bCs/>
        <w:iCs/>
        <w:sz w:val="22"/>
      </w:rPr>
      <w:t>Sistema de Gestión de Seguridad y Salud en el Trabajo (SG-SST)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5A604A0"/>
    <w:lvl w:ilvl="0">
      <w:start w:val="1"/>
      <w:numFmt w:val="bullet"/>
      <w:pStyle w:val="Vieta1"/>
      <w:lvlText w:val=""/>
      <w:lvlJc w:val="left"/>
      <w:pPr>
        <w:ind w:left="360" w:hanging="360"/>
      </w:pPr>
      <w:rPr>
        <w:rFonts w:ascii="Wingdings" w:hAnsi="Wingdings" w:hint="default"/>
      </w:rPr>
    </w:lvl>
  </w:abstractNum>
  <w:abstractNum w:abstractNumId="1" w15:restartNumberingAfterBreak="0">
    <w:nsid w:val="005F68DC"/>
    <w:multiLevelType w:val="multilevel"/>
    <w:tmpl w:val="57E8CE3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1741AF"/>
    <w:multiLevelType w:val="hybridMultilevel"/>
    <w:tmpl w:val="CB529ECA"/>
    <w:lvl w:ilvl="0" w:tplc="3312A1A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BD4509"/>
    <w:multiLevelType w:val="hybridMultilevel"/>
    <w:tmpl w:val="93F46B10"/>
    <w:lvl w:ilvl="0" w:tplc="0C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D1CBB"/>
    <w:multiLevelType w:val="hybridMultilevel"/>
    <w:tmpl w:val="F2D8035C"/>
    <w:lvl w:ilvl="0" w:tplc="D45A3B6E">
      <w:start w:val="1"/>
      <w:numFmt w:val="bullet"/>
      <w:lvlText w:val=""/>
      <w:lvlJc w:val="left"/>
      <w:pPr>
        <w:ind w:left="720" w:hanging="360"/>
      </w:pPr>
      <w:rPr>
        <w:rFonts w:ascii="Symbol" w:hAnsi="Symbol" w:hint="default"/>
      </w:rPr>
    </w:lvl>
    <w:lvl w:ilvl="1" w:tplc="BB66BE60">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2FE3E8F"/>
    <w:multiLevelType w:val="hybridMultilevel"/>
    <w:tmpl w:val="6C509D0E"/>
    <w:lvl w:ilvl="0" w:tplc="3020C1E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9E80A59"/>
    <w:multiLevelType w:val="hybridMultilevel"/>
    <w:tmpl w:val="6A0A98C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1CCF7400"/>
    <w:multiLevelType w:val="hybridMultilevel"/>
    <w:tmpl w:val="ED4AC3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F62791"/>
    <w:multiLevelType w:val="hybridMultilevel"/>
    <w:tmpl w:val="1DB05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123581"/>
    <w:multiLevelType w:val="multilevel"/>
    <w:tmpl w:val="EEA00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856D84"/>
    <w:multiLevelType w:val="hybridMultilevel"/>
    <w:tmpl w:val="2DBCCCF8"/>
    <w:lvl w:ilvl="0" w:tplc="DEF04698">
      <w:start w:val="1"/>
      <w:numFmt w:val="decimal"/>
      <w:lvlText w:val="Figura %1"/>
      <w:lvlJc w:val="center"/>
      <w:pPr>
        <w:ind w:left="720" w:hanging="360"/>
      </w:pPr>
      <w:rPr>
        <w:rFonts w:ascii="Arial Negrita" w:hAnsi="Arial Negrita" w:hint="default"/>
        <w:b/>
        <w:i w:val="0"/>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906B0E"/>
    <w:multiLevelType w:val="hybridMultilevel"/>
    <w:tmpl w:val="893C55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3D046B"/>
    <w:multiLevelType w:val="multilevel"/>
    <w:tmpl w:val="20BACA2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2.4.%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FEA51A1"/>
    <w:multiLevelType w:val="multilevel"/>
    <w:tmpl w:val="2E70F38C"/>
    <w:lvl w:ilvl="0">
      <w:start w:val="4"/>
      <w:numFmt w:val="decimal"/>
      <w:pStyle w:val="Ttulo1"/>
      <w:suff w:val="space"/>
      <w:lvlText w:val="%1"/>
      <w:lvlJc w:val="left"/>
      <w:pPr>
        <w:ind w:left="397" w:hanging="397"/>
      </w:pPr>
      <w:rPr>
        <w:rFonts w:hint="default"/>
      </w:rPr>
    </w:lvl>
    <w:lvl w:ilvl="1">
      <w:start w:val="1"/>
      <w:numFmt w:val="decimal"/>
      <w:pStyle w:val="Ttulo2"/>
      <w:suff w:val="space"/>
      <w:lvlText w:val="%1.%2"/>
      <w:lvlJc w:val="left"/>
      <w:pPr>
        <w:ind w:left="576" w:hanging="576"/>
      </w:pPr>
      <w:rPr>
        <w:rFonts w:hint="default"/>
      </w:rPr>
    </w:lvl>
    <w:lvl w:ilvl="2">
      <w:start w:val="1"/>
      <w:numFmt w:val="decimal"/>
      <w:pStyle w:val="Ttulo3"/>
      <w:suff w:val="space"/>
      <w:lvlText w:val="%1.%2.%3"/>
      <w:lvlJc w:val="left"/>
      <w:pPr>
        <w:ind w:left="0" w:firstLine="0"/>
      </w:pPr>
      <w:rPr>
        <w:rFonts w:hint="default"/>
      </w:rPr>
    </w:lvl>
    <w:lvl w:ilvl="3">
      <w:start w:val="1"/>
      <w:numFmt w:val="decimal"/>
      <w:pStyle w:val="Ttulo4"/>
      <w:suff w:val="space"/>
      <w:lvlText w:val="%1.%2.%3.%4"/>
      <w:lvlJc w:val="left"/>
      <w:pPr>
        <w:ind w:left="0" w:firstLine="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tulo5"/>
      <w:suff w:val="space"/>
      <w:lvlText w:val="%1.%2.%3.%4.%5"/>
      <w:lvlJc w:val="left"/>
      <w:pPr>
        <w:ind w:left="0" w:firstLine="0"/>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15:restartNumberingAfterBreak="0">
    <w:nsid w:val="31A82F0E"/>
    <w:multiLevelType w:val="hybridMultilevel"/>
    <w:tmpl w:val="F80EE5E6"/>
    <w:lvl w:ilvl="0" w:tplc="8C286F80">
      <w:start w:val="1"/>
      <w:numFmt w:val="decimal"/>
      <w:pStyle w:val="TABLAS"/>
      <w:suff w:val="space"/>
      <w:lvlText w:val="Tabla %1"/>
      <w:lvlJc w:val="left"/>
      <w:pPr>
        <w:ind w:left="720" w:hanging="360"/>
      </w:pPr>
      <w:rPr>
        <w:rFonts w:ascii="Arial Negrita" w:hAnsi="Arial Negrita" w:hint="default"/>
        <w:b/>
        <w:bCs w:val="0"/>
        <w:i w:val="0"/>
        <w:iCs w:val="0"/>
        <w:caps w:val="0"/>
        <w:strike w:val="0"/>
        <w:dstrike w:val="0"/>
        <w:vanish w:val="0"/>
        <w:color w:val="auto"/>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CD64CA"/>
    <w:multiLevelType w:val="hybridMultilevel"/>
    <w:tmpl w:val="B3F40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327923"/>
    <w:multiLevelType w:val="hybridMultilevel"/>
    <w:tmpl w:val="06EC05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9F65C84"/>
    <w:multiLevelType w:val="multilevel"/>
    <w:tmpl w:val="EEA004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AE4F38"/>
    <w:multiLevelType w:val="hybridMultilevel"/>
    <w:tmpl w:val="AAE25550"/>
    <w:lvl w:ilvl="0" w:tplc="0C0A000D">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1E0332"/>
    <w:multiLevelType w:val="hybridMultilevel"/>
    <w:tmpl w:val="AB185F8E"/>
    <w:lvl w:ilvl="0" w:tplc="8444C6A2">
      <w:start w:val="1"/>
      <w:numFmt w:val="decimal"/>
      <w:suff w:val="space"/>
      <w:lvlText w:val="Tabla %1"/>
      <w:lvlJc w:val="center"/>
      <w:pPr>
        <w:ind w:left="720" w:hanging="360"/>
      </w:pPr>
      <w:rPr>
        <w:rFonts w:ascii="Arial Negrita" w:hAnsi="Arial Negrita" w:hint="default"/>
        <w:b/>
        <w:i w:val="0"/>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3458D9"/>
    <w:multiLevelType w:val="hybridMultilevel"/>
    <w:tmpl w:val="2A5EC08A"/>
    <w:lvl w:ilvl="0" w:tplc="0CC0807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4AA7979"/>
    <w:multiLevelType w:val="hybridMultilevel"/>
    <w:tmpl w:val="892E37A8"/>
    <w:lvl w:ilvl="0" w:tplc="0C0A0001">
      <w:start w:val="1"/>
      <w:numFmt w:val="bullet"/>
      <w:lvlText w:val=""/>
      <w:lvlJc w:val="left"/>
      <w:pPr>
        <w:ind w:left="720" w:hanging="360"/>
      </w:pPr>
      <w:rPr>
        <w:rFonts w:ascii="Symbol" w:hAnsi="Symbol" w:hint="default"/>
        <w:b/>
      </w:rPr>
    </w:lvl>
    <w:lvl w:ilvl="1" w:tplc="22DCC3B8" w:tentative="1">
      <w:start w:val="1"/>
      <w:numFmt w:val="lowerLetter"/>
      <w:lvlText w:val="%2."/>
      <w:lvlJc w:val="left"/>
      <w:pPr>
        <w:ind w:left="1440" w:hanging="360"/>
      </w:pPr>
    </w:lvl>
    <w:lvl w:ilvl="2" w:tplc="F3546C5E" w:tentative="1">
      <w:start w:val="1"/>
      <w:numFmt w:val="lowerRoman"/>
      <w:lvlText w:val="%3."/>
      <w:lvlJc w:val="right"/>
      <w:pPr>
        <w:ind w:left="2160" w:hanging="180"/>
      </w:pPr>
    </w:lvl>
    <w:lvl w:ilvl="3" w:tplc="AA422BF6" w:tentative="1">
      <w:start w:val="1"/>
      <w:numFmt w:val="decimal"/>
      <w:lvlText w:val="%4."/>
      <w:lvlJc w:val="left"/>
      <w:pPr>
        <w:ind w:left="2880" w:hanging="360"/>
      </w:pPr>
    </w:lvl>
    <w:lvl w:ilvl="4" w:tplc="DD4AE094" w:tentative="1">
      <w:start w:val="1"/>
      <w:numFmt w:val="lowerLetter"/>
      <w:lvlText w:val="%5."/>
      <w:lvlJc w:val="left"/>
      <w:pPr>
        <w:ind w:left="3600" w:hanging="360"/>
      </w:pPr>
    </w:lvl>
    <w:lvl w:ilvl="5" w:tplc="37482862" w:tentative="1">
      <w:start w:val="1"/>
      <w:numFmt w:val="lowerRoman"/>
      <w:lvlText w:val="%6."/>
      <w:lvlJc w:val="right"/>
      <w:pPr>
        <w:ind w:left="4320" w:hanging="180"/>
      </w:pPr>
    </w:lvl>
    <w:lvl w:ilvl="6" w:tplc="B80C548C" w:tentative="1">
      <w:start w:val="1"/>
      <w:numFmt w:val="decimal"/>
      <w:lvlText w:val="%7."/>
      <w:lvlJc w:val="left"/>
      <w:pPr>
        <w:ind w:left="5040" w:hanging="360"/>
      </w:pPr>
    </w:lvl>
    <w:lvl w:ilvl="7" w:tplc="FB8844D0" w:tentative="1">
      <w:start w:val="1"/>
      <w:numFmt w:val="lowerLetter"/>
      <w:lvlText w:val="%8."/>
      <w:lvlJc w:val="left"/>
      <w:pPr>
        <w:ind w:left="5760" w:hanging="360"/>
      </w:pPr>
    </w:lvl>
    <w:lvl w:ilvl="8" w:tplc="7416E534" w:tentative="1">
      <w:start w:val="1"/>
      <w:numFmt w:val="lowerRoman"/>
      <w:lvlText w:val="%9."/>
      <w:lvlJc w:val="right"/>
      <w:pPr>
        <w:ind w:left="6480" w:hanging="180"/>
      </w:pPr>
    </w:lvl>
  </w:abstractNum>
  <w:abstractNum w:abstractNumId="22" w15:restartNumberingAfterBreak="0">
    <w:nsid w:val="4D4E647B"/>
    <w:multiLevelType w:val="multilevel"/>
    <w:tmpl w:val="3D0C5AF0"/>
    <w:lvl w:ilvl="0">
      <w:start w:val="1"/>
      <w:numFmt w:val="decimal"/>
      <w:lvlText w:val="%1."/>
      <w:lvlJc w:val="left"/>
      <w:pPr>
        <w:ind w:left="360" w:hanging="360"/>
      </w:pPr>
      <w:rPr>
        <w:rFonts w:hint="default"/>
      </w:rPr>
    </w:lvl>
    <w:lvl w:ilvl="1">
      <w:start w:val="1"/>
      <w:numFmt w:val="decimal"/>
      <w:lvlRestart w:val="0"/>
      <w:lvlText w:val="3.%2."/>
      <w:lvlJc w:val="left"/>
      <w:pPr>
        <w:ind w:left="792" w:hanging="79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926254"/>
    <w:multiLevelType w:val="hybridMultilevel"/>
    <w:tmpl w:val="E40E85F0"/>
    <w:lvl w:ilvl="0" w:tplc="0F08E8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EC761F"/>
    <w:multiLevelType w:val="multilevel"/>
    <w:tmpl w:val="96047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E567E3"/>
    <w:multiLevelType w:val="multilevel"/>
    <w:tmpl w:val="331C301C"/>
    <w:lvl w:ilvl="0">
      <w:start w:val="4"/>
      <w:numFmt w:val="decimal"/>
      <w:lvlText w:val="%1."/>
      <w:lvlJc w:val="left"/>
      <w:pPr>
        <w:tabs>
          <w:tab w:val="num" w:pos="405"/>
        </w:tabs>
        <w:ind w:left="405" w:hanging="360"/>
      </w:pPr>
      <w:rPr>
        <w:rFonts w:hint="default"/>
      </w:rPr>
    </w:lvl>
    <w:lvl w:ilvl="1">
      <w:start w:val="1"/>
      <w:numFmt w:val="decimal"/>
      <w:lvlText w:val="%1.%2."/>
      <w:lvlJc w:val="left"/>
      <w:pPr>
        <w:tabs>
          <w:tab w:val="num" w:pos="765"/>
        </w:tabs>
        <w:ind w:left="765" w:hanging="720"/>
      </w:pPr>
      <w:rPr>
        <w:rFonts w:hint="default"/>
      </w:rPr>
    </w:lvl>
    <w:lvl w:ilvl="2">
      <w:start w:val="1"/>
      <w:numFmt w:val="decimal"/>
      <w:lvlText w:val="%1.%2.%3"/>
      <w:lvlJc w:val="left"/>
      <w:pPr>
        <w:tabs>
          <w:tab w:val="num" w:pos="765"/>
        </w:tabs>
        <w:ind w:left="765" w:hanging="720"/>
      </w:pPr>
      <w:rPr>
        <w:rFonts w:hint="default"/>
      </w:rPr>
    </w:lvl>
    <w:lvl w:ilvl="3">
      <w:start w:val="1"/>
      <w:numFmt w:val="decimal"/>
      <w:lvlText w:val="%1.%2.%3.%4."/>
      <w:lvlJc w:val="left"/>
      <w:pPr>
        <w:tabs>
          <w:tab w:val="num" w:pos="1125"/>
        </w:tabs>
        <w:ind w:left="1125" w:hanging="1080"/>
      </w:pPr>
      <w:rPr>
        <w:rFonts w:hint="default"/>
      </w:rPr>
    </w:lvl>
    <w:lvl w:ilvl="4">
      <w:start w:val="1"/>
      <w:numFmt w:val="decimal"/>
      <w:lvlText w:val="%1.%2.%3.%4.%5."/>
      <w:lvlJc w:val="left"/>
      <w:pPr>
        <w:tabs>
          <w:tab w:val="num" w:pos="1125"/>
        </w:tabs>
        <w:ind w:left="1125" w:hanging="1080"/>
      </w:pPr>
      <w:rPr>
        <w:rFonts w:hint="default"/>
      </w:rPr>
    </w:lvl>
    <w:lvl w:ilvl="5">
      <w:start w:val="1"/>
      <w:numFmt w:val="decimal"/>
      <w:lvlText w:val="%1.%2.%3.%4.%5.%6."/>
      <w:lvlJc w:val="left"/>
      <w:pPr>
        <w:tabs>
          <w:tab w:val="num" w:pos="1485"/>
        </w:tabs>
        <w:ind w:left="1485" w:hanging="1440"/>
      </w:pPr>
      <w:rPr>
        <w:rFonts w:hint="default"/>
      </w:rPr>
    </w:lvl>
    <w:lvl w:ilvl="6">
      <w:start w:val="1"/>
      <w:numFmt w:val="decimal"/>
      <w:lvlText w:val="%1.%2.%3.%4.%5.%6.%7."/>
      <w:lvlJc w:val="left"/>
      <w:pPr>
        <w:tabs>
          <w:tab w:val="num" w:pos="1485"/>
        </w:tabs>
        <w:ind w:left="1485" w:hanging="1440"/>
      </w:pPr>
      <w:rPr>
        <w:rFonts w:hint="default"/>
      </w:rPr>
    </w:lvl>
    <w:lvl w:ilvl="7">
      <w:start w:val="1"/>
      <w:numFmt w:val="decimal"/>
      <w:lvlText w:val="%1.%2.%3.%4.%5.%6.%7.%8."/>
      <w:lvlJc w:val="left"/>
      <w:pPr>
        <w:tabs>
          <w:tab w:val="num" w:pos="1845"/>
        </w:tabs>
        <w:ind w:left="1845" w:hanging="1800"/>
      </w:pPr>
      <w:rPr>
        <w:rFonts w:hint="default"/>
      </w:rPr>
    </w:lvl>
    <w:lvl w:ilvl="8">
      <w:start w:val="1"/>
      <w:numFmt w:val="decimal"/>
      <w:lvlText w:val="%1.%2.%3.%4.%5.%6.%7.%8.%9."/>
      <w:lvlJc w:val="left"/>
      <w:pPr>
        <w:tabs>
          <w:tab w:val="num" w:pos="1845"/>
        </w:tabs>
        <w:ind w:left="1845" w:hanging="1800"/>
      </w:pPr>
      <w:rPr>
        <w:rFonts w:hint="default"/>
      </w:rPr>
    </w:lvl>
  </w:abstractNum>
  <w:abstractNum w:abstractNumId="26" w15:restartNumberingAfterBreak="0">
    <w:nsid w:val="5B6D3028"/>
    <w:multiLevelType w:val="hybridMultilevel"/>
    <w:tmpl w:val="7B5E59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CB95EAA"/>
    <w:multiLevelType w:val="hybridMultilevel"/>
    <w:tmpl w:val="4FC81572"/>
    <w:lvl w:ilvl="0" w:tplc="0F08E81E">
      <w:start w:val="1"/>
      <w:numFmt w:val="bullet"/>
      <w:lvlText w:val="-"/>
      <w:lvlJc w:val="left"/>
      <w:pPr>
        <w:tabs>
          <w:tab w:val="num" w:pos="473"/>
        </w:tabs>
        <w:ind w:left="454" w:hanging="341"/>
      </w:pPr>
      <w:rPr>
        <w:rFonts w:ascii="Times New Roman" w:eastAsia="Times New Roman" w:hAnsi="Times New Roman" w:cs="Times New Roman" w:hint="default"/>
      </w:rPr>
    </w:lvl>
    <w:lvl w:ilvl="1" w:tplc="6A4C4236">
      <w:start w:val="4"/>
      <w:numFmt w:val="bullet"/>
      <w:lvlText w:val="-"/>
      <w:lvlJc w:val="left"/>
      <w:pPr>
        <w:tabs>
          <w:tab w:val="num" w:pos="1440"/>
        </w:tabs>
        <w:ind w:left="1440" w:hanging="360"/>
      </w:pPr>
      <w:rPr>
        <w:rFonts w:ascii="Arial" w:eastAsia="Times New Roman" w:hAnsi="Arial"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0771D9"/>
    <w:multiLevelType w:val="multilevel"/>
    <w:tmpl w:val="D3725E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DD155A"/>
    <w:multiLevelType w:val="multilevel"/>
    <w:tmpl w:val="0C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B348E2"/>
    <w:multiLevelType w:val="hybridMultilevel"/>
    <w:tmpl w:val="A0DEF7E2"/>
    <w:lvl w:ilvl="0" w:tplc="8B9A33FC">
      <w:start w:val="1"/>
      <w:numFmt w:val="decimal"/>
      <w:pStyle w:val="FIGURASS"/>
      <w:suff w:val="space"/>
      <w:lvlText w:val="Figura 2.%1."/>
      <w:lvlJc w:val="left"/>
      <w:pPr>
        <w:ind w:left="0" w:firstLine="0"/>
      </w:pPr>
      <w:rPr>
        <w:rFonts w:hint="default"/>
        <w:b/>
        <w:i w:val="0"/>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C7109C1"/>
    <w:multiLevelType w:val="hybridMultilevel"/>
    <w:tmpl w:val="D93A0A0A"/>
    <w:lvl w:ilvl="0" w:tplc="7F7AE28E">
      <w:numFmt w:val="bullet"/>
      <w:lvlText w:val=""/>
      <w:lvlJc w:val="left"/>
      <w:pPr>
        <w:ind w:left="342" w:hanging="339"/>
      </w:pPr>
      <w:rPr>
        <w:rFonts w:ascii="Symbol" w:eastAsia="Symbol" w:hAnsi="Symbol" w:cs="Symbol" w:hint="default"/>
        <w:w w:val="103"/>
        <w:sz w:val="18"/>
        <w:szCs w:val="18"/>
        <w:lang w:val="es-ES" w:eastAsia="en-US" w:bidi="ar-SA"/>
      </w:rPr>
    </w:lvl>
    <w:lvl w:ilvl="1" w:tplc="E51E75B0">
      <w:numFmt w:val="bullet"/>
      <w:lvlText w:val="•"/>
      <w:lvlJc w:val="left"/>
      <w:pPr>
        <w:ind w:left="837" w:hanging="339"/>
      </w:pPr>
      <w:rPr>
        <w:rFonts w:hint="default"/>
        <w:lang w:val="es-ES" w:eastAsia="en-US" w:bidi="ar-SA"/>
      </w:rPr>
    </w:lvl>
    <w:lvl w:ilvl="2" w:tplc="53BCD57C">
      <w:numFmt w:val="bullet"/>
      <w:lvlText w:val="•"/>
      <w:lvlJc w:val="left"/>
      <w:pPr>
        <w:ind w:left="1335" w:hanging="339"/>
      </w:pPr>
      <w:rPr>
        <w:rFonts w:hint="default"/>
        <w:lang w:val="es-ES" w:eastAsia="en-US" w:bidi="ar-SA"/>
      </w:rPr>
    </w:lvl>
    <w:lvl w:ilvl="3" w:tplc="970E7FB0">
      <w:numFmt w:val="bullet"/>
      <w:lvlText w:val="•"/>
      <w:lvlJc w:val="left"/>
      <w:pPr>
        <w:ind w:left="1832" w:hanging="339"/>
      </w:pPr>
      <w:rPr>
        <w:rFonts w:hint="default"/>
        <w:lang w:val="es-ES" w:eastAsia="en-US" w:bidi="ar-SA"/>
      </w:rPr>
    </w:lvl>
    <w:lvl w:ilvl="4" w:tplc="EC669E18">
      <w:numFmt w:val="bullet"/>
      <w:lvlText w:val="•"/>
      <w:lvlJc w:val="left"/>
      <w:pPr>
        <w:ind w:left="2330" w:hanging="339"/>
      </w:pPr>
      <w:rPr>
        <w:rFonts w:hint="default"/>
        <w:lang w:val="es-ES" w:eastAsia="en-US" w:bidi="ar-SA"/>
      </w:rPr>
    </w:lvl>
    <w:lvl w:ilvl="5" w:tplc="7D3CDE6C">
      <w:numFmt w:val="bullet"/>
      <w:lvlText w:val="•"/>
      <w:lvlJc w:val="left"/>
      <w:pPr>
        <w:ind w:left="2827" w:hanging="339"/>
      </w:pPr>
      <w:rPr>
        <w:rFonts w:hint="default"/>
        <w:lang w:val="es-ES" w:eastAsia="en-US" w:bidi="ar-SA"/>
      </w:rPr>
    </w:lvl>
    <w:lvl w:ilvl="6" w:tplc="4F7A6D6E">
      <w:numFmt w:val="bullet"/>
      <w:lvlText w:val="•"/>
      <w:lvlJc w:val="left"/>
      <w:pPr>
        <w:ind w:left="3325" w:hanging="339"/>
      </w:pPr>
      <w:rPr>
        <w:rFonts w:hint="default"/>
        <w:lang w:val="es-ES" w:eastAsia="en-US" w:bidi="ar-SA"/>
      </w:rPr>
    </w:lvl>
    <w:lvl w:ilvl="7" w:tplc="8EBAF622">
      <w:numFmt w:val="bullet"/>
      <w:lvlText w:val="•"/>
      <w:lvlJc w:val="left"/>
      <w:pPr>
        <w:ind w:left="3822" w:hanging="339"/>
      </w:pPr>
      <w:rPr>
        <w:rFonts w:hint="default"/>
        <w:lang w:val="es-ES" w:eastAsia="en-US" w:bidi="ar-SA"/>
      </w:rPr>
    </w:lvl>
    <w:lvl w:ilvl="8" w:tplc="F6A832D6">
      <w:numFmt w:val="bullet"/>
      <w:lvlText w:val="•"/>
      <w:lvlJc w:val="left"/>
      <w:pPr>
        <w:ind w:left="4320" w:hanging="339"/>
      </w:pPr>
      <w:rPr>
        <w:rFonts w:hint="default"/>
        <w:lang w:val="es-ES" w:eastAsia="en-US" w:bidi="ar-SA"/>
      </w:rPr>
    </w:lvl>
  </w:abstractNum>
  <w:abstractNum w:abstractNumId="32" w15:restartNumberingAfterBreak="0">
    <w:nsid w:val="76AB5FCD"/>
    <w:multiLevelType w:val="multilevel"/>
    <w:tmpl w:val="96047C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6D7FC3"/>
    <w:multiLevelType w:val="multilevel"/>
    <w:tmpl w:val="96047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2B417B"/>
    <w:multiLevelType w:val="hybridMultilevel"/>
    <w:tmpl w:val="7EAE7B4E"/>
    <w:lvl w:ilvl="0" w:tplc="0C0A0001">
      <w:start w:val="1"/>
      <w:numFmt w:val="bullet"/>
      <w:lvlText w:val="-"/>
      <w:lvlJc w:val="left"/>
      <w:pPr>
        <w:tabs>
          <w:tab w:val="num" w:pos="833"/>
        </w:tabs>
        <w:ind w:left="814" w:hanging="341"/>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13"/>
  </w:num>
  <w:num w:numId="3">
    <w:abstractNumId w:val="5"/>
  </w:num>
  <w:num w:numId="4">
    <w:abstractNumId w:val="21"/>
  </w:num>
  <w:num w:numId="5">
    <w:abstractNumId w:val="6"/>
  </w:num>
  <w:num w:numId="6">
    <w:abstractNumId w:val="3"/>
  </w:num>
  <w:num w:numId="7">
    <w:abstractNumId w:val="8"/>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9"/>
  </w:num>
  <w:num w:numId="12">
    <w:abstractNumId w:val="1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27"/>
  </w:num>
  <w:num w:numId="16">
    <w:abstractNumId w:val="25"/>
  </w:num>
  <w:num w:numId="17">
    <w:abstractNumId w:val="2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9"/>
  </w:num>
  <w:num w:numId="24">
    <w:abstractNumId w:val="0"/>
  </w:num>
  <w:num w:numId="25">
    <w:abstractNumId w:val="34"/>
  </w:num>
  <w:num w:numId="26">
    <w:abstractNumId w:val="26"/>
  </w:num>
  <w:num w:numId="27">
    <w:abstractNumId w:val="11"/>
  </w:num>
  <w:num w:numId="28">
    <w:abstractNumId w:val="14"/>
  </w:num>
  <w:num w:numId="29">
    <w:abstractNumId w:val="24"/>
  </w:num>
  <w:num w:numId="30">
    <w:abstractNumId w:val="7"/>
  </w:num>
  <w:num w:numId="31">
    <w:abstractNumId w:val="1"/>
  </w:num>
  <w:num w:numId="32">
    <w:abstractNumId w:val="33"/>
  </w:num>
  <w:num w:numId="33">
    <w:abstractNumId w:val="32"/>
  </w:num>
  <w:num w:numId="34">
    <w:abstractNumId w:val="17"/>
  </w:num>
  <w:num w:numId="35">
    <w:abstractNumId w:val="28"/>
  </w:num>
  <w:num w:numId="36">
    <w:abstractNumId w:val="9"/>
  </w:num>
  <w:num w:numId="37">
    <w:abstractNumId w:val="16"/>
  </w:num>
  <w:num w:numId="38">
    <w:abstractNumId w:val="2"/>
  </w:num>
  <w:num w:numId="39">
    <w:abstractNumId w:val="30"/>
  </w:num>
  <w:num w:numId="40">
    <w:abstractNumId w:val="4"/>
  </w:num>
  <w:num w:numId="41">
    <w:abstractNumId w:val="31"/>
  </w:num>
  <w:num w:numId="4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FB"/>
    <w:rsid w:val="00023AEA"/>
    <w:rsid w:val="0003338C"/>
    <w:rsid w:val="00050EF8"/>
    <w:rsid w:val="000624CF"/>
    <w:rsid w:val="000639AC"/>
    <w:rsid w:val="00063EFD"/>
    <w:rsid w:val="0006732F"/>
    <w:rsid w:val="00086828"/>
    <w:rsid w:val="00094280"/>
    <w:rsid w:val="0009794F"/>
    <w:rsid w:val="000A0B7A"/>
    <w:rsid w:val="000A76C3"/>
    <w:rsid w:val="000B183D"/>
    <w:rsid w:val="000B766C"/>
    <w:rsid w:val="000C6481"/>
    <w:rsid w:val="000E3FB9"/>
    <w:rsid w:val="000E5A0D"/>
    <w:rsid w:val="000F4A82"/>
    <w:rsid w:val="000F6A27"/>
    <w:rsid w:val="00103209"/>
    <w:rsid w:val="001043F8"/>
    <w:rsid w:val="001234FD"/>
    <w:rsid w:val="00135487"/>
    <w:rsid w:val="00141672"/>
    <w:rsid w:val="00157A2E"/>
    <w:rsid w:val="00176869"/>
    <w:rsid w:val="00183B03"/>
    <w:rsid w:val="0018714E"/>
    <w:rsid w:val="001A341C"/>
    <w:rsid w:val="001A5BBF"/>
    <w:rsid w:val="001C1975"/>
    <w:rsid w:val="001D4B4A"/>
    <w:rsid w:val="001D5475"/>
    <w:rsid w:val="001E6BEC"/>
    <w:rsid w:val="001E7797"/>
    <w:rsid w:val="001F4C8C"/>
    <w:rsid w:val="00213030"/>
    <w:rsid w:val="002142FB"/>
    <w:rsid w:val="0021477A"/>
    <w:rsid w:val="002153A6"/>
    <w:rsid w:val="0021572F"/>
    <w:rsid w:val="002309C4"/>
    <w:rsid w:val="00244F98"/>
    <w:rsid w:val="002568F9"/>
    <w:rsid w:val="00260ED5"/>
    <w:rsid w:val="00262648"/>
    <w:rsid w:val="002633DE"/>
    <w:rsid w:val="00273280"/>
    <w:rsid w:val="0028544F"/>
    <w:rsid w:val="00296AA1"/>
    <w:rsid w:val="002C01E1"/>
    <w:rsid w:val="002C2F6E"/>
    <w:rsid w:val="002C77BB"/>
    <w:rsid w:val="002F5E98"/>
    <w:rsid w:val="00346E2A"/>
    <w:rsid w:val="00365163"/>
    <w:rsid w:val="003776CB"/>
    <w:rsid w:val="003A5C41"/>
    <w:rsid w:val="003B0A52"/>
    <w:rsid w:val="003B1CC8"/>
    <w:rsid w:val="003B241D"/>
    <w:rsid w:val="003C77AA"/>
    <w:rsid w:val="003D0950"/>
    <w:rsid w:val="003D7AA8"/>
    <w:rsid w:val="003E51C3"/>
    <w:rsid w:val="00404862"/>
    <w:rsid w:val="0040772A"/>
    <w:rsid w:val="00424D73"/>
    <w:rsid w:val="004252BF"/>
    <w:rsid w:val="004271DD"/>
    <w:rsid w:val="004304C7"/>
    <w:rsid w:val="00442A56"/>
    <w:rsid w:val="00442C78"/>
    <w:rsid w:val="00456DB5"/>
    <w:rsid w:val="00457041"/>
    <w:rsid w:val="00461DAA"/>
    <w:rsid w:val="004825B2"/>
    <w:rsid w:val="00487DDB"/>
    <w:rsid w:val="004916CA"/>
    <w:rsid w:val="00494688"/>
    <w:rsid w:val="004B0F3F"/>
    <w:rsid w:val="004C2695"/>
    <w:rsid w:val="004D28AB"/>
    <w:rsid w:val="004D713D"/>
    <w:rsid w:val="004D7FB8"/>
    <w:rsid w:val="0050155A"/>
    <w:rsid w:val="00542DEB"/>
    <w:rsid w:val="005543CC"/>
    <w:rsid w:val="00562920"/>
    <w:rsid w:val="00564FF5"/>
    <w:rsid w:val="00566B75"/>
    <w:rsid w:val="00572153"/>
    <w:rsid w:val="005A36EA"/>
    <w:rsid w:val="005C5DCF"/>
    <w:rsid w:val="0061113B"/>
    <w:rsid w:val="006505E1"/>
    <w:rsid w:val="0066119C"/>
    <w:rsid w:val="006709E2"/>
    <w:rsid w:val="00672319"/>
    <w:rsid w:val="006825E0"/>
    <w:rsid w:val="00693E8A"/>
    <w:rsid w:val="006A1C02"/>
    <w:rsid w:val="006B0B93"/>
    <w:rsid w:val="006B6B40"/>
    <w:rsid w:val="006D7480"/>
    <w:rsid w:val="006F0230"/>
    <w:rsid w:val="006F756D"/>
    <w:rsid w:val="00700F79"/>
    <w:rsid w:val="0071769A"/>
    <w:rsid w:val="00727C9C"/>
    <w:rsid w:val="0075217B"/>
    <w:rsid w:val="00761780"/>
    <w:rsid w:val="00761C0F"/>
    <w:rsid w:val="00773481"/>
    <w:rsid w:val="00775D31"/>
    <w:rsid w:val="00783E57"/>
    <w:rsid w:val="00794AC7"/>
    <w:rsid w:val="007A299C"/>
    <w:rsid w:val="007A40EA"/>
    <w:rsid w:val="007B13EA"/>
    <w:rsid w:val="007F73FC"/>
    <w:rsid w:val="0080346A"/>
    <w:rsid w:val="00811065"/>
    <w:rsid w:val="00825752"/>
    <w:rsid w:val="00834C1F"/>
    <w:rsid w:val="00846F5B"/>
    <w:rsid w:val="00886C05"/>
    <w:rsid w:val="00892F53"/>
    <w:rsid w:val="00895302"/>
    <w:rsid w:val="008B7D42"/>
    <w:rsid w:val="008D2DBA"/>
    <w:rsid w:val="008E3872"/>
    <w:rsid w:val="008F2488"/>
    <w:rsid w:val="00900769"/>
    <w:rsid w:val="00916898"/>
    <w:rsid w:val="00925E97"/>
    <w:rsid w:val="0092760B"/>
    <w:rsid w:val="0093631D"/>
    <w:rsid w:val="00946D29"/>
    <w:rsid w:val="00953122"/>
    <w:rsid w:val="00953353"/>
    <w:rsid w:val="00957562"/>
    <w:rsid w:val="00957D8E"/>
    <w:rsid w:val="00960AD4"/>
    <w:rsid w:val="00970496"/>
    <w:rsid w:val="00984063"/>
    <w:rsid w:val="00991465"/>
    <w:rsid w:val="009A30B8"/>
    <w:rsid w:val="009A49E7"/>
    <w:rsid w:val="009C6770"/>
    <w:rsid w:val="009C7FAC"/>
    <w:rsid w:val="009D7932"/>
    <w:rsid w:val="009E1B12"/>
    <w:rsid w:val="009E2FB7"/>
    <w:rsid w:val="009E36F3"/>
    <w:rsid w:val="009E4151"/>
    <w:rsid w:val="00A14D77"/>
    <w:rsid w:val="00A25EE6"/>
    <w:rsid w:val="00A45AC3"/>
    <w:rsid w:val="00A520BB"/>
    <w:rsid w:val="00A5266B"/>
    <w:rsid w:val="00A5279C"/>
    <w:rsid w:val="00A53D7B"/>
    <w:rsid w:val="00A769CE"/>
    <w:rsid w:val="00A8725E"/>
    <w:rsid w:val="00A963B3"/>
    <w:rsid w:val="00AA7945"/>
    <w:rsid w:val="00AC562E"/>
    <w:rsid w:val="00AC6DCE"/>
    <w:rsid w:val="00AD1EA6"/>
    <w:rsid w:val="00AD341D"/>
    <w:rsid w:val="00AE3E6A"/>
    <w:rsid w:val="00AF22FF"/>
    <w:rsid w:val="00B00081"/>
    <w:rsid w:val="00B101A2"/>
    <w:rsid w:val="00B2139C"/>
    <w:rsid w:val="00B2327B"/>
    <w:rsid w:val="00B36A75"/>
    <w:rsid w:val="00B41A84"/>
    <w:rsid w:val="00B42350"/>
    <w:rsid w:val="00B441C3"/>
    <w:rsid w:val="00B479B8"/>
    <w:rsid w:val="00B66ACD"/>
    <w:rsid w:val="00B70E18"/>
    <w:rsid w:val="00B9057F"/>
    <w:rsid w:val="00B9209B"/>
    <w:rsid w:val="00BA771C"/>
    <w:rsid w:val="00BE1F38"/>
    <w:rsid w:val="00BF22DA"/>
    <w:rsid w:val="00C06D87"/>
    <w:rsid w:val="00C14A53"/>
    <w:rsid w:val="00C1651B"/>
    <w:rsid w:val="00C232DB"/>
    <w:rsid w:val="00C311C2"/>
    <w:rsid w:val="00C34D3B"/>
    <w:rsid w:val="00C35188"/>
    <w:rsid w:val="00C4029F"/>
    <w:rsid w:val="00C410BF"/>
    <w:rsid w:val="00C461D0"/>
    <w:rsid w:val="00C57ED5"/>
    <w:rsid w:val="00C67854"/>
    <w:rsid w:val="00C847C7"/>
    <w:rsid w:val="00C86011"/>
    <w:rsid w:val="00CA0DB4"/>
    <w:rsid w:val="00CA5BD6"/>
    <w:rsid w:val="00CC2445"/>
    <w:rsid w:val="00CC745D"/>
    <w:rsid w:val="00CC7E6F"/>
    <w:rsid w:val="00CE6690"/>
    <w:rsid w:val="00D012FF"/>
    <w:rsid w:val="00D13387"/>
    <w:rsid w:val="00D20146"/>
    <w:rsid w:val="00D34788"/>
    <w:rsid w:val="00D44230"/>
    <w:rsid w:val="00D541E4"/>
    <w:rsid w:val="00D842FD"/>
    <w:rsid w:val="00DA0818"/>
    <w:rsid w:val="00DA3020"/>
    <w:rsid w:val="00DB0528"/>
    <w:rsid w:val="00DE0413"/>
    <w:rsid w:val="00DE40DA"/>
    <w:rsid w:val="00DE627D"/>
    <w:rsid w:val="00DE7DA2"/>
    <w:rsid w:val="00E0635F"/>
    <w:rsid w:val="00E21DE6"/>
    <w:rsid w:val="00E24CA6"/>
    <w:rsid w:val="00E34F28"/>
    <w:rsid w:val="00E373A6"/>
    <w:rsid w:val="00E450D4"/>
    <w:rsid w:val="00E52DDC"/>
    <w:rsid w:val="00E6373B"/>
    <w:rsid w:val="00E746A5"/>
    <w:rsid w:val="00E86E59"/>
    <w:rsid w:val="00E90E94"/>
    <w:rsid w:val="00E9355A"/>
    <w:rsid w:val="00EB16B6"/>
    <w:rsid w:val="00EC1C29"/>
    <w:rsid w:val="00EE4D2D"/>
    <w:rsid w:val="00EF3C08"/>
    <w:rsid w:val="00F001B7"/>
    <w:rsid w:val="00F07387"/>
    <w:rsid w:val="00F21104"/>
    <w:rsid w:val="00F251C8"/>
    <w:rsid w:val="00F325DA"/>
    <w:rsid w:val="00F41315"/>
    <w:rsid w:val="00F544A5"/>
    <w:rsid w:val="00F55EE6"/>
    <w:rsid w:val="00F71E92"/>
    <w:rsid w:val="00F80343"/>
    <w:rsid w:val="00F82BA3"/>
    <w:rsid w:val="00F8413B"/>
    <w:rsid w:val="00F864CF"/>
    <w:rsid w:val="00FA253C"/>
    <w:rsid w:val="00FB27E5"/>
    <w:rsid w:val="00FC7F20"/>
    <w:rsid w:val="00FD196D"/>
    <w:rsid w:val="00FD2202"/>
    <w:rsid w:val="00FE3F83"/>
    <w:rsid w:val="00FF1302"/>
    <w:rsid w:val="00FF6B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9B6F0"/>
  <w15:docId w15:val="{7F9B326B-59A7-4DFE-9032-03F00A3E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081"/>
    <w:pPr>
      <w:spacing w:before="120" w:after="120" w:line="240" w:lineRule="auto"/>
      <w:jc w:val="both"/>
    </w:pPr>
    <w:rPr>
      <w:rFonts w:ascii="Arial" w:eastAsia="Times New Roman" w:hAnsi="Arial" w:cs="Times New Roman"/>
      <w:sz w:val="20"/>
      <w:szCs w:val="24"/>
      <w:lang w:eastAsia="es-ES"/>
    </w:rPr>
  </w:style>
  <w:style w:type="paragraph" w:styleId="Ttulo1">
    <w:name w:val="heading 1"/>
    <w:basedOn w:val="Normal"/>
    <w:next w:val="Normal"/>
    <w:link w:val="Ttulo1Car"/>
    <w:qFormat/>
    <w:rsid w:val="00C461D0"/>
    <w:pPr>
      <w:keepNext/>
      <w:numPr>
        <w:numId w:val="13"/>
      </w:numPr>
      <w:jc w:val="left"/>
      <w:outlineLvl w:val="0"/>
    </w:pPr>
    <w:rPr>
      <w:rFonts w:cs="Arial"/>
      <w:b/>
      <w:bCs/>
      <w:caps/>
    </w:rPr>
  </w:style>
  <w:style w:type="paragraph" w:styleId="Ttulo2">
    <w:name w:val="heading 2"/>
    <w:basedOn w:val="Normal"/>
    <w:next w:val="Normal"/>
    <w:link w:val="Ttulo2Car"/>
    <w:uiPriority w:val="9"/>
    <w:unhideWhenUsed/>
    <w:qFormat/>
    <w:rsid w:val="00C461D0"/>
    <w:pPr>
      <w:keepNext/>
      <w:keepLines/>
      <w:numPr>
        <w:ilvl w:val="1"/>
        <w:numId w:val="13"/>
      </w:numPr>
      <w:outlineLvl w:val="1"/>
    </w:pPr>
    <w:rPr>
      <w:rFonts w:eastAsiaTheme="majorEastAsia" w:cstheme="majorBidi"/>
      <w:b/>
      <w:bCs/>
      <w:caps/>
      <w:szCs w:val="26"/>
    </w:rPr>
  </w:style>
  <w:style w:type="paragraph" w:styleId="Ttulo3">
    <w:name w:val="heading 3"/>
    <w:basedOn w:val="Normal"/>
    <w:next w:val="Normal"/>
    <w:link w:val="Ttulo3Car"/>
    <w:uiPriority w:val="9"/>
    <w:unhideWhenUsed/>
    <w:qFormat/>
    <w:rsid w:val="00365163"/>
    <w:pPr>
      <w:keepNext/>
      <w:keepLines/>
      <w:numPr>
        <w:ilvl w:val="2"/>
        <w:numId w:val="13"/>
      </w:numPr>
      <w:outlineLvl w:val="2"/>
    </w:pPr>
    <w:rPr>
      <w:rFonts w:eastAsiaTheme="majorEastAsia" w:cstheme="majorBidi"/>
      <w:b/>
      <w:bCs/>
    </w:rPr>
  </w:style>
  <w:style w:type="paragraph" w:styleId="Ttulo4">
    <w:name w:val="heading 4"/>
    <w:basedOn w:val="Normal"/>
    <w:next w:val="Normal"/>
    <w:link w:val="Ttulo4Car"/>
    <w:uiPriority w:val="9"/>
    <w:unhideWhenUsed/>
    <w:qFormat/>
    <w:rsid w:val="006505E1"/>
    <w:pPr>
      <w:keepNext/>
      <w:keepLines/>
      <w:numPr>
        <w:ilvl w:val="3"/>
        <w:numId w:val="13"/>
      </w:numPr>
      <w:outlineLvl w:val="3"/>
    </w:pPr>
    <w:rPr>
      <w:rFonts w:eastAsiaTheme="majorEastAsia" w:cstheme="majorBidi"/>
      <w:b/>
      <w:bCs/>
      <w:iCs/>
    </w:rPr>
  </w:style>
  <w:style w:type="paragraph" w:styleId="Ttulo5">
    <w:name w:val="heading 5"/>
    <w:basedOn w:val="Normal"/>
    <w:next w:val="Normal"/>
    <w:link w:val="Ttulo5Car"/>
    <w:uiPriority w:val="9"/>
    <w:unhideWhenUsed/>
    <w:qFormat/>
    <w:rsid w:val="000639AC"/>
    <w:pPr>
      <w:keepNext/>
      <w:keepLines/>
      <w:numPr>
        <w:ilvl w:val="4"/>
        <w:numId w:val="13"/>
      </w:numPr>
      <w:outlineLvl w:val="4"/>
    </w:pPr>
    <w:rPr>
      <w:rFonts w:eastAsiaTheme="majorEastAsia" w:cstheme="majorBidi"/>
      <w:b/>
    </w:rPr>
  </w:style>
  <w:style w:type="paragraph" w:styleId="Ttulo6">
    <w:name w:val="heading 6"/>
    <w:basedOn w:val="Normal"/>
    <w:next w:val="Normal"/>
    <w:link w:val="Ttulo6Car"/>
    <w:qFormat/>
    <w:rsid w:val="003B241D"/>
    <w:pPr>
      <w:keepNext/>
      <w:numPr>
        <w:ilvl w:val="5"/>
        <w:numId w:val="13"/>
      </w:numPr>
      <w:jc w:val="left"/>
      <w:outlineLvl w:val="5"/>
    </w:pPr>
    <w:rPr>
      <w:b/>
      <w:bCs/>
    </w:rPr>
  </w:style>
  <w:style w:type="paragraph" w:styleId="Ttulo7">
    <w:name w:val="heading 7"/>
    <w:basedOn w:val="Normal"/>
    <w:next w:val="Normal"/>
    <w:link w:val="Ttulo7Car"/>
    <w:uiPriority w:val="9"/>
    <w:semiHidden/>
    <w:unhideWhenUsed/>
    <w:qFormat/>
    <w:rsid w:val="006505E1"/>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925E97"/>
    <w:pPr>
      <w:keepNext/>
      <w:keepLines/>
      <w:numPr>
        <w:ilvl w:val="7"/>
        <w:numId w:val="13"/>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6505E1"/>
    <w:pPr>
      <w:keepNext/>
      <w:keepLines/>
      <w:numPr>
        <w:ilvl w:val="8"/>
        <w:numId w:val="13"/>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61D0"/>
    <w:rPr>
      <w:rFonts w:ascii="Arial" w:eastAsia="Times New Roman" w:hAnsi="Arial" w:cs="Arial"/>
      <w:b/>
      <w:bCs/>
      <w:caps/>
      <w:sz w:val="20"/>
      <w:szCs w:val="24"/>
      <w:lang w:eastAsia="es-ES"/>
    </w:rPr>
  </w:style>
  <w:style w:type="character" w:customStyle="1" w:styleId="Ttulo6Car">
    <w:name w:val="Título 6 Car"/>
    <w:basedOn w:val="Fuentedeprrafopredeter"/>
    <w:link w:val="Ttulo6"/>
    <w:rsid w:val="003B241D"/>
    <w:rPr>
      <w:rFonts w:ascii="Arial" w:eastAsia="Times New Roman" w:hAnsi="Arial" w:cs="Times New Roman"/>
      <w:b/>
      <w:bCs/>
      <w:sz w:val="20"/>
      <w:szCs w:val="24"/>
      <w:lang w:eastAsia="es-ES"/>
    </w:rPr>
  </w:style>
  <w:style w:type="character" w:customStyle="1" w:styleId="Ttulo3Car">
    <w:name w:val="Título 3 Car"/>
    <w:basedOn w:val="Fuentedeprrafopredeter"/>
    <w:link w:val="Ttulo3"/>
    <w:uiPriority w:val="9"/>
    <w:rsid w:val="00365163"/>
    <w:rPr>
      <w:rFonts w:ascii="Arial" w:eastAsiaTheme="majorEastAsia" w:hAnsi="Arial" w:cstheme="majorBidi"/>
      <w:b/>
      <w:bCs/>
      <w:sz w:val="20"/>
      <w:szCs w:val="24"/>
      <w:lang w:eastAsia="es-ES"/>
    </w:rPr>
  </w:style>
  <w:style w:type="character" w:customStyle="1" w:styleId="Ttulo4Car">
    <w:name w:val="Título 4 Car"/>
    <w:basedOn w:val="Fuentedeprrafopredeter"/>
    <w:link w:val="Ttulo4"/>
    <w:uiPriority w:val="9"/>
    <w:rsid w:val="006505E1"/>
    <w:rPr>
      <w:rFonts w:ascii="Arial" w:eastAsiaTheme="majorEastAsia" w:hAnsi="Arial" w:cstheme="majorBidi"/>
      <w:b/>
      <w:bCs/>
      <w:iCs/>
      <w:sz w:val="20"/>
      <w:szCs w:val="24"/>
      <w:lang w:eastAsia="es-ES"/>
    </w:rPr>
  </w:style>
  <w:style w:type="character" w:customStyle="1" w:styleId="Ttulo5Car">
    <w:name w:val="Título 5 Car"/>
    <w:basedOn w:val="Fuentedeprrafopredeter"/>
    <w:link w:val="Ttulo5"/>
    <w:uiPriority w:val="9"/>
    <w:rsid w:val="000639AC"/>
    <w:rPr>
      <w:rFonts w:ascii="Arial" w:eastAsiaTheme="majorEastAsia" w:hAnsi="Arial" w:cstheme="majorBidi"/>
      <w:b/>
      <w:sz w:val="20"/>
      <w:szCs w:val="24"/>
      <w:lang w:eastAsia="es-ES"/>
    </w:rPr>
  </w:style>
  <w:style w:type="character" w:customStyle="1" w:styleId="Ttulo8Car">
    <w:name w:val="Título 8 Car"/>
    <w:basedOn w:val="Fuentedeprrafopredeter"/>
    <w:link w:val="Ttulo8"/>
    <w:uiPriority w:val="9"/>
    <w:semiHidden/>
    <w:rsid w:val="00925E97"/>
    <w:rPr>
      <w:rFonts w:asciiTheme="majorHAnsi" w:eastAsiaTheme="majorEastAsia" w:hAnsiTheme="majorHAnsi" w:cstheme="majorBidi"/>
      <w:color w:val="404040" w:themeColor="text1" w:themeTint="BF"/>
      <w:sz w:val="20"/>
      <w:szCs w:val="20"/>
      <w:lang w:eastAsia="es-ES"/>
    </w:rPr>
  </w:style>
  <w:style w:type="paragraph" w:customStyle="1" w:styleId="Default">
    <w:name w:val="Default"/>
    <w:rsid w:val="00925E97"/>
    <w:pPr>
      <w:autoSpaceDE w:val="0"/>
      <w:autoSpaceDN w:val="0"/>
      <w:adjustRightInd w:val="0"/>
      <w:spacing w:after="0" w:line="240" w:lineRule="auto"/>
    </w:pPr>
    <w:rPr>
      <w:rFonts w:ascii="Verdana" w:eastAsia="Calibri" w:hAnsi="Verdana" w:cs="Verdana"/>
      <w:color w:val="000000"/>
      <w:sz w:val="24"/>
      <w:szCs w:val="24"/>
    </w:rPr>
  </w:style>
  <w:style w:type="paragraph" w:styleId="Prrafodelista">
    <w:name w:val="List Paragraph"/>
    <w:aliases w:val="Bolita,Guión,Viñeta 2,Párrafo de lista3,BOLA,Párrafo de lista21,Titulo 8,List Paragraph,Párrafo de lista2,HOJA,Colorful List - Accent 11,Lista vistosa - Énfasis 11,Colorful List Accent 1,Estilo 3,Párrafo de lista1,BOLADEF,Titulo 4"/>
    <w:basedOn w:val="Normal"/>
    <w:link w:val="PrrafodelistaCar"/>
    <w:uiPriority w:val="34"/>
    <w:qFormat/>
    <w:rsid w:val="00925E97"/>
    <w:pPr>
      <w:spacing w:line="276" w:lineRule="auto"/>
      <w:ind w:left="720"/>
      <w:contextualSpacing/>
      <w:jc w:val="center"/>
    </w:pPr>
    <w:rPr>
      <w:rFonts w:ascii="Calibri" w:eastAsia="Calibri" w:hAnsi="Calibri"/>
      <w:szCs w:val="22"/>
      <w:lang w:val="es-CO" w:eastAsia="en-US"/>
    </w:rPr>
  </w:style>
  <w:style w:type="table" w:styleId="Tablaconcuadrcula">
    <w:name w:val="Table Grid"/>
    <w:aliases w:val="SGI,Petrominerales,sin cuadricula,Tabla GEOCOL,petro,Tabla sin cuadrícula,Tabla con cuadrícula-1,Capítulo 1 PMA - Tabla,Parte II PMA - Tabla,Capítulo 4 PMA - Tabla,Capítulo 8 EIA - Fotografía"/>
    <w:basedOn w:val="Tablanormal"/>
    <w:uiPriority w:val="59"/>
    <w:qFormat/>
    <w:rsid w:val="00925E97"/>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autoRedefine/>
    <w:uiPriority w:val="99"/>
    <w:unhideWhenUsed/>
    <w:rsid w:val="00925E97"/>
    <w:rPr>
      <w:rFonts w:eastAsiaTheme="minorHAnsi"/>
      <w:sz w:val="16"/>
      <w:szCs w:val="20"/>
      <w:lang w:val="es-ES_tradnl" w:eastAsia="en-US"/>
    </w:rPr>
  </w:style>
  <w:style w:type="character" w:customStyle="1" w:styleId="TextonotapieCar">
    <w:name w:val="Texto nota pie Car"/>
    <w:basedOn w:val="Fuentedeprrafopredeter"/>
    <w:link w:val="Textonotapie"/>
    <w:uiPriority w:val="99"/>
    <w:rsid w:val="00925E97"/>
    <w:rPr>
      <w:rFonts w:ascii="Arial" w:hAnsi="Arial" w:cs="Times New Roman"/>
      <w:sz w:val="16"/>
      <w:szCs w:val="20"/>
      <w:lang w:val="es-ES_tradnl"/>
    </w:rPr>
  </w:style>
  <w:style w:type="character" w:styleId="Refdenotaalpie">
    <w:name w:val="footnote reference"/>
    <w:aliases w:val="Nota de pie"/>
    <w:basedOn w:val="Fuentedeprrafopredeter"/>
    <w:uiPriority w:val="99"/>
    <w:rsid w:val="00925E97"/>
    <w:rPr>
      <w:vertAlign w:val="superscript"/>
    </w:rPr>
  </w:style>
  <w:style w:type="paragraph" w:styleId="Textodeglobo">
    <w:name w:val="Balloon Text"/>
    <w:basedOn w:val="Normal"/>
    <w:link w:val="TextodegloboCar"/>
    <w:uiPriority w:val="99"/>
    <w:semiHidden/>
    <w:unhideWhenUsed/>
    <w:rsid w:val="00925E97"/>
    <w:rPr>
      <w:rFonts w:ascii="Tahoma" w:hAnsi="Tahoma" w:cs="Tahoma"/>
      <w:sz w:val="16"/>
      <w:szCs w:val="16"/>
    </w:rPr>
  </w:style>
  <w:style w:type="character" w:customStyle="1" w:styleId="TextodegloboCar">
    <w:name w:val="Texto de globo Car"/>
    <w:basedOn w:val="Fuentedeprrafopredeter"/>
    <w:link w:val="Textodeglobo"/>
    <w:uiPriority w:val="99"/>
    <w:semiHidden/>
    <w:rsid w:val="00925E97"/>
    <w:rPr>
      <w:rFonts w:ascii="Tahoma" w:eastAsia="Times New Roman" w:hAnsi="Tahoma" w:cs="Tahoma"/>
      <w:sz w:val="16"/>
      <w:szCs w:val="16"/>
      <w:lang w:eastAsia="es-ES"/>
    </w:rPr>
  </w:style>
  <w:style w:type="character" w:customStyle="1" w:styleId="Ttulo2Car">
    <w:name w:val="Título 2 Car"/>
    <w:basedOn w:val="Fuentedeprrafopredeter"/>
    <w:link w:val="Ttulo2"/>
    <w:uiPriority w:val="9"/>
    <w:rsid w:val="00C461D0"/>
    <w:rPr>
      <w:rFonts w:ascii="Arial" w:eastAsiaTheme="majorEastAsia" w:hAnsi="Arial" w:cstheme="majorBidi"/>
      <w:b/>
      <w:bCs/>
      <w:caps/>
      <w:sz w:val="20"/>
      <w:szCs w:val="26"/>
      <w:lang w:eastAsia="es-ES"/>
    </w:rPr>
  </w:style>
  <w:style w:type="paragraph" w:styleId="Subttulo">
    <w:name w:val="Subtitle"/>
    <w:basedOn w:val="Normal"/>
    <w:next w:val="Normal"/>
    <w:link w:val="SubttuloCar"/>
    <w:uiPriority w:val="11"/>
    <w:qFormat/>
    <w:rsid w:val="003A5C41"/>
    <w:pPr>
      <w:numPr>
        <w:ilvl w:val="1"/>
      </w:numPr>
    </w:pPr>
    <w:rPr>
      <w:rFonts w:eastAsiaTheme="majorEastAsia" w:cstheme="majorBidi"/>
      <w:iCs/>
      <w:spacing w:val="15"/>
    </w:rPr>
  </w:style>
  <w:style w:type="character" w:customStyle="1" w:styleId="SubttuloCar">
    <w:name w:val="Subtítulo Car"/>
    <w:basedOn w:val="Fuentedeprrafopredeter"/>
    <w:link w:val="Subttulo"/>
    <w:uiPriority w:val="11"/>
    <w:rsid w:val="003A5C41"/>
    <w:rPr>
      <w:rFonts w:ascii="Arial" w:eastAsiaTheme="majorEastAsia" w:hAnsi="Arial" w:cstheme="majorBidi"/>
      <w:iCs/>
      <w:spacing w:val="15"/>
      <w:szCs w:val="24"/>
      <w:lang w:eastAsia="es-ES"/>
    </w:rPr>
  </w:style>
  <w:style w:type="character" w:customStyle="1" w:styleId="Ttulo7Car">
    <w:name w:val="Título 7 Car"/>
    <w:basedOn w:val="Fuentedeprrafopredeter"/>
    <w:link w:val="Ttulo7"/>
    <w:uiPriority w:val="9"/>
    <w:semiHidden/>
    <w:rsid w:val="006505E1"/>
    <w:rPr>
      <w:rFonts w:asciiTheme="majorHAnsi" w:eastAsiaTheme="majorEastAsia" w:hAnsiTheme="majorHAnsi" w:cstheme="majorBidi"/>
      <w:i/>
      <w:iCs/>
      <w:color w:val="404040" w:themeColor="text1" w:themeTint="BF"/>
      <w:sz w:val="20"/>
      <w:szCs w:val="24"/>
      <w:lang w:eastAsia="es-ES"/>
    </w:rPr>
  </w:style>
  <w:style w:type="character" w:customStyle="1" w:styleId="Ttulo9Car">
    <w:name w:val="Título 9 Car"/>
    <w:basedOn w:val="Fuentedeprrafopredeter"/>
    <w:link w:val="Ttulo9"/>
    <w:uiPriority w:val="9"/>
    <w:semiHidden/>
    <w:rsid w:val="006505E1"/>
    <w:rPr>
      <w:rFonts w:asciiTheme="majorHAnsi" w:eastAsiaTheme="majorEastAsia" w:hAnsiTheme="majorHAnsi" w:cstheme="majorBidi"/>
      <w:i/>
      <w:iCs/>
      <w:color w:val="404040" w:themeColor="text1" w:themeTint="BF"/>
      <w:sz w:val="20"/>
      <w:szCs w:val="20"/>
      <w:lang w:eastAsia="es-ES"/>
    </w:rPr>
  </w:style>
  <w:style w:type="numbering" w:customStyle="1" w:styleId="Estilo1">
    <w:name w:val="Estilo1"/>
    <w:uiPriority w:val="99"/>
    <w:rsid w:val="007A299C"/>
    <w:pPr>
      <w:numPr>
        <w:numId w:val="11"/>
      </w:numPr>
    </w:pPr>
  </w:style>
  <w:style w:type="paragraph" w:styleId="Textoindependiente2">
    <w:name w:val="Body Text 2"/>
    <w:basedOn w:val="Normal"/>
    <w:link w:val="Textoindependiente2Car"/>
    <w:semiHidden/>
    <w:rsid w:val="003776CB"/>
    <w:pPr>
      <w:jc w:val="left"/>
    </w:pPr>
    <w:rPr>
      <w:b/>
      <w:szCs w:val="20"/>
      <w:lang w:val="es-ES_tradnl"/>
    </w:rPr>
  </w:style>
  <w:style w:type="character" w:customStyle="1" w:styleId="Textoindependiente2Car">
    <w:name w:val="Texto independiente 2 Car"/>
    <w:basedOn w:val="Fuentedeprrafopredeter"/>
    <w:link w:val="Textoindependiente2"/>
    <w:semiHidden/>
    <w:rsid w:val="003776CB"/>
    <w:rPr>
      <w:rFonts w:ascii="Arial" w:eastAsia="Times New Roman" w:hAnsi="Arial" w:cs="Times New Roman"/>
      <w:b/>
      <w:sz w:val="20"/>
      <w:szCs w:val="20"/>
      <w:lang w:val="es-ES_tradnl" w:eastAsia="es-ES"/>
    </w:rPr>
  </w:style>
  <w:style w:type="paragraph" w:styleId="Sangradetextonormal">
    <w:name w:val="Body Text Indent"/>
    <w:basedOn w:val="Normal"/>
    <w:link w:val="SangradetextonormalCar"/>
    <w:uiPriority w:val="99"/>
    <w:semiHidden/>
    <w:unhideWhenUsed/>
    <w:rsid w:val="003776CB"/>
    <w:pPr>
      <w:ind w:left="283"/>
    </w:pPr>
  </w:style>
  <w:style w:type="character" w:customStyle="1" w:styleId="SangradetextonormalCar">
    <w:name w:val="Sangría de texto normal Car"/>
    <w:basedOn w:val="Fuentedeprrafopredeter"/>
    <w:link w:val="Sangradetextonormal"/>
    <w:uiPriority w:val="99"/>
    <w:semiHidden/>
    <w:rsid w:val="003776CB"/>
    <w:rPr>
      <w:rFonts w:ascii="Arial" w:eastAsia="Times New Roman" w:hAnsi="Arial" w:cs="Times New Roman"/>
      <w:szCs w:val="24"/>
      <w:lang w:eastAsia="es-ES"/>
    </w:rPr>
  </w:style>
  <w:style w:type="paragraph" w:styleId="Encabezado">
    <w:name w:val="header"/>
    <w:aliases w:val="Encabezado 1,encabezado,Tablas,Encabezado Car Car,Encabezado Car Car Car Car Car,Encabezado1,h,Header Bold,TENDER,Encabezado Linea 1,Haut de page,Encabezado11,encabezado1,Encabezado12,encabezado2,Encabezado111,Fotografía"/>
    <w:basedOn w:val="Normal"/>
    <w:link w:val="EncabezadoCar"/>
    <w:unhideWhenUsed/>
    <w:qFormat/>
    <w:rsid w:val="00B00081"/>
    <w:pPr>
      <w:tabs>
        <w:tab w:val="center" w:pos="4252"/>
        <w:tab w:val="right" w:pos="8504"/>
      </w:tabs>
      <w:spacing w:before="40" w:after="40"/>
      <w:jc w:val="center"/>
    </w:pPr>
    <w:rPr>
      <w:rFonts w:ascii="Arial Negrita" w:hAnsi="Arial Negrita"/>
      <w:b/>
      <w:caps/>
      <w:sz w:val="22"/>
    </w:rPr>
  </w:style>
  <w:style w:type="character" w:customStyle="1" w:styleId="EncabezadoCar">
    <w:name w:val="Encabezado Car"/>
    <w:aliases w:val="Encabezado 1 Car,encabezado Car,Tablas Car,Encabezado Car Car Car,Encabezado Car Car Car Car Car Car,Encabezado1 Car,h Car,Header Bold Car,TENDER Car,Encabezado Linea 1 Car,Haut de page Car,Encabezado11 Car,encabezado1 Car,encabezado2 Car"/>
    <w:basedOn w:val="Fuentedeprrafopredeter"/>
    <w:link w:val="Encabezado"/>
    <w:rsid w:val="00B00081"/>
    <w:rPr>
      <w:rFonts w:ascii="Arial Negrita" w:eastAsia="Times New Roman" w:hAnsi="Arial Negrita" w:cs="Times New Roman"/>
      <w:b/>
      <w:caps/>
      <w:szCs w:val="24"/>
      <w:lang w:eastAsia="es-ES"/>
    </w:rPr>
  </w:style>
  <w:style w:type="paragraph" w:styleId="Piedepgina">
    <w:name w:val="footer"/>
    <w:aliases w:val="pie de página,Pie de Fotos,Referencia de Documento"/>
    <w:basedOn w:val="Normal"/>
    <w:link w:val="PiedepginaCar"/>
    <w:uiPriority w:val="99"/>
    <w:unhideWhenUsed/>
    <w:qFormat/>
    <w:rsid w:val="00C4029F"/>
    <w:pPr>
      <w:tabs>
        <w:tab w:val="center" w:pos="4252"/>
        <w:tab w:val="right" w:pos="8504"/>
      </w:tabs>
      <w:spacing w:before="40" w:after="40"/>
      <w:jc w:val="left"/>
    </w:pPr>
  </w:style>
  <w:style w:type="character" w:customStyle="1" w:styleId="PiedepginaCar">
    <w:name w:val="Pie de página Car"/>
    <w:aliases w:val="pie de página Car,Pie de Fotos Car,Referencia de Documento Car"/>
    <w:basedOn w:val="Fuentedeprrafopredeter"/>
    <w:link w:val="Piedepgina"/>
    <w:uiPriority w:val="99"/>
    <w:rsid w:val="00C4029F"/>
    <w:rPr>
      <w:rFonts w:ascii="Arial" w:eastAsia="Times New Roman" w:hAnsi="Arial" w:cs="Times New Roman"/>
      <w:sz w:val="20"/>
      <w:szCs w:val="24"/>
      <w:lang w:eastAsia="es-ES"/>
    </w:rPr>
  </w:style>
  <w:style w:type="paragraph" w:styleId="TDC1">
    <w:name w:val="toc 1"/>
    <w:basedOn w:val="Normal"/>
    <w:next w:val="Normal"/>
    <w:autoRedefine/>
    <w:uiPriority w:val="39"/>
    <w:unhideWhenUsed/>
    <w:rsid w:val="001F4C8C"/>
    <w:pPr>
      <w:tabs>
        <w:tab w:val="left" w:pos="284"/>
        <w:tab w:val="right" w:leader="dot" w:pos="8830"/>
      </w:tabs>
      <w:spacing w:after="100"/>
    </w:pPr>
    <w:rPr>
      <w:rFonts w:cstheme="minorHAnsi"/>
      <w:bCs/>
      <w:szCs w:val="20"/>
    </w:rPr>
  </w:style>
  <w:style w:type="paragraph" w:styleId="TDC2">
    <w:name w:val="toc 2"/>
    <w:basedOn w:val="Normal"/>
    <w:next w:val="Normal"/>
    <w:autoRedefine/>
    <w:uiPriority w:val="39"/>
    <w:unhideWhenUsed/>
    <w:rsid w:val="00DE7DA2"/>
    <w:pPr>
      <w:tabs>
        <w:tab w:val="right" w:leader="dot" w:pos="8830"/>
      </w:tabs>
      <w:jc w:val="left"/>
    </w:pPr>
    <w:rPr>
      <w:rFonts w:asciiTheme="minorHAnsi" w:hAnsiTheme="minorHAnsi" w:cstheme="minorHAnsi"/>
      <w:smallCaps/>
      <w:szCs w:val="20"/>
    </w:rPr>
  </w:style>
  <w:style w:type="paragraph" w:styleId="TDC3">
    <w:name w:val="toc 3"/>
    <w:basedOn w:val="Normal"/>
    <w:next w:val="Normal"/>
    <w:autoRedefine/>
    <w:uiPriority w:val="39"/>
    <w:unhideWhenUsed/>
    <w:rsid w:val="00DE7DA2"/>
    <w:pPr>
      <w:tabs>
        <w:tab w:val="left" w:pos="709"/>
        <w:tab w:val="right" w:leader="dot" w:pos="8830"/>
      </w:tabs>
      <w:jc w:val="left"/>
    </w:pPr>
    <w:rPr>
      <w:rFonts w:asciiTheme="minorHAnsi" w:hAnsiTheme="minorHAnsi" w:cstheme="minorHAnsi"/>
      <w:i/>
      <w:iCs/>
      <w:szCs w:val="20"/>
    </w:rPr>
  </w:style>
  <w:style w:type="paragraph" w:styleId="TDC4">
    <w:name w:val="toc 4"/>
    <w:basedOn w:val="Normal"/>
    <w:next w:val="Normal"/>
    <w:autoRedefine/>
    <w:uiPriority w:val="39"/>
    <w:unhideWhenUsed/>
    <w:rsid w:val="00B2327B"/>
    <w:pPr>
      <w:ind w:left="600"/>
      <w:jc w:val="left"/>
    </w:pPr>
    <w:rPr>
      <w:rFonts w:asciiTheme="minorHAnsi" w:hAnsiTheme="minorHAnsi" w:cstheme="minorHAnsi"/>
      <w:sz w:val="18"/>
      <w:szCs w:val="18"/>
    </w:rPr>
  </w:style>
  <w:style w:type="character" w:styleId="Hipervnculo">
    <w:name w:val="Hyperlink"/>
    <w:basedOn w:val="Fuentedeprrafopredeter"/>
    <w:uiPriority w:val="99"/>
    <w:unhideWhenUsed/>
    <w:rsid w:val="00B2327B"/>
    <w:rPr>
      <w:color w:val="0000FF" w:themeColor="hyperlink"/>
      <w:u w:val="single"/>
    </w:rPr>
  </w:style>
  <w:style w:type="paragraph" w:styleId="TDC5">
    <w:name w:val="toc 5"/>
    <w:basedOn w:val="Normal"/>
    <w:next w:val="Normal"/>
    <w:autoRedefine/>
    <w:uiPriority w:val="39"/>
    <w:unhideWhenUsed/>
    <w:rsid w:val="00B101A2"/>
    <w:pPr>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DE7DA2"/>
    <w:pPr>
      <w:ind w:left="1000"/>
      <w:jc w:val="left"/>
    </w:pPr>
    <w:rPr>
      <w:rFonts w:asciiTheme="minorHAnsi" w:hAnsiTheme="minorHAnsi" w:cstheme="minorHAnsi"/>
      <w:sz w:val="18"/>
      <w:szCs w:val="18"/>
    </w:rPr>
  </w:style>
  <w:style w:type="paragraph" w:styleId="Tabladeilustraciones">
    <w:name w:val="table of figures"/>
    <w:basedOn w:val="Normal"/>
    <w:next w:val="Normal"/>
    <w:uiPriority w:val="99"/>
    <w:unhideWhenUsed/>
    <w:rsid w:val="00F544A5"/>
    <w:pPr>
      <w:ind w:left="400" w:hanging="400"/>
      <w:jc w:val="left"/>
    </w:pPr>
    <w:rPr>
      <w:rFonts w:asciiTheme="minorHAnsi" w:hAnsiTheme="minorHAnsi" w:cstheme="minorHAnsi"/>
      <w:smallCaps/>
      <w:szCs w:val="20"/>
    </w:rPr>
  </w:style>
  <w:style w:type="paragraph" w:styleId="TDC7">
    <w:name w:val="toc 7"/>
    <w:basedOn w:val="Normal"/>
    <w:next w:val="Normal"/>
    <w:autoRedefine/>
    <w:uiPriority w:val="39"/>
    <w:unhideWhenUsed/>
    <w:rsid w:val="00DE7DA2"/>
    <w:pPr>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DE7DA2"/>
    <w:pPr>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DE7DA2"/>
    <w:pPr>
      <w:ind w:left="1600"/>
      <w:jc w:val="left"/>
    </w:pPr>
    <w:rPr>
      <w:rFonts w:asciiTheme="minorHAnsi" w:hAnsiTheme="minorHAnsi" w:cstheme="minorHAnsi"/>
      <w:sz w:val="18"/>
      <w:szCs w:val="18"/>
    </w:rPr>
  </w:style>
  <w:style w:type="paragraph" w:customStyle="1" w:styleId="Encabezado2">
    <w:name w:val="Encabezado 2"/>
    <w:basedOn w:val="Encabezado"/>
    <w:qFormat/>
    <w:rsid w:val="00B00081"/>
    <w:rPr>
      <w:rFonts w:ascii="Arial" w:hAnsi="Arial"/>
      <w:b w:val="0"/>
      <w:caps w:val="0"/>
      <w:sz w:val="20"/>
      <w:szCs w:val="22"/>
    </w:rPr>
  </w:style>
  <w:style w:type="paragraph" w:customStyle="1" w:styleId="Vieta1">
    <w:name w:val="Viñeta 1"/>
    <w:basedOn w:val="Normal"/>
    <w:link w:val="Vieta1Car"/>
    <w:rsid w:val="00A25EE6"/>
    <w:pPr>
      <w:numPr>
        <w:numId w:val="24"/>
      </w:numPr>
    </w:pPr>
  </w:style>
  <w:style w:type="character" w:customStyle="1" w:styleId="Vieta1Car">
    <w:name w:val="Viñeta 1 Car"/>
    <w:link w:val="Vieta1"/>
    <w:rsid w:val="00A25EE6"/>
    <w:rPr>
      <w:rFonts w:ascii="Arial" w:eastAsia="Times New Roman" w:hAnsi="Arial" w:cs="Times New Roman"/>
      <w:sz w:val="20"/>
      <w:szCs w:val="24"/>
      <w:lang w:eastAsia="es-ES"/>
    </w:rPr>
  </w:style>
  <w:style w:type="character" w:customStyle="1" w:styleId="nw">
    <w:name w:val="nw"/>
    <w:basedOn w:val="Fuentedeprrafopredeter"/>
    <w:rsid w:val="00FF6B35"/>
  </w:style>
  <w:style w:type="paragraph" w:customStyle="1" w:styleId="TABLAS">
    <w:name w:val="TABLAS"/>
    <w:basedOn w:val="Normal"/>
    <w:qFormat/>
    <w:rsid w:val="00FF6B35"/>
    <w:pPr>
      <w:numPr>
        <w:numId w:val="28"/>
      </w:numPr>
      <w:autoSpaceDE w:val="0"/>
      <w:autoSpaceDN w:val="0"/>
      <w:adjustRightInd w:val="0"/>
      <w:spacing w:before="0" w:after="0"/>
      <w:jc w:val="center"/>
    </w:pPr>
    <w:rPr>
      <w:rFonts w:cs="Arial"/>
      <w:sz w:val="18"/>
      <w:szCs w:val="20"/>
      <w:lang w:val="es-CO"/>
    </w:rPr>
  </w:style>
  <w:style w:type="paragraph" w:styleId="TtuloTDC">
    <w:name w:val="TOC Heading"/>
    <w:basedOn w:val="Ttulo1"/>
    <w:next w:val="Normal"/>
    <w:uiPriority w:val="39"/>
    <w:unhideWhenUsed/>
    <w:qFormat/>
    <w:rsid w:val="00AD341D"/>
    <w:pPr>
      <w:keepLines/>
      <w:numPr>
        <w:numId w:val="0"/>
      </w:numPr>
      <w:spacing w:before="240" w:after="0" w:line="259" w:lineRule="auto"/>
      <w:outlineLvl w:val="9"/>
    </w:pPr>
    <w:rPr>
      <w:rFonts w:asciiTheme="majorHAnsi" w:eastAsiaTheme="majorEastAsia" w:hAnsiTheme="majorHAnsi" w:cstheme="majorBidi"/>
      <w:b w:val="0"/>
      <w:bCs w:val="0"/>
      <w:caps w:val="0"/>
      <w:color w:val="365F91" w:themeColor="accent1" w:themeShade="BF"/>
      <w:sz w:val="32"/>
      <w:szCs w:val="32"/>
      <w:lang w:val="es-CO" w:eastAsia="es-CO"/>
    </w:rPr>
  </w:style>
  <w:style w:type="paragraph" w:styleId="Descripcin">
    <w:name w:val="caption"/>
    <w:aliases w:val="Epígrafe Car Car,Car,Referencias,Epígrafe Tabla,A,Figuras Gabriel,Car1,Car Car Car Car Car Car Car, Car Car Car Car Car Car Car,Título tabla/gráfica,Car11,FOTOSSS,Epigrafe,Car Car Car,Car Car Car Car Car,Car Car Car Car Car1,Epígrafe foto,T"/>
    <w:basedOn w:val="Normal"/>
    <w:next w:val="Normal"/>
    <w:link w:val="DescripcinCar"/>
    <w:uiPriority w:val="35"/>
    <w:qFormat/>
    <w:rsid w:val="00AD341D"/>
    <w:pPr>
      <w:keepNext/>
      <w:spacing w:before="0" w:after="0"/>
      <w:jc w:val="center"/>
    </w:pPr>
    <w:rPr>
      <w:rFonts w:ascii="Verdana" w:hAnsi="Verdana"/>
      <w:b/>
      <w:bCs/>
      <w:szCs w:val="20"/>
    </w:rPr>
  </w:style>
  <w:style w:type="character" w:customStyle="1" w:styleId="DescripcinCar">
    <w:name w:val="Descripción Car"/>
    <w:aliases w:val="Epígrafe Car Car Car,Car Car,Referencias Car,Epígrafe Tabla Car,A Car,Figuras Gabriel Car,Car1 Car,Car Car Car Car Car Car Car Car, Car Car Car Car Car Car Car Car,Título tabla/gráfica Car,Car11 Car,FOTOSSS Car,Epigrafe Car,T Car"/>
    <w:link w:val="Descripcin"/>
    <w:uiPriority w:val="35"/>
    <w:qFormat/>
    <w:rsid w:val="00AD341D"/>
    <w:rPr>
      <w:rFonts w:ascii="Verdana" w:eastAsia="Times New Roman" w:hAnsi="Verdana" w:cs="Times New Roman"/>
      <w:b/>
      <w:bCs/>
      <w:sz w:val="20"/>
      <w:szCs w:val="20"/>
      <w:lang w:eastAsia="es-ES"/>
    </w:rPr>
  </w:style>
  <w:style w:type="paragraph" w:customStyle="1" w:styleId="Fuente">
    <w:name w:val="Fuente"/>
    <w:basedOn w:val="Normal"/>
    <w:link w:val="FuenteCar"/>
    <w:qFormat/>
    <w:rsid w:val="00F325DA"/>
    <w:pPr>
      <w:spacing w:before="0" w:after="0"/>
      <w:jc w:val="center"/>
    </w:pPr>
    <w:rPr>
      <w:rFonts w:eastAsiaTheme="minorHAnsi" w:cstheme="minorBidi"/>
      <w:i/>
      <w:sz w:val="16"/>
      <w:szCs w:val="16"/>
      <w:lang w:val="es-CO" w:eastAsia="en-US"/>
    </w:rPr>
  </w:style>
  <w:style w:type="character" w:customStyle="1" w:styleId="FuenteCar">
    <w:name w:val="Fuente Car"/>
    <w:basedOn w:val="Fuentedeprrafopredeter"/>
    <w:link w:val="Fuente"/>
    <w:rsid w:val="00F325DA"/>
    <w:rPr>
      <w:rFonts w:ascii="Arial" w:hAnsi="Arial"/>
      <w:i/>
      <w:sz w:val="16"/>
      <w:szCs w:val="16"/>
      <w:lang w:val="es-CO"/>
    </w:rPr>
  </w:style>
  <w:style w:type="paragraph" w:customStyle="1" w:styleId="FIGURASS">
    <w:name w:val="FIGURASS"/>
    <w:basedOn w:val="Normal"/>
    <w:qFormat/>
    <w:rsid w:val="00F325DA"/>
    <w:pPr>
      <w:numPr>
        <w:numId w:val="39"/>
      </w:numPr>
      <w:spacing w:before="0" w:after="0"/>
      <w:jc w:val="center"/>
    </w:pPr>
    <w:rPr>
      <w:rFonts w:ascii="Arial Negrita" w:hAnsi="Arial Negrita" w:cs="Arial"/>
      <w:b/>
      <w:color w:val="000000"/>
      <w:sz w:val="18"/>
      <w:szCs w:val="18"/>
    </w:rPr>
  </w:style>
  <w:style w:type="character" w:customStyle="1" w:styleId="PrrafodelistaCar">
    <w:name w:val="Párrafo de lista Car"/>
    <w:aliases w:val="Bolita Car,Guión Car,Viñeta 2 Car,Párrafo de lista3 Car,BOLA Car,Párrafo de lista21 Car,Titulo 8 Car,List Paragraph Car,Párrafo de lista2 Car,HOJA Car,Colorful List - Accent 11 Car,Lista vistosa - Énfasis 11 Car,Estilo 3 Car"/>
    <w:link w:val="Prrafodelista"/>
    <w:uiPriority w:val="34"/>
    <w:locked/>
    <w:rsid w:val="00957562"/>
    <w:rPr>
      <w:rFonts w:ascii="Calibri" w:eastAsia="Calibri" w:hAnsi="Calibri" w:cs="Times New Roman"/>
      <w:sz w:val="20"/>
      <w:lang w:val="es-CO"/>
    </w:rPr>
  </w:style>
  <w:style w:type="paragraph" w:customStyle="1" w:styleId="TableParagraph">
    <w:name w:val="Table Paragraph"/>
    <w:basedOn w:val="Normal"/>
    <w:uiPriority w:val="1"/>
    <w:qFormat/>
    <w:rsid w:val="00957562"/>
    <w:pPr>
      <w:widowControl w:val="0"/>
      <w:autoSpaceDE w:val="0"/>
      <w:autoSpaceDN w:val="0"/>
      <w:spacing w:before="0" w:after="0"/>
      <w:jc w:val="left"/>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614911">
      <w:bodyDiv w:val="1"/>
      <w:marLeft w:val="0"/>
      <w:marRight w:val="0"/>
      <w:marTop w:val="0"/>
      <w:marBottom w:val="0"/>
      <w:divBdr>
        <w:top w:val="none" w:sz="0" w:space="0" w:color="auto"/>
        <w:left w:val="none" w:sz="0" w:space="0" w:color="auto"/>
        <w:bottom w:val="none" w:sz="0" w:space="0" w:color="auto"/>
        <w:right w:val="none" w:sz="0" w:space="0" w:color="auto"/>
      </w:divBdr>
    </w:div>
    <w:div w:id="913398645">
      <w:bodyDiv w:val="1"/>
      <w:marLeft w:val="0"/>
      <w:marRight w:val="0"/>
      <w:marTop w:val="0"/>
      <w:marBottom w:val="0"/>
      <w:divBdr>
        <w:top w:val="none" w:sz="0" w:space="0" w:color="auto"/>
        <w:left w:val="none" w:sz="0" w:space="0" w:color="auto"/>
        <w:bottom w:val="none" w:sz="0" w:space="0" w:color="auto"/>
        <w:right w:val="none" w:sz="0" w:space="0" w:color="auto"/>
      </w:divBdr>
    </w:div>
    <w:div w:id="1221938544">
      <w:bodyDiv w:val="1"/>
      <w:marLeft w:val="0"/>
      <w:marRight w:val="0"/>
      <w:marTop w:val="0"/>
      <w:marBottom w:val="0"/>
      <w:divBdr>
        <w:top w:val="none" w:sz="0" w:space="0" w:color="auto"/>
        <w:left w:val="none" w:sz="0" w:space="0" w:color="auto"/>
        <w:bottom w:val="none" w:sz="0" w:space="0" w:color="auto"/>
        <w:right w:val="none" w:sz="0" w:space="0" w:color="auto"/>
      </w:divBdr>
    </w:div>
    <w:div w:id="19649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B203C-9B01-40DF-AC44-7D736278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2987</Words>
  <Characters>16433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Anexo A- 3 Generalidades del Sistema de Comando de Incidentes - ICS</vt:lpstr>
    </vt:vector>
  </TitlesOfParts>
  <Company>PYSESS</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A- 3 Generalidades del Sistema de Comando de Incidentes - ICS</dc:title>
  <dc:subject>GENERALIDADES ICS</dc:subject>
  <dc:creator>Pysess</dc:creator>
  <cp:lastModifiedBy>Aon Riesgos Laborales</cp:lastModifiedBy>
  <cp:revision>16</cp:revision>
  <cp:lastPrinted>2011-02-28T17:01:00Z</cp:lastPrinted>
  <dcterms:created xsi:type="dcterms:W3CDTF">2019-07-05T21:14:00Z</dcterms:created>
  <dcterms:modified xsi:type="dcterms:W3CDTF">2023-04-19T20:18:00Z</dcterms:modified>
</cp:coreProperties>
</file>