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4AF67" w14:textId="77777777" w:rsidR="00275112" w:rsidRDefault="00275112" w:rsidP="001D2ECE"/>
    <w:p w14:paraId="7E27909E" w14:textId="77777777" w:rsidR="00275112" w:rsidRDefault="00275112" w:rsidP="001D2ECE">
      <w:pPr>
        <w:jc w:val="both"/>
        <w:rPr>
          <w:rFonts w:ascii="Arial" w:hAnsi="Arial" w:cs="Arial"/>
          <w:sz w:val="22"/>
          <w:szCs w:val="22"/>
        </w:rPr>
      </w:pPr>
    </w:p>
    <w:p w14:paraId="5C0B1703" w14:textId="77777777" w:rsidR="00043C1C" w:rsidRDefault="00043C1C" w:rsidP="001D2ECE">
      <w:pPr>
        <w:jc w:val="both"/>
        <w:rPr>
          <w:rFonts w:ascii="Arial" w:hAnsi="Arial" w:cs="Arial"/>
          <w:sz w:val="22"/>
          <w:szCs w:val="22"/>
        </w:rPr>
      </w:pPr>
    </w:p>
    <w:p w14:paraId="0ABD106E" w14:textId="77777777" w:rsidR="00043C1C" w:rsidRDefault="00043C1C" w:rsidP="001D2ECE">
      <w:pPr>
        <w:jc w:val="both"/>
        <w:rPr>
          <w:rFonts w:ascii="Arial" w:hAnsi="Arial" w:cs="Arial"/>
          <w:sz w:val="22"/>
          <w:szCs w:val="22"/>
        </w:rPr>
      </w:pPr>
    </w:p>
    <w:p w14:paraId="401AF905" w14:textId="77777777" w:rsidR="00043C1C" w:rsidRDefault="00043C1C" w:rsidP="001D2ECE">
      <w:pPr>
        <w:jc w:val="both"/>
        <w:rPr>
          <w:rFonts w:ascii="Arial" w:hAnsi="Arial" w:cs="Arial"/>
          <w:sz w:val="22"/>
          <w:szCs w:val="22"/>
        </w:rPr>
      </w:pPr>
    </w:p>
    <w:p w14:paraId="78ACC1C3" w14:textId="77777777" w:rsidR="00043C1C" w:rsidRDefault="00043C1C" w:rsidP="001D2ECE">
      <w:pPr>
        <w:jc w:val="both"/>
        <w:rPr>
          <w:rFonts w:ascii="Arial" w:hAnsi="Arial" w:cs="Arial"/>
          <w:sz w:val="22"/>
          <w:szCs w:val="22"/>
        </w:rPr>
      </w:pPr>
    </w:p>
    <w:p w14:paraId="060D2068" w14:textId="77777777" w:rsidR="00043C1C" w:rsidRDefault="00043C1C" w:rsidP="001D2ECE">
      <w:pPr>
        <w:jc w:val="both"/>
        <w:rPr>
          <w:rFonts w:ascii="Arial" w:hAnsi="Arial" w:cs="Arial"/>
          <w:sz w:val="22"/>
          <w:szCs w:val="22"/>
        </w:rPr>
      </w:pPr>
    </w:p>
    <w:p w14:paraId="779480FB" w14:textId="77777777" w:rsidR="00043C1C" w:rsidRDefault="00043C1C" w:rsidP="001D2ECE">
      <w:pPr>
        <w:jc w:val="both"/>
        <w:rPr>
          <w:rFonts w:ascii="Arial" w:hAnsi="Arial" w:cs="Arial"/>
          <w:sz w:val="22"/>
          <w:szCs w:val="22"/>
        </w:rPr>
      </w:pPr>
    </w:p>
    <w:p w14:paraId="0757FFF5" w14:textId="77777777" w:rsidR="00043C1C" w:rsidRDefault="00043C1C" w:rsidP="001D2ECE">
      <w:pPr>
        <w:jc w:val="both"/>
        <w:rPr>
          <w:rFonts w:ascii="Arial" w:hAnsi="Arial" w:cs="Arial"/>
          <w:sz w:val="22"/>
          <w:szCs w:val="22"/>
        </w:rPr>
      </w:pPr>
    </w:p>
    <w:p w14:paraId="4EE990B1" w14:textId="77777777" w:rsidR="00043C1C" w:rsidRDefault="00043C1C" w:rsidP="001D2ECE">
      <w:pPr>
        <w:jc w:val="both"/>
        <w:rPr>
          <w:rFonts w:ascii="Arial" w:hAnsi="Arial" w:cs="Arial"/>
          <w:sz w:val="22"/>
          <w:szCs w:val="22"/>
        </w:rPr>
      </w:pPr>
    </w:p>
    <w:p w14:paraId="241E9497" w14:textId="77777777" w:rsidR="00043C1C" w:rsidRDefault="00043C1C" w:rsidP="001D2ECE">
      <w:pPr>
        <w:jc w:val="both"/>
        <w:rPr>
          <w:rFonts w:ascii="Arial" w:hAnsi="Arial" w:cs="Arial"/>
          <w:sz w:val="22"/>
          <w:szCs w:val="22"/>
        </w:rPr>
      </w:pPr>
    </w:p>
    <w:p w14:paraId="1376267B" w14:textId="77777777" w:rsidR="00043C1C" w:rsidRDefault="00043C1C" w:rsidP="001D2ECE">
      <w:pPr>
        <w:jc w:val="both"/>
        <w:rPr>
          <w:rFonts w:ascii="Arial" w:hAnsi="Arial" w:cs="Arial"/>
          <w:sz w:val="22"/>
          <w:szCs w:val="22"/>
        </w:rPr>
      </w:pPr>
    </w:p>
    <w:p w14:paraId="723FCF8B" w14:textId="77777777" w:rsidR="00043C1C" w:rsidRDefault="00043C1C" w:rsidP="001D2ECE">
      <w:pPr>
        <w:jc w:val="both"/>
        <w:rPr>
          <w:rFonts w:ascii="Arial" w:hAnsi="Arial" w:cs="Arial"/>
          <w:sz w:val="22"/>
          <w:szCs w:val="22"/>
        </w:rPr>
      </w:pPr>
    </w:p>
    <w:p w14:paraId="3C12B892" w14:textId="77777777" w:rsidR="00043C1C" w:rsidRDefault="00043C1C" w:rsidP="001D2ECE">
      <w:pPr>
        <w:jc w:val="both"/>
        <w:rPr>
          <w:rFonts w:ascii="Arial" w:hAnsi="Arial" w:cs="Arial"/>
          <w:sz w:val="22"/>
          <w:szCs w:val="22"/>
        </w:rPr>
      </w:pPr>
    </w:p>
    <w:p w14:paraId="353C1FCF" w14:textId="77777777" w:rsidR="00043C1C" w:rsidRDefault="00043C1C" w:rsidP="00043C1C">
      <w:pPr>
        <w:jc w:val="center"/>
        <w:rPr>
          <w:rFonts w:ascii="Montserrat" w:hAnsi="Montserrat" w:cs="Arial"/>
          <w:color w:val="F06D33"/>
          <w:sz w:val="66"/>
          <w:szCs w:val="66"/>
        </w:rPr>
      </w:pPr>
      <w:r w:rsidRPr="00043C1C">
        <w:rPr>
          <w:rFonts w:ascii="Montserrat" w:hAnsi="Montserrat" w:cs="Arial"/>
          <w:color w:val="F06D33"/>
          <w:sz w:val="66"/>
          <w:szCs w:val="66"/>
        </w:rPr>
        <w:t>INFORME DE</w:t>
      </w:r>
    </w:p>
    <w:p w14:paraId="0451DD99" w14:textId="77777777" w:rsidR="00043C1C" w:rsidRPr="00043C1C" w:rsidRDefault="00043C1C" w:rsidP="00043C1C">
      <w:pPr>
        <w:jc w:val="center"/>
        <w:rPr>
          <w:rFonts w:ascii="Montserrat" w:hAnsi="Montserrat" w:cs="Arial"/>
          <w:color w:val="378E86"/>
          <w:sz w:val="108"/>
          <w:szCs w:val="108"/>
        </w:rPr>
      </w:pPr>
      <w:r w:rsidRPr="00043C1C">
        <w:rPr>
          <w:rFonts w:ascii="Montserrat" w:hAnsi="Montserrat" w:cs="Arial"/>
          <w:color w:val="378E86"/>
          <w:sz w:val="108"/>
          <w:szCs w:val="108"/>
        </w:rPr>
        <w:t xml:space="preserve">REVISIÓN </w:t>
      </w:r>
      <w:r w:rsidRPr="00043C1C">
        <w:rPr>
          <w:rFonts w:ascii="Montserrat Light" w:hAnsi="Montserrat Light" w:cs="Arial"/>
          <w:color w:val="378E86"/>
          <w:sz w:val="108"/>
          <w:szCs w:val="108"/>
        </w:rPr>
        <w:t>POR</w:t>
      </w:r>
      <w:r w:rsidRPr="00043C1C">
        <w:rPr>
          <w:rFonts w:ascii="Montserrat" w:hAnsi="Montserrat" w:cs="Arial"/>
          <w:color w:val="378E86"/>
          <w:sz w:val="108"/>
          <w:szCs w:val="108"/>
        </w:rPr>
        <w:t xml:space="preserve"> </w:t>
      </w:r>
    </w:p>
    <w:p w14:paraId="51DAE408" w14:textId="77777777" w:rsidR="00043C1C" w:rsidRPr="00043C1C" w:rsidRDefault="00043C1C" w:rsidP="00043C1C">
      <w:pPr>
        <w:jc w:val="center"/>
        <w:rPr>
          <w:rFonts w:ascii="Montserrat" w:hAnsi="Montserrat" w:cs="Arial"/>
          <w:color w:val="378E86"/>
          <w:sz w:val="108"/>
          <w:szCs w:val="108"/>
        </w:rPr>
      </w:pPr>
      <w:r w:rsidRPr="00043C1C">
        <w:rPr>
          <w:rFonts w:ascii="Montserrat Light" w:hAnsi="Montserrat Light" w:cs="Arial"/>
          <w:color w:val="378E86"/>
          <w:sz w:val="108"/>
          <w:szCs w:val="108"/>
        </w:rPr>
        <w:t>LA</w:t>
      </w:r>
      <w:r w:rsidRPr="00043C1C">
        <w:rPr>
          <w:rFonts w:ascii="Montserrat" w:hAnsi="Montserrat" w:cs="Arial"/>
          <w:color w:val="378E86"/>
          <w:sz w:val="108"/>
          <w:szCs w:val="108"/>
        </w:rPr>
        <w:t xml:space="preserve"> DIRECCIÓN</w:t>
      </w:r>
    </w:p>
    <w:p w14:paraId="5669FFC6" w14:textId="4B3F0A2A" w:rsidR="00043C1C" w:rsidRPr="00043C1C" w:rsidRDefault="00043C1C" w:rsidP="00043C1C">
      <w:pPr>
        <w:jc w:val="right"/>
        <w:rPr>
          <w:rFonts w:ascii="Montserrat Light" w:hAnsi="Montserrat Light" w:cs="Arial"/>
          <w:color w:val="F06D33"/>
          <w:sz w:val="60"/>
          <w:szCs w:val="60"/>
        </w:rPr>
        <w:sectPr w:rsidR="00043C1C" w:rsidRPr="00043C1C" w:rsidSect="00452492">
          <w:headerReference w:type="default" r:id="rId11"/>
          <w:footerReference w:type="default" r:id="rId12"/>
          <w:headerReference w:type="first" r:id="rId13"/>
          <w:footerReference w:type="first" r:id="rId14"/>
          <w:pgSz w:w="12242" w:h="15842" w:code="1"/>
          <w:pgMar w:top="1701" w:right="1134" w:bottom="1134" w:left="1134" w:header="284" w:footer="284" w:gutter="0"/>
          <w:cols w:space="708"/>
          <w:titlePg/>
          <w:docGrid w:linePitch="326"/>
        </w:sectPr>
      </w:pPr>
      <w:r w:rsidRPr="00043C1C">
        <w:rPr>
          <w:rFonts w:ascii="Montserrat Light" w:hAnsi="Montserrat Light" w:cs="Arial"/>
          <w:color w:val="F06D33"/>
          <w:sz w:val="60"/>
          <w:szCs w:val="60"/>
        </w:rPr>
        <w:t>Vigencia 2022</w:t>
      </w:r>
    </w:p>
    <w:tbl>
      <w:tblPr>
        <w:tblW w:w="10043" w:type="dxa"/>
        <w:tblCellMar>
          <w:left w:w="70" w:type="dxa"/>
          <w:right w:w="70" w:type="dxa"/>
        </w:tblCellMar>
        <w:tblLook w:val="04A0" w:firstRow="1" w:lastRow="0" w:firstColumn="1" w:lastColumn="0" w:noHBand="0" w:noVBand="1"/>
      </w:tblPr>
      <w:tblGrid>
        <w:gridCol w:w="2964"/>
        <w:gridCol w:w="1841"/>
        <w:gridCol w:w="3114"/>
        <w:gridCol w:w="2124"/>
      </w:tblGrid>
      <w:tr w:rsidR="00044A42" w:rsidRPr="002A1B74" w14:paraId="2B2BAAD9" w14:textId="77777777" w:rsidTr="00E113DE">
        <w:trPr>
          <w:trHeight w:val="270"/>
        </w:trPr>
        <w:tc>
          <w:tcPr>
            <w:tcW w:w="2964" w:type="dxa"/>
            <w:tcBorders>
              <w:top w:val="single" w:sz="8" w:space="0" w:color="002060"/>
              <w:left w:val="single" w:sz="8" w:space="0" w:color="002060"/>
              <w:bottom w:val="single" w:sz="4" w:space="0" w:color="808080"/>
              <w:right w:val="single" w:sz="4" w:space="0" w:color="808080"/>
            </w:tcBorders>
            <w:shd w:val="clear" w:color="000000" w:fill="8ED8F8"/>
            <w:vAlign w:val="center"/>
            <w:hideMark/>
          </w:tcPr>
          <w:p w14:paraId="6989BA6F"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lastRenderedPageBreak/>
              <w:t>DEPENDENCIA</w:t>
            </w:r>
          </w:p>
        </w:tc>
        <w:tc>
          <w:tcPr>
            <w:tcW w:w="1841" w:type="dxa"/>
            <w:tcBorders>
              <w:top w:val="single" w:sz="8" w:space="0" w:color="002060"/>
              <w:left w:val="nil"/>
              <w:bottom w:val="single" w:sz="4" w:space="0" w:color="808080"/>
              <w:right w:val="single" w:sz="4" w:space="0" w:color="808080"/>
            </w:tcBorders>
            <w:shd w:val="clear" w:color="000000" w:fill="8ED8F8"/>
            <w:vAlign w:val="center"/>
            <w:hideMark/>
          </w:tcPr>
          <w:p w14:paraId="63C234C0" w14:textId="77777777" w:rsidR="00044A42" w:rsidRPr="002A1B74" w:rsidRDefault="00044A42" w:rsidP="00E113DE">
            <w:pPr>
              <w:overflowPunct/>
              <w:autoSpaceDE/>
              <w:autoSpaceDN/>
              <w:adjustRightInd/>
              <w:jc w:val="center"/>
              <w:textAlignment w:val="auto"/>
              <w:rPr>
                <w:rFonts w:ascii="Arial" w:hAnsi="Arial" w:cs="Arial"/>
                <w:color w:val="000000"/>
                <w:sz w:val="18"/>
                <w:szCs w:val="18"/>
                <w:lang w:eastAsia="es-CO"/>
              </w:rPr>
            </w:pPr>
            <w:r w:rsidRPr="002A1B74">
              <w:rPr>
                <w:rFonts w:ascii="Arial" w:hAnsi="Arial" w:cs="Arial"/>
                <w:color w:val="000000"/>
                <w:sz w:val="18"/>
                <w:szCs w:val="18"/>
                <w:lang w:eastAsia="es-CO"/>
              </w:rPr>
              <w:t> </w:t>
            </w:r>
          </w:p>
        </w:tc>
        <w:tc>
          <w:tcPr>
            <w:tcW w:w="3114" w:type="dxa"/>
            <w:tcBorders>
              <w:top w:val="single" w:sz="8" w:space="0" w:color="002060"/>
              <w:left w:val="nil"/>
              <w:bottom w:val="single" w:sz="4" w:space="0" w:color="808080"/>
              <w:right w:val="single" w:sz="4" w:space="0" w:color="808080"/>
            </w:tcBorders>
            <w:shd w:val="clear" w:color="000000" w:fill="8ED8F8"/>
            <w:vAlign w:val="center"/>
            <w:hideMark/>
          </w:tcPr>
          <w:p w14:paraId="2C6E9054"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LÍDER DEL SIGCMA</w:t>
            </w:r>
          </w:p>
        </w:tc>
        <w:tc>
          <w:tcPr>
            <w:tcW w:w="2124" w:type="dxa"/>
            <w:tcBorders>
              <w:top w:val="single" w:sz="8" w:space="0" w:color="002060"/>
              <w:left w:val="nil"/>
              <w:bottom w:val="single" w:sz="4" w:space="0" w:color="808080"/>
              <w:right w:val="single" w:sz="8" w:space="0" w:color="002060"/>
            </w:tcBorders>
            <w:shd w:val="clear" w:color="000000" w:fill="8ED8F8"/>
            <w:vAlign w:val="center"/>
            <w:hideMark/>
          </w:tcPr>
          <w:p w14:paraId="28A3B38B" w14:textId="77777777" w:rsidR="00044A42" w:rsidRPr="002A1B74" w:rsidRDefault="00044A42" w:rsidP="00E113DE">
            <w:pPr>
              <w:overflowPunct/>
              <w:autoSpaceDE/>
              <w:autoSpaceDN/>
              <w:adjustRightInd/>
              <w:jc w:val="center"/>
              <w:textAlignment w:val="auto"/>
              <w:rPr>
                <w:rFonts w:ascii="Arial" w:hAnsi="Arial" w:cs="Arial"/>
                <w:color w:val="000000"/>
                <w:sz w:val="18"/>
                <w:szCs w:val="18"/>
                <w:lang w:eastAsia="es-CO"/>
              </w:rPr>
            </w:pPr>
            <w:r w:rsidRPr="002A1B74">
              <w:rPr>
                <w:rFonts w:ascii="Arial" w:hAnsi="Arial" w:cs="Arial"/>
                <w:color w:val="000000"/>
                <w:sz w:val="18"/>
                <w:szCs w:val="18"/>
                <w:lang w:eastAsia="es-CO"/>
              </w:rPr>
              <w:t> </w:t>
            </w:r>
          </w:p>
        </w:tc>
      </w:tr>
      <w:tr w:rsidR="00044A42" w:rsidRPr="002A1B74" w14:paraId="6C8566B8" w14:textId="77777777" w:rsidTr="00E113DE">
        <w:trPr>
          <w:trHeight w:val="516"/>
        </w:trPr>
        <w:tc>
          <w:tcPr>
            <w:tcW w:w="2964" w:type="dxa"/>
            <w:tcBorders>
              <w:top w:val="nil"/>
              <w:left w:val="single" w:sz="8" w:space="0" w:color="002060"/>
              <w:bottom w:val="single" w:sz="4" w:space="0" w:color="808080"/>
              <w:right w:val="single" w:sz="4" w:space="0" w:color="808080"/>
            </w:tcBorders>
            <w:shd w:val="clear" w:color="000000" w:fill="8ED8F8"/>
            <w:vAlign w:val="center"/>
            <w:hideMark/>
          </w:tcPr>
          <w:p w14:paraId="45460805"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FECHA DE REALIZACIÓN</w:t>
            </w:r>
          </w:p>
        </w:tc>
        <w:tc>
          <w:tcPr>
            <w:tcW w:w="1841" w:type="dxa"/>
            <w:tcBorders>
              <w:top w:val="nil"/>
              <w:left w:val="nil"/>
              <w:bottom w:val="single" w:sz="4" w:space="0" w:color="808080"/>
              <w:right w:val="single" w:sz="4" w:space="0" w:color="808080"/>
            </w:tcBorders>
            <w:shd w:val="clear" w:color="auto" w:fill="auto"/>
            <w:vAlign w:val="center"/>
            <w:hideMark/>
          </w:tcPr>
          <w:p w14:paraId="2AAE82B5" w14:textId="77777777" w:rsidR="00044A42" w:rsidRPr="002A1B74" w:rsidRDefault="00044A42" w:rsidP="00E113DE">
            <w:pPr>
              <w:overflowPunct/>
              <w:autoSpaceDE/>
              <w:autoSpaceDN/>
              <w:adjustRightInd/>
              <w:jc w:val="center"/>
              <w:textAlignment w:val="auto"/>
              <w:rPr>
                <w:rFonts w:ascii="Arial" w:hAnsi="Arial" w:cs="Arial"/>
                <w:color w:val="000000"/>
                <w:sz w:val="18"/>
                <w:szCs w:val="18"/>
                <w:lang w:eastAsia="es-CO"/>
              </w:rPr>
            </w:pPr>
            <w:r w:rsidRPr="002A1B74">
              <w:rPr>
                <w:rFonts w:ascii="Arial" w:hAnsi="Arial" w:cs="Arial"/>
                <w:color w:val="000000"/>
                <w:sz w:val="18"/>
                <w:szCs w:val="18"/>
                <w:lang w:eastAsia="es-CO"/>
              </w:rPr>
              <w:t>11/04/2023</w:t>
            </w:r>
          </w:p>
        </w:tc>
        <w:tc>
          <w:tcPr>
            <w:tcW w:w="3114" w:type="dxa"/>
            <w:tcBorders>
              <w:top w:val="nil"/>
              <w:left w:val="nil"/>
              <w:bottom w:val="single" w:sz="4" w:space="0" w:color="808080"/>
              <w:right w:val="single" w:sz="4" w:space="0" w:color="808080"/>
            </w:tcBorders>
            <w:shd w:val="clear" w:color="000000" w:fill="8ED8F8"/>
            <w:vAlign w:val="center"/>
            <w:hideMark/>
          </w:tcPr>
          <w:p w14:paraId="03D919E6"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FECHA DE REMISIÓN A LA COORDINACIÓN NACIONAL SIGCMA</w:t>
            </w:r>
          </w:p>
        </w:tc>
        <w:tc>
          <w:tcPr>
            <w:tcW w:w="2124" w:type="dxa"/>
            <w:tcBorders>
              <w:top w:val="nil"/>
              <w:left w:val="nil"/>
              <w:bottom w:val="single" w:sz="4" w:space="0" w:color="808080"/>
              <w:right w:val="single" w:sz="8" w:space="0" w:color="002060"/>
            </w:tcBorders>
            <w:shd w:val="clear" w:color="auto" w:fill="auto"/>
            <w:vAlign w:val="center"/>
            <w:hideMark/>
          </w:tcPr>
          <w:p w14:paraId="3AC32C40" w14:textId="77777777" w:rsidR="00044A42" w:rsidRPr="002A1B74" w:rsidRDefault="00044A42" w:rsidP="00E113DE">
            <w:pPr>
              <w:overflowPunct/>
              <w:autoSpaceDE/>
              <w:autoSpaceDN/>
              <w:adjustRightInd/>
              <w:jc w:val="center"/>
              <w:textAlignment w:val="auto"/>
              <w:rPr>
                <w:rFonts w:ascii="Arial" w:hAnsi="Arial" w:cs="Arial"/>
                <w:color w:val="000000"/>
                <w:sz w:val="18"/>
                <w:szCs w:val="18"/>
                <w:lang w:eastAsia="es-CO"/>
              </w:rPr>
            </w:pPr>
            <w:r w:rsidRPr="002A1B74">
              <w:rPr>
                <w:rFonts w:ascii="Arial" w:hAnsi="Arial" w:cs="Arial"/>
                <w:color w:val="000000"/>
                <w:sz w:val="18"/>
                <w:szCs w:val="18"/>
                <w:lang w:eastAsia="es-CO"/>
              </w:rPr>
              <w:t>12/04/2023</w:t>
            </w:r>
          </w:p>
        </w:tc>
      </w:tr>
      <w:tr w:rsidR="00044A42" w:rsidRPr="002A1B74" w14:paraId="46F8F074" w14:textId="77777777" w:rsidTr="00E113DE">
        <w:trPr>
          <w:trHeight w:val="399"/>
        </w:trPr>
        <w:tc>
          <w:tcPr>
            <w:tcW w:w="2964" w:type="dxa"/>
            <w:tcBorders>
              <w:top w:val="nil"/>
              <w:left w:val="single" w:sz="8" w:space="0" w:color="002060"/>
              <w:bottom w:val="single" w:sz="4" w:space="0" w:color="808080"/>
              <w:right w:val="single" w:sz="4" w:space="0" w:color="808080"/>
            </w:tcBorders>
            <w:shd w:val="clear" w:color="000000" w:fill="E1F4FD"/>
            <w:vAlign w:val="center"/>
            <w:hideMark/>
          </w:tcPr>
          <w:p w14:paraId="54C28805"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OBJETIVOS ESTRATÉGICOS</w:t>
            </w:r>
          </w:p>
        </w:tc>
        <w:tc>
          <w:tcPr>
            <w:tcW w:w="1841" w:type="dxa"/>
            <w:tcBorders>
              <w:top w:val="nil"/>
              <w:left w:val="nil"/>
              <w:bottom w:val="single" w:sz="4" w:space="0" w:color="808080"/>
              <w:right w:val="single" w:sz="4" w:space="0" w:color="808080"/>
            </w:tcBorders>
            <w:shd w:val="clear" w:color="000000" w:fill="E1F4FD"/>
            <w:vAlign w:val="center"/>
            <w:hideMark/>
          </w:tcPr>
          <w:p w14:paraId="45E9064D"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MACRO - PROCESOS</w:t>
            </w:r>
          </w:p>
        </w:tc>
        <w:tc>
          <w:tcPr>
            <w:tcW w:w="3114" w:type="dxa"/>
            <w:tcBorders>
              <w:top w:val="nil"/>
              <w:left w:val="nil"/>
              <w:bottom w:val="single" w:sz="4" w:space="0" w:color="808080"/>
              <w:right w:val="single" w:sz="4" w:space="0" w:color="808080"/>
            </w:tcBorders>
            <w:shd w:val="clear" w:color="000000" w:fill="E1F4FD"/>
            <w:vAlign w:val="center"/>
            <w:hideMark/>
          </w:tcPr>
          <w:p w14:paraId="17A393B0" w14:textId="77777777" w:rsidR="00044A42" w:rsidRPr="002A1B74" w:rsidRDefault="00044A42" w:rsidP="00E113DE">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PROCESOS</w:t>
            </w:r>
          </w:p>
        </w:tc>
        <w:tc>
          <w:tcPr>
            <w:tcW w:w="2124" w:type="dxa"/>
            <w:tcBorders>
              <w:top w:val="nil"/>
              <w:left w:val="nil"/>
              <w:bottom w:val="single" w:sz="4" w:space="0" w:color="808080"/>
              <w:right w:val="single" w:sz="8" w:space="0" w:color="002060"/>
            </w:tcBorders>
            <w:shd w:val="clear" w:color="000000" w:fill="E1F4FD"/>
            <w:vAlign w:val="center"/>
            <w:hideMark/>
          </w:tcPr>
          <w:p w14:paraId="796586FF" w14:textId="77777777" w:rsidR="00044A42" w:rsidRPr="002A1B74" w:rsidRDefault="00044A42" w:rsidP="00E113DE">
            <w:pPr>
              <w:overflowPunct/>
              <w:autoSpaceDE/>
              <w:autoSpaceDN/>
              <w:adjustRightInd/>
              <w:jc w:val="center"/>
              <w:textAlignment w:val="auto"/>
              <w:rPr>
                <w:rFonts w:ascii="Arial" w:hAnsi="Arial" w:cs="Arial"/>
                <w:color w:val="000000"/>
                <w:sz w:val="18"/>
                <w:szCs w:val="18"/>
                <w:lang w:eastAsia="es-CO"/>
              </w:rPr>
            </w:pPr>
            <w:r w:rsidRPr="002A1B74">
              <w:rPr>
                <w:rFonts w:ascii="Arial" w:hAnsi="Arial" w:cs="Arial"/>
                <w:color w:val="000000"/>
                <w:sz w:val="18"/>
                <w:szCs w:val="18"/>
                <w:lang w:eastAsia="es-CO"/>
              </w:rPr>
              <w:t>Señale con una equis (X) los procesos que cubre el presente Informe de Revisión por la Dirección</w:t>
            </w:r>
          </w:p>
        </w:tc>
      </w:tr>
      <w:tr w:rsidR="00D97C65" w:rsidRPr="002A1B74" w14:paraId="5E23E548" w14:textId="77777777" w:rsidTr="00D97C65">
        <w:trPr>
          <w:trHeight w:val="587"/>
        </w:trPr>
        <w:tc>
          <w:tcPr>
            <w:tcW w:w="2964" w:type="dxa"/>
            <w:vMerge w:val="restart"/>
            <w:tcBorders>
              <w:top w:val="nil"/>
              <w:left w:val="single" w:sz="8" w:space="0" w:color="002060"/>
              <w:bottom w:val="single" w:sz="8" w:space="0" w:color="002060"/>
              <w:right w:val="single" w:sz="4" w:space="0" w:color="808080"/>
            </w:tcBorders>
            <w:shd w:val="clear" w:color="000000" w:fill="F5E5A8"/>
            <w:vAlign w:val="center"/>
            <w:hideMark/>
          </w:tcPr>
          <w:p w14:paraId="572D69E1" w14:textId="77777777"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r w:rsidRPr="002A1B74">
              <w:rPr>
                <w:rFonts w:ascii="Arial" w:hAnsi="Arial" w:cs="Arial"/>
                <w:b/>
                <w:bCs/>
                <w:color w:val="000000"/>
                <w:sz w:val="18"/>
                <w:szCs w:val="18"/>
                <w:lang w:eastAsia="es-CO"/>
              </w:rPr>
              <w:t>Acceso e Infraestructura Física:</w:t>
            </w:r>
            <w:r w:rsidRPr="002A1B74">
              <w:rPr>
                <w:rFonts w:ascii="Arial" w:hAnsi="Arial" w:cs="Arial"/>
                <w:color w:val="000000"/>
                <w:sz w:val="18"/>
                <w:szCs w:val="18"/>
                <w:lang w:eastAsia="es-CO"/>
              </w:rPr>
              <w:t xml:space="preserve"> Ampliar, en todo el territorio nacional, el acceso a una justicia efectiva, pronta, equitativa e incluyente, reduciendo el atraso y la congestión, de acuerdo con las necesidades de la demanda de justicia por jurisdicción y especialidad, y mejorando la articulación con la justicia restaurativa y terapéutica, y otros mecanismos de solución de conflictos y consolidando una infraestructura física óptima para el acceso a la justicia.</w:t>
            </w:r>
            <w:r w:rsidRPr="002A1B74">
              <w:rPr>
                <w:rFonts w:ascii="Arial" w:hAnsi="Arial" w:cs="Arial"/>
                <w:color w:val="000000"/>
                <w:sz w:val="18"/>
                <w:szCs w:val="18"/>
                <w:lang w:eastAsia="es-CO"/>
              </w:rPr>
              <w:br/>
            </w:r>
            <w:r w:rsidRPr="002A1B74">
              <w:rPr>
                <w:rFonts w:ascii="Arial" w:hAnsi="Arial" w:cs="Arial"/>
                <w:color w:val="000000"/>
                <w:sz w:val="18"/>
                <w:szCs w:val="18"/>
                <w:lang w:eastAsia="es-CO"/>
              </w:rPr>
              <w:br/>
            </w:r>
            <w:r w:rsidRPr="002A1B74">
              <w:rPr>
                <w:rFonts w:ascii="Arial" w:hAnsi="Arial" w:cs="Arial"/>
                <w:b/>
                <w:bCs/>
                <w:color w:val="000000"/>
                <w:sz w:val="18"/>
                <w:szCs w:val="18"/>
                <w:lang w:eastAsia="es-CO"/>
              </w:rPr>
              <w:t>Confianza pública, transparencia y rendición de cuentas:</w:t>
            </w:r>
            <w:r w:rsidRPr="002A1B74">
              <w:rPr>
                <w:rFonts w:ascii="Arial" w:hAnsi="Arial" w:cs="Arial"/>
                <w:color w:val="000000"/>
                <w:sz w:val="18"/>
                <w:szCs w:val="18"/>
                <w:lang w:eastAsia="es-CO"/>
              </w:rPr>
              <w:t xml:space="preserve"> Aumentar la confianza pública en la justicia a través de la transparencia, la rendición de cuentas y la participación, incluyendo la información de justicia y la producción, gestión y acceso a las fuentes de derecho, el fortalecimiento del sistema de gestión de calidad y medio ambiente (SIGCMA) y el mejoramiento de la calidad y publicidad de la información. </w:t>
            </w:r>
            <w:r w:rsidRPr="002A1B74">
              <w:rPr>
                <w:rFonts w:ascii="Arial" w:hAnsi="Arial" w:cs="Arial"/>
                <w:color w:val="000000"/>
                <w:sz w:val="18"/>
                <w:szCs w:val="18"/>
                <w:lang w:eastAsia="es-CO"/>
              </w:rPr>
              <w:br/>
            </w:r>
            <w:r w:rsidRPr="002A1B74">
              <w:rPr>
                <w:rFonts w:ascii="Arial" w:hAnsi="Arial" w:cs="Arial"/>
                <w:color w:val="000000"/>
                <w:sz w:val="18"/>
                <w:szCs w:val="18"/>
                <w:lang w:eastAsia="es-CO"/>
              </w:rPr>
              <w:br/>
            </w:r>
            <w:r w:rsidRPr="002A1B74">
              <w:rPr>
                <w:rFonts w:ascii="Arial" w:hAnsi="Arial" w:cs="Arial"/>
                <w:b/>
                <w:bCs/>
                <w:color w:val="000000"/>
                <w:sz w:val="18"/>
                <w:szCs w:val="18"/>
                <w:lang w:eastAsia="es-CO"/>
              </w:rPr>
              <w:t xml:space="preserve">Gobernanza, planeación estratégica y capacidad de toma de decisiones: </w:t>
            </w:r>
            <w:r w:rsidRPr="002A1B74">
              <w:rPr>
                <w:rFonts w:ascii="Arial" w:hAnsi="Arial" w:cs="Arial"/>
                <w:color w:val="000000"/>
                <w:sz w:val="18"/>
                <w:szCs w:val="18"/>
                <w:lang w:eastAsia="es-CO"/>
              </w:rPr>
              <w:t>Fortalecer la gobernanza, la planeación estratégica y la capacidad de toma de decisiones de la Rama Judicial con base en la evidencia empírica y la articulación efectiva con las demás entidades, para que la perspectiva de género y el enfoque diferencial sean transversales en el presente plan.</w:t>
            </w:r>
            <w:r w:rsidRPr="002A1B74">
              <w:rPr>
                <w:rFonts w:ascii="Arial" w:hAnsi="Arial" w:cs="Arial"/>
                <w:color w:val="000000"/>
                <w:sz w:val="18"/>
                <w:szCs w:val="18"/>
                <w:lang w:eastAsia="es-CO"/>
              </w:rPr>
              <w:br/>
            </w:r>
            <w:r w:rsidRPr="002A1B74">
              <w:rPr>
                <w:rFonts w:ascii="Arial" w:hAnsi="Arial" w:cs="Arial"/>
                <w:color w:val="000000"/>
                <w:sz w:val="18"/>
                <w:szCs w:val="18"/>
                <w:lang w:eastAsia="es-CO"/>
              </w:rPr>
              <w:br/>
            </w:r>
            <w:r w:rsidRPr="002A1B74">
              <w:rPr>
                <w:rFonts w:ascii="Arial" w:hAnsi="Arial" w:cs="Arial"/>
                <w:b/>
                <w:bCs/>
                <w:color w:val="000000"/>
                <w:sz w:val="18"/>
                <w:szCs w:val="18"/>
                <w:lang w:eastAsia="es-CO"/>
              </w:rPr>
              <w:t>Servicios digitales y de tecnología, innovación y análisis de la información:</w:t>
            </w:r>
            <w:r w:rsidRPr="002A1B74">
              <w:rPr>
                <w:rFonts w:ascii="Arial" w:hAnsi="Arial" w:cs="Arial"/>
                <w:color w:val="000000"/>
                <w:sz w:val="18"/>
                <w:szCs w:val="18"/>
                <w:lang w:eastAsia="es-CO"/>
              </w:rPr>
              <w:t xml:space="preserve"> Consolidar una justicia integrada y soportada en servicios digitales y de tecnología, innovación y análisis de la información, con una cultura digital apropiada, segura y sensible a las </w:t>
            </w:r>
            <w:r w:rsidRPr="002A1B74">
              <w:rPr>
                <w:rFonts w:ascii="Arial" w:hAnsi="Arial" w:cs="Arial"/>
                <w:color w:val="000000"/>
                <w:sz w:val="18"/>
                <w:szCs w:val="18"/>
                <w:lang w:eastAsia="es-CO"/>
              </w:rPr>
              <w:lastRenderedPageBreak/>
              <w:t xml:space="preserve">realidades del territorio nacional.  </w:t>
            </w:r>
            <w:r w:rsidRPr="002A1B74">
              <w:rPr>
                <w:rFonts w:ascii="Arial" w:hAnsi="Arial" w:cs="Arial"/>
                <w:color w:val="000000"/>
                <w:sz w:val="18"/>
                <w:szCs w:val="18"/>
                <w:lang w:eastAsia="es-CO"/>
              </w:rPr>
              <w:br/>
            </w:r>
            <w:r w:rsidRPr="002A1B74">
              <w:rPr>
                <w:rFonts w:ascii="Arial" w:hAnsi="Arial" w:cs="Arial"/>
                <w:color w:val="000000"/>
                <w:sz w:val="18"/>
                <w:szCs w:val="18"/>
                <w:lang w:eastAsia="es-CO"/>
              </w:rPr>
              <w:br/>
            </w:r>
            <w:r w:rsidRPr="002A1B74">
              <w:rPr>
                <w:rFonts w:ascii="Arial" w:hAnsi="Arial" w:cs="Arial"/>
                <w:b/>
                <w:bCs/>
                <w:color w:val="000000"/>
                <w:sz w:val="18"/>
                <w:szCs w:val="18"/>
                <w:lang w:eastAsia="es-CO"/>
              </w:rPr>
              <w:t>Talento Humano:</w:t>
            </w:r>
            <w:r w:rsidRPr="002A1B74">
              <w:rPr>
                <w:rFonts w:ascii="Arial" w:hAnsi="Arial" w:cs="Arial"/>
                <w:color w:val="000000"/>
                <w:sz w:val="18"/>
                <w:szCs w:val="18"/>
                <w:lang w:eastAsia="es-CO"/>
              </w:rPr>
              <w:t xml:space="preserve"> Fortalecer el talento humano en la Rama Judicial para que sea eficiente, capacitado y realice su labor en ambientes saludables y seguros. Ampliar la cobertura de la carrera judicial y mejorar la oferta de formación, que esté disponible para todos los servidores judiciales e impacte positivamente el servicio de justicia y responda a las necesidades reales del ejercicio de la función judicial."</w:t>
            </w:r>
          </w:p>
        </w:tc>
        <w:tc>
          <w:tcPr>
            <w:tcW w:w="1841" w:type="dxa"/>
            <w:vMerge w:val="restart"/>
            <w:tcBorders>
              <w:top w:val="nil"/>
              <w:left w:val="single" w:sz="4" w:space="0" w:color="808080"/>
              <w:bottom w:val="single" w:sz="4" w:space="0" w:color="808080"/>
              <w:right w:val="single" w:sz="4" w:space="0" w:color="808080"/>
            </w:tcBorders>
            <w:shd w:val="clear" w:color="auto" w:fill="auto"/>
            <w:vAlign w:val="center"/>
            <w:hideMark/>
          </w:tcPr>
          <w:p w14:paraId="0443D17B" w14:textId="77777777"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lastRenderedPageBreak/>
              <w:t>ESTRATÉGICOS</w:t>
            </w:r>
          </w:p>
        </w:tc>
        <w:tc>
          <w:tcPr>
            <w:tcW w:w="3114" w:type="dxa"/>
            <w:tcBorders>
              <w:top w:val="nil"/>
              <w:left w:val="nil"/>
              <w:bottom w:val="single" w:sz="4" w:space="0" w:color="808080"/>
              <w:right w:val="single" w:sz="4" w:space="0" w:color="808080"/>
            </w:tcBorders>
            <w:shd w:val="clear" w:color="auto" w:fill="auto"/>
            <w:vAlign w:val="center"/>
            <w:hideMark/>
          </w:tcPr>
          <w:p w14:paraId="38C80F03"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 xml:space="preserve">Planeación Estratégica </w:t>
            </w:r>
          </w:p>
        </w:tc>
        <w:tc>
          <w:tcPr>
            <w:tcW w:w="2124" w:type="dxa"/>
            <w:tcBorders>
              <w:top w:val="nil"/>
              <w:left w:val="nil"/>
              <w:bottom w:val="single" w:sz="4" w:space="0" w:color="808080"/>
              <w:right w:val="single" w:sz="8" w:space="0" w:color="002060"/>
            </w:tcBorders>
            <w:shd w:val="clear" w:color="auto" w:fill="auto"/>
            <w:vAlign w:val="center"/>
            <w:hideMark/>
          </w:tcPr>
          <w:p w14:paraId="6DF4A9D3" w14:textId="0A4A4CBE"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p>
        </w:tc>
      </w:tr>
      <w:tr w:rsidR="00D97C65" w:rsidRPr="002A1B74" w14:paraId="5508904A"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221FEF13"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3E235F4E"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6E0BFE09"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 xml:space="preserve">Comunicación Institucional, </w:t>
            </w:r>
          </w:p>
        </w:tc>
        <w:tc>
          <w:tcPr>
            <w:tcW w:w="2124" w:type="dxa"/>
            <w:tcBorders>
              <w:top w:val="nil"/>
              <w:left w:val="nil"/>
              <w:bottom w:val="single" w:sz="4" w:space="0" w:color="808080"/>
              <w:right w:val="single" w:sz="8" w:space="0" w:color="002060"/>
            </w:tcBorders>
            <w:shd w:val="clear" w:color="auto" w:fill="auto"/>
            <w:vAlign w:val="center"/>
            <w:hideMark/>
          </w:tcPr>
          <w:p w14:paraId="5D1DA324" w14:textId="125CB9A3"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p>
        </w:tc>
      </w:tr>
      <w:tr w:rsidR="00D97C65" w:rsidRPr="002A1B74" w14:paraId="2A1FB2A2"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44945C85"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0AAE3AE7"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59166890"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para la Integración de Listas de Altas Cortes</w:t>
            </w:r>
          </w:p>
        </w:tc>
        <w:tc>
          <w:tcPr>
            <w:tcW w:w="2124" w:type="dxa"/>
            <w:tcBorders>
              <w:top w:val="nil"/>
              <w:left w:val="nil"/>
              <w:bottom w:val="single" w:sz="4" w:space="0" w:color="808080"/>
              <w:right w:val="single" w:sz="8" w:space="0" w:color="002060"/>
            </w:tcBorders>
            <w:shd w:val="clear" w:color="auto" w:fill="auto"/>
            <w:vAlign w:val="center"/>
            <w:hideMark/>
          </w:tcPr>
          <w:p w14:paraId="4BB64270" w14:textId="34D60A7A"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p>
        </w:tc>
      </w:tr>
      <w:tr w:rsidR="00D97C65" w:rsidRPr="002A1B74" w14:paraId="2C2C1B89"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1D14B291"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val="restart"/>
            <w:tcBorders>
              <w:top w:val="nil"/>
              <w:left w:val="single" w:sz="4" w:space="0" w:color="808080"/>
              <w:bottom w:val="single" w:sz="4" w:space="0" w:color="808080"/>
              <w:right w:val="single" w:sz="4" w:space="0" w:color="808080"/>
            </w:tcBorders>
            <w:shd w:val="clear" w:color="auto" w:fill="auto"/>
            <w:vAlign w:val="center"/>
            <w:hideMark/>
          </w:tcPr>
          <w:p w14:paraId="3E13239E" w14:textId="77777777"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MISIONALES</w:t>
            </w:r>
          </w:p>
        </w:tc>
        <w:tc>
          <w:tcPr>
            <w:tcW w:w="3114" w:type="dxa"/>
            <w:tcBorders>
              <w:top w:val="nil"/>
              <w:left w:val="nil"/>
              <w:bottom w:val="single" w:sz="4" w:space="0" w:color="808080"/>
              <w:right w:val="single" w:sz="4" w:space="0" w:color="808080"/>
            </w:tcBorders>
            <w:shd w:val="clear" w:color="auto" w:fill="auto"/>
            <w:vAlign w:val="center"/>
            <w:hideMark/>
          </w:tcPr>
          <w:p w14:paraId="7F4A2E0D"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Modernización de la Gestión Judicial</w:t>
            </w:r>
          </w:p>
        </w:tc>
        <w:tc>
          <w:tcPr>
            <w:tcW w:w="2124" w:type="dxa"/>
            <w:tcBorders>
              <w:top w:val="nil"/>
              <w:left w:val="nil"/>
              <w:bottom w:val="single" w:sz="4" w:space="0" w:color="808080"/>
              <w:right w:val="single" w:sz="8" w:space="0" w:color="002060"/>
            </w:tcBorders>
            <w:shd w:val="clear" w:color="auto" w:fill="auto"/>
            <w:vAlign w:val="center"/>
            <w:hideMark/>
          </w:tcPr>
          <w:p w14:paraId="5BD597C4" w14:textId="0B7C264D"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534EB9E8"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33292EBD"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4DF2C594"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75928C17"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Reordenamiento Judicial</w:t>
            </w:r>
          </w:p>
        </w:tc>
        <w:tc>
          <w:tcPr>
            <w:tcW w:w="2124" w:type="dxa"/>
            <w:tcBorders>
              <w:top w:val="nil"/>
              <w:left w:val="nil"/>
              <w:bottom w:val="single" w:sz="4" w:space="0" w:color="808080"/>
              <w:right w:val="single" w:sz="8" w:space="0" w:color="002060"/>
            </w:tcBorders>
            <w:shd w:val="clear" w:color="auto" w:fill="auto"/>
            <w:vAlign w:val="center"/>
            <w:hideMark/>
          </w:tcPr>
          <w:p w14:paraId="12153995" w14:textId="01148698"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2DBAFBDF"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0E3EDCA4"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1CA32D83"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3B15BB54"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Mejoramiento de la Infraestructura Física</w:t>
            </w:r>
          </w:p>
        </w:tc>
        <w:tc>
          <w:tcPr>
            <w:tcW w:w="2124" w:type="dxa"/>
            <w:tcBorders>
              <w:top w:val="nil"/>
              <w:left w:val="nil"/>
              <w:bottom w:val="single" w:sz="4" w:space="0" w:color="808080"/>
              <w:right w:val="single" w:sz="8" w:space="0" w:color="002060"/>
            </w:tcBorders>
            <w:shd w:val="clear" w:color="auto" w:fill="auto"/>
            <w:vAlign w:val="center"/>
            <w:hideMark/>
          </w:tcPr>
          <w:p w14:paraId="4BC05CF5" w14:textId="40DCB34E"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0AC54331"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795D5DD2"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0DE529E4"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2B84D92F"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Administración de la Carrera Judicial</w:t>
            </w:r>
          </w:p>
        </w:tc>
        <w:tc>
          <w:tcPr>
            <w:tcW w:w="2124" w:type="dxa"/>
            <w:tcBorders>
              <w:top w:val="nil"/>
              <w:left w:val="nil"/>
              <w:bottom w:val="single" w:sz="4" w:space="0" w:color="808080"/>
              <w:right w:val="single" w:sz="8" w:space="0" w:color="002060"/>
            </w:tcBorders>
            <w:shd w:val="clear" w:color="auto" w:fill="auto"/>
            <w:vAlign w:val="center"/>
            <w:hideMark/>
          </w:tcPr>
          <w:p w14:paraId="228CB33F" w14:textId="6DD78BA1"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26FA995B"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4CAF7755"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0281CB21"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485A5CE5"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de la Formación Judicial</w:t>
            </w:r>
          </w:p>
        </w:tc>
        <w:tc>
          <w:tcPr>
            <w:tcW w:w="2124" w:type="dxa"/>
            <w:tcBorders>
              <w:top w:val="nil"/>
              <w:left w:val="nil"/>
              <w:bottom w:val="single" w:sz="4" w:space="0" w:color="808080"/>
              <w:right w:val="single" w:sz="8" w:space="0" w:color="002060"/>
            </w:tcBorders>
            <w:shd w:val="clear" w:color="auto" w:fill="auto"/>
            <w:vAlign w:val="center"/>
            <w:hideMark/>
          </w:tcPr>
          <w:p w14:paraId="4DAAA7F7" w14:textId="23F9CA90"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1C94911B"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76D9FDBD"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23E83904"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1EE023F3"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de la Información Judicial</w:t>
            </w:r>
          </w:p>
        </w:tc>
        <w:tc>
          <w:tcPr>
            <w:tcW w:w="2124" w:type="dxa"/>
            <w:tcBorders>
              <w:top w:val="nil"/>
              <w:left w:val="nil"/>
              <w:bottom w:val="single" w:sz="4" w:space="0" w:color="808080"/>
              <w:right w:val="single" w:sz="8" w:space="0" w:color="002060"/>
            </w:tcBorders>
            <w:shd w:val="clear" w:color="auto" w:fill="auto"/>
            <w:vAlign w:val="center"/>
            <w:hideMark/>
          </w:tcPr>
          <w:p w14:paraId="17CFDE6C" w14:textId="3AF35467"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35B57305"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0A8F714F"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3BFA9587"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17472DDE"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Registro y Control de Abogados y Auxiliares de la Justicia</w:t>
            </w:r>
          </w:p>
        </w:tc>
        <w:tc>
          <w:tcPr>
            <w:tcW w:w="2124" w:type="dxa"/>
            <w:tcBorders>
              <w:top w:val="nil"/>
              <w:left w:val="nil"/>
              <w:bottom w:val="single" w:sz="4" w:space="0" w:color="808080"/>
              <w:right w:val="single" w:sz="8" w:space="0" w:color="002060"/>
            </w:tcBorders>
            <w:shd w:val="clear" w:color="auto" w:fill="auto"/>
            <w:vAlign w:val="center"/>
            <w:hideMark/>
          </w:tcPr>
          <w:p w14:paraId="20B75E9D" w14:textId="6EE74FF5"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7FDB1052"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0D0A5352"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val="restart"/>
            <w:tcBorders>
              <w:top w:val="nil"/>
              <w:left w:val="single" w:sz="4" w:space="0" w:color="808080"/>
              <w:bottom w:val="single" w:sz="4" w:space="0" w:color="808080"/>
              <w:right w:val="single" w:sz="4" w:space="0" w:color="808080"/>
            </w:tcBorders>
            <w:shd w:val="clear" w:color="auto" w:fill="auto"/>
            <w:vAlign w:val="center"/>
            <w:hideMark/>
          </w:tcPr>
          <w:p w14:paraId="602B35B9" w14:textId="77777777"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APOYO</w:t>
            </w:r>
          </w:p>
        </w:tc>
        <w:tc>
          <w:tcPr>
            <w:tcW w:w="3114" w:type="dxa"/>
            <w:tcBorders>
              <w:top w:val="nil"/>
              <w:left w:val="nil"/>
              <w:bottom w:val="single" w:sz="4" w:space="0" w:color="808080"/>
              <w:right w:val="single" w:sz="4" w:space="0" w:color="808080"/>
            </w:tcBorders>
            <w:shd w:val="clear" w:color="auto" w:fill="auto"/>
            <w:vAlign w:val="center"/>
            <w:hideMark/>
          </w:tcPr>
          <w:p w14:paraId="74B8D83D"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Documental</w:t>
            </w:r>
          </w:p>
        </w:tc>
        <w:tc>
          <w:tcPr>
            <w:tcW w:w="2124" w:type="dxa"/>
            <w:tcBorders>
              <w:top w:val="nil"/>
              <w:left w:val="nil"/>
              <w:bottom w:val="single" w:sz="4" w:space="0" w:color="808080"/>
              <w:right w:val="single" w:sz="8" w:space="0" w:color="002060"/>
            </w:tcBorders>
            <w:shd w:val="clear" w:color="auto" w:fill="auto"/>
            <w:vAlign w:val="center"/>
            <w:hideMark/>
          </w:tcPr>
          <w:p w14:paraId="724C9AC9" w14:textId="367984C5"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6EB0C777"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120E0B02"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3FC910E3"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1F99A10B"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de Seguridad y Salud Ocupacional</w:t>
            </w:r>
          </w:p>
        </w:tc>
        <w:tc>
          <w:tcPr>
            <w:tcW w:w="2124" w:type="dxa"/>
            <w:tcBorders>
              <w:top w:val="nil"/>
              <w:left w:val="nil"/>
              <w:bottom w:val="single" w:sz="4" w:space="0" w:color="808080"/>
              <w:right w:val="single" w:sz="8" w:space="0" w:color="002060"/>
            </w:tcBorders>
            <w:shd w:val="clear" w:color="auto" w:fill="auto"/>
            <w:vAlign w:val="center"/>
            <w:hideMark/>
          </w:tcPr>
          <w:p w14:paraId="63C3EEE6" w14:textId="77E565A6"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20D10C5C"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0EE11F3D"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6D781623"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32F638A6"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Tecnológica</w:t>
            </w:r>
          </w:p>
        </w:tc>
        <w:tc>
          <w:tcPr>
            <w:tcW w:w="2124" w:type="dxa"/>
            <w:tcBorders>
              <w:top w:val="nil"/>
              <w:left w:val="nil"/>
              <w:bottom w:val="single" w:sz="4" w:space="0" w:color="808080"/>
              <w:right w:val="single" w:sz="8" w:space="0" w:color="002060"/>
            </w:tcBorders>
            <w:shd w:val="clear" w:color="auto" w:fill="auto"/>
            <w:vAlign w:val="center"/>
            <w:hideMark/>
          </w:tcPr>
          <w:p w14:paraId="2AE7FC91" w14:textId="3CC1F51E"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5D1E913F"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0ED3FC6B"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758743EC"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6145B7A2"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Administración de la Seguridad</w:t>
            </w:r>
          </w:p>
        </w:tc>
        <w:tc>
          <w:tcPr>
            <w:tcW w:w="2124" w:type="dxa"/>
            <w:tcBorders>
              <w:top w:val="nil"/>
              <w:left w:val="nil"/>
              <w:bottom w:val="single" w:sz="4" w:space="0" w:color="808080"/>
              <w:right w:val="single" w:sz="8" w:space="0" w:color="002060"/>
            </w:tcBorders>
            <w:shd w:val="clear" w:color="auto" w:fill="auto"/>
            <w:vAlign w:val="center"/>
            <w:hideMark/>
          </w:tcPr>
          <w:p w14:paraId="4AA2A847" w14:textId="6E630E75"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48C7267B"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78B6F57A"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1DF43020"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3BE6F732"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Humana</w:t>
            </w:r>
          </w:p>
        </w:tc>
        <w:tc>
          <w:tcPr>
            <w:tcW w:w="2124" w:type="dxa"/>
            <w:tcBorders>
              <w:top w:val="nil"/>
              <w:left w:val="nil"/>
              <w:bottom w:val="single" w:sz="4" w:space="0" w:color="808080"/>
              <w:right w:val="single" w:sz="8" w:space="0" w:color="002060"/>
            </w:tcBorders>
            <w:shd w:val="clear" w:color="auto" w:fill="auto"/>
            <w:vAlign w:val="center"/>
            <w:hideMark/>
          </w:tcPr>
          <w:p w14:paraId="26A5FC27" w14:textId="692EA021"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6947C43B"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1B1C0D02"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1E2BD4C7"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128EA1F9"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Administrativa</w:t>
            </w:r>
          </w:p>
        </w:tc>
        <w:tc>
          <w:tcPr>
            <w:tcW w:w="2124" w:type="dxa"/>
            <w:tcBorders>
              <w:top w:val="nil"/>
              <w:left w:val="nil"/>
              <w:bottom w:val="single" w:sz="4" w:space="0" w:color="808080"/>
              <w:right w:val="single" w:sz="8" w:space="0" w:color="002060"/>
            </w:tcBorders>
            <w:shd w:val="clear" w:color="auto" w:fill="auto"/>
            <w:vAlign w:val="center"/>
            <w:hideMark/>
          </w:tcPr>
          <w:p w14:paraId="04E89278" w14:textId="0EA516A9"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0225AFD8"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014005F2"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1030C7B8"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3A6A972A"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de Compra Pública</w:t>
            </w:r>
          </w:p>
        </w:tc>
        <w:tc>
          <w:tcPr>
            <w:tcW w:w="2124" w:type="dxa"/>
            <w:tcBorders>
              <w:top w:val="nil"/>
              <w:left w:val="nil"/>
              <w:bottom w:val="single" w:sz="4" w:space="0" w:color="808080"/>
              <w:right w:val="single" w:sz="8" w:space="0" w:color="002060"/>
            </w:tcBorders>
            <w:shd w:val="clear" w:color="auto" w:fill="auto"/>
            <w:vAlign w:val="center"/>
            <w:hideMark/>
          </w:tcPr>
          <w:p w14:paraId="263609E0" w14:textId="51B7AE43"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06C293B8"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7AD7A04C"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3D2D719B"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136C2ABE"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Financiera y Presupuestal</w:t>
            </w:r>
          </w:p>
        </w:tc>
        <w:tc>
          <w:tcPr>
            <w:tcW w:w="2124" w:type="dxa"/>
            <w:tcBorders>
              <w:top w:val="nil"/>
              <w:left w:val="nil"/>
              <w:bottom w:val="single" w:sz="4" w:space="0" w:color="808080"/>
              <w:right w:val="single" w:sz="8" w:space="0" w:color="002060"/>
            </w:tcBorders>
            <w:shd w:val="clear" w:color="auto" w:fill="auto"/>
            <w:vAlign w:val="center"/>
            <w:hideMark/>
          </w:tcPr>
          <w:p w14:paraId="37B06FEC" w14:textId="05F2E13E"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6F267F92"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71A9AB4B"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151D57F5"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21C40149"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Asistencia Legal</w:t>
            </w:r>
          </w:p>
        </w:tc>
        <w:tc>
          <w:tcPr>
            <w:tcW w:w="2124" w:type="dxa"/>
            <w:tcBorders>
              <w:top w:val="nil"/>
              <w:left w:val="nil"/>
              <w:bottom w:val="single" w:sz="4" w:space="0" w:color="808080"/>
              <w:right w:val="single" w:sz="8" w:space="0" w:color="002060"/>
            </w:tcBorders>
            <w:shd w:val="clear" w:color="auto" w:fill="auto"/>
            <w:vAlign w:val="center"/>
            <w:hideMark/>
          </w:tcPr>
          <w:p w14:paraId="77721898" w14:textId="06D92FEF"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2BB4E960"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32F8E3B9"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4" w:space="0" w:color="808080"/>
              <w:right w:val="single" w:sz="4" w:space="0" w:color="808080"/>
            </w:tcBorders>
            <w:vAlign w:val="center"/>
            <w:hideMark/>
          </w:tcPr>
          <w:p w14:paraId="11450867" w14:textId="77777777" w:rsidR="00D97C65" w:rsidRPr="002A1B74" w:rsidRDefault="00D97C65" w:rsidP="00D97C65">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4" w:space="0" w:color="808080"/>
              <w:right w:val="single" w:sz="4" w:space="0" w:color="808080"/>
            </w:tcBorders>
            <w:shd w:val="clear" w:color="auto" w:fill="auto"/>
            <w:vAlign w:val="center"/>
            <w:hideMark/>
          </w:tcPr>
          <w:p w14:paraId="206002E1"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de la Información Estadística</w:t>
            </w:r>
          </w:p>
        </w:tc>
        <w:tc>
          <w:tcPr>
            <w:tcW w:w="2124" w:type="dxa"/>
            <w:tcBorders>
              <w:top w:val="nil"/>
              <w:left w:val="nil"/>
              <w:bottom w:val="single" w:sz="4" w:space="0" w:color="808080"/>
              <w:right w:val="single" w:sz="8" w:space="0" w:color="002060"/>
            </w:tcBorders>
            <w:shd w:val="clear" w:color="auto" w:fill="auto"/>
            <w:vAlign w:val="center"/>
            <w:hideMark/>
          </w:tcPr>
          <w:p w14:paraId="1E5B32B4" w14:textId="6DD45BF8" w:rsidR="00D97C65" w:rsidRPr="002A1B74" w:rsidRDefault="00D97C65" w:rsidP="00D97C65">
            <w:pPr>
              <w:overflowPunct/>
              <w:autoSpaceDE/>
              <w:autoSpaceDN/>
              <w:adjustRightInd/>
              <w:jc w:val="center"/>
              <w:textAlignment w:val="auto"/>
              <w:rPr>
                <w:rFonts w:ascii="Arial" w:hAnsi="Arial" w:cs="Arial"/>
                <w:color w:val="000000"/>
                <w:sz w:val="18"/>
                <w:szCs w:val="18"/>
                <w:lang w:eastAsia="es-CO"/>
              </w:rPr>
            </w:pPr>
          </w:p>
        </w:tc>
      </w:tr>
      <w:tr w:rsidR="00D97C65" w:rsidRPr="002A1B74" w14:paraId="6520766B" w14:textId="77777777" w:rsidTr="00D97C65">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5669D460" w14:textId="77777777" w:rsidR="00D97C65" w:rsidRPr="002A1B74" w:rsidRDefault="00D97C65" w:rsidP="00D97C65">
            <w:pPr>
              <w:overflowPunct/>
              <w:autoSpaceDE/>
              <w:autoSpaceDN/>
              <w:adjustRightInd/>
              <w:textAlignment w:val="auto"/>
              <w:rPr>
                <w:rFonts w:ascii="Arial" w:hAnsi="Arial" w:cs="Arial"/>
                <w:color w:val="000000"/>
                <w:sz w:val="18"/>
                <w:szCs w:val="18"/>
                <w:lang w:eastAsia="es-CO"/>
              </w:rPr>
            </w:pPr>
          </w:p>
        </w:tc>
        <w:tc>
          <w:tcPr>
            <w:tcW w:w="1841" w:type="dxa"/>
            <w:vMerge w:val="restart"/>
            <w:tcBorders>
              <w:top w:val="nil"/>
              <w:left w:val="single" w:sz="4" w:space="0" w:color="808080"/>
              <w:bottom w:val="single" w:sz="8" w:space="0" w:color="002060"/>
              <w:right w:val="single" w:sz="4" w:space="0" w:color="808080"/>
            </w:tcBorders>
            <w:shd w:val="clear" w:color="auto" w:fill="auto"/>
            <w:vAlign w:val="center"/>
            <w:hideMark/>
          </w:tcPr>
          <w:p w14:paraId="3505522C" w14:textId="77777777" w:rsidR="00D97C65" w:rsidRPr="002A1B74" w:rsidRDefault="00D97C65" w:rsidP="00D97C65">
            <w:pPr>
              <w:overflowPunct/>
              <w:autoSpaceDE/>
              <w:autoSpaceDN/>
              <w:adjustRightInd/>
              <w:jc w:val="center"/>
              <w:textAlignment w:val="auto"/>
              <w:rPr>
                <w:rFonts w:ascii="Arial" w:hAnsi="Arial" w:cs="Arial"/>
                <w:b/>
                <w:bCs/>
                <w:color w:val="000000"/>
                <w:sz w:val="18"/>
                <w:szCs w:val="18"/>
                <w:lang w:eastAsia="es-CO"/>
              </w:rPr>
            </w:pPr>
            <w:r w:rsidRPr="002A1B74">
              <w:rPr>
                <w:rFonts w:ascii="Arial" w:hAnsi="Arial" w:cs="Arial"/>
                <w:b/>
                <w:bCs/>
                <w:color w:val="000000"/>
                <w:sz w:val="18"/>
                <w:szCs w:val="18"/>
                <w:lang w:eastAsia="es-CO"/>
              </w:rPr>
              <w:t>EVALUACIÓN Y MEJORA</w:t>
            </w:r>
          </w:p>
        </w:tc>
        <w:tc>
          <w:tcPr>
            <w:tcW w:w="3114" w:type="dxa"/>
            <w:tcBorders>
              <w:top w:val="nil"/>
              <w:left w:val="nil"/>
              <w:bottom w:val="single" w:sz="4" w:space="0" w:color="808080"/>
              <w:right w:val="single" w:sz="4" w:space="0" w:color="808080"/>
            </w:tcBorders>
            <w:shd w:val="clear" w:color="auto" w:fill="auto"/>
            <w:vAlign w:val="center"/>
            <w:hideMark/>
          </w:tcPr>
          <w:p w14:paraId="282E4005" w14:textId="77777777" w:rsidR="00D97C65" w:rsidRPr="002A1B74" w:rsidRDefault="00D97C65" w:rsidP="00D97C65">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Gestión de Control Interno y Auditoría</w:t>
            </w:r>
          </w:p>
        </w:tc>
        <w:tc>
          <w:tcPr>
            <w:tcW w:w="2124" w:type="dxa"/>
            <w:tcBorders>
              <w:top w:val="nil"/>
              <w:left w:val="nil"/>
              <w:bottom w:val="single" w:sz="4" w:space="0" w:color="808080"/>
              <w:right w:val="single" w:sz="8" w:space="0" w:color="002060"/>
            </w:tcBorders>
            <w:shd w:val="clear" w:color="auto" w:fill="auto"/>
            <w:vAlign w:val="center"/>
            <w:hideMark/>
          </w:tcPr>
          <w:p w14:paraId="115AD816" w14:textId="31DBDB87" w:rsidR="00D97C65" w:rsidRPr="002A1B74" w:rsidRDefault="005D6880" w:rsidP="00D97C65">
            <w:pPr>
              <w:overflowPunct/>
              <w:autoSpaceDE/>
              <w:autoSpaceDN/>
              <w:adjustRightInd/>
              <w:jc w:val="center"/>
              <w:textAlignment w:val="auto"/>
              <w:rPr>
                <w:rFonts w:ascii="Arial" w:hAnsi="Arial" w:cs="Arial"/>
                <w:b/>
                <w:bCs/>
                <w:color w:val="000000"/>
                <w:sz w:val="18"/>
                <w:szCs w:val="18"/>
                <w:lang w:eastAsia="es-CO"/>
              </w:rPr>
            </w:pPr>
            <w:r>
              <w:rPr>
                <w:rFonts w:ascii="Arial" w:hAnsi="Arial" w:cs="Arial"/>
                <w:b/>
                <w:bCs/>
                <w:color w:val="000000"/>
                <w:sz w:val="18"/>
                <w:szCs w:val="18"/>
                <w:lang w:eastAsia="es-CO"/>
              </w:rPr>
              <w:t>x</w:t>
            </w:r>
          </w:p>
        </w:tc>
      </w:tr>
      <w:tr w:rsidR="00044A42" w:rsidRPr="002A1B74" w14:paraId="0A1F0669" w14:textId="77777777" w:rsidTr="00E113DE">
        <w:trPr>
          <w:trHeight w:val="587"/>
        </w:trPr>
        <w:tc>
          <w:tcPr>
            <w:tcW w:w="2964" w:type="dxa"/>
            <w:vMerge/>
            <w:tcBorders>
              <w:top w:val="nil"/>
              <w:left w:val="single" w:sz="8" w:space="0" w:color="002060"/>
              <w:bottom w:val="single" w:sz="8" w:space="0" w:color="002060"/>
              <w:right w:val="single" w:sz="4" w:space="0" w:color="808080"/>
            </w:tcBorders>
            <w:vAlign w:val="center"/>
            <w:hideMark/>
          </w:tcPr>
          <w:p w14:paraId="296BCA14" w14:textId="77777777" w:rsidR="00044A42" w:rsidRPr="002A1B74" w:rsidRDefault="00044A42" w:rsidP="00E113DE">
            <w:pPr>
              <w:overflowPunct/>
              <w:autoSpaceDE/>
              <w:autoSpaceDN/>
              <w:adjustRightInd/>
              <w:textAlignment w:val="auto"/>
              <w:rPr>
                <w:rFonts w:ascii="Arial" w:hAnsi="Arial" w:cs="Arial"/>
                <w:color w:val="000000"/>
                <w:sz w:val="18"/>
                <w:szCs w:val="18"/>
                <w:lang w:eastAsia="es-CO"/>
              </w:rPr>
            </w:pPr>
          </w:p>
        </w:tc>
        <w:tc>
          <w:tcPr>
            <w:tcW w:w="1841" w:type="dxa"/>
            <w:vMerge/>
            <w:tcBorders>
              <w:top w:val="nil"/>
              <w:left w:val="single" w:sz="4" w:space="0" w:color="808080"/>
              <w:bottom w:val="single" w:sz="8" w:space="0" w:color="002060"/>
              <w:right w:val="single" w:sz="4" w:space="0" w:color="808080"/>
            </w:tcBorders>
            <w:vAlign w:val="center"/>
            <w:hideMark/>
          </w:tcPr>
          <w:p w14:paraId="273427A0" w14:textId="77777777" w:rsidR="00044A42" w:rsidRPr="002A1B74" w:rsidRDefault="00044A42" w:rsidP="00E113DE">
            <w:pPr>
              <w:overflowPunct/>
              <w:autoSpaceDE/>
              <w:autoSpaceDN/>
              <w:adjustRightInd/>
              <w:textAlignment w:val="auto"/>
              <w:rPr>
                <w:rFonts w:ascii="Arial" w:hAnsi="Arial" w:cs="Arial"/>
                <w:b/>
                <w:bCs/>
                <w:color w:val="000000"/>
                <w:sz w:val="18"/>
                <w:szCs w:val="18"/>
                <w:lang w:eastAsia="es-CO"/>
              </w:rPr>
            </w:pPr>
          </w:p>
        </w:tc>
        <w:tc>
          <w:tcPr>
            <w:tcW w:w="3114" w:type="dxa"/>
            <w:tcBorders>
              <w:top w:val="nil"/>
              <w:left w:val="nil"/>
              <w:bottom w:val="single" w:sz="8" w:space="0" w:color="002060"/>
              <w:right w:val="single" w:sz="4" w:space="0" w:color="808080"/>
            </w:tcBorders>
            <w:shd w:val="clear" w:color="auto" w:fill="auto"/>
            <w:vAlign w:val="center"/>
            <w:hideMark/>
          </w:tcPr>
          <w:p w14:paraId="16E0EE1C" w14:textId="77777777" w:rsidR="00044A42" w:rsidRPr="002A1B74" w:rsidRDefault="00044A42" w:rsidP="00E113DE">
            <w:pPr>
              <w:overflowPunct/>
              <w:autoSpaceDE/>
              <w:autoSpaceDN/>
              <w:adjustRightInd/>
              <w:jc w:val="both"/>
              <w:textAlignment w:val="auto"/>
              <w:rPr>
                <w:rFonts w:ascii="Arial" w:hAnsi="Arial" w:cs="Arial"/>
                <w:color w:val="000000"/>
                <w:sz w:val="18"/>
                <w:szCs w:val="18"/>
                <w:lang w:eastAsia="es-CO"/>
              </w:rPr>
            </w:pPr>
            <w:r w:rsidRPr="002A1B74">
              <w:rPr>
                <w:rFonts w:ascii="Arial" w:hAnsi="Arial" w:cs="Arial"/>
                <w:color w:val="000000"/>
                <w:sz w:val="18"/>
                <w:szCs w:val="18"/>
                <w:lang w:eastAsia="es-CO"/>
              </w:rPr>
              <w:t>Mejoramiento del SIGCMA</w:t>
            </w:r>
          </w:p>
        </w:tc>
        <w:tc>
          <w:tcPr>
            <w:tcW w:w="2124" w:type="dxa"/>
            <w:tcBorders>
              <w:top w:val="nil"/>
              <w:left w:val="nil"/>
              <w:bottom w:val="single" w:sz="8" w:space="0" w:color="002060"/>
              <w:right w:val="single" w:sz="8" w:space="0" w:color="002060"/>
            </w:tcBorders>
            <w:shd w:val="clear" w:color="auto" w:fill="auto"/>
            <w:vAlign w:val="center"/>
            <w:hideMark/>
          </w:tcPr>
          <w:p w14:paraId="4E1B5880" w14:textId="7E0882AB" w:rsidR="00044A42" w:rsidRPr="002A1B74" w:rsidRDefault="00044A42" w:rsidP="00E113DE">
            <w:pPr>
              <w:overflowPunct/>
              <w:autoSpaceDE/>
              <w:autoSpaceDN/>
              <w:adjustRightInd/>
              <w:jc w:val="center"/>
              <w:textAlignment w:val="auto"/>
              <w:rPr>
                <w:rFonts w:ascii="Arial" w:hAnsi="Arial" w:cs="Arial"/>
                <w:color w:val="000000"/>
                <w:sz w:val="18"/>
                <w:szCs w:val="18"/>
                <w:lang w:eastAsia="es-CO"/>
              </w:rPr>
            </w:pPr>
          </w:p>
        </w:tc>
      </w:tr>
    </w:tbl>
    <w:p w14:paraId="652EB424" w14:textId="77777777" w:rsidR="00FD3C93" w:rsidRDefault="00FD3C93" w:rsidP="00044A42">
      <w:pPr>
        <w:jc w:val="both"/>
        <w:rPr>
          <w:rFonts w:ascii="Arial" w:hAnsi="Arial" w:cs="Arial"/>
          <w:bCs/>
          <w:sz w:val="22"/>
          <w:szCs w:val="18"/>
        </w:rPr>
      </w:pPr>
    </w:p>
    <w:p w14:paraId="5F37BBAB" w14:textId="77777777" w:rsidR="00FD3C93" w:rsidRDefault="00FD3C93" w:rsidP="00044A42">
      <w:pPr>
        <w:jc w:val="both"/>
        <w:rPr>
          <w:rFonts w:ascii="Arial" w:hAnsi="Arial" w:cs="Arial"/>
          <w:bCs/>
          <w:sz w:val="22"/>
          <w:szCs w:val="18"/>
        </w:rPr>
      </w:pPr>
    </w:p>
    <w:p w14:paraId="492365FD" w14:textId="36A6D1A9" w:rsidR="000E4C9E" w:rsidRPr="00AE734D" w:rsidRDefault="00FD3C93" w:rsidP="00044A42">
      <w:pPr>
        <w:jc w:val="both"/>
        <w:rPr>
          <w:rFonts w:ascii="Arial" w:hAnsi="Arial" w:cs="Arial"/>
          <w:b/>
          <w:bCs/>
          <w:sz w:val="22"/>
          <w:szCs w:val="22"/>
        </w:rPr>
      </w:pPr>
      <w:r>
        <w:rPr>
          <w:rFonts w:ascii="Arial" w:hAnsi="Arial" w:cs="Arial"/>
          <w:bCs/>
          <w:sz w:val="22"/>
          <w:szCs w:val="18"/>
        </w:rPr>
        <w:t>1.</w:t>
      </w:r>
      <w:r>
        <w:rPr>
          <w:rFonts w:ascii="Arial" w:hAnsi="Arial" w:cs="Arial"/>
          <w:bCs/>
          <w:sz w:val="22"/>
          <w:szCs w:val="18"/>
        </w:rPr>
        <w:tab/>
      </w:r>
      <w:r w:rsidR="00634E19" w:rsidRPr="00AE734D">
        <w:rPr>
          <w:rFonts w:ascii="Arial" w:hAnsi="Arial" w:cs="Arial"/>
          <w:b/>
          <w:bCs/>
          <w:sz w:val="22"/>
          <w:szCs w:val="22"/>
        </w:rPr>
        <w:t>ESTADO DE LAS ACCIONES DE LA REVISIÓN POR LA DIRECCIÓN PREVIAS</w:t>
      </w:r>
    </w:p>
    <w:p w14:paraId="6E0C7E0A" w14:textId="77777777" w:rsidR="00634E19" w:rsidRPr="00EF4A79" w:rsidRDefault="00634E19" w:rsidP="00AE734D">
      <w:pPr>
        <w:jc w:val="both"/>
        <w:rPr>
          <w:rFonts w:ascii="Arial" w:hAnsi="Arial" w:cs="Arial"/>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394"/>
        <w:gridCol w:w="5570"/>
      </w:tblGrid>
      <w:tr w:rsidR="00634E19" w:rsidRPr="00301D8B" w14:paraId="05887D74" w14:textId="77777777" w:rsidTr="0051135D">
        <w:trPr>
          <w:trHeight w:val="20"/>
          <w:tblHeader/>
          <w:jc w:val="center"/>
        </w:trPr>
        <w:tc>
          <w:tcPr>
            <w:tcW w:w="2205" w:type="pct"/>
            <w:tcBorders>
              <w:top w:val="single" w:sz="4" w:space="0" w:color="auto"/>
              <w:left w:val="single" w:sz="4" w:space="0" w:color="000000"/>
              <w:bottom w:val="single" w:sz="4" w:space="0" w:color="auto"/>
              <w:right w:val="single" w:sz="4" w:space="0" w:color="auto"/>
            </w:tcBorders>
            <w:shd w:val="clear" w:color="auto" w:fill="E7E6E6"/>
            <w:vAlign w:val="center"/>
            <w:hideMark/>
          </w:tcPr>
          <w:p w14:paraId="704C2B62" w14:textId="026D13E9" w:rsidR="00AE734D" w:rsidRPr="00301D8B" w:rsidRDefault="00634E19" w:rsidP="00AE734D">
            <w:pPr>
              <w:tabs>
                <w:tab w:val="center" w:pos="4536"/>
              </w:tabs>
              <w:jc w:val="center"/>
              <w:rPr>
                <w:rFonts w:ascii="Arial" w:eastAsia="Calibri" w:hAnsi="Arial" w:cs="Arial"/>
                <w:b/>
                <w:sz w:val="20"/>
              </w:rPr>
            </w:pPr>
            <w:r w:rsidRPr="00301D8B">
              <w:rPr>
                <w:rFonts w:ascii="Arial" w:eastAsia="Calibri" w:hAnsi="Arial" w:cs="Arial"/>
                <w:b/>
                <w:sz w:val="20"/>
              </w:rPr>
              <w:t xml:space="preserve">COMPROMISOS </w:t>
            </w:r>
            <w:r w:rsidR="00AE734D" w:rsidRPr="00301D8B">
              <w:rPr>
                <w:rFonts w:ascii="Arial" w:eastAsia="Calibri" w:hAnsi="Arial" w:cs="Arial"/>
                <w:b/>
                <w:sz w:val="20"/>
              </w:rPr>
              <w:t>REVISIÓN</w:t>
            </w:r>
            <w:r w:rsidRPr="00301D8B">
              <w:rPr>
                <w:rFonts w:ascii="Arial" w:eastAsia="Calibri" w:hAnsi="Arial" w:cs="Arial"/>
                <w:b/>
                <w:sz w:val="20"/>
              </w:rPr>
              <w:t xml:space="preserve"> POR LA ALTA DIRECCIÓN VIGENCIA ANTERIOR (20</w:t>
            </w:r>
            <w:r w:rsidR="00D72CCD" w:rsidRPr="00301D8B">
              <w:rPr>
                <w:rFonts w:ascii="Arial" w:eastAsia="Calibri" w:hAnsi="Arial" w:cs="Arial"/>
                <w:b/>
                <w:sz w:val="20"/>
              </w:rPr>
              <w:t>2</w:t>
            </w:r>
            <w:r w:rsidR="008C558F" w:rsidRPr="00301D8B">
              <w:rPr>
                <w:rFonts w:ascii="Arial" w:eastAsia="Calibri" w:hAnsi="Arial" w:cs="Arial"/>
                <w:b/>
                <w:sz w:val="20"/>
              </w:rPr>
              <w:t>1</w:t>
            </w:r>
            <w:r w:rsidRPr="00301D8B">
              <w:rPr>
                <w:rFonts w:ascii="Arial" w:eastAsia="Calibri" w:hAnsi="Arial" w:cs="Arial"/>
                <w:b/>
                <w:sz w:val="20"/>
              </w:rPr>
              <w:t>)</w:t>
            </w:r>
          </w:p>
          <w:p w14:paraId="35294238" w14:textId="77777777" w:rsidR="00634E19" w:rsidRPr="00301D8B" w:rsidRDefault="00634E19" w:rsidP="00AE734D">
            <w:pPr>
              <w:tabs>
                <w:tab w:val="center" w:pos="4536"/>
              </w:tabs>
              <w:jc w:val="center"/>
              <w:rPr>
                <w:rFonts w:ascii="Arial" w:eastAsia="Calibri" w:hAnsi="Arial" w:cs="Arial"/>
                <w:sz w:val="20"/>
              </w:rPr>
            </w:pPr>
            <w:r w:rsidRPr="00862A4D">
              <w:rPr>
                <w:rFonts w:ascii="Arial" w:eastAsia="Calibri" w:hAnsi="Arial" w:cs="Arial"/>
                <w:sz w:val="14"/>
                <w:szCs w:val="14"/>
              </w:rPr>
              <w:t>(Copiar de compromisos de la reunión anterior)</w:t>
            </w:r>
          </w:p>
        </w:tc>
        <w:tc>
          <w:tcPr>
            <w:tcW w:w="2795" w:type="pct"/>
            <w:tcBorders>
              <w:top w:val="single" w:sz="4" w:space="0" w:color="auto"/>
              <w:left w:val="single" w:sz="4" w:space="0" w:color="auto"/>
              <w:bottom w:val="single" w:sz="4" w:space="0" w:color="auto"/>
              <w:right w:val="single" w:sz="4" w:space="0" w:color="000000"/>
            </w:tcBorders>
            <w:shd w:val="clear" w:color="auto" w:fill="E7E6E6"/>
            <w:vAlign w:val="center"/>
            <w:hideMark/>
          </w:tcPr>
          <w:p w14:paraId="0ADE1C50" w14:textId="77777777" w:rsidR="00AE734D" w:rsidRPr="00301D8B" w:rsidRDefault="00634E19" w:rsidP="00AE734D">
            <w:pPr>
              <w:tabs>
                <w:tab w:val="center" w:pos="4536"/>
              </w:tabs>
              <w:jc w:val="center"/>
              <w:rPr>
                <w:rFonts w:ascii="Arial" w:eastAsia="Calibri" w:hAnsi="Arial" w:cs="Arial"/>
                <w:b/>
                <w:sz w:val="20"/>
              </w:rPr>
            </w:pPr>
            <w:r w:rsidRPr="00301D8B">
              <w:rPr>
                <w:rFonts w:ascii="Arial" w:eastAsia="Calibri" w:hAnsi="Arial" w:cs="Arial"/>
                <w:b/>
                <w:sz w:val="20"/>
              </w:rPr>
              <w:t>ESTADO</w:t>
            </w:r>
          </w:p>
          <w:p w14:paraId="05F0E4DC" w14:textId="77777777" w:rsidR="00634E19" w:rsidRPr="00301D8B" w:rsidRDefault="00634E19" w:rsidP="00AE734D">
            <w:pPr>
              <w:tabs>
                <w:tab w:val="center" w:pos="4536"/>
              </w:tabs>
              <w:jc w:val="center"/>
              <w:rPr>
                <w:rFonts w:ascii="Arial" w:eastAsia="Calibri" w:hAnsi="Arial" w:cs="Arial"/>
                <w:sz w:val="20"/>
              </w:rPr>
            </w:pPr>
            <w:r w:rsidRPr="00862A4D">
              <w:rPr>
                <w:rFonts w:ascii="Arial" w:eastAsia="Calibri" w:hAnsi="Arial" w:cs="Arial"/>
                <w:sz w:val="14"/>
                <w:szCs w:val="14"/>
              </w:rPr>
              <w:t>(Consignar si está concluido, pendiente o en ejecución, explicar y relacionar la evidencia)</w:t>
            </w:r>
          </w:p>
        </w:tc>
      </w:tr>
      <w:tr w:rsidR="007E7240" w:rsidRPr="00301D8B" w14:paraId="08B14353" w14:textId="77777777" w:rsidTr="0051135D">
        <w:trPr>
          <w:trHeight w:val="20"/>
          <w:jc w:val="center"/>
        </w:trPr>
        <w:tc>
          <w:tcPr>
            <w:tcW w:w="2205" w:type="pct"/>
            <w:tcBorders>
              <w:top w:val="single" w:sz="4" w:space="0" w:color="auto"/>
              <w:left w:val="single" w:sz="4" w:space="0" w:color="000000"/>
              <w:bottom w:val="single" w:sz="4" w:space="0" w:color="auto"/>
              <w:right w:val="single" w:sz="4" w:space="0" w:color="auto"/>
            </w:tcBorders>
            <w:vAlign w:val="center"/>
          </w:tcPr>
          <w:p w14:paraId="60418116" w14:textId="7EA7B697" w:rsidR="007E7240" w:rsidRPr="00301D8B" w:rsidRDefault="007E7240" w:rsidP="007E7240">
            <w:pPr>
              <w:tabs>
                <w:tab w:val="center" w:pos="4536"/>
              </w:tabs>
              <w:jc w:val="both"/>
              <w:rPr>
                <w:rFonts w:ascii="Arial" w:eastAsia="Calibri" w:hAnsi="Arial" w:cs="Arial"/>
                <w:bCs/>
                <w:sz w:val="20"/>
              </w:rPr>
            </w:pPr>
            <w:r w:rsidRPr="00301D8B">
              <w:rPr>
                <w:rFonts w:ascii="Arial" w:eastAsia="Calibri" w:hAnsi="Arial" w:cs="Arial"/>
                <w:bCs/>
                <w:sz w:val="20"/>
              </w:rPr>
              <w:t>Dar continuidad al fomento de las actividades de formación en materia de control interno y auditoría interna, orientadas al fortalecimiento y mejora de las competencias de los auditores internos de la Unidad de Auditoría.</w:t>
            </w:r>
          </w:p>
        </w:tc>
        <w:tc>
          <w:tcPr>
            <w:tcW w:w="2795" w:type="pct"/>
            <w:tcBorders>
              <w:top w:val="single" w:sz="4" w:space="0" w:color="auto"/>
              <w:left w:val="single" w:sz="4" w:space="0" w:color="auto"/>
              <w:bottom w:val="single" w:sz="4" w:space="0" w:color="auto"/>
              <w:right w:val="single" w:sz="4" w:space="0" w:color="000000"/>
            </w:tcBorders>
            <w:vAlign w:val="center"/>
          </w:tcPr>
          <w:p w14:paraId="4C0220CD" w14:textId="41922A5A" w:rsidR="007E7240" w:rsidRPr="00301D8B" w:rsidRDefault="007E7240" w:rsidP="007E7240">
            <w:pPr>
              <w:tabs>
                <w:tab w:val="center" w:pos="4536"/>
              </w:tabs>
              <w:jc w:val="both"/>
              <w:rPr>
                <w:rFonts w:ascii="Arial" w:eastAsia="Calibri" w:hAnsi="Arial" w:cs="Arial"/>
                <w:bCs/>
                <w:sz w:val="20"/>
              </w:rPr>
            </w:pPr>
            <w:r w:rsidRPr="00301D8B">
              <w:rPr>
                <w:rFonts w:ascii="Arial" w:eastAsia="Calibri" w:hAnsi="Arial" w:cs="Arial"/>
                <w:bCs/>
                <w:sz w:val="20"/>
              </w:rPr>
              <w:t xml:space="preserve">Durante la vigencia 2022 los servidores de la Unidad de Auditoría participaron en </w:t>
            </w:r>
            <w:r w:rsidR="004639EF" w:rsidRPr="00301D8B">
              <w:rPr>
                <w:rFonts w:ascii="Arial" w:eastAsia="Calibri" w:hAnsi="Arial" w:cs="Arial"/>
                <w:bCs/>
                <w:sz w:val="20"/>
              </w:rPr>
              <w:t>el segundo encuentro nacional de auditores</w:t>
            </w:r>
            <w:r w:rsidR="00FA61F1" w:rsidRPr="00301D8B">
              <w:rPr>
                <w:rFonts w:ascii="Arial" w:eastAsia="Calibri" w:hAnsi="Arial" w:cs="Arial"/>
                <w:bCs/>
                <w:sz w:val="20"/>
              </w:rPr>
              <w:t xml:space="preserve"> organizado por la EJRLB</w:t>
            </w:r>
            <w:r w:rsidR="00047A46" w:rsidRPr="00301D8B">
              <w:rPr>
                <w:rFonts w:ascii="Arial" w:eastAsia="Calibri" w:hAnsi="Arial" w:cs="Arial"/>
                <w:bCs/>
                <w:sz w:val="20"/>
              </w:rPr>
              <w:t xml:space="preserve"> y en el curso de formación de auditores preparado y dictado por la CGR a los profesionales de la Unidad de Auditoría; así como </w:t>
            </w:r>
            <w:r w:rsidR="004639EF" w:rsidRPr="00301D8B">
              <w:rPr>
                <w:rFonts w:ascii="Arial" w:eastAsia="Calibri" w:hAnsi="Arial" w:cs="Arial"/>
                <w:bCs/>
                <w:sz w:val="20"/>
              </w:rPr>
              <w:t xml:space="preserve">en </w:t>
            </w:r>
            <w:r w:rsidRPr="00301D8B">
              <w:rPr>
                <w:rFonts w:ascii="Arial" w:eastAsia="Calibri" w:hAnsi="Arial" w:cs="Arial"/>
                <w:bCs/>
                <w:sz w:val="20"/>
              </w:rPr>
              <w:t>diplomados, cursos y talleres en materia de control interno, auditoría, presupuesto, contratación, control social,</w:t>
            </w:r>
            <w:r w:rsidR="0036392E" w:rsidRPr="00301D8B">
              <w:rPr>
                <w:rFonts w:ascii="Arial" w:eastAsia="Calibri" w:hAnsi="Arial" w:cs="Arial"/>
                <w:bCs/>
                <w:sz w:val="20"/>
              </w:rPr>
              <w:t xml:space="preserve"> y </w:t>
            </w:r>
            <w:r w:rsidRPr="00301D8B">
              <w:rPr>
                <w:rFonts w:ascii="Arial" w:eastAsia="Calibri" w:hAnsi="Arial" w:cs="Arial"/>
                <w:bCs/>
                <w:sz w:val="20"/>
              </w:rPr>
              <w:t>riesgos</w:t>
            </w:r>
            <w:r w:rsidR="00047A46" w:rsidRPr="00301D8B">
              <w:rPr>
                <w:rFonts w:ascii="Arial" w:eastAsia="Calibri" w:hAnsi="Arial" w:cs="Arial"/>
                <w:bCs/>
                <w:sz w:val="20"/>
              </w:rPr>
              <w:t>, entre otros temas</w:t>
            </w:r>
            <w:r w:rsidRPr="00301D8B">
              <w:rPr>
                <w:rFonts w:ascii="Arial" w:eastAsia="Calibri" w:hAnsi="Arial" w:cs="Arial"/>
                <w:bCs/>
                <w:sz w:val="20"/>
              </w:rPr>
              <w:t>.</w:t>
            </w:r>
          </w:p>
        </w:tc>
      </w:tr>
      <w:tr w:rsidR="007E7240" w:rsidRPr="00301D8B" w14:paraId="158CD532" w14:textId="77777777" w:rsidTr="0051135D">
        <w:trPr>
          <w:trHeight w:val="20"/>
          <w:jc w:val="center"/>
        </w:trPr>
        <w:tc>
          <w:tcPr>
            <w:tcW w:w="2205" w:type="pct"/>
            <w:tcBorders>
              <w:top w:val="single" w:sz="4" w:space="0" w:color="auto"/>
              <w:left w:val="single" w:sz="4" w:space="0" w:color="000000"/>
              <w:bottom w:val="single" w:sz="4" w:space="0" w:color="auto"/>
              <w:right w:val="single" w:sz="4" w:space="0" w:color="auto"/>
            </w:tcBorders>
            <w:vAlign w:val="center"/>
          </w:tcPr>
          <w:p w14:paraId="13707B61" w14:textId="0314B911" w:rsidR="007E7240" w:rsidRPr="00301D8B" w:rsidRDefault="007E7240" w:rsidP="007E7240">
            <w:pPr>
              <w:tabs>
                <w:tab w:val="center" w:pos="4536"/>
              </w:tabs>
              <w:jc w:val="both"/>
              <w:rPr>
                <w:rFonts w:ascii="Arial" w:eastAsia="Calibri" w:hAnsi="Arial" w:cs="Arial"/>
                <w:bCs/>
                <w:sz w:val="20"/>
              </w:rPr>
            </w:pPr>
            <w:r w:rsidRPr="00301D8B">
              <w:rPr>
                <w:rFonts w:ascii="Arial" w:eastAsia="Calibri" w:hAnsi="Arial" w:cs="Arial"/>
                <w:bCs/>
                <w:sz w:val="20"/>
              </w:rPr>
              <w:t>Dar continuidad al fomento de las actividades de sensibilización y formación en temas relacionados con el sistema de gestión ambiental y la política ambiental de la Rama Judicial, dirigidas a los miembros del equipo de la Unidad de Auditoría.</w:t>
            </w:r>
          </w:p>
        </w:tc>
        <w:tc>
          <w:tcPr>
            <w:tcW w:w="2795" w:type="pct"/>
            <w:tcBorders>
              <w:top w:val="single" w:sz="4" w:space="0" w:color="auto"/>
              <w:left w:val="single" w:sz="4" w:space="0" w:color="auto"/>
              <w:bottom w:val="single" w:sz="4" w:space="0" w:color="auto"/>
              <w:right w:val="single" w:sz="4" w:space="0" w:color="000000"/>
            </w:tcBorders>
            <w:vAlign w:val="center"/>
          </w:tcPr>
          <w:p w14:paraId="5D3A02DE" w14:textId="5595AD3A" w:rsidR="007E7240" w:rsidRPr="00301D8B" w:rsidRDefault="007E7240" w:rsidP="00306E71">
            <w:pPr>
              <w:tabs>
                <w:tab w:val="center" w:pos="4536"/>
              </w:tabs>
              <w:jc w:val="both"/>
              <w:rPr>
                <w:rFonts w:ascii="Arial" w:eastAsia="Calibri" w:hAnsi="Arial" w:cs="Arial"/>
                <w:bCs/>
                <w:sz w:val="20"/>
              </w:rPr>
            </w:pPr>
            <w:r w:rsidRPr="00301D8B">
              <w:rPr>
                <w:rFonts w:ascii="Arial" w:eastAsia="Calibri" w:hAnsi="Arial" w:cs="Arial"/>
                <w:bCs/>
                <w:sz w:val="20"/>
              </w:rPr>
              <w:t xml:space="preserve">Se elaboró y socializó el video </w:t>
            </w:r>
            <w:r w:rsidRPr="00301D8B">
              <w:rPr>
                <w:rFonts w:ascii="Arial" w:eastAsia="Calibri" w:hAnsi="Arial" w:cs="Arial"/>
                <w:bCs/>
                <w:i/>
                <w:iCs/>
                <w:sz w:val="20"/>
              </w:rPr>
              <w:t>“</w:t>
            </w:r>
            <w:r w:rsidR="00306E71" w:rsidRPr="00301D8B">
              <w:rPr>
                <w:rFonts w:ascii="Arial" w:eastAsia="Calibri" w:hAnsi="Arial" w:cs="Arial"/>
                <w:bCs/>
                <w:i/>
                <w:iCs/>
                <w:sz w:val="20"/>
              </w:rPr>
              <w:t>¡Cuidar y respetar el medio ambiente es un compromiso de todos!</w:t>
            </w:r>
            <w:r w:rsidRPr="00301D8B">
              <w:rPr>
                <w:rFonts w:ascii="Arial" w:eastAsia="Calibri" w:hAnsi="Arial" w:cs="Arial"/>
                <w:bCs/>
                <w:i/>
                <w:iCs/>
                <w:sz w:val="20"/>
              </w:rPr>
              <w:t>”</w:t>
            </w:r>
            <w:r w:rsidRPr="00301D8B">
              <w:rPr>
                <w:rFonts w:ascii="Arial" w:eastAsia="Calibri" w:hAnsi="Arial" w:cs="Arial"/>
                <w:bCs/>
                <w:sz w:val="20"/>
              </w:rPr>
              <w:t>, el cual se encuentra publicado el micrositio de la Unidad de Auditoría (</w:t>
            </w:r>
            <w:hyperlink r:id="rId15" w:history="1">
              <w:r w:rsidR="00306E71" w:rsidRPr="00301D8B">
                <w:rPr>
                  <w:rStyle w:val="Hipervnculo"/>
                  <w:rFonts w:ascii="Arial" w:eastAsia="Calibri" w:hAnsi="Arial" w:cs="Arial"/>
                  <w:bCs/>
                  <w:sz w:val="20"/>
                </w:rPr>
                <w:t>https://n9.cl/cymxf</w:t>
              </w:r>
            </w:hyperlink>
            <w:r w:rsidRPr="00301D8B">
              <w:rPr>
                <w:rFonts w:ascii="Arial" w:eastAsia="Calibri" w:hAnsi="Arial" w:cs="Arial"/>
                <w:bCs/>
                <w:sz w:val="20"/>
              </w:rPr>
              <w:t>) y en el canal de YouTube de la Unidad (</w:t>
            </w:r>
            <w:hyperlink r:id="rId16" w:history="1">
              <w:r w:rsidR="00306E71" w:rsidRPr="00301D8B">
                <w:rPr>
                  <w:rStyle w:val="Hipervnculo"/>
                  <w:rFonts w:ascii="Arial" w:hAnsi="Arial" w:cs="Arial"/>
                  <w:sz w:val="20"/>
                </w:rPr>
                <w:t>https://n9.cl/ysra7</w:t>
              </w:r>
            </w:hyperlink>
            <w:r w:rsidRPr="00301D8B">
              <w:rPr>
                <w:rFonts w:ascii="Arial" w:eastAsia="Calibri" w:hAnsi="Arial" w:cs="Arial"/>
                <w:bCs/>
                <w:sz w:val="20"/>
              </w:rPr>
              <w:t>).</w:t>
            </w:r>
          </w:p>
        </w:tc>
      </w:tr>
      <w:tr w:rsidR="007E7240" w:rsidRPr="00301D8B" w14:paraId="301EACD8" w14:textId="77777777" w:rsidTr="0051135D">
        <w:trPr>
          <w:trHeight w:val="20"/>
          <w:jc w:val="center"/>
        </w:trPr>
        <w:tc>
          <w:tcPr>
            <w:tcW w:w="2205" w:type="pct"/>
            <w:tcBorders>
              <w:top w:val="single" w:sz="4" w:space="0" w:color="auto"/>
              <w:left w:val="single" w:sz="4" w:space="0" w:color="000000"/>
              <w:bottom w:val="single" w:sz="4" w:space="0" w:color="auto"/>
              <w:right w:val="single" w:sz="4" w:space="0" w:color="auto"/>
            </w:tcBorders>
            <w:vAlign w:val="center"/>
          </w:tcPr>
          <w:p w14:paraId="56DB8AC5" w14:textId="2EF164A1" w:rsidR="007E7240" w:rsidRPr="00301D8B" w:rsidRDefault="00EE798C" w:rsidP="007E7240">
            <w:pPr>
              <w:tabs>
                <w:tab w:val="center" w:pos="4536"/>
              </w:tabs>
              <w:jc w:val="both"/>
              <w:rPr>
                <w:rFonts w:ascii="Arial" w:eastAsia="Calibri" w:hAnsi="Arial" w:cs="Arial"/>
                <w:bCs/>
                <w:sz w:val="20"/>
              </w:rPr>
            </w:pPr>
            <w:r w:rsidRPr="00301D8B">
              <w:rPr>
                <w:rFonts w:ascii="Arial" w:eastAsia="Calibri" w:hAnsi="Arial" w:cs="Arial"/>
                <w:bCs/>
                <w:sz w:val="20"/>
              </w:rPr>
              <w:t>Diseñar e implementar instrumento para realizar la medición de la percepción o del grado satisfacción del proceso de Gestión de Control Interno y Auditoría.</w:t>
            </w:r>
          </w:p>
        </w:tc>
        <w:tc>
          <w:tcPr>
            <w:tcW w:w="2795" w:type="pct"/>
            <w:tcBorders>
              <w:top w:val="single" w:sz="4" w:space="0" w:color="auto"/>
              <w:left w:val="single" w:sz="4" w:space="0" w:color="auto"/>
              <w:bottom w:val="single" w:sz="4" w:space="0" w:color="auto"/>
              <w:right w:val="single" w:sz="4" w:space="0" w:color="000000"/>
            </w:tcBorders>
            <w:vAlign w:val="center"/>
          </w:tcPr>
          <w:p w14:paraId="01266019" w14:textId="12D10605" w:rsidR="00B94CC2" w:rsidRPr="00301D8B" w:rsidRDefault="007E7240" w:rsidP="007E7240">
            <w:pPr>
              <w:tabs>
                <w:tab w:val="center" w:pos="4536"/>
              </w:tabs>
              <w:jc w:val="both"/>
              <w:rPr>
                <w:rFonts w:ascii="Arial" w:hAnsi="Arial" w:cs="Arial"/>
                <w:sz w:val="20"/>
                <w:lang w:eastAsia="es-CO"/>
              </w:rPr>
            </w:pPr>
            <w:r w:rsidRPr="00301D8B">
              <w:rPr>
                <w:rFonts w:ascii="Arial" w:eastAsia="Calibri" w:hAnsi="Arial" w:cs="Arial"/>
                <w:bCs/>
                <w:sz w:val="20"/>
              </w:rPr>
              <w:t xml:space="preserve">Se </w:t>
            </w:r>
            <w:r w:rsidR="00FE2692" w:rsidRPr="00301D8B">
              <w:rPr>
                <w:rFonts w:ascii="Arial" w:eastAsia="Calibri" w:hAnsi="Arial" w:cs="Arial"/>
                <w:bCs/>
                <w:sz w:val="20"/>
              </w:rPr>
              <w:t xml:space="preserve">viene trabajando en el diseño del </w:t>
            </w:r>
            <w:r w:rsidRPr="00301D8B">
              <w:rPr>
                <w:rFonts w:ascii="Arial" w:eastAsia="Calibri" w:hAnsi="Arial" w:cs="Arial"/>
                <w:bCs/>
                <w:sz w:val="20"/>
              </w:rPr>
              <w:t xml:space="preserve">Programa de Aseguramiento y Mejora de la Calidad </w:t>
            </w:r>
            <w:r w:rsidRPr="00301D8B">
              <w:rPr>
                <w:rFonts w:ascii="Arial" w:hAnsi="Arial" w:cs="Arial"/>
                <w:sz w:val="20"/>
                <w:lang w:eastAsia="es-CO"/>
              </w:rPr>
              <w:t>(PAMC)</w:t>
            </w:r>
            <w:r w:rsidR="00B94CC2" w:rsidRPr="00301D8B">
              <w:rPr>
                <w:rFonts w:ascii="Arial" w:hAnsi="Arial" w:cs="Arial"/>
                <w:sz w:val="20"/>
                <w:lang w:eastAsia="es-CO"/>
              </w:rPr>
              <w:t>. Este, permitir</w:t>
            </w:r>
            <w:r w:rsidR="007D6D63">
              <w:rPr>
                <w:rFonts w:ascii="Arial" w:hAnsi="Arial" w:cs="Arial"/>
                <w:sz w:val="20"/>
                <w:lang w:eastAsia="es-CO"/>
              </w:rPr>
              <w:t xml:space="preserve">á </w:t>
            </w:r>
            <w:r w:rsidR="00B94CC2" w:rsidRPr="00301D8B">
              <w:rPr>
                <w:rFonts w:ascii="Arial" w:hAnsi="Arial" w:cs="Arial"/>
                <w:sz w:val="20"/>
                <w:lang w:eastAsia="es-CO"/>
              </w:rPr>
              <w:t xml:space="preserve">a los auditores de la Unidad de Auditoría, identificar fallas o mejoras en los </w:t>
            </w:r>
            <w:r w:rsidR="00BE20FA" w:rsidRPr="00301D8B">
              <w:rPr>
                <w:rFonts w:ascii="Arial" w:hAnsi="Arial" w:cs="Arial"/>
                <w:sz w:val="20"/>
                <w:lang w:eastAsia="es-CO"/>
              </w:rPr>
              <w:t xml:space="preserve">procedimientos </w:t>
            </w:r>
            <w:r w:rsidR="00B94CC2" w:rsidRPr="00301D8B">
              <w:rPr>
                <w:rFonts w:ascii="Arial" w:hAnsi="Arial" w:cs="Arial"/>
                <w:sz w:val="20"/>
                <w:lang w:eastAsia="es-CO"/>
              </w:rPr>
              <w:t xml:space="preserve">implementados, así como en el cumplimiento de las normas </w:t>
            </w:r>
            <w:r w:rsidR="00453F97" w:rsidRPr="00301D8B">
              <w:rPr>
                <w:rFonts w:ascii="Arial" w:hAnsi="Arial" w:cs="Arial"/>
                <w:sz w:val="20"/>
                <w:lang w:eastAsia="es-CO"/>
              </w:rPr>
              <w:t xml:space="preserve">de auditoría </w:t>
            </w:r>
            <w:r w:rsidR="00B94CC2" w:rsidRPr="00301D8B">
              <w:rPr>
                <w:rFonts w:ascii="Arial" w:hAnsi="Arial" w:cs="Arial"/>
                <w:sz w:val="20"/>
                <w:lang w:eastAsia="es-CO"/>
              </w:rPr>
              <w:t xml:space="preserve">y </w:t>
            </w:r>
            <w:r w:rsidR="00453F97" w:rsidRPr="00301D8B">
              <w:rPr>
                <w:rFonts w:ascii="Arial" w:hAnsi="Arial" w:cs="Arial"/>
                <w:sz w:val="20"/>
                <w:lang w:eastAsia="es-CO"/>
              </w:rPr>
              <w:t xml:space="preserve">el </w:t>
            </w:r>
            <w:r w:rsidR="00B94CC2" w:rsidRPr="00301D8B">
              <w:rPr>
                <w:rFonts w:ascii="Arial" w:hAnsi="Arial" w:cs="Arial"/>
                <w:sz w:val="20"/>
                <w:lang w:eastAsia="es-CO"/>
              </w:rPr>
              <w:t>código de ética.</w:t>
            </w:r>
          </w:p>
          <w:p w14:paraId="3E425B87" w14:textId="77777777" w:rsidR="00B94CC2" w:rsidRPr="00301D8B" w:rsidRDefault="00B94CC2" w:rsidP="007E7240">
            <w:pPr>
              <w:tabs>
                <w:tab w:val="center" w:pos="4536"/>
              </w:tabs>
              <w:jc w:val="both"/>
              <w:rPr>
                <w:rFonts w:ascii="Arial" w:hAnsi="Arial" w:cs="Arial"/>
                <w:sz w:val="20"/>
              </w:rPr>
            </w:pPr>
          </w:p>
          <w:p w14:paraId="45E65383" w14:textId="7B33E4A6" w:rsidR="007E7240" w:rsidRPr="00301D8B" w:rsidRDefault="001D7182" w:rsidP="001D7182">
            <w:pPr>
              <w:tabs>
                <w:tab w:val="center" w:pos="4536"/>
              </w:tabs>
              <w:jc w:val="both"/>
              <w:rPr>
                <w:rFonts w:ascii="Arial" w:eastAsia="Calibri" w:hAnsi="Arial" w:cs="Arial"/>
                <w:bCs/>
                <w:sz w:val="20"/>
              </w:rPr>
            </w:pPr>
            <w:r w:rsidRPr="00301D8B">
              <w:rPr>
                <w:rFonts w:ascii="Arial" w:hAnsi="Arial" w:cs="Arial"/>
                <w:sz w:val="20"/>
              </w:rPr>
              <w:t xml:space="preserve">El </w:t>
            </w:r>
            <w:r w:rsidRPr="00301D8B">
              <w:rPr>
                <w:rFonts w:ascii="Arial" w:hAnsi="Arial" w:cs="Arial"/>
                <w:sz w:val="20"/>
                <w:lang w:eastAsia="es-CO"/>
              </w:rPr>
              <w:t xml:space="preserve">PAMC que se pretende implementar </w:t>
            </w:r>
            <w:r w:rsidR="007E7240" w:rsidRPr="00301D8B">
              <w:rPr>
                <w:rFonts w:ascii="Arial" w:eastAsia="Calibri" w:hAnsi="Arial" w:cs="Arial"/>
                <w:bCs/>
                <w:sz w:val="20"/>
              </w:rPr>
              <w:t>cubr</w:t>
            </w:r>
            <w:r w:rsidRPr="00301D8B">
              <w:rPr>
                <w:rFonts w:ascii="Arial" w:eastAsia="Calibri" w:hAnsi="Arial" w:cs="Arial"/>
                <w:bCs/>
                <w:sz w:val="20"/>
              </w:rPr>
              <w:t xml:space="preserve">e </w:t>
            </w:r>
            <w:r w:rsidR="007E7240" w:rsidRPr="00301D8B">
              <w:rPr>
                <w:rFonts w:ascii="Arial" w:eastAsia="Calibri" w:hAnsi="Arial" w:cs="Arial"/>
                <w:bCs/>
                <w:sz w:val="20"/>
              </w:rPr>
              <w:t xml:space="preserve">todos los aspectos de la actividad de Auditoría Interna, conforme </w:t>
            </w:r>
            <w:r w:rsidRPr="00301D8B">
              <w:rPr>
                <w:rFonts w:ascii="Arial" w:eastAsia="Calibri" w:hAnsi="Arial" w:cs="Arial"/>
                <w:bCs/>
                <w:sz w:val="20"/>
              </w:rPr>
              <w:t xml:space="preserve">con </w:t>
            </w:r>
            <w:r w:rsidR="007E7240" w:rsidRPr="00301D8B">
              <w:rPr>
                <w:rFonts w:ascii="Arial" w:eastAsia="Calibri" w:hAnsi="Arial" w:cs="Arial"/>
                <w:bCs/>
                <w:sz w:val="20"/>
              </w:rPr>
              <w:t>lo establecido en las Normas Internacionales para el Ejercicio Profesional de la Auditoría Interna (norma 1300 -Programa de aseguramiento y mejora de la calidad- del Instituto de Auditores Internos (IIA)</w:t>
            </w:r>
            <w:r w:rsidRPr="00301D8B">
              <w:rPr>
                <w:rFonts w:ascii="Arial" w:eastAsia="Calibri" w:hAnsi="Arial" w:cs="Arial"/>
                <w:bCs/>
                <w:sz w:val="20"/>
              </w:rPr>
              <w:t xml:space="preserve">, la reglamentación gubernamental </w:t>
            </w:r>
            <w:r w:rsidR="007E7240" w:rsidRPr="00301D8B">
              <w:rPr>
                <w:rFonts w:ascii="Arial" w:eastAsia="Calibri" w:hAnsi="Arial" w:cs="Arial"/>
                <w:bCs/>
                <w:sz w:val="20"/>
              </w:rPr>
              <w:t>(Decreto 1083/2015, Decreto 648/2017, Decreto 1499/2017, Decreto 338/2019</w:t>
            </w:r>
            <w:r w:rsidRPr="00301D8B">
              <w:rPr>
                <w:rFonts w:ascii="Arial" w:eastAsia="Calibri" w:hAnsi="Arial" w:cs="Arial"/>
                <w:bCs/>
                <w:sz w:val="20"/>
              </w:rPr>
              <w:t>)</w:t>
            </w:r>
            <w:r w:rsidR="007E7240" w:rsidRPr="00301D8B">
              <w:rPr>
                <w:rFonts w:ascii="Arial" w:eastAsia="Calibri" w:hAnsi="Arial" w:cs="Arial"/>
                <w:bCs/>
                <w:sz w:val="20"/>
              </w:rPr>
              <w:t>, la Guía de auditoría interna basada en riesgos para entidades públicas del DAFP y la Resolución Reglamentaria Ejecutiva No. 0080 de 2020 de la Contraloría General de la República; lo que contempla la adopción del Instrumento de Autodiagnóstico para el Aseguramiento de la Calidad de la Auditoría Interna en el Sector Público, versión 1.0 del DAFP.</w:t>
            </w:r>
          </w:p>
        </w:tc>
      </w:tr>
    </w:tbl>
    <w:p w14:paraId="2AC61CDF" w14:textId="3FE5F0F8" w:rsidR="00634E19" w:rsidRDefault="00634E19" w:rsidP="00EF4A79">
      <w:pPr>
        <w:pStyle w:val="Prrafodelista"/>
        <w:spacing w:after="0" w:line="240" w:lineRule="auto"/>
        <w:ind w:left="0"/>
        <w:contextualSpacing w:val="0"/>
        <w:rPr>
          <w:rFonts w:ascii="Arial" w:hAnsi="Arial" w:cs="Arial"/>
        </w:rPr>
      </w:pPr>
    </w:p>
    <w:p w14:paraId="0D4E50B6" w14:textId="77777777" w:rsidR="00C14518" w:rsidRPr="00EF4A79" w:rsidRDefault="00CD54D6" w:rsidP="00E90947">
      <w:pPr>
        <w:numPr>
          <w:ilvl w:val="0"/>
          <w:numId w:val="2"/>
        </w:numPr>
        <w:jc w:val="both"/>
        <w:rPr>
          <w:rFonts w:ascii="Arial" w:hAnsi="Arial" w:cs="Arial"/>
          <w:sz w:val="22"/>
          <w:szCs w:val="22"/>
        </w:rPr>
      </w:pPr>
      <w:r w:rsidRPr="00EF4A79">
        <w:rPr>
          <w:rFonts w:ascii="Arial" w:hAnsi="Arial" w:cs="Arial"/>
          <w:b/>
          <w:sz w:val="22"/>
          <w:szCs w:val="22"/>
        </w:rPr>
        <w:t>CAMBIOS EN EL CONTEXT</w:t>
      </w:r>
      <w:r w:rsidR="00E55EF7" w:rsidRPr="00EF4A79">
        <w:rPr>
          <w:rFonts w:ascii="Arial" w:hAnsi="Arial" w:cs="Arial"/>
          <w:b/>
          <w:sz w:val="22"/>
          <w:szCs w:val="22"/>
        </w:rPr>
        <w:t>O</w:t>
      </w:r>
      <w:r w:rsidR="00634E19" w:rsidRPr="00EF4A79">
        <w:rPr>
          <w:rFonts w:ascii="Arial" w:hAnsi="Arial" w:cs="Arial"/>
          <w:b/>
          <w:sz w:val="22"/>
          <w:szCs w:val="22"/>
        </w:rPr>
        <w:t xml:space="preserve"> INTERNO Y EXTERNO</w:t>
      </w:r>
    </w:p>
    <w:p w14:paraId="107B045A" w14:textId="77777777" w:rsidR="00634E19" w:rsidRPr="00EF4A79" w:rsidRDefault="00634E19" w:rsidP="00EF4A79">
      <w:pPr>
        <w:pStyle w:val="Prrafodelista"/>
        <w:spacing w:after="0" w:line="240" w:lineRule="auto"/>
        <w:ind w:left="0"/>
        <w:contextualSpacing w:val="0"/>
        <w:rPr>
          <w:rFonts w:ascii="Arial" w:hAnsi="Arial" w:cs="Arial"/>
        </w:rPr>
      </w:pPr>
    </w:p>
    <w:p w14:paraId="5A62A6F1" w14:textId="1F199555" w:rsidR="000E4C9E" w:rsidRPr="00EF4A79" w:rsidRDefault="00C14518" w:rsidP="00E90947">
      <w:pPr>
        <w:pStyle w:val="Prrafodelista"/>
        <w:tabs>
          <w:tab w:val="center" w:pos="4536"/>
        </w:tabs>
        <w:spacing w:after="0" w:line="240" w:lineRule="auto"/>
        <w:ind w:left="0"/>
        <w:contextualSpacing w:val="0"/>
        <w:jc w:val="both"/>
        <w:rPr>
          <w:rFonts w:ascii="Arial" w:hAnsi="Arial" w:cs="Arial"/>
          <w:i/>
          <w:u w:val="single"/>
        </w:rPr>
      </w:pPr>
      <w:r w:rsidRPr="00EF4A79">
        <w:rPr>
          <w:rFonts w:ascii="Arial" w:hAnsi="Arial" w:cs="Arial"/>
        </w:rPr>
        <w:t>Se hace la rev</w:t>
      </w:r>
      <w:r w:rsidR="006D5556" w:rsidRPr="00EF4A79">
        <w:rPr>
          <w:rFonts w:ascii="Arial" w:hAnsi="Arial" w:cs="Arial"/>
        </w:rPr>
        <w:t xml:space="preserve">isión del </w:t>
      </w:r>
      <w:r w:rsidR="007C0569">
        <w:rPr>
          <w:rFonts w:ascii="Arial" w:hAnsi="Arial" w:cs="Arial"/>
        </w:rPr>
        <w:t>c</w:t>
      </w:r>
      <w:r w:rsidR="006D5556" w:rsidRPr="00EF4A79">
        <w:rPr>
          <w:rFonts w:ascii="Arial" w:hAnsi="Arial" w:cs="Arial"/>
        </w:rPr>
        <w:t>ontexto vigencia 202</w:t>
      </w:r>
      <w:r w:rsidR="007C0569">
        <w:rPr>
          <w:rFonts w:ascii="Arial" w:hAnsi="Arial" w:cs="Arial"/>
        </w:rPr>
        <w:t>2</w:t>
      </w:r>
      <w:r w:rsidRPr="00EF4A79">
        <w:rPr>
          <w:rFonts w:ascii="Arial" w:hAnsi="Arial" w:cs="Arial"/>
        </w:rPr>
        <w:t xml:space="preserve">. La revisión puede </w:t>
      </w:r>
      <w:r w:rsidR="00DD071D" w:rsidRPr="00EF4A79">
        <w:rPr>
          <w:rFonts w:ascii="Arial" w:hAnsi="Arial" w:cs="Arial"/>
          <w:i/>
          <w:u w:val="single"/>
        </w:rPr>
        <w:t>implica</w:t>
      </w:r>
      <w:r w:rsidR="00D07398" w:rsidRPr="00EF4A79">
        <w:rPr>
          <w:rFonts w:ascii="Arial" w:hAnsi="Arial" w:cs="Arial"/>
          <w:i/>
          <w:u w:val="single"/>
        </w:rPr>
        <w:t>r</w:t>
      </w:r>
      <w:r w:rsidRPr="00EF4A79">
        <w:rPr>
          <w:rFonts w:ascii="Arial" w:hAnsi="Arial" w:cs="Arial"/>
          <w:i/>
          <w:u w:val="single"/>
        </w:rPr>
        <w:t xml:space="preserve"> cambios en el mismo de tal forma que nos </w:t>
      </w:r>
      <w:r w:rsidR="00BD1E84" w:rsidRPr="00EF4A79">
        <w:rPr>
          <w:rFonts w:ascii="Arial" w:hAnsi="Arial" w:cs="Arial"/>
          <w:i/>
          <w:u w:val="single"/>
        </w:rPr>
        <w:t>cond</w:t>
      </w:r>
      <w:r w:rsidR="00D07398" w:rsidRPr="00EF4A79">
        <w:rPr>
          <w:rFonts w:ascii="Arial" w:hAnsi="Arial" w:cs="Arial"/>
          <w:i/>
          <w:u w:val="single"/>
        </w:rPr>
        <w:t>ujo</w:t>
      </w:r>
      <w:r w:rsidR="00BD1E84" w:rsidRPr="00EF4A79">
        <w:rPr>
          <w:rFonts w:ascii="Arial" w:hAnsi="Arial" w:cs="Arial"/>
          <w:i/>
          <w:u w:val="single"/>
        </w:rPr>
        <w:t xml:space="preserve"> a t</w:t>
      </w:r>
      <w:r w:rsidR="00D07398" w:rsidRPr="00EF4A79">
        <w:rPr>
          <w:rFonts w:ascii="Arial" w:hAnsi="Arial" w:cs="Arial"/>
          <w:i/>
          <w:u w:val="single"/>
        </w:rPr>
        <w:t>omar acciones que</w:t>
      </w:r>
      <w:r w:rsidR="00BD1E84" w:rsidRPr="00EF4A79">
        <w:rPr>
          <w:rFonts w:ascii="Arial" w:hAnsi="Arial" w:cs="Arial"/>
          <w:i/>
          <w:u w:val="single"/>
        </w:rPr>
        <w:t xml:space="preserve"> modificar</w:t>
      </w:r>
      <w:r w:rsidR="00D07398" w:rsidRPr="00EF4A79">
        <w:rPr>
          <w:rFonts w:ascii="Arial" w:hAnsi="Arial" w:cs="Arial"/>
          <w:i/>
          <w:u w:val="single"/>
        </w:rPr>
        <w:t>on</w:t>
      </w:r>
      <w:r w:rsidR="00BD1E84" w:rsidRPr="00EF4A79">
        <w:rPr>
          <w:rFonts w:ascii="Arial" w:hAnsi="Arial" w:cs="Arial"/>
          <w:i/>
          <w:u w:val="single"/>
        </w:rPr>
        <w:t xml:space="preserve"> el contexto de la vigencia 202</w:t>
      </w:r>
      <w:r w:rsidR="006D5556" w:rsidRPr="00EF4A79">
        <w:rPr>
          <w:rFonts w:ascii="Arial" w:hAnsi="Arial" w:cs="Arial"/>
          <w:i/>
          <w:u w:val="single"/>
        </w:rPr>
        <w:t>2</w:t>
      </w:r>
      <w:r w:rsidR="00D07398" w:rsidRPr="00EF4A79">
        <w:rPr>
          <w:rFonts w:ascii="Arial" w:hAnsi="Arial" w:cs="Arial"/>
          <w:i/>
          <w:u w:val="single"/>
        </w:rPr>
        <w:t>.</w:t>
      </w:r>
    </w:p>
    <w:p w14:paraId="15AB58E0" w14:textId="77777777" w:rsidR="002D72EE" w:rsidRPr="00E90947" w:rsidRDefault="002D72EE" w:rsidP="00E90947">
      <w:pPr>
        <w:pStyle w:val="Prrafodelista"/>
        <w:spacing w:after="0" w:line="240" w:lineRule="auto"/>
        <w:ind w:left="0"/>
        <w:contextualSpacing w:val="0"/>
        <w:jc w:val="both"/>
        <w:rPr>
          <w:rFonts w:ascii="Arial" w:hAnsi="Arial" w:cs="Arial"/>
          <w:szCs w:val="18"/>
          <w:lang w:val="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076"/>
        <w:gridCol w:w="3740"/>
        <w:gridCol w:w="2816"/>
        <w:gridCol w:w="2332"/>
      </w:tblGrid>
      <w:tr w:rsidR="002D72EE" w:rsidRPr="008447FF" w14:paraId="6D525A9D" w14:textId="77777777" w:rsidTr="001B47A9">
        <w:trPr>
          <w:trHeight w:val="20"/>
          <w:tblHeader/>
          <w:jc w:val="center"/>
        </w:trPr>
        <w:tc>
          <w:tcPr>
            <w:tcW w:w="540" w:type="pct"/>
            <w:tcBorders>
              <w:top w:val="single" w:sz="4" w:space="0" w:color="auto"/>
              <w:left w:val="single" w:sz="4" w:space="0" w:color="000000"/>
              <w:bottom w:val="single" w:sz="4" w:space="0" w:color="auto"/>
              <w:right w:val="single" w:sz="4" w:space="0" w:color="auto"/>
            </w:tcBorders>
            <w:shd w:val="clear" w:color="auto" w:fill="E7E6E6"/>
            <w:vAlign w:val="center"/>
          </w:tcPr>
          <w:p w14:paraId="697D3D5F" w14:textId="77777777" w:rsidR="002D72EE" w:rsidRPr="008447FF" w:rsidRDefault="002D72EE" w:rsidP="00E90947">
            <w:pPr>
              <w:tabs>
                <w:tab w:val="center" w:pos="4536"/>
              </w:tabs>
              <w:jc w:val="center"/>
              <w:rPr>
                <w:rFonts w:ascii="Arial" w:eastAsia="Calibri" w:hAnsi="Arial" w:cs="Arial"/>
                <w:b/>
                <w:sz w:val="20"/>
              </w:rPr>
            </w:pPr>
            <w:r w:rsidRPr="008447FF">
              <w:rPr>
                <w:rFonts w:ascii="Arial" w:eastAsia="Calibri" w:hAnsi="Arial" w:cs="Arial"/>
                <w:b/>
                <w:sz w:val="20"/>
              </w:rPr>
              <w:t>PROCESO</w:t>
            </w:r>
          </w:p>
        </w:tc>
        <w:tc>
          <w:tcPr>
            <w:tcW w:w="1877" w:type="pct"/>
            <w:tcBorders>
              <w:top w:val="single" w:sz="4" w:space="0" w:color="auto"/>
              <w:left w:val="single" w:sz="4" w:space="0" w:color="000000"/>
              <w:bottom w:val="single" w:sz="4" w:space="0" w:color="auto"/>
              <w:right w:val="single" w:sz="4" w:space="0" w:color="000000"/>
            </w:tcBorders>
            <w:shd w:val="clear" w:color="auto" w:fill="E7E6E6"/>
            <w:vAlign w:val="center"/>
          </w:tcPr>
          <w:p w14:paraId="04A867F7" w14:textId="77777777" w:rsidR="002D72EE" w:rsidRPr="008447FF" w:rsidRDefault="002D72EE" w:rsidP="00E90947">
            <w:pPr>
              <w:tabs>
                <w:tab w:val="center" w:pos="4536"/>
              </w:tabs>
              <w:jc w:val="center"/>
              <w:rPr>
                <w:rFonts w:ascii="Arial" w:eastAsia="Calibri" w:hAnsi="Arial" w:cs="Arial"/>
                <w:b/>
                <w:sz w:val="20"/>
              </w:rPr>
            </w:pPr>
            <w:r w:rsidRPr="008447FF">
              <w:rPr>
                <w:rFonts w:ascii="Arial" w:eastAsia="Calibri" w:hAnsi="Arial" w:cs="Arial"/>
                <w:b/>
                <w:sz w:val="20"/>
              </w:rPr>
              <w:t>CAMBIOS IDENTIFICADOS</w:t>
            </w:r>
          </w:p>
        </w:tc>
        <w:tc>
          <w:tcPr>
            <w:tcW w:w="1413" w:type="pct"/>
            <w:tcBorders>
              <w:top w:val="single" w:sz="4" w:space="0" w:color="auto"/>
              <w:left w:val="single" w:sz="4" w:space="0" w:color="000000"/>
              <w:bottom w:val="single" w:sz="4" w:space="0" w:color="auto"/>
              <w:right w:val="single" w:sz="4" w:space="0" w:color="auto"/>
            </w:tcBorders>
            <w:shd w:val="clear" w:color="auto" w:fill="E7E6E6"/>
            <w:vAlign w:val="center"/>
            <w:hideMark/>
          </w:tcPr>
          <w:p w14:paraId="4BA92B46" w14:textId="77777777" w:rsidR="002D72EE" w:rsidRPr="008447FF" w:rsidRDefault="002D72EE" w:rsidP="00E90947">
            <w:pPr>
              <w:tabs>
                <w:tab w:val="center" w:pos="4536"/>
              </w:tabs>
              <w:jc w:val="center"/>
              <w:rPr>
                <w:rFonts w:ascii="Arial" w:eastAsia="Calibri" w:hAnsi="Arial" w:cs="Arial"/>
                <w:b/>
                <w:sz w:val="20"/>
              </w:rPr>
            </w:pPr>
            <w:r w:rsidRPr="008447FF">
              <w:rPr>
                <w:rFonts w:ascii="Arial" w:eastAsia="Calibri" w:hAnsi="Arial" w:cs="Arial"/>
                <w:b/>
                <w:sz w:val="20"/>
              </w:rPr>
              <w:t>FACTORES DE CAMBIO</w:t>
            </w:r>
          </w:p>
          <w:p w14:paraId="33EDED47" w14:textId="77777777" w:rsidR="002D72EE" w:rsidRPr="008447FF" w:rsidRDefault="002D72EE" w:rsidP="00E90947">
            <w:pPr>
              <w:tabs>
                <w:tab w:val="center" w:pos="4536"/>
              </w:tabs>
              <w:jc w:val="center"/>
              <w:rPr>
                <w:rFonts w:ascii="Arial" w:eastAsia="Calibri" w:hAnsi="Arial" w:cs="Arial"/>
                <w:sz w:val="20"/>
              </w:rPr>
            </w:pPr>
            <w:r w:rsidRPr="008447FF">
              <w:rPr>
                <w:rFonts w:ascii="Arial" w:eastAsia="Calibri" w:hAnsi="Arial" w:cs="Arial"/>
                <w:b/>
                <w:sz w:val="16"/>
                <w:szCs w:val="16"/>
              </w:rPr>
              <w:t xml:space="preserve"> </w:t>
            </w:r>
            <w:r w:rsidRPr="002B5637">
              <w:rPr>
                <w:rFonts w:ascii="Arial" w:eastAsia="Calibri" w:hAnsi="Arial" w:cs="Arial"/>
                <w:sz w:val="14"/>
                <w:szCs w:val="14"/>
              </w:rPr>
              <w:t xml:space="preserve">(Con base en el análisis de contexto inicial enumerar los cambios que se identifican, que ocurrieron o que pueden ocurrir) </w:t>
            </w:r>
          </w:p>
        </w:tc>
        <w:tc>
          <w:tcPr>
            <w:tcW w:w="1170" w:type="pct"/>
            <w:tcBorders>
              <w:top w:val="single" w:sz="4" w:space="0" w:color="auto"/>
              <w:left w:val="single" w:sz="4" w:space="0" w:color="auto"/>
              <w:bottom w:val="single" w:sz="4" w:space="0" w:color="auto"/>
              <w:right w:val="single" w:sz="4" w:space="0" w:color="000000"/>
            </w:tcBorders>
            <w:shd w:val="clear" w:color="auto" w:fill="E7E6E6"/>
            <w:vAlign w:val="center"/>
            <w:hideMark/>
          </w:tcPr>
          <w:p w14:paraId="49B49642" w14:textId="77777777" w:rsidR="002D72EE" w:rsidRPr="008447FF" w:rsidRDefault="00D961F9" w:rsidP="00E90947">
            <w:pPr>
              <w:tabs>
                <w:tab w:val="center" w:pos="4536"/>
              </w:tabs>
              <w:jc w:val="center"/>
              <w:rPr>
                <w:rFonts w:ascii="Arial" w:eastAsia="Calibri" w:hAnsi="Arial" w:cs="Arial"/>
                <w:b/>
                <w:sz w:val="20"/>
              </w:rPr>
            </w:pPr>
            <w:r w:rsidRPr="008447FF">
              <w:rPr>
                <w:rFonts w:ascii="Arial" w:eastAsia="Calibri" w:hAnsi="Arial" w:cs="Arial"/>
                <w:b/>
                <w:sz w:val="20"/>
              </w:rPr>
              <w:t>ACCIÓN</w:t>
            </w:r>
            <w:r w:rsidR="002D72EE" w:rsidRPr="008447FF">
              <w:rPr>
                <w:rFonts w:ascii="Arial" w:eastAsia="Calibri" w:hAnsi="Arial" w:cs="Arial"/>
                <w:b/>
                <w:sz w:val="20"/>
              </w:rPr>
              <w:t xml:space="preserve"> A TOMAR</w:t>
            </w:r>
          </w:p>
          <w:p w14:paraId="2FF5372C" w14:textId="77777777" w:rsidR="002D72EE" w:rsidRPr="008447FF" w:rsidRDefault="002D72EE" w:rsidP="00E90947">
            <w:pPr>
              <w:tabs>
                <w:tab w:val="center" w:pos="4536"/>
              </w:tabs>
              <w:jc w:val="center"/>
              <w:rPr>
                <w:rFonts w:ascii="Arial" w:eastAsia="Calibri" w:hAnsi="Arial" w:cs="Arial"/>
                <w:sz w:val="20"/>
              </w:rPr>
            </w:pPr>
            <w:r w:rsidRPr="002B5637">
              <w:rPr>
                <w:rFonts w:ascii="Arial" w:eastAsia="Calibri" w:hAnsi="Arial" w:cs="Arial"/>
                <w:sz w:val="14"/>
                <w:szCs w:val="14"/>
              </w:rPr>
              <w:t>(Describir las acciones que se ejecutaron o se están ejecutando para gestionar el cambio)</w:t>
            </w:r>
          </w:p>
        </w:tc>
      </w:tr>
      <w:tr w:rsidR="002D72EE" w:rsidRPr="008447FF" w14:paraId="6F3A7648" w14:textId="77777777" w:rsidTr="001B47A9">
        <w:trPr>
          <w:trHeight w:val="20"/>
          <w:jc w:val="center"/>
        </w:trPr>
        <w:tc>
          <w:tcPr>
            <w:tcW w:w="540" w:type="pct"/>
            <w:tcBorders>
              <w:top w:val="single" w:sz="4" w:space="0" w:color="auto"/>
              <w:left w:val="single" w:sz="4" w:space="0" w:color="000000"/>
              <w:bottom w:val="single" w:sz="4" w:space="0" w:color="auto"/>
              <w:right w:val="single" w:sz="4" w:space="0" w:color="auto"/>
            </w:tcBorders>
            <w:vAlign w:val="center"/>
          </w:tcPr>
          <w:p w14:paraId="0B6B2BC1" w14:textId="77777777" w:rsidR="002D72EE" w:rsidRPr="008447FF" w:rsidRDefault="003C4B77" w:rsidP="00E90947">
            <w:pPr>
              <w:tabs>
                <w:tab w:val="center" w:pos="4536"/>
              </w:tabs>
              <w:jc w:val="center"/>
              <w:rPr>
                <w:rFonts w:ascii="Arial" w:eastAsia="Calibri" w:hAnsi="Arial" w:cs="Arial"/>
                <w:sz w:val="20"/>
              </w:rPr>
            </w:pPr>
            <w:r w:rsidRPr="008447FF">
              <w:rPr>
                <w:rFonts w:ascii="Arial" w:hAnsi="Arial" w:cs="Arial"/>
                <w:sz w:val="20"/>
              </w:rPr>
              <w:t>Gestión de Control Interno y Auditoría</w:t>
            </w:r>
          </w:p>
        </w:tc>
        <w:tc>
          <w:tcPr>
            <w:tcW w:w="1877" w:type="pct"/>
            <w:tcBorders>
              <w:top w:val="single" w:sz="4" w:space="0" w:color="auto"/>
              <w:left w:val="single" w:sz="4" w:space="0" w:color="000000"/>
              <w:bottom w:val="single" w:sz="4" w:space="0" w:color="auto"/>
              <w:right w:val="single" w:sz="4" w:space="0" w:color="000000"/>
            </w:tcBorders>
            <w:vAlign w:val="center"/>
          </w:tcPr>
          <w:p w14:paraId="297A4230" w14:textId="77777777" w:rsidR="002D72EE" w:rsidRPr="008447FF" w:rsidRDefault="006B187D" w:rsidP="00E90947">
            <w:pPr>
              <w:tabs>
                <w:tab w:val="center" w:pos="4536"/>
              </w:tabs>
              <w:jc w:val="center"/>
              <w:rPr>
                <w:rFonts w:ascii="Arial" w:eastAsia="Calibri" w:hAnsi="Arial" w:cs="Arial"/>
                <w:sz w:val="20"/>
              </w:rPr>
            </w:pPr>
            <w:r w:rsidRPr="008447FF">
              <w:rPr>
                <w:rFonts w:ascii="Arial" w:eastAsia="Calibri" w:hAnsi="Arial" w:cs="Arial"/>
                <w:sz w:val="20"/>
              </w:rPr>
              <w:t>Ningún cambio identificado</w:t>
            </w:r>
            <w:r w:rsidR="006732B0" w:rsidRPr="008447FF">
              <w:rPr>
                <w:rFonts w:ascii="Arial" w:eastAsia="Calibri" w:hAnsi="Arial" w:cs="Arial"/>
                <w:sz w:val="20"/>
              </w:rPr>
              <w:t xml:space="preserve"> con respecto al análisis de contexto de la vigencia anterior que pueda afectar el desarrollo del proceso.</w:t>
            </w:r>
          </w:p>
        </w:tc>
        <w:tc>
          <w:tcPr>
            <w:tcW w:w="1413" w:type="pct"/>
            <w:tcBorders>
              <w:top w:val="single" w:sz="4" w:space="0" w:color="auto"/>
              <w:left w:val="single" w:sz="4" w:space="0" w:color="000000"/>
              <w:bottom w:val="single" w:sz="4" w:space="0" w:color="auto"/>
              <w:right w:val="single" w:sz="4" w:space="0" w:color="auto"/>
            </w:tcBorders>
            <w:vAlign w:val="center"/>
          </w:tcPr>
          <w:p w14:paraId="5249F252" w14:textId="77777777" w:rsidR="002D72EE" w:rsidRPr="008447FF" w:rsidRDefault="00293F7C" w:rsidP="00E90947">
            <w:pPr>
              <w:tabs>
                <w:tab w:val="center" w:pos="4536"/>
              </w:tabs>
              <w:jc w:val="center"/>
              <w:rPr>
                <w:rFonts w:ascii="Arial" w:eastAsia="Calibri" w:hAnsi="Arial" w:cs="Arial"/>
                <w:sz w:val="20"/>
              </w:rPr>
            </w:pPr>
            <w:r w:rsidRPr="008447FF">
              <w:rPr>
                <w:rFonts w:ascii="Arial" w:eastAsia="Calibri" w:hAnsi="Arial" w:cs="Arial"/>
                <w:sz w:val="20"/>
              </w:rPr>
              <w:t>N/A</w:t>
            </w:r>
          </w:p>
        </w:tc>
        <w:tc>
          <w:tcPr>
            <w:tcW w:w="1170" w:type="pct"/>
            <w:tcBorders>
              <w:top w:val="single" w:sz="4" w:space="0" w:color="auto"/>
              <w:left w:val="single" w:sz="4" w:space="0" w:color="auto"/>
              <w:bottom w:val="single" w:sz="4" w:space="0" w:color="auto"/>
              <w:right w:val="single" w:sz="4" w:space="0" w:color="000000"/>
            </w:tcBorders>
            <w:vAlign w:val="center"/>
          </w:tcPr>
          <w:p w14:paraId="79E2072E" w14:textId="77777777" w:rsidR="002D72EE" w:rsidRPr="008447FF" w:rsidRDefault="00293F7C" w:rsidP="00E90947">
            <w:pPr>
              <w:tabs>
                <w:tab w:val="center" w:pos="4536"/>
              </w:tabs>
              <w:jc w:val="center"/>
              <w:rPr>
                <w:rFonts w:ascii="Arial" w:eastAsia="Calibri" w:hAnsi="Arial" w:cs="Arial"/>
                <w:sz w:val="20"/>
              </w:rPr>
            </w:pPr>
            <w:r w:rsidRPr="008447FF">
              <w:rPr>
                <w:rFonts w:ascii="Arial" w:eastAsia="Calibri" w:hAnsi="Arial" w:cs="Arial"/>
                <w:sz w:val="20"/>
              </w:rPr>
              <w:t>N/A</w:t>
            </w:r>
          </w:p>
        </w:tc>
      </w:tr>
    </w:tbl>
    <w:p w14:paraId="30D88AB0" w14:textId="7398FE09" w:rsidR="008E6A5A" w:rsidRDefault="008E6A5A" w:rsidP="00E90947">
      <w:pPr>
        <w:pStyle w:val="Prrafodelista"/>
        <w:spacing w:after="0" w:line="240" w:lineRule="auto"/>
        <w:ind w:left="0"/>
        <w:contextualSpacing w:val="0"/>
        <w:jc w:val="both"/>
        <w:rPr>
          <w:rFonts w:ascii="Arial" w:hAnsi="Arial" w:cs="Arial"/>
          <w:lang w:val="es-ES"/>
        </w:rPr>
      </w:pPr>
    </w:p>
    <w:p w14:paraId="7E4D5661" w14:textId="77777777" w:rsidR="000E4C9E" w:rsidRPr="00DC12AA" w:rsidRDefault="000E4C9E" w:rsidP="00833C6C">
      <w:pPr>
        <w:numPr>
          <w:ilvl w:val="0"/>
          <w:numId w:val="2"/>
        </w:numPr>
        <w:jc w:val="both"/>
        <w:rPr>
          <w:rFonts w:ascii="Arial" w:hAnsi="Arial" w:cs="Arial"/>
          <w:b/>
          <w:sz w:val="22"/>
          <w:szCs w:val="22"/>
        </w:rPr>
      </w:pPr>
      <w:r w:rsidRPr="00DC12AA">
        <w:rPr>
          <w:rFonts w:ascii="Arial" w:hAnsi="Arial" w:cs="Arial"/>
          <w:b/>
          <w:sz w:val="22"/>
          <w:szCs w:val="22"/>
        </w:rPr>
        <w:t>GRADO DE SATISFACCIÓN D</w:t>
      </w:r>
      <w:r w:rsidR="000E02D3" w:rsidRPr="00DC12AA">
        <w:rPr>
          <w:rFonts w:ascii="Arial" w:hAnsi="Arial" w:cs="Arial"/>
          <w:b/>
          <w:sz w:val="22"/>
          <w:szCs w:val="22"/>
        </w:rPr>
        <w:t>E LAS PARTES INTERESADAS (</w:t>
      </w:r>
      <w:r w:rsidR="00221634" w:rsidRPr="00DC12AA">
        <w:rPr>
          <w:rFonts w:ascii="Arial" w:hAnsi="Arial" w:cs="Arial"/>
          <w:b/>
          <w:sz w:val="22"/>
          <w:szCs w:val="22"/>
        </w:rPr>
        <w:t>RESULTADO</w:t>
      </w:r>
      <w:r w:rsidRPr="00DC12AA">
        <w:rPr>
          <w:rFonts w:ascii="Arial" w:hAnsi="Arial" w:cs="Arial"/>
          <w:b/>
          <w:sz w:val="22"/>
          <w:szCs w:val="22"/>
        </w:rPr>
        <w:t xml:space="preserve"> DE ENCUESTAS)-</w:t>
      </w:r>
      <w:r w:rsidR="00DC12AA">
        <w:rPr>
          <w:rFonts w:ascii="Arial" w:hAnsi="Arial" w:cs="Arial"/>
          <w:b/>
          <w:sz w:val="22"/>
          <w:szCs w:val="22"/>
        </w:rPr>
        <w:t xml:space="preserve"> </w:t>
      </w:r>
      <w:r w:rsidR="007E6FCA" w:rsidRPr="00DC12AA">
        <w:rPr>
          <w:rFonts w:ascii="Arial" w:hAnsi="Arial" w:cs="Arial"/>
          <w:b/>
          <w:sz w:val="22"/>
          <w:szCs w:val="22"/>
        </w:rPr>
        <w:t>(R</w:t>
      </w:r>
      <w:r w:rsidR="00C14518" w:rsidRPr="00DC12AA">
        <w:rPr>
          <w:rFonts w:ascii="Arial" w:hAnsi="Arial" w:cs="Arial"/>
          <w:b/>
          <w:sz w:val="22"/>
          <w:szCs w:val="22"/>
        </w:rPr>
        <w:t>esultado</w:t>
      </w:r>
      <w:r w:rsidR="007E6FCA" w:rsidRPr="00DC12AA">
        <w:rPr>
          <w:rFonts w:ascii="Arial" w:hAnsi="Arial" w:cs="Arial"/>
          <w:b/>
          <w:sz w:val="22"/>
          <w:szCs w:val="22"/>
        </w:rPr>
        <w:t xml:space="preserve"> </w:t>
      </w:r>
      <w:r w:rsidR="00C14518" w:rsidRPr="00DC12AA">
        <w:rPr>
          <w:rFonts w:ascii="Arial" w:hAnsi="Arial" w:cs="Arial"/>
          <w:b/>
          <w:sz w:val="22"/>
          <w:szCs w:val="22"/>
        </w:rPr>
        <w:t>anual)</w:t>
      </w:r>
    </w:p>
    <w:p w14:paraId="77F7BC46" w14:textId="77777777" w:rsidR="00250B9D" w:rsidRPr="00E90947" w:rsidRDefault="00250B9D" w:rsidP="00E90947">
      <w:pPr>
        <w:tabs>
          <w:tab w:val="center" w:pos="4536"/>
        </w:tabs>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851"/>
        <w:gridCol w:w="4639"/>
        <w:gridCol w:w="1301"/>
        <w:gridCol w:w="761"/>
        <w:gridCol w:w="1412"/>
      </w:tblGrid>
      <w:tr w:rsidR="00B56699" w:rsidRPr="00AB0FAD" w14:paraId="566C28A6" w14:textId="77777777" w:rsidTr="002B5637">
        <w:trPr>
          <w:trHeight w:val="20"/>
          <w:tblHeader/>
          <w:jc w:val="center"/>
        </w:trPr>
        <w:tc>
          <w:tcPr>
            <w:tcW w:w="933" w:type="pct"/>
            <w:shd w:val="clear" w:color="auto" w:fill="D9D9D9"/>
            <w:vAlign w:val="center"/>
          </w:tcPr>
          <w:p w14:paraId="75FEBF24" w14:textId="77777777" w:rsidR="00250B9D" w:rsidRPr="00AB0FAD" w:rsidRDefault="00250B9D" w:rsidP="00E90947">
            <w:pPr>
              <w:tabs>
                <w:tab w:val="center" w:pos="4536"/>
              </w:tabs>
              <w:jc w:val="center"/>
              <w:rPr>
                <w:rFonts w:ascii="Arial" w:hAnsi="Arial" w:cs="Arial"/>
                <w:b/>
                <w:sz w:val="20"/>
              </w:rPr>
            </w:pPr>
            <w:r w:rsidRPr="00AB0FAD">
              <w:rPr>
                <w:rFonts w:ascii="Arial" w:hAnsi="Arial" w:cs="Arial"/>
                <w:b/>
                <w:sz w:val="20"/>
              </w:rPr>
              <w:t>PROCESO</w:t>
            </w:r>
          </w:p>
        </w:tc>
        <w:tc>
          <w:tcPr>
            <w:tcW w:w="2332" w:type="pct"/>
            <w:shd w:val="clear" w:color="auto" w:fill="D9D9D9"/>
            <w:vAlign w:val="center"/>
          </w:tcPr>
          <w:p w14:paraId="48F7AFB4" w14:textId="77777777" w:rsidR="00250B9D" w:rsidRPr="00AB0FAD" w:rsidRDefault="00250B9D" w:rsidP="00E90947">
            <w:pPr>
              <w:tabs>
                <w:tab w:val="center" w:pos="4536"/>
              </w:tabs>
              <w:jc w:val="center"/>
              <w:rPr>
                <w:rFonts w:ascii="Arial" w:hAnsi="Arial" w:cs="Arial"/>
                <w:b/>
                <w:sz w:val="20"/>
              </w:rPr>
            </w:pPr>
            <w:r w:rsidRPr="00AB0FAD">
              <w:rPr>
                <w:rFonts w:ascii="Arial" w:hAnsi="Arial" w:cs="Arial"/>
                <w:b/>
                <w:sz w:val="20"/>
              </w:rPr>
              <w:t>TEMA DE LA ENCUESTA</w:t>
            </w:r>
          </w:p>
        </w:tc>
        <w:tc>
          <w:tcPr>
            <w:tcW w:w="637" w:type="pct"/>
            <w:shd w:val="clear" w:color="auto" w:fill="D9D9D9"/>
            <w:vAlign w:val="center"/>
          </w:tcPr>
          <w:p w14:paraId="611C6E52" w14:textId="77777777" w:rsidR="00250B9D" w:rsidRPr="00AB0FAD" w:rsidRDefault="00250B9D" w:rsidP="00E90947">
            <w:pPr>
              <w:tabs>
                <w:tab w:val="center" w:pos="4536"/>
              </w:tabs>
              <w:jc w:val="center"/>
              <w:rPr>
                <w:rFonts w:ascii="Arial" w:hAnsi="Arial" w:cs="Arial"/>
                <w:b/>
                <w:sz w:val="20"/>
              </w:rPr>
            </w:pPr>
            <w:r w:rsidRPr="00AB0FAD">
              <w:rPr>
                <w:rFonts w:ascii="Arial" w:hAnsi="Arial" w:cs="Arial"/>
                <w:b/>
                <w:sz w:val="20"/>
              </w:rPr>
              <w:t>RESULTADO</w:t>
            </w:r>
          </w:p>
        </w:tc>
        <w:tc>
          <w:tcPr>
            <w:tcW w:w="386" w:type="pct"/>
            <w:shd w:val="clear" w:color="auto" w:fill="D9D9D9"/>
            <w:vAlign w:val="center"/>
          </w:tcPr>
          <w:p w14:paraId="1AC12924" w14:textId="77777777" w:rsidR="00250B9D" w:rsidRPr="00AB0FAD" w:rsidRDefault="00250B9D" w:rsidP="00E90947">
            <w:pPr>
              <w:tabs>
                <w:tab w:val="center" w:pos="4536"/>
              </w:tabs>
              <w:jc w:val="center"/>
              <w:rPr>
                <w:rFonts w:ascii="Arial" w:hAnsi="Arial" w:cs="Arial"/>
                <w:b/>
                <w:sz w:val="20"/>
              </w:rPr>
            </w:pPr>
            <w:r w:rsidRPr="00AB0FAD">
              <w:rPr>
                <w:rFonts w:ascii="Arial" w:hAnsi="Arial" w:cs="Arial"/>
                <w:b/>
                <w:sz w:val="20"/>
              </w:rPr>
              <w:t>META</w:t>
            </w:r>
          </w:p>
        </w:tc>
        <w:tc>
          <w:tcPr>
            <w:tcW w:w="713" w:type="pct"/>
            <w:shd w:val="clear" w:color="auto" w:fill="D9D9D9"/>
            <w:vAlign w:val="center"/>
          </w:tcPr>
          <w:p w14:paraId="7F540C63" w14:textId="77777777" w:rsidR="00250B9D" w:rsidRPr="00AB0FAD" w:rsidRDefault="00250B9D" w:rsidP="00E90947">
            <w:pPr>
              <w:tabs>
                <w:tab w:val="center" w:pos="4536"/>
              </w:tabs>
              <w:jc w:val="center"/>
              <w:rPr>
                <w:rFonts w:ascii="Arial" w:hAnsi="Arial" w:cs="Arial"/>
                <w:b/>
                <w:sz w:val="20"/>
              </w:rPr>
            </w:pPr>
            <w:r w:rsidRPr="00AB0FAD">
              <w:rPr>
                <w:rFonts w:ascii="Arial" w:hAnsi="Arial" w:cs="Arial"/>
                <w:b/>
                <w:sz w:val="20"/>
              </w:rPr>
              <w:t>ANÁLISIS</w:t>
            </w:r>
          </w:p>
        </w:tc>
      </w:tr>
      <w:tr w:rsidR="00B56699" w:rsidRPr="00AB0FAD" w14:paraId="4A328AD4" w14:textId="77777777" w:rsidTr="002B5637">
        <w:trPr>
          <w:trHeight w:val="20"/>
          <w:jc w:val="center"/>
        </w:trPr>
        <w:tc>
          <w:tcPr>
            <w:tcW w:w="933" w:type="pct"/>
            <w:shd w:val="clear" w:color="auto" w:fill="auto"/>
            <w:vAlign w:val="center"/>
          </w:tcPr>
          <w:p w14:paraId="0E605DB8" w14:textId="77777777" w:rsidR="00250B9D" w:rsidRPr="00AB0FAD" w:rsidRDefault="0034090D" w:rsidP="0034090D">
            <w:pPr>
              <w:tabs>
                <w:tab w:val="center" w:pos="4536"/>
              </w:tabs>
              <w:jc w:val="center"/>
              <w:rPr>
                <w:rFonts w:ascii="Arial" w:hAnsi="Arial" w:cs="Arial"/>
                <w:bCs/>
                <w:sz w:val="20"/>
              </w:rPr>
            </w:pPr>
            <w:r w:rsidRPr="00AB0FAD">
              <w:rPr>
                <w:rFonts w:ascii="Arial" w:hAnsi="Arial" w:cs="Arial"/>
                <w:bCs/>
                <w:sz w:val="20"/>
              </w:rPr>
              <w:t>Gestión de Control Interno y Auditoría</w:t>
            </w:r>
          </w:p>
        </w:tc>
        <w:tc>
          <w:tcPr>
            <w:tcW w:w="2332" w:type="pct"/>
            <w:shd w:val="clear" w:color="auto" w:fill="auto"/>
            <w:vAlign w:val="center"/>
          </w:tcPr>
          <w:p w14:paraId="21F82786" w14:textId="29A93B0A" w:rsidR="00250B9D" w:rsidRPr="00AB0FAD" w:rsidRDefault="005A4051" w:rsidP="00B56699">
            <w:pPr>
              <w:tabs>
                <w:tab w:val="center" w:pos="4536"/>
              </w:tabs>
              <w:jc w:val="center"/>
              <w:rPr>
                <w:rFonts w:ascii="Arial" w:hAnsi="Arial" w:cs="Arial"/>
                <w:bCs/>
                <w:sz w:val="20"/>
              </w:rPr>
            </w:pPr>
            <w:r w:rsidRPr="00AB0FAD">
              <w:rPr>
                <w:rFonts w:ascii="Arial" w:hAnsi="Arial" w:cs="Arial"/>
                <w:bCs/>
                <w:sz w:val="20"/>
              </w:rPr>
              <w:t>En el año 202</w:t>
            </w:r>
            <w:r w:rsidR="00745058" w:rsidRPr="00AB0FAD">
              <w:rPr>
                <w:rFonts w:ascii="Arial" w:hAnsi="Arial" w:cs="Arial"/>
                <w:bCs/>
                <w:sz w:val="20"/>
              </w:rPr>
              <w:t>2</w:t>
            </w:r>
            <w:r w:rsidRPr="00AB0FAD">
              <w:rPr>
                <w:rFonts w:ascii="Arial" w:hAnsi="Arial" w:cs="Arial"/>
                <w:bCs/>
                <w:sz w:val="20"/>
              </w:rPr>
              <w:t xml:space="preserve"> no se aplicó ninguna encuesta</w:t>
            </w:r>
            <w:r w:rsidR="00B56699" w:rsidRPr="00AB0FAD">
              <w:rPr>
                <w:rFonts w:ascii="Arial" w:hAnsi="Arial" w:cs="Arial"/>
                <w:bCs/>
                <w:sz w:val="20"/>
              </w:rPr>
              <w:t xml:space="preserve"> para medir la satisfacción de los usuarios del proceso.</w:t>
            </w:r>
          </w:p>
        </w:tc>
        <w:tc>
          <w:tcPr>
            <w:tcW w:w="637" w:type="pct"/>
            <w:shd w:val="clear" w:color="auto" w:fill="auto"/>
            <w:vAlign w:val="center"/>
          </w:tcPr>
          <w:p w14:paraId="481104B0" w14:textId="77777777" w:rsidR="00250B9D" w:rsidRPr="00AB0FAD" w:rsidRDefault="00187946" w:rsidP="001D2ECE">
            <w:pPr>
              <w:tabs>
                <w:tab w:val="center" w:pos="4536"/>
              </w:tabs>
              <w:jc w:val="center"/>
              <w:rPr>
                <w:rFonts w:ascii="Arial" w:hAnsi="Arial" w:cs="Arial"/>
                <w:bCs/>
                <w:sz w:val="20"/>
              </w:rPr>
            </w:pPr>
            <w:r w:rsidRPr="00AB0FAD">
              <w:rPr>
                <w:rFonts w:ascii="Arial" w:hAnsi="Arial" w:cs="Arial"/>
                <w:bCs/>
                <w:sz w:val="20"/>
              </w:rPr>
              <w:t>N/A</w:t>
            </w:r>
          </w:p>
        </w:tc>
        <w:tc>
          <w:tcPr>
            <w:tcW w:w="386" w:type="pct"/>
            <w:shd w:val="clear" w:color="auto" w:fill="auto"/>
            <w:vAlign w:val="center"/>
          </w:tcPr>
          <w:p w14:paraId="4FEDB8F1" w14:textId="77777777" w:rsidR="00250B9D" w:rsidRPr="00AB0FAD" w:rsidRDefault="00187946" w:rsidP="001D2ECE">
            <w:pPr>
              <w:tabs>
                <w:tab w:val="center" w:pos="4536"/>
              </w:tabs>
              <w:jc w:val="center"/>
              <w:rPr>
                <w:rFonts w:ascii="Arial" w:hAnsi="Arial" w:cs="Arial"/>
                <w:bCs/>
                <w:sz w:val="20"/>
              </w:rPr>
            </w:pPr>
            <w:r w:rsidRPr="00AB0FAD">
              <w:rPr>
                <w:rFonts w:ascii="Arial" w:hAnsi="Arial" w:cs="Arial"/>
                <w:bCs/>
                <w:sz w:val="20"/>
              </w:rPr>
              <w:t>N/A</w:t>
            </w:r>
          </w:p>
        </w:tc>
        <w:tc>
          <w:tcPr>
            <w:tcW w:w="713" w:type="pct"/>
            <w:shd w:val="clear" w:color="auto" w:fill="auto"/>
            <w:vAlign w:val="center"/>
          </w:tcPr>
          <w:p w14:paraId="6DDCC9B1" w14:textId="77777777" w:rsidR="00250B9D" w:rsidRPr="00AB0FAD" w:rsidRDefault="00187946" w:rsidP="00187946">
            <w:pPr>
              <w:tabs>
                <w:tab w:val="center" w:pos="4536"/>
              </w:tabs>
              <w:jc w:val="center"/>
              <w:rPr>
                <w:rFonts w:ascii="Arial" w:hAnsi="Arial" w:cs="Arial"/>
                <w:bCs/>
                <w:sz w:val="20"/>
              </w:rPr>
            </w:pPr>
            <w:r w:rsidRPr="00AB0FAD">
              <w:rPr>
                <w:rFonts w:ascii="Arial" w:hAnsi="Arial" w:cs="Arial"/>
                <w:bCs/>
                <w:sz w:val="20"/>
              </w:rPr>
              <w:t>N/A</w:t>
            </w:r>
          </w:p>
        </w:tc>
      </w:tr>
    </w:tbl>
    <w:p w14:paraId="1004C6DA" w14:textId="77777777" w:rsidR="002E3317" w:rsidRPr="00B47FDC" w:rsidRDefault="002E3317" w:rsidP="00B47FDC">
      <w:pPr>
        <w:pStyle w:val="Prrafodelista"/>
        <w:tabs>
          <w:tab w:val="center" w:pos="4536"/>
        </w:tabs>
        <w:spacing w:after="0" w:line="240" w:lineRule="auto"/>
        <w:ind w:left="0"/>
        <w:contextualSpacing w:val="0"/>
        <w:jc w:val="both"/>
        <w:rPr>
          <w:rFonts w:ascii="Arial" w:eastAsia="Times New Roman" w:hAnsi="Arial" w:cs="Arial"/>
          <w:lang w:val="es-ES" w:eastAsia="es-ES"/>
        </w:rPr>
      </w:pPr>
    </w:p>
    <w:p w14:paraId="224D58E3" w14:textId="77777777" w:rsidR="002E3317" w:rsidRPr="00B47FDC" w:rsidRDefault="002D72EE" w:rsidP="00B47FDC">
      <w:pPr>
        <w:pStyle w:val="Prrafodelista"/>
        <w:numPr>
          <w:ilvl w:val="1"/>
          <w:numId w:val="8"/>
        </w:numPr>
        <w:spacing w:after="0" w:line="240" w:lineRule="auto"/>
        <w:ind w:left="357" w:hanging="357"/>
        <w:contextualSpacing w:val="0"/>
        <w:jc w:val="both"/>
        <w:rPr>
          <w:rFonts w:ascii="Arial" w:eastAsia="Times New Roman" w:hAnsi="Arial" w:cs="Arial"/>
          <w:lang w:val="es-ES" w:eastAsia="es-ES"/>
        </w:rPr>
      </w:pPr>
      <w:r w:rsidRPr="00B47FDC">
        <w:rPr>
          <w:rFonts w:ascii="Arial" w:hAnsi="Arial" w:cs="Arial"/>
        </w:rPr>
        <w:t>RETROALIMENTACIÓN DE LAS PARTES INTERESADAS</w:t>
      </w:r>
      <w:r w:rsidRPr="00B47FDC">
        <w:rPr>
          <w:rFonts w:ascii="Arial" w:hAnsi="Arial" w:cs="Arial"/>
          <w:b/>
        </w:rPr>
        <w:t xml:space="preserve"> </w:t>
      </w:r>
      <w:r w:rsidRPr="00B47FDC">
        <w:rPr>
          <w:rFonts w:ascii="Arial" w:hAnsi="Arial" w:cs="Arial"/>
        </w:rPr>
        <w:t xml:space="preserve">(Feedback, </w:t>
      </w:r>
      <w:r w:rsidRPr="00B47FDC">
        <w:rPr>
          <w:rFonts w:ascii="Arial" w:hAnsi="Arial" w:cs="Arial"/>
          <w:color w:val="202124"/>
          <w:shd w:val="clear" w:color="auto" w:fill="FFFFFF"/>
        </w:rPr>
        <w:t>reacción, respuesta u opinión que nos dan las partes interesadas)</w:t>
      </w:r>
    </w:p>
    <w:p w14:paraId="0C57BF14" w14:textId="77777777" w:rsidR="002E3317" w:rsidRPr="00B47FDC" w:rsidRDefault="002E3317" w:rsidP="00B47FDC">
      <w:pPr>
        <w:pStyle w:val="Prrafodelista"/>
        <w:tabs>
          <w:tab w:val="center" w:pos="4536"/>
        </w:tabs>
        <w:spacing w:after="0" w:line="240" w:lineRule="auto"/>
        <w:ind w:left="0"/>
        <w:contextualSpacing w:val="0"/>
        <w:jc w:val="both"/>
        <w:rPr>
          <w:rFonts w:ascii="Arial" w:eastAsia="Times New Roman" w:hAnsi="Arial" w:cs="Arial"/>
          <w:lang w:val="es-ES"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816"/>
        <w:gridCol w:w="2533"/>
        <w:gridCol w:w="2615"/>
      </w:tblGrid>
      <w:tr w:rsidR="002D72EE" w:rsidRPr="009060B2" w14:paraId="173D9E4C" w14:textId="77777777" w:rsidTr="002B5637">
        <w:trPr>
          <w:trHeight w:val="20"/>
          <w:tblHeader/>
          <w:jc w:val="center"/>
        </w:trPr>
        <w:tc>
          <w:tcPr>
            <w:tcW w:w="2417" w:type="pct"/>
            <w:shd w:val="clear" w:color="auto" w:fill="ECECEC"/>
            <w:vAlign w:val="center"/>
          </w:tcPr>
          <w:p w14:paraId="1D4A281A" w14:textId="77777777" w:rsidR="00B47FDC" w:rsidRPr="009060B2" w:rsidRDefault="002D72EE" w:rsidP="00B47FDC">
            <w:pPr>
              <w:pStyle w:val="TableParagraph"/>
              <w:jc w:val="center"/>
              <w:rPr>
                <w:rFonts w:ascii="Arial" w:hAnsi="Arial" w:cs="Arial"/>
                <w:b/>
                <w:sz w:val="20"/>
                <w:szCs w:val="20"/>
              </w:rPr>
            </w:pPr>
            <w:r w:rsidRPr="009060B2">
              <w:rPr>
                <w:rFonts w:ascii="Arial" w:hAnsi="Arial" w:cs="Arial"/>
                <w:b/>
                <w:sz w:val="20"/>
                <w:szCs w:val="20"/>
              </w:rPr>
              <w:t xml:space="preserve">FUENTE DE LA </w:t>
            </w:r>
            <w:r w:rsidR="00B47FDC" w:rsidRPr="009060B2">
              <w:rPr>
                <w:rFonts w:ascii="Arial" w:hAnsi="Arial" w:cs="Arial"/>
                <w:b/>
                <w:sz w:val="20"/>
                <w:szCs w:val="20"/>
              </w:rPr>
              <w:t>RETROALIMENTACIÓN</w:t>
            </w:r>
          </w:p>
          <w:p w14:paraId="40F12C03" w14:textId="77777777" w:rsidR="002D72EE" w:rsidRPr="009060B2" w:rsidRDefault="00B47FDC" w:rsidP="00B47FDC">
            <w:pPr>
              <w:pStyle w:val="TableParagraph"/>
              <w:jc w:val="center"/>
              <w:rPr>
                <w:rFonts w:ascii="Arial" w:hAnsi="Arial" w:cs="Arial"/>
                <w:sz w:val="20"/>
                <w:szCs w:val="20"/>
              </w:rPr>
            </w:pPr>
            <w:r w:rsidRPr="009060B2">
              <w:rPr>
                <w:rFonts w:ascii="Arial" w:hAnsi="Arial" w:cs="Arial"/>
                <w:sz w:val="16"/>
                <w:szCs w:val="16"/>
              </w:rPr>
              <w:t>(</w:t>
            </w:r>
            <w:r w:rsidRPr="002B5637">
              <w:rPr>
                <w:rFonts w:ascii="Arial" w:hAnsi="Arial" w:cs="Arial"/>
                <w:sz w:val="14"/>
                <w:szCs w:val="14"/>
              </w:rPr>
              <w:t>Rendición de cuentas, mesas regionales, reuniones generales entre otros)</w:t>
            </w:r>
          </w:p>
        </w:tc>
        <w:tc>
          <w:tcPr>
            <w:tcW w:w="1271" w:type="pct"/>
            <w:shd w:val="clear" w:color="auto" w:fill="ECECEC"/>
            <w:vAlign w:val="center"/>
          </w:tcPr>
          <w:p w14:paraId="7F323C43" w14:textId="77777777" w:rsidR="002D72EE" w:rsidRPr="009060B2" w:rsidRDefault="002D72EE" w:rsidP="00B47FDC">
            <w:pPr>
              <w:pStyle w:val="TableParagraph"/>
              <w:jc w:val="center"/>
              <w:rPr>
                <w:rFonts w:ascii="Arial" w:hAnsi="Arial" w:cs="Arial"/>
                <w:b/>
                <w:sz w:val="20"/>
                <w:szCs w:val="20"/>
              </w:rPr>
            </w:pPr>
            <w:r w:rsidRPr="009060B2">
              <w:rPr>
                <w:rFonts w:ascii="Arial" w:hAnsi="Arial" w:cs="Arial"/>
                <w:b/>
                <w:sz w:val="20"/>
                <w:szCs w:val="20"/>
              </w:rPr>
              <w:t>COMENTARIOS DE LA RETROALIMENTACIÓN</w:t>
            </w:r>
          </w:p>
        </w:tc>
        <w:tc>
          <w:tcPr>
            <w:tcW w:w="1312" w:type="pct"/>
            <w:shd w:val="clear" w:color="auto" w:fill="ECECEC"/>
            <w:vAlign w:val="center"/>
          </w:tcPr>
          <w:p w14:paraId="453ED9FD" w14:textId="77777777" w:rsidR="002D72EE" w:rsidRPr="009060B2" w:rsidRDefault="002D72EE" w:rsidP="00B47FDC">
            <w:pPr>
              <w:pStyle w:val="TableParagraph"/>
              <w:ind w:right="145"/>
              <w:jc w:val="center"/>
              <w:rPr>
                <w:rFonts w:ascii="Arial" w:hAnsi="Arial" w:cs="Arial"/>
                <w:b/>
                <w:sz w:val="20"/>
                <w:szCs w:val="20"/>
              </w:rPr>
            </w:pPr>
            <w:r w:rsidRPr="009060B2">
              <w:rPr>
                <w:rFonts w:ascii="Arial" w:hAnsi="Arial" w:cs="Arial"/>
                <w:b/>
                <w:sz w:val="20"/>
                <w:szCs w:val="20"/>
              </w:rPr>
              <w:t>RESULTADOS</w:t>
            </w:r>
          </w:p>
        </w:tc>
      </w:tr>
      <w:tr w:rsidR="002D72EE" w:rsidRPr="009060B2" w14:paraId="449184C1" w14:textId="77777777" w:rsidTr="002B5637">
        <w:trPr>
          <w:trHeight w:val="20"/>
          <w:jc w:val="center"/>
        </w:trPr>
        <w:tc>
          <w:tcPr>
            <w:tcW w:w="2417" w:type="pct"/>
            <w:shd w:val="clear" w:color="auto" w:fill="FFFFFF"/>
            <w:vAlign w:val="center"/>
          </w:tcPr>
          <w:p w14:paraId="31EE85DA" w14:textId="77777777" w:rsidR="002D72EE" w:rsidRPr="009060B2" w:rsidRDefault="00187946" w:rsidP="00D21CF2">
            <w:pPr>
              <w:pStyle w:val="TableParagraph"/>
              <w:jc w:val="both"/>
              <w:rPr>
                <w:rFonts w:ascii="Arial" w:hAnsi="Arial" w:cs="Arial"/>
                <w:bCs/>
                <w:sz w:val="20"/>
                <w:szCs w:val="20"/>
              </w:rPr>
            </w:pPr>
            <w:r w:rsidRPr="009060B2">
              <w:rPr>
                <w:rFonts w:ascii="Arial" w:hAnsi="Arial" w:cs="Arial"/>
                <w:bCs/>
                <w:sz w:val="20"/>
                <w:szCs w:val="20"/>
              </w:rPr>
              <w:t>N</w:t>
            </w:r>
            <w:r w:rsidR="00D21CF2" w:rsidRPr="009060B2">
              <w:rPr>
                <w:rFonts w:ascii="Arial" w:hAnsi="Arial" w:cs="Arial"/>
                <w:bCs/>
                <w:sz w:val="20"/>
                <w:szCs w:val="20"/>
              </w:rPr>
              <w:t>o</w:t>
            </w:r>
            <w:r w:rsidRPr="009060B2">
              <w:rPr>
                <w:rFonts w:ascii="Arial" w:hAnsi="Arial" w:cs="Arial"/>
                <w:bCs/>
                <w:sz w:val="20"/>
                <w:szCs w:val="20"/>
              </w:rPr>
              <w:t xml:space="preserve"> se </w:t>
            </w:r>
            <w:r w:rsidR="007020EA" w:rsidRPr="009060B2">
              <w:rPr>
                <w:rFonts w:ascii="Arial" w:hAnsi="Arial" w:cs="Arial"/>
                <w:bCs/>
                <w:sz w:val="20"/>
                <w:szCs w:val="20"/>
              </w:rPr>
              <w:t xml:space="preserve">documentó </w:t>
            </w:r>
            <w:r w:rsidRPr="009060B2">
              <w:rPr>
                <w:rFonts w:ascii="Arial" w:hAnsi="Arial" w:cs="Arial"/>
                <w:bCs/>
                <w:sz w:val="20"/>
                <w:szCs w:val="20"/>
              </w:rPr>
              <w:t>ningún tipo de retroalimentación</w:t>
            </w:r>
            <w:r w:rsidR="007020EA" w:rsidRPr="009060B2">
              <w:rPr>
                <w:rFonts w:ascii="Arial" w:hAnsi="Arial" w:cs="Arial"/>
                <w:bCs/>
                <w:sz w:val="20"/>
                <w:szCs w:val="20"/>
              </w:rPr>
              <w:t>.</w:t>
            </w:r>
          </w:p>
        </w:tc>
        <w:tc>
          <w:tcPr>
            <w:tcW w:w="1271" w:type="pct"/>
            <w:shd w:val="clear" w:color="auto" w:fill="FFFFFF"/>
            <w:vAlign w:val="center"/>
          </w:tcPr>
          <w:p w14:paraId="2691D789" w14:textId="77777777" w:rsidR="002D72EE" w:rsidRPr="009060B2" w:rsidRDefault="00D21CF2" w:rsidP="00D21CF2">
            <w:pPr>
              <w:pStyle w:val="TableParagraph"/>
              <w:jc w:val="center"/>
              <w:rPr>
                <w:rFonts w:ascii="Arial" w:hAnsi="Arial" w:cs="Arial"/>
                <w:bCs/>
                <w:sz w:val="20"/>
                <w:szCs w:val="20"/>
              </w:rPr>
            </w:pPr>
            <w:r w:rsidRPr="009060B2">
              <w:rPr>
                <w:rFonts w:ascii="Arial" w:hAnsi="Arial" w:cs="Arial"/>
                <w:bCs/>
                <w:sz w:val="20"/>
                <w:szCs w:val="20"/>
              </w:rPr>
              <w:t>N/A</w:t>
            </w:r>
          </w:p>
        </w:tc>
        <w:tc>
          <w:tcPr>
            <w:tcW w:w="1312" w:type="pct"/>
            <w:shd w:val="clear" w:color="auto" w:fill="FFFFFF"/>
            <w:vAlign w:val="center"/>
          </w:tcPr>
          <w:p w14:paraId="4406665B" w14:textId="77777777" w:rsidR="002D72EE" w:rsidRPr="009060B2" w:rsidRDefault="00D21CF2" w:rsidP="00D21CF2">
            <w:pPr>
              <w:pStyle w:val="TableParagraph"/>
              <w:ind w:right="145"/>
              <w:jc w:val="center"/>
              <w:rPr>
                <w:rFonts w:ascii="Arial" w:hAnsi="Arial" w:cs="Arial"/>
                <w:bCs/>
                <w:sz w:val="20"/>
                <w:szCs w:val="20"/>
              </w:rPr>
            </w:pPr>
            <w:r w:rsidRPr="009060B2">
              <w:rPr>
                <w:rFonts w:ascii="Arial" w:hAnsi="Arial" w:cs="Arial"/>
                <w:bCs/>
                <w:sz w:val="20"/>
                <w:szCs w:val="20"/>
              </w:rPr>
              <w:t>N/A</w:t>
            </w:r>
          </w:p>
        </w:tc>
      </w:tr>
    </w:tbl>
    <w:p w14:paraId="1D9EB5D5" w14:textId="77777777" w:rsidR="002E3317" w:rsidRPr="00B47FDC" w:rsidRDefault="002E3317" w:rsidP="00B47FDC">
      <w:pPr>
        <w:pStyle w:val="Prrafodelista"/>
        <w:tabs>
          <w:tab w:val="center" w:pos="4536"/>
        </w:tabs>
        <w:spacing w:after="0" w:line="240" w:lineRule="auto"/>
        <w:ind w:left="0"/>
        <w:contextualSpacing w:val="0"/>
        <w:jc w:val="both"/>
        <w:rPr>
          <w:rFonts w:ascii="Arial" w:eastAsia="Times New Roman" w:hAnsi="Arial" w:cs="Arial"/>
          <w:lang w:val="es-ES" w:eastAsia="es-ES"/>
        </w:rPr>
      </w:pPr>
    </w:p>
    <w:p w14:paraId="6CB27E6C" w14:textId="77777777" w:rsidR="000E4C9E" w:rsidRPr="00B47FDC" w:rsidRDefault="000E4C9E" w:rsidP="00B47FDC">
      <w:pPr>
        <w:pStyle w:val="Prrafodelista"/>
        <w:numPr>
          <w:ilvl w:val="1"/>
          <w:numId w:val="8"/>
        </w:numPr>
        <w:spacing w:after="0" w:line="240" w:lineRule="auto"/>
        <w:ind w:left="357" w:hanging="357"/>
        <w:contextualSpacing w:val="0"/>
        <w:jc w:val="both"/>
        <w:rPr>
          <w:rFonts w:ascii="Arial" w:hAnsi="Arial" w:cs="Arial"/>
        </w:rPr>
      </w:pPr>
      <w:r w:rsidRPr="00B47FDC">
        <w:rPr>
          <w:rFonts w:ascii="Arial" w:hAnsi="Arial" w:cs="Arial"/>
        </w:rPr>
        <w:t>AN</w:t>
      </w:r>
      <w:r w:rsidR="009F28A2">
        <w:rPr>
          <w:rFonts w:ascii="Arial" w:hAnsi="Arial" w:cs="Arial"/>
        </w:rPr>
        <w:t>Á</w:t>
      </w:r>
      <w:r w:rsidRPr="00B47FDC">
        <w:rPr>
          <w:rFonts w:ascii="Arial" w:hAnsi="Arial" w:cs="Arial"/>
        </w:rPr>
        <w:t>LISIS Y ESTADO DE LAS PQR</w:t>
      </w:r>
    </w:p>
    <w:p w14:paraId="16A8F178" w14:textId="77777777" w:rsidR="000E4C9E" w:rsidRPr="00B47FDC" w:rsidRDefault="000E4C9E" w:rsidP="00B47FDC">
      <w:pPr>
        <w:tabs>
          <w:tab w:val="center" w:pos="4536"/>
        </w:tabs>
        <w:jc w:val="both"/>
        <w:rPr>
          <w:rFonts w:ascii="Arial" w:hAnsi="Arial" w:cs="Arial"/>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971"/>
        <w:gridCol w:w="1192"/>
        <w:gridCol w:w="2090"/>
        <w:gridCol w:w="1341"/>
        <w:gridCol w:w="3370"/>
      </w:tblGrid>
      <w:tr w:rsidR="007359F0" w:rsidRPr="007B6254" w14:paraId="6F9C7A25" w14:textId="77777777" w:rsidTr="0077684E">
        <w:trPr>
          <w:trHeight w:val="20"/>
          <w:tblHeader/>
          <w:jc w:val="center"/>
        </w:trPr>
        <w:tc>
          <w:tcPr>
            <w:tcW w:w="989" w:type="pct"/>
            <w:tcBorders>
              <w:top w:val="single" w:sz="4" w:space="0" w:color="000000"/>
              <w:left w:val="single" w:sz="4" w:space="0" w:color="000000"/>
              <w:bottom w:val="single" w:sz="4" w:space="0" w:color="000000"/>
              <w:right w:val="single" w:sz="4" w:space="0" w:color="auto"/>
            </w:tcBorders>
            <w:shd w:val="clear" w:color="auto" w:fill="EDEDED"/>
            <w:vAlign w:val="center"/>
          </w:tcPr>
          <w:p w14:paraId="6A44425C" w14:textId="77777777" w:rsidR="007359F0" w:rsidRPr="00F8078C" w:rsidRDefault="007359F0" w:rsidP="00390E54">
            <w:pPr>
              <w:tabs>
                <w:tab w:val="center" w:pos="4536"/>
              </w:tabs>
              <w:jc w:val="center"/>
              <w:rPr>
                <w:rFonts w:ascii="Arial" w:eastAsia="Calibri" w:hAnsi="Arial" w:cs="Arial"/>
                <w:b/>
                <w:sz w:val="18"/>
                <w:szCs w:val="18"/>
              </w:rPr>
            </w:pPr>
            <w:r w:rsidRPr="00F8078C">
              <w:rPr>
                <w:rFonts w:ascii="Arial" w:eastAsia="Calibri" w:hAnsi="Arial" w:cs="Arial"/>
                <w:b/>
                <w:sz w:val="18"/>
                <w:szCs w:val="18"/>
              </w:rPr>
              <w:t>PROCESO</w:t>
            </w:r>
          </w:p>
        </w:tc>
        <w:tc>
          <w:tcPr>
            <w:tcW w:w="598" w:type="pct"/>
            <w:tcBorders>
              <w:top w:val="single" w:sz="4" w:space="0" w:color="000000"/>
              <w:left w:val="single" w:sz="4" w:space="0" w:color="000000"/>
              <w:bottom w:val="single" w:sz="4" w:space="0" w:color="000000"/>
              <w:right w:val="single" w:sz="4" w:space="0" w:color="auto"/>
            </w:tcBorders>
            <w:shd w:val="clear" w:color="auto" w:fill="EDEDED"/>
            <w:vAlign w:val="center"/>
            <w:hideMark/>
          </w:tcPr>
          <w:p w14:paraId="57B2C559" w14:textId="77777777" w:rsidR="007359F0" w:rsidRPr="00F8078C" w:rsidRDefault="007359F0" w:rsidP="00390E54">
            <w:pPr>
              <w:tabs>
                <w:tab w:val="center" w:pos="4536"/>
              </w:tabs>
              <w:jc w:val="center"/>
              <w:rPr>
                <w:rFonts w:ascii="Arial" w:eastAsia="Calibri" w:hAnsi="Arial" w:cs="Arial"/>
                <w:b/>
                <w:sz w:val="18"/>
                <w:szCs w:val="18"/>
              </w:rPr>
            </w:pPr>
            <w:r w:rsidRPr="00F8078C">
              <w:rPr>
                <w:rFonts w:ascii="Arial" w:eastAsia="Calibri" w:hAnsi="Arial" w:cs="Arial"/>
                <w:b/>
                <w:sz w:val="18"/>
                <w:szCs w:val="18"/>
              </w:rPr>
              <w:t>No. RECIBIDAS</w:t>
            </w:r>
          </w:p>
        </w:tc>
        <w:tc>
          <w:tcPr>
            <w:tcW w:w="1049" w:type="pct"/>
            <w:tcBorders>
              <w:top w:val="single" w:sz="4" w:space="0" w:color="000000"/>
              <w:left w:val="single" w:sz="4" w:space="0" w:color="000000"/>
              <w:bottom w:val="single" w:sz="4" w:space="0" w:color="000000"/>
              <w:right w:val="single" w:sz="4" w:space="0" w:color="auto"/>
            </w:tcBorders>
            <w:shd w:val="clear" w:color="auto" w:fill="EDEDED"/>
            <w:vAlign w:val="center"/>
            <w:hideMark/>
          </w:tcPr>
          <w:p w14:paraId="0049BFD4" w14:textId="77777777" w:rsidR="007359F0" w:rsidRPr="00F8078C" w:rsidRDefault="007359F0" w:rsidP="00390E54">
            <w:pPr>
              <w:tabs>
                <w:tab w:val="center" w:pos="4536"/>
              </w:tabs>
              <w:jc w:val="center"/>
              <w:rPr>
                <w:rFonts w:ascii="Arial" w:eastAsia="Calibri" w:hAnsi="Arial" w:cs="Arial"/>
                <w:b/>
                <w:sz w:val="18"/>
                <w:szCs w:val="18"/>
              </w:rPr>
            </w:pPr>
            <w:r w:rsidRPr="00F8078C">
              <w:rPr>
                <w:rFonts w:ascii="Arial" w:eastAsia="Calibri" w:hAnsi="Arial" w:cs="Arial"/>
                <w:b/>
                <w:sz w:val="18"/>
                <w:szCs w:val="18"/>
              </w:rPr>
              <w:t>No. CONTESTADAS OPORTUNAMENTE</w:t>
            </w:r>
          </w:p>
        </w:tc>
        <w:tc>
          <w:tcPr>
            <w:tcW w:w="673" w:type="pct"/>
            <w:tcBorders>
              <w:top w:val="single" w:sz="4" w:space="0" w:color="000000"/>
              <w:left w:val="single" w:sz="4" w:space="0" w:color="auto"/>
              <w:bottom w:val="single" w:sz="4" w:space="0" w:color="000000"/>
              <w:right w:val="single" w:sz="4" w:space="0" w:color="auto"/>
            </w:tcBorders>
            <w:shd w:val="clear" w:color="auto" w:fill="EDEDED"/>
            <w:vAlign w:val="center"/>
            <w:hideMark/>
          </w:tcPr>
          <w:p w14:paraId="2850C8FC" w14:textId="77777777" w:rsidR="007359F0" w:rsidRPr="00F8078C" w:rsidRDefault="007359F0" w:rsidP="00390E54">
            <w:pPr>
              <w:tabs>
                <w:tab w:val="center" w:pos="4536"/>
              </w:tabs>
              <w:jc w:val="center"/>
              <w:rPr>
                <w:rFonts w:ascii="Arial" w:eastAsia="Calibri" w:hAnsi="Arial" w:cs="Arial"/>
                <w:b/>
                <w:sz w:val="18"/>
                <w:szCs w:val="18"/>
              </w:rPr>
            </w:pPr>
            <w:r w:rsidRPr="00F8078C">
              <w:rPr>
                <w:rFonts w:ascii="Arial" w:eastAsia="Calibri" w:hAnsi="Arial" w:cs="Arial"/>
                <w:b/>
                <w:sz w:val="18"/>
                <w:szCs w:val="18"/>
              </w:rPr>
              <w:t>No. PENDIENTES</w:t>
            </w:r>
          </w:p>
        </w:tc>
        <w:tc>
          <w:tcPr>
            <w:tcW w:w="1691" w:type="pct"/>
            <w:tcBorders>
              <w:top w:val="single" w:sz="4" w:space="0" w:color="000000"/>
              <w:left w:val="single" w:sz="4" w:space="0" w:color="auto"/>
              <w:bottom w:val="single" w:sz="4" w:space="0" w:color="000000"/>
              <w:right w:val="single" w:sz="4" w:space="0" w:color="000000"/>
            </w:tcBorders>
            <w:shd w:val="clear" w:color="auto" w:fill="EDEDED"/>
            <w:vAlign w:val="center"/>
            <w:hideMark/>
          </w:tcPr>
          <w:p w14:paraId="3E3B4264" w14:textId="77777777" w:rsidR="00256FB3" w:rsidRPr="002A1B74" w:rsidRDefault="007359F0" w:rsidP="00390E54">
            <w:pPr>
              <w:tabs>
                <w:tab w:val="center" w:pos="4536"/>
              </w:tabs>
              <w:jc w:val="center"/>
              <w:rPr>
                <w:rFonts w:ascii="Arial" w:eastAsia="Calibri" w:hAnsi="Arial" w:cs="Arial"/>
                <w:b/>
                <w:sz w:val="18"/>
                <w:szCs w:val="18"/>
                <w:lang w:val="pt-PT"/>
              </w:rPr>
            </w:pPr>
            <w:r w:rsidRPr="002A1B74">
              <w:rPr>
                <w:rFonts w:ascii="Arial" w:eastAsia="Calibri" w:hAnsi="Arial" w:cs="Arial"/>
                <w:b/>
                <w:sz w:val="18"/>
                <w:szCs w:val="18"/>
                <w:lang w:val="pt-PT"/>
              </w:rPr>
              <w:t>ANÁLISIS</w:t>
            </w:r>
          </w:p>
          <w:p w14:paraId="026ECC33" w14:textId="77777777" w:rsidR="007359F0" w:rsidRPr="002A1B74" w:rsidRDefault="007359F0" w:rsidP="00390E54">
            <w:pPr>
              <w:tabs>
                <w:tab w:val="center" w:pos="4536"/>
              </w:tabs>
              <w:jc w:val="center"/>
              <w:rPr>
                <w:rFonts w:ascii="Arial" w:eastAsia="Calibri" w:hAnsi="Arial" w:cs="Arial"/>
                <w:b/>
                <w:sz w:val="18"/>
                <w:szCs w:val="18"/>
                <w:lang w:val="pt-PT"/>
              </w:rPr>
            </w:pPr>
            <w:r w:rsidRPr="002A1B74">
              <w:rPr>
                <w:rFonts w:ascii="Arial" w:eastAsia="Calibri" w:hAnsi="Arial" w:cs="Arial"/>
                <w:b/>
                <w:color w:val="808080"/>
                <w:sz w:val="16"/>
                <w:szCs w:val="18"/>
                <w:lang w:val="pt-PT"/>
              </w:rPr>
              <w:t>(Analizar tendencia período vs. período)</w:t>
            </w:r>
          </w:p>
        </w:tc>
      </w:tr>
      <w:tr w:rsidR="007359F0" w:rsidRPr="00F8078C" w14:paraId="79965069" w14:textId="77777777" w:rsidTr="0077684E">
        <w:trPr>
          <w:trHeight w:val="20"/>
          <w:jc w:val="center"/>
        </w:trPr>
        <w:tc>
          <w:tcPr>
            <w:tcW w:w="989" w:type="pct"/>
            <w:tcBorders>
              <w:top w:val="single" w:sz="4" w:space="0" w:color="000000"/>
              <w:left w:val="single" w:sz="4" w:space="0" w:color="000000"/>
              <w:bottom w:val="single" w:sz="4" w:space="0" w:color="auto"/>
              <w:right w:val="single" w:sz="4" w:space="0" w:color="auto"/>
            </w:tcBorders>
            <w:shd w:val="clear" w:color="auto" w:fill="FFD966"/>
            <w:vAlign w:val="center"/>
          </w:tcPr>
          <w:p w14:paraId="6106D16E" w14:textId="77777777" w:rsidR="007359F0" w:rsidRPr="00F8078C" w:rsidRDefault="007359F0" w:rsidP="0035017D">
            <w:pPr>
              <w:tabs>
                <w:tab w:val="center" w:pos="4536"/>
              </w:tabs>
              <w:jc w:val="both"/>
              <w:rPr>
                <w:rFonts w:ascii="Arial" w:eastAsia="Calibri" w:hAnsi="Arial" w:cs="Arial"/>
                <w:b/>
                <w:bCs/>
                <w:sz w:val="18"/>
                <w:szCs w:val="18"/>
              </w:rPr>
            </w:pPr>
            <w:r w:rsidRPr="00F8078C">
              <w:rPr>
                <w:rFonts w:ascii="Arial" w:eastAsia="Calibri" w:hAnsi="Arial" w:cs="Arial"/>
                <w:b/>
                <w:bCs/>
                <w:sz w:val="18"/>
                <w:szCs w:val="18"/>
              </w:rPr>
              <w:t>Peticiones</w:t>
            </w:r>
          </w:p>
        </w:tc>
        <w:tc>
          <w:tcPr>
            <w:tcW w:w="4011" w:type="pct"/>
            <w:gridSpan w:val="4"/>
            <w:tcBorders>
              <w:top w:val="single" w:sz="4" w:space="0" w:color="000000"/>
              <w:left w:val="single" w:sz="4" w:space="0" w:color="000000"/>
              <w:bottom w:val="single" w:sz="4" w:space="0" w:color="auto"/>
              <w:right w:val="single" w:sz="4" w:space="0" w:color="000000"/>
            </w:tcBorders>
            <w:shd w:val="clear" w:color="auto" w:fill="FFD966"/>
            <w:vAlign w:val="center"/>
          </w:tcPr>
          <w:p w14:paraId="5D9D60C5" w14:textId="77777777" w:rsidR="007359F0" w:rsidRPr="00F8078C" w:rsidRDefault="007359F0" w:rsidP="00256FB3">
            <w:pPr>
              <w:tabs>
                <w:tab w:val="center" w:pos="4536"/>
              </w:tabs>
              <w:jc w:val="center"/>
              <w:rPr>
                <w:rFonts w:ascii="Arial" w:hAnsi="Arial" w:cs="Arial"/>
                <w:sz w:val="18"/>
                <w:szCs w:val="18"/>
              </w:rPr>
            </w:pPr>
          </w:p>
        </w:tc>
      </w:tr>
      <w:tr w:rsidR="007359F0" w:rsidRPr="00F8078C" w14:paraId="1A12F3D6" w14:textId="77777777" w:rsidTr="0077684E">
        <w:trPr>
          <w:trHeight w:val="20"/>
          <w:jc w:val="center"/>
        </w:trPr>
        <w:tc>
          <w:tcPr>
            <w:tcW w:w="989" w:type="pct"/>
            <w:tcBorders>
              <w:top w:val="single" w:sz="4" w:space="0" w:color="000000"/>
              <w:left w:val="single" w:sz="4" w:space="0" w:color="000000"/>
              <w:bottom w:val="single" w:sz="4" w:space="0" w:color="auto"/>
              <w:right w:val="single" w:sz="4" w:space="0" w:color="auto"/>
            </w:tcBorders>
            <w:vAlign w:val="center"/>
          </w:tcPr>
          <w:p w14:paraId="1697CD19" w14:textId="77777777" w:rsidR="007359F0" w:rsidRPr="00F8078C" w:rsidRDefault="005371DA" w:rsidP="005371DA">
            <w:pPr>
              <w:tabs>
                <w:tab w:val="center" w:pos="4536"/>
              </w:tabs>
              <w:jc w:val="center"/>
              <w:rPr>
                <w:rFonts w:ascii="Arial" w:eastAsia="Calibri" w:hAnsi="Arial" w:cs="Arial"/>
                <w:sz w:val="18"/>
                <w:szCs w:val="18"/>
              </w:rPr>
            </w:pPr>
            <w:r w:rsidRPr="00F8078C">
              <w:rPr>
                <w:rFonts w:ascii="Arial" w:hAnsi="Arial" w:cs="Arial"/>
                <w:sz w:val="18"/>
                <w:szCs w:val="18"/>
              </w:rPr>
              <w:t>Gestión de Control Interno y Auditoría</w:t>
            </w:r>
          </w:p>
        </w:tc>
        <w:tc>
          <w:tcPr>
            <w:tcW w:w="598" w:type="pct"/>
            <w:tcBorders>
              <w:top w:val="single" w:sz="4" w:space="0" w:color="000000"/>
              <w:left w:val="single" w:sz="4" w:space="0" w:color="000000"/>
              <w:bottom w:val="single" w:sz="4" w:space="0" w:color="auto"/>
              <w:right w:val="single" w:sz="4" w:space="0" w:color="auto"/>
            </w:tcBorders>
            <w:vAlign w:val="center"/>
          </w:tcPr>
          <w:p w14:paraId="58A402C9" w14:textId="3EEF6885" w:rsidR="007359F0" w:rsidRPr="00F8078C" w:rsidRDefault="006460C0" w:rsidP="0007056E">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1049" w:type="pct"/>
            <w:tcBorders>
              <w:top w:val="single" w:sz="4" w:space="0" w:color="000000"/>
              <w:left w:val="single" w:sz="4" w:space="0" w:color="000000"/>
              <w:bottom w:val="single" w:sz="4" w:space="0" w:color="auto"/>
              <w:right w:val="single" w:sz="4" w:space="0" w:color="auto"/>
            </w:tcBorders>
            <w:vAlign w:val="center"/>
          </w:tcPr>
          <w:p w14:paraId="270BB688" w14:textId="16BC53AF" w:rsidR="007359F0" w:rsidRPr="00F8078C" w:rsidRDefault="006460C0" w:rsidP="0007056E">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673" w:type="pct"/>
            <w:tcBorders>
              <w:top w:val="single" w:sz="4" w:space="0" w:color="000000"/>
              <w:left w:val="single" w:sz="4" w:space="0" w:color="auto"/>
              <w:bottom w:val="single" w:sz="4" w:space="0" w:color="auto"/>
              <w:right w:val="single" w:sz="4" w:space="0" w:color="auto"/>
            </w:tcBorders>
            <w:vAlign w:val="center"/>
          </w:tcPr>
          <w:p w14:paraId="07664D43" w14:textId="77777777" w:rsidR="007359F0" w:rsidRPr="00F8078C" w:rsidRDefault="0007056E" w:rsidP="0007056E">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auto"/>
              <w:right w:val="single" w:sz="4" w:space="0" w:color="000000"/>
            </w:tcBorders>
            <w:vAlign w:val="center"/>
          </w:tcPr>
          <w:p w14:paraId="7AAEAC3F" w14:textId="36D8A870" w:rsidR="007359F0" w:rsidRPr="00F8078C" w:rsidRDefault="006460C0" w:rsidP="006460C0">
            <w:pPr>
              <w:tabs>
                <w:tab w:val="center" w:pos="4536"/>
              </w:tabs>
              <w:jc w:val="center"/>
              <w:rPr>
                <w:rFonts w:ascii="Arial" w:eastAsia="Calibri" w:hAnsi="Arial" w:cs="Arial"/>
                <w:sz w:val="18"/>
                <w:szCs w:val="18"/>
              </w:rPr>
            </w:pPr>
            <w:r>
              <w:rPr>
                <w:rFonts w:ascii="Arial" w:eastAsia="Calibri" w:hAnsi="Arial" w:cs="Arial"/>
                <w:sz w:val="18"/>
                <w:szCs w:val="18"/>
              </w:rPr>
              <w:t>No se presentaron peticiones con respecto al proceso</w:t>
            </w:r>
          </w:p>
        </w:tc>
      </w:tr>
      <w:tr w:rsidR="007359F0" w:rsidRPr="00F8078C" w14:paraId="26F3B04D" w14:textId="77777777" w:rsidTr="0077684E">
        <w:trPr>
          <w:trHeight w:val="20"/>
          <w:jc w:val="center"/>
        </w:trPr>
        <w:tc>
          <w:tcPr>
            <w:tcW w:w="989" w:type="pct"/>
            <w:tcBorders>
              <w:top w:val="single" w:sz="4" w:space="0" w:color="000000"/>
              <w:left w:val="single" w:sz="4" w:space="0" w:color="000000"/>
              <w:bottom w:val="single" w:sz="4" w:space="0" w:color="auto"/>
              <w:right w:val="single" w:sz="4" w:space="0" w:color="auto"/>
            </w:tcBorders>
            <w:shd w:val="clear" w:color="auto" w:fill="D9D9D9"/>
            <w:vAlign w:val="center"/>
          </w:tcPr>
          <w:p w14:paraId="64211176" w14:textId="77777777" w:rsidR="007359F0" w:rsidRPr="00F8078C" w:rsidRDefault="007359F0" w:rsidP="0035017D">
            <w:pPr>
              <w:tabs>
                <w:tab w:val="center" w:pos="4536"/>
              </w:tabs>
              <w:rPr>
                <w:rFonts w:ascii="Arial" w:eastAsia="Calibri" w:hAnsi="Arial" w:cs="Arial"/>
                <w:b/>
                <w:sz w:val="18"/>
                <w:szCs w:val="18"/>
              </w:rPr>
            </w:pPr>
            <w:r w:rsidRPr="00F8078C">
              <w:rPr>
                <w:rFonts w:ascii="Arial" w:eastAsia="Calibri" w:hAnsi="Arial" w:cs="Arial"/>
                <w:b/>
                <w:sz w:val="18"/>
                <w:szCs w:val="18"/>
              </w:rPr>
              <w:t>Total</w:t>
            </w:r>
          </w:p>
        </w:tc>
        <w:tc>
          <w:tcPr>
            <w:tcW w:w="598" w:type="pct"/>
            <w:tcBorders>
              <w:top w:val="single" w:sz="4" w:space="0" w:color="000000"/>
              <w:left w:val="single" w:sz="4" w:space="0" w:color="000000"/>
              <w:bottom w:val="single" w:sz="4" w:space="0" w:color="auto"/>
              <w:right w:val="single" w:sz="4" w:space="0" w:color="auto"/>
            </w:tcBorders>
            <w:shd w:val="clear" w:color="auto" w:fill="D9D9D9"/>
            <w:vAlign w:val="center"/>
          </w:tcPr>
          <w:p w14:paraId="63A7C8F6" w14:textId="1674944F" w:rsidR="007359F0" w:rsidRPr="00F8078C" w:rsidRDefault="006460C0" w:rsidP="0007056E">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1049" w:type="pct"/>
            <w:tcBorders>
              <w:top w:val="single" w:sz="4" w:space="0" w:color="000000"/>
              <w:left w:val="single" w:sz="4" w:space="0" w:color="000000"/>
              <w:bottom w:val="single" w:sz="4" w:space="0" w:color="auto"/>
              <w:right w:val="single" w:sz="4" w:space="0" w:color="auto"/>
            </w:tcBorders>
            <w:shd w:val="clear" w:color="auto" w:fill="D9D9D9"/>
            <w:vAlign w:val="center"/>
          </w:tcPr>
          <w:p w14:paraId="36D57131" w14:textId="36E12A8A" w:rsidR="007359F0" w:rsidRPr="00F8078C" w:rsidRDefault="006460C0" w:rsidP="0007056E">
            <w:pPr>
              <w:tabs>
                <w:tab w:val="center" w:pos="4536"/>
              </w:tabs>
              <w:jc w:val="center"/>
              <w:rPr>
                <w:rFonts w:ascii="Arial" w:eastAsia="Calibri" w:hAnsi="Arial" w:cs="Arial"/>
                <w:b/>
                <w:sz w:val="18"/>
                <w:szCs w:val="18"/>
              </w:rPr>
            </w:pPr>
            <w:r>
              <w:rPr>
                <w:rFonts w:ascii="Arial" w:eastAsia="Calibri" w:hAnsi="Arial" w:cs="Arial"/>
                <w:b/>
                <w:sz w:val="18"/>
                <w:szCs w:val="18"/>
              </w:rPr>
              <w:t>0</w:t>
            </w:r>
          </w:p>
        </w:tc>
        <w:tc>
          <w:tcPr>
            <w:tcW w:w="673" w:type="pct"/>
            <w:tcBorders>
              <w:top w:val="single" w:sz="4" w:space="0" w:color="000000"/>
              <w:left w:val="single" w:sz="4" w:space="0" w:color="auto"/>
              <w:bottom w:val="single" w:sz="4" w:space="0" w:color="auto"/>
              <w:right w:val="single" w:sz="4" w:space="0" w:color="auto"/>
            </w:tcBorders>
            <w:shd w:val="clear" w:color="auto" w:fill="D9D9D9"/>
            <w:vAlign w:val="center"/>
          </w:tcPr>
          <w:p w14:paraId="356426E3" w14:textId="77777777" w:rsidR="007359F0" w:rsidRPr="00F8078C" w:rsidRDefault="0007056E" w:rsidP="0007056E">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auto"/>
              <w:right w:val="single" w:sz="4" w:space="0" w:color="000000"/>
            </w:tcBorders>
            <w:shd w:val="clear" w:color="auto" w:fill="D9D9D9"/>
            <w:vAlign w:val="center"/>
          </w:tcPr>
          <w:p w14:paraId="5E34B43F" w14:textId="77777777" w:rsidR="007359F0" w:rsidRPr="00F8078C" w:rsidRDefault="007359F0" w:rsidP="0007056E">
            <w:pPr>
              <w:tabs>
                <w:tab w:val="center" w:pos="4536"/>
              </w:tabs>
              <w:jc w:val="center"/>
              <w:rPr>
                <w:rFonts w:ascii="Arial" w:eastAsia="Calibri" w:hAnsi="Arial" w:cs="Arial"/>
                <w:sz w:val="18"/>
                <w:szCs w:val="18"/>
              </w:rPr>
            </w:pPr>
          </w:p>
        </w:tc>
      </w:tr>
      <w:tr w:rsidR="007359F0" w:rsidRPr="00F8078C" w14:paraId="7A0189A3" w14:textId="77777777" w:rsidTr="0077684E">
        <w:trPr>
          <w:trHeight w:val="20"/>
          <w:jc w:val="center"/>
        </w:trPr>
        <w:tc>
          <w:tcPr>
            <w:tcW w:w="989" w:type="pct"/>
            <w:tcBorders>
              <w:top w:val="single" w:sz="4" w:space="0" w:color="000000"/>
              <w:left w:val="single" w:sz="4" w:space="0" w:color="000000"/>
              <w:bottom w:val="single" w:sz="4" w:space="0" w:color="auto"/>
              <w:right w:val="single" w:sz="4" w:space="0" w:color="auto"/>
            </w:tcBorders>
            <w:shd w:val="clear" w:color="auto" w:fill="FFD966"/>
            <w:vAlign w:val="center"/>
          </w:tcPr>
          <w:p w14:paraId="6DBF4486" w14:textId="77777777" w:rsidR="007359F0" w:rsidRPr="00F8078C" w:rsidRDefault="007359F0" w:rsidP="0035017D">
            <w:pPr>
              <w:tabs>
                <w:tab w:val="center" w:pos="4536"/>
              </w:tabs>
              <w:rPr>
                <w:rFonts w:ascii="Arial" w:eastAsia="Calibri" w:hAnsi="Arial" w:cs="Arial"/>
                <w:b/>
                <w:bCs/>
                <w:sz w:val="18"/>
                <w:szCs w:val="18"/>
              </w:rPr>
            </w:pPr>
            <w:r w:rsidRPr="00F8078C">
              <w:rPr>
                <w:rFonts w:ascii="Arial" w:eastAsia="Calibri" w:hAnsi="Arial" w:cs="Arial"/>
                <w:b/>
                <w:bCs/>
                <w:sz w:val="18"/>
                <w:szCs w:val="18"/>
              </w:rPr>
              <w:t>Quejas</w:t>
            </w:r>
          </w:p>
        </w:tc>
        <w:tc>
          <w:tcPr>
            <w:tcW w:w="4011" w:type="pct"/>
            <w:gridSpan w:val="4"/>
            <w:tcBorders>
              <w:top w:val="single" w:sz="4" w:space="0" w:color="000000"/>
              <w:left w:val="single" w:sz="4" w:space="0" w:color="000000"/>
              <w:bottom w:val="single" w:sz="4" w:space="0" w:color="auto"/>
              <w:right w:val="single" w:sz="4" w:space="0" w:color="000000"/>
            </w:tcBorders>
            <w:shd w:val="clear" w:color="auto" w:fill="FFD966"/>
            <w:vAlign w:val="center"/>
          </w:tcPr>
          <w:p w14:paraId="5DB4BE9E" w14:textId="77777777" w:rsidR="007359F0" w:rsidRPr="00F8078C" w:rsidRDefault="007359F0" w:rsidP="00256FB3">
            <w:pPr>
              <w:tabs>
                <w:tab w:val="center" w:pos="4536"/>
              </w:tabs>
              <w:jc w:val="center"/>
              <w:rPr>
                <w:rFonts w:ascii="Arial" w:eastAsia="Calibri" w:hAnsi="Arial" w:cs="Arial"/>
                <w:sz w:val="18"/>
                <w:szCs w:val="18"/>
              </w:rPr>
            </w:pPr>
          </w:p>
        </w:tc>
      </w:tr>
      <w:tr w:rsidR="007359F0" w:rsidRPr="00F8078C" w14:paraId="4ECA0A87"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vAlign w:val="center"/>
          </w:tcPr>
          <w:p w14:paraId="280A350B" w14:textId="77777777" w:rsidR="007359F0" w:rsidRPr="00F8078C" w:rsidRDefault="005371DA" w:rsidP="0035017D">
            <w:pPr>
              <w:tabs>
                <w:tab w:val="center" w:pos="4536"/>
              </w:tabs>
              <w:jc w:val="center"/>
              <w:rPr>
                <w:rFonts w:ascii="Arial" w:eastAsia="Calibri" w:hAnsi="Arial" w:cs="Arial"/>
                <w:sz w:val="18"/>
                <w:szCs w:val="18"/>
              </w:rPr>
            </w:pPr>
            <w:r w:rsidRPr="00F8078C">
              <w:rPr>
                <w:rFonts w:ascii="Arial" w:hAnsi="Arial" w:cs="Arial"/>
                <w:sz w:val="18"/>
                <w:szCs w:val="18"/>
              </w:rPr>
              <w:t>Gestión de Control Interno y Auditoría</w:t>
            </w:r>
          </w:p>
        </w:tc>
        <w:tc>
          <w:tcPr>
            <w:tcW w:w="598" w:type="pct"/>
            <w:tcBorders>
              <w:top w:val="single" w:sz="4" w:space="0" w:color="000000"/>
              <w:left w:val="single" w:sz="4" w:space="0" w:color="000000"/>
              <w:bottom w:val="single" w:sz="4" w:space="0" w:color="000000"/>
              <w:right w:val="single" w:sz="4" w:space="0" w:color="auto"/>
            </w:tcBorders>
            <w:vAlign w:val="center"/>
          </w:tcPr>
          <w:p w14:paraId="2AA1A02B" w14:textId="77777777" w:rsidR="007359F0" w:rsidRPr="00F8078C" w:rsidRDefault="005371DA"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vAlign w:val="center"/>
          </w:tcPr>
          <w:p w14:paraId="158A5BCE" w14:textId="77777777" w:rsidR="007359F0" w:rsidRPr="00F8078C" w:rsidRDefault="005371DA"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vAlign w:val="center"/>
          </w:tcPr>
          <w:p w14:paraId="77F09A91" w14:textId="77777777" w:rsidR="007359F0" w:rsidRPr="00F8078C" w:rsidRDefault="005371DA"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vAlign w:val="center"/>
          </w:tcPr>
          <w:p w14:paraId="6466975F" w14:textId="77777777" w:rsidR="007359F0" w:rsidRPr="00F8078C" w:rsidRDefault="005371DA"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El proceso no fue objeto de queja</w:t>
            </w:r>
          </w:p>
        </w:tc>
      </w:tr>
      <w:tr w:rsidR="00A51C28" w:rsidRPr="00F8078C" w14:paraId="18A2EDEF"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3802AFEA" w14:textId="77777777" w:rsidR="00A51C28" w:rsidRPr="00F8078C" w:rsidRDefault="00A51C28" w:rsidP="00A51C28">
            <w:pPr>
              <w:tabs>
                <w:tab w:val="center" w:pos="4536"/>
              </w:tabs>
              <w:rPr>
                <w:rFonts w:ascii="Arial" w:eastAsia="Calibri" w:hAnsi="Arial" w:cs="Arial"/>
                <w:b/>
                <w:sz w:val="18"/>
                <w:szCs w:val="18"/>
              </w:rPr>
            </w:pPr>
            <w:r w:rsidRPr="00F8078C">
              <w:rPr>
                <w:rFonts w:ascii="Arial" w:eastAsia="Calibri" w:hAnsi="Arial" w:cs="Arial"/>
                <w:b/>
                <w:sz w:val="18"/>
                <w:szCs w:val="18"/>
              </w:rPr>
              <w:t>Total</w:t>
            </w:r>
          </w:p>
        </w:tc>
        <w:tc>
          <w:tcPr>
            <w:tcW w:w="598" w:type="pct"/>
            <w:tcBorders>
              <w:top w:val="single" w:sz="4" w:space="0" w:color="000000"/>
              <w:left w:val="single" w:sz="4" w:space="0" w:color="000000"/>
              <w:bottom w:val="single" w:sz="4" w:space="0" w:color="000000"/>
              <w:right w:val="single" w:sz="4" w:space="0" w:color="auto"/>
            </w:tcBorders>
            <w:shd w:val="clear" w:color="auto" w:fill="D9D9D9"/>
            <w:vAlign w:val="center"/>
          </w:tcPr>
          <w:p w14:paraId="5A2379CD"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1E04867D" w14:textId="77777777" w:rsidR="00A51C28" w:rsidRPr="00F8078C" w:rsidRDefault="00A51C28" w:rsidP="00A51C28">
            <w:pPr>
              <w:tabs>
                <w:tab w:val="center" w:pos="4536"/>
              </w:tabs>
              <w:jc w:val="center"/>
              <w:rPr>
                <w:rFonts w:ascii="Arial" w:eastAsia="Calibri" w:hAnsi="Arial" w:cs="Arial"/>
                <w:b/>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shd w:val="clear" w:color="auto" w:fill="D9D9D9"/>
            <w:vAlign w:val="center"/>
          </w:tcPr>
          <w:p w14:paraId="2EA83B29"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shd w:val="clear" w:color="auto" w:fill="D9D9D9"/>
            <w:vAlign w:val="center"/>
          </w:tcPr>
          <w:p w14:paraId="06F24DE5" w14:textId="77777777" w:rsidR="00A51C28" w:rsidRPr="00F8078C" w:rsidRDefault="00A51C28" w:rsidP="00A51C28">
            <w:pPr>
              <w:tabs>
                <w:tab w:val="center" w:pos="4536"/>
              </w:tabs>
              <w:jc w:val="center"/>
              <w:rPr>
                <w:rFonts w:ascii="Arial" w:eastAsia="Calibri" w:hAnsi="Arial" w:cs="Arial"/>
                <w:sz w:val="18"/>
                <w:szCs w:val="18"/>
              </w:rPr>
            </w:pPr>
          </w:p>
        </w:tc>
      </w:tr>
      <w:tr w:rsidR="007359F0" w:rsidRPr="00F8078C" w14:paraId="0AE0FD5D"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FFD966"/>
            <w:vAlign w:val="center"/>
          </w:tcPr>
          <w:p w14:paraId="3D8EB5F4" w14:textId="77777777" w:rsidR="007359F0" w:rsidRPr="00F8078C" w:rsidRDefault="007359F0" w:rsidP="0035017D">
            <w:pPr>
              <w:tabs>
                <w:tab w:val="center" w:pos="4536"/>
              </w:tabs>
              <w:rPr>
                <w:rFonts w:ascii="Arial" w:eastAsia="Calibri" w:hAnsi="Arial" w:cs="Arial"/>
                <w:sz w:val="18"/>
                <w:szCs w:val="18"/>
              </w:rPr>
            </w:pPr>
            <w:r w:rsidRPr="00F8078C">
              <w:rPr>
                <w:rFonts w:ascii="Arial" w:eastAsia="Calibri" w:hAnsi="Arial" w:cs="Arial"/>
                <w:b/>
                <w:bCs/>
                <w:sz w:val="18"/>
                <w:szCs w:val="18"/>
              </w:rPr>
              <w:t>Reclamos</w:t>
            </w:r>
          </w:p>
        </w:tc>
        <w:tc>
          <w:tcPr>
            <w:tcW w:w="4011" w:type="pct"/>
            <w:gridSpan w:val="4"/>
            <w:tcBorders>
              <w:top w:val="single" w:sz="4" w:space="0" w:color="000000"/>
              <w:left w:val="single" w:sz="4" w:space="0" w:color="000000"/>
              <w:bottom w:val="single" w:sz="4" w:space="0" w:color="000000"/>
              <w:right w:val="single" w:sz="4" w:space="0" w:color="000000"/>
            </w:tcBorders>
            <w:shd w:val="clear" w:color="auto" w:fill="FFD966"/>
            <w:vAlign w:val="center"/>
          </w:tcPr>
          <w:p w14:paraId="26E71A19" w14:textId="77777777" w:rsidR="007359F0" w:rsidRPr="00F8078C" w:rsidRDefault="007359F0" w:rsidP="00256FB3">
            <w:pPr>
              <w:tabs>
                <w:tab w:val="center" w:pos="4536"/>
              </w:tabs>
              <w:jc w:val="center"/>
              <w:rPr>
                <w:rFonts w:ascii="Arial" w:eastAsia="Calibri" w:hAnsi="Arial" w:cs="Arial"/>
                <w:sz w:val="18"/>
                <w:szCs w:val="18"/>
              </w:rPr>
            </w:pPr>
          </w:p>
        </w:tc>
      </w:tr>
      <w:tr w:rsidR="007359F0" w:rsidRPr="00F8078C" w14:paraId="4B9CFD56"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vAlign w:val="center"/>
          </w:tcPr>
          <w:p w14:paraId="746488D0" w14:textId="77777777" w:rsidR="007359F0" w:rsidRPr="00F8078C" w:rsidRDefault="005371DA" w:rsidP="0035017D">
            <w:pPr>
              <w:tabs>
                <w:tab w:val="center" w:pos="4536"/>
              </w:tabs>
              <w:jc w:val="center"/>
              <w:rPr>
                <w:rFonts w:ascii="Arial" w:eastAsia="Calibri" w:hAnsi="Arial" w:cs="Arial"/>
                <w:sz w:val="18"/>
                <w:szCs w:val="18"/>
              </w:rPr>
            </w:pPr>
            <w:r w:rsidRPr="00F8078C">
              <w:rPr>
                <w:rFonts w:ascii="Arial" w:hAnsi="Arial" w:cs="Arial"/>
                <w:sz w:val="18"/>
                <w:szCs w:val="18"/>
              </w:rPr>
              <w:t>Gestión de Control Interno y Auditoría</w:t>
            </w:r>
          </w:p>
        </w:tc>
        <w:tc>
          <w:tcPr>
            <w:tcW w:w="598" w:type="pct"/>
            <w:tcBorders>
              <w:top w:val="single" w:sz="4" w:space="0" w:color="000000"/>
              <w:left w:val="single" w:sz="4" w:space="0" w:color="000000"/>
              <w:bottom w:val="single" w:sz="4" w:space="0" w:color="000000"/>
              <w:right w:val="single" w:sz="4" w:space="0" w:color="auto"/>
            </w:tcBorders>
            <w:vAlign w:val="center"/>
          </w:tcPr>
          <w:p w14:paraId="4FE17DF6" w14:textId="77777777" w:rsidR="007359F0" w:rsidRPr="00F8078C" w:rsidRDefault="00A51C2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vAlign w:val="center"/>
          </w:tcPr>
          <w:p w14:paraId="18AA1D83" w14:textId="77777777" w:rsidR="007359F0" w:rsidRPr="00F8078C" w:rsidRDefault="00A51C2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vAlign w:val="center"/>
          </w:tcPr>
          <w:p w14:paraId="513AE795" w14:textId="77777777" w:rsidR="007359F0" w:rsidRPr="00F8078C" w:rsidRDefault="00A51C2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vAlign w:val="center"/>
          </w:tcPr>
          <w:p w14:paraId="5BD3136C" w14:textId="77777777" w:rsidR="007359F0" w:rsidRPr="00F8078C" w:rsidRDefault="00A51C2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El proceso no fue objeto de reclamo</w:t>
            </w:r>
          </w:p>
        </w:tc>
      </w:tr>
      <w:tr w:rsidR="00A51C28" w:rsidRPr="00F8078C" w14:paraId="086DC572"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60AFA3AF" w14:textId="77777777" w:rsidR="00A51C28" w:rsidRPr="00F8078C" w:rsidRDefault="00A51C28" w:rsidP="00A51C28">
            <w:pPr>
              <w:tabs>
                <w:tab w:val="center" w:pos="4536"/>
              </w:tabs>
              <w:rPr>
                <w:rFonts w:ascii="Arial" w:eastAsia="Calibri" w:hAnsi="Arial" w:cs="Arial"/>
                <w:b/>
                <w:sz w:val="18"/>
                <w:szCs w:val="18"/>
              </w:rPr>
            </w:pPr>
            <w:r w:rsidRPr="00F8078C">
              <w:rPr>
                <w:rFonts w:ascii="Arial" w:eastAsia="Calibri" w:hAnsi="Arial" w:cs="Arial"/>
                <w:b/>
                <w:sz w:val="18"/>
                <w:szCs w:val="18"/>
              </w:rPr>
              <w:t>Total</w:t>
            </w:r>
          </w:p>
        </w:tc>
        <w:tc>
          <w:tcPr>
            <w:tcW w:w="598" w:type="pct"/>
            <w:tcBorders>
              <w:top w:val="single" w:sz="4" w:space="0" w:color="000000"/>
              <w:left w:val="single" w:sz="4" w:space="0" w:color="000000"/>
              <w:bottom w:val="single" w:sz="4" w:space="0" w:color="000000"/>
              <w:right w:val="single" w:sz="4" w:space="0" w:color="auto"/>
            </w:tcBorders>
            <w:shd w:val="clear" w:color="auto" w:fill="D9D9D9"/>
            <w:vAlign w:val="center"/>
          </w:tcPr>
          <w:p w14:paraId="4D274970"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773937DC" w14:textId="77777777" w:rsidR="00A51C28" w:rsidRPr="00F8078C" w:rsidRDefault="00A51C28" w:rsidP="00A51C28">
            <w:pPr>
              <w:tabs>
                <w:tab w:val="center" w:pos="4536"/>
              </w:tabs>
              <w:jc w:val="center"/>
              <w:rPr>
                <w:rFonts w:ascii="Arial" w:eastAsia="Calibri" w:hAnsi="Arial" w:cs="Arial"/>
                <w:b/>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shd w:val="clear" w:color="auto" w:fill="D9D9D9"/>
            <w:vAlign w:val="center"/>
          </w:tcPr>
          <w:p w14:paraId="6920DB85"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shd w:val="clear" w:color="auto" w:fill="D9D9D9"/>
            <w:vAlign w:val="center"/>
          </w:tcPr>
          <w:p w14:paraId="2C926D09" w14:textId="77777777" w:rsidR="00A51C28" w:rsidRPr="00F8078C" w:rsidRDefault="00A51C28" w:rsidP="00A51C28">
            <w:pPr>
              <w:tabs>
                <w:tab w:val="center" w:pos="4536"/>
              </w:tabs>
              <w:jc w:val="center"/>
              <w:rPr>
                <w:rFonts w:ascii="Arial" w:eastAsia="Calibri" w:hAnsi="Arial" w:cs="Arial"/>
                <w:sz w:val="18"/>
                <w:szCs w:val="18"/>
              </w:rPr>
            </w:pPr>
          </w:p>
        </w:tc>
      </w:tr>
      <w:tr w:rsidR="007359F0" w:rsidRPr="00F8078C" w14:paraId="2D54361A"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FFD966"/>
            <w:vAlign w:val="center"/>
          </w:tcPr>
          <w:p w14:paraId="763C4B5A" w14:textId="77777777" w:rsidR="007359F0" w:rsidRPr="00F8078C" w:rsidRDefault="007359F0" w:rsidP="0035017D">
            <w:pPr>
              <w:tabs>
                <w:tab w:val="center" w:pos="4536"/>
              </w:tabs>
              <w:rPr>
                <w:rFonts w:ascii="Arial" w:eastAsia="Calibri" w:hAnsi="Arial" w:cs="Arial"/>
                <w:sz w:val="18"/>
                <w:szCs w:val="18"/>
              </w:rPr>
            </w:pPr>
            <w:r w:rsidRPr="00F8078C">
              <w:rPr>
                <w:rFonts w:ascii="Arial" w:eastAsia="Calibri" w:hAnsi="Arial" w:cs="Arial"/>
                <w:b/>
                <w:bCs/>
                <w:sz w:val="18"/>
                <w:szCs w:val="18"/>
              </w:rPr>
              <w:t xml:space="preserve">Sugerencias </w:t>
            </w:r>
          </w:p>
        </w:tc>
        <w:tc>
          <w:tcPr>
            <w:tcW w:w="4011" w:type="pct"/>
            <w:gridSpan w:val="4"/>
            <w:tcBorders>
              <w:top w:val="single" w:sz="4" w:space="0" w:color="000000"/>
              <w:left w:val="single" w:sz="4" w:space="0" w:color="000000"/>
              <w:bottom w:val="single" w:sz="4" w:space="0" w:color="000000"/>
              <w:right w:val="single" w:sz="4" w:space="0" w:color="000000"/>
            </w:tcBorders>
            <w:shd w:val="clear" w:color="auto" w:fill="FFD966"/>
            <w:vAlign w:val="center"/>
          </w:tcPr>
          <w:p w14:paraId="0223AA98" w14:textId="77777777" w:rsidR="007359F0" w:rsidRPr="00F8078C" w:rsidRDefault="007359F0" w:rsidP="00256FB3">
            <w:pPr>
              <w:tabs>
                <w:tab w:val="center" w:pos="4536"/>
              </w:tabs>
              <w:jc w:val="center"/>
              <w:rPr>
                <w:rFonts w:ascii="Arial" w:eastAsia="Calibri" w:hAnsi="Arial" w:cs="Arial"/>
                <w:sz w:val="18"/>
                <w:szCs w:val="18"/>
              </w:rPr>
            </w:pPr>
          </w:p>
        </w:tc>
      </w:tr>
      <w:tr w:rsidR="00A51C28" w:rsidRPr="00F8078C" w14:paraId="7CDE3835"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vAlign w:val="center"/>
          </w:tcPr>
          <w:p w14:paraId="12AC55B9" w14:textId="77777777" w:rsidR="00A51C28" w:rsidRPr="00F8078C" w:rsidRDefault="00A51C28" w:rsidP="00A51C28">
            <w:pPr>
              <w:tabs>
                <w:tab w:val="center" w:pos="4536"/>
              </w:tabs>
              <w:jc w:val="center"/>
              <w:rPr>
                <w:rFonts w:ascii="Arial" w:eastAsia="Calibri" w:hAnsi="Arial" w:cs="Arial"/>
                <w:b/>
                <w:bCs/>
                <w:sz w:val="18"/>
                <w:szCs w:val="18"/>
              </w:rPr>
            </w:pPr>
            <w:r w:rsidRPr="00F8078C">
              <w:rPr>
                <w:rFonts w:ascii="Arial" w:hAnsi="Arial" w:cs="Arial"/>
                <w:sz w:val="18"/>
                <w:szCs w:val="18"/>
              </w:rPr>
              <w:t>Gestión de Control Interno y Auditoría</w:t>
            </w:r>
          </w:p>
        </w:tc>
        <w:tc>
          <w:tcPr>
            <w:tcW w:w="598" w:type="pct"/>
            <w:tcBorders>
              <w:top w:val="single" w:sz="4" w:space="0" w:color="000000"/>
              <w:left w:val="single" w:sz="4" w:space="0" w:color="000000"/>
              <w:bottom w:val="single" w:sz="4" w:space="0" w:color="000000"/>
              <w:right w:val="single" w:sz="4" w:space="0" w:color="auto"/>
            </w:tcBorders>
            <w:vAlign w:val="center"/>
          </w:tcPr>
          <w:p w14:paraId="78614F41"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vAlign w:val="center"/>
          </w:tcPr>
          <w:p w14:paraId="482A6188" w14:textId="77777777" w:rsidR="00A51C28" w:rsidRPr="00F8078C" w:rsidRDefault="00A51C28" w:rsidP="00A51C28">
            <w:pPr>
              <w:tabs>
                <w:tab w:val="center" w:pos="4536"/>
              </w:tabs>
              <w:jc w:val="center"/>
              <w:rPr>
                <w:rFonts w:ascii="Arial" w:eastAsia="Calibri" w:hAnsi="Arial" w:cs="Arial"/>
                <w:b/>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vAlign w:val="center"/>
          </w:tcPr>
          <w:p w14:paraId="1CEC6E0F"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vAlign w:val="center"/>
          </w:tcPr>
          <w:p w14:paraId="3546EC26"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 xml:space="preserve">El proceso no fue objeto de </w:t>
            </w:r>
            <w:r w:rsidR="00074718" w:rsidRPr="00F8078C">
              <w:rPr>
                <w:rFonts w:ascii="Arial" w:eastAsia="Calibri" w:hAnsi="Arial" w:cs="Arial"/>
                <w:sz w:val="18"/>
                <w:szCs w:val="18"/>
              </w:rPr>
              <w:t>sugerencias</w:t>
            </w:r>
          </w:p>
        </w:tc>
      </w:tr>
      <w:tr w:rsidR="00A51C28" w:rsidRPr="00F8078C" w14:paraId="135731A3"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741F3140" w14:textId="77777777" w:rsidR="00A51C28" w:rsidRPr="00F8078C" w:rsidRDefault="00A51C28" w:rsidP="00A51C28">
            <w:pPr>
              <w:tabs>
                <w:tab w:val="center" w:pos="4536"/>
              </w:tabs>
              <w:rPr>
                <w:rFonts w:ascii="Arial" w:eastAsia="Calibri" w:hAnsi="Arial" w:cs="Arial"/>
                <w:b/>
                <w:sz w:val="18"/>
                <w:szCs w:val="18"/>
              </w:rPr>
            </w:pPr>
            <w:r w:rsidRPr="00F8078C">
              <w:rPr>
                <w:rFonts w:ascii="Arial" w:eastAsia="Calibri" w:hAnsi="Arial" w:cs="Arial"/>
                <w:b/>
                <w:sz w:val="18"/>
                <w:szCs w:val="18"/>
              </w:rPr>
              <w:t>Total</w:t>
            </w:r>
          </w:p>
        </w:tc>
        <w:tc>
          <w:tcPr>
            <w:tcW w:w="598" w:type="pct"/>
            <w:tcBorders>
              <w:top w:val="single" w:sz="4" w:space="0" w:color="000000"/>
              <w:left w:val="single" w:sz="4" w:space="0" w:color="000000"/>
              <w:bottom w:val="single" w:sz="4" w:space="0" w:color="000000"/>
              <w:right w:val="single" w:sz="4" w:space="0" w:color="auto"/>
            </w:tcBorders>
            <w:shd w:val="clear" w:color="auto" w:fill="D9D9D9"/>
            <w:vAlign w:val="center"/>
          </w:tcPr>
          <w:p w14:paraId="6BB168F2"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10140022" w14:textId="77777777" w:rsidR="00A51C28" w:rsidRPr="00F8078C" w:rsidRDefault="00A51C28" w:rsidP="00A51C28">
            <w:pPr>
              <w:tabs>
                <w:tab w:val="center" w:pos="4536"/>
              </w:tabs>
              <w:jc w:val="center"/>
              <w:rPr>
                <w:rFonts w:ascii="Arial" w:eastAsia="Calibri" w:hAnsi="Arial" w:cs="Arial"/>
                <w:b/>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shd w:val="clear" w:color="auto" w:fill="D9D9D9"/>
            <w:vAlign w:val="center"/>
          </w:tcPr>
          <w:p w14:paraId="6A55C156"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shd w:val="clear" w:color="auto" w:fill="D9D9D9"/>
            <w:vAlign w:val="center"/>
          </w:tcPr>
          <w:p w14:paraId="76E6E7CA" w14:textId="77777777" w:rsidR="00A51C28" w:rsidRPr="00F8078C" w:rsidRDefault="00A51C28" w:rsidP="00A51C28">
            <w:pPr>
              <w:tabs>
                <w:tab w:val="center" w:pos="4536"/>
              </w:tabs>
              <w:jc w:val="center"/>
              <w:rPr>
                <w:rFonts w:ascii="Arial" w:eastAsia="Calibri" w:hAnsi="Arial" w:cs="Arial"/>
                <w:sz w:val="18"/>
                <w:szCs w:val="18"/>
              </w:rPr>
            </w:pPr>
          </w:p>
        </w:tc>
      </w:tr>
      <w:tr w:rsidR="007359F0" w:rsidRPr="00F8078C" w14:paraId="04EB2B43"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FFD966"/>
            <w:vAlign w:val="center"/>
          </w:tcPr>
          <w:p w14:paraId="1317FA6E" w14:textId="77777777" w:rsidR="007359F0" w:rsidRPr="00F8078C" w:rsidRDefault="007359F0" w:rsidP="0035017D">
            <w:pPr>
              <w:tabs>
                <w:tab w:val="center" w:pos="4536"/>
              </w:tabs>
              <w:rPr>
                <w:rFonts w:ascii="Arial" w:eastAsia="Calibri" w:hAnsi="Arial" w:cs="Arial"/>
                <w:b/>
                <w:bCs/>
                <w:sz w:val="18"/>
                <w:szCs w:val="18"/>
              </w:rPr>
            </w:pPr>
            <w:r w:rsidRPr="00F8078C">
              <w:rPr>
                <w:rFonts w:ascii="Arial" w:eastAsia="Calibri" w:hAnsi="Arial" w:cs="Arial"/>
                <w:b/>
                <w:bCs/>
                <w:sz w:val="18"/>
                <w:szCs w:val="18"/>
              </w:rPr>
              <w:t>Felicitaciones</w:t>
            </w:r>
          </w:p>
        </w:tc>
        <w:tc>
          <w:tcPr>
            <w:tcW w:w="4011" w:type="pct"/>
            <w:gridSpan w:val="4"/>
            <w:tcBorders>
              <w:top w:val="single" w:sz="4" w:space="0" w:color="000000"/>
              <w:left w:val="single" w:sz="4" w:space="0" w:color="000000"/>
              <w:bottom w:val="single" w:sz="4" w:space="0" w:color="000000"/>
              <w:right w:val="single" w:sz="4" w:space="0" w:color="000000"/>
            </w:tcBorders>
            <w:shd w:val="clear" w:color="auto" w:fill="FFD966"/>
            <w:vAlign w:val="center"/>
          </w:tcPr>
          <w:p w14:paraId="19EF1AFD" w14:textId="77777777" w:rsidR="007359F0" w:rsidRPr="00F8078C" w:rsidRDefault="007359F0" w:rsidP="00256FB3">
            <w:pPr>
              <w:tabs>
                <w:tab w:val="center" w:pos="4536"/>
              </w:tabs>
              <w:jc w:val="center"/>
              <w:rPr>
                <w:rFonts w:ascii="Arial" w:eastAsia="Calibri" w:hAnsi="Arial" w:cs="Arial"/>
                <w:sz w:val="18"/>
                <w:szCs w:val="18"/>
              </w:rPr>
            </w:pPr>
          </w:p>
        </w:tc>
      </w:tr>
      <w:tr w:rsidR="007359F0" w:rsidRPr="00F8078C" w14:paraId="5FDE325F"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vAlign w:val="center"/>
          </w:tcPr>
          <w:p w14:paraId="4CE76A87" w14:textId="77777777" w:rsidR="007359F0" w:rsidRPr="00F8078C" w:rsidRDefault="005371DA" w:rsidP="005371DA">
            <w:pPr>
              <w:tabs>
                <w:tab w:val="center" w:pos="4536"/>
              </w:tabs>
              <w:jc w:val="center"/>
              <w:rPr>
                <w:rFonts w:ascii="Arial" w:eastAsia="Calibri" w:hAnsi="Arial" w:cs="Arial"/>
                <w:b/>
                <w:bCs/>
                <w:sz w:val="18"/>
                <w:szCs w:val="18"/>
              </w:rPr>
            </w:pPr>
            <w:r w:rsidRPr="00F8078C">
              <w:rPr>
                <w:rFonts w:ascii="Arial" w:hAnsi="Arial" w:cs="Arial"/>
                <w:sz w:val="18"/>
                <w:szCs w:val="18"/>
              </w:rPr>
              <w:lastRenderedPageBreak/>
              <w:t>Gestión de Control Interno y Auditoría</w:t>
            </w:r>
          </w:p>
        </w:tc>
        <w:tc>
          <w:tcPr>
            <w:tcW w:w="598" w:type="pct"/>
            <w:tcBorders>
              <w:top w:val="single" w:sz="4" w:space="0" w:color="000000"/>
              <w:left w:val="single" w:sz="4" w:space="0" w:color="000000"/>
              <w:bottom w:val="single" w:sz="4" w:space="0" w:color="000000"/>
              <w:right w:val="single" w:sz="4" w:space="0" w:color="auto"/>
            </w:tcBorders>
            <w:vAlign w:val="center"/>
          </w:tcPr>
          <w:p w14:paraId="64EE97EE" w14:textId="77777777" w:rsidR="007359F0" w:rsidRPr="00F8078C" w:rsidRDefault="0007471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vAlign w:val="center"/>
          </w:tcPr>
          <w:p w14:paraId="30476BF7" w14:textId="77777777" w:rsidR="007359F0" w:rsidRPr="00F8078C" w:rsidRDefault="0007471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vAlign w:val="center"/>
          </w:tcPr>
          <w:p w14:paraId="3F05A8CA" w14:textId="77777777" w:rsidR="007359F0" w:rsidRPr="00F8078C" w:rsidRDefault="0007471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vAlign w:val="center"/>
          </w:tcPr>
          <w:p w14:paraId="572920DA" w14:textId="77777777" w:rsidR="007359F0" w:rsidRPr="00F8078C" w:rsidRDefault="00074718" w:rsidP="00256FB3">
            <w:pPr>
              <w:tabs>
                <w:tab w:val="center" w:pos="4536"/>
              </w:tabs>
              <w:jc w:val="center"/>
              <w:rPr>
                <w:rFonts w:ascii="Arial" w:eastAsia="Calibri" w:hAnsi="Arial" w:cs="Arial"/>
                <w:sz w:val="18"/>
                <w:szCs w:val="18"/>
              </w:rPr>
            </w:pPr>
            <w:r w:rsidRPr="00F8078C">
              <w:rPr>
                <w:rFonts w:ascii="Arial" w:eastAsia="Calibri" w:hAnsi="Arial" w:cs="Arial"/>
                <w:sz w:val="18"/>
                <w:szCs w:val="18"/>
              </w:rPr>
              <w:t>El proceso no fue objeto de felicitaciones</w:t>
            </w:r>
          </w:p>
        </w:tc>
      </w:tr>
      <w:tr w:rsidR="00A51C28" w:rsidRPr="00F8078C" w14:paraId="04B9717E" w14:textId="77777777" w:rsidTr="0077684E">
        <w:trPr>
          <w:trHeight w:val="20"/>
          <w:jc w:val="center"/>
        </w:trPr>
        <w:tc>
          <w:tcPr>
            <w:tcW w:w="98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6A3F44EB" w14:textId="77777777" w:rsidR="00A51C28" w:rsidRPr="00F8078C" w:rsidRDefault="00A51C28" w:rsidP="007B0975">
            <w:pPr>
              <w:tabs>
                <w:tab w:val="center" w:pos="4536"/>
              </w:tabs>
              <w:jc w:val="center"/>
              <w:rPr>
                <w:rFonts w:ascii="Arial" w:eastAsia="Calibri" w:hAnsi="Arial" w:cs="Arial"/>
                <w:b/>
                <w:bCs/>
                <w:sz w:val="18"/>
                <w:szCs w:val="18"/>
              </w:rPr>
            </w:pPr>
            <w:r w:rsidRPr="00F8078C">
              <w:rPr>
                <w:rFonts w:ascii="Arial" w:eastAsia="Calibri" w:hAnsi="Arial" w:cs="Arial"/>
                <w:b/>
                <w:bCs/>
                <w:sz w:val="18"/>
                <w:szCs w:val="18"/>
              </w:rPr>
              <w:t>Total</w:t>
            </w:r>
          </w:p>
        </w:tc>
        <w:tc>
          <w:tcPr>
            <w:tcW w:w="598" w:type="pct"/>
            <w:tcBorders>
              <w:top w:val="single" w:sz="4" w:space="0" w:color="000000"/>
              <w:left w:val="single" w:sz="4" w:space="0" w:color="000000"/>
              <w:bottom w:val="single" w:sz="4" w:space="0" w:color="000000"/>
              <w:right w:val="single" w:sz="4" w:space="0" w:color="auto"/>
            </w:tcBorders>
            <w:shd w:val="clear" w:color="auto" w:fill="D9D9D9"/>
            <w:vAlign w:val="center"/>
          </w:tcPr>
          <w:p w14:paraId="1843E67B"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049" w:type="pct"/>
            <w:tcBorders>
              <w:top w:val="single" w:sz="4" w:space="0" w:color="000000"/>
              <w:left w:val="single" w:sz="4" w:space="0" w:color="000000"/>
              <w:bottom w:val="single" w:sz="4" w:space="0" w:color="000000"/>
              <w:right w:val="single" w:sz="4" w:space="0" w:color="auto"/>
            </w:tcBorders>
            <w:shd w:val="clear" w:color="auto" w:fill="D9D9D9"/>
            <w:vAlign w:val="center"/>
          </w:tcPr>
          <w:p w14:paraId="7FEDC0DD"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673" w:type="pct"/>
            <w:tcBorders>
              <w:top w:val="single" w:sz="4" w:space="0" w:color="000000"/>
              <w:left w:val="single" w:sz="4" w:space="0" w:color="auto"/>
              <w:bottom w:val="single" w:sz="4" w:space="0" w:color="000000"/>
              <w:right w:val="single" w:sz="4" w:space="0" w:color="auto"/>
            </w:tcBorders>
            <w:shd w:val="clear" w:color="auto" w:fill="D9D9D9"/>
            <w:vAlign w:val="center"/>
          </w:tcPr>
          <w:p w14:paraId="5F0CE9BA" w14:textId="77777777" w:rsidR="00A51C28" w:rsidRPr="00F8078C" w:rsidRDefault="00A51C28" w:rsidP="00A51C28">
            <w:pPr>
              <w:tabs>
                <w:tab w:val="center" w:pos="4536"/>
              </w:tabs>
              <w:jc w:val="center"/>
              <w:rPr>
                <w:rFonts w:ascii="Arial" w:eastAsia="Calibri" w:hAnsi="Arial" w:cs="Arial"/>
                <w:sz w:val="18"/>
                <w:szCs w:val="18"/>
              </w:rPr>
            </w:pPr>
            <w:r w:rsidRPr="00F8078C">
              <w:rPr>
                <w:rFonts w:ascii="Arial" w:eastAsia="Calibri" w:hAnsi="Arial" w:cs="Arial"/>
                <w:sz w:val="18"/>
                <w:szCs w:val="18"/>
              </w:rPr>
              <w:t>0</w:t>
            </w:r>
          </w:p>
        </w:tc>
        <w:tc>
          <w:tcPr>
            <w:tcW w:w="1691" w:type="pct"/>
            <w:tcBorders>
              <w:top w:val="single" w:sz="4" w:space="0" w:color="000000"/>
              <w:left w:val="single" w:sz="4" w:space="0" w:color="auto"/>
              <w:bottom w:val="single" w:sz="4" w:space="0" w:color="000000"/>
              <w:right w:val="single" w:sz="4" w:space="0" w:color="000000"/>
            </w:tcBorders>
            <w:shd w:val="clear" w:color="auto" w:fill="D9D9D9"/>
            <w:vAlign w:val="center"/>
          </w:tcPr>
          <w:p w14:paraId="0D6F5FC3" w14:textId="77777777" w:rsidR="00A51C28" w:rsidRPr="00F8078C" w:rsidRDefault="00A51C28" w:rsidP="00A51C28">
            <w:pPr>
              <w:tabs>
                <w:tab w:val="center" w:pos="4536"/>
              </w:tabs>
              <w:jc w:val="center"/>
              <w:rPr>
                <w:rFonts w:ascii="Arial" w:eastAsia="Calibri" w:hAnsi="Arial" w:cs="Arial"/>
                <w:sz w:val="18"/>
                <w:szCs w:val="18"/>
              </w:rPr>
            </w:pPr>
          </w:p>
        </w:tc>
      </w:tr>
      <w:tr w:rsidR="007359F0" w:rsidRPr="00F8078C" w14:paraId="1ECF7BA4" w14:textId="77777777" w:rsidTr="0077684E">
        <w:trPr>
          <w:trHeight w:val="20"/>
          <w:jc w:val="center"/>
        </w:trPr>
        <w:tc>
          <w:tcPr>
            <w:tcW w:w="989" w:type="pct"/>
            <w:tcBorders>
              <w:top w:val="single" w:sz="4" w:space="0" w:color="000000"/>
              <w:left w:val="single" w:sz="4" w:space="0" w:color="000000"/>
              <w:bottom w:val="single" w:sz="4" w:space="0" w:color="auto"/>
              <w:right w:val="single" w:sz="4" w:space="0" w:color="auto"/>
            </w:tcBorders>
            <w:shd w:val="clear" w:color="auto" w:fill="A6A6A6"/>
            <w:vAlign w:val="center"/>
          </w:tcPr>
          <w:p w14:paraId="5943A459" w14:textId="77777777" w:rsidR="007359F0" w:rsidRPr="00F8078C" w:rsidRDefault="007359F0" w:rsidP="007B0975">
            <w:pPr>
              <w:tabs>
                <w:tab w:val="center" w:pos="4536"/>
              </w:tabs>
              <w:jc w:val="center"/>
              <w:rPr>
                <w:rFonts w:ascii="Arial" w:eastAsia="Calibri" w:hAnsi="Arial" w:cs="Arial"/>
                <w:b/>
                <w:sz w:val="18"/>
                <w:szCs w:val="18"/>
              </w:rPr>
            </w:pPr>
            <w:r w:rsidRPr="00F8078C">
              <w:rPr>
                <w:rFonts w:ascii="Arial" w:eastAsia="Calibri" w:hAnsi="Arial" w:cs="Arial"/>
                <w:b/>
                <w:sz w:val="18"/>
                <w:szCs w:val="18"/>
              </w:rPr>
              <w:t>TOTAL</w:t>
            </w:r>
          </w:p>
        </w:tc>
        <w:tc>
          <w:tcPr>
            <w:tcW w:w="598" w:type="pct"/>
            <w:tcBorders>
              <w:top w:val="single" w:sz="4" w:space="0" w:color="000000"/>
              <w:left w:val="single" w:sz="4" w:space="0" w:color="000000"/>
              <w:bottom w:val="single" w:sz="4" w:space="0" w:color="auto"/>
              <w:right w:val="single" w:sz="4" w:space="0" w:color="auto"/>
            </w:tcBorders>
            <w:shd w:val="clear" w:color="auto" w:fill="A6A6A6"/>
            <w:vAlign w:val="center"/>
          </w:tcPr>
          <w:p w14:paraId="1304BF4E" w14:textId="384860E1" w:rsidR="007359F0" w:rsidRPr="00F8078C" w:rsidRDefault="006460C0" w:rsidP="00256FB3">
            <w:pPr>
              <w:tabs>
                <w:tab w:val="center" w:pos="4536"/>
              </w:tabs>
              <w:jc w:val="center"/>
              <w:rPr>
                <w:rFonts w:ascii="Arial" w:eastAsia="Calibri" w:hAnsi="Arial" w:cs="Arial"/>
                <w:b/>
                <w:sz w:val="18"/>
                <w:szCs w:val="18"/>
              </w:rPr>
            </w:pPr>
            <w:r>
              <w:rPr>
                <w:rFonts w:ascii="Arial" w:eastAsia="Calibri" w:hAnsi="Arial" w:cs="Arial"/>
                <w:b/>
                <w:sz w:val="18"/>
                <w:szCs w:val="18"/>
              </w:rPr>
              <w:t>0</w:t>
            </w:r>
          </w:p>
        </w:tc>
        <w:tc>
          <w:tcPr>
            <w:tcW w:w="1049" w:type="pct"/>
            <w:tcBorders>
              <w:top w:val="single" w:sz="4" w:space="0" w:color="000000"/>
              <w:left w:val="single" w:sz="4" w:space="0" w:color="000000"/>
              <w:bottom w:val="single" w:sz="4" w:space="0" w:color="auto"/>
              <w:right w:val="single" w:sz="4" w:space="0" w:color="auto"/>
            </w:tcBorders>
            <w:shd w:val="clear" w:color="auto" w:fill="A6A6A6"/>
            <w:vAlign w:val="center"/>
          </w:tcPr>
          <w:p w14:paraId="382BC610" w14:textId="77777777" w:rsidR="007359F0" w:rsidRPr="00F8078C" w:rsidRDefault="00074718" w:rsidP="00256FB3">
            <w:pPr>
              <w:tabs>
                <w:tab w:val="center" w:pos="4536"/>
              </w:tabs>
              <w:jc w:val="center"/>
              <w:rPr>
                <w:rFonts w:ascii="Arial" w:eastAsia="Calibri" w:hAnsi="Arial" w:cs="Arial"/>
                <w:b/>
                <w:sz w:val="18"/>
                <w:szCs w:val="18"/>
              </w:rPr>
            </w:pPr>
            <w:r w:rsidRPr="00F8078C">
              <w:rPr>
                <w:rFonts w:ascii="Arial" w:eastAsia="Calibri" w:hAnsi="Arial" w:cs="Arial"/>
                <w:b/>
                <w:sz w:val="18"/>
                <w:szCs w:val="18"/>
              </w:rPr>
              <w:t>0</w:t>
            </w:r>
          </w:p>
        </w:tc>
        <w:tc>
          <w:tcPr>
            <w:tcW w:w="673" w:type="pct"/>
            <w:tcBorders>
              <w:top w:val="single" w:sz="4" w:space="0" w:color="000000"/>
              <w:left w:val="single" w:sz="4" w:space="0" w:color="auto"/>
              <w:bottom w:val="single" w:sz="4" w:space="0" w:color="auto"/>
              <w:right w:val="single" w:sz="4" w:space="0" w:color="auto"/>
            </w:tcBorders>
            <w:shd w:val="clear" w:color="auto" w:fill="A6A6A6"/>
            <w:vAlign w:val="center"/>
          </w:tcPr>
          <w:p w14:paraId="025A2C88" w14:textId="77777777" w:rsidR="007359F0" w:rsidRPr="00F8078C" w:rsidRDefault="00074718" w:rsidP="00256FB3">
            <w:pPr>
              <w:tabs>
                <w:tab w:val="center" w:pos="4536"/>
              </w:tabs>
              <w:jc w:val="center"/>
              <w:rPr>
                <w:rFonts w:ascii="Arial" w:eastAsia="Calibri" w:hAnsi="Arial" w:cs="Arial"/>
                <w:b/>
                <w:sz w:val="18"/>
                <w:szCs w:val="18"/>
              </w:rPr>
            </w:pPr>
            <w:r w:rsidRPr="00F8078C">
              <w:rPr>
                <w:rFonts w:ascii="Arial" w:eastAsia="Calibri" w:hAnsi="Arial" w:cs="Arial"/>
                <w:b/>
                <w:sz w:val="18"/>
                <w:szCs w:val="18"/>
              </w:rPr>
              <w:t>0</w:t>
            </w:r>
          </w:p>
        </w:tc>
        <w:tc>
          <w:tcPr>
            <w:tcW w:w="1691" w:type="pct"/>
            <w:tcBorders>
              <w:top w:val="single" w:sz="4" w:space="0" w:color="000000"/>
              <w:left w:val="single" w:sz="4" w:space="0" w:color="auto"/>
              <w:bottom w:val="single" w:sz="4" w:space="0" w:color="auto"/>
              <w:right w:val="single" w:sz="4" w:space="0" w:color="000000"/>
            </w:tcBorders>
            <w:shd w:val="clear" w:color="auto" w:fill="A6A6A6"/>
            <w:vAlign w:val="center"/>
          </w:tcPr>
          <w:p w14:paraId="586B1347" w14:textId="77777777" w:rsidR="007359F0" w:rsidRPr="00F8078C" w:rsidRDefault="007359F0" w:rsidP="00256FB3">
            <w:pPr>
              <w:tabs>
                <w:tab w:val="center" w:pos="4536"/>
              </w:tabs>
              <w:jc w:val="center"/>
              <w:rPr>
                <w:rFonts w:ascii="Arial" w:eastAsia="Calibri" w:hAnsi="Arial" w:cs="Arial"/>
                <w:b/>
                <w:sz w:val="18"/>
                <w:szCs w:val="18"/>
              </w:rPr>
            </w:pPr>
          </w:p>
        </w:tc>
      </w:tr>
    </w:tbl>
    <w:p w14:paraId="1064518B" w14:textId="77777777" w:rsidR="00E27EAE" w:rsidRPr="00390E54" w:rsidRDefault="00E27EAE" w:rsidP="001D2ECE">
      <w:pPr>
        <w:rPr>
          <w:rFonts w:ascii="Arial" w:hAnsi="Arial" w:cs="Arial"/>
          <w:sz w:val="22"/>
          <w:szCs w:val="22"/>
        </w:rPr>
      </w:pPr>
    </w:p>
    <w:p w14:paraId="24B79ECD" w14:textId="77777777" w:rsidR="000E4C9E" w:rsidRPr="00390E54" w:rsidRDefault="000E4C9E" w:rsidP="00390E54">
      <w:pPr>
        <w:numPr>
          <w:ilvl w:val="0"/>
          <w:numId w:val="2"/>
        </w:numPr>
        <w:jc w:val="both"/>
        <w:rPr>
          <w:rFonts w:ascii="Arial" w:hAnsi="Arial" w:cs="Arial"/>
          <w:b/>
          <w:color w:val="BFBFBF"/>
          <w:sz w:val="22"/>
          <w:szCs w:val="22"/>
        </w:rPr>
      </w:pPr>
      <w:r w:rsidRPr="00390E54">
        <w:rPr>
          <w:rFonts w:ascii="Arial" w:hAnsi="Arial" w:cs="Arial"/>
          <w:b/>
          <w:sz w:val="22"/>
          <w:szCs w:val="22"/>
        </w:rPr>
        <w:t>GRADO DE CUMPLIMIENTO DE LOS OBJETIVOS DEL SIGCMA</w:t>
      </w:r>
      <w:r w:rsidR="00390E54">
        <w:rPr>
          <w:rFonts w:ascii="Arial" w:hAnsi="Arial" w:cs="Arial"/>
          <w:b/>
          <w:sz w:val="22"/>
          <w:szCs w:val="22"/>
        </w:rPr>
        <w:t xml:space="preserve"> </w:t>
      </w:r>
      <w:r w:rsidR="00865428" w:rsidRPr="00390E54">
        <w:rPr>
          <w:rFonts w:ascii="Arial" w:hAnsi="Arial" w:cs="Arial"/>
          <w:b/>
          <w:sz w:val="22"/>
          <w:szCs w:val="22"/>
        </w:rPr>
        <w:t>(Fundamentado en el Plan de Acción)</w:t>
      </w:r>
      <w:r w:rsidRPr="00390E54">
        <w:rPr>
          <w:rFonts w:ascii="Arial" w:hAnsi="Arial" w:cs="Arial"/>
          <w:b/>
          <w:sz w:val="22"/>
          <w:szCs w:val="22"/>
        </w:rPr>
        <w:t xml:space="preserve"> </w:t>
      </w:r>
      <w:r w:rsidR="000E02D3" w:rsidRPr="00390E54">
        <w:rPr>
          <w:rFonts w:ascii="Arial" w:hAnsi="Arial" w:cs="Arial"/>
          <w:b/>
          <w:sz w:val="22"/>
          <w:szCs w:val="22"/>
        </w:rPr>
        <w:t>(</w:t>
      </w:r>
      <w:r w:rsidR="00390E54">
        <w:rPr>
          <w:rFonts w:ascii="Arial" w:hAnsi="Arial" w:cs="Arial"/>
          <w:b/>
          <w:sz w:val="22"/>
          <w:szCs w:val="22"/>
        </w:rPr>
        <w:t>I</w:t>
      </w:r>
      <w:r w:rsidR="00390E54" w:rsidRPr="00390E54">
        <w:rPr>
          <w:rFonts w:ascii="Arial" w:hAnsi="Arial" w:cs="Arial"/>
          <w:b/>
          <w:color w:val="000000"/>
          <w:sz w:val="22"/>
          <w:szCs w:val="22"/>
        </w:rPr>
        <w:t>ncluye ambiental</w:t>
      </w:r>
      <w:r w:rsidR="0080205C" w:rsidRPr="00390E54">
        <w:rPr>
          <w:rFonts w:ascii="Arial" w:hAnsi="Arial" w:cs="Arial"/>
          <w:b/>
          <w:color w:val="000000"/>
          <w:sz w:val="22"/>
          <w:szCs w:val="22"/>
        </w:rPr>
        <w:t xml:space="preserve"> - </w:t>
      </w:r>
      <w:r w:rsidR="00390E54" w:rsidRPr="00390E54">
        <w:rPr>
          <w:rFonts w:ascii="Arial" w:hAnsi="Arial" w:cs="Arial"/>
          <w:b/>
          <w:color w:val="000000"/>
          <w:sz w:val="22"/>
          <w:szCs w:val="22"/>
        </w:rPr>
        <w:t>Si aplica</w:t>
      </w:r>
      <w:r w:rsidR="00865428" w:rsidRPr="00390E54">
        <w:rPr>
          <w:rFonts w:ascii="Arial" w:hAnsi="Arial" w:cs="Arial"/>
          <w:b/>
          <w:color w:val="000000"/>
          <w:sz w:val="22"/>
          <w:szCs w:val="22"/>
        </w:rPr>
        <w:t>)</w:t>
      </w:r>
    </w:p>
    <w:p w14:paraId="3353ED73" w14:textId="77777777" w:rsidR="000E4C9E" w:rsidRPr="00390E54" w:rsidRDefault="000E4C9E" w:rsidP="001D2ECE">
      <w:pPr>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5"/>
        <w:gridCol w:w="1610"/>
        <w:gridCol w:w="1435"/>
        <w:gridCol w:w="3238"/>
        <w:gridCol w:w="3316"/>
      </w:tblGrid>
      <w:tr w:rsidR="00102A9F" w:rsidRPr="00390E54" w14:paraId="61DFBB6C" w14:textId="77777777" w:rsidTr="00102A9F">
        <w:trPr>
          <w:trHeight w:val="20"/>
          <w:tblHeader/>
          <w:jc w:val="center"/>
        </w:trPr>
        <w:tc>
          <w:tcPr>
            <w:tcW w:w="183" w:type="pct"/>
            <w:shd w:val="clear" w:color="auto" w:fill="A6A6A6"/>
            <w:vAlign w:val="center"/>
          </w:tcPr>
          <w:p w14:paraId="35C9197D" w14:textId="77777777" w:rsidR="00865428" w:rsidRPr="00390E54" w:rsidRDefault="00865428" w:rsidP="00390E54">
            <w:pPr>
              <w:tabs>
                <w:tab w:val="center" w:pos="4536"/>
              </w:tabs>
              <w:jc w:val="center"/>
              <w:rPr>
                <w:rFonts w:ascii="Arial" w:eastAsia="Calibri" w:hAnsi="Arial" w:cs="Arial"/>
                <w:b/>
                <w:sz w:val="18"/>
                <w:szCs w:val="18"/>
              </w:rPr>
            </w:pPr>
            <w:bookmarkStart w:id="0" w:name="_Hlk57700231"/>
            <w:r w:rsidRPr="00390E54">
              <w:rPr>
                <w:rFonts w:ascii="Arial" w:eastAsia="Calibri" w:hAnsi="Arial" w:cs="Arial"/>
                <w:b/>
                <w:sz w:val="18"/>
                <w:szCs w:val="18"/>
              </w:rPr>
              <w:t>N</w:t>
            </w:r>
            <w:r w:rsidR="00390E54">
              <w:rPr>
                <w:rFonts w:ascii="Arial" w:eastAsia="Calibri" w:hAnsi="Arial" w:cs="Arial"/>
                <w:b/>
                <w:sz w:val="18"/>
                <w:szCs w:val="18"/>
              </w:rPr>
              <w:t>o</w:t>
            </w:r>
            <w:r w:rsidRPr="00390E54">
              <w:rPr>
                <w:rFonts w:ascii="Arial" w:eastAsia="Calibri" w:hAnsi="Arial" w:cs="Arial"/>
                <w:b/>
                <w:sz w:val="18"/>
                <w:szCs w:val="18"/>
              </w:rPr>
              <w:t>.</w:t>
            </w:r>
          </w:p>
        </w:tc>
        <w:tc>
          <w:tcPr>
            <w:tcW w:w="808" w:type="pct"/>
            <w:shd w:val="clear" w:color="auto" w:fill="A6A6A6"/>
            <w:vAlign w:val="center"/>
            <w:hideMark/>
          </w:tcPr>
          <w:p w14:paraId="7EE39989" w14:textId="77777777" w:rsidR="00865428" w:rsidRPr="00390E54" w:rsidRDefault="00865428" w:rsidP="00390E54">
            <w:pPr>
              <w:tabs>
                <w:tab w:val="center" w:pos="4536"/>
              </w:tabs>
              <w:jc w:val="center"/>
              <w:rPr>
                <w:rFonts w:ascii="Arial" w:eastAsia="Calibri" w:hAnsi="Arial" w:cs="Arial"/>
                <w:b/>
                <w:sz w:val="18"/>
                <w:szCs w:val="18"/>
              </w:rPr>
            </w:pPr>
            <w:r w:rsidRPr="00390E54">
              <w:rPr>
                <w:rFonts w:ascii="Arial" w:eastAsia="Calibri" w:hAnsi="Arial" w:cs="Arial"/>
                <w:b/>
                <w:sz w:val="18"/>
                <w:szCs w:val="18"/>
              </w:rPr>
              <w:t>PILARES ESTRATÉGICOS</w:t>
            </w:r>
          </w:p>
        </w:tc>
        <w:tc>
          <w:tcPr>
            <w:tcW w:w="720" w:type="pct"/>
            <w:shd w:val="clear" w:color="auto" w:fill="A6A6A6"/>
            <w:vAlign w:val="center"/>
          </w:tcPr>
          <w:p w14:paraId="7C8627C2" w14:textId="77777777" w:rsidR="00865428" w:rsidRPr="00390E54" w:rsidRDefault="00865428" w:rsidP="00390E54">
            <w:pPr>
              <w:tabs>
                <w:tab w:val="center" w:pos="4536"/>
              </w:tabs>
              <w:jc w:val="center"/>
              <w:rPr>
                <w:rFonts w:ascii="Arial" w:eastAsia="Calibri" w:hAnsi="Arial" w:cs="Arial"/>
                <w:b/>
                <w:sz w:val="18"/>
                <w:szCs w:val="18"/>
                <w:highlight w:val="darkMagenta"/>
              </w:rPr>
            </w:pPr>
            <w:r w:rsidRPr="00390E54">
              <w:rPr>
                <w:rFonts w:ascii="Arial" w:eastAsia="Calibri" w:hAnsi="Arial" w:cs="Arial"/>
                <w:b/>
                <w:sz w:val="18"/>
                <w:szCs w:val="18"/>
              </w:rPr>
              <w:t>OBJETIVO</w:t>
            </w:r>
          </w:p>
        </w:tc>
        <w:tc>
          <w:tcPr>
            <w:tcW w:w="1625" w:type="pct"/>
            <w:shd w:val="clear" w:color="auto" w:fill="A6A6A6"/>
            <w:vAlign w:val="center"/>
            <w:hideMark/>
          </w:tcPr>
          <w:p w14:paraId="41B03B95" w14:textId="77777777" w:rsidR="00865428" w:rsidRPr="00390E54" w:rsidRDefault="00865428" w:rsidP="00390E54">
            <w:pPr>
              <w:tabs>
                <w:tab w:val="center" w:pos="4536"/>
              </w:tabs>
              <w:jc w:val="center"/>
              <w:rPr>
                <w:rFonts w:ascii="Arial" w:eastAsia="Calibri" w:hAnsi="Arial" w:cs="Arial"/>
                <w:b/>
                <w:sz w:val="18"/>
                <w:szCs w:val="18"/>
                <w:highlight w:val="darkMagenta"/>
              </w:rPr>
            </w:pPr>
            <w:r w:rsidRPr="00390E54">
              <w:rPr>
                <w:rFonts w:ascii="Arial" w:eastAsia="Calibri" w:hAnsi="Arial" w:cs="Arial"/>
                <w:b/>
                <w:sz w:val="18"/>
                <w:szCs w:val="18"/>
              </w:rPr>
              <w:t>RESULTADOS ANUALES</w:t>
            </w:r>
          </w:p>
        </w:tc>
        <w:tc>
          <w:tcPr>
            <w:tcW w:w="1665" w:type="pct"/>
            <w:shd w:val="clear" w:color="auto" w:fill="A6A6A6"/>
            <w:vAlign w:val="center"/>
            <w:hideMark/>
          </w:tcPr>
          <w:p w14:paraId="20EA9195" w14:textId="77777777" w:rsidR="00865428" w:rsidRPr="00390E54" w:rsidRDefault="00865428" w:rsidP="00390E54">
            <w:pPr>
              <w:tabs>
                <w:tab w:val="center" w:pos="4536"/>
              </w:tabs>
              <w:jc w:val="center"/>
              <w:rPr>
                <w:rFonts w:ascii="Arial" w:eastAsia="Calibri" w:hAnsi="Arial" w:cs="Arial"/>
                <w:b/>
                <w:sz w:val="18"/>
                <w:szCs w:val="18"/>
              </w:rPr>
            </w:pPr>
            <w:r w:rsidRPr="00390E54">
              <w:rPr>
                <w:rFonts w:ascii="Arial" w:eastAsia="Calibri" w:hAnsi="Arial" w:cs="Arial"/>
                <w:b/>
                <w:sz w:val="18"/>
                <w:szCs w:val="18"/>
              </w:rPr>
              <w:t>ANÁLISIS</w:t>
            </w:r>
          </w:p>
        </w:tc>
      </w:tr>
      <w:tr w:rsidR="008C0A6D" w:rsidRPr="00390E54" w14:paraId="521C230B" w14:textId="77777777" w:rsidTr="00102A9F">
        <w:trPr>
          <w:trHeight w:val="20"/>
          <w:jc w:val="center"/>
        </w:trPr>
        <w:tc>
          <w:tcPr>
            <w:tcW w:w="183" w:type="pct"/>
            <w:vAlign w:val="center"/>
          </w:tcPr>
          <w:p w14:paraId="5F260436" w14:textId="77777777" w:rsidR="00153EA0" w:rsidRPr="00390E54" w:rsidRDefault="00153EA0" w:rsidP="001D2ECE">
            <w:pPr>
              <w:tabs>
                <w:tab w:val="center" w:pos="4536"/>
              </w:tabs>
              <w:jc w:val="center"/>
              <w:rPr>
                <w:rFonts w:ascii="Arial" w:eastAsia="Calibri" w:hAnsi="Arial" w:cs="Arial"/>
                <w:sz w:val="18"/>
                <w:szCs w:val="18"/>
              </w:rPr>
            </w:pPr>
            <w:r w:rsidRPr="00390E54">
              <w:rPr>
                <w:rFonts w:ascii="Arial" w:eastAsia="Calibri" w:hAnsi="Arial" w:cs="Arial"/>
                <w:sz w:val="18"/>
                <w:szCs w:val="18"/>
              </w:rPr>
              <w:t>13</w:t>
            </w:r>
          </w:p>
        </w:tc>
        <w:tc>
          <w:tcPr>
            <w:tcW w:w="808" w:type="pct"/>
            <w:vMerge w:val="restart"/>
            <w:shd w:val="clear" w:color="auto" w:fill="C45911"/>
            <w:vAlign w:val="center"/>
          </w:tcPr>
          <w:p w14:paraId="507C6D9F" w14:textId="77777777" w:rsidR="00153EA0" w:rsidRPr="00390E54" w:rsidRDefault="00153EA0" w:rsidP="001D2ECE">
            <w:pPr>
              <w:tabs>
                <w:tab w:val="center" w:pos="4536"/>
              </w:tabs>
              <w:jc w:val="center"/>
              <w:rPr>
                <w:rFonts w:ascii="Arial" w:eastAsia="Calibri" w:hAnsi="Arial" w:cs="Arial"/>
                <w:sz w:val="18"/>
                <w:szCs w:val="18"/>
              </w:rPr>
            </w:pPr>
            <w:r w:rsidRPr="00390E54">
              <w:rPr>
                <w:rFonts w:ascii="Arial" w:eastAsia="Calibri" w:hAnsi="Arial" w:cs="Arial"/>
                <w:sz w:val="18"/>
                <w:szCs w:val="18"/>
              </w:rPr>
              <w:t>Calidad de la Justicia</w:t>
            </w:r>
          </w:p>
        </w:tc>
        <w:tc>
          <w:tcPr>
            <w:tcW w:w="720" w:type="pct"/>
            <w:vAlign w:val="center"/>
          </w:tcPr>
          <w:p w14:paraId="50865D14" w14:textId="77777777" w:rsidR="00153EA0" w:rsidRPr="00390E54" w:rsidRDefault="00153EA0" w:rsidP="008C0A6D">
            <w:pPr>
              <w:tabs>
                <w:tab w:val="center" w:pos="4536"/>
              </w:tabs>
              <w:jc w:val="center"/>
              <w:rPr>
                <w:rFonts w:ascii="Arial" w:hAnsi="Arial" w:cs="Arial"/>
                <w:sz w:val="18"/>
                <w:szCs w:val="18"/>
                <w:lang w:eastAsia="es-CO"/>
              </w:rPr>
            </w:pPr>
            <w:r w:rsidRPr="00390E54">
              <w:rPr>
                <w:rFonts w:ascii="Arial" w:hAnsi="Arial" w:cs="Arial"/>
                <w:sz w:val="18"/>
                <w:szCs w:val="18"/>
                <w:lang w:eastAsia="es-CO"/>
              </w:rPr>
              <w:t>Fomentar la cultura organizacional de calidad, control y medio ambiente, orientada a la responsabilidad social y ética del servidor judicial.</w:t>
            </w:r>
          </w:p>
        </w:tc>
        <w:tc>
          <w:tcPr>
            <w:tcW w:w="1625" w:type="pct"/>
            <w:vMerge w:val="restart"/>
            <w:vAlign w:val="center"/>
          </w:tcPr>
          <w:p w14:paraId="6A928D22" w14:textId="2897DC07" w:rsidR="00110961" w:rsidRPr="00110961" w:rsidRDefault="00110961" w:rsidP="00102A9F">
            <w:pPr>
              <w:tabs>
                <w:tab w:val="center" w:pos="4536"/>
              </w:tabs>
              <w:jc w:val="both"/>
              <w:rPr>
                <w:rFonts w:ascii="Arial" w:eastAsia="Calibri" w:hAnsi="Arial" w:cs="Arial"/>
                <w:sz w:val="18"/>
                <w:szCs w:val="18"/>
              </w:rPr>
            </w:pPr>
            <w:r>
              <w:rPr>
                <w:rFonts w:ascii="Arial" w:eastAsia="Calibri" w:hAnsi="Arial" w:cs="Arial"/>
                <w:sz w:val="18"/>
                <w:szCs w:val="18"/>
              </w:rPr>
              <w:t>L</w:t>
            </w:r>
            <w:r w:rsidRPr="00110961">
              <w:rPr>
                <w:rFonts w:ascii="Arial" w:eastAsia="Calibri" w:hAnsi="Arial" w:cs="Arial"/>
                <w:sz w:val="18"/>
                <w:szCs w:val="18"/>
              </w:rPr>
              <w:t xml:space="preserve">a evaluación independiente del estado del SICI de la Rama Judicial, llevada a cabo por la Unidad de Auditoría según la metodología establecida por el DAFP, arroja un nivel de implementación del 92,97%; indicando que este es efectivo, como quiera que viene favoreciendo el mejoramiento del desempeño de todos los procesos, tanto estratégicos, como misionales, de apoyo y de evaluación y mejora, y que contribuye al cumplimiento de los objetivos institucionales, no obstante lo cual presenta algunas </w:t>
            </w:r>
            <w:r w:rsidRPr="00110961">
              <w:rPr>
                <w:rFonts w:ascii="Arial" w:eastAsia="Calibri" w:hAnsi="Arial" w:cs="Arial"/>
                <w:i/>
                <w:iCs/>
                <w:sz w:val="18"/>
                <w:szCs w:val="18"/>
              </w:rPr>
              <w:t>oportunidades de mejora</w:t>
            </w:r>
            <w:r w:rsidRPr="00110961">
              <w:rPr>
                <w:rFonts w:ascii="Arial" w:eastAsia="Calibri" w:hAnsi="Arial" w:cs="Arial"/>
                <w:sz w:val="18"/>
                <w:szCs w:val="18"/>
              </w:rPr>
              <w:t xml:space="preserve"> que es importante considerar, entre otras formas, documentando, actualizando y fortaleciendo todos los componentes del MECI, para que de manera articulada funcionen y contribuyan a la mejora continua de los procesos, de la prestación del servicio de administrar justicia, y, de la gestión y desempeño institucional en la generación de valor público; así como al cumplimiento de los objetivos y metas programadas en el PSD, los planes estratégicos, indicativos y de acción, programas, proyectos y demás.</w:t>
            </w:r>
          </w:p>
          <w:p w14:paraId="133D3E86" w14:textId="77777777" w:rsidR="00110961" w:rsidRPr="00110961" w:rsidRDefault="00110961" w:rsidP="00102A9F">
            <w:pPr>
              <w:tabs>
                <w:tab w:val="center" w:pos="4536"/>
              </w:tabs>
              <w:jc w:val="both"/>
              <w:rPr>
                <w:rFonts w:ascii="Arial" w:eastAsia="Calibri" w:hAnsi="Arial" w:cs="Arial"/>
                <w:sz w:val="18"/>
                <w:szCs w:val="18"/>
              </w:rPr>
            </w:pPr>
          </w:p>
          <w:p w14:paraId="2F94671C" w14:textId="77777777" w:rsidR="00110961" w:rsidRPr="00110961" w:rsidRDefault="00110961" w:rsidP="00102A9F">
            <w:pPr>
              <w:tabs>
                <w:tab w:val="center" w:pos="4536"/>
              </w:tabs>
              <w:jc w:val="both"/>
              <w:rPr>
                <w:rFonts w:ascii="Arial" w:eastAsia="Calibri" w:hAnsi="Arial" w:cs="Arial"/>
                <w:sz w:val="18"/>
                <w:szCs w:val="18"/>
              </w:rPr>
            </w:pPr>
            <w:r w:rsidRPr="00110961">
              <w:rPr>
                <w:rFonts w:ascii="Arial" w:eastAsia="Calibri" w:hAnsi="Arial" w:cs="Arial"/>
                <w:sz w:val="18"/>
                <w:szCs w:val="18"/>
              </w:rPr>
              <w:t xml:space="preserve">Las </w:t>
            </w:r>
            <w:r w:rsidRPr="00102A9F">
              <w:rPr>
                <w:rFonts w:ascii="Arial" w:eastAsia="Calibri" w:hAnsi="Arial" w:cs="Arial"/>
                <w:i/>
                <w:iCs/>
                <w:sz w:val="18"/>
                <w:szCs w:val="18"/>
              </w:rPr>
              <w:t>oportunidades de mejora</w:t>
            </w:r>
            <w:r w:rsidRPr="00110961">
              <w:rPr>
                <w:rFonts w:ascii="Arial" w:eastAsia="Calibri" w:hAnsi="Arial" w:cs="Arial"/>
                <w:sz w:val="18"/>
                <w:szCs w:val="18"/>
              </w:rPr>
              <w:t xml:space="preserve"> que se mencionan se evidencian a través del desarrollo del rol de </w:t>
            </w:r>
            <w:r w:rsidRPr="00102A9F">
              <w:rPr>
                <w:rFonts w:ascii="Arial" w:eastAsia="Calibri" w:hAnsi="Arial" w:cs="Arial"/>
                <w:i/>
                <w:iCs/>
                <w:sz w:val="18"/>
                <w:szCs w:val="18"/>
              </w:rPr>
              <w:t>Evaluación y seguimiento</w:t>
            </w:r>
            <w:r w:rsidRPr="00110961">
              <w:rPr>
                <w:rFonts w:ascii="Arial" w:eastAsia="Calibri" w:hAnsi="Arial" w:cs="Arial"/>
                <w:sz w:val="18"/>
                <w:szCs w:val="18"/>
              </w:rPr>
              <w:t>, en particular con la actividad de auditoría interna, en cumplimento del Programa Anual de Auditoría de la vigencia 2022, que alcanzó el 98,67% en su ejecución. La actividad permitió identificar, a nivel nacional, un total de nueve buenas prácticas, 30 oportunidades para la mejora, 24 observaciones y 250 hallazgos que reciben tratamiento a través de los planes de mejoramiento para superarlos.</w:t>
            </w:r>
          </w:p>
          <w:p w14:paraId="6B445B23" w14:textId="77777777" w:rsidR="00110961" w:rsidRPr="00110961" w:rsidRDefault="00110961" w:rsidP="00102A9F">
            <w:pPr>
              <w:tabs>
                <w:tab w:val="center" w:pos="4536"/>
              </w:tabs>
              <w:jc w:val="both"/>
              <w:rPr>
                <w:rFonts w:ascii="Arial" w:eastAsia="Calibri" w:hAnsi="Arial" w:cs="Arial"/>
                <w:sz w:val="18"/>
                <w:szCs w:val="18"/>
              </w:rPr>
            </w:pPr>
          </w:p>
          <w:p w14:paraId="38692FDF" w14:textId="2D521B57" w:rsidR="00110961" w:rsidRPr="00110961" w:rsidRDefault="00102A9F" w:rsidP="00102A9F">
            <w:pPr>
              <w:tabs>
                <w:tab w:val="center" w:pos="4536"/>
              </w:tabs>
              <w:jc w:val="both"/>
              <w:rPr>
                <w:rFonts w:ascii="Arial" w:eastAsia="Calibri" w:hAnsi="Arial" w:cs="Arial"/>
                <w:sz w:val="18"/>
                <w:szCs w:val="18"/>
              </w:rPr>
            </w:pPr>
            <w:r>
              <w:rPr>
                <w:rFonts w:ascii="Arial" w:eastAsia="Calibri" w:hAnsi="Arial" w:cs="Arial"/>
                <w:sz w:val="18"/>
                <w:szCs w:val="18"/>
              </w:rPr>
              <w:t>L</w:t>
            </w:r>
            <w:r w:rsidR="00110961" w:rsidRPr="00110961">
              <w:rPr>
                <w:rFonts w:ascii="Arial" w:eastAsia="Calibri" w:hAnsi="Arial" w:cs="Arial"/>
                <w:sz w:val="18"/>
                <w:szCs w:val="18"/>
              </w:rPr>
              <w:t xml:space="preserve">a gestión de la Unidad de Auditoría, en el precitado rol, generó 129 informes, </w:t>
            </w:r>
            <w:r w:rsidR="00110961" w:rsidRPr="00110961">
              <w:rPr>
                <w:rFonts w:ascii="Arial" w:eastAsia="Calibri" w:hAnsi="Arial" w:cs="Arial"/>
                <w:sz w:val="18"/>
                <w:szCs w:val="18"/>
              </w:rPr>
              <w:lastRenderedPageBreak/>
              <w:t>entre los que se cuentan: 61 que corresponden a auditorías de gestión, ocho seguimientos, seis auditorías especiales, 49 informes de ley, y otros informes (5). Todos con el objeto de ser entregados al CSJ, a la DEAJ, a los Consejos y Direcciones Seccionales, a los líderes de proceso y jefes de despachos judiciales o dependencias administrativas para que, con base en las conclusiones y recomendaciones en ellos plasmadas, puedan tomar decisiones que conduzcan al cambio y a la mejora continua, no sólo en materia de control interno, sino en cuanto adoptar mejores prácticas de gestión; destacando también, la gestión adelantada en las mesas de trabajo como impulso a la ejecución efectiva y acompañamiento, seguimiento y evaluación de los planes de mejoramiento, que implicó la verificación de 1.159 acciones de mejora, cerrando un total de 419, que evidencian mejoras significativas del Sistema de Institucional de Control Interno de la Rama Judicial.</w:t>
            </w:r>
          </w:p>
          <w:p w14:paraId="365E560E" w14:textId="77777777" w:rsidR="00110961" w:rsidRPr="00110961" w:rsidRDefault="00110961" w:rsidP="00102A9F">
            <w:pPr>
              <w:tabs>
                <w:tab w:val="center" w:pos="4536"/>
              </w:tabs>
              <w:jc w:val="both"/>
              <w:rPr>
                <w:rFonts w:ascii="Arial" w:eastAsia="Calibri" w:hAnsi="Arial" w:cs="Arial"/>
                <w:sz w:val="18"/>
                <w:szCs w:val="18"/>
              </w:rPr>
            </w:pPr>
          </w:p>
          <w:p w14:paraId="4DADACD2" w14:textId="0ED68DCC" w:rsidR="00694B05" w:rsidRPr="00F61686" w:rsidRDefault="00110961" w:rsidP="00102A9F">
            <w:pPr>
              <w:tabs>
                <w:tab w:val="center" w:pos="4536"/>
              </w:tabs>
              <w:jc w:val="both"/>
              <w:rPr>
                <w:rFonts w:ascii="Arial" w:eastAsia="Calibri" w:hAnsi="Arial" w:cs="Arial"/>
                <w:sz w:val="18"/>
                <w:szCs w:val="18"/>
              </w:rPr>
            </w:pPr>
            <w:r w:rsidRPr="00110961">
              <w:rPr>
                <w:rFonts w:ascii="Arial" w:eastAsia="Calibri" w:hAnsi="Arial" w:cs="Arial"/>
                <w:sz w:val="18"/>
                <w:szCs w:val="18"/>
              </w:rPr>
              <w:t>De igual forma, la Unidad de Auditoría en el marco de los roles de Liderazgo estratégico, Enfoque a la prevención, Evaluación de la gestión del riesgo, Relación con entes externos de control y como Tercera Línea de Defensa evaluó la gestión de riesgos y la efectividad de los controles, fomentó la cultura del control, verificó la aplicación de los mecanismos de participación ciudadana y asesoró a la alta dirección, en procura de la mejora continua en el cumplimiento de la misión de la Rama Judicial.</w:t>
            </w:r>
          </w:p>
        </w:tc>
        <w:tc>
          <w:tcPr>
            <w:tcW w:w="1665" w:type="pct"/>
            <w:vMerge w:val="restart"/>
            <w:vAlign w:val="center"/>
          </w:tcPr>
          <w:p w14:paraId="5EED29FA" w14:textId="72701365" w:rsidR="00694B05" w:rsidRPr="00694B05" w:rsidRDefault="00694B05" w:rsidP="00102A9F">
            <w:pPr>
              <w:tabs>
                <w:tab w:val="center" w:pos="4536"/>
              </w:tabs>
              <w:jc w:val="both"/>
              <w:rPr>
                <w:rFonts w:ascii="Arial" w:eastAsia="Calibri" w:hAnsi="Arial" w:cs="Arial"/>
                <w:sz w:val="18"/>
                <w:szCs w:val="18"/>
              </w:rPr>
            </w:pPr>
            <w:r>
              <w:rPr>
                <w:rFonts w:ascii="Arial" w:eastAsia="Calibri" w:hAnsi="Arial" w:cs="Arial"/>
                <w:sz w:val="18"/>
                <w:szCs w:val="18"/>
              </w:rPr>
              <w:lastRenderedPageBreak/>
              <w:t>Durante el a</w:t>
            </w:r>
            <w:r w:rsidRPr="00694B05">
              <w:rPr>
                <w:rFonts w:ascii="Arial" w:eastAsia="Calibri" w:hAnsi="Arial" w:cs="Arial"/>
                <w:sz w:val="18"/>
                <w:szCs w:val="18"/>
              </w:rPr>
              <w:t>ño 2022,</w:t>
            </w:r>
            <w:r>
              <w:rPr>
                <w:rFonts w:ascii="Arial" w:eastAsia="Calibri" w:hAnsi="Arial" w:cs="Arial"/>
                <w:sz w:val="18"/>
                <w:szCs w:val="18"/>
              </w:rPr>
              <w:t xml:space="preserve"> el </w:t>
            </w:r>
            <w:r w:rsidRPr="00694B05">
              <w:rPr>
                <w:rFonts w:ascii="Arial" w:eastAsia="Calibri" w:hAnsi="Arial" w:cs="Arial"/>
                <w:sz w:val="18"/>
                <w:szCs w:val="18"/>
              </w:rPr>
              <w:t>CSJ</w:t>
            </w:r>
            <w:r>
              <w:rPr>
                <w:rFonts w:ascii="Arial" w:eastAsia="Calibri" w:hAnsi="Arial" w:cs="Arial"/>
                <w:sz w:val="18"/>
                <w:szCs w:val="18"/>
              </w:rPr>
              <w:t xml:space="preserve"> </w:t>
            </w:r>
            <w:r w:rsidRPr="00694B05">
              <w:rPr>
                <w:rFonts w:ascii="Arial" w:eastAsia="Calibri" w:hAnsi="Arial" w:cs="Arial"/>
                <w:sz w:val="18"/>
                <w:szCs w:val="18"/>
              </w:rPr>
              <w:t>en su tarea de "implantar, mantener y perfeccionar un adecuado control interno", trabajó en varios frentes, en el marco del Plan Sectorial de Desarrollo (PSD) 2019-2022, con el objeto de consolidar el Sistema Institucional de Control Interno (SICI) a través de la generación de políticas, directrices y lineamentos, así como la adopción de los distintos planes, métodos, normas, procedimientos y mecanismos de seguimiento y evaluación, con el objeto de que las actividades y actuaciones, así como la administración de la información y de los recursos, se realizaran de conformidad con la normatividad constitucional, legal y reglamentaria vigente, en procura de lograr los objetivos previstos.</w:t>
            </w:r>
          </w:p>
          <w:p w14:paraId="4B703236" w14:textId="77777777" w:rsidR="00694B05" w:rsidRPr="00694B05" w:rsidRDefault="00694B05" w:rsidP="00102A9F">
            <w:pPr>
              <w:tabs>
                <w:tab w:val="center" w:pos="4536"/>
              </w:tabs>
              <w:jc w:val="both"/>
              <w:rPr>
                <w:rFonts w:ascii="Arial" w:eastAsia="Calibri" w:hAnsi="Arial" w:cs="Arial"/>
                <w:sz w:val="18"/>
                <w:szCs w:val="18"/>
              </w:rPr>
            </w:pPr>
          </w:p>
          <w:p w14:paraId="2A432C04" w14:textId="77777777" w:rsidR="00694B05" w:rsidRPr="00694B05" w:rsidRDefault="00694B05" w:rsidP="00102A9F">
            <w:pPr>
              <w:tabs>
                <w:tab w:val="center" w:pos="4536"/>
              </w:tabs>
              <w:jc w:val="both"/>
              <w:rPr>
                <w:rFonts w:ascii="Arial" w:eastAsia="Calibri" w:hAnsi="Arial" w:cs="Arial"/>
                <w:sz w:val="18"/>
                <w:szCs w:val="18"/>
              </w:rPr>
            </w:pPr>
            <w:r w:rsidRPr="00694B05">
              <w:rPr>
                <w:rFonts w:ascii="Arial" w:eastAsia="Calibri" w:hAnsi="Arial" w:cs="Arial"/>
                <w:sz w:val="18"/>
                <w:szCs w:val="18"/>
              </w:rPr>
              <w:t>Entre las iniciativas y actividades tendientes a consolidar el control interno y su ejercicio al interior de la Rama Judicial, tanto en el marco de sus funciones jurisdiccionales, como administrativas, se destaca la expedición de los actos administrativos que regulan la actividad judicial y el funcionamiento de los distintos despachos judiciales y dependencias administrativas, así como de creación de medidas transitorias y permanentes para dirigir, planear, ejecutar, hacer seguimiento, evaluar, controlar y mejorar la gestión institucional en el curso de su quehacer diario, en materia de talento humano, direccionamiento estratégico y planeación, gestión de los procesos (SIGCMA) , evaluación de resultados, información y comunicación, y gestión del conocimiento.</w:t>
            </w:r>
          </w:p>
          <w:p w14:paraId="6DFC6C98" w14:textId="77777777" w:rsidR="00694B05" w:rsidRPr="00694B05" w:rsidRDefault="00694B05" w:rsidP="00102A9F">
            <w:pPr>
              <w:tabs>
                <w:tab w:val="center" w:pos="4536"/>
              </w:tabs>
              <w:jc w:val="both"/>
              <w:rPr>
                <w:rFonts w:ascii="Arial" w:eastAsia="Calibri" w:hAnsi="Arial" w:cs="Arial"/>
                <w:sz w:val="18"/>
                <w:szCs w:val="18"/>
              </w:rPr>
            </w:pPr>
          </w:p>
          <w:p w14:paraId="07DEE694" w14:textId="4A8984DD" w:rsidR="00694B05" w:rsidRPr="00694B05" w:rsidRDefault="00694B05" w:rsidP="00102A9F">
            <w:pPr>
              <w:tabs>
                <w:tab w:val="center" w:pos="4536"/>
              </w:tabs>
              <w:jc w:val="both"/>
              <w:rPr>
                <w:rFonts w:ascii="Arial" w:eastAsia="Calibri" w:hAnsi="Arial" w:cs="Arial"/>
                <w:sz w:val="18"/>
                <w:szCs w:val="18"/>
              </w:rPr>
            </w:pPr>
            <w:r w:rsidRPr="00694B05">
              <w:rPr>
                <w:rFonts w:ascii="Arial" w:eastAsia="Calibri" w:hAnsi="Arial" w:cs="Arial"/>
                <w:sz w:val="18"/>
                <w:szCs w:val="18"/>
              </w:rPr>
              <w:t>Por tanto, el CSJ asum</w:t>
            </w:r>
            <w:r w:rsidR="00110961">
              <w:rPr>
                <w:rFonts w:ascii="Arial" w:eastAsia="Calibri" w:hAnsi="Arial" w:cs="Arial"/>
                <w:sz w:val="18"/>
                <w:szCs w:val="18"/>
              </w:rPr>
              <w:t xml:space="preserve">e </w:t>
            </w:r>
            <w:r w:rsidRPr="00694B05">
              <w:rPr>
                <w:rFonts w:ascii="Arial" w:eastAsia="Calibri" w:hAnsi="Arial" w:cs="Arial"/>
                <w:sz w:val="18"/>
                <w:szCs w:val="18"/>
              </w:rPr>
              <w:t xml:space="preserve">el proceso de implementación del control interno como una tarea propia e inherente a la gestión, en la que todos los servidores judiciales hacen parte de este, fomentando el </w:t>
            </w:r>
            <w:r w:rsidRPr="00694B05">
              <w:rPr>
                <w:rFonts w:ascii="Arial" w:eastAsia="Calibri" w:hAnsi="Arial" w:cs="Arial"/>
                <w:sz w:val="18"/>
                <w:szCs w:val="18"/>
              </w:rPr>
              <w:lastRenderedPageBreak/>
              <w:t>trabajo en equipo y la mejora continua, que se alinea con el enfoque a procesos, que incorpora el ciclo</w:t>
            </w:r>
            <w:r w:rsidR="00110961">
              <w:rPr>
                <w:rFonts w:ascii="Arial" w:eastAsia="Calibri" w:hAnsi="Arial" w:cs="Arial"/>
                <w:sz w:val="18"/>
                <w:szCs w:val="18"/>
              </w:rPr>
              <w:t xml:space="preserve"> </w:t>
            </w:r>
            <w:r w:rsidRPr="00694B05">
              <w:rPr>
                <w:rFonts w:ascii="Arial" w:eastAsia="Calibri" w:hAnsi="Arial" w:cs="Arial"/>
                <w:sz w:val="18"/>
                <w:szCs w:val="18"/>
              </w:rPr>
              <w:t>PHVA</w:t>
            </w:r>
            <w:r w:rsidR="00110961">
              <w:rPr>
                <w:rFonts w:ascii="Arial" w:eastAsia="Calibri" w:hAnsi="Arial" w:cs="Arial"/>
                <w:sz w:val="18"/>
                <w:szCs w:val="18"/>
              </w:rPr>
              <w:t xml:space="preserve"> </w:t>
            </w:r>
            <w:r w:rsidRPr="00694B05">
              <w:rPr>
                <w:rFonts w:ascii="Arial" w:eastAsia="Calibri" w:hAnsi="Arial" w:cs="Arial"/>
                <w:sz w:val="18"/>
                <w:szCs w:val="18"/>
              </w:rPr>
              <w:t>y el pensamiento basado en riesgos de los sistemas de gestión de la calidad y del medio ambiente (NTC-ISO 9001:2015, NTC 6256:2022 y NTC-ISO 14001:2015); de gestión de seguridad de la información (NTC-ISO-IEC 27001:2013); de seguridad y salud en el trabajo (NTC-ISO 45001:2018) y de gestión antisoborno (NTC-ISO 37001:2017) implementados, así como con la interiorización y aplicación de los principios definidos en el Decálogo Iberoamericano para una Justicia de Calidad y los principios y valores instituidos en el PSD 2019-2022 y en el Código de Ética y Buen Gobierno.</w:t>
            </w:r>
          </w:p>
          <w:p w14:paraId="0D4069DA" w14:textId="77777777" w:rsidR="00694B05" w:rsidRPr="00694B05" w:rsidRDefault="00694B05" w:rsidP="00102A9F">
            <w:pPr>
              <w:tabs>
                <w:tab w:val="center" w:pos="4536"/>
              </w:tabs>
              <w:jc w:val="both"/>
              <w:rPr>
                <w:rFonts w:ascii="Arial" w:eastAsia="Calibri" w:hAnsi="Arial" w:cs="Arial"/>
                <w:sz w:val="18"/>
                <w:szCs w:val="18"/>
              </w:rPr>
            </w:pPr>
          </w:p>
          <w:p w14:paraId="44A03B9F" w14:textId="7B297881" w:rsidR="00153EA0" w:rsidRPr="00390E54" w:rsidRDefault="00694B05" w:rsidP="00102A9F">
            <w:pPr>
              <w:tabs>
                <w:tab w:val="center" w:pos="4536"/>
              </w:tabs>
              <w:jc w:val="both"/>
              <w:rPr>
                <w:rFonts w:ascii="Arial" w:eastAsia="Calibri" w:hAnsi="Arial" w:cs="Arial"/>
                <w:sz w:val="18"/>
                <w:szCs w:val="18"/>
              </w:rPr>
            </w:pPr>
            <w:r w:rsidRPr="00694B05">
              <w:rPr>
                <w:rFonts w:ascii="Arial" w:eastAsia="Calibri" w:hAnsi="Arial" w:cs="Arial"/>
                <w:sz w:val="18"/>
                <w:szCs w:val="18"/>
              </w:rPr>
              <w:t>En este sentido, el ejercicio del control interno por parte de los servidores judiciales se enmarca en los estándares de conducta y de integridad que direccionan la actividad de la Rama Judicial, en los niveles de autoridad y responsabilidad establecidos, en el análisis del entorno institucional que permite la identificación de los riesgos y sus posibles causas, en los riesgos identificados y gestionados que permiten asegurar el cumplimiento de los objetivos, en las actividades de control que permiten la mitigación de los riesgos a niveles aceptables, en la información comunicada a nivel interno y externo que facilita la gestión de la Entidad y en la actividad de auditoría interna que genera valor agregado y asegura la calidad del proceso auditor.</w:t>
            </w:r>
          </w:p>
        </w:tc>
      </w:tr>
      <w:tr w:rsidR="008C0A6D" w:rsidRPr="00390E54" w14:paraId="5156545A" w14:textId="77777777" w:rsidTr="00102A9F">
        <w:trPr>
          <w:trHeight w:val="20"/>
          <w:jc w:val="center"/>
        </w:trPr>
        <w:tc>
          <w:tcPr>
            <w:tcW w:w="183" w:type="pct"/>
            <w:vAlign w:val="center"/>
          </w:tcPr>
          <w:p w14:paraId="1C79467F" w14:textId="77777777" w:rsidR="00153EA0" w:rsidRPr="00390E54" w:rsidRDefault="00153EA0" w:rsidP="001D2ECE">
            <w:pPr>
              <w:tabs>
                <w:tab w:val="center" w:pos="4536"/>
              </w:tabs>
              <w:jc w:val="center"/>
              <w:rPr>
                <w:rFonts w:ascii="Arial" w:eastAsia="Calibri" w:hAnsi="Arial" w:cs="Arial"/>
                <w:sz w:val="18"/>
                <w:szCs w:val="18"/>
              </w:rPr>
            </w:pPr>
            <w:r w:rsidRPr="00390E54">
              <w:rPr>
                <w:rFonts w:ascii="Arial" w:eastAsia="Calibri" w:hAnsi="Arial" w:cs="Arial"/>
                <w:sz w:val="18"/>
                <w:szCs w:val="18"/>
              </w:rPr>
              <w:t>14</w:t>
            </w:r>
          </w:p>
        </w:tc>
        <w:tc>
          <w:tcPr>
            <w:tcW w:w="808" w:type="pct"/>
            <w:vMerge/>
            <w:shd w:val="clear" w:color="auto" w:fill="C45911"/>
            <w:vAlign w:val="center"/>
          </w:tcPr>
          <w:p w14:paraId="73924662" w14:textId="77777777" w:rsidR="00153EA0" w:rsidRPr="00390E54" w:rsidRDefault="00153EA0" w:rsidP="001D2ECE">
            <w:pPr>
              <w:tabs>
                <w:tab w:val="center" w:pos="4536"/>
              </w:tabs>
              <w:jc w:val="center"/>
              <w:rPr>
                <w:rFonts w:ascii="Arial" w:eastAsia="Calibri" w:hAnsi="Arial" w:cs="Arial"/>
                <w:sz w:val="18"/>
                <w:szCs w:val="18"/>
              </w:rPr>
            </w:pPr>
          </w:p>
        </w:tc>
        <w:tc>
          <w:tcPr>
            <w:tcW w:w="720" w:type="pct"/>
            <w:vAlign w:val="center"/>
          </w:tcPr>
          <w:p w14:paraId="4DA30C0C" w14:textId="1C9521F5" w:rsidR="00153EA0" w:rsidRPr="00390E54" w:rsidRDefault="00153EA0" w:rsidP="008C0A6D">
            <w:pPr>
              <w:tabs>
                <w:tab w:val="center" w:pos="4536"/>
              </w:tabs>
              <w:jc w:val="center"/>
              <w:rPr>
                <w:rFonts w:ascii="Arial" w:hAnsi="Arial" w:cs="Arial"/>
                <w:sz w:val="18"/>
                <w:szCs w:val="18"/>
                <w:lang w:eastAsia="es-CO"/>
              </w:rPr>
            </w:pPr>
            <w:r w:rsidRPr="00390E54">
              <w:rPr>
                <w:rFonts w:ascii="Arial" w:hAnsi="Arial" w:cs="Arial"/>
                <w:sz w:val="18"/>
                <w:szCs w:val="18"/>
                <w:lang w:eastAsia="es-CO"/>
              </w:rPr>
              <w:t>Mejorar continuamente el Sistema Integrado de Gestión</w:t>
            </w:r>
            <w:r w:rsidR="00BE5E07">
              <w:rPr>
                <w:rFonts w:ascii="Arial" w:hAnsi="Arial" w:cs="Arial"/>
                <w:sz w:val="18"/>
                <w:szCs w:val="18"/>
                <w:lang w:eastAsia="es-CO"/>
              </w:rPr>
              <w:t xml:space="preserve"> </w:t>
            </w:r>
            <w:r w:rsidRPr="00390E54">
              <w:rPr>
                <w:rFonts w:ascii="Arial" w:hAnsi="Arial" w:cs="Arial"/>
                <w:sz w:val="18"/>
                <w:szCs w:val="18"/>
                <w:lang w:eastAsia="es-CO"/>
              </w:rPr>
              <w:t>de la Calidad y del Medio Ambiente (SIGCMA).</w:t>
            </w:r>
          </w:p>
        </w:tc>
        <w:tc>
          <w:tcPr>
            <w:tcW w:w="1625" w:type="pct"/>
            <w:vMerge/>
            <w:vAlign w:val="center"/>
          </w:tcPr>
          <w:p w14:paraId="0311F850" w14:textId="77777777" w:rsidR="00153EA0" w:rsidRPr="00390E54" w:rsidRDefault="00153EA0" w:rsidP="00C54FFB">
            <w:pPr>
              <w:tabs>
                <w:tab w:val="center" w:pos="4536"/>
              </w:tabs>
              <w:jc w:val="both"/>
              <w:rPr>
                <w:rFonts w:ascii="Arial" w:eastAsia="Calibri" w:hAnsi="Arial" w:cs="Arial"/>
                <w:b/>
                <w:sz w:val="18"/>
                <w:szCs w:val="18"/>
              </w:rPr>
            </w:pPr>
          </w:p>
        </w:tc>
        <w:tc>
          <w:tcPr>
            <w:tcW w:w="1665" w:type="pct"/>
            <w:vMerge/>
            <w:vAlign w:val="center"/>
          </w:tcPr>
          <w:p w14:paraId="636FC145" w14:textId="77777777" w:rsidR="00153EA0" w:rsidRPr="00390E54" w:rsidRDefault="00153EA0" w:rsidP="00C54FFB">
            <w:pPr>
              <w:tabs>
                <w:tab w:val="center" w:pos="4536"/>
              </w:tabs>
              <w:jc w:val="both"/>
              <w:rPr>
                <w:rFonts w:ascii="Arial" w:eastAsia="Calibri" w:hAnsi="Arial" w:cs="Arial"/>
                <w:sz w:val="18"/>
                <w:szCs w:val="18"/>
              </w:rPr>
            </w:pPr>
          </w:p>
        </w:tc>
      </w:tr>
      <w:tr w:rsidR="008C0A6D" w:rsidRPr="00390E54" w14:paraId="48488DDE" w14:textId="77777777" w:rsidTr="00102A9F">
        <w:trPr>
          <w:trHeight w:val="20"/>
          <w:jc w:val="center"/>
        </w:trPr>
        <w:tc>
          <w:tcPr>
            <w:tcW w:w="183" w:type="pct"/>
            <w:vAlign w:val="center"/>
          </w:tcPr>
          <w:p w14:paraId="77EEDAD5" w14:textId="77777777" w:rsidR="00153EA0" w:rsidRPr="00390E54" w:rsidRDefault="00153EA0" w:rsidP="001D2ECE">
            <w:pPr>
              <w:tabs>
                <w:tab w:val="center" w:pos="4536"/>
              </w:tabs>
              <w:jc w:val="center"/>
              <w:rPr>
                <w:rFonts w:ascii="Arial" w:eastAsia="Calibri" w:hAnsi="Arial" w:cs="Arial"/>
                <w:sz w:val="18"/>
                <w:szCs w:val="18"/>
              </w:rPr>
            </w:pPr>
            <w:r w:rsidRPr="00390E54">
              <w:rPr>
                <w:rFonts w:ascii="Arial" w:eastAsia="Calibri" w:hAnsi="Arial" w:cs="Arial"/>
                <w:sz w:val="18"/>
                <w:szCs w:val="18"/>
              </w:rPr>
              <w:t>15</w:t>
            </w:r>
          </w:p>
        </w:tc>
        <w:tc>
          <w:tcPr>
            <w:tcW w:w="808" w:type="pct"/>
            <w:shd w:val="clear" w:color="auto" w:fill="C45911"/>
            <w:vAlign w:val="center"/>
          </w:tcPr>
          <w:p w14:paraId="214E0AED" w14:textId="77777777" w:rsidR="00153EA0" w:rsidRPr="00390E54" w:rsidRDefault="00153EA0" w:rsidP="001D2ECE">
            <w:pPr>
              <w:tabs>
                <w:tab w:val="center" w:pos="4536"/>
              </w:tabs>
              <w:jc w:val="center"/>
              <w:rPr>
                <w:rFonts w:ascii="Arial" w:eastAsia="Calibri" w:hAnsi="Arial" w:cs="Arial"/>
                <w:sz w:val="18"/>
                <w:szCs w:val="18"/>
              </w:rPr>
            </w:pPr>
            <w:r w:rsidRPr="00390E54">
              <w:rPr>
                <w:rFonts w:ascii="Arial" w:eastAsia="Calibri" w:hAnsi="Arial" w:cs="Arial"/>
                <w:sz w:val="18"/>
                <w:szCs w:val="18"/>
              </w:rPr>
              <w:t>Anticorrupción y Transparencia</w:t>
            </w:r>
          </w:p>
        </w:tc>
        <w:tc>
          <w:tcPr>
            <w:tcW w:w="720" w:type="pct"/>
            <w:vAlign w:val="center"/>
          </w:tcPr>
          <w:p w14:paraId="4A05EF27" w14:textId="77777777" w:rsidR="00153EA0" w:rsidRPr="00390E54" w:rsidRDefault="00153EA0" w:rsidP="008C0A6D">
            <w:pPr>
              <w:tabs>
                <w:tab w:val="center" w:pos="4536"/>
              </w:tabs>
              <w:jc w:val="center"/>
              <w:rPr>
                <w:rFonts w:ascii="Arial" w:hAnsi="Arial" w:cs="Arial"/>
                <w:sz w:val="18"/>
                <w:szCs w:val="18"/>
                <w:lang w:eastAsia="es-CO"/>
              </w:rPr>
            </w:pPr>
            <w:r w:rsidRPr="00390E54">
              <w:rPr>
                <w:rFonts w:ascii="Arial" w:hAnsi="Arial" w:cs="Arial"/>
                <w:sz w:val="18"/>
                <w:szCs w:val="18"/>
                <w:lang w:eastAsia="es-CO"/>
              </w:rPr>
              <w:t>Fomentar la cultura organizacional de calidad, control y medio ambiente, orientada a la responsabilidad social y ética del servidor judicial.</w:t>
            </w:r>
          </w:p>
        </w:tc>
        <w:tc>
          <w:tcPr>
            <w:tcW w:w="1625" w:type="pct"/>
            <w:vMerge/>
            <w:vAlign w:val="center"/>
          </w:tcPr>
          <w:p w14:paraId="60B488D4" w14:textId="77777777" w:rsidR="00153EA0" w:rsidRPr="00390E54" w:rsidRDefault="00153EA0" w:rsidP="00C54FFB">
            <w:pPr>
              <w:tabs>
                <w:tab w:val="center" w:pos="4536"/>
              </w:tabs>
              <w:jc w:val="both"/>
              <w:rPr>
                <w:rFonts w:ascii="Arial" w:eastAsia="Calibri" w:hAnsi="Arial" w:cs="Arial"/>
                <w:b/>
                <w:sz w:val="18"/>
                <w:szCs w:val="18"/>
              </w:rPr>
            </w:pPr>
          </w:p>
        </w:tc>
        <w:tc>
          <w:tcPr>
            <w:tcW w:w="1665" w:type="pct"/>
            <w:vMerge/>
            <w:vAlign w:val="center"/>
          </w:tcPr>
          <w:p w14:paraId="08F208CE" w14:textId="77777777" w:rsidR="00153EA0" w:rsidRPr="00390E54" w:rsidRDefault="00153EA0" w:rsidP="00C54FFB">
            <w:pPr>
              <w:tabs>
                <w:tab w:val="center" w:pos="4536"/>
              </w:tabs>
              <w:jc w:val="both"/>
              <w:rPr>
                <w:rFonts w:ascii="Arial" w:eastAsia="Calibri" w:hAnsi="Arial" w:cs="Arial"/>
                <w:sz w:val="18"/>
                <w:szCs w:val="18"/>
              </w:rPr>
            </w:pPr>
          </w:p>
        </w:tc>
      </w:tr>
      <w:bookmarkEnd w:id="0"/>
    </w:tbl>
    <w:p w14:paraId="22775EFB" w14:textId="6FFB09B2" w:rsidR="000E4C9E" w:rsidRDefault="000E4C9E" w:rsidP="0029124F">
      <w:pPr>
        <w:jc w:val="both"/>
        <w:rPr>
          <w:rFonts w:ascii="Arial" w:hAnsi="Arial" w:cs="Arial"/>
          <w:sz w:val="22"/>
          <w:szCs w:val="22"/>
        </w:rPr>
      </w:pPr>
    </w:p>
    <w:p w14:paraId="58839B26" w14:textId="77777777" w:rsidR="000E4C9E" w:rsidRPr="0029124F" w:rsidRDefault="000E4C9E" w:rsidP="0029124F">
      <w:pPr>
        <w:numPr>
          <w:ilvl w:val="0"/>
          <w:numId w:val="2"/>
        </w:numPr>
        <w:jc w:val="both"/>
        <w:rPr>
          <w:rFonts w:ascii="Arial" w:hAnsi="Arial" w:cs="Arial"/>
          <w:sz w:val="22"/>
          <w:szCs w:val="22"/>
        </w:rPr>
      </w:pPr>
      <w:bookmarkStart w:id="1" w:name="_Hlk57696247"/>
      <w:r w:rsidRPr="0029124F">
        <w:rPr>
          <w:rFonts w:ascii="Arial" w:hAnsi="Arial" w:cs="Arial"/>
          <w:b/>
          <w:sz w:val="22"/>
          <w:szCs w:val="22"/>
        </w:rPr>
        <w:t>DESEMPEÑO DE LOS PROCESOS</w:t>
      </w:r>
      <w:r w:rsidR="0029124F">
        <w:rPr>
          <w:rFonts w:ascii="Arial" w:hAnsi="Arial" w:cs="Arial"/>
          <w:b/>
          <w:sz w:val="22"/>
          <w:szCs w:val="22"/>
        </w:rPr>
        <w:t xml:space="preserve"> -</w:t>
      </w:r>
      <w:r w:rsidR="002A230E" w:rsidRPr="0029124F">
        <w:rPr>
          <w:rFonts w:ascii="Arial" w:hAnsi="Arial" w:cs="Arial"/>
          <w:b/>
          <w:sz w:val="22"/>
          <w:szCs w:val="22"/>
        </w:rPr>
        <w:t>RESULTADO INDICADORES</w:t>
      </w:r>
      <w:r w:rsidRPr="0029124F">
        <w:rPr>
          <w:rFonts w:ascii="Arial" w:hAnsi="Arial" w:cs="Arial"/>
          <w:b/>
          <w:sz w:val="22"/>
          <w:szCs w:val="22"/>
        </w:rPr>
        <w:t>-</w:t>
      </w:r>
    </w:p>
    <w:p w14:paraId="4BE3E416" w14:textId="77777777" w:rsidR="000E4C9E" w:rsidRPr="0029124F" w:rsidRDefault="000E4C9E" w:rsidP="0029124F">
      <w:pPr>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820"/>
        <w:gridCol w:w="2008"/>
        <w:gridCol w:w="566"/>
        <w:gridCol w:w="1178"/>
        <w:gridCol w:w="4392"/>
      </w:tblGrid>
      <w:tr w:rsidR="0016637C" w:rsidRPr="007C3AB1" w14:paraId="46BE4F18" w14:textId="77777777" w:rsidTr="006D4662">
        <w:trPr>
          <w:trHeight w:val="20"/>
          <w:tblHeader/>
          <w:jc w:val="center"/>
        </w:trPr>
        <w:tc>
          <w:tcPr>
            <w:tcW w:w="914" w:type="pct"/>
            <w:tcBorders>
              <w:top w:val="single" w:sz="4" w:space="0" w:color="000000"/>
              <w:left w:val="single" w:sz="4" w:space="0" w:color="000000"/>
              <w:bottom w:val="single" w:sz="4" w:space="0" w:color="auto"/>
              <w:right w:val="single" w:sz="4" w:space="0" w:color="auto"/>
            </w:tcBorders>
            <w:shd w:val="clear" w:color="auto" w:fill="BFBFBF"/>
            <w:vAlign w:val="center"/>
          </w:tcPr>
          <w:p w14:paraId="00B1ED53" w14:textId="77777777" w:rsidR="0016637C" w:rsidRPr="006C4EEB" w:rsidRDefault="0016637C" w:rsidP="0029124F">
            <w:pPr>
              <w:tabs>
                <w:tab w:val="center" w:pos="4536"/>
              </w:tabs>
              <w:jc w:val="center"/>
              <w:rPr>
                <w:rFonts w:ascii="Arial" w:eastAsia="Calibri" w:hAnsi="Arial" w:cs="Arial"/>
                <w:b/>
                <w:bCs/>
                <w:sz w:val="18"/>
                <w:szCs w:val="18"/>
              </w:rPr>
            </w:pPr>
            <w:bookmarkStart w:id="2" w:name="_Hlk57701205"/>
            <w:r w:rsidRPr="006C4EEB">
              <w:rPr>
                <w:rFonts w:ascii="Arial" w:eastAsia="Calibri" w:hAnsi="Arial" w:cs="Arial"/>
                <w:b/>
                <w:bCs/>
                <w:sz w:val="18"/>
                <w:szCs w:val="18"/>
              </w:rPr>
              <w:t>PROCESO</w:t>
            </w:r>
          </w:p>
        </w:tc>
        <w:tc>
          <w:tcPr>
            <w:tcW w:w="1008" w:type="pct"/>
            <w:tcBorders>
              <w:top w:val="single" w:sz="4" w:space="0" w:color="000000"/>
              <w:left w:val="single" w:sz="4" w:space="0" w:color="000000"/>
              <w:bottom w:val="single" w:sz="4" w:space="0" w:color="auto"/>
              <w:right w:val="single" w:sz="4" w:space="0" w:color="000000"/>
            </w:tcBorders>
            <w:shd w:val="clear" w:color="auto" w:fill="BFBFBF"/>
            <w:vAlign w:val="center"/>
          </w:tcPr>
          <w:p w14:paraId="44EA27A6" w14:textId="77777777" w:rsidR="0016637C" w:rsidRPr="006C4EEB" w:rsidRDefault="0016637C" w:rsidP="0029124F">
            <w:pPr>
              <w:tabs>
                <w:tab w:val="center" w:pos="4536"/>
              </w:tabs>
              <w:jc w:val="center"/>
              <w:rPr>
                <w:rFonts w:ascii="Arial" w:eastAsia="Calibri" w:hAnsi="Arial" w:cs="Arial"/>
                <w:b/>
                <w:sz w:val="18"/>
                <w:szCs w:val="18"/>
              </w:rPr>
            </w:pPr>
            <w:r w:rsidRPr="006C4EEB">
              <w:rPr>
                <w:rFonts w:ascii="Arial" w:eastAsia="Calibri" w:hAnsi="Arial" w:cs="Arial"/>
                <w:b/>
                <w:sz w:val="18"/>
                <w:szCs w:val="18"/>
              </w:rPr>
              <w:t>INDICADOR</w:t>
            </w:r>
          </w:p>
        </w:tc>
        <w:tc>
          <w:tcPr>
            <w:tcW w:w="283" w:type="pct"/>
            <w:tcBorders>
              <w:top w:val="single" w:sz="4" w:space="0" w:color="000000"/>
              <w:left w:val="single" w:sz="4" w:space="0" w:color="000000"/>
              <w:bottom w:val="single" w:sz="4" w:space="0" w:color="auto"/>
              <w:right w:val="single" w:sz="4" w:space="0" w:color="auto"/>
            </w:tcBorders>
            <w:shd w:val="clear" w:color="auto" w:fill="BFBFBF"/>
            <w:vAlign w:val="center"/>
          </w:tcPr>
          <w:p w14:paraId="65FFE25F" w14:textId="77777777" w:rsidR="0016637C" w:rsidRPr="006C4EEB" w:rsidRDefault="0016637C" w:rsidP="0029124F">
            <w:pPr>
              <w:tabs>
                <w:tab w:val="center" w:pos="4536"/>
              </w:tabs>
              <w:jc w:val="center"/>
              <w:rPr>
                <w:rFonts w:ascii="Arial" w:eastAsia="Calibri" w:hAnsi="Arial" w:cs="Arial"/>
                <w:b/>
                <w:sz w:val="18"/>
                <w:szCs w:val="18"/>
              </w:rPr>
            </w:pPr>
            <w:r w:rsidRPr="006C4EEB">
              <w:rPr>
                <w:rFonts w:ascii="Arial" w:eastAsia="Calibri" w:hAnsi="Arial" w:cs="Arial"/>
                <w:b/>
                <w:sz w:val="18"/>
                <w:szCs w:val="18"/>
              </w:rPr>
              <w:t>META</w:t>
            </w:r>
          </w:p>
        </w:tc>
        <w:tc>
          <w:tcPr>
            <w:tcW w:w="591" w:type="pct"/>
            <w:tcBorders>
              <w:top w:val="single" w:sz="4" w:space="0" w:color="000000"/>
              <w:left w:val="single" w:sz="4" w:space="0" w:color="000000"/>
              <w:bottom w:val="single" w:sz="4" w:space="0" w:color="auto"/>
              <w:right w:val="single" w:sz="4" w:space="0" w:color="auto"/>
            </w:tcBorders>
            <w:shd w:val="clear" w:color="auto" w:fill="BFBFBF"/>
            <w:vAlign w:val="center"/>
          </w:tcPr>
          <w:p w14:paraId="249C3E5D" w14:textId="77777777" w:rsidR="0016637C" w:rsidRPr="006C4EEB" w:rsidRDefault="0016637C" w:rsidP="0029124F">
            <w:pPr>
              <w:tabs>
                <w:tab w:val="center" w:pos="4536"/>
              </w:tabs>
              <w:jc w:val="center"/>
              <w:rPr>
                <w:rFonts w:ascii="Arial" w:eastAsia="Calibri" w:hAnsi="Arial" w:cs="Arial"/>
                <w:b/>
                <w:sz w:val="18"/>
                <w:szCs w:val="18"/>
              </w:rPr>
            </w:pPr>
            <w:r w:rsidRPr="006C4EEB">
              <w:rPr>
                <w:rFonts w:ascii="Arial" w:eastAsia="Calibri" w:hAnsi="Arial" w:cs="Arial"/>
                <w:b/>
                <w:sz w:val="18"/>
                <w:szCs w:val="18"/>
              </w:rPr>
              <w:t>RESULTADO</w:t>
            </w:r>
          </w:p>
        </w:tc>
        <w:tc>
          <w:tcPr>
            <w:tcW w:w="2204" w:type="pct"/>
            <w:tcBorders>
              <w:top w:val="single" w:sz="4" w:space="0" w:color="000000"/>
              <w:left w:val="single" w:sz="4" w:space="0" w:color="auto"/>
              <w:bottom w:val="single" w:sz="4" w:space="0" w:color="auto"/>
              <w:right w:val="single" w:sz="4" w:space="0" w:color="auto"/>
            </w:tcBorders>
            <w:shd w:val="clear" w:color="auto" w:fill="BFBFBF"/>
            <w:vAlign w:val="center"/>
          </w:tcPr>
          <w:p w14:paraId="19114630" w14:textId="77777777" w:rsidR="0016637C" w:rsidRPr="006C4EEB" w:rsidRDefault="006C4EEB" w:rsidP="0029124F">
            <w:pPr>
              <w:tabs>
                <w:tab w:val="center" w:pos="4536"/>
              </w:tabs>
              <w:jc w:val="center"/>
              <w:rPr>
                <w:rFonts w:ascii="Arial" w:eastAsia="Calibri" w:hAnsi="Arial" w:cs="Arial"/>
                <w:b/>
                <w:sz w:val="18"/>
                <w:szCs w:val="18"/>
              </w:rPr>
            </w:pPr>
            <w:r w:rsidRPr="006C4EEB">
              <w:rPr>
                <w:rFonts w:ascii="Arial" w:eastAsia="Calibri" w:hAnsi="Arial" w:cs="Arial"/>
                <w:b/>
                <w:sz w:val="18"/>
                <w:szCs w:val="18"/>
              </w:rPr>
              <w:t>ANÁLISIS (</w:t>
            </w:r>
            <w:r w:rsidRPr="0009677B">
              <w:rPr>
                <w:rFonts w:ascii="Arial" w:eastAsia="Calibri" w:hAnsi="Arial" w:cs="Arial"/>
                <w:b/>
                <w:color w:val="000000"/>
                <w:sz w:val="18"/>
                <w:szCs w:val="18"/>
              </w:rPr>
              <w:t>comparar</w:t>
            </w:r>
            <w:r w:rsidR="0016637C" w:rsidRPr="0009677B">
              <w:rPr>
                <w:rFonts w:ascii="Arial" w:eastAsia="Calibri" w:hAnsi="Arial" w:cs="Arial"/>
                <w:b/>
                <w:color w:val="000000"/>
                <w:sz w:val="18"/>
                <w:szCs w:val="18"/>
              </w:rPr>
              <w:t xml:space="preserve"> períodos)</w:t>
            </w:r>
          </w:p>
        </w:tc>
      </w:tr>
      <w:tr w:rsidR="0016637C" w:rsidRPr="007C3AB1" w14:paraId="3E36F938" w14:textId="77777777" w:rsidTr="006D4662">
        <w:trPr>
          <w:trHeight w:val="20"/>
          <w:jc w:val="center"/>
        </w:trPr>
        <w:tc>
          <w:tcPr>
            <w:tcW w:w="914" w:type="pct"/>
            <w:tcBorders>
              <w:top w:val="single" w:sz="4" w:space="0" w:color="000000"/>
              <w:left w:val="single" w:sz="4" w:space="0" w:color="000000"/>
              <w:bottom w:val="single" w:sz="4" w:space="0" w:color="auto"/>
              <w:right w:val="single" w:sz="4" w:space="0" w:color="auto"/>
            </w:tcBorders>
            <w:vAlign w:val="center"/>
          </w:tcPr>
          <w:p w14:paraId="0DED1347" w14:textId="77777777" w:rsidR="0016637C" w:rsidRPr="007C3AB1" w:rsidRDefault="002A245E" w:rsidP="002A245E">
            <w:pPr>
              <w:tabs>
                <w:tab w:val="center" w:pos="4536"/>
              </w:tabs>
              <w:jc w:val="center"/>
              <w:rPr>
                <w:rFonts w:ascii="Arial" w:eastAsia="Calibri" w:hAnsi="Arial" w:cs="Arial"/>
                <w:b/>
                <w:bCs/>
                <w:sz w:val="18"/>
                <w:szCs w:val="18"/>
              </w:rPr>
            </w:pPr>
            <w:r w:rsidRPr="00F8078C">
              <w:rPr>
                <w:rFonts w:ascii="Arial" w:hAnsi="Arial" w:cs="Arial"/>
                <w:sz w:val="18"/>
                <w:szCs w:val="18"/>
              </w:rPr>
              <w:t>Gestión de Control Interno y Auditoría</w:t>
            </w:r>
          </w:p>
        </w:tc>
        <w:tc>
          <w:tcPr>
            <w:tcW w:w="1008" w:type="pct"/>
            <w:tcBorders>
              <w:top w:val="single" w:sz="4" w:space="0" w:color="000000"/>
              <w:left w:val="single" w:sz="4" w:space="0" w:color="000000"/>
              <w:bottom w:val="single" w:sz="4" w:space="0" w:color="auto"/>
              <w:right w:val="single" w:sz="4" w:space="0" w:color="000000"/>
            </w:tcBorders>
            <w:vAlign w:val="center"/>
          </w:tcPr>
          <w:p w14:paraId="5B09502D" w14:textId="77777777" w:rsidR="0016637C" w:rsidRPr="00523DDF" w:rsidRDefault="00523DDF" w:rsidP="001D2ECE">
            <w:pPr>
              <w:tabs>
                <w:tab w:val="center" w:pos="4536"/>
              </w:tabs>
              <w:jc w:val="center"/>
              <w:rPr>
                <w:rFonts w:ascii="Arial" w:eastAsia="Calibri" w:hAnsi="Arial" w:cs="Arial"/>
                <w:sz w:val="18"/>
                <w:szCs w:val="18"/>
              </w:rPr>
            </w:pPr>
            <w:r w:rsidRPr="00523DDF">
              <w:rPr>
                <w:rFonts w:ascii="Arial" w:eastAsia="Calibri" w:hAnsi="Arial" w:cs="Arial"/>
                <w:sz w:val="18"/>
                <w:szCs w:val="18"/>
              </w:rPr>
              <w:t xml:space="preserve">Nivel de </w:t>
            </w:r>
            <w:r w:rsidR="00AC0A96">
              <w:rPr>
                <w:rFonts w:ascii="Arial" w:eastAsia="Calibri" w:hAnsi="Arial" w:cs="Arial"/>
                <w:sz w:val="18"/>
                <w:szCs w:val="18"/>
              </w:rPr>
              <w:t>c</w:t>
            </w:r>
            <w:r w:rsidRPr="00523DDF">
              <w:rPr>
                <w:rFonts w:ascii="Arial" w:eastAsia="Calibri" w:hAnsi="Arial" w:cs="Arial"/>
                <w:sz w:val="18"/>
                <w:szCs w:val="18"/>
              </w:rPr>
              <w:t>umplimiento en la ejecución de las auditorías de gestión</w:t>
            </w:r>
          </w:p>
        </w:tc>
        <w:tc>
          <w:tcPr>
            <w:tcW w:w="283" w:type="pct"/>
            <w:tcBorders>
              <w:top w:val="single" w:sz="4" w:space="0" w:color="000000"/>
              <w:left w:val="single" w:sz="4" w:space="0" w:color="000000"/>
              <w:bottom w:val="single" w:sz="4" w:space="0" w:color="auto"/>
              <w:right w:val="single" w:sz="4" w:space="0" w:color="auto"/>
            </w:tcBorders>
            <w:vAlign w:val="center"/>
          </w:tcPr>
          <w:p w14:paraId="0F55AFD5" w14:textId="77777777" w:rsidR="0016637C" w:rsidRPr="00523DDF" w:rsidRDefault="001F3FE2" w:rsidP="001D2ECE">
            <w:pPr>
              <w:tabs>
                <w:tab w:val="center" w:pos="4536"/>
              </w:tabs>
              <w:jc w:val="center"/>
              <w:rPr>
                <w:rFonts w:ascii="Arial" w:eastAsia="Calibri" w:hAnsi="Arial" w:cs="Arial"/>
                <w:sz w:val="18"/>
                <w:szCs w:val="18"/>
              </w:rPr>
            </w:pPr>
            <w:r>
              <w:rPr>
                <w:rFonts w:ascii="Arial" w:eastAsia="Calibri" w:hAnsi="Arial" w:cs="Arial"/>
                <w:sz w:val="18"/>
                <w:szCs w:val="18"/>
              </w:rPr>
              <w:t>90%</w:t>
            </w:r>
          </w:p>
        </w:tc>
        <w:tc>
          <w:tcPr>
            <w:tcW w:w="591" w:type="pct"/>
            <w:tcBorders>
              <w:top w:val="single" w:sz="4" w:space="0" w:color="000000"/>
              <w:left w:val="single" w:sz="4" w:space="0" w:color="000000"/>
              <w:bottom w:val="single" w:sz="4" w:space="0" w:color="auto"/>
              <w:right w:val="single" w:sz="4" w:space="0" w:color="auto"/>
            </w:tcBorders>
            <w:vAlign w:val="center"/>
          </w:tcPr>
          <w:p w14:paraId="65473DEB" w14:textId="58DB54F1" w:rsidR="0016637C" w:rsidRPr="00523DDF" w:rsidRDefault="00E943CC" w:rsidP="001D2ECE">
            <w:pPr>
              <w:tabs>
                <w:tab w:val="center" w:pos="4536"/>
              </w:tabs>
              <w:jc w:val="center"/>
              <w:rPr>
                <w:rFonts w:ascii="Arial" w:eastAsia="Calibri" w:hAnsi="Arial" w:cs="Arial"/>
                <w:sz w:val="18"/>
                <w:szCs w:val="18"/>
              </w:rPr>
            </w:pPr>
            <w:r w:rsidRPr="00E943CC">
              <w:rPr>
                <w:rFonts w:ascii="Arial" w:eastAsia="Calibri" w:hAnsi="Arial" w:cs="Arial"/>
                <w:sz w:val="18"/>
                <w:szCs w:val="18"/>
              </w:rPr>
              <w:t>86,67%</w:t>
            </w:r>
          </w:p>
        </w:tc>
        <w:tc>
          <w:tcPr>
            <w:tcW w:w="2204" w:type="pct"/>
            <w:tcBorders>
              <w:top w:val="single" w:sz="4" w:space="0" w:color="000000"/>
              <w:left w:val="single" w:sz="4" w:space="0" w:color="auto"/>
              <w:bottom w:val="single" w:sz="4" w:space="0" w:color="auto"/>
              <w:right w:val="single" w:sz="4" w:space="0" w:color="auto"/>
            </w:tcBorders>
            <w:vAlign w:val="center"/>
          </w:tcPr>
          <w:p w14:paraId="791F3B68" w14:textId="7D809544" w:rsidR="0016637C" w:rsidRPr="00625047" w:rsidRDefault="001870C4" w:rsidP="001870C4">
            <w:pPr>
              <w:tabs>
                <w:tab w:val="center" w:pos="4536"/>
              </w:tabs>
              <w:jc w:val="both"/>
              <w:rPr>
                <w:rFonts w:ascii="Arial" w:eastAsia="Calibri" w:hAnsi="Arial" w:cs="Arial"/>
                <w:sz w:val="18"/>
                <w:szCs w:val="18"/>
              </w:rPr>
            </w:pPr>
            <w:r>
              <w:rPr>
                <w:rFonts w:ascii="Arial" w:eastAsia="Calibri" w:hAnsi="Arial" w:cs="Arial"/>
                <w:sz w:val="18"/>
                <w:szCs w:val="18"/>
              </w:rPr>
              <w:t xml:space="preserve">No se logra la meta, debido a la no realización de dos auditorías de las 15 programadas para la vigencia 2022, dada la renuncia del profesional que las tenía asignadas; lo que representa un </w:t>
            </w:r>
            <w:r w:rsidRPr="001870C4">
              <w:rPr>
                <w:rFonts w:ascii="Arial" w:eastAsia="Calibri" w:hAnsi="Arial" w:cs="Arial"/>
                <w:sz w:val="18"/>
                <w:szCs w:val="18"/>
              </w:rPr>
              <w:t>3,33%</w:t>
            </w:r>
            <w:r>
              <w:rPr>
                <w:rFonts w:ascii="Arial" w:eastAsia="Calibri" w:hAnsi="Arial" w:cs="Arial"/>
                <w:sz w:val="18"/>
                <w:szCs w:val="18"/>
              </w:rPr>
              <w:t xml:space="preserve"> menos de lo logrado en el años anterior.</w:t>
            </w:r>
          </w:p>
        </w:tc>
      </w:tr>
      <w:tr w:rsidR="0016637C" w:rsidRPr="007C3AB1" w14:paraId="6F3DF26A" w14:textId="77777777" w:rsidTr="006D4662">
        <w:trPr>
          <w:trHeight w:val="20"/>
          <w:jc w:val="center"/>
        </w:trPr>
        <w:tc>
          <w:tcPr>
            <w:tcW w:w="914" w:type="pct"/>
            <w:tcBorders>
              <w:top w:val="single" w:sz="4" w:space="0" w:color="000000"/>
              <w:left w:val="single" w:sz="4" w:space="0" w:color="000000"/>
              <w:bottom w:val="single" w:sz="4" w:space="0" w:color="auto"/>
              <w:right w:val="single" w:sz="4" w:space="0" w:color="auto"/>
            </w:tcBorders>
            <w:vAlign w:val="center"/>
          </w:tcPr>
          <w:p w14:paraId="5E03BDAC" w14:textId="77777777" w:rsidR="0016637C" w:rsidRPr="007C3AB1" w:rsidRDefault="001F3FE2" w:rsidP="001F3FE2">
            <w:pPr>
              <w:tabs>
                <w:tab w:val="center" w:pos="4536"/>
              </w:tabs>
              <w:jc w:val="center"/>
              <w:rPr>
                <w:rFonts w:ascii="Arial" w:eastAsia="Calibri" w:hAnsi="Arial" w:cs="Arial"/>
                <w:b/>
                <w:bCs/>
                <w:sz w:val="18"/>
                <w:szCs w:val="18"/>
              </w:rPr>
            </w:pPr>
            <w:r w:rsidRPr="00F8078C">
              <w:rPr>
                <w:rFonts w:ascii="Arial" w:hAnsi="Arial" w:cs="Arial"/>
                <w:sz w:val="18"/>
                <w:szCs w:val="18"/>
              </w:rPr>
              <w:t>Gestión de Control Interno y Auditoría</w:t>
            </w:r>
          </w:p>
        </w:tc>
        <w:tc>
          <w:tcPr>
            <w:tcW w:w="1008" w:type="pct"/>
            <w:tcBorders>
              <w:top w:val="single" w:sz="4" w:space="0" w:color="000000"/>
              <w:left w:val="single" w:sz="4" w:space="0" w:color="000000"/>
              <w:bottom w:val="single" w:sz="4" w:space="0" w:color="auto"/>
              <w:right w:val="single" w:sz="4" w:space="0" w:color="000000"/>
            </w:tcBorders>
            <w:vAlign w:val="center"/>
          </w:tcPr>
          <w:p w14:paraId="509051A4" w14:textId="77777777" w:rsidR="0016637C" w:rsidRPr="00523DDF" w:rsidRDefault="001F3FE2" w:rsidP="001D2ECE">
            <w:pPr>
              <w:tabs>
                <w:tab w:val="center" w:pos="4536"/>
              </w:tabs>
              <w:jc w:val="center"/>
              <w:rPr>
                <w:rFonts w:ascii="Arial" w:eastAsia="Calibri" w:hAnsi="Arial" w:cs="Arial"/>
                <w:sz w:val="18"/>
                <w:szCs w:val="18"/>
              </w:rPr>
            </w:pPr>
            <w:r w:rsidRPr="001F3FE2">
              <w:rPr>
                <w:rFonts w:ascii="Arial" w:eastAsia="Calibri" w:hAnsi="Arial" w:cs="Arial"/>
                <w:sz w:val="18"/>
                <w:szCs w:val="18"/>
              </w:rPr>
              <w:t>Porcentaje de auditorías especiales realizadas</w:t>
            </w:r>
          </w:p>
        </w:tc>
        <w:tc>
          <w:tcPr>
            <w:tcW w:w="283" w:type="pct"/>
            <w:tcBorders>
              <w:top w:val="single" w:sz="4" w:space="0" w:color="000000"/>
              <w:left w:val="single" w:sz="4" w:space="0" w:color="000000"/>
              <w:bottom w:val="single" w:sz="4" w:space="0" w:color="auto"/>
              <w:right w:val="single" w:sz="4" w:space="0" w:color="auto"/>
            </w:tcBorders>
            <w:vAlign w:val="center"/>
          </w:tcPr>
          <w:p w14:paraId="4B98D878" w14:textId="77777777" w:rsidR="0016637C" w:rsidRPr="00523DDF" w:rsidRDefault="001F3FE2" w:rsidP="001D2ECE">
            <w:pPr>
              <w:tabs>
                <w:tab w:val="center" w:pos="4536"/>
              </w:tabs>
              <w:jc w:val="center"/>
              <w:rPr>
                <w:rFonts w:ascii="Arial" w:eastAsia="Calibri" w:hAnsi="Arial" w:cs="Arial"/>
                <w:sz w:val="18"/>
                <w:szCs w:val="18"/>
              </w:rPr>
            </w:pPr>
            <w:r>
              <w:rPr>
                <w:rFonts w:ascii="Arial" w:eastAsia="Calibri" w:hAnsi="Arial" w:cs="Arial"/>
                <w:sz w:val="18"/>
                <w:szCs w:val="18"/>
              </w:rPr>
              <w:t>80%</w:t>
            </w:r>
          </w:p>
        </w:tc>
        <w:tc>
          <w:tcPr>
            <w:tcW w:w="591" w:type="pct"/>
            <w:tcBorders>
              <w:top w:val="single" w:sz="4" w:space="0" w:color="000000"/>
              <w:left w:val="single" w:sz="4" w:space="0" w:color="000000"/>
              <w:bottom w:val="single" w:sz="4" w:space="0" w:color="auto"/>
              <w:right w:val="single" w:sz="4" w:space="0" w:color="auto"/>
            </w:tcBorders>
            <w:vAlign w:val="center"/>
          </w:tcPr>
          <w:p w14:paraId="41B54FE8" w14:textId="762756CD" w:rsidR="0016637C" w:rsidRPr="00523DDF" w:rsidRDefault="001870C4" w:rsidP="001D2ECE">
            <w:pPr>
              <w:tabs>
                <w:tab w:val="center" w:pos="4536"/>
              </w:tabs>
              <w:jc w:val="center"/>
              <w:rPr>
                <w:rFonts w:ascii="Arial" w:eastAsia="Calibri" w:hAnsi="Arial" w:cs="Arial"/>
                <w:sz w:val="18"/>
                <w:szCs w:val="18"/>
              </w:rPr>
            </w:pPr>
            <w:r>
              <w:rPr>
                <w:rFonts w:ascii="Arial" w:eastAsia="Calibri" w:hAnsi="Arial" w:cs="Arial"/>
                <w:sz w:val="18"/>
                <w:szCs w:val="18"/>
              </w:rPr>
              <w:t>100</w:t>
            </w:r>
            <w:r w:rsidR="00CC3AEF">
              <w:rPr>
                <w:rFonts w:ascii="Arial" w:eastAsia="Calibri" w:hAnsi="Arial" w:cs="Arial"/>
                <w:sz w:val="18"/>
                <w:szCs w:val="18"/>
              </w:rPr>
              <w:t>%</w:t>
            </w:r>
          </w:p>
        </w:tc>
        <w:tc>
          <w:tcPr>
            <w:tcW w:w="2204" w:type="pct"/>
            <w:tcBorders>
              <w:top w:val="single" w:sz="4" w:space="0" w:color="000000"/>
              <w:left w:val="single" w:sz="4" w:space="0" w:color="auto"/>
              <w:bottom w:val="single" w:sz="4" w:space="0" w:color="auto"/>
              <w:right w:val="single" w:sz="4" w:space="0" w:color="auto"/>
            </w:tcBorders>
            <w:vAlign w:val="center"/>
          </w:tcPr>
          <w:p w14:paraId="63C748BA" w14:textId="121E31E3" w:rsidR="0016637C" w:rsidRPr="00625047" w:rsidRDefault="00E51151" w:rsidP="00625047">
            <w:pPr>
              <w:tabs>
                <w:tab w:val="center" w:pos="4536"/>
              </w:tabs>
              <w:jc w:val="both"/>
              <w:rPr>
                <w:rFonts w:ascii="Arial" w:eastAsia="Calibri" w:hAnsi="Arial" w:cs="Arial"/>
                <w:sz w:val="18"/>
                <w:szCs w:val="18"/>
              </w:rPr>
            </w:pPr>
            <w:r w:rsidRPr="00625047">
              <w:rPr>
                <w:rFonts w:ascii="Arial" w:eastAsia="Calibri" w:hAnsi="Arial" w:cs="Arial"/>
                <w:sz w:val="18"/>
                <w:szCs w:val="18"/>
              </w:rPr>
              <w:t xml:space="preserve">Se supera en </w:t>
            </w:r>
            <w:r w:rsidR="001870C4">
              <w:rPr>
                <w:rFonts w:ascii="Arial" w:eastAsia="Calibri" w:hAnsi="Arial" w:cs="Arial"/>
                <w:sz w:val="18"/>
                <w:szCs w:val="18"/>
              </w:rPr>
              <w:t xml:space="preserve">20 </w:t>
            </w:r>
            <w:r w:rsidRPr="00625047">
              <w:rPr>
                <w:rFonts w:ascii="Arial" w:eastAsia="Calibri" w:hAnsi="Arial" w:cs="Arial"/>
                <w:sz w:val="18"/>
                <w:szCs w:val="18"/>
              </w:rPr>
              <w:t xml:space="preserve">puntos porcentuales la meta de ejecución de auditorías especiales solicitadas </w:t>
            </w:r>
            <w:r w:rsidR="001870C4">
              <w:rPr>
                <w:rFonts w:ascii="Arial" w:eastAsia="Calibri" w:hAnsi="Arial" w:cs="Arial"/>
                <w:sz w:val="18"/>
                <w:szCs w:val="18"/>
              </w:rPr>
              <w:t xml:space="preserve">en </w:t>
            </w:r>
            <w:r w:rsidRPr="00625047">
              <w:rPr>
                <w:rFonts w:ascii="Arial" w:eastAsia="Calibri" w:hAnsi="Arial" w:cs="Arial"/>
                <w:sz w:val="18"/>
                <w:szCs w:val="18"/>
              </w:rPr>
              <w:t>la vigencia</w:t>
            </w:r>
            <w:r w:rsidR="009E5751">
              <w:rPr>
                <w:rFonts w:ascii="Arial" w:eastAsia="Calibri" w:hAnsi="Arial" w:cs="Arial"/>
                <w:sz w:val="18"/>
                <w:szCs w:val="18"/>
              </w:rPr>
              <w:t xml:space="preserve"> 2022</w:t>
            </w:r>
            <w:r w:rsidRPr="00625047">
              <w:rPr>
                <w:rFonts w:ascii="Arial" w:eastAsia="Calibri" w:hAnsi="Arial" w:cs="Arial"/>
                <w:sz w:val="18"/>
                <w:szCs w:val="18"/>
              </w:rPr>
              <w:t>,</w:t>
            </w:r>
            <w:r w:rsidR="001870C4">
              <w:rPr>
                <w:rFonts w:ascii="Arial" w:eastAsia="Calibri" w:hAnsi="Arial" w:cs="Arial"/>
                <w:sz w:val="18"/>
                <w:szCs w:val="18"/>
              </w:rPr>
              <w:t xml:space="preserve"> manteniéndose</w:t>
            </w:r>
            <w:r w:rsidR="009E5751">
              <w:rPr>
                <w:rFonts w:ascii="Arial" w:eastAsia="Calibri" w:hAnsi="Arial" w:cs="Arial"/>
                <w:sz w:val="18"/>
                <w:szCs w:val="18"/>
              </w:rPr>
              <w:t xml:space="preserve"> el porcentaje logrado en el año 2021</w:t>
            </w:r>
            <w:r w:rsidRPr="00625047">
              <w:rPr>
                <w:rFonts w:ascii="Arial" w:eastAsia="Calibri" w:hAnsi="Arial" w:cs="Arial"/>
                <w:sz w:val="18"/>
                <w:szCs w:val="18"/>
              </w:rPr>
              <w:t>.</w:t>
            </w:r>
          </w:p>
        </w:tc>
      </w:tr>
      <w:tr w:rsidR="001F3FE2" w:rsidRPr="007C3AB1" w14:paraId="419A75CD" w14:textId="77777777" w:rsidTr="006D4662">
        <w:trPr>
          <w:trHeight w:val="20"/>
          <w:jc w:val="center"/>
        </w:trPr>
        <w:tc>
          <w:tcPr>
            <w:tcW w:w="914" w:type="pct"/>
            <w:tcBorders>
              <w:top w:val="single" w:sz="4" w:space="0" w:color="000000"/>
              <w:left w:val="single" w:sz="4" w:space="0" w:color="000000"/>
              <w:bottom w:val="single" w:sz="4" w:space="0" w:color="auto"/>
              <w:right w:val="single" w:sz="4" w:space="0" w:color="auto"/>
            </w:tcBorders>
            <w:vAlign w:val="center"/>
          </w:tcPr>
          <w:p w14:paraId="3689CD76" w14:textId="77777777" w:rsidR="001F3FE2" w:rsidRPr="00F8078C" w:rsidRDefault="001F3FE2" w:rsidP="001F3FE2">
            <w:pPr>
              <w:tabs>
                <w:tab w:val="center" w:pos="4536"/>
              </w:tabs>
              <w:jc w:val="center"/>
              <w:rPr>
                <w:rFonts w:ascii="Arial" w:hAnsi="Arial" w:cs="Arial"/>
                <w:sz w:val="18"/>
                <w:szCs w:val="18"/>
              </w:rPr>
            </w:pPr>
            <w:r w:rsidRPr="00F8078C">
              <w:rPr>
                <w:rFonts w:ascii="Arial" w:hAnsi="Arial" w:cs="Arial"/>
                <w:sz w:val="18"/>
                <w:szCs w:val="18"/>
              </w:rPr>
              <w:t>Gestión de Control Interno y Auditoría</w:t>
            </w:r>
          </w:p>
        </w:tc>
        <w:tc>
          <w:tcPr>
            <w:tcW w:w="1008" w:type="pct"/>
            <w:tcBorders>
              <w:top w:val="single" w:sz="4" w:space="0" w:color="000000"/>
              <w:left w:val="single" w:sz="4" w:space="0" w:color="000000"/>
              <w:bottom w:val="single" w:sz="4" w:space="0" w:color="auto"/>
              <w:right w:val="single" w:sz="4" w:space="0" w:color="000000"/>
            </w:tcBorders>
            <w:vAlign w:val="center"/>
          </w:tcPr>
          <w:p w14:paraId="5F9BF292" w14:textId="77777777" w:rsidR="001F3FE2" w:rsidRPr="001F3FE2" w:rsidRDefault="001F3FE2" w:rsidP="001D2ECE">
            <w:pPr>
              <w:tabs>
                <w:tab w:val="center" w:pos="4536"/>
              </w:tabs>
              <w:jc w:val="center"/>
              <w:rPr>
                <w:rFonts w:ascii="Arial" w:eastAsia="Calibri" w:hAnsi="Arial" w:cs="Arial"/>
                <w:sz w:val="18"/>
                <w:szCs w:val="18"/>
              </w:rPr>
            </w:pPr>
            <w:r w:rsidRPr="001F3FE2">
              <w:rPr>
                <w:rFonts w:ascii="Arial" w:eastAsia="Calibri" w:hAnsi="Arial" w:cs="Arial"/>
                <w:sz w:val="18"/>
                <w:szCs w:val="18"/>
              </w:rPr>
              <w:t xml:space="preserve">Porcentaje de informes de ley u obligatorios e institucionales </w:t>
            </w:r>
            <w:r w:rsidRPr="001F3FE2">
              <w:rPr>
                <w:rFonts w:ascii="Arial" w:eastAsia="Calibri" w:hAnsi="Arial" w:cs="Arial"/>
                <w:sz w:val="18"/>
                <w:szCs w:val="18"/>
              </w:rPr>
              <w:lastRenderedPageBreak/>
              <w:t>presentados oportunamente</w:t>
            </w:r>
          </w:p>
        </w:tc>
        <w:tc>
          <w:tcPr>
            <w:tcW w:w="283" w:type="pct"/>
            <w:tcBorders>
              <w:top w:val="single" w:sz="4" w:space="0" w:color="000000"/>
              <w:left w:val="single" w:sz="4" w:space="0" w:color="000000"/>
              <w:bottom w:val="single" w:sz="4" w:space="0" w:color="auto"/>
              <w:right w:val="single" w:sz="4" w:space="0" w:color="auto"/>
            </w:tcBorders>
            <w:vAlign w:val="center"/>
          </w:tcPr>
          <w:p w14:paraId="7CB5A88C" w14:textId="77777777" w:rsidR="001F3FE2" w:rsidRPr="00523DDF" w:rsidRDefault="001F3FE2" w:rsidP="001D2ECE">
            <w:pPr>
              <w:tabs>
                <w:tab w:val="center" w:pos="4536"/>
              </w:tabs>
              <w:jc w:val="center"/>
              <w:rPr>
                <w:rFonts w:ascii="Arial" w:eastAsia="Calibri" w:hAnsi="Arial" w:cs="Arial"/>
                <w:sz w:val="18"/>
                <w:szCs w:val="18"/>
              </w:rPr>
            </w:pPr>
            <w:r>
              <w:rPr>
                <w:rFonts w:ascii="Arial" w:eastAsia="Calibri" w:hAnsi="Arial" w:cs="Arial"/>
                <w:sz w:val="18"/>
                <w:szCs w:val="18"/>
              </w:rPr>
              <w:lastRenderedPageBreak/>
              <w:t>100%</w:t>
            </w:r>
          </w:p>
        </w:tc>
        <w:tc>
          <w:tcPr>
            <w:tcW w:w="591" w:type="pct"/>
            <w:tcBorders>
              <w:top w:val="single" w:sz="4" w:space="0" w:color="000000"/>
              <w:left w:val="single" w:sz="4" w:space="0" w:color="000000"/>
              <w:bottom w:val="single" w:sz="4" w:space="0" w:color="auto"/>
              <w:right w:val="single" w:sz="4" w:space="0" w:color="auto"/>
            </w:tcBorders>
            <w:vAlign w:val="center"/>
          </w:tcPr>
          <w:p w14:paraId="600FF712" w14:textId="1D8A68DC" w:rsidR="001F3FE2" w:rsidRPr="00523DDF" w:rsidRDefault="006D4662" w:rsidP="001D2ECE">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2204" w:type="pct"/>
            <w:tcBorders>
              <w:top w:val="single" w:sz="4" w:space="0" w:color="000000"/>
              <w:left w:val="single" w:sz="4" w:space="0" w:color="auto"/>
              <w:bottom w:val="single" w:sz="4" w:space="0" w:color="auto"/>
              <w:right w:val="single" w:sz="4" w:space="0" w:color="auto"/>
            </w:tcBorders>
            <w:vAlign w:val="center"/>
          </w:tcPr>
          <w:p w14:paraId="5F866340" w14:textId="3ACCD951" w:rsidR="001F3FE2" w:rsidRPr="00625047" w:rsidRDefault="006D4662" w:rsidP="00625047">
            <w:pPr>
              <w:tabs>
                <w:tab w:val="center" w:pos="4536"/>
              </w:tabs>
              <w:jc w:val="both"/>
              <w:rPr>
                <w:rFonts w:ascii="Arial" w:eastAsia="Calibri" w:hAnsi="Arial" w:cs="Arial"/>
                <w:sz w:val="18"/>
                <w:szCs w:val="18"/>
              </w:rPr>
            </w:pPr>
            <w:r>
              <w:rPr>
                <w:rFonts w:ascii="Arial" w:eastAsia="Calibri" w:hAnsi="Arial" w:cs="Arial"/>
                <w:sz w:val="18"/>
                <w:szCs w:val="18"/>
              </w:rPr>
              <w:t>Se cumple la meta propuesta para la vigencia 2022, superando en 6,25 puntos porcentuales a lo obtenido en el año 2021</w:t>
            </w:r>
            <w:r w:rsidR="000E798C" w:rsidRPr="00625047">
              <w:rPr>
                <w:rFonts w:ascii="Arial" w:eastAsia="Calibri" w:hAnsi="Arial" w:cs="Arial"/>
                <w:sz w:val="18"/>
                <w:szCs w:val="18"/>
              </w:rPr>
              <w:t>.</w:t>
            </w:r>
          </w:p>
        </w:tc>
      </w:tr>
      <w:tr w:rsidR="001F3FE2" w:rsidRPr="007C3AB1" w14:paraId="6C47FE7F" w14:textId="77777777" w:rsidTr="006D4662">
        <w:trPr>
          <w:trHeight w:val="20"/>
          <w:jc w:val="center"/>
        </w:trPr>
        <w:tc>
          <w:tcPr>
            <w:tcW w:w="914" w:type="pct"/>
            <w:tcBorders>
              <w:top w:val="single" w:sz="4" w:space="0" w:color="000000"/>
              <w:left w:val="single" w:sz="4" w:space="0" w:color="000000"/>
              <w:bottom w:val="single" w:sz="4" w:space="0" w:color="auto"/>
              <w:right w:val="single" w:sz="4" w:space="0" w:color="auto"/>
            </w:tcBorders>
            <w:vAlign w:val="center"/>
          </w:tcPr>
          <w:p w14:paraId="5DA6145C" w14:textId="77777777" w:rsidR="001F3FE2" w:rsidRPr="00F8078C" w:rsidRDefault="001F3FE2" w:rsidP="001F3FE2">
            <w:pPr>
              <w:tabs>
                <w:tab w:val="center" w:pos="4536"/>
              </w:tabs>
              <w:jc w:val="center"/>
              <w:rPr>
                <w:rFonts w:ascii="Arial" w:hAnsi="Arial" w:cs="Arial"/>
                <w:sz w:val="18"/>
                <w:szCs w:val="18"/>
              </w:rPr>
            </w:pPr>
            <w:r w:rsidRPr="00F8078C">
              <w:rPr>
                <w:rFonts w:ascii="Arial" w:hAnsi="Arial" w:cs="Arial"/>
                <w:sz w:val="18"/>
                <w:szCs w:val="18"/>
              </w:rPr>
              <w:t>Gestión de Control Interno y Auditoría</w:t>
            </w:r>
          </w:p>
        </w:tc>
        <w:tc>
          <w:tcPr>
            <w:tcW w:w="1008" w:type="pct"/>
            <w:tcBorders>
              <w:top w:val="single" w:sz="4" w:space="0" w:color="000000"/>
              <w:left w:val="single" w:sz="4" w:space="0" w:color="000000"/>
              <w:bottom w:val="single" w:sz="4" w:space="0" w:color="auto"/>
              <w:right w:val="single" w:sz="4" w:space="0" w:color="000000"/>
            </w:tcBorders>
            <w:vAlign w:val="center"/>
          </w:tcPr>
          <w:p w14:paraId="4767F3EC" w14:textId="77777777" w:rsidR="001F3FE2" w:rsidRPr="001F3FE2" w:rsidRDefault="001F3FE2" w:rsidP="001D2ECE">
            <w:pPr>
              <w:tabs>
                <w:tab w:val="center" w:pos="4536"/>
              </w:tabs>
              <w:jc w:val="center"/>
              <w:rPr>
                <w:rFonts w:ascii="Arial" w:eastAsia="Calibri" w:hAnsi="Arial" w:cs="Arial"/>
                <w:sz w:val="18"/>
                <w:szCs w:val="18"/>
              </w:rPr>
            </w:pPr>
            <w:r w:rsidRPr="001F3FE2">
              <w:rPr>
                <w:rFonts w:ascii="Arial" w:eastAsia="Calibri" w:hAnsi="Arial" w:cs="Arial"/>
                <w:sz w:val="18"/>
                <w:szCs w:val="18"/>
              </w:rPr>
              <w:t>Seguimiento a planes de mejoramiento</w:t>
            </w:r>
          </w:p>
        </w:tc>
        <w:tc>
          <w:tcPr>
            <w:tcW w:w="283" w:type="pct"/>
            <w:tcBorders>
              <w:top w:val="single" w:sz="4" w:space="0" w:color="000000"/>
              <w:left w:val="single" w:sz="4" w:space="0" w:color="000000"/>
              <w:bottom w:val="single" w:sz="4" w:space="0" w:color="auto"/>
              <w:right w:val="single" w:sz="4" w:space="0" w:color="auto"/>
            </w:tcBorders>
            <w:vAlign w:val="center"/>
          </w:tcPr>
          <w:p w14:paraId="7A059127" w14:textId="77777777" w:rsidR="001F3FE2" w:rsidRPr="00523DDF" w:rsidRDefault="001F3FE2" w:rsidP="001D2ECE">
            <w:pPr>
              <w:tabs>
                <w:tab w:val="center" w:pos="4536"/>
              </w:tabs>
              <w:jc w:val="center"/>
              <w:rPr>
                <w:rFonts w:ascii="Arial" w:eastAsia="Calibri" w:hAnsi="Arial" w:cs="Arial"/>
                <w:sz w:val="18"/>
                <w:szCs w:val="18"/>
              </w:rPr>
            </w:pPr>
            <w:r>
              <w:rPr>
                <w:rFonts w:ascii="Arial" w:eastAsia="Calibri" w:hAnsi="Arial" w:cs="Arial"/>
                <w:sz w:val="18"/>
                <w:szCs w:val="18"/>
              </w:rPr>
              <w:t>90%</w:t>
            </w:r>
          </w:p>
        </w:tc>
        <w:tc>
          <w:tcPr>
            <w:tcW w:w="591" w:type="pct"/>
            <w:tcBorders>
              <w:top w:val="single" w:sz="4" w:space="0" w:color="000000"/>
              <w:left w:val="single" w:sz="4" w:space="0" w:color="000000"/>
              <w:bottom w:val="single" w:sz="4" w:space="0" w:color="auto"/>
              <w:right w:val="single" w:sz="4" w:space="0" w:color="auto"/>
            </w:tcBorders>
            <w:vAlign w:val="center"/>
          </w:tcPr>
          <w:p w14:paraId="429E7F00" w14:textId="336EDD85" w:rsidR="001F3FE2" w:rsidRPr="00523DDF" w:rsidRDefault="00CC3AEF" w:rsidP="001D2ECE">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2204" w:type="pct"/>
            <w:tcBorders>
              <w:top w:val="single" w:sz="4" w:space="0" w:color="000000"/>
              <w:left w:val="single" w:sz="4" w:space="0" w:color="auto"/>
              <w:bottom w:val="single" w:sz="4" w:space="0" w:color="auto"/>
              <w:right w:val="single" w:sz="4" w:space="0" w:color="auto"/>
            </w:tcBorders>
            <w:vAlign w:val="center"/>
          </w:tcPr>
          <w:p w14:paraId="557B0A53" w14:textId="1222D129" w:rsidR="001F3FE2" w:rsidRPr="00625047" w:rsidRDefault="00625047" w:rsidP="00625047">
            <w:pPr>
              <w:tabs>
                <w:tab w:val="center" w:pos="4536"/>
              </w:tabs>
              <w:jc w:val="both"/>
              <w:rPr>
                <w:rFonts w:ascii="Arial" w:eastAsia="Calibri" w:hAnsi="Arial" w:cs="Arial"/>
                <w:sz w:val="18"/>
                <w:szCs w:val="18"/>
              </w:rPr>
            </w:pPr>
            <w:r w:rsidRPr="00625047">
              <w:rPr>
                <w:rFonts w:ascii="Arial" w:eastAsia="Calibri" w:hAnsi="Arial" w:cs="Arial"/>
                <w:sz w:val="18"/>
                <w:szCs w:val="18"/>
              </w:rPr>
              <w:t>Gracias a la implementación de SIA POAS Manager para gestionar y hacer seguimiento a los planes de mejoramiento, la Unidad de Auditoría mejor</w:t>
            </w:r>
            <w:r w:rsidR="00FE6215">
              <w:rPr>
                <w:rFonts w:ascii="Arial" w:eastAsia="Calibri" w:hAnsi="Arial" w:cs="Arial"/>
                <w:sz w:val="18"/>
                <w:szCs w:val="18"/>
              </w:rPr>
              <w:t>ó</w:t>
            </w:r>
            <w:r w:rsidRPr="00625047">
              <w:rPr>
                <w:rFonts w:ascii="Arial" w:eastAsia="Calibri" w:hAnsi="Arial" w:cs="Arial"/>
                <w:sz w:val="18"/>
                <w:szCs w:val="18"/>
              </w:rPr>
              <w:t xml:space="preserve"> su capacidad</w:t>
            </w:r>
            <w:r w:rsidR="006D4662">
              <w:rPr>
                <w:rFonts w:ascii="Arial" w:eastAsia="Calibri" w:hAnsi="Arial" w:cs="Arial"/>
                <w:sz w:val="18"/>
                <w:szCs w:val="18"/>
              </w:rPr>
              <w:t xml:space="preserve"> para </w:t>
            </w:r>
            <w:r w:rsidRPr="00625047">
              <w:rPr>
                <w:rFonts w:ascii="Arial" w:eastAsia="Calibri" w:hAnsi="Arial" w:cs="Arial"/>
                <w:sz w:val="18"/>
                <w:szCs w:val="18"/>
              </w:rPr>
              <w:t>hacer seguimiento a la totalidad de planes de mejoramiento suscritos y vigentes durante el año fiscal</w:t>
            </w:r>
            <w:r w:rsidR="006D4662">
              <w:rPr>
                <w:rFonts w:ascii="Arial" w:eastAsia="Calibri" w:hAnsi="Arial" w:cs="Arial"/>
                <w:sz w:val="18"/>
                <w:szCs w:val="18"/>
              </w:rPr>
              <w:t>, superando la meta en 10 puntos porcentuales, manteniendo el logro alcanzado en el año anterior.</w:t>
            </w:r>
          </w:p>
        </w:tc>
      </w:tr>
      <w:bookmarkEnd w:id="2"/>
    </w:tbl>
    <w:p w14:paraId="3CF18984" w14:textId="0AC29707" w:rsidR="000E4C9E" w:rsidRDefault="000E4C9E" w:rsidP="001D2ECE">
      <w:pPr>
        <w:rPr>
          <w:rFonts w:ascii="Arial" w:hAnsi="Arial" w:cs="Arial"/>
          <w:sz w:val="22"/>
          <w:szCs w:val="22"/>
        </w:rPr>
      </w:pPr>
    </w:p>
    <w:p w14:paraId="1935611A" w14:textId="77777777" w:rsidR="0025037C" w:rsidRPr="007A0BF3" w:rsidRDefault="000E4C9E" w:rsidP="007A0BF3">
      <w:pPr>
        <w:numPr>
          <w:ilvl w:val="0"/>
          <w:numId w:val="2"/>
        </w:numPr>
        <w:jc w:val="both"/>
        <w:rPr>
          <w:rFonts w:ascii="Arial" w:hAnsi="Arial" w:cs="Arial"/>
          <w:b/>
          <w:color w:val="A6A6A6"/>
          <w:sz w:val="22"/>
          <w:szCs w:val="22"/>
        </w:rPr>
      </w:pPr>
      <w:bookmarkStart w:id="3" w:name="_Hlk57697604"/>
      <w:bookmarkEnd w:id="1"/>
      <w:r w:rsidRPr="007A0BF3">
        <w:rPr>
          <w:rFonts w:ascii="Arial" w:hAnsi="Arial" w:cs="Arial"/>
          <w:b/>
          <w:sz w:val="22"/>
          <w:szCs w:val="22"/>
        </w:rPr>
        <w:t>SALIDAS NO CONFORMES</w:t>
      </w:r>
      <w:r w:rsidR="000037CB" w:rsidRPr="007A0BF3">
        <w:rPr>
          <w:rFonts w:ascii="Arial" w:hAnsi="Arial" w:cs="Arial"/>
          <w:b/>
          <w:sz w:val="22"/>
          <w:szCs w:val="22"/>
        </w:rPr>
        <w:t xml:space="preserve"> Y ACCIONES CORRECTIVAS</w:t>
      </w:r>
    </w:p>
    <w:p w14:paraId="2FDAD53F" w14:textId="77777777" w:rsidR="007A0BF3" w:rsidRDefault="007A0BF3" w:rsidP="007A0BF3">
      <w:pPr>
        <w:pStyle w:val="Prrafodelista"/>
        <w:tabs>
          <w:tab w:val="center" w:pos="4536"/>
        </w:tabs>
        <w:spacing w:after="0" w:line="240" w:lineRule="auto"/>
        <w:ind w:left="0"/>
        <w:contextualSpacing w:val="0"/>
        <w:jc w:val="both"/>
        <w:rPr>
          <w:rFonts w:ascii="Arial" w:hAnsi="Arial" w:cs="Arial"/>
          <w:bCs/>
          <w:color w:val="000000"/>
        </w:rPr>
      </w:pPr>
    </w:p>
    <w:p w14:paraId="7933B191" w14:textId="77777777" w:rsidR="000E4C9E" w:rsidRDefault="0025037C" w:rsidP="007A0BF3">
      <w:pPr>
        <w:pStyle w:val="Prrafodelista"/>
        <w:tabs>
          <w:tab w:val="center" w:pos="4536"/>
        </w:tabs>
        <w:spacing w:after="0" w:line="240" w:lineRule="auto"/>
        <w:ind w:left="0"/>
        <w:contextualSpacing w:val="0"/>
        <w:jc w:val="both"/>
        <w:rPr>
          <w:rFonts w:ascii="Arial" w:hAnsi="Arial" w:cs="Arial"/>
          <w:bCs/>
          <w:color w:val="000000"/>
        </w:rPr>
      </w:pPr>
      <w:r w:rsidRPr="007A0BF3">
        <w:rPr>
          <w:rFonts w:ascii="Arial" w:hAnsi="Arial" w:cs="Arial"/>
          <w:bCs/>
          <w:color w:val="000000"/>
        </w:rPr>
        <w:t>Nota: Una Salida No Conforme se entiende como el incumplimiento a los requisitos relacionados con la prestación del servicio y la no realización de las actividades planeadas para la atención a las partes interesadas. Debe tenerse en cuenta el contexto específico.</w:t>
      </w:r>
    </w:p>
    <w:p w14:paraId="4F300627" w14:textId="77777777" w:rsidR="007A0BF3" w:rsidRDefault="007A0BF3" w:rsidP="007A0BF3">
      <w:pPr>
        <w:pStyle w:val="Prrafodelista"/>
        <w:tabs>
          <w:tab w:val="center" w:pos="4536"/>
        </w:tabs>
        <w:spacing w:after="0" w:line="240" w:lineRule="auto"/>
        <w:ind w:left="0"/>
        <w:contextualSpacing w:val="0"/>
        <w:jc w:val="both"/>
        <w:rPr>
          <w:rFonts w:ascii="Arial" w:hAnsi="Arial" w:cs="Arial"/>
          <w:bCs/>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00"/>
        <w:gridCol w:w="1242"/>
        <w:gridCol w:w="4587"/>
        <w:gridCol w:w="1242"/>
        <w:gridCol w:w="1493"/>
      </w:tblGrid>
      <w:tr w:rsidR="0079793C" w:rsidRPr="007C3AB1" w14:paraId="55E7560C" w14:textId="77777777" w:rsidTr="009236EA">
        <w:trPr>
          <w:trHeight w:val="20"/>
          <w:tblHeade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DEDED"/>
            <w:vAlign w:val="center"/>
          </w:tcPr>
          <w:p w14:paraId="0068F764" w14:textId="77777777" w:rsidR="0079793C" w:rsidRPr="001B7D01" w:rsidRDefault="0079793C" w:rsidP="001D2ECE">
            <w:pPr>
              <w:tabs>
                <w:tab w:val="center" w:pos="4536"/>
              </w:tabs>
              <w:jc w:val="center"/>
              <w:rPr>
                <w:rFonts w:ascii="Arial" w:eastAsia="Calibri" w:hAnsi="Arial" w:cs="Arial"/>
                <w:b/>
                <w:sz w:val="16"/>
                <w:szCs w:val="16"/>
              </w:rPr>
            </w:pPr>
            <w:bookmarkStart w:id="4" w:name="_Hlk57697497"/>
            <w:bookmarkEnd w:id="3"/>
            <w:r w:rsidRPr="001B7D01">
              <w:rPr>
                <w:rFonts w:ascii="Arial" w:eastAsia="Calibri" w:hAnsi="Arial" w:cs="Arial"/>
                <w:b/>
                <w:sz w:val="16"/>
                <w:szCs w:val="16"/>
              </w:rPr>
              <w:t>N</w:t>
            </w:r>
            <w:r w:rsidR="007A0BF3" w:rsidRPr="001B7D01">
              <w:rPr>
                <w:rFonts w:ascii="Arial" w:eastAsia="Calibri" w:hAnsi="Arial" w:cs="Arial"/>
                <w:b/>
                <w:sz w:val="16"/>
                <w:szCs w:val="16"/>
              </w:rPr>
              <w:t>Ú</w:t>
            </w:r>
            <w:r w:rsidRPr="001B7D01">
              <w:rPr>
                <w:rFonts w:ascii="Arial" w:eastAsia="Calibri" w:hAnsi="Arial" w:cs="Arial"/>
                <w:b/>
                <w:sz w:val="16"/>
                <w:szCs w:val="16"/>
              </w:rPr>
              <w:t xml:space="preserve">MERO DE SALIDAS NO CONFORMES REGISTRADAS EN EL FORMATO IDENTIFICACIÓN DE </w:t>
            </w:r>
            <w:r w:rsidR="007A0BF3" w:rsidRPr="001B7D01">
              <w:rPr>
                <w:rFonts w:ascii="Arial" w:eastAsia="Calibri" w:hAnsi="Arial" w:cs="Arial"/>
                <w:b/>
                <w:sz w:val="16"/>
                <w:szCs w:val="16"/>
              </w:rPr>
              <w:t xml:space="preserve">SALIDAS </w:t>
            </w:r>
            <w:r w:rsidRPr="001B7D01">
              <w:rPr>
                <w:rFonts w:ascii="Arial" w:eastAsia="Calibri" w:hAnsi="Arial" w:cs="Arial"/>
                <w:b/>
                <w:sz w:val="16"/>
                <w:szCs w:val="16"/>
              </w:rPr>
              <w:t>NO CONFORME</w:t>
            </w:r>
            <w:r w:rsidR="007A0BF3" w:rsidRPr="001B7D01">
              <w:rPr>
                <w:rFonts w:ascii="Arial" w:eastAsia="Calibri" w:hAnsi="Arial" w:cs="Arial"/>
                <w:b/>
                <w:sz w:val="16"/>
                <w:szCs w:val="16"/>
              </w:rPr>
              <w:t>S</w:t>
            </w:r>
          </w:p>
        </w:tc>
      </w:tr>
      <w:tr w:rsidR="0079793C" w:rsidRPr="007C3AB1" w14:paraId="066D323F" w14:textId="77777777" w:rsidTr="009236EA">
        <w:trPr>
          <w:trHeight w:val="20"/>
          <w:tblHeader/>
          <w:jc w:val="center"/>
        </w:trPr>
        <w:tc>
          <w:tcPr>
            <w:tcW w:w="703" w:type="pct"/>
            <w:tcBorders>
              <w:top w:val="single" w:sz="4" w:space="0" w:color="000000"/>
              <w:left w:val="single" w:sz="4" w:space="0" w:color="000000"/>
              <w:right w:val="single" w:sz="4" w:space="0" w:color="000000"/>
            </w:tcBorders>
            <w:shd w:val="clear" w:color="auto" w:fill="EDEDED"/>
            <w:vAlign w:val="center"/>
          </w:tcPr>
          <w:p w14:paraId="26DCF656" w14:textId="77777777" w:rsidR="0079793C" w:rsidRPr="007C3AB1" w:rsidRDefault="0079793C" w:rsidP="007A0BF3">
            <w:pPr>
              <w:tabs>
                <w:tab w:val="center" w:pos="4536"/>
              </w:tabs>
              <w:jc w:val="center"/>
              <w:rPr>
                <w:rFonts w:ascii="Arial" w:eastAsia="Calibri" w:hAnsi="Arial" w:cs="Arial"/>
                <w:b/>
                <w:sz w:val="18"/>
                <w:szCs w:val="18"/>
              </w:rPr>
            </w:pPr>
            <w:r w:rsidRPr="007C3AB1">
              <w:rPr>
                <w:rFonts w:ascii="Arial" w:eastAsia="Calibri" w:hAnsi="Arial" w:cs="Arial"/>
                <w:b/>
                <w:sz w:val="18"/>
                <w:szCs w:val="18"/>
              </w:rPr>
              <w:t>Proceso</w:t>
            </w:r>
          </w:p>
        </w:tc>
        <w:tc>
          <w:tcPr>
            <w:tcW w:w="623"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05E2F94B" w14:textId="77777777" w:rsidR="0079793C" w:rsidRPr="007C3AB1" w:rsidRDefault="001228B3" w:rsidP="007A0BF3">
            <w:pPr>
              <w:tabs>
                <w:tab w:val="center" w:pos="4536"/>
              </w:tabs>
              <w:jc w:val="center"/>
              <w:rPr>
                <w:rFonts w:ascii="Arial" w:eastAsia="Calibri" w:hAnsi="Arial" w:cs="Arial"/>
                <w:b/>
                <w:sz w:val="18"/>
                <w:szCs w:val="18"/>
              </w:rPr>
            </w:pPr>
            <w:r>
              <w:rPr>
                <w:rFonts w:ascii="Arial" w:eastAsia="Calibri" w:hAnsi="Arial" w:cs="Arial"/>
                <w:b/>
                <w:sz w:val="18"/>
                <w:szCs w:val="18"/>
              </w:rPr>
              <w:t>N</w:t>
            </w:r>
            <w:r w:rsidR="007A0BF3">
              <w:rPr>
                <w:rFonts w:ascii="Arial" w:eastAsia="Calibri" w:hAnsi="Arial" w:cs="Arial"/>
                <w:b/>
                <w:sz w:val="18"/>
                <w:szCs w:val="18"/>
              </w:rPr>
              <w:t xml:space="preserve">o. </w:t>
            </w:r>
            <w:r>
              <w:rPr>
                <w:rFonts w:ascii="Arial" w:eastAsia="Calibri" w:hAnsi="Arial" w:cs="Arial"/>
                <w:b/>
                <w:sz w:val="18"/>
                <w:szCs w:val="18"/>
              </w:rPr>
              <w:t>de Salida</w:t>
            </w:r>
            <w:r w:rsidR="00167B98">
              <w:rPr>
                <w:rFonts w:ascii="Arial" w:eastAsia="Calibri" w:hAnsi="Arial" w:cs="Arial"/>
                <w:b/>
                <w:sz w:val="18"/>
                <w:szCs w:val="18"/>
              </w:rPr>
              <w:t>s</w:t>
            </w:r>
            <w:r>
              <w:rPr>
                <w:rFonts w:ascii="Arial" w:eastAsia="Calibri" w:hAnsi="Arial" w:cs="Arial"/>
                <w:b/>
                <w:sz w:val="18"/>
                <w:szCs w:val="18"/>
              </w:rPr>
              <w:t xml:space="preserve"> No</w:t>
            </w:r>
            <w:r w:rsidR="0079793C" w:rsidRPr="007C3AB1">
              <w:rPr>
                <w:rFonts w:ascii="Arial" w:eastAsia="Calibri" w:hAnsi="Arial" w:cs="Arial"/>
                <w:b/>
                <w:sz w:val="18"/>
                <w:szCs w:val="18"/>
              </w:rPr>
              <w:t xml:space="preserve"> Conforme</w:t>
            </w:r>
            <w:r>
              <w:rPr>
                <w:rFonts w:ascii="Arial" w:eastAsia="Calibri" w:hAnsi="Arial" w:cs="Arial"/>
                <w:b/>
                <w:sz w:val="18"/>
                <w:szCs w:val="18"/>
              </w:rPr>
              <w:t>s</w:t>
            </w:r>
          </w:p>
        </w:tc>
        <w:tc>
          <w:tcPr>
            <w:tcW w:w="2302"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6F8260A0" w14:textId="77777777" w:rsidR="0079793C" w:rsidRPr="007C3AB1" w:rsidRDefault="0079793C" w:rsidP="007A0BF3">
            <w:pPr>
              <w:tabs>
                <w:tab w:val="center" w:pos="4536"/>
              </w:tabs>
              <w:jc w:val="center"/>
              <w:rPr>
                <w:rFonts w:ascii="Arial" w:eastAsia="Calibri" w:hAnsi="Arial" w:cs="Arial"/>
                <w:b/>
                <w:sz w:val="18"/>
                <w:szCs w:val="18"/>
              </w:rPr>
            </w:pPr>
            <w:r w:rsidRPr="007C3AB1">
              <w:rPr>
                <w:rFonts w:ascii="Arial" w:eastAsia="Calibri" w:hAnsi="Arial" w:cs="Arial"/>
                <w:b/>
                <w:sz w:val="18"/>
                <w:szCs w:val="18"/>
              </w:rPr>
              <w:t>Análisis</w:t>
            </w:r>
          </w:p>
        </w:tc>
        <w:tc>
          <w:tcPr>
            <w:tcW w:w="623"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77C1C4AC" w14:textId="77777777" w:rsidR="0079793C" w:rsidRPr="007C3AB1" w:rsidRDefault="0079793C" w:rsidP="007A0BF3">
            <w:pPr>
              <w:tabs>
                <w:tab w:val="center" w:pos="4536"/>
              </w:tabs>
              <w:jc w:val="center"/>
              <w:rPr>
                <w:rFonts w:ascii="Arial" w:eastAsia="Calibri" w:hAnsi="Arial" w:cs="Arial"/>
                <w:b/>
                <w:sz w:val="18"/>
                <w:szCs w:val="18"/>
              </w:rPr>
            </w:pPr>
            <w:r w:rsidRPr="007C3AB1">
              <w:rPr>
                <w:rFonts w:ascii="Arial" w:eastAsia="Calibri" w:hAnsi="Arial" w:cs="Arial"/>
                <w:b/>
                <w:sz w:val="18"/>
                <w:szCs w:val="18"/>
              </w:rPr>
              <w:t>Corrección</w:t>
            </w:r>
          </w:p>
        </w:tc>
        <w:tc>
          <w:tcPr>
            <w:tcW w:w="749" w:type="pct"/>
            <w:tcBorders>
              <w:top w:val="single" w:sz="4" w:space="0" w:color="000000"/>
              <w:left w:val="single" w:sz="4" w:space="0" w:color="000000"/>
              <w:bottom w:val="single" w:sz="4" w:space="0" w:color="000000"/>
              <w:right w:val="single" w:sz="4" w:space="0" w:color="000000"/>
            </w:tcBorders>
            <w:shd w:val="clear" w:color="auto" w:fill="EDEDED"/>
            <w:vAlign w:val="center"/>
          </w:tcPr>
          <w:p w14:paraId="5FA2DFB6" w14:textId="77777777" w:rsidR="0079793C" w:rsidRPr="007C3AB1" w:rsidRDefault="0079793C" w:rsidP="007A0BF3">
            <w:pPr>
              <w:tabs>
                <w:tab w:val="center" w:pos="4536"/>
              </w:tabs>
              <w:jc w:val="center"/>
              <w:rPr>
                <w:rFonts w:ascii="Arial" w:eastAsia="Calibri" w:hAnsi="Arial" w:cs="Arial"/>
                <w:b/>
                <w:sz w:val="18"/>
                <w:szCs w:val="18"/>
              </w:rPr>
            </w:pPr>
            <w:r w:rsidRPr="007C3AB1">
              <w:rPr>
                <w:rFonts w:ascii="Arial" w:eastAsia="Calibri" w:hAnsi="Arial" w:cs="Arial"/>
                <w:b/>
                <w:sz w:val="18"/>
                <w:szCs w:val="18"/>
              </w:rPr>
              <w:t>Acción Correctiva</w:t>
            </w:r>
          </w:p>
        </w:tc>
      </w:tr>
      <w:tr w:rsidR="0079793C" w:rsidRPr="007C3AB1" w14:paraId="72B4A1AE" w14:textId="77777777" w:rsidTr="009236EA">
        <w:trPr>
          <w:trHeight w:val="20"/>
          <w:jc w:val="center"/>
        </w:trPr>
        <w:tc>
          <w:tcPr>
            <w:tcW w:w="703" w:type="pct"/>
            <w:tcBorders>
              <w:top w:val="single" w:sz="4" w:space="0" w:color="auto"/>
              <w:left w:val="single" w:sz="4" w:space="0" w:color="000000"/>
              <w:bottom w:val="single" w:sz="4" w:space="0" w:color="auto"/>
              <w:right w:val="single" w:sz="4" w:space="0" w:color="auto"/>
            </w:tcBorders>
            <w:vAlign w:val="center"/>
          </w:tcPr>
          <w:p w14:paraId="262D484C" w14:textId="70D86F22" w:rsidR="0079793C" w:rsidRPr="007C3AB1" w:rsidRDefault="0066692A" w:rsidP="0066692A">
            <w:pPr>
              <w:tabs>
                <w:tab w:val="center" w:pos="4536"/>
              </w:tabs>
              <w:jc w:val="center"/>
              <w:rPr>
                <w:rFonts w:ascii="Arial" w:hAnsi="Arial" w:cs="Arial"/>
                <w:bCs/>
                <w:sz w:val="18"/>
                <w:szCs w:val="18"/>
              </w:rPr>
            </w:pPr>
            <w:r w:rsidRPr="0066692A">
              <w:rPr>
                <w:rFonts w:ascii="Arial" w:hAnsi="Arial" w:cs="Arial"/>
                <w:bCs/>
                <w:sz w:val="18"/>
                <w:szCs w:val="18"/>
              </w:rPr>
              <w:t>Gestión de Control Interno y Auditoría</w:t>
            </w:r>
          </w:p>
        </w:tc>
        <w:tc>
          <w:tcPr>
            <w:tcW w:w="623" w:type="pct"/>
            <w:tcBorders>
              <w:top w:val="single" w:sz="4" w:space="0" w:color="auto"/>
              <w:left w:val="single" w:sz="4" w:space="0" w:color="000000"/>
              <w:bottom w:val="single" w:sz="4" w:space="0" w:color="auto"/>
              <w:right w:val="single" w:sz="4" w:space="0" w:color="000000"/>
            </w:tcBorders>
            <w:vAlign w:val="center"/>
          </w:tcPr>
          <w:p w14:paraId="323B41EF" w14:textId="54959E4C" w:rsidR="0079793C" w:rsidRPr="007C3AB1" w:rsidRDefault="00292C27" w:rsidP="00292C27">
            <w:pPr>
              <w:tabs>
                <w:tab w:val="center" w:pos="4536"/>
              </w:tabs>
              <w:jc w:val="center"/>
              <w:rPr>
                <w:rFonts w:ascii="Arial" w:hAnsi="Arial" w:cs="Arial"/>
                <w:sz w:val="18"/>
                <w:szCs w:val="18"/>
              </w:rPr>
            </w:pPr>
            <w:r>
              <w:rPr>
                <w:rFonts w:ascii="Arial" w:hAnsi="Arial" w:cs="Arial"/>
                <w:sz w:val="18"/>
                <w:szCs w:val="18"/>
              </w:rPr>
              <w:t>N/A</w:t>
            </w:r>
          </w:p>
        </w:tc>
        <w:tc>
          <w:tcPr>
            <w:tcW w:w="2302" w:type="pct"/>
            <w:tcBorders>
              <w:top w:val="single" w:sz="4" w:space="0" w:color="auto"/>
              <w:left w:val="single" w:sz="4" w:space="0" w:color="000000"/>
              <w:bottom w:val="single" w:sz="4" w:space="0" w:color="auto"/>
              <w:right w:val="single" w:sz="4" w:space="0" w:color="000000"/>
            </w:tcBorders>
            <w:vAlign w:val="center"/>
          </w:tcPr>
          <w:p w14:paraId="265D3BC0" w14:textId="1074E088" w:rsidR="0079793C" w:rsidRPr="007C3AB1" w:rsidRDefault="00292C27" w:rsidP="001D2ECE">
            <w:pPr>
              <w:tabs>
                <w:tab w:val="center" w:pos="4536"/>
              </w:tabs>
              <w:jc w:val="both"/>
              <w:rPr>
                <w:rFonts w:ascii="Arial" w:hAnsi="Arial" w:cs="Arial"/>
                <w:sz w:val="18"/>
                <w:szCs w:val="18"/>
              </w:rPr>
            </w:pPr>
            <w:r>
              <w:rPr>
                <w:rFonts w:ascii="Arial" w:hAnsi="Arial" w:cs="Arial"/>
                <w:sz w:val="18"/>
                <w:szCs w:val="18"/>
              </w:rPr>
              <w:t>No se dieron salidas no conformes durante la vigencia.</w:t>
            </w:r>
          </w:p>
        </w:tc>
        <w:tc>
          <w:tcPr>
            <w:tcW w:w="623" w:type="pct"/>
            <w:tcBorders>
              <w:top w:val="single" w:sz="4" w:space="0" w:color="auto"/>
              <w:left w:val="single" w:sz="4" w:space="0" w:color="000000"/>
              <w:bottom w:val="single" w:sz="4" w:space="0" w:color="auto"/>
              <w:right w:val="single" w:sz="4" w:space="0" w:color="000000"/>
            </w:tcBorders>
            <w:vAlign w:val="center"/>
          </w:tcPr>
          <w:p w14:paraId="61CA0AFE" w14:textId="1A6A55F7" w:rsidR="00473435" w:rsidRPr="007C3AB1" w:rsidRDefault="00292C27" w:rsidP="00292C27">
            <w:pPr>
              <w:tabs>
                <w:tab w:val="center" w:pos="4536"/>
              </w:tabs>
              <w:jc w:val="center"/>
              <w:rPr>
                <w:rFonts w:ascii="Arial" w:hAnsi="Arial" w:cs="Arial"/>
                <w:sz w:val="18"/>
                <w:szCs w:val="18"/>
              </w:rPr>
            </w:pPr>
            <w:r>
              <w:rPr>
                <w:rFonts w:ascii="Arial" w:hAnsi="Arial" w:cs="Arial"/>
                <w:sz w:val="18"/>
                <w:szCs w:val="18"/>
              </w:rPr>
              <w:t>N/A</w:t>
            </w:r>
          </w:p>
        </w:tc>
        <w:tc>
          <w:tcPr>
            <w:tcW w:w="749" w:type="pct"/>
            <w:tcBorders>
              <w:top w:val="single" w:sz="4" w:space="0" w:color="auto"/>
              <w:left w:val="single" w:sz="4" w:space="0" w:color="000000"/>
              <w:bottom w:val="single" w:sz="4" w:space="0" w:color="auto"/>
              <w:right w:val="single" w:sz="4" w:space="0" w:color="000000"/>
            </w:tcBorders>
            <w:vAlign w:val="center"/>
          </w:tcPr>
          <w:p w14:paraId="1F148EBD" w14:textId="3C789A97" w:rsidR="00A957FC" w:rsidRPr="007C3AB1" w:rsidRDefault="00292C27" w:rsidP="00292C27">
            <w:pPr>
              <w:tabs>
                <w:tab w:val="center" w:pos="4536"/>
              </w:tabs>
              <w:jc w:val="center"/>
              <w:rPr>
                <w:rFonts w:ascii="Arial" w:hAnsi="Arial" w:cs="Arial"/>
                <w:sz w:val="18"/>
                <w:szCs w:val="18"/>
              </w:rPr>
            </w:pPr>
            <w:r>
              <w:rPr>
                <w:rFonts w:ascii="Arial" w:hAnsi="Arial" w:cs="Arial"/>
                <w:sz w:val="18"/>
                <w:szCs w:val="18"/>
              </w:rPr>
              <w:t>N/A</w:t>
            </w:r>
          </w:p>
        </w:tc>
      </w:tr>
      <w:bookmarkEnd w:id="4"/>
    </w:tbl>
    <w:p w14:paraId="2CE7E3F5" w14:textId="77777777" w:rsidR="00503B28" w:rsidRPr="009236EA" w:rsidRDefault="00503B28" w:rsidP="009236EA">
      <w:pPr>
        <w:pStyle w:val="Prrafodelista"/>
        <w:tabs>
          <w:tab w:val="center" w:pos="4536"/>
        </w:tabs>
        <w:spacing w:after="0" w:line="240" w:lineRule="auto"/>
        <w:ind w:left="0"/>
        <w:contextualSpacing w:val="0"/>
        <w:jc w:val="both"/>
        <w:rPr>
          <w:rFonts w:ascii="Arial" w:hAnsi="Arial" w:cs="Arial"/>
        </w:rPr>
      </w:pPr>
    </w:p>
    <w:p w14:paraId="4E93D6C3" w14:textId="77777777" w:rsidR="00B923D0" w:rsidRPr="009236EA" w:rsidRDefault="002016AA" w:rsidP="009236EA">
      <w:pPr>
        <w:numPr>
          <w:ilvl w:val="0"/>
          <w:numId w:val="2"/>
        </w:numPr>
        <w:jc w:val="both"/>
        <w:rPr>
          <w:rFonts w:ascii="Arial" w:hAnsi="Arial" w:cs="Arial"/>
          <w:b/>
          <w:sz w:val="22"/>
          <w:szCs w:val="22"/>
          <w:lang w:val="es-ES"/>
        </w:rPr>
      </w:pPr>
      <w:bookmarkStart w:id="5" w:name="_Hlk64560920"/>
      <w:r w:rsidRPr="009236EA">
        <w:rPr>
          <w:rFonts w:ascii="Arial" w:hAnsi="Arial" w:cs="Arial"/>
          <w:b/>
          <w:sz w:val="22"/>
          <w:szCs w:val="22"/>
          <w:lang w:val="es-ES"/>
        </w:rPr>
        <w:t>RESULTADO DE SEGUIMIENTO Y MEDICIÓN (</w:t>
      </w:r>
      <w:r w:rsidR="00380F96" w:rsidRPr="009236EA">
        <w:rPr>
          <w:rFonts w:ascii="Arial" w:hAnsi="Arial" w:cs="Arial"/>
          <w:b/>
          <w:sz w:val="22"/>
          <w:szCs w:val="22"/>
          <w:lang w:val="es-ES"/>
        </w:rPr>
        <w:t xml:space="preserve">Especifique los resultados por cada proceso </w:t>
      </w:r>
      <w:r w:rsidRPr="009236EA">
        <w:rPr>
          <w:rFonts w:ascii="Arial" w:hAnsi="Arial" w:cs="Arial"/>
          <w:b/>
          <w:sz w:val="22"/>
          <w:szCs w:val="22"/>
          <w:lang w:val="es-ES"/>
        </w:rPr>
        <w:t>por proces</w:t>
      </w:r>
      <w:r w:rsidR="00380F96" w:rsidRPr="009236EA">
        <w:rPr>
          <w:rFonts w:ascii="Arial" w:hAnsi="Arial" w:cs="Arial"/>
          <w:b/>
          <w:sz w:val="22"/>
          <w:szCs w:val="22"/>
          <w:lang w:val="es-ES"/>
        </w:rPr>
        <w:t>os, con barras, estadísticas, diagramas, gráficos</w:t>
      </w:r>
      <w:r w:rsidRPr="009236EA">
        <w:rPr>
          <w:rFonts w:ascii="Arial" w:hAnsi="Arial" w:cs="Arial"/>
          <w:b/>
          <w:sz w:val="22"/>
          <w:szCs w:val="22"/>
          <w:lang w:val="es-ES"/>
        </w:rPr>
        <w:t>)</w:t>
      </w:r>
    </w:p>
    <w:bookmarkEnd w:id="5"/>
    <w:p w14:paraId="18A2D507" w14:textId="3F410075" w:rsidR="00384660" w:rsidRPr="00FD1503" w:rsidRDefault="00384660" w:rsidP="00FD1503">
      <w:pPr>
        <w:jc w:val="both"/>
        <w:rPr>
          <w:rFonts w:ascii="Arial" w:eastAsia="Calibri" w:hAnsi="Arial" w:cs="Arial"/>
          <w:sz w:val="22"/>
          <w:szCs w:val="22"/>
        </w:rPr>
      </w:pPr>
    </w:p>
    <w:p w14:paraId="76097123" w14:textId="7678ACDA" w:rsidR="003A6DD3" w:rsidRPr="00FD1503" w:rsidRDefault="003A6DD3" w:rsidP="00FD1503">
      <w:pPr>
        <w:jc w:val="both"/>
        <w:rPr>
          <w:rFonts w:ascii="Arial" w:hAnsi="Arial" w:cs="Arial"/>
          <w:bCs/>
          <w:sz w:val="22"/>
          <w:szCs w:val="22"/>
        </w:rPr>
      </w:pPr>
      <w:r w:rsidRPr="00FD1503">
        <w:rPr>
          <w:rFonts w:ascii="Arial" w:hAnsi="Arial" w:cs="Arial"/>
          <w:sz w:val="22"/>
          <w:szCs w:val="22"/>
        </w:rPr>
        <w:t xml:space="preserve">De acuerdo con el Programa Anual de Auditoría aprobado por el Comité Institucional de Coordinación de Control Interno y el Consejo Superior de la Judicatura para la vigencia 2022, la ejecución de este alcanzó el </w:t>
      </w:r>
      <w:r w:rsidRPr="00FD1503">
        <w:rPr>
          <w:rFonts w:ascii="Arial" w:hAnsi="Arial" w:cs="Arial"/>
          <w:bCs/>
          <w:sz w:val="22"/>
          <w:szCs w:val="22"/>
        </w:rPr>
        <w:t xml:space="preserve">98,67%, como se detalla por cada rol en la </w:t>
      </w:r>
      <w:r w:rsidRPr="00FD1503">
        <w:rPr>
          <w:rFonts w:ascii="Arial" w:hAnsi="Arial" w:cs="Arial"/>
          <w:bCs/>
          <w:sz w:val="22"/>
          <w:szCs w:val="22"/>
        </w:rPr>
        <w:fldChar w:fldCharType="begin"/>
      </w:r>
      <w:r w:rsidRPr="00FD1503">
        <w:rPr>
          <w:rFonts w:ascii="Arial" w:hAnsi="Arial" w:cs="Arial"/>
          <w:bCs/>
          <w:sz w:val="22"/>
          <w:szCs w:val="22"/>
        </w:rPr>
        <w:instrText xml:space="preserve"> REF _Ref93931448 \h  \* MERGEFORMAT </w:instrText>
      </w:r>
      <w:r w:rsidRPr="00FD1503">
        <w:rPr>
          <w:rFonts w:ascii="Arial" w:hAnsi="Arial" w:cs="Arial"/>
          <w:bCs/>
          <w:sz w:val="22"/>
          <w:szCs w:val="22"/>
        </w:rPr>
      </w:r>
      <w:r w:rsidRPr="00FD1503">
        <w:rPr>
          <w:rFonts w:ascii="Arial" w:hAnsi="Arial" w:cs="Arial"/>
          <w:bCs/>
          <w:sz w:val="22"/>
          <w:szCs w:val="22"/>
        </w:rPr>
        <w:fldChar w:fldCharType="separate"/>
      </w:r>
      <w:r w:rsidR="008D72B7" w:rsidRPr="008D72B7">
        <w:rPr>
          <w:rFonts w:ascii="Arial" w:hAnsi="Arial" w:cs="Arial"/>
          <w:sz w:val="22"/>
          <w:szCs w:val="22"/>
        </w:rPr>
        <w:t>Tabla 1</w:t>
      </w:r>
      <w:r w:rsidRPr="00FD1503">
        <w:rPr>
          <w:rFonts w:ascii="Arial" w:hAnsi="Arial" w:cs="Arial"/>
          <w:bCs/>
          <w:sz w:val="22"/>
          <w:szCs w:val="22"/>
        </w:rPr>
        <w:fldChar w:fldCharType="end"/>
      </w:r>
      <w:r w:rsidRPr="00FD1503">
        <w:rPr>
          <w:rFonts w:ascii="Arial" w:hAnsi="Arial" w:cs="Arial"/>
          <w:bCs/>
          <w:sz w:val="22"/>
          <w:szCs w:val="22"/>
        </w:rPr>
        <w:t>.</w:t>
      </w:r>
    </w:p>
    <w:p w14:paraId="63464ADE" w14:textId="77777777" w:rsidR="003A6DD3" w:rsidRPr="00FD1503" w:rsidRDefault="003A6DD3" w:rsidP="00FD1503">
      <w:pPr>
        <w:jc w:val="both"/>
        <w:rPr>
          <w:rFonts w:ascii="Arial" w:hAnsi="Arial" w:cs="Arial"/>
          <w:bCs/>
          <w:sz w:val="22"/>
          <w:szCs w:val="22"/>
        </w:rPr>
      </w:pPr>
    </w:p>
    <w:tbl>
      <w:tblPr>
        <w:tblW w:w="0" w:type="auto"/>
        <w:jc w:val="center"/>
        <w:tblBorders>
          <w:top w:val="single" w:sz="8" w:space="0" w:color="FFFFFF"/>
          <w:left w:val="single" w:sz="8" w:space="0" w:color="FFFFFF"/>
          <w:bottom w:val="single" w:sz="8" w:space="0" w:color="FFFFFF"/>
          <w:right w:val="single" w:sz="8" w:space="0" w:color="FFFFFF"/>
          <w:insideH w:val="single" w:sz="4" w:space="0" w:color="auto"/>
          <w:insideV w:val="single" w:sz="8" w:space="0" w:color="FFFFFF"/>
        </w:tblBorders>
        <w:tblCellMar>
          <w:top w:w="28" w:type="dxa"/>
          <w:left w:w="28" w:type="dxa"/>
          <w:bottom w:w="28" w:type="dxa"/>
          <w:right w:w="28" w:type="dxa"/>
        </w:tblCellMar>
        <w:tblLook w:val="0600" w:firstRow="0" w:lastRow="0" w:firstColumn="0" w:lastColumn="0" w:noHBand="1" w:noVBand="1"/>
      </w:tblPr>
      <w:tblGrid>
        <w:gridCol w:w="4452"/>
        <w:gridCol w:w="641"/>
      </w:tblGrid>
      <w:tr w:rsidR="003A6DD3" w:rsidRPr="00B8106E" w14:paraId="6190BCC9" w14:textId="77777777" w:rsidTr="00B8106E">
        <w:trPr>
          <w:trHeight w:val="20"/>
          <w:tblHeader/>
          <w:jc w:val="center"/>
        </w:trPr>
        <w:tc>
          <w:tcPr>
            <w:tcW w:w="5093" w:type="dxa"/>
            <w:gridSpan w:val="2"/>
            <w:shd w:val="clear" w:color="auto" w:fill="auto"/>
            <w:tcMar>
              <w:top w:w="15" w:type="dxa"/>
              <w:left w:w="15" w:type="dxa"/>
              <w:bottom w:w="0" w:type="dxa"/>
              <w:right w:w="15" w:type="dxa"/>
            </w:tcMar>
            <w:vAlign w:val="center"/>
          </w:tcPr>
          <w:p w14:paraId="1AB309EE" w14:textId="148D17A4" w:rsidR="003A6DD3" w:rsidRPr="00B8106E" w:rsidRDefault="003A6DD3" w:rsidP="00FD1503">
            <w:pPr>
              <w:jc w:val="both"/>
              <w:rPr>
                <w:rFonts w:ascii="Arial" w:hAnsi="Arial" w:cs="Arial"/>
                <w:b/>
                <w:bCs/>
                <w:sz w:val="18"/>
                <w:szCs w:val="18"/>
              </w:rPr>
            </w:pPr>
            <w:bookmarkStart w:id="6" w:name="_Ref93931448"/>
            <w:r w:rsidRPr="00B8106E">
              <w:rPr>
                <w:rFonts w:ascii="Arial" w:hAnsi="Arial" w:cs="Arial"/>
                <w:b/>
                <w:sz w:val="18"/>
                <w:szCs w:val="18"/>
              </w:rPr>
              <w:t xml:space="preserve">Tabla </w:t>
            </w:r>
            <w:r w:rsidRPr="00B8106E">
              <w:rPr>
                <w:rFonts w:ascii="Arial" w:hAnsi="Arial" w:cs="Arial"/>
                <w:b/>
                <w:sz w:val="18"/>
                <w:szCs w:val="18"/>
              </w:rPr>
              <w:fldChar w:fldCharType="begin"/>
            </w:r>
            <w:r w:rsidRPr="00B8106E">
              <w:rPr>
                <w:rFonts w:ascii="Arial" w:hAnsi="Arial" w:cs="Arial"/>
                <w:b/>
                <w:sz w:val="18"/>
                <w:szCs w:val="18"/>
              </w:rPr>
              <w:instrText xml:space="preserve"> SEQ Tabla \* ARABIC </w:instrText>
            </w:r>
            <w:r w:rsidRPr="00B8106E">
              <w:rPr>
                <w:rFonts w:ascii="Arial" w:hAnsi="Arial" w:cs="Arial"/>
                <w:b/>
                <w:sz w:val="18"/>
                <w:szCs w:val="18"/>
              </w:rPr>
              <w:fldChar w:fldCharType="separate"/>
            </w:r>
            <w:r w:rsidR="008D72B7">
              <w:rPr>
                <w:rFonts w:ascii="Arial" w:hAnsi="Arial" w:cs="Arial"/>
                <w:b/>
                <w:noProof/>
                <w:sz w:val="18"/>
                <w:szCs w:val="18"/>
              </w:rPr>
              <w:t>1</w:t>
            </w:r>
            <w:r w:rsidRPr="00B8106E">
              <w:rPr>
                <w:rFonts w:ascii="Arial" w:hAnsi="Arial" w:cs="Arial"/>
                <w:b/>
                <w:sz w:val="18"/>
                <w:szCs w:val="18"/>
              </w:rPr>
              <w:fldChar w:fldCharType="end"/>
            </w:r>
            <w:bookmarkEnd w:id="6"/>
            <w:r w:rsidRPr="00B8106E">
              <w:rPr>
                <w:rFonts w:ascii="Arial" w:hAnsi="Arial" w:cs="Arial"/>
                <w:b/>
                <w:sz w:val="18"/>
                <w:szCs w:val="18"/>
              </w:rPr>
              <w:t xml:space="preserve">. Ejecución del PAA </w:t>
            </w:r>
            <w:r w:rsidRPr="00B8106E">
              <w:rPr>
                <w:rFonts w:ascii="Arial" w:hAnsi="Arial" w:cs="Arial"/>
                <w:b/>
                <w:color w:val="000000"/>
                <w:sz w:val="18"/>
                <w:szCs w:val="18"/>
                <w:lang w:eastAsia="es-CO"/>
              </w:rPr>
              <w:t>vigencia 2022</w:t>
            </w:r>
          </w:p>
        </w:tc>
      </w:tr>
      <w:tr w:rsidR="003A6DD3" w:rsidRPr="00B8106E" w14:paraId="3AF4003E"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08A7563F" w14:textId="77777777" w:rsidR="003A6DD3" w:rsidRPr="00B8106E" w:rsidRDefault="003A6DD3" w:rsidP="00FD1503">
            <w:pPr>
              <w:jc w:val="both"/>
              <w:rPr>
                <w:rFonts w:ascii="Arial" w:hAnsi="Arial" w:cs="Arial"/>
                <w:bCs/>
                <w:sz w:val="18"/>
                <w:szCs w:val="18"/>
              </w:rPr>
            </w:pPr>
            <w:r w:rsidRPr="00B8106E">
              <w:rPr>
                <w:rFonts w:ascii="Arial" w:hAnsi="Arial" w:cs="Arial"/>
                <w:bCs/>
                <w:sz w:val="18"/>
                <w:szCs w:val="18"/>
              </w:rPr>
              <w:t>Rol Evaluación y Seguimiento</w:t>
            </w:r>
          </w:p>
        </w:tc>
        <w:tc>
          <w:tcPr>
            <w:tcW w:w="0" w:type="auto"/>
            <w:shd w:val="clear" w:color="auto" w:fill="auto"/>
            <w:tcMar>
              <w:top w:w="15" w:type="dxa"/>
              <w:left w:w="15" w:type="dxa"/>
              <w:bottom w:w="0" w:type="dxa"/>
              <w:right w:w="15" w:type="dxa"/>
            </w:tcMar>
            <w:vAlign w:val="center"/>
            <w:hideMark/>
          </w:tcPr>
          <w:p w14:paraId="16A45F98" w14:textId="77777777" w:rsidR="003A6DD3" w:rsidRPr="00B8106E" w:rsidRDefault="003A6DD3" w:rsidP="00FD1503">
            <w:pPr>
              <w:jc w:val="center"/>
              <w:rPr>
                <w:rFonts w:ascii="Arial" w:hAnsi="Arial" w:cs="Arial"/>
                <w:bCs/>
                <w:sz w:val="18"/>
                <w:szCs w:val="18"/>
              </w:rPr>
            </w:pPr>
            <w:r w:rsidRPr="00B8106E">
              <w:rPr>
                <w:rFonts w:ascii="Arial" w:hAnsi="Arial" w:cs="Arial"/>
                <w:bCs/>
                <w:sz w:val="18"/>
                <w:szCs w:val="18"/>
              </w:rPr>
              <w:t>93,33%</w:t>
            </w:r>
          </w:p>
        </w:tc>
      </w:tr>
      <w:tr w:rsidR="003A6DD3" w:rsidRPr="00B8106E" w14:paraId="7CFCE6F8"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3DBA22F0" w14:textId="77777777" w:rsidR="003A6DD3" w:rsidRPr="00B8106E" w:rsidRDefault="003A6DD3" w:rsidP="00FD1503">
            <w:pPr>
              <w:jc w:val="both"/>
              <w:rPr>
                <w:rFonts w:ascii="Arial" w:hAnsi="Arial" w:cs="Arial"/>
                <w:bCs/>
                <w:i/>
                <w:iCs/>
                <w:sz w:val="18"/>
                <w:szCs w:val="18"/>
              </w:rPr>
            </w:pPr>
            <w:r w:rsidRPr="00B8106E">
              <w:rPr>
                <w:rFonts w:ascii="Arial" w:hAnsi="Arial" w:cs="Arial"/>
                <w:i/>
                <w:iCs/>
                <w:sz w:val="18"/>
                <w:szCs w:val="18"/>
              </w:rPr>
              <w:t>Auditorías de Gestión</w:t>
            </w:r>
          </w:p>
        </w:tc>
        <w:tc>
          <w:tcPr>
            <w:tcW w:w="0" w:type="auto"/>
            <w:shd w:val="clear" w:color="auto" w:fill="auto"/>
            <w:tcMar>
              <w:top w:w="15" w:type="dxa"/>
              <w:left w:w="15" w:type="dxa"/>
              <w:bottom w:w="0" w:type="dxa"/>
              <w:right w:w="15" w:type="dxa"/>
            </w:tcMar>
            <w:vAlign w:val="center"/>
            <w:hideMark/>
          </w:tcPr>
          <w:p w14:paraId="28DB37EA" w14:textId="77777777" w:rsidR="003A6DD3" w:rsidRPr="00B8106E" w:rsidRDefault="003A6DD3" w:rsidP="00FD1503">
            <w:pPr>
              <w:jc w:val="center"/>
              <w:rPr>
                <w:rFonts w:ascii="Arial" w:hAnsi="Arial" w:cs="Arial"/>
                <w:bCs/>
                <w:i/>
                <w:iCs/>
                <w:sz w:val="18"/>
                <w:szCs w:val="18"/>
              </w:rPr>
            </w:pPr>
            <w:r w:rsidRPr="00B8106E">
              <w:rPr>
                <w:rFonts w:ascii="Arial" w:hAnsi="Arial" w:cs="Arial"/>
                <w:i/>
                <w:iCs/>
                <w:sz w:val="18"/>
                <w:szCs w:val="18"/>
              </w:rPr>
              <w:t>86,67%</w:t>
            </w:r>
          </w:p>
        </w:tc>
      </w:tr>
      <w:tr w:rsidR="003A6DD3" w:rsidRPr="00B8106E" w14:paraId="2A05D3C1" w14:textId="77777777" w:rsidTr="00B8106E">
        <w:trPr>
          <w:trHeight w:val="20"/>
          <w:jc w:val="center"/>
        </w:trPr>
        <w:tc>
          <w:tcPr>
            <w:tcW w:w="4452" w:type="dxa"/>
            <w:shd w:val="clear" w:color="auto" w:fill="auto"/>
            <w:tcMar>
              <w:top w:w="15" w:type="dxa"/>
              <w:left w:w="15" w:type="dxa"/>
              <w:bottom w:w="0" w:type="dxa"/>
              <w:right w:w="15" w:type="dxa"/>
            </w:tcMar>
            <w:vAlign w:val="center"/>
          </w:tcPr>
          <w:p w14:paraId="0D35A591" w14:textId="77777777" w:rsidR="003A6DD3" w:rsidRPr="00B8106E" w:rsidRDefault="003A6DD3" w:rsidP="00FD1503">
            <w:pPr>
              <w:jc w:val="both"/>
              <w:rPr>
                <w:rFonts w:ascii="Arial" w:hAnsi="Arial" w:cs="Arial"/>
                <w:bCs/>
                <w:i/>
                <w:iCs/>
                <w:sz w:val="18"/>
                <w:szCs w:val="18"/>
              </w:rPr>
            </w:pPr>
            <w:r w:rsidRPr="00B8106E">
              <w:rPr>
                <w:rFonts w:ascii="Arial" w:hAnsi="Arial" w:cs="Arial"/>
                <w:i/>
                <w:iCs/>
                <w:sz w:val="18"/>
                <w:szCs w:val="18"/>
              </w:rPr>
              <w:t>Seguimientos</w:t>
            </w:r>
          </w:p>
        </w:tc>
        <w:tc>
          <w:tcPr>
            <w:tcW w:w="0" w:type="auto"/>
            <w:shd w:val="clear" w:color="auto" w:fill="auto"/>
            <w:tcMar>
              <w:top w:w="15" w:type="dxa"/>
              <w:left w:w="15" w:type="dxa"/>
              <w:bottom w:w="0" w:type="dxa"/>
              <w:right w:w="15" w:type="dxa"/>
            </w:tcMar>
            <w:vAlign w:val="center"/>
            <w:hideMark/>
          </w:tcPr>
          <w:p w14:paraId="5E1D6DB0" w14:textId="77777777" w:rsidR="003A6DD3" w:rsidRPr="00B8106E" w:rsidRDefault="003A6DD3" w:rsidP="00FD1503">
            <w:pPr>
              <w:jc w:val="center"/>
              <w:rPr>
                <w:rFonts w:ascii="Arial" w:hAnsi="Arial" w:cs="Arial"/>
                <w:bCs/>
                <w:i/>
                <w:iCs/>
                <w:sz w:val="18"/>
                <w:szCs w:val="18"/>
              </w:rPr>
            </w:pPr>
            <w:r w:rsidRPr="00B8106E">
              <w:rPr>
                <w:rFonts w:ascii="Arial" w:hAnsi="Arial" w:cs="Arial"/>
                <w:i/>
                <w:iCs/>
                <w:sz w:val="18"/>
                <w:szCs w:val="18"/>
              </w:rPr>
              <w:t>80,00%</w:t>
            </w:r>
          </w:p>
        </w:tc>
      </w:tr>
      <w:tr w:rsidR="003A6DD3" w:rsidRPr="00B8106E" w14:paraId="6DDAE41F" w14:textId="77777777" w:rsidTr="00B8106E">
        <w:trPr>
          <w:trHeight w:val="20"/>
          <w:jc w:val="center"/>
        </w:trPr>
        <w:tc>
          <w:tcPr>
            <w:tcW w:w="4452" w:type="dxa"/>
            <w:shd w:val="clear" w:color="auto" w:fill="auto"/>
            <w:tcMar>
              <w:top w:w="15" w:type="dxa"/>
              <w:left w:w="15" w:type="dxa"/>
              <w:bottom w:w="0" w:type="dxa"/>
              <w:right w:w="15" w:type="dxa"/>
            </w:tcMar>
            <w:vAlign w:val="center"/>
          </w:tcPr>
          <w:p w14:paraId="3C994C49" w14:textId="77777777" w:rsidR="003A6DD3" w:rsidRPr="00B8106E" w:rsidRDefault="003A6DD3" w:rsidP="00FD1503">
            <w:pPr>
              <w:jc w:val="both"/>
              <w:rPr>
                <w:rFonts w:ascii="Arial" w:hAnsi="Arial" w:cs="Arial"/>
                <w:bCs/>
                <w:i/>
                <w:iCs/>
                <w:sz w:val="18"/>
                <w:szCs w:val="18"/>
              </w:rPr>
            </w:pPr>
            <w:r w:rsidRPr="00B8106E">
              <w:rPr>
                <w:rFonts w:ascii="Arial" w:hAnsi="Arial" w:cs="Arial"/>
                <w:i/>
                <w:iCs/>
                <w:sz w:val="18"/>
                <w:szCs w:val="18"/>
              </w:rPr>
              <w:t>Auditorías Especiales</w:t>
            </w:r>
          </w:p>
        </w:tc>
        <w:tc>
          <w:tcPr>
            <w:tcW w:w="0" w:type="auto"/>
            <w:shd w:val="clear" w:color="auto" w:fill="auto"/>
            <w:tcMar>
              <w:top w:w="15" w:type="dxa"/>
              <w:left w:w="15" w:type="dxa"/>
              <w:bottom w:w="0" w:type="dxa"/>
              <w:right w:w="15" w:type="dxa"/>
            </w:tcMar>
            <w:vAlign w:val="center"/>
            <w:hideMark/>
          </w:tcPr>
          <w:p w14:paraId="601056B2" w14:textId="77777777" w:rsidR="003A6DD3" w:rsidRPr="00B8106E" w:rsidRDefault="003A6DD3" w:rsidP="00FD1503">
            <w:pPr>
              <w:jc w:val="center"/>
              <w:rPr>
                <w:rFonts w:ascii="Arial" w:hAnsi="Arial" w:cs="Arial"/>
                <w:bCs/>
                <w:i/>
                <w:iCs/>
                <w:sz w:val="18"/>
                <w:szCs w:val="18"/>
              </w:rPr>
            </w:pPr>
            <w:r w:rsidRPr="00B8106E">
              <w:rPr>
                <w:rFonts w:ascii="Arial" w:hAnsi="Arial" w:cs="Arial"/>
                <w:i/>
                <w:iCs/>
                <w:sz w:val="18"/>
                <w:szCs w:val="18"/>
              </w:rPr>
              <w:t>100%</w:t>
            </w:r>
          </w:p>
        </w:tc>
      </w:tr>
      <w:tr w:rsidR="003A6DD3" w:rsidRPr="00B8106E" w14:paraId="57170FB0" w14:textId="77777777" w:rsidTr="00B8106E">
        <w:trPr>
          <w:trHeight w:val="20"/>
          <w:jc w:val="center"/>
        </w:trPr>
        <w:tc>
          <w:tcPr>
            <w:tcW w:w="4452" w:type="dxa"/>
            <w:shd w:val="clear" w:color="auto" w:fill="auto"/>
            <w:tcMar>
              <w:top w:w="15" w:type="dxa"/>
              <w:left w:w="15" w:type="dxa"/>
              <w:bottom w:w="0" w:type="dxa"/>
              <w:right w:w="15" w:type="dxa"/>
            </w:tcMar>
            <w:vAlign w:val="center"/>
          </w:tcPr>
          <w:p w14:paraId="016E63F7" w14:textId="77777777" w:rsidR="003A6DD3" w:rsidRPr="00B8106E" w:rsidRDefault="003A6DD3" w:rsidP="00FD1503">
            <w:pPr>
              <w:jc w:val="both"/>
              <w:rPr>
                <w:rFonts w:ascii="Arial" w:hAnsi="Arial" w:cs="Arial"/>
                <w:bCs/>
                <w:i/>
                <w:iCs/>
                <w:sz w:val="18"/>
                <w:szCs w:val="18"/>
              </w:rPr>
            </w:pPr>
            <w:r w:rsidRPr="00B8106E">
              <w:rPr>
                <w:rFonts w:ascii="Arial" w:hAnsi="Arial" w:cs="Arial"/>
                <w:i/>
                <w:iCs/>
                <w:sz w:val="18"/>
                <w:szCs w:val="18"/>
              </w:rPr>
              <w:t>Seguimientos Especiales</w:t>
            </w:r>
          </w:p>
        </w:tc>
        <w:tc>
          <w:tcPr>
            <w:tcW w:w="0" w:type="auto"/>
            <w:shd w:val="clear" w:color="auto" w:fill="auto"/>
            <w:tcMar>
              <w:top w:w="15" w:type="dxa"/>
              <w:left w:w="15" w:type="dxa"/>
              <w:bottom w:w="0" w:type="dxa"/>
              <w:right w:w="15" w:type="dxa"/>
            </w:tcMar>
            <w:vAlign w:val="center"/>
          </w:tcPr>
          <w:p w14:paraId="02FDA106" w14:textId="77777777" w:rsidR="003A6DD3" w:rsidRPr="00B8106E" w:rsidRDefault="003A6DD3" w:rsidP="00FD1503">
            <w:pPr>
              <w:jc w:val="center"/>
              <w:rPr>
                <w:rFonts w:ascii="Arial" w:hAnsi="Arial" w:cs="Arial"/>
                <w:bCs/>
                <w:i/>
                <w:iCs/>
                <w:sz w:val="18"/>
                <w:szCs w:val="18"/>
              </w:rPr>
            </w:pPr>
            <w:r w:rsidRPr="00B8106E">
              <w:rPr>
                <w:rFonts w:ascii="Arial" w:hAnsi="Arial" w:cs="Arial"/>
                <w:i/>
                <w:iCs/>
                <w:sz w:val="18"/>
                <w:szCs w:val="18"/>
              </w:rPr>
              <w:t>100%</w:t>
            </w:r>
          </w:p>
        </w:tc>
      </w:tr>
      <w:tr w:rsidR="003A6DD3" w:rsidRPr="00B8106E" w14:paraId="08DA3FE2" w14:textId="77777777" w:rsidTr="00B8106E">
        <w:trPr>
          <w:trHeight w:val="20"/>
          <w:jc w:val="center"/>
        </w:trPr>
        <w:tc>
          <w:tcPr>
            <w:tcW w:w="4452" w:type="dxa"/>
            <w:shd w:val="clear" w:color="auto" w:fill="auto"/>
            <w:tcMar>
              <w:top w:w="15" w:type="dxa"/>
              <w:left w:w="15" w:type="dxa"/>
              <w:bottom w:w="0" w:type="dxa"/>
              <w:right w:w="15" w:type="dxa"/>
            </w:tcMar>
            <w:vAlign w:val="center"/>
          </w:tcPr>
          <w:p w14:paraId="2AC1B43B" w14:textId="77777777" w:rsidR="003A6DD3" w:rsidRPr="00B8106E" w:rsidRDefault="003A6DD3" w:rsidP="00FD1503">
            <w:pPr>
              <w:jc w:val="both"/>
              <w:rPr>
                <w:rFonts w:ascii="Arial" w:hAnsi="Arial" w:cs="Arial"/>
                <w:bCs/>
                <w:i/>
                <w:iCs/>
                <w:sz w:val="18"/>
                <w:szCs w:val="18"/>
              </w:rPr>
            </w:pPr>
            <w:r w:rsidRPr="00B8106E">
              <w:rPr>
                <w:rFonts w:ascii="Arial" w:hAnsi="Arial" w:cs="Arial"/>
                <w:i/>
                <w:iCs/>
                <w:sz w:val="18"/>
                <w:szCs w:val="18"/>
              </w:rPr>
              <w:t>Informes de Ley</w:t>
            </w:r>
          </w:p>
        </w:tc>
        <w:tc>
          <w:tcPr>
            <w:tcW w:w="0" w:type="auto"/>
            <w:shd w:val="clear" w:color="auto" w:fill="auto"/>
            <w:tcMar>
              <w:top w:w="15" w:type="dxa"/>
              <w:left w:w="15" w:type="dxa"/>
              <w:bottom w:w="0" w:type="dxa"/>
              <w:right w:w="15" w:type="dxa"/>
            </w:tcMar>
            <w:vAlign w:val="center"/>
          </w:tcPr>
          <w:p w14:paraId="642C0C21" w14:textId="77777777" w:rsidR="003A6DD3" w:rsidRPr="00B8106E" w:rsidRDefault="003A6DD3" w:rsidP="00FD1503">
            <w:pPr>
              <w:jc w:val="center"/>
              <w:rPr>
                <w:rFonts w:ascii="Arial" w:hAnsi="Arial" w:cs="Arial"/>
                <w:bCs/>
                <w:i/>
                <w:iCs/>
                <w:sz w:val="18"/>
                <w:szCs w:val="18"/>
              </w:rPr>
            </w:pPr>
            <w:r w:rsidRPr="00B8106E">
              <w:rPr>
                <w:rFonts w:ascii="Arial" w:hAnsi="Arial" w:cs="Arial"/>
                <w:i/>
                <w:iCs/>
                <w:sz w:val="18"/>
                <w:szCs w:val="18"/>
              </w:rPr>
              <w:t>100%</w:t>
            </w:r>
          </w:p>
        </w:tc>
      </w:tr>
      <w:tr w:rsidR="003A6DD3" w:rsidRPr="00B8106E" w14:paraId="57FA33D4"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37D1782D" w14:textId="77777777" w:rsidR="003A6DD3" w:rsidRPr="00B8106E" w:rsidRDefault="003A6DD3" w:rsidP="00FD1503">
            <w:pPr>
              <w:jc w:val="both"/>
              <w:rPr>
                <w:rFonts w:ascii="Arial" w:hAnsi="Arial" w:cs="Arial"/>
                <w:bCs/>
                <w:sz w:val="18"/>
                <w:szCs w:val="18"/>
              </w:rPr>
            </w:pPr>
            <w:r w:rsidRPr="00B8106E">
              <w:rPr>
                <w:rFonts w:ascii="Arial" w:hAnsi="Arial" w:cs="Arial"/>
                <w:bCs/>
                <w:sz w:val="18"/>
                <w:szCs w:val="18"/>
              </w:rPr>
              <w:t>Rol Evaluación de la Gestión del Riesgo</w:t>
            </w:r>
          </w:p>
        </w:tc>
        <w:tc>
          <w:tcPr>
            <w:tcW w:w="0" w:type="auto"/>
            <w:shd w:val="clear" w:color="auto" w:fill="auto"/>
            <w:tcMar>
              <w:top w:w="15" w:type="dxa"/>
              <w:left w:w="15" w:type="dxa"/>
              <w:bottom w:w="0" w:type="dxa"/>
              <w:right w:w="15" w:type="dxa"/>
            </w:tcMar>
            <w:vAlign w:val="center"/>
            <w:hideMark/>
          </w:tcPr>
          <w:p w14:paraId="79FC1D3A" w14:textId="77777777" w:rsidR="003A6DD3" w:rsidRPr="00B8106E" w:rsidRDefault="003A6DD3" w:rsidP="00FD1503">
            <w:pPr>
              <w:jc w:val="center"/>
              <w:rPr>
                <w:rFonts w:ascii="Arial" w:hAnsi="Arial" w:cs="Arial"/>
                <w:bCs/>
                <w:sz w:val="18"/>
                <w:szCs w:val="18"/>
              </w:rPr>
            </w:pPr>
            <w:r w:rsidRPr="00B8106E">
              <w:rPr>
                <w:rFonts w:ascii="Arial" w:hAnsi="Arial" w:cs="Arial"/>
                <w:bCs/>
                <w:sz w:val="18"/>
                <w:szCs w:val="18"/>
              </w:rPr>
              <w:t>100%</w:t>
            </w:r>
          </w:p>
        </w:tc>
      </w:tr>
      <w:tr w:rsidR="003A6DD3" w:rsidRPr="00B8106E" w14:paraId="2DEC876C"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34A32C4D" w14:textId="77777777" w:rsidR="003A6DD3" w:rsidRPr="00B8106E" w:rsidRDefault="003A6DD3" w:rsidP="00FD1503">
            <w:pPr>
              <w:jc w:val="both"/>
              <w:rPr>
                <w:rFonts w:ascii="Arial" w:hAnsi="Arial" w:cs="Arial"/>
                <w:bCs/>
                <w:sz w:val="18"/>
                <w:szCs w:val="18"/>
              </w:rPr>
            </w:pPr>
            <w:r w:rsidRPr="00B8106E">
              <w:rPr>
                <w:rFonts w:ascii="Arial" w:hAnsi="Arial" w:cs="Arial"/>
                <w:bCs/>
                <w:sz w:val="18"/>
                <w:szCs w:val="18"/>
              </w:rPr>
              <w:t>Rol Relación con Entes Externos de Control</w:t>
            </w:r>
          </w:p>
        </w:tc>
        <w:tc>
          <w:tcPr>
            <w:tcW w:w="0" w:type="auto"/>
            <w:shd w:val="clear" w:color="auto" w:fill="auto"/>
            <w:tcMar>
              <w:top w:w="15" w:type="dxa"/>
              <w:left w:w="15" w:type="dxa"/>
              <w:bottom w:w="0" w:type="dxa"/>
              <w:right w:w="15" w:type="dxa"/>
            </w:tcMar>
            <w:vAlign w:val="center"/>
            <w:hideMark/>
          </w:tcPr>
          <w:p w14:paraId="72E7491B" w14:textId="77777777" w:rsidR="003A6DD3" w:rsidRPr="00B8106E" w:rsidRDefault="003A6DD3" w:rsidP="00FD1503">
            <w:pPr>
              <w:jc w:val="center"/>
              <w:rPr>
                <w:rFonts w:ascii="Arial" w:hAnsi="Arial" w:cs="Arial"/>
                <w:bCs/>
                <w:sz w:val="18"/>
                <w:szCs w:val="18"/>
              </w:rPr>
            </w:pPr>
            <w:r w:rsidRPr="00B8106E">
              <w:rPr>
                <w:rFonts w:ascii="Arial" w:hAnsi="Arial" w:cs="Arial"/>
                <w:bCs/>
                <w:sz w:val="18"/>
                <w:szCs w:val="18"/>
              </w:rPr>
              <w:t>100%</w:t>
            </w:r>
          </w:p>
        </w:tc>
      </w:tr>
      <w:tr w:rsidR="003A6DD3" w:rsidRPr="00B8106E" w14:paraId="7EADB897"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66140263" w14:textId="77777777" w:rsidR="003A6DD3" w:rsidRPr="00B8106E" w:rsidRDefault="003A6DD3" w:rsidP="00FD1503">
            <w:pPr>
              <w:jc w:val="both"/>
              <w:rPr>
                <w:rFonts w:ascii="Arial" w:hAnsi="Arial" w:cs="Arial"/>
                <w:bCs/>
                <w:sz w:val="18"/>
                <w:szCs w:val="18"/>
              </w:rPr>
            </w:pPr>
            <w:r w:rsidRPr="00B8106E">
              <w:rPr>
                <w:rFonts w:ascii="Arial" w:hAnsi="Arial" w:cs="Arial"/>
                <w:bCs/>
                <w:sz w:val="18"/>
                <w:szCs w:val="18"/>
              </w:rPr>
              <w:t>Rol Enfoque Hacia la Prevención</w:t>
            </w:r>
          </w:p>
        </w:tc>
        <w:tc>
          <w:tcPr>
            <w:tcW w:w="0" w:type="auto"/>
            <w:shd w:val="clear" w:color="auto" w:fill="auto"/>
            <w:tcMar>
              <w:top w:w="15" w:type="dxa"/>
              <w:left w:w="15" w:type="dxa"/>
              <w:bottom w:w="0" w:type="dxa"/>
              <w:right w:w="15" w:type="dxa"/>
            </w:tcMar>
            <w:vAlign w:val="center"/>
            <w:hideMark/>
          </w:tcPr>
          <w:p w14:paraId="28AC8D19" w14:textId="77777777" w:rsidR="003A6DD3" w:rsidRPr="00B8106E" w:rsidRDefault="003A6DD3" w:rsidP="00FD1503">
            <w:pPr>
              <w:jc w:val="center"/>
              <w:rPr>
                <w:rFonts w:ascii="Arial" w:hAnsi="Arial" w:cs="Arial"/>
                <w:bCs/>
                <w:sz w:val="18"/>
                <w:szCs w:val="18"/>
              </w:rPr>
            </w:pPr>
            <w:r w:rsidRPr="00B8106E">
              <w:rPr>
                <w:rFonts w:ascii="Arial" w:hAnsi="Arial" w:cs="Arial"/>
                <w:bCs/>
                <w:sz w:val="18"/>
                <w:szCs w:val="18"/>
              </w:rPr>
              <w:t>100%</w:t>
            </w:r>
          </w:p>
        </w:tc>
      </w:tr>
      <w:tr w:rsidR="003A6DD3" w:rsidRPr="00B8106E" w14:paraId="5654D0AC"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698F881E" w14:textId="77777777" w:rsidR="003A6DD3" w:rsidRPr="00B8106E" w:rsidRDefault="003A6DD3" w:rsidP="00FD1503">
            <w:pPr>
              <w:jc w:val="both"/>
              <w:rPr>
                <w:rFonts w:ascii="Arial" w:hAnsi="Arial" w:cs="Arial"/>
                <w:bCs/>
                <w:sz w:val="18"/>
                <w:szCs w:val="18"/>
              </w:rPr>
            </w:pPr>
            <w:r w:rsidRPr="00B8106E">
              <w:rPr>
                <w:rFonts w:ascii="Arial" w:hAnsi="Arial" w:cs="Arial"/>
                <w:bCs/>
                <w:sz w:val="18"/>
                <w:szCs w:val="18"/>
              </w:rPr>
              <w:t>Rol Liderazgo Estratégico</w:t>
            </w:r>
          </w:p>
        </w:tc>
        <w:tc>
          <w:tcPr>
            <w:tcW w:w="0" w:type="auto"/>
            <w:shd w:val="clear" w:color="auto" w:fill="auto"/>
            <w:tcMar>
              <w:top w:w="15" w:type="dxa"/>
              <w:left w:w="15" w:type="dxa"/>
              <w:bottom w:w="0" w:type="dxa"/>
              <w:right w:w="15" w:type="dxa"/>
            </w:tcMar>
            <w:vAlign w:val="center"/>
            <w:hideMark/>
          </w:tcPr>
          <w:p w14:paraId="4265CC20" w14:textId="77777777" w:rsidR="003A6DD3" w:rsidRPr="00B8106E" w:rsidRDefault="003A6DD3" w:rsidP="00FD1503">
            <w:pPr>
              <w:jc w:val="center"/>
              <w:rPr>
                <w:rFonts w:ascii="Arial" w:hAnsi="Arial" w:cs="Arial"/>
                <w:bCs/>
                <w:sz w:val="18"/>
                <w:szCs w:val="18"/>
              </w:rPr>
            </w:pPr>
            <w:r w:rsidRPr="00B8106E">
              <w:rPr>
                <w:rFonts w:ascii="Arial" w:hAnsi="Arial" w:cs="Arial"/>
                <w:bCs/>
                <w:sz w:val="18"/>
                <w:szCs w:val="18"/>
              </w:rPr>
              <w:t>100%</w:t>
            </w:r>
          </w:p>
        </w:tc>
      </w:tr>
      <w:tr w:rsidR="003A6DD3" w:rsidRPr="00B8106E" w14:paraId="63929416" w14:textId="77777777" w:rsidTr="00B8106E">
        <w:trPr>
          <w:trHeight w:val="20"/>
          <w:jc w:val="center"/>
        </w:trPr>
        <w:tc>
          <w:tcPr>
            <w:tcW w:w="4452" w:type="dxa"/>
            <w:shd w:val="clear" w:color="auto" w:fill="auto"/>
            <w:tcMar>
              <w:top w:w="15" w:type="dxa"/>
              <w:left w:w="15" w:type="dxa"/>
              <w:bottom w:w="0" w:type="dxa"/>
              <w:right w:w="15" w:type="dxa"/>
            </w:tcMar>
            <w:vAlign w:val="center"/>
            <w:hideMark/>
          </w:tcPr>
          <w:p w14:paraId="0ED649A7" w14:textId="77777777" w:rsidR="003A6DD3" w:rsidRPr="00B8106E" w:rsidRDefault="003A6DD3" w:rsidP="00FD1503">
            <w:pPr>
              <w:jc w:val="center"/>
              <w:rPr>
                <w:rFonts w:ascii="Arial" w:hAnsi="Arial" w:cs="Arial"/>
                <w:b/>
                <w:bCs/>
                <w:sz w:val="18"/>
                <w:szCs w:val="18"/>
              </w:rPr>
            </w:pPr>
            <w:r w:rsidRPr="00B8106E">
              <w:rPr>
                <w:rFonts w:ascii="Arial" w:hAnsi="Arial" w:cs="Arial"/>
                <w:b/>
                <w:bCs/>
                <w:sz w:val="18"/>
                <w:szCs w:val="18"/>
              </w:rPr>
              <w:t>% Total Ejecución PAA 2022</w:t>
            </w:r>
          </w:p>
        </w:tc>
        <w:tc>
          <w:tcPr>
            <w:tcW w:w="0" w:type="auto"/>
            <w:shd w:val="clear" w:color="auto" w:fill="auto"/>
            <w:tcMar>
              <w:top w:w="15" w:type="dxa"/>
              <w:left w:w="15" w:type="dxa"/>
              <w:bottom w:w="0" w:type="dxa"/>
              <w:right w:w="15" w:type="dxa"/>
            </w:tcMar>
            <w:vAlign w:val="center"/>
            <w:hideMark/>
          </w:tcPr>
          <w:p w14:paraId="4DD4461D" w14:textId="77777777" w:rsidR="003A6DD3" w:rsidRPr="00B8106E" w:rsidRDefault="003A6DD3" w:rsidP="00FD1503">
            <w:pPr>
              <w:jc w:val="center"/>
              <w:rPr>
                <w:rFonts w:ascii="Arial" w:hAnsi="Arial" w:cs="Arial"/>
                <w:b/>
                <w:bCs/>
                <w:sz w:val="18"/>
                <w:szCs w:val="18"/>
              </w:rPr>
            </w:pPr>
            <w:r w:rsidRPr="00B8106E">
              <w:rPr>
                <w:rFonts w:ascii="Arial" w:hAnsi="Arial" w:cs="Arial"/>
                <w:b/>
                <w:bCs/>
                <w:sz w:val="18"/>
                <w:szCs w:val="18"/>
              </w:rPr>
              <w:t>98,67%</w:t>
            </w:r>
          </w:p>
        </w:tc>
      </w:tr>
      <w:tr w:rsidR="003A6DD3" w:rsidRPr="00B8106E" w14:paraId="26DF822F" w14:textId="77777777" w:rsidTr="00B8106E">
        <w:trPr>
          <w:trHeight w:val="20"/>
          <w:jc w:val="center"/>
        </w:trPr>
        <w:tc>
          <w:tcPr>
            <w:tcW w:w="5093" w:type="dxa"/>
            <w:gridSpan w:val="2"/>
            <w:shd w:val="clear" w:color="auto" w:fill="auto"/>
            <w:tcMar>
              <w:top w:w="15" w:type="dxa"/>
              <w:left w:w="15" w:type="dxa"/>
              <w:bottom w:w="0" w:type="dxa"/>
              <w:right w:w="15" w:type="dxa"/>
            </w:tcMar>
            <w:vAlign w:val="center"/>
          </w:tcPr>
          <w:p w14:paraId="0947E9C3" w14:textId="77777777" w:rsidR="003A6DD3" w:rsidRPr="00B8106E" w:rsidRDefault="003A6DD3" w:rsidP="00FD1503">
            <w:pPr>
              <w:jc w:val="both"/>
              <w:rPr>
                <w:rFonts w:ascii="Arial" w:hAnsi="Arial" w:cs="Arial"/>
                <w:bCs/>
                <w:sz w:val="18"/>
                <w:szCs w:val="18"/>
              </w:rPr>
            </w:pPr>
            <w:r w:rsidRPr="00B8106E">
              <w:rPr>
                <w:rFonts w:ascii="Arial" w:hAnsi="Arial" w:cs="Arial"/>
                <w:bCs/>
                <w:sz w:val="16"/>
                <w:szCs w:val="16"/>
              </w:rPr>
              <w:t>Fuente: Elaboración propia Unidad de Auditoría</w:t>
            </w:r>
          </w:p>
        </w:tc>
      </w:tr>
    </w:tbl>
    <w:p w14:paraId="6791FC38" w14:textId="77777777" w:rsidR="003A6DD3" w:rsidRPr="00FD1503" w:rsidRDefault="003A6DD3" w:rsidP="00FD1503">
      <w:pPr>
        <w:jc w:val="both"/>
        <w:rPr>
          <w:rFonts w:ascii="Arial" w:hAnsi="Arial" w:cs="Arial"/>
          <w:bCs/>
          <w:sz w:val="22"/>
          <w:szCs w:val="22"/>
        </w:rPr>
      </w:pPr>
    </w:p>
    <w:p w14:paraId="6685E48E" w14:textId="18E97C87" w:rsidR="003A6DD3" w:rsidRPr="00FD1503" w:rsidRDefault="003A6DD3" w:rsidP="00FD1503">
      <w:pPr>
        <w:jc w:val="both"/>
        <w:rPr>
          <w:rFonts w:ascii="Arial" w:hAnsi="Arial" w:cs="Arial"/>
          <w:sz w:val="22"/>
          <w:szCs w:val="22"/>
        </w:rPr>
      </w:pPr>
      <w:r w:rsidRPr="00FD1503">
        <w:rPr>
          <w:rFonts w:ascii="Arial" w:hAnsi="Arial" w:cs="Arial"/>
          <w:bCs/>
          <w:sz w:val="22"/>
          <w:szCs w:val="22"/>
        </w:rPr>
        <w:t xml:space="preserve">En ese sentido, el </w:t>
      </w:r>
      <w:r w:rsidRPr="00FD1503">
        <w:rPr>
          <w:rFonts w:ascii="Arial" w:hAnsi="Arial" w:cs="Arial"/>
          <w:sz w:val="22"/>
          <w:szCs w:val="22"/>
        </w:rPr>
        <w:t xml:space="preserve">PAA 2022 contempló la realización de 15 auditorías de gestión, cinco seguimientos y 17 informes de ley, comparando con lo ejecutado, 13, 4 y 17 respectivamente, como se observa en el </w:t>
      </w:r>
      <w:r w:rsidRPr="00FD1503">
        <w:rPr>
          <w:rFonts w:ascii="Arial" w:hAnsi="Arial" w:cs="Arial"/>
          <w:sz w:val="22"/>
          <w:szCs w:val="22"/>
        </w:rPr>
        <w:fldChar w:fldCharType="begin"/>
      </w:r>
      <w:r w:rsidRPr="00FD1503">
        <w:rPr>
          <w:rFonts w:ascii="Arial" w:hAnsi="Arial" w:cs="Arial"/>
          <w:sz w:val="22"/>
          <w:szCs w:val="22"/>
        </w:rPr>
        <w:instrText xml:space="preserve"> REF _Ref93932315 \h  \* MERGEFORMAT </w:instrText>
      </w:r>
      <w:r w:rsidRPr="00FD1503">
        <w:rPr>
          <w:rFonts w:ascii="Arial" w:hAnsi="Arial" w:cs="Arial"/>
          <w:sz w:val="22"/>
          <w:szCs w:val="22"/>
        </w:rPr>
      </w:r>
      <w:r w:rsidRPr="00FD1503">
        <w:rPr>
          <w:rFonts w:ascii="Arial" w:hAnsi="Arial" w:cs="Arial"/>
          <w:sz w:val="22"/>
          <w:szCs w:val="22"/>
        </w:rPr>
        <w:fldChar w:fldCharType="separate"/>
      </w:r>
      <w:r w:rsidR="008D72B7" w:rsidRPr="008D72B7">
        <w:rPr>
          <w:rFonts w:ascii="Arial" w:hAnsi="Arial" w:cs="Arial"/>
          <w:sz w:val="22"/>
          <w:szCs w:val="22"/>
        </w:rPr>
        <w:t>Gráfico 1</w:t>
      </w:r>
      <w:r w:rsidRPr="00FD1503">
        <w:rPr>
          <w:rFonts w:ascii="Arial" w:hAnsi="Arial" w:cs="Arial"/>
          <w:sz w:val="22"/>
          <w:szCs w:val="22"/>
        </w:rPr>
        <w:fldChar w:fldCharType="end"/>
      </w:r>
      <w:r w:rsidRPr="00FD1503">
        <w:rPr>
          <w:rFonts w:ascii="Arial" w:hAnsi="Arial" w:cs="Arial"/>
          <w:sz w:val="22"/>
          <w:szCs w:val="22"/>
        </w:rPr>
        <w:t>.</w:t>
      </w:r>
    </w:p>
    <w:p w14:paraId="399E1139" w14:textId="77777777" w:rsidR="003A6DD3" w:rsidRPr="00FD1503" w:rsidRDefault="003A6DD3" w:rsidP="00FD1503">
      <w:pPr>
        <w:jc w:val="both"/>
        <w:rPr>
          <w:rFonts w:ascii="Arial" w:hAnsi="Arial"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846"/>
      </w:tblGrid>
      <w:tr w:rsidR="003A6DD3" w:rsidRPr="00B8106E" w14:paraId="3E6A2DE4" w14:textId="77777777" w:rsidTr="00815B65">
        <w:trPr>
          <w:tblHeader/>
          <w:jc w:val="center"/>
        </w:trPr>
        <w:tc>
          <w:tcPr>
            <w:tcW w:w="0" w:type="auto"/>
            <w:vAlign w:val="center"/>
          </w:tcPr>
          <w:p w14:paraId="0007984B" w14:textId="12F4AAA3" w:rsidR="003A6DD3" w:rsidRPr="00B8106E" w:rsidRDefault="003A6DD3" w:rsidP="00FD1503">
            <w:pPr>
              <w:pStyle w:val="Descripcin"/>
              <w:rPr>
                <w:rFonts w:ascii="Arial" w:hAnsi="Arial" w:cs="Arial"/>
                <w:sz w:val="18"/>
                <w:szCs w:val="18"/>
              </w:rPr>
            </w:pPr>
            <w:bookmarkStart w:id="7" w:name="_Ref93932315"/>
            <w:r w:rsidRPr="00B8106E">
              <w:rPr>
                <w:rFonts w:ascii="Arial" w:hAnsi="Arial" w:cs="Arial"/>
                <w:sz w:val="18"/>
                <w:szCs w:val="18"/>
              </w:rPr>
              <w:lastRenderedPageBreak/>
              <w:t xml:space="preserve">Gráfico </w:t>
            </w:r>
            <w:r w:rsidRPr="00B8106E">
              <w:rPr>
                <w:rFonts w:ascii="Arial" w:hAnsi="Arial" w:cs="Arial"/>
                <w:sz w:val="18"/>
                <w:szCs w:val="18"/>
              </w:rPr>
              <w:fldChar w:fldCharType="begin"/>
            </w:r>
            <w:r w:rsidRPr="00B8106E">
              <w:rPr>
                <w:rFonts w:ascii="Arial" w:hAnsi="Arial" w:cs="Arial"/>
                <w:sz w:val="18"/>
                <w:szCs w:val="18"/>
              </w:rPr>
              <w:instrText xml:space="preserve"> SEQ Gráfico \* ARABIC </w:instrText>
            </w:r>
            <w:r w:rsidRPr="00B8106E">
              <w:rPr>
                <w:rFonts w:ascii="Arial" w:hAnsi="Arial" w:cs="Arial"/>
                <w:sz w:val="18"/>
                <w:szCs w:val="18"/>
              </w:rPr>
              <w:fldChar w:fldCharType="separate"/>
            </w:r>
            <w:r w:rsidR="008D72B7">
              <w:rPr>
                <w:rFonts w:ascii="Arial" w:hAnsi="Arial" w:cs="Arial"/>
                <w:noProof/>
                <w:sz w:val="18"/>
                <w:szCs w:val="18"/>
              </w:rPr>
              <w:t>1</w:t>
            </w:r>
            <w:r w:rsidRPr="00B8106E">
              <w:rPr>
                <w:rFonts w:ascii="Arial" w:hAnsi="Arial" w:cs="Arial"/>
                <w:sz w:val="18"/>
                <w:szCs w:val="18"/>
              </w:rPr>
              <w:fldChar w:fldCharType="end"/>
            </w:r>
            <w:bookmarkEnd w:id="7"/>
            <w:r w:rsidRPr="00B8106E">
              <w:rPr>
                <w:rFonts w:ascii="Arial" w:hAnsi="Arial" w:cs="Arial"/>
                <w:sz w:val="18"/>
                <w:szCs w:val="18"/>
              </w:rPr>
              <w:t>. Comparación, ejecutado / programado PAA 2022</w:t>
            </w:r>
          </w:p>
        </w:tc>
      </w:tr>
      <w:tr w:rsidR="003A6DD3" w:rsidRPr="00B8106E" w14:paraId="6F40B338" w14:textId="77777777" w:rsidTr="00815B65">
        <w:tblPrEx>
          <w:tblCellMar>
            <w:left w:w="70" w:type="dxa"/>
            <w:right w:w="70" w:type="dxa"/>
          </w:tblCellMar>
        </w:tblPrEx>
        <w:trPr>
          <w:jc w:val="center"/>
        </w:trPr>
        <w:tc>
          <w:tcPr>
            <w:tcW w:w="0" w:type="auto"/>
            <w:vAlign w:val="center"/>
          </w:tcPr>
          <w:p w14:paraId="0A6F69F6" w14:textId="361B75C9" w:rsidR="003A6DD3" w:rsidRPr="00B8106E" w:rsidRDefault="004A07DC" w:rsidP="00FD1503">
            <w:pPr>
              <w:jc w:val="center"/>
              <w:rPr>
                <w:rFonts w:ascii="Arial" w:hAnsi="Arial" w:cs="Arial"/>
                <w:sz w:val="18"/>
                <w:szCs w:val="18"/>
              </w:rPr>
            </w:pPr>
            <w:r>
              <w:rPr>
                <w:rFonts w:ascii="Arial" w:hAnsi="Arial" w:cs="Arial"/>
                <w:noProof/>
                <w:sz w:val="18"/>
                <w:szCs w:val="18"/>
              </w:rPr>
              <w:drawing>
                <wp:inline distT="0" distB="0" distL="0" distR="0" wp14:anchorId="06717506" wp14:editId="3A039297">
                  <wp:extent cx="3604260" cy="1790700"/>
                  <wp:effectExtent l="19050" t="1905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4260" cy="1790700"/>
                          </a:xfrm>
                          <a:prstGeom prst="rect">
                            <a:avLst/>
                          </a:prstGeom>
                          <a:noFill/>
                          <a:ln w="9525" cmpd="sng">
                            <a:solidFill>
                              <a:srgbClr val="4472C4"/>
                            </a:solidFill>
                            <a:miter lim="800000"/>
                            <a:headEnd/>
                            <a:tailEnd/>
                          </a:ln>
                          <a:effectLst/>
                        </pic:spPr>
                      </pic:pic>
                    </a:graphicData>
                  </a:graphic>
                </wp:inline>
              </w:drawing>
            </w:r>
          </w:p>
        </w:tc>
      </w:tr>
      <w:tr w:rsidR="003A6DD3" w:rsidRPr="00B8106E" w14:paraId="466B515F" w14:textId="77777777" w:rsidTr="00815B65">
        <w:trPr>
          <w:jc w:val="center"/>
        </w:trPr>
        <w:tc>
          <w:tcPr>
            <w:tcW w:w="0" w:type="auto"/>
            <w:vAlign w:val="center"/>
          </w:tcPr>
          <w:p w14:paraId="202855AB" w14:textId="77777777" w:rsidR="003A6DD3" w:rsidRPr="00B8106E" w:rsidRDefault="003A6DD3" w:rsidP="00FD1503">
            <w:pPr>
              <w:keepNext/>
              <w:rPr>
                <w:rFonts w:ascii="Arial" w:hAnsi="Arial" w:cs="Arial"/>
                <w:sz w:val="18"/>
                <w:szCs w:val="18"/>
              </w:rPr>
            </w:pPr>
            <w:r w:rsidRPr="00B8106E">
              <w:rPr>
                <w:rFonts w:ascii="Arial" w:hAnsi="Arial" w:cs="Arial"/>
                <w:bCs/>
                <w:sz w:val="16"/>
                <w:szCs w:val="16"/>
              </w:rPr>
              <w:t>Fuente: Elaboración propia Unidad de Auditoría</w:t>
            </w:r>
          </w:p>
        </w:tc>
      </w:tr>
    </w:tbl>
    <w:p w14:paraId="1E1D7198" w14:textId="77777777" w:rsidR="003A6DD3" w:rsidRPr="00FD1503" w:rsidRDefault="003A6DD3" w:rsidP="00FD1503">
      <w:pPr>
        <w:rPr>
          <w:rFonts w:ascii="Arial" w:hAnsi="Arial" w:cs="Arial"/>
          <w:sz w:val="22"/>
          <w:szCs w:val="22"/>
        </w:rPr>
      </w:pPr>
    </w:p>
    <w:p w14:paraId="6A9BA404" w14:textId="2112E415" w:rsidR="003A6DD3" w:rsidRPr="00FD1503" w:rsidRDefault="003A6DD3" w:rsidP="00FD1503">
      <w:pPr>
        <w:jc w:val="both"/>
        <w:rPr>
          <w:rFonts w:ascii="Arial" w:hAnsi="Arial" w:cs="Arial"/>
          <w:sz w:val="22"/>
          <w:szCs w:val="22"/>
        </w:rPr>
      </w:pPr>
      <w:r w:rsidRPr="00FD1503">
        <w:rPr>
          <w:rFonts w:ascii="Arial" w:hAnsi="Arial" w:cs="Arial"/>
          <w:sz w:val="22"/>
          <w:szCs w:val="22"/>
        </w:rPr>
        <w:t xml:space="preserve">El detalle del estado del avance o ejecución del PAA 2022 se observa en la </w:t>
      </w:r>
      <w:r w:rsidRPr="00FD1503">
        <w:rPr>
          <w:rFonts w:ascii="Arial" w:hAnsi="Arial" w:cs="Arial"/>
          <w:sz w:val="22"/>
          <w:szCs w:val="22"/>
        </w:rPr>
        <w:fldChar w:fldCharType="begin"/>
      </w:r>
      <w:r w:rsidRPr="00FD1503">
        <w:rPr>
          <w:rFonts w:ascii="Arial" w:hAnsi="Arial" w:cs="Arial"/>
          <w:sz w:val="22"/>
          <w:szCs w:val="22"/>
        </w:rPr>
        <w:instrText xml:space="preserve"> REF _Ref93933459 \h  \* MERGEFORMAT </w:instrText>
      </w:r>
      <w:r w:rsidRPr="00FD1503">
        <w:rPr>
          <w:rFonts w:ascii="Arial" w:hAnsi="Arial" w:cs="Arial"/>
          <w:sz w:val="22"/>
          <w:szCs w:val="22"/>
        </w:rPr>
      </w:r>
      <w:r w:rsidRPr="00FD1503">
        <w:rPr>
          <w:rFonts w:ascii="Arial" w:hAnsi="Arial" w:cs="Arial"/>
          <w:sz w:val="22"/>
          <w:szCs w:val="22"/>
        </w:rPr>
        <w:fldChar w:fldCharType="separate"/>
      </w:r>
      <w:r w:rsidR="008D72B7" w:rsidRPr="008D72B7">
        <w:rPr>
          <w:rFonts w:ascii="Arial" w:hAnsi="Arial" w:cs="Arial"/>
          <w:sz w:val="22"/>
          <w:szCs w:val="22"/>
        </w:rPr>
        <w:t>Tabla 2</w:t>
      </w:r>
      <w:r w:rsidRPr="00FD1503">
        <w:rPr>
          <w:rFonts w:ascii="Arial" w:hAnsi="Arial" w:cs="Arial"/>
          <w:sz w:val="22"/>
          <w:szCs w:val="22"/>
        </w:rPr>
        <w:fldChar w:fldCharType="end"/>
      </w:r>
      <w:r w:rsidRPr="00FD1503">
        <w:rPr>
          <w:rFonts w:ascii="Arial" w:hAnsi="Arial" w:cs="Arial"/>
          <w:sz w:val="22"/>
          <w:szCs w:val="22"/>
        </w:rPr>
        <w:t>.</w:t>
      </w:r>
    </w:p>
    <w:p w14:paraId="6FF01873" w14:textId="77777777" w:rsidR="003A6DD3" w:rsidRPr="00FD1503" w:rsidRDefault="003A6DD3" w:rsidP="00FD1503">
      <w:pPr>
        <w:jc w:val="both"/>
        <w:rPr>
          <w:rFonts w:ascii="Arial" w:hAnsi="Arial" w:cs="Arial"/>
          <w:sz w:val="22"/>
          <w:szCs w:val="22"/>
        </w:rPr>
      </w:pPr>
    </w:p>
    <w:tbl>
      <w:tblPr>
        <w:tblW w:w="0" w:type="auto"/>
        <w:jc w:val="center"/>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2481"/>
        <w:gridCol w:w="923"/>
        <w:gridCol w:w="1502"/>
        <w:gridCol w:w="665"/>
        <w:gridCol w:w="897"/>
        <w:gridCol w:w="1528"/>
        <w:gridCol w:w="858"/>
      </w:tblGrid>
      <w:tr w:rsidR="003A6DD3" w:rsidRPr="00FD1503" w14:paraId="7B9E5ECB" w14:textId="77777777" w:rsidTr="00B8106E">
        <w:trPr>
          <w:trHeight w:val="20"/>
          <w:tblHeader/>
          <w:jc w:val="center"/>
        </w:trPr>
        <w:tc>
          <w:tcPr>
            <w:tcW w:w="0" w:type="auto"/>
            <w:gridSpan w:val="7"/>
            <w:tcBorders>
              <w:bottom w:val="single" w:sz="4" w:space="0" w:color="auto"/>
            </w:tcBorders>
            <w:shd w:val="clear" w:color="auto" w:fill="auto"/>
            <w:noWrap/>
            <w:vAlign w:val="center"/>
            <w:hideMark/>
          </w:tcPr>
          <w:p w14:paraId="68E6DC4D" w14:textId="39BB6657" w:rsidR="003A6DD3" w:rsidRPr="00FD1503" w:rsidRDefault="003A6DD3" w:rsidP="00FD1503">
            <w:pPr>
              <w:jc w:val="both"/>
              <w:rPr>
                <w:rFonts w:ascii="Arial" w:hAnsi="Arial" w:cs="Arial"/>
                <w:b/>
                <w:bCs/>
                <w:sz w:val="18"/>
                <w:szCs w:val="18"/>
                <w:lang w:eastAsia="es-CO"/>
              </w:rPr>
            </w:pPr>
            <w:bookmarkStart w:id="8" w:name="_Ref93933459"/>
            <w:bookmarkStart w:id="9" w:name="_Ref93933454"/>
            <w:r w:rsidRPr="00FD1503">
              <w:rPr>
                <w:rFonts w:ascii="Arial" w:hAnsi="Arial" w:cs="Arial"/>
                <w:b/>
                <w:sz w:val="18"/>
                <w:szCs w:val="18"/>
              </w:rPr>
              <w:t xml:space="preserve">Tabla </w:t>
            </w:r>
            <w:r w:rsidRPr="00FD1503">
              <w:rPr>
                <w:rFonts w:ascii="Arial" w:hAnsi="Arial" w:cs="Arial"/>
                <w:b/>
                <w:sz w:val="18"/>
                <w:szCs w:val="18"/>
              </w:rPr>
              <w:fldChar w:fldCharType="begin"/>
            </w:r>
            <w:r w:rsidRPr="00FD1503">
              <w:rPr>
                <w:rFonts w:ascii="Arial" w:hAnsi="Arial" w:cs="Arial"/>
                <w:b/>
                <w:sz w:val="18"/>
                <w:szCs w:val="18"/>
              </w:rPr>
              <w:instrText xml:space="preserve"> SEQ Tabla \* ARABIC </w:instrText>
            </w:r>
            <w:r w:rsidRPr="00FD1503">
              <w:rPr>
                <w:rFonts w:ascii="Arial" w:hAnsi="Arial" w:cs="Arial"/>
                <w:b/>
                <w:sz w:val="18"/>
                <w:szCs w:val="18"/>
              </w:rPr>
              <w:fldChar w:fldCharType="separate"/>
            </w:r>
            <w:r w:rsidR="008D72B7">
              <w:rPr>
                <w:rFonts w:ascii="Arial" w:hAnsi="Arial" w:cs="Arial"/>
                <w:b/>
                <w:noProof/>
                <w:sz w:val="18"/>
                <w:szCs w:val="18"/>
              </w:rPr>
              <w:t>2</w:t>
            </w:r>
            <w:r w:rsidRPr="00FD1503">
              <w:rPr>
                <w:rFonts w:ascii="Arial" w:hAnsi="Arial" w:cs="Arial"/>
                <w:b/>
                <w:sz w:val="18"/>
                <w:szCs w:val="18"/>
              </w:rPr>
              <w:fldChar w:fldCharType="end"/>
            </w:r>
            <w:bookmarkEnd w:id="8"/>
            <w:r w:rsidRPr="00FD1503">
              <w:rPr>
                <w:rFonts w:ascii="Arial" w:hAnsi="Arial" w:cs="Arial"/>
                <w:b/>
                <w:sz w:val="18"/>
                <w:szCs w:val="18"/>
              </w:rPr>
              <w:t xml:space="preserve">. </w:t>
            </w:r>
            <w:r w:rsidRPr="00FD1503">
              <w:rPr>
                <w:rFonts w:ascii="Arial" w:hAnsi="Arial" w:cs="Arial"/>
                <w:b/>
                <w:bCs/>
                <w:sz w:val="18"/>
                <w:szCs w:val="18"/>
              </w:rPr>
              <w:t>Estado del avance del PAA 2022</w:t>
            </w:r>
            <w:bookmarkEnd w:id="9"/>
          </w:p>
        </w:tc>
      </w:tr>
      <w:tr w:rsidR="003A6DD3" w:rsidRPr="00FD1503" w14:paraId="2DFF7E1D" w14:textId="77777777" w:rsidTr="001B7D01">
        <w:trPr>
          <w:trHeight w:val="20"/>
          <w:tblHeader/>
          <w:jc w:val="center"/>
        </w:trPr>
        <w:tc>
          <w:tcPr>
            <w:tcW w:w="0" w:type="auto"/>
            <w:tcBorders>
              <w:top w:val="single" w:sz="4" w:space="0" w:color="auto"/>
              <w:bottom w:val="single" w:sz="4" w:space="0" w:color="auto"/>
            </w:tcBorders>
            <w:shd w:val="clear" w:color="auto" w:fill="D9D9D9"/>
            <w:noWrap/>
            <w:vAlign w:val="center"/>
            <w:hideMark/>
          </w:tcPr>
          <w:p w14:paraId="05A79660"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Tipo de actividad</w:t>
            </w:r>
          </w:p>
        </w:tc>
        <w:tc>
          <w:tcPr>
            <w:tcW w:w="0" w:type="auto"/>
            <w:tcBorders>
              <w:top w:val="single" w:sz="4" w:space="0" w:color="auto"/>
              <w:bottom w:val="single" w:sz="4" w:space="0" w:color="auto"/>
            </w:tcBorders>
            <w:shd w:val="clear" w:color="auto" w:fill="D9D9D9"/>
            <w:noWrap/>
            <w:vAlign w:val="center"/>
            <w:hideMark/>
          </w:tcPr>
          <w:p w14:paraId="09408179"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Informe</w:t>
            </w:r>
          </w:p>
        </w:tc>
        <w:tc>
          <w:tcPr>
            <w:tcW w:w="0" w:type="auto"/>
            <w:tcBorders>
              <w:top w:val="single" w:sz="4" w:space="0" w:color="auto"/>
              <w:bottom w:val="single" w:sz="4" w:space="0" w:color="auto"/>
            </w:tcBorders>
            <w:shd w:val="clear" w:color="auto" w:fill="D9D9D9"/>
            <w:noWrap/>
            <w:vAlign w:val="center"/>
            <w:hideMark/>
          </w:tcPr>
          <w:p w14:paraId="0AB3B2F6"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En ejecución</w:t>
            </w:r>
          </w:p>
        </w:tc>
        <w:tc>
          <w:tcPr>
            <w:tcW w:w="0" w:type="auto"/>
            <w:tcBorders>
              <w:top w:val="single" w:sz="4" w:space="0" w:color="auto"/>
              <w:bottom w:val="single" w:sz="4" w:space="0" w:color="auto"/>
            </w:tcBorders>
            <w:shd w:val="clear" w:color="auto" w:fill="D9D9D9"/>
            <w:noWrap/>
            <w:vAlign w:val="center"/>
            <w:hideMark/>
          </w:tcPr>
          <w:p w14:paraId="2AE53D18"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Total</w:t>
            </w:r>
          </w:p>
        </w:tc>
        <w:tc>
          <w:tcPr>
            <w:tcW w:w="0" w:type="auto"/>
            <w:tcBorders>
              <w:top w:val="single" w:sz="4" w:space="0" w:color="auto"/>
              <w:bottom w:val="single" w:sz="4" w:space="0" w:color="auto"/>
            </w:tcBorders>
            <w:shd w:val="clear" w:color="auto" w:fill="D9D9D9"/>
            <w:noWrap/>
            <w:vAlign w:val="center"/>
            <w:hideMark/>
          </w:tcPr>
          <w:p w14:paraId="37657E43"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%/Total</w:t>
            </w:r>
          </w:p>
        </w:tc>
        <w:tc>
          <w:tcPr>
            <w:tcW w:w="0" w:type="auto"/>
            <w:tcBorders>
              <w:top w:val="single" w:sz="4" w:space="0" w:color="auto"/>
              <w:bottom w:val="single" w:sz="4" w:space="0" w:color="auto"/>
            </w:tcBorders>
            <w:shd w:val="clear" w:color="auto" w:fill="D9D9D9"/>
            <w:noWrap/>
            <w:vAlign w:val="center"/>
            <w:hideMark/>
          </w:tcPr>
          <w:p w14:paraId="4BA9A130"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No realizada*</w:t>
            </w:r>
          </w:p>
        </w:tc>
        <w:tc>
          <w:tcPr>
            <w:tcW w:w="0" w:type="auto"/>
            <w:tcBorders>
              <w:top w:val="single" w:sz="4" w:space="0" w:color="auto"/>
              <w:bottom w:val="single" w:sz="4" w:space="0" w:color="auto"/>
            </w:tcBorders>
            <w:shd w:val="clear" w:color="auto" w:fill="D9D9D9"/>
            <w:noWrap/>
            <w:vAlign w:val="center"/>
            <w:hideMark/>
          </w:tcPr>
          <w:p w14:paraId="459987E7"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w:t>
            </w:r>
          </w:p>
        </w:tc>
      </w:tr>
      <w:tr w:rsidR="003A6DD3" w:rsidRPr="00FD1503" w14:paraId="024E5940" w14:textId="77777777" w:rsidTr="001B7D01">
        <w:trPr>
          <w:trHeight w:val="20"/>
          <w:jc w:val="center"/>
        </w:trPr>
        <w:tc>
          <w:tcPr>
            <w:tcW w:w="0" w:type="auto"/>
            <w:tcBorders>
              <w:top w:val="single" w:sz="4" w:space="0" w:color="auto"/>
              <w:bottom w:val="single" w:sz="4" w:space="0" w:color="auto"/>
            </w:tcBorders>
            <w:shd w:val="clear" w:color="auto" w:fill="auto"/>
            <w:noWrap/>
            <w:vAlign w:val="center"/>
            <w:hideMark/>
          </w:tcPr>
          <w:p w14:paraId="3D95E62B" w14:textId="77777777" w:rsidR="003A6DD3" w:rsidRPr="00FD1503" w:rsidRDefault="003A6DD3" w:rsidP="00FD1503">
            <w:pPr>
              <w:rPr>
                <w:rFonts w:ascii="Arial" w:hAnsi="Arial" w:cs="Arial"/>
                <w:sz w:val="18"/>
                <w:szCs w:val="18"/>
                <w:lang w:eastAsia="es-CO"/>
              </w:rPr>
            </w:pPr>
            <w:r w:rsidRPr="00FD1503">
              <w:rPr>
                <w:rFonts w:ascii="Arial" w:hAnsi="Arial" w:cs="Arial"/>
                <w:sz w:val="18"/>
                <w:szCs w:val="18"/>
                <w:lang w:eastAsia="es-CO"/>
              </w:rPr>
              <w:t>Auditorías de Gestión</w:t>
            </w:r>
          </w:p>
        </w:tc>
        <w:tc>
          <w:tcPr>
            <w:tcW w:w="0" w:type="auto"/>
            <w:tcBorders>
              <w:top w:val="single" w:sz="4" w:space="0" w:color="auto"/>
              <w:bottom w:val="single" w:sz="4" w:space="0" w:color="auto"/>
            </w:tcBorders>
            <w:shd w:val="clear" w:color="auto" w:fill="auto"/>
            <w:noWrap/>
            <w:vAlign w:val="center"/>
            <w:hideMark/>
          </w:tcPr>
          <w:p w14:paraId="3AABCBF9"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11</w:t>
            </w:r>
          </w:p>
        </w:tc>
        <w:tc>
          <w:tcPr>
            <w:tcW w:w="0" w:type="auto"/>
            <w:tcBorders>
              <w:top w:val="single" w:sz="4" w:space="0" w:color="auto"/>
              <w:bottom w:val="single" w:sz="4" w:space="0" w:color="auto"/>
            </w:tcBorders>
            <w:shd w:val="clear" w:color="auto" w:fill="auto"/>
            <w:noWrap/>
            <w:vAlign w:val="center"/>
            <w:hideMark/>
          </w:tcPr>
          <w:p w14:paraId="6BBCECD1"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2</w:t>
            </w:r>
          </w:p>
        </w:tc>
        <w:tc>
          <w:tcPr>
            <w:tcW w:w="0" w:type="auto"/>
            <w:tcBorders>
              <w:top w:val="single" w:sz="4" w:space="0" w:color="auto"/>
              <w:bottom w:val="single" w:sz="4" w:space="0" w:color="auto"/>
            </w:tcBorders>
            <w:shd w:val="clear" w:color="auto" w:fill="auto"/>
            <w:noWrap/>
            <w:vAlign w:val="center"/>
            <w:hideMark/>
          </w:tcPr>
          <w:p w14:paraId="49D5F434"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13</w:t>
            </w:r>
          </w:p>
        </w:tc>
        <w:tc>
          <w:tcPr>
            <w:tcW w:w="0" w:type="auto"/>
            <w:tcBorders>
              <w:top w:val="single" w:sz="4" w:space="0" w:color="auto"/>
              <w:bottom w:val="single" w:sz="4" w:space="0" w:color="auto"/>
            </w:tcBorders>
            <w:shd w:val="clear" w:color="auto" w:fill="auto"/>
            <w:vAlign w:val="center"/>
            <w:hideMark/>
          </w:tcPr>
          <w:p w14:paraId="3006467C"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30,23%</w:t>
            </w:r>
          </w:p>
        </w:tc>
        <w:tc>
          <w:tcPr>
            <w:tcW w:w="0" w:type="auto"/>
            <w:tcBorders>
              <w:top w:val="single" w:sz="4" w:space="0" w:color="auto"/>
              <w:bottom w:val="single" w:sz="4" w:space="0" w:color="auto"/>
            </w:tcBorders>
            <w:shd w:val="clear" w:color="auto" w:fill="auto"/>
            <w:noWrap/>
            <w:vAlign w:val="center"/>
            <w:hideMark/>
          </w:tcPr>
          <w:p w14:paraId="7BCAC37B"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2</w:t>
            </w:r>
          </w:p>
        </w:tc>
        <w:tc>
          <w:tcPr>
            <w:tcW w:w="0" w:type="auto"/>
            <w:tcBorders>
              <w:top w:val="single" w:sz="4" w:space="0" w:color="auto"/>
              <w:bottom w:val="single" w:sz="4" w:space="0" w:color="auto"/>
            </w:tcBorders>
            <w:shd w:val="clear" w:color="auto" w:fill="auto"/>
            <w:noWrap/>
            <w:vAlign w:val="center"/>
            <w:hideMark/>
          </w:tcPr>
          <w:p w14:paraId="2CBA4DFB"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66,67%</w:t>
            </w:r>
          </w:p>
        </w:tc>
      </w:tr>
      <w:tr w:rsidR="003A6DD3" w:rsidRPr="00FD1503" w14:paraId="204BA1F0" w14:textId="77777777" w:rsidTr="001B7D01">
        <w:trPr>
          <w:trHeight w:val="20"/>
          <w:jc w:val="center"/>
        </w:trPr>
        <w:tc>
          <w:tcPr>
            <w:tcW w:w="0" w:type="auto"/>
            <w:tcBorders>
              <w:top w:val="single" w:sz="4" w:space="0" w:color="auto"/>
            </w:tcBorders>
            <w:shd w:val="clear" w:color="auto" w:fill="auto"/>
            <w:noWrap/>
            <w:vAlign w:val="center"/>
            <w:hideMark/>
          </w:tcPr>
          <w:p w14:paraId="12C28F2B" w14:textId="77777777" w:rsidR="003A6DD3" w:rsidRPr="00FD1503" w:rsidRDefault="003A6DD3" w:rsidP="00FD1503">
            <w:pPr>
              <w:rPr>
                <w:rFonts w:ascii="Arial" w:hAnsi="Arial" w:cs="Arial"/>
                <w:sz w:val="18"/>
                <w:szCs w:val="18"/>
                <w:lang w:eastAsia="es-CO"/>
              </w:rPr>
            </w:pPr>
            <w:r w:rsidRPr="00FD1503">
              <w:rPr>
                <w:rFonts w:ascii="Arial" w:hAnsi="Arial" w:cs="Arial"/>
                <w:sz w:val="18"/>
                <w:szCs w:val="18"/>
                <w:lang w:eastAsia="es-CO"/>
              </w:rPr>
              <w:t>Seguimientos</w:t>
            </w:r>
          </w:p>
        </w:tc>
        <w:tc>
          <w:tcPr>
            <w:tcW w:w="0" w:type="auto"/>
            <w:tcBorders>
              <w:top w:val="single" w:sz="4" w:space="0" w:color="auto"/>
            </w:tcBorders>
            <w:shd w:val="clear" w:color="auto" w:fill="auto"/>
            <w:noWrap/>
            <w:vAlign w:val="center"/>
            <w:hideMark/>
          </w:tcPr>
          <w:p w14:paraId="4CFB30D3"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4</w:t>
            </w:r>
          </w:p>
        </w:tc>
        <w:tc>
          <w:tcPr>
            <w:tcW w:w="0" w:type="auto"/>
            <w:tcBorders>
              <w:top w:val="single" w:sz="4" w:space="0" w:color="auto"/>
            </w:tcBorders>
            <w:shd w:val="clear" w:color="auto" w:fill="auto"/>
            <w:noWrap/>
            <w:vAlign w:val="center"/>
            <w:hideMark/>
          </w:tcPr>
          <w:p w14:paraId="5B8CF514"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w:t>
            </w:r>
          </w:p>
        </w:tc>
        <w:tc>
          <w:tcPr>
            <w:tcW w:w="0" w:type="auto"/>
            <w:tcBorders>
              <w:top w:val="single" w:sz="4" w:space="0" w:color="auto"/>
            </w:tcBorders>
            <w:shd w:val="clear" w:color="auto" w:fill="auto"/>
            <w:noWrap/>
            <w:vAlign w:val="center"/>
            <w:hideMark/>
          </w:tcPr>
          <w:p w14:paraId="49A2E5B8"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4</w:t>
            </w:r>
          </w:p>
        </w:tc>
        <w:tc>
          <w:tcPr>
            <w:tcW w:w="0" w:type="auto"/>
            <w:tcBorders>
              <w:top w:val="single" w:sz="4" w:space="0" w:color="auto"/>
            </w:tcBorders>
            <w:shd w:val="clear" w:color="auto" w:fill="auto"/>
            <w:vAlign w:val="center"/>
            <w:hideMark/>
          </w:tcPr>
          <w:p w14:paraId="09539B70"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9,30%</w:t>
            </w:r>
          </w:p>
        </w:tc>
        <w:tc>
          <w:tcPr>
            <w:tcW w:w="0" w:type="auto"/>
            <w:tcBorders>
              <w:top w:val="single" w:sz="4" w:space="0" w:color="auto"/>
            </w:tcBorders>
            <w:shd w:val="clear" w:color="auto" w:fill="auto"/>
            <w:noWrap/>
            <w:vAlign w:val="center"/>
            <w:hideMark/>
          </w:tcPr>
          <w:p w14:paraId="677ED820"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w:t>
            </w:r>
          </w:p>
        </w:tc>
        <w:tc>
          <w:tcPr>
            <w:tcW w:w="0" w:type="auto"/>
            <w:tcBorders>
              <w:top w:val="single" w:sz="4" w:space="0" w:color="auto"/>
            </w:tcBorders>
            <w:shd w:val="clear" w:color="auto" w:fill="auto"/>
            <w:noWrap/>
            <w:vAlign w:val="center"/>
            <w:hideMark/>
          </w:tcPr>
          <w:p w14:paraId="0836258F"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33,33%</w:t>
            </w:r>
          </w:p>
        </w:tc>
      </w:tr>
      <w:tr w:rsidR="003A6DD3" w:rsidRPr="00FD1503" w14:paraId="43FFB8EC" w14:textId="77777777" w:rsidTr="00815B65">
        <w:trPr>
          <w:trHeight w:val="20"/>
          <w:jc w:val="center"/>
        </w:trPr>
        <w:tc>
          <w:tcPr>
            <w:tcW w:w="0" w:type="auto"/>
            <w:shd w:val="clear" w:color="auto" w:fill="auto"/>
            <w:vAlign w:val="center"/>
            <w:hideMark/>
          </w:tcPr>
          <w:p w14:paraId="10903681" w14:textId="77777777" w:rsidR="003A6DD3" w:rsidRPr="00FD1503" w:rsidRDefault="003A6DD3" w:rsidP="00FD1503">
            <w:pPr>
              <w:rPr>
                <w:rFonts w:ascii="Arial" w:hAnsi="Arial" w:cs="Arial"/>
                <w:sz w:val="18"/>
                <w:szCs w:val="18"/>
                <w:lang w:eastAsia="es-CO"/>
              </w:rPr>
            </w:pPr>
            <w:r w:rsidRPr="00FD1503">
              <w:rPr>
                <w:rFonts w:ascii="Arial" w:hAnsi="Arial" w:cs="Arial"/>
                <w:sz w:val="18"/>
                <w:szCs w:val="18"/>
                <w:lang w:eastAsia="es-CO"/>
              </w:rPr>
              <w:t>Auditorías Especiales</w:t>
            </w:r>
          </w:p>
        </w:tc>
        <w:tc>
          <w:tcPr>
            <w:tcW w:w="0" w:type="auto"/>
            <w:shd w:val="clear" w:color="auto" w:fill="auto"/>
            <w:noWrap/>
            <w:vAlign w:val="center"/>
            <w:hideMark/>
          </w:tcPr>
          <w:p w14:paraId="07879CD4"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6</w:t>
            </w:r>
          </w:p>
        </w:tc>
        <w:tc>
          <w:tcPr>
            <w:tcW w:w="0" w:type="auto"/>
            <w:shd w:val="clear" w:color="auto" w:fill="auto"/>
            <w:noWrap/>
            <w:vAlign w:val="center"/>
            <w:hideMark/>
          </w:tcPr>
          <w:p w14:paraId="789819B3"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w:t>
            </w:r>
          </w:p>
        </w:tc>
        <w:tc>
          <w:tcPr>
            <w:tcW w:w="0" w:type="auto"/>
            <w:shd w:val="clear" w:color="auto" w:fill="auto"/>
            <w:noWrap/>
            <w:vAlign w:val="center"/>
            <w:hideMark/>
          </w:tcPr>
          <w:p w14:paraId="7E1EDA11"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7</w:t>
            </w:r>
          </w:p>
        </w:tc>
        <w:tc>
          <w:tcPr>
            <w:tcW w:w="0" w:type="auto"/>
            <w:shd w:val="clear" w:color="auto" w:fill="auto"/>
            <w:vAlign w:val="center"/>
            <w:hideMark/>
          </w:tcPr>
          <w:p w14:paraId="00A0A9B4"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16,28%</w:t>
            </w:r>
          </w:p>
        </w:tc>
        <w:tc>
          <w:tcPr>
            <w:tcW w:w="0" w:type="auto"/>
            <w:shd w:val="clear" w:color="auto" w:fill="auto"/>
            <w:noWrap/>
            <w:vAlign w:val="center"/>
            <w:hideMark/>
          </w:tcPr>
          <w:p w14:paraId="2E9B04AE"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w:t>
            </w:r>
          </w:p>
        </w:tc>
        <w:tc>
          <w:tcPr>
            <w:tcW w:w="0" w:type="auto"/>
            <w:shd w:val="clear" w:color="auto" w:fill="auto"/>
            <w:noWrap/>
            <w:vAlign w:val="center"/>
            <w:hideMark/>
          </w:tcPr>
          <w:p w14:paraId="0C0F5A16"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0,00%</w:t>
            </w:r>
          </w:p>
        </w:tc>
      </w:tr>
      <w:tr w:rsidR="003A6DD3" w:rsidRPr="00FD1503" w14:paraId="64DF91B3" w14:textId="77777777" w:rsidTr="00815B65">
        <w:trPr>
          <w:trHeight w:val="20"/>
          <w:jc w:val="center"/>
        </w:trPr>
        <w:tc>
          <w:tcPr>
            <w:tcW w:w="0" w:type="auto"/>
            <w:shd w:val="clear" w:color="auto" w:fill="auto"/>
            <w:vAlign w:val="center"/>
            <w:hideMark/>
          </w:tcPr>
          <w:p w14:paraId="44661D66" w14:textId="77777777" w:rsidR="003A6DD3" w:rsidRPr="00FD1503" w:rsidRDefault="003A6DD3" w:rsidP="00FD1503">
            <w:pPr>
              <w:rPr>
                <w:rFonts w:ascii="Arial" w:hAnsi="Arial" w:cs="Arial"/>
                <w:sz w:val="18"/>
                <w:szCs w:val="18"/>
                <w:lang w:eastAsia="es-CO"/>
              </w:rPr>
            </w:pPr>
            <w:r w:rsidRPr="00FD1503">
              <w:rPr>
                <w:rFonts w:ascii="Arial" w:hAnsi="Arial" w:cs="Arial"/>
                <w:sz w:val="18"/>
                <w:szCs w:val="18"/>
                <w:lang w:eastAsia="es-CO"/>
              </w:rPr>
              <w:t>Seguimientos Especiales</w:t>
            </w:r>
          </w:p>
        </w:tc>
        <w:tc>
          <w:tcPr>
            <w:tcW w:w="0" w:type="auto"/>
            <w:shd w:val="clear" w:color="auto" w:fill="auto"/>
            <w:noWrap/>
            <w:vAlign w:val="center"/>
            <w:hideMark/>
          </w:tcPr>
          <w:p w14:paraId="1C82A42E"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2</w:t>
            </w:r>
          </w:p>
        </w:tc>
        <w:tc>
          <w:tcPr>
            <w:tcW w:w="0" w:type="auto"/>
            <w:shd w:val="clear" w:color="auto" w:fill="auto"/>
            <w:noWrap/>
            <w:vAlign w:val="center"/>
            <w:hideMark/>
          </w:tcPr>
          <w:p w14:paraId="5AE12F2F"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w:t>
            </w:r>
          </w:p>
        </w:tc>
        <w:tc>
          <w:tcPr>
            <w:tcW w:w="0" w:type="auto"/>
            <w:shd w:val="clear" w:color="auto" w:fill="auto"/>
            <w:noWrap/>
            <w:vAlign w:val="center"/>
            <w:hideMark/>
          </w:tcPr>
          <w:p w14:paraId="0BDBF9F1"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2</w:t>
            </w:r>
          </w:p>
        </w:tc>
        <w:tc>
          <w:tcPr>
            <w:tcW w:w="0" w:type="auto"/>
            <w:shd w:val="clear" w:color="auto" w:fill="auto"/>
            <w:vAlign w:val="center"/>
            <w:hideMark/>
          </w:tcPr>
          <w:p w14:paraId="11103A31"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4,65%</w:t>
            </w:r>
          </w:p>
        </w:tc>
        <w:tc>
          <w:tcPr>
            <w:tcW w:w="0" w:type="auto"/>
            <w:shd w:val="clear" w:color="auto" w:fill="auto"/>
            <w:noWrap/>
            <w:vAlign w:val="center"/>
            <w:hideMark/>
          </w:tcPr>
          <w:p w14:paraId="369520A6"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w:t>
            </w:r>
          </w:p>
        </w:tc>
        <w:tc>
          <w:tcPr>
            <w:tcW w:w="0" w:type="auto"/>
            <w:shd w:val="clear" w:color="auto" w:fill="auto"/>
            <w:noWrap/>
            <w:vAlign w:val="center"/>
            <w:hideMark/>
          </w:tcPr>
          <w:p w14:paraId="121258A6"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0,00%</w:t>
            </w:r>
          </w:p>
        </w:tc>
      </w:tr>
      <w:tr w:rsidR="003A6DD3" w:rsidRPr="00FD1503" w14:paraId="51C5573C" w14:textId="77777777" w:rsidTr="00815B65">
        <w:trPr>
          <w:trHeight w:val="20"/>
          <w:jc w:val="center"/>
        </w:trPr>
        <w:tc>
          <w:tcPr>
            <w:tcW w:w="0" w:type="auto"/>
            <w:shd w:val="clear" w:color="auto" w:fill="auto"/>
            <w:noWrap/>
            <w:vAlign w:val="center"/>
            <w:hideMark/>
          </w:tcPr>
          <w:p w14:paraId="6FE55F1C" w14:textId="77777777" w:rsidR="003A6DD3" w:rsidRPr="00FD1503" w:rsidRDefault="003A6DD3" w:rsidP="00FD1503">
            <w:pPr>
              <w:rPr>
                <w:rFonts w:ascii="Arial" w:hAnsi="Arial" w:cs="Arial"/>
                <w:sz w:val="18"/>
                <w:szCs w:val="18"/>
                <w:lang w:eastAsia="es-CO"/>
              </w:rPr>
            </w:pPr>
            <w:r w:rsidRPr="00FD1503">
              <w:rPr>
                <w:rFonts w:ascii="Arial" w:hAnsi="Arial" w:cs="Arial"/>
                <w:sz w:val="18"/>
                <w:szCs w:val="18"/>
                <w:lang w:eastAsia="es-CO"/>
              </w:rPr>
              <w:t>Informes de Ley</w:t>
            </w:r>
          </w:p>
        </w:tc>
        <w:tc>
          <w:tcPr>
            <w:tcW w:w="0" w:type="auto"/>
            <w:shd w:val="clear" w:color="auto" w:fill="auto"/>
            <w:noWrap/>
            <w:vAlign w:val="center"/>
            <w:hideMark/>
          </w:tcPr>
          <w:p w14:paraId="4D7EA244"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17</w:t>
            </w:r>
          </w:p>
        </w:tc>
        <w:tc>
          <w:tcPr>
            <w:tcW w:w="0" w:type="auto"/>
            <w:shd w:val="clear" w:color="auto" w:fill="auto"/>
            <w:noWrap/>
            <w:vAlign w:val="center"/>
            <w:hideMark/>
          </w:tcPr>
          <w:p w14:paraId="0E23F687"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w:t>
            </w:r>
          </w:p>
        </w:tc>
        <w:tc>
          <w:tcPr>
            <w:tcW w:w="0" w:type="auto"/>
            <w:shd w:val="clear" w:color="auto" w:fill="auto"/>
            <w:noWrap/>
            <w:vAlign w:val="center"/>
            <w:hideMark/>
          </w:tcPr>
          <w:p w14:paraId="14B55B22"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17</w:t>
            </w:r>
          </w:p>
        </w:tc>
        <w:tc>
          <w:tcPr>
            <w:tcW w:w="0" w:type="auto"/>
            <w:shd w:val="clear" w:color="auto" w:fill="auto"/>
            <w:vAlign w:val="center"/>
            <w:hideMark/>
          </w:tcPr>
          <w:p w14:paraId="0C75E2C6"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39,53%</w:t>
            </w:r>
          </w:p>
        </w:tc>
        <w:tc>
          <w:tcPr>
            <w:tcW w:w="0" w:type="auto"/>
            <w:shd w:val="clear" w:color="auto" w:fill="auto"/>
            <w:noWrap/>
            <w:vAlign w:val="center"/>
            <w:hideMark/>
          </w:tcPr>
          <w:p w14:paraId="21897AFB"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w:t>
            </w:r>
          </w:p>
        </w:tc>
        <w:tc>
          <w:tcPr>
            <w:tcW w:w="0" w:type="auto"/>
            <w:shd w:val="clear" w:color="auto" w:fill="auto"/>
            <w:noWrap/>
            <w:vAlign w:val="center"/>
            <w:hideMark/>
          </w:tcPr>
          <w:p w14:paraId="323FB9BD"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0,00%</w:t>
            </w:r>
          </w:p>
        </w:tc>
      </w:tr>
      <w:tr w:rsidR="003A6DD3" w:rsidRPr="00FD1503" w14:paraId="47DAF2FE" w14:textId="77777777" w:rsidTr="003A6DD3">
        <w:trPr>
          <w:trHeight w:val="20"/>
          <w:jc w:val="center"/>
        </w:trPr>
        <w:tc>
          <w:tcPr>
            <w:tcW w:w="0" w:type="auto"/>
            <w:shd w:val="clear" w:color="auto" w:fill="F2F2F2"/>
            <w:noWrap/>
            <w:vAlign w:val="center"/>
            <w:hideMark/>
          </w:tcPr>
          <w:p w14:paraId="1AB06EE4"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Total</w:t>
            </w:r>
          </w:p>
        </w:tc>
        <w:tc>
          <w:tcPr>
            <w:tcW w:w="0" w:type="auto"/>
            <w:shd w:val="clear" w:color="auto" w:fill="F2F2F2"/>
            <w:noWrap/>
            <w:vAlign w:val="center"/>
            <w:hideMark/>
          </w:tcPr>
          <w:p w14:paraId="7D9AEF59"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40</w:t>
            </w:r>
          </w:p>
        </w:tc>
        <w:tc>
          <w:tcPr>
            <w:tcW w:w="0" w:type="auto"/>
            <w:shd w:val="clear" w:color="auto" w:fill="F2F2F2"/>
            <w:noWrap/>
            <w:vAlign w:val="center"/>
            <w:hideMark/>
          </w:tcPr>
          <w:p w14:paraId="3BDD3752"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3</w:t>
            </w:r>
          </w:p>
        </w:tc>
        <w:tc>
          <w:tcPr>
            <w:tcW w:w="0" w:type="auto"/>
            <w:shd w:val="clear" w:color="auto" w:fill="F2F2F2"/>
            <w:noWrap/>
            <w:vAlign w:val="center"/>
            <w:hideMark/>
          </w:tcPr>
          <w:p w14:paraId="30A026B9"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43</w:t>
            </w:r>
          </w:p>
        </w:tc>
        <w:tc>
          <w:tcPr>
            <w:tcW w:w="0" w:type="auto"/>
            <w:shd w:val="clear" w:color="auto" w:fill="F2F2F2"/>
            <w:vAlign w:val="center"/>
            <w:hideMark/>
          </w:tcPr>
          <w:p w14:paraId="0AFA4A32"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100%</w:t>
            </w:r>
          </w:p>
        </w:tc>
        <w:tc>
          <w:tcPr>
            <w:tcW w:w="0" w:type="auto"/>
            <w:shd w:val="clear" w:color="auto" w:fill="F2F2F2"/>
            <w:noWrap/>
            <w:vAlign w:val="center"/>
            <w:hideMark/>
          </w:tcPr>
          <w:p w14:paraId="3EFD227A"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3</w:t>
            </w:r>
          </w:p>
        </w:tc>
        <w:tc>
          <w:tcPr>
            <w:tcW w:w="0" w:type="auto"/>
            <w:shd w:val="clear" w:color="auto" w:fill="F2F2F2"/>
            <w:noWrap/>
            <w:vAlign w:val="center"/>
            <w:hideMark/>
          </w:tcPr>
          <w:p w14:paraId="102072A6"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100%</w:t>
            </w:r>
          </w:p>
        </w:tc>
      </w:tr>
      <w:tr w:rsidR="003A6DD3" w:rsidRPr="00FD1503" w14:paraId="232BDC52" w14:textId="77777777" w:rsidTr="00815B65">
        <w:trPr>
          <w:trHeight w:val="20"/>
          <w:jc w:val="center"/>
        </w:trPr>
        <w:tc>
          <w:tcPr>
            <w:tcW w:w="0" w:type="auto"/>
            <w:shd w:val="clear" w:color="auto" w:fill="auto"/>
            <w:noWrap/>
            <w:vAlign w:val="center"/>
            <w:hideMark/>
          </w:tcPr>
          <w:p w14:paraId="35A8C5F4"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 </w:t>
            </w:r>
          </w:p>
        </w:tc>
        <w:tc>
          <w:tcPr>
            <w:tcW w:w="0" w:type="auto"/>
            <w:shd w:val="clear" w:color="auto" w:fill="auto"/>
            <w:noWrap/>
            <w:vAlign w:val="center"/>
            <w:hideMark/>
          </w:tcPr>
          <w:p w14:paraId="26BEE6A7"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93,02%</w:t>
            </w:r>
          </w:p>
        </w:tc>
        <w:tc>
          <w:tcPr>
            <w:tcW w:w="0" w:type="auto"/>
            <w:shd w:val="clear" w:color="auto" w:fill="auto"/>
            <w:noWrap/>
            <w:vAlign w:val="center"/>
            <w:hideMark/>
          </w:tcPr>
          <w:p w14:paraId="04A35350"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6,98%</w:t>
            </w:r>
          </w:p>
        </w:tc>
        <w:tc>
          <w:tcPr>
            <w:tcW w:w="0" w:type="auto"/>
            <w:shd w:val="clear" w:color="auto" w:fill="auto"/>
            <w:noWrap/>
            <w:vAlign w:val="center"/>
            <w:hideMark/>
          </w:tcPr>
          <w:p w14:paraId="08BFD1D9" w14:textId="77777777" w:rsidR="003A6DD3" w:rsidRPr="00FD1503" w:rsidRDefault="003A6DD3" w:rsidP="00FD1503">
            <w:pPr>
              <w:jc w:val="center"/>
              <w:rPr>
                <w:rFonts w:ascii="Arial" w:hAnsi="Arial" w:cs="Arial"/>
                <w:b/>
                <w:bCs/>
                <w:sz w:val="18"/>
                <w:szCs w:val="18"/>
                <w:lang w:eastAsia="es-CO"/>
              </w:rPr>
            </w:pPr>
            <w:r w:rsidRPr="00FD1503">
              <w:rPr>
                <w:rFonts w:ascii="Arial" w:hAnsi="Arial" w:cs="Arial"/>
                <w:b/>
                <w:bCs/>
                <w:sz w:val="18"/>
                <w:szCs w:val="18"/>
                <w:lang w:eastAsia="es-CO"/>
              </w:rPr>
              <w:t>100%</w:t>
            </w:r>
          </w:p>
        </w:tc>
        <w:tc>
          <w:tcPr>
            <w:tcW w:w="0" w:type="auto"/>
            <w:shd w:val="clear" w:color="auto" w:fill="auto"/>
            <w:vAlign w:val="center"/>
            <w:hideMark/>
          </w:tcPr>
          <w:p w14:paraId="41E224A2"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93,48%</w:t>
            </w:r>
          </w:p>
        </w:tc>
        <w:tc>
          <w:tcPr>
            <w:tcW w:w="0" w:type="auto"/>
            <w:shd w:val="clear" w:color="auto" w:fill="auto"/>
            <w:vAlign w:val="center"/>
            <w:hideMark/>
          </w:tcPr>
          <w:p w14:paraId="1BA43A8A"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 </w:t>
            </w:r>
          </w:p>
        </w:tc>
        <w:tc>
          <w:tcPr>
            <w:tcW w:w="0" w:type="auto"/>
            <w:shd w:val="clear" w:color="auto" w:fill="auto"/>
            <w:noWrap/>
            <w:vAlign w:val="center"/>
            <w:hideMark/>
          </w:tcPr>
          <w:p w14:paraId="066671E4" w14:textId="77777777" w:rsidR="003A6DD3" w:rsidRPr="00FD1503" w:rsidRDefault="003A6DD3" w:rsidP="00FD1503">
            <w:pPr>
              <w:jc w:val="center"/>
              <w:rPr>
                <w:rFonts w:ascii="Arial" w:hAnsi="Arial" w:cs="Arial"/>
                <w:sz w:val="18"/>
                <w:szCs w:val="18"/>
                <w:lang w:eastAsia="es-CO"/>
              </w:rPr>
            </w:pPr>
            <w:r w:rsidRPr="00FD1503">
              <w:rPr>
                <w:rFonts w:ascii="Arial" w:hAnsi="Arial" w:cs="Arial"/>
                <w:sz w:val="18"/>
                <w:szCs w:val="18"/>
                <w:lang w:eastAsia="es-CO"/>
              </w:rPr>
              <w:t>6,52%</w:t>
            </w:r>
          </w:p>
        </w:tc>
      </w:tr>
      <w:tr w:rsidR="003A6DD3" w:rsidRPr="00FD1503" w14:paraId="5AF1CEED" w14:textId="77777777" w:rsidTr="00815B65">
        <w:trPr>
          <w:trHeight w:val="20"/>
          <w:jc w:val="center"/>
        </w:trPr>
        <w:tc>
          <w:tcPr>
            <w:tcW w:w="0" w:type="auto"/>
            <w:gridSpan w:val="7"/>
            <w:shd w:val="clear" w:color="auto" w:fill="auto"/>
            <w:noWrap/>
            <w:vAlign w:val="center"/>
          </w:tcPr>
          <w:p w14:paraId="64AFFADF" w14:textId="77777777" w:rsidR="003A6DD3" w:rsidRPr="00FD1503" w:rsidRDefault="003A6DD3" w:rsidP="00FD1503">
            <w:pPr>
              <w:jc w:val="both"/>
              <w:rPr>
                <w:rFonts w:ascii="Arial" w:hAnsi="Arial" w:cs="Arial"/>
                <w:sz w:val="16"/>
                <w:szCs w:val="16"/>
                <w:lang w:eastAsia="es-CO"/>
              </w:rPr>
            </w:pPr>
            <w:r w:rsidRPr="00FD1503">
              <w:rPr>
                <w:rFonts w:ascii="Arial" w:hAnsi="Arial" w:cs="Arial"/>
                <w:sz w:val="16"/>
                <w:szCs w:val="16"/>
                <w:lang w:eastAsia="es-CO"/>
              </w:rPr>
              <w:t>*No realizadas: Con ocasión de la renuncia del auditor a cargo (1 y 2) y por reprogramación (3).</w:t>
            </w:r>
          </w:p>
          <w:p w14:paraId="4E3828FC" w14:textId="77777777" w:rsidR="003A6DD3" w:rsidRPr="00FD1503" w:rsidRDefault="003A6DD3" w:rsidP="00FD1503">
            <w:pPr>
              <w:pStyle w:val="Prrafodelista"/>
              <w:numPr>
                <w:ilvl w:val="0"/>
                <w:numId w:val="11"/>
              </w:numPr>
              <w:spacing w:after="0" w:line="240" w:lineRule="auto"/>
              <w:ind w:left="170" w:hanging="170"/>
              <w:contextualSpacing w:val="0"/>
              <w:jc w:val="both"/>
              <w:rPr>
                <w:rFonts w:ascii="Arial" w:hAnsi="Arial" w:cs="Arial"/>
                <w:sz w:val="16"/>
                <w:szCs w:val="16"/>
                <w:lang w:eastAsia="es-CO"/>
              </w:rPr>
            </w:pPr>
            <w:r w:rsidRPr="00FD1503">
              <w:rPr>
                <w:rFonts w:ascii="Arial" w:hAnsi="Arial" w:cs="Arial"/>
                <w:sz w:val="16"/>
                <w:szCs w:val="16"/>
                <w:lang w:eastAsia="es-CO"/>
              </w:rPr>
              <w:t>Auditoría a la planeación de los proyectos de inversión de la EJRLB, vigencias 2019, 2020 y 2021.</w:t>
            </w:r>
          </w:p>
          <w:p w14:paraId="5B891B92" w14:textId="77777777" w:rsidR="003A6DD3" w:rsidRPr="00FD1503" w:rsidRDefault="003A6DD3" w:rsidP="00FD1503">
            <w:pPr>
              <w:pStyle w:val="Prrafodelista"/>
              <w:numPr>
                <w:ilvl w:val="0"/>
                <w:numId w:val="11"/>
              </w:numPr>
              <w:spacing w:after="0" w:line="240" w:lineRule="auto"/>
              <w:ind w:left="170" w:hanging="170"/>
              <w:contextualSpacing w:val="0"/>
              <w:jc w:val="both"/>
              <w:rPr>
                <w:rFonts w:ascii="Arial" w:hAnsi="Arial" w:cs="Arial"/>
                <w:sz w:val="16"/>
                <w:szCs w:val="16"/>
                <w:lang w:eastAsia="es-CO"/>
              </w:rPr>
            </w:pPr>
            <w:r w:rsidRPr="00FD1503">
              <w:rPr>
                <w:rFonts w:ascii="Arial" w:hAnsi="Arial" w:cs="Arial"/>
                <w:sz w:val="16"/>
                <w:szCs w:val="16"/>
                <w:lang w:eastAsia="es-CO"/>
              </w:rPr>
              <w:t>Auditoría a la planeación de los proyectos de inversión del CENDOJ, vigencias 2019, 2020 y 2021.</w:t>
            </w:r>
          </w:p>
          <w:p w14:paraId="35F38994" w14:textId="77777777" w:rsidR="003A6DD3" w:rsidRPr="00FD1503" w:rsidRDefault="003A6DD3" w:rsidP="00FD1503">
            <w:pPr>
              <w:pStyle w:val="Prrafodelista"/>
              <w:numPr>
                <w:ilvl w:val="0"/>
                <w:numId w:val="11"/>
              </w:numPr>
              <w:spacing w:after="0" w:line="240" w:lineRule="auto"/>
              <w:ind w:left="170" w:hanging="170"/>
              <w:contextualSpacing w:val="0"/>
              <w:jc w:val="both"/>
              <w:rPr>
                <w:rFonts w:ascii="Arial" w:hAnsi="Arial" w:cs="Arial"/>
                <w:sz w:val="16"/>
                <w:szCs w:val="16"/>
                <w:lang w:eastAsia="es-CO"/>
              </w:rPr>
            </w:pPr>
            <w:r w:rsidRPr="00FD1503">
              <w:rPr>
                <w:rFonts w:ascii="Arial" w:hAnsi="Arial" w:cs="Arial"/>
                <w:sz w:val="16"/>
                <w:szCs w:val="16"/>
                <w:lang w:eastAsia="es-CO"/>
              </w:rPr>
              <w:t xml:space="preserve">Seguimiento a los procesos de selección de la Convocatoria No. 4 que lideran los Consejos Seccionales de la Judicatura. </w:t>
            </w:r>
          </w:p>
        </w:tc>
      </w:tr>
      <w:tr w:rsidR="003A6DD3" w:rsidRPr="00FD1503" w14:paraId="4AE8742F" w14:textId="77777777" w:rsidTr="00815B65">
        <w:trPr>
          <w:trHeight w:val="20"/>
          <w:jc w:val="center"/>
        </w:trPr>
        <w:tc>
          <w:tcPr>
            <w:tcW w:w="0" w:type="auto"/>
            <w:gridSpan w:val="7"/>
            <w:shd w:val="clear" w:color="auto" w:fill="auto"/>
            <w:noWrap/>
            <w:vAlign w:val="center"/>
          </w:tcPr>
          <w:p w14:paraId="099C43FA" w14:textId="77777777" w:rsidR="003A6DD3" w:rsidRPr="00FD1503" w:rsidRDefault="003A6DD3" w:rsidP="00FD1503">
            <w:pPr>
              <w:jc w:val="both"/>
              <w:rPr>
                <w:rFonts w:ascii="Arial" w:hAnsi="Arial" w:cs="Arial"/>
                <w:sz w:val="16"/>
                <w:szCs w:val="16"/>
                <w:lang w:eastAsia="es-CO"/>
              </w:rPr>
            </w:pPr>
            <w:r w:rsidRPr="00FD1503">
              <w:rPr>
                <w:rFonts w:ascii="Arial" w:hAnsi="Arial" w:cs="Arial"/>
                <w:bCs/>
                <w:sz w:val="16"/>
                <w:szCs w:val="16"/>
              </w:rPr>
              <w:t>Fuente: Elaboración propia Unidad de Auditoría</w:t>
            </w:r>
          </w:p>
        </w:tc>
      </w:tr>
    </w:tbl>
    <w:p w14:paraId="52BE08EA" w14:textId="77777777" w:rsidR="003A6DD3" w:rsidRPr="00FD1503" w:rsidRDefault="003A6DD3" w:rsidP="00FD1503">
      <w:pPr>
        <w:rPr>
          <w:rFonts w:ascii="Arial" w:hAnsi="Arial" w:cs="Arial"/>
          <w:sz w:val="22"/>
          <w:szCs w:val="22"/>
        </w:rPr>
      </w:pPr>
    </w:p>
    <w:p w14:paraId="5F68CAAE" w14:textId="743F4AEF" w:rsidR="003A6DD3" w:rsidRPr="00FD1503" w:rsidRDefault="003A6DD3" w:rsidP="00FD1503">
      <w:pPr>
        <w:jc w:val="both"/>
        <w:rPr>
          <w:rFonts w:ascii="Arial" w:hAnsi="Arial" w:cs="Arial"/>
          <w:sz w:val="22"/>
          <w:szCs w:val="22"/>
        </w:rPr>
      </w:pPr>
      <w:r w:rsidRPr="00FD1503">
        <w:rPr>
          <w:rFonts w:ascii="Arial" w:hAnsi="Arial" w:cs="Arial"/>
          <w:sz w:val="22"/>
          <w:szCs w:val="22"/>
        </w:rPr>
        <w:t xml:space="preserve">En cuanto al número de informes generados o producidos con ocasión de las distintas actividades realizadas, este alcanza los 129, como se detalla en la </w:t>
      </w:r>
      <w:r w:rsidRPr="00FD1503">
        <w:rPr>
          <w:rFonts w:ascii="Arial" w:hAnsi="Arial" w:cs="Arial"/>
          <w:sz w:val="22"/>
          <w:szCs w:val="22"/>
        </w:rPr>
        <w:fldChar w:fldCharType="begin"/>
      </w:r>
      <w:r w:rsidRPr="00FD1503">
        <w:rPr>
          <w:rFonts w:ascii="Arial" w:hAnsi="Arial" w:cs="Arial"/>
          <w:sz w:val="22"/>
          <w:szCs w:val="22"/>
        </w:rPr>
        <w:instrText xml:space="preserve"> REF _Ref93933987 \h  \* MERGEFORMAT </w:instrText>
      </w:r>
      <w:r w:rsidRPr="00FD1503">
        <w:rPr>
          <w:rFonts w:ascii="Arial" w:hAnsi="Arial" w:cs="Arial"/>
          <w:sz w:val="22"/>
          <w:szCs w:val="22"/>
        </w:rPr>
      </w:r>
      <w:r w:rsidRPr="00FD1503">
        <w:rPr>
          <w:rFonts w:ascii="Arial" w:hAnsi="Arial" w:cs="Arial"/>
          <w:sz w:val="22"/>
          <w:szCs w:val="22"/>
        </w:rPr>
        <w:fldChar w:fldCharType="separate"/>
      </w:r>
      <w:r w:rsidR="008D72B7" w:rsidRPr="008D72B7">
        <w:rPr>
          <w:rFonts w:ascii="Arial" w:hAnsi="Arial" w:cs="Arial"/>
          <w:sz w:val="22"/>
          <w:szCs w:val="22"/>
        </w:rPr>
        <w:t>Tabla 3</w:t>
      </w:r>
      <w:r w:rsidRPr="00FD1503">
        <w:rPr>
          <w:rFonts w:ascii="Arial" w:hAnsi="Arial" w:cs="Arial"/>
          <w:sz w:val="22"/>
          <w:szCs w:val="22"/>
        </w:rPr>
        <w:fldChar w:fldCharType="end"/>
      </w:r>
      <w:r w:rsidRPr="00FD1503">
        <w:rPr>
          <w:rFonts w:ascii="Arial" w:hAnsi="Arial" w:cs="Arial"/>
          <w:sz w:val="22"/>
          <w:szCs w:val="22"/>
        </w:rPr>
        <w:t xml:space="preserve"> y se observa en el </w:t>
      </w:r>
      <w:r w:rsidRPr="00FD1503">
        <w:rPr>
          <w:rFonts w:ascii="Arial" w:hAnsi="Arial" w:cs="Arial"/>
          <w:sz w:val="22"/>
          <w:szCs w:val="22"/>
        </w:rPr>
        <w:fldChar w:fldCharType="begin"/>
      </w:r>
      <w:r w:rsidRPr="00FD1503">
        <w:rPr>
          <w:rFonts w:ascii="Arial" w:hAnsi="Arial" w:cs="Arial"/>
          <w:sz w:val="22"/>
          <w:szCs w:val="22"/>
        </w:rPr>
        <w:instrText xml:space="preserve"> REF _Ref93934363 \h  \* MERGEFORMAT </w:instrText>
      </w:r>
      <w:r w:rsidRPr="00FD1503">
        <w:rPr>
          <w:rFonts w:ascii="Arial" w:hAnsi="Arial" w:cs="Arial"/>
          <w:sz w:val="22"/>
          <w:szCs w:val="22"/>
        </w:rPr>
      </w:r>
      <w:r w:rsidRPr="00FD1503">
        <w:rPr>
          <w:rFonts w:ascii="Arial" w:hAnsi="Arial" w:cs="Arial"/>
          <w:sz w:val="22"/>
          <w:szCs w:val="22"/>
        </w:rPr>
        <w:fldChar w:fldCharType="separate"/>
      </w:r>
      <w:r w:rsidR="008D72B7" w:rsidRPr="008D72B7">
        <w:rPr>
          <w:rFonts w:ascii="Arial" w:hAnsi="Arial" w:cs="Arial"/>
          <w:sz w:val="22"/>
          <w:szCs w:val="22"/>
        </w:rPr>
        <w:t>Gráfico 2</w:t>
      </w:r>
      <w:r w:rsidRPr="00FD1503">
        <w:rPr>
          <w:rFonts w:ascii="Arial" w:hAnsi="Arial" w:cs="Arial"/>
          <w:sz w:val="22"/>
          <w:szCs w:val="22"/>
        </w:rPr>
        <w:fldChar w:fldCharType="end"/>
      </w:r>
      <w:r w:rsidRPr="00FD1503">
        <w:rPr>
          <w:rFonts w:ascii="Arial" w:hAnsi="Arial" w:cs="Arial"/>
          <w:sz w:val="22"/>
          <w:szCs w:val="22"/>
        </w:rPr>
        <w:t>.</w:t>
      </w:r>
    </w:p>
    <w:p w14:paraId="52344E99" w14:textId="77777777" w:rsidR="003A6DD3" w:rsidRPr="00FD1503" w:rsidRDefault="003A6DD3" w:rsidP="00FD1503">
      <w:pPr>
        <w:jc w:val="both"/>
        <w:rPr>
          <w:rFonts w:ascii="Arial" w:hAnsi="Arial" w:cs="Arial"/>
          <w:sz w:val="22"/>
          <w:szCs w:val="22"/>
        </w:rPr>
      </w:pPr>
    </w:p>
    <w:tbl>
      <w:tblPr>
        <w:tblW w:w="0" w:type="auto"/>
        <w:jc w:val="center"/>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1788"/>
        <w:gridCol w:w="677"/>
        <w:gridCol w:w="807"/>
        <w:gridCol w:w="897"/>
        <w:gridCol w:w="486"/>
        <w:gridCol w:w="667"/>
      </w:tblGrid>
      <w:tr w:rsidR="003A6DD3" w:rsidRPr="00B8106E" w14:paraId="254FBBBD" w14:textId="77777777" w:rsidTr="00815B65">
        <w:trPr>
          <w:trHeight w:val="20"/>
          <w:tblHeader/>
          <w:jc w:val="center"/>
        </w:trPr>
        <w:tc>
          <w:tcPr>
            <w:tcW w:w="0" w:type="auto"/>
            <w:gridSpan w:val="6"/>
            <w:shd w:val="clear" w:color="auto" w:fill="auto"/>
            <w:noWrap/>
            <w:vAlign w:val="center"/>
            <w:hideMark/>
          </w:tcPr>
          <w:p w14:paraId="3BB8382C" w14:textId="5469BBED" w:rsidR="003A6DD3" w:rsidRPr="00B8106E" w:rsidRDefault="003A6DD3" w:rsidP="00FD1503">
            <w:pPr>
              <w:jc w:val="both"/>
              <w:rPr>
                <w:rFonts w:ascii="Arial" w:hAnsi="Arial" w:cs="Arial"/>
                <w:b/>
                <w:bCs/>
                <w:sz w:val="18"/>
                <w:szCs w:val="18"/>
                <w:lang w:eastAsia="es-CO"/>
              </w:rPr>
            </w:pPr>
            <w:bookmarkStart w:id="10" w:name="_Ref93933987"/>
            <w:r w:rsidRPr="00B8106E">
              <w:rPr>
                <w:rFonts w:ascii="Arial" w:hAnsi="Arial" w:cs="Arial"/>
                <w:b/>
                <w:sz w:val="18"/>
                <w:szCs w:val="18"/>
              </w:rPr>
              <w:t xml:space="preserve">Tabla </w:t>
            </w:r>
            <w:r w:rsidRPr="00B8106E">
              <w:rPr>
                <w:rFonts w:ascii="Arial" w:hAnsi="Arial" w:cs="Arial"/>
                <w:b/>
                <w:sz w:val="18"/>
                <w:szCs w:val="18"/>
              </w:rPr>
              <w:fldChar w:fldCharType="begin"/>
            </w:r>
            <w:r w:rsidRPr="00B8106E">
              <w:rPr>
                <w:rFonts w:ascii="Arial" w:hAnsi="Arial" w:cs="Arial"/>
                <w:b/>
                <w:sz w:val="18"/>
                <w:szCs w:val="18"/>
              </w:rPr>
              <w:instrText xml:space="preserve"> SEQ Tabla \* ARABIC </w:instrText>
            </w:r>
            <w:r w:rsidRPr="00B8106E">
              <w:rPr>
                <w:rFonts w:ascii="Arial" w:hAnsi="Arial" w:cs="Arial"/>
                <w:b/>
                <w:sz w:val="18"/>
                <w:szCs w:val="18"/>
              </w:rPr>
              <w:fldChar w:fldCharType="separate"/>
            </w:r>
            <w:r w:rsidR="008D72B7">
              <w:rPr>
                <w:rFonts w:ascii="Arial" w:hAnsi="Arial" w:cs="Arial"/>
                <w:b/>
                <w:noProof/>
                <w:sz w:val="18"/>
                <w:szCs w:val="18"/>
              </w:rPr>
              <w:t>3</w:t>
            </w:r>
            <w:r w:rsidRPr="00B8106E">
              <w:rPr>
                <w:rFonts w:ascii="Arial" w:hAnsi="Arial" w:cs="Arial"/>
                <w:b/>
                <w:sz w:val="18"/>
                <w:szCs w:val="18"/>
              </w:rPr>
              <w:fldChar w:fldCharType="end"/>
            </w:r>
            <w:bookmarkEnd w:id="10"/>
            <w:r w:rsidRPr="00B8106E">
              <w:rPr>
                <w:rFonts w:ascii="Arial" w:hAnsi="Arial" w:cs="Arial"/>
                <w:b/>
                <w:sz w:val="18"/>
                <w:szCs w:val="18"/>
              </w:rPr>
              <w:t>. No. Informes generados por tipo y nivel</w:t>
            </w:r>
          </w:p>
        </w:tc>
      </w:tr>
      <w:tr w:rsidR="003A6DD3" w:rsidRPr="00B8106E" w14:paraId="2461B28B" w14:textId="77777777" w:rsidTr="003A6DD3">
        <w:trPr>
          <w:trHeight w:val="20"/>
          <w:tblHeader/>
          <w:jc w:val="center"/>
        </w:trPr>
        <w:tc>
          <w:tcPr>
            <w:tcW w:w="0" w:type="auto"/>
            <w:vMerge w:val="restart"/>
            <w:shd w:val="clear" w:color="auto" w:fill="D9D9D9"/>
            <w:noWrap/>
            <w:vAlign w:val="center"/>
            <w:hideMark/>
          </w:tcPr>
          <w:p w14:paraId="7EE20DA2"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Tipo de informe</w:t>
            </w:r>
          </w:p>
        </w:tc>
        <w:tc>
          <w:tcPr>
            <w:tcW w:w="0" w:type="auto"/>
            <w:gridSpan w:val="3"/>
            <w:shd w:val="clear" w:color="auto" w:fill="D9D9D9"/>
            <w:noWrap/>
            <w:vAlign w:val="center"/>
            <w:hideMark/>
          </w:tcPr>
          <w:p w14:paraId="41320719"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Nivel</w:t>
            </w:r>
          </w:p>
        </w:tc>
        <w:tc>
          <w:tcPr>
            <w:tcW w:w="0" w:type="auto"/>
            <w:vMerge w:val="restart"/>
            <w:shd w:val="clear" w:color="auto" w:fill="D9D9D9"/>
            <w:noWrap/>
            <w:vAlign w:val="center"/>
            <w:hideMark/>
          </w:tcPr>
          <w:p w14:paraId="37471EAD"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 </w:t>
            </w:r>
          </w:p>
          <w:p w14:paraId="3E70AF76"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Total</w:t>
            </w:r>
          </w:p>
        </w:tc>
        <w:tc>
          <w:tcPr>
            <w:tcW w:w="0" w:type="auto"/>
            <w:vMerge w:val="restart"/>
            <w:shd w:val="clear" w:color="auto" w:fill="D9D9D9"/>
            <w:noWrap/>
            <w:vAlign w:val="center"/>
            <w:hideMark/>
          </w:tcPr>
          <w:p w14:paraId="040808D4"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 </w:t>
            </w:r>
          </w:p>
          <w:p w14:paraId="43476104" w14:textId="77777777" w:rsidR="003A6DD3" w:rsidRPr="00B8106E" w:rsidRDefault="003A6DD3" w:rsidP="00FD1503">
            <w:pPr>
              <w:jc w:val="center"/>
              <w:rPr>
                <w:rFonts w:ascii="Arial" w:hAnsi="Arial" w:cs="Arial"/>
                <w:sz w:val="18"/>
                <w:szCs w:val="18"/>
                <w:lang w:eastAsia="es-CO"/>
              </w:rPr>
            </w:pPr>
            <w:r w:rsidRPr="00B8106E">
              <w:rPr>
                <w:rFonts w:ascii="Arial" w:hAnsi="Arial" w:cs="Arial"/>
                <w:b/>
                <w:bCs/>
                <w:color w:val="000000"/>
                <w:sz w:val="18"/>
                <w:szCs w:val="18"/>
                <w:lang w:eastAsia="es-CO"/>
              </w:rPr>
              <w:t>%</w:t>
            </w:r>
          </w:p>
        </w:tc>
      </w:tr>
      <w:tr w:rsidR="003A6DD3" w:rsidRPr="00B8106E" w14:paraId="7649ACA7" w14:textId="77777777" w:rsidTr="003A6DD3">
        <w:trPr>
          <w:trHeight w:val="20"/>
          <w:jc w:val="center"/>
        </w:trPr>
        <w:tc>
          <w:tcPr>
            <w:tcW w:w="0" w:type="auto"/>
            <w:vMerge/>
            <w:shd w:val="clear" w:color="DCE6F1" w:fill="DCE6F1"/>
            <w:noWrap/>
            <w:vAlign w:val="center"/>
            <w:hideMark/>
          </w:tcPr>
          <w:p w14:paraId="530B3B0A" w14:textId="77777777" w:rsidR="003A6DD3" w:rsidRPr="00B8106E" w:rsidRDefault="003A6DD3" w:rsidP="00FD1503">
            <w:pPr>
              <w:jc w:val="center"/>
              <w:rPr>
                <w:rFonts w:ascii="Arial" w:hAnsi="Arial" w:cs="Arial"/>
                <w:b/>
                <w:bCs/>
                <w:color w:val="000000"/>
                <w:sz w:val="18"/>
                <w:szCs w:val="18"/>
                <w:lang w:eastAsia="es-CO"/>
              </w:rPr>
            </w:pPr>
          </w:p>
        </w:tc>
        <w:tc>
          <w:tcPr>
            <w:tcW w:w="0" w:type="auto"/>
            <w:shd w:val="clear" w:color="auto" w:fill="D9D9D9"/>
            <w:noWrap/>
            <w:vAlign w:val="center"/>
            <w:hideMark/>
          </w:tcPr>
          <w:p w14:paraId="70E4BF7A"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Central</w:t>
            </w:r>
          </w:p>
        </w:tc>
        <w:tc>
          <w:tcPr>
            <w:tcW w:w="0" w:type="auto"/>
            <w:shd w:val="clear" w:color="auto" w:fill="D9D9D9"/>
            <w:noWrap/>
            <w:vAlign w:val="center"/>
            <w:hideMark/>
          </w:tcPr>
          <w:p w14:paraId="1292AB27"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Nacional</w:t>
            </w:r>
          </w:p>
        </w:tc>
        <w:tc>
          <w:tcPr>
            <w:tcW w:w="0" w:type="auto"/>
            <w:shd w:val="clear" w:color="auto" w:fill="D9D9D9"/>
            <w:noWrap/>
            <w:vAlign w:val="center"/>
            <w:hideMark/>
          </w:tcPr>
          <w:p w14:paraId="1FBCA626"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Seccional</w:t>
            </w:r>
          </w:p>
        </w:tc>
        <w:tc>
          <w:tcPr>
            <w:tcW w:w="0" w:type="auto"/>
            <w:vMerge/>
            <w:shd w:val="clear" w:color="DCE6F1" w:fill="DCE6F1"/>
            <w:noWrap/>
            <w:vAlign w:val="center"/>
            <w:hideMark/>
          </w:tcPr>
          <w:p w14:paraId="233ED560" w14:textId="77777777" w:rsidR="003A6DD3" w:rsidRPr="00B8106E" w:rsidRDefault="003A6DD3" w:rsidP="00FD1503">
            <w:pPr>
              <w:jc w:val="center"/>
              <w:rPr>
                <w:rFonts w:ascii="Arial" w:hAnsi="Arial" w:cs="Arial"/>
                <w:b/>
                <w:bCs/>
                <w:color w:val="000000"/>
                <w:sz w:val="18"/>
                <w:szCs w:val="18"/>
                <w:lang w:eastAsia="es-CO"/>
              </w:rPr>
            </w:pPr>
          </w:p>
        </w:tc>
        <w:tc>
          <w:tcPr>
            <w:tcW w:w="0" w:type="auto"/>
            <w:vMerge/>
            <w:shd w:val="clear" w:color="DCE6F1" w:fill="DCE6F1"/>
            <w:noWrap/>
            <w:vAlign w:val="center"/>
            <w:hideMark/>
          </w:tcPr>
          <w:p w14:paraId="3C8C87FC" w14:textId="77777777" w:rsidR="003A6DD3" w:rsidRPr="00B8106E" w:rsidRDefault="003A6DD3" w:rsidP="00FD1503">
            <w:pPr>
              <w:jc w:val="center"/>
              <w:rPr>
                <w:rFonts w:ascii="Arial" w:hAnsi="Arial" w:cs="Arial"/>
                <w:b/>
                <w:bCs/>
                <w:color w:val="000000"/>
                <w:sz w:val="18"/>
                <w:szCs w:val="18"/>
                <w:lang w:eastAsia="es-CO"/>
              </w:rPr>
            </w:pPr>
          </w:p>
        </w:tc>
      </w:tr>
      <w:tr w:rsidR="003A6DD3" w:rsidRPr="00B8106E" w14:paraId="54554E0D" w14:textId="77777777" w:rsidTr="00815B65">
        <w:trPr>
          <w:trHeight w:val="20"/>
          <w:jc w:val="center"/>
        </w:trPr>
        <w:tc>
          <w:tcPr>
            <w:tcW w:w="0" w:type="auto"/>
            <w:shd w:val="clear" w:color="auto" w:fill="auto"/>
            <w:noWrap/>
            <w:vAlign w:val="center"/>
            <w:hideMark/>
          </w:tcPr>
          <w:p w14:paraId="03718845"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Auditoría de Gestión</w:t>
            </w:r>
          </w:p>
        </w:tc>
        <w:tc>
          <w:tcPr>
            <w:tcW w:w="0" w:type="auto"/>
            <w:shd w:val="clear" w:color="auto" w:fill="auto"/>
            <w:noWrap/>
            <w:vAlign w:val="center"/>
            <w:hideMark/>
          </w:tcPr>
          <w:p w14:paraId="35856D73"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w:t>
            </w:r>
          </w:p>
        </w:tc>
        <w:tc>
          <w:tcPr>
            <w:tcW w:w="0" w:type="auto"/>
            <w:shd w:val="clear" w:color="auto" w:fill="auto"/>
            <w:noWrap/>
            <w:vAlign w:val="center"/>
            <w:hideMark/>
          </w:tcPr>
          <w:p w14:paraId="5AC498F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w:t>
            </w:r>
          </w:p>
        </w:tc>
        <w:tc>
          <w:tcPr>
            <w:tcW w:w="0" w:type="auto"/>
            <w:shd w:val="clear" w:color="auto" w:fill="auto"/>
            <w:noWrap/>
            <w:vAlign w:val="center"/>
            <w:hideMark/>
          </w:tcPr>
          <w:p w14:paraId="432CFA72"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55</w:t>
            </w:r>
          </w:p>
        </w:tc>
        <w:tc>
          <w:tcPr>
            <w:tcW w:w="0" w:type="auto"/>
            <w:shd w:val="clear" w:color="auto" w:fill="auto"/>
            <w:noWrap/>
            <w:vAlign w:val="center"/>
            <w:hideMark/>
          </w:tcPr>
          <w:p w14:paraId="2F90C287"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61</w:t>
            </w:r>
          </w:p>
        </w:tc>
        <w:tc>
          <w:tcPr>
            <w:tcW w:w="0" w:type="auto"/>
            <w:shd w:val="clear" w:color="auto" w:fill="auto"/>
            <w:noWrap/>
            <w:vAlign w:val="center"/>
            <w:hideMark/>
          </w:tcPr>
          <w:p w14:paraId="5F838A1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47,29%</w:t>
            </w:r>
          </w:p>
        </w:tc>
      </w:tr>
      <w:tr w:rsidR="003A6DD3" w:rsidRPr="00B8106E" w14:paraId="73AEDD7E" w14:textId="77777777" w:rsidTr="00815B65">
        <w:trPr>
          <w:trHeight w:val="20"/>
          <w:jc w:val="center"/>
        </w:trPr>
        <w:tc>
          <w:tcPr>
            <w:tcW w:w="0" w:type="auto"/>
            <w:shd w:val="clear" w:color="auto" w:fill="auto"/>
            <w:noWrap/>
            <w:vAlign w:val="center"/>
            <w:hideMark/>
          </w:tcPr>
          <w:p w14:paraId="67A01D51"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Auditoría Especial</w:t>
            </w:r>
          </w:p>
        </w:tc>
        <w:tc>
          <w:tcPr>
            <w:tcW w:w="0" w:type="auto"/>
            <w:shd w:val="clear" w:color="auto" w:fill="auto"/>
            <w:noWrap/>
            <w:vAlign w:val="center"/>
            <w:hideMark/>
          </w:tcPr>
          <w:p w14:paraId="0491890B"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1</w:t>
            </w:r>
          </w:p>
        </w:tc>
        <w:tc>
          <w:tcPr>
            <w:tcW w:w="0" w:type="auto"/>
            <w:shd w:val="clear" w:color="auto" w:fill="auto"/>
            <w:noWrap/>
            <w:vAlign w:val="center"/>
            <w:hideMark/>
          </w:tcPr>
          <w:p w14:paraId="5E430B97"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 </w:t>
            </w:r>
          </w:p>
        </w:tc>
        <w:tc>
          <w:tcPr>
            <w:tcW w:w="0" w:type="auto"/>
            <w:shd w:val="clear" w:color="auto" w:fill="auto"/>
            <w:noWrap/>
            <w:vAlign w:val="center"/>
            <w:hideMark/>
          </w:tcPr>
          <w:p w14:paraId="4D207A38"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5</w:t>
            </w:r>
          </w:p>
        </w:tc>
        <w:tc>
          <w:tcPr>
            <w:tcW w:w="0" w:type="auto"/>
            <w:shd w:val="clear" w:color="auto" w:fill="auto"/>
            <w:noWrap/>
            <w:vAlign w:val="center"/>
            <w:hideMark/>
          </w:tcPr>
          <w:p w14:paraId="71FD926E"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6</w:t>
            </w:r>
          </w:p>
        </w:tc>
        <w:tc>
          <w:tcPr>
            <w:tcW w:w="0" w:type="auto"/>
            <w:shd w:val="clear" w:color="auto" w:fill="auto"/>
            <w:noWrap/>
            <w:vAlign w:val="center"/>
            <w:hideMark/>
          </w:tcPr>
          <w:p w14:paraId="27E768DE"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4,65%</w:t>
            </w:r>
          </w:p>
        </w:tc>
      </w:tr>
      <w:tr w:rsidR="003A6DD3" w:rsidRPr="00B8106E" w14:paraId="0DB21D43" w14:textId="77777777" w:rsidTr="00815B65">
        <w:trPr>
          <w:trHeight w:val="20"/>
          <w:jc w:val="center"/>
        </w:trPr>
        <w:tc>
          <w:tcPr>
            <w:tcW w:w="0" w:type="auto"/>
            <w:shd w:val="clear" w:color="auto" w:fill="auto"/>
            <w:noWrap/>
            <w:vAlign w:val="center"/>
            <w:hideMark/>
          </w:tcPr>
          <w:p w14:paraId="16742A9B"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Informe de Ley</w:t>
            </w:r>
          </w:p>
        </w:tc>
        <w:tc>
          <w:tcPr>
            <w:tcW w:w="0" w:type="auto"/>
            <w:shd w:val="clear" w:color="auto" w:fill="auto"/>
            <w:noWrap/>
            <w:vAlign w:val="center"/>
            <w:hideMark/>
          </w:tcPr>
          <w:p w14:paraId="01932B4B"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12</w:t>
            </w:r>
          </w:p>
        </w:tc>
        <w:tc>
          <w:tcPr>
            <w:tcW w:w="0" w:type="auto"/>
            <w:shd w:val="clear" w:color="auto" w:fill="auto"/>
            <w:noWrap/>
            <w:vAlign w:val="center"/>
            <w:hideMark/>
          </w:tcPr>
          <w:p w14:paraId="05F08B74"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11</w:t>
            </w:r>
          </w:p>
        </w:tc>
        <w:tc>
          <w:tcPr>
            <w:tcW w:w="0" w:type="auto"/>
            <w:shd w:val="clear" w:color="auto" w:fill="auto"/>
            <w:noWrap/>
            <w:vAlign w:val="center"/>
            <w:hideMark/>
          </w:tcPr>
          <w:p w14:paraId="7822A540"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26</w:t>
            </w:r>
          </w:p>
        </w:tc>
        <w:tc>
          <w:tcPr>
            <w:tcW w:w="0" w:type="auto"/>
            <w:shd w:val="clear" w:color="auto" w:fill="auto"/>
            <w:noWrap/>
            <w:vAlign w:val="center"/>
            <w:hideMark/>
          </w:tcPr>
          <w:p w14:paraId="642A71DB"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49</w:t>
            </w:r>
          </w:p>
        </w:tc>
        <w:tc>
          <w:tcPr>
            <w:tcW w:w="0" w:type="auto"/>
            <w:shd w:val="clear" w:color="auto" w:fill="auto"/>
            <w:noWrap/>
            <w:vAlign w:val="center"/>
            <w:hideMark/>
          </w:tcPr>
          <w:p w14:paraId="4B5EC4D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37,98%</w:t>
            </w:r>
          </w:p>
        </w:tc>
      </w:tr>
      <w:tr w:rsidR="003A6DD3" w:rsidRPr="00B8106E" w14:paraId="01E5CF04" w14:textId="77777777" w:rsidTr="00815B65">
        <w:trPr>
          <w:trHeight w:val="20"/>
          <w:jc w:val="center"/>
        </w:trPr>
        <w:tc>
          <w:tcPr>
            <w:tcW w:w="0" w:type="auto"/>
            <w:shd w:val="clear" w:color="auto" w:fill="auto"/>
            <w:noWrap/>
            <w:vAlign w:val="center"/>
            <w:hideMark/>
          </w:tcPr>
          <w:p w14:paraId="05194CD0"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Otros Informes</w:t>
            </w:r>
          </w:p>
        </w:tc>
        <w:tc>
          <w:tcPr>
            <w:tcW w:w="0" w:type="auto"/>
            <w:shd w:val="clear" w:color="auto" w:fill="auto"/>
            <w:noWrap/>
            <w:vAlign w:val="center"/>
            <w:hideMark/>
          </w:tcPr>
          <w:p w14:paraId="36A48741"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w:t>
            </w:r>
          </w:p>
        </w:tc>
        <w:tc>
          <w:tcPr>
            <w:tcW w:w="0" w:type="auto"/>
            <w:shd w:val="clear" w:color="auto" w:fill="auto"/>
            <w:noWrap/>
            <w:vAlign w:val="center"/>
            <w:hideMark/>
          </w:tcPr>
          <w:p w14:paraId="60E58B39"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 </w:t>
            </w:r>
          </w:p>
        </w:tc>
        <w:tc>
          <w:tcPr>
            <w:tcW w:w="0" w:type="auto"/>
            <w:shd w:val="clear" w:color="auto" w:fill="auto"/>
            <w:noWrap/>
            <w:vAlign w:val="center"/>
            <w:hideMark/>
          </w:tcPr>
          <w:p w14:paraId="611AF5E7"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w:t>
            </w:r>
          </w:p>
        </w:tc>
        <w:tc>
          <w:tcPr>
            <w:tcW w:w="0" w:type="auto"/>
            <w:shd w:val="clear" w:color="auto" w:fill="auto"/>
            <w:noWrap/>
            <w:vAlign w:val="center"/>
            <w:hideMark/>
          </w:tcPr>
          <w:p w14:paraId="625883D8"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5</w:t>
            </w:r>
          </w:p>
        </w:tc>
        <w:tc>
          <w:tcPr>
            <w:tcW w:w="0" w:type="auto"/>
            <w:shd w:val="clear" w:color="auto" w:fill="auto"/>
            <w:noWrap/>
            <w:vAlign w:val="center"/>
            <w:hideMark/>
          </w:tcPr>
          <w:p w14:paraId="78C6E901"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3,88%</w:t>
            </w:r>
          </w:p>
        </w:tc>
      </w:tr>
      <w:tr w:rsidR="003A6DD3" w:rsidRPr="00B8106E" w14:paraId="73A9BE14" w14:textId="77777777" w:rsidTr="00815B65">
        <w:trPr>
          <w:trHeight w:val="20"/>
          <w:jc w:val="center"/>
        </w:trPr>
        <w:tc>
          <w:tcPr>
            <w:tcW w:w="0" w:type="auto"/>
            <w:shd w:val="clear" w:color="auto" w:fill="auto"/>
            <w:noWrap/>
            <w:vAlign w:val="center"/>
            <w:hideMark/>
          </w:tcPr>
          <w:p w14:paraId="68438579"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Seguimiento</w:t>
            </w:r>
          </w:p>
        </w:tc>
        <w:tc>
          <w:tcPr>
            <w:tcW w:w="0" w:type="auto"/>
            <w:shd w:val="clear" w:color="auto" w:fill="auto"/>
            <w:noWrap/>
            <w:vAlign w:val="center"/>
            <w:hideMark/>
          </w:tcPr>
          <w:p w14:paraId="01645592"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w:t>
            </w:r>
          </w:p>
        </w:tc>
        <w:tc>
          <w:tcPr>
            <w:tcW w:w="0" w:type="auto"/>
            <w:shd w:val="clear" w:color="auto" w:fill="auto"/>
            <w:noWrap/>
            <w:vAlign w:val="center"/>
            <w:hideMark/>
          </w:tcPr>
          <w:p w14:paraId="013367A8"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w:t>
            </w:r>
          </w:p>
        </w:tc>
        <w:tc>
          <w:tcPr>
            <w:tcW w:w="0" w:type="auto"/>
            <w:shd w:val="clear" w:color="auto" w:fill="auto"/>
            <w:noWrap/>
            <w:vAlign w:val="center"/>
            <w:hideMark/>
          </w:tcPr>
          <w:p w14:paraId="2C1C528E"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1</w:t>
            </w:r>
          </w:p>
        </w:tc>
        <w:tc>
          <w:tcPr>
            <w:tcW w:w="0" w:type="auto"/>
            <w:shd w:val="clear" w:color="auto" w:fill="auto"/>
            <w:noWrap/>
            <w:vAlign w:val="center"/>
            <w:hideMark/>
          </w:tcPr>
          <w:p w14:paraId="5597CB3D"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6</w:t>
            </w:r>
          </w:p>
        </w:tc>
        <w:tc>
          <w:tcPr>
            <w:tcW w:w="0" w:type="auto"/>
            <w:shd w:val="clear" w:color="auto" w:fill="auto"/>
            <w:noWrap/>
            <w:vAlign w:val="center"/>
            <w:hideMark/>
          </w:tcPr>
          <w:p w14:paraId="3B5CD6D0"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4,65%</w:t>
            </w:r>
          </w:p>
        </w:tc>
      </w:tr>
      <w:tr w:rsidR="003A6DD3" w:rsidRPr="00B8106E" w14:paraId="63B74B39" w14:textId="77777777" w:rsidTr="00815B65">
        <w:trPr>
          <w:trHeight w:val="20"/>
          <w:jc w:val="center"/>
        </w:trPr>
        <w:tc>
          <w:tcPr>
            <w:tcW w:w="0" w:type="auto"/>
            <w:shd w:val="clear" w:color="auto" w:fill="auto"/>
            <w:noWrap/>
            <w:vAlign w:val="center"/>
            <w:hideMark/>
          </w:tcPr>
          <w:p w14:paraId="51EE0145" w14:textId="77777777" w:rsidR="003A6DD3" w:rsidRPr="00B8106E" w:rsidRDefault="003A6DD3" w:rsidP="00FD1503">
            <w:pPr>
              <w:rPr>
                <w:rFonts w:ascii="Arial" w:hAnsi="Arial" w:cs="Arial"/>
                <w:sz w:val="18"/>
                <w:szCs w:val="18"/>
                <w:lang w:eastAsia="es-CO"/>
              </w:rPr>
            </w:pPr>
            <w:r w:rsidRPr="00B8106E">
              <w:rPr>
                <w:rFonts w:ascii="Arial" w:hAnsi="Arial" w:cs="Arial"/>
                <w:sz w:val="18"/>
                <w:szCs w:val="18"/>
                <w:lang w:eastAsia="es-CO"/>
              </w:rPr>
              <w:t>Seguimiento Especial</w:t>
            </w:r>
          </w:p>
        </w:tc>
        <w:tc>
          <w:tcPr>
            <w:tcW w:w="0" w:type="auto"/>
            <w:shd w:val="clear" w:color="auto" w:fill="auto"/>
            <w:noWrap/>
            <w:vAlign w:val="center"/>
            <w:hideMark/>
          </w:tcPr>
          <w:p w14:paraId="32B3A595"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 </w:t>
            </w:r>
          </w:p>
        </w:tc>
        <w:tc>
          <w:tcPr>
            <w:tcW w:w="0" w:type="auto"/>
            <w:shd w:val="clear" w:color="auto" w:fill="auto"/>
            <w:noWrap/>
            <w:vAlign w:val="center"/>
            <w:hideMark/>
          </w:tcPr>
          <w:p w14:paraId="30E4261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 </w:t>
            </w:r>
          </w:p>
        </w:tc>
        <w:tc>
          <w:tcPr>
            <w:tcW w:w="0" w:type="auto"/>
            <w:shd w:val="clear" w:color="auto" w:fill="auto"/>
            <w:noWrap/>
            <w:vAlign w:val="center"/>
            <w:hideMark/>
          </w:tcPr>
          <w:p w14:paraId="3B95F57B"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w:t>
            </w:r>
          </w:p>
        </w:tc>
        <w:tc>
          <w:tcPr>
            <w:tcW w:w="0" w:type="auto"/>
            <w:shd w:val="clear" w:color="auto" w:fill="auto"/>
            <w:noWrap/>
            <w:vAlign w:val="center"/>
            <w:hideMark/>
          </w:tcPr>
          <w:p w14:paraId="02F7413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w:t>
            </w:r>
          </w:p>
        </w:tc>
        <w:tc>
          <w:tcPr>
            <w:tcW w:w="0" w:type="auto"/>
            <w:shd w:val="clear" w:color="auto" w:fill="auto"/>
            <w:noWrap/>
            <w:vAlign w:val="center"/>
            <w:hideMark/>
          </w:tcPr>
          <w:p w14:paraId="628D59B4"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1,55%</w:t>
            </w:r>
          </w:p>
        </w:tc>
      </w:tr>
      <w:tr w:rsidR="003A6DD3" w:rsidRPr="00B8106E" w14:paraId="255B91C1" w14:textId="77777777" w:rsidTr="003A6DD3">
        <w:trPr>
          <w:trHeight w:val="20"/>
          <w:jc w:val="center"/>
        </w:trPr>
        <w:tc>
          <w:tcPr>
            <w:tcW w:w="0" w:type="auto"/>
            <w:shd w:val="clear" w:color="auto" w:fill="F2F2F2"/>
            <w:noWrap/>
            <w:vAlign w:val="center"/>
            <w:hideMark/>
          </w:tcPr>
          <w:p w14:paraId="09CDABB8"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Total</w:t>
            </w:r>
          </w:p>
        </w:tc>
        <w:tc>
          <w:tcPr>
            <w:tcW w:w="0" w:type="auto"/>
            <w:shd w:val="clear" w:color="auto" w:fill="F2F2F2"/>
            <w:noWrap/>
            <w:vAlign w:val="center"/>
            <w:hideMark/>
          </w:tcPr>
          <w:p w14:paraId="32415570"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20</w:t>
            </w:r>
          </w:p>
        </w:tc>
        <w:tc>
          <w:tcPr>
            <w:tcW w:w="0" w:type="auto"/>
            <w:shd w:val="clear" w:color="auto" w:fill="F2F2F2"/>
            <w:noWrap/>
            <w:vAlign w:val="center"/>
            <w:hideMark/>
          </w:tcPr>
          <w:p w14:paraId="0F7767E2"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17</w:t>
            </w:r>
          </w:p>
        </w:tc>
        <w:tc>
          <w:tcPr>
            <w:tcW w:w="0" w:type="auto"/>
            <w:shd w:val="clear" w:color="auto" w:fill="F2F2F2"/>
            <w:noWrap/>
            <w:vAlign w:val="center"/>
            <w:hideMark/>
          </w:tcPr>
          <w:p w14:paraId="72D8F36F"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92</w:t>
            </w:r>
          </w:p>
        </w:tc>
        <w:tc>
          <w:tcPr>
            <w:tcW w:w="0" w:type="auto"/>
            <w:shd w:val="clear" w:color="auto" w:fill="F2F2F2"/>
            <w:noWrap/>
            <w:vAlign w:val="center"/>
            <w:hideMark/>
          </w:tcPr>
          <w:p w14:paraId="07FFDB38"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129</w:t>
            </w:r>
          </w:p>
        </w:tc>
        <w:tc>
          <w:tcPr>
            <w:tcW w:w="0" w:type="auto"/>
            <w:shd w:val="clear" w:color="auto" w:fill="F2F2F2"/>
            <w:noWrap/>
            <w:vAlign w:val="center"/>
            <w:hideMark/>
          </w:tcPr>
          <w:p w14:paraId="7D89AA6A"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100%</w:t>
            </w:r>
          </w:p>
        </w:tc>
      </w:tr>
      <w:tr w:rsidR="003A6DD3" w:rsidRPr="00B8106E" w14:paraId="499C572D" w14:textId="77777777" w:rsidTr="00815B65">
        <w:trPr>
          <w:trHeight w:val="20"/>
          <w:jc w:val="center"/>
        </w:trPr>
        <w:tc>
          <w:tcPr>
            <w:tcW w:w="0" w:type="auto"/>
            <w:gridSpan w:val="6"/>
            <w:shd w:val="clear" w:color="auto" w:fill="auto"/>
            <w:noWrap/>
            <w:vAlign w:val="center"/>
          </w:tcPr>
          <w:p w14:paraId="44F36CA9" w14:textId="77777777" w:rsidR="003A6DD3" w:rsidRPr="00B8106E" w:rsidRDefault="003A6DD3" w:rsidP="00FD1503">
            <w:pPr>
              <w:jc w:val="both"/>
              <w:rPr>
                <w:rFonts w:ascii="Arial" w:hAnsi="Arial" w:cs="Arial"/>
                <w:b/>
                <w:bCs/>
                <w:color w:val="000000"/>
                <w:sz w:val="18"/>
                <w:szCs w:val="18"/>
                <w:lang w:eastAsia="es-CO"/>
              </w:rPr>
            </w:pPr>
            <w:r w:rsidRPr="00B8106E">
              <w:rPr>
                <w:rFonts w:ascii="Arial" w:hAnsi="Arial" w:cs="Arial"/>
                <w:bCs/>
                <w:sz w:val="16"/>
                <w:szCs w:val="16"/>
              </w:rPr>
              <w:t>Fuente: Elaboración propia Unidad de Auditoría</w:t>
            </w:r>
          </w:p>
        </w:tc>
      </w:tr>
    </w:tbl>
    <w:p w14:paraId="0DC933A4" w14:textId="77777777" w:rsidR="003A6DD3" w:rsidRPr="00FD1503" w:rsidRDefault="003A6DD3" w:rsidP="00FD1503">
      <w:pPr>
        <w:jc w:val="both"/>
        <w:rPr>
          <w:rFonts w:ascii="Arial" w:hAnsi="Arial"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66"/>
      </w:tblGrid>
      <w:tr w:rsidR="003A6DD3" w:rsidRPr="00FD1503" w14:paraId="6A0EA8E7" w14:textId="77777777" w:rsidTr="00815B65">
        <w:trPr>
          <w:tblHeader/>
          <w:jc w:val="center"/>
        </w:trPr>
        <w:tc>
          <w:tcPr>
            <w:tcW w:w="0" w:type="auto"/>
            <w:vAlign w:val="center"/>
          </w:tcPr>
          <w:p w14:paraId="7ACEC955" w14:textId="70A4F5C6" w:rsidR="003A6DD3" w:rsidRPr="00FD1503" w:rsidRDefault="003A6DD3" w:rsidP="00FD1503">
            <w:pPr>
              <w:pStyle w:val="Descripcin"/>
              <w:rPr>
                <w:rFonts w:ascii="Arial" w:hAnsi="Arial" w:cs="Arial"/>
                <w:sz w:val="18"/>
                <w:szCs w:val="18"/>
              </w:rPr>
            </w:pPr>
            <w:bookmarkStart w:id="11" w:name="_Ref93934363"/>
            <w:r w:rsidRPr="00FD1503">
              <w:rPr>
                <w:rFonts w:ascii="Arial" w:hAnsi="Arial" w:cs="Arial"/>
                <w:sz w:val="18"/>
                <w:szCs w:val="18"/>
              </w:rPr>
              <w:lastRenderedPageBreak/>
              <w:t xml:space="preserve">Gráfico </w:t>
            </w:r>
            <w:r w:rsidRPr="00FD1503">
              <w:rPr>
                <w:rFonts w:ascii="Arial" w:hAnsi="Arial" w:cs="Arial"/>
                <w:sz w:val="18"/>
                <w:szCs w:val="18"/>
              </w:rPr>
              <w:fldChar w:fldCharType="begin"/>
            </w:r>
            <w:r w:rsidRPr="00FD1503">
              <w:rPr>
                <w:rFonts w:ascii="Arial" w:hAnsi="Arial" w:cs="Arial"/>
                <w:sz w:val="18"/>
                <w:szCs w:val="18"/>
              </w:rPr>
              <w:instrText xml:space="preserve"> SEQ Gráfico \* ARABIC </w:instrText>
            </w:r>
            <w:r w:rsidRPr="00FD1503">
              <w:rPr>
                <w:rFonts w:ascii="Arial" w:hAnsi="Arial" w:cs="Arial"/>
                <w:sz w:val="18"/>
                <w:szCs w:val="18"/>
              </w:rPr>
              <w:fldChar w:fldCharType="separate"/>
            </w:r>
            <w:r w:rsidR="008D72B7">
              <w:rPr>
                <w:rFonts w:ascii="Arial" w:hAnsi="Arial" w:cs="Arial"/>
                <w:noProof/>
                <w:sz w:val="18"/>
                <w:szCs w:val="18"/>
              </w:rPr>
              <w:t>2</w:t>
            </w:r>
            <w:r w:rsidRPr="00FD1503">
              <w:rPr>
                <w:rFonts w:ascii="Arial" w:hAnsi="Arial" w:cs="Arial"/>
                <w:sz w:val="18"/>
                <w:szCs w:val="18"/>
              </w:rPr>
              <w:fldChar w:fldCharType="end"/>
            </w:r>
            <w:bookmarkEnd w:id="11"/>
            <w:r w:rsidRPr="00FD1503">
              <w:rPr>
                <w:rFonts w:ascii="Arial" w:hAnsi="Arial" w:cs="Arial"/>
                <w:sz w:val="18"/>
                <w:szCs w:val="18"/>
              </w:rPr>
              <w:t>. No. Informes generados por tipo y nivel de la dependencia</w:t>
            </w:r>
          </w:p>
        </w:tc>
      </w:tr>
      <w:tr w:rsidR="003A6DD3" w:rsidRPr="00FD1503" w14:paraId="7AF754F7" w14:textId="77777777" w:rsidTr="00815B65">
        <w:tblPrEx>
          <w:tblCellMar>
            <w:left w:w="70" w:type="dxa"/>
            <w:right w:w="70" w:type="dxa"/>
          </w:tblCellMar>
        </w:tblPrEx>
        <w:trPr>
          <w:jc w:val="center"/>
        </w:trPr>
        <w:tc>
          <w:tcPr>
            <w:tcW w:w="0" w:type="auto"/>
            <w:vAlign w:val="center"/>
          </w:tcPr>
          <w:p w14:paraId="4F729CD4" w14:textId="1FAC0B6C" w:rsidR="003A6DD3" w:rsidRPr="00FD1503" w:rsidRDefault="004A07DC" w:rsidP="00FD1503">
            <w:pPr>
              <w:jc w:val="center"/>
              <w:rPr>
                <w:rFonts w:ascii="Arial" w:hAnsi="Arial" w:cs="Arial"/>
                <w:sz w:val="18"/>
                <w:szCs w:val="18"/>
              </w:rPr>
            </w:pPr>
            <w:r>
              <w:rPr>
                <w:rFonts w:ascii="Arial" w:hAnsi="Arial" w:cs="Arial"/>
                <w:noProof/>
              </w:rPr>
              <w:drawing>
                <wp:inline distT="0" distB="0" distL="0" distR="0" wp14:anchorId="129EABAD" wp14:editId="569B522A">
                  <wp:extent cx="5013960" cy="1981200"/>
                  <wp:effectExtent l="19050" t="1905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3960" cy="1981200"/>
                          </a:xfrm>
                          <a:prstGeom prst="rect">
                            <a:avLst/>
                          </a:prstGeom>
                          <a:noFill/>
                          <a:ln w="9525" cmpd="sng">
                            <a:solidFill>
                              <a:srgbClr val="4472C4"/>
                            </a:solidFill>
                            <a:miter lim="800000"/>
                            <a:headEnd/>
                            <a:tailEnd/>
                          </a:ln>
                          <a:effectLst/>
                        </pic:spPr>
                      </pic:pic>
                    </a:graphicData>
                  </a:graphic>
                </wp:inline>
              </w:drawing>
            </w:r>
          </w:p>
        </w:tc>
      </w:tr>
      <w:tr w:rsidR="003A6DD3" w:rsidRPr="00FD1503" w14:paraId="3BC8D923" w14:textId="77777777" w:rsidTr="00815B65">
        <w:trPr>
          <w:jc w:val="center"/>
        </w:trPr>
        <w:tc>
          <w:tcPr>
            <w:tcW w:w="0" w:type="auto"/>
            <w:vAlign w:val="center"/>
          </w:tcPr>
          <w:p w14:paraId="7D8393C5" w14:textId="77777777" w:rsidR="003A6DD3" w:rsidRPr="00FD1503" w:rsidRDefault="003A6DD3" w:rsidP="00FD1503">
            <w:pPr>
              <w:keepNext/>
              <w:rPr>
                <w:rFonts w:ascii="Arial" w:hAnsi="Arial" w:cs="Arial"/>
                <w:sz w:val="18"/>
                <w:szCs w:val="18"/>
              </w:rPr>
            </w:pPr>
            <w:r w:rsidRPr="00FD1503">
              <w:rPr>
                <w:rFonts w:ascii="Arial" w:hAnsi="Arial" w:cs="Arial"/>
                <w:bCs/>
                <w:sz w:val="16"/>
                <w:szCs w:val="18"/>
              </w:rPr>
              <w:t>Fuente: Elaboración propia Unidad de Auditoría</w:t>
            </w:r>
          </w:p>
        </w:tc>
      </w:tr>
    </w:tbl>
    <w:p w14:paraId="233EF533" w14:textId="77777777" w:rsidR="003A6DD3" w:rsidRPr="00FD1503" w:rsidRDefault="003A6DD3" w:rsidP="00FD1503">
      <w:pPr>
        <w:rPr>
          <w:rFonts w:ascii="Arial" w:hAnsi="Arial" w:cs="Arial"/>
          <w:sz w:val="22"/>
          <w:szCs w:val="22"/>
        </w:rPr>
      </w:pPr>
    </w:p>
    <w:p w14:paraId="41516511" w14:textId="77777777" w:rsidR="003A6DD3" w:rsidRPr="00FD1503" w:rsidRDefault="003A6DD3" w:rsidP="00FD1503">
      <w:pPr>
        <w:jc w:val="both"/>
        <w:rPr>
          <w:rFonts w:ascii="Arial" w:hAnsi="Arial" w:cs="Arial"/>
          <w:sz w:val="22"/>
          <w:szCs w:val="22"/>
        </w:rPr>
      </w:pPr>
      <w:r w:rsidRPr="00FD1503">
        <w:rPr>
          <w:rFonts w:ascii="Arial" w:hAnsi="Arial" w:cs="Arial"/>
          <w:sz w:val="22"/>
          <w:szCs w:val="22"/>
        </w:rPr>
        <w:t xml:space="preserve">Estos informes dan cuenta de la formulación de un total 313 hallazgos, entendidos estos como los </w:t>
      </w:r>
      <w:r w:rsidRPr="00FD1503">
        <w:rPr>
          <w:rFonts w:ascii="Arial" w:hAnsi="Arial" w:cs="Arial"/>
          <w:i/>
          <w:iCs/>
          <w:sz w:val="22"/>
          <w:szCs w:val="22"/>
        </w:rPr>
        <w:t>"Resultados de la evaluación de la evidencia de la auditoría recopilada frente a los criterios de auditoría"</w:t>
      </w:r>
      <w:r w:rsidRPr="00FD1503">
        <w:rPr>
          <w:rStyle w:val="Refdenotaalpie"/>
          <w:rFonts w:ascii="Arial" w:hAnsi="Arial" w:cs="Arial"/>
          <w:sz w:val="22"/>
          <w:szCs w:val="22"/>
        </w:rPr>
        <w:footnoteReference w:id="1"/>
      </w:r>
      <w:r w:rsidRPr="00FD1503">
        <w:rPr>
          <w:rFonts w:ascii="Arial" w:hAnsi="Arial" w:cs="Arial"/>
          <w:sz w:val="22"/>
          <w:szCs w:val="22"/>
        </w:rPr>
        <w:t xml:space="preserve">, los cuales pueden indicar </w:t>
      </w:r>
      <w:r w:rsidRPr="00FD1503">
        <w:rPr>
          <w:rFonts w:ascii="Arial" w:hAnsi="Arial" w:cs="Arial"/>
          <w:i/>
          <w:iCs/>
          <w:sz w:val="22"/>
          <w:szCs w:val="22"/>
        </w:rPr>
        <w:t>'conformidad'</w:t>
      </w:r>
      <w:r w:rsidRPr="00FD1503">
        <w:rPr>
          <w:rFonts w:ascii="Arial" w:hAnsi="Arial" w:cs="Arial"/>
          <w:sz w:val="22"/>
          <w:szCs w:val="22"/>
        </w:rPr>
        <w:t xml:space="preserve"> o </w:t>
      </w:r>
      <w:r w:rsidRPr="00FD1503">
        <w:rPr>
          <w:rFonts w:ascii="Arial" w:hAnsi="Arial" w:cs="Arial"/>
          <w:i/>
          <w:iCs/>
          <w:sz w:val="22"/>
          <w:szCs w:val="22"/>
        </w:rPr>
        <w:t>no 'conformidad'</w:t>
      </w:r>
      <w:r w:rsidRPr="00FD1503">
        <w:rPr>
          <w:rFonts w:ascii="Arial" w:hAnsi="Arial" w:cs="Arial"/>
          <w:sz w:val="22"/>
          <w:szCs w:val="22"/>
        </w:rPr>
        <w:t xml:space="preserve">, o en su defecto </w:t>
      </w:r>
      <w:r w:rsidRPr="00FD1503">
        <w:rPr>
          <w:rFonts w:ascii="Arial" w:hAnsi="Arial" w:cs="Arial"/>
          <w:i/>
          <w:iCs/>
          <w:sz w:val="22"/>
          <w:szCs w:val="22"/>
        </w:rPr>
        <w:t>'cumplimiento'</w:t>
      </w:r>
      <w:r w:rsidRPr="00FD1503">
        <w:rPr>
          <w:rFonts w:ascii="Arial" w:hAnsi="Arial" w:cs="Arial"/>
          <w:sz w:val="22"/>
          <w:szCs w:val="22"/>
        </w:rPr>
        <w:t xml:space="preserve"> o </w:t>
      </w:r>
      <w:r w:rsidRPr="00FD1503">
        <w:rPr>
          <w:rFonts w:ascii="Arial" w:hAnsi="Arial" w:cs="Arial"/>
          <w:i/>
          <w:iCs/>
          <w:sz w:val="22"/>
          <w:szCs w:val="22"/>
        </w:rPr>
        <w:t>'no cumplimiento´</w:t>
      </w:r>
      <w:r w:rsidRPr="00FD1503">
        <w:rPr>
          <w:rFonts w:ascii="Arial" w:hAnsi="Arial" w:cs="Arial"/>
          <w:sz w:val="22"/>
          <w:szCs w:val="22"/>
        </w:rPr>
        <w:t xml:space="preserve">. Por tanto, los hallazgos de la auditoría conducen a la identificación de </w:t>
      </w:r>
      <w:r w:rsidRPr="00FD1503">
        <w:rPr>
          <w:rFonts w:ascii="Arial" w:hAnsi="Arial" w:cs="Arial"/>
          <w:i/>
          <w:iCs/>
          <w:sz w:val="22"/>
          <w:szCs w:val="22"/>
        </w:rPr>
        <w:t>oportunidades para la mejora</w:t>
      </w:r>
      <w:r w:rsidRPr="00FD1503">
        <w:rPr>
          <w:rStyle w:val="Refdenotaalpie"/>
          <w:rFonts w:ascii="Arial" w:hAnsi="Arial" w:cs="Arial"/>
          <w:i/>
          <w:iCs/>
          <w:sz w:val="22"/>
          <w:szCs w:val="22"/>
        </w:rPr>
        <w:footnoteReference w:id="2"/>
      </w:r>
      <w:r w:rsidRPr="00FD1503">
        <w:rPr>
          <w:rFonts w:ascii="Arial" w:hAnsi="Arial" w:cs="Arial"/>
          <w:sz w:val="22"/>
          <w:szCs w:val="22"/>
        </w:rPr>
        <w:t xml:space="preserve"> o el registro de </w:t>
      </w:r>
      <w:r w:rsidRPr="00FD1503">
        <w:rPr>
          <w:rFonts w:ascii="Arial" w:hAnsi="Arial" w:cs="Arial"/>
          <w:i/>
          <w:iCs/>
          <w:sz w:val="22"/>
          <w:szCs w:val="22"/>
        </w:rPr>
        <w:t>buenas prácticas</w:t>
      </w:r>
      <w:r w:rsidRPr="00FD1503">
        <w:rPr>
          <w:rStyle w:val="Refdenotaalpie"/>
          <w:rFonts w:ascii="Arial" w:hAnsi="Arial" w:cs="Arial"/>
          <w:i/>
          <w:iCs/>
          <w:sz w:val="22"/>
          <w:szCs w:val="22"/>
        </w:rPr>
        <w:footnoteReference w:id="3"/>
      </w:r>
      <w:r w:rsidRPr="00FD1503">
        <w:rPr>
          <w:rFonts w:ascii="Arial" w:hAnsi="Arial" w:cs="Arial"/>
          <w:sz w:val="22"/>
          <w:szCs w:val="22"/>
        </w:rPr>
        <w:t>, como así lo determinan las normas NTC 6256:2021 y NTC-ISO 9000:2015, y la guía GTC-ISO 19011:2018.</w:t>
      </w:r>
    </w:p>
    <w:p w14:paraId="6A9F1836" w14:textId="77777777" w:rsidR="003A6DD3" w:rsidRPr="00FD1503" w:rsidRDefault="003A6DD3" w:rsidP="00FD1503">
      <w:pPr>
        <w:jc w:val="both"/>
        <w:rPr>
          <w:rFonts w:ascii="Arial" w:hAnsi="Arial" w:cs="Arial"/>
          <w:sz w:val="22"/>
          <w:szCs w:val="22"/>
        </w:rPr>
      </w:pPr>
    </w:p>
    <w:p w14:paraId="7470C40E" w14:textId="40ECC7B1" w:rsidR="003A6DD3" w:rsidRPr="00FD1503" w:rsidRDefault="003A6DD3" w:rsidP="00FD1503">
      <w:pPr>
        <w:jc w:val="both"/>
        <w:rPr>
          <w:rFonts w:ascii="Arial" w:hAnsi="Arial" w:cs="Arial"/>
          <w:sz w:val="22"/>
          <w:szCs w:val="22"/>
        </w:rPr>
      </w:pPr>
      <w:r w:rsidRPr="00FD1503">
        <w:rPr>
          <w:rFonts w:ascii="Arial" w:hAnsi="Arial" w:cs="Arial"/>
          <w:sz w:val="22"/>
          <w:szCs w:val="22"/>
        </w:rPr>
        <w:t xml:space="preserve">Lo anterior para indicar que, resultado de la ejecución del PAA (en el rol de </w:t>
      </w:r>
      <w:r w:rsidRPr="00FD1503">
        <w:rPr>
          <w:rFonts w:ascii="Arial" w:hAnsi="Arial" w:cs="Arial"/>
          <w:i/>
          <w:iCs/>
          <w:sz w:val="22"/>
          <w:szCs w:val="22"/>
        </w:rPr>
        <w:t>Evaluación y seguimiento)</w:t>
      </w:r>
      <w:r w:rsidRPr="00FD1503">
        <w:rPr>
          <w:rFonts w:ascii="Arial" w:hAnsi="Arial" w:cs="Arial"/>
          <w:sz w:val="22"/>
          <w:szCs w:val="22"/>
        </w:rPr>
        <w:t xml:space="preserve">, se identificaron nueve </w:t>
      </w:r>
      <w:r w:rsidRPr="00FD1503">
        <w:rPr>
          <w:rFonts w:ascii="Arial" w:hAnsi="Arial" w:cs="Arial"/>
          <w:i/>
          <w:iCs/>
          <w:sz w:val="22"/>
          <w:szCs w:val="22"/>
        </w:rPr>
        <w:t>buenas prácticas</w:t>
      </w:r>
      <w:r w:rsidRPr="00FD1503">
        <w:rPr>
          <w:rFonts w:ascii="Arial" w:hAnsi="Arial" w:cs="Arial"/>
          <w:sz w:val="22"/>
          <w:szCs w:val="22"/>
        </w:rPr>
        <w:t xml:space="preserve">, 30 </w:t>
      </w:r>
      <w:r w:rsidRPr="00FD1503">
        <w:rPr>
          <w:rFonts w:ascii="Arial" w:hAnsi="Arial" w:cs="Arial"/>
          <w:i/>
          <w:iCs/>
          <w:sz w:val="22"/>
          <w:szCs w:val="22"/>
        </w:rPr>
        <w:t>oportunidades para la mejora</w:t>
      </w:r>
      <w:r w:rsidRPr="00FD1503">
        <w:rPr>
          <w:rFonts w:ascii="Arial" w:hAnsi="Arial" w:cs="Arial"/>
          <w:sz w:val="22"/>
          <w:szCs w:val="22"/>
        </w:rPr>
        <w:t xml:space="preserve">, 24 </w:t>
      </w:r>
      <w:r w:rsidRPr="00FD1503">
        <w:rPr>
          <w:rFonts w:ascii="Arial" w:hAnsi="Arial" w:cs="Arial"/>
          <w:i/>
          <w:iCs/>
          <w:sz w:val="22"/>
          <w:szCs w:val="22"/>
        </w:rPr>
        <w:t>observaciones</w:t>
      </w:r>
      <w:r w:rsidRPr="00FD1503">
        <w:rPr>
          <w:rStyle w:val="Refdenotaalpie"/>
          <w:rFonts w:ascii="Arial" w:hAnsi="Arial" w:cs="Arial"/>
          <w:i/>
          <w:iCs/>
          <w:sz w:val="22"/>
          <w:szCs w:val="22"/>
        </w:rPr>
        <w:footnoteReference w:id="4"/>
      </w:r>
      <w:r w:rsidRPr="00FD1503">
        <w:rPr>
          <w:rFonts w:ascii="Arial" w:hAnsi="Arial" w:cs="Arial"/>
          <w:sz w:val="22"/>
          <w:szCs w:val="22"/>
        </w:rPr>
        <w:t xml:space="preserve"> y 250 hallazgos administrativos (no conformidades o incumplimientos) o aspectos que requieren recibir tratamiento a través de los planes de mejoramiento</w:t>
      </w:r>
      <w:r w:rsidRPr="00FD1503">
        <w:rPr>
          <w:rStyle w:val="Refdenotaalpie"/>
          <w:rFonts w:ascii="Arial" w:hAnsi="Arial" w:cs="Arial"/>
          <w:sz w:val="22"/>
          <w:szCs w:val="22"/>
        </w:rPr>
        <w:footnoteReference w:id="5"/>
      </w:r>
      <w:r w:rsidRPr="00FD1503">
        <w:rPr>
          <w:rFonts w:ascii="Arial" w:hAnsi="Arial" w:cs="Arial"/>
          <w:sz w:val="22"/>
          <w:szCs w:val="22"/>
        </w:rPr>
        <w:t xml:space="preserve"> para superarlos (de estos últimos se determinó que ocho tienen connotación disciplinaria y dos fiscal, que fueron trasladados a las autoridades competentes); todo, como se detalla en la </w:t>
      </w:r>
      <w:r w:rsidRPr="00FD1503">
        <w:rPr>
          <w:rFonts w:ascii="Arial" w:hAnsi="Arial" w:cs="Arial"/>
          <w:sz w:val="22"/>
          <w:szCs w:val="22"/>
        </w:rPr>
        <w:fldChar w:fldCharType="begin"/>
      </w:r>
      <w:r w:rsidRPr="00FD1503">
        <w:rPr>
          <w:rFonts w:ascii="Arial" w:hAnsi="Arial" w:cs="Arial"/>
          <w:sz w:val="22"/>
          <w:szCs w:val="22"/>
        </w:rPr>
        <w:instrText xml:space="preserve"> REF _Ref93934696 \h  \* MERGEFORMAT </w:instrText>
      </w:r>
      <w:r w:rsidRPr="00FD1503">
        <w:rPr>
          <w:rFonts w:ascii="Arial" w:hAnsi="Arial" w:cs="Arial"/>
          <w:sz w:val="22"/>
          <w:szCs w:val="22"/>
        </w:rPr>
      </w:r>
      <w:r w:rsidRPr="00FD1503">
        <w:rPr>
          <w:rFonts w:ascii="Arial" w:hAnsi="Arial" w:cs="Arial"/>
          <w:sz w:val="22"/>
          <w:szCs w:val="22"/>
        </w:rPr>
        <w:fldChar w:fldCharType="separate"/>
      </w:r>
      <w:r w:rsidR="008D72B7" w:rsidRPr="008D72B7">
        <w:rPr>
          <w:rFonts w:ascii="Arial" w:hAnsi="Arial" w:cs="Arial"/>
          <w:sz w:val="22"/>
          <w:szCs w:val="22"/>
        </w:rPr>
        <w:t>Tabla 4</w:t>
      </w:r>
      <w:r w:rsidRPr="00FD1503">
        <w:rPr>
          <w:rFonts w:ascii="Arial" w:hAnsi="Arial" w:cs="Arial"/>
          <w:sz w:val="22"/>
          <w:szCs w:val="22"/>
        </w:rPr>
        <w:fldChar w:fldCharType="end"/>
      </w:r>
      <w:r w:rsidRPr="00FD1503">
        <w:rPr>
          <w:rFonts w:ascii="Arial" w:hAnsi="Arial" w:cs="Arial"/>
          <w:sz w:val="22"/>
          <w:szCs w:val="22"/>
        </w:rPr>
        <w:t xml:space="preserve"> y se observa en el </w:t>
      </w:r>
      <w:r w:rsidRPr="00FD1503">
        <w:rPr>
          <w:rFonts w:ascii="Arial" w:hAnsi="Arial" w:cs="Arial"/>
          <w:sz w:val="22"/>
          <w:szCs w:val="22"/>
        </w:rPr>
        <w:fldChar w:fldCharType="begin"/>
      </w:r>
      <w:r w:rsidRPr="00FD1503">
        <w:rPr>
          <w:rFonts w:ascii="Arial" w:hAnsi="Arial" w:cs="Arial"/>
          <w:sz w:val="22"/>
          <w:szCs w:val="22"/>
        </w:rPr>
        <w:instrText xml:space="preserve"> REF _Ref93934922 \h  \* MERGEFORMAT </w:instrText>
      </w:r>
      <w:r w:rsidRPr="00FD1503">
        <w:rPr>
          <w:rFonts w:ascii="Arial" w:hAnsi="Arial" w:cs="Arial"/>
          <w:sz w:val="22"/>
          <w:szCs w:val="22"/>
        </w:rPr>
      </w:r>
      <w:r w:rsidRPr="00FD1503">
        <w:rPr>
          <w:rFonts w:ascii="Arial" w:hAnsi="Arial" w:cs="Arial"/>
          <w:sz w:val="22"/>
          <w:szCs w:val="22"/>
        </w:rPr>
        <w:fldChar w:fldCharType="separate"/>
      </w:r>
      <w:r w:rsidR="008D72B7" w:rsidRPr="008D72B7">
        <w:rPr>
          <w:rFonts w:ascii="Arial" w:hAnsi="Arial" w:cs="Arial"/>
          <w:sz w:val="22"/>
          <w:szCs w:val="22"/>
        </w:rPr>
        <w:t>Gráfico 3</w:t>
      </w:r>
      <w:r w:rsidRPr="00FD1503">
        <w:rPr>
          <w:rFonts w:ascii="Arial" w:hAnsi="Arial" w:cs="Arial"/>
          <w:sz w:val="22"/>
          <w:szCs w:val="22"/>
        </w:rPr>
        <w:fldChar w:fldCharType="end"/>
      </w:r>
      <w:r w:rsidRPr="00FD1503">
        <w:rPr>
          <w:rFonts w:ascii="Arial" w:hAnsi="Arial" w:cs="Arial"/>
          <w:sz w:val="22"/>
          <w:szCs w:val="22"/>
        </w:rPr>
        <w:t>.</w:t>
      </w:r>
    </w:p>
    <w:p w14:paraId="251E3144" w14:textId="77777777" w:rsidR="003A6DD3" w:rsidRPr="00FD1503" w:rsidRDefault="003A6DD3" w:rsidP="00FD1503">
      <w:pPr>
        <w:jc w:val="both"/>
        <w:rPr>
          <w:rFonts w:ascii="Arial" w:hAnsi="Arial" w:cs="Arial"/>
          <w:sz w:val="22"/>
          <w:szCs w:val="22"/>
        </w:rPr>
      </w:pPr>
    </w:p>
    <w:tbl>
      <w:tblPr>
        <w:tblW w:w="0" w:type="auto"/>
        <w:jc w:val="center"/>
        <w:tblBorders>
          <w:insideH w:val="single" w:sz="4" w:space="0" w:color="auto"/>
        </w:tblBorders>
        <w:tblCellMar>
          <w:top w:w="28" w:type="dxa"/>
          <w:left w:w="28" w:type="dxa"/>
          <w:bottom w:w="28" w:type="dxa"/>
          <w:right w:w="28" w:type="dxa"/>
        </w:tblCellMar>
        <w:tblLook w:val="04A0" w:firstRow="1" w:lastRow="0" w:firstColumn="1" w:lastColumn="0" w:noHBand="0" w:noVBand="1"/>
      </w:tblPr>
      <w:tblGrid>
        <w:gridCol w:w="5095"/>
        <w:gridCol w:w="807"/>
        <w:gridCol w:w="677"/>
        <w:gridCol w:w="897"/>
        <w:gridCol w:w="486"/>
      </w:tblGrid>
      <w:tr w:rsidR="003A6DD3" w:rsidRPr="00B8106E" w14:paraId="5B090ABD" w14:textId="77777777" w:rsidTr="00815B65">
        <w:trPr>
          <w:trHeight w:val="20"/>
          <w:tblHeader/>
          <w:jc w:val="center"/>
        </w:trPr>
        <w:tc>
          <w:tcPr>
            <w:tcW w:w="0" w:type="auto"/>
            <w:gridSpan w:val="5"/>
            <w:shd w:val="clear" w:color="auto" w:fill="auto"/>
            <w:noWrap/>
            <w:vAlign w:val="center"/>
          </w:tcPr>
          <w:p w14:paraId="1254D200" w14:textId="5D457086" w:rsidR="003A6DD3" w:rsidRPr="00B8106E" w:rsidRDefault="003A6DD3" w:rsidP="00FD1503">
            <w:pPr>
              <w:jc w:val="center"/>
              <w:rPr>
                <w:rFonts w:ascii="Arial" w:hAnsi="Arial" w:cs="Arial"/>
                <w:b/>
                <w:bCs/>
                <w:color w:val="000000"/>
                <w:sz w:val="18"/>
                <w:szCs w:val="18"/>
                <w:lang w:eastAsia="es-CO"/>
              </w:rPr>
            </w:pPr>
            <w:bookmarkStart w:id="12" w:name="_Ref93934696"/>
            <w:r w:rsidRPr="00B8106E">
              <w:rPr>
                <w:rFonts w:ascii="Arial" w:hAnsi="Arial" w:cs="Arial"/>
                <w:b/>
                <w:sz w:val="18"/>
                <w:szCs w:val="18"/>
              </w:rPr>
              <w:t xml:space="preserve">Tabla </w:t>
            </w:r>
            <w:r w:rsidRPr="00B8106E">
              <w:rPr>
                <w:rFonts w:ascii="Arial" w:hAnsi="Arial" w:cs="Arial"/>
                <w:b/>
                <w:sz w:val="18"/>
                <w:szCs w:val="18"/>
              </w:rPr>
              <w:fldChar w:fldCharType="begin"/>
            </w:r>
            <w:r w:rsidRPr="00B8106E">
              <w:rPr>
                <w:rFonts w:ascii="Arial" w:hAnsi="Arial" w:cs="Arial"/>
                <w:b/>
                <w:sz w:val="18"/>
                <w:szCs w:val="18"/>
              </w:rPr>
              <w:instrText xml:space="preserve"> SEQ Tabla \* ARABIC </w:instrText>
            </w:r>
            <w:r w:rsidRPr="00B8106E">
              <w:rPr>
                <w:rFonts w:ascii="Arial" w:hAnsi="Arial" w:cs="Arial"/>
                <w:b/>
                <w:sz w:val="18"/>
                <w:szCs w:val="18"/>
              </w:rPr>
              <w:fldChar w:fldCharType="separate"/>
            </w:r>
            <w:r w:rsidR="008D72B7">
              <w:rPr>
                <w:rFonts w:ascii="Arial" w:hAnsi="Arial" w:cs="Arial"/>
                <w:b/>
                <w:noProof/>
                <w:sz w:val="18"/>
                <w:szCs w:val="18"/>
              </w:rPr>
              <w:t>4</w:t>
            </w:r>
            <w:r w:rsidRPr="00B8106E">
              <w:rPr>
                <w:rFonts w:ascii="Arial" w:hAnsi="Arial" w:cs="Arial"/>
                <w:b/>
                <w:sz w:val="18"/>
                <w:szCs w:val="18"/>
              </w:rPr>
              <w:fldChar w:fldCharType="end"/>
            </w:r>
            <w:bookmarkEnd w:id="12"/>
            <w:r w:rsidRPr="00B8106E">
              <w:rPr>
                <w:rFonts w:ascii="Arial" w:hAnsi="Arial" w:cs="Arial"/>
                <w:b/>
                <w:sz w:val="18"/>
                <w:szCs w:val="18"/>
              </w:rPr>
              <w:t>. Distribución de los hallazgos por connotación y nivel de la dependencia o proceso</w:t>
            </w:r>
          </w:p>
        </w:tc>
      </w:tr>
      <w:tr w:rsidR="003A6DD3" w:rsidRPr="00B8106E" w14:paraId="5F61C480" w14:textId="77777777" w:rsidTr="003A6DD3">
        <w:trPr>
          <w:trHeight w:val="20"/>
          <w:tblHeader/>
          <w:jc w:val="center"/>
        </w:trPr>
        <w:tc>
          <w:tcPr>
            <w:tcW w:w="0" w:type="auto"/>
            <w:shd w:val="clear" w:color="auto" w:fill="D9D9D9"/>
            <w:noWrap/>
            <w:vAlign w:val="center"/>
            <w:hideMark/>
          </w:tcPr>
          <w:p w14:paraId="04EDCC1B"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Alcance</w:t>
            </w:r>
          </w:p>
        </w:tc>
        <w:tc>
          <w:tcPr>
            <w:tcW w:w="0" w:type="auto"/>
            <w:shd w:val="clear" w:color="auto" w:fill="D9D9D9"/>
            <w:noWrap/>
            <w:vAlign w:val="center"/>
            <w:hideMark/>
          </w:tcPr>
          <w:p w14:paraId="31BBDA50"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rPr>
              <w:t>Nacional</w:t>
            </w:r>
          </w:p>
        </w:tc>
        <w:tc>
          <w:tcPr>
            <w:tcW w:w="0" w:type="auto"/>
            <w:shd w:val="clear" w:color="auto" w:fill="D9D9D9"/>
            <w:noWrap/>
            <w:vAlign w:val="center"/>
            <w:hideMark/>
          </w:tcPr>
          <w:p w14:paraId="0EB2F2E0"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rPr>
              <w:t>Central</w:t>
            </w:r>
          </w:p>
        </w:tc>
        <w:tc>
          <w:tcPr>
            <w:tcW w:w="0" w:type="auto"/>
            <w:shd w:val="clear" w:color="auto" w:fill="D9D9D9"/>
            <w:noWrap/>
            <w:vAlign w:val="center"/>
            <w:hideMark/>
          </w:tcPr>
          <w:p w14:paraId="021C3D9E"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Seccional</w:t>
            </w:r>
          </w:p>
        </w:tc>
        <w:tc>
          <w:tcPr>
            <w:tcW w:w="0" w:type="auto"/>
            <w:shd w:val="clear" w:color="auto" w:fill="D9D9D9"/>
            <w:noWrap/>
            <w:vAlign w:val="center"/>
            <w:hideMark/>
          </w:tcPr>
          <w:p w14:paraId="10747965" w14:textId="77777777" w:rsidR="003A6DD3" w:rsidRPr="00B8106E" w:rsidRDefault="003A6DD3" w:rsidP="00FD1503">
            <w:pPr>
              <w:jc w:val="center"/>
              <w:rPr>
                <w:rFonts w:ascii="Arial" w:hAnsi="Arial" w:cs="Arial"/>
                <w:b/>
                <w:bCs/>
                <w:color w:val="000000"/>
                <w:sz w:val="18"/>
                <w:szCs w:val="18"/>
                <w:lang w:eastAsia="es-CO"/>
              </w:rPr>
            </w:pPr>
            <w:r w:rsidRPr="00B8106E">
              <w:rPr>
                <w:rFonts w:ascii="Arial" w:hAnsi="Arial" w:cs="Arial"/>
                <w:b/>
                <w:bCs/>
                <w:color w:val="000000"/>
                <w:sz w:val="18"/>
                <w:szCs w:val="18"/>
                <w:lang w:eastAsia="es-CO"/>
              </w:rPr>
              <w:t>Total</w:t>
            </w:r>
          </w:p>
        </w:tc>
      </w:tr>
      <w:tr w:rsidR="003A6DD3" w:rsidRPr="00B8106E" w14:paraId="4B353DFA" w14:textId="77777777" w:rsidTr="00815B65">
        <w:trPr>
          <w:trHeight w:val="20"/>
          <w:jc w:val="center"/>
        </w:trPr>
        <w:tc>
          <w:tcPr>
            <w:tcW w:w="0" w:type="auto"/>
            <w:shd w:val="clear" w:color="auto" w:fill="auto"/>
            <w:noWrap/>
            <w:vAlign w:val="center"/>
            <w:hideMark/>
          </w:tcPr>
          <w:p w14:paraId="44BC44CE" w14:textId="77777777" w:rsidR="003A6DD3" w:rsidRPr="00B8106E" w:rsidRDefault="003A6DD3" w:rsidP="00FD1503">
            <w:pPr>
              <w:rPr>
                <w:rFonts w:ascii="Arial" w:hAnsi="Arial" w:cs="Arial"/>
                <w:b/>
                <w:bCs/>
                <w:sz w:val="18"/>
                <w:szCs w:val="18"/>
                <w:lang w:eastAsia="es-CO"/>
              </w:rPr>
            </w:pPr>
            <w:r w:rsidRPr="00B8106E">
              <w:rPr>
                <w:rFonts w:ascii="Arial" w:hAnsi="Arial" w:cs="Arial"/>
                <w:b/>
                <w:bCs/>
                <w:sz w:val="18"/>
                <w:szCs w:val="18"/>
                <w:lang w:eastAsia="es-CO"/>
              </w:rPr>
              <w:t>Total Hallazgos</w:t>
            </w:r>
          </w:p>
        </w:tc>
        <w:tc>
          <w:tcPr>
            <w:tcW w:w="0" w:type="auto"/>
            <w:shd w:val="clear" w:color="auto" w:fill="auto"/>
            <w:noWrap/>
            <w:vAlign w:val="center"/>
            <w:hideMark/>
          </w:tcPr>
          <w:p w14:paraId="05A878AB" w14:textId="77777777" w:rsidR="003A6DD3" w:rsidRPr="00B8106E" w:rsidRDefault="003A6DD3" w:rsidP="00FD1503">
            <w:pPr>
              <w:jc w:val="center"/>
              <w:rPr>
                <w:rFonts w:ascii="Arial" w:hAnsi="Arial" w:cs="Arial"/>
                <w:b/>
                <w:bCs/>
                <w:sz w:val="18"/>
                <w:szCs w:val="18"/>
                <w:lang w:eastAsia="es-CO"/>
              </w:rPr>
            </w:pPr>
            <w:r w:rsidRPr="00B8106E">
              <w:rPr>
                <w:rFonts w:ascii="Arial" w:hAnsi="Arial" w:cs="Arial"/>
                <w:b/>
                <w:bCs/>
                <w:sz w:val="18"/>
                <w:szCs w:val="18"/>
              </w:rPr>
              <w:t>26</w:t>
            </w:r>
          </w:p>
        </w:tc>
        <w:tc>
          <w:tcPr>
            <w:tcW w:w="0" w:type="auto"/>
            <w:shd w:val="clear" w:color="auto" w:fill="auto"/>
            <w:noWrap/>
            <w:vAlign w:val="center"/>
            <w:hideMark/>
          </w:tcPr>
          <w:p w14:paraId="2B29E5D4" w14:textId="77777777" w:rsidR="003A6DD3" w:rsidRPr="00B8106E" w:rsidRDefault="003A6DD3" w:rsidP="00FD1503">
            <w:pPr>
              <w:jc w:val="center"/>
              <w:rPr>
                <w:rFonts w:ascii="Arial" w:hAnsi="Arial" w:cs="Arial"/>
                <w:b/>
                <w:bCs/>
                <w:sz w:val="18"/>
                <w:szCs w:val="18"/>
                <w:lang w:eastAsia="es-CO"/>
              </w:rPr>
            </w:pPr>
            <w:r w:rsidRPr="00B8106E">
              <w:rPr>
                <w:rFonts w:ascii="Arial" w:hAnsi="Arial" w:cs="Arial"/>
                <w:b/>
                <w:bCs/>
                <w:sz w:val="18"/>
                <w:szCs w:val="18"/>
              </w:rPr>
              <w:t>10</w:t>
            </w:r>
          </w:p>
        </w:tc>
        <w:tc>
          <w:tcPr>
            <w:tcW w:w="0" w:type="auto"/>
            <w:shd w:val="clear" w:color="auto" w:fill="auto"/>
            <w:noWrap/>
            <w:vAlign w:val="center"/>
            <w:hideMark/>
          </w:tcPr>
          <w:p w14:paraId="0162C837" w14:textId="77777777" w:rsidR="003A6DD3" w:rsidRPr="00B8106E" w:rsidRDefault="003A6DD3" w:rsidP="00FD1503">
            <w:pPr>
              <w:jc w:val="center"/>
              <w:rPr>
                <w:rFonts w:ascii="Arial" w:hAnsi="Arial" w:cs="Arial"/>
                <w:b/>
                <w:bCs/>
                <w:sz w:val="18"/>
                <w:szCs w:val="18"/>
                <w:lang w:eastAsia="es-CO"/>
              </w:rPr>
            </w:pPr>
            <w:r w:rsidRPr="00B8106E">
              <w:rPr>
                <w:rFonts w:ascii="Arial" w:hAnsi="Arial" w:cs="Arial"/>
                <w:b/>
                <w:bCs/>
                <w:sz w:val="18"/>
                <w:szCs w:val="18"/>
                <w:lang w:eastAsia="es-CO"/>
              </w:rPr>
              <w:t>277</w:t>
            </w:r>
          </w:p>
        </w:tc>
        <w:tc>
          <w:tcPr>
            <w:tcW w:w="0" w:type="auto"/>
            <w:shd w:val="clear" w:color="auto" w:fill="auto"/>
            <w:noWrap/>
            <w:vAlign w:val="center"/>
            <w:hideMark/>
          </w:tcPr>
          <w:p w14:paraId="45A7A36C" w14:textId="77777777" w:rsidR="003A6DD3" w:rsidRPr="00B8106E" w:rsidRDefault="003A6DD3" w:rsidP="00FD1503">
            <w:pPr>
              <w:jc w:val="center"/>
              <w:rPr>
                <w:rFonts w:ascii="Arial" w:hAnsi="Arial" w:cs="Arial"/>
                <w:b/>
                <w:bCs/>
                <w:sz w:val="18"/>
                <w:szCs w:val="18"/>
                <w:lang w:eastAsia="es-CO"/>
              </w:rPr>
            </w:pPr>
            <w:r w:rsidRPr="00B8106E">
              <w:rPr>
                <w:rFonts w:ascii="Arial" w:hAnsi="Arial" w:cs="Arial"/>
                <w:b/>
                <w:bCs/>
                <w:sz w:val="18"/>
                <w:szCs w:val="18"/>
                <w:lang w:eastAsia="es-CO"/>
              </w:rPr>
              <w:t>313</w:t>
            </w:r>
          </w:p>
        </w:tc>
      </w:tr>
      <w:tr w:rsidR="003A6DD3" w:rsidRPr="00B8106E" w14:paraId="04CDB277" w14:textId="77777777" w:rsidTr="00815B65">
        <w:trPr>
          <w:trHeight w:val="20"/>
          <w:jc w:val="center"/>
        </w:trPr>
        <w:tc>
          <w:tcPr>
            <w:tcW w:w="0" w:type="auto"/>
            <w:shd w:val="clear" w:color="auto" w:fill="auto"/>
            <w:noWrap/>
            <w:vAlign w:val="center"/>
            <w:hideMark/>
          </w:tcPr>
          <w:p w14:paraId="549779A9" w14:textId="77777777" w:rsidR="003A6DD3" w:rsidRPr="00B8106E" w:rsidRDefault="003A6DD3" w:rsidP="00FD1503">
            <w:pPr>
              <w:pStyle w:val="Prrafodelista"/>
              <w:numPr>
                <w:ilvl w:val="0"/>
                <w:numId w:val="12"/>
              </w:numPr>
              <w:spacing w:after="0" w:line="240" w:lineRule="auto"/>
              <w:ind w:left="697" w:hanging="357"/>
              <w:contextualSpacing w:val="0"/>
              <w:rPr>
                <w:rFonts w:ascii="Arial" w:hAnsi="Arial" w:cs="Arial"/>
                <w:sz w:val="18"/>
                <w:szCs w:val="18"/>
                <w:lang w:eastAsia="es-CO"/>
              </w:rPr>
            </w:pPr>
            <w:r w:rsidRPr="00B8106E">
              <w:rPr>
                <w:rFonts w:ascii="Arial" w:hAnsi="Arial" w:cs="Arial"/>
                <w:sz w:val="18"/>
                <w:szCs w:val="18"/>
                <w:lang w:eastAsia="es-CO"/>
              </w:rPr>
              <w:t>Buenas prácticas</w:t>
            </w:r>
          </w:p>
        </w:tc>
        <w:tc>
          <w:tcPr>
            <w:tcW w:w="0" w:type="auto"/>
            <w:shd w:val="clear" w:color="auto" w:fill="auto"/>
            <w:noWrap/>
            <w:vAlign w:val="center"/>
            <w:hideMark/>
          </w:tcPr>
          <w:p w14:paraId="52231A11"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27ABD791"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5</w:t>
            </w:r>
          </w:p>
        </w:tc>
        <w:tc>
          <w:tcPr>
            <w:tcW w:w="0" w:type="auto"/>
            <w:shd w:val="clear" w:color="auto" w:fill="auto"/>
            <w:noWrap/>
            <w:vAlign w:val="center"/>
            <w:hideMark/>
          </w:tcPr>
          <w:p w14:paraId="0679A3E8"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4</w:t>
            </w:r>
          </w:p>
        </w:tc>
        <w:tc>
          <w:tcPr>
            <w:tcW w:w="0" w:type="auto"/>
            <w:shd w:val="clear" w:color="auto" w:fill="auto"/>
            <w:noWrap/>
            <w:vAlign w:val="center"/>
            <w:hideMark/>
          </w:tcPr>
          <w:p w14:paraId="0391A0AD"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9</w:t>
            </w:r>
          </w:p>
        </w:tc>
      </w:tr>
      <w:tr w:rsidR="003A6DD3" w:rsidRPr="00B8106E" w14:paraId="5B94CDAA" w14:textId="77777777" w:rsidTr="00815B65">
        <w:trPr>
          <w:trHeight w:val="20"/>
          <w:jc w:val="center"/>
        </w:trPr>
        <w:tc>
          <w:tcPr>
            <w:tcW w:w="0" w:type="auto"/>
            <w:shd w:val="clear" w:color="auto" w:fill="auto"/>
            <w:noWrap/>
            <w:vAlign w:val="center"/>
            <w:hideMark/>
          </w:tcPr>
          <w:p w14:paraId="624439BF" w14:textId="77777777" w:rsidR="003A6DD3" w:rsidRPr="00B8106E" w:rsidRDefault="003A6DD3" w:rsidP="00FD1503">
            <w:pPr>
              <w:pStyle w:val="Prrafodelista"/>
              <w:numPr>
                <w:ilvl w:val="0"/>
                <w:numId w:val="12"/>
              </w:numPr>
              <w:spacing w:after="0" w:line="240" w:lineRule="auto"/>
              <w:ind w:left="697" w:hanging="357"/>
              <w:contextualSpacing w:val="0"/>
              <w:rPr>
                <w:rFonts w:ascii="Arial" w:hAnsi="Arial" w:cs="Arial"/>
                <w:sz w:val="18"/>
                <w:szCs w:val="18"/>
                <w:lang w:eastAsia="es-CO"/>
              </w:rPr>
            </w:pPr>
            <w:r w:rsidRPr="00B8106E">
              <w:rPr>
                <w:rFonts w:ascii="Arial" w:hAnsi="Arial" w:cs="Arial"/>
                <w:sz w:val="18"/>
                <w:szCs w:val="18"/>
                <w:lang w:eastAsia="es-CO"/>
              </w:rPr>
              <w:t>Oportunidades para la mejora</w:t>
            </w:r>
          </w:p>
        </w:tc>
        <w:tc>
          <w:tcPr>
            <w:tcW w:w="0" w:type="auto"/>
            <w:shd w:val="clear" w:color="auto" w:fill="auto"/>
            <w:noWrap/>
            <w:vAlign w:val="center"/>
            <w:hideMark/>
          </w:tcPr>
          <w:p w14:paraId="6E684F44"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32B5DFB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2</w:t>
            </w:r>
          </w:p>
        </w:tc>
        <w:tc>
          <w:tcPr>
            <w:tcW w:w="0" w:type="auto"/>
            <w:shd w:val="clear" w:color="auto" w:fill="auto"/>
            <w:noWrap/>
            <w:vAlign w:val="center"/>
            <w:hideMark/>
          </w:tcPr>
          <w:p w14:paraId="0654144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28</w:t>
            </w:r>
          </w:p>
        </w:tc>
        <w:tc>
          <w:tcPr>
            <w:tcW w:w="0" w:type="auto"/>
            <w:shd w:val="clear" w:color="auto" w:fill="auto"/>
            <w:noWrap/>
            <w:vAlign w:val="center"/>
            <w:hideMark/>
          </w:tcPr>
          <w:p w14:paraId="629A7C0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30</w:t>
            </w:r>
          </w:p>
        </w:tc>
      </w:tr>
      <w:tr w:rsidR="003A6DD3" w:rsidRPr="00B8106E" w14:paraId="14CCD856" w14:textId="77777777" w:rsidTr="00815B65">
        <w:trPr>
          <w:trHeight w:val="20"/>
          <w:jc w:val="center"/>
        </w:trPr>
        <w:tc>
          <w:tcPr>
            <w:tcW w:w="0" w:type="auto"/>
            <w:shd w:val="clear" w:color="auto" w:fill="auto"/>
            <w:noWrap/>
            <w:vAlign w:val="center"/>
            <w:hideMark/>
          </w:tcPr>
          <w:p w14:paraId="76A2EAA4" w14:textId="77777777" w:rsidR="003A6DD3" w:rsidRPr="00B8106E" w:rsidRDefault="003A6DD3" w:rsidP="00FD1503">
            <w:pPr>
              <w:pStyle w:val="Prrafodelista"/>
              <w:numPr>
                <w:ilvl w:val="0"/>
                <w:numId w:val="12"/>
              </w:numPr>
              <w:spacing w:after="0" w:line="240" w:lineRule="auto"/>
              <w:ind w:left="697" w:hanging="357"/>
              <w:contextualSpacing w:val="0"/>
              <w:rPr>
                <w:rFonts w:ascii="Arial" w:hAnsi="Arial" w:cs="Arial"/>
                <w:sz w:val="18"/>
                <w:szCs w:val="18"/>
                <w:lang w:eastAsia="es-CO"/>
              </w:rPr>
            </w:pPr>
            <w:r w:rsidRPr="00B8106E">
              <w:rPr>
                <w:rFonts w:ascii="Arial" w:hAnsi="Arial" w:cs="Arial"/>
                <w:sz w:val="18"/>
                <w:szCs w:val="18"/>
                <w:lang w:eastAsia="es-CO"/>
              </w:rPr>
              <w:t>Observaciones</w:t>
            </w:r>
          </w:p>
        </w:tc>
        <w:tc>
          <w:tcPr>
            <w:tcW w:w="0" w:type="auto"/>
            <w:shd w:val="clear" w:color="auto" w:fill="auto"/>
            <w:noWrap/>
            <w:vAlign w:val="center"/>
            <w:hideMark/>
          </w:tcPr>
          <w:p w14:paraId="63108764"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21</w:t>
            </w:r>
          </w:p>
        </w:tc>
        <w:tc>
          <w:tcPr>
            <w:tcW w:w="0" w:type="auto"/>
            <w:shd w:val="clear" w:color="auto" w:fill="auto"/>
            <w:noWrap/>
            <w:vAlign w:val="center"/>
            <w:hideMark/>
          </w:tcPr>
          <w:p w14:paraId="0C27043D"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3</w:t>
            </w:r>
          </w:p>
        </w:tc>
        <w:tc>
          <w:tcPr>
            <w:tcW w:w="0" w:type="auto"/>
            <w:shd w:val="clear" w:color="auto" w:fill="auto"/>
            <w:noWrap/>
            <w:vAlign w:val="center"/>
            <w:hideMark/>
          </w:tcPr>
          <w:p w14:paraId="4FDA43C5"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0</w:t>
            </w:r>
          </w:p>
        </w:tc>
        <w:tc>
          <w:tcPr>
            <w:tcW w:w="0" w:type="auto"/>
            <w:shd w:val="clear" w:color="auto" w:fill="auto"/>
            <w:noWrap/>
            <w:vAlign w:val="center"/>
            <w:hideMark/>
          </w:tcPr>
          <w:p w14:paraId="0366AB78"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24</w:t>
            </w:r>
          </w:p>
        </w:tc>
      </w:tr>
      <w:tr w:rsidR="003A6DD3" w:rsidRPr="00B8106E" w14:paraId="4EFD070E" w14:textId="77777777" w:rsidTr="00815B65">
        <w:trPr>
          <w:trHeight w:val="20"/>
          <w:jc w:val="center"/>
        </w:trPr>
        <w:tc>
          <w:tcPr>
            <w:tcW w:w="0" w:type="auto"/>
            <w:shd w:val="clear" w:color="auto" w:fill="auto"/>
            <w:noWrap/>
            <w:vAlign w:val="center"/>
            <w:hideMark/>
          </w:tcPr>
          <w:p w14:paraId="1194287F" w14:textId="77777777" w:rsidR="003A6DD3" w:rsidRPr="00B8106E" w:rsidRDefault="003A6DD3" w:rsidP="00FD1503">
            <w:pPr>
              <w:pStyle w:val="Prrafodelista"/>
              <w:numPr>
                <w:ilvl w:val="0"/>
                <w:numId w:val="13"/>
              </w:numPr>
              <w:spacing w:after="0" w:line="240" w:lineRule="auto"/>
              <w:ind w:left="697" w:hanging="357"/>
              <w:contextualSpacing w:val="0"/>
              <w:rPr>
                <w:rFonts w:ascii="Arial" w:hAnsi="Arial" w:cs="Arial"/>
                <w:sz w:val="18"/>
                <w:szCs w:val="18"/>
                <w:lang w:eastAsia="es-CO"/>
              </w:rPr>
            </w:pPr>
            <w:r w:rsidRPr="00B8106E">
              <w:rPr>
                <w:rFonts w:ascii="Arial" w:hAnsi="Arial" w:cs="Arial"/>
                <w:sz w:val="18"/>
                <w:szCs w:val="18"/>
                <w:lang w:eastAsia="es-CO"/>
              </w:rPr>
              <w:t>No conformidades o incumplimientos (Administrativos)</w:t>
            </w:r>
          </w:p>
        </w:tc>
        <w:tc>
          <w:tcPr>
            <w:tcW w:w="0" w:type="auto"/>
            <w:shd w:val="clear" w:color="auto" w:fill="auto"/>
            <w:noWrap/>
            <w:vAlign w:val="center"/>
            <w:hideMark/>
          </w:tcPr>
          <w:p w14:paraId="7BE24E0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5</w:t>
            </w:r>
          </w:p>
        </w:tc>
        <w:tc>
          <w:tcPr>
            <w:tcW w:w="0" w:type="auto"/>
            <w:shd w:val="clear" w:color="auto" w:fill="auto"/>
            <w:noWrap/>
            <w:vAlign w:val="center"/>
            <w:hideMark/>
          </w:tcPr>
          <w:p w14:paraId="33D83DBB"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09C50B0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245</w:t>
            </w:r>
          </w:p>
        </w:tc>
        <w:tc>
          <w:tcPr>
            <w:tcW w:w="0" w:type="auto"/>
            <w:shd w:val="clear" w:color="auto" w:fill="auto"/>
            <w:noWrap/>
            <w:vAlign w:val="center"/>
            <w:hideMark/>
          </w:tcPr>
          <w:p w14:paraId="6744A1B8"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250</w:t>
            </w:r>
          </w:p>
        </w:tc>
      </w:tr>
      <w:tr w:rsidR="003A6DD3" w:rsidRPr="00B8106E" w14:paraId="34154709" w14:textId="77777777" w:rsidTr="00815B65">
        <w:trPr>
          <w:trHeight w:val="20"/>
          <w:jc w:val="center"/>
        </w:trPr>
        <w:tc>
          <w:tcPr>
            <w:tcW w:w="0" w:type="auto"/>
            <w:shd w:val="clear" w:color="auto" w:fill="auto"/>
            <w:noWrap/>
            <w:vAlign w:val="center"/>
            <w:hideMark/>
          </w:tcPr>
          <w:p w14:paraId="5C047D8D" w14:textId="77777777" w:rsidR="003A6DD3" w:rsidRPr="00B8106E" w:rsidRDefault="003A6DD3" w:rsidP="00FD1503">
            <w:pPr>
              <w:pStyle w:val="Prrafodelista"/>
              <w:numPr>
                <w:ilvl w:val="0"/>
                <w:numId w:val="14"/>
              </w:numPr>
              <w:spacing w:after="0" w:line="240" w:lineRule="auto"/>
              <w:ind w:left="879" w:hanging="170"/>
              <w:contextualSpacing w:val="0"/>
              <w:rPr>
                <w:rFonts w:ascii="Arial" w:hAnsi="Arial" w:cs="Arial"/>
                <w:sz w:val="18"/>
                <w:szCs w:val="18"/>
                <w:lang w:eastAsia="es-CO"/>
              </w:rPr>
            </w:pPr>
            <w:r w:rsidRPr="00B8106E">
              <w:rPr>
                <w:rFonts w:ascii="Arial" w:hAnsi="Arial" w:cs="Arial"/>
                <w:sz w:val="18"/>
                <w:szCs w:val="18"/>
                <w:lang w:eastAsia="es-CO"/>
              </w:rPr>
              <w:t>Disciplinario</w:t>
            </w:r>
          </w:p>
        </w:tc>
        <w:tc>
          <w:tcPr>
            <w:tcW w:w="0" w:type="auto"/>
            <w:shd w:val="clear" w:color="auto" w:fill="auto"/>
            <w:noWrap/>
            <w:vAlign w:val="center"/>
            <w:hideMark/>
          </w:tcPr>
          <w:p w14:paraId="33515F6B"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53C65380"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7A7E4836"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8</w:t>
            </w:r>
          </w:p>
        </w:tc>
        <w:tc>
          <w:tcPr>
            <w:tcW w:w="0" w:type="auto"/>
            <w:shd w:val="clear" w:color="auto" w:fill="auto"/>
            <w:noWrap/>
            <w:vAlign w:val="center"/>
            <w:hideMark/>
          </w:tcPr>
          <w:p w14:paraId="59A54357"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8</w:t>
            </w:r>
          </w:p>
        </w:tc>
      </w:tr>
      <w:tr w:rsidR="003A6DD3" w:rsidRPr="00B8106E" w14:paraId="7C3A7753" w14:textId="77777777" w:rsidTr="00815B65">
        <w:trPr>
          <w:trHeight w:val="20"/>
          <w:jc w:val="center"/>
        </w:trPr>
        <w:tc>
          <w:tcPr>
            <w:tcW w:w="0" w:type="auto"/>
            <w:shd w:val="clear" w:color="auto" w:fill="auto"/>
            <w:noWrap/>
            <w:vAlign w:val="center"/>
            <w:hideMark/>
          </w:tcPr>
          <w:p w14:paraId="2F52E35C" w14:textId="77777777" w:rsidR="003A6DD3" w:rsidRPr="00B8106E" w:rsidRDefault="003A6DD3" w:rsidP="00FD1503">
            <w:pPr>
              <w:pStyle w:val="Prrafodelista"/>
              <w:numPr>
                <w:ilvl w:val="0"/>
                <w:numId w:val="14"/>
              </w:numPr>
              <w:spacing w:after="0" w:line="240" w:lineRule="auto"/>
              <w:ind w:left="879" w:hanging="170"/>
              <w:contextualSpacing w:val="0"/>
              <w:rPr>
                <w:rFonts w:ascii="Arial" w:hAnsi="Arial" w:cs="Arial"/>
                <w:sz w:val="18"/>
                <w:szCs w:val="18"/>
                <w:lang w:eastAsia="es-CO"/>
              </w:rPr>
            </w:pPr>
            <w:r w:rsidRPr="00B8106E">
              <w:rPr>
                <w:rFonts w:ascii="Arial" w:hAnsi="Arial" w:cs="Arial"/>
                <w:sz w:val="18"/>
                <w:szCs w:val="18"/>
                <w:lang w:eastAsia="es-CO"/>
              </w:rPr>
              <w:t>Fiscal</w:t>
            </w:r>
          </w:p>
        </w:tc>
        <w:tc>
          <w:tcPr>
            <w:tcW w:w="0" w:type="auto"/>
            <w:shd w:val="clear" w:color="auto" w:fill="auto"/>
            <w:noWrap/>
            <w:vAlign w:val="center"/>
            <w:hideMark/>
          </w:tcPr>
          <w:p w14:paraId="19E91804"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1E4B11E5"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rPr>
              <w:t>0</w:t>
            </w:r>
          </w:p>
        </w:tc>
        <w:tc>
          <w:tcPr>
            <w:tcW w:w="0" w:type="auto"/>
            <w:shd w:val="clear" w:color="auto" w:fill="auto"/>
            <w:noWrap/>
            <w:vAlign w:val="center"/>
            <w:hideMark/>
          </w:tcPr>
          <w:p w14:paraId="40FA39C2"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w:t>
            </w:r>
          </w:p>
        </w:tc>
        <w:tc>
          <w:tcPr>
            <w:tcW w:w="0" w:type="auto"/>
            <w:shd w:val="clear" w:color="auto" w:fill="auto"/>
            <w:noWrap/>
            <w:vAlign w:val="center"/>
            <w:hideMark/>
          </w:tcPr>
          <w:p w14:paraId="5A86B0D3" w14:textId="77777777" w:rsidR="003A6DD3" w:rsidRPr="00B8106E" w:rsidRDefault="003A6DD3" w:rsidP="00FD1503">
            <w:pPr>
              <w:jc w:val="center"/>
              <w:rPr>
                <w:rFonts w:ascii="Arial" w:hAnsi="Arial" w:cs="Arial"/>
                <w:sz w:val="18"/>
                <w:szCs w:val="18"/>
                <w:lang w:eastAsia="es-CO"/>
              </w:rPr>
            </w:pPr>
            <w:r w:rsidRPr="00B8106E">
              <w:rPr>
                <w:rFonts w:ascii="Arial" w:hAnsi="Arial" w:cs="Arial"/>
                <w:sz w:val="18"/>
                <w:szCs w:val="18"/>
                <w:lang w:eastAsia="es-CO"/>
              </w:rPr>
              <w:t>2</w:t>
            </w:r>
          </w:p>
        </w:tc>
      </w:tr>
      <w:tr w:rsidR="003A6DD3" w:rsidRPr="00B8106E" w14:paraId="354D8428" w14:textId="77777777" w:rsidTr="00815B65">
        <w:trPr>
          <w:trHeight w:val="20"/>
          <w:jc w:val="center"/>
        </w:trPr>
        <w:tc>
          <w:tcPr>
            <w:tcW w:w="0" w:type="auto"/>
            <w:gridSpan w:val="5"/>
            <w:shd w:val="clear" w:color="auto" w:fill="auto"/>
            <w:noWrap/>
            <w:vAlign w:val="center"/>
          </w:tcPr>
          <w:p w14:paraId="6A00A1D6" w14:textId="77777777" w:rsidR="003A6DD3" w:rsidRPr="00B8106E" w:rsidRDefault="003A6DD3" w:rsidP="00FD1503">
            <w:pPr>
              <w:jc w:val="both"/>
              <w:rPr>
                <w:rFonts w:ascii="Arial" w:hAnsi="Arial" w:cs="Arial"/>
                <w:sz w:val="18"/>
                <w:szCs w:val="18"/>
                <w:lang w:eastAsia="es-CO"/>
              </w:rPr>
            </w:pPr>
            <w:r w:rsidRPr="00B8106E">
              <w:rPr>
                <w:rFonts w:ascii="Arial" w:hAnsi="Arial" w:cs="Arial"/>
                <w:bCs/>
                <w:sz w:val="16"/>
                <w:szCs w:val="16"/>
              </w:rPr>
              <w:t>Fuente: Elaboración propia Unidad de Auditoría</w:t>
            </w:r>
          </w:p>
        </w:tc>
      </w:tr>
    </w:tbl>
    <w:p w14:paraId="79D3BE35" w14:textId="77777777" w:rsidR="003A6DD3" w:rsidRPr="00FD1503" w:rsidRDefault="003A6DD3" w:rsidP="00FD1503">
      <w:pPr>
        <w:jc w:val="both"/>
        <w:rPr>
          <w:rFonts w:ascii="Arial" w:hAnsi="Arial"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90"/>
      </w:tblGrid>
      <w:tr w:rsidR="003A6DD3" w:rsidRPr="00B8106E" w14:paraId="46E6F934" w14:textId="77777777" w:rsidTr="00815B65">
        <w:trPr>
          <w:tblHeader/>
          <w:jc w:val="center"/>
        </w:trPr>
        <w:tc>
          <w:tcPr>
            <w:tcW w:w="0" w:type="auto"/>
            <w:vAlign w:val="center"/>
          </w:tcPr>
          <w:p w14:paraId="4B34E2A0" w14:textId="3D638751" w:rsidR="003A6DD3" w:rsidRPr="00B8106E" w:rsidRDefault="003A6DD3" w:rsidP="00FD1503">
            <w:pPr>
              <w:pStyle w:val="Descripcin"/>
              <w:rPr>
                <w:rFonts w:ascii="Arial" w:hAnsi="Arial" w:cs="Arial"/>
                <w:sz w:val="18"/>
                <w:szCs w:val="18"/>
              </w:rPr>
            </w:pPr>
            <w:bookmarkStart w:id="13" w:name="_Ref93934922"/>
            <w:r w:rsidRPr="00B8106E">
              <w:rPr>
                <w:rFonts w:ascii="Arial" w:hAnsi="Arial" w:cs="Arial"/>
                <w:sz w:val="18"/>
                <w:szCs w:val="18"/>
              </w:rPr>
              <w:lastRenderedPageBreak/>
              <w:t xml:space="preserve">Gráfico </w:t>
            </w:r>
            <w:r w:rsidRPr="00B8106E">
              <w:rPr>
                <w:rFonts w:ascii="Arial" w:hAnsi="Arial" w:cs="Arial"/>
                <w:sz w:val="18"/>
                <w:szCs w:val="18"/>
              </w:rPr>
              <w:fldChar w:fldCharType="begin"/>
            </w:r>
            <w:r w:rsidRPr="00B8106E">
              <w:rPr>
                <w:rFonts w:ascii="Arial" w:hAnsi="Arial" w:cs="Arial"/>
                <w:sz w:val="18"/>
                <w:szCs w:val="18"/>
              </w:rPr>
              <w:instrText xml:space="preserve"> SEQ Gráfico \* ARABIC </w:instrText>
            </w:r>
            <w:r w:rsidRPr="00B8106E">
              <w:rPr>
                <w:rFonts w:ascii="Arial" w:hAnsi="Arial" w:cs="Arial"/>
                <w:sz w:val="18"/>
                <w:szCs w:val="18"/>
              </w:rPr>
              <w:fldChar w:fldCharType="separate"/>
            </w:r>
            <w:r w:rsidR="008D72B7">
              <w:rPr>
                <w:rFonts w:ascii="Arial" w:hAnsi="Arial" w:cs="Arial"/>
                <w:noProof/>
                <w:sz w:val="18"/>
                <w:szCs w:val="18"/>
              </w:rPr>
              <w:t>3</w:t>
            </w:r>
            <w:r w:rsidRPr="00B8106E">
              <w:rPr>
                <w:rFonts w:ascii="Arial" w:hAnsi="Arial" w:cs="Arial"/>
                <w:sz w:val="18"/>
                <w:szCs w:val="18"/>
              </w:rPr>
              <w:fldChar w:fldCharType="end"/>
            </w:r>
            <w:bookmarkEnd w:id="13"/>
            <w:r w:rsidRPr="00B8106E">
              <w:rPr>
                <w:rFonts w:ascii="Arial" w:hAnsi="Arial" w:cs="Arial"/>
                <w:sz w:val="18"/>
                <w:szCs w:val="18"/>
              </w:rPr>
              <w:t>. Distribución de hallazgos y de su incidencia</w:t>
            </w:r>
          </w:p>
        </w:tc>
      </w:tr>
      <w:tr w:rsidR="003A6DD3" w:rsidRPr="00B8106E" w14:paraId="7A5FCA67" w14:textId="77777777" w:rsidTr="00815B65">
        <w:tblPrEx>
          <w:tblCellMar>
            <w:left w:w="70" w:type="dxa"/>
            <w:right w:w="70" w:type="dxa"/>
          </w:tblCellMar>
        </w:tblPrEx>
        <w:trPr>
          <w:jc w:val="center"/>
        </w:trPr>
        <w:tc>
          <w:tcPr>
            <w:tcW w:w="0" w:type="auto"/>
            <w:vAlign w:val="center"/>
          </w:tcPr>
          <w:p w14:paraId="25F31B01" w14:textId="23BC2E6A" w:rsidR="003A6DD3" w:rsidRPr="00B8106E" w:rsidRDefault="004A07DC" w:rsidP="00FD1503">
            <w:pPr>
              <w:jc w:val="center"/>
              <w:rPr>
                <w:rFonts w:ascii="Arial" w:hAnsi="Arial" w:cs="Arial"/>
                <w:sz w:val="18"/>
                <w:szCs w:val="18"/>
              </w:rPr>
            </w:pPr>
            <w:r>
              <w:rPr>
                <w:rFonts w:ascii="Arial" w:hAnsi="Arial" w:cs="Arial"/>
                <w:noProof/>
                <w:sz w:val="18"/>
                <w:szCs w:val="18"/>
              </w:rPr>
              <w:drawing>
                <wp:inline distT="0" distB="0" distL="0" distR="0" wp14:anchorId="42A28205" wp14:editId="30616714">
                  <wp:extent cx="5402580" cy="1905000"/>
                  <wp:effectExtent l="19050" t="19050" r="762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9">
                            <a:extLst>
                              <a:ext uri="{28A0092B-C50C-407E-A947-70E740481C1C}">
                                <a14:useLocalDpi xmlns:a14="http://schemas.microsoft.com/office/drawing/2010/main" val="0"/>
                              </a:ext>
                            </a:extLst>
                          </a:blip>
                          <a:srcRect l="6656" t="2148" r="7336"/>
                          <a:stretch>
                            <a:fillRect/>
                          </a:stretch>
                        </pic:blipFill>
                        <pic:spPr bwMode="auto">
                          <a:xfrm>
                            <a:off x="0" y="0"/>
                            <a:ext cx="5402580" cy="1905000"/>
                          </a:xfrm>
                          <a:prstGeom prst="rect">
                            <a:avLst/>
                          </a:prstGeom>
                          <a:noFill/>
                          <a:ln w="9525" cmpd="sng">
                            <a:solidFill>
                              <a:srgbClr val="4472C4"/>
                            </a:solidFill>
                            <a:miter lim="800000"/>
                            <a:headEnd/>
                            <a:tailEnd/>
                          </a:ln>
                          <a:effectLst/>
                        </pic:spPr>
                      </pic:pic>
                    </a:graphicData>
                  </a:graphic>
                </wp:inline>
              </w:drawing>
            </w:r>
          </w:p>
        </w:tc>
      </w:tr>
      <w:tr w:rsidR="003A6DD3" w:rsidRPr="00B8106E" w14:paraId="313927DA" w14:textId="77777777" w:rsidTr="00815B65">
        <w:trPr>
          <w:jc w:val="center"/>
        </w:trPr>
        <w:tc>
          <w:tcPr>
            <w:tcW w:w="0" w:type="auto"/>
            <w:vAlign w:val="center"/>
          </w:tcPr>
          <w:p w14:paraId="47E4D7D7" w14:textId="77777777" w:rsidR="003A6DD3" w:rsidRPr="00B8106E" w:rsidRDefault="003A6DD3" w:rsidP="00FD1503">
            <w:pPr>
              <w:keepNext/>
              <w:rPr>
                <w:rFonts w:ascii="Arial" w:hAnsi="Arial" w:cs="Arial"/>
                <w:sz w:val="18"/>
                <w:szCs w:val="18"/>
              </w:rPr>
            </w:pPr>
            <w:r w:rsidRPr="00B8106E">
              <w:rPr>
                <w:rFonts w:ascii="Arial" w:hAnsi="Arial" w:cs="Arial"/>
                <w:bCs/>
                <w:sz w:val="16"/>
                <w:szCs w:val="16"/>
              </w:rPr>
              <w:t>Fuente: Elaboración propia Unidad de Auditoría</w:t>
            </w:r>
          </w:p>
        </w:tc>
      </w:tr>
    </w:tbl>
    <w:p w14:paraId="0A191EE5" w14:textId="77777777" w:rsidR="003A6DD3" w:rsidRPr="00FD1503" w:rsidRDefault="003A6DD3" w:rsidP="00FD1503">
      <w:pPr>
        <w:rPr>
          <w:rFonts w:ascii="Arial" w:hAnsi="Arial" w:cs="Arial"/>
          <w:sz w:val="22"/>
          <w:szCs w:val="22"/>
        </w:rPr>
      </w:pPr>
    </w:p>
    <w:p w14:paraId="39D32D62" w14:textId="110FBBB5" w:rsidR="000E4C9E" w:rsidRPr="009236EA" w:rsidRDefault="000E4C9E" w:rsidP="009236EA">
      <w:pPr>
        <w:numPr>
          <w:ilvl w:val="0"/>
          <w:numId w:val="2"/>
        </w:numPr>
        <w:jc w:val="both"/>
        <w:rPr>
          <w:rFonts w:ascii="Arial" w:hAnsi="Arial" w:cs="Arial"/>
          <w:b/>
          <w:sz w:val="22"/>
          <w:szCs w:val="22"/>
        </w:rPr>
      </w:pPr>
      <w:r w:rsidRPr="009236EA">
        <w:rPr>
          <w:rFonts w:ascii="Arial" w:hAnsi="Arial" w:cs="Arial"/>
          <w:b/>
          <w:sz w:val="22"/>
          <w:szCs w:val="22"/>
        </w:rPr>
        <w:t>RESULTADOS DE AUDITOR</w:t>
      </w:r>
      <w:r w:rsidR="005932AD">
        <w:rPr>
          <w:rFonts w:ascii="Arial" w:hAnsi="Arial" w:cs="Arial"/>
          <w:b/>
          <w:sz w:val="22"/>
          <w:szCs w:val="22"/>
        </w:rPr>
        <w:t>Í</w:t>
      </w:r>
      <w:r w:rsidRPr="009236EA">
        <w:rPr>
          <w:rFonts w:ascii="Arial" w:hAnsi="Arial" w:cs="Arial"/>
          <w:b/>
          <w:sz w:val="22"/>
          <w:szCs w:val="22"/>
        </w:rPr>
        <w:t>A:</w:t>
      </w:r>
      <w:r w:rsidR="00041BE2" w:rsidRPr="009236EA">
        <w:rPr>
          <w:rFonts w:ascii="Arial" w:hAnsi="Arial" w:cs="Arial"/>
          <w:b/>
          <w:sz w:val="22"/>
          <w:szCs w:val="22"/>
        </w:rPr>
        <w:t xml:space="preserve"> INTERNA/ EXTERNA</w:t>
      </w:r>
    </w:p>
    <w:p w14:paraId="7580D926" w14:textId="77777777" w:rsidR="000E4C9E" w:rsidRDefault="000E4C9E" w:rsidP="009236EA">
      <w:pPr>
        <w:tabs>
          <w:tab w:val="center" w:pos="4536"/>
        </w:tabs>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16"/>
        <w:gridCol w:w="1674"/>
        <w:gridCol w:w="1218"/>
        <w:gridCol w:w="2102"/>
        <w:gridCol w:w="2754"/>
      </w:tblGrid>
      <w:tr w:rsidR="00384660" w:rsidRPr="007C3AB1" w14:paraId="54058A98" w14:textId="77777777" w:rsidTr="002B62B9">
        <w:trPr>
          <w:trHeight w:val="20"/>
          <w:tblHeader/>
          <w:jc w:val="center"/>
        </w:trPr>
        <w:tc>
          <w:tcPr>
            <w:tcW w:w="1112" w:type="pct"/>
            <w:tcBorders>
              <w:top w:val="single" w:sz="4" w:space="0" w:color="000000"/>
              <w:left w:val="single" w:sz="4" w:space="0" w:color="000000"/>
              <w:right w:val="single" w:sz="4" w:space="0" w:color="000000"/>
            </w:tcBorders>
            <w:shd w:val="clear" w:color="auto" w:fill="D9D9D9"/>
            <w:vAlign w:val="center"/>
          </w:tcPr>
          <w:p w14:paraId="6B176AC2" w14:textId="77777777" w:rsidR="00384660" w:rsidRPr="007C3AB1" w:rsidRDefault="00384660" w:rsidP="009236EA">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PROCESO </w:t>
            </w:r>
          </w:p>
        </w:tc>
        <w:tc>
          <w:tcPr>
            <w:tcW w:w="840" w:type="pct"/>
            <w:tcBorders>
              <w:top w:val="single" w:sz="4" w:space="0" w:color="000000"/>
              <w:left w:val="single" w:sz="4" w:space="0" w:color="000000"/>
              <w:right w:val="single" w:sz="4" w:space="0" w:color="000000"/>
            </w:tcBorders>
            <w:shd w:val="clear" w:color="auto" w:fill="D9D9D9"/>
            <w:vAlign w:val="center"/>
          </w:tcPr>
          <w:p w14:paraId="7C677A4D" w14:textId="77777777" w:rsidR="00384660" w:rsidRPr="007C3AB1" w:rsidRDefault="00384660" w:rsidP="009236EA">
            <w:pPr>
              <w:tabs>
                <w:tab w:val="center" w:pos="4536"/>
              </w:tabs>
              <w:jc w:val="center"/>
              <w:rPr>
                <w:rFonts w:ascii="Arial" w:eastAsia="Calibri" w:hAnsi="Arial" w:cs="Arial"/>
                <w:b/>
                <w:sz w:val="18"/>
                <w:szCs w:val="18"/>
              </w:rPr>
            </w:pPr>
            <w:r w:rsidRPr="007C3AB1">
              <w:rPr>
                <w:rFonts w:ascii="Arial" w:eastAsia="Calibri" w:hAnsi="Arial" w:cs="Arial"/>
                <w:b/>
                <w:sz w:val="18"/>
                <w:szCs w:val="18"/>
              </w:rPr>
              <w:t>AUDITOR</w:t>
            </w:r>
            <w:r w:rsidR="009236EA">
              <w:rPr>
                <w:rFonts w:ascii="Arial" w:eastAsia="Calibri" w:hAnsi="Arial" w:cs="Arial"/>
                <w:b/>
                <w:sz w:val="18"/>
                <w:szCs w:val="18"/>
              </w:rPr>
              <w:t>Í</w:t>
            </w:r>
            <w:r w:rsidRPr="007C3AB1">
              <w:rPr>
                <w:rFonts w:ascii="Arial" w:eastAsia="Calibri" w:hAnsi="Arial" w:cs="Arial"/>
                <w:b/>
                <w:sz w:val="18"/>
                <w:szCs w:val="18"/>
              </w:rPr>
              <w:t xml:space="preserve">A REALIZADA POR </w:t>
            </w:r>
          </w:p>
        </w:tc>
        <w:tc>
          <w:tcPr>
            <w:tcW w:w="611" w:type="pct"/>
            <w:tcBorders>
              <w:top w:val="single" w:sz="4" w:space="0" w:color="000000"/>
              <w:left w:val="single" w:sz="4" w:space="0" w:color="000000"/>
              <w:right w:val="single" w:sz="4" w:space="0" w:color="000000"/>
            </w:tcBorders>
            <w:shd w:val="clear" w:color="auto" w:fill="D9D9D9"/>
            <w:vAlign w:val="center"/>
          </w:tcPr>
          <w:p w14:paraId="28CBD67B" w14:textId="77777777" w:rsidR="00384660" w:rsidRPr="007C3AB1" w:rsidRDefault="00384660" w:rsidP="009236EA">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FECHA </w:t>
            </w:r>
          </w:p>
          <w:p w14:paraId="2EF005ED" w14:textId="77777777" w:rsidR="00384660" w:rsidRPr="007C3AB1" w:rsidRDefault="00384660" w:rsidP="009236EA">
            <w:pPr>
              <w:tabs>
                <w:tab w:val="center" w:pos="4536"/>
              </w:tabs>
              <w:jc w:val="center"/>
              <w:rPr>
                <w:rFonts w:ascii="Arial" w:eastAsia="Calibri" w:hAnsi="Arial" w:cs="Arial"/>
                <w:b/>
                <w:sz w:val="18"/>
                <w:szCs w:val="18"/>
              </w:rPr>
            </w:pPr>
            <w:r w:rsidRPr="007C3AB1">
              <w:rPr>
                <w:rFonts w:ascii="Arial" w:eastAsia="Calibri" w:hAnsi="Arial" w:cs="Arial"/>
                <w:b/>
                <w:color w:val="808080"/>
                <w:sz w:val="18"/>
                <w:szCs w:val="18"/>
                <w:shd w:val="clear" w:color="auto" w:fill="BFBFBF"/>
              </w:rPr>
              <w:t>D/M/A</w:t>
            </w:r>
          </w:p>
        </w:tc>
        <w:tc>
          <w:tcPr>
            <w:tcW w:w="1055" w:type="pct"/>
            <w:tcBorders>
              <w:top w:val="single" w:sz="4" w:space="0" w:color="000000"/>
              <w:left w:val="single" w:sz="4" w:space="0" w:color="000000"/>
              <w:right w:val="single" w:sz="4" w:space="0" w:color="000000"/>
            </w:tcBorders>
            <w:shd w:val="clear" w:color="auto" w:fill="D9D9D9"/>
            <w:vAlign w:val="center"/>
          </w:tcPr>
          <w:p w14:paraId="49201563" w14:textId="77777777" w:rsidR="00384660" w:rsidRPr="007C3AB1" w:rsidRDefault="00C31598" w:rsidP="009236EA">
            <w:pPr>
              <w:tabs>
                <w:tab w:val="center" w:pos="4536"/>
              </w:tabs>
              <w:jc w:val="center"/>
              <w:rPr>
                <w:rFonts w:ascii="Arial" w:eastAsia="Calibri" w:hAnsi="Arial" w:cs="Arial"/>
                <w:b/>
                <w:sz w:val="18"/>
                <w:szCs w:val="18"/>
              </w:rPr>
            </w:pPr>
            <w:r w:rsidRPr="007C3AB1">
              <w:rPr>
                <w:rFonts w:ascii="Arial" w:eastAsia="Calibri" w:hAnsi="Arial" w:cs="Arial"/>
                <w:b/>
                <w:sz w:val="18"/>
                <w:szCs w:val="18"/>
              </w:rPr>
              <w:t>N</w:t>
            </w:r>
            <w:r w:rsidR="009236EA">
              <w:rPr>
                <w:rFonts w:ascii="Arial" w:eastAsia="Calibri" w:hAnsi="Arial" w:cs="Arial"/>
                <w:b/>
                <w:sz w:val="18"/>
                <w:szCs w:val="18"/>
              </w:rPr>
              <w:t>Ú</w:t>
            </w:r>
            <w:r w:rsidRPr="007C3AB1">
              <w:rPr>
                <w:rFonts w:ascii="Arial" w:eastAsia="Calibri" w:hAnsi="Arial" w:cs="Arial"/>
                <w:b/>
                <w:sz w:val="18"/>
                <w:szCs w:val="18"/>
              </w:rPr>
              <w:t>MERO DE NO CONFORMIDADES</w:t>
            </w:r>
          </w:p>
        </w:tc>
        <w:tc>
          <w:tcPr>
            <w:tcW w:w="1382" w:type="pct"/>
            <w:tcBorders>
              <w:top w:val="single" w:sz="4" w:space="0" w:color="000000"/>
              <w:left w:val="single" w:sz="4" w:space="0" w:color="000000"/>
              <w:right w:val="single" w:sz="4" w:space="0" w:color="000000"/>
            </w:tcBorders>
            <w:shd w:val="clear" w:color="auto" w:fill="D9D9D9"/>
            <w:vAlign w:val="center"/>
          </w:tcPr>
          <w:p w14:paraId="6EE14AF5" w14:textId="77777777" w:rsidR="00384660" w:rsidRPr="007C3AB1" w:rsidRDefault="00384660" w:rsidP="009236EA">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ANÁLISIS </w:t>
            </w:r>
          </w:p>
        </w:tc>
      </w:tr>
      <w:tr w:rsidR="00384660" w:rsidRPr="007C3AB1" w14:paraId="072D50B6" w14:textId="77777777" w:rsidTr="002B62B9">
        <w:trPr>
          <w:trHeight w:val="20"/>
          <w:jc w:val="center"/>
        </w:trPr>
        <w:tc>
          <w:tcPr>
            <w:tcW w:w="1112" w:type="pct"/>
            <w:tcBorders>
              <w:top w:val="single" w:sz="4" w:space="0" w:color="000000"/>
              <w:left w:val="single" w:sz="4" w:space="0" w:color="000000"/>
              <w:right w:val="single" w:sz="4" w:space="0" w:color="000000"/>
            </w:tcBorders>
            <w:shd w:val="clear" w:color="auto" w:fill="FFFFFF"/>
            <w:vAlign w:val="center"/>
          </w:tcPr>
          <w:p w14:paraId="73A2D124" w14:textId="307AF039" w:rsidR="00384660" w:rsidRPr="00BC7736" w:rsidRDefault="00BC7736" w:rsidP="009236EA">
            <w:pPr>
              <w:tabs>
                <w:tab w:val="center" w:pos="4536"/>
              </w:tabs>
              <w:jc w:val="center"/>
              <w:rPr>
                <w:rFonts w:ascii="Arial" w:eastAsia="Calibri" w:hAnsi="Arial" w:cs="Arial"/>
                <w:bCs/>
                <w:sz w:val="18"/>
                <w:szCs w:val="18"/>
              </w:rPr>
            </w:pPr>
            <w:r w:rsidRPr="00BC7736">
              <w:rPr>
                <w:rFonts w:ascii="Arial" w:hAnsi="Arial" w:cs="Arial"/>
                <w:bCs/>
                <w:sz w:val="18"/>
                <w:szCs w:val="18"/>
              </w:rPr>
              <w:t>Gestión de Control Interno y Auditoría</w:t>
            </w:r>
          </w:p>
        </w:tc>
        <w:tc>
          <w:tcPr>
            <w:tcW w:w="840" w:type="pct"/>
            <w:tcBorders>
              <w:top w:val="single" w:sz="4" w:space="0" w:color="000000"/>
              <w:left w:val="single" w:sz="4" w:space="0" w:color="000000"/>
              <w:right w:val="single" w:sz="4" w:space="0" w:color="000000"/>
            </w:tcBorders>
            <w:shd w:val="clear" w:color="auto" w:fill="FFFFFF"/>
            <w:vAlign w:val="center"/>
          </w:tcPr>
          <w:p w14:paraId="483E4FCF" w14:textId="4D8DDADE" w:rsidR="00384660" w:rsidRPr="00BC7736" w:rsidRDefault="00BC7736" w:rsidP="00BC7736">
            <w:pPr>
              <w:tabs>
                <w:tab w:val="center" w:pos="4536"/>
              </w:tabs>
              <w:jc w:val="center"/>
              <w:rPr>
                <w:rFonts w:ascii="Arial" w:eastAsia="Calibri" w:hAnsi="Arial" w:cs="Arial"/>
                <w:bCs/>
                <w:sz w:val="18"/>
                <w:szCs w:val="18"/>
              </w:rPr>
            </w:pPr>
            <w:r w:rsidRPr="00BC7736">
              <w:rPr>
                <w:rFonts w:ascii="Arial" w:eastAsia="Calibri" w:hAnsi="Arial" w:cs="Arial"/>
                <w:bCs/>
                <w:sz w:val="18"/>
                <w:szCs w:val="18"/>
              </w:rPr>
              <w:t>INTERNA</w:t>
            </w:r>
          </w:p>
        </w:tc>
        <w:tc>
          <w:tcPr>
            <w:tcW w:w="611" w:type="pct"/>
            <w:tcBorders>
              <w:top w:val="single" w:sz="4" w:space="0" w:color="000000"/>
              <w:left w:val="single" w:sz="4" w:space="0" w:color="000000"/>
              <w:right w:val="single" w:sz="4" w:space="0" w:color="000000"/>
            </w:tcBorders>
            <w:shd w:val="clear" w:color="auto" w:fill="FFFFFF"/>
            <w:vAlign w:val="center"/>
          </w:tcPr>
          <w:p w14:paraId="19888A40" w14:textId="1160C2C6" w:rsidR="00384660" w:rsidRPr="00BC7736" w:rsidRDefault="004A3BB4" w:rsidP="009236EA">
            <w:pPr>
              <w:tabs>
                <w:tab w:val="center" w:pos="4536"/>
              </w:tabs>
              <w:jc w:val="center"/>
              <w:rPr>
                <w:rFonts w:ascii="Arial" w:eastAsia="Calibri" w:hAnsi="Arial" w:cs="Arial"/>
                <w:bCs/>
                <w:sz w:val="18"/>
                <w:szCs w:val="18"/>
              </w:rPr>
            </w:pPr>
            <w:r>
              <w:rPr>
                <w:rFonts w:ascii="Arial" w:eastAsia="Calibri" w:hAnsi="Arial" w:cs="Arial"/>
                <w:bCs/>
                <w:sz w:val="18"/>
                <w:szCs w:val="18"/>
              </w:rPr>
              <w:t>01</w:t>
            </w:r>
            <w:r w:rsidR="002E4101">
              <w:rPr>
                <w:rFonts w:ascii="Arial" w:eastAsia="Calibri" w:hAnsi="Arial" w:cs="Arial"/>
                <w:bCs/>
                <w:sz w:val="18"/>
                <w:szCs w:val="18"/>
              </w:rPr>
              <w:t>/0</w:t>
            </w:r>
            <w:r>
              <w:rPr>
                <w:rFonts w:ascii="Arial" w:eastAsia="Calibri" w:hAnsi="Arial" w:cs="Arial"/>
                <w:bCs/>
                <w:sz w:val="18"/>
                <w:szCs w:val="18"/>
              </w:rPr>
              <w:t>7</w:t>
            </w:r>
            <w:r w:rsidR="002E4101">
              <w:rPr>
                <w:rFonts w:ascii="Arial" w:eastAsia="Calibri" w:hAnsi="Arial" w:cs="Arial"/>
                <w:bCs/>
                <w:sz w:val="18"/>
                <w:szCs w:val="18"/>
              </w:rPr>
              <w:t>/202</w:t>
            </w:r>
            <w:r>
              <w:rPr>
                <w:rFonts w:ascii="Arial" w:eastAsia="Calibri" w:hAnsi="Arial" w:cs="Arial"/>
                <w:bCs/>
                <w:sz w:val="18"/>
                <w:szCs w:val="18"/>
              </w:rPr>
              <w:t>2</w:t>
            </w:r>
          </w:p>
        </w:tc>
        <w:tc>
          <w:tcPr>
            <w:tcW w:w="1055" w:type="pct"/>
            <w:tcBorders>
              <w:top w:val="single" w:sz="4" w:space="0" w:color="000000"/>
              <w:left w:val="single" w:sz="4" w:space="0" w:color="000000"/>
              <w:right w:val="single" w:sz="4" w:space="0" w:color="000000"/>
            </w:tcBorders>
            <w:shd w:val="clear" w:color="auto" w:fill="FFFFFF"/>
            <w:vAlign w:val="center"/>
          </w:tcPr>
          <w:p w14:paraId="262C68C2" w14:textId="493492EF" w:rsidR="00384660" w:rsidRPr="00BC7736" w:rsidRDefault="00BC7736" w:rsidP="009236EA">
            <w:pPr>
              <w:tabs>
                <w:tab w:val="center" w:pos="4536"/>
              </w:tabs>
              <w:jc w:val="center"/>
              <w:rPr>
                <w:rFonts w:ascii="Arial" w:eastAsia="Calibri" w:hAnsi="Arial" w:cs="Arial"/>
                <w:bCs/>
                <w:sz w:val="18"/>
                <w:szCs w:val="18"/>
              </w:rPr>
            </w:pPr>
            <w:r w:rsidRPr="00BC7736">
              <w:rPr>
                <w:rFonts w:ascii="Arial" w:eastAsia="Calibri" w:hAnsi="Arial" w:cs="Arial"/>
                <w:bCs/>
                <w:sz w:val="18"/>
                <w:szCs w:val="18"/>
              </w:rPr>
              <w:t>0</w:t>
            </w:r>
          </w:p>
        </w:tc>
        <w:tc>
          <w:tcPr>
            <w:tcW w:w="1382" w:type="pct"/>
            <w:tcBorders>
              <w:top w:val="single" w:sz="4" w:space="0" w:color="000000"/>
              <w:left w:val="single" w:sz="4" w:space="0" w:color="000000"/>
              <w:right w:val="single" w:sz="4" w:space="0" w:color="000000"/>
            </w:tcBorders>
            <w:shd w:val="clear" w:color="auto" w:fill="FFFFFF"/>
            <w:vAlign w:val="center"/>
          </w:tcPr>
          <w:p w14:paraId="10BB941A" w14:textId="612C4FBB" w:rsidR="00384660" w:rsidRPr="00BC7736" w:rsidRDefault="00BC7736" w:rsidP="009236EA">
            <w:pPr>
              <w:tabs>
                <w:tab w:val="center" w:pos="4536"/>
              </w:tabs>
              <w:jc w:val="center"/>
              <w:rPr>
                <w:rFonts w:ascii="Arial" w:eastAsia="Calibri" w:hAnsi="Arial" w:cs="Arial"/>
                <w:bCs/>
                <w:sz w:val="18"/>
                <w:szCs w:val="18"/>
              </w:rPr>
            </w:pPr>
            <w:r w:rsidRPr="00BC7736">
              <w:rPr>
                <w:rFonts w:ascii="Arial" w:eastAsia="Calibri" w:hAnsi="Arial" w:cs="Arial"/>
                <w:bCs/>
                <w:sz w:val="18"/>
                <w:szCs w:val="18"/>
              </w:rPr>
              <w:t>No se configuró ninguna no conformidad</w:t>
            </w:r>
          </w:p>
        </w:tc>
      </w:tr>
      <w:tr w:rsidR="00384660" w:rsidRPr="007C3AB1" w14:paraId="39C4E243" w14:textId="77777777" w:rsidTr="002B62B9">
        <w:trPr>
          <w:trHeight w:val="20"/>
          <w:jc w:val="center"/>
        </w:trPr>
        <w:tc>
          <w:tcPr>
            <w:tcW w:w="1112" w:type="pct"/>
            <w:tcBorders>
              <w:top w:val="single" w:sz="4" w:space="0" w:color="000000"/>
              <w:left w:val="single" w:sz="4" w:space="0" w:color="000000"/>
              <w:right w:val="single" w:sz="4" w:space="0" w:color="000000"/>
            </w:tcBorders>
            <w:shd w:val="clear" w:color="auto" w:fill="FFFFFF"/>
            <w:vAlign w:val="center"/>
          </w:tcPr>
          <w:p w14:paraId="707E107C" w14:textId="43C3CA4C" w:rsidR="00384660" w:rsidRPr="00BC7736" w:rsidRDefault="00BC7736" w:rsidP="009236EA">
            <w:pPr>
              <w:tabs>
                <w:tab w:val="center" w:pos="4536"/>
              </w:tabs>
              <w:jc w:val="center"/>
              <w:rPr>
                <w:rFonts w:ascii="Arial" w:eastAsia="Calibri" w:hAnsi="Arial" w:cs="Arial"/>
                <w:bCs/>
                <w:sz w:val="18"/>
                <w:szCs w:val="18"/>
              </w:rPr>
            </w:pPr>
            <w:r w:rsidRPr="00BC7736">
              <w:rPr>
                <w:rFonts w:ascii="Arial" w:hAnsi="Arial" w:cs="Arial"/>
                <w:bCs/>
                <w:sz w:val="18"/>
                <w:szCs w:val="18"/>
              </w:rPr>
              <w:t>Gestión de Control Interno y Auditoría</w:t>
            </w:r>
          </w:p>
        </w:tc>
        <w:tc>
          <w:tcPr>
            <w:tcW w:w="840" w:type="pct"/>
            <w:tcBorders>
              <w:top w:val="single" w:sz="4" w:space="0" w:color="000000"/>
              <w:left w:val="single" w:sz="4" w:space="0" w:color="000000"/>
              <w:right w:val="single" w:sz="4" w:space="0" w:color="000000"/>
            </w:tcBorders>
            <w:shd w:val="clear" w:color="auto" w:fill="FFFFFF"/>
            <w:vAlign w:val="center"/>
          </w:tcPr>
          <w:p w14:paraId="2F4B51FE" w14:textId="0E8B3F1D" w:rsidR="00384660" w:rsidRPr="00BC7736" w:rsidRDefault="00BC7736" w:rsidP="009236EA">
            <w:pPr>
              <w:tabs>
                <w:tab w:val="center" w:pos="4536"/>
              </w:tabs>
              <w:jc w:val="center"/>
              <w:rPr>
                <w:rFonts w:ascii="Arial" w:eastAsia="Calibri" w:hAnsi="Arial" w:cs="Arial"/>
                <w:bCs/>
                <w:sz w:val="18"/>
                <w:szCs w:val="18"/>
              </w:rPr>
            </w:pPr>
            <w:r w:rsidRPr="00BC7736">
              <w:rPr>
                <w:rFonts w:ascii="Arial" w:eastAsia="Calibri" w:hAnsi="Arial" w:cs="Arial"/>
                <w:bCs/>
                <w:sz w:val="18"/>
                <w:szCs w:val="18"/>
              </w:rPr>
              <w:t>ICONTEC</w:t>
            </w:r>
          </w:p>
        </w:tc>
        <w:tc>
          <w:tcPr>
            <w:tcW w:w="611" w:type="pct"/>
            <w:tcBorders>
              <w:top w:val="single" w:sz="4" w:space="0" w:color="000000"/>
              <w:left w:val="single" w:sz="4" w:space="0" w:color="000000"/>
              <w:right w:val="single" w:sz="4" w:space="0" w:color="000000"/>
            </w:tcBorders>
            <w:shd w:val="clear" w:color="auto" w:fill="FFFFFF"/>
            <w:vAlign w:val="center"/>
          </w:tcPr>
          <w:p w14:paraId="77955B4E" w14:textId="4761BB5A" w:rsidR="00384660" w:rsidRPr="00BC7736" w:rsidRDefault="007852EA" w:rsidP="009236EA">
            <w:pPr>
              <w:tabs>
                <w:tab w:val="center" w:pos="4536"/>
              </w:tabs>
              <w:jc w:val="center"/>
              <w:rPr>
                <w:rFonts w:ascii="Arial" w:eastAsia="Calibri" w:hAnsi="Arial" w:cs="Arial"/>
                <w:bCs/>
                <w:sz w:val="18"/>
                <w:szCs w:val="18"/>
              </w:rPr>
            </w:pPr>
            <w:r>
              <w:rPr>
                <w:rFonts w:ascii="Arial" w:eastAsia="Calibri" w:hAnsi="Arial" w:cs="Arial"/>
                <w:bCs/>
                <w:sz w:val="18"/>
                <w:szCs w:val="18"/>
              </w:rPr>
              <w:t>1</w:t>
            </w:r>
            <w:r w:rsidR="001836BC">
              <w:rPr>
                <w:rFonts w:ascii="Arial" w:eastAsia="Calibri" w:hAnsi="Arial" w:cs="Arial"/>
                <w:bCs/>
                <w:sz w:val="18"/>
                <w:szCs w:val="18"/>
              </w:rPr>
              <w:t>2</w:t>
            </w:r>
            <w:r>
              <w:rPr>
                <w:rFonts w:ascii="Arial" w:eastAsia="Calibri" w:hAnsi="Arial" w:cs="Arial"/>
                <w:bCs/>
                <w:sz w:val="18"/>
                <w:szCs w:val="18"/>
              </w:rPr>
              <w:t>/</w:t>
            </w:r>
            <w:r w:rsidR="001836BC">
              <w:rPr>
                <w:rFonts w:ascii="Arial" w:eastAsia="Calibri" w:hAnsi="Arial" w:cs="Arial"/>
                <w:bCs/>
                <w:sz w:val="18"/>
                <w:szCs w:val="18"/>
              </w:rPr>
              <w:t>08</w:t>
            </w:r>
            <w:r>
              <w:rPr>
                <w:rFonts w:ascii="Arial" w:eastAsia="Calibri" w:hAnsi="Arial" w:cs="Arial"/>
                <w:bCs/>
                <w:sz w:val="18"/>
                <w:szCs w:val="18"/>
              </w:rPr>
              <w:t>/202</w:t>
            </w:r>
            <w:r w:rsidR="001836BC">
              <w:rPr>
                <w:rFonts w:ascii="Arial" w:eastAsia="Calibri" w:hAnsi="Arial" w:cs="Arial"/>
                <w:bCs/>
                <w:sz w:val="18"/>
                <w:szCs w:val="18"/>
              </w:rPr>
              <w:t>2</w:t>
            </w:r>
          </w:p>
        </w:tc>
        <w:tc>
          <w:tcPr>
            <w:tcW w:w="1055" w:type="pct"/>
            <w:tcBorders>
              <w:top w:val="single" w:sz="4" w:space="0" w:color="000000"/>
              <w:left w:val="single" w:sz="4" w:space="0" w:color="000000"/>
              <w:right w:val="single" w:sz="4" w:space="0" w:color="000000"/>
            </w:tcBorders>
            <w:shd w:val="clear" w:color="auto" w:fill="FFFFFF"/>
            <w:vAlign w:val="center"/>
          </w:tcPr>
          <w:p w14:paraId="37DCBDF7" w14:textId="00F5C60D" w:rsidR="00384660" w:rsidRPr="00BC7736" w:rsidRDefault="00BC7736" w:rsidP="009236EA">
            <w:pPr>
              <w:tabs>
                <w:tab w:val="center" w:pos="4536"/>
              </w:tabs>
              <w:jc w:val="center"/>
              <w:rPr>
                <w:rFonts w:ascii="Arial" w:eastAsia="Calibri" w:hAnsi="Arial" w:cs="Arial"/>
                <w:bCs/>
                <w:sz w:val="18"/>
                <w:szCs w:val="18"/>
              </w:rPr>
            </w:pPr>
            <w:r w:rsidRPr="00BC7736">
              <w:rPr>
                <w:rFonts w:ascii="Arial" w:eastAsia="Calibri" w:hAnsi="Arial" w:cs="Arial"/>
                <w:bCs/>
                <w:sz w:val="18"/>
                <w:szCs w:val="18"/>
              </w:rPr>
              <w:t>0</w:t>
            </w:r>
          </w:p>
        </w:tc>
        <w:tc>
          <w:tcPr>
            <w:tcW w:w="1382" w:type="pct"/>
            <w:tcBorders>
              <w:top w:val="single" w:sz="4" w:space="0" w:color="000000"/>
              <w:left w:val="single" w:sz="4" w:space="0" w:color="000000"/>
              <w:right w:val="single" w:sz="4" w:space="0" w:color="000000"/>
            </w:tcBorders>
            <w:shd w:val="clear" w:color="auto" w:fill="FFFFFF"/>
            <w:vAlign w:val="center"/>
          </w:tcPr>
          <w:p w14:paraId="2A7085AC" w14:textId="6CF1EE9A" w:rsidR="00384660" w:rsidRPr="00BC7736" w:rsidRDefault="00BB5FB8" w:rsidP="009236EA">
            <w:pPr>
              <w:tabs>
                <w:tab w:val="center" w:pos="4536"/>
              </w:tabs>
              <w:jc w:val="center"/>
              <w:rPr>
                <w:rFonts w:ascii="Arial" w:eastAsia="Calibri" w:hAnsi="Arial" w:cs="Arial"/>
                <w:bCs/>
                <w:sz w:val="18"/>
                <w:szCs w:val="18"/>
              </w:rPr>
            </w:pPr>
            <w:r w:rsidRPr="00BC7736">
              <w:rPr>
                <w:rFonts w:ascii="Arial" w:eastAsia="Calibri" w:hAnsi="Arial" w:cs="Arial"/>
                <w:bCs/>
                <w:sz w:val="18"/>
                <w:szCs w:val="18"/>
              </w:rPr>
              <w:t>No se configuró ninguna no conformidad</w:t>
            </w:r>
          </w:p>
        </w:tc>
      </w:tr>
    </w:tbl>
    <w:p w14:paraId="62C4B08A" w14:textId="3D160490" w:rsidR="002016AA" w:rsidRDefault="002016AA" w:rsidP="009236EA">
      <w:pPr>
        <w:tabs>
          <w:tab w:val="left" w:pos="6770"/>
        </w:tabs>
        <w:jc w:val="both"/>
        <w:rPr>
          <w:rFonts w:ascii="Arial" w:hAnsi="Arial" w:cs="Arial"/>
          <w:b/>
          <w:color w:val="FF0000"/>
          <w:sz w:val="22"/>
          <w:szCs w:val="22"/>
        </w:rPr>
      </w:pPr>
      <w:bookmarkStart w:id="14" w:name="_Hlk64569185"/>
    </w:p>
    <w:p w14:paraId="2EB58E27" w14:textId="77777777" w:rsidR="009236EA" w:rsidRPr="009236EA" w:rsidRDefault="009236EA" w:rsidP="009236EA">
      <w:pPr>
        <w:numPr>
          <w:ilvl w:val="0"/>
          <w:numId w:val="2"/>
        </w:numPr>
        <w:jc w:val="both"/>
        <w:rPr>
          <w:rFonts w:ascii="Arial" w:hAnsi="Arial" w:cs="Arial"/>
          <w:b/>
          <w:sz w:val="22"/>
          <w:szCs w:val="22"/>
        </w:rPr>
      </w:pPr>
      <w:r w:rsidRPr="009236EA">
        <w:rPr>
          <w:rFonts w:ascii="Arial" w:hAnsi="Arial" w:cs="Arial"/>
          <w:b/>
          <w:sz w:val="22"/>
          <w:szCs w:val="22"/>
        </w:rPr>
        <w:t>DESEMPEÑO DE LOS PROVEEDORES EXTERNOS:</w:t>
      </w:r>
      <w:r w:rsidR="003E401F">
        <w:rPr>
          <w:rFonts w:ascii="Arial" w:hAnsi="Arial" w:cs="Arial"/>
          <w:b/>
          <w:sz w:val="22"/>
          <w:szCs w:val="22"/>
        </w:rPr>
        <w:t xml:space="preserve"> </w:t>
      </w:r>
      <w:r w:rsidRPr="009236EA">
        <w:rPr>
          <w:rFonts w:ascii="Arial" w:hAnsi="Arial" w:cs="Arial"/>
          <w:b/>
          <w:sz w:val="22"/>
          <w:szCs w:val="22"/>
        </w:rPr>
        <w:t>(En caso en que aplique)</w:t>
      </w:r>
    </w:p>
    <w:p w14:paraId="061B36DA" w14:textId="6EC146C1" w:rsidR="009236EA" w:rsidRPr="007A5CF2" w:rsidRDefault="009236EA" w:rsidP="009236EA">
      <w:pPr>
        <w:tabs>
          <w:tab w:val="left" w:pos="6770"/>
        </w:tabs>
        <w:jc w:val="both"/>
        <w:rPr>
          <w:rFonts w:ascii="Arial" w:hAnsi="Arial" w:cs="Arial"/>
          <w:bCs/>
          <w:sz w:val="22"/>
          <w:szCs w:val="22"/>
        </w:rPr>
      </w:pPr>
    </w:p>
    <w:p w14:paraId="07C4511A" w14:textId="1615CE81" w:rsidR="007A5CF2" w:rsidRPr="007A5CF2" w:rsidRDefault="007A5CF2" w:rsidP="009236EA">
      <w:pPr>
        <w:tabs>
          <w:tab w:val="left" w:pos="6770"/>
        </w:tabs>
        <w:jc w:val="both"/>
        <w:rPr>
          <w:rFonts w:ascii="Arial" w:hAnsi="Arial" w:cs="Arial"/>
          <w:bCs/>
          <w:sz w:val="22"/>
          <w:szCs w:val="22"/>
        </w:rPr>
      </w:pPr>
      <w:r w:rsidRPr="007A5CF2">
        <w:rPr>
          <w:rFonts w:ascii="Arial" w:hAnsi="Arial" w:cs="Arial"/>
          <w:bCs/>
          <w:sz w:val="22"/>
          <w:szCs w:val="22"/>
        </w:rPr>
        <w:t>N/A</w:t>
      </w:r>
    </w:p>
    <w:p w14:paraId="1E366E53" w14:textId="77777777" w:rsidR="006A6138" w:rsidRPr="007A5CF2" w:rsidRDefault="006A6138" w:rsidP="009236EA">
      <w:pPr>
        <w:tabs>
          <w:tab w:val="left" w:pos="6770"/>
        </w:tabs>
        <w:jc w:val="both"/>
        <w:rPr>
          <w:rFonts w:ascii="Arial" w:hAnsi="Arial" w:cs="Arial"/>
          <w:bCs/>
          <w:sz w:val="22"/>
          <w:szCs w:val="22"/>
        </w:rPr>
      </w:pPr>
    </w:p>
    <w:bookmarkEnd w:id="14"/>
    <w:p w14:paraId="5D140403" w14:textId="77777777" w:rsidR="009D6C25" w:rsidRPr="009236EA" w:rsidRDefault="009D6C25" w:rsidP="009236EA">
      <w:pPr>
        <w:numPr>
          <w:ilvl w:val="0"/>
          <w:numId w:val="2"/>
        </w:numPr>
        <w:jc w:val="both"/>
        <w:rPr>
          <w:rFonts w:ascii="Arial" w:eastAsia="Calibri" w:hAnsi="Arial" w:cs="Arial"/>
          <w:b/>
          <w:sz w:val="22"/>
          <w:szCs w:val="22"/>
        </w:rPr>
      </w:pPr>
      <w:r w:rsidRPr="009236EA">
        <w:rPr>
          <w:rFonts w:ascii="Arial" w:eastAsia="Calibri" w:hAnsi="Arial" w:cs="Arial"/>
          <w:b/>
          <w:sz w:val="22"/>
          <w:szCs w:val="22"/>
        </w:rPr>
        <w:t xml:space="preserve">LA </w:t>
      </w:r>
      <w:r w:rsidR="009236EA" w:rsidRPr="009236EA">
        <w:rPr>
          <w:rFonts w:ascii="Arial" w:eastAsia="Calibri" w:hAnsi="Arial" w:cs="Arial"/>
          <w:b/>
          <w:sz w:val="22"/>
          <w:szCs w:val="22"/>
        </w:rPr>
        <w:t>ADECUACIÓN</w:t>
      </w:r>
      <w:r w:rsidRPr="009236EA">
        <w:rPr>
          <w:rFonts w:ascii="Arial" w:eastAsia="Calibri" w:hAnsi="Arial" w:cs="Arial"/>
          <w:b/>
          <w:sz w:val="22"/>
          <w:szCs w:val="22"/>
        </w:rPr>
        <w:t xml:space="preserve"> DE LOS RECURSOS</w:t>
      </w:r>
    </w:p>
    <w:p w14:paraId="63EAD77B" w14:textId="77777777" w:rsidR="009236EA" w:rsidRDefault="009236EA" w:rsidP="009236EA">
      <w:pPr>
        <w:jc w:val="both"/>
        <w:rPr>
          <w:rFonts w:ascii="Arial" w:eastAsia="Calibri" w:hAnsi="Arial" w:cs="Arial"/>
          <w:bCs/>
          <w:color w:val="000000"/>
          <w:sz w:val="22"/>
          <w:szCs w:val="22"/>
        </w:rPr>
      </w:pPr>
    </w:p>
    <w:p w14:paraId="43597535" w14:textId="77777777" w:rsidR="00B61810" w:rsidRPr="00B136DB" w:rsidRDefault="000F5762" w:rsidP="009236EA">
      <w:pPr>
        <w:jc w:val="both"/>
        <w:rPr>
          <w:rFonts w:ascii="Arial" w:eastAsia="Calibri" w:hAnsi="Arial" w:cs="Arial"/>
          <w:bCs/>
          <w:color w:val="000000"/>
          <w:sz w:val="20"/>
        </w:rPr>
      </w:pPr>
      <w:r w:rsidRPr="00B136DB">
        <w:rPr>
          <w:rFonts w:ascii="Arial" w:eastAsia="Calibri" w:hAnsi="Arial" w:cs="Arial"/>
          <w:bCs/>
          <w:color w:val="000000"/>
          <w:sz w:val="20"/>
        </w:rPr>
        <w:t>Nota: esta información es inmodificable, teniendo en cuenta que son los recursos asignados para el funcionamiento del SIGCMA</w:t>
      </w:r>
      <w:r w:rsidR="009236EA" w:rsidRPr="00B136DB">
        <w:rPr>
          <w:rFonts w:ascii="Arial" w:eastAsia="Calibri" w:hAnsi="Arial" w:cs="Arial"/>
          <w:bCs/>
          <w:color w:val="000000"/>
          <w:sz w:val="20"/>
        </w:rPr>
        <w:t>.</w:t>
      </w:r>
    </w:p>
    <w:p w14:paraId="59F23ED4" w14:textId="77777777" w:rsidR="001228B3" w:rsidRPr="009236EA" w:rsidRDefault="001228B3" w:rsidP="009236EA">
      <w:pPr>
        <w:jc w:val="both"/>
        <w:rPr>
          <w:rFonts w:ascii="Arial" w:eastAsia="Calibri" w:hAnsi="Arial" w:cs="Arial"/>
          <w:b/>
          <w:sz w:val="22"/>
          <w:szCs w:val="22"/>
        </w:rPr>
      </w:pPr>
    </w:p>
    <w:tbl>
      <w:tblPr>
        <w:tblW w:w="8980" w:type="dxa"/>
        <w:jc w:val="center"/>
        <w:tblCellMar>
          <w:left w:w="70" w:type="dxa"/>
          <w:right w:w="70" w:type="dxa"/>
        </w:tblCellMar>
        <w:tblLook w:val="04A0" w:firstRow="1" w:lastRow="0" w:firstColumn="1" w:lastColumn="0" w:noHBand="0" w:noVBand="1"/>
      </w:tblPr>
      <w:tblGrid>
        <w:gridCol w:w="1240"/>
        <w:gridCol w:w="4180"/>
        <w:gridCol w:w="3560"/>
      </w:tblGrid>
      <w:tr w:rsidR="007B6254" w:rsidRPr="007B6254" w14:paraId="7F295E59" w14:textId="77777777" w:rsidTr="007B6254">
        <w:trPr>
          <w:trHeight w:val="480"/>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BA5E035" w14:textId="5116423B" w:rsidR="007B6254" w:rsidRPr="007B6254" w:rsidRDefault="007B6254" w:rsidP="007B6254">
            <w:pPr>
              <w:overflowPunct/>
              <w:autoSpaceDE/>
              <w:autoSpaceDN/>
              <w:adjustRightInd/>
              <w:jc w:val="center"/>
              <w:textAlignment w:val="auto"/>
              <w:rPr>
                <w:rFonts w:ascii="Arial" w:hAnsi="Arial" w:cs="Arial"/>
                <w:b/>
                <w:bCs/>
                <w:sz w:val="18"/>
                <w:szCs w:val="18"/>
                <w:lang w:eastAsia="es-CO"/>
              </w:rPr>
            </w:pPr>
            <w:r w:rsidRPr="007B6254">
              <w:rPr>
                <w:rFonts w:ascii="Arial" w:hAnsi="Arial" w:cs="Arial"/>
                <w:b/>
                <w:bCs/>
                <w:sz w:val="18"/>
                <w:szCs w:val="18"/>
                <w:lang w:eastAsia="es-CO"/>
              </w:rPr>
              <w:t xml:space="preserve">Pilar </w:t>
            </w:r>
            <w:r w:rsidRPr="007B6254">
              <w:rPr>
                <w:rFonts w:ascii="Arial" w:hAnsi="Arial" w:cs="Arial"/>
                <w:b/>
                <w:bCs/>
                <w:sz w:val="18"/>
                <w:szCs w:val="18"/>
                <w:lang w:eastAsia="es-CO"/>
              </w:rPr>
              <w:t>Estratégico</w:t>
            </w:r>
          </w:p>
        </w:tc>
        <w:tc>
          <w:tcPr>
            <w:tcW w:w="4180" w:type="dxa"/>
            <w:tcBorders>
              <w:top w:val="single" w:sz="4" w:space="0" w:color="auto"/>
              <w:left w:val="nil"/>
              <w:bottom w:val="single" w:sz="4" w:space="0" w:color="auto"/>
              <w:right w:val="single" w:sz="4" w:space="0" w:color="auto"/>
            </w:tcBorders>
            <w:shd w:val="clear" w:color="000000" w:fill="D9E1F2"/>
            <w:vAlign w:val="center"/>
            <w:hideMark/>
          </w:tcPr>
          <w:p w14:paraId="4596FF7C" w14:textId="77777777" w:rsidR="007B6254" w:rsidRPr="007B6254" w:rsidRDefault="007B6254" w:rsidP="007B6254">
            <w:pPr>
              <w:overflowPunct/>
              <w:autoSpaceDE/>
              <w:autoSpaceDN/>
              <w:adjustRightInd/>
              <w:jc w:val="center"/>
              <w:textAlignment w:val="auto"/>
              <w:rPr>
                <w:rFonts w:ascii="Arial" w:hAnsi="Arial" w:cs="Arial"/>
                <w:b/>
                <w:bCs/>
                <w:sz w:val="18"/>
                <w:szCs w:val="18"/>
                <w:lang w:eastAsia="es-CO"/>
              </w:rPr>
            </w:pPr>
            <w:r w:rsidRPr="007B6254">
              <w:rPr>
                <w:rFonts w:ascii="Arial" w:hAnsi="Arial" w:cs="Arial"/>
                <w:b/>
                <w:bCs/>
                <w:sz w:val="18"/>
                <w:szCs w:val="18"/>
                <w:lang w:eastAsia="es-CO"/>
              </w:rPr>
              <w:t>Proyecto de inversión</w:t>
            </w:r>
          </w:p>
        </w:tc>
        <w:tc>
          <w:tcPr>
            <w:tcW w:w="3560" w:type="dxa"/>
            <w:tcBorders>
              <w:top w:val="single" w:sz="4" w:space="0" w:color="auto"/>
              <w:left w:val="nil"/>
              <w:bottom w:val="single" w:sz="4" w:space="0" w:color="auto"/>
              <w:right w:val="single" w:sz="4" w:space="0" w:color="auto"/>
            </w:tcBorders>
            <w:shd w:val="clear" w:color="000000" w:fill="D9E1F2"/>
            <w:vAlign w:val="center"/>
            <w:hideMark/>
          </w:tcPr>
          <w:p w14:paraId="4CD414A8" w14:textId="77777777" w:rsidR="007B6254" w:rsidRPr="007B6254" w:rsidRDefault="007B6254" w:rsidP="007B6254">
            <w:pPr>
              <w:overflowPunct/>
              <w:autoSpaceDE/>
              <w:autoSpaceDN/>
              <w:adjustRightInd/>
              <w:jc w:val="center"/>
              <w:textAlignment w:val="auto"/>
              <w:rPr>
                <w:rFonts w:ascii="Arial" w:hAnsi="Arial" w:cs="Arial"/>
                <w:b/>
                <w:bCs/>
                <w:sz w:val="18"/>
                <w:szCs w:val="18"/>
                <w:lang w:eastAsia="es-CO"/>
              </w:rPr>
            </w:pPr>
            <w:r w:rsidRPr="007B6254">
              <w:rPr>
                <w:rFonts w:ascii="Arial" w:hAnsi="Arial" w:cs="Arial"/>
                <w:b/>
                <w:bCs/>
                <w:sz w:val="18"/>
                <w:szCs w:val="18"/>
                <w:lang w:eastAsia="es-CO"/>
              </w:rPr>
              <w:t>Valor</w:t>
            </w:r>
          </w:p>
        </w:tc>
      </w:tr>
      <w:tr w:rsidR="007B6254" w:rsidRPr="007B6254" w14:paraId="59749759" w14:textId="77777777" w:rsidTr="007B6254">
        <w:trPr>
          <w:trHeight w:val="684"/>
          <w:jc w:val="center"/>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14:paraId="71157D0E" w14:textId="77777777" w:rsidR="007B6254" w:rsidRPr="007B6254" w:rsidRDefault="007B6254" w:rsidP="007B6254">
            <w:pPr>
              <w:overflowPunct/>
              <w:autoSpaceDE/>
              <w:autoSpaceDN/>
              <w:adjustRightInd/>
              <w:jc w:val="center"/>
              <w:textAlignment w:val="auto"/>
              <w:rPr>
                <w:rFonts w:ascii="Arial" w:hAnsi="Arial" w:cs="Arial"/>
                <w:sz w:val="18"/>
                <w:szCs w:val="18"/>
                <w:lang w:eastAsia="es-CO"/>
              </w:rPr>
            </w:pPr>
            <w:r w:rsidRPr="007B6254">
              <w:rPr>
                <w:rFonts w:ascii="Arial" w:hAnsi="Arial" w:cs="Arial"/>
                <w:sz w:val="18"/>
                <w:szCs w:val="18"/>
                <w:lang w:eastAsia="es-CO"/>
              </w:rPr>
              <w:t>CALIDAD DE LA JUSTICIA</w:t>
            </w:r>
          </w:p>
        </w:tc>
        <w:tc>
          <w:tcPr>
            <w:tcW w:w="4180" w:type="dxa"/>
            <w:tcBorders>
              <w:top w:val="nil"/>
              <w:left w:val="nil"/>
              <w:bottom w:val="single" w:sz="4" w:space="0" w:color="auto"/>
              <w:right w:val="single" w:sz="4" w:space="0" w:color="auto"/>
            </w:tcBorders>
            <w:shd w:val="clear" w:color="auto" w:fill="auto"/>
            <w:vAlign w:val="center"/>
            <w:hideMark/>
          </w:tcPr>
          <w:p w14:paraId="606B84AF" w14:textId="77777777" w:rsidR="007B6254" w:rsidRPr="007B6254" w:rsidRDefault="007B6254" w:rsidP="007B6254">
            <w:pPr>
              <w:overflowPunct/>
              <w:autoSpaceDE/>
              <w:autoSpaceDN/>
              <w:adjustRightInd/>
              <w:textAlignment w:val="auto"/>
              <w:rPr>
                <w:rFonts w:ascii="Arial" w:hAnsi="Arial" w:cs="Arial"/>
                <w:sz w:val="18"/>
                <w:szCs w:val="18"/>
                <w:lang w:eastAsia="es-CO"/>
              </w:rPr>
            </w:pPr>
            <w:r w:rsidRPr="007B6254">
              <w:rPr>
                <w:rFonts w:ascii="Arial" w:hAnsi="Arial" w:cs="Arial"/>
                <w:bCs/>
                <w:sz w:val="18"/>
                <w:szCs w:val="18"/>
                <w:lang w:eastAsia="es-CO"/>
              </w:rPr>
              <w:t>Realizar acompañamiento técnico en el proceso de implementación de la Norma de la Rama Judicial y la Guía Técnica de la Rama Judicial</w:t>
            </w:r>
          </w:p>
        </w:tc>
        <w:tc>
          <w:tcPr>
            <w:tcW w:w="3560" w:type="dxa"/>
            <w:tcBorders>
              <w:top w:val="nil"/>
              <w:left w:val="nil"/>
              <w:bottom w:val="single" w:sz="4" w:space="0" w:color="auto"/>
              <w:right w:val="single" w:sz="4" w:space="0" w:color="auto"/>
            </w:tcBorders>
            <w:shd w:val="clear" w:color="auto" w:fill="auto"/>
            <w:vAlign w:val="center"/>
            <w:hideMark/>
          </w:tcPr>
          <w:p w14:paraId="17CE1E7E" w14:textId="77777777" w:rsidR="007B6254" w:rsidRPr="007B6254" w:rsidRDefault="007B6254" w:rsidP="007B6254">
            <w:pPr>
              <w:overflowPunct/>
              <w:autoSpaceDE/>
              <w:autoSpaceDN/>
              <w:adjustRightInd/>
              <w:jc w:val="center"/>
              <w:textAlignment w:val="auto"/>
              <w:rPr>
                <w:rFonts w:ascii="Arial" w:hAnsi="Arial" w:cs="Arial"/>
                <w:sz w:val="18"/>
                <w:szCs w:val="18"/>
                <w:lang w:eastAsia="es-CO"/>
              </w:rPr>
            </w:pPr>
            <w:r w:rsidRPr="007B6254">
              <w:rPr>
                <w:rFonts w:ascii="Arial" w:hAnsi="Arial" w:cs="Arial"/>
                <w:sz w:val="18"/>
                <w:szCs w:val="18"/>
                <w:lang w:eastAsia="es-CO"/>
              </w:rPr>
              <w:t>$ 700.000.000</w:t>
            </w:r>
          </w:p>
        </w:tc>
      </w:tr>
      <w:tr w:rsidR="007B6254" w:rsidRPr="007B6254" w14:paraId="439F2952" w14:textId="77777777" w:rsidTr="007B6254">
        <w:trPr>
          <w:trHeight w:val="912"/>
          <w:jc w:val="center"/>
        </w:trPr>
        <w:tc>
          <w:tcPr>
            <w:tcW w:w="1240" w:type="dxa"/>
            <w:vMerge/>
            <w:tcBorders>
              <w:top w:val="nil"/>
              <w:left w:val="single" w:sz="4" w:space="0" w:color="auto"/>
              <w:bottom w:val="single" w:sz="4" w:space="0" w:color="auto"/>
              <w:right w:val="single" w:sz="4" w:space="0" w:color="auto"/>
            </w:tcBorders>
            <w:vAlign w:val="center"/>
            <w:hideMark/>
          </w:tcPr>
          <w:p w14:paraId="68DF076C" w14:textId="77777777" w:rsidR="007B6254" w:rsidRPr="007B6254" w:rsidRDefault="007B6254" w:rsidP="007B6254">
            <w:pPr>
              <w:overflowPunct/>
              <w:autoSpaceDE/>
              <w:autoSpaceDN/>
              <w:adjustRightInd/>
              <w:textAlignment w:val="auto"/>
              <w:rPr>
                <w:rFonts w:ascii="Arial" w:hAnsi="Arial" w:cs="Arial"/>
                <w:sz w:val="18"/>
                <w:szCs w:val="18"/>
                <w:lang w:eastAsia="es-CO"/>
              </w:rPr>
            </w:pPr>
          </w:p>
        </w:tc>
        <w:tc>
          <w:tcPr>
            <w:tcW w:w="4180" w:type="dxa"/>
            <w:tcBorders>
              <w:top w:val="nil"/>
              <w:left w:val="nil"/>
              <w:bottom w:val="single" w:sz="4" w:space="0" w:color="auto"/>
              <w:right w:val="single" w:sz="4" w:space="0" w:color="auto"/>
            </w:tcBorders>
            <w:shd w:val="clear" w:color="auto" w:fill="auto"/>
            <w:vAlign w:val="center"/>
            <w:hideMark/>
          </w:tcPr>
          <w:p w14:paraId="4F2CAF1F" w14:textId="77777777" w:rsidR="007B6254" w:rsidRPr="007B6254" w:rsidRDefault="007B6254" w:rsidP="007B6254">
            <w:pPr>
              <w:overflowPunct/>
              <w:autoSpaceDE/>
              <w:autoSpaceDN/>
              <w:adjustRightInd/>
              <w:jc w:val="both"/>
              <w:textAlignment w:val="auto"/>
              <w:rPr>
                <w:rFonts w:ascii="Arial" w:hAnsi="Arial" w:cs="Arial"/>
                <w:sz w:val="18"/>
                <w:szCs w:val="18"/>
                <w:lang w:eastAsia="es-CO"/>
              </w:rPr>
            </w:pPr>
            <w:r w:rsidRPr="007B6254">
              <w:rPr>
                <w:rFonts w:ascii="Arial" w:hAnsi="Arial" w:cs="Arial"/>
                <w:bCs/>
                <w:sz w:val="18"/>
                <w:szCs w:val="18"/>
                <w:lang w:eastAsia="es-CO"/>
              </w:rPr>
              <w:t>Formar, capacitar y certificar en sistemas de gestión ambiental y NTC 6256:2021 y GTC 286:2021 en los requisitos ambientales que solicita la norma</w:t>
            </w:r>
          </w:p>
        </w:tc>
        <w:tc>
          <w:tcPr>
            <w:tcW w:w="3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0471FE4" w14:textId="77777777" w:rsidR="007B6254" w:rsidRPr="007B6254" w:rsidRDefault="007B6254" w:rsidP="007B6254">
            <w:pPr>
              <w:overflowPunct/>
              <w:autoSpaceDE/>
              <w:autoSpaceDN/>
              <w:adjustRightInd/>
              <w:jc w:val="center"/>
              <w:textAlignment w:val="auto"/>
              <w:rPr>
                <w:rFonts w:ascii="Arial" w:hAnsi="Arial" w:cs="Arial"/>
                <w:sz w:val="18"/>
                <w:szCs w:val="18"/>
                <w:lang w:eastAsia="es-CO"/>
              </w:rPr>
            </w:pPr>
            <w:r w:rsidRPr="007B6254">
              <w:rPr>
                <w:rFonts w:ascii="Arial" w:hAnsi="Arial" w:cs="Arial"/>
                <w:sz w:val="18"/>
                <w:szCs w:val="18"/>
                <w:lang w:eastAsia="es-CO"/>
              </w:rPr>
              <w:t>$ 1.200.000.000</w:t>
            </w:r>
          </w:p>
        </w:tc>
      </w:tr>
      <w:tr w:rsidR="007B6254" w:rsidRPr="007B6254" w14:paraId="766E50DD" w14:textId="77777777" w:rsidTr="007B6254">
        <w:trPr>
          <w:trHeight w:val="1140"/>
          <w:jc w:val="center"/>
        </w:trPr>
        <w:tc>
          <w:tcPr>
            <w:tcW w:w="1240" w:type="dxa"/>
            <w:vMerge/>
            <w:tcBorders>
              <w:top w:val="nil"/>
              <w:left w:val="single" w:sz="4" w:space="0" w:color="auto"/>
              <w:bottom w:val="single" w:sz="4" w:space="0" w:color="auto"/>
              <w:right w:val="single" w:sz="4" w:space="0" w:color="auto"/>
            </w:tcBorders>
            <w:vAlign w:val="center"/>
            <w:hideMark/>
          </w:tcPr>
          <w:p w14:paraId="4C01112C" w14:textId="77777777" w:rsidR="007B6254" w:rsidRPr="007B6254" w:rsidRDefault="007B6254" w:rsidP="007B6254">
            <w:pPr>
              <w:overflowPunct/>
              <w:autoSpaceDE/>
              <w:autoSpaceDN/>
              <w:adjustRightInd/>
              <w:textAlignment w:val="auto"/>
              <w:rPr>
                <w:rFonts w:ascii="Arial" w:hAnsi="Arial" w:cs="Arial"/>
                <w:sz w:val="18"/>
                <w:szCs w:val="18"/>
                <w:lang w:eastAsia="es-CO"/>
              </w:rPr>
            </w:pPr>
          </w:p>
        </w:tc>
        <w:tc>
          <w:tcPr>
            <w:tcW w:w="4180" w:type="dxa"/>
            <w:tcBorders>
              <w:top w:val="nil"/>
              <w:left w:val="nil"/>
              <w:bottom w:val="single" w:sz="4" w:space="0" w:color="auto"/>
              <w:right w:val="single" w:sz="4" w:space="0" w:color="auto"/>
            </w:tcBorders>
            <w:shd w:val="clear" w:color="auto" w:fill="auto"/>
            <w:vAlign w:val="center"/>
            <w:hideMark/>
          </w:tcPr>
          <w:p w14:paraId="5FFC99CD" w14:textId="77777777" w:rsidR="007B6254" w:rsidRPr="007B6254" w:rsidRDefault="007B6254" w:rsidP="007B6254">
            <w:pPr>
              <w:overflowPunct/>
              <w:autoSpaceDE/>
              <w:autoSpaceDN/>
              <w:adjustRightInd/>
              <w:jc w:val="both"/>
              <w:textAlignment w:val="auto"/>
              <w:rPr>
                <w:rFonts w:ascii="Arial" w:hAnsi="Arial" w:cs="Arial"/>
                <w:sz w:val="18"/>
                <w:szCs w:val="18"/>
                <w:lang w:eastAsia="es-CO"/>
              </w:rPr>
            </w:pPr>
            <w:r w:rsidRPr="007B6254">
              <w:rPr>
                <w:rFonts w:ascii="Arial" w:hAnsi="Arial" w:cs="Arial"/>
                <w:bCs/>
                <w:sz w:val="18"/>
                <w:szCs w:val="18"/>
                <w:lang w:eastAsia="es-CO"/>
              </w:rPr>
              <w:t>Formar, capacitar y certificar en modelos de gestión, sistemas de gestión de calidad, seguridad y salud en el trabajo, seguridad informática, norma antisoborno, estructuras de alto nivel articuladas a la NTC 6256:2018 y GTC 286:2018</w:t>
            </w:r>
          </w:p>
        </w:tc>
        <w:tc>
          <w:tcPr>
            <w:tcW w:w="3560" w:type="dxa"/>
            <w:vMerge/>
            <w:tcBorders>
              <w:top w:val="nil"/>
              <w:left w:val="single" w:sz="4" w:space="0" w:color="auto"/>
              <w:bottom w:val="single" w:sz="4" w:space="0" w:color="000000"/>
              <w:right w:val="single" w:sz="4" w:space="0" w:color="auto"/>
            </w:tcBorders>
            <w:vAlign w:val="center"/>
            <w:hideMark/>
          </w:tcPr>
          <w:p w14:paraId="78A53EFC" w14:textId="77777777" w:rsidR="007B6254" w:rsidRPr="007B6254" w:rsidRDefault="007B6254" w:rsidP="007B6254">
            <w:pPr>
              <w:overflowPunct/>
              <w:autoSpaceDE/>
              <w:autoSpaceDN/>
              <w:adjustRightInd/>
              <w:textAlignment w:val="auto"/>
              <w:rPr>
                <w:rFonts w:ascii="Arial" w:hAnsi="Arial" w:cs="Arial"/>
                <w:sz w:val="18"/>
                <w:szCs w:val="18"/>
                <w:lang w:eastAsia="es-CO"/>
              </w:rPr>
            </w:pPr>
          </w:p>
        </w:tc>
      </w:tr>
      <w:tr w:rsidR="007B6254" w:rsidRPr="007B6254" w14:paraId="3299C657" w14:textId="77777777" w:rsidTr="007B6254">
        <w:trPr>
          <w:trHeight w:val="684"/>
          <w:jc w:val="center"/>
        </w:trPr>
        <w:tc>
          <w:tcPr>
            <w:tcW w:w="1240" w:type="dxa"/>
            <w:vMerge/>
            <w:tcBorders>
              <w:top w:val="nil"/>
              <w:left w:val="single" w:sz="4" w:space="0" w:color="auto"/>
              <w:bottom w:val="single" w:sz="4" w:space="0" w:color="auto"/>
              <w:right w:val="single" w:sz="4" w:space="0" w:color="auto"/>
            </w:tcBorders>
            <w:vAlign w:val="center"/>
            <w:hideMark/>
          </w:tcPr>
          <w:p w14:paraId="0121304A" w14:textId="77777777" w:rsidR="007B6254" w:rsidRPr="007B6254" w:rsidRDefault="007B6254" w:rsidP="007B6254">
            <w:pPr>
              <w:overflowPunct/>
              <w:autoSpaceDE/>
              <w:autoSpaceDN/>
              <w:adjustRightInd/>
              <w:textAlignment w:val="auto"/>
              <w:rPr>
                <w:rFonts w:ascii="Arial" w:hAnsi="Arial" w:cs="Arial"/>
                <w:sz w:val="18"/>
                <w:szCs w:val="18"/>
                <w:lang w:eastAsia="es-CO"/>
              </w:rPr>
            </w:pPr>
          </w:p>
        </w:tc>
        <w:tc>
          <w:tcPr>
            <w:tcW w:w="4180" w:type="dxa"/>
            <w:tcBorders>
              <w:top w:val="nil"/>
              <w:left w:val="nil"/>
              <w:bottom w:val="single" w:sz="4" w:space="0" w:color="auto"/>
              <w:right w:val="single" w:sz="4" w:space="0" w:color="auto"/>
            </w:tcBorders>
            <w:shd w:val="clear" w:color="auto" w:fill="auto"/>
            <w:vAlign w:val="center"/>
            <w:hideMark/>
          </w:tcPr>
          <w:p w14:paraId="7146400D" w14:textId="77777777" w:rsidR="007B6254" w:rsidRPr="007B6254" w:rsidRDefault="007B6254" w:rsidP="007B6254">
            <w:pPr>
              <w:overflowPunct/>
              <w:autoSpaceDE/>
              <w:autoSpaceDN/>
              <w:adjustRightInd/>
              <w:jc w:val="both"/>
              <w:textAlignment w:val="auto"/>
              <w:rPr>
                <w:rFonts w:ascii="Arial" w:hAnsi="Arial" w:cs="Arial"/>
                <w:sz w:val="18"/>
                <w:szCs w:val="18"/>
                <w:lang w:eastAsia="es-CO"/>
              </w:rPr>
            </w:pPr>
            <w:r w:rsidRPr="007B6254">
              <w:rPr>
                <w:rFonts w:ascii="Arial" w:hAnsi="Arial" w:cs="Arial"/>
                <w:bCs/>
                <w:sz w:val="18"/>
                <w:szCs w:val="18"/>
                <w:lang w:eastAsia="es-CO"/>
              </w:rPr>
              <w:t>Realizar auditorías externas en gestión de calidad y ambiental que den cumplimiento a los requisitos de Norma.</w:t>
            </w:r>
          </w:p>
        </w:tc>
        <w:tc>
          <w:tcPr>
            <w:tcW w:w="3560" w:type="dxa"/>
            <w:tcBorders>
              <w:top w:val="nil"/>
              <w:left w:val="nil"/>
              <w:bottom w:val="single" w:sz="4" w:space="0" w:color="auto"/>
              <w:right w:val="single" w:sz="4" w:space="0" w:color="auto"/>
            </w:tcBorders>
            <w:shd w:val="clear" w:color="auto" w:fill="auto"/>
            <w:vAlign w:val="center"/>
            <w:hideMark/>
          </w:tcPr>
          <w:p w14:paraId="2F142344" w14:textId="77777777" w:rsidR="007B6254" w:rsidRPr="007B6254" w:rsidRDefault="007B6254" w:rsidP="007B6254">
            <w:pPr>
              <w:overflowPunct/>
              <w:autoSpaceDE/>
              <w:autoSpaceDN/>
              <w:adjustRightInd/>
              <w:jc w:val="center"/>
              <w:textAlignment w:val="auto"/>
              <w:rPr>
                <w:rFonts w:ascii="Arial" w:hAnsi="Arial" w:cs="Arial"/>
                <w:sz w:val="18"/>
                <w:szCs w:val="18"/>
                <w:lang w:eastAsia="es-CO"/>
              </w:rPr>
            </w:pPr>
            <w:r w:rsidRPr="007B6254">
              <w:rPr>
                <w:rFonts w:ascii="Arial" w:hAnsi="Arial" w:cs="Arial"/>
                <w:sz w:val="18"/>
                <w:szCs w:val="18"/>
                <w:lang w:eastAsia="es-CO"/>
              </w:rPr>
              <w:t>$ 1.000.000.000</w:t>
            </w:r>
          </w:p>
        </w:tc>
      </w:tr>
    </w:tbl>
    <w:p w14:paraId="4C28ED7A" w14:textId="130DD163" w:rsidR="001228B3" w:rsidRDefault="001228B3" w:rsidP="00F728EB">
      <w:pPr>
        <w:jc w:val="both"/>
        <w:rPr>
          <w:rFonts w:ascii="Arial" w:eastAsia="Calibri" w:hAnsi="Arial" w:cs="Arial"/>
          <w:b/>
          <w:sz w:val="22"/>
          <w:szCs w:val="22"/>
        </w:rPr>
      </w:pPr>
    </w:p>
    <w:p w14:paraId="142688A7" w14:textId="77777777" w:rsidR="006A6138" w:rsidRPr="00F728EB" w:rsidRDefault="006A6138" w:rsidP="00F728EB">
      <w:pPr>
        <w:jc w:val="both"/>
        <w:rPr>
          <w:rFonts w:ascii="Arial" w:eastAsia="Calibri" w:hAnsi="Arial" w:cs="Arial"/>
          <w:b/>
          <w:sz w:val="22"/>
          <w:szCs w:val="22"/>
        </w:rPr>
      </w:pPr>
    </w:p>
    <w:p w14:paraId="592B2F78" w14:textId="77777777" w:rsidR="000E4C9E" w:rsidRDefault="000E4C9E" w:rsidP="00F728EB">
      <w:pPr>
        <w:numPr>
          <w:ilvl w:val="0"/>
          <w:numId w:val="2"/>
        </w:numPr>
        <w:jc w:val="both"/>
        <w:rPr>
          <w:rFonts w:ascii="Arial" w:hAnsi="Arial" w:cs="Arial"/>
          <w:b/>
          <w:sz w:val="22"/>
          <w:szCs w:val="22"/>
        </w:rPr>
      </w:pPr>
      <w:r w:rsidRPr="00F728EB">
        <w:rPr>
          <w:rFonts w:ascii="Arial" w:hAnsi="Arial" w:cs="Arial"/>
          <w:b/>
          <w:sz w:val="22"/>
          <w:szCs w:val="22"/>
        </w:rPr>
        <w:lastRenderedPageBreak/>
        <w:t xml:space="preserve">EFICACIA DE LAS ACCIONES PARA GESTIONAR LOS RIESGOS </w:t>
      </w:r>
      <w:r w:rsidR="004E1303" w:rsidRPr="00F728EB">
        <w:rPr>
          <w:rFonts w:ascii="Arial" w:hAnsi="Arial" w:cs="Arial"/>
          <w:b/>
          <w:sz w:val="22"/>
          <w:szCs w:val="22"/>
        </w:rPr>
        <w:t>Y ABORDAR OPORTUNIDADES</w:t>
      </w:r>
    </w:p>
    <w:p w14:paraId="68C8F9BD" w14:textId="77777777" w:rsidR="00F728EB" w:rsidRPr="00F728EB" w:rsidRDefault="00F728EB" w:rsidP="00F728EB">
      <w:pPr>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1154"/>
        <w:gridCol w:w="2537"/>
        <w:gridCol w:w="1688"/>
        <w:gridCol w:w="2395"/>
        <w:gridCol w:w="2190"/>
      </w:tblGrid>
      <w:tr w:rsidR="00804083" w:rsidRPr="00F728EB" w14:paraId="02049461" w14:textId="77777777" w:rsidTr="00B136DB">
        <w:trPr>
          <w:trHeight w:val="20"/>
          <w:tblHeader/>
          <w:jc w:val="center"/>
        </w:trPr>
        <w:tc>
          <w:tcPr>
            <w:tcW w:w="579" w:type="pct"/>
            <w:tcBorders>
              <w:top w:val="single" w:sz="4" w:space="0" w:color="000000"/>
              <w:left w:val="single" w:sz="4" w:space="0" w:color="000000"/>
              <w:right w:val="single" w:sz="4" w:space="0" w:color="000000"/>
            </w:tcBorders>
            <w:shd w:val="clear" w:color="auto" w:fill="D9D9D9"/>
            <w:noWrap/>
            <w:vAlign w:val="center"/>
          </w:tcPr>
          <w:p w14:paraId="0121BE20" w14:textId="77777777" w:rsidR="003C795B" w:rsidRPr="00F728EB" w:rsidRDefault="003C795B" w:rsidP="00F728EB">
            <w:pPr>
              <w:jc w:val="center"/>
              <w:rPr>
                <w:rFonts w:ascii="Arial" w:eastAsia="Calibri" w:hAnsi="Arial" w:cs="Arial"/>
                <w:sz w:val="18"/>
                <w:szCs w:val="18"/>
                <w:lang w:eastAsia="en-US"/>
              </w:rPr>
            </w:pPr>
            <w:r w:rsidRPr="00F728EB">
              <w:rPr>
                <w:rFonts w:ascii="Arial" w:eastAsia="Calibri" w:hAnsi="Arial" w:cs="Arial"/>
                <w:b/>
                <w:bCs/>
                <w:sz w:val="18"/>
                <w:szCs w:val="18"/>
                <w:lang w:eastAsia="en-US"/>
              </w:rPr>
              <w:t>PROCESO</w:t>
            </w:r>
          </w:p>
        </w:tc>
        <w:tc>
          <w:tcPr>
            <w:tcW w:w="127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6878BC6" w14:textId="77777777" w:rsidR="003C795B" w:rsidRPr="00F728EB" w:rsidRDefault="003C795B" w:rsidP="00F728EB">
            <w:pPr>
              <w:jc w:val="center"/>
              <w:rPr>
                <w:rFonts w:ascii="Arial" w:eastAsia="Calibri" w:hAnsi="Arial" w:cs="Arial"/>
                <w:b/>
                <w:bCs/>
                <w:sz w:val="18"/>
                <w:szCs w:val="18"/>
                <w:lang w:eastAsia="en-US"/>
              </w:rPr>
            </w:pPr>
            <w:r w:rsidRPr="00F728EB">
              <w:rPr>
                <w:rFonts w:ascii="Arial" w:eastAsia="Calibri" w:hAnsi="Arial" w:cs="Arial"/>
                <w:b/>
                <w:bCs/>
                <w:sz w:val="18"/>
                <w:szCs w:val="18"/>
                <w:lang w:eastAsia="en-US"/>
              </w:rPr>
              <w:t>RIESGO Y/O OPORTUNIDAD MATERIALIZADOS</w:t>
            </w:r>
            <w:r w:rsidR="00463940" w:rsidRPr="00F728EB">
              <w:rPr>
                <w:rFonts w:ascii="Arial" w:eastAsia="Calibri" w:hAnsi="Arial" w:cs="Arial"/>
                <w:b/>
                <w:bCs/>
                <w:sz w:val="18"/>
                <w:szCs w:val="18"/>
                <w:lang w:eastAsia="en-US"/>
              </w:rPr>
              <w:t xml:space="preserve"> O GESTIONADO</w:t>
            </w:r>
          </w:p>
        </w:tc>
        <w:tc>
          <w:tcPr>
            <w:tcW w:w="847"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909DC9C" w14:textId="05233E8C" w:rsidR="003C795B" w:rsidRPr="00F728EB" w:rsidRDefault="003C795B" w:rsidP="00F728EB">
            <w:pPr>
              <w:jc w:val="center"/>
              <w:rPr>
                <w:rFonts w:ascii="Arial" w:eastAsia="Calibri" w:hAnsi="Arial" w:cs="Arial"/>
                <w:b/>
                <w:bCs/>
                <w:sz w:val="18"/>
                <w:szCs w:val="18"/>
                <w:lang w:eastAsia="en-US"/>
              </w:rPr>
            </w:pPr>
            <w:r w:rsidRPr="00F728EB">
              <w:rPr>
                <w:rFonts w:ascii="Arial" w:eastAsia="Calibri" w:hAnsi="Arial" w:cs="Arial"/>
                <w:b/>
                <w:bCs/>
                <w:sz w:val="18"/>
                <w:szCs w:val="18"/>
                <w:lang w:eastAsia="en-US"/>
              </w:rPr>
              <w:t>ACCIONES QUE SE</w:t>
            </w:r>
            <w:r w:rsidR="00D22648">
              <w:rPr>
                <w:rFonts w:ascii="Arial" w:eastAsia="Calibri" w:hAnsi="Arial" w:cs="Arial"/>
                <w:b/>
                <w:bCs/>
                <w:sz w:val="18"/>
                <w:szCs w:val="18"/>
                <w:lang w:eastAsia="en-US"/>
              </w:rPr>
              <w:t xml:space="preserve"> </w:t>
            </w:r>
            <w:r w:rsidRPr="00F728EB">
              <w:rPr>
                <w:rFonts w:ascii="Arial" w:eastAsia="Calibri" w:hAnsi="Arial" w:cs="Arial"/>
                <w:b/>
                <w:bCs/>
                <w:sz w:val="18"/>
                <w:szCs w:val="18"/>
                <w:lang w:eastAsia="en-US"/>
              </w:rPr>
              <w:t>EJECUTARON</w:t>
            </w:r>
          </w:p>
        </w:tc>
        <w:tc>
          <w:tcPr>
            <w:tcW w:w="120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A611C0E" w14:textId="77777777" w:rsidR="003C795B" w:rsidRPr="00F728EB" w:rsidRDefault="003C795B" w:rsidP="001D2ECE">
            <w:pPr>
              <w:jc w:val="center"/>
              <w:rPr>
                <w:rFonts w:ascii="Arial" w:eastAsia="Calibri" w:hAnsi="Arial" w:cs="Arial"/>
                <w:b/>
                <w:bCs/>
                <w:sz w:val="18"/>
                <w:szCs w:val="18"/>
                <w:lang w:eastAsia="en-US"/>
              </w:rPr>
            </w:pPr>
            <w:r w:rsidRPr="00F728EB">
              <w:rPr>
                <w:rFonts w:ascii="Arial" w:eastAsia="Calibri" w:hAnsi="Arial" w:cs="Arial"/>
                <w:b/>
                <w:bCs/>
                <w:sz w:val="18"/>
                <w:szCs w:val="18"/>
                <w:lang w:eastAsia="en-US"/>
              </w:rPr>
              <w:t xml:space="preserve">SE REQUIERE </w:t>
            </w:r>
            <w:r w:rsidR="002016AA" w:rsidRPr="00F728EB">
              <w:rPr>
                <w:rFonts w:ascii="Arial" w:eastAsia="Calibri" w:hAnsi="Arial" w:cs="Arial"/>
                <w:b/>
                <w:bCs/>
                <w:sz w:val="18"/>
                <w:szCs w:val="18"/>
                <w:lang w:eastAsia="en-US"/>
              </w:rPr>
              <w:t>MODIFICAR EL</w:t>
            </w:r>
            <w:r w:rsidRPr="00F728EB">
              <w:rPr>
                <w:rFonts w:ascii="Arial" w:eastAsia="Calibri" w:hAnsi="Arial" w:cs="Arial"/>
                <w:b/>
                <w:bCs/>
                <w:sz w:val="18"/>
                <w:szCs w:val="18"/>
                <w:lang w:eastAsia="en-US"/>
              </w:rPr>
              <w:t xml:space="preserve"> MAPA DE RIESGOS, PROBABILIDAD O IMPACTO, POR QUÉ</w:t>
            </w:r>
          </w:p>
        </w:tc>
        <w:tc>
          <w:tcPr>
            <w:tcW w:w="1099"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A7E1550" w14:textId="77777777" w:rsidR="003C795B" w:rsidRPr="00F728EB" w:rsidRDefault="002016AA" w:rsidP="00F728EB">
            <w:pPr>
              <w:jc w:val="center"/>
              <w:rPr>
                <w:rFonts w:ascii="Arial" w:eastAsia="Calibri" w:hAnsi="Arial" w:cs="Arial"/>
                <w:b/>
                <w:bCs/>
                <w:sz w:val="18"/>
                <w:szCs w:val="18"/>
                <w:lang w:eastAsia="en-US"/>
              </w:rPr>
            </w:pPr>
            <w:r w:rsidRPr="00F728EB">
              <w:rPr>
                <w:rFonts w:ascii="Arial" w:eastAsia="Calibri" w:hAnsi="Arial" w:cs="Arial"/>
                <w:b/>
                <w:bCs/>
                <w:sz w:val="18"/>
                <w:szCs w:val="18"/>
                <w:lang w:eastAsia="en-US"/>
              </w:rPr>
              <w:t>¿SE HAN IDENTIFICADO NUEVOS RIESGOS?</w:t>
            </w:r>
          </w:p>
        </w:tc>
      </w:tr>
      <w:tr w:rsidR="00804083" w:rsidRPr="00F728EB" w14:paraId="0C3EE504" w14:textId="77777777" w:rsidTr="00B136DB">
        <w:trPr>
          <w:trHeight w:val="20"/>
          <w:jc w:val="center"/>
        </w:trPr>
        <w:tc>
          <w:tcPr>
            <w:tcW w:w="579" w:type="pct"/>
            <w:tcBorders>
              <w:left w:val="single" w:sz="4" w:space="0" w:color="000000"/>
              <w:right w:val="single" w:sz="4" w:space="0" w:color="000000"/>
            </w:tcBorders>
            <w:noWrap/>
            <w:vAlign w:val="center"/>
          </w:tcPr>
          <w:p w14:paraId="04BCF973" w14:textId="5FDBF47F" w:rsidR="003C795B" w:rsidRPr="00F728EB" w:rsidRDefault="001B2130" w:rsidP="00055600">
            <w:pPr>
              <w:jc w:val="center"/>
              <w:rPr>
                <w:rFonts w:ascii="Arial" w:eastAsia="Calibri" w:hAnsi="Arial" w:cs="Arial"/>
                <w:sz w:val="18"/>
                <w:szCs w:val="18"/>
                <w:lang w:eastAsia="en-US"/>
              </w:rPr>
            </w:pPr>
            <w:r w:rsidRPr="00BC7736">
              <w:rPr>
                <w:rFonts w:ascii="Arial" w:hAnsi="Arial" w:cs="Arial"/>
                <w:bCs/>
                <w:sz w:val="18"/>
                <w:szCs w:val="18"/>
              </w:rPr>
              <w:t>Gestión de Control Interno y Auditoría</w:t>
            </w:r>
          </w:p>
        </w:tc>
        <w:tc>
          <w:tcPr>
            <w:tcW w:w="1273" w:type="pct"/>
            <w:tcBorders>
              <w:top w:val="single" w:sz="4" w:space="0" w:color="000000"/>
              <w:left w:val="single" w:sz="4" w:space="0" w:color="000000"/>
              <w:bottom w:val="single" w:sz="4" w:space="0" w:color="000000"/>
              <w:right w:val="single" w:sz="4" w:space="0" w:color="000000"/>
            </w:tcBorders>
            <w:vAlign w:val="center"/>
          </w:tcPr>
          <w:p w14:paraId="60BA6AB3" w14:textId="0073F3FE" w:rsidR="003C795B" w:rsidRPr="00F728EB" w:rsidRDefault="00E4469B" w:rsidP="007D2962">
            <w:pPr>
              <w:jc w:val="both"/>
              <w:rPr>
                <w:rFonts w:ascii="Arial" w:eastAsia="Calibri" w:hAnsi="Arial" w:cs="Arial"/>
                <w:sz w:val="18"/>
                <w:szCs w:val="18"/>
                <w:lang w:eastAsia="en-US"/>
              </w:rPr>
            </w:pPr>
            <w:r>
              <w:rPr>
                <w:rFonts w:ascii="Arial" w:eastAsia="Calibri" w:hAnsi="Arial" w:cs="Arial"/>
                <w:sz w:val="18"/>
                <w:szCs w:val="18"/>
                <w:lang w:eastAsia="en-US"/>
              </w:rPr>
              <w:t>N</w:t>
            </w:r>
            <w:r w:rsidR="00D64F36">
              <w:rPr>
                <w:rFonts w:ascii="Arial" w:eastAsia="Calibri" w:hAnsi="Arial" w:cs="Arial"/>
                <w:sz w:val="18"/>
                <w:szCs w:val="18"/>
                <w:lang w:eastAsia="en-US"/>
              </w:rPr>
              <w:t>o</w:t>
            </w:r>
            <w:r>
              <w:rPr>
                <w:rFonts w:ascii="Arial" w:eastAsia="Calibri" w:hAnsi="Arial" w:cs="Arial"/>
                <w:sz w:val="18"/>
                <w:szCs w:val="18"/>
                <w:lang w:eastAsia="en-US"/>
              </w:rPr>
              <w:t xml:space="preserve"> se materializó ninguno de los riesgos</w:t>
            </w:r>
            <w:r w:rsidR="0026380D">
              <w:rPr>
                <w:rFonts w:ascii="Arial" w:eastAsia="Calibri" w:hAnsi="Arial" w:cs="Arial"/>
                <w:sz w:val="18"/>
                <w:szCs w:val="18"/>
                <w:lang w:eastAsia="en-US"/>
              </w:rPr>
              <w:t xml:space="preserve"> identificados en la vigencia</w:t>
            </w:r>
            <w:r w:rsidR="007D2962">
              <w:rPr>
                <w:rFonts w:ascii="Arial" w:eastAsia="Calibri" w:hAnsi="Arial" w:cs="Arial"/>
                <w:sz w:val="18"/>
                <w:szCs w:val="18"/>
                <w:lang w:eastAsia="en-US"/>
              </w:rPr>
              <w:t>, contenidos en la matriz o mapa de riesgos del proceso</w:t>
            </w:r>
            <w:r w:rsidR="00055600">
              <w:rPr>
                <w:rFonts w:ascii="Arial" w:eastAsia="Calibri" w:hAnsi="Arial" w:cs="Arial"/>
                <w:sz w:val="18"/>
                <w:szCs w:val="18"/>
                <w:lang w:eastAsia="en-US"/>
              </w:rPr>
              <w:t>.</w:t>
            </w:r>
          </w:p>
        </w:tc>
        <w:tc>
          <w:tcPr>
            <w:tcW w:w="847" w:type="pct"/>
            <w:tcBorders>
              <w:top w:val="single" w:sz="4" w:space="0" w:color="000000"/>
              <w:left w:val="single" w:sz="4" w:space="0" w:color="000000"/>
              <w:bottom w:val="single" w:sz="4" w:space="0" w:color="000000"/>
              <w:right w:val="single" w:sz="4" w:space="0" w:color="000000"/>
            </w:tcBorders>
            <w:vAlign w:val="center"/>
          </w:tcPr>
          <w:p w14:paraId="6A9C2F28" w14:textId="1CB5157C" w:rsidR="003C795B" w:rsidRPr="00F728EB" w:rsidRDefault="002D67CB" w:rsidP="00220D68">
            <w:pPr>
              <w:jc w:val="both"/>
              <w:rPr>
                <w:rFonts w:ascii="Arial" w:eastAsia="Calibri" w:hAnsi="Arial" w:cs="Arial"/>
                <w:sz w:val="18"/>
                <w:szCs w:val="18"/>
                <w:lang w:eastAsia="en-US"/>
              </w:rPr>
            </w:pPr>
            <w:r>
              <w:rPr>
                <w:rFonts w:ascii="Arial" w:eastAsia="Calibri" w:hAnsi="Arial" w:cs="Arial"/>
                <w:sz w:val="18"/>
                <w:szCs w:val="18"/>
                <w:lang w:eastAsia="en-US"/>
              </w:rPr>
              <w:t xml:space="preserve">Se </w:t>
            </w:r>
            <w:r w:rsidR="00A84338">
              <w:rPr>
                <w:rFonts w:ascii="Arial" w:eastAsia="Calibri" w:hAnsi="Arial" w:cs="Arial"/>
                <w:sz w:val="18"/>
                <w:szCs w:val="18"/>
                <w:lang w:eastAsia="en-US"/>
              </w:rPr>
              <w:t>revisó</w:t>
            </w:r>
            <w:r w:rsidR="00617A1D">
              <w:rPr>
                <w:rFonts w:ascii="Arial" w:eastAsia="Calibri" w:hAnsi="Arial" w:cs="Arial"/>
                <w:sz w:val="18"/>
                <w:szCs w:val="18"/>
                <w:lang w:eastAsia="en-US"/>
              </w:rPr>
              <w:t xml:space="preserve"> </w:t>
            </w:r>
            <w:r w:rsidR="008B59E2">
              <w:rPr>
                <w:rFonts w:ascii="Arial" w:eastAsia="Calibri" w:hAnsi="Arial" w:cs="Arial"/>
                <w:sz w:val="18"/>
                <w:szCs w:val="18"/>
                <w:lang w:eastAsia="en-US"/>
              </w:rPr>
              <w:t>la matriz de riesgos del proceso,</w:t>
            </w:r>
            <w:r w:rsidR="00617A1D">
              <w:rPr>
                <w:rFonts w:ascii="Arial" w:eastAsia="Calibri" w:hAnsi="Arial" w:cs="Arial"/>
                <w:sz w:val="18"/>
                <w:szCs w:val="18"/>
                <w:lang w:eastAsia="en-US"/>
              </w:rPr>
              <w:t xml:space="preserve"> no requirió ajuste</w:t>
            </w:r>
            <w:r w:rsidR="00A84338">
              <w:rPr>
                <w:rFonts w:ascii="Arial" w:eastAsia="Calibri" w:hAnsi="Arial" w:cs="Arial"/>
                <w:sz w:val="18"/>
                <w:szCs w:val="18"/>
                <w:lang w:eastAsia="en-US"/>
              </w:rPr>
              <w:t>.</w:t>
            </w:r>
            <w:r w:rsidR="00735BC5">
              <w:rPr>
                <w:rFonts w:ascii="Arial" w:eastAsia="Calibri" w:hAnsi="Arial" w:cs="Arial"/>
                <w:sz w:val="18"/>
                <w:szCs w:val="18"/>
                <w:lang w:eastAsia="en-US"/>
              </w:rPr>
              <w:t xml:space="preserve"> (27/05/2022)</w:t>
            </w:r>
          </w:p>
        </w:tc>
        <w:tc>
          <w:tcPr>
            <w:tcW w:w="1202" w:type="pct"/>
            <w:tcBorders>
              <w:top w:val="single" w:sz="4" w:space="0" w:color="000000"/>
              <w:left w:val="single" w:sz="4" w:space="0" w:color="000000"/>
              <w:bottom w:val="single" w:sz="4" w:space="0" w:color="000000"/>
              <w:right w:val="single" w:sz="4" w:space="0" w:color="000000"/>
            </w:tcBorders>
            <w:vAlign w:val="center"/>
          </w:tcPr>
          <w:p w14:paraId="04C9EFCC" w14:textId="4064444A" w:rsidR="009C5C77" w:rsidRPr="00F728EB" w:rsidRDefault="00C85088" w:rsidP="00617A1D">
            <w:pPr>
              <w:jc w:val="both"/>
              <w:rPr>
                <w:rFonts w:ascii="Arial" w:eastAsia="Calibri" w:hAnsi="Arial" w:cs="Arial"/>
                <w:sz w:val="18"/>
                <w:szCs w:val="18"/>
                <w:lang w:eastAsia="en-US"/>
              </w:rPr>
            </w:pPr>
            <w:r>
              <w:rPr>
                <w:rFonts w:ascii="Arial" w:eastAsia="Calibri" w:hAnsi="Arial" w:cs="Arial"/>
                <w:sz w:val="18"/>
                <w:szCs w:val="18"/>
                <w:lang w:eastAsia="en-US"/>
              </w:rPr>
              <w:t>No</w:t>
            </w:r>
            <w:r w:rsidR="00945C0C">
              <w:rPr>
                <w:rFonts w:ascii="Arial" w:eastAsia="Calibri" w:hAnsi="Arial" w:cs="Arial"/>
                <w:sz w:val="18"/>
                <w:szCs w:val="18"/>
                <w:lang w:eastAsia="en-US"/>
              </w:rPr>
              <w:t xml:space="preserve"> se requiere modificar</w:t>
            </w:r>
            <w:r w:rsidR="008D765C">
              <w:rPr>
                <w:rFonts w:ascii="Arial" w:eastAsia="Calibri" w:hAnsi="Arial" w:cs="Arial"/>
                <w:sz w:val="18"/>
                <w:szCs w:val="18"/>
                <w:lang w:eastAsia="en-US"/>
              </w:rPr>
              <w:t>, ni la probabilidad, ni el impacto en la valoración de los riesgos inherentes al proceso.</w:t>
            </w:r>
          </w:p>
        </w:tc>
        <w:tc>
          <w:tcPr>
            <w:tcW w:w="1099" w:type="pct"/>
            <w:tcBorders>
              <w:top w:val="single" w:sz="4" w:space="0" w:color="000000"/>
              <w:left w:val="single" w:sz="4" w:space="0" w:color="000000"/>
              <w:bottom w:val="single" w:sz="4" w:space="0" w:color="000000"/>
              <w:right w:val="single" w:sz="4" w:space="0" w:color="000000"/>
            </w:tcBorders>
            <w:vAlign w:val="center"/>
          </w:tcPr>
          <w:p w14:paraId="5201058D" w14:textId="55756E3F" w:rsidR="00475E2F" w:rsidRPr="00F728EB" w:rsidRDefault="00617A1D" w:rsidP="00220D68">
            <w:pPr>
              <w:jc w:val="both"/>
              <w:rPr>
                <w:rFonts w:ascii="Arial" w:eastAsia="Calibri" w:hAnsi="Arial" w:cs="Arial"/>
                <w:sz w:val="18"/>
                <w:szCs w:val="18"/>
                <w:lang w:eastAsia="en-US"/>
              </w:rPr>
            </w:pPr>
            <w:r>
              <w:rPr>
                <w:rFonts w:ascii="Arial" w:eastAsia="Calibri" w:hAnsi="Arial" w:cs="Arial"/>
                <w:sz w:val="18"/>
                <w:szCs w:val="18"/>
                <w:lang w:eastAsia="en-US"/>
              </w:rPr>
              <w:t>No se identificaron nuevos riesgos.</w:t>
            </w:r>
          </w:p>
        </w:tc>
      </w:tr>
    </w:tbl>
    <w:p w14:paraId="04FA88A2" w14:textId="77777777" w:rsidR="000E4C9E" w:rsidRPr="009F61AF" w:rsidRDefault="000E4C9E" w:rsidP="001D2ECE">
      <w:pPr>
        <w:tabs>
          <w:tab w:val="left" w:pos="6770"/>
        </w:tabs>
        <w:rPr>
          <w:rFonts w:ascii="Arial" w:hAnsi="Arial" w:cs="Arial"/>
          <w:sz w:val="22"/>
          <w:szCs w:val="22"/>
        </w:rPr>
      </w:pPr>
    </w:p>
    <w:p w14:paraId="1A5861A8" w14:textId="77777777" w:rsidR="000E4C9E" w:rsidRPr="00E430B4" w:rsidRDefault="00E430B4" w:rsidP="004A7AE0">
      <w:pPr>
        <w:pStyle w:val="Prrafodelista"/>
        <w:numPr>
          <w:ilvl w:val="1"/>
          <w:numId w:val="10"/>
        </w:numPr>
        <w:spacing w:after="0" w:line="240" w:lineRule="auto"/>
        <w:contextualSpacing w:val="0"/>
        <w:jc w:val="both"/>
        <w:rPr>
          <w:rFonts w:ascii="Arial" w:hAnsi="Arial" w:cs="Arial"/>
        </w:rPr>
      </w:pPr>
      <w:r w:rsidRPr="00E430B4">
        <w:rPr>
          <w:rFonts w:ascii="Arial" w:hAnsi="Arial" w:cs="Arial"/>
        </w:rPr>
        <w:t>¿LAS ACCIONES PARA ABORDAR LOS RIESGOS Y OPORTUNIDADES HAN SIDO EFICACES Y POR QUÉ?</w:t>
      </w:r>
    </w:p>
    <w:p w14:paraId="4BA7235A" w14:textId="7190FA13" w:rsidR="009F61AF" w:rsidRDefault="009F61AF" w:rsidP="00E430B4">
      <w:pPr>
        <w:pStyle w:val="Prrafodelista"/>
        <w:spacing w:after="0" w:line="240" w:lineRule="auto"/>
        <w:ind w:left="0"/>
        <w:contextualSpacing w:val="0"/>
        <w:jc w:val="both"/>
        <w:rPr>
          <w:rFonts w:ascii="Arial" w:eastAsia="Times New Roman" w:hAnsi="Arial" w:cs="Arial"/>
          <w:lang w:val="es-ES" w:eastAsia="es-ES"/>
        </w:rPr>
      </w:pPr>
    </w:p>
    <w:p w14:paraId="61D69992" w14:textId="16DE7ECB" w:rsidR="004A4D69" w:rsidRDefault="00DD0E88" w:rsidP="00E430B4">
      <w:pPr>
        <w:pStyle w:val="Prrafodelista"/>
        <w:spacing w:after="0" w:line="240" w:lineRule="auto"/>
        <w:ind w:left="0"/>
        <w:contextualSpacing w:val="0"/>
        <w:jc w:val="both"/>
        <w:rPr>
          <w:rFonts w:ascii="Arial" w:eastAsia="Times New Roman" w:hAnsi="Arial" w:cs="Arial"/>
          <w:lang w:val="es-ES" w:eastAsia="es-ES"/>
        </w:rPr>
      </w:pPr>
      <w:r w:rsidRPr="00DD0E88">
        <w:rPr>
          <w:rFonts w:ascii="Arial" w:eastAsia="Times New Roman" w:hAnsi="Arial" w:cs="Arial"/>
          <w:lang w:val="es-ES" w:eastAsia="es-ES"/>
        </w:rPr>
        <w:t xml:space="preserve">Se evidencia la eficacia de las acciones implementadas para abordar los riesgos y oportunidades identificados para el proceso, </w:t>
      </w:r>
      <w:r w:rsidR="00187245" w:rsidRPr="00DD0E88">
        <w:rPr>
          <w:rFonts w:ascii="Arial" w:eastAsia="Times New Roman" w:hAnsi="Arial" w:cs="Arial"/>
          <w:lang w:val="es-ES" w:eastAsia="es-ES"/>
        </w:rPr>
        <w:t>en virtud de</w:t>
      </w:r>
      <w:r w:rsidRPr="00DD0E88">
        <w:rPr>
          <w:rFonts w:ascii="Arial" w:eastAsia="Times New Roman" w:hAnsi="Arial" w:cs="Arial"/>
          <w:lang w:val="es-ES" w:eastAsia="es-ES"/>
        </w:rPr>
        <w:t xml:space="preserve"> la pertinencia de los controles que se aplican para el tratamiento de las causas que los originan</w:t>
      </w:r>
      <w:r>
        <w:rPr>
          <w:rFonts w:ascii="Arial" w:eastAsia="Times New Roman" w:hAnsi="Arial" w:cs="Arial"/>
          <w:lang w:val="es-ES" w:eastAsia="es-ES"/>
        </w:rPr>
        <w:t>.</w:t>
      </w:r>
    </w:p>
    <w:p w14:paraId="4C955C1A" w14:textId="77777777" w:rsidR="004A4D69" w:rsidRPr="009F61AF" w:rsidRDefault="004A4D69" w:rsidP="00E430B4">
      <w:pPr>
        <w:pStyle w:val="Prrafodelista"/>
        <w:spacing w:after="0" w:line="240" w:lineRule="auto"/>
        <w:ind w:left="0"/>
        <w:contextualSpacing w:val="0"/>
        <w:jc w:val="both"/>
        <w:rPr>
          <w:rFonts w:ascii="Arial" w:eastAsia="Times New Roman" w:hAnsi="Arial" w:cs="Arial"/>
          <w:lang w:val="es-ES" w:eastAsia="es-ES"/>
        </w:rPr>
      </w:pPr>
    </w:p>
    <w:p w14:paraId="66040BCF" w14:textId="77777777" w:rsidR="00E430B4" w:rsidRDefault="00E430B4" w:rsidP="004A7AE0">
      <w:pPr>
        <w:pStyle w:val="Prrafodelista"/>
        <w:numPr>
          <w:ilvl w:val="1"/>
          <w:numId w:val="10"/>
        </w:numPr>
        <w:spacing w:after="0" w:line="240" w:lineRule="auto"/>
        <w:contextualSpacing w:val="0"/>
        <w:jc w:val="both"/>
        <w:rPr>
          <w:rFonts w:ascii="Arial" w:hAnsi="Arial" w:cs="Arial"/>
        </w:rPr>
      </w:pPr>
      <w:r w:rsidRPr="00E430B4">
        <w:rPr>
          <w:rFonts w:ascii="Arial" w:hAnsi="Arial" w:cs="Arial"/>
        </w:rPr>
        <w:t>ANÁLISIS Y RESULTADOS DE LOS ASPECTOS AMBIENTALES CONFORME AL ACUERDO PSAA14-10160, NTC 6256:2018 Y GTC 286:2018</w:t>
      </w:r>
      <w:r>
        <w:rPr>
          <w:rFonts w:ascii="Arial" w:hAnsi="Arial" w:cs="Arial"/>
        </w:rPr>
        <w:t xml:space="preserve"> </w:t>
      </w:r>
      <w:r w:rsidRPr="00E430B4">
        <w:rPr>
          <w:rFonts w:ascii="Arial" w:hAnsi="Arial" w:cs="Arial"/>
        </w:rPr>
        <w:t>(Especifique el desarrollo ambiental, buenas prácticas y estrategias ambientales por sede)</w:t>
      </w:r>
    </w:p>
    <w:p w14:paraId="4445F56A" w14:textId="0E23D3F5" w:rsidR="00123DB1" w:rsidRDefault="00123DB1" w:rsidP="009F61AF">
      <w:pPr>
        <w:jc w:val="both"/>
        <w:rPr>
          <w:rFonts w:ascii="Arial" w:eastAsia="Calibri" w:hAnsi="Arial" w:cs="Arial"/>
          <w:sz w:val="22"/>
          <w:szCs w:val="22"/>
        </w:rPr>
      </w:pPr>
    </w:p>
    <w:p w14:paraId="7FF973FD" w14:textId="3CCECB9C" w:rsidR="00AF0341" w:rsidRPr="00AF0341" w:rsidRDefault="00B00022" w:rsidP="00AF0341">
      <w:pPr>
        <w:jc w:val="both"/>
        <w:rPr>
          <w:rFonts w:ascii="Arial" w:eastAsia="Calibri" w:hAnsi="Arial" w:cs="Arial"/>
          <w:sz w:val="22"/>
          <w:szCs w:val="22"/>
        </w:rPr>
      </w:pPr>
      <w:r>
        <w:rPr>
          <w:rFonts w:ascii="Arial" w:eastAsia="Calibri" w:hAnsi="Arial" w:cs="Arial"/>
          <w:sz w:val="22"/>
          <w:szCs w:val="22"/>
        </w:rPr>
        <w:t>La Unidad de Auditoría</w:t>
      </w:r>
      <w:r w:rsidR="000231B2">
        <w:rPr>
          <w:rFonts w:ascii="Arial" w:eastAsia="Calibri" w:hAnsi="Arial" w:cs="Arial"/>
          <w:sz w:val="22"/>
          <w:szCs w:val="22"/>
        </w:rPr>
        <w:t xml:space="preserve">, en la ejecución del </w:t>
      </w:r>
      <w:r w:rsidR="00AF0341" w:rsidRPr="00AF0341">
        <w:rPr>
          <w:rFonts w:ascii="Arial" w:eastAsia="Calibri" w:hAnsi="Arial" w:cs="Arial"/>
          <w:sz w:val="22"/>
          <w:szCs w:val="22"/>
        </w:rPr>
        <w:t>proceso de Gestión de Control Interno y Auditoría,</w:t>
      </w:r>
      <w:r w:rsidR="000231B2">
        <w:rPr>
          <w:rFonts w:ascii="Arial" w:eastAsia="Calibri" w:hAnsi="Arial" w:cs="Arial"/>
          <w:sz w:val="22"/>
          <w:szCs w:val="22"/>
        </w:rPr>
        <w:t xml:space="preserve"> viene dando cumplimento a </w:t>
      </w:r>
      <w:r w:rsidR="00AF0341" w:rsidRPr="00AF0341">
        <w:rPr>
          <w:rFonts w:ascii="Arial" w:eastAsia="Calibri" w:hAnsi="Arial" w:cs="Arial"/>
          <w:sz w:val="22"/>
          <w:szCs w:val="22"/>
        </w:rPr>
        <w:t>los lineamientos y directrices del Plan de Gestión Ambiental de la Rama Judicial</w:t>
      </w:r>
      <w:r w:rsidR="00B059E7">
        <w:rPr>
          <w:rFonts w:ascii="Arial" w:eastAsia="Calibri" w:hAnsi="Arial" w:cs="Arial"/>
          <w:sz w:val="22"/>
          <w:szCs w:val="22"/>
        </w:rPr>
        <w:t xml:space="preserve">, adoptado mediante </w:t>
      </w:r>
      <w:r w:rsidR="00AF0341" w:rsidRPr="00AF0341">
        <w:rPr>
          <w:rFonts w:ascii="Arial" w:eastAsia="Calibri" w:hAnsi="Arial" w:cs="Arial"/>
          <w:sz w:val="22"/>
          <w:szCs w:val="22"/>
        </w:rPr>
        <w:t>Acuerdo PSAA14-10160, implementa</w:t>
      </w:r>
      <w:r w:rsidR="00B059E7">
        <w:rPr>
          <w:rFonts w:ascii="Arial" w:eastAsia="Calibri" w:hAnsi="Arial" w:cs="Arial"/>
          <w:sz w:val="22"/>
          <w:szCs w:val="22"/>
        </w:rPr>
        <w:t xml:space="preserve">ndo </w:t>
      </w:r>
      <w:r w:rsidR="00AF0341" w:rsidRPr="00AF0341">
        <w:rPr>
          <w:rFonts w:ascii="Arial" w:eastAsia="Calibri" w:hAnsi="Arial" w:cs="Arial"/>
          <w:sz w:val="22"/>
          <w:szCs w:val="22"/>
        </w:rPr>
        <w:t>en sus actividades</w:t>
      </w:r>
      <w:r w:rsidR="006C32F9">
        <w:rPr>
          <w:rFonts w:ascii="Arial" w:eastAsia="Calibri" w:hAnsi="Arial" w:cs="Arial"/>
          <w:sz w:val="22"/>
          <w:szCs w:val="22"/>
        </w:rPr>
        <w:t xml:space="preserve">: </w:t>
      </w:r>
      <w:r w:rsidR="00AF0341" w:rsidRPr="00AF0341">
        <w:rPr>
          <w:rFonts w:ascii="Arial" w:eastAsia="Calibri" w:hAnsi="Arial" w:cs="Arial"/>
          <w:sz w:val="22"/>
          <w:szCs w:val="22"/>
        </w:rPr>
        <w:t>1</w:t>
      </w:r>
      <w:r w:rsidR="006C32F9">
        <w:rPr>
          <w:rFonts w:ascii="Arial" w:eastAsia="Calibri" w:hAnsi="Arial" w:cs="Arial"/>
          <w:sz w:val="22"/>
          <w:szCs w:val="22"/>
        </w:rPr>
        <w:t>)</w:t>
      </w:r>
      <w:r w:rsidR="00AF0341" w:rsidRPr="00AF0341">
        <w:rPr>
          <w:rFonts w:ascii="Arial" w:eastAsia="Calibri" w:hAnsi="Arial" w:cs="Arial"/>
          <w:sz w:val="22"/>
          <w:szCs w:val="22"/>
        </w:rPr>
        <w:t xml:space="preserve"> Control del consumo de papel;</w:t>
      </w:r>
      <w:r w:rsidR="00BD183F">
        <w:rPr>
          <w:rFonts w:ascii="Arial" w:eastAsia="Calibri" w:hAnsi="Arial" w:cs="Arial"/>
          <w:sz w:val="22"/>
          <w:szCs w:val="22"/>
        </w:rPr>
        <w:t xml:space="preserve"> 2</w:t>
      </w:r>
      <w:r w:rsidR="006C32F9">
        <w:rPr>
          <w:rFonts w:ascii="Arial" w:eastAsia="Calibri" w:hAnsi="Arial" w:cs="Arial"/>
          <w:sz w:val="22"/>
          <w:szCs w:val="22"/>
        </w:rPr>
        <w:t xml:space="preserve">) </w:t>
      </w:r>
      <w:r w:rsidR="00AF0341" w:rsidRPr="00AF0341">
        <w:rPr>
          <w:rFonts w:ascii="Arial" w:eastAsia="Calibri" w:hAnsi="Arial" w:cs="Arial"/>
          <w:sz w:val="22"/>
          <w:szCs w:val="22"/>
        </w:rPr>
        <w:t xml:space="preserve">Ahorro y uso eficiente del agua; </w:t>
      </w:r>
      <w:r w:rsidR="00BD183F">
        <w:rPr>
          <w:rFonts w:ascii="Arial" w:eastAsia="Calibri" w:hAnsi="Arial" w:cs="Arial"/>
          <w:sz w:val="22"/>
          <w:szCs w:val="22"/>
        </w:rPr>
        <w:t>3</w:t>
      </w:r>
      <w:r w:rsidR="006C32F9">
        <w:rPr>
          <w:rFonts w:ascii="Arial" w:eastAsia="Calibri" w:hAnsi="Arial" w:cs="Arial"/>
          <w:sz w:val="22"/>
          <w:szCs w:val="22"/>
        </w:rPr>
        <w:t xml:space="preserve">) </w:t>
      </w:r>
      <w:r w:rsidR="00AF0341" w:rsidRPr="00AF0341">
        <w:rPr>
          <w:rFonts w:ascii="Arial" w:eastAsia="Calibri" w:hAnsi="Arial" w:cs="Arial"/>
          <w:sz w:val="22"/>
          <w:szCs w:val="22"/>
        </w:rPr>
        <w:t>Uso racional y eficiente de la energía</w:t>
      </w:r>
      <w:r w:rsidR="006C32F9">
        <w:rPr>
          <w:rFonts w:ascii="Arial" w:eastAsia="Calibri" w:hAnsi="Arial" w:cs="Arial"/>
          <w:sz w:val="22"/>
          <w:szCs w:val="22"/>
        </w:rPr>
        <w:t xml:space="preserve">; </w:t>
      </w:r>
      <w:r w:rsidR="00BD183F">
        <w:rPr>
          <w:rFonts w:ascii="Arial" w:eastAsia="Calibri" w:hAnsi="Arial" w:cs="Arial"/>
          <w:sz w:val="22"/>
          <w:szCs w:val="22"/>
        </w:rPr>
        <w:t>4</w:t>
      </w:r>
      <w:r w:rsidR="006C32F9">
        <w:rPr>
          <w:rFonts w:ascii="Arial" w:eastAsia="Calibri" w:hAnsi="Arial" w:cs="Arial"/>
          <w:sz w:val="22"/>
          <w:szCs w:val="22"/>
        </w:rPr>
        <w:t xml:space="preserve">) </w:t>
      </w:r>
      <w:r w:rsidR="00AF0341" w:rsidRPr="00AF0341">
        <w:rPr>
          <w:rFonts w:ascii="Arial" w:eastAsia="Calibri" w:hAnsi="Arial" w:cs="Arial"/>
          <w:sz w:val="22"/>
          <w:szCs w:val="22"/>
        </w:rPr>
        <w:t>Gestión integral de residuos sólidos.</w:t>
      </w:r>
    </w:p>
    <w:p w14:paraId="1FE3A606" w14:textId="77777777" w:rsidR="00AF0341" w:rsidRPr="00AF0341" w:rsidRDefault="00AF0341" w:rsidP="00AF0341">
      <w:pPr>
        <w:jc w:val="both"/>
        <w:rPr>
          <w:rFonts w:ascii="Arial" w:eastAsia="Calibri" w:hAnsi="Arial" w:cs="Arial"/>
          <w:sz w:val="22"/>
          <w:szCs w:val="22"/>
        </w:rPr>
      </w:pPr>
    </w:p>
    <w:p w14:paraId="11C51E0E" w14:textId="59F6C3FF" w:rsidR="00AF0341" w:rsidRDefault="00BD183F" w:rsidP="00AF0341">
      <w:pPr>
        <w:jc w:val="both"/>
        <w:rPr>
          <w:rFonts w:ascii="Arial" w:eastAsia="Calibri" w:hAnsi="Arial" w:cs="Arial"/>
          <w:sz w:val="22"/>
          <w:szCs w:val="22"/>
        </w:rPr>
      </w:pPr>
      <w:r>
        <w:rPr>
          <w:rFonts w:ascii="Arial" w:eastAsia="Calibri" w:hAnsi="Arial" w:cs="Arial"/>
          <w:sz w:val="22"/>
          <w:szCs w:val="22"/>
        </w:rPr>
        <w:t>De otra parte, con el hecho</w:t>
      </w:r>
      <w:r w:rsidR="009A7F9F">
        <w:rPr>
          <w:rFonts w:ascii="Arial" w:eastAsia="Calibri" w:hAnsi="Arial" w:cs="Arial"/>
          <w:sz w:val="22"/>
          <w:szCs w:val="22"/>
        </w:rPr>
        <w:t xml:space="preserve"> de </w:t>
      </w:r>
      <w:r w:rsidR="00AF0341" w:rsidRPr="00AF0341">
        <w:rPr>
          <w:rFonts w:ascii="Arial" w:eastAsia="Calibri" w:hAnsi="Arial" w:cs="Arial"/>
          <w:sz w:val="22"/>
          <w:szCs w:val="22"/>
        </w:rPr>
        <w:t>foment</w:t>
      </w:r>
      <w:r w:rsidR="009A7F9F">
        <w:rPr>
          <w:rFonts w:ascii="Arial" w:eastAsia="Calibri" w:hAnsi="Arial" w:cs="Arial"/>
          <w:sz w:val="22"/>
          <w:szCs w:val="22"/>
        </w:rPr>
        <w:t xml:space="preserve">ar </w:t>
      </w:r>
      <w:r w:rsidR="00AF0341" w:rsidRPr="00AF0341">
        <w:rPr>
          <w:rFonts w:ascii="Arial" w:eastAsia="Calibri" w:hAnsi="Arial" w:cs="Arial"/>
          <w:sz w:val="22"/>
          <w:szCs w:val="22"/>
        </w:rPr>
        <w:t xml:space="preserve">el uso de </w:t>
      </w:r>
      <w:r w:rsidR="00FA45A9">
        <w:rPr>
          <w:rFonts w:ascii="Arial" w:eastAsia="Calibri" w:hAnsi="Arial" w:cs="Arial"/>
          <w:sz w:val="22"/>
          <w:szCs w:val="22"/>
        </w:rPr>
        <w:t>las TIC</w:t>
      </w:r>
      <w:r w:rsidR="00DC0AE4">
        <w:rPr>
          <w:rFonts w:ascii="Arial" w:eastAsia="Calibri" w:hAnsi="Arial" w:cs="Arial"/>
          <w:sz w:val="22"/>
          <w:szCs w:val="22"/>
        </w:rPr>
        <w:t xml:space="preserve"> y aplicaciones informáticas </w:t>
      </w:r>
      <w:r w:rsidR="00AF0341" w:rsidRPr="00AF0341">
        <w:rPr>
          <w:rFonts w:ascii="Arial" w:eastAsia="Calibri" w:hAnsi="Arial" w:cs="Arial"/>
          <w:sz w:val="22"/>
          <w:szCs w:val="22"/>
        </w:rPr>
        <w:t>como Microsoft 365 (Teams, SharePoint, OneDrive), Correo electrónico,</w:t>
      </w:r>
      <w:r w:rsidR="003163D6">
        <w:rPr>
          <w:rFonts w:ascii="Arial" w:eastAsia="Calibri" w:hAnsi="Arial" w:cs="Arial"/>
          <w:sz w:val="22"/>
          <w:szCs w:val="22"/>
        </w:rPr>
        <w:t xml:space="preserve"> </w:t>
      </w:r>
      <w:r w:rsidR="00AF0341" w:rsidRPr="00AF0341">
        <w:rPr>
          <w:rFonts w:ascii="Arial" w:eastAsia="Calibri" w:hAnsi="Arial" w:cs="Arial"/>
          <w:sz w:val="22"/>
          <w:szCs w:val="22"/>
        </w:rPr>
        <w:t>SIGOB</w:t>
      </w:r>
      <w:r w:rsidR="00FA45A9">
        <w:rPr>
          <w:rFonts w:ascii="Arial" w:eastAsia="Calibri" w:hAnsi="Arial" w:cs="Arial"/>
          <w:sz w:val="22"/>
          <w:szCs w:val="22"/>
        </w:rPr>
        <w:t xml:space="preserve">ius </w:t>
      </w:r>
      <w:r w:rsidR="00AF0341" w:rsidRPr="00AF0341">
        <w:rPr>
          <w:rFonts w:ascii="Arial" w:eastAsia="Calibri" w:hAnsi="Arial" w:cs="Arial"/>
          <w:sz w:val="22"/>
          <w:szCs w:val="22"/>
        </w:rPr>
        <w:t xml:space="preserve">web, entre otras herramientas, generaron </w:t>
      </w:r>
      <w:r w:rsidR="001128A0">
        <w:rPr>
          <w:rFonts w:ascii="Arial" w:eastAsia="Calibri" w:hAnsi="Arial" w:cs="Arial"/>
          <w:sz w:val="22"/>
          <w:szCs w:val="22"/>
        </w:rPr>
        <w:t xml:space="preserve">en la operación del proceso </w:t>
      </w:r>
      <w:r w:rsidR="00AF0341" w:rsidRPr="00AF0341">
        <w:rPr>
          <w:rFonts w:ascii="Arial" w:eastAsia="Calibri" w:hAnsi="Arial" w:cs="Arial"/>
          <w:sz w:val="22"/>
          <w:szCs w:val="22"/>
        </w:rPr>
        <w:t>una disminución significativa de los aspectos e impactos ambientales, destacándose la reducción del consumo</w:t>
      </w:r>
      <w:r w:rsidR="00CA4BAF">
        <w:rPr>
          <w:rFonts w:ascii="Arial" w:eastAsia="Calibri" w:hAnsi="Arial" w:cs="Arial"/>
          <w:sz w:val="22"/>
          <w:szCs w:val="22"/>
        </w:rPr>
        <w:t xml:space="preserve"> agua, energía</w:t>
      </w:r>
      <w:r w:rsidR="00897B68">
        <w:rPr>
          <w:rFonts w:ascii="Arial" w:eastAsia="Calibri" w:hAnsi="Arial" w:cs="Arial"/>
          <w:sz w:val="22"/>
          <w:szCs w:val="22"/>
        </w:rPr>
        <w:t xml:space="preserve">, </w:t>
      </w:r>
      <w:r w:rsidR="00AF0341" w:rsidRPr="00AF0341">
        <w:rPr>
          <w:rFonts w:ascii="Arial" w:eastAsia="Calibri" w:hAnsi="Arial" w:cs="Arial"/>
          <w:sz w:val="22"/>
          <w:szCs w:val="22"/>
        </w:rPr>
        <w:t xml:space="preserve">papel, </w:t>
      </w:r>
      <w:r w:rsidR="00CA4BAF" w:rsidRPr="00AF0341">
        <w:rPr>
          <w:rFonts w:ascii="Arial" w:eastAsia="Calibri" w:hAnsi="Arial" w:cs="Arial"/>
          <w:sz w:val="22"/>
          <w:szCs w:val="22"/>
        </w:rPr>
        <w:t>tón</w:t>
      </w:r>
      <w:r w:rsidR="00CA4BAF">
        <w:rPr>
          <w:rFonts w:ascii="Arial" w:eastAsia="Calibri" w:hAnsi="Arial" w:cs="Arial"/>
          <w:sz w:val="22"/>
          <w:szCs w:val="22"/>
        </w:rPr>
        <w:t>e</w:t>
      </w:r>
      <w:r w:rsidR="00CA4BAF" w:rsidRPr="00AF0341">
        <w:rPr>
          <w:rFonts w:ascii="Arial" w:eastAsia="Calibri" w:hAnsi="Arial" w:cs="Arial"/>
          <w:sz w:val="22"/>
          <w:szCs w:val="22"/>
        </w:rPr>
        <w:t>r</w:t>
      </w:r>
      <w:r w:rsidR="00CA4BAF">
        <w:rPr>
          <w:rFonts w:ascii="Arial" w:eastAsia="Calibri" w:hAnsi="Arial" w:cs="Arial"/>
          <w:sz w:val="22"/>
          <w:szCs w:val="22"/>
        </w:rPr>
        <w:t xml:space="preserve">es </w:t>
      </w:r>
      <w:r w:rsidR="00AF0341" w:rsidRPr="00AF0341">
        <w:rPr>
          <w:rFonts w:ascii="Arial" w:eastAsia="Calibri" w:hAnsi="Arial" w:cs="Arial"/>
          <w:sz w:val="22"/>
          <w:szCs w:val="22"/>
        </w:rPr>
        <w:t>y demás elementos de oficina.</w:t>
      </w:r>
    </w:p>
    <w:p w14:paraId="76AEE69D" w14:textId="77777777" w:rsidR="006A6138" w:rsidRDefault="006A6138" w:rsidP="009F61AF">
      <w:pPr>
        <w:jc w:val="both"/>
        <w:rPr>
          <w:rFonts w:ascii="Arial" w:eastAsia="Calibri" w:hAnsi="Arial" w:cs="Arial"/>
          <w:sz w:val="22"/>
          <w:szCs w:val="22"/>
        </w:rPr>
      </w:pPr>
    </w:p>
    <w:p w14:paraId="4AE4CEF4" w14:textId="77777777" w:rsidR="00123DB1" w:rsidRPr="00E430B4" w:rsidRDefault="00123DB1" w:rsidP="009F61AF">
      <w:pPr>
        <w:numPr>
          <w:ilvl w:val="0"/>
          <w:numId w:val="2"/>
        </w:numPr>
        <w:jc w:val="both"/>
        <w:rPr>
          <w:rFonts w:ascii="Arial" w:hAnsi="Arial" w:cs="Arial"/>
          <w:b/>
          <w:color w:val="000000"/>
          <w:sz w:val="22"/>
          <w:szCs w:val="22"/>
        </w:rPr>
      </w:pPr>
      <w:r w:rsidRPr="00E430B4">
        <w:rPr>
          <w:rFonts w:ascii="Arial" w:hAnsi="Arial" w:cs="Arial"/>
          <w:b/>
          <w:color w:val="000000"/>
          <w:sz w:val="22"/>
          <w:szCs w:val="22"/>
        </w:rPr>
        <w:t>ACCIONES DE GESTIÓN</w:t>
      </w:r>
      <w:r w:rsidR="009F61AF">
        <w:rPr>
          <w:rFonts w:ascii="Arial" w:hAnsi="Arial" w:cs="Arial"/>
          <w:b/>
          <w:color w:val="000000"/>
          <w:sz w:val="22"/>
          <w:szCs w:val="22"/>
        </w:rPr>
        <w:t xml:space="preserve"> </w:t>
      </w:r>
      <w:r w:rsidRPr="00E430B4">
        <w:rPr>
          <w:rFonts w:ascii="Arial" w:hAnsi="Arial" w:cs="Arial"/>
          <w:b/>
          <w:color w:val="000000"/>
          <w:sz w:val="22"/>
          <w:szCs w:val="22"/>
        </w:rPr>
        <w:t>(</w:t>
      </w:r>
      <w:r w:rsidR="009D6C25" w:rsidRPr="00E430B4">
        <w:rPr>
          <w:rFonts w:ascii="Arial" w:hAnsi="Arial" w:cs="Arial"/>
          <w:b/>
          <w:color w:val="000000"/>
          <w:sz w:val="22"/>
          <w:szCs w:val="22"/>
        </w:rPr>
        <w:t>Acciones de Mejora y Correctivas)</w:t>
      </w:r>
    </w:p>
    <w:p w14:paraId="46E4529D" w14:textId="77777777" w:rsidR="00123DB1" w:rsidRPr="00E430B4" w:rsidRDefault="00123DB1" w:rsidP="009F61AF">
      <w:pPr>
        <w:tabs>
          <w:tab w:val="center" w:pos="4536"/>
        </w:tabs>
        <w:jc w:val="both"/>
        <w:rPr>
          <w:rFonts w:ascii="Arial" w:hAnsi="Arial" w:cs="Arial"/>
          <w:b/>
          <w:color w:val="000000"/>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2"/>
        <w:gridCol w:w="789"/>
        <w:gridCol w:w="879"/>
        <w:gridCol w:w="1411"/>
        <w:gridCol w:w="789"/>
        <w:gridCol w:w="879"/>
        <w:gridCol w:w="1411"/>
        <w:gridCol w:w="2904"/>
      </w:tblGrid>
      <w:tr w:rsidR="00D91AB4" w:rsidRPr="009F61AF" w14:paraId="1D4B3A3D" w14:textId="77777777" w:rsidTr="004A7509">
        <w:trPr>
          <w:trHeight w:val="20"/>
          <w:tblHeader/>
          <w:jc w:val="center"/>
        </w:trPr>
        <w:tc>
          <w:tcPr>
            <w:tcW w:w="453" w:type="pct"/>
            <w:vMerge w:val="restart"/>
            <w:tcBorders>
              <w:top w:val="single" w:sz="4" w:space="0" w:color="000000"/>
              <w:left w:val="single" w:sz="4" w:space="0" w:color="000000"/>
              <w:right w:val="single" w:sz="4" w:space="0" w:color="000000"/>
            </w:tcBorders>
            <w:shd w:val="clear" w:color="auto" w:fill="EDEDED"/>
            <w:vAlign w:val="center"/>
          </w:tcPr>
          <w:p w14:paraId="4042210F" w14:textId="77777777" w:rsidR="00D91AB4" w:rsidRPr="003B5927" w:rsidRDefault="00D91AB4" w:rsidP="00AF23AC">
            <w:pPr>
              <w:tabs>
                <w:tab w:val="center" w:pos="4536"/>
              </w:tabs>
              <w:jc w:val="center"/>
              <w:rPr>
                <w:rFonts w:ascii="Arial" w:eastAsia="Calibri" w:hAnsi="Arial" w:cs="Arial"/>
                <w:b/>
                <w:sz w:val="16"/>
                <w:szCs w:val="16"/>
              </w:rPr>
            </w:pPr>
            <w:bookmarkStart w:id="15" w:name="_Hlk57697804"/>
            <w:r w:rsidRPr="003B5927">
              <w:rPr>
                <w:rFonts w:ascii="Arial" w:eastAsia="Calibri" w:hAnsi="Arial" w:cs="Arial"/>
                <w:b/>
                <w:sz w:val="16"/>
                <w:szCs w:val="16"/>
              </w:rPr>
              <w:t>PROCESO</w:t>
            </w:r>
          </w:p>
        </w:tc>
        <w:tc>
          <w:tcPr>
            <w:tcW w:w="1545" w:type="pct"/>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43FB15FD" w14:textId="77777777" w:rsidR="00D91AB4" w:rsidRPr="003B5927" w:rsidRDefault="00D91AB4" w:rsidP="001D2ECE">
            <w:pPr>
              <w:tabs>
                <w:tab w:val="center" w:pos="4536"/>
              </w:tabs>
              <w:jc w:val="center"/>
              <w:rPr>
                <w:rFonts w:ascii="Arial" w:eastAsia="Calibri" w:hAnsi="Arial" w:cs="Arial"/>
                <w:b/>
                <w:sz w:val="16"/>
                <w:szCs w:val="16"/>
              </w:rPr>
            </w:pPr>
            <w:r w:rsidRPr="003B5927">
              <w:rPr>
                <w:rFonts w:ascii="Arial" w:eastAsia="Calibri" w:hAnsi="Arial" w:cs="Arial"/>
                <w:b/>
                <w:sz w:val="16"/>
                <w:szCs w:val="16"/>
              </w:rPr>
              <w:t>TOTAL, DE ACCIONES DE MEJORA DOCUMENTADAS (ACUMULADAS EN EL PERÍODO)</w:t>
            </w:r>
          </w:p>
        </w:tc>
        <w:tc>
          <w:tcPr>
            <w:tcW w:w="1545" w:type="pct"/>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12876713" w14:textId="77777777" w:rsidR="00D91AB4" w:rsidRPr="003B5927" w:rsidRDefault="00D91AB4" w:rsidP="001D2ECE">
            <w:pPr>
              <w:tabs>
                <w:tab w:val="center" w:pos="4536"/>
              </w:tabs>
              <w:jc w:val="center"/>
              <w:rPr>
                <w:rFonts w:ascii="Arial" w:eastAsia="Calibri" w:hAnsi="Arial" w:cs="Arial"/>
                <w:b/>
                <w:sz w:val="16"/>
                <w:szCs w:val="16"/>
              </w:rPr>
            </w:pPr>
            <w:r w:rsidRPr="003B5927">
              <w:rPr>
                <w:rFonts w:ascii="Arial" w:eastAsia="Calibri" w:hAnsi="Arial" w:cs="Arial"/>
                <w:b/>
                <w:sz w:val="16"/>
                <w:szCs w:val="16"/>
              </w:rPr>
              <w:t xml:space="preserve">TOTAL, DE ACCIONES CORRECTIVAS DOCUMENTADAS (ACUMULADAS EN EL PERÍODO) </w:t>
            </w:r>
          </w:p>
        </w:tc>
        <w:tc>
          <w:tcPr>
            <w:tcW w:w="1457" w:type="pct"/>
            <w:vMerge w:val="restart"/>
            <w:tcBorders>
              <w:top w:val="single" w:sz="4" w:space="0" w:color="000000"/>
              <w:left w:val="single" w:sz="4" w:space="0" w:color="000000"/>
              <w:right w:val="single" w:sz="4" w:space="0" w:color="000000"/>
            </w:tcBorders>
            <w:shd w:val="clear" w:color="auto" w:fill="EDEDED"/>
            <w:vAlign w:val="center"/>
          </w:tcPr>
          <w:p w14:paraId="6F8A0769" w14:textId="1F5F10EF" w:rsidR="00D91AB4" w:rsidRPr="003B5927" w:rsidRDefault="00D91AB4" w:rsidP="003B5927">
            <w:pPr>
              <w:tabs>
                <w:tab w:val="center" w:pos="4536"/>
              </w:tabs>
              <w:jc w:val="center"/>
              <w:rPr>
                <w:rFonts w:ascii="Arial" w:eastAsia="Calibri" w:hAnsi="Arial" w:cs="Arial"/>
                <w:b/>
                <w:sz w:val="16"/>
                <w:szCs w:val="16"/>
              </w:rPr>
            </w:pPr>
            <w:r w:rsidRPr="003B5927">
              <w:rPr>
                <w:rFonts w:ascii="Arial" w:eastAsia="Calibri" w:hAnsi="Arial" w:cs="Arial"/>
                <w:b/>
                <w:sz w:val="16"/>
                <w:szCs w:val="16"/>
              </w:rPr>
              <w:t>ANÁLISIS</w:t>
            </w:r>
          </w:p>
        </w:tc>
      </w:tr>
      <w:tr w:rsidR="00D91AB4" w:rsidRPr="009F61AF" w14:paraId="5E993615" w14:textId="77777777" w:rsidTr="004A7509">
        <w:trPr>
          <w:trHeight w:val="20"/>
          <w:tblHeader/>
          <w:jc w:val="center"/>
        </w:trPr>
        <w:tc>
          <w:tcPr>
            <w:tcW w:w="453" w:type="pct"/>
            <w:vMerge/>
            <w:tcBorders>
              <w:left w:val="single" w:sz="4" w:space="0" w:color="000000"/>
              <w:bottom w:val="single" w:sz="4" w:space="0" w:color="000000"/>
              <w:right w:val="single" w:sz="4" w:space="0" w:color="000000"/>
            </w:tcBorders>
            <w:shd w:val="clear" w:color="auto" w:fill="EDEDED"/>
            <w:vAlign w:val="center"/>
          </w:tcPr>
          <w:p w14:paraId="6A05E9A2" w14:textId="77777777" w:rsidR="00D91AB4" w:rsidRPr="003B5927" w:rsidRDefault="00D91AB4" w:rsidP="00AF23AC">
            <w:pPr>
              <w:tabs>
                <w:tab w:val="center" w:pos="4536"/>
              </w:tabs>
              <w:jc w:val="center"/>
              <w:rPr>
                <w:rFonts w:ascii="Arial" w:eastAsia="Calibri" w:hAnsi="Arial" w:cs="Arial"/>
                <w:b/>
                <w:sz w:val="16"/>
                <w:szCs w:val="16"/>
              </w:rPr>
            </w:pP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0E3E2" w14:textId="77777777" w:rsidR="00D91AB4" w:rsidRPr="003B5927" w:rsidRDefault="00D91AB4" w:rsidP="001D2ECE">
            <w:pPr>
              <w:tabs>
                <w:tab w:val="center" w:pos="4536"/>
              </w:tabs>
              <w:jc w:val="center"/>
              <w:rPr>
                <w:rFonts w:ascii="Arial" w:eastAsia="Calibri" w:hAnsi="Arial" w:cs="Arial"/>
                <w:bCs/>
                <w:sz w:val="14"/>
                <w:szCs w:val="14"/>
              </w:rPr>
            </w:pPr>
            <w:r w:rsidRPr="003B5927">
              <w:rPr>
                <w:rFonts w:ascii="Arial" w:eastAsia="Calibri" w:hAnsi="Arial" w:cs="Arial"/>
                <w:bCs/>
                <w:sz w:val="14"/>
                <w:szCs w:val="14"/>
              </w:rPr>
              <w:t xml:space="preserve">No. ABIERTAS </w:t>
            </w:r>
          </w:p>
        </w:tc>
        <w:tc>
          <w:tcPr>
            <w:tcW w:w="4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354DA" w14:textId="77777777" w:rsidR="00D91AB4" w:rsidRPr="003B5927" w:rsidRDefault="00D91AB4" w:rsidP="001D2ECE">
            <w:pPr>
              <w:tabs>
                <w:tab w:val="center" w:pos="4536"/>
              </w:tabs>
              <w:jc w:val="center"/>
              <w:rPr>
                <w:rFonts w:ascii="Arial" w:eastAsia="Calibri" w:hAnsi="Arial" w:cs="Arial"/>
                <w:bCs/>
                <w:sz w:val="14"/>
                <w:szCs w:val="14"/>
              </w:rPr>
            </w:pPr>
            <w:r w:rsidRPr="003B5927">
              <w:rPr>
                <w:rFonts w:ascii="Arial" w:eastAsia="Calibri" w:hAnsi="Arial" w:cs="Arial"/>
                <w:bCs/>
                <w:sz w:val="14"/>
                <w:szCs w:val="14"/>
              </w:rPr>
              <w:t>No. CERRADAS</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2B23DC" w14:textId="77777777" w:rsidR="00D91AB4" w:rsidRPr="003B5927" w:rsidRDefault="00D91AB4" w:rsidP="001D2ECE">
            <w:pPr>
              <w:tabs>
                <w:tab w:val="center" w:pos="4536"/>
              </w:tabs>
              <w:jc w:val="center"/>
              <w:rPr>
                <w:rFonts w:ascii="Arial" w:eastAsia="Calibri" w:hAnsi="Arial" w:cs="Arial"/>
                <w:bCs/>
                <w:sz w:val="14"/>
                <w:szCs w:val="14"/>
              </w:rPr>
            </w:pPr>
            <w:r w:rsidRPr="003B5927">
              <w:rPr>
                <w:rFonts w:ascii="Arial" w:eastAsia="Calibri" w:hAnsi="Arial" w:cs="Arial"/>
                <w:bCs/>
                <w:sz w:val="14"/>
                <w:szCs w:val="14"/>
              </w:rPr>
              <w:t>No. CERRADAS OPORTUNAMENTE</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0B81B7" w14:textId="77777777" w:rsidR="00D91AB4" w:rsidRPr="003B5927" w:rsidRDefault="00D91AB4" w:rsidP="001D2ECE">
            <w:pPr>
              <w:tabs>
                <w:tab w:val="center" w:pos="4536"/>
              </w:tabs>
              <w:jc w:val="center"/>
              <w:rPr>
                <w:rFonts w:ascii="Arial" w:eastAsia="Calibri" w:hAnsi="Arial" w:cs="Arial"/>
                <w:bCs/>
                <w:sz w:val="14"/>
                <w:szCs w:val="14"/>
              </w:rPr>
            </w:pPr>
            <w:r w:rsidRPr="003B5927">
              <w:rPr>
                <w:rFonts w:ascii="Arial" w:eastAsia="Calibri" w:hAnsi="Arial" w:cs="Arial"/>
                <w:bCs/>
                <w:sz w:val="14"/>
                <w:szCs w:val="14"/>
              </w:rPr>
              <w:t>No. ABIERTAS</w:t>
            </w:r>
          </w:p>
        </w:tc>
        <w:tc>
          <w:tcPr>
            <w:tcW w:w="4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7C3EAA" w14:textId="77777777" w:rsidR="00D91AB4" w:rsidRPr="003B5927" w:rsidRDefault="00D91AB4" w:rsidP="001D2ECE">
            <w:pPr>
              <w:tabs>
                <w:tab w:val="center" w:pos="4536"/>
              </w:tabs>
              <w:jc w:val="center"/>
              <w:rPr>
                <w:rFonts w:ascii="Arial" w:eastAsia="Calibri" w:hAnsi="Arial" w:cs="Arial"/>
                <w:bCs/>
                <w:sz w:val="14"/>
                <w:szCs w:val="14"/>
              </w:rPr>
            </w:pPr>
            <w:r w:rsidRPr="003B5927">
              <w:rPr>
                <w:rFonts w:ascii="Arial" w:eastAsia="Calibri" w:hAnsi="Arial" w:cs="Arial"/>
                <w:bCs/>
                <w:sz w:val="14"/>
                <w:szCs w:val="14"/>
              </w:rPr>
              <w:t>No. CERRADAS</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7D0343" w14:textId="77777777" w:rsidR="00D91AB4" w:rsidRPr="003B5927" w:rsidRDefault="00D91AB4" w:rsidP="001D2ECE">
            <w:pPr>
              <w:tabs>
                <w:tab w:val="center" w:pos="4536"/>
              </w:tabs>
              <w:jc w:val="center"/>
              <w:rPr>
                <w:rFonts w:ascii="Arial" w:eastAsia="Calibri" w:hAnsi="Arial" w:cs="Arial"/>
                <w:bCs/>
                <w:sz w:val="14"/>
                <w:szCs w:val="14"/>
              </w:rPr>
            </w:pPr>
            <w:r w:rsidRPr="003B5927">
              <w:rPr>
                <w:rFonts w:ascii="Arial" w:eastAsia="Calibri" w:hAnsi="Arial" w:cs="Arial"/>
                <w:bCs/>
                <w:sz w:val="14"/>
                <w:szCs w:val="14"/>
              </w:rPr>
              <w:t>No. CERRADAS OPORTUNAMENTE</w:t>
            </w:r>
          </w:p>
        </w:tc>
        <w:tc>
          <w:tcPr>
            <w:tcW w:w="1457" w:type="pct"/>
            <w:vMerge/>
            <w:tcBorders>
              <w:left w:val="single" w:sz="4" w:space="0" w:color="000000"/>
              <w:bottom w:val="single" w:sz="4" w:space="0" w:color="000000"/>
              <w:right w:val="single" w:sz="4" w:space="0" w:color="000000"/>
            </w:tcBorders>
            <w:shd w:val="clear" w:color="auto" w:fill="FFFFFF"/>
            <w:vAlign w:val="center"/>
          </w:tcPr>
          <w:p w14:paraId="55F2CC6C" w14:textId="77777777" w:rsidR="00D91AB4" w:rsidRPr="003B5927" w:rsidRDefault="00D91AB4" w:rsidP="001D2ECE">
            <w:pPr>
              <w:tabs>
                <w:tab w:val="center" w:pos="4536"/>
              </w:tabs>
              <w:jc w:val="center"/>
              <w:rPr>
                <w:rFonts w:ascii="Arial" w:eastAsia="Calibri" w:hAnsi="Arial" w:cs="Arial"/>
                <w:b/>
                <w:sz w:val="16"/>
                <w:szCs w:val="16"/>
              </w:rPr>
            </w:pPr>
          </w:p>
        </w:tc>
      </w:tr>
      <w:tr w:rsidR="003B5927" w:rsidRPr="009F61AF" w14:paraId="024649C8" w14:textId="77777777" w:rsidTr="004A7509">
        <w:trPr>
          <w:trHeight w:val="20"/>
          <w:jc w:val="center"/>
        </w:trPr>
        <w:tc>
          <w:tcPr>
            <w:tcW w:w="453" w:type="pct"/>
            <w:tcBorders>
              <w:left w:val="single" w:sz="4" w:space="0" w:color="000000"/>
              <w:bottom w:val="single" w:sz="4" w:space="0" w:color="000000"/>
              <w:right w:val="single" w:sz="4" w:space="0" w:color="000000"/>
            </w:tcBorders>
            <w:shd w:val="clear" w:color="auto" w:fill="EDEDED"/>
            <w:vAlign w:val="center"/>
          </w:tcPr>
          <w:p w14:paraId="36BC9E38" w14:textId="4E19389C" w:rsidR="00123DB1" w:rsidRPr="009F61AF" w:rsidRDefault="00464F1B" w:rsidP="00AF23AC">
            <w:pPr>
              <w:tabs>
                <w:tab w:val="center" w:pos="4536"/>
              </w:tabs>
              <w:jc w:val="center"/>
              <w:rPr>
                <w:rFonts w:ascii="Arial" w:eastAsia="Calibri" w:hAnsi="Arial" w:cs="Arial"/>
                <w:sz w:val="18"/>
                <w:szCs w:val="18"/>
              </w:rPr>
            </w:pPr>
            <w:r w:rsidRPr="00BC7736">
              <w:rPr>
                <w:rFonts w:ascii="Arial" w:hAnsi="Arial" w:cs="Arial"/>
                <w:bCs/>
                <w:sz w:val="18"/>
                <w:szCs w:val="18"/>
              </w:rPr>
              <w:t>Gestión de Control Interno y Auditoría</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0E94F8" w14:textId="389DAA0A" w:rsidR="00123DB1" w:rsidRPr="009F61AF" w:rsidRDefault="00464F1B" w:rsidP="001D2ECE">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4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5EB00" w14:textId="28C4CC9A" w:rsidR="00123DB1" w:rsidRPr="009F61AF" w:rsidRDefault="004A7509" w:rsidP="001D2ECE">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C5310C" w14:textId="4B3EAFF2" w:rsidR="00123DB1" w:rsidRPr="009F61AF" w:rsidRDefault="004A7509" w:rsidP="001D2ECE">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F76F3B" w14:textId="7D4ACFD3" w:rsidR="00123DB1" w:rsidRPr="009F61AF" w:rsidRDefault="00464F1B" w:rsidP="001D2ECE">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4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72E40E" w14:textId="3A13CA83" w:rsidR="00123DB1" w:rsidRPr="009F61AF" w:rsidRDefault="00464F1B" w:rsidP="001D2ECE">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A3BAB7" w14:textId="6D6B94ED" w:rsidR="00123DB1" w:rsidRPr="009F61AF" w:rsidRDefault="000E1ACE" w:rsidP="00464F1B">
            <w:pPr>
              <w:jc w:val="center"/>
              <w:rPr>
                <w:rFonts w:ascii="Arial" w:eastAsia="Calibri" w:hAnsi="Arial" w:cs="Arial"/>
                <w:sz w:val="18"/>
                <w:szCs w:val="18"/>
              </w:rPr>
            </w:pPr>
            <w:r>
              <w:rPr>
                <w:rFonts w:ascii="Arial" w:eastAsia="Calibri" w:hAnsi="Arial" w:cs="Arial"/>
                <w:sz w:val="18"/>
                <w:szCs w:val="18"/>
              </w:rPr>
              <w:t>0</w:t>
            </w:r>
          </w:p>
        </w:tc>
        <w:tc>
          <w:tcPr>
            <w:tcW w:w="1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3EB8D9" w14:textId="5F6D8177" w:rsidR="003B5927" w:rsidRPr="009F61AF" w:rsidRDefault="003B5927" w:rsidP="001D2ECE">
            <w:pPr>
              <w:tabs>
                <w:tab w:val="center" w:pos="4536"/>
              </w:tabs>
              <w:jc w:val="both"/>
              <w:rPr>
                <w:rFonts w:ascii="Arial" w:eastAsia="Calibri" w:hAnsi="Arial" w:cs="Arial"/>
                <w:color w:val="000000"/>
                <w:sz w:val="18"/>
                <w:szCs w:val="18"/>
              </w:rPr>
            </w:pPr>
            <w:r>
              <w:rPr>
                <w:rFonts w:ascii="Arial" w:eastAsia="Calibri" w:hAnsi="Arial" w:cs="Arial"/>
                <w:color w:val="000000"/>
                <w:sz w:val="18"/>
                <w:szCs w:val="18"/>
              </w:rPr>
              <w:t>Ni la auditoría interna, ni la externa configuraron hallazgo u observación alguna sobre el proceso y el cumplimiento de los requisitos de la norma o legales</w:t>
            </w:r>
            <w:r w:rsidR="00BF1533">
              <w:rPr>
                <w:rFonts w:ascii="Arial" w:eastAsia="Calibri" w:hAnsi="Arial" w:cs="Arial"/>
                <w:color w:val="000000"/>
                <w:sz w:val="18"/>
                <w:szCs w:val="18"/>
              </w:rPr>
              <w:t>, salvo las oportunidades de mejora planteadas en el informe de auditoría interna del 01/0</w:t>
            </w:r>
            <w:r w:rsidR="000C3BC9">
              <w:rPr>
                <w:rFonts w:ascii="Arial" w:eastAsia="Calibri" w:hAnsi="Arial" w:cs="Arial"/>
                <w:color w:val="000000"/>
                <w:sz w:val="18"/>
                <w:szCs w:val="18"/>
              </w:rPr>
              <w:t>7</w:t>
            </w:r>
            <w:r w:rsidR="00BF1533">
              <w:rPr>
                <w:rFonts w:ascii="Arial" w:eastAsia="Calibri" w:hAnsi="Arial" w:cs="Arial"/>
                <w:color w:val="000000"/>
                <w:sz w:val="18"/>
                <w:szCs w:val="18"/>
              </w:rPr>
              <w:t>/2022</w:t>
            </w:r>
            <w:r>
              <w:rPr>
                <w:rFonts w:ascii="Arial" w:eastAsia="Calibri" w:hAnsi="Arial" w:cs="Arial"/>
                <w:color w:val="000000"/>
                <w:sz w:val="18"/>
                <w:szCs w:val="18"/>
              </w:rPr>
              <w:t>.</w:t>
            </w:r>
          </w:p>
        </w:tc>
      </w:tr>
      <w:tr w:rsidR="004A7509" w:rsidRPr="009F61AF" w14:paraId="40A515E5" w14:textId="77777777" w:rsidTr="004A7509">
        <w:trPr>
          <w:trHeight w:val="20"/>
          <w:jc w:val="center"/>
        </w:trPr>
        <w:tc>
          <w:tcPr>
            <w:tcW w:w="453" w:type="pct"/>
            <w:tcBorders>
              <w:left w:val="single" w:sz="4" w:space="0" w:color="000000"/>
              <w:bottom w:val="single" w:sz="4" w:space="0" w:color="000000"/>
              <w:right w:val="single" w:sz="4" w:space="0" w:color="000000"/>
            </w:tcBorders>
            <w:shd w:val="clear" w:color="auto" w:fill="EDEDED"/>
            <w:vAlign w:val="center"/>
          </w:tcPr>
          <w:p w14:paraId="6E35E788" w14:textId="77777777" w:rsidR="004A7509" w:rsidRPr="009F61AF" w:rsidRDefault="004A7509" w:rsidP="004A7509">
            <w:pPr>
              <w:tabs>
                <w:tab w:val="center" w:pos="4536"/>
              </w:tabs>
              <w:jc w:val="center"/>
              <w:rPr>
                <w:rFonts w:ascii="Arial" w:eastAsia="Calibri" w:hAnsi="Arial" w:cs="Arial"/>
                <w:b/>
                <w:sz w:val="18"/>
                <w:szCs w:val="18"/>
              </w:rPr>
            </w:pPr>
            <w:r w:rsidRPr="009F61AF">
              <w:rPr>
                <w:rFonts w:ascii="Arial" w:eastAsia="Calibri" w:hAnsi="Arial" w:cs="Arial"/>
                <w:b/>
                <w:sz w:val="18"/>
                <w:szCs w:val="18"/>
              </w:rPr>
              <w:t>TOTAL</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004DE2" w14:textId="37BBF090" w:rsidR="004A7509" w:rsidRPr="009F61AF" w:rsidRDefault="004A7509" w:rsidP="004A7509">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0</w:t>
            </w:r>
          </w:p>
        </w:tc>
        <w:tc>
          <w:tcPr>
            <w:tcW w:w="441" w:type="pct"/>
            <w:tcBorders>
              <w:top w:val="single" w:sz="4" w:space="0" w:color="000000"/>
              <w:left w:val="single" w:sz="4" w:space="0" w:color="000000"/>
              <w:bottom w:val="single" w:sz="4" w:space="0" w:color="000000"/>
              <w:right w:val="single" w:sz="4" w:space="0" w:color="000000"/>
            </w:tcBorders>
            <w:shd w:val="clear" w:color="auto" w:fill="FFFFFF"/>
          </w:tcPr>
          <w:p w14:paraId="17B8AC26" w14:textId="181AF4F6" w:rsidR="004A7509" w:rsidRPr="009F61AF" w:rsidRDefault="004A7509" w:rsidP="004A7509">
            <w:pPr>
              <w:tabs>
                <w:tab w:val="center" w:pos="4536"/>
              </w:tabs>
              <w:jc w:val="center"/>
              <w:rPr>
                <w:rFonts w:ascii="Arial" w:eastAsia="Calibri" w:hAnsi="Arial" w:cs="Arial"/>
                <w:b/>
                <w:color w:val="000000"/>
                <w:sz w:val="18"/>
                <w:szCs w:val="18"/>
              </w:rPr>
            </w:pPr>
            <w:r w:rsidRPr="00995639">
              <w:rPr>
                <w:rFonts w:ascii="Arial" w:eastAsia="Calibri" w:hAnsi="Arial" w:cs="Arial"/>
                <w:b/>
                <w:color w:val="000000"/>
                <w:sz w:val="18"/>
                <w:szCs w:val="18"/>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tcPr>
          <w:p w14:paraId="22B0E780" w14:textId="35E4DF43" w:rsidR="004A7509" w:rsidRPr="009F61AF" w:rsidRDefault="004A7509" w:rsidP="004A7509">
            <w:pPr>
              <w:tabs>
                <w:tab w:val="center" w:pos="4536"/>
              </w:tabs>
              <w:jc w:val="center"/>
              <w:rPr>
                <w:rFonts w:ascii="Arial" w:eastAsia="Calibri" w:hAnsi="Arial" w:cs="Arial"/>
                <w:b/>
                <w:color w:val="000000"/>
                <w:sz w:val="18"/>
                <w:szCs w:val="18"/>
              </w:rPr>
            </w:pPr>
            <w:r w:rsidRPr="00995639">
              <w:rPr>
                <w:rFonts w:ascii="Arial" w:eastAsia="Calibri" w:hAnsi="Arial" w:cs="Arial"/>
                <w:b/>
                <w:color w:val="000000"/>
                <w:sz w:val="18"/>
                <w:szCs w:val="18"/>
              </w:rPr>
              <w:t>0</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DEE17" w14:textId="2693C53D" w:rsidR="004A7509" w:rsidRPr="009F61AF" w:rsidRDefault="004A7509" w:rsidP="004A7509">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0</w:t>
            </w:r>
          </w:p>
        </w:tc>
        <w:tc>
          <w:tcPr>
            <w:tcW w:w="44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93EB54" w14:textId="0E026F88" w:rsidR="004A7509" w:rsidRPr="009F61AF" w:rsidRDefault="004A7509" w:rsidP="004A7509">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0</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B7E2D6" w14:textId="0E7D7AFE" w:rsidR="004A7509" w:rsidRPr="009F61AF" w:rsidRDefault="004A7509" w:rsidP="004A7509">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0</w:t>
            </w:r>
          </w:p>
        </w:tc>
        <w:tc>
          <w:tcPr>
            <w:tcW w:w="14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86061B" w14:textId="77777777" w:rsidR="004A7509" w:rsidRPr="009F61AF" w:rsidRDefault="004A7509" w:rsidP="004A7509">
            <w:pPr>
              <w:tabs>
                <w:tab w:val="center" w:pos="4536"/>
              </w:tabs>
              <w:jc w:val="center"/>
              <w:rPr>
                <w:rFonts w:ascii="Arial" w:eastAsia="Calibri" w:hAnsi="Arial" w:cs="Arial"/>
                <w:b/>
                <w:color w:val="000000"/>
                <w:sz w:val="18"/>
                <w:szCs w:val="18"/>
              </w:rPr>
            </w:pPr>
          </w:p>
        </w:tc>
      </w:tr>
      <w:bookmarkEnd w:id="15"/>
    </w:tbl>
    <w:p w14:paraId="1845D519" w14:textId="77777777" w:rsidR="00AF23AC" w:rsidRDefault="00AF23AC" w:rsidP="00AF23AC">
      <w:pPr>
        <w:pStyle w:val="Prrafodelista"/>
        <w:spacing w:after="0" w:line="240" w:lineRule="auto"/>
        <w:ind w:left="0"/>
        <w:contextualSpacing w:val="0"/>
        <w:jc w:val="both"/>
        <w:rPr>
          <w:rFonts w:ascii="Arial" w:hAnsi="Arial" w:cs="Arial"/>
        </w:rPr>
      </w:pPr>
    </w:p>
    <w:p w14:paraId="67F7E0C6" w14:textId="77777777" w:rsidR="00620C7A" w:rsidRPr="00AF23AC" w:rsidRDefault="00620C7A" w:rsidP="00AF23AC">
      <w:pPr>
        <w:pStyle w:val="Prrafodelista"/>
        <w:spacing w:after="0" w:line="240" w:lineRule="auto"/>
        <w:ind w:left="0"/>
        <w:contextualSpacing w:val="0"/>
        <w:jc w:val="both"/>
        <w:rPr>
          <w:rFonts w:ascii="Arial" w:hAnsi="Arial" w:cs="Arial"/>
        </w:rPr>
      </w:pPr>
    </w:p>
    <w:p w14:paraId="4A0CF0EE" w14:textId="26EE0C3F" w:rsidR="000E4C9E" w:rsidRPr="00AF23AC" w:rsidRDefault="00D00B58" w:rsidP="005F4E1D">
      <w:pPr>
        <w:jc w:val="center"/>
        <w:rPr>
          <w:rFonts w:ascii="Arial" w:hAnsi="Arial" w:cs="Arial"/>
          <w:b/>
          <w:sz w:val="22"/>
          <w:szCs w:val="22"/>
        </w:rPr>
      </w:pPr>
      <w:r w:rsidRPr="00AF23AC">
        <w:rPr>
          <w:rFonts w:ascii="Arial" w:hAnsi="Arial" w:cs="Arial"/>
          <w:b/>
          <w:sz w:val="22"/>
          <w:szCs w:val="22"/>
        </w:rPr>
        <w:lastRenderedPageBreak/>
        <w:t>S</w:t>
      </w:r>
      <w:r w:rsidR="000E4C9E" w:rsidRPr="00AF23AC">
        <w:rPr>
          <w:rFonts w:ascii="Arial" w:hAnsi="Arial" w:cs="Arial"/>
          <w:b/>
          <w:sz w:val="22"/>
          <w:szCs w:val="22"/>
        </w:rPr>
        <w:t xml:space="preserve">ALIDAS DE LA </w:t>
      </w:r>
      <w:r w:rsidR="00B41308" w:rsidRPr="00AF23AC">
        <w:rPr>
          <w:rFonts w:ascii="Arial" w:hAnsi="Arial" w:cs="Arial"/>
          <w:b/>
          <w:sz w:val="22"/>
          <w:szCs w:val="22"/>
        </w:rPr>
        <w:t>REVISIÓN POR</w:t>
      </w:r>
      <w:r w:rsidR="000E4C9E" w:rsidRPr="00AF23AC">
        <w:rPr>
          <w:rFonts w:ascii="Arial" w:hAnsi="Arial" w:cs="Arial"/>
          <w:b/>
          <w:sz w:val="22"/>
          <w:szCs w:val="22"/>
        </w:rPr>
        <w:t xml:space="preserve"> LA DIRECCI</w:t>
      </w:r>
      <w:r w:rsidR="0027259D" w:rsidRPr="00AF23AC">
        <w:rPr>
          <w:rFonts w:ascii="Arial" w:hAnsi="Arial" w:cs="Arial"/>
          <w:b/>
          <w:sz w:val="22"/>
          <w:szCs w:val="22"/>
        </w:rPr>
        <w:t>Ó</w:t>
      </w:r>
      <w:r w:rsidR="000E4C9E" w:rsidRPr="00AF23AC">
        <w:rPr>
          <w:rFonts w:ascii="Arial" w:hAnsi="Arial" w:cs="Arial"/>
          <w:b/>
          <w:sz w:val="22"/>
          <w:szCs w:val="22"/>
        </w:rPr>
        <w:t>N</w:t>
      </w:r>
    </w:p>
    <w:p w14:paraId="709A604A" w14:textId="77777777" w:rsidR="000E4C9E" w:rsidRPr="00AF23AC" w:rsidRDefault="000E4C9E" w:rsidP="00AF23AC">
      <w:pPr>
        <w:jc w:val="both"/>
        <w:rPr>
          <w:rFonts w:ascii="Arial" w:hAnsi="Arial" w:cs="Arial"/>
          <w:sz w:val="22"/>
          <w:szCs w:val="22"/>
        </w:rPr>
      </w:pPr>
    </w:p>
    <w:p w14:paraId="6D6CE4F3" w14:textId="77777777" w:rsidR="000E4C9E" w:rsidRDefault="002016AA" w:rsidP="00AF23AC">
      <w:pPr>
        <w:numPr>
          <w:ilvl w:val="0"/>
          <w:numId w:val="2"/>
        </w:numPr>
        <w:jc w:val="both"/>
        <w:rPr>
          <w:rFonts w:ascii="Arial" w:hAnsi="Arial" w:cs="Arial"/>
          <w:b/>
          <w:sz w:val="22"/>
          <w:szCs w:val="22"/>
        </w:rPr>
      </w:pPr>
      <w:bookmarkStart w:id="16" w:name="_Hlk57708122"/>
      <w:r w:rsidRPr="00AF23AC">
        <w:rPr>
          <w:rFonts w:ascii="Arial" w:hAnsi="Arial" w:cs="Arial"/>
          <w:b/>
          <w:sz w:val="22"/>
          <w:szCs w:val="22"/>
        </w:rPr>
        <w:t>RECOMENDACIONES</w:t>
      </w:r>
      <w:r w:rsidR="009E3F19" w:rsidRPr="00AF23AC">
        <w:rPr>
          <w:rFonts w:ascii="Arial" w:hAnsi="Arial" w:cs="Arial"/>
          <w:b/>
          <w:sz w:val="22"/>
          <w:szCs w:val="22"/>
        </w:rPr>
        <w:t xml:space="preserve"> Y </w:t>
      </w:r>
      <w:r w:rsidR="00FB2B7C" w:rsidRPr="00AF23AC">
        <w:rPr>
          <w:rFonts w:ascii="Arial" w:hAnsi="Arial" w:cs="Arial"/>
          <w:b/>
          <w:sz w:val="22"/>
          <w:szCs w:val="22"/>
        </w:rPr>
        <w:t>COMPROMISOS PARA</w:t>
      </w:r>
      <w:r w:rsidR="000E4C9E" w:rsidRPr="00AF23AC">
        <w:rPr>
          <w:rFonts w:ascii="Arial" w:hAnsi="Arial" w:cs="Arial"/>
          <w:b/>
          <w:sz w:val="22"/>
          <w:szCs w:val="22"/>
        </w:rPr>
        <w:t xml:space="preserve"> LA MEJOR</w:t>
      </w:r>
      <w:bookmarkEnd w:id="16"/>
      <w:r w:rsidR="00AF23AC">
        <w:rPr>
          <w:rFonts w:ascii="Arial" w:hAnsi="Arial" w:cs="Arial"/>
          <w:b/>
          <w:sz w:val="22"/>
          <w:szCs w:val="22"/>
        </w:rPr>
        <w:t>A</w:t>
      </w:r>
    </w:p>
    <w:p w14:paraId="0598380A" w14:textId="77777777" w:rsidR="000E4C9E" w:rsidRPr="00AF23AC" w:rsidRDefault="000E4C9E" w:rsidP="00AF23AC">
      <w:pPr>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7342"/>
        <w:gridCol w:w="1427"/>
        <w:gridCol w:w="1195"/>
      </w:tblGrid>
      <w:tr w:rsidR="000E4C9E" w:rsidRPr="00AF23AC" w14:paraId="50E6C496" w14:textId="77777777" w:rsidTr="00F63846">
        <w:trPr>
          <w:trHeight w:val="20"/>
          <w:tblHeader/>
          <w:jc w:val="center"/>
        </w:trPr>
        <w:tc>
          <w:tcPr>
            <w:tcW w:w="3686" w:type="pct"/>
            <w:tcBorders>
              <w:top w:val="single" w:sz="4" w:space="0" w:color="auto"/>
              <w:left w:val="single" w:sz="4" w:space="0" w:color="000000"/>
              <w:bottom w:val="single" w:sz="4" w:space="0" w:color="auto"/>
              <w:right w:val="single" w:sz="4" w:space="0" w:color="auto"/>
            </w:tcBorders>
            <w:shd w:val="clear" w:color="auto" w:fill="E7E6E6"/>
            <w:vAlign w:val="center"/>
            <w:hideMark/>
          </w:tcPr>
          <w:p w14:paraId="3BAA918E" w14:textId="77777777" w:rsidR="000E4C9E" w:rsidRPr="00AF23AC" w:rsidRDefault="000E4C9E" w:rsidP="00AF23AC">
            <w:pPr>
              <w:tabs>
                <w:tab w:val="center" w:pos="4536"/>
              </w:tabs>
              <w:jc w:val="center"/>
              <w:rPr>
                <w:rFonts w:ascii="Arial" w:eastAsia="Calibri" w:hAnsi="Arial" w:cs="Arial"/>
                <w:b/>
                <w:sz w:val="18"/>
                <w:szCs w:val="18"/>
              </w:rPr>
            </w:pPr>
            <w:r w:rsidRPr="00AF23AC">
              <w:rPr>
                <w:rFonts w:ascii="Arial" w:eastAsia="Calibri" w:hAnsi="Arial" w:cs="Arial"/>
                <w:b/>
                <w:sz w:val="18"/>
                <w:szCs w:val="18"/>
              </w:rPr>
              <w:t>ACTIVIDAD</w:t>
            </w:r>
            <w:r w:rsidR="005F06AA" w:rsidRPr="00AF23AC">
              <w:rPr>
                <w:rFonts w:ascii="Arial" w:eastAsia="Calibri" w:hAnsi="Arial" w:cs="Arial"/>
                <w:b/>
                <w:sz w:val="18"/>
                <w:szCs w:val="18"/>
              </w:rPr>
              <w:t xml:space="preserve"> </w:t>
            </w:r>
          </w:p>
        </w:tc>
        <w:tc>
          <w:tcPr>
            <w:tcW w:w="711"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99EB7B9" w14:textId="77777777" w:rsidR="000E4C9E" w:rsidRPr="00AF23AC" w:rsidRDefault="000E4C9E" w:rsidP="00AF23AC">
            <w:pPr>
              <w:tabs>
                <w:tab w:val="center" w:pos="4536"/>
              </w:tabs>
              <w:jc w:val="center"/>
              <w:rPr>
                <w:rFonts w:ascii="Arial" w:eastAsia="Calibri" w:hAnsi="Arial" w:cs="Arial"/>
                <w:b/>
                <w:sz w:val="18"/>
                <w:szCs w:val="18"/>
              </w:rPr>
            </w:pPr>
            <w:r w:rsidRPr="00AF23AC">
              <w:rPr>
                <w:rFonts w:ascii="Arial" w:eastAsia="Calibri" w:hAnsi="Arial" w:cs="Arial"/>
                <w:b/>
                <w:sz w:val="18"/>
                <w:szCs w:val="18"/>
              </w:rPr>
              <w:t>RESPONSABLE</w:t>
            </w:r>
          </w:p>
        </w:tc>
        <w:tc>
          <w:tcPr>
            <w:tcW w:w="602" w:type="pct"/>
            <w:tcBorders>
              <w:top w:val="single" w:sz="4" w:space="0" w:color="auto"/>
              <w:left w:val="single" w:sz="4" w:space="0" w:color="auto"/>
              <w:bottom w:val="single" w:sz="4" w:space="0" w:color="auto"/>
              <w:right w:val="single" w:sz="4" w:space="0" w:color="000000"/>
            </w:tcBorders>
            <w:shd w:val="clear" w:color="auto" w:fill="E7E6E6"/>
            <w:vAlign w:val="center"/>
            <w:hideMark/>
          </w:tcPr>
          <w:p w14:paraId="78FB0474" w14:textId="77777777" w:rsidR="000E4C9E" w:rsidRPr="00AF23AC" w:rsidRDefault="000E4C9E" w:rsidP="00AF23AC">
            <w:pPr>
              <w:tabs>
                <w:tab w:val="center" w:pos="4536"/>
              </w:tabs>
              <w:jc w:val="center"/>
              <w:rPr>
                <w:rFonts w:ascii="Arial" w:eastAsia="Calibri" w:hAnsi="Arial" w:cs="Arial"/>
                <w:b/>
                <w:sz w:val="18"/>
                <w:szCs w:val="18"/>
              </w:rPr>
            </w:pPr>
            <w:r w:rsidRPr="00AF23AC">
              <w:rPr>
                <w:rFonts w:ascii="Arial" w:eastAsia="Calibri" w:hAnsi="Arial" w:cs="Arial"/>
                <w:b/>
                <w:sz w:val="18"/>
                <w:szCs w:val="18"/>
              </w:rPr>
              <w:t xml:space="preserve">FECHA </w:t>
            </w:r>
          </w:p>
        </w:tc>
      </w:tr>
      <w:tr w:rsidR="000E4C9E" w:rsidRPr="00AF23AC" w14:paraId="27B7F27F" w14:textId="77777777" w:rsidTr="00F63846">
        <w:trPr>
          <w:trHeight w:val="20"/>
          <w:jc w:val="center"/>
        </w:trPr>
        <w:tc>
          <w:tcPr>
            <w:tcW w:w="3686" w:type="pct"/>
            <w:tcBorders>
              <w:top w:val="single" w:sz="4" w:space="0" w:color="auto"/>
              <w:left w:val="single" w:sz="4" w:space="0" w:color="000000"/>
              <w:bottom w:val="single" w:sz="4" w:space="0" w:color="auto"/>
              <w:right w:val="single" w:sz="4" w:space="0" w:color="auto"/>
            </w:tcBorders>
            <w:vAlign w:val="center"/>
          </w:tcPr>
          <w:p w14:paraId="40107E71" w14:textId="0472627A" w:rsidR="000E4C9E" w:rsidRPr="00F50EA1" w:rsidRDefault="00F50EA1" w:rsidP="00F50EA1">
            <w:pPr>
              <w:tabs>
                <w:tab w:val="center" w:pos="4536"/>
              </w:tabs>
              <w:jc w:val="both"/>
              <w:rPr>
                <w:rFonts w:ascii="Arial" w:eastAsia="Calibri" w:hAnsi="Arial" w:cs="Arial"/>
                <w:bCs/>
                <w:sz w:val="18"/>
                <w:szCs w:val="18"/>
              </w:rPr>
            </w:pPr>
            <w:r>
              <w:rPr>
                <w:rFonts w:ascii="Arial" w:eastAsia="Calibri" w:hAnsi="Arial" w:cs="Arial"/>
                <w:bCs/>
                <w:sz w:val="18"/>
                <w:szCs w:val="18"/>
              </w:rPr>
              <w:t xml:space="preserve">Dar continuidad al fomento de las </w:t>
            </w:r>
            <w:r w:rsidRPr="00F50EA1">
              <w:rPr>
                <w:rFonts w:ascii="Arial" w:eastAsia="Calibri" w:hAnsi="Arial" w:cs="Arial"/>
                <w:bCs/>
                <w:sz w:val="18"/>
                <w:szCs w:val="18"/>
              </w:rPr>
              <w:t>actividades de formación en materia de control interno y auditoría</w:t>
            </w:r>
            <w:r>
              <w:rPr>
                <w:rFonts w:ascii="Arial" w:eastAsia="Calibri" w:hAnsi="Arial" w:cs="Arial"/>
                <w:bCs/>
                <w:sz w:val="18"/>
                <w:szCs w:val="18"/>
              </w:rPr>
              <w:t xml:space="preserve"> interna</w:t>
            </w:r>
            <w:r w:rsidRPr="00F50EA1">
              <w:rPr>
                <w:rFonts w:ascii="Arial" w:eastAsia="Calibri" w:hAnsi="Arial" w:cs="Arial"/>
                <w:bCs/>
                <w:sz w:val="18"/>
                <w:szCs w:val="18"/>
              </w:rPr>
              <w:t>, orientadas al fortalecimiento y mejora de las competencias de los auditores internos de la Unidad de Auditoría.</w:t>
            </w:r>
          </w:p>
        </w:tc>
        <w:tc>
          <w:tcPr>
            <w:tcW w:w="711" w:type="pct"/>
            <w:tcBorders>
              <w:top w:val="single" w:sz="4" w:space="0" w:color="auto"/>
              <w:left w:val="single" w:sz="4" w:space="0" w:color="auto"/>
              <w:bottom w:val="single" w:sz="4" w:space="0" w:color="auto"/>
              <w:right w:val="single" w:sz="4" w:space="0" w:color="auto"/>
            </w:tcBorders>
            <w:vAlign w:val="center"/>
          </w:tcPr>
          <w:p w14:paraId="53CF879F" w14:textId="04BC8B35" w:rsidR="00691C63" w:rsidRPr="00F50EA1" w:rsidRDefault="00241A7E" w:rsidP="00507D6A">
            <w:pPr>
              <w:tabs>
                <w:tab w:val="center" w:pos="4536"/>
              </w:tabs>
              <w:jc w:val="center"/>
              <w:rPr>
                <w:rFonts w:ascii="Arial" w:eastAsia="Calibri" w:hAnsi="Arial" w:cs="Arial"/>
                <w:bCs/>
                <w:sz w:val="18"/>
                <w:szCs w:val="18"/>
              </w:rPr>
            </w:pPr>
            <w:r>
              <w:rPr>
                <w:rFonts w:ascii="Arial" w:eastAsia="Calibri" w:hAnsi="Arial" w:cs="Arial"/>
                <w:bCs/>
                <w:sz w:val="18"/>
                <w:szCs w:val="18"/>
              </w:rPr>
              <w:t>Director</w:t>
            </w:r>
            <w:r w:rsidR="00F63846">
              <w:rPr>
                <w:rFonts w:ascii="Arial" w:eastAsia="Calibri" w:hAnsi="Arial" w:cs="Arial"/>
                <w:bCs/>
                <w:sz w:val="18"/>
                <w:szCs w:val="18"/>
              </w:rPr>
              <w:t xml:space="preserve"> </w:t>
            </w:r>
            <w:r>
              <w:rPr>
                <w:rFonts w:ascii="Arial" w:eastAsia="Calibri" w:hAnsi="Arial" w:cs="Arial"/>
                <w:bCs/>
                <w:sz w:val="18"/>
                <w:szCs w:val="18"/>
              </w:rPr>
              <w:t>Unidad de Auditoría</w:t>
            </w:r>
          </w:p>
        </w:tc>
        <w:tc>
          <w:tcPr>
            <w:tcW w:w="602" w:type="pct"/>
            <w:tcBorders>
              <w:top w:val="single" w:sz="4" w:space="0" w:color="auto"/>
              <w:left w:val="single" w:sz="4" w:space="0" w:color="auto"/>
              <w:bottom w:val="single" w:sz="4" w:space="0" w:color="auto"/>
              <w:right w:val="single" w:sz="4" w:space="0" w:color="000000"/>
            </w:tcBorders>
            <w:vAlign w:val="center"/>
          </w:tcPr>
          <w:p w14:paraId="3FDBCC27" w14:textId="32295F3C" w:rsidR="00053D46" w:rsidRDefault="00241A7E" w:rsidP="00507D6A">
            <w:pPr>
              <w:tabs>
                <w:tab w:val="center" w:pos="4536"/>
              </w:tabs>
              <w:jc w:val="center"/>
              <w:rPr>
                <w:rFonts w:ascii="Arial" w:eastAsia="Calibri" w:hAnsi="Arial" w:cs="Arial"/>
                <w:bCs/>
                <w:sz w:val="18"/>
                <w:szCs w:val="18"/>
              </w:rPr>
            </w:pPr>
            <w:r>
              <w:rPr>
                <w:rFonts w:ascii="Arial" w:eastAsia="Calibri" w:hAnsi="Arial" w:cs="Arial"/>
                <w:bCs/>
                <w:sz w:val="18"/>
                <w:szCs w:val="18"/>
              </w:rPr>
              <w:t>01/05/20</w:t>
            </w:r>
            <w:r w:rsidR="00053D46">
              <w:rPr>
                <w:rFonts w:ascii="Arial" w:eastAsia="Calibri" w:hAnsi="Arial" w:cs="Arial"/>
                <w:bCs/>
                <w:sz w:val="18"/>
                <w:szCs w:val="18"/>
              </w:rPr>
              <w:t>2</w:t>
            </w:r>
            <w:r w:rsidR="00666308">
              <w:rPr>
                <w:rFonts w:ascii="Arial" w:eastAsia="Calibri" w:hAnsi="Arial" w:cs="Arial"/>
                <w:bCs/>
                <w:sz w:val="18"/>
                <w:szCs w:val="18"/>
              </w:rPr>
              <w:t>3</w:t>
            </w:r>
            <w:r w:rsidR="00053D46">
              <w:rPr>
                <w:rFonts w:ascii="Arial" w:eastAsia="Calibri" w:hAnsi="Arial" w:cs="Arial"/>
                <w:bCs/>
                <w:sz w:val="18"/>
                <w:szCs w:val="18"/>
              </w:rPr>
              <w:t xml:space="preserve"> al</w:t>
            </w:r>
          </w:p>
          <w:p w14:paraId="5B92BF0B" w14:textId="7EF8ECBF" w:rsidR="00691C63" w:rsidRPr="00F50EA1" w:rsidRDefault="00053D46" w:rsidP="00507D6A">
            <w:pPr>
              <w:tabs>
                <w:tab w:val="center" w:pos="4536"/>
              </w:tabs>
              <w:jc w:val="center"/>
              <w:rPr>
                <w:rFonts w:ascii="Arial" w:eastAsia="Calibri" w:hAnsi="Arial" w:cs="Arial"/>
                <w:bCs/>
                <w:sz w:val="18"/>
                <w:szCs w:val="18"/>
              </w:rPr>
            </w:pPr>
            <w:r>
              <w:rPr>
                <w:rFonts w:ascii="Arial" w:eastAsia="Calibri" w:hAnsi="Arial" w:cs="Arial"/>
                <w:bCs/>
                <w:sz w:val="18"/>
                <w:szCs w:val="18"/>
              </w:rPr>
              <w:t>30</w:t>
            </w:r>
            <w:r w:rsidR="00F93C71">
              <w:rPr>
                <w:rFonts w:ascii="Arial" w:eastAsia="Calibri" w:hAnsi="Arial" w:cs="Arial"/>
                <w:bCs/>
                <w:sz w:val="18"/>
                <w:szCs w:val="18"/>
              </w:rPr>
              <w:t>/</w:t>
            </w:r>
            <w:r>
              <w:rPr>
                <w:rFonts w:ascii="Arial" w:eastAsia="Calibri" w:hAnsi="Arial" w:cs="Arial"/>
                <w:bCs/>
                <w:sz w:val="18"/>
                <w:szCs w:val="18"/>
              </w:rPr>
              <w:t>04</w:t>
            </w:r>
            <w:r w:rsidR="00F93C71">
              <w:rPr>
                <w:rFonts w:ascii="Arial" w:eastAsia="Calibri" w:hAnsi="Arial" w:cs="Arial"/>
                <w:bCs/>
                <w:sz w:val="18"/>
                <w:szCs w:val="18"/>
              </w:rPr>
              <w:t>/</w:t>
            </w:r>
            <w:r>
              <w:rPr>
                <w:rFonts w:ascii="Arial" w:eastAsia="Calibri" w:hAnsi="Arial" w:cs="Arial"/>
                <w:bCs/>
                <w:sz w:val="18"/>
                <w:szCs w:val="18"/>
              </w:rPr>
              <w:t>202</w:t>
            </w:r>
            <w:r w:rsidR="00666308">
              <w:rPr>
                <w:rFonts w:ascii="Arial" w:eastAsia="Calibri" w:hAnsi="Arial" w:cs="Arial"/>
                <w:bCs/>
                <w:sz w:val="18"/>
                <w:szCs w:val="18"/>
              </w:rPr>
              <w:t>4</w:t>
            </w:r>
          </w:p>
        </w:tc>
      </w:tr>
      <w:tr w:rsidR="00F63846" w:rsidRPr="00AF23AC" w14:paraId="48C86D87" w14:textId="77777777" w:rsidTr="00F63846">
        <w:trPr>
          <w:trHeight w:val="20"/>
          <w:jc w:val="center"/>
        </w:trPr>
        <w:tc>
          <w:tcPr>
            <w:tcW w:w="3686" w:type="pct"/>
            <w:tcBorders>
              <w:top w:val="single" w:sz="4" w:space="0" w:color="auto"/>
              <w:left w:val="single" w:sz="4" w:space="0" w:color="000000"/>
              <w:bottom w:val="single" w:sz="4" w:space="0" w:color="auto"/>
              <w:right w:val="single" w:sz="4" w:space="0" w:color="auto"/>
            </w:tcBorders>
            <w:vAlign w:val="center"/>
          </w:tcPr>
          <w:p w14:paraId="56DEC262" w14:textId="462C1DD3" w:rsidR="00F63846" w:rsidRPr="00F50EA1" w:rsidRDefault="00F63846" w:rsidP="00F63846">
            <w:pPr>
              <w:tabs>
                <w:tab w:val="center" w:pos="4536"/>
              </w:tabs>
              <w:jc w:val="both"/>
              <w:rPr>
                <w:rFonts w:ascii="Arial" w:eastAsia="Calibri" w:hAnsi="Arial" w:cs="Arial"/>
                <w:bCs/>
                <w:sz w:val="18"/>
                <w:szCs w:val="18"/>
              </w:rPr>
            </w:pPr>
            <w:r>
              <w:rPr>
                <w:rFonts w:ascii="Arial" w:eastAsia="Calibri" w:hAnsi="Arial" w:cs="Arial"/>
                <w:bCs/>
                <w:sz w:val="18"/>
                <w:szCs w:val="18"/>
              </w:rPr>
              <w:t xml:space="preserve">Formular e implementar una guía para el desempeño del rol </w:t>
            </w:r>
            <w:r w:rsidRPr="004412A0">
              <w:rPr>
                <w:rFonts w:ascii="Arial" w:eastAsia="Calibri" w:hAnsi="Arial" w:cs="Arial"/>
                <w:bCs/>
                <w:i/>
                <w:iCs/>
                <w:sz w:val="18"/>
                <w:szCs w:val="18"/>
              </w:rPr>
              <w:t>Enfoque hacia la prevención</w:t>
            </w:r>
            <w:r>
              <w:rPr>
                <w:rFonts w:ascii="Arial" w:eastAsia="Calibri" w:hAnsi="Arial" w:cs="Arial"/>
                <w:bCs/>
                <w:sz w:val="18"/>
                <w:szCs w:val="18"/>
              </w:rPr>
              <w:t xml:space="preserve"> establecido en el Decreto 648 de 2017, que le brinde </w:t>
            </w:r>
            <w:r w:rsidRPr="004412A0">
              <w:rPr>
                <w:rFonts w:ascii="Arial" w:eastAsia="Calibri" w:hAnsi="Arial" w:cs="Arial"/>
                <w:bCs/>
                <w:sz w:val="18"/>
                <w:szCs w:val="18"/>
              </w:rPr>
              <w:t xml:space="preserve">a los profesionales de la Unidad de Auditoría un marco de referencia, lineamientos y orientaciones o directrices generales y particulares a tener en cuenta para el desarrollo o actuación en </w:t>
            </w:r>
            <w:r>
              <w:rPr>
                <w:rFonts w:ascii="Arial" w:eastAsia="Calibri" w:hAnsi="Arial" w:cs="Arial"/>
                <w:bCs/>
                <w:sz w:val="18"/>
                <w:szCs w:val="18"/>
              </w:rPr>
              <w:t xml:space="preserve">dicho </w:t>
            </w:r>
            <w:r w:rsidRPr="00B140FC">
              <w:rPr>
                <w:rFonts w:ascii="Arial" w:eastAsia="Calibri" w:hAnsi="Arial" w:cs="Arial"/>
                <w:bCs/>
                <w:i/>
                <w:iCs/>
                <w:sz w:val="18"/>
                <w:szCs w:val="18"/>
              </w:rPr>
              <w:t>Ro</w:t>
            </w:r>
            <w:r>
              <w:rPr>
                <w:rFonts w:ascii="Arial" w:eastAsia="Calibri" w:hAnsi="Arial" w:cs="Arial"/>
                <w:bCs/>
                <w:sz w:val="18"/>
                <w:szCs w:val="18"/>
              </w:rPr>
              <w:t xml:space="preserve">l; y que, además </w:t>
            </w:r>
            <w:r w:rsidRPr="004412A0">
              <w:rPr>
                <w:rFonts w:ascii="Arial" w:eastAsia="Calibri" w:hAnsi="Arial" w:cs="Arial"/>
                <w:bCs/>
                <w:sz w:val="18"/>
                <w:szCs w:val="18"/>
              </w:rPr>
              <w:t>estable</w:t>
            </w:r>
            <w:r>
              <w:rPr>
                <w:rFonts w:ascii="Arial" w:eastAsia="Calibri" w:hAnsi="Arial" w:cs="Arial"/>
                <w:bCs/>
                <w:sz w:val="18"/>
                <w:szCs w:val="18"/>
              </w:rPr>
              <w:t xml:space="preserve">zca </w:t>
            </w:r>
            <w:r w:rsidRPr="004412A0">
              <w:rPr>
                <w:rFonts w:ascii="Arial" w:eastAsia="Calibri" w:hAnsi="Arial" w:cs="Arial"/>
                <w:bCs/>
                <w:sz w:val="18"/>
                <w:szCs w:val="18"/>
              </w:rPr>
              <w:t>las políticas o condiciones, actividades, responsabilidades y controles para lograr hacer un apropiado acompañamiento y una óptima asesoría, con resultados orientados a fortalecer el Sistema Institucional de Control Interno de la Rama Judicial y mejorar el desempeño.</w:t>
            </w:r>
            <w:r>
              <w:rPr>
                <w:rFonts w:ascii="Arial" w:eastAsia="Calibri" w:hAnsi="Arial" w:cs="Arial"/>
                <w:bCs/>
                <w:sz w:val="18"/>
                <w:szCs w:val="18"/>
              </w:rPr>
              <w:t xml:space="preserve"> </w:t>
            </w:r>
          </w:p>
        </w:tc>
        <w:tc>
          <w:tcPr>
            <w:tcW w:w="711" w:type="pct"/>
            <w:tcBorders>
              <w:top w:val="single" w:sz="4" w:space="0" w:color="auto"/>
              <w:left w:val="single" w:sz="4" w:space="0" w:color="auto"/>
              <w:bottom w:val="single" w:sz="4" w:space="0" w:color="auto"/>
              <w:right w:val="single" w:sz="4" w:space="0" w:color="auto"/>
            </w:tcBorders>
            <w:vAlign w:val="center"/>
          </w:tcPr>
          <w:p w14:paraId="3AD4180C" w14:textId="49A25AC1" w:rsidR="00F63846" w:rsidRPr="00F50EA1" w:rsidRDefault="00F63846" w:rsidP="00F63846">
            <w:pPr>
              <w:tabs>
                <w:tab w:val="center" w:pos="4536"/>
              </w:tabs>
              <w:jc w:val="center"/>
              <w:rPr>
                <w:rFonts w:ascii="Arial" w:eastAsia="Calibri" w:hAnsi="Arial" w:cs="Arial"/>
                <w:bCs/>
                <w:sz w:val="18"/>
                <w:szCs w:val="18"/>
              </w:rPr>
            </w:pPr>
            <w:r w:rsidRPr="00DE2171">
              <w:rPr>
                <w:rFonts w:ascii="Arial" w:eastAsia="Calibri" w:hAnsi="Arial" w:cs="Arial"/>
                <w:bCs/>
                <w:sz w:val="18"/>
                <w:szCs w:val="18"/>
              </w:rPr>
              <w:t>Director Unidad de Auditoría</w:t>
            </w:r>
          </w:p>
        </w:tc>
        <w:tc>
          <w:tcPr>
            <w:tcW w:w="602" w:type="pct"/>
            <w:tcBorders>
              <w:top w:val="single" w:sz="4" w:space="0" w:color="auto"/>
              <w:left w:val="single" w:sz="4" w:space="0" w:color="auto"/>
              <w:bottom w:val="single" w:sz="4" w:space="0" w:color="auto"/>
              <w:right w:val="single" w:sz="4" w:space="0" w:color="000000"/>
            </w:tcBorders>
            <w:vAlign w:val="center"/>
          </w:tcPr>
          <w:p w14:paraId="1FA034D9" w14:textId="2FFA1F17" w:rsidR="00F63846" w:rsidRDefault="00F63846" w:rsidP="00F63846">
            <w:pPr>
              <w:tabs>
                <w:tab w:val="center" w:pos="4536"/>
              </w:tabs>
              <w:jc w:val="center"/>
              <w:rPr>
                <w:rFonts w:ascii="Arial" w:eastAsia="Calibri" w:hAnsi="Arial" w:cs="Arial"/>
                <w:bCs/>
                <w:sz w:val="18"/>
                <w:szCs w:val="18"/>
              </w:rPr>
            </w:pPr>
            <w:r>
              <w:rPr>
                <w:rFonts w:ascii="Arial" w:eastAsia="Calibri" w:hAnsi="Arial" w:cs="Arial"/>
                <w:bCs/>
                <w:sz w:val="18"/>
                <w:szCs w:val="18"/>
              </w:rPr>
              <w:t>01/05/2023 al</w:t>
            </w:r>
          </w:p>
          <w:p w14:paraId="75AB5428" w14:textId="71D0343E" w:rsidR="00F63846" w:rsidRPr="00F50EA1" w:rsidRDefault="00F63846" w:rsidP="00F63846">
            <w:pPr>
              <w:tabs>
                <w:tab w:val="center" w:pos="4536"/>
              </w:tabs>
              <w:jc w:val="center"/>
              <w:rPr>
                <w:rFonts w:ascii="Arial" w:eastAsia="Calibri" w:hAnsi="Arial" w:cs="Arial"/>
                <w:bCs/>
                <w:sz w:val="18"/>
                <w:szCs w:val="18"/>
              </w:rPr>
            </w:pPr>
            <w:r>
              <w:rPr>
                <w:rFonts w:ascii="Arial" w:eastAsia="Calibri" w:hAnsi="Arial" w:cs="Arial"/>
                <w:bCs/>
                <w:sz w:val="18"/>
                <w:szCs w:val="18"/>
              </w:rPr>
              <w:t>3</w:t>
            </w:r>
            <w:r w:rsidR="00E12BF7">
              <w:rPr>
                <w:rFonts w:ascii="Arial" w:eastAsia="Calibri" w:hAnsi="Arial" w:cs="Arial"/>
                <w:bCs/>
                <w:sz w:val="18"/>
                <w:szCs w:val="18"/>
              </w:rPr>
              <w:t>0</w:t>
            </w:r>
            <w:r>
              <w:rPr>
                <w:rFonts w:ascii="Arial" w:eastAsia="Calibri" w:hAnsi="Arial" w:cs="Arial"/>
                <w:bCs/>
                <w:sz w:val="18"/>
                <w:szCs w:val="18"/>
              </w:rPr>
              <w:t>/06/2023</w:t>
            </w:r>
          </w:p>
        </w:tc>
      </w:tr>
      <w:tr w:rsidR="00F63846" w:rsidRPr="00AF23AC" w14:paraId="3A5298C2" w14:textId="77777777" w:rsidTr="00F63846">
        <w:trPr>
          <w:trHeight w:val="20"/>
          <w:jc w:val="center"/>
        </w:trPr>
        <w:tc>
          <w:tcPr>
            <w:tcW w:w="3686" w:type="pct"/>
            <w:tcBorders>
              <w:top w:val="single" w:sz="4" w:space="0" w:color="auto"/>
              <w:left w:val="single" w:sz="4" w:space="0" w:color="000000"/>
              <w:bottom w:val="single" w:sz="4" w:space="0" w:color="auto"/>
              <w:right w:val="single" w:sz="4" w:space="0" w:color="auto"/>
            </w:tcBorders>
            <w:vAlign w:val="center"/>
          </w:tcPr>
          <w:p w14:paraId="4C1EBC91" w14:textId="32E7007D" w:rsidR="00F63846" w:rsidRPr="00F50EA1" w:rsidRDefault="00F63846" w:rsidP="00F63846">
            <w:pPr>
              <w:tabs>
                <w:tab w:val="center" w:pos="4536"/>
              </w:tabs>
              <w:jc w:val="both"/>
              <w:rPr>
                <w:rFonts w:ascii="Arial" w:eastAsia="Calibri" w:hAnsi="Arial" w:cs="Arial"/>
                <w:bCs/>
                <w:sz w:val="18"/>
                <w:szCs w:val="18"/>
              </w:rPr>
            </w:pPr>
            <w:r>
              <w:rPr>
                <w:rFonts w:ascii="Arial" w:eastAsia="Calibri" w:hAnsi="Arial" w:cs="Arial"/>
                <w:bCs/>
                <w:sz w:val="18"/>
                <w:szCs w:val="18"/>
              </w:rPr>
              <w:t>Implementar un P</w:t>
            </w:r>
            <w:r w:rsidRPr="007D6D63">
              <w:rPr>
                <w:rFonts w:ascii="Arial" w:eastAsia="Calibri" w:hAnsi="Arial" w:cs="Arial"/>
                <w:bCs/>
                <w:sz w:val="18"/>
                <w:szCs w:val="18"/>
              </w:rPr>
              <w:t>rograma de Aseguramiento y Mejora de la Calidad (PAMC)</w:t>
            </w:r>
            <w:r>
              <w:rPr>
                <w:rFonts w:ascii="Arial" w:eastAsia="Calibri" w:hAnsi="Arial" w:cs="Arial"/>
                <w:bCs/>
                <w:sz w:val="18"/>
                <w:szCs w:val="18"/>
              </w:rPr>
              <w:t xml:space="preserve">, que permita </w:t>
            </w:r>
            <w:r w:rsidRPr="007D6D63">
              <w:rPr>
                <w:rFonts w:ascii="Arial" w:eastAsia="Calibri" w:hAnsi="Arial" w:cs="Arial"/>
                <w:bCs/>
                <w:sz w:val="18"/>
                <w:szCs w:val="18"/>
              </w:rPr>
              <w:t>a los auditores de la Unidad de Auditoría, identificar fallas o mejoras en los procedimientos, así como en el cumplimiento de las normas de auditoría y el código de ética.</w:t>
            </w:r>
          </w:p>
        </w:tc>
        <w:tc>
          <w:tcPr>
            <w:tcW w:w="711" w:type="pct"/>
            <w:tcBorders>
              <w:top w:val="single" w:sz="4" w:space="0" w:color="auto"/>
              <w:left w:val="single" w:sz="4" w:space="0" w:color="auto"/>
              <w:bottom w:val="single" w:sz="4" w:space="0" w:color="auto"/>
              <w:right w:val="single" w:sz="4" w:space="0" w:color="auto"/>
            </w:tcBorders>
            <w:vAlign w:val="center"/>
          </w:tcPr>
          <w:p w14:paraId="5234EF6D" w14:textId="7FD159F2" w:rsidR="00F63846" w:rsidRPr="00F50EA1" w:rsidRDefault="00F63846" w:rsidP="00F63846">
            <w:pPr>
              <w:tabs>
                <w:tab w:val="center" w:pos="4536"/>
              </w:tabs>
              <w:jc w:val="center"/>
              <w:rPr>
                <w:rFonts w:ascii="Arial" w:eastAsia="Calibri" w:hAnsi="Arial" w:cs="Arial"/>
                <w:bCs/>
                <w:sz w:val="18"/>
                <w:szCs w:val="18"/>
              </w:rPr>
            </w:pPr>
            <w:r w:rsidRPr="00DE2171">
              <w:rPr>
                <w:rFonts w:ascii="Arial" w:eastAsia="Calibri" w:hAnsi="Arial" w:cs="Arial"/>
                <w:bCs/>
                <w:sz w:val="18"/>
                <w:szCs w:val="18"/>
              </w:rPr>
              <w:t>Director Unidad de Auditoría</w:t>
            </w:r>
          </w:p>
        </w:tc>
        <w:tc>
          <w:tcPr>
            <w:tcW w:w="602" w:type="pct"/>
            <w:tcBorders>
              <w:top w:val="single" w:sz="4" w:space="0" w:color="auto"/>
              <w:left w:val="single" w:sz="4" w:space="0" w:color="auto"/>
              <w:bottom w:val="single" w:sz="4" w:space="0" w:color="auto"/>
              <w:right w:val="single" w:sz="4" w:space="0" w:color="000000"/>
            </w:tcBorders>
            <w:vAlign w:val="center"/>
          </w:tcPr>
          <w:p w14:paraId="284AF545" w14:textId="77777777" w:rsidR="00F63846" w:rsidRDefault="00F63846" w:rsidP="00F63846">
            <w:pPr>
              <w:tabs>
                <w:tab w:val="center" w:pos="4536"/>
              </w:tabs>
              <w:jc w:val="center"/>
              <w:rPr>
                <w:rFonts w:ascii="Arial" w:eastAsia="Calibri" w:hAnsi="Arial" w:cs="Arial"/>
                <w:bCs/>
                <w:sz w:val="18"/>
                <w:szCs w:val="18"/>
              </w:rPr>
            </w:pPr>
            <w:r>
              <w:rPr>
                <w:rFonts w:ascii="Arial" w:eastAsia="Calibri" w:hAnsi="Arial" w:cs="Arial"/>
                <w:bCs/>
                <w:sz w:val="18"/>
                <w:szCs w:val="18"/>
              </w:rPr>
              <w:t>01/05/2023 al</w:t>
            </w:r>
          </w:p>
          <w:p w14:paraId="53D1FFE3" w14:textId="5EB0114F" w:rsidR="00F63846" w:rsidRPr="00F50EA1" w:rsidRDefault="00F63846" w:rsidP="00F63846">
            <w:pPr>
              <w:tabs>
                <w:tab w:val="center" w:pos="4536"/>
              </w:tabs>
              <w:jc w:val="center"/>
              <w:rPr>
                <w:rFonts w:ascii="Arial" w:eastAsia="Calibri" w:hAnsi="Arial" w:cs="Arial"/>
                <w:bCs/>
                <w:sz w:val="18"/>
                <w:szCs w:val="18"/>
              </w:rPr>
            </w:pPr>
            <w:r>
              <w:rPr>
                <w:rFonts w:ascii="Arial" w:eastAsia="Calibri" w:hAnsi="Arial" w:cs="Arial"/>
                <w:bCs/>
                <w:sz w:val="18"/>
                <w:szCs w:val="18"/>
              </w:rPr>
              <w:t>30/04/2024</w:t>
            </w:r>
          </w:p>
        </w:tc>
      </w:tr>
      <w:tr w:rsidR="00F63846" w:rsidRPr="00AF23AC" w14:paraId="0E0CED3C" w14:textId="77777777" w:rsidTr="00F63846">
        <w:trPr>
          <w:trHeight w:val="20"/>
          <w:jc w:val="center"/>
        </w:trPr>
        <w:tc>
          <w:tcPr>
            <w:tcW w:w="3686" w:type="pct"/>
            <w:tcBorders>
              <w:top w:val="single" w:sz="4" w:space="0" w:color="auto"/>
              <w:left w:val="single" w:sz="4" w:space="0" w:color="000000"/>
              <w:bottom w:val="single" w:sz="4" w:space="0" w:color="auto"/>
              <w:right w:val="single" w:sz="4" w:space="0" w:color="auto"/>
            </w:tcBorders>
            <w:vAlign w:val="center"/>
          </w:tcPr>
          <w:p w14:paraId="3A030490" w14:textId="2BFA254D" w:rsidR="00F63846" w:rsidRDefault="00F63846" w:rsidP="00F63846">
            <w:pPr>
              <w:tabs>
                <w:tab w:val="center" w:pos="4536"/>
              </w:tabs>
              <w:jc w:val="both"/>
              <w:rPr>
                <w:rFonts w:ascii="Arial" w:eastAsia="Calibri" w:hAnsi="Arial" w:cs="Arial"/>
                <w:bCs/>
                <w:sz w:val="18"/>
                <w:szCs w:val="18"/>
              </w:rPr>
            </w:pPr>
            <w:r>
              <w:rPr>
                <w:rFonts w:ascii="Arial" w:eastAsia="Calibri" w:hAnsi="Arial" w:cs="Arial"/>
                <w:bCs/>
                <w:sz w:val="18"/>
                <w:szCs w:val="18"/>
              </w:rPr>
              <w:t xml:space="preserve">Revisar </w:t>
            </w:r>
            <w:r w:rsidRPr="0025609A">
              <w:rPr>
                <w:rFonts w:ascii="Arial" w:eastAsia="Calibri" w:hAnsi="Arial" w:cs="Arial"/>
                <w:bCs/>
                <w:sz w:val="18"/>
                <w:szCs w:val="18"/>
              </w:rPr>
              <w:t>los indicadores con los que se mide el desempeño y la eficacia del proceso; teniendo en cuenta</w:t>
            </w:r>
            <w:r>
              <w:rPr>
                <w:rFonts w:ascii="Arial" w:eastAsia="Calibri" w:hAnsi="Arial" w:cs="Arial"/>
                <w:bCs/>
                <w:sz w:val="18"/>
                <w:szCs w:val="18"/>
              </w:rPr>
              <w:t xml:space="preserve"> </w:t>
            </w:r>
            <w:r w:rsidRPr="0025609A">
              <w:rPr>
                <w:rFonts w:ascii="Arial" w:eastAsia="Calibri" w:hAnsi="Arial" w:cs="Arial"/>
                <w:bCs/>
                <w:sz w:val="18"/>
                <w:szCs w:val="18"/>
              </w:rPr>
              <w:t>que, la eficiencia es la relación entre el resultado alcanzado y los recursos utilizados, la eficacia es el grado en el que se realizan las actividades planeadas y se logran los resultados planeados</w:t>
            </w:r>
            <w:r>
              <w:rPr>
                <w:rFonts w:ascii="Arial" w:eastAsia="Calibri" w:hAnsi="Arial" w:cs="Arial"/>
                <w:bCs/>
                <w:sz w:val="18"/>
                <w:szCs w:val="18"/>
              </w:rPr>
              <w:t>.</w:t>
            </w:r>
          </w:p>
        </w:tc>
        <w:tc>
          <w:tcPr>
            <w:tcW w:w="711" w:type="pct"/>
            <w:tcBorders>
              <w:top w:val="single" w:sz="4" w:space="0" w:color="auto"/>
              <w:left w:val="single" w:sz="4" w:space="0" w:color="auto"/>
              <w:bottom w:val="single" w:sz="4" w:space="0" w:color="auto"/>
              <w:right w:val="single" w:sz="4" w:space="0" w:color="auto"/>
            </w:tcBorders>
            <w:vAlign w:val="center"/>
          </w:tcPr>
          <w:p w14:paraId="20D2C8FA" w14:textId="1E4258B7" w:rsidR="00F63846" w:rsidRDefault="00F63846" w:rsidP="00F63846">
            <w:pPr>
              <w:tabs>
                <w:tab w:val="center" w:pos="4536"/>
              </w:tabs>
              <w:jc w:val="center"/>
              <w:rPr>
                <w:rFonts w:ascii="Arial" w:eastAsia="Calibri" w:hAnsi="Arial" w:cs="Arial"/>
                <w:bCs/>
                <w:sz w:val="18"/>
                <w:szCs w:val="18"/>
              </w:rPr>
            </w:pPr>
            <w:r w:rsidRPr="00DE2171">
              <w:rPr>
                <w:rFonts w:ascii="Arial" w:eastAsia="Calibri" w:hAnsi="Arial" w:cs="Arial"/>
                <w:bCs/>
                <w:sz w:val="18"/>
                <w:szCs w:val="18"/>
              </w:rPr>
              <w:t>Director Unidad de Auditoría</w:t>
            </w:r>
          </w:p>
        </w:tc>
        <w:tc>
          <w:tcPr>
            <w:tcW w:w="602" w:type="pct"/>
            <w:tcBorders>
              <w:top w:val="single" w:sz="4" w:space="0" w:color="auto"/>
              <w:left w:val="single" w:sz="4" w:space="0" w:color="auto"/>
              <w:bottom w:val="single" w:sz="4" w:space="0" w:color="auto"/>
              <w:right w:val="single" w:sz="4" w:space="0" w:color="000000"/>
            </w:tcBorders>
            <w:vAlign w:val="center"/>
          </w:tcPr>
          <w:p w14:paraId="0A62E1A2" w14:textId="77777777" w:rsidR="00F63846" w:rsidRDefault="00F63846" w:rsidP="00F63846">
            <w:pPr>
              <w:tabs>
                <w:tab w:val="center" w:pos="4536"/>
              </w:tabs>
              <w:jc w:val="center"/>
              <w:rPr>
                <w:rFonts w:ascii="Arial" w:eastAsia="Calibri" w:hAnsi="Arial" w:cs="Arial"/>
                <w:bCs/>
                <w:sz w:val="18"/>
                <w:szCs w:val="18"/>
              </w:rPr>
            </w:pPr>
            <w:r>
              <w:rPr>
                <w:rFonts w:ascii="Arial" w:eastAsia="Calibri" w:hAnsi="Arial" w:cs="Arial"/>
                <w:bCs/>
                <w:sz w:val="18"/>
                <w:szCs w:val="18"/>
              </w:rPr>
              <w:t>01/05/2023 al</w:t>
            </w:r>
          </w:p>
          <w:p w14:paraId="5174EF4B" w14:textId="1C9C6F77" w:rsidR="00F63846" w:rsidRDefault="00F63846" w:rsidP="00F63846">
            <w:pPr>
              <w:tabs>
                <w:tab w:val="center" w:pos="4536"/>
              </w:tabs>
              <w:jc w:val="center"/>
              <w:rPr>
                <w:rFonts w:ascii="Arial" w:eastAsia="Calibri" w:hAnsi="Arial" w:cs="Arial"/>
                <w:bCs/>
                <w:sz w:val="18"/>
                <w:szCs w:val="18"/>
              </w:rPr>
            </w:pPr>
            <w:r>
              <w:rPr>
                <w:rFonts w:ascii="Arial" w:eastAsia="Calibri" w:hAnsi="Arial" w:cs="Arial"/>
                <w:bCs/>
                <w:sz w:val="18"/>
                <w:szCs w:val="18"/>
              </w:rPr>
              <w:t>3</w:t>
            </w:r>
            <w:r w:rsidR="00E12BF7">
              <w:rPr>
                <w:rFonts w:ascii="Arial" w:eastAsia="Calibri" w:hAnsi="Arial" w:cs="Arial"/>
                <w:bCs/>
                <w:sz w:val="18"/>
                <w:szCs w:val="18"/>
              </w:rPr>
              <w:t>0</w:t>
            </w:r>
            <w:r>
              <w:rPr>
                <w:rFonts w:ascii="Arial" w:eastAsia="Calibri" w:hAnsi="Arial" w:cs="Arial"/>
                <w:bCs/>
                <w:sz w:val="18"/>
                <w:szCs w:val="18"/>
              </w:rPr>
              <w:t>/06/2023</w:t>
            </w:r>
          </w:p>
        </w:tc>
      </w:tr>
    </w:tbl>
    <w:p w14:paraId="795055FD" w14:textId="77777777" w:rsidR="006A6138" w:rsidRPr="00AF23AC" w:rsidRDefault="006A6138" w:rsidP="00AF23AC">
      <w:pPr>
        <w:rPr>
          <w:rFonts w:ascii="Arial" w:hAnsi="Arial" w:cs="Arial"/>
          <w:color w:val="000000"/>
          <w:sz w:val="22"/>
          <w:szCs w:val="22"/>
        </w:rPr>
      </w:pPr>
    </w:p>
    <w:p w14:paraId="38D5F935" w14:textId="77777777" w:rsidR="000E4C9E" w:rsidRPr="00AF23AC" w:rsidRDefault="002016AA" w:rsidP="00AF23AC">
      <w:pPr>
        <w:numPr>
          <w:ilvl w:val="0"/>
          <w:numId w:val="2"/>
        </w:numPr>
        <w:jc w:val="both"/>
        <w:rPr>
          <w:rFonts w:ascii="Arial" w:hAnsi="Arial" w:cs="Arial"/>
          <w:b/>
          <w:bCs/>
          <w:color w:val="000000"/>
          <w:sz w:val="22"/>
          <w:szCs w:val="22"/>
        </w:rPr>
      </w:pPr>
      <w:bookmarkStart w:id="17" w:name="_Hlk57711915"/>
      <w:r w:rsidRPr="00AF23AC">
        <w:rPr>
          <w:rFonts w:ascii="Arial" w:hAnsi="Arial" w:cs="Arial"/>
          <w:b/>
          <w:bCs/>
          <w:color w:val="000000"/>
          <w:sz w:val="22"/>
          <w:szCs w:val="22"/>
        </w:rPr>
        <w:t>NECESIDADES IDENTIFICADAS</w:t>
      </w:r>
      <w:r w:rsidR="00F74FB4" w:rsidRPr="00AF23AC">
        <w:rPr>
          <w:rFonts w:ascii="Arial" w:hAnsi="Arial" w:cs="Arial"/>
          <w:b/>
          <w:bCs/>
          <w:color w:val="000000"/>
          <w:sz w:val="22"/>
          <w:szCs w:val="22"/>
        </w:rPr>
        <w:t xml:space="preserve"> PARA EL SIGCMA</w:t>
      </w:r>
      <w:r w:rsidR="00AF23AC">
        <w:rPr>
          <w:rFonts w:ascii="Arial" w:hAnsi="Arial" w:cs="Arial"/>
          <w:b/>
          <w:bCs/>
          <w:color w:val="000000"/>
          <w:sz w:val="22"/>
          <w:szCs w:val="22"/>
        </w:rPr>
        <w:t xml:space="preserve"> (</w:t>
      </w:r>
      <w:r w:rsidR="001D2059" w:rsidRPr="00AF23AC">
        <w:rPr>
          <w:rFonts w:ascii="Arial" w:hAnsi="Arial" w:cs="Arial"/>
          <w:b/>
          <w:bCs/>
          <w:color w:val="000000"/>
          <w:sz w:val="22"/>
          <w:szCs w:val="22"/>
        </w:rPr>
        <w:t>Necesidad de cambio en el sistema y necesidad de recursos</w:t>
      </w:r>
      <w:r w:rsidR="00AF23AC">
        <w:rPr>
          <w:rFonts w:ascii="Arial" w:hAnsi="Arial" w:cs="Arial"/>
          <w:b/>
          <w:bCs/>
          <w:color w:val="000000"/>
          <w:sz w:val="22"/>
          <w:szCs w:val="22"/>
        </w:rPr>
        <w:t>)</w:t>
      </w:r>
    </w:p>
    <w:bookmarkEnd w:id="17"/>
    <w:p w14:paraId="03C647BD" w14:textId="77777777" w:rsidR="000E4C9E" w:rsidRPr="00AF23AC" w:rsidRDefault="000E4C9E" w:rsidP="00AF23AC">
      <w:pPr>
        <w:rPr>
          <w:rFonts w:ascii="Arial" w:hAnsi="Arial" w:cs="Arial"/>
          <w:color w:val="FF0000"/>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678"/>
        <w:gridCol w:w="7286"/>
      </w:tblGrid>
      <w:tr w:rsidR="000E4C9E" w:rsidRPr="00AF23AC" w14:paraId="0F4F30C1" w14:textId="77777777" w:rsidTr="00B136DB">
        <w:trPr>
          <w:tblHeader/>
          <w:jc w:val="center"/>
        </w:trPr>
        <w:tc>
          <w:tcPr>
            <w:tcW w:w="1344" w:type="pct"/>
            <w:shd w:val="clear" w:color="auto" w:fill="D9D9D9"/>
            <w:vAlign w:val="center"/>
          </w:tcPr>
          <w:p w14:paraId="68BADD32" w14:textId="77777777" w:rsidR="000E4C9E" w:rsidRPr="00AF23AC" w:rsidRDefault="000E4C9E" w:rsidP="001D2ECE">
            <w:pPr>
              <w:jc w:val="center"/>
              <w:rPr>
                <w:rFonts w:ascii="Arial" w:hAnsi="Arial" w:cs="Arial"/>
                <w:b/>
                <w:sz w:val="18"/>
                <w:szCs w:val="18"/>
              </w:rPr>
            </w:pPr>
            <w:bookmarkStart w:id="18" w:name="_Hlk57708278"/>
            <w:r w:rsidRPr="00AF23AC">
              <w:rPr>
                <w:rFonts w:ascii="Arial" w:hAnsi="Arial" w:cs="Arial"/>
                <w:b/>
                <w:sz w:val="18"/>
                <w:szCs w:val="18"/>
              </w:rPr>
              <w:t>ÍTEM</w:t>
            </w:r>
          </w:p>
        </w:tc>
        <w:tc>
          <w:tcPr>
            <w:tcW w:w="3656" w:type="pct"/>
            <w:shd w:val="clear" w:color="auto" w:fill="D9D9D9"/>
            <w:vAlign w:val="center"/>
          </w:tcPr>
          <w:p w14:paraId="63C4C890" w14:textId="77777777" w:rsidR="000E4C9E" w:rsidRPr="00AF23AC" w:rsidRDefault="000E4C9E" w:rsidP="001D2ECE">
            <w:pPr>
              <w:jc w:val="center"/>
              <w:rPr>
                <w:rFonts w:ascii="Arial" w:hAnsi="Arial" w:cs="Arial"/>
                <w:b/>
                <w:sz w:val="18"/>
                <w:szCs w:val="18"/>
              </w:rPr>
            </w:pPr>
            <w:r w:rsidRPr="00AF23AC">
              <w:rPr>
                <w:rFonts w:ascii="Arial" w:hAnsi="Arial" w:cs="Arial"/>
                <w:b/>
                <w:sz w:val="18"/>
                <w:szCs w:val="18"/>
              </w:rPr>
              <w:t xml:space="preserve">EXPLICACIÓN – DESCRIPCIÓN </w:t>
            </w:r>
          </w:p>
        </w:tc>
      </w:tr>
      <w:tr w:rsidR="000E4C9E" w:rsidRPr="00AF23AC" w14:paraId="14FF5A59" w14:textId="77777777" w:rsidTr="00B136DB">
        <w:trPr>
          <w:jc w:val="center"/>
        </w:trPr>
        <w:tc>
          <w:tcPr>
            <w:tcW w:w="1344" w:type="pct"/>
            <w:shd w:val="clear" w:color="auto" w:fill="auto"/>
            <w:vAlign w:val="center"/>
          </w:tcPr>
          <w:p w14:paraId="6C0E19ED" w14:textId="77777777" w:rsidR="000E4C9E" w:rsidRPr="00B27FB6" w:rsidRDefault="000E4C9E" w:rsidP="00AF23AC">
            <w:pPr>
              <w:tabs>
                <w:tab w:val="center" w:pos="4536"/>
              </w:tabs>
              <w:jc w:val="both"/>
              <w:rPr>
                <w:rFonts w:ascii="Arial" w:eastAsia="Calibri" w:hAnsi="Arial" w:cs="Arial"/>
                <w:bCs/>
                <w:sz w:val="18"/>
                <w:szCs w:val="18"/>
              </w:rPr>
            </w:pPr>
            <w:r w:rsidRPr="00B27FB6">
              <w:rPr>
                <w:rFonts w:ascii="Arial" w:eastAsia="Calibri" w:hAnsi="Arial" w:cs="Arial"/>
                <w:bCs/>
                <w:sz w:val="18"/>
                <w:szCs w:val="18"/>
              </w:rPr>
              <w:t>¿Se requiere efectuar cambios en el sistema?</w:t>
            </w:r>
          </w:p>
        </w:tc>
        <w:tc>
          <w:tcPr>
            <w:tcW w:w="3656" w:type="pct"/>
            <w:shd w:val="clear" w:color="auto" w:fill="auto"/>
            <w:vAlign w:val="center"/>
          </w:tcPr>
          <w:p w14:paraId="740593AD" w14:textId="0BC2FB9E" w:rsidR="00A843C9" w:rsidRPr="00B27FB6" w:rsidRDefault="0017459E" w:rsidP="00AF23AC">
            <w:pPr>
              <w:jc w:val="both"/>
              <w:rPr>
                <w:rFonts w:ascii="Arial" w:hAnsi="Arial" w:cs="Arial"/>
                <w:sz w:val="18"/>
                <w:szCs w:val="18"/>
              </w:rPr>
            </w:pPr>
            <w:r>
              <w:rPr>
                <w:rFonts w:ascii="Arial" w:hAnsi="Arial" w:cs="Arial"/>
                <w:sz w:val="18"/>
                <w:szCs w:val="18"/>
              </w:rPr>
              <w:t>Ninguno de fondo</w:t>
            </w:r>
            <w:r w:rsidR="00DD1B10">
              <w:rPr>
                <w:rFonts w:ascii="Arial" w:hAnsi="Arial" w:cs="Arial"/>
                <w:sz w:val="18"/>
                <w:szCs w:val="18"/>
              </w:rPr>
              <w:t xml:space="preserve">; </w:t>
            </w:r>
            <w:r>
              <w:rPr>
                <w:rFonts w:ascii="Arial" w:hAnsi="Arial" w:cs="Arial"/>
                <w:sz w:val="18"/>
                <w:szCs w:val="18"/>
              </w:rPr>
              <w:t xml:space="preserve">sin </w:t>
            </w:r>
            <w:r w:rsidR="00DD1B10">
              <w:rPr>
                <w:rFonts w:ascii="Arial" w:hAnsi="Arial" w:cs="Arial"/>
                <w:sz w:val="18"/>
                <w:szCs w:val="18"/>
              </w:rPr>
              <w:t>embargo,</w:t>
            </w:r>
            <w:r>
              <w:rPr>
                <w:rFonts w:ascii="Arial" w:hAnsi="Arial" w:cs="Arial"/>
                <w:sz w:val="18"/>
                <w:szCs w:val="18"/>
              </w:rPr>
              <w:t xml:space="preserve"> es recomendable m</w:t>
            </w:r>
            <w:r w:rsidR="00B27FB6">
              <w:rPr>
                <w:rFonts w:ascii="Arial" w:hAnsi="Arial" w:cs="Arial"/>
                <w:sz w:val="18"/>
                <w:szCs w:val="18"/>
              </w:rPr>
              <w:t>antener y mejorar continuamente la aplicación de los procedimientos</w:t>
            </w:r>
            <w:r w:rsidR="007836AC">
              <w:rPr>
                <w:rFonts w:ascii="Arial" w:hAnsi="Arial" w:cs="Arial"/>
                <w:sz w:val="18"/>
                <w:szCs w:val="18"/>
              </w:rPr>
              <w:t xml:space="preserve">, documentos e instrumentos del </w:t>
            </w:r>
            <w:r w:rsidR="00B27FB6">
              <w:rPr>
                <w:rFonts w:ascii="Arial" w:hAnsi="Arial" w:cs="Arial"/>
                <w:sz w:val="18"/>
                <w:szCs w:val="18"/>
              </w:rPr>
              <w:t>proceso.</w:t>
            </w:r>
          </w:p>
        </w:tc>
      </w:tr>
      <w:tr w:rsidR="00E8630A" w:rsidRPr="00AF23AC" w14:paraId="4D498749" w14:textId="77777777" w:rsidTr="00B136DB">
        <w:trPr>
          <w:jc w:val="center"/>
        </w:trPr>
        <w:tc>
          <w:tcPr>
            <w:tcW w:w="1344" w:type="pct"/>
            <w:shd w:val="clear" w:color="auto" w:fill="auto"/>
            <w:vAlign w:val="center"/>
          </w:tcPr>
          <w:p w14:paraId="6FCC2395" w14:textId="77777777" w:rsidR="00E8630A" w:rsidRPr="00B27FB6" w:rsidRDefault="00E8630A" w:rsidP="00AF23AC">
            <w:pPr>
              <w:jc w:val="both"/>
              <w:rPr>
                <w:rFonts w:ascii="Arial" w:hAnsi="Arial" w:cs="Arial"/>
                <w:sz w:val="18"/>
                <w:szCs w:val="18"/>
              </w:rPr>
            </w:pPr>
            <w:bookmarkStart w:id="19" w:name="_Hlk57708098"/>
            <w:r w:rsidRPr="00B27FB6">
              <w:rPr>
                <w:rFonts w:ascii="Arial" w:hAnsi="Arial" w:cs="Arial"/>
                <w:sz w:val="18"/>
                <w:szCs w:val="18"/>
              </w:rPr>
              <w:t>¿Se requiere necesidad de recursos</w:t>
            </w:r>
            <w:r w:rsidRPr="00B27FB6">
              <w:rPr>
                <w:rFonts w:ascii="Arial" w:eastAsia="Calibri" w:hAnsi="Arial" w:cs="Arial"/>
                <w:bCs/>
                <w:sz w:val="18"/>
                <w:szCs w:val="18"/>
              </w:rPr>
              <w:t>?</w:t>
            </w:r>
          </w:p>
        </w:tc>
        <w:tc>
          <w:tcPr>
            <w:tcW w:w="3656" w:type="pct"/>
            <w:shd w:val="clear" w:color="auto" w:fill="auto"/>
            <w:vAlign w:val="center"/>
          </w:tcPr>
          <w:p w14:paraId="057DFC6D" w14:textId="1F421969" w:rsidR="00E8630A" w:rsidRPr="00B27FB6" w:rsidRDefault="00B63E4D" w:rsidP="00AF23AC">
            <w:pPr>
              <w:jc w:val="both"/>
              <w:rPr>
                <w:rFonts w:ascii="Arial" w:hAnsi="Arial" w:cs="Arial"/>
                <w:sz w:val="18"/>
                <w:szCs w:val="18"/>
              </w:rPr>
            </w:pPr>
            <w:r>
              <w:rPr>
                <w:rFonts w:ascii="Arial" w:hAnsi="Arial" w:cs="Arial"/>
                <w:sz w:val="18"/>
                <w:szCs w:val="18"/>
              </w:rPr>
              <w:t>De ser posible ampliar la planta de personal a nivel seccional, en particular aquellas oficinas donde labora un solo auditor.</w:t>
            </w:r>
          </w:p>
        </w:tc>
      </w:tr>
      <w:bookmarkEnd w:id="18"/>
      <w:bookmarkEnd w:id="19"/>
    </w:tbl>
    <w:p w14:paraId="03AFF9D7" w14:textId="77777777" w:rsidR="006A6138" w:rsidRPr="00AF23AC" w:rsidRDefault="006A6138" w:rsidP="00AF23AC">
      <w:pPr>
        <w:jc w:val="both"/>
        <w:rPr>
          <w:rFonts w:ascii="Arial" w:hAnsi="Arial" w:cs="Arial"/>
          <w:b/>
          <w:sz w:val="22"/>
          <w:szCs w:val="22"/>
        </w:rPr>
      </w:pPr>
    </w:p>
    <w:p w14:paraId="2D3A83E9" w14:textId="77777777" w:rsidR="000E4C9E" w:rsidRPr="00AF23AC" w:rsidRDefault="004177D3" w:rsidP="00AF23AC">
      <w:pPr>
        <w:numPr>
          <w:ilvl w:val="0"/>
          <w:numId w:val="2"/>
        </w:numPr>
        <w:jc w:val="both"/>
        <w:rPr>
          <w:rFonts w:ascii="Arial" w:hAnsi="Arial" w:cs="Arial"/>
          <w:b/>
          <w:bCs/>
          <w:sz w:val="22"/>
          <w:szCs w:val="22"/>
        </w:rPr>
      </w:pPr>
      <w:r w:rsidRPr="00AF23AC">
        <w:rPr>
          <w:rFonts w:ascii="Arial" w:hAnsi="Arial" w:cs="Arial"/>
          <w:b/>
          <w:bCs/>
          <w:sz w:val="22"/>
          <w:szCs w:val="22"/>
        </w:rPr>
        <w:t xml:space="preserve"> </w:t>
      </w:r>
      <w:r w:rsidR="000E4C9E" w:rsidRPr="00AF23AC">
        <w:rPr>
          <w:rFonts w:ascii="Arial" w:hAnsi="Arial" w:cs="Arial"/>
          <w:b/>
          <w:bCs/>
          <w:sz w:val="22"/>
          <w:szCs w:val="22"/>
        </w:rPr>
        <w:t xml:space="preserve">CONCLUSIONES </w:t>
      </w:r>
    </w:p>
    <w:p w14:paraId="38E357AA" w14:textId="77777777" w:rsidR="000E4C9E" w:rsidRPr="00AF23AC" w:rsidRDefault="000E4C9E" w:rsidP="00AF23AC">
      <w:pPr>
        <w:jc w:val="both"/>
        <w:rPr>
          <w:rFonts w:ascii="Arial" w:hAnsi="Arial" w:cs="Arial"/>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718"/>
        <w:gridCol w:w="8246"/>
      </w:tblGrid>
      <w:tr w:rsidR="000E4C9E" w:rsidRPr="007C3AB1" w14:paraId="2116EAAF" w14:textId="77777777" w:rsidTr="00FC2A7B">
        <w:trPr>
          <w:trHeight w:val="20"/>
          <w:tblHeader/>
          <w:jc w:val="center"/>
        </w:trPr>
        <w:tc>
          <w:tcPr>
            <w:tcW w:w="862" w:type="pct"/>
            <w:shd w:val="clear" w:color="auto" w:fill="D9D9D9"/>
            <w:vAlign w:val="center"/>
          </w:tcPr>
          <w:p w14:paraId="04A6DC51" w14:textId="77777777" w:rsidR="000E4C9E" w:rsidRPr="007C3AB1" w:rsidRDefault="000E4C9E" w:rsidP="001D2ECE">
            <w:pPr>
              <w:jc w:val="center"/>
              <w:rPr>
                <w:rFonts w:ascii="Arial" w:hAnsi="Arial" w:cs="Arial"/>
                <w:b/>
                <w:sz w:val="18"/>
                <w:szCs w:val="18"/>
              </w:rPr>
            </w:pPr>
            <w:bookmarkStart w:id="20" w:name="_Hlk57712575"/>
            <w:r w:rsidRPr="007C3AB1">
              <w:rPr>
                <w:rFonts w:ascii="Arial" w:hAnsi="Arial" w:cs="Arial"/>
                <w:b/>
                <w:sz w:val="18"/>
                <w:szCs w:val="18"/>
              </w:rPr>
              <w:t xml:space="preserve">CONDICIÓN </w:t>
            </w:r>
          </w:p>
        </w:tc>
        <w:tc>
          <w:tcPr>
            <w:tcW w:w="4138" w:type="pct"/>
            <w:shd w:val="clear" w:color="auto" w:fill="D9D9D9"/>
            <w:vAlign w:val="center"/>
          </w:tcPr>
          <w:p w14:paraId="105ED4D0" w14:textId="77777777" w:rsidR="000E4C9E" w:rsidRPr="007C3AB1" w:rsidRDefault="000E4C9E" w:rsidP="001D2ECE">
            <w:pPr>
              <w:jc w:val="center"/>
              <w:rPr>
                <w:rFonts w:ascii="Arial" w:hAnsi="Arial" w:cs="Arial"/>
                <w:b/>
                <w:sz w:val="18"/>
                <w:szCs w:val="18"/>
              </w:rPr>
            </w:pPr>
            <w:r w:rsidRPr="007C3AB1">
              <w:rPr>
                <w:rFonts w:ascii="Arial" w:hAnsi="Arial" w:cs="Arial"/>
                <w:b/>
                <w:sz w:val="18"/>
                <w:szCs w:val="18"/>
              </w:rPr>
              <w:t xml:space="preserve">PARA LOS </w:t>
            </w:r>
            <w:r w:rsidR="00845571" w:rsidRPr="007C3AB1">
              <w:rPr>
                <w:rFonts w:ascii="Arial" w:hAnsi="Arial" w:cs="Arial"/>
                <w:b/>
                <w:sz w:val="18"/>
                <w:szCs w:val="18"/>
              </w:rPr>
              <w:t>PROPÓSITOS</w:t>
            </w:r>
            <w:r w:rsidRPr="007C3AB1">
              <w:rPr>
                <w:rFonts w:ascii="Arial" w:hAnsi="Arial" w:cs="Arial"/>
                <w:b/>
                <w:sz w:val="18"/>
                <w:szCs w:val="18"/>
              </w:rPr>
              <w:t xml:space="preserve"> </w:t>
            </w:r>
            <w:r w:rsidR="002016AA" w:rsidRPr="007C3AB1">
              <w:rPr>
                <w:rFonts w:ascii="Arial" w:hAnsi="Arial" w:cs="Arial"/>
                <w:b/>
                <w:sz w:val="18"/>
                <w:szCs w:val="18"/>
              </w:rPr>
              <w:t>CSJ,</w:t>
            </w:r>
            <w:r w:rsidRPr="007C3AB1">
              <w:rPr>
                <w:rFonts w:ascii="Arial" w:hAnsi="Arial" w:cs="Arial"/>
                <w:b/>
                <w:sz w:val="18"/>
                <w:szCs w:val="18"/>
              </w:rPr>
              <w:t xml:space="preserve"> EL SISTEMA</w:t>
            </w:r>
          </w:p>
        </w:tc>
      </w:tr>
      <w:tr w:rsidR="000E4C9E" w:rsidRPr="007C3AB1" w14:paraId="46A56F7A" w14:textId="77777777" w:rsidTr="00FC2A7B">
        <w:trPr>
          <w:trHeight w:val="20"/>
          <w:jc w:val="center"/>
        </w:trPr>
        <w:tc>
          <w:tcPr>
            <w:tcW w:w="862" w:type="pct"/>
            <w:shd w:val="clear" w:color="auto" w:fill="auto"/>
            <w:vAlign w:val="center"/>
          </w:tcPr>
          <w:p w14:paraId="0735FB1E" w14:textId="404712EE" w:rsidR="000E4C9E" w:rsidRPr="007C3AB1" w:rsidRDefault="004177D3" w:rsidP="00620C7A">
            <w:pPr>
              <w:pStyle w:val="Prrafodelista"/>
              <w:tabs>
                <w:tab w:val="center" w:pos="4536"/>
              </w:tabs>
              <w:spacing w:after="0" w:line="240" w:lineRule="auto"/>
              <w:ind w:left="0"/>
              <w:contextualSpacing w:val="0"/>
              <w:rPr>
                <w:rFonts w:ascii="Arial" w:hAnsi="Arial" w:cs="Arial"/>
                <w:bCs/>
                <w:sz w:val="18"/>
                <w:szCs w:val="18"/>
              </w:rPr>
            </w:pPr>
            <w:r>
              <w:rPr>
                <w:rFonts w:ascii="Arial" w:hAnsi="Arial" w:cs="Arial"/>
                <w:bCs/>
                <w:sz w:val="18"/>
                <w:szCs w:val="18"/>
              </w:rPr>
              <w:t xml:space="preserve">a) </w:t>
            </w:r>
            <w:r w:rsidR="000E4C9E" w:rsidRPr="007C3AB1">
              <w:rPr>
                <w:rFonts w:ascii="Arial" w:hAnsi="Arial" w:cs="Arial"/>
                <w:bCs/>
                <w:sz w:val="18"/>
                <w:szCs w:val="18"/>
              </w:rPr>
              <w:t>¿Sigue siendo suficiente?</w:t>
            </w:r>
            <w:r w:rsidR="00620C7A">
              <w:rPr>
                <w:rFonts w:ascii="Arial" w:hAnsi="Arial" w:cs="Arial"/>
                <w:bCs/>
                <w:sz w:val="18"/>
                <w:szCs w:val="18"/>
              </w:rPr>
              <w:t xml:space="preserve"> </w:t>
            </w:r>
            <w:r w:rsidR="000E4C9E" w:rsidRPr="007C3AB1">
              <w:rPr>
                <w:rFonts w:ascii="Arial" w:hAnsi="Arial" w:cs="Arial"/>
                <w:bCs/>
                <w:sz w:val="18"/>
                <w:szCs w:val="18"/>
              </w:rPr>
              <w:t>ADECUADO.</w:t>
            </w:r>
          </w:p>
        </w:tc>
        <w:tc>
          <w:tcPr>
            <w:tcW w:w="4138" w:type="pct"/>
            <w:shd w:val="clear" w:color="auto" w:fill="auto"/>
            <w:vAlign w:val="center"/>
          </w:tcPr>
          <w:p w14:paraId="3CEF6293" w14:textId="00BED41E" w:rsidR="000E4C9E" w:rsidRPr="00E66345" w:rsidRDefault="00445B38" w:rsidP="00A6416B">
            <w:pPr>
              <w:jc w:val="both"/>
              <w:rPr>
                <w:rFonts w:ascii="Arial" w:hAnsi="Arial" w:cs="Arial"/>
                <w:color w:val="000000"/>
                <w:sz w:val="18"/>
                <w:szCs w:val="18"/>
              </w:rPr>
            </w:pPr>
            <w:r w:rsidRPr="00445B38">
              <w:rPr>
                <w:rFonts w:ascii="Arial" w:hAnsi="Arial" w:cs="Arial"/>
                <w:color w:val="000000"/>
                <w:sz w:val="18"/>
                <w:szCs w:val="18"/>
              </w:rPr>
              <w:t>Sí</w:t>
            </w:r>
            <w:r w:rsidR="00A05DB4">
              <w:rPr>
                <w:rFonts w:ascii="Arial" w:hAnsi="Arial" w:cs="Arial"/>
                <w:color w:val="000000"/>
                <w:sz w:val="18"/>
                <w:szCs w:val="18"/>
              </w:rPr>
              <w:t>. El</w:t>
            </w:r>
            <w:r w:rsidRPr="00445B38">
              <w:rPr>
                <w:rFonts w:ascii="Arial" w:hAnsi="Arial" w:cs="Arial"/>
                <w:color w:val="000000"/>
                <w:sz w:val="18"/>
                <w:szCs w:val="18"/>
              </w:rPr>
              <w:t xml:space="preserve"> proceso</w:t>
            </w:r>
            <w:r w:rsidR="00A05DB4">
              <w:rPr>
                <w:rFonts w:ascii="Arial" w:hAnsi="Arial" w:cs="Arial"/>
                <w:color w:val="000000"/>
                <w:sz w:val="18"/>
                <w:szCs w:val="18"/>
              </w:rPr>
              <w:t xml:space="preserve"> </w:t>
            </w:r>
            <w:r w:rsidRPr="00445B38">
              <w:rPr>
                <w:rFonts w:ascii="Arial" w:hAnsi="Arial" w:cs="Arial"/>
                <w:color w:val="000000"/>
                <w:sz w:val="18"/>
                <w:szCs w:val="18"/>
              </w:rPr>
              <w:t>Gestión de Control Interno y Auditoría</w:t>
            </w:r>
            <w:r w:rsidR="000C5886">
              <w:rPr>
                <w:rFonts w:ascii="Arial" w:hAnsi="Arial" w:cs="Arial"/>
                <w:color w:val="000000"/>
                <w:sz w:val="18"/>
                <w:szCs w:val="18"/>
              </w:rPr>
              <w:t xml:space="preserve"> es </w:t>
            </w:r>
            <w:r w:rsidR="00226F45">
              <w:rPr>
                <w:rFonts w:ascii="Arial" w:hAnsi="Arial" w:cs="Arial"/>
                <w:color w:val="000000"/>
                <w:sz w:val="18"/>
                <w:szCs w:val="18"/>
              </w:rPr>
              <w:t>adecuado</w:t>
            </w:r>
            <w:r w:rsidRPr="00445B38">
              <w:rPr>
                <w:rFonts w:ascii="Arial" w:hAnsi="Arial" w:cs="Arial"/>
                <w:color w:val="000000"/>
                <w:sz w:val="18"/>
                <w:szCs w:val="18"/>
              </w:rPr>
              <w:t>, porque</w:t>
            </w:r>
            <w:r w:rsidR="000C5886">
              <w:rPr>
                <w:rFonts w:ascii="Arial" w:hAnsi="Arial" w:cs="Arial"/>
                <w:color w:val="000000"/>
                <w:sz w:val="18"/>
                <w:szCs w:val="18"/>
              </w:rPr>
              <w:t xml:space="preserve"> </w:t>
            </w:r>
            <w:r w:rsidR="00226F45">
              <w:rPr>
                <w:rFonts w:ascii="Arial" w:hAnsi="Arial" w:cs="Arial"/>
                <w:color w:val="000000"/>
                <w:sz w:val="18"/>
                <w:szCs w:val="18"/>
              </w:rPr>
              <w:t xml:space="preserve">permite </w:t>
            </w:r>
            <w:r w:rsidRPr="00445B38">
              <w:rPr>
                <w:rFonts w:ascii="Arial" w:hAnsi="Arial" w:cs="Arial"/>
                <w:color w:val="000000"/>
                <w:sz w:val="18"/>
                <w:szCs w:val="18"/>
              </w:rPr>
              <w:t>aporta</w:t>
            </w:r>
            <w:r w:rsidR="00226F45">
              <w:rPr>
                <w:rFonts w:ascii="Arial" w:hAnsi="Arial" w:cs="Arial"/>
                <w:color w:val="000000"/>
                <w:sz w:val="18"/>
                <w:szCs w:val="18"/>
              </w:rPr>
              <w:t>r</w:t>
            </w:r>
            <w:r w:rsidRPr="00445B38">
              <w:rPr>
                <w:rFonts w:ascii="Arial" w:hAnsi="Arial" w:cs="Arial"/>
                <w:color w:val="000000"/>
                <w:sz w:val="18"/>
                <w:szCs w:val="18"/>
              </w:rPr>
              <w:t xml:space="preserve"> al cumplimiento de la</w:t>
            </w:r>
            <w:r w:rsidR="000C5886">
              <w:rPr>
                <w:rFonts w:ascii="Arial" w:hAnsi="Arial" w:cs="Arial"/>
                <w:color w:val="000000"/>
                <w:sz w:val="18"/>
                <w:szCs w:val="18"/>
              </w:rPr>
              <w:t xml:space="preserve"> </w:t>
            </w:r>
            <w:r w:rsidRPr="00445B38">
              <w:rPr>
                <w:rFonts w:ascii="Arial" w:hAnsi="Arial" w:cs="Arial"/>
                <w:color w:val="000000"/>
                <w:sz w:val="18"/>
                <w:szCs w:val="18"/>
              </w:rPr>
              <w:t>misional</w:t>
            </w:r>
            <w:r w:rsidR="000C5886">
              <w:rPr>
                <w:rFonts w:ascii="Arial" w:hAnsi="Arial" w:cs="Arial"/>
                <w:color w:val="000000"/>
                <w:sz w:val="18"/>
                <w:szCs w:val="18"/>
              </w:rPr>
              <w:t xml:space="preserve"> institucional y la satisfacción de los usuarios, ade</w:t>
            </w:r>
            <w:r w:rsidR="000049D9">
              <w:rPr>
                <w:rFonts w:ascii="Arial" w:hAnsi="Arial" w:cs="Arial"/>
                <w:color w:val="000000"/>
                <w:sz w:val="18"/>
                <w:szCs w:val="18"/>
              </w:rPr>
              <w:t>más de que con este se cumplen las disposiciones constitucionales, legales y reglamentarias en materia de control interno y auditorí</w:t>
            </w:r>
            <w:r w:rsidR="00A9714D">
              <w:rPr>
                <w:rFonts w:ascii="Arial" w:hAnsi="Arial" w:cs="Arial"/>
                <w:color w:val="000000"/>
                <w:sz w:val="18"/>
                <w:szCs w:val="18"/>
              </w:rPr>
              <w:t xml:space="preserve">a, así como </w:t>
            </w:r>
            <w:r w:rsidR="001A5FD9">
              <w:rPr>
                <w:rFonts w:ascii="Arial" w:hAnsi="Arial" w:cs="Arial"/>
                <w:color w:val="000000"/>
                <w:sz w:val="18"/>
                <w:szCs w:val="18"/>
              </w:rPr>
              <w:t xml:space="preserve">las políticas y lineamientos </w:t>
            </w:r>
            <w:r w:rsidR="005E539E">
              <w:rPr>
                <w:rFonts w:ascii="Arial" w:hAnsi="Arial" w:cs="Arial"/>
                <w:color w:val="000000"/>
                <w:sz w:val="18"/>
                <w:szCs w:val="18"/>
              </w:rPr>
              <w:t xml:space="preserve">establecidos por la </w:t>
            </w:r>
            <w:r w:rsidR="001A5FD9" w:rsidRPr="001A5FD9">
              <w:rPr>
                <w:rFonts w:ascii="Arial" w:hAnsi="Arial" w:cs="Arial"/>
                <w:color w:val="000000"/>
                <w:sz w:val="18"/>
                <w:szCs w:val="18"/>
              </w:rPr>
              <w:t xml:space="preserve">Alta Dirección para el </w:t>
            </w:r>
            <w:r w:rsidR="005E539E">
              <w:rPr>
                <w:rFonts w:ascii="Arial" w:hAnsi="Arial" w:cs="Arial"/>
                <w:color w:val="000000"/>
                <w:sz w:val="18"/>
                <w:szCs w:val="18"/>
              </w:rPr>
              <w:t xml:space="preserve">mantenimiento y mejora continua del </w:t>
            </w:r>
            <w:r w:rsidR="001A5FD9" w:rsidRPr="001A5FD9">
              <w:rPr>
                <w:rFonts w:ascii="Arial" w:hAnsi="Arial" w:cs="Arial"/>
                <w:color w:val="000000"/>
                <w:sz w:val="18"/>
                <w:szCs w:val="18"/>
              </w:rPr>
              <w:t>SIGCMA</w:t>
            </w:r>
            <w:r w:rsidR="005E539E">
              <w:rPr>
                <w:rFonts w:ascii="Arial" w:hAnsi="Arial" w:cs="Arial"/>
                <w:color w:val="000000"/>
                <w:sz w:val="18"/>
                <w:szCs w:val="18"/>
              </w:rPr>
              <w:t>.</w:t>
            </w:r>
          </w:p>
        </w:tc>
      </w:tr>
      <w:tr w:rsidR="000E4C9E" w:rsidRPr="007C3AB1" w14:paraId="75FDE3F9" w14:textId="77777777" w:rsidTr="00FC2A7B">
        <w:trPr>
          <w:trHeight w:val="20"/>
          <w:jc w:val="center"/>
        </w:trPr>
        <w:tc>
          <w:tcPr>
            <w:tcW w:w="862" w:type="pct"/>
            <w:shd w:val="clear" w:color="auto" w:fill="auto"/>
            <w:vAlign w:val="center"/>
          </w:tcPr>
          <w:p w14:paraId="53B27F80" w14:textId="1A8B8204" w:rsidR="000E4C9E" w:rsidRPr="007C3AB1" w:rsidRDefault="004177D3" w:rsidP="00620C7A">
            <w:pPr>
              <w:pStyle w:val="Prrafodelista"/>
              <w:spacing w:after="0" w:line="240" w:lineRule="auto"/>
              <w:ind w:left="0"/>
              <w:contextualSpacing w:val="0"/>
              <w:rPr>
                <w:rFonts w:ascii="Arial" w:hAnsi="Arial" w:cs="Arial"/>
                <w:bCs/>
                <w:sz w:val="18"/>
                <w:szCs w:val="18"/>
              </w:rPr>
            </w:pPr>
            <w:r>
              <w:rPr>
                <w:rFonts w:ascii="Arial" w:hAnsi="Arial" w:cs="Arial"/>
                <w:bCs/>
                <w:sz w:val="18"/>
                <w:szCs w:val="18"/>
              </w:rPr>
              <w:t xml:space="preserve">b) </w:t>
            </w:r>
            <w:r w:rsidR="000E4C9E" w:rsidRPr="007C3AB1">
              <w:rPr>
                <w:rFonts w:ascii="Arial" w:hAnsi="Arial" w:cs="Arial"/>
                <w:bCs/>
                <w:sz w:val="18"/>
                <w:szCs w:val="18"/>
              </w:rPr>
              <w:t>¿</w:t>
            </w:r>
            <w:r w:rsidR="003B482F">
              <w:rPr>
                <w:rFonts w:ascii="Arial" w:hAnsi="Arial" w:cs="Arial"/>
                <w:bCs/>
                <w:sz w:val="18"/>
                <w:szCs w:val="18"/>
              </w:rPr>
              <w:t>S</w:t>
            </w:r>
            <w:r w:rsidR="000E4C9E" w:rsidRPr="007C3AB1">
              <w:rPr>
                <w:rFonts w:ascii="Arial" w:hAnsi="Arial" w:cs="Arial"/>
                <w:bCs/>
                <w:sz w:val="18"/>
                <w:szCs w:val="18"/>
              </w:rPr>
              <w:t>igue siendo apto para su propósito</w:t>
            </w:r>
            <w:r w:rsidR="00A4500B">
              <w:rPr>
                <w:rFonts w:ascii="Arial" w:hAnsi="Arial" w:cs="Arial"/>
                <w:bCs/>
                <w:sz w:val="18"/>
                <w:szCs w:val="18"/>
              </w:rPr>
              <w:t>?</w:t>
            </w:r>
            <w:r w:rsidR="00620C7A">
              <w:rPr>
                <w:rFonts w:ascii="Arial" w:hAnsi="Arial" w:cs="Arial"/>
                <w:bCs/>
                <w:sz w:val="18"/>
                <w:szCs w:val="18"/>
              </w:rPr>
              <w:t xml:space="preserve"> </w:t>
            </w:r>
            <w:r w:rsidR="000E4C9E" w:rsidRPr="007C3AB1">
              <w:rPr>
                <w:rFonts w:ascii="Arial" w:hAnsi="Arial" w:cs="Arial"/>
                <w:bCs/>
                <w:sz w:val="18"/>
                <w:szCs w:val="18"/>
              </w:rPr>
              <w:t>CONVENIENTE</w:t>
            </w:r>
            <w:r w:rsidR="00AF23AC">
              <w:rPr>
                <w:rFonts w:ascii="Arial" w:hAnsi="Arial" w:cs="Arial"/>
                <w:bCs/>
                <w:sz w:val="18"/>
                <w:szCs w:val="18"/>
              </w:rPr>
              <w:t>.</w:t>
            </w:r>
          </w:p>
        </w:tc>
        <w:tc>
          <w:tcPr>
            <w:tcW w:w="4138" w:type="pct"/>
            <w:shd w:val="clear" w:color="auto" w:fill="auto"/>
            <w:vAlign w:val="center"/>
          </w:tcPr>
          <w:p w14:paraId="01D225B9" w14:textId="529D0F10" w:rsidR="0036221F" w:rsidRPr="007C3AB1" w:rsidRDefault="00A05DB4" w:rsidP="00255EAE">
            <w:pPr>
              <w:jc w:val="both"/>
              <w:rPr>
                <w:rFonts w:ascii="Arial" w:hAnsi="Arial" w:cs="Arial"/>
                <w:color w:val="FF0000"/>
                <w:sz w:val="18"/>
                <w:szCs w:val="18"/>
              </w:rPr>
            </w:pPr>
            <w:r w:rsidRPr="005B2A31">
              <w:rPr>
                <w:rFonts w:ascii="Arial" w:hAnsi="Arial" w:cs="Arial"/>
                <w:sz w:val="18"/>
                <w:szCs w:val="18"/>
              </w:rPr>
              <w:t>S</w:t>
            </w:r>
            <w:r w:rsidR="00180948" w:rsidRPr="005B2A31">
              <w:rPr>
                <w:rFonts w:ascii="Arial" w:hAnsi="Arial" w:cs="Arial"/>
                <w:sz w:val="18"/>
                <w:szCs w:val="18"/>
              </w:rPr>
              <w:t xml:space="preserve">í. El </w:t>
            </w:r>
            <w:r w:rsidRPr="005B2A31">
              <w:rPr>
                <w:rFonts w:ascii="Arial" w:hAnsi="Arial" w:cs="Arial"/>
                <w:sz w:val="18"/>
                <w:szCs w:val="18"/>
              </w:rPr>
              <w:t>proceso</w:t>
            </w:r>
            <w:r w:rsidR="00180948" w:rsidRPr="005B2A31">
              <w:rPr>
                <w:rFonts w:ascii="Arial" w:hAnsi="Arial" w:cs="Arial"/>
                <w:sz w:val="18"/>
                <w:szCs w:val="18"/>
              </w:rPr>
              <w:t xml:space="preserve"> </w:t>
            </w:r>
            <w:r w:rsidRPr="005B2A31">
              <w:rPr>
                <w:rFonts w:ascii="Arial" w:hAnsi="Arial" w:cs="Arial"/>
                <w:sz w:val="18"/>
                <w:szCs w:val="18"/>
              </w:rPr>
              <w:t>Gestión de Control Interno y Auditoría proporciona</w:t>
            </w:r>
            <w:r w:rsidR="003E43C8" w:rsidRPr="005B2A31">
              <w:rPr>
                <w:rFonts w:ascii="Arial" w:hAnsi="Arial" w:cs="Arial"/>
                <w:sz w:val="18"/>
                <w:szCs w:val="18"/>
              </w:rPr>
              <w:t xml:space="preserve"> servicios de aseguramiento y consultoría</w:t>
            </w:r>
            <w:r w:rsidR="00B10581" w:rsidRPr="005B2A31">
              <w:rPr>
                <w:rFonts w:ascii="Arial" w:hAnsi="Arial" w:cs="Arial"/>
                <w:sz w:val="18"/>
                <w:szCs w:val="18"/>
              </w:rPr>
              <w:t>. Los primeros comprende</w:t>
            </w:r>
            <w:r w:rsidR="0036221F" w:rsidRPr="005B2A31">
              <w:rPr>
                <w:rFonts w:ascii="Arial" w:hAnsi="Arial" w:cs="Arial"/>
                <w:sz w:val="18"/>
                <w:szCs w:val="18"/>
              </w:rPr>
              <w:t>n</w:t>
            </w:r>
            <w:r w:rsidR="00B10581" w:rsidRPr="005B2A31">
              <w:rPr>
                <w:rFonts w:ascii="Arial" w:hAnsi="Arial" w:cs="Arial"/>
                <w:sz w:val="18"/>
                <w:szCs w:val="18"/>
              </w:rPr>
              <w:t xml:space="preserve"> la tarea de evaluación objetiva de las evidencias, efectuada por los auditores internos, para expresar opiniones o conclusiones respecto de un proceso, actividad, proyecto, operación, función, dependencia administrativa o despacho judicial, sistema u otros asuntos.</w:t>
            </w:r>
            <w:r w:rsidR="005B2A31">
              <w:rPr>
                <w:rFonts w:ascii="Arial" w:hAnsi="Arial" w:cs="Arial"/>
                <w:sz w:val="18"/>
                <w:szCs w:val="18"/>
              </w:rPr>
              <w:t xml:space="preserve"> </w:t>
            </w:r>
            <w:r w:rsidR="005B2A31" w:rsidRPr="005B2A31">
              <w:rPr>
                <w:rFonts w:ascii="Arial" w:hAnsi="Arial" w:cs="Arial"/>
                <w:sz w:val="18"/>
                <w:szCs w:val="18"/>
              </w:rPr>
              <w:t>Los servicios de consultoría son recomendaciones, y son desempeñadas, por lo general, a pedido del C</w:t>
            </w:r>
            <w:r w:rsidR="004B200A">
              <w:rPr>
                <w:rFonts w:ascii="Arial" w:hAnsi="Arial" w:cs="Arial"/>
                <w:sz w:val="18"/>
                <w:szCs w:val="18"/>
              </w:rPr>
              <w:t>SJ</w:t>
            </w:r>
            <w:r w:rsidR="005B2A31" w:rsidRPr="005B2A31">
              <w:rPr>
                <w:rFonts w:ascii="Arial" w:hAnsi="Arial" w:cs="Arial"/>
                <w:sz w:val="18"/>
                <w:szCs w:val="18"/>
              </w:rPr>
              <w:t>, la D</w:t>
            </w:r>
            <w:r w:rsidR="004B200A">
              <w:rPr>
                <w:rFonts w:ascii="Arial" w:hAnsi="Arial" w:cs="Arial"/>
                <w:sz w:val="18"/>
                <w:szCs w:val="18"/>
              </w:rPr>
              <w:t xml:space="preserve">EAJ </w:t>
            </w:r>
            <w:r w:rsidR="005B2A31" w:rsidRPr="005B2A31">
              <w:rPr>
                <w:rFonts w:ascii="Arial" w:hAnsi="Arial" w:cs="Arial"/>
                <w:sz w:val="18"/>
                <w:szCs w:val="18"/>
              </w:rPr>
              <w:t>o alguna parte interesada.</w:t>
            </w:r>
            <w:r w:rsidR="00255EAE">
              <w:rPr>
                <w:rFonts w:ascii="Arial" w:hAnsi="Arial" w:cs="Arial"/>
                <w:sz w:val="18"/>
                <w:szCs w:val="18"/>
              </w:rPr>
              <w:t xml:space="preserve"> Todo esto con el objeto coadyuvar </w:t>
            </w:r>
            <w:r w:rsidR="00B342F3">
              <w:rPr>
                <w:rFonts w:ascii="Arial" w:hAnsi="Arial" w:cs="Arial"/>
                <w:sz w:val="18"/>
                <w:szCs w:val="18"/>
              </w:rPr>
              <w:t xml:space="preserve">con el </w:t>
            </w:r>
            <w:r w:rsidR="00255EAE" w:rsidRPr="00255EAE">
              <w:rPr>
                <w:rFonts w:ascii="Arial" w:hAnsi="Arial" w:cs="Arial"/>
                <w:sz w:val="18"/>
                <w:szCs w:val="18"/>
              </w:rPr>
              <w:t xml:space="preserve">cumplimiento la </w:t>
            </w:r>
            <w:r w:rsidR="00B342F3" w:rsidRPr="00255EAE">
              <w:rPr>
                <w:rFonts w:ascii="Arial" w:hAnsi="Arial" w:cs="Arial"/>
                <w:sz w:val="18"/>
                <w:szCs w:val="18"/>
              </w:rPr>
              <w:t>política de calidad</w:t>
            </w:r>
            <w:r w:rsidR="00B342F3">
              <w:rPr>
                <w:rFonts w:ascii="Arial" w:hAnsi="Arial" w:cs="Arial"/>
                <w:sz w:val="18"/>
                <w:szCs w:val="18"/>
              </w:rPr>
              <w:t xml:space="preserve"> y </w:t>
            </w:r>
            <w:r w:rsidR="00B342F3" w:rsidRPr="00255EAE">
              <w:rPr>
                <w:rFonts w:ascii="Arial" w:hAnsi="Arial" w:cs="Arial"/>
                <w:sz w:val="18"/>
                <w:szCs w:val="18"/>
              </w:rPr>
              <w:t xml:space="preserve">de los objetivos institucionales y de calidad definidos por la </w:t>
            </w:r>
            <w:r w:rsidR="00B342F3">
              <w:rPr>
                <w:rFonts w:ascii="Arial" w:hAnsi="Arial" w:cs="Arial"/>
                <w:sz w:val="18"/>
                <w:szCs w:val="18"/>
              </w:rPr>
              <w:t>Rama Judicial.</w:t>
            </w:r>
          </w:p>
        </w:tc>
      </w:tr>
      <w:tr w:rsidR="000E4C9E" w:rsidRPr="007C3AB1" w14:paraId="7D0FF137" w14:textId="77777777" w:rsidTr="00FC2A7B">
        <w:trPr>
          <w:trHeight w:val="20"/>
          <w:jc w:val="center"/>
        </w:trPr>
        <w:tc>
          <w:tcPr>
            <w:tcW w:w="862" w:type="pct"/>
            <w:shd w:val="clear" w:color="auto" w:fill="auto"/>
            <w:vAlign w:val="center"/>
          </w:tcPr>
          <w:p w14:paraId="281FC963" w14:textId="49470910" w:rsidR="000E4C9E" w:rsidRPr="007C3AB1" w:rsidRDefault="004177D3" w:rsidP="00620C7A">
            <w:pPr>
              <w:pStyle w:val="Prrafodelista"/>
              <w:spacing w:after="0" w:line="240" w:lineRule="auto"/>
              <w:ind w:left="0"/>
              <w:contextualSpacing w:val="0"/>
              <w:rPr>
                <w:rFonts w:ascii="Arial" w:hAnsi="Arial" w:cs="Arial"/>
                <w:bCs/>
                <w:sz w:val="18"/>
                <w:szCs w:val="18"/>
              </w:rPr>
            </w:pPr>
            <w:r>
              <w:rPr>
                <w:rFonts w:ascii="Arial" w:hAnsi="Arial" w:cs="Arial"/>
                <w:bCs/>
                <w:sz w:val="18"/>
                <w:szCs w:val="18"/>
              </w:rPr>
              <w:t xml:space="preserve">c) </w:t>
            </w:r>
            <w:r w:rsidR="000E4C9E" w:rsidRPr="007C3AB1">
              <w:rPr>
                <w:rFonts w:ascii="Arial" w:hAnsi="Arial" w:cs="Arial"/>
                <w:bCs/>
                <w:sz w:val="18"/>
                <w:szCs w:val="18"/>
              </w:rPr>
              <w:t>¿</w:t>
            </w:r>
            <w:r w:rsidR="003B482F">
              <w:rPr>
                <w:rFonts w:ascii="Arial" w:hAnsi="Arial" w:cs="Arial"/>
                <w:bCs/>
                <w:sz w:val="18"/>
                <w:szCs w:val="18"/>
              </w:rPr>
              <w:t>E</w:t>
            </w:r>
            <w:r w:rsidR="000E4C9E" w:rsidRPr="007C3AB1">
              <w:rPr>
                <w:rFonts w:ascii="Arial" w:hAnsi="Arial" w:cs="Arial"/>
                <w:bCs/>
                <w:sz w:val="18"/>
                <w:szCs w:val="18"/>
              </w:rPr>
              <w:t xml:space="preserve">stá alineado con la dirección </w:t>
            </w:r>
            <w:r w:rsidR="002016AA" w:rsidRPr="007C3AB1">
              <w:rPr>
                <w:rFonts w:ascii="Arial" w:hAnsi="Arial" w:cs="Arial"/>
                <w:bCs/>
                <w:sz w:val="18"/>
                <w:szCs w:val="18"/>
              </w:rPr>
              <w:t>estratégica?</w:t>
            </w:r>
            <w:r w:rsidR="00620C7A">
              <w:rPr>
                <w:rFonts w:ascii="Arial" w:hAnsi="Arial" w:cs="Arial"/>
                <w:bCs/>
                <w:sz w:val="18"/>
                <w:szCs w:val="18"/>
              </w:rPr>
              <w:t xml:space="preserve"> </w:t>
            </w:r>
            <w:r w:rsidR="000E4C9E" w:rsidRPr="007C3AB1">
              <w:rPr>
                <w:rFonts w:ascii="Arial" w:hAnsi="Arial" w:cs="Arial"/>
                <w:bCs/>
                <w:sz w:val="18"/>
                <w:szCs w:val="18"/>
              </w:rPr>
              <w:t>ALINEADO</w:t>
            </w:r>
            <w:r w:rsidR="00AF23AC">
              <w:rPr>
                <w:rFonts w:ascii="Arial" w:hAnsi="Arial" w:cs="Arial"/>
                <w:bCs/>
                <w:sz w:val="18"/>
                <w:szCs w:val="18"/>
              </w:rPr>
              <w:t>.</w:t>
            </w:r>
          </w:p>
        </w:tc>
        <w:tc>
          <w:tcPr>
            <w:tcW w:w="4138" w:type="pct"/>
            <w:shd w:val="clear" w:color="auto" w:fill="auto"/>
            <w:vAlign w:val="center"/>
          </w:tcPr>
          <w:p w14:paraId="667DA42B" w14:textId="4DF03FFE" w:rsidR="000E4C9E" w:rsidRPr="004177D3" w:rsidRDefault="00DF65B3" w:rsidP="00DF65B3">
            <w:pPr>
              <w:jc w:val="both"/>
              <w:rPr>
                <w:rFonts w:ascii="Arial" w:hAnsi="Arial" w:cs="Arial"/>
                <w:color w:val="000000"/>
                <w:sz w:val="18"/>
                <w:szCs w:val="18"/>
              </w:rPr>
            </w:pPr>
            <w:r w:rsidRPr="00DF65B3">
              <w:rPr>
                <w:rFonts w:ascii="Arial" w:hAnsi="Arial" w:cs="Arial"/>
                <w:color w:val="000000"/>
                <w:sz w:val="18"/>
                <w:szCs w:val="18"/>
              </w:rPr>
              <w:t>Sí</w:t>
            </w:r>
            <w:r>
              <w:rPr>
                <w:rFonts w:ascii="Arial" w:hAnsi="Arial" w:cs="Arial"/>
                <w:color w:val="000000"/>
                <w:sz w:val="18"/>
                <w:szCs w:val="18"/>
              </w:rPr>
              <w:t xml:space="preserve">. </w:t>
            </w:r>
            <w:r w:rsidR="00422243">
              <w:rPr>
                <w:rFonts w:ascii="Arial" w:hAnsi="Arial" w:cs="Arial"/>
                <w:color w:val="000000"/>
                <w:sz w:val="18"/>
                <w:szCs w:val="18"/>
              </w:rPr>
              <w:t>E</w:t>
            </w:r>
            <w:r w:rsidRPr="00DF65B3">
              <w:rPr>
                <w:rFonts w:ascii="Arial" w:hAnsi="Arial" w:cs="Arial"/>
                <w:color w:val="000000"/>
                <w:sz w:val="18"/>
                <w:szCs w:val="18"/>
              </w:rPr>
              <w:t>l proceso</w:t>
            </w:r>
            <w:r>
              <w:rPr>
                <w:rFonts w:ascii="Arial" w:hAnsi="Arial" w:cs="Arial"/>
                <w:color w:val="000000"/>
                <w:sz w:val="18"/>
                <w:szCs w:val="18"/>
              </w:rPr>
              <w:t xml:space="preserve"> </w:t>
            </w:r>
            <w:r w:rsidRPr="00DF65B3">
              <w:rPr>
                <w:rFonts w:ascii="Arial" w:hAnsi="Arial" w:cs="Arial"/>
                <w:color w:val="000000"/>
                <w:sz w:val="18"/>
                <w:szCs w:val="18"/>
              </w:rPr>
              <w:t>Gestión de Control Interno y Auditoría, se encuentra alineado con los principios de la administración de justicia establecidos en la Constitución y la Ley, así como con la misión y visión definidas en la plataforma estratégica. La</w:t>
            </w:r>
            <w:r>
              <w:rPr>
                <w:rFonts w:ascii="Arial" w:hAnsi="Arial" w:cs="Arial"/>
                <w:color w:val="000000"/>
                <w:sz w:val="18"/>
                <w:szCs w:val="18"/>
              </w:rPr>
              <w:t xml:space="preserve"> </w:t>
            </w:r>
            <w:r w:rsidRPr="00DF65B3">
              <w:rPr>
                <w:rFonts w:ascii="Arial" w:hAnsi="Arial" w:cs="Arial"/>
                <w:color w:val="000000"/>
                <w:sz w:val="18"/>
                <w:szCs w:val="18"/>
              </w:rPr>
              <w:t>ejecución de sus actividades apunta al cumplimiento del pilar estratégico de Calidad de la Justicia, establecido en el Plan Sectorial de Desarrollo de la Rama Judicial.</w:t>
            </w:r>
          </w:p>
        </w:tc>
      </w:tr>
      <w:tr w:rsidR="000E4C9E" w:rsidRPr="007C3AB1" w14:paraId="71FBE8D4" w14:textId="77777777" w:rsidTr="00FC2A7B">
        <w:tblPrEx>
          <w:tblLook w:val="0000" w:firstRow="0" w:lastRow="0" w:firstColumn="0" w:lastColumn="0" w:noHBand="0" w:noVBand="0"/>
        </w:tblPrEx>
        <w:trPr>
          <w:trHeight w:val="20"/>
          <w:jc w:val="center"/>
        </w:trPr>
        <w:tc>
          <w:tcPr>
            <w:tcW w:w="862" w:type="pct"/>
            <w:shd w:val="clear" w:color="auto" w:fill="auto"/>
            <w:vAlign w:val="center"/>
          </w:tcPr>
          <w:p w14:paraId="67A5C4E3" w14:textId="6E557EBA" w:rsidR="000E4C9E" w:rsidRPr="007C3AB1" w:rsidRDefault="004177D3" w:rsidP="00620C7A">
            <w:pPr>
              <w:pStyle w:val="Prrafodelista"/>
              <w:spacing w:after="0" w:line="240" w:lineRule="auto"/>
              <w:ind w:left="0"/>
              <w:contextualSpacing w:val="0"/>
              <w:rPr>
                <w:rFonts w:ascii="Arial" w:hAnsi="Arial" w:cs="Arial"/>
                <w:bCs/>
                <w:sz w:val="18"/>
                <w:szCs w:val="18"/>
              </w:rPr>
            </w:pPr>
            <w:r>
              <w:rPr>
                <w:rFonts w:ascii="Arial" w:hAnsi="Arial" w:cs="Arial"/>
                <w:bCs/>
                <w:sz w:val="18"/>
                <w:szCs w:val="18"/>
              </w:rPr>
              <w:t xml:space="preserve">d. </w:t>
            </w:r>
            <w:r w:rsidR="000E4C9E" w:rsidRPr="007C3AB1">
              <w:rPr>
                <w:rFonts w:ascii="Arial" w:hAnsi="Arial" w:cs="Arial"/>
                <w:bCs/>
                <w:sz w:val="18"/>
                <w:szCs w:val="18"/>
              </w:rPr>
              <w:t>¿</w:t>
            </w:r>
            <w:r w:rsidR="003B482F">
              <w:rPr>
                <w:rFonts w:ascii="Arial" w:hAnsi="Arial" w:cs="Arial"/>
                <w:bCs/>
                <w:sz w:val="18"/>
                <w:szCs w:val="18"/>
              </w:rPr>
              <w:t>S</w:t>
            </w:r>
            <w:r w:rsidR="000E4C9E" w:rsidRPr="007C3AB1">
              <w:rPr>
                <w:rFonts w:ascii="Arial" w:hAnsi="Arial" w:cs="Arial"/>
                <w:bCs/>
                <w:sz w:val="18"/>
                <w:szCs w:val="18"/>
              </w:rPr>
              <w:t xml:space="preserve">igue logrando los resultados </w:t>
            </w:r>
            <w:r w:rsidR="002016AA" w:rsidRPr="007C3AB1">
              <w:rPr>
                <w:rFonts w:ascii="Arial" w:hAnsi="Arial" w:cs="Arial"/>
                <w:bCs/>
                <w:sz w:val="18"/>
                <w:szCs w:val="18"/>
              </w:rPr>
              <w:t>previstos?</w:t>
            </w:r>
            <w:r w:rsidR="00620C7A">
              <w:rPr>
                <w:rFonts w:ascii="Arial" w:hAnsi="Arial" w:cs="Arial"/>
                <w:bCs/>
                <w:sz w:val="18"/>
                <w:szCs w:val="18"/>
              </w:rPr>
              <w:t xml:space="preserve"> </w:t>
            </w:r>
            <w:r w:rsidR="000E4C9E" w:rsidRPr="007C3AB1">
              <w:rPr>
                <w:rFonts w:ascii="Arial" w:hAnsi="Arial" w:cs="Arial"/>
                <w:bCs/>
                <w:sz w:val="18"/>
                <w:szCs w:val="18"/>
              </w:rPr>
              <w:t>EFICAZ</w:t>
            </w:r>
            <w:r w:rsidR="00AF23AC">
              <w:rPr>
                <w:rFonts w:ascii="Arial" w:hAnsi="Arial" w:cs="Arial"/>
                <w:bCs/>
                <w:sz w:val="18"/>
                <w:szCs w:val="18"/>
              </w:rPr>
              <w:t>.</w:t>
            </w:r>
          </w:p>
        </w:tc>
        <w:tc>
          <w:tcPr>
            <w:tcW w:w="4138" w:type="pct"/>
            <w:shd w:val="clear" w:color="auto" w:fill="auto"/>
            <w:vAlign w:val="center"/>
          </w:tcPr>
          <w:p w14:paraId="5D7F26AF" w14:textId="4DF5536D" w:rsidR="000E4C9E" w:rsidRPr="007C3AB1" w:rsidRDefault="00DB3627" w:rsidP="00422243">
            <w:pPr>
              <w:jc w:val="both"/>
              <w:rPr>
                <w:rFonts w:ascii="Arial" w:hAnsi="Arial" w:cs="Arial"/>
                <w:color w:val="FF0000"/>
                <w:sz w:val="18"/>
                <w:szCs w:val="18"/>
              </w:rPr>
            </w:pPr>
            <w:r w:rsidRPr="00DB3627">
              <w:rPr>
                <w:rFonts w:ascii="Arial" w:hAnsi="Arial" w:cs="Arial"/>
                <w:sz w:val="18"/>
                <w:szCs w:val="18"/>
              </w:rPr>
              <w:t>Sí</w:t>
            </w:r>
            <w:r>
              <w:rPr>
                <w:rFonts w:ascii="Arial" w:hAnsi="Arial" w:cs="Arial"/>
                <w:sz w:val="18"/>
                <w:szCs w:val="18"/>
              </w:rPr>
              <w:t xml:space="preserve">. Las </w:t>
            </w:r>
            <w:r w:rsidRPr="00DB3627">
              <w:rPr>
                <w:rFonts w:ascii="Arial" w:hAnsi="Arial" w:cs="Arial"/>
                <w:sz w:val="18"/>
                <w:szCs w:val="18"/>
              </w:rPr>
              <w:t>actividades</w:t>
            </w:r>
            <w:r>
              <w:rPr>
                <w:rFonts w:ascii="Arial" w:hAnsi="Arial" w:cs="Arial"/>
                <w:sz w:val="18"/>
                <w:szCs w:val="18"/>
              </w:rPr>
              <w:t xml:space="preserve"> del proceso</w:t>
            </w:r>
            <w:r w:rsidR="00422243">
              <w:rPr>
                <w:rFonts w:ascii="Arial" w:hAnsi="Arial" w:cs="Arial"/>
                <w:color w:val="000000"/>
                <w:sz w:val="18"/>
                <w:szCs w:val="18"/>
              </w:rPr>
              <w:t xml:space="preserve"> </w:t>
            </w:r>
            <w:r w:rsidR="00422243" w:rsidRPr="00DF65B3">
              <w:rPr>
                <w:rFonts w:ascii="Arial" w:hAnsi="Arial" w:cs="Arial"/>
                <w:color w:val="000000"/>
                <w:sz w:val="18"/>
                <w:szCs w:val="18"/>
              </w:rPr>
              <w:t>Gestión de Control Interno y Auditoría</w:t>
            </w:r>
            <w:r w:rsidR="00422243">
              <w:rPr>
                <w:rFonts w:ascii="Arial" w:hAnsi="Arial" w:cs="Arial"/>
                <w:sz w:val="18"/>
                <w:szCs w:val="18"/>
              </w:rPr>
              <w:t xml:space="preserve"> </w:t>
            </w:r>
            <w:r>
              <w:rPr>
                <w:rFonts w:ascii="Arial" w:hAnsi="Arial" w:cs="Arial"/>
                <w:sz w:val="18"/>
                <w:szCs w:val="18"/>
              </w:rPr>
              <w:t xml:space="preserve">se ejecutan </w:t>
            </w:r>
            <w:r w:rsidRPr="00DB3627">
              <w:rPr>
                <w:rFonts w:ascii="Arial" w:hAnsi="Arial" w:cs="Arial"/>
                <w:sz w:val="18"/>
                <w:szCs w:val="18"/>
              </w:rPr>
              <w:t xml:space="preserve">conforme a lo planeado, cumpliendo con los requisitos </w:t>
            </w:r>
            <w:r w:rsidR="00E85EF9">
              <w:rPr>
                <w:rFonts w:ascii="Arial" w:hAnsi="Arial" w:cs="Arial"/>
                <w:sz w:val="18"/>
                <w:szCs w:val="18"/>
              </w:rPr>
              <w:t xml:space="preserve">constitucionales, </w:t>
            </w:r>
            <w:r w:rsidRPr="00DB3627">
              <w:rPr>
                <w:rFonts w:ascii="Arial" w:hAnsi="Arial" w:cs="Arial"/>
                <w:sz w:val="18"/>
                <w:szCs w:val="18"/>
              </w:rPr>
              <w:t>legales, reglamentarios</w:t>
            </w:r>
            <w:r w:rsidR="00E85EF9">
              <w:rPr>
                <w:rFonts w:ascii="Arial" w:hAnsi="Arial" w:cs="Arial"/>
                <w:sz w:val="18"/>
                <w:szCs w:val="18"/>
              </w:rPr>
              <w:t xml:space="preserve">, normativos y </w:t>
            </w:r>
            <w:r w:rsidRPr="00DB3627">
              <w:rPr>
                <w:rFonts w:ascii="Arial" w:hAnsi="Arial" w:cs="Arial"/>
                <w:sz w:val="18"/>
                <w:szCs w:val="18"/>
              </w:rPr>
              <w:t>otros</w:t>
            </w:r>
            <w:r w:rsidR="00E85EF9">
              <w:rPr>
                <w:rFonts w:ascii="Arial" w:hAnsi="Arial" w:cs="Arial"/>
                <w:sz w:val="18"/>
                <w:szCs w:val="18"/>
              </w:rPr>
              <w:t xml:space="preserve"> </w:t>
            </w:r>
            <w:r w:rsidRPr="00DB3627">
              <w:rPr>
                <w:rFonts w:ascii="Arial" w:hAnsi="Arial" w:cs="Arial"/>
                <w:sz w:val="18"/>
                <w:szCs w:val="18"/>
              </w:rPr>
              <w:t>establecidos</w:t>
            </w:r>
            <w:r w:rsidR="008440FC">
              <w:rPr>
                <w:rFonts w:ascii="Arial" w:hAnsi="Arial" w:cs="Arial"/>
                <w:sz w:val="18"/>
                <w:szCs w:val="18"/>
              </w:rPr>
              <w:t xml:space="preserve">; </w:t>
            </w:r>
            <w:r w:rsidRPr="00DB3627">
              <w:rPr>
                <w:rFonts w:ascii="Arial" w:hAnsi="Arial" w:cs="Arial"/>
                <w:sz w:val="18"/>
                <w:szCs w:val="18"/>
              </w:rPr>
              <w:t xml:space="preserve">en concordancia con la política de </w:t>
            </w:r>
            <w:r w:rsidR="008440FC">
              <w:rPr>
                <w:rFonts w:ascii="Arial" w:hAnsi="Arial" w:cs="Arial"/>
                <w:sz w:val="18"/>
                <w:szCs w:val="18"/>
              </w:rPr>
              <w:t>c</w:t>
            </w:r>
            <w:r w:rsidRPr="00DB3627">
              <w:rPr>
                <w:rFonts w:ascii="Arial" w:hAnsi="Arial" w:cs="Arial"/>
                <w:sz w:val="18"/>
                <w:szCs w:val="18"/>
              </w:rPr>
              <w:t>alidad</w:t>
            </w:r>
            <w:r w:rsidR="00983E21">
              <w:rPr>
                <w:rFonts w:ascii="Arial" w:hAnsi="Arial" w:cs="Arial"/>
                <w:sz w:val="18"/>
                <w:szCs w:val="18"/>
              </w:rPr>
              <w:t xml:space="preserve"> y </w:t>
            </w:r>
            <w:r w:rsidR="008440FC">
              <w:rPr>
                <w:rFonts w:ascii="Arial" w:hAnsi="Arial" w:cs="Arial"/>
                <w:sz w:val="18"/>
                <w:szCs w:val="18"/>
              </w:rPr>
              <w:t>los principios y objetivos del SIGCMA</w:t>
            </w:r>
            <w:r w:rsidR="00952470">
              <w:rPr>
                <w:rFonts w:ascii="Arial" w:hAnsi="Arial" w:cs="Arial"/>
                <w:sz w:val="18"/>
                <w:szCs w:val="18"/>
              </w:rPr>
              <w:t>.</w:t>
            </w:r>
          </w:p>
        </w:tc>
      </w:tr>
      <w:bookmarkEnd w:id="20"/>
    </w:tbl>
    <w:p w14:paraId="04C0FBA7" w14:textId="77777777" w:rsidR="006A6138" w:rsidRPr="00AF23AC" w:rsidRDefault="006A6138" w:rsidP="00AF23AC">
      <w:pPr>
        <w:tabs>
          <w:tab w:val="center" w:pos="4536"/>
        </w:tabs>
        <w:jc w:val="both"/>
        <w:rPr>
          <w:rFonts w:ascii="Arial" w:eastAsia="Calibri" w:hAnsi="Arial" w:cs="Arial"/>
          <w:b/>
          <w:sz w:val="22"/>
          <w:szCs w:val="22"/>
        </w:rPr>
      </w:pPr>
    </w:p>
    <w:p w14:paraId="2F54BE5A" w14:textId="77777777" w:rsidR="000E4C9E" w:rsidRDefault="000E4C9E" w:rsidP="00AF23AC">
      <w:pPr>
        <w:numPr>
          <w:ilvl w:val="0"/>
          <w:numId w:val="2"/>
        </w:numPr>
        <w:jc w:val="both"/>
        <w:rPr>
          <w:rFonts w:ascii="Arial" w:hAnsi="Arial" w:cs="Arial"/>
          <w:b/>
          <w:bCs/>
          <w:sz w:val="22"/>
          <w:szCs w:val="22"/>
        </w:rPr>
      </w:pPr>
      <w:r w:rsidRPr="00AF23AC">
        <w:rPr>
          <w:rFonts w:ascii="Arial" w:hAnsi="Arial" w:cs="Arial"/>
          <w:b/>
          <w:bCs/>
          <w:sz w:val="22"/>
          <w:szCs w:val="22"/>
        </w:rPr>
        <w:t>OTRAS CONCLUSIONES O COMENTARIOS</w:t>
      </w:r>
    </w:p>
    <w:p w14:paraId="6117569D" w14:textId="77777777" w:rsidR="00AF23AC" w:rsidRDefault="00AF23AC" w:rsidP="00AF23AC">
      <w:pPr>
        <w:jc w:val="both"/>
        <w:rPr>
          <w:rFonts w:ascii="Arial" w:hAnsi="Arial" w:cs="Arial"/>
          <w:bCs/>
          <w:sz w:val="22"/>
          <w:szCs w:val="22"/>
        </w:rPr>
      </w:pPr>
    </w:p>
    <w:p w14:paraId="088C7E7E" w14:textId="634E1C77" w:rsidR="00366F09" w:rsidRPr="00366F09" w:rsidRDefault="00931D35" w:rsidP="00366F09">
      <w:pPr>
        <w:jc w:val="both"/>
        <w:rPr>
          <w:rFonts w:ascii="Arial" w:hAnsi="Arial" w:cs="Arial"/>
          <w:bCs/>
          <w:sz w:val="22"/>
          <w:szCs w:val="22"/>
        </w:rPr>
      </w:pPr>
      <w:r>
        <w:rPr>
          <w:rFonts w:ascii="Arial" w:hAnsi="Arial" w:cs="Arial"/>
          <w:bCs/>
          <w:sz w:val="22"/>
          <w:szCs w:val="22"/>
        </w:rPr>
        <w:t xml:space="preserve">El </w:t>
      </w:r>
      <w:r w:rsidR="004B314F" w:rsidRPr="004B314F">
        <w:rPr>
          <w:rFonts w:ascii="Arial" w:hAnsi="Arial" w:cs="Arial"/>
          <w:bCs/>
          <w:sz w:val="22"/>
          <w:szCs w:val="22"/>
        </w:rPr>
        <w:t>proceso Gestión de Control Interno y Auditoría</w:t>
      </w:r>
      <w:r w:rsidR="004B314F">
        <w:rPr>
          <w:rFonts w:ascii="Arial" w:hAnsi="Arial" w:cs="Arial"/>
          <w:bCs/>
          <w:sz w:val="22"/>
          <w:szCs w:val="22"/>
        </w:rPr>
        <w:t xml:space="preserve"> opera de forma adecuada, conveniente,</w:t>
      </w:r>
      <w:r>
        <w:rPr>
          <w:rFonts w:ascii="Arial" w:hAnsi="Arial" w:cs="Arial"/>
          <w:bCs/>
          <w:sz w:val="22"/>
          <w:szCs w:val="22"/>
        </w:rPr>
        <w:t xml:space="preserve"> eficaz y está alineado con la estrategia institucional. Con este se da cumplimento</w:t>
      </w:r>
      <w:r w:rsidR="00F80B4D">
        <w:rPr>
          <w:rFonts w:ascii="Arial" w:hAnsi="Arial" w:cs="Arial"/>
          <w:bCs/>
          <w:sz w:val="22"/>
          <w:szCs w:val="22"/>
        </w:rPr>
        <w:t xml:space="preserve"> a las disposiciones en materia de control interno y auditoría</w:t>
      </w:r>
      <w:r w:rsidR="00E94F24">
        <w:rPr>
          <w:rFonts w:ascii="Arial" w:hAnsi="Arial" w:cs="Arial"/>
          <w:bCs/>
          <w:sz w:val="22"/>
          <w:szCs w:val="22"/>
        </w:rPr>
        <w:t xml:space="preserve"> interna</w:t>
      </w:r>
      <w:r w:rsidR="00F80B4D">
        <w:rPr>
          <w:rFonts w:ascii="Arial" w:hAnsi="Arial" w:cs="Arial"/>
          <w:bCs/>
          <w:sz w:val="22"/>
          <w:szCs w:val="22"/>
        </w:rPr>
        <w:t>, en especial a las funciones</w:t>
      </w:r>
      <w:r w:rsidR="00E94F24">
        <w:rPr>
          <w:rFonts w:ascii="Arial" w:hAnsi="Arial" w:cs="Arial"/>
          <w:bCs/>
          <w:sz w:val="22"/>
          <w:szCs w:val="22"/>
        </w:rPr>
        <w:t xml:space="preserve"> de </w:t>
      </w:r>
      <w:r w:rsidR="00F80B4D">
        <w:rPr>
          <w:rFonts w:ascii="Arial" w:hAnsi="Arial" w:cs="Arial"/>
          <w:bCs/>
          <w:sz w:val="22"/>
          <w:szCs w:val="22"/>
        </w:rPr>
        <w:t>las oficinas de control interno</w:t>
      </w:r>
      <w:r w:rsidR="0044518F">
        <w:rPr>
          <w:rFonts w:ascii="Arial" w:hAnsi="Arial" w:cs="Arial"/>
          <w:bCs/>
          <w:sz w:val="22"/>
          <w:szCs w:val="22"/>
        </w:rPr>
        <w:t xml:space="preserve"> y los jefes de control interno </w:t>
      </w:r>
      <w:r w:rsidR="00DD1489">
        <w:rPr>
          <w:rFonts w:ascii="Arial" w:hAnsi="Arial" w:cs="Arial"/>
          <w:bCs/>
          <w:sz w:val="22"/>
          <w:szCs w:val="22"/>
        </w:rPr>
        <w:t xml:space="preserve">establecidas </w:t>
      </w:r>
      <w:r w:rsidR="002C47D6">
        <w:rPr>
          <w:rFonts w:ascii="Arial" w:hAnsi="Arial" w:cs="Arial"/>
          <w:bCs/>
          <w:sz w:val="22"/>
          <w:szCs w:val="22"/>
        </w:rPr>
        <w:t xml:space="preserve">en </w:t>
      </w:r>
      <w:r w:rsidR="003D19C6">
        <w:rPr>
          <w:rFonts w:ascii="Arial" w:hAnsi="Arial" w:cs="Arial"/>
          <w:bCs/>
          <w:sz w:val="22"/>
          <w:szCs w:val="22"/>
        </w:rPr>
        <w:t xml:space="preserve">los </w:t>
      </w:r>
      <w:r w:rsidR="002C47D6">
        <w:rPr>
          <w:rFonts w:ascii="Arial" w:hAnsi="Arial" w:cs="Arial"/>
          <w:bCs/>
          <w:sz w:val="22"/>
          <w:szCs w:val="22"/>
        </w:rPr>
        <w:t>artículo</w:t>
      </w:r>
      <w:r w:rsidR="003D19C6">
        <w:rPr>
          <w:rFonts w:ascii="Arial" w:hAnsi="Arial" w:cs="Arial"/>
          <w:bCs/>
          <w:sz w:val="22"/>
          <w:szCs w:val="22"/>
        </w:rPr>
        <w:t>s 9 y 12 de la Ley 87 de 1993</w:t>
      </w:r>
      <w:r w:rsidR="00DD1489">
        <w:rPr>
          <w:rFonts w:ascii="Arial" w:hAnsi="Arial" w:cs="Arial"/>
          <w:bCs/>
          <w:sz w:val="22"/>
          <w:szCs w:val="22"/>
        </w:rPr>
        <w:t xml:space="preserve">; </w:t>
      </w:r>
      <w:r w:rsidR="00366F09">
        <w:rPr>
          <w:rFonts w:ascii="Arial" w:hAnsi="Arial" w:cs="Arial"/>
          <w:bCs/>
          <w:sz w:val="22"/>
          <w:szCs w:val="22"/>
        </w:rPr>
        <w:t xml:space="preserve">para </w:t>
      </w:r>
      <w:r w:rsidR="00366F09" w:rsidRPr="00366F09">
        <w:rPr>
          <w:rFonts w:ascii="Arial" w:hAnsi="Arial" w:cs="Arial"/>
          <w:bCs/>
          <w:sz w:val="22"/>
          <w:szCs w:val="22"/>
        </w:rPr>
        <w:t>brindar seguridad razonable del adecuado diseño de los controles y del funcionamiento eficaz de los mismos, favoreciendo la consecución eficiente de los objetivos de la Rama Judicial en el cumplimiento del quehacer institucional; buscando agregar valor a la gestión y mejorar las operaciones.</w:t>
      </w:r>
    </w:p>
    <w:p w14:paraId="10DD5735" w14:textId="77777777" w:rsidR="00366F09" w:rsidRPr="00366F09" w:rsidRDefault="00366F09" w:rsidP="00366F09">
      <w:pPr>
        <w:jc w:val="both"/>
        <w:rPr>
          <w:rFonts w:ascii="Arial" w:hAnsi="Arial" w:cs="Arial"/>
          <w:bCs/>
          <w:sz w:val="22"/>
          <w:szCs w:val="22"/>
        </w:rPr>
      </w:pPr>
    </w:p>
    <w:p w14:paraId="5762AFA8" w14:textId="296E7C1A" w:rsidR="00AF23AC" w:rsidRDefault="00366F09" w:rsidP="00366F09">
      <w:pPr>
        <w:jc w:val="both"/>
        <w:rPr>
          <w:rFonts w:ascii="Arial" w:hAnsi="Arial" w:cs="Arial"/>
          <w:bCs/>
          <w:sz w:val="22"/>
          <w:szCs w:val="22"/>
        </w:rPr>
      </w:pPr>
      <w:r w:rsidRPr="00366F09">
        <w:rPr>
          <w:rFonts w:ascii="Arial" w:hAnsi="Arial" w:cs="Arial"/>
          <w:bCs/>
          <w:sz w:val="22"/>
          <w:szCs w:val="22"/>
        </w:rPr>
        <w:t>En este sentido, la Unidad de Auditoría es la encargada de evaluar de forma independiente el Sistema Institucional de Control Interno de la Rama Judicial, y de asesorar de manera permanente y oportuna a la Alta Dirección en materia de control interno, dentro de un proceso retroalimentador y de mejora continua y lucha contra la corrupción.</w:t>
      </w:r>
    </w:p>
    <w:sectPr w:rsidR="00AF23AC" w:rsidSect="00D50E8E">
      <w:headerReference w:type="first" r:id="rId20"/>
      <w:pgSz w:w="12242" w:h="15842" w:code="1"/>
      <w:pgMar w:top="1418" w:right="1134" w:bottom="1134" w:left="1134"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F255" w14:textId="77777777" w:rsidR="00C557C3" w:rsidRDefault="00C557C3">
      <w:r>
        <w:separator/>
      </w:r>
    </w:p>
  </w:endnote>
  <w:endnote w:type="continuationSeparator" w:id="0">
    <w:p w14:paraId="07DAF81F" w14:textId="77777777" w:rsidR="00C557C3" w:rsidRDefault="00C5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68"/>
      <w:gridCol w:w="2864"/>
      <w:gridCol w:w="2866"/>
      <w:gridCol w:w="2866"/>
    </w:tblGrid>
    <w:tr w:rsidR="00275112" w:rsidRPr="00A068CF" w14:paraId="1943BA41" w14:textId="77777777" w:rsidTr="00EB7BBF">
      <w:trPr>
        <w:trHeight w:val="20"/>
        <w:jc w:val="center"/>
      </w:trPr>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7E234269" w14:textId="77777777" w:rsidR="00275112" w:rsidRPr="000F498C" w:rsidRDefault="00275112" w:rsidP="00275112">
          <w:pPr>
            <w:autoSpaceDE/>
            <w:autoSpaceDN/>
            <w:jc w:val="center"/>
            <w:rPr>
              <w:rFonts w:ascii="Arial" w:hAnsi="Arial" w:cs="Arial"/>
              <w:color w:val="000000"/>
              <w:sz w:val="14"/>
              <w:szCs w:val="14"/>
              <w:lang w:eastAsia="es-CO"/>
            </w:rPr>
          </w:pPr>
          <w:r>
            <w:rPr>
              <w:rFonts w:ascii="Arial" w:hAnsi="Arial" w:cs="Arial"/>
              <w:color w:val="000000"/>
              <w:sz w:val="14"/>
              <w:szCs w:val="14"/>
              <w:lang w:eastAsia="es-CO"/>
            </w:rPr>
            <w:t>CÓDIGO:</w:t>
          </w:r>
          <w:r>
            <w:rPr>
              <w:rFonts w:ascii="Arial" w:hAnsi="Arial" w:cs="Arial"/>
              <w:color w:val="000000"/>
              <w:sz w:val="14"/>
              <w:szCs w:val="14"/>
              <w:lang w:eastAsia="es-CO"/>
            </w:rPr>
            <w:br/>
            <w:t>F-EVSG-7</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tcPr>
        <w:p w14:paraId="29B7BED1" w14:textId="77777777" w:rsidR="00275112" w:rsidRPr="000F498C" w:rsidRDefault="00275112" w:rsidP="00275112">
          <w:pPr>
            <w:autoSpaceDE/>
            <w:autoSpaceDN/>
            <w:jc w:val="center"/>
            <w:rPr>
              <w:rFonts w:ascii="Arial" w:hAnsi="Arial" w:cs="Arial"/>
              <w:sz w:val="14"/>
              <w:szCs w:val="14"/>
              <w:lang w:eastAsia="es-CO"/>
            </w:rPr>
          </w:pPr>
          <w:r w:rsidRPr="000F498C">
            <w:rPr>
              <w:rFonts w:ascii="Arial" w:hAnsi="Arial" w:cs="Arial"/>
              <w:sz w:val="14"/>
              <w:szCs w:val="14"/>
              <w:lang w:eastAsia="es-CO"/>
            </w:rPr>
            <w:t>ELABORÓ</w:t>
          </w:r>
          <w:r w:rsidRPr="000F498C">
            <w:rPr>
              <w:rFonts w:ascii="Arial" w:hAnsi="Arial" w:cs="Arial"/>
              <w:sz w:val="14"/>
              <w:szCs w:val="14"/>
              <w:lang w:eastAsia="es-CO"/>
            </w:rPr>
            <w:br/>
            <w:t>LÍDER DEL PROCESO</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09201765" w14:textId="77777777" w:rsidR="00275112" w:rsidRPr="000F498C" w:rsidRDefault="00275112" w:rsidP="00275112">
          <w:pPr>
            <w:autoSpaceDE/>
            <w:autoSpaceDN/>
            <w:jc w:val="center"/>
            <w:rPr>
              <w:rFonts w:ascii="Arial" w:hAnsi="Arial" w:cs="Arial"/>
              <w:sz w:val="14"/>
              <w:szCs w:val="14"/>
              <w:lang w:eastAsia="es-CO"/>
            </w:rPr>
          </w:pPr>
          <w:r w:rsidRPr="000F498C">
            <w:rPr>
              <w:rFonts w:ascii="Arial" w:hAnsi="Arial" w:cs="Arial"/>
              <w:sz w:val="14"/>
              <w:szCs w:val="14"/>
              <w:lang w:eastAsia="es-CO"/>
            </w:rPr>
            <w:t>REVISÓ</w:t>
          </w:r>
          <w:r w:rsidRPr="000F498C">
            <w:rPr>
              <w:rFonts w:ascii="Arial" w:hAnsi="Arial" w:cs="Arial"/>
              <w:sz w:val="14"/>
              <w:szCs w:val="14"/>
              <w:lang w:eastAsia="es-CO"/>
            </w:rPr>
            <w:br/>
            <w:t>SIGCMA - CENDOJ</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2F2E2B66" w14:textId="77777777" w:rsidR="00275112" w:rsidRPr="000F498C" w:rsidRDefault="00275112" w:rsidP="00275112">
          <w:pPr>
            <w:autoSpaceDE/>
            <w:autoSpaceDN/>
            <w:jc w:val="center"/>
            <w:rPr>
              <w:rFonts w:ascii="Arial" w:hAnsi="Arial" w:cs="Arial"/>
              <w:sz w:val="14"/>
              <w:szCs w:val="14"/>
              <w:lang w:eastAsia="es-CO"/>
            </w:rPr>
          </w:pPr>
          <w:r w:rsidRPr="000F498C">
            <w:rPr>
              <w:rFonts w:ascii="Arial" w:hAnsi="Arial" w:cs="Arial"/>
              <w:sz w:val="14"/>
              <w:szCs w:val="14"/>
              <w:lang w:eastAsia="es-CO"/>
            </w:rPr>
            <w:t>APROBÓ</w:t>
          </w:r>
          <w:r w:rsidRPr="000F498C">
            <w:rPr>
              <w:rFonts w:ascii="Arial" w:hAnsi="Arial" w:cs="Arial"/>
              <w:sz w:val="14"/>
              <w:szCs w:val="14"/>
              <w:lang w:eastAsia="es-CO"/>
            </w:rPr>
            <w:br/>
            <w:t>COMITÉ DE LIDERES DEL SIGCMA</w:t>
          </w:r>
        </w:p>
      </w:tc>
    </w:tr>
    <w:tr w:rsidR="00275112" w:rsidRPr="00A068CF" w14:paraId="1961F9A1" w14:textId="77777777" w:rsidTr="00EB7BBF">
      <w:trPr>
        <w:trHeight w:val="20"/>
        <w:jc w:val="center"/>
      </w:trPr>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564D0D0E" w14:textId="77777777" w:rsidR="00275112" w:rsidRPr="000F498C" w:rsidRDefault="00275112" w:rsidP="00275112">
          <w:pPr>
            <w:autoSpaceDE/>
            <w:autoSpaceDN/>
            <w:jc w:val="center"/>
            <w:rPr>
              <w:rFonts w:ascii="Arial" w:hAnsi="Arial" w:cs="Arial"/>
              <w:color w:val="000000"/>
              <w:sz w:val="14"/>
              <w:szCs w:val="14"/>
              <w:lang w:eastAsia="es-CO"/>
            </w:rPr>
          </w:pPr>
          <w:r w:rsidRPr="000F498C">
            <w:rPr>
              <w:rFonts w:ascii="Arial" w:hAnsi="Arial" w:cs="Arial"/>
              <w:color w:val="000000"/>
              <w:sz w:val="14"/>
              <w:szCs w:val="14"/>
              <w:lang w:eastAsia="es-CO"/>
            </w:rPr>
            <w:t>VERS</w:t>
          </w:r>
          <w:r>
            <w:rPr>
              <w:rFonts w:ascii="Arial" w:hAnsi="Arial" w:cs="Arial"/>
              <w:color w:val="000000"/>
              <w:sz w:val="14"/>
              <w:szCs w:val="14"/>
              <w:lang w:eastAsia="es-CO"/>
            </w:rPr>
            <w:t>IÓN:</w:t>
          </w:r>
          <w:r>
            <w:rPr>
              <w:rFonts w:ascii="Arial" w:hAnsi="Arial" w:cs="Arial"/>
              <w:color w:val="000000"/>
              <w:sz w:val="14"/>
              <w:szCs w:val="14"/>
              <w:lang w:eastAsia="es-CO"/>
            </w:rPr>
            <w:br/>
            <w:t>01</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tcPr>
        <w:p w14:paraId="64FAA9D3" w14:textId="77777777" w:rsidR="00275112" w:rsidRPr="000F498C" w:rsidRDefault="00275112" w:rsidP="00275112">
          <w:pPr>
            <w:autoSpaceDE/>
            <w:autoSpaceDN/>
            <w:jc w:val="center"/>
            <w:rPr>
              <w:rFonts w:ascii="Arial" w:hAnsi="Arial" w:cs="Arial"/>
              <w:color w:val="000000"/>
              <w:sz w:val="14"/>
              <w:szCs w:val="14"/>
              <w:lang w:eastAsia="es-CO"/>
            </w:rPr>
          </w:pPr>
          <w:r>
            <w:rPr>
              <w:rFonts w:ascii="Arial" w:hAnsi="Arial" w:cs="Arial"/>
              <w:color w:val="000000"/>
              <w:sz w:val="14"/>
              <w:szCs w:val="14"/>
              <w:lang w:eastAsia="es-CO"/>
            </w:rPr>
            <w:t>FECHA:</w:t>
          </w:r>
          <w:r>
            <w:rPr>
              <w:rFonts w:ascii="Arial" w:hAnsi="Arial" w:cs="Arial"/>
              <w:color w:val="000000"/>
              <w:sz w:val="14"/>
              <w:szCs w:val="14"/>
              <w:lang w:eastAsia="es-CO"/>
            </w:rPr>
            <w:br/>
            <w:t>29/03/2021</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7F51F863" w14:textId="77777777" w:rsidR="00275112" w:rsidRPr="000F498C" w:rsidRDefault="00275112" w:rsidP="00275112">
          <w:pPr>
            <w:autoSpaceDE/>
            <w:autoSpaceDN/>
            <w:jc w:val="center"/>
            <w:rPr>
              <w:rFonts w:ascii="Arial" w:hAnsi="Arial" w:cs="Arial"/>
              <w:color w:val="000000"/>
              <w:sz w:val="14"/>
              <w:szCs w:val="14"/>
              <w:lang w:eastAsia="es-CO"/>
            </w:rPr>
          </w:pPr>
          <w:r>
            <w:rPr>
              <w:rFonts w:ascii="Arial" w:hAnsi="Arial" w:cs="Arial"/>
              <w:color w:val="000000"/>
              <w:sz w:val="14"/>
              <w:szCs w:val="14"/>
              <w:lang w:eastAsia="es-CO"/>
            </w:rPr>
            <w:t>FECHA:</w:t>
          </w:r>
          <w:r>
            <w:rPr>
              <w:rFonts w:ascii="Arial" w:hAnsi="Arial" w:cs="Arial"/>
              <w:color w:val="000000"/>
              <w:sz w:val="14"/>
              <w:szCs w:val="14"/>
              <w:lang w:eastAsia="es-CO"/>
            </w:rPr>
            <w:br/>
            <w:t>29/06</w:t>
          </w:r>
          <w:r w:rsidRPr="000F498C">
            <w:rPr>
              <w:rFonts w:ascii="Arial" w:hAnsi="Arial" w:cs="Arial"/>
              <w:color w:val="000000"/>
              <w:sz w:val="14"/>
              <w:szCs w:val="14"/>
              <w:lang w:eastAsia="es-CO"/>
            </w:rPr>
            <w:t>/2021</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14:paraId="06B2EE05" w14:textId="77777777" w:rsidR="00275112" w:rsidRPr="000F498C" w:rsidRDefault="00275112" w:rsidP="00275112">
          <w:pPr>
            <w:autoSpaceDE/>
            <w:autoSpaceDN/>
            <w:jc w:val="center"/>
            <w:rPr>
              <w:rFonts w:ascii="Arial" w:hAnsi="Arial" w:cs="Arial"/>
              <w:sz w:val="14"/>
              <w:szCs w:val="14"/>
              <w:lang w:eastAsia="es-CO"/>
            </w:rPr>
          </w:pPr>
          <w:r w:rsidRPr="000F498C">
            <w:rPr>
              <w:rFonts w:ascii="Arial" w:hAnsi="Arial" w:cs="Arial"/>
              <w:sz w:val="14"/>
              <w:szCs w:val="14"/>
              <w:lang w:eastAsia="es-CO"/>
            </w:rPr>
            <w:t>FECHA:</w:t>
          </w:r>
          <w:r w:rsidRPr="000F498C">
            <w:rPr>
              <w:rFonts w:ascii="Arial" w:hAnsi="Arial" w:cs="Arial"/>
              <w:sz w:val="14"/>
              <w:szCs w:val="14"/>
              <w:lang w:eastAsia="es-CO"/>
            </w:rPr>
            <w:br/>
            <w:t>29/07/2021</w:t>
          </w:r>
        </w:p>
      </w:tc>
    </w:tr>
  </w:tbl>
  <w:p w14:paraId="5EB257B9" w14:textId="77777777" w:rsidR="00012404" w:rsidRPr="00275112" w:rsidRDefault="00012404" w:rsidP="00275112">
    <w:pPr>
      <w:pStyle w:val="Piedepgina"/>
      <w:jc w:val="both"/>
      <w:rPr>
        <w:rFonts w:ascii="Arial" w:hAnsi="Arial" w:cs="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5E14" w14:textId="77777777" w:rsidR="00012404" w:rsidRPr="0015419E" w:rsidRDefault="00012404" w:rsidP="0015419E">
    <w:pPr>
      <w:pStyle w:val="Piedepgina"/>
      <w:jc w:val="both"/>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1031" w14:textId="77777777" w:rsidR="00C557C3" w:rsidRDefault="00C557C3">
      <w:r>
        <w:separator/>
      </w:r>
    </w:p>
  </w:footnote>
  <w:footnote w:type="continuationSeparator" w:id="0">
    <w:p w14:paraId="76AF0AAB" w14:textId="77777777" w:rsidR="00C557C3" w:rsidRDefault="00C557C3">
      <w:r>
        <w:continuationSeparator/>
      </w:r>
    </w:p>
  </w:footnote>
  <w:footnote w:id="1">
    <w:p w14:paraId="5EC77159" w14:textId="77777777" w:rsidR="003A6DD3" w:rsidRPr="00676809" w:rsidRDefault="003A6DD3" w:rsidP="003A6DD3">
      <w:pPr>
        <w:pStyle w:val="Textonotapie"/>
        <w:jc w:val="both"/>
        <w:rPr>
          <w:rFonts w:ascii="Arial" w:hAnsi="Arial" w:cs="Arial"/>
          <w:sz w:val="16"/>
          <w:szCs w:val="16"/>
        </w:rPr>
      </w:pPr>
      <w:r w:rsidRPr="00676809">
        <w:rPr>
          <w:rStyle w:val="Refdenotaalpie"/>
          <w:rFonts w:ascii="Arial" w:hAnsi="Arial" w:cs="Arial"/>
          <w:sz w:val="16"/>
          <w:szCs w:val="16"/>
        </w:rPr>
        <w:footnoteRef/>
      </w:r>
      <w:r w:rsidRPr="00676809">
        <w:rPr>
          <w:rFonts w:ascii="Arial" w:hAnsi="Arial" w:cs="Arial"/>
          <w:sz w:val="16"/>
          <w:szCs w:val="16"/>
        </w:rPr>
        <w:t xml:space="preserve"> </w:t>
      </w:r>
      <w:r w:rsidRPr="00676809">
        <w:rPr>
          <w:rFonts w:ascii="Arial" w:hAnsi="Arial" w:cs="Arial"/>
          <w:sz w:val="16"/>
          <w:szCs w:val="16"/>
          <w:lang w:val="es-CO"/>
        </w:rPr>
        <w:t xml:space="preserve">Numeral </w:t>
      </w:r>
      <w:r w:rsidRPr="00676809">
        <w:rPr>
          <w:rFonts w:ascii="Arial" w:hAnsi="Arial" w:cs="Arial"/>
          <w:sz w:val="16"/>
          <w:szCs w:val="16"/>
        </w:rPr>
        <w:t>3.13.9</w:t>
      </w:r>
      <w:r w:rsidRPr="00676809">
        <w:rPr>
          <w:rFonts w:ascii="Arial" w:hAnsi="Arial" w:cs="Arial"/>
          <w:sz w:val="16"/>
          <w:szCs w:val="16"/>
          <w:lang w:val="es-CO"/>
        </w:rPr>
        <w:t xml:space="preserve"> de la NTC-ISO 9000:2015.</w:t>
      </w:r>
    </w:p>
  </w:footnote>
  <w:footnote w:id="2">
    <w:p w14:paraId="2454468A" w14:textId="77777777" w:rsidR="003A6DD3" w:rsidRPr="00676809" w:rsidRDefault="003A6DD3" w:rsidP="003A6DD3">
      <w:pPr>
        <w:pStyle w:val="Textonotapie"/>
        <w:jc w:val="both"/>
        <w:rPr>
          <w:rFonts w:ascii="Arial" w:hAnsi="Arial" w:cs="Arial"/>
          <w:sz w:val="16"/>
          <w:szCs w:val="16"/>
          <w:lang w:val="es-CO"/>
        </w:rPr>
      </w:pPr>
      <w:r w:rsidRPr="00676809">
        <w:rPr>
          <w:rStyle w:val="Refdenotaalpie"/>
          <w:rFonts w:ascii="Arial" w:hAnsi="Arial" w:cs="Arial"/>
          <w:sz w:val="16"/>
          <w:szCs w:val="16"/>
        </w:rPr>
        <w:footnoteRef/>
      </w:r>
      <w:r w:rsidRPr="00676809">
        <w:rPr>
          <w:rFonts w:ascii="Arial" w:hAnsi="Arial" w:cs="Arial"/>
          <w:sz w:val="16"/>
          <w:szCs w:val="16"/>
        </w:rPr>
        <w:t xml:space="preserve"> </w:t>
      </w:r>
      <w:r w:rsidRPr="00676809">
        <w:rPr>
          <w:rFonts w:ascii="Arial" w:hAnsi="Arial" w:cs="Arial"/>
          <w:sz w:val="16"/>
          <w:szCs w:val="16"/>
          <w:lang w:val="es-CO"/>
        </w:rPr>
        <w:t>E</w:t>
      </w:r>
      <w:r w:rsidRPr="00676809">
        <w:rPr>
          <w:rFonts w:ascii="Arial" w:hAnsi="Arial" w:cs="Arial"/>
          <w:sz w:val="16"/>
          <w:szCs w:val="16"/>
        </w:rPr>
        <w:t>s un hallazgo en el cual sí existe un cumplimiento, pero a pesar de ello se determina, bajo criterios objetivos, que existe un margen de mejora para optimizar</w:t>
      </w:r>
      <w:r w:rsidRPr="00676809">
        <w:rPr>
          <w:rFonts w:ascii="Arial" w:hAnsi="Arial" w:cs="Arial"/>
          <w:sz w:val="16"/>
          <w:szCs w:val="16"/>
          <w:lang w:val="es-CO"/>
        </w:rPr>
        <w:t xml:space="preserve"> </w:t>
      </w:r>
      <w:r w:rsidRPr="00676809">
        <w:rPr>
          <w:rFonts w:ascii="Arial" w:hAnsi="Arial" w:cs="Arial"/>
          <w:sz w:val="16"/>
          <w:szCs w:val="16"/>
        </w:rPr>
        <w:t xml:space="preserve">una </w:t>
      </w:r>
      <w:r w:rsidRPr="00676809">
        <w:rPr>
          <w:rFonts w:ascii="Arial" w:hAnsi="Arial" w:cs="Arial"/>
          <w:sz w:val="16"/>
          <w:szCs w:val="16"/>
          <w:lang w:val="es-CO"/>
        </w:rPr>
        <w:t xml:space="preserve">tarea, </w:t>
      </w:r>
      <w:r w:rsidRPr="00676809">
        <w:rPr>
          <w:rFonts w:ascii="Arial" w:hAnsi="Arial" w:cs="Arial"/>
          <w:sz w:val="16"/>
          <w:szCs w:val="16"/>
        </w:rPr>
        <w:t>actividad</w:t>
      </w:r>
      <w:r w:rsidRPr="00676809">
        <w:rPr>
          <w:rFonts w:ascii="Arial" w:hAnsi="Arial" w:cs="Arial"/>
          <w:sz w:val="16"/>
          <w:szCs w:val="16"/>
          <w:lang w:val="es-CO"/>
        </w:rPr>
        <w:t xml:space="preserve"> </w:t>
      </w:r>
      <w:r w:rsidRPr="00676809">
        <w:rPr>
          <w:rFonts w:ascii="Arial" w:hAnsi="Arial" w:cs="Arial"/>
          <w:sz w:val="16"/>
          <w:szCs w:val="16"/>
        </w:rPr>
        <w:t>o proceso concreto</w:t>
      </w:r>
      <w:r w:rsidRPr="00676809">
        <w:rPr>
          <w:rFonts w:ascii="Arial" w:hAnsi="Arial" w:cs="Arial"/>
          <w:sz w:val="16"/>
          <w:szCs w:val="16"/>
          <w:lang w:val="es-CO"/>
        </w:rPr>
        <w:t>.</w:t>
      </w:r>
    </w:p>
  </w:footnote>
  <w:footnote w:id="3">
    <w:p w14:paraId="5022E27D" w14:textId="77777777" w:rsidR="003A6DD3" w:rsidRPr="00676809" w:rsidRDefault="003A6DD3" w:rsidP="003A6DD3">
      <w:pPr>
        <w:pStyle w:val="Textonotapie"/>
        <w:jc w:val="both"/>
        <w:rPr>
          <w:rFonts w:ascii="Arial" w:hAnsi="Arial" w:cs="Arial"/>
          <w:sz w:val="16"/>
          <w:szCs w:val="16"/>
          <w:lang w:val="es-CO"/>
        </w:rPr>
      </w:pPr>
      <w:r w:rsidRPr="00676809">
        <w:rPr>
          <w:rStyle w:val="Refdenotaalpie"/>
          <w:rFonts w:ascii="Arial" w:hAnsi="Arial" w:cs="Arial"/>
          <w:sz w:val="16"/>
          <w:szCs w:val="16"/>
        </w:rPr>
        <w:footnoteRef/>
      </w:r>
      <w:r w:rsidRPr="00676809">
        <w:rPr>
          <w:rFonts w:ascii="Arial" w:hAnsi="Arial" w:cs="Arial"/>
          <w:sz w:val="16"/>
          <w:szCs w:val="16"/>
        </w:rPr>
        <w:t xml:space="preserve"> </w:t>
      </w:r>
      <w:r w:rsidRPr="00676809">
        <w:rPr>
          <w:rFonts w:ascii="Arial" w:hAnsi="Arial" w:cs="Arial"/>
          <w:sz w:val="16"/>
          <w:szCs w:val="16"/>
          <w:lang w:val="es-CO"/>
        </w:rPr>
        <w:t xml:space="preserve">Son </w:t>
      </w:r>
      <w:r w:rsidRPr="00676809">
        <w:rPr>
          <w:rFonts w:ascii="Arial" w:hAnsi="Arial" w:cs="Arial"/>
          <w:i/>
          <w:iCs/>
          <w:sz w:val="16"/>
          <w:szCs w:val="16"/>
          <w:lang w:val="es-CO"/>
        </w:rPr>
        <w:t>conformidades</w:t>
      </w:r>
      <w:r w:rsidRPr="00676809">
        <w:rPr>
          <w:rFonts w:ascii="Arial" w:hAnsi="Arial" w:cs="Arial"/>
          <w:sz w:val="16"/>
          <w:szCs w:val="16"/>
          <w:lang w:val="es-CO"/>
        </w:rPr>
        <w:t xml:space="preserve"> o </w:t>
      </w:r>
      <w:r w:rsidRPr="00676809">
        <w:rPr>
          <w:rFonts w:ascii="Arial" w:hAnsi="Arial" w:cs="Arial"/>
          <w:i/>
          <w:iCs/>
          <w:sz w:val="16"/>
          <w:szCs w:val="16"/>
          <w:lang w:val="es-CO"/>
        </w:rPr>
        <w:t>cumplimientos</w:t>
      </w:r>
      <w:r w:rsidRPr="00676809">
        <w:rPr>
          <w:rFonts w:ascii="Arial" w:hAnsi="Arial" w:cs="Arial"/>
          <w:sz w:val="16"/>
          <w:szCs w:val="16"/>
          <w:lang w:val="es-CO"/>
        </w:rPr>
        <w:t xml:space="preserve"> o aspectos positivos a resaltar de la gestión, que tienen la característica de ser una fortaleza o una solución que </w:t>
      </w:r>
      <w:r w:rsidRPr="00676809">
        <w:rPr>
          <w:rFonts w:ascii="Arial" w:hAnsi="Arial" w:cs="Arial"/>
          <w:sz w:val="16"/>
          <w:szCs w:val="16"/>
        </w:rPr>
        <w:t>ha</w:t>
      </w:r>
      <w:r w:rsidRPr="00676809">
        <w:rPr>
          <w:rFonts w:ascii="Arial" w:hAnsi="Arial" w:cs="Arial"/>
          <w:sz w:val="16"/>
          <w:szCs w:val="16"/>
          <w:lang w:val="es-CO"/>
        </w:rPr>
        <w:t xml:space="preserve"> </w:t>
      </w:r>
      <w:r w:rsidRPr="00676809">
        <w:rPr>
          <w:rFonts w:ascii="Arial" w:hAnsi="Arial" w:cs="Arial"/>
          <w:sz w:val="16"/>
          <w:szCs w:val="16"/>
        </w:rPr>
        <w:t>probado ser eficiente</w:t>
      </w:r>
      <w:r w:rsidRPr="00676809">
        <w:rPr>
          <w:rFonts w:ascii="Arial" w:hAnsi="Arial" w:cs="Arial"/>
          <w:sz w:val="16"/>
          <w:szCs w:val="16"/>
          <w:lang w:val="es-CO"/>
        </w:rPr>
        <w:t xml:space="preserve"> </w:t>
      </w:r>
      <w:r w:rsidRPr="00676809">
        <w:rPr>
          <w:rFonts w:ascii="Arial" w:hAnsi="Arial" w:cs="Arial"/>
          <w:sz w:val="16"/>
          <w:szCs w:val="16"/>
        </w:rPr>
        <w:t>y efica</w:t>
      </w:r>
      <w:r w:rsidRPr="00676809">
        <w:rPr>
          <w:rFonts w:ascii="Arial" w:hAnsi="Arial" w:cs="Arial"/>
          <w:sz w:val="16"/>
          <w:szCs w:val="16"/>
          <w:lang w:val="es-CO"/>
        </w:rPr>
        <w:t xml:space="preserve">z </w:t>
      </w:r>
      <w:r w:rsidRPr="00676809">
        <w:rPr>
          <w:rFonts w:ascii="Arial" w:hAnsi="Arial" w:cs="Arial"/>
          <w:sz w:val="16"/>
          <w:szCs w:val="16"/>
        </w:rPr>
        <w:t>para cumplir una tarea, resolver un problema, alcanzar una meta u objetivo o aprovechar o crear una oportunidad y que pueden ser replicadas</w:t>
      </w:r>
      <w:r w:rsidRPr="00676809">
        <w:rPr>
          <w:rFonts w:ascii="Arial" w:hAnsi="Arial" w:cs="Arial"/>
          <w:sz w:val="16"/>
          <w:szCs w:val="16"/>
          <w:lang w:val="es-CO"/>
        </w:rPr>
        <w:t>.</w:t>
      </w:r>
    </w:p>
  </w:footnote>
  <w:footnote w:id="4">
    <w:p w14:paraId="6557C4C0" w14:textId="77777777" w:rsidR="003A6DD3" w:rsidRPr="00676809" w:rsidRDefault="003A6DD3" w:rsidP="003A6DD3">
      <w:pPr>
        <w:pStyle w:val="Textonotapie"/>
        <w:jc w:val="both"/>
        <w:rPr>
          <w:rFonts w:ascii="Arial" w:hAnsi="Arial" w:cs="Arial"/>
          <w:sz w:val="16"/>
          <w:szCs w:val="16"/>
          <w:lang w:val="es-CO"/>
        </w:rPr>
      </w:pPr>
      <w:r w:rsidRPr="00676809">
        <w:rPr>
          <w:rStyle w:val="Refdenotaalpie"/>
          <w:rFonts w:ascii="Arial" w:hAnsi="Arial" w:cs="Arial"/>
          <w:sz w:val="16"/>
          <w:szCs w:val="16"/>
        </w:rPr>
        <w:footnoteRef/>
      </w:r>
      <w:r w:rsidRPr="00676809">
        <w:rPr>
          <w:rFonts w:ascii="Arial" w:hAnsi="Arial" w:cs="Arial"/>
          <w:sz w:val="16"/>
          <w:szCs w:val="16"/>
        </w:rPr>
        <w:t xml:space="preserve"> </w:t>
      </w:r>
      <w:r w:rsidRPr="00676809">
        <w:rPr>
          <w:rFonts w:ascii="Arial" w:hAnsi="Arial" w:cs="Arial"/>
          <w:sz w:val="16"/>
          <w:szCs w:val="16"/>
          <w:lang w:val="es-CO"/>
        </w:rPr>
        <w:t>E</w:t>
      </w:r>
      <w:r w:rsidRPr="00676809">
        <w:rPr>
          <w:rFonts w:ascii="Arial" w:hAnsi="Arial" w:cs="Arial"/>
          <w:sz w:val="16"/>
          <w:szCs w:val="16"/>
        </w:rPr>
        <w:t xml:space="preserve">s un hallazgo en el cual sí existe un cumplimiento pero que en el futuro puede convertirse en un incumplimiento </w:t>
      </w:r>
      <w:r w:rsidRPr="00676809">
        <w:rPr>
          <w:rFonts w:ascii="Arial" w:hAnsi="Arial" w:cs="Arial"/>
          <w:sz w:val="16"/>
          <w:szCs w:val="16"/>
          <w:lang w:val="es-CO"/>
        </w:rPr>
        <w:t xml:space="preserve">o no conformidad </w:t>
      </w:r>
      <w:r w:rsidRPr="00676809">
        <w:rPr>
          <w:rFonts w:ascii="Arial" w:hAnsi="Arial" w:cs="Arial"/>
          <w:sz w:val="16"/>
          <w:szCs w:val="16"/>
        </w:rPr>
        <w:t>debido a c</w:t>
      </w:r>
      <w:r w:rsidRPr="00676809">
        <w:rPr>
          <w:rFonts w:ascii="Arial" w:hAnsi="Arial" w:cs="Arial"/>
          <w:sz w:val="16"/>
          <w:szCs w:val="16"/>
          <w:lang w:val="es-CO"/>
        </w:rPr>
        <w:t xml:space="preserve">omo </w:t>
      </w:r>
      <w:r w:rsidRPr="00676809">
        <w:rPr>
          <w:rFonts w:ascii="Arial" w:hAnsi="Arial" w:cs="Arial"/>
          <w:sz w:val="16"/>
          <w:szCs w:val="16"/>
        </w:rPr>
        <w:t xml:space="preserve">se está desarrollando una </w:t>
      </w:r>
      <w:r w:rsidRPr="00676809">
        <w:rPr>
          <w:rFonts w:ascii="Arial" w:hAnsi="Arial" w:cs="Arial"/>
          <w:sz w:val="16"/>
          <w:szCs w:val="16"/>
          <w:lang w:val="es-CO"/>
        </w:rPr>
        <w:t xml:space="preserve">tarea, </w:t>
      </w:r>
      <w:r w:rsidRPr="00676809">
        <w:rPr>
          <w:rFonts w:ascii="Arial" w:hAnsi="Arial" w:cs="Arial"/>
          <w:sz w:val="16"/>
          <w:szCs w:val="16"/>
        </w:rPr>
        <w:t>actividad</w:t>
      </w:r>
      <w:r w:rsidRPr="00676809">
        <w:rPr>
          <w:rFonts w:ascii="Arial" w:hAnsi="Arial" w:cs="Arial"/>
          <w:sz w:val="16"/>
          <w:szCs w:val="16"/>
          <w:lang w:val="es-CO"/>
        </w:rPr>
        <w:t xml:space="preserve"> </w:t>
      </w:r>
      <w:r w:rsidRPr="00676809">
        <w:rPr>
          <w:rFonts w:ascii="Arial" w:hAnsi="Arial" w:cs="Arial"/>
          <w:sz w:val="16"/>
          <w:szCs w:val="16"/>
        </w:rPr>
        <w:t>o proceso concreto.</w:t>
      </w:r>
    </w:p>
  </w:footnote>
  <w:footnote w:id="5">
    <w:p w14:paraId="7323F6CD" w14:textId="77777777" w:rsidR="003A6DD3" w:rsidRPr="00676809" w:rsidRDefault="003A6DD3" w:rsidP="003A6DD3">
      <w:pPr>
        <w:pStyle w:val="Textonotapie"/>
        <w:jc w:val="both"/>
        <w:rPr>
          <w:rFonts w:ascii="Arial" w:hAnsi="Arial" w:cs="Arial"/>
          <w:sz w:val="16"/>
          <w:szCs w:val="16"/>
          <w:lang w:val="es-CO"/>
        </w:rPr>
      </w:pPr>
      <w:r w:rsidRPr="00676809">
        <w:rPr>
          <w:rStyle w:val="Refdenotaalpie"/>
          <w:rFonts w:ascii="Arial" w:hAnsi="Arial" w:cs="Arial"/>
          <w:sz w:val="16"/>
          <w:szCs w:val="16"/>
        </w:rPr>
        <w:footnoteRef/>
      </w:r>
      <w:r w:rsidRPr="00676809">
        <w:rPr>
          <w:rFonts w:ascii="Arial" w:hAnsi="Arial" w:cs="Arial"/>
          <w:sz w:val="16"/>
          <w:szCs w:val="16"/>
        </w:rPr>
        <w:t xml:space="preserve"> </w:t>
      </w:r>
      <w:r w:rsidRPr="00676809">
        <w:rPr>
          <w:rFonts w:ascii="Arial" w:hAnsi="Arial" w:cs="Arial"/>
          <w:sz w:val="16"/>
          <w:szCs w:val="16"/>
          <w:lang w:val="es-CO"/>
        </w:rPr>
        <w:t xml:space="preserve">El plan de mejoramiento, como herramienta gerencial, es </w:t>
      </w:r>
      <w:r w:rsidRPr="00676809">
        <w:rPr>
          <w:rFonts w:ascii="Arial" w:hAnsi="Arial" w:cs="Arial"/>
          <w:sz w:val="16"/>
          <w:szCs w:val="16"/>
        </w:rPr>
        <w:t xml:space="preserve">un instrumento que consolida el conjunto de acciones planeadas, organizadas, integradas y sistematizadas, que los </w:t>
      </w:r>
      <w:r w:rsidRPr="00676809">
        <w:rPr>
          <w:rFonts w:ascii="Arial" w:hAnsi="Arial" w:cs="Arial"/>
          <w:sz w:val="16"/>
          <w:szCs w:val="16"/>
          <w:lang w:val="es-CO"/>
        </w:rPr>
        <w:t xml:space="preserve">responsables de los procesos </w:t>
      </w:r>
      <w:r w:rsidRPr="00676809">
        <w:rPr>
          <w:rFonts w:ascii="Arial" w:hAnsi="Arial" w:cs="Arial"/>
          <w:sz w:val="16"/>
          <w:szCs w:val="16"/>
        </w:rPr>
        <w:t>auditados deciden adelantar; tendientes a subsanar o corregir las deficiencias o hallazgos identificados</w:t>
      </w:r>
      <w:r w:rsidRPr="00676809">
        <w:rPr>
          <w:rFonts w:ascii="Arial" w:hAnsi="Arial" w:cs="Arial"/>
          <w:sz w:val="16"/>
          <w:szCs w:val="16"/>
          <w:lang w:val="es-CO"/>
        </w:rPr>
        <w:t xml:space="preserve"> y para mejorar el desempeño de los procesos.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12"/>
      <w:gridCol w:w="5076"/>
      <w:gridCol w:w="976"/>
    </w:tblGrid>
    <w:tr w:rsidR="002633A2" w:rsidRPr="009F20B4" w14:paraId="76A224E6" w14:textId="77777777" w:rsidTr="000D578A">
      <w:trPr>
        <w:jc w:val="center"/>
      </w:trPr>
      <w:tc>
        <w:tcPr>
          <w:tcW w:w="1963" w:type="pct"/>
          <w:shd w:val="clear" w:color="auto" w:fill="auto"/>
          <w:vAlign w:val="center"/>
        </w:tcPr>
        <w:p w14:paraId="325BD699" w14:textId="7173C58E" w:rsidR="002633A2" w:rsidRPr="009F20B4" w:rsidRDefault="004A07DC" w:rsidP="002633A2">
          <w:pPr>
            <w:pStyle w:val="Encabezado"/>
            <w:rPr>
              <w:rFonts w:ascii="Berylium" w:hAnsi="Berylium"/>
              <w:b/>
              <w:bCs/>
              <w:iCs/>
              <w:sz w:val="20"/>
            </w:rPr>
          </w:pPr>
          <w:r>
            <w:rPr>
              <w:rFonts w:ascii="Berylium" w:hAnsi="Berylium"/>
              <w:b/>
              <w:noProof/>
              <w:sz w:val="20"/>
              <w:lang w:val="es-419" w:eastAsia="es-419"/>
            </w:rPr>
            <w:drawing>
              <wp:inline distT="0" distB="0" distL="0" distR="0" wp14:anchorId="21A0D6C4" wp14:editId="35C21386">
                <wp:extent cx="2438400" cy="685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1167" r="3149" b="2245"/>
                        <a:stretch>
                          <a:fillRect/>
                        </a:stretch>
                      </pic:blipFill>
                      <pic:spPr bwMode="auto">
                        <a:xfrm>
                          <a:off x="0" y="0"/>
                          <a:ext cx="2438400" cy="685800"/>
                        </a:xfrm>
                        <a:prstGeom prst="rect">
                          <a:avLst/>
                        </a:prstGeom>
                        <a:noFill/>
                        <a:ln>
                          <a:noFill/>
                        </a:ln>
                      </pic:spPr>
                    </pic:pic>
                  </a:graphicData>
                </a:graphic>
              </wp:inline>
            </w:drawing>
          </w:r>
        </w:p>
      </w:tc>
      <w:tc>
        <w:tcPr>
          <w:tcW w:w="2547" w:type="pct"/>
          <w:shd w:val="clear" w:color="auto" w:fill="auto"/>
          <w:vAlign w:val="center"/>
        </w:tcPr>
        <w:p w14:paraId="08448AAB" w14:textId="77777777" w:rsidR="002633A2" w:rsidRPr="009F20B4" w:rsidRDefault="002633A2" w:rsidP="002633A2">
          <w:pPr>
            <w:jc w:val="center"/>
            <w:rPr>
              <w:rFonts w:ascii="Berylium" w:hAnsi="Berylium"/>
              <w:bCs/>
              <w:iCs/>
              <w:sz w:val="20"/>
            </w:rPr>
          </w:pPr>
          <w:r w:rsidRPr="009F20B4">
            <w:rPr>
              <w:rFonts w:ascii="Berylium" w:hAnsi="Berylium"/>
              <w:bCs/>
              <w:iCs/>
              <w:sz w:val="20"/>
            </w:rPr>
            <w:t>COORDINACIÓN NACIONAL DEL SIGCMA</w:t>
          </w:r>
        </w:p>
        <w:p w14:paraId="488888DA" w14:textId="77777777" w:rsidR="002633A2" w:rsidRPr="009F20B4" w:rsidRDefault="002633A2" w:rsidP="002633A2">
          <w:pPr>
            <w:jc w:val="center"/>
            <w:rPr>
              <w:b/>
              <w:bCs/>
              <w:iCs/>
              <w:sz w:val="20"/>
            </w:rPr>
          </w:pPr>
          <w:r w:rsidRPr="009F20B4">
            <w:rPr>
              <w:rFonts w:ascii="Berylium" w:hAnsi="Berylium"/>
              <w:bCs/>
              <w:iCs/>
              <w:sz w:val="20"/>
            </w:rPr>
            <w:t>INFORME DE REVISIÓN POR LA DIRECCIÓN</w:t>
          </w:r>
        </w:p>
      </w:tc>
      <w:tc>
        <w:tcPr>
          <w:tcW w:w="491" w:type="pct"/>
          <w:vAlign w:val="center"/>
        </w:tcPr>
        <w:p w14:paraId="38F6FF05" w14:textId="77777777" w:rsidR="002633A2" w:rsidRPr="009F20B4" w:rsidRDefault="002633A2" w:rsidP="002633A2">
          <w:pPr>
            <w:jc w:val="center"/>
            <w:rPr>
              <w:sz w:val="20"/>
            </w:rPr>
          </w:pPr>
          <w:r w:rsidRPr="009F20B4">
            <w:rPr>
              <w:rFonts w:ascii="Berylium" w:hAnsi="Berylium"/>
              <w:bCs/>
              <w:iCs/>
              <w:sz w:val="20"/>
            </w:rPr>
            <w:t>SIGCMA</w:t>
          </w:r>
        </w:p>
      </w:tc>
    </w:tr>
  </w:tbl>
  <w:p w14:paraId="5ACB1E01" w14:textId="77777777" w:rsidR="00C67F9B" w:rsidRDefault="00C67F9B" w:rsidP="00AF59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CC54" w14:textId="12F37F6C" w:rsidR="00012404" w:rsidRPr="00D946B5" w:rsidRDefault="00043C1C" w:rsidP="00D946B5">
    <w:pPr>
      <w:pStyle w:val="Encabezado"/>
      <w:rPr>
        <w:rFonts w:ascii="Arial" w:hAnsi="Arial"/>
        <w:b/>
        <w:sz w:val="2"/>
        <w:szCs w:val="18"/>
      </w:rPr>
    </w:pPr>
    <w:r>
      <w:rPr>
        <w:rFonts w:ascii="Berylium" w:hAnsi="Berylium"/>
        <w:b/>
        <w:bCs/>
        <w:iCs/>
        <w:noProof/>
        <w:sz w:val="20"/>
      </w:rPr>
      <w:drawing>
        <wp:anchor distT="0" distB="0" distL="114300" distR="114300" simplePos="0" relativeHeight="251659264" behindDoc="0" locked="0" layoutInCell="1" allowOverlap="1" wp14:anchorId="226C1D8A" wp14:editId="12324E9E">
          <wp:simplePos x="0" y="0"/>
          <wp:positionH relativeFrom="column">
            <wp:posOffset>-721995</wp:posOffset>
          </wp:positionH>
          <wp:positionV relativeFrom="paragraph">
            <wp:posOffset>-192405</wp:posOffset>
          </wp:positionV>
          <wp:extent cx="7788806" cy="100800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8806" cy="1008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12"/>
      <w:gridCol w:w="5076"/>
      <w:gridCol w:w="976"/>
    </w:tblGrid>
    <w:tr w:rsidR="002633A2" w:rsidRPr="009F20B4" w14:paraId="588A8037" w14:textId="77777777" w:rsidTr="000D578A">
      <w:trPr>
        <w:jc w:val="center"/>
      </w:trPr>
      <w:tc>
        <w:tcPr>
          <w:tcW w:w="1963" w:type="pct"/>
          <w:shd w:val="clear" w:color="auto" w:fill="auto"/>
          <w:vAlign w:val="center"/>
        </w:tcPr>
        <w:p w14:paraId="3BF30371" w14:textId="3C76D810" w:rsidR="002633A2" w:rsidRPr="009F20B4" w:rsidRDefault="004A07DC" w:rsidP="002633A2">
          <w:pPr>
            <w:pStyle w:val="Encabezado"/>
            <w:rPr>
              <w:rFonts w:ascii="Berylium" w:hAnsi="Berylium"/>
              <w:b/>
              <w:bCs/>
              <w:iCs/>
              <w:sz w:val="20"/>
            </w:rPr>
          </w:pPr>
          <w:r>
            <w:rPr>
              <w:rFonts w:ascii="Berylium" w:hAnsi="Berylium"/>
              <w:b/>
              <w:noProof/>
              <w:sz w:val="20"/>
              <w:lang w:val="es-419" w:eastAsia="es-419"/>
            </w:rPr>
            <w:drawing>
              <wp:inline distT="0" distB="0" distL="0" distR="0" wp14:anchorId="11992A28" wp14:editId="065D1838">
                <wp:extent cx="2438400" cy="6858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167" r="3149" b="2245"/>
                        <a:stretch>
                          <a:fillRect/>
                        </a:stretch>
                      </pic:blipFill>
                      <pic:spPr bwMode="auto">
                        <a:xfrm>
                          <a:off x="0" y="0"/>
                          <a:ext cx="2438400" cy="685800"/>
                        </a:xfrm>
                        <a:prstGeom prst="rect">
                          <a:avLst/>
                        </a:prstGeom>
                        <a:noFill/>
                        <a:ln>
                          <a:noFill/>
                        </a:ln>
                      </pic:spPr>
                    </pic:pic>
                  </a:graphicData>
                </a:graphic>
              </wp:inline>
            </w:drawing>
          </w:r>
        </w:p>
      </w:tc>
      <w:tc>
        <w:tcPr>
          <w:tcW w:w="2547" w:type="pct"/>
          <w:shd w:val="clear" w:color="auto" w:fill="auto"/>
          <w:vAlign w:val="center"/>
        </w:tcPr>
        <w:p w14:paraId="74D7E7C1" w14:textId="77777777" w:rsidR="002633A2" w:rsidRPr="009F20B4" w:rsidRDefault="002633A2" w:rsidP="002633A2">
          <w:pPr>
            <w:jc w:val="center"/>
            <w:rPr>
              <w:rFonts w:ascii="Berylium" w:hAnsi="Berylium"/>
              <w:bCs/>
              <w:iCs/>
              <w:sz w:val="20"/>
            </w:rPr>
          </w:pPr>
          <w:r w:rsidRPr="009F20B4">
            <w:rPr>
              <w:rFonts w:ascii="Berylium" w:hAnsi="Berylium"/>
              <w:bCs/>
              <w:iCs/>
              <w:sz w:val="20"/>
            </w:rPr>
            <w:t>COORDINACIÓN NACIONAL DEL SIGCMA</w:t>
          </w:r>
        </w:p>
        <w:p w14:paraId="19E2D1EC" w14:textId="77777777" w:rsidR="002633A2" w:rsidRPr="009F20B4" w:rsidRDefault="002633A2" w:rsidP="002633A2">
          <w:pPr>
            <w:jc w:val="center"/>
            <w:rPr>
              <w:b/>
              <w:bCs/>
              <w:iCs/>
              <w:sz w:val="20"/>
            </w:rPr>
          </w:pPr>
          <w:r w:rsidRPr="009F20B4">
            <w:rPr>
              <w:rFonts w:ascii="Berylium" w:hAnsi="Berylium"/>
              <w:bCs/>
              <w:iCs/>
              <w:sz w:val="20"/>
            </w:rPr>
            <w:t>INFORME DE REVISIÓN POR LA DIRECCIÓN</w:t>
          </w:r>
        </w:p>
      </w:tc>
      <w:tc>
        <w:tcPr>
          <w:tcW w:w="491" w:type="pct"/>
          <w:vAlign w:val="center"/>
        </w:tcPr>
        <w:p w14:paraId="2D9C197C" w14:textId="77777777" w:rsidR="002633A2" w:rsidRPr="009F20B4" w:rsidRDefault="002633A2" w:rsidP="002633A2">
          <w:pPr>
            <w:jc w:val="center"/>
            <w:rPr>
              <w:sz w:val="20"/>
            </w:rPr>
          </w:pPr>
          <w:r w:rsidRPr="009F20B4">
            <w:rPr>
              <w:rFonts w:ascii="Berylium" w:hAnsi="Berylium"/>
              <w:bCs/>
              <w:iCs/>
              <w:sz w:val="20"/>
            </w:rPr>
            <w:t>SIGCMA</w:t>
          </w:r>
        </w:p>
      </w:tc>
    </w:tr>
  </w:tbl>
  <w:p w14:paraId="598AE457" w14:textId="77777777" w:rsidR="003044A5" w:rsidRPr="00774697" w:rsidRDefault="003044A5" w:rsidP="003D2A7F">
    <w:pPr>
      <w:pStyle w:val="Encabezado"/>
      <w:jc w:val="both"/>
      <w:rPr>
        <w:rFonts w:ascii="Arial" w:hAnsi="Arial"/>
        <w:b/>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5pt;height:11.45pt" o:bullet="t">
        <v:imagedata r:id="rId1" o:title="art63F5"/>
      </v:shape>
    </w:pict>
  </w:numPicBullet>
  <w:abstractNum w:abstractNumId="0" w15:restartNumberingAfterBreak="0">
    <w:nsid w:val="02132EE2"/>
    <w:multiLevelType w:val="hybridMultilevel"/>
    <w:tmpl w:val="E204547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78450DF"/>
    <w:multiLevelType w:val="hybridMultilevel"/>
    <w:tmpl w:val="8248A326"/>
    <w:lvl w:ilvl="0" w:tplc="45A2EC0E">
      <w:start w:val="1"/>
      <w:numFmt w:val="bullet"/>
      <w:lvlText w:val="-"/>
      <w:lvlJc w:val="left"/>
      <w:pPr>
        <w:ind w:left="1068" w:hanging="360"/>
      </w:pPr>
      <w:rPr>
        <w:rFonts w:ascii="Arial" w:hAnsi="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239F4C2B"/>
    <w:multiLevelType w:val="multilevel"/>
    <w:tmpl w:val="98E28938"/>
    <w:lvl w:ilvl="0">
      <w:start w:val="11"/>
      <w:numFmt w:val="decimal"/>
      <w:lvlText w:val="%1"/>
      <w:lvlJc w:val="left"/>
      <w:pPr>
        <w:ind w:left="438" w:hanging="438"/>
      </w:pPr>
      <w:rPr>
        <w:rFonts w:hint="default"/>
      </w:rPr>
    </w:lvl>
    <w:lvl w:ilvl="1">
      <w:start w:val="1"/>
      <w:numFmt w:val="decimal"/>
      <w:lvlText w:val="%1.%2"/>
      <w:lvlJc w:val="left"/>
      <w:pPr>
        <w:ind w:left="438" w:hanging="43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B20289"/>
    <w:multiLevelType w:val="multilevel"/>
    <w:tmpl w:val="EC48409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F1C1DDA"/>
    <w:multiLevelType w:val="hybridMultilevel"/>
    <w:tmpl w:val="BB482D64"/>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A11B2C"/>
    <w:multiLevelType w:val="hybridMultilevel"/>
    <w:tmpl w:val="57FA96FC"/>
    <w:lvl w:ilvl="0" w:tplc="240A0009">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5DD27AD4"/>
    <w:multiLevelType w:val="hybridMultilevel"/>
    <w:tmpl w:val="CF6039D2"/>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5FDE1EBF"/>
    <w:multiLevelType w:val="hybridMultilevel"/>
    <w:tmpl w:val="00449A52"/>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85026F"/>
    <w:multiLevelType w:val="hybridMultilevel"/>
    <w:tmpl w:val="FC5E3CD2"/>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1B10FD"/>
    <w:multiLevelType w:val="multilevel"/>
    <w:tmpl w:val="7E16AB00"/>
    <w:lvl w:ilvl="0">
      <w:start w:val="1"/>
      <w:numFmt w:val="decimal"/>
      <w:lvlText w:val="%1."/>
      <w:lvlJc w:val="left"/>
      <w:pPr>
        <w:ind w:left="360" w:hanging="360"/>
      </w:pPr>
      <w:rPr>
        <w:rFonts w:hint="default"/>
        <w:b/>
        <w:bCs/>
        <w:color w:val="00000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D850C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493FED"/>
    <w:multiLevelType w:val="hybridMultilevel"/>
    <w:tmpl w:val="64B86312"/>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AD477E2"/>
    <w:multiLevelType w:val="multilevel"/>
    <w:tmpl w:val="8886E144"/>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7E1D7685"/>
    <w:multiLevelType w:val="hybridMultilevel"/>
    <w:tmpl w:val="B366F5E0"/>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53769905">
    <w:abstractNumId w:val="0"/>
  </w:num>
  <w:num w:numId="2" w16cid:durableId="397283707">
    <w:abstractNumId w:val="9"/>
  </w:num>
  <w:num w:numId="3" w16cid:durableId="1306937363">
    <w:abstractNumId w:val="13"/>
  </w:num>
  <w:num w:numId="4" w16cid:durableId="1025638739">
    <w:abstractNumId w:val="4"/>
  </w:num>
  <w:num w:numId="5" w16cid:durableId="1891377755">
    <w:abstractNumId w:val="8"/>
  </w:num>
  <w:num w:numId="6" w16cid:durableId="873692177">
    <w:abstractNumId w:val="7"/>
  </w:num>
  <w:num w:numId="7" w16cid:durableId="1881016849">
    <w:abstractNumId w:val="10"/>
  </w:num>
  <w:num w:numId="8" w16cid:durableId="1655450306">
    <w:abstractNumId w:val="12"/>
  </w:num>
  <w:num w:numId="9" w16cid:durableId="434594320">
    <w:abstractNumId w:val="3"/>
  </w:num>
  <w:num w:numId="10" w16cid:durableId="1487746819">
    <w:abstractNumId w:val="2"/>
  </w:num>
  <w:num w:numId="11" w16cid:durableId="588588496">
    <w:abstractNumId w:val="11"/>
  </w:num>
  <w:num w:numId="12" w16cid:durableId="1191917745">
    <w:abstractNumId w:val="6"/>
  </w:num>
  <w:num w:numId="13" w16cid:durableId="401801315">
    <w:abstractNumId w:val="5"/>
  </w:num>
  <w:num w:numId="14" w16cid:durableId="19438305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72"/>
    <w:rsid w:val="000033D0"/>
    <w:rsid w:val="000037CB"/>
    <w:rsid w:val="00003B49"/>
    <w:rsid w:val="00003C81"/>
    <w:rsid w:val="0000458F"/>
    <w:rsid w:val="000045AC"/>
    <w:rsid w:val="000049D9"/>
    <w:rsid w:val="00006F1F"/>
    <w:rsid w:val="00007DAE"/>
    <w:rsid w:val="00012404"/>
    <w:rsid w:val="00013DAA"/>
    <w:rsid w:val="000143C0"/>
    <w:rsid w:val="000149A4"/>
    <w:rsid w:val="00015686"/>
    <w:rsid w:val="00015A2A"/>
    <w:rsid w:val="00020906"/>
    <w:rsid w:val="00020DEB"/>
    <w:rsid w:val="00020FD6"/>
    <w:rsid w:val="00022876"/>
    <w:rsid w:val="00023175"/>
    <w:rsid w:val="000231B2"/>
    <w:rsid w:val="00023AB9"/>
    <w:rsid w:val="00023EAB"/>
    <w:rsid w:val="00024153"/>
    <w:rsid w:val="00025449"/>
    <w:rsid w:val="000259C2"/>
    <w:rsid w:val="00026199"/>
    <w:rsid w:val="00027AD7"/>
    <w:rsid w:val="00030089"/>
    <w:rsid w:val="0003088C"/>
    <w:rsid w:val="00031052"/>
    <w:rsid w:val="0003282D"/>
    <w:rsid w:val="000331BE"/>
    <w:rsid w:val="00033C38"/>
    <w:rsid w:val="000340A9"/>
    <w:rsid w:val="0003663A"/>
    <w:rsid w:val="000376A3"/>
    <w:rsid w:val="0003785F"/>
    <w:rsid w:val="00037E47"/>
    <w:rsid w:val="00037F31"/>
    <w:rsid w:val="00040D1B"/>
    <w:rsid w:val="000416EC"/>
    <w:rsid w:val="00041BE2"/>
    <w:rsid w:val="00041C84"/>
    <w:rsid w:val="00043C1C"/>
    <w:rsid w:val="00043F3A"/>
    <w:rsid w:val="00044A42"/>
    <w:rsid w:val="00045283"/>
    <w:rsid w:val="00045B08"/>
    <w:rsid w:val="00045BBE"/>
    <w:rsid w:val="000470FB"/>
    <w:rsid w:val="00047A46"/>
    <w:rsid w:val="00047ADC"/>
    <w:rsid w:val="0005161F"/>
    <w:rsid w:val="000533CF"/>
    <w:rsid w:val="00053D46"/>
    <w:rsid w:val="00054363"/>
    <w:rsid w:val="0005489C"/>
    <w:rsid w:val="00054E9E"/>
    <w:rsid w:val="00055600"/>
    <w:rsid w:val="00055877"/>
    <w:rsid w:val="000567A5"/>
    <w:rsid w:val="00057F22"/>
    <w:rsid w:val="0006104C"/>
    <w:rsid w:val="0006108D"/>
    <w:rsid w:val="000611CB"/>
    <w:rsid w:val="00063253"/>
    <w:rsid w:val="00067123"/>
    <w:rsid w:val="00067D3E"/>
    <w:rsid w:val="0007056E"/>
    <w:rsid w:val="00072952"/>
    <w:rsid w:val="00072CA7"/>
    <w:rsid w:val="00073711"/>
    <w:rsid w:val="0007379C"/>
    <w:rsid w:val="00073DEC"/>
    <w:rsid w:val="00074718"/>
    <w:rsid w:val="00076465"/>
    <w:rsid w:val="000771D6"/>
    <w:rsid w:val="00080046"/>
    <w:rsid w:val="00080599"/>
    <w:rsid w:val="0008155C"/>
    <w:rsid w:val="000816CC"/>
    <w:rsid w:val="00082050"/>
    <w:rsid w:val="00082CCA"/>
    <w:rsid w:val="00083085"/>
    <w:rsid w:val="00085131"/>
    <w:rsid w:val="0008637A"/>
    <w:rsid w:val="00087B4A"/>
    <w:rsid w:val="00090161"/>
    <w:rsid w:val="000903EF"/>
    <w:rsid w:val="0009177F"/>
    <w:rsid w:val="00093760"/>
    <w:rsid w:val="000959B2"/>
    <w:rsid w:val="0009677B"/>
    <w:rsid w:val="000977BF"/>
    <w:rsid w:val="000979BD"/>
    <w:rsid w:val="000A065F"/>
    <w:rsid w:val="000A40AE"/>
    <w:rsid w:val="000A76E0"/>
    <w:rsid w:val="000B0514"/>
    <w:rsid w:val="000B066D"/>
    <w:rsid w:val="000B19EE"/>
    <w:rsid w:val="000B2CE4"/>
    <w:rsid w:val="000B47F6"/>
    <w:rsid w:val="000B5681"/>
    <w:rsid w:val="000C1E6D"/>
    <w:rsid w:val="000C20F9"/>
    <w:rsid w:val="000C2B2B"/>
    <w:rsid w:val="000C2E07"/>
    <w:rsid w:val="000C3BC9"/>
    <w:rsid w:val="000C5886"/>
    <w:rsid w:val="000C5C7E"/>
    <w:rsid w:val="000C5DCB"/>
    <w:rsid w:val="000C62DD"/>
    <w:rsid w:val="000D0364"/>
    <w:rsid w:val="000D2A56"/>
    <w:rsid w:val="000D2F2D"/>
    <w:rsid w:val="000D3EDA"/>
    <w:rsid w:val="000D58FB"/>
    <w:rsid w:val="000D63E6"/>
    <w:rsid w:val="000D6CBE"/>
    <w:rsid w:val="000E02D3"/>
    <w:rsid w:val="000E1220"/>
    <w:rsid w:val="000E1541"/>
    <w:rsid w:val="000E1ACE"/>
    <w:rsid w:val="000E27C5"/>
    <w:rsid w:val="000E28AD"/>
    <w:rsid w:val="000E3028"/>
    <w:rsid w:val="000E3C39"/>
    <w:rsid w:val="000E423F"/>
    <w:rsid w:val="000E4614"/>
    <w:rsid w:val="000E4790"/>
    <w:rsid w:val="000E4C9E"/>
    <w:rsid w:val="000E5CC6"/>
    <w:rsid w:val="000E798C"/>
    <w:rsid w:val="000F04FC"/>
    <w:rsid w:val="000F0E84"/>
    <w:rsid w:val="000F102E"/>
    <w:rsid w:val="000F11F9"/>
    <w:rsid w:val="000F1EFD"/>
    <w:rsid w:val="000F3105"/>
    <w:rsid w:val="000F3393"/>
    <w:rsid w:val="000F4219"/>
    <w:rsid w:val="000F43E7"/>
    <w:rsid w:val="000F5365"/>
    <w:rsid w:val="000F5645"/>
    <w:rsid w:val="000F5762"/>
    <w:rsid w:val="000F5C4A"/>
    <w:rsid w:val="000F5CD8"/>
    <w:rsid w:val="00101149"/>
    <w:rsid w:val="00102A9F"/>
    <w:rsid w:val="00103E2D"/>
    <w:rsid w:val="0010431B"/>
    <w:rsid w:val="00104E7F"/>
    <w:rsid w:val="00106A4B"/>
    <w:rsid w:val="00107048"/>
    <w:rsid w:val="001074F7"/>
    <w:rsid w:val="00107BCA"/>
    <w:rsid w:val="001102F4"/>
    <w:rsid w:val="00110961"/>
    <w:rsid w:val="001128A0"/>
    <w:rsid w:val="00114D28"/>
    <w:rsid w:val="00116891"/>
    <w:rsid w:val="00116A21"/>
    <w:rsid w:val="00116EC1"/>
    <w:rsid w:val="00117D92"/>
    <w:rsid w:val="00117FA1"/>
    <w:rsid w:val="001228B3"/>
    <w:rsid w:val="00123DB1"/>
    <w:rsid w:val="00123F9F"/>
    <w:rsid w:val="00124129"/>
    <w:rsid w:val="0012659A"/>
    <w:rsid w:val="0012716E"/>
    <w:rsid w:val="00127C64"/>
    <w:rsid w:val="001305FE"/>
    <w:rsid w:val="00131003"/>
    <w:rsid w:val="00131481"/>
    <w:rsid w:val="00131BFE"/>
    <w:rsid w:val="001329D4"/>
    <w:rsid w:val="00132B33"/>
    <w:rsid w:val="00135134"/>
    <w:rsid w:val="00135608"/>
    <w:rsid w:val="00143A4D"/>
    <w:rsid w:val="00143ACA"/>
    <w:rsid w:val="00144418"/>
    <w:rsid w:val="00144BEC"/>
    <w:rsid w:val="0015004F"/>
    <w:rsid w:val="0015081A"/>
    <w:rsid w:val="00150884"/>
    <w:rsid w:val="001513D4"/>
    <w:rsid w:val="00152CC4"/>
    <w:rsid w:val="001536B7"/>
    <w:rsid w:val="00153C48"/>
    <w:rsid w:val="00153EA0"/>
    <w:rsid w:val="0015419E"/>
    <w:rsid w:val="00155500"/>
    <w:rsid w:val="001555FC"/>
    <w:rsid w:val="00155A27"/>
    <w:rsid w:val="001560A5"/>
    <w:rsid w:val="0015671C"/>
    <w:rsid w:val="00157010"/>
    <w:rsid w:val="00157E8F"/>
    <w:rsid w:val="00160337"/>
    <w:rsid w:val="00160565"/>
    <w:rsid w:val="00160B99"/>
    <w:rsid w:val="00160D21"/>
    <w:rsid w:val="001611EB"/>
    <w:rsid w:val="00163498"/>
    <w:rsid w:val="00163B83"/>
    <w:rsid w:val="001645F1"/>
    <w:rsid w:val="00164615"/>
    <w:rsid w:val="001660AB"/>
    <w:rsid w:val="0016637C"/>
    <w:rsid w:val="001678C1"/>
    <w:rsid w:val="00167B98"/>
    <w:rsid w:val="0017085C"/>
    <w:rsid w:val="00173353"/>
    <w:rsid w:val="00173A59"/>
    <w:rsid w:val="0017459E"/>
    <w:rsid w:val="001760EF"/>
    <w:rsid w:val="0017610D"/>
    <w:rsid w:val="00177B57"/>
    <w:rsid w:val="00180948"/>
    <w:rsid w:val="001816C7"/>
    <w:rsid w:val="00181A9C"/>
    <w:rsid w:val="00182AE7"/>
    <w:rsid w:val="001836BC"/>
    <w:rsid w:val="0018373C"/>
    <w:rsid w:val="00183B30"/>
    <w:rsid w:val="00184DC7"/>
    <w:rsid w:val="001865FB"/>
    <w:rsid w:val="00186D1D"/>
    <w:rsid w:val="001870C4"/>
    <w:rsid w:val="00187245"/>
    <w:rsid w:val="00187946"/>
    <w:rsid w:val="00187D50"/>
    <w:rsid w:val="00187FBD"/>
    <w:rsid w:val="00191546"/>
    <w:rsid w:val="001927C0"/>
    <w:rsid w:val="00193A4C"/>
    <w:rsid w:val="001946AB"/>
    <w:rsid w:val="00197DF1"/>
    <w:rsid w:val="001A1FE0"/>
    <w:rsid w:val="001A2569"/>
    <w:rsid w:val="001A5903"/>
    <w:rsid w:val="001A5DAC"/>
    <w:rsid w:val="001A5FD9"/>
    <w:rsid w:val="001A71A2"/>
    <w:rsid w:val="001A73BE"/>
    <w:rsid w:val="001A793E"/>
    <w:rsid w:val="001B0793"/>
    <w:rsid w:val="001B139A"/>
    <w:rsid w:val="001B2130"/>
    <w:rsid w:val="001B46DF"/>
    <w:rsid w:val="001B47A9"/>
    <w:rsid w:val="001B5086"/>
    <w:rsid w:val="001B5BC4"/>
    <w:rsid w:val="001B60F2"/>
    <w:rsid w:val="001B6816"/>
    <w:rsid w:val="001B681A"/>
    <w:rsid w:val="001B7D01"/>
    <w:rsid w:val="001C0C8E"/>
    <w:rsid w:val="001C2B0B"/>
    <w:rsid w:val="001C2BD4"/>
    <w:rsid w:val="001C2FD1"/>
    <w:rsid w:val="001C3D23"/>
    <w:rsid w:val="001C4191"/>
    <w:rsid w:val="001C5427"/>
    <w:rsid w:val="001C60DB"/>
    <w:rsid w:val="001C6433"/>
    <w:rsid w:val="001C6670"/>
    <w:rsid w:val="001D0872"/>
    <w:rsid w:val="001D0E87"/>
    <w:rsid w:val="001D2059"/>
    <w:rsid w:val="001D270D"/>
    <w:rsid w:val="001D2ECE"/>
    <w:rsid w:val="001D3E5F"/>
    <w:rsid w:val="001D3E86"/>
    <w:rsid w:val="001D7182"/>
    <w:rsid w:val="001D7750"/>
    <w:rsid w:val="001E09EE"/>
    <w:rsid w:val="001E0DC5"/>
    <w:rsid w:val="001E3ECD"/>
    <w:rsid w:val="001E400F"/>
    <w:rsid w:val="001E5242"/>
    <w:rsid w:val="001E5BDF"/>
    <w:rsid w:val="001E5CE9"/>
    <w:rsid w:val="001E729B"/>
    <w:rsid w:val="001E7A84"/>
    <w:rsid w:val="001F035A"/>
    <w:rsid w:val="001F058A"/>
    <w:rsid w:val="001F0C9A"/>
    <w:rsid w:val="001F179C"/>
    <w:rsid w:val="001F3242"/>
    <w:rsid w:val="001F3601"/>
    <w:rsid w:val="001F3A62"/>
    <w:rsid w:val="001F3FE2"/>
    <w:rsid w:val="001F6634"/>
    <w:rsid w:val="00200CD0"/>
    <w:rsid w:val="002016AA"/>
    <w:rsid w:val="00202B57"/>
    <w:rsid w:val="00202DD2"/>
    <w:rsid w:val="00202E83"/>
    <w:rsid w:val="0020346C"/>
    <w:rsid w:val="00205A91"/>
    <w:rsid w:val="00205FEE"/>
    <w:rsid w:val="00206007"/>
    <w:rsid w:val="00207B41"/>
    <w:rsid w:val="00207B62"/>
    <w:rsid w:val="00210A8F"/>
    <w:rsid w:val="0021204C"/>
    <w:rsid w:val="002137AC"/>
    <w:rsid w:val="002139D8"/>
    <w:rsid w:val="00214E2A"/>
    <w:rsid w:val="00215776"/>
    <w:rsid w:val="00216C34"/>
    <w:rsid w:val="00216E65"/>
    <w:rsid w:val="00216FA0"/>
    <w:rsid w:val="0021720A"/>
    <w:rsid w:val="002175F9"/>
    <w:rsid w:val="00220D68"/>
    <w:rsid w:val="00221634"/>
    <w:rsid w:val="00221BDA"/>
    <w:rsid w:val="002227A3"/>
    <w:rsid w:val="00223A8B"/>
    <w:rsid w:val="00225D3B"/>
    <w:rsid w:val="002264CA"/>
    <w:rsid w:val="00226F45"/>
    <w:rsid w:val="002274B6"/>
    <w:rsid w:val="002277EB"/>
    <w:rsid w:val="002310C1"/>
    <w:rsid w:val="00231640"/>
    <w:rsid w:val="00231C1D"/>
    <w:rsid w:val="00232D50"/>
    <w:rsid w:val="002339BA"/>
    <w:rsid w:val="00234130"/>
    <w:rsid w:val="002359B1"/>
    <w:rsid w:val="00237204"/>
    <w:rsid w:val="00241573"/>
    <w:rsid w:val="00241990"/>
    <w:rsid w:val="00241A7E"/>
    <w:rsid w:val="00243C73"/>
    <w:rsid w:val="00244517"/>
    <w:rsid w:val="00245296"/>
    <w:rsid w:val="002464B0"/>
    <w:rsid w:val="00246E67"/>
    <w:rsid w:val="00246F28"/>
    <w:rsid w:val="0025037C"/>
    <w:rsid w:val="00250B9D"/>
    <w:rsid w:val="00252289"/>
    <w:rsid w:val="00252D18"/>
    <w:rsid w:val="00253440"/>
    <w:rsid w:val="002535F3"/>
    <w:rsid w:val="0025386D"/>
    <w:rsid w:val="00253C70"/>
    <w:rsid w:val="00255EAE"/>
    <w:rsid w:val="00255FD6"/>
    <w:rsid w:val="0025609A"/>
    <w:rsid w:val="00256FB3"/>
    <w:rsid w:val="0025726E"/>
    <w:rsid w:val="00262BBF"/>
    <w:rsid w:val="002633A2"/>
    <w:rsid w:val="0026380D"/>
    <w:rsid w:val="00264898"/>
    <w:rsid w:val="00265BEB"/>
    <w:rsid w:val="00266DBF"/>
    <w:rsid w:val="00267FF2"/>
    <w:rsid w:val="002700E4"/>
    <w:rsid w:val="00270735"/>
    <w:rsid w:val="00270A1C"/>
    <w:rsid w:val="00272031"/>
    <w:rsid w:val="0027259D"/>
    <w:rsid w:val="002725E1"/>
    <w:rsid w:val="002737D4"/>
    <w:rsid w:val="0027423A"/>
    <w:rsid w:val="00274A08"/>
    <w:rsid w:val="00275112"/>
    <w:rsid w:val="00275125"/>
    <w:rsid w:val="00276326"/>
    <w:rsid w:val="00280A15"/>
    <w:rsid w:val="002810CC"/>
    <w:rsid w:val="002812C2"/>
    <w:rsid w:val="002812E5"/>
    <w:rsid w:val="002837A0"/>
    <w:rsid w:val="00283A9F"/>
    <w:rsid w:val="00283DE4"/>
    <w:rsid w:val="00286B23"/>
    <w:rsid w:val="00287630"/>
    <w:rsid w:val="0029124F"/>
    <w:rsid w:val="00292C27"/>
    <w:rsid w:val="002934E9"/>
    <w:rsid w:val="002939BA"/>
    <w:rsid w:val="00293DFA"/>
    <w:rsid w:val="00293F7C"/>
    <w:rsid w:val="002956A7"/>
    <w:rsid w:val="002962CF"/>
    <w:rsid w:val="0029644A"/>
    <w:rsid w:val="002A141F"/>
    <w:rsid w:val="002A1B74"/>
    <w:rsid w:val="002A230E"/>
    <w:rsid w:val="002A245E"/>
    <w:rsid w:val="002A309D"/>
    <w:rsid w:val="002A3551"/>
    <w:rsid w:val="002A4C98"/>
    <w:rsid w:val="002A5FFD"/>
    <w:rsid w:val="002A6340"/>
    <w:rsid w:val="002A648E"/>
    <w:rsid w:val="002A65B8"/>
    <w:rsid w:val="002A6754"/>
    <w:rsid w:val="002A7088"/>
    <w:rsid w:val="002A74E2"/>
    <w:rsid w:val="002A7C6D"/>
    <w:rsid w:val="002B0174"/>
    <w:rsid w:val="002B0448"/>
    <w:rsid w:val="002B0544"/>
    <w:rsid w:val="002B1873"/>
    <w:rsid w:val="002B39BE"/>
    <w:rsid w:val="002B5637"/>
    <w:rsid w:val="002B62B9"/>
    <w:rsid w:val="002B6BB3"/>
    <w:rsid w:val="002B7330"/>
    <w:rsid w:val="002B7614"/>
    <w:rsid w:val="002C1C90"/>
    <w:rsid w:val="002C2C1A"/>
    <w:rsid w:val="002C3127"/>
    <w:rsid w:val="002C42A1"/>
    <w:rsid w:val="002C47D6"/>
    <w:rsid w:val="002C59F4"/>
    <w:rsid w:val="002C6045"/>
    <w:rsid w:val="002C6CDF"/>
    <w:rsid w:val="002C7403"/>
    <w:rsid w:val="002C7855"/>
    <w:rsid w:val="002D0348"/>
    <w:rsid w:val="002D1809"/>
    <w:rsid w:val="002D2B21"/>
    <w:rsid w:val="002D374C"/>
    <w:rsid w:val="002D3821"/>
    <w:rsid w:val="002D436D"/>
    <w:rsid w:val="002D464C"/>
    <w:rsid w:val="002D494C"/>
    <w:rsid w:val="002D67CB"/>
    <w:rsid w:val="002D6FC6"/>
    <w:rsid w:val="002D724E"/>
    <w:rsid w:val="002D72EE"/>
    <w:rsid w:val="002E0464"/>
    <w:rsid w:val="002E1248"/>
    <w:rsid w:val="002E12DC"/>
    <w:rsid w:val="002E3317"/>
    <w:rsid w:val="002E343B"/>
    <w:rsid w:val="002E3C3C"/>
    <w:rsid w:val="002E3DDE"/>
    <w:rsid w:val="002E4101"/>
    <w:rsid w:val="002E41F5"/>
    <w:rsid w:val="002F023F"/>
    <w:rsid w:val="002F1C80"/>
    <w:rsid w:val="002F5037"/>
    <w:rsid w:val="002F5E5B"/>
    <w:rsid w:val="002F6592"/>
    <w:rsid w:val="002F6FFE"/>
    <w:rsid w:val="002F77E6"/>
    <w:rsid w:val="0030050D"/>
    <w:rsid w:val="00300684"/>
    <w:rsid w:val="00300D21"/>
    <w:rsid w:val="00301D15"/>
    <w:rsid w:val="00301D8B"/>
    <w:rsid w:val="003020B7"/>
    <w:rsid w:val="003024C1"/>
    <w:rsid w:val="00302C20"/>
    <w:rsid w:val="003043AB"/>
    <w:rsid w:val="003044A5"/>
    <w:rsid w:val="00305DAD"/>
    <w:rsid w:val="00306189"/>
    <w:rsid w:val="0030649F"/>
    <w:rsid w:val="00306E71"/>
    <w:rsid w:val="00307187"/>
    <w:rsid w:val="00311AB8"/>
    <w:rsid w:val="00312D6F"/>
    <w:rsid w:val="00313FBB"/>
    <w:rsid w:val="00314146"/>
    <w:rsid w:val="00314309"/>
    <w:rsid w:val="00314764"/>
    <w:rsid w:val="003163D6"/>
    <w:rsid w:val="00320583"/>
    <w:rsid w:val="0032217C"/>
    <w:rsid w:val="00323E4A"/>
    <w:rsid w:val="00324A3B"/>
    <w:rsid w:val="00331261"/>
    <w:rsid w:val="0033138B"/>
    <w:rsid w:val="00331CAA"/>
    <w:rsid w:val="00331D12"/>
    <w:rsid w:val="00332328"/>
    <w:rsid w:val="003352F4"/>
    <w:rsid w:val="00335C9A"/>
    <w:rsid w:val="0033723E"/>
    <w:rsid w:val="00337BCE"/>
    <w:rsid w:val="0034077D"/>
    <w:rsid w:val="0034090D"/>
    <w:rsid w:val="0034260F"/>
    <w:rsid w:val="0034496B"/>
    <w:rsid w:val="00346FB0"/>
    <w:rsid w:val="00350098"/>
    <w:rsid w:val="003500A9"/>
    <w:rsid w:val="0035017D"/>
    <w:rsid w:val="00351E55"/>
    <w:rsid w:val="00351FC3"/>
    <w:rsid w:val="003524C5"/>
    <w:rsid w:val="00353481"/>
    <w:rsid w:val="00353C92"/>
    <w:rsid w:val="003541DA"/>
    <w:rsid w:val="00354588"/>
    <w:rsid w:val="00354895"/>
    <w:rsid w:val="00355565"/>
    <w:rsid w:val="00355FD5"/>
    <w:rsid w:val="00357635"/>
    <w:rsid w:val="003600A5"/>
    <w:rsid w:val="003609B8"/>
    <w:rsid w:val="00360E99"/>
    <w:rsid w:val="00361216"/>
    <w:rsid w:val="00361270"/>
    <w:rsid w:val="0036221F"/>
    <w:rsid w:val="00362B97"/>
    <w:rsid w:val="0036392E"/>
    <w:rsid w:val="00366A09"/>
    <w:rsid w:val="00366AFB"/>
    <w:rsid w:val="00366F09"/>
    <w:rsid w:val="003704D1"/>
    <w:rsid w:val="003737F5"/>
    <w:rsid w:val="0037412A"/>
    <w:rsid w:val="00375EB2"/>
    <w:rsid w:val="003764CB"/>
    <w:rsid w:val="003775C3"/>
    <w:rsid w:val="00380F64"/>
    <w:rsid w:val="00380F96"/>
    <w:rsid w:val="00381132"/>
    <w:rsid w:val="003814B9"/>
    <w:rsid w:val="00382953"/>
    <w:rsid w:val="00383350"/>
    <w:rsid w:val="00384660"/>
    <w:rsid w:val="003875CC"/>
    <w:rsid w:val="003878AA"/>
    <w:rsid w:val="00390193"/>
    <w:rsid w:val="00390E54"/>
    <w:rsid w:val="003913C8"/>
    <w:rsid w:val="00391AD8"/>
    <w:rsid w:val="0039417C"/>
    <w:rsid w:val="00395477"/>
    <w:rsid w:val="003954E1"/>
    <w:rsid w:val="0039568B"/>
    <w:rsid w:val="003A0CAD"/>
    <w:rsid w:val="003A15F6"/>
    <w:rsid w:val="003A1C44"/>
    <w:rsid w:val="003A21D3"/>
    <w:rsid w:val="003A309E"/>
    <w:rsid w:val="003A397A"/>
    <w:rsid w:val="003A48FB"/>
    <w:rsid w:val="003A4B3C"/>
    <w:rsid w:val="003A5859"/>
    <w:rsid w:val="003A5925"/>
    <w:rsid w:val="003A6D55"/>
    <w:rsid w:val="003A6DD3"/>
    <w:rsid w:val="003A71DD"/>
    <w:rsid w:val="003B0EBB"/>
    <w:rsid w:val="003B18C4"/>
    <w:rsid w:val="003B236E"/>
    <w:rsid w:val="003B383F"/>
    <w:rsid w:val="003B3D0F"/>
    <w:rsid w:val="003B482F"/>
    <w:rsid w:val="003B5927"/>
    <w:rsid w:val="003B5A5F"/>
    <w:rsid w:val="003B5B76"/>
    <w:rsid w:val="003B6156"/>
    <w:rsid w:val="003C0254"/>
    <w:rsid w:val="003C0952"/>
    <w:rsid w:val="003C100F"/>
    <w:rsid w:val="003C1CCF"/>
    <w:rsid w:val="003C247A"/>
    <w:rsid w:val="003C38A8"/>
    <w:rsid w:val="003C38DD"/>
    <w:rsid w:val="003C4275"/>
    <w:rsid w:val="003C4B77"/>
    <w:rsid w:val="003C5F15"/>
    <w:rsid w:val="003C626E"/>
    <w:rsid w:val="003C795B"/>
    <w:rsid w:val="003D006B"/>
    <w:rsid w:val="003D19C6"/>
    <w:rsid w:val="003D1C04"/>
    <w:rsid w:val="003D261A"/>
    <w:rsid w:val="003D2891"/>
    <w:rsid w:val="003D2A7F"/>
    <w:rsid w:val="003D31BC"/>
    <w:rsid w:val="003D3BCA"/>
    <w:rsid w:val="003D3C59"/>
    <w:rsid w:val="003D4B3F"/>
    <w:rsid w:val="003D5444"/>
    <w:rsid w:val="003D5ED9"/>
    <w:rsid w:val="003D6BFE"/>
    <w:rsid w:val="003E307F"/>
    <w:rsid w:val="003E31DB"/>
    <w:rsid w:val="003E401F"/>
    <w:rsid w:val="003E43C8"/>
    <w:rsid w:val="003E4F52"/>
    <w:rsid w:val="003F307D"/>
    <w:rsid w:val="003F36DA"/>
    <w:rsid w:val="003F38A3"/>
    <w:rsid w:val="003F4043"/>
    <w:rsid w:val="003F45F3"/>
    <w:rsid w:val="003F5BE8"/>
    <w:rsid w:val="003F78CE"/>
    <w:rsid w:val="0040026F"/>
    <w:rsid w:val="00400DE4"/>
    <w:rsid w:val="004011E2"/>
    <w:rsid w:val="004016F3"/>
    <w:rsid w:val="00401DBD"/>
    <w:rsid w:val="00401F33"/>
    <w:rsid w:val="0040208F"/>
    <w:rsid w:val="00402D28"/>
    <w:rsid w:val="004040B5"/>
    <w:rsid w:val="00404E69"/>
    <w:rsid w:val="004050AA"/>
    <w:rsid w:val="00406BDC"/>
    <w:rsid w:val="004125A2"/>
    <w:rsid w:val="00412E5E"/>
    <w:rsid w:val="00417220"/>
    <w:rsid w:val="004177D3"/>
    <w:rsid w:val="00417AFF"/>
    <w:rsid w:val="0042029B"/>
    <w:rsid w:val="004202C1"/>
    <w:rsid w:val="00420671"/>
    <w:rsid w:val="00421EA1"/>
    <w:rsid w:val="00422243"/>
    <w:rsid w:val="004228B5"/>
    <w:rsid w:val="004228FF"/>
    <w:rsid w:val="0042669A"/>
    <w:rsid w:val="0043036C"/>
    <w:rsid w:val="00430D44"/>
    <w:rsid w:val="0043355D"/>
    <w:rsid w:val="004361BA"/>
    <w:rsid w:val="00437064"/>
    <w:rsid w:val="00437FFA"/>
    <w:rsid w:val="00440A5B"/>
    <w:rsid w:val="004412A0"/>
    <w:rsid w:val="00441611"/>
    <w:rsid w:val="004424E0"/>
    <w:rsid w:val="00443F4D"/>
    <w:rsid w:val="0044518F"/>
    <w:rsid w:val="00445B38"/>
    <w:rsid w:val="004504AF"/>
    <w:rsid w:val="004508AF"/>
    <w:rsid w:val="00450A93"/>
    <w:rsid w:val="0045161F"/>
    <w:rsid w:val="004519C5"/>
    <w:rsid w:val="00452492"/>
    <w:rsid w:val="00452C57"/>
    <w:rsid w:val="00452C8B"/>
    <w:rsid w:val="004537CB"/>
    <w:rsid w:val="00453F97"/>
    <w:rsid w:val="0045634C"/>
    <w:rsid w:val="00456699"/>
    <w:rsid w:val="0045730B"/>
    <w:rsid w:val="00457D01"/>
    <w:rsid w:val="00460719"/>
    <w:rsid w:val="0046134E"/>
    <w:rsid w:val="00461459"/>
    <w:rsid w:val="00461E15"/>
    <w:rsid w:val="00461FB0"/>
    <w:rsid w:val="004627E8"/>
    <w:rsid w:val="00463940"/>
    <w:rsid w:val="004639EF"/>
    <w:rsid w:val="00463D7E"/>
    <w:rsid w:val="0046410B"/>
    <w:rsid w:val="00464410"/>
    <w:rsid w:val="00464F1B"/>
    <w:rsid w:val="0046644F"/>
    <w:rsid w:val="00470280"/>
    <w:rsid w:val="004707BA"/>
    <w:rsid w:val="00473435"/>
    <w:rsid w:val="00473E8A"/>
    <w:rsid w:val="00474347"/>
    <w:rsid w:val="00475E2F"/>
    <w:rsid w:val="00475F89"/>
    <w:rsid w:val="00476128"/>
    <w:rsid w:val="004800CC"/>
    <w:rsid w:val="004802B0"/>
    <w:rsid w:val="00480AC0"/>
    <w:rsid w:val="00480E3E"/>
    <w:rsid w:val="004818B3"/>
    <w:rsid w:val="00482B65"/>
    <w:rsid w:val="00483D9A"/>
    <w:rsid w:val="0048465B"/>
    <w:rsid w:val="00484AA7"/>
    <w:rsid w:val="00485396"/>
    <w:rsid w:val="00485BD7"/>
    <w:rsid w:val="00486A9F"/>
    <w:rsid w:val="0048710B"/>
    <w:rsid w:val="004875FA"/>
    <w:rsid w:val="00487D9E"/>
    <w:rsid w:val="0049139B"/>
    <w:rsid w:val="00493827"/>
    <w:rsid w:val="00495C29"/>
    <w:rsid w:val="0049652F"/>
    <w:rsid w:val="004A05F7"/>
    <w:rsid w:val="004A06F3"/>
    <w:rsid w:val="004A07DC"/>
    <w:rsid w:val="004A0A79"/>
    <w:rsid w:val="004A0FFA"/>
    <w:rsid w:val="004A1643"/>
    <w:rsid w:val="004A30ED"/>
    <w:rsid w:val="004A37FC"/>
    <w:rsid w:val="004A3BB4"/>
    <w:rsid w:val="004A4890"/>
    <w:rsid w:val="004A4B82"/>
    <w:rsid w:val="004A4D07"/>
    <w:rsid w:val="004A4D69"/>
    <w:rsid w:val="004A60A2"/>
    <w:rsid w:val="004A7509"/>
    <w:rsid w:val="004A7AE0"/>
    <w:rsid w:val="004A7BDF"/>
    <w:rsid w:val="004B17F4"/>
    <w:rsid w:val="004B200A"/>
    <w:rsid w:val="004B314F"/>
    <w:rsid w:val="004B4D3C"/>
    <w:rsid w:val="004B511D"/>
    <w:rsid w:val="004B5A93"/>
    <w:rsid w:val="004B6F1C"/>
    <w:rsid w:val="004C0E54"/>
    <w:rsid w:val="004C1907"/>
    <w:rsid w:val="004C2DED"/>
    <w:rsid w:val="004C2F49"/>
    <w:rsid w:val="004C3A9B"/>
    <w:rsid w:val="004C53BB"/>
    <w:rsid w:val="004C5630"/>
    <w:rsid w:val="004C7C47"/>
    <w:rsid w:val="004D07B5"/>
    <w:rsid w:val="004D20C3"/>
    <w:rsid w:val="004D3B4C"/>
    <w:rsid w:val="004D4197"/>
    <w:rsid w:val="004D60C3"/>
    <w:rsid w:val="004D62BA"/>
    <w:rsid w:val="004D6770"/>
    <w:rsid w:val="004D6EE8"/>
    <w:rsid w:val="004E1303"/>
    <w:rsid w:val="004E1949"/>
    <w:rsid w:val="004E2122"/>
    <w:rsid w:val="004E3F25"/>
    <w:rsid w:val="004E5AFE"/>
    <w:rsid w:val="004E71DA"/>
    <w:rsid w:val="004F0111"/>
    <w:rsid w:val="004F11DE"/>
    <w:rsid w:val="004F1FFD"/>
    <w:rsid w:val="004F2108"/>
    <w:rsid w:val="004F25D0"/>
    <w:rsid w:val="004F2CEC"/>
    <w:rsid w:val="004F4E6C"/>
    <w:rsid w:val="004F6D07"/>
    <w:rsid w:val="005014AA"/>
    <w:rsid w:val="00501719"/>
    <w:rsid w:val="00503B28"/>
    <w:rsid w:val="005043E3"/>
    <w:rsid w:val="005062CD"/>
    <w:rsid w:val="00506942"/>
    <w:rsid w:val="00506F7C"/>
    <w:rsid w:val="00507D6A"/>
    <w:rsid w:val="0051135D"/>
    <w:rsid w:val="00511ED1"/>
    <w:rsid w:val="00512298"/>
    <w:rsid w:val="005125BF"/>
    <w:rsid w:val="00515D02"/>
    <w:rsid w:val="00515DA6"/>
    <w:rsid w:val="005165AC"/>
    <w:rsid w:val="0052129A"/>
    <w:rsid w:val="00521947"/>
    <w:rsid w:val="00521ACE"/>
    <w:rsid w:val="00521C4D"/>
    <w:rsid w:val="0052248B"/>
    <w:rsid w:val="00522A9E"/>
    <w:rsid w:val="00523697"/>
    <w:rsid w:val="00523DDF"/>
    <w:rsid w:val="0052426F"/>
    <w:rsid w:val="00527359"/>
    <w:rsid w:val="00527CA4"/>
    <w:rsid w:val="00527DB4"/>
    <w:rsid w:val="00527E7E"/>
    <w:rsid w:val="00530AD7"/>
    <w:rsid w:val="00532615"/>
    <w:rsid w:val="005334E2"/>
    <w:rsid w:val="00534A47"/>
    <w:rsid w:val="00534A9C"/>
    <w:rsid w:val="00534BA5"/>
    <w:rsid w:val="005355FC"/>
    <w:rsid w:val="005371DA"/>
    <w:rsid w:val="00540990"/>
    <w:rsid w:val="0054156B"/>
    <w:rsid w:val="00542EB7"/>
    <w:rsid w:val="00544E5B"/>
    <w:rsid w:val="00545360"/>
    <w:rsid w:val="005467D0"/>
    <w:rsid w:val="00547E19"/>
    <w:rsid w:val="00550520"/>
    <w:rsid w:val="005520DF"/>
    <w:rsid w:val="005528C6"/>
    <w:rsid w:val="00554D83"/>
    <w:rsid w:val="00554DA6"/>
    <w:rsid w:val="00555DAE"/>
    <w:rsid w:val="00556561"/>
    <w:rsid w:val="00557D26"/>
    <w:rsid w:val="00560538"/>
    <w:rsid w:val="00560DD9"/>
    <w:rsid w:val="005612E6"/>
    <w:rsid w:val="005613ED"/>
    <w:rsid w:val="00562767"/>
    <w:rsid w:val="005628BF"/>
    <w:rsid w:val="00562DE6"/>
    <w:rsid w:val="00562F76"/>
    <w:rsid w:val="00564178"/>
    <w:rsid w:val="00565359"/>
    <w:rsid w:val="00566084"/>
    <w:rsid w:val="0056698C"/>
    <w:rsid w:val="00567C41"/>
    <w:rsid w:val="00571777"/>
    <w:rsid w:val="00572001"/>
    <w:rsid w:val="005721C2"/>
    <w:rsid w:val="00573B29"/>
    <w:rsid w:val="00575462"/>
    <w:rsid w:val="00577219"/>
    <w:rsid w:val="005779BF"/>
    <w:rsid w:val="005829E4"/>
    <w:rsid w:val="00585577"/>
    <w:rsid w:val="00585BDE"/>
    <w:rsid w:val="005932AD"/>
    <w:rsid w:val="00593D04"/>
    <w:rsid w:val="00596A54"/>
    <w:rsid w:val="005977B1"/>
    <w:rsid w:val="005A0728"/>
    <w:rsid w:val="005A1763"/>
    <w:rsid w:val="005A1839"/>
    <w:rsid w:val="005A24A6"/>
    <w:rsid w:val="005A2548"/>
    <w:rsid w:val="005A3DFE"/>
    <w:rsid w:val="005A4051"/>
    <w:rsid w:val="005A6077"/>
    <w:rsid w:val="005B0141"/>
    <w:rsid w:val="005B1081"/>
    <w:rsid w:val="005B17C4"/>
    <w:rsid w:val="005B1FE1"/>
    <w:rsid w:val="005B2A31"/>
    <w:rsid w:val="005B341B"/>
    <w:rsid w:val="005B3A96"/>
    <w:rsid w:val="005B4ACC"/>
    <w:rsid w:val="005B77CE"/>
    <w:rsid w:val="005C0B2B"/>
    <w:rsid w:val="005C12B8"/>
    <w:rsid w:val="005C1719"/>
    <w:rsid w:val="005C1943"/>
    <w:rsid w:val="005C4551"/>
    <w:rsid w:val="005C4CAA"/>
    <w:rsid w:val="005C5A39"/>
    <w:rsid w:val="005C6B5E"/>
    <w:rsid w:val="005C7486"/>
    <w:rsid w:val="005D0518"/>
    <w:rsid w:val="005D11C9"/>
    <w:rsid w:val="005D1826"/>
    <w:rsid w:val="005D22A3"/>
    <w:rsid w:val="005D4353"/>
    <w:rsid w:val="005D55BA"/>
    <w:rsid w:val="005D5FD9"/>
    <w:rsid w:val="005D620E"/>
    <w:rsid w:val="005D632F"/>
    <w:rsid w:val="005D6880"/>
    <w:rsid w:val="005D7BE6"/>
    <w:rsid w:val="005D7C83"/>
    <w:rsid w:val="005E021E"/>
    <w:rsid w:val="005E1AB0"/>
    <w:rsid w:val="005E1E03"/>
    <w:rsid w:val="005E2126"/>
    <w:rsid w:val="005E2203"/>
    <w:rsid w:val="005E2F1F"/>
    <w:rsid w:val="005E32E7"/>
    <w:rsid w:val="005E4964"/>
    <w:rsid w:val="005E539E"/>
    <w:rsid w:val="005E6497"/>
    <w:rsid w:val="005E75FE"/>
    <w:rsid w:val="005F06AA"/>
    <w:rsid w:val="005F13CF"/>
    <w:rsid w:val="005F32CF"/>
    <w:rsid w:val="005F3A8F"/>
    <w:rsid w:val="005F4590"/>
    <w:rsid w:val="005F4E1D"/>
    <w:rsid w:val="005F5CE0"/>
    <w:rsid w:val="006008AE"/>
    <w:rsid w:val="00600992"/>
    <w:rsid w:val="00601FC6"/>
    <w:rsid w:val="00602209"/>
    <w:rsid w:val="0060242C"/>
    <w:rsid w:val="00602D14"/>
    <w:rsid w:val="0060350C"/>
    <w:rsid w:val="0060379E"/>
    <w:rsid w:val="0060475F"/>
    <w:rsid w:val="00607AEB"/>
    <w:rsid w:val="0061321B"/>
    <w:rsid w:val="00613CCD"/>
    <w:rsid w:val="00613E19"/>
    <w:rsid w:val="006142F8"/>
    <w:rsid w:val="00614E9C"/>
    <w:rsid w:val="00615F84"/>
    <w:rsid w:val="00617A1D"/>
    <w:rsid w:val="00620C7A"/>
    <w:rsid w:val="00621993"/>
    <w:rsid w:val="00623532"/>
    <w:rsid w:val="00623D09"/>
    <w:rsid w:val="00623D99"/>
    <w:rsid w:val="00624037"/>
    <w:rsid w:val="00625047"/>
    <w:rsid w:val="00626074"/>
    <w:rsid w:val="006262CA"/>
    <w:rsid w:val="00626ADC"/>
    <w:rsid w:val="00627438"/>
    <w:rsid w:val="00627BB1"/>
    <w:rsid w:val="00631071"/>
    <w:rsid w:val="0063160B"/>
    <w:rsid w:val="00631BB5"/>
    <w:rsid w:val="0063203C"/>
    <w:rsid w:val="006325B7"/>
    <w:rsid w:val="00632F26"/>
    <w:rsid w:val="006339C6"/>
    <w:rsid w:val="00634E19"/>
    <w:rsid w:val="0063647B"/>
    <w:rsid w:val="00636B9C"/>
    <w:rsid w:val="00637F56"/>
    <w:rsid w:val="006406B8"/>
    <w:rsid w:val="00640CED"/>
    <w:rsid w:val="00641732"/>
    <w:rsid w:val="00641DDC"/>
    <w:rsid w:val="00644051"/>
    <w:rsid w:val="00644065"/>
    <w:rsid w:val="00644834"/>
    <w:rsid w:val="006460C0"/>
    <w:rsid w:val="006463A0"/>
    <w:rsid w:val="006464CB"/>
    <w:rsid w:val="00646773"/>
    <w:rsid w:val="00646C8A"/>
    <w:rsid w:val="006478E6"/>
    <w:rsid w:val="00650413"/>
    <w:rsid w:val="006511B3"/>
    <w:rsid w:val="0065146B"/>
    <w:rsid w:val="00652820"/>
    <w:rsid w:val="00653CE8"/>
    <w:rsid w:val="00653DD3"/>
    <w:rsid w:val="00655B5B"/>
    <w:rsid w:val="0065661A"/>
    <w:rsid w:val="00656D46"/>
    <w:rsid w:val="00660948"/>
    <w:rsid w:val="00660A81"/>
    <w:rsid w:val="00662A6E"/>
    <w:rsid w:val="00664485"/>
    <w:rsid w:val="00664FA5"/>
    <w:rsid w:val="0066537F"/>
    <w:rsid w:val="0066567C"/>
    <w:rsid w:val="00665E74"/>
    <w:rsid w:val="00666308"/>
    <w:rsid w:val="0066692A"/>
    <w:rsid w:val="00667860"/>
    <w:rsid w:val="00671D50"/>
    <w:rsid w:val="00671F21"/>
    <w:rsid w:val="00672AEF"/>
    <w:rsid w:val="006732B0"/>
    <w:rsid w:val="00675175"/>
    <w:rsid w:val="00676809"/>
    <w:rsid w:val="006829BF"/>
    <w:rsid w:val="0068315E"/>
    <w:rsid w:val="006838FF"/>
    <w:rsid w:val="00683AA6"/>
    <w:rsid w:val="006875D1"/>
    <w:rsid w:val="00690A5D"/>
    <w:rsid w:val="00690FD1"/>
    <w:rsid w:val="00691C63"/>
    <w:rsid w:val="006921CD"/>
    <w:rsid w:val="00692891"/>
    <w:rsid w:val="00692F5E"/>
    <w:rsid w:val="00694B05"/>
    <w:rsid w:val="006963A4"/>
    <w:rsid w:val="00696638"/>
    <w:rsid w:val="006966A1"/>
    <w:rsid w:val="006968F8"/>
    <w:rsid w:val="0069713B"/>
    <w:rsid w:val="0069730C"/>
    <w:rsid w:val="00697535"/>
    <w:rsid w:val="00697BD1"/>
    <w:rsid w:val="00697FAF"/>
    <w:rsid w:val="006A0050"/>
    <w:rsid w:val="006A13F8"/>
    <w:rsid w:val="006A2691"/>
    <w:rsid w:val="006A2BF3"/>
    <w:rsid w:val="006A3277"/>
    <w:rsid w:val="006A3A65"/>
    <w:rsid w:val="006A415A"/>
    <w:rsid w:val="006A4CD0"/>
    <w:rsid w:val="006A5722"/>
    <w:rsid w:val="006A6138"/>
    <w:rsid w:val="006A6946"/>
    <w:rsid w:val="006A69A2"/>
    <w:rsid w:val="006B02F7"/>
    <w:rsid w:val="006B115F"/>
    <w:rsid w:val="006B187D"/>
    <w:rsid w:val="006B24CE"/>
    <w:rsid w:val="006B288E"/>
    <w:rsid w:val="006B2CA2"/>
    <w:rsid w:val="006B340A"/>
    <w:rsid w:val="006B349F"/>
    <w:rsid w:val="006B3D49"/>
    <w:rsid w:val="006B5EC1"/>
    <w:rsid w:val="006B5FDD"/>
    <w:rsid w:val="006B66A6"/>
    <w:rsid w:val="006B67ED"/>
    <w:rsid w:val="006B7107"/>
    <w:rsid w:val="006B71A6"/>
    <w:rsid w:val="006C1702"/>
    <w:rsid w:val="006C32F9"/>
    <w:rsid w:val="006C36AC"/>
    <w:rsid w:val="006C3A97"/>
    <w:rsid w:val="006C4EEB"/>
    <w:rsid w:val="006C6E90"/>
    <w:rsid w:val="006D229A"/>
    <w:rsid w:val="006D4662"/>
    <w:rsid w:val="006D5556"/>
    <w:rsid w:val="006D632C"/>
    <w:rsid w:val="006D6645"/>
    <w:rsid w:val="006E0941"/>
    <w:rsid w:val="006E1958"/>
    <w:rsid w:val="006E3329"/>
    <w:rsid w:val="006E3BCA"/>
    <w:rsid w:val="006E4B8E"/>
    <w:rsid w:val="006E4CF3"/>
    <w:rsid w:val="006E6647"/>
    <w:rsid w:val="006E7DED"/>
    <w:rsid w:val="006F0232"/>
    <w:rsid w:val="006F045C"/>
    <w:rsid w:val="006F1934"/>
    <w:rsid w:val="006F3C0C"/>
    <w:rsid w:val="006F412E"/>
    <w:rsid w:val="006F4DEC"/>
    <w:rsid w:val="006F4E6F"/>
    <w:rsid w:val="006F5432"/>
    <w:rsid w:val="006F5AFE"/>
    <w:rsid w:val="006F5CB8"/>
    <w:rsid w:val="006F6CB9"/>
    <w:rsid w:val="006F743A"/>
    <w:rsid w:val="006F74C1"/>
    <w:rsid w:val="006F7661"/>
    <w:rsid w:val="007000C4"/>
    <w:rsid w:val="00700EA0"/>
    <w:rsid w:val="0070127F"/>
    <w:rsid w:val="007020EA"/>
    <w:rsid w:val="00702989"/>
    <w:rsid w:val="007045FF"/>
    <w:rsid w:val="0070528D"/>
    <w:rsid w:val="007053FC"/>
    <w:rsid w:val="007055C4"/>
    <w:rsid w:val="00705F69"/>
    <w:rsid w:val="00706E59"/>
    <w:rsid w:val="00706F20"/>
    <w:rsid w:val="007078DD"/>
    <w:rsid w:val="00710F9E"/>
    <w:rsid w:val="007111A0"/>
    <w:rsid w:val="0071171A"/>
    <w:rsid w:val="0071228A"/>
    <w:rsid w:val="00712F4D"/>
    <w:rsid w:val="00713640"/>
    <w:rsid w:val="0071502C"/>
    <w:rsid w:val="007155F5"/>
    <w:rsid w:val="00715F5A"/>
    <w:rsid w:val="0071722B"/>
    <w:rsid w:val="00721343"/>
    <w:rsid w:val="007213B6"/>
    <w:rsid w:val="00721D78"/>
    <w:rsid w:val="007222CC"/>
    <w:rsid w:val="007232E2"/>
    <w:rsid w:val="00723BBA"/>
    <w:rsid w:val="00724BC2"/>
    <w:rsid w:val="00725146"/>
    <w:rsid w:val="00725912"/>
    <w:rsid w:val="0072623E"/>
    <w:rsid w:val="00730765"/>
    <w:rsid w:val="00732184"/>
    <w:rsid w:val="00734F19"/>
    <w:rsid w:val="007359F0"/>
    <w:rsid w:val="00735BC5"/>
    <w:rsid w:val="00735E08"/>
    <w:rsid w:val="007364F0"/>
    <w:rsid w:val="00740D56"/>
    <w:rsid w:val="00741C2E"/>
    <w:rsid w:val="00741DD7"/>
    <w:rsid w:val="00742D2F"/>
    <w:rsid w:val="007432E9"/>
    <w:rsid w:val="00743688"/>
    <w:rsid w:val="00744092"/>
    <w:rsid w:val="00745058"/>
    <w:rsid w:val="00745133"/>
    <w:rsid w:val="00746640"/>
    <w:rsid w:val="007512DC"/>
    <w:rsid w:val="007521A0"/>
    <w:rsid w:val="00752255"/>
    <w:rsid w:val="007531D8"/>
    <w:rsid w:val="007542F5"/>
    <w:rsid w:val="00754809"/>
    <w:rsid w:val="00755982"/>
    <w:rsid w:val="00755C3F"/>
    <w:rsid w:val="00756139"/>
    <w:rsid w:val="0075742D"/>
    <w:rsid w:val="00757520"/>
    <w:rsid w:val="00757ED5"/>
    <w:rsid w:val="007608C9"/>
    <w:rsid w:val="00760EF4"/>
    <w:rsid w:val="007611CA"/>
    <w:rsid w:val="0076384D"/>
    <w:rsid w:val="00764B06"/>
    <w:rsid w:val="00767230"/>
    <w:rsid w:val="00767663"/>
    <w:rsid w:val="00767FC6"/>
    <w:rsid w:val="00772595"/>
    <w:rsid w:val="00773A5A"/>
    <w:rsid w:val="00774697"/>
    <w:rsid w:val="00774F58"/>
    <w:rsid w:val="007763AD"/>
    <w:rsid w:val="0077684E"/>
    <w:rsid w:val="00781A85"/>
    <w:rsid w:val="00782342"/>
    <w:rsid w:val="007826B0"/>
    <w:rsid w:val="007836AC"/>
    <w:rsid w:val="00783DE4"/>
    <w:rsid w:val="00784878"/>
    <w:rsid w:val="007848A8"/>
    <w:rsid w:val="007852EA"/>
    <w:rsid w:val="00786E02"/>
    <w:rsid w:val="007901DA"/>
    <w:rsid w:val="00790712"/>
    <w:rsid w:val="007942C7"/>
    <w:rsid w:val="00794E77"/>
    <w:rsid w:val="007968CF"/>
    <w:rsid w:val="0079793C"/>
    <w:rsid w:val="00797F49"/>
    <w:rsid w:val="007A0BF3"/>
    <w:rsid w:val="007A5046"/>
    <w:rsid w:val="007A566F"/>
    <w:rsid w:val="007A5CF2"/>
    <w:rsid w:val="007A63E5"/>
    <w:rsid w:val="007A7648"/>
    <w:rsid w:val="007B0975"/>
    <w:rsid w:val="007B1ABD"/>
    <w:rsid w:val="007B2295"/>
    <w:rsid w:val="007B2C38"/>
    <w:rsid w:val="007B2F72"/>
    <w:rsid w:val="007B3290"/>
    <w:rsid w:val="007B5245"/>
    <w:rsid w:val="007B5C64"/>
    <w:rsid w:val="007B6228"/>
    <w:rsid w:val="007B6254"/>
    <w:rsid w:val="007B6845"/>
    <w:rsid w:val="007C0569"/>
    <w:rsid w:val="007C0A92"/>
    <w:rsid w:val="007C2FBB"/>
    <w:rsid w:val="007C3AB1"/>
    <w:rsid w:val="007C3C0C"/>
    <w:rsid w:val="007C3CD3"/>
    <w:rsid w:val="007C4026"/>
    <w:rsid w:val="007C43B3"/>
    <w:rsid w:val="007C6475"/>
    <w:rsid w:val="007C74B2"/>
    <w:rsid w:val="007C7B02"/>
    <w:rsid w:val="007D1457"/>
    <w:rsid w:val="007D22F3"/>
    <w:rsid w:val="007D2962"/>
    <w:rsid w:val="007D2F80"/>
    <w:rsid w:val="007D34AE"/>
    <w:rsid w:val="007D4318"/>
    <w:rsid w:val="007D4CE9"/>
    <w:rsid w:val="007D560C"/>
    <w:rsid w:val="007D5D71"/>
    <w:rsid w:val="007D6D63"/>
    <w:rsid w:val="007E1073"/>
    <w:rsid w:val="007E1902"/>
    <w:rsid w:val="007E4603"/>
    <w:rsid w:val="007E4B29"/>
    <w:rsid w:val="007E51A6"/>
    <w:rsid w:val="007E6FCA"/>
    <w:rsid w:val="007E7240"/>
    <w:rsid w:val="007E7C33"/>
    <w:rsid w:val="007F0654"/>
    <w:rsid w:val="007F1140"/>
    <w:rsid w:val="007F166A"/>
    <w:rsid w:val="007F329A"/>
    <w:rsid w:val="007F38C2"/>
    <w:rsid w:val="007F43E2"/>
    <w:rsid w:val="007F4A3D"/>
    <w:rsid w:val="007F511B"/>
    <w:rsid w:val="007F6108"/>
    <w:rsid w:val="007F72D3"/>
    <w:rsid w:val="007F79AA"/>
    <w:rsid w:val="00801385"/>
    <w:rsid w:val="00801A1D"/>
    <w:rsid w:val="0080205C"/>
    <w:rsid w:val="00802692"/>
    <w:rsid w:val="008034B4"/>
    <w:rsid w:val="00804083"/>
    <w:rsid w:val="008052D3"/>
    <w:rsid w:val="00806254"/>
    <w:rsid w:val="00810E32"/>
    <w:rsid w:val="00812F68"/>
    <w:rsid w:val="008133BC"/>
    <w:rsid w:val="00813594"/>
    <w:rsid w:val="008157C6"/>
    <w:rsid w:val="0081749B"/>
    <w:rsid w:val="00820130"/>
    <w:rsid w:val="00822020"/>
    <w:rsid w:val="00822C7E"/>
    <w:rsid w:val="00822F51"/>
    <w:rsid w:val="0082361B"/>
    <w:rsid w:val="00823B9D"/>
    <w:rsid w:val="00823ECE"/>
    <w:rsid w:val="00824CC2"/>
    <w:rsid w:val="008268BA"/>
    <w:rsid w:val="00826D4E"/>
    <w:rsid w:val="008273E7"/>
    <w:rsid w:val="00830793"/>
    <w:rsid w:val="00831652"/>
    <w:rsid w:val="00832441"/>
    <w:rsid w:val="00832D53"/>
    <w:rsid w:val="0083331C"/>
    <w:rsid w:val="0083336D"/>
    <w:rsid w:val="00833C6C"/>
    <w:rsid w:val="00833F69"/>
    <w:rsid w:val="00835E2C"/>
    <w:rsid w:val="008368F9"/>
    <w:rsid w:val="00837470"/>
    <w:rsid w:val="008376A1"/>
    <w:rsid w:val="00837C3D"/>
    <w:rsid w:val="00841BB7"/>
    <w:rsid w:val="00842607"/>
    <w:rsid w:val="00843DFB"/>
    <w:rsid w:val="008440FC"/>
    <w:rsid w:val="008447FF"/>
    <w:rsid w:val="00845571"/>
    <w:rsid w:val="0084774C"/>
    <w:rsid w:val="00847C59"/>
    <w:rsid w:val="008531D6"/>
    <w:rsid w:val="0085339C"/>
    <w:rsid w:val="0085351C"/>
    <w:rsid w:val="008551CB"/>
    <w:rsid w:val="0085671F"/>
    <w:rsid w:val="00856A36"/>
    <w:rsid w:val="00857994"/>
    <w:rsid w:val="00857D8A"/>
    <w:rsid w:val="0086022C"/>
    <w:rsid w:val="00860922"/>
    <w:rsid w:val="008611D8"/>
    <w:rsid w:val="00861607"/>
    <w:rsid w:val="0086188C"/>
    <w:rsid w:val="00862A4D"/>
    <w:rsid w:val="00862EB4"/>
    <w:rsid w:val="00863644"/>
    <w:rsid w:val="00865428"/>
    <w:rsid w:val="0086644E"/>
    <w:rsid w:val="00866CAC"/>
    <w:rsid w:val="00867646"/>
    <w:rsid w:val="008712BF"/>
    <w:rsid w:val="00871C1F"/>
    <w:rsid w:val="00873D63"/>
    <w:rsid w:val="00874644"/>
    <w:rsid w:val="008748C7"/>
    <w:rsid w:val="00877A1E"/>
    <w:rsid w:val="00881509"/>
    <w:rsid w:val="0088161F"/>
    <w:rsid w:val="00882052"/>
    <w:rsid w:val="008820EA"/>
    <w:rsid w:val="008838CC"/>
    <w:rsid w:val="00883F26"/>
    <w:rsid w:val="0088516B"/>
    <w:rsid w:val="00886FB8"/>
    <w:rsid w:val="00887360"/>
    <w:rsid w:val="008941FD"/>
    <w:rsid w:val="0089483F"/>
    <w:rsid w:val="00896243"/>
    <w:rsid w:val="0089701B"/>
    <w:rsid w:val="00897B68"/>
    <w:rsid w:val="00897E7A"/>
    <w:rsid w:val="008A3CDE"/>
    <w:rsid w:val="008A5E32"/>
    <w:rsid w:val="008A7A88"/>
    <w:rsid w:val="008A7CC4"/>
    <w:rsid w:val="008B0217"/>
    <w:rsid w:val="008B2A01"/>
    <w:rsid w:val="008B2DCC"/>
    <w:rsid w:val="008B41B1"/>
    <w:rsid w:val="008B577F"/>
    <w:rsid w:val="008B59E2"/>
    <w:rsid w:val="008B6DF8"/>
    <w:rsid w:val="008C0A6D"/>
    <w:rsid w:val="008C13B2"/>
    <w:rsid w:val="008C48A0"/>
    <w:rsid w:val="008C4BF2"/>
    <w:rsid w:val="008C4F9A"/>
    <w:rsid w:val="008C558F"/>
    <w:rsid w:val="008C578A"/>
    <w:rsid w:val="008C5B24"/>
    <w:rsid w:val="008D26F4"/>
    <w:rsid w:val="008D2887"/>
    <w:rsid w:val="008D2AA9"/>
    <w:rsid w:val="008D3626"/>
    <w:rsid w:val="008D5880"/>
    <w:rsid w:val="008D72B7"/>
    <w:rsid w:val="008D765C"/>
    <w:rsid w:val="008E0AF8"/>
    <w:rsid w:val="008E1B23"/>
    <w:rsid w:val="008E256E"/>
    <w:rsid w:val="008E2A17"/>
    <w:rsid w:val="008E2C4C"/>
    <w:rsid w:val="008E44FE"/>
    <w:rsid w:val="008E4F6B"/>
    <w:rsid w:val="008E500F"/>
    <w:rsid w:val="008E5763"/>
    <w:rsid w:val="008E594D"/>
    <w:rsid w:val="008E6A5A"/>
    <w:rsid w:val="008F37A3"/>
    <w:rsid w:val="008F7CE3"/>
    <w:rsid w:val="00900DDF"/>
    <w:rsid w:val="009010D7"/>
    <w:rsid w:val="00901BF0"/>
    <w:rsid w:val="009033F2"/>
    <w:rsid w:val="009044CF"/>
    <w:rsid w:val="00904D79"/>
    <w:rsid w:val="00905F5B"/>
    <w:rsid w:val="009060B2"/>
    <w:rsid w:val="009074C7"/>
    <w:rsid w:val="009129BA"/>
    <w:rsid w:val="00913C2C"/>
    <w:rsid w:val="00913FE7"/>
    <w:rsid w:val="009140AF"/>
    <w:rsid w:val="00914A95"/>
    <w:rsid w:val="00914BE2"/>
    <w:rsid w:val="00916CE8"/>
    <w:rsid w:val="00916DA5"/>
    <w:rsid w:val="00916E1D"/>
    <w:rsid w:val="0092251A"/>
    <w:rsid w:val="00922895"/>
    <w:rsid w:val="0092289F"/>
    <w:rsid w:val="009236EA"/>
    <w:rsid w:val="00924F0D"/>
    <w:rsid w:val="00925463"/>
    <w:rsid w:val="00925492"/>
    <w:rsid w:val="009268AF"/>
    <w:rsid w:val="00926E0A"/>
    <w:rsid w:val="00927444"/>
    <w:rsid w:val="009276D2"/>
    <w:rsid w:val="00931D35"/>
    <w:rsid w:val="00932047"/>
    <w:rsid w:val="00932BC1"/>
    <w:rsid w:val="00933A57"/>
    <w:rsid w:val="0093524A"/>
    <w:rsid w:val="00936C84"/>
    <w:rsid w:val="009372DF"/>
    <w:rsid w:val="00940248"/>
    <w:rsid w:val="009414E3"/>
    <w:rsid w:val="00941CB5"/>
    <w:rsid w:val="00941F92"/>
    <w:rsid w:val="0094317B"/>
    <w:rsid w:val="009435DB"/>
    <w:rsid w:val="00943FC7"/>
    <w:rsid w:val="0094418D"/>
    <w:rsid w:val="009441F5"/>
    <w:rsid w:val="00944710"/>
    <w:rsid w:val="00944A93"/>
    <w:rsid w:val="00945615"/>
    <w:rsid w:val="00945C0C"/>
    <w:rsid w:val="00946466"/>
    <w:rsid w:val="00946D70"/>
    <w:rsid w:val="00947855"/>
    <w:rsid w:val="00952470"/>
    <w:rsid w:val="009561C6"/>
    <w:rsid w:val="009609B8"/>
    <w:rsid w:val="00961E38"/>
    <w:rsid w:val="00964535"/>
    <w:rsid w:val="00965E10"/>
    <w:rsid w:val="009665F6"/>
    <w:rsid w:val="00966EBC"/>
    <w:rsid w:val="009673E7"/>
    <w:rsid w:val="009716F5"/>
    <w:rsid w:val="009721F5"/>
    <w:rsid w:val="0097300A"/>
    <w:rsid w:val="00973100"/>
    <w:rsid w:val="00975312"/>
    <w:rsid w:val="009754FF"/>
    <w:rsid w:val="009756F7"/>
    <w:rsid w:val="009759E1"/>
    <w:rsid w:val="00976590"/>
    <w:rsid w:val="00976C5B"/>
    <w:rsid w:val="0098030B"/>
    <w:rsid w:val="00980415"/>
    <w:rsid w:val="009827A5"/>
    <w:rsid w:val="00983627"/>
    <w:rsid w:val="00983E21"/>
    <w:rsid w:val="00984222"/>
    <w:rsid w:val="00985768"/>
    <w:rsid w:val="0098630F"/>
    <w:rsid w:val="0098730C"/>
    <w:rsid w:val="00987C1E"/>
    <w:rsid w:val="00987F6D"/>
    <w:rsid w:val="00990CE2"/>
    <w:rsid w:val="0099155F"/>
    <w:rsid w:val="00991FA4"/>
    <w:rsid w:val="00991FE3"/>
    <w:rsid w:val="00992309"/>
    <w:rsid w:val="00995D55"/>
    <w:rsid w:val="00996890"/>
    <w:rsid w:val="009977A4"/>
    <w:rsid w:val="009A0CBF"/>
    <w:rsid w:val="009A2373"/>
    <w:rsid w:val="009A3ABB"/>
    <w:rsid w:val="009A3F22"/>
    <w:rsid w:val="009A3FB1"/>
    <w:rsid w:val="009A411A"/>
    <w:rsid w:val="009A44CA"/>
    <w:rsid w:val="009A6980"/>
    <w:rsid w:val="009A71DE"/>
    <w:rsid w:val="009A7F9F"/>
    <w:rsid w:val="009B19BD"/>
    <w:rsid w:val="009B20A9"/>
    <w:rsid w:val="009B312A"/>
    <w:rsid w:val="009B411B"/>
    <w:rsid w:val="009B526F"/>
    <w:rsid w:val="009B651A"/>
    <w:rsid w:val="009B6694"/>
    <w:rsid w:val="009B69E6"/>
    <w:rsid w:val="009B707D"/>
    <w:rsid w:val="009B7648"/>
    <w:rsid w:val="009C1C53"/>
    <w:rsid w:val="009C26C4"/>
    <w:rsid w:val="009C5A06"/>
    <w:rsid w:val="009C5C77"/>
    <w:rsid w:val="009C7B6A"/>
    <w:rsid w:val="009D3680"/>
    <w:rsid w:val="009D49CC"/>
    <w:rsid w:val="009D6B12"/>
    <w:rsid w:val="009D6C25"/>
    <w:rsid w:val="009D7F2F"/>
    <w:rsid w:val="009E058C"/>
    <w:rsid w:val="009E1EDE"/>
    <w:rsid w:val="009E1F06"/>
    <w:rsid w:val="009E292E"/>
    <w:rsid w:val="009E3D34"/>
    <w:rsid w:val="009E3F19"/>
    <w:rsid w:val="009E4FE2"/>
    <w:rsid w:val="009E5751"/>
    <w:rsid w:val="009E5CDF"/>
    <w:rsid w:val="009E62FE"/>
    <w:rsid w:val="009F0EBB"/>
    <w:rsid w:val="009F20B4"/>
    <w:rsid w:val="009F217D"/>
    <w:rsid w:val="009F28A2"/>
    <w:rsid w:val="009F443C"/>
    <w:rsid w:val="009F4940"/>
    <w:rsid w:val="009F61AF"/>
    <w:rsid w:val="009F7C03"/>
    <w:rsid w:val="00A01049"/>
    <w:rsid w:val="00A01D08"/>
    <w:rsid w:val="00A01E0B"/>
    <w:rsid w:val="00A03569"/>
    <w:rsid w:val="00A0559E"/>
    <w:rsid w:val="00A05CAA"/>
    <w:rsid w:val="00A05DB4"/>
    <w:rsid w:val="00A06322"/>
    <w:rsid w:val="00A100D1"/>
    <w:rsid w:val="00A10129"/>
    <w:rsid w:val="00A10511"/>
    <w:rsid w:val="00A10F91"/>
    <w:rsid w:val="00A11A24"/>
    <w:rsid w:val="00A12390"/>
    <w:rsid w:val="00A126BE"/>
    <w:rsid w:val="00A13761"/>
    <w:rsid w:val="00A141E0"/>
    <w:rsid w:val="00A15387"/>
    <w:rsid w:val="00A15D42"/>
    <w:rsid w:val="00A1783D"/>
    <w:rsid w:val="00A207CE"/>
    <w:rsid w:val="00A218B9"/>
    <w:rsid w:val="00A21A6F"/>
    <w:rsid w:val="00A22D6E"/>
    <w:rsid w:val="00A239BD"/>
    <w:rsid w:val="00A25F10"/>
    <w:rsid w:val="00A271C9"/>
    <w:rsid w:val="00A274F6"/>
    <w:rsid w:val="00A41F9F"/>
    <w:rsid w:val="00A425D0"/>
    <w:rsid w:val="00A4340C"/>
    <w:rsid w:val="00A43F32"/>
    <w:rsid w:val="00A44838"/>
    <w:rsid w:val="00A4500B"/>
    <w:rsid w:val="00A4512D"/>
    <w:rsid w:val="00A462F6"/>
    <w:rsid w:val="00A4654E"/>
    <w:rsid w:val="00A478ED"/>
    <w:rsid w:val="00A47958"/>
    <w:rsid w:val="00A509AD"/>
    <w:rsid w:val="00A50AA4"/>
    <w:rsid w:val="00A50F4A"/>
    <w:rsid w:val="00A51721"/>
    <w:rsid w:val="00A519BC"/>
    <w:rsid w:val="00A51C28"/>
    <w:rsid w:val="00A51ECA"/>
    <w:rsid w:val="00A5225A"/>
    <w:rsid w:val="00A5364F"/>
    <w:rsid w:val="00A53772"/>
    <w:rsid w:val="00A53E38"/>
    <w:rsid w:val="00A5597A"/>
    <w:rsid w:val="00A56231"/>
    <w:rsid w:val="00A567BF"/>
    <w:rsid w:val="00A56FFD"/>
    <w:rsid w:val="00A60110"/>
    <w:rsid w:val="00A603C1"/>
    <w:rsid w:val="00A609A9"/>
    <w:rsid w:val="00A626A8"/>
    <w:rsid w:val="00A629FF"/>
    <w:rsid w:val="00A632A7"/>
    <w:rsid w:val="00A64165"/>
    <w:rsid w:val="00A6416B"/>
    <w:rsid w:val="00A6428D"/>
    <w:rsid w:val="00A65F23"/>
    <w:rsid w:val="00A6651E"/>
    <w:rsid w:val="00A66BFD"/>
    <w:rsid w:val="00A67603"/>
    <w:rsid w:val="00A738E1"/>
    <w:rsid w:val="00A74891"/>
    <w:rsid w:val="00A761E7"/>
    <w:rsid w:val="00A76654"/>
    <w:rsid w:val="00A76DFD"/>
    <w:rsid w:val="00A81828"/>
    <w:rsid w:val="00A81B48"/>
    <w:rsid w:val="00A81EBB"/>
    <w:rsid w:val="00A82190"/>
    <w:rsid w:val="00A82825"/>
    <w:rsid w:val="00A8339C"/>
    <w:rsid w:val="00A84338"/>
    <w:rsid w:val="00A843C9"/>
    <w:rsid w:val="00A8626E"/>
    <w:rsid w:val="00A86B06"/>
    <w:rsid w:val="00A8742C"/>
    <w:rsid w:val="00A87F48"/>
    <w:rsid w:val="00A907AE"/>
    <w:rsid w:val="00A92622"/>
    <w:rsid w:val="00A9266A"/>
    <w:rsid w:val="00A92F0C"/>
    <w:rsid w:val="00A93A64"/>
    <w:rsid w:val="00A93C97"/>
    <w:rsid w:val="00A93CAA"/>
    <w:rsid w:val="00A948A2"/>
    <w:rsid w:val="00A9567B"/>
    <w:rsid w:val="00A957FC"/>
    <w:rsid w:val="00A9714D"/>
    <w:rsid w:val="00A97F1B"/>
    <w:rsid w:val="00AA0779"/>
    <w:rsid w:val="00AA1991"/>
    <w:rsid w:val="00AA19B2"/>
    <w:rsid w:val="00AA20AA"/>
    <w:rsid w:val="00AA39F5"/>
    <w:rsid w:val="00AA5BF7"/>
    <w:rsid w:val="00AA5FC5"/>
    <w:rsid w:val="00AA69DA"/>
    <w:rsid w:val="00AB0286"/>
    <w:rsid w:val="00AB0FAD"/>
    <w:rsid w:val="00AB1CA8"/>
    <w:rsid w:val="00AB22DD"/>
    <w:rsid w:val="00AB2458"/>
    <w:rsid w:val="00AB3600"/>
    <w:rsid w:val="00AB3798"/>
    <w:rsid w:val="00AB3B5F"/>
    <w:rsid w:val="00AB4B34"/>
    <w:rsid w:val="00AB4CA9"/>
    <w:rsid w:val="00AB52A2"/>
    <w:rsid w:val="00AB568E"/>
    <w:rsid w:val="00AB707F"/>
    <w:rsid w:val="00AC0A96"/>
    <w:rsid w:val="00AC19A4"/>
    <w:rsid w:val="00AC275B"/>
    <w:rsid w:val="00AC2947"/>
    <w:rsid w:val="00AC2AEC"/>
    <w:rsid w:val="00AC3E33"/>
    <w:rsid w:val="00AC504D"/>
    <w:rsid w:val="00AC5D2D"/>
    <w:rsid w:val="00AC5F0A"/>
    <w:rsid w:val="00AD0124"/>
    <w:rsid w:val="00AD317F"/>
    <w:rsid w:val="00AD4935"/>
    <w:rsid w:val="00AD6FD2"/>
    <w:rsid w:val="00AE0683"/>
    <w:rsid w:val="00AE1CCA"/>
    <w:rsid w:val="00AE4BB3"/>
    <w:rsid w:val="00AE6381"/>
    <w:rsid w:val="00AE63AF"/>
    <w:rsid w:val="00AE67F3"/>
    <w:rsid w:val="00AE734D"/>
    <w:rsid w:val="00AF0341"/>
    <w:rsid w:val="00AF1D3C"/>
    <w:rsid w:val="00AF1DF1"/>
    <w:rsid w:val="00AF1E9B"/>
    <w:rsid w:val="00AF23AC"/>
    <w:rsid w:val="00AF3DA8"/>
    <w:rsid w:val="00AF487F"/>
    <w:rsid w:val="00AF5505"/>
    <w:rsid w:val="00AF594D"/>
    <w:rsid w:val="00B00022"/>
    <w:rsid w:val="00B02BBD"/>
    <w:rsid w:val="00B0478A"/>
    <w:rsid w:val="00B059E7"/>
    <w:rsid w:val="00B0711F"/>
    <w:rsid w:val="00B072C8"/>
    <w:rsid w:val="00B073AE"/>
    <w:rsid w:val="00B101AE"/>
    <w:rsid w:val="00B10581"/>
    <w:rsid w:val="00B12911"/>
    <w:rsid w:val="00B136DB"/>
    <w:rsid w:val="00B140FC"/>
    <w:rsid w:val="00B154D1"/>
    <w:rsid w:val="00B16DE8"/>
    <w:rsid w:val="00B17524"/>
    <w:rsid w:val="00B17781"/>
    <w:rsid w:val="00B2047D"/>
    <w:rsid w:val="00B204F2"/>
    <w:rsid w:val="00B20B0C"/>
    <w:rsid w:val="00B22693"/>
    <w:rsid w:val="00B22776"/>
    <w:rsid w:val="00B2412D"/>
    <w:rsid w:val="00B24A31"/>
    <w:rsid w:val="00B25670"/>
    <w:rsid w:val="00B2604B"/>
    <w:rsid w:val="00B26102"/>
    <w:rsid w:val="00B26CCA"/>
    <w:rsid w:val="00B26E1F"/>
    <w:rsid w:val="00B27FB6"/>
    <w:rsid w:val="00B3006A"/>
    <w:rsid w:val="00B342F3"/>
    <w:rsid w:val="00B36A98"/>
    <w:rsid w:val="00B36B85"/>
    <w:rsid w:val="00B36BF4"/>
    <w:rsid w:val="00B401EF"/>
    <w:rsid w:val="00B40F84"/>
    <w:rsid w:val="00B41308"/>
    <w:rsid w:val="00B42738"/>
    <w:rsid w:val="00B43010"/>
    <w:rsid w:val="00B450EC"/>
    <w:rsid w:val="00B45659"/>
    <w:rsid w:val="00B45A3A"/>
    <w:rsid w:val="00B46703"/>
    <w:rsid w:val="00B47477"/>
    <w:rsid w:val="00B47FDC"/>
    <w:rsid w:val="00B5143A"/>
    <w:rsid w:val="00B527DC"/>
    <w:rsid w:val="00B52999"/>
    <w:rsid w:val="00B541BC"/>
    <w:rsid w:val="00B5591B"/>
    <w:rsid w:val="00B5644B"/>
    <w:rsid w:val="00B56699"/>
    <w:rsid w:val="00B5715D"/>
    <w:rsid w:val="00B606DE"/>
    <w:rsid w:val="00B60770"/>
    <w:rsid w:val="00B6109C"/>
    <w:rsid w:val="00B6172C"/>
    <w:rsid w:val="00B61810"/>
    <w:rsid w:val="00B6234A"/>
    <w:rsid w:val="00B62C31"/>
    <w:rsid w:val="00B63059"/>
    <w:rsid w:val="00B63C9C"/>
    <w:rsid w:val="00B63E4D"/>
    <w:rsid w:val="00B63FC2"/>
    <w:rsid w:val="00B64267"/>
    <w:rsid w:val="00B66857"/>
    <w:rsid w:val="00B66D43"/>
    <w:rsid w:val="00B66FD8"/>
    <w:rsid w:val="00B70904"/>
    <w:rsid w:val="00B724C6"/>
    <w:rsid w:val="00B72CE9"/>
    <w:rsid w:val="00B73185"/>
    <w:rsid w:val="00B73608"/>
    <w:rsid w:val="00B74A3F"/>
    <w:rsid w:val="00B76905"/>
    <w:rsid w:val="00B77034"/>
    <w:rsid w:val="00B7780D"/>
    <w:rsid w:val="00B77B6C"/>
    <w:rsid w:val="00B80727"/>
    <w:rsid w:val="00B808C7"/>
    <w:rsid w:val="00B8106E"/>
    <w:rsid w:val="00B8168D"/>
    <w:rsid w:val="00B82630"/>
    <w:rsid w:val="00B83B23"/>
    <w:rsid w:val="00B8458E"/>
    <w:rsid w:val="00B862A8"/>
    <w:rsid w:val="00B8768E"/>
    <w:rsid w:val="00B87BCF"/>
    <w:rsid w:val="00B90721"/>
    <w:rsid w:val="00B90D57"/>
    <w:rsid w:val="00B90E06"/>
    <w:rsid w:val="00B915DB"/>
    <w:rsid w:val="00B92182"/>
    <w:rsid w:val="00B923D0"/>
    <w:rsid w:val="00B92C4A"/>
    <w:rsid w:val="00B94045"/>
    <w:rsid w:val="00B94CC2"/>
    <w:rsid w:val="00B96544"/>
    <w:rsid w:val="00B96C8E"/>
    <w:rsid w:val="00BA0F12"/>
    <w:rsid w:val="00BA25B7"/>
    <w:rsid w:val="00BA261B"/>
    <w:rsid w:val="00BA3936"/>
    <w:rsid w:val="00BA3960"/>
    <w:rsid w:val="00BA47EB"/>
    <w:rsid w:val="00BA5F05"/>
    <w:rsid w:val="00BB1237"/>
    <w:rsid w:val="00BB1829"/>
    <w:rsid w:val="00BB21E5"/>
    <w:rsid w:val="00BB2F34"/>
    <w:rsid w:val="00BB5FB8"/>
    <w:rsid w:val="00BB6221"/>
    <w:rsid w:val="00BB688D"/>
    <w:rsid w:val="00BB7F15"/>
    <w:rsid w:val="00BC0415"/>
    <w:rsid w:val="00BC11AE"/>
    <w:rsid w:val="00BC3F79"/>
    <w:rsid w:val="00BC41E7"/>
    <w:rsid w:val="00BC4C72"/>
    <w:rsid w:val="00BC4E4D"/>
    <w:rsid w:val="00BC5035"/>
    <w:rsid w:val="00BC5519"/>
    <w:rsid w:val="00BC6A9C"/>
    <w:rsid w:val="00BC7736"/>
    <w:rsid w:val="00BC7E2F"/>
    <w:rsid w:val="00BD0725"/>
    <w:rsid w:val="00BD183F"/>
    <w:rsid w:val="00BD1E84"/>
    <w:rsid w:val="00BD222D"/>
    <w:rsid w:val="00BD2772"/>
    <w:rsid w:val="00BD334A"/>
    <w:rsid w:val="00BD450F"/>
    <w:rsid w:val="00BD4F73"/>
    <w:rsid w:val="00BD7083"/>
    <w:rsid w:val="00BE1C12"/>
    <w:rsid w:val="00BE1E9F"/>
    <w:rsid w:val="00BE20FA"/>
    <w:rsid w:val="00BE374F"/>
    <w:rsid w:val="00BE5180"/>
    <w:rsid w:val="00BE5E07"/>
    <w:rsid w:val="00BE78DD"/>
    <w:rsid w:val="00BF0692"/>
    <w:rsid w:val="00BF1533"/>
    <w:rsid w:val="00BF1E5D"/>
    <w:rsid w:val="00BF29A2"/>
    <w:rsid w:val="00BF4610"/>
    <w:rsid w:val="00BF4BD1"/>
    <w:rsid w:val="00BF6239"/>
    <w:rsid w:val="00BF709B"/>
    <w:rsid w:val="00C01061"/>
    <w:rsid w:val="00C02575"/>
    <w:rsid w:val="00C025D1"/>
    <w:rsid w:val="00C0281F"/>
    <w:rsid w:val="00C03341"/>
    <w:rsid w:val="00C05C0F"/>
    <w:rsid w:val="00C06B99"/>
    <w:rsid w:val="00C07137"/>
    <w:rsid w:val="00C078F4"/>
    <w:rsid w:val="00C10559"/>
    <w:rsid w:val="00C11A20"/>
    <w:rsid w:val="00C12333"/>
    <w:rsid w:val="00C139A3"/>
    <w:rsid w:val="00C13D25"/>
    <w:rsid w:val="00C14518"/>
    <w:rsid w:val="00C14674"/>
    <w:rsid w:val="00C14BFA"/>
    <w:rsid w:val="00C157E4"/>
    <w:rsid w:val="00C15F03"/>
    <w:rsid w:val="00C177EF"/>
    <w:rsid w:val="00C220F5"/>
    <w:rsid w:val="00C24C56"/>
    <w:rsid w:val="00C25D05"/>
    <w:rsid w:val="00C26443"/>
    <w:rsid w:val="00C2712E"/>
    <w:rsid w:val="00C30205"/>
    <w:rsid w:val="00C305CB"/>
    <w:rsid w:val="00C31015"/>
    <w:rsid w:val="00C313AE"/>
    <w:rsid w:val="00C31598"/>
    <w:rsid w:val="00C318F0"/>
    <w:rsid w:val="00C32B07"/>
    <w:rsid w:val="00C32E6B"/>
    <w:rsid w:val="00C3499F"/>
    <w:rsid w:val="00C35166"/>
    <w:rsid w:val="00C3542A"/>
    <w:rsid w:val="00C367D4"/>
    <w:rsid w:val="00C3684D"/>
    <w:rsid w:val="00C37621"/>
    <w:rsid w:val="00C40412"/>
    <w:rsid w:val="00C413D1"/>
    <w:rsid w:val="00C41526"/>
    <w:rsid w:val="00C427E6"/>
    <w:rsid w:val="00C42E8E"/>
    <w:rsid w:val="00C44442"/>
    <w:rsid w:val="00C44BE1"/>
    <w:rsid w:val="00C45537"/>
    <w:rsid w:val="00C457C8"/>
    <w:rsid w:val="00C46192"/>
    <w:rsid w:val="00C464A6"/>
    <w:rsid w:val="00C46AEE"/>
    <w:rsid w:val="00C478E4"/>
    <w:rsid w:val="00C512EC"/>
    <w:rsid w:val="00C52EE8"/>
    <w:rsid w:val="00C5306C"/>
    <w:rsid w:val="00C54FFB"/>
    <w:rsid w:val="00C557C3"/>
    <w:rsid w:val="00C56AB2"/>
    <w:rsid w:val="00C56B6C"/>
    <w:rsid w:val="00C62994"/>
    <w:rsid w:val="00C638BD"/>
    <w:rsid w:val="00C640D4"/>
    <w:rsid w:val="00C649AE"/>
    <w:rsid w:val="00C64EAA"/>
    <w:rsid w:val="00C65306"/>
    <w:rsid w:val="00C65465"/>
    <w:rsid w:val="00C6756F"/>
    <w:rsid w:val="00C67612"/>
    <w:rsid w:val="00C67BC7"/>
    <w:rsid w:val="00C67F9B"/>
    <w:rsid w:val="00C70309"/>
    <w:rsid w:val="00C706E2"/>
    <w:rsid w:val="00C70DFA"/>
    <w:rsid w:val="00C72889"/>
    <w:rsid w:val="00C72EE5"/>
    <w:rsid w:val="00C75D47"/>
    <w:rsid w:val="00C75F2E"/>
    <w:rsid w:val="00C766DB"/>
    <w:rsid w:val="00C82808"/>
    <w:rsid w:val="00C82898"/>
    <w:rsid w:val="00C84E3F"/>
    <w:rsid w:val="00C85088"/>
    <w:rsid w:val="00C87F14"/>
    <w:rsid w:val="00C902A8"/>
    <w:rsid w:val="00C90CAD"/>
    <w:rsid w:val="00C90F7F"/>
    <w:rsid w:val="00C94FBB"/>
    <w:rsid w:val="00C978BF"/>
    <w:rsid w:val="00C97D45"/>
    <w:rsid w:val="00CA010B"/>
    <w:rsid w:val="00CA2993"/>
    <w:rsid w:val="00CA4510"/>
    <w:rsid w:val="00CA4BAF"/>
    <w:rsid w:val="00CA52BC"/>
    <w:rsid w:val="00CA65DD"/>
    <w:rsid w:val="00CA66C9"/>
    <w:rsid w:val="00CA7660"/>
    <w:rsid w:val="00CA771C"/>
    <w:rsid w:val="00CB17B4"/>
    <w:rsid w:val="00CB17CB"/>
    <w:rsid w:val="00CB292B"/>
    <w:rsid w:val="00CB2ACC"/>
    <w:rsid w:val="00CB3BE5"/>
    <w:rsid w:val="00CB4240"/>
    <w:rsid w:val="00CB4D60"/>
    <w:rsid w:val="00CB62BB"/>
    <w:rsid w:val="00CB65F2"/>
    <w:rsid w:val="00CB6AF0"/>
    <w:rsid w:val="00CB6C86"/>
    <w:rsid w:val="00CB7427"/>
    <w:rsid w:val="00CB7A36"/>
    <w:rsid w:val="00CC0B43"/>
    <w:rsid w:val="00CC0BB6"/>
    <w:rsid w:val="00CC160C"/>
    <w:rsid w:val="00CC1C4C"/>
    <w:rsid w:val="00CC3493"/>
    <w:rsid w:val="00CC3AEF"/>
    <w:rsid w:val="00CC5877"/>
    <w:rsid w:val="00CC7172"/>
    <w:rsid w:val="00CC7196"/>
    <w:rsid w:val="00CC7F56"/>
    <w:rsid w:val="00CC7FE3"/>
    <w:rsid w:val="00CD22D0"/>
    <w:rsid w:val="00CD3130"/>
    <w:rsid w:val="00CD4276"/>
    <w:rsid w:val="00CD4E00"/>
    <w:rsid w:val="00CD54D6"/>
    <w:rsid w:val="00CD5B25"/>
    <w:rsid w:val="00CD775F"/>
    <w:rsid w:val="00CD7CCF"/>
    <w:rsid w:val="00CE0483"/>
    <w:rsid w:val="00CE35F7"/>
    <w:rsid w:val="00CE5354"/>
    <w:rsid w:val="00CE6AB6"/>
    <w:rsid w:val="00CE7127"/>
    <w:rsid w:val="00CE7C3A"/>
    <w:rsid w:val="00CF05F0"/>
    <w:rsid w:val="00CF0A00"/>
    <w:rsid w:val="00CF0E35"/>
    <w:rsid w:val="00CF14E0"/>
    <w:rsid w:val="00CF1C48"/>
    <w:rsid w:val="00CF384E"/>
    <w:rsid w:val="00CF3E5D"/>
    <w:rsid w:val="00CF44BA"/>
    <w:rsid w:val="00CF5EFC"/>
    <w:rsid w:val="00CF6416"/>
    <w:rsid w:val="00CF748E"/>
    <w:rsid w:val="00CF76CF"/>
    <w:rsid w:val="00D00B58"/>
    <w:rsid w:val="00D00C8C"/>
    <w:rsid w:val="00D0163D"/>
    <w:rsid w:val="00D025C6"/>
    <w:rsid w:val="00D027EA"/>
    <w:rsid w:val="00D031F1"/>
    <w:rsid w:val="00D03519"/>
    <w:rsid w:val="00D042B5"/>
    <w:rsid w:val="00D04429"/>
    <w:rsid w:val="00D04519"/>
    <w:rsid w:val="00D04617"/>
    <w:rsid w:val="00D06D4F"/>
    <w:rsid w:val="00D06F7B"/>
    <w:rsid w:val="00D07398"/>
    <w:rsid w:val="00D07547"/>
    <w:rsid w:val="00D07870"/>
    <w:rsid w:val="00D11665"/>
    <w:rsid w:val="00D11892"/>
    <w:rsid w:val="00D11A7C"/>
    <w:rsid w:val="00D127FA"/>
    <w:rsid w:val="00D12C44"/>
    <w:rsid w:val="00D13E00"/>
    <w:rsid w:val="00D13FC7"/>
    <w:rsid w:val="00D15FA1"/>
    <w:rsid w:val="00D16843"/>
    <w:rsid w:val="00D17CC3"/>
    <w:rsid w:val="00D20432"/>
    <w:rsid w:val="00D217F7"/>
    <w:rsid w:val="00D21CF2"/>
    <w:rsid w:val="00D222DB"/>
    <w:rsid w:val="00D222E0"/>
    <w:rsid w:val="00D2231A"/>
    <w:rsid w:val="00D22648"/>
    <w:rsid w:val="00D227D6"/>
    <w:rsid w:val="00D238BD"/>
    <w:rsid w:val="00D3135B"/>
    <w:rsid w:val="00D32231"/>
    <w:rsid w:val="00D3280E"/>
    <w:rsid w:val="00D32E88"/>
    <w:rsid w:val="00D3389A"/>
    <w:rsid w:val="00D338AD"/>
    <w:rsid w:val="00D35A3B"/>
    <w:rsid w:val="00D362EC"/>
    <w:rsid w:val="00D37D0F"/>
    <w:rsid w:val="00D41E6F"/>
    <w:rsid w:val="00D4380D"/>
    <w:rsid w:val="00D452FD"/>
    <w:rsid w:val="00D457A0"/>
    <w:rsid w:val="00D45C93"/>
    <w:rsid w:val="00D46576"/>
    <w:rsid w:val="00D4682B"/>
    <w:rsid w:val="00D47CF8"/>
    <w:rsid w:val="00D50E8E"/>
    <w:rsid w:val="00D53F54"/>
    <w:rsid w:val="00D56741"/>
    <w:rsid w:val="00D568F3"/>
    <w:rsid w:val="00D56F3B"/>
    <w:rsid w:val="00D571F4"/>
    <w:rsid w:val="00D60AC2"/>
    <w:rsid w:val="00D60C13"/>
    <w:rsid w:val="00D60F1A"/>
    <w:rsid w:val="00D616D2"/>
    <w:rsid w:val="00D62321"/>
    <w:rsid w:val="00D62426"/>
    <w:rsid w:val="00D628C8"/>
    <w:rsid w:val="00D62E2B"/>
    <w:rsid w:val="00D637A1"/>
    <w:rsid w:val="00D64F36"/>
    <w:rsid w:val="00D66938"/>
    <w:rsid w:val="00D67B04"/>
    <w:rsid w:val="00D718F9"/>
    <w:rsid w:val="00D72CCD"/>
    <w:rsid w:val="00D72E28"/>
    <w:rsid w:val="00D736EE"/>
    <w:rsid w:val="00D73760"/>
    <w:rsid w:val="00D744BE"/>
    <w:rsid w:val="00D749EB"/>
    <w:rsid w:val="00D76E4E"/>
    <w:rsid w:val="00D77244"/>
    <w:rsid w:val="00D775B7"/>
    <w:rsid w:val="00D8029D"/>
    <w:rsid w:val="00D80A9B"/>
    <w:rsid w:val="00D841D0"/>
    <w:rsid w:val="00D8452C"/>
    <w:rsid w:val="00D84C10"/>
    <w:rsid w:val="00D85B34"/>
    <w:rsid w:val="00D86500"/>
    <w:rsid w:val="00D8675F"/>
    <w:rsid w:val="00D87FA0"/>
    <w:rsid w:val="00D917CE"/>
    <w:rsid w:val="00D91AB4"/>
    <w:rsid w:val="00D920EA"/>
    <w:rsid w:val="00D92254"/>
    <w:rsid w:val="00D938F9"/>
    <w:rsid w:val="00D941AD"/>
    <w:rsid w:val="00D946B5"/>
    <w:rsid w:val="00D961F9"/>
    <w:rsid w:val="00D970E1"/>
    <w:rsid w:val="00D97C65"/>
    <w:rsid w:val="00DA2710"/>
    <w:rsid w:val="00DA302E"/>
    <w:rsid w:val="00DA339C"/>
    <w:rsid w:val="00DA6A64"/>
    <w:rsid w:val="00DB00B0"/>
    <w:rsid w:val="00DB2CE8"/>
    <w:rsid w:val="00DB3627"/>
    <w:rsid w:val="00DB3DB1"/>
    <w:rsid w:val="00DB3DD0"/>
    <w:rsid w:val="00DB5DC8"/>
    <w:rsid w:val="00DB69B6"/>
    <w:rsid w:val="00DB6B4A"/>
    <w:rsid w:val="00DB7DD2"/>
    <w:rsid w:val="00DC0370"/>
    <w:rsid w:val="00DC056B"/>
    <w:rsid w:val="00DC0AE4"/>
    <w:rsid w:val="00DC0FBB"/>
    <w:rsid w:val="00DC12AA"/>
    <w:rsid w:val="00DC19A7"/>
    <w:rsid w:val="00DC212A"/>
    <w:rsid w:val="00DC400B"/>
    <w:rsid w:val="00DC48E0"/>
    <w:rsid w:val="00DC5464"/>
    <w:rsid w:val="00DC7FB6"/>
    <w:rsid w:val="00DD04F0"/>
    <w:rsid w:val="00DD071D"/>
    <w:rsid w:val="00DD0E88"/>
    <w:rsid w:val="00DD1489"/>
    <w:rsid w:val="00DD1B10"/>
    <w:rsid w:val="00DD1D7E"/>
    <w:rsid w:val="00DD1EDB"/>
    <w:rsid w:val="00DD254D"/>
    <w:rsid w:val="00DD4C5E"/>
    <w:rsid w:val="00DD4E02"/>
    <w:rsid w:val="00DD71D7"/>
    <w:rsid w:val="00DE155F"/>
    <w:rsid w:val="00DE1C5B"/>
    <w:rsid w:val="00DE332B"/>
    <w:rsid w:val="00DE3D44"/>
    <w:rsid w:val="00DE466A"/>
    <w:rsid w:val="00DE6738"/>
    <w:rsid w:val="00DE76A8"/>
    <w:rsid w:val="00DE77EF"/>
    <w:rsid w:val="00DE792F"/>
    <w:rsid w:val="00DF01F8"/>
    <w:rsid w:val="00DF0DC9"/>
    <w:rsid w:val="00DF32FE"/>
    <w:rsid w:val="00DF33CA"/>
    <w:rsid w:val="00DF4910"/>
    <w:rsid w:val="00DF65B3"/>
    <w:rsid w:val="00E0070C"/>
    <w:rsid w:val="00E00AEB"/>
    <w:rsid w:val="00E01311"/>
    <w:rsid w:val="00E01460"/>
    <w:rsid w:val="00E01AAA"/>
    <w:rsid w:val="00E023EE"/>
    <w:rsid w:val="00E04055"/>
    <w:rsid w:val="00E04080"/>
    <w:rsid w:val="00E07230"/>
    <w:rsid w:val="00E12420"/>
    <w:rsid w:val="00E124B4"/>
    <w:rsid w:val="00E12BF7"/>
    <w:rsid w:val="00E12EE2"/>
    <w:rsid w:val="00E144D1"/>
    <w:rsid w:val="00E1494F"/>
    <w:rsid w:val="00E15243"/>
    <w:rsid w:val="00E157DF"/>
    <w:rsid w:val="00E15A3B"/>
    <w:rsid w:val="00E166BC"/>
    <w:rsid w:val="00E170F2"/>
    <w:rsid w:val="00E22A8D"/>
    <w:rsid w:val="00E2574B"/>
    <w:rsid w:val="00E265CA"/>
    <w:rsid w:val="00E27EAE"/>
    <w:rsid w:val="00E32273"/>
    <w:rsid w:val="00E3360D"/>
    <w:rsid w:val="00E33D4E"/>
    <w:rsid w:val="00E34747"/>
    <w:rsid w:val="00E34D22"/>
    <w:rsid w:val="00E3543D"/>
    <w:rsid w:val="00E35D2F"/>
    <w:rsid w:val="00E36978"/>
    <w:rsid w:val="00E36E6B"/>
    <w:rsid w:val="00E40509"/>
    <w:rsid w:val="00E42A40"/>
    <w:rsid w:val="00E430B4"/>
    <w:rsid w:val="00E43C7B"/>
    <w:rsid w:val="00E44156"/>
    <w:rsid w:val="00E4469B"/>
    <w:rsid w:val="00E455D8"/>
    <w:rsid w:val="00E4589F"/>
    <w:rsid w:val="00E45C98"/>
    <w:rsid w:val="00E4660D"/>
    <w:rsid w:val="00E46A5A"/>
    <w:rsid w:val="00E46C45"/>
    <w:rsid w:val="00E47BA1"/>
    <w:rsid w:val="00E504BF"/>
    <w:rsid w:val="00E51151"/>
    <w:rsid w:val="00E51AAF"/>
    <w:rsid w:val="00E528FB"/>
    <w:rsid w:val="00E529C0"/>
    <w:rsid w:val="00E52D9A"/>
    <w:rsid w:val="00E53213"/>
    <w:rsid w:val="00E53C58"/>
    <w:rsid w:val="00E55EF7"/>
    <w:rsid w:val="00E56539"/>
    <w:rsid w:val="00E60069"/>
    <w:rsid w:val="00E6034E"/>
    <w:rsid w:val="00E60A30"/>
    <w:rsid w:val="00E610EA"/>
    <w:rsid w:val="00E61CCA"/>
    <w:rsid w:val="00E61CF2"/>
    <w:rsid w:val="00E62DD4"/>
    <w:rsid w:val="00E66345"/>
    <w:rsid w:val="00E676EA"/>
    <w:rsid w:val="00E703F4"/>
    <w:rsid w:val="00E7051F"/>
    <w:rsid w:val="00E70DFA"/>
    <w:rsid w:val="00E71B9C"/>
    <w:rsid w:val="00E74EF8"/>
    <w:rsid w:val="00E7612E"/>
    <w:rsid w:val="00E77BD1"/>
    <w:rsid w:val="00E804A2"/>
    <w:rsid w:val="00E809E4"/>
    <w:rsid w:val="00E80F92"/>
    <w:rsid w:val="00E81C10"/>
    <w:rsid w:val="00E82352"/>
    <w:rsid w:val="00E8248C"/>
    <w:rsid w:val="00E82A0C"/>
    <w:rsid w:val="00E8345A"/>
    <w:rsid w:val="00E838FC"/>
    <w:rsid w:val="00E84224"/>
    <w:rsid w:val="00E846EA"/>
    <w:rsid w:val="00E85EF9"/>
    <w:rsid w:val="00E8630A"/>
    <w:rsid w:val="00E86872"/>
    <w:rsid w:val="00E873E2"/>
    <w:rsid w:val="00E90862"/>
    <w:rsid w:val="00E90947"/>
    <w:rsid w:val="00E93664"/>
    <w:rsid w:val="00E943CC"/>
    <w:rsid w:val="00E94D0D"/>
    <w:rsid w:val="00E94F24"/>
    <w:rsid w:val="00E9563A"/>
    <w:rsid w:val="00E96621"/>
    <w:rsid w:val="00E96B12"/>
    <w:rsid w:val="00EA14CF"/>
    <w:rsid w:val="00EA24CD"/>
    <w:rsid w:val="00EA2E82"/>
    <w:rsid w:val="00EA3DC4"/>
    <w:rsid w:val="00EA412E"/>
    <w:rsid w:val="00EA46DF"/>
    <w:rsid w:val="00EA5190"/>
    <w:rsid w:val="00EA5268"/>
    <w:rsid w:val="00EA5F5C"/>
    <w:rsid w:val="00EB11D6"/>
    <w:rsid w:val="00EB30CC"/>
    <w:rsid w:val="00EB3DAE"/>
    <w:rsid w:val="00EB7BBF"/>
    <w:rsid w:val="00EC05FB"/>
    <w:rsid w:val="00EC0AAD"/>
    <w:rsid w:val="00EC1F87"/>
    <w:rsid w:val="00EC31D8"/>
    <w:rsid w:val="00EC39D2"/>
    <w:rsid w:val="00EC4A90"/>
    <w:rsid w:val="00EC558E"/>
    <w:rsid w:val="00EC60D8"/>
    <w:rsid w:val="00EC716E"/>
    <w:rsid w:val="00ED15F3"/>
    <w:rsid w:val="00ED7C62"/>
    <w:rsid w:val="00EE0B3F"/>
    <w:rsid w:val="00EE0BD2"/>
    <w:rsid w:val="00EE1A5B"/>
    <w:rsid w:val="00EE24E0"/>
    <w:rsid w:val="00EE3452"/>
    <w:rsid w:val="00EE5000"/>
    <w:rsid w:val="00EE5DA6"/>
    <w:rsid w:val="00EE696E"/>
    <w:rsid w:val="00EE6C37"/>
    <w:rsid w:val="00EE798C"/>
    <w:rsid w:val="00EE7F6C"/>
    <w:rsid w:val="00EF022E"/>
    <w:rsid w:val="00EF0AF1"/>
    <w:rsid w:val="00EF199D"/>
    <w:rsid w:val="00EF300E"/>
    <w:rsid w:val="00EF377F"/>
    <w:rsid w:val="00EF486B"/>
    <w:rsid w:val="00EF4A79"/>
    <w:rsid w:val="00EF660C"/>
    <w:rsid w:val="00EF7411"/>
    <w:rsid w:val="00F02509"/>
    <w:rsid w:val="00F05F72"/>
    <w:rsid w:val="00F06372"/>
    <w:rsid w:val="00F07208"/>
    <w:rsid w:val="00F07869"/>
    <w:rsid w:val="00F108B8"/>
    <w:rsid w:val="00F114A0"/>
    <w:rsid w:val="00F122F9"/>
    <w:rsid w:val="00F1475C"/>
    <w:rsid w:val="00F15193"/>
    <w:rsid w:val="00F1699D"/>
    <w:rsid w:val="00F16A3A"/>
    <w:rsid w:val="00F218D5"/>
    <w:rsid w:val="00F22094"/>
    <w:rsid w:val="00F22297"/>
    <w:rsid w:val="00F2268E"/>
    <w:rsid w:val="00F2277D"/>
    <w:rsid w:val="00F2300A"/>
    <w:rsid w:val="00F23E57"/>
    <w:rsid w:val="00F24D73"/>
    <w:rsid w:val="00F31222"/>
    <w:rsid w:val="00F31760"/>
    <w:rsid w:val="00F3268F"/>
    <w:rsid w:val="00F32D58"/>
    <w:rsid w:val="00F34CFC"/>
    <w:rsid w:val="00F361EE"/>
    <w:rsid w:val="00F36641"/>
    <w:rsid w:val="00F3664A"/>
    <w:rsid w:val="00F368D5"/>
    <w:rsid w:val="00F37133"/>
    <w:rsid w:val="00F37189"/>
    <w:rsid w:val="00F41478"/>
    <w:rsid w:val="00F439B3"/>
    <w:rsid w:val="00F44697"/>
    <w:rsid w:val="00F456EC"/>
    <w:rsid w:val="00F50BE5"/>
    <w:rsid w:val="00F50EA1"/>
    <w:rsid w:val="00F53C0F"/>
    <w:rsid w:val="00F53F31"/>
    <w:rsid w:val="00F5404C"/>
    <w:rsid w:val="00F555F2"/>
    <w:rsid w:val="00F5605E"/>
    <w:rsid w:val="00F56322"/>
    <w:rsid w:val="00F56378"/>
    <w:rsid w:val="00F56446"/>
    <w:rsid w:val="00F56B7C"/>
    <w:rsid w:val="00F600C6"/>
    <w:rsid w:val="00F61686"/>
    <w:rsid w:val="00F624F9"/>
    <w:rsid w:val="00F633D7"/>
    <w:rsid w:val="00F63846"/>
    <w:rsid w:val="00F65BF5"/>
    <w:rsid w:val="00F65E25"/>
    <w:rsid w:val="00F66655"/>
    <w:rsid w:val="00F673FA"/>
    <w:rsid w:val="00F675B5"/>
    <w:rsid w:val="00F67EB0"/>
    <w:rsid w:val="00F7049A"/>
    <w:rsid w:val="00F72100"/>
    <w:rsid w:val="00F728DD"/>
    <w:rsid w:val="00F728EB"/>
    <w:rsid w:val="00F729C7"/>
    <w:rsid w:val="00F72A5D"/>
    <w:rsid w:val="00F72AF9"/>
    <w:rsid w:val="00F747B2"/>
    <w:rsid w:val="00F74FB4"/>
    <w:rsid w:val="00F750CF"/>
    <w:rsid w:val="00F75947"/>
    <w:rsid w:val="00F8078C"/>
    <w:rsid w:val="00F809B9"/>
    <w:rsid w:val="00F80B4D"/>
    <w:rsid w:val="00F819BD"/>
    <w:rsid w:val="00F82183"/>
    <w:rsid w:val="00F82F92"/>
    <w:rsid w:val="00F83F3D"/>
    <w:rsid w:val="00F83F78"/>
    <w:rsid w:val="00F84245"/>
    <w:rsid w:val="00F84514"/>
    <w:rsid w:val="00F861A0"/>
    <w:rsid w:val="00F86C93"/>
    <w:rsid w:val="00F91937"/>
    <w:rsid w:val="00F91E81"/>
    <w:rsid w:val="00F93C71"/>
    <w:rsid w:val="00F94387"/>
    <w:rsid w:val="00F94EAB"/>
    <w:rsid w:val="00F9566B"/>
    <w:rsid w:val="00FA19C1"/>
    <w:rsid w:val="00FA3BE6"/>
    <w:rsid w:val="00FA45A9"/>
    <w:rsid w:val="00FA5056"/>
    <w:rsid w:val="00FA5C37"/>
    <w:rsid w:val="00FA61F1"/>
    <w:rsid w:val="00FA622E"/>
    <w:rsid w:val="00FA6672"/>
    <w:rsid w:val="00FA6D9B"/>
    <w:rsid w:val="00FA75EB"/>
    <w:rsid w:val="00FA7E37"/>
    <w:rsid w:val="00FB1226"/>
    <w:rsid w:val="00FB16D2"/>
    <w:rsid w:val="00FB1854"/>
    <w:rsid w:val="00FB20B9"/>
    <w:rsid w:val="00FB2B7C"/>
    <w:rsid w:val="00FB3F89"/>
    <w:rsid w:val="00FB40CF"/>
    <w:rsid w:val="00FB4235"/>
    <w:rsid w:val="00FB459F"/>
    <w:rsid w:val="00FC1281"/>
    <w:rsid w:val="00FC159F"/>
    <w:rsid w:val="00FC25BE"/>
    <w:rsid w:val="00FC2A7B"/>
    <w:rsid w:val="00FC3646"/>
    <w:rsid w:val="00FC39EC"/>
    <w:rsid w:val="00FC4EC9"/>
    <w:rsid w:val="00FC5E0F"/>
    <w:rsid w:val="00FC61A6"/>
    <w:rsid w:val="00FC7160"/>
    <w:rsid w:val="00FD02A6"/>
    <w:rsid w:val="00FD0454"/>
    <w:rsid w:val="00FD0F72"/>
    <w:rsid w:val="00FD1503"/>
    <w:rsid w:val="00FD17DC"/>
    <w:rsid w:val="00FD24C8"/>
    <w:rsid w:val="00FD3574"/>
    <w:rsid w:val="00FD3C93"/>
    <w:rsid w:val="00FD3DA3"/>
    <w:rsid w:val="00FD455C"/>
    <w:rsid w:val="00FD6978"/>
    <w:rsid w:val="00FD7C42"/>
    <w:rsid w:val="00FE08BF"/>
    <w:rsid w:val="00FE13B9"/>
    <w:rsid w:val="00FE1C6B"/>
    <w:rsid w:val="00FE1F15"/>
    <w:rsid w:val="00FE228F"/>
    <w:rsid w:val="00FE2692"/>
    <w:rsid w:val="00FE2A51"/>
    <w:rsid w:val="00FE2FD7"/>
    <w:rsid w:val="00FE3ED2"/>
    <w:rsid w:val="00FE44E8"/>
    <w:rsid w:val="00FE4F1D"/>
    <w:rsid w:val="00FE5805"/>
    <w:rsid w:val="00FE594D"/>
    <w:rsid w:val="00FE6215"/>
    <w:rsid w:val="00FE6C1D"/>
    <w:rsid w:val="00FF0906"/>
    <w:rsid w:val="00FF0AD8"/>
    <w:rsid w:val="00FF0CEF"/>
    <w:rsid w:val="00FF1CA4"/>
    <w:rsid w:val="00FF20EA"/>
    <w:rsid w:val="00FF23AB"/>
    <w:rsid w:val="00FF3A7F"/>
    <w:rsid w:val="00FF3B0C"/>
    <w:rsid w:val="00FF4E51"/>
    <w:rsid w:val="00FF51ED"/>
    <w:rsid w:val="00FF67E9"/>
    <w:rsid w:val="00FF6993"/>
    <w:rsid w:val="00FF709F"/>
    <w:rsid w:val="00FF752A"/>
    <w:rsid w:val="00FF765D"/>
    <w:rsid w:val="00FF7A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35263"/>
  <w15:chartTrackingRefBased/>
  <w15:docId w15:val="{A3F8C89E-8652-46BA-84B3-BE6A77C8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772"/>
    <w:pPr>
      <w:overflowPunct w:val="0"/>
      <w:autoSpaceDE w:val="0"/>
      <w:autoSpaceDN w:val="0"/>
      <w:adjustRightInd w:val="0"/>
      <w:textAlignment w:val="baseline"/>
    </w:pPr>
    <w:rPr>
      <w:sz w:val="24"/>
      <w:lang w:eastAsia="es-ES"/>
    </w:rPr>
  </w:style>
  <w:style w:type="paragraph" w:styleId="Ttulo1">
    <w:name w:val="heading 1"/>
    <w:basedOn w:val="Normal"/>
    <w:next w:val="Normal"/>
    <w:link w:val="Ttulo1Car"/>
    <w:qFormat/>
    <w:rsid w:val="00B41308"/>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rsid w:val="00A53772"/>
    <w:pPr>
      <w:keepNext/>
      <w:outlineLvl w:val="1"/>
    </w:pPr>
    <w:rPr>
      <w:rFonts w:ascii="Arial" w:hAnsi="Arial"/>
      <w:b/>
      <w:sz w:val="22"/>
    </w:rPr>
  </w:style>
  <w:style w:type="paragraph" w:styleId="Ttulo3">
    <w:name w:val="heading 3"/>
    <w:basedOn w:val="Normal"/>
    <w:next w:val="Normal"/>
    <w:qFormat/>
    <w:rsid w:val="00A53772"/>
    <w:pPr>
      <w:keepNext/>
      <w:outlineLvl w:val="2"/>
    </w:pPr>
    <w:rPr>
      <w:rFonts w:ascii="Arial" w:hAnsi="Arial"/>
      <w:b/>
    </w:rPr>
  </w:style>
  <w:style w:type="paragraph" w:styleId="Ttulo9">
    <w:name w:val="heading 9"/>
    <w:basedOn w:val="Normal"/>
    <w:next w:val="Normal"/>
    <w:qFormat/>
    <w:rsid w:val="00A53772"/>
    <w:pPr>
      <w:keepNext/>
      <w:jc w:val="center"/>
      <w:outlineLvl w:val="8"/>
    </w:pPr>
    <w:rPr>
      <w:rFonts w:ascii="Arial" w:hAnsi="Arial"/>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Encabezado1"/>
    <w:basedOn w:val="Normal"/>
    <w:link w:val="EncabezadoCar"/>
    <w:rsid w:val="00A53772"/>
    <w:pPr>
      <w:tabs>
        <w:tab w:val="center" w:pos="4419"/>
        <w:tab w:val="right" w:pos="8838"/>
      </w:tabs>
    </w:pPr>
  </w:style>
  <w:style w:type="paragraph" w:styleId="Piedepgina">
    <w:name w:val="footer"/>
    <w:basedOn w:val="Normal"/>
    <w:link w:val="PiedepginaCar"/>
    <w:uiPriority w:val="99"/>
    <w:rsid w:val="00A53772"/>
    <w:pPr>
      <w:tabs>
        <w:tab w:val="center" w:pos="4419"/>
        <w:tab w:val="right" w:pos="8838"/>
      </w:tabs>
    </w:pPr>
  </w:style>
  <w:style w:type="character" w:styleId="Nmerodepgina">
    <w:name w:val="page number"/>
    <w:basedOn w:val="Fuentedeprrafopredeter"/>
    <w:rsid w:val="00A53772"/>
  </w:style>
  <w:style w:type="paragraph" w:styleId="Ttulo">
    <w:name w:val="Title"/>
    <w:basedOn w:val="Normal"/>
    <w:qFormat/>
    <w:rsid w:val="00A53772"/>
    <w:pPr>
      <w:jc w:val="center"/>
    </w:pPr>
    <w:rPr>
      <w:b/>
    </w:rPr>
  </w:style>
  <w:style w:type="paragraph" w:customStyle="1" w:styleId="ecxmsolistparagraph">
    <w:name w:val="ecxmsolistparagraph"/>
    <w:basedOn w:val="Normal"/>
    <w:rsid w:val="00A53772"/>
    <w:pPr>
      <w:overflowPunct/>
      <w:autoSpaceDE/>
      <w:autoSpaceDN/>
      <w:adjustRightInd/>
      <w:spacing w:after="324"/>
      <w:textAlignment w:val="auto"/>
    </w:pPr>
    <w:rPr>
      <w:szCs w:val="24"/>
    </w:rPr>
  </w:style>
  <w:style w:type="paragraph" w:customStyle="1" w:styleId="Listamedia2-nfasis41">
    <w:name w:val="Lista media 2 - Énfasis 41"/>
    <w:basedOn w:val="Normal"/>
    <w:link w:val="Listamedia2-nfasis4Car"/>
    <w:uiPriority w:val="34"/>
    <w:qFormat/>
    <w:rsid w:val="007B2C38"/>
    <w:pPr>
      <w:ind w:left="708"/>
    </w:pPr>
  </w:style>
  <w:style w:type="character" w:styleId="Hipervnculo">
    <w:name w:val="Hyperlink"/>
    <w:uiPriority w:val="99"/>
    <w:unhideWhenUsed/>
    <w:rsid w:val="00225D3B"/>
    <w:rPr>
      <w:color w:val="0000FF"/>
      <w:u w:val="single"/>
    </w:rPr>
  </w:style>
  <w:style w:type="table" w:styleId="Tablaconcuadrcula">
    <w:name w:val="Table Grid"/>
    <w:basedOn w:val="Tablanormal"/>
    <w:rsid w:val="00225D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ERPOTEXTO">
    <w:name w:val="CUERPO_TEXTO"/>
    <w:basedOn w:val="Listamedia2-nfasis41"/>
    <w:link w:val="CUERPOTEXTOCar"/>
    <w:qFormat/>
    <w:rsid w:val="00B92C4A"/>
    <w:pPr>
      <w:overflowPunct/>
      <w:ind w:left="0"/>
      <w:contextualSpacing/>
      <w:jc w:val="both"/>
      <w:textAlignment w:val="auto"/>
    </w:pPr>
    <w:rPr>
      <w:rFonts w:ascii="Trebuchet MS" w:eastAsia="Calibri" w:hAnsi="Trebuchet MS"/>
      <w:color w:val="404040"/>
      <w:sz w:val="22"/>
      <w:szCs w:val="22"/>
      <w:lang w:eastAsia="en-US"/>
    </w:rPr>
  </w:style>
  <w:style w:type="character" w:customStyle="1" w:styleId="CUERPOTEXTOCar">
    <w:name w:val="CUERPO_TEXTO Car"/>
    <w:link w:val="CUERPOTEXTO"/>
    <w:locked/>
    <w:rsid w:val="00B92C4A"/>
    <w:rPr>
      <w:rFonts w:ascii="Trebuchet MS" w:eastAsia="Calibri" w:hAnsi="Trebuchet MS"/>
      <w:color w:val="404040"/>
      <w:sz w:val="22"/>
      <w:szCs w:val="22"/>
      <w:lang w:val="es-ES" w:eastAsia="en-US"/>
    </w:rPr>
  </w:style>
  <w:style w:type="paragraph" w:customStyle="1" w:styleId="Listavistosa-nfasis21">
    <w:name w:val="Lista vistosa - Énfasis 21"/>
    <w:uiPriority w:val="1"/>
    <w:qFormat/>
    <w:rsid w:val="00210A8F"/>
    <w:rPr>
      <w:rFonts w:ascii="Calibri" w:eastAsia="Calibri" w:hAnsi="Calibri"/>
      <w:sz w:val="22"/>
      <w:szCs w:val="22"/>
      <w:lang w:eastAsia="en-US"/>
    </w:rPr>
  </w:style>
  <w:style w:type="paragraph" w:customStyle="1" w:styleId="Default">
    <w:name w:val="Default"/>
    <w:rsid w:val="001B139A"/>
    <w:pPr>
      <w:autoSpaceDE w:val="0"/>
      <w:autoSpaceDN w:val="0"/>
      <w:adjustRightInd w:val="0"/>
    </w:pPr>
    <w:rPr>
      <w:rFonts w:ascii="Segoe UI" w:hAnsi="Segoe UI" w:cs="Segoe UI"/>
      <w:color w:val="000000"/>
      <w:sz w:val="24"/>
      <w:szCs w:val="24"/>
    </w:rPr>
  </w:style>
  <w:style w:type="character" w:customStyle="1" w:styleId="Listamedia2-nfasis4Car">
    <w:name w:val="Lista media 2 - Énfasis 4 Car"/>
    <w:link w:val="Listamedia2-nfasis41"/>
    <w:uiPriority w:val="34"/>
    <w:rsid w:val="000903EF"/>
    <w:rPr>
      <w:sz w:val="24"/>
      <w:lang w:val="es-ES" w:eastAsia="es-ES"/>
    </w:rPr>
  </w:style>
  <w:style w:type="paragraph" w:styleId="Textodeglobo">
    <w:name w:val="Balloon Text"/>
    <w:basedOn w:val="Normal"/>
    <w:link w:val="TextodegloboCar"/>
    <w:rsid w:val="0082361B"/>
    <w:rPr>
      <w:rFonts w:ascii="Segoe UI" w:hAnsi="Segoe UI" w:cs="Segoe UI"/>
      <w:sz w:val="18"/>
      <w:szCs w:val="18"/>
    </w:rPr>
  </w:style>
  <w:style w:type="character" w:customStyle="1" w:styleId="TextodegloboCar">
    <w:name w:val="Texto de globo Car"/>
    <w:link w:val="Textodeglobo"/>
    <w:rsid w:val="0082361B"/>
    <w:rPr>
      <w:rFonts w:ascii="Segoe UI" w:hAnsi="Segoe UI" w:cs="Segoe UI"/>
      <w:sz w:val="18"/>
      <w:szCs w:val="18"/>
      <w:lang w:val="es-ES" w:eastAsia="es-ES"/>
    </w:rPr>
  </w:style>
  <w:style w:type="character" w:styleId="Refdecomentario">
    <w:name w:val="annotation reference"/>
    <w:rsid w:val="00F06372"/>
    <w:rPr>
      <w:sz w:val="16"/>
      <w:szCs w:val="16"/>
    </w:rPr>
  </w:style>
  <w:style w:type="paragraph" w:styleId="Textocomentario">
    <w:name w:val="annotation text"/>
    <w:basedOn w:val="Normal"/>
    <w:link w:val="TextocomentarioCar"/>
    <w:rsid w:val="00F06372"/>
    <w:rPr>
      <w:sz w:val="20"/>
    </w:rPr>
  </w:style>
  <w:style w:type="character" w:customStyle="1" w:styleId="TextocomentarioCar">
    <w:name w:val="Texto comentario Car"/>
    <w:link w:val="Textocomentario"/>
    <w:rsid w:val="00F06372"/>
    <w:rPr>
      <w:lang w:val="es-ES" w:eastAsia="es-ES"/>
    </w:rPr>
  </w:style>
  <w:style w:type="paragraph" w:styleId="Asuntodelcomentario">
    <w:name w:val="annotation subject"/>
    <w:basedOn w:val="Textocomentario"/>
    <w:next w:val="Textocomentario"/>
    <w:link w:val="AsuntodelcomentarioCar"/>
    <w:rsid w:val="00F06372"/>
    <w:rPr>
      <w:b/>
      <w:bCs/>
    </w:rPr>
  </w:style>
  <w:style w:type="character" w:customStyle="1" w:styleId="AsuntodelcomentarioCar">
    <w:name w:val="Asunto del comentario Car"/>
    <w:link w:val="Asuntodelcomentario"/>
    <w:rsid w:val="00F06372"/>
    <w:rPr>
      <w:b/>
      <w:bCs/>
      <w:lang w:val="es-ES" w:eastAsia="es-ES"/>
    </w:rPr>
  </w:style>
  <w:style w:type="character" w:customStyle="1" w:styleId="apple-converted-space">
    <w:name w:val="apple-converted-space"/>
    <w:rsid w:val="00003B49"/>
  </w:style>
  <w:style w:type="paragraph" w:styleId="Prrafodelista">
    <w:name w:val="List Paragraph"/>
    <w:basedOn w:val="Normal"/>
    <w:uiPriority w:val="34"/>
    <w:qFormat/>
    <w:rsid w:val="00015A2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Descripcin">
    <w:name w:val="caption"/>
    <w:basedOn w:val="Normal"/>
    <w:next w:val="Normal"/>
    <w:unhideWhenUsed/>
    <w:qFormat/>
    <w:rsid w:val="000E4C9E"/>
    <w:pPr>
      <w:overflowPunct/>
      <w:autoSpaceDE/>
      <w:autoSpaceDN/>
      <w:adjustRightInd/>
      <w:textAlignment w:val="auto"/>
    </w:pPr>
    <w:rPr>
      <w:b/>
      <w:bCs/>
      <w:sz w:val="20"/>
    </w:rPr>
  </w:style>
  <w:style w:type="character" w:customStyle="1" w:styleId="Ttulo1Car">
    <w:name w:val="Título 1 Car"/>
    <w:link w:val="Ttulo1"/>
    <w:rsid w:val="00B41308"/>
    <w:rPr>
      <w:rFonts w:ascii="Calibri Light" w:eastAsia="Times New Roman" w:hAnsi="Calibri Light" w:cs="Times New Roman"/>
      <w:b/>
      <w:bCs/>
      <w:kern w:val="32"/>
      <w:sz w:val="32"/>
      <w:szCs w:val="32"/>
      <w:lang w:val="es-ES" w:eastAsia="es-ES"/>
    </w:rPr>
  </w:style>
  <w:style w:type="table" w:customStyle="1" w:styleId="TableNormal1">
    <w:name w:val="Table Normal1"/>
    <w:uiPriority w:val="2"/>
    <w:semiHidden/>
    <w:unhideWhenUsed/>
    <w:qFormat/>
    <w:rsid w:val="002D72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72EE"/>
    <w:pPr>
      <w:widowControl w:val="0"/>
      <w:overflowPunct/>
      <w:adjustRightInd/>
      <w:textAlignment w:val="auto"/>
    </w:pPr>
    <w:rPr>
      <w:rFonts w:ascii="Arial MT" w:eastAsia="Arial MT" w:hAnsi="Arial MT" w:cs="Arial MT"/>
      <w:sz w:val="22"/>
      <w:szCs w:val="22"/>
      <w:lang w:eastAsia="en-US"/>
    </w:rPr>
  </w:style>
  <w:style w:type="character" w:customStyle="1" w:styleId="PiedepginaCar">
    <w:name w:val="Pie de página Car"/>
    <w:link w:val="Piedepgina"/>
    <w:uiPriority w:val="99"/>
    <w:rsid w:val="00487D9E"/>
    <w:rPr>
      <w:sz w:val="24"/>
      <w:lang w:val="es-ES" w:eastAsia="es-ES"/>
    </w:rPr>
  </w:style>
  <w:style w:type="character" w:customStyle="1" w:styleId="EncabezadoCar">
    <w:name w:val="Encabezado Car"/>
    <w:aliases w:val="Header Bold Car,h Car,TENDER Car,*Header Car,*Header1 Car,*Header2 Car,*Header3 Car,Encabezado1 Car"/>
    <w:link w:val="Encabezado"/>
    <w:rsid w:val="00D946B5"/>
    <w:rPr>
      <w:sz w:val="24"/>
      <w:lang w:val="es-ES" w:eastAsia="es-ES"/>
    </w:rPr>
  </w:style>
  <w:style w:type="character" w:styleId="Mencinsinresolver">
    <w:name w:val="Unresolved Mention"/>
    <w:uiPriority w:val="99"/>
    <w:semiHidden/>
    <w:unhideWhenUsed/>
    <w:rsid w:val="00CF384E"/>
    <w:rPr>
      <w:color w:val="605E5C"/>
      <w:shd w:val="clear" w:color="auto" w:fill="E1DFDD"/>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Text Char Char Char,FA Fu,f"/>
    <w:basedOn w:val="Normal"/>
    <w:link w:val="TextonotapieCar"/>
    <w:uiPriority w:val="99"/>
    <w:unhideWhenUsed/>
    <w:rsid w:val="003A6DD3"/>
    <w:pPr>
      <w:overflowPunct/>
      <w:autoSpaceDE/>
      <w:autoSpaceDN/>
      <w:adjustRightInd/>
      <w:textAlignment w:val="auto"/>
    </w:pPr>
    <w:rPr>
      <w:rFonts w:ascii="Calibri" w:eastAsia="Calibri" w:hAnsi="Calibri"/>
      <w:sz w:val="20"/>
      <w:lang w:val="x-none" w:eastAsia="en-US"/>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uiPriority w:val="99"/>
    <w:rsid w:val="003A6DD3"/>
    <w:rPr>
      <w:rFonts w:ascii="Calibri" w:eastAsia="Calibri" w:hAnsi="Calibri"/>
      <w:lang w:val="x-none" w:eastAsia="en-US"/>
    </w:rPr>
  </w:style>
  <w:style w:type="character" w:styleId="Refdenotaalpie">
    <w:name w:val="footnote reference"/>
    <w:aliases w:val="Ref,de nota al pie,referencia nota al pie,Texto de nota al pie,Pie de pagina,FC,Appel note de bas de p,Ref. de nota al pie 2,Pie de Página,Texto de nota al p,Pie de Pàgina,F,Pie de P_gin,Pie de P_,Texto de nota al pi,Pie de P_g"/>
    <w:uiPriority w:val="99"/>
    <w:unhideWhenUsed/>
    <w:rsid w:val="003A6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33">
      <w:bodyDiv w:val="1"/>
      <w:marLeft w:val="0"/>
      <w:marRight w:val="0"/>
      <w:marTop w:val="0"/>
      <w:marBottom w:val="0"/>
      <w:divBdr>
        <w:top w:val="none" w:sz="0" w:space="0" w:color="auto"/>
        <w:left w:val="none" w:sz="0" w:space="0" w:color="auto"/>
        <w:bottom w:val="none" w:sz="0" w:space="0" w:color="auto"/>
        <w:right w:val="none" w:sz="0" w:space="0" w:color="auto"/>
      </w:divBdr>
    </w:div>
    <w:div w:id="83916244">
      <w:bodyDiv w:val="1"/>
      <w:marLeft w:val="0"/>
      <w:marRight w:val="0"/>
      <w:marTop w:val="0"/>
      <w:marBottom w:val="0"/>
      <w:divBdr>
        <w:top w:val="none" w:sz="0" w:space="0" w:color="auto"/>
        <w:left w:val="none" w:sz="0" w:space="0" w:color="auto"/>
        <w:bottom w:val="none" w:sz="0" w:space="0" w:color="auto"/>
        <w:right w:val="none" w:sz="0" w:space="0" w:color="auto"/>
      </w:divBdr>
    </w:div>
    <w:div w:id="352197115">
      <w:bodyDiv w:val="1"/>
      <w:marLeft w:val="0"/>
      <w:marRight w:val="0"/>
      <w:marTop w:val="0"/>
      <w:marBottom w:val="0"/>
      <w:divBdr>
        <w:top w:val="none" w:sz="0" w:space="0" w:color="auto"/>
        <w:left w:val="none" w:sz="0" w:space="0" w:color="auto"/>
        <w:bottom w:val="none" w:sz="0" w:space="0" w:color="auto"/>
        <w:right w:val="none" w:sz="0" w:space="0" w:color="auto"/>
      </w:divBdr>
    </w:div>
    <w:div w:id="373887520">
      <w:bodyDiv w:val="1"/>
      <w:marLeft w:val="0"/>
      <w:marRight w:val="0"/>
      <w:marTop w:val="0"/>
      <w:marBottom w:val="0"/>
      <w:divBdr>
        <w:top w:val="none" w:sz="0" w:space="0" w:color="auto"/>
        <w:left w:val="none" w:sz="0" w:space="0" w:color="auto"/>
        <w:bottom w:val="none" w:sz="0" w:space="0" w:color="auto"/>
        <w:right w:val="none" w:sz="0" w:space="0" w:color="auto"/>
      </w:divBdr>
    </w:div>
    <w:div w:id="443382700">
      <w:bodyDiv w:val="1"/>
      <w:marLeft w:val="0"/>
      <w:marRight w:val="0"/>
      <w:marTop w:val="0"/>
      <w:marBottom w:val="0"/>
      <w:divBdr>
        <w:top w:val="none" w:sz="0" w:space="0" w:color="auto"/>
        <w:left w:val="none" w:sz="0" w:space="0" w:color="auto"/>
        <w:bottom w:val="none" w:sz="0" w:space="0" w:color="auto"/>
        <w:right w:val="none" w:sz="0" w:space="0" w:color="auto"/>
      </w:divBdr>
    </w:div>
    <w:div w:id="510683933">
      <w:bodyDiv w:val="1"/>
      <w:marLeft w:val="0"/>
      <w:marRight w:val="0"/>
      <w:marTop w:val="0"/>
      <w:marBottom w:val="0"/>
      <w:divBdr>
        <w:top w:val="none" w:sz="0" w:space="0" w:color="auto"/>
        <w:left w:val="none" w:sz="0" w:space="0" w:color="auto"/>
        <w:bottom w:val="none" w:sz="0" w:space="0" w:color="auto"/>
        <w:right w:val="none" w:sz="0" w:space="0" w:color="auto"/>
      </w:divBdr>
    </w:div>
    <w:div w:id="556162556">
      <w:bodyDiv w:val="1"/>
      <w:marLeft w:val="0"/>
      <w:marRight w:val="0"/>
      <w:marTop w:val="0"/>
      <w:marBottom w:val="0"/>
      <w:divBdr>
        <w:top w:val="none" w:sz="0" w:space="0" w:color="auto"/>
        <w:left w:val="none" w:sz="0" w:space="0" w:color="auto"/>
        <w:bottom w:val="none" w:sz="0" w:space="0" w:color="auto"/>
        <w:right w:val="none" w:sz="0" w:space="0" w:color="auto"/>
      </w:divBdr>
    </w:div>
    <w:div w:id="661278088">
      <w:bodyDiv w:val="1"/>
      <w:marLeft w:val="0"/>
      <w:marRight w:val="0"/>
      <w:marTop w:val="0"/>
      <w:marBottom w:val="0"/>
      <w:divBdr>
        <w:top w:val="none" w:sz="0" w:space="0" w:color="auto"/>
        <w:left w:val="none" w:sz="0" w:space="0" w:color="auto"/>
        <w:bottom w:val="none" w:sz="0" w:space="0" w:color="auto"/>
        <w:right w:val="none" w:sz="0" w:space="0" w:color="auto"/>
      </w:divBdr>
    </w:div>
    <w:div w:id="696155375">
      <w:bodyDiv w:val="1"/>
      <w:marLeft w:val="0"/>
      <w:marRight w:val="0"/>
      <w:marTop w:val="0"/>
      <w:marBottom w:val="0"/>
      <w:divBdr>
        <w:top w:val="none" w:sz="0" w:space="0" w:color="auto"/>
        <w:left w:val="none" w:sz="0" w:space="0" w:color="auto"/>
        <w:bottom w:val="none" w:sz="0" w:space="0" w:color="auto"/>
        <w:right w:val="none" w:sz="0" w:space="0" w:color="auto"/>
      </w:divBdr>
    </w:div>
    <w:div w:id="833104699">
      <w:bodyDiv w:val="1"/>
      <w:marLeft w:val="0"/>
      <w:marRight w:val="0"/>
      <w:marTop w:val="0"/>
      <w:marBottom w:val="0"/>
      <w:divBdr>
        <w:top w:val="none" w:sz="0" w:space="0" w:color="auto"/>
        <w:left w:val="none" w:sz="0" w:space="0" w:color="auto"/>
        <w:bottom w:val="none" w:sz="0" w:space="0" w:color="auto"/>
        <w:right w:val="none" w:sz="0" w:space="0" w:color="auto"/>
      </w:divBdr>
    </w:div>
    <w:div w:id="844973283">
      <w:bodyDiv w:val="1"/>
      <w:marLeft w:val="0"/>
      <w:marRight w:val="0"/>
      <w:marTop w:val="0"/>
      <w:marBottom w:val="0"/>
      <w:divBdr>
        <w:top w:val="none" w:sz="0" w:space="0" w:color="auto"/>
        <w:left w:val="none" w:sz="0" w:space="0" w:color="auto"/>
        <w:bottom w:val="none" w:sz="0" w:space="0" w:color="auto"/>
        <w:right w:val="none" w:sz="0" w:space="0" w:color="auto"/>
      </w:divBdr>
    </w:div>
    <w:div w:id="1106196390">
      <w:bodyDiv w:val="1"/>
      <w:marLeft w:val="0"/>
      <w:marRight w:val="0"/>
      <w:marTop w:val="0"/>
      <w:marBottom w:val="0"/>
      <w:divBdr>
        <w:top w:val="none" w:sz="0" w:space="0" w:color="auto"/>
        <w:left w:val="none" w:sz="0" w:space="0" w:color="auto"/>
        <w:bottom w:val="none" w:sz="0" w:space="0" w:color="auto"/>
        <w:right w:val="none" w:sz="0" w:space="0" w:color="auto"/>
      </w:divBdr>
    </w:div>
    <w:div w:id="1146362509">
      <w:bodyDiv w:val="1"/>
      <w:marLeft w:val="0"/>
      <w:marRight w:val="0"/>
      <w:marTop w:val="0"/>
      <w:marBottom w:val="0"/>
      <w:divBdr>
        <w:top w:val="none" w:sz="0" w:space="0" w:color="auto"/>
        <w:left w:val="none" w:sz="0" w:space="0" w:color="auto"/>
        <w:bottom w:val="none" w:sz="0" w:space="0" w:color="auto"/>
        <w:right w:val="none" w:sz="0" w:space="0" w:color="auto"/>
      </w:divBdr>
    </w:div>
    <w:div w:id="1280651500">
      <w:bodyDiv w:val="1"/>
      <w:marLeft w:val="0"/>
      <w:marRight w:val="0"/>
      <w:marTop w:val="0"/>
      <w:marBottom w:val="0"/>
      <w:divBdr>
        <w:top w:val="none" w:sz="0" w:space="0" w:color="auto"/>
        <w:left w:val="none" w:sz="0" w:space="0" w:color="auto"/>
        <w:bottom w:val="none" w:sz="0" w:space="0" w:color="auto"/>
        <w:right w:val="none" w:sz="0" w:space="0" w:color="auto"/>
      </w:divBdr>
    </w:div>
    <w:div w:id="1425953225">
      <w:bodyDiv w:val="1"/>
      <w:marLeft w:val="0"/>
      <w:marRight w:val="0"/>
      <w:marTop w:val="0"/>
      <w:marBottom w:val="0"/>
      <w:divBdr>
        <w:top w:val="none" w:sz="0" w:space="0" w:color="auto"/>
        <w:left w:val="none" w:sz="0" w:space="0" w:color="auto"/>
        <w:bottom w:val="none" w:sz="0" w:space="0" w:color="auto"/>
        <w:right w:val="none" w:sz="0" w:space="0" w:color="auto"/>
      </w:divBdr>
    </w:div>
    <w:div w:id="1565024292">
      <w:bodyDiv w:val="1"/>
      <w:marLeft w:val="0"/>
      <w:marRight w:val="0"/>
      <w:marTop w:val="0"/>
      <w:marBottom w:val="0"/>
      <w:divBdr>
        <w:top w:val="none" w:sz="0" w:space="0" w:color="auto"/>
        <w:left w:val="none" w:sz="0" w:space="0" w:color="auto"/>
        <w:bottom w:val="none" w:sz="0" w:space="0" w:color="auto"/>
        <w:right w:val="none" w:sz="0" w:space="0" w:color="auto"/>
      </w:divBdr>
    </w:div>
    <w:div w:id="1574466103">
      <w:bodyDiv w:val="1"/>
      <w:marLeft w:val="0"/>
      <w:marRight w:val="0"/>
      <w:marTop w:val="0"/>
      <w:marBottom w:val="0"/>
      <w:divBdr>
        <w:top w:val="none" w:sz="0" w:space="0" w:color="auto"/>
        <w:left w:val="none" w:sz="0" w:space="0" w:color="auto"/>
        <w:bottom w:val="none" w:sz="0" w:space="0" w:color="auto"/>
        <w:right w:val="none" w:sz="0" w:space="0" w:color="auto"/>
      </w:divBdr>
    </w:div>
    <w:div w:id="1695106544">
      <w:bodyDiv w:val="1"/>
      <w:marLeft w:val="0"/>
      <w:marRight w:val="0"/>
      <w:marTop w:val="0"/>
      <w:marBottom w:val="0"/>
      <w:divBdr>
        <w:top w:val="none" w:sz="0" w:space="0" w:color="auto"/>
        <w:left w:val="none" w:sz="0" w:space="0" w:color="auto"/>
        <w:bottom w:val="none" w:sz="0" w:space="0" w:color="auto"/>
        <w:right w:val="none" w:sz="0" w:space="0" w:color="auto"/>
      </w:divBdr>
    </w:div>
    <w:div w:id="1707171302">
      <w:bodyDiv w:val="1"/>
      <w:marLeft w:val="0"/>
      <w:marRight w:val="0"/>
      <w:marTop w:val="0"/>
      <w:marBottom w:val="0"/>
      <w:divBdr>
        <w:top w:val="none" w:sz="0" w:space="0" w:color="auto"/>
        <w:left w:val="none" w:sz="0" w:space="0" w:color="auto"/>
        <w:bottom w:val="none" w:sz="0" w:space="0" w:color="auto"/>
        <w:right w:val="none" w:sz="0" w:space="0" w:color="auto"/>
      </w:divBdr>
    </w:div>
    <w:div w:id="1760638906">
      <w:bodyDiv w:val="1"/>
      <w:marLeft w:val="0"/>
      <w:marRight w:val="0"/>
      <w:marTop w:val="0"/>
      <w:marBottom w:val="0"/>
      <w:divBdr>
        <w:top w:val="none" w:sz="0" w:space="0" w:color="auto"/>
        <w:left w:val="none" w:sz="0" w:space="0" w:color="auto"/>
        <w:bottom w:val="none" w:sz="0" w:space="0" w:color="auto"/>
        <w:right w:val="none" w:sz="0" w:space="0" w:color="auto"/>
      </w:divBdr>
    </w:div>
    <w:div w:id="1766029572">
      <w:bodyDiv w:val="1"/>
      <w:marLeft w:val="0"/>
      <w:marRight w:val="0"/>
      <w:marTop w:val="0"/>
      <w:marBottom w:val="0"/>
      <w:divBdr>
        <w:top w:val="none" w:sz="0" w:space="0" w:color="auto"/>
        <w:left w:val="none" w:sz="0" w:space="0" w:color="auto"/>
        <w:bottom w:val="none" w:sz="0" w:space="0" w:color="auto"/>
        <w:right w:val="none" w:sz="0" w:space="0" w:color="auto"/>
      </w:divBdr>
    </w:div>
    <w:div w:id="20208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n9.cl/ysra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9.cl/cymxf"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F35DD11DF2FC4ABC63E178DE5A387E" ma:contentTypeVersion="13" ma:contentTypeDescription="Crear nuevo documento." ma:contentTypeScope="" ma:versionID="2cb4fa3104f0330708263e7166173f87">
  <xsd:schema xmlns:xsd="http://www.w3.org/2001/XMLSchema" xmlns:xs="http://www.w3.org/2001/XMLSchema" xmlns:p="http://schemas.microsoft.com/office/2006/metadata/properties" xmlns:ns3="cfb2f346-fbe2-440c-b8fc-4397855baede" xmlns:ns4="f028618a-47d7-48d6-b1ec-3ff916b7305f" targetNamespace="http://schemas.microsoft.com/office/2006/metadata/properties" ma:root="true" ma:fieldsID="6696f7618460b437ad7b8efdfd050133" ns3:_="" ns4:_="">
    <xsd:import namespace="cfb2f346-fbe2-440c-b8fc-4397855baede"/>
    <xsd:import namespace="f028618a-47d7-48d6-b1ec-3ff916b730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2f346-fbe2-440c-b8fc-4397855ba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28618a-47d7-48d6-b1ec-3ff916b7305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D44E6-6DA4-4E93-87EB-7168A4E8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2f346-fbe2-440c-b8fc-4397855baede"/>
    <ds:schemaRef ds:uri="f028618a-47d7-48d6-b1ec-3ff916b7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CC924-9CE4-4872-856F-250F779F34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40318-9084-41EC-9FF4-24219C5D01E5}">
  <ds:schemaRefs>
    <ds:schemaRef ds:uri="http://schemas.openxmlformats.org/officeDocument/2006/bibliography"/>
  </ds:schemaRefs>
</ds:datastoreItem>
</file>

<file path=customXml/itemProps4.xml><?xml version="1.0" encoding="utf-8"?>
<ds:datastoreItem xmlns:ds="http://schemas.openxmlformats.org/officeDocument/2006/customXml" ds:itemID="{FD1BD8DB-1802-4FA8-8F64-93F059C82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4798</Words>
  <Characters>26389</Characters>
  <Application>Microsoft Office Word</Application>
  <DocSecurity>0</DocSecurity>
  <Lines>219</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ACTA DE REUNION</vt:lpstr>
      <vt:lpstr>FORMATO ACTA DE REUNION</vt:lpstr>
    </vt:vector>
  </TitlesOfParts>
  <Company>Hewlett-Packard</Company>
  <LinksUpToDate>false</LinksUpToDate>
  <CharactersWithSpaces>31125</CharactersWithSpaces>
  <SharedDoc>false</SharedDoc>
  <HLinks>
    <vt:vector size="12" baseType="variant">
      <vt:variant>
        <vt:i4>3932276</vt:i4>
      </vt:variant>
      <vt:variant>
        <vt:i4>3</vt:i4>
      </vt:variant>
      <vt:variant>
        <vt:i4>0</vt:i4>
      </vt:variant>
      <vt:variant>
        <vt:i4>5</vt:i4>
      </vt:variant>
      <vt:variant>
        <vt:lpwstr>https://n9.cl/o5wm2</vt:lpwstr>
      </vt:variant>
      <vt:variant>
        <vt:lpwstr/>
      </vt:variant>
      <vt:variant>
        <vt:i4>7209014</vt:i4>
      </vt:variant>
      <vt:variant>
        <vt:i4>0</vt:i4>
      </vt:variant>
      <vt:variant>
        <vt:i4>0</vt:i4>
      </vt:variant>
      <vt:variant>
        <vt:i4>5</vt:i4>
      </vt:variant>
      <vt:variant>
        <vt:lpwstr>https://n9.cl/na4k7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ACTA DE REUNION</dc:title>
  <dc:subject/>
  <dc:creator>dsarmies</dc:creator>
  <cp:keywords/>
  <cp:lastModifiedBy>Rodrigo Batanero</cp:lastModifiedBy>
  <cp:revision>2</cp:revision>
  <cp:lastPrinted>2019-11-25T13:02:00Z</cp:lastPrinted>
  <dcterms:created xsi:type="dcterms:W3CDTF">2023-04-27T19:09:00Z</dcterms:created>
  <dcterms:modified xsi:type="dcterms:W3CDTF">2023-04-27T19:09:00Z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0x0101009FF35DD11DF2FC4ABC63E178DE5A387E</vt:lpwstr>
  </property>
</Properties>
</file>