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C904A" w14:textId="77777777" w:rsidR="00FA0945" w:rsidRDefault="00FA0945" w:rsidP="00FA0945">
      <w:pPr>
        <w:tabs>
          <w:tab w:val="left" w:pos="1920"/>
        </w:tabs>
        <w:jc w:val="both"/>
        <w:rPr>
          <w:rFonts w:ascii="Arial" w:hAnsi="Arial" w:cs="Arial"/>
          <w:b/>
          <w:bCs/>
          <w:sz w:val="18"/>
          <w:szCs w:val="18"/>
        </w:rPr>
      </w:pPr>
    </w:p>
    <w:p w14:paraId="59A8316F" w14:textId="77777777" w:rsidR="00FA0945" w:rsidRDefault="00FA0945" w:rsidP="00FA0945">
      <w:pPr>
        <w:tabs>
          <w:tab w:val="left" w:pos="1920"/>
        </w:tabs>
        <w:jc w:val="both"/>
        <w:rPr>
          <w:rFonts w:ascii="Arial" w:hAnsi="Arial" w:cs="Arial"/>
          <w:b/>
          <w:bCs/>
          <w:sz w:val="18"/>
          <w:szCs w:val="18"/>
        </w:rPr>
      </w:pPr>
    </w:p>
    <w:p w14:paraId="7D38A014" w14:textId="77777777" w:rsidR="00C05658" w:rsidRDefault="00C05658" w:rsidP="00FA0945">
      <w:pPr>
        <w:tabs>
          <w:tab w:val="left" w:pos="1800"/>
        </w:tabs>
        <w:jc w:val="both"/>
        <w:rPr>
          <w:rFonts w:ascii="Arial" w:hAnsi="Arial"/>
          <w:b/>
          <w:sz w:val="20"/>
          <w:szCs w:val="20"/>
        </w:rPr>
      </w:pPr>
    </w:p>
    <w:p w14:paraId="247D6543" w14:textId="4F8D5D14" w:rsidR="00FA0945" w:rsidRPr="000408CF" w:rsidRDefault="00FA0945" w:rsidP="00FA0945">
      <w:pPr>
        <w:tabs>
          <w:tab w:val="left" w:pos="1800"/>
        </w:tabs>
        <w:jc w:val="both"/>
        <w:rPr>
          <w:rFonts w:ascii="Arial" w:hAnsi="Arial"/>
          <w:b/>
          <w:sz w:val="18"/>
          <w:szCs w:val="18"/>
        </w:rPr>
      </w:pPr>
      <w:r w:rsidRPr="000408CF">
        <w:rPr>
          <w:rFonts w:ascii="Arial" w:hAnsi="Arial"/>
          <w:b/>
          <w:sz w:val="18"/>
          <w:szCs w:val="18"/>
        </w:rPr>
        <w:t xml:space="preserve">Auto Nro. </w:t>
      </w:r>
      <w:r w:rsidRPr="000408CF">
        <w:rPr>
          <w:rFonts w:ascii="Arial" w:hAnsi="Arial"/>
          <w:b/>
          <w:sz w:val="18"/>
          <w:szCs w:val="18"/>
        </w:rPr>
        <w:tab/>
      </w:r>
      <w:r w:rsidRPr="000408CF">
        <w:rPr>
          <w:rFonts w:ascii="Arial" w:hAnsi="Arial"/>
          <w:b/>
          <w:sz w:val="18"/>
          <w:szCs w:val="18"/>
        </w:rPr>
        <w:tab/>
      </w:r>
      <w:r w:rsidR="001E59AF" w:rsidRPr="000408CF">
        <w:rPr>
          <w:rFonts w:ascii="Arial" w:hAnsi="Arial"/>
          <w:b/>
          <w:sz w:val="18"/>
          <w:szCs w:val="18"/>
        </w:rPr>
        <w:t>114</w:t>
      </w:r>
      <w:r w:rsidR="00E84F6D" w:rsidRPr="000408CF">
        <w:rPr>
          <w:rFonts w:ascii="Arial" w:hAnsi="Arial"/>
          <w:b/>
          <w:sz w:val="18"/>
          <w:szCs w:val="18"/>
        </w:rPr>
        <w:t xml:space="preserve"> de 2021</w:t>
      </w:r>
    </w:p>
    <w:p w14:paraId="5296486B" w14:textId="77777777" w:rsidR="001E59AF" w:rsidRPr="000408CF" w:rsidRDefault="001E59AF" w:rsidP="001E59AF">
      <w:pPr>
        <w:tabs>
          <w:tab w:val="left" w:pos="1800"/>
        </w:tabs>
        <w:jc w:val="both"/>
        <w:rPr>
          <w:rFonts w:ascii="Arial" w:hAnsi="Arial"/>
          <w:b/>
          <w:bCs/>
          <w:sz w:val="18"/>
          <w:szCs w:val="18"/>
          <w:lang w:val="es-ES"/>
        </w:rPr>
      </w:pPr>
      <w:r w:rsidRPr="000408CF">
        <w:rPr>
          <w:rFonts w:ascii="Arial" w:hAnsi="Arial"/>
          <w:b/>
          <w:bCs/>
          <w:sz w:val="18"/>
          <w:szCs w:val="18"/>
          <w:lang w:val="es-ES"/>
        </w:rPr>
        <w:t xml:space="preserve">Proceso: </w:t>
      </w:r>
      <w:r w:rsidRPr="000408CF">
        <w:rPr>
          <w:rFonts w:ascii="Arial" w:hAnsi="Arial"/>
          <w:b/>
          <w:bCs/>
          <w:sz w:val="18"/>
          <w:szCs w:val="18"/>
          <w:lang w:val="es-ES"/>
        </w:rPr>
        <w:tab/>
      </w:r>
      <w:r w:rsidRPr="000408CF">
        <w:rPr>
          <w:rFonts w:ascii="Arial" w:hAnsi="Arial"/>
          <w:b/>
          <w:bCs/>
          <w:sz w:val="18"/>
          <w:szCs w:val="18"/>
          <w:lang w:val="es-ES"/>
        </w:rPr>
        <w:tab/>
      </w:r>
      <w:r w:rsidRPr="000408CF">
        <w:rPr>
          <w:rFonts w:ascii="Arial" w:hAnsi="Arial"/>
          <w:sz w:val="18"/>
          <w:szCs w:val="18"/>
          <w:lang w:val="es-ES"/>
        </w:rPr>
        <w:t>Responsabilidad Civil Extracontractual.</w:t>
      </w:r>
    </w:p>
    <w:p w14:paraId="6A650DA1" w14:textId="77777777" w:rsidR="001E59AF" w:rsidRPr="000408CF" w:rsidRDefault="001E59AF" w:rsidP="001E59AF">
      <w:pPr>
        <w:tabs>
          <w:tab w:val="left" w:pos="1800"/>
        </w:tabs>
        <w:jc w:val="both"/>
        <w:rPr>
          <w:rFonts w:ascii="Arial" w:hAnsi="Arial"/>
          <w:b/>
          <w:bCs/>
          <w:sz w:val="18"/>
          <w:szCs w:val="18"/>
          <w:lang w:val="es-ES"/>
        </w:rPr>
      </w:pPr>
      <w:r w:rsidRPr="000408CF">
        <w:rPr>
          <w:rFonts w:ascii="Arial" w:hAnsi="Arial"/>
          <w:b/>
          <w:bCs/>
          <w:sz w:val="18"/>
          <w:szCs w:val="18"/>
          <w:lang w:val="es-ES"/>
        </w:rPr>
        <w:t xml:space="preserve">Demandantes: </w:t>
      </w:r>
      <w:r w:rsidRPr="000408CF">
        <w:rPr>
          <w:rFonts w:ascii="Arial" w:hAnsi="Arial"/>
          <w:b/>
          <w:bCs/>
          <w:sz w:val="18"/>
          <w:szCs w:val="18"/>
          <w:lang w:val="es-ES"/>
        </w:rPr>
        <w:tab/>
      </w:r>
      <w:r w:rsidRPr="000408CF">
        <w:rPr>
          <w:rFonts w:ascii="Arial" w:hAnsi="Arial"/>
          <w:b/>
          <w:bCs/>
          <w:sz w:val="18"/>
          <w:szCs w:val="18"/>
          <w:lang w:val="es-ES"/>
        </w:rPr>
        <w:tab/>
      </w:r>
      <w:r w:rsidRPr="000408CF">
        <w:rPr>
          <w:rFonts w:ascii="Arial" w:hAnsi="Arial"/>
          <w:sz w:val="18"/>
          <w:szCs w:val="18"/>
          <w:lang w:val="es-ES"/>
        </w:rPr>
        <w:t>Jairo Mejía Roldán</w:t>
      </w:r>
    </w:p>
    <w:p w14:paraId="41C8D4BF" w14:textId="77777777" w:rsidR="001E59AF" w:rsidRPr="000408CF" w:rsidRDefault="001E59AF" w:rsidP="001E59AF">
      <w:pPr>
        <w:tabs>
          <w:tab w:val="left" w:pos="1800"/>
        </w:tabs>
        <w:jc w:val="both"/>
        <w:rPr>
          <w:rFonts w:ascii="Arial" w:hAnsi="Arial"/>
          <w:b/>
          <w:bCs/>
          <w:sz w:val="18"/>
          <w:szCs w:val="18"/>
          <w:lang w:val="es-ES"/>
        </w:rPr>
      </w:pPr>
      <w:r w:rsidRPr="000408CF">
        <w:rPr>
          <w:rFonts w:ascii="Arial" w:hAnsi="Arial"/>
          <w:b/>
          <w:bCs/>
          <w:sz w:val="18"/>
          <w:szCs w:val="18"/>
          <w:lang w:val="es-ES"/>
        </w:rPr>
        <w:t xml:space="preserve">Demandadas: </w:t>
      </w:r>
      <w:r w:rsidRPr="000408CF">
        <w:rPr>
          <w:rFonts w:ascii="Arial" w:hAnsi="Arial"/>
          <w:b/>
          <w:bCs/>
          <w:sz w:val="18"/>
          <w:szCs w:val="18"/>
          <w:lang w:val="es-ES"/>
        </w:rPr>
        <w:tab/>
      </w:r>
      <w:r w:rsidRPr="000408CF">
        <w:rPr>
          <w:rFonts w:ascii="Arial" w:hAnsi="Arial"/>
          <w:b/>
          <w:bCs/>
          <w:sz w:val="18"/>
          <w:szCs w:val="18"/>
          <w:lang w:val="es-ES"/>
        </w:rPr>
        <w:tab/>
      </w:r>
      <w:r w:rsidRPr="000408CF">
        <w:rPr>
          <w:rFonts w:ascii="Arial" w:hAnsi="Arial"/>
          <w:sz w:val="18"/>
          <w:szCs w:val="18"/>
          <w:lang w:val="es-ES"/>
        </w:rPr>
        <w:t>Excabar S.A.S. y otros</w:t>
      </w:r>
    </w:p>
    <w:p w14:paraId="50967582" w14:textId="77777777" w:rsidR="001E59AF" w:rsidRPr="000408CF" w:rsidRDefault="001E59AF" w:rsidP="001E59AF">
      <w:pPr>
        <w:tabs>
          <w:tab w:val="left" w:pos="1800"/>
        </w:tabs>
        <w:jc w:val="both"/>
        <w:rPr>
          <w:rFonts w:ascii="Arial" w:hAnsi="Arial"/>
          <w:b/>
          <w:bCs/>
          <w:sz w:val="18"/>
          <w:szCs w:val="18"/>
          <w:lang w:val="es-ES"/>
        </w:rPr>
      </w:pPr>
      <w:r w:rsidRPr="000408CF">
        <w:rPr>
          <w:rFonts w:ascii="Arial" w:hAnsi="Arial"/>
          <w:b/>
          <w:bCs/>
          <w:iCs/>
          <w:sz w:val="18"/>
          <w:szCs w:val="18"/>
          <w:lang w:val="es-ES"/>
        </w:rPr>
        <w:t>Radicado:</w:t>
      </w:r>
      <w:r w:rsidRPr="000408CF">
        <w:rPr>
          <w:rFonts w:ascii="Arial" w:hAnsi="Arial"/>
          <w:b/>
          <w:bCs/>
          <w:iCs/>
          <w:sz w:val="18"/>
          <w:szCs w:val="18"/>
          <w:lang w:val="es-ES"/>
        </w:rPr>
        <w:tab/>
        <w:t xml:space="preserve"> </w:t>
      </w:r>
      <w:r w:rsidRPr="000408CF">
        <w:rPr>
          <w:rFonts w:ascii="Arial" w:hAnsi="Arial"/>
          <w:b/>
          <w:bCs/>
          <w:iCs/>
          <w:sz w:val="18"/>
          <w:szCs w:val="18"/>
          <w:lang w:val="es-ES"/>
        </w:rPr>
        <w:tab/>
      </w:r>
      <w:r w:rsidRPr="000408CF">
        <w:rPr>
          <w:rFonts w:ascii="Arial" w:hAnsi="Arial"/>
          <w:iCs/>
          <w:sz w:val="18"/>
          <w:szCs w:val="18"/>
          <w:lang w:val="es-ES"/>
        </w:rPr>
        <w:t xml:space="preserve">05001 31 003 </w:t>
      </w:r>
      <w:r w:rsidRPr="000408CF">
        <w:rPr>
          <w:rFonts w:ascii="Arial" w:hAnsi="Arial"/>
          <w:b/>
          <w:bCs/>
          <w:iCs/>
          <w:sz w:val="18"/>
          <w:szCs w:val="18"/>
          <w:lang w:val="es-ES"/>
        </w:rPr>
        <w:t>004 2018 00150</w:t>
      </w:r>
      <w:r w:rsidRPr="000408CF">
        <w:rPr>
          <w:rFonts w:ascii="Arial" w:hAnsi="Arial"/>
          <w:iCs/>
          <w:sz w:val="18"/>
          <w:szCs w:val="18"/>
          <w:lang w:val="es-ES"/>
        </w:rPr>
        <w:t xml:space="preserve"> 01</w:t>
      </w:r>
    </w:p>
    <w:p w14:paraId="3BFF3129" w14:textId="766A16EC" w:rsidR="00FA0945" w:rsidRPr="000408CF" w:rsidRDefault="00FA0945" w:rsidP="00FA0945">
      <w:pPr>
        <w:tabs>
          <w:tab w:val="left" w:pos="2160"/>
        </w:tabs>
        <w:spacing w:line="240" w:lineRule="atLeast"/>
        <w:ind w:left="2160" w:hanging="2160"/>
        <w:jc w:val="both"/>
        <w:rPr>
          <w:rFonts w:ascii="Arial" w:eastAsia="SimSun" w:hAnsi="Arial"/>
          <w:sz w:val="18"/>
          <w:szCs w:val="18"/>
          <w:lang w:eastAsia="zh-CN"/>
        </w:rPr>
      </w:pPr>
      <w:r w:rsidRPr="000408CF">
        <w:rPr>
          <w:rFonts w:ascii="Arial" w:eastAsia="SimSun" w:hAnsi="Arial"/>
          <w:b/>
          <w:sz w:val="18"/>
          <w:szCs w:val="18"/>
          <w:lang w:eastAsia="zh-CN"/>
        </w:rPr>
        <w:t>Asunto:</w:t>
      </w:r>
      <w:r w:rsidRPr="000408CF">
        <w:rPr>
          <w:rFonts w:ascii="Arial" w:eastAsia="SimSun" w:hAnsi="Arial"/>
          <w:sz w:val="18"/>
          <w:szCs w:val="18"/>
          <w:lang w:eastAsia="zh-CN"/>
        </w:rPr>
        <w:t xml:space="preserve"> </w:t>
      </w:r>
      <w:r w:rsidRPr="000408CF">
        <w:rPr>
          <w:rFonts w:ascii="Arial" w:eastAsia="SimSun" w:hAnsi="Arial"/>
          <w:sz w:val="18"/>
          <w:szCs w:val="18"/>
          <w:lang w:eastAsia="zh-CN"/>
        </w:rPr>
        <w:tab/>
      </w:r>
      <w:r w:rsidR="00227B63" w:rsidRPr="000408CF">
        <w:rPr>
          <w:rFonts w:ascii="Arial" w:eastAsia="SimSun" w:hAnsi="Arial"/>
          <w:sz w:val="18"/>
          <w:szCs w:val="18"/>
          <w:lang w:eastAsia="zh-CN"/>
        </w:rPr>
        <w:t>Accede parcialmente a solicitud</w:t>
      </w:r>
    </w:p>
    <w:p w14:paraId="480DC238" w14:textId="7832FB51" w:rsidR="00FA0945" w:rsidRPr="000408CF" w:rsidRDefault="00FA0945" w:rsidP="00FA0945">
      <w:pPr>
        <w:tabs>
          <w:tab w:val="left" w:pos="2160"/>
        </w:tabs>
        <w:spacing w:line="240" w:lineRule="atLeast"/>
        <w:ind w:left="2160" w:hanging="2160"/>
        <w:jc w:val="both"/>
        <w:rPr>
          <w:rFonts w:ascii="Arial" w:eastAsia="SimSun" w:hAnsi="Arial"/>
          <w:b/>
          <w:sz w:val="18"/>
          <w:szCs w:val="18"/>
          <w:lang w:eastAsia="zh-CN"/>
        </w:rPr>
      </w:pPr>
      <w:r w:rsidRPr="000408CF">
        <w:rPr>
          <w:rFonts w:ascii="Arial" w:eastAsia="SimSun" w:hAnsi="Arial"/>
          <w:b/>
          <w:sz w:val="18"/>
          <w:szCs w:val="18"/>
          <w:lang w:eastAsia="zh-CN"/>
        </w:rPr>
        <w:t>Tema:</w:t>
      </w:r>
      <w:r w:rsidRPr="000408CF">
        <w:rPr>
          <w:rFonts w:ascii="Arial" w:eastAsia="SimSun" w:hAnsi="Arial"/>
          <w:sz w:val="18"/>
          <w:szCs w:val="18"/>
          <w:lang w:eastAsia="zh-CN"/>
        </w:rPr>
        <w:tab/>
        <w:t>Adición, corrección y aclaración de sentencias</w:t>
      </w:r>
    </w:p>
    <w:p w14:paraId="37686287" w14:textId="3A98A897" w:rsidR="00013FC3" w:rsidRPr="000408CF" w:rsidRDefault="00013FC3" w:rsidP="00FA0945">
      <w:pPr>
        <w:tabs>
          <w:tab w:val="left" w:pos="2338"/>
        </w:tabs>
        <w:jc w:val="center"/>
        <w:outlineLvl w:val="0"/>
        <w:rPr>
          <w:rFonts w:ascii="Arial" w:eastAsia="Arial" w:hAnsi="Arial" w:cs="Arial"/>
          <w:sz w:val="18"/>
          <w:szCs w:val="18"/>
        </w:rPr>
      </w:pPr>
    </w:p>
    <w:p w14:paraId="0D8870A4" w14:textId="77777777" w:rsidR="00013FC3" w:rsidRPr="00D478B9" w:rsidRDefault="00013FC3" w:rsidP="00FA0945">
      <w:pPr>
        <w:tabs>
          <w:tab w:val="left" w:pos="2338"/>
        </w:tabs>
        <w:jc w:val="center"/>
        <w:outlineLvl w:val="0"/>
        <w:rPr>
          <w:rFonts w:ascii="Arial" w:eastAsia="Arial" w:hAnsi="Arial" w:cs="Arial"/>
        </w:rPr>
      </w:pPr>
    </w:p>
    <w:p w14:paraId="1EB54C86" w14:textId="77777777" w:rsidR="00FA0945" w:rsidRPr="00D478B9" w:rsidRDefault="00FA0945" w:rsidP="00FA0945">
      <w:pPr>
        <w:tabs>
          <w:tab w:val="left" w:pos="2338"/>
        </w:tabs>
        <w:jc w:val="center"/>
        <w:outlineLvl w:val="0"/>
        <w:rPr>
          <w:rFonts w:ascii="Arial" w:hAnsi="Arial" w:cs="Arial"/>
          <w:b/>
          <w:bCs/>
          <w:sz w:val="26"/>
          <w:szCs w:val="26"/>
          <w:lang w:val="es-ES_tradnl"/>
        </w:rPr>
      </w:pPr>
      <w:r w:rsidRPr="00D478B9">
        <w:rPr>
          <w:rFonts w:ascii="Arial" w:hAnsi="Arial" w:cs="Arial"/>
          <w:b/>
          <w:bCs/>
          <w:sz w:val="26"/>
          <w:szCs w:val="26"/>
          <w:lang w:val="es-ES_tradnl"/>
        </w:rPr>
        <w:t>TRIBUNAL SUPERIOR</w:t>
      </w:r>
    </w:p>
    <w:p w14:paraId="2C456F52" w14:textId="77777777" w:rsidR="00FA0945" w:rsidRPr="00D478B9" w:rsidRDefault="00FA0945" w:rsidP="00FA0945">
      <w:pPr>
        <w:tabs>
          <w:tab w:val="left" w:pos="2338"/>
        </w:tabs>
        <w:jc w:val="center"/>
        <w:rPr>
          <w:rFonts w:ascii="Arial" w:hAnsi="Arial" w:cs="Arial"/>
          <w:b/>
          <w:bCs/>
          <w:sz w:val="26"/>
          <w:szCs w:val="26"/>
          <w:lang w:val="es-ES_tradnl"/>
        </w:rPr>
      </w:pPr>
      <w:r w:rsidRPr="00D478B9">
        <w:rPr>
          <w:rFonts w:ascii="Arial" w:hAnsi="Arial" w:cs="Arial"/>
          <w:b/>
          <w:bCs/>
          <w:sz w:val="26"/>
          <w:szCs w:val="26"/>
          <w:lang w:val="es-ES_tradnl"/>
        </w:rPr>
        <w:t>DISTRITO JUDICIAL DE MEDELLÍN</w:t>
      </w:r>
    </w:p>
    <w:p w14:paraId="7ECC70EE" w14:textId="77777777" w:rsidR="00FA0945" w:rsidRPr="00D478B9" w:rsidRDefault="00FA0945" w:rsidP="00FA0945">
      <w:pPr>
        <w:tabs>
          <w:tab w:val="left" w:pos="2338"/>
        </w:tabs>
        <w:jc w:val="center"/>
        <w:rPr>
          <w:rFonts w:ascii="Arial" w:hAnsi="Arial" w:cs="Arial"/>
          <w:b/>
          <w:bCs/>
          <w:sz w:val="26"/>
          <w:szCs w:val="26"/>
          <w:lang w:val="es-ES_tradnl"/>
        </w:rPr>
      </w:pPr>
      <w:r w:rsidRPr="00D478B9">
        <w:rPr>
          <w:rFonts w:ascii="Arial" w:hAnsi="Arial" w:cs="Arial"/>
          <w:b/>
          <w:bCs/>
          <w:sz w:val="26"/>
          <w:szCs w:val="26"/>
          <w:lang w:val="es-ES_tradnl"/>
        </w:rPr>
        <w:t>-SALA UNITARIA CIVIL DE DECISIÓN-</w:t>
      </w:r>
    </w:p>
    <w:p w14:paraId="041559FE" w14:textId="77777777" w:rsidR="00FA0945" w:rsidRPr="00D478B9" w:rsidRDefault="00FA0945" w:rsidP="00FA0945">
      <w:pPr>
        <w:tabs>
          <w:tab w:val="left" w:pos="2338"/>
        </w:tabs>
        <w:jc w:val="center"/>
        <w:rPr>
          <w:rFonts w:ascii="Arial" w:hAnsi="Arial" w:cs="Arial"/>
          <w:b/>
          <w:bCs/>
          <w:sz w:val="26"/>
          <w:szCs w:val="26"/>
          <w:lang w:val="es-ES_tradnl"/>
        </w:rPr>
      </w:pPr>
    </w:p>
    <w:p w14:paraId="422A1EBE" w14:textId="34CDAAEE" w:rsidR="00FA0945" w:rsidRPr="00D478B9" w:rsidRDefault="00FA0945" w:rsidP="00FA0945">
      <w:pPr>
        <w:tabs>
          <w:tab w:val="left" w:pos="2338"/>
        </w:tabs>
        <w:spacing w:line="360" w:lineRule="auto"/>
        <w:contextualSpacing/>
        <w:jc w:val="center"/>
        <w:outlineLvl w:val="0"/>
        <w:rPr>
          <w:rFonts w:ascii="Arial" w:hAnsi="Arial" w:cs="Arial"/>
          <w:sz w:val="26"/>
          <w:szCs w:val="26"/>
          <w:lang w:val="es-ES_tradnl"/>
        </w:rPr>
      </w:pPr>
      <w:r w:rsidRPr="00D478B9">
        <w:rPr>
          <w:rFonts w:ascii="Arial" w:hAnsi="Arial" w:cs="Arial"/>
          <w:sz w:val="26"/>
          <w:szCs w:val="26"/>
          <w:lang w:val="es-ES_tradnl"/>
        </w:rPr>
        <w:t>Medellín,</w:t>
      </w:r>
      <w:r w:rsidR="00B94CB1" w:rsidRPr="00D478B9">
        <w:rPr>
          <w:rFonts w:ascii="Arial" w:hAnsi="Arial" w:cs="Arial"/>
          <w:sz w:val="26"/>
          <w:szCs w:val="26"/>
          <w:lang w:val="es-ES_tradnl"/>
        </w:rPr>
        <w:t xml:space="preserve"> </w:t>
      </w:r>
      <w:r w:rsidR="001763DF">
        <w:rPr>
          <w:rFonts w:ascii="Arial" w:hAnsi="Arial" w:cs="Arial"/>
          <w:sz w:val="26"/>
          <w:szCs w:val="26"/>
          <w:lang w:val="es-ES_tradnl"/>
        </w:rPr>
        <w:t>once</w:t>
      </w:r>
      <w:r w:rsidRPr="00D478B9">
        <w:rPr>
          <w:rFonts w:ascii="Arial" w:hAnsi="Arial" w:cs="Arial"/>
          <w:sz w:val="26"/>
          <w:szCs w:val="26"/>
          <w:lang w:val="es-ES_tradnl"/>
        </w:rPr>
        <w:t xml:space="preserve"> (</w:t>
      </w:r>
      <w:r w:rsidR="001763DF">
        <w:rPr>
          <w:rFonts w:ascii="Arial" w:hAnsi="Arial" w:cs="Arial"/>
          <w:sz w:val="26"/>
          <w:szCs w:val="26"/>
          <w:lang w:val="es-ES_tradnl"/>
        </w:rPr>
        <w:t>11</w:t>
      </w:r>
      <w:r w:rsidRPr="00D478B9">
        <w:rPr>
          <w:rFonts w:ascii="Arial" w:hAnsi="Arial" w:cs="Arial"/>
          <w:sz w:val="26"/>
          <w:szCs w:val="26"/>
          <w:lang w:val="es-ES_tradnl"/>
        </w:rPr>
        <w:t xml:space="preserve">) de </w:t>
      </w:r>
      <w:r w:rsidR="001763DF">
        <w:rPr>
          <w:rFonts w:ascii="Arial" w:hAnsi="Arial" w:cs="Arial"/>
          <w:sz w:val="26"/>
          <w:szCs w:val="26"/>
          <w:lang w:val="es-ES_tradnl"/>
        </w:rPr>
        <w:t>octubre</w:t>
      </w:r>
      <w:r w:rsidR="00B94CB1" w:rsidRPr="00D478B9">
        <w:rPr>
          <w:rFonts w:ascii="Arial" w:hAnsi="Arial" w:cs="Arial"/>
          <w:sz w:val="26"/>
          <w:szCs w:val="26"/>
          <w:lang w:val="es-ES_tradnl"/>
        </w:rPr>
        <w:t xml:space="preserve"> d</w:t>
      </w:r>
      <w:r w:rsidRPr="00D478B9">
        <w:rPr>
          <w:rFonts w:ascii="Arial" w:hAnsi="Arial" w:cs="Arial"/>
          <w:sz w:val="26"/>
          <w:szCs w:val="26"/>
          <w:lang w:val="es-ES_tradnl"/>
        </w:rPr>
        <w:t>e</w:t>
      </w:r>
      <w:r w:rsidR="006A64D1">
        <w:rPr>
          <w:rFonts w:ascii="Arial" w:hAnsi="Arial" w:cs="Arial"/>
          <w:sz w:val="26"/>
          <w:szCs w:val="26"/>
          <w:lang w:val="es-ES_tradnl"/>
        </w:rPr>
        <w:t>l</w:t>
      </w:r>
      <w:r w:rsidRPr="00D478B9">
        <w:rPr>
          <w:rFonts w:ascii="Arial" w:hAnsi="Arial" w:cs="Arial"/>
          <w:sz w:val="26"/>
          <w:szCs w:val="26"/>
          <w:lang w:val="es-ES_tradnl"/>
        </w:rPr>
        <w:t xml:space="preserve"> dos mil veint</w:t>
      </w:r>
      <w:r w:rsidR="00B94CB1" w:rsidRPr="00D478B9">
        <w:rPr>
          <w:rFonts w:ascii="Arial" w:hAnsi="Arial" w:cs="Arial"/>
          <w:sz w:val="26"/>
          <w:szCs w:val="26"/>
          <w:lang w:val="es-ES_tradnl"/>
        </w:rPr>
        <w:t>iuno</w:t>
      </w:r>
      <w:r w:rsidRPr="00D478B9">
        <w:rPr>
          <w:rFonts w:ascii="Arial" w:hAnsi="Arial" w:cs="Arial"/>
          <w:sz w:val="26"/>
          <w:szCs w:val="26"/>
          <w:lang w:val="es-ES_tradnl"/>
        </w:rPr>
        <w:t xml:space="preserve"> (202</w:t>
      </w:r>
      <w:r w:rsidR="00B94CB1" w:rsidRPr="00D478B9">
        <w:rPr>
          <w:rFonts w:ascii="Arial" w:hAnsi="Arial" w:cs="Arial"/>
          <w:sz w:val="26"/>
          <w:szCs w:val="26"/>
          <w:lang w:val="es-ES_tradnl"/>
        </w:rPr>
        <w:t>1</w:t>
      </w:r>
      <w:r w:rsidRPr="00D478B9">
        <w:rPr>
          <w:rFonts w:ascii="Arial" w:hAnsi="Arial" w:cs="Arial"/>
          <w:sz w:val="26"/>
          <w:szCs w:val="26"/>
          <w:lang w:val="es-ES_tradnl"/>
        </w:rPr>
        <w:t>).</w:t>
      </w:r>
    </w:p>
    <w:p w14:paraId="64EA4513" w14:textId="0B96391F" w:rsidR="00FA0945" w:rsidRPr="00D478B9" w:rsidRDefault="0097220E" w:rsidP="00FA0945">
      <w:pPr>
        <w:ind w:left="360"/>
        <w:rPr>
          <w:rFonts w:ascii="Arial" w:hAnsi="Arial" w:cs="Arial"/>
          <w:b/>
          <w:sz w:val="26"/>
          <w:szCs w:val="26"/>
        </w:rPr>
      </w:pPr>
      <w:r>
        <w:rPr>
          <w:rFonts w:ascii="Arial" w:hAnsi="Arial" w:cs="Arial"/>
          <w:b/>
          <w:sz w:val="26"/>
          <w:szCs w:val="26"/>
        </w:rPr>
        <w:tab/>
      </w:r>
    </w:p>
    <w:p w14:paraId="0A68D2E1" w14:textId="77777777" w:rsidR="00FA0945" w:rsidRPr="00D478B9" w:rsidRDefault="00FA0945" w:rsidP="00174DF9">
      <w:pPr>
        <w:ind w:left="360" w:firstLine="348"/>
        <w:rPr>
          <w:rFonts w:ascii="Arial" w:hAnsi="Arial" w:cs="Arial"/>
          <w:b/>
          <w:sz w:val="26"/>
          <w:szCs w:val="26"/>
        </w:rPr>
      </w:pPr>
      <w:r w:rsidRPr="00D478B9">
        <w:rPr>
          <w:rFonts w:ascii="Arial" w:hAnsi="Arial" w:cs="Arial"/>
          <w:b/>
          <w:sz w:val="26"/>
          <w:szCs w:val="26"/>
        </w:rPr>
        <w:t>I. ASUNTO A RESOLVER</w:t>
      </w:r>
    </w:p>
    <w:p w14:paraId="726EC792" w14:textId="1D1A0BDE" w:rsidR="00FA0945" w:rsidRPr="00D478B9" w:rsidRDefault="0097220E" w:rsidP="00FA0945">
      <w:pPr>
        <w:spacing w:line="360" w:lineRule="auto"/>
        <w:rPr>
          <w:rFonts w:ascii="Arial" w:hAnsi="Arial" w:cs="Arial"/>
          <w:sz w:val="26"/>
          <w:szCs w:val="26"/>
        </w:rPr>
      </w:pPr>
      <w:r>
        <w:rPr>
          <w:rFonts w:ascii="Arial" w:hAnsi="Arial" w:cs="Arial"/>
          <w:sz w:val="26"/>
          <w:szCs w:val="26"/>
        </w:rPr>
        <w:tab/>
      </w:r>
    </w:p>
    <w:p w14:paraId="1EEB10F8" w14:textId="6A14CE57" w:rsidR="00FA0945" w:rsidRPr="00D478B9" w:rsidRDefault="00FA0945" w:rsidP="00FA0945">
      <w:pPr>
        <w:spacing w:line="360" w:lineRule="auto"/>
        <w:ind w:firstLine="708"/>
        <w:jc w:val="both"/>
        <w:rPr>
          <w:rFonts w:ascii="Arial" w:hAnsi="Arial" w:cs="Arial"/>
          <w:sz w:val="26"/>
          <w:szCs w:val="26"/>
        </w:rPr>
      </w:pPr>
      <w:r w:rsidRPr="00D478B9">
        <w:rPr>
          <w:rFonts w:ascii="Arial" w:hAnsi="Arial" w:cs="Arial"/>
          <w:sz w:val="26"/>
          <w:szCs w:val="26"/>
        </w:rPr>
        <w:t>Procede la sala a impartir mérito a la solicitud de aclaración</w:t>
      </w:r>
      <w:r w:rsidR="002B4CC6" w:rsidRPr="00D478B9">
        <w:rPr>
          <w:rFonts w:ascii="Arial" w:hAnsi="Arial" w:cs="Arial"/>
          <w:sz w:val="26"/>
          <w:szCs w:val="26"/>
        </w:rPr>
        <w:t xml:space="preserve"> y</w:t>
      </w:r>
      <w:r w:rsidR="001E340F">
        <w:rPr>
          <w:rFonts w:ascii="Arial" w:hAnsi="Arial" w:cs="Arial"/>
          <w:sz w:val="26"/>
          <w:szCs w:val="26"/>
        </w:rPr>
        <w:t>/o</w:t>
      </w:r>
      <w:r w:rsidR="002B4CC6" w:rsidRPr="00D478B9">
        <w:rPr>
          <w:rFonts w:ascii="Arial" w:hAnsi="Arial" w:cs="Arial"/>
          <w:sz w:val="26"/>
          <w:szCs w:val="26"/>
        </w:rPr>
        <w:t xml:space="preserve"> </w:t>
      </w:r>
      <w:r w:rsidR="001E340F">
        <w:rPr>
          <w:rFonts w:ascii="Arial" w:hAnsi="Arial" w:cs="Arial"/>
          <w:sz w:val="26"/>
          <w:szCs w:val="26"/>
        </w:rPr>
        <w:t>corrección</w:t>
      </w:r>
      <w:r w:rsidRPr="00D478B9">
        <w:rPr>
          <w:rFonts w:ascii="Arial" w:hAnsi="Arial" w:cs="Arial"/>
          <w:sz w:val="26"/>
          <w:szCs w:val="26"/>
        </w:rPr>
        <w:t xml:space="preserve"> de la sentencia emitida el pasado </w:t>
      </w:r>
      <w:r w:rsidR="00CA4685">
        <w:rPr>
          <w:rFonts w:ascii="Arial" w:hAnsi="Arial" w:cs="Arial"/>
          <w:sz w:val="26"/>
          <w:szCs w:val="26"/>
        </w:rPr>
        <w:t>quince (15)</w:t>
      </w:r>
      <w:r w:rsidR="00851EA7" w:rsidRPr="00D478B9">
        <w:rPr>
          <w:rFonts w:ascii="Arial" w:hAnsi="Arial" w:cs="Arial"/>
          <w:sz w:val="26"/>
          <w:szCs w:val="26"/>
        </w:rPr>
        <w:t xml:space="preserve"> </w:t>
      </w:r>
      <w:r w:rsidRPr="00D478B9">
        <w:rPr>
          <w:rFonts w:ascii="Arial" w:hAnsi="Arial" w:cs="Arial"/>
          <w:sz w:val="26"/>
          <w:szCs w:val="26"/>
        </w:rPr>
        <w:t xml:space="preserve">de </w:t>
      </w:r>
      <w:r w:rsidR="00CA4685">
        <w:rPr>
          <w:rFonts w:ascii="Arial" w:hAnsi="Arial" w:cs="Arial"/>
          <w:sz w:val="26"/>
          <w:szCs w:val="26"/>
        </w:rPr>
        <w:t xml:space="preserve">septiembre </w:t>
      </w:r>
      <w:r w:rsidRPr="00D478B9">
        <w:rPr>
          <w:rFonts w:ascii="Arial" w:hAnsi="Arial" w:cs="Arial"/>
          <w:sz w:val="26"/>
          <w:szCs w:val="26"/>
        </w:rPr>
        <w:t>202</w:t>
      </w:r>
      <w:r w:rsidR="00851EA7" w:rsidRPr="00D478B9">
        <w:rPr>
          <w:rFonts w:ascii="Arial" w:hAnsi="Arial" w:cs="Arial"/>
          <w:sz w:val="26"/>
          <w:szCs w:val="26"/>
        </w:rPr>
        <w:t>1</w:t>
      </w:r>
      <w:r w:rsidRPr="00D478B9">
        <w:rPr>
          <w:rFonts w:ascii="Arial" w:hAnsi="Arial" w:cs="Arial"/>
          <w:sz w:val="26"/>
          <w:szCs w:val="26"/>
        </w:rPr>
        <w:t xml:space="preserve">, elevada por </w:t>
      </w:r>
      <w:r w:rsidR="002B4CC6" w:rsidRPr="00D478B9">
        <w:rPr>
          <w:rFonts w:ascii="Arial" w:hAnsi="Arial" w:cs="Arial"/>
          <w:sz w:val="26"/>
          <w:szCs w:val="26"/>
        </w:rPr>
        <w:t>el</w:t>
      </w:r>
      <w:r w:rsidRPr="00D478B9">
        <w:rPr>
          <w:rFonts w:ascii="Arial" w:hAnsi="Arial" w:cs="Arial"/>
          <w:sz w:val="26"/>
          <w:szCs w:val="26"/>
        </w:rPr>
        <w:t xml:space="preserve"> apoderad</w:t>
      </w:r>
      <w:r w:rsidR="002B4CC6" w:rsidRPr="00D478B9">
        <w:rPr>
          <w:rFonts w:ascii="Arial" w:hAnsi="Arial" w:cs="Arial"/>
          <w:sz w:val="26"/>
          <w:szCs w:val="26"/>
        </w:rPr>
        <w:t>o</w:t>
      </w:r>
      <w:r w:rsidRPr="00D478B9">
        <w:rPr>
          <w:rFonts w:ascii="Arial" w:hAnsi="Arial" w:cs="Arial"/>
          <w:sz w:val="26"/>
          <w:szCs w:val="26"/>
        </w:rPr>
        <w:t xml:space="preserve"> de la parte demanda</w:t>
      </w:r>
      <w:r w:rsidR="00851EA7" w:rsidRPr="00D478B9">
        <w:rPr>
          <w:rFonts w:ascii="Arial" w:hAnsi="Arial" w:cs="Arial"/>
          <w:sz w:val="26"/>
          <w:szCs w:val="26"/>
        </w:rPr>
        <w:t xml:space="preserve">da </w:t>
      </w:r>
      <w:r w:rsidR="00320775">
        <w:rPr>
          <w:rFonts w:ascii="Arial" w:hAnsi="Arial" w:cs="Arial"/>
          <w:sz w:val="26"/>
          <w:szCs w:val="26"/>
        </w:rPr>
        <w:t xml:space="preserve">La Previsora S. A., </w:t>
      </w:r>
      <w:r w:rsidR="00CA4685">
        <w:rPr>
          <w:rFonts w:ascii="Arial" w:hAnsi="Arial" w:cs="Arial"/>
          <w:sz w:val="26"/>
          <w:szCs w:val="26"/>
        </w:rPr>
        <w:t>Compañía</w:t>
      </w:r>
      <w:r w:rsidR="00320775">
        <w:rPr>
          <w:rFonts w:ascii="Arial" w:hAnsi="Arial" w:cs="Arial"/>
          <w:sz w:val="26"/>
          <w:szCs w:val="26"/>
        </w:rPr>
        <w:t xml:space="preserve"> de Seguros.</w:t>
      </w:r>
    </w:p>
    <w:p w14:paraId="3AF6C758" w14:textId="0B460092" w:rsidR="00FA0945" w:rsidRPr="00D478B9" w:rsidRDefault="0097220E" w:rsidP="00FA0945">
      <w:pPr>
        <w:spacing w:line="360" w:lineRule="auto"/>
        <w:jc w:val="both"/>
        <w:rPr>
          <w:rFonts w:ascii="Arial" w:hAnsi="Arial" w:cs="Arial"/>
          <w:sz w:val="26"/>
          <w:szCs w:val="26"/>
        </w:rPr>
      </w:pPr>
      <w:r>
        <w:rPr>
          <w:rFonts w:ascii="Arial" w:hAnsi="Arial" w:cs="Arial"/>
          <w:sz w:val="26"/>
          <w:szCs w:val="26"/>
        </w:rPr>
        <w:tab/>
      </w:r>
    </w:p>
    <w:p w14:paraId="284A5F39" w14:textId="77777777" w:rsidR="00FA0945" w:rsidRPr="00D478B9" w:rsidRDefault="00FA0945" w:rsidP="00174DF9">
      <w:pPr>
        <w:spacing w:line="360" w:lineRule="auto"/>
        <w:ind w:firstLine="708"/>
        <w:rPr>
          <w:rFonts w:ascii="Arial" w:hAnsi="Arial" w:cs="Arial"/>
          <w:b/>
          <w:bCs/>
          <w:sz w:val="26"/>
          <w:szCs w:val="26"/>
        </w:rPr>
      </w:pPr>
      <w:r w:rsidRPr="00D478B9">
        <w:rPr>
          <w:rFonts w:ascii="Arial" w:hAnsi="Arial" w:cs="Arial"/>
          <w:b/>
          <w:bCs/>
          <w:sz w:val="26"/>
          <w:szCs w:val="26"/>
        </w:rPr>
        <w:t>II- ANTECEDENTES</w:t>
      </w:r>
    </w:p>
    <w:p w14:paraId="4833E8E5" w14:textId="17908801" w:rsidR="00FA0945" w:rsidRPr="00D478B9" w:rsidRDefault="0097220E" w:rsidP="00FA0945">
      <w:pPr>
        <w:spacing w:line="360" w:lineRule="auto"/>
        <w:jc w:val="both"/>
        <w:rPr>
          <w:rFonts w:ascii="Arial" w:hAnsi="Arial" w:cs="Arial"/>
          <w:sz w:val="26"/>
          <w:szCs w:val="26"/>
        </w:rPr>
      </w:pPr>
      <w:r>
        <w:rPr>
          <w:rFonts w:ascii="Arial" w:hAnsi="Arial" w:cs="Arial"/>
          <w:sz w:val="26"/>
          <w:szCs w:val="26"/>
        </w:rPr>
        <w:tab/>
      </w:r>
    </w:p>
    <w:p w14:paraId="0A7A7535" w14:textId="77777777" w:rsidR="00FA0945" w:rsidRPr="00D478B9" w:rsidRDefault="00FA0945" w:rsidP="00FA0945">
      <w:pPr>
        <w:spacing w:line="360" w:lineRule="auto"/>
        <w:ind w:firstLine="708"/>
        <w:jc w:val="both"/>
        <w:rPr>
          <w:rFonts w:ascii="Arial" w:hAnsi="Arial" w:cs="Arial"/>
          <w:b/>
          <w:sz w:val="26"/>
          <w:szCs w:val="26"/>
        </w:rPr>
      </w:pPr>
      <w:r w:rsidRPr="00D478B9">
        <w:rPr>
          <w:rFonts w:ascii="Arial" w:hAnsi="Arial" w:cs="Arial"/>
          <w:b/>
          <w:sz w:val="26"/>
          <w:szCs w:val="26"/>
        </w:rPr>
        <w:t>1. De lo discernido y resuelto en el fallo de esta Sala de Decisión</w:t>
      </w:r>
    </w:p>
    <w:p w14:paraId="16EF27D5" w14:textId="77777777" w:rsidR="00FA0945" w:rsidRPr="00D478B9" w:rsidRDefault="00FA0945" w:rsidP="00FA0945">
      <w:pPr>
        <w:spacing w:line="360" w:lineRule="auto"/>
        <w:jc w:val="both"/>
        <w:rPr>
          <w:rFonts w:ascii="Arial" w:hAnsi="Arial" w:cs="Arial"/>
          <w:sz w:val="26"/>
          <w:szCs w:val="26"/>
        </w:rPr>
      </w:pPr>
    </w:p>
    <w:p w14:paraId="6219CCB3" w14:textId="011FF00C" w:rsidR="00887AAB" w:rsidRDefault="00FA0945" w:rsidP="00887AAB">
      <w:pPr>
        <w:spacing w:line="360" w:lineRule="auto"/>
        <w:ind w:firstLine="708"/>
        <w:jc w:val="both"/>
        <w:rPr>
          <w:rFonts w:ascii="Arial" w:hAnsi="Arial" w:cs="Arial"/>
          <w:sz w:val="26"/>
          <w:szCs w:val="26"/>
        </w:rPr>
      </w:pPr>
      <w:r w:rsidRPr="00D478B9">
        <w:rPr>
          <w:rFonts w:ascii="Arial" w:hAnsi="Arial" w:cs="Arial"/>
          <w:sz w:val="26"/>
          <w:szCs w:val="26"/>
        </w:rPr>
        <w:t xml:space="preserve">En sentencia </w:t>
      </w:r>
      <w:r w:rsidR="0015728C" w:rsidRPr="00D478B9">
        <w:rPr>
          <w:rFonts w:ascii="Arial" w:hAnsi="Arial" w:cs="Arial"/>
          <w:sz w:val="26"/>
          <w:szCs w:val="26"/>
        </w:rPr>
        <w:t>de la calenda señalada</w:t>
      </w:r>
      <w:r w:rsidRPr="00D478B9">
        <w:rPr>
          <w:rFonts w:ascii="Arial" w:hAnsi="Arial" w:cs="Arial"/>
          <w:sz w:val="26"/>
          <w:szCs w:val="26"/>
        </w:rPr>
        <w:t>, est</w:t>
      </w:r>
      <w:r w:rsidR="00320775">
        <w:rPr>
          <w:rFonts w:ascii="Arial" w:hAnsi="Arial" w:cs="Arial"/>
          <w:sz w:val="26"/>
          <w:szCs w:val="26"/>
        </w:rPr>
        <w:t xml:space="preserve">a Corporación </w:t>
      </w:r>
      <w:r w:rsidR="00764075">
        <w:rPr>
          <w:rFonts w:ascii="Arial" w:hAnsi="Arial" w:cs="Arial"/>
          <w:sz w:val="26"/>
          <w:szCs w:val="26"/>
        </w:rPr>
        <w:t>argument</w:t>
      </w:r>
      <w:r w:rsidR="00067A80">
        <w:rPr>
          <w:rFonts w:ascii="Arial" w:hAnsi="Arial" w:cs="Arial"/>
          <w:sz w:val="26"/>
          <w:szCs w:val="26"/>
        </w:rPr>
        <w:t>ó</w:t>
      </w:r>
      <w:r w:rsidR="00764075">
        <w:rPr>
          <w:rFonts w:ascii="Arial" w:hAnsi="Arial" w:cs="Arial"/>
          <w:sz w:val="26"/>
          <w:szCs w:val="26"/>
        </w:rPr>
        <w:t xml:space="preserve"> lo siguiente: </w:t>
      </w:r>
    </w:p>
    <w:p w14:paraId="21AF21D0" w14:textId="77777777" w:rsidR="00887AAB" w:rsidRDefault="00887AAB" w:rsidP="00887AAB">
      <w:pPr>
        <w:spacing w:line="360" w:lineRule="auto"/>
        <w:ind w:firstLine="708"/>
        <w:jc w:val="both"/>
        <w:rPr>
          <w:rFonts w:ascii="Arial" w:hAnsi="Arial" w:cs="Arial"/>
          <w:sz w:val="26"/>
          <w:szCs w:val="26"/>
        </w:rPr>
      </w:pPr>
    </w:p>
    <w:p w14:paraId="43478A9F" w14:textId="2F8404BA" w:rsidR="00887AAB" w:rsidRPr="00887AAB" w:rsidRDefault="00887AAB" w:rsidP="00887AAB">
      <w:pPr>
        <w:spacing w:line="360" w:lineRule="auto"/>
        <w:ind w:left="567" w:right="567"/>
        <w:jc w:val="both"/>
        <w:rPr>
          <w:rFonts w:ascii="Arial" w:hAnsi="Arial" w:cs="Arial"/>
          <w:b/>
          <w:i/>
          <w:iCs/>
          <w:u w:val="single"/>
        </w:rPr>
      </w:pPr>
      <w:r w:rsidRPr="00887AAB">
        <w:rPr>
          <w:rFonts w:ascii="Arial" w:hAnsi="Arial" w:cs="Arial"/>
        </w:rPr>
        <w:t>“…</w:t>
      </w:r>
      <w:r w:rsidRPr="00887AAB">
        <w:rPr>
          <w:rFonts w:ascii="Arial" w:hAnsi="Arial" w:cs="Arial"/>
          <w:bCs/>
          <w:i/>
          <w:iCs/>
        </w:rPr>
        <w:t xml:space="preserve">se denegará la pretensión de intereses moratorios en contra de la aseguradora en los términos solicitados por el actor, </w:t>
      </w:r>
      <w:r w:rsidRPr="00887AAB">
        <w:rPr>
          <w:rFonts w:ascii="Arial" w:hAnsi="Arial" w:cs="Arial"/>
          <w:b/>
          <w:i/>
          <w:iCs/>
          <w:u w:val="single"/>
        </w:rPr>
        <w:t>como quiera que la cuantía de la indemnización se consolidó en esta sentencia y, es a partir de la ejecutoria de la misma, que comienza la mora del asegurador</w:t>
      </w:r>
      <w:r w:rsidRPr="00887AAB">
        <w:rPr>
          <w:rFonts w:ascii="Arial" w:hAnsi="Arial" w:cs="Arial"/>
          <w:bCs/>
          <w:i/>
          <w:iCs/>
        </w:rPr>
        <w:t xml:space="preserve"> , pues “… siendo ello así, y dado que, -como viene de verse- en contextos como el descrito la demostración de las variables del canon 1077 del estatuto mercantil se diferirá a la etapa de la sentencia, su ejecutoria bastará para hacer exigible el pago de la condena impuesta por la jurisdicción, siendo por ello improcedente otorgar un plazo de gracia de treinta días que establece la misma codificación en el artículo 1080 previamente citado…”</w:t>
      </w:r>
    </w:p>
    <w:p w14:paraId="693575B7" w14:textId="42F1EE48" w:rsidR="004A7DC6" w:rsidRPr="00D478B9" w:rsidRDefault="004A7DC6" w:rsidP="00FA0945">
      <w:pPr>
        <w:spacing w:line="360" w:lineRule="auto"/>
        <w:jc w:val="both"/>
        <w:rPr>
          <w:rFonts w:ascii="Arial" w:hAnsi="Arial" w:cs="Arial"/>
          <w:b/>
          <w:i/>
          <w:iCs/>
          <w:sz w:val="26"/>
          <w:szCs w:val="26"/>
          <w:u w:val="single"/>
        </w:rPr>
      </w:pPr>
    </w:p>
    <w:p w14:paraId="0CE99E1D" w14:textId="77777777" w:rsidR="002B4CC6" w:rsidRPr="00D478B9" w:rsidRDefault="00FA0945" w:rsidP="0026386D">
      <w:pPr>
        <w:spacing w:line="360" w:lineRule="auto"/>
        <w:ind w:firstLine="708"/>
        <w:jc w:val="both"/>
        <w:rPr>
          <w:rFonts w:ascii="Arial" w:hAnsi="Arial" w:cs="Arial"/>
          <w:b/>
          <w:bCs/>
          <w:sz w:val="26"/>
          <w:szCs w:val="26"/>
        </w:rPr>
      </w:pPr>
      <w:r w:rsidRPr="00D478B9">
        <w:rPr>
          <w:rFonts w:ascii="Arial" w:hAnsi="Arial" w:cs="Arial"/>
          <w:b/>
          <w:bCs/>
          <w:sz w:val="26"/>
          <w:szCs w:val="26"/>
        </w:rPr>
        <w:t>1.1. Con fundamento en lo anterior, esta sala del tribunal, resolvió:</w:t>
      </w:r>
      <w:r w:rsidR="0026386D" w:rsidRPr="00D478B9">
        <w:rPr>
          <w:rFonts w:ascii="Arial" w:hAnsi="Arial" w:cs="Arial"/>
          <w:b/>
          <w:bCs/>
          <w:sz w:val="26"/>
          <w:szCs w:val="26"/>
        </w:rPr>
        <w:t xml:space="preserve"> </w:t>
      </w:r>
    </w:p>
    <w:p w14:paraId="0DA6D55E" w14:textId="77777777" w:rsidR="002B4CC6" w:rsidRPr="00D478B9" w:rsidRDefault="002B4CC6" w:rsidP="002B4CC6">
      <w:pPr>
        <w:spacing w:line="360" w:lineRule="auto"/>
        <w:jc w:val="both"/>
        <w:rPr>
          <w:rFonts w:ascii="Arial" w:hAnsi="Arial" w:cs="Arial"/>
          <w:b/>
          <w:i/>
          <w:iCs/>
          <w:sz w:val="26"/>
          <w:szCs w:val="26"/>
        </w:rPr>
      </w:pPr>
    </w:p>
    <w:p w14:paraId="2F34B188" w14:textId="1ECEB1BE" w:rsidR="00B678FC" w:rsidRPr="00141821" w:rsidRDefault="00FA0945" w:rsidP="00141821">
      <w:pPr>
        <w:spacing w:line="360" w:lineRule="auto"/>
        <w:ind w:left="567" w:right="567"/>
        <w:jc w:val="both"/>
        <w:rPr>
          <w:rFonts w:ascii="Arial" w:hAnsi="Arial" w:cs="Arial"/>
          <w:bCs/>
          <w:i/>
          <w:iCs/>
        </w:rPr>
      </w:pPr>
      <w:r w:rsidRPr="00141821">
        <w:rPr>
          <w:rFonts w:ascii="Arial" w:hAnsi="Arial" w:cs="Arial"/>
          <w:bCs/>
          <w:i/>
          <w:iCs/>
        </w:rPr>
        <w:t>“…</w:t>
      </w:r>
      <w:r w:rsidR="003508AE" w:rsidRPr="003508AE">
        <w:rPr>
          <w:rFonts w:ascii="Arial" w:hAnsi="Arial" w:cs="Arial"/>
          <w:b/>
          <w:i/>
          <w:iCs/>
        </w:rPr>
        <w:t>SEGUNDO.-</w:t>
      </w:r>
      <w:r w:rsidR="003508AE">
        <w:rPr>
          <w:rFonts w:ascii="Arial" w:hAnsi="Arial" w:cs="Arial"/>
          <w:bCs/>
          <w:i/>
          <w:iCs/>
        </w:rPr>
        <w:t xml:space="preserve"> </w:t>
      </w:r>
      <w:r w:rsidR="00F07F8E" w:rsidRPr="00F07F8E">
        <w:rPr>
          <w:rFonts w:ascii="Arial" w:hAnsi="Arial" w:cs="Arial"/>
          <w:bCs/>
          <w:i/>
          <w:iCs/>
        </w:rPr>
        <w:t xml:space="preserve">Declarar no probadas las excepciones que la compañía Aseguradora La Previsora S.A., Compañía de Seguros formuló frente a la </w:t>
      </w:r>
      <w:r w:rsidR="00F07F8E" w:rsidRPr="00F07F8E">
        <w:rPr>
          <w:rFonts w:ascii="Arial" w:hAnsi="Arial" w:cs="Arial"/>
          <w:bCs/>
          <w:i/>
          <w:iCs/>
        </w:rPr>
        <w:lastRenderedPageBreak/>
        <w:t>demanda y respecto a su relación frente al seguro en que asumió los riesgos, en consecuencia,</w:t>
      </w:r>
      <w:r w:rsidR="00F07F8E">
        <w:rPr>
          <w:rFonts w:ascii="Arial" w:hAnsi="Arial" w:cs="Arial"/>
          <w:bCs/>
          <w:i/>
          <w:iCs/>
        </w:rPr>
        <w:t xml:space="preserve"> </w:t>
      </w:r>
      <w:r w:rsidR="00B678FC" w:rsidRPr="00141821">
        <w:rPr>
          <w:rFonts w:ascii="Arial" w:hAnsi="Arial" w:cs="Arial"/>
          <w:bCs/>
          <w:i/>
          <w:iCs/>
        </w:rPr>
        <w:t xml:space="preserve">se declara que esta deberá responder contractualmente por las mismas sumas a que fue condenada la sociedad demandada por virtud de esta sentencia, en los términos del contrato de seguro a que se refiere la póliza número 3028741, afectando para ello, si es del caso, la cobertura en exceso por Responsabilidad Civil Extracontractual pactada por un monto de $1.000.000.000, menos la suma de $1.400.000 que corresponde al deducible estimado en dicha póliza. </w:t>
      </w:r>
      <w:r w:rsidR="00B678FC" w:rsidRPr="00141821">
        <w:rPr>
          <w:rFonts w:ascii="Arial" w:hAnsi="Arial" w:cs="Arial"/>
          <w:b/>
          <w:i/>
          <w:iCs/>
          <w:u w:val="single"/>
        </w:rPr>
        <w:t>Los intereses moratorios principiarán a contar para la aseguradora, a partir del día siguiente a la ejecutoria de esta sentencia</w:t>
      </w:r>
      <w:r w:rsidR="00B678FC" w:rsidRPr="00141821">
        <w:rPr>
          <w:rFonts w:ascii="Arial" w:hAnsi="Arial" w:cs="Arial"/>
          <w:bCs/>
          <w:i/>
          <w:iCs/>
        </w:rPr>
        <w:t>.</w:t>
      </w:r>
    </w:p>
    <w:p w14:paraId="138B8CB5" w14:textId="77777777" w:rsidR="00B678FC" w:rsidRPr="00B678FC" w:rsidRDefault="00B678FC" w:rsidP="00141821">
      <w:pPr>
        <w:spacing w:line="360" w:lineRule="auto"/>
        <w:ind w:left="567" w:right="567"/>
        <w:jc w:val="both"/>
        <w:rPr>
          <w:rFonts w:ascii="Arial" w:hAnsi="Arial" w:cs="Arial"/>
          <w:bCs/>
          <w:i/>
          <w:iCs/>
        </w:rPr>
      </w:pPr>
    </w:p>
    <w:p w14:paraId="6BA1B2DD" w14:textId="77777777" w:rsidR="00B678FC" w:rsidRPr="00B678FC" w:rsidRDefault="00B678FC" w:rsidP="00141821">
      <w:pPr>
        <w:spacing w:line="360" w:lineRule="auto"/>
        <w:ind w:left="567" w:right="567"/>
        <w:jc w:val="both"/>
        <w:rPr>
          <w:rFonts w:ascii="Arial" w:hAnsi="Arial" w:cs="Arial"/>
          <w:bCs/>
          <w:i/>
          <w:iCs/>
          <w:lang w:val="es-ES"/>
        </w:rPr>
      </w:pPr>
      <w:r w:rsidRPr="00B678FC">
        <w:rPr>
          <w:rFonts w:ascii="Arial" w:hAnsi="Arial" w:cs="Arial"/>
          <w:b/>
          <w:i/>
          <w:iCs/>
        </w:rPr>
        <w:t>TERCERO.-</w:t>
      </w:r>
      <w:r w:rsidRPr="00B678FC">
        <w:rPr>
          <w:rFonts w:ascii="Arial" w:hAnsi="Arial" w:cs="Arial"/>
          <w:bCs/>
          <w:i/>
          <w:iCs/>
        </w:rPr>
        <w:t xml:space="preserve"> En consecuencia, se condena a la compañía Aseguradora La Previsora S.A., a pagar -en favor de la parte actora-, las siguientes sumas de dinero, </w:t>
      </w:r>
      <w:r w:rsidRPr="00B678FC">
        <w:rPr>
          <w:rFonts w:ascii="Arial" w:hAnsi="Arial" w:cs="Arial"/>
          <w:b/>
          <w:i/>
          <w:iCs/>
          <w:u w:val="single"/>
        </w:rPr>
        <w:t>dentro de los cinco (05) días siguientes a la ejecutoria de esta sentencia</w:t>
      </w:r>
      <w:r w:rsidRPr="00B678FC">
        <w:rPr>
          <w:rFonts w:ascii="Arial" w:hAnsi="Arial" w:cs="Arial"/>
          <w:bCs/>
          <w:i/>
          <w:iCs/>
        </w:rPr>
        <w:t>, cuyos montos ya contiene la reducción deducida en la parte motivacional de esta providencia</w:t>
      </w:r>
    </w:p>
    <w:p w14:paraId="6E3FAEA1" w14:textId="77777777" w:rsidR="00FA0945" w:rsidRPr="00D478B9" w:rsidRDefault="00FA0945" w:rsidP="00FA0945">
      <w:pPr>
        <w:spacing w:line="360" w:lineRule="auto"/>
        <w:jc w:val="both"/>
        <w:rPr>
          <w:rFonts w:ascii="Arial" w:hAnsi="Arial" w:cs="Arial"/>
          <w:sz w:val="26"/>
          <w:szCs w:val="26"/>
        </w:rPr>
      </w:pPr>
    </w:p>
    <w:p w14:paraId="3E9D4F26" w14:textId="5D8ABD76" w:rsidR="002B4CC6" w:rsidRPr="00D478B9" w:rsidRDefault="00781152" w:rsidP="00FA0945">
      <w:pPr>
        <w:spacing w:line="360" w:lineRule="auto"/>
        <w:ind w:firstLine="708"/>
        <w:jc w:val="both"/>
        <w:rPr>
          <w:rFonts w:ascii="Arial" w:hAnsi="Arial" w:cs="Arial"/>
          <w:sz w:val="26"/>
          <w:szCs w:val="26"/>
        </w:rPr>
      </w:pPr>
      <w:r w:rsidRPr="00D478B9">
        <w:rPr>
          <w:rFonts w:ascii="Arial" w:hAnsi="Arial" w:cs="Arial"/>
          <w:b/>
          <w:sz w:val="26"/>
          <w:szCs w:val="26"/>
        </w:rPr>
        <w:t>1.2.</w:t>
      </w:r>
      <w:r w:rsidRPr="00D478B9">
        <w:rPr>
          <w:rFonts w:ascii="Arial" w:hAnsi="Arial" w:cs="Arial"/>
          <w:sz w:val="26"/>
          <w:szCs w:val="26"/>
        </w:rPr>
        <w:t xml:space="preserve"> </w:t>
      </w:r>
      <w:r w:rsidR="0026386D" w:rsidRPr="00D478B9">
        <w:rPr>
          <w:rFonts w:ascii="Arial" w:hAnsi="Arial" w:cs="Arial"/>
          <w:sz w:val="26"/>
          <w:szCs w:val="26"/>
        </w:rPr>
        <w:t xml:space="preserve">El apoderado de la </w:t>
      </w:r>
      <w:r w:rsidR="00F07F8E">
        <w:rPr>
          <w:rFonts w:ascii="Arial" w:hAnsi="Arial" w:cs="Arial"/>
          <w:sz w:val="26"/>
          <w:szCs w:val="26"/>
        </w:rPr>
        <w:t>compañía aseguradora</w:t>
      </w:r>
      <w:r w:rsidR="00FA0945" w:rsidRPr="00D478B9">
        <w:rPr>
          <w:rFonts w:ascii="Arial" w:hAnsi="Arial" w:cs="Arial"/>
          <w:sz w:val="26"/>
          <w:szCs w:val="26"/>
        </w:rPr>
        <w:t xml:space="preserve"> </w:t>
      </w:r>
      <w:r w:rsidR="00FA0945" w:rsidRPr="00D478B9">
        <w:rPr>
          <w:rFonts w:ascii="Arial" w:hAnsi="Arial" w:cs="Arial"/>
          <w:b/>
          <w:sz w:val="26"/>
          <w:szCs w:val="26"/>
        </w:rPr>
        <w:t xml:space="preserve">eleva la siguiente solicitud de </w:t>
      </w:r>
      <w:r w:rsidR="00E40B87" w:rsidRPr="00D478B9">
        <w:rPr>
          <w:rFonts w:ascii="Arial" w:hAnsi="Arial" w:cs="Arial"/>
          <w:b/>
          <w:sz w:val="26"/>
          <w:szCs w:val="26"/>
        </w:rPr>
        <w:t>aclaración</w:t>
      </w:r>
      <w:r w:rsidR="00F07F8E">
        <w:rPr>
          <w:rFonts w:ascii="Arial" w:hAnsi="Arial" w:cs="Arial"/>
          <w:b/>
          <w:sz w:val="26"/>
          <w:szCs w:val="26"/>
        </w:rPr>
        <w:t xml:space="preserve"> y/o</w:t>
      </w:r>
      <w:r w:rsidR="00E40B87" w:rsidRPr="00D478B9">
        <w:rPr>
          <w:rFonts w:ascii="Arial" w:hAnsi="Arial" w:cs="Arial"/>
          <w:b/>
          <w:sz w:val="26"/>
          <w:szCs w:val="26"/>
        </w:rPr>
        <w:t xml:space="preserve"> </w:t>
      </w:r>
      <w:r w:rsidR="00F07F8E">
        <w:rPr>
          <w:rFonts w:ascii="Arial" w:hAnsi="Arial" w:cs="Arial"/>
          <w:b/>
          <w:sz w:val="26"/>
          <w:szCs w:val="26"/>
        </w:rPr>
        <w:t xml:space="preserve">corrección </w:t>
      </w:r>
      <w:r w:rsidR="00E40B87" w:rsidRPr="00D478B9">
        <w:rPr>
          <w:rFonts w:ascii="Arial" w:hAnsi="Arial" w:cs="Arial"/>
          <w:b/>
          <w:sz w:val="26"/>
          <w:szCs w:val="26"/>
        </w:rPr>
        <w:t>de la sentencia</w:t>
      </w:r>
      <w:r w:rsidR="00A55770" w:rsidRPr="00D478B9">
        <w:rPr>
          <w:rFonts w:ascii="Arial" w:hAnsi="Arial" w:cs="Arial"/>
          <w:sz w:val="26"/>
          <w:szCs w:val="26"/>
        </w:rPr>
        <w:t>:</w:t>
      </w:r>
      <w:r w:rsidR="00E40B87" w:rsidRPr="00D478B9">
        <w:rPr>
          <w:rFonts w:ascii="Arial" w:hAnsi="Arial" w:cs="Arial"/>
          <w:sz w:val="26"/>
          <w:szCs w:val="26"/>
        </w:rPr>
        <w:t xml:space="preserve"> </w:t>
      </w:r>
    </w:p>
    <w:p w14:paraId="6CA550C7" w14:textId="77777777" w:rsidR="002B4CC6" w:rsidRPr="00D478B9" w:rsidRDefault="002B4CC6" w:rsidP="00FA0945">
      <w:pPr>
        <w:spacing w:line="360" w:lineRule="auto"/>
        <w:ind w:firstLine="708"/>
        <w:jc w:val="both"/>
        <w:rPr>
          <w:rFonts w:ascii="Arial" w:hAnsi="Arial" w:cs="Arial"/>
          <w:i/>
          <w:sz w:val="26"/>
          <w:szCs w:val="26"/>
        </w:rPr>
      </w:pPr>
    </w:p>
    <w:p w14:paraId="48CDBD0C" w14:textId="62F9D6FD" w:rsidR="003508AE" w:rsidRPr="001B6695" w:rsidRDefault="001B6695" w:rsidP="003508AE">
      <w:pPr>
        <w:spacing w:line="360" w:lineRule="auto"/>
        <w:ind w:firstLine="708"/>
        <w:jc w:val="both"/>
        <w:rPr>
          <w:rFonts w:ascii="Arial" w:hAnsi="Arial" w:cs="Arial"/>
          <w:i/>
          <w:iCs/>
          <w:sz w:val="26"/>
          <w:szCs w:val="26"/>
        </w:rPr>
      </w:pPr>
      <w:r w:rsidRPr="001B6695">
        <w:rPr>
          <w:rFonts w:ascii="Arial" w:hAnsi="Arial" w:cs="Arial"/>
          <w:i/>
          <w:iCs/>
          <w:sz w:val="26"/>
          <w:szCs w:val="26"/>
        </w:rPr>
        <w:t>“…</w:t>
      </w:r>
      <w:r w:rsidR="003508AE" w:rsidRPr="003508AE">
        <w:rPr>
          <w:rFonts w:ascii="Arial" w:hAnsi="Arial" w:cs="Arial"/>
          <w:i/>
          <w:iCs/>
          <w:sz w:val="26"/>
          <w:szCs w:val="26"/>
        </w:rPr>
        <w:t xml:space="preserve">el numeral 3ro. de la parte resolutiva señala que mi representada deberá pagar la condena impuesta dentro de los </w:t>
      </w:r>
      <w:r w:rsidR="003508AE" w:rsidRPr="003508AE">
        <w:rPr>
          <w:rFonts w:ascii="Arial" w:hAnsi="Arial" w:cs="Arial"/>
          <w:b/>
          <w:bCs/>
          <w:i/>
          <w:iCs/>
          <w:sz w:val="26"/>
          <w:szCs w:val="26"/>
        </w:rPr>
        <w:t xml:space="preserve">cinco días siguientes a la ejecutoria </w:t>
      </w:r>
      <w:r w:rsidR="003508AE" w:rsidRPr="003508AE">
        <w:rPr>
          <w:rFonts w:ascii="Arial" w:hAnsi="Arial" w:cs="Arial"/>
          <w:i/>
          <w:iCs/>
          <w:sz w:val="26"/>
          <w:szCs w:val="26"/>
        </w:rPr>
        <w:t xml:space="preserve">de la sentencia. </w:t>
      </w:r>
    </w:p>
    <w:p w14:paraId="25B9A0C5" w14:textId="77777777" w:rsidR="001B6695" w:rsidRPr="003508AE" w:rsidRDefault="001B6695" w:rsidP="003508AE">
      <w:pPr>
        <w:spacing w:line="360" w:lineRule="auto"/>
        <w:ind w:firstLine="708"/>
        <w:jc w:val="both"/>
        <w:rPr>
          <w:rFonts w:ascii="Arial" w:hAnsi="Arial" w:cs="Arial"/>
          <w:i/>
          <w:iCs/>
          <w:sz w:val="26"/>
          <w:szCs w:val="26"/>
        </w:rPr>
      </w:pPr>
    </w:p>
    <w:p w14:paraId="6F2AFE79" w14:textId="77777777" w:rsidR="001B6695" w:rsidRDefault="003508AE" w:rsidP="001B6695">
      <w:pPr>
        <w:spacing w:line="360" w:lineRule="auto"/>
        <w:ind w:firstLine="708"/>
        <w:jc w:val="both"/>
        <w:rPr>
          <w:rFonts w:ascii="Arial" w:hAnsi="Arial" w:cs="Arial"/>
          <w:i/>
          <w:iCs/>
          <w:sz w:val="26"/>
          <w:szCs w:val="26"/>
        </w:rPr>
      </w:pPr>
      <w:r w:rsidRPr="001B6695">
        <w:rPr>
          <w:rFonts w:ascii="Arial" w:hAnsi="Arial" w:cs="Arial"/>
          <w:i/>
          <w:iCs/>
          <w:sz w:val="26"/>
          <w:szCs w:val="26"/>
        </w:rPr>
        <w:t xml:space="preserve">Empero, el numeral 2º. refiere que mi mandante deberá reconocer intereses moratorios, </w:t>
      </w:r>
      <w:r w:rsidRPr="001B6695">
        <w:rPr>
          <w:rFonts w:ascii="Arial" w:hAnsi="Arial" w:cs="Arial"/>
          <w:b/>
          <w:bCs/>
          <w:i/>
          <w:iCs/>
          <w:sz w:val="26"/>
          <w:szCs w:val="26"/>
        </w:rPr>
        <w:t>a partir del día siguiente a la ejecutoria</w:t>
      </w:r>
      <w:r w:rsidR="001B6695">
        <w:rPr>
          <w:rFonts w:ascii="Arial" w:hAnsi="Arial" w:cs="Arial"/>
          <w:i/>
          <w:iCs/>
          <w:sz w:val="26"/>
          <w:szCs w:val="26"/>
        </w:rPr>
        <w:t>…”</w:t>
      </w:r>
    </w:p>
    <w:p w14:paraId="1AECB322" w14:textId="77777777" w:rsidR="001B6695" w:rsidRDefault="001B6695" w:rsidP="001B6695">
      <w:pPr>
        <w:spacing w:line="360" w:lineRule="auto"/>
        <w:ind w:firstLine="708"/>
        <w:jc w:val="both"/>
        <w:rPr>
          <w:rFonts w:ascii="Arial" w:hAnsi="Arial" w:cs="Arial"/>
          <w:i/>
          <w:iCs/>
          <w:sz w:val="26"/>
          <w:szCs w:val="26"/>
        </w:rPr>
      </w:pPr>
    </w:p>
    <w:p w14:paraId="5D4DCB5D" w14:textId="5F715C3F" w:rsidR="00FA0945" w:rsidRPr="001B6695" w:rsidRDefault="00FA0945" w:rsidP="001B6695">
      <w:pPr>
        <w:spacing w:line="360" w:lineRule="auto"/>
        <w:ind w:firstLine="708"/>
        <w:jc w:val="both"/>
        <w:rPr>
          <w:rFonts w:ascii="Arial" w:hAnsi="Arial" w:cs="Arial"/>
          <w:i/>
          <w:iCs/>
          <w:sz w:val="26"/>
          <w:szCs w:val="26"/>
        </w:rPr>
      </w:pPr>
      <w:r w:rsidRPr="00D478B9">
        <w:rPr>
          <w:rFonts w:ascii="Arial" w:hAnsi="Arial" w:cs="Arial"/>
          <w:b/>
          <w:sz w:val="26"/>
          <w:szCs w:val="26"/>
        </w:rPr>
        <w:t>III. CONSIDERACIONES DEL TRIBUNAL</w:t>
      </w:r>
    </w:p>
    <w:p w14:paraId="0C7F89D4" w14:textId="77777777" w:rsidR="00FA0945" w:rsidRPr="00D478B9" w:rsidRDefault="00FA0945" w:rsidP="00FA0945">
      <w:pPr>
        <w:spacing w:line="360" w:lineRule="auto"/>
        <w:ind w:firstLine="709"/>
        <w:jc w:val="both"/>
        <w:rPr>
          <w:rFonts w:ascii="Arial" w:hAnsi="Arial" w:cs="Arial"/>
          <w:sz w:val="26"/>
          <w:szCs w:val="26"/>
        </w:rPr>
      </w:pPr>
    </w:p>
    <w:p w14:paraId="38F9450E" w14:textId="2ED30F7E" w:rsidR="00C05658" w:rsidRDefault="00BD0B97" w:rsidP="00C05658">
      <w:pPr>
        <w:spacing w:line="360" w:lineRule="auto"/>
        <w:ind w:firstLine="709"/>
        <w:jc w:val="both"/>
        <w:rPr>
          <w:rFonts w:ascii="Arial" w:hAnsi="Arial" w:cs="Arial"/>
          <w:sz w:val="26"/>
          <w:szCs w:val="26"/>
        </w:rPr>
      </w:pPr>
      <w:r w:rsidRPr="00D478B9">
        <w:rPr>
          <w:rFonts w:ascii="Arial" w:hAnsi="Arial" w:cs="Arial"/>
          <w:b/>
          <w:sz w:val="26"/>
          <w:szCs w:val="26"/>
        </w:rPr>
        <w:t>1.</w:t>
      </w:r>
      <w:r w:rsidRPr="00D478B9">
        <w:rPr>
          <w:rFonts w:ascii="Arial" w:hAnsi="Arial" w:cs="Arial"/>
          <w:sz w:val="26"/>
          <w:szCs w:val="26"/>
        </w:rPr>
        <w:t xml:space="preserve"> </w:t>
      </w:r>
      <w:r w:rsidR="00FA0945" w:rsidRPr="00D478B9">
        <w:rPr>
          <w:rFonts w:ascii="Arial" w:hAnsi="Arial" w:cs="Arial"/>
          <w:sz w:val="26"/>
          <w:szCs w:val="26"/>
        </w:rPr>
        <w:t>Tanto el legislador como la jurisprudencia, han sido conscientes del carácter necesariamente falible o jamás completamente perfecto del conocimiento humano, en tal virtud, han diseñado los siguientes mecanismos para que el JUEZ corrija los errores observado</w:t>
      </w:r>
      <w:r w:rsidR="004177C6">
        <w:rPr>
          <w:rFonts w:ascii="Arial" w:hAnsi="Arial" w:cs="Arial"/>
          <w:sz w:val="26"/>
          <w:szCs w:val="26"/>
        </w:rPr>
        <w:t>s</w:t>
      </w:r>
      <w:r w:rsidR="00FA0945" w:rsidRPr="00D478B9">
        <w:rPr>
          <w:rFonts w:ascii="Arial" w:hAnsi="Arial" w:cs="Arial"/>
          <w:sz w:val="26"/>
          <w:szCs w:val="26"/>
        </w:rPr>
        <w:t xml:space="preserve"> al interior de sus providencias: la ACLARACIÓN, CORRECCIÓN y ADICIÓN. </w:t>
      </w:r>
    </w:p>
    <w:p w14:paraId="6657CB16" w14:textId="77777777" w:rsidR="00C05658" w:rsidRDefault="00C05658" w:rsidP="00C05658">
      <w:pPr>
        <w:spacing w:line="360" w:lineRule="auto"/>
        <w:ind w:firstLine="709"/>
        <w:jc w:val="both"/>
        <w:rPr>
          <w:rFonts w:ascii="Arial" w:hAnsi="Arial" w:cs="Arial"/>
          <w:sz w:val="26"/>
          <w:szCs w:val="26"/>
        </w:rPr>
      </w:pPr>
    </w:p>
    <w:p w14:paraId="080CE9F9" w14:textId="4DDB04E6" w:rsidR="00FA0945" w:rsidRPr="00D478B9" w:rsidRDefault="00FA0945" w:rsidP="00C05658">
      <w:pPr>
        <w:spacing w:line="360" w:lineRule="auto"/>
        <w:ind w:firstLine="709"/>
        <w:jc w:val="both"/>
        <w:rPr>
          <w:rFonts w:ascii="Arial" w:hAnsi="Arial" w:cs="Arial"/>
          <w:sz w:val="26"/>
          <w:szCs w:val="26"/>
        </w:rPr>
      </w:pPr>
      <w:r w:rsidRPr="00D478B9">
        <w:rPr>
          <w:rFonts w:ascii="Arial" w:hAnsi="Arial" w:cs="Arial"/>
          <w:sz w:val="26"/>
          <w:szCs w:val="26"/>
        </w:rPr>
        <w:t>Lo anterior, parte de la base que, el juez, como director del proceso, no puede revocar ni modificar sus providencias y</w:t>
      </w:r>
      <w:r w:rsidR="00BD2B27" w:rsidRPr="00D478B9">
        <w:rPr>
          <w:rFonts w:ascii="Arial" w:hAnsi="Arial" w:cs="Arial"/>
          <w:sz w:val="26"/>
          <w:szCs w:val="26"/>
        </w:rPr>
        <w:t>,</w:t>
      </w:r>
      <w:r w:rsidRPr="00D478B9">
        <w:rPr>
          <w:rFonts w:ascii="Arial" w:hAnsi="Arial" w:cs="Arial"/>
          <w:sz w:val="26"/>
          <w:szCs w:val="26"/>
        </w:rPr>
        <w:t xml:space="preserve"> que, tratándose de sentencias, no puede desconocer la solución ya impartida al problema jurídico que se le planteó, </w:t>
      </w:r>
      <w:r w:rsidRPr="00D478B9">
        <w:rPr>
          <w:rFonts w:ascii="Arial" w:hAnsi="Arial" w:cs="Arial"/>
          <w:sz w:val="26"/>
          <w:szCs w:val="26"/>
        </w:rPr>
        <w:lastRenderedPageBreak/>
        <w:t>pues de hacerlo, violaría los principios de cosa juzgada, seguridad jurídica y confianza legítima que los ciudadanos tienen en sus autoridades.</w:t>
      </w:r>
    </w:p>
    <w:p w14:paraId="7278AF39" w14:textId="77777777" w:rsidR="00FA0945" w:rsidRPr="00D478B9" w:rsidRDefault="00FA0945" w:rsidP="00FA0945">
      <w:pPr>
        <w:spacing w:line="360" w:lineRule="auto"/>
        <w:ind w:firstLine="709"/>
        <w:jc w:val="both"/>
        <w:rPr>
          <w:rFonts w:ascii="Arial" w:hAnsi="Arial" w:cs="Arial"/>
          <w:sz w:val="26"/>
          <w:szCs w:val="26"/>
        </w:rPr>
      </w:pPr>
    </w:p>
    <w:p w14:paraId="1AE71FA3" w14:textId="40D36B97" w:rsidR="00FA0945" w:rsidRPr="00D478B9" w:rsidRDefault="00FA0945" w:rsidP="00FA0945">
      <w:pPr>
        <w:spacing w:line="360" w:lineRule="auto"/>
        <w:ind w:firstLine="709"/>
        <w:jc w:val="both"/>
        <w:rPr>
          <w:rFonts w:ascii="Arial" w:hAnsi="Arial" w:cs="Arial"/>
          <w:sz w:val="26"/>
          <w:szCs w:val="26"/>
        </w:rPr>
      </w:pPr>
      <w:r w:rsidRPr="00D478B9">
        <w:rPr>
          <w:rFonts w:ascii="Arial" w:hAnsi="Arial" w:cs="Arial"/>
          <w:sz w:val="26"/>
          <w:szCs w:val="26"/>
        </w:rPr>
        <w:t>No obstante, si bien existe un principio de inmodificabilidad de la sentencia en firme, igualmente existe el deber de corregir los errores que contiene la misma. La coexistencia de estos principios</w:t>
      </w:r>
      <w:r w:rsidR="00F83665" w:rsidRPr="00D478B9">
        <w:rPr>
          <w:rFonts w:ascii="Arial" w:hAnsi="Arial" w:cs="Arial"/>
          <w:sz w:val="26"/>
          <w:szCs w:val="26"/>
        </w:rPr>
        <w:t>,</w:t>
      </w:r>
      <w:r w:rsidRPr="00D478B9">
        <w:rPr>
          <w:rFonts w:ascii="Arial" w:hAnsi="Arial" w:cs="Arial"/>
          <w:sz w:val="26"/>
          <w:szCs w:val="26"/>
        </w:rPr>
        <w:t xml:space="preserve"> entonces, está determinada por lo que es susceptible de corrección: los errores materiales o evidentes omisiones de la sentencia, que no implican un juicio valorativo, ni exigen operaciones de calificación jurídica nueva o distintas apreciaciones de las pruebas objeto del proceso, por cuanto ninguna de las partes tiene derecho a beneficiarse de los mismos. </w:t>
      </w:r>
    </w:p>
    <w:p w14:paraId="2FB5627E" w14:textId="77777777" w:rsidR="00FA0945" w:rsidRPr="00D478B9" w:rsidRDefault="00FA0945" w:rsidP="00FA0945">
      <w:pPr>
        <w:spacing w:line="360" w:lineRule="auto"/>
        <w:ind w:firstLine="709"/>
        <w:jc w:val="both"/>
        <w:rPr>
          <w:rFonts w:ascii="Arial" w:hAnsi="Arial" w:cs="Arial"/>
          <w:sz w:val="26"/>
          <w:szCs w:val="26"/>
        </w:rPr>
      </w:pPr>
    </w:p>
    <w:p w14:paraId="7CE4CA23" w14:textId="50799D86" w:rsidR="00836FC4" w:rsidRDefault="00BD0B97" w:rsidP="001F3960">
      <w:pPr>
        <w:spacing w:line="360" w:lineRule="auto"/>
        <w:ind w:firstLine="709"/>
        <w:jc w:val="both"/>
        <w:rPr>
          <w:rFonts w:ascii="Arial" w:hAnsi="Arial" w:cs="Arial"/>
          <w:sz w:val="26"/>
          <w:szCs w:val="26"/>
        </w:rPr>
      </w:pPr>
      <w:r w:rsidRPr="00D478B9">
        <w:rPr>
          <w:rFonts w:ascii="Arial" w:hAnsi="Arial" w:cs="Arial"/>
          <w:b/>
          <w:sz w:val="26"/>
          <w:szCs w:val="26"/>
        </w:rPr>
        <w:t>2.</w:t>
      </w:r>
      <w:r w:rsidRPr="00D478B9">
        <w:rPr>
          <w:rFonts w:ascii="Arial" w:hAnsi="Arial" w:cs="Arial"/>
          <w:sz w:val="26"/>
          <w:szCs w:val="26"/>
        </w:rPr>
        <w:t xml:space="preserve"> </w:t>
      </w:r>
      <w:r w:rsidR="009E4C0D">
        <w:rPr>
          <w:rFonts w:ascii="Arial" w:hAnsi="Arial" w:cs="Arial"/>
          <w:sz w:val="26"/>
          <w:szCs w:val="26"/>
        </w:rPr>
        <w:t xml:space="preserve">Revisado entonces el </w:t>
      </w:r>
      <w:r w:rsidR="009E4C0D" w:rsidRPr="002E265E">
        <w:rPr>
          <w:rFonts w:ascii="Arial" w:hAnsi="Arial" w:cs="Arial"/>
          <w:sz w:val="26"/>
          <w:szCs w:val="26"/>
        </w:rPr>
        <w:t xml:space="preserve">punto cuestionado, </w:t>
      </w:r>
      <w:r w:rsidR="009E4C0D">
        <w:rPr>
          <w:rFonts w:ascii="Arial" w:hAnsi="Arial" w:cs="Arial"/>
          <w:sz w:val="26"/>
          <w:szCs w:val="26"/>
        </w:rPr>
        <w:t>d</w:t>
      </w:r>
      <w:r w:rsidR="009E4C0D" w:rsidRPr="001849BE">
        <w:rPr>
          <w:rFonts w:ascii="Arial" w:hAnsi="Arial" w:cs="Arial"/>
          <w:sz w:val="26"/>
          <w:szCs w:val="26"/>
        </w:rPr>
        <w:t xml:space="preserve">e conformidad con </w:t>
      </w:r>
      <w:r w:rsidR="009E4C0D">
        <w:rPr>
          <w:rFonts w:ascii="Arial" w:hAnsi="Arial" w:cs="Arial"/>
          <w:sz w:val="26"/>
          <w:szCs w:val="26"/>
        </w:rPr>
        <w:t>los</w:t>
      </w:r>
      <w:r w:rsidR="009E4C0D" w:rsidRPr="001849BE">
        <w:rPr>
          <w:rFonts w:ascii="Arial" w:hAnsi="Arial" w:cs="Arial"/>
          <w:sz w:val="26"/>
          <w:szCs w:val="26"/>
        </w:rPr>
        <w:t xml:space="preserve"> artículo</w:t>
      </w:r>
      <w:r w:rsidR="009E4C0D">
        <w:rPr>
          <w:rFonts w:ascii="Arial" w:hAnsi="Arial" w:cs="Arial"/>
          <w:sz w:val="26"/>
          <w:szCs w:val="26"/>
        </w:rPr>
        <w:t>s</w:t>
      </w:r>
      <w:r w:rsidR="009E4C0D" w:rsidRPr="001849BE">
        <w:rPr>
          <w:rFonts w:ascii="Arial" w:hAnsi="Arial" w:cs="Arial"/>
          <w:sz w:val="26"/>
          <w:szCs w:val="26"/>
        </w:rPr>
        <w:t xml:space="preserve"> 285 </w:t>
      </w:r>
      <w:r w:rsidR="009E4C0D">
        <w:rPr>
          <w:rFonts w:ascii="Arial" w:hAnsi="Arial" w:cs="Arial"/>
          <w:sz w:val="26"/>
          <w:szCs w:val="26"/>
        </w:rPr>
        <w:t xml:space="preserve">y ss </w:t>
      </w:r>
      <w:r w:rsidR="009E4C0D" w:rsidRPr="001849BE">
        <w:rPr>
          <w:rFonts w:ascii="Arial" w:hAnsi="Arial" w:cs="Arial"/>
          <w:sz w:val="26"/>
          <w:szCs w:val="26"/>
        </w:rPr>
        <w:t xml:space="preserve">del C. G. del P., </w:t>
      </w:r>
      <w:r w:rsidR="009E4C0D">
        <w:rPr>
          <w:rFonts w:ascii="Arial" w:hAnsi="Arial" w:cs="Arial"/>
          <w:sz w:val="26"/>
          <w:szCs w:val="26"/>
        </w:rPr>
        <w:t>se</w:t>
      </w:r>
      <w:r w:rsidR="009E4C0D" w:rsidRPr="001849BE">
        <w:rPr>
          <w:rFonts w:ascii="Arial" w:hAnsi="Arial" w:cs="Arial"/>
          <w:sz w:val="26"/>
          <w:szCs w:val="26"/>
        </w:rPr>
        <w:t xml:space="preserve"> estima que es necesaria la corrección</w:t>
      </w:r>
      <w:r w:rsidR="00294DFB">
        <w:rPr>
          <w:rFonts w:ascii="Arial" w:hAnsi="Arial" w:cs="Arial"/>
          <w:sz w:val="26"/>
          <w:szCs w:val="26"/>
        </w:rPr>
        <w:t xml:space="preserve"> (286 CGP),</w:t>
      </w:r>
      <w:r w:rsidR="009E4C0D" w:rsidRPr="001849BE">
        <w:rPr>
          <w:rFonts w:ascii="Arial" w:hAnsi="Arial" w:cs="Arial"/>
          <w:sz w:val="26"/>
          <w:szCs w:val="26"/>
        </w:rPr>
        <w:t xml:space="preserve"> </w:t>
      </w:r>
      <w:r w:rsidR="009E4C0D">
        <w:rPr>
          <w:rFonts w:ascii="Arial" w:hAnsi="Arial" w:cs="Arial"/>
          <w:sz w:val="26"/>
          <w:szCs w:val="26"/>
        </w:rPr>
        <w:t>de dicho aspecto en la parte resolutiva de la sentencia</w:t>
      </w:r>
      <w:r w:rsidR="009E4C0D" w:rsidRPr="001849BE">
        <w:rPr>
          <w:rFonts w:ascii="Arial" w:hAnsi="Arial" w:cs="Arial"/>
          <w:sz w:val="26"/>
          <w:szCs w:val="26"/>
        </w:rPr>
        <w:t>, en el sentido que</w:t>
      </w:r>
      <w:r w:rsidR="009E4C0D">
        <w:rPr>
          <w:rFonts w:ascii="Arial" w:hAnsi="Arial" w:cs="Arial"/>
          <w:sz w:val="26"/>
          <w:szCs w:val="26"/>
        </w:rPr>
        <w:t xml:space="preserve"> </w:t>
      </w:r>
      <w:r w:rsidR="00AB6664">
        <w:rPr>
          <w:rFonts w:ascii="Arial" w:hAnsi="Arial" w:cs="Arial"/>
          <w:sz w:val="26"/>
          <w:szCs w:val="26"/>
        </w:rPr>
        <w:t>l</w:t>
      </w:r>
      <w:r w:rsidR="00FF5601">
        <w:rPr>
          <w:rFonts w:ascii="Arial" w:hAnsi="Arial" w:cs="Arial"/>
          <w:sz w:val="26"/>
          <w:szCs w:val="26"/>
        </w:rPr>
        <w:t xml:space="preserve">as sumas </w:t>
      </w:r>
      <w:r w:rsidR="00704720">
        <w:rPr>
          <w:rFonts w:ascii="Arial" w:hAnsi="Arial" w:cs="Arial"/>
          <w:sz w:val="26"/>
          <w:szCs w:val="26"/>
        </w:rPr>
        <w:t>condenatorias ordenadas</w:t>
      </w:r>
      <w:r w:rsidR="00FF5601">
        <w:rPr>
          <w:rFonts w:ascii="Arial" w:hAnsi="Arial" w:cs="Arial"/>
          <w:sz w:val="26"/>
          <w:szCs w:val="26"/>
        </w:rPr>
        <w:t xml:space="preserve">, deberán pagarse </w:t>
      </w:r>
      <w:r w:rsidR="00FB2AFE">
        <w:rPr>
          <w:rFonts w:ascii="Arial" w:hAnsi="Arial" w:cs="Arial"/>
          <w:sz w:val="26"/>
          <w:szCs w:val="26"/>
        </w:rPr>
        <w:t>por la compañía aseguradora</w:t>
      </w:r>
      <w:r w:rsidR="00C7517A">
        <w:rPr>
          <w:rFonts w:ascii="Arial" w:hAnsi="Arial" w:cs="Arial"/>
          <w:sz w:val="26"/>
          <w:szCs w:val="26"/>
        </w:rPr>
        <w:t xml:space="preserve"> no en la forma equivocada como se dijo en el numeral 3° … </w:t>
      </w:r>
      <w:r w:rsidR="00C7517A" w:rsidRPr="003508AE">
        <w:rPr>
          <w:rFonts w:ascii="Arial" w:hAnsi="Arial" w:cs="Arial"/>
          <w:i/>
          <w:iCs/>
          <w:sz w:val="26"/>
          <w:szCs w:val="26"/>
        </w:rPr>
        <w:t xml:space="preserve">dentro de los </w:t>
      </w:r>
      <w:r w:rsidR="00C7517A" w:rsidRPr="003508AE">
        <w:rPr>
          <w:rFonts w:ascii="Arial" w:hAnsi="Arial" w:cs="Arial"/>
          <w:b/>
          <w:bCs/>
          <w:i/>
          <w:iCs/>
          <w:sz w:val="26"/>
          <w:szCs w:val="26"/>
        </w:rPr>
        <w:t xml:space="preserve">cinco días siguientes a la ejecutoria </w:t>
      </w:r>
      <w:r w:rsidR="00C7517A" w:rsidRPr="003508AE">
        <w:rPr>
          <w:rFonts w:ascii="Arial" w:hAnsi="Arial" w:cs="Arial"/>
          <w:i/>
          <w:iCs/>
          <w:sz w:val="26"/>
          <w:szCs w:val="26"/>
        </w:rPr>
        <w:t>de la sentencia</w:t>
      </w:r>
      <w:r w:rsidR="00FB2AFE">
        <w:rPr>
          <w:rFonts w:ascii="Arial" w:hAnsi="Arial" w:cs="Arial"/>
          <w:sz w:val="26"/>
          <w:szCs w:val="26"/>
        </w:rPr>
        <w:t xml:space="preserve">, </w:t>
      </w:r>
      <w:r w:rsidR="00C7517A">
        <w:rPr>
          <w:rFonts w:ascii="Arial" w:hAnsi="Arial" w:cs="Arial"/>
          <w:sz w:val="26"/>
          <w:szCs w:val="26"/>
        </w:rPr>
        <w:t>sino que</w:t>
      </w:r>
      <w:r w:rsidR="007952C6">
        <w:rPr>
          <w:rFonts w:ascii="Arial" w:hAnsi="Arial" w:cs="Arial"/>
          <w:sz w:val="26"/>
          <w:szCs w:val="26"/>
        </w:rPr>
        <w:t>,</w:t>
      </w:r>
      <w:r w:rsidR="00C7517A">
        <w:rPr>
          <w:rFonts w:ascii="Arial" w:hAnsi="Arial" w:cs="Arial"/>
          <w:sz w:val="26"/>
          <w:szCs w:val="26"/>
        </w:rPr>
        <w:t xml:space="preserve"> el pago debe hacerse </w:t>
      </w:r>
      <w:r w:rsidR="00F0005A">
        <w:rPr>
          <w:rFonts w:ascii="Arial" w:hAnsi="Arial" w:cs="Arial"/>
          <w:sz w:val="26"/>
          <w:szCs w:val="26"/>
        </w:rPr>
        <w:t>a</w:t>
      </w:r>
      <w:r w:rsidR="00C87222">
        <w:rPr>
          <w:rFonts w:ascii="Arial" w:hAnsi="Arial" w:cs="Arial"/>
          <w:sz w:val="26"/>
          <w:szCs w:val="26"/>
        </w:rPr>
        <w:t xml:space="preserve"> </w:t>
      </w:r>
      <w:r w:rsidR="00F0005A" w:rsidRPr="00FB2AFE">
        <w:rPr>
          <w:rFonts w:ascii="Arial" w:hAnsi="Arial" w:cs="Arial"/>
          <w:b/>
          <w:bCs/>
          <w:sz w:val="26"/>
          <w:szCs w:val="26"/>
        </w:rPr>
        <w:t>la ejecutoria de esta sentencia</w:t>
      </w:r>
      <w:r w:rsidR="007952C6">
        <w:rPr>
          <w:rFonts w:ascii="Arial" w:hAnsi="Arial" w:cs="Arial"/>
          <w:b/>
          <w:bCs/>
          <w:sz w:val="26"/>
          <w:szCs w:val="26"/>
        </w:rPr>
        <w:t xml:space="preserve"> </w:t>
      </w:r>
      <w:r w:rsidR="007952C6">
        <w:rPr>
          <w:rFonts w:ascii="Arial" w:hAnsi="Arial" w:cs="Arial"/>
          <w:sz w:val="26"/>
          <w:szCs w:val="26"/>
        </w:rPr>
        <w:t xml:space="preserve">y, correlativamente, </w:t>
      </w:r>
      <w:r w:rsidR="00C40313">
        <w:rPr>
          <w:rFonts w:ascii="Arial" w:hAnsi="Arial" w:cs="Arial"/>
          <w:sz w:val="26"/>
          <w:szCs w:val="26"/>
        </w:rPr>
        <w:t>al día siguiente</w:t>
      </w:r>
      <w:r w:rsidR="001F5507">
        <w:rPr>
          <w:rFonts w:ascii="Arial" w:hAnsi="Arial" w:cs="Arial"/>
          <w:sz w:val="26"/>
          <w:szCs w:val="26"/>
        </w:rPr>
        <w:t xml:space="preserve">, </w:t>
      </w:r>
      <w:r w:rsidR="00704720">
        <w:rPr>
          <w:rFonts w:ascii="Arial" w:hAnsi="Arial" w:cs="Arial"/>
          <w:sz w:val="26"/>
          <w:szCs w:val="26"/>
        </w:rPr>
        <w:t xml:space="preserve">comenzarán </w:t>
      </w:r>
      <w:r w:rsidR="00AB6664">
        <w:rPr>
          <w:rFonts w:ascii="Arial" w:hAnsi="Arial" w:cs="Arial"/>
          <w:sz w:val="26"/>
          <w:szCs w:val="26"/>
        </w:rPr>
        <w:t xml:space="preserve">a correr </w:t>
      </w:r>
      <w:r w:rsidR="00FB2AFE">
        <w:rPr>
          <w:rFonts w:ascii="Arial" w:hAnsi="Arial" w:cs="Arial"/>
          <w:sz w:val="26"/>
          <w:szCs w:val="26"/>
        </w:rPr>
        <w:t>intereses de mora</w:t>
      </w:r>
      <w:r w:rsidR="001F3960">
        <w:rPr>
          <w:rFonts w:ascii="Arial" w:hAnsi="Arial" w:cs="Arial"/>
          <w:sz w:val="26"/>
          <w:szCs w:val="26"/>
        </w:rPr>
        <w:t xml:space="preserve"> para dicha entidad aseguraticia</w:t>
      </w:r>
      <w:r w:rsidR="001D0ECB">
        <w:rPr>
          <w:rFonts w:ascii="Arial" w:hAnsi="Arial" w:cs="Arial"/>
          <w:sz w:val="26"/>
          <w:szCs w:val="26"/>
        </w:rPr>
        <w:t>.</w:t>
      </w:r>
      <w:r w:rsidR="001F3960">
        <w:rPr>
          <w:rFonts w:ascii="Arial" w:hAnsi="Arial" w:cs="Arial"/>
          <w:sz w:val="26"/>
          <w:szCs w:val="26"/>
        </w:rPr>
        <w:t xml:space="preserve"> </w:t>
      </w:r>
      <w:r w:rsidR="001D0ECB">
        <w:rPr>
          <w:rFonts w:ascii="Arial" w:hAnsi="Arial" w:cs="Arial"/>
          <w:sz w:val="26"/>
          <w:szCs w:val="26"/>
        </w:rPr>
        <w:t>H</w:t>
      </w:r>
      <w:r w:rsidR="00A64621" w:rsidRPr="00D478B9">
        <w:rPr>
          <w:rFonts w:ascii="Arial" w:hAnsi="Arial" w:cs="Arial"/>
          <w:sz w:val="26"/>
          <w:szCs w:val="26"/>
        </w:rPr>
        <w:t>a de hacerse esa precisión en la parte resolutiva</w:t>
      </w:r>
      <w:r w:rsidR="00A64621">
        <w:rPr>
          <w:rFonts w:ascii="Arial" w:hAnsi="Arial" w:cs="Arial"/>
          <w:sz w:val="26"/>
          <w:szCs w:val="26"/>
        </w:rPr>
        <w:t xml:space="preserve">, </w:t>
      </w:r>
      <w:r w:rsidR="00AB6664">
        <w:rPr>
          <w:rFonts w:ascii="Arial" w:hAnsi="Arial" w:cs="Arial"/>
          <w:sz w:val="26"/>
          <w:szCs w:val="26"/>
        </w:rPr>
        <w:t>e</w:t>
      </w:r>
      <w:r w:rsidR="00AB6664" w:rsidRPr="00D478B9">
        <w:rPr>
          <w:rFonts w:ascii="Arial" w:hAnsi="Arial" w:cs="Arial"/>
          <w:sz w:val="26"/>
          <w:szCs w:val="26"/>
        </w:rPr>
        <w:t xml:space="preserve">n obsecuencia con lo trasuntado </w:t>
      </w:r>
      <w:r w:rsidR="008644BC">
        <w:rPr>
          <w:rFonts w:ascii="Arial" w:hAnsi="Arial" w:cs="Arial"/>
          <w:sz w:val="26"/>
          <w:szCs w:val="26"/>
        </w:rPr>
        <w:t>en el respectivo acápite</w:t>
      </w:r>
      <w:r w:rsidR="00AB6664" w:rsidRPr="00D478B9">
        <w:rPr>
          <w:rFonts w:ascii="Arial" w:hAnsi="Arial" w:cs="Arial"/>
          <w:sz w:val="26"/>
          <w:szCs w:val="26"/>
        </w:rPr>
        <w:t xml:space="preserve"> </w:t>
      </w:r>
      <w:r w:rsidR="008644BC">
        <w:rPr>
          <w:rFonts w:ascii="Arial" w:hAnsi="Arial" w:cs="Arial"/>
          <w:sz w:val="26"/>
          <w:szCs w:val="26"/>
        </w:rPr>
        <w:t>m</w:t>
      </w:r>
      <w:r w:rsidR="00AB6664" w:rsidRPr="00D478B9">
        <w:rPr>
          <w:rFonts w:ascii="Arial" w:hAnsi="Arial" w:cs="Arial"/>
          <w:sz w:val="26"/>
          <w:szCs w:val="26"/>
        </w:rPr>
        <w:t>otivacional</w:t>
      </w:r>
      <w:r w:rsidR="00836FC4">
        <w:rPr>
          <w:rFonts w:ascii="Arial" w:hAnsi="Arial" w:cs="Arial"/>
          <w:sz w:val="26"/>
          <w:szCs w:val="26"/>
        </w:rPr>
        <w:t xml:space="preserve">, citado </w:t>
      </w:r>
      <w:r w:rsidR="00836FC4" w:rsidRPr="00836FC4">
        <w:rPr>
          <w:rFonts w:ascii="Arial" w:hAnsi="Arial" w:cs="Arial"/>
          <w:i/>
          <w:iCs/>
          <w:sz w:val="26"/>
          <w:szCs w:val="26"/>
        </w:rPr>
        <w:t>ut supra</w:t>
      </w:r>
      <w:r w:rsidR="00836FC4">
        <w:rPr>
          <w:rFonts w:ascii="Arial" w:hAnsi="Arial" w:cs="Arial"/>
          <w:sz w:val="26"/>
          <w:szCs w:val="26"/>
        </w:rPr>
        <w:t>.</w:t>
      </w:r>
      <w:r w:rsidR="00A64621">
        <w:rPr>
          <w:rFonts w:ascii="Arial" w:hAnsi="Arial" w:cs="Arial"/>
          <w:sz w:val="26"/>
          <w:szCs w:val="26"/>
        </w:rPr>
        <w:t xml:space="preserve"> </w:t>
      </w:r>
    </w:p>
    <w:p w14:paraId="521D1370" w14:textId="77777777" w:rsidR="00836FC4" w:rsidRDefault="00836FC4" w:rsidP="00836FC4">
      <w:pPr>
        <w:spacing w:line="360" w:lineRule="auto"/>
        <w:ind w:firstLine="709"/>
        <w:jc w:val="both"/>
        <w:rPr>
          <w:rFonts w:ascii="Arial" w:hAnsi="Arial" w:cs="Arial"/>
          <w:sz w:val="26"/>
          <w:szCs w:val="26"/>
        </w:rPr>
      </w:pPr>
    </w:p>
    <w:p w14:paraId="4AC9078B" w14:textId="0D9B59EB" w:rsidR="004177C6" w:rsidRDefault="00836FC4" w:rsidP="004177C6">
      <w:pPr>
        <w:spacing w:line="360" w:lineRule="auto"/>
        <w:ind w:firstLine="709"/>
        <w:jc w:val="both"/>
        <w:rPr>
          <w:rFonts w:ascii="Arial" w:hAnsi="Arial" w:cs="Arial"/>
          <w:sz w:val="26"/>
          <w:szCs w:val="26"/>
        </w:rPr>
      </w:pPr>
      <w:r w:rsidRPr="00836FC4">
        <w:rPr>
          <w:rFonts w:ascii="Arial" w:hAnsi="Arial" w:cs="Arial"/>
          <w:b/>
          <w:bCs/>
          <w:sz w:val="26"/>
          <w:szCs w:val="26"/>
        </w:rPr>
        <w:t>3.</w:t>
      </w:r>
      <w:r>
        <w:rPr>
          <w:rFonts w:ascii="Arial" w:hAnsi="Arial" w:cs="Arial"/>
          <w:sz w:val="26"/>
          <w:szCs w:val="26"/>
        </w:rPr>
        <w:t xml:space="preserve"> </w:t>
      </w:r>
      <w:r w:rsidR="007D0E8C" w:rsidRPr="001849BE">
        <w:rPr>
          <w:rFonts w:ascii="Arial" w:hAnsi="Arial" w:cs="Arial"/>
          <w:sz w:val="26"/>
          <w:szCs w:val="26"/>
        </w:rPr>
        <w:t xml:space="preserve">La procedencia excepcional de la aclaración de la providencia está supeditada a que el </w:t>
      </w:r>
      <w:r w:rsidR="007D0E8C" w:rsidRPr="001849BE">
        <w:rPr>
          <w:rFonts w:ascii="Arial" w:hAnsi="Arial" w:cs="Arial"/>
          <w:sz w:val="26"/>
          <w:szCs w:val="26"/>
          <w:lang w:val="es-ES_tradnl"/>
        </w:rPr>
        <w:t>cambio de palabras o alteración de éstas,</w:t>
      </w:r>
      <w:r w:rsidR="007D0E8C" w:rsidRPr="001849BE">
        <w:rPr>
          <w:rFonts w:ascii="Arial" w:hAnsi="Arial" w:cs="Arial"/>
          <w:b/>
          <w:sz w:val="26"/>
          <w:szCs w:val="26"/>
          <w:lang w:val="es-ES_tradnl"/>
        </w:rPr>
        <w:t xml:space="preserve"> </w:t>
      </w:r>
      <w:r w:rsidR="0005350F">
        <w:rPr>
          <w:rFonts w:ascii="Arial" w:hAnsi="Arial" w:cs="Arial"/>
          <w:b/>
          <w:sz w:val="26"/>
          <w:szCs w:val="26"/>
          <w:lang w:val="es-ES_tradnl"/>
        </w:rPr>
        <w:t xml:space="preserve">siempre que estén contenidos en la parte resolutiva </w:t>
      </w:r>
      <w:r w:rsidR="0005350F" w:rsidRPr="0005350F">
        <w:rPr>
          <w:rFonts w:ascii="Arial" w:hAnsi="Arial" w:cs="Arial"/>
          <w:bCs/>
          <w:sz w:val="26"/>
          <w:szCs w:val="26"/>
          <w:lang w:val="es-ES_tradnl"/>
        </w:rPr>
        <w:t>o</w:t>
      </w:r>
      <w:r w:rsidR="0005350F">
        <w:rPr>
          <w:rFonts w:ascii="Arial" w:hAnsi="Arial" w:cs="Arial"/>
          <w:b/>
          <w:sz w:val="26"/>
          <w:szCs w:val="26"/>
          <w:lang w:val="es-ES_tradnl"/>
        </w:rPr>
        <w:t xml:space="preserve"> </w:t>
      </w:r>
      <w:r w:rsidR="007D0E8C">
        <w:rPr>
          <w:rFonts w:ascii="Arial" w:hAnsi="Arial" w:cs="Arial"/>
          <w:sz w:val="26"/>
          <w:szCs w:val="26"/>
        </w:rPr>
        <w:t xml:space="preserve">influya en </w:t>
      </w:r>
      <w:r w:rsidR="0005350F">
        <w:rPr>
          <w:rFonts w:ascii="Arial" w:hAnsi="Arial" w:cs="Arial"/>
          <w:sz w:val="26"/>
          <w:szCs w:val="26"/>
        </w:rPr>
        <w:t>ella</w:t>
      </w:r>
      <w:r w:rsidR="007D0E8C" w:rsidRPr="001849BE">
        <w:rPr>
          <w:rFonts w:ascii="Arial" w:hAnsi="Arial" w:cs="Arial"/>
          <w:sz w:val="26"/>
          <w:szCs w:val="26"/>
        </w:rPr>
        <w:t xml:space="preserve">. En este caso, es claro que se trató de un error de tal naturaleza </w:t>
      </w:r>
      <w:r w:rsidR="007D0E8C">
        <w:rPr>
          <w:rFonts w:ascii="Arial" w:hAnsi="Arial" w:cs="Arial"/>
          <w:sz w:val="26"/>
          <w:szCs w:val="26"/>
        </w:rPr>
        <w:t>y</w:t>
      </w:r>
      <w:r w:rsidR="00A10A06">
        <w:rPr>
          <w:rFonts w:ascii="Arial" w:hAnsi="Arial" w:cs="Arial"/>
          <w:sz w:val="26"/>
          <w:szCs w:val="26"/>
        </w:rPr>
        <w:t>,</w:t>
      </w:r>
      <w:r w:rsidR="007D0E8C">
        <w:rPr>
          <w:rFonts w:ascii="Arial" w:hAnsi="Arial" w:cs="Arial"/>
          <w:sz w:val="26"/>
          <w:szCs w:val="26"/>
        </w:rPr>
        <w:t xml:space="preserve"> en</w:t>
      </w:r>
      <w:r w:rsidR="007D0E8C" w:rsidRPr="001849BE">
        <w:rPr>
          <w:rFonts w:ascii="Arial" w:hAnsi="Arial" w:cs="Arial"/>
          <w:sz w:val="26"/>
          <w:szCs w:val="26"/>
        </w:rPr>
        <w:t xml:space="preserve"> este orden de ideas, </w:t>
      </w:r>
      <w:r w:rsidR="0072788D" w:rsidRPr="00D478B9">
        <w:rPr>
          <w:rFonts w:ascii="Arial" w:hAnsi="Arial" w:cs="Arial"/>
          <w:sz w:val="26"/>
          <w:szCs w:val="26"/>
        </w:rPr>
        <w:t xml:space="preserve">se procederá a enmendar </w:t>
      </w:r>
      <w:r w:rsidR="001F5507">
        <w:rPr>
          <w:rFonts w:ascii="Arial" w:hAnsi="Arial" w:cs="Arial"/>
          <w:sz w:val="26"/>
          <w:szCs w:val="26"/>
        </w:rPr>
        <w:t>la parte resolutiva</w:t>
      </w:r>
      <w:r w:rsidR="001763DF">
        <w:rPr>
          <w:rFonts w:ascii="Arial" w:hAnsi="Arial" w:cs="Arial"/>
          <w:sz w:val="26"/>
          <w:szCs w:val="26"/>
        </w:rPr>
        <w:t xml:space="preserve"> de la sentencia</w:t>
      </w:r>
      <w:r w:rsidR="0072788D" w:rsidRPr="00D478B9">
        <w:rPr>
          <w:rFonts w:ascii="Arial" w:hAnsi="Arial" w:cs="Arial"/>
          <w:sz w:val="26"/>
          <w:szCs w:val="26"/>
        </w:rPr>
        <w:t>, conforme a lo dicho en precedencia</w:t>
      </w:r>
      <w:r w:rsidR="007952C6">
        <w:rPr>
          <w:rFonts w:ascii="Arial" w:hAnsi="Arial" w:cs="Arial"/>
          <w:sz w:val="26"/>
          <w:szCs w:val="26"/>
        </w:rPr>
        <w:t xml:space="preserve">, </w:t>
      </w:r>
      <w:r w:rsidR="0072788D" w:rsidRPr="00D478B9">
        <w:rPr>
          <w:rFonts w:ascii="Arial" w:hAnsi="Arial" w:cs="Arial"/>
          <w:sz w:val="26"/>
          <w:szCs w:val="26"/>
        </w:rPr>
        <w:t>quedando incólume todo lo demás en ella dispues</w:t>
      </w:r>
      <w:r w:rsidR="001711E0" w:rsidRPr="00D478B9">
        <w:rPr>
          <w:rFonts w:ascii="Arial" w:hAnsi="Arial" w:cs="Arial"/>
          <w:sz w:val="26"/>
          <w:szCs w:val="26"/>
        </w:rPr>
        <w:t>to.</w:t>
      </w:r>
    </w:p>
    <w:p w14:paraId="50149675" w14:textId="77777777" w:rsidR="004177C6" w:rsidRDefault="004177C6" w:rsidP="004177C6">
      <w:pPr>
        <w:spacing w:line="360" w:lineRule="auto"/>
        <w:ind w:firstLine="709"/>
        <w:jc w:val="both"/>
        <w:rPr>
          <w:rFonts w:ascii="Arial" w:hAnsi="Arial" w:cs="Arial"/>
          <w:sz w:val="26"/>
          <w:szCs w:val="26"/>
        </w:rPr>
      </w:pPr>
    </w:p>
    <w:p w14:paraId="05B669B1" w14:textId="1D333212" w:rsidR="00FA0945" w:rsidRPr="00D478B9" w:rsidRDefault="00FA0945" w:rsidP="004177C6">
      <w:pPr>
        <w:spacing w:line="360" w:lineRule="auto"/>
        <w:ind w:firstLine="709"/>
        <w:jc w:val="both"/>
        <w:rPr>
          <w:rFonts w:ascii="Arial" w:hAnsi="Arial" w:cs="Arial"/>
          <w:sz w:val="26"/>
          <w:szCs w:val="26"/>
        </w:rPr>
      </w:pPr>
      <w:r w:rsidRPr="00D478B9">
        <w:rPr>
          <w:rFonts w:ascii="Arial" w:hAnsi="Arial" w:cs="Arial"/>
          <w:sz w:val="26"/>
          <w:szCs w:val="26"/>
        </w:rPr>
        <w:t xml:space="preserve">En mérito de lo expuesto, la </w:t>
      </w:r>
      <w:r w:rsidRPr="00D478B9">
        <w:rPr>
          <w:rFonts w:ascii="Arial" w:hAnsi="Arial" w:cs="Arial"/>
          <w:b/>
          <w:bCs/>
          <w:i/>
          <w:iCs/>
          <w:sz w:val="26"/>
          <w:szCs w:val="26"/>
        </w:rPr>
        <w:t>SALA CUARTA DE DECISIÓN CIVIL DEL TRIBUNAL SUPERIOR DE MEDELLÍN</w:t>
      </w:r>
      <w:r w:rsidRPr="00D478B9">
        <w:rPr>
          <w:rFonts w:ascii="Arial" w:hAnsi="Arial" w:cs="Arial"/>
          <w:i/>
          <w:iCs/>
          <w:sz w:val="26"/>
          <w:szCs w:val="26"/>
        </w:rPr>
        <w:t>,</w:t>
      </w:r>
      <w:r w:rsidRPr="00D478B9">
        <w:rPr>
          <w:rFonts w:ascii="Arial" w:hAnsi="Arial" w:cs="Arial"/>
          <w:sz w:val="26"/>
          <w:szCs w:val="26"/>
        </w:rPr>
        <w:t xml:space="preserve"> administrando justicia en nombre de la República de Colombia y por autoridad de la ley, </w:t>
      </w:r>
    </w:p>
    <w:p w14:paraId="6BEBB94D" w14:textId="77777777" w:rsidR="00BC108F" w:rsidRDefault="00BC108F" w:rsidP="00BC108F">
      <w:pPr>
        <w:spacing w:line="360" w:lineRule="auto"/>
        <w:ind w:firstLine="708"/>
        <w:jc w:val="both"/>
        <w:rPr>
          <w:rFonts w:ascii="Arial" w:hAnsi="Arial" w:cs="Arial"/>
          <w:b/>
          <w:bCs/>
          <w:sz w:val="26"/>
          <w:szCs w:val="26"/>
        </w:rPr>
      </w:pPr>
    </w:p>
    <w:p w14:paraId="4B66D567" w14:textId="28700139" w:rsidR="00FA0945" w:rsidRDefault="00FA0945" w:rsidP="00BC108F">
      <w:pPr>
        <w:spacing w:line="360" w:lineRule="auto"/>
        <w:ind w:firstLine="708"/>
        <w:jc w:val="both"/>
        <w:rPr>
          <w:rFonts w:ascii="Arial" w:hAnsi="Arial" w:cs="Arial"/>
          <w:b/>
          <w:bCs/>
          <w:sz w:val="26"/>
          <w:szCs w:val="26"/>
        </w:rPr>
      </w:pPr>
      <w:r w:rsidRPr="00D478B9">
        <w:rPr>
          <w:rFonts w:ascii="Arial" w:hAnsi="Arial" w:cs="Arial"/>
          <w:b/>
          <w:bCs/>
          <w:sz w:val="26"/>
          <w:szCs w:val="26"/>
        </w:rPr>
        <w:t xml:space="preserve">IV. RESUELVE: </w:t>
      </w:r>
    </w:p>
    <w:p w14:paraId="7E97C538" w14:textId="1732242C" w:rsidR="009E4C0D" w:rsidRDefault="009E4C0D" w:rsidP="004177C6">
      <w:pPr>
        <w:spacing w:line="360" w:lineRule="auto"/>
        <w:jc w:val="both"/>
        <w:rPr>
          <w:rFonts w:ascii="Arial" w:eastAsia="Calibri" w:hAnsi="Arial" w:cs="Arial"/>
          <w:sz w:val="26"/>
          <w:szCs w:val="26"/>
          <w:lang w:val="es-ES_tradnl" w:eastAsia="en-US"/>
        </w:rPr>
      </w:pPr>
      <w:r w:rsidRPr="001849BE">
        <w:rPr>
          <w:rFonts w:ascii="Arial" w:eastAsia="Calibri" w:hAnsi="Arial" w:cs="Arial"/>
          <w:b/>
          <w:sz w:val="26"/>
          <w:szCs w:val="26"/>
          <w:lang w:val="es-ES_tradnl" w:eastAsia="en-US"/>
        </w:rPr>
        <w:lastRenderedPageBreak/>
        <w:t>Primero</w:t>
      </w:r>
      <w:r w:rsidR="00067A80">
        <w:rPr>
          <w:rFonts w:ascii="Arial" w:eastAsia="Calibri" w:hAnsi="Arial" w:cs="Arial"/>
          <w:b/>
          <w:sz w:val="26"/>
          <w:szCs w:val="26"/>
          <w:lang w:val="es-ES_tradnl" w:eastAsia="en-US"/>
        </w:rPr>
        <w:t>:</w:t>
      </w:r>
      <w:r w:rsidRPr="001849BE">
        <w:rPr>
          <w:rFonts w:ascii="Arial" w:eastAsia="Calibri" w:hAnsi="Arial" w:cs="Arial"/>
          <w:b/>
          <w:sz w:val="26"/>
          <w:szCs w:val="26"/>
          <w:lang w:val="es-ES_tradnl" w:eastAsia="en-US"/>
        </w:rPr>
        <w:t xml:space="preserve"> </w:t>
      </w:r>
      <w:r>
        <w:rPr>
          <w:rFonts w:ascii="Arial" w:eastAsia="Calibri" w:hAnsi="Arial" w:cs="Arial"/>
          <w:sz w:val="26"/>
          <w:szCs w:val="26"/>
          <w:lang w:val="es-ES_tradnl" w:eastAsia="en-US"/>
        </w:rPr>
        <w:t xml:space="preserve">Se corrige </w:t>
      </w:r>
      <w:r w:rsidR="008F6D4B">
        <w:rPr>
          <w:rFonts w:ascii="Arial" w:eastAsia="Calibri" w:hAnsi="Arial" w:cs="Arial"/>
          <w:sz w:val="26"/>
          <w:szCs w:val="26"/>
          <w:lang w:val="es-ES_tradnl" w:eastAsia="en-US"/>
        </w:rPr>
        <w:t xml:space="preserve">parcialmente </w:t>
      </w:r>
      <w:r w:rsidR="000D08BC">
        <w:rPr>
          <w:rFonts w:ascii="Arial" w:eastAsia="Calibri" w:hAnsi="Arial" w:cs="Arial"/>
          <w:sz w:val="26"/>
          <w:szCs w:val="26"/>
          <w:lang w:val="es-ES_tradnl" w:eastAsia="en-US"/>
        </w:rPr>
        <w:t>el numeral</w:t>
      </w:r>
      <w:r w:rsidR="00063ED1">
        <w:rPr>
          <w:rFonts w:ascii="Arial" w:eastAsia="Calibri" w:hAnsi="Arial" w:cs="Arial"/>
          <w:sz w:val="26"/>
          <w:szCs w:val="26"/>
          <w:lang w:val="es-ES_tradnl" w:eastAsia="en-US"/>
        </w:rPr>
        <w:t xml:space="preserve"> </w:t>
      </w:r>
      <w:r w:rsidR="006F1B1E">
        <w:rPr>
          <w:rFonts w:ascii="Arial" w:eastAsia="Calibri" w:hAnsi="Arial" w:cs="Arial"/>
          <w:sz w:val="26"/>
          <w:szCs w:val="26"/>
          <w:lang w:val="es-ES_tradnl" w:eastAsia="en-US"/>
        </w:rPr>
        <w:t xml:space="preserve">Tercero </w:t>
      </w:r>
      <w:r>
        <w:rPr>
          <w:rFonts w:ascii="Arial" w:eastAsia="Calibri" w:hAnsi="Arial" w:cs="Arial"/>
          <w:sz w:val="26"/>
          <w:szCs w:val="26"/>
          <w:lang w:val="es-ES_tradnl" w:eastAsia="en-US"/>
        </w:rPr>
        <w:t>de la sentencia</w:t>
      </w:r>
      <w:r w:rsidR="00174DF9">
        <w:rPr>
          <w:rFonts w:ascii="Arial" w:eastAsia="Calibri" w:hAnsi="Arial" w:cs="Arial"/>
          <w:sz w:val="26"/>
          <w:szCs w:val="26"/>
          <w:lang w:val="es-ES_tradnl" w:eastAsia="en-US"/>
        </w:rPr>
        <w:t xml:space="preserve"> notificada el pasado 15 de septiembre de 2021</w:t>
      </w:r>
      <w:r>
        <w:rPr>
          <w:rFonts w:ascii="Arial" w:eastAsia="Calibri" w:hAnsi="Arial" w:cs="Arial"/>
          <w:sz w:val="26"/>
          <w:szCs w:val="26"/>
          <w:lang w:val="es-ES_tradnl" w:eastAsia="en-US"/>
        </w:rPr>
        <w:t>, únicamente</w:t>
      </w:r>
      <w:r w:rsidR="003B3FEB">
        <w:rPr>
          <w:rFonts w:ascii="Arial" w:eastAsia="Calibri" w:hAnsi="Arial" w:cs="Arial"/>
          <w:sz w:val="26"/>
          <w:szCs w:val="26"/>
          <w:lang w:val="es-ES_tradnl" w:eastAsia="en-US"/>
        </w:rPr>
        <w:t>,</w:t>
      </w:r>
      <w:r>
        <w:rPr>
          <w:rFonts w:ascii="Arial" w:eastAsia="Calibri" w:hAnsi="Arial" w:cs="Arial"/>
          <w:sz w:val="26"/>
          <w:szCs w:val="26"/>
          <w:lang w:val="es-ES_tradnl" w:eastAsia="en-US"/>
        </w:rPr>
        <w:t xml:space="preserve"> en punto</w:t>
      </w:r>
      <w:r w:rsidR="009147F8">
        <w:rPr>
          <w:rFonts w:ascii="Arial" w:eastAsia="Calibri" w:hAnsi="Arial" w:cs="Arial"/>
          <w:sz w:val="26"/>
          <w:szCs w:val="26"/>
          <w:lang w:val="es-ES_tradnl" w:eastAsia="en-US"/>
        </w:rPr>
        <w:t xml:space="preserve"> del plazo para el pago de la condena impuesta en la sentencia</w:t>
      </w:r>
      <w:r>
        <w:rPr>
          <w:rFonts w:ascii="Arial" w:eastAsia="Calibri" w:hAnsi="Arial" w:cs="Arial"/>
          <w:sz w:val="26"/>
          <w:szCs w:val="26"/>
          <w:lang w:val="es-ES_tradnl" w:eastAsia="en-US"/>
        </w:rPr>
        <w:t xml:space="preserve">, </w:t>
      </w:r>
      <w:r w:rsidR="00902F8C">
        <w:rPr>
          <w:rFonts w:ascii="Arial" w:eastAsia="Calibri" w:hAnsi="Arial" w:cs="Arial"/>
          <w:sz w:val="26"/>
          <w:szCs w:val="26"/>
          <w:lang w:val="es-ES_tradnl" w:eastAsia="en-US"/>
        </w:rPr>
        <w:t>el cual</w:t>
      </w:r>
      <w:r w:rsidR="003B3FEB">
        <w:rPr>
          <w:rFonts w:ascii="Arial" w:eastAsia="Calibri" w:hAnsi="Arial" w:cs="Arial"/>
          <w:sz w:val="26"/>
          <w:szCs w:val="26"/>
          <w:lang w:val="es-ES_tradnl" w:eastAsia="en-US"/>
        </w:rPr>
        <w:t xml:space="preserve"> </w:t>
      </w:r>
      <w:r w:rsidRPr="001849BE">
        <w:rPr>
          <w:rFonts w:ascii="Arial" w:eastAsia="Calibri" w:hAnsi="Arial" w:cs="Arial"/>
          <w:sz w:val="26"/>
          <w:szCs w:val="26"/>
          <w:lang w:val="es-ES_tradnl" w:eastAsia="en-US"/>
        </w:rPr>
        <w:t xml:space="preserve">quedará </w:t>
      </w:r>
      <w:r>
        <w:rPr>
          <w:rFonts w:ascii="Arial" w:eastAsia="Calibri" w:hAnsi="Arial" w:cs="Arial"/>
          <w:sz w:val="26"/>
          <w:szCs w:val="26"/>
          <w:lang w:val="es-ES_tradnl" w:eastAsia="en-US"/>
        </w:rPr>
        <w:t xml:space="preserve">entonces </w:t>
      </w:r>
      <w:r w:rsidRPr="001849BE">
        <w:rPr>
          <w:rFonts w:ascii="Arial" w:eastAsia="Calibri" w:hAnsi="Arial" w:cs="Arial"/>
          <w:sz w:val="26"/>
          <w:szCs w:val="26"/>
          <w:lang w:val="es-ES_tradnl" w:eastAsia="en-US"/>
        </w:rPr>
        <w:t xml:space="preserve">así: </w:t>
      </w:r>
    </w:p>
    <w:p w14:paraId="2D889F1D" w14:textId="46CF4132" w:rsidR="007561EF" w:rsidRDefault="007561EF" w:rsidP="007561EF">
      <w:pPr>
        <w:spacing w:line="360" w:lineRule="auto"/>
        <w:ind w:left="567" w:right="567"/>
        <w:jc w:val="both"/>
        <w:rPr>
          <w:rFonts w:ascii="Arial" w:hAnsi="Arial" w:cs="Arial"/>
          <w:b/>
          <w:i/>
          <w:iCs/>
        </w:rPr>
      </w:pPr>
    </w:p>
    <w:p w14:paraId="71FE3C12" w14:textId="0925110C" w:rsidR="00F7444B" w:rsidRDefault="007561EF" w:rsidP="00F7444B">
      <w:pPr>
        <w:spacing w:line="360" w:lineRule="auto"/>
        <w:ind w:left="567" w:right="567"/>
        <w:jc w:val="both"/>
        <w:rPr>
          <w:rFonts w:ascii="Arial" w:hAnsi="Arial" w:cs="Arial"/>
          <w:bCs/>
          <w:i/>
          <w:iCs/>
        </w:rPr>
      </w:pPr>
      <w:r w:rsidRPr="00B678FC">
        <w:rPr>
          <w:rFonts w:ascii="Arial" w:hAnsi="Arial" w:cs="Arial"/>
          <w:b/>
          <w:i/>
          <w:iCs/>
        </w:rPr>
        <w:t>TERCERO</w:t>
      </w:r>
      <w:r w:rsidR="00067A80">
        <w:rPr>
          <w:rFonts w:ascii="Arial" w:hAnsi="Arial" w:cs="Arial"/>
          <w:b/>
          <w:i/>
          <w:iCs/>
        </w:rPr>
        <w:t>:</w:t>
      </w:r>
      <w:r w:rsidRPr="00B678FC">
        <w:rPr>
          <w:rFonts w:ascii="Arial" w:hAnsi="Arial" w:cs="Arial"/>
          <w:bCs/>
          <w:i/>
          <w:iCs/>
        </w:rPr>
        <w:t xml:space="preserve"> En consecuencia, se condena a la compañía Aseguradora La Previsora S.A., a pagar -en favor de la parte actora-, las siguientes sumas de dinero</w:t>
      </w:r>
      <w:r w:rsidRPr="009C4A3B">
        <w:rPr>
          <w:rFonts w:ascii="Arial" w:hAnsi="Arial" w:cs="Arial"/>
          <w:bCs/>
          <w:i/>
          <w:iCs/>
        </w:rPr>
        <w:t xml:space="preserve">, </w:t>
      </w:r>
      <w:r w:rsidRPr="00E737B6">
        <w:rPr>
          <w:rFonts w:ascii="Arial" w:hAnsi="Arial" w:cs="Arial"/>
          <w:b/>
          <w:i/>
          <w:iCs/>
          <w:u w:val="single"/>
        </w:rPr>
        <w:t>a la ejecutoria de la sentencia</w:t>
      </w:r>
      <w:r w:rsidRPr="00B678FC">
        <w:rPr>
          <w:rFonts w:ascii="Arial" w:hAnsi="Arial" w:cs="Arial"/>
          <w:bCs/>
          <w:i/>
          <w:iCs/>
        </w:rPr>
        <w:t>, cuyos montos ya contiene la reducción deducida en la parte motivacional de esta providencia</w:t>
      </w:r>
      <w:r w:rsidR="00F7444B">
        <w:rPr>
          <w:rFonts w:ascii="Arial" w:hAnsi="Arial" w:cs="Arial"/>
          <w:bCs/>
          <w:i/>
          <w:iCs/>
        </w:rPr>
        <w:t>…”</w:t>
      </w:r>
    </w:p>
    <w:p w14:paraId="3AC229D9" w14:textId="45CC3A74" w:rsidR="00414C23" w:rsidRDefault="00414C23" w:rsidP="00F7444B">
      <w:pPr>
        <w:spacing w:line="360" w:lineRule="auto"/>
        <w:ind w:left="567" w:right="567"/>
        <w:jc w:val="both"/>
        <w:rPr>
          <w:rFonts w:ascii="Arial" w:hAnsi="Arial" w:cs="Arial"/>
          <w:bCs/>
          <w:i/>
          <w:iCs/>
        </w:rPr>
      </w:pPr>
    </w:p>
    <w:p w14:paraId="2FAF27A9" w14:textId="77777777" w:rsidR="00532FA8" w:rsidRDefault="009E4C0D" w:rsidP="00532FA8">
      <w:pPr>
        <w:spacing w:line="360" w:lineRule="auto"/>
        <w:ind w:right="567" w:firstLine="567"/>
        <w:jc w:val="both"/>
        <w:rPr>
          <w:rFonts w:ascii="Arial" w:hAnsi="Arial" w:cs="Arial"/>
          <w:spacing w:val="2"/>
          <w:sz w:val="26"/>
          <w:szCs w:val="26"/>
          <w:lang w:val="es-ES_tradnl"/>
        </w:rPr>
      </w:pPr>
      <w:r w:rsidRPr="00F7444B">
        <w:rPr>
          <w:rFonts w:ascii="Arial" w:hAnsi="Arial" w:cs="Arial"/>
          <w:spacing w:val="2"/>
          <w:sz w:val="26"/>
          <w:szCs w:val="26"/>
          <w:lang w:val="es-ES_tradnl"/>
        </w:rPr>
        <w:t xml:space="preserve">La parte restante de la </w:t>
      </w:r>
      <w:r w:rsidR="00067A80">
        <w:rPr>
          <w:rFonts w:ascii="Arial" w:hAnsi="Arial" w:cs="Arial"/>
          <w:spacing w:val="2"/>
          <w:sz w:val="26"/>
          <w:szCs w:val="26"/>
          <w:lang w:val="es-ES_tradnl"/>
        </w:rPr>
        <w:t>resolutiva</w:t>
      </w:r>
      <w:r w:rsidRPr="00F7444B">
        <w:rPr>
          <w:rFonts w:ascii="Arial" w:hAnsi="Arial" w:cs="Arial"/>
          <w:spacing w:val="2"/>
          <w:sz w:val="26"/>
          <w:szCs w:val="26"/>
          <w:lang w:val="es-ES_tradnl"/>
        </w:rPr>
        <w:t xml:space="preserve"> se mantiene incólume.</w:t>
      </w:r>
    </w:p>
    <w:p w14:paraId="79F609DC" w14:textId="77777777" w:rsidR="00532FA8" w:rsidRDefault="00532FA8" w:rsidP="00532FA8">
      <w:pPr>
        <w:spacing w:line="360" w:lineRule="auto"/>
        <w:ind w:right="567" w:firstLine="567"/>
        <w:jc w:val="both"/>
        <w:rPr>
          <w:rFonts w:ascii="Arial" w:hAnsi="Arial" w:cs="Arial"/>
          <w:spacing w:val="2"/>
          <w:sz w:val="26"/>
          <w:szCs w:val="26"/>
          <w:lang w:val="es-ES_tradnl"/>
        </w:rPr>
      </w:pPr>
    </w:p>
    <w:p w14:paraId="11BC1D2B" w14:textId="1B61EA73" w:rsidR="007961F3" w:rsidRDefault="007961F3" w:rsidP="00532FA8">
      <w:pPr>
        <w:spacing w:line="360" w:lineRule="auto"/>
        <w:ind w:right="567" w:firstLine="567"/>
        <w:jc w:val="both"/>
        <w:rPr>
          <w:rFonts w:ascii="Arial" w:hAnsi="Arial" w:cs="Arial"/>
          <w:sz w:val="26"/>
          <w:szCs w:val="26"/>
        </w:rPr>
      </w:pPr>
      <w:r>
        <w:rPr>
          <w:rFonts w:ascii="Arial" w:hAnsi="Arial" w:cs="Arial"/>
          <w:b/>
          <w:sz w:val="26"/>
          <w:szCs w:val="26"/>
        </w:rPr>
        <w:t>TERCERO</w:t>
      </w:r>
      <w:r w:rsidRPr="00D478B9">
        <w:rPr>
          <w:rFonts w:ascii="Arial" w:hAnsi="Arial" w:cs="Arial"/>
          <w:b/>
          <w:sz w:val="26"/>
          <w:szCs w:val="26"/>
        </w:rPr>
        <w:t xml:space="preserve">: </w:t>
      </w:r>
      <w:r w:rsidRPr="00D478B9">
        <w:rPr>
          <w:rFonts w:ascii="Arial" w:hAnsi="Arial" w:cs="Arial"/>
          <w:sz w:val="26"/>
          <w:szCs w:val="26"/>
        </w:rPr>
        <w:t>Cumplida la ritualidad secretarial, remítase el expediente al</w:t>
      </w:r>
      <w:r w:rsidR="00532FA8">
        <w:rPr>
          <w:rFonts w:ascii="Arial" w:hAnsi="Arial" w:cs="Arial"/>
          <w:sz w:val="26"/>
          <w:szCs w:val="26"/>
        </w:rPr>
        <w:t xml:space="preserve"> </w:t>
      </w:r>
      <w:r w:rsidRPr="00D478B9">
        <w:rPr>
          <w:rFonts w:ascii="Arial" w:hAnsi="Arial" w:cs="Arial"/>
          <w:sz w:val="26"/>
          <w:szCs w:val="26"/>
        </w:rPr>
        <w:t>Juzgado de origen.</w:t>
      </w:r>
    </w:p>
    <w:p w14:paraId="582E67A7" w14:textId="485D81E7" w:rsidR="004A5983" w:rsidRPr="00D478B9" w:rsidRDefault="004A5983" w:rsidP="00532FA8">
      <w:pPr>
        <w:spacing w:line="360" w:lineRule="auto"/>
        <w:ind w:right="567" w:firstLine="567"/>
        <w:jc w:val="both"/>
        <w:rPr>
          <w:rFonts w:ascii="Arial" w:hAnsi="Arial" w:cs="Arial"/>
          <w:sz w:val="26"/>
          <w:szCs w:val="26"/>
        </w:rPr>
      </w:pPr>
    </w:p>
    <w:p w14:paraId="370528E9" w14:textId="033A0412" w:rsidR="004A5983" w:rsidRDefault="004A5983" w:rsidP="004A5983">
      <w:pPr>
        <w:tabs>
          <w:tab w:val="left" w:pos="0"/>
        </w:tabs>
        <w:jc w:val="center"/>
        <w:rPr>
          <w:rFonts w:ascii="Arial" w:hAnsi="Arial" w:cs="Arial"/>
          <w:b/>
          <w:bCs/>
          <w:sz w:val="26"/>
          <w:szCs w:val="26"/>
          <w:lang w:val="es-ES"/>
        </w:rPr>
      </w:pPr>
      <w:r>
        <w:rPr>
          <w:rFonts w:ascii="Arial" w:hAnsi="Arial" w:cs="Arial"/>
          <w:b/>
          <w:bCs/>
          <w:sz w:val="26"/>
          <w:szCs w:val="26"/>
          <w:lang w:val="es-ES"/>
        </w:rPr>
        <w:t>NOTIFÍQUESE</w:t>
      </w:r>
      <w:r>
        <w:rPr>
          <w:rFonts w:ascii="Arial" w:hAnsi="Arial" w:cs="Arial"/>
          <w:b/>
          <w:bCs/>
          <w:sz w:val="26"/>
          <w:szCs w:val="26"/>
          <w:lang w:val="es-ES"/>
        </w:rPr>
        <w:t xml:space="preserve"> Y CÚMPLASE</w:t>
      </w:r>
    </w:p>
    <w:p w14:paraId="5BFF4FC7" w14:textId="01DD234B" w:rsidR="004A5983" w:rsidRDefault="004A5983" w:rsidP="004A5983">
      <w:pPr>
        <w:tabs>
          <w:tab w:val="left" w:pos="0"/>
        </w:tabs>
        <w:jc w:val="center"/>
        <w:rPr>
          <w:rFonts w:ascii="Arial" w:hAnsi="Arial" w:cs="Arial"/>
          <w:b/>
          <w:bCs/>
          <w:sz w:val="26"/>
          <w:szCs w:val="26"/>
          <w:lang w:val="es-ES"/>
        </w:rPr>
      </w:pPr>
      <w:r>
        <w:rPr>
          <w:rFonts w:asciiTheme="minorHAnsi" w:eastAsiaTheme="minorEastAsia" w:hAnsiTheme="minorHAnsi" w:cstheme="minorBidi"/>
          <w:noProof/>
          <w:sz w:val="22"/>
          <w:szCs w:val="22"/>
          <w:lang w:eastAsia="es-CO"/>
        </w:rPr>
        <w:drawing>
          <wp:anchor distT="0" distB="0" distL="114300" distR="114300" simplePos="0" relativeHeight="251665408" behindDoc="1" locked="0" layoutInCell="1" allowOverlap="1" wp14:anchorId="23765170" wp14:editId="7D88BD8F">
            <wp:simplePos x="0" y="0"/>
            <wp:positionH relativeFrom="margin">
              <wp:align>center</wp:align>
            </wp:positionH>
            <wp:positionV relativeFrom="paragraph">
              <wp:posOffset>15875</wp:posOffset>
            </wp:positionV>
            <wp:extent cx="1871980" cy="1272540"/>
            <wp:effectExtent l="0" t="0" r="0" b="381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1980" cy="1272540"/>
                    </a:xfrm>
                    <a:prstGeom prst="rect">
                      <a:avLst/>
                    </a:prstGeom>
                    <a:noFill/>
                  </pic:spPr>
                </pic:pic>
              </a:graphicData>
            </a:graphic>
            <wp14:sizeRelH relativeFrom="page">
              <wp14:pctWidth>0</wp14:pctWidth>
            </wp14:sizeRelH>
            <wp14:sizeRelV relativeFrom="page">
              <wp14:pctHeight>0</wp14:pctHeight>
            </wp14:sizeRelV>
          </wp:anchor>
        </w:drawing>
      </w:r>
    </w:p>
    <w:p w14:paraId="6CA47D07" w14:textId="77777777" w:rsidR="004A5983" w:rsidRDefault="004A5983" w:rsidP="004A5983">
      <w:pPr>
        <w:tabs>
          <w:tab w:val="left" w:pos="0"/>
        </w:tabs>
        <w:jc w:val="center"/>
        <w:rPr>
          <w:rFonts w:ascii="Arial" w:hAnsi="Arial" w:cs="Arial"/>
          <w:b/>
          <w:bCs/>
          <w:sz w:val="26"/>
          <w:szCs w:val="26"/>
          <w:lang w:val="es-ES"/>
        </w:rPr>
      </w:pPr>
    </w:p>
    <w:p w14:paraId="7D5D596B" w14:textId="77777777" w:rsidR="004A5983" w:rsidRDefault="004A5983" w:rsidP="004A5983">
      <w:pPr>
        <w:tabs>
          <w:tab w:val="left" w:pos="0"/>
        </w:tabs>
        <w:jc w:val="center"/>
        <w:rPr>
          <w:rFonts w:ascii="Arial" w:hAnsi="Arial" w:cs="Arial"/>
          <w:b/>
          <w:bCs/>
          <w:sz w:val="26"/>
          <w:szCs w:val="26"/>
          <w:lang w:val="es-ES"/>
        </w:rPr>
      </w:pPr>
    </w:p>
    <w:p w14:paraId="013C6306" w14:textId="77777777" w:rsidR="004A5983" w:rsidRDefault="004A5983" w:rsidP="004A5983">
      <w:pPr>
        <w:tabs>
          <w:tab w:val="left" w:pos="0"/>
        </w:tabs>
        <w:jc w:val="center"/>
        <w:rPr>
          <w:rFonts w:ascii="Arial" w:hAnsi="Arial" w:cs="Arial"/>
          <w:b/>
          <w:bCs/>
          <w:sz w:val="26"/>
          <w:szCs w:val="26"/>
          <w:lang w:val="es-ES"/>
        </w:rPr>
      </w:pPr>
    </w:p>
    <w:p w14:paraId="04AF881E" w14:textId="77777777" w:rsidR="004A5983" w:rsidRDefault="004A5983" w:rsidP="004A5983">
      <w:pPr>
        <w:tabs>
          <w:tab w:val="left" w:pos="0"/>
        </w:tabs>
        <w:jc w:val="center"/>
        <w:rPr>
          <w:rFonts w:ascii="Arial" w:hAnsi="Arial" w:cs="Arial"/>
          <w:b/>
          <w:bCs/>
          <w:sz w:val="26"/>
          <w:szCs w:val="26"/>
          <w:lang w:val="es-ES"/>
        </w:rPr>
      </w:pPr>
    </w:p>
    <w:p w14:paraId="5D059D72" w14:textId="77777777" w:rsidR="004A5983" w:rsidRDefault="004A5983" w:rsidP="004A5983">
      <w:pPr>
        <w:tabs>
          <w:tab w:val="left" w:pos="2336"/>
        </w:tabs>
        <w:spacing w:line="240" w:lineRule="atLeast"/>
        <w:jc w:val="center"/>
        <w:outlineLvl w:val="0"/>
        <w:rPr>
          <w:rFonts w:ascii="Arial" w:eastAsiaTheme="minorEastAsia" w:hAnsi="Arial" w:cs="Arial"/>
          <w:b/>
          <w:sz w:val="26"/>
          <w:szCs w:val="26"/>
          <w:lang w:val="es-ES_tradnl" w:eastAsia="es-CO"/>
        </w:rPr>
      </w:pPr>
      <w:r>
        <w:rPr>
          <w:rFonts w:ascii="Arial" w:hAnsi="Arial" w:cs="Arial"/>
          <w:b/>
          <w:sz w:val="26"/>
          <w:szCs w:val="26"/>
          <w:lang w:val="es-ES_tradnl"/>
        </w:rPr>
        <w:t>JULIAN VALENCIA CASTAÑO</w:t>
      </w:r>
    </w:p>
    <w:p w14:paraId="3B760CBE" w14:textId="77777777" w:rsidR="004A5983" w:rsidRDefault="004A5983" w:rsidP="004A5983">
      <w:pPr>
        <w:tabs>
          <w:tab w:val="left" w:pos="2336"/>
        </w:tabs>
        <w:spacing w:line="240" w:lineRule="atLeast"/>
        <w:jc w:val="center"/>
        <w:outlineLvl w:val="0"/>
        <w:rPr>
          <w:rFonts w:ascii="Arial" w:hAnsi="Arial" w:cs="Arial"/>
          <w:b/>
          <w:sz w:val="26"/>
          <w:szCs w:val="26"/>
          <w:lang w:val="es-ES_tradnl"/>
        </w:rPr>
      </w:pPr>
      <w:r>
        <w:rPr>
          <w:rFonts w:ascii="Arial" w:hAnsi="Arial" w:cs="Arial"/>
          <w:b/>
          <w:sz w:val="26"/>
          <w:szCs w:val="26"/>
          <w:lang w:val="es-ES_tradnl"/>
        </w:rPr>
        <w:t>Magistrado</w:t>
      </w:r>
    </w:p>
    <w:p w14:paraId="3AD3A5F2" w14:textId="77777777" w:rsidR="004A5983" w:rsidRDefault="004A5983" w:rsidP="004A5983">
      <w:pPr>
        <w:tabs>
          <w:tab w:val="left" w:pos="2336"/>
        </w:tabs>
        <w:spacing w:line="240" w:lineRule="atLeast"/>
        <w:jc w:val="center"/>
        <w:outlineLvl w:val="0"/>
        <w:rPr>
          <w:rFonts w:ascii="Arial" w:hAnsi="Arial" w:cs="Arial"/>
          <w:b/>
          <w:sz w:val="26"/>
          <w:szCs w:val="26"/>
          <w:lang w:val="es-ES_tradnl"/>
        </w:rPr>
      </w:pPr>
    </w:p>
    <w:p w14:paraId="64921558" w14:textId="77777777" w:rsidR="004A5983" w:rsidRDefault="004A5983" w:rsidP="004A5983">
      <w:pPr>
        <w:tabs>
          <w:tab w:val="left" w:pos="2040"/>
        </w:tabs>
        <w:suppressAutoHyphens/>
        <w:jc w:val="center"/>
        <w:rPr>
          <w:rFonts w:ascii="Arial" w:hAnsi="Arial" w:cs="Arial"/>
          <w:b/>
          <w:color w:val="000000"/>
          <w:sz w:val="26"/>
          <w:szCs w:val="28"/>
          <w:lang w:val="es-ES" w:eastAsia="ar-SA"/>
        </w:rPr>
      </w:pPr>
    </w:p>
    <w:p w14:paraId="5349C867" w14:textId="29E3E4D4" w:rsidR="004A5983" w:rsidRDefault="004A5983" w:rsidP="004A5983">
      <w:pPr>
        <w:tabs>
          <w:tab w:val="left" w:pos="2040"/>
        </w:tabs>
        <w:jc w:val="center"/>
        <w:rPr>
          <w:rFonts w:ascii="Arial" w:hAnsi="Arial" w:cs="Arial"/>
          <w:b/>
          <w:sz w:val="26"/>
          <w:szCs w:val="28"/>
          <w:lang w:val="es-ES"/>
        </w:rPr>
      </w:pPr>
      <w:r>
        <w:rPr>
          <w:rFonts w:asciiTheme="minorHAnsi" w:eastAsiaTheme="minorEastAsia" w:hAnsiTheme="minorHAnsi" w:cstheme="minorBidi"/>
          <w:noProof/>
          <w:sz w:val="22"/>
          <w:szCs w:val="22"/>
          <w:lang w:eastAsia="es-CO"/>
        </w:rPr>
        <w:drawing>
          <wp:anchor distT="0" distB="0" distL="114300" distR="114300" simplePos="0" relativeHeight="251666432" behindDoc="1" locked="0" layoutInCell="1" allowOverlap="1" wp14:anchorId="0D1F032B" wp14:editId="6D13C11A">
            <wp:simplePos x="0" y="0"/>
            <wp:positionH relativeFrom="margin">
              <wp:align>center</wp:align>
            </wp:positionH>
            <wp:positionV relativeFrom="paragraph">
              <wp:posOffset>5080</wp:posOffset>
            </wp:positionV>
            <wp:extent cx="3792220" cy="1651635"/>
            <wp:effectExtent l="0" t="0" r="0" b="571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2220" cy="1651635"/>
                    </a:xfrm>
                    <a:prstGeom prst="rect">
                      <a:avLst/>
                    </a:prstGeom>
                    <a:noFill/>
                  </pic:spPr>
                </pic:pic>
              </a:graphicData>
            </a:graphic>
            <wp14:sizeRelH relativeFrom="page">
              <wp14:pctWidth>0</wp14:pctWidth>
            </wp14:sizeRelH>
            <wp14:sizeRelV relativeFrom="page">
              <wp14:pctHeight>0</wp14:pctHeight>
            </wp14:sizeRelV>
          </wp:anchor>
        </w:drawing>
      </w:r>
    </w:p>
    <w:p w14:paraId="509A05C9" w14:textId="77777777" w:rsidR="004A5983" w:rsidRDefault="004A5983" w:rsidP="004A5983">
      <w:pPr>
        <w:tabs>
          <w:tab w:val="left" w:pos="2040"/>
        </w:tabs>
        <w:jc w:val="center"/>
        <w:rPr>
          <w:rFonts w:ascii="Arial" w:hAnsi="Arial" w:cs="Arial"/>
          <w:b/>
          <w:sz w:val="26"/>
          <w:szCs w:val="28"/>
          <w:lang w:val="es-ES"/>
        </w:rPr>
      </w:pPr>
    </w:p>
    <w:p w14:paraId="3FDCDF37" w14:textId="77777777" w:rsidR="004A5983" w:rsidRDefault="004A5983" w:rsidP="004A5983">
      <w:pPr>
        <w:tabs>
          <w:tab w:val="left" w:pos="2040"/>
        </w:tabs>
        <w:jc w:val="center"/>
        <w:rPr>
          <w:rFonts w:ascii="Arial" w:hAnsi="Arial" w:cs="Arial"/>
          <w:b/>
          <w:sz w:val="26"/>
          <w:szCs w:val="28"/>
          <w:lang w:val="es-ES"/>
        </w:rPr>
      </w:pPr>
    </w:p>
    <w:p w14:paraId="176C09BD" w14:textId="77777777" w:rsidR="004A5983" w:rsidRDefault="004A5983" w:rsidP="004A5983">
      <w:pPr>
        <w:tabs>
          <w:tab w:val="left" w:pos="2040"/>
        </w:tabs>
        <w:jc w:val="center"/>
        <w:rPr>
          <w:rFonts w:ascii="Arial" w:hAnsi="Arial" w:cs="Arial"/>
          <w:b/>
          <w:sz w:val="26"/>
          <w:szCs w:val="28"/>
          <w:lang w:val="es-ES"/>
        </w:rPr>
      </w:pPr>
      <w:r>
        <w:rPr>
          <w:rFonts w:ascii="Arial" w:hAnsi="Arial" w:cs="Arial"/>
          <w:b/>
          <w:sz w:val="26"/>
          <w:szCs w:val="28"/>
          <w:lang w:val="es-ES"/>
        </w:rPr>
        <w:t>PIEDAD CECILIA VÉLEZ GAVIRIA</w:t>
      </w:r>
    </w:p>
    <w:p w14:paraId="26BE5973" w14:textId="77777777" w:rsidR="004A5983" w:rsidRDefault="004A5983" w:rsidP="004A5983">
      <w:pPr>
        <w:tabs>
          <w:tab w:val="left" w:pos="2040"/>
        </w:tabs>
        <w:jc w:val="center"/>
        <w:rPr>
          <w:rFonts w:ascii="Arial" w:hAnsi="Arial" w:cs="Arial"/>
          <w:b/>
          <w:sz w:val="26"/>
          <w:szCs w:val="28"/>
          <w:lang w:val="es-ES"/>
        </w:rPr>
      </w:pPr>
      <w:r>
        <w:rPr>
          <w:rFonts w:ascii="Arial" w:hAnsi="Arial" w:cs="Arial"/>
          <w:b/>
          <w:sz w:val="26"/>
          <w:szCs w:val="28"/>
          <w:lang w:val="es-ES"/>
        </w:rPr>
        <w:t>Magistrada</w:t>
      </w:r>
    </w:p>
    <w:p w14:paraId="6F7A56AF" w14:textId="77777777" w:rsidR="004A5983" w:rsidRDefault="004A5983" w:rsidP="004A5983">
      <w:pPr>
        <w:tabs>
          <w:tab w:val="left" w:pos="2040"/>
        </w:tabs>
        <w:jc w:val="center"/>
        <w:rPr>
          <w:rFonts w:ascii="Arial" w:hAnsi="Arial" w:cs="Arial"/>
          <w:b/>
          <w:sz w:val="26"/>
          <w:szCs w:val="28"/>
          <w:lang w:val="es-ES"/>
        </w:rPr>
      </w:pPr>
      <w:r>
        <w:rPr>
          <w:rFonts w:ascii="Arial" w:hAnsi="Arial" w:cs="Arial"/>
          <w:b/>
          <w:sz w:val="26"/>
          <w:szCs w:val="28"/>
          <w:lang w:val="es-ES"/>
        </w:rPr>
        <w:t xml:space="preserve">   </w:t>
      </w:r>
    </w:p>
    <w:p w14:paraId="435C6379" w14:textId="77777777" w:rsidR="004A5983" w:rsidRDefault="004A5983" w:rsidP="004A5983">
      <w:pPr>
        <w:tabs>
          <w:tab w:val="left" w:pos="2040"/>
        </w:tabs>
        <w:jc w:val="center"/>
        <w:rPr>
          <w:rFonts w:ascii="Arial" w:hAnsi="Arial" w:cs="Arial"/>
          <w:b/>
          <w:sz w:val="26"/>
          <w:szCs w:val="28"/>
          <w:lang w:val="es-ES"/>
        </w:rPr>
      </w:pPr>
      <w:r>
        <w:rPr>
          <w:rFonts w:ascii="Arial" w:hAnsi="Arial" w:cs="Arial"/>
          <w:b/>
          <w:sz w:val="26"/>
          <w:szCs w:val="28"/>
          <w:lang w:val="es-ES"/>
        </w:rPr>
        <w:t xml:space="preserve"> </w:t>
      </w:r>
    </w:p>
    <w:p w14:paraId="4A60E203" w14:textId="77777777" w:rsidR="004A5983" w:rsidRDefault="004A5983" w:rsidP="004A5983">
      <w:pPr>
        <w:tabs>
          <w:tab w:val="left" w:pos="2040"/>
        </w:tabs>
        <w:jc w:val="center"/>
        <w:rPr>
          <w:rFonts w:ascii="Arial" w:hAnsi="Arial" w:cs="Arial"/>
          <w:b/>
          <w:sz w:val="26"/>
          <w:szCs w:val="28"/>
          <w:lang w:val="es-ES"/>
        </w:rPr>
      </w:pPr>
      <w:r>
        <w:rPr>
          <w:rFonts w:ascii="Arial" w:hAnsi="Arial" w:cs="Arial"/>
          <w:b/>
          <w:sz w:val="26"/>
          <w:szCs w:val="28"/>
          <w:lang w:val="es-ES"/>
        </w:rPr>
        <w:t xml:space="preserve">     </w:t>
      </w:r>
    </w:p>
    <w:p w14:paraId="01CB6AC1" w14:textId="1E559658" w:rsidR="004A5983" w:rsidRDefault="004A5983" w:rsidP="004A5983">
      <w:pPr>
        <w:tabs>
          <w:tab w:val="left" w:pos="2040"/>
        </w:tabs>
        <w:jc w:val="center"/>
        <w:rPr>
          <w:rFonts w:ascii="Arial" w:hAnsi="Arial" w:cs="Arial"/>
          <w:b/>
          <w:sz w:val="26"/>
          <w:szCs w:val="28"/>
          <w:lang w:val="es-ES"/>
        </w:rPr>
      </w:pPr>
      <w:r>
        <w:rPr>
          <w:rFonts w:ascii="Arial" w:hAnsi="Arial" w:cs="Arial"/>
          <w:b/>
          <w:sz w:val="26"/>
          <w:szCs w:val="28"/>
          <w:lang w:val="es-ES"/>
        </w:rPr>
        <w:t xml:space="preserve">                      </w:t>
      </w:r>
    </w:p>
    <w:p w14:paraId="73CB2389" w14:textId="65C1AFC9" w:rsidR="004A5983" w:rsidRDefault="004A5983" w:rsidP="004A5983">
      <w:pPr>
        <w:overflowPunct w:val="0"/>
        <w:autoSpaceDE w:val="0"/>
        <w:autoSpaceDN w:val="0"/>
        <w:adjustRightInd w:val="0"/>
        <w:jc w:val="center"/>
        <w:textAlignment w:val="baseline"/>
        <w:rPr>
          <w:rFonts w:ascii="Arial" w:hAnsi="Arial" w:cs="Arial"/>
        </w:rPr>
      </w:pPr>
      <w:r>
        <w:rPr>
          <w:rFonts w:ascii="Arial" w:hAnsi="Arial" w:cs="Arial"/>
          <w:b/>
          <w:sz w:val="26"/>
          <w:szCs w:val="28"/>
          <w:lang w:val="es-ES"/>
        </w:rPr>
        <w:t xml:space="preserve">    </w:t>
      </w:r>
      <w:r>
        <w:rPr>
          <w:rFonts w:cs="Arial"/>
          <w:b/>
          <w:noProof/>
          <w:sz w:val="26"/>
          <w:szCs w:val="28"/>
          <w:lang w:val="es-ES"/>
        </w:rPr>
        <w:drawing>
          <wp:inline distT="0" distB="0" distL="0" distR="0" wp14:anchorId="5281A5A2" wp14:editId="52BC1C1B">
            <wp:extent cx="1343660" cy="46101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660" cy="461010"/>
                    </a:xfrm>
                    <a:prstGeom prst="rect">
                      <a:avLst/>
                    </a:prstGeom>
                    <a:noFill/>
                    <a:ln>
                      <a:noFill/>
                    </a:ln>
                  </pic:spPr>
                </pic:pic>
              </a:graphicData>
            </a:graphic>
          </wp:inline>
        </w:drawing>
      </w:r>
    </w:p>
    <w:p w14:paraId="531F2C2B" w14:textId="77777777" w:rsidR="004A5983" w:rsidRDefault="004A5983" w:rsidP="004A5983">
      <w:pPr>
        <w:tabs>
          <w:tab w:val="left" w:pos="2040"/>
        </w:tabs>
        <w:jc w:val="center"/>
        <w:rPr>
          <w:rFonts w:ascii="Arial" w:hAnsi="Arial" w:cs="Arial"/>
          <w:b/>
          <w:sz w:val="26"/>
          <w:szCs w:val="28"/>
          <w:lang w:val="es-ES"/>
        </w:rPr>
      </w:pPr>
      <w:r>
        <w:rPr>
          <w:rFonts w:ascii="Arial" w:hAnsi="Arial" w:cs="Arial"/>
          <w:b/>
          <w:sz w:val="26"/>
          <w:szCs w:val="28"/>
          <w:lang w:val="es-ES"/>
        </w:rPr>
        <w:t>JUAN CARLOS SOSA LONDOÑO</w:t>
      </w:r>
    </w:p>
    <w:p w14:paraId="6DEE3FAA" w14:textId="77777777" w:rsidR="004A5983" w:rsidRDefault="004A5983" w:rsidP="004A5983">
      <w:pPr>
        <w:tabs>
          <w:tab w:val="left" w:pos="2040"/>
        </w:tabs>
        <w:jc w:val="center"/>
        <w:rPr>
          <w:rFonts w:ascii="Arial" w:hAnsi="Arial" w:cs="Arial"/>
          <w:b/>
          <w:sz w:val="26"/>
          <w:szCs w:val="26"/>
          <w:lang w:val="es-ES"/>
        </w:rPr>
      </w:pPr>
      <w:r>
        <w:rPr>
          <w:rFonts w:ascii="Arial" w:hAnsi="Arial" w:cs="Arial"/>
          <w:b/>
          <w:sz w:val="26"/>
          <w:szCs w:val="28"/>
          <w:lang w:val="es-ES"/>
        </w:rPr>
        <w:t>Magistrado</w:t>
      </w:r>
    </w:p>
    <w:sectPr w:rsidR="004A5983" w:rsidSect="00C05658">
      <w:headerReference w:type="default" r:id="rId11"/>
      <w:footerReference w:type="default" r:id="rId12"/>
      <w:pgSz w:w="12242" w:h="18722" w:code="14"/>
      <w:pgMar w:top="1077" w:right="1418" w:bottom="794" w:left="1588" w:header="397"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5E701" w14:textId="77777777" w:rsidR="00BD4D3E" w:rsidRDefault="00BD4D3E">
      <w:r>
        <w:separator/>
      </w:r>
    </w:p>
  </w:endnote>
  <w:endnote w:type="continuationSeparator" w:id="0">
    <w:p w14:paraId="718BDDC3" w14:textId="77777777" w:rsidR="00BD4D3E" w:rsidRDefault="00BD4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A27CA" w14:textId="7A1689E7" w:rsidR="00EF4683" w:rsidRPr="00225512" w:rsidRDefault="00FA0945" w:rsidP="00826D19">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sidR="00FE60A8">
      <w:rPr>
        <w:rStyle w:val="Nmerodepgina"/>
        <w:noProof/>
        <w:color w:val="808080"/>
        <w:sz w:val="18"/>
        <w:szCs w:val="18"/>
      </w:rPr>
      <w:t>8</w:t>
    </w:r>
    <w:r w:rsidRPr="00225512">
      <w:rPr>
        <w:rStyle w:val="Nmerodepgina"/>
        <w:color w:val="808080"/>
        <w:sz w:val="18"/>
        <w:szCs w:val="18"/>
      </w:rPr>
      <w:fldChar w:fldCharType="end"/>
    </w:r>
  </w:p>
  <w:p w14:paraId="632530E5" w14:textId="77777777" w:rsidR="00EF4683" w:rsidRDefault="00FA0945" w:rsidP="00826D19">
    <w:pPr>
      <w:pStyle w:val="Piedepgina"/>
      <w:jc w:val="center"/>
      <w:rPr>
        <w:i/>
        <w:color w:val="808080"/>
        <w:sz w:val="18"/>
        <w:szCs w:val="18"/>
      </w:rPr>
    </w:pPr>
    <w:r w:rsidRPr="00225512">
      <w:rPr>
        <w:i/>
        <w:noProof/>
        <w:color w:val="808080"/>
        <w:sz w:val="18"/>
        <w:szCs w:val="18"/>
        <w:lang w:eastAsia="es-CO"/>
      </w:rPr>
      <mc:AlternateContent>
        <mc:Choice Requires="wps">
          <w:drawing>
            <wp:anchor distT="0" distB="0" distL="114300" distR="114300" simplePos="0" relativeHeight="251661312" behindDoc="0" locked="0" layoutInCell="1" allowOverlap="1" wp14:anchorId="4948229B" wp14:editId="6F6471D1">
              <wp:simplePos x="0" y="0"/>
              <wp:positionH relativeFrom="column">
                <wp:posOffset>83185</wp:posOffset>
              </wp:positionH>
              <wp:positionV relativeFrom="paragraph">
                <wp:posOffset>86360</wp:posOffset>
              </wp:positionV>
              <wp:extent cx="5430520" cy="0"/>
              <wp:effectExtent l="6985" t="10160" r="10795" b="889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0520" cy="0"/>
                      </a:xfrm>
                      <a:prstGeom prst="line">
                        <a:avLst/>
                      </a:prstGeom>
                      <a:noFill/>
                      <a:ln w="6350">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EE4671" id="Conector recto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6.8pt" to="434.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" strokecolor="gray" strokeweight=".5pt">
              <v:stroke endarrowwidth="narrow" endarrowlength="long"/>
            </v:line>
          </w:pict>
        </mc:Fallback>
      </mc:AlternateContent>
    </w:r>
  </w:p>
  <w:p w14:paraId="24D1AA18" w14:textId="77777777" w:rsidR="00EF4683" w:rsidRPr="00B54D1A" w:rsidRDefault="00FA0945" w:rsidP="00826D19">
    <w:pPr>
      <w:pStyle w:val="Piedepgina"/>
      <w:jc w:val="center"/>
      <w:rPr>
        <w:i/>
        <w:color w:val="808080"/>
        <w:sz w:val="22"/>
        <w:szCs w:val="22"/>
      </w:rPr>
    </w:pPr>
    <w:r w:rsidRPr="00B54D1A">
      <w:rPr>
        <w:i/>
        <w:color w:val="808080"/>
        <w:sz w:val="22"/>
        <w:szCs w:val="22"/>
      </w:rPr>
      <w:t>“Al servicio de la justicia y de la paz social”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9223A" w14:textId="77777777" w:rsidR="00BD4D3E" w:rsidRDefault="00BD4D3E">
      <w:r>
        <w:separator/>
      </w:r>
    </w:p>
  </w:footnote>
  <w:footnote w:type="continuationSeparator" w:id="0">
    <w:p w14:paraId="54805C6A" w14:textId="77777777" w:rsidR="00BD4D3E" w:rsidRDefault="00BD4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56A4" w14:textId="1F4D5471" w:rsidR="00EF4683" w:rsidRPr="00F052F0" w:rsidRDefault="00FA0945" w:rsidP="005F263F">
    <w:pPr>
      <w:pStyle w:val="Encabezado"/>
      <w:tabs>
        <w:tab w:val="clear" w:pos="4419"/>
        <w:tab w:val="center" w:pos="9120"/>
      </w:tabs>
      <w:jc w:val="right"/>
      <w:rPr>
        <w:rFonts w:ascii="Book Antiqua" w:hAnsi="Book Antiqua"/>
        <w:i/>
        <w:iCs/>
        <w:color w:val="808080"/>
        <w:sz w:val="26"/>
        <w:szCs w:val="26"/>
      </w:rPr>
    </w:pPr>
    <w:r>
      <w:rPr>
        <w:noProof/>
        <w:sz w:val="20"/>
        <w:lang w:eastAsia="es-CO"/>
      </w:rPr>
      <w:drawing>
        <wp:anchor distT="0" distB="0" distL="114300" distR="114300" simplePos="0" relativeHeight="251659264" behindDoc="1" locked="0" layoutInCell="1" allowOverlap="1" wp14:anchorId="0DE67B84" wp14:editId="5E1D3165">
          <wp:simplePos x="0" y="0"/>
          <wp:positionH relativeFrom="column">
            <wp:posOffset>-38735</wp:posOffset>
          </wp:positionH>
          <wp:positionV relativeFrom="paragraph">
            <wp:posOffset>34925</wp:posOffset>
          </wp:positionV>
          <wp:extent cx="1080135" cy="793750"/>
          <wp:effectExtent l="0" t="0" r="5715" b="6350"/>
          <wp:wrapTight wrapText="bothSides">
            <wp:wrapPolygon edited="0">
              <wp:start x="0" y="0"/>
              <wp:lineTo x="0" y="21254"/>
              <wp:lineTo x="21333" y="21254"/>
              <wp:lineTo x="21333"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30000"/>
                    <a:extLst>
                      <a:ext uri="{28A0092B-C50C-407E-A947-70E740481C1C}">
                        <a14:useLocalDpi xmlns:a14="http://schemas.microsoft.com/office/drawing/2010/main" val="0"/>
                      </a:ext>
                    </a:extLst>
                  </a:blip>
                  <a:srcRect/>
                  <a:stretch>
                    <a:fillRect/>
                  </a:stretch>
                </pic:blipFill>
                <pic:spPr bwMode="auto">
                  <a:xfrm>
                    <a:off x="0" y="0"/>
                    <a:ext cx="1080135" cy="7937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F052F0">
      <w:rPr>
        <w:rFonts w:ascii="Book Antiqua" w:hAnsi="Book Antiqua"/>
        <w:i/>
        <w:iCs/>
        <w:color w:val="808080"/>
        <w:sz w:val="26"/>
        <w:szCs w:val="26"/>
      </w:rPr>
      <w:t>M. P. Julián Valencia Castaño</w:t>
    </w:r>
  </w:p>
  <w:p w14:paraId="53E69DC8" w14:textId="77777777" w:rsidR="00EF4683" w:rsidRDefault="00FA0945" w:rsidP="00323EB6">
    <w:pPr>
      <w:pStyle w:val="Encabezado"/>
      <w:tabs>
        <w:tab w:val="clear" w:pos="4419"/>
        <w:tab w:val="center" w:pos="0"/>
      </w:tabs>
      <w:jc w:val="right"/>
      <w:rPr>
        <w:i/>
        <w:iCs/>
        <w:color w:val="808080"/>
        <w:sz w:val="22"/>
      </w:rPr>
    </w:pPr>
    <w:r>
      <w:rPr>
        <w:noProof/>
        <w:sz w:val="20"/>
        <w:lang w:eastAsia="es-CO"/>
      </w:rPr>
      <mc:AlternateContent>
        <mc:Choice Requires="wps">
          <w:drawing>
            <wp:anchor distT="0" distB="0" distL="114300" distR="114300" simplePos="0" relativeHeight="251660288" behindDoc="0" locked="0" layoutInCell="1" allowOverlap="1" wp14:anchorId="20FCE39C" wp14:editId="20B48B13">
              <wp:simplePos x="0" y="0"/>
              <wp:positionH relativeFrom="column">
                <wp:posOffset>1230630</wp:posOffset>
              </wp:positionH>
              <wp:positionV relativeFrom="paragraph">
                <wp:posOffset>57785</wp:posOffset>
              </wp:positionV>
              <wp:extent cx="4590415" cy="0"/>
              <wp:effectExtent l="11430" t="48260" r="46355" b="46990"/>
              <wp:wrapTight wrapText="bothSides">
                <wp:wrapPolygon edited="0">
                  <wp:start x="439" y="-2147483648"/>
                  <wp:lineTo x="0" y="-2147483648"/>
                  <wp:lineTo x="0" y="-2147483648"/>
                  <wp:lineTo x="439" y="-2147483648"/>
                  <wp:lineTo x="442" y="-2147483648"/>
                  <wp:lineTo x="445" y="-2147483648"/>
                  <wp:lineTo x="442" y="-2147483648"/>
                  <wp:lineTo x="439" y="-2147483648"/>
                </wp:wrapPolygon>
              </wp:wrapTight>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04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80952"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9pt,4.55pt" to="458.3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" strokecolor="gray" strokeweight=".5pt">
              <v:stroke endarrow="oval" endarrowwidth="narrow" endarrowlength="short"/>
              <w10:wrap type="tight"/>
            </v:line>
          </w:pict>
        </mc:Fallback>
      </mc:AlternateContent>
    </w:r>
  </w:p>
  <w:p w14:paraId="513FD114" w14:textId="77777777" w:rsidR="00EF4683" w:rsidRDefault="00BD4D3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EC31"/>
    <w:multiLevelType w:val="hybridMultilevel"/>
    <w:tmpl w:val="F8F4D5E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CO" w:vendorID="64" w:dllVersion="4096" w:nlCheck="1" w:checkStyle="0"/>
  <w:activeWritingStyle w:appName="MSWord" w:lang="es-ES_tradnl" w:vendorID="64" w:dllVersion="4096" w:nlCheck="1" w:checkStyle="0"/>
  <w:activeWritingStyle w:appName="MSWord" w:lang="es-ES" w:vendorID="64" w:dllVersion="4096"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945"/>
    <w:rsid w:val="000018DC"/>
    <w:rsid w:val="00010317"/>
    <w:rsid w:val="00012C33"/>
    <w:rsid w:val="00013FC3"/>
    <w:rsid w:val="000408CF"/>
    <w:rsid w:val="00042D32"/>
    <w:rsid w:val="0005350F"/>
    <w:rsid w:val="000536A2"/>
    <w:rsid w:val="00063ED1"/>
    <w:rsid w:val="00067A80"/>
    <w:rsid w:val="000A3602"/>
    <w:rsid w:val="000D08BC"/>
    <w:rsid w:val="000E4424"/>
    <w:rsid w:val="00100840"/>
    <w:rsid w:val="00111AEF"/>
    <w:rsid w:val="00114C6D"/>
    <w:rsid w:val="0012294F"/>
    <w:rsid w:val="00126FBD"/>
    <w:rsid w:val="00140B5A"/>
    <w:rsid w:val="00141821"/>
    <w:rsid w:val="0015728C"/>
    <w:rsid w:val="0016303B"/>
    <w:rsid w:val="001711E0"/>
    <w:rsid w:val="00174DF9"/>
    <w:rsid w:val="001763DF"/>
    <w:rsid w:val="00176EC4"/>
    <w:rsid w:val="001B1E74"/>
    <w:rsid w:val="001B25CD"/>
    <w:rsid w:val="001B6695"/>
    <w:rsid w:val="001D0ECB"/>
    <w:rsid w:val="001D4CB7"/>
    <w:rsid w:val="001E340F"/>
    <w:rsid w:val="001E59AF"/>
    <w:rsid w:val="001F3960"/>
    <w:rsid w:val="001F5507"/>
    <w:rsid w:val="002013D9"/>
    <w:rsid w:val="00206CA2"/>
    <w:rsid w:val="00227B63"/>
    <w:rsid w:val="002335E4"/>
    <w:rsid w:val="00236F99"/>
    <w:rsid w:val="00246488"/>
    <w:rsid w:val="002479FF"/>
    <w:rsid w:val="00252306"/>
    <w:rsid w:val="0026386D"/>
    <w:rsid w:val="0026784D"/>
    <w:rsid w:val="00277606"/>
    <w:rsid w:val="00277C2A"/>
    <w:rsid w:val="00294DFB"/>
    <w:rsid w:val="002B4CC6"/>
    <w:rsid w:val="002C08F6"/>
    <w:rsid w:val="002C0AF3"/>
    <w:rsid w:val="002C24D3"/>
    <w:rsid w:val="00320775"/>
    <w:rsid w:val="00321F22"/>
    <w:rsid w:val="00326AD8"/>
    <w:rsid w:val="0032731D"/>
    <w:rsid w:val="003508AE"/>
    <w:rsid w:val="00363871"/>
    <w:rsid w:val="00364AA5"/>
    <w:rsid w:val="00382117"/>
    <w:rsid w:val="00384B53"/>
    <w:rsid w:val="003A27BE"/>
    <w:rsid w:val="003B3FEB"/>
    <w:rsid w:val="003D06A1"/>
    <w:rsid w:val="003D37EF"/>
    <w:rsid w:val="003E74CA"/>
    <w:rsid w:val="003F7266"/>
    <w:rsid w:val="00414C23"/>
    <w:rsid w:val="004177C6"/>
    <w:rsid w:val="0041791F"/>
    <w:rsid w:val="004244B4"/>
    <w:rsid w:val="00433D18"/>
    <w:rsid w:val="00466636"/>
    <w:rsid w:val="00475373"/>
    <w:rsid w:val="00497BEB"/>
    <w:rsid w:val="004A5983"/>
    <w:rsid w:val="004A7DC6"/>
    <w:rsid w:val="004D569F"/>
    <w:rsid w:val="00532FA8"/>
    <w:rsid w:val="00563956"/>
    <w:rsid w:val="005676D1"/>
    <w:rsid w:val="005950B1"/>
    <w:rsid w:val="005A3550"/>
    <w:rsid w:val="005B3DAB"/>
    <w:rsid w:val="005C48B7"/>
    <w:rsid w:val="005C5607"/>
    <w:rsid w:val="005D063F"/>
    <w:rsid w:val="005D6149"/>
    <w:rsid w:val="005F51F0"/>
    <w:rsid w:val="006035C6"/>
    <w:rsid w:val="00620DA7"/>
    <w:rsid w:val="00625683"/>
    <w:rsid w:val="00630E9D"/>
    <w:rsid w:val="006460B5"/>
    <w:rsid w:val="00651A70"/>
    <w:rsid w:val="00651FCC"/>
    <w:rsid w:val="006571BA"/>
    <w:rsid w:val="006733CB"/>
    <w:rsid w:val="00675C01"/>
    <w:rsid w:val="006A64D1"/>
    <w:rsid w:val="006B740E"/>
    <w:rsid w:val="006F1B1E"/>
    <w:rsid w:val="006F3073"/>
    <w:rsid w:val="006F5CCD"/>
    <w:rsid w:val="007007DC"/>
    <w:rsid w:val="00704720"/>
    <w:rsid w:val="00710DBF"/>
    <w:rsid w:val="00712EF9"/>
    <w:rsid w:val="00713C13"/>
    <w:rsid w:val="0072788D"/>
    <w:rsid w:val="0074485C"/>
    <w:rsid w:val="007561EF"/>
    <w:rsid w:val="00764075"/>
    <w:rsid w:val="00774F99"/>
    <w:rsid w:val="007754A4"/>
    <w:rsid w:val="00781152"/>
    <w:rsid w:val="00794426"/>
    <w:rsid w:val="007952C6"/>
    <w:rsid w:val="00795B80"/>
    <w:rsid w:val="00795E0F"/>
    <w:rsid w:val="007961F3"/>
    <w:rsid w:val="007B5A46"/>
    <w:rsid w:val="007C1251"/>
    <w:rsid w:val="007C13F6"/>
    <w:rsid w:val="007C60D6"/>
    <w:rsid w:val="007D0E8C"/>
    <w:rsid w:val="007E05EC"/>
    <w:rsid w:val="00802269"/>
    <w:rsid w:val="00817BAF"/>
    <w:rsid w:val="00836FC4"/>
    <w:rsid w:val="0084371E"/>
    <w:rsid w:val="00851EA7"/>
    <w:rsid w:val="00856AEC"/>
    <w:rsid w:val="00857AB4"/>
    <w:rsid w:val="008644BC"/>
    <w:rsid w:val="00871666"/>
    <w:rsid w:val="00875DC9"/>
    <w:rsid w:val="00887AAB"/>
    <w:rsid w:val="00892180"/>
    <w:rsid w:val="008B5255"/>
    <w:rsid w:val="008B70AC"/>
    <w:rsid w:val="008C27BC"/>
    <w:rsid w:val="008F0D8F"/>
    <w:rsid w:val="008F6D4B"/>
    <w:rsid w:val="00902F8C"/>
    <w:rsid w:val="009147F8"/>
    <w:rsid w:val="00917DED"/>
    <w:rsid w:val="0093306D"/>
    <w:rsid w:val="009624F9"/>
    <w:rsid w:val="00963C34"/>
    <w:rsid w:val="0097220E"/>
    <w:rsid w:val="009C4A3B"/>
    <w:rsid w:val="009E4C0D"/>
    <w:rsid w:val="00A10A06"/>
    <w:rsid w:val="00A17290"/>
    <w:rsid w:val="00A25AB4"/>
    <w:rsid w:val="00A412C0"/>
    <w:rsid w:val="00A41AB2"/>
    <w:rsid w:val="00A41FD4"/>
    <w:rsid w:val="00A45A5C"/>
    <w:rsid w:val="00A528A2"/>
    <w:rsid w:val="00A532A0"/>
    <w:rsid w:val="00A55770"/>
    <w:rsid w:val="00A64621"/>
    <w:rsid w:val="00A74A60"/>
    <w:rsid w:val="00A933D7"/>
    <w:rsid w:val="00AA2393"/>
    <w:rsid w:val="00AA736F"/>
    <w:rsid w:val="00AB6664"/>
    <w:rsid w:val="00AF1979"/>
    <w:rsid w:val="00AF5B9E"/>
    <w:rsid w:val="00B2284B"/>
    <w:rsid w:val="00B25D1A"/>
    <w:rsid w:val="00B5591F"/>
    <w:rsid w:val="00B678FC"/>
    <w:rsid w:val="00B813B8"/>
    <w:rsid w:val="00B9064B"/>
    <w:rsid w:val="00B94CB1"/>
    <w:rsid w:val="00BC108F"/>
    <w:rsid w:val="00BC6FC8"/>
    <w:rsid w:val="00BD0B97"/>
    <w:rsid w:val="00BD2B27"/>
    <w:rsid w:val="00BD4D3E"/>
    <w:rsid w:val="00C05658"/>
    <w:rsid w:val="00C13B2F"/>
    <w:rsid w:val="00C27483"/>
    <w:rsid w:val="00C40313"/>
    <w:rsid w:val="00C44B89"/>
    <w:rsid w:val="00C57A9D"/>
    <w:rsid w:val="00C60E8F"/>
    <w:rsid w:val="00C7517A"/>
    <w:rsid w:val="00C81C02"/>
    <w:rsid w:val="00C87222"/>
    <w:rsid w:val="00C94720"/>
    <w:rsid w:val="00CA4685"/>
    <w:rsid w:val="00CA673A"/>
    <w:rsid w:val="00CB7C1A"/>
    <w:rsid w:val="00CD196F"/>
    <w:rsid w:val="00CD21D0"/>
    <w:rsid w:val="00CE52C0"/>
    <w:rsid w:val="00CE52C8"/>
    <w:rsid w:val="00D014F8"/>
    <w:rsid w:val="00D108D2"/>
    <w:rsid w:val="00D11140"/>
    <w:rsid w:val="00D16442"/>
    <w:rsid w:val="00D17530"/>
    <w:rsid w:val="00D21BDA"/>
    <w:rsid w:val="00D403F0"/>
    <w:rsid w:val="00D478B9"/>
    <w:rsid w:val="00D71457"/>
    <w:rsid w:val="00D84AB1"/>
    <w:rsid w:val="00D86EA1"/>
    <w:rsid w:val="00D921FF"/>
    <w:rsid w:val="00D9535B"/>
    <w:rsid w:val="00D957EB"/>
    <w:rsid w:val="00D96C89"/>
    <w:rsid w:val="00DB4D1D"/>
    <w:rsid w:val="00DD25EA"/>
    <w:rsid w:val="00DF605D"/>
    <w:rsid w:val="00E40B87"/>
    <w:rsid w:val="00E41C2B"/>
    <w:rsid w:val="00E41E4A"/>
    <w:rsid w:val="00E42436"/>
    <w:rsid w:val="00E537D5"/>
    <w:rsid w:val="00E6498B"/>
    <w:rsid w:val="00E737B6"/>
    <w:rsid w:val="00E76C1C"/>
    <w:rsid w:val="00E84F6D"/>
    <w:rsid w:val="00EA1BFF"/>
    <w:rsid w:val="00EA3981"/>
    <w:rsid w:val="00EB0BC3"/>
    <w:rsid w:val="00EC353A"/>
    <w:rsid w:val="00EC4991"/>
    <w:rsid w:val="00EC7D30"/>
    <w:rsid w:val="00ED141C"/>
    <w:rsid w:val="00ED58C3"/>
    <w:rsid w:val="00EE317B"/>
    <w:rsid w:val="00F0005A"/>
    <w:rsid w:val="00F07F8E"/>
    <w:rsid w:val="00F725E3"/>
    <w:rsid w:val="00F7444B"/>
    <w:rsid w:val="00F812D8"/>
    <w:rsid w:val="00F83665"/>
    <w:rsid w:val="00F857C9"/>
    <w:rsid w:val="00FA0945"/>
    <w:rsid w:val="00FB2472"/>
    <w:rsid w:val="00FB2AFE"/>
    <w:rsid w:val="00FC7878"/>
    <w:rsid w:val="00FE6050"/>
    <w:rsid w:val="00FE60A8"/>
    <w:rsid w:val="00FF56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D55B6D"/>
  <w15:chartTrackingRefBased/>
  <w15:docId w15:val="{833B6C1B-B791-4714-BBB3-B9DB196F7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945"/>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A0945"/>
    <w:pPr>
      <w:tabs>
        <w:tab w:val="center" w:pos="4419"/>
        <w:tab w:val="right" w:pos="8838"/>
      </w:tabs>
    </w:pPr>
  </w:style>
  <w:style w:type="character" w:customStyle="1" w:styleId="EncabezadoCar">
    <w:name w:val="Encabezado Car"/>
    <w:basedOn w:val="Fuentedeprrafopredeter"/>
    <w:link w:val="Encabezado"/>
    <w:rsid w:val="00FA0945"/>
    <w:rPr>
      <w:rFonts w:ascii="Times New Roman" w:eastAsia="Times New Roman" w:hAnsi="Times New Roman" w:cs="Times New Roman"/>
      <w:sz w:val="24"/>
      <w:szCs w:val="24"/>
      <w:lang w:eastAsia="es-ES"/>
    </w:rPr>
  </w:style>
  <w:style w:type="character" w:styleId="Nmerodepgina">
    <w:name w:val="page number"/>
    <w:basedOn w:val="Fuentedeprrafopredeter"/>
    <w:rsid w:val="00FA0945"/>
  </w:style>
  <w:style w:type="paragraph" w:styleId="Piedepgina">
    <w:name w:val="footer"/>
    <w:basedOn w:val="Normal"/>
    <w:link w:val="PiedepginaCar"/>
    <w:rsid w:val="00FA0945"/>
    <w:pPr>
      <w:tabs>
        <w:tab w:val="center" w:pos="4419"/>
        <w:tab w:val="right" w:pos="8838"/>
      </w:tabs>
    </w:pPr>
  </w:style>
  <w:style w:type="character" w:customStyle="1" w:styleId="PiedepginaCar">
    <w:name w:val="Pie de página Car"/>
    <w:basedOn w:val="Fuentedeprrafopredeter"/>
    <w:link w:val="Piedepgina"/>
    <w:rsid w:val="00FA0945"/>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FA0945"/>
    <w:pPr>
      <w:spacing w:after="160" w:line="259" w:lineRule="auto"/>
      <w:ind w:left="720"/>
      <w:contextualSpacing/>
    </w:pPr>
    <w:rPr>
      <w:rFonts w:ascii="Calibri" w:eastAsia="Calibri" w:hAnsi="Calibri"/>
      <w:sz w:val="22"/>
      <w:szCs w:val="22"/>
      <w:lang w:eastAsia="en-US"/>
    </w:rPr>
  </w:style>
  <w:style w:type="paragraph" w:styleId="Textodeglobo">
    <w:name w:val="Balloon Text"/>
    <w:basedOn w:val="Normal"/>
    <w:link w:val="TextodegloboCar"/>
    <w:uiPriority w:val="99"/>
    <w:semiHidden/>
    <w:unhideWhenUsed/>
    <w:rsid w:val="008022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02269"/>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947574">
      <w:bodyDiv w:val="1"/>
      <w:marLeft w:val="0"/>
      <w:marRight w:val="0"/>
      <w:marTop w:val="0"/>
      <w:marBottom w:val="0"/>
      <w:divBdr>
        <w:top w:val="none" w:sz="0" w:space="0" w:color="auto"/>
        <w:left w:val="none" w:sz="0" w:space="0" w:color="auto"/>
        <w:bottom w:val="none" w:sz="0" w:space="0" w:color="auto"/>
        <w:right w:val="none" w:sz="0" w:space="0" w:color="auto"/>
      </w:divBdr>
    </w:div>
    <w:div w:id="945385172">
      <w:bodyDiv w:val="1"/>
      <w:marLeft w:val="0"/>
      <w:marRight w:val="0"/>
      <w:marTop w:val="0"/>
      <w:marBottom w:val="0"/>
      <w:divBdr>
        <w:top w:val="none" w:sz="0" w:space="0" w:color="auto"/>
        <w:left w:val="none" w:sz="0" w:space="0" w:color="auto"/>
        <w:bottom w:val="none" w:sz="0" w:space="0" w:color="auto"/>
        <w:right w:val="none" w:sz="0" w:space="0" w:color="auto"/>
      </w:divBdr>
    </w:div>
    <w:div w:id="1338727711">
      <w:bodyDiv w:val="1"/>
      <w:marLeft w:val="0"/>
      <w:marRight w:val="0"/>
      <w:marTop w:val="0"/>
      <w:marBottom w:val="0"/>
      <w:divBdr>
        <w:top w:val="none" w:sz="0" w:space="0" w:color="auto"/>
        <w:left w:val="none" w:sz="0" w:space="0" w:color="auto"/>
        <w:bottom w:val="none" w:sz="0" w:space="0" w:color="auto"/>
        <w:right w:val="none" w:sz="0" w:space="0" w:color="auto"/>
      </w:divBdr>
    </w:div>
    <w:div w:id="1395352382">
      <w:bodyDiv w:val="1"/>
      <w:marLeft w:val="0"/>
      <w:marRight w:val="0"/>
      <w:marTop w:val="0"/>
      <w:marBottom w:val="0"/>
      <w:divBdr>
        <w:top w:val="none" w:sz="0" w:space="0" w:color="auto"/>
        <w:left w:val="none" w:sz="0" w:space="0" w:color="auto"/>
        <w:bottom w:val="none" w:sz="0" w:space="0" w:color="auto"/>
        <w:right w:val="none" w:sz="0" w:space="0" w:color="auto"/>
      </w:divBdr>
    </w:div>
    <w:div w:id="162060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585F8-DD87-48FA-863D-D614C9EE2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1043</Words>
  <Characters>5737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Valencia Castaño</dc:creator>
  <cp:keywords/>
  <dc:description/>
  <cp:lastModifiedBy>samir lemus delgado</cp:lastModifiedBy>
  <cp:revision>8</cp:revision>
  <cp:lastPrinted>2020-03-12T22:43:00Z</cp:lastPrinted>
  <dcterms:created xsi:type="dcterms:W3CDTF">2021-10-08T18:43:00Z</dcterms:created>
  <dcterms:modified xsi:type="dcterms:W3CDTF">2021-10-11T18:44:00Z</dcterms:modified>
</cp:coreProperties>
</file>