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E41702E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9C53E5">
        <w:rPr>
          <w:sz w:val="24"/>
          <w:szCs w:val="24"/>
          <w:u w:val="single"/>
        </w:rPr>
        <w:t>19</w:t>
      </w:r>
      <w:r w:rsidRPr="00802FB4">
        <w:rPr>
          <w:sz w:val="24"/>
          <w:szCs w:val="24"/>
          <w:u w:val="single"/>
        </w:rPr>
        <w:t>/0</w:t>
      </w:r>
      <w:r w:rsidR="002071C1">
        <w:rPr>
          <w:sz w:val="24"/>
          <w:szCs w:val="24"/>
          <w:u w:val="single"/>
        </w:rPr>
        <w:t>3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298"/>
        <w:gridCol w:w="1749"/>
        <w:gridCol w:w="1936"/>
        <w:gridCol w:w="1843"/>
        <w:gridCol w:w="1575"/>
      </w:tblGrid>
      <w:tr w:rsidR="00A5499F" w:rsidRPr="00802FB4" w14:paraId="7B5CC178" w14:textId="37A4BB38" w:rsidTr="002071C1">
        <w:trPr>
          <w:jc w:val="center"/>
        </w:trPr>
        <w:tc>
          <w:tcPr>
            <w:tcW w:w="457" w:type="dxa"/>
          </w:tcPr>
          <w:p w14:paraId="1DEAF7C5" w14:textId="34F0CA0A" w:rsidR="00A5499F" w:rsidRPr="00802FB4" w:rsidRDefault="00A5499F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 w:rsidRPr="00802FB4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1298" w:type="dxa"/>
          </w:tcPr>
          <w:p w14:paraId="5A2FF25B" w14:textId="73E979C8" w:rsidR="00A5499F" w:rsidRPr="00802FB4" w:rsidRDefault="00A5499F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 w:rsidRPr="00802FB4">
              <w:rPr>
                <w:b/>
                <w:sz w:val="24"/>
                <w:szCs w:val="24"/>
              </w:rPr>
              <w:t>RADICADO</w:t>
            </w:r>
          </w:p>
        </w:tc>
        <w:tc>
          <w:tcPr>
            <w:tcW w:w="1749" w:type="dxa"/>
          </w:tcPr>
          <w:p w14:paraId="7C716E93" w14:textId="4F9C8CE9" w:rsidR="00A5499F" w:rsidRPr="00802FB4" w:rsidRDefault="00A5499F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 w:rsidRPr="00802FB4">
              <w:rPr>
                <w:b/>
                <w:sz w:val="24"/>
                <w:szCs w:val="24"/>
              </w:rPr>
              <w:t>CLASE DE PROCESO</w:t>
            </w:r>
          </w:p>
        </w:tc>
        <w:tc>
          <w:tcPr>
            <w:tcW w:w="1936" w:type="dxa"/>
          </w:tcPr>
          <w:p w14:paraId="26ABF9EF" w14:textId="016C6E08" w:rsidR="00A5499F" w:rsidRPr="00802FB4" w:rsidRDefault="00A5499F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 w:rsidRPr="00802FB4">
              <w:rPr>
                <w:b/>
                <w:sz w:val="24"/>
                <w:szCs w:val="24"/>
              </w:rPr>
              <w:t>DEMANDANTE</w:t>
            </w:r>
          </w:p>
        </w:tc>
        <w:tc>
          <w:tcPr>
            <w:tcW w:w="1843" w:type="dxa"/>
          </w:tcPr>
          <w:p w14:paraId="2EA01B78" w14:textId="0A0459E5" w:rsidR="00A5499F" w:rsidRPr="00802FB4" w:rsidRDefault="00A5499F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 w:rsidRPr="00802FB4">
              <w:rPr>
                <w:b/>
                <w:sz w:val="24"/>
                <w:szCs w:val="24"/>
              </w:rPr>
              <w:t>DEMANDADO</w:t>
            </w:r>
          </w:p>
        </w:tc>
        <w:tc>
          <w:tcPr>
            <w:tcW w:w="1575" w:type="dxa"/>
          </w:tcPr>
          <w:p w14:paraId="4F4A95AC" w14:textId="1BA36F56" w:rsidR="00A5499F" w:rsidRPr="00802FB4" w:rsidRDefault="00A5499F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 w:rsidRPr="00802FB4">
              <w:rPr>
                <w:b/>
                <w:sz w:val="24"/>
                <w:szCs w:val="24"/>
              </w:rPr>
              <w:t>ACTUACION OBJETO DE TRASLADO</w:t>
            </w:r>
          </w:p>
        </w:tc>
      </w:tr>
      <w:tr w:rsidR="00A5499F" w:rsidRPr="00802FB4" w14:paraId="111A69F4" w14:textId="6AFDE5E9" w:rsidTr="002071C1">
        <w:trPr>
          <w:jc w:val="center"/>
        </w:trPr>
        <w:tc>
          <w:tcPr>
            <w:tcW w:w="457" w:type="dxa"/>
          </w:tcPr>
          <w:p w14:paraId="30771E91" w14:textId="24F08CC8" w:rsidR="00A5499F" w:rsidRPr="00802FB4" w:rsidRDefault="00A5499F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 w:rsidRPr="00802FB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14:paraId="64DC71D2" w14:textId="6349AB41" w:rsidR="00A5499F" w:rsidRPr="00802FB4" w:rsidRDefault="00B37430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2020 00011</w:t>
            </w:r>
            <w:r w:rsidR="00A5499F" w:rsidRPr="00802FB4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749" w:type="dxa"/>
          </w:tcPr>
          <w:p w14:paraId="78077AA0" w14:textId="67FC62B0" w:rsidR="00A5499F" w:rsidRPr="00802FB4" w:rsidRDefault="00A5499F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 w:rsidRPr="00802FB4">
              <w:rPr>
                <w:b/>
                <w:sz w:val="24"/>
                <w:szCs w:val="24"/>
              </w:rPr>
              <w:t>EJECUTIVO</w:t>
            </w:r>
          </w:p>
        </w:tc>
        <w:tc>
          <w:tcPr>
            <w:tcW w:w="1936" w:type="dxa"/>
          </w:tcPr>
          <w:p w14:paraId="51F83732" w14:textId="0970E407" w:rsidR="00A5499F" w:rsidRPr="00802FB4" w:rsidRDefault="00B37430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JULISSA DUARTE MEDINA</w:t>
            </w:r>
          </w:p>
        </w:tc>
        <w:tc>
          <w:tcPr>
            <w:tcW w:w="1843" w:type="dxa"/>
          </w:tcPr>
          <w:p w14:paraId="3A6A68BC" w14:textId="6C8DDC47" w:rsidR="00A5499F" w:rsidRPr="00802FB4" w:rsidRDefault="00B37430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JOSE APSHANA GONZALES </w:t>
            </w:r>
          </w:p>
        </w:tc>
        <w:tc>
          <w:tcPr>
            <w:tcW w:w="1575" w:type="dxa"/>
          </w:tcPr>
          <w:p w14:paraId="1F40B988" w14:textId="6DF96833" w:rsidR="00A5499F" w:rsidRPr="00802FB4" w:rsidRDefault="000600D0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hyperlink r:id="rId7" w:history="1">
              <w:r w:rsidR="00A5499F" w:rsidRPr="000600D0">
                <w:rPr>
                  <w:rStyle w:val="Hipervnculo"/>
                  <w:b/>
                  <w:sz w:val="24"/>
                  <w:szCs w:val="24"/>
                </w:rPr>
                <w:t>TRASLADO DE LIQUIDACION DE CREDITO</w:t>
              </w:r>
            </w:hyperlink>
          </w:p>
        </w:tc>
      </w:tr>
      <w:tr w:rsidR="00A5499F" w:rsidRPr="00802FB4" w14:paraId="7F1A1608" w14:textId="635FAC2C" w:rsidTr="002071C1">
        <w:trPr>
          <w:jc w:val="center"/>
        </w:trPr>
        <w:tc>
          <w:tcPr>
            <w:tcW w:w="457" w:type="dxa"/>
          </w:tcPr>
          <w:p w14:paraId="3D5F7D6C" w14:textId="55354CEE" w:rsidR="00A5499F" w:rsidRPr="00802FB4" w:rsidRDefault="00A5499F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 w:rsidRPr="00802FB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14:paraId="135B7287" w14:textId="61D82113" w:rsidR="00A5499F" w:rsidRPr="00802FB4" w:rsidRDefault="002D3F9E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 w:rsidRPr="002D3F9E">
              <w:rPr>
                <w:b/>
                <w:sz w:val="24"/>
                <w:szCs w:val="24"/>
              </w:rPr>
              <w:t>202</w:t>
            </w:r>
            <w:r w:rsidR="00125463">
              <w:rPr>
                <w:b/>
                <w:sz w:val="24"/>
                <w:szCs w:val="24"/>
              </w:rPr>
              <w:t>0</w:t>
            </w:r>
            <w:r w:rsidRPr="002D3F9E">
              <w:rPr>
                <w:b/>
                <w:sz w:val="24"/>
                <w:szCs w:val="24"/>
              </w:rPr>
              <w:t>-0</w:t>
            </w:r>
            <w:r>
              <w:rPr>
                <w:b/>
                <w:sz w:val="24"/>
                <w:szCs w:val="24"/>
              </w:rPr>
              <w:t>0</w:t>
            </w:r>
            <w:r w:rsidR="00125463">
              <w:rPr>
                <w:b/>
                <w:sz w:val="24"/>
                <w:szCs w:val="24"/>
              </w:rPr>
              <w:t>220</w:t>
            </w:r>
            <w:r w:rsidR="00A5499F" w:rsidRPr="00802FB4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749" w:type="dxa"/>
          </w:tcPr>
          <w:p w14:paraId="364553CD" w14:textId="27A86AF6" w:rsidR="00A5499F" w:rsidRPr="00802FB4" w:rsidRDefault="00A5499F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 w:rsidRPr="00802FB4">
              <w:rPr>
                <w:b/>
                <w:sz w:val="24"/>
                <w:szCs w:val="24"/>
              </w:rPr>
              <w:t>EJECUTIVO</w:t>
            </w:r>
          </w:p>
        </w:tc>
        <w:tc>
          <w:tcPr>
            <w:tcW w:w="1936" w:type="dxa"/>
          </w:tcPr>
          <w:p w14:paraId="1CACA023" w14:textId="0876866F" w:rsidR="00A5499F" w:rsidRPr="00802FB4" w:rsidRDefault="00B37430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YANITH ESTHER PITRE PAREDES </w:t>
            </w:r>
          </w:p>
        </w:tc>
        <w:tc>
          <w:tcPr>
            <w:tcW w:w="1843" w:type="dxa"/>
          </w:tcPr>
          <w:p w14:paraId="25882F31" w14:textId="50AFF545" w:rsidR="00A5499F" w:rsidRPr="00802FB4" w:rsidRDefault="00B37430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ZULEMA RUEDA COBO </w:t>
            </w:r>
          </w:p>
        </w:tc>
        <w:tc>
          <w:tcPr>
            <w:tcW w:w="1575" w:type="dxa"/>
          </w:tcPr>
          <w:p w14:paraId="7487216C" w14:textId="61482FE6" w:rsidR="00A5499F" w:rsidRPr="00802FB4" w:rsidRDefault="000600D0" w:rsidP="005605FB">
            <w:pPr>
              <w:spacing w:before="4"/>
              <w:jc w:val="center"/>
              <w:rPr>
                <w:b/>
                <w:sz w:val="24"/>
                <w:szCs w:val="24"/>
              </w:rPr>
            </w:pPr>
            <w:hyperlink r:id="rId8" w:history="1">
              <w:r w:rsidR="00A5499F" w:rsidRPr="000600D0">
                <w:rPr>
                  <w:rStyle w:val="Hipervnculo"/>
                  <w:b/>
                  <w:sz w:val="24"/>
                  <w:szCs w:val="24"/>
                </w:rPr>
                <w:t>TRASLADO DE LIQUIDACION DE CREDITO</w:t>
              </w:r>
            </w:hyperlink>
            <w:bookmarkStart w:id="0" w:name="_GoBack"/>
            <w:bookmarkEnd w:id="0"/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77777777" w:rsidR="00A9408B" w:rsidRPr="00802FB4" w:rsidRDefault="00A9408B">
      <w:pPr>
        <w:spacing w:before="4"/>
        <w:rPr>
          <w:sz w:val="24"/>
          <w:szCs w:val="24"/>
        </w:rPr>
      </w:pPr>
    </w:p>
    <w:p w14:paraId="6D8E1531" w14:textId="2FFCE0F6" w:rsidR="00DD5A58" w:rsidRPr="00802FB4" w:rsidRDefault="008F135C">
      <w:pPr>
        <w:pStyle w:val="Textoindependiente"/>
        <w:spacing w:line="257" w:lineRule="exact"/>
        <w:ind w:left="2766" w:right="2766"/>
        <w:jc w:val="center"/>
        <w:rPr>
          <w:rFonts w:ascii="Cambria"/>
          <w:sz w:val="24"/>
          <w:szCs w:val="24"/>
        </w:rPr>
      </w:pPr>
      <w:r w:rsidRPr="00802FB4">
        <w:rPr>
          <w:rFonts w:ascii="Cambria"/>
          <w:sz w:val="24"/>
          <w:szCs w:val="24"/>
        </w:rPr>
        <w:t>(Sin</w:t>
      </w:r>
      <w:r w:rsidRPr="00802FB4">
        <w:rPr>
          <w:rFonts w:ascii="Cambria"/>
          <w:spacing w:val="-3"/>
          <w:sz w:val="24"/>
          <w:szCs w:val="24"/>
        </w:rPr>
        <w:t xml:space="preserve"> </w:t>
      </w:r>
      <w:r w:rsidRPr="00802FB4">
        <w:rPr>
          <w:rFonts w:ascii="Cambria"/>
          <w:sz w:val="24"/>
          <w:szCs w:val="24"/>
        </w:rPr>
        <w:t>necesidad</w:t>
      </w:r>
      <w:r w:rsidRPr="00802FB4">
        <w:rPr>
          <w:rFonts w:ascii="Cambria"/>
          <w:spacing w:val="-2"/>
          <w:sz w:val="24"/>
          <w:szCs w:val="24"/>
        </w:rPr>
        <w:t xml:space="preserve"> </w:t>
      </w:r>
      <w:r w:rsidRPr="00802FB4">
        <w:rPr>
          <w:rFonts w:ascii="Cambria"/>
          <w:sz w:val="24"/>
          <w:szCs w:val="24"/>
        </w:rPr>
        <w:t>de</w:t>
      </w:r>
      <w:r w:rsidRPr="00802FB4">
        <w:rPr>
          <w:rFonts w:ascii="Cambria"/>
          <w:spacing w:val="-2"/>
          <w:sz w:val="24"/>
          <w:szCs w:val="24"/>
        </w:rPr>
        <w:t xml:space="preserve"> </w:t>
      </w:r>
      <w:r w:rsidRPr="00802FB4">
        <w:rPr>
          <w:rFonts w:ascii="Cambria"/>
          <w:sz w:val="24"/>
          <w:szCs w:val="24"/>
        </w:rPr>
        <w:t>firma)</w:t>
      </w:r>
      <w:r w:rsidR="00E25FE3" w:rsidRPr="00802FB4">
        <w:rPr>
          <w:rStyle w:val="Refdenotaalpie"/>
          <w:rFonts w:ascii="Cambria"/>
          <w:sz w:val="24"/>
          <w:szCs w:val="24"/>
        </w:rPr>
        <w:footnoteReference w:id="1"/>
      </w:r>
    </w:p>
    <w:p w14:paraId="7ECFF76D" w14:textId="0788FCAF" w:rsidR="00DD5A58" w:rsidRPr="00802FB4" w:rsidRDefault="009C53E5">
      <w:pPr>
        <w:pStyle w:val="Textoindependiente"/>
        <w:spacing w:line="267" w:lineRule="exact"/>
        <w:ind w:left="2766" w:right="276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9"/>
      <w:footerReference w:type="default" r:id="rId10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48421" w14:textId="77777777" w:rsidR="00671E6D" w:rsidRDefault="00671E6D" w:rsidP="001E2E4B">
      <w:r>
        <w:separator/>
      </w:r>
    </w:p>
  </w:endnote>
  <w:endnote w:type="continuationSeparator" w:id="0">
    <w:p w14:paraId="551BC6FE" w14:textId="77777777" w:rsidR="00671E6D" w:rsidRDefault="00671E6D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671E6D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0450D" w14:textId="77777777" w:rsidR="00671E6D" w:rsidRDefault="00671E6D" w:rsidP="001E2E4B">
      <w:r>
        <w:separator/>
      </w:r>
    </w:p>
  </w:footnote>
  <w:footnote w:type="continuationSeparator" w:id="0">
    <w:p w14:paraId="0CDD0D5D" w14:textId="77777777" w:rsidR="00671E6D" w:rsidRDefault="00671E6D" w:rsidP="001E2E4B">
      <w:r>
        <w:continuationSeparator/>
      </w:r>
    </w:p>
  </w:footnote>
  <w:footnote w:id="1">
    <w:p w14:paraId="5D767994" w14:textId="77777777" w:rsidR="00E25FE3" w:rsidRPr="00E25FE3" w:rsidRDefault="00E25FE3" w:rsidP="00E25FE3">
      <w:pPr>
        <w:pStyle w:val="Textonotapie"/>
        <w:rPr>
          <w:sz w:val="16"/>
          <w:szCs w:val="16"/>
        </w:rPr>
      </w:pPr>
      <w:r w:rsidRPr="00E25FE3">
        <w:rPr>
          <w:rStyle w:val="Refdenotaalpie"/>
          <w:sz w:val="16"/>
          <w:szCs w:val="16"/>
        </w:rPr>
        <w:footnoteRef/>
      </w:r>
      <w:r w:rsidRPr="00E25FE3">
        <w:rPr>
          <w:sz w:val="16"/>
          <w:szCs w:val="16"/>
        </w:rPr>
        <w:t xml:space="preserve"> Art. 7 Ley 527 de 1999, arts. 2, inc. 2 Decreto Presidencial 806 de 2020, art. 28 del Acuerdo PCSJA20-</w:t>
      </w:r>
    </w:p>
    <w:p w14:paraId="134F1197" w14:textId="25230346" w:rsidR="00E25FE3" w:rsidRDefault="00E25FE3" w:rsidP="00E25FE3">
      <w:pPr>
        <w:pStyle w:val="Textonotapie"/>
      </w:pPr>
      <w:r w:rsidRPr="00E25FE3">
        <w:rPr>
          <w:sz w:val="16"/>
          <w:szCs w:val="16"/>
        </w:rPr>
        <w:t>11567).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125463"/>
    <w:rsid w:val="0013632F"/>
    <w:rsid w:val="0019057B"/>
    <w:rsid w:val="001D28FF"/>
    <w:rsid w:val="001E2E4B"/>
    <w:rsid w:val="002071C1"/>
    <w:rsid w:val="002A6129"/>
    <w:rsid w:val="002D3F9E"/>
    <w:rsid w:val="003836BB"/>
    <w:rsid w:val="003E0D5B"/>
    <w:rsid w:val="004E71F9"/>
    <w:rsid w:val="00517728"/>
    <w:rsid w:val="00527A73"/>
    <w:rsid w:val="005605FB"/>
    <w:rsid w:val="00671E6D"/>
    <w:rsid w:val="00802FB4"/>
    <w:rsid w:val="008D0579"/>
    <w:rsid w:val="008F135C"/>
    <w:rsid w:val="009C53E5"/>
    <w:rsid w:val="00A5499F"/>
    <w:rsid w:val="00A9408B"/>
    <w:rsid w:val="00B37430"/>
    <w:rsid w:val="00C26A49"/>
    <w:rsid w:val="00CD3A1F"/>
    <w:rsid w:val="00DD5A58"/>
    <w:rsid w:val="00E25FE3"/>
    <w:rsid w:val="00F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IQUIDACION%202021%20054.pdf" TargetMode="External"/><Relationship Id="rId3" Type="http://schemas.openxmlformats.org/officeDocument/2006/relationships/settings" Target="settings.xml"/><Relationship Id="rId7" Type="http://schemas.openxmlformats.org/officeDocument/2006/relationships/hyperlink" Target="LIQUIDACION%202020%20-%2001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4F97-BC5E-47B7-8E7D-F9F1BA9C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5</cp:revision>
  <cp:lastPrinted>2022-03-03T12:28:00Z</cp:lastPrinted>
  <dcterms:created xsi:type="dcterms:W3CDTF">2022-05-18T13:59:00Z</dcterms:created>
  <dcterms:modified xsi:type="dcterms:W3CDTF">2022-05-18T14:46:00Z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