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3A47" w:rsidRPr="003930E7" w:rsidRDefault="003E3A47" w:rsidP="003E3A47">
      <w:pPr>
        <w:pStyle w:val="Heading3"/>
        <w:jc w:val="center"/>
        <w:rPr>
          <w:rFonts w:ascii="Bookman Old Style" w:hAnsi="Bookman Old Style" w:cs="Arial"/>
          <w:b/>
          <w:sz w:val="28"/>
          <w:szCs w:val="28"/>
          <w:lang w:val="es-CO"/>
        </w:rPr>
      </w:pPr>
      <w:bookmarkStart w:id="0" w:name="_GoBack"/>
      <w:bookmarkEnd w:id="0"/>
      <w:r w:rsidRPr="003930E7">
        <w:rPr>
          <w:rFonts w:ascii="Bookman Old Style" w:hAnsi="Bookman Old Style" w:cs="Arial"/>
          <w:b/>
          <w:sz w:val="28"/>
          <w:szCs w:val="28"/>
          <w:lang w:val="es-CO"/>
        </w:rPr>
        <w:t>CORTE SUPREMA DE JUSTICIA</w:t>
      </w:r>
    </w:p>
    <w:p w:rsidR="003E3A47" w:rsidRPr="003930E7" w:rsidRDefault="003E3A47" w:rsidP="003E3A47">
      <w:pPr>
        <w:pStyle w:val="Heading4"/>
        <w:tabs>
          <w:tab w:val="clear" w:pos="709"/>
        </w:tabs>
        <w:rPr>
          <w:rFonts w:ascii="Bookman Old Style" w:hAnsi="Bookman Old Style" w:cs="Arial"/>
          <w:szCs w:val="28"/>
          <w:lang w:val="es-CO"/>
        </w:rPr>
      </w:pPr>
      <w:r w:rsidRPr="003930E7">
        <w:rPr>
          <w:rFonts w:ascii="Bookman Old Style" w:hAnsi="Bookman Old Style" w:cs="Arial"/>
          <w:szCs w:val="28"/>
          <w:lang w:val="es-CO"/>
        </w:rPr>
        <w:t>SALA DE CASACIÓN PENAL</w:t>
      </w:r>
    </w:p>
    <w:p w:rsidR="003E3A47" w:rsidRPr="003930E7" w:rsidRDefault="003E3A47" w:rsidP="003E3A47">
      <w:pPr>
        <w:spacing w:line="360" w:lineRule="auto"/>
        <w:ind w:right="51"/>
        <w:jc w:val="center"/>
        <w:rPr>
          <w:rFonts w:ascii="Bookman Old Style" w:hAnsi="Bookman Old Style" w:cs="Arial"/>
          <w:b/>
          <w:sz w:val="28"/>
          <w:szCs w:val="28"/>
        </w:rPr>
      </w:pPr>
    </w:p>
    <w:p w:rsidR="003E3A47" w:rsidRPr="003930E7" w:rsidRDefault="003E3A47" w:rsidP="003E3A47">
      <w:pPr>
        <w:spacing w:line="360" w:lineRule="auto"/>
        <w:ind w:right="51"/>
        <w:rPr>
          <w:rFonts w:ascii="Bookman Old Style" w:hAnsi="Bookman Old Style" w:cs="Arial"/>
          <w:b/>
          <w:sz w:val="28"/>
          <w:szCs w:val="28"/>
        </w:rPr>
      </w:pPr>
    </w:p>
    <w:p w:rsidR="003E3A47" w:rsidRPr="003930E7" w:rsidRDefault="003E3A47" w:rsidP="003E3A47">
      <w:pPr>
        <w:spacing w:line="360" w:lineRule="auto"/>
        <w:ind w:right="51"/>
        <w:jc w:val="center"/>
        <w:rPr>
          <w:rFonts w:ascii="Bookman Old Style" w:hAnsi="Bookman Old Style" w:cs="Arial"/>
          <w:b/>
          <w:sz w:val="28"/>
          <w:szCs w:val="28"/>
        </w:rPr>
      </w:pPr>
      <w:r w:rsidRPr="003930E7">
        <w:rPr>
          <w:rFonts w:ascii="Bookman Old Style" w:hAnsi="Bookman Old Style" w:cs="Arial"/>
          <w:b/>
          <w:sz w:val="28"/>
          <w:szCs w:val="28"/>
        </w:rPr>
        <w:t>EUGENIO FERNÁNDEZ CARLIER</w:t>
      </w:r>
    </w:p>
    <w:p w:rsidR="003E3A47" w:rsidRDefault="003E3A47" w:rsidP="003E3A47">
      <w:pPr>
        <w:spacing w:line="360" w:lineRule="auto"/>
        <w:ind w:right="51"/>
        <w:jc w:val="center"/>
        <w:rPr>
          <w:rFonts w:ascii="Bookman Old Style" w:hAnsi="Bookman Old Style" w:cs="Arial"/>
          <w:b/>
          <w:sz w:val="28"/>
          <w:szCs w:val="28"/>
        </w:rPr>
      </w:pPr>
      <w:r w:rsidRPr="003930E7">
        <w:rPr>
          <w:rFonts w:ascii="Bookman Old Style" w:hAnsi="Bookman Old Style" w:cs="Arial"/>
          <w:b/>
          <w:sz w:val="28"/>
          <w:szCs w:val="28"/>
        </w:rPr>
        <w:t>Magistrado Ponente</w:t>
      </w:r>
    </w:p>
    <w:p w:rsidR="003E3A47" w:rsidRDefault="003E3A47" w:rsidP="003E3A47">
      <w:pPr>
        <w:spacing w:line="360" w:lineRule="auto"/>
        <w:ind w:right="51"/>
        <w:rPr>
          <w:rFonts w:ascii="Bookman Old Style" w:hAnsi="Bookman Old Style" w:cs="Arial"/>
          <w:b/>
          <w:sz w:val="28"/>
          <w:szCs w:val="28"/>
        </w:rPr>
      </w:pPr>
    </w:p>
    <w:p w:rsidR="003E3A47" w:rsidRDefault="0011620A" w:rsidP="003E3A47">
      <w:pPr>
        <w:spacing w:line="360" w:lineRule="auto"/>
        <w:ind w:right="51"/>
        <w:jc w:val="center"/>
        <w:rPr>
          <w:rFonts w:ascii="Bookman Old Style" w:hAnsi="Bookman Old Style" w:cs="Arial"/>
          <w:b/>
          <w:sz w:val="28"/>
          <w:szCs w:val="28"/>
        </w:rPr>
      </w:pPr>
      <w:r>
        <w:rPr>
          <w:rFonts w:ascii="Bookman Old Style" w:hAnsi="Bookman Old Style" w:cs="Arial"/>
          <w:b/>
          <w:sz w:val="28"/>
          <w:szCs w:val="28"/>
        </w:rPr>
        <w:t>AP5767-2014</w:t>
      </w:r>
    </w:p>
    <w:p w:rsidR="003E3A47" w:rsidRPr="0011620A" w:rsidRDefault="003E3A47" w:rsidP="003E3A47">
      <w:pPr>
        <w:spacing w:line="360" w:lineRule="auto"/>
        <w:ind w:right="51"/>
        <w:jc w:val="center"/>
        <w:rPr>
          <w:rFonts w:ascii="Bookman Old Style" w:hAnsi="Bookman Old Style" w:cs="Arial"/>
          <w:b/>
          <w:sz w:val="28"/>
          <w:szCs w:val="28"/>
        </w:rPr>
      </w:pPr>
      <w:r w:rsidRPr="0011620A">
        <w:rPr>
          <w:rFonts w:ascii="Bookman Old Style" w:hAnsi="Bookman Old Style" w:cs="Arial"/>
          <w:b/>
          <w:sz w:val="28"/>
          <w:szCs w:val="28"/>
        </w:rPr>
        <w:t>Radicación 38961</w:t>
      </w:r>
    </w:p>
    <w:p w:rsidR="003E3A47" w:rsidRPr="0011620A" w:rsidRDefault="003E3A47" w:rsidP="003E3A47">
      <w:pPr>
        <w:spacing w:line="360" w:lineRule="auto"/>
        <w:ind w:right="51"/>
        <w:jc w:val="center"/>
        <w:rPr>
          <w:rFonts w:ascii="Bookman Old Style" w:hAnsi="Bookman Old Style" w:cs="Arial"/>
          <w:b/>
          <w:sz w:val="28"/>
          <w:szCs w:val="28"/>
        </w:rPr>
      </w:pPr>
      <w:r w:rsidRPr="0011620A">
        <w:rPr>
          <w:rFonts w:ascii="Bookman Old Style" w:hAnsi="Bookman Old Style" w:cs="Arial"/>
          <w:b/>
          <w:sz w:val="28"/>
          <w:szCs w:val="28"/>
        </w:rPr>
        <w:t xml:space="preserve">Aprobado en acta </w:t>
      </w:r>
      <w:r w:rsidR="0011620A" w:rsidRPr="0011620A">
        <w:rPr>
          <w:rFonts w:ascii="Bookman Old Style" w:hAnsi="Bookman Old Style" w:cs="Arial"/>
          <w:b/>
          <w:sz w:val="28"/>
          <w:szCs w:val="28"/>
        </w:rPr>
        <w:t>318</w:t>
      </w:r>
      <w:r w:rsidRPr="0011620A">
        <w:rPr>
          <w:rFonts w:ascii="Bookman Old Style" w:hAnsi="Bookman Old Style" w:cs="Arial"/>
          <w:b/>
          <w:sz w:val="28"/>
          <w:szCs w:val="28"/>
        </w:rPr>
        <w:t xml:space="preserve"> </w:t>
      </w:r>
    </w:p>
    <w:p w:rsidR="003E3A47" w:rsidRDefault="003E3A47" w:rsidP="003E3A47">
      <w:pPr>
        <w:spacing w:line="360" w:lineRule="auto"/>
        <w:ind w:right="51"/>
        <w:jc w:val="both"/>
        <w:rPr>
          <w:rFonts w:ascii="Bookman Old Style" w:hAnsi="Bookman Old Style" w:cs="Arial"/>
          <w:sz w:val="28"/>
          <w:szCs w:val="28"/>
        </w:rPr>
      </w:pPr>
    </w:p>
    <w:p w:rsidR="003E3A47" w:rsidRPr="003930E7" w:rsidRDefault="0011620A" w:rsidP="003E3A47">
      <w:pPr>
        <w:spacing w:line="360" w:lineRule="auto"/>
        <w:ind w:firstLine="708"/>
        <w:jc w:val="both"/>
        <w:rPr>
          <w:rFonts w:ascii="Bookman Old Style" w:hAnsi="Bookman Old Style" w:cs="Arial"/>
          <w:sz w:val="28"/>
          <w:szCs w:val="28"/>
        </w:rPr>
      </w:pPr>
      <w:r>
        <w:rPr>
          <w:rFonts w:ascii="Bookman Old Style" w:hAnsi="Bookman Old Style" w:cs="Arial"/>
          <w:sz w:val="28"/>
          <w:szCs w:val="28"/>
        </w:rPr>
        <w:t>Bogotá D.C., veinticuatro (24) de septiembre de dos mil catorce (2014)</w:t>
      </w:r>
    </w:p>
    <w:p w:rsidR="003E3A47" w:rsidRPr="003930E7" w:rsidRDefault="003E3A47" w:rsidP="003E3A47">
      <w:pPr>
        <w:pStyle w:val="Heading1"/>
        <w:rPr>
          <w:rFonts w:ascii="Bookman Old Style" w:hAnsi="Bookman Old Style" w:cs="Arial"/>
          <w:b w:val="0"/>
          <w:szCs w:val="28"/>
        </w:rPr>
      </w:pPr>
    </w:p>
    <w:p w:rsidR="003E3A47" w:rsidRDefault="003E3A47" w:rsidP="003E3A47">
      <w:pPr>
        <w:spacing w:line="360" w:lineRule="auto"/>
        <w:ind w:firstLine="708"/>
        <w:jc w:val="both"/>
        <w:rPr>
          <w:rFonts w:ascii="Bookman Old Style" w:hAnsi="Bookman Old Style" w:cs="Arial"/>
          <w:sz w:val="28"/>
          <w:szCs w:val="28"/>
        </w:rPr>
      </w:pPr>
      <w:r w:rsidRPr="00207561">
        <w:t xml:space="preserve"> </w:t>
      </w:r>
      <w:r w:rsidRPr="00665C7D">
        <w:rPr>
          <w:rFonts w:ascii="Bookman Old Style" w:hAnsi="Bookman Old Style" w:cs="Arial"/>
          <w:sz w:val="28"/>
          <w:szCs w:val="28"/>
        </w:rPr>
        <w:t xml:space="preserve">Decide la Sala acerca de la admisibilidad de los fundamentos lógicos y de apropiada argumentación de la demanda de casación presentada por </w:t>
      </w:r>
      <w:r>
        <w:rPr>
          <w:rFonts w:ascii="Bookman Old Style" w:hAnsi="Bookman Old Style" w:cs="Arial"/>
          <w:sz w:val="28"/>
          <w:szCs w:val="28"/>
        </w:rPr>
        <w:t>el defensor del procesado YANQUIN NOLBER MORA GARCÍA</w:t>
      </w:r>
      <w:r w:rsidRPr="00665C7D">
        <w:rPr>
          <w:rFonts w:ascii="Bookman Old Style" w:hAnsi="Bookman Old Style" w:cs="Arial"/>
          <w:sz w:val="28"/>
          <w:szCs w:val="28"/>
        </w:rPr>
        <w:t xml:space="preserve">, contra la sentencia de </w:t>
      </w:r>
      <w:r>
        <w:rPr>
          <w:rFonts w:ascii="Bookman Old Style" w:hAnsi="Bookman Old Style" w:cs="Arial"/>
          <w:sz w:val="28"/>
          <w:szCs w:val="28"/>
        </w:rPr>
        <w:t>6</w:t>
      </w:r>
      <w:r w:rsidRPr="00665C7D">
        <w:rPr>
          <w:rFonts w:ascii="Bookman Old Style" w:hAnsi="Bookman Old Style" w:cs="Arial"/>
          <w:sz w:val="28"/>
          <w:szCs w:val="28"/>
        </w:rPr>
        <w:t xml:space="preserve"> de </w:t>
      </w:r>
      <w:r>
        <w:rPr>
          <w:rFonts w:ascii="Bookman Old Style" w:hAnsi="Bookman Old Style" w:cs="Arial"/>
          <w:sz w:val="28"/>
          <w:szCs w:val="28"/>
        </w:rPr>
        <w:t>septiembre d</w:t>
      </w:r>
      <w:r w:rsidRPr="00665C7D">
        <w:rPr>
          <w:rFonts w:ascii="Bookman Old Style" w:hAnsi="Bookman Old Style" w:cs="Arial"/>
          <w:sz w:val="28"/>
          <w:szCs w:val="28"/>
        </w:rPr>
        <w:t>e 201</w:t>
      </w:r>
      <w:r>
        <w:rPr>
          <w:rFonts w:ascii="Bookman Old Style" w:hAnsi="Bookman Old Style" w:cs="Arial"/>
          <w:sz w:val="28"/>
          <w:szCs w:val="28"/>
        </w:rPr>
        <w:t>1</w:t>
      </w:r>
      <w:r w:rsidRPr="00665C7D">
        <w:rPr>
          <w:rFonts w:ascii="Bookman Old Style" w:hAnsi="Bookman Old Style" w:cs="Arial"/>
          <w:sz w:val="28"/>
          <w:szCs w:val="28"/>
        </w:rPr>
        <w:t xml:space="preserve"> mediante la cual el Tribunal Superior de </w:t>
      </w:r>
      <w:r>
        <w:rPr>
          <w:rFonts w:ascii="Bookman Old Style" w:hAnsi="Bookman Old Style" w:cs="Arial"/>
          <w:sz w:val="28"/>
          <w:szCs w:val="28"/>
        </w:rPr>
        <w:t xml:space="preserve">San Gil confirmó la </w:t>
      </w:r>
      <w:r w:rsidRPr="00665C7D">
        <w:rPr>
          <w:rFonts w:ascii="Bookman Old Style" w:hAnsi="Bookman Old Style" w:cs="Arial"/>
          <w:sz w:val="28"/>
          <w:szCs w:val="28"/>
        </w:rPr>
        <w:t xml:space="preserve">emitida por el Juzgado </w:t>
      </w:r>
      <w:r>
        <w:rPr>
          <w:rFonts w:ascii="Bookman Old Style" w:hAnsi="Bookman Old Style" w:cs="Arial"/>
          <w:sz w:val="28"/>
          <w:szCs w:val="28"/>
        </w:rPr>
        <w:t xml:space="preserve">Penal </w:t>
      </w:r>
      <w:r w:rsidRPr="00665C7D">
        <w:rPr>
          <w:rFonts w:ascii="Bookman Old Style" w:hAnsi="Bookman Old Style" w:cs="Arial"/>
          <w:sz w:val="28"/>
          <w:szCs w:val="28"/>
        </w:rPr>
        <w:t xml:space="preserve">del Circuito </w:t>
      </w:r>
      <w:r>
        <w:rPr>
          <w:rFonts w:ascii="Bookman Old Style" w:hAnsi="Bookman Old Style" w:cs="Arial"/>
          <w:sz w:val="28"/>
          <w:szCs w:val="28"/>
        </w:rPr>
        <w:t xml:space="preserve">de Puente Nacional, que lo condenó, conjuntamente con Orlando </w:t>
      </w:r>
      <w:proofErr w:type="spellStart"/>
      <w:r>
        <w:rPr>
          <w:rFonts w:ascii="Bookman Old Style" w:hAnsi="Bookman Old Style" w:cs="Arial"/>
          <w:sz w:val="28"/>
          <w:szCs w:val="28"/>
        </w:rPr>
        <w:t>Gualteros</w:t>
      </w:r>
      <w:proofErr w:type="spellEnd"/>
      <w:r>
        <w:rPr>
          <w:rFonts w:ascii="Bookman Old Style" w:hAnsi="Bookman Old Style" w:cs="Arial"/>
          <w:sz w:val="28"/>
          <w:szCs w:val="28"/>
        </w:rPr>
        <w:t xml:space="preserve"> Molina</w:t>
      </w:r>
      <w:r w:rsidR="000D5129">
        <w:rPr>
          <w:rFonts w:ascii="Bookman Old Style" w:hAnsi="Bookman Old Style" w:cs="Arial"/>
          <w:sz w:val="28"/>
          <w:szCs w:val="28"/>
        </w:rPr>
        <w:t>,</w:t>
      </w:r>
      <w:r>
        <w:rPr>
          <w:rFonts w:ascii="Bookman Old Style" w:hAnsi="Bookman Old Style" w:cs="Arial"/>
          <w:sz w:val="28"/>
          <w:szCs w:val="28"/>
        </w:rPr>
        <w:t xml:space="preserve"> como coautores del delito de homicidio</w:t>
      </w:r>
      <w:r w:rsidR="000D5129">
        <w:rPr>
          <w:rFonts w:ascii="Bookman Old Style" w:hAnsi="Bookman Old Style" w:cs="Arial"/>
          <w:sz w:val="28"/>
          <w:szCs w:val="28"/>
        </w:rPr>
        <w:t xml:space="preserve"> simple</w:t>
      </w:r>
      <w:r>
        <w:rPr>
          <w:rFonts w:ascii="Bookman Old Style" w:hAnsi="Bookman Old Style" w:cs="Arial"/>
          <w:sz w:val="28"/>
          <w:szCs w:val="28"/>
        </w:rPr>
        <w:t>.</w:t>
      </w:r>
    </w:p>
    <w:p w:rsidR="003E3A47" w:rsidRDefault="003E3A47" w:rsidP="003E3A47">
      <w:pPr>
        <w:spacing w:line="360" w:lineRule="auto"/>
        <w:ind w:firstLine="708"/>
        <w:jc w:val="center"/>
        <w:rPr>
          <w:rFonts w:ascii="Bookman Old Style" w:hAnsi="Bookman Old Style" w:cs="Arial"/>
          <w:sz w:val="28"/>
          <w:szCs w:val="28"/>
        </w:rPr>
      </w:pPr>
    </w:p>
    <w:p w:rsidR="003E3A47" w:rsidRDefault="003E3A47" w:rsidP="003E3A47">
      <w:pPr>
        <w:spacing w:line="360" w:lineRule="auto"/>
        <w:ind w:firstLine="708"/>
        <w:jc w:val="center"/>
        <w:rPr>
          <w:rFonts w:ascii="Bookman Old Style" w:hAnsi="Bookman Old Style" w:cs="Arial"/>
          <w:sz w:val="28"/>
          <w:szCs w:val="28"/>
        </w:rPr>
      </w:pPr>
    </w:p>
    <w:p w:rsidR="003E3A47" w:rsidRDefault="003E3A47" w:rsidP="003E3A47">
      <w:pPr>
        <w:spacing w:line="360" w:lineRule="auto"/>
        <w:ind w:firstLine="708"/>
        <w:jc w:val="center"/>
        <w:rPr>
          <w:rFonts w:ascii="Bookman Old Style" w:hAnsi="Bookman Old Style" w:cs="Arial"/>
          <w:sz w:val="28"/>
          <w:szCs w:val="28"/>
        </w:rPr>
      </w:pPr>
    </w:p>
    <w:p w:rsidR="003E3A47" w:rsidRDefault="003E3A47" w:rsidP="003E3A47">
      <w:pPr>
        <w:spacing w:line="360" w:lineRule="auto"/>
        <w:ind w:firstLine="708"/>
        <w:jc w:val="center"/>
        <w:rPr>
          <w:rFonts w:ascii="Bookman Old Style" w:hAnsi="Bookman Old Style" w:cs="Arial"/>
          <w:sz w:val="28"/>
          <w:szCs w:val="28"/>
        </w:rPr>
      </w:pPr>
    </w:p>
    <w:p w:rsidR="003E3A47" w:rsidRDefault="003E3A47" w:rsidP="003E3A47">
      <w:pPr>
        <w:spacing w:line="360" w:lineRule="auto"/>
        <w:ind w:firstLine="708"/>
        <w:jc w:val="center"/>
        <w:rPr>
          <w:rFonts w:ascii="Bookman Old Style" w:hAnsi="Bookman Old Style" w:cs="Arial"/>
          <w:sz w:val="28"/>
          <w:szCs w:val="28"/>
        </w:rPr>
      </w:pPr>
    </w:p>
    <w:p w:rsidR="003E3A47" w:rsidRPr="006C4281" w:rsidRDefault="003E3A47" w:rsidP="003E3A47">
      <w:pPr>
        <w:spacing w:line="360" w:lineRule="auto"/>
        <w:ind w:firstLine="708"/>
        <w:jc w:val="center"/>
        <w:rPr>
          <w:rFonts w:ascii="Bookman Old Style" w:hAnsi="Bookman Old Style" w:cs="Arial"/>
          <w:b/>
          <w:sz w:val="28"/>
          <w:szCs w:val="28"/>
        </w:rPr>
      </w:pPr>
      <w:r w:rsidRPr="006C4281">
        <w:rPr>
          <w:rFonts w:ascii="Bookman Old Style" w:hAnsi="Bookman Old Style" w:cs="Arial"/>
          <w:b/>
          <w:sz w:val="28"/>
          <w:szCs w:val="28"/>
        </w:rPr>
        <w:t>HECHOS Y ACTUACIÓN PROCESAL</w:t>
      </w:r>
    </w:p>
    <w:p w:rsidR="003E3A47" w:rsidRPr="00665C7D" w:rsidRDefault="003E3A47" w:rsidP="003E3A47">
      <w:pPr>
        <w:spacing w:line="360" w:lineRule="auto"/>
        <w:ind w:firstLine="708"/>
        <w:jc w:val="both"/>
        <w:rPr>
          <w:rFonts w:ascii="Bookman Old Style" w:hAnsi="Bookman Old Style" w:cs="Arial"/>
          <w:sz w:val="28"/>
          <w:szCs w:val="28"/>
        </w:rPr>
      </w:pPr>
    </w:p>
    <w:p w:rsidR="003E3A47" w:rsidRDefault="003E3A47" w:rsidP="003E3A47">
      <w:pPr>
        <w:spacing w:line="360" w:lineRule="auto"/>
        <w:ind w:firstLine="708"/>
        <w:jc w:val="both"/>
        <w:rPr>
          <w:rFonts w:ascii="Bookman Old Style" w:hAnsi="Bookman Old Style" w:cs="Arial"/>
          <w:sz w:val="28"/>
          <w:szCs w:val="28"/>
        </w:rPr>
      </w:pPr>
      <w:r>
        <w:rPr>
          <w:rFonts w:ascii="Bookman Old Style" w:hAnsi="Bookman Old Style" w:cs="Arial"/>
          <w:sz w:val="28"/>
          <w:szCs w:val="28"/>
        </w:rPr>
        <w:t>El aspecto fáctico fue presentado por los juzgadores así:</w:t>
      </w:r>
    </w:p>
    <w:p w:rsidR="003E3A47" w:rsidRDefault="003E3A47" w:rsidP="003E3A47">
      <w:pPr>
        <w:spacing w:line="360" w:lineRule="auto"/>
        <w:ind w:firstLine="708"/>
        <w:jc w:val="both"/>
        <w:rPr>
          <w:rFonts w:ascii="Bookman Old Style" w:hAnsi="Bookman Old Style" w:cs="Arial"/>
          <w:sz w:val="28"/>
          <w:szCs w:val="28"/>
        </w:rPr>
      </w:pPr>
    </w:p>
    <w:p w:rsidR="00555FD1" w:rsidRDefault="003E3A47" w:rsidP="003E3A47">
      <w:pPr>
        <w:spacing w:line="360" w:lineRule="auto"/>
        <w:ind w:left="708"/>
        <w:jc w:val="both"/>
        <w:rPr>
          <w:rFonts w:ascii="Bookman Old Style" w:hAnsi="Bookman Old Style" w:cs="Arial"/>
          <w:i/>
          <w:sz w:val="24"/>
          <w:szCs w:val="24"/>
        </w:rPr>
      </w:pPr>
      <w:r>
        <w:rPr>
          <w:rFonts w:ascii="Bookman Old Style" w:hAnsi="Bookman Old Style" w:cs="Arial"/>
          <w:i/>
          <w:sz w:val="24"/>
          <w:szCs w:val="24"/>
        </w:rPr>
        <w:t xml:space="preserve">..el día 1° de febrero de 2004 siendo aproximadamente las nueve y media de la noche en el sitio denominado ‘El Porvenir’, ubicado en la vereda Platanillo del municipio de Florián, en momentos en que un grupo de militares adscrito al batallón Sucre acantonado en Chiquinquirá, al mando del cual se desempeñaba el subteniente Elmer </w:t>
      </w:r>
      <w:proofErr w:type="spellStart"/>
      <w:r>
        <w:rPr>
          <w:rFonts w:ascii="Bookman Old Style" w:hAnsi="Bookman Old Style" w:cs="Arial"/>
          <w:i/>
          <w:sz w:val="24"/>
          <w:szCs w:val="24"/>
        </w:rPr>
        <w:t>Arjady</w:t>
      </w:r>
      <w:proofErr w:type="spellEnd"/>
      <w:r>
        <w:rPr>
          <w:rFonts w:ascii="Bookman Old Style" w:hAnsi="Bookman Old Style" w:cs="Arial"/>
          <w:i/>
          <w:sz w:val="24"/>
          <w:szCs w:val="24"/>
        </w:rPr>
        <w:t xml:space="preserve"> Sosa </w:t>
      </w:r>
      <w:proofErr w:type="spellStart"/>
      <w:r>
        <w:rPr>
          <w:rFonts w:ascii="Bookman Old Style" w:hAnsi="Bookman Old Style" w:cs="Arial"/>
          <w:i/>
          <w:sz w:val="24"/>
          <w:szCs w:val="24"/>
        </w:rPr>
        <w:t>Matallana</w:t>
      </w:r>
      <w:proofErr w:type="spellEnd"/>
      <w:r>
        <w:rPr>
          <w:rFonts w:ascii="Bookman Old Style" w:hAnsi="Bookman Old Style" w:cs="Arial"/>
          <w:i/>
          <w:sz w:val="24"/>
          <w:szCs w:val="24"/>
        </w:rPr>
        <w:t xml:space="preserve"> que hacía parte de la misión táctica n</w:t>
      </w:r>
      <w:r w:rsidR="00555FD1">
        <w:rPr>
          <w:rFonts w:ascii="Bookman Old Style" w:hAnsi="Bookman Old Style" w:cs="Arial"/>
          <w:i/>
          <w:sz w:val="24"/>
          <w:szCs w:val="24"/>
        </w:rPr>
        <w:t>ú</w:t>
      </w:r>
      <w:r>
        <w:rPr>
          <w:rFonts w:ascii="Bookman Old Style" w:hAnsi="Bookman Old Style" w:cs="Arial"/>
          <w:i/>
          <w:sz w:val="24"/>
          <w:szCs w:val="24"/>
        </w:rPr>
        <w:t>m</w:t>
      </w:r>
      <w:r w:rsidR="00555FD1">
        <w:rPr>
          <w:rFonts w:ascii="Bookman Old Style" w:hAnsi="Bookman Old Style" w:cs="Arial"/>
          <w:i/>
          <w:sz w:val="24"/>
          <w:szCs w:val="24"/>
        </w:rPr>
        <w:t>e</w:t>
      </w:r>
      <w:r>
        <w:rPr>
          <w:rFonts w:ascii="Bookman Old Style" w:hAnsi="Bookman Old Style" w:cs="Arial"/>
          <w:i/>
          <w:sz w:val="24"/>
          <w:szCs w:val="24"/>
        </w:rPr>
        <w:t xml:space="preserve">ro 20 conocida como </w:t>
      </w:r>
      <w:r w:rsidR="00555FD1">
        <w:rPr>
          <w:rFonts w:ascii="Bookman Old Style" w:hAnsi="Bookman Old Style" w:cs="Arial"/>
          <w:i/>
          <w:sz w:val="24"/>
          <w:szCs w:val="24"/>
        </w:rPr>
        <w:t>‘</w:t>
      </w:r>
      <w:r>
        <w:rPr>
          <w:rFonts w:ascii="Bookman Old Style" w:hAnsi="Bookman Old Style" w:cs="Arial"/>
          <w:i/>
          <w:sz w:val="24"/>
          <w:szCs w:val="24"/>
        </w:rPr>
        <w:t>siniestro</w:t>
      </w:r>
      <w:r w:rsidR="00555FD1">
        <w:rPr>
          <w:rFonts w:ascii="Bookman Old Style" w:hAnsi="Bookman Old Style" w:cs="Arial"/>
          <w:i/>
          <w:sz w:val="24"/>
          <w:szCs w:val="24"/>
        </w:rPr>
        <w:t>’</w:t>
      </w:r>
      <w:r>
        <w:rPr>
          <w:rFonts w:ascii="Bookman Old Style" w:hAnsi="Bookman Old Style" w:cs="Arial"/>
          <w:i/>
          <w:sz w:val="24"/>
          <w:szCs w:val="24"/>
        </w:rPr>
        <w:t xml:space="preserve">, quienes se movilizaban en dos vehículos provenientes del municipio primeramente mencionado y con destino a la sede del batallón, irrumpieron de forma agresiva en la casa de la familia Zárate Moreno donde estaban departiendo varios de sus miembros, entre ellos algunos menores de edad, quienes fueron sometidos a malos tratos y los hombres a una requisa sin que les fuera encontrado algún tipo de arma. Estando en ese procedimiento uno de los uniformados que hacían ronda por los alrededores de la casa ingresaron al inmueble con una pistola marca </w:t>
      </w:r>
      <w:proofErr w:type="spellStart"/>
      <w:r>
        <w:rPr>
          <w:rFonts w:ascii="Bookman Old Style" w:hAnsi="Bookman Old Style" w:cs="Arial"/>
          <w:i/>
          <w:sz w:val="24"/>
          <w:szCs w:val="24"/>
        </w:rPr>
        <w:t>Browing</w:t>
      </w:r>
      <w:proofErr w:type="spellEnd"/>
      <w:r>
        <w:rPr>
          <w:rFonts w:ascii="Bookman Old Style" w:hAnsi="Bookman Old Style" w:cs="Arial"/>
          <w:i/>
          <w:sz w:val="24"/>
          <w:szCs w:val="24"/>
        </w:rPr>
        <w:t xml:space="preserve"> que supuestamente había hallado allí cerca y de inmediato los civiles fueron conminados a exhibir sus documentos de identificación</w:t>
      </w:r>
      <w:r w:rsidR="00555FD1">
        <w:rPr>
          <w:rFonts w:ascii="Bookman Old Style" w:hAnsi="Bookman Old Style" w:cs="Arial"/>
          <w:i/>
          <w:sz w:val="24"/>
          <w:szCs w:val="24"/>
        </w:rPr>
        <w:t xml:space="preserve">, entre ellos José Daniel López, empleado de </w:t>
      </w:r>
      <w:proofErr w:type="spellStart"/>
      <w:r w:rsidR="00555FD1">
        <w:rPr>
          <w:rFonts w:ascii="Bookman Old Style" w:hAnsi="Bookman Old Style" w:cs="Arial"/>
          <w:i/>
          <w:sz w:val="24"/>
          <w:szCs w:val="24"/>
        </w:rPr>
        <w:t>Ever</w:t>
      </w:r>
      <w:proofErr w:type="spellEnd"/>
      <w:r w:rsidR="00555FD1">
        <w:rPr>
          <w:rFonts w:ascii="Bookman Old Style" w:hAnsi="Bookman Old Style" w:cs="Arial"/>
          <w:i/>
          <w:sz w:val="24"/>
          <w:szCs w:val="24"/>
        </w:rPr>
        <w:t xml:space="preserve"> Alfonso Velasco Chacón integrante de la familia Zárate, el cual titubeó cuando le interrogaron por el número de la cédula, lo que f</w:t>
      </w:r>
      <w:r w:rsidR="000C0291">
        <w:rPr>
          <w:rFonts w:ascii="Bookman Old Style" w:hAnsi="Bookman Old Style" w:cs="Arial"/>
          <w:i/>
          <w:sz w:val="24"/>
          <w:szCs w:val="24"/>
        </w:rPr>
        <w:t>ue suficiente para que quedara r</w:t>
      </w:r>
      <w:r w:rsidR="00555FD1">
        <w:rPr>
          <w:rFonts w:ascii="Bookman Old Style" w:hAnsi="Bookman Old Style" w:cs="Arial"/>
          <w:i/>
          <w:sz w:val="24"/>
          <w:szCs w:val="24"/>
        </w:rPr>
        <w:t xml:space="preserve">etenido, quien entonces manifestó que procedía a sacar el maletín dirigiéndose a su habitación seguido de los soldados Mora y </w:t>
      </w:r>
      <w:proofErr w:type="spellStart"/>
      <w:r w:rsidR="00555FD1">
        <w:rPr>
          <w:rFonts w:ascii="Bookman Old Style" w:hAnsi="Bookman Old Style" w:cs="Arial"/>
          <w:i/>
          <w:sz w:val="24"/>
          <w:szCs w:val="24"/>
        </w:rPr>
        <w:t>Gualteros</w:t>
      </w:r>
      <w:proofErr w:type="spellEnd"/>
      <w:r w:rsidR="00555FD1">
        <w:rPr>
          <w:rFonts w:ascii="Bookman Old Style" w:hAnsi="Bookman Old Style" w:cs="Arial"/>
          <w:i/>
          <w:sz w:val="24"/>
          <w:szCs w:val="24"/>
        </w:rPr>
        <w:t xml:space="preserve"> quienes al instante le dispararon con fusiles de dotación alcanzándolo con un tiro que le entró por la espalada y le produjo la muerte horas más tarde cuando era atendido en una </w:t>
      </w:r>
      <w:r w:rsidR="000C0291">
        <w:rPr>
          <w:rFonts w:ascii="Bookman Old Style" w:hAnsi="Bookman Old Style" w:cs="Arial"/>
          <w:i/>
          <w:sz w:val="24"/>
          <w:szCs w:val="24"/>
        </w:rPr>
        <w:t>c</w:t>
      </w:r>
      <w:r w:rsidR="00555FD1">
        <w:rPr>
          <w:rFonts w:ascii="Bookman Old Style" w:hAnsi="Bookman Old Style" w:cs="Arial"/>
          <w:i/>
          <w:sz w:val="24"/>
          <w:szCs w:val="24"/>
        </w:rPr>
        <w:t>línica de Chiquinquirá.</w:t>
      </w:r>
    </w:p>
    <w:p w:rsidR="00555FD1" w:rsidRDefault="00555FD1" w:rsidP="003E3A47">
      <w:pPr>
        <w:spacing w:line="360" w:lineRule="auto"/>
        <w:ind w:left="708"/>
        <w:jc w:val="both"/>
        <w:rPr>
          <w:rFonts w:ascii="Bookman Old Style" w:hAnsi="Bookman Old Style" w:cs="Arial"/>
          <w:i/>
          <w:sz w:val="24"/>
          <w:szCs w:val="24"/>
        </w:rPr>
      </w:pPr>
    </w:p>
    <w:p w:rsidR="000D5129" w:rsidRDefault="003E3A47" w:rsidP="003E3A47">
      <w:pPr>
        <w:spacing w:line="360" w:lineRule="auto"/>
        <w:ind w:firstLine="708"/>
        <w:jc w:val="both"/>
        <w:rPr>
          <w:rFonts w:ascii="Bookman Old Style" w:hAnsi="Bookman Old Style" w:cs="Arial"/>
          <w:sz w:val="28"/>
          <w:szCs w:val="28"/>
        </w:rPr>
      </w:pPr>
      <w:r w:rsidRPr="00925E3E">
        <w:rPr>
          <w:rFonts w:ascii="Bookman Old Style" w:hAnsi="Bookman Old Style" w:cs="Arial"/>
          <w:sz w:val="28"/>
          <w:szCs w:val="28"/>
        </w:rPr>
        <w:lastRenderedPageBreak/>
        <w:t>Los hechos anteriores sirvieron de fundamento para que</w:t>
      </w:r>
      <w:r>
        <w:rPr>
          <w:rFonts w:ascii="Bookman Old Style" w:hAnsi="Bookman Old Style" w:cs="Arial"/>
          <w:sz w:val="28"/>
          <w:szCs w:val="28"/>
        </w:rPr>
        <w:t xml:space="preserve"> inicialmente la justicia castrense adelantara la investigación en contra de </w:t>
      </w:r>
      <w:r w:rsidR="00ED0BC0">
        <w:rPr>
          <w:rFonts w:ascii="Bookman Old Style" w:hAnsi="Bookman Old Style" w:cs="Arial"/>
          <w:sz w:val="28"/>
          <w:szCs w:val="28"/>
        </w:rPr>
        <w:t xml:space="preserve">los soldados YANQUIN NOLBER MORA GARCÍA y Wilson Orlando </w:t>
      </w:r>
      <w:proofErr w:type="spellStart"/>
      <w:r w:rsidR="00ED0BC0">
        <w:rPr>
          <w:rFonts w:ascii="Bookman Old Style" w:hAnsi="Bookman Old Style" w:cs="Arial"/>
          <w:sz w:val="28"/>
          <w:szCs w:val="28"/>
        </w:rPr>
        <w:t>Gualteros</w:t>
      </w:r>
      <w:proofErr w:type="spellEnd"/>
      <w:r w:rsidR="00ED0BC0">
        <w:rPr>
          <w:rFonts w:ascii="Bookman Old Style" w:hAnsi="Bookman Old Style" w:cs="Arial"/>
          <w:sz w:val="28"/>
          <w:szCs w:val="28"/>
        </w:rPr>
        <w:t xml:space="preserve"> Molina</w:t>
      </w:r>
      <w:r w:rsidR="00D6283A">
        <w:rPr>
          <w:rFonts w:ascii="Bookman Old Style" w:hAnsi="Bookman Old Style" w:cs="Arial"/>
          <w:sz w:val="28"/>
          <w:szCs w:val="28"/>
        </w:rPr>
        <w:t>, a quienes escuchó en indagatoria y les resolvió la situación jurídica absteniéndose de imponerles medida de aseguramiento</w:t>
      </w:r>
      <w:r w:rsidR="000D5129">
        <w:rPr>
          <w:rFonts w:ascii="Bookman Old Style" w:hAnsi="Bookman Old Style" w:cs="Arial"/>
          <w:sz w:val="28"/>
          <w:szCs w:val="28"/>
        </w:rPr>
        <w:t xml:space="preserve">. En la misma decisión ordenó compulsar copias ante el posible exceso en el procedimiento realizado por los militares y las lesiones personales causadas a la señora </w:t>
      </w:r>
      <w:proofErr w:type="spellStart"/>
      <w:r w:rsidR="000D5129">
        <w:rPr>
          <w:rFonts w:ascii="Bookman Old Style" w:hAnsi="Bookman Old Style" w:cs="Arial"/>
          <w:sz w:val="28"/>
          <w:szCs w:val="28"/>
        </w:rPr>
        <w:t>Marcelen</w:t>
      </w:r>
      <w:proofErr w:type="spellEnd"/>
      <w:r w:rsidR="000D5129">
        <w:rPr>
          <w:rFonts w:ascii="Bookman Old Style" w:hAnsi="Bookman Old Style" w:cs="Arial"/>
          <w:sz w:val="28"/>
          <w:szCs w:val="28"/>
        </w:rPr>
        <w:t xml:space="preserve"> Moreno de Zárate.</w:t>
      </w:r>
    </w:p>
    <w:p w:rsidR="000D5129" w:rsidRDefault="000D5129" w:rsidP="003E3A47">
      <w:pPr>
        <w:spacing w:line="360" w:lineRule="auto"/>
        <w:ind w:firstLine="708"/>
        <w:jc w:val="both"/>
        <w:rPr>
          <w:rFonts w:ascii="Bookman Old Style" w:hAnsi="Bookman Old Style" w:cs="Arial"/>
          <w:sz w:val="28"/>
          <w:szCs w:val="28"/>
        </w:rPr>
      </w:pPr>
    </w:p>
    <w:p w:rsidR="00D6283A" w:rsidRDefault="000D5129" w:rsidP="003E3A47">
      <w:pPr>
        <w:spacing w:line="360" w:lineRule="auto"/>
        <w:ind w:firstLine="708"/>
        <w:jc w:val="both"/>
        <w:rPr>
          <w:rFonts w:ascii="Bookman Old Style" w:hAnsi="Bookman Old Style" w:cs="Arial"/>
          <w:sz w:val="28"/>
          <w:szCs w:val="28"/>
        </w:rPr>
      </w:pPr>
      <w:r>
        <w:rPr>
          <w:rFonts w:ascii="Bookman Old Style" w:hAnsi="Bookman Old Style" w:cs="Arial"/>
          <w:sz w:val="28"/>
          <w:szCs w:val="28"/>
        </w:rPr>
        <w:t>No obstante, a</w:t>
      </w:r>
      <w:r w:rsidR="00D6283A">
        <w:rPr>
          <w:rFonts w:ascii="Bookman Old Style" w:hAnsi="Bookman Old Style" w:cs="Arial"/>
          <w:sz w:val="28"/>
          <w:szCs w:val="28"/>
        </w:rPr>
        <w:t xml:space="preserve"> petición del representante del Ministerio Público</w:t>
      </w:r>
      <w:r>
        <w:rPr>
          <w:rFonts w:ascii="Bookman Old Style" w:hAnsi="Bookman Old Style" w:cs="Arial"/>
          <w:sz w:val="28"/>
          <w:szCs w:val="28"/>
        </w:rPr>
        <w:t>,</w:t>
      </w:r>
      <w:r w:rsidR="00D6283A">
        <w:rPr>
          <w:rFonts w:ascii="Bookman Old Style" w:hAnsi="Bookman Old Style" w:cs="Arial"/>
          <w:sz w:val="28"/>
          <w:szCs w:val="28"/>
        </w:rPr>
        <w:t xml:space="preserve"> la actuación se trasladó a la justicia ordinaria </w:t>
      </w:r>
      <w:r w:rsidR="003E3A47">
        <w:rPr>
          <w:rFonts w:ascii="Bookman Old Style" w:hAnsi="Bookman Old Style" w:cs="Arial"/>
          <w:sz w:val="28"/>
          <w:szCs w:val="28"/>
        </w:rPr>
        <w:t xml:space="preserve">al establecer que </w:t>
      </w:r>
      <w:r w:rsidR="001B7D9C">
        <w:rPr>
          <w:rFonts w:ascii="Bookman Old Style" w:hAnsi="Bookman Old Style" w:cs="Arial"/>
          <w:sz w:val="28"/>
          <w:szCs w:val="28"/>
        </w:rPr>
        <w:t>e</w:t>
      </w:r>
      <w:r w:rsidR="003E3A47">
        <w:rPr>
          <w:rFonts w:ascii="Bookman Old Style" w:hAnsi="Bookman Old Style" w:cs="Arial"/>
          <w:sz w:val="28"/>
          <w:szCs w:val="28"/>
        </w:rPr>
        <w:t>l comportamiento no tenía relación con el servicio</w:t>
      </w:r>
      <w:r w:rsidR="00D6283A">
        <w:rPr>
          <w:rFonts w:ascii="Bookman Old Style" w:hAnsi="Bookman Old Style" w:cs="Arial"/>
          <w:sz w:val="28"/>
          <w:szCs w:val="28"/>
        </w:rPr>
        <w:t>.</w:t>
      </w:r>
    </w:p>
    <w:p w:rsidR="00D6283A" w:rsidRDefault="00D6283A" w:rsidP="003E3A47">
      <w:pPr>
        <w:spacing w:line="360" w:lineRule="auto"/>
        <w:ind w:firstLine="708"/>
        <w:jc w:val="both"/>
        <w:rPr>
          <w:rFonts w:ascii="Bookman Old Style" w:hAnsi="Bookman Old Style" w:cs="Arial"/>
          <w:sz w:val="28"/>
          <w:szCs w:val="28"/>
        </w:rPr>
      </w:pPr>
    </w:p>
    <w:p w:rsidR="00950D83" w:rsidRDefault="00D6283A" w:rsidP="003E3A47">
      <w:pPr>
        <w:spacing w:line="360" w:lineRule="auto"/>
        <w:ind w:firstLine="708"/>
        <w:jc w:val="both"/>
        <w:rPr>
          <w:rFonts w:ascii="Bookman Old Style" w:hAnsi="Bookman Old Style" w:cs="Arial"/>
          <w:sz w:val="28"/>
          <w:szCs w:val="28"/>
        </w:rPr>
      </w:pPr>
      <w:r>
        <w:rPr>
          <w:rFonts w:ascii="Bookman Old Style" w:hAnsi="Bookman Old Style" w:cs="Arial"/>
          <w:sz w:val="28"/>
          <w:szCs w:val="28"/>
        </w:rPr>
        <w:t>Por ello, l</w:t>
      </w:r>
      <w:r w:rsidR="003E3A47">
        <w:rPr>
          <w:rFonts w:ascii="Bookman Old Style" w:hAnsi="Bookman Old Style" w:cs="Arial"/>
          <w:sz w:val="28"/>
          <w:szCs w:val="28"/>
        </w:rPr>
        <w:t xml:space="preserve">a Fiscalía General de la Nación mediante proveído de </w:t>
      </w:r>
      <w:r>
        <w:rPr>
          <w:rFonts w:ascii="Bookman Old Style" w:hAnsi="Bookman Old Style" w:cs="Arial"/>
          <w:sz w:val="28"/>
          <w:szCs w:val="28"/>
        </w:rPr>
        <w:t xml:space="preserve">12 de noviembre de 2008 </w:t>
      </w:r>
      <w:r w:rsidR="004D2FBC">
        <w:rPr>
          <w:rFonts w:ascii="Bookman Old Style" w:hAnsi="Bookman Old Style" w:cs="Arial"/>
          <w:sz w:val="28"/>
          <w:szCs w:val="28"/>
        </w:rPr>
        <w:t xml:space="preserve">calificó el mérito del sumario con resolución de acusación </w:t>
      </w:r>
      <w:r w:rsidR="00950D83">
        <w:rPr>
          <w:rFonts w:ascii="Bookman Old Style" w:hAnsi="Bookman Old Style" w:cs="Arial"/>
          <w:sz w:val="28"/>
          <w:szCs w:val="28"/>
        </w:rPr>
        <w:t xml:space="preserve">en contra de los procesados </w:t>
      </w:r>
      <w:r w:rsidR="004D2FBC">
        <w:rPr>
          <w:rFonts w:ascii="Bookman Old Style" w:hAnsi="Bookman Old Style" w:cs="Arial"/>
          <w:sz w:val="28"/>
          <w:szCs w:val="28"/>
        </w:rPr>
        <w:t xml:space="preserve">por el delito de homicidio simple, decisión que adquirió firmeza el 19 de mayo de 2010 ante su confirmación por la Unidad de Fiscalía Delegada ante el </w:t>
      </w:r>
      <w:r w:rsidR="00950D83">
        <w:rPr>
          <w:rFonts w:ascii="Bookman Old Style" w:hAnsi="Bookman Old Style" w:cs="Arial"/>
          <w:sz w:val="28"/>
          <w:szCs w:val="28"/>
        </w:rPr>
        <w:t>T</w:t>
      </w:r>
      <w:r w:rsidR="004D2FBC">
        <w:rPr>
          <w:rFonts w:ascii="Bookman Old Style" w:hAnsi="Bookman Old Style" w:cs="Arial"/>
          <w:sz w:val="28"/>
          <w:szCs w:val="28"/>
        </w:rPr>
        <w:t>ribunal</w:t>
      </w:r>
      <w:r w:rsidR="00950D83">
        <w:rPr>
          <w:rFonts w:ascii="Bookman Old Style" w:hAnsi="Bookman Old Style" w:cs="Arial"/>
          <w:sz w:val="28"/>
          <w:szCs w:val="28"/>
        </w:rPr>
        <w:t>.</w:t>
      </w:r>
    </w:p>
    <w:p w:rsidR="004D2FBC" w:rsidRDefault="004D2FBC" w:rsidP="003E3A47">
      <w:pPr>
        <w:spacing w:line="360" w:lineRule="auto"/>
        <w:ind w:firstLine="708"/>
        <w:jc w:val="both"/>
        <w:rPr>
          <w:rFonts w:ascii="Bookman Old Style" w:hAnsi="Bookman Old Style" w:cs="Arial"/>
          <w:sz w:val="28"/>
          <w:szCs w:val="28"/>
        </w:rPr>
      </w:pPr>
    </w:p>
    <w:p w:rsidR="00087371" w:rsidRDefault="00950D83" w:rsidP="00950D83">
      <w:pPr>
        <w:spacing w:line="360" w:lineRule="auto"/>
        <w:ind w:firstLine="708"/>
        <w:jc w:val="both"/>
        <w:rPr>
          <w:rFonts w:ascii="Bookman Old Style" w:hAnsi="Bookman Old Style" w:cs="Arial"/>
          <w:sz w:val="28"/>
          <w:szCs w:val="28"/>
        </w:rPr>
      </w:pPr>
      <w:r>
        <w:rPr>
          <w:rFonts w:ascii="Bookman Old Style" w:hAnsi="Bookman Old Style" w:cs="Arial"/>
          <w:sz w:val="28"/>
          <w:szCs w:val="28"/>
        </w:rPr>
        <w:t>La fase del juicio la adelantó el Juzgado Penal del Circuito de Puente Nacional, despacho que tras surtir la audiencia pública</w:t>
      </w:r>
      <w:r w:rsidR="001B7D9C">
        <w:rPr>
          <w:rFonts w:ascii="Bookman Old Style" w:hAnsi="Bookman Old Style" w:cs="Arial"/>
          <w:sz w:val="28"/>
          <w:szCs w:val="28"/>
        </w:rPr>
        <w:t>,</w:t>
      </w:r>
      <w:r w:rsidR="004034B5">
        <w:rPr>
          <w:rFonts w:ascii="Bookman Old Style" w:hAnsi="Bookman Old Style" w:cs="Arial"/>
          <w:sz w:val="28"/>
          <w:szCs w:val="28"/>
        </w:rPr>
        <w:t xml:space="preserve"> emitió sentencia el 6 de septiembre de 2011 al condenar a los procesados como coa</w:t>
      </w:r>
      <w:r w:rsidR="00087371">
        <w:rPr>
          <w:rFonts w:ascii="Bookman Old Style" w:hAnsi="Bookman Old Style" w:cs="Arial"/>
          <w:sz w:val="28"/>
          <w:szCs w:val="28"/>
        </w:rPr>
        <w:t>u</w:t>
      </w:r>
      <w:r w:rsidR="004034B5">
        <w:rPr>
          <w:rFonts w:ascii="Bookman Old Style" w:hAnsi="Bookman Old Style" w:cs="Arial"/>
          <w:sz w:val="28"/>
          <w:szCs w:val="28"/>
        </w:rPr>
        <w:t>tores de delito objeto de acusación</w:t>
      </w:r>
      <w:r w:rsidR="00087371">
        <w:rPr>
          <w:rFonts w:ascii="Bookman Old Style" w:hAnsi="Bookman Old Style" w:cs="Arial"/>
          <w:sz w:val="28"/>
          <w:szCs w:val="28"/>
        </w:rPr>
        <w:t xml:space="preserve"> a la pena de catorce (14) años de prisión, sin concederle</w:t>
      </w:r>
      <w:r w:rsidR="001B7D9C">
        <w:rPr>
          <w:rFonts w:ascii="Bookman Old Style" w:hAnsi="Bookman Old Style" w:cs="Arial"/>
          <w:sz w:val="28"/>
          <w:szCs w:val="28"/>
        </w:rPr>
        <w:t>s</w:t>
      </w:r>
      <w:r w:rsidR="00087371">
        <w:rPr>
          <w:rFonts w:ascii="Bookman Old Style" w:hAnsi="Bookman Old Style" w:cs="Arial"/>
          <w:sz w:val="28"/>
          <w:szCs w:val="28"/>
        </w:rPr>
        <w:t xml:space="preserve"> la suspensión condicional de la ejecución de la pena, ni la prisión domiciliaria.</w:t>
      </w:r>
    </w:p>
    <w:p w:rsidR="00087371" w:rsidRDefault="00087371" w:rsidP="003E3A47">
      <w:pPr>
        <w:spacing w:line="360" w:lineRule="auto"/>
        <w:ind w:firstLine="708"/>
        <w:jc w:val="both"/>
        <w:rPr>
          <w:rFonts w:ascii="Bookman Old Style" w:hAnsi="Bookman Old Style" w:cs="Arial"/>
          <w:sz w:val="28"/>
          <w:szCs w:val="28"/>
        </w:rPr>
      </w:pPr>
    </w:p>
    <w:p w:rsidR="003E3A47" w:rsidRDefault="003E3A47" w:rsidP="003E3A47">
      <w:pPr>
        <w:spacing w:line="360" w:lineRule="auto"/>
        <w:ind w:firstLine="708"/>
        <w:jc w:val="both"/>
        <w:rPr>
          <w:rFonts w:ascii="Bookman Old Style" w:hAnsi="Bookman Old Style" w:cs="Arial"/>
          <w:sz w:val="28"/>
          <w:szCs w:val="28"/>
        </w:rPr>
      </w:pPr>
      <w:r>
        <w:rPr>
          <w:rFonts w:ascii="Bookman Old Style" w:hAnsi="Bookman Old Style" w:cs="Arial"/>
          <w:sz w:val="28"/>
          <w:szCs w:val="28"/>
        </w:rPr>
        <w:t>En virtud del recurso de apelación formulado por l</w:t>
      </w:r>
      <w:r w:rsidR="00226AB6">
        <w:rPr>
          <w:rFonts w:ascii="Bookman Old Style" w:hAnsi="Bookman Old Style" w:cs="Arial"/>
          <w:sz w:val="28"/>
          <w:szCs w:val="28"/>
        </w:rPr>
        <w:t>os</w:t>
      </w:r>
      <w:r>
        <w:rPr>
          <w:rFonts w:ascii="Bookman Old Style" w:hAnsi="Bookman Old Style" w:cs="Arial"/>
          <w:sz w:val="28"/>
          <w:szCs w:val="28"/>
        </w:rPr>
        <w:t xml:space="preserve"> defensor</w:t>
      </w:r>
      <w:r w:rsidR="00226AB6">
        <w:rPr>
          <w:rFonts w:ascii="Bookman Old Style" w:hAnsi="Bookman Old Style" w:cs="Arial"/>
          <w:sz w:val="28"/>
          <w:szCs w:val="28"/>
        </w:rPr>
        <w:t>es</w:t>
      </w:r>
      <w:r>
        <w:rPr>
          <w:rFonts w:ascii="Bookman Old Style" w:hAnsi="Bookman Old Style" w:cs="Arial"/>
          <w:sz w:val="28"/>
          <w:szCs w:val="28"/>
        </w:rPr>
        <w:t xml:space="preserve"> de </w:t>
      </w:r>
      <w:r w:rsidR="00226AB6">
        <w:rPr>
          <w:rFonts w:ascii="Bookman Old Style" w:hAnsi="Bookman Old Style" w:cs="Arial"/>
          <w:sz w:val="28"/>
          <w:szCs w:val="28"/>
        </w:rPr>
        <w:t xml:space="preserve">ambos procesados, </w:t>
      </w:r>
      <w:r>
        <w:rPr>
          <w:rFonts w:ascii="Bookman Old Style" w:hAnsi="Bookman Old Style" w:cs="Arial"/>
          <w:sz w:val="28"/>
          <w:szCs w:val="28"/>
        </w:rPr>
        <w:t xml:space="preserve">el Tribunal Superior de </w:t>
      </w:r>
      <w:r w:rsidR="00226AB6">
        <w:rPr>
          <w:rFonts w:ascii="Bookman Old Style" w:hAnsi="Bookman Old Style" w:cs="Arial"/>
          <w:sz w:val="28"/>
          <w:szCs w:val="28"/>
        </w:rPr>
        <w:t>San Gil</w:t>
      </w:r>
      <w:r>
        <w:rPr>
          <w:rFonts w:ascii="Bookman Old Style" w:hAnsi="Bookman Old Style" w:cs="Arial"/>
          <w:sz w:val="28"/>
          <w:szCs w:val="28"/>
        </w:rPr>
        <w:t>, por decisión de</w:t>
      </w:r>
      <w:r w:rsidR="00226AB6">
        <w:rPr>
          <w:rFonts w:ascii="Bookman Old Style" w:hAnsi="Bookman Old Style" w:cs="Arial"/>
          <w:sz w:val="28"/>
          <w:szCs w:val="28"/>
        </w:rPr>
        <w:t xml:space="preserve"> 7 de febrero </w:t>
      </w:r>
      <w:r>
        <w:rPr>
          <w:rFonts w:ascii="Bookman Old Style" w:hAnsi="Bookman Old Style" w:cs="Arial"/>
          <w:sz w:val="28"/>
          <w:szCs w:val="28"/>
        </w:rPr>
        <w:t xml:space="preserve">de 2012 confirmó la condena, razón por la cual </w:t>
      </w:r>
      <w:r w:rsidR="00226AB6">
        <w:rPr>
          <w:rFonts w:ascii="Bookman Old Style" w:hAnsi="Bookman Old Style" w:cs="Arial"/>
          <w:sz w:val="28"/>
          <w:szCs w:val="28"/>
        </w:rPr>
        <w:t>e</w:t>
      </w:r>
      <w:r>
        <w:rPr>
          <w:rFonts w:ascii="Bookman Old Style" w:hAnsi="Bookman Old Style" w:cs="Arial"/>
          <w:sz w:val="28"/>
          <w:szCs w:val="28"/>
        </w:rPr>
        <w:t>l</w:t>
      </w:r>
      <w:r w:rsidR="00226AB6">
        <w:rPr>
          <w:rFonts w:ascii="Bookman Old Style" w:hAnsi="Bookman Old Style" w:cs="Arial"/>
          <w:sz w:val="28"/>
          <w:szCs w:val="28"/>
        </w:rPr>
        <w:t xml:space="preserve"> apoderado de MORA GARCÍA</w:t>
      </w:r>
      <w:r>
        <w:rPr>
          <w:rFonts w:ascii="Bookman Old Style" w:hAnsi="Bookman Old Style" w:cs="Arial"/>
          <w:sz w:val="28"/>
          <w:szCs w:val="28"/>
        </w:rPr>
        <w:t xml:space="preserve"> insiste con la impugnación extraordinaria, allegando </w:t>
      </w:r>
      <w:r w:rsidRPr="00665C7D">
        <w:rPr>
          <w:rFonts w:ascii="Bookman Old Style" w:hAnsi="Bookman Old Style" w:cs="Arial"/>
          <w:sz w:val="28"/>
          <w:szCs w:val="28"/>
        </w:rPr>
        <w:t>la respectiva demanda de casación, de cuya admisibilidad se ocupa la Corte</w:t>
      </w:r>
      <w:r>
        <w:rPr>
          <w:rFonts w:ascii="Bookman Old Style" w:hAnsi="Bookman Old Style" w:cs="Arial"/>
          <w:sz w:val="28"/>
          <w:szCs w:val="28"/>
        </w:rPr>
        <w:t>.</w:t>
      </w:r>
    </w:p>
    <w:p w:rsidR="003E3A47" w:rsidRDefault="003E3A47" w:rsidP="003E3A47">
      <w:pPr>
        <w:spacing w:line="360" w:lineRule="auto"/>
        <w:ind w:firstLine="708"/>
        <w:jc w:val="center"/>
        <w:rPr>
          <w:rFonts w:ascii="Bookman Old Style" w:hAnsi="Bookman Old Style" w:cs="Arial"/>
          <w:b/>
          <w:sz w:val="28"/>
          <w:szCs w:val="28"/>
        </w:rPr>
      </w:pPr>
    </w:p>
    <w:p w:rsidR="003E3A47" w:rsidRPr="00665C7D" w:rsidRDefault="003E3A47" w:rsidP="003E3A47">
      <w:pPr>
        <w:spacing w:line="360" w:lineRule="auto"/>
        <w:ind w:firstLine="708"/>
        <w:jc w:val="center"/>
        <w:rPr>
          <w:rFonts w:ascii="Bookman Old Style" w:hAnsi="Bookman Old Style" w:cs="Arial"/>
          <w:sz w:val="28"/>
          <w:szCs w:val="28"/>
        </w:rPr>
      </w:pPr>
      <w:r w:rsidRPr="00074B33">
        <w:rPr>
          <w:rFonts w:ascii="Bookman Old Style" w:hAnsi="Bookman Old Style" w:cs="Arial"/>
          <w:b/>
          <w:sz w:val="28"/>
          <w:szCs w:val="28"/>
        </w:rPr>
        <w:t>DEMANDA</w:t>
      </w:r>
    </w:p>
    <w:p w:rsidR="003E3A47" w:rsidRDefault="003E3A47" w:rsidP="003E3A47">
      <w:pPr>
        <w:spacing w:line="360" w:lineRule="auto"/>
        <w:ind w:firstLine="708"/>
        <w:jc w:val="both"/>
        <w:rPr>
          <w:rFonts w:ascii="Bookman Old Style" w:hAnsi="Bookman Old Style" w:cs="Arial"/>
          <w:sz w:val="28"/>
          <w:szCs w:val="28"/>
        </w:rPr>
      </w:pPr>
    </w:p>
    <w:p w:rsidR="000B1EEA" w:rsidRDefault="003E3A47" w:rsidP="003E3A47">
      <w:pPr>
        <w:spacing w:line="360" w:lineRule="auto"/>
        <w:ind w:firstLine="708"/>
        <w:jc w:val="both"/>
        <w:rPr>
          <w:rFonts w:ascii="Bookman Old Style" w:hAnsi="Bookman Old Style" w:cs="Arial"/>
          <w:sz w:val="28"/>
          <w:szCs w:val="28"/>
        </w:rPr>
      </w:pPr>
      <w:r>
        <w:rPr>
          <w:rFonts w:ascii="Bookman Old Style" w:hAnsi="Bookman Old Style" w:cs="Arial"/>
          <w:sz w:val="28"/>
          <w:szCs w:val="28"/>
        </w:rPr>
        <w:t>Bajo el marco de la causal</w:t>
      </w:r>
      <w:r w:rsidR="001B7D9C">
        <w:rPr>
          <w:rFonts w:ascii="Bookman Old Style" w:hAnsi="Bookman Old Style" w:cs="Arial"/>
          <w:sz w:val="28"/>
          <w:szCs w:val="28"/>
        </w:rPr>
        <w:t xml:space="preserve"> primera de </w:t>
      </w:r>
      <w:r>
        <w:rPr>
          <w:rFonts w:ascii="Bookman Old Style" w:hAnsi="Bookman Old Style" w:cs="Arial"/>
          <w:sz w:val="28"/>
          <w:szCs w:val="28"/>
        </w:rPr>
        <w:t>casación</w:t>
      </w:r>
      <w:r w:rsidR="000C0291">
        <w:rPr>
          <w:rFonts w:ascii="Bookman Old Style" w:hAnsi="Bookman Old Style" w:cs="Arial"/>
          <w:sz w:val="28"/>
          <w:szCs w:val="28"/>
        </w:rPr>
        <w:t>,</w:t>
      </w:r>
      <w:r>
        <w:rPr>
          <w:rFonts w:ascii="Bookman Old Style" w:hAnsi="Bookman Old Style" w:cs="Arial"/>
          <w:sz w:val="28"/>
          <w:szCs w:val="28"/>
        </w:rPr>
        <w:t xml:space="preserve"> contemplada en el artículo 207 de la Ley 600 de 2000</w:t>
      </w:r>
      <w:r w:rsidR="000C0291">
        <w:rPr>
          <w:rFonts w:ascii="Bookman Old Style" w:hAnsi="Bookman Old Style" w:cs="Arial"/>
          <w:sz w:val="28"/>
          <w:szCs w:val="28"/>
        </w:rPr>
        <w:t>,</w:t>
      </w:r>
      <w:r w:rsidR="001B7D9C">
        <w:rPr>
          <w:rFonts w:ascii="Bookman Old Style" w:hAnsi="Bookman Old Style" w:cs="Arial"/>
          <w:sz w:val="28"/>
          <w:szCs w:val="28"/>
        </w:rPr>
        <w:t xml:space="preserve"> pregona la</w:t>
      </w:r>
      <w:r>
        <w:rPr>
          <w:rFonts w:ascii="Bookman Old Style" w:hAnsi="Bookman Old Style" w:cs="Arial"/>
          <w:sz w:val="28"/>
          <w:szCs w:val="28"/>
        </w:rPr>
        <w:t xml:space="preserve"> violación directa de</w:t>
      </w:r>
      <w:r w:rsidR="000B1EEA">
        <w:rPr>
          <w:rFonts w:ascii="Bookman Old Style" w:hAnsi="Bookman Old Style" w:cs="Arial"/>
          <w:sz w:val="28"/>
          <w:szCs w:val="28"/>
        </w:rPr>
        <w:t xml:space="preserve">l </w:t>
      </w:r>
      <w:r w:rsidR="000B1EEA" w:rsidRPr="000B1EEA">
        <w:rPr>
          <w:rFonts w:ascii="Bookman Old Style" w:hAnsi="Bookman Old Style" w:cs="Arial"/>
          <w:sz w:val="28"/>
          <w:szCs w:val="28"/>
        </w:rPr>
        <w:t>artículo 7° inciso 2° del Código de Procedimiento Penal  y la aplicación inde</w:t>
      </w:r>
      <w:r w:rsidR="000B1EEA">
        <w:rPr>
          <w:rFonts w:ascii="Bookman Old Style" w:hAnsi="Bookman Old Style" w:cs="Arial"/>
          <w:sz w:val="28"/>
          <w:szCs w:val="28"/>
        </w:rPr>
        <w:t>bida de</w:t>
      </w:r>
      <w:r w:rsidR="000C0291">
        <w:rPr>
          <w:rFonts w:ascii="Bookman Old Style" w:hAnsi="Bookman Old Style" w:cs="Arial"/>
          <w:sz w:val="28"/>
          <w:szCs w:val="28"/>
        </w:rPr>
        <w:t xml:space="preserve"> </w:t>
      </w:r>
      <w:r w:rsidR="000B1EEA">
        <w:rPr>
          <w:rFonts w:ascii="Bookman Old Style" w:hAnsi="Bookman Old Style" w:cs="Arial"/>
          <w:sz w:val="28"/>
          <w:szCs w:val="28"/>
        </w:rPr>
        <w:t>l</w:t>
      </w:r>
      <w:r w:rsidR="000C0291">
        <w:rPr>
          <w:rFonts w:ascii="Bookman Old Style" w:hAnsi="Bookman Old Style" w:cs="Arial"/>
          <w:sz w:val="28"/>
          <w:szCs w:val="28"/>
        </w:rPr>
        <w:t>os</w:t>
      </w:r>
      <w:r w:rsidR="000B1EEA">
        <w:rPr>
          <w:rFonts w:ascii="Bookman Old Style" w:hAnsi="Bookman Old Style" w:cs="Arial"/>
          <w:sz w:val="28"/>
          <w:szCs w:val="28"/>
        </w:rPr>
        <w:t xml:space="preserve"> artículo</w:t>
      </w:r>
      <w:r w:rsidR="000C0291">
        <w:rPr>
          <w:rFonts w:ascii="Bookman Old Style" w:hAnsi="Bookman Old Style" w:cs="Arial"/>
          <w:sz w:val="28"/>
          <w:szCs w:val="28"/>
        </w:rPr>
        <w:t>s</w:t>
      </w:r>
      <w:r w:rsidR="000B1EEA">
        <w:rPr>
          <w:rFonts w:ascii="Bookman Old Style" w:hAnsi="Bookman Old Style" w:cs="Arial"/>
          <w:sz w:val="28"/>
          <w:szCs w:val="28"/>
        </w:rPr>
        <w:t xml:space="preserve"> 29 inciso 2° y 103 de la Ley 599 de 2000.</w:t>
      </w:r>
    </w:p>
    <w:p w:rsidR="000B1EEA" w:rsidRDefault="000B1EEA" w:rsidP="003E3A47">
      <w:pPr>
        <w:spacing w:line="360" w:lineRule="auto"/>
        <w:ind w:firstLine="708"/>
        <w:jc w:val="both"/>
        <w:rPr>
          <w:rFonts w:ascii="Bookman Old Style" w:hAnsi="Bookman Old Style" w:cs="Arial"/>
          <w:sz w:val="28"/>
          <w:szCs w:val="28"/>
        </w:rPr>
      </w:pPr>
    </w:p>
    <w:p w:rsidR="00F05F9D" w:rsidRDefault="001B7D9C" w:rsidP="003E3A47">
      <w:pPr>
        <w:spacing w:line="360" w:lineRule="auto"/>
        <w:ind w:firstLine="708"/>
        <w:jc w:val="both"/>
        <w:rPr>
          <w:rFonts w:ascii="Bookman Old Style" w:hAnsi="Bookman Old Style" w:cs="Arial"/>
          <w:sz w:val="28"/>
          <w:szCs w:val="28"/>
        </w:rPr>
      </w:pPr>
      <w:r>
        <w:rPr>
          <w:rFonts w:ascii="Bookman Old Style" w:hAnsi="Bookman Old Style" w:cs="Arial"/>
          <w:sz w:val="28"/>
          <w:szCs w:val="28"/>
        </w:rPr>
        <w:t>Para el defensor, si el Tribunal dio por probado que la víctima emprendió veloz carrera y huyó de la custodia de los militares, quienes accionaron sus fusiles en forma simultánea, no se le podía p</w:t>
      </w:r>
      <w:r w:rsidR="00F05F9D">
        <w:rPr>
          <w:rFonts w:ascii="Bookman Old Style" w:hAnsi="Bookman Old Style" w:cs="Arial"/>
          <w:sz w:val="28"/>
          <w:szCs w:val="28"/>
        </w:rPr>
        <w:t xml:space="preserve">redicar </w:t>
      </w:r>
      <w:r>
        <w:rPr>
          <w:rFonts w:ascii="Bookman Old Style" w:hAnsi="Bookman Old Style" w:cs="Arial"/>
          <w:sz w:val="28"/>
          <w:szCs w:val="28"/>
        </w:rPr>
        <w:t xml:space="preserve">a su asistido </w:t>
      </w:r>
      <w:r w:rsidR="00F05F9D">
        <w:rPr>
          <w:rFonts w:ascii="Bookman Old Style" w:hAnsi="Bookman Old Style" w:cs="Arial"/>
          <w:sz w:val="28"/>
          <w:szCs w:val="28"/>
        </w:rPr>
        <w:t>la coa</w:t>
      </w:r>
      <w:r>
        <w:rPr>
          <w:rFonts w:ascii="Bookman Old Style" w:hAnsi="Bookman Old Style" w:cs="Arial"/>
          <w:sz w:val="28"/>
          <w:szCs w:val="28"/>
        </w:rPr>
        <w:t>u</w:t>
      </w:r>
      <w:r w:rsidR="00F05F9D">
        <w:rPr>
          <w:rFonts w:ascii="Bookman Old Style" w:hAnsi="Bookman Old Style" w:cs="Arial"/>
          <w:sz w:val="28"/>
          <w:szCs w:val="28"/>
        </w:rPr>
        <w:t>toría</w:t>
      </w:r>
      <w:r>
        <w:rPr>
          <w:rFonts w:ascii="Bookman Old Style" w:hAnsi="Bookman Old Style" w:cs="Arial"/>
          <w:sz w:val="28"/>
          <w:szCs w:val="28"/>
        </w:rPr>
        <w:t>, porque no se acreditó el acuerdo previo.</w:t>
      </w:r>
    </w:p>
    <w:p w:rsidR="00F05F9D" w:rsidRDefault="00F05F9D" w:rsidP="003E3A47">
      <w:pPr>
        <w:spacing w:line="360" w:lineRule="auto"/>
        <w:ind w:firstLine="708"/>
        <w:jc w:val="both"/>
        <w:rPr>
          <w:rFonts w:ascii="Bookman Old Style" w:hAnsi="Bookman Old Style" w:cs="Arial"/>
          <w:sz w:val="28"/>
          <w:szCs w:val="28"/>
        </w:rPr>
      </w:pPr>
    </w:p>
    <w:p w:rsidR="00C67846" w:rsidRDefault="001B7D9C" w:rsidP="003E3A47">
      <w:pPr>
        <w:spacing w:line="360" w:lineRule="auto"/>
        <w:ind w:firstLine="708"/>
        <w:jc w:val="both"/>
        <w:rPr>
          <w:rFonts w:ascii="Bookman Old Style" w:hAnsi="Bookman Old Style" w:cs="Arial"/>
          <w:sz w:val="28"/>
          <w:szCs w:val="28"/>
        </w:rPr>
      </w:pPr>
      <w:r>
        <w:rPr>
          <w:rFonts w:ascii="Bookman Old Style" w:hAnsi="Bookman Old Style" w:cs="Arial"/>
          <w:sz w:val="28"/>
          <w:szCs w:val="28"/>
        </w:rPr>
        <w:t xml:space="preserve">Explica que los </w:t>
      </w:r>
      <w:r w:rsidR="000C0291">
        <w:rPr>
          <w:rFonts w:ascii="Bookman Old Style" w:hAnsi="Bookman Old Style" w:cs="Arial"/>
          <w:sz w:val="28"/>
          <w:szCs w:val="28"/>
        </w:rPr>
        <w:t xml:space="preserve">incriminados usaron </w:t>
      </w:r>
      <w:r w:rsidR="00D76DF7">
        <w:rPr>
          <w:rFonts w:ascii="Bookman Old Style" w:hAnsi="Bookman Old Style" w:cs="Arial"/>
          <w:sz w:val="28"/>
          <w:szCs w:val="28"/>
        </w:rPr>
        <w:t xml:space="preserve">individualmente </w:t>
      </w:r>
      <w:r w:rsidR="00F05F9D">
        <w:rPr>
          <w:rFonts w:ascii="Bookman Old Style" w:hAnsi="Bookman Old Style" w:cs="Arial"/>
          <w:sz w:val="28"/>
          <w:szCs w:val="28"/>
        </w:rPr>
        <w:t xml:space="preserve">sus armas </w:t>
      </w:r>
      <w:r w:rsidR="00D76DF7">
        <w:rPr>
          <w:rFonts w:ascii="Bookman Old Style" w:hAnsi="Bookman Old Style" w:cs="Arial"/>
          <w:sz w:val="28"/>
          <w:szCs w:val="28"/>
        </w:rPr>
        <w:t xml:space="preserve">porque </w:t>
      </w:r>
      <w:r w:rsidR="000C0291">
        <w:rPr>
          <w:rFonts w:ascii="Bookman Old Style" w:hAnsi="Bookman Old Style" w:cs="Arial"/>
          <w:sz w:val="28"/>
          <w:szCs w:val="28"/>
        </w:rPr>
        <w:t xml:space="preserve">ante su </w:t>
      </w:r>
      <w:r w:rsidR="00C67846">
        <w:rPr>
          <w:rFonts w:ascii="Bookman Old Style" w:hAnsi="Bookman Old Style" w:cs="Arial"/>
          <w:sz w:val="28"/>
          <w:szCs w:val="28"/>
        </w:rPr>
        <w:t xml:space="preserve">formación y disciplina </w:t>
      </w:r>
      <w:r w:rsidR="000C0291">
        <w:rPr>
          <w:rFonts w:ascii="Bookman Old Style" w:hAnsi="Bookman Old Style" w:cs="Arial"/>
          <w:sz w:val="28"/>
          <w:szCs w:val="28"/>
        </w:rPr>
        <w:t xml:space="preserve">militar </w:t>
      </w:r>
      <w:r w:rsidR="00C67846">
        <w:rPr>
          <w:rFonts w:ascii="Bookman Old Style" w:hAnsi="Bookman Old Style" w:cs="Arial"/>
          <w:sz w:val="28"/>
          <w:szCs w:val="28"/>
        </w:rPr>
        <w:t xml:space="preserve">se encuentran preparados para actuar </w:t>
      </w:r>
      <w:r w:rsidR="00C67846" w:rsidRPr="000C0291">
        <w:rPr>
          <w:rFonts w:ascii="Bookman Old Style" w:hAnsi="Bookman Old Style" w:cs="Arial"/>
          <w:i/>
          <w:sz w:val="28"/>
          <w:szCs w:val="28"/>
        </w:rPr>
        <w:t>«de manera automática»</w:t>
      </w:r>
      <w:r w:rsidR="00C67846" w:rsidRPr="000C0291">
        <w:rPr>
          <w:rFonts w:ascii="Bookman Old Style" w:hAnsi="Bookman Old Style" w:cs="Arial"/>
          <w:sz w:val="28"/>
          <w:szCs w:val="28"/>
        </w:rPr>
        <w:t>,</w:t>
      </w:r>
      <w:r w:rsidR="00C67846">
        <w:rPr>
          <w:rFonts w:ascii="Bookman Old Style" w:hAnsi="Bookman Old Style" w:cs="Arial"/>
          <w:sz w:val="28"/>
          <w:szCs w:val="28"/>
        </w:rPr>
        <w:t xml:space="preserve"> como lo hicieron con el fin de evitar la fuga de la persona</w:t>
      </w:r>
      <w:r w:rsidR="000C0291">
        <w:rPr>
          <w:rFonts w:ascii="Bookman Old Style" w:hAnsi="Bookman Old Style" w:cs="Arial"/>
          <w:sz w:val="28"/>
          <w:szCs w:val="28"/>
        </w:rPr>
        <w:t xml:space="preserve"> retenida</w:t>
      </w:r>
      <w:r w:rsidR="00D76DF7">
        <w:rPr>
          <w:rFonts w:ascii="Bookman Old Style" w:hAnsi="Bookman Old Style" w:cs="Arial"/>
          <w:sz w:val="28"/>
          <w:szCs w:val="28"/>
        </w:rPr>
        <w:t xml:space="preserve">, sin que </w:t>
      </w:r>
      <w:r w:rsidR="00C67846">
        <w:rPr>
          <w:rFonts w:ascii="Bookman Old Style" w:hAnsi="Bookman Old Style" w:cs="Arial"/>
          <w:sz w:val="28"/>
          <w:szCs w:val="28"/>
        </w:rPr>
        <w:t>se</w:t>
      </w:r>
      <w:r w:rsidR="00D76DF7">
        <w:rPr>
          <w:rFonts w:ascii="Bookman Old Style" w:hAnsi="Bookman Old Style" w:cs="Arial"/>
          <w:sz w:val="28"/>
          <w:szCs w:val="28"/>
        </w:rPr>
        <w:t xml:space="preserve"> </w:t>
      </w:r>
      <w:r w:rsidR="00C67846">
        <w:rPr>
          <w:rFonts w:ascii="Bookman Old Style" w:hAnsi="Bookman Old Style" w:cs="Arial"/>
          <w:sz w:val="28"/>
          <w:szCs w:val="28"/>
        </w:rPr>
        <w:t>p</w:t>
      </w:r>
      <w:r w:rsidR="00D76DF7">
        <w:rPr>
          <w:rFonts w:ascii="Bookman Old Style" w:hAnsi="Bookman Old Style" w:cs="Arial"/>
          <w:sz w:val="28"/>
          <w:szCs w:val="28"/>
        </w:rPr>
        <w:t xml:space="preserve">ueda </w:t>
      </w:r>
      <w:r w:rsidR="00C67846">
        <w:rPr>
          <w:rFonts w:ascii="Bookman Old Style" w:hAnsi="Bookman Old Style" w:cs="Arial"/>
          <w:sz w:val="28"/>
          <w:szCs w:val="28"/>
        </w:rPr>
        <w:t>deducir aquí el acuerdo tácito</w:t>
      </w:r>
      <w:r w:rsidR="000C0291">
        <w:rPr>
          <w:rFonts w:ascii="Bookman Old Style" w:hAnsi="Bookman Old Style" w:cs="Arial"/>
          <w:sz w:val="28"/>
          <w:szCs w:val="28"/>
        </w:rPr>
        <w:t>, por eso</w:t>
      </w:r>
      <w:r w:rsidR="00D76DF7">
        <w:rPr>
          <w:rFonts w:ascii="Bookman Old Style" w:hAnsi="Bookman Old Style" w:cs="Arial"/>
          <w:sz w:val="28"/>
          <w:szCs w:val="28"/>
        </w:rPr>
        <w:t xml:space="preserve"> </w:t>
      </w:r>
      <w:r w:rsidR="00D76DF7" w:rsidRPr="00D76DF7">
        <w:rPr>
          <w:rFonts w:ascii="Bookman Old Style" w:hAnsi="Bookman Old Style" w:cs="Arial"/>
          <w:i/>
          <w:sz w:val="24"/>
          <w:szCs w:val="24"/>
        </w:rPr>
        <w:t>«El hecho deducido por el juzgador no corresponde a la coautoría impropia o técnicamente coautoría, sino que todo parece indicar una autoría»</w:t>
      </w:r>
      <w:r w:rsidR="00D76DF7">
        <w:rPr>
          <w:rFonts w:ascii="Bookman Old Style" w:hAnsi="Bookman Old Style" w:cs="Arial"/>
          <w:sz w:val="28"/>
          <w:szCs w:val="28"/>
        </w:rPr>
        <w:t>.</w:t>
      </w:r>
    </w:p>
    <w:p w:rsidR="00D76DF7" w:rsidRDefault="00D76DF7" w:rsidP="003E3A47">
      <w:pPr>
        <w:spacing w:line="360" w:lineRule="auto"/>
        <w:ind w:firstLine="708"/>
        <w:jc w:val="both"/>
        <w:rPr>
          <w:rFonts w:ascii="Bookman Old Style" w:hAnsi="Bookman Old Style" w:cs="Arial"/>
          <w:sz w:val="28"/>
          <w:szCs w:val="28"/>
        </w:rPr>
      </w:pPr>
    </w:p>
    <w:p w:rsidR="00C67846" w:rsidRDefault="00D76DF7" w:rsidP="003E3A47">
      <w:pPr>
        <w:spacing w:line="360" w:lineRule="auto"/>
        <w:ind w:firstLine="708"/>
        <w:jc w:val="both"/>
        <w:rPr>
          <w:rFonts w:ascii="Bookman Old Style" w:hAnsi="Bookman Old Style" w:cs="Arial"/>
          <w:sz w:val="28"/>
          <w:szCs w:val="28"/>
        </w:rPr>
      </w:pPr>
      <w:r>
        <w:rPr>
          <w:rFonts w:ascii="Bookman Old Style" w:hAnsi="Bookman Old Style" w:cs="Arial"/>
          <w:sz w:val="28"/>
          <w:szCs w:val="28"/>
        </w:rPr>
        <w:t xml:space="preserve">Agrega que como no hubo </w:t>
      </w:r>
      <w:r w:rsidR="00C67846">
        <w:rPr>
          <w:rFonts w:ascii="Bookman Old Style" w:hAnsi="Bookman Old Style" w:cs="Arial"/>
          <w:sz w:val="28"/>
          <w:szCs w:val="28"/>
        </w:rPr>
        <w:t>acuerdo</w:t>
      </w:r>
      <w:r>
        <w:rPr>
          <w:rFonts w:ascii="Bookman Old Style" w:hAnsi="Bookman Old Style" w:cs="Arial"/>
          <w:sz w:val="28"/>
          <w:szCs w:val="28"/>
        </w:rPr>
        <w:t xml:space="preserve">, </w:t>
      </w:r>
      <w:r w:rsidR="00C67846">
        <w:rPr>
          <w:rFonts w:ascii="Bookman Old Style" w:hAnsi="Bookman Old Style" w:cs="Arial"/>
          <w:sz w:val="28"/>
          <w:szCs w:val="28"/>
        </w:rPr>
        <w:t>también falta la división funcional del trabajo</w:t>
      </w:r>
      <w:r>
        <w:rPr>
          <w:rFonts w:ascii="Bookman Old Style" w:hAnsi="Bookman Old Style" w:cs="Arial"/>
          <w:sz w:val="28"/>
          <w:szCs w:val="28"/>
        </w:rPr>
        <w:t xml:space="preserve"> y que el juicio </w:t>
      </w:r>
      <w:r w:rsidRPr="00D76DF7">
        <w:rPr>
          <w:rFonts w:ascii="Bookman Old Style" w:hAnsi="Bookman Old Style" w:cs="Arial"/>
          <w:i/>
          <w:sz w:val="28"/>
          <w:szCs w:val="28"/>
        </w:rPr>
        <w:t>ex ante</w:t>
      </w:r>
      <w:r>
        <w:rPr>
          <w:rFonts w:ascii="Bookman Old Style" w:hAnsi="Bookman Old Style" w:cs="Arial"/>
          <w:sz w:val="28"/>
          <w:szCs w:val="28"/>
        </w:rPr>
        <w:t xml:space="preserve"> p</w:t>
      </w:r>
      <w:r w:rsidR="00C67846">
        <w:rPr>
          <w:rFonts w:ascii="Bookman Old Style" w:hAnsi="Bookman Old Style" w:cs="Arial"/>
          <w:sz w:val="28"/>
          <w:szCs w:val="28"/>
        </w:rPr>
        <w:t>ara v</w:t>
      </w:r>
      <w:r>
        <w:rPr>
          <w:rFonts w:ascii="Bookman Old Style" w:hAnsi="Bookman Old Style" w:cs="Arial"/>
          <w:sz w:val="28"/>
          <w:szCs w:val="28"/>
        </w:rPr>
        <w:t>e</w:t>
      </w:r>
      <w:r w:rsidR="00C67846">
        <w:rPr>
          <w:rFonts w:ascii="Bookman Old Style" w:hAnsi="Bookman Old Style" w:cs="Arial"/>
          <w:sz w:val="28"/>
          <w:szCs w:val="28"/>
        </w:rPr>
        <w:t xml:space="preserve">rificar la necesidad del actuar conjunto </w:t>
      </w:r>
      <w:r>
        <w:rPr>
          <w:rFonts w:ascii="Bookman Old Style" w:hAnsi="Bookman Old Style" w:cs="Arial"/>
          <w:sz w:val="28"/>
          <w:szCs w:val="28"/>
        </w:rPr>
        <w:t xml:space="preserve">si </w:t>
      </w:r>
      <w:r w:rsidR="00C67846">
        <w:rPr>
          <w:rFonts w:ascii="Bookman Old Style" w:hAnsi="Bookman Old Style" w:cs="Arial"/>
          <w:sz w:val="28"/>
          <w:szCs w:val="28"/>
        </w:rPr>
        <w:t xml:space="preserve">la contribución </w:t>
      </w:r>
      <w:r>
        <w:rPr>
          <w:rFonts w:ascii="Bookman Old Style" w:hAnsi="Bookman Old Style" w:cs="Arial"/>
          <w:sz w:val="28"/>
          <w:szCs w:val="28"/>
        </w:rPr>
        <w:t xml:space="preserve">fue </w:t>
      </w:r>
      <w:r w:rsidR="00C67846">
        <w:rPr>
          <w:rFonts w:ascii="Bookman Old Style" w:hAnsi="Bookman Old Style" w:cs="Arial"/>
          <w:sz w:val="28"/>
          <w:szCs w:val="28"/>
        </w:rPr>
        <w:t>significativa,</w:t>
      </w:r>
      <w:r>
        <w:rPr>
          <w:rFonts w:ascii="Bookman Old Style" w:hAnsi="Bookman Old Style" w:cs="Arial"/>
          <w:sz w:val="28"/>
          <w:szCs w:val="28"/>
        </w:rPr>
        <w:t xml:space="preserve"> </w:t>
      </w:r>
      <w:r w:rsidR="00C67846">
        <w:rPr>
          <w:rFonts w:ascii="Bookman Old Style" w:hAnsi="Bookman Old Style" w:cs="Arial"/>
          <w:sz w:val="28"/>
          <w:szCs w:val="28"/>
        </w:rPr>
        <w:t>aquí el suceso final</w:t>
      </w:r>
      <w:r>
        <w:rPr>
          <w:rFonts w:ascii="Bookman Old Style" w:hAnsi="Bookman Old Style" w:cs="Arial"/>
          <w:sz w:val="28"/>
          <w:szCs w:val="28"/>
        </w:rPr>
        <w:t>, muerte, n</w:t>
      </w:r>
      <w:r w:rsidR="00C67846">
        <w:rPr>
          <w:rFonts w:ascii="Bookman Old Style" w:hAnsi="Bookman Old Style" w:cs="Arial"/>
          <w:sz w:val="28"/>
          <w:szCs w:val="28"/>
        </w:rPr>
        <w:t>o se altera por la falta de</w:t>
      </w:r>
      <w:r>
        <w:rPr>
          <w:rFonts w:ascii="Bookman Old Style" w:hAnsi="Bookman Old Style" w:cs="Arial"/>
          <w:sz w:val="28"/>
          <w:szCs w:val="28"/>
        </w:rPr>
        <w:t xml:space="preserve"> </w:t>
      </w:r>
      <w:r w:rsidR="00C67846">
        <w:rPr>
          <w:rFonts w:ascii="Bookman Old Style" w:hAnsi="Bookman Old Style" w:cs="Arial"/>
          <w:sz w:val="28"/>
          <w:szCs w:val="28"/>
        </w:rPr>
        <w:t>int</w:t>
      </w:r>
      <w:r>
        <w:rPr>
          <w:rFonts w:ascii="Bookman Old Style" w:hAnsi="Bookman Old Style" w:cs="Arial"/>
          <w:sz w:val="28"/>
          <w:szCs w:val="28"/>
        </w:rPr>
        <w:t>e</w:t>
      </w:r>
      <w:r w:rsidR="00C67846">
        <w:rPr>
          <w:rFonts w:ascii="Bookman Old Style" w:hAnsi="Bookman Old Style" w:cs="Arial"/>
          <w:sz w:val="28"/>
          <w:szCs w:val="28"/>
        </w:rPr>
        <w:t>rv</w:t>
      </w:r>
      <w:r>
        <w:rPr>
          <w:rFonts w:ascii="Bookman Old Style" w:hAnsi="Bookman Old Style" w:cs="Arial"/>
          <w:sz w:val="28"/>
          <w:szCs w:val="28"/>
        </w:rPr>
        <w:t>en</w:t>
      </w:r>
      <w:r w:rsidR="00C67846">
        <w:rPr>
          <w:rFonts w:ascii="Bookman Old Style" w:hAnsi="Bookman Old Style" w:cs="Arial"/>
          <w:sz w:val="28"/>
          <w:szCs w:val="28"/>
        </w:rPr>
        <w:t xml:space="preserve">ción de </w:t>
      </w:r>
      <w:r>
        <w:rPr>
          <w:rFonts w:ascii="Bookman Old Style" w:hAnsi="Bookman Old Style" w:cs="Arial"/>
          <w:sz w:val="28"/>
          <w:szCs w:val="28"/>
        </w:rPr>
        <w:t>MORA GARCÍA</w:t>
      </w:r>
      <w:r w:rsidR="000C0291">
        <w:rPr>
          <w:rFonts w:ascii="Bookman Old Style" w:hAnsi="Bookman Old Style" w:cs="Arial"/>
          <w:sz w:val="28"/>
          <w:szCs w:val="28"/>
        </w:rPr>
        <w:t>,</w:t>
      </w:r>
      <w:r>
        <w:rPr>
          <w:rFonts w:ascii="Bookman Old Style" w:hAnsi="Bookman Old Style" w:cs="Arial"/>
          <w:sz w:val="28"/>
          <w:szCs w:val="28"/>
        </w:rPr>
        <w:t xml:space="preserve"> </w:t>
      </w:r>
      <w:r w:rsidR="00C67846">
        <w:rPr>
          <w:rFonts w:ascii="Bookman Old Style" w:hAnsi="Bookman Old Style" w:cs="Arial"/>
          <w:sz w:val="28"/>
          <w:szCs w:val="28"/>
        </w:rPr>
        <w:t>porque se des</w:t>
      </w:r>
      <w:r>
        <w:rPr>
          <w:rFonts w:ascii="Bookman Old Style" w:hAnsi="Bookman Old Style" w:cs="Arial"/>
          <w:sz w:val="28"/>
          <w:szCs w:val="28"/>
        </w:rPr>
        <w:t>c</w:t>
      </w:r>
      <w:r w:rsidR="00C67846">
        <w:rPr>
          <w:rFonts w:ascii="Bookman Old Style" w:hAnsi="Bookman Old Style" w:cs="Arial"/>
          <w:sz w:val="28"/>
          <w:szCs w:val="28"/>
        </w:rPr>
        <w:t>onoce cuál de los procesados produjo el resultado típico</w:t>
      </w:r>
      <w:r>
        <w:rPr>
          <w:rFonts w:ascii="Bookman Old Style" w:hAnsi="Bookman Old Style" w:cs="Arial"/>
          <w:sz w:val="28"/>
          <w:szCs w:val="28"/>
        </w:rPr>
        <w:t>.</w:t>
      </w:r>
      <w:r w:rsidR="00C67846">
        <w:rPr>
          <w:rFonts w:ascii="Bookman Old Style" w:hAnsi="Bookman Old Style" w:cs="Arial"/>
          <w:sz w:val="28"/>
          <w:szCs w:val="28"/>
        </w:rPr>
        <w:t xml:space="preserve"> </w:t>
      </w:r>
    </w:p>
    <w:p w:rsidR="00D76DF7" w:rsidRDefault="00D76DF7" w:rsidP="003E3A47">
      <w:pPr>
        <w:spacing w:line="360" w:lineRule="auto"/>
        <w:ind w:firstLine="708"/>
        <w:jc w:val="both"/>
        <w:rPr>
          <w:rFonts w:ascii="Bookman Old Style" w:hAnsi="Bookman Old Style" w:cs="Arial"/>
          <w:sz w:val="28"/>
          <w:szCs w:val="28"/>
        </w:rPr>
      </w:pPr>
    </w:p>
    <w:p w:rsidR="00557C53" w:rsidRDefault="00D76DF7" w:rsidP="003E3A47">
      <w:pPr>
        <w:spacing w:line="360" w:lineRule="auto"/>
        <w:ind w:firstLine="708"/>
        <w:jc w:val="both"/>
        <w:rPr>
          <w:rFonts w:ascii="Bookman Old Style" w:hAnsi="Bookman Old Style" w:cs="Arial"/>
          <w:sz w:val="28"/>
          <w:szCs w:val="28"/>
        </w:rPr>
      </w:pPr>
      <w:r>
        <w:rPr>
          <w:rFonts w:ascii="Bookman Old Style" w:hAnsi="Bookman Old Style" w:cs="Arial"/>
          <w:sz w:val="28"/>
          <w:szCs w:val="28"/>
        </w:rPr>
        <w:t>Que si bien l</w:t>
      </w:r>
      <w:r w:rsidR="007B6554">
        <w:rPr>
          <w:rFonts w:ascii="Bookman Old Style" w:hAnsi="Bookman Old Style" w:cs="Arial"/>
          <w:sz w:val="28"/>
          <w:szCs w:val="28"/>
        </w:rPr>
        <w:t xml:space="preserve">os dos </w:t>
      </w:r>
      <w:r w:rsidR="000C0291">
        <w:rPr>
          <w:rFonts w:ascii="Bookman Old Style" w:hAnsi="Bookman Old Style" w:cs="Arial"/>
          <w:sz w:val="28"/>
          <w:szCs w:val="28"/>
        </w:rPr>
        <w:t>soldados c</w:t>
      </w:r>
      <w:r w:rsidR="007B6554">
        <w:rPr>
          <w:rFonts w:ascii="Bookman Old Style" w:hAnsi="Bookman Old Style" w:cs="Arial"/>
          <w:sz w:val="28"/>
          <w:szCs w:val="28"/>
        </w:rPr>
        <w:t>rearon un riesgo jurídicamente desaprobado</w:t>
      </w:r>
      <w:r>
        <w:rPr>
          <w:rFonts w:ascii="Bookman Old Style" w:hAnsi="Bookman Old Style" w:cs="Arial"/>
          <w:sz w:val="28"/>
          <w:szCs w:val="28"/>
        </w:rPr>
        <w:t xml:space="preserve">, </w:t>
      </w:r>
      <w:r w:rsidR="007B6554">
        <w:rPr>
          <w:rFonts w:ascii="Bookman Old Style" w:hAnsi="Bookman Old Style" w:cs="Arial"/>
          <w:sz w:val="28"/>
          <w:szCs w:val="28"/>
        </w:rPr>
        <w:t>una sola de esas conductas se concretó e</w:t>
      </w:r>
      <w:r w:rsidR="00557C53">
        <w:rPr>
          <w:rFonts w:ascii="Bookman Old Style" w:hAnsi="Bookman Old Style" w:cs="Arial"/>
          <w:sz w:val="28"/>
          <w:szCs w:val="28"/>
        </w:rPr>
        <w:t>n</w:t>
      </w:r>
      <w:r>
        <w:rPr>
          <w:rFonts w:ascii="Bookman Old Style" w:hAnsi="Bookman Old Style" w:cs="Arial"/>
          <w:sz w:val="28"/>
          <w:szCs w:val="28"/>
        </w:rPr>
        <w:t xml:space="preserve"> </w:t>
      </w:r>
      <w:r w:rsidR="007B6554">
        <w:rPr>
          <w:rFonts w:ascii="Bookman Old Style" w:hAnsi="Bookman Old Style" w:cs="Arial"/>
          <w:sz w:val="28"/>
          <w:szCs w:val="28"/>
        </w:rPr>
        <w:t>el resultado</w:t>
      </w:r>
      <w:r w:rsidR="00557C53">
        <w:rPr>
          <w:rFonts w:ascii="Bookman Old Style" w:hAnsi="Bookman Old Style" w:cs="Arial"/>
          <w:sz w:val="28"/>
          <w:szCs w:val="28"/>
        </w:rPr>
        <w:t xml:space="preserve">, pues </w:t>
      </w:r>
      <w:r w:rsidR="007B6554">
        <w:rPr>
          <w:rFonts w:ascii="Bookman Old Style" w:hAnsi="Bookman Old Style" w:cs="Arial"/>
          <w:sz w:val="28"/>
          <w:szCs w:val="28"/>
        </w:rPr>
        <w:t xml:space="preserve">un disparo </w:t>
      </w:r>
      <w:r w:rsidR="000C0291">
        <w:rPr>
          <w:rFonts w:ascii="Bookman Old Style" w:hAnsi="Bookman Old Style" w:cs="Arial"/>
          <w:sz w:val="28"/>
          <w:szCs w:val="28"/>
        </w:rPr>
        <w:t xml:space="preserve">fue el que </w:t>
      </w:r>
      <w:r w:rsidR="007B6554">
        <w:rPr>
          <w:rFonts w:ascii="Bookman Old Style" w:hAnsi="Bookman Old Style" w:cs="Arial"/>
          <w:sz w:val="28"/>
          <w:szCs w:val="28"/>
        </w:rPr>
        <w:t>hizo blanco en la humanidad de la víctima</w:t>
      </w:r>
      <w:r w:rsidR="00557C53">
        <w:rPr>
          <w:rFonts w:ascii="Bookman Old Style" w:hAnsi="Bookman Old Style" w:cs="Arial"/>
          <w:sz w:val="28"/>
          <w:szCs w:val="28"/>
        </w:rPr>
        <w:t xml:space="preserve">, de ahí que ante el único autor y dada la </w:t>
      </w:r>
      <w:r w:rsidR="007B6554">
        <w:rPr>
          <w:rFonts w:ascii="Bookman Old Style" w:hAnsi="Bookman Old Style" w:cs="Arial"/>
          <w:sz w:val="28"/>
          <w:szCs w:val="28"/>
        </w:rPr>
        <w:t>imp</w:t>
      </w:r>
      <w:r w:rsidR="00557C53">
        <w:rPr>
          <w:rFonts w:ascii="Bookman Old Style" w:hAnsi="Bookman Old Style" w:cs="Arial"/>
          <w:sz w:val="28"/>
          <w:szCs w:val="28"/>
        </w:rPr>
        <w:t>o</w:t>
      </w:r>
      <w:r w:rsidR="007B6554">
        <w:rPr>
          <w:rFonts w:ascii="Bookman Old Style" w:hAnsi="Bookman Old Style" w:cs="Arial"/>
          <w:sz w:val="28"/>
          <w:szCs w:val="28"/>
        </w:rPr>
        <w:t>si</w:t>
      </w:r>
      <w:r w:rsidR="00557C53">
        <w:rPr>
          <w:rFonts w:ascii="Bookman Old Style" w:hAnsi="Bookman Old Style" w:cs="Arial"/>
          <w:sz w:val="28"/>
          <w:szCs w:val="28"/>
        </w:rPr>
        <w:t>bi</w:t>
      </w:r>
      <w:r w:rsidR="007B6554">
        <w:rPr>
          <w:rFonts w:ascii="Bookman Old Style" w:hAnsi="Bookman Old Style" w:cs="Arial"/>
          <w:sz w:val="28"/>
          <w:szCs w:val="28"/>
        </w:rPr>
        <w:t xml:space="preserve">lidad de imputar a alguno el tipo objetivo </w:t>
      </w:r>
      <w:r w:rsidR="00557C53">
        <w:rPr>
          <w:rFonts w:ascii="Bookman Old Style" w:hAnsi="Bookman Old Style" w:cs="Arial"/>
          <w:sz w:val="28"/>
          <w:szCs w:val="28"/>
        </w:rPr>
        <w:t xml:space="preserve">porque no se pudo </w:t>
      </w:r>
      <w:r w:rsidR="007B6554">
        <w:rPr>
          <w:rFonts w:ascii="Bookman Old Style" w:hAnsi="Bookman Old Style" w:cs="Arial"/>
          <w:sz w:val="28"/>
          <w:szCs w:val="28"/>
        </w:rPr>
        <w:t>det</w:t>
      </w:r>
      <w:r w:rsidR="00557C53">
        <w:rPr>
          <w:rFonts w:ascii="Bookman Old Style" w:hAnsi="Bookman Old Style" w:cs="Arial"/>
          <w:sz w:val="28"/>
          <w:szCs w:val="28"/>
        </w:rPr>
        <w:t>e</w:t>
      </w:r>
      <w:r w:rsidR="007B6554">
        <w:rPr>
          <w:rFonts w:ascii="Bookman Old Style" w:hAnsi="Bookman Old Style" w:cs="Arial"/>
          <w:sz w:val="28"/>
          <w:szCs w:val="28"/>
        </w:rPr>
        <w:t>rminar de cu</w:t>
      </w:r>
      <w:r w:rsidR="00557C53">
        <w:rPr>
          <w:rFonts w:ascii="Bookman Old Style" w:hAnsi="Bookman Old Style" w:cs="Arial"/>
          <w:sz w:val="28"/>
          <w:szCs w:val="28"/>
        </w:rPr>
        <w:t>ál</w:t>
      </w:r>
      <w:r w:rsidR="007B6554">
        <w:rPr>
          <w:rFonts w:ascii="Bookman Old Style" w:hAnsi="Bookman Old Style" w:cs="Arial"/>
          <w:sz w:val="28"/>
          <w:szCs w:val="28"/>
        </w:rPr>
        <w:t xml:space="preserve"> arma provino el d</w:t>
      </w:r>
      <w:r w:rsidR="00557C53">
        <w:rPr>
          <w:rFonts w:ascii="Bookman Old Style" w:hAnsi="Bookman Old Style" w:cs="Arial"/>
          <w:sz w:val="28"/>
          <w:szCs w:val="28"/>
        </w:rPr>
        <w:t>isparo, el Tribunal debió aplicar el principio</w:t>
      </w:r>
      <w:r w:rsidR="00557C53" w:rsidRPr="00557C53">
        <w:rPr>
          <w:rFonts w:ascii="Bookman Old Style" w:hAnsi="Bookman Old Style" w:cs="Arial"/>
          <w:i/>
          <w:sz w:val="28"/>
          <w:szCs w:val="28"/>
        </w:rPr>
        <w:t xml:space="preserve"> in dubio pro reo</w:t>
      </w:r>
      <w:r w:rsidR="00557C53">
        <w:rPr>
          <w:rFonts w:ascii="Bookman Old Style" w:hAnsi="Bookman Old Style" w:cs="Arial"/>
          <w:sz w:val="28"/>
          <w:szCs w:val="28"/>
        </w:rPr>
        <w:t>.</w:t>
      </w:r>
    </w:p>
    <w:p w:rsidR="00557C53" w:rsidRDefault="00557C53" w:rsidP="003E3A47">
      <w:pPr>
        <w:spacing w:line="360" w:lineRule="auto"/>
        <w:ind w:firstLine="708"/>
        <w:jc w:val="both"/>
        <w:rPr>
          <w:rFonts w:ascii="Bookman Old Style" w:hAnsi="Bookman Old Style" w:cs="Arial"/>
          <w:sz w:val="28"/>
          <w:szCs w:val="28"/>
        </w:rPr>
      </w:pPr>
    </w:p>
    <w:p w:rsidR="00557C53" w:rsidRDefault="00557C53" w:rsidP="003E3A47">
      <w:pPr>
        <w:spacing w:line="360" w:lineRule="auto"/>
        <w:ind w:firstLine="708"/>
        <w:jc w:val="both"/>
        <w:rPr>
          <w:rFonts w:ascii="Bookman Old Style" w:hAnsi="Bookman Old Style" w:cs="Arial"/>
          <w:sz w:val="28"/>
          <w:szCs w:val="28"/>
        </w:rPr>
      </w:pPr>
      <w:r>
        <w:rPr>
          <w:rFonts w:ascii="Bookman Old Style" w:hAnsi="Bookman Old Style" w:cs="Arial"/>
          <w:sz w:val="28"/>
          <w:szCs w:val="28"/>
        </w:rPr>
        <w:t>En tal sentido, solicita a la Corte emitir decisión de reemplazo, una vez case el fallo recurrido.</w:t>
      </w:r>
    </w:p>
    <w:p w:rsidR="00557C53" w:rsidRDefault="00557C53" w:rsidP="003E3A47">
      <w:pPr>
        <w:spacing w:line="360" w:lineRule="auto"/>
        <w:ind w:firstLine="708"/>
        <w:jc w:val="both"/>
        <w:rPr>
          <w:rFonts w:ascii="Bookman Old Style" w:hAnsi="Bookman Old Style" w:cs="Arial"/>
          <w:sz w:val="28"/>
          <w:szCs w:val="28"/>
        </w:rPr>
      </w:pPr>
    </w:p>
    <w:p w:rsidR="003E3A47" w:rsidRDefault="003E3A47" w:rsidP="003E3A47">
      <w:pPr>
        <w:spacing w:line="360" w:lineRule="auto"/>
        <w:ind w:firstLine="708"/>
        <w:jc w:val="center"/>
        <w:rPr>
          <w:rFonts w:ascii="Bookman Old Style" w:hAnsi="Bookman Old Style" w:cs="Arial"/>
          <w:b/>
          <w:sz w:val="28"/>
          <w:szCs w:val="28"/>
        </w:rPr>
      </w:pPr>
    </w:p>
    <w:p w:rsidR="003E3A47" w:rsidRPr="000D5AB2" w:rsidRDefault="003E3A47" w:rsidP="003E3A47">
      <w:pPr>
        <w:spacing w:line="360" w:lineRule="auto"/>
        <w:ind w:firstLine="708"/>
        <w:jc w:val="center"/>
        <w:rPr>
          <w:rFonts w:ascii="Bookman Old Style" w:hAnsi="Bookman Old Style" w:cs="Arial"/>
          <w:b/>
          <w:sz w:val="28"/>
          <w:szCs w:val="28"/>
        </w:rPr>
      </w:pPr>
      <w:r w:rsidRPr="000D5AB2">
        <w:rPr>
          <w:rFonts w:ascii="Bookman Old Style" w:hAnsi="Bookman Old Style" w:cs="Arial"/>
          <w:b/>
          <w:sz w:val="28"/>
          <w:szCs w:val="28"/>
        </w:rPr>
        <w:t xml:space="preserve">CONSIDERACIONES DE LA CORTE </w:t>
      </w:r>
    </w:p>
    <w:p w:rsidR="003E3A47" w:rsidRDefault="003E3A47" w:rsidP="003E3A47">
      <w:pPr>
        <w:spacing w:line="360" w:lineRule="auto"/>
        <w:ind w:firstLine="708"/>
        <w:jc w:val="both"/>
        <w:rPr>
          <w:rFonts w:ascii="Bookman Old Style" w:hAnsi="Bookman Old Style" w:cs="Arial"/>
          <w:sz w:val="28"/>
          <w:szCs w:val="28"/>
        </w:rPr>
      </w:pPr>
    </w:p>
    <w:p w:rsidR="00D349BF" w:rsidRDefault="00044C0C" w:rsidP="003E3A47">
      <w:pPr>
        <w:spacing w:line="360" w:lineRule="auto"/>
        <w:ind w:firstLine="708"/>
        <w:jc w:val="both"/>
        <w:rPr>
          <w:rFonts w:ascii="Bookman Old Style" w:hAnsi="Bookman Old Style" w:cs="Arial"/>
          <w:sz w:val="28"/>
          <w:szCs w:val="28"/>
        </w:rPr>
      </w:pPr>
      <w:r>
        <w:rPr>
          <w:rFonts w:ascii="Bookman Old Style" w:hAnsi="Bookman Old Style" w:cs="Arial"/>
          <w:sz w:val="28"/>
          <w:szCs w:val="28"/>
        </w:rPr>
        <w:t xml:space="preserve">Aunque el recurrente </w:t>
      </w:r>
      <w:r w:rsidR="00D349BF">
        <w:rPr>
          <w:rFonts w:ascii="Bookman Old Style" w:hAnsi="Bookman Old Style" w:cs="Arial"/>
          <w:sz w:val="28"/>
          <w:szCs w:val="28"/>
        </w:rPr>
        <w:t xml:space="preserve">anhela la modificación de la responsabilidad penal predicada de su defendido al denunciar la violación directa de la ley sustancial, el desarrollo que le imprime a la censura </w:t>
      </w:r>
      <w:r w:rsidR="00A84438">
        <w:rPr>
          <w:rFonts w:ascii="Bookman Old Style" w:hAnsi="Bookman Old Style" w:cs="Arial"/>
          <w:sz w:val="28"/>
          <w:szCs w:val="28"/>
        </w:rPr>
        <w:t xml:space="preserve">no se ajusta a la disciplina </w:t>
      </w:r>
      <w:r w:rsidR="000C0291">
        <w:rPr>
          <w:rFonts w:ascii="Bookman Old Style" w:hAnsi="Bookman Old Style" w:cs="Arial"/>
          <w:sz w:val="28"/>
          <w:szCs w:val="28"/>
        </w:rPr>
        <w:t xml:space="preserve">que rige para denotar esa </w:t>
      </w:r>
      <w:r w:rsidR="00D349BF">
        <w:rPr>
          <w:rFonts w:ascii="Bookman Old Style" w:hAnsi="Bookman Old Style" w:cs="Arial"/>
          <w:sz w:val="28"/>
          <w:szCs w:val="28"/>
        </w:rPr>
        <w:t>clase de yerro judicial.</w:t>
      </w:r>
    </w:p>
    <w:p w:rsidR="00D349BF" w:rsidRDefault="00D349BF" w:rsidP="003E3A47">
      <w:pPr>
        <w:spacing w:line="360" w:lineRule="auto"/>
        <w:ind w:firstLine="708"/>
        <w:jc w:val="both"/>
        <w:rPr>
          <w:rFonts w:ascii="Bookman Old Style" w:hAnsi="Bookman Old Style" w:cs="Arial"/>
          <w:sz w:val="28"/>
          <w:szCs w:val="28"/>
        </w:rPr>
      </w:pPr>
    </w:p>
    <w:p w:rsidR="00A84438" w:rsidRDefault="00D349BF" w:rsidP="00A84438">
      <w:pPr>
        <w:spacing w:line="360" w:lineRule="auto"/>
        <w:ind w:firstLine="708"/>
        <w:jc w:val="both"/>
        <w:rPr>
          <w:rFonts w:ascii="Bookman Old Style" w:hAnsi="Bookman Old Style" w:cs="Arial"/>
          <w:sz w:val="28"/>
          <w:szCs w:val="28"/>
        </w:rPr>
      </w:pPr>
      <w:r>
        <w:rPr>
          <w:rFonts w:ascii="Bookman Old Style" w:hAnsi="Bookman Old Style" w:cs="Arial"/>
          <w:sz w:val="28"/>
          <w:szCs w:val="28"/>
        </w:rPr>
        <w:t xml:space="preserve">Efectivamente, </w:t>
      </w:r>
      <w:r w:rsidR="00A84438">
        <w:rPr>
          <w:rFonts w:ascii="Bookman Old Style" w:hAnsi="Bookman Old Style" w:cs="Arial"/>
          <w:sz w:val="28"/>
          <w:szCs w:val="28"/>
        </w:rPr>
        <w:t xml:space="preserve">el ensayo de lo que el Tribunal debió fallar se edifica sobre los elementos de convicción, cuando </w:t>
      </w:r>
      <w:r w:rsidR="000C0291">
        <w:rPr>
          <w:rFonts w:ascii="Bookman Old Style" w:hAnsi="Bookman Old Style" w:cs="Arial"/>
          <w:sz w:val="28"/>
          <w:szCs w:val="28"/>
        </w:rPr>
        <w:t xml:space="preserve">el recurrente </w:t>
      </w:r>
      <w:r w:rsidR="00A84438">
        <w:rPr>
          <w:rFonts w:ascii="Bookman Old Style" w:hAnsi="Bookman Old Style" w:cs="Arial"/>
          <w:sz w:val="28"/>
          <w:szCs w:val="28"/>
        </w:rPr>
        <w:t xml:space="preserve">echa en falta la demostración del acuerdo común como elemento estructurador de la coautoría, de manera que no respeta </w:t>
      </w:r>
      <w:r w:rsidR="00A84438" w:rsidRPr="00A84438">
        <w:rPr>
          <w:rFonts w:ascii="Bookman Old Style" w:hAnsi="Bookman Old Style" w:cs="Arial"/>
          <w:sz w:val="28"/>
          <w:szCs w:val="28"/>
        </w:rPr>
        <w:t>no respeta los hechos y las pruebas como fueron aprehendidas y estimadas por el Tribunal y cae a no dudarlo en una infracción indirecta de la ley de carácter sustancial</w:t>
      </w:r>
      <w:r w:rsidR="00A84438">
        <w:rPr>
          <w:rFonts w:ascii="Bookman Old Style" w:hAnsi="Bookman Old Style" w:cs="Arial"/>
          <w:sz w:val="28"/>
          <w:szCs w:val="28"/>
        </w:rPr>
        <w:t>.</w:t>
      </w:r>
    </w:p>
    <w:p w:rsidR="00A84438" w:rsidRDefault="00A84438" w:rsidP="00A84438">
      <w:pPr>
        <w:spacing w:line="360" w:lineRule="auto"/>
        <w:ind w:firstLine="708"/>
        <w:jc w:val="both"/>
        <w:rPr>
          <w:rFonts w:ascii="Bookman Old Style" w:hAnsi="Bookman Old Style" w:cs="Arial"/>
          <w:sz w:val="28"/>
          <w:szCs w:val="28"/>
        </w:rPr>
      </w:pPr>
    </w:p>
    <w:p w:rsidR="00A84438" w:rsidRPr="00A84438" w:rsidRDefault="000C0291" w:rsidP="00A84438">
      <w:pPr>
        <w:spacing w:line="360" w:lineRule="auto"/>
        <w:ind w:firstLine="708"/>
        <w:jc w:val="both"/>
        <w:rPr>
          <w:rFonts w:ascii="Bookman Old Style" w:hAnsi="Bookman Old Style" w:cs="Arial"/>
          <w:sz w:val="28"/>
          <w:szCs w:val="28"/>
        </w:rPr>
      </w:pPr>
      <w:r>
        <w:rPr>
          <w:rFonts w:ascii="Bookman Old Style" w:hAnsi="Bookman Old Style" w:cs="Arial"/>
          <w:sz w:val="28"/>
          <w:szCs w:val="28"/>
        </w:rPr>
        <w:t>P</w:t>
      </w:r>
      <w:r w:rsidR="00A84438">
        <w:rPr>
          <w:rFonts w:ascii="Bookman Old Style" w:hAnsi="Bookman Old Style" w:cs="Arial"/>
          <w:sz w:val="28"/>
          <w:szCs w:val="28"/>
        </w:rPr>
        <w:t>ara el sendero de violación escogido por el censor,  deb</w:t>
      </w:r>
      <w:r>
        <w:rPr>
          <w:rFonts w:ascii="Bookman Old Style" w:hAnsi="Bookman Old Style" w:cs="Arial"/>
          <w:sz w:val="28"/>
          <w:szCs w:val="28"/>
        </w:rPr>
        <w:t>ía</w:t>
      </w:r>
      <w:r w:rsidR="00A84438">
        <w:rPr>
          <w:rFonts w:ascii="Bookman Old Style" w:hAnsi="Bookman Old Style" w:cs="Arial"/>
          <w:sz w:val="28"/>
          <w:szCs w:val="28"/>
        </w:rPr>
        <w:t xml:space="preserve"> centrar </w:t>
      </w:r>
      <w:r>
        <w:rPr>
          <w:rFonts w:ascii="Bookman Old Style" w:hAnsi="Bookman Old Style" w:cs="Arial"/>
          <w:sz w:val="28"/>
          <w:szCs w:val="28"/>
        </w:rPr>
        <w:t>su</w:t>
      </w:r>
      <w:r w:rsidR="00A84438">
        <w:rPr>
          <w:rFonts w:ascii="Bookman Old Style" w:hAnsi="Bookman Old Style" w:cs="Arial"/>
          <w:sz w:val="28"/>
          <w:szCs w:val="28"/>
        </w:rPr>
        <w:t xml:space="preserve"> discurso en </w:t>
      </w:r>
      <w:r>
        <w:rPr>
          <w:rFonts w:ascii="Bookman Old Style" w:hAnsi="Bookman Old Style" w:cs="Arial"/>
          <w:sz w:val="28"/>
          <w:szCs w:val="28"/>
        </w:rPr>
        <w:t xml:space="preserve">el </w:t>
      </w:r>
      <w:r w:rsidR="00A84438">
        <w:rPr>
          <w:rFonts w:ascii="Bookman Old Style" w:hAnsi="Bookman Old Style" w:cs="Arial"/>
          <w:sz w:val="28"/>
          <w:szCs w:val="28"/>
        </w:rPr>
        <w:t xml:space="preserve">error </w:t>
      </w:r>
      <w:r w:rsidR="00A84438" w:rsidRPr="00A84438">
        <w:rPr>
          <w:rFonts w:ascii="Bookman Old Style" w:hAnsi="Bookman Old Style" w:cs="Arial"/>
          <w:sz w:val="28"/>
          <w:szCs w:val="28"/>
        </w:rPr>
        <w:t xml:space="preserve">de selección normativa </w:t>
      </w:r>
      <w:r w:rsidR="00A84438">
        <w:rPr>
          <w:rFonts w:ascii="Bookman Old Style" w:hAnsi="Bookman Old Style" w:cs="Arial"/>
          <w:sz w:val="28"/>
          <w:szCs w:val="28"/>
        </w:rPr>
        <w:t xml:space="preserve">por parte del juzgador </w:t>
      </w:r>
      <w:r w:rsidR="00A84438" w:rsidRPr="00A84438">
        <w:rPr>
          <w:rFonts w:ascii="Bookman Old Style" w:hAnsi="Bookman Old Style" w:cs="Arial"/>
          <w:sz w:val="28"/>
          <w:szCs w:val="28"/>
        </w:rPr>
        <w:t xml:space="preserve">al radicar en la existencia de la disposición </w:t>
      </w:r>
      <w:r w:rsidR="00A84438" w:rsidRPr="000C0291">
        <w:rPr>
          <w:rFonts w:ascii="Bookman Old Style" w:hAnsi="Bookman Old Style" w:cs="Arial"/>
          <w:i/>
          <w:sz w:val="24"/>
          <w:szCs w:val="24"/>
        </w:rPr>
        <w:t xml:space="preserve">(falta de aplicación o exclusión evidente), </w:t>
      </w:r>
      <w:r w:rsidR="00A84438">
        <w:rPr>
          <w:rFonts w:ascii="Bookman Old Style" w:hAnsi="Bookman Old Style" w:cs="Arial"/>
          <w:sz w:val="28"/>
          <w:szCs w:val="28"/>
        </w:rPr>
        <w:t xml:space="preserve">o la </w:t>
      </w:r>
      <w:r w:rsidR="00A84438" w:rsidRPr="00A84438">
        <w:rPr>
          <w:rFonts w:ascii="Bookman Old Style" w:hAnsi="Bookman Old Style" w:cs="Arial"/>
          <w:sz w:val="28"/>
          <w:szCs w:val="28"/>
        </w:rPr>
        <w:t xml:space="preserve">equivocada adecuación de los hechos probados a los supuestos que contempla </w:t>
      </w:r>
      <w:r>
        <w:rPr>
          <w:rFonts w:ascii="Bookman Old Style" w:hAnsi="Bookman Old Style" w:cs="Arial"/>
          <w:sz w:val="28"/>
          <w:szCs w:val="28"/>
        </w:rPr>
        <w:t xml:space="preserve">el precepto </w:t>
      </w:r>
      <w:r w:rsidR="00A84438" w:rsidRPr="000C0291">
        <w:rPr>
          <w:rFonts w:ascii="Bookman Old Style" w:hAnsi="Bookman Old Style" w:cs="Arial"/>
          <w:i/>
          <w:sz w:val="24"/>
          <w:szCs w:val="24"/>
        </w:rPr>
        <w:t>(aplicación indebida)</w:t>
      </w:r>
      <w:r w:rsidR="00A84438" w:rsidRPr="00A84438">
        <w:rPr>
          <w:rFonts w:ascii="Bookman Old Style" w:hAnsi="Bookman Old Style" w:cs="Arial"/>
          <w:sz w:val="28"/>
          <w:szCs w:val="28"/>
        </w:rPr>
        <w:t xml:space="preserve">, o bien, </w:t>
      </w:r>
      <w:r w:rsidR="00A84438">
        <w:rPr>
          <w:rFonts w:ascii="Bookman Old Style" w:hAnsi="Bookman Old Style" w:cs="Arial"/>
          <w:sz w:val="28"/>
          <w:szCs w:val="28"/>
        </w:rPr>
        <w:t xml:space="preserve">el dislate </w:t>
      </w:r>
      <w:r w:rsidR="00A84438" w:rsidRPr="00A84438">
        <w:rPr>
          <w:rFonts w:ascii="Bookman Old Style" w:hAnsi="Bookman Old Style" w:cs="Arial"/>
          <w:sz w:val="28"/>
          <w:szCs w:val="28"/>
        </w:rPr>
        <w:t xml:space="preserve">hermenéutico al darle a la norma un sentido que no tiene o errar en su </w:t>
      </w:r>
      <w:r w:rsidR="00A84438" w:rsidRPr="000C0291">
        <w:rPr>
          <w:rFonts w:ascii="Bookman Old Style" w:hAnsi="Bookman Old Style" w:cs="Arial"/>
          <w:i/>
          <w:sz w:val="24"/>
          <w:szCs w:val="24"/>
        </w:rPr>
        <w:t>significado  (interpretación errónea)</w:t>
      </w:r>
      <w:r w:rsidR="00A84438" w:rsidRPr="00A84438">
        <w:rPr>
          <w:rFonts w:ascii="Bookman Old Style" w:hAnsi="Bookman Old Style" w:cs="Arial"/>
          <w:sz w:val="28"/>
          <w:szCs w:val="28"/>
        </w:rPr>
        <w:t>.</w:t>
      </w:r>
    </w:p>
    <w:p w:rsidR="00A84438" w:rsidRPr="00A84438" w:rsidRDefault="00A84438" w:rsidP="00A84438">
      <w:pPr>
        <w:spacing w:line="360" w:lineRule="auto"/>
        <w:ind w:firstLine="708"/>
        <w:jc w:val="both"/>
        <w:rPr>
          <w:rFonts w:ascii="Bookman Old Style" w:hAnsi="Bookman Old Style" w:cs="Arial"/>
          <w:sz w:val="28"/>
          <w:szCs w:val="28"/>
        </w:rPr>
      </w:pPr>
    </w:p>
    <w:p w:rsidR="00880F84" w:rsidRDefault="00251043" w:rsidP="00880F84">
      <w:pPr>
        <w:spacing w:line="360" w:lineRule="auto"/>
        <w:ind w:firstLine="708"/>
        <w:jc w:val="both"/>
        <w:rPr>
          <w:rFonts w:ascii="Bookman Old Style" w:hAnsi="Bookman Old Style" w:cs="Arial"/>
          <w:sz w:val="28"/>
          <w:szCs w:val="28"/>
        </w:rPr>
      </w:pPr>
      <w:r>
        <w:rPr>
          <w:rFonts w:ascii="Bookman Old Style" w:hAnsi="Bookman Old Style" w:cs="Arial"/>
          <w:sz w:val="28"/>
          <w:szCs w:val="28"/>
        </w:rPr>
        <w:t>Aquí el defensor propende por un nuevo examen crítico a la base fáctica de la sentencia</w:t>
      </w:r>
      <w:r w:rsidR="00880F84">
        <w:rPr>
          <w:rFonts w:ascii="Bookman Old Style" w:hAnsi="Bookman Old Style" w:cs="Arial"/>
          <w:sz w:val="28"/>
          <w:szCs w:val="28"/>
        </w:rPr>
        <w:t>, sin dedi</w:t>
      </w:r>
      <w:r w:rsidR="000C0291">
        <w:rPr>
          <w:rFonts w:ascii="Bookman Old Style" w:hAnsi="Bookman Old Style" w:cs="Arial"/>
          <w:sz w:val="28"/>
          <w:szCs w:val="28"/>
        </w:rPr>
        <w:t xml:space="preserve">car </w:t>
      </w:r>
      <w:r w:rsidR="00880F84">
        <w:rPr>
          <w:rFonts w:ascii="Bookman Old Style" w:hAnsi="Bookman Old Style" w:cs="Arial"/>
          <w:sz w:val="28"/>
          <w:szCs w:val="28"/>
        </w:rPr>
        <w:t xml:space="preserve">espacio a </w:t>
      </w:r>
      <w:r>
        <w:rPr>
          <w:rFonts w:ascii="Bookman Old Style" w:hAnsi="Bookman Old Style" w:cs="Arial"/>
          <w:sz w:val="28"/>
          <w:szCs w:val="28"/>
        </w:rPr>
        <w:t xml:space="preserve">cuestionar las conclusiones judiciales </w:t>
      </w:r>
      <w:r w:rsidR="00880F84">
        <w:rPr>
          <w:rFonts w:ascii="Bookman Old Style" w:hAnsi="Bookman Old Style" w:cs="Arial"/>
          <w:sz w:val="28"/>
          <w:szCs w:val="28"/>
        </w:rPr>
        <w:t>acerca del actuar mancomunado de los soldados, quienes admitieron haber accionado sus fusiles de dotación contra el joven Daniel José López</w:t>
      </w:r>
      <w:r w:rsidR="000C0291">
        <w:rPr>
          <w:rFonts w:ascii="Bookman Old Style" w:hAnsi="Bookman Old Style" w:cs="Arial"/>
          <w:sz w:val="28"/>
          <w:szCs w:val="28"/>
        </w:rPr>
        <w:t xml:space="preserve">, acreditándose así la </w:t>
      </w:r>
      <w:r w:rsidR="00880F84">
        <w:rPr>
          <w:rFonts w:ascii="Bookman Old Style" w:hAnsi="Bookman Old Style" w:cs="Arial"/>
          <w:sz w:val="28"/>
          <w:szCs w:val="28"/>
        </w:rPr>
        <w:t>firme intención de darle muerte cuando éste se hallaba de espaldas a ellos y sin que mediara alguna justificación para ello.</w:t>
      </w:r>
    </w:p>
    <w:p w:rsidR="00880F84" w:rsidRDefault="00880F84" w:rsidP="00880F84">
      <w:pPr>
        <w:spacing w:line="360" w:lineRule="auto"/>
        <w:ind w:firstLine="708"/>
        <w:jc w:val="both"/>
        <w:rPr>
          <w:rFonts w:ascii="Bookman Old Style" w:hAnsi="Bookman Old Style" w:cs="Arial"/>
          <w:sz w:val="28"/>
          <w:szCs w:val="28"/>
        </w:rPr>
      </w:pPr>
    </w:p>
    <w:p w:rsidR="00880F84" w:rsidRDefault="00867EAF" w:rsidP="00880F84">
      <w:pPr>
        <w:spacing w:line="360" w:lineRule="auto"/>
        <w:ind w:firstLine="708"/>
        <w:jc w:val="both"/>
        <w:rPr>
          <w:rFonts w:ascii="Bookman Old Style" w:hAnsi="Bookman Old Style" w:cs="Arial"/>
          <w:sz w:val="28"/>
          <w:szCs w:val="28"/>
        </w:rPr>
      </w:pPr>
      <w:r>
        <w:rPr>
          <w:rFonts w:ascii="Bookman Old Style" w:hAnsi="Bookman Old Style" w:cs="Arial"/>
          <w:sz w:val="28"/>
          <w:szCs w:val="28"/>
        </w:rPr>
        <w:t>Pasa por alto el censor el extenso análisis que hizo el Tribunal acerca de la coautoría impropia, y precisamente respecto de la queja del apelante a</w:t>
      </w:r>
      <w:r w:rsidR="00880F84">
        <w:rPr>
          <w:rFonts w:ascii="Bookman Old Style" w:hAnsi="Bookman Old Style" w:cs="Arial"/>
          <w:sz w:val="28"/>
          <w:szCs w:val="28"/>
        </w:rPr>
        <w:t xml:space="preserve">cerca de la inexistencia del acuerdo previo, </w:t>
      </w:r>
      <w:r>
        <w:rPr>
          <w:rFonts w:ascii="Bookman Old Style" w:hAnsi="Bookman Old Style" w:cs="Arial"/>
          <w:sz w:val="28"/>
          <w:szCs w:val="28"/>
        </w:rPr>
        <w:t xml:space="preserve">cuando se consideró </w:t>
      </w:r>
      <w:r w:rsidR="00880F84">
        <w:rPr>
          <w:rFonts w:ascii="Bookman Old Style" w:hAnsi="Bookman Old Style" w:cs="Arial"/>
          <w:sz w:val="28"/>
          <w:szCs w:val="28"/>
        </w:rPr>
        <w:t>que para su estructuración no era menester el concierto de voluntades formal o expreso, sino que bastaba la confluencia tácita de las mismas, la cual puede surgir concomitante o simultáneamente a la realización del delito.</w:t>
      </w:r>
    </w:p>
    <w:p w:rsidR="00251043" w:rsidRDefault="00251043" w:rsidP="00A84438">
      <w:pPr>
        <w:spacing w:line="360" w:lineRule="auto"/>
        <w:ind w:firstLine="708"/>
        <w:jc w:val="both"/>
        <w:rPr>
          <w:rFonts w:ascii="Bookman Old Style" w:hAnsi="Bookman Old Style" w:cs="Arial"/>
          <w:sz w:val="28"/>
          <w:szCs w:val="28"/>
        </w:rPr>
      </w:pPr>
    </w:p>
    <w:p w:rsidR="009303B1" w:rsidRDefault="00867EAF" w:rsidP="00880F84">
      <w:pPr>
        <w:spacing w:line="360" w:lineRule="auto"/>
        <w:ind w:firstLine="708"/>
        <w:jc w:val="both"/>
        <w:rPr>
          <w:rFonts w:ascii="Bookman Old Style" w:hAnsi="Bookman Old Style" w:cs="Arial"/>
          <w:sz w:val="28"/>
          <w:szCs w:val="28"/>
        </w:rPr>
      </w:pPr>
      <w:r>
        <w:rPr>
          <w:rFonts w:ascii="Bookman Old Style" w:hAnsi="Bookman Old Style" w:cs="Arial"/>
          <w:sz w:val="28"/>
          <w:szCs w:val="28"/>
        </w:rPr>
        <w:t>El impugnante p</w:t>
      </w:r>
      <w:r w:rsidR="00251043">
        <w:rPr>
          <w:rFonts w:ascii="Bookman Old Style" w:hAnsi="Bookman Old Style" w:cs="Arial"/>
          <w:sz w:val="28"/>
          <w:szCs w:val="28"/>
        </w:rPr>
        <w:t xml:space="preserve">ara la eficacia del cargo </w:t>
      </w:r>
      <w:r w:rsidR="00880F84">
        <w:rPr>
          <w:rFonts w:ascii="Bookman Old Style" w:hAnsi="Bookman Old Style" w:cs="Arial"/>
          <w:sz w:val="28"/>
          <w:szCs w:val="28"/>
        </w:rPr>
        <w:t xml:space="preserve">debía atacar el criterio de la </w:t>
      </w:r>
      <w:r w:rsidR="00880F84" w:rsidRPr="00880F84">
        <w:rPr>
          <w:rFonts w:ascii="Bookman Old Style" w:hAnsi="Bookman Old Style" w:cs="Arial"/>
          <w:sz w:val="24"/>
          <w:szCs w:val="24"/>
        </w:rPr>
        <w:t>«imputación recíproca»,</w:t>
      </w:r>
      <w:r w:rsidR="00880F84" w:rsidRPr="00880F84">
        <w:rPr>
          <w:rFonts w:ascii="Bookman Old Style" w:hAnsi="Bookman Old Style" w:cs="Arial"/>
          <w:sz w:val="28"/>
          <w:szCs w:val="28"/>
        </w:rPr>
        <w:t xml:space="preserve"> </w:t>
      </w:r>
      <w:r>
        <w:rPr>
          <w:rFonts w:ascii="Bookman Old Style" w:hAnsi="Bookman Old Style" w:cs="Arial"/>
          <w:sz w:val="28"/>
          <w:szCs w:val="28"/>
        </w:rPr>
        <w:t xml:space="preserve">tenido en cuenta por el juzgador, </w:t>
      </w:r>
      <w:r w:rsidR="00880F84">
        <w:rPr>
          <w:rFonts w:ascii="Bookman Old Style" w:hAnsi="Bookman Old Style" w:cs="Arial"/>
          <w:sz w:val="28"/>
          <w:szCs w:val="28"/>
        </w:rPr>
        <w:t xml:space="preserve">el cual tiene lugar </w:t>
      </w:r>
      <w:r w:rsidR="00880F84" w:rsidRPr="00880F84">
        <w:rPr>
          <w:rFonts w:ascii="Bookman Old Style" w:hAnsi="Bookman Old Style" w:cs="Arial"/>
          <w:i/>
          <w:sz w:val="24"/>
          <w:szCs w:val="24"/>
        </w:rPr>
        <w:t xml:space="preserve">«cuando existe una resolución común al hecho, lo que haga cada uno de los coautores es extensible a todos los demás, sin perjuicio de que las otras contribuciones individualmente consideradas sean o no por sí solas constitutivas de delito», </w:t>
      </w:r>
      <w:r>
        <w:rPr>
          <w:rFonts w:ascii="Bookman Old Style" w:hAnsi="Bookman Old Style" w:cs="Arial"/>
          <w:sz w:val="28"/>
          <w:szCs w:val="28"/>
        </w:rPr>
        <w:t>al concluir en los fallos que l</w:t>
      </w:r>
      <w:r w:rsidR="00880F84">
        <w:rPr>
          <w:rFonts w:ascii="Bookman Old Style" w:hAnsi="Bookman Old Style" w:cs="Arial"/>
          <w:sz w:val="28"/>
          <w:szCs w:val="28"/>
        </w:rPr>
        <w:t xml:space="preserve">os dos enjuiciados tuvieron dominio </w:t>
      </w:r>
      <w:r>
        <w:rPr>
          <w:rFonts w:ascii="Bookman Old Style" w:hAnsi="Bookman Old Style" w:cs="Arial"/>
          <w:sz w:val="28"/>
          <w:szCs w:val="28"/>
        </w:rPr>
        <w:t xml:space="preserve">conjunto </w:t>
      </w:r>
      <w:r w:rsidR="00880F84">
        <w:rPr>
          <w:rFonts w:ascii="Bookman Old Style" w:hAnsi="Bookman Old Style" w:cs="Arial"/>
          <w:sz w:val="28"/>
          <w:szCs w:val="28"/>
        </w:rPr>
        <w:t>de la conducta</w:t>
      </w:r>
      <w:r>
        <w:rPr>
          <w:rFonts w:ascii="Bookman Old Style" w:hAnsi="Bookman Old Style" w:cs="Arial"/>
          <w:sz w:val="28"/>
          <w:szCs w:val="28"/>
        </w:rPr>
        <w:t>,</w:t>
      </w:r>
    </w:p>
    <w:p w:rsidR="009303B1" w:rsidRPr="009303B1" w:rsidRDefault="009303B1" w:rsidP="00880F84">
      <w:pPr>
        <w:spacing w:line="360" w:lineRule="auto"/>
        <w:ind w:firstLine="708"/>
        <w:jc w:val="both"/>
        <w:rPr>
          <w:rFonts w:ascii="Bookman Old Style" w:hAnsi="Bookman Old Style" w:cs="Arial"/>
          <w:i/>
          <w:sz w:val="24"/>
          <w:szCs w:val="24"/>
        </w:rPr>
      </w:pPr>
    </w:p>
    <w:p w:rsidR="009303B1" w:rsidRPr="009303B1" w:rsidRDefault="009303B1" w:rsidP="009303B1">
      <w:pPr>
        <w:spacing w:line="360" w:lineRule="auto"/>
        <w:ind w:left="708"/>
        <w:jc w:val="both"/>
        <w:rPr>
          <w:rFonts w:ascii="Bookman Old Style" w:hAnsi="Bookman Old Style" w:cs="Arial"/>
          <w:i/>
          <w:sz w:val="24"/>
          <w:szCs w:val="24"/>
        </w:rPr>
      </w:pPr>
      <w:r w:rsidRPr="009303B1">
        <w:rPr>
          <w:rFonts w:ascii="Bookman Old Style" w:hAnsi="Bookman Old Style" w:cs="Arial"/>
          <w:i/>
          <w:sz w:val="24"/>
          <w:szCs w:val="24"/>
        </w:rPr>
        <w:t>En este orden, cuando varios partícipes dominan en forma conjunta el hecho (dominio funcional del hecho), todos ellos deben responder como coautores. Con razón se ha dicho por la doctrina que la co</w:t>
      </w:r>
      <w:r>
        <w:rPr>
          <w:rFonts w:ascii="Bookman Old Style" w:hAnsi="Bookman Old Style" w:cs="Arial"/>
          <w:i/>
          <w:sz w:val="24"/>
          <w:szCs w:val="24"/>
        </w:rPr>
        <w:t>a</w:t>
      </w:r>
      <w:r w:rsidRPr="009303B1">
        <w:rPr>
          <w:rFonts w:ascii="Bookman Old Style" w:hAnsi="Bookman Old Style" w:cs="Arial"/>
          <w:i/>
          <w:sz w:val="24"/>
          <w:szCs w:val="24"/>
        </w:rPr>
        <w:t>utoría no es una suma de autorías individuales, sino una forma de resp</w:t>
      </w:r>
      <w:r>
        <w:rPr>
          <w:rFonts w:ascii="Bookman Old Style" w:hAnsi="Bookman Old Style" w:cs="Arial"/>
          <w:i/>
          <w:sz w:val="24"/>
          <w:szCs w:val="24"/>
        </w:rPr>
        <w:t>ons</w:t>
      </w:r>
      <w:r w:rsidRPr="009303B1">
        <w:rPr>
          <w:rFonts w:ascii="Bookman Old Style" w:hAnsi="Bookman Old Style" w:cs="Arial"/>
          <w:i/>
          <w:sz w:val="24"/>
          <w:szCs w:val="24"/>
        </w:rPr>
        <w:t>abilidad por la to</w:t>
      </w:r>
      <w:r>
        <w:rPr>
          <w:rFonts w:ascii="Bookman Old Style" w:hAnsi="Bookman Old Style" w:cs="Arial"/>
          <w:i/>
          <w:sz w:val="24"/>
          <w:szCs w:val="24"/>
        </w:rPr>
        <w:t>t</w:t>
      </w:r>
      <w:r w:rsidRPr="009303B1">
        <w:rPr>
          <w:rFonts w:ascii="Bookman Old Style" w:hAnsi="Bookman Old Style" w:cs="Arial"/>
          <w:i/>
          <w:sz w:val="24"/>
          <w:szCs w:val="24"/>
        </w:rPr>
        <w:t>alidad del hecho. No puede, pues, ser autor solo el que ejecuta la acción típ</w:t>
      </w:r>
      <w:r>
        <w:rPr>
          <w:rFonts w:ascii="Bookman Old Style" w:hAnsi="Bookman Old Style" w:cs="Arial"/>
          <w:i/>
          <w:sz w:val="24"/>
          <w:szCs w:val="24"/>
        </w:rPr>
        <w:t>i</w:t>
      </w:r>
      <w:r w:rsidRPr="009303B1">
        <w:rPr>
          <w:rFonts w:ascii="Bookman Old Style" w:hAnsi="Bookman Old Style" w:cs="Arial"/>
          <w:i/>
          <w:sz w:val="24"/>
          <w:szCs w:val="24"/>
        </w:rPr>
        <w:t>ca, esto es, el que real</w:t>
      </w:r>
      <w:r>
        <w:rPr>
          <w:rFonts w:ascii="Bookman Old Style" w:hAnsi="Bookman Old Style" w:cs="Arial"/>
          <w:i/>
          <w:sz w:val="24"/>
          <w:szCs w:val="24"/>
        </w:rPr>
        <w:t>i</w:t>
      </w:r>
      <w:r w:rsidRPr="009303B1">
        <w:rPr>
          <w:rFonts w:ascii="Bookman Old Style" w:hAnsi="Bookman Old Style" w:cs="Arial"/>
          <w:i/>
          <w:sz w:val="24"/>
          <w:szCs w:val="24"/>
        </w:rPr>
        <w:t>za la acción expresada por el hecho rector del tipo sino también todos los que lo dominan en forma conjunta.</w:t>
      </w:r>
    </w:p>
    <w:p w:rsidR="009303B1" w:rsidRPr="009303B1" w:rsidRDefault="009303B1" w:rsidP="009303B1">
      <w:pPr>
        <w:spacing w:line="360" w:lineRule="auto"/>
        <w:ind w:firstLine="708"/>
        <w:jc w:val="both"/>
        <w:rPr>
          <w:rFonts w:ascii="Bookman Old Style" w:hAnsi="Bookman Old Style" w:cs="Arial"/>
          <w:i/>
          <w:sz w:val="24"/>
          <w:szCs w:val="24"/>
        </w:rPr>
      </w:pPr>
    </w:p>
    <w:p w:rsidR="009303B1" w:rsidRPr="009303B1" w:rsidRDefault="009303B1" w:rsidP="009303B1">
      <w:pPr>
        <w:spacing w:line="360" w:lineRule="auto"/>
        <w:ind w:left="708"/>
        <w:jc w:val="both"/>
        <w:rPr>
          <w:rFonts w:ascii="Bookman Old Style" w:hAnsi="Bookman Old Style" w:cs="Arial"/>
          <w:i/>
          <w:sz w:val="24"/>
          <w:szCs w:val="24"/>
        </w:rPr>
      </w:pPr>
      <w:r w:rsidRPr="009303B1">
        <w:rPr>
          <w:rFonts w:ascii="Bookman Old Style" w:hAnsi="Bookman Old Style" w:cs="Arial"/>
          <w:i/>
          <w:sz w:val="24"/>
          <w:szCs w:val="24"/>
        </w:rPr>
        <w:t xml:space="preserve">Los medios de convicción allegados al proceso, y en particular los descargos </w:t>
      </w:r>
      <w:r>
        <w:rPr>
          <w:rFonts w:ascii="Bookman Old Style" w:hAnsi="Bookman Old Style" w:cs="Arial"/>
          <w:i/>
          <w:sz w:val="24"/>
          <w:szCs w:val="24"/>
        </w:rPr>
        <w:t>d</w:t>
      </w:r>
      <w:r w:rsidRPr="009303B1">
        <w:rPr>
          <w:rFonts w:ascii="Bookman Old Style" w:hAnsi="Bookman Old Style" w:cs="Arial"/>
          <w:i/>
          <w:sz w:val="24"/>
          <w:szCs w:val="24"/>
        </w:rPr>
        <w:t>e los procesados indican sin duda que el delito de homicidio se real</w:t>
      </w:r>
      <w:r>
        <w:rPr>
          <w:rFonts w:ascii="Bookman Old Style" w:hAnsi="Bookman Old Style" w:cs="Arial"/>
          <w:i/>
          <w:sz w:val="24"/>
          <w:szCs w:val="24"/>
        </w:rPr>
        <w:t>i</w:t>
      </w:r>
      <w:r w:rsidRPr="009303B1">
        <w:rPr>
          <w:rFonts w:ascii="Bookman Old Style" w:hAnsi="Bookman Old Style" w:cs="Arial"/>
          <w:i/>
          <w:sz w:val="24"/>
          <w:szCs w:val="24"/>
        </w:rPr>
        <w:t>zó en el marco de la coa</w:t>
      </w:r>
      <w:r>
        <w:rPr>
          <w:rFonts w:ascii="Bookman Old Style" w:hAnsi="Bookman Old Style" w:cs="Arial"/>
          <w:i/>
          <w:sz w:val="24"/>
          <w:szCs w:val="24"/>
        </w:rPr>
        <w:t>u</w:t>
      </w:r>
      <w:r w:rsidRPr="009303B1">
        <w:rPr>
          <w:rFonts w:ascii="Bookman Old Style" w:hAnsi="Bookman Old Style" w:cs="Arial"/>
          <w:i/>
          <w:sz w:val="24"/>
          <w:szCs w:val="24"/>
        </w:rPr>
        <w:t>toría impropia, toda vez que los soldados implicados de manera conjunta decidieron mediante acuerdo tácito disparar sus armas contra Daniel José Lóp</w:t>
      </w:r>
      <w:r>
        <w:rPr>
          <w:rFonts w:ascii="Bookman Old Style" w:hAnsi="Bookman Old Style" w:cs="Arial"/>
          <w:i/>
          <w:sz w:val="24"/>
          <w:szCs w:val="24"/>
        </w:rPr>
        <w:t>e</w:t>
      </w:r>
      <w:r w:rsidRPr="009303B1">
        <w:rPr>
          <w:rFonts w:ascii="Bookman Old Style" w:hAnsi="Bookman Old Style" w:cs="Arial"/>
          <w:i/>
          <w:sz w:val="24"/>
          <w:szCs w:val="24"/>
        </w:rPr>
        <w:t>z con el ánimo de causarle muerte, y con pleno dominio del hecho, esto es, que cualq</w:t>
      </w:r>
      <w:r>
        <w:rPr>
          <w:rFonts w:ascii="Bookman Old Style" w:hAnsi="Bookman Old Style" w:cs="Arial"/>
          <w:i/>
          <w:sz w:val="24"/>
          <w:szCs w:val="24"/>
        </w:rPr>
        <w:t>u</w:t>
      </w:r>
      <w:r w:rsidRPr="009303B1">
        <w:rPr>
          <w:rFonts w:ascii="Bookman Old Style" w:hAnsi="Bookman Old Style" w:cs="Arial"/>
          <w:i/>
          <w:sz w:val="24"/>
          <w:szCs w:val="24"/>
        </w:rPr>
        <w:t>iera de ellos pudo, controlarlo, interrumpirlo o modificar sus circun</w:t>
      </w:r>
      <w:r>
        <w:rPr>
          <w:rFonts w:ascii="Bookman Old Style" w:hAnsi="Bookman Old Style" w:cs="Arial"/>
          <w:i/>
          <w:sz w:val="24"/>
          <w:szCs w:val="24"/>
        </w:rPr>
        <w:t>stan</w:t>
      </w:r>
      <w:r w:rsidRPr="009303B1">
        <w:rPr>
          <w:rFonts w:ascii="Bookman Old Style" w:hAnsi="Bookman Old Style" w:cs="Arial"/>
          <w:i/>
          <w:sz w:val="24"/>
          <w:szCs w:val="24"/>
        </w:rPr>
        <w:t xml:space="preserve">cias. Existió un </w:t>
      </w:r>
      <w:proofErr w:type="spellStart"/>
      <w:r w:rsidRPr="009303B1">
        <w:rPr>
          <w:rFonts w:ascii="Bookman Old Style" w:hAnsi="Bookman Old Style" w:cs="Arial"/>
          <w:i/>
          <w:sz w:val="24"/>
          <w:szCs w:val="24"/>
        </w:rPr>
        <w:t>co</w:t>
      </w:r>
      <w:proofErr w:type="spellEnd"/>
      <w:r w:rsidRPr="009303B1">
        <w:rPr>
          <w:rFonts w:ascii="Bookman Old Style" w:hAnsi="Bookman Old Style" w:cs="Arial"/>
          <w:i/>
          <w:sz w:val="24"/>
          <w:szCs w:val="24"/>
        </w:rPr>
        <w:t xml:space="preserve">-dominio funcional  ‘entendiendo por tal que los varios individuos, sin sometimiento, dependencia o subordinación de uno o </w:t>
      </w:r>
      <w:proofErr w:type="spellStart"/>
      <w:r w:rsidRPr="009303B1">
        <w:rPr>
          <w:rFonts w:ascii="Bookman Old Style" w:hAnsi="Bookman Old Style" w:cs="Arial"/>
          <w:i/>
          <w:sz w:val="24"/>
          <w:szCs w:val="24"/>
        </w:rPr>
        <w:t>unos</w:t>
      </w:r>
      <w:proofErr w:type="spellEnd"/>
      <w:r w:rsidRPr="009303B1">
        <w:rPr>
          <w:rFonts w:ascii="Bookman Old Style" w:hAnsi="Bookman Old Style" w:cs="Arial"/>
          <w:i/>
          <w:sz w:val="24"/>
          <w:szCs w:val="24"/>
        </w:rPr>
        <w:t xml:space="preserve"> de el</w:t>
      </w:r>
      <w:r>
        <w:rPr>
          <w:rFonts w:ascii="Bookman Old Style" w:hAnsi="Bookman Old Style" w:cs="Arial"/>
          <w:i/>
          <w:sz w:val="24"/>
          <w:szCs w:val="24"/>
        </w:rPr>
        <w:t>l</w:t>
      </w:r>
      <w:r w:rsidRPr="009303B1">
        <w:rPr>
          <w:rFonts w:ascii="Bookman Old Style" w:hAnsi="Bookman Old Style" w:cs="Arial"/>
          <w:i/>
          <w:sz w:val="24"/>
          <w:szCs w:val="24"/>
        </w:rPr>
        <w:t>os a otro u otros de e</w:t>
      </w:r>
      <w:r>
        <w:rPr>
          <w:rFonts w:ascii="Bookman Old Style" w:hAnsi="Bookman Old Style" w:cs="Arial"/>
          <w:i/>
          <w:sz w:val="24"/>
          <w:szCs w:val="24"/>
        </w:rPr>
        <w:t>l</w:t>
      </w:r>
      <w:r w:rsidRPr="009303B1">
        <w:rPr>
          <w:rFonts w:ascii="Bookman Old Style" w:hAnsi="Bookman Old Style" w:cs="Arial"/>
          <w:i/>
          <w:sz w:val="24"/>
          <w:szCs w:val="24"/>
        </w:rPr>
        <w:t>los se dirijan a la misma finalidad con un comp</w:t>
      </w:r>
      <w:r>
        <w:rPr>
          <w:rFonts w:ascii="Bookman Old Style" w:hAnsi="Bookman Old Style" w:cs="Arial"/>
          <w:i/>
          <w:sz w:val="24"/>
          <w:szCs w:val="24"/>
        </w:rPr>
        <w:t>or</w:t>
      </w:r>
      <w:r w:rsidRPr="009303B1">
        <w:rPr>
          <w:rFonts w:ascii="Bookman Old Style" w:hAnsi="Bookman Old Style" w:cs="Arial"/>
          <w:i/>
          <w:sz w:val="24"/>
          <w:szCs w:val="24"/>
        </w:rPr>
        <w:t>tamiento esencial, mirado no en términos absolutos, sino relativos</w:t>
      </w:r>
      <w:r w:rsidR="00867EAF">
        <w:rPr>
          <w:rFonts w:ascii="Bookman Old Style" w:hAnsi="Bookman Old Style" w:cs="Arial"/>
          <w:i/>
          <w:sz w:val="24"/>
          <w:szCs w:val="24"/>
        </w:rPr>
        <w:t>’</w:t>
      </w:r>
      <w:r w:rsidRPr="009303B1">
        <w:rPr>
          <w:rFonts w:ascii="Bookman Old Style" w:hAnsi="Bookman Old Style" w:cs="Arial"/>
          <w:i/>
          <w:sz w:val="24"/>
          <w:szCs w:val="24"/>
        </w:rPr>
        <w:t>.</w:t>
      </w:r>
    </w:p>
    <w:p w:rsidR="00880F84" w:rsidRDefault="00880F84" w:rsidP="00880F84">
      <w:pPr>
        <w:spacing w:line="360" w:lineRule="auto"/>
        <w:ind w:firstLine="708"/>
        <w:jc w:val="both"/>
        <w:rPr>
          <w:rFonts w:ascii="Bookman Old Style" w:hAnsi="Bookman Old Style" w:cs="Arial"/>
          <w:sz w:val="28"/>
          <w:szCs w:val="28"/>
        </w:rPr>
      </w:pPr>
    </w:p>
    <w:p w:rsidR="003B1948" w:rsidRDefault="00575145" w:rsidP="003B1948">
      <w:pPr>
        <w:spacing w:line="360" w:lineRule="auto"/>
        <w:ind w:firstLine="708"/>
        <w:jc w:val="both"/>
        <w:rPr>
          <w:rFonts w:ascii="Bookman Old Style" w:hAnsi="Bookman Old Style" w:cs="Arial"/>
          <w:sz w:val="28"/>
          <w:szCs w:val="28"/>
        </w:rPr>
      </w:pPr>
      <w:r>
        <w:rPr>
          <w:rFonts w:ascii="Bookman Old Style" w:hAnsi="Bookman Old Style" w:cs="Arial"/>
          <w:sz w:val="28"/>
          <w:szCs w:val="28"/>
        </w:rPr>
        <w:t xml:space="preserve">Se muestra así vacua la postura del </w:t>
      </w:r>
      <w:proofErr w:type="spellStart"/>
      <w:r>
        <w:rPr>
          <w:rFonts w:ascii="Bookman Old Style" w:hAnsi="Bookman Old Style" w:cs="Arial"/>
          <w:sz w:val="28"/>
          <w:szCs w:val="28"/>
        </w:rPr>
        <w:t>casacionista</w:t>
      </w:r>
      <w:proofErr w:type="spellEnd"/>
      <w:r>
        <w:rPr>
          <w:rFonts w:ascii="Bookman Old Style" w:hAnsi="Bookman Old Style" w:cs="Arial"/>
          <w:sz w:val="28"/>
          <w:szCs w:val="28"/>
        </w:rPr>
        <w:t xml:space="preserve"> al añorar el juicio </w:t>
      </w:r>
      <w:r w:rsidRPr="00575145">
        <w:rPr>
          <w:rFonts w:ascii="Bookman Old Style" w:hAnsi="Bookman Old Style" w:cs="Arial"/>
          <w:i/>
          <w:sz w:val="28"/>
          <w:szCs w:val="28"/>
        </w:rPr>
        <w:t>ex ante</w:t>
      </w:r>
      <w:r>
        <w:rPr>
          <w:rFonts w:ascii="Bookman Old Style" w:hAnsi="Bookman Old Style" w:cs="Arial"/>
          <w:sz w:val="28"/>
          <w:szCs w:val="28"/>
        </w:rPr>
        <w:t xml:space="preserve"> que develara </w:t>
      </w:r>
      <w:r w:rsidRPr="00575145">
        <w:rPr>
          <w:rFonts w:ascii="Bookman Old Style" w:hAnsi="Bookman Old Style" w:cs="Arial"/>
          <w:sz w:val="28"/>
          <w:szCs w:val="28"/>
        </w:rPr>
        <w:t xml:space="preserve">la importancia del aporte individual </w:t>
      </w:r>
      <w:r w:rsidR="003B1948">
        <w:rPr>
          <w:rFonts w:ascii="Bookman Old Style" w:hAnsi="Bookman Old Style" w:cs="Arial"/>
          <w:sz w:val="28"/>
          <w:szCs w:val="28"/>
        </w:rPr>
        <w:t xml:space="preserve">desplegado por su defendido, ante la consideración judicial del dominio conjunto y la </w:t>
      </w:r>
      <w:r w:rsidR="00880F84" w:rsidRPr="003B1948">
        <w:rPr>
          <w:rFonts w:ascii="Bookman Old Style" w:hAnsi="Bookman Old Style"/>
          <w:bCs/>
          <w:spacing w:val="-6"/>
          <w:sz w:val="28"/>
          <w:szCs w:val="28"/>
          <w:lang w:val="es-MX"/>
        </w:rPr>
        <w:t xml:space="preserve">interdependencia funcional </w:t>
      </w:r>
      <w:r w:rsidR="003B1948">
        <w:rPr>
          <w:rFonts w:ascii="Bookman Old Style" w:hAnsi="Bookman Old Style"/>
          <w:bCs/>
          <w:spacing w:val="-6"/>
          <w:sz w:val="28"/>
          <w:szCs w:val="28"/>
          <w:lang w:val="es-MX"/>
        </w:rPr>
        <w:t xml:space="preserve">que medió entre </w:t>
      </w:r>
      <w:r w:rsidR="00880F84" w:rsidRPr="003B1948">
        <w:rPr>
          <w:rFonts w:ascii="Bookman Old Style" w:hAnsi="Bookman Old Style"/>
          <w:bCs/>
          <w:spacing w:val="-6"/>
          <w:sz w:val="28"/>
          <w:szCs w:val="28"/>
          <w:lang w:val="es-MX"/>
        </w:rPr>
        <w:t xml:space="preserve">los </w:t>
      </w:r>
      <w:r w:rsidR="003B1948">
        <w:rPr>
          <w:rFonts w:ascii="Bookman Old Style" w:hAnsi="Bookman Old Style"/>
          <w:bCs/>
          <w:spacing w:val="-6"/>
          <w:sz w:val="28"/>
          <w:szCs w:val="28"/>
          <w:lang w:val="es-MX"/>
        </w:rPr>
        <w:t xml:space="preserve">dos soldados, a lo cual se sumó </w:t>
      </w:r>
      <w:r w:rsidR="00867EAF">
        <w:rPr>
          <w:rFonts w:ascii="Bookman Old Style" w:hAnsi="Bookman Old Style"/>
          <w:bCs/>
          <w:spacing w:val="-6"/>
          <w:sz w:val="28"/>
          <w:szCs w:val="28"/>
          <w:lang w:val="es-MX"/>
        </w:rPr>
        <w:t>el</w:t>
      </w:r>
      <w:r w:rsidR="003B1948">
        <w:rPr>
          <w:rFonts w:ascii="Bookman Old Style" w:hAnsi="Bookman Old Style"/>
          <w:bCs/>
          <w:spacing w:val="-6"/>
          <w:sz w:val="28"/>
          <w:szCs w:val="28"/>
          <w:lang w:val="es-MX"/>
        </w:rPr>
        <w:t xml:space="preserve"> actuar desbordado del grupo militar, pues </w:t>
      </w:r>
      <w:r w:rsidR="003B1948">
        <w:rPr>
          <w:rFonts w:ascii="Bookman Old Style" w:hAnsi="Bookman Old Style" w:cs="Arial"/>
          <w:sz w:val="28"/>
          <w:szCs w:val="28"/>
        </w:rPr>
        <w:t xml:space="preserve">no sólo irrumpieron sin orden a una </w:t>
      </w:r>
      <w:r w:rsidR="00867EAF">
        <w:rPr>
          <w:rFonts w:ascii="Bookman Old Style" w:hAnsi="Bookman Old Style" w:cs="Arial"/>
          <w:sz w:val="28"/>
          <w:szCs w:val="28"/>
        </w:rPr>
        <w:t>vivienda</w:t>
      </w:r>
      <w:r w:rsidR="003B1948">
        <w:rPr>
          <w:rFonts w:ascii="Bookman Old Style" w:hAnsi="Bookman Old Style" w:cs="Arial"/>
          <w:sz w:val="28"/>
          <w:szCs w:val="28"/>
        </w:rPr>
        <w:t xml:space="preserve">, </w:t>
      </w:r>
      <w:r w:rsidR="00867EAF">
        <w:rPr>
          <w:rFonts w:ascii="Bookman Old Style" w:hAnsi="Bookman Old Style" w:cs="Arial"/>
          <w:sz w:val="28"/>
          <w:szCs w:val="28"/>
        </w:rPr>
        <w:t>forzando a sus moradores</w:t>
      </w:r>
      <w:r w:rsidR="003B1948">
        <w:rPr>
          <w:rFonts w:ascii="Bookman Old Style" w:hAnsi="Bookman Old Style" w:cs="Arial"/>
          <w:sz w:val="28"/>
          <w:szCs w:val="28"/>
        </w:rPr>
        <w:t xml:space="preserve">, sino que aparentaron que la muerte había obedecido a la reacción por el uso del arma por parte del </w:t>
      </w:r>
      <w:r w:rsidR="00867EAF">
        <w:rPr>
          <w:rFonts w:ascii="Bookman Old Style" w:hAnsi="Bookman Old Style" w:cs="Arial"/>
          <w:sz w:val="28"/>
          <w:szCs w:val="28"/>
        </w:rPr>
        <w:t xml:space="preserve"> joven </w:t>
      </w:r>
      <w:r w:rsidR="00867EAF" w:rsidRPr="00867EAF">
        <w:rPr>
          <w:rFonts w:ascii="Bookman Old Style" w:hAnsi="Bookman Old Style" w:cs="Arial"/>
          <w:sz w:val="28"/>
          <w:szCs w:val="28"/>
        </w:rPr>
        <w:t>José Daniel López</w:t>
      </w:r>
      <w:r w:rsidR="003B1948">
        <w:rPr>
          <w:rFonts w:ascii="Bookman Old Style" w:hAnsi="Bookman Old Style" w:cs="Arial"/>
          <w:sz w:val="28"/>
          <w:szCs w:val="28"/>
        </w:rPr>
        <w:t xml:space="preserve">, cuando la prueba de absorción atómica practicada a </w:t>
      </w:r>
      <w:r w:rsidR="00867EAF">
        <w:rPr>
          <w:rFonts w:ascii="Bookman Old Style" w:hAnsi="Bookman Old Style" w:cs="Arial"/>
          <w:sz w:val="28"/>
          <w:szCs w:val="28"/>
        </w:rPr>
        <w:t xml:space="preserve">su cadáver </w:t>
      </w:r>
      <w:r w:rsidR="003B1948">
        <w:rPr>
          <w:rFonts w:ascii="Bookman Old Style" w:hAnsi="Bookman Old Style" w:cs="Arial"/>
          <w:sz w:val="28"/>
          <w:szCs w:val="28"/>
        </w:rPr>
        <w:t>arrojó resultados negativos, amén de que se acreditó que su retención obedeció única y exclusivamente por su tez morena y porque no atinó a decir el número de su cédula de ciudadanía, documento que tan sólo dos meses y medio antes había solicitado.</w:t>
      </w:r>
    </w:p>
    <w:p w:rsidR="00867EAF" w:rsidRDefault="00867EAF" w:rsidP="003B1948">
      <w:pPr>
        <w:spacing w:line="360" w:lineRule="auto"/>
        <w:ind w:firstLine="708"/>
        <w:jc w:val="both"/>
        <w:rPr>
          <w:rFonts w:ascii="Bookman Old Style" w:hAnsi="Bookman Old Style" w:cs="Arial"/>
          <w:sz w:val="28"/>
          <w:szCs w:val="28"/>
        </w:rPr>
      </w:pPr>
    </w:p>
    <w:p w:rsidR="00736D30" w:rsidRPr="00D244CC" w:rsidRDefault="00736D30" w:rsidP="00736D30">
      <w:pPr>
        <w:spacing w:line="372" w:lineRule="auto"/>
        <w:ind w:firstLine="709"/>
        <w:jc w:val="both"/>
        <w:rPr>
          <w:rFonts w:ascii="Bookman Old Style" w:hAnsi="Bookman Old Style" w:cs="Arial"/>
          <w:sz w:val="28"/>
          <w:szCs w:val="28"/>
        </w:rPr>
      </w:pPr>
      <w:r w:rsidRPr="00D244CC">
        <w:rPr>
          <w:rFonts w:ascii="Bookman Old Style" w:hAnsi="Bookman Old Style" w:cs="Arial"/>
          <w:sz w:val="28"/>
          <w:szCs w:val="28"/>
        </w:rPr>
        <w:t xml:space="preserve">Así las cosas, encuentra la Sala que el libelo acusa las graves fallas destacadas, que no pueden en modo alguno ser enmendadas por la Corporación, pues lo impide el principio de limitación que rige el trámite </w:t>
      </w:r>
      <w:proofErr w:type="spellStart"/>
      <w:r w:rsidRPr="00D244CC">
        <w:rPr>
          <w:rFonts w:ascii="Bookman Old Style" w:hAnsi="Bookman Old Style" w:cs="Arial"/>
          <w:sz w:val="28"/>
          <w:szCs w:val="28"/>
        </w:rPr>
        <w:t>casacional</w:t>
      </w:r>
      <w:proofErr w:type="spellEnd"/>
      <w:r w:rsidRPr="00D244CC">
        <w:rPr>
          <w:rFonts w:ascii="Bookman Old Style" w:hAnsi="Bookman Old Style" w:cs="Arial"/>
          <w:sz w:val="28"/>
          <w:szCs w:val="28"/>
        </w:rPr>
        <w:t>, imponiéndose su no admisión de conformidad con lo dispuesto en el artículo 213 de la Ley 600 de 2000.</w:t>
      </w:r>
    </w:p>
    <w:p w:rsidR="00736D30" w:rsidRPr="00D244CC" w:rsidRDefault="00736D30" w:rsidP="00736D30">
      <w:pPr>
        <w:spacing w:line="372" w:lineRule="auto"/>
        <w:ind w:firstLine="709"/>
        <w:jc w:val="both"/>
        <w:rPr>
          <w:rFonts w:ascii="Bookman Old Style" w:hAnsi="Bookman Old Style" w:cs="Arial"/>
          <w:sz w:val="28"/>
          <w:szCs w:val="28"/>
        </w:rPr>
      </w:pPr>
    </w:p>
    <w:p w:rsidR="00736D30" w:rsidRPr="00412E1B" w:rsidRDefault="00736D30" w:rsidP="00736D30">
      <w:pPr>
        <w:spacing w:line="372" w:lineRule="auto"/>
        <w:ind w:firstLine="709"/>
        <w:jc w:val="both"/>
        <w:rPr>
          <w:rFonts w:ascii="Bookman Old Style" w:hAnsi="Bookman Old Style" w:cs="Arial"/>
          <w:sz w:val="28"/>
          <w:szCs w:val="28"/>
        </w:rPr>
      </w:pPr>
      <w:r>
        <w:rPr>
          <w:rFonts w:ascii="Bookman Old Style" w:hAnsi="Bookman Old Style" w:cs="Arial"/>
          <w:sz w:val="28"/>
          <w:szCs w:val="28"/>
        </w:rPr>
        <w:t xml:space="preserve">Finalmente, la Corporación no </w:t>
      </w:r>
      <w:r w:rsidRPr="00412E1B">
        <w:rPr>
          <w:rFonts w:ascii="Bookman Old Style" w:hAnsi="Bookman Old Style" w:cs="Arial"/>
          <w:sz w:val="28"/>
          <w:szCs w:val="28"/>
        </w:rPr>
        <w:t xml:space="preserve">observa con ocasión del </w:t>
      </w:r>
      <w:r>
        <w:rPr>
          <w:rFonts w:ascii="Bookman Old Style" w:hAnsi="Bookman Old Style" w:cs="Arial"/>
          <w:sz w:val="28"/>
          <w:szCs w:val="28"/>
        </w:rPr>
        <w:t xml:space="preserve">diligenciamiento </w:t>
      </w:r>
      <w:r w:rsidRPr="00412E1B">
        <w:rPr>
          <w:rFonts w:ascii="Bookman Old Style" w:hAnsi="Bookman Old Style" w:cs="Arial"/>
          <w:sz w:val="28"/>
          <w:szCs w:val="28"/>
        </w:rPr>
        <w:t>o en el fallo impugnado violación de derechos o garantías de</w:t>
      </w:r>
      <w:r>
        <w:rPr>
          <w:rFonts w:ascii="Bookman Old Style" w:hAnsi="Bookman Old Style" w:cs="Arial"/>
          <w:sz w:val="28"/>
          <w:szCs w:val="28"/>
        </w:rPr>
        <w:t xml:space="preserve"> los sujetos procesales </w:t>
      </w:r>
      <w:r w:rsidRPr="00412E1B">
        <w:rPr>
          <w:rFonts w:ascii="Bookman Old Style" w:hAnsi="Bookman Old Style" w:cs="Arial"/>
          <w:sz w:val="28"/>
          <w:szCs w:val="28"/>
        </w:rPr>
        <w:t>como para que se hiciera necesario el ejercicio de la facultad legal oficiosa que le asiste a fin de asegurar su protección en los términos del artículo 216 del Código de Procedimiento Penal (Ley 600 de 2000).</w:t>
      </w:r>
    </w:p>
    <w:p w:rsidR="00736D30" w:rsidRDefault="00736D30" w:rsidP="00736D30">
      <w:pPr>
        <w:spacing w:line="372" w:lineRule="auto"/>
        <w:ind w:firstLine="708"/>
        <w:jc w:val="both"/>
        <w:rPr>
          <w:rFonts w:ascii="Bookman Old Style" w:hAnsi="Bookman Old Style" w:cs="Arial"/>
          <w:b/>
          <w:sz w:val="28"/>
          <w:szCs w:val="28"/>
        </w:rPr>
      </w:pPr>
    </w:p>
    <w:p w:rsidR="00736D30" w:rsidRPr="002F5D4D" w:rsidRDefault="00736D30" w:rsidP="00736D30">
      <w:pPr>
        <w:spacing w:line="372" w:lineRule="auto"/>
        <w:ind w:firstLine="708"/>
        <w:jc w:val="both"/>
        <w:rPr>
          <w:rFonts w:ascii="Bookman Old Style" w:hAnsi="Bookman Old Style"/>
          <w:sz w:val="28"/>
          <w:szCs w:val="28"/>
        </w:rPr>
      </w:pPr>
      <w:r w:rsidRPr="002F5D4D">
        <w:rPr>
          <w:rFonts w:ascii="Bookman Old Style" w:hAnsi="Bookman Old Style"/>
          <w:sz w:val="28"/>
          <w:szCs w:val="28"/>
        </w:rPr>
        <w:t xml:space="preserve">En mérito de lo expuesto, la Sala Penal de la Corte Suprema de Justicia, </w:t>
      </w:r>
    </w:p>
    <w:p w:rsidR="00736D30" w:rsidRPr="002F5D4D" w:rsidRDefault="00736D30" w:rsidP="00736D30">
      <w:pPr>
        <w:spacing w:line="372" w:lineRule="auto"/>
        <w:ind w:firstLine="708"/>
        <w:jc w:val="both"/>
        <w:rPr>
          <w:rFonts w:ascii="Bookman Old Style" w:hAnsi="Bookman Old Style"/>
          <w:sz w:val="28"/>
          <w:szCs w:val="28"/>
        </w:rPr>
      </w:pPr>
    </w:p>
    <w:p w:rsidR="00736D30" w:rsidRPr="002F5D4D" w:rsidRDefault="00736D30" w:rsidP="00736D30">
      <w:pPr>
        <w:spacing w:line="372" w:lineRule="auto"/>
        <w:ind w:firstLine="708"/>
        <w:jc w:val="center"/>
        <w:rPr>
          <w:rFonts w:ascii="Bookman Old Style" w:hAnsi="Bookman Old Style"/>
          <w:sz w:val="28"/>
          <w:szCs w:val="28"/>
        </w:rPr>
      </w:pPr>
      <w:r w:rsidRPr="00C94CE0">
        <w:rPr>
          <w:rFonts w:ascii="Bookman Old Style" w:hAnsi="Bookman Old Style"/>
          <w:b/>
          <w:sz w:val="28"/>
          <w:szCs w:val="28"/>
        </w:rPr>
        <w:t>RESUELVE</w:t>
      </w:r>
    </w:p>
    <w:p w:rsidR="00736D30" w:rsidRPr="002F5D4D" w:rsidRDefault="00736D30" w:rsidP="00736D30">
      <w:pPr>
        <w:spacing w:line="372" w:lineRule="auto"/>
        <w:ind w:firstLine="708"/>
        <w:jc w:val="both"/>
        <w:rPr>
          <w:rFonts w:ascii="Bookman Old Style" w:hAnsi="Bookman Old Style"/>
          <w:sz w:val="28"/>
          <w:szCs w:val="28"/>
        </w:rPr>
      </w:pPr>
    </w:p>
    <w:p w:rsidR="00736D30" w:rsidRPr="002F5D4D" w:rsidRDefault="00736D30" w:rsidP="00736D30">
      <w:pPr>
        <w:spacing w:line="372" w:lineRule="auto"/>
        <w:ind w:firstLine="708"/>
        <w:jc w:val="both"/>
        <w:rPr>
          <w:rFonts w:ascii="Bookman Old Style" w:hAnsi="Bookman Old Style"/>
          <w:sz w:val="28"/>
          <w:szCs w:val="28"/>
        </w:rPr>
      </w:pPr>
      <w:r w:rsidRPr="002F5D4D">
        <w:rPr>
          <w:rFonts w:ascii="Bookman Old Style" w:hAnsi="Bookman Old Style"/>
          <w:sz w:val="28"/>
          <w:szCs w:val="28"/>
        </w:rPr>
        <w:t>NO ADMITIR la demanda</w:t>
      </w:r>
      <w:r>
        <w:rPr>
          <w:rFonts w:ascii="Bookman Old Style" w:hAnsi="Bookman Old Style"/>
          <w:sz w:val="28"/>
          <w:szCs w:val="28"/>
        </w:rPr>
        <w:t xml:space="preserve"> de casación interpuesta por el defensor de </w:t>
      </w:r>
      <w:r w:rsidR="00E93179">
        <w:rPr>
          <w:rFonts w:ascii="Bookman Old Style" w:hAnsi="Bookman Old Style"/>
          <w:sz w:val="28"/>
          <w:szCs w:val="28"/>
        </w:rPr>
        <w:t>YAQUIN NOLBER MORA GARCÍA</w:t>
      </w:r>
      <w:r>
        <w:rPr>
          <w:rFonts w:ascii="Bookman Old Style" w:hAnsi="Bookman Old Style"/>
          <w:sz w:val="28"/>
          <w:szCs w:val="28"/>
        </w:rPr>
        <w:t xml:space="preserve">, </w:t>
      </w:r>
      <w:r w:rsidRPr="002F5D4D">
        <w:rPr>
          <w:rFonts w:ascii="Bookman Old Style" w:hAnsi="Bookman Old Style"/>
          <w:sz w:val="28"/>
          <w:szCs w:val="28"/>
        </w:rPr>
        <w:t>por las razones dadas en la anterior motivación.</w:t>
      </w:r>
    </w:p>
    <w:p w:rsidR="00736D30" w:rsidRPr="002F5D4D" w:rsidRDefault="00736D30" w:rsidP="00736D30">
      <w:pPr>
        <w:spacing w:line="372" w:lineRule="auto"/>
        <w:ind w:firstLine="708"/>
        <w:jc w:val="both"/>
        <w:rPr>
          <w:rFonts w:ascii="Bookman Old Style" w:hAnsi="Bookman Old Style"/>
          <w:sz w:val="28"/>
          <w:szCs w:val="28"/>
        </w:rPr>
      </w:pPr>
    </w:p>
    <w:p w:rsidR="00736D30" w:rsidRDefault="00736D30" w:rsidP="00736D30">
      <w:pPr>
        <w:spacing w:line="372" w:lineRule="auto"/>
        <w:ind w:firstLine="708"/>
        <w:jc w:val="both"/>
        <w:rPr>
          <w:rFonts w:ascii="Bookman Old Style" w:hAnsi="Bookman Old Style"/>
          <w:sz w:val="28"/>
          <w:szCs w:val="28"/>
        </w:rPr>
      </w:pPr>
    </w:p>
    <w:p w:rsidR="00736D30" w:rsidRDefault="00736D30" w:rsidP="00736D30">
      <w:pPr>
        <w:spacing w:line="372" w:lineRule="auto"/>
        <w:ind w:firstLine="708"/>
        <w:jc w:val="both"/>
        <w:rPr>
          <w:rFonts w:ascii="Bookman Old Style" w:hAnsi="Bookman Old Style"/>
          <w:sz w:val="28"/>
          <w:szCs w:val="28"/>
        </w:rPr>
      </w:pPr>
      <w:r w:rsidRPr="002F5D4D">
        <w:rPr>
          <w:rFonts w:ascii="Bookman Old Style" w:hAnsi="Bookman Old Style"/>
          <w:sz w:val="28"/>
          <w:szCs w:val="28"/>
        </w:rPr>
        <w:t>Contra esta decisión no procede recurso alguno</w:t>
      </w:r>
      <w:r>
        <w:rPr>
          <w:rFonts w:ascii="Bookman Old Style" w:hAnsi="Bookman Old Style"/>
          <w:sz w:val="28"/>
          <w:szCs w:val="28"/>
        </w:rPr>
        <w:t>.</w:t>
      </w:r>
    </w:p>
    <w:p w:rsidR="00736D30" w:rsidRDefault="00736D30" w:rsidP="00736D30">
      <w:pPr>
        <w:spacing w:line="372" w:lineRule="auto"/>
        <w:ind w:firstLine="708"/>
        <w:jc w:val="both"/>
        <w:rPr>
          <w:rFonts w:ascii="Bookman Old Style" w:hAnsi="Bookman Old Style"/>
          <w:sz w:val="28"/>
          <w:szCs w:val="28"/>
        </w:rPr>
      </w:pPr>
    </w:p>
    <w:p w:rsidR="00736D30" w:rsidRPr="00794B31" w:rsidRDefault="00736D30" w:rsidP="00736D30">
      <w:pPr>
        <w:spacing w:line="372" w:lineRule="auto"/>
        <w:ind w:firstLine="708"/>
        <w:jc w:val="center"/>
        <w:rPr>
          <w:rFonts w:ascii="Bookman Old Style" w:hAnsi="Bookman Old Style"/>
          <w:sz w:val="28"/>
          <w:szCs w:val="28"/>
        </w:rPr>
      </w:pPr>
      <w:r w:rsidRPr="00794B31">
        <w:rPr>
          <w:rFonts w:ascii="Bookman Old Style" w:hAnsi="Bookman Old Style"/>
          <w:sz w:val="28"/>
          <w:szCs w:val="28"/>
        </w:rPr>
        <w:t>Notifíquese y cúmplase.</w:t>
      </w:r>
    </w:p>
    <w:p w:rsidR="00736D30" w:rsidRDefault="00736D30" w:rsidP="00736D30">
      <w:pPr>
        <w:spacing w:line="372" w:lineRule="auto"/>
        <w:jc w:val="center"/>
        <w:rPr>
          <w:rFonts w:ascii="Bookman Old Style" w:hAnsi="Bookman Old Style" w:cs="Arial"/>
          <w:b/>
          <w:sz w:val="28"/>
          <w:szCs w:val="28"/>
        </w:rPr>
      </w:pPr>
    </w:p>
    <w:p w:rsidR="00736D30" w:rsidRDefault="00736D30" w:rsidP="00736D30">
      <w:pPr>
        <w:spacing w:line="372" w:lineRule="auto"/>
        <w:jc w:val="center"/>
        <w:rPr>
          <w:rFonts w:ascii="Bookman Old Style" w:hAnsi="Bookman Old Style" w:cs="Arial"/>
          <w:b/>
          <w:sz w:val="28"/>
          <w:szCs w:val="28"/>
        </w:rPr>
      </w:pPr>
    </w:p>
    <w:p w:rsidR="00736D30" w:rsidRDefault="00736D30" w:rsidP="00736D30">
      <w:pPr>
        <w:spacing w:line="372" w:lineRule="auto"/>
        <w:jc w:val="center"/>
        <w:rPr>
          <w:rFonts w:ascii="Bookman Old Style" w:hAnsi="Bookman Old Style" w:cs="Arial"/>
          <w:b/>
          <w:sz w:val="28"/>
          <w:szCs w:val="28"/>
        </w:rPr>
      </w:pPr>
    </w:p>
    <w:p w:rsidR="00736D30" w:rsidRDefault="00736D30" w:rsidP="00736D30">
      <w:pPr>
        <w:spacing w:line="372" w:lineRule="auto"/>
        <w:jc w:val="center"/>
        <w:rPr>
          <w:rFonts w:ascii="Bookman Old Style" w:hAnsi="Bookman Old Style" w:cs="Arial"/>
          <w:b/>
          <w:w w:val="80"/>
          <w:sz w:val="28"/>
          <w:szCs w:val="28"/>
        </w:rPr>
      </w:pPr>
      <w:r w:rsidRPr="001322F1">
        <w:rPr>
          <w:rFonts w:ascii="Bookman Old Style" w:hAnsi="Bookman Old Style" w:cs="Arial"/>
          <w:b/>
          <w:w w:val="80"/>
          <w:sz w:val="28"/>
          <w:szCs w:val="28"/>
        </w:rPr>
        <w:t>FERNANDO ALBERTO CASTRO CABALLERO</w:t>
      </w:r>
    </w:p>
    <w:p w:rsidR="00736D30" w:rsidRPr="001322F1" w:rsidRDefault="00736D30" w:rsidP="00736D30">
      <w:pPr>
        <w:spacing w:line="372" w:lineRule="auto"/>
        <w:jc w:val="center"/>
        <w:rPr>
          <w:rFonts w:ascii="Bookman Old Style" w:hAnsi="Bookman Old Style" w:cs="Arial"/>
          <w:b/>
          <w:sz w:val="28"/>
          <w:szCs w:val="28"/>
        </w:rPr>
      </w:pPr>
      <w:r>
        <w:rPr>
          <w:rFonts w:ascii="Bookman Old Style" w:hAnsi="Bookman Old Style" w:cs="Arial"/>
          <w:b/>
          <w:w w:val="80"/>
          <w:sz w:val="28"/>
          <w:szCs w:val="28"/>
        </w:rPr>
        <w:t xml:space="preserve">Presidente </w:t>
      </w:r>
    </w:p>
    <w:p w:rsidR="00736D30" w:rsidRDefault="00736D30" w:rsidP="00736D30">
      <w:pPr>
        <w:spacing w:line="360" w:lineRule="auto"/>
        <w:jc w:val="center"/>
        <w:rPr>
          <w:rFonts w:ascii="Bookman Old Style" w:hAnsi="Bookman Old Style" w:cs="Arial"/>
          <w:b/>
          <w:sz w:val="28"/>
          <w:szCs w:val="28"/>
        </w:rPr>
      </w:pPr>
    </w:p>
    <w:p w:rsidR="00736D30" w:rsidRDefault="00736D30" w:rsidP="00736D30">
      <w:pPr>
        <w:spacing w:line="360" w:lineRule="auto"/>
        <w:jc w:val="center"/>
        <w:rPr>
          <w:rFonts w:ascii="Bookman Old Style" w:hAnsi="Bookman Old Style" w:cs="Arial"/>
          <w:b/>
          <w:sz w:val="28"/>
          <w:szCs w:val="28"/>
        </w:rPr>
      </w:pPr>
    </w:p>
    <w:p w:rsidR="00736D30" w:rsidRDefault="00736D30" w:rsidP="00736D30">
      <w:pPr>
        <w:spacing w:line="360" w:lineRule="auto"/>
        <w:jc w:val="center"/>
        <w:rPr>
          <w:rFonts w:ascii="Bookman Old Style" w:hAnsi="Bookman Old Style" w:cs="Arial"/>
          <w:b/>
          <w:sz w:val="28"/>
          <w:szCs w:val="28"/>
        </w:rPr>
      </w:pPr>
    </w:p>
    <w:p w:rsidR="00736D30" w:rsidRDefault="00736D30" w:rsidP="00736D30">
      <w:pPr>
        <w:spacing w:line="360" w:lineRule="auto"/>
        <w:jc w:val="center"/>
        <w:rPr>
          <w:rFonts w:ascii="Bookman Old Style" w:hAnsi="Bookman Old Style" w:cs="Arial"/>
          <w:b/>
          <w:sz w:val="28"/>
          <w:szCs w:val="28"/>
        </w:rPr>
      </w:pPr>
    </w:p>
    <w:p w:rsidR="00736D30" w:rsidRDefault="00736D30" w:rsidP="00736D30">
      <w:pPr>
        <w:spacing w:line="360" w:lineRule="auto"/>
        <w:jc w:val="center"/>
        <w:rPr>
          <w:rFonts w:ascii="Bookman Old Style" w:hAnsi="Bookman Old Style" w:cs="Arial"/>
          <w:b/>
          <w:sz w:val="28"/>
          <w:szCs w:val="28"/>
        </w:rPr>
      </w:pPr>
    </w:p>
    <w:p w:rsidR="00736D30" w:rsidRPr="001322F1" w:rsidRDefault="00736D30" w:rsidP="00736D30">
      <w:pPr>
        <w:spacing w:line="360" w:lineRule="auto"/>
        <w:jc w:val="center"/>
        <w:rPr>
          <w:rFonts w:ascii="Bookman Old Style" w:hAnsi="Bookman Old Style" w:cs="Arial"/>
          <w:b/>
          <w:sz w:val="28"/>
          <w:szCs w:val="28"/>
        </w:rPr>
      </w:pPr>
      <w:r w:rsidRPr="001322F1">
        <w:rPr>
          <w:rFonts w:ascii="Bookman Old Style" w:hAnsi="Bookman Old Style" w:cs="Arial"/>
          <w:b/>
          <w:sz w:val="28"/>
          <w:szCs w:val="28"/>
        </w:rPr>
        <w:t>JOSÉ LUIS BARCELÓ CAMACHO</w:t>
      </w:r>
    </w:p>
    <w:p w:rsidR="00736D30" w:rsidRDefault="00736D30" w:rsidP="00736D30">
      <w:pPr>
        <w:spacing w:line="360" w:lineRule="auto"/>
        <w:jc w:val="center"/>
        <w:rPr>
          <w:rFonts w:ascii="Bookman Old Style" w:hAnsi="Bookman Old Style" w:cs="Arial"/>
          <w:b/>
          <w:sz w:val="28"/>
          <w:szCs w:val="28"/>
        </w:rPr>
      </w:pPr>
    </w:p>
    <w:p w:rsidR="00736D30" w:rsidRDefault="00736D30" w:rsidP="00736D30">
      <w:pPr>
        <w:spacing w:line="360" w:lineRule="auto"/>
        <w:jc w:val="center"/>
        <w:rPr>
          <w:rFonts w:ascii="Bookman Old Style" w:hAnsi="Bookman Old Style" w:cs="Arial"/>
          <w:b/>
          <w:sz w:val="28"/>
          <w:szCs w:val="28"/>
        </w:rPr>
      </w:pPr>
    </w:p>
    <w:p w:rsidR="00736D30" w:rsidRDefault="00736D30" w:rsidP="00736D30">
      <w:pPr>
        <w:spacing w:line="360" w:lineRule="auto"/>
        <w:jc w:val="center"/>
        <w:rPr>
          <w:rFonts w:ascii="Bookman Old Style" w:hAnsi="Bookman Old Style" w:cs="Arial"/>
          <w:b/>
          <w:sz w:val="28"/>
          <w:szCs w:val="28"/>
        </w:rPr>
      </w:pPr>
    </w:p>
    <w:p w:rsidR="00736D30" w:rsidRDefault="00736D30" w:rsidP="00736D30">
      <w:pPr>
        <w:spacing w:line="360" w:lineRule="auto"/>
        <w:jc w:val="center"/>
        <w:rPr>
          <w:rFonts w:ascii="Bookman Old Style" w:hAnsi="Bookman Old Style" w:cs="Arial"/>
          <w:b/>
          <w:sz w:val="28"/>
          <w:szCs w:val="28"/>
        </w:rPr>
      </w:pPr>
    </w:p>
    <w:p w:rsidR="00736D30" w:rsidRDefault="00736D30" w:rsidP="00736D30">
      <w:pPr>
        <w:spacing w:line="360" w:lineRule="auto"/>
        <w:jc w:val="center"/>
        <w:rPr>
          <w:rFonts w:ascii="Bookman Old Style" w:hAnsi="Bookman Old Style" w:cs="Arial"/>
          <w:b/>
          <w:sz w:val="28"/>
          <w:szCs w:val="28"/>
        </w:rPr>
      </w:pPr>
    </w:p>
    <w:p w:rsidR="00736D30" w:rsidRPr="001322F1" w:rsidRDefault="00736D30" w:rsidP="00736D30">
      <w:pPr>
        <w:spacing w:line="360" w:lineRule="auto"/>
        <w:jc w:val="center"/>
        <w:rPr>
          <w:rFonts w:ascii="Bookman Old Style" w:hAnsi="Bookman Old Style" w:cs="Arial"/>
          <w:b/>
          <w:sz w:val="28"/>
          <w:szCs w:val="28"/>
        </w:rPr>
      </w:pPr>
      <w:r w:rsidRPr="001322F1">
        <w:rPr>
          <w:rFonts w:ascii="Bookman Old Style" w:hAnsi="Bookman Old Style" w:cs="Arial"/>
          <w:b/>
          <w:sz w:val="28"/>
          <w:szCs w:val="28"/>
        </w:rPr>
        <w:t>JOSÉ LEONIDAS BUSTOS MARTÍNEZ</w:t>
      </w:r>
    </w:p>
    <w:p w:rsidR="00736D30" w:rsidRDefault="00736D30" w:rsidP="00736D30">
      <w:pPr>
        <w:spacing w:line="360" w:lineRule="auto"/>
        <w:jc w:val="center"/>
        <w:rPr>
          <w:rFonts w:ascii="Bookman Old Style" w:hAnsi="Bookman Old Style" w:cs="Arial"/>
          <w:b/>
          <w:sz w:val="28"/>
          <w:szCs w:val="28"/>
        </w:rPr>
      </w:pPr>
    </w:p>
    <w:p w:rsidR="00736D30" w:rsidRDefault="00736D30" w:rsidP="00736D30">
      <w:pPr>
        <w:spacing w:line="360" w:lineRule="auto"/>
        <w:jc w:val="center"/>
        <w:rPr>
          <w:rFonts w:ascii="Bookman Old Style" w:hAnsi="Bookman Old Style" w:cs="Arial"/>
          <w:b/>
          <w:sz w:val="28"/>
          <w:szCs w:val="28"/>
        </w:rPr>
      </w:pPr>
    </w:p>
    <w:p w:rsidR="00736D30" w:rsidRDefault="00736D30" w:rsidP="00736D30">
      <w:pPr>
        <w:spacing w:line="360" w:lineRule="auto"/>
        <w:jc w:val="center"/>
        <w:rPr>
          <w:rFonts w:ascii="Bookman Old Style" w:hAnsi="Bookman Old Style" w:cs="Arial"/>
          <w:b/>
          <w:sz w:val="28"/>
          <w:szCs w:val="28"/>
        </w:rPr>
      </w:pPr>
    </w:p>
    <w:p w:rsidR="00736D30" w:rsidRDefault="00736D30" w:rsidP="00736D30">
      <w:pPr>
        <w:spacing w:line="360" w:lineRule="auto"/>
        <w:jc w:val="center"/>
        <w:rPr>
          <w:rFonts w:ascii="Bookman Old Style" w:hAnsi="Bookman Old Style" w:cs="Arial"/>
          <w:b/>
          <w:sz w:val="28"/>
          <w:szCs w:val="28"/>
        </w:rPr>
      </w:pPr>
    </w:p>
    <w:p w:rsidR="00736D30" w:rsidRDefault="00736D30" w:rsidP="00736D30">
      <w:pPr>
        <w:spacing w:line="360" w:lineRule="auto"/>
        <w:jc w:val="center"/>
        <w:rPr>
          <w:rFonts w:ascii="Bookman Old Style" w:hAnsi="Bookman Old Style" w:cs="Arial"/>
          <w:b/>
          <w:sz w:val="28"/>
          <w:szCs w:val="28"/>
        </w:rPr>
      </w:pPr>
    </w:p>
    <w:p w:rsidR="00736D30" w:rsidRPr="001322F1" w:rsidRDefault="00736D30" w:rsidP="00736D30">
      <w:pPr>
        <w:spacing w:line="360" w:lineRule="auto"/>
        <w:jc w:val="center"/>
        <w:rPr>
          <w:rFonts w:ascii="Bookman Old Style" w:hAnsi="Bookman Old Style" w:cs="Arial"/>
          <w:b/>
          <w:w w:val="90"/>
          <w:sz w:val="28"/>
          <w:szCs w:val="28"/>
        </w:rPr>
      </w:pPr>
      <w:r w:rsidRPr="001322F1">
        <w:rPr>
          <w:rFonts w:ascii="Bookman Old Style" w:hAnsi="Bookman Old Style" w:cs="Arial"/>
          <w:b/>
          <w:w w:val="90"/>
          <w:sz w:val="28"/>
          <w:szCs w:val="28"/>
        </w:rPr>
        <w:t>EUGENIO FERNÁNDEZ CARLIER</w:t>
      </w:r>
    </w:p>
    <w:p w:rsidR="00736D30" w:rsidRPr="001322F1" w:rsidRDefault="00736D30" w:rsidP="00736D30">
      <w:pPr>
        <w:spacing w:line="360" w:lineRule="auto"/>
        <w:jc w:val="center"/>
        <w:rPr>
          <w:rFonts w:ascii="Bookman Old Style" w:hAnsi="Bookman Old Style" w:cs="Arial"/>
          <w:b/>
          <w:w w:val="90"/>
          <w:sz w:val="28"/>
          <w:szCs w:val="28"/>
        </w:rPr>
      </w:pPr>
    </w:p>
    <w:p w:rsidR="00736D30" w:rsidRDefault="00736D30" w:rsidP="00736D30">
      <w:pPr>
        <w:spacing w:line="360" w:lineRule="auto"/>
        <w:jc w:val="center"/>
        <w:rPr>
          <w:rFonts w:ascii="Bookman Old Style" w:hAnsi="Bookman Old Style" w:cs="Arial"/>
          <w:b/>
          <w:w w:val="90"/>
          <w:sz w:val="28"/>
          <w:szCs w:val="28"/>
        </w:rPr>
      </w:pPr>
    </w:p>
    <w:p w:rsidR="00736D30" w:rsidRDefault="00736D30" w:rsidP="00736D30">
      <w:pPr>
        <w:spacing w:line="360" w:lineRule="auto"/>
        <w:jc w:val="center"/>
        <w:rPr>
          <w:rFonts w:ascii="Bookman Old Style" w:hAnsi="Bookman Old Style" w:cs="Arial"/>
          <w:b/>
          <w:w w:val="90"/>
          <w:sz w:val="28"/>
          <w:szCs w:val="28"/>
        </w:rPr>
      </w:pPr>
    </w:p>
    <w:p w:rsidR="00E93179" w:rsidRDefault="00E93179" w:rsidP="00736D30">
      <w:pPr>
        <w:spacing w:line="360" w:lineRule="auto"/>
        <w:jc w:val="center"/>
        <w:rPr>
          <w:rFonts w:ascii="Bookman Old Style" w:hAnsi="Bookman Old Style" w:cs="Arial"/>
          <w:b/>
          <w:w w:val="90"/>
          <w:sz w:val="28"/>
          <w:szCs w:val="28"/>
        </w:rPr>
      </w:pPr>
    </w:p>
    <w:p w:rsidR="00E93179" w:rsidRDefault="00E93179" w:rsidP="00736D30">
      <w:pPr>
        <w:spacing w:line="360" w:lineRule="auto"/>
        <w:jc w:val="center"/>
        <w:rPr>
          <w:rFonts w:ascii="Bookman Old Style" w:hAnsi="Bookman Old Style" w:cs="Arial"/>
          <w:b/>
          <w:w w:val="90"/>
          <w:sz w:val="28"/>
          <w:szCs w:val="28"/>
        </w:rPr>
      </w:pPr>
    </w:p>
    <w:p w:rsidR="00736D30" w:rsidRPr="001322F1" w:rsidRDefault="00736D30" w:rsidP="00736D30">
      <w:pPr>
        <w:spacing w:line="360" w:lineRule="auto"/>
        <w:jc w:val="center"/>
        <w:rPr>
          <w:rFonts w:ascii="Bookman Old Style" w:hAnsi="Bookman Old Style" w:cs="Arial"/>
          <w:b/>
          <w:sz w:val="28"/>
          <w:szCs w:val="28"/>
        </w:rPr>
      </w:pPr>
      <w:r w:rsidRPr="001322F1">
        <w:rPr>
          <w:rFonts w:ascii="Bookman Old Style" w:hAnsi="Bookman Old Style" w:cs="Arial"/>
          <w:b/>
          <w:w w:val="90"/>
          <w:sz w:val="28"/>
          <w:szCs w:val="28"/>
        </w:rPr>
        <w:t>MARÍA DEL ROSARIO GONZÁLEZ MUÑOZ</w:t>
      </w:r>
    </w:p>
    <w:p w:rsidR="00736D30" w:rsidRPr="001322F1" w:rsidRDefault="00736D30" w:rsidP="00736D30">
      <w:pPr>
        <w:spacing w:line="360" w:lineRule="auto"/>
        <w:jc w:val="center"/>
        <w:rPr>
          <w:rFonts w:ascii="Bookman Old Style" w:hAnsi="Bookman Old Style" w:cs="Arial"/>
          <w:b/>
          <w:sz w:val="28"/>
          <w:szCs w:val="28"/>
        </w:rPr>
      </w:pPr>
    </w:p>
    <w:p w:rsidR="00736D30" w:rsidRPr="001322F1" w:rsidRDefault="00736D30" w:rsidP="00736D30">
      <w:pPr>
        <w:spacing w:line="360" w:lineRule="auto"/>
        <w:jc w:val="center"/>
        <w:rPr>
          <w:rFonts w:ascii="Bookman Old Style" w:hAnsi="Bookman Old Style" w:cs="Arial"/>
          <w:b/>
          <w:sz w:val="28"/>
          <w:szCs w:val="28"/>
        </w:rPr>
      </w:pPr>
    </w:p>
    <w:p w:rsidR="00736D30" w:rsidRDefault="00736D30" w:rsidP="00736D30">
      <w:pPr>
        <w:spacing w:line="360" w:lineRule="auto"/>
        <w:jc w:val="center"/>
        <w:rPr>
          <w:rFonts w:ascii="Bookman Old Style" w:hAnsi="Bookman Old Style" w:cs="Arial"/>
          <w:b/>
          <w:sz w:val="28"/>
          <w:szCs w:val="28"/>
        </w:rPr>
      </w:pPr>
    </w:p>
    <w:p w:rsidR="00736D30" w:rsidRDefault="00736D30" w:rsidP="00736D30">
      <w:pPr>
        <w:spacing w:line="360" w:lineRule="auto"/>
        <w:jc w:val="center"/>
        <w:rPr>
          <w:rFonts w:ascii="Bookman Old Style" w:hAnsi="Bookman Old Style" w:cs="Arial"/>
          <w:b/>
          <w:sz w:val="28"/>
          <w:szCs w:val="28"/>
        </w:rPr>
      </w:pPr>
    </w:p>
    <w:p w:rsidR="00E93179" w:rsidRDefault="00E93179" w:rsidP="00736D30">
      <w:pPr>
        <w:spacing w:line="360" w:lineRule="auto"/>
        <w:jc w:val="center"/>
        <w:rPr>
          <w:rFonts w:ascii="Bookman Old Style" w:hAnsi="Bookman Old Style" w:cs="Arial"/>
          <w:b/>
          <w:sz w:val="28"/>
          <w:szCs w:val="28"/>
        </w:rPr>
      </w:pPr>
    </w:p>
    <w:p w:rsidR="00736D30" w:rsidRPr="001322F1" w:rsidRDefault="00736D30" w:rsidP="00736D30">
      <w:pPr>
        <w:spacing w:line="360" w:lineRule="auto"/>
        <w:jc w:val="center"/>
        <w:rPr>
          <w:rFonts w:ascii="Bookman Old Style" w:hAnsi="Bookman Old Style" w:cs="Arial"/>
          <w:b/>
          <w:spacing w:val="-20"/>
          <w:sz w:val="28"/>
          <w:szCs w:val="28"/>
        </w:rPr>
      </w:pPr>
      <w:r w:rsidRPr="001322F1">
        <w:rPr>
          <w:rFonts w:ascii="Bookman Old Style" w:hAnsi="Bookman Old Style" w:cs="Arial"/>
          <w:b/>
          <w:spacing w:val="-20"/>
          <w:sz w:val="28"/>
          <w:szCs w:val="28"/>
        </w:rPr>
        <w:t>GUSTAVO ENRIQUE MALO FERNÁNDEZ</w:t>
      </w:r>
    </w:p>
    <w:p w:rsidR="00736D30" w:rsidRDefault="00736D30" w:rsidP="00736D30">
      <w:pPr>
        <w:spacing w:line="360" w:lineRule="auto"/>
        <w:jc w:val="center"/>
        <w:rPr>
          <w:rFonts w:ascii="Bookman Old Style" w:hAnsi="Bookman Old Style" w:cs="Arial"/>
          <w:b/>
          <w:spacing w:val="-20"/>
          <w:sz w:val="28"/>
          <w:szCs w:val="28"/>
        </w:rPr>
      </w:pPr>
    </w:p>
    <w:p w:rsidR="00736D30" w:rsidRPr="001322F1" w:rsidRDefault="00736D30" w:rsidP="00736D30">
      <w:pPr>
        <w:spacing w:line="360" w:lineRule="auto"/>
        <w:jc w:val="center"/>
        <w:rPr>
          <w:rFonts w:ascii="Bookman Old Style" w:hAnsi="Bookman Old Style" w:cs="Arial"/>
          <w:b/>
          <w:spacing w:val="-20"/>
          <w:sz w:val="28"/>
          <w:szCs w:val="28"/>
        </w:rPr>
      </w:pPr>
    </w:p>
    <w:p w:rsidR="00736D30" w:rsidRDefault="00736D30" w:rsidP="00736D30">
      <w:pPr>
        <w:spacing w:line="360" w:lineRule="auto"/>
        <w:jc w:val="center"/>
        <w:rPr>
          <w:rFonts w:ascii="Bookman Old Style" w:hAnsi="Bookman Old Style" w:cs="Arial"/>
          <w:b/>
          <w:spacing w:val="-20"/>
          <w:sz w:val="28"/>
          <w:szCs w:val="28"/>
        </w:rPr>
      </w:pPr>
    </w:p>
    <w:p w:rsidR="00736D30" w:rsidRDefault="00736D30" w:rsidP="00736D30">
      <w:pPr>
        <w:spacing w:line="360" w:lineRule="auto"/>
        <w:jc w:val="center"/>
        <w:rPr>
          <w:rFonts w:ascii="Bookman Old Style" w:hAnsi="Bookman Old Style" w:cs="Arial"/>
          <w:b/>
          <w:spacing w:val="-20"/>
          <w:sz w:val="28"/>
          <w:szCs w:val="28"/>
        </w:rPr>
      </w:pPr>
    </w:p>
    <w:p w:rsidR="00E93179" w:rsidRDefault="00E93179" w:rsidP="00736D30">
      <w:pPr>
        <w:spacing w:line="360" w:lineRule="auto"/>
        <w:jc w:val="center"/>
        <w:rPr>
          <w:rFonts w:ascii="Bookman Old Style" w:hAnsi="Bookman Old Style" w:cs="Arial"/>
          <w:b/>
          <w:spacing w:val="-20"/>
          <w:sz w:val="28"/>
          <w:szCs w:val="28"/>
        </w:rPr>
      </w:pPr>
    </w:p>
    <w:p w:rsidR="00736D30" w:rsidRPr="00242DA6" w:rsidRDefault="00736D30" w:rsidP="00736D30">
      <w:pPr>
        <w:spacing w:line="360" w:lineRule="auto"/>
        <w:jc w:val="center"/>
        <w:rPr>
          <w:rFonts w:ascii="Bookman Old Style" w:hAnsi="Bookman Old Style" w:cs="Arial"/>
          <w:b/>
          <w:spacing w:val="-20"/>
          <w:sz w:val="28"/>
          <w:szCs w:val="28"/>
        </w:rPr>
      </w:pPr>
      <w:r w:rsidRPr="00242DA6">
        <w:rPr>
          <w:rFonts w:ascii="Bookman Old Style" w:hAnsi="Bookman Old Style" w:cs="Arial"/>
          <w:b/>
          <w:spacing w:val="-20"/>
          <w:sz w:val="28"/>
          <w:szCs w:val="28"/>
        </w:rPr>
        <w:t>EYDER PATIÑO CABRERA</w:t>
      </w:r>
    </w:p>
    <w:p w:rsidR="00736D30" w:rsidRPr="00242DA6" w:rsidRDefault="00736D30" w:rsidP="00736D30">
      <w:pPr>
        <w:spacing w:line="360" w:lineRule="auto"/>
        <w:jc w:val="center"/>
        <w:rPr>
          <w:rFonts w:ascii="Bookman Old Style" w:hAnsi="Bookman Old Style" w:cs="Arial"/>
          <w:b/>
          <w:spacing w:val="-20"/>
          <w:sz w:val="28"/>
          <w:szCs w:val="28"/>
        </w:rPr>
      </w:pPr>
    </w:p>
    <w:p w:rsidR="00736D30" w:rsidRDefault="00736D30" w:rsidP="00736D30">
      <w:pPr>
        <w:spacing w:line="360" w:lineRule="auto"/>
        <w:jc w:val="center"/>
        <w:rPr>
          <w:rFonts w:ascii="Bookman Old Style" w:hAnsi="Bookman Old Style" w:cs="Arial"/>
          <w:b/>
          <w:spacing w:val="-20"/>
          <w:sz w:val="28"/>
          <w:szCs w:val="28"/>
        </w:rPr>
      </w:pPr>
    </w:p>
    <w:p w:rsidR="00736D30" w:rsidRDefault="00736D30" w:rsidP="00736D30">
      <w:pPr>
        <w:spacing w:line="360" w:lineRule="auto"/>
        <w:jc w:val="center"/>
        <w:rPr>
          <w:rFonts w:ascii="Bookman Old Style" w:hAnsi="Bookman Old Style" w:cs="Arial"/>
          <w:b/>
          <w:spacing w:val="-20"/>
          <w:sz w:val="28"/>
          <w:szCs w:val="28"/>
        </w:rPr>
      </w:pPr>
    </w:p>
    <w:p w:rsidR="00736D30" w:rsidRDefault="00736D30" w:rsidP="00736D30">
      <w:pPr>
        <w:spacing w:line="360" w:lineRule="auto"/>
        <w:jc w:val="center"/>
        <w:rPr>
          <w:rFonts w:ascii="Bookman Old Style" w:hAnsi="Bookman Old Style" w:cs="Arial"/>
          <w:b/>
          <w:spacing w:val="-20"/>
          <w:sz w:val="28"/>
          <w:szCs w:val="28"/>
        </w:rPr>
      </w:pPr>
    </w:p>
    <w:p w:rsidR="00E93179" w:rsidRDefault="00E93179" w:rsidP="00736D30">
      <w:pPr>
        <w:spacing w:line="360" w:lineRule="auto"/>
        <w:jc w:val="center"/>
        <w:rPr>
          <w:rFonts w:ascii="Bookman Old Style" w:hAnsi="Bookman Old Style" w:cs="Arial"/>
          <w:b/>
          <w:spacing w:val="-20"/>
          <w:sz w:val="28"/>
          <w:szCs w:val="28"/>
        </w:rPr>
      </w:pPr>
    </w:p>
    <w:p w:rsidR="00736D30" w:rsidRDefault="00736D30" w:rsidP="00736D30">
      <w:pPr>
        <w:spacing w:line="360" w:lineRule="auto"/>
        <w:jc w:val="center"/>
        <w:rPr>
          <w:rFonts w:ascii="Bookman Old Style" w:hAnsi="Bookman Old Style" w:cs="Arial"/>
          <w:b/>
          <w:spacing w:val="-20"/>
          <w:sz w:val="28"/>
          <w:szCs w:val="28"/>
        </w:rPr>
      </w:pPr>
      <w:r>
        <w:rPr>
          <w:rFonts w:ascii="Bookman Old Style" w:hAnsi="Bookman Old Style" w:cs="Arial"/>
          <w:b/>
          <w:spacing w:val="-20"/>
          <w:sz w:val="28"/>
          <w:szCs w:val="28"/>
        </w:rPr>
        <w:t>PATRICIA SALAZAR CUELLAR</w:t>
      </w:r>
    </w:p>
    <w:p w:rsidR="00736D30" w:rsidRDefault="00736D30" w:rsidP="00736D30">
      <w:pPr>
        <w:spacing w:line="360" w:lineRule="auto"/>
        <w:jc w:val="center"/>
        <w:rPr>
          <w:rFonts w:ascii="Bookman Old Style" w:hAnsi="Bookman Old Style" w:cs="Arial"/>
          <w:b/>
          <w:spacing w:val="-20"/>
          <w:sz w:val="28"/>
          <w:szCs w:val="28"/>
        </w:rPr>
      </w:pPr>
    </w:p>
    <w:p w:rsidR="00736D30" w:rsidRDefault="00736D30" w:rsidP="00736D30">
      <w:pPr>
        <w:spacing w:line="360" w:lineRule="auto"/>
        <w:jc w:val="center"/>
        <w:rPr>
          <w:rFonts w:ascii="Bookman Old Style" w:hAnsi="Bookman Old Style" w:cs="Arial"/>
          <w:b/>
          <w:spacing w:val="-20"/>
          <w:sz w:val="28"/>
          <w:szCs w:val="28"/>
        </w:rPr>
      </w:pPr>
    </w:p>
    <w:p w:rsidR="00736D30" w:rsidRDefault="00736D30" w:rsidP="00736D30">
      <w:pPr>
        <w:spacing w:line="360" w:lineRule="auto"/>
        <w:jc w:val="center"/>
        <w:rPr>
          <w:rFonts w:ascii="Bookman Old Style" w:hAnsi="Bookman Old Style" w:cs="Arial"/>
          <w:b/>
          <w:spacing w:val="-20"/>
          <w:sz w:val="28"/>
          <w:szCs w:val="28"/>
        </w:rPr>
      </w:pPr>
    </w:p>
    <w:p w:rsidR="00736D30" w:rsidRDefault="00736D30" w:rsidP="00736D30">
      <w:pPr>
        <w:spacing w:line="360" w:lineRule="auto"/>
        <w:jc w:val="center"/>
        <w:rPr>
          <w:rFonts w:ascii="Bookman Old Style" w:hAnsi="Bookman Old Style" w:cs="Arial"/>
          <w:b/>
          <w:spacing w:val="-20"/>
          <w:sz w:val="28"/>
          <w:szCs w:val="28"/>
        </w:rPr>
      </w:pPr>
    </w:p>
    <w:p w:rsidR="00E93179" w:rsidRDefault="00E93179" w:rsidP="00736D30">
      <w:pPr>
        <w:spacing w:line="360" w:lineRule="auto"/>
        <w:jc w:val="center"/>
        <w:rPr>
          <w:rFonts w:ascii="Bookman Old Style" w:hAnsi="Bookman Old Style" w:cs="Arial"/>
          <w:b/>
          <w:spacing w:val="-20"/>
          <w:sz w:val="28"/>
          <w:szCs w:val="28"/>
        </w:rPr>
      </w:pPr>
    </w:p>
    <w:p w:rsidR="00736D30" w:rsidRPr="00242DA6" w:rsidRDefault="00736D30" w:rsidP="00736D30">
      <w:pPr>
        <w:spacing w:line="360" w:lineRule="auto"/>
        <w:jc w:val="center"/>
        <w:rPr>
          <w:rFonts w:ascii="Bookman Old Style" w:hAnsi="Bookman Old Style" w:cs="Arial"/>
          <w:b/>
          <w:spacing w:val="-20"/>
          <w:sz w:val="28"/>
          <w:szCs w:val="28"/>
        </w:rPr>
      </w:pPr>
      <w:r w:rsidRPr="00242DA6">
        <w:rPr>
          <w:rFonts w:ascii="Bookman Old Style" w:hAnsi="Bookman Old Style" w:cs="Arial"/>
          <w:b/>
          <w:spacing w:val="-20"/>
          <w:sz w:val="28"/>
          <w:szCs w:val="28"/>
        </w:rPr>
        <w:t>LUIS GUILLERMO SALAZAR OTERO</w:t>
      </w:r>
    </w:p>
    <w:p w:rsidR="00736D30" w:rsidRDefault="00736D30" w:rsidP="00736D30">
      <w:pPr>
        <w:spacing w:line="360" w:lineRule="auto"/>
        <w:jc w:val="center"/>
        <w:rPr>
          <w:rFonts w:ascii="Bookman Old Style" w:hAnsi="Bookman Old Style" w:cs="Arial"/>
          <w:b/>
          <w:spacing w:val="-20"/>
          <w:sz w:val="28"/>
          <w:szCs w:val="28"/>
        </w:rPr>
      </w:pPr>
    </w:p>
    <w:p w:rsidR="00736D30" w:rsidRDefault="00736D30" w:rsidP="00736D30">
      <w:pPr>
        <w:spacing w:line="360" w:lineRule="auto"/>
        <w:jc w:val="center"/>
        <w:rPr>
          <w:rFonts w:ascii="Bookman Old Style" w:hAnsi="Bookman Old Style" w:cs="Arial"/>
          <w:b/>
          <w:spacing w:val="-20"/>
          <w:sz w:val="28"/>
          <w:szCs w:val="28"/>
        </w:rPr>
      </w:pPr>
    </w:p>
    <w:p w:rsidR="00736D30" w:rsidRDefault="00736D30" w:rsidP="00736D30">
      <w:pPr>
        <w:spacing w:line="360" w:lineRule="auto"/>
        <w:jc w:val="center"/>
        <w:rPr>
          <w:rFonts w:ascii="Bookman Old Style" w:hAnsi="Bookman Old Style" w:cs="Arial"/>
          <w:b/>
          <w:spacing w:val="-20"/>
          <w:sz w:val="28"/>
          <w:szCs w:val="28"/>
        </w:rPr>
      </w:pPr>
    </w:p>
    <w:p w:rsidR="00736D30" w:rsidRDefault="00736D30" w:rsidP="00736D30">
      <w:pPr>
        <w:spacing w:line="360" w:lineRule="auto"/>
        <w:jc w:val="center"/>
        <w:rPr>
          <w:rFonts w:ascii="Bookman Old Style" w:hAnsi="Bookman Old Style" w:cs="Arial"/>
          <w:b/>
          <w:spacing w:val="-20"/>
          <w:sz w:val="28"/>
          <w:szCs w:val="28"/>
        </w:rPr>
      </w:pPr>
    </w:p>
    <w:p w:rsidR="00E93179" w:rsidRDefault="00E93179" w:rsidP="00736D30">
      <w:pPr>
        <w:spacing w:line="360" w:lineRule="auto"/>
        <w:jc w:val="center"/>
        <w:rPr>
          <w:rFonts w:ascii="Bookman Old Style" w:hAnsi="Bookman Old Style" w:cs="Arial"/>
          <w:b/>
          <w:spacing w:val="-20"/>
          <w:sz w:val="28"/>
          <w:szCs w:val="28"/>
        </w:rPr>
      </w:pPr>
    </w:p>
    <w:p w:rsidR="00736D30" w:rsidRPr="00242DA6" w:rsidRDefault="00736D30" w:rsidP="00736D30">
      <w:pPr>
        <w:spacing w:line="360" w:lineRule="auto"/>
        <w:jc w:val="center"/>
        <w:rPr>
          <w:rFonts w:ascii="Bookman Old Style" w:hAnsi="Bookman Old Style" w:cs="Arial"/>
          <w:spacing w:val="-20"/>
          <w:sz w:val="28"/>
          <w:szCs w:val="28"/>
        </w:rPr>
      </w:pPr>
      <w:r w:rsidRPr="00242DA6">
        <w:rPr>
          <w:rFonts w:ascii="Bookman Old Style" w:hAnsi="Bookman Old Style" w:cs="Arial"/>
          <w:spacing w:val="-20"/>
          <w:sz w:val="28"/>
          <w:szCs w:val="28"/>
        </w:rPr>
        <w:t>NUBIA YOLANDA NOVA GARCÍA</w:t>
      </w:r>
    </w:p>
    <w:p w:rsidR="00736D30" w:rsidRDefault="00736D30" w:rsidP="00736D30">
      <w:pPr>
        <w:spacing w:line="360" w:lineRule="auto"/>
        <w:jc w:val="center"/>
        <w:rPr>
          <w:rFonts w:ascii="Bookman Old Style" w:hAnsi="Bookman Old Style" w:cs="Arial"/>
          <w:spacing w:val="-20"/>
          <w:sz w:val="28"/>
          <w:szCs w:val="28"/>
        </w:rPr>
      </w:pPr>
      <w:r w:rsidRPr="00242DA6">
        <w:rPr>
          <w:rFonts w:ascii="Bookman Old Style" w:hAnsi="Bookman Old Style" w:cs="Arial"/>
          <w:spacing w:val="-20"/>
          <w:sz w:val="28"/>
          <w:szCs w:val="28"/>
        </w:rPr>
        <w:t>Secretaria</w:t>
      </w:r>
    </w:p>
    <w:p w:rsidR="00E93179" w:rsidRDefault="00E93179" w:rsidP="00736D30">
      <w:pPr>
        <w:pStyle w:val="Salutation"/>
        <w:tabs>
          <w:tab w:val="left" w:pos="4906"/>
        </w:tabs>
        <w:spacing w:line="360" w:lineRule="auto"/>
        <w:jc w:val="center"/>
        <w:rPr>
          <w:rFonts w:ascii="Bookman Old Style" w:hAnsi="Bookman Old Style"/>
          <w:sz w:val="26"/>
          <w:szCs w:val="26"/>
        </w:rPr>
      </w:pPr>
    </w:p>
    <w:p w:rsidR="00E93179" w:rsidRDefault="00E93179" w:rsidP="00736D30">
      <w:pPr>
        <w:pStyle w:val="Salutation"/>
        <w:tabs>
          <w:tab w:val="left" w:pos="4906"/>
        </w:tabs>
        <w:spacing w:line="360" w:lineRule="auto"/>
        <w:jc w:val="center"/>
        <w:rPr>
          <w:rFonts w:ascii="Bookman Old Style" w:hAnsi="Bookman Old Style"/>
          <w:sz w:val="26"/>
          <w:szCs w:val="26"/>
        </w:rPr>
      </w:pPr>
    </w:p>
    <w:p w:rsidR="00E93179" w:rsidRDefault="00E93179" w:rsidP="00736D30">
      <w:pPr>
        <w:pStyle w:val="Salutation"/>
        <w:tabs>
          <w:tab w:val="left" w:pos="4906"/>
        </w:tabs>
        <w:spacing w:line="360" w:lineRule="auto"/>
        <w:jc w:val="center"/>
        <w:rPr>
          <w:rFonts w:ascii="Bookman Old Style" w:hAnsi="Bookman Old Style"/>
          <w:sz w:val="26"/>
          <w:szCs w:val="26"/>
        </w:rPr>
      </w:pPr>
    </w:p>
    <w:p w:rsidR="00E93179" w:rsidRDefault="00E93179" w:rsidP="00736D30">
      <w:pPr>
        <w:pStyle w:val="Salutation"/>
        <w:tabs>
          <w:tab w:val="left" w:pos="4906"/>
        </w:tabs>
        <w:spacing w:line="360" w:lineRule="auto"/>
        <w:jc w:val="center"/>
        <w:rPr>
          <w:rFonts w:ascii="Bookman Old Style" w:hAnsi="Bookman Old Style"/>
          <w:sz w:val="26"/>
          <w:szCs w:val="26"/>
        </w:rPr>
      </w:pPr>
    </w:p>
    <w:p w:rsidR="0017158C" w:rsidRDefault="0017158C"/>
    <w:sectPr w:rsidR="0017158C" w:rsidSect="000D5129">
      <w:headerReference w:type="even" r:id="rId9"/>
      <w:headerReference w:type="default" r:id="rId10"/>
      <w:footerReference w:type="default" r:id="rId11"/>
      <w:headerReference w:type="first" r:id="rId12"/>
      <w:pgSz w:w="12242" w:h="18722" w:code="14"/>
      <w:pgMar w:top="2268" w:right="1701" w:bottom="1701" w:left="2268" w:header="1134" w:footer="85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4C30" w:rsidRDefault="00CB4C30" w:rsidP="00583FA6">
      <w:r>
        <w:separator/>
      </w:r>
    </w:p>
  </w:endnote>
  <w:endnote w:type="continuationSeparator" w:id="0">
    <w:p w:rsidR="00CB4C30" w:rsidRDefault="00CB4C30" w:rsidP="00583F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Kunstler Script">
    <w:panose1 w:val="030304020206070D0D06"/>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5129" w:rsidRDefault="000D5129">
    <w:pPr>
      <w:pStyle w:val="Footer"/>
      <w:jc w:val="right"/>
    </w:pPr>
    <w:r>
      <w:fldChar w:fldCharType="begin"/>
    </w:r>
    <w:r>
      <w:instrText>PAGE   \* MERGEFORMAT</w:instrText>
    </w:r>
    <w:r>
      <w:fldChar w:fldCharType="separate"/>
    </w:r>
    <w:r w:rsidR="00674162" w:rsidRPr="00674162">
      <w:rPr>
        <w:noProof/>
        <w:lang w:val="es-ES"/>
      </w:rPr>
      <w:t>11</w:t>
    </w:r>
    <w:r>
      <w:fldChar w:fldCharType="end"/>
    </w:r>
  </w:p>
  <w:p w:rsidR="000D5129" w:rsidRDefault="000D51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4C30" w:rsidRDefault="00CB4C30" w:rsidP="00583FA6">
      <w:r>
        <w:separator/>
      </w:r>
    </w:p>
  </w:footnote>
  <w:footnote w:type="continuationSeparator" w:id="0">
    <w:p w:rsidR="00CB4C30" w:rsidRDefault="00CB4C30" w:rsidP="00583F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5129" w:rsidRDefault="000D512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D5129" w:rsidRDefault="000D512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5129" w:rsidRDefault="000D5129">
    <w:pPr>
      <w:jc w:val="right"/>
      <w:rPr>
        <w:rFonts w:ascii="Arial" w:hAnsi="Arial" w:cs="Arial"/>
        <w:iCs/>
      </w:rPr>
    </w:pPr>
    <w:r>
      <w:t xml:space="preserve">              </w:t>
    </w:r>
    <w:r w:rsidRPr="00CE1BBB">
      <w:rPr>
        <w:rFonts w:ascii="Bookman Old Style" w:hAnsi="Bookman Old Style" w:cs="Arial"/>
        <w:iCs/>
      </w:rPr>
      <w:t>CASACIÓN</w:t>
    </w:r>
    <w:r>
      <w:rPr>
        <w:rFonts w:ascii="Arial" w:hAnsi="Arial" w:cs="Arial"/>
        <w:iCs/>
      </w:rPr>
      <w:t xml:space="preserve"> 38961</w:t>
    </w:r>
  </w:p>
  <w:p w:rsidR="000D5129" w:rsidRDefault="000D5129" w:rsidP="000D5129">
    <w:pPr>
      <w:pStyle w:val="Header"/>
      <w:tabs>
        <w:tab w:val="clear" w:pos="4252"/>
        <w:tab w:val="clear" w:pos="8504"/>
      </w:tabs>
      <w:jc w:val="right"/>
      <w:rPr>
        <w:b/>
        <w:bCs/>
      </w:rPr>
    </w:pPr>
    <w:r>
      <w:rPr>
        <w:iCs/>
        <w:vanish/>
      </w:rPr>
      <w:t>ó</w:t>
    </w:r>
    <w:r>
      <w:rPr>
        <w:iCs/>
        <w:vanish/>
      </w:rPr>
      <w:pgNum/>
    </w:r>
    <w:r>
      <w:rPr>
        <w:iCs/>
        <w:vanish/>
      </w:rPr>
      <w:pgNum/>
    </w:r>
    <w:r>
      <w:rPr>
        <w:iCs/>
        <w:sz w:val="20"/>
      </w:rPr>
      <w:t xml:space="preserve">  </w:t>
    </w:r>
    <w:r>
      <w:rPr>
        <w:rFonts w:cs="Arial"/>
        <w:b/>
        <w:bCs/>
        <w:i/>
        <w:iCs/>
        <w:sz w:val="20"/>
      </w:rPr>
      <w:t xml:space="preserve">                                               </w:t>
    </w:r>
    <w:r>
      <w:rPr>
        <w:b/>
        <w:bCs/>
        <w:vanish/>
        <w:sz w:val="20"/>
      </w:rPr>
      <w:pgNum/>
    </w:r>
    <w:r>
      <w:rPr>
        <w:b/>
        <w:bCs/>
        <w:sz w:val="20"/>
      </w:rPr>
      <w:t xml:space="preserve">       </w:t>
    </w:r>
    <w:r>
      <w:rPr>
        <w:b/>
        <w:bCs/>
        <w:vanish/>
        <w:sz w:val="20"/>
      </w:rPr>
      <w:pgNum/>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5129" w:rsidRDefault="000D5129">
    <w:pPr>
      <w:pStyle w:val="Caption"/>
      <w:rPr>
        <w:i/>
      </w:rPr>
    </w:pPr>
    <w:r>
      <w:t xml:space="preserve">               </w:t>
    </w:r>
    <w:r>
      <w:rPr>
        <w:vanish/>
      </w:rPr>
      <w:pgNum/>
    </w:r>
    <w:r>
      <w:t xml:space="preserve"> </w:t>
    </w:r>
    <w:r>
      <w:rPr>
        <w:vanish/>
      </w:rPr>
      <w:t>p</w:t>
    </w:r>
    <w:r>
      <w:t xml:space="preserve">   </w:t>
    </w:r>
    <w:r>
      <w:rPr>
        <w:i/>
        <w:vanish/>
      </w:rPr>
      <w:t>L</w:t>
    </w:r>
    <w:r>
      <w:rPr>
        <w:i/>
        <w:vanish/>
      </w:rPr>
      <w:pgNum/>
    </w:r>
    <w:r>
      <w:rPr>
        <w:i/>
        <w:vanish/>
      </w:rPr>
      <w:t xml:space="preserve"> </w:t>
    </w:r>
  </w:p>
  <w:p w:rsidR="000D5129" w:rsidRDefault="000D5129" w:rsidP="000D5129">
    <w:pPr>
      <w:jc w:val="center"/>
      <w:rPr>
        <w:rFonts w:ascii="Kunstler Script" w:hAnsi="Kunstler Script"/>
        <w:spacing w:val="10"/>
        <w:sz w:val="40"/>
        <w:szCs w:val="40"/>
      </w:rPr>
    </w:pPr>
    <w:r>
      <w:rPr>
        <w:rFonts w:ascii="Kunstler Script" w:hAnsi="Kunstler Script"/>
        <w:spacing w:val="10"/>
        <w:sz w:val="40"/>
        <w:szCs w:val="40"/>
      </w:rPr>
      <w:t>República de Colombia</w:t>
    </w:r>
  </w:p>
  <w:p w:rsidR="000D5129" w:rsidRDefault="000D5129" w:rsidP="000D5129">
    <w:pPr>
      <w:jc w:val="center"/>
      <w:rPr>
        <w:rFonts w:ascii="Kunstler Script" w:hAnsi="Kunstler Script"/>
        <w:b/>
        <w:spacing w:val="10"/>
        <w:sz w:val="40"/>
        <w:szCs w:val="40"/>
      </w:rPr>
    </w:pPr>
    <w:r>
      <w:rPr>
        <w:rFonts w:ascii="Kunstler Script" w:hAnsi="Kunstler Script"/>
        <w:b/>
        <w:noProof/>
        <w:spacing w:val="10"/>
        <w:sz w:val="40"/>
        <w:szCs w:val="40"/>
        <w:lang w:eastAsia="es-CO"/>
      </w:rPr>
      <w:drawing>
        <wp:inline distT="0" distB="0" distL="0" distR="0" wp14:anchorId="3101E936" wp14:editId="315C78DC">
          <wp:extent cx="514985" cy="51498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t="1582" b="6390"/>
                  <a:stretch>
                    <a:fillRect/>
                  </a:stretch>
                </pic:blipFill>
                <pic:spPr bwMode="auto">
                  <a:xfrm>
                    <a:off x="0" y="0"/>
                    <a:ext cx="514985" cy="514985"/>
                  </a:xfrm>
                  <a:prstGeom prst="rect">
                    <a:avLst/>
                  </a:prstGeom>
                  <a:noFill/>
                  <a:ln>
                    <a:noFill/>
                  </a:ln>
                </pic:spPr>
              </pic:pic>
            </a:graphicData>
          </a:graphic>
        </wp:inline>
      </w:drawing>
    </w:r>
  </w:p>
  <w:p w:rsidR="000D5129" w:rsidRDefault="000D5129" w:rsidP="000D5129">
    <w:pPr>
      <w:pStyle w:val="Header"/>
      <w:jc w:val="center"/>
      <w:rPr>
        <w:i/>
        <w:sz w:val="20"/>
      </w:rPr>
    </w:pPr>
    <w:r>
      <w:rPr>
        <w:rFonts w:ascii="Kunstler Script" w:hAnsi="Kunstler Script"/>
        <w:spacing w:val="10"/>
        <w:sz w:val="40"/>
        <w:szCs w:val="40"/>
      </w:rPr>
      <w:t>Corte Suprema de Justicia</w:t>
    </w:r>
    <w:r>
      <w:rPr>
        <w:rFonts w:cs="Arial"/>
        <w:i/>
        <w:iCs/>
        <w:sz w:val="20"/>
      </w:rPr>
      <w:t xml:space="preserve">                                                     </w:t>
    </w:r>
    <w:r>
      <w:rPr>
        <w:b/>
        <w:vanish/>
        <w:sz w:val="20"/>
      </w:rPr>
      <w:pgNum/>
    </w:r>
  </w:p>
  <w:p w:rsidR="000D5129" w:rsidRDefault="000D5129">
    <w:pPr>
      <w:pStyle w:val="Header"/>
      <w:jc w:val="center"/>
      <w:rPr>
        <w:sz w:val="20"/>
      </w:rPr>
    </w:pPr>
  </w:p>
  <w:p w:rsidR="000D5129" w:rsidRDefault="000D5129">
    <w:pPr>
      <w:pStyle w:val="Header"/>
      <w:tabs>
        <w:tab w:val="clear" w:pos="4252"/>
        <w:tab w:val="clear" w:pos="8504"/>
      </w:tabs>
      <w:jc w:val="right"/>
      <w:rPr>
        <w:i/>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9A5845"/>
    <w:multiLevelType w:val="multilevel"/>
    <w:tmpl w:val="00808502"/>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3A47"/>
    <w:rsid w:val="00005C1A"/>
    <w:rsid w:val="00044C0C"/>
    <w:rsid w:val="00051BE4"/>
    <w:rsid w:val="00052498"/>
    <w:rsid w:val="00087371"/>
    <w:rsid w:val="000B1EEA"/>
    <w:rsid w:val="000C0291"/>
    <w:rsid w:val="000D5129"/>
    <w:rsid w:val="00111CD0"/>
    <w:rsid w:val="0011620A"/>
    <w:rsid w:val="0017158C"/>
    <w:rsid w:val="001B7D9C"/>
    <w:rsid w:val="0021152F"/>
    <w:rsid w:val="00226AB6"/>
    <w:rsid w:val="00251043"/>
    <w:rsid w:val="002A3268"/>
    <w:rsid w:val="002B7D9D"/>
    <w:rsid w:val="003B1948"/>
    <w:rsid w:val="003E3A47"/>
    <w:rsid w:val="004034B5"/>
    <w:rsid w:val="00496152"/>
    <w:rsid w:val="004D2FBC"/>
    <w:rsid w:val="004F6463"/>
    <w:rsid w:val="00555FD1"/>
    <w:rsid w:val="00557C53"/>
    <w:rsid w:val="00575145"/>
    <w:rsid w:val="00583FA6"/>
    <w:rsid w:val="00674162"/>
    <w:rsid w:val="00736D30"/>
    <w:rsid w:val="007B6554"/>
    <w:rsid w:val="00861DA9"/>
    <w:rsid w:val="00867EAF"/>
    <w:rsid w:val="00877F32"/>
    <w:rsid w:val="00880F84"/>
    <w:rsid w:val="00924FCD"/>
    <w:rsid w:val="009303B1"/>
    <w:rsid w:val="00950D83"/>
    <w:rsid w:val="00966F67"/>
    <w:rsid w:val="00980DD0"/>
    <w:rsid w:val="00A84438"/>
    <w:rsid w:val="00BB4479"/>
    <w:rsid w:val="00BD452C"/>
    <w:rsid w:val="00BF41B6"/>
    <w:rsid w:val="00C67846"/>
    <w:rsid w:val="00CB4C30"/>
    <w:rsid w:val="00D349BF"/>
    <w:rsid w:val="00D6283A"/>
    <w:rsid w:val="00D76DF7"/>
    <w:rsid w:val="00DC10BF"/>
    <w:rsid w:val="00E35C93"/>
    <w:rsid w:val="00E463FB"/>
    <w:rsid w:val="00E83D57"/>
    <w:rsid w:val="00E93179"/>
    <w:rsid w:val="00EB1DC9"/>
    <w:rsid w:val="00ED0BC0"/>
    <w:rsid w:val="00F05F9D"/>
    <w:rsid w:val="00FA5CF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3A47"/>
    <w:pPr>
      <w:spacing w:after="0" w:line="240" w:lineRule="auto"/>
    </w:pPr>
    <w:rPr>
      <w:rFonts w:ascii="Times New Roman" w:eastAsia="Times New Roman" w:hAnsi="Times New Roman" w:cs="Times New Roman"/>
      <w:sz w:val="20"/>
      <w:szCs w:val="20"/>
      <w:lang w:eastAsia="es-ES"/>
    </w:rPr>
  </w:style>
  <w:style w:type="paragraph" w:styleId="Heading1">
    <w:name w:val="heading 1"/>
    <w:basedOn w:val="Normal"/>
    <w:next w:val="Normal"/>
    <w:link w:val="Heading1Char"/>
    <w:qFormat/>
    <w:rsid w:val="003E3A47"/>
    <w:pPr>
      <w:keepNext/>
      <w:spacing w:line="360" w:lineRule="auto"/>
      <w:jc w:val="center"/>
      <w:outlineLvl w:val="0"/>
    </w:pPr>
    <w:rPr>
      <w:rFonts w:ascii="Arial" w:hAnsi="Arial"/>
      <w:b/>
      <w:sz w:val="28"/>
      <w:lang w:val="es-ES"/>
    </w:rPr>
  </w:style>
  <w:style w:type="paragraph" w:styleId="Heading3">
    <w:name w:val="heading 3"/>
    <w:basedOn w:val="Normal"/>
    <w:next w:val="Normal"/>
    <w:link w:val="Heading3Char"/>
    <w:qFormat/>
    <w:rsid w:val="003E3A47"/>
    <w:pPr>
      <w:keepNext/>
      <w:spacing w:line="360" w:lineRule="auto"/>
      <w:jc w:val="both"/>
      <w:outlineLvl w:val="2"/>
    </w:pPr>
    <w:rPr>
      <w:rFonts w:ascii="Arial" w:hAnsi="Arial"/>
      <w:sz w:val="56"/>
      <w:lang w:val="es-ES_tradnl"/>
    </w:rPr>
  </w:style>
  <w:style w:type="paragraph" w:styleId="Heading4">
    <w:name w:val="heading 4"/>
    <w:basedOn w:val="Normal"/>
    <w:next w:val="Normal"/>
    <w:link w:val="Heading4Char"/>
    <w:qFormat/>
    <w:rsid w:val="003E3A47"/>
    <w:pPr>
      <w:keepNext/>
      <w:tabs>
        <w:tab w:val="left" w:pos="709"/>
      </w:tabs>
      <w:spacing w:line="360" w:lineRule="auto"/>
      <w:ind w:right="51"/>
      <w:jc w:val="center"/>
      <w:outlineLvl w:val="3"/>
    </w:pPr>
    <w:rPr>
      <w:rFonts w:ascii="Arial" w:hAnsi="Arial"/>
      <w:b/>
      <w:sz w:val="2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E3A47"/>
    <w:rPr>
      <w:rFonts w:ascii="Arial" w:eastAsia="Times New Roman" w:hAnsi="Arial" w:cs="Times New Roman"/>
      <w:b/>
      <w:sz w:val="28"/>
      <w:szCs w:val="20"/>
      <w:lang w:val="es-ES" w:eastAsia="es-ES"/>
    </w:rPr>
  </w:style>
  <w:style w:type="character" w:customStyle="1" w:styleId="Heading3Char">
    <w:name w:val="Heading 3 Char"/>
    <w:basedOn w:val="DefaultParagraphFont"/>
    <w:link w:val="Heading3"/>
    <w:rsid w:val="003E3A47"/>
    <w:rPr>
      <w:rFonts w:ascii="Arial" w:eastAsia="Times New Roman" w:hAnsi="Arial" w:cs="Times New Roman"/>
      <w:sz w:val="56"/>
      <w:szCs w:val="20"/>
      <w:lang w:val="es-ES_tradnl" w:eastAsia="es-ES"/>
    </w:rPr>
  </w:style>
  <w:style w:type="character" w:customStyle="1" w:styleId="Heading4Char">
    <w:name w:val="Heading 4 Char"/>
    <w:basedOn w:val="DefaultParagraphFont"/>
    <w:link w:val="Heading4"/>
    <w:rsid w:val="003E3A47"/>
    <w:rPr>
      <w:rFonts w:ascii="Arial" w:eastAsia="Times New Roman" w:hAnsi="Arial" w:cs="Times New Roman"/>
      <w:b/>
      <w:sz w:val="28"/>
      <w:szCs w:val="20"/>
      <w:lang w:val="es-ES_tradnl" w:eastAsia="es-ES"/>
    </w:rPr>
  </w:style>
  <w:style w:type="character" w:styleId="PageNumber">
    <w:name w:val="page number"/>
    <w:rsid w:val="003E3A47"/>
  </w:style>
  <w:style w:type="paragraph" w:styleId="Header">
    <w:name w:val="header"/>
    <w:basedOn w:val="Normal"/>
    <w:link w:val="HeaderChar"/>
    <w:rsid w:val="003E3A47"/>
    <w:pPr>
      <w:tabs>
        <w:tab w:val="center" w:pos="4252"/>
        <w:tab w:val="right" w:pos="8504"/>
      </w:tabs>
    </w:pPr>
    <w:rPr>
      <w:rFonts w:ascii="Arial" w:hAnsi="Arial"/>
      <w:sz w:val="28"/>
      <w:lang w:val="es-ES"/>
    </w:rPr>
  </w:style>
  <w:style w:type="character" w:customStyle="1" w:styleId="HeaderChar">
    <w:name w:val="Header Char"/>
    <w:basedOn w:val="DefaultParagraphFont"/>
    <w:link w:val="Header"/>
    <w:rsid w:val="003E3A47"/>
    <w:rPr>
      <w:rFonts w:ascii="Arial" w:eastAsia="Times New Roman" w:hAnsi="Arial" w:cs="Times New Roman"/>
      <w:sz w:val="28"/>
      <w:szCs w:val="20"/>
      <w:lang w:val="es-ES" w:eastAsia="es-ES"/>
    </w:rPr>
  </w:style>
  <w:style w:type="paragraph" w:styleId="Caption">
    <w:name w:val="caption"/>
    <w:basedOn w:val="Normal"/>
    <w:next w:val="Normal"/>
    <w:qFormat/>
    <w:rsid w:val="003E3A47"/>
    <w:pPr>
      <w:overflowPunct w:val="0"/>
      <w:autoSpaceDE w:val="0"/>
      <w:autoSpaceDN w:val="0"/>
      <w:adjustRightInd w:val="0"/>
      <w:ind w:left="-851"/>
      <w:textAlignment w:val="baseline"/>
    </w:pPr>
    <w:rPr>
      <w:rFonts w:ascii="Arial" w:hAnsi="Arial"/>
      <w:b/>
      <w:sz w:val="18"/>
      <w:lang w:val="es-ES_tradnl"/>
    </w:rPr>
  </w:style>
  <w:style w:type="paragraph" w:styleId="Footer">
    <w:name w:val="footer"/>
    <w:basedOn w:val="Normal"/>
    <w:link w:val="FooterChar"/>
    <w:uiPriority w:val="99"/>
    <w:unhideWhenUsed/>
    <w:rsid w:val="003E3A47"/>
    <w:pPr>
      <w:tabs>
        <w:tab w:val="center" w:pos="4419"/>
        <w:tab w:val="right" w:pos="8838"/>
      </w:tabs>
    </w:pPr>
  </w:style>
  <w:style w:type="character" w:customStyle="1" w:styleId="FooterChar">
    <w:name w:val="Footer Char"/>
    <w:basedOn w:val="DefaultParagraphFont"/>
    <w:link w:val="Footer"/>
    <w:uiPriority w:val="99"/>
    <w:rsid w:val="003E3A47"/>
    <w:rPr>
      <w:rFonts w:ascii="Times New Roman" w:eastAsia="Times New Roman" w:hAnsi="Times New Roman" w:cs="Times New Roman"/>
      <w:sz w:val="20"/>
      <w:szCs w:val="20"/>
      <w:lang w:eastAsia="es-ES"/>
    </w:rPr>
  </w:style>
  <w:style w:type="paragraph" w:styleId="Salutation">
    <w:name w:val="Salutation"/>
    <w:basedOn w:val="Normal"/>
    <w:link w:val="SalutationChar"/>
    <w:rsid w:val="003E3A47"/>
    <w:rPr>
      <w:lang w:val="es-ES_tradnl"/>
    </w:rPr>
  </w:style>
  <w:style w:type="character" w:customStyle="1" w:styleId="SalutationChar">
    <w:name w:val="Salutation Char"/>
    <w:basedOn w:val="DefaultParagraphFont"/>
    <w:link w:val="Salutation"/>
    <w:rsid w:val="003E3A47"/>
    <w:rPr>
      <w:rFonts w:ascii="Times New Roman" w:eastAsia="Times New Roman" w:hAnsi="Times New Roman" w:cs="Times New Roman"/>
      <w:sz w:val="20"/>
      <w:szCs w:val="20"/>
      <w:lang w:val="es-ES_tradnl" w:eastAsia="es-ES"/>
    </w:rPr>
  </w:style>
  <w:style w:type="paragraph" w:styleId="BodyText">
    <w:name w:val="Body Text"/>
    <w:basedOn w:val="Normal"/>
    <w:link w:val="BodyTextChar"/>
    <w:rsid w:val="003E3A47"/>
    <w:pPr>
      <w:spacing w:line="360" w:lineRule="auto"/>
      <w:jc w:val="both"/>
    </w:pPr>
    <w:rPr>
      <w:rFonts w:ascii="Arial" w:hAnsi="Arial"/>
      <w:spacing w:val="-3"/>
      <w:sz w:val="28"/>
      <w:lang w:val="es-ES"/>
    </w:rPr>
  </w:style>
  <w:style w:type="character" w:customStyle="1" w:styleId="BodyTextChar">
    <w:name w:val="Body Text Char"/>
    <w:basedOn w:val="DefaultParagraphFont"/>
    <w:link w:val="BodyText"/>
    <w:rsid w:val="003E3A47"/>
    <w:rPr>
      <w:rFonts w:ascii="Arial" w:eastAsia="Times New Roman" w:hAnsi="Arial" w:cs="Times New Roman"/>
      <w:spacing w:val="-3"/>
      <w:sz w:val="28"/>
      <w:szCs w:val="20"/>
      <w:lang w:val="es-ES" w:eastAsia="es-ES"/>
    </w:rPr>
  </w:style>
  <w:style w:type="paragraph" w:styleId="BalloonText">
    <w:name w:val="Balloon Text"/>
    <w:basedOn w:val="Normal"/>
    <w:link w:val="BalloonTextChar"/>
    <w:uiPriority w:val="99"/>
    <w:semiHidden/>
    <w:unhideWhenUsed/>
    <w:rsid w:val="003E3A47"/>
    <w:rPr>
      <w:rFonts w:ascii="Tahoma" w:hAnsi="Tahoma" w:cs="Tahoma"/>
      <w:sz w:val="16"/>
      <w:szCs w:val="16"/>
    </w:rPr>
  </w:style>
  <w:style w:type="character" w:customStyle="1" w:styleId="BalloonTextChar">
    <w:name w:val="Balloon Text Char"/>
    <w:basedOn w:val="DefaultParagraphFont"/>
    <w:link w:val="BalloonText"/>
    <w:uiPriority w:val="99"/>
    <w:semiHidden/>
    <w:rsid w:val="003E3A47"/>
    <w:rPr>
      <w:rFonts w:ascii="Tahoma" w:eastAsia="Times New Roman" w:hAnsi="Tahoma" w:cs="Tahoma"/>
      <w:sz w:val="16"/>
      <w:szCs w:val="16"/>
      <w:lang w:eastAsia="es-ES"/>
    </w:rPr>
  </w:style>
  <w:style w:type="paragraph" w:styleId="FootnoteText">
    <w:name w:val="footnote text"/>
    <w:basedOn w:val="Normal"/>
    <w:link w:val="FootnoteTextChar"/>
    <w:semiHidden/>
    <w:unhideWhenUsed/>
    <w:rsid w:val="000D5129"/>
  </w:style>
  <w:style w:type="character" w:customStyle="1" w:styleId="FootnoteTextChar">
    <w:name w:val="Footnote Text Char"/>
    <w:basedOn w:val="DefaultParagraphFont"/>
    <w:link w:val="FootnoteText"/>
    <w:uiPriority w:val="99"/>
    <w:semiHidden/>
    <w:rsid w:val="000D5129"/>
    <w:rPr>
      <w:rFonts w:ascii="Times New Roman" w:eastAsia="Times New Roman" w:hAnsi="Times New Roman" w:cs="Times New Roman"/>
      <w:sz w:val="20"/>
      <w:szCs w:val="20"/>
      <w:lang w:eastAsia="es-ES"/>
    </w:rPr>
  </w:style>
  <w:style w:type="character" w:styleId="FootnoteReference">
    <w:name w:val="footnote reference"/>
    <w:basedOn w:val="DefaultParagraphFont"/>
    <w:semiHidden/>
    <w:unhideWhenUsed/>
    <w:rsid w:val="000D5129"/>
    <w:rPr>
      <w:vertAlign w:val="superscript"/>
    </w:rPr>
  </w:style>
  <w:style w:type="paragraph" w:customStyle="1" w:styleId="Profesin">
    <w:name w:val="ProfesiÛn"/>
    <w:basedOn w:val="Normal"/>
    <w:rsid w:val="000D5129"/>
    <w:pPr>
      <w:tabs>
        <w:tab w:val="left" w:pos="1134"/>
      </w:tabs>
      <w:spacing w:line="360" w:lineRule="atLeast"/>
      <w:jc w:val="center"/>
    </w:pPr>
    <w:rPr>
      <w:rFonts w:ascii="Arial" w:hAnsi="Arial"/>
      <w:b/>
      <w:sz w:val="32"/>
    </w:rPr>
  </w:style>
  <w:style w:type="paragraph" w:styleId="BodyTextIndent2">
    <w:name w:val="Body Text Indent 2"/>
    <w:basedOn w:val="Normal"/>
    <w:link w:val="BodyTextIndent2Char"/>
    <w:uiPriority w:val="99"/>
    <w:semiHidden/>
    <w:unhideWhenUsed/>
    <w:rsid w:val="00A84438"/>
    <w:pPr>
      <w:spacing w:after="120" w:line="480" w:lineRule="auto"/>
      <w:ind w:left="283"/>
    </w:pPr>
  </w:style>
  <w:style w:type="character" w:customStyle="1" w:styleId="BodyTextIndent2Char">
    <w:name w:val="Body Text Indent 2 Char"/>
    <w:basedOn w:val="DefaultParagraphFont"/>
    <w:link w:val="BodyTextIndent2"/>
    <w:uiPriority w:val="99"/>
    <w:semiHidden/>
    <w:rsid w:val="00A84438"/>
    <w:rPr>
      <w:rFonts w:ascii="Times New Roman" w:eastAsia="Times New Roman" w:hAnsi="Times New Roman" w:cs="Times New Roman"/>
      <w:sz w:val="20"/>
      <w:szCs w:val="20"/>
      <w:lang w:eastAsia="es-ES"/>
    </w:rPr>
  </w:style>
  <w:style w:type="character" w:customStyle="1" w:styleId="TextonotapieCar1">
    <w:name w:val="Texto nota pie Car1"/>
    <w:aliases w:val="Texto nota pie Car Car"/>
    <w:basedOn w:val="DefaultParagraphFont"/>
    <w:semiHidden/>
    <w:rsid w:val="00880F84"/>
    <w:rPr>
      <w:rFonts w:ascii="Verdana" w:hAnsi="Verdana"/>
      <w:lang w:val="es-ES" w:eastAsia="es-E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3A47"/>
    <w:pPr>
      <w:spacing w:after="0" w:line="240" w:lineRule="auto"/>
    </w:pPr>
    <w:rPr>
      <w:rFonts w:ascii="Times New Roman" w:eastAsia="Times New Roman" w:hAnsi="Times New Roman" w:cs="Times New Roman"/>
      <w:sz w:val="20"/>
      <w:szCs w:val="20"/>
      <w:lang w:eastAsia="es-ES"/>
    </w:rPr>
  </w:style>
  <w:style w:type="paragraph" w:styleId="Heading1">
    <w:name w:val="heading 1"/>
    <w:basedOn w:val="Normal"/>
    <w:next w:val="Normal"/>
    <w:link w:val="Heading1Char"/>
    <w:qFormat/>
    <w:rsid w:val="003E3A47"/>
    <w:pPr>
      <w:keepNext/>
      <w:spacing w:line="360" w:lineRule="auto"/>
      <w:jc w:val="center"/>
      <w:outlineLvl w:val="0"/>
    </w:pPr>
    <w:rPr>
      <w:rFonts w:ascii="Arial" w:hAnsi="Arial"/>
      <w:b/>
      <w:sz w:val="28"/>
      <w:lang w:val="es-ES"/>
    </w:rPr>
  </w:style>
  <w:style w:type="paragraph" w:styleId="Heading3">
    <w:name w:val="heading 3"/>
    <w:basedOn w:val="Normal"/>
    <w:next w:val="Normal"/>
    <w:link w:val="Heading3Char"/>
    <w:qFormat/>
    <w:rsid w:val="003E3A47"/>
    <w:pPr>
      <w:keepNext/>
      <w:spacing w:line="360" w:lineRule="auto"/>
      <w:jc w:val="both"/>
      <w:outlineLvl w:val="2"/>
    </w:pPr>
    <w:rPr>
      <w:rFonts w:ascii="Arial" w:hAnsi="Arial"/>
      <w:sz w:val="56"/>
      <w:lang w:val="es-ES_tradnl"/>
    </w:rPr>
  </w:style>
  <w:style w:type="paragraph" w:styleId="Heading4">
    <w:name w:val="heading 4"/>
    <w:basedOn w:val="Normal"/>
    <w:next w:val="Normal"/>
    <w:link w:val="Heading4Char"/>
    <w:qFormat/>
    <w:rsid w:val="003E3A47"/>
    <w:pPr>
      <w:keepNext/>
      <w:tabs>
        <w:tab w:val="left" w:pos="709"/>
      </w:tabs>
      <w:spacing w:line="360" w:lineRule="auto"/>
      <w:ind w:right="51"/>
      <w:jc w:val="center"/>
      <w:outlineLvl w:val="3"/>
    </w:pPr>
    <w:rPr>
      <w:rFonts w:ascii="Arial" w:hAnsi="Arial"/>
      <w:b/>
      <w:sz w:val="2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E3A47"/>
    <w:rPr>
      <w:rFonts w:ascii="Arial" w:eastAsia="Times New Roman" w:hAnsi="Arial" w:cs="Times New Roman"/>
      <w:b/>
      <w:sz w:val="28"/>
      <w:szCs w:val="20"/>
      <w:lang w:val="es-ES" w:eastAsia="es-ES"/>
    </w:rPr>
  </w:style>
  <w:style w:type="character" w:customStyle="1" w:styleId="Heading3Char">
    <w:name w:val="Heading 3 Char"/>
    <w:basedOn w:val="DefaultParagraphFont"/>
    <w:link w:val="Heading3"/>
    <w:rsid w:val="003E3A47"/>
    <w:rPr>
      <w:rFonts w:ascii="Arial" w:eastAsia="Times New Roman" w:hAnsi="Arial" w:cs="Times New Roman"/>
      <w:sz w:val="56"/>
      <w:szCs w:val="20"/>
      <w:lang w:val="es-ES_tradnl" w:eastAsia="es-ES"/>
    </w:rPr>
  </w:style>
  <w:style w:type="character" w:customStyle="1" w:styleId="Heading4Char">
    <w:name w:val="Heading 4 Char"/>
    <w:basedOn w:val="DefaultParagraphFont"/>
    <w:link w:val="Heading4"/>
    <w:rsid w:val="003E3A47"/>
    <w:rPr>
      <w:rFonts w:ascii="Arial" w:eastAsia="Times New Roman" w:hAnsi="Arial" w:cs="Times New Roman"/>
      <w:b/>
      <w:sz w:val="28"/>
      <w:szCs w:val="20"/>
      <w:lang w:val="es-ES_tradnl" w:eastAsia="es-ES"/>
    </w:rPr>
  </w:style>
  <w:style w:type="character" w:styleId="PageNumber">
    <w:name w:val="page number"/>
    <w:rsid w:val="003E3A47"/>
  </w:style>
  <w:style w:type="paragraph" w:styleId="Header">
    <w:name w:val="header"/>
    <w:basedOn w:val="Normal"/>
    <w:link w:val="HeaderChar"/>
    <w:rsid w:val="003E3A47"/>
    <w:pPr>
      <w:tabs>
        <w:tab w:val="center" w:pos="4252"/>
        <w:tab w:val="right" w:pos="8504"/>
      </w:tabs>
    </w:pPr>
    <w:rPr>
      <w:rFonts w:ascii="Arial" w:hAnsi="Arial"/>
      <w:sz w:val="28"/>
      <w:lang w:val="es-ES"/>
    </w:rPr>
  </w:style>
  <w:style w:type="character" w:customStyle="1" w:styleId="HeaderChar">
    <w:name w:val="Header Char"/>
    <w:basedOn w:val="DefaultParagraphFont"/>
    <w:link w:val="Header"/>
    <w:rsid w:val="003E3A47"/>
    <w:rPr>
      <w:rFonts w:ascii="Arial" w:eastAsia="Times New Roman" w:hAnsi="Arial" w:cs="Times New Roman"/>
      <w:sz w:val="28"/>
      <w:szCs w:val="20"/>
      <w:lang w:val="es-ES" w:eastAsia="es-ES"/>
    </w:rPr>
  </w:style>
  <w:style w:type="paragraph" w:styleId="Caption">
    <w:name w:val="caption"/>
    <w:basedOn w:val="Normal"/>
    <w:next w:val="Normal"/>
    <w:qFormat/>
    <w:rsid w:val="003E3A47"/>
    <w:pPr>
      <w:overflowPunct w:val="0"/>
      <w:autoSpaceDE w:val="0"/>
      <w:autoSpaceDN w:val="0"/>
      <w:adjustRightInd w:val="0"/>
      <w:ind w:left="-851"/>
      <w:textAlignment w:val="baseline"/>
    </w:pPr>
    <w:rPr>
      <w:rFonts w:ascii="Arial" w:hAnsi="Arial"/>
      <w:b/>
      <w:sz w:val="18"/>
      <w:lang w:val="es-ES_tradnl"/>
    </w:rPr>
  </w:style>
  <w:style w:type="paragraph" w:styleId="Footer">
    <w:name w:val="footer"/>
    <w:basedOn w:val="Normal"/>
    <w:link w:val="FooterChar"/>
    <w:uiPriority w:val="99"/>
    <w:unhideWhenUsed/>
    <w:rsid w:val="003E3A47"/>
    <w:pPr>
      <w:tabs>
        <w:tab w:val="center" w:pos="4419"/>
        <w:tab w:val="right" w:pos="8838"/>
      </w:tabs>
    </w:pPr>
  </w:style>
  <w:style w:type="character" w:customStyle="1" w:styleId="FooterChar">
    <w:name w:val="Footer Char"/>
    <w:basedOn w:val="DefaultParagraphFont"/>
    <w:link w:val="Footer"/>
    <w:uiPriority w:val="99"/>
    <w:rsid w:val="003E3A47"/>
    <w:rPr>
      <w:rFonts w:ascii="Times New Roman" w:eastAsia="Times New Roman" w:hAnsi="Times New Roman" w:cs="Times New Roman"/>
      <w:sz w:val="20"/>
      <w:szCs w:val="20"/>
      <w:lang w:eastAsia="es-ES"/>
    </w:rPr>
  </w:style>
  <w:style w:type="paragraph" w:styleId="Salutation">
    <w:name w:val="Salutation"/>
    <w:basedOn w:val="Normal"/>
    <w:link w:val="SalutationChar"/>
    <w:rsid w:val="003E3A47"/>
    <w:rPr>
      <w:lang w:val="es-ES_tradnl"/>
    </w:rPr>
  </w:style>
  <w:style w:type="character" w:customStyle="1" w:styleId="SalutationChar">
    <w:name w:val="Salutation Char"/>
    <w:basedOn w:val="DefaultParagraphFont"/>
    <w:link w:val="Salutation"/>
    <w:rsid w:val="003E3A47"/>
    <w:rPr>
      <w:rFonts w:ascii="Times New Roman" w:eastAsia="Times New Roman" w:hAnsi="Times New Roman" w:cs="Times New Roman"/>
      <w:sz w:val="20"/>
      <w:szCs w:val="20"/>
      <w:lang w:val="es-ES_tradnl" w:eastAsia="es-ES"/>
    </w:rPr>
  </w:style>
  <w:style w:type="paragraph" w:styleId="BodyText">
    <w:name w:val="Body Text"/>
    <w:basedOn w:val="Normal"/>
    <w:link w:val="BodyTextChar"/>
    <w:rsid w:val="003E3A47"/>
    <w:pPr>
      <w:spacing w:line="360" w:lineRule="auto"/>
      <w:jc w:val="both"/>
    </w:pPr>
    <w:rPr>
      <w:rFonts w:ascii="Arial" w:hAnsi="Arial"/>
      <w:spacing w:val="-3"/>
      <w:sz w:val="28"/>
      <w:lang w:val="es-ES"/>
    </w:rPr>
  </w:style>
  <w:style w:type="character" w:customStyle="1" w:styleId="BodyTextChar">
    <w:name w:val="Body Text Char"/>
    <w:basedOn w:val="DefaultParagraphFont"/>
    <w:link w:val="BodyText"/>
    <w:rsid w:val="003E3A47"/>
    <w:rPr>
      <w:rFonts w:ascii="Arial" w:eastAsia="Times New Roman" w:hAnsi="Arial" w:cs="Times New Roman"/>
      <w:spacing w:val="-3"/>
      <w:sz w:val="28"/>
      <w:szCs w:val="20"/>
      <w:lang w:val="es-ES" w:eastAsia="es-ES"/>
    </w:rPr>
  </w:style>
  <w:style w:type="paragraph" w:styleId="BalloonText">
    <w:name w:val="Balloon Text"/>
    <w:basedOn w:val="Normal"/>
    <w:link w:val="BalloonTextChar"/>
    <w:uiPriority w:val="99"/>
    <w:semiHidden/>
    <w:unhideWhenUsed/>
    <w:rsid w:val="003E3A47"/>
    <w:rPr>
      <w:rFonts w:ascii="Tahoma" w:hAnsi="Tahoma" w:cs="Tahoma"/>
      <w:sz w:val="16"/>
      <w:szCs w:val="16"/>
    </w:rPr>
  </w:style>
  <w:style w:type="character" w:customStyle="1" w:styleId="BalloonTextChar">
    <w:name w:val="Balloon Text Char"/>
    <w:basedOn w:val="DefaultParagraphFont"/>
    <w:link w:val="BalloonText"/>
    <w:uiPriority w:val="99"/>
    <w:semiHidden/>
    <w:rsid w:val="003E3A47"/>
    <w:rPr>
      <w:rFonts w:ascii="Tahoma" w:eastAsia="Times New Roman" w:hAnsi="Tahoma" w:cs="Tahoma"/>
      <w:sz w:val="16"/>
      <w:szCs w:val="16"/>
      <w:lang w:eastAsia="es-ES"/>
    </w:rPr>
  </w:style>
  <w:style w:type="paragraph" w:styleId="FootnoteText">
    <w:name w:val="footnote text"/>
    <w:basedOn w:val="Normal"/>
    <w:link w:val="FootnoteTextChar"/>
    <w:semiHidden/>
    <w:unhideWhenUsed/>
    <w:rsid w:val="000D5129"/>
  </w:style>
  <w:style w:type="character" w:customStyle="1" w:styleId="FootnoteTextChar">
    <w:name w:val="Footnote Text Char"/>
    <w:basedOn w:val="DefaultParagraphFont"/>
    <w:link w:val="FootnoteText"/>
    <w:uiPriority w:val="99"/>
    <w:semiHidden/>
    <w:rsid w:val="000D5129"/>
    <w:rPr>
      <w:rFonts w:ascii="Times New Roman" w:eastAsia="Times New Roman" w:hAnsi="Times New Roman" w:cs="Times New Roman"/>
      <w:sz w:val="20"/>
      <w:szCs w:val="20"/>
      <w:lang w:eastAsia="es-ES"/>
    </w:rPr>
  </w:style>
  <w:style w:type="character" w:styleId="FootnoteReference">
    <w:name w:val="footnote reference"/>
    <w:basedOn w:val="DefaultParagraphFont"/>
    <w:semiHidden/>
    <w:unhideWhenUsed/>
    <w:rsid w:val="000D5129"/>
    <w:rPr>
      <w:vertAlign w:val="superscript"/>
    </w:rPr>
  </w:style>
  <w:style w:type="paragraph" w:customStyle="1" w:styleId="Profesin">
    <w:name w:val="ProfesiÛn"/>
    <w:basedOn w:val="Normal"/>
    <w:rsid w:val="000D5129"/>
    <w:pPr>
      <w:tabs>
        <w:tab w:val="left" w:pos="1134"/>
      </w:tabs>
      <w:spacing w:line="360" w:lineRule="atLeast"/>
      <w:jc w:val="center"/>
    </w:pPr>
    <w:rPr>
      <w:rFonts w:ascii="Arial" w:hAnsi="Arial"/>
      <w:b/>
      <w:sz w:val="32"/>
    </w:rPr>
  </w:style>
  <w:style w:type="paragraph" w:styleId="BodyTextIndent2">
    <w:name w:val="Body Text Indent 2"/>
    <w:basedOn w:val="Normal"/>
    <w:link w:val="BodyTextIndent2Char"/>
    <w:uiPriority w:val="99"/>
    <w:semiHidden/>
    <w:unhideWhenUsed/>
    <w:rsid w:val="00A84438"/>
    <w:pPr>
      <w:spacing w:after="120" w:line="480" w:lineRule="auto"/>
      <w:ind w:left="283"/>
    </w:pPr>
  </w:style>
  <w:style w:type="character" w:customStyle="1" w:styleId="BodyTextIndent2Char">
    <w:name w:val="Body Text Indent 2 Char"/>
    <w:basedOn w:val="DefaultParagraphFont"/>
    <w:link w:val="BodyTextIndent2"/>
    <w:uiPriority w:val="99"/>
    <w:semiHidden/>
    <w:rsid w:val="00A84438"/>
    <w:rPr>
      <w:rFonts w:ascii="Times New Roman" w:eastAsia="Times New Roman" w:hAnsi="Times New Roman" w:cs="Times New Roman"/>
      <w:sz w:val="20"/>
      <w:szCs w:val="20"/>
      <w:lang w:eastAsia="es-ES"/>
    </w:rPr>
  </w:style>
  <w:style w:type="character" w:customStyle="1" w:styleId="TextonotapieCar1">
    <w:name w:val="Texto nota pie Car1"/>
    <w:aliases w:val="Texto nota pie Car Car"/>
    <w:basedOn w:val="DefaultParagraphFont"/>
    <w:semiHidden/>
    <w:rsid w:val="00880F84"/>
    <w:rPr>
      <w:rFonts w:ascii="Verdana" w:hAnsi="Verdana"/>
      <w:lang w:val="es-ES" w:eastAsia="es-E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74DB10-0900-42EA-8393-28C1958DD0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1865</Words>
  <Characters>10260</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CONSEJO SUPERIOR DE LA JUDICATURA</Company>
  <LinksUpToDate>false</LinksUpToDate>
  <CharactersWithSpaces>12101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Angie Fernandez</cp:lastModifiedBy>
  <cp:revision>2</cp:revision>
  <cp:lastPrinted>2014-09-24T21:43:00Z</cp:lastPrinted>
  <dcterms:created xsi:type="dcterms:W3CDTF">2015-02-26T19:46:00Z</dcterms:created>
  <dcterms:modified xsi:type="dcterms:W3CDTF">2015-02-26T19:46:00Z</dcterms:modified>
</cp:coreProperties>
</file>