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B8" w:rsidRPr="003930E7" w:rsidRDefault="00962FB8" w:rsidP="007372CC">
      <w:pPr>
        <w:pStyle w:val="Ttulo3"/>
        <w:jc w:val="center"/>
        <w:rPr>
          <w:rFonts w:ascii="Bookman Old Style" w:hAnsi="Bookman Old Style" w:cs="Arial"/>
          <w:b/>
          <w:sz w:val="28"/>
          <w:szCs w:val="28"/>
          <w:lang w:val="es-CO"/>
        </w:rPr>
      </w:pPr>
      <w:r w:rsidRPr="003930E7">
        <w:rPr>
          <w:rFonts w:ascii="Bookman Old Style" w:hAnsi="Bookman Old Style" w:cs="Arial"/>
          <w:b/>
          <w:sz w:val="28"/>
          <w:szCs w:val="28"/>
          <w:lang w:val="es-CO"/>
        </w:rPr>
        <w:t>CORTE SUPREMA DE JUSTICIA</w:t>
      </w:r>
    </w:p>
    <w:p w:rsidR="00962FB8" w:rsidRPr="003930E7" w:rsidRDefault="00962FB8" w:rsidP="007372CC">
      <w:pPr>
        <w:pStyle w:val="Ttulo4"/>
        <w:tabs>
          <w:tab w:val="clear" w:pos="709"/>
        </w:tabs>
        <w:rPr>
          <w:rFonts w:ascii="Bookman Old Style" w:hAnsi="Bookman Old Style" w:cs="Arial"/>
          <w:szCs w:val="28"/>
          <w:lang w:val="es-CO"/>
        </w:rPr>
      </w:pPr>
      <w:r w:rsidRPr="003930E7">
        <w:rPr>
          <w:rFonts w:ascii="Bookman Old Style" w:hAnsi="Bookman Old Style" w:cs="Arial"/>
          <w:szCs w:val="28"/>
          <w:lang w:val="es-CO"/>
        </w:rPr>
        <w:t>SALA DE CASACIÓN P</w:t>
      </w:r>
      <w:bookmarkStart w:id="0" w:name="_GoBack"/>
      <w:bookmarkEnd w:id="0"/>
      <w:r w:rsidRPr="003930E7">
        <w:rPr>
          <w:rFonts w:ascii="Bookman Old Style" w:hAnsi="Bookman Old Style" w:cs="Arial"/>
          <w:szCs w:val="28"/>
          <w:lang w:val="es-CO"/>
        </w:rPr>
        <w:t>ENAL</w:t>
      </w:r>
    </w:p>
    <w:p w:rsidR="00962FB8" w:rsidRPr="003930E7" w:rsidRDefault="00962FB8" w:rsidP="007372CC">
      <w:pPr>
        <w:spacing w:line="360" w:lineRule="auto"/>
        <w:ind w:right="51"/>
        <w:jc w:val="center"/>
        <w:rPr>
          <w:rFonts w:ascii="Bookman Old Style" w:hAnsi="Bookman Old Style" w:cs="Arial"/>
          <w:b/>
          <w:sz w:val="28"/>
          <w:szCs w:val="28"/>
        </w:rPr>
      </w:pPr>
    </w:p>
    <w:p w:rsidR="00962FB8" w:rsidRPr="003930E7" w:rsidRDefault="00962FB8" w:rsidP="007372CC">
      <w:pPr>
        <w:spacing w:line="360" w:lineRule="auto"/>
        <w:ind w:right="51"/>
        <w:rPr>
          <w:rFonts w:ascii="Bookman Old Style" w:hAnsi="Bookman Old Style" w:cs="Arial"/>
          <w:b/>
          <w:sz w:val="28"/>
          <w:szCs w:val="28"/>
        </w:rPr>
      </w:pPr>
    </w:p>
    <w:p w:rsidR="00962FB8" w:rsidRPr="003930E7" w:rsidRDefault="00962FB8" w:rsidP="007372CC">
      <w:pPr>
        <w:spacing w:line="360" w:lineRule="auto"/>
        <w:ind w:right="51"/>
        <w:jc w:val="center"/>
        <w:rPr>
          <w:rFonts w:ascii="Bookman Old Style" w:hAnsi="Bookman Old Style" w:cs="Arial"/>
          <w:b/>
          <w:sz w:val="28"/>
          <w:szCs w:val="28"/>
        </w:rPr>
      </w:pPr>
      <w:r w:rsidRPr="003930E7">
        <w:rPr>
          <w:rFonts w:ascii="Bookman Old Style" w:hAnsi="Bookman Old Style" w:cs="Arial"/>
          <w:b/>
          <w:sz w:val="28"/>
          <w:szCs w:val="28"/>
        </w:rPr>
        <w:t>EUGENIO FERNÁNDEZ CARLIER</w:t>
      </w:r>
    </w:p>
    <w:p w:rsidR="00962FB8" w:rsidRDefault="00962FB8" w:rsidP="000E7589">
      <w:pPr>
        <w:spacing w:line="360" w:lineRule="auto"/>
        <w:ind w:right="51"/>
        <w:jc w:val="center"/>
        <w:rPr>
          <w:rFonts w:ascii="Bookman Old Style" w:hAnsi="Bookman Old Style" w:cs="Arial"/>
          <w:b/>
          <w:sz w:val="28"/>
          <w:szCs w:val="28"/>
        </w:rPr>
      </w:pPr>
      <w:r w:rsidRPr="003930E7">
        <w:rPr>
          <w:rFonts w:ascii="Bookman Old Style" w:hAnsi="Bookman Old Style" w:cs="Arial"/>
          <w:b/>
          <w:sz w:val="28"/>
          <w:szCs w:val="28"/>
        </w:rPr>
        <w:t>Magistrado Ponente</w:t>
      </w:r>
    </w:p>
    <w:p w:rsidR="000E7589" w:rsidRDefault="000E7589" w:rsidP="007372CC">
      <w:pPr>
        <w:spacing w:line="360" w:lineRule="auto"/>
        <w:ind w:right="51"/>
        <w:rPr>
          <w:rFonts w:ascii="Bookman Old Style" w:hAnsi="Bookman Old Style" w:cs="Arial"/>
          <w:b/>
          <w:sz w:val="28"/>
          <w:szCs w:val="28"/>
        </w:rPr>
      </w:pPr>
    </w:p>
    <w:p w:rsidR="000E7589" w:rsidRDefault="000E7589" w:rsidP="000E7589">
      <w:pPr>
        <w:spacing w:line="360" w:lineRule="auto"/>
        <w:ind w:right="51"/>
        <w:jc w:val="center"/>
        <w:rPr>
          <w:rFonts w:ascii="Bookman Old Style" w:hAnsi="Bookman Old Style" w:cs="Arial"/>
          <w:b/>
          <w:sz w:val="28"/>
          <w:szCs w:val="28"/>
        </w:rPr>
      </w:pPr>
      <w:r>
        <w:rPr>
          <w:rFonts w:ascii="Bookman Old Style" w:hAnsi="Bookman Old Style" w:cs="Arial"/>
          <w:b/>
          <w:sz w:val="28"/>
          <w:szCs w:val="28"/>
        </w:rPr>
        <w:t>(AP7242- 2014)</w:t>
      </w:r>
    </w:p>
    <w:p w:rsidR="00962FB8" w:rsidRDefault="00962FB8" w:rsidP="007372CC">
      <w:pPr>
        <w:spacing w:line="360" w:lineRule="auto"/>
        <w:ind w:right="51"/>
        <w:jc w:val="center"/>
        <w:rPr>
          <w:rFonts w:ascii="Bookman Old Style" w:hAnsi="Bookman Old Style" w:cs="Arial"/>
          <w:b/>
          <w:sz w:val="28"/>
          <w:szCs w:val="28"/>
        </w:rPr>
      </w:pPr>
      <w:r>
        <w:rPr>
          <w:rFonts w:ascii="Bookman Old Style" w:hAnsi="Bookman Old Style" w:cs="Arial"/>
          <w:b/>
          <w:sz w:val="28"/>
          <w:szCs w:val="28"/>
        </w:rPr>
        <w:t xml:space="preserve">Radicación </w:t>
      </w:r>
      <w:r w:rsidR="009B7F7D">
        <w:rPr>
          <w:rFonts w:ascii="Bookman Old Style" w:hAnsi="Bookman Old Style" w:cs="Arial"/>
          <w:b/>
          <w:sz w:val="28"/>
          <w:szCs w:val="28"/>
        </w:rPr>
        <w:t>38393</w:t>
      </w:r>
    </w:p>
    <w:p w:rsidR="00962FB8" w:rsidRDefault="000E7589" w:rsidP="000E7589">
      <w:pPr>
        <w:spacing w:line="360" w:lineRule="auto"/>
        <w:ind w:right="51"/>
        <w:jc w:val="center"/>
        <w:rPr>
          <w:rFonts w:ascii="Bookman Old Style" w:hAnsi="Bookman Old Style" w:cs="Arial"/>
          <w:sz w:val="28"/>
          <w:szCs w:val="28"/>
        </w:rPr>
      </w:pPr>
      <w:r w:rsidRPr="003930E7">
        <w:rPr>
          <w:rFonts w:ascii="Bookman Old Style" w:hAnsi="Bookman Old Style" w:cs="Arial"/>
          <w:sz w:val="28"/>
          <w:szCs w:val="28"/>
        </w:rPr>
        <w:t xml:space="preserve"> </w:t>
      </w:r>
      <w:r w:rsidR="00962FB8" w:rsidRPr="003930E7">
        <w:rPr>
          <w:rFonts w:ascii="Bookman Old Style" w:hAnsi="Bookman Old Style" w:cs="Arial"/>
          <w:sz w:val="28"/>
          <w:szCs w:val="28"/>
        </w:rPr>
        <w:t xml:space="preserve">(Aprobado en </w:t>
      </w:r>
      <w:r>
        <w:rPr>
          <w:rFonts w:ascii="Bookman Old Style" w:hAnsi="Bookman Old Style" w:cs="Arial"/>
          <w:sz w:val="28"/>
          <w:szCs w:val="28"/>
        </w:rPr>
        <w:t>acta nº 407</w:t>
      </w:r>
      <w:r w:rsidR="00962FB8">
        <w:rPr>
          <w:rFonts w:ascii="Bookman Old Style" w:hAnsi="Bookman Old Style" w:cs="Arial"/>
          <w:sz w:val="28"/>
          <w:szCs w:val="28"/>
        </w:rPr>
        <w:t>)</w:t>
      </w:r>
    </w:p>
    <w:p w:rsidR="00962FB8" w:rsidRDefault="00962FB8" w:rsidP="007372CC">
      <w:pPr>
        <w:spacing w:line="360" w:lineRule="auto"/>
        <w:ind w:right="51"/>
        <w:jc w:val="both"/>
        <w:rPr>
          <w:rFonts w:ascii="Bookman Old Style" w:hAnsi="Bookman Old Style" w:cs="Arial"/>
          <w:sz w:val="28"/>
          <w:szCs w:val="28"/>
        </w:rPr>
      </w:pPr>
    </w:p>
    <w:p w:rsidR="000E7589" w:rsidRDefault="000E7589" w:rsidP="007372CC">
      <w:pPr>
        <w:spacing w:line="360" w:lineRule="auto"/>
        <w:ind w:right="51"/>
        <w:jc w:val="both"/>
        <w:rPr>
          <w:rFonts w:ascii="Bookman Old Style" w:hAnsi="Bookman Old Style" w:cs="Arial"/>
          <w:sz w:val="28"/>
          <w:szCs w:val="28"/>
        </w:rPr>
      </w:pPr>
    </w:p>
    <w:p w:rsidR="00962FB8" w:rsidRPr="003930E7" w:rsidRDefault="000E7589"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Bogotá D.C., veintiséis (26) de noviembre de dos mil catorce (2014).</w:t>
      </w:r>
    </w:p>
    <w:p w:rsidR="00962FB8" w:rsidRPr="003930E7" w:rsidRDefault="00962FB8" w:rsidP="007372CC">
      <w:pPr>
        <w:pStyle w:val="Ttulo1"/>
        <w:rPr>
          <w:rFonts w:ascii="Bookman Old Style" w:hAnsi="Bookman Old Style" w:cs="Arial"/>
          <w:b w:val="0"/>
          <w:szCs w:val="28"/>
        </w:rPr>
      </w:pPr>
    </w:p>
    <w:p w:rsidR="00552F40" w:rsidRDefault="00962FB8" w:rsidP="007372CC">
      <w:pPr>
        <w:spacing w:line="360" w:lineRule="auto"/>
        <w:ind w:firstLine="708"/>
        <w:jc w:val="both"/>
        <w:rPr>
          <w:rFonts w:ascii="Bookman Old Style" w:hAnsi="Bookman Old Style" w:cs="Arial"/>
          <w:sz w:val="28"/>
          <w:szCs w:val="28"/>
        </w:rPr>
      </w:pPr>
      <w:r w:rsidRPr="00207561">
        <w:t xml:space="preserve"> </w:t>
      </w:r>
      <w:r w:rsidRPr="00665C7D">
        <w:rPr>
          <w:rFonts w:ascii="Bookman Old Style" w:hAnsi="Bookman Old Style" w:cs="Arial"/>
          <w:sz w:val="28"/>
          <w:szCs w:val="28"/>
        </w:rPr>
        <w:t>Decide la Sala acerca de la admisibilidad de los fundamentos lógicos y de apropiada argumentación de la</w:t>
      </w:r>
      <w:r w:rsidR="006C6F85">
        <w:rPr>
          <w:rFonts w:ascii="Bookman Old Style" w:hAnsi="Bookman Old Style" w:cs="Arial"/>
          <w:sz w:val="28"/>
          <w:szCs w:val="28"/>
        </w:rPr>
        <w:t>s</w:t>
      </w:r>
      <w:r w:rsidRPr="00665C7D">
        <w:rPr>
          <w:rFonts w:ascii="Bookman Old Style" w:hAnsi="Bookman Old Style" w:cs="Arial"/>
          <w:sz w:val="28"/>
          <w:szCs w:val="28"/>
        </w:rPr>
        <w:t xml:space="preserve"> demanda</w:t>
      </w:r>
      <w:r w:rsidR="006C6F85">
        <w:rPr>
          <w:rFonts w:ascii="Bookman Old Style" w:hAnsi="Bookman Old Style" w:cs="Arial"/>
          <w:sz w:val="28"/>
          <w:szCs w:val="28"/>
        </w:rPr>
        <w:t>s</w:t>
      </w:r>
      <w:r w:rsidRPr="00665C7D">
        <w:rPr>
          <w:rFonts w:ascii="Bookman Old Style" w:hAnsi="Bookman Old Style" w:cs="Arial"/>
          <w:sz w:val="28"/>
          <w:szCs w:val="28"/>
        </w:rPr>
        <w:t xml:space="preserve"> de casación presentada</w:t>
      </w:r>
      <w:r w:rsidR="006C6F85">
        <w:rPr>
          <w:rFonts w:ascii="Bookman Old Style" w:hAnsi="Bookman Old Style" w:cs="Arial"/>
          <w:sz w:val="28"/>
          <w:szCs w:val="28"/>
        </w:rPr>
        <w:t>s</w:t>
      </w:r>
      <w:r w:rsidRPr="00665C7D">
        <w:rPr>
          <w:rFonts w:ascii="Bookman Old Style" w:hAnsi="Bookman Old Style" w:cs="Arial"/>
          <w:sz w:val="28"/>
          <w:szCs w:val="28"/>
        </w:rPr>
        <w:t xml:space="preserve"> por </w:t>
      </w:r>
      <w:r>
        <w:rPr>
          <w:rFonts w:ascii="Bookman Old Style" w:hAnsi="Bookman Old Style" w:cs="Arial"/>
          <w:sz w:val="28"/>
          <w:szCs w:val="28"/>
        </w:rPr>
        <w:t>l</w:t>
      </w:r>
      <w:r w:rsidR="003E0E72">
        <w:rPr>
          <w:rFonts w:ascii="Bookman Old Style" w:hAnsi="Bookman Old Style" w:cs="Arial"/>
          <w:sz w:val="28"/>
          <w:szCs w:val="28"/>
        </w:rPr>
        <w:t>os</w:t>
      </w:r>
      <w:r>
        <w:rPr>
          <w:rFonts w:ascii="Bookman Old Style" w:hAnsi="Bookman Old Style" w:cs="Arial"/>
          <w:sz w:val="28"/>
          <w:szCs w:val="28"/>
        </w:rPr>
        <w:t xml:space="preserve"> defensor</w:t>
      </w:r>
      <w:r w:rsidR="006C6F85">
        <w:rPr>
          <w:rFonts w:ascii="Bookman Old Style" w:hAnsi="Bookman Old Style" w:cs="Arial"/>
          <w:sz w:val="28"/>
          <w:szCs w:val="28"/>
        </w:rPr>
        <w:t>es</w:t>
      </w:r>
      <w:r>
        <w:rPr>
          <w:rFonts w:ascii="Bookman Old Style" w:hAnsi="Bookman Old Style" w:cs="Arial"/>
          <w:sz w:val="28"/>
          <w:szCs w:val="28"/>
        </w:rPr>
        <w:t xml:space="preserve"> de</w:t>
      </w:r>
      <w:r w:rsidR="009B7F7D">
        <w:rPr>
          <w:rFonts w:ascii="Bookman Old Style" w:hAnsi="Bookman Old Style" w:cs="Arial"/>
          <w:sz w:val="28"/>
          <w:szCs w:val="28"/>
        </w:rPr>
        <w:t xml:space="preserve"> </w:t>
      </w:r>
      <w:r>
        <w:rPr>
          <w:rFonts w:ascii="Bookman Old Style" w:hAnsi="Bookman Old Style" w:cs="Arial"/>
          <w:sz w:val="28"/>
          <w:szCs w:val="28"/>
        </w:rPr>
        <w:t>l</w:t>
      </w:r>
      <w:r w:rsidR="009B7F7D">
        <w:rPr>
          <w:rFonts w:ascii="Bookman Old Style" w:hAnsi="Bookman Old Style" w:cs="Arial"/>
          <w:sz w:val="28"/>
          <w:szCs w:val="28"/>
        </w:rPr>
        <w:t>os</w:t>
      </w:r>
      <w:r>
        <w:rPr>
          <w:rFonts w:ascii="Bookman Old Style" w:hAnsi="Bookman Old Style" w:cs="Arial"/>
          <w:sz w:val="28"/>
          <w:szCs w:val="28"/>
        </w:rPr>
        <w:t xml:space="preserve"> procesado</w:t>
      </w:r>
      <w:r w:rsidR="009B7F7D">
        <w:rPr>
          <w:rFonts w:ascii="Bookman Old Style" w:hAnsi="Bookman Old Style" w:cs="Arial"/>
          <w:sz w:val="28"/>
          <w:szCs w:val="28"/>
        </w:rPr>
        <w:t>s</w:t>
      </w:r>
      <w:r>
        <w:rPr>
          <w:rFonts w:ascii="Bookman Old Style" w:hAnsi="Bookman Old Style" w:cs="Arial"/>
          <w:sz w:val="28"/>
          <w:szCs w:val="28"/>
        </w:rPr>
        <w:t xml:space="preserve"> </w:t>
      </w:r>
      <w:r w:rsidR="000E7CF3">
        <w:rPr>
          <w:rFonts w:ascii="Bookman Old Style" w:hAnsi="Bookman Old Style" w:cs="Arial"/>
          <w:sz w:val="28"/>
          <w:szCs w:val="28"/>
        </w:rPr>
        <w:t>DAGOBERTO ALFONSO BUSTAMANTE MENDOZA</w:t>
      </w:r>
      <w:r w:rsidR="00735E94">
        <w:rPr>
          <w:rFonts w:ascii="Bookman Old Style" w:hAnsi="Bookman Old Style" w:cs="Arial"/>
          <w:sz w:val="28"/>
          <w:szCs w:val="28"/>
        </w:rPr>
        <w:t xml:space="preserve"> y</w:t>
      </w:r>
      <w:r w:rsidR="000E7CF3">
        <w:rPr>
          <w:rFonts w:ascii="Bookman Old Style" w:hAnsi="Bookman Old Style" w:cs="Arial"/>
          <w:sz w:val="28"/>
          <w:szCs w:val="28"/>
        </w:rPr>
        <w:t xml:space="preserve"> JOSÉ MIGUEL ZULETA PALMERA, Sargento Segundo y Cabo Tercero del Ejército Nacional, respectivamente, así como de los soldados profesionales     </w:t>
      </w:r>
      <w:r w:rsidR="001751E0">
        <w:rPr>
          <w:rFonts w:ascii="Bookman Old Style" w:hAnsi="Bookman Old Style" w:cs="Arial"/>
          <w:sz w:val="28"/>
          <w:szCs w:val="28"/>
        </w:rPr>
        <w:t>PEDRO MANUEL URRUCHURTO NIEVES, ALEXANDER SOSA PEÑALOSA, OEL CAÑAS DE LA ROSA, LUIS FABI</w:t>
      </w:r>
      <w:r w:rsidR="00047C61">
        <w:rPr>
          <w:rFonts w:ascii="Bookman Old Style" w:hAnsi="Bookman Old Style" w:cs="Arial"/>
          <w:sz w:val="28"/>
          <w:szCs w:val="28"/>
        </w:rPr>
        <w:t>Á</w:t>
      </w:r>
      <w:r w:rsidR="001751E0">
        <w:rPr>
          <w:rFonts w:ascii="Bookman Old Style" w:hAnsi="Bookman Old Style" w:cs="Arial"/>
          <w:sz w:val="28"/>
          <w:szCs w:val="28"/>
        </w:rPr>
        <w:t>N PADILLA HOLGU</w:t>
      </w:r>
      <w:r w:rsidR="00047C61">
        <w:rPr>
          <w:rFonts w:ascii="Bookman Old Style" w:hAnsi="Bookman Old Style" w:cs="Arial"/>
          <w:sz w:val="28"/>
          <w:szCs w:val="28"/>
        </w:rPr>
        <w:t>Í</w:t>
      </w:r>
      <w:r w:rsidR="001751E0">
        <w:rPr>
          <w:rFonts w:ascii="Bookman Old Style" w:hAnsi="Bookman Old Style" w:cs="Arial"/>
          <w:sz w:val="28"/>
          <w:szCs w:val="28"/>
        </w:rPr>
        <w:t>N</w:t>
      </w:r>
      <w:r w:rsidR="000E7CF3">
        <w:rPr>
          <w:rFonts w:ascii="Bookman Old Style" w:hAnsi="Bookman Old Style" w:cs="Arial"/>
          <w:sz w:val="28"/>
          <w:szCs w:val="28"/>
        </w:rPr>
        <w:t xml:space="preserve"> y</w:t>
      </w:r>
      <w:r w:rsidR="001751E0">
        <w:rPr>
          <w:rFonts w:ascii="Bookman Old Style" w:hAnsi="Bookman Old Style" w:cs="Arial"/>
          <w:sz w:val="28"/>
          <w:szCs w:val="28"/>
        </w:rPr>
        <w:t xml:space="preserve"> JORGE ENRIQUE SÁNCHEZ </w:t>
      </w:r>
      <w:proofErr w:type="spellStart"/>
      <w:r w:rsidR="001751E0">
        <w:rPr>
          <w:rFonts w:ascii="Bookman Old Style" w:hAnsi="Bookman Old Style" w:cs="Arial"/>
          <w:sz w:val="28"/>
          <w:szCs w:val="28"/>
        </w:rPr>
        <w:t>SÁNCHEZ</w:t>
      </w:r>
      <w:proofErr w:type="spellEnd"/>
      <w:r w:rsidR="001751E0">
        <w:rPr>
          <w:rFonts w:ascii="Bookman Old Style" w:hAnsi="Bookman Old Style" w:cs="Arial"/>
          <w:sz w:val="28"/>
          <w:szCs w:val="28"/>
        </w:rPr>
        <w:t xml:space="preserve">, </w:t>
      </w:r>
      <w:r w:rsidRPr="00665C7D">
        <w:rPr>
          <w:rFonts w:ascii="Bookman Old Style" w:hAnsi="Bookman Old Style" w:cs="Arial"/>
          <w:sz w:val="28"/>
          <w:szCs w:val="28"/>
        </w:rPr>
        <w:t xml:space="preserve">contra la sentencia de </w:t>
      </w:r>
      <w:r w:rsidR="00552F40">
        <w:rPr>
          <w:rFonts w:ascii="Bookman Old Style" w:hAnsi="Bookman Old Style" w:cs="Arial"/>
          <w:sz w:val="28"/>
          <w:szCs w:val="28"/>
        </w:rPr>
        <w:t xml:space="preserve">13 </w:t>
      </w:r>
      <w:r w:rsidRPr="00665C7D">
        <w:rPr>
          <w:rFonts w:ascii="Bookman Old Style" w:hAnsi="Bookman Old Style" w:cs="Arial"/>
          <w:sz w:val="28"/>
          <w:szCs w:val="28"/>
        </w:rPr>
        <w:t xml:space="preserve">de </w:t>
      </w:r>
      <w:r w:rsidR="00552F40">
        <w:rPr>
          <w:rFonts w:ascii="Bookman Old Style" w:hAnsi="Bookman Old Style" w:cs="Arial"/>
          <w:sz w:val="28"/>
          <w:szCs w:val="28"/>
        </w:rPr>
        <w:t xml:space="preserve">junio </w:t>
      </w:r>
      <w:r>
        <w:rPr>
          <w:rFonts w:ascii="Bookman Old Style" w:hAnsi="Bookman Old Style" w:cs="Arial"/>
          <w:sz w:val="28"/>
          <w:szCs w:val="28"/>
        </w:rPr>
        <w:t>d</w:t>
      </w:r>
      <w:r w:rsidRPr="00665C7D">
        <w:rPr>
          <w:rFonts w:ascii="Bookman Old Style" w:hAnsi="Bookman Old Style" w:cs="Arial"/>
          <w:sz w:val="28"/>
          <w:szCs w:val="28"/>
        </w:rPr>
        <w:t>e 201</w:t>
      </w:r>
      <w:r w:rsidR="00552F40">
        <w:rPr>
          <w:rFonts w:ascii="Bookman Old Style" w:hAnsi="Bookman Old Style" w:cs="Arial"/>
          <w:sz w:val="28"/>
          <w:szCs w:val="28"/>
        </w:rPr>
        <w:t>1</w:t>
      </w:r>
      <w:r w:rsidRPr="00665C7D">
        <w:rPr>
          <w:rFonts w:ascii="Bookman Old Style" w:hAnsi="Bookman Old Style" w:cs="Arial"/>
          <w:sz w:val="28"/>
          <w:szCs w:val="28"/>
        </w:rPr>
        <w:t xml:space="preserve"> mediante la cual el Tribunal Superior de </w:t>
      </w:r>
      <w:r w:rsidR="00552F40">
        <w:rPr>
          <w:rFonts w:ascii="Bookman Old Style" w:hAnsi="Bookman Old Style" w:cs="Arial"/>
          <w:sz w:val="28"/>
          <w:szCs w:val="28"/>
        </w:rPr>
        <w:t xml:space="preserve">Valledupar </w:t>
      </w:r>
      <w:r>
        <w:rPr>
          <w:rFonts w:ascii="Bookman Old Style" w:hAnsi="Bookman Old Style" w:cs="Arial"/>
          <w:sz w:val="28"/>
          <w:szCs w:val="28"/>
        </w:rPr>
        <w:t xml:space="preserve"> </w:t>
      </w:r>
      <w:r>
        <w:rPr>
          <w:rFonts w:ascii="Bookman Old Style" w:hAnsi="Bookman Old Style" w:cs="Arial"/>
          <w:sz w:val="28"/>
          <w:szCs w:val="28"/>
        </w:rPr>
        <w:lastRenderedPageBreak/>
        <w:t xml:space="preserve">confirmó la </w:t>
      </w:r>
      <w:r w:rsidRPr="00665C7D">
        <w:rPr>
          <w:rFonts w:ascii="Bookman Old Style" w:hAnsi="Bookman Old Style" w:cs="Arial"/>
          <w:sz w:val="28"/>
          <w:szCs w:val="28"/>
        </w:rPr>
        <w:t xml:space="preserve">emitida por el Juzgado </w:t>
      </w:r>
      <w:r w:rsidR="00552F40">
        <w:rPr>
          <w:rFonts w:ascii="Bookman Old Style" w:hAnsi="Bookman Old Style" w:cs="Arial"/>
          <w:sz w:val="28"/>
          <w:szCs w:val="28"/>
        </w:rPr>
        <w:t>Cuarto Penal del Circuito</w:t>
      </w:r>
      <w:r w:rsidRPr="00665C7D">
        <w:rPr>
          <w:rFonts w:ascii="Bookman Old Style" w:hAnsi="Bookman Old Style" w:cs="Arial"/>
          <w:sz w:val="28"/>
          <w:szCs w:val="28"/>
        </w:rPr>
        <w:t xml:space="preserve"> </w:t>
      </w:r>
      <w:r>
        <w:rPr>
          <w:rFonts w:ascii="Bookman Old Style" w:hAnsi="Bookman Old Style" w:cs="Arial"/>
          <w:sz w:val="28"/>
          <w:szCs w:val="28"/>
        </w:rPr>
        <w:t>de</w:t>
      </w:r>
      <w:r w:rsidR="00552F40">
        <w:rPr>
          <w:rFonts w:ascii="Bookman Old Style" w:hAnsi="Bookman Old Style" w:cs="Arial"/>
          <w:sz w:val="28"/>
          <w:szCs w:val="28"/>
        </w:rPr>
        <w:t>l mismo Distrito Judicial</w:t>
      </w:r>
      <w:r w:rsidR="004674E8">
        <w:rPr>
          <w:rFonts w:ascii="Bookman Old Style" w:hAnsi="Bookman Old Style" w:cs="Arial"/>
          <w:sz w:val="28"/>
          <w:szCs w:val="28"/>
        </w:rPr>
        <w:t xml:space="preserve">, </w:t>
      </w:r>
      <w:r>
        <w:rPr>
          <w:rFonts w:ascii="Bookman Old Style" w:hAnsi="Bookman Old Style" w:cs="Arial"/>
          <w:sz w:val="28"/>
          <w:szCs w:val="28"/>
        </w:rPr>
        <w:t>que lo</w:t>
      </w:r>
      <w:r w:rsidR="00552F40">
        <w:rPr>
          <w:rFonts w:ascii="Bookman Old Style" w:hAnsi="Bookman Old Style" w:cs="Arial"/>
          <w:sz w:val="28"/>
          <w:szCs w:val="28"/>
        </w:rPr>
        <w:t>s</w:t>
      </w:r>
      <w:r>
        <w:rPr>
          <w:rFonts w:ascii="Bookman Old Style" w:hAnsi="Bookman Old Style" w:cs="Arial"/>
          <w:sz w:val="28"/>
          <w:szCs w:val="28"/>
        </w:rPr>
        <w:t xml:space="preserve"> condenó</w:t>
      </w:r>
      <w:r w:rsidR="004674E8">
        <w:rPr>
          <w:rFonts w:ascii="Bookman Old Style" w:hAnsi="Bookman Old Style" w:cs="Arial"/>
          <w:sz w:val="28"/>
          <w:szCs w:val="28"/>
        </w:rPr>
        <w:t xml:space="preserve"> co</w:t>
      </w:r>
      <w:r>
        <w:rPr>
          <w:rFonts w:ascii="Bookman Old Style" w:hAnsi="Bookman Old Style" w:cs="Arial"/>
          <w:sz w:val="28"/>
          <w:szCs w:val="28"/>
        </w:rPr>
        <w:t xml:space="preserve">mo </w:t>
      </w:r>
      <w:r w:rsidR="004674E8">
        <w:rPr>
          <w:rFonts w:ascii="Bookman Old Style" w:hAnsi="Bookman Old Style" w:cs="Arial"/>
          <w:sz w:val="28"/>
          <w:szCs w:val="28"/>
        </w:rPr>
        <w:t>co</w:t>
      </w:r>
      <w:r>
        <w:rPr>
          <w:rFonts w:ascii="Bookman Old Style" w:hAnsi="Bookman Old Style" w:cs="Arial"/>
          <w:sz w:val="28"/>
          <w:szCs w:val="28"/>
        </w:rPr>
        <w:t>autor</w:t>
      </w:r>
      <w:r w:rsidR="004674E8">
        <w:rPr>
          <w:rFonts w:ascii="Bookman Old Style" w:hAnsi="Bookman Old Style" w:cs="Arial"/>
          <w:sz w:val="28"/>
          <w:szCs w:val="28"/>
        </w:rPr>
        <w:t>es</w:t>
      </w:r>
      <w:r>
        <w:rPr>
          <w:rFonts w:ascii="Bookman Old Style" w:hAnsi="Bookman Old Style" w:cs="Arial"/>
          <w:sz w:val="28"/>
          <w:szCs w:val="28"/>
        </w:rPr>
        <w:t xml:space="preserve"> del</w:t>
      </w:r>
      <w:r w:rsidR="00DC3EAA">
        <w:rPr>
          <w:rFonts w:ascii="Bookman Old Style" w:hAnsi="Bookman Old Style" w:cs="Arial"/>
          <w:sz w:val="28"/>
          <w:szCs w:val="28"/>
        </w:rPr>
        <w:t xml:space="preserve"> concurso </w:t>
      </w:r>
      <w:r>
        <w:rPr>
          <w:rFonts w:ascii="Bookman Old Style" w:hAnsi="Bookman Old Style" w:cs="Arial"/>
          <w:sz w:val="28"/>
          <w:szCs w:val="28"/>
        </w:rPr>
        <w:t>deli</w:t>
      </w:r>
      <w:r w:rsidR="00DC3EAA">
        <w:rPr>
          <w:rFonts w:ascii="Bookman Old Style" w:hAnsi="Bookman Old Style" w:cs="Arial"/>
          <w:sz w:val="28"/>
          <w:szCs w:val="28"/>
        </w:rPr>
        <w:t xml:space="preserve">ctual </w:t>
      </w:r>
      <w:r>
        <w:rPr>
          <w:rFonts w:ascii="Bookman Old Style" w:hAnsi="Bookman Old Style" w:cs="Arial"/>
          <w:sz w:val="28"/>
          <w:szCs w:val="28"/>
        </w:rPr>
        <w:t xml:space="preserve">de homicidio </w:t>
      </w:r>
      <w:r w:rsidR="004674E8">
        <w:rPr>
          <w:rFonts w:ascii="Bookman Old Style" w:hAnsi="Bookman Old Style" w:cs="Arial"/>
          <w:sz w:val="28"/>
          <w:szCs w:val="28"/>
        </w:rPr>
        <w:t>en persona protegida</w:t>
      </w:r>
      <w:r w:rsidR="00552F40">
        <w:rPr>
          <w:rFonts w:ascii="Bookman Old Style" w:hAnsi="Bookman Old Style" w:cs="Arial"/>
          <w:sz w:val="28"/>
          <w:szCs w:val="28"/>
        </w:rPr>
        <w:t>.</w:t>
      </w:r>
    </w:p>
    <w:p w:rsidR="00962FB8" w:rsidRDefault="00962FB8" w:rsidP="007372CC">
      <w:pPr>
        <w:spacing w:line="360" w:lineRule="auto"/>
        <w:ind w:firstLine="708"/>
        <w:jc w:val="center"/>
        <w:rPr>
          <w:rFonts w:ascii="Bookman Old Style" w:hAnsi="Bookman Old Style" w:cs="Arial"/>
          <w:sz w:val="28"/>
          <w:szCs w:val="28"/>
        </w:rPr>
      </w:pPr>
    </w:p>
    <w:p w:rsidR="00962FB8" w:rsidRPr="006C4281" w:rsidRDefault="00962FB8" w:rsidP="007372CC">
      <w:pPr>
        <w:spacing w:line="360" w:lineRule="auto"/>
        <w:ind w:firstLine="708"/>
        <w:jc w:val="center"/>
        <w:rPr>
          <w:rFonts w:ascii="Bookman Old Style" w:hAnsi="Bookman Old Style" w:cs="Arial"/>
          <w:b/>
          <w:sz w:val="28"/>
          <w:szCs w:val="28"/>
        </w:rPr>
      </w:pPr>
      <w:r w:rsidRPr="006C4281">
        <w:rPr>
          <w:rFonts w:ascii="Bookman Old Style" w:hAnsi="Bookman Old Style" w:cs="Arial"/>
          <w:b/>
          <w:sz w:val="28"/>
          <w:szCs w:val="28"/>
        </w:rPr>
        <w:t>HECHOS Y ACTUACIÓN PROCESAL</w:t>
      </w:r>
    </w:p>
    <w:p w:rsidR="00962FB8" w:rsidRPr="00665C7D" w:rsidRDefault="00962FB8" w:rsidP="007372CC">
      <w:pPr>
        <w:spacing w:line="360" w:lineRule="auto"/>
        <w:ind w:firstLine="708"/>
        <w:jc w:val="both"/>
        <w:rPr>
          <w:rFonts w:ascii="Bookman Old Style" w:hAnsi="Bookman Old Style" w:cs="Arial"/>
          <w:sz w:val="28"/>
          <w:szCs w:val="28"/>
        </w:rPr>
      </w:pPr>
    </w:p>
    <w:p w:rsidR="00E767A7" w:rsidRPr="00463A91" w:rsidRDefault="00DC3EAA" w:rsidP="004B7DC8">
      <w:pPr>
        <w:spacing w:line="360" w:lineRule="auto"/>
        <w:ind w:firstLine="708"/>
        <w:jc w:val="both"/>
        <w:rPr>
          <w:rFonts w:ascii="Bookman Old Style" w:hAnsi="Bookman Old Style" w:cs="Arial"/>
          <w:sz w:val="28"/>
          <w:szCs w:val="28"/>
        </w:rPr>
      </w:pPr>
      <w:r w:rsidRPr="00463A91">
        <w:rPr>
          <w:rFonts w:ascii="Bookman Old Style" w:hAnsi="Bookman Old Style" w:cs="Arial"/>
          <w:sz w:val="28"/>
          <w:szCs w:val="28"/>
        </w:rPr>
        <w:t xml:space="preserve">Los jóvenes Andrés Alfonso Ramírez Cantillo, Edilberto Hernández García y Johan Caicedo Ávila, ilusionados por un sujeto que se hizo </w:t>
      </w:r>
      <w:r w:rsidRPr="00047C61">
        <w:rPr>
          <w:rFonts w:ascii="Bookman Old Style" w:hAnsi="Bookman Old Style" w:cs="Arial"/>
          <w:sz w:val="28"/>
          <w:szCs w:val="28"/>
        </w:rPr>
        <w:t xml:space="preserve">llamar </w:t>
      </w:r>
      <w:r w:rsidRPr="00047C61">
        <w:rPr>
          <w:rFonts w:ascii="Bookman Old Style" w:hAnsi="Bookman Old Style" w:cs="Arial"/>
          <w:i/>
          <w:sz w:val="28"/>
          <w:szCs w:val="28"/>
        </w:rPr>
        <w:t>‘Jairo Botello’</w:t>
      </w:r>
      <w:r w:rsidRPr="00047C61">
        <w:rPr>
          <w:rFonts w:ascii="Bookman Old Style" w:hAnsi="Bookman Old Style" w:cs="Arial"/>
          <w:sz w:val="28"/>
          <w:szCs w:val="28"/>
        </w:rPr>
        <w:t xml:space="preserve"> y que los contactó en el corregimiento La Playa de Barranquilla</w:t>
      </w:r>
      <w:r w:rsidR="006C6F85">
        <w:rPr>
          <w:rFonts w:ascii="Bookman Old Style" w:hAnsi="Bookman Old Style" w:cs="Arial"/>
          <w:sz w:val="28"/>
          <w:szCs w:val="28"/>
        </w:rPr>
        <w:t>,</w:t>
      </w:r>
      <w:r w:rsidRPr="00047C61">
        <w:rPr>
          <w:rFonts w:ascii="Bookman Old Style" w:hAnsi="Bookman Old Style" w:cs="Arial"/>
          <w:sz w:val="28"/>
          <w:szCs w:val="28"/>
        </w:rPr>
        <w:t xml:space="preserve"> prometiéndoles trabajo en labores agrícolas en Fundación, </w:t>
      </w:r>
      <w:r w:rsidR="003E0E72" w:rsidRPr="00047C61">
        <w:rPr>
          <w:rFonts w:ascii="Bookman Old Style" w:hAnsi="Bookman Old Style" w:cs="Arial"/>
          <w:sz w:val="28"/>
          <w:szCs w:val="28"/>
        </w:rPr>
        <w:t xml:space="preserve">partieron </w:t>
      </w:r>
      <w:r w:rsidRPr="00047C61">
        <w:rPr>
          <w:rFonts w:ascii="Bookman Old Style" w:hAnsi="Bookman Old Style" w:cs="Arial"/>
          <w:sz w:val="28"/>
          <w:szCs w:val="28"/>
        </w:rPr>
        <w:t>el 13 de mayo de 2007 hacia Valledupar, no obstante</w:t>
      </w:r>
      <w:r w:rsidR="00463A91" w:rsidRPr="00047C61">
        <w:rPr>
          <w:rFonts w:ascii="Bookman Old Style" w:hAnsi="Bookman Old Style" w:cs="Arial"/>
          <w:sz w:val="28"/>
          <w:szCs w:val="28"/>
        </w:rPr>
        <w:t xml:space="preserve">, en la madrugada del siguiente día, en la región </w:t>
      </w:r>
      <w:r w:rsidRPr="00047C61">
        <w:rPr>
          <w:rFonts w:ascii="Bookman Old Style" w:hAnsi="Bookman Old Style" w:cs="Arial"/>
          <w:sz w:val="28"/>
          <w:szCs w:val="28"/>
        </w:rPr>
        <w:t>L</w:t>
      </w:r>
      <w:r w:rsidR="00E767A7" w:rsidRPr="00047C61">
        <w:rPr>
          <w:rFonts w:ascii="Bookman Old Style" w:hAnsi="Bookman Old Style" w:cs="Arial"/>
          <w:sz w:val="28"/>
          <w:szCs w:val="28"/>
        </w:rPr>
        <w:t xml:space="preserve">as </w:t>
      </w:r>
      <w:r w:rsidRPr="00047C61">
        <w:rPr>
          <w:rFonts w:ascii="Bookman Old Style" w:hAnsi="Bookman Old Style" w:cs="Arial"/>
          <w:sz w:val="28"/>
          <w:szCs w:val="28"/>
        </w:rPr>
        <w:t>Gallinetas, sector de S</w:t>
      </w:r>
      <w:r w:rsidR="00E767A7" w:rsidRPr="00047C61">
        <w:rPr>
          <w:rFonts w:ascii="Bookman Old Style" w:hAnsi="Bookman Old Style" w:cs="Arial"/>
          <w:sz w:val="28"/>
          <w:szCs w:val="28"/>
        </w:rPr>
        <w:t>anta</w:t>
      </w:r>
      <w:r w:rsidR="00E767A7" w:rsidRPr="00463A91">
        <w:rPr>
          <w:rFonts w:ascii="Bookman Old Style" w:hAnsi="Bookman Old Style" w:cs="Arial"/>
          <w:sz w:val="28"/>
          <w:szCs w:val="28"/>
        </w:rPr>
        <w:t xml:space="preserve"> </w:t>
      </w:r>
      <w:proofErr w:type="spellStart"/>
      <w:r w:rsidR="00E767A7" w:rsidRPr="00463A91">
        <w:rPr>
          <w:rFonts w:ascii="Bookman Old Style" w:hAnsi="Bookman Old Style" w:cs="Arial"/>
          <w:sz w:val="28"/>
          <w:szCs w:val="28"/>
        </w:rPr>
        <w:t>Tirsa</w:t>
      </w:r>
      <w:proofErr w:type="spellEnd"/>
      <w:r w:rsidR="00E767A7" w:rsidRPr="00463A91">
        <w:rPr>
          <w:rFonts w:ascii="Bookman Old Style" w:hAnsi="Bookman Old Style" w:cs="Arial"/>
          <w:sz w:val="28"/>
          <w:szCs w:val="28"/>
        </w:rPr>
        <w:t xml:space="preserve"> del corregimiento de </w:t>
      </w:r>
      <w:proofErr w:type="spellStart"/>
      <w:r w:rsidR="00E767A7" w:rsidRPr="00463A91">
        <w:rPr>
          <w:rFonts w:ascii="Bookman Old Style" w:hAnsi="Bookman Old Style" w:cs="Arial"/>
          <w:sz w:val="28"/>
          <w:szCs w:val="28"/>
        </w:rPr>
        <w:t>Villagermania</w:t>
      </w:r>
      <w:proofErr w:type="spellEnd"/>
      <w:r w:rsidR="00E767A7" w:rsidRPr="00463A91">
        <w:rPr>
          <w:rFonts w:ascii="Bookman Old Style" w:hAnsi="Bookman Old Style" w:cs="Arial"/>
          <w:sz w:val="28"/>
          <w:szCs w:val="28"/>
        </w:rPr>
        <w:t xml:space="preserve"> en comprensión </w:t>
      </w:r>
      <w:r w:rsidRPr="00463A91">
        <w:rPr>
          <w:rFonts w:ascii="Bookman Old Style" w:hAnsi="Bookman Old Style" w:cs="Arial"/>
          <w:sz w:val="28"/>
          <w:szCs w:val="28"/>
        </w:rPr>
        <w:t>m</w:t>
      </w:r>
      <w:r w:rsidR="00E767A7" w:rsidRPr="00463A91">
        <w:rPr>
          <w:rFonts w:ascii="Bookman Old Style" w:hAnsi="Bookman Old Style" w:cs="Arial"/>
          <w:sz w:val="28"/>
          <w:szCs w:val="28"/>
        </w:rPr>
        <w:t>unicipal de Valledupar,</w:t>
      </w:r>
      <w:r w:rsidR="00463A91" w:rsidRPr="00463A91">
        <w:rPr>
          <w:rFonts w:ascii="Bookman Old Style" w:hAnsi="Bookman Old Style" w:cs="Arial"/>
          <w:sz w:val="28"/>
          <w:szCs w:val="28"/>
        </w:rPr>
        <w:t xml:space="preserve"> fueron dados de baja por </w:t>
      </w:r>
      <w:r w:rsidR="00E767A7" w:rsidRPr="00463A91">
        <w:rPr>
          <w:rFonts w:ascii="Bookman Old Style" w:hAnsi="Bookman Old Style" w:cs="Arial"/>
          <w:sz w:val="28"/>
          <w:szCs w:val="28"/>
        </w:rPr>
        <w:t xml:space="preserve">tropas adscritas al </w:t>
      </w:r>
      <w:r w:rsidR="00463A91">
        <w:rPr>
          <w:rFonts w:ascii="Bookman Old Style" w:hAnsi="Bookman Old Style" w:cs="Arial"/>
          <w:sz w:val="28"/>
          <w:szCs w:val="28"/>
        </w:rPr>
        <w:t>B</w:t>
      </w:r>
      <w:r w:rsidR="00E767A7" w:rsidRPr="00463A91">
        <w:rPr>
          <w:rFonts w:ascii="Bookman Old Style" w:hAnsi="Bookman Old Style" w:cs="Arial"/>
          <w:sz w:val="28"/>
          <w:szCs w:val="28"/>
        </w:rPr>
        <w:t xml:space="preserve">atallón de Artillería </w:t>
      </w:r>
      <w:r w:rsidR="00463A91">
        <w:rPr>
          <w:rFonts w:ascii="Bookman Old Style" w:hAnsi="Bookman Old Style" w:cs="Arial"/>
          <w:sz w:val="28"/>
          <w:szCs w:val="28"/>
        </w:rPr>
        <w:t>N°</w:t>
      </w:r>
      <w:r w:rsidR="00E767A7" w:rsidRPr="00463A91">
        <w:rPr>
          <w:rFonts w:ascii="Bookman Old Style" w:hAnsi="Bookman Old Style" w:cs="Arial"/>
          <w:sz w:val="28"/>
          <w:szCs w:val="28"/>
        </w:rPr>
        <w:t xml:space="preserve"> 2 La Popa, </w:t>
      </w:r>
      <w:r w:rsidR="00463A91" w:rsidRPr="00463A91">
        <w:rPr>
          <w:rFonts w:ascii="Bookman Old Style" w:hAnsi="Bookman Old Style" w:cs="Arial"/>
          <w:sz w:val="28"/>
          <w:szCs w:val="28"/>
        </w:rPr>
        <w:t>P</w:t>
      </w:r>
      <w:r w:rsidR="00E767A7" w:rsidRPr="00463A91">
        <w:rPr>
          <w:rFonts w:ascii="Bookman Old Style" w:hAnsi="Bookman Old Style" w:cs="Arial"/>
          <w:sz w:val="28"/>
          <w:szCs w:val="28"/>
        </w:rPr>
        <w:t xml:space="preserve">elotón Contera 1, </w:t>
      </w:r>
      <w:r w:rsidR="004B7DC8" w:rsidRPr="00463A91">
        <w:rPr>
          <w:rFonts w:ascii="Bookman Old Style" w:hAnsi="Bookman Old Style" w:cs="Arial"/>
          <w:sz w:val="28"/>
          <w:szCs w:val="28"/>
        </w:rPr>
        <w:t>al mando del Sargento Segundo DAGOBERTO BUSTAMANTE MENDOZA</w:t>
      </w:r>
      <w:r w:rsidR="004B7DC8">
        <w:rPr>
          <w:rFonts w:ascii="Bookman Old Style" w:hAnsi="Bookman Old Style" w:cs="Arial"/>
          <w:sz w:val="28"/>
          <w:szCs w:val="28"/>
        </w:rPr>
        <w:t xml:space="preserve">, </w:t>
      </w:r>
      <w:r w:rsidR="003E0E72">
        <w:rPr>
          <w:rFonts w:ascii="Bookman Old Style" w:hAnsi="Bookman Old Style" w:cs="Arial"/>
          <w:sz w:val="28"/>
          <w:szCs w:val="28"/>
        </w:rPr>
        <w:t xml:space="preserve">y </w:t>
      </w:r>
      <w:r w:rsidR="00463A91" w:rsidRPr="00463A91">
        <w:rPr>
          <w:rFonts w:ascii="Bookman Old Style" w:hAnsi="Bookman Old Style" w:cs="Arial"/>
          <w:sz w:val="28"/>
          <w:szCs w:val="28"/>
        </w:rPr>
        <w:t>presentados</w:t>
      </w:r>
      <w:r w:rsidR="00463A91">
        <w:rPr>
          <w:rFonts w:ascii="Bookman Old Style" w:hAnsi="Bookman Old Style" w:cs="Arial"/>
          <w:sz w:val="28"/>
          <w:szCs w:val="28"/>
        </w:rPr>
        <w:t xml:space="preserve"> </w:t>
      </w:r>
      <w:r w:rsidR="00463A91" w:rsidRPr="00463A91">
        <w:rPr>
          <w:rFonts w:ascii="Bookman Old Style" w:hAnsi="Bookman Old Style" w:cs="Arial"/>
          <w:sz w:val="28"/>
          <w:szCs w:val="28"/>
        </w:rPr>
        <w:t xml:space="preserve">como guerrilleros aduciendo </w:t>
      </w:r>
      <w:r w:rsidR="00047C61">
        <w:rPr>
          <w:rFonts w:ascii="Bookman Old Style" w:hAnsi="Bookman Old Style" w:cs="Arial"/>
          <w:sz w:val="28"/>
          <w:szCs w:val="28"/>
        </w:rPr>
        <w:t xml:space="preserve">haber mediado </w:t>
      </w:r>
      <w:r w:rsidR="00463A91" w:rsidRPr="00463A91">
        <w:rPr>
          <w:rFonts w:ascii="Bookman Old Style" w:hAnsi="Bookman Old Style" w:cs="Arial"/>
          <w:sz w:val="28"/>
          <w:szCs w:val="28"/>
        </w:rPr>
        <w:t xml:space="preserve">un enfrentamiento </w:t>
      </w:r>
      <w:r w:rsidR="00047C61">
        <w:rPr>
          <w:rFonts w:ascii="Bookman Old Style" w:hAnsi="Bookman Old Style" w:cs="Arial"/>
          <w:sz w:val="28"/>
          <w:szCs w:val="28"/>
        </w:rPr>
        <w:t xml:space="preserve">en desarrollo </w:t>
      </w:r>
      <w:r w:rsidR="00E767A7" w:rsidRPr="00463A91">
        <w:rPr>
          <w:rFonts w:ascii="Bookman Old Style" w:hAnsi="Bookman Old Style" w:cs="Arial"/>
          <w:sz w:val="28"/>
          <w:szCs w:val="28"/>
        </w:rPr>
        <w:t xml:space="preserve">de la </w:t>
      </w:r>
      <w:r w:rsidR="004B7DC8">
        <w:rPr>
          <w:rFonts w:ascii="Bookman Old Style" w:hAnsi="Bookman Old Style" w:cs="Arial"/>
          <w:sz w:val="28"/>
          <w:szCs w:val="28"/>
        </w:rPr>
        <w:t>O</w:t>
      </w:r>
      <w:r w:rsidR="00E767A7" w:rsidRPr="00463A91">
        <w:rPr>
          <w:rFonts w:ascii="Bookman Old Style" w:hAnsi="Bookman Old Style" w:cs="Arial"/>
          <w:sz w:val="28"/>
          <w:szCs w:val="28"/>
        </w:rPr>
        <w:t xml:space="preserve">peración Magistral, </w:t>
      </w:r>
      <w:r w:rsidR="00047C61">
        <w:rPr>
          <w:rFonts w:ascii="Bookman Old Style" w:hAnsi="Bookman Old Style" w:cs="Arial"/>
          <w:sz w:val="28"/>
          <w:szCs w:val="28"/>
        </w:rPr>
        <w:t>M</w:t>
      </w:r>
      <w:r w:rsidR="00E767A7" w:rsidRPr="00463A91">
        <w:rPr>
          <w:rFonts w:ascii="Bookman Old Style" w:hAnsi="Bookman Old Style" w:cs="Arial"/>
          <w:sz w:val="28"/>
          <w:szCs w:val="28"/>
        </w:rPr>
        <w:t xml:space="preserve">isión </w:t>
      </w:r>
      <w:r w:rsidR="00047C61">
        <w:rPr>
          <w:rFonts w:ascii="Bookman Old Style" w:hAnsi="Bookman Old Style" w:cs="Arial"/>
          <w:sz w:val="28"/>
          <w:szCs w:val="28"/>
        </w:rPr>
        <w:t>T</w:t>
      </w:r>
      <w:r w:rsidR="00E767A7" w:rsidRPr="00463A91">
        <w:rPr>
          <w:rFonts w:ascii="Bookman Old Style" w:hAnsi="Bookman Old Style" w:cs="Arial"/>
          <w:sz w:val="28"/>
          <w:szCs w:val="28"/>
        </w:rPr>
        <w:t xml:space="preserve">áctica </w:t>
      </w:r>
      <w:r w:rsidR="00FF4757">
        <w:rPr>
          <w:rFonts w:ascii="Bookman Old Style" w:hAnsi="Bookman Old Style" w:cs="Arial"/>
          <w:sz w:val="28"/>
          <w:szCs w:val="28"/>
        </w:rPr>
        <w:t>«</w:t>
      </w:r>
      <w:r w:rsidR="00E767A7" w:rsidRPr="00FF4757">
        <w:rPr>
          <w:rFonts w:ascii="Bookman Old Style" w:hAnsi="Bookman Old Style" w:cs="Arial"/>
          <w:i/>
          <w:sz w:val="28"/>
          <w:szCs w:val="28"/>
        </w:rPr>
        <w:t>Machete</w:t>
      </w:r>
      <w:r w:rsidR="00FF4757">
        <w:rPr>
          <w:rFonts w:ascii="Bookman Old Style" w:hAnsi="Bookman Old Style" w:cs="Arial"/>
          <w:sz w:val="28"/>
          <w:szCs w:val="28"/>
        </w:rPr>
        <w:t>»</w:t>
      </w:r>
      <w:r w:rsidR="00463A91" w:rsidRPr="00463A91">
        <w:rPr>
          <w:rFonts w:ascii="Bookman Old Style" w:hAnsi="Bookman Old Style" w:cs="Arial"/>
          <w:sz w:val="28"/>
          <w:szCs w:val="28"/>
        </w:rPr>
        <w:t>.</w:t>
      </w:r>
      <w:r w:rsidR="00E767A7" w:rsidRPr="00463A91">
        <w:rPr>
          <w:rFonts w:ascii="Bookman Old Style" w:hAnsi="Bookman Old Style" w:cs="Arial"/>
          <w:sz w:val="28"/>
          <w:szCs w:val="28"/>
        </w:rPr>
        <w:t xml:space="preserve"> </w:t>
      </w:r>
    </w:p>
    <w:p w:rsidR="00E767A7" w:rsidRDefault="00E767A7" w:rsidP="007372CC">
      <w:pPr>
        <w:spacing w:line="360" w:lineRule="auto"/>
        <w:ind w:left="708"/>
        <w:jc w:val="both"/>
        <w:rPr>
          <w:rFonts w:ascii="Bookman Old Style" w:hAnsi="Bookman Old Style" w:cs="Arial"/>
          <w:i/>
          <w:sz w:val="24"/>
          <w:szCs w:val="24"/>
        </w:rPr>
      </w:pPr>
    </w:p>
    <w:p w:rsidR="004B7DC8" w:rsidRDefault="00962FB8" w:rsidP="007372CC">
      <w:pPr>
        <w:spacing w:line="360" w:lineRule="auto"/>
        <w:ind w:firstLine="708"/>
        <w:jc w:val="both"/>
        <w:rPr>
          <w:rFonts w:ascii="Bookman Old Style" w:hAnsi="Bookman Old Style" w:cs="Arial"/>
          <w:sz w:val="28"/>
          <w:szCs w:val="28"/>
        </w:rPr>
      </w:pPr>
      <w:r w:rsidRPr="00925E3E">
        <w:rPr>
          <w:rFonts w:ascii="Bookman Old Style" w:hAnsi="Bookman Old Style" w:cs="Arial"/>
          <w:sz w:val="28"/>
          <w:szCs w:val="28"/>
        </w:rPr>
        <w:t>Los hechos anteriores sirvieron de fundamento para que</w:t>
      </w:r>
      <w:r>
        <w:rPr>
          <w:rFonts w:ascii="Bookman Old Style" w:hAnsi="Bookman Old Style" w:cs="Arial"/>
          <w:sz w:val="28"/>
          <w:szCs w:val="28"/>
        </w:rPr>
        <w:t xml:space="preserve"> </w:t>
      </w:r>
      <w:r w:rsidR="00F73EBA">
        <w:rPr>
          <w:rFonts w:ascii="Bookman Old Style" w:hAnsi="Bookman Old Style" w:cs="Arial"/>
          <w:sz w:val="28"/>
          <w:szCs w:val="28"/>
        </w:rPr>
        <w:t xml:space="preserve">el Juzgado </w:t>
      </w:r>
      <w:r w:rsidR="003B346E">
        <w:rPr>
          <w:rFonts w:ascii="Bookman Old Style" w:hAnsi="Bookman Old Style" w:cs="Arial"/>
          <w:sz w:val="28"/>
          <w:szCs w:val="28"/>
        </w:rPr>
        <w:t xml:space="preserve">Noventa de Instrucción Penal Militar </w:t>
      </w:r>
      <w:r w:rsidR="00944C92">
        <w:rPr>
          <w:rFonts w:ascii="Bookman Old Style" w:hAnsi="Bookman Old Style" w:cs="Arial"/>
          <w:sz w:val="28"/>
          <w:szCs w:val="28"/>
        </w:rPr>
        <w:t xml:space="preserve">tras </w:t>
      </w:r>
      <w:r w:rsidR="003B346E">
        <w:rPr>
          <w:rFonts w:ascii="Bookman Old Style" w:hAnsi="Bookman Old Style" w:cs="Arial"/>
          <w:sz w:val="28"/>
          <w:szCs w:val="28"/>
        </w:rPr>
        <w:t>adelantar indagación preliminar</w:t>
      </w:r>
      <w:r w:rsidR="00944C92">
        <w:rPr>
          <w:rFonts w:ascii="Bookman Old Style" w:hAnsi="Bookman Old Style" w:cs="Arial"/>
          <w:sz w:val="28"/>
          <w:szCs w:val="28"/>
        </w:rPr>
        <w:t>,</w:t>
      </w:r>
      <w:r w:rsidR="003B346E">
        <w:rPr>
          <w:rFonts w:ascii="Bookman Old Style" w:hAnsi="Bookman Old Style" w:cs="Arial"/>
          <w:sz w:val="28"/>
          <w:szCs w:val="28"/>
        </w:rPr>
        <w:t xml:space="preserve"> </w:t>
      </w:r>
      <w:r w:rsidR="00944C92">
        <w:rPr>
          <w:rFonts w:ascii="Bookman Old Style" w:hAnsi="Bookman Old Style" w:cs="Arial"/>
          <w:sz w:val="28"/>
          <w:szCs w:val="28"/>
        </w:rPr>
        <w:t xml:space="preserve">mediante proveído de </w:t>
      </w:r>
      <w:r w:rsidR="003B346E">
        <w:rPr>
          <w:rFonts w:ascii="Bookman Old Style" w:hAnsi="Bookman Old Style" w:cs="Arial"/>
          <w:sz w:val="28"/>
          <w:szCs w:val="28"/>
        </w:rPr>
        <w:t>19 de junio de 2007 se abstuv</w:t>
      </w:r>
      <w:r w:rsidR="009A1A1C">
        <w:rPr>
          <w:rFonts w:ascii="Bookman Old Style" w:hAnsi="Bookman Old Style" w:cs="Arial"/>
          <w:sz w:val="28"/>
          <w:szCs w:val="28"/>
        </w:rPr>
        <w:t xml:space="preserve">iera </w:t>
      </w:r>
      <w:r w:rsidR="003B346E">
        <w:rPr>
          <w:rFonts w:ascii="Bookman Old Style" w:hAnsi="Bookman Old Style" w:cs="Arial"/>
          <w:sz w:val="28"/>
          <w:szCs w:val="28"/>
        </w:rPr>
        <w:t>de iniciar acción penal</w:t>
      </w:r>
      <w:r w:rsidR="004B7DC8">
        <w:rPr>
          <w:rFonts w:ascii="Bookman Old Style" w:hAnsi="Bookman Old Style" w:cs="Arial"/>
          <w:sz w:val="28"/>
          <w:szCs w:val="28"/>
        </w:rPr>
        <w:t>.</w:t>
      </w:r>
    </w:p>
    <w:p w:rsidR="004B7DC8" w:rsidRDefault="004B7DC8" w:rsidP="007372CC">
      <w:pPr>
        <w:spacing w:line="360" w:lineRule="auto"/>
        <w:ind w:firstLine="708"/>
        <w:jc w:val="both"/>
        <w:rPr>
          <w:rFonts w:ascii="Bookman Old Style" w:hAnsi="Bookman Old Style" w:cs="Arial"/>
          <w:sz w:val="28"/>
          <w:szCs w:val="28"/>
        </w:rPr>
      </w:pPr>
    </w:p>
    <w:p w:rsidR="00944C92" w:rsidRDefault="004B7DC8"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Pese a lo anterior, en</w:t>
      </w:r>
      <w:r w:rsidR="003B346E">
        <w:rPr>
          <w:rFonts w:ascii="Bookman Old Style" w:hAnsi="Bookman Old Style" w:cs="Arial"/>
          <w:sz w:val="28"/>
          <w:szCs w:val="28"/>
        </w:rPr>
        <w:t xml:space="preserve"> virtud de la denuncia formulada por la señora </w:t>
      </w:r>
      <w:proofErr w:type="spellStart"/>
      <w:r w:rsidR="003B346E">
        <w:rPr>
          <w:rFonts w:ascii="Bookman Old Style" w:hAnsi="Bookman Old Style" w:cs="Arial"/>
          <w:sz w:val="28"/>
          <w:szCs w:val="28"/>
        </w:rPr>
        <w:t>Dosimar</w:t>
      </w:r>
      <w:proofErr w:type="spellEnd"/>
      <w:r w:rsidR="003B346E">
        <w:rPr>
          <w:rFonts w:ascii="Bookman Old Style" w:hAnsi="Bookman Old Style" w:cs="Arial"/>
          <w:sz w:val="28"/>
          <w:szCs w:val="28"/>
        </w:rPr>
        <w:t xml:space="preserve"> Cantillo García ante la Fiscalía </w:t>
      </w:r>
      <w:r w:rsidR="003B346E">
        <w:rPr>
          <w:rFonts w:ascii="Bookman Old Style" w:hAnsi="Bookman Old Style" w:cs="Arial"/>
          <w:sz w:val="28"/>
          <w:szCs w:val="28"/>
        </w:rPr>
        <w:lastRenderedPageBreak/>
        <w:t xml:space="preserve">General de la </w:t>
      </w:r>
      <w:r w:rsidR="00944C92">
        <w:rPr>
          <w:rFonts w:ascii="Bookman Old Style" w:hAnsi="Bookman Old Style" w:cs="Arial"/>
          <w:sz w:val="28"/>
          <w:szCs w:val="28"/>
        </w:rPr>
        <w:t>N</w:t>
      </w:r>
      <w:r w:rsidR="003B346E">
        <w:rPr>
          <w:rFonts w:ascii="Bookman Old Style" w:hAnsi="Bookman Old Style" w:cs="Arial"/>
          <w:sz w:val="28"/>
          <w:szCs w:val="28"/>
        </w:rPr>
        <w:t>ación por el</w:t>
      </w:r>
      <w:r w:rsidR="00944C92">
        <w:rPr>
          <w:rFonts w:ascii="Bookman Old Style" w:hAnsi="Bookman Old Style" w:cs="Arial"/>
          <w:sz w:val="28"/>
          <w:szCs w:val="28"/>
        </w:rPr>
        <w:t xml:space="preserve"> posible </w:t>
      </w:r>
      <w:r w:rsidR="003B346E">
        <w:rPr>
          <w:rFonts w:ascii="Bookman Old Style" w:hAnsi="Bookman Old Style" w:cs="Arial"/>
          <w:sz w:val="28"/>
          <w:szCs w:val="28"/>
        </w:rPr>
        <w:t>secue</w:t>
      </w:r>
      <w:r w:rsidR="00944C92">
        <w:rPr>
          <w:rFonts w:ascii="Bookman Old Style" w:hAnsi="Bookman Old Style" w:cs="Arial"/>
          <w:sz w:val="28"/>
          <w:szCs w:val="28"/>
        </w:rPr>
        <w:t>s</w:t>
      </w:r>
      <w:r w:rsidR="003B346E">
        <w:rPr>
          <w:rFonts w:ascii="Bookman Old Style" w:hAnsi="Bookman Old Style" w:cs="Arial"/>
          <w:sz w:val="28"/>
          <w:szCs w:val="28"/>
        </w:rPr>
        <w:t>tro y muerte de su hijo Andrés Alfonso Ramírez Cantillo</w:t>
      </w:r>
      <w:r w:rsidR="00944C92">
        <w:rPr>
          <w:rFonts w:ascii="Bookman Old Style" w:hAnsi="Bookman Old Style" w:cs="Arial"/>
          <w:sz w:val="28"/>
          <w:szCs w:val="28"/>
        </w:rPr>
        <w:t>, e</w:t>
      </w:r>
      <w:r>
        <w:rPr>
          <w:rFonts w:ascii="Bookman Old Style" w:hAnsi="Bookman Old Style" w:cs="Arial"/>
          <w:sz w:val="28"/>
          <w:szCs w:val="28"/>
        </w:rPr>
        <w:t>ste</w:t>
      </w:r>
      <w:r w:rsidR="00944C92">
        <w:rPr>
          <w:rFonts w:ascii="Bookman Old Style" w:hAnsi="Bookman Old Style" w:cs="Arial"/>
          <w:sz w:val="28"/>
          <w:szCs w:val="28"/>
        </w:rPr>
        <w:t xml:space="preserve"> ente instructor abrió formal instrucción </w:t>
      </w:r>
      <w:r w:rsidR="003B346E">
        <w:rPr>
          <w:rFonts w:ascii="Bookman Old Style" w:hAnsi="Bookman Old Style" w:cs="Arial"/>
          <w:sz w:val="28"/>
          <w:szCs w:val="28"/>
        </w:rPr>
        <w:t>el 13 de diciembre de 2008</w:t>
      </w:r>
      <w:r w:rsidR="009A1A1C">
        <w:rPr>
          <w:rFonts w:ascii="Bookman Old Style" w:hAnsi="Bookman Old Style" w:cs="Arial"/>
          <w:sz w:val="28"/>
          <w:szCs w:val="28"/>
        </w:rPr>
        <w:t xml:space="preserve"> en contra de los militares</w:t>
      </w:r>
      <w:r w:rsidR="009A1A1C" w:rsidRPr="009A1A1C">
        <w:rPr>
          <w:rFonts w:ascii="Bookman Old Style" w:hAnsi="Bookman Old Style" w:cs="Arial"/>
          <w:sz w:val="28"/>
          <w:szCs w:val="28"/>
        </w:rPr>
        <w:t xml:space="preserve"> </w:t>
      </w:r>
      <w:r w:rsidR="00463A91">
        <w:rPr>
          <w:rFonts w:ascii="Bookman Old Style" w:hAnsi="Bookman Old Style" w:cs="Arial"/>
          <w:sz w:val="28"/>
          <w:szCs w:val="28"/>
        </w:rPr>
        <w:t xml:space="preserve">DAGOBERTO ALFONSO BUSTAMANTE MENDOZA, </w:t>
      </w:r>
      <w:r w:rsidR="009A1A1C">
        <w:rPr>
          <w:rFonts w:ascii="Bookman Old Style" w:hAnsi="Bookman Old Style" w:cs="Arial"/>
          <w:sz w:val="28"/>
          <w:szCs w:val="28"/>
        </w:rPr>
        <w:t>PEDRO MANUEL URRUCHURTO NIEVES, ALEXANDER SOSA PEÑALOSA, OEL CAÑAS DE LA ROSA, LUIS FABI</w:t>
      </w:r>
      <w:r w:rsidR="00047C61">
        <w:rPr>
          <w:rFonts w:ascii="Bookman Old Style" w:hAnsi="Bookman Old Style" w:cs="Arial"/>
          <w:sz w:val="28"/>
          <w:szCs w:val="28"/>
        </w:rPr>
        <w:t>Á</w:t>
      </w:r>
      <w:r w:rsidR="009A1A1C">
        <w:rPr>
          <w:rFonts w:ascii="Bookman Old Style" w:hAnsi="Bookman Old Style" w:cs="Arial"/>
          <w:sz w:val="28"/>
          <w:szCs w:val="28"/>
        </w:rPr>
        <w:t>N PADILLA HOLGU</w:t>
      </w:r>
      <w:r w:rsidR="00047C61">
        <w:rPr>
          <w:rFonts w:ascii="Bookman Old Style" w:hAnsi="Bookman Old Style" w:cs="Arial"/>
          <w:sz w:val="28"/>
          <w:szCs w:val="28"/>
        </w:rPr>
        <w:t>Í</w:t>
      </w:r>
      <w:r w:rsidR="009A1A1C">
        <w:rPr>
          <w:rFonts w:ascii="Bookman Old Style" w:hAnsi="Bookman Old Style" w:cs="Arial"/>
          <w:sz w:val="28"/>
          <w:szCs w:val="28"/>
        </w:rPr>
        <w:t xml:space="preserve">N, JORGE ENRIQUE SÁNCHEZ </w:t>
      </w:r>
      <w:proofErr w:type="spellStart"/>
      <w:r w:rsidR="009A1A1C">
        <w:rPr>
          <w:rFonts w:ascii="Bookman Old Style" w:hAnsi="Bookman Old Style" w:cs="Arial"/>
          <w:sz w:val="28"/>
          <w:szCs w:val="28"/>
        </w:rPr>
        <w:t>SÁNCHEZ</w:t>
      </w:r>
      <w:proofErr w:type="spellEnd"/>
      <w:r w:rsidR="009A1A1C">
        <w:rPr>
          <w:rFonts w:ascii="Bookman Old Style" w:hAnsi="Bookman Old Style" w:cs="Arial"/>
          <w:sz w:val="28"/>
          <w:szCs w:val="28"/>
        </w:rPr>
        <w:t xml:space="preserve"> y JOSÉ MIGUEL ZULETA PALMERA.</w:t>
      </w:r>
    </w:p>
    <w:p w:rsidR="00944C92" w:rsidRDefault="00944C92" w:rsidP="007372CC">
      <w:pPr>
        <w:spacing w:line="360" w:lineRule="auto"/>
        <w:ind w:firstLine="708"/>
        <w:jc w:val="both"/>
        <w:rPr>
          <w:rFonts w:ascii="Bookman Old Style" w:hAnsi="Bookman Old Style" w:cs="Arial"/>
          <w:sz w:val="28"/>
          <w:szCs w:val="28"/>
        </w:rPr>
      </w:pPr>
    </w:p>
    <w:p w:rsidR="00340F04" w:rsidRDefault="009A1A1C"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Luego de v</w:t>
      </w:r>
      <w:r w:rsidR="003B346E">
        <w:rPr>
          <w:rFonts w:ascii="Bookman Old Style" w:hAnsi="Bookman Old Style" w:cs="Arial"/>
          <w:sz w:val="28"/>
          <w:szCs w:val="28"/>
        </w:rPr>
        <w:t>inc</w:t>
      </w:r>
      <w:r w:rsidR="00944C92">
        <w:rPr>
          <w:rFonts w:ascii="Bookman Old Style" w:hAnsi="Bookman Old Style" w:cs="Arial"/>
          <w:sz w:val="28"/>
          <w:szCs w:val="28"/>
        </w:rPr>
        <w:t>u</w:t>
      </w:r>
      <w:r w:rsidR="003B346E">
        <w:rPr>
          <w:rFonts w:ascii="Bookman Old Style" w:hAnsi="Bookman Old Style" w:cs="Arial"/>
          <w:sz w:val="28"/>
          <w:szCs w:val="28"/>
        </w:rPr>
        <w:t>l</w:t>
      </w:r>
      <w:r>
        <w:rPr>
          <w:rFonts w:ascii="Bookman Old Style" w:hAnsi="Bookman Old Style" w:cs="Arial"/>
          <w:sz w:val="28"/>
          <w:szCs w:val="28"/>
        </w:rPr>
        <w:t xml:space="preserve">arlos a través de indagatoria, por </w:t>
      </w:r>
      <w:r w:rsidR="003B346E">
        <w:rPr>
          <w:rFonts w:ascii="Bookman Old Style" w:hAnsi="Bookman Old Style" w:cs="Arial"/>
          <w:sz w:val="28"/>
          <w:szCs w:val="28"/>
        </w:rPr>
        <w:t xml:space="preserve"> decisión de 13 de enero de 2009 </w:t>
      </w:r>
      <w:r>
        <w:rPr>
          <w:rFonts w:ascii="Bookman Old Style" w:hAnsi="Bookman Old Style" w:cs="Arial"/>
          <w:sz w:val="28"/>
          <w:szCs w:val="28"/>
        </w:rPr>
        <w:t xml:space="preserve">les </w:t>
      </w:r>
      <w:r w:rsidR="003B346E">
        <w:rPr>
          <w:rFonts w:ascii="Bookman Old Style" w:hAnsi="Bookman Old Style" w:cs="Arial"/>
          <w:sz w:val="28"/>
          <w:szCs w:val="28"/>
        </w:rPr>
        <w:t>resolvió la situación juríd</w:t>
      </w:r>
      <w:r>
        <w:rPr>
          <w:rFonts w:ascii="Bookman Old Style" w:hAnsi="Bookman Old Style" w:cs="Arial"/>
          <w:sz w:val="28"/>
          <w:szCs w:val="28"/>
        </w:rPr>
        <w:t>i</w:t>
      </w:r>
      <w:r w:rsidR="003B346E">
        <w:rPr>
          <w:rFonts w:ascii="Bookman Old Style" w:hAnsi="Bookman Old Style" w:cs="Arial"/>
          <w:sz w:val="28"/>
          <w:szCs w:val="28"/>
        </w:rPr>
        <w:t xml:space="preserve">ca </w:t>
      </w:r>
      <w:r w:rsidR="00335E16">
        <w:rPr>
          <w:rFonts w:ascii="Bookman Old Style" w:hAnsi="Bookman Old Style" w:cs="Arial"/>
          <w:sz w:val="28"/>
          <w:szCs w:val="28"/>
        </w:rPr>
        <w:t xml:space="preserve">con medida de aseguramiento de detención preventiva </w:t>
      </w:r>
      <w:r w:rsidR="007E7D80">
        <w:rPr>
          <w:rFonts w:ascii="Bookman Old Style" w:hAnsi="Bookman Old Style" w:cs="Arial"/>
          <w:sz w:val="28"/>
          <w:szCs w:val="28"/>
        </w:rPr>
        <w:t>como presuntos respo</w:t>
      </w:r>
      <w:r>
        <w:rPr>
          <w:rFonts w:ascii="Bookman Old Style" w:hAnsi="Bookman Old Style" w:cs="Arial"/>
          <w:sz w:val="28"/>
          <w:szCs w:val="28"/>
        </w:rPr>
        <w:t>n</w:t>
      </w:r>
      <w:r w:rsidR="007E7D80">
        <w:rPr>
          <w:rFonts w:ascii="Bookman Old Style" w:hAnsi="Bookman Old Style" w:cs="Arial"/>
          <w:sz w:val="28"/>
          <w:szCs w:val="28"/>
        </w:rPr>
        <w:t>sables de</w:t>
      </w:r>
      <w:r>
        <w:rPr>
          <w:rFonts w:ascii="Bookman Old Style" w:hAnsi="Bookman Old Style" w:cs="Arial"/>
          <w:sz w:val="28"/>
          <w:szCs w:val="28"/>
        </w:rPr>
        <w:t xml:space="preserve"> </w:t>
      </w:r>
      <w:r w:rsidR="007E7D80">
        <w:rPr>
          <w:rFonts w:ascii="Bookman Old Style" w:hAnsi="Bookman Old Style" w:cs="Arial"/>
          <w:sz w:val="28"/>
          <w:szCs w:val="28"/>
        </w:rPr>
        <w:t>los delitos de homicidio en persona protegida en concurso homog</w:t>
      </w:r>
      <w:r>
        <w:rPr>
          <w:rFonts w:ascii="Bookman Old Style" w:hAnsi="Bookman Old Style" w:cs="Arial"/>
          <w:sz w:val="28"/>
          <w:szCs w:val="28"/>
        </w:rPr>
        <w:t xml:space="preserve">éneo y </w:t>
      </w:r>
      <w:r w:rsidR="007E7D80">
        <w:rPr>
          <w:rFonts w:ascii="Bookman Old Style" w:hAnsi="Bookman Old Style" w:cs="Arial"/>
          <w:sz w:val="28"/>
          <w:szCs w:val="28"/>
        </w:rPr>
        <w:t>sucesivo</w:t>
      </w:r>
      <w:r>
        <w:rPr>
          <w:rFonts w:ascii="Bookman Old Style" w:hAnsi="Bookman Old Style" w:cs="Arial"/>
          <w:sz w:val="28"/>
          <w:szCs w:val="28"/>
        </w:rPr>
        <w:t>.</w:t>
      </w:r>
      <w:r w:rsidR="007E7D80">
        <w:rPr>
          <w:rFonts w:ascii="Bookman Old Style" w:hAnsi="Bookman Old Style" w:cs="Arial"/>
          <w:sz w:val="28"/>
          <w:szCs w:val="28"/>
        </w:rPr>
        <w:t xml:space="preserve"> </w:t>
      </w:r>
    </w:p>
    <w:p w:rsidR="00340F04" w:rsidRDefault="00340F04" w:rsidP="007372CC">
      <w:pPr>
        <w:spacing w:line="360" w:lineRule="auto"/>
        <w:ind w:firstLine="708"/>
        <w:jc w:val="both"/>
        <w:rPr>
          <w:rFonts w:ascii="Bookman Old Style" w:hAnsi="Bookman Old Style" w:cs="Arial"/>
          <w:sz w:val="28"/>
          <w:szCs w:val="28"/>
        </w:rPr>
      </w:pPr>
    </w:p>
    <w:p w:rsidR="00B40597" w:rsidRDefault="00463A91"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La justicia castrense, a</w:t>
      </w:r>
      <w:r w:rsidR="009A1A1C">
        <w:rPr>
          <w:rFonts w:ascii="Bookman Old Style" w:hAnsi="Bookman Old Style" w:cs="Arial"/>
          <w:sz w:val="28"/>
          <w:szCs w:val="28"/>
        </w:rPr>
        <w:t xml:space="preserve"> pesar de la decisión de archivo de las diligencia</w:t>
      </w:r>
      <w:r>
        <w:rPr>
          <w:rFonts w:ascii="Bookman Old Style" w:hAnsi="Bookman Old Style" w:cs="Arial"/>
          <w:sz w:val="28"/>
          <w:szCs w:val="28"/>
        </w:rPr>
        <w:t xml:space="preserve">s que había adoptado, </w:t>
      </w:r>
      <w:r w:rsidR="00340F04">
        <w:rPr>
          <w:rFonts w:ascii="Bookman Old Style" w:hAnsi="Bookman Old Style" w:cs="Arial"/>
          <w:sz w:val="28"/>
          <w:szCs w:val="28"/>
        </w:rPr>
        <w:t>propuso c</w:t>
      </w:r>
      <w:r w:rsidR="00B40597">
        <w:rPr>
          <w:rFonts w:ascii="Bookman Old Style" w:hAnsi="Bookman Old Style" w:cs="Arial"/>
          <w:sz w:val="28"/>
          <w:szCs w:val="28"/>
        </w:rPr>
        <w:t>onflicto positivo de jurisdicciones</w:t>
      </w:r>
      <w:r w:rsidR="009A1A1C">
        <w:rPr>
          <w:rFonts w:ascii="Bookman Old Style" w:hAnsi="Bookman Old Style" w:cs="Arial"/>
          <w:sz w:val="28"/>
          <w:szCs w:val="28"/>
        </w:rPr>
        <w:t>, el cual</w:t>
      </w:r>
      <w:r w:rsidR="00B40597">
        <w:rPr>
          <w:rFonts w:ascii="Bookman Old Style" w:hAnsi="Bookman Old Style" w:cs="Arial"/>
          <w:sz w:val="28"/>
          <w:szCs w:val="28"/>
        </w:rPr>
        <w:t xml:space="preserve"> al ser aceptado por la </w:t>
      </w:r>
      <w:r w:rsidR="00340F04">
        <w:rPr>
          <w:rFonts w:ascii="Bookman Old Style" w:hAnsi="Bookman Old Style" w:cs="Arial"/>
          <w:sz w:val="28"/>
          <w:szCs w:val="28"/>
        </w:rPr>
        <w:t>Fiscalía</w:t>
      </w:r>
      <w:r w:rsidR="00040B90">
        <w:rPr>
          <w:rFonts w:ascii="Bookman Old Style" w:hAnsi="Bookman Old Style" w:cs="Arial"/>
          <w:sz w:val="28"/>
          <w:szCs w:val="28"/>
        </w:rPr>
        <w:t xml:space="preserve">, </w:t>
      </w:r>
      <w:r w:rsidR="00B40597">
        <w:rPr>
          <w:rFonts w:ascii="Bookman Old Style" w:hAnsi="Bookman Old Style" w:cs="Arial"/>
          <w:sz w:val="28"/>
          <w:szCs w:val="28"/>
        </w:rPr>
        <w:t xml:space="preserve">fue dirimido por el Consejo Superior de la Judicatura </w:t>
      </w:r>
      <w:r w:rsidR="00340F04">
        <w:rPr>
          <w:rFonts w:ascii="Bookman Old Style" w:hAnsi="Bookman Old Style" w:cs="Arial"/>
          <w:sz w:val="28"/>
          <w:szCs w:val="28"/>
        </w:rPr>
        <w:t>al</w:t>
      </w:r>
      <w:r w:rsidR="00B40597">
        <w:rPr>
          <w:rFonts w:ascii="Bookman Old Style" w:hAnsi="Bookman Old Style" w:cs="Arial"/>
          <w:sz w:val="28"/>
          <w:szCs w:val="28"/>
        </w:rPr>
        <w:t xml:space="preserve"> atribuir </w:t>
      </w:r>
      <w:r w:rsidR="006C0DA4">
        <w:rPr>
          <w:rFonts w:ascii="Bookman Old Style" w:hAnsi="Bookman Old Style" w:cs="Arial"/>
          <w:sz w:val="28"/>
          <w:szCs w:val="28"/>
        </w:rPr>
        <w:t>el conocimiento a la justicia ordinaria.</w:t>
      </w:r>
    </w:p>
    <w:p w:rsidR="00C766C3" w:rsidRDefault="00C766C3" w:rsidP="007372CC">
      <w:pPr>
        <w:spacing w:line="360" w:lineRule="auto"/>
        <w:ind w:firstLine="708"/>
        <w:jc w:val="both"/>
        <w:rPr>
          <w:rFonts w:ascii="Bookman Old Style" w:hAnsi="Bookman Old Style" w:cs="Arial"/>
          <w:sz w:val="28"/>
          <w:szCs w:val="28"/>
        </w:rPr>
      </w:pPr>
    </w:p>
    <w:p w:rsidR="009163D2" w:rsidRDefault="009A1A1C" w:rsidP="006C0DA4">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En desarrollo de la </w:t>
      </w:r>
      <w:r w:rsidR="00340F04">
        <w:rPr>
          <w:rFonts w:ascii="Bookman Old Style" w:hAnsi="Bookman Old Style" w:cs="Arial"/>
          <w:sz w:val="28"/>
          <w:szCs w:val="28"/>
        </w:rPr>
        <w:t>instrucción</w:t>
      </w:r>
      <w:r>
        <w:rPr>
          <w:rFonts w:ascii="Bookman Old Style" w:hAnsi="Bookman Old Style" w:cs="Arial"/>
          <w:sz w:val="28"/>
          <w:szCs w:val="28"/>
        </w:rPr>
        <w:t xml:space="preserve"> familiares de los occisos Andrés Alfonso Ramírez Cantillo</w:t>
      </w:r>
      <w:r w:rsidRPr="009A1A1C">
        <w:rPr>
          <w:rFonts w:ascii="Bookman Old Style" w:hAnsi="Bookman Old Style" w:cs="Arial"/>
          <w:sz w:val="28"/>
          <w:szCs w:val="28"/>
        </w:rPr>
        <w:t xml:space="preserve"> </w:t>
      </w:r>
      <w:r>
        <w:rPr>
          <w:rFonts w:ascii="Bookman Old Style" w:hAnsi="Bookman Old Style" w:cs="Arial"/>
          <w:sz w:val="28"/>
          <w:szCs w:val="28"/>
        </w:rPr>
        <w:t>y Johan Caicedo Ávila se constituyeron</w:t>
      </w:r>
      <w:r w:rsidR="00463A91">
        <w:rPr>
          <w:rFonts w:ascii="Bookman Old Style" w:hAnsi="Bookman Old Style" w:cs="Arial"/>
          <w:sz w:val="28"/>
          <w:szCs w:val="28"/>
        </w:rPr>
        <w:t>,</w:t>
      </w:r>
      <w:r>
        <w:rPr>
          <w:rFonts w:ascii="Bookman Old Style" w:hAnsi="Bookman Old Style" w:cs="Arial"/>
          <w:sz w:val="28"/>
          <w:szCs w:val="28"/>
        </w:rPr>
        <w:t xml:space="preserve"> a través de a</w:t>
      </w:r>
      <w:r w:rsidR="00047C61">
        <w:rPr>
          <w:rFonts w:ascii="Bookman Old Style" w:hAnsi="Bookman Old Style" w:cs="Arial"/>
          <w:sz w:val="28"/>
          <w:szCs w:val="28"/>
        </w:rPr>
        <w:t>poderados</w:t>
      </w:r>
      <w:r>
        <w:rPr>
          <w:rFonts w:ascii="Bookman Old Style" w:hAnsi="Bookman Old Style" w:cs="Arial"/>
          <w:sz w:val="28"/>
          <w:szCs w:val="28"/>
        </w:rPr>
        <w:t xml:space="preserve">, en parte civil, y luego de la clausura, el mérito sumarial fue calificado el </w:t>
      </w:r>
      <w:r w:rsidR="00340F04">
        <w:rPr>
          <w:rFonts w:ascii="Bookman Old Style" w:hAnsi="Bookman Old Style" w:cs="Arial"/>
          <w:sz w:val="28"/>
          <w:szCs w:val="28"/>
        </w:rPr>
        <w:t>17 de</w:t>
      </w:r>
      <w:r>
        <w:rPr>
          <w:rFonts w:ascii="Bookman Old Style" w:hAnsi="Bookman Old Style" w:cs="Arial"/>
          <w:sz w:val="28"/>
          <w:szCs w:val="28"/>
        </w:rPr>
        <w:t xml:space="preserve"> </w:t>
      </w:r>
      <w:r w:rsidR="00340F04">
        <w:rPr>
          <w:rFonts w:ascii="Bookman Old Style" w:hAnsi="Bookman Old Style" w:cs="Arial"/>
          <w:sz w:val="28"/>
          <w:szCs w:val="28"/>
        </w:rPr>
        <w:t>junio de 2009 con resolución de a</w:t>
      </w:r>
      <w:r>
        <w:rPr>
          <w:rFonts w:ascii="Bookman Old Style" w:hAnsi="Bookman Old Style" w:cs="Arial"/>
          <w:sz w:val="28"/>
          <w:szCs w:val="28"/>
        </w:rPr>
        <w:t>c</w:t>
      </w:r>
      <w:r w:rsidR="00340F04">
        <w:rPr>
          <w:rFonts w:ascii="Bookman Old Style" w:hAnsi="Bookman Old Style" w:cs="Arial"/>
          <w:sz w:val="28"/>
          <w:szCs w:val="28"/>
        </w:rPr>
        <w:t>us</w:t>
      </w:r>
      <w:r>
        <w:rPr>
          <w:rFonts w:ascii="Bookman Old Style" w:hAnsi="Bookman Old Style" w:cs="Arial"/>
          <w:sz w:val="28"/>
          <w:szCs w:val="28"/>
        </w:rPr>
        <w:t>a</w:t>
      </w:r>
      <w:r w:rsidR="00340F04">
        <w:rPr>
          <w:rFonts w:ascii="Bookman Old Style" w:hAnsi="Bookman Old Style" w:cs="Arial"/>
          <w:sz w:val="28"/>
          <w:szCs w:val="28"/>
        </w:rPr>
        <w:t>ción en contra de</w:t>
      </w:r>
      <w:r>
        <w:rPr>
          <w:rFonts w:ascii="Bookman Old Style" w:hAnsi="Bookman Old Style" w:cs="Arial"/>
          <w:sz w:val="28"/>
          <w:szCs w:val="28"/>
        </w:rPr>
        <w:t xml:space="preserve"> </w:t>
      </w:r>
      <w:r w:rsidR="00340F04">
        <w:rPr>
          <w:rFonts w:ascii="Bookman Old Style" w:hAnsi="Bookman Old Style" w:cs="Arial"/>
          <w:sz w:val="28"/>
          <w:szCs w:val="28"/>
        </w:rPr>
        <w:t xml:space="preserve">los </w:t>
      </w:r>
      <w:r w:rsidR="004B7DC8">
        <w:rPr>
          <w:rFonts w:ascii="Bookman Old Style" w:hAnsi="Bookman Old Style" w:cs="Arial"/>
          <w:sz w:val="28"/>
          <w:szCs w:val="28"/>
        </w:rPr>
        <w:t xml:space="preserve">citados </w:t>
      </w:r>
      <w:r w:rsidR="00340F04">
        <w:rPr>
          <w:rFonts w:ascii="Bookman Old Style" w:hAnsi="Bookman Old Style" w:cs="Arial"/>
          <w:sz w:val="28"/>
          <w:szCs w:val="28"/>
        </w:rPr>
        <w:t>procesados</w:t>
      </w:r>
      <w:r w:rsidR="0071676C">
        <w:rPr>
          <w:rFonts w:ascii="Bookman Old Style" w:hAnsi="Bookman Old Style" w:cs="Arial"/>
          <w:sz w:val="28"/>
          <w:szCs w:val="28"/>
        </w:rPr>
        <w:t xml:space="preserve">, decisión que </w:t>
      </w:r>
      <w:r w:rsidR="0071676C">
        <w:rPr>
          <w:rFonts w:ascii="Bookman Old Style" w:hAnsi="Bookman Old Style" w:cs="Arial"/>
          <w:sz w:val="28"/>
          <w:szCs w:val="28"/>
        </w:rPr>
        <w:lastRenderedPageBreak/>
        <w:t xml:space="preserve">adquirió firmeza el 15 de septiembre </w:t>
      </w:r>
      <w:r w:rsidR="003E0E72">
        <w:rPr>
          <w:rFonts w:ascii="Bookman Old Style" w:hAnsi="Bookman Old Style" w:cs="Arial"/>
          <w:sz w:val="28"/>
          <w:szCs w:val="28"/>
        </w:rPr>
        <w:t xml:space="preserve">siguiente </w:t>
      </w:r>
      <w:r w:rsidR="00463A91">
        <w:rPr>
          <w:rFonts w:ascii="Bookman Old Style" w:hAnsi="Bookman Old Style" w:cs="Arial"/>
          <w:sz w:val="28"/>
          <w:szCs w:val="28"/>
        </w:rPr>
        <w:t>con</w:t>
      </w:r>
      <w:r w:rsidR="0071676C">
        <w:rPr>
          <w:rFonts w:ascii="Bookman Old Style" w:hAnsi="Bookman Old Style" w:cs="Arial"/>
          <w:sz w:val="28"/>
          <w:szCs w:val="28"/>
        </w:rPr>
        <w:t xml:space="preserve"> su confirmación por la Unidad de Fiscalías Delegada ante el Tribunal</w:t>
      </w:r>
      <w:r w:rsidR="009163D2">
        <w:rPr>
          <w:rFonts w:ascii="Bookman Old Style" w:hAnsi="Bookman Old Style" w:cs="Arial"/>
          <w:sz w:val="28"/>
          <w:szCs w:val="28"/>
        </w:rPr>
        <w:t>.</w:t>
      </w:r>
    </w:p>
    <w:p w:rsidR="004B7DC8" w:rsidRDefault="004B7DC8" w:rsidP="006C0DA4">
      <w:pPr>
        <w:spacing w:line="360" w:lineRule="auto"/>
        <w:ind w:firstLine="708"/>
        <w:jc w:val="both"/>
        <w:rPr>
          <w:rFonts w:ascii="Bookman Old Style" w:hAnsi="Bookman Old Style" w:cs="Arial"/>
          <w:sz w:val="28"/>
          <w:szCs w:val="28"/>
        </w:rPr>
      </w:pPr>
    </w:p>
    <w:p w:rsidR="00902C46" w:rsidRDefault="00BD1C1C"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La fase del juicio la adelantó el </w:t>
      </w:r>
      <w:r w:rsidR="00902C46">
        <w:rPr>
          <w:rFonts w:ascii="Bookman Old Style" w:hAnsi="Bookman Old Style" w:cs="Arial"/>
          <w:sz w:val="28"/>
          <w:szCs w:val="28"/>
        </w:rPr>
        <w:t xml:space="preserve">Juzgado </w:t>
      </w:r>
      <w:r w:rsidR="009163D2">
        <w:rPr>
          <w:rFonts w:ascii="Bookman Old Style" w:hAnsi="Bookman Old Style" w:cs="Arial"/>
          <w:sz w:val="28"/>
          <w:szCs w:val="28"/>
        </w:rPr>
        <w:t xml:space="preserve">Cuarto </w:t>
      </w:r>
      <w:r w:rsidR="00902C46">
        <w:rPr>
          <w:rFonts w:ascii="Bookman Old Style" w:hAnsi="Bookman Old Style" w:cs="Arial"/>
          <w:sz w:val="28"/>
          <w:szCs w:val="28"/>
        </w:rPr>
        <w:t>P</w:t>
      </w:r>
      <w:r w:rsidR="00323944">
        <w:rPr>
          <w:rFonts w:ascii="Bookman Old Style" w:hAnsi="Bookman Old Style" w:cs="Arial"/>
          <w:sz w:val="28"/>
          <w:szCs w:val="28"/>
        </w:rPr>
        <w:t>enal del Circuito de Valledupa</w:t>
      </w:r>
      <w:r w:rsidR="00902C46">
        <w:rPr>
          <w:rFonts w:ascii="Bookman Old Style" w:hAnsi="Bookman Old Style" w:cs="Arial"/>
          <w:sz w:val="28"/>
          <w:szCs w:val="28"/>
        </w:rPr>
        <w:t>r</w:t>
      </w:r>
      <w:r w:rsidR="00323944">
        <w:rPr>
          <w:rFonts w:ascii="Bookman Old Style" w:hAnsi="Bookman Old Style" w:cs="Arial"/>
          <w:sz w:val="28"/>
          <w:szCs w:val="28"/>
        </w:rPr>
        <w:t>,</w:t>
      </w:r>
      <w:r>
        <w:rPr>
          <w:rFonts w:ascii="Bookman Old Style" w:hAnsi="Bookman Old Style" w:cs="Arial"/>
          <w:sz w:val="28"/>
          <w:szCs w:val="28"/>
        </w:rPr>
        <w:t xml:space="preserve"> despacho que tras surtir las audiencias preparatoria y pública, por </w:t>
      </w:r>
      <w:r w:rsidR="00902C46">
        <w:rPr>
          <w:rFonts w:ascii="Bookman Old Style" w:hAnsi="Bookman Old Style" w:cs="Arial"/>
          <w:sz w:val="28"/>
          <w:szCs w:val="28"/>
        </w:rPr>
        <w:t>sente</w:t>
      </w:r>
      <w:r>
        <w:rPr>
          <w:rFonts w:ascii="Bookman Old Style" w:hAnsi="Bookman Old Style" w:cs="Arial"/>
          <w:sz w:val="28"/>
          <w:szCs w:val="28"/>
        </w:rPr>
        <w:t>n</w:t>
      </w:r>
      <w:r w:rsidR="00902C46">
        <w:rPr>
          <w:rFonts w:ascii="Bookman Old Style" w:hAnsi="Bookman Old Style" w:cs="Arial"/>
          <w:sz w:val="28"/>
          <w:szCs w:val="28"/>
        </w:rPr>
        <w:t xml:space="preserve">cia de </w:t>
      </w:r>
      <w:r w:rsidR="00323944">
        <w:rPr>
          <w:rFonts w:ascii="Bookman Old Style" w:hAnsi="Bookman Old Style" w:cs="Arial"/>
          <w:sz w:val="28"/>
          <w:szCs w:val="28"/>
        </w:rPr>
        <w:t>14</w:t>
      </w:r>
      <w:r w:rsidR="00902C46">
        <w:rPr>
          <w:rFonts w:ascii="Bookman Old Style" w:hAnsi="Bookman Old Style" w:cs="Arial"/>
          <w:sz w:val="28"/>
          <w:szCs w:val="28"/>
        </w:rPr>
        <w:t xml:space="preserve"> de</w:t>
      </w:r>
      <w:r>
        <w:rPr>
          <w:rFonts w:ascii="Bookman Old Style" w:hAnsi="Bookman Old Style" w:cs="Arial"/>
          <w:sz w:val="28"/>
          <w:szCs w:val="28"/>
        </w:rPr>
        <w:t xml:space="preserve"> </w:t>
      </w:r>
      <w:r w:rsidR="00323944">
        <w:rPr>
          <w:rFonts w:ascii="Bookman Old Style" w:hAnsi="Bookman Old Style" w:cs="Arial"/>
          <w:sz w:val="28"/>
          <w:szCs w:val="28"/>
        </w:rPr>
        <w:t xml:space="preserve">septiembre </w:t>
      </w:r>
      <w:r w:rsidR="00902C46">
        <w:rPr>
          <w:rFonts w:ascii="Bookman Old Style" w:hAnsi="Bookman Old Style" w:cs="Arial"/>
          <w:sz w:val="28"/>
          <w:szCs w:val="28"/>
        </w:rPr>
        <w:t>de 201</w:t>
      </w:r>
      <w:r w:rsidR="00323944">
        <w:rPr>
          <w:rFonts w:ascii="Bookman Old Style" w:hAnsi="Bookman Old Style" w:cs="Arial"/>
          <w:sz w:val="28"/>
          <w:szCs w:val="28"/>
        </w:rPr>
        <w:t>0</w:t>
      </w:r>
      <w:r w:rsidR="00902C46">
        <w:rPr>
          <w:rFonts w:ascii="Bookman Old Style" w:hAnsi="Bookman Old Style" w:cs="Arial"/>
          <w:sz w:val="28"/>
          <w:szCs w:val="28"/>
        </w:rPr>
        <w:t xml:space="preserve"> </w:t>
      </w:r>
      <w:r w:rsidR="00323944">
        <w:rPr>
          <w:rFonts w:ascii="Bookman Old Style" w:hAnsi="Bookman Old Style" w:cs="Arial"/>
          <w:sz w:val="28"/>
          <w:szCs w:val="28"/>
        </w:rPr>
        <w:t xml:space="preserve">condenó a los </w:t>
      </w:r>
      <w:r w:rsidR="00463A91">
        <w:rPr>
          <w:rFonts w:ascii="Bookman Old Style" w:hAnsi="Bookman Old Style" w:cs="Arial"/>
          <w:sz w:val="28"/>
          <w:szCs w:val="28"/>
        </w:rPr>
        <w:t xml:space="preserve">enjuiciados </w:t>
      </w:r>
      <w:r w:rsidR="00047C61">
        <w:rPr>
          <w:rFonts w:ascii="Bookman Old Style" w:hAnsi="Bookman Old Style" w:cs="Arial"/>
          <w:sz w:val="28"/>
          <w:szCs w:val="28"/>
        </w:rPr>
        <w:t xml:space="preserve">en calidad de </w:t>
      </w:r>
      <w:r w:rsidR="00323944">
        <w:rPr>
          <w:rFonts w:ascii="Bookman Old Style" w:hAnsi="Bookman Old Style" w:cs="Arial"/>
          <w:sz w:val="28"/>
          <w:szCs w:val="28"/>
        </w:rPr>
        <w:t>coautores del concurso d</w:t>
      </w:r>
      <w:r w:rsidR="00994CC5">
        <w:rPr>
          <w:rFonts w:ascii="Bookman Old Style" w:hAnsi="Bookman Old Style" w:cs="Arial"/>
          <w:sz w:val="28"/>
          <w:szCs w:val="28"/>
        </w:rPr>
        <w:t>e</w:t>
      </w:r>
      <w:r w:rsidR="00323944">
        <w:rPr>
          <w:rFonts w:ascii="Bookman Old Style" w:hAnsi="Bookman Old Style" w:cs="Arial"/>
          <w:sz w:val="28"/>
          <w:szCs w:val="28"/>
        </w:rPr>
        <w:t>lictual objeto de</w:t>
      </w:r>
      <w:r w:rsidR="00994CC5">
        <w:rPr>
          <w:rFonts w:ascii="Bookman Old Style" w:hAnsi="Bookman Old Style" w:cs="Arial"/>
          <w:sz w:val="28"/>
          <w:szCs w:val="28"/>
        </w:rPr>
        <w:t xml:space="preserve"> </w:t>
      </w:r>
      <w:r w:rsidR="00323944">
        <w:rPr>
          <w:rFonts w:ascii="Bookman Old Style" w:hAnsi="Bookman Old Style" w:cs="Arial"/>
          <w:sz w:val="28"/>
          <w:szCs w:val="28"/>
        </w:rPr>
        <w:t>a</w:t>
      </w:r>
      <w:r w:rsidR="00994CC5">
        <w:rPr>
          <w:rFonts w:ascii="Bookman Old Style" w:hAnsi="Bookman Old Style" w:cs="Arial"/>
          <w:sz w:val="28"/>
          <w:szCs w:val="28"/>
        </w:rPr>
        <w:t>c</w:t>
      </w:r>
      <w:r w:rsidR="00323944">
        <w:rPr>
          <w:rFonts w:ascii="Bookman Old Style" w:hAnsi="Bookman Old Style" w:cs="Arial"/>
          <w:sz w:val="28"/>
          <w:szCs w:val="28"/>
        </w:rPr>
        <w:t>us</w:t>
      </w:r>
      <w:r w:rsidR="00994CC5">
        <w:rPr>
          <w:rFonts w:ascii="Bookman Old Style" w:hAnsi="Bookman Old Style" w:cs="Arial"/>
          <w:sz w:val="28"/>
          <w:szCs w:val="28"/>
        </w:rPr>
        <w:t>a</w:t>
      </w:r>
      <w:r w:rsidR="00323944">
        <w:rPr>
          <w:rFonts w:ascii="Bookman Old Style" w:hAnsi="Bookman Old Style" w:cs="Arial"/>
          <w:sz w:val="28"/>
          <w:szCs w:val="28"/>
        </w:rPr>
        <w:t xml:space="preserve">ción, a las penas </w:t>
      </w:r>
      <w:r>
        <w:rPr>
          <w:rFonts w:ascii="Bookman Old Style" w:hAnsi="Bookman Old Style" w:cs="Arial"/>
          <w:sz w:val="28"/>
          <w:szCs w:val="28"/>
        </w:rPr>
        <w:t xml:space="preserve">de </w:t>
      </w:r>
      <w:r w:rsidR="00323944">
        <w:rPr>
          <w:rFonts w:ascii="Bookman Old Style" w:hAnsi="Bookman Old Style" w:cs="Arial"/>
          <w:sz w:val="28"/>
          <w:szCs w:val="28"/>
        </w:rPr>
        <w:t xml:space="preserve">cuarenta </w:t>
      </w:r>
      <w:r w:rsidR="00902C46">
        <w:rPr>
          <w:rFonts w:ascii="Bookman Old Style" w:hAnsi="Bookman Old Style" w:cs="Arial"/>
          <w:sz w:val="28"/>
          <w:szCs w:val="28"/>
        </w:rPr>
        <w:t>(</w:t>
      </w:r>
      <w:r w:rsidR="00323944">
        <w:rPr>
          <w:rFonts w:ascii="Bookman Old Style" w:hAnsi="Bookman Old Style" w:cs="Arial"/>
          <w:sz w:val="28"/>
          <w:szCs w:val="28"/>
        </w:rPr>
        <w:t>40)</w:t>
      </w:r>
      <w:r w:rsidR="00902C46">
        <w:rPr>
          <w:rFonts w:ascii="Bookman Old Style" w:hAnsi="Bookman Old Style" w:cs="Arial"/>
          <w:sz w:val="28"/>
          <w:szCs w:val="28"/>
        </w:rPr>
        <w:t xml:space="preserve"> años de prisión y multa de </w:t>
      </w:r>
      <w:r w:rsidR="00323944">
        <w:rPr>
          <w:rFonts w:ascii="Bookman Old Style" w:hAnsi="Bookman Old Style" w:cs="Arial"/>
          <w:sz w:val="28"/>
          <w:szCs w:val="28"/>
        </w:rPr>
        <w:t xml:space="preserve">cuatrocientos cincuenta (450) salarios mínimos legales </w:t>
      </w:r>
      <w:r w:rsidR="00902C46">
        <w:rPr>
          <w:rFonts w:ascii="Bookman Old Style" w:hAnsi="Bookman Old Style" w:cs="Arial"/>
          <w:sz w:val="28"/>
          <w:szCs w:val="28"/>
        </w:rPr>
        <w:t xml:space="preserve"> mensu</w:t>
      </w:r>
      <w:r>
        <w:rPr>
          <w:rFonts w:ascii="Bookman Old Style" w:hAnsi="Bookman Old Style" w:cs="Arial"/>
          <w:sz w:val="28"/>
          <w:szCs w:val="28"/>
        </w:rPr>
        <w:t>a</w:t>
      </w:r>
      <w:r w:rsidR="00902C46">
        <w:rPr>
          <w:rFonts w:ascii="Bookman Old Style" w:hAnsi="Bookman Old Style" w:cs="Arial"/>
          <w:sz w:val="28"/>
          <w:szCs w:val="28"/>
        </w:rPr>
        <w:t>les</w:t>
      </w:r>
      <w:r w:rsidR="00323944">
        <w:rPr>
          <w:rFonts w:ascii="Bookman Old Style" w:hAnsi="Bookman Old Style" w:cs="Arial"/>
          <w:sz w:val="28"/>
          <w:szCs w:val="28"/>
        </w:rPr>
        <w:t xml:space="preserve"> vigentes</w:t>
      </w:r>
      <w:r w:rsidR="00902C46">
        <w:rPr>
          <w:rFonts w:ascii="Bookman Old Style" w:hAnsi="Bookman Old Style" w:cs="Arial"/>
          <w:sz w:val="28"/>
          <w:szCs w:val="28"/>
        </w:rPr>
        <w:t xml:space="preserve">, </w:t>
      </w:r>
      <w:r>
        <w:rPr>
          <w:rFonts w:ascii="Bookman Old Style" w:hAnsi="Bookman Old Style" w:cs="Arial"/>
          <w:sz w:val="28"/>
          <w:szCs w:val="28"/>
        </w:rPr>
        <w:t xml:space="preserve">así como a la sanción accesoria </w:t>
      </w:r>
      <w:r w:rsidR="00902C46">
        <w:rPr>
          <w:rFonts w:ascii="Bookman Old Style" w:hAnsi="Bookman Old Style" w:cs="Arial"/>
          <w:sz w:val="28"/>
          <w:szCs w:val="28"/>
        </w:rPr>
        <w:t>de inhabilitación para el eje</w:t>
      </w:r>
      <w:r>
        <w:rPr>
          <w:rFonts w:ascii="Bookman Old Style" w:hAnsi="Bookman Old Style" w:cs="Arial"/>
          <w:sz w:val="28"/>
          <w:szCs w:val="28"/>
        </w:rPr>
        <w:t>r</w:t>
      </w:r>
      <w:r w:rsidR="00902C46">
        <w:rPr>
          <w:rFonts w:ascii="Bookman Old Style" w:hAnsi="Bookman Old Style" w:cs="Arial"/>
          <w:sz w:val="28"/>
          <w:szCs w:val="28"/>
        </w:rPr>
        <w:t>ci</w:t>
      </w:r>
      <w:r>
        <w:rPr>
          <w:rFonts w:ascii="Bookman Old Style" w:hAnsi="Bookman Old Style" w:cs="Arial"/>
          <w:sz w:val="28"/>
          <w:szCs w:val="28"/>
        </w:rPr>
        <w:t>cio</w:t>
      </w:r>
      <w:r w:rsidR="00902C46">
        <w:rPr>
          <w:rFonts w:ascii="Bookman Old Style" w:hAnsi="Bookman Old Style" w:cs="Arial"/>
          <w:sz w:val="28"/>
          <w:szCs w:val="28"/>
        </w:rPr>
        <w:t xml:space="preserve"> de derechos y fun</w:t>
      </w:r>
      <w:r>
        <w:rPr>
          <w:rFonts w:ascii="Bookman Old Style" w:hAnsi="Bookman Old Style" w:cs="Arial"/>
          <w:sz w:val="28"/>
          <w:szCs w:val="28"/>
        </w:rPr>
        <w:t>ciones públicas</w:t>
      </w:r>
      <w:r w:rsidR="00902C46">
        <w:rPr>
          <w:rFonts w:ascii="Bookman Old Style" w:hAnsi="Bookman Old Style" w:cs="Arial"/>
          <w:sz w:val="28"/>
          <w:szCs w:val="28"/>
        </w:rPr>
        <w:t xml:space="preserve"> por el laps</w:t>
      </w:r>
      <w:r>
        <w:rPr>
          <w:rFonts w:ascii="Bookman Old Style" w:hAnsi="Bookman Old Style" w:cs="Arial"/>
          <w:sz w:val="28"/>
          <w:szCs w:val="28"/>
        </w:rPr>
        <w:t>o</w:t>
      </w:r>
      <w:r w:rsidR="00902C46">
        <w:rPr>
          <w:rFonts w:ascii="Bookman Old Style" w:hAnsi="Bookman Old Style" w:cs="Arial"/>
          <w:sz w:val="28"/>
          <w:szCs w:val="28"/>
        </w:rPr>
        <w:t xml:space="preserve"> de </w:t>
      </w:r>
      <w:r w:rsidR="00323944">
        <w:rPr>
          <w:rFonts w:ascii="Bookman Old Style" w:hAnsi="Bookman Old Style" w:cs="Arial"/>
          <w:sz w:val="28"/>
          <w:szCs w:val="28"/>
        </w:rPr>
        <w:t>veinte</w:t>
      </w:r>
      <w:r w:rsidR="00902C46">
        <w:rPr>
          <w:rFonts w:ascii="Bookman Old Style" w:hAnsi="Bookman Old Style" w:cs="Arial"/>
          <w:sz w:val="28"/>
          <w:szCs w:val="28"/>
        </w:rPr>
        <w:t xml:space="preserve"> (</w:t>
      </w:r>
      <w:r w:rsidR="00323944">
        <w:rPr>
          <w:rFonts w:ascii="Bookman Old Style" w:hAnsi="Bookman Old Style" w:cs="Arial"/>
          <w:sz w:val="28"/>
          <w:szCs w:val="28"/>
        </w:rPr>
        <w:t>20</w:t>
      </w:r>
      <w:r w:rsidR="00902C46">
        <w:rPr>
          <w:rFonts w:ascii="Bookman Old Style" w:hAnsi="Bookman Old Style" w:cs="Arial"/>
          <w:sz w:val="28"/>
          <w:szCs w:val="28"/>
        </w:rPr>
        <w:t>)</w:t>
      </w:r>
      <w:r>
        <w:rPr>
          <w:rFonts w:ascii="Bookman Old Style" w:hAnsi="Bookman Old Style" w:cs="Arial"/>
          <w:sz w:val="28"/>
          <w:szCs w:val="28"/>
        </w:rPr>
        <w:t xml:space="preserve"> años, sin otorgarles </w:t>
      </w:r>
      <w:r w:rsidR="00902C46">
        <w:rPr>
          <w:rFonts w:ascii="Bookman Old Style" w:hAnsi="Bookman Old Style" w:cs="Arial"/>
          <w:sz w:val="28"/>
          <w:szCs w:val="28"/>
        </w:rPr>
        <w:t>la suspensi</w:t>
      </w:r>
      <w:r>
        <w:rPr>
          <w:rFonts w:ascii="Bookman Old Style" w:hAnsi="Bookman Old Style" w:cs="Arial"/>
          <w:sz w:val="28"/>
          <w:szCs w:val="28"/>
        </w:rPr>
        <w:t xml:space="preserve">ón </w:t>
      </w:r>
      <w:r w:rsidR="00902C46">
        <w:rPr>
          <w:rFonts w:ascii="Bookman Old Style" w:hAnsi="Bookman Old Style" w:cs="Arial"/>
          <w:sz w:val="28"/>
          <w:szCs w:val="28"/>
        </w:rPr>
        <w:t>condic</w:t>
      </w:r>
      <w:r>
        <w:rPr>
          <w:rFonts w:ascii="Bookman Old Style" w:hAnsi="Bookman Old Style" w:cs="Arial"/>
          <w:sz w:val="28"/>
          <w:szCs w:val="28"/>
        </w:rPr>
        <w:t>i</w:t>
      </w:r>
      <w:r w:rsidR="00902C46">
        <w:rPr>
          <w:rFonts w:ascii="Bookman Old Style" w:hAnsi="Bookman Old Style" w:cs="Arial"/>
          <w:sz w:val="28"/>
          <w:szCs w:val="28"/>
        </w:rPr>
        <w:t>onal de</w:t>
      </w:r>
      <w:r>
        <w:rPr>
          <w:rFonts w:ascii="Bookman Old Style" w:hAnsi="Bookman Old Style" w:cs="Arial"/>
          <w:sz w:val="28"/>
          <w:szCs w:val="28"/>
        </w:rPr>
        <w:t xml:space="preserve"> </w:t>
      </w:r>
      <w:r w:rsidR="00902C46">
        <w:rPr>
          <w:rFonts w:ascii="Bookman Old Style" w:hAnsi="Bookman Old Style" w:cs="Arial"/>
          <w:sz w:val="28"/>
          <w:szCs w:val="28"/>
        </w:rPr>
        <w:t>la ejecución de</w:t>
      </w:r>
      <w:r>
        <w:rPr>
          <w:rFonts w:ascii="Bookman Old Style" w:hAnsi="Bookman Old Style" w:cs="Arial"/>
          <w:sz w:val="28"/>
          <w:szCs w:val="28"/>
        </w:rPr>
        <w:t xml:space="preserve"> </w:t>
      </w:r>
      <w:r w:rsidR="00902C46">
        <w:rPr>
          <w:rFonts w:ascii="Bookman Old Style" w:hAnsi="Bookman Old Style" w:cs="Arial"/>
          <w:sz w:val="28"/>
          <w:szCs w:val="28"/>
        </w:rPr>
        <w:t>la pen</w:t>
      </w:r>
      <w:r>
        <w:rPr>
          <w:rFonts w:ascii="Bookman Old Style" w:hAnsi="Bookman Old Style" w:cs="Arial"/>
          <w:sz w:val="28"/>
          <w:szCs w:val="28"/>
        </w:rPr>
        <w:t>a</w:t>
      </w:r>
      <w:r w:rsidR="00902C46">
        <w:rPr>
          <w:rFonts w:ascii="Bookman Old Style" w:hAnsi="Bookman Old Style" w:cs="Arial"/>
          <w:sz w:val="28"/>
          <w:szCs w:val="28"/>
        </w:rPr>
        <w:t xml:space="preserve"> ni la prisión domiciliaria.</w:t>
      </w:r>
    </w:p>
    <w:p w:rsidR="00902C46" w:rsidRDefault="00902C46" w:rsidP="007372CC">
      <w:pPr>
        <w:spacing w:line="360" w:lineRule="auto"/>
        <w:ind w:firstLine="708"/>
        <w:jc w:val="both"/>
        <w:rPr>
          <w:rFonts w:ascii="Bookman Old Style" w:hAnsi="Bookman Old Style" w:cs="Arial"/>
          <w:sz w:val="28"/>
          <w:szCs w:val="28"/>
        </w:rPr>
      </w:pPr>
    </w:p>
    <w:p w:rsidR="00261EA7" w:rsidRDefault="00902C46" w:rsidP="007372CC">
      <w:pPr>
        <w:spacing w:line="360" w:lineRule="auto"/>
        <w:ind w:firstLine="708"/>
        <w:jc w:val="both"/>
        <w:rPr>
          <w:rFonts w:ascii="Bookman Old Style" w:hAnsi="Bookman Old Style" w:cs="Arial"/>
          <w:sz w:val="28"/>
          <w:szCs w:val="28"/>
        </w:rPr>
      </w:pPr>
      <w:r>
        <w:rPr>
          <w:rFonts w:ascii="Bookman Old Style" w:hAnsi="Bookman Old Style" w:cs="Arial"/>
          <w:sz w:val="28"/>
          <w:szCs w:val="28"/>
        </w:rPr>
        <w:t>En virtud del recurso de apelación elevado por los defe</w:t>
      </w:r>
      <w:r w:rsidR="00BD1C1C">
        <w:rPr>
          <w:rFonts w:ascii="Bookman Old Style" w:hAnsi="Bookman Old Style" w:cs="Arial"/>
          <w:sz w:val="28"/>
          <w:szCs w:val="28"/>
        </w:rPr>
        <w:t>n</w:t>
      </w:r>
      <w:r>
        <w:rPr>
          <w:rFonts w:ascii="Bookman Old Style" w:hAnsi="Bookman Old Style" w:cs="Arial"/>
          <w:sz w:val="28"/>
          <w:szCs w:val="28"/>
        </w:rPr>
        <w:t xml:space="preserve">sores de </w:t>
      </w:r>
      <w:r w:rsidR="00CD5108">
        <w:rPr>
          <w:rFonts w:ascii="Bookman Old Style" w:hAnsi="Bookman Old Style" w:cs="Arial"/>
          <w:sz w:val="28"/>
          <w:szCs w:val="28"/>
        </w:rPr>
        <w:t xml:space="preserve">todos </w:t>
      </w:r>
      <w:r>
        <w:rPr>
          <w:rFonts w:ascii="Bookman Old Style" w:hAnsi="Bookman Old Style" w:cs="Arial"/>
          <w:sz w:val="28"/>
          <w:szCs w:val="28"/>
        </w:rPr>
        <w:t xml:space="preserve">los </w:t>
      </w:r>
      <w:r w:rsidR="00BD1C1C">
        <w:rPr>
          <w:rFonts w:ascii="Bookman Old Style" w:hAnsi="Bookman Old Style" w:cs="Arial"/>
          <w:sz w:val="28"/>
          <w:szCs w:val="28"/>
        </w:rPr>
        <w:t>condenados</w:t>
      </w:r>
      <w:r>
        <w:rPr>
          <w:rFonts w:ascii="Bookman Old Style" w:hAnsi="Bookman Old Style" w:cs="Arial"/>
          <w:sz w:val="28"/>
          <w:szCs w:val="28"/>
        </w:rPr>
        <w:t xml:space="preserve">, el Tribunal </w:t>
      </w:r>
      <w:r w:rsidR="00BD1C1C">
        <w:rPr>
          <w:rFonts w:ascii="Bookman Old Style" w:hAnsi="Bookman Old Style" w:cs="Arial"/>
          <w:sz w:val="28"/>
          <w:szCs w:val="28"/>
        </w:rPr>
        <w:t>S</w:t>
      </w:r>
      <w:r>
        <w:rPr>
          <w:rFonts w:ascii="Bookman Old Style" w:hAnsi="Bookman Old Style" w:cs="Arial"/>
          <w:sz w:val="28"/>
          <w:szCs w:val="28"/>
        </w:rPr>
        <w:t xml:space="preserve">uperior de </w:t>
      </w:r>
      <w:r w:rsidR="00CD5108">
        <w:rPr>
          <w:rFonts w:ascii="Bookman Old Style" w:hAnsi="Bookman Old Style" w:cs="Arial"/>
          <w:sz w:val="28"/>
          <w:szCs w:val="28"/>
        </w:rPr>
        <w:t xml:space="preserve">Valledupar </w:t>
      </w:r>
      <w:r>
        <w:rPr>
          <w:rFonts w:ascii="Bookman Old Style" w:hAnsi="Bookman Old Style" w:cs="Arial"/>
          <w:sz w:val="28"/>
          <w:szCs w:val="28"/>
        </w:rPr>
        <w:t xml:space="preserve">por </w:t>
      </w:r>
      <w:r w:rsidR="000E73EC">
        <w:rPr>
          <w:rFonts w:ascii="Bookman Old Style" w:hAnsi="Bookman Old Style" w:cs="Arial"/>
          <w:sz w:val="28"/>
          <w:szCs w:val="28"/>
        </w:rPr>
        <w:t xml:space="preserve">proveído </w:t>
      </w:r>
      <w:r>
        <w:rPr>
          <w:rFonts w:ascii="Bookman Old Style" w:hAnsi="Bookman Old Style" w:cs="Arial"/>
          <w:sz w:val="28"/>
          <w:szCs w:val="28"/>
        </w:rPr>
        <w:t xml:space="preserve">de </w:t>
      </w:r>
      <w:r w:rsidR="00CD5108">
        <w:rPr>
          <w:rFonts w:ascii="Bookman Old Style" w:hAnsi="Bookman Old Style" w:cs="Arial"/>
          <w:sz w:val="28"/>
          <w:szCs w:val="28"/>
        </w:rPr>
        <w:t xml:space="preserve">13 </w:t>
      </w:r>
      <w:r>
        <w:rPr>
          <w:rFonts w:ascii="Bookman Old Style" w:hAnsi="Bookman Old Style" w:cs="Arial"/>
          <w:sz w:val="28"/>
          <w:szCs w:val="28"/>
        </w:rPr>
        <w:t xml:space="preserve">de </w:t>
      </w:r>
      <w:r w:rsidR="00CD5108">
        <w:rPr>
          <w:rFonts w:ascii="Bookman Old Style" w:hAnsi="Bookman Old Style" w:cs="Arial"/>
          <w:sz w:val="28"/>
          <w:szCs w:val="28"/>
        </w:rPr>
        <w:t xml:space="preserve">junio </w:t>
      </w:r>
      <w:r>
        <w:rPr>
          <w:rFonts w:ascii="Bookman Old Style" w:hAnsi="Bookman Old Style" w:cs="Arial"/>
          <w:sz w:val="28"/>
          <w:szCs w:val="28"/>
        </w:rPr>
        <w:t>de 201</w:t>
      </w:r>
      <w:r w:rsidR="00CD5108">
        <w:rPr>
          <w:rFonts w:ascii="Bookman Old Style" w:hAnsi="Bookman Old Style" w:cs="Arial"/>
          <w:sz w:val="28"/>
          <w:szCs w:val="28"/>
        </w:rPr>
        <w:t>1</w:t>
      </w:r>
      <w:r>
        <w:rPr>
          <w:rFonts w:ascii="Bookman Old Style" w:hAnsi="Bookman Old Style" w:cs="Arial"/>
          <w:sz w:val="28"/>
          <w:szCs w:val="28"/>
        </w:rPr>
        <w:t xml:space="preserve"> confirmó la </w:t>
      </w:r>
      <w:r w:rsidR="000E73EC">
        <w:rPr>
          <w:rFonts w:ascii="Bookman Old Style" w:hAnsi="Bookman Old Style" w:cs="Arial"/>
          <w:sz w:val="28"/>
          <w:szCs w:val="28"/>
        </w:rPr>
        <w:t>sentencia, ante lo cual insiste</w:t>
      </w:r>
      <w:r w:rsidR="00CD5108">
        <w:rPr>
          <w:rFonts w:ascii="Bookman Old Style" w:hAnsi="Bookman Old Style" w:cs="Arial"/>
          <w:sz w:val="28"/>
          <w:szCs w:val="28"/>
        </w:rPr>
        <w:t>n</w:t>
      </w:r>
      <w:r w:rsidR="000E73EC">
        <w:rPr>
          <w:rFonts w:ascii="Bookman Old Style" w:hAnsi="Bookman Old Style" w:cs="Arial"/>
          <w:sz w:val="28"/>
          <w:szCs w:val="28"/>
        </w:rPr>
        <w:t xml:space="preserve"> al </w:t>
      </w:r>
      <w:r w:rsidR="00261EA7">
        <w:rPr>
          <w:rFonts w:ascii="Bookman Old Style" w:hAnsi="Bookman Old Style" w:cs="Arial"/>
          <w:sz w:val="28"/>
          <w:szCs w:val="28"/>
        </w:rPr>
        <w:t>impugn</w:t>
      </w:r>
      <w:r w:rsidR="005A7F7A">
        <w:rPr>
          <w:rFonts w:ascii="Bookman Old Style" w:hAnsi="Bookman Old Style" w:cs="Arial"/>
          <w:sz w:val="28"/>
          <w:szCs w:val="28"/>
        </w:rPr>
        <w:t xml:space="preserve">ar </w:t>
      </w:r>
      <w:r w:rsidR="00261EA7">
        <w:rPr>
          <w:rFonts w:ascii="Bookman Old Style" w:hAnsi="Bookman Old Style" w:cs="Arial"/>
          <w:sz w:val="28"/>
          <w:szCs w:val="28"/>
        </w:rPr>
        <w:t xml:space="preserve">extraordinariamente, allegando </w:t>
      </w:r>
      <w:r w:rsidR="00261EA7" w:rsidRPr="00665C7D">
        <w:rPr>
          <w:rFonts w:ascii="Bookman Old Style" w:hAnsi="Bookman Old Style" w:cs="Arial"/>
          <w:sz w:val="28"/>
          <w:szCs w:val="28"/>
        </w:rPr>
        <w:t>la</w:t>
      </w:r>
      <w:r w:rsidR="00CD5108">
        <w:rPr>
          <w:rFonts w:ascii="Bookman Old Style" w:hAnsi="Bookman Old Style" w:cs="Arial"/>
          <w:sz w:val="28"/>
          <w:szCs w:val="28"/>
        </w:rPr>
        <w:t>s</w:t>
      </w:r>
      <w:r w:rsidR="00261EA7" w:rsidRPr="00665C7D">
        <w:rPr>
          <w:rFonts w:ascii="Bookman Old Style" w:hAnsi="Bookman Old Style" w:cs="Arial"/>
          <w:sz w:val="28"/>
          <w:szCs w:val="28"/>
        </w:rPr>
        <w:t xml:space="preserve"> respectiva</w:t>
      </w:r>
      <w:r w:rsidR="00CD5108">
        <w:rPr>
          <w:rFonts w:ascii="Bookman Old Style" w:hAnsi="Bookman Old Style" w:cs="Arial"/>
          <w:sz w:val="28"/>
          <w:szCs w:val="28"/>
        </w:rPr>
        <w:t>s</w:t>
      </w:r>
      <w:r w:rsidR="00261EA7" w:rsidRPr="00665C7D">
        <w:rPr>
          <w:rFonts w:ascii="Bookman Old Style" w:hAnsi="Bookman Old Style" w:cs="Arial"/>
          <w:sz w:val="28"/>
          <w:szCs w:val="28"/>
        </w:rPr>
        <w:t xml:space="preserve"> demanda</w:t>
      </w:r>
      <w:r w:rsidR="00CD5108">
        <w:rPr>
          <w:rFonts w:ascii="Bookman Old Style" w:hAnsi="Bookman Old Style" w:cs="Arial"/>
          <w:sz w:val="28"/>
          <w:szCs w:val="28"/>
        </w:rPr>
        <w:t>s</w:t>
      </w:r>
      <w:r w:rsidR="00261EA7" w:rsidRPr="00665C7D">
        <w:rPr>
          <w:rFonts w:ascii="Bookman Old Style" w:hAnsi="Bookman Old Style" w:cs="Arial"/>
          <w:sz w:val="28"/>
          <w:szCs w:val="28"/>
        </w:rPr>
        <w:t xml:space="preserve"> de casación, de cuya admisibilidad se ocupa la Corte</w:t>
      </w:r>
      <w:r w:rsidR="00261EA7">
        <w:rPr>
          <w:rFonts w:ascii="Bookman Old Style" w:hAnsi="Bookman Old Style" w:cs="Arial"/>
          <w:sz w:val="28"/>
          <w:szCs w:val="28"/>
        </w:rPr>
        <w:t>.</w:t>
      </w:r>
    </w:p>
    <w:p w:rsidR="00261EA7" w:rsidRDefault="00261EA7" w:rsidP="007372CC">
      <w:pPr>
        <w:spacing w:line="360" w:lineRule="auto"/>
        <w:ind w:firstLine="708"/>
        <w:jc w:val="both"/>
        <w:rPr>
          <w:rFonts w:ascii="Bookman Old Style" w:hAnsi="Bookman Old Style" w:cs="Arial"/>
          <w:sz w:val="28"/>
          <w:szCs w:val="28"/>
        </w:rPr>
      </w:pPr>
    </w:p>
    <w:p w:rsidR="00261EA7" w:rsidRDefault="00261EA7" w:rsidP="007372CC">
      <w:pPr>
        <w:spacing w:line="360" w:lineRule="auto"/>
        <w:ind w:firstLine="708"/>
        <w:jc w:val="center"/>
        <w:rPr>
          <w:rFonts w:ascii="Bookman Old Style" w:hAnsi="Bookman Old Style" w:cs="Arial"/>
          <w:b/>
          <w:sz w:val="28"/>
          <w:szCs w:val="28"/>
        </w:rPr>
      </w:pPr>
      <w:r w:rsidRPr="00074B33">
        <w:rPr>
          <w:rFonts w:ascii="Bookman Old Style" w:hAnsi="Bookman Old Style" w:cs="Arial"/>
          <w:b/>
          <w:sz w:val="28"/>
          <w:szCs w:val="28"/>
        </w:rPr>
        <w:t>DEMANDA</w:t>
      </w:r>
      <w:r w:rsidR="00463A91">
        <w:rPr>
          <w:rFonts w:ascii="Bookman Old Style" w:hAnsi="Bookman Old Style" w:cs="Arial"/>
          <w:b/>
          <w:sz w:val="28"/>
          <w:szCs w:val="28"/>
        </w:rPr>
        <w:t>S</w:t>
      </w:r>
    </w:p>
    <w:p w:rsidR="00684BCE" w:rsidRDefault="00684BCE" w:rsidP="00684BCE">
      <w:pPr>
        <w:spacing w:line="360" w:lineRule="auto"/>
        <w:ind w:firstLine="708"/>
        <w:jc w:val="both"/>
        <w:rPr>
          <w:rFonts w:ascii="Bookman Old Style" w:hAnsi="Bookman Old Style" w:cs="Arial"/>
          <w:sz w:val="28"/>
          <w:szCs w:val="28"/>
        </w:rPr>
      </w:pPr>
    </w:p>
    <w:p w:rsidR="00CD5108" w:rsidRPr="00994CC5" w:rsidRDefault="00CD5108" w:rsidP="00684BCE">
      <w:pPr>
        <w:spacing w:line="360" w:lineRule="auto"/>
        <w:ind w:firstLine="708"/>
        <w:jc w:val="both"/>
        <w:rPr>
          <w:rFonts w:ascii="Bookman Old Style" w:hAnsi="Bookman Old Style" w:cs="Arial"/>
          <w:b/>
          <w:sz w:val="28"/>
          <w:szCs w:val="28"/>
        </w:rPr>
      </w:pPr>
      <w:r w:rsidRPr="00994CC5">
        <w:rPr>
          <w:rFonts w:ascii="Bookman Old Style" w:hAnsi="Bookman Old Style" w:cs="Arial"/>
          <w:b/>
          <w:sz w:val="28"/>
          <w:szCs w:val="28"/>
        </w:rPr>
        <w:t>En nombre de  JOSE MIGUEL ZULETA PALMERA</w:t>
      </w:r>
      <w:r w:rsidR="00A127D9">
        <w:rPr>
          <w:rFonts w:ascii="Bookman Old Style" w:hAnsi="Bookman Old Style" w:cs="Arial"/>
          <w:b/>
          <w:sz w:val="28"/>
          <w:szCs w:val="28"/>
        </w:rPr>
        <w:t>.</w:t>
      </w:r>
    </w:p>
    <w:p w:rsidR="00CD5108" w:rsidRDefault="00CD5108" w:rsidP="00684BCE">
      <w:pPr>
        <w:spacing w:line="360" w:lineRule="auto"/>
        <w:ind w:firstLine="708"/>
        <w:jc w:val="both"/>
        <w:rPr>
          <w:rFonts w:ascii="Bookman Old Style" w:hAnsi="Bookman Old Style" w:cs="Arial"/>
          <w:sz w:val="28"/>
          <w:szCs w:val="28"/>
        </w:rPr>
      </w:pPr>
    </w:p>
    <w:p w:rsidR="00112551" w:rsidRDefault="00883E17" w:rsidP="00112551">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Señala que </w:t>
      </w:r>
      <w:r w:rsidR="00994CC5">
        <w:rPr>
          <w:rFonts w:ascii="Bookman Old Style" w:hAnsi="Bookman Old Style" w:cs="Arial"/>
          <w:sz w:val="28"/>
          <w:szCs w:val="28"/>
        </w:rPr>
        <w:t>la indagatoria de su asistido fue realizada a través de despacho comisorio en la</w:t>
      </w:r>
      <w:r w:rsidR="00112551">
        <w:rPr>
          <w:rFonts w:ascii="Bookman Old Style" w:hAnsi="Bookman Old Style" w:cs="Arial"/>
          <w:sz w:val="28"/>
          <w:szCs w:val="28"/>
        </w:rPr>
        <w:t xml:space="preserve"> ciudad de Villavicencio, </w:t>
      </w:r>
      <w:r w:rsidR="00112551">
        <w:rPr>
          <w:rFonts w:ascii="Bookman Old Style" w:hAnsi="Bookman Old Style" w:cs="Arial"/>
          <w:sz w:val="28"/>
          <w:szCs w:val="28"/>
        </w:rPr>
        <w:lastRenderedPageBreak/>
        <w:t xml:space="preserve">en tanto que las de los otros procesados se cumplieron en Valledupar, de ahí que aquél estuvo lejos del </w:t>
      </w:r>
      <w:r w:rsidR="0091183C">
        <w:rPr>
          <w:rFonts w:ascii="Bookman Old Style" w:hAnsi="Bookman Old Style" w:cs="Arial"/>
          <w:sz w:val="28"/>
          <w:szCs w:val="28"/>
        </w:rPr>
        <w:t xml:space="preserve">diligenciamiento </w:t>
      </w:r>
      <w:r w:rsidR="00112551">
        <w:rPr>
          <w:rFonts w:ascii="Bookman Old Style" w:hAnsi="Bookman Old Style" w:cs="Arial"/>
          <w:sz w:val="28"/>
          <w:szCs w:val="28"/>
        </w:rPr>
        <w:t xml:space="preserve">y de su </w:t>
      </w:r>
      <w:r w:rsidR="00994CC5">
        <w:rPr>
          <w:rFonts w:ascii="Bookman Old Style" w:hAnsi="Bookman Old Style" w:cs="Arial"/>
          <w:sz w:val="28"/>
          <w:szCs w:val="28"/>
        </w:rPr>
        <w:t>defe</w:t>
      </w:r>
      <w:r w:rsidR="00112551">
        <w:rPr>
          <w:rFonts w:ascii="Bookman Old Style" w:hAnsi="Bookman Old Style" w:cs="Arial"/>
          <w:sz w:val="28"/>
          <w:szCs w:val="28"/>
        </w:rPr>
        <w:t>n</w:t>
      </w:r>
      <w:r w:rsidR="00994CC5">
        <w:rPr>
          <w:rFonts w:ascii="Bookman Old Style" w:hAnsi="Bookman Old Style" w:cs="Arial"/>
          <w:sz w:val="28"/>
          <w:szCs w:val="28"/>
        </w:rPr>
        <w:t>sor de c</w:t>
      </w:r>
      <w:r w:rsidR="00112551">
        <w:rPr>
          <w:rFonts w:ascii="Bookman Old Style" w:hAnsi="Bookman Old Style" w:cs="Arial"/>
          <w:sz w:val="28"/>
          <w:szCs w:val="28"/>
        </w:rPr>
        <w:t>o</w:t>
      </w:r>
      <w:r w:rsidR="00994CC5">
        <w:rPr>
          <w:rFonts w:ascii="Bookman Old Style" w:hAnsi="Bookman Old Style" w:cs="Arial"/>
          <w:sz w:val="28"/>
          <w:szCs w:val="28"/>
        </w:rPr>
        <w:t>nfia</w:t>
      </w:r>
      <w:r w:rsidR="00112551">
        <w:rPr>
          <w:rFonts w:ascii="Bookman Old Style" w:hAnsi="Bookman Old Style" w:cs="Arial"/>
          <w:sz w:val="28"/>
          <w:szCs w:val="28"/>
        </w:rPr>
        <w:t>n</w:t>
      </w:r>
      <w:r w:rsidR="00994CC5">
        <w:rPr>
          <w:rFonts w:ascii="Bookman Old Style" w:hAnsi="Bookman Old Style" w:cs="Arial"/>
          <w:sz w:val="28"/>
          <w:szCs w:val="28"/>
        </w:rPr>
        <w:t>z</w:t>
      </w:r>
      <w:r w:rsidR="00CD5108">
        <w:rPr>
          <w:rFonts w:ascii="Bookman Old Style" w:hAnsi="Bookman Old Style" w:cs="Arial"/>
          <w:sz w:val="28"/>
          <w:szCs w:val="28"/>
        </w:rPr>
        <w:t xml:space="preserve">a, </w:t>
      </w:r>
      <w:r w:rsidR="00112551">
        <w:rPr>
          <w:rFonts w:ascii="Bookman Old Style" w:hAnsi="Bookman Old Style" w:cs="Arial"/>
          <w:sz w:val="28"/>
          <w:szCs w:val="28"/>
        </w:rPr>
        <w:t xml:space="preserve">y no </w:t>
      </w:r>
      <w:r w:rsidR="003E0E72">
        <w:rPr>
          <w:rFonts w:ascii="Bookman Old Style" w:hAnsi="Bookman Old Style" w:cs="Arial"/>
          <w:sz w:val="28"/>
          <w:szCs w:val="28"/>
        </w:rPr>
        <w:t xml:space="preserve">tuvo </w:t>
      </w:r>
      <w:r w:rsidR="00112551">
        <w:rPr>
          <w:rFonts w:ascii="Bookman Old Style" w:hAnsi="Bookman Old Style" w:cs="Arial"/>
          <w:sz w:val="28"/>
          <w:szCs w:val="28"/>
        </w:rPr>
        <w:t>la oportunidad de ac</w:t>
      </w:r>
      <w:r w:rsidR="003E0E72">
        <w:rPr>
          <w:rFonts w:ascii="Bookman Old Style" w:hAnsi="Bookman Old Style" w:cs="Arial"/>
          <w:sz w:val="28"/>
          <w:szCs w:val="28"/>
        </w:rPr>
        <w:t>ogerse a los beneficios de la sente</w:t>
      </w:r>
      <w:r w:rsidR="00112551">
        <w:rPr>
          <w:rFonts w:ascii="Bookman Old Style" w:hAnsi="Bookman Old Style" w:cs="Arial"/>
          <w:sz w:val="28"/>
          <w:szCs w:val="28"/>
        </w:rPr>
        <w:t>ncia anticipada.</w:t>
      </w:r>
    </w:p>
    <w:p w:rsidR="00112551" w:rsidRDefault="00112551" w:rsidP="00684BCE">
      <w:pPr>
        <w:spacing w:line="360" w:lineRule="auto"/>
        <w:ind w:firstLine="708"/>
        <w:jc w:val="both"/>
        <w:rPr>
          <w:rFonts w:ascii="Bookman Old Style" w:hAnsi="Bookman Old Style" w:cs="Arial"/>
          <w:sz w:val="28"/>
          <w:szCs w:val="28"/>
        </w:rPr>
      </w:pPr>
    </w:p>
    <w:p w:rsidR="00112551" w:rsidRDefault="00112551"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Destaca que los apoderados </w:t>
      </w:r>
      <w:r w:rsidR="00AB1B00">
        <w:rPr>
          <w:rFonts w:ascii="Bookman Old Style" w:hAnsi="Bookman Old Style" w:cs="Arial"/>
          <w:sz w:val="28"/>
          <w:szCs w:val="28"/>
        </w:rPr>
        <w:t xml:space="preserve">de los otros incriminados </w:t>
      </w:r>
      <w:r w:rsidR="00CD5108">
        <w:rPr>
          <w:rFonts w:ascii="Bookman Old Style" w:hAnsi="Bookman Old Style" w:cs="Arial"/>
          <w:sz w:val="28"/>
          <w:szCs w:val="28"/>
        </w:rPr>
        <w:t xml:space="preserve">presentaron </w:t>
      </w:r>
      <w:r>
        <w:rPr>
          <w:rFonts w:ascii="Bookman Old Style" w:hAnsi="Bookman Old Style" w:cs="Arial"/>
          <w:sz w:val="28"/>
          <w:szCs w:val="28"/>
        </w:rPr>
        <w:t>a</w:t>
      </w:r>
      <w:r w:rsidR="00CD5108">
        <w:rPr>
          <w:rFonts w:ascii="Bookman Old Style" w:hAnsi="Bookman Old Style" w:cs="Arial"/>
          <w:sz w:val="28"/>
          <w:szCs w:val="28"/>
        </w:rPr>
        <w:t xml:space="preserve">legatos </w:t>
      </w:r>
      <w:r>
        <w:rPr>
          <w:rFonts w:ascii="Bookman Old Style" w:hAnsi="Bookman Old Style" w:cs="Arial"/>
          <w:sz w:val="28"/>
          <w:szCs w:val="28"/>
        </w:rPr>
        <w:t xml:space="preserve">previos a la resolución de situación jurídica, </w:t>
      </w:r>
      <w:r w:rsidR="00883E17">
        <w:rPr>
          <w:rFonts w:ascii="Bookman Old Style" w:hAnsi="Bookman Old Style" w:cs="Arial"/>
          <w:sz w:val="28"/>
          <w:szCs w:val="28"/>
        </w:rPr>
        <w:t>los cuales</w:t>
      </w:r>
      <w:r>
        <w:rPr>
          <w:rFonts w:ascii="Bookman Old Style" w:hAnsi="Bookman Old Style" w:cs="Arial"/>
          <w:sz w:val="28"/>
          <w:szCs w:val="28"/>
        </w:rPr>
        <w:t xml:space="preserve"> </w:t>
      </w:r>
      <w:r w:rsidR="00AB1B00">
        <w:rPr>
          <w:rFonts w:ascii="Bookman Old Style" w:hAnsi="Bookman Old Style" w:cs="Arial"/>
          <w:sz w:val="28"/>
          <w:szCs w:val="28"/>
        </w:rPr>
        <w:t xml:space="preserve">les </w:t>
      </w:r>
      <w:r>
        <w:rPr>
          <w:rFonts w:ascii="Bookman Old Style" w:hAnsi="Bookman Old Style" w:cs="Arial"/>
          <w:sz w:val="28"/>
          <w:szCs w:val="28"/>
        </w:rPr>
        <w:t>fueron respondidos, en cambio su representado no</w:t>
      </w:r>
      <w:r w:rsidR="00CD5108">
        <w:rPr>
          <w:rFonts w:ascii="Bookman Old Style" w:hAnsi="Bookman Old Style" w:cs="Arial"/>
          <w:sz w:val="28"/>
          <w:szCs w:val="28"/>
        </w:rPr>
        <w:t xml:space="preserve"> pudo contar con ello</w:t>
      </w:r>
      <w:r>
        <w:rPr>
          <w:rFonts w:ascii="Bookman Old Style" w:hAnsi="Bookman Old Style" w:cs="Arial"/>
          <w:sz w:val="28"/>
          <w:szCs w:val="28"/>
        </w:rPr>
        <w:t>.</w:t>
      </w:r>
    </w:p>
    <w:p w:rsidR="00CD5108" w:rsidRDefault="00CD5108"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 </w:t>
      </w:r>
    </w:p>
    <w:p w:rsidR="00275297" w:rsidRDefault="00112551"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A su turno, aduce que </w:t>
      </w:r>
      <w:r w:rsidR="00AA7BEE">
        <w:rPr>
          <w:rFonts w:ascii="Bookman Old Style" w:hAnsi="Bookman Old Style" w:cs="Arial"/>
          <w:sz w:val="28"/>
          <w:szCs w:val="28"/>
        </w:rPr>
        <w:t>ni en</w:t>
      </w:r>
      <w:r w:rsidR="00CD5108">
        <w:rPr>
          <w:rFonts w:ascii="Bookman Old Style" w:hAnsi="Bookman Old Style" w:cs="Arial"/>
          <w:sz w:val="28"/>
          <w:szCs w:val="28"/>
        </w:rPr>
        <w:t xml:space="preserve"> </w:t>
      </w:r>
      <w:r w:rsidR="00AA7BEE">
        <w:rPr>
          <w:rFonts w:ascii="Bookman Old Style" w:hAnsi="Bookman Old Style" w:cs="Arial"/>
          <w:sz w:val="28"/>
          <w:szCs w:val="28"/>
        </w:rPr>
        <w:t xml:space="preserve">el sumario, ni el en juicio su </w:t>
      </w:r>
      <w:r w:rsidR="006C6F85">
        <w:rPr>
          <w:rFonts w:ascii="Bookman Old Style" w:hAnsi="Bookman Old Style" w:cs="Arial"/>
          <w:sz w:val="28"/>
          <w:szCs w:val="28"/>
        </w:rPr>
        <w:t xml:space="preserve">representado </w:t>
      </w:r>
      <w:r w:rsidR="00CD5108">
        <w:rPr>
          <w:rFonts w:ascii="Bookman Old Style" w:hAnsi="Bookman Old Style" w:cs="Arial"/>
          <w:sz w:val="28"/>
          <w:szCs w:val="28"/>
        </w:rPr>
        <w:t>fue interrogado sobre la graved</w:t>
      </w:r>
      <w:r>
        <w:rPr>
          <w:rFonts w:ascii="Bookman Old Style" w:hAnsi="Bookman Old Style" w:cs="Arial"/>
          <w:sz w:val="28"/>
          <w:szCs w:val="28"/>
        </w:rPr>
        <w:t>a</w:t>
      </w:r>
      <w:r w:rsidR="00CD5108">
        <w:rPr>
          <w:rFonts w:ascii="Bookman Old Style" w:hAnsi="Bookman Old Style" w:cs="Arial"/>
          <w:sz w:val="28"/>
          <w:szCs w:val="28"/>
        </w:rPr>
        <w:t>d de</w:t>
      </w:r>
      <w:r>
        <w:rPr>
          <w:rFonts w:ascii="Bookman Old Style" w:hAnsi="Bookman Old Style" w:cs="Arial"/>
          <w:sz w:val="28"/>
          <w:szCs w:val="28"/>
        </w:rPr>
        <w:t xml:space="preserve"> </w:t>
      </w:r>
      <w:r w:rsidR="00CD5108">
        <w:rPr>
          <w:rFonts w:ascii="Bookman Old Style" w:hAnsi="Bookman Old Style" w:cs="Arial"/>
          <w:sz w:val="28"/>
          <w:szCs w:val="28"/>
        </w:rPr>
        <w:t>los car</w:t>
      </w:r>
      <w:r>
        <w:rPr>
          <w:rFonts w:ascii="Bookman Old Style" w:hAnsi="Bookman Old Style" w:cs="Arial"/>
          <w:sz w:val="28"/>
          <w:szCs w:val="28"/>
        </w:rPr>
        <w:t>g</w:t>
      </w:r>
      <w:r w:rsidR="00CD5108">
        <w:rPr>
          <w:rFonts w:ascii="Bookman Old Style" w:hAnsi="Bookman Old Style" w:cs="Arial"/>
          <w:sz w:val="28"/>
          <w:szCs w:val="28"/>
        </w:rPr>
        <w:t>os de homicidio en persona protegida</w:t>
      </w:r>
      <w:r>
        <w:rPr>
          <w:rFonts w:ascii="Bookman Old Style" w:hAnsi="Bookman Old Style" w:cs="Arial"/>
          <w:sz w:val="28"/>
          <w:szCs w:val="28"/>
        </w:rPr>
        <w:t>,</w:t>
      </w:r>
      <w:r w:rsidR="00A127D9">
        <w:rPr>
          <w:rFonts w:ascii="Bookman Old Style" w:hAnsi="Bookman Old Style" w:cs="Arial"/>
          <w:sz w:val="28"/>
          <w:szCs w:val="28"/>
        </w:rPr>
        <w:t xml:space="preserve"> </w:t>
      </w:r>
      <w:r>
        <w:rPr>
          <w:rFonts w:ascii="Bookman Old Style" w:hAnsi="Bookman Old Style" w:cs="Arial"/>
          <w:sz w:val="28"/>
          <w:szCs w:val="28"/>
        </w:rPr>
        <w:t xml:space="preserve">en </w:t>
      </w:r>
      <w:r w:rsidR="003E0E72">
        <w:rPr>
          <w:rFonts w:ascii="Bookman Old Style" w:hAnsi="Bookman Old Style" w:cs="Arial"/>
          <w:sz w:val="28"/>
          <w:szCs w:val="28"/>
        </w:rPr>
        <w:t>tanto se le vinculó al proceso irregularmente ya que</w:t>
      </w:r>
      <w:r w:rsidR="006C6F85">
        <w:rPr>
          <w:rFonts w:ascii="Bookman Old Style" w:hAnsi="Bookman Old Style" w:cs="Arial"/>
          <w:sz w:val="28"/>
          <w:szCs w:val="28"/>
        </w:rPr>
        <w:t xml:space="preserve"> en</w:t>
      </w:r>
      <w:r w:rsidR="003E0E72">
        <w:rPr>
          <w:rFonts w:ascii="Bookman Old Style" w:hAnsi="Bookman Old Style" w:cs="Arial"/>
          <w:sz w:val="28"/>
          <w:szCs w:val="28"/>
        </w:rPr>
        <w:t xml:space="preserve"> </w:t>
      </w:r>
      <w:r>
        <w:rPr>
          <w:rFonts w:ascii="Bookman Old Style" w:hAnsi="Bookman Old Style" w:cs="Arial"/>
          <w:sz w:val="28"/>
          <w:szCs w:val="28"/>
        </w:rPr>
        <w:t xml:space="preserve">la indagatoria se anotó que si se negaba a </w:t>
      </w:r>
      <w:r w:rsidR="00CD5108">
        <w:rPr>
          <w:rFonts w:ascii="Bookman Old Style" w:hAnsi="Bookman Old Style" w:cs="Arial"/>
          <w:sz w:val="28"/>
          <w:szCs w:val="28"/>
        </w:rPr>
        <w:t>rendir</w:t>
      </w:r>
      <w:r>
        <w:rPr>
          <w:rFonts w:ascii="Bookman Old Style" w:hAnsi="Bookman Old Style" w:cs="Arial"/>
          <w:sz w:val="28"/>
          <w:szCs w:val="28"/>
        </w:rPr>
        <w:t>la</w:t>
      </w:r>
      <w:r w:rsidR="00CD5108">
        <w:rPr>
          <w:rFonts w:ascii="Bookman Old Style" w:hAnsi="Bookman Old Style" w:cs="Arial"/>
          <w:sz w:val="28"/>
          <w:szCs w:val="28"/>
        </w:rPr>
        <w:t xml:space="preserve"> </w:t>
      </w:r>
      <w:r>
        <w:rPr>
          <w:rFonts w:ascii="Bookman Old Style" w:hAnsi="Bookman Old Style" w:cs="Arial"/>
          <w:sz w:val="28"/>
          <w:szCs w:val="28"/>
        </w:rPr>
        <w:t xml:space="preserve">se le </w:t>
      </w:r>
      <w:r w:rsidR="00CD5108">
        <w:rPr>
          <w:rFonts w:ascii="Bookman Old Style" w:hAnsi="Bookman Old Style" w:cs="Arial"/>
          <w:sz w:val="28"/>
          <w:szCs w:val="28"/>
        </w:rPr>
        <w:t xml:space="preserve">tendría como </w:t>
      </w:r>
      <w:r w:rsidR="001631D2">
        <w:rPr>
          <w:rFonts w:ascii="Bookman Old Style" w:hAnsi="Bookman Old Style" w:cs="Arial"/>
          <w:sz w:val="28"/>
          <w:szCs w:val="28"/>
        </w:rPr>
        <w:t>formalmente</w:t>
      </w:r>
      <w:r w:rsidR="00CD5108">
        <w:rPr>
          <w:rFonts w:ascii="Bookman Old Style" w:hAnsi="Bookman Old Style" w:cs="Arial"/>
          <w:sz w:val="28"/>
          <w:szCs w:val="28"/>
        </w:rPr>
        <w:t xml:space="preserve"> v</w:t>
      </w:r>
      <w:r>
        <w:rPr>
          <w:rFonts w:ascii="Bookman Old Style" w:hAnsi="Bookman Old Style" w:cs="Arial"/>
          <w:sz w:val="28"/>
          <w:szCs w:val="28"/>
        </w:rPr>
        <w:t>i</w:t>
      </w:r>
      <w:r w:rsidR="00CD5108">
        <w:rPr>
          <w:rFonts w:ascii="Bookman Old Style" w:hAnsi="Bookman Old Style" w:cs="Arial"/>
          <w:sz w:val="28"/>
          <w:szCs w:val="28"/>
        </w:rPr>
        <w:t>nc</w:t>
      </w:r>
      <w:r>
        <w:rPr>
          <w:rFonts w:ascii="Bookman Old Style" w:hAnsi="Bookman Old Style" w:cs="Arial"/>
          <w:sz w:val="28"/>
          <w:szCs w:val="28"/>
        </w:rPr>
        <w:t>u</w:t>
      </w:r>
      <w:r w:rsidR="00CD5108">
        <w:rPr>
          <w:rFonts w:ascii="Bookman Old Style" w:hAnsi="Bookman Old Style" w:cs="Arial"/>
          <w:sz w:val="28"/>
          <w:szCs w:val="28"/>
        </w:rPr>
        <w:t xml:space="preserve">lado </w:t>
      </w:r>
      <w:r>
        <w:rPr>
          <w:rFonts w:ascii="Bookman Old Style" w:hAnsi="Bookman Old Style" w:cs="Arial"/>
          <w:sz w:val="28"/>
          <w:szCs w:val="28"/>
        </w:rPr>
        <w:t xml:space="preserve">al </w:t>
      </w:r>
      <w:r w:rsidR="00CD5108">
        <w:rPr>
          <w:rFonts w:ascii="Bookman Old Style" w:hAnsi="Bookman Old Style" w:cs="Arial"/>
          <w:sz w:val="28"/>
          <w:szCs w:val="28"/>
        </w:rPr>
        <w:t>proces</w:t>
      </w:r>
      <w:r>
        <w:rPr>
          <w:rFonts w:ascii="Bookman Old Style" w:hAnsi="Bookman Old Style" w:cs="Arial"/>
          <w:sz w:val="28"/>
          <w:szCs w:val="28"/>
        </w:rPr>
        <w:t xml:space="preserve">o </w:t>
      </w:r>
      <w:r w:rsidR="00CD5108">
        <w:rPr>
          <w:rFonts w:ascii="Bookman Old Style" w:hAnsi="Bookman Old Style" w:cs="Arial"/>
          <w:sz w:val="28"/>
          <w:szCs w:val="28"/>
        </w:rPr>
        <w:t>y que su actitud lo pod</w:t>
      </w:r>
      <w:r>
        <w:rPr>
          <w:rFonts w:ascii="Bookman Old Style" w:hAnsi="Bookman Old Style" w:cs="Arial"/>
          <w:sz w:val="28"/>
          <w:szCs w:val="28"/>
        </w:rPr>
        <w:t>ía</w:t>
      </w:r>
      <w:r w:rsidR="00275297">
        <w:rPr>
          <w:rFonts w:ascii="Bookman Old Style" w:hAnsi="Bookman Old Style" w:cs="Arial"/>
          <w:sz w:val="28"/>
          <w:szCs w:val="28"/>
        </w:rPr>
        <w:t xml:space="preserve"> privar de ese medio de defensa, lo que efectivamente ocurrió.</w:t>
      </w:r>
    </w:p>
    <w:p w:rsidR="00CD5108" w:rsidRDefault="00CD5108" w:rsidP="00684BCE">
      <w:pPr>
        <w:spacing w:line="360" w:lineRule="auto"/>
        <w:ind w:firstLine="708"/>
        <w:jc w:val="both"/>
        <w:rPr>
          <w:rFonts w:ascii="Bookman Old Style" w:hAnsi="Bookman Old Style" w:cs="Arial"/>
          <w:sz w:val="28"/>
          <w:szCs w:val="28"/>
        </w:rPr>
      </w:pPr>
    </w:p>
    <w:p w:rsidR="00275297" w:rsidRDefault="00CD5108"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 </w:t>
      </w:r>
      <w:r w:rsidR="00275297">
        <w:rPr>
          <w:rFonts w:ascii="Bookman Old Style" w:hAnsi="Bookman Old Style" w:cs="Arial"/>
          <w:sz w:val="28"/>
          <w:szCs w:val="28"/>
        </w:rPr>
        <w:t xml:space="preserve">Consecuentemente, </w:t>
      </w:r>
      <w:r w:rsidR="003E0E72">
        <w:rPr>
          <w:rFonts w:ascii="Bookman Old Style" w:hAnsi="Bookman Old Style" w:cs="Arial"/>
          <w:sz w:val="28"/>
          <w:szCs w:val="28"/>
        </w:rPr>
        <w:t xml:space="preserve">pide a la Sala </w:t>
      </w:r>
      <w:r w:rsidR="00A127D9">
        <w:rPr>
          <w:rFonts w:ascii="Bookman Old Style" w:hAnsi="Bookman Old Style" w:cs="Arial"/>
          <w:sz w:val="28"/>
          <w:szCs w:val="28"/>
        </w:rPr>
        <w:t xml:space="preserve">declarar </w:t>
      </w:r>
      <w:r w:rsidR="00275297">
        <w:rPr>
          <w:rFonts w:ascii="Bookman Old Style" w:hAnsi="Bookman Old Style" w:cs="Arial"/>
          <w:sz w:val="28"/>
          <w:szCs w:val="28"/>
        </w:rPr>
        <w:t>la nulidad de la actuación.</w:t>
      </w:r>
    </w:p>
    <w:p w:rsidR="00275297" w:rsidRDefault="00275297" w:rsidP="00684BCE">
      <w:pPr>
        <w:spacing w:line="360" w:lineRule="auto"/>
        <w:ind w:firstLine="708"/>
        <w:jc w:val="both"/>
        <w:rPr>
          <w:rFonts w:ascii="Bookman Old Style" w:hAnsi="Bookman Old Style" w:cs="Arial"/>
          <w:sz w:val="28"/>
          <w:szCs w:val="28"/>
        </w:rPr>
      </w:pPr>
    </w:p>
    <w:p w:rsidR="00CC3DBC" w:rsidRPr="00275297" w:rsidRDefault="00CC3DBC" w:rsidP="00684BCE">
      <w:pPr>
        <w:spacing w:line="360" w:lineRule="auto"/>
        <w:ind w:firstLine="708"/>
        <w:jc w:val="both"/>
        <w:rPr>
          <w:rFonts w:ascii="Bookman Old Style" w:hAnsi="Bookman Old Style" w:cs="Arial"/>
          <w:b/>
          <w:sz w:val="28"/>
          <w:szCs w:val="28"/>
        </w:rPr>
      </w:pPr>
      <w:r w:rsidRPr="00275297">
        <w:rPr>
          <w:rFonts w:ascii="Bookman Old Style" w:hAnsi="Bookman Old Style" w:cs="Arial"/>
          <w:b/>
          <w:sz w:val="28"/>
          <w:szCs w:val="28"/>
        </w:rPr>
        <w:t>En nombre de DAGOBERTO ALFONSO BUSTAMANTE</w:t>
      </w:r>
      <w:r w:rsidR="00B07CA5">
        <w:rPr>
          <w:rFonts w:ascii="Bookman Old Style" w:hAnsi="Bookman Old Style" w:cs="Arial"/>
          <w:b/>
          <w:sz w:val="28"/>
          <w:szCs w:val="28"/>
        </w:rPr>
        <w:t xml:space="preserve"> MENDOZA</w:t>
      </w:r>
      <w:r w:rsidR="00A127D9">
        <w:rPr>
          <w:rFonts w:ascii="Bookman Old Style" w:hAnsi="Bookman Old Style" w:cs="Arial"/>
          <w:b/>
          <w:sz w:val="28"/>
          <w:szCs w:val="28"/>
        </w:rPr>
        <w:t>.</w:t>
      </w:r>
    </w:p>
    <w:p w:rsidR="00CC3DBC" w:rsidRDefault="00CC3DBC" w:rsidP="00684BCE">
      <w:pPr>
        <w:spacing w:line="360" w:lineRule="auto"/>
        <w:ind w:firstLine="708"/>
        <w:jc w:val="both"/>
        <w:rPr>
          <w:rFonts w:ascii="Bookman Old Style" w:hAnsi="Bookman Old Style" w:cs="Arial"/>
          <w:sz w:val="28"/>
          <w:szCs w:val="28"/>
        </w:rPr>
      </w:pPr>
    </w:p>
    <w:p w:rsidR="009962DF" w:rsidRDefault="00275297"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Tras denunciar </w:t>
      </w:r>
      <w:r w:rsidR="006C6F85">
        <w:rPr>
          <w:rFonts w:ascii="Bookman Old Style" w:hAnsi="Bookman Old Style" w:cs="Arial"/>
          <w:sz w:val="28"/>
          <w:szCs w:val="28"/>
        </w:rPr>
        <w:t xml:space="preserve">que a su defendido le fueron </w:t>
      </w:r>
      <w:r>
        <w:rPr>
          <w:rFonts w:ascii="Bookman Old Style" w:hAnsi="Bookman Old Style" w:cs="Arial"/>
          <w:sz w:val="28"/>
          <w:szCs w:val="28"/>
        </w:rPr>
        <w:t xml:space="preserve"> a</w:t>
      </w:r>
      <w:r w:rsidR="00CC3DBC">
        <w:rPr>
          <w:rFonts w:ascii="Bookman Old Style" w:hAnsi="Bookman Old Style" w:cs="Arial"/>
          <w:sz w:val="28"/>
          <w:szCs w:val="28"/>
        </w:rPr>
        <w:t>fecta</w:t>
      </w:r>
      <w:r w:rsidR="006C6F85">
        <w:rPr>
          <w:rFonts w:ascii="Bookman Old Style" w:hAnsi="Bookman Old Style" w:cs="Arial"/>
          <w:sz w:val="28"/>
          <w:szCs w:val="28"/>
        </w:rPr>
        <w:t xml:space="preserve">das </w:t>
      </w:r>
      <w:r w:rsidR="00CC3DBC">
        <w:rPr>
          <w:rFonts w:ascii="Bookman Old Style" w:hAnsi="Bookman Old Style" w:cs="Arial"/>
          <w:sz w:val="28"/>
          <w:szCs w:val="28"/>
        </w:rPr>
        <w:t>las gar</w:t>
      </w:r>
      <w:r>
        <w:rPr>
          <w:rFonts w:ascii="Bookman Old Style" w:hAnsi="Bookman Old Style" w:cs="Arial"/>
          <w:sz w:val="28"/>
          <w:szCs w:val="28"/>
        </w:rPr>
        <w:t xml:space="preserve">antías </w:t>
      </w:r>
      <w:r w:rsidR="00AB1B00">
        <w:rPr>
          <w:rFonts w:ascii="Bookman Old Style" w:hAnsi="Bookman Old Style" w:cs="Arial"/>
          <w:sz w:val="28"/>
          <w:szCs w:val="28"/>
        </w:rPr>
        <w:t>fundamentales de</w:t>
      </w:r>
      <w:r>
        <w:rPr>
          <w:rFonts w:ascii="Bookman Old Style" w:hAnsi="Bookman Old Style" w:cs="Arial"/>
          <w:sz w:val="28"/>
          <w:szCs w:val="28"/>
        </w:rPr>
        <w:t xml:space="preserve"> </w:t>
      </w:r>
      <w:r w:rsidR="009962DF">
        <w:rPr>
          <w:rFonts w:ascii="Bookman Old Style" w:hAnsi="Bookman Old Style" w:cs="Arial"/>
          <w:sz w:val="28"/>
          <w:szCs w:val="28"/>
        </w:rPr>
        <w:t xml:space="preserve">la </w:t>
      </w:r>
      <w:r>
        <w:rPr>
          <w:rFonts w:ascii="Bookman Old Style" w:hAnsi="Bookman Old Style" w:cs="Arial"/>
          <w:sz w:val="28"/>
          <w:szCs w:val="28"/>
        </w:rPr>
        <w:t>dignidad humana, liber</w:t>
      </w:r>
      <w:r w:rsidR="00CC3DBC">
        <w:rPr>
          <w:rFonts w:ascii="Bookman Old Style" w:hAnsi="Bookman Old Style" w:cs="Arial"/>
          <w:sz w:val="28"/>
          <w:szCs w:val="28"/>
        </w:rPr>
        <w:t>tad, igualdad</w:t>
      </w:r>
      <w:r w:rsidR="007E6F1F">
        <w:rPr>
          <w:rFonts w:ascii="Bookman Old Style" w:hAnsi="Bookman Old Style" w:cs="Arial"/>
          <w:sz w:val="28"/>
          <w:szCs w:val="28"/>
        </w:rPr>
        <w:t>,</w:t>
      </w:r>
      <w:r w:rsidR="00CC3DBC">
        <w:rPr>
          <w:rFonts w:ascii="Bookman Old Style" w:hAnsi="Bookman Old Style" w:cs="Arial"/>
          <w:sz w:val="28"/>
          <w:szCs w:val="28"/>
        </w:rPr>
        <w:t xml:space="preserve"> acceso a la admini</w:t>
      </w:r>
      <w:r w:rsidR="009962DF">
        <w:rPr>
          <w:rFonts w:ascii="Bookman Old Style" w:hAnsi="Bookman Old Style" w:cs="Arial"/>
          <w:sz w:val="28"/>
          <w:szCs w:val="28"/>
        </w:rPr>
        <w:t>s</w:t>
      </w:r>
      <w:r>
        <w:rPr>
          <w:rFonts w:ascii="Bookman Old Style" w:hAnsi="Bookman Old Style" w:cs="Arial"/>
          <w:sz w:val="28"/>
          <w:szCs w:val="28"/>
        </w:rPr>
        <w:t>t</w:t>
      </w:r>
      <w:r w:rsidR="00CC3DBC">
        <w:rPr>
          <w:rFonts w:ascii="Bookman Old Style" w:hAnsi="Bookman Old Style" w:cs="Arial"/>
          <w:sz w:val="28"/>
          <w:szCs w:val="28"/>
        </w:rPr>
        <w:t>ración de</w:t>
      </w:r>
      <w:r w:rsidR="009962DF">
        <w:rPr>
          <w:rFonts w:ascii="Bookman Old Style" w:hAnsi="Bookman Old Style" w:cs="Arial"/>
          <w:sz w:val="28"/>
          <w:szCs w:val="28"/>
        </w:rPr>
        <w:t xml:space="preserve"> </w:t>
      </w:r>
      <w:r w:rsidR="00CC3DBC">
        <w:rPr>
          <w:rFonts w:ascii="Bookman Old Style" w:hAnsi="Bookman Old Style" w:cs="Arial"/>
          <w:sz w:val="28"/>
          <w:szCs w:val="28"/>
        </w:rPr>
        <w:t>justicia</w:t>
      </w:r>
      <w:r w:rsidR="009962DF">
        <w:rPr>
          <w:rFonts w:ascii="Bookman Old Style" w:hAnsi="Bookman Old Style" w:cs="Arial"/>
          <w:sz w:val="28"/>
          <w:szCs w:val="28"/>
        </w:rPr>
        <w:t xml:space="preserve">, </w:t>
      </w:r>
      <w:r w:rsidR="0050597F">
        <w:rPr>
          <w:rFonts w:ascii="Bookman Old Style" w:hAnsi="Bookman Old Style" w:cs="Arial"/>
          <w:sz w:val="28"/>
          <w:szCs w:val="28"/>
        </w:rPr>
        <w:t xml:space="preserve">a </w:t>
      </w:r>
      <w:r w:rsidR="0050597F">
        <w:rPr>
          <w:rFonts w:ascii="Bookman Old Style" w:hAnsi="Bookman Old Style" w:cs="Arial"/>
          <w:sz w:val="28"/>
          <w:szCs w:val="28"/>
        </w:rPr>
        <w:lastRenderedPageBreak/>
        <w:t xml:space="preserve">tener una </w:t>
      </w:r>
      <w:r w:rsidR="007E6F1F">
        <w:rPr>
          <w:rFonts w:ascii="Bookman Old Style" w:hAnsi="Bookman Old Style" w:cs="Arial"/>
          <w:sz w:val="28"/>
          <w:szCs w:val="28"/>
        </w:rPr>
        <w:t xml:space="preserve">familia y </w:t>
      </w:r>
      <w:r w:rsidR="0050597F">
        <w:rPr>
          <w:rFonts w:ascii="Bookman Old Style" w:hAnsi="Bookman Old Style" w:cs="Arial"/>
          <w:sz w:val="28"/>
          <w:szCs w:val="28"/>
        </w:rPr>
        <w:t xml:space="preserve">un </w:t>
      </w:r>
      <w:r w:rsidR="007E6F1F">
        <w:rPr>
          <w:rFonts w:ascii="Bookman Old Style" w:hAnsi="Bookman Old Style" w:cs="Arial"/>
          <w:sz w:val="28"/>
          <w:szCs w:val="28"/>
        </w:rPr>
        <w:t xml:space="preserve">trabajo, </w:t>
      </w:r>
      <w:r w:rsidR="009962DF">
        <w:rPr>
          <w:rFonts w:ascii="Bookman Old Style" w:hAnsi="Bookman Old Style" w:cs="Arial"/>
          <w:sz w:val="28"/>
          <w:szCs w:val="28"/>
        </w:rPr>
        <w:t>postula un cargo por v</w:t>
      </w:r>
      <w:r w:rsidR="00CC3DBC">
        <w:rPr>
          <w:rFonts w:ascii="Bookman Old Style" w:hAnsi="Bookman Old Style" w:cs="Arial"/>
          <w:sz w:val="28"/>
          <w:szCs w:val="28"/>
        </w:rPr>
        <w:t>iolac</w:t>
      </w:r>
      <w:r w:rsidR="009962DF">
        <w:rPr>
          <w:rFonts w:ascii="Bookman Old Style" w:hAnsi="Bookman Old Style" w:cs="Arial"/>
          <w:sz w:val="28"/>
          <w:szCs w:val="28"/>
        </w:rPr>
        <w:t>ión directa de la ley sustancial.</w:t>
      </w:r>
    </w:p>
    <w:p w:rsidR="000E7CF3" w:rsidRDefault="000E7CF3" w:rsidP="009962DF">
      <w:pPr>
        <w:spacing w:line="360" w:lineRule="auto"/>
        <w:ind w:firstLine="708"/>
        <w:jc w:val="both"/>
        <w:rPr>
          <w:rFonts w:ascii="Bookman Old Style" w:hAnsi="Bookman Old Style" w:cs="Arial"/>
          <w:sz w:val="28"/>
          <w:szCs w:val="28"/>
        </w:rPr>
      </w:pPr>
    </w:p>
    <w:p w:rsidR="00D76DF1" w:rsidRDefault="00CC3DBC" w:rsidP="009962DF">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 </w:t>
      </w:r>
      <w:r w:rsidR="009962DF" w:rsidRPr="009962DF">
        <w:rPr>
          <w:rFonts w:ascii="Bookman Old Style" w:hAnsi="Bookman Old Style" w:cs="Arial"/>
          <w:sz w:val="28"/>
          <w:szCs w:val="28"/>
        </w:rPr>
        <w:t>Pregona el error en la calificación jurídica ante la</w:t>
      </w:r>
      <w:r w:rsidR="009962DF">
        <w:rPr>
          <w:rFonts w:ascii="Bookman Old Style" w:hAnsi="Bookman Old Style" w:cs="Arial"/>
          <w:sz w:val="28"/>
          <w:szCs w:val="28"/>
        </w:rPr>
        <w:t xml:space="preserve"> in</w:t>
      </w:r>
      <w:r>
        <w:rPr>
          <w:rFonts w:ascii="Bookman Old Style" w:hAnsi="Bookman Old Style" w:cs="Arial"/>
          <w:sz w:val="28"/>
          <w:szCs w:val="28"/>
        </w:rPr>
        <w:t>debida aplicación de</w:t>
      </w:r>
      <w:r w:rsidR="009962DF">
        <w:rPr>
          <w:rFonts w:ascii="Bookman Old Style" w:hAnsi="Bookman Old Style" w:cs="Arial"/>
          <w:sz w:val="28"/>
          <w:szCs w:val="28"/>
        </w:rPr>
        <w:t xml:space="preserve"> </w:t>
      </w:r>
      <w:r>
        <w:rPr>
          <w:rFonts w:ascii="Bookman Old Style" w:hAnsi="Bookman Old Style" w:cs="Arial"/>
          <w:sz w:val="28"/>
          <w:szCs w:val="28"/>
        </w:rPr>
        <w:t>l</w:t>
      </w:r>
      <w:r w:rsidR="009962DF">
        <w:rPr>
          <w:rFonts w:ascii="Bookman Old Style" w:hAnsi="Bookman Old Style" w:cs="Arial"/>
          <w:sz w:val="28"/>
          <w:szCs w:val="28"/>
        </w:rPr>
        <w:t>os</w:t>
      </w:r>
      <w:r>
        <w:rPr>
          <w:rFonts w:ascii="Bookman Old Style" w:hAnsi="Bookman Old Style" w:cs="Arial"/>
          <w:sz w:val="28"/>
          <w:szCs w:val="28"/>
        </w:rPr>
        <w:t xml:space="preserve"> artículo</w:t>
      </w:r>
      <w:r w:rsidR="009962DF">
        <w:rPr>
          <w:rFonts w:ascii="Bookman Old Style" w:hAnsi="Bookman Old Style" w:cs="Arial"/>
          <w:sz w:val="28"/>
          <w:szCs w:val="28"/>
        </w:rPr>
        <w:t>s</w:t>
      </w:r>
      <w:r>
        <w:rPr>
          <w:rFonts w:ascii="Bookman Old Style" w:hAnsi="Bookman Old Style" w:cs="Arial"/>
          <w:sz w:val="28"/>
          <w:szCs w:val="28"/>
        </w:rPr>
        <w:t xml:space="preserve"> </w:t>
      </w:r>
      <w:r w:rsidR="009962DF">
        <w:rPr>
          <w:rFonts w:ascii="Bookman Old Style" w:hAnsi="Bookman Old Style" w:cs="Arial"/>
          <w:sz w:val="28"/>
          <w:szCs w:val="28"/>
        </w:rPr>
        <w:t xml:space="preserve">9, 22 y </w:t>
      </w:r>
      <w:r>
        <w:rPr>
          <w:rFonts w:ascii="Bookman Old Style" w:hAnsi="Bookman Old Style" w:cs="Arial"/>
          <w:sz w:val="28"/>
          <w:szCs w:val="28"/>
        </w:rPr>
        <w:t xml:space="preserve">135 del Código </w:t>
      </w:r>
      <w:r w:rsidR="009962DF">
        <w:rPr>
          <w:rFonts w:ascii="Bookman Old Style" w:hAnsi="Bookman Old Style" w:cs="Arial"/>
          <w:sz w:val="28"/>
          <w:szCs w:val="28"/>
        </w:rPr>
        <w:t>P</w:t>
      </w:r>
      <w:r>
        <w:rPr>
          <w:rFonts w:ascii="Bookman Old Style" w:hAnsi="Bookman Old Style" w:cs="Arial"/>
          <w:sz w:val="28"/>
          <w:szCs w:val="28"/>
        </w:rPr>
        <w:t>enal</w:t>
      </w:r>
      <w:r w:rsidR="009962DF">
        <w:rPr>
          <w:rFonts w:ascii="Bookman Old Style" w:hAnsi="Bookman Old Style" w:cs="Arial"/>
          <w:sz w:val="28"/>
          <w:szCs w:val="28"/>
        </w:rPr>
        <w:t xml:space="preserve">; 1° numeral 2°; y  2° numeral 2° de la Ley 171 de 1994 aprobatorio del Protocolo </w:t>
      </w:r>
      <w:r w:rsidR="00FF4757">
        <w:rPr>
          <w:rFonts w:ascii="Bookman Old Style" w:hAnsi="Bookman Old Style" w:cs="Arial"/>
          <w:sz w:val="28"/>
          <w:szCs w:val="28"/>
        </w:rPr>
        <w:t>A</w:t>
      </w:r>
      <w:r w:rsidR="009962DF">
        <w:rPr>
          <w:rFonts w:ascii="Bookman Old Style" w:hAnsi="Bookman Old Style" w:cs="Arial"/>
          <w:sz w:val="28"/>
          <w:szCs w:val="28"/>
        </w:rPr>
        <w:t xml:space="preserve">dicional </w:t>
      </w:r>
      <w:r w:rsidR="006A09D6">
        <w:rPr>
          <w:rFonts w:ascii="Bookman Old Style" w:hAnsi="Bookman Old Style" w:cs="Arial"/>
          <w:sz w:val="28"/>
          <w:szCs w:val="28"/>
        </w:rPr>
        <w:t>a</w:t>
      </w:r>
      <w:r w:rsidR="009962DF">
        <w:rPr>
          <w:rFonts w:ascii="Bookman Old Style" w:hAnsi="Bookman Old Style" w:cs="Arial"/>
          <w:sz w:val="28"/>
          <w:szCs w:val="28"/>
        </w:rPr>
        <w:t xml:space="preserve"> los Convenios de Ginebra, toda vez que </w:t>
      </w:r>
      <w:r w:rsidR="009962DF" w:rsidRPr="009962DF">
        <w:rPr>
          <w:rFonts w:ascii="Bookman Old Style" w:hAnsi="Bookman Old Style" w:cs="Arial"/>
          <w:i/>
          <w:sz w:val="24"/>
          <w:szCs w:val="24"/>
        </w:rPr>
        <w:t>«</w:t>
      </w:r>
      <w:r w:rsidRPr="009962DF">
        <w:rPr>
          <w:rFonts w:ascii="Bookman Old Style" w:hAnsi="Bookman Old Style" w:cs="Arial"/>
          <w:i/>
          <w:sz w:val="24"/>
          <w:szCs w:val="24"/>
        </w:rPr>
        <w:t>los elementos normativos que exige el tipo penal</w:t>
      </w:r>
      <w:r w:rsidR="009962DF">
        <w:rPr>
          <w:rFonts w:ascii="Bookman Old Style" w:hAnsi="Bookman Old Style" w:cs="Arial"/>
          <w:i/>
          <w:sz w:val="24"/>
          <w:szCs w:val="24"/>
        </w:rPr>
        <w:t xml:space="preserve">, </w:t>
      </w:r>
      <w:r w:rsidR="009962DF" w:rsidRPr="003E0E72">
        <w:rPr>
          <w:rFonts w:ascii="Bookman Old Style" w:hAnsi="Bookman Old Style" w:cs="Arial"/>
          <w:sz w:val="24"/>
          <w:szCs w:val="24"/>
        </w:rPr>
        <w:t>[</w:t>
      </w:r>
      <w:r w:rsidR="009962DF" w:rsidRPr="009962DF">
        <w:rPr>
          <w:rFonts w:ascii="Bookman Old Style" w:hAnsi="Bookman Old Style" w:cs="Arial"/>
          <w:sz w:val="24"/>
          <w:szCs w:val="24"/>
        </w:rPr>
        <w:t>homicidio en persona protegida</w:t>
      </w:r>
      <w:r w:rsidR="009962DF" w:rsidRPr="003E0E72">
        <w:rPr>
          <w:rFonts w:ascii="Bookman Old Style" w:hAnsi="Bookman Old Style" w:cs="Arial"/>
          <w:sz w:val="24"/>
          <w:szCs w:val="24"/>
        </w:rPr>
        <w:t>]</w:t>
      </w:r>
      <w:r w:rsidRPr="009962DF">
        <w:rPr>
          <w:rFonts w:ascii="Bookman Old Style" w:hAnsi="Bookman Old Style" w:cs="Arial"/>
          <w:i/>
          <w:sz w:val="24"/>
          <w:szCs w:val="24"/>
        </w:rPr>
        <w:t>…nunca fueron d</w:t>
      </w:r>
      <w:r w:rsidR="009962DF" w:rsidRPr="009962DF">
        <w:rPr>
          <w:rFonts w:ascii="Bookman Old Style" w:hAnsi="Bookman Old Style" w:cs="Arial"/>
          <w:i/>
          <w:sz w:val="24"/>
          <w:szCs w:val="24"/>
        </w:rPr>
        <w:t>e</w:t>
      </w:r>
      <w:r w:rsidRPr="009962DF">
        <w:rPr>
          <w:rFonts w:ascii="Bookman Old Style" w:hAnsi="Bookman Old Style" w:cs="Arial"/>
          <w:i/>
          <w:sz w:val="24"/>
          <w:szCs w:val="24"/>
        </w:rPr>
        <w:t>mostrados en la parte motiva de la decisión</w:t>
      </w:r>
      <w:r w:rsidR="009962DF" w:rsidRPr="009962DF">
        <w:rPr>
          <w:rFonts w:ascii="Bookman Old Style" w:hAnsi="Bookman Old Style" w:cs="Arial"/>
          <w:i/>
          <w:sz w:val="24"/>
          <w:szCs w:val="24"/>
        </w:rPr>
        <w:t>»</w:t>
      </w:r>
      <w:r w:rsidR="009962DF">
        <w:rPr>
          <w:rFonts w:ascii="Bookman Old Style" w:hAnsi="Bookman Old Style" w:cs="Arial"/>
          <w:i/>
          <w:sz w:val="24"/>
          <w:szCs w:val="24"/>
        </w:rPr>
        <w:t xml:space="preserve">, </w:t>
      </w:r>
      <w:r w:rsidR="009962DF" w:rsidRPr="009962DF">
        <w:rPr>
          <w:rFonts w:ascii="Bookman Old Style" w:hAnsi="Bookman Old Style" w:cs="Arial"/>
          <w:sz w:val="28"/>
          <w:szCs w:val="28"/>
        </w:rPr>
        <w:t>con</w:t>
      </w:r>
      <w:r w:rsidR="009962DF">
        <w:rPr>
          <w:rFonts w:ascii="Bookman Old Style" w:hAnsi="Bookman Old Style" w:cs="Arial"/>
          <w:sz w:val="28"/>
          <w:szCs w:val="28"/>
        </w:rPr>
        <w:t xml:space="preserve"> la consecuente falta de aplicación del artículo 103 del Código Penal</w:t>
      </w:r>
      <w:r w:rsidR="00D76DF1">
        <w:rPr>
          <w:rFonts w:ascii="Bookman Old Style" w:hAnsi="Bookman Old Style" w:cs="Arial"/>
          <w:sz w:val="28"/>
          <w:szCs w:val="28"/>
        </w:rPr>
        <w:t>.</w:t>
      </w:r>
    </w:p>
    <w:p w:rsidR="009962DF" w:rsidRDefault="009962DF" w:rsidP="00684BCE">
      <w:pPr>
        <w:spacing w:line="360" w:lineRule="auto"/>
        <w:ind w:firstLine="708"/>
        <w:jc w:val="both"/>
        <w:rPr>
          <w:rFonts w:ascii="Bookman Old Style" w:hAnsi="Bookman Old Style" w:cs="Arial"/>
          <w:sz w:val="28"/>
          <w:szCs w:val="28"/>
        </w:rPr>
      </w:pPr>
    </w:p>
    <w:p w:rsidR="00614175" w:rsidRDefault="006A09D6"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Expone que el yerro consistió en </w:t>
      </w:r>
      <w:r w:rsidR="00614175">
        <w:rPr>
          <w:rFonts w:ascii="Bookman Old Style" w:hAnsi="Bookman Old Style" w:cs="Arial"/>
          <w:sz w:val="28"/>
          <w:szCs w:val="28"/>
        </w:rPr>
        <w:t xml:space="preserve">estimar que el deceso </w:t>
      </w:r>
      <w:r w:rsidR="003E0E72">
        <w:rPr>
          <w:rFonts w:ascii="Bookman Old Style" w:hAnsi="Bookman Old Style" w:cs="Arial"/>
          <w:sz w:val="28"/>
          <w:szCs w:val="28"/>
        </w:rPr>
        <w:t xml:space="preserve">de los jóvenes </w:t>
      </w:r>
      <w:r w:rsidR="00614175">
        <w:rPr>
          <w:rFonts w:ascii="Bookman Old Style" w:hAnsi="Bookman Old Style" w:cs="Arial"/>
          <w:sz w:val="28"/>
          <w:szCs w:val="28"/>
        </w:rPr>
        <w:t>se había producido con ocasión y en desarrollo de un conflicto armado, sin explica</w:t>
      </w:r>
      <w:r>
        <w:rPr>
          <w:rFonts w:ascii="Bookman Old Style" w:hAnsi="Bookman Old Style" w:cs="Arial"/>
          <w:sz w:val="28"/>
          <w:szCs w:val="28"/>
        </w:rPr>
        <w:t xml:space="preserve">r </w:t>
      </w:r>
      <w:r w:rsidR="00614175">
        <w:rPr>
          <w:rFonts w:ascii="Bookman Old Style" w:hAnsi="Bookman Old Style" w:cs="Arial"/>
          <w:sz w:val="28"/>
          <w:szCs w:val="28"/>
        </w:rPr>
        <w:t>suficiente</w:t>
      </w:r>
      <w:r>
        <w:rPr>
          <w:rFonts w:ascii="Bookman Old Style" w:hAnsi="Bookman Old Style" w:cs="Arial"/>
          <w:sz w:val="28"/>
          <w:szCs w:val="28"/>
        </w:rPr>
        <w:t>mente</w:t>
      </w:r>
      <w:r w:rsidR="00614175">
        <w:rPr>
          <w:rFonts w:ascii="Bookman Old Style" w:hAnsi="Bookman Old Style" w:cs="Arial"/>
          <w:sz w:val="28"/>
          <w:szCs w:val="28"/>
        </w:rPr>
        <w:t xml:space="preserve"> </w:t>
      </w:r>
      <w:r>
        <w:rPr>
          <w:rFonts w:ascii="Bookman Old Style" w:hAnsi="Bookman Old Style" w:cs="Arial"/>
          <w:sz w:val="28"/>
          <w:szCs w:val="28"/>
        </w:rPr>
        <w:t>los</w:t>
      </w:r>
      <w:r w:rsidR="00614175">
        <w:rPr>
          <w:rFonts w:ascii="Bookman Old Style" w:hAnsi="Bookman Old Style" w:cs="Arial"/>
          <w:sz w:val="28"/>
          <w:szCs w:val="28"/>
        </w:rPr>
        <w:t xml:space="preserve"> elementos normativos del tipo y mucho menos que el ag</w:t>
      </w:r>
      <w:r>
        <w:rPr>
          <w:rFonts w:ascii="Bookman Old Style" w:hAnsi="Bookman Old Style" w:cs="Arial"/>
          <w:sz w:val="28"/>
          <w:szCs w:val="28"/>
        </w:rPr>
        <w:t>e</w:t>
      </w:r>
      <w:r w:rsidR="00614175">
        <w:rPr>
          <w:rFonts w:ascii="Bookman Old Style" w:hAnsi="Bookman Old Style" w:cs="Arial"/>
          <w:sz w:val="28"/>
          <w:szCs w:val="28"/>
        </w:rPr>
        <w:t>nte obró con dolo en su re</w:t>
      </w:r>
      <w:r>
        <w:rPr>
          <w:rFonts w:ascii="Bookman Old Style" w:hAnsi="Bookman Old Style" w:cs="Arial"/>
          <w:sz w:val="28"/>
          <w:szCs w:val="28"/>
        </w:rPr>
        <w:t>a</w:t>
      </w:r>
      <w:r w:rsidR="00614175">
        <w:rPr>
          <w:rFonts w:ascii="Bookman Old Style" w:hAnsi="Bookman Old Style" w:cs="Arial"/>
          <w:sz w:val="28"/>
          <w:szCs w:val="28"/>
        </w:rPr>
        <w:t>li</w:t>
      </w:r>
      <w:r>
        <w:rPr>
          <w:rFonts w:ascii="Bookman Old Style" w:hAnsi="Bookman Old Style" w:cs="Arial"/>
          <w:sz w:val="28"/>
          <w:szCs w:val="28"/>
        </w:rPr>
        <w:t>z</w:t>
      </w:r>
      <w:r w:rsidR="00614175">
        <w:rPr>
          <w:rFonts w:ascii="Bookman Old Style" w:hAnsi="Bookman Old Style" w:cs="Arial"/>
          <w:sz w:val="28"/>
          <w:szCs w:val="28"/>
        </w:rPr>
        <w:t>ación</w:t>
      </w:r>
      <w:r>
        <w:rPr>
          <w:rFonts w:ascii="Bookman Old Style" w:hAnsi="Bookman Old Style" w:cs="Arial"/>
          <w:sz w:val="28"/>
          <w:szCs w:val="28"/>
        </w:rPr>
        <w:t>.</w:t>
      </w:r>
    </w:p>
    <w:p w:rsidR="006A09D6" w:rsidRDefault="006A09D6" w:rsidP="00684BCE">
      <w:pPr>
        <w:spacing w:line="360" w:lineRule="auto"/>
        <w:ind w:firstLine="708"/>
        <w:jc w:val="both"/>
        <w:rPr>
          <w:rFonts w:ascii="Bookman Old Style" w:hAnsi="Bookman Old Style" w:cs="Arial"/>
          <w:sz w:val="28"/>
          <w:szCs w:val="28"/>
        </w:rPr>
      </w:pPr>
    </w:p>
    <w:p w:rsidR="00614175" w:rsidRDefault="00A127D9"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Para el defensor, el Tribunal </w:t>
      </w:r>
      <w:r w:rsidR="006A09D6">
        <w:rPr>
          <w:rFonts w:ascii="Bookman Old Style" w:hAnsi="Bookman Old Style" w:cs="Arial"/>
          <w:sz w:val="28"/>
          <w:szCs w:val="28"/>
        </w:rPr>
        <w:t xml:space="preserve">por </w:t>
      </w:r>
      <w:r w:rsidR="00614175">
        <w:rPr>
          <w:rFonts w:ascii="Bookman Old Style" w:hAnsi="Bookman Old Style" w:cs="Arial"/>
          <w:sz w:val="28"/>
          <w:szCs w:val="28"/>
        </w:rPr>
        <w:t>el simple hecho de ser la</w:t>
      </w:r>
      <w:r w:rsidR="003E0E72">
        <w:rPr>
          <w:rFonts w:ascii="Bookman Old Style" w:hAnsi="Bookman Old Style" w:cs="Arial"/>
          <w:sz w:val="28"/>
          <w:szCs w:val="28"/>
        </w:rPr>
        <w:t>s</w:t>
      </w:r>
      <w:r w:rsidR="00614175">
        <w:rPr>
          <w:rFonts w:ascii="Bookman Old Style" w:hAnsi="Bookman Old Style" w:cs="Arial"/>
          <w:sz w:val="28"/>
          <w:szCs w:val="28"/>
        </w:rPr>
        <w:t xml:space="preserve"> v</w:t>
      </w:r>
      <w:r w:rsidR="006A09D6">
        <w:rPr>
          <w:rFonts w:ascii="Bookman Old Style" w:hAnsi="Bookman Old Style" w:cs="Arial"/>
          <w:sz w:val="28"/>
          <w:szCs w:val="28"/>
        </w:rPr>
        <w:t>í</w:t>
      </w:r>
      <w:r w:rsidR="00614175">
        <w:rPr>
          <w:rFonts w:ascii="Bookman Old Style" w:hAnsi="Bookman Old Style" w:cs="Arial"/>
          <w:sz w:val="28"/>
          <w:szCs w:val="28"/>
        </w:rPr>
        <w:t>ctima</w:t>
      </w:r>
      <w:r w:rsidR="003E0E72">
        <w:rPr>
          <w:rFonts w:ascii="Bookman Old Style" w:hAnsi="Bookman Old Style" w:cs="Arial"/>
          <w:sz w:val="28"/>
          <w:szCs w:val="28"/>
        </w:rPr>
        <w:t>s</w:t>
      </w:r>
      <w:r w:rsidR="00614175">
        <w:rPr>
          <w:rFonts w:ascii="Bookman Old Style" w:hAnsi="Bookman Old Style" w:cs="Arial"/>
          <w:sz w:val="28"/>
          <w:szCs w:val="28"/>
        </w:rPr>
        <w:t xml:space="preserve"> integrante</w:t>
      </w:r>
      <w:r w:rsidR="001551BC">
        <w:rPr>
          <w:rFonts w:ascii="Bookman Old Style" w:hAnsi="Bookman Old Style" w:cs="Arial"/>
          <w:sz w:val="28"/>
          <w:szCs w:val="28"/>
        </w:rPr>
        <w:t>s</w:t>
      </w:r>
      <w:r w:rsidR="00614175">
        <w:rPr>
          <w:rFonts w:ascii="Bookman Old Style" w:hAnsi="Bookman Old Style" w:cs="Arial"/>
          <w:sz w:val="28"/>
          <w:szCs w:val="28"/>
        </w:rPr>
        <w:t xml:space="preserve"> de la población civil y </w:t>
      </w:r>
      <w:r w:rsidR="006A09D6">
        <w:rPr>
          <w:rFonts w:ascii="Bookman Old Style" w:hAnsi="Bookman Old Style" w:cs="Arial"/>
          <w:sz w:val="28"/>
          <w:szCs w:val="28"/>
        </w:rPr>
        <w:t xml:space="preserve">pertenecer </w:t>
      </w:r>
      <w:r w:rsidR="00614175">
        <w:rPr>
          <w:rFonts w:ascii="Bookman Old Style" w:hAnsi="Bookman Old Style" w:cs="Arial"/>
          <w:sz w:val="28"/>
          <w:szCs w:val="28"/>
        </w:rPr>
        <w:t xml:space="preserve">DAGOBERTO ALFONSO BUSTAMANTE MENDOZA </w:t>
      </w:r>
      <w:r w:rsidR="006A09D6">
        <w:rPr>
          <w:rFonts w:ascii="Bookman Old Style" w:hAnsi="Bookman Old Style" w:cs="Arial"/>
          <w:sz w:val="28"/>
          <w:szCs w:val="28"/>
        </w:rPr>
        <w:t>a</w:t>
      </w:r>
      <w:r w:rsidR="00614175">
        <w:rPr>
          <w:rFonts w:ascii="Bookman Old Style" w:hAnsi="Bookman Old Style" w:cs="Arial"/>
          <w:sz w:val="28"/>
          <w:szCs w:val="28"/>
        </w:rPr>
        <w:t xml:space="preserve"> las </w:t>
      </w:r>
      <w:r w:rsidR="006A09D6">
        <w:rPr>
          <w:rFonts w:ascii="Bookman Old Style" w:hAnsi="Bookman Old Style" w:cs="Arial"/>
          <w:sz w:val="28"/>
          <w:szCs w:val="28"/>
        </w:rPr>
        <w:t>F</w:t>
      </w:r>
      <w:r w:rsidR="00614175">
        <w:rPr>
          <w:rFonts w:ascii="Bookman Old Style" w:hAnsi="Bookman Old Style" w:cs="Arial"/>
          <w:sz w:val="28"/>
          <w:szCs w:val="28"/>
        </w:rPr>
        <w:t xml:space="preserve">uerza </w:t>
      </w:r>
      <w:r w:rsidR="006A09D6">
        <w:rPr>
          <w:rFonts w:ascii="Bookman Old Style" w:hAnsi="Bookman Old Style" w:cs="Arial"/>
          <w:sz w:val="28"/>
          <w:szCs w:val="28"/>
        </w:rPr>
        <w:t>M</w:t>
      </w:r>
      <w:r w:rsidR="00614175">
        <w:rPr>
          <w:rFonts w:ascii="Bookman Old Style" w:hAnsi="Bookman Old Style" w:cs="Arial"/>
          <w:sz w:val="28"/>
          <w:szCs w:val="28"/>
        </w:rPr>
        <w:t xml:space="preserve">ilitares </w:t>
      </w:r>
      <w:r>
        <w:rPr>
          <w:rFonts w:ascii="Bookman Old Style" w:hAnsi="Bookman Old Style" w:cs="Arial"/>
          <w:sz w:val="28"/>
          <w:szCs w:val="28"/>
        </w:rPr>
        <w:t xml:space="preserve">concluyó que </w:t>
      </w:r>
      <w:r w:rsidR="00614175">
        <w:rPr>
          <w:rFonts w:ascii="Bookman Old Style" w:hAnsi="Bookman Old Style" w:cs="Arial"/>
          <w:sz w:val="28"/>
          <w:szCs w:val="28"/>
        </w:rPr>
        <w:t>se configuraba la de</w:t>
      </w:r>
      <w:r w:rsidR="006A09D6">
        <w:rPr>
          <w:rFonts w:ascii="Bookman Old Style" w:hAnsi="Bookman Old Style" w:cs="Arial"/>
          <w:sz w:val="28"/>
          <w:szCs w:val="28"/>
        </w:rPr>
        <w:t>s</w:t>
      </w:r>
      <w:r w:rsidR="00614175">
        <w:rPr>
          <w:rFonts w:ascii="Bookman Old Style" w:hAnsi="Bookman Old Style" w:cs="Arial"/>
          <w:sz w:val="28"/>
          <w:szCs w:val="28"/>
        </w:rPr>
        <w:t>cripción típica</w:t>
      </w:r>
      <w:r>
        <w:rPr>
          <w:rFonts w:ascii="Bookman Old Style" w:hAnsi="Bookman Old Style" w:cs="Arial"/>
          <w:sz w:val="28"/>
          <w:szCs w:val="28"/>
        </w:rPr>
        <w:t xml:space="preserve"> del artículo 135 del Código Penal, cuando se deb</w:t>
      </w:r>
      <w:r w:rsidR="00F1287D">
        <w:rPr>
          <w:rFonts w:ascii="Bookman Old Style" w:hAnsi="Bookman Old Style" w:cs="Arial"/>
          <w:sz w:val="28"/>
          <w:szCs w:val="28"/>
        </w:rPr>
        <w:t>ía</w:t>
      </w:r>
      <w:r>
        <w:rPr>
          <w:rFonts w:ascii="Bookman Old Style" w:hAnsi="Bookman Old Style" w:cs="Arial"/>
          <w:sz w:val="28"/>
          <w:szCs w:val="28"/>
        </w:rPr>
        <w:t xml:space="preserve"> </w:t>
      </w:r>
      <w:r w:rsidR="00614175">
        <w:rPr>
          <w:rFonts w:ascii="Bookman Old Style" w:hAnsi="Bookman Old Style" w:cs="Arial"/>
          <w:sz w:val="28"/>
          <w:szCs w:val="28"/>
        </w:rPr>
        <w:t xml:space="preserve"> acred</w:t>
      </w:r>
      <w:r w:rsidR="00E624F2">
        <w:rPr>
          <w:rFonts w:ascii="Bookman Old Style" w:hAnsi="Bookman Old Style" w:cs="Arial"/>
          <w:sz w:val="28"/>
          <w:szCs w:val="28"/>
        </w:rPr>
        <w:t>i</w:t>
      </w:r>
      <w:r w:rsidR="00614175">
        <w:rPr>
          <w:rFonts w:ascii="Bookman Old Style" w:hAnsi="Bookman Old Style" w:cs="Arial"/>
          <w:sz w:val="28"/>
          <w:szCs w:val="28"/>
        </w:rPr>
        <w:t xml:space="preserve">tar </w:t>
      </w:r>
      <w:r>
        <w:rPr>
          <w:rFonts w:ascii="Bookman Old Style" w:hAnsi="Bookman Old Style" w:cs="Arial"/>
          <w:sz w:val="28"/>
          <w:szCs w:val="28"/>
        </w:rPr>
        <w:t xml:space="preserve">que </w:t>
      </w:r>
      <w:r w:rsidR="00E624F2">
        <w:rPr>
          <w:rFonts w:ascii="Bookman Old Style" w:hAnsi="Bookman Old Style" w:cs="Arial"/>
          <w:sz w:val="28"/>
          <w:szCs w:val="28"/>
        </w:rPr>
        <w:t>la</w:t>
      </w:r>
      <w:r w:rsidR="00F1287D">
        <w:rPr>
          <w:rFonts w:ascii="Bookman Old Style" w:hAnsi="Bookman Old Style" w:cs="Arial"/>
          <w:sz w:val="28"/>
          <w:szCs w:val="28"/>
        </w:rPr>
        <w:t>s</w:t>
      </w:r>
      <w:r w:rsidR="00E624F2">
        <w:rPr>
          <w:rFonts w:ascii="Bookman Old Style" w:hAnsi="Bookman Old Style" w:cs="Arial"/>
          <w:sz w:val="28"/>
          <w:szCs w:val="28"/>
        </w:rPr>
        <w:t xml:space="preserve"> </w:t>
      </w:r>
      <w:r w:rsidR="00614175">
        <w:rPr>
          <w:rFonts w:ascii="Bookman Old Style" w:hAnsi="Bookman Old Style" w:cs="Arial"/>
          <w:sz w:val="28"/>
          <w:szCs w:val="28"/>
        </w:rPr>
        <w:t>muerte</w:t>
      </w:r>
      <w:r w:rsidR="00F1287D">
        <w:rPr>
          <w:rFonts w:ascii="Bookman Old Style" w:hAnsi="Bookman Old Style" w:cs="Arial"/>
          <w:sz w:val="28"/>
          <w:szCs w:val="28"/>
        </w:rPr>
        <w:t>s</w:t>
      </w:r>
      <w:r w:rsidR="00614175">
        <w:rPr>
          <w:rFonts w:ascii="Bookman Old Style" w:hAnsi="Bookman Old Style" w:cs="Arial"/>
          <w:sz w:val="28"/>
          <w:szCs w:val="28"/>
        </w:rPr>
        <w:t xml:space="preserve"> </w:t>
      </w:r>
      <w:r>
        <w:rPr>
          <w:rFonts w:ascii="Bookman Old Style" w:hAnsi="Bookman Old Style" w:cs="Arial"/>
          <w:sz w:val="28"/>
          <w:szCs w:val="28"/>
        </w:rPr>
        <w:t>acaeci</w:t>
      </w:r>
      <w:r w:rsidR="00F1287D">
        <w:rPr>
          <w:rFonts w:ascii="Bookman Old Style" w:hAnsi="Bookman Old Style" w:cs="Arial"/>
          <w:sz w:val="28"/>
          <w:szCs w:val="28"/>
        </w:rPr>
        <w:t xml:space="preserve">eron </w:t>
      </w:r>
      <w:r w:rsidR="00614175">
        <w:rPr>
          <w:rFonts w:ascii="Bookman Old Style" w:hAnsi="Bookman Old Style" w:cs="Arial"/>
          <w:sz w:val="28"/>
          <w:szCs w:val="28"/>
        </w:rPr>
        <w:t>en desarrollo de un conflicto y como consecuencia del mismo.</w:t>
      </w:r>
    </w:p>
    <w:p w:rsidR="00E624F2" w:rsidRDefault="00E624F2" w:rsidP="00684BCE">
      <w:pPr>
        <w:spacing w:line="360" w:lineRule="auto"/>
        <w:ind w:firstLine="708"/>
        <w:jc w:val="both"/>
        <w:rPr>
          <w:rFonts w:ascii="Bookman Old Style" w:hAnsi="Bookman Old Style" w:cs="Arial"/>
          <w:sz w:val="28"/>
          <w:szCs w:val="28"/>
        </w:rPr>
      </w:pPr>
    </w:p>
    <w:p w:rsidR="00A127D9" w:rsidRDefault="00A127D9"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Agrega que n</w:t>
      </w:r>
      <w:r w:rsidR="00E624F2">
        <w:rPr>
          <w:rFonts w:ascii="Bookman Old Style" w:hAnsi="Bookman Old Style" w:cs="Arial"/>
          <w:sz w:val="28"/>
          <w:szCs w:val="28"/>
        </w:rPr>
        <w:t>o hay prueba demostrativ</w:t>
      </w:r>
      <w:r>
        <w:rPr>
          <w:rFonts w:ascii="Bookman Old Style" w:hAnsi="Bookman Old Style" w:cs="Arial"/>
          <w:sz w:val="28"/>
          <w:szCs w:val="28"/>
        </w:rPr>
        <w:t>a</w:t>
      </w:r>
      <w:r w:rsidR="00E624F2">
        <w:rPr>
          <w:rFonts w:ascii="Bookman Old Style" w:hAnsi="Bookman Old Style" w:cs="Arial"/>
          <w:sz w:val="28"/>
          <w:szCs w:val="28"/>
        </w:rPr>
        <w:t xml:space="preserve"> que BUSTAMANTE tenía conocimiento que su actuar se desarrollaba en el marco de un conflicto armado, </w:t>
      </w:r>
      <w:r>
        <w:rPr>
          <w:rFonts w:ascii="Bookman Old Style" w:hAnsi="Bookman Old Style" w:cs="Arial"/>
          <w:sz w:val="28"/>
          <w:szCs w:val="28"/>
        </w:rPr>
        <w:t xml:space="preserve">como </w:t>
      </w:r>
      <w:r>
        <w:rPr>
          <w:rFonts w:ascii="Bookman Old Style" w:hAnsi="Bookman Old Style" w:cs="Arial"/>
          <w:sz w:val="28"/>
          <w:szCs w:val="28"/>
        </w:rPr>
        <w:lastRenderedPageBreak/>
        <w:t xml:space="preserve">tampoco sabía </w:t>
      </w:r>
      <w:r w:rsidR="00E624F2">
        <w:rPr>
          <w:rFonts w:ascii="Bookman Old Style" w:hAnsi="Bookman Old Style" w:cs="Arial"/>
          <w:sz w:val="28"/>
          <w:szCs w:val="28"/>
        </w:rPr>
        <w:t xml:space="preserve">que la muerte de las tres personas era una consecuencia directa y necesaria de </w:t>
      </w:r>
      <w:r>
        <w:rPr>
          <w:rFonts w:ascii="Bookman Old Style" w:hAnsi="Bookman Old Style" w:cs="Arial"/>
          <w:sz w:val="28"/>
          <w:szCs w:val="28"/>
        </w:rPr>
        <w:t xml:space="preserve">tal </w:t>
      </w:r>
      <w:r w:rsidR="00E624F2">
        <w:rPr>
          <w:rFonts w:ascii="Bookman Old Style" w:hAnsi="Bookman Old Style" w:cs="Arial"/>
          <w:sz w:val="28"/>
          <w:szCs w:val="28"/>
        </w:rPr>
        <w:t>situación</w:t>
      </w:r>
      <w:r>
        <w:rPr>
          <w:rFonts w:ascii="Bookman Old Style" w:hAnsi="Bookman Old Style" w:cs="Arial"/>
          <w:sz w:val="28"/>
          <w:szCs w:val="28"/>
        </w:rPr>
        <w:t>.</w:t>
      </w:r>
    </w:p>
    <w:p w:rsidR="00F1287D" w:rsidRDefault="00F1287D" w:rsidP="00684BCE">
      <w:pPr>
        <w:spacing w:line="360" w:lineRule="auto"/>
        <w:ind w:firstLine="708"/>
        <w:jc w:val="both"/>
        <w:rPr>
          <w:rFonts w:ascii="Bookman Old Style" w:hAnsi="Bookman Old Style" w:cs="Arial"/>
          <w:sz w:val="28"/>
          <w:szCs w:val="28"/>
        </w:rPr>
      </w:pPr>
    </w:p>
    <w:p w:rsidR="00A61A14" w:rsidRDefault="00A127D9" w:rsidP="00A61A14">
      <w:pPr>
        <w:spacing w:line="360" w:lineRule="auto"/>
        <w:ind w:firstLine="708"/>
        <w:jc w:val="both"/>
        <w:rPr>
          <w:rFonts w:ascii="Bookman Old Style" w:hAnsi="Bookman Old Style" w:cs="Arial"/>
          <w:sz w:val="28"/>
          <w:szCs w:val="28"/>
        </w:rPr>
      </w:pPr>
      <w:r>
        <w:rPr>
          <w:rFonts w:ascii="Bookman Old Style" w:hAnsi="Bookman Old Style" w:cs="Arial"/>
          <w:sz w:val="28"/>
          <w:szCs w:val="28"/>
        </w:rPr>
        <w:t>De esa manera, al sostener que la occisión de los jóvenes obedece a</w:t>
      </w:r>
      <w:r w:rsidR="00E624F2">
        <w:rPr>
          <w:rFonts w:ascii="Bookman Old Style" w:hAnsi="Bookman Old Style" w:cs="Arial"/>
          <w:sz w:val="28"/>
          <w:szCs w:val="28"/>
        </w:rPr>
        <w:t xml:space="preserve"> un hecho aislado de violencia</w:t>
      </w:r>
      <w:r>
        <w:rPr>
          <w:rFonts w:ascii="Bookman Old Style" w:hAnsi="Bookman Old Style" w:cs="Arial"/>
          <w:sz w:val="28"/>
          <w:szCs w:val="28"/>
        </w:rPr>
        <w:t>, s</w:t>
      </w:r>
      <w:r w:rsidR="007E6F1F">
        <w:rPr>
          <w:rFonts w:ascii="Bookman Old Style" w:hAnsi="Bookman Old Style" w:cs="Arial"/>
          <w:sz w:val="28"/>
          <w:szCs w:val="28"/>
        </w:rPr>
        <w:t>olicita casar el fallo y adec</w:t>
      </w:r>
      <w:r>
        <w:rPr>
          <w:rFonts w:ascii="Bookman Old Style" w:hAnsi="Bookman Old Style" w:cs="Arial"/>
          <w:sz w:val="28"/>
          <w:szCs w:val="28"/>
        </w:rPr>
        <w:t>u</w:t>
      </w:r>
      <w:r w:rsidR="007E6F1F">
        <w:rPr>
          <w:rFonts w:ascii="Bookman Old Style" w:hAnsi="Bookman Old Style" w:cs="Arial"/>
          <w:sz w:val="28"/>
          <w:szCs w:val="28"/>
        </w:rPr>
        <w:t>ar el hecho a un homicidio simple, ya que la fiscalía no im</w:t>
      </w:r>
      <w:r w:rsidR="00FF4757">
        <w:rPr>
          <w:rFonts w:ascii="Bookman Old Style" w:hAnsi="Bookman Old Style" w:cs="Arial"/>
          <w:sz w:val="28"/>
          <w:szCs w:val="28"/>
        </w:rPr>
        <w:t>p</w:t>
      </w:r>
      <w:r w:rsidR="007E6F1F">
        <w:rPr>
          <w:rFonts w:ascii="Bookman Old Style" w:hAnsi="Bookman Old Style" w:cs="Arial"/>
          <w:sz w:val="28"/>
          <w:szCs w:val="28"/>
        </w:rPr>
        <w:t>utó ni demostró circun</w:t>
      </w:r>
      <w:r>
        <w:rPr>
          <w:rFonts w:ascii="Bookman Old Style" w:hAnsi="Bookman Old Style" w:cs="Arial"/>
          <w:sz w:val="28"/>
          <w:szCs w:val="28"/>
        </w:rPr>
        <w:t>st</w:t>
      </w:r>
      <w:r w:rsidR="007E6F1F">
        <w:rPr>
          <w:rFonts w:ascii="Bookman Old Style" w:hAnsi="Bookman Old Style" w:cs="Arial"/>
          <w:sz w:val="28"/>
          <w:szCs w:val="28"/>
        </w:rPr>
        <w:t>a</w:t>
      </w:r>
      <w:r>
        <w:rPr>
          <w:rFonts w:ascii="Bookman Old Style" w:hAnsi="Bookman Old Style" w:cs="Arial"/>
          <w:sz w:val="28"/>
          <w:szCs w:val="28"/>
        </w:rPr>
        <w:t>n</w:t>
      </w:r>
      <w:r w:rsidR="007E6F1F">
        <w:rPr>
          <w:rFonts w:ascii="Bookman Old Style" w:hAnsi="Bookman Old Style" w:cs="Arial"/>
          <w:sz w:val="28"/>
          <w:szCs w:val="28"/>
        </w:rPr>
        <w:t>cias agravantes</w:t>
      </w:r>
      <w:r w:rsidR="00A61A14">
        <w:rPr>
          <w:rFonts w:ascii="Bookman Old Style" w:hAnsi="Bookman Old Style" w:cs="Arial"/>
          <w:sz w:val="28"/>
          <w:szCs w:val="28"/>
        </w:rPr>
        <w:t xml:space="preserve">, con lo cual su defendido recibiría una pena sustancialmente menor. </w:t>
      </w:r>
    </w:p>
    <w:p w:rsidR="007E6F1F" w:rsidRDefault="007E6F1F" w:rsidP="00684BCE">
      <w:pPr>
        <w:spacing w:line="360" w:lineRule="auto"/>
        <w:ind w:firstLine="708"/>
        <w:jc w:val="both"/>
        <w:rPr>
          <w:rFonts w:ascii="Bookman Old Style" w:hAnsi="Bookman Old Style" w:cs="Arial"/>
          <w:sz w:val="28"/>
          <w:szCs w:val="28"/>
        </w:rPr>
      </w:pPr>
    </w:p>
    <w:p w:rsidR="007E6F1F" w:rsidRPr="00A127D9" w:rsidRDefault="007E6F1F" w:rsidP="00684BCE">
      <w:pPr>
        <w:spacing w:line="360" w:lineRule="auto"/>
        <w:ind w:firstLine="708"/>
        <w:jc w:val="both"/>
        <w:rPr>
          <w:rFonts w:ascii="Bookman Old Style" w:hAnsi="Bookman Old Style" w:cs="Arial"/>
          <w:b/>
          <w:sz w:val="28"/>
          <w:szCs w:val="28"/>
        </w:rPr>
      </w:pPr>
      <w:r w:rsidRPr="00A127D9">
        <w:rPr>
          <w:rFonts w:ascii="Bookman Old Style" w:hAnsi="Bookman Old Style" w:cs="Arial"/>
          <w:b/>
          <w:sz w:val="28"/>
          <w:szCs w:val="28"/>
        </w:rPr>
        <w:t xml:space="preserve">En nombre de ALEXANDER SOSA PEÑALOZA, JORGE ENRIQUE SÁNCHEZ </w:t>
      </w:r>
      <w:proofErr w:type="spellStart"/>
      <w:r w:rsidRPr="00A127D9">
        <w:rPr>
          <w:rFonts w:ascii="Bookman Old Style" w:hAnsi="Bookman Old Style" w:cs="Arial"/>
          <w:b/>
          <w:sz w:val="28"/>
          <w:szCs w:val="28"/>
        </w:rPr>
        <w:t>SÁNCHEZ</w:t>
      </w:r>
      <w:proofErr w:type="spellEnd"/>
      <w:r w:rsidRPr="00A127D9">
        <w:rPr>
          <w:rFonts w:ascii="Bookman Old Style" w:hAnsi="Bookman Old Style" w:cs="Arial"/>
          <w:b/>
          <w:sz w:val="28"/>
          <w:szCs w:val="28"/>
        </w:rPr>
        <w:t>, OEL CAÑAS DE LA ROSA, LUIS FABI</w:t>
      </w:r>
      <w:r w:rsidR="00FF4757">
        <w:rPr>
          <w:rFonts w:ascii="Bookman Old Style" w:hAnsi="Bookman Old Style" w:cs="Arial"/>
          <w:b/>
          <w:sz w:val="28"/>
          <w:szCs w:val="28"/>
        </w:rPr>
        <w:t>Á</w:t>
      </w:r>
      <w:r w:rsidRPr="00A127D9">
        <w:rPr>
          <w:rFonts w:ascii="Bookman Old Style" w:hAnsi="Bookman Old Style" w:cs="Arial"/>
          <w:b/>
          <w:sz w:val="28"/>
          <w:szCs w:val="28"/>
        </w:rPr>
        <w:t>N PADILLA HOLGU</w:t>
      </w:r>
      <w:r w:rsidR="00FF4757">
        <w:rPr>
          <w:rFonts w:ascii="Bookman Old Style" w:hAnsi="Bookman Old Style" w:cs="Arial"/>
          <w:b/>
          <w:sz w:val="28"/>
          <w:szCs w:val="28"/>
        </w:rPr>
        <w:t>Í</w:t>
      </w:r>
      <w:r w:rsidRPr="00A127D9">
        <w:rPr>
          <w:rFonts w:ascii="Bookman Old Style" w:hAnsi="Bookman Old Style" w:cs="Arial"/>
          <w:b/>
          <w:sz w:val="28"/>
          <w:szCs w:val="28"/>
        </w:rPr>
        <w:t>N y PEDRO MANUEL URRUCHURTO NIEVES</w:t>
      </w:r>
      <w:r w:rsidR="00A127D9">
        <w:rPr>
          <w:rFonts w:ascii="Bookman Old Style" w:hAnsi="Bookman Old Style" w:cs="Arial"/>
          <w:b/>
          <w:sz w:val="28"/>
          <w:szCs w:val="28"/>
        </w:rPr>
        <w:t>.</w:t>
      </w:r>
    </w:p>
    <w:p w:rsidR="007E6F1F" w:rsidRDefault="007E6F1F" w:rsidP="00684BCE">
      <w:pPr>
        <w:spacing w:line="360" w:lineRule="auto"/>
        <w:ind w:firstLine="708"/>
        <w:jc w:val="both"/>
        <w:rPr>
          <w:rFonts w:ascii="Bookman Old Style" w:hAnsi="Bookman Old Style" w:cs="Arial"/>
          <w:sz w:val="28"/>
          <w:szCs w:val="28"/>
        </w:rPr>
      </w:pPr>
    </w:p>
    <w:p w:rsidR="00C8081F" w:rsidRDefault="00C8081F"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Postula un cargo por v</w:t>
      </w:r>
      <w:r w:rsidR="007E6F1F">
        <w:rPr>
          <w:rFonts w:ascii="Bookman Old Style" w:hAnsi="Bookman Old Style" w:cs="Arial"/>
          <w:sz w:val="28"/>
          <w:szCs w:val="28"/>
        </w:rPr>
        <w:t>iolación indirecta de la ley sustancial</w:t>
      </w:r>
      <w:r>
        <w:rPr>
          <w:rFonts w:ascii="Bookman Old Style" w:hAnsi="Bookman Old Style" w:cs="Arial"/>
          <w:sz w:val="28"/>
          <w:szCs w:val="28"/>
        </w:rPr>
        <w:t xml:space="preserve"> </w:t>
      </w:r>
      <w:r w:rsidR="00F1287D">
        <w:rPr>
          <w:rFonts w:ascii="Bookman Old Style" w:hAnsi="Bookman Old Style" w:cs="Arial"/>
          <w:sz w:val="28"/>
          <w:szCs w:val="28"/>
        </w:rPr>
        <w:t xml:space="preserve">debido al </w:t>
      </w:r>
      <w:r>
        <w:rPr>
          <w:rFonts w:ascii="Bookman Old Style" w:hAnsi="Bookman Old Style" w:cs="Arial"/>
          <w:sz w:val="28"/>
          <w:szCs w:val="28"/>
        </w:rPr>
        <w:t>error de hecho por f</w:t>
      </w:r>
      <w:r w:rsidR="007E6F1F">
        <w:rPr>
          <w:rFonts w:ascii="Bookman Old Style" w:hAnsi="Bookman Old Style" w:cs="Arial"/>
          <w:sz w:val="28"/>
          <w:szCs w:val="28"/>
        </w:rPr>
        <w:t>also juicio de</w:t>
      </w:r>
      <w:r>
        <w:rPr>
          <w:rFonts w:ascii="Bookman Old Style" w:hAnsi="Bookman Old Style" w:cs="Arial"/>
          <w:sz w:val="28"/>
          <w:szCs w:val="28"/>
        </w:rPr>
        <w:t xml:space="preserve"> identidad en que incurrió el Tribunal </w:t>
      </w:r>
      <w:r w:rsidR="00F1287D">
        <w:rPr>
          <w:rFonts w:ascii="Bookman Old Style" w:hAnsi="Bookman Old Style" w:cs="Arial"/>
          <w:sz w:val="28"/>
          <w:szCs w:val="28"/>
        </w:rPr>
        <w:t xml:space="preserve">ante </w:t>
      </w:r>
      <w:r>
        <w:rPr>
          <w:rFonts w:ascii="Bookman Old Style" w:hAnsi="Bookman Old Style" w:cs="Arial"/>
          <w:sz w:val="28"/>
          <w:szCs w:val="28"/>
        </w:rPr>
        <w:t xml:space="preserve">la </w:t>
      </w:r>
      <w:r w:rsidR="007E6F1F" w:rsidRPr="00C8081F">
        <w:rPr>
          <w:rFonts w:ascii="Bookman Old Style" w:hAnsi="Bookman Old Style" w:cs="Arial"/>
          <w:i/>
          <w:sz w:val="24"/>
          <w:szCs w:val="24"/>
        </w:rPr>
        <w:t>«valoración distorsionada o desfigurada del aspecto esencial de las pruebas»</w:t>
      </w:r>
      <w:r>
        <w:rPr>
          <w:rFonts w:ascii="Bookman Old Style" w:hAnsi="Bookman Old Style" w:cs="Arial"/>
          <w:i/>
          <w:sz w:val="24"/>
          <w:szCs w:val="24"/>
        </w:rPr>
        <w:t>.</w:t>
      </w:r>
      <w:r w:rsidR="007E6F1F">
        <w:rPr>
          <w:rFonts w:ascii="Bookman Old Style" w:hAnsi="Bookman Old Style" w:cs="Arial"/>
          <w:sz w:val="28"/>
          <w:szCs w:val="28"/>
        </w:rPr>
        <w:t xml:space="preserve"> </w:t>
      </w:r>
    </w:p>
    <w:p w:rsidR="00C8081F" w:rsidRDefault="00C8081F" w:rsidP="00684BCE">
      <w:pPr>
        <w:spacing w:line="360" w:lineRule="auto"/>
        <w:ind w:firstLine="708"/>
        <w:jc w:val="both"/>
        <w:rPr>
          <w:rFonts w:ascii="Bookman Old Style" w:hAnsi="Bookman Old Style" w:cs="Arial"/>
          <w:sz w:val="28"/>
          <w:szCs w:val="28"/>
        </w:rPr>
      </w:pPr>
    </w:p>
    <w:p w:rsidR="000B55D6" w:rsidRDefault="00C8081F" w:rsidP="00C8081F">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En criterio del </w:t>
      </w:r>
      <w:proofErr w:type="spellStart"/>
      <w:r>
        <w:rPr>
          <w:rFonts w:ascii="Bookman Old Style" w:hAnsi="Bookman Old Style" w:cs="Arial"/>
          <w:sz w:val="28"/>
          <w:szCs w:val="28"/>
        </w:rPr>
        <w:t>casacionista</w:t>
      </w:r>
      <w:proofErr w:type="spellEnd"/>
      <w:r>
        <w:rPr>
          <w:rFonts w:ascii="Bookman Old Style" w:hAnsi="Bookman Old Style" w:cs="Arial"/>
          <w:sz w:val="28"/>
          <w:szCs w:val="28"/>
        </w:rPr>
        <w:t xml:space="preserve">, el yerro </w:t>
      </w:r>
      <w:r w:rsidR="00016CF3">
        <w:rPr>
          <w:rFonts w:ascii="Bookman Old Style" w:hAnsi="Bookman Old Style" w:cs="Arial"/>
          <w:sz w:val="28"/>
          <w:szCs w:val="28"/>
        </w:rPr>
        <w:t xml:space="preserve">radica </w:t>
      </w:r>
      <w:r>
        <w:rPr>
          <w:rFonts w:ascii="Bookman Old Style" w:hAnsi="Bookman Old Style" w:cs="Arial"/>
          <w:sz w:val="28"/>
          <w:szCs w:val="28"/>
        </w:rPr>
        <w:t>en las  declaraciones d</w:t>
      </w:r>
      <w:r w:rsidR="007E6F1F">
        <w:rPr>
          <w:rFonts w:ascii="Bookman Old Style" w:hAnsi="Bookman Old Style" w:cs="Arial"/>
          <w:sz w:val="28"/>
          <w:szCs w:val="28"/>
        </w:rPr>
        <w:t xml:space="preserve">e los familiares </w:t>
      </w:r>
      <w:r>
        <w:rPr>
          <w:rFonts w:ascii="Bookman Old Style" w:hAnsi="Bookman Old Style" w:cs="Arial"/>
          <w:sz w:val="28"/>
          <w:szCs w:val="28"/>
        </w:rPr>
        <w:t xml:space="preserve">y amigos </w:t>
      </w:r>
      <w:r w:rsidR="00F1287D">
        <w:rPr>
          <w:rFonts w:ascii="Bookman Old Style" w:hAnsi="Bookman Old Style" w:cs="Arial"/>
          <w:sz w:val="28"/>
          <w:szCs w:val="28"/>
        </w:rPr>
        <w:t>de las víctimas cuando manif</w:t>
      </w:r>
      <w:r w:rsidR="007E6F1F">
        <w:rPr>
          <w:rFonts w:ascii="Bookman Old Style" w:hAnsi="Bookman Old Style" w:cs="Arial"/>
          <w:sz w:val="28"/>
          <w:szCs w:val="28"/>
        </w:rPr>
        <w:t>esta</w:t>
      </w:r>
      <w:r w:rsidR="00F1287D">
        <w:rPr>
          <w:rFonts w:ascii="Bookman Old Style" w:hAnsi="Bookman Old Style" w:cs="Arial"/>
          <w:sz w:val="28"/>
          <w:szCs w:val="28"/>
        </w:rPr>
        <w:t>ron</w:t>
      </w:r>
      <w:r w:rsidR="007E6F1F">
        <w:rPr>
          <w:rFonts w:ascii="Bookman Old Style" w:hAnsi="Bookman Old Style" w:cs="Arial"/>
          <w:sz w:val="28"/>
          <w:szCs w:val="28"/>
        </w:rPr>
        <w:t xml:space="preserve"> las condiciones </w:t>
      </w:r>
      <w:r>
        <w:rPr>
          <w:rFonts w:ascii="Bookman Old Style" w:hAnsi="Bookman Old Style" w:cs="Arial"/>
          <w:sz w:val="28"/>
          <w:szCs w:val="28"/>
        </w:rPr>
        <w:t xml:space="preserve">en </w:t>
      </w:r>
      <w:r w:rsidR="007E6F1F">
        <w:rPr>
          <w:rFonts w:ascii="Bookman Old Style" w:hAnsi="Bookman Old Style" w:cs="Arial"/>
          <w:sz w:val="28"/>
          <w:szCs w:val="28"/>
        </w:rPr>
        <w:t xml:space="preserve">que </w:t>
      </w:r>
      <w:r w:rsidR="00016CF3">
        <w:rPr>
          <w:rFonts w:ascii="Bookman Old Style" w:hAnsi="Bookman Old Style" w:cs="Arial"/>
          <w:sz w:val="28"/>
          <w:szCs w:val="28"/>
        </w:rPr>
        <w:t xml:space="preserve">éstas </w:t>
      </w:r>
      <w:r w:rsidR="007E6F1F">
        <w:rPr>
          <w:rFonts w:ascii="Bookman Old Style" w:hAnsi="Bookman Old Style" w:cs="Arial"/>
          <w:sz w:val="28"/>
          <w:szCs w:val="28"/>
        </w:rPr>
        <w:t>fueron cont</w:t>
      </w:r>
      <w:r w:rsidR="000B55D6">
        <w:rPr>
          <w:rFonts w:ascii="Bookman Old Style" w:hAnsi="Bookman Old Style" w:cs="Arial"/>
          <w:sz w:val="28"/>
          <w:szCs w:val="28"/>
        </w:rPr>
        <w:t>actad</w:t>
      </w:r>
      <w:r w:rsidR="00016CF3">
        <w:rPr>
          <w:rFonts w:ascii="Bookman Old Style" w:hAnsi="Bookman Old Style" w:cs="Arial"/>
          <w:sz w:val="28"/>
          <w:szCs w:val="28"/>
        </w:rPr>
        <w:t>a</w:t>
      </w:r>
      <w:r w:rsidR="000B55D6">
        <w:rPr>
          <w:rFonts w:ascii="Bookman Old Style" w:hAnsi="Bookman Old Style" w:cs="Arial"/>
          <w:sz w:val="28"/>
          <w:szCs w:val="28"/>
        </w:rPr>
        <w:t>s p</w:t>
      </w:r>
      <w:r w:rsidR="007E6F1F">
        <w:rPr>
          <w:rFonts w:ascii="Bookman Old Style" w:hAnsi="Bookman Old Style" w:cs="Arial"/>
          <w:sz w:val="28"/>
          <w:szCs w:val="28"/>
        </w:rPr>
        <w:t xml:space="preserve">or </w:t>
      </w:r>
      <w:r>
        <w:rPr>
          <w:rFonts w:ascii="Bookman Old Style" w:hAnsi="Bookman Old Style" w:cs="Arial"/>
          <w:sz w:val="28"/>
          <w:szCs w:val="28"/>
        </w:rPr>
        <w:t xml:space="preserve">Jairo Antonio </w:t>
      </w:r>
      <w:r w:rsidR="007E6F1F">
        <w:rPr>
          <w:rFonts w:ascii="Bookman Old Style" w:hAnsi="Bookman Old Style" w:cs="Arial"/>
          <w:sz w:val="28"/>
          <w:szCs w:val="28"/>
        </w:rPr>
        <w:t>R</w:t>
      </w:r>
      <w:r>
        <w:rPr>
          <w:rFonts w:ascii="Bookman Old Style" w:hAnsi="Bookman Old Style" w:cs="Arial"/>
          <w:sz w:val="28"/>
          <w:szCs w:val="28"/>
        </w:rPr>
        <w:t xml:space="preserve">ojas </w:t>
      </w:r>
      <w:r w:rsidR="007E6F1F">
        <w:rPr>
          <w:rFonts w:ascii="Bookman Old Style" w:hAnsi="Bookman Old Style" w:cs="Arial"/>
          <w:sz w:val="28"/>
          <w:szCs w:val="28"/>
        </w:rPr>
        <w:t>M</w:t>
      </w:r>
      <w:r w:rsidR="000B55D6">
        <w:rPr>
          <w:rFonts w:ascii="Bookman Old Style" w:hAnsi="Bookman Old Style" w:cs="Arial"/>
          <w:sz w:val="28"/>
          <w:szCs w:val="28"/>
        </w:rPr>
        <w:t>é</w:t>
      </w:r>
      <w:r>
        <w:rPr>
          <w:rFonts w:ascii="Bookman Old Style" w:hAnsi="Bookman Old Style" w:cs="Arial"/>
          <w:sz w:val="28"/>
          <w:szCs w:val="28"/>
        </w:rPr>
        <w:t>ndez</w:t>
      </w:r>
      <w:r w:rsidR="00F1287D">
        <w:rPr>
          <w:rFonts w:ascii="Bookman Old Style" w:hAnsi="Bookman Old Style" w:cs="Arial"/>
          <w:sz w:val="28"/>
          <w:szCs w:val="28"/>
        </w:rPr>
        <w:t xml:space="preserve">, de lo cual </w:t>
      </w:r>
      <w:r w:rsidR="000B55D6">
        <w:rPr>
          <w:rFonts w:ascii="Bookman Old Style" w:hAnsi="Bookman Old Style" w:cs="Arial"/>
          <w:sz w:val="28"/>
          <w:szCs w:val="28"/>
        </w:rPr>
        <w:t>surg</w:t>
      </w:r>
      <w:r w:rsidR="00F1287D">
        <w:rPr>
          <w:rFonts w:ascii="Bookman Old Style" w:hAnsi="Bookman Old Style" w:cs="Arial"/>
          <w:sz w:val="28"/>
          <w:szCs w:val="28"/>
        </w:rPr>
        <w:t>e</w:t>
      </w:r>
      <w:r w:rsidR="000B55D6">
        <w:rPr>
          <w:rFonts w:ascii="Bookman Old Style" w:hAnsi="Bookman Old Style" w:cs="Arial"/>
          <w:sz w:val="28"/>
          <w:szCs w:val="28"/>
        </w:rPr>
        <w:t xml:space="preserve"> duda </w:t>
      </w:r>
      <w:r>
        <w:rPr>
          <w:rFonts w:ascii="Bookman Old Style" w:hAnsi="Bookman Old Style" w:cs="Arial"/>
          <w:sz w:val="28"/>
          <w:szCs w:val="28"/>
        </w:rPr>
        <w:t xml:space="preserve">probatoria </w:t>
      </w:r>
      <w:r w:rsidR="00F1287D">
        <w:rPr>
          <w:rFonts w:ascii="Bookman Old Style" w:hAnsi="Bookman Old Style" w:cs="Arial"/>
          <w:sz w:val="28"/>
          <w:szCs w:val="28"/>
        </w:rPr>
        <w:t xml:space="preserve">al no ser claro el </w:t>
      </w:r>
      <w:r>
        <w:rPr>
          <w:rFonts w:ascii="Bookman Old Style" w:hAnsi="Bookman Old Style" w:cs="Arial"/>
          <w:sz w:val="28"/>
          <w:szCs w:val="28"/>
        </w:rPr>
        <w:t>tra</w:t>
      </w:r>
      <w:r w:rsidR="000B55D6">
        <w:rPr>
          <w:rFonts w:ascii="Bookman Old Style" w:hAnsi="Bookman Old Style" w:cs="Arial"/>
          <w:sz w:val="28"/>
          <w:szCs w:val="28"/>
        </w:rPr>
        <w:t>s</w:t>
      </w:r>
      <w:r>
        <w:rPr>
          <w:rFonts w:ascii="Bookman Old Style" w:hAnsi="Bookman Old Style" w:cs="Arial"/>
          <w:sz w:val="28"/>
          <w:szCs w:val="28"/>
        </w:rPr>
        <w:t>lado</w:t>
      </w:r>
      <w:r w:rsidR="000B55D6">
        <w:rPr>
          <w:rFonts w:ascii="Bookman Old Style" w:hAnsi="Bookman Old Style" w:cs="Arial"/>
          <w:sz w:val="28"/>
          <w:szCs w:val="28"/>
        </w:rPr>
        <w:t xml:space="preserve"> </w:t>
      </w:r>
      <w:r w:rsidR="00F1287D">
        <w:rPr>
          <w:rFonts w:ascii="Bookman Old Style" w:hAnsi="Bookman Old Style" w:cs="Arial"/>
          <w:sz w:val="28"/>
          <w:szCs w:val="28"/>
        </w:rPr>
        <w:t xml:space="preserve">de los jóvenes </w:t>
      </w:r>
      <w:r>
        <w:rPr>
          <w:rFonts w:ascii="Bookman Old Style" w:hAnsi="Bookman Old Style" w:cs="Arial"/>
          <w:sz w:val="28"/>
          <w:szCs w:val="28"/>
        </w:rPr>
        <w:t xml:space="preserve">desde la ciudad de </w:t>
      </w:r>
      <w:r w:rsidR="003A7674">
        <w:rPr>
          <w:rFonts w:ascii="Bookman Old Style" w:hAnsi="Bookman Old Style" w:cs="Arial"/>
          <w:sz w:val="28"/>
          <w:szCs w:val="28"/>
        </w:rPr>
        <w:t>B</w:t>
      </w:r>
      <w:r>
        <w:rPr>
          <w:rFonts w:ascii="Bookman Old Style" w:hAnsi="Bookman Old Style" w:cs="Arial"/>
          <w:sz w:val="28"/>
          <w:szCs w:val="28"/>
        </w:rPr>
        <w:t>arranquilla en pos de una vinculación laboral</w:t>
      </w:r>
      <w:r w:rsidR="003A7674">
        <w:rPr>
          <w:rFonts w:ascii="Bookman Old Style" w:hAnsi="Bookman Old Style" w:cs="Arial"/>
          <w:sz w:val="28"/>
          <w:szCs w:val="28"/>
        </w:rPr>
        <w:t xml:space="preserve">, lo cual impedía acreditar la certeza </w:t>
      </w:r>
      <w:r w:rsidR="00FF4757">
        <w:rPr>
          <w:rFonts w:ascii="Bookman Old Style" w:hAnsi="Bookman Old Style" w:cs="Arial"/>
          <w:sz w:val="28"/>
          <w:szCs w:val="28"/>
        </w:rPr>
        <w:t xml:space="preserve">para condenar </w:t>
      </w:r>
      <w:r w:rsidR="003A7674">
        <w:rPr>
          <w:rFonts w:ascii="Bookman Old Style" w:hAnsi="Bookman Old Style" w:cs="Arial"/>
          <w:sz w:val="28"/>
          <w:szCs w:val="28"/>
        </w:rPr>
        <w:t>exigida por el artículo 232 de la Ley 600 de 2000</w:t>
      </w:r>
      <w:r w:rsidR="000B55D6">
        <w:rPr>
          <w:rFonts w:ascii="Bookman Old Style" w:hAnsi="Bookman Old Style" w:cs="Arial"/>
          <w:sz w:val="28"/>
          <w:szCs w:val="28"/>
        </w:rPr>
        <w:t>.</w:t>
      </w:r>
    </w:p>
    <w:p w:rsidR="00C8081F" w:rsidRDefault="00C8081F" w:rsidP="00684BCE">
      <w:pPr>
        <w:spacing w:line="360" w:lineRule="auto"/>
        <w:ind w:firstLine="708"/>
        <w:jc w:val="both"/>
        <w:rPr>
          <w:rFonts w:ascii="Bookman Old Style" w:hAnsi="Bookman Old Style" w:cs="Arial"/>
          <w:sz w:val="28"/>
          <w:szCs w:val="28"/>
        </w:rPr>
      </w:pPr>
    </w:p>
    <w:p w:rsidR="003A7674" w:rsidRDefault="000B55D6"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lastRenderedPageBreak/>
        <w:t>Consecuentemente, esti</w:t>
      </w:r>
      <w:r w:rsidR="003A7674">
        <w:rPr>
          <w:rFonts w:ascii="Bookman Old Style" w:hAnsi="Bookman Old Style" w:cs="Arial"/>
          <w:sz w:val="28"/>
          <w:szCs w:val="28"/>
        </w:rPr>
        <w:t>ma que se debió investigar lo relacionado con ese «</w:t>
      </w:r>
      <w:r w:rsidR="003A7674" w:rsidRPr="003A7674">
        <w:rPr>
          <w:rFonts w:ascii="Bookman Old Style" w:hAnsi="Bookman Old Style" w:cs="Arial"/>
          <w:i/>
          <w:sz w:val="28"/>
          <w:szCs w:val="28"/>
        </w:rPr>
        <w:t>reclutador</w:t>
      </w:r>
      <w:r w:rsidR="003A7674">
        <w:rPr>
          <w:rFonts w:ascii="Bookman Old Style" w:hAnsi="Bookman Old Style" w:cs="Arial"/>
          <w:sz w:val="28"/>
          <w:szCs w:val="28"/>
        </w:rPr>
        <w:t xml:space="preserve">» a fin de determinar </w:t>
      </w:r>
      <w:r>
        <w:rPr>
          <w:rFonts w:ascii="Bookman Old Style" w:hAnsi="Bookman Old Style" w:cs="Arial"/>
          <w:sz w:val="28"/>
          <w:szCs w:val="28"/>
        </w:rPr>
        <w:t xml:space="preserve">bajo </w:t>
      </w:r>
      <w:r w:rsidR="003A7674">
        <w:rPr>
          <w:rFonts w:ascii="Bookman Old Style" w:hAnsi="Bookman Old Style" w:cs="Arial"/>
          <w:sz w:val="28"/>
          <w:szCs w:val="28"/>
        </w:rPr>
        <w:t xml:space="preserve">qué </w:t>
      </w:r>
      <w:r>
        <w:rPr>
          <w:rFonts w:ascii="Bookman Old Style" w:hAnsi="Bookman Old Style" w:cs="Arial"/>
          <w:sz w:val="28"/>
          <w:szCs w:val="28"/>
        </w:rPr>
        <w:t>condiciones cont</w:t>
      </w:r>
      <w:r w:rsidR="003A7674">
        <w:rPr>
          <w:rFonts w:ascii="Bookman Old Style" w:hAnsi="Bookman Old Style" w:cs="Arial"/>
          <w:sz w:val="28"/>
          <w:szCs w:val="28"/>
        </w:rPr>
        <w:t xml:space="preserve">rató </w:t>
      </w:r>
      <w:r>
        <w:rPr>
          <w:rFonts w:ascii="Bookman Old Style" w:hAnsi="Bookman Old Style" w:cs="Arial"/>
          <w:sz w:val="28"/>
          <w:szCs w:val="28"/>
        </w:rPr>
        <w:t>o indujo</w:t>
      </w:r>
      <w:r w:rsidR="003A7674">
        <w:rPr>
          <w:rFonts w:ascii="Bookman Old Style" w:hAnsi="Bookman Old Style" w:cs="Arial"/>
          <w:sz w:val="28"/>
          <w:szCs w:val="28"/>
        </w:rPr>
        <w:t xml:space="preserve"> </w:t>
      </w:r>
      <w:r>
        <w:rPr>
          <w:rFonts w:ascii="Bookman Old Style" w:hAnsi="Bookman Old Style" w:cs="Arial"/>
          <w:sz w:val="28"/>
          <w:szCs w:val="28"/>
        </w:rPr>
        <w:t>a l</w:t>
      </w:r>
      <w:r w:rsidR="003A7674">
        <w:rPr>
          <w:rFonts w:ascii="Bookman Old Style" w:hAnsi="Bookman Old Style" w:cs="Arial"/>
          <w:sz w:val="28"/>
          <w:szCs w:val="28"/>
        </w:rPr>
        <w:t xml:space="preserve">os jóvenes </w:t>
      </w:r>
      <w:r>
        <w:rPr>
          <w:rFonts w:ascii="Bookman Old Style" w:hAnsi="Bookman Old Style" w:cs="Arial"/>
          <w:sz w:val="28"/>
          <w:szCs w:val="28"/>
        </w:rPr>
        <w:t>para tr</w:t>
      </w:r>
      <w:r w:rsidR="003A7674">
        <w:rPr>
          <w:rFonts w:ascii="Bookman Old Style" w:hAnsi="Bookman Old Style" w:cs="Arial"/>
          <w:sz w:val="28"/>
          <w:szCs w:val="28"/>
        </w:rPr>
        <w:t>a</w:t>
      </w:r>
      <w:r>
        <w:rPr>
          <w:rFonts w:ascii="Bookman Old Style" w:hAnsi="Bookman Old Style" w:cs="Arial"/>
          <w:sz w:val="28"/>
          <w:szCs w:val="28"/>
        </w:rPr>
        <w:t>sladarse y</w:t>
      </w:r>
      <w:r w:rsidR="00A61A14">
        <w:rPr>
          <w:rFonts w:ascii="Bookman Old Style" w:hAnsi="Bookman Old Style" w:cs="Arial"/>
          <w:sz w:val="28"/>
          <w:szCs w:val="28"/>
        </w:rPr>
        <w:t xml:space="preserve"> en qué </w:t>
      </w:r>
      <w:r>
        <w:rPr>
          <w:rFonts w:ascii="Bookman Old Style" w:hAnsi="Bookman Old Style" w:cs="Arial"/>
          <w:sz w:val="28"/>
          <w:szCs w:val="28"/>
        </w:rPr>
        <w:t>circun</w:t>
      </w:r>
      <w:r w:rsidR="003A7674">
        <w:rPr>
          <w:rFonts w:ascii="Bookman Old Style" w:hAnsi="Bookman Old Style" w:cs="Arial"/>
          <w:sz w:val="28"/>
          <w:szCs w:val="28"/>
        </w:rPr>
        <w:t>st</w:t>
      </w:r>
      <w:r>
        <w:rPr>
          <w:rFonts w:ascii="Bookman Old Style" w:hAnsi="Bookman Old Style" w:cs="Arial"/>
          <w:sz w:val="28"/>
          <w:szCs w:val="28"/>
        </w:rPr>
        <w:t>a</w:t>
      </w:r>
      <w:r w:rsidR="003A7674">
        <w:rPr>
          <w:rFonts w:ascii="Bookman Old Style" w:hAnsi="Bookman Old Style" w:cs="Arial"/>
          <w:sz w:val="28"/>
          <w:szCs w:val="28"/>
        </w:rPr>
        <w:t>n</w:t>
      </w:r>
      <w:r>
        <w:rPr>
          <w:rFonts w:ascii="Bookman Old Style" w:hAnsi="Bookman Old Style" w:cs="Arial"/>
          <w:sz w:val="28"/>
          <w:szCs w:val="28"/>
        </w:rPr>
        <w:t>cias resultaron muertos</w:t>
      </w:r>
      <w:r w:rsidR="003A7674">
        <w:rPr>
          <w:rFonts w:ascii="Bookman Old Style" w:hAnsi="Bookman Old Style" w:cs="Arial"/>
          <w:sz w:val="28"/>
          <w:szCs w:val="28"/>
        </w:rPr>
        <w:t xml:space="preserve">, </w:t>
      </w:r>
      <w:r w:rsidR="00F1287D">
        <w:rPr>
          <w:rFonts w:ascii="Bookman Old Style" w:hAnsi="Bookman Old Style" w:cs="Arial"/>
          <w:sz w:val="28"/>
          <w:szCs w:val="28"/>
        </w:rPr>
        <w:t xml:space="preserve">sujeto </w:t>
      </w:r>
      <w:r w:rsidR="003A7674">
        <w:rPr>
          <w:rFonts w:ascii="Bookman Old Style" w:hAnsi="Bookman Old Style" w:cs="Arial"/>
          <w:sz w:val="28"/>
          <w:szCs w:val="28"/>
        </w:rPr>
        <w:t xml:space="preserve">que al no haber sido vinculado al proceso </w:t>
      </w:r>
      <w:r w:rsidR="00A61A14">
        <w:rPr>
          <w:rFonts w:ascii="Bookman Old Style" w:hAnsi="Bookman Old Style" w:cs="Arial"/>
          <w:sz w:val="28"/>
          <w:szCs w:val="28"/>
        </w:rPr>
        <w:t xml:space="preserve">ameritaría declarar </w:t>
      </w:r>
      <w:r w:rsidR="00F1287D">
        <w:rPr>
          <w:rFonts w:ascii="Bookman Old Style" w:hAnsi="Bookman Old Style" w:cs="Arial"/>
          <w:sz w:val="28"/>
          <w:szCs w:val="28"/>
        </w:rPr>
        <w:t xml:space="preserve">la </w:t>
      </w:r>
      <w:r w:rsidR="003A7674">
        <w:rPr>
          <w:rFonts w:ascii="Bookman Old Style" w:hAnsi="Bookman Old Style" w:cs="Arial"/>
          <w:sz w:val="28"/>
          <w:szCs w:val="28"/>
        </w:rPr>
        <w:t>nulidad</w:t>
      </w:r>
      <w:r w:rsidR="00F1287D">
        <w:rPr>
          <w:rFonts w:ascii="Bookman Old Style" w:hAnsi="Bookman Old Style" w:cs="Arial"/>
          <w:sz w:val="28"/>
          <w:szCs w:val="28"/>
        </w:rPr>
        <w:t xml:space="preserve"> a partir del </w:t>
      </w:r>
      <w:r w:rsidR="003A7674">
        <w:rPr>
          <w:rFonts w:ascii="Bookman Old Style" w:hAnsi="Bookman Old Style" w:cs="Arial"/>
          <w:sz w:val="28"/>
          <w:szCs w:val="28"/>
        </w:rPr>
        <w:t>cierre de la investigación.</w:t>
      </w:r>
    </w:p>
    <w:p w:rsidR="00016CF3" w:rsidRDefault="00016CF3" w:rsidP="00684BCE">
      <w:pPr>
        <w:spacing w:line="360" w:lineRule="auto"/>
        <w:ind w:firstLine="708"/>
        <w:jc w:val="both"/>
        <w:rPr>
          <w:rFonts w:ascii="Bookman Old Style" w:hAnsi="Bookman Old Style" w:cs="Arial"/>
          <w:sz w:val="28"/>
          <w:szCs w:val="28"/>
        </w:rPr>
      </w:pPr>
    </w:p>
    <w:p w:rsidR="00153C3E" w:rsidRDefault="003A7674"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De otra parte, </w:t>
      </w:r>
      <w:r w:rsidR="00016CF3">
        <w:rPr>
          <w:rFonts w:ascii="Bookman Old Style" w:hAnsi="Bookman Old Style" w:cs="Arial"/>
          <w:sz w:val="28"/>
          <w:szCs w:val="28"/>
        </w:rPr>
        <w:t>refuta</w:t>
      </w:r>
      <w:r>
        <w:rPr>
          <w:rFonts w:ascii="Bookman Old Style" w:hAnsi="Bookman Old Style" w:cs="Arial"/>
          <w:sz w:val="28"/>
          <w:szCs w:val="28"/>
        </w:rPr>
        <w:t xml:space="preserve"> el indicio de mentira estructurado </w:t>
      </w:r>
      <w:r w:rsidR="003278C5">
        <w:rPr>
          <w:rFonts w:ascii="Bookman Old Style" w:hAnsi="Bookman Old Style" w:cs="Arial"/>
          <w:sz w:val="28"/>
          <w:szCs w:val="28"/>
        </w:rPr>
        <w:t xml:space="preserve">por la exactitud </w:t>
      </w:r>
      <w:r w:rsidR="00827A24">
        <w:rPr>
          <w:rFonts w:ascii="Bookman Old Style" w:hAnsi="Bookman Old Style" w:cs="Arial"/>
          <w:sz w:val="28"/>
          <w:szCs w:val="28"/>
        </w:rPr>
        <w:t xml:space="preserve">y coincidencia </w:t>
      </w:r>
      <w:r w:rsidR="003278C5">
        <w:rPr>
          <w:rFonts w:ascii="Bookman Old Style" w:hAnsi="Bookman Old Style" w:cs="Arial"/>
          <w:sz w:val="28"/>
          <w:szCs w:val="28"/>
        </w:rPr>
        <w:t xml:space="preserve">que reflejaron los procesados al elaborar </w:t>
      </w:r>
      <w:r w:rsidR="00827A24">
        <w:rPr>
          <w:rFonts w:ascii="Bookman Old Style" w:hAnsi="Bookman Old Style" w:cs="Arial"/>
          <w:sz w:val="28"/>
          <w:szCs w:val="28"/>
        </w:rPr>
        <w:t xml:space="preserve">un </w:t>
      </w:r>
      <w:r w:rsidR="0018672D">
        <w:rPr>
          <w:rFonts w:ascii="Bookman Old Style" w:hAnsi="Bookman Old Style" w:cs="Arial"/>
          <w:sz w:val="28"/>
          <w:szCs w:val="28"/>
        </w:rPr>
        <w:t xml:space="preserve">croquis para denotar </w:t>
      </w:r>
      <w:r w:rsidR="00827A24">
        <w:rPr>
          <w:rFonts w:ascii="Bookman Old Style" w:hAnsi="Bookman Old Style" w:cs="Arial"/>
          <w:sz w:val="28"/>
          <w:szCs w:val="28"/>
        </w:rPr>
        <w:t>e</w:t>
      </w:r>
      <w:r w:rsidR="0018672D">
        <w:rPr>
          <w:rFonts w:ascii="Bookman Old Style" w:hAnsi="Bookman Old Style" w:cs="Arial"/>
          <w:sz w:val="28"/>
          <w:szCs w:val="28"/>
        </w:rPr>
        <w:t>l sitio en el cual quedaron los cuerpos de los abatidos en combat</w:t>
      </w:r>
      <w:r w:rsidR="00827A24">
        <w:rPr>
          <w:rFonts w:ascii="Bookman Old Style" w:hAnsi="Bookman Old Style" w:cs="Arial"/>
          <w:sz w:val="28"/>
          <w:szCs w:val="28"/>
        </w:rPr>
        <w:t xml:space="preserve">e, porque BUSTAMANTE </w:t>
      </w:r>
      <w:r w:rsidR="00AE0DCE">
        <w:rPr>
          <w:rFonts w:ascii="Bookman Old Style" w:hAnsi="Bookman Old Style" w:cs="Arial"/>
          <w:sz w:val="28"/>
          <w:szCs w:val="28"/>
        </w:rPr>
        <w:t xml:space="preserve">por seguridad </w:t>
      </w:r>
      <w:r w:rsidR="00827A24">
        <w:rPr>
          <w:rFonts w:ascii="Bookman Old Style" w:hAnsi="Bookman Old Style" w:cs="Arial"/>
          <w:sz w:val="28"/>
          <w:szCs w:val="28"/>
        </w:rPr>
        <w:t xml:space="preserve">los distribuyó </w:t>
      </w:r>
      <w:r w:rsidR="00AE0DCE">
        <w:rPr>
          <w:rFonts w:ascii="Bookman Old Style" w:hAnsi="Bookman Old Style" w:cs="Arial"/>
          <w:sz w:val="28"/>
          <w:szCs w:val="28"/>
        </w:rPr>
        <w:t xml:space="preserve">y </w:t>
      </w:r>
      <w:r w:rsidR="00827A24">
        <w:rPr>
          <w:rFonts w:ascii="Bookman Old Style" w:hAnsi="Bookman Old Style" w:cs="Arial"/>
          <w:sz w:val="28"/>
          <w:szCs w:val="28"/>
        </w:rPr>
        <w:t>r</w:t>
      </w:r>
      <w:r w:rsidR="00AE0DCE">
        <w:rPr>
          <w:rFonts w:ascii="Bookman Old Style" w:hAnsi="Bookman Old Style" w:cs="Arial"/>
          <w:sz w:val="28"/>
          <w:szCs w:val="28"/>
        </w:rPr>
        <w:t>ealiz</w:t>
      </w:r>
      <w:r w:rsidR="00827A24">
        <w:rPr>
          <w:rFonts w:ascii="Bookman Old Style" w:hAnsi="Bookman Old Style" w:cs="Arial"/>
          <w:sz w:val="28"/>
          <w:szCs w:val="28"/>
        </w:rPr>
        <w:t xml:space="preserve">ó </w:t>
      </w:r>
      <w:r w:rsidR="00AE0DCE">
        <w:rPr>
          <w:rFonts w:ascii="Bookman Old Style" w:hAnsi="Bookman Old Style" w:cs="Arial"/>
          <w:sz w:val="28"/>
          <w:szCs w:val="28"/>
        </w:rPr>
        <w:t>el registro</w:t>
      </w:r>
      <w:r w:rsidR="00827A24">
        <w:rPr>
          <w:rFonts w:ascii="Bookman Old Style" w:hAnsi="Bookman Old Style" w:cs="Arial"/>
          <w:sz w:val="28"/>
          <w:szCs w:val="28"/>
        </w:rPr>
        <w:t xml:space="preserve"> de la escena</w:t>
      </w:r>
      <w:r w:rsidR="00AE0DCE">
        <w:rPr>
          <w:rFonts w:ascii="Bookman Old Style" w:hAnsi="Bookman Old Style" w:cs="Arial"/>
          <w:sz w:val="28"/>
          <w:szCs w:val="28"/>
        </w:rPr>
        <w:t xml:space="preserve">, </w:t>
      </w:r>
      <w:r w:rsidR="00827A24">
        <w:rPr>
          <w:rFonts w:ascii="Bookman Old Style" w:hAnsi="Bookman Old Style" w:cs="Arial"/>
          <w:sz w:val="28"/>
          <w:szCs w:val="28"/>
        </w:rPr>
        <w:t xml:space="preserve">de ahí que </w:t>
      </w:r>
      <w:r w:rsidR="00016CF3">
        <w:rPr>
          <w:rFonts w:ascii="Bookman Old Style" w:hAnsi="Bookman Old Style" w:cs="Arial"/>
          <w:sz w:val="28"/>
          <w:szCs w:val="28"/>
        </w:rPr>
        <w:t xml:space="preserve">ellos </w:t>
      </w:r>
      <w:r w:rsidR="00827A24">
        <w:rPr>
          <w:rFonts w:ascii="Bookman Old Style" w:hAnsi="Bookman Old Style" w:cs="Arial"/>
          <w:sz w:val="28"/>
          <w:szCs w:val="28"/>
        </w:rPr>
        <w:t xml:space="preserve">definieran y describieran el terreno, </w:t>
      </w:r>
      <w:r w:rsidR="00FB093E">
        <w:rPr>
          <w:rFonts w:ascii="Bookman Old Style" w:hAnsi="Bookman Old Style" w:cs="Arial"/>
          <w:sz w:val="28"/>
          <w:szCs w:val="28"/>
        </w:rPr>
        <w:t>su posición y la del resto del grupo</w:t>
      </w:r>
      <w:r w:rsidR="00827A24">
        <w:rPr>
          <w:rFonts w:ascii="Bookman Old Style" w:hAnsi="Bookman Old Style" w:cs="Arial"/>
          <w:sz w:val="28"/>
          <w:szCs w:val="28"/>
        </w:rPr>
        <w:t>,</w:t>
      </w:r>
      <w:r w:rsidR="002D2075">
        <w:rPr>
          <w:rFonts w:ascii="Bookman Old Style" w:hAnsi="Bookman Old Style" w:cs="Arial"/>
          <w:sz w:val="28"/>
          <w:szCs w:val="28"/>
        </w:rPr>
        <w:t xml:space="preserve"> en</w:t>
      </w:r>
      <w:r w:rsidR="00827A24">
        <w:rPr>
          <w:rFonts w:ascii="Bookman Old Style" w:hAnsi="Bookman Old Style" w:cs="Arial"/>
          <w:sz w:val="28"/>
          <w:szCs w:val="28"/>
        </w:rPr>
        <w:t xml:space="preserve"> </w:t>
      </w:r>
      <w:r w:rsidR="002D2075">
        <w:rPr>
          <w:rFonts w:ascii="Bookman Old Style" w:hAnsi="Bookman Old Style" w:cs="Arial"/>
          <w:sz w:val="28"/>
          <w:szCs w:val="28"/>
        </w:rPr>
        <w:t xml:space="preserve">lo cual se </w:t>
      </w:r>
      <w:r w:rsidR="00153C3E" w:rsidRPr="00827A24">
        <w:rPr>
          <w:rFonts w:ascii="Bookman Old Style" w:hAnsi="Bookman Old Style" w:cs="Arial"/>
          <w:i/>
          <w:sz w:val="24"/>
          <w:szCs w:val="24"/>
        </w:rPr>
        <w:t>«constituye nuevamente el erro</w:t>
      </w:r>
      <w:r w:rsidR="00827A24" w:rsidRPr="00827A24">
        <w:rPr>
          <w:rFonts w:ascii="Bookman Old Style" w:hAnsi="Bookman Old Style" w:cs="Arial"/>
          <w:i/>
          <w:sz w:val="24"/>
          <w:szCs w:val="24"/>
        </w:rPr>
        <w:t>r</w:t>
      </w:r>
      <w:r w:rsidR="00153C3E" w:rsidRPr="00827A24">
        <w:rPr>
          <w:rFonts w:ascii="Bookman Old Style" w:hAnsi="Bookman Old Style" w:cs="Arial"/>
          <w:i/>
          <w:sz w:val="24"/>
          <w:szCs w:val="24"/>
        </w:rPr>
        <w:t xml:space="preserve"> de</w:t>
      </w:r>
      <w:r w:rsidR="00827A24" w:rsidRPr="00827A24">
        <w:rPr>
          <w:rFonts w:ascii="Bookman Old Style" w:hAnsi="Bookman Old Style" w:cs="Arial"/>
          <w:i/>
          <w:sz w:val="24"/>
          <w:szCs w:val="24"/>
        </w:rPr>
        <w:t xml:space="preserve"> </w:t>
      </w:r>
      <w:r w:rsidR="00153C3E" w:rsidRPr="00827A24">
        <w:rPr>
          <w:rFonts w:ascii="Bookman Old Style" w:hAnsi="Bookman Old Style" w:cs="Arial"/>
          <w:i/>
          <w:sz w:val="24"/>
          <w:szCs w:val="24"/>
        </w:rPr>
        <w:t>hecho por falso juicio de</w:t>
      </w:r>
      <w:r w:rsidR="00827A24" w:rsidRPr="00827A24">
        <w:rPr>
          <w:rFonts w:ascii="Bookman Old Style" w:hAnsi="Bookman Old Style" w:cs="Arial"/>
          <w:i/>
          <w:sz w:val="24"/>
          <w:szCs w:val="24"/>
        </w:rPr>
        <w:t xml:space="preserve"> </w:t>
      </w:r>
      <w:r w:rsidR="00153C3E" w:rsidRPr="00827A24">
        <w:rPr>
          <w:rFonts w:ascii="Bookman Old Style" w:hAnsi="Bookman Old Style" w:cs="Arial"/>
          <w:i/>
          <w:sz w:val="24"/>
          <w:szCs w:val="24"/>
        </w:rPr>
        <w:t>existencia que debe ser objeto de de</w:t>
      </w:r>
      <w:r w:rsidR="00827A24" w:rsidRPr="00827A24">
        <w:rPr>
          <w:rFonts w:ascii="Bookman Old Style" w:hAnsi="Bookman Old Style" w:cs="Arial"/>
          <w:i/>
          <w:sz w:val="24"/>
          <w:szCs w:val="24"/>
        </w:rPr>
        <w:t>cl</w:t>
      </w:r>
      <w:r w:rsidR="00153C3E" w:rsidRPr="00827A24">
        <w:rPr>
          <w:rFonts w:ascii="Bookman Old Style" w:hAnsi="Bookman Old Style" w:cs="Arial"/>
          <w:i/>
          <w:sz w:val="24"/>
          <w:szCs w:val="24"/>
        </w:rPr>
        <w:t>aración»</w:t>
      </w:r>
      <w:r w:rsidR="00153C3E">
        <w:rPr>
          <w:rFonts w:ascii="Bookman Old Style" w:hAnsi="Bookman Old Style" w:cs="Arial"/>
          <w:sz w:val="28"/>
          <w:szCs w:val="28"/>
        </w:rPr>
        <w:t>.</w:t>
      </w:r>
    </w:p>
    <w:p w:rsidR="00153C3E" w:rsidRDefault="00153C3E" w:rsidP="00684BCE">
      <w:pPr>
        <w:spacing w:line="360" w:lineRule="auto"/>
        <w:ind w:firstLine="708"/>
        <w:jc w:val="both"/>
        <w:rPr>
          <w:rFonts w:ascii="Bookman Old Style" w:hAnsi="Bookman Old Style" w:cs="Arial"/>
          <w:sz w:val="28"/>
          <w:szCs w:val="28"/>
        </w:rPr>
      </w:pPr>
    </w:p>
    <w:p w:rsidR="00153C3E" w:rsidRDefault="000A1971"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Añade que el </w:t>
      </w:r>
      <w:r w:rsidR="002D2075">
        <w:rPr>
          <w:rFonts w:ascii="Bookman Old Style" w:hAnsi="Bookman Old Style" w:cs="Arial"/>
          <w:sz w:val="28"/>
          <w:szCs w:val="28"/>
        </w:rPr>
        <w:t>T</w:t>
      </w:r>
      <w:r>
        <w:rPr>
          <w:rFonts w:ascii="Bookman Old Style" w:hAnsi="Bookman Old Style" w:cs="Arial"/>
          <w:sz w:val="28"/>
          <w:szCs w:val="28"/>
        </w:rPr>
        <w:t xml:space="preserve">ribunal no aplicó una inferencia lógica, de acuerdo con la sana crítica, al desconocer </w:t>
      </w:r>
      <w:r w:rsidR="00153C3E">
        <w:rPr>
          <w:rFonts w:ascii="Bookman Old Style" w:hAnsi="Bookman Old Style" w:cs="Arial"/>
          <w:sz w:val="28"/>
          <w:szCs w:val="28"/>
        </w:rPr>
        <w:t>los protocolos util</w:t>
      </w:r>
      <w:r>
        <w:rPr>
          <w:rFonts w:ascii="Bookman Old Style" w:hAnsi="Bookman Old Style" w:cs="Arial"/>
          <w:sz w:val="28"/>
          <w:szCs w:val="28"/>
        </w:rPr>
        <w:t>i</w:t>
      </w:r>
      <w:r w:rsidR="00153C3E">
        <w:rPr>
          <w:rFonts w:ascii="Bookman Old Style" w:hAnsi="Bookman Old Style" w:cs="Arial"/>
          <w:sz w:val="28"/>
          <w:szCs w:val="28"/>
        </w:rPr>
        <w:t>zados en momentos subsiguientes a una confrontación armada entre un grupo militar y un</w:t>
      </w:r>
      <w:r w:rsidR="00016CF3">
        <w:rPr>
          <w:rFonts w:ascii="Bookman Old Style" w:hAnsi="Bookman Old Style" w:cs="Arial"/>
          <w:sz w:val="28"/>
          <w:szCs w:val="28"/>
        </w:rPr>
        <w:t>o</w:t>
      </w:r>
      <w:r w:rsidR="00153C3E">
        <w:rPr>
          <w:rFonts w:ascii="Bookman Old Style" w:hAnsi="Bookman Old Style" w:cs="Arial"/>
          <w:sz w:val="28"/>
          <w:szCs w:val="28"/>
        </w:rPr>
        <w:t xml:space="preserve"> hostil</w:t>
      </w:r>
      <w:r w:rsidR="002D2075">
        <w:rPr>
          <w:rFonts w:ascii="Bookman Old Style" w:hAnsi="Bookman Old Style" w:cs="Arial"/>
          <w:sz w:val="28"/>
          <w:szCs w:val="28"/>
        </w:rPr>
        <w:t>.</w:t>
      </w:r>
      <w:r w:rsidR="00153C3E">
        <w:rPr>
          <w:rFonts w:ascii="Bookman Old Style" w:hAnsi="Bookman Old Style" w:cs="Arial"/>
          <w:sz w:val="28"/>
          <w:szCs w:val="28"/>
        </w:rPr>
        <w:t xml:space="preserve"> </w:t>
      </w:r>
    </w:p>
    <w:p w:rsidR="000A1971" w:rsidRDefault="000A1971" w:rsidP="00684BCE">
      <w:pPr>
        <w:spacing w:line="360" w:lineRule="auto"/>
        <w:ind w:firstLine="708"/>
        <w:jc w:val="both"/>
        <w:rPr>
          <w:rFonts w:ascii="Bookman Old Style" w:hAnsi="Bookman Old Style" w:cs="Arial"/>
          <w:sz w:val="28"/>
          <w:szCs w:val="28"/>
        </w:rPr>
      </w:pPr>
    </w:p>
    <w:p w:rsidR="00153C3E" w:rsidRDefault="000A1971"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A su turno, pone de presente que l</w:t>
      </w:r>
      <w:r w:rsidR="00153C3E">
        <w:rPr>
          <w:rFonts w:ascii="Bookman Old Style" w:hAnsi="Bookman Old Style" w:cs="Arial"/>
          <w:sz w:val="28"/>
          <w:szCs w:val="28"/>
        </w:rPr>
        <w:t xml:space="preserve">os soldados SOSA PEÑALOSA y SÁNCHEZ </w:t>
      </w:r>
      <w:proofErr w:type="spellStart"/>
      <w:r w:rsidR="00153C3E">
        <w:rPr>
          <w:rFonts w:ascii="Bookman Old Style" w:hAnsi="Bookman Old Style" w:cs="Arial"/>
          <w:sz w:val="28"/>
          <w:szCs w:val="28"/>
        </w:rPr>
        <w:t>SÁNCHEZ</w:t>
      </w:r>
      <w:proofErr w:type="spellEnd"/>
      <w:r w:rsidR="00153C3E">
        <w:rPr>
          <w:rFonts w:ascii="Bookman Old Style" w:hAnsi="Bookman Old Style" w:cs="Arial"/>
          <w:sz w:val="28"/>
          <w:szCs w:val="28"/>
        </w:rPr>
        <w:t xml:space="preserve">, </w:t>
      </w:r>
      <w:r>
        <w:rPr>
          <w:rFonts w:ascii="Bookman Old Style" w:hAnsi="Bookman Old Style" w:cs="Arial"/>
          <w:sz w:val="28"/>
          <w:szCs w:val="28"/>
        </w:rPr>
        <w:t xml:space="preserve">a pesar </w:t>
      </w:r>
      <w:r w:rsidR="00D67B10">
        <w:rPr>
          <w:rFonts w:ascii="Bookman Old Style" w:hAnsi="Bookman Old Style" w:cs="Arial"/>
          <w:sz w:val="28"/>
          <w:szCs w:val="28"/>
        </w:rPr>
        <w:t>de q</w:t>
      </w:r>
      <w:r>
        <w:rPr>
          <w:rFonts w:ascii="Bookman Old Style" w:hAnsi="Bookman Old Style" w:cs="Arial"/>
          <w:sz w:val="28"/>
          <w:szCs w:val="28"/>
        </w:rPr>
        <w:t xml:space="preserve">ue </w:t>
      </w:r>
      <w:r w:rsidR="00153C3E">
        <w:rPr>
          <w:rFonts w:ascii="Bookman Old Style" w:hAnsi="Bookman Old Style" w:cs="Arial"/>
          <w:sz w:val="28"/>
          <w:szCs w:val="28"/>
        </w:rPr>
        <w:t xml:space="preserve"> conformaban el grupo militar, no estuvieron en el sitio del enfrentamiento</w:t>
      </w:r>
      <w:r>
        <w:rPr>
          <w:rFonts w:ascii="Bookman Old Style" w:hAnsi="Bookman Old Style" w:cs="Arial"/>
          <w:sz w:val="28"/>
          <w:szCs w:val="28"/>
        </w:rPr>
        <w:t xml:space="preserve"> y por ello </w:t>
      </w:r>
      <w:r w:rsidR="00153C3E">
        <w:rPr>
          <w:rFonts w:ascii="Bookman Old Style" w:hAnsi="Bookman Old Style" w:cs="Arial"/>
          <w:sz w:val="28"/>
          <w:szCs w:val="28"/>
        </w:rPr>
        <w:t>no podr</w:t>
      </w:r>
      <w:r>
        <w:rPr>
          <w:rFonts w:ascii="Bookman Old Style" w:hAnsi="Bookman Old Style" w:cs="Arial"/>
          <w:sz w:val="28"/>
          <w:szCs w:val="28"/>
        </w:rPr>
        <w:t xml:space="preserve">ían resultar afectados con la </w:t>
      </w:r>
      <w:r w:rsidR="00153C3E">
        <w:rPr>
          <w:rFonts w:ascii="Bookman Old Style" w:hAnsi="Bookman Old Style" w:cs="Arial"/>
          <w:sz w:val="28"/>
          <w:szCs w:val="28"/>
        </w:rPr>
        <w:t xml:space="preserve">comunicabilidad </w:t>
      </w:r>
      <w:r>
        <w:rPr>
          <w:rFonts w:ascii="Bookman Old Style" w:hAnsi="Bookman Old Style" w:cs="Arial"/>
          <w:sz w:val="28"/>
          <w:szCs w:val="28"/>
        </w:rPr>
        <w:t xml:space="preserve">de circunstancias </w:t>
      </w:r>
      <w:r w:rsidR="00153C3E">
        <w:rPr>
          <w:rFonts w:ascii="Bookman Old Style" w:hAnsi="Bookman Old Style" w:cs="Arial"/>
          <w:sz w:val="28"/>
          <w:szCs w:val="28"/>
        </w:rPr>
        <w:t xml:space="preserve">o </w:t>
      </w:r>
      <w:proofErr w:type="spellStart"/>
      <w:r w:rsidR="00153C3E">
        <w:rPr>
          <w:rFonts w:ascii="Bookman Old Style" w:hAnsi="Bookman Old Style" w:cs="Arial"/>
          <w:sz w:val="28"/>
          <w:szCs w:val="28"/>
        </w:rPr>
        <w:t>codominio</w:t>
      </w:r>
      <w:proofErr w:type="spellEnd"/>
      <w:r w:rsidR="00153C3E">
        <w:rPr>
          <w:rFonts w:ascii="Bookman Old Style" w:hAnsi="Bookman Old Style" w:cs="Arial"/>
          <w:sz w:val="28"/>
          <w:szCs w:val="28"/>
        </w:rPr>
        <w:t xml:space="preserve"> del hecho, porque estaban distantes</w:t>
      </w:r>
      <w:r>
        <w:rPr>
          <w:rFonts w:ascii="Bookman Old Style" w:hAnsi="Bookman Old Style" w:cs="Arial"/>
          <w:sz w:val="28"/>
          <w:szCs w:val="28"/>
        </w:rPr>
        <w:t xml:space="preserve"> custodiando el material de </w:t>
      </w:r>
      <w:r w:rsidR="00153C3E">
        <w:rPr>
          <w:rFonts w:ascii="Bookman Old Style" w:hAnsi="Bookman Old Style" w:cs="Arial"/>
          <w:sz w:val="28"/>
          <w:szCs w:val="28"/>
        </w:rPr>
        <w:t>intend</w:t>
      </w:r>
      <w:r>
        <w:rPr>
          <w:rFonts w:ascii="Bookman Old Style" w:hAnsi="Bookman Old Style" w:cs="Arial"/>
          <w:sz w:val="28"/>
          <w:szCs w:val="28"/>
        </w:rPr>
        <w:t>e</w:t>
      </w:r>
      <w:r w:rsidR="00153C3E">
        <w:rPr>
          <w:rFonts w:ascii="Bookman Old Style" w:hAnsi="Bookman Old Style" w:cs="Arial"/>
          <w:sz w:val="28"/>
          <w:szCs w:val="28"/>
        </w:rPr>
        <w:t>ncia</w:t>
      </w:r>
      <w:r>
        <w:rPr>
          <w:rFonts w:ascii="Bookman Old Style" w:hAnsi="Bookman Old Style" w:cs="Arial"/>
          <w:sz w:val="28"/>
          <w:szCs w:val="28"/>
        </w:rPr>
        <w:t>.</w:t>
      </w:r>
    </w:p>
    <w:p w:rsidR="000A1971" w:rsidRDefault="000A1971" w:rsidP="00684BCE">
      <w:pPr>
        <w:spacing w:line="360" w:lineRule="auto"/>
        <w:ind w:firstLine="708"/>
        <w:jc w:val="both"/>
        <w:rPr>
          <w:rFonts w:ascii="Bookman Old Style" w:hAnsi="Bookman Old Style" w:cs="Arial"/>
          <w:sz w:val="28"/>
          <w:szCs w:val="28"/>
        </w:rPr>
      </w:pPr>
    </w:p>
    <w:p w:rsidR="000A1971" w:rsidRDefault="000A1971"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lastRenderedPageBreak/>
        <w:t xml:space="preserve">Por lo tanto, solicita a la Corte casar la </w:t>
      </w:r>
      <w:r w:rsidR="00153C3E">
        <w:rPr>
          <w:rFonts w:ascii="Bookman Old Style" w:hAnsi="Bookman Old Style" w:cs="Arial"/>
          <w:sz w:val="28"/>
          <w:szCs w:val="28"/>
        </w:rPr>
        <w:t>s</w:t>
      </w:r>
      <w:r>
        <w:rPr>
          <w:rFonts w:ascii="Bookman Old Style" w:hAnsi="Bookman Old Style" w:cs="Arial"/>
          <w:sz w:val="28"/>
          <w:szCs w:val="28"/>
        </w:rPr>
        <w:t>e</w:t>
      </w:r>
      <w:r w:rsidR="00153C3E">
        <w:rPr>
          <w:rFonts w:ascii="Bookman Old Style" w:hAnsi="Bookman Old Style" w:cs="Arial"/>
          <w:sz w:val="28"/>
          <w:szCs w:val="28"/>
        </w:rPr>
        <w:t>nt</w:t>
      </w:r>
      <w:r>
        <w:rPr>
          <w:rFonts w:ascii="Bookman Old Style" w:hAnsi="Bookman Old Style" w:cs="Arial"/>
          <w:sz w:val="28"/>
          <w:szCs w:val="28"/>
        </w:rPr>
        <w:t>e</w:t>
      </w:r>
      <w:r w:rsidR="00153C3E">
        <w:rPr>
          <w:rFonts w:ascii="Bookman Old Style" w:hAnsi="Bookman Old Style" w:cs="Arial"/>
          <w:sz w:val="28"/>
          <w:szCs w:val="28"/>
        </w:rPr>
        <w:t>ncia</w:t>
      </w:r>
      <w:r>
        <w:rPr>
          <w:rFonts w:ascii="Bookman Old Style" w:hAnsi="Bookman Old Style" w:cs="Arial"/>
          <w:sz w:val="28"/>
          <w:szCs w:val="28"/>
        </w:rPr>
        <w:t>, a fin de absolver a sus defendidos.</w:t>
      </w:r>
    </w:p>
    <w:p w:rsidR="00F63FA0" w:rsidRDefault="00F63FA0" w:rsidP="00684BCE">
      <w:pPr>
        <w:spacing w:line="360" w:lineRule="auto"/>
        <w:ind w:firstLine="708"/>
        <w:jc w:val="both"/>
        <w:rPr>
          <w:rFonts w:ascii="Bookman Old Style" w:hAnsi="Bookman Old Style" w:cs="Arial"/>
          <w:b/>
          <w:sz w:val="28"/>
          <w:szCs w:val="28"/>
        </w:rPr>
      </w:pPr>
    </w:p>
    <w:p w:rsidR="00F63FA0" w:rsidRPr="00F63FA0" w:rsidRDefault="00F63FA0" w:rsidP="00684BCE">
      <w:pPr>
        <w:spacing w:line="360" w:lineRule="auto"/>
        <w:ind w:firstLine="708"/>
        <w:jc w:val="both"/>
        <w:rPr>
          <w:rFonts w:ascii="Bookman Old Style" w:hAnsi="Bookman Old Style" w:cs="Arial"/>
          <w:b/>
          <w:sz w:val="28"/>
          <w:szCs w:val="28"/>
        </w:rPr>
      </w:pPr>
      <w:r w:rsidRPr="00F63FA0">
        <w:rPr>
          <w:rFonts w:ascii="Bookman Old Style" w:hAnsi="Bookman Old Style" w:cs="Arial"/>
          <w:b/>
          <w:sz w:val="28"/>
          <w:szCs w:val="28"/>
        </w:rPr>
        <w:t>Peticiones de los procesados.</w:t>
      </w:r>
    </w:p>
    <w:p w:rsidR="00F63FA0" w:rsidRDefault="00F63FA0" w:rsidP="00684BCE">
      <w:pPr>
        <w:spacing w:line="360" w:lineRule="auto"/>
        <w:ind w:firstLine="708"/>
        <w:jc w:val="both"/>
        <w:rPr>
          <w:rFonts w:ascii="Bookman Old Style" w:hAnsi="Bookman Old Style" w:cs="Arial"/>
          <w:sz w:val="28"/>
          <w:szCs w:val="28"/>
        </w:rPr>
      </w:pPr>
    </w:p>
    <w:p w:rsidR="00F63FA0" w:rsidRDefault="00F63FA0"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Luego de presentadas la demandas de casación, los incriminados han enviado a la Corporación sendos memoriales en los cuales afirman que la persona que cometió los homicidios fue el soldado JORGE ENRIQUE SÁNCHEZ </w:t>
      </w:r>
      <w:proofErr w:type="spellStart"/>
      <w:r>
        <w:rPr>
          <w:rFonts w:ascii="Bookman Old Style" w:hAnsi="Bookman Old Style" w:cs="Arial"/>
          <w:sz w:val="28"/>
          <w:szCs w:val="28"/>
        </w:rPr>
        <w:t>SÁNCHEZ</w:t>
      </w:r>
      <w:proofErr w:type="spellEnd"/>
      <w:r>
        <w:rPr>
          <w:rFonts w:ascii="Bookman Old Style" w:hAnsi="Bookman Old Style" w:cs="Arial"/>
          <w:sz w:val="28"/>
          <w:szCs w:val="28"/>
        </w:rPr>
        <w:t xml:space="preserve">, por orden de su superior DAGOBERTO ALFONSO BUSTAMANTE MENDOZA, solicitando </w:t>
      </w:r>
      <w:r w:rsidR="00FF4757">
        <w:rPr>
          <w:rFonts w:ascii="Bookman Old Style" w:hAnsi="Bookman Old Style" w:cs="Arial"/>
          <w:sz w:val="28"/>
          <w:szCs w:val="28"/>
        </w:rPr>
        <w:t xml:space="preserve">en consecuencia </w:t>
      </w:r>
      <w:r>
        <w:rPr>
          <w:rFonts w:ascii="Bookman Old Style" w:hAnsi="Bookman Old Style" w:cs="Arial"/>
          <w:sz w:val="28"/>
          <w:szCs w:val="28"/>
        </w:rPr>
        <w:t>la absolución, el cambio de delito o una rebaja de pena</w:t>
      </w:r>
      <w:r w:rsidR="00FF4757">
        <w:rPr>
          <w:rFonts w:ascii="Bookman Old Style" w:hAnsi="Bookman Old Style" w:cs="Arial"/>
          <w:sz w:val="28"/>
          <w:szCs w:val="28"/>
        </w:rPr>
        <w:t xml:space="preserve"> para los demás</w:t>
      </w:r>
      <w:r>
        <w:rPr>
          <w:rFonts w:ascii="Bookman Old Style" w:hAnsi="Bookman Old Style" w:cs="Arial"/>
          <w:sz w:val="28"/>
          <w:szCs w:val="28"/>
        </w:rPr>
        <w:t>.</w:t>
      </w:r>
    </w:p>
    <w:p w:rsidR="00153C3E" w:rsidRDefault="000A1971"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 </w:t>
      </w:r>
    </w:p>
    <w:p w:rsidR="00153C3E" w:rsidRPr="003831E8" w:rsidRDefault="003831E8" w:rsidP="003831E8">
      <w:pPr>
        <w:spacing w:line="360" w:lineRule="auto"/>
        <w:ind w:firstLine="708"/>
        <w:jc w:val="center"/>
        <w:rPr>
          <w:rFonts w:ascii="Bookman Old Style" w:hAnsi="Bookman Old Style" w:cs="Arial"/>
          <w:b/>
          <w:sz w:val="28"/>
          <w:szCs w:val="28"/>
        </w:rPr>
      </w:pPr>
      <w:r w:rsidRPr="003831E8">
        <w:rPr>
          <w:rFonts w:ascii="Bookman Old Style" w:hAnsi="Bookman Old Style" w:cs="Arial"/>
          <w:b/>
          <w:sz w:val="28"/>
          <w:szCs w:val="28"/>
        </w:rPr>
        <w:t>ALEGATOS DE NO RECURRENTES</w:t>
      </w:r>
    </w:p>
    <w:p w:rsidR="00153C3E" w:rsidRPr="003831E8" w:rsidRDefault="00153C3E" w:rsidP="00684BCE">
      <w:pPr>
        <w:spacing w:line="360" w:lineRule="auto"/>
        <w:ind w:firstLine="708"/>
        <w:jc w:val="both"/>
        <w:rPr>
          <w:rFonts w:ascii="Bookman Old Style" w:hAnsi="Bookman Old Style" w:cs="Arial"/>
          <w:b/>
          <w:sz w:val="28"/>
          <w:szCs w:val="28"/>
        </w:rPr>
      </w:pPr>
    </w:p>
    <w:p w:rsidR="00723E37" w:rsidRDefault="00153C3E"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El apod</w:t>
      </w:r>
      <w:r w:rsidR="003831E8">
        <w:rPr>
          <w:rFonts w:ascii="Bookman Old Style" w:hAnsi="Bookman Old Style" w:cs="Arial"/>
          <w:sz w:val="28"/>
          <w:szCs w:val="28"/>
        </w:rPr>
        <w:t>e</w:t>
      </w:r>
      <w:r>
        <w:rPr>
          <w:rFonts w:ascii="Bookman Old Style" w:hAnsi="Bookman Old Style" w:cs="Arial"/>
          <w:sz w:val="28"/>
          <w:szCs w:val="28"/>
        </w:rPr>
        <w:t xml:space="preserve">rado </w:t>
      </w:r>
      <w:r w:rsidR="003831E8">
        <w:rPr>
          <w:rFonts w:ascii="Bookman Old Style" w:hAnsi="Bookman Old Style" w:cs="Arial"/>
          <w:sz w:val="28"/>
          <w:szCs w:val="28"/>
        </w:rPr>
        <w:t xml:space="preserve">de </w:t>
      </w:r>
      <w:r>
        <w:rPr>
          <w:rFonts w:ascii="Bookman Old Style" w:hAnsi="Bookman Old Style" w:cs="Arial"/>
          <w:sz w:val="28"/>
          <w:szCs w:val="28"/>
        </w:rPr>
        <w:t>la parte civil</w:t>
      </w:r>
      <w:r w:rsidR="00FF4757">
        <w:rPr>
          <w:rFonts w:ascii="Bookman Old Style" w:hAnsi="Bookman Old Style" w:cs="Arial"/>
          <w:sz w:val="28"/>
          <w:szCs w:val="28"/>
        </w:rPr>
        <w:t>,</w:t>
      </w:r>
      <w:r>
        <w:rPr>
          <w:rFonts w:ascii="Bookman Old Style" w:hAnsi="Bookman Old Style" w:cs="Arial"/>
          <w:sz w:val="28"/>
          <w:szCs w:val="28"/>
        </w:rPr>
        <w:t xml:space="preserve"> en repr</w:t>
      </w:r>
      <w:r w:rsidR="003831E8">
        <w:rPr>
          <w:rFonts w:ascii="Bookman Old Style" w:hAnsi="Bookman Old Style" w:cs="Arial"/>
          <w:sz w:val="28"/>
          <w:szCs w:val="28"/>
        </w:rPr>
        <w:t>e</w:t>
      </w:r>
      <w:r>
        <w:rPr>
          <w:rFonts w:ascii="Bookman Old Style" w:hAnsi="Bookman Old Style" w:cs="Arial"/>
          <w:sz w:val="28"/>
          <w:szCs w:val="28"/>
        </w:rPr>
        <w:t>s</w:t>
      </w:r>
      <w:r w:rsidR="00D67B10">
        <w:rPr>
          <w:rFonts w:ascii="Bookman Old Style" w:hAnsi="Bookman Old Style" w:cs="Arial"/>
          <w:sz w:val="28"/>
          <w:szCs w:val="28"/>
        </w:rPr>
        <w:t>e</w:t>
      </w:r>
      <w:r>
        <w:rPr>
          <w:rFonts w:ascii="Bookman Old Style" w:hAnsi="Bookman Old Style" w:cs="Arial"/>
          <w:sz w:val="28"/>
          <w:szCs w:val="28"/>
        </w:rPr>
        <w:t>ntación de</w:t>
      </w:r>
      <w:r w:rsidR="00D67B10">
        <w:rPr>
          <w:rFonts w:ascii="Bookman Old Style" w:hAnsi="Bookman Old Style" w:cs="Arial"/>
          <w:sz w:val="28"/>
          <w:szCs w:val="28"/>
        </w:rPr>
        <w:t xml:space="preserve"> </w:t>
      </w:r>
      <w:r>
        <w:rPr>
          <w:rFonts w:ascii="Bookman Old Style" w:hAnsi="Bookman Old Style" w:cs="Arial"/>
          <w:sz w:val="28"/>
          <w:szCs w:val="28"/>
        </w:rPr>
        <w:t>la señora D</w:t>
      </w:r>
      <w:r w:rsidR="00D67B10">
        <w:rPr>
          <w:rFonts w:ascii="Bookman Old Style" w:hAnsi="Bookman Old Style" w:cs="Arial"/>
          <w:sz w:val="28"/>
          <w:szCs w:val="28"/>
        </w:rPr>
        <w:t>o</w:t>
      </w:r>
      <w:r>
        <w:rPr>
          <w:rFonts w:ascii="Bookman Old Style" w:hAnsi="Bookman Old Style" w:cs="Arial"/>
          <w:sz w:val="28"/>
          <w:szCs w:val="28"/>
        </w:rPr>
        <w:t>ris Mar Cantillo García,</w:t>
      </w:r>
      <w:r w:rsidR="00D67B10">
        <w:rPr>
          <w:rFonts w:ascii="Bookman Old Style" w:hAnsi="Bookman Old Style" w:cs="Arial"/>
          <w:sz w:val="28"/>
          <w:szCs w:val="28"/>
        </w:rPr>
        <w:t xml:space="preserve"> se </w:t>
      </w:r>
      <w:r>
        <w:rPr>
          <w:rFonts w:ascii="Bookman Old Style" w:hAnsi="Bookman Old Style" w:cs="Arial"/>
          <w:sz w:val="28"/>
          <w:szCs w:val="28"/>
        </w:rPr>
        <w:t>op</w:t>
      </w:r>
      <w:r w:rsidR="00D67B10">
        <w:rPr>
          <w:rFonts w:ascii="Bookman Old Style" w:hAnsi="Bookman Old Style" w:cs="Arial"/>
          <w:sz w:val="28"/>
          <w:szCs w:val="28"/>
        </w:rPr>
        <w:t>o</w:t>
      </w:r>
      <w:r>
        <w:rPr>
          <w:rFonts w:ascii="Bookman Old Style" w:hAnsi="Bookman Old Style" w:cs="Arial"/>
          <w:sz w:val="28"/>
          <w:szCs w:val="28"/>
        </w:rPr>
        <w:t xml:space="preserve">ne </w:t>
      </w:r>
      <w:r w:rsidR="00D67B10">
        <w:rPr>
          <w:rFonts w:ascii="Bookman Old Style" w:hAnsi="Bookman Old Style" w:cs="Arial"/>
          <w:sz w:val="28"/>
          <w:szCs w:val="28"/>
        </w:rPr>
        <w:t xml:space="preserve">en primer lugar a las </w:t>
      </w:r>
      <w:r>
        <w:rPr>
          <w:rFonts w:ascii="Bookman Old Style" w:hAnsi="Bookman Old Style" w:cs="Arial"/>
          <w:sz w:val="28"/>
          <w:szCs w:val="28"/>
        </w:rPr>
        <w:t xml:space="preserve">pretensiones </w:t>
      </w:r>
      <w:r w:rsidR="00D67B10">
        <w:rPr>
          <w:rFonts w:ascii="Bookman Old Style" w:hAnsi="Bookman Old Style" w:cs="Arial"/>
          <w:sz w:val="28"/>
          <w:szCs w:val="28"/>
        </w:rPr>
        <w:t xml:space="preserve">formuladas </w:t>
      </w:r>
      <w:r w:rsidR="00FF4757">
        <w:rPr>
          <w:rFonts w:ascii="Bookman Old Style" w:hAnsi="Bookman Old Style" w:cs="Arial"/>
          <w:sz w:val="28"/>
          <w:szCs w:val="28"/>
        </w:rPr>
        <w:t>por el defensor d</w:t>
      </w:r>
      <w:r w:rsidR="00D67B10">
        <w:rPr>
          <w:rFonts w:ascii="Bookman Old Style" w:hAnsi="Bookman Old Style" w:cs="Arial"/>
          <w:sz w:val="28"/>
          <w:szCs w:val="28"/>
        </w:rPr>
        <w:t xml:space="preserve">e DAGOBERTO ALFONSO BUSTAMANTE </w:t>
      </w:r>
      <w:r w:rsidR="00FF4757">
        <w:rPr>
          <w:rFonts w:ascii="Bookman Old Style" w:hAnsi="Bookman Old Style" w:cs="Arial"/>
          <w:sz w:val="28"/>
          <w:szCs w:val="28"/>
        </w:rPr>
        <w:t xml:space="preserve">MENDOZA </w:t>
      </w:r>
      <w:r w:rsidR="00D67B10">
        <w:rPr>
          <w:rFonts w:ascii="Bookman Old Style" w:hAnsi="Bookman Old Style" w:cs="Arial"/>
          <w:sz w:val="28"/>
          <w:szCs w:val="28"/>
        </w:rPr>
        <w:t xml:space="preserve">al </w:t>
      </w:r>
      <w:r w:rsidR="00016CF3">
        <w:rPr>
          <w:rFonts w:ascii="Bookman Old Style" w:hAnsi="Bookman Old Style" w:cs="Arial"/>
          <w:sz w:val="28"/>
          <w:szCs w:val="28"/>
        </w:rPr>
        <w:t xml:space="preserve">estimar que </w:t>
      </w:r>
      <w:r>
        <w:rPr>
          <w:rFonts w:ascii="Bookman Old Style" w:hAnsi="Bookman Old Style" w:cs="Arial"/>
          <w:sz w:val="28"/>
          <w:szCs w:val="28"/>
        </w:rPr>
        <w:t xml:space="preserve">carece de </w:t>
      </w:r>
      <w:r w:rsidR="00D67B10">
        <w:rPr>
          <w:rFonts w:ascii="Bookman Old Style" w:hAnsi="Bookman Old Style" w:cs="Arial"/>
          <w:sz w:val="28"/>
          <w:szCs w:val="28"/>
        </w:rPr>
        <w:t xml:space="preserve">las presupuestos para </w:t>
      </w:r>
      <w:r>
        <w:rPr>
          <w:rFonts w:ascii="Bookman Old Style" w:hAnsi="Bookman Old Style" w:cs="Arial"/>
          <w:sz w:val="28"/>
          <w:szCs w:val="28"/>
        </w:rPr>
        <w:t>denunciar la violación directa de</w:t>
      </w:r>
      <w:r w:rsidR="00D67B10">
        <w:rPr>
          <w:rFonts w:ascii="Bookman Old Style" w:hAnsi="Bookman Old Style" w:cs="Arial"/>
          <w:sz w:val="28"/>
          <w:szCs w:val="28"/>
        </w:rPr>
        <w:t xml:space="preserve"> </w:t>
      </w:r>
      <w:r>
        <w:rPr>
          <w:rFonts w:ascii="Bookman Old Style" w:hAnsi="Bookman Old Style" w:cs="Arial"/>
          <w:sz w:val="28"/>
          <w:szCs w:val="28"/>
        </w:rPr>
        <w:t>la ley s</w:t>
      </w:r>
      <w:r w:rsidR="00D67B10">
        <w:rPr>
          <w:rFonts w:ascii="Bookman Old Style" w:hAnsi="Bookman Old Style" w:cs="Arial"/>
          <w:sz w:val="28"/>
          <w:szCs w:val="28"/>
        </w:rPr>
        <w:t xml:space="preserve">ustancial, </w:t>
      </w:r>
      <w:r w:rsidR="00016CF3">
        <w:rPr>
          <w:rFonts w:ascii="Bookman Old Style" w:hAnsi="Bookman Old Style" w:cs="Arial"/>
          <w:sz w:val="28"/>
          <w:szCs w:val="28"/>
        </w:rPr>
        <w:t xml:space="preserve">y por no </w:t>
      </w:r>
      <w:r w:rsidR="00D67B10">
        <w:rPr>
          <w:rFonts w:ascii="Bookman Old Style" w:hAnsi="Bookman Old Style" w:cs="Arial"/>
          <w:sz w:val="28"/>
          <w:szCs w:val="28"/>
        </w:rPr>
        <w:t>desvirtua</w:t>
      </w:r>
      <w:r w:rsidR="00016CF3">
        <w:rPr>
          <w:rFonts w:ascii="Bookman Old Style" w:hAnsi="Bookman Old Style" w:cs="Arial"/>
          <w:sz w:val="28"/>
          <w:szCs w:val="28"/>
        </w:rPr>
        <w:t>r</w:t>
      </w:r>
      <w:r w:rsidR="00D67B10">
        <w:rPr>
          <w:rFonts w:ascii="Bookman Old Style" w:hAnsi="Bookman Old Style" w:cs="Arial"/>
          <w:sz w:val="28"/>
          <w:szCs w:val="28"/>
        </w:rPr>
        <w:t xml:space="preserve"> la </w:t>
      </w:r>
      <w:r>
        <w:rPr>
          <w:rFonts w:ascii="Bookman Old Style" w:hAnsi="Bookman Old Style" w:cs="Arial"/>
          <w:sz w:val="28"/>
          <w:szCs w:val="28"/>
        </w:rPr>
        <w:t>doble presunción de</w:t>
      </w:r>
      <w:r w:rsidR="00D67B10">
        <w:rPr>
          <w:rFonts w:ascii="Bookman Old Style" w:hAnsi="Bookman Old Style" w:cs="Arial"/>
          <w:sz w:val="28"/>
          <w:szCs w:val="28"/>
        </w:rPr>
        <w:t xml:space="preserve"> </w:t>
      </w:r>
      <w:r>
        <w:rPr>
          <w:rFonts w:ascii="Bookman Old Style" w:hAnsi="Bookman Old Style" w:cs="Arial"/>
          <w:sz w:val="28"/>
          <w:szCs w:val="28"/>
        </w:rPr>
        <w:t>a</w:t>
      </w:r>
      <w:r w:rsidR="00D67B10">
        <w:rPr>
          <w:rFonts w:ascii="Bookman Old Style" w:hAnsi="Bookman Old Style" w:cs="Arial"/>
          <w:sz w:val="28"/>
          <w:szCs w:val="28"/>
        </w:rPr>
        <w:t>c</w:t>
      </w:r>
      <w:r>
        <w:rPr>
          <w:rFonts w:ascii="Bookman Old Style" w:hAnsi="Bookman Old Style" w:cs="Arial"/>
          <w:sz w:val="28"/>
          <w:szCs w:val="28"/>
        </w:rPr>
        <w:t>ierto y legalidad</w:t>
      </w:r>
      <w:r w:rsidR="00D67B10">
        <w:rPr>
          <w:rFonts w:ascii="Bookman Old Style" w:hAnsi="Bookman Old Style" w:cs="Arial"/>
          <w:sz w:val="28"/>
          <w:szCs w:val="28"/>
        </w:rPr>
        <w:t xml:space="preserve"> que ampara el fallo. </w:t>
      </w:r>
    </w:p>
    <w:p w:rsidR="00D67B10" w:rsidRDefault="00D67B10" w:rsidP="00684BCE">
      <w:pPr>
        <w:spacing w:line="360" w:lineRule="auto"/>
        <w:ind w:firstLine="708"/>
        <w:jc w:val="both"/>
        <w:rPr>
          <w:rFonts w:ascii="Bookman Old Style" w:hAnsi="Bookman Old Style" w:cs="Arial"/>
          <w:sz w:val="28"/>
          <w:szCs w:val="28"/>
        </w:rPr>
      </w:pPr>
    </w:p>
    <w:p w:rsidR="00723E37" w:rsidRDefault="00986371"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Aduce que se sale de toda lógica la afirmación del de</w:t>
      </w:r>
      <w:r w:rsidR="00FF4757">
        <w:rPr>
          <w:rFonts w:ascii="Bookman Old Style" w:hAnsi="Bookman Old Style" w:cs="Arial"/>
          <w:sz w:val="28"/>
          <w:szCs w:val="28"/>
        </w:rPr>
        <w:t xml:space="preserve">mandante </w:t>
      </w:r>
      <w:r>
        <w:rPr>
          <w:rFonts w:ascii="Bookman Old Style" w:hAnsi="Bookman Old Style" w:cs="Arial"/>
          <w:sz w:val="28"/>
          <w:szCs w:val="28"/>
        </w:rPr>
        <w:t xml:space="preserve">que su asistido no tenía </w:t>
      </w:r>
      <w:r w:rsidR="00723E37">
        <w:rPr>
          <w:rFonts w:ascii="Bookman Old Style" w:hAnsi="Bookman Old Style" w:cs="Arial"/>
          <w:sz w:val="28"/>
          <w:szCs w:val="28"/>
        </w:rPr>
        <w:t>conocimiento de la exis</w:t>
      </w:r>
      <w:r>
        <w:rPr>
          <w:rFonts w:ascii="Bookman Old Style" w:hAnsi="Bookman Old Style" w:cs="Arial"/>
          <w:sz w:val="28"/>
          <w:szCs w:val="28"/>
        </w:rPr>
        <w:t>t</w:t>
      </w:r>
      <w:r w:rsidR="00723E37">
        <w:rPr>
          <w:rFonts w:ascii="Bookman Old Style" w:hAnsi="Bookman Old Style" w:cs="Arial"/>
          <w:sz w:val="28"/>
          <w:szCs w:val="28"/>
        </w:rPr>
        <w:t>encia de un conflicto armado</w:t>
      </w:r>
      <w:r w:rsidR="00FF4757">
        <w:rPr>
          <w:rFonts w:ascii="Bookman Old Style" w:hAnsi="Bookman Old Style" w:cs="Arial"/>
          <w:sz w:val="28"/>
          <w:szCs w:val="28"/>
        </w:rPr>
        <w:t>,</w:t>
      </w:r>
      <w:r w:rsidR="00723E37">
        <w:rPr>
          <w:rFonts w:ascii="Bookman Old Style" w:hAnsi="Bookman Old Style" w:cs="Arial"/>
          <w:sz w:val="28"/>
          <w:szCs w:val="28"/>
        </w:rPr>
        <w:t xml:space="preserve"> que </w:t>
      </w:r>
      <w:r>
        <w:rPr>
          <w:rFonts w:ascii="Bookman Old Style" w:hAnsi="Bookman Old Style" w:cs="Arial"/>
          <w:sz w:val="28"/>
          <w:szCs w:val="28"/>
        </w:rPr>
        <w:t xml:space="preserve">tampoco </w:t>
      </w:r>
      <w:r w:rsidR="00016CF3">
        <w:rPr>
          <w:rFonts w:ascii="Bookman Old Style" w:hAnsi="Bookman Old Style" w:cs="Arial"/>
          <w:sz w:val="28"/>
          <w:szCs w:val="28"/>
        </w:rPr>
        <w:t xml:space="preserve">medió </w:t>
      </w:r>
      <w:r w:rsidR="00723E37">
        <w:rPr>
          <w:rFonts w:ascii="Bookman Old Style" w:hAnsi="Bookman Old Style" w:cs="Arial"/>
          <w:sz w:val="28"/>
          <w:szCs w:val="28"/>
        </w:rPr>
        <w:t xml:space="preserve"> </w:t>
      </w:r>
      <w:r w:rsidR="004911BD">
        <w:rPr>
          <w:rFonts w:ascii="Bookman Old Style" w:hAnsi="Bookman Old Style" w:cs="Arial"/>
          <w:sz w:val="28"/>
          <w:szCs w:val="28"/>
        </w:rPr>
        <w:t xml:space="preserve">dolo </w:t>
      </w:r>
      <w:r w:rsidR="00723E37">
        <w:rPr>
          <w:rFonts w:ascii="Bookman Old Style" w:hAnsi="Bookman Old Style" w:cs="Arial"/>
          <w:sz w:val="28"/>
          <w:szCs w:val="28"/>
        </w:rPr>
        <w:t>para el d</w:t>
      </w:r>
      <w:r>
        <w:rPr>
          <w:rFonts w:ascii="Bookman Old Style" w:hAnsi="Bookman Old Style" w:cs="Arial"/>
          <w:sz w:val="28"/>
          <w:szCs w:val="28"/>
        </w:rPr>
        <w:t>e</w:t>
      </w:r>
      <w:r w:rsidR="00723E37">
        <w:rPr>
          <w:rFonts w:ascii="Bookman Old Style" w:hAnsi="Bookman Old Style" w:cs="Arial"/>
          <w:sz w:val="28"/>
          <w:szCs w:val="28"/>
        </w:rPr>
        <w:t>lito de</w:t>
      </w:r>
      <w:r>
        <w:rPr>
          <w:rFonts w:ascii="Bookman Old Style" w:hAnsi="Bookman Old Style" w:cs="Arial"/>
          <w:sz w:val="28"/>
          <w:szCs w:val="28"/>
        </w:rPr>
        <w:t xml:space="preserve"> </w:t>
      </w:r>
      <w:r w:rsidR="00723E37">
        <w:rPr>
          <w:rFonts w:ascii="Bookman Old Style" w:hAnsi="Bookman Old Style" w:cs="Arial"/>
          <w:sz w:val="28"/>
          <w:szCs w:val="28"/>
        </w:rPr>
        <w:t xml:space="preserve">homicidio en persona protegida </w:t>
      </w:r>
      <w:r>
        <w:rPr>
          <w:rFonts w:ascii="Bookman Old Style" w:hAnsi="Bookman Old Style" w:cs="Arial"/>
          <w:sz w:val="28"/>
          <w:szCs w:val="28"/>
        </w:rPr>
        <w:t xml:space="preserve">y al mismo tiempo abogar por la estructuración de </w:t>
      </w:r>
      <w:r w:rsidR="00723E37">
        <w:rPr>
          <w:rFonts w:ascii="Bookman Old Style" w:hAnsi="Bookman Old Style" w:cs="Arial"/>
          <w:sz w:val="28"/>
          <w:szCs w:val="28"/>
        </w:rPr>
        <w:t>un homicidio simple</w:t>
      </w:r>
      <w:r>
        <w:rPr>
          <w:rFonts w:ascii="Bookman Old Style" w:hAnsi="Bookman Old Style" w:cs="Arial"/>
          <w:sz w:val="28"/>
          <w:szCs w:val="28"/>
        </w:rPr>
        <w:t>.</w:t>
      </w:r>
    </w:p>
    <w:p w:rsidR="001B212E" w:rsidRDefault="00986371"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lastRenderedPageBreak/>
        <w:t xml:space="preserve">Defiende la decisión judicial </w:t>
      </w:r>
      <w:r w:rsidR="000A6961">
        <w:rPr>
          <w:rFonts w:ascii="Bookman Old Style" w:hAnsi="Bookman Old Style" w:cs="Arial"/>
          <w:sz w:val="28"/>
          <w:szCs w:val="28"/>
        </w:rPr>
        <w:t xml:space="preserve">por </w:t>
      </w:r>
      <w:r>
        <w:rPr>
          <w:rFonts w:ascii="Bookman Old Style" w:hAnsi="Bookman Old Style" w:cs="Arial"/>
          <w:sz w:val="28"/>
          <w:szCs w:val="28"/>
        </w:rPr>
        <w:t>el a</w:t>
      </w:r>
      <w:r w:rsidR="00723E37">
        <w:rPr>
          <w:rFonts w:ascii="Bookman Old Style" w:hAnsi="Bookman Old Style" w:cs="Arial"/>
          <w:sz w:val="28"/>
          <w:szCs w:val="28"/>
        </w:rPr>
        <w:t xml:space="preserve">nálisis </w:t>
      </w:r>
      <w:r>
        <w:rPr>
          <w:rFonts w:ascii="Bookman Old Style" w:hAnsi="Bookman Old Style" w:cs="Arial"/>
          <w:sz w:val="28"/>
          <w:szCs w:val="28"/>
        </w:rPr>
        <w:t xml:space="preserve">que </w:t>
      </w:r>
      <w:r w:rsidR="00723E37">
        <w:rPr>
          <w:rFonts w:ascii="Bookman Old Style" w:hAnsi="Bookman Old Style" w:cs="Arial"/>
          <w:sz w:val="28"/>
          <w:szCs w:val="28"/>
        </w:rPr>
        <w:t>las mue</w:t>
      </w:r>
      <w:r>
        <w:rPr>
          <w:rFonts w:ascii="Bookman Old Style" w:hAnsi="Bookman Old Style" w:cs="Arial"/>
          <w:sz w:val="28"/>
          <w:szCs w:val="28"/>
        </w:rPr>
        <w:t>r</w:t>
      </w:r>
      <w:r w:rsidR="00723E37">
        <w:rPr>
          <w:rFonts w:ascii="Bookman Old Style" w:hAnsi="Bookman Old Style" w:cs="Arial"/>
          <w:sz w:val="28"/>
          <w:szCs w:val="28"/>
        </w:rPr>
        <w:t xml:space="preserve">tes fueron cometidas con ocasión y en desarrollo de un conflicto armado </w:t>
      </w:r>
      <w:r>
        <w:rPr>
          <w:rFonts w:ascii="Bookman Old Style" w:hAnsi="Bookman Old Style" w:cs="Arial"/>
          <w:sz w:val="28"/>
          <w:szCs w:val="28"/>
        </w:rPr>
        <w:t xml:space="preserve">con </w:t>
      </w:r>
      <w:r w:rsidR="00723E37">
        <w:rPr>
          <w:rFonts w:ascii="Bookman Old Style" w:hAnsi="Bookman Old Style" w:cs="Arial"/>
          <w:sz w:val="28"/>
          <w:szCs w:val="28"/>
        </w:rPr>
        <w:t>fu</w:t>
      </w:r>
      <w:r>
        <w:rPr>
          <w:rFonts w:ascii="Bookman Old Style" w:hAnsi="Bookman Old Style" w:cs="Arial"/>
          <w:sz w:val="28"/>
          <w:szCs w:val="28"/>
        </w:rPr>
        <w:t xml:space="preserve">ndamento </w:t>
      </w:r>
      <w:r w:rsidR="00723E37">
        <w:rPr>
          <w:rFonts w:ascii="Bookman Old Style" w:hAnsi="Bookman Old Style" w:cs="Arial"/>
          <w:sz w:val="28"/>
          <w:szCs w:val="28"/>
        </w:rPr>
        <w:t>en el pr</w:t>
      </w:r>
      <w:r>
        <w:rPr>
          <w:rFonts w:ascii="Bookman Old Style" w:hAnsi="Bookman Old Style" w:cs="Arial"/>
          <w:sz w:val="28"/>
          <w:szCs w:val="28"/>
        </w:rPr>
        <w:t>o</w:t>
      </w:r>
      <w:r w:rsidR="00723E37">
        <w:rPr>
          <w:rFonts w:ascii="Bookman Old Style" w:hAnsi="Bookman Old Style" w:cs="Arial"/>
          <w:sz w:val="28"/>
          <w:szCs w:val="28"/>
        </w:rPr>
        <w:t>ced</w:t>
      </w:r>
      <w:r>
        <w:rPr>
          <w:rFonts w:ascii="Bookman Old Style" w:hAnsi="Bookman Old Style" w:cs="Arial"/>
          <w:sz w:val="28"/>
          <w:szCs w:val="28"/>
        </w:rPr>
        <w:t>i</w:t>
      </w:r>
      <w:r w:rsidR="00723E37">
        <w:rPr>
          <w:rFonts w:ascii="Bookman Old Style" w:hAnsi="Bookman Old Style" w:cs="Arial"/>
          <w:sz w:val="28"/>
          <w:szCs w:val="28"/>
        </w:rPr>
        <w:t>mie</w:t>
      </w:r>
      <w:r>
        <w:rPr>
          <w:rFonts w:ascii="Bookman Old Style" w:hAnsi="Bookman Old Style" w:cs="Arial"/>
          <w:sz w:val="28"/>
          <w:szCs w:val="28"/>
        </w:rPr>
        <w:t>n</w:t>
      </w:r>
      <w:r w:rsidR="00723E37">
        <w:rPr>
          <w:rFonts w:ascii="Bookman Old Style" w:hAnsi="Bookman Old Style" w:cs="Arial"/>
          <w:sz w:val="28"/>
          <w:szCs w:val="28"/>
        </w:rPr>
        <w:t xml:space="preserve">to </w:t>
      </w:r>
      <w:r w:rsidR="00016CF3">
        <w:rPr>
          <w:rFonts w:ascii="Bookman Old Style" w:hAnsi="Bookman Old Style" w:cs="Arial"/>
          <w:sz w:val="28"/>
          <w:szCs w:val="28"/>
        </w:rPr>
        <w:t xml:space="preserve">castrense </w:t>
      </w:r>
      <w:r>
        <w:rPr>
          <w:rFonts w:ascii="Bookman Old Style" w:hAnsi="Bookman Old Style" w:cs="Arial"/>
          <w:sz w:val="28"/>
          <w:szCs w:val="28"/>
        </w:rPr>
        <w:t>denominado</w:t>
      </w:r>
      <w:r w:rsidR="00723E37">
        <w:rPr>
          <w:rFonts w:ascii="Bookman Old Style" w:hAnsi="Bookman Old Style" w:cs="Arial"/>
          <w:sz w:val="28"/>
          <w:szCs w:val="28"/>
        </w:rPr>
        <w:t xml:space="preserve"> </w:t>
      </w:r>
      <w:r>
        <w:rPr>
          <w:rFonts w:ascii="Bookman Old Style" w:hAnsi="Bookman Old Style" w:cs="Arial"/>
          <w:sz w:val="28"/>
          <w:szCs w:val="28"/>
        </w:rPr>
        <w:t>O</w:t>
      </w:r>
      <w:r w:rsidR="00723E37">
        <w:rPr>
          <w:rFonts w:ascii="Bookman Old Style" w:hAnsi="Bookman Old Style" w:cs="Arial"/>
          <w:sz w:val="28"/>
          <w:szCs w:val="28"/>
        </w:rPr>
        <w:t xml:space="preserve">peración </w:t>
      </w:r>
      <w:r>
        <w:rPr>
          <w:rFonts w:ascii="Bookman Old Style" w:hAnsi="Bookman Old Style" w:cs="Arial"/>
          <w:sz w:val="28"/>
          <w:szCs w:val="28"/>
        </w:rPr>
        <w:t>T</w:t>
      </w:r>
      <w:r w:rsidR="00723E37">
        <w:rPr>
          <w:rFonts w:ascii="Bookman Old Style" w:hAnsi="Bookman Old Style" w:cs="Arial"/>
          <w:sz w:val="28"/>
          <w:szCs w:val="28"/>
        </w:rPr>
        <w:t xml:space="preserve">áctica </w:t>
      </w:r>
      <w:r>
        <w:rPr>
          <w:rFonts w:ascii="Bookman Old Style" w:hAnsi="Bookman Old Style" w:cs="Arial"/>
          <w:sz w:val="28"/>
          <w:szCs w:val="28"/>
        </w:rPr>
        <w:t>M</w:t>
      </w:r>
      <w:r w:rsidR="00723E37">
        <w:rPr>
          <w:rFonts w:ascii="Bookman Old Style" w:hAnsi="Bookman Old Style" w:cs="Arial"/>
          <w:sz w:val="28"/>
          <w:szCs w:val="28"/>
        </w:rPr>
        <w:t xml:space="preserve">agistral </w:t>
      </w:r>
      <w:r w:rsidR="00FF4757">
        <w:rPr>
          <w:rFonts w:ascii="Bookman Old Style" w:hAnsi="Bookman Old Style" w:cs="Arial"/>
          <w:sz w:val="28"/>
          <w:szCs w:val="28"/>
        </w:rPr>
        <w:t>«</w:t>
      </w:r>
      <w:r w:rsidRPr="00FF4757">
        <w:rPr>
          <w:rFonts w:ascii="Bookman Old Style" w:hAnsi="Bookman Old Style" w:cs="Arial"/>
          <w:i/>
          <w:sz w:val="28"/>
          <w:szCs w:val="28"/>
        </w:rPr>
        <w:t>M</w:t>
      </w:r>
      <w:r w:rsidR="00723E37" w:rsidRPr="00FF4757">
        <w:rPr>
          <w:rFonts w:ascii="Bookman Old Style" w:hAnsi="Bookman Old Style" w:cs="Arial"/>
          <w:i/>
          <w:sz w:val="28"/>
          <w:szCs w:val="28"/>
        </w:rPr>
        <w:t>achete</w:t>
      </w:r>
      <w:r w:rsidR="00FF4757">
        <w:rPr>
          <w:rFonts w:ascii="Bookman Old Style" w:hAnsi="Bookman Old Style" w:cs="Arial"/>
          <w:sz w:val="28"/>
          <w:szCs w:val="28"/>
        </w:rPr>
        <w:t>»</w:t>
      </w:r>
      <w:r w:rsidR="00723E37">
        <w:rPr>
          <w:rFonts w:ascii="Bookman Old Style" w:hAnsi="Bookman Old Style" w:cs="Arial"/>
          <w:sz w:val="28"/>
          <w:szCs w:val="28"/>
        </w:rPr>
        <w:t>,</w:t>
      </w:r>
      <w:r w:rsidR="001B212E">
        <w:rPr>
          <w:rFonts w:ascii="Bookman Old Style" w:hAnsi="Bookman Old Style" w:cs="Arial"/>
          <w:sz w:val="28"/>
          <w:szCs w:val="28"/>
        </w:rPr>
        <w:t xml:space="preserve"> </w:t>
      </w:r>
      <w:r w:rsidR="00723E37">
        <w:rPr>
          <w:rFonts w:ascii="Bookman Old Style" w:hAnsi="Bookman Old Style" w:cs="Arial"/>
          <w:sz w:val="28"/>
          <w:szCs w:val="28"/>
        </w:rPr>
        <w:t>cuyo sustento de</w:t>
      </w:r>
      <w:r w:rsidR="001B212E">
        <w:rPr>
          <w:rFonts w:ascii="Bookman Old Style" w:hAnsi="Bookman Old Style" w:cs="Arial"/>
          <w:sz w:val="28"/>
          <w:szCs w:val="28"/>
        </w:rPr>
        <w:t xml:space="preserve"> </w:t>
      </w:r>
      <w:r w:rsidR="00723E37">
        <w:rPr>
          <w:rFonts w:ascii="Bookman Old Style" w:hAnsi="Bookman Old Style" w:cs="Arial"/>
          <w:sz w:val="28"/>
          <w:szCs w:val="28"/>
        </w:rPr>
        <w:t>inteligencia militar jam</w:t>
      </w:r>
      <w:r w:rsidR="001B212E">
        <w:rPr>
          <w:rFonts w:ascii="Bookman Old Style" w:hAnsi="Bookman Old Style" w:cs="Arial"/>
          <w:sz w:val="28"/>
          <w:szCs w:val="28"/>
        </w:rPr>
        <w:t>á</w:t>
      </w:r>
      <w:r w:rsidR="00723E37">
        <w:rPr>
          <w:rFonts w:ascii="Bookman Old Style" w:hAnsi="Bookman Old Style" w:cs="Arial"/>
          <w:sz w:val="28"/>
          <w:szCs w:val="28"/>
        </w:rPr>
        <w:t xml:space="preserve">s se pudo probar </w:t>
      </w:r>
      <w:r w:rsidR="001B212E">
        <w:rPr>
          <w:rFonts w:ascii="Bookman Old Style" w:hAnsi="Bookman Old Style" w:cs="Arial"/>
          <w:sz w:val="28"/>
          <w:szCs w:val="28"/>
        </w:rPr>
        <w:t xml:space="preserve">cuando se afirmaba que por </w:t>
      </w:r>
      <w:r w:rsidR="00723E37">
        <w:rPr>
          <w:rFonts w:ascii="Bookman Old Style" w:hAnsi="Bookman Old Style" w:cs="Arial"/>
          <w:sz w:val="28"/>
          <w:szCs w:val="28"/>
        </w:rPr>
        <w:t>labores de</w:t>
      </w:r>
      <w:r w:rsidR="001B212E">
        <w:rPr>
          <w:rFonts w:ascii="Bookman Old Style" w:hAnsi="Bookman Old Style" w:cs="Arial"/>
          <w:sz w:val="28"/>
          <w:szCs w:val="28"/>
        </w:rPr>
        <w:t xml:space="preserve"> </w:t>
      </w:r>
      <w:r w:rsidR="00723E37">
        <w:rPr>
          <w:rFonts w:ascii="Bookman Old Style" w:hAnsi="Bookman Old Style" w:cs="Arial"/>
          <w:sz w:val="28"/>
          <w:szCs w:val="28"/>
        </w:rPr>
        <w:t xml:space="preserve">inteligencia </w:t>
      </w:r>
      <w:r w:rsidR="000A6961">
        <w:rPr>
          <w:rFonts w:ascii="Bookman Old Style" w:hAnsi="Bookman Old Style" w:cs="Arial"/>
          <w:sz w:val="28"/>
          <w:szCs w:val="28"/>
        </w:rPr>
        <w:t xml:space="preserve">se establecía que </w:t>
      </w:r>
      <w:r w:rsidR="00723E37">
        <w:rPr>
          <w:rFonts w:ascii="Bookman Old Style" w:hAnsi="Bookman Old Style" w:cs="Arial"/>
          <w:sz w:val="28"/>
          <w:szCs w:val="28"/>
        </w:rPr>
        <w:t>unos guerrilleros del ELN estaban extorsionando y cometiendo abigeatos</w:t>
      </w:r>
      <w:r w:rsidR="001B212E">
        <w:rPr>
          <w:rFonts w:ascii="Bookman Old Style" w:hAnsi="Bookman Old Style" w:cs="Arial"/>
          <w:sz w:val="28"/>
          <w:szCs w:val="28"/>
        </w:rPr>
        <w:t xml:space="preserve"> en la </w:t>
      </w:r>
      <w:r w:rsidR="00723E37">
        <w:rPr>
          <w:rFonts w:ascii="Bookman Old Style" w:hAnsi="Bookman Old Style" w:cs="Arial"/>
          <w:sz w:val="28"/>
          <w:szCs w:val="28"/>
        </w:rPr>
        <w:t>z</w:t>
      </w:r>
      <w:r w:rsidR="00B575FA">
        <w:rPr>
          <w:rFonts w:ascii="Bookman Old Style" w:hAnsi="Bookman Old Style" w:cs="Arial"/>
          <w:sz w:val="28"/>
          <w:szCs w:val="28"/>
        </w:rPr>
        <w:t>ona</w:t>
      </w:r>
      <w:r w:rsidR="001B212E">
        <w:rPr>
          <w:rFonts w:ascii="Bookman Old Style" w:hAnsi="Bookman Old Style" w:cs="Arial"/>
          <w:sz w:val="28"/>
          <w:szCs w:val="28"/>
        </w:rPr>
        <w:t>.</w:t>
      </w:r>
    </w:p>
    <w:p w:rsidR="001B212E" w:rsidRDefault="001B212E" w:rsidP="00684BCE">
      <w:pPr>
        <w:spacing w:line="360" w:lineRule="auto"/>
        <w:ind w:firstLine="708"/>
        <w:jc w:val="both"/>
        <w:rPr>
          <w:rFonts w:ascii="Bookman Old Style" w:hAnsi="Bookman Old Style" w:cs="Arial"/>
          <w:sz w:val="28"/>
          <w:szCs w:val="28"/>
        </w:rPr>
      </w:pPr>
    </w:p>
    <w:p w:rsidR="003258E3" w:rsidRDefault="001B212E"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Así mismo, destaca el apoderado de la parte civil que el lugar era no sólo alejado, sino selvático</w:t>
      </w:r>
      <w:r w:rsidR="00FF4757">
        <w:rPr>
          <w:rFonts w:ascii="Bookman Old Style" w:hAnsi="Bookman Old Style" w:cs="Arial"/>
          <w:sz w:val="28"/>
          <w:szCs w:val="28"/>
        </w:rPr>
        <w:t>,</w:t>
      </w:r>
      <w:r>
        <w:rPr>
          <w:rFonts w:ascii="Bookman Old Style" w:hAnsi="Bookman Old Style" w:cs="Arial"/>
          <w:sz w:val="28"/>
          <w:szCs w:val="28"/>
        </w:rPr>
        <w:t xml:space="preserve"> de orden público a</w:t>
      </w:r>
      <w:r w:rsidR="00B575FA">
        <w:rPr>
          <w:rFonts w:ascii="Bookman Old Style" w:hAnsi="Bookman Old Style" w:cs="Arial"/>
          <w:sz w:val="28"/>
          <w:szCs w:val="28"/>
        </w:rPr>
        <w:t>nte la inf</w:t>
      </w:r>
      <w:r>
        <w:rPr>
          <w:rFonts w:ascii="Bookman Old Style" w:hAnsi="Bookman Old Style" w:cs="Arial"/>
          <w:sz w:val="28"/>
          <w:szCs w:val="28"/>
        </w:rPr>
        <w:t>l</w:t>
      </w:r>
      <w:r w:rsidR="00B575FA">
        <w:rPr>
          <w:rFonts w:ascii="Bookman Old Style" w:hAnsi="Bookman Old Style" w:cs="Arial"/>
          <w:sz w:val="28"/>
          <w:szCs w:val="28"/>
        </w:rPr>
        <w:t xml:space="preserve">uencia paramilitar y guerrillera, </w:t>
      </w:r>
      <w:r>
        <w:rPr>
          <w:rFonts w:ascii="Bookman Old Style" w:hAnsi="Bookman Old Style" w:cs="Arial"/>
          <w:sz w:val="28"/>
          <w:szCs w:val="28"/>
        </w:rPr>
        <w:t xml:space="preserve">situación aprovechada por los procesados </w:t>
      </w:r>
      <w:r w:rsidR="00B575FA">
        <w:rPr>
          <w:rFonts w:ascii="Bookman Old Style" w:hAnsi="Bookman Old Style" w:cs="Arial"/>
          <w:sz w:val="28"/>
          <w:szCs w:val="28"/>
        </w:rPr>
        <w:t>para pres</w:t>
      </w:r>
      <w:r>
        <w:rPr>
          <w:rFonts w:ascii="Bookman Old Style" w:hAnsi="Bookman Old Style" w:cs="Arial"/>
          <w:sz w:val="28"/>
          <w:szCs w:val="28"/>
        </w:rPr>
        <w:t>e</w:t>
      </w:r>
      <w:r w:rsidR="00B575FA">
        <w:rPr>
          <w:rFonts w:ascii="Bookman Old Style" w:hAnsi="Bookman Old Style" w:cs="Arial"/>
          <w:sz w:val="28"/>
          <w:szCs w:val="28"/>
        </w:rPr>
        <w:t>ntar a tres persona</w:t>
      </w:r>
      <w:r w:rsidR="000A6961">
        <w:rPr>
          <w:rFonts w:ascii="Bookman Old Style" w:hAnsi="Bookman Old Style" w:cs="Arial"/>
          <w:sz w:val="28"/>
          <w:szCs w:val="28"/>
        </w:rPr>
        <w:t>s</w:t>
      </w:r>
      <w:r w:rsidR="00B575FA">
        <w:rPr>
          <w:rFonts w:ascii="Bookman Old Style" w:hAnsi="Bookman Old Style" w:cs="Arial"/>
          <w:sz w:val="28"/>
          <w:szCs w:val="28"/>
        </w:rPr>
        <w:t xml:space="preserve"> inocentes como pertenecient</w:t>
      </w:r>
      <w:r>
        <w:rPr>
          <w:rFonts w:ascii="Bookman Old Style" w:hAnsi="Bookman Old Style" w:cs="Arial"/>
          <w:sz w:val="28"/>
          <w:szCs w:val="28"/>
        </w:rPr>
        <w:t>e</w:t>
      </w:r>
      <w:r w:rsidR="00B575FA">
        <w:rPr>
          <w:rFonts w:ascii="Bookman Old Style" w:hAnsi="Bookman Old Style" w:cs="Arial"/>
          <w:sz w:val="28"/>
          <w:szCs w:val="28"/>
        </w:rPr>
        <w:t xml:space="preserve">s a la cuadrilla </w:t>
      </w:r>
      <w:r>
        <w:rPr>
          <w:rFonts w:ascii="Bookman Old Style" w:hAnsi="Bookman Old Style" w:cs="Arial"/>
          <w:sz w:val="28"/>
          <w:szCs w:val="28"/>
        </w:rPr>
        <w:t>«</w:t>
      </w:r>
      <w:r w:rsidR="00B575FA">
        <w:rPr>
          <w:rFonts w:ascii="Bookman Old Style" w:hAnsi="Bookman Old Style" w:cs="Arial"/>
          <w:sz w:val="28"/>
          <w:szCs w:val="28"/>
        </w:rPr>
        <w:t>6 de diciembre</w:t>
      </w:r>
      <w:r>
        <w:rPr>
          <w:rFonts w:ascii="Bookman Old Style" w:hAnsi="Bookman Old Style" w:cs="Arial"/>
          <w:sz w:val="28"/>
          <w:szCs w:val="28"/>
        </w:rPr>
        <w:t>»</w:t>
      </w:r>
      <w:r w:rsidR="00B575FA">
        <w:rPr>
          <w:rFonts w:ascii="Bookman Old Style" w:hAnsi="Bookman Old Style" w:cs="Arial"/>
          <w:sz w:val="28"/>
          <w:szCs w:val="28"/>
        </w:rPr>
        <w:t xml:space="preserve"> del ELN</w:t>
      </w:r>
      <w:r>
        <w:rPr>
          <w:rFonts w:ascii="Bookman Old Style" w:hAnsi="Bookman Old Style" w:cs="Arial"/>
          <w:sz w:val="28"/>
          <w:szCs w:val="28"/>
        </w:rPr>
        <w:t>, además</w:t>
      </w:r>
      <w:r w:rsidR="000A6961">
        <w:rPr>
          <w:rFonts w:ascii="Bookman Old Style" w:hAnsi="Bookman Old Style" w:cs="Arial"/>
          <w:sz w:val="28"/>
          <w:szCs w:val="28"/>
        </w:rPr>
        <w:t>,</w:t>
      </w:r>
      <w:r>
        <w:rPr>
          <w:rFonts w:ascii="Bookman Old Style" w:hAnsi="Bookman Old Style" w:cs="Arial"/>
          <w:sz w:val="28"/>
          <w:szCs w:val="28"/>
        </w:rPr>
        <w:t xml:space="preserve"> los </w:t>
      </w:r>
      <w:r w:rsidR="00FF4757">
        <w:rPr>
          <w:rFonts w:ascii="Bookman Old Style" w:hAnsi="Bookman Old Style" w:cs="Arial"/>
          <w:sz w:val="28"/>
          <w:szCs w:val="28"/>
        </w:rPr>
        <w:t xml:space="preserve">victimarios </w:t>
      </w:r>
      <w:r>
        <w:rPr>
          <w:rFonts w:ascii="Bookman Old Style" w:hAnsi="Bookman Old Style" w:cs="Arial"/>
          <w:sz w:val="28"/>
          <w:szCs w:val="28"/>
        </w:rPr>
        <w:t xml:space="preserve">estaban organizados militarmente </w:t>
      </w:r>
      <w:r w:rsidR="003258E3">
        <w:rPr>
          <w:rFonts w:ascii="Bookman Old Style" w:hAnsi="Bookman Old Style" w:cs="Arial"/>
          <w:sz w:val="28"/>
          <w:szCs w:val="28"/>
        </w:rPr>
        <w:t xml:space="preserve">en escuadras y pelotones, </w:t>
      </w:r>
      <w:r>
        <w:rPr>
          <w:rFonts w:ascii="Bookman Old Style" w:hAnsi="Bookman Old Style" w:cs="Arial"/>
          <w:sz w:val="28"/>
          <w:szCs w:val="28"/>
        </w:rPr>
        <w:t>con la presencia de un sargento, un cabo</w:t>
      </w:r>
      <w:r w:rsidR="00FF4757">
        <w:rPr>
          <w:rFonts w:ascii="Bookman Old Style" w:hAnsi="Bookman Old Style" w:cs="Arial"/>
          <w:sz w:val="28"/>
          <w:szCs w:val="28"/>
        </w:rPr>
        <w:t>,</w:t>
      </w:r>
      <w:r>
        <w:rPr>
          <w:rFonts w:ascii="Bookman Old Style" w:hAnsi="Bookman Old Style" w:cs="Arial"/>
          <w:sz w:val="28"/>
          <w:szCs w:val="28"/>
        </w:rPr>
        <w:t xml:space="preserve"> soldados profesionales,</w:t>
      </w:r>
      <w:r w:rsidR="003258E3">
        <w:rPr>
          <w:rFonts w:ascii="Bookman Old Style" w:hAnsi="Bookman Old Style" w:cs="Arial"/>
          <w:sz w:val="28"/>
          <w:szCs w:val="28"/>
        </w:rPr>
        <w:t xml:space="preserve"> </w:t>
      </w:r>
      <w:r>
        <w:rPr>
          <w:rFonts w:ascii="Bookman Old Style" w:hAnsi="Bookman Old Style" w:cs="Arial"/>
          <w:sz w:val="28"/>
          <w:szCs w:val="28"/>
        </w:rPr>
        <w:t xml:space="preserve">portaban uniformes y armas de dotación oficial, </w:t>
      </w:r>
      <w:r w:rsidR="003258E3">
        <w:rPr>
          <w:rFonts w:ascii="Bookman Old Style" w:hAnsi="Bookman Old Style" w:cs="Arial"/>
          <w:sz w:val="28"/>
          <w:szCs w:val="28"/>
        </w:rPr>
        <w:t>circunstancias propias de quienes participan en conflictos armados.</w:t>
      </w:r>
    </w:p>
    <w:p w:rsidR="00B575FA" w:rsidRDefault="00B575FA" w:rsidP="00684BCE">
      <w:pPr>
        <w:spacing w:line="360" w:lineRule="auto"/>
        <w:ind w:firstLine="708"/>
        <w:jc w:val="both"/>
        <w:rPr>
          <w:rFonts w:ascii="Bookman Old Style" w:hAnsi="Bookman Old Style" w:cs="Arial"/>
          <w:sz w:val="28"/>
          <w:szCs w:val="28"/>
        </w:rPr>
      </w:pPr>
    </w:p>
    <w:p w:rsidR="003258E3" w:rsidRDefault="000B293C"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También se opone a la </w:t>
      </w:r>
      <w:r w:rsidR="000D711B">
        <w:rPr>
          <w:rFonts w:ascii="Bookman Old Style" w:hAnsi="Bookman Old Style" w:cs="Arial"/>
          <w:sz w:val="28"/>
          <w:szCs w:val="28"/>
        </w:rPr>
        <w:t>d</w:t>
      </w:r>
      <w:r>
        <w:rPr>
          <w:rFonts w:ascii="Bookman Old Style" w:hAnsi="Bookman Old Style" w:cs="Arial"/>
          <w:sz w:val="28"/>
          <w:szCs w:val="28"/>
        </w:rPr>
        <w:t>e</w:t>
      </w:r>
      <w:r w:rsidR="000D711B">
        <w:rPr>
          <w:rFonts w:ascii="Bookman Old Style" w:hAnsi="Bookman Old Style" w:cs="Arial"/>
          <w:sz w:val="28"/>
          <w:szCs w:val="28"/>
        </w:rPr>
        <w:t>m</w:t>
      </w:r>
      <w:r>
        <w:rPr>
          <w:rFonts w:ascii="Bookman Old Style" w:hAnsi="Bookman Old Style" w:cs="Arial"/>
          <w:sz w:val="28"/>
          <w:szCs w:val="28"/>
        </w:rPr>
        <w:t>a</w:t>
      </w:r>
      <w:r w:rsidR="000D711B">
        <w:rPr>
          <w:rFonts w:ascii="Bookman Old Style" w:hAnsi="Bookman Old Style" w:cs="Arial"/>
          <w:sz w:val="28"/>
          <w:szCs w:val="28"/>
        </w:rPr>
        <w:t>nda pres</w:t>
      </w:r>
      <w:r>
        <w:rPr>
          <w:rFonts w:ascii="Bookman Old Style" w:hAnsi="Bookman Old Style" w:cs="Arial"/>
          <w:sz w:val="28"/>
          <w:szCs w:val="28"/>
        </w:rPr>
        <w:t>e</w:t>
      </w:r>
      <w:r w:rsidR="000D711B">
        <w:rPr>
          <w:rFonts w:ascii="Bookman Old Style" w:hAnsi="Bookman Old Style" w:cs="Arial"/>
          <w:sz w:val="28"/>
          <w:szCs w:val="28"/>
        </w:rPr>
        <w:t>n</w:t>
      </w:r>
      <w:r w:rsidR="004D558F">
        <w:rPr>
          <w:rFonts w:ascii="Bookman Old Style" w:hAnsi="Bookman Old Style" w:cs="Arial"/>
          <w:sz w:val="28"/>
          <w:szCs w:val="28"/>
        </w:rPr>
        <w:t>tada en nombre de</w:t>
      </w:r>
      <w:r w:rsidR="000D711B">
        <w:rPr>
          <w:rFonts w:ascii="Bookman Old Style" w:hAnsi="Bookman Old Style" w:cs="Arial"/>
          <w:sz w:val="28"/>
          <w:szCs w:val="28"/>
        </w:rPr>
        <w:t xml:space="preserve"> ALEXANDER SOSA PEÑALOZA, JORGE ENRIQUE SÁNCHEZ, OEL CAÑAS DE LA ROSA, LUIS FABIAN PADILLA </w:t>
      </w:r>
      <w:r>
        <w:rPr>
          <w:rFonts w:ascii="Bookman Old Style" w:hAnsi="Bookman Old Style" w:cs="Arial"/>
          <w:sz w:val="28"/>
          <w:szCs w:val="28"/>
        </w:rPr>
        <w:t>y</w:t>
      </w:r>
      <w:r w:rsidR="000D711B">
        <w:rPr>
          <w:rFonts w:ascii="Bookman Old Style" w:hAnsi="Bookman Old Style" w:cs="Arial"/>
          <w:sz w:val="28"/>
          <w:szCs w:val="28"/>
        </w:rPr>
        <w:t xml:space="preserve"> PEDRO MANUEL URRUCHURTO</w:t>
      </w:r>
      <w:r w:rsidR="004D558F">
        <w:rPr>
          <w:rFonts w:ascii="Bookman Old Style" w:hAnsi="Bookman Old Style" w:cs="Arial"/>
          <w:sz w:val="28"/>
          <w:szCs w:val="28"/>
        </w:rPr>
        <w:t>, porque</w:t>
      </w:r>
      <w:r w:rsidR="000A6961">
        <w:rPr>
          <w:rFonts w:ascii="Bookman Old Style" w:hAnsi="Bookman Old Style" w:cs="Arial"/>
          <w:sz w:val="28"/>
          <w:szCs w:val="28"/>
        </w:rPr>
        <w:t>,</w:t>
      </w:r>
      <w:r w:rsidR="004D558F">
        <w:rPr>
          <w:rFonts w:ascii="Bookman Old Style" w:hAnsi="Bookman Old Style" w:cs="Arial"/>
          <w:sz w:val="28"/>
          <w:szCs w:val="28"/>
        </w:rPr>
        <w:t xml:space="preserve"> en su concepto</w:t>
      </w:r>
      <w:r w:rsidR="000A6961">
        <w:rPr>
          <w:rFonts w:ascii="Bookman Old Style" w:hAnsi="Bookman Old Style" w:cs="Arial"/>
          <w:sz w:val="28"/>
          <w:szCs w:val="28"/>
        </w:rPr>
        <w:t>,</w:t>
      </w:r>
      <w:r w:rsidR="004D558F">
        <w:rPr>
          <w:rFonts w:ascii="Bookman Old Style" w:hAnsi="Bookman Old Style" w:cs="Arial"/>
          <w:sz w:val="28"/>
          <w:szCs w:val="28"/>
        </w:rPr>
        <w:t xml:space="preserve"> el de</w:t>
      </w:r>
      <w:r w:rsidR="000A6961">
        <w:rPr>
          <w:rFonts w:ascii="Bookman Old Style" w:hAnsi="Bookman Old Style" w:cs="Arial"/>
          <w:sz w:val="28"/>
          <w:szCs w:val="28"/>
        </w:rPr>
        <w:t xml:space="preserve">fensor </w:t>
      </w:r>
      <w:r w:rsidR="004D558F">
        <w:rPr>
          <w:rFonts w:ascii="Bookman Old Style" w:hAnsi="Bookman Old Style" w:cs="Arial"/>
          <w:sz w:val="28"/>
          <w:szCs w:val="28"/>
        </w:rPr>
        <w:t xml:space="preserve">no explicó el falso juicio de identidad </w:t>
      </w:r>
      <w:r w:rsidR="000A6961">
        <w:rPr>
          <w:rFonts w:ascii="Bookman Old Style" w:hAnsi="Bookman Old Style" w:cs="Arial"/>
          <w:sz w:val="28"/>
          <w:szCs w:val="28"/>
        </w:rPr>
        <w:t xml:space="preserve">e </w:t>
      </w:r>
      <w:r w:rsidR="004D558F">
        <w:rPr>
          <w:rFonts w:ascii="Bookman Old Style" w:hAnsi="Bookman Old Style" w:cs="Arial"/>
          <w:sz w:val="28"/>
          <w:szCs w:val="28"/>
        </w:rPr>
        <w:t>inclus</w:t>
      </w:r>
      <w:r w:rsidR="00650F15">
        <w:rPr>
          <w:rFonts w:ascii="Bookman Old Style" w:hAnsi="Bookman Old Style" w:cs="Arial"/>
          <w:sz w:val="28"/>
          <w:szCs w:val="28"/>
        </w:rPr>
        <w:t>o</w:t>
      </w:r>
      <w:r w:rsidR="004D558F">
        <w:rPr>
          <w:rFonts w:ascii="Bookman Old Style" w:hAnsi="Bookman Old Style" w:cs="Arial"/>
          <w:sz w:val="28"/>
          <w:szCs w:val="28"/>
        </w:rPr>
        <w:t xml:space="preserve"> confund</w:t>
      </w:r>
      <w:r w:rsidR="000A6961">
        <w:rPr>
          <w:rFonts w:ascii="Bookman Old Style" w:hAnsi="Bookman Old Style" w:cs="Arial"/>
          <w:sz w:val="28"/>
          <w:szCs w:val="28"/>
        </w:rPr>
        <w:t xml:space="preserve">ió </w:t>
      </w:r>
      <w:r w:rsidR="004D558F">
        <w:rPr>
          <w:rFonts w:ascii="Bookman Old Style" w:hAnsi="Bookman Old Style" w:cs="Arial"/>
          <w:sz w:val="28"/>
          <w:szCs w:val="28"/>
        </w:rPr>
        <w:t xml:space="preserve">a </w:t>
      </w:r>
      <w:r w:rsidR="00650F15">
        <w:rPr>
          <w:rFonts w:ascii="Bookman Old Style" w:hAnsi="Bookman Old Style" w:cs="Arial"/>
          <w:sz w:val="28"/>
          <w:szCs w:val="28"/>
        </w:rPr>
        <w:t xml:space="preserve">Jorge Botello </w:t>
      </w:r>
      <w:r w:rsidR="004D558F">
        <w:rPr>
          <w:rFonts w:ascii="Bookman Old Style" w:hAnsi="Bookman Old Style" w:cs="Arial"/>
          <w:sz w:val="28"/>
          <w:szCs w:val="28"/>
        </w:rPr>
        <w:t>quien se vinculó</w:t>
      </w:r>
      <w:r w:rsidR="00650F15">
        <w:rPr>
          <w:rFonts w:ascii="Bookman Old Style" w:hAnsi="Bookman Old Style" w:cs="Arial"/>
          <w:sz w:val="28"/>
          <w:szCs w:val="28"/>
        </w:rPr>
        <w:t xml:space="preserve"> mediante indagatoria, con </w:t>
      </w:r>
      <w:r w:rsidR="000D711B">
        <w:rPr>
          <w:rFonts w:ascii="Bookman Old Style" w:hAnsi="Bookman Old Style" w:cs="Arial"/>
          <w:sz w:val="28"/>
          <w:szCs w:val="28"/>
        </w:rPr>
        <w:t xml:space="preserve">Jairo Antonio </w:t>
      </w:r>
      <w:r w:rsidR="00650F15">
        <w:rPr>
          <w:rFonts w:ascii="Bookman Old Style" w:hAnsi="Bookman Old Style" w:cs="Arial"/>
          <w:sz w:val="28"/>
          <w:szCs w:val="28"/>
        </w:rPr>
        <w:t>R</w:t>
      </w:r>
      <w:r w:rsidR="000D711B">
        <w:rPr>
          <w:rFonts w:ascii="Bookman Old Style" w:hAnsi="Bookman Old Style" w:cs="Arial"/>
          <w:sz w:val="28"/>
          <w:szCs w:val="28"/>
        </w:rPr>
        <w:t>ojas</w:t>
      </w:r>
      <w:r w:rsidR="00650F15">
        <w:rPr>
          <w:rFonts w:ascii="Bookman Old Style" w:hAnsi="Bookman Old Style" w:cs="Arial"/>
          <w:sz w:val="28"/>
          <w:szCs w:val="28"/>
        </w:rPr>
        <w:t>, alias «</w:t>
      </w:r>
      <w:r w:rsidR="00650F15">
        <w:rPr>
          <w:rFonts w:ascii="Bookman Old Style" w:hAnsi="Bookman Old Style" w:cs="Arial"/>
          <w:i/>
          <w:sz w:val="28"/>
          <w:szCs w:val="28"/>
        </w:rPr>
        <w:t>Jairo B</w:t>
      </w:r>
      <w:r w:rsidR="000D711B" w:rsidRPr="00650F15">
        <w:rPr>
          <w:rFonts w:ascii="Bookman Old Style" w:hAnsi="Bookman Old Style" w:cs="Arial"/>
          <w:i/>
          <w:sz w:val="28"/>
          <w:szCs w:val="28"/>
        </w:rPr>
        <w:t>otello</w:t>
      </w:r>
      <w:r w:rsidR="00650F15">
        <w:rPr>
          <w:rFonts w:ascii="Bookman Old Style" w:hAnsi="Bookman Old Style" w:cs="Arial"/>
          <w:i/>
          <w:sz w:val="28"/>
          <w:szCs w:val="28"/>
        </w:rPr>
        <w:t>»</w:t>
      </w:r>
      <w:r w:rsidR="00650F15">
        <w:rPr>
          <w:rFonts w:ascii="Bookman Old Style" w:hAnsi="Bookman Old Style" w:cs="Arial"/>
          <w:sz w:val="28"/>
          <w:szCs w:val="28"/>
        </w:rPr>
        <w:t xml:space="preserve">; éste señalado por familiares y amigos de las </w:t>
      </w:r>
      <w:r w:rsidR="00650F15">
        <w:rPr>
          <w:rFonts w:ascii="Bookman Old Style" w:hAnsi="Bookman Old Style" w:cs="Arial"/>
          <w:sz w:val="28"/>
          <w:szCs w:val="28"/>
        </w:rPr>
        <w:lastRenderedPageBreak/>
        <w:t>víctimas</w:t>
      </w:r>
      <w:r w:rsidR="003258E3">
        <w:rPr>
          <w:rFonts w:ascii="Bookman Old Style" w:hAnsi="Bookman Old Style" w:cs="Arial"/>
          <w:sz w:val="28"/>
          <w:szCs w:val="28"/>
        </w:rPr>
        <w:t xml:space="preserve"> como el «</w:t>
      </w:r>
      <w:r w:rsidR="003258E3" w:rsidRPr="00FF4757">
        <w:rPr>
          <w:rFonts w:ascii="Bookman Old Style" w:hAnsi="Bookman Old Style" w:cs="Arial"/>
          <w:i/>
          <w:sz w:val="28"/>
          <w:szCs w:val="28"/>
        </w:rPr>
        <w:t>reclutador</w:t>
      </w:r>
      <w:r w:rsidR="003258E3">
        <w:rPr>
          <w:rFonts w:ascii="Bookman Old Style" w:hAnsi="Bookman Old Style" w:cs="Arial"/>
          <w:sz w:val="28"/>
          <w:szCs w:val="28"/>
        </w:rPr>
        <w:t>»</w:t>
      </w:r>
      <w:r w:rsidR="00650F15">
        <w:rPr>
          <w:rFonts w:ascii="Bookman Old Style" w:hAnsi="Bookman Old Style" w:cs="Arial"/>
          <w:sz w:val="28"/>
          <w:szCs w:val="28"/>
        </w:rPr>
        <w:t>,</w:t>
      </w:r>
      <w:r w:rsidR="003258E3">
        <w:rPr>
          <w:rFonts w:ascii="Bookman Old Style" w:hAnsi="Bookman Old Style" w:cs="Arial"/>
          <w:sz w:val="28"/>
          <w:szCs w:val="28"/>
        </w:rPr>
        <w:t xml:space="preserve"> en tanto aquél era el</w:t>
      </w:r>
      <w:r w:rsidR="00650F15">
        <w:rPr>
          <w:rFonts w:ascii="Bookman Old Style" w:hAnsi="Bookman Old Style" w:cs="Arial"/>
          <w:sz w:val="28"/>
          <w:szCs w:val="28"/>
        </w:rPr>
        <w:t xml:space="preserve"> dueño de la finca donde </w:t>
      </w:r>
      <w:r w:rsidR="003258E3">
        <w:rPr>
          <w:rFonts w:ascii="Bookman Old Style" w:hAnsi="Bookman Old Style" w:cs="Arial"/>
          <w:sz w:val="28"/>
          <w:szCs w:val="28"/>
        </w:rPr>
        <w:t xml:space="preserve">supuestamente </w:t>
      </w:r>
      <w:r w:rsidR="000A6961">
        <w:rPr>
          <w:rFonts w:ascii="Bookman Old Style" w:hAnsi="Bookman Old Style" w:cs="Arial"/>
          <w:sz w:val="28"/>
          <w:szCs w:val="28"/>
        </w:rPr>
        <w:t xml:space="preserve">los jóvenes </w:t>
      </w:r>
      <w:r w:rsidR="003258E3">
        <w:rPr>
          <w:rFonts w:ascii="Bookman Old Style" w:hAnsi="Bookman Old Style" w:cs="Arial"/>
          <w:sz w:val="28"/>
          <w:szCs w:val="28"/>
        </w:rPr>
        <w:t xml:space="preserve">iban a </w:t>
      </w:r>
      <w:r w:rsidR="00650F15">
        <w:rPr>
          <w:rFonts w:ascii="Bookman Old Style" w:hAnsi="Bookman Old Style" w:cs="Arial"/>
          <w:sz w:val="28"/>
          <w:szCs w:val="28"/>
        </w:rPr>
        <w:t>trabajar</w:t>
      </w:r>
      <w:r w:rsidR="003258E3">
        <w:rPr>
          <w:rFonts w:ascii="Bookman Old Style" w:hAnsi="Bookman Old Style" w:cs="Arial"/>
          <w:sz w:val="28"/>
          <w:szCs w:val="28"/>
        </w:rPr>
        <w:t>.</w:t>
      </w:r>
    </w:p>
    <w:p w:rsidR="003258E3" w:rsidRDefault="003258E3" w:rsidP="00684BCE">
      <w:pPr>
        <w:spacing w:line="360" w:lineRule="auto"/>
        <w:ind w:firstLine="708"/>
        <w:jc w:val="both"/>
        <w:rPr>
          <w:rFonts w:ascii="Bookman Old Style" w:hAnsi="Bookman Old Style" w:cs="Arial"/>
          <w:sz w:val="28"/>
          <w:szCs w:val="28"/>
        </w:rPr>
      </w:pPr>
    </w:p>
    <w:p w:rsidR="00A078C6" w:rsidRDefault="003258E3"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De otro lado, </w:t>
      </w:r>
      <w:r w:rsidR="000A6961">
        <w:rPr>
          <w:rFonts w:ascii="Bookman Old Style" w:hAnsi="Bookman Old Style" w:cs="Arial"/>
          <w:sz w:val="28"/>
          <w:szCs w:val="28"/>
        </w:rPr>
        <w:t>tras insistir en que lo</w:t>
      </w:r>
      <w:r>
        <w:rPr>
          <w:rFonts w:ascii="Bookman Old Style" w:hAnsi="Bookman Old Style" w:cs="Arial"/>
          <w:sz w:val="28"/>
          <w:szCs w:val="28"/>
        </w:rPr>
        <w:t xml:space="preserve">s soldados SOSA PEÑALOZA y SÁNCHEZ </w:t>
      </w:r>
      <w:proofErr w:type="spellStart"/>
      <w:r>
        <w:rPr>
          <w:rFonts w:ascii="Bookman Old Style" w:hAnsi="Bookman Old Style" w:cs="Arial"/>
          <w:sz w:val="28"/>
          <w:szCs w:val="28"/>
        </w:rPr>
        <w:t>SÁNCHEZ</w:t>
      </w:r>
      <w:proofErr w:type="spellEnd"/>
      <w:r>
        <w:rPr>
          <w:rFonts w:ascii="Bookman Old Style" w:hAnsi="Bookman Old Style" w:cs="Arial"/>
          <w:sz w:val="28"/>
          <w:szCs w:val="28"/>
        </w:rPr>
        <w:t xml:space="preserve"> </w:t>
      </w:r>
      <w:r w:rsidR="004856EE">
        <w:rPr>
          <w:rFonts w:ascii="Bookman Old Style" w:hAnsi="Bookman Old Style" w:cs="Arial"/>
          <w:sz w:val="28"/>
          <w:szCs w:val="28"/>
        </w:rPr>
        <w:t>si particip</w:t>
      </w:r>
      <w:r>
        <w:rPr>
          <w:rFonts w:ascii="Bookman Old Style" w:hAnsi="Bookman Old Style" w:cs="Arial"/>
          <w:sz w:val="28"/>
          <w:szCs w:val="28"/>
        </w:rPr>
        <w:t>a</w:t>
      </w:r>
      <w:r w:rsidR="004856EE">
        <w:rPr>
          <w:rFonts w:ascii="Bookman Old Style" w:hAnsi="Bookman Old Style" w:cs="Arial"/>
          <w:sz w:val="28"/>
          <w:szCs w:val="28"/>
        </w:rPr>
        <w:t>ron</w:t>
      </w:r>
      <w:r>
        <w:rPr>
          <w:rFonts w:ascii="Bookman Old Style" w:hAnsi="Bookman Old Style" w:cs="Arial"/>
          <w:sz w:val="28"/>
          <w:szCs w:val="28"/>
        </w:rPr>
        <w:t xml:space="preserve"> en los hechos</w:t>
      </w:r>
      <w:r w:rsidR="000A6961">
        <w:rPr>
          <w:rFonts w:ascii="Bookman Old Style" w:hAnsi="Bookman Old Style" w:cs="Arial"/>
          <w:sz w:val="28"/>
          <w:szCs w:val="28"/>
        </w:rPr>
        <w:t xml:space="preserve">, califica de </w:t>
      </w:r>
      <w:r w:rsidR="005429A4">
        <w:rPr>
          <w:rFonts w:ascii="Bookman Old Style" w:hAnsi="Bookman Old Style" w:cs="Arial"/>
          <w:sz w:val="28"/>
          <w:szCs w:val="28"/>
        </w:rPr>
        <w:t>inco</w:t>
      </w:r>
      <w:r>
        <w:rPr>
          <w:rFonts w:ascii="Bookman Old Style" w:hAnsi="Bookman Old Style" w:cs="Arial"/>
          <w:sz w:val="28"/>
          <w:szCs w:val="28"/>
        </w:rPr>
        <w:t>n</w:t>
      </w:r>
      <w:r w:rsidR="005429A4">
        <w:rPr>
          <w:rFonts w:ascii="Bookman Old Style" w:hAnsi="Bookman Old Style" w:cs="Arial"/>
          <w:sz w:val="28"/>
          <w:szCs w:val="28"/>
        </w:rPr>
        <w:t>s</w:t>
      </w:r>
      <w:r>
        <w:rPr>
          <w:rFonts w:ascii="Bookman Old Style" w:hAnsi="Bookman Old Style" w:cs="Arial"/>
          <w:sz w:val="28"/>
          <w:szCs w:val="28"/>
        </w:rPr>
        <w:t>i</w:t>
      </w:r>
      <w:r w:rsidR="005429A4">
        <w:rPr>
          <w:rFonts w:ascii="Bookman Old Style" w:hAnsi="Bookman Old Style" w:cs="Arial"/>
          <w:sz w:val="28"/>
          <w:szCs w:val="28"/>
        </w:rPr>
        <w:t>sten</w:t>
      </w:r>
      <w:r w:rsidR="000A6961">
        <w:rPr>
          <w:rFonts w:ascii="Bookman Old Style" w:hAnsi="Bookman Old Style" w:cs="Arial"/>
          <w:sz w:val="28"/>
          <w:szCs w:val="28"/>
        </w:rPr>
        <w:t xml:space="preserve">te el argumento </w:t>
      </w:r>
      <w:r w:rsidR="00FF4757">
        <w:rPr>
          <w:rFonts w:ascii="Bookman Old Style" w:hAnsi="Bookman Old Style" w:cs="Arial"/>
          <w:sz w:val="28"/>
          <w:szCs w:val="28"/>
        </w:rPr>
        <w:t xml:space="preserve">de </w:t>
      </w:r>
      <w:r w:rsidR="000A6961">
        <w:rPr>
          <w:rFonts w:ascii="Bookman Old Style" w:hAnsi="Bookman Old Style" w:cs="Arial"/>
          <w:sz w:val="28"/>
          <w:szCs w:val="28"/>
        </w:rPr>
        <w:t>amparar el caso bajo la Misión T</w:t>
      </w:r>
      <w:r w:rsidR="005429A4">
        <w:rPr>
          <w:rFonts w:ascii="Bookman Old Style" w:hAnsi="Bookman Old Style" w:cs="Arial"/>
          <w:sz w:val="28"/>
          <w:szCs w:val="28"/>
        </w:rPr>
        <w:t xml:space="preserve">áctica </w:t>
      </w:r>
      <w:r w:rsidR="00FF4757">
        <w:rPr>
          <w:rFonts w:ascii="Bookman Old Style" w:hAnsi="Bookman Old Style" w:cs="Arial"/>
          <w:sz w:val="28"/>
          <w:szCs w:val="28"/>
        </w:rPr>
        <w:t>«</w:t>
      </w:r>
      <w:r w:rsidRPr="00FF4757">
        <w:rPr>
          <w:rFonts w:ascii="Bookman Old Style" w:hAnsi="Bookman Old Style" w:cs="Arial"/>
          <w:i/>
          <w:sz w:val="28"/>
          <w:szCs w:val="28"/>
        </w:rPr>
        <w:t>M</w:t>
      </w:r>
      <w:r w:rsidR="005429A4" w:rsidRPr="00FF4757">
        <w:rPr>
          <w:rFonts w:ascii="Bookman Old Style" w:hAnsi="Bookman Old Style" w:cs="Arial"/>
          <w:i/>
          <w:sz w:val="28"/>
          <w:szCs w:val="28"/>
        </w:rPr>
        <w:t>achete</w:t>
      </w:r>
      <w:r>
        <w:rPr>
          <w:rFonts w:ascii="Bookman Old Style" w:hAnsi="Bookman Old Style" w:cs="Arial"/>
          <w:sz w:val="28"/>
          <w:szCs w:val="28"/>
        </w:rPr>
        <w:t>»</w:t>
      </w:r>
      <w:r w:rsidR="000A6961">
        <w:rPr>
          <w:rFonts w:ascii="Bookman Old Style" w:hAnsi="Bookman Old Style" w:cs="Arial"/>
          <w:sz w:val="28"/>
          <w:szCs w:val="28"/>
        </w:rPr>
        <w:t xml:space="preserve">, porque si tal tarea se cumplió del </w:t>
      </w:r>
      <w:r w:rsidR="005429A4">
        <w:rPr>
          <w:rFonts w:ascii="Bookman Old Style" w:hAnsi="Bookman Old Style" w:cs="Arial"/>
          <w:sz w:val="28"/>
          <w:szCs w:val="28"/>
        </w:rPr>
        <w:t xml:space="preserve">1° </w:t>
      </w:r>
      <w:r>
        <w:rPr>
          <w:rFonts w:ascii="Bookman Old Style" w:hAnsi="Bookman Old Style" w:cs="Arial"/>
          <w:sz w:val="28"/>
          <w:szCs w:val="28"/>
        </w:rPr>
        <w:t xml:space="preserve">al 30 </w:t>
      </w:r>
      <w:r w:rsidR="005429A4">
        <w:rPr>
          <w:rFonts w:ascii="Bookman Old Style" w:hAnsi="Bookman Old Style" w:cs="Arial"/>
          <w:sz w:val="28"/>
          <w:szCs w:val="28"/>
        </w:rPr>
        <w:t>de</w:t>
      </w:r>
      <w:r>
        <w:rPr>
          <w:rFonts w:ascii="Bookman Old Style" w:hAnsi="Bookman Old Style" w:cs="Arial"/>
          <w:sz w:val="28"/>
          <w:szCs w:val="28"/>
        </w:rPr>
        <w:t xml:space="preserve"> </w:t>
      </w:r>
      <w:r w:rsidR="005429A4">
        <w:rPr>
          <w:rFonts w:ascii="Bookman Old Style" w:hAnsi="Bookman Old Style" w:cs="Arial"/>
          <w:sz w:val="28"/>
          <w:szCs w:val="28"/>
        </w:rPr>
        <w:t>a</w:t>
      </w:r>
      <w:r>
        <w:rPr>
          <w:rFonts w:ascii="Bookman Old Style" w:hAnsi="Bookman Old Style" w:cs="Arial"/>
          <w:sz w:val="28"/>
          <w:szCs w:val="28"/>
        </w:rPr>
        <w:t>b</w:t>
      </w:r>
      <w:r w:rsidR="005429A4">
        <w:rPr>
          <w:rFonts w:ascii="Bookman Old Style" w:hAnsi="Bookman Old Style" w:cs="Arial"/>
          <w:sz w:val="28"/>
          <w:szCs w:val="28"/>
        </w:rPr>
        <w:t>ril de 2007</w:t>
      </w:r>
      <w:r>
        <w:rPr>
          <w:rFonts w:ascii="Bookman Old Style" w:hAnsi="Bookman Old Style" w:cs="Arial"/>
          <w:sz w:val="28"/>
          <w:szCs w:val="28"/>
        </w:rPr>
        <w:t xml:space="preserve">, </w:t>
      </w:r>
      <w:r w:rsidR="005429A4">
        <w:rPr>
          <w:rFonts w:ascii="Bookman Old Style" w:hAnsi="Bookman Old Style" w:cs="Arial"/>
          <w:sz w:val="28"/>
          <w:szCs w:val="28"/>
        </w:rPr>
        <w:t xml:space="preserve">la acción </w:t>
      </w:r>
      <w:r w:rsidR="000A6961">
        <w:rPr>
          <w:rFonts w:ascii="Bookman Old Style" w:hAnsi="Bookman Old Style" w:cs="Arial"/>
          <w:sz w:val="28"/>
          <w:szCs w:val="28"/>
        </w:rPr>
        <w:t xml:space="preserve">bélica </w:t>
      </w:r>
      <w:r w:rsidR="005429A4">
        <w:rPr>
          <w:rFonts w:ascii="Bookman Old Style" w:hAnsi="Bookman Old Style" w:cs="Arial"/>
          <w:sz w:val="28"/>
          <w:szCs w:val="28"/>
        </w:rPr>
        <w:t>se dio el 14 de mayo</w:t>
      </w:r>
      <w:r w:rsidR="00A078C6">
        <w:rPr>
          <w:rFonts w:ascii="Bookman Old Style" w:hAnsi="Bookman Old Style" w:cs="Arial"/>
          <w:sz w:val="28"/>
          <w:szCs w:val="28"/>
        </w:rPr>
        <w:t>, para la cual incluso no se cumplieron los protocolos propios de esa clase de operaciones</w:t>
      </w:r>
      <w:r w:rsidR="000A6961">
        <w:rPr>
          <w:rFonts w:ascii="Bookman Old Style" w:hAnsi="Bookman Old Style" w:cs="Arial"/>
          <w:sz w:val="28"/>
          <w:szCs w:val="28"/>
        </w:rPr>
        <w:t>.</w:t>
      </w:r>
      <w:r w:rsidR="00A078C6">
        <w:rPr>
          <w:rFonts w:ascii="Bookman Old Style" w:hAnsi="Bookman Old Style" w:cs="Arial"/>
          <w:sz w:val="28"/>
          <w:szCs w:val="28"/>
        </w:rPr>
        <w:t xml:space="preserve"> </w:t>
      </w:r>
    </w:p>
    <w:p w:rsidR="00A078C6" w:rsidRDefault="00A078C6" w:rsidP="00684BCE">
      <w:pPr>
        <w:spacing w:line="360" w:lineRule="auto"/>
        <w:ind w:firstLine="708"/>
        <w:jc w:val="both"/>
        <w:rPr>
          <w:rFonts w:ascii="Bookman Old Style" w:hAnsi="Bookman Old Style" w:cs="Arial"/>
          <w:sz w:val="28"/>
          <w:szCs w:val="28"/>
        </w:rPr>
      </w:pPr>
    </w:p>
    <w:p w:rsidR="00F63FA0" w:rsidRDefault="000A2F6A"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De pareja manera, sostiene que s</w:t>
      </w:r>
      <w:r w:rsidR="00A078C6">
        <w:rPr>
          <w:rFonts w:ascii="Bookman Old Style" w:hAnsi="Bookman Old Style" w:cs="Arial"/>
          <w:sz w:val="28"/>
          <w:szCs w:val="28"/>
        </w:rPr>
        <w:t xml:space="preserve">urgen dudas </w:t>
      </w:r>
      <w:r>
        <w:rPr>
          <w:rFonts w:ascii="Bookman Old Style" w:hAnsi="Bookman Old Style" w:cs="Arial"/>
          <w:sz w:val="28"/>
          <w:szCs w:val="28"/>
        </w:rPr>
        <w:t xml:space="preserve">respecto de la </w:t>
      </w:r>
      <w:r w:rsidR="00A078C6">
        <w:rPr>
          <w:rFonts w:ascii="Bookman Old Style" w:hAnsi="Bookman Old Style" w:cs="Arial"/>
          <w:sz w:val="28"/>
          <w:szCs w:val="28"/>
        </w:rPr>
        <w:t>inc</w:t>
      </w:r>
      <w:r>
        <w:rPr>
          <w:rFonts w:ascii="Bookman Old Style" w:hAnsi="Bookman Old Style" w:cs="Arial"/>
          <w:sz w:val="28"/>
          <w:szCs w:val="28"/>
        </w:rPr>
        <w:t>a</w:t>
      </w:r>
      <w:r w:rsidR="00A078C6">
        <w:rPr>
          <w:rFonts w:ascii="Bookman Old Style" w:hAnsi="Bookman Old Style" w:cs="Arial"/>
          <w:sz w:val="28"/>
          <w:szCs w:val="28"/>
        </w:rPr>
        <w:t>u</w:t>
      </w:r>
      <w:r>
        <w:rPr>
          <w:rFonts w:ascii="Bookman Old Style" w:hAnsi="Bookman Old Style" w:cs="Arial"/>
          <w:sz w:val="28"/>
          <w:szCs w:val="28"/>
        </w:rPr>
        <w:t>t</w:t>
      </w:r>
      <w:r w:rsidR="00A078C6">
        <w:rPr>
          <w:rFonts w:ascii="Bookman Old Style" w:hAnsi="Bookman Old Style" w:cs="Arial"/>
          <w:sz w:val="28"/>
          <w:szCs w:val="28"/>
        </w:rPr>
        <w:t>ación de</w:t>
      </w:r>
      <w:r>
        <w:rPr>
          <w:rFonts w:ascii="Bookman Old Style" w:hAnsi="Bookman Old Style" w:cs="Arial"/>
          <w:sz w:val="28"/>
          <w:szCs w:val="28"/>
        </w:rPr>
        <w:t xml:space="preserve"> </w:t>
      </w:r>
      <w:r w:rsidR="00A078C6">
        <w:rPr>
          <w:rFonts w:ascii="Bookman Old Style" w:hAnsi="Bookman Old Style" w:cs="Arial"/>
          <w:sz w:val="28"/>
          <w:szCs w:val="28"/>
        </w:rPr>
        <w:t>a</w:t>
      </w:r>
      <w:r>
        <w:rPr>
          <w:rFonts w:ascii="Bookman Old Style" w:hAnsi="Bookman Old Style" w:cs="Arial"/>
          <w:sz w:val="28"/>
          <w:szCs w:val="28"/>
        </w:rPr>
        <w:t>r</w:t>
      </w:r>
      <w:r w:rsidR="00A078C6">
        <w:rPr>
          <w:rFonts w:ascii="Bookman Old Style" w:hAnsi="Bookman Old Style" w:cs="Arial"/>
          <w:sz w:val="28"/>
          <w:szCs w:val="28"/>
        </w:rPr>
        <w:t xml:space="preserve">mas reportada </w:t>
      </w:r>
      <w:r>
        <w:rPr>
          <w:rFonts w:ascii="Bookman Old Style" w:hAnsi="Bookman Old Style" w:cs="Arial"/>
          <w:sz w:val="28"/>
          <w:szCs w:val="28"/>
        </w:rPr>
        <w:t>por los procesados</w:t>
      </w:r>
      <w:r w:rsidR="00A078C6">
        <w:rPr>
          <w:rFonts w:ascii="Bookman Old Style" w:hAnsi="Bookman Old Style" w:cs="Arial"/>
          <w:sz w:val="28"/>
          <w:szCs w:val="28"/>
        </w:rPr>
        <w:t xml:space="preserve"> (carabina, revolver y rifle c</w:t>
      </w:r>
      <w:r>
        <w:rPr>
          <w:rFonts w:ascii="Bookman Old Style" w:hAnsi="Bookman Old Style" w:cs="Arial"/>
          <w:sz w:val="28"/>
          <w:szCs w:val="28"/>
        </w:rPr>
        <w:t>on sus c</w:t>
      </w:r>
      <w:r w:rsidR="00A078C6">
        <w:rPr>
          <w:rFonts w:ascii="Bookman Old Style" w:hAnsi="Bookman Old Style" w:cs="Arial"/>
          <w:sz w:val="28"/>
          <w:szCs w:val="28"/>
        </w:rPr>
        <w:t>artuchos</w:t>
      </w:r>
      <w:r>
        <w:rPr>
          <w:rFonts w:ascii="Bookman Old Style" w:hAnsi="Bookman Old Style" w:cs="Arial"/>
          <w:sz w:val="28"/>
          <w:szCs w:val="28"/>
        </w:rPr>
        <w:t>)</w:t>
      </w:r>
      <w:r w:rsidR="00A078C6">
        <w:rPr>
          <w:rFonts w:ascii="Bookman Old Style" w:hAnsi="Bookman Old Style" w:cs="Arial"/>
          <w:sz w:val="28"/>
          <w:szCs w:val="28"/>
        </w:rPr>
        <w:t xml:space="preserve">, </w:t>
      </w:r>
      <w:r>
        <w:rPr>
          <w:rFonts w:ascii="Bookman Old Style" w:hAnsi="Bookman Old Style" w:cs="Arial"/>
          <w:sz w:val="28"/>
          <w:szCs w:val="28"/>
        </w:rPr>
        <w:t xml:space="preserve">porque </w:t>
      </w:r>
      <w:r w:rsidR="00A078C6">
        <w:rPr>
          <w:rFonts w:ascii="Bookman Old Style" w:hAnsi="Bookman Old Style" w:cs="Arial"/>
          <w:sz w:val="28"/>
          <w:szCs w:val="28"/>
        </w:rPr>
        <w:t>por la zona montañosa</w:t>
      </w:r>
      <w:r>
        <w:rPr>
          <w:rFonts w:ascii="Bookman Old Style" w:hAnsi="Bookman Old Style" w:cs="Arial"/>
          <w:sz w:val="28"/>
          <w:szCs w:val="28"/>
        </w:rPr>
        <w:t xml:space="preserve">, no era adecuado usar armas de corta o mediano alcance, pues la </w:t>
      </w:r>
      <w:r w:rsidR="00A078C6">
        <w:rPr>
          <w:rFonts w:ascii="Bookman Old Style" w:hAnsi="Bookman Old Style" w:cs="Arial"/>
          <w:sz w:val="28"/>
          <w:szCs w:val="28"/>
        </w:rPr>
        <w:t>experiencia indica que los com</w:t>
      </w:r>
      <w:r>
        <w:rPr>
          <w:rFonts w:ascii="Bookman Old Style" w:hAnsi="Bookman Old Style" w:cs="Arial"/>
          <w:sz w:val="28"/>
          <w:szCs w:val="28"/>
        </w:rPr>
        <w:t>ba</w:t>
      </w:r>
      <w:r w:rsidR="00A078C6">
        <w:rPr>
          <w:rFonts w:ascii="Bookman Old Style" w:hAnsi="Bookman Old Style" w:cs="Arial"/>
          <w:sz w:val="28"/>
          <w:szCs w:val="28"/>
        </w:rPr>
        <w:t>ti</w:t>
      </w:r>
      <w:r>
        <w:rPr>
          <w:rFonts w:ascii="Bookman Old Style" w:hAnsi="Bookman Old Style" w:cs="Arial"/>
          <w:sz w:val="28"/>
          <w:szCs w:val="28"/>
        </w:rPr>
        <w:t>e</w:t>
      </w:r>
      <w:r w:rsidR="00A078C6">
        <w:rPr>
          <w:rFonts w:ascii="Bookman Old Style" w:hAnsi="Bookman Old Style" w:cs="Arial"/>
          <w:sz w:val="28"/>
          <w:szCs w:val="28"/>
        </w:rPr>
        <w:t>ntes usa</w:t>
      </w:r>
      <w:r>
        <w:rPr>
          <w:rFonts w:ascii="Bookman Old Style" w:hAnsi="Bookman Old Style" w:cs="Arial"/>
          <w:sz w:val="28"/>
          <w:szCs w:val="28"/>
        </w:rPr>
        <w:t>n</w:t>
      </w:r>
      <w:r w:rsidR="00A078C6">
        <w:rPr>
          <w:rFonts w:ascii="Bookman Old Style" w:hAnsi="Bookman Old Style" w:cs="Arial"/>
          <w:sz w:val="28"/>
          <w:szCs w:val="28"/>
        </w:rPr>
        <w:t xml:space="preserve"> armas de</w:t>
      </w:r>
      <w:r>
        <w:rPr>
          <w:rFonts w:ascii="Bookman Old Style" w:hAnsi="Bookman Old Style" w:cs="Arial"/>
          <w:sz w:val="28"/>
          <w:szCs w:val="28"/>
        </w:rPr>
        <w:t xml:space="preserve"> </w:t>
      </w:r>
      <w:r w:rsidR="00A078C6">
        <w:rPr>
          <w:rFonts w:ascii="Bookman Old Style" w:hAnsi="Bookman Old Style" w:cs="Arial"/>
          <w:sz w:val="28"/>
          <w:szCs w:val="28"/>
        </w:rPr>
        <w:t>largo alcance</w:t>
      </w:r>
      <w:r>
        <w:rPr>
          <w:rFonts w:ascii="Bookman Old Style" w:hAnsi="Bookman Old Style" w:cs="Arial"/>
          <w:sz w:val="28"/>
          <w:szCs w:val="28"/>
        </w:rPr>
        <w:t xml:space="preserve"> y </w:t>
      </w:r>
      <w:r w:rsidR="00A078C6">
        <w:rPr>
          <w:rFonts w:ascii="Bookman Old Style" w:hAnsi="Bookman Old Style" w:cs="Arial"/>
          <w:sz w:val="28"/>
          <w:szCs w:val="28"/>
        </w:rPr>
        <w:t>automáticas</w:t>
      </w:r>
      <w:r w:rsidR="00F63FA0">
        <w:rPr>
          <w:rFonts w:ascii="Bookman Old Style" w:hAnsi="Bookman Old Style" w:cs="Arial"/>
          <w:sz w:val="28"/>
          <w:szCs w:val="28"/>
        </w:rPr>
        <w:t>, además, tampoco resultaba</w:t>
      </w:r>
      <w:r w:rsidR="00425150">
        <w:rPr>
          <w:rFonts w:ascii="Bookman Old Style" w:hAnsi="Bookman Old Style" w:cs="Arial"/>
          <w:sz w:val="28"/>
          <w:szCs w:val="28"/>
        </w:rPr>
        <w:t xml:space="preserve"> apropiada</w:t>
      </w:r>
      <w:r w:rsidR="00F63FA0">
        <w:rPr>
          <w:rFonts w:ascii="Bookman Old Style" w:hAnsi="Bookman Old Style" w:cs="Arial"/>
          <w:sz w:val="28"/>
          <w:szCs w:val="28"/>
        </w:rPr>
        <w:t xml:space="preserve"> la ropa deportiva que tenían las víctimas, una de ellas con «</w:t>
      </w:r>
      <w:r w:rsidR="00F63FA0" w:rsidRPr="00425150">
        <w:rPr>
          <w:rFonts w:ascii="Bookman Old Style" w:hAnsi="Bookman Old Style" w:cs="Arial"/>
          <w:i/>
          <w:sz w:val="28"/>
          <w:szCs w:val="28"/>
        </w:rPr>
        <w:t>bermudas</w:t>
      </w:r>
      <w:r w:rsidR="00F63FA0">
        <w:rPr>
          <w:rFonts w:ascii="Bookman Old Style" w:hAnsi="Bookman Old Style" w:cs="Arial"/>
          <w:sz w:val="28"/>
          <w:szCs w:val="28"/>
        </w:rPr>
        <w:t>», cuando el lugar quedaba cercano a la Sierra Nevada.</w:t>
      </w:r>
    </w:p>
    <w:p w:rsidR="000A2F6A" w:rsidRDefault="000A2F6A" w:rsidP="00684BCE">
      <w:pPr>
        <w:spacing w:line="360" w:lineRule="auto"/>
        <w:ind w:firstLine="708"/>
        <w:jc w:val="both"/>
        <w:rPr>
          <w:rFonts w:ascii="Bookman Old Style" w:hAnsi="Bookman Old Style" w:cs="Arial"/>
          <w:sz w:val="28"/>
          <w:szCs w:val="28"/>
        </w:rPr>
      </w:pPr>
    </w:p>
    <w:p w:rsidR="000A2F6A" w:rsidRDefault="000A2F6A"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Y si se describe un </w:t>
      </w:r>
      <w:r w:rsidRPr="00425150">
        <w:rPr>
          <w:rFonts w:ascii="Bookman Old Style" w:hAnsi="Bookman Old Style" w:cs="Arial"/>
          <w:i/>
          <w:sz w:val="28"/>
          <w:szCs w:val="28"/>
        </w:rPr>
        <w:t>«intenso combate</w:t>
      </w:r>
      <w:r>
        <w:rPr>
          <w:rFonts w:ascii="Bookman Old Style" w:hAnsi="Bookman Old Style" w:cs="Arial"/>
          <w:sz w:val="28"/>
          <w:szCs w:val="28"/>
        </w:rPr>
        <w:t>», que duró de 15 a 20 minutos</w:t>
      </w:r>
      <w:r w:rsidR="00A078C6">
        <w:rPr>
          <w:rFonts w:ascii="Bookman Old Style" w:hAnsi="Bookman Old Style" w:cs="Arial"/>
          <w:sz w:val="28"/>
          <w:szCs w:val="28"/>
        </w:rPr>
        <w:t>,</w:t>
      </w:r>
      <w:r>
        <w:rPr>
          <w:rFonts w:ascii="Bookman Old Style" w:hAnsi="Bookman Old Style" w:cs="Arial"/>
          <w:sz w:val="28"/>
          <w:szCs w:val="28"/>
        </w:rPr>
        <w:t xml:space="preserve"> resulta extraño que sólo </w:t>
      </w:r>
      <w:r w:rsidR="00A078C6">
        <w:rPr>
          <w:rFonts w:ascii="Bookman Old Style" w:hAnsi="Bookman Old Style" w:cs="Arial"/>
          <w:sz w:val="28"/>
          <w:szCs w:val="28"/>
        </w:rPr>
        <w:t>a pesar de</w:t>
      </w:r>
      <w:r>
        <w:rPr>
          <w:rFonts w:ascii="Bookman Old Style" w:hAnsi="Bookman Old Style" w:cs="Arial"/>
          <w:sz w:val="28"/>
          <w:szCs w:val="28"/>
        </w:rPr>
        <w:t xml:space="preserve"> ese </w:t>
      </w:r>
      <w:r w:rsidR="00A078C6">
        <w:rPr>
          <w:rFonts w:ascii="Bookman Old Style" w:hAnsi="Bookman Old Style" w:cs="Arial"/>
          <w:sz w:val="28"/>
          <w:szCs w:val="28"/>
        </w:rPr>
        <w:t xml:space="preserve"> </w:t>
      </w:r>
      <w:r>
        <w:rPr>
          <w:rFonts w:ascii="Bookman Old Style" w:hAnsi="Bookman Old Style" w:cs="Arial"/>
          <w:sz w:val="28"/>
          <w:szCs w:val="28"/>
        </w:rPr>
        <w:t>«</w:t>
      </w:r>
      <w:r w:rsidR="00A078C6" w:rsidRPr="00425150">
        <w:rPr>
          <w:rFonts w:ascii="Bookman Old Style" w:hAnsi="Bookman Old Style" w:cs="Arial"/>
          <w:i/>
          <w:sz w:val="28"/>
          <w:szCs w:val="28"/>
        </w:rPr>
        <w:t>fuego nutrido</w:t>
      </w:r>
      <w:r>
        <w:rPr>
          <w:rFonts w:ascii="Bookman Old Style" w:hAnsi="Bookman Old Style" w:cs="Arial"/>
          <w:sz w:val="28"/>
          <w:szCs w:val="28"/>
        </w:rPr>
        <w:t xml:space="preserve">», </w:t>
      </w:r>
      <w:r w:rsidR="00A078C6">
        <w:rPr>
          <w:rFonts w:ascii="Bookman Old Style" w:hAnsi="Bookman Old Style" w:cs="Arial"/>
          <w:sz w:val="28"/>
          <w:szCs w:val="28"/>
        </w:rPr>
        <w:t>s</w:t>
      </w:r>
      <w:r>
        <w:rPr>
          <w:rFonts w:ascii="Bookman Old Style" w:hAnsi="Bookman Old Style" w:cs="Arial"/>
          <w:sz w:val="28"/>
          <w:szCs w:val="28"/>
        </w:rPr>
        <w:t>ó</w:t>
      </w:r>
      <w:r w:rsidR="00A078C6">
        <w:rPr>
          <w:rFonts w:ascii="Bookman Old Style" w:hAnsi="Bookman Old Style" w:cs="Arial"/>
          <w:sz w:val="28"/>
          <w:szCs w:val="28"/>
        </w:rPr>
        <w:t xml:space="preserve">lo se </w:t>
      </w:r>
      <w:r>
        <w:rPr>
          <w:rFonts w:ascii="Bookman Old Style" w:hAnsi="Bookman Old Style" w:cs="Arial"/>
          <w:sz w:val="28"/>
          <w:szCs w:val="28"/>
        </w:rPr>
        <w:t xml:space="preserve">hubieran </w:t>
      </w:r>
      <w:r w:rsidR="00A078C6">
        <w:rPr>
          <w:rFonts w:ascii="Bookman Old Style" w:hAnsi="Bookman Old Style" w:cs="Arial"/>
          <w:sz w:val="28"/>
          <w:szCs w:val="28"/>
        </w:rPr>
        <w:t>incau</w:t>
      </w:r>
      <w:r>
        <w:rPr>
          <w:rFonts w:ascii="Bookman Old Style" w:hAnsi="Bookman Old Style" w:cs="Arial"/>
          <w:sz w:val="28"/>
          <w:szCs w:val="28"/>
        </w:rPr>
        <w:t xml:space="preserve">tado </w:t>
      </w:r>
      <w:r w:rsidR="00A078C6">
        <w:rPr>
          <w:rFonts w:ascii="Bookman Old Style" w:hAnsi="Bookman Old Style" w:cs="Arial"/>
          <w:sz w:val="28"/>
          <w:szCs w:val="28"/>
        </w:rPr>
        <w:t>6 vainillas</w:t>
      </w:r>
      <w:r>
        <w:rPr>
          <w:rFonts w:ascii="Bookman Old Style" w:hAnsi="Bookman Old Style" w:cs="Arial"/>
          <w:sz w:val="28"/>
          <w:szCs w:val="28"/>
        </w:rPr>
        <w:t>, como también mina la credibilidad de ese enfrentamiento el desequilibro de 3 supuesto</w:t>
      </w:r>
      <w:r w:rsidR="00835023">
        <w:rPr>
          <w:rFonts w:ascii="Bookman Old Style" w:hAnsi="Bookman Old Style" w:cs="Arial"/>
          <w:sz w:val="28"/>
          <w:szCs w:val="28"/>
        </w:rPr>
        <w:t>s</w:t>
      </w:r>
      <w:r>
        <w:rPr>
          <w:rFonts w:ascii="Bookman Old Style" w:hAnsi="Bookman Old Style" w:cs="Arial"/>
          <w:sz w:val="28"/>
          <w:szCs w:val="28"/>
        </w:rPr>
        <w:t xml:space="preserve"> guerrilleros con armas que funcionan a repetición o requieren de recarga</w:t>
      </w:r>
      <w:r w:rsidRPr="000A2F6A">
        <w:rPr>
          <w:rFonts w:ascii="Bookman Old Style" w:hAnsi="Bookman Old Style" w:cs="Arial"/>
          <w:sz w:val="28"/>
          <w:szCs w:val="28"/>
        </w:rPr>
        <w:t xml:space="preserve"> </w:t>
      </w:r>
      <w:r>
        <w:rPr>
          <w:rFonts w:ascii="Bookman Old Style" w:hAnsi="Bookman Old Style" w:cs="Arial"/>
          <w:sz w:val="28"/>
          <w:szCs w:val="28"/>
        </w:rPr>
        <w:t>(dos de las cuales solo tienen capacidad para seis proyectiles y otra para ocho)</w:t>
      </w:r>
      <w:r w:rsidR="00835023">
        <w:rPr>
          <w:rFonts w:ascii="Bookman Old Style" w:hAnsi="Bookman Old Style" w:cs="Arial"/>
          <w:sz w:val="28"/>
          <w:szCs w:val="28"/>
        </w:rPr>
        <w:t>,</w:t>
      </w:r>
      <w:r>
        <w:rPr>
          <w:rFonts w:ascii="Bookman Old Style" w:hAnsi="Bookman Old Style" w:cs="Arial"/>
          <w:sz w:val="28"/>
          <w:szCs w:val="28"/>
        </w:rPr>
        <w:t xml:space="preserve"> frente a </w:t>
      </w:r>
      <w:r w:rsidR="00A078C6">
        <w:rPr>
          <w:rFonts w:ascii="Bookman Old Style" w:hAnsi="Bookman Old Style" w:cs="Arial"/>
          <w:sz w:val="28"/>
          <w:szCs w:val="28"/>
        </w:rPr>
        <w:t xml:space="preserve">7 miembros del </w:t>
      </w:r>
      <w:r>
        <w:rPr>
          <w:rFonts w:ascii="Bookman Old Style" w:hAnsi="Bookman Old Style" w:cs="Arial"/>
          <w:sz w:val="28"/>
          <w:szCs w:val="28"/>
        </w:rPr>
        <w:t>Ejé</w:t>
      </w:r>
      <w:r w:rsidR="00A078C6">
        <w:rPr>
          <w:rFonts w:ascii="Bookman Old Style" w:hAnsi="Bookman Old Style" w:cs="Arial"/>
          <w:sz w:val="28"/>
          <w:szCs w:val="28"/>
        </w:rPr>
        <w:t xml:space="preserve">rcito </w:t>
      </w:r>
      <w:r>
        <w:rPr>
          <w:rFonts w:ascii="Bookman Old Style" w:hAnsi="Bookman Old Style" w:cs="Arial"/>
          <w:sz w:val="28"/>
          <w:szCs w:val="28"/>
        </w:rPr>
        <w:t xml:space="preserve">con armas de </w:t>
      </w:r>
      <w:r>
        <w:rPr>
          <w:rFonts w:ascii="Bookman Old Style" w:hAnsi="Bookman Old Style" w:cs="Arial"/>
          <w:sz w:val="28"/>
          <w:szCs w:val="28"/>
        </w:rPr>
        <w:lastRenderedPageBreak/>
        <w:t>largo alcance y automáticas, quienes reportaron haber empleado 200 cartuchos.</w:t>
      </w:r>
    </w:p>
    <w:p w:rsidR="000A2F6A" w:rsidRDefault="000A2F6A" w:rsidP="00684BCE">
      <w:pPr>
        <w:spacing w:line="360" w:lineRule="auto"/>
        <w:ind w:firstLine="708"/>
        <w:jc w:val="both"/>
        <w:rPr>
          <w:rFonts w:ascii="Bookman Old Style" w:hAnsi="Bookman Old Style" w:cs="Arial"/>
          <w:sz w:val="28"/>
          <w:szCs w:val="28"/>
        </w:rPr>
      </w:pPr>
    </w:p>
    <w:p w:rsidR="00F63FA0" w:rsidRDefault="000A2F6A" w:rsidP="00684BC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Finalmente, </w:t>
      </w:r>
      <w:r w:rsidR="00F63FA0">
        <w:rPr>
          <w:rFonts w:ascii="Bookman Old Style" w:hAnsi="Bookman Old Style" w:cs="Arial"/>
          <w:sz w:val="28"/>
          <w:szCs w:val="28"/>
        </w:rPr>
        <w:t xml:space="preserve">analiza según las necropsias de las víctimas por el lugar y trayectoria de los disparos es </w:t>
      </w:r>
      <w:r w:rsidR="00835023">
        <w:rPr>
          <w:rFonts w:ascii="Bookman Old Style" w:hAnsi="Bookman Old Style" w:cs="Arial"/>
          <w:sz w:val="28"/>
          <w:szCs w:val="28"/>
        </w:rPr>
        <w:t>c</w:t>
      </w:r>
      <w:r w:rsidR="00F63FA0">
        <w:rPr>
          <w:rFonts w:ascii="Bookman Old Style" w:hAnsi="Bookman Old Style" w:cs="Arial"/>
          <w:sz w:val="28"/>
          <w:szCs w:val="28"/>
        </w:rPr>
        <w:t>laro el estado de indefensión en que fueron ultimados y hasta «</w:t>
      </w:r>
      <w:r w:rsidR="00F63FA0" w:rsidRPr="00835023">
        <w:rPr>
          <w:rFonts w:ascii="Bookman Old Style" w:hAnsi="Bookman Old Style" w:cs="Arial"/>
          <w:i/>
          <w:sz w:val="28"/>
          <w:szCs w:val="28"/>
        </w:rPr>
        <w:t>rematados</w:t>
      </w:r>
      <w:r w:rsidR="00F63FA0">
        <w:rPr>
          <w:rFonts w:ascii="Bookman Old Style" w:hAnsi="Bookman Old Style" w:cs="Arial"/>
          <w:sz w:val="28"/>
          <w:szCs w:val="28"/>
        </w:rPr>
        <w:t>» al presentar incluso orificios de entrada por la espalda.</w:t>
      </w:r>
    </w:p>
    <w:p w:rsidR="00E8067F" w:rsidRDefault="00E8067F" w:rsidP="00E8067F">
      <w:pPr>
        <w:spacing w:line="360" w:lineRule="auto"/>
        <w:ind w:firstLine="708"/>
        <w:jc w:val="both"/>
        <w:rPr>
          <w:rFonts w:ascii="Bookman Old Style" w:hAnsi="Bookman Old Style" w:cs="Arial"/>
          <w:sz w:val="28"/>
          <w:szCs w:val="28"/>
        </w:rPr>
      </w:pPr>
    </w:p>
    <w:p w:rsidR="00962FB8" w:rsidRPr="000D5AB2" w:rsidRDefault="00962FB8" w:rsidP="007372CC">
      <w:pPr>
        <w:spacing w:line="360" w:lineRule="auto"/>
        <w:ind w:firstLine="708"/>
        <w:jc w:val="center"/>
        <w:rPr>
          <w:rFonts w:ascii="Bookman Old Style" w:hAnsi="Bookman Old Style" w:cs="Arial"/>
          <w:b/>
          <w:sz w:val="28"/>
          <w:szCs w:val="28"/>
        </w:rPr>
      </w:pPr>
      <w:r w:rsidRPr="000D5AB2">
        <w:rPr>
          <w:rFonts w:ascii="Bookman Old Style" w:hAnsi="Bookman Old Style" w:cs="Arial"/>
          <w:b/>
          <w:sz w:val="28"/>
          <w:szCs w:val="28"/>
        </w:rPr>
        <w:t xml:space="preserve">CONSIDERACIONES DE LA CORTE </w:t>
      </w:r>
    </w:p>
    <w:p w:rsidR="00962FB8" w:rsidRDefault="00962FB8" w:rsidP="007372CC">
      <w:pPr>
        <w:spacing w:line="360" w:lineRule="auto"/>
        <w:ind w:firstLine="708"/>
        <w:jc w:val="both"/>
        <w:rPr>
          <w:rFonts w:ascii="Bookman Old Style" w:hAnsi="Bookman Old Style" w:cs="Arial"/>
          <w:sz w:val="28"/>
          <w:szCs w:val="28"/>
        </w:rPr>
      </w:pPr>
    </w:p>
    <w:p w:rsidR="00A24C2A" w:rsidRDefault="00E8067F" w:rsidP="00E8067F">
      <w:pPr>
        <w:spacing w:line="360" w:lineRule="auto"/>
        <w:ind w:firstLine="708"/>
        <w:jc w:val="both"/>
        <w:rPr>
          <w:rFonts w:ascii="Bookman Old Style" w:hAnsi="Bookman Old Style" w:cs="Arial"/>
          <w:sz w:val="28"/>
          <w:szCs w:val="28"/>
        </w:rPr>
      </w:pPr>
      <w:r w:rsidRPr="00A24C2A">
        <w:rPr>
          <w:rFonts w:ascii="Bookman Old Style" w:hAnsi="Bookman Old Style" w:cs="Arial"/>
          <w:b/>
          <w:sz w:val="28"/>
          <w:szCs w:val="28"/>
        </w:rPr>
        <w:t>Precisión inicial</w:t>
      </w:r>
      <w:r w:rsidR="00F63FA0">
        <w:rPr>
          <w:rFonts w:ascii="Bookman Old Style" w:hAnsi="Bookman Old Style" w:cs="Arial"/>
          <w:b/>
          <w:sz w:val="28"/>
          <w:szCs w:val="28"/>
        </w:rPr>
        <w:t>.</w:t>
      </w:r>
    </w:p>
    <w:p w:rsidR="00A24C2A" w:rsidRDefault="00A24C2A" w:rsidP="00E8067F">
      <w:pPr>
        <w:spacing w:line="360" w:lineRule="auto"/>
        <w:ind w:firstLine="708"/>
        <w:jc w:val="both"/>
        <w:rPr>
          <w:rFonts w:ascii="Bookman Old Style" w:hAnsi="Bookman Old Style" w:cs="Arial"/>
          <w:sz w:val="28"/>
          <w:szCs w:val="28"/>
        </w:rPr>
      </w:pPr>
    </w:p>
    <w:p w:rsidR="00F63FA0" w:rsidRDefault="00A24C2A" w:rsidP="00E8067F">
      <w:pPr>
        <w:spacing w:line="360" w:lineRule="auto"/>
        <w:ind w:firstLine="708"/>
        <w:jc w:val="both"/>
        <w:rPr>
          <w:rFonts w:ascii="Bookman Old Style" w:hAnsi="Bookman Old Style" w:cs="Arial"/>
          <w:sz w:val="28"/>
          <w:szCs w:val="28"/>
        </w:rPr>
      </w:pPr>
      <w:r>
        <w:rPr>
          <w:rFonts w:ascii="Bookman Old Style" w:hAnsi="Bookman Old Style" w:cs="Arial"/>
          <w:sz w:val="28"/>
          <w:szCs w:val="28"/>
        </w:rPr>
        <w:t>En relación con l</w:t>
      </w:r>
      <w:r w:rsidR="00E8067F">
        <w:rPr>
          <w:rFonts w:ascii="Bookman Old Style" w:hAnsi="Bookman Old Style" w:cs="Arial"/>
          <w:sz w:val="28"/>
          <w:szCs w:val="28"/>
        </w:rPr>
        <w:t xml:space="preserve">os escritos </w:t>
      </w:r>
      <w:r>
        <w:rPr>
          <w:rFonts w:ascii="Bookman Old Style" w:hAnsi="Bookman Old Style" w:cs="Arial"/>
          <w:sz w:val="28"/>
          <w:szCs w:val="28"/>
        </w:rPr>
        <w:t xml:space="preserve">allegados por los </w:t>
      </w:r>
      <w:r w:rsidR="00E8067F">
        <w:rPr>
          <w:rFonts w:ascii="Bookman Old Style" w:hAnsi="Bookman Old Style" w:cs="Arial"/>
          <w:sz w:val="28"/>
          <w:szCs w:val="28"/>
        </w:rPr>
        <w:t xml:space="preserve"> enjuiciados</w:t>
      </w:r>
      <w:r>
        <w:rPr>
          <w:rFonts w:ascii="Bookman Old Style" w:hAnsi="Bookman Old Style" w:cs="Arial"/>
          <w:sz w:val="28"/>
          <w:szCs w:val="28"/>
        </w:rPr>
        <w:t xml:space="preserve"> a </w:t>
      </w:r>
      <w:r w:rsidR="00F63FA0">
        <w:rPr>
          <w:rFonts w:ascii="Bookman Old Style" w:hAnsi="Bookman Old Style" w:cs="Arial"/>
          <w:sz w:val="28"/>
          <w:szCs w:val="28"/>
        </w:rPr>
        <w:t>la</w:t>
      </w:r>
      <w:r>
        <w:rPr>
          <w:rFonts w:ascii="Bookman Old Style" w:hAnsi="Bookman Old Style" w:cs="Arial"/>
          <w:sz w:val="28"/>
          <w:szCs w:val="28"/>
        </w:rPr>
        <w:t xml:space="preserve"> Corporación</w:t>
      </w:r>
      <w:r w:rsidR="00F63FA0" w:rsidRPr="00F63FA0">
        <w:rPr>
          <w:rFonts w:ascii="Bookman Old Style" w:hAnsi="Bookman Old Style" w:cs="Arial"/>
          <w:sz w:val="28"/>
          <w:szCs w:val="28"/>
        </w:rPr>
        <w:t xml:space="preserve"> </w:t>
      </w:r>
      <w:r w:rsidR="00F63FA0">
        <w:rPr>
          <w:rFonts w:ascii="Bookman Old Style" w:hAnsi="Bookman Old Style" w:cs="Arial"/>
          <w:sz w:val="28"/>
          <w:szCs w:val="28"/>
        </w:rPr>
        <w:t xml:space="preserve">en los que señalan como ejecutor de los hechos al soldado JORGE ENRIQUE SÁNCHEZ </w:t>
      </w:r>
      <w:proofErr w:type="spellStart"/>
      <w:r w:rsidR="00F63FA0">
        <w:rPr>
          <w:rFonts w:ascii="Bookman Old Style" w:hAnsi="Bookman Old Style" w:cs="Arial"/>
          <w:sz w:val="28"/>
          <w:szCs w:val="28"/>
        </w:rPr>
        <w:t>SÁNCHEZ</w:t>
      </w:r>
      <w:proofErr w:type="spellEnd"/>
      <w:r w:rsidR="00F63FA0">
        <w:rPr>
          <w:rFonts w:ascii="Bookman Old Style" w:hAnsi="Bookman Old Style" w:cs="Arial"/>
          <w:sz w:val="28"/>
          <w:szCs w:val="28"/>
        </w:rPr>
        <w:t>, por orden de su superior DAGOBERTO ALFONSO BUSTAMANTE MENDOZA, solicitan</w:t>
      </w:r>
      <w:r w:rsidR="00835023">
        <w:rPr>
          <w:rFonts w:ascii="Bookman Old Style" w:hAnsi="Bookman Old Style" w:cs="Arial"/>
          <w:sz w:val="28"/>
          <w:szCs w:val="28"/>
        </w:rPr>
        <w:t>do</w:t>
      </w:r>
      <w:r w:rsidR="00F63FA0">
        <w:rPr>
          <w:rFonts w:ascii="Bookman Old Style" w:hAnsi="Bookman Old Style" w:cs="Arial"/>
          <w:sz w:val="28"/>
          <w:szCs w:val="28"/>
        </w:rPr>
        <w:t>, en consecuencia, la absolución, el cambio de delito o una rebaja de pena</w:t>
      </w:r>
      <w:r w:rsidR="00835023">
        <w:rPr>
          <w:rFonts w:ascii="Bookman Old Style" w:hAnsi="Bookman Old Style" w:cs="Arial"/>
          <w:sz w:val="28"/>
          <w:szCs w:val="28"/>
        </w:rPr>
        <w:t xml:space="preserve"> para los demás enjuiciados</w:t>
      </w:r>
      <w:r w:rsidR="00F63FA0">
        <w:rPr>
          <w:rFonts w:ascii="Bookman Old Style" w:hAnsi="Bookman Old Style" w:cs="Arial"/>
          <w:sz w:val="28"/>
          <w:szCs w:val="28"/>
        </w:rPr>
        <w:t xml:space="preserve">, </w:t>
      </w:r>
      <w:r w:rsidR="00E8067F">
        <w:rPr>
          <w:rFonts w:ascii="Bookman Old Style" w:hAnsi="Bookman Old Style" w:cs="Arial"/>
          <w:sz w:val="28"/>
          <w:szCs w:val="28"/>
        </w:rPr>
        <w:t xml:space="preserve">se les advierte que no pueden ser tenidos en cuenta </w:t>
      </w:r>
      <w:r w:rsidR="00835023">
        <w:rPr>
          <w:rFonts w:ascii="Bookman Old Style" w:hAnsi="Bookman Old Style" w:cs="Arial"/>
          <w:sz w:val="28"/>
          <w:szCs w:val="28"/>
        </w:rPr>
        <w:t>a</w:t>
      </w:r>
      <w:r w:rsidR="00E8067F">
        <w:rPr>
          <w:rFonts w:ascii="Bookman Old Style" w:hAnsi="Bookman Old Style" w:cs="Arial"/>
          <w:sz w:val="28"/>
          <w:szCs w:val="28"/>
        </w:rPr>
        <w:t xml:space="preserve"> esta altura procesal, porque carecen de legitimidad para elevar </w:t>
      </w:r>
      <w:r w:rsidR="00F63FA0">
        <w:rPr>
          <w:rFonts w:ascii="Bookman Old Style" w:hAnsi="Bookman Old Style" w:cs="Arial"/>
          <w:sz w:val="28"/>
          <w:szCs w:val="28"/>
        </w:rPr>
        <w:t xml:space="preserve">tales </w:t>
      </w:r>
      <w:r w:rsidR="00E8067F">
        <w:rPr>
          <w:rFonts w:ascii="Bookman Old Style" w:hAnsi="Bookman Old Style" w:cs="Arial"/>
          <w:sz w:val="28"/>
          <w:szCs w:val="28"/>
        </w:rPr>
        <w:t>peticiones</w:t>
      </w:r>
      <w:r w:rsidR="00F63FA0">
        <w:rPr>
          <w:rFonts w:ascii="Bookman Old Style" w:hAnsi="Bookman Old Style" w:cs="Arial"/>
          <w:sz w:val="28"/>
          <w:szCs w:val="28"/>
        </w:rPr>
        <w:t>.</w:t>
      </w:r>
    </w:p>
    <w:p w:rsidR="00F63FA0" w:rsidRDefault="00F63FA0" w:rsidP="00E8067F">
      <w:pPr>
        <w:spacing w:line="360" w:lineRule="auto"/>
        <w:ind w:firstLine="708"/>
        <w:jc w:val="both"/>
        <w:rPr>
          <w:rFonts w:ascii="Bookman Old Style" w:hAnsi="Bookman Old Style" w:cs="Arial"/>
          <w:sz w:val="28"/>
          <w:szCs w:val="28"/>
        </w:rPr>
      </w:pPr>
    </w:p>
    <w:p w:rsidR="00E8067F" w:rsidRDefault="00F63FA0" w:rsidP="00E8067F">
      <w:pPr>
        <w:spacing w:line="360" w:lineRule="auto"/>
        <w:ind w:firstLine="708"/>
        <w:jc w:val="both"/>
        <w:rPr>
          <w:rFonts w:ascii="Bookman Old Style" w:hAnsi="Bookman Old Style" w:cs="Arial"/>
          <w:sz w:val="28"/>
          <w:szCs w:val="28"/>
        </w:rPr>
      </w:pPr>
      <w:r>
        <w:rPr>
          <w:rFonts w:ascii="Bookman Old Style" w:hAnsi="Bookman Old Style" w:cs="Arial"/>
          <w:sz w:val="28"/>
          <w:szCs w:val="28"/>
        </w:rPr>
        <w:t>Efectivamente</w:t>
      </w:r>
      <w:r w:rsidR="00E8067F">
        <w:rPr>
          <w:rFonts w:ascii="Bookman Old Style" w:hAnsi="Bookman Old Style" w:cs="Arial"/>
          <w:sz w:val="28"/>
          <w:szCs w:val="28"/>
        </w:rPr>
        <w:t xml:space="preserve">, </w:t>
      </w:r>
      <w:r w:rsidR="00A24C2A">
        <w:rPr>
          <w:rFonts w:ascii="Bookman Old Style" w:hAnsi="Bookman Old Style" w:cs="Arial"/>
          <w:sz w:val="28"/>
          <w:szCs w:val="28"/>
        </w:rPr>
        <w:t>la actuación ante esta sede</w:t>
      </w:r>
      <w:r w:rsidR="00E8067F">
        <w:rPr>
          <w:rFonts w:ascii="Bookman Old Style" w:hAnsi="Bookman Old Style" w:cs="Arial"/>
          <w:sz w:val="28"/>
          <w:szCs w:val="28"/>
        </w:rPr>
        <w:t xml:space="preserve"> </w:t>
      </w:r>
      <w:r w:rsidR="00835023">
        <w:rPr>
          <w:rFonts w:ascii="Bookman Old Style" w:hAnsi="Bookman Old Style" w:cs="Arial"/>
          <w:sz w:val="28"/>
          <w:szCs w:val="28"/>
        </w:rPr>
        <w:t xml:space="preserve">extraordinaria </w:t>
      </w:r>
      <w:r w:rsidR="00A24C2A">
        <w:rPr>
          <w:rFonts w:ascii="Bookman Old Style" w:hAnsi="Bookman Old Style" w:cs="Arial"/>
          <w:sz w:val="28"/>
          <w:szCs w:val="28"/>
        </w:rPr>
        <w:t xml:space="preserve">se encuentra </w:t>
      </w:r>
      <w:r w:rsidR="00E8067F">
        <w:rPr>
          <w:rFonts w:ascii="Bookman Old Style" w:hAnsi="Bookman Old Style" w:cs="Arial"/>
          <w:sz w:val="28"/>
          <w:szCs w:val="28"/>
        </w:rPr>
        <w:t xml:space="preserve">supeditada a la demanda por quien tenga </w:t>
      </w:r>
      <w:r w:rsidR="00E8067F" w:rsidRPr="007D5C8B">
        <w:rPr>
          <w:rFonts w:ascii="Bookman Old Style" w:hAnsi="Bookman Old Style" w:cs="Arial"/>
          <w:sz w:val="28"/>
          <w:szCs w:val="28"/>
        </w:rPr>
        <w:t>interés</w:t>
      </w:r>
      <w:r w:rsidR="00835023">
        <w:rPr>
          <w:rFonts w:ascii="Bookman Old Style" w:hAnsi="Bookman Old Style" w:cs="Arial"/>
          <w:sz w:val="28"/>
          <w:szCs w:val="28"/>
        </w:rPr>
        <w:t>,</w:t>
      </w:r>
      <w:r w:rsidR="00E8067F" w:rsidRPr="007D5C8B">
        <w:rPr>
          <w:rFonts w:ascii="Bookman Old Style" w:hAnsi="Bookman Old Style" w:cs="Arial"/>
          <w:sz w:val="28"/>
          <w:szCs w:val="28"/>
        </w:rPr>
        <w:t xml:space="preserve"> </w:t>
      </w:r>
      <w:r w:rsidR="00E8067F">
        <w:rPr>
          <w:rFonts w:ascii="Bookman Old Style" w:hAnsi="Bookman Old Style" w:cs="Arial"/>
          <w:sz w:val="28"/>
          <w:szCs w:val="28"/>
        </w:rPr>
        <w:t xml:space="preserve">que puede </w:t>
      </w:r>
      <w:r w:rsidR="00835023">
        <w:rPr>
          <w:rFonts w:ascii="Bookman Old Style" w:hAnsi="Bookman Old Style" w:cs="Arial"/>
          <w:sz w:val="28"/>
          <w:szCs w:val="28"/>
        </w:rPr>
        <w:t xml:space="preserve">ser </w:t>
      </w:r>
      <w:r w:rsidR="008316E5">
        <w:rPr>
          <w:rFonts w:ascii="Bookman Old Style" w:hAnsi="Bookman Old Style" w:cs="Arial"/>
          <w:sz w:val="28"/>
          <w:szCs w:val="28"/>
        </w:rPr>
        <w:t>presenta</w:t>
      </w:r>
      <w:r w:rsidR="00835023">
        <w:rPr>
          <w:rFonts w:ascii="Bookman Old Style" w:hAnsi="Bookman Old Style" w:cs="Arial"/>
          <w:sz w:val="28"/>
          <w:szCs w:val="28"/>
        </w:rPr>
        <w:t>da por</w:t>
      </w:r>
      <w:r w:rsidR="008316E5">
        <w:rPr>
          <w:rFonts w:ascii="Bookman Old Style" w:hAnsi="Bookman Old Style" w:cs="Arial"/>
          <w:sz w:val="28"/>
          <w:szCs w:val="28"/>
        </w:rPr>
        <w:t xml:space="preserve"> el procesado si </w:t>
      </w:r>
      <w:r w:rsidR="00E8067F">
        <w:rPr>
          <w:rFonts w:ascii="Bookman Old Style" w:hAnsi="Bookman Old Style" w:cs="Arial"/>
          <w:sz w:val="28"/>
          <w:szCs w:val="28"/>
        </w:rPr>
        <w:t xml:space="preserve">fuese abogado, </w:t>
      </w:r>
      <w:r w:rsidR="00E8067F" w:rsidRPr="007D5C8B">
        <w:rPr>
          <w:rFonts w:ascii="Bookman Old Style" w:hAnsi="Bookman Old Style" w:cs="Arial"/>
          <w:sz w:val="28"/>
          <w:szCs w:val="28"/>
        </w:rPr>
        <w:t>a fin de ajustar</w:t>
      </w:r>
      <w:r w:rsidR="00E8067F">
        <w:rPr>
          <w:rFonts w:ascii="Bookman Old Style" w:hAnsi="Bookman Old Style" w:cs="Arial"/>
          <w:sz w:val="28"/>
          <w:szCs w:val="28"/>
        </w:rPr>
        <w:t xml:space="preserve">la a </w:t>
      </w:r>
      <w:r w:rsidR="00E8067F" w:rsidRPr="007D5C8B">
        <w:rPr>
          <w:rFonts w:ascii="Bookman Old Style" w:hAnsi="Bookman Old Style" w:cs="Arial"/>
          <w:sz w:val="28"/>
          <w:szCs w:val="28"/>
        </w:rPr>
        <w:t xml:space="preserve">las precisas causales de casación, </w:t>
      </w:r>
      <w:r w:rsidR="00E8067F">
        <w:rPr>
          <w:rFonts w:ascii="Bookman Old Style" w:hAnsi="Bookman Old Style" w:cs="Arial"/>
          <w:sz w:val="28"/>
          <w:szCs w:val="28"/>
        </w:rPr>
        <w:t xml:space="preserve">con </w:t>
      </w:r>
      <w:r w:rsidR="00E8067F" w:rsidRPr="007D5C8B">
        <w:rPr>
          <w:rFonts w:ascii="Bookman Old Style" w:hAnsi="Bookman Old Style" w:cs="Arial"/>
          <w:sz w:val="28"/>
          <w:szCs w:val="28"/>
        </w:rPr>
        <w:t xml:space="preserve">su debida fundamentación fáctica, probatoria y normativa para evidenciar así la </w:t>
      </w:r>
      <w:r w:rsidR="00E8067F" w:rsidRPr="007D5C8B">
        <w:rPr>
          <w:rFonts w:ascii="Bookman Old Style" w:hAnsi="Bookman Old Style" w:cs="Arial"/>
          <w:sz w:val="28"/>
          <w:szCs w:val="28"/>
        </w:rPr>
        <w:lastRenderedPageBreak/>
        <w:t>ilegalidad del fallo</w:t>
      </w:r>
      <w:r w:rsidR="00E8067F">
        <w:rPr>
          <w:rFonts w:ascii="Bookman Old Style" w:hAnsi="Bookman Old Style" w:cs="Arial"/>
          <w:sz w:val="28"/>
          <w:szCs w:val="28"/>
        </w:rPr>
        <w:t xml:space="preserve">, y que la misma sea </w:t>
      </w:r>
      <w:r w:rsidR="00835023">
        <w:rPr>
          <w:rFonts w:ascii="Bookman Old Style" w:hAnsi="Bookman Old Style" w:cs="Arial"/>
          <w:sz w:val="28"/>
          <w:szCs w:val="28"/>
        </w:rPr>
        <w:t>allegada</w:t>
      </w:r>
      <w:r w:rsidR="00E8067F">
        <w:rPr>
          <w:rFonts w:ascii="Bookman Old Style" w:hAnsi="Bookman Old Style" w:cs="Arial"/>
          <w:sz w:val="28"/>
          <w:szCs w:val="28"/>
        </w:rPr>
        <w:t xml:space="preserve"> en tiempo, presupuestos que no se cumplen con los postreros memoriales de los incriminados.</w:t>
      </w:r>
    </w:p>
    <w:p w:rsidR="000E7CF3" w:rsidRDefault="000E7CF3" w:rsidP="00C26046">
      <w:pPr>
        <w:spacing w:line="360" w:lineRule="auto"/>
        <w:ind w:firstLine="708"/>
        <w:jc w:val="both"/>
        <w:rPr>
          <w:rFonts w:ascii="Bookman Old Style" w:hAnsi="Bookman Old Style" w:cs="Arial"/>
          <w:b/>
          <w:sz w:val="28"/>
          <w:szCs w:val="28"/>
        </w:rPr>
      </w:pPr>
    </w:p>
    <w:p w:rsidR="00C26046" w:rsidRPr="00994CC5" w:rsidRDefault="00E8067F" w:rsidP="00C26046">
      <w:pPr>
        <w:spacing w:line="360" w:lineRule="auto"/>
        <w:ind w:firstLine="708"/>
        <w:jc w:val="both"/>
        <w:rPr>
          <w:rFonts w:ascii="Bookman Old Style" w:hAnsi="Bookman Old Style" w:cs="Arial"/>
          <w:b/>
          <w:sz w:val="28"/>
          <w:szCs w:val="28"/>
        </w:rPr>
      </w:pPr>
      <w:r>
        <w:rPr>
          <w:rFonts w:ascii="Bookman Old Style" w:hAnsi="Bookman Old Style" w:cs="Arial"/>
          <w:b/>
          <w:sz w:val="28"/>
          <w:szCs w:val="28"/>
        </w:rPr>
        <w:t>Demanda e</w:t>
      </w:r>
      <w:r w:rsidR="00C26046" w:rsidRPr="00994CC5">
        <w:rPr>
          <w:rFonts w:ascii="Bookman Old Style" w:hAnsi="Bookman Old Style" w:cs="Arial"/>
          <w:b/>
          <w:sz w:val="28"/>
          <w:szCs w:val="28"/>
        </w:rPr>
        <w:t>n nombre de JOSE MIGUEL ZULETA PALMERA</w:t>
      </w:r>
      <w:r w:rsidR="00C26046">
        <w:rPr>
          <w:rFonts w:ascii="Bookman Old Style" w:hAnsi="Bookman Old Style" w:cs="Arial"/>
          <w:b/>
          <w:sz w:val="28"/>
          <w:szCs w:val="28"/>
        </w:rPr>
        <w:t>.</w:t>
      </w:r>
    </w:p>
    <w:p w:rsidR="00C26046" w:rsidRDefault="00C26046" w:rsidP="00C26046">
      <w:pPr>
        <w:spacing w:line="360" w:lineRule="auto"/>
        <w:ind w:firstLine="708"/>
        <w:jc w:val="both"/>
        <w:rPr>
          <w:rFonts w:ascii="Bookman Old Style" w:hAnsi="Bookman Old Style" w:cs="Arial"/>
          <w:sz w:val="28"/>
          <w:szCs w:val="28"/>
        </w:rPr>
      </w:pPr>
    </w:p>
    <w:p w:rsidR="00975A41" w:rsidRDefault="00975A41" w:rsidP="00975A41">
      <w:pPr>
        <w:spacing w:line="360" w:lineRule="auto"/>
        <w:ind w:firstLine="708"/>
        <w:jc w:val="both"/>
        <w:rPr>
          <w:rFonts w:ascii="Bookman Old Style" w:hAnsi="Bookman Old Style" w:cs="Arial"/>
          <w:sz w:val="28"/>
          <w:szCs w:val="28"/>
        </w:rPr>
      </w:pPr>
      <w:r>
        <w:rPr>
          <w:rFonts w:ascii="Bookman Old Style" w:hAnsi="Bookman Old Style" w:cs="Arial"/>
          <w:sz w:val="28"/>
          <w:szCs w:val="28"/>
        </w:rPr>
        <w:t>Vaticina la no admisión del</w:t>
      </w:r>
      <w:r w:rsidR="00835023">
        <w:rPr>
          <w:rFonts w:ascii="Bookman Old Style" w:hAnsi="Bookman Old Style" w:cs="Arial"/>
          <w:sz w:val="28"/>
          <w:szCs w:val="28"/>
        </w:rPr>
        <w:t xml:space="preserve"> libelo </w:t>
      </w:r>
      <w:r>
        <w:rPr>
          <w:rFonts w:ascii="Bookman Old Style" w:hAnsi="Bookman Old Style" w:cs="Arial"/>
          <w:sz w:val="28"/>
          <w:szCs w:val="28"/>
        </w:rPr>
        <w:t>l</w:t>
      </w:r>
      <w:r w:rsidR="00744F96">
        <w:rPr>
          <w:rFonts w:ascii="Bookman Old Style" w:hAnsi="Bookman Old Style" w:cs="Arial"/>
          <w:sz w:val="28"/>
          <w:szCs w:val="28"/>
        </w:rPr>
        <w:t xml:space="preserve">a </w:t>
      </w:r>
      <w:r>
        <w:rPr>
          <w:rFonts w:ascii="Bookman Old Style" w:hAnsi="Bookman Old Style" w:cs="Arial"/>
          <w:sz w:val="28"/>
          <w:szCs w:val="28"/>
        </w:rPr>
        <w:t>deficien</w:t>
      </w:r>
      <w:r w:rsidR="00744F96">
        <w:rPr>
          <w:rFonts w:ascii="Bookman Old Style" w:hAnsi="Bookman Old Style" w:cs="Arial"/>
          <w:sz w:val="28"/>
          <w:szCs w:val="28"/>
        </w:rPr>
        <w:t xml:space="preserve">te formulación de la censura </w:t>
      </w:r>
      <w:r>
        <w:rPr>
          <w:rFonts w:ascii="Bookman Old Style" w:hAnsi="Bookman Old Style" w:cs="Arial"/>
          <w:sz w:val="28"/>
          <w:szCs w:val="28"/>
        </w:rPr>
        <w:t xml:space="preserve">en la </w:t>
      </w:r>
      <w:r w:rsidR="00A24C2A">
        <w:rPr>
          <w:rFonts w:ascii="Bookman Old Style" w:hAnsi="Bookman Old Style" w:cs="Arial"/>
          <w:sz w:val="28"/>
          <w:szCs w:val="28"/>
        </w:rPr>
        <w:t xml:space="preserve">cual el defensor </w:t>
      </w:r>
      <w:r>
        <w:rPr>
          <w:rFonts w:ascii="Bookman Old Style" w:hAnsi="Bookman Old Style" w:cs="Arial"/>
          <w:sz w:val="28"/>
          <w:szCs w:val="28"/>
        </w:rPr>
        <w:t>solicita la nulidad de la actuación por la irregular vinculación procesal del incriminado y la falta de defensa técnica.</w:t>
      </w:r>
    </w:p>
    <w:p w:rsidR="00B07CA5" w:rsidRPr="00C26046" w:rsidRDefault="00B07CA5" w:rsidP="00B07CA5">
      <w:pPr>
        <w:spacing w:line="372" w:lineRule="auto"/>
        <w:ind w:firstLine="708"/>
        <w:jc w:val="both"/>
        <w:rPr>
          <w:rFonts w:ascii="Bookman Old Style" w:hAnsi="Bookman Old Style" w:cs="Arial"/>
          <w:sz w:val="28"/>
          <w:szCs w:val="28"/>
        </w:rPr>
      </w:pPr>
    </w:p>
    <w:p w:rsidR="00B07CA5" w:rsidRPr="00C26046" w:rsidRDefault="008316E5" w:rsidP="00B07CA5">
      <w:pPr>
        <w:spacing w:line="372" w:lineRule="auto"/>
        <w:ind w:firstLine="708"/>
        <w:jc w:val="both"/>
        <w:rPr>
          <w:rFonts w:ascii="Bookman Old Style" w:hAnsi="Bookman Old Style" w:cs="Arial"/>
          <w:sz w:val="28"/>
          <w:szCs w:val="28"/>
        </w:rPr>
      </w:pPr>
      <w:r>
        <w:rPr>
          <w:rFonts w:ascii="Bookman Old Style" w:hAnsi="Bookman Old Style" w:cs="Arial"/>
          <w:sz w:val="28"/>
          <w:szCs w:val="28"/>
        </w:rPr>
        <w:t>De tiempo atrás, la</w:t>
      </w:r>
      <w:r w:rsidR="00B07CA5" w:rsidRPr="00C26046">
        <w:rPr>
          <w:rFonts w:ascii="Bookman Old Style" w:hAnsi="Bookman Old Style" w:cs="Arial"/>
          <w:sz w:val="28"/>
          <w:szCs w:val="28"/>
        </w:rPr>
        <w:t xml:space="preserve"> Sala ha insistido en que la casación es un recurso de ámbito restringido en el que la pretensión de examinar la legalidad del fallo no puede estar incluida en un escrito de libre formulación  a manera de simple alegato de instancia, porque ha de tener unos contenidos de claridad, precisión y coherencia que permitan entender el vicio que se denuncia, así como la identificación de sus consecuencias.</w:t>
      </w:r>
    </w:p>
    <w:p w:rsidR="00B07CA5" w:rsidRPr="00C26046" w:rsidRDefault="00B07CA5" w:rsidP="00B07CA5">
      <w:pPr>
        <w:spacing w:line="372" w:lineRule="auto"/>
        <w:ind w:firstLine="708"/>
        <w:jc w:val="both"/>
        <w:rPr>
          <w:rFonts w:ascii="Bookman Old Style" w:hAnsi="Bookman Old Style" w:cs="Arial"/>
          <w:sz w:val="28"/>
          <w:szCs w:val="28"/>
        </w:rPr>
      </w:pPr>
    </w:p>
    <w:p w:rsidR="00B07CA5" w:rsidRPr="00C26046" w:rsidRDefault="00B07CA5" w:rsidP="00B07CA5">
      <w:pPr>
        <w:spacing w:line="372" w:lineRule="auto"/>
        <w:ind w:firstLine="708"/>
        <w:jc w:val="both"/>
        <w:rPr>
          <w:rFonts w:ascii="Bookman Old Style" w:hAnsi="Bookman Old Style" w:cs="Arial"/>
          <w:sz w:val="28"/>
          <w:szCs w:val="28"/>
        </w:rPr>
      </w:pPr>
      <w:r w:rsidRPr="00C26046">
        <w:rPr>
          <w:rFonts w:ascii="Bookman Old Style" w:hAnsi="Bookman Old Style" w:cs="Arial"/>
          <w:sz w:val="28"/>
          <w:szCs w:val="28"/>
        </w:rPr>
        <w:t xml:space="preserve">Concerniente a la postulación y desarrollo de la causal tercera de casación bajo la normatividad adjetiva penal de 2000 ha sido criterio reiterado de la </w:t>
      </w:r>
      <w:r w:rsidR="008316E5">
        <w:rPr>
          <w:rFonts w:ascii="Bookman Old Style" w:hAnsi="Bookman Old Style" w:cs="Arial"/>
          <w:sz w:val="28"/>
          <w:szCs w:val="28"/>
        </w:rPr>
        <w:t xml:space="preserve">Corporación </w:t>
      </w:r>
      <w:r w:rsidRPr="00C26046">
        <w:rPr>
          <w:rFonts w:ascii="Bookman Old Style" w:hAnsi="Bookman Old Style" w:cs="Arial"/>
          <w:sz w:val="28"/>
          <w:szCs w:val="28"/>
        </w:rPr>
        <w:t>que</w:t>
      </w:r>
      <w:r w:rsidR="008316E5">
        <w:rPr>
          <w:rFonts w:ascii="Bookman Old Style" w:hAnsi="Bookman Old Style" w:cs="Arial"/>
          <w:sz w:val="28"/>
          <w:szCs w:val="28"/>
        </w:rPr>
        <w:t xml:space="preserve"> si bien </w:t>
      </w:r>
      <w:r w:rsidRPr="00C26046">
        <w:rPr>
          <w:rFonts w:ascii="Bookman Old Style" w:hAnsi="Bookman Old Style" w:cs="Arial"/>
          <w:sz w:val="28"/>
          <w:szCs w:val="28"/>
        </w:rPr>
        <w:t>su demostración suele no ser tan estricta como la exigida para las otras causales, de todas formas debe el demandante</w:t>
      </w:r>
      <w:r w:rsidR="008316E5">
        <w:rPr>
          <w:rFonts w:ascii="Bookman Old Style" w:hAnsi="Bookman Old Style" w:cs="Arial"/>
          <w:sz w:val="28"/>
          <w:szCs w:val="28"/>
        </w:rPr>
        <w:t>,</w:t>
      </w:r>
      <w:r w:rsidRPr="00C26046">
        <w:rPr>
          <w:rFonts w:ascii="Bookman Old Style" w:hAnsi="Bookman Old Style" w:cs="Arial"/>
          <w:sz w:val="28"/>
          <w:szCs w:val="28"/>
        </w:rPr>
        <w:t xml:space="preserve"> para denotar el vicio </w:t>
      </w:r>
      <w:r w:rsidRPr="00A61A14">
        <w:rPr>
          <w:rFonts w:ascii="Bookman Old Style" w:hAnsi="Bookman Old Style" w:cs="Arial"/>
          <w:i/>
          <w:sz w:val="28"/>
          <w:szCs w:val="28"/>
        </w:rPr>
        <w:t xml:space="preserve">in </w:t>
      </w:r>
      <w:proofErr w:type="spellStart"/>
      <w:r w:rsidRPr="00A61A14">
        <w:rPr>
          <w:rFonts w:ascii="Bookman Old Style" w:hAnsi="Bookman Old Style" w:cs="Arial"/>
          <w:i/>
          <w:sz w:val="28"/>
          <w:szCs w:val="28"/>
        </w:rPr>
        <w:t>procedendo</w:t>
      </w:r>
      <w:proofErr w:type="spellEnd"/>
      <w:r w:rsidRPr="00C26046">
        <w:rPr>
          <w:rFonts w:ascii="Bookman Old Style" w:hAnsi="Bookman Old Style" w:cs="Arial"/>
          <w:sz w:val="28"/>
          <w:szCs w:val="28"/>
        </w:rPr>
        <w:t xml:space="preserve"> que anuncia</w:t>
      </w:r>
      <w:r w:rsidR="008316E5">
        <w:rPr>
          <w:rFonts w:ascii="Bookman Old Style" w:hAnsi="Bookman Old Style" w:cs="Arial"/>
          <w:sz w:val="28"/>
          <w:szCs w:val="28"/>
        </w:rPr>
        <w:t>,</w:t>
      </w:r>
      <w:r w:rsidRPr="00C26046">
        <w:rPr>
          <w:rFonts w:ascii="Bookman Old Style" w:hAnsi="Bookman Old Style" w:cs="Arial"/>
          <w:sz w:val="28"/>
          <w:szCs w:val="28"/>
        </w:rPr>
        <w:t xml:space="preserve"> debe acatar los principios que orientan la declaración y convalidación de las nulidades.</w:t>
      </w:r>
    </w:p>
    <w:p w:rsidR="008316E5" w:rsidRDefault="00B07CA5" w:rsidP="00B07CA5">
      <w:pPr>
        <w:spacing w:line="372" w:lineRule="auto"/>
        <w:ind w:firstLine="708"/>
        <w:jc w:val="both"/>
        <w:rPr>
          <w:rFonts w:ascii="Bookman Old Style" w:hAnsi="Bookman Old Style" w:cs="Arial"/>
          <w:sz w:val="28"/>
          <w:szCs w:val="28"/>
        </w:rPr>
      </w:pPr>
      <w:r w:rsidRPr="00C26046">
        <w:rPr>
          <w:rFonts w:ascii="Bookman Old Style" w:hAnsi="Bookman Old Style" w:cs="Arial"/>
          <w:sz w:val="28"/>
          <w:szCs w:val="28"/>
        </w:rPr>
        <w:lastRenderedPageBreak/>
        <w:t>Por ello</w:t>
      </w:r>
      <w:r w:rsidR="008316E5">
        <w:rPr>
          <w:rFonts w:ascii="Bookman Old Style" w:hAnsi="Bookman Old Style" w:cs="Arial"/>
          <w:sz w:val="28"/>
          <w:szCs w:val="28"/>
        </w:rPr>
        <w:t>,</w:t>
      </w:r>
      <w:r w:rsidRPr="00C26046">
        <w:rPr>
          <w:rFonts w:ascii="Bookman Old Style" w:hAnsi="Bookman Old Style" w:cs="Arial"/>
          <w:sz w:val="28"/>
          <w:szCs w:val="28"/>
        </w:rPr>
        <w:t xml:space="preserve"> le compete advertir la entidad del </w:t>
      </w:r>
      <w:r w:rsidR="008316E5">
        <w:rPr>
          <w:rFonts w:ascii="Bookman Old Style" w:hAnsi="Bookman Old Style" w:cs="Arial"/>
          <w:sz w:val="28"/>
          <w:szCs w:val="28"/>
        </w:rPr>
        <w:t xml:space="preserve">dislate </w:t>
      </w:r>
      <w:r w:rsidRPr="00C26046">
        <w:rPr>
          <w:rFonts w:ascii="Bookman Old Style" w:hAnsi="Bookman Old Style" w:cs="Arial"/>
          <w:sz w:val="28"/>
          <w:szCs w:val="28"/>
        </w:rPr>
        <w:t xml:space="preserve"> procesal, las normas que estima conculcadas, especificar el momento de la actuación en que se produjo y demarcar su radio invalidante, así como también, acreditar la injerencia desfavorable que tuvo tal anomalía en el fallo para demostrar cabalmente que al no existir otra manera diversa de restaurar el derecho afectado, se impone la anulación.</w:t>
      </w:r>
      <w:r w:rsidR="00F63FA0">
        <w:rPr>
          <w:rFonts w:ascii="Bookman Old Style" w:hAnsi="Bookman Old Style" w:cs="Arial"/>
          <w:sz w:val="28"/>
          <w:szCs w:val="28"/>
        </w:rPr>
        <w:t xml:space="preserve"> </w:t>
      </w:r>
    </w:p>
    <w:p w:rsidR="008316E5" w:rsidRDefault="008316E5" w:rsidP="00B07CA5">
      <w:pPr>
        <w:spacing w:line="372" w:lineRule="auto"/>
        <w:ind w:firstLine="708"/>
        <w:jc w:val="both"/>
        <w:rPr>
          <w:rFonts w:ascii="Bookman Old Style" w:hAnsi="Bookman Old Style" w:cs="Arial"/>
          <w:sz w:val="28"/>
          <w:szCs w:val="28"/>
        </w:rPr>
      </w:pPr>
    </w:p>
    <w:p w:rsidR="00A24C2A" w:rsidRDefault="008316E5" w:rsidP="00A24C2A">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El defensor estima </w:t>
      </w:r>
      <w:r w:rsidR="00835023">
        <w:rPr>
          <w:rFonts w:ascii="Bookman Old Style" w:hAnsi="Bookman Old Style" w:cs="Arial"/>
          <w:sz w:val="28"/>
          <w:szCs w:val="28"/>
        </w:rPr>
        <w:t xml:space="preserve">irregular </w:t>
      </w:r>
      <w:r>
        <w:rPr>
          <w:rFonts w:ascii="Bookman Old Style" w:hAnsi="Bookman Old Style" w:cs="Arial"/>
          <w:sz w:val="28"/>
          <w:szCs w:val="28"/>
        </w:rPr>
        <w:t xml:space="preserve">la vinculación de su asistido, la recepción de la </w:t>
      </w:r>
      <w:proofErr w:type="spellStart"/>
      <w:r>
        <w:rPr>
          <w:rFonts w:ascii="Bookman Old Style" w:hAnsi="Bookman Old Style" w:cs="Arial"/>
          <w:sz w:val="28"/>
          <w:szCs w:val="28"/>
        </w:rPr>
        <w:t>injurada</w:t>
      </w:r>
      <w:proofErr w:type="spellEnd"/>
      <w:r>
        <w:rPr>
          <w:rFonts w:ascii="Bookman Old Style" w:hAnsi="Bookman Old Style" w:cs="Arial"/>
          <w:sz w:val="28"/>
          <w:szCs w:val="28"/>
        </w:rPr>
        <w:t xml:space="preserve"> en lugar distinto de la ciudad en que estaba radicado el conocimiento </w:t>
      </w:r>
      <w:r w:rsidR="00835023">
        <w:rPr>
          <w:rFonts w:ascii="Bookman Old Style" w:hAnsi="Bookman Old Style" w:cs="Arial"/>
          <w:sz w:val="28"/>
          <w:szCs w:val="28"/>
        </w:rPr>
        <w:t xml:space="preserve">del  asunto </w:t>
      </w:r>
      <w:r>
        <w:rPr>
          <w:rFonts w:ascii="Bookman Old Style" w:hAnsi="Bookman Old Style" w:cs="Arial"/>
          <w:sz w:val="28"/>
          <w:szCs w:val="28"/>
        </w:rPr>
        <w:t>y el no haber contado en esa fase con su defensor de confianza, sin embargo, deviene evidente que sólo por razones prácticas</w:t>
      </w:r>
      <w:r w:rsidR="00A24C2A">
        <w:rPr>
          <w:rFonts w:ascii="Bookman Old Style" w:hAnsi="Bookman Old Style" w:cs="Arial"/>
          <w:sz w:val="28"/>
          <w:szCs w:val="28"/>
        </w:rPr>
        <w:t xml:space="preserve">, por encontrarse ZULETA PALMERA en el Batallón de Villavicencio, fue necesario que la Fiscalía Especializada de Valledupar, mediante providencia de 22 de diciembre de 2008 librara despacho comisorio el 22 de </w:t>
      </w:r>
      <w:r w:rsidR="00A24C2A" w:rsidRPr="00144614">
        <w:rPr>
          <w:rFonts w:ascii="Bookman Old Style" w:hAnsi="Bookman Old Style" w:cs="Arial"/>
          <w:sz w:val="28"/>
          <w:szCs w:val="28"/>
        </w:rPr>
        <w:t xml:space="preserve">diciembre de 2008 </w:t>
      </w:r>
      <w:r w:rsidR="00A24C2A">
        <w:rPr>
          <w:rFonts w:ascii="Bookman Old Style" w:hAnsi="Bookman Old Style" w:cs="Arial"/>
          <w:sz w:val="28"/>
          <w:szCs w:val="28"/>
        </w:rPr>
        <w:t>con destino a un</w:t>
      </w:r>
      <w:r w:rsidR="00A24C2A" w:rsidRPr="00144614">
        <w:rPr>
          <w:rFonts w:ascii="Bookman Old Style" w:hAnsi="Bookman Old Style" w:cs="Arial"/>
          <w:sz w:val="28"/>
          <w:szCs w:val="28"/>
        </w:rPr>
        <w:t xml:space="preserve"> </w:t>
      </w:r>
      <w:r w:rsidR="00A24C2A">
        <w:rPr>
          <w:rFonts w:ascii="Bookman Old Style" w:hAnsi="Bookman Old Style" w:cs="Arial"/>
          <w:sz w:val="28"/>
          <w:szCs w:val="28"/>
        </w:rPr>
        <w:t>despacho homólogo en aquélla ciudad.</w:t>
      </w:r>
    </w:p>
    <w:p w:rsidR="00A24C2A" w:rsidRDefault="00A24C2A" w:rsidP="00A24C2A">
      <w:pPr>
        <w:spacing w:line="360" w:lineRule="auto"/>
        <w:ind w:firstLine="708"/>
        <w:jc w:val="both"/>
        <w:rPr>
          <w:rFonts w:ascii="Bookman Old Style" w:hAnsi="Bookman Old Style" w:cs="Arial"/>
          <w:sz w:val="28"/>
          <w:szCs w:val="28"/>
        </w:rPr>
      </w:pPr>
    </w:p>
    <w:p w:rsidR="00E14212" w:rsidRDefault="00A24C2A" w:rsidP="00F37BDA">
      <w:pPr>
        <w:spacing w:line="360" w:lineRule="auto"/>
        <w:ind w:firstLine="708"/>
        <w:jc w:val="both"/>
        <w:rPr>
          <w:rFonts w:ascii="Bookman Old Style" w:hAnsi="Bookman Old Style" w:cs="Arial"/>
          <w:sz w:val="28"/>
          <w:szCs w:val="28"/>
        </w:rPr>
      </w:pPr>
      <w:r>
        <w:rPr>
          <w:rFonts w:ascii="Bookman Old Style" w:hAnsi="Bookman Old Style" w:cs="Arial"/>
          <w:sz w:val="28"/>
          <w:szCs w:val="28"/>
        </w:rPr>
        <w:t>E</w:t>
      </w:r>
      <w:r w:rsidR="00B218E0">
        <w:rPr>
          <w:rFonts w:ascii="Bookman Old Style" w:hAnsi="Bookman Old Style" w:cs="Arial"/>
          <w:sz w:val="28"/>
          <w:szCs w:val="28"/>
        </w:rPr>
        <w:t xml:space="preserve">n cumplimiento de ello, </w:t>
      </w:r>
      <w:r w:rsidR="00F37BDA">
        <w:rPr>
          <w:rFonts w:ascii="Bookman Old Style" w:hAnsi="Bookman Old Style" w:cs="Arial"/>
          <w:sz w:val="28"/>
          <w:szCs w:val="28"/>
        </w:rPr>
        <w:t xml:space="preserve">el 24 de diciembre de 2008 como </w:t>
      </w:r>
      <w:r w:rsidR="00B218E0">
        <w:rPr>
          <w:rFonts w:ascii="Bookman Old Style" w:hAnsi="Bookman Old Style" w:cs="Arial"/>
          <w:sz w:val="28"/>
          <w:szCs w:val="28"/>
        </w:rPr>
        <w:t xml:space="preserve">al </w:t>
      </w:r>
      <w:r>
        <w:rPr>
          <w:rFonts w:ascii="Bookman Old Style" w:hAnsi="Bookman Old Style" w:cs="Arial"/>
          <w:sz w:val="28"/>
          <w:szCs w:val="28"/>
        </w:rPr>
        <w:t xml:space="preserve">momento de tal </w:t>
      </w:r>
      <w:proofErr w:type="spellStart"/>
      <w:r>
        <w:rPr>
          <w:rFonts w:ascii="Bookman Old Style" w:hAnsi="Bookman Old Style" w:cs="Arial"/>
          <w:sz w:val="28"/>
          <w:szCs w:val="28"/>
        </w:rPr>
        <w:t>injurada</w:t>
      </w:r>
      <w:proofErr w:type="spellEnd"/>
      <w:r>
        <w:rPr>
          <w:rFonts w:ascii="Bookman Old Style" w:hAnsi="Bookman Old Style" w:cs="Arial"/>
          <w:sz w:val="28"/>
          <w:szCs w:val="28"/>
        </w:rPr>
        <w:t xml:space="preserve"> indicó que su abogado estaba en Valledupar, se le designó defensor de oficio para la misma, pero </w:t>
      </w:r>
      <w:r w:rsidR="00F37BDA">
        <w:rPr>
          <w:rFonts w:ascii="Bookman Old Style" w:hAnsi="Bookman Old Style" w:cs="Arial"/>
          <w:sz w:val="28"/>
          <w:szCs w:val="28"/>
        </w:rPr>
        <w:t xml:space="preserve">como </w:t>
      </w:r>
      <w:r>
        <w:rPr>
          <w:rFonts w:ascii="Bookman Old Style" w:hAnsi="Bookman Old Style" w:cs="Arial"/>
          <w:sz w:val="28"/>
          <w:szCs w:val="28"/>
        </w:rPr>
        <w:t xml:space="preserve">insistió en que no deseaba rendirla porque </w:t>
      </w:r>
      <w:r w:rsidR="00E14212">
        <w:rPr>
          <w:rFonts w:ascii="Bookman Old Style" w:hAnsi="Bookman Old Style" w:cs="Arial"/>
          <w:sz w:val="28"/>
          <w:szCs w:val="28"/>
        </w:rPr>
        <w:t xml:space="preserve">además el </w:t>
      </w:r>
      <w:r>
        <w:rPr>
          <w:rFonts w:ascii="Bookman Old Style" w:hAnsi="Bookman Old Style" w:cs="Arial"/>
          <w:sz w:val="28"/>
          <w:szCs w:val="28"/>
        </w:rPr>
        <w:t xml:space="preserve">diligenciamiento estaba en </w:t>
      </w:r>
      <w:r w:rsidR="00DB6049">
        <w:rPr>
          <w:rFonts w:ascii="Bookman Old Style" w:hAnsi="Bookman Old Style" w:cs="Arial"/>
          <w:sz w:val="28"/>
          <w:szCs w:val="28"/>
        </w:rPr>
        <w:t>esa</w:t>
      </w:r>
      <w:r w:rsidR="00F37BDA">
        <w:rPr>
          <w:rFonts w:ascii="Bookman Old Style" w:hAnsi="Bookman Old Style" w:cs="Arial"/>
          <w:sz w:val="28"/>
          <w:szCs w:val="28"/>
        </w:rPr>
        <w:t xml:space="preserve">, le </w:t>
      </w:r>
      <w:r w:rsidR="00E14212">
        <w:rPr>
          <w:rFonts w:ascii="Bookman Old Style" w:hAnsi="Bookman Old Style" w:cs="Arial"/>
          <w:sz w:val="28"/>
          <w:szCs w:val="28"/>
        </w:rPr>
        <w:t>fueron puestos de pre</w:t>
      </w:r>
      <w:r w:rsidR="00F37BDA">
        <w:rPr>
          <w:rFonts w:ascii="Bookman Old Style" w:hAnsi="Bookman Old Style" w:cs="Arial"/>
          <w:sz w:val="28"/>
          <w:szCs w:val="28"/>
        </w:rPr>
        <w:t xml:space="preserve">sente los hechos por los cuales era investigado ante la muerte de tres ciudadanos el 14 de mayo de 2007 en </w:t>
      </w:r>
      <w:r w:rsidR="00E14212">
        <w:rPr>
          <w:rFonts w:ascii="Bookman Old Style" w:hAnsi="Bookman Old Style" w:cs="Arial"/>
          <w:sz w:val="28"/>
          <w:szCs w:val="28"/>
        </w:rPr>
        <w:t>una</w:t>
      </w:r>
      <w:r w:rsidR="00F37BDA">
        <w:rPr>
          <w:rFonts w:ascii="Bookman Old Style" w:hAnsi="Bookman Old Style" w:cs="Arial"/>
          <w:sz w:val="28"/>
          <w:szCs w:val="28"/>
        </w:rPr>
        <w:t xml:space="preserve"> operación militar</w:t>
      </w:r>
      <w:r w:rsidR="00E14212">
        <w:rPr>
          <w:rFonts w:ascii="Bookman Old Style" w:hAnsi="Bookman Old Style" w:cs="Arial"/>
          <w:sz w:val="28"/>
          <w:szCs w:val="28"/>
        </w:rPr>
        <w:t xml:space="preserve"> de la cual hacía </w:t>
      </w:r>
      <w:r w:rsidR="00E14212">
        <w:rPr>
          <w:rFonts w:ascii="Bookman Old Style" w:hAnsi="Bookman Old Style" w:cs="Arial"/>
          <w:sz w:val="28"/>
          <w:szCs w:val="28"/>
        </w:rPr>
        <w:lastRenderedPageBreak/>
        <w:t>parte</w:t>
      </w:r>
      <w:r w:rsidR="00F37BDA">
        <w:rPr>
          <w:rFonts w:ascii="Bookman Old Style" w:hAnsi="Bookman Old Style" w:cs="Arial"/>
          <w:sz w:val="28"/>
          <w:szCs w:val="28"/>
        </w:rPr>
        <w:t xml:space="preserve">, </w:t>
      </w:r>
      <w:r w:rsidR="00DB6049">
        <w:rPr>
          <w:rFonts w:ascii="Bookman Old Style" w:hAnsi="Bookman Old Style" w:cs="Arial"/>
          <w:sz w:val="28"/>
          <w:szCs w:val="28"/>
        </w:rPr>
        <w:t xml:space="preserve">circunstancias que se </w:t>
      </w:r>
      <w:r w:rsidR="00F37BDA">
        <w:rPr>
          <w:rFonts w:ascii="Bookman Old Style" w:hAnsi="Bookman Old Style" w:cs="Arial"/>
          <w:sz w:val="28"/>
          <w:szCs w:val="28"/>
        </w:rPr>
        <w:t>enmarcaba</w:t>
      </w:r>
      <w:r w:rsidR="00DB6049">
        <w:rPr>
          <w:rFonts w:ascii="Bookman Old Style" w:hAnsi="Bookman Old Style" w:cs="Arial"/>
          <w:sz w:val="28"/>
          <w:szCs w:val="28"/>
        </w:rPr>
        <w:t>n</w:t>
      </w:r>
      <w:r w:rsidR="00F37BDA">
        <w:rPr>
          <w:rFonts w:ascii="Bookman Old Style" w:hAnsi="Bookman Old Style" w:cs="Arial"/>
          <w:sz w:val="28"/>
          <w:szCs w:val="28"/>
        </w:rPr>
        <w:t xml:space="preserve"> en el delito de homicidio en persona protegida</w:t>
      </w:r>
      <w:r w:rsidR="00E14212">
        <w:rPr>
          <w:rFonts w:ascii="Bookman Old Style" w:hAnsi="Bookman Old Style" w:cs="Arial"/>
          <w:sz w:val="28"/>
          <w:szCs w:val="28"/>
        </w:rPr>
        <w:t>.</w:t>
      </w:r>
    </w:p>
    <w:p w:rsidR="00E14212" w:rsidRDefault="00E14212" w:rsidP="00F37BDA">
      <w:pPr>
        <w:spacing w:line="360" w:lineRule="auto"/>
        <w:ind w:firstLine="708"/>
        <w:jc w:val="both"/>
        <w:rPr>
          <w:rFonts w:ascii="Bookman Old Style" w:hAnsi="Bookman Old Style" w:cs="Arial"/>
          <w:sz w:val="28"/>
          <w:szCs w:val="28"/>
        </w:rPr>
      </w:pPr>
    </w:p>
    <w:p w:rsidR="00F37BDA" w:rsidRPr="00144614" w:rsidRDefault="00E14212" w:rsidP="00F37BDA">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Como el procesado </w:t>
      </w:r>
      <w:r w:rsidR="00F37BDA">
        <w:rPr>
          <w:rFonts w:ascii="Bookman Old Style" w:hAnsi="Bookman Old Style" w:cs="Arial"/>
          <w:sz w:val="28"/>
          <w:szCs w:val="28"/>
        </w:rPr>
        <w:t>persever</w:t>
      </w:r>
      <w:r>
        <w:rPr>
          <w:rFonts w:ascii="Bookman Old Style" w:hAnsi="Bookman Old Style" w:cs="Arial"/>
          <w:sz w:val="28"/>
          <w:szCs w:val="28"/>
        </w:rPr>
        <w:t xml:space="preserve">ó </w:t>
      </w:r>
      <w:r w:rsidR="00F37BDA">
        <w:rPr>
          <w:rFonts w:ascii="Bookman Old Style" w:hAnsi="Bookman Old Style" w:cs="Arial"/>
          <w:sz w:val="28"/>
          <w:szCs w:val="28"/>
        </w:rPr>
        <w:t xml:space="preserve">en su negativa a </w:t>
      </w:r>
      <w:r>
        <w:rPr>
          <w:rFonts w:ascii="Bookman Old Style" w:hAnsi="Bookman Old Style" w:cs="Arial"/>
          <w:sz w:val="28"/>
          <w:szCs w:val="28"/>
        </w:rPr>
        <w:t xml:space="preserve">dar explicaciones, </w:t>
      </w:r>
      <w:r w:rsidR="00F37BDA">
        <w:rPr>
          <w:rFonts w:ascii="Bookman Old Style" w:hAnsi="Bookman Old Style" w:cs="Arial"/>
          <w:sz w:val="28"/>
          <w:szCs w:val="28"/>
        </w:rPr>
        <w:t>en el acta respectiva</w:t>
      </w:r>
      <w:r w:rsidR="00B83C13" w:rsidRPr="00B83C13">
        <w:rPr>
          <w:rFonts w:ascii="Bookman Old Style" w:hAnsi="Bookman Old Style" w:cs="Arial"/>
          <w:sz w:val="28"/>
          <w:szCs w:val="28"/>
        </w:rPr>
        <w:t xml:space="preserve"> </w:t>
      </w:r>
      <w:r w:rsidR="00B83C13">
        <w:rPr>
          <w:rFonts w:ascii="Bookman Old Style" w:hAnsi="Bookman Old Style" w:cs="Arial"/>
          <w:sz w:val="28"/>
          <w:szCs w:val="28"/>
        </w:rPr>
        <w:t>se le indicó que se le daba formalmente por vinculado</w:t>
      </w:r>
      <w:r w:rsidR="00F37BDA">
        <w:rPr>
          <w:rFonts w:ascii="Bookman Old Style" w:hAnsi="Bookman Old Style" w:cs="Arial"/>
          <w:sz w:val="28"/>
          <w:szCs w:val="28"/>
        </w:rPr>
        <w:t xml:space="preserve">, </w:t>
      </w:r>
      <w:r w:rsidR="00B83C13">
        <w:rPr>
          <w:rFonts w:ascii="Bookman Old Style" w:hAnsi="Bookman Old Style" w:cs="Arial"/>
          <w:sz w:val="28"/>
          <w:szCs w:val="28"/>
        </w:rPr>
        <w:t xml:space="preserve">lo cual tiene soporte en el </w:t>
      </w:r>
      <w:r w:rsidR="00F37BDA">
        <w:rPr>
          <w:rFonts w:ascii="Bookman Old Style" w:hAnsi="Bookman Old Style" w:cs="Arial"/>
          <w:sz w:val="28"/>
          <w:szCs w:val="28"/>
        </w:rPr>
        <w:t>inciso 2° del artículo 337 de la Ley 600 de 2000), según el cual, «</w:t>
      </w:r>
      <w:r w:rsidR="00F37BDA" w:rsidRPr="00F37BDA">
        <w:rPr>
          <w:rFonts w:ascii="Bookman Old Style" w:hAnsi="Bookman Old Style" w:cs="Arial"/>
          <w:i/>
          <w:sz w:val="28"/>
          <w:szCs w:val="28"/>
        </w:rPr>
        <w:t>si la persona se niega a rendir indagatoria, se tendrá por vinculada procesalmente y el funcionario le advertirá que su actitud la podrá privar de este medio de defensa»</w:t>
      </w:r>
      <w:r w:rsidR="00B83C13">
        <w:rPr>
          <w:rFonts w:ascii="Bookman Old Style" w:hAnsi="Bookman Old Style" w:cs="Arial"/>
          <w:i/>
          <w:sz w:val="28"/>
          <w:szCs w:val="28"/>
        </w:rPr>
        <w:t>.</w:t>
      </w:r>
      <w:r w:rsidR="00F37BDA">
        <w:rPr>
          <w:rFonts w:ascii="Bookman Old Style" w:hAnsi="Bookman Old Style" w:cs="Arial"/>
          <w:sz w:val="28"/>
          <w:szCs w:val="28"/>
        </w:rPr>
        <w:t xml:space="preserve"> </w:t>
      </w:r>
    </w:p>
    <w:p w:rsidR="00F37BDA" w:rsidRDefault="00F37BDA" w:rsidP="00F37BDA">
      <w:pPr>
        <w:spacing w:line="360" w:lineRule="auto"/>
        <w:ind w:firstLine="708"/>
        <w:jc w:val="both"/>
        <w:rPr>
          <w:rFonts w:ascii="Bookman Old Style" w:hAnsi="Bookman Old Style" w:cs="Arial"/>
          <w:sz w:val="28"/>
          <w:szCs w:val="28"/>
        </w:rPr>
      </w:pPr>
    </w:p>
    <w:p w:rsidR="00F37BDA" w:rsidRDefault="00B83C13" w:rsidP="00B218E0">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El libelista sobredimensiona el hecho que su representado fue asistido en la indagatoria por defensor de oficio y </w:t>
      </w:r>
      <w:r w:rsidR="00DB6049">
        <w:rPr>
          <w:rFonts w:ascii="Bookman Old Style" w:hAnsi="Bookman Old Style" w:cs="Arial"/>
          <w:sz w:val="28"/>
          <w:szCs w:val="28"/>
        </w:rPr>
        <w:t xml:space="preserve">que </w:t>
      </w:r>
      <w:r>
        <w:rPr>
          <w:rFonts w:ascii="Bookman Old Style" w:hAnsi="Bookman Old Style" w:cs="Arial"/>
          <w:sz w:val="28"/>
          <w:szCs w:val="28"/>
        </w:rPr>
        <w:t>por ello no pudo presentar alegatos previos a la adopción de situación jurídica</w:t>
      </w:r>
      <w:r w:rsidR="00F37BDA">
        <w:rPr>
          <w:rFonts w:ascii="Bookman Old Style" w:hAnsi="Bookman Old Style" w:cs="Arial"/>
          <w:sz w:val="28"/>
          <w:szCs w:val="28"/>
        </w:rPr>
        <w:t xml:space="preserve">, </w:t>
      </w:r>
      <w:r>
        <w:rPr>
          <w:rFonts w:ascii="Bookman Old Style" w:hAnsi="Bookman Old Style" w:cs="Arial"/>
          <w:sz w:val="28"/>
          <w:szCs w:val="28"/>
        </w:rPr>
        <w:t xml:space="preserve">pero no sirve de baremo la comparación que hace al decir que los apoderados de los otros </w:t>
      </w:r>
      <w:r w:rsidR="00DB6049">
        <w:rPr>
          <w:rFonts w:ascii="Bookman Old Style" w:hAnsi="Bookman Old Style" w:cs="Arial"/>
          <w:sz w:val="28"/>
          <w:szCs w:val="28"/>
        </w:rPr>
        <w:t>incriminados si lo hicieron,</w:t>
      </w:r>
      <w:r>
        <w:rPr>
          <w:rFonts w:ascii="Bookman Old Style" w:hAnsi="Bookman Old Style" w:cs="Arial"/>
          <w:sz w:val="28"/>
          <w:szCs w:val="28"/>
        </w:rPr>
        <w:t xml:space="preserve"> no sólo porque a to</w:t>
      </w:r>
      <w:r w:rsidR="00DB6049">
        <w:rPr>
          <w:rFonts w:ascii="Bookman Old Style" w:hAnsi="Bookman Old Style" w:cs="Arial"/>
          <w:sz w:val="28"/>
          <w:szCs w:val="28"/>
        </w:rPr>
        <w:t>d</w:t>
      </w:r>
      <w:r>
        <w:rPr>
          <w:rFonts w:ascii="Bookman Old Style" w:hAnsi="Bookman Old Style" w:cs="Arial"/>
          <w:sz w:val="28"/>
          <w:szCs w:val="28"/>
        </w:rPr>
        <w:t xml:space="preserve">os se les afectó con medida cautelar de carácter personal, sino porque un vistazo a la actuación deja </w:t>
      </w:r>
      <w:r w:rsidR="001D437B">
        <w:rPr>
          <w:rFonts w:ascii="Bookman Old Style" w:hAnsi="Bookman Old Style" w:cs="Arial"/>
          <w:sz w:val="28"/>
          <w:szCs w:val="28"/>
        </w:rPr>
        <w:t>entrever</w:t>
      </w:r>
      <w:r>
        <w:rPr>
          <w:rFonts w:ascii="Bookman Old Style" w:hAnsi="Bookman Old Style" w:cs="Arial"/>
          <w:sz w:val="28"/>
          <w:szCs w:val="28"/>
        </w:rPr>
        <w:t xml:space="preserve"> que </w:t>
      </w:r>
      <w:r w:rsidR="001D437B">
        <w:rPr>
          <w:rFonts w:ascii="Bookman Old Style" w:hAnsi="Bookman Old Style" w:cs="Arial"/>
          <w:sz w:val="28"/>
          <w:szCs w:val="28"/>
        </w:rPr>
        <w:t xml:space="preserve">aquél profesional fungió sólo por un mes, porque </w:t>
      </w:r>
      <w:r w:rsidR="00F37BDA">
        <w:rPr>
          <w:rFonts w:ascii="Bookman Old Style" w:hAnsi="Bookman Old Style" w:cs="Arial"/>
          <w:sz w:val="28"/>
          <w:szCs w:val="28"/>
        </w:rPr>
        <w:t xml:space="preserve">el 26 de enero de 2009 </w:t>
      </w:r>
      <w:r w:rsidR="001D437B">
        <w:rPr>
          <w:rFonts w:ascii="Bookman Old Style" w:hAnsi="Bookman Old Style" w:cs="Arial"/>
          <w:sz w:val="28"/>
          <w:szCs w:val="28"/>
        </w:rPr>
        <w:t xml:space="preserve">ZULETA PALMERA le </w:t>
      </w:r>
      <w:r w:rsidR="00F37BDA">
        <w:rPr>
          <w:rFonts w:ascii="Bookman Old Style" w:hAnsi="Bookman Old Style" w:cs="Arial"/>
          <w:sz w:val="28"/>
          <w:szCs w:val="28"/>
        </w:rPr>
        <w:t>otorgó p</w:t>
      </w:r>
      <w:r w:rsidR="001D437B">
        <w:rPr>
          <w:rFonts w:ascii="Bookman Old Style" w:hAnsi="Bookman Old Style" w:cs="Arial"/>
          <w:sz w:val="28"/>
          <w:szCs w:val="28"/>
        </w:rPr>
        <w:t>o</w:t>
      </w:r>
      <w:r w:rsidR="00F37BDA">
        <w:rPr>
          <w:rFonts w:ascii="Bookman Old Style" w:hAnsi="Bookman Old Style" w:cs="Arial"/>
          <w:sz w:val="28"/>
          <w:szCs w:val="28"/>
        </w:rPr>
        <w:t xml:space="preserve">der a un </w:t>
      </w:r>
      <w:r w:rsidR="001D437B">
        <w:rPr>
          <w:rFonts w:ascii="Bookman Old Style" w:hAnsi="Bookman Old Style" w:cs="Arial"/>
          <w:sz w:val="28"/>
          <w:szCs w:val="28"/>
        </w:rPr>
        <w:t>abogado</w:t>
      </w:r>
      <w:r w:rsidR="00DB6049">
        <w:rPr>
          <w:rFonts w:ascii="Bookman Old Style" w:hAnsi="Bookman Old Style" w:cs="Arial"/>
          <w:sz w:val="28"/>
          <w:szCs w:val="28"/>
        </w:rPr>
        <w:t xml:space="preserve"> de confianza</w:t>
      </w:r>
      <w:r w:rsidR="001D437B">
        <w:rPr>
          <w:rFonts w:ascii="Bookman Old Style" w:hAnsi="Bookman Old Style" w:cs="Arial"/>
          <w:sz w:val="28"/>
          <w:szCs w:val="28"/>
        </w:rPr>
        <w:t>, quien in</w:t>
      </w:r>
      <w:r w:rsidR="00F37BDA">
        <w:rPr>
          <w:rFonts w:ascii="Bookman Old Style" w:hAnsi="Bookman Old Style" w:cs="Arial"/>
          <w:sz w:val="28"/>
          <w:szCs w:val="28"/>
        </w:rPr>
        <w:t>terpus</w:t>
      </w:r>
      <w:r w:rsidR="001D437B">
        <w:rPr>
          <w:rFonts w:ascii="Bookman Old Style" w:hAnsi="Bookman Old Style" w:cs="Arial"/>
          <w:sz w:val="28"/>
          <w:szCs w:val="28"/>
        </w:rPr>
        <w:t>o</w:t>
      </w:r>
      <w:r w:rsidR="00F37BDA">
        <w:rPr>
          <w:rFonts w:ascii="Bookman Old Style" w:hAnsi="Bookman Old Style" w:cs="Arial"/>
          <w:sz w:val="28"/>
          <w:szCs w:val="28"/>
        </w:rPr>
        <w:t xml:space="preserve"> recurso de apelación contra la provid</w:t>
      </w:r>
      <w:r w:rsidR="001D437B">
        <w:rPr>
          <w:rFonts w:ascii="Bookman Old Style" w:hAnsi="Bookman Old Style" w:cs="Arial"/>
          <w:sz w:val="28"/>
          <w:szCs w:val="28"/>
        </w:rPr>
        <w:t>e</w:t>
      </w:r>
      <w:r w:rsidR="00F37BDA">
        <w:rPr>
          <w:rFonts w:ascii="Bookman Old Style" w:hAnsi="Bookman Old Style" w:cs="Arial"/>
          <w:sz w:val="28"/>
          <w:szCs w:val="28"/>
        </w:rPr>
        <w:t xml:space="preserve">ncia </w:t>
      </w:r>
      <w:r w:rsidR="001D437B">
        <w:rPr>
          <w:rFonts w:ascii="Bookman Old Style" w:hAnsi="Bookman Old Style" w:cs="Arial"/>
          <w:sz w:val="28"/>
          <w:szCs w:val="28"/>
        </w:rPr>
        <w:t xml:space="preserve">que </w:t>
      </w:r>
      <w:r w:rsidR="00DB6049">
        <w:rPr>
          <w:rFonts w:ascii="Bookman Old Style" w:hAnsi="Bookman Old Style" w:cs="Arial"/>
          <w:sz w:val="28"/>
          <w:szCs w:val="28"/>
        </w:rPr>
        <w:t xml:space="preserve">lo </w:t>
      </w:r>
      <w:r w:rsidR="001D437B">
        <w:rPr>
          <w:rFonts w:ascii="Bookman Old Style" w:hAnsi="Bookman Old Style" w:cs="Arial"/>
          <w:sz w:val="28"/>
          <w:szCs w:val="28"/>
        </w:rPr>
        <w:t xml:space="preserve">afectó con </w:t>
      </w:r>
      <w:r w:rsidR="00F37BDA">
        <w:rPr>
          <w:rFonts w:ascii="Bookman Old Style" w:hAnsi="Bookman Old Style" w:cs="Arial"/>
          <w:sz w:val="28"/>
          <w:szCs w:val="28"/>
        </w:rPr>
        <w:t>medida de aseguramiento de detención preventiva, también con resultados infruct</w:t>
      </w:r>
      <w:r w:rsidR="001D437B">
        <w:rPr>
          <w:rFonts w:ascii="Bookman Old Style" w:hAnsi="Bookman Old Style" w:cs="Arial"/>
          <w:sz w:val="28"/>
          <w:szCs w:val="28"/>
        </w:rPr>
        <w:t>u</w:t>
      </w:r>
      <w:r w:rsidR="00F37BDA">
        <w:rPr>
          <w:rFonts w:ascii="Bookman Old Style" w:hAnsi="Bookman Old Style" w:cs="Arial"/>
          <w:sz w:val="28"/>
          <w:szCs w:val="28"/>
        </w:rPr>
        <w:t>oso</w:t>
      </w:r>
      <w:r w:rsidR="001D437B">
        <w:rPr>
          <w:rFonts w:ascii="Bookman Old Style" w:hAnsi="Bookman Old Style" w:cs="Arial"/>
          <w:sz w:val="28"/>
          <w:szCs w:val="28"/>
        </w:rPr>
        <w:t>s</w:t>
      </w:r>
      <w:r w:rsidR="00F37BDA">
        <w:rPr>
          <w:rFonts w:ascii="Bookman Old Style" w:hAnsi="Bookman Old Style" w:cs="Arial"/>
          <w:sz w:val="28"/>
          <w:szCs w:val="28"/>
        </w:rPr>
        <w:t xml:space="preserve">. </w:t>
      </w:r>
    </w:p>
    <w:p w:rsidR="00F37BDA" w:rsidRDefault="00F37BDA" w:rsidP="00B218E0">
      <w:pPr>
        <w:spacing w:line="360" w:lineRule="auto"/>
        <w:ind w:firstLine="708"/>
        <w:jc w:val="both"/>
        <w:rPr>
          <w:rFonts w:ascii="Bookman Old Style" w:hAnsi="Bookman Old Style" w:cs="Arial"/>
          <w:sz w:val="28"/>
          <w:szCs w:val="28"/>
        </w:rPr>
      </w:pPr>
    </w:p>
    <w:p w:rsidR="001D0B5C" w:rsidRDefault="001D437B" w:rsidP="00144614">
      <w:pPr>
        <w:spacing w:line="360" w:lineRule="auto"/>
        <w:ind w:firstLine="708"/>
        <w:jc w:val="both"/>
        <w:rPr>
          <w:rFonts w:ascii="Bookman Old Style" w:hAnsi="Bookman Old Style" w:cs="Arial"/>
          <w:sz w:val="28"/>
          <w:szCs w:val="28"/>
        </w:rPr>
      </w:pPr>
      <w:r>
        <w:rPr>
          <w:rFonts w:ascii="Bookman Old Style" w:hAnsi="Bookman Old Style" w:cs="Arial"/>
          <w:sz w:val="28"/>
          <w:szCs w:val="28"/>
        </w:rPr>
        <w:t>Ahora, l</w:t>
      </w:r>
      <w:r w:rsidR="00144614" w:rsidRPr="00144614">
        <w:rPr>
          <w:rFonts w:ascii="Bookman Old Style" w:hAnsi="Bookman Old Style" w:cs="Arial"/>
          <w:sz w:val="28"/>
          <w:szCs w:val="28"/>
        </w:rPr>
        <w:t xml:space="preserve">a conclusión del censor </w:t>
      </w:r>
      <w:r w:rsidR="00F37BDA">
        <w:rPr>
          <w:rFonts w:ascii="Bookman Old Style" w:hAnsi="Bookman Old Style" w:cs="Arial"/>
          <w:sz w:val="28"/>
          <w:szCs w:val="28"/>
        </w:rPr>
        <w:t xml:space="preserve">según la cual </w:t>
      </w:r>
      <w:r>
        <w:rPr>
          <w:rFonts w:ascii="Bookman Old Style" w:hAnsi="Bookman Old Style" w:cs="Arial"/>
          <w:sz w:val="28"/>
          <w:szCs w:val="28"/>
        </w:rPr>
        <w:t xml:space="preserve">su asistido </w:t>
      </w:r>
      <w:r w:rsidR="00F37BDA">
        <w:rPr>
          <w:rFonts w:ascii="Bookman Old Style" w:hAnsi="Bookman Old Style" w:cs="Arial"/>
          <w:sz w:val="28"/>
          <w:szCs w:val="28"/>
        </w:rPr>
        <w:t xml:space="preserve">no pudo acogerse a los beneficios de la sentencia anticipada resulta </w:t>
      </w:r>
      <w:r w:rsidR="00144614" w:rsidRPr="00144614">
        <w:rPr>
          <w:rFonts w:ascii="Bookman Old Style" w:hAnsi="Bookman Old Style" w:cs="Arial"/>
          <w:sz w:val="28"/>
          <w:szCs w:val="28"/>
        </w:rPr>
        <w:t>e</w:t>
      </w:r>
      <w:r w:rsidR="00F37BDA">
        <w:rPr>
          <w:rFonts w:ascii="Bookman Old Style" w:hAnsi="Bookman Old Style" w:cs="Arial"/>
          <w:sz w:val="28"/>
          <w:szCs w:val="28"/>
        </w:rPr>
        <w:t>x</w:t>
      </w:r>
      <w:r w:rsidR="00144614" w:rsidRPr="00144614">
        <w:rPr>
          <w:rFonts w:ascii="Bookman Old Style" w:hAnsi="Bookman Old Style" w:cs="Arial"/>
          <w:sz w:val="28"/>
          <w:szCs w:val="28"/>
        </w:rPr>
        <w:t xml:space="preserve">traña si </w:t>
      </w:r>
      <w:r w:rsidR="00F37BDA">
        <w:rPr>
          <w:rFonts w:ascii="Bookman Old Style" w:hAnsi="Bookman Old Style" w:cs="Arial"/>
          <w:sz w:val="28"/>
          <w:szCs w:val="28"/>
        </w:rPr>
        <w:t xml:space="preserve">se tiene en cuenta que </w:t>
      </w:r>
      <w:r w:rsidR="001D0B5C">
        <w:rPr>
          <w:rFonts w:ascii="Bookman Old Style" w:hAnsi="Bookman Old Style" w:cs="Arial"/>
          <w:sz w:val="28"/>
          <w:szCs w:val="28"/>
        </w:rPr>
        <w:t xml:space="preserve">a lo largo de la instrucción, ni en la fase del juicio el </w:t>
      </w:r>
      <w:r>
        <w:rPr>
          <w:rFonts w:ascii="Bookman Old Style" w:hAnsi="Bookman Old Style" w:cs="Arial"/>
          <w:sz w:val="28"/>
          <w:szCs w:val="28"/>
        </w:rPr>
        <w:t xml:space="preserve">incriminado </w:t>
      </w:r>
      <w:r w:rsidR="00DB6049">
        <w:rPr>
          <w:rFonts w:ascii="Bookman Old Style" w:hAnsi="Bookman Old Style" w:cs="Arial"/>
          <w:sz w:val="28"/>
          <w:szCs w:val="28"/>
        </w:rPr>
        <w:t>h</w:t>
      </w:r>
      <w:r w:rsidR="001D0B5C">
        <w:rPr>
          <w:rFonts w:ascii="Bookman Old Style" w:hAnsi="Bookman Old Style" w:cs="Arial"/>
          <w:sz w:val="28"/>
          <w:szCs w:val="28"/>
        </w:rPr>
        <w:t>izo alguna manifestación en el sentido d</w:t>
      </w:r>
      <w:r>
        <w:rPr>
          <w:rFonts w:ascii="Bookman Old Style" w:hAnsi="Bookman Old Style" w:cs="Arial"/>
          <w:sz w:val="28"/>
          <w:szCs w:val="28"/>
        </w:rPr>
        <w:t>e</w:t>
      </w:r>
      <w:r w:rsidR="001D0B5C">
        <w:rPr>
          <w:rFonts w:ascii="Bookman Old Style" w:hAnsi="Bookman Old Style" w:cs="Arial"/>
          <w:sz w:val="28"/>
          <w:szCs w:val="28"/>
        </w:rPr>
        <w:t xml:space="preserve"> </w:t>
      </w:r>
      <w:r w:rsidR="001D0B5C">
        <w:rPr>
          <w:rFonts w:ascii="Bookman Old Style" w:hAnsi="Bookman Old Style" w:cs="Arial"/>
          <w:sz w:val="28"/>
          <w:szCs w:val="28"/>
        </w:rPr>
        <w:lastRenderedPageBreak/>
        <w:t>a</w:t>
      </w:r>
      <w:r>
        <w:rPr>
          <w:rFonts w:ascii="Bookman Old Style" w:hAnsi="Bookman Old Style" w:cs="Arial"/>
          <w:sz w:val="28"/>
          <w:szCs w:val="28"/>
        </w:rPr>
        <w:t>cep</w:t>
      </w:r>
      <w:r w:rsidR="001D0B5C">
        <w:rPr>
          <w:rFonts w:ascii="Bookman Old Style" w:hAnsi="Bookman Old Style" w:cs="Arial"/>
          <w:sz w:val="28"/>
          <w:szCs w:val="28"/>
        </w:rPr>
        <w:t>t</w:t>
      </w:r>
      <w:r>
        <w:rPr>
          <w:rFonts w:ascii="Bookman Old Style" w:hAnsi="Bookman Old Style" w:cs="Arial"/>
          <w:sz w:val="28"/>
          <w:szCs w:val="28"/>
        </w:rPr>
        <w:t>a</w:t>
      </w:r>
      <w:r w:rsidR="001D0B5C">
        <w:rPr>
          <w:rFonts w:ascii="Bookman Old Style" w:hAnsi="Bookman Old Style" w:cs="Arial"/>
          <w:sz w:val="28"/>
          <w:szCs w:val="28"/>
        </w:rPr>
        <w:t>r su respo</w:t>
      </w:r>
      <w:r>
        <w:rPr>
          <w:rFonts w:ascii="Bookman Old Style" w:hAnsi="Bookman Old Style" w:cs="Arial"/>
          <w:sz w:val="28"/>
          <w:szCs w:val="28"/>
        </w:rPr>
        <w:t>ns</w:t>
      </w:r>
      <w:r w:rsidR="001D0B5C">
        <w:rPr>
          <w:rFonts w:ascii="Bookman Old Style" w:hAnsi="Bookman Old Style" w:cs="Arial"/>
          <w:sz w:val="28"/>
          <w:szCs w:val="28"/>
        </w:rPr>
        <w:t>abilidad en los hechos</w:t>
      </w:r>
      <w:r>
        <w:rPr>
          <w:rFonts w:ascii="Bookman Old Style" w:hAnsi="Bookman Old Style" w:cs="Arial"/>
          <w:sz w:val="28"/>
          <w:szCs w:val="28"/>
        </w:rPr>
        <w:t xml:space="preserve"> </w:t>
      </w:r>
      <w:r w:rsidR="001D0B5C">
        <w:rPr>
          <w:rFonts w:ascii="Bookman Old Style" w:hAnsi="Bookman Old Style" w:cs="Arial"/>
          <w:sz w:val="28"/>
          <w:szCs w:val="28"/>
        </w:rPr>
        <w:t>a fin de que se re</w:t>
      </w:r>
      <w:r>
        <w:rPr>
          <w:rFonts w:ascii="Bookman Old Style" w:hAnsi="Bookman Old Style" w:cs="Arial"/>
          <w:sz w:val="28"/>
          <w:szCs w:val="28"/>
        </w:rPr>
        <w:t xml:space="preserve">alizara </w:t>
      </w:r>
      <w:r w:rsidR="001D0B5C">
        <w:rPr>
          <w:rFonts w:ascii="Bookman Old Style" w:hAnsi="Bookman Old Style" w:cs="Arial"/>
          <w:sz w:val="28"/>
          <w:szCs w:val="28"/>
        </w:rPr>
        <w:t>la diligencia de formulación y</w:t>
      </w:r>
      <w:r>
        <w:rPr>
          <w:rFonts w:ascii="Bookman Old Style" w:hAnsi="Bookman Old Style" w:cs="Arial"/>
          <w:sz w:val="28"/>
          <w:szCs w:val="28"/>
        </w:rPr>
        <w:t xml:space="preserve"> </w:t>
      </w:r>
      <w:r w:rsidR="001D0B5C">
        <w:rPr>
          <w:rFonts w:ascii="Bookman Old Style" w:hAnsi="Bookman Old Style" w:cs="Arial"/>
          <w:sz w:val="28"/>
          <w:szCs w:val="28"/>
        </w:rPr>
        <w:t>aceptación de</w:t>
      </w:r>
      <w:r>
        <w:rPr>
          <w:rFonts w:ascii="Bookman Old Style" w:hAnsi="Bookman Old Style" w:cs="Arial"/>
          <w:sz w:val="28"/>
          <w:szCs w:val="28"/>
        </w:rPr>
        <w:t xml:space="preserve"> </w:t>
      </w:r>
      <w:r w:rsidR="001D0B5C">
        <w:rPr>
          <w:rFonts w:ascii="Bookman Old Style" w:hAnsi="Bookman Old Style" w:cs="Arial"/>
          <w:sz w:val="28"/>
          <w:szCs w:val="28"/>
        </w:rPr>
        <w:t>cargos.</w:t>
      </w:r>
    </w:p>
    <w:p w:rsidR="001D0B5C" w:rsidRDefault="001D0B5C" w:rsidP="00144614">
      <w:pPr>
        <w:spacing w:line="360" w:lineRule="auto"/>
        <w:ind w:firstLine="708"/>
        <w:jc w:val="both"/>
        <w:rPr>
          <w:rFonts w:ascii="Bookman Old Style" w:hAnsi="Bookman Old Style" w:cs="Arial"/>
          <w:sz w:val="28"/>
          <w:szCs w:val="28"/>
        </w:rPr>
      </w:pPr>
    </w:p>
    <w:p w:rsidR="00144614" w:rsidRDefault="00B07CA5" w:rsidP="00144614">
      <w:pPr>
        <w:spacing w:line="360" w:lineRule="auto"/>
        <w:ind w:firstLine="708"/>
        <w:jc w:val="both"/>
        <w:rPr>
          <w:rFonts w:ascii="Bookman Old Style" w:hAnsi="Bookman Old Style" w:cs="Arial"/>
          <w:sz w:val="28"/>
          <w:szCs w:val="28"/>
        </w:rPr>
      </w:pPr>
      <w:r w:rsidRPr="00144614">
        <w:rPr>
          <w:rFonts w:ascii="Bookman Old Style" w:hAnsi="Bookman Old Style" w:cs="Arial"/>
          <w:sz w:val="28"/>
          <w:szCs w:val="28"/>
        </w:rPr>
        <w:t>Además de no ser papable el ánimo del pr</w:t>
      </w:r>
      <w:r w:rsidR="001D437B">
        <w:rPr>
          <w:rFonts w:ascii="Bookman Old Style" w:hAnsi="Bookman Old Style" w:cs="Arial"/>
          <w:sz w:val="28"/>
          <w:szCs w:val="28"/>
        </w:rPr>
        <w:t>o</w:t>
      </w:r>
      <w:r w:rsidRPr="00144614">
        <w:rPr>
          <w:rFonts w:ascii="Bookman Old Style" w:hAnsi="Bookman Old Style" w:cs="Arial"/>
          <w:sz w:val="28"/>
          <w:szCs w:val="28"/>
        </w:rPr>
        <w:t>cesado de a</w:t>
      </w:r>
      <w:r>
        <w:rPr>
          <w:rFonts w:ascii="Bookman Old Style" w:hAnsi="Bookman Old Style" w:cs="Arial"/>
          <w:sz w:val="28"/>
          <w:szCs w:val="28"/>
        </w:rPr>
        <w:t>sumir su participación en la muerte de</w:t>
      </w:r>
      <w:r w:rsidR="001D437B">
        <w:rPr>
          <w:rFonts w:ascii="Bookman Old Style" w:hAnsi="Bookman Old Style" w:cs="Arial"/>
          <w:sz w:val="28"/>
          <w:szCs w:val="28"/>
        </w:rPr>
        <w:t xml:space="preserve"> </w:t>
      </w:r>
      <w:r>
        <w:rPr>
          <w:rFonts w:ascii="Bookman Old Style" w:hAnsi="Bookman Old Style" w:cs="Arial"/>
          <w:sz w:val="28"/>
          <w:szCs w:val="28"/>
        </w:rPr>
        <w:t>los tres jóvenes, e</w:t>
      </w:r>
      <w:r w:rsidR="001D0B5C">
        <w:rPr>
          <w:rFonts w:ascii="Bookman Old Style" w:hAnsi="Bookman Old Style" w:cs="Arial"/>
          <w:sz w:val="28"/>
          <w:szCs w:val="28"/>
        </w:rPr>
        <w:t>l defensor t</w:t>
      </w:r>
      <w:r w:rsidR="00144614" w:rsidRPr="00144614">
        <w:rPr>
          <w:rFonts w:ascii="Bookman Old Style" w:hAnsi="Bookman Old Style" w:cs="Arial"/>
          <w:sz w:val="28"/>
          <w:szCs w:val="28"/>
        </w:rPr>
        <w:t>ampoc</w:t>
      </w:r>
      <w:r w:rsidR="001D0B5C">
        <w:rPr>
          <w:rFonts w:ascii="Bookman Old Style" w:hAnsi="Bookman Old Style" w:cs="Arial"/>
          <w:sz w:val="28"/>
          <w:szCs w:val="28"/>
        </w:rPr>
        <w:t>o</w:t>
      </w:r>
      <w:r w:rsidR="00144614" w:rsidRPr="00144614">
        <w:rPr>
          <w:rFonts w:ascii="Bookman Old Style" w:hAnsi="Bookman Old Style" w:cs="Arial"/>
          <w:sz w:val="28"/>
          <w:szCs w:val="28"/>
        </w:rPr>
        <w:t xml:space="preserve"> de</w:t>
      </w:r>
      <w:r w:rsidR="001D0B5C">
        <w:rPr>
          <w:rFonts w:ascii="Bookman Old Style" w:hAnsi="Bookman Old Style" w:cs="Arial"/>
          <w:sz w:val="28"/>
          <w:szCs w:val="28"/>
        </w:rPr>
        <w:t>m</w:t>
      </w:r>
      <w:r w:rsidR="00144614" w:rsidRPr="00144614">
        <w:rPr>
          <w:rFonts w:ascii="Bookman Old Style" w:hAnsi="Bookman Old Style" w:cs="Arial"/>
          <w:sz w:val="28"/>
          <w:szCs w:val="28"/>
        </w:rPr>
        <w:t>ue</w:t>
      </w:r>
      <w:r w:rsidR="001D0B5C">
        <w:rPr>
          <w:rFonts w:ascii="Bookman Old Style" w:hAnsi="Bookman Old Style" w:cs="Arial"/>
          <w:sz w:val="28"/>
          <w:szCs w:val="28"/>
        </w:rPr>
        <w:t>s</w:t>
      </w:r>
      <w:r w:rsidR="00144614" w:rsidRPr="00144614">
        <w:rPr>
          <w:rFonts w:ascii="Bookman Old Style" w:hAnsi="Bookman Old Style" w:cs="Arial"/>
          <w:sz w:val="28"/>
          <w:szCs w:val="28"/>
        </w:rPr>
        <w:t>tra la trasgresión del derecho de defensa técnica</w:t>
      </w:r>
      <w:r>
        <w:rPr>
          <w:rFonts w:ascii="Bookman Old Style" w:hAnsi="Bookman Old Style" w:cs="Arial"/>
          <w:sz w:val="28"/>
          <w:szCs w:val="28"/>
        </w:rPr>
        <w:t>,</w:t>
      </w:r>
      <w:r w:rsidR="00930E1E" w:rsidRPr="00930E1E">
        <w:rPr>
          <w:rFonts w:ascii="Bookman Old Style" w:hAnsi="Bookman Old Style" w:cs="Arial"/>
          <w:sz w:val="28"/>
          <w:szCs w:val="28"/>
        </w:rPr>
        <w:t xml:space="preserve"> </w:t>
      </w:r>
      <w:r w:rsidR="00930E1E">
        <w:rPr>
          <w:rFonts w:ascii="Bookman Old Style" w:hAnsi="Bookman Old Style" w:cs="Arial"/>
          <w:sz w:val="28"/>
          <w:szCs w:val="28"/>
        </w:rPr>
        <w:t xml:space="preserve">ni menos </w:t>
      </w:r>
      <w:r w:rsidR="00930E1E" w:rsidRPr="00144614">
        <w:rPr>
          <w:rFonts w:ascii="Bookman Old Style" w:hAnsi="Bookman Old Style" w:cs="Arial"/>
          <w:sz w:val="28"/>
          <w:szCs w:val="28"/>
        </w:rPr>
        <w:t>de</w:t>
      </w:r>
      <w:r w:rsidR="00930E1E">
        <w:rPr>
          <w:rFonts w:ascii="Bookman Old Style" w:hAnsi="Bookman Old Style" w:cs="Arial"/>
          <w:sz w:val="28"/>
          <w:szCs w:val="28"/>
        </w:rPr>
        <w:t xml:space="preserve">dica espacio a denotar su </w:t>
      </w:r>
      <w:r w:rsidR="00930E1E" w:rsidRPr="00144614">
        <w:rPr>
          <w:rFonts w:ascii="Bookman Old Style" w:hAnsi="Bookman Old Style" w:cs="Arial"/>
          <w:sz w:val="28"/>
          <w:szCs w:val="28"/>
        </w:rPr>
        <w:t xml:space="preserve"> trascendencia</w:t>
      </w:r>
      <w:r w:rsidR="00930E1E">
        <w:rPr>
          <w:rFonts w:ascii="Bookman Old Style" w:hAnsi="Bookman Old Style" w:cs="Arial"/>
          <w:sz w:val="28"/>
          <w:szCs w:val="28"/>
        </w:rPr>
        <w:t>,</w:t>
      </w:r>
      <w:r>
        <w:rPr>
          <w:rFonts w:ascii="Bookman Old Style" w:hAnsi="Bookman Old Style" w:cs="Arial"/>
          <w:sz w:val="28"/>
          <w:szCs w:val="28"/>
        </w:rPr>
        <w:t xml:space="preserve"> </w:t>
      </w:r>
      <w:r w:rsidR="001D437B">
        <w:rPr>
          <w:rFonts w:ascii="Bookman Old Style" w:hAnsi="Bookman Old Style" w:cs="Arial"/>
          <w:sz w:val="28"/>
          <w:szCs w:val="28"/>
        </w:rPr>
        <w:t>falencia</w:t>
      </w:r>
      <w:r w:rsidR="00930E1E">
        <w:rPr>
          <w:rFonts w:ascii="Bookman Old Style" w:hAnsi="Bookman Old Style" w:cs="Arial"/>
          <w:sz w:val="28"/>
          <w:szCs w:val="28"/>
        </w:rPr>
        <w:t>s</w:t>
      </w:r>
      <w:r w:rsidR="001D437B">
        <w:rPr>
          <w:rFonts w:ascii="Bookman Old Style" w:hAnsi="Bookman Old Style" w:cs="Arial"/>
          <w:sz w:val="28"/>
          <w:szCs w:val="28"/>
        </w:rPr>
        <w:t xml:space="preserve"> que en manera alguna puede enmendar la Corte debido al principio de limitación que comanda esta sede extraordinaria.  </w:t>
      </w:r>
      <w:r w:rsidR="00144614" w:rsidRPr="00144614">
        <w:rPr>
          <w:rFonts w:ascii="Bookman Old Style" w:hAnsi="Bookman Old Style" w:cs="Arial"/>
          <w:sz w:val="28"/>
          <w:szCs w:val="28"/>
        </w:rPr>
        <w:t xml:space="preserve"> </w:t>
      </w:r>
    </w:p>
    <w:p w:rsidR="00975A41" w:rsidRPr="00975A41" w:rsidRDefault="00975A41" w:rsidP="00C26046">
      <w:pPr>
        <w:spacing w:line="360" w:lineRule="auto"/>
        <w:ind w:firstLine="708"/>
        <w:jc w:val="both"/>
        <w:rPr>
          <w:rFonts w:ascii="Bookman Old Style" w:hAnsi="Bookman Old Style" w:cs="Arial"/>
          <w:sz w:val="28"/>
          <w:szCs w:val="28"/>
          <w:lang w:val="es-ES"/>
        </w:rPr>
      </w:pPr>
    </w:p>
    <w:p w:rsidR="00744F96" w:rsidRPr="00B07CA5" w:rsidRDefault="00B07CA5" w:rsidP="00C26046">
      <w:pPr>
        <w:spacing w:line="360" w:lineRule="auto"/>
        <w:ind w:firstLine="708"/>
        <w:jc w:val="both"/>
        <w:rPr>
          <w:rFonts w:ascii="Bookman Old Style" w:hAnsi="Bookman Old Style" w:cs="Arial"/>
          <w:b/>
          <w:sz w:val="28"/>
          <w:szCs w:val="28"/>
        </w:rPr>
      </w:pPr>
      <w:r w:rsidRPr="00B07CA5">
        <w:rPr>
          <w:rFonts w:ascii="Bookman Old Style" w:hAnsi="Bookman Old Style" w:cs="Arial"/>
          <w:b/>
          <w:sz w:val="28"/>
          <w:szCs w:val="28"/>
        </w:rPr>
        <w:t xml:space="preserve">En nombre de DAGOBERTO ALFONSO BUSTAMANTE MENDOZA.  </w:t>
      </w:r>
    </w:p>
    <w:p w:rsidR="00930E1E" w:rsidRDefault="00930E1E" w:rsidP="008316E5">
      <w:pPr>
        <w:spacing w:line="372" w:lineRule="auto"/>
        <w:ind w:firstLine="708"/>
        <w:jc w:val="both"/>
        <w:rPr>
          <w:rFonts w:ascii="Bookman Old Style" w:hAnsi="Bookman Old Style" w:cs="Arial"/>
          <w:sz w:val="28"/>
          <w:szCs w:val="28"/>
        </w:rPr>
      </w:pPr>
    </w:p>
    <w:p w:rsidR="00F37A9D" w:rsidRDefault="00762DF9" w:rsidP="00645633">
      <w:pPr>
        <w:spacing w:line="372" w:lineRule="auto"/>
        <w:ind w:firstLine="708"/>
        <w:jc w:val="both"/>
        <w:rPr>
          <w:rFonts w:ascii="Bookman Old Style" w:hAnsi="Bookman Old Style" w:cs="Arial"/>
          <w:sz w:val="28"/>
          <w:szCs w:val="28"/>
        </w:rPr>
      </w:pPr>
      <w:r>
        <w:rPr>
          <w:rFonts w:ascii="Bookman Old Style" w:hAnsi="Bookman Old Style" w:cs="Arial"/>
          <w:sz w:val="28"/>
          <w:szCs w:val="28"/>
        </w:rPr>
        <w:t xml:space="preserve">El cargo en el que el defensor </w:t>
      </w:r>
      <w:r w:rsidR="00645633">
        <w:rPr>
          <w:rFonts w:ascii="Bookman Old Style" w:hAnsi="Bookman Old Style" w:cs="Arial"/>
          <w:sz w:val="28"/>
          <w:szCs w:val="28"/>
        </w:rPr>
        <w:t xml:space="preserve">aboga por el </w:t>
      </w:r>
      <w:r>
        <w:rPr>
          <w:rFonts w:ascii="Bookman Old Style" w:hAnsi="Bookman Old Style" w:cs="Arial"/>
          <w:sz w:val="28"/>
          <w:szCs w:val="28"/>
        </w:rPr>
        <w:t xml:space="preserve">cambio de un delito de homicidio en persona protegida, </w:t>
      </w:r>
      <w:r w:rsidR="00645633">
        <w:rPr>
          <w:rFonts w:ascii="Bookman Old Style" w:hAnsi="Bookman Old Style" w:cs="Arial"/>
          <w:sz w:val="28"/>
          <w:szCs w:val="28"/>
        </w:rPr>
        <w:t>al de</w:t>
      </w:r>
      <w:r>
        <w:rPr>
          <w:rFonts w:ascii="Bookman Old Style" w:hAnsi="Bookman Old Style" w:cs="Arial"/>
          <w:sz w:val="28"/>
          <w:szCs w:val="28"/>
        </w:rPr>
        <w:t xml:space="preserve"> homicidio simple</w:t>
      </w:r>
      <w:r w:rsidR="00930E1E">
        <w:rPr>
          <w:rFonts w:ascii="Bookman Old Style" w:hAnsi="Bookman Old Style" w:cs="Arial"/>
          <w:sz w:val="28"/>
          <w:szCs w:val="28"/>
        </w:rPr>
        <w:t>,</w:t>
      </w:r>
      <w:r>
        <w:rPr>
          <w:rFonts w:ascii="Bookman Old Style" w:hAnsi="Bookman Old Style" w:cs="Arial"/>
          <w:sz w:val="28"/>
          <w:szCs w:val="28"/>
        </w:rPr>
        <w:t xml:space="preserve"> no se ajusta a los requerimientos técnicos cuando de denunciar la infracción directa de la ley </w:t>
      </w:r>
      <w:r w:rsidR="00645633">
        <w:rPr>
          <w:rFonts w:ascii="Bookman Old Style" w:hAnsi="Bookman Old Style" w:cs="Arial"/>
          <w:sz w:val="28"/>
          <w:szCs w:val="28"/>
        </w:rPr>
        <w:t xml:space="preserve">sustancial </w:t>
      </w:r>
      <w:r>
        <w:rPr>
          <w:rFonts w:ascii="Bookman Old Style" w:hAnsi="Bookman Old Style" w:cs="Arial"/>
          <w:sz w:val="28"/>
          <w:szCs w:val="28"/>
        </w:rPr>
        <w:t>se trata</w:t>
      </w:r>
      <w:r w:rsidR="00645633">
        <w:rPr>
          <w:rFonts w:ascii="Bookman Old Style" w:hAnsi="Bookman Old Style" w:cs="Arial"/>
          <w:sz w:val="28"/>
          <w:szCs w:val="28"/>
        </w:rPr>
        <w:t xml:space="preserve">, porque lejos de plantear un debate netamente </w:t>
      </w:r>
      <w:r w:rsidR="00645633" w:rsidRPr="00645633">
        <w:rPr>
          <w:rFonts w:ascii="Bookman Old Style" w:hAnsi="Bookman Old Style" w:cs="Arial"/>
          <w:sz w:val="28"/>
          <w:szCs w:val="28"/>
        </w:rPr>
        <w:t xml:space="preserve">jurídico </w:t>
      </w:r>
      <w:r w:rsidR="00645633">
        <w:rPr>
          <w:rFonts w:ascii="Bookman Old Style" w:hAnsi="Bookman Old Style" w:cs="Arial"/>
          <w:sz w:val="28"/>
          <w:szCs w:val="28"/>
        </w:rPr>
        <w:t xml:space="preserve">a fin de </w:t>
      </w:r>
      <w:r w:rsidR="00645633" w:rsidRPr="00645633">
        <w:rPr>
          <w:rFonts w:ascii="Bookman Old Style" w:hAnsi="Bookman Old Style" w:cs="Arial"/>
          <w:sz w:val="28"/>
          <w:szCs w:val="28"/>
        </w:rPr>
        <w:t xml:space="preserve">evidenciar que se dejó de lado el </w:t>
      </w:r>
      <w:r w:rsidR="00645633">
        <w:rPr>
          <w:rFonts w:ascii="Bookman Old Style" w:hAnsi="Bookman Old Style" w:cs="Arial"/>
          <w:sz w:val="28"/>
          <w:szCs w:val="28"/>
        </w:rPr>
        <w:t>artículo 103 del Código Penal, con la con</w:t>
      </w:r>
      <w:r w:rsidR="00847BDF">
        <w:rPr>
          <w:rFonts w:ascii="Bookman Old Style" w:hAnsi="Bookman Old Style" w:cs="Arial"/>
          <w:sz w:val="28"/>
          <w:szCs w:val="28"/>
        </w:rPr>
        <w:t>s</w:t>
      </w:r>
      <w:r w:rsidR="00645633">
        <w:rPr>
          <w:rFonts w:ascii="Bookman Old Style" w:hAnsi="Bookman Old Style" w:cs="Arial"/>
          <w:sz w:val="28"/>
          <w:szCs w:val="28"/>
        </w:rPr>
        <w:t>e</w:t>
      </w:r>
      <w:r w:rsidR="00847BDF">
        <w:rPr>
          <w:rFonts w:ascii="Bookman Old Style" w:hAnsi="Bookman Old Style" w:cs="Arial"/>
          <w:sz w:val="28"/>
          <w:szCs w:val="28"/>
        </w:rPr>
        <w:t>c</w:t>
      </w:r>
      <w:r w:rsidR="00645633">
        <w:rPr>
          <w:rFonts w:ascii="Bookman Old Style" w:hAnsi="Bookman Old Style" w:cs="Arial"/>
          <w:sz w:val="28"/>
          <w:szCs w:val="28"/>
        </w:rPr>
        <w:t>uente aplicación indebida del 135 del mismo estatuto</w:t>
      </w:r>
      <w:r w:rsidR="00F37A9D">
        <w:rPr>
          <w:rFonts w:ascii="Bookman Old Style" w:hAnsi="Bookman Old Style" w:cs="Arial"/>
          <w:sz w:val="28"/>
          <w:szCs w:val="28"/>
        </w:rPr>
        <w:t>,</w:t>
      </w:r>
      <w:r w:rsidR="00645633">
        <w:rPr>
          <w:rFonts w:ascii="Bookman Old Style" w:hAnsi="Bookman Old Style" w:cs="Arial"/>
          <w:sz w:val="28"/>
          <w:szCs w:val="28"/>
        </w:rPr>
        <w:t xml:space="preserve"> </w:t>
      </w:r>
      <w:r w:rsidR="00F37A9D" w:rsidRPr="00645633">
        <w:rPr>
          <w:rFonts w:ascii="Bookman Old Style" w:hAnsi="Bookman Old Style" w:cs="Arial"/>
          <w:sz w:val="28"/>
          <w:szCs w:val="28"/>
        </w:rPr>
        <w:t>discrepa</w:t>
      </w:r>
      <w:r w:rsidR="00F37A9D">
        <w:rPr>
          <w:rFonts w:ascii="Bookman Old Style" w:hAnsi="Bookman Old Style" w:cs="Arial"/>
          <w:sz w:val="28"/>
          <w:szCs w:val="28"/>
        </w:rPr>
        <w:t xml:space="preserve"> de </w:t>
      </w:r>
      <w:r w:rsidR="00F37A9D" w:rsidRPr="00645633">
        <w:rPr>
          <w:rFonts w:ascii="Bookman Old Style" w:hAnsi="Bookman Old Style" w:cs="Arial"/>
          <w:sz w:val="28"/>
          <w:szCs w:val="28"/>
        </w:rPr>
        <w:t>la valoración p</w:t>
      </w:r>
      <w:r w:rsidR="00F37A9D">
        <w:rPr>
          <w:rFonts w:ascii="Bookman Old Style" w:hAnsi="Bookman Old Style" w:cs="Arial"/>
          <w:sz w:val="28"/>
          <w:szCs w:val="28"/>
        </w:rPr>
        <w:t>robatoria judicial.</w:t>
      </w:r>
    </w:p>
    <w:p w:rsidR="00F37A9D" w:rsidRDefault="00F37A9D" w:rsidP="00645633">
      <w:pPr>
        <w:spacing w:line="372" w:lineRule="auto"/>
        <w:ind w:firstLine="708"/>
        <w:jc w:val="both"/>
        <w:rPr>
          <w:rFonts w:ascii="Bookman Old Style" w:hAnsi="Bookman Old Style" w:cs="Arial"/>
          <w:sz w:val="28"/>
          <w:szCs w:val="28"/>
        </w:rPr>
      </w:pPr>
    </w:p>
    <w:p w:rsidR="00F37A9D" w:rsidRPr="00F37A9D" w:rsidRDefault="00F37A9D" w:rsidP="00F37A9D">
      <w:pPr>
        <w:spacing w:line="372" w:lineRule="auto"/>
        <w:ind w:firstLine="708"/>
        <w:jc w:val="both"/>
        <w:rPr>
          <w:rFonts w:ascii="Bookman Old Style" w:hAnsi="Bookman Old Style" w:cs="Arial"/>
          <w:sz w:val="28"/>
          <w:szCs w:val="28"/>
          <w:lang w:val="es-ES"/>
        </w:rPr>
      </w:pPr>
      <w:r>
        <w:rPr>
          <w:rFonts w:ascii="Bookman Old Style" w:hAnsi="Bookman Old Style" w:cs="Arial"/>
          <w:sz w:val="28"/>
          <w:szCs w:val="28"/>
        </w:rPr>
        <w:t>C</w:t>
      </w:r>
      <w:proofErr w:type="spellStart"/>
      <w:r>
        <w:rPr>
          <w:rFonts w:ascii="Bookman Old Style" w:hAnsi="Bookman Old Style" w:cs="Arial"/>
          <w:sz w:val="28"/>
          <w:szCs w:val="28"/>
          <w:lang w:val="es-ES"/>
        </w:rPr>
        <w:t>iertamente</w:t>
      </w:r>
      <w:proofErr w:type="spellEnd"/>
      <w:r>
        <w:rPr>
          <w:rFonts w:ascii="Bookman Old Style" w:hAnsi="Bookman Old Style" w:cs="Arial"/>
          <w:sz w:val="28"/>
          <w:szCs w:val="28"/>
          <w:lang w:val="es-ES"/>
        </w:rPr>
        <w:t xml:space="preserve">, </w:t>
      </w:r>
      <w:r w:rsidRPr="00F37A9D">
        <w:rPr>
          <w:rFonts w:ascii="Bookman Old Style" w:hAnsi="Bookman Old Style" w:cs="Arial"/>
          <w:sz w:val="28"/>
          <w:szCs w:val="28"/>
          <w:lang w:val="es-ES"/>
        </w:rPr>
        <w:t xml:space="preserve">la violación directa de la ley sustancial versa exclusivamente sobre el juicio respecto del precepto que se ocupa de regular el supuesto fáctico en concreto. Un error de esa naturaleza puede ser de selección normativa al </w:t>
      </w:r>
      <w:r w:rsidRPr="00F37A9D">
        <w:rPr>
          <w:rFonts w:ascii="Bookman Old Style" w:hAnsi="Bookman Old Style" w:cs="Arial"/>
          <w:sz w:val="28"/>
          <w:szCs w:val="28"/>
          <w:lang w:val="es-ES"/>
        </w:rPr>
        <w:lastRenderedPageBreak/>
        <w:t>radicar en la existencia de la disposición (falta de aplicación o exclusión evidente), por una equivocada adecuación de los hechos probados a los supuestos que contempla la norma (aplicación indebida), o bien, de carácter hermenéutico al darle a la norma un sentido que no tiene o errar en su significado  (interpretación errónea).</w:t>
      </w:r>
    </w:p>
    <w:p w:rsidR="00F37A9D" w:rsidRPr="00F37A9D" w:rsidRDefault="00F37A9D" w:rsidP="00F37A9D">
      <w:pPr>
        <w:spacing w:line="372" w:lineRule="auto"/>
        <w:ind w:firstLine="708"/>
        <w:jc w:val="both"/>
        <w:rPr>
          <w:rFonts w:ascii="Bookman Old Style" w:hAnsi="Bookman Old Style" w:cs="Arial"/>
          <w:sz w:val="28"/>
          <w:szCs w:val="28"/>
          <w:lang w:val="es-ES"/>
        </w:rPr>
      </w:pPr>
    </w:p>
    <w:p w:rsidR="00F37A9D" w:rsidRPr="00F37A9D" w:rsidRDefault="00F37A9D" w:rsidP="00F37A9D">
      <w:pPr>
        <w:spacing w:line="372" w:lineRule="auto"/>
        <w:ind w:firstLine="708"/>
        <w:jc w:val="both"/>
        <w:rPr>
          <w:rFonts w:ascii="Bookman Old Style" w:hAnsi="Bookman Old Style" w:cs="Arial"/>
          <w:sz w:val="28"/>
          <w:szCs w:val="28"/>
          <w:lang w:val="es-ES"/>
        </w:rPr>
      </w:pPr>
      <w:r w:rsidRPr="00F37A9D">
        <w:rPr>
          <w:rFonts w:ascii="Bookman Old Style" w:hAnsi="Bookman Old Style" w:cs="Arial"/>
          <w:sz w:val="28"/>
          <w:szCs w:val="28"/>
          <w:lang w:val="es-ES"/>
        </w:rPr>
        <w:t>En cambio, cuando la discrepancia versa sobre la actividad probatoria y la valoración por parte de los falladores, la vía de ataque legalmente adecuada es la indirecta, ya que a la infracción de la ley sustancial se llega de manera mediata, esto es, a través de la infracción directa de las normas que regulan el ámbito probatorio.</w:t>
      </w:r>
    </w:p>
    <w:p w:rsidR="00F37A9D" w:rsidRPr="00F37A9D" w:rsidRDefault="00F37A9D" w:rsidP="00F37A9D">
      <w:pPr>
        <w:spacing w:line="372" w:lineRule="auto"/>
        <w:ind w:firstLine="708"/>
        <w:jc w:val="both"/>
        <w:rPr>
          <w:rFonts w:ascii="Bookman Old Style" w:hAnsi="Bookman Old Style" w:cs="Arial"/>
          <w:sz w:val="28"/>
          <w:szCs w:val="28"/>
          <w:lang w:val="es-ES"/>
        </w:rPr>
      </w:pPr>
    </w:p>
    <w:p w:rsidR="00F37A9D" w:rsidRDefault="00F37A9D" w:rsidP="00F37A9D">
      <w:pPr>
        <w:spacing w:line="372" w:lineRule="auto"/>
        <w:ind w:firstLine="708"/>
        <w:jc w:val="both"/>
        <w:rPr>
          <w:rFonts w:ascii="Bookman Old Style" w:hAnsi="Bookman Old Style" w:cs="Arial"/>
          <w:sz w:val="28"/>
          <w:szCs w:val="28"/>
        </w:rPr>
      </w:pPr>
      <w:r w:rsidRPr="00F37A9D">
        <w:rPr>
          <w:rFonts w:ascii="Bookman Old Style" w:hAnsi="Bookman Old Style" w:cs="Arial"/>
          <w:sz w:val="28"/>
          <w:szCs w:val="28"/>
          <w:lang w:val="es-ES"/>
        </w:rPr>
        <w:t>Aquí, el defensor no respeta los hechos y las pruebas como fueron aprehendidas y estimadas por el Tribunal y cae a no dudarlo en una infracción indirecta de la ley de carácter sustancial cuando pregona</w:t>
      </w:r>
      <w:r>
        <w:rPr>
          <w:rFonts w:ascii="Bookman Old Style" w:hAnsi="Bookman Old Style" w:cs="Arial"/>
          <w:sz w:val="28"/>
          <w:szCs w:val="28"/>
          <w:lang w:val="es-ES"/>
        </w:rPr>
        <w:t xml:space="preserve"> que n</w:t>
      </w:r>
      <w:r>
        <w:rPr>
          <w:rFonts w:ascii="Bookman Old Style" w:hAnsi="Bookman Old Style" w:cs="Arial"/>
          <w:sz w:val="28"/>
          <w:szCs w:val="28"/>
        </w:rPr>
        <w:t xml:space="preserve">o hay prueba demostrativa que BUSTAMANTE MENDOZA sabía que su actuar se desarrollaba en el marco de un conflicto armado, o que </w:t>
      </w:r>
      <w:r>
        <w:rPr>
          <w:rFonts w:ascii="Bookman Old Style" w:hAnsi="Bookman Old Style" w:cs="Arial"/>
          <w:sz w:val="28"/>
          <w:szCs w:val="28"/>
          <w:lang w:val="es-ES"/>
        </w:rPr>
        <w:t xml:space="preserve">no se </w:t>
      </w:r>
      <w:r>
        <w:rPr>
          <w:rFonts w:ascii="Bookman Old Style" w:hAnsi="Bookman Old Style" w:cs="Arial"/>
          <w:sz w:val="28"/>
          <w:szCs w:val="28"/>
        </w:rPr>
        <w:t>acreditó que las muertes acaecieron en desarrollo del mismo.</w:t>
      </w:r>
    </w:p>
    <w:p w:rsidR="00F37A9D" w:rsidRDefault="00F37A9D" w:rsidP="00F37A9D">
      <w:pPr>
        <w:spacing w:line="372" w:lineRule="auto"/>
        <w:ind w:firstLine="708"/>
        <w:jc w:val="both"/>
        <w:rPr>
          <w:rFonts w:ascii="Bookman Old Style" w:hAnsi="Bookman Old Style" w:cs="Arial"/>
          <w:sz w:val="28"/>
          <w:szCs w:val="28"/>
        </w:rPr>
      </w:pPr>
    </w:p>
    <w:p w:rsidR="00843E03" w:rsidRDefault="00DB6049" w:rsidP="00843E03">
      <w:pPr>
        <w:spacing w:line="372" w:lineRule="auto"/>
        <w:ind w:firstLine="708"/>
        <w:jc w:val="both"/>
        <w:rPr>
          <w:rFonts w:ascii="Bookman Old Style" w:hAnsi="Bookman Old Style" w:cs="Arial"/>
          <w:sz w:val="28"/>
          <w:szCs w:val="28"/>
        </w:rPr>
      </w:pPr>
      <w:r>
        <w:rPr>
          <w:rFonts w:ascii="Bookman Old Style" w:hAnsi="Bookman Old Style" w:cs="Arial"/>
          <w:sz w:val="28"/>
          <w:szCs w:val="28"/>
        </w:rPr>
        <w:t>Y si se tratara de una violación indirecta de la ley, d</w:t>
      </w:r>
      <w:r w:rsidR="004911BD">
        <w:rPr>
          <w:rFonts w:ascii="Bookman Old Style" w:hAnsi="Bookman Old Style" w:cs="Arial"/>
          <w:sz w:val="28"/>
          <w:szCs w:val="28"/>
        </w:rPr>
        <w:t xml:space="preserve">ebía </w:t>
      </w:r>
      <w:r w:rsidR="004911BD" w:rsidRPr="0078188C">
        <w:rPr>
          <w:rFonts w:ascii="Bookman Old Style" w:hAnsi="Bookman Old Style" w:cs="Arial"/>
          <w:sz w:val="28"/>
          <w:szCs w:val="28"/>
        </w:rPr>
        <w:t>clarificar</w:t>
      </w:r>
      <w:r w:rsidR="004911BD">
        <w:rPr>
          <w:rFonts w:ascii="Bookman Old Style" w:hAnsi="Bookman Old Style" w:cs="Arial"/>
          <w:sz w:val="28"/>
          <w:szCs w:val="28"/>
        </w:rPr>
        <w:t xml:space="preserve"> en cuál </w:t>
      </w:r>
      <w:r w:rsidR="004911BD" w:rsidRPr="0078188C">
        <w:rPr>
          <w:rFonts w:ascii="Bookman Old Style" w:hAnsi="Bookman Old Style" w:cs="Arial"/>
          <w:sz w:val="28"/>
          <w:szCs w:val="28"/>
        </w:rPr>
        <w:t xml:space="preserve">elemento de convicción </w:t>
      </w:r>
      <w:r w:rsidR="004911BD">
        <w:rPr>
          <w:rFonts w:ascii="Bookman Old Style" w:hAnsi="Bookman Old Style" w:cs="Arial"/>
          <w:sz w:val="28"/>
          <w:szCs w:val="28"/>
        </w:rPr>
        <w:t xml:space="preserve">recayó el error e </w:t>
      </w:r>
      <w:r w:rsidR="004911BD" w:rsidRPr="0078188C">
        <w:rPr>
          <w:rFonts w:ascii="Bookman Old Style" w:hAnsi="Bookman Old Style" w:cs="Arial"/>
          <w:sz w:val="28"/>
          <w:szCs w:val="28"/>
        </w:rPr>
        <w:t>identificar su clase</w:t>
      </w:r>
      <w:r w:rsidR="004911BD">
        <w:rPr>
          <w:rFonts w:ascii="Bookman Old Style" w:hAnsi="Bookman Old Style" w:cs="Arial"/>
          <w:sz w:val="28"/>
          <w:szCs w:val="28"/>
        </w:rPr>
        <w:t xml:space="preserve">, si era </w:t>
      </w:r>
      <w:r w:rsidR="004911BD" w:rsidRPr="0078188C">
        <w:rPr>
          <w:rFonts w:ascii="Bookman Old Style" w:hAnsi="Bookman Old Style" w:cs="Arial"/>
          <w:sz w:val="28"/>
          <w:szCs w:val="28"/>
        </w:rPr>
        <w:t xml:space="preserve">de </w:t>
      </w:r>
      <w:r w:rsidR="004911BD" w:rsidRPr="00BF355B">
        <w:rPr>
          <w:rFonts w:ascii="Bookman Old Style" w:hAnsi="Bookman Old Style" w:cs="Arial"/>
          <w:b/>
          <w:i/>
          <w:sz w:val="28"/>
          <w:szCs w:val="28"/>
        </w:rPr>
        <w:t>hecho</w:t>
      </w:r>
      <w:r w:rsidR="004911BD" w:rsidRPr="0078188C">
        <w:rPr>
          <w:rFonts w:ascii="Bookman Old Style" w:hAnsi="Bookman Old Style" w:cs="Arial"/>
          <w:sz w:val="28"/>
          <w:szCs w:val="28"/>
        </w:rPr>
        <w:t xml:space="preserve"> </w:t>
      </w:r>
      <w:r w:rsidR="004911BD">
        <w:rPr>
          <w:rFonts w:ascii="Bookman Old Style" w:hAnsi="Bookman Old Style" w:cs="Arial"/>
          <w:sz w:val="28"/>
          <w:szCs w:val="28"/>
        </w:rPr>
        <w:t xml:space="preserve">indicar qué </w:t>
      </w:r>
      <w:r w:rsidR="004911BD" w:rsidRPr="0078188C">
        <w:rPr>
          <w:rFonts w:ascii="Bookman Old Style" w:hAnsi="Bookman Old Style" w:cs="Arial"/>
          <w:sz w:val="28"/>
          <w:szCs w:val="28"/>
        </w:rPr>
        <w:t xml:space="preserve">modalidad: falso juicio de existencia por omisión o invención del medio probatorio; falso juicio de identidad por distorsión o tergiversación de su contenido fáctico; o falso </w:t>
      </w:r>
      <w:r w:rsidR="004911BD" w:rsidRPr="0078188C">
        <w:rPr>
          <w:rFonts w:ascii="Bookman Old Style" w:hAnsi="Bookman Old Style" w:cs="Arial"/>
          <w:sz w:val="28"/>
          <w:szCs w:val="28"/>
        </w:rPr>
        <w:lastRenderedPageBreak/>
        <w:t>raciocinio al infringir los postulados de la sana crítica</w:t>
      </w:r>
      <w:r w:rsidR="004911BD">
        <w:rPr>
          <w:rFonts w:ascii="Bookman Old Style" w:hAnsi="Bookman Old Style" w:cs="Arial"/>
          <w:sz w:val="28"/>
          <w:szCs w:val="28"/>
        </w:rPr>
        <w:t>, o</w:t>
      </w:r>
      <w:r w:rsidR="004911BD" w:rsidRPr="0078188C">
        <w:rPr>
          <w:rFonts w:ascii="Bookman Old Style" w:hAnsi="Bookman Old Style" w:cs="Arial"/>
          <w:sz w:val="28"/>
          <w:szCs w:val="28"/>
        </w:rPr>
        <w:t xml:space="preserve"> si de </w:t>
      </w:r>
      <w:r w:rsidR="004911BD" w:rsidRPr="00BF355B">
        <w:rPr>
          <w:rFonts w:ascii="Bookman Old Style" w:hAnsi="Bookman Old Style" w:cs="Arial"/>
          <w:b/>
          <w:i/>
          <w:sz w:val="28"/>
          <w:szCs w:val="28"/>
        </w:rPr>
        <w:t>derecho</w:t>
      </w:r>
      <w:r w:rsidR="004911BD" w:rsidRPr="0078188C">
        <w:rPr>
          <w:rFonts w:ascii="Bookman Old Style" w:hAnsi="Bookman Old Style" w:cs="Arial"/>
          <w:sz w:val="28"/>
          <w:szCs w:val="28"/>
        </w:rPr>
        <w:t xml:space="preserve"> explicar si </w:t>
      </w:r>
      <w:r w:rsidR="004911BD">
        <w:rPr>
          <w:rFonts w:ascii="Bookman Old Style" w:hAnsi="Bookman Old Style" w:cs="Arial"/>
          <w:sz w:val="28"/>
          <w:szCs w:val="28"/>
        </w:rPr>
        <w:t xml:space="preserve">obedeció a </w:t>
      </w:r>
      <w:r w:rsidR="004911BD" w:rsidRPr="0078188C">
        <w:rPr>
          <w:rFonts w:ascii="Bookman Old Style" w:hAnsi="Bookman Old Style" w:cs="Arial"/>
          <w:sz w:val="28"/>
          <w:szCs w:val="28"/>
        </w:rPr>
        <w:t xml:space="preserve">un falso juicio de convicción por negarle a la prueba el valor conferido por la ley u otorgarle un mérito diverso del que le es atribuido legalmente, o por un falso juicio de legalidad </w:t>
      </w:r>
      <w:r w:rsidR="004911BD">
        <w:rPr>
          <w:rFonts w:ascii="Bookman Old Style" w:hAnsi="Bookman Old Style" w:cs="Arial"/>
          <w:sz w:val="28"/>
          <w:szCs w:val="28"/>
        </w:rPr>
        <w:t xml:space="preserve">al </w:t>
      </w:r>
      <w:r w:rsidR="004911BD" w:rsidRPr="0078188C">
        <w:rPr>
          <w:rFonts w:ascii="Bookman Old Style" w:hAnsi="Bookman Old Style" w:cs="Arial"/>
          <w:sz w:val="28"/>
          <w:szCs w:val="28"/>
        </w:rPr>
        <w:t>valorar el juzgador alguna probanza con defectos formativos en su incorporación o aducción procesal</w:t>
      </w:r>
      <w:r w:rsidR="00843E03">
        <w:rPr>
          <w:rFonts w:ascii="Bookman Old Style" w:hAnsi="Bookman Old Style" w:cs="Arial"/>
          <w:sz w:val="28"/>
          <w:szCs w:val="28"/>
        </w:rPr>
        <w:t>, pero explicando en todo caso los yerros en el proceso de aprehensión o valoración probatorio, ejercicio que no acometió el recurrente.</w:t>
      </w:r>
    </w:p>
    <w:p w:rsidR="004911BD" w:rsidRPr="0078188C" w:rsidRDefault="004911BD" w:rsidP="004911BD">
      <w:pPr>
        <w:spacing w:line="372" w:lineRule="auto"/>
        <w:ind w:firstLine="708"/>
        <w:jc w:val="both"/>
        <w:rPr>
          <w:rFonts w:ascii="Bookman Old Style" w:hAnsi="Bookman Old Style" w:cs="Arial"/>
          <w:sz w:val="28"/>
          <w:szCs w:val="28"/>
        </w:rPr>
      </w:pPr>
    </w:p>
    <w:p w:rsidR="00930E1E" w:rsidRDefault="00DB6049" w:rsidP="004911BD">
      <w:pPr>
        <w:spacing w:line="372" w:lineRule="auto"/>
        <w:ind w:firstLine="708"/>
        <w:jc w:val="both"/>
        <w:rPr>
          <w:rFonts w:ascii="Bookman Old Style" w:hAnsi="Bookman Old Style" w:cs="Arial"/>
          <w:sz w:val="28"/>
          <w:szCs w:val="28"/>
        </w:rPr>
      </w:pPr>
      <w:r>
        <w:rPr>
          <w:rFonts w:ascii="Bookman Old Style" w:hAnsi="Bookman Old Style" w:cs="Arial"/>
          <w:sz w:val="28"/>
          <w:szCs w:val="28"/>
        </w:rPr>
        <w:t>Pero c</w:t>
      </w:r>
      <w:r w:rsidR="004911BD">
        <w:rPr>
          <w:rFonts w:ascii="Bookman Old Style" w:hAnsi="Bookman Old Style" w:cs="Arial"/>
          <w:sz w:val="28"/>
          <w:szCs w:val="28"/>
        </w:rPr>
        <w:t>omo lo hace ver el apoderado de la parte civil en su escrito de oposición, resulta un contrasentido que el defensor eche en falta el dolo estructurador para el delito de homicidio en persona protegida, pero lo acepte, sin más, para el ilícito de homicidio simple</w:t>
      </w:r>
      <w:r w:rsidR="008E4BB7">
        <w:rPr>
          <w:rFonts w:ascii="Bookman Old Style" w:hAnsi="Bookman Old Style" w:cs="Arial"/>
          <w:sz w:val="28"/>
          <w:szCs w:val="28"/>
        </w:rPr>
        <w:t xml:space="preserve">, el cual en su parecer </w:t>
      </w:r>
      <w:r w:rsidR="004911BD">
        <w:rPr>
          <w:rFonts w:ascii="Bookman Old Style" w:hAnsi="Bookman Old Style" w:cs="Arial"/>
          <w:sz w:val="28"/>
          <w:szCs w:val="28"/>
        </w:rPr>
        <w:t xml:space="preserve"> </w:t>
      </w:r>
      <w:r w:rsidR="004911BD" w:rsidRPr="00617B66">
        <w:rPr>
          <w:rFonts w:ascii="Bookman Old Style" w:hAnsi="Bookman Old Style" w:cs="Arial"/>
          <w:sz w:val="28"/>
          <w:szCs w:val="28"/>
        </w:rPr>
        <w:t xml:space="preserve">estaba llamado a regular el supuesto fáctico objeto de </w:t>
      </w:r>
      <w:r w:rsidR="008E4BB7">
        <w:rPr>
          <w:rFonts w:ascii="Bookman Old Style" w:hAnsi="Bookman Old Style" w:cs="Arial"/>
          <w:sz w:val="28"/>
          <w:szCs w:val="28"/>
        </w:rPr>
        <w:t>análisis.</w:t>
      </w:r>
      <w:r w:rsidR="00A83230">
        <w:rPr>
          <w:rFonts w:ascii="Bookman Old Style" w:hAnsi="Bookman Old Style" w:cs="Arial"/>
          <w:sz w:val="28"/>
          <w:szCs w:val="28"/>
        </w:rPr>
        <w:t xml:space="preserve"> </w:t>
      </w:r>
    </w:p>
    <w:p w:rsidR="00930E1E" w:rsidRDefault="00930E1E" w:rsidP="004911BD">
      <w:pPr>
        <w:spacing w:line="372" w:lineRule="auto"/>
        <w:ind w:firstLine="708"/>
        <w:jc w:val="both"/>
        <w:rPr>
          <w:rFonts w:ascii="Bookman Old Style" w:hAnsi="Bookman Old Style" w:cs="Arial"/>
          <w:sz w:val="28"/>
          <w:szCs w:val="28"/>
        </w:rPr>
      </w:pPr>
    </w:p>
    <w:p w:rsidR="008E4BB7" w:rsidRDefault="00A83230" w:rsidP="004911BD">
      <w:pPr>
        <w:spacing w:line="372" w:lineRule="auto"/>
        <w:ind w:firstLine="708"/>
        <w:jc w:val="both"/>
        <w:rPr>
          <w:rFonts w:ascii="Bookman Old Style" w:hAnsi="Bookman Old Style" w:cs="Arial"/>
          <w:sz w:val="28"/>
          <w:szCs w:val="28"/>
        </w:rPr>
      </w:pPr>
      <w:r>
        <w:rPr>
          <w:rFonts w:ascii="Bookman Old Style" w:hAnsi="Bookman Old Style" w:cs="Arial"/>
          <w:sz w:val="28"/>
          <w:szCs w:val="28"/>
        </w:rPr>
        <w:t xml:space="preserve">Como también deviene contradictorio que si el argumento del combate fue esgrimido para eximir de responsabilidad a quien comandaba al grupo de militares, se niegue ahora su existencia. </w:t>
      </w:r>
    </w:p>
    <w:p w:rsidR="008E4BB7" w:rsidRDefault="008E4BB7" w:rsidP="004911BD">
      <w:pPr>
        <w:spacing w:line="372" w:lineRule="auto"/>
        <w:ind w:firstLine="708"/>
        <w:jc w:val="both"/>
        <w:rPr>
          <w:rFonts w:ascii="Bookman Old Style" w:hAnsi="Bookman Old Style" w:cs="Arial"/>
          <w:sz w:val="28"/>
          <w:szCs w:val="28"/>
        </w:rPr>
      </w:pPr>
    </w:p>
    <w:p w:rsidR="00AD38F9" w:rsidRPr="00AD38F9" w:rsidRDefault="00930E1E" w:rsidP="00AD38F9">
      <w:pPr>
        <w:spacing w:line="372" w:lineRule="auto"/>
        <w:ind w:firstLine="708"/>
        <w:jc w:val="both"/>
        <w:rPr>
          <w:rFonts w:ascii="Bookman Old Style" w:hAnsi="Bookman Old Style" w:cs="Arial"/>
          <w:i/>
          <w:sz w:val="28"/>
          <w:szCs w:val="28"/>
        </w:rPr>
      </w:pPr>
      <w:r>
        <w:rPr>
          <w:rFonts w:ascii="Bookman Old Style" w:hAnsi="Bookman Old Style" w:cs="Arial"/>
          <w:sz w:val="28"/>
          <w:szCs w:val="28"/>
        </w:rPr>
        <w:t xml:space="preserve">La postura del demandante se advierte </w:t>
      </w:r>
      <w:r w:rsidR="008E4BB7">
        <w:rPr>
          <w:rFonts w:ascii="Bookman Old Style" w:hAnsi="Bookman Old Style" w:cs="Arial"/>
          <w:sz w:val="28"/>
          <w:szCs w:val="28"/>
        </w:rPr>
        <w:t xml:space="preserve">alejada de la realidad procesal cuando anota que la muerte de los tres jóvenes obedeció a un </w:t>
      </w:r>
      <w:r w:rsidR="00F37A9D">
        <w:rPr>
          <w:rFonts w:ascii="Bookman Old Style" w:hAnsi="Bookman Old Style" w:cs="Arial"/>
          <w:sz w:val="28"/>
          <w:szCs w:val="28"/>
          <w:lang w:val="es-ES"/>
        </w:rPr>
        <w:t>hecho aislado de violencia</w:t>
      </w:r>
      <w:r w:rsidR="008E4BB7">
        <w:rPr>
          <w:rFonts w:ascii="Bookman Old Style" w:hAnsi="Bookman Old Style" w:cs="Arial"/>
          <w:sz w:val="28"/>
          <w:szCs w:val="28"/>
          <w:lang w:val="es-ES"/>
        </w:rPr>
        <w:t>, desdeñando la orden militar presentada bajo pretexto de la acción desplegada por los procesados, (</w:t>
      </w:r>
      <w:proofErr w:type="spellStart"/>
      <w:r w:rsidR="008E4BB7">
        <w:rPr>
          <w:rFonts w:ascii="Bookman Old Style" w:hAnsi="Bookman Old Style" w:cs="Arial"/>
          <w:sz w:val="28"/>
          <w:szCs w:val="28"/>
          <w:lang w:val="es-ES"/>
        </w:rPr>
        <w:t>Op</w:t>
      </w:r>
      <w:r w:rsidR="004911BD">
        <w:rPr>
          <w:rFonts w:ascii="Bookman Old Style" w:hAnsi="Bookman Old Style" w:cs="Arial"/>
          <w:sz w:val="28"/>
          <w:szCs w:val="28"/>
        </w:rPr>
        <w:t>eración</w:t>
      </w:r>
      <w:proofErr w:type="spellEnd"/>
      <w:r w:rsidR="004911BD">
        <w:rPr>
          <w:rFonts w:ascii="Bookman Old Style" w:hAnsi="Bookman Old Style" w:cs="Arial"/>
          <w:sz w:val="28"/>
          <w:szCs w:val="28"/>
        </w:rPr>
        <w:t xml:space="preserve"> Táctica Magistral </w:t>
      </w:r>
      <w:r w:rsidR="00FF4757">
        <w:rPr>
          <w:rFonts w:ascii="Bookman Old Style" w:hAnsi="Bookman Old Style" w:cs="Arial"/>
          <w:sz w:val="28"/>
          <w:szCs w:val="28"/>
        </w:rPr>
        <w:t>«</w:t>
      </w:r>
      <w:r w:rsidR="004911BD" w:rsidRPr="00FF4757">
        <w:rPr>
          <w:rFonts w:ascii="Bookman Old Style" w:hAnsi="Bookman Old Style" w:cs="Arial"/>
          <w:i/>
          <w:sz w:val="28"/>
          <w:szCs w:val="28"/>
        </w:rPr>
        <w:t>Machete</w:t>
      </w:r>
      <w:r w:rsidR="00FF4757">
        <w:rPr>
          <w:rFonts w:ascii="Bookman Old Style" w:hAnsi="Bookman Old Style" w:cs="Arial"/>
          <w:sz w:val="28"/>
          <w:szCs w:val="28"/>
        </w:rPr>
        <w:t>»</w:t>
      </w:r>
      <w:r w:rsidR="008E4BB7">
        <w:rPr>
          <w:rFonts w:ascii="Bookman Old Style" w:hAnsi="Bookman Old Style" w:cs="Arial"/>
          <w:sz w:val="28"/>
          <w:szCs w:val="28"/>
        </w:rPr>
        <w:t>)</w:t>
      </w:r>
      <w:r w:rsidR="004911BD">
        <w:rPr>
          <w:rFonts w:ascii="Bookman Old Style" w:hAnsi="Bookman Old Style" w:cs="Arial"/>
          <w:sz w:val="28"/>
          <w:szCs w:val="28"/>
        </w:rPr>
        <w:t xml:space="preserve">, </w:t>
      </w:r>
      <w:r w:rsidR="008E4BB7">
        <w:rPr>
          <w:rFonts w:ascii="Bookman Old Style" w:hAnsi="Bookman Old Style" w:cs="Arial"/>
          <w:sz w:val="28"/>
          <w:szCs w:val="28"/>
        </w:rPr>
        <w:t xml:space="preserve">la zona de influencia paramilitar y </w:t>
      </w:r>
      <w:r w:rsidR="008E4BB7">
        <w:rPr>
          <w:rFonts w:ascii="Bookman Old Style" w:hAnsi="Bookman Old Style" w:cs="Arial"/>
          <w:sz w:val="28"/>
          <w:szCs w:val="28"/>
        </w:rPr>
        <w:lastRenderedPageBreak/>
        <w:t>guerrillera y por ende de orden público</w:t>
      </w:r>
      <w:r>
        <w:rPr>
          <w:rFonts w:ascii="Bookman Old Style" w:hAnsi="Bookman Old Style" w:cs="Arial"/>
          <w:sz w:val="28"/>
          <w:szCs w:val="28"/>
        </w:rPr>
        <w:t xml:space="preserve">, </w:t>
      </w:r>
      <w:r w:rsidR="00AD38F9">
        <w:rPr>
          <w:rFonts w:ascii="Bookman Old Style" w:hAnsi="Bookman Old Style" w:cs="Arial"/>
          <w:sz w:val="28"/>
          <w:szCs w:val="28"/>
        </w:rPr>
        <w:t xml:space="preserve">en contraste con la acreditación que las víctimas eran de origen humilde, </w:t>
      </w:r>
      <w:r w:rsidR="00AD38F9" w:rsidRPr="00AD38F9">
        <w:rPr>
          <w:rFonts w:ascii="Bookman Old Style" w:hAnsi="Bookman Old Style" w:cs="Arial"/>
          <w:i/>
          <w:sz w:val="28"/>
          <w:szCs w:val="28"/>
        </w:rPr>
        <w:t>«pero totalmente ajenas a cualquier actividad delincuencial»,</w:t>
      </w:r>
      <w:r w:rsidR="00AD38F9">
        <w:rPr>
          <w:rFonts w:ascii="Bookman Old Style" w:hAnsi="Bookman Old Style" w:cs="Arial"/>
          <w:sz w:val="28"/>
          <w:szCs w:val="28"/>
        </w:rPr>
        <w:t xml:space="preserve"> porque no eran residentes en esa zona y sólo creyeron ingenuamente en </w:t>
      </w:r>
      <w:r w:rsidR="00DB6049">
        <w:rPr>
          <w:rFonts w:ascii="Bookman Old Style" w:hAnsi="Bookman Old Style" w:cs="Arial"/>
          <w:sz w:val="28"/>
          <w:szCs w:val="28"/>
        </w:rPr>
        <w:t xml:space="preserve">poder </w:t>
      </w:r>
      <w:r w:rsidR="00AD38F9">
        <w:rPr>
          <w:rFonts w:ascii="Bookman Old Style" w:hAnsi="Bookman Old Style" w:cs="Arial"/>
          <w:sz w:val="28"/>
          <w:szCs w:val="28"/>
        </w:rPr>
        <w:t xml:space="preserve">tener un mejor futuro </w:t>
      </w:r>
      <w:r w:rsidR="00AD38F9" w:rsidRPr="00AD38F9">
        <w:rPr>
          <w:rFonts w:ascii="Bookman Old Style" w:hAnsi="Bookman Old Style" w:cs="Arial"/>
          <w:i/>
          <w:sz w:val="28"/>
          <w:szCs w:val="28"/>
        </w:rPr>
        <w:t>«llevados mediante engaño por JAIRO MENDEZ ROJAS, quien se hacía llamar JAIRO BOTELLO quien fungía como reclutador del pelotón militar que los asesinó».</w:t>
      </w:r>
    </w:p>
    <w:p w:rsidR="00AD38F9" w:rsidRDefault="00AD38F9" w:rsidP="00AD38F9">
      <w:pPr>
        <w:spacing w:line="360" w:lineRule="auto"/>
        <w:ind w:firstLine="708"/>
        <w:jc w:val="both"/>
        <w:rPr>
          <w:rFonts w:ascii="Bookman Old Style" w:hAnsi="Bookman Old Style" w:cs="Arial"/>
          <w:sz w:val="28"/>
          <w:szCs w:val="28"/>
        </w:rPr>
      </w:pPr>
    </w:p>
    <w:p w:rsidR="00843E03" w:rsidRDefault="00AD38F9" w:rsidP="00AD38F9">
      <w:pPr>
        <w:spacing w:line="372" w:lineRule="auto"/>
        <w:ind w:firstLine="708"/>
        <w:jc w:val="both"/>
        <w:rPr>
          <w:rFonts w:ascii="Bookman Old Style" w:hAnsi="Bookman Old Style" w:cs="Arial"/>
          <w:sz w:val="28"/>
          <w:szCs w:val="28"/>
        </w:rPr>
      </w:pPr>
      <w:r>
        <w:rPr>
          <w:rFonts w:ascii="Bookman Old Style" w:hAnsi="Bookman Old Style" w:cs="Arial"/>
          <w:sz w:val="28"/>
          <w:szCs w:val="28"/>
        </w:rPr>
        <w:t xml:space="preserve">Pero además, para mostrar a los jóvenes como pertenecientes  a una cuadrilla del ELN, se quiso justificar la acción </w:t>
      </w:r>
      <w:r w:rsidR="00DB6049">
        <w:rPr>
          <w:rFonts w:ascii="Bookman Old Style" w:hAnsi="Bookman Old Style" w:cs="Arial"/>
          <w:sz w:val="28"/>
          <w:szCs w:val="28"/>
        </w:rPr>
        <w:t xml:space="preserve">militar contra los subversivos </w:t>
      </w:r>
      <w:r>
        <w:rPr>
          <w:rFonts w:ascii="Bookman Old Style" w:hAnsi="Bookman Old Style" w:cs="Arial"/>
          <w:sz w:val="28"/>
          <w:szCs w:val="28"/>
        </w:rPr>
        <w:t xml:space="preserve">al mostrar no sólo </w:t>
      </w:r>
      <w:r w:rsidR="00DB6049">
        <w:rPr>
          <w:rFonts w:ascii="Bookman Old Style" w:hAnsi="Bookman Old Style" w:cs="Arial"/>
          <w:sz w:val="28"/>
          <w:szCs w:val="28"/>
        </w:rPr>
        <w:t xml:space="preserve">tres </w:t>
      </w:r>
      <w:r>
        <w:rPr>
          <w:rFonts w:ascii="Bookman Old Style" w:hAnsi="Bookman Old Style" w:cs="Arial"/>
          <w:sz w:val="28"/>
          <w:szCs w:val="28"/>
        </w:rPr>
        <w:t xml:space="preserve">armas </w:t>
      </w:r>
      <w:r w:rsidR="00DB6049">
        <w:rPr>
          <w:rFonts w:ascii="Bookman Old Style" w:hAnsi="Bookman Old Style" w:cs="Arial"/>
          <w:sz w:val="28"/>
          <w:szCs w:val="28"/>
        </w:rPr>
        <w:t xml:space="preserve">como </w:t>
      </w:r>
      <w:r>
        <w:rPr>
          <w:rFonts w:ascii="Bookman Old Style" w:hAnsi="Bookman Old Style" w:cs="Arial"/>
          <w:sz w:val="28"/>
          <w:szCs w:val="28"/>
        </w:rPr>
        <w:t xml:space="preserve">incautadas, sino el excesivo material de intendencia militar gastado en la misión (200 cartuchos). </w:t>
      </w:r>
    </w:p>
    <w:p w:rsidR="00425150" w:rsidRDefault="00425150" w:rsidP="00AD38F9">
      <w:pPr>
        <w:spacing w:line="372" w:lineRule="auto"/>
        <w:ind w:firstLine="708"/>
        <w:jc w:val="both"/>
        <w:rPr>
          <w:rFonts w:ascii="Bookman Old Style" w:hAnsi="Bookman Old Style" w:cs="Arial"/>
          <w:sz w:val="28"/>
          <w:szCs w:val="28"/>
        </w:rPr>
      </w:pPr>
    </w:p>
    <w:p w:rsidR="00DB6049" w:rsidRDefault="00AD38F9" w:rsidP="00AD38F9">
      <w:pPr>
        <w:spacing w:line="360" w:lineRule="auto"/>
        <w:ind w:firstLine="708"/>
        <w:jc w:val="both"/>
        <w:rPr>
          <w:rFonts w:ascii="Bookman Old Style" w:hAnsi="Bookman Old Style" w:cs="Arial"/>
          <w:sz w:val="28"/>
          <w:szCs w:val="28"/>
        </w:rPr>
      </w:pPr>
      <w:r>
        <w:rPr>
          <w:rFonts w:ascii="Bookman Old Style" w:hAnsi="Bookman Old Style" w:cs="Arial"/>
          <w:sz w:val="28"/>
          <w:szCs w:val="28"/>
        </w:rPr>
        <w:t>Tampoco colabora en el propósito del censor la denuncia que hace de la vulneración de las garantías fundamentales de su asistido, a la dignidad humana, libertad, igualdad, acceso a la administración de justicia, a la familia y al trabajo, porque para las mismas no hace alguna explicación</w:t>
      </w:r>
      <w:r w:rsidR="00DB6049">
        <w:rPr>
          <w:rFonts w:ascii="Bookman Old Style" w:hAnsi="Bookman Old Style" w:cs="Arial"/>
          <w:sz w:val="28"/>
          <w:szCs w:val="28"/>
        </w:rPr>
        <w:t>, vacío que la Corte no puede suplir.</w:t>
      </w:r>
    </w:p>
    <w:p w:rsidR="00843E03" w:rsidRDefault="00843E03" w:rsidP="008E4BB7">
      <w:pPr>
        <w:spacing w:line="372" w:lineRule="auto"/>
        <w:ind w:firstLine="708"/>
        <w:jc w:val="both"/>
        <w:rPr>
          <w:rFonts w:ascii="Bookman Old Style" w:hAnsi="Bookman Old Style" w:cs="Arial"/>
          <w:sz w:val="28"/>
          <w:szCs w:val="28"/>
        </w:rPr>
      </w:pPr>
    </w:p>
    <w:p w:rsidR="00843E03" w:rsidRPr="00A127D9" w:rsidRDefault="00843E03" w:rsidP="00843E03">
      <w:pPr>
        <w:spacing w:line="360" w:lineRule="auto"/>
        <w:ind w:firstLine="708"/>
        <w:jc w:val="both"/>
        <w:rPr>
          <w:rFonts w:ascii="Bookman Old Style" w:hAnsi="Bookman Old Style" w:cs="Arial"/>
          <w:b/>
          <w:sz w:val="28"/>
          <w:szCs w:val="28"/>
        </w:rPr>
      </w:pPr>
      <w:r w:rsidRPr="00A127D9">
        <w:rPr>
          <w:rFonts w:ascii="Bookman Old Style" w:hAnsi="Bookman Old Style" w:cs="Arial"/>
          <w:b/>
          <w:sz w:val="28"/>
          <w:szCs w:val="28"/>
        </w:rPr>
        <w:t xml:space="preserve">En nombre de ALEXANDER SOSA PEÑALOZA, JORGE ENRIQUE SÁNCHEZ </w:t>
      </w:r>
      <w:proofErr w:type="spellStart"/>
      <w:r w:rsidRPr="00A127D9">
        <w:rPr>
          <w:rFonts w:ascii="Bookman Old Style" w:hAnsi="Bookman Old Style" w:cs="Arial"/>
          <w:b/>
          <w:sz w:val="28"/>
          <w:szCs w:val="28"/>
        </w:rPr>
        <w:t>SÁNCHEZ</w:t>
      </w:r>
      <w:proofErr w:type="spellEnd"/>
      <w:r w:rsidRPr="00A127D9">
        <w:rPr>
          <w:rFonts w:ascii="Bookman Old Style" w:hAnsi="Bookman Old Style" w:cs="Arial"/>
          <w:b/>
          <w:sz w:val="28"/>
          <w:szCs w:val="28"/>
        </w:rPr>
        <w:t>, OEL CAÑAS DE LA ROSA, LUIS FABI</w:t>
      </w:r>
      <w:r w:rsidR="00B21B41">
        <w:rPr>
          <w:rFonts w:ascii="Bookman Old Style" w:hAnsi="Bookman Old Style" w:cs="Arial"/>
          <w:b/>
          <w:sz w:val="28"/>
          <w:szCs w:val="28"/>
        </w:rPr>
        <w:t>Á</w:t>
      </w:r>
      <w:r w:rsidRPr="00A127D9">
        <w:rPr>
          <w:rFonts w:ascii="Bookman Old Style" w:hAnsi="Bookman Old Style" w:cs="Arial"/>
          <w:b/>
          <w:sz w:val="28"/>
          <w:szCs w:val="28"/>
        </w:rPr>
        <w:t>N PADILLA HOLGU</w:t>
      </w:r>
      <w:r w:rsidR="00B21B41">
        <w:rPr>
          <w:rFonts w:ascii="Bookman Old Style" w:hAnsi="Bookman Old Style" w:cs="Arial"/>
          <w:b/>
          <w:sz w:val="28"/>
          <w:szCs w:val="28"/>
        </w:rPr>
        <w:t>Í</w:t>
      </w:r>
      <w:r w:rsidRPr="00A127D9">
        <w:rPr>
          <w:rFonts w:ascii="Bookman Old Style" w:hAnsi="Bookman Old Style" w:cs="Arial"/>
          <w:b/>
          <w:sz w:val="28"/>
          <w:szCs w:val="28"/>
        </w:rPr>
        <w:t>N y PEDRO MANUEL URRUCHURTO NIEVES</w:t>
      </w:r>
      <w:r>
        <w:rPr>
          <w:rFonts w:ascii="Bookman Old Style" w:hAnsi="Bookman Old Style" w:cs="Arial"/>
          <w:b/>
          <w:sz w:val="28"/>
          <w:szCs w:val="28"/>
        </w:rPr>
        <w:t>.</w:t>
      </w:r>
    </w:p>
    <w:p w:rsidR="008E18D8" w:rsidRDefault="008E18D8" w:rsidP="00930E1E">
      <w:pPr>
        <w:spacing w:line="372" w:lineRule="auto"/>
        <w:ind w:firstLine="708"/>
        <w:jc w:val="both"/>
        <w:rPr>
          <w:rFonts w:ascii="Bookman Old Style" w:hAnsi="Bookman Old Style" w:cs="Arial"/>
          <w:sz w:val="28"/>
          <w:szCs w:val="28"/>
        </w:rPr>
      </w:pPr>
    </w:p>
    <w:p w:rsidR="008E18D8" w:rsidRDefault="00930E1E" w:rsidP="00930E1E">
      <w:pPr>
        <w:spacing w:line="372" w:lineRule="auto"/>
        <w:ind w:firstLine="708"/>
        <w:jc w:val="both"/>
        <w:rPr>
          <w:rFonts w:ascii="Bookman Old Style" w:hAnsi="Bookman Old Style" w:cs="Arial"/>
          <w:sz w:val="28"/>
          <w:szCs w:val="28"/>
        </w:rPr>
      </w:pPr>
      <w:r>
        <w:rPr>
          <w:rFonts w:ascii="Bookman Old Style" w:hAnsi="Bookman Old Style" w:cs="Arial"/>
          <w:sz w:val="28"/>
          <w:szCs w:val="28"/>
        </w:rPr>
        <w:t>E</w:t>
      </w:r>
      <w:r w:rsidRPr="008E7238">
        <w:rPr>
          <w:rFonts w:ascii="Bookman Old Style" w:hAnsi="Bookman Old Style" w:cs="Arial"/>
          <w:sz w:val="28"/>
          <w:szCs w:val="28"/>
        </w:rPr>
        <w:t xml:space="preserve">ncuentra la Sala que </w:t>
      </w:r>
      <w:r>
        <w:rPr>
          <w:rFonts w:ascii="Bookman Old Style" w:hAnsi="Bookman Old Style" w:cs="Arial"/>
          <w:sz w:val="28"/>
          <w:szCs w:val="28"/>
        </w:rPr>
        <w:t xml:space="preserve">el </w:t>
      </w:r>
      <w:r w:rsidRPr="008E7238">
        <w:rPr>
          <w:rFonts w:ascii="Bookman Old Style" w:hAnsi="Bookman Old Style" w:cs="Arial"/>
          <w:sz w:val="28"/>
          <w:szCs w:val="28"/>
        </w:rPr>
        <w:t xml:space="preserve">demandante incurre en graves deficiencias en lo que tiene que ver con los </w:t>
      </w:r>
      <w:r w:rsidRPr="008E7238">
        <w:rPr>
          <w:rFonts w:ascii="Bookman Old Style" w:hAnsi="Bookman Old Style" w:cs="Arial"/>
          <w:sz w:val="28"/>
          <w:szCs w:val="28"/>
        </w:rPr>
        <w:lastRenderedPageBreak/>
        <w:t xml:space="preserve">fundamentos lógicos y de debida argumentación que se deben observar cuando de atacar la legalidad del fallo de segundo grado </w:t>
      </w:r>
      <w:r>
        <w:rPr>
          <w:rFonts w:ascii="Bookman Old Style" w:hAnsi="Bookman Old Style" w:cs="Arial"/>
          <w:sz w:val="28"/>
          <w:szCs w:val="28"/>
        </w:rPr>
        <w:t>por infracción indirecta</w:t>
      </w:r>
      <w:r w:rsidR="008E18D8">
        <w:rPr>
          <w:rFonts w:ascii="Bookman Old Style" w:hAnsi="Bookman Old Style" w:cs="Arial"/>
          <w:sz w:val="28"/>
          <w:szCs w:val="28"/>
        </w:rPr>
        <w:t xml:space="preserve"> de la ley sustancial se trata.</w:t>
      </w:r>
    </w:p>
    <w:p w:rsidR="000E7CF3" w:rsidRDefault="000E7CF3" w:rsidP="0035710D">
      <w:pPr>
        <w:spacing w:line="360" w:lineRule="auto"/>
        <w:ind w:firstLine="708"/>
        <w:jc w:val="both"/>
        <w:rPr>
          <w:rFonts w:ascii="Bookman Old Style" w:hAnsi="Bookman Old Style" w:cs="Arial"/>
          <w:sz w:val="28"/>
          <w:szCs w:val="28"/>
        </w:rPr>
      </w:pPr>
    </w:p>
    <w:p w:rsidR="000C0320" w:rsidRDefault="00DB6049" w:rsidP="0035710D">
      <w:pPr>
        <w:spacing w:line="360" w:lineRule="auto"/>
        <w:ind w:firstLine="708"/>
        <w:jc w:val="both"/>
        <w:rPr>
          <w:rFonts w:ascii="Bookman Old Style" w:hAnsi="Bookman Old Style" w:cs="Arial"/>
          <w:sz w:val="28"/>
          <w:szCs w:val="28"/>
        </w:rPr>
      </w:pPr>
      <w:r>
        <w:rPr>
          <w:rFonts w:ascii="Bookman Old Style" w:hAnsi="Bookman Old Style" w:cs="Arial"/>
          <w:sz w:val="28"/>
          <w:szCs w:val="28"/>
        </w:rPr>
        <w:t>En p</w:t>
      </w:r>
      <w:r w:rsidR="0035710D">
        <w:rPr>
          <w:rFonts w:ascii="Bookman Old Style" w:hAnsi="Bookman Old Style" w:cs="Arial"/>
          <w:sz w:val="28"/>
          <w:szCs w:val="28"/>
        </w:rPr>
        <w:t xml:space="preserve">rimer lugar, </w:t>
      </w:r>
      <w:r w:rsidR="000C0320">
        <w:rPr>
          <w:rFonts w:ascii="Bookman Old Style" w:hAnsi="Bookman Old Style" w:cs="Arial"/>
          <w:sz w:val="28"/>
          <w:szCs w:val="28"/>
        </w:rPr>
        <w:t xml:space="preserve">no explica de qué manera fue alterado el contenido material de las declaraciones de </w:t>
      </w:r>
      <w:r w:rsidR="0035710D">
        <w:rPr>
          <w:rFonts w:ascii="Bookman Old Style" w:hAnsi="Bookman Old Style" w:cs="Arial"/>
          <w:sz w:val="28"/>
          <w:szCs w:val="28"/>
        </w:rPr>
        <w:t xml:space="preserve">familiares y amigos de las víctimas cuando </w:t>
      </w:r>
      <w:r w:rsidR="000C0320">
        <w:rPr>
          <w:rFonts w:ascii="Bookman Old Style" w:hAnsi="Bookman Old Style" w:cs="Arial"/>
          <w:sz w:val="28"/>
          <w:szCs w:val="28"/>
        </w:rPr>
        <w:t xml:space="preserve">refieren </w:t>
      </w:r>
      <w:r w:rsidR="0035710D">
        <w:rPr>
          <w:rFonts w:ascii="Bookman Old Style" w:hAnsi="Bookman Old Style" w:cs="Arial"/>
          <w:sz w:val="28"/>
          <w:szCs w:val="28"/>
        </w:rPr>
        <w:t>que éstas fueron contactadas por Jairo Antonio Rojas Méndez</w:t>
      </w:r>
      <w:r w:rsidR="000C0320">
        <w:rPr>
          <w:rFonts w:ascii="Bookman Old Style" w:hAnsi="Bookman Old Style" w:cs="Arial"/>
          <w:sz w:val="28"/>
          <w:szCs w:val="28"/>
        </w:rPr>
        <w:t xml:space="preserve"> en la </w:t>
      </w:r>
      <w:r w:rsidR="0035710D">
        <w:rPr>
          <w:rFonts w:ascii="Bookman Old Style" w:hAnsi="Bookman Old Style" w:cs="Arial"/>
          <w:sz w:val="28"/>
          <w:szCs w:val="28"/>
        </w:rPr>
        <w:t xml:space="preserve">ciudad de Barranquilla </w:t>
      </w:r>
      <w:r w:rsidR="000C0320">
        <w:rPr>
          <w:rFonts w:ascii="Bookman Old Style" w:hAnsi="Bookman Old Style" w:cs="Arial"/>
          <w:sz w:val="28"/>
          <w:szCs w:val="28"/>
        </w:rPr>
        <w:t xml:space="preserve">prometiéndoles una </w:t>
      </w:r>
      <w:r w:rsidR="0035710D">
        <w:rPr>
          <w:rFonts w:ascii="Bookman Old Style" w:hAnsi="Bookman Old Style" w:cs="Arial"/>
          <w:sz w:val="28"/>
          <w:szCs w:val="28"/>
        </w:rPr>
        <w:t>vinculación laboral</w:t>
      </w:r>
      <w:r w:rsidR="000C0320">
        <w:rPr>
          <w:rFonts w:ascii="Bookman Old Style" w:hAnsi="Bookman Old Style" w:cs="Arial"/>
          <w:sz w:val="28"/>
          <w:szCs w:val="28"/>
        </w:rPr>
        <w:t xml:space="preserve">, </w:t>
      </w:r>
      <w:r w:rsidR="00647371">
        <w:rPr>
          <w:rFonts w:ascii="Bookman Old Style" w:hAnsi="Bookman Old Style" w:cs="Arial"/>
          <w:sz w:val="28"/>
          <w:szCs w:val="28"/>
        </w:rPr>
        <w:t xml:space="preserve">según </w:t>
      </w:r>
      <w:r w:rsidR="000C0320">
        <w:rPr>
          <w:rFonts w:ascii="Bookman Old Style" w:hAnsi="Bookman Old Style" w:cs="Arial"/>
          <w:sz w:val="28"/>
          <w:szCs w:val="28"/>
        </w:rPr>
        <w:t>el error de hecho por falso juicio de identidad que pregona.</w:t>
      </w:r>
    </w:p>
    <w:p w:rsidR="00647371" w:rsidRDefault="00647371" w:rsidP="0035710D">
      <w:pPr>
        <w:spacing w:line="360" w:lineRule="auto"/>
        <w:ind w:firstLine="708"/>
        <w:jc w:val="both"/>
        <w:rPr>
          <w:rFonts w:ascii="Bookman Old Style" w:hAnsi="Bookman Old Style" w:cs="Arial"/>
          <w:sz w:val="28"/>
          <w:szCs w:val="28"/>
        </w:rPr>
      </w:pPr>
    </w:p>
    <w:p w:rsidR="00647371" w:rsidRDefault="00647371" w:rsidP="00647371">
      <w:pPr>
        <w:spacing w:line="360" w:lineRule="auto"/>
        <w:ind w:firstLine="708"/>
        <w:jc w:val="both"/>
        <w:rPr>
          <w:rFonts w:ascii="Bookman Old Style" w:hAnsi="Bookman Old Style" w:cs="Arial"/>
          <w:sz w:val="28"/>
          <w:szCs w:val="28"/>
        </w:rPr>
      </w:pPr>
      <w:r w:rsidRPr="00451F6A">
        <w:rPr>
          <w:rFonts w:ascii="Bookman Old Style" w:hAnsi="Bookman Old Style" w:cs="Arial"/>
          <w:sz w:val="28"/>
          <w:szCs w:val="28"/>
        </w:rPr>
        <w:t xml:space="preserve">La explicación del mérito suasorio asignado a los </w:t>
      </w:r>
      <w:r>
        <w:rPr>
          <w:rFonts w:ascii="Bookman Old Style" w:hAnsi="Bookman Old Style" w:cs="Arial"/>
          <w:sz w:val="28"/>
          <w:szCs w:val="28"/>
        </w:rPr>
        <w:t xml:space="preserve">allegados para acreditar que fueron engañados para sacarlos de su lugar de arraigo </w:t>
      </w:r>
      <w:r w:rsidR="00DB6049">
        <w:rPr>
          <w:rFonts w:ascii="Bookman Old Style" w:hAnsi="Bookman Old Style" w:cs="Arial"/>
          <w:sz w:val="28"/>
          <w:szCs w:val="28"/>
        </w:rPr>
        <w:t xml:space="preserve">y </w:t>
      </w:r>
      <w:r>
        <w:rPr>
          <w:rFonts w:ascii="Bookman Old Style" w:hAnsi="Bookman Old Style" w:cs="Arial"/>
          <w:sz w:val="28"/>
          <w:szCs w:val="28"/>
        </w:rPr>
        <w:t xml:space="preserve">llevarlos a una ciudad diferente con vanas promesas laborales sólo corresponde a </w:t>
      </w:r>
      <w:r w:rsidRPr="00451F6A">
        <w:rPr>
          <w:rFonts w:ascii="Bookman Old Style" w:hAnsi="Bookman Old Style" w:cs="Arial"/>
          <w:sz w:val="28"/>
          <w:szCs w:val="28"/>
        </w:rPr>
        <w:t xml:space="preserve"> la explicación razonada del por qué merecieron crédito al ser testigos por su cercanía con los </w:t>
      </w:r>
      <w:r>
        <w:rPr>
          <w:rFonts w:ascii="Bookman Old Style" w:hAnsi="Bookman Old Style" w:cs="Arial"/>
          <w:sz w:val="28"/>
          <w:szCs w:val="28"/>
        </w:rPr>
        <w:t>jóvenes, y la coincidencia que surgía que justo en la madrugada del siguiente día, cuando a</w:t>
      </w:r>
      <w:r w:rsidR="00DB6049">
        <w:rPr>
          <w:rFonts w:ascii="Bookman Old Style" w:hAnsi="Bookman Old Style" w:cs="Arial"/>
          <w:sz w:val="28"/>
          <w:szCs w:val="28"/>
        </w:rPr>
        <w:t>ún</w:t>
      </w:r>
      <w:r>
        <w:rPr>
          <w:rFonts w:ascii="Bookman Old Style" w:hAnsi="Bookman Old Style" w:cs="Arial"/>
          <w:sz w:val="28"/>
          <w:szCs w:val="28"/>
        </w:rPr>
        <w:t xml:space="preserve"> portaban sus vestimentas deportivas, propias del</w:t>
      </w:r>
      <w:r w:rsidR="00DB6049">
        <w:rPr>
          <w:rFonts w:ascii="Bookman Old Style" w:hAnsi="Bookman Old Style" w:cs="Arial"/>
          <w:sz w:val="28"/>
          <w:szCs w:val="28"/>
        </w:rPr>
        <w:t xml:space="preserve"> clima de B</w:t>
      </w:r>
      <w:r>
        <w:rPr>
          <w:rFonts w:ascii="Bookman Old Style" w:hAnsi="Bookman Old Style" w:cs="Arial"/>
          <w:sz w:val="28"/>
          <w:szCs w:val="28"/>
        </w:rPr>
        <w:t xml:space="preserve">arraquilla, hayan </w:t>
      </w:r>
      <w:r w:rsidR="004609E9">
        <w:rPr>
          <w:rFonts w:ascii="Bookman Old Style" w:hAnsi="Bookman Old Style" w:cs="Arial"/>
          <w:sz w:val="28"/>
          <w:szCs w:val="28"/>
        </w:rPr>
        <w:t xml:space="preserve">muerto por la acción de </w:t>
      </w:r>
      <w:r>
        <w:rPr>
          <w:rFonts w:ascii="Bookman Old Style" w:hAnsi="Bookman Old Style" w:cs="Arial"/>
          <w:sz w:val="28"/>
          <w:szCs w:val="28"/>
        </w:rPr>
        <w:t xml:space="preserve">los miembros del Ejército en un lugar selvático cercano a la Sierra </w:t>
      </w:r>
      <w:r w:rsidR="004609E9">
        <w:rPr>
          <w:rFonts w:ascii="Bookman Old Style" w:hAnsi="Bookman Old Style" w:cs="Arial"/>
          <w:sz w:val="28"/>
          <w:szCs w:val="28"/>
        </w:rPr>
        <w:t>N</w:t>
      </w:r>
      <w:r>
        <w:rPr>
          <w:rFonts w:ascii="Bookman Old Style" w:hAnsi="Bookman Old Style" w:cs="Arial"/>
          <w:sz w:val="28"/>
          <w:szCs w:val="28"/>
        </w:rPr>
        <w:t>evada de Santa Marta.</w:t>
      </w:r>
    </w:p>
    <w:p w:rsidR="00647371" w:rsidRDefault="00647371" w:rsidP="00647371">
      <w:pPr>
        <w:spacing w:line="360" w:lineRule="auto"/>
        <w:ind w:firstLine="708"/>
        <w:jc w:val="both"/>
        <w:rPr>
          <w:rFonts w:ascii="Bookman Old Style" w:hAnsi="Bookman Old Style" w:cs="Arial"/>
          <w:sz w:val="28"/>
          <w:szCs w:val="28"/>
        </w:rPr>
      </w:pPr>
    </w:p>
    <w:p w:rsidR="004609E9" w:rsidRDefault="004609E9" w:rsidP="0035710D">
      <w:pPr>
        <w:spacing w:line="360" w:lineRule="auto"/>
        <w:ind w:firstLine="708"/>
        <w:jc w:val="both"/>
        <w:rPr>
          <w:rFonts w:ascii="Bookman Old Style" w:hAnsi="Bookman Old Style" w:cs="Arial"/>
          <w:sz w:val="28"/>
          <w:szCs w:val="28"/>
        </w:rPr>
      </w:pPr>
      <w:r>
        <w:rPr>
          <w:rFonts w:ascii="Bookman Old Style" w:hAnsi="Bookman Old Style" w:cs="Arial"/>
          <w:sz w:val="28"/>
          <w:szCs w:val="28"/>
        </w:rPr>
        <w:t>El impugnante</w:t>
      </w:r>
      <w:r w:rsidR="000C0320">
        <w:rPr>
          <w:rFonts w:ascii="Bookman Old Style" w:hAnsi="Bookman Old Style" w:cs="Arial"/>
          <w:sz w:val="28"/>
          <w:szCs w:val="28"/>
        </w:rPr>
        <w:t xml:space="preserve"> no expone cu</w:t>
      </w:r>
      <w:r>
        <w:rPr>
          <w:rFonts w:ascii="Bookman Old Style" w:hAnsi="Bookman Old Style" w:cs="Arial"/>
          <w:sz w:val="28"/>
          <w:szCs w:val="28"/>
        </w:rPr>
        <w:t>á</w:t>
      </w:r>
      <w:r w:rsidR="000C0320">
        <w:rPr>
          <w:rFonts w:ascii="Bookman Old Style" w:hAnsi="Bookman Old Style" w:cs="Arial"/>
          <w:sz w:val="28"/>
          <w:szCs w:val="28"/>
        </w:rPr>
        <w:t>les son las dudas que imped</w:t>
      </w:r>
      <w:r>
        <w:rPr>
          <w:rFonts w:ascii="Bookman Old Style" w:hAnsi="Bookman Old Style" w:cs="Arial"/>
          <w:sz w:val="28"/>
          <w:szCs w:val="28"/>
        </w:rPr>
        <w:t>irían e</w:t>
      </w:r>
      <w:r w:rsidR="000C0320">
        <w:rPr>
          <w:rFonts w:ascii="Bookman Old Style" w:hAnsi="Bookman Old Style" w:cs="Arial"/>
          <w:sz w:val="28"/>
          <w:szCs w:val="28"/>
        </w:rPr>
        <w:t xml:space="preserve">structurar la certeza para condenar, pero además, alejado del yerro fáctico anunciado, critica el indicio de mentira estructurado judicialmente a partir de la extraña exactitud y coincidencia de los procesados al  </w:t>
      </w:r>
      <w:r w:rsidR="000C0320">
        <w:rPr>
          <w:rFonts w:ascii="Bookman Old Style" w:hAnsi="Bookman Old Style" w:cs="Arial"/>
          <w:sz w:val="28"/>
          <w:szCs w:val="28"/>
        </w:rPr>
        <w:lastRenderedPageBreak/>
        <w:t>elaborar un croquis para denotar el sitio en el cual quedaron los cuerpos de los abatidos en combate, postula</w:t>
      </w:r>
      <w:r>
        <w:rPr>
          <w:rFonts w:ascii="Bookman Old Style" w:hAnsi="Bookman Old Style" w:cs="Arial"/>
          <w:sz w:val="28"/>
          <w:szCs w:val="28"/>
        </w:rPr>
        <w:t xml:space="preserve">ndo </w:t>
      </w:r>
      <w:r w:rsidR="000C0320">
        <w:rPr>
          <w:rFonts w:ascii="Bookman Old Style" w:hAnsi="Bookman Old Style" w:cs="Arial"/>
          <w:sz w:val="28"/>
          <w:szCs w:val="28"/>
        </w:rPr>
        <w:t>un «</w:t>
      </w:r>
      <w:r w:rsidR="000C0320" w:rsidRPr="00827A24">
        <w:rPr>
          <w:rFonts w:ascii="Bookman Old Style" w:hAnsi="Bookman Old Style" w:cs="Arial"/>
          <w:i/>
          <w:sz w:val="24"/>
          <w:szCs w:val="24"/>
        </w:rPr>
        <w:t>falso juicio de existencia que debe ser objeto de declaración</w:t>
      </w:r>
      <w:r w:rsidR="000C0320">
        <w:rPr>
          <w:rFonts w:ascii="Bookman Old Style" w:hAnsi="Bookman Old Style" w:cs="Arial"/>
          <w:i/>
          <w:sz w:val="24"/>
          <w:szCs w:val="24"/>
        </w:rPr>
        <w:t>»</w:t>
      </w:r>
      <w:r>
        <w:rPr>
          <w:rFonts w:ascii="Bookman Old Style" w:hAnsi="Bookman Old Style" w:cs="Arial"/>
          <w:i/>
          <w:sz w:val="24"/>
          <w:szCs w:val="24"/>
        </w:rPr>
        <w:t>.</w:t>
      </w:r>
      <w:r w:rsidR="000C0320">
        <w:rPr>
          <w:rFonts w:ascii="Bookman Old Style" w:hAnsi="Bookman Old Style" w:cs="Arial"/>
          <w:sz w:val="28"/>
          <w:szCs w:val="28"/>
        </w:rPr>
        <w:t xml:space="preserve"> </w:t>
      </w:r>
    </w:p>
    <w:p w:rsidR="004609E9" w:rsidRDefault="004609E9" w:rsidP="0035710D">
      <w:pPr>
        <w:spacing w:line="360" w:lineRule="auto"/>
        <w:ind w:firstLine="708"/>
        <w:jc w:val="both"/>
        <w:rPr>
          <w:rFonts w:ascii="Bookman Old Style" w:hAnsi="Bookman Old Style" w:cs="Arial"/>
          <w:sz w:val="28"/>
          <w:szCs w:val="28"/>
        </w:rPr>
      </w:pPr>
    </w:p>
    <w:p w:rsidR="004609E9" w:rsidRDefault="004609E9" w:rsidP="0035710D">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Si pretendía denotar que no se trató de una estratagema urdida al interior del grupo militar para presentar a personas inocentes como guerrilleros y justificar su acción bélica al haberles dado muerte, debió plantear </w:t>
      </w:r>
      <w:r w:rsidR="000C0320">
        <w:rPr>
          <w:rFonts w:ascii="Bookman Old Style" w:hAnsi="Bookman Old Style" w:cs="Arial"/>
          <w:sz w:val="28"/>
          <w:szCs w:val="28"/>
        </w:rPr>
        <w:t xml:space="preserve">un contra-indicio surgido a partir de las indicaciones dadas por BUSTAMANTE MENDOZA como director del pelotón para distribuir a su personal y luego al registrar la escena, del cual se </w:t>
      </w:r>
      <w:r>
        <w:rPr>
          <w:rFonts w:ascii="Bookman Old Style" w:hAnsi="Bookman Old Style" w:cs="Arial"/>
          <w:sz w:val="28"/>
          <w:szCs w:val="28"/>
        </w:rPr>
        <w:t xml:space="preserve">deduciría que los incriminados </w:t>
      </w:r>
      <w:r w:rsidR="000C0320">
        <w:rPr>
          <w:rFonts w:ascii="Bookman Old Style" w:hAnsi="Bookman Old Style" w:cs="Arial"/>
          <w:sz w:val="28"/>
          <w:szCs w:val="28"/>
        </w:rPr>
        <w:t>s</w:t>
      </w:r>
      <w:r>
        <w:rPr>
          <w:rFonts w:ascii="Bookman Old Style" w:hAnsi="Bookman Old Style" w:cs="Arial"/>
          <w:sz w:val="28"/>
          <w:szCs w:val="28"/>
        </w:rPr>
        <w:t xml:space="preserve">abían </w:t>
      </w:r>
      <w:r w:rsidR="000C0320">
        <w:rPr>
          <w:rFonts w:ascii="Bookman Old Style" w:hAnsi="Bookman Old Style" w:cs="Arial"/>
          <w:sz w:val="28"/>
          <w:szCs w:val="28"/>
        </w:rPr>
        <w:t>con precisión su posición y la d</w:t>
      </w:r>
      <w:r>
        <w:rPr>
          <w:rFonts w:ascii="Bookman Old Style" w:hAnsi="Bookman Old Style" w:cs="Arial"/>
          <w:sz w:val="28"/>
          <w:szCs w:val="28"/>
        </w:rPr>
        <w:t>istribución d</w:t>
      </w:r>
      <w:r w:rsidR="000C0320">
        <w:rPr>
          <w:rFonts w:ascii="Bookman Old Style" w:hAnsi="Bookman Old Style" w:cs="Arial"/>
          <w:sz w:val="28"/>
          <w:szCs w:val="28"/>
        </w:rPr>
        <w:t>e</w:t>
      </w:r>
      <w:r>
        <w:rPr>
          <w:rFonts w:ascii="Bookman Old Style" w:hAnsi="Bookman Old Style" w:cs="Arial"/>
          <w:sz w:val="28"/>
          <w:szCs w:val="28"/>
        </w:rPr>
        <w:t xml:space="preserve"> sus compañeros y la de las víctimas.</w:t>
      </w:r>
    </w:p>
    <w:p w:rsidR="00511B85" w:rsidRDefault="00511B85" w:rsidP="0035710D">
      <w:pPr>
        <w:spacing w:line="360" w:lineRule="auto"/>
        <w:ind w:firstLine="708"/>
        <w:jc w:val="both"/>
        <w:rPr>
          <w:rFonts w:ascii="Bookman Old Style" w:hAnsi="Bookman Old Style" w:cs="Arial"/>
          <w:sz w:val="28"/>
          <w:szCs w:val="28"/>
        </w:rPr>
      </w:pPr>
    </w:p>
    <w:p w:rsidR="000B7130" w:rsidRDefault="00511B85" w:rsidP="000B7130">
      <w:pPr>
        <w:spacing w:line="360" w:lineRule="auto"/>
        <w:ind w:firstLine="708"/>
        <w:jc w:val="both"/>
        <w:rPr>
          <w:rFonts w:ascii="Bookman Old Style" w:hAnsi="Bookman Old Style"/>
          <w:sz w:val="28"/>
          <w:szCs w:val="28"/>
        </w:rPr>
      </w:pPr>
      <w:r>
        <w:rPr>
          <w:rFonts w:ascii="Bookman Old Style" w:hAnsi="Bookman Old Style" w:cs="Arial"/>
          <w:sz w:val="28"/>
          <w:szCs w:val="28"/>
        </w:rPr>
        <w:t xml:space="preserve">También </w:t>
      </w:r>
      <w:r w:rsidRPr="00C95A37">
        <w:rPr>
          <w:rFonts w:ascii="Bookman Old Style" w:hAnsi="Bookman Old Style"/>
          <w:sz w:val="28"/>
          <w:szCs w:val="28"/>
        </w:rPr>
        <w:t>contravin</w:t>
      </w:r>
      <w:r>
        <w:rPr>
          <w:rFonts w:ascii="Bookman Old Style" w:hAnsi="Bookman Old Style"/>
          <w:sz w:val="28"/>
          <w:szCs w:val="28"/>
        </w:rPr>
        <w:t xml:space="preserve">iendo </w:t>
      </w:r>
      <w:r w:rsidRPr="00C95A37">
        <w:rPr>
          <w:rFonts w:ascii="Bookman Old Style" w:hAnsi="Bookman Old Style"/>
          <w:sz w:val="28"/>
          <w:szCs w:val="28"/>
        </w:rPr>
        <w:t>el principio lógico de no contradicción</w:t>
      </w:r>
      <w:r>
        <w:rPr>
          <w:rFonts w:ascii="Bookman Old Style" w:hAnsi="Bookman Old Style"/>
          <w:sz w:val="28"/>
          <w:szCs w:val="28"/>
        </w:rPr>
        <w:t>,</w:t>
      </w:r>
      <w:r w:rsidRPr="00C95A37">
        <w:rPr>
          <w:rFonts w:ascii="Bookman Old Style" w:hAnsi="Bookman Old Style"/>
          <w:sz w:val="28"/>
          <w:szCs w:val="28"/>
        </w:rPr>
        <w:t xml:space="preserve"> según el cual, se debe evitar la presentación de postulados que se opon</w:t>
      </w:r>
      <w:r>
        <w:rPr>
          <w:rFonts w:ascii="Bookman Old Style" w:hAnsi="Bookman Old Style"/>
          <w:sz w:val="28"/>
          <w:szCs w:val="28"/>
        </w:rPr>
        <w:t>gan,</w:t>
      </w:r>
      <w:r w:rsidR="00647371" w:rsidRPr="00647371">
        <w:rPr>
          <w:rFonts w:ascii="Bookman Old Style" w:hAnsi="Bookman Old Style" w:cs="Arial"/>
          <w:sz w:val="28"/>
          <w:szCs w:val="28"/>
        </w:rPr>
        <w:t xml:space="preserve"> </w:t>
      </w:r>
      <w:r w:rsidR="004609E9">
        <w:rPr>
          <w:rFonts w:ascii="Bookman Old Style" w:hAnsi="Bookman Old Style" w:cs="Arial"/>
          <w:sz w:val="28"/>
          <w:szCs w:val="28"/>
        </w:rPr>
        <w:t xml:space="preserve">añora la declaración de </w:t>
      </w:r>
      <w:r w:rsidR="00E80C53">
        <w:rPr>
          <w:rFonts w:ascii="Bookman Old Style" w:hAnsi="Bookman Old Style" w:cs="Arial"/>
          <w:sz w:val="28"/>
          <w:szCs w:val="28"/>
        </w:rPr>
        <w:t xml:space="preserve"> nulidad a partir del cierre de la investigación por no haber </w:t>
      </w:r>
      <w:r w:rsidR="004609E9">
        <w:rPr>
          <w:rFonts w:ascii="Bookman Old Style" w:hAnsi="Bookman Old Style" w:cs="Arial"/>
          <w:sz w:val="28"/>
          <w:szCs w:val="28"/>
        </w:rPr>
        <w:t xml:space="preserve">sido </w:t>
      </w:r>
      <w:r w:rsidR="00E80C53">
        <w:rPr>
          <w:rFonts w:ascii="Bookman Old Style" w:hAnsi="Bookman Old Style" w:cs="Arial"/>
          <w:sz w:val="28"/>
          <w:szCs w:val="28"/>
        </w:rPr>
        <w:t xml:space="preserve">vinculado </w:t>
      </w:r>
      <w:r w:rsidR="004609E9">
        <w:rPr>
          <w:rFonts w:ascii="Bookman Old Style" w:hAnsi="Bookman Old Style" w:cs="Arial"/>
          <w:sz w:val="28"/>
          <w:szCs w:val="28"/>
        </w:rPr>
        <w:t>e</w:t>
      </w:r>
      <w:r w:rsidR="00E80C53">
        <w:rPr>
          <w:rFonts w:ascii="Bookman Old Style" w:hAnsi="Bookman Old Style" w:cs="Arial"/>
          <w:sz w:val="28"/>
          <w:szCs w:val="28"/>
        </w:rPr>
        <w:t xml:space="preserve">l </w:t>
      </w:r>
      <w:r w:rsidR="00647371">
        <w:rPr>
          <w:rFonts w:ascii="Bookman Old Style" w:hAnsi="Bookman Old Style" w:cs="Arial"/>
          <w:sz w:val="28"/>
          <w:szCs w:val="28"/>
        </w:rPr>
        <w:t>«</w:t>
      </w:r>
      <w:r w:rsidR="00647371" w:rsidRPr="003A7674">
        <w:rPr>
          <w:rFonts w:ascii="Bookman Old Style" w:hAnsi="Bookman Old Style" w:cs="Arial"/>
          <w:i/>
          <w:sz w:val="28"/>
          <w:szCs w:val="28"/>
        </w:rPr>
        <w:t>reclutador</w:t>
      </w:r>
      <w:r w:rsidR="00647371">
        <w:rPr>
          <w:rFonts w:ascii="Bookman Old Style" w:hAnsi="Bookman Old Style" w:cs="Arial"/>
          <w:sz w:val="28"/>
          <w:szCs w:val="28"/>
        </w:rPr>
        <w:t xml:space="preserve">» a fin de determinar bajo qué condiciones contrató o indujo a los jóvenes para </w:t>
      </w:r>
      <w:r w:rsidR="00E80C53">
        <w:rPr>
          <w:rFonts w:ascii="Bookman Old Style" w:hAnsi="Bookman Old Style" w:cs="Arial"/>
          <w:sz w:val="28"/>
          <w:szCs w:val="28"/>
        </w:rPr>
        <w:t>el viaje</w:t>
      </w:r>
      <w:r w:rsidR="000B7130">
        <w:rPr>
          <w:rFonts w:ascii="Bookman Old Style" w:hAnsi="Bookman Old Style" w:cs="Arial"/>
          <w:sz w:val="28"/>
          <w:szCs w:val="28"/>
        </w:rPr>
        <w:t xml:space="preserve">, </w:t>
      </w:r>
      <w:r w:rsidR="000B7130">
        <w:rPr>
          <w:rFonts w:ascii="Bookman Old Style" w:hAnsi="Bookman Old Style"/>
          <w:sz w:val="28"/>
          <w:szCs w:val="28"/>
        </w:rPr>
        <w:t xml:space="preserve">pues le correspondía </w:t>
      </w:r>
      <w:r w:rsidR="000B7130" w:rsidRPr="00C95A37">
        <w:rPr>
          <w:rFonts w:ascii="Bookman Old Style" w:hAnsi="Bookman Old Style"/>
          <w:sz w:val="28"/>
          <w:szCs w:val="28"/>
        </w:rPr>
        <w:t>especificar el desafuero invalidante y  formularlo en primer lugar —como lo manda también el principio de prioridad observable en esta sede—, para seguidamente explicar los errores sustentados en otras causales de casación.</w:t>
      </w:r>
    </w:p>
    <w:p w:rsidR="00647371" w:rsidRDefault="00E80C53" w:rsidP="00647371">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 </w:t>
      </w:r>
    </w:p>
    <w:p w:rsidR="00B823C9" w:rsidRDefault="0048033F" w:rsidP="000E7CF3">
      <w:pPr>
        <w:spacing w:line="372" w:lineRule="auto"/>
        <w:ind w:firstLine="708"/>
        <w:jc w:val="both"/>
        <w:rPr>
          <w:rFonts w:ascii="Bookman Old Style" w:hAnsi="Bookman Old Style" w:cs="Arial"/>
          <w:sz w:val="28"/>
          <w:szCs w:val="28"/>
        </w:rPr>
      </w:pPr>
      <w:r>
        <w:rPr>
          <w:rFonts w:ascii="Bookman Old Style" w:hAnsi="Bookman Old Style" w:cs="Arial"/>
          <w:sz w:val="28"/>
          <w:szCs w:val="28"/>
        </w:rPr>
        <w:t xml:space="preserve">Pero el asunto relacionado con la imposibilidad de hacer comparecer al proceso al «reclutador», que se </w:t>
      </w:r>
      <w:r>
        <w:rPr>
          <w:rFonts w:ascii="Bookman Old Style" w:hAnsi="Bookman Old Style" w:cs="Arial"/>
          <w:sz w:val="28"/>
          <w:szCs w:val="28"/>
        </w:rPr>
        <w:lastRenderedPageBreak/>
        <w:t xml:space="preserve">estableció corresponde a  Jairo Antonio Rojas Méndez, </w:t>
      </w:r>
      <w:r w:rsidR="00B648B9">
        <w:rPr>
          <w:rFonts w:ascii="Bookman Old Style" w:hAnsi="Bookman Old Style" w:cs="Arial"/>
          <w:sz w:val="28"/>
          <w:szCs w:val="28"/>
        </w:rPr>
        <w:t>—</w:t>
      </w:r>
      <w:r>
        <w:rPr>
          <w:rFonts w:ascii="Bookman Old Style" w:hAnsi="Bookman Old Style" w:cs="Arial"/>
          <w:sz w:val="28"/>
          <w:szCs w:val="28"/>
        </w:rPr>
        <w:t xml:space="preserve">porque como lo clarifica el apoderado de la parte civil, el otro sujeto, Jorge Eliécer Botello </w:t>
      </w:r>
      <w:proofErr w:type="spellStart"/>
      <w:r>
        <w:rPr>
          <w:rFonts w:ascii="Bookman Old Style" w:hAnsi="Bookman Old Style" w:cs="Arial"/>
          <w:sz w:val="28"/>
          <w:szCs w:val="28"/>
        </w:rPr>
        <w:t>Reatiga</w:t>
      </w:r>
      <w:proofErr w:type="spellEnd"/>
      <w:r>
        <w:rPr>
          <w:rFonts w:ascii="Bookman Old Style" w:hAnsi="Bookman Old Style" w:cs="Arial"/>
          <w:sz w:val="28"/>
          <w:szCs w:val="28"/>
        </w:rPr>
        <w:t>, est</w:t>
      </w:r>
      <w:r w:rsidR="004609E9">
        <w:rPr>
          <w:rFonts w:ascii="Bookman Old Style" w:hAnsi="Bookman Old Style" w:cs="Arial"/>
          <w:sz w:val="28"/>
          <w:szCs w:val="28"/>
        </w:rPr>
        <w:t>á</w:t>
      </w:r>
      <w:r>
        <w:rPr>
          <w:rFonts w:ascii="Bookman Old Style" w:hAnsi="Bookman Old Style" w:cs="Arial"/>
          <w:sz w:val="28"/>
          <w:szCs w:val="28"/>
        </w:rPr>
        <w:t xml:space="preserve"> relacionad</w:t>
      </w:r>
      <w:r w:rsidR="00B648B9">
        <w:rPr>
          <w:rFonts w:ascii="Bookman Old Style" w:hAnsi="Bookman Old Style" w:cs="Arial"/>
          <w:sz w:val="28"/>
          <w:szCs w:val="28"/>
        </w:rPr>
        <w:t>o con la finca donde supuestamente los jóvenes iban a trabajar—, no t</w:t>
      </w:r>
      <w:r w:rsidR="004609E9">
        <w:rPr>
          <w:rFonts w:ascii="Bookman Old Style" w:hAnsi="Bookman Old Style" w:cs="Arial"/>
          <w:sz w:val="28"/>
          <w:szCs w:val="28"/>
        </w:rPr>
        <w:t xml:space="preserve">uvo para el Tribunal </w:t>
      </w:r>
      <w:r w:rsidR="00B648B9">
        <w:rPr>
          <w:rFonts w:ascii="Bookman Old Style" w:hAnsi="Bookman Old Style" w:cs="Arial"/>
          <w:sz w:val="28"/>
          <w:szCs w:val="28"/>
        </w:rPr>
        <w:t>la entidad suficiente para anular la actuación, toda vez que el hecho de «</w:t>
      </w:r>
      <w:r w:rsidR="00B648B9" w:rsidRPr="004609E9">
        <w:rPr>
          <w:rFonts w:ascii="Bookman Old Style" w:hAnsi="Bookman Old Style" w:cs="Arial"/>
          <w:i/>
          <w:sz w:val="28"/>
          <w:szCs w:val="28"/>
        </w:rPr>
        <w:t>reclutar</w:t>
      </w:r>
      <w:r w:rsidR="00B648B9">
        <w:rPr>
          <w:rFonts w:ascii="Bookman Old Style" w:hAnsi="Bookman Old Style" w:cs="Arial"/>
          <w:sz w:val="28"/>
          <w:szCs w:val="28"/>
        </w:rPr>
        <w:t>» a las víctimas est</w:t>
      </w:r>
      <w:r w:rsidR="004609E9">
        <w:rPr>
          <w:rFonts w:ascii="Bookman Old Style" w:hAnsi="Bookman Old Style" w:cs="Arial"/>
          <w:sz w:val="28"/>
          <w:szCs w:val="28"/>
        </w:rPr>
        <w:t xml:space="preserve">aba probado </w:t>
      </w:r>
      <w:r w:rsidR="00B648B9">
        <w:rPr>
          <w:rFonts w:ascii="Bookman Old Style" w:hAnsi="Bookman Old Style" w:cs="Arial"/>
          <w:sz w:val="28"/>
          <w:szCs w:val="28"/>
        </w:rPr>
        <w:t>con las manifestaciones de los familiares de los jóvenes, incluso con otros muchachos que también habían cre</w:t>
      </w:r>
      <w:r w:rsidR="004609E9">
        <w:rPr>
          <w:rFonts w:ascii="Bookman Old Style" w:hAnsi="Bookman Old Style" w:cs="Arial"/>
          <w:sz w:val="28"/>
          <w:szCs w:val="28"/>
        </w:rPr>
        <w:t>í</w:t>
      </w:r>
      <w:r w:rsidR="00B648B9">
        <w:rPr>
          <w:rFonts w:ascii="Bookman Old Style" w:hAnsi="Bookman Old Style" w:cs="Arial"/>
          <w:sz w:val="28"/>
          <w:szCs w:val="28"/>
        </w:rPr>
        <w:t>do en esas falsas promesa</w:t>
      </w:r>
      <w:r w:rsidR="004609E9">
        <w:rPr>
          <w:rFonts w:ascii="Bookman Old Style" w:hAnsi="Bookman Old Style" w:cs="Arial"/>
          <w:sz w:val="28"/>
          <w:szCs w:val="28"/>
        </w:rPr>
        <w:t>s</w:t>
      </w:r>
      <w:r w:rsidR="00B648B9">
        <w:rPr>
          <w:rFonts w:ascii="Bookman Old Style" w:hAnsi="Bookman Old Style" w:cs="Arial"/>
          <w:sz w:val="28"/>
          <w:szCs w:val="28"/>
        </w:rPr>
        <w:t xml:space="preserve">, pero que no cumplieron la cita para el viaje por que </w:t>
      </w:r>
      <w:r w:rsidR="004609E9">
        <w:rPr>
          <w:rFonts w:ascii="Bookman Old Style" w:hAnsi="Bookman Old Style" w:cs="Arial"/>
          <w:sz w:val="28"/>
          <w:szCs w:val="28"/>
        </w:rPr>
        <w:t>e</w:t>
      </w:r>
      <w:r w:rsidR="00B648B9">
        <w:rPr>
          <w:rFonts w:ascii="Bookman Old Style" w:hAnsi="Bookman Old Style" w:cs="Arial"/>
          <w:sz w:val="28"/>
          <w:szCs w:val="28"/>
        </w:rPr>
        <w:t xml:space="preserve">l día anterior habían </w:t>
      </w:r>
      <w:r w:rsidR="00B823C9">
        <w:rPr>
          <w:rFonts w:ascii="Bookman Old Style" w:hAnsi="Bookman Old Style" w:cs="Arial"/>
          <w:sz w:val="28"/>
          <w:szCs w:val="28"/>
        </w:rPr>
        <w:t>ingerido licor</w:t>
      </w:r>
      <w:r w:rsidR="004609E9">
        <w:rPr>
          <w:rFonts w:ascii="Bookman Old Style" w:hAnsi="Bookman Old Style" w:cs="Arial"/>
          <w:sz w:val="28"/>
          <w:szCs w:val="28"/>
        </w:rPr>
        <w:t>, como por ejemplo T</w:t>
      </w:r>
      <w:r w:rsidR="00B823C9">
        <w:rPr>
          <w:rFonts w:ascii="Bookman Old Style" w:hAnsi="Bookman Old Style" w:cs="Arial"/>
          <w:sz w:val="28"/>
          <w:szCs w:val="28"/>
        </w:rPr>
        <w:t xml:space="preserve">omas Elías Meza Castillo, Luis Alberto Díaz Cáceres, Alfredo Bello Ávila y Luis Alberto Jiménez Martínez. </w:t>
      </w:r>
    </w:p>
    <w:p w:rsidR="00B823C9" w:rsidRDefault="00B823C9" w:rsidP="000E7CF3">
      <w:pPr>
        <w:spacing w:line="372" w:lineRule="auto"/>
        <w:ind w:firstLine="708"/>
        <w:jc w:val="both"/>
        <w:rPr>
          <w:rFonts w:ascii="Bookman Old Style" w:hAnsi="Bookman Old Style" w:cs="Arial"/>
          <w:sz w:val="28"/>
          <w:szCs w:val="28"/>
        </w:rPr>
      </w:pPr>
    </w:p>
    <w:p w:rsidR="00EB6BA8" w:rsidRDefault="001B2EE1" w:rsidP="000E7CF3">
      <w:pPr>
        <w:spacing w:line="372" w:lineRule="auto"/>
        <w:ind w:firstLine="708"/>
        <w:jc w:val="both"/>
        <w:rPr>
          <w:rFonts w:ascii="Bookman Old Style" w:hAnsi="Bookman Old Style" w:cs="Arial"/>
          <w:sz w:val="28"/>
          <w:szCs w:val="28"/>
        </w:rPr>
      </w:pPr>
      <w:r>
        <w:rPr>
          <w:rFonts w:ascii="Bookman Old Style" w:hAnsi="Bookman Old Style" w:cs="Arial"/>
          <w:sz w:val="28"/>
          <w:szCs w:val="28"/>
        </w:rPr>
        <w:t>Así olvida el impugnante qu</w:t>
      </w:r>
      <w:r w:rsidRPr="001B2EE1">
        <w:rPr>
          <w:rFonts w:ascii="Bookman Old Style" w:hAnsi="Bookman Old Style" w:cs="Arial"/>
          <w:sz w:val="28"/>
          <w:szCs w:val="28"/>
        </w:rPr>
        <w:t>e si se trata de demostrar errores fácticos en torno a las pruebas, acorde con el desarrollo completo del cargo es menester desquiciar todos y cada uno de los fundamentos probatorios de la sentencia, porque basta que se mantenga uno sólo de ellos con suficiente contundencia para que el sentido de la decisión conserve su doble presunción de acierto y legalidad</w:t>
      </w:r>
      <w:r>
        <w:rPr>
          <w:rFonts w:ascii="Bookman Old Style" w:hAnsi="Bookman Old Style" w:cs="Arial"/>
          <w:sz w:val="28"/>
          <w:szCs w:val="28"/>
        </w:rPr>
        <w:t>, pues p</w:t>
      </w:r>
      <w:r w:rsidR="004609E9">
        <w:rPr>
          <w:rFonts w:ascii="Bookman Old Style" w:hAnsi="Bookman Old Style" w:cs="Arial"/>
          <w:sz w:val="28"/>
          <w:szCs w:val="28"/>
        </w:rPr>
        <w:t>recisamente, por la juiciosa valoración probatoria los juzgadores evid</w:t>
      </w:r>
      <w:r>
        <w:rPr>
          <w:rFonts w:ascii="Bookman Old Style" w:hAnsi="Bookman Old Style" w:cs="Arial"/>
          <w:sz w:val="28"/>
          <w:szCs w:val="28"/>
        </w:rPr>
        <w:t>e</w:t>
      </w:r>
      <w:r w:rsidR="004609E9">
        <w:rPr>
          <w:rFonts w:ascii="Bookman Old Style" w:hAnsi="Bookman Old Style" w:cs="Arial"/>
          <w:sz w:val="28"/>
          <w:szCs w:val="28"/>
        </w:rPr>
        <w:t xml:space="preserve">nciaron que </w:t>
      </w:r>
      <w:r w:rsidR="00B823C9">
        <w:rPr>
          <w:rFonts w:ascii="Bookman Old Style" w:hAnsi="Bookman Old Style" w:cs="Arial"/>
          <w:sz w:val="28"/>
          <w:szCs w:val="28"/>
        </w:rPr>
        <w:t xml:space="preserve">no existió </w:t>
      </w:r>
      <w:r>
        <w:rPr>
          <w:rFonts w:ascii="Bookman Old Style" w:hAnsi="Bookman Old Style" w:cs="Arial"/>
          <w:sz w:val="28"/>
          <w:szCs w:val="28"/>
        </w:rPr>
        <w:t xml:space="preserve">algún combate y que burdamente se hizo aparentar que los tres jóvenes eran guerrilleros. </w:t>
      </w:r>
    </w:p>
    <w:p w:rsidR="00EB6BA8" w:rsidRDefault="00EB6BA8" w:rsidP="000E7CF3">
      <w:pPr>
        <w:spacing w:line="372" w:lineRule="auto"/>
        <w:ind w:firstLine="708"/>
        <w:jc w:val="both"/>
        <w:rPr>
          <w:rFonts w:ascii="Bookman Old Style" w:hAnsi="Bookman Old Style" w:cs="Arial"/>
          <w:sz w:val="28"/>
          <w:szCs w:val="28"/>
        </w:rPr>
      </w:pPr>
    </w:p>
    <w:p w:rsidR="001B2EE1" w:rsidRDefault="001B2EE1" w:rsidP="000E7CF3">
      <w:pPr>
        <w:spacing w:line="372" w:lineRule="auto"/>
        <w:ind w:firstLine="708"/>
        <w:jc w:val="both"/>
        <w:rPr>
          <w:rFonts w:ascii="Bookman Old Style" w:hAnsi="Bookman Old Style" w:cs="Arial"/>
          <w:sz w:val="28"/>
          <w:szCs w:val="28"/>
        </w:rPr>
      </w:pPr>
      <w:r>
        <w:rPr>
          <w:rFonts w:ascii="Bookman Old Style" w:hAnsi="Bookman Old Style"/>
          <w:sz w:val="28"/>
          <w:szCs w:val="28"/>
        </w:rPr>
        <w:t>También e</w:t>
      </w:r>
      <w:r>
        <w:rPr>
          <w:rFonts w:ascii="Bookman Old Style" w:hAnsi="Bookman Old Style" w:cs="Arial"/>
          <w:sz w:val="28"/>
          <w:szCs w:val="28"/>
        </w:rPr>
        <w:t xml:space="preserve">n una </w:t>
      </w:r>
      <w:r w:rsidRPr="00C92D7C">
        <w:rPr>
          <w:rFonts w:ascii="Bookman Old Style" w:hAnsi="Bookman Old Style" w:cs="Arial"/>
          <w:sz w:val="28"/>
          <w:szCs w:val="28"/>
        </w:rPr>
        <w:t>inviabilidad de orden racional</w:t>
      </w:r>
      <w:r>
        <w:rPr>
          <w:rFonts w:ascii="Bookman Old Style" w:hAnsi="Bookman Old Style" w:cs="Arial"/>
          <w:sz w:val="28"/>
          <w:szCs w:val="28"/>
        </w:rPr>
        <w:t>,</w:t>
      </w:r>
      <w:r w:rsidRPr="00C92D7C">
        <w:rPr>
          <w:rFonts w:ascii="Bookman Old Style" w:hAnsi="Bookman Old Style" w:cs="Arial"/>
          <w:sz w:val="28"/>
          <w:szCs w:val="28"/>
        </w:rPr>
        <w:t xml:space="preserve"> que impide aprehender el estudio de la censura</w:t>
      </w:r>
      <w:r>
        <w:rPr>
          <w:rFonts w:ascii="Bookman Old Style" w:hAnsi="Bookman Old Style" w:cs="Arial"/>
          <w:sz w:val="28"/>
          <w:szCs w:val="28"/>
        </w:rPr>
        <w:t xml:space="preserve">, se duele el censor de que el Tribunal no haya aplicado una inferencia </w:t>
      </w:r>
      <w:r>
        <w:rPr>
          <w:rFonts w:ascii="Bookman Old Style" w:hAnsi="Bookman Old Style" w:cs="Arial"/>
          <w:sz w:val="28"/>
          <w:szCs w:val="28"/>
        </w:rPr>
        <w:lastRenderedPageBreak/>
        <w:t>lógica, de acuerdo con la sana crítica, al desconocer los protocolos utilizados en momentos subsiguientes a una confrontación armada entre un grupo militar y uno hostil, planteando a la par un falso juicio de existencia y raciocinio.</w:t>
      </w:r>
    </w:p>
    <w:p w:rsidR="000E7CF3" w:rsidRDefault="000E7CF3" w:rsidP="000E7CF3">
      <w:pPr>
        <w:spacing w:line="372" w:lineRule="auto"/>
        <w:ind w:firstLine="708"/>
        <w:jc w:val="both"/>
        <w:rPr>
          <w:rFonts w:ascii="Bookman Old Style" w:hAnsi="Bookman Old Style" w:cs="Arial"/>
          <w:sz w:val="28"/>
          <w:szCs w:val="28"/>
        </w:rPr>
      </w:pPr>
    </w:p>
    <w:p w:rsidR="001B2EE1" w:rsidRDefault="001B2EE1" w:rsidP="000E7CF3">
      <w:pPr>
        <w:spacing w:line="372" w:lineRule="auto"/>
        <w:ind w:firstLine="708"/>
        <w:jc w:val="both"/>
        <w:rPr>
          <w:rFonts w:ascii="Bookman Old Style" w:hAnsi="Bookman Old Style" w:cs="Arial"/>
          <w:sz w:val="28"/>
          <w:szCs w:val="28"/>
        </w:rPr>
      </w:pPr>
      <w:r>
        <w:rPr>
          <w:rFonts w:ascii="Bookman Old Style" w:hAnsi="Bookman Old Style" w:cs="Arial"/>
          <w:sz w:val="28"/>
          <w:szCs w:val="28"/>
        </w:rPr>
        <w:t xml:space="preserve">Sin embargo, en manera alguna explica el </w:t>
      </w:r>
      <w:r w:rsidRPr="00047F43">
        <w:rPr>
          <w:rFonts w:ascii="Bookman Old Style" w:hAnsi="Bookman Old Style" w:cs="Arial"/>
          <w:sz w:val="28"/>
          <w:szCs w:val="28"/>
        </w:rPr>
        <w:t xml:space="preserve">desafuero intelectivo del juzgador en la valoración probatoria, propio del alejamiento de los postulados de la sana crítica, ante el desconocimiento de los principios lógicos, de criterios científicos o </w:t>
      </w:r>
      <w:r>
        <w:rPr>
          <w:rFonts w:ascii="Bookman Old Style" w:hAnsi="Bookman Old Style" w:cs="Arial"/>
          <w:sz w:val="28"/>
          <w:szCs w:val="28"/>
        </w:rPr>
        <w:t xml:space="preserve">de las </w:t>
      </w:r>
      <w:r w:rsidRPr="00047F43">
        <w:rPr>
          <w:rFonts w:ascii="Bookman Old Style" w:hAnsi="Bookman Old Style" w:cs="Arial"/>
          <w:sz w:val="28"/>
          <w:szCs w:val="28"/>
        </w:rPr>
        <w:t>reglas de</w:t>
      </w:r>
      <w:r>
        <w:rPr>
          <w:rFonts w:ascii="Bookman Old Style" w:hAnsi="Bookman Old Style" w:cs="Arial"/>
          <w:sz w:val="28"/>
          <w:szCs w:val="28"/>
        </w:rPr>
        <w:t xml:space="preserve"> </w:t>
      </w:r>
      <w:r w:rsidRPr="00047F43">
        <w:rPr>
          <w:rFonts w:ascii="Bookman Old Style" w:hAnsi="Bookman Old Style" w:cs="Arial"/>
          <w:sz w:val="28"/>
          <w:szCs w:val="28"/>
        </w:rPr>
        <w:t>l</w:t>
      </w:r>
      <w:r>
        <w:rPr>
          <w:rFonts w:ascii="Bookman Old Style" w:hAnsi="Bookman Old Style" w:cs="Arial"/>
          <w:sz w:val="28"/>
          <w:szCs w:val="28"/>
        </w:rPr>
        <w:t>a experiencia.</w:t>
      </w:r>
    </w:p>
    <w:p w:rsidR="00F46646" w:rsidRDefault="001B2EE1" w:rsidP="000E7CF3">
      <w:pPr>
        <w:spacing w:line="372" w:lineRule="auto"/>
        <w:ind w:firstLine="708"/>
        <w:jc w:val="both"/>
        <w:rPr>
          <w:rFonts w:ascii="Bookman Old Style" w:hAnsi="Bookman Old Style" w:cs="Arial"/>
          <w:sz w:val="28"/>
          <w:szCs w:val="28"/>
        </w:rPr>
      </w:pPr>
      <w:r>
        <w:rPr>
          <w:rFonts w:ascii="Bookman Old Style" w:hAnsi="Bookman Old Style" w:cs="Arial"/>
          <w:sz w:val="28"/>
          <w:szCs w:val="28"/>
        </w:rPr>
        <w:t xml:space="preserve"> </w:t>
      </w:r>
      <w:r w:rsidR="00797233">
        <w:rPr>
          <w:rFonts w:ascii="Bookman Old Style" w:hAnsi="Bookman Old Style" w:cs="Arial"/>
          <w:sz w:val="28"/>
          <w:szCs w:val="28"/>
        </w:rPr>
        <w:t xml:space="preserve"> </w:t>
      </w:r>
    </w:p>
    <w:p w:rsidR="00F46646" w:rsidRDefault="00F46646" w:rsidP="000E7CF3">
      <w:pPr>
        <w:spacing w:line="372" w:lineRule="auto"/>
        <w:ind w:firstLine="708"/>
        <w:jc w:val="both"/>
        <w:rPr>
          <w:rFonts w:ascii="Bookman Old Style" w:hAnsi="Bookman Old Style" w:cs="Arial"/>
          <w:sz w:val="28"/>
          <w:szCs w:val="28"/>
        </w:rPr>
      </w:pPr>
      <w:r>
        <w:rPr>
          <w:rFonts w:ascii="Bookman Old Style" w:hAnsi="Bookman Old Style" w:cs="Arial"/>
          <w:sz w:val="28"/>
          <w:szCs w:val="28"/>
        </w:rPr>
        <w:t>Para la Corte también es vacuo el argumento del recurrente relacionado con que los</w:t>
      </w:r>
      <w:r w:rsidR="00797233">
        <w:rPr>
          <w:rFonts w:ascii="Bookman Old Style" w:hAnsi="Bookman Old Style" w:cs="Arial"/>
          <w:sz w:val="28"/>
          <w:szCs w:val="28"/>
        </w:rPr>
        <w:t xml:space="preserve"> soldados  SOSA PE</w:t>
      </w:r>
      <w:r>
        <w:rPr>
          <w:rFonts w:ascii="Bookman Old Style" w:hAnsi="Bookman Old Style" w:cs="Arial"/>
          <w:sz w:val="28"/>
          <w:szCs w:val="28"/>
        </w:rPr>
        <w:t>ÑALOSA y</w:t>
      </w:r>
      <w:r w:rsidR="00797233">
        <w:rPr>
          <w:rFonts w:ascii="Bookman Old Style" w:hAnsi="Bookman Old Style" w:cs="Arial"/>
          <w:sz w:val="28"/>
          <w:szCs w:val="28"/>
        </w:rPr>
        <w:t xml:space="preserve"> SÁNCHEZ </w:t>
      </w:r>
      <w:proofErr w:type="spellStart"/>
      <w:r w:rsidR="00797233">
        <w:rPr>
          <w:rFonts w:ascii="Bookman Old Style" w:hAnsi="Bookman Old Style" w:cs="Arial"/>
          <w:sz w:val="28"/>
          <w:szCs w:val="28"/>
        </w:rPr>
        <w:t>SÁNCHEZ</w:t>
      </w:r>
      <w:proofErr w:type="spellEnd"/>
      <w:r w:rsidR="00797233">
        <w:rPr>
          <w:rFonts w:ascii="Bookman Old Style" w:hAnsi="Bookman Old Style" w:cs="Arial"/>
          <w:sz w:val="28"/>
          <w:szCs w:val="28"/>
        </w:rPr>
        <w:t xml:space="preserve"> </w:t>
      </w:r>
      <w:r>
        <w:rPr>
          <w:rFonts w:ascii="Bookman Old Style" w:hAnsi="Bookman Old Style" w:cs="Arial"/>
          <w:sz w:val="28"/>
          <w:szCs w:val="28"/>
        </w:rPr>
        <w:t>no participaron en los hechos, porque se queda en el simple enunciado, desdeñando las consideraciones judiciales que evidenciaron las profundas contradicciones en que incurrieron al negar el uso de sus armas, porque contrariamente según el acta de gasto de munición el primero gastó 24 cartuchos, en tanto que el segundo admitió en la audiencia pública admitió haber realizado 20 disparos.</w:t>
      </w:r>
    </w:p>
    <w:p w:rsidR="00F46646" w:rsidRDefault="00F46646" w:rsidP="000E7CF3">
      <w:pPr>
        <w:spacing w:line="372" w:lineRule="auto"/>
        <w:ind w:firstLine="708"/>
        <w:jc w:val="both"/>
        <w:rPr>
          <w:rFonts w:ascii="Bookman Old Style" w:hAnsi="Bookman Old Style" w:cs="Arial"/>
          <w:sz w:val="28"/>
          <w:szCs w:val="28"/>
        </w:rPr>
      </w:pPr>
    </w:p>
    <w:p w:rsidR="001B2EE1" w:rsidRDefault="001B2EE1" w:rsidP="000E7CF3">
      <w:pPr>
        <w:spacing w:line="372" w:lineRule="auto"/>
        <w:ind w:firstLine="708"/>
        <w:jc w:val="both"/>
        <w:rPr>
          <w:rFonts w:ascii="Bookman Old Style" w:hAnsi="Bookman Old Style" w:cs="Arial"/>
          <w:sz w:val="28"/>
          <w:szCs w:val="28"/>
        </w:rPr>
      </w:pPr>
      <w:r>
        <w:rPr>
          <w:rFonts w:ascii="Bookman Old Style" w:hAnsi="Bookman Old Style" w:cs="Arial"/>
          <w:sz w:val="28"/>
          <w:szCs w:val="28"/>
        </w:rPr>
        <w:t>En suma el desarrollo de la censura n</w:t>
      </w:r>
      <w:r w:rsidRPr="008E7238">
        <w:rPr>
          <w:rFonts w:ascii="Bookman Old Style" w:hAnsi="Bookman Old Style" w:cs="Arial"/>
          <w:sz w:val="28"/>
          <w:szCs w:val="28"/>
        </w:rPr>
        <w:t xml:space="preserve">o logra motivar la atención </w:t>
      </w:r>
      <w:r>
        <w:rPr>
          <w:rFonts w:ascii="Bookman Old Style" w:hAnsi="Bookman Old Style" w:cs="Arial"/>
          <w:sz w:val="28"/>
          <w:szCs w:val="28"/>
        </w:rPr>
        <w:t xml:space="preserve">de la Corte </w:t>
      </w:r>
      <w:r w:rsidRPr="008E7238">
        <w:rPr>
          <w:rFonts w:ascii="Bookman Old Style" w:hAnsi="Bookman Old Style" w:cs="Arial"/>
          <w:sz w:val="28"/>
          <w:szCs w:val="28"/>
        </w:rPr>
        <w:t xml:space="preserve">para aprehender a fondo el estudio de la decisión </w:t>
      </w:r>
      <w:r>
        <w:rPr>
          <w:rFonts w:ascii="Bookman Old Style" w:hAnsi="Bookman Old Style" w:cs="Arial"/>
          <w:sz w:val="28"/>
          <w:szCs w:val="28"/>
        </w:rPr>
        <w:t>impugnada.</w:t>
      </w:r>
    </w:p>
    <w:p w:rsidR="001B2EE1" w:rsidRDefault="001B2EE1" w:rsidP="000E7CF3">
      <w:pPr>
        <w:spacing w:line="372" w:lineRule="auto"/>
        <w:ind w:firstLine="708"/>
        <w:jc w:val="both"/>
        <w:rPr>
          <w:rFonts w:ascii="Bookman Old Style" w:hAnsi="Bookman Old Style" w:cs="Arial"/>
          <w:sz w:val="28"/>
          <w:szCs w:val="28"/>
        </w:rPr>
      </w:pPr>
    </w:p>
    <w:p w:rsidR="00797233" w:rsidRPr="00D244CC" w:rsidRDefault="00797233" w:rsidP="000E7CF3">
      <w:pPr>
        <w:spacing w:line="372" w:lineRule="auto"/>
        <w:ind w:firstLine="709"/>
        <w:jc w:val="both"/>
        <w:rPr>
          <w:rFonts w:ascii="Bookman Old Style" w:hAnsi="Bookman Old Style" w:cs="Arial"/>
          <w:sz w:val="28"/>
          <w:szCs w:val="28"/>
        </w:rPr>
      </w:pPr>
      <w:r w:rsidRPr="00D244CC">
        <w:rPr>
          <w:rFonts w:ascii="Bookman Old Style" w:hAnsi="Bookman Old Style" w:cs="Arial"/>
          <w:sz w:val="28"/>
          <w:szCs w:val="28"/>
        </w:rPr>
        <w:t>Así las cosas, encuentra la Sala que el libelo</w:t>
      </w:r>
      <w:r>
        <w:rPr>
          <w:rFonts w:ascii="Bookman Old Style" w:hAnsi="Bookman Old Style" w:cs="Arial"/>
          <w:sz w:val="28"/>
          <w:szCs w:val="28"/>
        </w:rPr>
        <w:t>s</w:t>
      </w:r>
      <w:r w:rsidRPr="00D244CC">
        <w:rPr>
          <w:rFonts w:ascii="Bookman Old Style" w:hAnsi="Bookman Old Style" w:cs="Arial"/>
          <w:sz w:val="28"/>
          <w:szCs w:val="28"/>
        </w:rPr>
        <w:t xml:space="preserve"> acusa</w:t>
      </w:r>
      <w:r>
        <w:rPr>
          <w:rFonts w:ascii="Bookman Old Style" w:hAnsi="Bookman Old Style" w:cs="Arial"/>
          <w:sz w:val="28"/>
          <w:szCs w:val="28"/>
        </w:rPr>
        <w:t>n</w:t>
      </w:r>
      <w:r w:rsidRPr="00D244CC">
        <w:rPr>
          <w:rFonts w:ascii="Bookman Old Style" w:hAnsi="Bookman Old Style" w:cs="Arial"/>
          <w:sz w:val="28"/>
          <w:szCs w:val="28"/>
        </w:rPr>
        <w:t xml:space="preserve"> las graves fallas destacadas, que no pueden en modo </w:t>
      </w:r>
      <w:r w:rsidRPr="00D244CC">
        <w:rPr>
          <w:rFonts w:ascii="Bookman Old Style" w:hAnsi="Bookman Old Style" w:cs="Arial"/>
          <w:sz w:val="28"/>
          <w:szCs w:val="28"/>
        </w:rPr>
        <w:lastRenderedPageBreak/>
        <w:t xml:space="preserve">alguno ser enmendadas por la Corporación, pues lo impide el principio de limitación que rige el trámite </w:t>
      </w:r>
      <w:proofErr w:type="spellStart"/>
      <w:r w:rsidRPr="00D244CC">
        <w:rPr>
          <w:rFonts w:ascii="Bookman Old Style" w:hAnsi="Bookman Old Style" w:cs="Arial"/>
          <w:sz w:val="28"/>
          <w:szCs w:val="28"/>
        </w:rPr>
        <w:t>casacional</w:t>
      </w:r>
      <w:proofErr w:type="spellEnd"/>
      <w:r w:rsidRPr="00D244CC">
        <w:rPr>
          <w:rFonts w:ascii="Bookman Old Style" w:hAnsi="Bookman Old Style" w:cs="Arial"/>
          <w:sz w:val="28"/>
          <w:szCs w:val="28"/>
        </w:rPr>
        <w:t>, imponiéndose su no admisión de conformidad con lo dispuesto en el artículo 213 de la Ley 600 de 2000.</w:t>
      </w:r>
    </w:p>
    <w:p w:rsidR="00797233" w:rsidRPr="00D244CC" w:rsidRDefault="00797233" w:rsidP="000E7CF3">
      <w:pPr>
        <w:spacing w:line="372" w:lineRule="auto"/>
        <w:ind w:firstLine="709"/>
        <w:jc w:val="both"/>
        <w:rPr>
          <w:rFonts w:ascii="Bookman Old Style" w:hAnsi="Bookman Old Style" w:cs="Arial"/>
          <w:sz w:val="28"/>
          <w:szCs w:val="28"/>
        </w:rPr>
      </w:pPr>
    </w:p>
    <w:p w:rsidR="00797233" w:rsidRPr="00412E1B" w:rsidRDefault="00797233" w:rsidP="000E7CF3">
      <w:pPr>
        <w:spacing w:line="372" w:lineRule="auto"/>
        <w:ind w:firstLine="709"/>
        <w:jc w:val="both"/>
        <w:rPr>
          <w:rFonts w:ascii="Bookman Old Style" w:hAnsi="Bookman Old Style" w:cs="Arial"/>
          <w:sz w:val="28"/>
          <w:szCs w:val="28"/>
        </w:rPr>
      </w:pPr>
      <w:r>
        <w:rPr>
          <w:rFonts w:ascii="Bookman Old Style" w:hAnsi="Bookman Old Style" w:cs="Arial"/>
          <w:sz w:val="28"/>
          <w:szCs w:val="28"/>
        </w:rPr>
        <w:t xml:space="preserve">Finalmente, la </w:t>
      </w:r>
      <w:r w:rsidR="00F46646">
        <w:rPr>
          <w:rFonts w:ascii="Bookman Old Style" w:hAnsi="Bookman Old Style" w:cs="Arial"/>
          <w:sz w:val="28"/>
          <w:szCs w:val="28"/>
        </w:rPr>
        <w:t xml:space="preserve">Corporación </w:t>
      </w:r>
      <w:r>
        <w:rPr>
          <w:rFonts w:ascii="Bookman Old Style" w:hAnsi="Bookman Old Style" w:cs="Arial"/>
          <w:sz w:val="28"/>
          <w:szCs w:val="28"/>
        </w:rPr>
        <w:t xml:space="preserve">no </w:t>
      </w:r>
      <w:r w:rsidRPr="00412E1B">
        <w:rPr>
          <w:rFonts w:ascii="Bookman Old Style" w:hAnsi="Bookman Old Style" w:cs="Arial"/>
          <w:sz w:val="28"/>
          <w:szCs w:val="28"/>
        </w:rPr>
        <w:t xml:space="preserve">observa con ocasión del </w:t>
      </w:r>
      <w:r>
        <w:rPr>
          <w:rFonts w:ascii="Bookman Old Style" w:hAnsi="Bookman Old Style" w:cs="Arial"/>
          <w:sz w:val="28"/>
          <w:szCs w:val="28"/>
        </w:rPr>
        <w:t xml:space="preserve">diligenciamiento </w:t>
      </w:r>
      <w:r w:rsidRPr="00412E1B">
        <w:rPr>
          <w:rFonts w:ascii="Bookman Old Style" w:hAnsi="Bookman Old Style" w:cs="Arial"/>
          <w:sz w:val="28"/>
          <w:szCs w:val="28"/>
        </w:rPr>
        <w:t>o en el fallo impugnado violación de derechos o garantías de</w:t>
      </w:r>
      <w:r>
        <w:rPr>
          <w:rFonts w:ascii="Bookman Old Style" w:hAnsi="Bookman Old Style" w:cs="Arial"/>
          <w:sz w:val="28"/>
          <w:szCs w:val="28"/>
        </w:rPr>
        <w:t xml:space="preserve"> los sujetos procesales </w:t>
      </w:r>
      <w:r w:rsidRPr="00412E1B">
        <w:rPr>
          <w:rFonts w:ascii="Bookman Old Style" w:hAnsi="Bookman Old Style" w:cs="Arial"/>
          <w:sz w:val="28"/>
          <w:szCs w:val="28"/>
        </w:rPr>
        <w:t xml:space="preserve">como para que se hiciera necesario el ejercicio de la facultad legal oficiosa que le asiste a fin de asegurar su protección en los términos del artículo 216 del </w:t>
      </w:r>
      <w:r>
        <w:rPr>
          <w:rFonts w:ascii="Bookman Old Style" w:hAnsi="Bookman Old Style" w:cs="Arial"/>
          <w:sz w:val="28"/>
          <w:szCs w:val="28"/>
        </w:rPr>
        <w:t>estatuto adjetivo en comento</w:t>
      </w:r>
      <w:r w:rsidRPr="00412E1B">
        <w:rPr>
          <w:rFonts w:ascii="Bookman Old Style" w:hAnsi="Bookman Old Style" w:cs="Arial"/>
          <w:sz w:val="28"/>
          <w:szCs w:val="28"/>
        </w:rPr>
        <w:t>.</w:t>
      </w:r>
    </w:p>
    <w:p w:rsidR="00797233" w:rsidRDefault="00797233" w:rsidP="000E7CF3">
      <w:pPr>
        <w:spacing w:line="372" w:lineRule="auto"/>
        <w:ind w:firstLine="708"/>
        <w:jc w:val="both"/>
        <w:rPr>
          <w:rFonts w:ascii="Bookman Old Style" w:hAnsi="Bookman Old Style"/>
          <w:sz w:val="28"/>
          <w:szCs w:val="28"/>
        </w:rPr>
      </w:pPr>
    </w:p>
    <w:p w:rsidR="00797233" w:rsidRPr="002F5D4D" w:rsidRDefault="00797233" w:rsidP="000E7CF3">
      <w:pPr>
        <w:spacing w:line="372" w:lineRule="auto"/>
        <w:ind w:firstLine="708"/>
        <w:jc w:val="both"/>
        <w:rPr>
          <w:rFonts w:ascii="Bookman Old Style" w:hAnsi="Bookman Old Style"/>
          <w:sz w:val="28"/>
          <w:szCs w:val="28"/>
        </w:rPr>
      </w:pPr>
      <w:r w:rsidRPr="002F5D4D">
        <w:rPr>
          <w:rFonts w:ascii="Bookman Old Style" w:hAnsi="Bookman Old Style"/>
          <w:sz w:val="28"/>
          <w:szCs w:val="28"/>
        </w:rPr>
        <w:t xml:space="preserve">En mérito de lo expuesto, la Sala Penal de la Corte Suprema de Justicia, </w:t>
      </w:r>
    </w:p>
    <w:p w:rsidR="00797233" w:rsidRPr="002F5D4D" w:rsidRDefault="00797233" w:rsidP="000E7CF3">
      <w:pPr>
        <w:spacing w:line="372" w:lineRule="auto"/>
        <w:ind w:firstLine="708"/>
        <w:jc w:val="both"/>
        <w:rPr>
          <w:rFonts w:ascii="Bookman Old Style" w:hAnsi="Bookman Old Style"/>
          <w:sz w:val="28"/>
          <w:szCs w:val="28"/>
        </w:rPr>
      </w:pPr>
    </w:p>
    <w:p w:rsidR="00797233" w:rsidRPr="002F5D4D" w:rsidRDefault="00797233" w:rsidP="000E7CF3">
      <w:pPr>
        <w:spacing w:line="372" w:lineRule="auto"/>
        <w:ind w:firstLine="708"/>
        <w:jc w:val="center"/>
        <w:rPr>
          <w:rFonts w:ascii="Bookman Old Style" w:hAnsi="Bookman Old Style"/>
          <w:sz w:val="28"/>
          <w:szCs w:val="28"/>
        </w:rPr>
      </w:pPr>
      <w:r w:rsidRPr="00C94CE0">
        <w:rPr>
          <w:rFonts w:ascii="Bookman Old Style" w:hAnsi="Bookman Old Style"/>
          <w:b/>
          <w:sz w:val="28"/>
          <w:szCs w:val="28"/>
        </w:rPr>
        <w:t>RESUELVE</w:t>
      </w:r>
    </w:p>
    <w:p w:rsidR="00797233" w:rsidRPr="002F5D4D" w:rsidRDefault="00797233" w:rsidP="000E7CF3">
      <w:pPr>
        <w:spacing w:line="372" w:lineRule="auto"/>
        <w:ind w:firstLine="708"/>
        <w:jc w:val="both"/>
        <w:rPr>
          <w:rFonts w:ascii="Bookman Old Style" w:hAnsi="Bookman Old Style"/>
          <w:sz w:val="28"/>
          <w:szCs w:val="28"/>
        </w:rPr>
      </w:pPr>
    </w:p>
    <w:p w:rsidR="00797233" w:rsidRPr="002F5D4D" w:rsidRDefault="00797233" w:rsidP="000E7CF3">
      <w:pPr>
        <w:spacing w:line="372" w:lineRule="auto"/>
        <w:ind w:firstLine="708"/>
        <w:jc w:val="both"/>
        <w:rPr>
          <w:rFonts w:ascii="Bookman Old Style" w:hAnsi="Bookman Old Style"/>
          <w:sz w:val="28"/>
          <w:szCs w:val="28"/>
        </w:rPr>
      </w:pPr>
      <w:r w:rsidRPr="002F5D4D">
        <w:rPr>
          <w:rFonts w:ascii="Bookman Old Style" w:hAnsi="Bookman Old Style"/>
          <w:sz w:val="28"/>
          <w:szCs w:val="28"/>
        </w:rPr>
        <w:t>NO ADMITIR la</w:t>
      </w:r>
      <w:r>
        <w:rPr>
          <w:rFonts w:ascii="Bookman Old Style" w:hAnsi="Bookman Old Style"/>
          <w:sz w:val="28"/>
          <w:szCs w:val="28"/>
        </w:rPr>
        <w:t>s</w:t>
      </w:r>
      <w:r w:rsidRPr="002F5D4D">
        <w:rPr>
          <w:rFonts w:ascii="Bookman Old Style" w:hAnsi="Bookman Old Style"/>
          <w:sz w:val="28"/>
          <w:szCs w:val="28"/>
        </w:rPr>
        <w:t xml:space="preserve"> demanda</w:t>
      </w:r>
      <w:r w:rsidR="00F46646">
        <w:rPr>
          <w:rFonts w:ascii="Bookman Old Style" w:hAnsi="Bookman Old Style"/>
          <w:sz w:val="28"/>
          <w:szCs w:val="28"/>
        </w:rPr>
        <w:t>s</w:t>
      </w:r>
      <w:r>
        <w:rPr>
          <w:rFonts w:ascii="Bookman Old Style" w:hAnsi="Bookman Old Style"/>
          <w:sz w:val="28"/>
          <w:szCs w:val="28"/>
        </w:rPr>
        <w:t xml:space="preserve"> de casación </w:t>
      </w:r>
      <w:r w:rsidR="00F46646">
        <w:rPr>
          <w:rFonts w:ascii="Bookman Old Style" w:hAnsi="Bookman Old Style"/>
          <w:sz w:val="28"/>
          <w:szCs w:val="28"/>
        </w:rPr>
        <w:t>interpuestas</w:t>
      </w:r>
      <w:r>
        <w:rPr>
          <w:rFonts w:ascii="Bookman Old Style" w:hAnsi="Bookman Old Style"/>
          <w:sz w:val="28"/>
          <w:szCs w:val="28"/>
        </w:rPr>
        <w:t xml:space="preserve"> por los defensores de </w:t>
      </w:r>
      <w:r w:rsidR="000E7CF3">
        <w:rPr>
          <w:rFonts w:ascii="Bookman Old Style" w:hAnsi="Bookman Old Style" w:cs="Arial"/>
          <w:sz w:val="28"/>
          <w:szCs w:val="28"/>
        </w:rPr>
        <w:t>DAGOBERTO ALFONSO BUSTAMANTE MENDOZA</w:t>
      </w:r>
      <w:r w:rsidR="00735E94">
        <w:rPr>
          <w:rFonts w:ascii="Bookman Old Style" w:hAnsi="Bookman Old Style" w:cs="Arial"/>
          <w:sz w:val="28"/>
          <w:szCs w:val="28"/>
        </w:rPr>
        <w:t xml:space="preserve"> y</w:t>
      </w:r>
      <w:r w:rsidR="000E7CF3">
        <w:rPr>
          <w:rFonts w:ascii="Bookman Old Style" w:hAnsi="Bookman Old Style" w:cs="Arial"/>
          <w:sz w:val="28"/>
          <w:szCs w:val="28"/>
        </w:rPr>
        <w:t xml:space="preserve"> JOSÉ MIGUEL ZULETA PALMERA, Sargento Segundo y Cabo Tercero del Ejército Nacional, respectivamente, así como de los soldados profesionales     PEDRO MANUEL URRUCHURTO NIEVES, ALEXANDER SOSA PEÑALOSA, OEL CAÑAS DE LA ROSA, LUIS FABIÁN PADILLA HOLGUÍN y JORGE ENRIQUE SÁNCHEZ </w:t>
      </w:r>
      <w:proofErr w:type="spellStart"/>
      <w:r w:rsidR="000E7CF3">
        <w:rPr>
          <w:rFonts w:ascii="Bookman Old Style" w:hAnsi="Bookman Old Style" w:cs="Arial"/>
          <w:sz w:val="28"/>
          <w:szCs w:val="28"/>
        </w:rPr>
        <w:t>SÁNCHEZ</w:t>
      </w:r>
      <w:proofErr w:type="spellEnd"/>
      <w:r>
        <w:rPr>
          <w:rFonts w:ascii="Bookman Old Style" w:hAnsi="Bookman Old Style"/>
          <w:sz w:val="28"/>
          <w:szCs w:val="28"/>
        </w:rPr>
        <w:t xml:space="preserve">, </w:t>
      </w:r>
      <w:r w:rsidRPr="002F5D4D">
        <w:rPr>
          <w:rFonts w:ascii="Bookman Old Style" w:hAnsi="Bookman Old Style"/>
          <w:sz w:val="28"/>
          <w:szCs w:val="28"/>
        </w:rPr>
        <w:t>por las razones dadas en la anterior motivación.</w:t>
      </w:r>
    </w:p>
    <w:p w:rsidR="00797233" w:rsidRPr="002F5D4D" w:rsidRDefault="00797233" w:rsidP="000E7CF3">
      <w:pPr>
        <w:spacing w:line="372" w:lineRule="auto"/>
        <w:ind w:firstLine="708"/>
        <w:jc w:val="both"/>
        <w:rPr>
          <w:rFonts w:ascii="Bookman Old Style" w:hAnsi="Bookman Old Style"/>
          <w:sz w:val="28"/>
          <w:szCs w:val="28"/>
        </w:rPr>
      </w:pPr>
    </w:p>
    <w:p w:rsidR="000E7CF3" w:rsidRDefault="000E7CF3" w:rsidP="00797233">
      <w:pPr>
        <w:spacing w:line="360" w:lineRule="auto"/>
        <w:ind w:firstLine="708"/>
        <w:jc w:val="both"/>
        <w:rPr>
          <w:rFonts w:ascii="Bookman Old Style" w:hAnsi="Bookman Old Style"/>
          <w:sz w:val="28"/>
          <w:szCs w:val="28"/>
        </w:rPr>
      </w:pPr>
    </w:p>
    <w:p w:rsidR="00797233" w:rsidRDefault="00797233" w:rsidP="00797233">
      <w:pPr>
        <w:spacing w:line="360" w:lineRule="auto"/>
        <w:ind w:firstLine="708"/>
        <w:jc w:val="both"/>
        <w:rPr>
          <w:rFonts w:ascii="Bookman Old Style" w:hAnsi="Bookman Old Style"/>
          <w:sz w:val="28"/>
          <w:szCs w:val="28"/>
        </w:rPr>
      </w:pPr>
      <w:r w:rsidRPr="002F5D4D">
        <w:rPr>
          <w:rFonts w:ascii="Bookman Old Style" w:hAnsi="Bookman Old Style"/>
          <w:sz w:val="28"/>
          <w:szCs w:val="28"/>
        </w:rPr>
        <w:lastRenderedPageBreak/>
        <w:t>Contra esta decisión no procede recurso alguno</w:t>
      </w:r>
      <w:r>
        <w:rPr>
          <w:rFonts w:ascii="Bookman Old Style" w:hAnsi="Bookman Old Style"/>
          <w:sz w:val="28"/>
          <w:szCs w:val="28"/>
        </w:rPr>
        <w:t>.</w:t>
      </w:r>
    </w:p>
    <w:p w:rsidR="00797233" w:rsidRDefault="00797233" w:rsidP="00797233">
      <w:pPr>
        <w:spacing w:line="360" w:lineRule="auto"/>
        <w:ind w:firstLine="708"/>
        <w:jc w:val="both"/>
        <w:rPr>
          <w:rFonts w:ascii="Bookman Old Style" w:hAnsi="Bookman Old Style"/>
          <w:sz w:val="28"/>
          <w:szCs w:val="28"/>
        </w:rPr>
      </w:pPr>
    </w:p>
    <w:p w:rsidR="000E7CF3" w:rsidRDefault="000E7CF3" w:rsidP="00797233">
      <w:pPr>
        <w:spacing w:line="360" w:lineRule="auto"/>
        <w:ind w:firstLine="708"/>
        <w:jc w:val="both"/>
        <w:rPr>
          <w:rFonts w:ascii="Bookman Old Style" w:hAnsi="Bookman Old Style"/>
          <w:sz w:val="28"/>
          <w:szCs w:val="28"/>
        </w:rPr>
      </w:pPr>
    </w:p>
    <w:p w:rsidR="000E7CF3" w:rsidRDefault="000E7CF3" w:rsidP="00797233">
      <w:pPr>
        <w:spacing w:line="360" w:lineRule="auto"/>
        <w:ind w:firstLine="708"/>
        <w:jc w:val="both"/>
        <w:rPr>
          <w:rFonts w:ascii="Bookman Old Style" w:hAnsi="Bookman Old Style"/>
          <w:sz w:val="28"/>
          <w:szCs w:val="28"/>
        </w:rPr>
      </w:pPr>
    </w:p>
    <w:p w:rsidR="00797233" w:rsidRDefault="00797233" w:rsidP="00797233">
      <w:pPr>
        <w:spacing w:line="360" w:lineRule="auto"/>
        <w:ind w:firstLine="708"/>
        <w:jc w:val="both"/>
        <w:rPr>
          <w:rFonts w:ascii="Bookman Old Style" w:hAnsi="Bookman Old Style"/>
          <w:sz w:val="28"/>
          <w:szCs w:val="28"/>
        </w:rPr>
      </w:pPr>
    </w:p>
    <w:p w:rsidR="000E7CF3" w:rsidRDefault="000E7CF3" w:rsidP="00797233">
      <w:pPr>
        <w:spacing w:line="360" w:lineRule="auto"/>
        <w:ind w:firstLine="708"/>
        <w:jc w:val="both"/>
        <w:rPr>
          <w:rFonts w:ascii="Bookman Old Style" w:hAnsi="Bookman Old Style"/>
          <w:sz w:val="28"/>
          <w:szCs w:val="28"/>
        </w:rPr>
      </w:pPr>
    </w:p>
    <w:p w:rsidR="00797233" w:rsidRPr="00794B31" w:rsidRDefault="00797233" w:rsidP="00797233">
      <w:pPr>
        <w:spacing w:line="360" w:lineRule="auto"/>
        <w:ind w:firstLine="708"/>
        <w:jc w:val="center"/>
        <w:rPr>
          <w:rFonts w:ascii="Bookman Old Style" w:hAnsi="Bookman Old Style"/>
          <w:sz w:val="28"/>
          <w:szCs w:val="28"/>
        </w:rPr>
      </w:pPr>
      <w:r w:rsidRPr="00794B31">
        <w:rPr>
          <w:rFonts w:ascii="Bookman Old Style" w:hAnsi="Bookman Old Style"/>
          <w:sz w:val="28"/>
          <w:szCs w:val="28"/>
        </w:rPr>
        <w:t>Notifíquese y cúmplase.</w:t>
      </w:r>
    </w:p>
    <w:p w:rsidR="00797233" w:rsidRDefault="0079723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0E7CF3" w:rsidRDefault="000E7CF3" w:rsidP="00797233">
      <w:pPr>
        <w:spacing w:line="360" w:lineRule="auto"/>
        <w:jc w:val="center"/>
        <w:rPr>
          <w:rFonts w:ascii="Bookman Old Style" w:hAnsi="Bookman Old Style" w:cs="Arial"/>
          <w:b/>
          <w:sz w:val="28"/>
          <w:szCs w:val="28"/>
        </w:rPr>
      </w:pPr>
    </w:p>
    <w:p w:rsidR="000E7CF3" w:rsidRDefault="000E7CF3" w:rsidP="00797233">
      <w:pPr>
        <w:spacing w:line="360" w:lineRule="auto"/>
        <w:jc w:val="center"/>
        <w:rPr>
          <w:rFonts w:ascii="Bookman Old Style" w:hAnsi="Bookman Old Style" w:cs="Arial"/>
          <w:b/>
          <w:sz w:val="28"/>
          <w:szCs w:val="28"/>
        </w:rPr>
      </w:pPr>
    </w:p>
    <w:p w:rsidR="000E7CF3" w:rsidRDefault="000E7CF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w w:val="80"/>
          <w:sz w:val="28"/>
          <w:szCs w:val="28"/>
        </w:rPr>
      </w:pPr>
      <w:r w:rsidRPr="001322F1">
        <w:rPr>
          <w:rFonts w:ascii="Bookman Old Style" w:hAnsi="Bookman Old Style" w:cs="Arial"/>
          <w:b/>
          <w:w w:val="80"/>
          <w:sz w:val="28"/>
          <w:szCs w:val="28"/>
        </w:rPr>
        <w:t>FERNANDO ALBERTO CASTRO CABALLERO</w:t>
      </w:r>
    </w:p>
    <w:p w:rsidR="00797233" w:rsidRPr="001322F1" w:rsidRDefault="00797233" w:rsidP="00797233">
      <w:pPr>
        <w:spacing w:line="360" w:lineRule="auto"/>
        <w:jc w:val="center"/>
        <w:rPr>
          <w:rFonts w:ascii="Bookman Old Style" w:hAnsi="Bookman Old Style" w:cs="Arial"/>
          <w:b/>
          <w:sz w:val="28"/>
          <w:szCs w:val="28"/>
        </w:rPr>
      </w:pPr>
      <w:r>
        <w:rPr>
          <w:rFonts w:ascii="Bookman Old Style" w:hAnsi="Bookman Old Style" w:cs="Arial"/>
          <w:b/>
          <w:w w:val="80"/>
          <w:sz w:val="28"/>
          <w:szCs w:val="28"/>
        </w:rPr>
        <w:t xml:space="preserve">Presidente </w:t>
      </w:r>
    </w:p>
    <w:p w:rsidR="00797233" w:rsidRDefault="0079723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0E7CF3" w:rsidRDefault="000E7CF3" w:rsidP="00797233">
      <w:pPr>
        <w:spacing w:line="360" w:lineRule="auto"/>
        <w:jc w:val="center"/>
        <w:rPr>
          <w:rFonts w:ascii="Bookman Old Style" w:hAnsi="Bookman Old Style" w:cs="Arial"/>
          <w:b/>
          <w:sz w:val="28"/>
          <w:szCs w:val="28"/>
        </w:rPr>
      </w:pPr>
    </w:p>
    <w:p w:rsidR="00797233" w:rsidRPr="001322F1" w:rsidRDefault="00797233" w:rsidP="00797233">
      <w:pPr>
        <w:spacing w:line="360" w:lineRule="auto"/>
        <w:jc w:val="center"/>
        <w:rPr>
          <w:rFonts w:ascii="Bookman Old Style" w:hAnsi="Bookman Old Style" w:cs="Arial"/>
          <w:b/>
          <w:sz w:val="28"/>
          <w:szCs w:val="28"/>
        </w:rPr>
      </w:pPr>
      <w:r w:rsidRPr="001322F1">
        <w:rPr>
          <w:rFonts w:ascii="Bookman Old Style" w:hAnsi="Bookman Old Style" w:cs="Arial"/>
          <w:b/>
          <w:sz w:val="28"/>
          <w:szCs w:val="28"/>
        </w:rPr>
        <w:t>JOSÉ LUIS BARCELÓ CAMACHO</w:t>
      </w:r>
    </w:p>
    <w:p w:rsidR="00797233" w:rsidRDefault="0079723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0E7CF3" w:rsidRDefault="000E7CF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797233" w:rsidRPr="001322F1" w:rsidRDefault="00797233" w:rsidP="00797233">
      <w:pPr>
        <w:spacing w:line="360" w:lineRule="auto"/>
        <w:jc w:val="center"/>
        <w:rPr>
          <w:rFonts w:ascii="Bookman Old Style" w:hAnsi="Bookman Old Style" w:cs="Arial"/>
          <w:b/>
          <w:sz w:val="28"/>
          <w:szCs w:val="28"/>
        </w:rPr>
      </w:pPr>
      <w:r w:rsidRPr="001322F1">
        <w:rPr>
          <w:rFonts w:ascii="Bookman Old Style" w:hAnsi="Bookman Old Style" w:cs="Arial"/>
          <w:b/>
          <w:sz w:val="28"/>
          <w:szCs w:val="28"/>
        </w:rPr>
        <w:t>JOSÉ LEONIDAS BUSTOS MARTÍNEZ</w:t>
      </w:r>
    </w:p>
    <w:p w:rsidR="00797233" w:rsidRDefault="0079723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0E7CF3" w:rsidRDefault="000E7CF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0E7CF3" w:rsidRDefault="000E7CF3" w:rsidP="00797233">
      <w:pPr>
        <w:spacing w:line="360" w:lineRule="auto"/>
        <w:jc w:val="center"/>
        <w:rPr>
          <w:rFonts w:ascii="Bookman Old Style" w:hAnsi="Bookman Old Style" w:cs="Arial"/>
          <w:b/>
          <w:sz w:val="28"/>
          <w:szCs w:val="28"/>
        </w:rPr>
      </w:pPr>
    </w:p>
    <w:p w:rsidR="000E7CF3" w:rsidRDefault="000E7CF3" w:rsidP="00797233">
      <w:pPr>
        <w:spacing w:line="360" w:lineRule="auto"/>
        <w:jc w:val="center"/>
        <w:rPr>
          <w:rFonts w:ascii="Bookman Old Style" w:hAnsi="Bookman Old Style" w:cs="Arial"/>
          <w:b/>
          <w:sz w:val="28"/>
          <w:szCs w:val="28"/>
        </w:rPr>
      </w:pPr>
    </w:p>
    <w:p w:rsidR="000E7CF3" w:rsidRDefault="000E7CF3" w:rsidP="00797233">
      <w:pPr>
        <w:spacing w:line="360" w:lineRule="auto"/>
        <w:jc w:val="center"/>
        <w:rPr>
          <w:rFonts w:ascii="Bookman Old Style" w:hAnsi="Bookman Old Style" w:cs="Arial"/>
          <w:b/>
          <w:sz w:val="28"/>
          <w:szCs w:val="28"/>
        </w:rPr>
      </w:pPr>
    </w:p>
    <w:p w:rsidR="000E7CF3" w:rsidRDefault="000E7CF3" w:rsidP="00797233">
      <w:pPr>
        <w:spacing w:line="360" w:lineRule="auto"/>
        <w:jc w:val="center"/>
        <w:rPr>
          <w:rFonts w:ascii="Bookman Old Style" w:hAnsi="Bookman Old Style" w:cs="Arial"/>
          <w:b/>
          <w:sz w:val="28"/>
          <w:szCs w:val="28"/>
        </w:rPr>
      </w:pPr>
    </w:p>
    <w:p w:rsidR="00797233" w:rsidRPr="001322F1" w:rsidRDefault="00797233" w:rsidP="00797233">
      <w:pPr>
        <w:spacing w:line="360" w:lineRule="auto"/>
        <w:jc w:val="center"/>
        <w:rPr>
          <w:rFonts w:ascii="Bookman Old Style" w:hAnsi="Bookman Old Style" w:cs="Arial"/>
          <w:b/>
          <w:w w:val="90"/>
          <w:sz w:val="28"/>
          <w:szCs w:val="28"/>
        </w:rPr>
      </w:pPr>
      <w:r w:rsidRPr="001322F1">
        <w:rPr>
          <w:rFonts w:ascii="Bookman Old Style" w:hAnsi="Bookman Old Style" w:cs="Arial"/>
          <w:b/>
          <w:w w:val="90"/>
          <w:sz w:val="28"/>
          <w:szCs w:val="28"/>
        </w:rPr>
        <w:t>EUGENIO FERNÁNDEZ CARLIER</w:t>
      </w:r>
    </w:p>
    <w:p w:rsidR="00797233" w:rsidRPr="001322F1" w:rsidRDefault="00797233" w:rsidP="00797233">
      <w:pPr>
        <w:spacing w:line="360" w:lineRule="auto"/>
        <w:jc w:val="center"/>
        <w:rPr>
          <w:rFonts w:ascii="Bookman Old Style" w:hAnsi="Bookman Old Style" w:cs="Arial"/>
          <w:b/>
          <w:w w:val="90"/>
          <w:sz w:val="28"/>
          <w:szCs w:val="28"/>
        </w:rPr>
      </w:pPr>
    </w:p>
    <w:p w:rsidR="00797233" w:rsidRDefault="00797233" w:rsidP="00797233">
      <w:pPr>
        <w:spacing w:line="360" w:lineRule="auto"/>
        <w:jc w:val="center"/>
        <w:rPr>
          <w:rFonts w:ascii="Bookman Old Style" w:hAnsi="Bookman Old Style" w:cs="Arial"/>
          <w:b/>
          <w:w w:val="90"/>
          <w:sz w:val="28"/>
          <w:szCs w:val="28"/>
        </w:rPr>
      </w:pPr>
    </w:p>
    <w:p w:rsidR="00797233" w:rsidRDefault="00797233" w:rsidP="00797233">
      <w:pPr>
        <w:spacing w:line="360" w:lineRule="auto"/>
        <w:jc w:val="center"/>
        <w:rPr>
          <w:rFonts w:ascii="Bookman Old Style" w:hAnsi="Bookman Old Style" w:cs="Arial"/>
          <w:b/>
          <w:w w:val="90"/>
          <w:sz w:val="28"/>
          <w:szCs w:val="28"/>
        </w:rPr>
      </w:pPr>
    </w:p>
    <w:p w:rsidR="00797233" w:rsidRDefault="00797233" w:rsidP="00797233">
      <w:pPr>
        <w:spacing w:line="360" w:lineRule="auto"/>
        <w:jc w:val="center"/>
        <w:rPr>
          <w:rFonts w:ascii="Bookman Old Style" w:hAnsi="Bookman Old Style" w:cs="Arial"/>
          <w:b/>
          <w:w w:val="90"/>
          <w:sz w:val="28"/>
          <w:szCs w:val="28"/>
        </w:rPr>
      </w:pPr>
    </w:p>
    <w:p w:rsidR="00797233" w:rsidRDefault="00797233" w:rsidP="00797233">
      <w:pPr>
        <w:spacing w:line="360" w:lineRule="auto"/>
        <w:jc w:val="center"/>
        <w:rPr>
          <w:rFonts w:ascii="Bookman Old Style" w:hAnsi="Bookman Old Style" w:cs="Arial"/>
          <w:b/>
          <w:w w:val="90"/>
          <w:sz w:val="28"/>
          <w:szCs w:val="28"/>
        </w:rPr>
      </w:pPr>
    </w:p>
    <w:p w:rsidR="00797233" w:rsidRPr="001322F1" w:rsidRDefault="00797233" w:rsidP="00797233">
      <w:pPr>
        <w:spacing w:line="360" w:lineRule="auto"/>
        <w:jc w:val="center"/>
        <w:rPr>
          <w:rFonts w:ascii="Bookman Old Style" w:hAnsi="Bookman Old Style" w:cs="Arial"/>
          <w:b/>
          <w:sz w:val="28"/>
          <w:szCs w:val="28"/>
        </w:rPr>
      </w:pPr>
      <w:r w:rsidRPr="001322F1">
        <w:rPr>
          <w:rFonts w:ascii="Bookman Old Style" w:hAnsi="Bookman Old Style" w:cs="Arial"/>
          <w:b/>
          <w:w w:val="90"/>
          <w:sz w:val="28"/>
          <w:szCs w:val="28"/>
        </w:rPr>
        <w:t>MARÍA DEL ROSARIO GONZÁLEZ MUÑOZ</w:t>
      </w:r>
    </w:p>
    <w:p w:rsidR="00797233" w:rsidRPr="001322F1" w:rsidRDefault="00797233" w:rsidP="00797233">
      <w:pPr>
        <w:spacing w:line="360" w:lineRule="auto"/>
        <w:jc w:val="center"/>
        <w:rPr>
          <w:rFonts w:ascii="Bookman Old Style" w:hAnsi="Bookman Old Style" w:cs="Arial"/>
          <w:b/>
          <w:sz w:val="28"/>
          <w:szCs w:val="28"/>
        </w:rPr>
      </w:pPr>
    </w:p>
    <w:p w:rsidR="00797233" w:rsidRPr="001322F1" w:rsidRDefault="0079723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797233" w:rsidRDefault="00797233" w:rsidP="00797233">
      <w:pPr>
        <w:spacing w:line="360" w:lineRule="auto"/>
        <w:jc w:val="center"/>
        <w:rPr>
          <w:rFonts w:ascii="Bookman Old Style" w:hAnsi="Bookman Old Style" w:cs="Arial"/>
          <w:b/>
          <w:sz w:val="28"/>
          <w:szCs w:val="28"/>
        </w:rPr>
      </w:pPr>
    </w:p>
    <w:p w:rsidR="00797233" w:rsidRPr="001322F1" w:rsidRDefault="00797233" w:rsidP="00797233">
      <w:pPr>
        <w:spacing w:line="360" w:lineRule="auto"/>
        <w:jc w:val="center"/>
        <w:rPr>
          <w:rFonts w:ascii="Bookman Old Style" w:hAnsi="Bookman Old Style" w:cs="Arial"/>
          <w:b/>
          <w:spacing w:val="-20"/>
          <w:sz w:val="28"/>
          <w:szCs w:val="28"/>
        </w:rPr>
      </w:pPr>
      <w:r w:rsidRPr="001322F1">
        <w:rPr>
          <w:rFonts w:ascii="Bookman Old Style" w:hAnsi="Bookman Old Style" w:cs="Arial"/>
          <w:b/>
          <w:spacing w:val="-20"/>
          <w:sz w:val="28"/>
          <w:szCs w:val="28"/>
        </w:rPr>
        <w:t>GUSTAVO ENRIQUE MALO FERNÁNDEZ</w:t>
      </w:r>
    </w:p>
    <w:p w:rsidR="00797233" w:rsidRDefault="00797233" w:rsidP="00797233">
      <w:pPr>
        <w:spacing w:line="360" w:lineRule="auto"/>
        <w:jc w:val="center"/>
        <w:rPr>
          <w:rFonts w:ascii="Bookman Old Style" w:hAnsi="Bookman Old Style" w:cs="Arial"/>
          <w:b/>
          <w:spacing w:val="-20"/>
          <w:sz w:val="28"/>
          <w:szCs w:val="28"/>
        </w:rPr>
      </w:pPr>
    </w:p>
    <w:p w:rsidR="00797233" w:rsidRPr="001322F1"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Pr="00242DA6" w:rsidRDefault="00797233" w:rsidP="00797233">
      <w:pPr>
        <w:spacing w:line="360" w:lineRule="auto"/>
        <w:jc w:val="center"/>
        <w:rPr>
          <w:rFonts w:ascii="Bookman Old Style" w:hAnsi="Bookman Old Style" w:cs="Arial"/>
          <w:b/>
          <w:spacing w:val="-20"/>
          <w:sz w:val="28"/>
          <w:szCs w:val="28"/>
        </w:rPr>
      </w:pPr>
      <w:r w:rsidRPr="00242DA6">
        <w:rPr>
          <w:rFonts w:ascii="Bookman Old Style" w:hAnsi="Bookman Old Style" w:cs="Arial"/>
          <w:b/>
          <w:spacing w:val="-20"/>
          <w:sz w:val="28"/>
          <w:szCs w:val="28"/>
        </w:rPr>
        <w:t>EYDER PATIÑO CABRERA</w:t>
      </w:r>
    </w:p>
    <w:p w:rsidR="00797233" w:rsidRPr="00242DA6"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r>
        <w:rPr>
          <w:rFonts w:ascii="Bookman Old Style" w:hAnsi="Bookman Old Style" w:cs="Arial"/>
          <w:b/>
          <w:spacing w:val="-20"/>
          <w:sz w:val="28"/>
          <w:szCs w:val="28"/>
        </w:rPr>
        <w:t>PATRICIA SALAZAR CUELLAR</w:t>
      </w: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Pr="00242DA6" w:rsidRDefault="00797233" w:rsidP="00797233">
      <w:pPr>
        <w:spacing w:line="360" w:lineRule="auto"/>
        <w:jc w:val="center"/>
        <w:rPr>
          <w:rFonts w:ascii="Bookman Old Style" w:hAnsi="Bookman Old Style" w:cs="Arial"/>
          <w:b/>
          <w:spacing w:val="-20"/>
          <w:sz w:val="28"/>
          <w:szCs w:val="28"/>
        </w:rPr>
      </w:pPr>
      <w:r w:rsidRPr="00242DA6">
        <w:rPr>
          <w:rFonts w:ascii="Bookman Old Style" w:hAnsi="Bookman Old Style" w:cs="Arial"/>
          <w:b/>
          <w:spacing w:val="-20"/>
          <w:sz w:val="28"/>
          <w:szCs w:val="28"/>
        </w:rPr>
        <w:t>LUIS GUILLERMO SALAZAR OTERO</w:t>
      </w: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Default="00797233" w:rsidP="00797233">
      <w:pPr>
        <w:spacing w:line="360" w:lineRule="auto"/>
        <w:jc w:val="center"/>
        <w:rPr>
          <w:rFonts w:ascii="Bookman Old Style" w:hAnsi="Bookman Old Style" w:cs="Arial"/>
          <w:b/>
          <w:spacing w:val="-20"/>
          <w:sz w:val="28"/>
          <w:szCs w:val="28"/>
        </w:rPr>
      </w:pPr>
    </w:p>
    <w:p w:rsidR="00797233" w:rsidRPr="00242DA6" w:rsidRDefault="00797233" w:rsidP="00797233">
      <w:pPr>
        <w:spacing w:line="360" w:lineRule="auto"/>
        <w:jc w:val="center"/>
        <w:rPr>
          <w:rFonts w:ascii="Bookman Old Style" w:hAnsi="Bookman Old Style" w:cs="Arial"/>
          <w:spacing w:val="-20"/>
          <w:sz w:val="28"/>
          <w:szCs w:val="28"/>
        </w:rPr>
      </w:pPr>
      <w:r w:rsidRPr="00242DA6">
        <w:rPr>
          <w:rFonts w:ascii="Bookman Old Style" w:hAnsi="Bookman Old Style" w:cs="Arial"/>
          <w:spacing w:val="-20"/>
          <w:sz w:val="28"/>
          <w:szCs w:val="28"/>
        </w:rPr>
        <w:t>NUBIA YOLANDA NOVA GARCÍA</w:t>
      </w:r>
    </w:p>
    <w:p w:rsidR="00797233" w:rsidRDefault="00797233" w:rsidP="00797233">
      <w:pPr>
        <w:spacing w:line="360" w:lineRule="auto"/>
        <w:jc w:val="center"/>
        <w:rPr>
          <w:rFonts w:ascii="Bookman Old Style" w:hAnsi="Bookman Old Style" w:cs="Arial"/>
          <w:spacing w:val="-20"/>
          <w:sz w:val="28"/>
          <w:szCs w:val="28"/>
        </w:rPr>
      </w:pPr>
      <w:r w:rsidRPr="00242DA6">
        <w:rPr>
          <w:rFonts w:ascii="Bookman Old Style" w:hAnsi="Bookman Old Style" w:cs="Arial"/>
          <w:spacing w:val="-20"/>
          <w:sz w:val="28"/>
          <w:szCs w:val="28"/>
        </w:rPr>
        <w:t>Secretaria</w:t>
      </w:r>
    </w:p>
    <w:p w:rsidR="00797233" w:rsidRDefault="00797233" w:rsidP="00797233">
      <w:pPr>
        <w:pStyle w:val="Saludo"/>
        <w:tabs>
          <w:tab w:val="left" w:pos="4906"/>
        </w:tabs>
        <w:spacing w:line="360" w:lineRule="auto"/>
        <w:jc w:val="center"/>
        <w:rPr>
          <w:rFonts w:ascii="Bookman Old Style" w:hAnsi="Bookman Old Style"/>
          <w:sz w:val="26"/>
          <w:szCs w:val="26"/>
        </w:rPr>
      </w:pPr>
    </w:p>
    <w:p w:rsidR="000E7CF3" w:rsidRDefault="000E7CF3" w:rsidP="00797233">
      <w:pPr>
        <w:pStyle w:val="Saludo"/>
        <w:tabs>
          <w:tab w:val="left" w:pos="4906"/>
        </w:tabs>
        <w:spacing w:line="360" w:lineRule="auto"/>
        <w:jc w:val="center"/>
        <w:rPr>
          <w:rFonts w:ascii="Bookman Old Style" w:hAnsi="Bookman Old Style"/>
          <w:sz w:val="26"/>
          <w:szCs w:val="26"/>
        </w:rPr>
      </w:pPr>
    </w:p>
    <w:p w:rsidR="000E7CF3" w:rsidRDefault="000E7CF3" w:rsidP="00797233">
      <w:pPr>
        <w:pStyle w:val="Saludo"/>
        <w:tabs>
          <w:tab w:val="left" w:pos="4906"/>
        </w:tabs>
        <w:spacing w:line="360" w:lineRule="auto"/>
        <w:jc w:val="center"/>
        <w:rPr>
          <w:rFonts w:ascii="Bookman Old Style" w:hAnsi="Bookman Old Style"/>
          <w:sz w:val="26"/>
          <w:szCs w:val="26"/>
        </w:rPr>
      </w:pPr>
    </w:p>
    <w:p w:rsidR="000E7CF3" w:rsidRDefault="000E7CF3" w:rsidP="00797233">
      <w:pPr>
        <w:pStyle w:val="Saludo"/>
        <w:tabs>
          <w:tab w:val="left" w:pos="4906"/>
        </w:tabs>
        <w:spacing w:line="360" w:lineRule="auto"/>
        <w:jc w:val="center"/>
        <w:rPr>
          <w:rFonts w:ascii="Bookman Old Style" w:hAnsi="Bookman Old Style"/>
          <w:sz w:val="26"/>
          <w:szCs w:val="26"/>
        </w:rPr>
      </w:pPr>
    </w:p>
    <w:p w:rsidR="000E7CF3" w:rsidRDefault="000E7CF3" w:rsidP="00797233">
      <w:pPr>
        <w:pStyle w:val="Saludo"/>
        <w:tabs>
          <w:tab w:val="left" w:pos="4906"/>
        </w:tabs>
        <w:spacing w:line="360" w:lineRule="auto"/>
        <w:jc w:val="center"/>
        <w:rPr>
          <w:rFonts w:ascii="Bookman Old Style" w:hAnsi="Bookman Old Style"/>
          <w:sz w:val="26"/>
          <w:szCs w:val="26"/>
        </w:rPr>
      </w:pPr>
    </w:p>
    <w:p w:rsidR="000E7CF3" w:rsidRDefault="000E7CF3" w:rsidP="00797233">
      <w:pPr>
        <w:pStyle w:val="Saludo"/>
        <w:tabs>
          <w:tab w:val="left" w:pos="4906"/>
        </w:tabs>
        <w:spacing w:line="360" w:lineRule="auto"/>
        <w:jc w:val="center"/>
        <w:rPr>
          <w:rFonts w:ascii="Bookman Old Style" w:hAnsi="Bookman Old Style"/>
          <w:sz w:val="26"/>
          <w:szCs w:val="26"/>
        </w:rPr>
      </w:pPr>
    </w:p>
    <w:p w:rsidR="000E7CF3" w:rsidRDefault="000E7CF3" w:rsidP="00797233">
      <w:pPr>
        <w:pStyle w:val="Saludo"/>
        <w:tabs>
          <w:tab w:val="left" w:pos="4906"/>
        </w:tabs>
        <w:spacing w:line="360" w:lineRule="auto"/>
        <w:jc w:val="center"/>
        <w:rPr>
          <w:rFonts w:ascii="Bookman Old Style" w:hAnsi="Bookman Old Style"/>
          <w:sz w:val="26"/>
          <w:szCs w:val="26"/>
        </w:rPr>
      </w:pPr>
    </w:p>
    <w:p w:rsidR="000E7CF3" w:rsidRDefault="000E7CF3" w:rsidP="00797233">
      <w:pPr>
        <w:pStyle w:val="Saludo"/>
        <w:tabs>
          <w:tab w:val="left" w:pos="4906"/>
        </w:tabs>
        <w:spacing w:line="360" w:lineRule="auto"/>
        <w:jc w:val="center"/>
        <w:rPr>
          <w:rFonts w:ascii="Bookman Old Style" w:hAnsi="Bookman Old Style"/>
          <w:sz w:val="26"/>
          <w:szCs w:val="26"/>
        </w:rPr>
      </w:pPr>
    </w:p>
    <w:p w:rsidR="000E7CF3" w:rsidRDefault="000E7CF3" w:rsidP="00797233">
      <w:pPr>
        <w:pStyle w:val="Saludo"/>
        <w:tabs>
          <w:tab w:val="left" w:pos="4906"/>
        </w:tabs>
        <w:spacing w:line="360" w:lineRule="auto"/>
        <w:jc w:val="center"/>
        <w:rPr>
          <w:rFonts w:ascii="Bookman Old Style" w:hAnsi="Bookman Old Style"/>
          <w:sz w:val="26"/>
          <w:szCs w:val="26"/>
        </w:rPr>
      </w:pPr>
    </w:p>
    <w:p w:rsidR="00797233" w:rsidRDefault="00797233" w:rsidP="00797233">
      <w:pPr>
        <w:pStyle w:val="Saludo"/>
        <w:tabs>
          <w:tab w:val="left" w:pos="4906"/>
        </w:tabs>
        <w:spacing w:line="360" w:lineRule="auto"/>
        <w:jc w:val="center"/>
        <w:rPr>
          <w:rFonts w:ascii="Bookman Old Style" w:hAnsi="Bookman Old Style"/>
          <w:sz w:val="26"/>
          <w:szCs w:val="26"/>
        </w:rPr>
      </w:pPr>
    </w:p>
    <w:p w:rsidR="00797233" w:rsidRDefault="00797233" w:rsidP="00797233">
      <w:pPr>
        <w:pStyle w:val="Saludo"/>
        <w:tabs>
          <w:tab w:val="left" w:pos="4906"/>
        </w:tabs>
        <w:spacing w:line="360" w:lineRule="auto"/>
        <w:jc w:val="center"/>
        <w:rPr>
          <w:rFonts w:ascii="Bookman Old Style" w:hAnsi="Bookman Old Style"/>
          <w:sz w:val="26"/>
          <w:szCs w:val="26"/>
        </w:rPr>
      </w:pPr>
    </w:p>
    <w:p w:rsidR="00797233" w:rsidRDefault="00797233" w:rsidP="00797233">
      <w:pPr>
        <w:pStyle w:val="Saludo"/>
        <w:tabs>
          <w:tab w:val="left" w:pos="4906"/>
        </w:tabs>
        <w:spacing w:line="360" w:lineRule="auto"/>
        <w:jc w:val="center"/>
        <w:rPr>
          <w:rFonts w:ascii="Bookman Old Style" w:hAnsi="Bookman Old Style"/>
          <w:sz w:val="26"/>
          <w:szCs w:val="26"/>
        </w:rPr>
      </w:pPr>
    </w:p>
    <w:p w:rsidR="00797233" w:rsidRDefault="00797233" w:rsidP="00797233">
      <w:pPr>
        <w:pStyle w:val="Saludo"/>
        <w:tabs>
          <w:tab w:val="left" w:pos="4906"/>
        </w:tabs>
        <w:spacing w:line="360" w:lineRule="auto"/>
        <w:jc w:val="center"/>
        <w:rPr>
          <w:rFonts w:ascii="Bookman Old Style" w:hAnsi="Bookman Old Style"/>
          <w:sz w:val="26"/>
          <w:szCs w:val="26"/>
        </w:rPr>
      </w:pPr>
    </w:p>
    <w:p w:rsidR="007372CC" w:rsidRDefault="007372CC">
      <w:pPr>
        <w:spacing w:line="360" w:lineRule="auto"/>
      </w:pPr>
    </w:p>
    <w:sectPr w:rsidR="007372CC" w:rsidSect="00D9735B">
      <w:headerReference w:type="even" r:id="rId9"/>
      <w:headerReference w:type="default" r:id="rId10"/>
      <w:footerReference w:type="default" r:id="rId11"/>
      <w:headerReference w:type="first" r:id="rId12"/>
      <w:pgSz w:w="12242" w:h="18722" w:code="14"/>
      <w:pgMar w:top="2268" w:right="1701" w:bottom="1701" w:left="2268" w:header="1134" w:footer="85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82E" w:rsidRDefault="0038482E">
      <w:r>
        <w:separator/>
      </w:r>
    </w:p>
  </w:endnote>
  <w:endnote w:type="continuationSeparator" w:id="0">
    <w:p w:rsidR="0038482E" w:rsidRDefault="0038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20" w:rsidRDefault="000C0320">
    <w:pPr>
      <w:pStyle w:val="Piedepgina"/>
      <w:jc w:val="right"/>
    </w:pPr>
    <w:r>
      <w:fldChar w:fldCharType="begin"/>
    </w:r>
    <w:r>
      <w:instrText>PAGE   \* MERGEFORMAT</w:instrText>
    </w:r>
    <w:r>
      <w:fldChar w:fldCharType="separate"/>
    </w:r>
    <w:r w:rsidR="00956448" w:rsidRPr="00956448">
      <w:rPr>
        <w:noProof/>
        <w:lang w:val="es-ES"/>
      </w:rPr>
      <w:t>27</w:t>
    </w:r>
    <w:r>
      <w:fldChar w:fldCharType="end"/>
    </w:r>
  </w:p>
  <w:p w:rsidR="000C0320" w:rsidRDefault="000C03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82E" w:rsidRDefault="0038482E">
      <w:r>
        <w:separator/>
      </w:r>
    </w:p>
  </w:footnote>
  <w:footnote w:type="continuationSeparator" w:id="0">
    <w:p w:rsidR="0038482E" w:rsidRDefault="00384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20" w:rsidRDefault="000C032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C0320" w:rsidRDefault="000C03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20" w:rsidRDefault="000C0320">
    <w:pPr>
      <w:jc w:val="right"/>
      <w:rPr>
        <w:rFonts w:ascii="Arial" w:hAnsi="Arial" w:cs="Arial"/>
        <w:iCs/>
      </w:rPr>
    </w:pPr>
    <w:r>
      <w:t xml:space="preserve">              </w:t>
    </w:r>
    <w:r w:rsidRPr="00CE1BBB">
      <w:rPr>
        <w:rFonts w:ascii="Bookman Old Style" w:hAnsi="Bookman Old Style" w:cs="Arial"/>
        <w:iCs/>
      </w:rPr>
      <w:t>CASACIÓN</w:t>
    </w:r>
    <w:r>
      <w:rPr>
        <w:rFonts w:ascii="Arial" w:hAnsi="Arial" w:cs="Arial"/>
        <w:iCs/>
      </w:rPr>
      <w:t xml:space="preserve"> 38393</w:t>
    </w:r>
  </w:p>
  <w:p w:rsidR="000C0320" w:rsidRDefault="000C0320" w:rsidP="00D9735B">
    <w:pPr>
      <w:pStyle w:val="Encabezado"/>
      <w:tabs>
        <w:tab w:val="clear" w:pos="4252"/>
        <w:tab w:val="clear" w:pos="8504"/>
      </w:tabs>
      <w:jc w:val="right"/>
      <w:rPr>
        <w:b/>
        <w:bCs/>
      </w:rPr>
    </w:pPr>
    <w:r>
      <w:rPr>
        <w:iCs/>
        <w:vanish/>
      </w:rPr>
      <w:t>ó</w:t>
    </w:r>
    <w:r>
      <w:rPr>
        <w:iCs/>
        <w:vanish/>
      </w:rPr>
      <w:pgNum/>
    </w:r>
    <w:r>
      <w:rPr>
        <w:iCs/>
        <w:vanish/>
      </w:rPr>
      <w:pgNum/>
    </w:r>
    <w:r>
      <w:rPr>
        <w:iCs/>
        <w:sz w:val="20"/>
      </w:rPr>
      <w:t xml:space="preserve">  </w:t>
    </w:r>
    <w:r>
      <w:rPr>
        <w:rFonts w:cs="Arial"/>
        <w:b/>
        <w:bCs/>
        <w:i/>
        <w:iCs/>
        <w:sz w:val="20"/>
      </w:rPr>
      <w:t xml:space="preserve">                                               </w:t>
    </w:r>
    <w:r>
      <w:rPr>
        <w:b/>
        <w:bCs/>
        <w:vanish/>
        <w:sz w:val="20"/>
      </w:rPr>
      <w:pgNum/>
    </w:r>
    <w:r>
      <w:rPr>
        <w:b/>
        <w:bCs/>
        <w:sz w:val="20"/>
      </w:rPr>
      <w:t xml:space="preserve">       </w:t>
    </w:r>
    <w:r>
      <w:rPr>
        <w:b/>
        <w:bCs/>
        <w:vanish/>
        <w:sz w:val="20"/>
      </w:rPr>
      <w:pgNum/>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20" w:rsidRDefault="000C0320">
    <w:pPr>
      <w:pStyle w:val="Epgrafe"/>
      <w:rPr>
        <w:i/>
      </w:rPr>
    </w:pPr>
    <w:r>
      <w:t xml:space="preserve">               </w:t>
    </w:r>
    <w:r>
      <w:rPr>
        <w:vanish/>
      </w:rPr>
      <w:pgNum/>
    </w:r>
    <w:r>
      <w:t xml:space="preserve"> </w:t>
    </w:r>
    <w:r>
      <w:rPr>
        <w:vanish/>
      </w:rPr>
      <w:t>p</w:t>
    </w:r>
    <w:r>
      <w:t xml:space="preserve">   </w:t>
    </w:r>
    <w:r>
      <w:rPr>
        <w:i/>
        <w:vanish/>
      </w:rPr>
      <w:t>L</w:t>
    </w:r>
    <w:r>
      <w:rPr>
        <w:i/>
        <w:vanish/>
      </w:rPr>
      <w:pgNum/>
    </w:r>
    <w:r>
      <w:rPr>
        <w:i/>
        <w:vanish/>
      </w:rPr>
      <w:t xml:space="preserve"> </w:t>
    </w:r>
  </w:p>
  <w:p w:rsidR="000C0320" w:rsidRDefault="000C0320" w:rsidP="00D9735B">
    <w:pPr>
      <w:jc w:val="center"/>
      <w:rPr>
        <w:rFonts w:ascii="Kunstler Script" w:hAnsi="Kunstler Script"/>
        <w:spacing w:val="10"/>
        <w:sz w:val="40"/>
        <w:szCs w:val="40"/>
      </w:rPr>
    </w:pPr>
    <w:r>
      <w:rPr>
        <w:rFonts w:ascii="Kunstler Script" w:hAnsi="Kunstler Script"/>
        <w:spacing w:val="10"/>
        <w:sz w:val="40"/>
        <w:szCs w:val="40"/>
      </w:rPr>
      <w:t>República de Colombia</w:t>
    </w:r>
  </w:p>
  <w:p w:rsidR="000C0320" w:rsidRDefault="000C0320" w:rsidP="00D9735B">
    <w:pPr>
      <w:jc w:val="center"/>
      <w:rPr>
        <w:rFonts w:ascii="Kunstler Script" w:hAnsi="Kunstler Script"/>
        <w:b/>
        <w:spacing w:val="10"/>
        <w:sz w:val="40"/>
        <w:szCs w:val="40"/>
      </w:rPr>
    </w:pPr>
    <w:r>
      <w:rPr>
        <w:rFonts w:ascii="Kunstler Script" w:hAnsi="Kunstler Script"/>
        <w:b/>
        <w:noProof/>
        <w:spacing w:val="10"/>
        <w:sz w:val="40"/>
        <w:szCs w:val="40"/>
        <w:lang w:eastAsia="es-CO"/>
      </w:rPr>
      <w:drawing>
        <wp:inline distT="0" distB="0" distL="0" distR="0" wp14:anchorId="2F128C60" wp14:editId="75A002C2">
          <wp:extent cx="514985" cy="5149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582" b="6390"/>
                  <a:stretch>
                    <a:fillRect/>
                  </a:stretch>
                </pic:blipFill>
                <pic:spPr bwMode="auto">
                  <a:xfrm>
                    <a:off x="0" y="0"/>
                    <a:ext cx="514985" cy="514985"/>
                  </a:xfrm>
                  <a:prstGeom prst="rect">
                    <a:avLst/>
                  </a:prstGeom>
                  <a:noFill/>
                  <a:ln>
                    <a:noFill/>
                  </a:ln>
                </pic:spPr>
              </pic:pic>
            </a:graphicData>
          </a:graphic>
        </wp:inline>
      </w:drawing>
    </w:r>
  </w:p>
  <w:p w:rsidR="000C0320" w:rsidRDefault="000C0320" w:rsidP="00D9735B">
    <w:pPr>
      <w:pStyle w:val="Encabezado"/>
      <w:jc w:val="center"/>
      <w:rPr>
        <w:i/>
        <w:sz w:val="20"/>
      </w:rPr>
    </w:pPr>
    <w:r>
      <w:rPr>
        <w:rFonts w:ascii="Kunstler Script" w:hAnsi="Kunstler Script"/>
        <w:spacing w:val="10"/>
        <w:sz w:val="40"/>
        <w:szCs w:val="40"/>
      </w:rPr>
      <w:t>Corte Suprema de Justicia</w:t>
    </w:r>
    <w:r>
      <w:rPr>
        <w:rFonts w:cs="Arial"/>
        <w:i/>
        <w:iCs/>
        <w:sz w:val="20"/>
      </w:rPr>
      <w:t xml:space="preserve">                                                     </w:t>
    </w:r>
    <w:r>
      <w:rPr>
        <w:b/>
        <w:vanish/>
        <w:sz w:val="20"/>
      </w:rPr>
      <w:pgNum/>
    </w:r>
  </w:p>
  <w:p w:rsidR="000C0320" w:rsidRDefault="000C0320">
    <w:pPr>
      <w:pStyle w:val="Encabezado"/>
      <w:jc w:val="center"/>
      <w:rPr>
        <w:sz w:val="20"/>
      </w:rPr>
    </w:pPr>
  </w:p>
  <w:p w:rsidR="000C0320" w:rsidRDefault="000C0320">
    <w:pPr>
      <w:pStyle w:val="Encabezado"/>
      <w:tabs>
        <w:tab w:val="clear" w:pos="4252"/>
        <w:tab w:val="clear" w:pos="8504"/>
      </w:tabs>
      <w:jc w:val="right"/>
      <w:rPr>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A5845"/>
    <w:multiLevelType w:val="multilevel"/>
    <w:tmpl w:val="008085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FB8"/>
    <w:rsid w:val="000031BF"/>
    <w:rsid w:val="00005035"/>
    <w:rsid w:val="00016A4F"/>
    <w:rsid w:val="00016CF3"/>
    <w:rsid w:val="00037B81"/>
    <w:rsid w:val="00040B90"/>
    <w:rsid w:val="00042F6E"/>
    <w:rsid w:val="00047C61"/>
    <w:rsid w:val="00047F43"/>
    <w:rsid w:val="00054458"/>
    <w:rsid w:val="00060E43"/>
    <w:rsid w:val="00071E5C"/>
    <w:rsid w:val="00085B6D"/>
    <w:rsid w:val="00087144"/>
    <w:rsid w:val="00096134"/>
    <w:rsid w:val="000A1971"/>
    <w:rsid w:val="000A2F6A"/>
    <w:rsid w:val="000A5F40"/>
    <w:rsid w:val="000A6961"/>
    <w:rsid w:val="000B1427"/>
    <w:rsid w:val="000B293C"/>
    <w:rsid w:val="000B3905"/>
    <w:rsid w:val="000B55D6"/>
    <w:rsid w:val="000B7130"/>
    <w:rsid w:val="000C0320"/>
    <w:rsid w:val="000D0F5B"/>
    <w:rsid w:val="000D711B"/>
    <w:rsid w:val="000E200A"/>
    <w:rsid w:val="000E73EC"/>
    <w:rsid w:val="000E7589"/>
    <w:rsid w:val="000E7CF3"/>
    <w:rsid w:val="00112551"/>
    <w:rsid w:val="00117473"/>
    <w:rsid w:val="00127575"/>
    <w:rsid w:val="00130170"/>
    <w:rsid w:val="00140D43"/>
    <w:rsid w:val="00144614"/>
    <w:rsid w:val="00153C3E"/>
    <w:rsid w:val="001551BC"/>
    <w:rsid w:val="001631D2"/>
    <w:rsid w:val="001650EC"/>
    <w:rsid w:val="0017158C"/>
    <w:rsid w:val="001751E0"/>
    <w:rsid w:val="0017618E"/>
    <w:rsid w:val="00181E36"/>
    <w:rsid w:val="00184554"/>
    <w:rsid w:val="0018672D"/>
    <w:rsid w:val="001905E1"/>
    <w:rsid w:val="001A4623"/>
    <w:rsid w:val="001B0F67"/>
    <w:rsid w:val="001B212E"/>
    <w:rsid w:val="001B2EE1"/>
    <w:rsid w:val="001D0B5C"/>
    <w:rsid w:val="001D291F"/>
    <w:rsid w:val="001D3AEC"/>
    <w:rsid w:val="001D437B"/>
    <w:rsid w:val="001D7584"/>
    <w:rsid w:val="001E6703"/>
    <w:rsid w:val="00212E59"/>
    <w:rsid w:val="00214077"/>
    <w:rsid w:val="00261EA7"/>
    <w:rsid w:val="00266563"/>
    <w:rsid w:val="00275297"/>
    <w:rsid w:val="00286BF8"/>
    <w:rsid w:val="002A6D24"/>
    <w:rsid w:val="002B65D5"/>
    <w:rsid w:val="002C0165"/>
    <w:rsid w:val="002C4C3F"/>
    <w:rsid w:val="002D0A88"/>
    <w:rsid w:val="002D2075"/>
    <w:rsid w:val="002F269B"/>
    <w:rsid w:val="00305521"/>
    <w:rsid w:val="00307783"/>
    <w:rsid w:val="00311C3F"/>
    <w:rsid w:val="00323944"/>
    <w:rsid w:val="003258E3"/>
    <w:rsid w:val="003267EC"/>
    <w:rsid w:val="00327302"/>
    <w:rsid w:val="003274F3"/>
    <w:rsid w:val="003278C5"/>
    <w:rsid w:val="00327EE4"/>
    <w:rsid w:val="00335E16"/>
    <w:rsid w:val="00340775"/>
    <w:rsid w:val="00340F04"/>
    <w:rsid w:val="003529BE"/>
    <w:rsid w:val="0035710D"/>
    <w:rsid w:val="0036004E"/>
    <w:rsid w:val="003639C7"/>
    <w:rsid w:val="00363CB4"/>
    <w:rsid w:val="00372ABF"/>
    <w:rsid w:val="00376862"/>
    <w:rsid w:val="003801AF"/>
    <w:rsid w:val="003831E8"/>
    <w:rsid w:val="0038482E"/>
    <w:rsid w:val="00393741"/>
    <w:rsid w:val="003A2A28"/>
    <w:rsid w:val="003A7674"/>
    <w:rsid w:val="003B346E"/>
    <w:rsid w:val="003B500B"/>
    <w:rsid w:val="003C4E67"/>
    <w:rsid w:val="003C742C"/>
    <w:rsid w:val="003E0E72"/>
    <w:rsid w:val="003E462A"/>
    <w:rsid w:val="003F1B67"/>
    <w:rsid w:val="003F2FC0"/>
    <w:rsid w:val="003F3904"/>
    <w:rsid w:val="003F3CF4"/>
    <w:rsid w:val="00410B4D"/>
    <w:rsid w:val="004247A5"/>
    <w:rsid w:val="00425150"/>
    <w:rsid w:val="00426D48"/>
    <w:rsid w:val="004339C6"/>
    <w:rsid w:val="00451F6A"/>
    <w:rsid w:val="004609E9"/>
    <w:rsid w:val="00463A91"/>
    <w:rsid w:val="004674E8"/>
    <w:rsid w:val="0048033F"/>
    <w:rsid w:val="004856EE"/>
    <w:rsid w:val="004911BD"/>
    <w:rsid w:val="0049343F"/>
    <w:rsid w:val="00496E40"/>
    <w:rsid w:val="004A4201"/>
    <w:rsid w:val="004B7DC8"/>
    <w:rsid w:val="004D558F"/>
    <w:rsid w:val="004E6E2F"/>
    <w:rsid w:val="004F0021"/>
    <w:rsid w:val="004F14F1"/>
    <w:rsid w:val="0050485B"/>
    <w:rsid w:val="0050597F"/>
    <w:rsid w:val="00511B85"/>
    <w:rsid w:val="005429A4"/>
    <w:rsid w:val="00552F40"/>
    <w:rsid w:val="005805FB"/>
    <w:rsid w:val="0059092C"/>
    <w:rsid w:val="005A7F7A"/>
    <w:rsid w:val="005B57C0"/>
    <w:rsid w:val="005B641D"/>
    <w:rsid w:val="005B679F"/>
    <w:rsid w:val="005E481B"/>
    <w:rsid w:val="00604B2A"/>
    <w:rsid w:val="00614175"/>
    <w:rsid w:val="00645633"/>
    <w:rsid w:val="00647371"/>
    <w:rsid w:val="00650F15"/>
    <w:rsid w:val="0065673B"/>
    <w:rsid w:val="0068216F"/>
    <w:rsid w:val="00684BCE"/>
    <w:rsid w:val="00693FB5"/>
    <w:rsid w:val="006A09D6"/>
    <w:rsid w:val="006A7979"/>
    <w:rsid w:val="006B0DF1"/>
    <w:rsid w:val="006B0E32"/>
    <w:rsid w:val="006B5578"/>
    <w:rsid w:val="006C0DA4"/>
    <w:rsid w:val="006C4738"/>
    <w:rsid w:val="006C4821"/>
    <w:rsid w:val="006C6F85"/>
    <w:rsid w:val="006E0367"/>
    <w:rsid w:val="006E596E"/>
    <w:rsid w:val="006F7F5C"/>
    <w:rsid w:val="0071193E"/>
    <w:rsid w:val="0071676C"/>
    <w:rsid w:val="007175FB"/>
    <w:rsid w:val="00723E37"/>
    <w:rsid w:val="00735E94"/>
    <w:rsid w:val="00736726"/>
    <w:rsid w:val="007372CC"/>
    <w:rsid w:val="00744F96"/>
    <w:rsid w:val="00744FCA"/>
    <w:rsid w:val="00762DF9"/>
    <w:rsid w:val="007704E3"/>
    <w:rsid w:val="00770E0A"/>
    <w:rsid w:val="0078317E"/>
    <w:rsid w:val="00786337"/>
    <w:rsid w:val="00797233"/>
    <w:rsid w:val="007E12D5"/>
    <w:rsid w:val="007E6F1F"/>
    <w:rsid w:val="007E7D80"/>
    <w:rsid w:val="007F2B6C"/>
    <w:rsid w:val="007F58A9"/>
    <w:rsid w:val="00815E56"/>
    <w:rsid w:val="00821EAC"/>
    <w:rsid w:val="00827A24"/>
    <w:rsid w:val="008316E5"/>
    <w:rsid w:val="00834330"/>
    <w:rsid w:val="00835023"/>
    <w:rsid w:val="00843E03"/>
    <w:rsid w:val="00847BDF"/>
    <w:rsid w:val="00850137"/>
    <w:rsid w:val="00854343"/>
    <w:rsid w:val="008664F9"/>
    <w:rsid w:val="008667AA"/>
    <w:rsid w:val="00883E17"/>
    <w:rsid w:val="008B0D7C"/>
    <w:rsid w:val="008B1FC1"/>
    <w:rsid w:val="008D38C4"/>
    <w:rsid w:val="008E18D8"/>
    <w:rsid w:val="008E469A"/>
    <w:rsid w:val="008E4BB7"/>
    <w:rsid w:val="008E5ACE"/>
    <w:rsid w:val="008E6C28"/>
    <w:rsid w:val="008F171C"/>
    <w:rsid w:val="00902C46"/>
    <w:rsid w:val="0091183C"/>
    <w:rsid w:val="009163D2"/>
    <w:rsid w:val="00930E1E"/>
    <w:rsid w:val="00944C92"/>
    <w:rsid w:val="00951394"/>
    <w:rsid w:val="00956448"/>
    <w:rsid w:val="00961BBD"/>
    <w:rsid w:val="00962FB8"/>
    <w:rsid w:val="00973FDD"/>
    <w:rsid w:val="00975A41"/>
    <w:rsid w:val="00986371"/>
    <w:rsid w:val="00987651"/>
    <w:rsid w:val="00993475"/>
    <w:rsid w:val="00994CC5"/>
    <w:rsid w:val="009962DF"/>
    <w:rsid w:val="009A1A1C"/>
    <w:rsid w:val="009B697A"/>
    <w:rsid w:val="009B7F7D"/>
    <w:rsid w:val="009C397A"/>
    <w:rsid w:val="009E2118"/>
    <w:rsid w:val="009E3C13"/>
    <w:rsid w:val="009F0922"/>
    <w:rsid w:val="00A078C6"/>
    <w:rsid w:val="00A127D9"/>
    <w:rsid w:val="00A24C2A"/>
    <w:rsid w:val="00A24FC0"/>
    <w:rsid w:val="00A33DA2"/>
    <w:rsid w:val="00A51CAA"/>
    <w:rsid w:val="00A61A14"/>
    <w:rsid w:val="00A636FF"/>
    <w:rsid w:val="00A7669B"/>
    <w:rsid w:val="00A76EDB"/>
    <w:rsid w:val="00A810FC"/>
    <w:rsid w:val="00A83230"/>
    <w:rsid w:val="00A92DB6"/>
    <w:rsid w:val="00A9712A"/>
    <w:rsid w:val="00AA1BDD"/>
    <w:rsid w:val="00AA39EC"/>
    <w:rsid w:val="00AA4C17"/>
    <w:rsid w:val="00AA7BEE"/>
    <w:rsid w:val="00AB1B00"/>
    <w:rsid w:val="00AC296A"/>
    <w:rsid w:val="00AC5AB6"/>
    <w:rsid w:val="00AD38F9"/>
    <w:rsid w:val="00AE0DCE"/>
    <w:rsid w:val="00AE34C1"/>
    <w:rsid w:val="00AF7510"/>
    <w:rsid w:val="00B06845"/>
    <w:rsid w:val="00B07CA5"/>
    <w:rsid w:val="00B218E0"/>
    <w:rsid w:val="00B21B41"/>
    <w:rsid w:val="00B239DF"/>
    <w:rsid w:val="00B40597"/>
    <w:rsid w:val="00B53DBC"/>
    <w:rsid w:val="00B55C47"/>
    <w:rsid w:val="00B56F11"/>
    <w:rsid w:val="00B575FA"/>
    <w:rsid w:val="00B648B9"/>
    <w:rsid w:val="00B658B1"/>
    <w:rsid w:val="00B6641B"/>
    <w:rsid w:val="00B80537"/>
    <w:rsid w:val="00B81CF8"/>
    <w:rsid w:val="00B822B1"/>
    <w:rsid w:val="00B823C9"/>
    <w:rsid w:val="00B83C13"/>
    <w:rsid w:val="00BA41F2"/>
    <w:rsid w:val="00BA4B25"/>
    <w:rsid w:val="00BB6D35"/>
    <w:rsid w:val="00BC61AD"/>
    <w:rsid w:val="00BC73A0"/>
    <w:rsid w:val="00BD1C1C"/>
    <w:rsid w:val="00BE6215"/>
    <w:rsid w:val="00BF7E0B"/>
    <w:rsid w:val="00C00257"/>
    <w:rsid w:val="00C0648D"/>
    <w:rsid w:val="00C176D7"/>
    <w:rsid w:val="00C26046"/>
    <w:rsid w:val="00C44F5A"/>
    <w:rsid w:val="00C67C3F"/>
    <w:rsid w:val="00C766C3"/>
    <w:rsid w:val="00C8081F"/>
    <w:rsid w:val="00CA3120"/>
    <w:rsid w:val="00CC3DBC"/>
    <w:rsid w:val="00CC59A4"/>
    <w:rsid w:val="00CC6D50"/>
    <w:rsid w:val="00CD1DC9"/>
    <w:rsid w:val="00CD5108"/>
    <w:rsid w:val="00CE5AE8"/>
    <w:rsid w:val="00CF3708"/>
    <w:rsid w:val="00D16309"/>
    <w:rsid w:val="00D20BD6"/>
    <w:rsid w:val="00D366C5"/>
    <w:rsid w:val="00D40E15"/>
    <w:rsid w:val="00D5719D"/>
    <w:rsid w:val="00D576E9"/>
    <w:rsid w:val="00D65130"/>
    <w:rsid w:val="00D67B10"/>
    <w:rsid w:val="00D76DF1"/>
    <w:rsid w:val="00D9735B"/>
    <w:rsid w:val="00DA00E9"/>
    <w:rsid w:val="00DB28ED"/>
    <w:rsid w:val="00DB3EA6"/>
    <w:rsid w:val="00DB6049"/>
    <w:rsid w:val="00DC10BF"/>
    <w:rsid w:val="00DC12F5"/>
    <w:rsid w:val="00DC3EAA"/>
    <w:rsid w:val="00E14212"/>
    <w:rsid w:val="00E624F2"/>
    <w:rsid w:val="00E66AC2"/>
    <w:rsid w:val="00E67606"/>
    <w:rsid w:val="00E767A7"/>
    <w:rsid w:val="00E8067F"/>
    <w:rsid w:val="00E80C53"/>
    <w:rsid w:val="00EA35BD"/>
    <w:rsid w:val="00EB4E76"/>
    <w:rsid w:val="00EB6BA8"/>
    <w:rsid w:val="00EC1F76"/>
    <w:rsid w:val="00EF594D"/>
    <w:rsid w:val="00F000D9"/>
    <w:rsid w:val="00F043F1"/>
    <w:rsid w:val="00F1287D"/>
    <w:rsid w:val="00F36ECB"/>
    <w:rsid w:val="00F3708C"/>
    <w:rsid w:val="00F37A9D"/>
    <w:rsid w:val="00F37BDA"/>
    <w:rsid w:val="00F42096"/>
    <w:rsid w:val="00F46646"/>
    <w:rsid w:val="00F63FA0"/>
    <w:rsid w:val="00F65A28"/>
    <w:rsid w:val="00F73B07"/>
    <w:rsid w:val="00F73EBA"/>
    <w:rsid w:val="00F92268"/>
    <w:rsid w:val="00FB093E"/>
    <w:rsid w:val="00FB66D7"/>
    <w:rsid w:val="00FC6344"/>
    <w:rsid w:val="00FE1491"/>
    <w:rsid w:val="00FF3A5E"/>
    <w:rsid w:val="00FF47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FB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962FB8"/>
    <w:pPr>
      <w:keepNext/>
      <w:spacing w:line="360" w:lineRule="auto"/>
      <w:jc w:val="center"/>
      <w:outlineLvl w:val="0"/>
    </w:pPr>
    <w:rPr>
      <w:rFonts w:ascii="Arial" w:hAnsi="Arial"/>
      <w:b/>
      <w:sz w:val="28"/>
      <w:lang w:val="es-ES"/>
    </w:rPr>
  </w:style>
  <w:style w:type="paragraph" w:styleId="Ttulo3">
    <w:name w:val="heading 3"/>
    <w:basedOn w:val="Normal"/>
    <w:next w:val="Normal"/>
    <w:link w:val="Ttulo3Car"/>
    <w:qFormat/>
    <w:rsid w:val="00962FB8"/>
    <w:pPr>
      <w:keepNext/>
      <w:spacing w:line="360" w:lineRule="auto"/>
      <w:jc w:val="both"/>
      <w:outlineLvl w:val="2"/>
    </w:pPr>
    <w:rPr>
      <w:rFonts w:ascii="Arial" w:hAnsi="Arial"/>
      <w:sz w:val="56"/>
      <w:lang w:val="es-ES_tradnl"/>
    </w:rPr>
  </w:style>
  <w:style w:type="paragraph" w:styleId="Ttulo4">
    <w:name w:val="heading 4"/>
    <w:basedOn w:val="Normal"/>
    <w:next w:val="Normal"/>
    <w:link w:val="Ttulo4Car"/>
    <w:qFormat/>
    <w:rsid w:val="00962FB8"/>
    <w:pPr>
      <w:keepNext/>
      <w:tabs>
        <w:tab w:val="left" w:pos="709"/>
      </w:tabs>
      <w:spacing w:line="360" w:lineRule="auto"/>
      <w:ind w:right="51"/>
      <w:jc w:val="center"/>
      <w:outlineLvl w:val="3"/>
    </w:pPr>
    <w:rPr>
      <w:rFonts w:ascii="Arial" w:hAnsi="Arial"/>
      <w:b/>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2FB8"/>
    <w:rPr>
      <w:rFonts w:ascii="Arial" w:eastAsia="Times New Roman" w:hAnsi="Arial" w:cs="Times New Roman"/>
      <w:b/>
      <w:sz w:val="28"/>
      <w:szCs w:val="20"/>
      <w:lang w:val="es-ES" w:eastAsia="es-ES"/>
    </w:rPr>
  </w:style>
  <w:style w:type="character" w:customStyle="1" w:styleId="Ttulo3Car">
    <w:name w:val="Título 3 Car"/>
    <w:basedOn w:val="Fuentedeprrafopredeter"/>
    <w:link w:val="Ttulo3"/>
    <w:rsid w:val="00962FB8"/>
    <w:rPr>
      <w:rFonts w:ascii="Arial" w:eastAsia="Times New Roman" w:hAnsi="Arial" w:cs="Times New Roman"/>
      <w:sz w:val="56"/>
      <w:szCs w:val="20"/>
      <w:lang w:val="es-ES_tradnl" w:eastAsia="es-ES"/>
    </w:rPr>
  </w:style>
  <w:style w:type="character" w:customStyle="1" w:styleId="Ttulo4Car">
    <w:name w:val="Título 4 Car"/>
    <w:basedOn w:val="Fuentedeprrafopredeter"/>
    <w:link w:val="Ttulo4"/>
    <w:rsid w:val="00962FB8"/>
    <w:rPr>
      <w:rFonts w:ascii="Arial" w:eastAsia="Times New Roman" w:hAnsi="Arial" w:cs="Times New Roman"/>
      <w:b/>
      <w:sz w:val="28"/>
      <w:szCs w:val="20"/>
      <w:lang w:val="es-ES_tradnl" w:eastAsia="es-ES"/>
    </w:rPr>
  </w:style>
  <w:style w:type="character" w:styleId="Nmerodepgina">
    <w:name w:val="page number"/>
    <w:rsid w:val="00962FB8"/>
  </w:style>
  <w:style w:type="paragraph" w:styleId="Encabezado">
    <w:name w:val="header"/>
    <w:basedOn w:val="Normal"/>
    <w:link w:val="EncabezadoCar"/>
    <w:rsid w:val="00962FB8"/>
    <w:pPr>
      <w:tabs>
        <w:tab w:val="center" w:pos="4252"/>
        <w:tab w:val="right" w:pos="8504"/>
      </w:tabs>
    </w:pPr>
    <w:rPr>
      <w:rFonts w:ascii="Arial" w:hAnsi="Arial"/>
      <w:sz w:val="28"/>
      <w:lang w:val="es-ES"/>
    </w:rPr>
  </w:style>
  <w:style w:type="character" w:customStyle="1" w:styleId="EncabezadoCar">
    <w:name w:val="Encabezado Car"/>
    <w:basedOn w:val="Fuentedeprrafopredeter"/>
    <w:link w:val="Encabezado"/>
    <w:rsid w:val="00962FB8"/>
    <w:rPr>
      <w:rFonts w:ascii="Arial" w:eastAsia="Times New Roman" w:hAnsi="Arial" w:cs="Times New Roman"/>
      <w:sz w:val="28"/>
      <w:szCs w:val="20"/>
      <w:lang w:val="es-ES" w:eastAsia="es-ES"/>
    </w:rPr>
  </w:style>
  <w:style w:type="paragraph" w:styleId="Epgrafe">
    <w:name w:val="caption"/>
    <w:basedOn w:val="Normal"/>
    <w:next w:val="Normal"/>
    <w:qFormat/>
    <w:rsid w:val="00962FB8"/>
    <w:pPr>
      <w:overflowPunct w:val="0"/>
      <w:autoSpaceDE w:val="0"/>
      <w:autoSpaceDN w:val="0"/>
      <w:adjustRightInd w:val="0"/>
      <w:ind w:left="-851"/>
      <w:textAlignment w:val="baseline"/>
    </w:pPr>
    <w:rPr>
      <w:rFonts w:ascii="Arial" w:hAnsi="Arial"/>
      <w:b/>
      <w:sz w:val="18"/>
      <w:lang w:val="es-ES_tradnl"/>
    </w:rPr>
  </w:style>
  <w:style w:type="paragraph" w:styleId="Piedepgina">
    <w:name w:val="footer"/>
    <w:basedOn w:val="Normal"/>
    <w:link w:val="PiedepginaCar"/>
    <w:uiPriority w:val="99"/>
    <w:unhideWhenUsed/>
    <w:rsid w:val="00962FB8"/>
    <w:pPr>
      <w:tabs>
        <w:tab w:val="center" w:pos="4419"/>
        <w:tab w:val="right" w:pos="8838"/>
      </w:tabs>
    </w:pPr>
  </w:style>
  <w:style w:type="character" w:customStyle="1" w:styleId="PiedepginaCar">
    <w:name w:val="Pie de página Car"/>
    <w:basedOn w:val="Fuentedeprrafopredeter"/>
    <w:link w:val="Piedepgina"/>
    <w:uiPriority w:val="99"/>
    <w:rsid w:val="00962FB8"/>
    <w:rPr>
      <w:rFonts w:ascii="Times New Roman" w:eastAsia="Times New Roman" w:hAnsi="Times New Roman" w:cs="Times New Roman"/>
      <w:sz w:val="20"/>
      <w:szCs w:val="20"/>
      <w:lang w:eastAsia="es-ES"/>
    </w:rPr>
  </w:style>
  <w:style w:type="paragraph" w:styleId="Saludo">
    <w:name w:val="Salutation"/>
    <w:basedOn w:val="Normal"/>
    <w:link w:val="SaludoCar"/>
    <w:rsid w:val="00962FB8"/>
    <w:rPr>
      <w:lang w:val="es-ES_tradnl"/>
    </w:rPr>
  </w:style>
  <w:style w:type="character" w:customStyle="1" w:styleId="SaludoCar">
    <w:name w:val="Saludo Car"/>
    <w:basedOn w:val="Fuentedeprrafopredeter"/>
    <w:link w:val="Saludo"/>
    <w:rsid w:val="00962FB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962FB8"/>
    <w:pPr>
      <w:spacing w:line="360" w:lineRule="auto"/>
      <w:jc w:val="both"/>
    </w:pPr>
    <w:rPr>
      <w:rFonts w:ascii="Arial" w:hAnsi="Arial"/>
      <w:spacing w:val="-3"/>
      <w:sz w:val="28"/>
      <w:lang w:val="es-ES"/>
    </w:rPr>
  </w:style>
  <w:style w:type="character" w:customStyle="1" w:styleId="TextoindependienteCar">
    <w:name w:val="Texto independiente Car"/>
    <w:basedOn w:val="Fuentedeprrafopredeter"/>
    <w:link w:val="Textoindependiente"/>
    <w:rsid w:val="00962FB8"/>
    <w:rPr>
      <w:rFonts w:ascii="Arial" w:eastAsia="Times New Roman" w:hAnsi="Arial" w:cs="Times New Roman"/>
      <w:spacing w:val="-3"/>
      <w:sz w:val="28"/>
      <w:szCs w:val="20"/>
      <w:lang w:val="es-ES" w:eastAsia="es-ES"/>
    </w:rPr>
  </w:style>
  <w:style w:type="paragraph" w:styleId="Textodeglobo">
    <w:name w:val="Balloon Text"/>
    <w:basedOn w:val="Normal"/>
    <w:link w:val="TextodegloboCar"/>
    <w:uiPriority w:val="99"/>
    <w:semiHidden/>
    <w:unhideWhenUsed/>
    <w:rsid w:val="00962FB8"/>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FB8"/>
    <w:rPr>
      <w:rFonts w:ascii="Tahoma" w:eastAsia="Times New Roman" w:hAnsi="Tahoma" w:cs="Tahoma"/>
      <w:sz w:val="16"/>
      <w:szCs w:val="16"/>
      <w:lang w:eastAsia="es-ES"/>
    </w:rPr>
  </w:style>
  <w:style w:type="paragraph" w:styleId="Sangra2detindependiente">
    <w:name w:val="Body Text Indent 2"/>
    <w:basedOn w:val="Normal"/>
    <w:link w:val="Sangra2detindependienteCar"/>
    <w:uiPriority w:val="99"/>
    <w:semiHidden/>
    <w:unhideWhenUsed/>
    <w:rsid w:val="00DB28E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B28ED"/>
    <w:rPr>
      <w:rFonts w:ascii="Times New Roman" w:eastAsia="Times New Roman" w:hAnsi="Times New Roman" w:cs="Times New Roman"/>
      <w:sz w:val="20"/>
      <w:szCs w:val="20"/>
      <w:lang w:eastAsia="es-ES"/>
    </w:rPr>
  </w:style>
  <w:style w:type="paragraph" w:customStyle="1" w:styleId="Textosinformato1">
    <w:name w:val="Texto sin formato1"/>
    <w:basedOn w:val="Normal"/>
    <w:rsid w:val="007175FB"/>
    <w:rPr>
      <w:rFonts w:ascii="Courier New" w:hAnsi="Courier New"/>
      <w:lang w:val="es-ES"/>
    </w:rPr>
  </w:style>
  <w:style w:type="character" w:styleId="Refdenotaalpie">
    <w:name w:val="footnote reference"/>
    <w:aliases w:val="Texto de nota al pie"/>
    <w:basedOn w:val="Fuentedeprrafopredeter"/>
    <w:semiHidden/>
    <w:rsid w:val="007175FB"/>
    <w:rPr>
      <w:vertAlign w:val="superscript"/>
    </w:rPr>
  </w:style>
  <w:style w:type="paragraph" w:styleId="Textonotapie">
    <w:name w:val="footnote text"/>
    <w:aliases w:val="Footnote Text Char Char Char Char Char,Footnote Text Char Char Char Char,Footnote reference,FA Fu,Texto nota pie Car Car Car Car Car Car Car Car Car Car Car,Texto nota pie Car Car Car Car Car Car Car Car Car Car,FA ,texto de nota al pie"/>
    <w:basedOn w:val="Normal"/>
    <w:link w:val="TextonotapieCar1"/>
    <w:semiHidden/>
    <w:rsid w:val="007175FB"/>
    <w:pPr>
      <w:overflowPunct w:val="0"/>
      <w:autoSpaceDE w:val="0"/>
      <w:autoSpaceDN w:val="0"/>
      <w:adjustRightInd w:val="0"/>
      <w:textAlignment w:val="baseline"/>
    </w:pPr>
    <w:rPr>
      <w:lang w:val="es-ES_tradnl"/>
    </w:rPr>
  </w:style>
  <w:style w:type="character" w:customStyle="1" w:styleId="TextonotapieCar">
    <w:name w:val="Texto nota pie Car"/>
    <w:basedOn w:val="Fuentedeprrafopredeter"/>
    <w:uiPriority w:val="99"/>
    <w:semiHidden/>
    <w:rsid w:val="007175FB"/>
    <w:rPr>
      <w:rFonts w:ascii="Times New Roman" w:eastAsia="Times New Roman" w:hAnsi="Times New Roman" w:cs="Times New Roman"/>
      <w:sz w:val="20"/>
      <w:szCs w:val="20"/>
      <w:lang w:eastAsia="es-ES"/>
    </w:rPr>
  </w:style>
  <w:style w:type="character" w:customStyle="1" w:styleId="TextonotapieCar1">
    <w:name w:val="Texto nota pie Car1"/>
    <w:aliases w:val="Footnote Text Char Char Char Char Char Car,Footnote Text Char Char Char Char Car,Footnote reference Car,FA Fu Car,Texto nota pie Car Car Car Car Car Car Car Car Car Car Car Car,FA  Car,texto de nota al pie Car"/>
    <w:basedOn w:val="Fuentedeprrafopredeter"/>
    <w:link w:val="Textonotapie"/>
    <w:semiHidden/>
    <w:rsid w:val="007175FB"/>
    <w:rPr>
      <w:rFonts w:ascii="Times New Roman" w:eastAsia="Times New Roman" w:hAnsi="Times New Roman" w:cs="Times New Roman"/>
      <w:sz w:val="20"/>
      <w:szCs w:val="20"/>
      <w:lang w:val="es-ES_tradnl" w:eastAsia="es-ES"/>
    </w:rPr>
  </w:style>
  <w:style w:type="paragraph" w:customStyle="1" w:styleId="Textosinformato10">
    <w:name w:val="Texto sin formato1"/>
    <w:basedOn w:val="Normal"/>
    <w:rsid w:val="00FF3A5E"/>
    <w:rPr>
      <w:rFonts w:ascii="Courier New" w:hAnsi="Courier New"/>
      <w:lang w:val="es-ES"/>
    </w:rPr>
  </w:style>
  <w:style w:type="paragraph" w:customStyle="1" w:styleId="Sangradetindependiente">
    <w:name w:val="Sangría de t. independiente"/>
    <w:basedOn w:val="Normal"/>
    <w:uiPriority w:val="99"/>
    <w:rsid w:val="00393741"/>
    <w:pPr>
      <w:autoSpaceDE w:val="0"/>
      <w:autoSpaceDN w:val="0"/>
      <w:jc w:val="both"/>
    </w:pPr>
    <w:rPr>
      <w:sz w:val="28"/>
      <w:szCs w:val="2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FB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962FB8"/>
    <w:pPr>
      <w:keepNext/>
      <w:spacing w:line="360" w:lineRule="auto"/>
      <w:jc w:val="center"/>
      <w:outlineLvl w:val="0"/>
    </w:pPr>
    <w:rPr>
      <w:rFonts w:ascii="Arial" w:hAnsi="Arial"/>
      <w:b/>
      <w:sz w:val="28"/>
      <w:lang w:val="es-ES"/>
    </w:rPr>
  </w:style>
  <w:style w:type="paragraph" w:styleId="Ttulo3">
    <w:name w:val="heading 3"/>
    <w:basedOn w:val="Normal"/>
    <w:next w:val="Normal"/>
    <w:link w:val="Ttulo3Car"/>
    <w:qFormat/>
    <w:rsid w:val="00962FB8"/>
    <w:pPr>
      <w:keepNext/>
      <w:spacing w:line="360" w:lineRule="auto"/>
      <w:jc w:val="both"/>
      <w:outlineLvl w:val="2"/>
    </w:pPr>
    <w:rPr>
      <w:rFonts w:ascii="Arial" w:hAnsi="Arial"/>
      <w:sz w:val="56"/>
      <w:lang w:val="es-ES_tradnl"/>
    </w:rPr>
  </w:style>
  <w:style w:type="paragraph" w:styleId="Ttulo4">
    <w:name w:val="heading 4"/>
    <w:basedOn w:val="Normal"/>
    <w:next w:val="Normal"/>
    <w:link w:val="Ttulo4Car"/>
    <w:qFormat/>
    <w:rsid w:val="00962FB8"/>
    <w:pPr>
      <w:keepNext/>
      <w:tabs>
        <w:tab w:val="left" w:pos="709"/>
      </w:tabs>
      <w:spacing w:line="360" w:lineRule="auto"/>
      <w:ind w:right="51"/>
      <w:jc w:val="center"/>
      <w:outlineLvl w:val="3"/>
    </w:pPr>
    <w:rPr>
      <w:rFonts w:ascii="Arial" w:hAnsi="Arial"/>
      <w:b/>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2FB8"/>
    <w:rPr>
      <w:rFonts w:ascii="Arial" w:eastAsia="Times New Roman" w:hAnsi="Arial" w:cs="Times New Roman"/>
      <w:b/>
      <w:sz w:val="28"/>
      <w:szCs w:val="20"/>
      <w:lang w:val="es-ES" w:eastAsia="es-ES"/>
    </w:rPr>
  </w:style>
  <w:style w:type="character" w:customStyle="1" w:styleId="Ttulo3Car">
    <w:name w:val="Título 3 Car"/>
    <w:basedOn w:val="Fuentedeprrafopredeter"/>
    <w:link w:val="Ttulo3"/>
    <w:rsid w:val="00962FB8"/>
    <w:rPr>
      <w:rFonts w:ascii="Arial" w:eastAsia="Times New Roman" w:hAnsi="Arial" w:cs="Times New Roman"/>
      <w:sz w:val="56"/>
      <w:szCs w:val="20"/>
      <w:lang w:val="es-ES_tradnl" w:eastAsia="es-ES"/>
    </w:rPr>
  </w:style>
  <w:style w:type="character" w:customStyle="1" w:styleId="Ttulo4Car">
    <w:name w:val="Título 4 Car"/>
    <w:basedOn w:val="Fuentedeprrafopredeter"/>
    <w:link w:val="Ttulo4"/>
    <w:rsid w:val="00962FB8"/>
    <w:rPr>
      <w:rFonts w:ascii="Arial" w:eastAsia="Times New Roman" w:hAnsi="Arial" w:cs="Times New Roman"/>
      <w:b/>
      <w:sz w:val="28"/>
      <w:szCs w:val="20"/>
      <w:lang w:val="es-ES_tradnl" w:eastAsia="es-ES"/>
    </w:rPr>
  </w:style>
  <w:style w:type="character" w:styleId="Nmerodepgina">
    <w:name w:val="page number"/>
    <w:rsid w:val="00962FB8"/>
  </w:style>
  <w:style w:type="paragraph" w:styleId="Encabezado">
    <w:name w:val="header"/>
    <w:basedOn w:val="Normal"/>
    <w:link w:val="EncabezadoCar"/>
    <w:rsid w:val="00962FB8"/>
    <w:pPr>
      <w:tabs>
        <w:tab w:val="center" w:pos="4252"/>
        <w:tab w:val="right" w:pos="8504"/>
      </w:tabs>
    </w:pPr>
    <w:rPr>
      <w:rFonts w:ascii="Arial" w:hAnsi="Arial"/>
      <w:sz w:val="28"/>
      <w:lang w:val="es-ES"/>
    </w:rPr>
  </w:style>
  <w:style w:type="character" w:customStyle="1" w:styleId="EncabezadoCar">
    <w:name w:val="Encabezado Car"/>
    <w:basedOn w:val="Fuentedeprrafopredeter"/>
    <w:link w:val="Encabezado"/>
    <w:rsid w:val="00962FB8"/>
    <w:rPr>
      <w:rFonts w:ascii="Arial" w:eastAsia="Times New Roman" w:hAnsi="Arial" w:cs="Times New Roman"/>
      <w:sz w:val="28"/>
      <w:szCs w:val="20"/>
      <w:lang w:val="es-ES" w:eastAsia="es-ES"/>
    </w:rPr>
  </w:style>
  <w:style w:type="paragraph" w:styleId="Epgrafe">
    <w:name w:val="caption"/>
    <w:basedOn w:val="Normal"/>
    <w:next w:val="Normal"/>
    <w:qFormat/>
    <w:rsid w:val="00962FB8"/>
    <w:pPr>
      <w:overflowPunct w:val="0"/>
      <w:autoSpaceDE w:val="0"/>
      <w:autoSpaceDN w:val="0"/>
      <w:adjustRightInd w:val="0"/>
      <w:ind w:left="-851"/>
      <w:textAlignment w:val="baseline"/>
    </w:pPr>
    <w:rPr>
      <w:rFonts w:ascii="Arial" w:hAnsi="Arial"/>
      <w:b/>
      <w:sz w:val="18"/>
      <w:lang w:val="es-ES_tradnl"/>
    </w:rPr>
  </w:style>
  <w:style w:type="paragraph" w:styleId="Piedepgina">
    <w:name w:val="footer"/>
    <w:basedOn w:val="Normal"/>
    <w:link w:val="PiedepginaCar"/>
    <w:uiPriority w:val="99"/>
    <w:unhideWhenUsed/>
    <w:rsid w:val="00962FB8"/>
    <w:pPr>
      <w:tabs>
        <w:tab w:val="center" w:pos="4419"/>
        <w:tab w:val="right" w:pos="8838"/>
      </w:tabs>
    </w:pPr>
  </w:style>
  <w:style w:type="character" w:customStyle="1" w:styleId="PiedepginaCar">
    <w:name w:val="Pie de página Car"/>
    <w:basedOn w:val="Fuentedeprrafopredeter"/>
    <w:link w:val="Piedepgina"/>
    <w:uiPriority w:val="99"/>
    <w:rsid w:val="00962FB8"/>
    <w:rPr>
      <w:rFonts w:ascii="Times New Roman" w:eastAsia="Times New Roman" w:hAnsi="Times New Roman" w:cs="Times New Roman"/>
      <w:sz w:val="20"/>
      <w:szCs w:val="20"/>
      <w:lang w:eastAsia="es-ES"/>
    </w:rPr>
  </w:style>
  <w:style w:type="paragraph" w:styleId="Saludo">
    <w:name w:val="Salutation"/>
    <w:basedOn w:val="Normal"/>
    <w:link w:val="SaludoCar"/>
    <w:rsid w:val="00962FB8"/>
    <w:rPr>
      <w:lang w:val="es-ES_tradnl"/>
    </w:rPr>
  </w:style>
  <w:style w:type="character" w:customStyle="1" w:styleId="SaludoCar">
    <w:name w:val="Saludo Car"/>
    <w:basedOn w:val="Fuentedeprrafopredeter"/>
    <w:link w:val="Saludo"/>
    <w:rsid w:val="00962FB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962FB8"/>
    <w:pPr>
      <w:spacing w:line="360" w:lineRule="auto"/>
      <w:jc w:val="both"/>
    </w:pPr>
    <w:rPr>
      <w:rFonts w:ascii="Arial" w:hAnsi="Arial"/>
      <w:spacing w:val="-3"/>
      <w:sz w:val="28"/>
      <w:lang w:val="es-ES"/>
    </w:rPr>
  </w:style>
  <w:style w:type="character" w:customStyle="1" w:styleId="TextoindependienteCar">
    <w:name w:val="Texto independiente Car"/>
    <w:basedOn w:val="Fuentedeprrafopredeter"/>
    <w:link w:val="Textoindependiente"/>
    <w:rsid w:val="00962FB8"/>
    <w:rPr>
      <w:rFonts w:ascii="Arial" w:eastAsia="Times New Roman" w:hAnsi="Arial" w:cs="Times New Roman"/>
      <w:spacing w:val="-3"/>
      <w:sz w:val="28"/>
      <w:szCs w:val="20"/>
      <w:lang w:val="es-ES" w:eastAsia="es-ES"/>
    </w:rPr>
  </w:style>
  <w:style w:type="paragraph" w:styleId="Textodeglobo">
    <w:name w:val="Balloon Text"/>
    <w:basedOn w:val="Normal"/>
    <w:link w:val="TextodegloboCar"/>
    <w:uiPriority w:val="99"/>
    <w:semiHidden/>
    <w:unhideWhenUsed/>
    <w:rsid w:val="00962FB8"/>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FB8"/>
    <w:rPr>
      <w:rFonts w:ascii="Tahoma" w:eastAsia="Times New Roman" w:hAnsi="Tahoma" w:cs="Tahoma"/>
      <w:sz w:val="16"/>
      <w:szCs w:val="16"/>
      <w:lang w:eastAsia="es-ES"/>
    </w:rPr>
  </w:style>
  <w:style w:type="paragraph" w:styleId="Sangra2detindependiente">
    <w:name w:val="Body Text Indent 2"/>
    <w:basedOn w:val="Normal"/>
    <w:link w:val="Sangra2detindependienteCar"/>
    <w:uiPriority w:val="99"/>
    <w:semiHidden/>
    <w:unhideWhenUsed/>
    <w:rsid w:val="00DB28E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B28ED"/>
    <w:rPr>
      <w:rFonts w:ascii="Times New Roman" w:eastAsia="Times New Roman" w:hAnsi="Times New Roman" w:cs="Times New Roman"/>
      <w:sz w:val="20"/>
      <w:szCs w:val="20"/>
      <w:lang w:eastAsia="es-ES"/>
    </w:rPr>
  </w:style>
  <w:style w:type="paragraph" w:customStyle="1" w:styleId="Textosinformato1">
    <w:name w:val="Texto sin formato1"/>
    <w:basedOn w:val="Normal"/>
    <w:rsid w:val="007175FB"/>
    <w:rPr>
      <w:rFonts w:ascii="Courier New" w:hAnsi="Courier New"/>
      <w:lang w:val="es-ES"/>
    </w:rPr>
  </w:style>
  <w:style w:type="character" w:styleId="Refdenotaalpie">
    <w:name w:val="footnote reference"/>
    <w:aliases w:val="Texto de nota al pie"/>
    <w:basedOn w:val="Fuentedeprrafopredeter"/>
    <w:semiHidden/>
    <w:rsid w:val="007175FB"/>
    <w:rPr>
      <w:vertAlign w:val="superscript"/>
    </w:rPr>
  </w:style>
  <w:style w:type="paragraph" w:styleId="Textonotapie">
    <w:name w:val="footnote text"/>
    <w:aliases w:val="Footnote Text Char Char Char Char Char,Footnote Text Char Char Char Char,Footnote reference,FA Fu,Texto nota pie Car Car Car Car Car Car Car Car Car Car Car,Texto nota pie Car Car Car Car Car Car Car Car Car Car,FA ,texto de nota al pie"/>
    <w:basedOn w:val="Normal"/>
    <w:link w:val="TextonotapieCar1"/>
    <w:semiHidden/>
    <w:rsid w:val="007175FB"/>
    <w:pPr>
      <w:overflowPunct w:val="0"/>
      <w:autoSpaceDE w:val="0"/>
      <w:autoSpaceDN w:val="0"/>
      <w:adjustRightInd w:val="0"/>
      <w:textAlignment w:val="baseline"/>
    </w:pPr>
    <w:rPr>
      <w:lang w:val="es-ES_tradnl"/>
    </w:rPr>
  </w:style>
  <w:style w:type="character" w:customStyle="1" w:styleId="TextonotapieCar">
    <w:name w:val="Texto nota pie Car"/>
    <w:basedOn w:val="Fuentedeprrafopredeter"/>
    <w:uiPriority w:val="99"/>
    <w:semiHidden/>
    <w:rsid w:val="007175FB"/>
    <w:rPr>
      <w:rFonts w:ascii="Times New Roman" w:eastAsia="Times New Roman" w:hAnsi="Times New Roman" w:cs="Times New Roman"/>
      <w:sz w:val="20"/>
      <w:szCs w:val="20"/>
      <w:lang w:eastAsia="es-ES"/>
    </w:rPr>
  </w:style>
  <w:style w:type="character" w:customStyle="1" w:styleId="TextonotapieCar1">
    <w:name w:val="Texto nota pie Car1"/>
    <w:aliases w:val="Footnote Text Char Char Char Char Char Car,Footnote Text Char Char Char Char Car,Footnote reference Car,FA Fu Car,Texto nota pie Car Car Car Car Car Car Car Car Car Car Car Car,FA  Car,texto de nota al pie Car"/>
    <w:basedOn w:val="Fuentedeprrafopredeter"/>
    <w:link w:val="Textonotapie"/>
    <w:semiHidden/>
    <w:rsid w:val="007175FB"/>
    <w:rPr>
      <w:rFonts w:ascii="Times New Roman" w:eastAsia="Times New Roman" w:hAnsi="Times New Roman" w:cs="Times New Roman"/>
      <w:sz w:val="20"/>
      <w:szCs w:val="20"/>
      <w:lang w:val="es-ES_tradnl" w:eastAsia="es-ES"/>
    </w:rPr>
  </w:style>
  <w:style w:type="paragraph" w:customStyle="1" w:styleId="Textosinformato10">
    <w:name w:val="Texto sin formato1"/>
    <w:basedOn w:val="Normal"/>
    <w:rsid w:val="00FF3A5E"/>
    <w:rPr>
      <w:rFonts w:ascii="Courier New" w:hAnsi="Courier New"/>
      <w:lang w:val="es-ES"/>
    </w:rPr>
  </w:style>
  <w:style w:type="paragraph" w:customStyle="1" w:styleId="Sangradetindependiente">
    <w:name w:val="Sangría de t. independiente"/>
    <w:basedOn w:val="Normal"/>
    <w:uiPriority w:val="99"/>
    <w:rsid w:val="00393741"/>
    <w:pPr>
      <w:autoSpaceDE w:val="0"/>
      <w:autoSpaceDN w:val="0"/>
      <w:jc w:val="both"/>
    </w:pPr>
    <w:rPr>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072BE-D700-42A1-A28D-EFBD7EFD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4902</Words>
  <Characters>26964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31803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OHCHR</cp:lastModifiedBy>
  <cp:revision>2</cp:revision>
  <cp:lastPrinted>2014-11-18T15:03:00Z</cp:lastPrinted>
  <dcterms:created xsi:type="dcterms:W3CDTF">2015-06-22T15:37:00Z</dcterms:created>
  <dcterms:modified xsi:type="dcterms:W3CDTF">2015-06-22T15:37:00Z</dcterms:modified>
</cp:coreProperties>
</file>