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EB2" w:rsidRPr="002F2C11" w:rsidRDefault="00891EB2">
      <w:pPr>
        <w:tabs>
          <w:tab w:val="left" w:pos="567"/>
        </w:tabs>
        <w:spacing w:line="360" w:lineRule="auto"/>
        <w:jc w:val="center"/>
        <w:rPr>
          <w:rFonts w:ascii="Bookman Old Style" w:hAnsi="Bookman Old Style"/>
          <w:b/>
        </w:rPr>
      </w:pPr>
      <w:r w:rsidRPr="002F2C11">
        <w:rPr>
          <w:rFonts w:ascii="Bookman Old Style" w:hAnsi="Bookman Old Style"/>
          <w:b/>
        </w:rPr>
        <w:t>CORTE SUPREMA DE JUSTICIA</w:t>
      </w:r>
    </w:p>
    <w:p w:rsidR="00891EB2" w:rsidRPr="002F2C11" w:rsidRDefault="00891EB2">
      <w:pPr>
        <w:spacing w:line="336" w:lineRule="auto"/>
        <w:jc w:val="center"/>
        <w:rPr>
          <w:rFonts w:ascii="Bookman Old Style" w:hAnsi="Bookman Old Style"/>
          <w:b/>
        </w:rPr>
      </w:pPr>
      <w:r w:rsidRPr="002F2C11">
        <w:rPr>
          <w:rFonts w:ascii="Bookman Old Style" w:hAnsi="Bookman Old Style"/>
          <w:b/>
        </w:rPr>
        <w:t>SALA DE CASACIÓN PENAL</w:t>
      </w:r>
    </w:p>
    <w:p w:rsidR="00E87CF0" w:rsidRDefault="00E87CF0">
      <w:pPr>
        <w:spacing w:line="336" w:lineRule="auto"/>
        <w:ind w:left="2124" w:right="51"/>
        <w:rPr>
          <w:rFonts w:ascii="Bookman Old Style" w:hAnsi="Bookman Old Style"/>
          <w:szCs w:val="28"/>
        </w:rPr>
      </w:pPr>
    </w:p>
    <w:p w:rsidR="00891EB2" w:rsidRPr="002F2C11" w:rsidRDefault="00891EB2">
      <w:pPr>
        <w:spacing w:line="336" w:lineRule="auto"/>
        <w:ind w:left="2124" w:right="51"/>
        <w:rPr>
          <w:rFonts w:ascii="Bookman Old Style" w:hAnsi="Bookman Old Style"/>
          <w:szCs w:val="28"/>
        </w:rPr>
      </w:pPr>
      <w:r w:rsidRPr="002F2C11">
        <w:rPr>
          <w:rFonts w:ascii="Bookman Old Style" w:hAnsi="Bookman Old Style"/>
          <w:szCs w:val="28"/>
        </w:rPr>
        <w:t>Magistrada Ponente:</w:t>
      </w:r>
    </w:p>
    <w:p w:rsidR="00891EB2" w:rsidRPr="002F2C11" w:rsidRDefault="00891EB2" w:rsidP="004721FD">
      <w:pPr>
        <w:spacing w:line="336" w:lineRule="auto"/>
        <w:ind w:left="2124" w:right="-233"/>
        <w:rPr>
          <w:rFonts w:ascii="Bookman Old Style" w:hAnsi="Bookman Old Style"/>
          <w:szCs w:val="28"/>
        </w:rPr>
      </w:pPr>
      <w:r w:rsidRPr="002F2C11">
        <w:rPr>
          <w:rFonts w:ascii="Bookman Old Style" w:hAnsi="Bookman Old Style"/>
          <w:b/>
          <w:spacing w:val="-20"/>
          <w:position w:val="-6"/>
          <w:szCs w:val="28"/>
        </w:rPr>
        <w:t xml:space="preserve">MARIA DEL ROSARIO GONZÁLEZ </w:t>
      </w:r>
      <w:r w:rsidR="004721FD">
        <w:rPr>
          <w:rFonts w:ascii="Bookman Old Style" w:hAnsi="Bookman Old Style"/>
          <w:b/>
          <w:spacing w:val="-20"/>
          <w:position w:val="-6"/>
          <w:szCs w:val="28"/>
        </w:rPr>
        <w:t xml:space="preserve">MUÑOZ </w:t>
      </w:r>
      <w:r w:rsidRPr="002F2C11">
        <w:rPr>
          <w:rFonts w:ascii="Bookman Old Style" w:hAnsi="Bookman Old Style"/>
          <w:szCs w:val="28"/>
        </w:rPr>
        <w:t>Aprobado Acta No.</w:t>
      </w:r>
      <w:r w:rsidR="00425403">
        <w:rPr>
          <w:rFonts w:ascii="Bookman Old Style" w:hAnsi="Bookman Old Style"/>
          <w:szCs w:val="28"/>
        </w:rPr>
        <w:t xml:space="preserve"> 239.</w:t>
      </w:r>
    </w:p>
    <w:p w:rsidR="00891EB2" w:rsidRPr="002F2C11" w:rsidRDefault="00891EB2">
      <w:pPr>
        <w:spacing w:line="336" w:lineRule="auto"/>
        <w:ind w:firstLine="708"/>
        <w:jc w:val="both"/>
        <w:rPr>
          <w:rFonts w:ascii="Bookman Old Style" w:hAnsi="Bookman Old Style"/>
        </w:rPr>
      </w:pPr>
      <w:r w:rsidRPr="002F2C11">
        <w:rPr>
          <w:rFonts w:ascii="Bookman Old Style" w:hAnsi="Bookman Old Style"/>
          <w:szCs w:val="28"/>
        </w:rPr>
        <w:tab/>
      </w:r>
    </w:p>
    <w:p w:rsidR="00891EB2" w:rsidRPr="002F2C11" w:rsidRDefault="00891EB2">
      <w:pPr>
        <w:spacing w:line="336" w:lineRule="auto"/>
        <w:ind w:firstLine="709"/>
        <w:jc w:val="both"/>
        <w:rPr>
          <w:rFonts w:ascii="Bookman Old Style" w:hAnsi="Bookman Old Style"/>
        </w:rPr>
      </w:pPr>
      <w:r w:rsidRPr="002F2C11">
        <w:rPr>
          <w:rFonts w:ascii="Bookman Old Style" w:hAnsi="Bookman Old Style"/>
        </w:rPr>
        <w:t xml:space="preserve">Bogotá, D. C., </w:t>
      </w:r>
      <w:r w:rsidR="00425403">
        <w:rPr>
          <w:rFonts w:ascii="Bookman Old Style" w:hAnsi="Bookman Old Style"/>
        </w:rPr>
        <w:t xml:space="preserve">junio veintisiete (27) </w:t>
      </w:r>
      <w:r w:rsidRPr="002F2C11">
        <w:rPr>
          <w:rFonts w:ascii="Bookman Old Style" w:hAnsi="Bookman Old Style"/>
        </w:rPr>
        <w:t>de dos mil</w:t>
      </w:r>
      <w:r w:rsidR="008309F3">
        <w:rPr>
          <w:rFonts w:ascii="Bookman Old Style" w:hAnsi="Bookman Old Style"/>
        </w:rPr>
        <w:t xml:space="preserve"> d</w:t>
      </w:r>
      <w:r w:rsidR="004721FD">
        <w:rPr>
          <w:rFonts w:ascii="Bookman Old Style" w:hAnsi="Bookman Old Style"/>
        </w:rPr>
        <w:t xml:space="preserve">oce </w:t>
      </w:r>
      <w:r w:rsidR="008309F3">
        <w:rPr>
          <w:rFonts w:ascii="Bookman Old Style" w:hAnsi="Bookman Old Style"/>
        </w:rPr>
        <w:t>(201</w:t>
      </w:r>
      <w:r w:rsidR="004721FD">
        <w:rPr>
          <w:rFonts w:ascii="Bookman Old Style" w:hAnsi="Bookman Old Style"/>
        </w:rPr>
        <w:t>2</w:t>
      </w:r>
      <w:r w:rsidR="008309F3">
        <w:rPr>
          <w:rFonts w:ascii="Bookman Old Style" w:hAnsi="Bookman Old Style"/>
        </w:rPr>
        <w:t>)</w:t>
      </w:r>
      <w:r w:rsidRPr="002F2C11">
        <w:rPr>
          <w:rFonts w:ascii="Bookman Old Style" w:hAnsi="Bookman Old Style"/>
        </w:rPr>
        <w:t>.</w:t>
      </w:r>
    </w:p>
    <w:p w:rsidR="00891EB2" w:rsidRPr="002F2C11" w:rsidRDefault="00891EB2" w:rsidP="00E87CF0">
      <w:pPr>
        <w:spacing w:line="324" w:lineRule="auto"/>
        <w:jc w:val="center"/>
        <w:rPr>
          <w:rFonts w:ascii="Bookman Old Style" w:hAnsi="Bookman Old Style"/>
          <w:b/>
        </w:rPr>
      </w:pPr>
    </w:p>
    <w:p w:rsidR="00891EB2" w:rsidRPr="002F2C11" w:rsidRDefault="00891EB2" w:rsidP="003F2B3F">
      <w:pPr>
        <w:spacing w:line="360" w:lineRule="auto"/>
        <w:jc w:val="center"/>
        <w:rPr>
          <w:rFonts w:ascii="Bookman Old Style" w:hAnsi="Bookman Old Style"/>
          <w:b/>
        </w:rPr>
      </w:pPr>
      <w:r w:rsidRPr="002F2C11">
        <w:rPr>
          <w:rFonts w:ascii="Bookman Old Style" w:hAnsi="Bookman Old Style"/>
          <w:b/>
        </w:rPr>
        <w:t>VISTOS</w:t>
      </w:r>
    </w:p>
    <w:p w:rsidR="00891EB2" w:rsidRPr="002F2C11" w:rsidRDefault="00891EB2" w:rsidP="003F2B3F">
      <w:pPr>
        <w:pStyle w:val="Header"/>
        <w:tabs>
          <w:tab w:val="clear" w:pos="4252"/>
          <w:tab w:val="clear" w:pos="8504"/>
        </w:tabs>
        <w:spacing w:line="360" w:lineRule="auto"/>
        <w:ind w:firstLine="708"/>
        <w:jc w:val="both"/>
        <w:rPr>
          <w:rFonts w:ascii="Bookman Old Style" w:hAnsi="Bookman Old Style"/>
        </w:rPr>
      </w:pPr>
    </w:p>
    <w:p w:rsidR="00891EB2" w:rsidRPr="002F2C11" w:rsidRDefault="00891EB2" w:rsidP="003F2B3F">
      <w:pPr>
        <w:pStyle w:val="Header"/>
        <w:tabs>
          <w:tab w:val="clear" w:pos="4252"/>
          <w:tab w:val="clear" w:pos="8504"/>
        </w:tabs>
        <w:spacing w:line="360" w:lineRule="auto"/>
        <w:ind w:firstLine="708"/>
        <w:jc w:val="both"/>
        <w:rPr>
          <w:rFonts w:ascii="Bookman Old Style" w:hAnsi="Bookman Old Style"/>
        </w:rPr>
      </w:pPr>
      <w:r w:rsidRPr="002F2C11">
        <w:rPr>
          <w:rFonts w:ascii="Bookman Old Style" w:hAnsi="Bookman Old Style"/>
        </w:rPr>
        <w:t xml:space="preserve">Se pronuncia </w:t>
      </w:r>
      <w:smartTag w:uri="urn:schemas-microsoft-com:office:smarttags" w:element="PersonName">
        <w:smartTagPr>
          <w:attr w:name="ProductID" w:val="la Corte"/>
        </w:smartTagPr>
        <w:r w:rsidRPr="002F2C11">
          <w:rPr>
            <w:rFonts w:ascii="Bookman Old Style" w:hAnsi="Bookman Old Style"/>
          </w:rPr>
          <w:t>la Corte</w:t>
        </w:r>
      </w:smartTag>
      <w:r w:rsidRPr="002F2C11">
        <w:rPr>
          <w:rFonts w:ascii="Bookman Old Style" w:hAnsi="Bookman Old Style"/>
        </w:rPr>
        <w:t xml:space="preserve"> sobre la admisibilidad de la demanda presentada por </w:t>
      </w:r>
      <w:r w:rsidR="003221F4">
        <w:rPr>
          <w:rFonts w:ascii="Bookman Old Style" w:hAnsi="Bookman Old Style"/>
        </w:rPr>
        <w:t xml:space="preserve">la </w:t>
      </w:r>
      <w:r w:rsidRPr="002F2C11">
        <w:rPr>
          <w:rFonts w:ascii="Bookman Old Style" w:hAnsi="Bookman Old Style"/>
        </w:rPr>
        <w:t>defensor</w:t>
      </w:r>
      <w:r w:rsidR="003221F4">
        <w:rPr>
          <w:rFonts w:ascii="Bookman Old Style" w:hAnsi="Bookman Old Style"/>
        </w:rPr>
        <w:t>a</w:t>
      </w:r>
      <w:r w:rsidRPr="002F2C11">
        <w:rPr>
          <w:rFonts w:ascii="Bookman Old Style" w:hAnsi="Bookman Old Style"/>
        </w:rPr>
        <w:t xml:space="preserve"> de </w:t>
      </w:r>
      <w:r w:rsidR="00CD65E3">
        <w:rPr>
          <w:rFonts w:ascii="Bookman Old Style" w:hAnsi="Bookman Old Style"/>
        </w:rPr>
        <w:t xml:space="preserve">los procesados </w:t>
      </w:r>
      <w:r w:rsidR="00CD65E3">
        <w:rPr>
          <w:rFonts w:ascii="Bookman Old Style" w:hAnsi="Bookman Old Style"/>
          <w:i/>
        </w:rPr>
        <w:t xml:space="preserve">SEGUNDO YEBRAIL </w:t>
      </w:r>
      <w:r w:rsidR="005623AC">
        <w:rPr>
          <w:rFonts w:ascii="Bookman Old Style" w:hAnsi="Bookman Old Style"/>
          <w:i/>
        </w:rPr>
        <w:t xml:space="preserve">GALVIS NIETO </w:t>
      </w:r>
      <w:r w:rsidR="005623AC">
        <w:rPr>
          <w:rFonts w:ascii="Bookman Old Style" w:hAnsi="Bookman Old Style"/>
        </w:rPr>
        <w:t>y</w:t>
      </w:r>
      <w:r w:rsidR="005623AC">
        <w:rPr>
          <w:rFonts w:ascii="Bookman Old Style" w:hAnsi="Bookman Old Style"/>
          <w:i/>
        </w:rPr>
        <w:t xml:space="preserve"> DIEGO HERNÁN MORENO </w:t>
      </w:r>
      <w:r w:rsidR="005623AC">
        <w:rPr>
          <w:rFonts w:ascii="Bookman Old Style" w:hAnsi="Bookman Old Style"/>
        </w:rPr>
        <w:t xml:space="preserve">con el </w:t>
      </w:r>
      <w:r w:rsidRPr="002F2C11">
        <w:rPr>
          <w:rFonts w:ascii="Bookman Old Style" w:hAnsi="Bookman Old Style"/>
        </w:rPr>
        <w:t>objeto de sustentar el recurso extraordinario de casación interpuesto contra la sentencia proferida el</w:t>
      </w:r>
      <w:r w:rsidR="002C5097" w:rsidRPr="002F2C11">
        <w:rPr>
          <w:rFonts w:ascii="Bookman Old Style" w:hAnsi="Bookman Old Style"/>
        </w:rPr>
        <w:t xml:space="preserve"> </w:t>
      </w:r>
      <w:r w:rsidR="005623AC">
        <w:rPr>
          <w:rFonts w:ascii="Bookman Old Style" w:hAnsi="Bookman Old Style"/>
        </w:rPr>
        <w:t xml:space="preserve">8 de noviembre de </w:t>
      </w:r>
      <w:smartTag w:uri="urn:schemas-microsoft-com:office:smarttags" w:element="metricconverter">
        <w:smartTagPr>
          <w:attr w:name="ProductID" w:val="2011, a"/>
        </w:smartTagPr>
        <w:r w:rsidR="002C5097" w:rsidRPr="002F2C11">
          <w:rPr>
            <w:rFonts w:ascii="Bookman Old Style" w:hAnsi="Bookman Old Style"/>
          </w:rPr>
          <w:t>201</w:t>
        </w:r>
        <w:r w:rsidR="004721FD">
          <w:rPr>
            <w:rFonts w:ascii="Bookman Old Style" w:hAnsi="Bookman Old Style"/>
          </w:rPr>
          <w:t>1</w:t>
        </w:r>
        <w:r w:rsidR="00A754EC" w:rsidRPr="002F2C11">
          <w:rPr>
            <w:rFonts w:ascii="Bookman Old Style" w:hAnsi="Bookman Old Style"/>
          </w:rPr>
          <w:t>,</w:t>
        </w:r>
        <w:r w:rsidRPr="002F2C11">
          <w:rPr>
            <w:rFonts w:ascii="Bookman Old Style" w:hAnsi="Bookman Old Style"/>
          </w:rPr>
          <w:t xml:space="preserve"> a</w:t>
        </w:r>
      </w:smartTag>
      <w:r w:rsidRPr="002F2C11">
        <w:rPr>
          <w:rFonts w:ascii="Bookman Old Style" w:hAnsi="Bookman Old Style"/>
        </w:rPr>
        <w:t xml:space="preserve"> través de la cual el Tribunal Superior de </w:t>
      </w:r>
      <w:r w:rsidR="004721FD">
        <w:rPr>
          <w:rFonts w:ascii="Bookman Old Style" w:hAnsi="Bookman Old Style"/>
        </w:rPr>
        <w:t>San</w:t>
      </w:r>
      <w:r w:rsidR="005623AC">
        <w:rPr>
          <w:rFonts w:ascii="Bookman Old Style" w:hAnsi="Bookman Old Style"/>
        </w:rPr>
        <w:t xml:space="preserve">ta Rosa de Viterbo </w:t>
      </w:r>
      <w:r w:rsidRPr="002F2C11">
        <w:rPr>
          <w:rFonts w:ascii="Bookman Old Style" w:hAnsi="Bookman Old Style"/>
        </w:rPr>
        <w:t xml:space="preserve">confirmó la dictada el </w:t>
      </w:r>
      <w:r w:rsidR="00ED06A1">
        <w:rPr>
          <w:rFonts w:ascii="Bookman Old Style" w:hAnsi="Bookman Old Style"/>
        </w:rPr>
        <w:t>27 de octubre del año anterior</w:t>
      </w:r>
      <w:r w:rsidR="004721FD">
        <w:rPr>
          <w:rFonts w:ascii="Bookman Old Style" w:hAnsi="Bookman Old Style"/>
        </w:rPr>
        <w:t xml:space="preserve"> </w:t>
      </w:r>
      <w:r w:rsidRPr="002F2C11">
        <w:rPr>
          <w:rFonts w:ascii="Bookman Old Style" w:hAnsi="Bookman Old Style"/>
        </w:rPr>
        <w:t xml:space="preserve">por el Juzgado Penal del Circuito </w:t>
      </w:r>
      <w:r w:rsidR="00ED06A1">
        <w:rPr>
          <w:rFonts w:ascii="Bookman Old Style" w:hAnsi="Bookman Old Style"/>
        </w:rPr>
        <w:t xml:space="preserve">Especializado del mismo lugar </w:t>
      </w:r>
      <w:r w:rsidRPr="002F2C11">
        <w:rPr>
          <w:rFonts w:ascii="Bookman Old Style" w:hAnsi="Bookman Old Style"/>
        </w:rPr>
        <w:t>que condenó a</w:t>
      </w:r>
      <w:r w:rsidR="00ED06A1">
        <w:rPr>
          <w:rFonts w:ascii="Bookman Old Style" w:hAnsi="Bookman Old Style"/>
        </w:rPr>
        <w:t xml:space="preserve"> los </w:t>
      </w:r>
      <w:r w:rsidRPr="002F2C11">
        <w:rPr>
          <w:rFonts w:ascii="Bookman Old Style" w:hAnsi="Bookman Old Style"/>
        </w:rPr>
        <w:t>mencionado</w:t>
      </w:r>
      <w:r w:rsidR="003F2B3F">
        <w:rPr>
          <w:rFonts w:ascii="Bookman Old Style" w:hAnsi="Bookman Old Style"/>
        </w:rPr>
        <w:t>s</w:t>
      </w:r>
      <w:r w:rsidR="00C3249F" w:rsidRPr="002F2C11">
        <w:rPr>
          <w:rFonts w:ascii="Bookman Old Style" w:hAnsi="Bookman Old Style"/>
        </w:rPr>
        <w:t xml:space="preserve"> </w:t>
      </w:r>
      <w:r w:rsidR="004721FD">
        <w:rPr>
          <w:rFonts w:ascii="Bookman Old Style" w:hAnsi="Bookman Old Style"/>
        </w:rPr>
        <w:t xml:space="preserve">por </w:t>
      </w:r>
      <w:r w:rsidR="003F2B3F">
        <w:rPr>
          <w:rFonts w:ascii="Bookman Old Style" w:hAnsi="Bookman Old Style"/>
        </w:rPr>
        <w:t xml:space="preserve">los </w:t>
      </w:r>
      <w:r w:rsidR="00C3249F" w:rsidRPr="002F2C11">
        <w:rPr>
          <w:rFonts w:ascii="Bookman Old Style" w:hAnsi="Bookman Old Style"/>
        </w:rPr>
        <w:t>delito</w:t>
      </w:r>
      <w:r w:rsidR="003F2B3F">
        <w:rPr>
          <w:rFonts w:ascii="Bookman Old Style" w:hAnsi="Bookman Old Style"/>
        </w:rPr>
        <w:t>s</w:t>
      </w:r>
      <w:r w:rsidR="00C3249F" w:rsidRPr="002F2C11">
        <w:rPr>
          <w:rFonts w:ascii="Bookman Old Style" w:hAnsi="Bookman Old Style"/>
        </w:rPr>
        <w:t xml:space="preserve"> de </w:t>
      </w:r>
      <w:r w:rsidRPr="002F2C11">
        <w:rPr>
          <w:rFonts w:ascii="Bookman Old Style" w:hAnsi="Bookman Old Style"/>
        </w:rPr>
        <w:t xml:space="preserve">homicidio </w:t>
      </w:r>
      <w:r w:rsidR="003F2B3F">
        <w:rPr>
          <w:rFonts w:ascii="Bookman Old Style" w:hAnsi="Bookman Old Style"/>
        </w:rPr>
        <w:t>en persona protegida y secuestro simple a</w:t>
      </w:r>
      <w:r w:rsidRPr="002F2C11">
        <w:rPr>
          <w:rFonts w:ascii="Bookman Old Style" w:hAnsi="Bookman Old Style"/>
        </w:rPr>
        <w:t>gravado</w:t>
      </w:r>
      <w:r w:rsidR="00FE7FC7">
        <w:rPr>
          <w:rFonts w:ascii="Bookman Old Style" w:hAnsi="Bookman Old Style"/>
        </w:rPr>
        <w:t xml:space="preserve"> en la persona de </w:t>
      </w:r>
      <w:r w:rsidR="00FE7FC7">
        <w:rPr>
          <w:rFonts w:ascii="Bookman Old Style" w:hAnsi="Bookman Old Style"/>
          <w:i/>
        </w:rPr>
        <w:t>Mauricio Hernández Cuadrado</w:t>
      </w:r>
      <w:r w:rsidRPr="002F2C11">
        <w:rPr>
          <w:rFonts w:ascii="Bookman Old Style" w:hAnsi="Bookman Old Style"/>
        </w:rPr>
        <w:t xml:space="preserve">. </w:t>
      </w:r>
    </w:p>
    <w:p w:rsidR="00891EB2" w:rsidRPr="002F2C11" w:rsidRDefault="00891EB2" w:rsidP="003F2B3F">
      <w:pPr>
        <w:pStyle w:val="Header"/>
        <w:tabs>
          <w:tab w:val="clear" w:pos="4252"/>
          <w:tab w:val="clear" w:pos="8504"/>
        </w:tabs>
        <w:spacing w:line="360" w:lineRule="auto"/>
        <w:ind w:firstLine="708"/>
        <w:jc w:val="both"/>
        <w:rPr>
          <w:rFonts w:ascii="Bookman Old Style" w:hAnsi="Bookman Old Style"/>
        </w:rPr>
      </w:pPr>
    </w:p>
    <w:p w:rsidR="00891EB2" w:rsidRPr="002F2C11" w:rsidRDefault="00891EB2" w:rsidP="003F2B3F">
      <w:pPr>
        <w:pStyle w:val="Heading1"/>
        <w:rPr>
          <w:rFonts w:ascii="Bookman Old Style" w:hAnsi="Bookman Old Style"/>
        </w:rPr>
      </w:pPr>
      <w:r w:rsidRPr="002F2C11">
        <w:rPr>
          <w:rFonts w:ascii="Bookman Old Style" w:hAnsi="Bookman Old Style"/>
        </w:rPr>
        <w:t xml:space="preserve">HECHOS </w:t>
      </w:r>
    </w:p>
    <w:p w:rsidR="00891EB2" w:rsidRPr="002F2C11" w:rsidRDefault="00891EB2" w:rsidP="003F2B3F">
      <w:pPr>
        <w:widowControl w:val="0"/>
        <w:spacing w:line="360" w:lineRule="auto"/>
        <w:ind w:firstLine="709"/>
        <w:jc w:val="both"/>
        <w:rPr>
          <w:rFonts w:ascii="Bookman Old Style" w:hAnsi="Bookman Old Style"/>
        </w:rPr>
      </w:pPr>
    </w:p>
    <w:p w:rsidR="00891EB2" w:rsidRPr="002F2C11" w:rsidRDefault="00891EB2" w:rsidP="003F2B3F">
      <w:pPr>
        <w:widowControl w:val="0"/>
        <w:spacing w:line="360" w:lineRule="auto"/>
        <w:ind w:firstLine="709"/>
        <w:jc w:val="both"/>
        <w:rPr>
          <w:rFonts w:ascii="Bookman Old Style" w:hAnsi="Bookman Old Style"/>
        </w:rPr>
      </w:pPr>
      <w:r w:rsidRPr="002F2C11">
        <w:rPr>
          <w:rFonts w:ascii="Bookman Old Style" w:hAnsi="Bookman Old Style"/>
        </w:rPr>
        <w:t xml:space="preserve">Los </w:t>
      </w:r>
      <w:r w:rsidR="00FE7FC7">
        <w:rPr>
          <w:rFonts w:ascii="Bookman Old Style" w:hAnsi="Bookman Old Style"/>
        </w:rPr>
        <w:t>declaró</w:t>
      </w:r>
      <w:r w:rsidR="005A1283" w:rsidRPr="002F2C11">
        <w:rPr>
          <w:rFonts w:ascii="Bookman Old Style" w:hAnsi="Bookman Old Style"/>
        </w:rPr>
        <w:t xml:space="preserve"> </w:t>
      </w:r>
      <w:r w:rsidRPr="002F2C11">
        <w:rPr>
          <w:rFonts w:ascii="Bookman Old Style" w:hAnsi="Bookman Old Style"/>
        </w:rPr>
        <w:t xml:space="preserve">el </w:t>
      </w:r>
      <w:r w:rsidRPr="002F2C11">
        <w:rPr>
          <w:rFonts w:ascii="Bookman Old Style" w:hAnsi="Bookman Old Style"/>
          <w:i/>
          <w:iCs/>
        </w:rPr>
        <w:t>ad-quem</w:t>
      </w:r>
      <w:r w:rsidRPr="002F2C11">
        <w:rPr>
          <w:rFonts w:ascii="Bookman Old Style" w:hAnsi="Bookman Old Style"/>
        </w:rPr>
        <w:t>, de la siguiente manera:</w:t>
      </w:r>
    </w:p>
    <w:p w:rsidR="006A5694" w:rsidRDefault="00891EB2">
      <w:pPr>
        <w:widowControl w:val="0"/>
        <w:spacing w:line="360" w:lineRule="auto"/>
        <w:ind w:firstLine="709"/>
        <w:jc w:val="both"/>
        <w:rPr>
          <w:rFonts w:ascii="Bookman Old Style" w:hAnsi="Bookman Old Style"/>
          <w:i/>
        </w:rPr>
      </w:pPr>
      <w:r w:rsidRPr="002F2C11">
        <w:rPr>
          <w:rFonts w:ascii="Bookman Old Style" w:hAnsi="Bookman Old Style"/>
          <w:i/>
        </w:rPr>
        <w:lastRenderedPageBreak/>
        <w:t>“</w:t>
      </w:r>
      <w:r w:rsidR="00FE7FC7">
        <w:rPr>
          <w:rFonts w:ascii="Bookman Old Style" w:hAnsi="Bookman Old Style"/>
          <w:i/>
        </w:rPr>
        <w:t>L</w:t>
      </w:r>
      <w:r w:rsidR="003E3BE7">
        <w:rPr>
          <w:rFonts w:ascii="Bookman Old Style" w:hAnsi="Bookman Old Style"/>
          <w:i/>
        </w:rPr>
        <w:t xml:space="preserve">os hechos relevantes consistieron en que el 12 de marzo de 2008, en la vereda Gómez </w:t>
      </w:r>
      <w:r w:rsidR="00FE7FC7">
        <w:rPr>
          <w:rFonts w:ascii="Bookman Old Style" w:hAnsi="Bookman Old Style"/>
          <w:i/>
        </w:rPr>
        <w:t>V</w:t>
      </w:r>
      <w:r w:rsidR="003E3BE7">
        <w:rPr>
          <w:rFonts w:ascii="Bookman Old Style" w:hAnsi="Bookman Old Style"/>
          <w:i/>
        </w:rPr>
        <w:t>aho, sector Quemado, del municipio de Socotá</w:t>
      </w:r>
      <w:r w:rsidR="00FE7FC7">
        <w:rPr>
          <w:rFonts w:ascii="Bookman Old Style" w:hAnsi="Bookman Old Style"/>
          <w:i/>
        </w:rPr>
        <w:t xml:space="preserve">, apareció el cadáver de Mauricio Hernández Cuadrado, ultimado </w:t>
      </w:r>
      <w:r w:rsidR="00FC3F62">
        <w:rPr>
          <w:rFonts w:ascii="Bookman Old Style" w:hAnsi="Bookman Old Style"/>
          <w:i/>
        </w:rPr>
        <w:t xml:space="preserve">con arma de fuego disparados </w:t>
      </w:r>
      <w:r w:rsidR="00FC3F62">
        <w:rPr>
          <w:rFonts w:ascii="Bookman Old Style" w:hAnsi="Bookman Old Style"/>
        </w:rPr>
        <w:t>(sic)</w:t>
      </w:r>
      <w:r w:rsidR="00FC3F62">
        <w:rPr>
          <w:rFonts w:ascii="Bookman Old Style" w:hAnsi="Bookman Old Style"/>
          <w:i/>
        </w:rPr>
        <w:t xml:space="preserve"> por</w:t>
      </w:r>
      <w:r w:rsidR="00FC3F62" w:rsidRPr="00FC3F62">
        <w:rPr>
          <w:rFonts w:ascii="Bookman Old Style" w:hAnsi="Bookman Old Style"/>
          <w:i/>
        </w:rPr>
        <w:t xml:space="preserve"> </w:t>
      </w:r>
      <w:r w:rsidR="00FC3F62">
        <w:rPr>
          <w:rFonts w:ascii="Bookman Old Style" w:hAnsi="Bookman Old Style"/>
          <w:i/>
        </w:rPr>
        <w:t>DIEGO HERNÁN MORENO y</w:t>
      </w:r>
      <w:r w:rsidR="00A87AB3">
        <w:rPr>
          <w:rFonts w:ascii="Bookman Old Style" w:hAnsi="Bookman Old Style"/>
          <w:i/>
        </w:rPr>
        <w:t xml:space="preserve"> José Alirio Barinas Merchán, participando además       SEG</w:t>
      </w:r>
      <w:r w:rsidR="00FC3F62">
        <w:rPr>
          <w:rFonts w:ascii="Bookman Old Style" w:hAnsi="Bookman Old Style"/>
          <w:i/>
        </w:rPr>
        <w:t>UNDO YEBRAIL GALVIS NIETO</w:t>
      </w:r>
      <w:r w:rsidR="00A87AB3">
        <w:rPr>
          <w:rFonts w:ascii="Bookman Old Style" w:hAnsi="Bookman Old Style"/>
          <w:i/>
        </w:rPr>
        <w:t>, quienes para la época eran integrantes del Ejército Nacional</w:t>
      </w:r>
      <w:r w:rsidR="00405A90">
        <w:rPr>
          <w:rFonts w:ascii="Bookman Old Style" w:hAnsi="Bookman Old Style"/>
          <w:i/>
        </w:rPr>
        <w:t xml:space="preserve">, el primero en el grado de cabo primero, y los dos restantes como soldados profesionales;  una vez iniciadas las indagaciones y de acuerdo con lo expresado en la entrevista </w:t>
      </w:r>
      <w:r w:rsidR="00800CB2">
        <w:rPr>
          <w:rFonts w:ascii="Bookman Old Style" w:hAnsi="Bookman Old Style"/>
          <w:i/>
        </w:rPr>
        <w:t xml:space="preserve">realizada por </w:t>
      </w:r>
      <w:smartTag w:uri="urn:schemas-microsoft-com:office:smarttags" w:element="PersonName">
        <w:smartTagPr>
          <w:attr w:name="ProductID" w:val="la Fiscal￭a"/>
        </w:smartTagPr>
        <w:r w:rsidR="00800CB2">
          <w:rPr>
            <w:rFonts w:ascii="Bookman Old Style" w:hAnsi="Bookman Old Style"/>
            <w:i/>
          </w:rPr>
          <w:t>la Fiscalía</w:t>
        </w:r>
      </w:smartTag>
      <w:r w:rsidR="00800CB2">
        <w:rPr>
          <w:rFonts w:ascii="Bookman Old Style" w:hAnsi="Bookman Old Style"/>
          <w:i/>
        </w:rPr>
        <w:t xml:space="preserve"> a los militares, se estableció que la víctima era una persona modesta con domicilio en la ciudad de Tunja</w:t>
      </w:r>
      <w:r w:rsidR="004C7D92">
        <w:rPr>
          <w:rFonts w:ascii="Bookman Old Style" w:hAnsi="Bookman Old Style"/>
          <w:i/>
        </w:rPr>
        <w:t>, donde se desempeñaba como trabajador independiente, en el terminal de transporte de esa ciudad. La localización del cadáver se debió a que los familiares de Hernández Cuadrado activaron los mecanismo</w:t>
      </w:r>
      <w:r w:rsidR="00751A88">
        <w:rPr>
          <w:rFonts w:ascii="Bookman Old Style" w:hAnsi="Bookman Old Style"/>
          <w:i/>
        </w:rPr>
        <w:t>s</w:t>
      </w:r>
      <w:r w:rsidR="004C7D92">
        <w:rPr>
          <w:rFonts w:ascii="Bookman Old Style" w:hAnsi="Bookman Old Style"/>
          <w:i/>
        </w:rPr>
        <w:t xml:space="preserve"> de búsqueda</w:t>
      </w:r>
      <w:r w:rsidR="00AC6FC8">
        <w:rPr>
          <w:rFonts w:ascii="Bookman Old Style" w:hAnsi="Bookman Old Style"/>
          <w:i/>
        </w:rPr>
        <w:t xml:space="preserve"> de personas desaparecidas, y como consecuencia de ello, al localizarse un cadáver de un N.N. se estableció que era aquél</w:t>
      </w:r>
      <w:r w:rsidR="006A5694">
        <w:rPr>
          <w:rFonts w:ascii="Bookman Old Style" w:hAnsi="Bookman Old Style"/>
          <w:i/>
        </w:rPr>
        <w:t>, y aparecía como dado de baja en enfrentamiento con el Ejérc</w:t>
      </w:r>
      <w:r w:rsidR="005F2E2C">
        <w:rPr>
          <w:rFonts w:ascii="Bookman Old Style" w:hAnsi="Bookman Old Style"/>
          <w:i/>
        </w:rPr>
        <w:t>ito</w:t>
      </w:r>
      <w:r w:rsidR="006A5694">
        <w:rPr>
          <w:rFonts w:ascii="Bookman Old Style" w:hAnsi="Bookman Old Style"/>
          <w:i/>
        </w:rPr>
        <w:t xml:space="preserve"> Nacional, en jurisdicción del indicado municipio de Socotá</w:t>
      </w:r>
      <w:r w:rsidR="005F2E2C">
        <w:rPr>
          <w:rFonts w:ascii="Bookman Old Style" w:hAnsi="Bookman Old Style"/>
          <w:i/>
        </w:rPr>
        <w:t>”</w:t>
      </w:r>
      <w:r w:rsidR="006A5694">
        <w:rPr>
          <w:rFonts w:ascii="Bookman Old Style" w:hAnsi="Bookman Old Style"/>
          <w:i/>
        </w:rPr>
        <w:t>.</w:t>
      </w:r>
    </w:p>
    <w:p w:rsidR="00AC6FC8" w:rsidRDefault="006A5694">
      <w:pPr>
        <w:widowControl w:val="0"/>
        <w:spacing w:line="360" w:lineRule="auto"/>
        <w:ind w:firstLine="709"/>
        <w:jc w:val="both"/>
        <w:rPr>
          <w:rFonts w:ascii="Bookman Old Style" w:hAnsi="Bookman Old Style"/>
          <w:i/>
        </w:rPr>
      </w:pPr>
      <w:r>
        <w:rPr>
          <w:rFonts w:ascii="Bookman Old Style" w:hAnsi="Bookman Old Style"/>
          <w:i/>
        </w:rPr>
        <w:t xml:space="preserve">     </w:t>
      </w:r>
    </w:p>
    <w:p w:rsidR="00891EB2" w:rsidRPr="002F2C11" w:rsidRDefault="00891EB2">
      <w:pPr>
        <w:pStyle w:val="Heading1"/>
        <w:widowControl w:val="0"/>
        <w:rPr>
          <w:rFonts w:ascii="Bookman Old Style" w:hAnsi="Bookman Old Style"/>
        </w:rPr>
      </w:pPr>
      <w:r w:rsidRPr="002F2C11">
        <w:rPr>
          <w:rFonts w:ascii="Bookman Old Style" w:hAnsi="Bookman Old Style"/>
        </w:rPr>
        <w:t>ANTECEDENTES RELEVANTES</w:t>
      </w:r>
    </w:p>
    <w:p w:rsidR="00891EB2" w:rsidRPr="002F2C11" w:rsidRDefault="00891EB2">
      <w:pPr>
        <w:widowControl w:val="0"/>
        <w:spacing w:line="360" w:lineRule="auto"/>
        <w:ind w:firstLine="709"/>
        <w:jc w:val="both"/>
        <w:rPr>
          <w:rFonts w:ascii="Bookman Old Style" w:hAnsi="Bookman Old Style"/>
        </w:rPr>
      </w:pPr>
    </w:p>
    <w:p w:rsidR="00DA1A6B" w:rsidRDefault="00B163C7">
      <w:pPr>
        <w:pStyle w:val="Header"/>
        <w:tabs>
          <w:tab w:val="clear" w:pos="4252"/>
          <w:tab w:val="clear" w:pos="8504"/>
        </w:tabs>
        <w:spacing w:line="360" w:lineRule="auto"/>
        <w:ind w:firstLine="708"/>
        <w:jc w:val="both"/>
        <w:rPr>
          <w:rFonts w:ascii="Bookman Old Style" w:hAnsi="Bookman Old Style"/>
        </w:rPr>
      </w:pPr>
      <w:r>
        <w:rPr>
          <w:rFonts w:ascii="Bookman Old Style" w:hAnsi="Bookman Old Style"/>
          <w:color w:val="000000"/>
        </w:rPr>
        <w:t>Legalizada la captura de</w:t>
      </w:r>
      <w:r w:rsidRPr="00B163C7">
        <w:rPr>
          <w:rFonts w:ascii="Bookman Old Style" w:hAnsi="Bookman Old Style"/>
          <w:i/>
        </w:rPr>
        <w:t xml:space="preserve"> </w:t>
      </w:r>
      <w:r>
        <w:rPr>
          <w:rFonts w:ascii="Bookman Old Style" w:hAnsi="Bookman Old Style"/>
          <w:i/>
        </w:rPr>
        <w:t xml:space="preserve">SEGUNDO YEBRAIL GALVIS NIETO </w:t>
      </w:r>
      <w:r>
        <w:rPr>
          <w:rFonts w:ascii="Bookman Old Style" w:hAnsi="Bookman Old Style"/>
        </w:rPr>
        <w:t>y</w:t>
      </w:r>
      <w:r>
        <w:rPr>
          <w:rFonts w:ascii="Bookman Old Style" w:hAnsi="Bookman Old Style"/>
          <w:i/>
        </w:rPr>
        <w:t xml:space="preserve"> DIEGO HERNÁN </w:t>
      </w:r>
      <w:r w:rsidRPr="007C00AD">
        <w:rPr>
          <w:rFonts w:ascii="Bookman Old Style" w:hAnsi="Bookman Old Style"/>
          <w:i/>
        </w:rPr>
        <w:t>MORENO</w:t>
      </w:r>
      <w:r w:rsidR="00157A5A">
        <w:rPr>
          <w:rFonts w:ascii="Bookman Old Style" w:hAnsi="Bookman Old Style"/>
        </w:rPr>
        <w:t xml:space="preserve">, se les formuló </w:t>
      </w:r>
      <w:r w:rsidR="009F7EC9">
        <w:rPr>
          <w:rFonts w:ascii="Bookman Old Style" w:hAnsi="Bookman Old Style"/>
        </w:rPr>
        <w:lastRenderedPageBreak/>
        <w:t xml:space="preserve">imputación por los delitos de </w:t>
      </w:r>
      <w:r w:rsidR="00045F12" w:rsidRPr="002F2C11">
        <w:rPr>
          <w:rFonts w:ascii="Bookman Old Style" w:hAnsi="Bookman Old Style"/>
        </w:rPr>
        <w:t xml:space="preserve">homicidio </w:t>
      </w:r>
      <w:r w:rsidR="00045F12">
        <w:rPr>
          <w:rFonts w:ascii="Bookman Old Style" w:hAnsi="Bookman Old Style"/>
        </w:rPr>
        <w:t>en persona protegida y secuestro simple a</w:t>
      </w:r>
      <w:r w:rsidR="00045F12" w:rsidRPr="002F2C11">
        <w:rPr>
          <w:rFonts w:ascii="Bookman Old Style" w:hAnsi="Bookman Old Style"/>
        </w:rPr>
        <w:t>gravado</w:t>
      </w:r>
      <w:r w:rsidR="00045F12">
        <w:rPr>
          <w:rFonts w:ascii="Bookman Old Style" w:hAnsi="Bookman Old Style"/>
        </w:rPr>
        <w:t xml:space="preserve">, </w:t>
      </w:r>
      <w:r w:rsidR="00157A5A">
        <w:rPr>
          <w:rFonts w:ascii="Bookman Old Style" w:hAnsi="Bookman Old Style"/>
        </w:rPr>
        <w:t xml:space="preserve">mismos </w:t>
      </w:r>
      <w:r w:rsidR="00045F12">
        <w:rPr>
          <w:rFonts w:ascii="Bookman Old Style" w:hAnsi="Bookman Old Style"/>
        </w:rPr>
        <w:t xml:space="preserve">por los cuales se </w:t>
      </w:r>
      <w:r w:rsidR="000D4833">
        <w:rPr>
          <w:rFonts w:ascii="Bookman Old Style" w:hAnsi="Bookman Old Style"/>
        </w:rPr>
        <w:t xml:space="preserve">les dictó medida de aseguramiento privativa de la libertad en establecimiento carcelario </w:t>
      </w:r>
      <w:r w:rsidR="00193E94">
        <w:rPr>
          <w:rFonts w:ascii="Bookman Old Style" w:hAnsi="Bookman Old Style"/>
        </w:rPr>
        <w:t xml:space="preserve">durante audiencia preliminar celebrada ante </w:t>
      </w:r>
      <w:r w:rsidR="001F5728">
        <w:rPr>
          <w:rFonts w:ascii="Bookman Old Style" w:hAnsi="Bookman Old Style"/>
        </w:rPr>
        <w:t xml:space="preserve">un </w:t>
      </w:r>
      <w:r w:rsidR="000D4833">
        <w:rPr>
          <w:rFonts w:ascii="Bookman Old Style" w:hAnsi="Bookman Old Style"/>
        </w:rPr>
        <w:t>juez de control de garantías</w:t>
      </w:r>
      <w:r w:rsidR="00DA1A6B">
        <w:rPr>
          <w:rFonts w:ascii="Bookman Old Style" w:hAnsi="Bookman Old Style"/>
        </w:rPr>
        <w:t xml:space="preserve">. </w:t>
      </w:r>
    </w:p>
    <w:p w:rsidR="00DA1A6B" w:rsidRDefault="00DA1A6B">
      <w:pPr>
        <w:pStyle w:val="Header"/>
        <w:tabs>
          <w:tab w:val="clear" w:pos="4252"/>
          <w:tab w:val="clear" w:pos="8504"/>
        </w:tabs>
        <w:spacing w:line="360" w:lineRule="auto"/>
        <w:ind w:firstLine="708"/>
        <w:jc w:val="both"/>
        <w:rPr>
          <w:rFonts w:ascii="Bookman Old Style" w:hAnsi="Bookman Old Style"/>
        </w:rPr>
      </w:pPr>
    </w:p>
    <w:p w:rsidR="00056954" w:rsidRDefault="00DA1A6B">
      <w:pPr>
        <w:pStyle w:val="Header"/>
        <w:tabs>
          <w:tab w:val="clear" w:pos="4252"/>
          <w:tab w:val="clear" w:pos="8504"/>
        </w:tabs>
        <w:spacing w:line="360" w:lineRule="auto"/>
        <w:ind w:firstLine="708"/>
        <w:jc w:val="both"/>
        <w:rPr>
          <w:rFonts w:ascii="Bookman Old Style" w:hAnsi="Bookman Old Style"/>
          <w:i/>
        </w:rPr>
      </w:pPr>
      <w:r>
        <w:rPr>
          <w:rFonts w:ascii="Bookman Old Style" w:hAnsi="Bookman Old Style"/>
        </w:rPr>
        <w:t>Posteriormente</w:t>
      </w:r>
      <w:r w:rsidR="000D4833">
        <w:rPr>
          <w:rFonts w:ascii="Bookman Old Style" w:hAnsi="Bookman Old Style"/>
        </w:rPr>
        <w:t xml:space="preserve">, </w:t>
      </w:r>
      <w:smartTag w:uri="urn:schemas-microsoft-com:office:smarttags" w:element="PersonName">
        <w:smartTagPr>
          <w:attr w:name="ProductID" w:val="la Fiscal￭a"/>
        </w:smartTagPr>
        <w:r w:rsidR="000D4833">
          <w:rPr>
            <w:rFonts w:ascii="Bookman Old Style" w:hAnsi="Bookman Old Style"/>
          </w:rPr>
          <w:t>la Fiscalía</w:t>
        </w:r>
      </w:smartTag>
      <w:r w:rsidR="000D4833">
        <w:rPr>
          <w:rFonts w:ascii="Bookman Old Style" w:hAnsi="Bookman Old Style"/>
        </w:rPr>
        <w:t xml:space="preserve"> present</w:t>
      </w:r>
      <w:r w:rsidR="00157A5A">
        <w:rPr>
          <w:rFonts w:ascii="Bookman Old Style" w:hAnsi="Bookman Old Style"/>
        </w:rPr>
        <w:t>ó</w:t>
      </w:r>
      <w:r w:rsidR="000D4833">
        <w:rPr>
          <w:rFonts w:ascii="Bookman Old Style" w:hAnsi="Bookman Old Style"/>
        </w:rPr>
        <w:t xml:space="preserve"> escrito de acusación</w:t>
      </w:r>
      <w:r w:rsidR="00045F12">
        <w:rPr>
          <w:rFonts w:ascii="Bookman Old Style" w:hAnsi="Bookman Old Style"/>
        </w:rPr>
        <w:t xml:space="preserve"> </w:t>
      </w:r>
      <w:r w:rsidR="00157A5A">
        <w:rPr>
          <w:rFonts w:ascii="Bookman Old Style" w:hAnsi="Bookman Old Style"/>
        </w:rPr>
        <w:t>en su co</w:t>
      </w:r>
      <w:r w:rsidR="00DA2486">
        <w:rPr>
          <w:rFonts w:ascii="Bookman Old Style" w:hAnsi="Bookman Old Style"/>
        </w:rPr>
        <w:t>ntra el 8 de marzo de 2008 por iguales conductas</w:t>
      </w:r>
      <w:r w:rsidR="001F5728">
        <w:rPr>
          <w:rFonts w:ascii="Bookman Old Style" w:hAnsi="Bookman Old Style"/>
        </w:rPr>
        <w:t xml:space="preserve"> punibles </w:t>
      </w:r>
      <w:r w:rsidR="00DA2486">
        <w:rPr>
          <w:rFonts w:ascii="Bookman Old Style" w:hAnsi="Bookman Old Style"/>
        </w:rPr>
        <w:t>(arts.</w:t>
      </w:r>
      <w:r w:rsidR="001F5728">
        <w:rPr>
          <w:rFonts w:ascii="Bookman Old Style" w:hAnsi="Bookman Old Style"/>
        </w:rPr>
        <w:t xml:space="preserve"> </w:t>
      </w:r>
      <w:r w:rsidR="006408DF">
        <w:rPr>
          <w:rFonts w:ascii="Bookman Old Style" w:hAnsi="Bookman Old Style"/>
        </w:rPr>
        <w:t>135, 168</w:t>
      </w:r>
      <w:r w:rsidR="00DA2486">
        <w:rPr>
          <w:rFonts w:ascii="Bookman Old Style" w:hAnsi="Bookman Old Style"/>
        </w:rPr>
        <w:t xml:space="preserve"> </w:t>
      </w:r>
      <w:r w:rsidR="006408DF">
        <w:rPr>
          <w:rFonts w:ascii="Bookman Old Style" w:hAnsi="Bookman Old Style"/>
        </w:rPr>
        <w:t>y 170-</w:t>
      </w:r>
      <w:r w:rsidR="008366C0">
        <w:rPr>
          <w:rFonts w:ascii="Bookman Old Style" w:hAnsi="Bookman Old Style"/>
        </w:rPr>
        <w:t>16 del C.P.)</w:t>
      </w:r>
      <w:r w:rsidR="009B068B">
        <w:rPr>
          <w:rFonts w:ascii="Bookman Old Style" w:hAnsi="Bookman Old Style"/>
        </w:rPr>
        <w:t>,</w:t>
      </w:r>
      <w:r w:rsidR="00056954">
        <w:rPr>
          <w:rFonts w:ascii="Bookman Old Style" w:hAnsi="Bookman Old Style"/>
        </w:rPr>
        <w:t xml:space="preserve"> con las circunstancias de mayor punibilidad contempladas en los numerales 2, 9, 10</w:t>
      </w:r>
      <w:r w:rsidR="009B068B">
        <w:rPr>
          <w:rFonts w:ascii="Bookman Old Style" w:hAnsi="Bookman Old Style"/>
        </w:rPr>
        <w:t xml:space="preserve"> y 12 </w:t>
      </w:r>
      <w:r w:rsidR="001F5728">
        <w:rPr>
          <w:rFonts w:ascii="Bookman Old Style" w:hAnsi="Bookman Old Style"/>
        </w:rPr>
        <w:t xml:space="preserve">del artículo 58 </w:t>
      </w:r>
      <w:r w:rsidR="009B068B">
        <w:rPr>
          <w:rFonts w:ascii="Bookman Old Style" w:hAnsi="Bookman Old Style"/>
          <w:i/>
        </w:rPr>
        <w:t>ibídem.</w:t>
      </w:r>
    </w:p>
    <w:p w:rsidR="009B068B" w:rsidRDefault="009B068B">
      <w:pPr>
        <w:pStyle w:val="Header"/>
        <w:tabs>
          <w:tab w:val="clear" w:pos="4252"/>
          <w:tab w:val="clear" w:pos="8504"/>
        </w:tabs>
        <w:spacing w:line="360" w:lineRule="auto"/>
        <w:ind w:firstLine="708"/>
        <w:jc w:val="both"/>
        <w:rPr>
          <w:rFonts w:ascii="Bookman Old Style" w:hAnsi="Bookman Old Style"/>
          <w:i/>
        </w:rPr>
      </w:pPr>
    </w:p>
    <w:p w:rsidR="00CF0CFC" w:rsidRDefault="009B068B">
      <w:pPr>
        <w:pStyle w:val="Header"/>
        <w:tabs>
          <w:tab w:val="clear" w:pos="4252"/>
          <w:tab w:val="clear" w:pos="8504"/>
        </w:tabs>
        <w:spacing w:line="360" w:lineRule="auto"/>
        <w:ind w:firstLine="708"/>
        <w:jc w:val="both"/>
        <w:rPr>
          <w:rFonts w:ascii="Bookman Old Style" w:hAnsi="Bookman Old Style"/>
        </w:rPr>
      </w:pPr>
      <w:r>
        <w:rPr>
          <w:rFonts w:ascii="Bookman Old Style" w:hAnsi="Bookman Old Style"/>
        </w:rPr>
        <w:t>Los anteriores cargos fueron reiterados</w:t>
      </w:r>
      <w:r w:rsidR="00426F2D" w:rsidRPr="002F2C11">
        <w:rPr>
          <w:rFonts w:ascii="Bookman Old Style" w:hAnsi="Bookman Old Style"/>
        </w:rPr>
        <w:t xml:space="preserve"> durante la audiencia </w:t>
      </w:r>
      <w:r w:rsidR="00891EB2" w:rsidRPr="002F2C11">
        <w:rPr>
          <w:rFonts w:ascii="Bookman Old Style" w:hAnsi="Bookman Old Style"/>
        </w:rPr>
        <w:t xml:space="preserve">de formulación de acusación </w:t>
      </w:r>
      <w:r w:rsidR="00426F2D" w:rsidRPr="002F2C11">
        <w:rPr>
          <w:rFonts w:ascii="Bookman Old Style" w:hAnsi="Bookman Old Style"/>
        </w:rPr>
        <w:t xml:space="preserve">celebrada el </w:t>
      </w:r>
      <w:r w:rsidR="00877CBF">
        <w:rPr>
          <w:rFonts w:ascii="Bookman Old Style" w:hAnsi="Bookman Old Style"/>
        </w:rPr>
        <w:t>5 de febrero de 2010</w:t>
      </w:r>
      <w:r w:rsidR="005B389B">
        <w:rPr>
          <w:rFonts w:ascii="Bookman Old Style" w:hAnsi="Bookman Old Style"/>
        </w:rPr>
        <w:t xml:space="preserve"> en </w:t>
      </w:r>
      <w:r w:rsidR="00891EB2" w:rsidRPr="002F2C11">
        <w:rPr>
          <w:rFonts w:ascii="Bookman Old Style" w:hAnsi="Bookman Old Style"/>
        </w:rPr>
        <w:t xml:space="preserve">el Juzgado </w:t>
      </w:r>
      <w:r w:rsidR="00877CBF" w:rsidRPr="002F2C11">
        <w:rPr>
          <w:rFonts w:ascii="Bookman Old Style" w:hAnsi="Bookman Old Style"/>
        </w:rPr>
        <w:t xml:space="preserve">Penal del Circuito </w:t>
      </w:r>
      <w:r w:rsidR="00877CBF">
        <w:rPr>
          <w:rFonts w:ascii="Bookman Old Style" w:hAnsi="Bookman Old Style"/>
        </w:rPr>
        <w:t>Especializado de Santa Rosa de Viterbo</w:t>
      </w:r>
      <w:r w:rsidR="00CF0CFC">
        <w:rPr>
          <w:rFonts w:ascii="Bookman Old Style" w:hAnsi="Bookman Old Style"/>
        </w:rPr>
        <w:t>.</w:t>
      </w:r>
    </w:p>
    <w:p w:rsidR="00CF0CFC" w:rsidRDefault="00CF0CFC">
      <w:pPr>
        <w:pStyle w:val="Header"/>
        <w:tabs>
          <w:tab w:val="clear" w:pos="4252"/>
          <w:tab w:val="clear" w:pos="8504"/>
        </w:tabs>
        <w:spacing w:line="360" w:lineRule="auto"/>
        <w:ind w:firstLine="708"/>
        <w:jc w:val="both"/>
        <w:rPr>
          <w:rFonts w:ascii="Bookman Old Style" w:hAnsi="Bookman Old Style"/>
        </w:rPr>
      </w:pPr>
    </w:p>
    <w:p w:rsidR="005516D4" w:rsidRDefault="008F00CC" w:rsidP="00CF0CFC">
      <w:pPr>
        <w:pStyle w:val="Header"/>
        <w:tabs>
          <w:tab w:val="clear" w:pos="4252"/>
          <w:tab w:val="clear" w:pos="8504"/>
        </w:tabs>
        <w:spacing w:line="360" w:lineRule="auto"/>
        <w:ind w:firstLine="708"/>
        <w:jc w:val="both"/>
        <w:rPr>
          <w:rFonts w:ascii="Bookman Old Style" w:hAnsi="Bookman Old Style"/>
          <w:color w:val="000000"/>
        </w:rPr>
      </w:pPr>
      <w:r w:rsidRPr="002F2C11">
        <w:rPr>
          <w:rFonts w:ascii="Bookman Old Style" w:hAnsi="Bookman Old Style"/>
        </w:rPr>
        <w:t xml:space="preserve">En </w:t>
      </w:r>
      <w:r w:rsidR="00891EB2" w:rsidRPr="002F2C11">
        <w:rPr>
          <w:rFonts w:ascii="Bookman Old Style" w:hAnsi="Bookman Old Style"/>
        </w:rPr>
        <w:t>e</w:t>
      </w:r>
      <w:r w:rsidR="0063761E" w:rsidRPr="002F2C11">
        <w:rPr>
          <w:rFonts w:ascii="Bookman Old Style" w:hAnsi="Bookman Old Style"/>
        </w:rPr>
        <w:t xml:space="preserve">l citado </w:t>
      </w:r>
      <w:r w:rsidR="00891EB2" w:rsidRPr="002F2C11">
        <w:rPr>
          <w:rFonts w:ascii="Bookman Old Style" w:hAnsi="Bookman Old Style"/>
        </w:rPr>
        <w:t>despacho judicial se evacuaron las audiencias preparatoria y de juicio oral, a cuyo término</w:t>
      </w:r>
      <w:r w:rsidR="00A240CE" w:rsidRPr="002F2C11">
        <w:rPr>
          <w:rFonts w:ascii="Bookman Old Style" w:hAnsi="Bookman Old Style"/>
        </w:rPr>
        <w:t>,</w:t>
      </w:r>
      <w:r w:rsidR="008C3404" w:rsidRPr="002F2C11">
        <w:rPr>
          <w:rFonts w:ascii="Bookman Old Style" w:hAnsi="Bookman Old Style"/>
        </w:rPr>
        <w:t xml:space="preserve"> </w:t>
      </w:r>
      <w:r w:rsidR="00CF0CFC">
        <w:rPr>
          <w:rFonts w:ascii="Bookman Old Style" w:hAnsi="Bookman Old Style"/>
        </w:rPr>
        <w:t xml:space="preserve">el </w:t>
      </w:r>
      <w:r w:rsidR="00B867E6">
        <w:rPr>
          <w:rFonts w:ascii="Bookman Old Style" w:hAnsi="Bookman Old Style"/>
        </w:rPr>
        <w:t xml:space="preserve">27 de octubre </w:t>
      </w:r>
      <w:r w:rsidR="00CF0CFC">
        <w:rPr>
          <w:rFonts w:ascii="Bookman Old Style" w:hAnsi="Bookman Old Style"/>
        </w:rPr>
        <w:t>ulterior</w:t>
      </w:r>
      <w:r w:rsidR="003A65A5">
        <w:rPr>
          <w:rFonts w:ascii="Bookman Old Style" w:hAnsi="Bookman Old Style"/>
        </w:rPr>
        <w:t>,</w:t>
      </w:r>
      <w:r w:rsidR="00CF0CFC">
        <w:rPr>
          <w:rFonts w:ascii="Bookman Old Style" w:hAnsi="Bookman Old Style"/>
        </w:rPr>
        <w:t xml:space="preserve"> dictó </w:t>
      </w:r>
      <w:r w:rsidR="00891EB2" w:rsidRPr="002F2C11">
        <w:rPr>
          <w:rFonts w:ascii="Bookman Old Style" w:hAnsi="Bookman Old Style"/>
        </w:rPr>
        <w:t>fallo</w:t>
      </w:r>
      <w:r w:rsidR="00293322" w:rsidRPr="002F2C11">
        <w:rPr>
          <w:rFonts w:ascii="Bookman Old Style" w:hAnsi="Bookman Old Style"/>
        </w:rPr>
        <w:t xml:space="preserve"> </w:t>
      </w:r>
      <w:r w:rsidR="00CF0CFC">
        <w:rPr>
          <w:rFonts w:ascii="Bookman Old Style" w:hAnsi="Bookman Old Style"/>
        </w:rPr>
        <w:t xml:space="preserve">de primer grado </w:t>
      </w:r>
      <w:r w:rsidR="001F7F73">
        <w:rPr>
          <w:rFonts w:ascii="Bookman Old Style" w:hAnsi="Bookman Old Style"/>
        </w:rPr>
        <w:t xml:space="preserve">mediante el cual </w:t>
      </w:r>
      <w:r w:rsidR="00CF0CFC">
        <w:rPr>
          <w:rFonts w:ascii="Bookman Old Style" w:hAnsi="Bookman Old Style"/>
        </w:rPr>
        <w:t>condenó a</w:t>
      </w:r>
      <w:r w:rsidR="00CF0CFC" w:rsidRPr="00CF0CFC">
        <w:rPr>
          <w:rFonts w:ascii="Bookman Old Style" w:hAnsi="Bookman Old Style"/>
          <w:i/>
        </w:rPr>
        <w:t xml:space="preserve"> </w:t>
      </w:r>
      <w:r w:rsidR="00B867E6">
        <w:rPr>
          <w:rFonts w:ascii="Bookman Old Style" w:hAnsi="Bookman Old Style"/>
        </w:rPr>
        <w:t xml:space="preserve">los acusados </w:t>
      </w:r>
      <w:r w:rsidR="00972D76" w:rsidRPr="002F2C11">
        <w:rPr>
          <w:rFonts w:ascii="Bookman Old Style" w:hAnsi="Bookman Old Style"/>
        </w:rPr>
        <w:t>c</w:t>
      </w:r>
      <w:r w:rsidR="00891EB2" w:rsidRPr="002F2C11">
        <w:rPr>
          <w:rFonts w:ascii="Bookman Old Style" w:hAnsi="Bookman Old Style"/>
          <w:iCs/>
        </w:rPr>
        <w:t xml:space="preserve">omo </w:t>
      </w:r>
      <w:r w:rsidR="00B867E6">
        <w:rPr>
          <w:rFonts w:ascii="Bookman Old Style" w:hAnsi="Bookman Old Style"/>
          <w:iCs/>
        </w:rPr>
        <w:t>co</w:t>
      </w:r>
      <w:r w:rsidR="00891EB2" w:rsidRPr="002F2C11">
        <w:rPr>
          <w:rFonts w:ascii="Bookman Old Style" w:hAnsi="Bookman Old Style"/>
          <w:iCs/>
        </w:rPr>
        <w:t>autor</w:t>
      </w:r>
      <w:r w:rsidR="00B867E6">
        <w:rPr>
          <w:rFonts w:ascii="Bookman Old Style" w:hAnsi="Bookman Old Style"/>
          <w:iCs/>
        </w:rPr>
        <w:t>es</w:t>
      </w:r>
      <w:r w:rsidR="00891EB2" w:rsidRPr="002F2C11">
        <w:rPr>
          <w:rFonts w:ascii="Bookman Old Style" w:hAnsi="Bookman Old Style"/>
          <w:iCs/>
        </w:rPr>
        <w:t xml:space="preserve"> </w:t>
      </w:r>
      <w:r w:rsidR="00972D76" w:rsidRPr="002F2C11">
        <w:rPr>
          <w:rFonts w:ascii="Bookman Old Style" w:hAnsi="Bookman Old Style"/>
          <w:iCs/>
        </w:rPr>
        <w:t>penalme</w:t>
      </w:r>
      <w:r w:rsidR="00D95141" w:rsidRPr="002F2C11">
        <w:rPr>
          <w:rFonts w:ascii="Bookman Old Style" w:hAnsi="Bookman Old Style"/>
          <w:iCs/>
        </w:rPr>
        <w:t>nte responsable</w:t>
      </w:r>
      <w:r w:rsidR="00B867E6">
        <w:rPr>
          <w:rFonts w:ascii="Bookman Old Style" w:hAnsi="Bookman Old Style"/>
          <w:iCs/>
        </w:rPr>
        <w:t>s</w:t>
      </w:r>
      <w:r w:rsidR="00D95141" w:rsidRPr="002F2C11">
        <w:rPr>
          <w:rFonts w:ascii="Bookman Old Style" w:hAnsi="Bookman Old Style"/>
          <w:iCs/>
        </w:rPr>
        <w:t xml:space="preserve"> de</w:t>
      </w:r>
      <w:r w:rsidR="00B867E6">
        <w:rPr>
          <w:rFonts w:ascii="Bookman Old Style" w:hAnsi="Bookman Old Style"/>
          <w:iCs/>
        </w:rPr>
        <w:t xml:space="preserve"> los </w:t>
      </w:r>
      <w:r w:rsidR="00D95141" w:rsidRPr="002F2C11">
        <w:rPr>
          <w:rFonts w:ascii="Bookman Old Style" w:hAnsi="Bookman Old Style"/>
          <w:iCs/>
        </w:rPr>
        <w:t>delito</w:t>
      </w:r>
      <w:r w:rsidR="00B867E6">
        <w:rPr>
          <w:rFonts w:ascii="Bookman Old Style" w:hAnsi="Bookman Old Style"/>
          <w:iCs/>
        </w:rPr>
        <w:t>s</w:t>
      </w:r>
      <w:r w:rsidR="00D95141" w:rsidRPr="002F2C11">
        <w:rPr>
          <w:rFonts w:ascii="Bookman Old Style" w:hAnsi="Bookman Old Style"/>
          <w:iCs/>
        </w:rPr>
        <w:t xml:space="preserve"> de </w:t>
      </w:r>
      <w:r w:rsidR="00891EB2" w:rsidRPr="002F2C11">
        <w:rPr>
          <w:rFonts w:ascii="Bookman Old Style" w:hAnsi="Bookman Old Style"/>
          <w:iCs/>
        </w:rPr>
        <w:t xml:space="preserve">homicidio </w:t>
      </w:r>
      <w:r w:rsidR="00B867E6">
        <w:rPr>
          <w:rFonts w:ascii="Bookman Old Style" w:hAnsi="Bookman Old Style"/>
          <w:iCs/>
        </w:rPr>
        <w:t xml:space="preserve">en persona protegida </w:t>
      </w:r>
      <w:r w:rsidR="00DC7B2D">
        <w:rPr>
          <w:rFonts w:ascii="Bookman Old Style" w:hAnsi="Bookman Old Style"/>
          <w:iCs/>
        </w:rPr>
        <w:t>y secuestro simple agravado</w:t>
      </w:r>
      <w:r w:rsidR="00D95141" w:rsidRPr="002F2C11">
        <w:rPr>
          <w:rFonts w:ascii="Bookman Old Style" w:hAnsi="Bookman Old Style"/>
          <w:iCs/>
        </w:rPr>
        <w:t xml:space="preserve"> a la</w:t>
      </w:r>
      <w:r w:rsidR="00DC7B2D">
        <w:rPr>
          <w:rFonts w:ascii="Bookman Old Style" w:hAnsi="Bookman Old Style"/>
          <w:iCs/>
        </w:rPr>
        <w:t>s</w:t>
      </w:r>
      <w:r w:rsidR="00D95141" w:rsidRPr="002F2C11">
        <w:rPr>
          <w:rFonts w:ascii="Bookman Old Style" w:hAnsi="Bookman Old Style"/>
          <w:iCs/>
        </w:rPr>
        <w:t xml:space="preserve"> </w:t>
      </w:r>
      <w:r w:rsidR="00891EB2" w:rsidRPr="002F2C11">
        <w:rPr>
          <w:rFonts w:ascii="Bookman Old Style" w:hAnsi="Bookman Old Style"/>
        </w:rPr>
        <w:t>pena</w:t>
      </w:r>
      <w:r w:rsidR="00DC7B2D">
        <w:rPr>
          <w:rFonts w:ascii="Bookman Old Style" w:hAnsi="Bookman Old Style"/>
        </w:rPr>
        <w:t>s</w:t>
      </w:r>
      <w:r w:rsidR="00891EB2" w:rsidRPr="002F2C11">
        <w:rPr>
          <w:rFonts w:ascii="Bookman Old Style" w:hAnsi="Bookman Old Style"/>
        </w:rPr>
        <w:t xml:space="preserve"> principal</w:t>
      </w:r>
      <w:r w:rsidR="00DC7B2D">
        <w:rPr>
          <w:rFonts w:ascii="Bookman Old Style" w:hAnsi="Bookman Old Style"/>
        </w:rPr>
        <w:t>es</w:t>
      </w:r>
      <w:r w:rsidR="00891EB2" w:rsidRPr="002F2C11">
        <w:rPr>
          <w:rFonts w:ascii="Bookman Old Style" w:hAnsi="Bookman Old Style"/>
        </w:rPr>
        <w:t xml:space="preserve"> de </w:t>
      </w:r>
      <w:r w:rsidR="00DC7B2D">
        <w:rPr>
          <w:rFonts w:ascii="Bookman Old Style" w:hAnsi="Bookman Old Style"/>
        </w:rPr>
        <w:t xml:space="preserve">seiscientos setenta y dos </w:t>
      </w:r>
      <w:r w:rsidR="00891EB2" w:rsidRPr="002F2C11">
        <w:rPr>
          <w:rFonts w:ascii="Bookman Old Style" w:hAnsi="Bookman Old Style"/>
        </w:rPr>
        <w:t>(</w:t>
      </w:r>
      <w:r w:rsidR="00DC7B2D">
        <w:rPr>
          <w:rFonts w:ascii="Bookman Old Style" w:hAnsi="Bookman Old Style"/>
        </w:rPr>
        <w:t>672</w:t>
      </w:r>
      <w:r w:rsidR="00891EB2" w:rsidRPr="002F2C11">
        <w:rPr>
          <w:rFonts w:ascii="Bookman Old Style" w:hAnsi="Bookman Old Style"/>
        </w:rPr>
        <w:t>) meses de prisión y</w:t>
      </w:r>
      <w:r w:rsidR="00E16094" w:rsidRPr="002F2C11">
        <w:rPr>
          <w:rFonts w:ascii="Bookman Old Style" w:hAnsi="Bookman Old Style"/>
        </w:rPr>
        <w:t xml:space="preserve"> </w:t>
      </w:r>
      <w:r w:rsidR="00DC7B2D">
        <w:rPr>
          <w:rFonts w:ascii="Bookman Old Style" w:hAnsi="Bookman Old Style"/>
        </w:rPr>
        <w:t xml:space="preserve">multa de 5.583 salarios mínimos </w:t>
      </w:r>
      <w:r w:rsidR="00DC7B2D">
        <w:rPr>
          <w:rFonts w:ascii="Bookman Old Style" w:hAnsi="Bookman Old Style"/>
        </w:rPr>
        <w:lastRenderedPageBreak/>
        <w:t xml:space="preserve">legales mensuales vigentes y a </w:t>
      </w:r>
      <w:r w:rsidR="00891EB2" w:rsidRPr="002F2C11">
        <w:rPr>
          <w:rFonts w:ascii="Bookman Old Style" w:hAnsi="Bookman Old Style"/>
          <w:color w:val="000000"/>
        </w:rPr>
        <w:t>la</w:t>
      </w:r>
      <w:r w:rsidR="005516D4">
        <w:rPr>
          <w:rFonts w:ascii="Bookman Old Style" w:hAnsi="Bookman Old Style"/>
          <w:color w:val="000000"/>
        </w:rPr>
        <w:t>s</w:t>
      </w:r>
      <w:r w:rsidR="00891EB2" w:rsidRPr="002F2C11">
        <w:rPr>
          <w:rFonts w:ascii="Bookman Old Style" w:hAnsi="Bookman Old Style"/>
          <w:color w:val="000000"/>
        </w:rPr>
        <w:t xml:space="preserve"> accesoria</w:t>
      </w:r>
      <w:r w:rsidR="005516D4">
        <w:rPr>
          <w:rFonts w:ascii="Bookman Old Style" w:hAnsi="Bookman Old Style"/>
          <w:color w:val="000000"/>
        </w:rPr>
        <w:t>s</w:t>
      </w:r>
      <w:r w:rsidR="00891EB2" w:rsidRPr="002F2C11">
        <w:rPr>
          <w:rFonts w:ascii="Bookman Old Style" w:hAnsi="Bookman Old Style"/>
          <w:color w:val="000000"/>
        </w:rPr>
        <w:t xml:space="preserve"> de inhabilitación para el ejercicio de derechos y funciones públicas por el término </w:t>
      </w:r>
      <w:r w:rsidR="00CF0CFC">
        <w:rPr>
          <w:rFonts w:ascii="Bookman Old Style" w:hAnsi="Bookman Old Style"/>
          <w:color w:val="000000"/>
        </w:rPr>
        <w:t>de 20 años</w:t>
      </w:r>
      <w:r w:rsidR="005516D4">
        <w:rPr>
          <w:rFonts w:ascii="Bookman Old Style" w:hAnsi="Bookman Old Style"/>
          <w:color w:val="000000"/>
        </w:rPr>
        <w:t xml:space="preserve"> y pérdida del empleo o cargo</w:t>
      </w:r>
      <w:r w:rsidR="00891EB2" w:rsidRPr="002F2C11">
        <w:rPr>
          <w:rFonts w:ascii="Bookman Old Style" w:hAnsi="Bookman Old Style"/>
          <w:color w:val="000000"/>
        </w:rPr>
        <w:t>.</w:t>
      </w:r>
      <w:r w:rsidR="00C018C3" w:rsidRPr="002F2C11">
        <w:rPr>
          <w:rFonts w:ascii="Bookman Old Style" w:hAnsi="Bookman Old Style"/>
          <w:color w:val="000000"/>
        </w:rPr>
        <w:t xml:space="preserve"> </w:t>
      </w:r>
    </w:p>
    <w:p w:rsidR="005516D4" w:rsidRDefault="005516D4" w:rsidP="00CF0CFC">
      <w:pPr>
        <w:pStyle w:val="Header"/>
        <w:tabs>
          <w:tab w:val="clear" w:pos="4252"/>
          <w:tab w:val="clear" w:pos="8504"/>
        </w:tabs>
        <w:spacing w:line="360" w:lineRule="auto"/>
        <w:ind w:firstLine="708"/>
        <w:jc w:val="both"/>
        <w:rPr>
          <w:rFonts w:ascii="Bookman Old Style" w:hAnsi="Bookman Old Style"/>
          <w:color w:val="000000"/>
        </w:rPr>
      </w:pPr>
    </w:p>
    <w:p w:rsidR="00891EB2" w:rsidRDefault="00891EB2" w:rsidP="00CF0CFC">
      <w:pPr>
        <w:pStyle w:val="Header"/>
        <w:tabs>
          <w:tab w:val="clear" w:pos="4252"/>
          <w:tab w:val="clear" w:pos="8504"/>
        </w:tabs>
        <w:spacing w:line="360" w:lineRule="auto"/>
        <w:ind w:firstLine="708"/>
        <w:jc w:val="both"/>
        <w:rPr>
          <w:rFonts w:ascii="Bookman Old Style" w:hAnsi="Bookman Old Style"/>
          <w:color w:val="000000"/>
        </w:rPr>
      </w:pPr>
      <w:r w:rsidRPr="002F2C11">
        <w:rPr>
          <w:rFonts w:ascii="Bookman Old Style" w:hAnsi="Bookman Old Style"/>
          <w:color w:val="000000"/>
        </w:rPr>
        <w:t xml:space="preserve">En la misma decisión, el juzgado </w:t>
      </w:r>
      <w:r w:rsidR="00C018C3" w:rsidRPr="002F2C11">
        <w:rPr>
          <w:rFonts w:ascii="Bookman Old Style" w:hAnsi="Bookman Old Style"/>
          <w:color w:val="000000"/>
        </w:rPr>
        <w:t>le</w:t>
      </w:r>
      <w:r w:rsidR="005516D4">
        <w:rPr>
          <w:rFonts w:ascii="Bookman Old Style" w:hAnsi="Bookman Old Style"/>
          <w:color w:val="000000"/>
        </w:rPr>
        <w:t>s</w:t>
      </w:r>
      <w:r w:rsidR="00C018C3" w:rsidRPr="002F2C11">
        <w:rPr>
          <w:rFonts w:ascii="Bookman Old Style" w:hAnsi="Bookman Old Style"/>
          <w:color w:val="000000"/>
        </w:rPr>
        <w:t xml:space="preserve"> negó</w:t>
      </w:r>
      <w:r w:rsidRPr="002F2C11">
        <w:rPr>
          <w:rFonts w:ascii="Bookman Old Style" w:hAnsi="Bookman Old Style"/>
          <w:color w:val="000000"/>
        </w:rPr>
        <w:t xml:space="preserve"> el subrogado penal de la condena de ejecución condicional y el sustitutivo de la prisión domiciliaria. </w:t>
      </w:r>
    </w:p>
    <w:p w:rsidR="008318FB" w:rsidRPr="002F2C11" w:rsidRDefault="008318FB" w:rsidP="00C018C3">
      <w:pPr>
        <w:spacing w:line="360" w:lineRule="auto"/>
        <w:ind w:firstLine="708"/>
        <w:jc w:val="both"/>
        <w:rPr>
          <w:rFonts w:ascii="Bookman Old Style" w:hAnsi="Bookman Old Style"/>
        </w:rPr>
      </w:pPr>
    </w:p>
    <w:p w:rsidR="00891EB2" w:rsidRPr="002F2C11" w:rsidRDefault="00891EB2">
      <w:pPr>
        <w:widowControl w:val="0"/>
        <w:spacing w:line="360" w:lineRule="auto"/>
        <w:ind w:firstLine="709"/>
        <w:jc w:val="both"/>
        <w:rPr>
          <w:rFonts w:ascii="Bookman Old Style" w:hAnsi="Bookman Old Style"/>
        </w:rPr>
      </w:pPr>
      <w:r w:rsidRPr="002F2C11">
        <w:rPr>
          <w:rFonts w:ascii="Bookman Old Style" w:hAnsi="Bookman Old Style"/>
        </w:rPr>
        <w:t>Contra el fallo de primer grado</w:t>
      </w:r>
      <w:r w:rsidR="00983649" w:rsidRPr="002F2C11">
        <w:rPr>
          <w:rFonts w:ascii="Bookman Old Style" w:hAnsi="Bookman Old Style"/>
        </w:rPr>
        <w:t>,</w:t>
      </w:r>
      <w:r w:rsidRPr="002F2C11">
        <w:rPr>
          <w:rFonts w:ascii="Bookman Old Style" w:hAnsi="Bookman Old Style"/>
        </w:rPr>
        <w:t xml:space="preserve"> </w:t>
      </w:r>
      <w:r w:rsidR="00F304E9">
        <w:rPr>
          <w:rFonts w:ascii="Bookman Old Style" w:hAnsi="Bookman Old Style"/>
        </w:rPr>
        <w:t xml:space="preserve">la defensa de los sentenciados </w:t>
      </w:r>
      <w:r w:rsidR="00CF0CFC">
        <w:rPr>
          <w:rFonts w:ascii="Bookman Old Style" w:hAnsi="Bookman Old Style"/>
        </w:rPr>
        <w:t>interpus</w:t>
      </w:r>
      <w:r w:rsidR="00F304E9">
        <w:rPr>
          <w:rFonts w:ascii="Bookman Old Style" w:hAnsi="Bookman Old Style"/>
        </w:rPr>
        <w:t>o r</w:t>
      </w:r>
      <w:r w:rsidRPr="002F2C11">
        <w:rPr>
          <w:rFonts w:ascii="Bookman Old Style" w:hAnsi="Bookman Old Style"/>
        </w:rPr>
        <w:t xml:space="preserve">ecurso de apelación, sobre el cual se pronunció el Tribunal Superior de </w:t>
      </w:r>
      <w:r w:rsidR="00CF0CFC">
        <w:rPr>
          <w:rFonts w:ascii="Bookman Old Style" w:hAnsi="Bookman Old Style"/>
        </w:rPr>
        <w:t>San</w:t>
      </w:r>
      <w:r w:rsidR="00F31C79">
        <w:rPr>
          <w:rFonts w:ascii="Bookman Old Style" w:hAnsi="Bookman Old Style"/>
        </w:rPr>
        <w:t xml:space="preserve">ta Rosa de Viterbo </w:t>
      </w:r>
      <w:r w:rsidRPr="002F2C11">
        <w:rPr>
          <w:rFonts w:ascii="Bookman Old Style" w:hAnsi="Bookman Old Style"/>
        </w:rPr>
        <w:t xml:space="preserve">el </w:t>
      </w:r>
      <w:r w:rsidR="00F31C79">
        <w:rPr>
          <w:rFonts w:ascii="Bookman Old Style" w:hAnsi="Bookman Old Style"/>
        </w:rPr>
        <w:t xml:space="preserve">8 de noviembre de </w:t>
      </w:r>
      <w:r w:rsidRPr="002F2C11">
        <w:rPr>
          <w:rFonts w:ascii="Bookman Old Style" w:hAnsi="Bookman Old Style"/>
        </w:rPr>
        <w:t>20</w:t>
      </w:r>
      <w:r w:rsidR="006B0F44" w:rsidRPr="002F2C11">
        <w:rPr>
          <w:rFonts w:ascii="Bookman Old Style" w:hAnsi="Bookman Old Style"/>
        </w:rPr>
        <w:t>1</w:t>
      </w:r>
      <w:r w:rsidR="00CF0CFC">
        <w:rPr>
          <w:rFonts w:ascii="Bookman Old Style" w:hAnsi="Bookman Old Style"/>
        </w:rPr>
        <w:t>1</w:t>
      </w:r>
      <w:r w:rsidR="006B0F44" w:rsidRPr="002F2C11">
        <w:rPr>
          <w:rFonts w:ascii="Bookman Old Style" w:hAnsi="Bookman Old Style"/>
        </w:rPr>
        <w:t xml:space="preserve">, </w:t>
      </w:r>
      <w:r w:rsidR="00F05031" w:rsidRPr="002F2C11">
        <w:rPr>
          <w:rFonts w:ascii="Bookman Old Style" w:hAnsi="Bookman Old Style"/>
        </w:rPr>
        <w:t>impartiéndole confirmación</w:t>
      </w:r>
      <w:r w:rsidRPr="002F2C11">
        <w:rPr>
          <w:rFonts w:ascii="Bookman Old Style" w:hAnsi="Bookman Old Style"/>
        </w:rPr>
        <w:t xml:space="preserve">. </w:t>
      </w:r>
    </w:p>
    <w:p w:rsidR="00F05031" w:rsidRPr="002F2C11" w:rsidRDefault="00F05031">
      <w:pPr>
        <w:widowControl w:val="0"/>
        <w:spacing w:line="360" w:lineRule="auto"/>
        <w:ind w:firstLine="709"/>
        <w:jc w:val="both"/>
        <w:rPr>
          <w:rFonts w:ascii="Bookman Old Style" w:hAnsi="Bookman Old Style"/>
        </w:rPr>
      </w:pPr>
    </w:p>
    <w:p w:rsidR="00891EB2" w:rsidRPr="002F2C11" w:rsidRDefault="006B0F44">
      <w:pPr>
        <w:widowControl w:val="0"/>
        <w:spacing w:line="360" w:lineRule="auto"/>
        <w:ind w:firstLine="709"/>
        <w:jc w:val="both"/>
        <w:rPr>
          <w:rFonts w:ascii="Bookman Old Style" w:hAnsi="Bookman Old Style"/>
        </w:rPr>
      </w:pPr>
      <w:r w:rsidRPr="002F2C11">
        <w:rPr>
          <w:rFonts w:ascii="Bookman Old Style" w:hAnsi="Bookman Old Style"/>
        </w:rPr>
        <w:t xml:space="preserve">En desacuerdo </w:t>
      </w:r>
      <w:r w:rsidR="00532412" w:rsidRPr="002F2C11">
        <w:rPr>
          <w:rFonts w:ascii="Bookman Old Style" w:hAnsi="Bookman Old Style"/>
        </w:rPr>
        <w:t xml:space="preserve">con la </w:t>
      </w:r>
      <w:r w:rsidR="00891EB2" w:rsidRPr="002F2C11">
        <w:rPr>
          <w:rFonts w:ascii="Bookman Old Style" w:hAnsi="Bookman Old Style"/>
        </w:rPr>
        <w:t>providencia</w:t>
      </w:r>
      <w:r w:rsidR="00532412" w:rsidRPr="002F2C11">
        <w:rPr>
          <w:rFonts w:ascii="Bookman Old Style" w:hAnsi="Bookman Old Style"/>
        </w:rPr>
        <w:t xml:space="preserve"> anterior, </w:t>
      </w:r>
      <w:r w:rsidR="00385140">
        <w:rPr>
          <w:rFonts w:ascii="Bookman Old Style" w:hAnsi="Bookman Old Style"/>
        </w:rPr>
        <w:t xml:space="preserve">la </w:t>
      </w:r>
      <w:r w:rsidR="00F31C79">
        <w:rPr>
          <w:rFonts w:ascii="Bookman Old Style" w:hAnsi="Bookman Old Style"/>
        </w:rPr>
        <w:t>def</w:t>
      </w:r>
      <w:r w:rsidR="00385140">
        <w:rPr>
          <w:rFonts w:ascii="Bookman Old Style" w:hAnsi="Bookman Old Style"/>
        </w:rPr>
        <w:t xml:space="preserve">ensora conjunta </w:t>
      </w:r>
      <w:r w:rsidR="00891EB2" w:rsidRPr="002F2C11">
        <w:rPr>
          <w:rFonts w:ascii="Bookman Old Style" w:hAnsi="Bookman Old Style"/>
        </w:rPr>
        <w:t xml:space="preserve">de </w:t>
      </w:r>
      <w:r w:rsidR="00385140">
        <w:rPr>
          <w:rFonts w:ascii="Bookman Old Style" w:hAnsi="Bookman Old Style"/>
        </w:rPr>
        <w:t xml:space="preserve">los implicados </w:t>
      </w:r>
      <w:r w:rsidR="00891EB2" w:rsidRPr="002F2C11">
        <w:rPr>
          <w:rFonts w:ascii="Bookman Old Style" w:hAnsi="Bookman Old Style"/>
        </w:rPr>
        <w:t xml:space="preserve">interpuso recurso extraordinario de casación, por cuyo motivo la demanda presentada con el fin de sustentarlo se remitió a esta Sala, aprestándose al estudio sobre su admisibilidad. </w:t>
      </w:r>
    </w:p>
    <w:p w:rsidR="00891EB2" w:rsidRPr="002F2C11" w:rsidRDefault="00891EB2">
      <w:pPr>
        <w:pStyle w:val="BodyText"/>
        <w:widowControl w:val="0"/>
        <w:rPr>
          <w:rFonts w:ascii="Bookman Old Style" w:hAnsi="Bookman Old Style"/>
          <w:spacing w:val="0"/>
        </w:rPr>
      </w:pPr>
    </w:p>
    <w:p w:rsidR="00891EB2" w:rsidRPr="002F2C11" w:rsidRDefault="00891EB2">
      <w:pPr>
        <w:pStyle w:val="BodyText"/>
        <w:widowControl w:val="0"/>
        <w:jc w:val="center"/>
        <w:rPr>
          <w:rFonts w:ascii="Bookman Old Style" w:hAnsi="Bookman Old Style"/>
          <w:b/>
          <w:spacing w:val="0"/>
        </w:rPr>
      </w:pPr>
      <w:smartTag w:uri="urn:schemas-microsoft-com:office:smarttags" w:element="PersonName">
        <w:smartTagPr>
          <w:attr w:name="ProductID" w:val="LA DEMANDA"/>
        </w:smartTagPr>
        <w:r w:rsidRPr="002F2C11">
          <w:rPr>
            <w:rFonts w:ascii="Bookman Old Style" w:hAnsi="Bookman Old Style"/>
            <w:b/>
            <w:spacing w:val="0"/>
          </w:rPr>
          <w:t>LA DEMANDA</w:t>
        </w:r>
      </w:smartTag>
      <w:r w:rsidRPr="002F2C11">
        <w:rPr>
          <w:rFonts w:ascii="Bookman Old Style" w:hAnsi="Bookman Old Style"/>
          <w:b/>
          <w:spacing w:val="0"/>
        </w:rPr>
        <w:t xml:space="preserve"> </w:t>
      </w:r>
    </w:p>
    <w:p w:rsidR="00891EB2" w:rsidRPr="002F2C11" w:rsidRDefault="00891EB2">
      <w:pPr>
        <w:pStyle w:val="BodyText"/>
        <w:widowControl w:val="0"/>
        <w:rPr>
          <w:rFonts w:ascii="Bookman Old Style" w:hAnsi="Bookman Old Style"/>
          <w:spacing w:val="0"/>
        </w:rPr>
      </w:pPr>
      <w:r w:rsidRPr="002F2C11">
        <w:rPr>
          <w:rFonts w:ascii="Bookman Old Style" w:hAnsi="Bookman Old Style"/>
          <w:spacing w:val="0"/>
        </w:rPr>
        <w:tab/>
      </w:r>
    </w:p>
    <w:p w:rsidR="007A1A67" w:rsidRPr="002F2C11" w:rsidRDefault="00AE4283">
      <w:pPr>
        <w:pStyle w:val="BodyText"/>
        <w:widowControl w:val="0"/>
        <w:rPr>
          <w:rFonts w:ascii="Bookman Old Style" w:hAnsi="Bookman Old Style"/>
          <w:spacing w:val="0"/>
        </w:rPr>
      </w:pPr>
      <w:r w:rsidRPr="002F2C11">
        <w:rPr>
          <w:rFonts w:ascii="Bookman Old Style" w:hAnsi="Bookman Old Style"/>
          <w:spacing w:val="0"/>
        </w:rPr>
        <w:tab/>
      </w:r>
      <w:r w:rsidR="007A1A67" w:rsidRPr="002F2C11">
        <w:rPr>
          <w:rFonts w:ascii="Bookman Old Style" w:hAnsi="Bookman Old Style"/>
          <w:spacing w:val="0"/>
        </w:rPr>
        <w:t xml:space="preserve">Plantea </w:t>
      </w:r>
      <w:r w:rsidR="0083313B">
        <w:rPr>
          <w:rFonts w:ascii="Bookman Old Style" w:hAnsi="Bookman Old Style"/>
          <w:spacing w:val="0"/>
        </w:rPr>
        <w:t>cinco c</w:t>
      </w:r>
      <w:r w:rsidR="007A1A67" w:rsidRPr="002F2C11">
        <w:rPr>
          <w:rFonts w:ascii="Bookman Old Style" w:hAnsi="Bookman Old Style"/>
          <w:spacing w:val="0"/>
        </w:rPr>
        <w:t>argos. El primero de ellos</w:t>
      </w:r>
      <w:r w:rsidR="00BE166B">
        <w:rPr>
          <w:rFonts w:ascii="Bookman Old Style" w:hAnsi="Bookman Old Style"/>
          <w:spacing w:val="0"/>
        </w:rPr>
        <w:t>,</w:t>
      </w:r>
      <w:r w:rsidR="007A1A67" w:rsidRPr="002F2C11">
        <w:rPr>
          <w:rFonts w:ascii="Bookman Old Style" w:hAnsi="Bookman Old Style"/>
          <w:spacing w:val="0"/>
        </w:rPr>
        <w:t xml:space="preserve"> con </w:t>
      </w:r>
      <w:r w:rsidR="0083313B">
        <w:rPr>
          <w:rFonts w:ascii="Bookman Old Style" w:hAnsi="Bookman Old Style"/>
          <w:spacing w:val="0"/>
        </w:rPr>
        <w:t>carácter principal</w:t>
      </w:r>
      <w:r w:rsidR="00BE166B">
        <w:rPr>
          <w:rFonts w:ascii="Bookman Old Style" w:hAnsi="Bookman Old Style"/>
          <w:spacing w:val="0"/>
        </w:rPr>
        <w:t>,</w:t>
      </w:r>
      <w:r w:rsidR="0083313B">
        <w:rPr>
          <w:rFonts w:ascii="Bookman Old Style" w:hAnsi="Bookman Old Style"/>
          <w:spacing w:val="0"/>
        </w:rPr>
        <w:t xml:space="preserve"> sustentado</w:t>
      </w:r>
      <w:r w:rsidR="007A1A67" w:rsidRPr="002F2C11">
        <w:rPr>
          <w:rFonts w:ascii="Bookman Old Style" w:hAnsi="Bookman Old Style"/>
          <w:spacing w:val="0"/>
        </w:rPr>
        <w:t xml:space="preserve"> en la causal segunda de casación prevista en el artículo </w:t>
      </w:r>
      <w:r w:rsidR="0095173D" w:rsidRPr="002F2C11">
        <w:rPr>
          <w:rFonts w:ascii="Bookman Old Style" w:hAnsi="Bookman Old Style"/>
          <w:spacing w:val="0"/>
        </w:rPr>
        <w:t xml:space="preserve">181 de </w:t>
      </w:r>
      <w:smartTag w:uri="urn:schemas-microsoft-com:office:smarttags" w:element="PersonName">
        <w:smartTagPr>
          <w:attr w:name="ProductID" w:val="la Ley"/>
        </w:smartTagPr>
        <w:r w:rsidR="0095173D" w:rsidRPr="002F2C11">
          <w:rPr>
            <w:rFonts w:ascii="Bookman Old Style" w:hAnsi="Bookman Old Style"/>
            <w:spacing w:val="0"/>
          </w:rPr>
          <w:t>la Ley</w:t>
        </w:r>
      </w:smartTag>
      <w:r w:rsidR="0095173D" w:rsidRPr="002F2C11">
        <w:rPr>
          <w:rFonts w:ascii="Bookman Old Style" w:hAnsi="Bookman Old Style"/>
          <w:spacing w:val="0"/>
        </w:rPr>
        <w:t xml:space="preserve"> 906 de 2004, por afectación del debido proceso</w:t>
      </w:r>
      <w:r w:rsidR="005B4D69">
        <w:rPr>
          <w:rFonts w:ascii="Bookman Old Style" w:hAnsi="Bookman Old Style"/>
          <w:spacing w:val="0"/>
        </w:rPr>
        <w:t xml:space="preserve"> y violación del </w:t>
      </w:r>
      <w:r w:rsidR="005B4D69">
        <w:rPr>
          <w:rFonts w:ascii="Bookman Old Style" w:hAnsi="Bookman Old Style"/>
          <w:spacing w:val="0"/>
        </w:rPr>
        <w:lastRenderedPageBreak/>
        <w:t>derecho de defensa</w:t>
      </w:r>
      <w:r w:rsidR="0095173D" w:rsidRPr="002F2C11">
        <w:rPr>
          <w:rFonts w:ascii="Bookman Old Style" w:hAnsi="Bookman Old Style"/>
          <w:spacing w:val="0"/>
        </w:rPr>
        <w:t xml:space="preserve">. </w:t>
      </w:r>
      <w:r w:rsidR="00810985">
        <w:rPr>
          <w:rFonts w:ascii="Bookman Old Style" w:hAnsi="Bookman Old Style"/>
          <w:spacing w:val="0"/>
        </w:rPr>
        <w:t>Y</w:t>
      </w:r>
      <w:r w:rsidR="005A2EF3">
        <w:rPr>
          <w:rFonts w:ascii="Bookman Old Style" w:hAnsi="Bookman Old Style"/>
          <w:spacing w:val="0"/>
        </w:rPr>
        <w:t>,</w:t>
      </w:r>
      <w:r w:rsidR="00810985">
        <w:rPr>
          <w:rFonts w:ascii="Bookman Old Style" w:hAnsi="Bookman Old Style"/>
          <w:spacing w:val="0"/>
        </w:rPr>
        <w:t xml:space="preserve"> los restante</w:t>
      </w:r>
      <w:r w:rsidR="005A2EF3">
        <w:rPr>
          <w:rFonts w:ascii="Bookman Old Style" w:hAnsi="Bookman Old Style"/>
          <w:spacing w:val="0"/>
        </w:rPr>
        <w:t>s</w:t>
      </w:r>
      <w:r w:rsidR="0083313B">
        <w:rPr>
          <w:rFonts w:ascii="Bookman Old Style" w:hAnsi="Bookman Old Style"/>
          <w:spacing w:val="0"/>
        </w:rPr>
        <w:t>, subsidiarios</w:t>
      </w:r>
      <w:r w:rsidR="00204103">
        <w:rPr>
          <w:rFonts w:ascii="Bookman Old Style" w:hAnsi="Bookman Old Style"/>
          <w:spacing w:val="0"/>
        </w:rPr>
        <w:t xml:space="preserve"> del primero</w:t>
      </w:r>
      <w:r w:rsidR="0083313B">
        <w:rPr>
          <w:rFonts w:ascii="Bookman Old Style" w:hAnsi="Bookman Old Style"/>
          <w:spacing w:val="0"/>
        </w:rPr>
        <w:t xml:space="preserve">, </w:t>
      </w:r>
      <w:r w:rsidR="00257F32" w:rsidRPr="002F2C11">
        <w:rPr>
          <w:rFonts w:ascii="Bookman Old Style" w:hAnsi="Bookman Old Style"/>
          <w:spacing w:val="0"/>
        </w:rPr>
        <w:t xml:space="preserve">bajo la égida </w:t>
      </w:r>
      <w:r w:rsidR="00AE43AC" w:rsidRPr="002F2C11">
        <w:rPr>
          <w:rFonts w:ascii="Bookman Old Style" w:hAnsi="Bookman Old Style"/>
          <w:spacing w:val="0"/>
        </w:rPr>
        <w:t>del mot</w:t>
      </w:r>
      <w:r w:rsidR="003F6386" w:rsidRPr="002F2C11">
        <w:rPr>
          <w:rFonts w:ascii="Bookman Old Style" w:hAnsi="Bookman Old Style"/>
          <w:spacing w:val="0"/>
        </w:rPr>
        <w:t>ivo tercer</w:t>
      </w:r>
      <w:r w:rsidR="00F05031" w:rsidRPr="002F2C11">
        <w:rPr>
          <w:rFonts w:ascii="Bookman Old Style" w:hAnsi="Bookman Old Style"/>
          <w:spacing w:val="0"/>
        </w:rPr>
        <w:t>o</w:t>
      </w:r>
      <w:r w:rsidR="003F6386" w:rsidRPr="002F2C11">
        <w:rPr>
          <w:rFonts w:ascii="Bookman Old Style" w:hAnsi="Bookman Old Style"/>
          <w:spacing w:val="0"/>
        </w:rPr>
        <w:t xml:space="preserve"> de la misma norma, p</w:t>
      </w:r>
      <w:r w:rsidR="00446BC9" w:rsidRPr="002F2C11">
        <w:rPr>
          <w:rFonts w:ascii="Bookman Old Style" w:hAnsi="Bookman Old Style"/>
          <w:spacing w:val="0"/>
        </w:rPr>
        <w:t xml:space="preserve">or </w:t>
      </w:r>
      <w:r w:rsidR="003F6386" w:rsidRPr="002F2C11">
        <w:rPr>
          <w:rFonts w:ascii="Bookman Old Style" w:hAnsi="Bookman Old Style"/>
          <w:spacing w:val="0"/>
        </w:rPr>
        <w:t xml:space="preserve">violación indirecta de la ley sustancial derivada de </w:t>
      </w:r>
      <w:r w:rsidR="00CF730F" w:rsidRPr="00CF730F">
        <w:rPr>
          <w:rFonts w:ascii="Bookman Old Style" w:hAnsi="Bookman Old Style"/>
          <w:i/>
          <w:spacing w:val="0"/>
        </w:rPr>
        <w:t>“</w:t>
      </w:r>
      <w:r w:rsidR="00CF730F" w:rsidRPr="00CF730F">
        <w:rPr>
          <w:rFonts w:ascii="Bookman Old Style" w:hAnsi="Bookman Old Style"/>
          <w:i/>
          <w:lang w:eastAsia="es-ES_tradnl"/>
        </w:rPr>
        <w:t>m</w:t>
      </w:r>
      <w:r w:rsidR="00CF730F">
        <w:rPr>
          <w:rFonts w:ascii="Bookman Old Style" w:hAnsi="Bookman Old Style"/>
          <w:i/>
          <w:lang w:eastAsia="es-ES_tradnl"/>
        </w:rPr>
        <w:t>ú</w:t>
      </w:r>
      <w:r w:rsidR="00CF730F" w:rsidRPr="00CF730F">
        <w:rPr>
          <w:rFonts w:ascii="Bookman Old Style" w:hAnsi="Bookman Old Style"/>
          <w:i/>
          <w:lang w:eastAsia="es-ES_tradnl"/>
        </w:rPr>
        <w:t>ltiples errores de hecho y de derecho”</w:t>
      </w:r>
      <w:r w:rsidR="00CF730F" w:rsidRPr="002F2C11">
        <w:rPr>
          <w:rFonts w:ascii="Bookman Old Style" w:hAnsi="Bookman Old Style"/>
          <w:spacing w:val="0"/>
        </w:rPr>
        <w:t xml:space="preserve"> </w:t>
      </w:r>
      <w:r w:rsidR="003F6386" w:rsidRPr="002F2C11">
        <w:rPr>
          <w:rFonts w:ascii="Bookman Old Style" w:hAnsi="Bookman Old Style"/>
          <w:spacing w:val="0"/>
        </w:rPr>
        <w:t>e</w:t>
      </w:r>
      <w:r w:rsidR="00CF730F">
        <w:rPr>
          <w:rFonts w:ascii="Bookman Old Style" w:hAnsi="Bookman Old Style"/>
          <w:spacing w:val="0"/>
        </w:rPr>
        <w:t>n la valoración probatoria</w:t>
      </w:r>
      <w:r w:rsidR="00446BC9" w:rsidRPr="002F2C11">
        <w:rPr>
          <w:rFonts w:ascii="Bookman Old Style" w:hAnsi="Bookman Old Style"/>
          <w:spacing w:val="0"/>
        </w:rPr>
        <w:t xml:space="preserve">. </w:t>
      </w:r>
    </w:p>
    <w:p w:rsidR="00891EB2" w:rsidRPr="002F2C11" w:rsidRDefault="00891EB2">
      <w:pPr>
        <w:pStyle w:val="BodyText"/>
        <w:widowControl w:val="0"/>
        <w:rPr>
          <w:rFonts w:ascii="Bookman Old Style" w:hAnsi="Bookman Old Style"/>
          <w:spacing w:val="0"/>
        </w:rPr>
      </w:pPr>
    </w:p>
    <w:p w:rsidR="00513335" w:rsidRPr="002F2C11" w:rsidRDefault="008A6F2D">
      <w:pPr>
        <w:pStyle w:val="BodyText"/>
        <w:widowControl w:val="0"/>
        <w:rPr>
          <w:rFonts w:ascii="Bookman Old Style" w:hAnsi="Bookman Old Style"/>
          <w:spacing w:val="0"/>
        </w:rPr>
      </w:pPr>
      <w:r w:rsidRPr="002F2C11">
        <w:rPr>
          <w:rFonts w:ascii="Bookman Old Style" w:hAnsi="Bookman Old Style"/>
          <w:spacing w:val="0"/>
        </w:rPr>
        <w:tab/>
      </w:r>
      <w:r w:rsidRPr="00CF730F">
        <w:rPr>
          <w:rFonts w:ascii="Bookman Old Style" w:hAnsi="Bookman Old Style"/>
          <w:spacing w:val="0"/>
        </w:rPr>
        <w:t xml:space="preserve">Por razones de método, </w:t>
      </w:r>
      <w:smartTag w:uri="urn:schemas-microsoft-com:office:smarttags" w:element="PersonName">
        <w:smartTagPr>
          <w:attr w:name="ProductID" w:val="la Corte"/>
        </w:smartTagPr>
        <w:r w:rsidRPr="00CF730F">
          <w:rPr>
            <w:rFonts w:ascii="Bookman Old Style" w:hAnsi="Bookman Old Style"/>
            <w:spacing w:val="0"/>
          </w:rPr>
          <w:t>la Corte</w:t>
        </w:r>
      </w:smartTag>
      <w:r w:rsidRPr="00CF730F">
        <w:rPr>
          <w:rFonts w:ascii="Bookman Old Style" w:hAnsi="Bookman Old Style"/>
          <w:spacing w:val="0"/>
        </w:rPr>
        <w:t xml:space="preserve">, en el siguiente apartado considerativo, </w:t>
      </w:r>
      <w:r w:rsidR="0034335C" w:rsidRPr="00CF730F">
        <w:rPr>
          <w:rFonts w:ascii="Bookman Old Style" w:hAnsi="Bookman Old Style"/>
          <w:spacing w:val="0"/>
        </w:rPr>
        <w:t>expondrá su criterio t</w:t>
      </w:r>
      <w:r w:rsidR="00361F86">
        <w:rPr>
          <w:rFonts w:ascii="Bookman Old Style" w:hAnsi="Bookman Old Style"/>
          <w:spacing w:val="0"/>
        </w:rPr>
        <w:t>ras</w:t>
      </w:r>
      <w:r w:rsidR="0034335C" w:rsidRPr="00CF730F">
        <w:rPr>
          <w:rFonts w:ascii="Bookman Old Style" w:hAnsi="Bookman Old Style"/>
          <w:spacing w:val="0"/>
        </w:rPr>
        <w:t xml:space="preserve"> sinteti</w:t>
      </w:r>
      <w:r w:rsidR="00361F86">
        <w:rPr>
          <w:rFonts w:ascii="Bookman Old Style" w:hAnsi="Bookman Old Style"/>
          <w:spacing w:val="0"/>
        </w:rPr>
        <w:t xml:space="preserve">zar </w:t>
      </w:r>
      <w:r w:rsidR="0034335C" w:rsidRPr="00CF730F">
        <w:rPr>
          <w:rFonts w:ascii="Bookman Old Style" w:hAnsi="Bookman Old Style"/>
          <w:spacing w:val="0"/>
        </w:rPr>
        <w:t>el contenido del ca</w:t>
      </w:r>
      <w:r w:rsidR="000828F7" w:rsidRPr="00CF730F">
        <w:rPr>
          <w:rFonts w:ascii="Bookman Old Style" w:hAnsi="Bookman Old Style"/>
          <w:spacing w:val="0"/>
        </w:rPr>
        <w:t>r</w:t>
      </w:r>
      <w:r w:rsidR="0034335C" w:rsidRPr="00CF730F">
        <w:rPr>
          <w:rFonts w:ascii="Bookman Old Style" w:hAnsi="Bookman Old Style"/>
          <w:spacing w:val="0"/>
        </w:rPr>
        <w:t>go de acuerdo con el orden propuesto por el libelista, evita</w:t>
      </w:r>
      <w:r w:rsidR="00A40A34" w:rsidRPr="00CF730F">
        <w:rPr>
          <w:rFonts w:ascii="Bookman Old Style" w:hAnsi="Bookman Old Style"/>
          <w:spacing w:val="0"/>
        </w:rPr>
        <w:t xml:space="preserve">ndo con ello </w:t>
      </w:r>
      <w:r w:rsidR="0034335C" w:rsidRPr="00CF730F">
        <w:rPr>
          <w:rFonts w:ascii="Bookman Old Style" w:hAnsi="Bookman Old Style"/>
          <w:spacing w:val="0"/>
        </w:rPr>
        <w:t>incurrir en repeticiones innecesarias</w:t>
      </w:r>
      <w:r w:rsidR="00166C24" w:rsidRPr="00CF730F">
        <w:rPr>
          <w:rFonts w:ascii="Bookman Old Style" w:hAnsi="Bookman Old Style"/>
          <w:spacing w:val="0"/>
        </w:rPr>
        <w:t>. Dicha labor</w:t>
      </w:r>
      <w:r w:rsidR="000828F7" w:rsidRPr="00CF730F">
        <w:rPr>
          <w:rFonts w:ascii="Bookman Old Style" w:hAnsi="Bookman Old Style"/>
          <w:spacing w:val="0"/>
        </w:rPr>
        <w:t>, además,</w:t>
      </w:r>
      <w:r w:rsidR="00166C24" w:rsidRPr="00CF730F">
        <w:rPr>
          <w:rFonts w:ascii="Bookman Old Style" w:hAnsi="Bookman Old Style"/>
          <w:spacing w:val="0"/>
        </w:rPr>
        <w:t xml:space="preserve"> </w:t>
      </w:r>
      <w:r w:rsidR="001A6018" w:rsidRPr="00CF730F">
        <w:rPr>
          <w:rFonts w:ascii="Bookman Old Style" w:hAnsi="Bookman Old Style"/>
          <w:spacing w:val="0"/>
        </w:rPr>
        <w:t xml:space="preserve">la </w:t>
      </w:r>
      <w:r w:rsidR="0034335C" w:rsidRPr="00CF730F">
        <w:rPr>
          <w:rFonts w:ascii="Bookman Old Style" w:hAnsi="Bookman Old Style"/>
          <w:spacing w:val="0"/>
        </w:rPr>
        <w:t>desarrollará</w:t>
      </w:r>
      <w:r w:rsidR="00513335" w:rsidRPr="00CF730F">
        <w:rPr>
          <w:rFonts w:ascii="Bookman Old Style" w:hAnsi="Bookman Old Style"/>
          <w:spacing w:val="0"/>
        </w:rPr>
        <w:t xml:space="preserve"> conjuntamente en lo que tiene que ver con los cargos sustentados en la causal de violación indirecta de la ley sustancial</w:t>
      </w:r>
      <w:r w:rsidR="007620DE">
        <w:rPr>
          <w:rFonts w:ascii="Bookman Old Style" w:hAnsi="Bookman Old Style"/>
          <w:spacing w:val="0"/>
        </w:rPr>
        <w:t>, dada su evidente conexión</w:t>
      </w:r>
      <w:r w:rsidR="00513335" w:rsidRPr="00CF730F">
        <w:rPr>
          <w:rFonts w:ascii="Bookman Old Style" w:hAnsi="Bookman Old Style"/>
          <w:spacing w:val="0"/>
        </w:rPr>
        <w:t>.</w:t>
      </w:r>
    </w:p>
    <w:p w:rsidR="00290300" w:rsidRDefault="000828F7">
      <w:pPr>
        <w:pStyle w:val="BodyText"/>
        <w:widowControl w:val="0"/>
        <w:rPr>
          <w:rFonts w:ascii="Bookman Old Style" w:hAnsi="Bookman Old Style"/>
          <w:spacing w:val="0"/>
        </w:rPr>
      </w:pPr>
      <w:r w:rsidRPr="002F2C11">
        <w:rPr>
          <w:rFonts w:ascii="Bookman Old Style" w:hAnsi="Bookman Old Style"/>
          <w:spacing w:val="0"/>
        </w:rPr>
        <w:tab/>
      </w:r>
    </w:p>
    <w:p w:rsidR="00237194" w:rsidRPr="00D26502" w:rsidRDefault="000828F7" w:rsidP="00290300">
      <w:pPr>
        <w:pStyle w:val="BodyText"/>
        <w:widowControl w:val="0"/>
        <w:ind w:firstLine="709"/>
        <w:rPr>
          <w:rFonts w:ascii="Bookman Old Style" w:hAnsi="Bookman Old Style"/>
          <w:b/>
          <w:i/>
          <w:spacing w:val="0"/>
          <w:szCs w:val="28"/>
        </w:rPr>
      </w:pPr>
      <w:r w:rsidRPr="005E4B80">
        <w:rPr>
          <w:rFonts w:ascii="Bookman Old Style" w:hAnsi="Bookman Old Style"/>
          <w:b/>
          <w:spacing w:val="0"/>
        </w:rPr>
        <w:t xml:space="preserve">1. </w:t>
      </w:r>
      <w:r w:rsidR="005A2EF3">
        <w:rPr>
          <w:rFonts w:ascii="Bookman Old Style" w:hAnsi="Bookman Old Style"/>
          <w:b/>
          <w:spacing w:val="0"/>
        </w:rPr>
        <w:t>Cargo p</w:t>
      </w:r>
      <w:r w:rsidRPr="005E4B80">
        <w:rPr>
          <w:rFonts w:ascii="Bookman Old Style" w:hAnsi="Bookman Old Style"/>
          <w:b/>
          <w:spacing w:val="0"/>
        </w:rPr>
        <w:t>rimer</w:t>
      </w:r>
      <w:r w:rsidR="005A2EF3">
        <w:rPr>
          <w:rFonts w:ascii="Bookman Old Style" w:hAnsi="Bookman Old Style"/>
          <w:b/>
          <w:spacing w:val="0"/>
        </w:rPr>
        <w:t>o</w:t>
      </w:r>
      <w:r w:rsidR="00D26502">
        <w:rPr>
          <w:rFonts w:ascii="Bookman Old Style" w:hAnsi="Bookman Old Style"/>
          <w:b/>
          <w:spacing w:val="0"/>
        </w:rPr>
        <w:t xml:space="preserve"> (principal)</w:t>
      </w:r>
      <w:r w:rsidR="00237194" w:rsidRPr="005E4B80">
        <w:rPr>
          <w:rFonts w:ascii="Bookman Old Style" w:hAnsi="Bookman Old Style"/>
          <w:b/>
          <w:spacing w:val="0"/>
        </w:rPr>
        <w:t>. Causal segunda, nulidad por desco</w:t>
      </w:r>
      <w:r w:rsidR="00237194" w:rsidRPr="008E181C">
        <w:rPr>
          <w:rFonts w:ascii="Bookman Old Style" w:hAnsi="Bookman Old Style"/>
          <w:b/>
          <w:spacing w:val="0"/>
        </w:rPr>
        <w:t>nocimi</w:t>
      </w:r>
      <w:r w:rsidR="00D26502" w:rsidRPr="008E181C">
        <w:rPr>
          <w:rFonts w:ascii="Bookman Old Style" w:hAnsi="Bookman Old Style"/>
          <w:b/>
          <w:spacing w:val="0"/>
          <w:szCs w:val="28"/>
        </w:rPr>
        <w:t>ento del debido proceso</w:t>
      </w:r>
      <w:r w:rsidR="00D26502" w:rsidRPr="008E181C">
        <w:rPr>
          <w:rStyle w:val="FootnoteReference"/>
          <w:rFonts w:ascii="Bookman Old Style" w:hAnsi="Bookman Old Style"/>
          <w:b/>
          <w:szCs w:val="28"/>
          <w:lang w:eastAsia="es-ES_tradnl"/>
        </w:rPr>
        <w:t xml:space="preserve"> </w:t>
      </w:r>
      <w:r w:rsidR="008E181C" w:rsidRPr="008E181C">
        <w:rPr>
          <w:rFonts w:ascii="Bookman Old Style" w:hAnsi="Bookman Old Style"/>
          <w:b/>
          <w:szCs w:val="28"/>
          <w:lang w:eastAsia="es-ES_tradnl"/>
        </w:rPr>
        <w:t>y del derecho de defensa</w:t>
      </w:r>
      <w:r w:rsidR="00D26502" w:rsidRPr="008E181C">
        <w:rPr>
          <w:rFonts w:ascii="Bookman Old Style" w:hAnsi="Bookman Old Style"/>
          <w:b/>
          <w:i/>
          <w:spacing w:val="0"/>
          <w:szCs w:val="28"/>
        </w:rPr>
        <w:t>.</w:t>
      </w:r>
    </w:p>
    <w:p w:rsidR="00237194" w:rsidRPr="00D26502" w:rsidRDefault="00237194">
      <w:pPr>
        <w:pStyle w:val="BodyText"/>
        <w:widowControl w:val="0"/>
        <w:rPr>
          <w:rFonts w:ascii="Bookman Old Style" w:hAnsi="Bookman Old Style"/>
          <w:spacing w:val="0"/>
          <w:szCs w:val="28"/>
        </w:rPr>
      </w:pPr>
    </w:p>
    <w:p w:rsidR="001A6785" w:rsidRPr="001A6785" w:rsidRDefault="00237194" w:rsidP="00863926">
      <w:pPr>
        <w:pStyle w:val="Cuerpodeltexto121"/>
        <w:shd w:val="clear" w:color="auto" w:fill="auto"/>
        <w:spacing w:before="0" w:after="0" w:line="360" w:lineRule="auto"/>
        <w:ind w:left="23" w:right="-91"/>
        <w:rPr>
          <w:rFonts w:ascii="Bookman Old Style" w:hAnsi="Bookman Old Style"/>
          <w:b/>
          <w:sz w:val="28"/>
          <w:szCs w:val="28"/>
        </w:rPr>
      </w:pPr>
      <w:r w:rsidRPr="00130DF9">
        <w:rPr>
          <w:rFonts w:ascii="Bookman Old Style" w:hAnsi="Bookman Old Style"/>
          <w:sz w:val="28"/>
          <w:szCs w:val="28"/>
        </w:rPr>
        <w:tab/>
      </w:r>
      <w:r w:rsidR="001A6785" w:rsidRPr="001A6785">
        <w:rPr>
          <w:rFonts w:ascii="Bookman Old Style" w:hAnsi="Bookman Old Style"/>
          <w:b/>
          <w:sz w:val="28"/>
          <w:szCs w:val="28"/>
        </w:rPr>
        <w:t>1.1. Planteamiento:</w:t>
      </w:r>
    </w:p>
    <w:p w:rsidR="001A6785" w:rsidRDefault="001A6785" w:rsidP="00863926">
      <w:pPr>
        <w:pStyle w:val="Cuerpodeltexto121"/>
        <w:shd w:val="clear" w:color="auto" w:fill="auto"/>
        <w:spacing w:before="0" w:after="0" w:line="360" w:lineRule="auto"/>
        <w:ind w:left="23" w:right="-91"/>
        <w:rPr>
          <w:rFonts w:ascii="Bookman Old Style" w:hAnsi="Bookman Old Style"/>
          <w:sz w:val="28"/>
          <w:szCs w:val="28"/>
        </w:rPr>
      </w:pPr>
    </w:p>
    <w:p w:rsidR="00130DF9" w:rsidRPr="00130DF9" w:rsidRDefault="00FD74AD" w:rsidP="001A6785">
      <w:pPr>
        <w:pStyle w:val="Cuerpodeltexto121"/>
        <w:shd w:val="clear" w:color="auto" w:fill="auto"/>
        <w:spacing w:before="0" w:after="0" w:line="360" w:lineRule="auto"/>
        <w:ind w:left="23" w:right="-91" w:firstLine="686"/>
        <w:rPr>
          <w:rFonts w:ascii="Bookman Old Style" w:hAnsi="Bookman Old Style"/>
          <w:sz w:val="28"/>
          <w:szCs w:val="28"/>
        </w:rPr>
      </w:pPr>
      <w:r w:rsidRPr="00130DF9">
        <w:rPr>
          <w:rFonts w:ascii="Bookman Old Style" w:hAnsi="Bookman Old Style"/>
          <w:sz w:val="28"/>
          <w:szCs w:val="28"/>
        </w:rPr>
        <w:t xml:space="preserve">Después de </w:t>
      </w:r>
      <w:r w:rsidR="00DF4353" w:rsidRPr="00130DF9">
        <w:rPr>
          <w:rFonts w:ascii="Bookman Old Style" w:hAnsi="Bookman Old Style"/>
          <w:sz w:val="28"/>
          <w:szCs w:val="28"/>
        </w:rPr>
        <w:t xml:space="preserve">recordar </w:t>
      </w:r>
      <w:r w:rsidRPr="00130DF9">
        <w:rPr>
          <w:rFonts w:ascii="Bookman Old Style" w:hAnsi="Bookman Old Style"/>
          <w:sz w:val="28"/>
          <w:szCs w:val="28"/>
        </w:rPr>
        <w:t>algunas característica</w:t>
      </w:r>
      <w:r w:rsidR="00DF4353" w:rsidRPr="00130DF9">
        <w:rPr>
          <w:rFonts w:ascii="Bookman Old Style" w:hAnsi="Bookman Old Style"/>
          <w:sz w:val="28"/>
          <w:szCs w:val="28"/>
        </w:rPr>
        <w:t xml:space="preserve">s básicas </w:t>
      </w:r>
      <w:r w:rsidRPr="00130DF9">
        <w:rPr>
          <w:rFonts w:ascii="Bookman Old Style" w:hAnsi="Bookman Old Style"/>
          <w:sz w:val="28"/>
          <w:szCs w:val="28"/>
        </w:rPr>
        <w:t xml:space="preserve"> del sistema procesal con tendencia acusatoria adoptado con </w:t>
      </w:r>
      <w:smartTag w:uri="urn:schemas-microsoft-com:office:smarttags" w:element="PersonName">
        <w:smartTagPr>
          <w:attr w:name="ProductID" w:val="la Ley"/>
        </w:smartTagPr>
        <w:r w:rsidRPr="00130DF9">
          <w:rPr>
            <w:rFonts w:ascii="Bookman Old Style" w:hAnsi="Bookman Old Style"/>
            <w:sz w:val="28"/>
            <w:szCs w:val="28"/>
          </w:rPr>
          <w:t>la Ley</w:t>
        </w:r>
      </w:smartTag>
      <w:r w:rsidRPr="00130DF9">
        <w:rPr>
          <w:rFonts w:ascii="Bookman Old Style" w:hAnsi="Bookman Old Style"/>
          <w:sz w:val="28"/>
          <w:szCs w:val="28"/>
        </w:rPr>
        <w:t xml:space="preserve"> 906 de 2004, </w:t>
      </w:r>
      <w:r w:rsidR="00405963">
        <w:rPr>
          <w:rFonts w:ascii="Bookman Old Style" w:hAnsi="Bookman Old Style"/>
          <w:sz w:val="28"/>
          <w:szCs w:val="28"/>
          <w:lang w:val="es-CO"/>
        </w:rPr>
        <w:t>la</w:t>
      </w:r>
      <w:r w:rsidR="00F7627A">
        <w:rPr>
          <w:rFonts w:ascii="Bookman Old Style" w:hAnsi="Bookman Old Style"/>
          <w:sz w:val="28"/>
          <w:szCs w:val="28"/>
        </w:rPr>
        <w:t xml:space="preserve"> libelista </w:t>
      </w:r>
      <w:r w:rsidRPr="00130DF9">
        <w:rPr>
          <w:rFonts w:ascii="Bookman Old Style" w:hAnsi="Bookman Old Style"/>
          <w:sz w:val="28"/>
          <w:szCs w:val="28"/>
        </w:rPr>
        <w:t xml:space="preserve">señala que </w:t>
      </w:r>
      <w:r w:rsidR="00DF4353" w:rsidRPr="00130DF9">
        <w:rPr>
          <w:rFonts w:ascii="Bookman Old Style" w:hAnsi="Bookman Old Style"/>
          <w:sz w:val="28"/>
          <w:szCs w:val="28"/>
        </w:rPr>
        <w:t xml:space="preserve">por ser un proceso de partes, donde </w:t>
      </w:r>
      <w:r w:rsidR="00DF2954" w:rsidRPr="00130DF9">
        <w:rPr>
          <w:rFonts w:ascii="Bookman Old Style" w:hAnsi="Bookman Old Style"/>
          <w:sz w:val="28"/>
          <w:szCs w:val="28"/>
        </w:rPr>
        <w:t xml:space="preserve">cada una de ellas debe demostrar su pretensión, no hay cabida para que el juez </w:t>
      </w:r>
      <w:r w:rsidR="00DF2954" w:rsidRPr="00130DF9">
        <w:rPr>
          <w:rFonts w:ascii="Bookman Old Style" w:hAnsi="Bookman Old Style"/>
          <w:sz w:val="28"/>
          <w:szCs w:val="28"/>
        </w:rPr>
        <w:lastRenderedPageBreak/>
        <w:t xml:space="preserve">sustituya </w:t>
      </w:r>
      <w:r w:rsidR="00130DF9" w:rsidRPr="00130DF9">
        <w:rPr>
          <w:rFonts w:ascii="Bookman Old Style" w:hAnsi="Bookman Old Style"/>
          <w:i/>
          <w:sz w:val="28"/>
          <w:szCs w:val="28"/>
        </w:rPr>
        <w:t>“</w:t>
      </w:r>
      <w:r w:rsidR="00130DF9" w:rsidRPr="00130DF9">
        <w:rPr>
          <w:rStyle w:val="Cuerpodeltexto12Negrita34"/>
          <w:rFonts w:ascii="Bookman Old Style" w:hAnsi="Bookman Old Style"/>
          <w:b w:val="0"/>
          <w:i/>
          <w:sz w:val="28"/>
          <w:szCs w:val="28"/>
          <w:u w:val="none"/>
          <w:lang w:eastAsia="es-ES_tradnl"/>
        </w:rPr>
        <w:t>a quienes fracasen en esta labor, ni siquiera excepcionalmente”</w:t>
      </w:r>
      <w:r w:rsidR="00130DF9" w:rsidRPr="00130DF9">
        <w:rPr>
          <w:rStyle w:val="Cuerpodeltexto12Negrita35"/>
          <w:rFonts w:ascii="Bookman Old Style" w:hAnsi="Bookman Old Style"/>
          <w:b w:val="0"/>
          <w:sz w:val="28"/>
          <w:szCs w:val="28"/>
          <w:lang w:eastAsia="es-ES_tradnl"/>
        </w:rPr>
        <w:t>.</w:t>
      </w:r>
    </w:p>
    <w:p w:rsidR="00DF4353" w:rsidRDefault="00DF4353">
      <w:pPr>
        <w:pStyle w:val="BodyText"/>
        <w:widowControl w:val="0"/>
        <w:rPr>
          <w:rFonts w:ascii="Bookman Old Style" w:hAnsi="Bookman Old Style"/>
          <w:spacing w:val="0"/>
          <w:lang w:val="es-CO"/>
        </w:rPr>
      </w:pPr>
    </w:p>
    <w:p w:rsidR="00485CFE" w:rsidRDefault="00485CFE" w:rsidP="00944BCC">
      <w:pPr>
        <w:pStyle w:val="Cuerpodeltexto121"/>
        <w:shd w:val="clear" w:color="auto" w:fill="auto"/>
        <w:spacing w:before="0" w:after="0" w:line="360" w:lineRule="auto"/>
        <w:ind w:left="23" w:right="-91"/>
        <w:rPr>
          <w:lang w:eastAsia="es-ES_tradnl"/>
        </w:rPr>
      </w:pPr>
      <w:r w:rsidRPr="00485CFE">
        <w:rPr>
          <w:rFonts w:ascii="Bookman Old Style" w:hAnsi="Bookman Old Style"/>
          <w:sz w:val="28"/>
          <w:szCs w:val="28"/>
        </w:rPr>
        <w:tab/>
        <w:t xml:space="preserve">A pesar de lo anterior, indica, </w:t>
      </w:r>
      <w:r w:rsidRPr="00863926">
        <w:rPr>
          <w:rFonts w:ascii="Bookman Old Style" w:hAnsi="Bookman Old Style"/>
          <w:i/>
          <w:sz w:val="28"/>
          <w:szCs w:val="28"/>
        </w:rPr>
        <w:t>“</w:t>
      </w:r>
      <w:r w:rsidRPr="00863926">
        <w:rPr>
          <w:rFonts w:ascii="Bookman Old Style" w:hAnsi="Bookman Old Style"/>
          <w:i/>
          <w:sz w:val="28"/>
          <w:szCs w:val="28"/>
          <w:lang w:eastAsia="es-ES_tradnl"/>
        </w:rPr>
        <w:t>el Tribunal de Santa Rosa de Viterbo, obviando todos los referidos fundamentos de nuestro sistema penal acusatorio, realizó,</w:t>
      </w:r>
      <w:r w:rsidRPr="00863926">
        <w:rPr>
          <w:rStyle w:val="Cuerpodeltexto12Negrita35"/>
          <w:rFonts w:ascii="Bookman Old Style" w:hAnsi="Bookman Old Style"/>
          <w:i/>
          <w:sz w:val="28"/>
          <w:szCs w:val="28"/>
          <w:lang w:eastAsia="es-ES_tradnl"/>
        </w:rPr>
        <w:t xml:space="preserve"> </w:t>
      </w:r>
      <w:r w:rsidRPr="004A72E1">
        <w:rPr>
          <w:rStyle w:val="Cuerpodeltexto12Negrita34"/>
          <w:rFonts w:ascii="Bookman Old Style" w:hAnsi="Bookman Old Style"/>
          <w:b w:val="0"/>
          <w:i/>
          <w:sz w:val="28"/>
          <w:szCs w:val="28"/>
          <w:u w:val="none"/>
          <w:lang w:eastAsia="es-ES_tradnl"/>
        </w:rPr>
        <w:t>por iniciativa propia, como actuación exclusiva de ese cuerpo colegiado</w:t>
      </w:r>
      <w:r w:rsidRPr="004A72E1">
        <w:rPr>
          <w:rStyle w:val="Cuerpodeltexto12Negrita35"/>
          <w:rFonts w:ascii="Bookman Old Style" w:hAnsi="Bookman Old Style"/>
          <w:b w:val="0"/>
          <w:i/>
          <w:sz w:val="28"/>
          <w:szCs w:val="28"/>
          <w:lang w:eastAsia="es-ES_tradnl"/>
        </w:rPr>
        <w:t xml:space="preserve">, </w:t>
      </w:r>
      <w:r w:rsidR="004A72E1" w:rsidRPr="004A72E1">
        <w:rPr>
          <w:rStyle w:val="Cuerpodeltexto12Negrita34"/>
          <w:rFonts w:ascii="Bookman Old Style" w:hAnsi="Bookman Old Style"/>
          <w:b w:val="0"/>
          <w:i/>
          <w:sz w:val="28"/>
          <w:szCs w:val="28"/>
          <w:u w:val="none"/>
          <w:lang w:eastAsia="es-ES_tradnl"/>
        </w:rPr>
        <w:t xml:space="preserve">la impugnación de credibilidad de los testimonios de </w:t>
      </w:r>
      <w:r w:rsidRPr="004A72E1">
        <w:rPr>
          <w:rStyle w:val="Cuerpodeltexto12Negrita34"/>
          <w:rFonts w:ascii="Bookman Old Style" w:hAnsi="Bookman Old Style"/>
          <w:b w:val="0"/>
          <w:i/>
          <w:sz w:val="28"/>
          <w:szCs w:val="28"/>
          <w:u w:val="none"/>
          <w:lang w:eastAsia="es-ES_tradnl"/>
        </w:rPr>
        <w:t>SEGUNDO YEBRAIL GALVIS NIETO Y DIEGO HERNAN MORENO</w:t>
      </w:r>
      <w:r w:rsidRPr="004A72E1">
        <w:rPr>
          <w:rFonts w:ascii="Bookman Old Style" w:hAnsi="Bookman Old Style"/>
          <w:b/>
          <w:i/>
          <w:sz w:val="28"/>
          <w:szCs w:val="28"/>
          <w:lang w:eastAsia="es-ES_tradnl"/>
        </w:rPr>
        <w:t xml:space="preserve"> </w:t>
      </w:r>
      <w:r w:rsidRPr="004A72E1">
        <w:rPr>
          <w:rFonts w:ascii="Bookman Old Style" w:hAnsi="Bookman Old Style"/>
          <w:i/>
          <w:sz w:val="28"/>
          <w:szCs w:val="28"/>
          <w:lang w:eastAsia="es-ES_tradnl"/>
        </w:rPr>
        <w:t>con unas entrevistas -supuestamente- rendidas por los acusados antes del ju</w:t>
      </w:r>
      <w:r w:rsidRPr="00863926">
        <w:rPr>
          <w:rFonts w:ascii="Bookman Old Style" w:hAnsi="Bookman Old Style"/>
          <w:i/>
          <w:sz w:val="28"/>
          <w:szCs w:val="28"/>
          <w:lang w:eastAsia="es-ES_tradnl"/>
        </w:rPr>
        <w:t xml:space="preserve">icio, entrevistas que no forman parte, ni podrían formar parte, de la prueba legalmente practicada en el juicio, primero porque </w:t>
      </w:r>
      <w:smartTag w:uri="urn:schemas-microsoft-com:office:smarttags" w:element="PersonName">
        <w:smartTagPr>
          <w:attr w:name="ProductID" w:val="la Fiscal￭a"/>
        </w:smartTagPr>
        <w:r w:rsidRPr="00863926">
          <w:rPr>
            <w:rFonts w:ascii="Bookman Old Style" w:hAnsi="Bookman Old Style"/>
            <w:i/>
            <w:sz w:val="28"/>
            <w:szCs w:val="28"/>
            <w:lang w:eastAsia="es-ES_tradnl"/>
          </w:rPr>
          <w:t>la Fiscalía</w:t>
        </w:r>
      </w:smartTag>
      <w:r w:rsidRPr="00863926">
        <w:rPr>
          <w:rFonts w:ascii="Bookman Old Style" w:hAnsi="Bookman Old Style"/>
          <w:i/>
          <w:sz w:val="28"/>
          <w:szCs w:val="28"/>
          <w:lang w:eastAsia="es-ES_tradnl"/>
        </w:rPr>
        <w:t xml:space="preserve"> no las utilizó para impugnar la credibilidad de los testigos y segundo porque de manera precisa el Juez </w:t>
      </w:r>
      <w:r w:rsidR="00F7627A">
        <w:rPr>
          <w:rFonts w:ascii="Bookman Old Style" w:hAnsi="Bookman Old Style"/>
          <w:i/>
          <w:sz w:val="28"/>
          <w:szCs w:val="28"/>
          <w:lang w:eastAsia="es-ES_tradnl"/>
        </w:rPr>
        <w:t>a q</w:t>
      </w:r>
      <w:r w:rsidRPr="00863926">
        <w:rPr>
          <w:rFonts w:ascii="Bookman Old Style" w:hAnsi="Bookman Old Style"/>
          <w:i/>
          <w:sz w:val="28"/>
          <w:szCs w:val="28"/>
          <w:lang w:eastAsia="es-ES_tradnl"/>
        </w:rPr>
        <w:t xml:space="preserve">uo, Presidente del Juicio, las excluyó formalmente cuando </w:t>
      </w:r>
      <w:smartTag w:uri="urn:schemas-microsoft-com:office:smarttags" w:element="PersonName">
        <w:smartTagPr>
          <w:attr w:name="ProductID" w:val="la Fiscal￭a"/>
        </w:smartTagPr>
        <w:r w:rsidRPr="00863926">
          <w:rPr>
            <w:rFonts w:ascii="Bookman Old Style" w:hAnsi="Bookman Old Style"/>
            <w:i/>
            <w:sz w:val="28"/>
            <w:szCs w:val="28"/>
            <w:lang w:eastAsia="es-ES_tradnl"/>
          </w:rPr>
          <w:t>la Fiscalía</w:t>
        </w:r>
      </w:smartTag>
      <w:r w:rsidRPr="00863926">
        <w:rPr>
          <w:rFonts w:ascii="Bookman Old Style" w:hAnsi="Bookman Old Style"/>
          <w:i/>
          <w:sz w:val="28"/>
          <w:szCs w:val="28"/>
          <w:lang w:eastAsia="es-ES_tradnl"/>
        </w:rPr>
        <w:t>, erróneamente además, pretendió incluir una de esas supuestas entrevistas como prueba documental”</w:t>
      </w:r>
      <w:r>
        <w:rPr>
          <w:lang w:eastAsia="es-ES_tradnl"/>
        </w:rPr>
        <w:t>.</w:t>
      </w:r>
    </w:p>
    <w:p w:rsidR="00944BCC" w:rsidRPr="000370E8" w:rsidRDefault="00944BCC" w:rsidP="00944BCC">
      <w:pPr>
        <w:pStyle w:val="Cuerpodeltexto121"/>
        <w:shd w:val="clear" w:color="auto" w:fill="auto"/>
        <w:spacing w:before="0" w:after="0" w:line="360" w:lineRule="auto"/>
        <w:ind w:left="23" w:right="-91"/>
        <w:rPr>
          <w:rFonts w:ascii="Bookman Old Style" w:hAnsi="Bookman Old Style"/>
          <w:sz w:val="28"/>
          <w:szCs w:val="28"/>
        </w:rPr>
      </w:pPr>
    </w:p>
    <w:p w:rsidR="000370E8" w:rsidRPr="0054032A" w:rsidRDefault="00944BCC" w:rsidP="005E3E9D">
      <w:pPr>
        <w:pStyle w:val="Cuerpodeltexto121"/>
        <w:shd w:val="clear" w:color="auto" w:fill="auto"/>
        <w:spacing w:before="0" w:after="0" w:line="360" w:lineRule="auto"/>
        <w:ind w:left="23" w:right="-91" w:firstLine="692"/>
        <w:rPr>
          <w:rFonts w:ascii="Bookman Old Style" w:hAnsi="Bookman Old Style"/>
          <w:i/>
          <w:sz w:val="28"/>
          <w:szCs w:val="28"/>
        </w:rPr>
      </w:pPr>
      <w:r w:rsidRPr="000370E8">
        <w:rPr>
          <w:rFonts w:ascii="Bookman Old Style" w:hAnsi="Bookman Old Style"/>
          <w:sz w:val="28"/>
          <w:szCs w:val="28"/>
        </w:rPr>
        <w:t>E</w:t>
      </w:r>
      <w:r w:rsidR="009B7EE3">
        <w:rPr>
          <w:rFonts w:ascii="Bookman Old Style" w:hAnsi="Bookman Old Style"/>
          <w:sz w:val="28"/>
          <w:szCs w:val="28"/>
        </w:rPr>
        <w:t>n efecto,</w:t>
      </w:r>
      <w:r w:rsidRPr="000370E8">
        <w:rPr>
          <w:rFonts w:ascii="Bookman Old Style" w:hAnsi="Bookman Old Style"/>
          <w:sz w:val="28"/>
          <w:szCs w:val="28"/>
        </w:rPr>
        <w:t xml:space="preserve"> prosigue, pese a que </w:t>
      </w:r>
      <w:r w:rsidR="005C1A43">
        <w:rPr>
          <w:rFonts w:ascii="Bookman Old Style" w:hAnsi="Bookman Old Style"/>
          <w:sz w:val="28"/>
          <w:szCs w:val="28"/>
        </w:rPr>
        <w:t xml:space="preserve">el ente acusador </w:t>
      </w:r>
      <w:r w:rsidR="000370E8" w:rsidRPr="005E3E9D">
        <w:rPr>
          <w:rFonts w:ascii="Bookman Old Style" w:hAnsi="Bookman Old Style"/>
          <w:i/>
          <w:sz w:val="28"/>
          <w:szCs w:val="28"/>
        </w:rPr>
        <w:t>“</w:t>
      </w:r>
      <w:r w:rsidR="000370E8" w:rsidRPr="005E3E9D">
        <w:rPr>
          <w:rStyle w:val="Cuerpodeltexto12Negrita35"/>
          <w:rFonts w:ascii="Bookman Old Style" w:hAnsi="Bookman Old Style"/>
          <w:b w:val="0"/>
          <w:i/>
          <w:sz w:val="28"/>
          <w:szCs w:val="28"/>
          <w:lang w:eastAsia="es-ES_tradnl"/>
        </w:rPr>
        <w:t xml:space="preserve">no realizó </w:t>
      </w:r>
      <w:r w:rsidR="005C1A43">
        <w:rPr>
          <w:rStyle w:val="Cuerpodeltexto12Negrita35"/>
          <w:rFonts w:ascii="Bookman Old Style" w:hAnsi="Bookman Old Style"/>
          <w:b w:val="0"/>
          <w:i/>
          <w:sz w:val="28"/>
          <w:szCs w:val="28"/>
          <w:lang w:eastAsia="es-ES_tradnl"/>
        </w:rPr>
        <w:t>e</w:t>
      </w:r>
      <w:r w:rsidR="000370E8" w:rsidRPr="005E3E9D">
        <w:rPr>
          <w:rStyle w:val="Cuerpodeltexto12Negrita35"/>
          <w:rFonts w:ascii="Bookman Old Style" w:hAnsi="Bookman Old Style"/>
          <w:b w:val="0"/>
          <w:i/>
          <w:sz w:val="28"/>
          <w:szCs w:val="28"/>
          <w:lang w:eastAsia="es-ES_tradnl"/>
        </w:rPr>
        <w:t>sta actuación dentro del juicio oral (impugnar la credibilidad de los testigos),</w:t>
      </w:r>
      <w:r w:rsidR="000370E8" w:rsidRPr="005E3E9D">
        <w:rPr>
          <w:rFonts w:ascii="Bookman Old Style" w:hAnsi="Bookman Old Style"/>
          <w:i/>
          <w:sz w:val="28"/>
          <w:szCs w:val="28"/>
          <w:lang w:eastAsia="es-ES_tradnl"/>
        </w:rPr>
        <w:t xml:space="preserve"> el Tribunal supuso que la impugnación de credibilidad se realizó y procedió a descalificar los testimonios de los acusados haciendo alusión expresa al numeral cuarto del artículo 403 del C.P.P., considerando -equivocadamente y con violación de garantías las </w:t>
      </w:r>
      <w:r w:rsidR="005C1A43">
        <w:rPr>
          <w:rFonts w:ascii="Bookman Old Style" w:hAnsi="Bookman Old Style"/>
          <w:sz w:val="28"/>
          <w:szCs w:val="28"/>
          <w:lang w:eastAsia="es-ES_tradnl"/>
        </w:rPr>
        <w:t xml:space="preserve">(sic) </w:t>
      </w:r>
      <w:r w:rsidR="000370E8" w:rsidRPr="005E3E9D">
        <w:rPr>
          <w:rFonts w:ascii="Bookman Old Style" w:hAnsi="Bookman Old Style"/>
          <w:i/>
          <w:sz w:val="28"/>
          <w:szCs w:val="28"/>
          <w:lang w:eastAsia="es-ES_tradnl"/>
        </w:rPr>
        <w:t xml:space="preserve">constitucionales de mis representados - </w:t>
      </w:r>
      <w:r w:rsidR="000370E8" w:rsidRPr="005E3E9D">
        <w:rPr>
          <w:rFonts w:ascii="Bookman Old Style" w:hAnsi="Bookman Old Style"/>
          <w:i/>
          <w:sz w:val="28"/>
          <w:szCs w:val="28"/>
          <w:lang w:eastAsia="es-ES_tradnl"/>
        </w:rPr>
        <w:lastRenderedPageBreak/>
        <w:t xml:space="preserve">que debía cubrir la falencia de </w:t>
      </w:r>
      <w:smartTag w:uri="urn:schemas-microsoft-com:office:smarttags" w:element="PersonName">
        <w:smartTagPr>
          <w:attr w:name="ProductID" w:val="la Fiscal￭a General"/>
        </w:smartTagPr>
        <w:smartTag w:uri="urn:schemas-microsoft-com:office:smarttags" w:element="PersonName">
          <w:smartTagPr>
            <w:attr w:name="ProductID" w:val="la Fiscal￭a"/>
          </w:smartTagPr>
          <w:r w:rsidR="000370E8" w:rsidRPr="005E3E9D">
            <w:rPr>
              <w:rFonts w:ascii="Bookman Old Style" w:hAnsi="Bookman Old Style"/>
              <w:i/>
              <w:sz w:val="28"/>
              <w:szCs w:val="28"/>
              <w:lang w:eastAsia="es-ES_tradnl"/>
            </w:rPr>
            <w:t>la Fiscalía</w:t>
          </w:r>
        </w:smartTag>
        <w:r w:rsidR="000370E8" w:rsidRPr="005E3E9D">
          <w:rPr>
            <w:rFonts w:ascii="Bookman Old Style" w:hAnsi="Bookman Old Style"/>
            <w:i/>
            <w:sz w:val="28"/>
            <w:szCs w:val="28"/>
            <w:lang w:eastAsia="es-ES_tradnl"/>
          </w:rPr>
          <w:t xml:space="preserve"> General</w:t>
        </w:r>
      </w:smartTag>
      <w:r w:rsidR="000370E8" w:rsidRPr="005E3E9D">
        <w:rPr>
          <w:rFonts w:ascii="Bookman Old Style" w:hAnsi="Bookman Old Style"/>
          <w:i/>
          <w:sz w:val="28"/>
          <w:szCs w:val="28"/>
          <w:lang w:eastAsia="es-ES_tradnl"/>
        </w:rPr>
        <w:t xml:space="preserve"> de </w:t>
      </w:r>
      <w:smartTag w:uri="urn:schemas-microsoft-com:office:smarttags" w:element="PersonName">
        <w:smartTagPr>
          <w:attr w:name="ProductID" w:val="la Naci￳n"/>
        </w:smartTagPr>
        <w:r w:rsidR="000370E8" w:rsidRPr="005E3E9D">
          <w:rPr>
            <w:rFonts w:ascii="Bookman Old Style" w:hAnsi="Bookman Old Style"/>
            <w:i/>
            <w:sz w:val="28"/>
            <w:szCs w:val="28"/>
            <w:lang w:eastAsia="es-ES_tradnl"/>
          </w:rPr>
          <w:t>la Nación</w:t>
        </w:r>
      </w:smartTag>
      <w:r w:rsidR="000370E8" w:rsidRPr="005E3E9D">
        <w:rPr>
          <w:rFonts w:ascii="Bookman Old Style" w:hAnsi="Bookman Old Style"/>
          <w:i/>
          <w:sz w:val="28"/>
          <w:szCs w:val="28"/>
          <w:lang w:eastAsia="es-ES_tradnl"/>
        </w:rPr>
        <w:t>”.</w:t>
      </w:r>
    </w:p>
    <w:p w:rsidR="00DF4353" w:rsidRPr="0054032A" w:rsidRDefault="00485CFE" w:rsidP="008E181C">
      <w:pPr>
        <w:pStyle w:val="BodyText"/>
        <w:widowControl w:val="0"/>
        <w:ind w:right="-91"/>
        <w:rPr>
          <w:rFonts w:ascii="Bookman Old Style" w:hAnsi="Bookman Old Style"/>
          <w:spacing w:val="0"/>
          <w:szCs w:val="28"/>
        </w:rPr>
      </w:pPr>
      <w:r w:rsidRPr="0054032A">
        <w:rPr>
          <w:rFonts w:ascii="Bookman Old Style" w:hAnsi="Bookman Old Style"/>
          <w:spacing w:val="0"/>
          <w:szCs w:val="28"/>
          <w:lang w:val="es-CO"/>
        </w:rPr>
        <w:t xml:space="preserve">    </w:t>
      </w:r>
    </w:p>
    <w:p w:rsidR="00305252" w:rsidRPr="00D9621D" w:rsidRDefault="009B7EE3" w:rsidP="008E181C">
      <w:pPr>
        <w:pStyle w:val="BodyText"/>
        <w:widowControl w:val="0"/>
        <w:ind w:right="-91" w:firstLine="709"/>
        <w:rPr>
          <w:rFonts w:ascii="Bookman Old Style" w:hAnsi="Bookman Old Style"/>
          <w:lang w:eastAsia="es-ES_tradnl"/>
        </w:rPr>
      </w:pPr>
      <w:r>
        <w:rPr>
          <w:rFonts w:ascii="Bookman Old Style" w:hAnsi="Bookman Old Style"/>
          <w:lang w:eastAsia="es-ES_tradnl"/>
        </w:rPr>
        <w:t>De esa forma, puntualiza</w:t>
      </w:r>
      <w:r w:rsidR="00D2190B" w:rsidRPr="0054032A">
        <w:rPr>
          <w:rFonts w:ascii="Bookman Old Style" w:hAnsi="Bookman Old Style"/>
          <w:lang w:eastAsia="es-ES_tradnl"/>
        </w:rPr>
        <w:t xml:space="preserve">, a partir de la </w:t>
      </w:r>
      <w:r w:rsidR="00D723DF">
        <w:rPr>
          <w:rFonts w:ascii="Bookman Old Style" w:hAnsi="Bookman Old Style"/>
          <w:lang w:eastAsia="es-ES_tradnl"/>
        </w:rPr>
        <w:t xml:space="preserve">página </w:t>
      </w:r>
      <w:r w:rsidR="004F25FA" w:rsidRPr="0054032A">
        <w:rPr>
          <w:rFonts w:ascii="Bookman Old Style" w:hAnsi="Bookman Old Style"/>
          <w:lang w:eastAsia="es-ES_tradnl"/>
        </w:rPr>
        <w:t>21 del fallo de segunda instancia se analiza la credibilidad de los testimonios rendidos en juicio por los acusados, confront</w:t>
      </w:r>
      <w:r w:rsidR="005C1A43">
        <w:rPr>
          <w:rFonts w:ascii="Bookman Old Style" w:hAnsi="Bookman Old Style"/>
          <w:lang w:eastAsia="es-ES_tradnl"/>
        </w:rPr>
        <w:t xml:space="preserve">ándolos con </w:t>
      </w:r>
      <w:r w:rsidR="004F25FA" w:rsidRPr="0054032A">
        <w:rPr>
          <w:rFonts w:ascii="Bookman Old Style" w:hAnsi="Bookman Old Style"/>
          <w:lang w:eastAsia="es-ES_tradnl"/>
        </w:rPr>
        <w:t xml:space="preserve">unas entrevistas -presuntamente entregadas por </w:t>
      </w:r>
      <w:r w:rsidR="005C1A43">
        <w:rPr>
          <w:rFonts w:ascii="Bookman Old Style" w:hAnsi="Bookman Old Style"/>
          <w:lang w:eastAsia="es-ES_tradnl"/>
        </w:rPr>
        <w:t>é</w:t>
      </w:r>
      <w:r w:rsidR="004F25FA" w:rsidRPr="0054032A">
        <w:rPr>
          <w:rFonts w:ascii="Bookman Old Style" w:hAnsi="Bookman Old Style"/>
          <w:lang w:eastAsia="es-ES_tradnl"/>
        </w:rPr>
        <w:t>stos al Cuerpo Técnico de Investigación- y la información inicial que suministró en el sitio de los hechos uno de los acusados</w:t>
      </w:r>
      <w:r>
        <w:rPr>
          <w:rFonts w:ascii="Bookman Old Style" w:hAnsi="Bookman Old Style"/>
          <w:lang w:eastAsia="es-ES_tradnl"/>
        </w:rPr>
        <w:t xml:space="preserve"> </w:t>
      </w:r>
      <w:r w:rsidR="004F25FA" w:rsidRPr="0054032A">
        <w:rPr>
          <w:rFonts w:ascii="Bookman Old Style" w:hAnsi="Bookman Old Style"/>
          <w:lang w:eastAsia="es-ES_tradnl"/>
        </w:rPr>
        <w:t>-como primer respondiente</w:t>
      </w:r>
      <w:r>
        <w:rPr>
          <w:rFonts w:ascii="Bookman Old Style" w:hAnsi="Bookman Old Style"/>
          <w:lang w:eastAsia="es-ES_tradnl"/>
        </w:rPr>
        <w:t>-</w:t>
      </w:r>
      <w:r w:rsidR="004F25FA" w:rsidRPr="0054032A">
        <w:rPr>
          <w:rFonts w:ascii="Bookman Old Style" w:hAnsi="Bookman Old Style"/>
          <w:lang w:eastAsia="es-ES_tradnl"/>
        </w:rPr>
        <w:t xml:space="preserve">; </w:t>
      </w:r>
      <w:r w:rsidR="00305252" w:rsidRPr="0054032A">
        <w:rPr>
          <w:rFonts w:ascii="Bookman Old Style" w:hAnsi="Bookman Old Style"/>
          <w:lang w:eastAsia="es-ES_tradnl"/>
        </w:rPr>
        <w:t>para co</w:t>
      </w:r>
      <w:r>
        <w:rPr>
          <w:rFonts w:ascii="Bookman Old Style" w:hAnsi="Bookman Old Style"/>
          <w:lang w:eastAsia="es-ES_tradnl"/>
        </w:rPr>
        <w:t xml:space="preserve">legir </w:t>
      </w:r>
      <w:r w:rsidR="0054032A">
        <w:rPr>
          <w:rFonts w:ascii="Bookman Old Style" w:hAnsi="Bookman Old Style"/>
          <w:lang w:eastAsia="es-ES_tradnl"/>
        </w:rPr>
        <w:t>que exhib</w:t>
      </w:r>
      <w:r>
        <w:rPr>
          <w:rFonts w:ascii="Bookman Old Style" w:hAnsi="Bookman Old Style"/>
          <w:lang w:eastAsia="es-ES_tradnl"/>
        </w:rPr>
        <w:t xml:space="preserve">ían </w:t>
      </w:r>
      <w:r w:rsidR="00305252" w:rsidRPr="0054032A">
        <w:rPr>
          <w:rFonts w:ascii="Bookman Old Style" w:hAnsi="Bookman Old Style"/>
          <w:lang w:eastAsia="es-ES_tradnl"/>
        </w:rPr>
        <w:t xml:space="preserve">importantes contradicciones </w:t>
      </w:r>
      <w:r w:rsidR="00305252" w:rsidRPr="00D9621D">
        <w:rPr>
          <w:rFonts w:ascii="Bookman Old Style" w:hAnsi="Bookman Old Style"/>
          <w:lang w:eastAsia="es-ES_tradnl"/>
        </w:rPr>
        <w:t xml:space="preserve">que </w:t>
      </w:r>
      <w:r w:rsidR="0054032A" w:rsidRPr="00D9621D">
        <w:rPr>
          <w:rFonts w:ascii="Bookman Old Style" w:hAnsi="Bookman Old Style"/>
          <w:lang w:eastAsia="es-ES_tradnl"/>
        </w:rPr>
        <w:t>descalifica</w:t>
      </w:r>
      <w:r>
        <w:rPr>
          <w:rFonts w:ascii="Bookman Old Style" w:hAnsi="Bookman Old Style"/>
          <w:lang w:eastAsia="es-ES_tradnl"/>
        </w:rPr>
        <w:t>ba</w:t>
      </w:r>
      <w:r w:rsidR="0054032A" w:rsidRPr="00D9621D">
        <w:rPr>
          <w:rFonts w:ascii="Bookman Old Style" w:hAnsi="Bookman Old Style"/>
          <w:lang w:eastAsia="es-ES_tradnl"/>
        </w:rPr>
        <w:t xml:space="preserve">n su credibilidad. </w:t>
      </w:r>
    </w:p>
    <w:p w:rsidR="00305252" w:rsidRPr="00352725" w:rsidRDefault="00305252" w:rsidP="008E181C">
      <w:pPr>
        <w:pStyle w:val="BodyText"/>
        <w:widowControl w:val="0"/>
        <w:ind w:right="-91" w:firstLine="709"/>
        <w:rPr>
          <w:rFonts w:ascii="Bookman Old Style" w:hAnsi="Bookman Old Style"/>
          <w:szCs w:val="28"/>
          <w:lang w:eastAsia="es-ES_tradnl"/>
        </w:rPr>
      </w:pPr>
    </w:p>
    <w:p w:rsidR="00141677" w:rsidRPr="00352725" w:rsidRDefault="00FE1412" w:rsidP="008E181C">
      <w:pPr>
        <w:pStyle w:val="Cuerpodeltexto90"/>
        <w:shd w:val="clear" w:color="auto" w:fill="auto"/>
        <w:spacing w:line="360" w:lineRule="auto"/>
        <w:ind w:left="20" w:right="-91" w:firstLine="689"/>
        <w:jc w:val="both"/>
        <w:rPr>
          <w:rStyle w:val="Cuerpodeltexto9Espaciado0pto6"/>
          <w:rFonts w:ascii="Bookman Old Style" w:hAnsi="Bookman Old Style"/>
          <w:bCs/>
          <w:sz w:val="28"/>
          <w:szCs w:val="28"/>
          <w:lang w:eastAsia="es-ES_tradnl"/>
        </w:rPr>
      </w:pPr>
      <w:r w:rsidRPr="00352725">
        <w:rPr>
          <w:rFonts w:ascii="Bookman Old Style" w:hAnsi="Bookman Old Style"/>
          <w:b w:val="0"/>
          <w:sz w:val="28"/>
          <w:szCs w:val="28"/>
          <w:lang w:eastAsia="es-ES_tradnl"/>
        </w:rPr>
        <w:t>Al respecto</w:t>
      </w:r>
      <w:r w:rsidR="00633D33" w:rsidRPr="00352725">
        <w:rPr>
          <w:rFonts w:ascii="Bookman Old Style" w:hAnsi="Bookman Old Style"/>
          <w:b w:val="0"/>
          <w:sz w:val="28"/>
          <w:szCs w:val="28"/>
          <w:lang w:eastAsia="es-ES_tradnl"/>
        </w:rPr>
        <w:t>,</w:t>
      </w:r>
      <w:r w:rsidR="004D7734" w:rsidRPr="00352725">
        <w:rPr>
          <w:rFonts w:ascii="Bookman Old Style" w:hAnsi="Bookman Old Style"/>
          <w:b w:val="0"/>
          <w:sz w:val="28"/>
          <w:szCs w:val="28"/>
          <w:lang w:eastAsia="es-ES_tradnl"/>
        </w:rPr>
        <w:t xml:space="preserve"> recuerda cómo en desarrollo del juicio</w:t>
      </w:r>
      <w:r w:rsidR="00705055" w:rsidRPr="00352725">
        <w:rPr>
          <w:rFonts w:ascii="Bookman Old Style" w:hAnsi="Bookman Old Style"/>
          <w:b w:val="0"/>
          <w:sz w:val="28"/>
          <w:szCs w:val="28"/>
          <w:lang w:eastAsia="es-ES_tradnl"/>
        </w:rPr>
        <w:t xml:space="preserve"> </w:t>
      </w:r>
      <w:r w:rsidR="00DF6E11" w:rsidRPr="00352725">
        <w:rPr>
          <w:rFonts w:ascii="Bookman Old Style" w:hAnsi="Bookman Old Style"/>
          <w:b w:val="0"/>
          <w:sz w:val="28"/>
          <w:szCs w:val="28"/>
          <w:lang w:eastAsia="es-ES_tradnl"/>
        </w:rPr>
        <w:t>la funcionar</w:t>
      </w:r>
      <w:r w:rsidR="006F721F" w:rsidRPr="00352725">
        <w:rPr>
          <w:rFonts w:ascii="Bookman Old Style" w:hAnsi="Bookman Old Style"/>
          <w:b w:val="0"/>
          <w:sz w:val="28"/>
          <w:szCs w:val="28"/>
          <w:lang w:eastAsia="es-ES_tradnl"/>
        </w:rPr>
        <w:t>i</w:t>
      </w:r>
      <w:r w:rsidR="00DF6E11" w:rsidRPr="00352725">
        <w:rPr>
          <w:rFonts w:ascii="Bookman Old Style" w:hAnsi="Bookman Old Style"/>
          <w:b w:val="0"/>
          <w:sz w:val="28"/>
          <w:szCs w:val="28"/>
          <w:lang w:eastAsia="es-ES_tradnl"/>
        </w:rPr>
        <w:t xml:space="preserve">a del Cuerpo Técnico de Investigación </w:t>
      </w:r>
      <w:r w:rsidR="00D9621D" w:rsidRPr="00352725">
        <w:rPr>
          <w:rFonts w:ascii="Bookman Old Style" w:hAnsi="Bookman Old Style"/>
          <w:b w:val="0"/>
          <w:i/>
          <w:sz w:val="28"/>
          <w:szCs w:val="28"/>
          <w:lang w:eastAsia="es-ES_tradnl"/>
        </w:rPr>
        <w:t>Ibonne Yaneth Cort</w:t>
      </w:r>
      <w:r w:rsidR="005D5A6F">
        <w:rPr>
          <w:rFonts w:ascii="Bookman Old Style" w:hAnsi="Bookman Old Style"/>
          <w:b w:val="0"/>
          <w:i/>
          <w:sz w:val="28"/>
          <w:szCs w:val="28"/>
          <w:lang w:val="es-CO" w:eastAsia="es-ES_tradnl"/>
        </w:rPr>
        <w:t>é</w:t>
      </w:r>
      <w:r w:rsidR="00D9621D" w:rsidRPr="00352725">
        <w:rPr>
          <w:rFonts w:ascii="Bookman Old Style" w:hAnsi="Bookman Old Style"/>
          <w:b w:val="0"/>
          <w:i/>
          <w:sz w:val="28"/>
          <w:szCs w:val="28"/>
          <w:lang w:eastAsia="es-ES_tradnl"/>
        </w:rPr>
        <w:t xml:space="preserve">s </w:t>
      </w:r>
      <w:r w:rsidR="005D5A6F">
        <w:rPr>
          <w:rFonts w:ascii="Bookman Old Style" w:hAnsi="Bookman Old Style"/>
          <w:b w:val="0"/>
          <w:i/>
          <w:sz w:val="28"/>
          <w:szCs w:val="28"/>
          <w:lang w:val="es-CO" w:eastAsia="es-ES_tradnl"/>
        </w:rPr>
        <w:t>Sánchez</w:t>
      </w:r>
      <w:r w:rsidR="00DF6E11" w:rsidRPr="00352725">
        <w:rPr>
          <w:rFonts w:ascii="Bookman Old Style" w:hAnsi="Bookman Old Style"/>
          <w:b w:val="0"/>
          <w:sz w:val="28"/>
          <w:szCs w:val="28"/>
          <w:lang w:eastAsia="es-ES_tradnl"/>
        </w:rPr>
        <w:t xml:space="preserve">, </w:t>
      </w:r>
      <w:r w:rsidR="006F721F" w:rsidRPr="00352725">
        <w:rPr>
          <w:rFonts w:ascii="Bookman Old Style" w:hAnsi="Bookman Old Style"/>
          <w:b w:val="0"/>
          <w:sz w:val="28"/>
          <w:szCs w:val="28"/>
          <w:lang w:eastAsia="es-ES_tradnl"/>
        </w:rPr>
        <w:t xml:space="preserve">leyó apartes de la entrevista recibida a </w:t>
      </w:r>
      <w:r w:rsidR="006F721F" w:rsidRPr="005E2893">
        <w:rPr>
          <w:rFonts w:ascii="Bookman Old Style" w:hAnsi="Bookman Old Style"/>
          <w:b w:val="0"/>
          <w:i/>
          <w:sz w:val="28"/>
          <w:szCs w:val="28"/>
          <w:lang w:eastAsia="es-ES_tradnl"/>
        </w:rPr>
        <w:t>DIEGO HERNAN MORENO</w:t>
      </w:r>
      <w:r w:rsidR="006F721F" w:rsidRPr="00352725">
        <w:rPr>
          <w:rFonts w:ascii="Bookman Old Style" w:hAnsi="Bookman Old Style"/>
          <w:b w:val="0"/>
          <w:sz w:val="28"/>
          <w:szCs w:val="28"/>
          <w:lang w:eastAsia="es-ES_tradnl"/>
        </w:rPr>
        <w:t>, autorización que fue otorgada por el juez; sin embargo, después de terminada la lectura</w:t>
      </w:r>
      <w:r w:rsidR="00695880" w:rsidRPr="00352725">
        <w:rPr>
          <w:rFonts w:ascii="Bookman Old Style" w:hAnsi="Bookman Old Style"/>
          <w:b w:val="0"/>
          <w:sz w:val="28"/>
          <w:szCs w:val="28"/>
          <w:lang w:eastAsia="es-ES_tradnl"/>
        </w:rPr>
        <w:t>,</w:t>
      </w:r>
      <w:r w:rsidR="006F721F" w:rsidRPr="00352725">
        <w:rPr>
          <w:rFonts w:ascii="Bookman Old Style" w:hAnsi="Bookman Old Style"/>
          <w:b w:val="0"/>
          <w:sz w:val="28"/>
          <w:szCs w:val="28"/>
          <w:lang w:eastAsia="es-ES_tradnl"/>
        </w:rPr>
        <w:t xml:space="preserve"> el fiscal solicitó se tuviera</w:t>
      </w:r>
      <w:r w:rsidR="006F721F" w:rsidRPr="00352725">
        <w:rPr>
          <w:rFonts w:ascii="Bookman Old Style" w:hAnsi="Bookman Old Style"/>
          <w:sz w:val="28"/>
          <w:szCs w:val="28"/>
          <w:lang w:eastAsia="es-ES_tradnl"/>
        </w:rPr>
        <w:t xml:space="preserve"> </w:t>
      </w:r>
      <w:r w:rsidR="006F721F" w:rsidRPr="00352725">
        <w:rPr>
          <w:rStyle w:val="Cuerpodeltexto12Negrita33"/>
          <w:rFonts w:ascii="Bookman Old Style" w:hAnsi="Bookman Old Style"/>
          <w:sz w:val="28"/>
          <w:szCs w:val="28"/>
          <w:lang w:eastAsia="es-ES_tradnl"/>
        </w:rPr>
        <w:t>como prueba la evidencia marcada como</w:t>
      </w:r>
      <w:r w:rsidR="006F721F" w:rsidRPr="00352725">
        <w:rPr>
          <w:rFonts w:ascii="Bookman Old Style" w:hAnsi="Bookman Old Style"/>
          <w:sz w:val="28"/>
          <w:szCs w:val="28"/>
          <w:lang w:eastAsia="es-ES_tradnl"/>
        </w:rPr>
        <w:t xml:space="preserve"> </w:t>
      </w:r>
      <w:r w:rsidR="006F721F" w:rsidRPr="005E2893">
        <w:rPr>
          <w:rFonts w:ascii="Bookman Old Style" w:hAnsi="Bookman Old Style"/>
          <w:b w:val="0"/>
          <w:sz w:val="28"/>
          <w:szCs w:val="28"/>
          <w:lang w:eastAsia="es-ES_tradnl"/>
        </w:rPr>
        <w:t>19</w:t>
      </w:r>
      <w:r w:rsidR="006F721F" w:rsidRPr="007C00AD">
        <w:rPr>
          <w:rFonts w:ascii="Bookman Old Style" w:hAnsi="Bookman Old Style"/>
          <w:b w:val="0"/>
          <w:sz w:val="28"/>
          <w:szCs w:val="28"/>
          <w:lang w:eastAsia="es-ES_tradnl"/>
        </w:rPr>
        <w:t>,</w:t>
      </w:r>
      <w:r w:rsidR="006F721F" w:rsidRPr="00352725">
        <w:rPr>
          <w:rStyle w:val="Cuerpodeltexto12Negrita33"/>
          <w:rFonts w:ascii="Bookman Old Style" w:hAnsi="Bookman Old Style"/>
          <w:sz w:val="28"/>
          <w:szCs w:val="28"/>
          <w:lang w:eastAsia="es-ES_tradnl"/>
        </w:rPr>
        <w:t xml:space="preserve"> que corresponde a la entrevista indicada, a lo cual </w:t>
      </w:r>
      <w:r w:rsidR="00695880" w:rsidRPr="00352725">
        <w:rPr>
          <w:rStyle w:val="Cuerpodeltexto12Negrita33"/>
          <w:rFonts w:ascii="Bookman Old Style" w:hAnsi="Bookman Old Style"/>
          <w:sz w:val="28"/>
          <w:szCs w:val="28"/>
          <w:lang w:eastAsia="es-ES_tradnl"/>
        </w:rPr>
        <w:t xml:space="preserve">el funcionario se negó argumentado </w:t>
      </w:r>
      <w:r w:rsidR="005E2893">
        <w:rPr>
          <w:rStyle w:val="Cuerpodeltexto12Negrita33"/>
          <w:rFonts w:ascii="Bookman Old Style" w:hAnsi="Bookman Old Style"/>
          <w:sz w:val="28"/>
          <w:szCs w:val="28"/>
          <w:lang w:eastAsia="es-ES_tradnl"/>
        </w:rPr>
        <w:t xml:space="preserve">no haber </w:t>
      </w:r>
      <w:r w:rsidR="00695880" w:rsidRPr="00352725">
        <w:rPr>
          <w:rStyle w:val="Cuerpodeltexto12Negrita33"/>
          <w:rFonts w:ascii="Bookman Old Style" w:hAnsi="Bookman Old Style"/>
          <w:sz w:val="28"/>
          <w:szCs w:val="28"/>
          <w:lang w:eastAsia="es-ES_tradnl"/>
        </w:rPr>
        <w:t>sido solicitada, ni decretada</w:t>
      </w:r>
      <w:r w:rsidR="00141677" w:rsidRPr="00352725">
        <w:rPr>
          <w:rStyle w:val="Cuerpodeltexto9"/>
          <w:rFonts w:ascii="Bookman Old Style" w:hAnsi="Bookman Old Style"/>
          <w:b w:val="0"/>
          <w:bCs w:val="0"/>
          <w:sz w:val="28"/>
          <w:szCs w:val="28"/>
          <w:lang w:eastAsia="es-ES_tradnl"/>
        </w:rPr>
        <w:t xml:space="preserve"> y que</w:t>
      </w:r>
      <w:r w:rsidR="005E2893">
        <w:rPr>
          <w:rStyle w:val="Cuerpodeltexto9"/>
          <w:rFonts w:ascii="Bookman Old Style" w:hAnsi="Bookman Old Style"/>
          <w:b w:val="0"/>
          <w:bCs w:val="0"/>
          <w:sz w:val="28"/>
          <w:szCs w:val="28"/>
          <w:lang w:eastAsia="es-ES_tradnl"/>
        </w:rPr>
        <w:t>, en tal caso, só</w:t>
      </w:r>
      <w:r w:rsidR="00141677" w:rsidRPr="00352725">
        <w:rPr>
          <w:rStyle w:val="Cuerpodeltexto9"/>
          <w:rFonts w:ascii="Bookman Old Style" w:hAnsi="Bookman Old Style"/>
          <w:b w:val="0"/>
          <w:bCs w:val="0"/>
          <w:sz w:val="28"/>
          <w:szCs w:val="28"/>
          <w:lang w:eastAsia="es-ES_tradnl"/>
        </w:rPr>
        <w:t xml:space="preserve">lo podría ser utilizada </w:t>
      </w:r>
      <w:r w:rsidR="004B4891">
        <w:rPr>
          <w:rStyle w:val="Cuerpodeltexto9"/>
          <w:rFonts w:ascii="Bookman Old Style" w:hAnsi="Bookman Old Style"/>
          <w:b w:val="0"/>
          <w:bCs w:val="0"/>
          <w:sz w:val="28"/>
          <w:szCs w:val="28"/>
          <w:lang w:eastAsia="es-ES_tradnl"/>
        </w:rPr>
        <w:t xml:space="preserve">para </w:t>
      </w:r>
      <w:r w:rsidR="00141677" w:rsidRPr="00352725">
        <w:rPr>
          <w:rStyle w:val="Cuerpodeltexto9Espaciado0pto6"/>
          <w:rFonts w:ascii="Bookman Old Style" w:hAnsi="Bookman Old Style"/>
          <w:bCs/>
          <w:sz w:val="28"/>
          <w:szCs w:val="28"/>
          <w:lang w:eastAsia="es-ES_tradnl"/>
        </w:rPr>
        <w:t>impugnar credibilidad o refrescar memoria</w:t>
      </w:r>
      <w:r w:rsidR="00511F4B" w:rsidRPr="00352725">
        <w:rPr>
          <w:rStyle w:val="Cuerpodeltexto9Espaciado0pto6"/>
          <w:rFonts w:ascii="Bookman Old Style" w:hAnsi="Bookman Old Style"/>
          <w:bCs/>
          <w:sz w:val="28"/>
          <w:szCs w:val="28"/>
          <w:lang w:eastAsia="es-ES_tradnl"/>
        </w:rPr>
        <w:t>.</w:t>
      </w:r>
    </w:p>
    <w:p w:rsidR="005E2893" w:rsidRPr="005E2893" w:rsidRDefault="005E2893" w:rsidP="008E181C">
      <w:pPr>
        <w:pStyle w:val="Cuerpodeltexto90"/>
        <w:shd w:val="clear" w:color="auto" w:fill="auto"/>
        <w:spacing w:line="360" w:lineRule="auto"/>
        <w:ind w:left="20" w:right="-91" w:firstLine="689"/>
        <w:jc w:val="both"/>
        <w:rPr>
          <w:rFonts w:ascii="Bookman Old Style" w:hAnsi="Bookman Old Style"/>
          <w:b w:val="0"/>
          <w:spacing w:val="0"/>
          <w:sz w:val="28"/>
          <w:szCs w:val="28"/>
        </w:rPr>
      </w:pPr>
    </w:p>
    <w:p w:rsidR="001D32E1" w:rsidRDefault="005D5A6F" w:rsidP="008E181C">
      <w:pPr>
        <w:pStyle w:val="Cuerpodeltexto90"/>
        <w:shd w:val="clear" w:color="auto" w:fill="auto"/>
        <w:spacing w:line="360" w:lineRule="auto"/>
        <w:ind w:left="20" w:right="-91" w:firstLine="689"/>
        <w:jc w:val="both"/>
        <w:rPr>
          <w:rFonts w:ascii="Bookman Old Style" w:hAnsi="Bookman Old Style"/>
          <w:b w:val="0"/>
          <w:spacing w:val="0"/>
          <w:sz w:val="28"/>
          <w:szCs w:val="28"/>
        </w:rPr>
      </w:pPr>
      <w:r>
        <w:rPr>
          <w:rFonts w:ascii="Bookman Old Style" w:hAnsi="Bookman Old Style"/>
          <w:b w:val="0"/>
          <w:spacing w:val="0"/>
          <w:sz w:val="28"/>
          <w:szCs w:val="28"/>
          <w:lang w:val="es-CO"/>
        </w:rPr>
        <w:t>A</w:t>
      </w:r>
      <w:r w:rsidR="004B403A" w:rsidRPr="005E2893">
        <w:rPr>
          <w:rFonts w:ascii="Bookman Old Style" w:hAnsi="Bookman Old Style"/>
          <w:b w:val="0"/>
          <w:spacing w:val="0"/>
          <w:sz w:val="28"/>
          <w:szCs w:val="28"/>
        </w:rPr>
        <w:t xml:space="preserve">nte la insistencia de </w:t>
      </w:r>
      <w:smartTag w:uri="urn:schemas-microsoft-com:office:smarttags" w:element="PersonName">
        <w:smartTagPr>
          <w:attr w:name="ProductID" w:val="la Fiscal￭a"/>
        </w:smartTagPr>
        <w:r w:rsidR="004B403A" w:rsidRPr="005E2893">
          <w:rPr>
            <w:rFonts w:ascii="Bookman Old Style" w:hAnsi="Bookman Old Style"/>
            <w:b w:val="0"/>
            <w:spacing w:val="0"/>
            <w:sz w:val="28"/>
            <w:szCs w:val="28"/>
          </w:rPr>
          <w:t>la Fisc</w:t>
        </w:r>
        <w:r w:rsidR="00FA3C72" w:rsidRPr="005E2893">
          <w:rPr>
            <w:rFonts w:ascii="Bookman Old Style" w:hAnsi="Bookman Old Style"/>
            <w:b w:val="0"/>
            <w:spacing w:val="0"/>
            <w:sz w:val="28"/>
            <w:szCs w:val="28"/>
          </w:rPr>
          <w:t>a</w:t>
        </w:r>
        <w:r w:rsidR="004B403A" w:rsidRPr="005E2893">
          <w:rPr>
            <w:rFonts w:ascii="Bookman Old Style" w:hAnsi="Bookman Old Style"/>
            <w:b w:val="0"/>
            <w:spacing w:val="0"/>
            <w:sz w:val="28"/>
            <w:szCs w:val="28"/>
          </w:rPr>
          <w:t>lía</w:t>
        </w:r>
      </w:smartTag>
      <w:r w:rsidR="004B403A" w:rsidRPr="005E2893">
        <w:rPr>
          <w:rFonts w:ascii="Bookman Old Style" w:hAnsi="Bookman Old Style"/>
          <w:b w:val="0"/>
          <w:spacing w:val="0"/>
          <w:sz w:val="28"/>
          <w:szCs w:val="28"/>
        </w:rPr>
        <w:t xml:space="preserve"> en el senti</w:t>
      </w:r>
      <w:r w:rsidR="00FA3C72" w:rsidRPr="005E2893">
        <w:rPr>
          <w:rFonts w:ascii="Bookman Old Style" w:hAnsi="Bookman Old Style"/>
          <w:b w:val="0"/>
          <w:spacing w:val="0"/>
          <w:sz w:val="28"/>
          <w:szCs w:val="28"/>
        </w:rPr>
        <w:t xml:space="preserve">do </w:t>
      </w:r>
      <w:r w:rsidR="004B403A" w:rsidRPr="005E2893">
        <w:rPr>
          <w:rFonts w:ascii="Bookman Old Style" w:hAnsi="Bookman Old Style"/>
          <w:b w:val="0"/>
          <w:spacing w:val="0"/>
          <w:sz w:val="28"/>
          <w:szCs w:val="28"/>
        </w:rPr>
        <w:t xml:space="preserve">de que </w:t>
      </w:r>
      <w:r w:rsidR="00F00444">
        <w:rPr>
          <w:rFonts w:ascii="Bookman Old Style" w:hAnsi="Bookman Old Style"/>
          <w:b w:val="0"/>
          <w:spacing w:val="0"/>
          <w:sz w:val="28"/>
          <w:szCs w:val="28"/>
        </w:rPr>
        <w:t xml:space="preserve">el elemento material </w:t>
      </w:r>
      <w:r w:rsidR="004B403A" w:rsidRPr="005E2893">
        <w:rPr>
          <w:rFonts w:ascii="Bookman Old Style" w:hAnsi="Bookman Old Style"/>
          <w:b w:val="0"/>
          <w:spacing w:val="0"/>
          <w:sz w:val="28"/>
          <w:szCs w:val="28"/>
        </w:rPr>
        <w:t>sí f</w:t>
      </w:r>
      <w:r w:rsidR="00FA3C72" w:rsidRPr="005E2893">
        <w:rPr>
          <w:rFonts w:ascii="Bookman Old Style" w:hAnsi="Bookman Old Style"/>
          <w:b w:val="0"/>
          <w:spacing w:val="0"/>
          <w:sz w:val="28"/>
          <w:szCs w:val="28"/>
        </w:rPr>
        <w:t>ue decretad</w:t>
      </w:r>
      <w:r w:rsidR="00F00444">
        <w:rPr>
          <w:rFonts w:ascii="Bookman Old Style" w:hAnsi="Bookman Old Style"/>
          <w:b w:val="0"/>
          <w:spacing w:val="0"/>
          <w:sz w:val="28"/>
          <w:szCs w:val="28"/>
        </w:rPr>
        <w:t>o</w:t>
      </w:r>
      <w:r w:rsidR="00FA3C72" w:rsidRPr="005E2893">
        <w:rPr>
          <w:rFonts w:ascii="Bookman Old Style" w:hAnsi="Bookman Old Style"/>
          <w:b w:val="0"/>
          <w:spacing w:val="0"/>
          <w:sz w:val="28"/>
          <w:szCs w:val="28"/>
        </w:rPr>
        <w:t xml:space="preserve"> en la audiencia prepar</w:t>
      </w:r>
      <w:r w:rsidR="007212A4" w:rsidRPr="005E2893">
        <w:rPr>
          <w:rFonts w:ascii="Bookman Old Style" w:hAnsi="Bookman Old Style"/>
          <w:b w:val="0"/>
          <w:spacing w:val="0"/>
          <w:sz w:val="28"/>
          <w:szCs w:val="28"/>
        </w:rPr>
        <w:t>atoria</w:t>
      </w:r>
      <w:r w:rsidR="00FA3C72" w:rsidRPr="005E2893">
        <w:rPr>
          <w:rFonts w:ascii="Bookman Old Style" w:hAnsi="Bookman Old Style"/>
          <w:b w:val="0"/>
          <w:spacing w:val="0"/>
          <w:sz w:val="28"/>
          <w:szCs w:val="28"/>
        </w:rPr>
        <w:t xml:space="preserve">, </w:t>
      </w:r>
      <w:r>
        <w:rPr>
          <w:rFonts w:ascii="Bookman Old Style" w:hAnsi="Bookman Old Style"/>
          <w:b w:val="0"/>
          <w:spacing w:val="0"/>
          <w:sz w:val="28"/>
          <w:szCs w:val="28"/>
          <w:lang w:val="es-CO"/>
        </w:rPr>
        <w:t>s</w:t>
      </w:r>
      <w:r w:rsidRPr="005E2893">
        <w:rPr>
          <w:rFonts w:ascii="Bookman Old Style" w:hAnsi="Bookman Old Style"/>
          <w:b w:val="0"/>
          <w:spacing w:val="0"/>
          <w:sz w:val="28"/>
          <w:szCs w:val="28"/>
        </w:rPr>
        <w:t>eñala</w:t>
      </w:r>
      <w:r>
        <w:rPr>
          <w:rFonts w:ascii="Bookman Old Style" w:hAnsi="Bookman Old Style"/>
          <w:b w:val="0"/>
          <w:spacing w:val="0"/>
          <w:sz w:val="28"/>
          <w:szCs w:val="28"/>
          <w:lang w:val="es-CO"/>
        </w:rPr>
        <w:t xml:space="preserve">, </w:t>
      </w:r>
      <w:r w:rsidR="00FA3C72" w:rsidRPr="005E2893">
        <w:rPr>
          <w:rFonts w:ascii="Bookman Old Style" w:hAnsi="Bookman Old Style"/>
          <w:b w:val="0"/>
          <w:spacing w:val="0"/>
          <w:sz w:val="28"/>
          <w:szCs w:val="28"/>
        </w:rPr>
        <w:t xml:space="preserve">el funcionario aceptó el hecho, pero </w:t>
      </w:r>
      <w:r w:rsidR="00FA3C72" w:rsidRPr="005E2893">
        <w:rPr>
          <w:rFonts w:ascii="Bookman Old Style" w:hAnsi="Bookman Old Style"/>
          <w:b w:val="0"/>
          <w:spacing w:val="0"/>
          <w:sz w:val="28"/>
          <w:szCs w:val="28"/>
        </w:rPr>
        <w:lastRenderedPageBreak/>
        <w:t>negó su incorporación</w:t>
      </w:r>
      <w:r w:rsidR="001921B4">
        <w:rPr>
          <w:rFonts w:ascii="Bookman Old Style" w:hAnsi="Bookman Old Style"/>
          <w:b w:val="0"/>
          <w:spacing w:val="0"/>
          <w:sz w:val="28"/>
          <w:szCs w:val="28"/>
        </w:rPr>
        <w:t xml:space="preserve"> atendiendo a que </w:t>
      </w:r>
      <w:r w:rsidR="00B65331" w:rsidRPr="005E2893">
        <w:rPr>
          <w:rFonts w:ascii="Bookman Old Style" w:hAnsi="Bookman Old Style"/>
          <w:b w:val="0"/>
          <w:spacing w:val="0"/>
          <w:sz w:val="28"/>
          <w:szCs w:val="28"/>
        </w:rPr>
        <w:t>sólo podía ser utilizada para los fines indicados.</w:t>
      </w:r>
    </w:p>
    <w:p w:rsidR="005E2893" w:rsidRPr="005E2893" w:rsidRDefault="005E2893" w:rsidP="008E181C">
      <w:pPr>
        <w:pStyle w:val="Cuerpodeltexto90"/>
        <w:shd w:val="clear" w:color="auto" w:fill="auto"/>
        <w:spacing w:line="360" w:lineRule="auto"/>
        <w:ind w:left="20" w:right="-91" w:firstLine="689"/>
        <w:jc w:val="both"/>
        <w:rPr>
          <w:rFonts w:ascii="Bookman Old Style" w:hAnsi="Bookman Old Style"/>
          <w:b w:val="0"/>
          <w:spacing w:val="0"/>
          <w:sz w:val="28"/>
          <w:szCs w:val="28"/>
        </w:rPr>
      </w:pPr>
    </w:p>
    <w:p w:rsidR="00766F62" w:rsidRPr="00352725" w:rsidRDefault="005D5A6F" w:rsidP="008E181C">
      <w:pPr>
        <w:pStyle w:val="Cuerpodeltexto90"/>
        <w:shd w:val="clear" w:color="auto" w:fill="auto"/>
        <w:spacing w:line="360" w:lineRule="auto"/>
        <w:ind w:left="20" w:right="-91" w:firstLine="689"/>
        <w:jc w:val="both"/>
        <w:rPr>
          <w:rStyle w:val="Cuerpodeltexto12Negrita30"/>
          <w:rFonts w:ascii="Bookman Old Style" w:hAnsi="Bookman Old Style"/>
          <w:sz w:val="28"/>
          <w:szCs w:val="28"/>
          <w:u w:val="none"/>
          <w:lang w:eastAsia="es-ES_tradnl"/>
        </w:rPr>
      </w:pPr>
      <w:r>
        <w:rPr>
          <w:rFonts w:ascii="Bookman Old Style" w:hAnsi="Bookman Old Style"/>
          <w:b w:val="0"/>
          <w:spacing w:val="0"/>
          <w:sz w:val="28"/>
          <w:szCs w:val="28"/>
          <w:lang w:val="es-CO"/>
        </w:rPr>
        <w:t>Acto seguido adviert</w:t>
      </w:r>
      <w:r w:rsidR="00F00444">
        <w:rPr>
          <w:rFonts w:ascii="Bookman Old Style" w:hAnsi="Bookman Old Style"/>
          <w:b w:val="0"/>
          <w:spacing w:val="0"/>
          <w:sz w:val="28"/>
          <w:szCs w:val="28"/>
          <w:lang w:val="es-CO"/>
        </w:rPr>
        <w:t>e q</w:t>
      </w:r>
      <w:r>
        <w:rPr>
          <w:rFonts w:ascii="Bookman Old Style" w:hAnsi="Bookman Old Style"/>
          <w:b w:val="0"/>
          <w:spacing w:val="0"/>
          <w:sz w:val="28"/>
          <w:szCs w:val="28"/>
          <w:lang w:val="es-CO"/>
        </w:rPr>
        <w:t>ue l</w:t>
      </w:r>
      <w:r w:rsidR="001D32E1" w:rsidRPr="005E2893">
        <w:rPr>
          <w:rFonts w:ascii="Bookman Old Style" w:hAnsi="Bookman Old Style"/>
          <w:b w:val="0"/>
          <w:spacing w:val="0"/>
          <w:sz w:val="28"/>
          <w:szCs w:val="28"/>
        </w:rPr>
        <w:t xml:space="preserve">os testimonios rendidos por los implicados, </w:t>
      </w:r>
      <w:r w:rsidR="007212A4" w:rsidRPr="005E2893">
        <w:rPr>
          <w:rFonts w:ascii="Bookman Old Style" w:hAnsi="Bookman Old Style"/>
          <w:b w:val="0"/>
          <w:spacing w:val="0"/>
          <w:sz w:val="28"/>
          <w:szCs w:val="28"/>
        </w:rPr>
        <w:t>do</w:t>
      </w:r>
      <w:r w:rsidR="00260683" w:rsidRPr="005E2893">
        <w:rPr>
          <w:rFonts w:ascii="Bookman Old Style" w:hAnsi="Bookman Old Style"/>
          <w:b w:val="0"/>
          <w:spacing w:val="0"/>
          <w:sz w:val="28"/>
          <w:szCs w:val="28"/>
        </w:rPr>
        <w:t xml:space="preserve">nde </w:t>
      </w:r>
      <w:r w:rsidR="007212A4" w:rsidRPr="005E2893">
        <w:rPr>
          <w:rFonts w:ascii="Bookman Old Style" w:hAnsi="Bookman Old Style"/>
          <w:b w:val="0"/>
          <w:spacing w:val="0"/>
          <w:sz w:val="28"/>
          <w:szCs w:val="28"/>
        </w:rPr>
        <w:t xml:space="preserve">se expresaron de </w:t>
      </w:r>
      <w:r w:rsidR="007212A4" w:rsidRPr="001921B4">
        <w:rPr>
          <w:rFonts w:ascii="Bookman Old Style" w:hAnsi="Bookman Old Style"/>
          <w:b w:val="0"/>
          <w:i/>
          <w:spacing w:val="0"/>
          <w:sz w:val="28"/>
          <w:szCs w:val="28"/>
        </w:rPr>
        <w:t>“</w:t>
      </w:r>
      <w:r w:rsidR="007212A4" w:rsidRPr="001921B4">
        <w:rPr>
          <w:rFonts w:ascii="Bookman Old Style" w:hAnsi="Bookman Old Style"/>
          <w:b w:val="0"/>
          <w:i/>
          <w:spacing w:val="0"/>
          <w:sz w:val="28"/>
          <w:szCs w:val="28"/>
          <w:lang w:eastAsia="es-ES_tradnl"/>
        </w:rPr>
        <w:t>manera clara, coherente, concisa y coincidente”</w:t>
      </w:r>
      <w:r w:rsidR="007212A4" w:rsidRPr="005E2893">
        <w:rPr>
          <w:rFonts w:ascii="Bookman Old Style" w:hAnsi="Bookman Old Style"/>
          <w:b w:val="0"/>
          <w:spacing w:val="0"/>
          <w:sz w:val="28"/>
          <w:szCs w:val="28"/>
          <w:lang w:eastAsia="es-ES_tradnl"/>
        </w:rPr>
        <w:t xml:space="preserve">, </w:t>
      </w:r>
      <w:r w:rsidR="007212A4" w:rsidRPr="005E2893">
        <w:rPr>
          <w:rStyle w:val="Cuerpodeltexto12Negrita30"/>
          <w:rFonts w:ascii="Bookman Old Style" w:hAnsi="Bookman Old Style"/>
          <w:sz w:val="28"/>
          <w:szCs w:val="28"/>
          <w:u w:val="none"/>
          <w:lang w:eastAsia="es-ES_tradnl"/>
        </w:rPr>
        <w:t xml:space="preserve">no fueron </w:t>
      </w:r>
      <w:proofErr w:type="gramStart"/>
      <w:r w:rsidR="007212A4" w:rsidRPr="005E2893">
        <w:rPr>
          <w:rStyle w:val="Cuerpodeltexto12Negrita30"/>
          <w:rFonts w:ascii="Bookman Old Style" w:hAnsi="Bookman Old Style"/>
          <w:sz w:val="28"/>
          <w:szCs w:val="28"/>
          <w:u w:val="none"/>
          <w:lang w:eastAsia="es-ES_tradnl"/>
        </w:rPr>
        <w:t>impugnadas</w:t>
      </w:r>
      <w:proofErr w:type="gramEnd"/>
      <w:r w:rsidR="007212A4" w:rsidRPr="005E2893">
        <w:rPr>
          <w:rStyle w:val="Cuerpodeltexto12Negrita30"/>
          <w:rFonts w:ascii="Bookman Old Style" w:hAnsi="Bookman Old Style"/>
          <w:sz w:val="28"/>
          <w:szCs w:val="28"/>
          <w:u w:val="none"/>
          <w:lang w:eastAsia="es-ES_tradnl"/>
        </w:rPr>
        <w:t xml:space="preserve"> en su credibilidad</w:t>
      </w:r>
      <w:r w:rsidR="00D42F02" w:rsidRPr="005E2893">
        <w:rPr>
          <w:rStyle w:val="Cuerpodeltexto12Negrita30"/>
          <w:rFonts w:ascii="Bookman Old Style" w:hAnsi="Bookman Old Style"/>
          <w:sz w:val="28"/>
          <w:szCs w:val="28"/>
          <w:u w:val="none"/>
          <w:lang w:eastAsia="es-ES_tradnl"/>
        </w:rPr>
        <w:t xml:space="preserve"> y, sin embargo</w:t>
      </w:r>
      <w:r w:rsidR="00352725" w:rsidRPr="005E2893">
        <w:rPr>
          <w:rStyle w:val="Cuerpodeltexto12Negrita30"/>
          <w:rFonts w:ascii="Bookman Old Style" w:hAnsi="Bookman Old Style"/>
          <w:sz w:val="28"/>
          <w:szCs w:val="28"/>
          <w:u w:val="none"/>
          <w:lang w:eastAsia="es-ES_tradnl"/>
        </w:rPr>
        <w:t>,</w:t>
      </w:r>
      <w:r w:rsidR="00D42F02" w:rsidRPr="005E2893">
        <w:rPr>
          <w:rStyle w:val="Cuerpodeltexto12Negrita30"/>
          <w:rFonts w:ascii="Bookman Old Style" w:hAnsi="Bookman Old Style"/>
          <w:sz w:val="28"/>
          <w:szCs w:val="28"/>
          <w:u w:val="none"/>
          <w:lang w:eastAsia="es-ES_tradnl"/>
        </w:rPr>
        <w:t xml:space="preserve"> </w:t>
      </w:r>
      <w:r w:rsidR="00766F62" w:rsidRPr="005E2893">
        <w:rPr>
          <w:rStyle w:val="Cuerpodeltexto12Negrita30"/>
          <w:rFonts w:ascii="Bookman Old Style" w:hAnsi="Bookman Old Style"/>
          <w:sz w:val="28"/>
          <w:szCs w:val="28"/>
          <w:u w:val="none"/>
          <w:lang w:eastAsia="es-ES_tradnl"/>
        </w:rPr>
        <w:t xml:space="preserve">el Tribunal les minó credibilidad con base en </w:t>
      </w:r>
      <w:r w:rsidR="00F00444">
        <w:rPr>
          <w:rStyle w:val="Cuerpodeltexto12Negrita30"/>
          <w:rFonts w:ascii="Bookman Old Style" w:hAnsi="Bookman Old Style"/>
          <w:sz w:val="28"/>
          <w:szCs w:val="28"/>
          <w:u w:val="none"/>
          <w:lang w:eastAsia="es-ES_tradnl"/>
        </w:rPr>
        <w:t xml:space="preserve">las </w:t>
      </w:r>
      <w:r w:rsidR="002A4920" w:rsidRPr="005E2893">
        <w:rPr>
          <w:rStyle w:val="Cuerpodeltexto12Negrita30"/>
          <w:rFonts w:ascii="Bookman Old Style" w:hAnsi="Bookman Old Style"/>
          <w:sz w:val="28"/>
          <w:szCs w:val="28"/>
          <w:u w:val="none"/>
          <w:lang w:eastAsia="es-ES_tradnl"/>
        </w:rPr>
        <w:t>entre</w:t>
      </w:r>
      <w:r w:rsidR="002A4920" w:rsidRPr="00352725">
        <w:rPr>
          <w:rStyle w:val="Cuerpodeltexto12Negrita30"/>
          <w:rFonts w:ascii="Bookman Old Style" w:hAnsi="Bookman Old Style"/>
          <w:sz w:val="28"/>
          <w:szCs w:val="28"/>
          <w:u w:val="none"/>
          <w:lang w:eastAsia="es-ES_tradnl"/>
        </w:rPr>
        <w:t xml:space="preserve">vistas </w:t>
      </w:r>
      <w:r w:rsidR="00F00444">
        <w:rPr>
          <w:rStyle w:val="Cuerpodeltexto12Negrita30"/>
          <w:rFonts w:ascii="Bookman Old Style" w:hAnsi="Bookman Old Style"/>
          <w:sz w:val="28"/>
          <w:szCs w:val="28"/>
          <w:u w:val="none"/>
          <w:lang w:eastAsia="es-ES_tradnl"/>
        </w:rPr>
        <w:t xml:space="preserve">referidas </w:t>
      </w:r>
      <w:r w:rsidR="00766F62" w:rsidRPr="00352725">
        <w:rPr>
          <w:rStyle w:val="Cuerpodeltexto12Negrita30"/>
          <w:rFonts w:ascii="Bookman Old Style" w:hAnsi="Bookman Old Style"/>
          <w:sz w:val="28"/>
          <w:szCs w:val="28"/>
          <w:u w:val="none"/>
          <w:lang w:eastAsia="es-ES_tradnl"/>
        </w:rPr>
        <w:t>que no fueron debidame</w:t>
      </w:r>
      <w:r w:rsidR="001921B4">
        <w:rPr>
          <w:rStyle w:val="Cuerpodeltexto12Negrita30"/>
          <w:rFonts w:ascii="Bookman Old Style" w:hAnsi="Bookman Old Style"/>
          <w:sz w:val="28"/>
          <w:szCs w:val="28"/>
          <w:u w:val="none"/>
          <w:lang w:eastAsia="es-ES_tradnl"/>
        </w:rPr>
        <w:t xml:space="preserve">nte </w:t>
      </w:r>
      <w:r w:rsidR="00766F62" w:rsidRPr="00352725">
        <w:rPr>
          <w:rStyle w:val="Cuerpodeltexto12Negrita30"/>
          <w:rFonts w:ascii="Bookman Old Style" w:hAnsi="Bookman Old Style"/>
          <w:sz w:val="28"/>
          <w:szCs w:val="28"/>
          <w:u w:val="none"/>
          <w:lang w:eastAsia="es-ES_tradnl"/>
        </w:rPr>
        <w:t>incorporadas</w:t>
      </w:r>
      <w:r w:rsidR="001921B4">
        <w:rPr>
          <w:rStyle w:val="Cuerpodeltexto12Negrita30"/>
          <w:rFonts w:ascii="Bookman Old Style" w:hAnsi="Bookman Old Style"/>
          <w:sz w:val="28"/>
          <w:szCs w:val="28"/>
          <w:u w:val="none"/>
          <w:lang w:eastAsia="es-ES_tradnl"/>
        </w:rPr>
        <w:t xml:space="preserve"> al proceso</w:t>
      </w:r>
      <w:r w:rsidR="00766F62" w:rsidRPr="00352725">
        <w:rPr>
          <w:rStyle w:val="Cuerpodeltexto12Negrita30"/>
          <w:rFonts w:ascii="Bookman Old Style" w:hAnsi="Bookman Old Style"/>
          <w:sz w:val="28"/>
          <w:szCs w:val="28"/>
          <w:u w:val="none"/>
          <w:lang w:eastAsia="es-ES_tradnl"/>
        </w:rPr>
        <w:t>.</w:t>
      </w:r>
    </w:p>
    <w:p w:rsidR="00E55F60" w:rsidRPr="001921B4" w:rsidRDefault="00E55F60" w:rsidP="008E181C">
      <w:pPr>
        <w:pStyle w:val="BodyText"/>
        <w:widowControl w:val="0"/>
        <w:ind w:right="-91" w:firstLine="709"/>
        <w:rPr>
          <w:rStyle w:val="Cuerpodeltexto12Negrita33"/>
          <w:rFonts w:ascii="Bookman Old Style" w:hAnsi="Bookman Old Style"/>
          <w:b w:val="0"/>
          <w:sz w:val="28"/>
          <w:szCs w:val="28"/>
          <w:lang w:val="es-CO" w:eastAsia="es-ES_tradnl"/>
        </w:rPr>
      </w:pPr>
    </w:p>
    <w:p w:rsidR="006608ED" w:rsidRPr="00352725" w:rsidRDefault="00766F62" w:rsidP="008E181C">
      <w:pPr>
        <w:pStyle w:val="BodyText"/>
        <w:widowControl w:val="0"/>
        <w:ind w:right="-91" w:firstLine="709"/>
        <w:rPr>
          <w:rFonts w:ascii="Bookman Old Style" w:hAnsi="Bookman Old Style"/>
          <w:szCs w:val="28"/>
          <w:lang w:eastAsia="es-ES_tradnl"/>
        </w:rPr>
      </w:pPr>
      <w:r w:rsidRPr="003E037A">
        <w:rPr>
          <w:rStyle w:val="Cuerpodeltexto12Negrita33"/>
          <w:rFonts w:ascii="Bookman Old Style" w:hAnsi="Bookman Old Style"/>
          <w:b w:val="0"/>
          <w:sz w:val="28"/>
          <w:szCs w:val="28"/>
          <w:lang w:eastAsia="es-ES_tradnl"/>
        </w:rPr>
        <w:t>En cuanto a</w:t>
      </w:r>
      <w:r w:rsidRPr="00352725">
        <w:rPr>
          <w:rStyle w:val="Cuerpodeltexto12Negrita33"/>
          <w:rFonts w:ascii="Bookman Old Style" w:hAnsi="Bookman Old Style"/>
          <w:sz w:val="28"/>
          <w:szCs w:val="28"/>
          <w:lang w:eastAsia="es-ES_tradnl"/>
        </w:rPr>
        <w:t xml:space="preserve"> </w:t>
      </w:r>
      <w:r w:rsidRPr="001921B4">
        <w:rPr>
          <w:rFonts w:ascii="Bookman Old Style" w:hAnsi="Bookman Old Style"/>
          <w:i/>
          <w:szCs w:val="28"/>
          <w:lang w:eastAsia="es-ES_tradnl"/>
        </w:rPr>
        <w:t>DIEGO HERNAN MORENO</w:t>
      </w:r>
      <w:r w:rsidR="00B359B0" w:rsidRPr="00352725">
        <w:rPr>
          <w:rFonts w:ascii="Bookman Old Style" w:hAnsi="Bookman Old Style"/>
          <w:szCs w:val="28"/>
          <w:lang w:eastAsia="es-ES_tradnl"/>
        </w:rPr>
        <w:t xml:space="preserve">, por lo ya dicho en el sentido de que el juez expresamente negó su aducción al proceso, pero </w:t>
      </w:r>
      <w:r w:rsidR="00596E0F" w:rsidRPr="00352725">
        <w:rPr>
          <w:rFonts w:ascii="Bookman Old Style" w:hAnsi="Bookman Old Style"/>
          <w:szCs w:val="28"/>
          <w:lang w:eastAsia="es-ES_tradnl"/>
        </w:rPr>
        <w:t xml:space="preserve">su contenido fue leído por la deponente </w:t>
      </w:r>
      <w:r w:rsidR="00596E0F" w:rsidRPr="00352725">
        <w:rPr>
          <w:rFonts w:ascii="Bookman Old Style" w:hAnsi="Bookman Old Style"/>
          <w:i/>
          <w:szCs w:val="28"/>
          <w:lang w:eastAsia="es-ES_tradnl"/>
        </w:rPr>
        <w:t>Ibonne Yaneth Cort</w:t>
      </w:r>
      <w:r w:rsidR="005D5A6F">
        <w:rPr>
          <w:rFonts w:ascii="Bookman Old Style" w:hAnsi="Bookman Old Style"/>
          <w:i/>
          <w:szCs w:val="28"/>
          <w:lang w:eastAsia="es-ES_tradnl"/>
        </w:rPr>
        <w:t>és Sá</w:t>
      </w:r>
      <w:r w:rsidR="00596E0F" w:rsidRPr="00352725">
        <w:rPr>
          <w:rFonts w:ascii="Bookman Old Style" w:hAnsi="Bookman Old Style"/>
          <w:i/>
          <w:szCs w:val="28"/>
          <w:lang w:eastAsia="es-ES_tradnl"/>
        </w:rPr>
        <w:t>nchez</w:t>
      </w:r>
      <w:r w:rsidR="007C2A22" w:rsidRPr="00352725">
        <w:rPr>
          <w:rFonts w:ascii="Bookman Old Style" w:hAnsi="Bookman Old Style"/>
          <w:i/>
          <w:szCs w:val="28"/>
          <w:lang w:eastAsia="es-ES_tradnl"/>
        </w:rPr>
        <w:t xml:space="preserve"> </w:t>
      </w:r>
      <w:r w:rsidR="007C2A22" w:rsidRPr="00352725">
        <w:rPr>
          <w:rFonts w:ascii="Bookman Old Style" w:hAnsi="Bookman Old Style"/>
          <w:szCs w:val="28"/>
          <w:lang w:eastAsia="es-ES_tradnl"/>
        </w:rPr>
        <w:t>previamente a negar</w:t>
      </w:r>
      <w:r w:rsidR="005D5A6F">
        <w:rPr>
          <w:rFonts w:ascii="Bookman Old Style" w:hAnsi="Bookman Old Style"/>
          <w:szCs w:val="28"/>
          <w:lang w:eastAsia="es-ES_tradnl"/>
        </w:rPr>
        <w:t xml:space="preserve">se </w:t>
      </w:r>
      <w:r w:rsidR="007C2A22" w:rsidRPr="00352725">
        <w:rPr>
          <w:rFonts w:ascii="Bookman Old Style" w:hAnsi="Bookman Old Style"/>
          <w:szCs w:val="28"/>
          <w:lang w:eastAsia="es-ES_tradnl"/>
        </w:rPr>
        <w:t>su incorporación</w:t>
      </w:r>
      <w:r w:rsidR="00596E0F" w:rsidRPr="00352725">
        <w:rPr>
          <w:rFonts w:ascii="Bookman Old Style" w:hAnsi="Bookman Old Style"/>
          <w:szCs w:val="28"/>
          <w:lang w:eastAsia="es-ES_tradnl"/>
        </w:rPr>
        <w:t>,</w:t>
      </w:r>
      <w:r w:rsidR="009D6C47" w:rsidRPr="00352725">
        <w:rPr>
          <w:rFonts w:ascii="Bookman Old Style" w:hAnsi="Bookman Old Style"/>
          <w:szCs w:val="28"/>
          <w:lang w:eastAsia="es-ES_tradnl"/>
        </w:rPr>
        <w:t xml:space="preserve"> de donde</w:t>
      </w:r>
      <w:r w:rsidR="00596E0F" w:rsidRPr="00352725">
        <w:rPr>
          <w:rFonts w:ascii="Bookman Old Style" w:hAnsi="Bookman Old Style"/>
          <w:szCs w:val="28"/>
          <w:lang w:eastAsia="es-ES_tradnl"/>
        </w:rPr>
        <w:t xml:space="preserve"> </w:t>
      </w:r>
      <w:r w:rsidR="009D6C47" w:rsidRPr="00352725">
        <w:rPr>
          <w:rFonts w:ascii="Bookman Old Style" w:hAnsi="Bookman Old Style"/>
          <w:szCs w:val="28"/>
          <w:lang w:eastAsia="es-ES_tradnl"/>
        </w:rPr>
        <w:t>se infiere su conocimiento; sin embargo</w:t>
      </w:r>
      <w:r w:rsidR="00596E0F" w:rsidRPr="00352725">
        <w:rPr>
          <w:rFonts w:ascii="Bookman Old Style" w:hAnsi="Bookman Old Style"/>
          <w:szCs w:val="28"/>
          <w:lang w:eastAsia="es-ES_tradnl"/>
        </w:rPr>
        <w:t>, agrega</w:t>
      </w:r>
      <w:r w:rsidR="009D6C47" w:rsidRPr="00352725">
        <w:rPr>
          <w:rFonts w:ascii="Bookman Old Style" w:hAnsi="Bookman Old Style"/>
          <w:szCs w:val="28"/>
          <w:lang w:eastAsia="es-ES_tradnl"/>
        </w:rPr>
        <w:t xml:space="preserve">, </w:t>
      </w:r>
      <w:r w:rsidR="009D6C47" w:rsidRPr="00352725">
        <w:rPr>
          <w:rFonts w:ascii="Bookman Old Style" w:hAnsi="Bookman Old Style"/>
          <w:i/>
          <w:szCs w:val="28"/>
          <w:lang w:eastAsia="es-ES_tradnl"/>
        </w:rPr>
        <w:t>“la situación que se presenta con el soldado YEBRAIL GALVIS es aún más dramática, por cuanto el Honorable Tribunal de Santa Rosa de Viterbo</w:t>
      </w:r>
      <w:r w:rsidR="009D6C47" w:rsidRPr="00352725">
        <w:rPr>
          <w:rStyle w:val="Cuerpodeltexto12Negrita24"/>
          <w:rFonts w:ascii="Bookman Old Style" w:hAnsi="Bookman Old Style"/>
          <w:i/>
          <w:sz w:val="28"/>
          <w:szCs w:val="28"/>
          <w:lang w:eastAsia="es-ES_tradnl"/>
        </w:rPr>
        <w:t xml:space="preserve"> </w:t>
      </w:r>
      <w:r w:rsidR="009D6C47" w:rsidRPr="003E037A">
        <w:rPr>
          <w:rStyle w:val="Cuerpodeltexto12Negrita24"/>
          <w:rFonts w:ascii="Bookman Old Style" w:hAnsi="Bookman Old Style"/>
          <w:b w:val="0"/>
          <w:i/>
          <w:sz w:val="28"/>
          <w:szCs w:val="28"/>
          <w:lang w:eastAsia="es-ES_tradnl"/>
        </w:rPr>
        <w:t>descalifica su testimonio</w:t>
      </w:r>
      <w:r w:rsidR="009D6C47" w:rsidRPr="003E037A">
        <w:rPr>
          <w:rFonts w:ascii="Bookman Old Style" w:hAnsi="Bookman Old Style"/>
          <w:b/>
          <w:i/>
          <w:szCs w:val="28"/>
          <w:lang w:eastAsia="es-ES_tradnl"/>
        </w:rPr>
        <w:t xml:space="preserve"> </w:t>
      </w:r>
      <w:r w:rsidR="009D6C47" w:rsidRPr="00352725">
        <w:rPr>
          <w:rFonts w:ascii="Bookman Old Style" w:hAnsi="Bookman Old Style"/>
          <w:i/>
          <w:szCs w:val="28"/>
          <w:lang w:eastAsia="es-ES_tradnl"/>
        </w:rPr>
        <w:t xml:space="preserve">con la entrevista que </w:t>
      </w:r>
      <w:r w:rsidR="009D6C47" w:rsidRPr="00352725">
        <w:rPr>
          <w:rFonts w:ascii="Bookman Old Style" w:hAnsi="Bookman Old Style"/>
          <w:i/>
          <w:szCs w:val="28"/>
          <w:lang w:eastAsia="en-US"/>
        </w:rPr>
        <w:t xml:space="preserve">- </w:t>
      </w:r>
      <w:r w:rsidR="009D6C47" w:rsidRPr="00352725">
        <w:rPr>
          <w:rFonts w:ascii="Bookman Old Style" w:hAnsi="Bookman Old Style"/>
          <w:i/>
          <w:szCs w:val="28"/>
          <w:lang w:eastAsia="es-ES_tradnl"/>
        </w:rPr>
        <w:t>presuntamente</w:t>
      </w:r>
      <w:r w:rsidR="009D6C47" w:rsidRPr="00352725">
        <w:rPr>
          <w:rFonts w:ascii="Bookman Old Style" w:hAnsi="Bookman Old Style"/>
          <w:i/>
          <w:szCs w:val="28"/>
          <w:lang w:eastAsia="en-US"/>
        </w:rPr>
        <w:t>-</w:t>
      </w:r>
      <w:r w:rsidR="00D519F9">
        <w:rPr>
          <w:rFonts w:ascii="Bookman Old Style" w:hAnsi="Bookman Old Style"/>
          <w:i/>
          <w:szCs w:val="28"/>
          <w:lang w:eastAsia="en-US"/>
        </w:rPr>
        <w:t xml:space="preserve"> </w:t>
      </w:r>
      <w:r w:rsidR="009D6C47" w:rsidRPr="00352725">
        <w:rPr>
          <w:rFonts w:ascii="Bookman Old Style" w:hAnsi="Bookman Old Style"/>
          <w:i/>
          <w:szCs w:val="28"/>
          <w:lang w:eastAsia="es-ES_tradnl"/>
        </w:rPr>
        <w:t xml:space="preserve">rindió este soldado ante policía judicial y cita textualmente apartes de la misma, cuando </w:t>
      </w:r>
      <w:r w:rsidR="0062597E">
        <w:rPr>
          <w:rFonts w:ascii="Bookman Old Style" w:hAnsi="Bookman Old Style"/>
          <w:i/>
          <w:szCs w:val="28"/>
          <w:lang w:eastAsia="es-ES_tradnl"/>
        </w:rPr>
        <w:t>é</w:t>
      </w:r>
      <w:r w:rsidR="009D6C47" w:rsidRPr="00352725">
        <w:rPr>
          <w:rFonts w:ascii="Bookman Old Style" w:hAnsi="Bookman Old Style"/>
          <w:i/>
          <w:szCs w:val="28"/>
          <w:lang w:eastAsia="es-ES_tradnl"/>
        </w:rPr>
        <w:t>sta</w:t>
      </w:r>
      <w:r w:rsidR="009D6C47" w:rsidRPr="00352725">
        <w:rPr>
          <w:rStyle w:val="Cuerpodeltexto12Negrita24"/>
          <w:rFonts w:ascii="Bookman Old Style" w:hAnsi="Bookman Old Style"/>
          <w:i/>
          <w:sz w:val="28"/>
          <w:szCs w:val="28"/>
          <w:lang w:eastAsia="es-ES_tradnl"/>
        </w:rPr>
        <w:t xml:space="preserve"> </w:t>
      </w:r>
      <w:r w:rsidR="009D6C47" w:rsidRPr="003E037A">
        <w:rPr>
          <w:rStyle w:val="Cuerpodeltexto12Negrita24"/>
          <w:rFonts w:ascii="Bookman Old Style" w:hAnsi="Bookman Old Style"/>
          <w:b w:val="0"/>
          <w:i/>
          <w:sz w:val="28"/>
          <w:szCs w:val="28"/>
          <w:lang w:eastAsia="es-ES_tradnl"/>
        </w:rPr>
        <w:t xml:space="preserve">jamás se leyó en juicio, ni se incorporó al proceso, ni menos fue utilizada por </w:t>
      </w:r>
      <w:smartTag w:uri="urn:schemas-microsoft-com:office:smarttags" w:element="PersonName">
        <w:smartTagPr>
          <w:attr w:name="ProductID" w:val="la Fiscal￭a"/>
        </w:smartTagPr>
        <w:r w:rsidR="009D6C47" w:rsidRPr="003E037A">
          <w:rPr>
            <w:rStyle w:val="Cuerpodeltexto12Negrita24"/>
            <w:rFonts w:ascii="Bookman Old Style" w:hAnsi="Bookman Old Style"/>
            <w:b w:val="0"/>
            <w:i/>
            <w:sz w:val="28"/>
            <w:szCs w:val="28"/>
            <w:lang w:eastAsia="es-ES_tradnl"/>
          </w:rPr>
          <w:t>la Fiscalía</w:t>
        </w:r>
      </w:smartTag>
      <w:r w:rsidR="009D6C47" w:rsidRPr="003E037A">
        <w:rPr>
          <w:rStyle w:val="Cuerpodeltexto12Negrita24"/>
          <w:rFonts w:ascii="Bookman Old Style" w:hAnsi="Bookman Old Style"/>
          <w:b w:val="0"/>
          <w:i/>
          <w:sz w:val="28"/>
          <w:szCs w:val="28"/>
          <w:lang w:eastAsia="es-ES_tradnl"/>
        </w:rPr>
        <w:t xml:space="preserve"> para impugnar credibilidad</w:t>
      </w:r>
      <w:r w:rsidR="007C2A22" w:rsidRPr="003E037A">
        <w:rPr>
          <w:rStyle w:val="Cuerpodeltexto12Negrita24"/>
          <w:rFonts w:ascii="Bookman Old Style" w:hAnsi="Bookman Old Style"/>
          <w:b w:val="0"/>
          <w:i/>
          <w:sz w:val="28"/>
          <w:szCs w:val="28"/>
          <w:lang w:eastAsia="es-ES_tradnl"/>
        </w:rPr>
        <w:t>”</w:t>
      </w:r>
      <w:r w:rsidR="007C2A22" w:rsidRPr="003E037A">
        <w:rPr>
          <w:rStyle w:val="Cuerpodeltexto12Negrita24"/>
          <w:rFonts w:ascii="Bookman Old Style" w:hAnsi="Bookman Old Style"/>
          <w:b w:val="0"/>
          <w:sz w:val="28"/>
          <w:szCs w:val="28"/>
          <w:lang w:eastAsia="es-ES_tradnl"/>
        </w:rPr>
        <w:t>.</w:t>
      </w:r>
    </w:p>
    <w:p w:rsidR="006608ED" w:rsidRPr="00352725" w:rsidRDefault="006608ED" w:rsidP="008E181C">
      <w:pPr>
        <w:pStyle w:val="BodyText"/>
        <w:widowControl w:val="0"/>
        <w:ind w:right="-91" w:firstLine="709"/>
        <w:rPr>
          <w:rFonts w:ascii="Bookman Old Style" w:hAnsi="Bookman Old Style"/>
          <w:szCs w:val="28"/>
          <w:lang w:eastAsia="es-ES_tradnl"/>
        </w:rPr>
      </w:pPr>
    </w:p>
    <w:p w:rsidR="00FE1E03" w:rsidRDefault="0062597E" w:rsidP="008E181C">
      <w:pPr>
        <w:pStyle w:val="Cuerpodeltexto121"/>
        <w:shd w:val="clear" w:color="auto" w:fill="auto"/>
        <w:spacing w:before="0" w:after="0" w:line="360" w:lineRule="auto"/>
        <w:ind w:left="20" w:right="-91" w:firstLine="689"/>
        <w:rPr>
          <w:rStyle w:val="Cuerpodeltexto12Negrita23"/>
          <w:rFonts w:ascii="Bookman Old Style" w:hAnsi="Bookman Old Style"/>
          <w:b w:val="0"/>
          <w:sz w:val="28"/>
          <w:szCs w:val="28"/>
          <w:lang w:eastAsia="es-ES_tradnl"/>
        </w:rPr>
      </w:pPr>
      <w:r>
        <w:rPr>
          <w:rFonts w:ascii="Bookman Old Style" w:hAnsi="Bookman Old Style"/>
          <w:sz w:val="28"/>
          <w:szCs w:val="28"/>
          <w:lang w:eastAsia="es-ES_tradnl"/>
        </w:rPr>
        <w:t>Esto último</w:t>
      </w:r>
      <w:r w:rsidR="00D519F9">
        <w:rPr>
          <w:rFonts w:ascii="Bookman Old Style" w:hAnsi="Bookman Old Style"/>
          <w:sz w:val="28"/>
          <w:szCs w:val="28"/>
          <w:lang w:eastAsia="es-ES_tradnl"/>
        </w:rPr>
        <w:t>,</w:t>
      </w:r>
      <w:r>
        <w:rPr>
          <w:rFonts w:ascii="Bookman Old Style" w:hAnsi="Bookman Old Style"/>
          <w:sz w:val="28"/>
          <w:szCs w:val="28"/>
          <w:lang w:eastAsia="es-ES_tradnl"/>
        </w:rPr>
        <w:t xml:space="preserve"> </w:t>
      </w:r>
      <w:r w:rsidR="00FE1E03" w:rsidRPr="00352725">
        <w:rPr>
          <w:rFonts w:ascii="Bookman Old Style" w:hAnsi="Bookman Old Style"/>
          <w:sz w:val="28"/>
          <w:szCs w:val="28"/>
          <w:lang w:eastAsia="es-ES_tradnl"/>
        </w:rPr>
        <w:t xml:space="preserve">dado que al negar el juez la incorporación de la entrevista de </w:t>
      </w:r>
      <w:r w:rsidR="005D5A6F">
        <w:rPr>
          <w:rFonts w:ascii="Bookman Old Style" w:hAnsi="Bookman Old Style"/>
          <w:i/>
          <w:sz w:val="28"/>
          <w:szCs w:val="28"/>
          <w:lang w:val="es-CO" w:eastAsia="es-ES_tradnl"/>
        </w:rPr>
        <w:t>MORENO</w:t>
      </w:r>
      <w:r w:rsidR="00FE1E03" w:rsidRPr="00352725">
        <w:rPr>
          <w:rFonts w:ascii="Bookman Old Style" w:hAnsi="Bookman Old Style"/>
          <w:sz w:val="28"/>
          <w:szCs w:val="28"/>
          <w:lang w:eastAsia="es-ES_tradnl"/>
        </w:rPr>
        <w:t>,</w:t>
      </w:r>
      <w:r w:rsidR="00FE1E03" w:rsidRPr="00352725">
        <w:rPr>
          <w:rStyle w:val="Cuerpodeltexto12Negrita23"/>
          <w:rFonts w:ascii="Bookman Old Style" w:hAnsi="Bookman Old Style"/>
          <w:sz w:val="28"/>
          <w:szCs w:val="28"/>
          <w:lang w:eastAsia="es-ES_tradnl"/>
        </w:rPr>
        <w:t xml:space="preserve"> </w:t>
      </w:r>
      <w:smartTag w:uri="urn:schemas-microsoft-com:office:smarttags" w:element="PersonName">
        <w:smartTagPr>
          <w:attr w:name="ProductID" w:val="la Fiscal￭a"/>
        </w:smartTagPr>
        <w:r w:rsidR="00FE1E03" w:rsidRPr="00352725">
          <w:rPr>
            <w:rStyle w:val="Cuerpodeltexto12Negrita23"/>
            <w:rFonts w:ascii="Bookman Old Style" w:hAnsi="Bookman Old Style"/>
            <w:b w:val="0"/>
            <w:sz w:val="28"/>
            <w:szCs w:val="28"/>
            <w:lang w:eastAsia="es-ES_tradnl"/>
          </w:rPr>
          <w:t>la Fiscalía</w:t>
        </w:r>
      </w:smartTag>
      <w:r w:rsidR="00FE1E03" w:rsidRPr="00352725">
        <w:rPr>
          <w:rStyle w:val="Cuerpodeltexto12Negrita23"/>
          <w:rFonts w:ascii="Bookman Old Style" w:hAnsi="Bookman Old Style"/>
          <w:b w:val="0"/>
          <w:sz w:val="28"/>
          <w:szCs w:val="28"/>
          <w:lang w:eastAsia="es-ES_tradnl"/>
        </w:rPr>
        <w:t xml:space="preserve"> </w:t>
      </w:r>
      <w:r w:rsidR="00FE1E03" w:rsidRPr="00352725">
        <w:rPr>
          <w:rStyle w:val="Cuerpodeltexto12Negrita23"/>
          <w:rFonts w:ascii="Bookman Old Style" w:hAnsi="Bookman Old Style"/>
          <w:b w:val="0"/>
          <w:sz w:val="28"/>
          <w:szCs w:val="28"/>
          <w:lang w:eastAsia="es-ES_tradnl"/>
        </w:rPr>
        <w:lastRenderedPageBreak/>
        <w:t xml:space="preserve">desistió </w:t>
      </w:r>
      <w:r w:rsidR="00D519F9">
        <w:rPr>
          <w:rStyle w:val="Cuerpodeltexto12Negrita23"/>
          <w:rFonts w:ascii="Bookman Old Style" w:hAnsi="Bookman Old Style"/>
          <w:b w:val="0"/>
          <w:sz w:val="28"/>
          <w:szCs w:val="28"/>
          <w:lang w:eastAsia="es-ES_tradnl"/>
        </w:rPr>
        <w:t xml:space="preserve">de </w:t>
      </w:r>
      <w:r w:rsidR="00FE1E03" w:rsidRPr="00352725">
        <w:rPr>
          <w:rStyle w:val="Cuerpodeltexto12Negrita23"/>
          <w:rFonts w:ascii="Bookman Old Style" w:hAnsi="Bookman Old Style"/>
          <w:b w:val="0"/>
          <w:sz w:val="28"/>
          <w:szCs w:val="28"/>
          <w:lang w:eastAsia="es-ES_tradnl"/>
        </w:rPr>
        <w:t>la intención de incorporar la de</w:t>
      </w:r>
      <w:r w:rsidR="00FE1E03" w:rsidRPr="003E037A">
        <w:rPr>
          <w:rStyle w:val="Cuerpodeltexto12Negrita23"/>
          <w:rFonts w:ascii="Bookman Old Style" w:hAnsi="Bookman Old Style"/>
          <w:b w:val="0"/>
          <w:i/>
          <w:sz w:val="28"/>
          <w:szCs w:val="28"/>
          <w:lang w:eastAsia="es-ES_tradnl"/>
        </w:rPr>
        <w:t xml:space="preserve"> YEBRAIL GALVIS</w:t>
      </w:r>
      <w:r w:rsidR="00FE1E03" w:rsidRPr="00352725">
        <w:rPr>
          <w:rStyle w:val="Cuerpodeltexto12Negrita23"/>
          <w:rFonts w:ascii="Bookman Old Style" w:hAnsi="Bookman Old Style"/>
          <w:b w:val="0"/>
          <w:sz w:val="28"/>
          <w:szCs w:val="28"/>
          <w:lang w:eastAsia="es-ES_tradnl"/>
        </w:rPr>
        <w:t xml:space="preserve"> y</w:t>
      </w:r>
      <w:r w:rsidR="00905EF1">
        <w:rPr>
          <w:rStyle w:val="Cuerpodeltexto12Negrita23"/>
          <w:rFonts w:ascii="Bookman Old Style" w:hAnsi="Bookman Old Style"/>
          <w:b w:val="0"/>
          <w:sz w:val="28"/>
          <w:szCs w:val="28"/>
          <w:lang w:eastAsia="es-ES_tradnl"/>
        </w:rPr>
        <w:t>,</w:t>
      </w:r>
      <w:r w:rsidR="00FE1E03" w:rsidRPr="00352725">
        <w:rPr>
          <w:rStyle w:val="Cuerpodeltexto12Negrita23"/>
          <w:rFonts w:ascii="Bookman Old Style" w:hAnsi="Bookman Old Style"/>
          <w:b w:val="0"/>
          <w:sz w:val="28"/>
          <w:szCs w:val="28"/>
          <w:lang w:eastAsia="es-ES_tradnl"/>
        </w:rPr>
        <w:t xml:space="preserve"> por tanto</w:t>
      </w:r>
      <w:r w:rsidR="00905EF1">
        <w:rPr>
          <w:rStyle w:val="Cuerpodeltexto12Negrita23"/>
          <w:rFonts w:ascii="Bookman Old Style" w:hAnsi="Bookman Old Style"/>
          <w:b w:val="0"/>
          <w:sz w:val="28"/>
          <w:szCs w:val="28"/>
          <w:lang w:eastAsia="es-ES_tradnl"/>
        </w:rPr>
        <w:t>, ni</w:t>
      </w:r>
      <w:r w:rsidR="00FE1E03" w:rsidRPr="00352725">
        <w:rPr>
          <w:rStyle w:val="Cuerpodeltexto12Negrita23"/>
          <w:rFonts w:ascii="Bookman Old Style" w:hAnsi="Bookman Old Style"/>
          <w:b w:val="0"/>
          <w:sz w:val="28"/>
          <w:szCs w:val="28"/>
          <w:lang w:eastAsia="es-ES_tradnl"/>
        </w:rPr>
        <w:t xml:space="preserve"> la anunci</w:t>
      </w:r>
      <w:r w:rsidR="00C77FDA">
        <w:rPr>
          <w:rStyle w:val="Cuerpodeltexto12Negrita23"/>
          <w:rFonts w:ascii="Bookman Old Style" w:hAnsi="Bookman Old Style"/>
          <w:b w:val="0"/>
          <w:sz w:val="28"/>
          <w:szCs w:val="28"/>
          <w:lang w:eastAsia="es-ES_tradnl"/>
        </w:rPr>
        <w:t>ó</w:t>
      </w:r>
      <w:r w:rsidR="00FE1E03" w:rsidRPr="00352725">
        <w:rPr>
          <w:rStyle w:val="Cuerpodeltexto12Negrita23"/>
          <w:rFonts w:ascii="Bookman Old Style" w:hAnsi="Bookman Old Style"/>
          <w:b w:val="0"/>
          <w:sz w:val="28"/>
          <w:szCs w:val="28"/>
          <w:lang w:eastAsia="es-ES_tradnl"/>
        </w:rPr>
        <w:t>, ni le dio lectura.</w:t>
      </w:r>
    </w:p>
    <w:p w:rsidR="00C77FDA" w:rsidRPr="00352725" w:rsidRDefault="00C77FDA" w:rsidP="008E181C">
      <w:pPr>
        <w:pStyle w:val="Cuerpodeltexto121"/>
        <w:shd w:val="clear" w:color="auto" w:fill="auto"/>
        <w:spacing w:before="0" w:after="0" w:line="360" w:lineRule="auto"/>
        <w:ind w:left="20" w:right="-91" w:firstLine="689"/>
        <w:rPr>
          <w:rFonts w:ascii="Bookman Old Style" w:hAnsi="Bookman Old Style"/>
          <w:b/>
          <w:sz w:val="28"/>
          <w:szCs w:val="28"/>
        </w:rPr>
      </w:pPr>
    </w:p>
    <w:p w:rsidR="001A7296" w:rsidRPr="00352725" w:rsidRDefault="001A7296" w:rsidP="008E181C">
      <w:pPr>
        <w:pStyle w:val="Cuerpodeltexto121"/>
        <w:shd w:val="clear" w:color="auto" w:fill="auto"/>
        <w:spacing w:before="0" w:after="0" w:line="360" w:lineRule="auto"/>
        <w:ind w:left="20" w:right="-91"/>
        <w:rPr>
          <w:rFonts w:ascii="Bookman Old Style" w:hAnsi="Bookman Old Style"/>
          <w:sz w:val="28"/>
          <w:szCs w:val="28"/>
        </w:rPr>
      </w:pPr>
      <w:r w:rsidRPr="00352725">
        <w:rPr>
          <w:rFonts w:ascii="Bookman Old Style" w:hAnsi="Bookman Old Style"/>
          <w:sz w:val="28"/>
          <w:szCs w:val="28"/>
          <w:lang w:eastAsia="es-ES_tradnl"/>
        </w:rPr>
        <w:tab/>
        <w:t xml:space="preserve">A lo </w:t>
      </w:r>
      <w:r w:rsidR="005D5A6F">
        <w:rPr>
          <w:rFonts w:ascii="Bookman Old Style" w:hAnsi="Bookman Old Style"/>
          <w:sz w:val="28"/>
          <w:szCs w:val="28"/>
          <w:lang w:val="es-CO" w:eastAsia="es-ES_tradnl"/>
        </w:rPr>
        <w:t xml:space="preserve">expuesto </w:t>
      </w:r>
      <w:r w:rsidRPr="00352725">
        <w:rPr>
          <w:rFonts w:ascii="Bookman Old Style" w:hAnsi="Bookman Old Style"/>
          <w:sz w:val="28"/>
          <w:szCs w:val="28"/>
          <w:lang w:eastAsia="es-ES_tradnl"/>
        </w:rPr>
        <w:t xml:space="preserve">se </w:t>
      </w:r>
      <w:r w:rsidR="00905EF1">
        <w:rPr>
          <w:rFonts w:ascii="Bookman Old Style" w:hAnsi="Bookman Old Style"/>
          <w:sz w:val="28"/>
          <w:szCs w:val="28"/>
          <w:lang w:eastAsia="es-ES_tradnl"/>
        </w:rPr>
        <w:t>suma</w:t>
      </w:r>
      <w:r w:rsidRPr="00352725">
        <w:rPr>
          <w:rFonts w:ascii="Bookman Old Style" w:hAnsi="Bookman Old Style"/>
          <w:sz w:val="28"/>
          <w:szCs w:val="28"/>
          <w:lang w:eastAsia="es-ES_tradnl"/>
        </w:rPr>
        <w:t>, añade</w:t>
      </w:r>
      <w:r w:rsidR="005D5A6F">
        <w:rPr>
          <w:rFonts w:ascii="Bookman Old Style" w:hAnsi="Bookman Old Style"/>
          <w:sz w:val="28"/>
          <w:szCs w:val="28"/>
          <w:lang w:val="es-CO" w:eastAsia="es-ES_tradnl"/>
        </w:rPr>
        <w:t xml:space="preserve"> </w:t>
      </w:r>
      <w:r w:rsidR="00405963">
        <w:rPr>
          <w:rFonts w:ascii="Bookman Old Style" w:hAnsi="Bookman Old Style"/>
          <w:sz w:val="28"/>
          <w:szCs w:val="28"/>
          <w:lang w:val="es-CO" w:eastAsia="es-ES_tradnl"/>
        </w:rPr>
        <w:t>la</w:t>
      </w:r>
      <w:r w:rsidR="005D5A6F">
        <w:rPr>
          <w:rFonts w:ascii="Bookman Old Style" w:hAnsi="Bookman Old Style"/>
          <w:sz w:val="28"/>
          <w:szCs w:val="28"/>
          <w:lang w:val="es-CO" w:eastAsia="es-ES_tradnl"/>
        </w:rPr>
        <w:t xml:space="preserve"> actor</w:t>
      </w:r>
      <w:r w:rsidR="00405963">
        <w:rPr>
          <w:rFonts w:ascii="Bookman Old Style" w:hAnsi="Bookman Old Style"/>
          <w:sz w:val="28"/>
          <w:szCs w:val="28"/>
          <w:lang w:val="es-CO" w:eastAsia="es-ES_tradnl"/>
        </w:rPr>
        <w:t>a</w:t>
      </w:r>
      <w:r w:rsidRPr="00352725">
        <w:rPr>
          <w:rFonts w:ascii="Bookman Old Style" w:hAnsi="Bookman Old Style"/>
          <w:sz w:val="28"/>
          <w:szCs w:val="28"/>
          <w:lang w:eastAsia="es-ES_tradnl"/>
        </w:rPr>
        <w:t xml:space="preserve">, que la defensa de los señores </w:t>
      </w:r>
      <w:r w:rsidRPr="00905EF1">
        <w:rPr>
          <w:rFonts w:ascii="Bookman Old Style" w:hAnsi="Bookman Old Style"/>
          <w:i/>
          <w:sz w:val="28"/>
          <w:szCs w:val="28"/>
          <w:lang w:eastAsia="es-ES_tradnl"/>
        </w:rPr>
        <w:t>DIEGO HERNAN MORENO</w:t>
      </w:r>
      <w:r w:rsidRPr="00352725">
        <w:rPr>
          <w:rFonts w:ascii="Bookman Old Style" w:hAnsi="Bookman Old Style"/>
          <w:sz w:val="28"/>
          <w:szCs w:val="28"/>
          <w:lang w:eastAsia="es-ES_tradnl"/>
        </w:rPr>
        <w:t xml:space="preserve"> y </w:t>
      </w:r>
      <w:r w:rsidRPr="00905EF1">
        <w:rPr>
          <w:rFonts w:ascii="Bookman Old Style" w:hAnsi="Bookman Old Style"/>
          <w:i/>
          <w:sz w:val="28"/>
          <w:szCs w:val="28"/>
          <w:lang w:eastAsia="es-ES_tradnl"/>
        </w:rPr>
        <w:t>SEGUNDO YEBRAIL GALVIS NIETO</w:t>
      </w:r>
      <w:r w:rsidRPr="00352725">
        <w:rPr>
          <w:rStyle w:val="Cuerpodeltexto12Negrita21"/>
          <w:rFonts w:ascii="Bookman Old Style" w:hAnsi="Bookman Old Style"/>
          <w:sz w:val="28"/>
          <w:szCs w:val="28"/>
          <w:lang w:eastAsia="es-ES_tradnl"/>
        </w:rPr>
        <w:t xml:space="preserve"> </w:t>
      </w:r>
      <w:r w:rsidRPr="00352725">
        <w:rPr>
          <w:rStyle w:val="Cuerpodeltexto12Negrita21"/>
          <w:rFonts w:ascii="Bookman Old Style" w:hAnsi="Bookman Old Style"/>
          <w:b w:val="0"/>
          <w:sz w:val="28"/>
          <w:szCs w:val="28"/>
          <w:lang w:eastAsia="es-ES_tradnl"/>
        </w:rPr>
        <w:t>no tuvo la oportunidad</w:t>
      </w:r>
      <w:r w:rsidR="005D5A6F">
        <w:rPr>
          <w:rStyle w:val="Cuerpodeltexto12Negrita21"/>
          <w:rFonts w:ascii="Bookman Old Style" w:hAnsi="Bookman Old Style"/>
          <w:b w:val="0"/>
          <w:sz w:val="28"/>
          <w:szCs w:val="28"/>
          <w:lang w:val="es-CO" w:eastAsia="es-ES_tradnl"/>
        </w:rPr>
        <w:t xml:space="preserve">, como lo exige la jurisprudencia de </w:t>
      </w:r>
      <w:smartTag w:uri="urn:schemas-microsoft-com:office:smarttags" w:element="PersonName">
        <w:smartTagPr>
          <w:attr w:name="ProductID" w:val="la Corte"/>
        </w:smartTagPr>
        <w:r w:rsidR="00D519F9">
          <w:rPr>
            <w:rStyle w:val="Cuerpodeltexto12Negrita21"/>
            <w:rFonts w:ascii="Bookman Old Style" w:hAnsi="Bookman Old Style"/>
            <w:b w:val="0"/>
            <w:sz w:val="28"/>
            <w:szCs w:val="28"/>
            <w:lang w:val="es-CO" w:eastAsia="es-ES_tradnl"/>
          </w:rPr>
          <w:t>la Corte</w:t>
        </w:r>
      </w:smartTag>
      <w:r w:rsidR="00D519F9">
        <w:rPr>
          <w:rStyle w:val="Cuerpodeltexto12Negrita21"/>
          <w:rFonts w:ascii="Bookman Old Style" w:hAnsi="Bookman Old Style"/>
          <w:b w:val="0"/>
          <w:sz w:val="28"/>
          <w:szCs w:val="28"/>
          <w:lang w:val="es-CO" w:eastAsia="es-ES_tradnl"/>
        </w:rPr>
        <w:t xml:space="preserve"> en </w:t>
      </w:r>
      <w:r w:rsidR="005D5A6F">
        <w:rPr>
          <w:rStyle w:val="Cuerpodeltexto12Negrita21"/>
          <w:rFonts w:ascii="Bookman Old Style" w:hAnsi="Bookman Old Style"/>
          <w:b w:val="0"/>
          <w:sz w:val="28"/>
          <w:szCs w:val="28"/>
          <w:lang w:val="es-CO" w:eastAsia="es-ES_tradnl"/>
        </w:rPr>
        <w:t>tales casos,</w:t>
      </w:r>
      <w:r w:rsidRPr="00352725">
        <w:rPr>
          <w:rStyle w:val="Cuerpodeltexto12Negrita21"/>
          <w:rFonts w:ascii="Bookman Old Style" w:hAnsi="Bookman Old Style"/>
          <w:b w:val="0"/>
          <w:sz w:val="28"/>
          <w:szCs w:val="28"/>
          <w:lang w:eastAsia="es-ES_tradnl"/>
        </w:rPr>
        <w:t xml:space="preserve"> de interrogar o contrainterrogar</w:t>
      </w:r>
      <w:r w:rsidRPr="00352725">
        <w:rPr>
          <w:rFonts w:ascii="Bookman Old Style" w:hAnsi="Bookman Old Style"/>
          <w:sz w:val="28"/>
          <w:szCs w:val="28"/>
          <w:lang w:eastAsia="es-ES_tradnl"/>
        </w:rPr>
        <w:t xml:space="preserve"> a sus defendidos</w:t>
      </w:r>
      <w:r w:rsidR="003363E9" w:rsidRPr="00352725">
        <w:rPr>
          <w:rFonts w:ascii="Bookman Old Style" w:hAnsi="Bookman Old Style"/>
          <w:sz w:val="28"/>
          <w:szCs w:val="28"/>
          <w:lang w:eastAsia="es-ES_tradnl"/>
        </w:rPr>
        <w:t>, t</w:t>
      </w:r>
      <w:r w:rsidRPr="00352725">
        <w:rPr>
          <w:rFonts w:ascii="Bookman Old Style" w:hAnsi="Bookman Old Style"/>
          <w:sz w:val="28"/>
          <w:szCs w:val="28"/>
          <w:lang w:eastAsia="es-ES_tradnl"/>
        </w:rPr>
        <w:t>estigos en ese momento</w:t>
      </w:r>
      <w:r w:rsidR="003363E9" w:rsidRPr="00352725">
        <w:rPr>
          <w:rFonts w:ascii="Bookman Old Style" w:hAnsi="Bookman Old Style"/>
          <w:sz w:val="28"/>
          <w:szCs w:val="28"/>
          <w:lang w:eastAsia="es-ES_tradnl"/>
        </w:rPr>
        <w:t xml:space="preserve">, </w:t>
      </w:r>
      <w:r w:rsidRPr="00352725">
        <w:rPr>
          <w:rFonts w:ascii="Bookman Old Style" w:hAnsi="Bookman Old Style"/>
          <w:sz w:val="28"/>
          <w:szCs w:val="28"/>
          <w:lang w:eastAsia="es-ES_tradnl"/>
        </w:rPr>
        <w:t xml:space="preserve">sobre el contenido de las entrevistas, </w:t>
      </w:r>
      <w:r w:rsidR="00BC3475" w:rsidRPr="00352725">
        <w:rPr>
          <w:rFonts w:ascii="Bookman Old Style" w:hAnsi="Bookman Old Style"/>
          <w:i/>
          <w:sz w:val="28"/>
          <w:szCs w:val="28"/>
          <w:lang w:eastAsia="es-ES_tradnl"/>
        </w:rPr>
        <w:t>“</w:t>
      </w:r>
      <w:r w:rsidRPr="00352725">
        <w:rPr>
          <w:rFonts w:ascii="Bookman Old Style" w:hAnsi="Bookman Old Style"/>
          <w:i/>
          <w:sz w:val="28"/>
          <w:szCs w:val="28"/>
          <w:lang w:eastAsia="es-ES_tradnl"/>
        </w:rPr>
        <w:t>las que valga decir, al no haber sido incorporadas al juicio, no le fueron puestas de presente a ellos para que manifestaran por lo menos si habían sido rendidas por ellos, si la firma que allí aparecía era la suya y si reconocían el contenido como lo por ellos referido</w:t>
      </w:r>
      <w:r w:rsidR="00BC3475" w:rsidRPr="00352725">
        <w:rPr>
          <w:rFonts w:ascii="Bookman Old Style" w:hAnsi="Bookman Old Style"/>
          <w:i/>
          <w:sz w:val="28"/>
          <w:szCs w:val="28"/>
          <w:lang w:eastAsia="es-ES_tradnl"/>
        </w:rPr>
        <w:t>”</w:t>
      </w:r>
      <w:r w:rsidRPr="00352725">
        <w:rPr>
          <w:rFonts w:ascii="Bookman Old Style" w:hAnsi="Bookman Old Style"/>
          <w:sz w:val="28"/>
          <w:szCs w:val="28"/>
          <w:lang w:eastAsia="es-ES_tradnl"/>
        </w:rPr>
        <w:t>.</w:t>
      </w:r>
    </w:p>
    <w:p w:rsidR="00E55F60" w:rsidRPr="00352725" w:rsidRDefault="00E55F60" w:rsidP="008E181C">
      <w:pPr>
        <w:pStyle w:val="Cuerpodeltexto121"/>
        <w:shd w:val="clear" w:color="auto" w:fill="auto"/>
        <w:spacing w:before="0" w:after="0" w:line="360" w:lineRule="auto"/>
        <w:ind w:left="40" w:right="-91"/>
        <w:rPr>
          <w:rFonts w:ascii="Bookman Old Style" w:hAnsi="Bookman Old Style"/>
          <w:sz w:val="28"/>
          <w:szCs w:val="28"/>
          <w:lang w:eastAsia="es-ES_tradnl"/>
        </w:rPr>
      </w:pPr>
    </w:p>
    <w:p w:rsidR="00BC3475" w:rsidRPr="00352725" w:rsidRDefault="00BC3475" w:rsidP="008E181C">
      <w:pPr>
        <w:pStyle w:val="Cuerpodeltexto121"/>
        <w:shd w:val="clear" w:color="auto" w:fill="auto"/>
        <w:spacing w:before="0" w:after="0" w:line="360" w:lineRule="auto"/>
        <w:ind w:left="20" w:right="-91"/>
        <w:rPr>
          <w:rFonts w:ascii="Bookman Old Style" w:hAnsi="Bookman Old Style"/>
          <w:sz w:val="28"/>
          <w:szCs w:val="28"/>
          <w:lang w:eastAsia="es-ES_tradnl"/>
        </w:rPr>
      </w:pPr>
      <w:r w:rsidRPr="00352725">
        <w:rPr>
          <w:rFonts w:ascii="Bookman Old Style" w:hAnsi="Bookman Old Style"/>
          <w:sz w:val="28"/>
          <w:szCs w:val="28"/>
        </w:rPr>
        <w:tab/>
        <w:t xml:space="preserve">En consecuencia, el </w:t>
      </w:r>
      <w:r w:rsidRPr="00352725">
        <w:rPr>
          <w:rFonts w:ascii="Bookman Old Style" w:hAnsi="Bookman Old Style"/>
          <w:sz w:val="28"/>
          <w:szCs w:val="28"/>
          <w:lang w:eastAsia="es-ES_tradnl"/>
        </w:rPr>
        <w:t>yerro de las instancias juzgadoras al descalificar los testimonios de sus representados con las entrevistas y las primeras versiones que entregaron en el sitio de los hechos, es de gran magnitud</w:t>
      </w:r>
      <w:r w:rsidR="00367AD1" w:rsidRPr="00352725">
        <w:rPr>
          <w:rFonts w:ascii="Bookman Old Style" w:hAnsi="Bookman Old Style"/>
          <w:sz w:val="28"/>
          <w:szCs w:val="28"/>
          <w:lang w:eastAsia="es-ES_tradnl"/>
        </w:rPr>
        <w:t xml:space="preserve">, por no </w:t>
      </w:r>
      <w:r w:rsidR="00367AD1" w:rsidRPr="00352725">
        <w:rPr>
          <w:rFonts w:ascii="Bookman Old Style" w:hAnsi="Bookman Old Style"/>
          <w:i/>
          <w:sz w:val="28"/>
          <w:szCs w:val="28"/>
          <w:lang w:eastAsia="es-ES_tradnl"/>
        </w:rPr>
        <w:t>“</w:t>
      </w:r>
      <w:r w:rsidRPr="00352725">
        <w:rPr>
          <w:rFonts w:ascii="Bookman Old Style" w:hAnsi="Bookman Old Style"/>
          <w:i/>
          <w:sz w:val="28"/>
          <w:szCs w:val="28"/>
          <w:lang w:eastAsia="es-ES_tradnl"/>
        </w:rPr>
        <w:t>haberles permitido en juicio a los acusados rendir sus explicaciones frente a esa</w:t>
      </w:r>
      <w:r w:rsidR="007C00AD">
        <w:rPr>
          <w:rFonts w:ascii="Bookman Old Style" w:hAnsi="Bookman Old Style"/>
          <w:i/>
          <w:sz w:val="28"/>
          <w:szCs w:val="28"/>
          <w:lang w:eastAsia="es-ES_tradnl"/>
        </w:rPr>
        <w:t>s</w:t>
      </w:r>
      <w:r w:rsidRPr="00352725">
        <w:rPr>
          <w:rFonts w:ascii="Bookman Old Style" w:hAnsi="Bookman Old Style"/>
          <w:i/>
          <w:sz w:val="28"/>
          <w:szCs w:val="28"/>
          <w:lang w:eastAsia="es-ES_tradnl"/>
        </w:rPr>
        <w:t xml:space="preserve"> manifestaciones</w:t>
      </w:r>
      <w:r w:rsidR="00367AD1" w:rsidRPr="00352725">
        <w:rPr>
          <w:rFonts w:ascii="Bookman Old Style" w:hAnsi="Bookman Old Style"/>
          <w:i/>
          <w:sz w:val="28"/>
          <w:szCs w:val="28"/>
          <w:lang w:eastAsia="es-ES_tradnl"/>
        </w:rPr>
        <w:t>”</w:t>
      </w:r>
      <w:r w:rsidR="00E84DC3">
        <w:rPr>
          <w:rFonts w:ascii="Bookman Old Style" w:hAnsi="Bookman Old Style"/>
          <w:sz w:val="28"/>
          <w:szCs w:val="28"/>
          <w:lang w:eastAsia="es-ES_tradnl"/>
        </w:rPr>
        <w:t>,</w:t>
      </w:r>
      <w:r w:rsidR="00367AD1" w:rsidRPr="00352725">
        <w:rPr>
          <w:rFonts w:ascii="Bookman Old Style" w:hAnsi="Bookman Old Style"/>
          <w:sz w:val="28"/>
          <w:szCs w:val="28"/>
          <w:lang w:eastAsia="es-ES_tradnl"/>
        </w:rPr>
        <w:t xml:space="preserve"> lo cual </w:t>
      </w:r>
      <w:r w:rsidR="00367AD1" w:rsidRPr="00352725">
        <w:rPr>
          <w:rFonts w:ascii="Bookman Old Style" w:hAnsi="Bookman Old Style"/>
          <w:i/>
          <w:sz w:val="28"/>
          <w:szCs w:val="28"/>
          <w:lang w:eastAsia="es-ES_tradnl"/>
        </w:rPr>
        <w:t>“</w:t>
      </w:r>
      <w:r w:rsidRPr="00352725">
        <w:rPr>
          <w:rFonts w:ascii="Bookman Old Style" w:hAnsi="Bookman Old Style"/>
          <w:i/>
          <w:sz w:val="28"/>
          <w:szCs w:val="28"/>
          <w:lang w:eastAsia="es-ES_tradnl"/>
        </w:rPr>
        <w:t xml:space="preserve">conllevó a que se privara del derecho a la defensa material y técnica, por cuanto ni los acusados, ni sus defensores presentaron oposición alguna a esas primeras versiones, por una elemental razón y es justamente la que hoy se alega, tales entrevistas no fueron incorporadas al juicio, ni fueron utilizadas para refrescar </w:t>
      </w:r>
      <w:r w:rsidRPr="00352725">
        <w:rPr>
          <w:rFonts w:ascii="Bookman Old Style" w:hAnsi="Bookman Old Style"/>
          <w:i/>
          <w:sz w:val="28"/>
          <w:szCs w:val="28"/>
          <w:lang w:eastAsia="es-ES_tradnl"/>
        </w:rPr>
        <w:lastRenderedPageBreak/>
        <w:t>memoria o impugnar credibilidad, por tanto fueron inexistentes para la investigación</w:t>
      </w:r>
      <w:r w:rsidR="00367AD1" w:rsidRPr="00352725">
        <w:rPr>
          <w:rFonts w:ascii="Bookman Old Style" w:hAnsi="Bookman Old Style"/>
          <w:i/>
          <w:sz w:val="28"/>
          <w:szCs w:val="28"/>
          <w:lang w:eastAsia="es-ES_tradnl"/>
        </w:rPr>
        <w:t>”</w:t>
      </w:r>
      <w:r w:rsidRPr="00352725">
        <w:rPr>
          <w:rFonts w:ascii="Bookman Old Style" w:hAnsi="Bookman Old Style"/>
          <w:sz w:val="28"/>
          <w:szCs w:val="28"/>
          <w:lang w:eastAsia="es-ES_tradnl"/>
        </w:rPr>
        <w:t>.</w:t>
      </w:r>
    </w:p>
    <w:p w:rsidR="003E037A" w:rsidRDefault="003363E9" w:rsidP="008E181C">
      <w:pPr>
        <w:pStyle w:val="Cuerpodeltexto121"/>
        <w:shd w:val="clear" w:color="auto" w:fill="auto"/>
        <w:spacing w:before="0" w:after="0" w:line="360" w:lineRule="auto"/>
        <w:ind w:left="20" w:right="-91"/>
        <w:rPr>
          <w:rFonts w:ascii="Bookman Old Style" w:hAnsi="Bookman Old Style"/>
          <w:sz w:val="28"/>
          <w:szCs w:val="28"/>
          <w:lang w:eastAsia="es-ES_tradnl"/>
        </w:rPr>
      </w:pPr>
      <w:r w:rsidRPr="00352725">
        <w:rPr>
          <w:rFonts w:ascii="Bookman Old Style" w:hAnsi="Bookman Old Style"/>
          <w:sz w:val="28"/>
          <w:szCs w:val="28"/>
          <w:lang w:eastAsia="es-ES_tradnl"/>
        </w:rPr>
        <w:tab/>
      </w:r>
    </w:p>
    <w:p w:rsidR="003363E9" w:rsidRDefault="003363E9" w:rsidP="008E181C">
      <w:pPr>
        <w:pStyle w:val="Cuerpodeltexto121"/>
        <w:shd w:val="clear" w:color="auto" w:fill="auto"/>
        <w:spacing w:before="0" w:after="0" w:line="360" w:lineRule="auto"/>
        <w:ind w:left="20" w:right="-91" w:firstLine="689"/>
        <w:rPr>
          <w:rFonts w:ascii="Bookman Old Style" w:hAnsi="Bookman Old Style"/>
          <w:sz w:val="28"/>
          <w:szCs w:val="28"/>
          <w:lang w:eastAsia="es-ES_tradnl"/>
        </w:rPr>
      </w:pPr>
      <w:r w:rsidRPr="00352725">
        <w:rPr>
          <w:rFonts w:ascii="Bookman Old Style" w:hAnsi="Bookman Old Style"/>
          <w:sz w:val="28"/>
          <w:szCs w:val="28"/>
          <w:lang w:eastAsia="es-ES_tradnl"/>
        </w:rPr>
        <w:t xml:space="preserve">Si el fallo de segunda instancia no hubiera desconocido la estructura del proceso penal que regía la investigación en los términos indicados, concluye, </w:t>
      </w:r>
      <w:r w:rsidR="002B3DC1" w:rsidRPr="003E037A">
        <w:rPr>
          <w:rFonts w:ascii="Bookman Old Style" w:hAnsi="Bookman Old Style"/>
          <w:i/>
          <w:sz w:val="28"/>
          <w:szCs w:val="28"/>
          <w:lang w:eastAsia="es-ES_tradnl"/>
        </w:rPr>
        <w:t>“</w:t>
      </w:r>
      <w:r w:rsidRPr="003E037A">
        <w:rPr>
          <w:rFonts w:ascii="Bookman Old Style" w:hAnsi="Bookman Old Style"/>
          <w:i/>
          <w:sz w:val="28"/>
          <w:szCs w:val="28"/>
          <w:lang w:eastAsia="es-ES_tradnl"/>
        </w:rPr>
        <w:t>otro hubiese sido el resultado del recurso de apelación, por cuanto al</w:t>
      </w:r>
      <w:r w:rsidRPr="003E037A">
        <w:rPr>
          <w:rStyle w:val="Cuerpodeltexto12Negrita16"/>
          <w:rFonts w:ascii="Bookman Old Style" w:hAnsi="Bookman Old Style"/>
          <w:i/>
          <w:sz w:val="28"/>
          <w:szCs w:val="28"/>
          <w:lang w:eastAsia="es-ES_tradnl"/>
        </w:rPr>
        <w:t xml:space="preserve"> </w:t>
      </w:r>
      <w:r w:rsidRPr="003E037A">
        <w:rPr>
          <w:rStyle w:val="Cuerpodeltexto12Negrita16"/>
          <w:rFonts w:ascii="Bookman Old Style" w:hAnsi="Bookman Old Style"/>
          <w:b w:val="0"/>
          <w:i/>
          <w:sz w:val="28"/>
          <w:szCs w:val="28"/>
          <w:lang w:eastAsia="es-ES_tradnl"/>
        </w:rPr>
        <w:t xml:space="preserve">no haberse impugnado en la credibilidad los testimonios de SEGUNDO YEBRAIL GALVIS NIETO </w:t>
      </w:r>
      <w:r w:rsidR="00843B92">
        <w:rPr>
          <w:rStyle w:val="Cuerpodeltexto12Negrita16"/>
          <w:rFonts w:ascii="Bookman Old Style" w:hAnsi="Bookman Old Style"/>
          <w:b w:val="0"/>
          <w:i/>
          <w:sz w:val="28"/>
          <w:szCs w:val="28"/>
          <w:lang w:val="es-CO" w:eastAsia="es-ES_tradnl"/>
        </w:rPr>
        <w:t>y</w:t>
      </w:r>
      <w:r w:rsidRPr="003E037A">
        <w:rPr>
          <w:rStyle w:val="Cuerpodeltexto12Negrita16"/>
          <w:rFonts w:ascii="Bookman Old Style" w:hAnsi="Bookman Old Style"/>
          <w:b w:val="0"/>
          <w:i/>
          <w:sz w:val="28"/>
          <w:szCs w:val="28"/>
          <w:lang w:eastAsia="es-ES_tradnl"/>
        </w:rPr>
        <w:t xml:space="preserve"> DIEGO HER</w:t>
      </w:r>
      <w:r w:rsidRPr="00445612">
        <w:rPr>
          <w:rStyle w:val="Cuerpodeltexto12Negrita16"/>
          <w:rFonts w:ascii="Bookman Old Style" w:hAnsi="Bookman Old Style"/>
          <w:b w:val="0"/>
          <w:i/>
          <w:sz w:val="28"/>
          <w:szCs w:val="28"/>
          <w:lang w:eastAsia="es-ES_tradnl"/>
        </w:rPr>
        <w:t>NAN MORENO,</w:t>
      </w:r>
      <w:r w:rsidRPr="00445612">
        <w:rPr>
          <w:rFonts w:ascii="Bookman Old Style" w:hAnsi="Bookman Old Style"/>
          <w:i/>
          <w:sz w:val="28"/>
          <w:szCs w:val="28"/>
          <w:lang w:eastAsia="es-ES_tradnl"/>
        </w:rPr>
        <w:t xml:space="preserve"> se tendría que aceptar que su testimonio era digno de plena credibilidad y las labores de verificación e inteligencia que se encontraban desarrollando el 11 de marzo habrían sido aceptadas como</w:t>
      </w:r>
      <w:r w:rsidRPr="00445612">
        <w:rPr>
          <w:rStyle w:val="Cuerpodeltexto12Negrita16"/>
          <w:rFonts w:ascii="Bookman Old Style" w:hAnsi="Bookman Old Style"/>
          <w:i/>
          <w:sz w:val="28"/>
          <w:szCs w:val="28"/>
          <w:lang w:eastAsia="es-ES_tradnl"/>
        </w:rPr>
        <w:t xml:space="preserve"> </w:t>
      </w:r>
      <w:r w:rsidRPr="00445612">
        <w:rPr>
          <w:rStyle w:val="Cuerpodeltexto12Negrita16"/>
          <w:rFonts w:ascii="Bookman Old Style" w:hAnsi="Bookman Old Style"/>
          <w:b w:val="0"/>
          <w:i/>
          <w:sz w:val="28"/>
          <w:szCs w:val="28"/>
          <w:lang w:eastAsia="es-ES_tradnl"/>
        </w:rPr>
        <w:t>probadas</w:t>
      </w:r>
      <w:r w:rsidRPr="00445612">
        <w:rPr>
          <w:rFonts w:ascii="Bookman Old Style" w:hAnsi="Bookman Old Style"/>
          <w:i/>
          <w:sz w:val="28"/>
          <w:szCs w:val="28"/>
          <w:lang w:eastAsia="es-ES_tradnl"/>
        </w:rPr>
        <w:t xml:space="preserve"> y por ende no se habría podido afirmar que la presencia de GALVIS NIETO en el terminal de Tunja obedecía a la intención de cometer el delito de secuestro, sino a labores propias de su cargo como suboficial de inteligencia del Batallón T</w:t>
      </w:r>
      <w:r w:rsidR="002B3DC1" w:rsidRPr="00445612">
        <w:rPr>
          <w:rFonts w:ascii="Bookman Old Style" w:hAnsi="Bookman Old Style"/>
          <w:i/>
          <w:sz w:val="28"/>
          <w:szCs w:val="28"/>
          <w:lang w:eastAsia="es-ES_tradnl"/>
        </w:rPr>
        <w:t>arqui”</w:t>
      </w:r>
      <w:r w:rsidRPr="00445612">
        <w:rPr>
          <w:rFonts w:ascii="Bookman Old Style" w:hAnsi="Bookman Old Style"/>
          <w:sz w:val="28"/>
          <w:szCs w:val="28"/>
          <w:lang w:eastAsia="es-ES_tradnl"/>
        </w:rPr>
        <w:t>.</w:t>
      </w:r>
    </w:p>
    <w:p w:rsidR="003E037A" w:rsidRDefault="003E037A" w:rsidP="008E181C">
      <w:pPr>
        <w:pStyle w:val="Cuerpodeltexto121"/>
        <w:shd w:val="clear" w:color="auto" w:fill="auto"/>
        <w:spacing w:before="0" w:after="0" w:line="360" w:lineRule="auto"/>
        <w:ind w:left="20" w:right="-91"/>
        <w:rPr>
          <w:rFonts w:ascii="Bookman Old Style" w:hAnsi="Bookman Old Style"/>
          <w:sz w:val="28"/>
          <w:szCs w:val="28"/>
          <w:lang w:val="es-CO"/>
        </w:rPr>
      </w:pPr>
    </w:p>
    <w:p w:rsidR="003363E9" w:rsidRPr="00352725" w:rsidRDefault="002B3DC1" w:rsidP="008E181C">
      <w:pPr>
        <w:pStyle w:val="Cuerpodeltexto121"/>
        <w:shd w:val="clear" w:color="auto" w:fill="auto"/>
        <w:spacing w:before="0" w:after="0" w:line="360" w:lineRule="auto"/>
        <w:ind w:left="40" w:right="-91" w:firstLine="669"/>
        <w:rPr>
          <w:rFonts w:ascii="Bookman Old Style" w:hAnsi="Bookman Old Style"/>
          <w:sz w:val="28"/>
          <w:szCs w:val="28"/>
        </w:rPr>
      </w:pPr>
      <w:r w:rsidRPr="00352725">
        <w:rPr>
          <w:rFonts w:ascii="Bookman Old Style" w:hAnsi="Bookman Old Style"/>
          <w:sz w:val="28"/>
          <w:szCs w:val="28"/>
          <w:lang w:eastAsia="es-ES_tradnl"/>
        </w:rPr>
        <w:t xml:space="preserve">La irregularidad afectante </w:t>
      </w:r>
      <w:r w:rsidR="003363E9" w:rsidRPr="00352725">
        <w:rPr>
          <w:rFonts w:ascii="Bookman Old Style" w:hAnsi="Bookman Old Style"/>
          <w:sz w:val="28"/>
          <w:szCs w:val="28"/>
          <w:lang w:eastAsia="es-ES_tradnl"/>
        </w:rPr>
        <w:t xml:space="preserve">del debido proceso y del derecho de defensa </w:t>
      </w:r>
      <w:r w:rsidR="00352725" w:rsidRPr="00352725">
        <w:rPr>
          <w:rFonts w:ascii="Bookman Old Style" w:hAnsi="Bookman Old Style"/>
          <w:sz w:val="28"/>
          <w:szCs w:val="28"/>
          <w:lang w:eastAsia="es-ES_tradnl"/>
        </w:rPr>
        <w:t xml:space="preserve">expuesta, según </w:t>
      </w:r>
      <w:r w:rsidR="00405963">
        <w:rPr>
          <w:rFonts w:ascii="Bookman Old Style" w:hAnsi="Bookman Old Style"/>
          <w:sz w:val="28"/>
          <w:szCs w:val="28"/>
          <w:lang w:val="es-CO" w:eastAsia="es-ES_tradnl"/>
        </w:rPr>
        <w:t>la demandante</w:t>
      </w:r>
      <w:r w:rsidR="00352725" w:rsidRPr="00352725">
        <w:rPr>
          <w:rFonts w:ascii="Bookman Old Style" w:hAnsi="Bookman Old Style"/>
          <w:sz w:val="28"/>
          <w:szCs w:val="28"/>
          <w:lang w:eastAsia="es-ES_tradnl"/>
        </w:rPr>
        <w:t xml:space="preserve">, </w:t>
      </w:r>
      <w:r w:rsidR="003363E9" w:rsidRPr="00352725">
        <w:rPr>
          <w:rFonts w:ascii="Bookman Old Style" w:hAnsi="Bookman Old Style"/>
          <w:sz w:val="28"/>
          <w:szCs w:val="28"/>
          <w:lang w:eastAsia="es-ES_tradnl"/>
        </w:rPr>
        <w:t>afectó gravemente el resultado del proceso y</w:t>
      </w:r>
      <w:r w:rsidR="001A6785">
        <w:rPr>
          <w:rFonts w:ascii="Bookman Old Style" w:hAnsi="Bookman Old Style"/>
          <w:sz w:val="28"/>
          <w:szCs w:val="28"/>
          <w:lang w:eastAsia="es-ES_tradnl"/>
        </w:rPr>
        <w:t>,</w:t>
      </w:r>
      <w:r w:rsidR="003363E9" w:rsidRPr="00352725">
        <w:rPr>
          <w:rFonts w:ascii="Bookman Old Style" w:hAnsi="Bookman Old Style"/>
          <w:sz w:val="28"/>
          <w:szCs w:val="28"/>
          <w:lang w:eastAsia="es-ES_tradnl"/>
        </w:rPr>
        <w:t xml:space="preserve"> por ende</w:t>
      </w:r>
      <w:r w:rsidR="001A6785">
        <w:rPr>
          <w:rFonts w:ascii="Bookman Old Style" w:hAnsi="Bookman Old Style"/>
          <w:sz w:val="28"/>
          <w:szCs w:val="28"/>
          <w:lang w:eastAsia="es-ES_tradnl"/>
        </w:rPr>
        <w:t>,</w:t>
      </w:r>
      <w:r w:rsidR="003363E9" w:rsidRPr="00352725">
        <w:rPr>
          <w:rFonts w:ascii="Bookman Old Style" w:hAnsi="Bookman Old Style"/>
          <w:sz w:val="28"/>
          <w:szCs w:val="28"/>
          <w:lang w:eastAsia="es-ES_tradnl"/>
        </w:rPr>
        <w:t xml:space="preserve"> </w:t>
      </w:r>
      <w:r w:rsidR="00352725" w:rsidRPr="003E037A">
        <w:rPr>
          <w:rFonts w:ascii="Bookman Old Style" w:hAnsi="Bookman Old Style"/>
          <w:i/>
          <w:sz w:val="28"/>
          <w:szCs w:val="28"/>
          <w:lang w:eastAsia="es-ES_tradnl"/>
        </w:rPr>
        <w:t>“</w:t>
      </w:r>
      <w:r w:rsidR="003363E9" w:rsidRPr="003E037A">
        <w:rPr>
          <w:rFonts w:ascii="Bookman Old Style" w:hAnsi="Bookman Old Style"/>
          <w:i/>
          <w:sz w:val="28"/>
          <w:szCs w:val="28"/>
          <w:lang w:eastAsia="es-ES_tradnl"/>
        </w:rPr>
        <w:t xml:space="preserve">generó una nulidad que debe ser decretada por </w:t>
      </w:r>
      <w:smartTag w:uri="urn:schemas-microsoft-com:office:smarttags" w:element="PersonName">
        <w:smartTagPr>
          <w:attr w:name="ProductID" w:val="la Honorable Corte"/>
        </w:smartTagPr>
        <w:r w:rsidR="003363E9" w:rsidRPr="003E037A">
          <w:rPr>
            <w:rFonts w:ascii="Bookman Old Style" w:hAnsi="Bookman Old Style"/>
            <w:i/>
            <w:sz w:val="28"/>
            <w:szCs w:val="28"/>
            <w:lang w:eastAsia="es-ES_tradnl"/>
          </w:rPr>
          <w:t>la Honorable Corte</w:t>
        </w:r>
      </w:smartTag>
      <w:r w:rsidR="003363E9" w:rsidRPr="003E037A">
        <w:rPr>
          <w:rFonts w:ascii="Bookman Old Style" w:hAnsi="Bookman Old Style"/>
          <w:i/>
          <w:sz w:val="28"/>
          <w:szCs w:val="28"/>
          <w:lang w:eastAsia="es-ES_tradnl"/>
        </w:rPr>
        <w:t xml:space="preserve"> Suprema de Justicia, a partir de la audiencia preparatoria, momento en el cual se inicio el desarrollo de la actuación irregular, la que a la postre </w:t>
      </w:r>
      <w:r w:rsidR="003363E9" w:rsidRPr="003E037A">
        <w:rPr>
          <w:rFonts w:ascii="Bookman Old Style" w:hAnsi="Bookman Old Style"/>
          <w:i/>
          <w:sz w:val="28"/>
          <w:szCs w:val="28"/>
          <w:lang w:eastAsia="es-ES_tradnl"/>
        </w:rPr>
        <w:lastRenderedPageBreak/>
        <w:t>terminó influyendo y afectando de manera definitiva el sentido del fallo</w:t>
      </w:r>
      <w:r w:rsidR="00352725" w:rsidRPr="003E037A">
        <w:rPr>
          <w:rFonts w:ascii="Bookman Old Style" w:hAnsi="Bookman Old Style"/>
          <w:i/>
          <w:sz w:val="28"/>
          <w:szCs w:val="28"/>
          <w:lang w:eastAsia="es-ES_tradnl"/>
        </w:rPr>
        <w:t>”</w:t>
      </w:r>
      <w:r w:rsidR="003363E9" w:rsidRPr="00352725">
        <w:rPr>
          <w:rFonts w:ascii="Bookman Old Style" w:hAnsi="Bookman Old Style"/>
          <w:sz w:val="28"/>
          <w:szCs w:val="28"/>
          <w:lang w:eastAsia="es-ES_tradnl"/>
        </w:rPr>
        <w:t>.</w:t>
      </w:r>
    </w:p>
    <w:p w:rsidR="003363E9" w:rsidRPr="00405963" w:rsidRDefault="003363E9" w:rsidP="008E181C">
      <w:pPr>
        <w:pStyle w:val="Cuerpodeltexto121"/>
        <w:shd w:val="clear" w:color="auto" w:fill="auto"/>
        <w:spacing w:before="0" w:after="0" w:line="331" w:lineRule="exact"/>
        <w:ind w:left="20" w:right="-91"/>
      </w:pPr>
    </w:p>
    <w:p w:rsidR="00BD1DB5" w:rsidRPr="00A3643F" w:rsidRDefault="005B55BF" w:rsidP="00BD1DB5">
      <w:pPr>
        <w:spacing w:line="360" w:lineRule="auto"/>
        <w:ind w:firstLine="709"/>
        <w:jc w:val="both"/>
        <w:rPr>
          <w:rFonts w:ascii="Bookman Old Style" w:hAnsi="Bookman Old Style"/>
        </w:rPr>
      </w:pPr>
      <w:r w:rsidRPr="005D5A6F">
        <w:rPr>
          <w:rFonts w:ascii="Bookman Old Style" w:hAnsi="Bookman Old Style"/>
          <w:b/>
          <w:lang w:val="es-CO"/>
        </w:rPr>
        <w:t>1.2. Cons</w:t>
      </w:r>
      <w:r w:rsidR="005D5A6F" w:rsidRPr="005D5A6F">
        <w:rPr>
          <w:rFonts w:ascii="Bookman Old Style" w:hAnsi="Bookman Old Style"/>
          <w:b/>
          <w:lang w:val="es-CO"/>
        </w:rPr>
        <w:t>i</w:t>
      </w:r>
      <w:r w:rsidRPr="005D5A6F">
        <w:rPr>
          <w:rFonts w:ascii="Bookman Old Style" w:hAnsi="Bookman Old Style"/>
          <w:b/>
          <w:lang w:val="es-CO"/>
        </w:rPr>
        <w:t xml:space="preserve">deraciones de </w:t>
      </w:r>
      <w:smartTag w:uri="urn:schemas-microsoft-com:office:smarttags" w:element="PersonName">
        <w:smartTagPr>
          <w:attr w:name="ProductID" w:val="la Corte"/>
        </w:smartTagPr>
        <w:r w:rsidRPr="005D5A6F">
          <w:rPr>
            <w:rFonts w:ascii="Bookman Old Style" w:hAnsi="Bookman Old Style"/>
            <w:b/>
            <w:lang w:val="es-CO"/>
          </w:rPr>
          <w:t>la Corte</w:t>
        </w:r>
      </w:smartTag>
      <w:r w:rsidRPr="005D5A6F">
        <w:rPr>
          <w:rFonts w:ascii="Bookman Old Style" w:hAnsi="Bookman Old Style"/>
          <w:b/>
          <w:lang w:val="es-CO"/>
        </w:rPr>
        <w:t>:</w:t>
      </w:r>
      <w:r w:rsidR="00BD1DB5" w:rsidRPr="00BD1DB5">
        <w:rPr>
          <w:rFonts w:ascii="Bookman Old Style" w:hAnsi="Bookman Old Style"/>
        </w:rPr>
        <w:t xml:space="preserve"> </w:t>
      </w:r>
    </w:p>
    <w:p w:rsidR="00BD1DB5" w:rsidRDefault="00BD1DB5" w:rsidP="00BD1DB5">
      <w:pPr>
        <w:pStyle w:val="BodyTextIndent2"/>
        <w:ind w:firstLine="709"/>
        <w:rPr>
          <w:rFonts w:ascii="Bookman Old Style" w:hAnsi="Bookman Old Style" w:cs="Arial"/>
        </w:rPr>
      </w:pPr>
    </w:p>
    <w:p w:rsidR="00BD1DB5" w:rsidRPr="00A3643F" w:rsidRDefault="00BD1DB5" w:rsidP="00BD1DB5">
      <w:pPr>
        <w:pStyle w:val="BodyTextIndent2"/>
        <w:ind w:firstLine="709"/>
        <w:rPr>
          <w:rFonts w:ascii="Bookman Old Style" w:hAnsi="Bookman Old Style" w:cs="Arial"/>
        </w:rPr>
      </w:pPr>
      <w:r>
        <w:rPr>
          <w:rFonts w:ascii="Bookman Old Style" w:hAnsi="Bookman Old Style" w:cs="Arial"/>
        </w:rPr>
        <w:t>D</w:t>
      </w:r>
      <w:r w:rsidRPr="00A3643F">
        <w:rPr>
          <w:rFonts w:ascii="Bookman Old Style" w:hAnsi="Bookman Old Style" w:cs="Arial"/>
        </w:rPr>
        <w:t xml:space="preserve">e conformidad con el inciso segundo del artículo 184 de </w:t>
      </w:r>
      <w:smartTag w:uri="urn:schemas-microsoft-com:office:smarttags" w:element="PersonName">
        <w:smartTagPr>
          <w:attr w:name="ProductID" w:val="la Ley"/>
        </w:smartTagPr>
        <w:r w:rsidRPr="00A3643F">
          <w:rPr>
            <w:rFonts w:ascii="Bookman Old Style" w:hAnsi="Bookman Old Style" w:cs="Arial"/>
          </w:rPr>
          <w:t>la Ley</w:t>
        </w:r>
      </w:smartTag>
      <w:r w:rsidRPr="00A3643F">
        <w:rPr>
          <w:rFonts w:ascii="Bookman Old Style" w:hAnsi="Bookman Old Style" w:cs="Arial"/>
        </w:rPr>
        <w:t xml:space="preserve"> 906 de 2004, </w:t>
      </w:r>
      <w:r w:rsidRPr="00A3643F">
        <w:rPr>
          <w:rFonts w:ascii="Bookman Old Style" w:hAnsi="Bookman Old Style" w:cs="Arial"/>
          <w:i/>
          <w:iCs/>
        </w:rPr>
        <w:t xml:space="preserve">“no será seleccionada, por auto debidamente motivado que admite recurso de insistencia presentado por alguno de los magistrados de </w:t>
      </w:r>
      <w:smartTag w:uri="urn:schemas-microsoft-com:office:smarttags" w:element="PersonName">
        <w:smartTagPr>
          <w:attr w:name="ProductID" w:val="la Sala"/>
        </w:smartTagPr>
        <w:r w:rsidRPr="00A3643F">
          <w:rPr>
            <w:rFonts w:ascii="Bookman Old Style" w:hAnsi="Bookman Old Style" w:cs="Arial"/>
            <w:i/>
            <w:iCs/>
          </w:rPr>
          <w:t>la Sala</w:t>
        </w:r>
      </w:smartTag>
      <w:r w:rsidRPr="00A3643F">
        <w:rPr>
          <w:rFonts w:ascii="Bookman Old Style" w:hAnsi="Bookman Old Style" w:cs="Arial"/>
          <w:i/>
          <w:iCs/>
        </w:rPr>
        <w:t xml:space="preserve"> o por el Ministerio Público, la demanda que se encuentre en alguno de los siguientes supuestos:  Si el demandante carece de interés, prescinde de señalar la causal,</w:t>
      </w:r>
      <w:r w:rsidRPr="00BD1DB5">
        <w:rPr>
          <w:rFonts w:ascii="Bookman Old Style" w:hAnsi="Bookman Old Style" w:cs="Arial"/>
          <w:i/>
          <w:iCs/>
        </w:rPr>
        <w:t xml:space="preserve"> no desarrolla los cargos de sustentación</w:t>
      </w:r>
      <w:r w:rsidRPr="00BD1DB5">
        <w:rPr>
          <w:rFonts w:ascii="Bookman Old Style" w:hAnsi="Bookman Old Style" w:cs="Arial"/>
        </w:rPr>
        <w:t>,</w:t>
      </w:r>
      <w:r w:rsidRPr="00A3643F">
        <w:rPr>
          <w:rFonts w:ascii="Bookman Old Style" w:hAnsi="Bookman Old Style" w:cs="Arial"/>
        </w:rPr>
        <w:t xml:space="preserve"> </w:t>
      </w:r>
      <w:r w:rsidRPr="00A3643F">
        <w:rPr>
          <w:rFonts w:ascii="Bookman Old Style" w:hAnsi="Bookman Old Style" w:cs="Arial"/>
          <w:i/>
          <w:iCs/>
        </w:rPr>
        <w:t>o cuando de su contexto se advierta fundadamente que no se precisa del fallo para cumplir alguna de las finalidades del recurso”</w:t>
      </w:r>
      <w:r w:rsidRPr="00A3643F">
        <w:rPr>
          <w:rFonts w:ascii="Bookman Old Style" w:hAnsi="Bookman Old Style" w:cs="Arial"/>
        </w:rPr>
        <w:t>.</w:t>
      </w:r>
    </w:p>
    <w:p w:rsidR="00BD1DB5" w:rsidRDefault="00BD1DB5" w:rsidP="00BD1DB5">
      <w:pPr>
        <w:pStyle w:val="BodyTextIndent2"/>
        <w:ind w:firstLine="709"/>
        <w:rPr>
          <w:rFonts w:ascii="Bookman Old Style" w:hAnsi="Bookman Old Style" w:cs="Arial"/>
        </w:rPr>
      </w:pPr>
    </w:p>
    <w:p w:rsidR="00BD1DB5" w:rsidRPr="00277482" w:rsidRDefault="00BD1DB5" w:rsidP="00BD1DB5">
      <w:pPr>
        <w:pStyle w:val="BodyTextIndent2"/>
        <w:ind w:firstLine="709"/>
        <w:rPr>
          <w:rFonts w:ascii="Bookman Old Style" w:hAnsi="Bookman Old Style"/>
          <w:i/>
        </w:rPr>
      </w:pPr>
      <w:r w:rsidRPr="00A3643F">
        <w:rPr>
          <w:rFonts w:ascii="Bookman Old Style" w:hAnsi="Bookman Old Style" w:cs="Arial"/>
        </w:rPr>
        <w:t>Por su parte, el artículo 183 del mismo estatuto</w:t>
      </w:r>
      <w:r>
        <w:rPr>
          <w:rFonts w:ascii="Bookman Old Style" w:hAnsi="Bookman Old Style" w:cs="Arial"/>
        </w:rPr>
        <w:t xml:space="preserve">, modificado por el 98 de </w:t>
      </w:r>
      <w:smartTag w:uri="urn:schemas-microsoft-com:office:smarttags" w:element="PersonName">
        <w:smartTagPr>
          <w:attr w:name="ProductID" w:val="la Ley"/>
        </w:smartTagPr>
        <w:r>
          <w:rPr>
            <w:rFonts w:ascii="Bookman Old Style" w:hAnsi="Bookman Old Style" w:cs="Arial"/>
          </w:rPr>
          <w:t>la Ley</w:t>
        </w:r>
      </w:smartTag>
      <w:r>
        <w:rPr>
          <w:rFonts w:ascii="Bookman Old Style" w:hAnsi="Bookman Old Style" w:cs="Arial"/>
        </w:rPr>
        <w:t xml:space="preserve"> 1395 de 2010, </w:t>
      </w:r>
      <w:r w:rsidRPr="00A3643F">
        <w:rPr>
          <w:rFonts w:ascii="Bookman Old Style" w:hAnsi="Bookman Old Style" w:cs="Arial"/>
        </w:rPr>
        <w:t xml:space="preserve">prescribe que </w:t>
      </w:r>
      <w:r>
        <w:rPr>
          <w:rFonts w:ascii="Bookman Old Style" w:hAnsi="Bookman Old Style" w:cs="Arial"/>
        </w:rPr>
        <w:t xml:space="preserve">interpuesto </w:t>
      </w:r>
      <w:r w:rsidRPr="00A3643F">
        <w:rPr>
          <w:rFonts w:ascii="Bookman Old Style" w:hAnsi="Bookman Old Style" w:cs="Arial"/>
        </w:rPr>
        <w:t xml:space="preserve">el recurso extraordinario de casación </w:t>
      </w:r>
      <w:r w:rsidRPr="00277482">
        <w:rPr>
          <w:rFonts w:ascii="Bookman Old Style" w:hAnsi="Bookman Old Style" w:cs="Arial"/>
          <w:i/>
        </w:rPr>
        <w:t>“</w:t>
      </w:r>
      <w:r w:rsidRPr="00277482">
        <w:rPr>
          <w:rFonts w:ascii="Bookman Old Style" w:hAnsi="Bookman Old Style"/>
          <w:i/>
        </w:rPr>
        <w:t>se presentará la demanda que</w:t>
      </w:r>
      <w:r w:rsidRPr="00BD1DB5">
        <w:rPr>
          <w:rFonts w:ascii="Bookman Old Style" w:hAnsi="Bookman Old Style"/>
          <w:i/>
        </w:rPr>
        <w:t xml:space="preserve"> de manera precisa y concisa señale las causales invocadas y sus fundamentos”</w:t>
      </w:r>
      <w:r w:rsidRPr="00277482">
        <w:rPr>
          <w:rFonts w:ascii="Bookman Old Style" w:hAnsi="Bookman Old Style"/>
          <w:i/>
        </w:rPr>
        <w:t>.</w:t>
      </w:r>
    </w:p>
    <w:p w:rsidR="00BD1DB5" w:rsidRPr="00A3643F" w:rsidRDefault="00BD1DB5" w:rsidP="00BD1DB5">
      <w:pPr>
        <w:pStyle w:val="BodyTextIndent2"/>
        <w:ind w:firstLine="709"/>
        <w:rPr>
          <w:rFonts w:ascii="Bookman Old Style" w:hAnsi="Bookman Old Style" w:cs="Arial"/>
        </w:rPr>
      </w:pPr>
      <w:r w:rsidRPr="00A3643F">
        <w:rPr>
          <w:rFonts w:ascii="Bookman Old Style" w:hAnsi="Bookman Old Style" w:cs="Arial"/>
        </w:rPr>
        <w:t xml:space="preserve"> </w:t>
      </w:r>
    </w:p>
    <w:p w:rsidR="00F0711E" w:rsidRDefault="00BD1DB5" w:rsidP="00BD1DB5">
      <w:pPr>
        <w:pStyle w:val="BodyText"/>
        <w:ind w:firstLine="709"/>
        <w:rPr>
          <w:rFonts w:ascii="Bookman Old Style" w:hAnsi="Bookman Old Style"/>
        </w:rPr>
      </w:pPr>
      <w:r w:rsidRPr="00A3643F">
        <w:rPr>
          <w:rFonts w:ascii="Bookman Old Style" w:hAnsi="Bookman Old Style"/>
        </w:rPr>
        <w:t xml:space="preserve">Del contenido de </w:t>
      </w:r>
      <w:r>
        <w:rPr>
          <w:rFonts w:ascii="Bookman Old Style" w:hAnsi="Bookman Old Style"/>
        </w:rPr>
        <w:t xml:space="preserve">las dos preceptivas parcialmente transcritas </w:t>
      </w:r>
      <w:r w:rsidRPr="00A3643F">
        <w:rPr>
          <w:rFonts w:ascii="Bookman Old Style" w:hAnsi="Bookman Old Style"/>
        </w:rPr>
        <w:t xml:space="preserve">se </w:t>
      </w:r>
      <w:r>
        <w:rPr>
          <w:rFonts w:ascii="Bookman Old Style" w:hAnsi="Bookman Old Style"/>
        </w:rPr>
        <w:t xml:space="preserve">infiere </w:t>
      </w:r>
      <w:r w:rsidRPr="00A3643F">
        <w:rPr>
          <w:rFonts w:ascii="Bookman Old Style" w:hAnsi="Bookman Old Style"/>
        </w:rPr>
        <w:t xml:space="preserve">que los cargos </w:t>
      </w:r>
      <w:r>
        <w:rPr>
          <w:rFonts w:ascii="Bookman Old Style" w:hAnsi="Bookman Old Style"/>
        </w:rPr>
        <w:t xml:space="preserve">incluidos </w:t>
      </w:r>
      <w:r w:rsidRPr="00A3643F">
        <w:rPr>
          <w:rFonts w:ascii="Bookman Old Style" w:hAnsi="Bookman Old Style"/>
        </w:rPr>
        <w:t xml:space="preserve">en </w:t>
      </w:r>
      <w:r>
        <w:rPr>
          <w:rFonts w:ascii="Bookman Old Style" w:hAnsi="Bookman Old Style"/>
        </w:rPr>
        <w:t xml:space="preserve">la </w:t>
      </w:r>
      <w:r w:rsidRPr="00A3643F">
        <w:rPr>
          <w:rFonts w:ascii="Bookman Old Style" w:hAnsi="Bookman Old Style"/>
        </w:rPr>
        <w:t xml:space="preserve">demanda de casación deben exponerse de manera lógica y </w:t>
      </w:r>
      <w:r>
        <w:rPr>
          <w:rFonts w:ascii="Bookman Old Style" w:hAnsi="Bookman Old Style"/>
        </w:rPr>
        <w:t>con un</w:t>
      </w:r>
      <w:r w:rsidR="00F0711E">
        <w:rPr>
          <w:rFonts w:ascii="Bookman Old Style" w:hAnsi="Bookman Old Style"/>
        </w:rPr>
        <w:t>a</w:t>
      </w:r>
      <w:r>
        <w:rPr>
          <w:rFonts w:ascii="Bookman Old Style" w:hAnsi="Bookman Old Style"/>
        </w:rPr>
        <w:t xml:space="preserve"> </w:t>
      </w:r>
      <w:r w:rsidRPr="00A3643F">
        <w:rPr>
          <w:rFonts w:ascii="Bookman Old Style" w:hAnsi="Bookman Old Style"/>
        </w:rPr>
        <w:t xml:space="preserve">argumentación </w:t>
      </w:r>
      <w:r w:rsidR="00F0711E">
        <w:rPr>
          <w:rFonts w:ascii="Bookman Old Style" w:hAnsi="Bookman Old Style"/>
        </w:rPr>
        <w:t xml:space="preserve">suficiente </w:t>
      </w:r>
      <w:r w:rsidRPr="00A3643F">
        <w:rPr>
          <w:rFonts w:ascii="Bookman Old Style" w:hAnsi="Bookman Old Style"/>
        </w:rPr>
        <w:t xml:space="preserve">y, a más de ello, </w:t>
      </w:r>
      <w:r>
        <w:rPr>
          <w:rFonts w:ascii="Bookman Old Style" w:hAnsi="Bookman Old Style"/>
        </w:rPr>
        <w:t xml:space="preserve">han de </w:t>
      </w:r>
      <w:r>
        <w:rPr>
          <w:rFonts w:ascii="Bookman Old Style" w:hAnsi="Bookman Old Style"/>
        </w:rPr>
        <w:lastRenderedPageBreak/>
        <w:t>e</w:t>
      </w:r>
      <w:r w:rsidRPr="00A3643F">
        <w:rPr>
          <w:rFonts w:ascii="Bookman Old Style" w:hAnsi="Bookman Old Style"/>
        </w:rPr>
        <w:t>videnciar la necesidad de proferir pronunciamiento de fondo con el objeto de cumplir alguno o algunos de los fines para los cuales se ha previsto el recurso.</w:t>
      </w:r>
    </w:p>
    <w:p w:rsidR="00BD1DB5" w:rsidRPr="00A3643F" w:rsidRDefault="00BD1DB5" w:rsidP="00BD1DB5">
      <w:pPr>
        <w:pStyle w:val="BodyText"/>
        <w:ind w:firstLine="709"/>
        <w:rPr>
          <w:rFonts w:ascii="Bookman Old Style" w:hAnsi="Bookman Old Style"/>
        </w:rPr>
      </w:pPr>
      <w:r w:rsidRPr="00A3643F">
        <w:rPr>
          <w:rFonts w:ascii="Bookman Old Style" w:hAnsi="Bookman Old Style"/>
        </w:rPr>
        <w:t xml:space="preserve">  </w:t>
      </w:r>
    </w:p>
    <w:p w:rsidR="00BD1DB5" w:rsidRDefault="00BD1DB5" w:rsidP="00BD1DB5">
      <w:pPr>
        <w:pStyle w:val="BodyText"/>
        <w:ind w:firstLine="709"/>
        <w:rPr>
          <w:rFonts w:ascii="Bookman Old Style" w:hAnsi="Bookman Old Style"/>
        </w:rPr>
      </w:pPr>
      <w:r>
        <w:rPr>
          <w:rFonts w:ascii="Bookman Old Style" w:hAnsi="Bookman Old Style"/>
        </w:rPr>
        <w:t>En tal virtud</w:t>
      </w:r>
      <w:r w:rsidRPr="00A3643F">
        <w:rPr>
          <w:rFonts w:ascii="Bookman Old Style" w:hAnsi="Bookman Old Style"/>
        </w:rPr>
        <w:t xml:space="preserve">, la jurisprudencia </w:t>
      </w:r>
      <w:r>
        <w:rPr>
          <w:rFonts w:ascii="Bookman Old Style" w:hAnsi="Bookman Old Style"/>
        </w:rPr>
        <w:t xml:space="preserve">de </w:t>
      </w:r>
      <w:smartTag w:uri="urn:schemas-microsoft-com:office:smarttags" w:element="PersonName">
        <w:smartTagPr>
          <w:attr w:name="ProductID" w:val="la Sala"/>
        </w:smartTagPr>
        <w:r>
          <w:rPr>
            <w:rFonts w:ascii="Bookman Old Style" w:hAnsi="Bookman Old Style"/>
          </w:rPr>
          <w:t>la Sala</w:t>
        </w:r>
      </w:smartTag>
      <w:r>
        <w:rPr>
          <w:rFonts w:ascii="Bookman Old Style" w:hAnsi="Bookman Old Style"/>
        </w:rPr>
        <w:t xml:space="preserve"> </w:t>
      </w:r>
      <w:r w:rsidRPr="00A3643F">
        <w:rPr>
          <w:rFonts w:ascii="Bookman Old Style" w:hAnsi="Bookman Old Style"/>
        </w:rPr>
        <w:t xml:space="preserve">ha venido </w:t>
      </w:r>
      <w:r>
        <w:rPr>
          <w:rFonts w:ascii="Bookman Old Style" w:hAnsi="Bookman Old Style"/>
        </w:rPr>
        <w:t xml:space="preserve">pregonando </w:t>
      </w:r>
      <w:r w:rsidRPr="00A3643F">
        <w:rPr>
          <w:rFonts w:ascii="Bookman Old Style" w:hAnsi="Bookman Old Style"/>
        </w:rPr>
        <w:t xml:space="preserve">que </w:t>
      </w:r>
      <w:r>
        <w:rPr>
          <w:rFonts w:ascii="Bookman Old Style" w:hAnsi="Bookman Old Style"/>
        </w:rPr>
        <w:t xml:space="preserve">uno de los avances en esta materia con su regulación en </w:t>
      </w:r>
      <w:smartTag w:uri="urn:schemas-microsoft-com:office:smarttags" w:element="PersonName">
        <w:smartTagPr>
          <w:attr w:name="ProductID" w:val="la Ley"/>
        </w:smartTagPr>
        <w:r>
          <w:rPr>
            <w:rFonts w:ascii="Bookman Old Style" w:hAnsi="Bookman Old Style"/>
          </w:rPr>
          <w:t>la Ley</w:t>
        </w:r>
      </w:smartTag>
      <w:r>
        <w:rPr>
          <w:rFonts w:ascii="Bookman Old Style" w:hAnsi="Bookman Old Style"/>
        </w:rPr>
        <w:t xml:space="preserve"> 906 de 2004 concierne a su función teleológica, en cuanto privilegia los fines del recurso, hasta el punto de facultar a </w:t>
      </w:r>
      <w:smartTag w:uri="urn:schemas-microsoft-com:office:smarttags" w:element="PersonName">
        <w:smartTagPr>
          <w:attr w:name="ProductID" w:val="la Corte"/>
        </w:smartTagPr>
        <w:r w:rsidRPr="00A3643F">
          <w:rPr>
            <w:rFonts w:ascii="Bookman Old Style" w:hAnsi="Bookman Old Style"/>
          </w:rPr>
          <w:t>la Corte</w:t>
        </w:r>
      </w:smartTag>
      <w:r w:rsidRPr="00A3643F">
        <w:rPr>
          <w:rFonts w:ascii="Bookman Old Style" w:hAnsi="Bookman Old Style"/>
        </w:rPr>
        <w:t xml:space="preserve"> </w:t>
      </w:r>
      <w:r>
        <w:rPr>
          <w:rFonts w:ascii="Bookman Old Style" w:hAnsi="Bookman Old Style"/>
        </w:rPr>
        <w:t xml:space="preserve">para </w:t>
      </w:r>
      <w:r w:rsidRPr="00A3643F">
        <w:rPr>
          <w:rFonts w:ascii="Bookman Old Style" w:hAnsi="Bookman Old Style"/>
        </w:rPr>
        <w:t>emitir</w:t>
      </w:r>
      <w:r>
        <w:rPr>
          <w:rFonts w:ascii="Bookman Old Style" w:hAnsi="Bookman Old Style"/>
        </w:rPr>
        <w:t xml:space="preserve"> </w:t>
      </w:r>
      <w:r w:rsidRPr="00A3643F">
        <w:rPr>
          <w:rFonts w:ascii="Bookman Old Style" w:hAnsi="Bookman Old Style"/>
        </w:rPr>
        <w:t xml:space="preserve">fallo de </w:t>
      </w:r>
      <w:r>
        <w:rPr>
          <w:rFonts w:ascii="Bookman Old Style" w:hAnsi="Bookman Old Style"/>
        </w:rPr>
        <w:t xml:space="preserve">mérito </w:t>
      </w:r>
      <w:r w:rsidRPr="00A3643F">
        <w:rPr>
          <w:rFonts w:ascii="Bookman Old Style" w:hAnsi="Bookman Old Style"/>
        </w:rPr>
        <w:t xml:space="preserve">superando los defectos lógicos y argumentativos </w:t>
      </w:r>
      <w:r>
        <w:rPr>
          <w:rFonts w:ascii="Bookman Old Style" w:hAnsi="Bookman Old Style"/>
        </w:rPr>
        <w:t xml:space="preserve">de la </w:t>
      </w:r>
      <w:r w:rsidRPr="00A3643F">
        <w:rPr>
          <w:rFonts w:ascii="Bookman Old Style" w:hAnsi="Bookman Old Style"/>
        </w:rPr>
        <w:t xml:space="preserve">demanda y, </w:t>
      </w:r>
      <w:r>
        <w:rPr>
          <w:rFonts w:ascii="Bookman Old Style" w:hAnsi="Bookman Old Style"/>
        </w:rPr>
        <w:t>contrariamente,</w:t>
      </w:r>
      <w:r w:rsidRPr="00A3643F">
        <w:rPr>
          <w:rFonts w:ascii="Bookman Old Style" w:hAnsi="Bookman Old Style"/>
          <w:i/>
        </w:rPr>
        <w:t xml:space="preserve"> </w:t>
      </w:r>
      <w:r w:rsidRPr="00A3643F">
        <w:rPr>
          <w:rFonts w:ascii="Bookman Old Style" w:hAnsi="Bookman Old Style"/>
        </w:rPr>
        <w:t>inadmitirla cuando</w:t>
      </w:r>
      <w:r>
        <w:rPr>
          <w:rFonts w:ascii="Bookman Old Style" w:hAnsi="Bookman Old Style"/>
        </w:rPr>
        <w:t>,</w:t>
      </w:r>
      <w:r w:rsidRPr="00A3643F">
        <w:rPr>
          <w:rFonts w:ascii="Bookman Old Style" w:hAnsi="Bookman Old Style"/>
        </w:rPr>
        <w:t xml:space="preserve"> a pesar de reunir</w:t>
      </w:r>
      <w:r>
        <w:rPr>
          <w:rFonts w:ascii="Bookman Old Style" w:hAnsi="Bookman Old Style"/>
        </w:rPr>
        <w:t>l</w:t>
      </w:r>
      <w:r w:rsidRPr="00A3643F">
        <w:rPr>
          <w:rFonts w:ascii="Bookman Old Style" w:hAnsi="Bookman Old Style"/>
        </w:rPr>
        <w:t>os</w:t>
      </w:r>
      <w:r>
        <w:rPr>
          <w:rFonts w:ascii="Bookman Old Style" w:hAnsi="Bookman Old Style"/>
        </w:rPr>
        <w:t>,</w:t>
      </w:r>
      <w:r w:rsidRPr="00A3643F">
        <w:rPr>
          <w:rFonts w:ascii="Bookman Old Style" w:hAnsi="Bookman Old Style"/>
        </w:rPr>
        <w:t xml:space="preserve"> de su contexto no se infier</w:t>
      </w:r>
      <w:r>
        <w:rPr>
          <w:rFonts w:ascii="Bookman Old Style" w:hAnsi="Bookman Old Style"/>
        </w:rPr>
        <w:t>a</w:t>
      </w:r>
      <w:r w:rsidRPr="00A3643F">
        <w:rPr>
          <w:rFonts w:ascii="Bookman Old Style" w:hAnsi="Bookman Old Style"/>
        </w:rPr>
        <w:t xml:space="preserve"> la necesidad de proferir</w:t>
      </w:r>
      <w:r>
        <w:rPr>
          <w:rFonts w:ascii="Bookman Old Style" w:hAnsi="Bookman Old Style"/>
        </w:rPr>
        <w:t>lo</w:t>
      </w:r>
      <w:r w:rsidRPr="00A3643F">
        <w:rPr>
          <w:rFonts w:ascii="Bookman Old Style" w:hAnsi="Bookman Old Style"/>
        </w:rPr>
        <w:t xml:space="preserve"> o porque tampoco sur</w:t>
      </w:r>
      <w:r>
        <w:rPr>
          <w:rFonts w:ascii="Bookman Old Style" w:hAnsi="Bookman Old Style"/>
        </w:rPr>
        <w:t>ge</w:t>
      </w:r>
      <w:r w:rsidRPr="00A3643F">
        <w:rPr>
          <w:rFonts w:ascii="Bookman Old Style" w:hAnsi="Bookman Old Style"/>
        </w:rPr>
        <w:t xml:space="preserve"> esa posibilidad de la revisión del trámite cumplido y del fallo.</w:t>
      </w:r>
    </w:p>
    <w:p w:rsidR="00BD1DB5" w:rsidRDefault="00BD1DB5" w:rsidP="00BD1DB5">
      <w:pPr>
        <w:pStyle w:val="BodyText"/>
        <w:ind w:firstLine="709"/>
        <w:rPr>
          <w:rFonts w:ascii="Bookman Old Style" w:hAnsi="Bookman Old Style"/>
        </w:rPr>
      </w:pPr>
    </w:p>
    <w:p w:rsidR="00BD1DB5" w:rsidRPr="00A3643F" w:rsidRDefault="00BD1DB5" w:rsidP="00BD1DB5">
      <w:pPr>
        <w:pStyle w:val="BodyText"/>
        <w:ind w:firstLine="709"/>
        <w:rPr>
          <w:rFonts w:ascii="Bookman Old Style" w:hAnsi="Bookman Old Style"/>
        </w:rPr>
      </w:pPr>
      <w:r>
        <w:rPr>
          <w:rFonts w:ascii="Bookman Old Style" w:hAnsi="Bookman Old Style"/>
        </w:rPr>
        <w:t>Precisamente esta última situación es la que acaece con el reparo objeto de estudio, en tanto de su contexto confrontado con el fallo impugnado no surge el imperativo de proferir decisión de fondo, en la medida en que carece de trascendencia, presupuesto que rige el trámite casacional y, especialmente</w:t>
      </w:r>
      <w:r w:rsidR="0004045F">
        <w:rPr>
          <w:rFonts w:ascii="Bookman Old Style" w:hAnsi="Bookman Old Style"/>
        </w:rPr>
        <w:t>,</w:t>
      </w:r>
      <w:r>
        <w:rPr>
          <w:rFonts w:ascii="Bookman Old Style" w:hAnsi="Bookman Old Style"/>
        </w:rPr>
        <w:t xml:space="preserve"> la causal de nulidad invocada</w:t>
      </w:r>
      <w:r w:rsidRPr="00A3643F">
        <w:rPr>
          <w:rFonts w:ascii="Bookman Old Style" w:hAnsi="Bookman Old Style"/>
        </w:rPr>
        <w:t>.</w:t>
      </w:r>
    </w:p>
    <w:p w:rsidR="00BD1DB5" w:rsidRDefault="00BD1DB5" w:rsidP="00BD1DB5">
      <w:pPr>
        <w:pStyle w:val="Header"/>
        <w:tabs>
          <w:tab w:val="clear" w:pos="4252"/>
          <w:tab w:val="clear" w:pos="8504"/>
        </w:tabs>
        <w:spacing w:line="360" w:lineRule="auto"/>
        <w:ind w:firstLine="708"/>
        <w:rPr>
          <w:rFonts w:ascii="Bookman Old Style" w:hAnsi="Bookman Old Style"/>
        </w:rPr>
      </w:pPr>
    </w:p>
    <w:p w:rsidR="00BD1DB5" w:rsidRPr="00530F82" w:rsidRDefault="00BD1DB5" w:rsidP="00BD1DB5">
      <w:pPr>
        <w:pStyle w:val="Header"/>
        <w:tabs>
          <w:tab w:val="clear" w:pos="4252"/>
          <w:tab w:val="clear" w:pos="8504"/>
        </w:tabs>
        <w:spacing w:line="360" w:lineRule="auto"/>
        <w:ind w:firstLine="708"/>
        <w:jc w:val="both"/>
        <w:rPr>
          <w:rFonts w:ascii="Bookman Old Style" w:hAnsi="Bookman Old Style"/>
        </w:rPr>
      </w:pPr>
      <w:r>
        <w:rPr>
          <w:rFonts w:ascii="Bookman Old Style" w:hAnsi="Bookman Old Style"/>
        </w:rPr>
        <w:t xml:space="preserve">En efecto, si bien </w:t>
      </w:r>
      <w:r w:rsidRPr="00530F82">
        <w:rPr>
          <w:rFonts w:ascii="Bookman Old Style" w:hAnsi="Bookman Old Style"/>
        </w:rPr>
        <w:t xml:space="preserve">se ha sostenido en forma reiterada por esta Sala que aun cuando </w:t>
      </w:r>
      <w:r>
        <w:rPr>
          <w:rFonts w:ascii="Bookman Old Style" w:hAnsi="Bookman Old Style"/>
        </w:rPr>
        <w:t>la propuesta cimentada en la causal de nulidad g</w:t>
      </w:r>
      <w:r w:rsidRPr="00530F82">
        <w:rPr>
          <w:rFonts w:ascii="Bookman Old Style" w:hAnsi="Bookman Old Style"/>
        </w:rPr>
        <w:t>oza de relativa flexibilidad</w:t>
      </w:r>
      <w:r>
        <w:rPr>
          <w:rFonts w:ascii="Bookman Old Style" w:hAnsi="Bookman Old Style"/>
        </w:rPr>
        <w:t>,</w:t>
      </w:r>
      <w:r w:rsidRPr="00530F82">
        <w:rPr>
          <w:rFonts w:ascii="Bookman Old Style" w:hAnsi="Bookman Old Style"/>
        </w:rPr>
        <w:t xml:space="preserve"> en su desarrollo debe cumplir algunos mínimos requisitos para </w:t>
      </w:r>
      <w:r>
        <w:rPr>
          <w:rFonts w:ascii="Bookman Old Style" w:hAnsi="Bookman Old Style"/>
        </w:rPr>
        <w:t xml:space="preserve">tenerla </w:t>
      </w:r>
      <w:r w:rsidRPr="00530F82">
        <w:rPr>
          <w:rFonts w:ascii="Bookman Old Style" w:hAnsi="Bookman Old Style"/>
        </w:rPr>
        <w:t xml:space="preserve">por satisfecha formalmente. </w:t>
      </w:r>
    </w:p>
    <w:p w:rsidR="00BD1DB5" w:rsidRPr="00530F82" w:rsidRDefault="00BD1DB5" w:rsidP="00BD1DB5">
      <w:pPr>
        <w:spacing w:line="360" w:lineRule="auto"/>
        <w:ind w:firstLine="708"/>
        <w:jc w:val="both"/>
        <w:rPr>
          <w:rFonts w:ascii="Bookman Old Style" w:hAnsi="Bookman Old Style"/>
        </w:rPr>
      </w:pPr>
      <w:r w:rsidRPr="00530F82">
        <w:rPr>
          <w:rFonts w:ascii="Bookman Old Style" w:hAnsi="Bookman Old Style"/>
        </w:rPr>
        <w:lastRenderedPageBreak/>
        <w:t xml:space="preserve">Al respecto, es preciso que el casacionista identifique claramente el motivo sobre el cual gira la irregularidad que advierte, la causal de nulidad que procede como consecuencia de ese defecto, las normas que apoyan su pretensión, la trascendencia que genera, bien en el marco de la estructura del proceso o en el de las garantías fundamentales de quien la invoca, y el momento procesal a partir del cual se debe invalidar la actuación, así como la autoridad judicial a la cual corresponde el envío de la actuación para que proceda a su enmienda. </w:t>
      </w:r>
    </w:p>
    <w:p w:rsidR="00BD1DB5" w:rsidRDefault="00BD1DB5" w:rsidP="00BD1DB5">
      <w:pPr>
        <w:spacing w:line="360" w:lineRule="auto"/>
        <w:ind w:firstLine="708"/>
        <w:jc w:val="both"/>
        <w:rPr>
          <w:rFonts w:ascii="Bookman Old Style" w:hAnsi="Bookman Old Style"/>
        </w:rPr>
      </w:pPr>
    </w:p>
    <w:p w:rsidR="00BD1DB5" w:rsidRPr="00530F82" w:rsidRDefault="00BD1DB5" w:rsidP="00BD1DB5">
      <w:pPr>
        <w:spacing w:line="360" w:lineRule="auto"/>
        <w:ind w:firstLine="708"/>
        <w:jc w:val="both"/>
        <w:rPr>
          <w:rFonts w:ascii="Bookman Old Style" w:hAnsi="Bookman Old Style"/>
        </w:rPr>
      </w:pPr>
      <w:r w:rsidRPr="00530F82">
        <w:rPr>
          <w:rFonts w:ascii="Bookman Old Style" w:hAnsi="Bookman Old Style"/>
        </w:rPr>
        <w:t>También se  tiene establecido que, en orden a su debida fundamentación, dicha propuesta necesariamente debe compaginar con los principios que orientan la declaratoria de las nulidades, a saber, taxatividad, instrumentalidad de las formas, trascendencia, protección, convalidación</w:t>
      </w:r>
      <w:r>
        <w:rPr>
          <w:rFonts w:ascii="Bookman Old Style" w:hAnsi="Bookman Old Style"/>
        </w:rPr>
        <w:t>,</w:t>
      </w:r>
      <w:r w:rsidRPr="00530F82">
        <w:rPr>
          <w:rFonts w:ascii="Bookman Old Style" w:hAnsi="Bookman Old Style"/>
        </w:rPr>
        <w:t xml:space="preserve"> residualidad</w:t>
      </w:r>
      <w:r>
        <w:rPr>
          <w:rFonts w:ascii="Bookman Old Style" w:hAnsi="Bookman Old Style"/>
        </w:rPr>
        <w:t xml:space="preserve"> y acreditación</w:t>
      </w:r>
      <w:r w:rsidRPr="00530F82">
        <w:rPr>
          <w:rFonts w:ascii="Bookman Old Style" w:hAnsi="Bookman Old Style"/>
        </w:rPr>
        <w:t>.</w:t>
      </w:r>
    </w:p>
    <w:p w:rsidR="00BD1DB5" w:rsidRPr="00530F82" w:rsidRDefault="00BD1DB5" w:rsidP="00BD1DB5">
      <w:pPr>
        <w:spacing w:line="360" w:lineRule="auto"/>
        <w:jc w:val="both"/>
        <w:rPr>
          <w:rFonts w:ascii="Bookman Old Style" w:hAnsi="Bookman Old Style"/>
        </w:rPr>
      </w:pPr>
      <w:r w:rsidRPr="00530F82">
        <w:rPr>
          <w:rFonts w:ascii="Bookman Old Style" w:hAnsi="Bookman Old Style"/>
        </w:rPr>
        <w:t xml:space="preserve"> </w:t>
      </w:r>
    </w:p>
    <w:p w:rsidR="00BD1DB5" w:rsidRPr="00530F82" w:rsidRDefault="00BD1DB5" w:rsidP="00BD1DB5">
      <w:pPr>
        <w:spacing w:line="360" w:lineRule="auto"/>
        <w:ind w:firstLine="708"/>
        <w:jc w:val="both"/>
        <w:rPr>
          <w:rFonts w:ascii="Bookman Old Style" w:hAnsi="Bookman Old Style"/>
        </w:rPr>
      </w:pPr>
      <w:r w:rsidRPr="00530F82">
        <w:rPr>
          <w:rFonts w:ascii="Bookman Old Style" w:hAnsi="Bookman Old Style"/>
        </w:rPr>
        <w:t xml:space="preserve">De modo que sólo si la censura reúne los anteriores </w:t>
      </w:r>
      <w:r>
        <w:rPr>
          <w:rFonts w:ascii="Bookman Old Style" w:hAnsi="Bookman Old Style"/>
        </w:rPr>
        <w:t>requisitos,</w:t>
      </w:r>
      <w:r w:rsidRPr="00530F82">
        <w:rPr>
          <w:rFonts w:ascii="Bookman Old Style" w:hAnsi="Bookman Old Style"/>
        </w:rPr>
        <w:t xml:space="preserve"> se podrá concluir que se ajusta a los </w:t>
      </w:r>
      <w:r w:rsidR="009820BD">
        <w:rPr>
          <w:rFonts w:ascii="Bookman Old Style" w:hAnsi="Bookman Old Style"/>
        </w:rPr>
        <w:t xml:space="preserve">condicionamientos </w:t>
      </w:r>
      <w:r w:rsidRPr="00530F82">
        <w:rPr>
          <w:rFonts w:ascii="Bookman Old Style" w:hAnsi="Bookman Old Style"/>
        </w:rPr>
        <w:t xml:space="preserve">previstos en </w:t>
      </w:r>
      <w:r>
        <w:rPr>
          <w:rFonts w:ascii="Bookman Old Style" w:hAnsi="Bookman Old Style"/>
        </w:rPr>
        <w:t>las normativas señaladas</w:t>
      </w:r>
      <w:r w:rsidRPr="00530F82">
        <w:rPr>
          <w:rFonts w:ascii="Bookman Old Style" w:hAnsi="Bookman Old Style"/>
        </w:rPr>
        <w:t xml:space="preserve">, para </w:t>
      </w:r>
      <w:r>
        <w:rPr>
          <w:rFonts w:ascii="Bookman Old Style" w:hAnsi="Bookman Old Style"/>
        </w:rPr>
        <w:t xml:space="preserve">así admitirla </w:t>
      </w:r>
      <w:r w:rsidRPr="00530F82">
        <w:rPr>
          <w:rFonts w:ascii="Bookman Old Style" w:hAnsi="Bookman Old Style"/>
        </w:rPr>
        <w:t xml:space="preserve">conforme a lo dispuesto en el </w:t>
      </w:r>
      <w:r>
        <w:rPr>
          <w:rFonts w:ascii="Bookman Old Style" w:hAnsi="Bookman Old Style"/>
        </w:rPr>
        <w:t>último inciso del citado artículo 184</w:t>
      </w:r>
      <w:r w:rsidRPr="00530F82">
        <w:rPr>
          <w:rFonts w:ascii="Bookman Old Style" w:hAnsi="Bookman Old Style"/>
        </w:rPr>
        <w:t xml:space="preserve">. </w:t>
      </w:r>
    </w:p>
    <w:p w:rsidR="00BD1DB5" w:rsidRPr="00843B92" w:rsidRDefault="00BD1DB5" w:rsidP="00BD1DB5">
      <w:pPr>
        <w:pStyle w:val="BodyText"/>
        <w:ind w:firstLine="709"/>
        <w:rPr>
          <w:rFonts w:ascii="Bookman Old Style" w:hAnsi="Bookman Old Style"/>
        </w:rPr>
      </w:pPr>
    </w:p>
    <w:p w:rsidR="00843B92" w:rsidRDefault="005B55BF" w:rsidP="00843B92">
      <w:pPr>
        <w:pStyle w:val="BodyText"/>
        <w:widowControl w:val="0"/>
        <w:ind w:right="-91"/>
        <w:rPr>
          <w:rFonts w:ascii="Bookman Old Style" w:hAnsi="Bookman Old Style"/>
          <w:szCs w:val="28"/>
          <w:lang w:eastAsia="es-ES_tradnl"/>
        </w:rPr>
      </w:pPr>
      <w:r w:rsidRPr="00843B92">
        <w:rPr>
          <w:rFonts w:ascii="Bookman Old Style" w:hAnsi="Bookman Old Style"/>
          <w:spacing w:val="0"/>
          <w:lang w:val="es-CO"/>
        </w:rPr>
        <w:t xml:space="preserve"> </w:t>
      </w:r>
      <w:r w:rsidR="00843B92" w:rsidRPr="00843B92">
        <w:rPr>
          <w:rFonts w:ascii="Bookman Old Style" w:hAnsi="Bookman Old Style"/>
          <w:spacing w:val="0"/>
          <w:lang w:val="es-CO"/>
        </w:rPr>
        <w:tab/>
        <w:t>Según se advirtió</w:t>
      </w:r>
      <w:r w:rsidR="00445612">
        <w:rPr>
          <w:rFonts w:ascii="Bookman Old Style" w:hAnsi="Bookman Old Style"/>
          <w:spacing w:val="0"/>
          <w:lang w:val="es-CO"/>
        </w:rPr>
        <w:t>,</w:t>
      </w:r>
      <w:r w:rsidR="00843B92" w:rsidRPr="00843B92">
        <w:rPr>
          <w:rFonts w:ascii="Bookman Old Style" w:hAnsi="Bookman Old Style"/>
          <w:spacing w:val="0"/>
          <w:lang w:val="es-CO"/>
        </w:rPr>
        <w:t xml:space="preserve"> la propuesta </w:t>
      </w:r>
      <w:r w:rsidR="00843B92">
        <w:rPr>
          <w:rFonts w:ascii="Bookman Old Style" w:hAnsi="Bookman Old Style"/>
          <w:spacing w:val="0"/>
          <w:lang w:val="es-CO"/>
        </w:rPr>
        <w:t>está desprovista de incidencia</w:t>
      </w:r>
      <w:r w:rsidR="00843B92" w:rsidRPr="00843B92">
        <w:rPr>
          <w:rFonts w:ascii="Bookman Old Style" w:hAnsi="Bookman Old Style"/>
          <w:spacing w:val="0"/>
          <w:lang w:val="es-CO"/>
        </w:rPr>
        <w:t xml:space="preserve">, pues </w:t>
      </w:r>
      <w:r w:rsidR="00405963">
        <w:rPr>
          <w:rFonts w:ascii="Bookman Old Style" w:hAnsi="Bookman Old Style"/>
          <w:spacing w:val="0"/>
          <w:lang w:val="es-CO"/>
        </w:rPr>
        <w:t xml:space="preserve">la </w:t>
      </w:r>
      <w:r w:rsidR="00843B92" w:rsidRPr="00843B92">
        <w:rPr>
          <w:rFonts w:ascii="Bookman Old Style" w:hAnsi="Bookman Old Style"/>
          <w:spacing w:val="0"/>
          <w:lang w:val="es-CO"/>
        </w:rPr>
        <w:t>actor</w:t>
      </w:r>
      <w:r w:rsidR="00405963">
        <w:rPr>
          <w:rFonts w:ascii="Bookman Old Style" w:hAnsi="Bookman Old Style"/>
          <w:spacing w:val="0"/>
          <w:lang w:val="es-CO"/>
        </w:rPr>
        <w:t>a</w:t>
      </w:r>
      <w:r w:rsidR="00843B92" w:rsidRPr="00843B92">
        <w:rPr>
          <w:rFonts w:ascii="Bookman Old Style" w:hAnsi="Bookman Old Style"/>
          <w:spacing w:val="0"/>
          <w:lang w:val="es-CO"/>
        </w:rPr>
        <w:t xml:space="preserve"> </w:t>
      </w:r>
      <w:r w:rsidR="00843B92">
        <w:rPr>
          <w:rFonts w:ascii="Bookman Old Style" w:hAnsi="Bookman Old Style"/>
          <w:spacing w:val="0"/>
          <w:lang w:val="es-CO"/>
        </w:rPr>
        <w:t xml:space="preserve">erradamente </w:t>
      </w:r>
      <w:r w:rsidR="00843B92" w:rsidRPr="00843B92">
        <w:rPr>
          <w:rFonts w:ascii="Bookman Old Style" w:hAnsi="Bookman Old Style"/>
          <w:spacing w:val="0"/>
          <w:lang w:val="es-CO"/>
        </w:rPr>
        <w:t>da por sentado que</w:t>
      </w:r>
      <w:r w:rsidR="00843B92">
        <w:rPr>
          <w:rFonts w:ascii="Bookman Old Style" w:hAnsi="Bookman Old Style"/>
          <w:spacing w:val="0"/>
          <w:lang w:val="es-CO"/>
        </w:rPr>
        <w:t xml:space="preserve"> de no haber el fallador destacado las inconsistencias      </w:t>
      </w:r>
      <w:r w:rsidR="00843B92">
        <w:rPr>
          <w:rFonts w:ascii="Bookman Old Style" w:hAnsi="Bookman Old Style"/>
          <w:spacing w:val="0"/>
          <w:lang w:val="es-CO"/>
        </w:rPr>
        <w:lastRenderedPageBreak/>
        <w:t>entre las entrevistas</w:t>
      </w:r>
      <w:r w:rsidR="00445612">
        <w:rPr>
          <w:rFonts w:ascii="Bookman Old Style" w:hAnsi="Bookman Old Style"/>
          <w:spacing w:val="0"/>
          <w:lang w:val="es-CO"/>
        </w:rPr>
        <w:t>, a su juicio</w:t>
      </w:r>
      <w:r w:rsidR="00843B92">
        <w:rPr>
          <w:rFonts w:ascii="Bookman Old Style" w:hAnsi="Bookman Old Style"/>
          <w:spacing w:val="0"/>
          <w:lang w:val="es-CO"/>
        </w:rPr>
        <w:t xml:space="preserve"> indebidamente valoradas</w:t>
      </w:r>
      <w:r w:rsidR="00445612">
        <w:rPr>
          <w:rFonts w:ascii="Bookman Old Style" w:hAnsi="Bookman Old Style"/>
          <w:spacing w:val="0"/>
          <w:lang w:val="es-CO"/>
        </w:rPr>
        <w:t xml:space="preserve"> en tanto no fueron incorporadas al proceso,</w:t>
      </w:r>
      <w:r w:rsidR="00843B92">
        <w:rPr>
          <w:rFonts w:ascii="Bookman Old Style" w:hAnsi="Bookman Old Style"/>
          <w:spacing w:val="0"/>
          <w:lang w:val="es-CO"/>
        </w:rPr>
        <w:t xml:space="preserve"> y el testimonio vertido al juicio oral por los procesados</w:t>
      </w:r>
      <w:r w:rsidR="00843B92" w:rsidRPr="00843B92">
        <w:rPr>
          <w:rStyle w:val="Cuerpodeltexto12Negrita16"/>
          <w:rFonts w:ascii="Bookman Old Style" w:hAnsi="Bookman Old Style"/>
          <w:b w:val="0"/>
          <w:i/>
          <w:sz w:val="28"/>
          <w:szCs w:val="28"/>
          <w:lang w:eastAsia="es-ES_tradnl"/>
        </w:rPr>
        <w:t xml:space="preserve"> </w:t>
      </w:r>
      <w:r w:rsidR="00843B92" w:rsidRPr="003E037A">
        <w:rPr>
          <w:rStyle w:val="Cuerpodeltexto12Negrita16"/>
          <w:rFonts w:ascii="Bookman Old Style" w:hAnsi="Bookman Old Style"/>
          <w:b w:val="0"/>
          <w:i/>
          <w:sz w:val="28"/>
          <w:szCs w:val="28"/>
          <w:lang w:eastAsia="es-ES_tradnl"/>
        </w:rPr>
        <w:t xml:space="preserve">SEGUNDO YEBRAIL GALVIS NIETO </w:t>
      </w:r>
      <w:r w:rsidR="00843B92">
        <w:rPr>
          <w:rStyle w:val="Cuerpodeltexto12Negrita16"/>
          <w:rFonts w:ascii="Bookman Old Style" w:hAnsi="Bookman Old Style"/>
          <w:b w:val="0"/>
          <w:i/>
          <w:sz w:val="28"/>
          <w:szCs w:val="28"/>
          <w:lang w:val="es-CO" w:eastAsia="es-ES_tradnl"/>
        </w:rPr>
        <w:t>y</w:t>
      </w:r>
      <w:r w:rsidR="00843B92" w:rsidRPr="003E037A">
        <w:rPr>
          <w:rStyle w:val="Cuerpodeltexto12Negrita16"/>
          <w:rFonts w:ascii="Bookman Old Style" w:hAnsi="Bookman Old Style"/>
          <w:b w:val="0"/>
          <w:i/>
          <w:sz w:val="28"/>
          <w:szCs w:val="28"/>
          <w:lang w:eastAsia="es-ES_tradnl"/>
        </w:rPr>
        <w:t xml:space="preserve"> DIEGO HERNAN MORENO</w:t>
      </w:r>
      <w:r w:rsidR="00843B92">
        <w:rPr>
          <w:rStyle w:val="Cuerpodeltexto12Negrita16"/>
          <w:rFonts w:ascii="Bookman Old Style" w:hAnsi="Bookman Old Style"/>
          <w:b w:val="0"/>
          <w:i/>
          <w:sz w:val="28"/>
          <w:szCs w:val="28"/>
          <w:lang w:eastAsia="es-ES_tradnl"/>
        </w:rPr>
        <w:t xml:space="preserve"> “</w:t>
      </w:r>
      <w:r w:rsidR="00843B92" w:rsidRPr="003E037A">
        <w:rPr>
          <w:rFonts w:ascii="Bookman Old Style" w:hAnsi="Bookman Old Style"/>
          <w:i/>
          <w:szCs w:val="28"/>
          <w:lang w:eastAsia="es-ES_tradnl"/>
        </w:rPr>
        <w:t>otro hubiese sido el resultado del recurso de apelación</w:t>
      </w:r>
      <w:r w:rsidR="00843B92">
        <w:rPr>
          <w:rFonts w:ascii="Bookman Old Style" w:hAnsi="Bookman Old Style"/>
          <w:i/>
          <w:szCs w:val="28"/>
          <w:lang w:eastAsia="es-ES_tradnl"/>
        </w:rPr>
        <w:t xml:space="preserve">” </w:t>
      </w:r>
      <w:r w:rsidR="00843B92">
        <w:rPr>
          <w:rFonts w:ascii="Bookman Old Style" w:hAnsi="Bookman Old Style"/>
          <w:szCs w:val="28"/>
          <w:lang w:eastAsia="es-ES_tradnl"/>
        </w:rPr>
        <w:t xml:space="preserve">por cuanto </w:t>
      </w:r>
      <w:r w:rsidR="00843B92" w:rsidRPr="00843B92">
        <w:rPr>
          <w:rFonts w:ascii="Bookman Old Style" w:hAnsi="Bookman Old Style"/>
          <w:i/>
          <w:szCs w:val="28"/>
          <w:lang w:eastAsia="es-ES_tradnl"/>
        </w:rPr>
        <w:t>“se tendría que aceptar que su testimonio era digno de plena credibilidad y las labores de verificación e inteligencia que se encontraban desarrollando el 11 de marzo habrían sido aceptadas como</w:t>
      </w:r>
      <w:r w:rsidR="00843B92" w:rsidRPr="00843B92">
        <w:rPr>
          <w:rStyle w:val="Cuerpodeltexto12Negrita16"/>
          <w:rFonts w:ascii="Bookman Old Style" w:hAnsi="Bookman Old Style"/>
          <w:i/>
          <w:sz w:val="28"/>
          <w:szCs w:val="28"/>
          <w:lang w:eastAsia="es-ES_tradnl"/>
        </w:rPr>
        <w:t xml:space="preserve"> </w:t>
      </w:r>
      <w:r w:rsidR="00843B92" w:rsidRPr="00843B92">
        <w:rPr>
          <w:rStyle w:val="Cuerpodeltexto12Negrita16"/>
          <w:rFonts w:ascii="Bookman Old Style" w:hAnsi="Bookman Old Style"/>
          <w:b w:val="0"/>
          <w:i/>
          <w:sz w:val="28"/>
          <w:szCs w:val="28"/>
          <w:lang w:eastAsia="es-ES_tradnl"/>
        </w:rPr>
        <w:t>probadas</w:t>
      </w:r>
      <w:r w:rsidR="00843B92" w:rsidRPr="00843B92">
        <w:rPr>
          <w:rFonts w:ascii="Bookman Old Style" w:hAnsi="Bookman Old Style"/>
          <w:i/>
          <w:szCs w:val="28"/>
          <w:lang w:eastAsia="es-ES_tradnl"/>
        </w:rPr>
        <w:t xml:space="preserve"> y por ende no se habría podido afirmar que la presencia de GALVIS NIETO en el terminal de Tunja obedecía a la intención de cometer el delito de secuestro, sino a labores propias de su cargo como suboficial de inteligencia del Batallón Tarqui”</w:t>
      </w:r>
      <w:r w:rsidR="00843B92" w:rsidRPr="00352725">
        <w:rPr>
          <w:rFonts w:ascii="Bookman Old Style" w:hAnsi="Bookman Old Style"/>
          <w:szCs w:val="28"/>
          <w:lang w:eastAsia="es-ES_tradnl"/>
        </w:rPr>
        <w:t>.</w:t>
      </w:r>
    </w:p>
    <w:p w:rsidR="002A4920" w:rsidRPr="00445612" w:rsidRDefault="002A4920">
      <w:pPr>
        <w:pStyle w:val="BodyText"/>
        <w:widowControl w:val="0"/>
        <w:rPr>
          <w:rFonts w:ascii="Bookman Old Style" w:hAnsi="Bookman Old Style"/>
          <w:spacing w:val="0"/>
        </w:rPr>
      </w:pPr>
    </w:p>
    <w:p w:rsidR="006A4113" w:rsidRDefault="009746D7">
      <w:pPr>
        <w:pStyle w:val="BodyText"/>
        <w:widowControl w:val="0"/>
        <w:rPr>
          <w:rFonts w:ascii="Bookman Old Style" w:hAnsi="Bookman Old Style"/>
        </w:rPr>
      </w:pPr>
      <w:r>
        <w:rPr>
          <w:rFonts w:ascii="Bookman Old Style" w:hAnsi="Bookman Old Style"/>
          <w:spacing w:val="0"/>
        </w:rPr>
        <w:tab/>
        <w:t xml:space="preserve">Esta afirmación, sostenida </w:t>
      </w:r>
      <w:r w:rsidR="00843B92">
        <w:rPr>
          <w:rFonts w:ascii="Bookman Old Style" w:hAnsi="Bookman Old Style"/>
          <w:spacing w:val="0"/>
        </w:rPr>
        <w:t>a lo largo del</w:t>
      </w:r>
      <w:r>
        <w:rPr>
          <w:rFonts w:ascii="Bookman Old Style" w:hAnsi="Bookman Old Style"/>
          <w:spacing w:val="0"/>
        </w:rPr>
        <w:t xml:space="preserve"> reproche</w:t>
      </w:r>
      <w:r w:rsidR="00843B92">
        <w:rPr>
          <w:rFonts w:ascii="Bookman Old Style" w:hAnsi="Bookman Old Style"/>
          <w:spacing w:val="0"/>
        </w:rPr>
        <w:t>, no se corresponde con la realidad, pues al revisar el contenido del fallo, concepto que comprende, conforme al principio de unidad inescindible de la sentencia</w:t>
      </w:r>
      <w:r w:rsidR="00445612">
        <w:rPr>
          <w:rFonts w:ascii="Bookman Old Style" w:hAnsi="Bookman Old Style"/>
          <w:spacing w:val="0"/>
        </w:rPr>
        <w:t>,</w:t>
      </w:r>
      <w:r w:rsidR="00843B92">
        <w:rPr>
          <w:rFonts w:ascii="Bookman Old Style" w:hAnsi="Bookman Old Style"/>
          <w:spacing w:val="0"/>
        </w:rPr>
        <w:t xml:space="preserve"> tanto </w:t>
      </w:r>
      <w:r w:rsidR="006A4113">
        <w:rPr>
          <w:rFonts w:ascii="Bookman Old Style" w:hAnsi="Bookman Old Style"/>
          <w:spacing w:val="0"/>
        </w:rPr>
        <w:t xml:space="preserve">el </w:t>
      </w:r>
      <w:r w:rsidR="00843B92">
        <w:rPr>
          <w:rFonts w:ascii="Bookman Old Style" w:hAnsi="Bookman Old Style"/>
          <w:spacing w:val="0"/>
        </w:rPr>
        <w:t xml:space="preserve">de primera como </w:t>
      </w:r>
      <w:r w:rsidR="006A4113">
        <w:rPr>
          <w:rFonts w:ascii="Bookman Old Style" w:hAnsi="Bookman Old Style"/>
          <w:spacing w:val="0"/>
        </w:rPr>
        <w:t xml:space="preserve">el </w:t>
      </w:r>
      <w:r w:rsidR="00843B92">
        <w:rPr>
          <w:rFonts w:ascii="Bookman Old Style" w:hAnsi="Bookman Old Style"/>
          <w:spacing w:val="0"/>
        </w:rPr>
        <w:t xml:space="preserve">de segunda instancia, se encuentra que </w:t>
      </w:r>
      <w:r w:rsidR="00362709">
        <w:rPr>
          <w:rFonts w:ascii="Bookman Old Style" w:hAnsi="Bookman Old Style"/>
          <w:spacing w:val="0"/>
        </w:rPr>
        <w:t xml:space="preserve">la pérdida de credibilidad del testimonio rendido </w:t>
      </w:r>
      <w:r w:rsidR="00843B92">
        <w:rPr>
          <w:rFonts w:ascii="Bookman Old Style" w:hAnsi="Bookman Old Style"/>
          <w:spacing w:val="0"/>
        </w:rPr>
        <w:t xml:space="preserve">por los implicados no </w:t>
      </w:r>
      <w:r w:rsidR="00362709">
        <w:rPr>
          <w:rFonts w:ascii="Bookman Old Style" w:hAnsi="Bookman Old Style"/>
          <w:spacing w:val="0"/>
        </w:rPr>
        <w:t xml:space="preserve">se debió </w:t>
      </w:r>
      <w:r w:rsidR="00843B92">
        <w:rPr>
          <w:rFonts w:ascii="Bookman Old Style" w:hAnsi="Bookman Old Style"/>
          <w:spacing w:val="0"/>
        </w:rPr>
        <w:t xml:space="preserve">exclusivamente </w:t>
      </w:r>
      <w:r w:rsidR="00362709">
        <w:rPr>
          <w:rFonts w:ascii="Bookman Old Style" w:hAnsi="Bookman Old Style"/>
          <w:spacing w:val="0"/>
        </w:rPr>
        <w:t>a</w:t>
      </w:r>
      <w:r w:rsidR="00843B92">
        <w:rPr>
          <w:rFonts w:ascii="Bookman Old Style" w:hAnsi="Bookman Old Style"/>
          <w:spacing w:val="0"/>
        </w:rPr>
        <w:t xml:space="preserve"> las inconsistencias</w:t>
      </w:r>
      <w:r w:rsidR="00362709">
        <w:rPr>
          <w:rFonts w:ascii="Bookman Old Style" w:hAnsi="Bookman Old Style"/>
          <w:spacing w:val="0"/>
        </w:rPr>
        <w:t xml:space="preserve"> que evidenciaba</w:t>
      </w:r>
      <w:r w:rsidR="00595EDB">
        <w:rPr>
          <w:rFonts w:ascii="Bookman Old Style" w:hAnsi="Bookman Old Style"/>
          <w:spacing w:val="0"/>
        </w:rPr>
        <w:t>n</w:t>
      </w:r>
      <w:r w:rsidR="00362709">
        <w:rPr>
          <w:rFonts w:ascii="Bookman Old Style" w:hAnsi="Bookman Old Style"/>
          <w:spacing w:val="0"/>
        </w:rPr>
        <w:t xml:space="preserve"> frente a las entrevistas iniciales, sino </w:t>
      </w:r>
      <w:r w:rsidR="00595EDB">
        <w:rPr>
          <w:rFonts w:ascii="Bookman Old Style" w:hAnsi="Bookman Old Style"/>
          <w:spacing w:val="0"/>
        </w:rPr>
        <w:t>al</w:t>
      </w:r>
      <w:r w:rsidR="00362709">
        <w:rPr>
          <w:rFonts w:ascii="Bookman Old Style" w:hAnsi="Bookman Old Style"/>
          <w:spacing w:val="0"/>
        </w:rPr>
        <w:t xml:space="preserve"> converger otra serie de pruebas que los descalificaban y</w:t>
      </w:r>
      <w:r w:rsidR="006A4113">
        <w:rPr>
          <w:rFonts w:ascii="Bookman Old Style" w:hAnsi="Bookman Old Style"/>
          <w:spacing w:val="0"/>
        </w:rPr>
        <w:t xml:space="preserve"> que</w:t>
      </w:r>
      <w:r w:rsidR="00362709">
        <w:rPr>
          <w:rFonts w:ascii="Bookman Old Style" w:hAnsi="Bookman Old Style"/>
          <w:spacing w:val="0"/>
        </w:rPr>
        <w:t xml:space="preserve">, por el contrario, apuntan hacia su responsabilidad en la ejecución extra judicial de </w:t>
      </w:r>
      <w:r w:rsidR="00362709">
        <w:rPr>
          <w:rFonts w:ascii="Bookman Old Style" w:hAnsi="Bookman Old Style"/>
          <w:i/>
        </w:rPr>
        <w:t>Mauricio Hernández Cuadrado</w:t>
      </w:r>
      <w:r w:rsidR="00362709">
        <w:rPr>
          <w:rFonts w:ascii="Bookman Old Style" w:hAnsi="Bookman Old Style"/>
        </w:rPr>
        <w:t xml:space="preserve">, pruebas cuya apreciación no ataca </w:t>
      </w:r>
      <w:r w:rsidR="00405963">
        <w:rPr>
          <w:rFonts w:ascii="Bookman Old Style" w:hAnsi="Bookman Old Style"/>
        </w:rPr>
        <w:t xml:space="preserve">la libelista </w:t>
      </w:r>
      <w:r w:rsidR="00362709">
        <w:rPr>
          <w:rFonts w:ascii="Bookman Old Style" w:hAnsi="Bookman Old Style"/>
        </w:rPr>
        <w:t xml:space="preserve">en el cargo, en detrimento, como ya se dijo, de la </w:t>
      </w:r>
      <w:r w:rsidR="00362709">
        <w:rPr>
          <w:rFonts w:ascii="Bookman Old Style" w:hAnsi="Bookman Old Style"/>
        </w:rPr>
        <w:lastRenderedPageBreak/>
        <w:t xml:space="preserve">trascendencia del reparo y </w:t>
      </w:r>
      <w:r w:rsidR="00445612">
        <w:rPr>
          <w:rFonts w:ascii="Bookman Old Style" w:hAnsi="Bookman Old Style"/>
        </w:rPr>
        <w:t xml:space="preserve">de su correlativa </w:t>
      </w:r>
      <w:r w:rsidR="00362709">
        <w:rPr>
          <w:rFonts w:ascii="Bookman Old Style" w:hAnsi="Bookman Old Style"/>
        </w:rPr>
        <w:t>admisión.</w:t>
      </w:r>
    </w:p>
    <w:p w:rsidR="006A4113" w:rsidRDefault="006A4113">
      <w:pPr>
        <w:pStyle w:val="BodyText"/>
        <w:widowControl w:val="0"/>
        <w:rPr>
          <w:rFonts w:ascii="Bookman Old Style" w:hAnsi="Bookman Old Style"/>
        </w:rPr>
      </w:pPr>
    </w:p>
    <w:p w:rsidR="00B05792" w:rsidRDefault="00585D49" w:rsidP="00B05792">
      <w:pPr>
        <w:pStyle w:val="BodyText"/>
        <w:widowControl w:val="0"/>
        <w:ind w:firstLine="709"/>
        <w:rPr>
          <w:rFonts w:ascii="Bookman Old Style" w:hAnsi="Bookman Old Style"/>
        </w:rPr>
      </w:pPr>
      <w:r>
        <w:rPr>
          <w:rFonts w:ascii="Bookman Old Style" w:hAnsi="Bookman Old Style"/>
        </w:rPr>
        <w:t>Así, por ejemplo, en el fallo de primer grado fueron</w:t>
      </w:r>
      <w:r w:rsidRPr="00F866BC">
        <w:rPr>
          <w:rFonts w:ascii="Bookman Old Style" w:hAnsi="Bookman Old Style"/>
        </w:rPr>
        <w:t xml:space="preserve"> concluyentes en ese sentido los testimonios de </w:t>
      </w:r>
      <w:r w:rsidRPr="00F866BC">
        <w:rPr>
          <w:rFonts w:ascii="Bookman Old Style" w:hAnsi="Bookman Old Style"/>
          <w:i/>
        </w:rPr>
        <w:t>William Alex</w:t>
      </w:r>
      <w:r>
        <w:rPr>
          <w:rFonts w:ascii="Bookman Old Style" w:hAnsi="Bookman Old Style"/>
          <w:i/>
        </w:rPr>
        <w:t>a</w:t>
      </w:r>
      <w:r w:rsidRPr="00F866BC">
        <w:rPr>
          <w:rFonts w:ascii="Bookman Old Style" w:hAnsi="Bookman Old Style"/>
          <w:i/>
        </w:rPr>
        <w:t>nder Ramírez Chaparro</w:t>
      </w:r>
      <w:r w:rsidRPr="00F866BC">
        <w:rPr>
          <w:rFonts w:ascii="Bookman Old Style" w:hAnsi="Bookman Old Style"/>
        </w:rPr>
        <w:t xml:space="preserve"> y </w:t>
      </w:r>
      <w:r w:rsidRPr="00F866BC">
        <w:rPr>
          <w:rFonts w:ascii="Bookman Old Style" w:hAnsi="Bookman Old Style"/>
          <w:i/>
        </w:rPr>
        <w:t>Yerson Andrés Muñoz Botero</w:t>
      </w:r>
      <w:r>
        <w:rPr>
          <w:rFonts w:ascii="Bookman Old Style" w:hAnsi="Bookman Old Style"/>
        </w:rPr>
        <w:t xml:space="preserve">, respecto de los cuales se señaló:   </w:t>
      </w:r>
    </w:p>
    <w:p w:rsidR="00B05792" w:rsidRDefault="00B05792" w:rsidP="00F866BC">
      <w:pPr>
        <w:pStyle w:val="BodyText"/>
        <w:widowControl w:val="0"/>
        <w:ind w:firstLine="709"/>
        <w:rPr>
          <w:rFonts w:ascii="Bookman Old Style" w:hAnsi="Bookman Old Style"/>
        </w:rPr>
      </w:pPr>
    </w:p>
    <w:p w:rsidR="00EB17A4" w:rsidRPr="00926022" w:rsidRDefault="00F866BC" w:rsidP="00926022">
      <w:pPr>
        <w:pStyle w:val="Cuerpodeltexto0"/>
        <w:shd w:val="clear" w:color="auto" w:fill="auto"/>
        <w:tabs>
          <w:tab w:val="left" w:pos="7938"/>
        </w:tabs>
        <w:spacing w:line="240" w:lineRule="auto"/>
        <w:ind w:left="709" w:right="-91" w:firstLine="0"/>
        <w:rPr>
          <w:rFonts w:ascii="Bookman Old Style" w:hAnsi="Bookman Old Style"/>
          <w:i/>
          <w:sz w:val="24"/>
          <w:szCs w:val="24"/>
        </w:rPr>
      </w:pPr>
      <w:r w:rsidRPr="00926022">
        <w:rPr>
          <w:rFonts w:ascii="Bookman Old Style" w:hAnsi="Bookman Old Style"/>
          <w:i/>
          <w:sz w:val="24"/>
          <w:szCs w:val="24"/>
        </w:rPr>
        <w:t>“</w:t>
      </w:r>
      <w:r w:rsidR="00EB17A4" w:rsidRPr="00926022">
        <w:rPr>
          <w:rFonts w:ascii="Bookman Old Style" w:hAnsi="Bookman Old Style"/>
          <w:i/>
          <w:sz w:val="24"/>
          <w:szCs w:val="24"/>
        </w:rPr>
        <w:t xml:space="preserve">Los anteriores hechos </w:t>
      </w:r>
      <w:r w:rsidRPr="00926022">
        <w:rPr>
          <w:rFonts w:ascii="Bookman Old Style" w:hAnsi="Bookman Old Style"/>
          <w:sz w:val="24"/>
          <w:szCs w:val="24"/>
        </w:rPr>
        <w:t xml:space="preserve">(en cuanto a que </w:t>
      </w:r>
      <w:r w:rsidRPr="00926022">
        <w:rPr>
          <w:rFonts w:ascii="Bookman Old Style" w:hAnsi="Bookman Old Style"/>
          <w:i/>
          <w:sz w:val="24"/>
          <w:szCs w:val="24"/>
        </w:rPr>
        <w:t>Hernández Cuadrado</w:t>
      </w:r>
      <w:r w:rsidRPr="00926022">
        <w:rPr>
          <w:rFonts w:ascii="Bookman Old Style" w:hAnsi="Bookman Old Style"/>
          <w:sz w:val="24"/>
          <w:szCs w:val="24"/>
        </w:rPr>
        <w:t xml:space="preserve"> fue ejecutado por los implicados) </w:t>
      </w:r>
      <w:r w:rsidR="00EB17A4" w:rsidRPr="00926022">
        <w:rPr>
          <w:rFonts w:ascii="Bookman Old Style" w:hAnsi="Bookman Old Style"/>
          <w:i/>
          <w:sz w:val="24"/>
          <w:szCs w:val="24"/>
        </w:rPr>
        <w:t xml:space="preserve">se afirman sustentándose en diferentes pruebas como son la identificación en juicio oral de DIEGO HERNAN MORENO </w:t>
      </w:r>
      <w:r w:rsidR="00EB17A4" w:rsidRPr="00106991">
        <w:rPr>
          <w:rFonts w:ascii="Bookman Old Style" w:hAnsi="Bookman Old Style"/>
          <w:i/>
          <w:sz w:val="24"/>
          <w:szCs w:val="24"/>
          <w:u w:val="single"/>
        </w:rPr>
        <w:t xml:space="preserve">por parte de </w:t>
      </w:r>
      <w:r w:rsidRPr="00106991">
        <w:rPr>
          <w:rFonts w:ascii="Bookman Old Style" w:hAnsi="Bookman Old Style"/>
          <w:i/>
          <w:sz w:val="24"/>
          <w:szCs w:val="24"/>
          <w:u w:val="single"/>
        </w:rPr>
        <w:t xml:space="preserve">William Aléxander Ramírez Chaparro </w:t>
      </w:r>
      <w:r w:rsidR="00EB17A4" w:rsidRPr="00106991">
        <w:rPr>
          <w:rFonts w:ascii="Bookman Old Style" w:hAnsi="Bookman Old Style"/>
          <w:i/>
          <w:sz w:val="24"/>
          <w:szCs w:val="24"/>
          <w:u w:val="single"/>
        </w:rPr>
        <w:t xml:space="preserve">y </w:t>
      </w:r>
      <w:r w:rsidRPr="00106991">
        <w:rPr>
          <w:rFonts w:ascii="Bookman Old Style" w:hAnsi="Bookman Old Style"/>
          <w:i/>
          <w:sz w:val="24"/>
          <w:szCs w:val="24"/>
          <w:u w:val="single"/>
        </w:rPr>
        <w:t>Yerson Andrés Muñoz Botero</w:t>
      </w:r>
      <w:r w:rsidR="00EB17A4" w:rsidRPr="00926022">
        <w:rPr>
          <w:rFonts w:ascii="Bookman Old Style" w:hAnsi="Bookman Old Style"/>
          <w:i/>
          <w:sz w:val="24"/>
          <w:szCs w:val="24"/>
        </w:rPr>
        <w:t xml:space="preserve">, y de SEGUNDO YEBRAIL GALVIS </w:t>
      </w:r>
      <w:r w:rsidR="00EB17A4" w:rsidRPr="00106991">
        <w:rPr>
          <w:rFonts w:ascii="Bookman Old Style" w:hAnsi="Bookman Old Style"/>
          <w:i/>
          <w:sz w:val="24"/>
          <w:szCs w:val="24"/>
          <w:u w:val="single"/>
        </w:rPr>
        <w:t xml:space="preserve">por parte de </w:t>
      </w:r>
      <w:r w:rsidRPr="00106991">
        <w:rPr>
          <w:rFonts w:ascii="Bookman Old Style" w:hAnsi="Bookman Old Style"/>
          <w:i/>
          <w:sz w:val="24"/>
          <w:szCs w:val="24"/>
          <w:u w:val="single"/>
        </w:rPr>
        <w:t>Muñoz Botero</w:t>
      </w:r>
      <w:r w:rsidR="00EB17A4" w:rsidRPr="00926022">
        <w:rPr>
          <w:rFonts w:ascii="Bookman Old Style" w:hAnsi="Bookman Old Style"/>
          <w:i/>
          <w:sz w:val="24"/>
          <w:szCs w:val="24"/>
        </w:rPr>
        <w:t>, quienes de forma clara, concisa y coincidente colocan a los acusados el 11 de marzo de 2008 en las horas de la noche a las afueras del terminal de transporte de Tunja,</w:t>
      </w:r>
      <w:r w:rsidR="00EB17A4" w:rsidRPr="00926022">
        <w:rPr>
          <w:rFonts w:ascii="Bookman Old Style" w:hAnsi="Bookman Old Style"/>
          <w:i/>
          <w:sz w:val="24"/>
          <w:szCs w:val="24"/>
          <w:u w:val="single"/>
        </w:rPr>
        <w:t xml:space="preserve"> con lo que se contradice el decir de los enjuiciados de diferentes formas</w:t>
      </w:r>
      <w:r w:rsidR="00EB17A4" w:rsidRPr="00926022">
        <w:rPr>
          <w:rFonts w:ascii="Bookman Old Style" w:hAnsi="Bookman Old Style"/>
          <w:i/>
          <w:sz w:val="24"/>
          <w:szCs w:val="24"/>
        </w:rPr>
        <w:t>, como son:</w:t>
      </w:r>
    </w:p>
    <w:p w:rsidR="00F866BC" w:rsidRPr="00926022" w:rsidRDefault="00F866BC" w:rsidP="00926022">
      <w:pPr>
        <w:pStyle w:val="Cuerpodeltexto0"/>
        <w:shd w:val="clear" w:color="auto" w:fill="auto"/>
        <w:tabs>
          <w:tab w:val="left" w:pos="7938"/>
        </w:tabs>
        <w:spacing w:line="240" w:lineRule="auto"/>
        <w:ind w:left="709" w:right="-91" w:firstLine="0"/>
        <w:rPr>
          <w:rFonts w:ascii="Bookman Old Style" w:hAnsi="Bookman Old Style"/>
          <w:i/>
          <w:sz w:val="24"/>
          <w:szCs w:val="24"/>
        </w:rPr>
      </w:pPr>
    </w:p>
    <w:p w:rsidR="00EB17A4" w:rsidRPr="00926022" w:rsidRDefault="00926022" w:rsidP="00926022">
      <w:pPr>
        <w:pStyle w:val="Cuerpodeltexto0"/>
        <w:shd w:val="clear" w:color="auto" w:fill="auto"/>
        <w:tabs>
          <w:tab w:val="left" w:pos="726"/>
          <w:tab w:val="left" w:pos="7938"/>
        </w:tabs>
        <w:spacing w:line="240" w:lineRule="auto"/>
        <w:ind w:left="709" w:right="-91" w:firstLine="0"/>
        <w:rPr>
          <w:rFonts w:ascii="Bookman Old Style" w:hAnsi="Bookman Old Style"/>
          <w:i/>
          <w:sz w:val="24"/>
          <w:szCs w:val="24"/>
        </w:rPr>
      </w:pPr>
      <w:r>
        <w:rPr>
          <w:rFonts w:ascii="Bookman Old Style" w:hAnsi="Bookman Old Style"/>
          <w:i/>
          <w:sz w:val="24"/>
          <w:szCs w:val="24"/>
        </w:rPr>
        <w:t xml:space="preserve">1. </w:t>
      </w:r>
      <w:r w:rsidR="00EB17A4" w:rsidRPr="00926022">
        <w:rPr>
          <w:rFonts w:ascii="Bookman Old Style" w:hAnsi="Bookman Old Style"/>
          <w:i/>
          <w:sz w:val="24"/>
          <w:szCs w:val="24"/>
        </w:rPr>
        <w:t>En que sí estaba el cabo MORENO junto al soldado profesional SEGUNDO YEBRAIL GALVIS en la capital boyacense;</w:t>
      </w:r>
    </w:p>
    <w:p w:rsidR="00F866BC" w:rsidRDefault="00F866BC" w:rsidP="00926022">
      <w:pPr>
        <w:pStyle w:val="Cuerpodeltexto0"/>
        <w:shd w:val="clear" w:color="auto" w:fill="auto"/>
        <w:tabs>
          <w:tab w:val="left" w:pos="726"/>
          <w:tab w:val="left" w:pos="7938"/>
        </w:tabs>
        <w:spacing w:line="240" w:lineRule="auto"/>
        <w:ind w:left="709" w:right="-91" w:firstLine="0"/>
        <w:rPr>
          <w:rFonts w:ascii="Bookman Old Style" w:hAnsi="Bookman Old Style"/>
          <w:i/>
          <w:sz w:val="24"/>
          <w:szCs w:val="24"/>
        </w:rPr>
      </w:pPr>
    </w:p>
    <w:p w:rsidR="00EB17A4" w:rsidRPr="00926022" w:rsidRDefault="00926022" w:rsidP="00926022">
      <w:pPr>
        <w:pStyle w:val="Cuerpodeltexto0"/>
        <w:shd w:val="clear" w:color="auto" w:fill="auto"/>
        <w:tabs>
          <w:tab w:val="left" w:pos="745"/>
          <w:tab w:val="left" w:pos="7938"/>
        </w:tabs>
        <w:spacing w:line="240" w:lineRule="auto"/>
        <w:ind w:left="709" w:right="-91" w:firstLine="0"/>
        <w:rPr>
          <w:rFonts w:ascii="Bookman Old Style" w:hAnsi="Bookman Old Style"/>
          <w:i/>
          <w:sz w:val="24"/>
          <w:szCs w:val="24"/>
        </w:rPr>
      </w:pPr>
      <w:r>
        <w:rPr>
          <w:rFonts w:ascii="Bookman Old Style" w:hAnsi="Bookman Old Style"/>
          <w:i/>
          <w:sz w:val="24"/>
          <w:szCs w:val="24"/>
        </w:rPr>
        <w:t xml:space="preserve">2. </w:t>
      </w:r>
      <w:r w:rsidR="00EB17A4" w:rsidRPr="00926022">
        <w:rPr>
          <w:rFonts w:ascii="Bookman Old Style" w:hAnsi="Bookman Old Style"/>
          <w:i/>
          <w:sz w:val="24"/>
          <w:szCs w:val="24"/>
        </w:rPr>
        <w:t xml:space="preserve">Refiere en su testimonio SEGUNDO YEBRAIL GALVIS que no entabló ningún tipo de comunicación con </w:t>
      </w:r>
      <w:r w:rsidR="00F866BC" w:rsidRPr="00926022">
        <w:rPr>
          <w:rFonts w:ascii="Bookman Old Style" w:hAnsi="Bookman Old Style"/>
          <w:i/>
          <w:sz w:val="24"/>
          <w:szCs w:val="24"/>
        </w:rPr>
        <w:t>Mauricio Hernández Cuadrado</w:t>
      </w:r>
      <w:r w:rsidR="00EB17A4" w:rsidRPr="00926022">
        <w:rPr>
          <w:rFonts w:ascii="Bookman Old Style" w:hAnsi="Bookman Old Style"/>
          <w:i/>
          <w:sz w:val="24"/>
          <w:szCs w:val="24"/>
        </w:rPr>
        <w:t>, lo cual no es cierto pues no solo habló con él sino que luego de ofrecerle trabajo se fueron juntos; y,</w:t>
      </w:r>
    </w:p>
    <w:p w:rsidR="00F866BC" w:rsidRPr="00926022" w:rsidRDefault="00F866BC" w:rsidP="00926022">
      <w:pPr>
        <w:pStyle w:val="ListParagraph"/>
        <w:tabs>
          <w:tab w:val="left" w:pos="7938"/>
        </w:tabs>
        <w:ind w:left="709" w:right="-91"/>
        <w:rPr>
          <w:rFonts w:ascii="Bookman Old Style" w:hAnsi="Bookman Old Style"/>
          <w:i/>
          <w:sz w:val="24"/>
          <w:szCs w:val="24"/>
          <w:lang w:val="es-CO"/>
        </w:rPr>
      </w:pPr>
    </w:p>
    <w:p w:rsidR="00EB17A4" w:rsidRPr="00926022" w:rsidRDefault="00926022" w:rsidP="00926022">
      <w:pPr>
        <w:pStyle w:val="Cuerpodeltexto0"/>
        <w:shd w:val="clear" w:color="auto" w:fill="auto"/>
        <w:tabs>
          <w:tab w:val="left" w:pos="730"/>
          <w:tab w:val="left" w:pos="7938"/>
        </w:tabs>
        <w:spacing w:line="240" w:lineRule="auto"/>
        <w:ind w:left="709" w:right="-91" w:firstLine="0"/>
        <w:rPr>
          <w:rFonts w:ascii="Bookman Old Style" w:hAnsi="Bookman Old Style"/>
          <w:i/>
          <w:sz w:val="24"/>
          <w:szCs w:val="24"/>
        </w:rPr>
      </w:pPr>
      <w:r>
        <w:rPr>
          <w:rFonts w:ascii="Bookman Old Style" w:hAnsi="Bookman Old Style"/>
          <w:i/>
          <w:sz w:val="24"/>
          <w:szCs w:val="24"/>
        </w:rPr>
        <w:t xml:space="preserve">3. </w:t>
      </w:r>
      <w:r w:rsidR="00EB17A4" w:rsidRPr="00926022">
        <w:rPr>
          <w:rFonts w:ascii="Bookman Old Style" w:hAnsi="Bookman Old Style"/>
          <w:i/>
          <w:sz w:val="24"/>
          <w:szCs w:val="24"/>
        </w:rPr>
        <w:t xml:space="preserve">Que los procesados no se transportaban en motos sino que iban en el carro de DIEGO HERNAN MORENO, que si bien no hay claridad en su marca sí lo diferencian claramente por el color y tener un </w:t>
      </w:r>
      <w:r w:rsidR="00F866BC" w:rsidRPr="00926022">
        <w:rPr>
          <w:rFonts w:ascii="Bookman Old Style" w:hAnsi="Bookman Old Style"/>
          <w:i/>
          <w:sz w:val="24"/>
          <w:szCs w:val="24"/>
        </w:rPr>
        <w:t>‘</w:t>
      </w:r>
      <w:r w:rsidR="00EB17A4" w:rsidRPr="00926022">
        <w:rPr>
          <w:rFonts w:ascii="Bookman Old Style" w:hAnsi="Bookman Old Style"/>
          <w:i/>
          <w:sz w:val="24"/>
          <w:szCs w:val="24"/>
        </w:rPr>
        <w:t>spoíler</w:t>
      </w:r>
      <w:r w:rsidR="00F866BC" w:rsidRPr="00926022">
        <w:rPr>
          <w:rFonts w:ascii="Bookman Old Style" w:hAnsi="Bookman Old Style"/>
          <w:i/>
          <w:sz w:val="24"/>
          <w:szCs w:val="24"/>
        </w:rPr>
        <w:t>’</w:t>
      </w:r>
      <w:r w:rsidR="00EB17A4" w:rsidRPr="00926022">
        <w:rPr>
          <w:rFonts w:ascii="Bookman Old Style" w:hAnsi="Bookman Old Style"/>
          <w:i/>
          <w:sz w:val="24"/>
          <w:szCs w:val="24"/>
        </w:rPr>
        <w:t xml:space="preserve"> trasero.</w:t>
      </w:r>
    </w:p>
    <w:p w:rsidR="00F866BC" w:rsidRPr="00926022" w:rsidRDefault="00F866BC" w:rsidP="00405963">
      <w:pPr>
        <w:pStyle w:val="ListParagraph"/>
        <w:ind w:left="709"/>
        <w:rPr>
          <w:rFonts w:ascii="Bookman Old Style" w:hAnsi="Bookman Old Style"/>
          <w:i/>
          <w:sz w:val="24"/>
          <w:szCs w:val="24"/>
        </w:rPr>
      </w:pPr>
    </w:p>
    <w:p w:rsidR="00F866BC" w:rsidRPr="00926022" w:rsidRDefault="00EB17A4" w:rsidP="00405963">
      <w:pPr>
        <w:pStyle w:val="Cuerpodeltexto0"/>
        <w:shd w:val="clear" w:color="auto" w:fill="auto"/>
        <w:tabs>
          <w:tab w:val="left" w:pos="7938"/>
        </w:tabs>
        <w:spacing w:line="240" w:lineRule="auto"/>
        <w:ind w:left="709" w:right="-91" w:firstLine="0"/>
        <w:rPr>
          <w:rFonts w:ascii="Bookman Old Style" w:hAnsi="Bookman Old Style"/>
          <w:i/>
          <w:sz w:val="24"/>
          <w:szCs w:val="24"/>
        </w:rPr>
      </w:pPr>
      <w:r w:rsidRPr="00926022">
        <w:rPr>
          <w:rFonts w:ascii="Bookman Old Style" w:hAnsi="Bookman Old Style"/>
          <w:i/>
          <w:sz w:val="24"/>
          <w:szCs w:val="24"/>
        </w:rPr>
        <w:t xml:space="preserve">Debe aclararse que dentro del juicio oral el señor </w:t>
      </w:r>
      <w:r w:rsidR="00C91543" w:rsidRPr="00926022">
        <w:rPr>
          <w:rFonts w:ascii="Bookman Old Style" w:hAnsi="Bookman Old Style"/>
          <w:i/>
          <w:sz w:val="24"/>
          <w:szCs w:val="24"/>
        </w:rPr>
        <w:t xml:space="preserve">William Aléxander Ramírez Chaparro </w:t>
      </w:r>
      <w:r w:rsidRPr="00926022">
        <w:rPr>
          <w:rFonts w:ascii="Bookman Old Style" w:hAnsi="Bookman Old Style"/>
          <w:i/>
          <w:sz w:val="24"/>
          <w:szCs w:val="24"/>
        </w:rPr>
        <w:t>identificó a DIEGO HERNAN MORENO como el señor gordo del que habló en la entrevista realizada el 27 de marzo de 2008, ante el señor G</w:t>
      </w:r>
      <w:r w:rsidR="00C91543" w:rsidRPr="00926022">
        <w:rPr>
          <w:rFonts w:ascii="Bookman Old Style" w:hAnsi="Bookman Old Style"/>
          <w:i/>
          <w:sz w:val="24"/>
          <w:szCs w:val="24"/>
        </w:rPr>
        <w:t xml:space="preserve">ilberto Rojas </w:t>
      </w:r>
      <w:r w:rsidRPr="00926022">
        <w:rPr>
          <w:rFonts w:ascii="Bookman Old Style" w:hAnsi="Bookman Old Style"/>
          <w:i/>
          <w:sz w:val="24"/>
          <w:szCs w:val="24"/>
        </w:rPr>
        <w:t>J</w:t>
      </w:r>
      <w:r w:rsidR="00C91543" w:rsidRPr="00926022">
        <w:rPr>
          <w:rFonts w:ascii="Bookman Old Style" w:hAnsi="Bookman Old Style"/>
          <w:i/>
          <w:sz w:val="24"/>
          <w:szCs w:val="24"/>
        </w:rPr>
        <w:t>iménez</w:t>
      </w:r>
      <w:r w:rsidRPr="00926022">
        <w:rPr>
          <w:rFonts w:ascii="Bookman Old Style" w:hAnsi="Bookman Old Style"/>
          <w:i/>
          <w:sz w:val="24"/>
          <w:szCs w:val="24"/>
        </w:rPr>
        <w:t xml:space="preserve"> (Prueba No. 7 de </w:t>
      </w:r>
      <w:smartTag w:uri="urn:schemas-microsoft-com:office:smarttags" w:element="PersonName">
        <w:smartTagPr>
          <w:attr w:name="ProductID" w:val="la Fiscal￭a"/>
        </w:smartTagPr>
        <w:r w:rsidRPr="00926022">
          <w:rPr>
            <w:rFonts w:ascii="Bookman Old Style" w:hAnsi="Bookman Old Style"/>
            <w:i/>
            <w:sz w:val="24"/>
            <w:szCs w:val="24"/>
          </w:rPr>
          <w:t>la Fiscalía</w:t>
        </w:r>
      </w:smartTag>
      <w:r w:rsidRPr="00926022">
        <w:rPr>
          <w:rFonts w:ascii="Bookman Old Style" w:hAnsi="Bookman Old Style"/>
          <w:i/>
          <w:sz w:val="24"/>
          <w:szCs w:val="24"/>
        </w:rPr>
        <w:t xml:space="preserve">), identificación que la defensa desestima al considerar que su defendido no posee tal característica física, pero que gracias a la inmediación de las actuaciones procesales que rigen el sistema penal acusatorio, no surten el efecto deseado por la parte, pues para este </w:t>
      </w:r>
      <w:r w:rsidRPr="00926022">
        <w:rPr>
          <w:rFonts w:ascii="Bookman Old Style" w:hAnsi="Bookman Old Style"/>
          <w:i/>
          <w:sz w:val="24"/>
          <w:szCs w:val="24"/>
        </w:rPr>
        <w:lastRenderedPageBreak/>
        <w:t xml:space="preserve">Despacho el procesado no es delgado y su contextura si es ancha, además que el testigo aclaró dentro de la audiencia que para él si era una persona gorda la que estaba identificando. También trata de desatender lo dicho por </w:t>
      </w:r>
      <w:r w:rsidR="00C91543" w:rsidRPr="00926022">
        <w:rPr>
          <w:rFonts w:ascii="Bookman Old Style" w:hAnsi="Bookman Old Style"/>
          <w:i/>
          <w:sz w:val="24"/>
          <w:szCs w:val="24"/>
        </w:rPr>
        <w:t>William Aléxander</w:t>
      </w:r>
      <w:r w:rsidRPr="00926022">
        <w:rPr>
          <w:rFonts w:ascii="Bookman Old Style" w:hAnsi="Bookman Old Style"/>
          <w:i/>
          <w:sz w:val="24"/>
          <w:szCs w:val="24"/>
        </w:rPr>
        <w:t>, porque este fue militar hace años y da a entender que M</w:t>
      </w:r>
      <w:r w:rsidR="00F866BC" w:rsidRPr="00926022">
        <w:rPr>
          <w:rFonts w:ascii="Bookman Old Style" w:hAnsi="Bookman Old Style"/>
          <w:i/>
          <w:sz w:val="24"/>
          <w:szCs w:val="24"/>
        </w:rPr>
        <w:t xml:space="preserve">auricio </w:t>
      </w:r>
      <w:r w:rsidRPr="00926022">
        <w:rPr>
          <w:rFonts w:ascii="Bookman Old Style" w:hAnsi="Bookman Old Style"/>
          <w:i/>
          <w:sz w:val="24"/>
          <w:szCs w:val="24"/>
        </w:rPr>
        <w:t>estaba al servicio de exmil</w:t>
      </w:r>
      <w:r w:rsidR="00F866BC" w:rsidRPr="00926022">
        <w:rPr>
          <w:rFonts w:ascii="Bookman Old Style" w:hAnsi="Bookman Old Style"/>
          <w:i/>
          <w:sz w:val="24"/>
          <w:szCs w:val="24"/>
        </w:rPr>
        <w:t>i</w:t>
      </w:r>
      <w:r w:rsidRPr="00926022">
        <w:rPr>
          <w:rFonts w:ascii="Bookman Old Style" w:hAnsi="Bookman Old Style"/>
          <w:i/>
          <w:sz w:val="24"/>
          <w:szCs w:val="24"/>
        </w:rPr>
        <w:t>tares infectos como</w:t>
      </w:r>
      <w:r w:rsidR="00F866BC" w:rsidRPr="00926022">
        <w:rPr>
          <w:rFonts w:ascii="Bookman Old Style" w:hAnsi="Bookman Old Style"/>
          <w:i/>
          <w:sz w:val="24"/>
          <w:szCs w:val="24"/>
        </w:rPr>
        <w:t xml:space="preserve"> correo humano, afirmación sin ningún respaldo probatorio”</w:t>
      </w:r>
      <w:r w:rsidR="00F866BC" w:rsidRPr="00926022">
        <w:rPr>
          <w:rStyle w:val="FootnoteReference"/>
          <w:rFonts w:ascii="Bookman Old Style" w:hAnsi="Bookman Old Style"/>
          <w:sz w:val="24"/>
          <w:szCs w:val="24"/>
        </w:rPr>
        <w:footnoteReference w:id="1"/>
      </w:r>
      <w:r w:rsidR="004A16B1" w:rsidRPr="00926022">
        <w:rPr>
          <w:rFonts w:ascii="Bookman Old Style" w:hAnsi="Bookman Old Style"/>
          <w:i/>
          <w:sz w:val="24"/>
          <w:szCs w:val="24"/>
        </w:rPr>
        <w:t xml:space="preserve"> </w:t>
      </w:r>
      <w:r w:rsidR="004A16B1" w:rsidRPr="00926022">
        <w:rPr>
          <w:rFonts w:ascii="Bookman Old Style" w:hAnsi="Bookman Old Style"/>
          <w:sz w:val="24"/>
          <w:szCs w:val="24"/>
        </w:rPr>
        <w:t>(subraya</w:t>
      </w:r>
      <w:r w:rsidR="003B05F9">
        <w:rPr>
          <w:rFonts w:ascii="Bookman Old Style" w:hAnsi="Bookman Old Style"/>
          <w:sz w:val="24"/>
          <w:szCs w:val="24"/>
        </w:rPr>
        <w:t>s</w:t>
      </w:r>
      <w:r w:rsidR="004A16B1" w:rsidRPr="00926022">
        <w:rPr>
          <w:rFonts w:ascii="Bookman Old Style" w:hAnsi="Bookman Old Style"/>
          <w:sz w:val="24"/>
          <w:szCs w:val="24"/>
        </w:rPr>
        <w:t xml:space="preserve"> fuera de texto)</w:t>
      </w:r>
      <w:r w:rsidR="00F866BC" w:rsidRPr="00926022">
        <w:rPr>
          <w:rFonts w:ascii="Bookman Old Style" w:hAnsi="Bookman Old Style"/>
          <w:i/>
          <w:sz w:val="24"/>
          <w:szCs w:val="24"/>
        </w:rPr>
        <w:t>.</w:t>
      </w:r>
    </w:p>
    <w:p w:rsidR="002A4920" w:rsidRPr="00926022" w:rsidRDefault="002A4920" w:rsidP="00405963">
      <w:pPr>
        <w:pStyle w:val="BodyText"/>
        <w:widowControl w:val="0"/>
        <w:spacing w:line="240" w:lineRule="auto"/>
        <w:ind w:left="709"/>
        <w:rPr>
          <w:rFonts w:ascii="Bookman Old Style" w:hAnsi="Bookman Old Style"/>
          <w:spacing w:val="0"/>
          <w:sz w:val="24"/>
          <w:szCs w:val="24"/>
          <w:lang w:val="es-CO"/>
        </w:rPr>
      </w:pPr>
    </w:p>
    <w:p w:rsidR="002A4920" w:rsidRDefault="00C91543" w:rsidP="00405963">
      <w:pPr>
        <w:pStyle w:val="BodyText"/>
        <w:widowControl w:val="0"/>
        <w:rPr>
          <w:rFonts w:ascii="Bookman Old Style" w:hAnsi="Bookman Old Style"/>
        </w:rPr>
      </w:pPr>
      <w:r>
        <w:rPr>
          <w:rFonts w:ascii="Bookman Old Style" w:hAnsi="Bookman Old Style"/>
          <w:spacing w:val="0"/>
        </w:rPr>
        <w:tab/>
        <w:t xml:space="preserve">Igualmente, por el análisis </w:t>
      </w:r>
      <w:r>
        <w:rPr>
          <w:rFonts w:ascii="Bookman Old Style" w:hAnsi="Bookman Old Style"/>
          <w:i/>
          <w:spacing w:val="0"/>
        </w:rPr>
        <w:t xml:space="preserve">link </w:t>
      </w:r>
      <w:r>
        <w:rPr>
          <w:rFonts w:ascii="Bookman Old Style" w:hAnsi="Bookman Old Style"/>
          <w:spacing w:val="0"/>
        </w:rPr>
        <w:t xml:space="preserve">de los teléfonos móviles de los sindicados, </w:t>
      </w:r>
      <w:r w:rsidR="00445612">
        <w:rPr>
          <w:rFonts w:ascii="Bookman Old Style" w:hAnsi="Bookman Old Style"/>
          <w:spacing w:val="0"/>
        </w:rPr>
        <w:t xml:space="preserve">que permitió </w:t>
      </w:r>
      <w:r>
        <w:rPr>
          <w:rFonts w:ascii="Bookman Old Style" w:hAnsi="Bookman Old Style"/>
          <w:spacing w:val="0"/>
        </w:rPr>
        <w:t xml:space="preserve">establecer su desplazamiento de la ciudad de Tunja al municipio en donde fue hallado el cadáver de </w:t>
      </w:r>
      <w:r>
        <w:rPr>
          <w:rFonts w:ascii="Bookman Old Style" w:hAnsi="Bookman Old Style"/>
          <w:i/>
        </w:rPr>
        <w:t>Hernández Cuadrado</w:t>
      </w:r>
      <w:r w:rsidR="00445612">
        <w:rPr>
          <w:rFonts w:ascii="Bookman Old Style" w:hAnsi="Bookman Old Style"/>
        </w:rPr>
        <w:t xml:space="preserve">, sobre lo cual dijo </w:t>
      </w:r>
      <w:r>
        <w:rPr>
          <w:rFonts w:ascii="Bookman Old Style" w:hAnsi="Bookman Old Style"/>
        </w:rPr>
        <w:t xml:space="preserve">el </w:t>
      </w:r>
      <w:r>
        <w:rPr>
          <w:rFonts w:ascii="Bookman Old Style" w:hAnsi="Bookman Old Style"/>
          <w:i/>
        </w:rPr>
        <w:t>a quo</w:t>
      </w:r>
      <w:r>
        <w:rPr>
          <w:rFonts w:ascii="Bookman Old Style" w:hAnsi="Bookman Old Style"/>
        </w:rPr>
        <w:t>:</w:t>
      </w:r>
    </w:p>
    <w:p w:rsidR="00C91543" w:rsidRPr="00C91543" w:rsidRDefault="00C91543" w:rsidP="00405963">
      <w:pPr>
        <w:pStyle w:val="BodyText"/>
        <w:widowControl w:val="0"/>
        <w:rPr>
          <w:rFonts w:ascii="Bookman Old Style" w:hAnsi="Bookman Old Style"/>
          <w:i/>
          <w:szCs w:val="28"/>
        </w:rPr>
      </w:pPr>
    </w:p>
    <w:p w:rsidR="00C91543" w:rsidRPr="00926022" w:rsidRDefault="00C91543" w:rsidP="00926022">
      <w:pPr>
        <w:pStyle w:val="Cuerpodeltexto0"/>
        <w:shd w:val="clear" w:color="auto" w:fill="auto"/>
        <w:spacing w:line="240" w:lineRule="auto"/>
        <w:ind w:left="709" w:firstLine="6"/>
        <w:rPr>
          <w:rFonts w:ascii="Bookman Old Style" w:hAnsi="Bookman Old Style"/>
          <w:i/>
          <w:sz w:val="24"/>
          <w:szCs w:val="24"/>
        </w:rPr>
      </w:pPr>
      <w:r w:rsidRPr="00926022">
        <w:rPr>
          <w:rFonts w:ascii="Bookman Old Style" w:hAnsi="Bookman Old Style"/>
          <w:i/>
          <w:sz w:val="24"/>
          <w:szCs w:val="24"/>
          <w:lang w:val="es-ES"/>
        </w:rPr>
        <w:t>“</w:t>
      </w:r>
      <w:r w:rsidRPr="00926022">
        <w:rPr>
          <w:rFonts w:ascii="Bookman Old Style" w:hAnsi="Bookman Old Style"/>
          <w:i/>
          <w:sz w:val="24"/>
          <w:szCs w:val="24"/>
        </w:rPr>
        <w:t xml:space="preserve">Aunado a los anteriores testimonios, </w:t>
      </w:r>
      <w:smartTag w:uri="urn:schemas-microsoft-com:office:smarttags" w:element="PersonName">
        <w:smartTagPr>
          <w:attr w:name="ProductID" w:val="la Fiscal￭a"/>
        </w:smartTagPr>
        <w:r w:rsidRPr="00926022">
          <w:rPr>
            <w:rFonts w:ascii="Bookman Old Style" w:hAnsi="Bookman Old Style"/>
            <w:i/>
            <w:sz w:val="24"/>
            <w:szCs w:val="24"/>
          </w:rPr>
          <w:t>la Fiscalía</w:t>
        </w:r>
      </w:smartTag>
      <w:r w:rsidRPr="00926022">
        <w:rPr>
          <w:rFonts w:ascii="Bookman Old Style" w:hAnsi="Bookman Old Style"/>
          <w:i/>
          <w:sz w:val="24"/>
          <w:szCs w:val="24"/>
        </w:rPr>
        <w:t xml:space="preserve"> logra demostrar los abonados telefónicos de los procesados, a través del informe de investigador de campo No. 009 de fecha 27 de julio de 2009 (Prueba No. 26 de </w:t>
      </w:r>
      <w:smartTag w:uri="urn:schemas-microsoft-com:office:smarttags" w:element="PersonName">
        <w:smartTagPr>
          <w:attr w:name="ProductID" w:val="la Fiscal￭a"/>
        </w:smartTagPr>
        <w:r w:rsidRPr="00926022">
          <w:rPr>
            <w:rFonts w:ascii="Bookman Old Style" w:hAnsi="Bookman Old Style"/>
            <w:i/>
            <w:sz w:val="24"/>
            <w:szCs w:val="24"/>
          </w:rPr>
          <w:t>la Fiscalía</w:t>
        </w:r>
      </w:smartTag>
      <w:r w:rsidRPr="00926022">
        <w:rPr>
          <w:rFonts w:ascii="Bookman Old Style" w:hAnsi="Bookman Old Style"/>
          <w:i/>
          <w:sz w:val="24"/>
          <w:szCs w:val="24"/>
        </w:rPr>
        <w:t>), es así que puede llevarse a cabo el informe de investigador de campo No. 032 de fecha 21 de septiembre de 2009, que contiene el análisis de información relacionada con búsqueda selectiva en bases de datos de los celulares 3112103848 (que tenia el cabo</w:t>
      </w:r>
      <w:r w:rsidRPr="00926022">
        <w:rPr>
          <w:rStyle w:val="CuerpodeltextoNegrita"/>
          <w:rFonts w:ascii="Bookman Old Style" w:hAnsi="Bookman Old Style"/>
          <w:i w:val="0"/>
          <w:sz w:val="24"/>
          <w:szCs w:val="24"/>
        </w:rPr>
        <w:t xml:space="preserve"> </w:t>
      </w:r>
      <w:r w:rsidRPr="00926022">
        <w:rPr>
          <w:rStyle w:val="CuerpodeltextoNegrita"/>
          <w:rFonts w:ascii="Bookman Old Style" w:hAnsi="Bookman Old Style"/>
          <w:b w:val="0"/>
          <w:sz w:val="24"/>
          <w:szCs w:val="24"/>
        </w:rPr>
        <w:t>DIEGO HERNAN MORENO</w:t>
      </w:r>
      <w:r w:rsidRPr="00926022">
        <w:rPr>
          <w:rStyle w:val="CuerpodeltextoNegrita"/>
          <w:rFonts w:ascii="Bookman Old Style" w:hAnsi="Bookman Old Style"/>
          <w:b w:val="0"/>
          <w:i w:val="0"/>
          <w:sz w:val="24"/>
          <w:szCs w:val="24"/>
        </w:rPr>
        <w:t>),</w:t>
      </w:r>
      <w:r w:rsidRPr="00926022">
        <w:rPr>
          <w:rFonts w:ascii="Bookman Old Style" w:hAnsi="Bookman Old Style"/>
          <w:i/>
          <w:sz w:val="24"/>
          <w:szCs w:val="24"/>
        </w:rPr>
        <w:t xml:space="preserve"> 3108066012 (que llevaba el soldado Barinas) y 3143345605 (que portaba el soldado profesional</w:t>
      </w:r>
      <w:r w:rsidRPr="00926022">
        <w:rPr>
          <w:rStyle w:val="CuerpodeltextoNegrita"/>
          <w:rFonts w:ascii="Bookman Old Style" w:hAnsi="Bookman Old Style"/>
          <w:i w:val="0"/>
          <w:sz w:val="24"/>
          <w:szCs w:val="24"/>
        </w:rPr>
        <w:t xml:space="preserve"> </w:t>
      </w:r>
      <w:r w:rsidRPr="00926022">
        <w:rPr>
          <w:rStyle w:val="CuerpodeltextoNegrita"/>
          <w:rFonts w:ascii="Bookman Old Style" w:hAnsi="Bookman Old Style"/>
          <w:b w:val="0"/>
          <w:sz w:val="24"/>
          <w:szCs w:val="24"/>
        </w:rPr>
        <w:t>SEGUNDO YEBRAIL GALVIS</w:t>
      </w:r>
      <w:r w:rsidRPr="00926022">
        <w:rPr>
          <w:rStyle w:val="CuerpodeltextoNegrita"/>
          <w:rFonts w:ascii="Bookman Old Style" w:hAnsi="Bookman Old Style"/>
          <w:b w:val="0"/>
          <w:i w:val="0"/>
          <w:sz w:val="24"/>
          <w:szCs w:val="24"/>
        </w:rPr>
        <w:t>),</w:t>
      </w:r>
      <w:r w:rsidRPr="00926022">
        <w:rPr>
          <w:rFonts w:ascii="Bookman Old Style" w:hAnsi="Bookman Old Style"/>
          <w:i/>
          <w:sz w:val="24"/>
          <w:szCs w:val="24"/>
        </w:rPr>
        <w:t xml:space="preserve"> informe que permite descubrir la posición geo-espacial de los interlocutores de las llamadas entre los abonados mencionados (Prueba No. 27 de </w:t>
      </w:r>
      <w:smartTag w:uri="urn:schemas-microsoft-com:office:smarttags" w:element="PersonName">
        <w:smartTagPr>
          <w:attr w:name="ProductID" w:val="la Fiscal￭a"/>
        </w:smartTagPr>
        <w:r w:rsidRPr="00926022">
          <w:rPr>
            <w:rFonts w:ascii="Bookman Old Style" w:hAnsi="Bookman Old Style"/>
            <w:i/>
            <w:sz w:val="24"/>
            <w:szCs w:val="24"/>
          </w:rPr>
          <w:t>la Fiscalía</w:t>
        </w:r>
      </w:smartTag>
      <w:r w:rsidRPr="00926022">
        <w:rPr>
          <w:rFonts w:ascii="Bookman Old Style" w:hAnsi="Bookman Old Style"/>
          <w:i/>
          <w:sz w:val="24"/>
          <w:szCs w:val="24"/>
        </w:rPr>
        <w:t>), con lo que se pudo reafirmar el desplazamiento que tuvo lugar desde el terminal de transporte de Tunja hasta el lugar donde se dio muerte a Mauricio Hernández Cuadrado, sin olvidar que las comunicaciones se realizaron desde los celulares que tenían los dos soldados profesionales pues para este despacho es razonable y de acuerdo al análisis LINK que las llamadas se dieron desde las 6:30 de la noche siempre desde el móvil del soldado</w:t>
      </w:r>
      <w:r w:rsidRPr="00926022">
        <w:rPr>
          <w:rStyle w:val="CuerpodeltextoNegrita"/>
          <w:rFonts w:ascii="Bookman Old Style" w:hAnsi="Bookman Old Style"/>
          <w:i w:val="0"/>
          <w:sz w:val="24"/>
          <w:szCs w:val="24"/>
        </w:rPr>
        <w:t xml:space="preserve"> </w:t>
      </w:r>
      <w:r w:rsidRPr="00926022">
        <w:rPr>
          <w:rStyle w:val="CuerpodeltextoNegrita"/>
          <w:rFonts w:ascii="Bookman Old Style" w:hAnsi="Bookman Old Style"/>
          <w:b w:val="0"/>
          <w:sz w:val="24"/>
          <w:szCs w:val="24"/>
        </w:rPr>
        <w:t>SEGUNDO YEBRAIL GALVIS,</w:t>
      </w:r>
      <w:r w:rsidRPr="00926022">
        <w:rPr>
          <w:rStyle w:val="CuerpodeltextoNegrita"/>
          <w:rFonts w:ascii="Bookman Old Style" w:hAnsi="Bookman Old Style"/>
          <w:b w:val="0"/>
          <w:i w:val="0"/>
          <w:sz w:val="24"/>
          <w:szCs w:val="24"/>
        </w:rPr>
        <w:t xml:space="preserve"> </w:t>
      </w:r>
      <w:r w:rsidRPr="00926022">
        <w:rPr>
          <w:rFonts w:ascii="Bookman Old Style" w:hAnsi="Bookman Old Style"/>
          <w:i/>
          <w:sz w:val="24"/>
          <w:szCs w:val="24"/>
        </w:rPr>
        <w:t>hacia el otro soldado, y nunca hacia el cabo</w:t>
      </w:r>
      <w:r w:rsidRPr="00926022">
        <w:rPr>
          <w:rStyle w:val="CuerpodeltextoNegrita"/>
          <w:rFonts w:ascii="Bookman Old Style" w:hAnsi="Bookman Old Style"/>
          <w:i w:val="0"/>
          <w:sz w:val="24"/>
          <w:szCs w:val="24"/>
        </w:rPr>
        <w:t xml:space="preserve"> </w:t>
      </w:r>
      <w:r w:rsidRPr="00926022">
        <w:rPr>
          <w:rStyle w:val="CuerpodeltextoNegrita"/>
          <w:rFonts w:ascii="Bookman Old Style" w:hAnsi="Bookman Old Style"/>
          <w:b w:val="0"/>
          <w:sz w:val="24"/>
          <w:szCs w:val="24"/>
        </w:rPr>
        <w:t>DIEGO HERNAN MORENO</w:t>
      </w:r>
      <w:r w:rsidRPr="00926022">
        <w:rPr>
          <w:rStyle w:val="CuerpodeltextoNegrita"/>
          <w:rFonts w:ascii="Bookman Old Style" w:hAnsi="Bookman Old Style"/>
          <w:sz w:val="24"/>
          <w:szCs w:val="24"/>
        </w:rPr>
        <w:t xml:space="preserve"> </w:t>
      </w:r>
      <w:r w:rsidRPr="00926022">
        <w:rPr>
          <w:rFonts w:ascii="Bookman Old Style" w:hAnsi="Bookman Old Style"/>
          <w:i/>
          <w:sz w:val="24"/>
          <w:szCs w:val="24"/>
        </w:rPr>
        <w:t>ya que era innecesario al encontrarse en compañía del mismo”</w:t>
      </w:r>
      <w:r w:rsidRPr="00926022">
        <w:rPr>
          <w:rStyle w:val="FootnoteReference"/>
          <w:rFonts w:ascii="Bookman Old Style" w:hAnsi="Bookman Old Style"/>
          <w:sz w:val="24"/>
          <w:szCs w:val="24"/>
        </w:rPr>
        <w:footnoteReference w:id="2"/>
      </w:r>
      <w:r w:rsidRPr="00926022">
        <w:rPr>
          <w:rFonts w:ascii="Bookman Old Style" w:hAnsi="Bookman Old Style"/>
          <w:sz w:val="24"/>
          <w:szCs w:val="24"/>
        </w:rPr>
        <w:t>.</w:t>
      </w:r>
    </w:p>
    <w:p w:rsidR="006077C8" w:rsidRDefault="006077C8">
      <w:pPr>
        <w:pStyle w:val="BodyText"/>
        <w:widowControl w:val="0"/>
        <w:rPr>
          <w:rFonts w:ascii="Bookman Old Style" w:hAnsi="Bookman Old Style"/>
          <w:spacing w:val="0"/>
          <w:szCs w:val="28"/>
        </w:rPr>
      </w:pPr>
      <w:r>
        <w:rPr>
          <w:rFonts w:ascii="Bookman Old Style" w:hAnsi="Bookman Old Style"/>
          <w:i/>
          <w:spacing w:val="0"/>
          <w:szCs w:val="28"/>
        </w:rPr>
        <w:lastRenderedPageBreak/>
        <w:tab/>
      </w:r>
      <w:r>
        <w:rPr>
          <w:rFonts w:ascii="Bookman Old Style" w:hAnsi="Bookman Old Style"/>
          <w:spacing w:val="0"/>
          <w:szCs w:val="28"/>
        </w:rPr>
        <w:t xml:space="preserve">Adicionalmente, </w:t>
      </w:r>
      <w:r w:rsidR="00445612">
        <w:rPr>
          <w:rFonts w:ascii="Bookman Old Style" w:hAnsi="Bookman Old Style"/>
          <w:spacing w:val="0"/>
          <w:szCs w:val="28"/>
        </w:rPr>
        <w:t xml:space="preserve">tras </w:t>
      </w:r>
      <w:r>
        <w:rPr>
          <w:rFonts w:ascii="Bookman Old Style" w:hAnsi="Bookman Old Style"/>
          <w:spacing w:val="0"/>
          <w:szCs w:val="28"/>
        </w:rPr>
        <w:t xml:space="preserve">evidenciar que la tesis expuesta por los uniformados implicados en cuanto a que el deceso de </w:t>
      </w:r>
      <w:r w:rsidRPr="00F866BC">
        <w:rPr>
          <w:rFonts w:ascii="Bookman Old Style" w:hAnsi="Bookman Old Style"/>
          <w:i/>
          <w:szCs w:val="28"/>
        </w:rPr>
        <w:t>Hernández Cuadrado</w:t>
      </w:r>
      <w:r>
        <w:rPr>
          <w:rFonts w:ascii="Bookman Old Style" w:hAnsi="Bookman Old Style"/>
          <w:spacing w:val="0"/>
          <w:szCs w:val="28"/>
        </w:rPr>
        <w:t xml:space="preserve"> se produjo </w:t>
      </w:r>
      <w:r w:rsidR="000533D4">
        <w:rPr>
          <w:rFonts w:ascii="Bookman Old Style" w:hAnsi="Bookman Old Style"/>
          <w:spacing w:val="0"/>
          <w:szCs w:val="28"/>
        </w:rPr>
        <w:t xml:space="preserve">dentro de una acción de </w:t>
      </w:r>
      <w:r>
        <w:rPr>
          <w:rFonts w:ascii="Bookman Old Style" w:hAnsi="Bookman Old Style"/>
          <w:spacing w:val="0"/>
          <w:szCs w:val="28"/>
        </w:rPr>
        <w:t>combate, no ofrece credibilidad alguna:</w:t>
      </w:r>
    </w:p>
    <w:p w:rsidR="006077C8" w:rsidRPr="006077C8" w:rsidRDefault="006077C8" w:rsidP="006077C8">
      <w:pPr>
        <w:pStyle w:val="BodyText"/>
        <w:widowControl w:val="0"/>
        <w:rPr>
          <w:rFonts w:ascii="Bookman Old Style" w:hAnsi="Bookman Old Style"/>
          <w:i/>
          <w:spacing w:val="0"/>
          <w:szCs w:val="28"/>
        </w:rPr>
      </w:pPr>
    </w:p>
    <w:p w:rsidR="006077C8" w:rsidRPr="00926022" w:rsidRDefault="006077C8" w:rsidP="00926022">
      <w:pPr>
        <w:pStyle w:val="Cuerpodeltexto0"/>
        <w:shd w:val="clear" w:color="auto" w:fill="auto"/>
        <w:spacing w:line="240" w:lineRule="auto"/>
        <w:ind w:left="709" w:firstLine="6"/>
        <w:rPr>
          <w:rFonts w:ascii="Bookman Old Style" w:hAnsi="Bookman Old Style"/>
          <w:i/>
          <w:sz w:val="24"/>
          <w:szCs w:val="24"/>
        </w:rPr>
      </w:pPr>
      <w:r w:rsidRPr="00926022">
        <w:rPr>
          <w:rFonts w:ascii="Bookman Old Style" w:hAnsi="Bookman Old Style"/>
          <w:i/>
          <w:sz w:val="24"/>
          <w:szCs w:val="24"/>
        </w:rPr>
        <w:t xml:space="preserve">“Frente al supuesto combate puede afirmarse que tal como lo referían la testigo María Inés Ramírez Fuentes y el testigo de oídas José Clímaco Fuentes Ramírez no se escucharon más de 3 disparos, </w:t>
      </w:r>
      <w:r w:rsidRPr="00926022">
        <w:rPr>
          <w:rFonts w:ascii="Bookman Old Style" w:hAnsi="Bookman Old Style"/>
          <w:i/>
          <w:sz w:val="24"/>
          <w:szCs w:val="24"/>
          <w:u w:val="single"/>
        </w:rPr>
        <w:t>lo cual contradice lo afirmado por los procesados y alegado por la defensa</w:t>
      </w:r>
      <w:r w:rsidRPr="00926022">
        <w:rPr>
          <w:rFonts w:ascii="Bookman Old Style" w:hAnsi="Bookman Old Style"/>
          <w:i/>
          <w:sz w:val="24"/>
          <w:szCs w:val="24"/>
        </w:rPr>
        <w:t xml:space="preserve">, ya que no se entiende que los testigos viviendo a unos cuantos metros sólo se hayan percatado de un número tan reducido, que confronta la gran cantidad de vainillas halladas, recolectadas y embaladas por Ibonne Yaneth Cortés (Prueba No. 13 de </w:t>
      </w:r>
      <w:smartTag w:uri="urn:schemas-microsoft-com:office:smarttags" w:element="PersonName">
        <w:smartTagPr>
          <w:attr w:name="ProductID" w:val="la Fiscal￭a"/>
        </w:smartTagPr>
        <w:r w:rsidRPr="00926022">
          <w:rPr>
            <w:rFonts w:ascii="Bookman Old Style" w:hAnsi="Bookman Old Style"/>
            <w:i/>
            <w:sz w:val="24"/>
            <w:szCs w:val="24"/>
          </w:rPr>
          <w:t>la Fiscalía</w:t>
        </w:r>
      </w:smartTag>
      <w:r w:rsidRPr="00926022">
        <w:rPr>
          <w:rFonts w:ascii="Bookman Old Style" w:hAnsi="Bookman Old Style"/>
          <w:i/>
          <w:sz w:val="24"/>
          <w:szCs w:val="24"/>
        </w:rPr>
        <w:t>), pues ante un supuesto combate de tal magnitud los habitantes cercanos debieron percatarse, lo cual no sucedió</w:t>
      </w:r>
      <w:r w:rsidR="00445612" w:rsidRPr="00926022">
        <w:rPr>
          <w:rFonts w:ascii="Bookman Old Style" w:hAnsi="Bookman Old Style"/>
          <w:i/>
          <w:sz w:val="24"/>
          <w:szCs w:val="24"/>
        </w:rPr>
        <w:t>…</w:t>
      </w:r>
      <w:r w:rsidRPr="00926022">
        <w:rPr>
          <w:rFonts w:ascii="Bookman Old Style" w:hAnsi="Bookman Old Style"/>
          <w:i/>
          <w:sz w:val="24"/>
          <w:szCs w:val="24"/>
        </w:rPr>
        <w:t>”</w:t>
      </w:r>
      <w:r w:rsidRPr="00926022">
        <w:rPr>
          <w:rStyle w:val="FootnoteReference"/>
          <w:rFonts w:ascii="Bookman Old Style" w:hAnsi="Bookman Old Style"/>
          <w:sz w:val="24"/>
          <w:szCs w:val="24"/>
        </w:rPr>
        <w:footnoteReference w:id="3"/>
      </w:r>
      <w:r w:rsidR="004A16B1" w:rsidRPr="00926022">
        <w:rPr>
          <w:rFonts w:ascii="Bookman Old Style" w:hAnsi="Bookman Old Style"/>
          <w:sz w:val="24"/>
          <w:szCs w:val="24"/>
        </w:rPr>
        <w:t xml:space="preserve"> (subraya fuera de texto)</w:t>
      </w:r>
      <w:r w:rsidR="004A16B1" w:rsidRPr="00926022">
        <w:rPr>
          <w:rFonts w:ascii="Bookman Old Style" w:hAnsi="Bookman Old Style"/>
          <w:i/>
          <w:sz w:val="24"/>
          <w:szCs w:val="24"/>
        </w:rPr>
        <w:t>.</w:t>
      </w:r>
    </w:p>
    <w:p w:rsidR="00C91543" w:rsidRDefault="006077C8" w:rsidP="006077C8">
      <w:pPr>
        <w:pStyle w:val="BodyText"/>
        <w:widowControl w:val="0"/>
        <w:rPr>
          <w:rFonts w:ascii="Bookman Old Style" w:hAnsi="Bookman Old Style"/>
          <w:i/>
          <w:spacing w:val="0"/>
          <w:szCs w:val="28"/>
        </w:rPr>
      </w:pPr>
      <w:r w:rsidRPr="006077C8">
        <w:rPr>
          <w:rFonts w:ascii="Bookman Old Style" w:hAnsi="Bookman Old Style"/>
          <w:i/>
          <w:spacing w:val="0"/>
          <w:szCs w:val="28"/>
        </w:rPr>
        <w:t xml:space="preserve">           </w:t>
      </w:r>
    </w:p>
    <w:p w:rsidR="00804F15" w:rsidRDefault="004A16B1">
      <w:pPr>
        <w:pStyle w:val="BodyText"/>
        <w:widowControl w:val="0"/>
        <w:rPr>
          <w:rFonts w:ascii="Bookman Old Style" w:hAnsi="Bookman Old Style"/>
        </w:rPr>
      </w:pPr>
      <w:r>
        <w:rPr>
          <w:rFonts w:ascii="Bookman Old Style" w:hAnsi="Bookman Old Style"/>
          <w:spacing w:val="0"/>
          <w:szCs w:val="28"/>
        </w:rPr>
        <w:tab/>
      </w:r>
      <w:r w:rsidR="00181779">
        <w:rPr>
          <w:rFonts w:ascii="Bookman Old Style" w:hAnsi="Bookman Old Style"/>
          <w:spacing w:val="0"/>
          <w:szCs w:val="28"/>
        </w:rPr>
        <w:t xml:space="preserve">Pero todavía más amplio </w:t>
      </w:r>
      <w:r w:rsidR="00804F15">
        <w:rPr>
          <w:rFonts w:ascii="Bookman Old Style" w:hAnsi="Bookman Old Style"/>
          <w:spacing w:val="0"/>
          <w:szCs w:val="28"/>
        </w:rPr>
        <w:t xml:space="preserve">y explícito </w:t>
      </w:r>
      <w:r w:rsidR="00181779">
        <w:rPr>
          <w:rFonts w:ascii="Bookman Old Style" w:hAnsi="Bookman Old Style"/>
          <w:spacing w:val="0"/>
          <w:szCs w:val="28"/>
        </w:rPr>
        <w:t xml:space="preserve">al respecto fue el Tribunal </w:t>
      </w:r>
      <w:r w:rsidR="000B5BF6">
        <w:rPr>
          <w:rFonts w:ascii="Bookman Old Style" w:hAnsi="Bookman Old Style"/>
          <w:spacing w:val="0"/>
          <w:szCs w:val="28"/>
        </w:rPr>
        <w:t xml:space="preserve">en </w:t>
      </w:r>
      <w:r w:rsidR="00B8076F">
        <w:rPr>
          <w:rFonts w:ascii="Bookman Old Style" w:hAnsi="Bookman Old Style"/>
          <w:spacing w:val="0"/>
          <w:szCs w:val="28"/>
        </w:rPr>
        <w:t xml:space="preserve">señalar que la muerte de </w:t>
      </w:r>
      <w:r w:rsidR="00B8076F">
        <w:rPr>
          <w:rFonts w:ascii="Bookman Old Style" w:hAnsi="Bookman Old Style"/>
          <w:i/>
        </w:rPr>
        <w:t>Hernández Cuadrado</w:t>
      </w:r>
      <w:r w:rsidR="00B8076F">
        <w:rPr>
          <w:rFonts w:ascii="Bookman Old Style" w:hAnsi="Bookman Old Style"/>
        </w:rPr>
        <w:t xml:space="preserve"> no se dio en desarrollo de un </w:t>
      </w:r>
      <w:r w:rsidR="000B5BF6">
        <w:rPr>
          <w:rFonts w:ascii="Bookman Old Style" w:hAnsi="Bookman Old Style"/>
        </w:rPr>
        <w:t>enfrentamiento armado</w:t>
      </w:r>
      <w:r w:rsidR="00B8076F">
        <w:rPr>
          <w:rFonts w:ascii="Bookman Old Style" w:hAnsi="Bookman Old Style"/>
        </w:rPr>
        <w:t xml:space="preserve"> como lo indicaron los procesados. Para ello tuvo en cuenta prueba pericial conformada por el análisis de victimología y de balística, en los siguientes términos:</w:t>
      </w:r>
    </w:p>
    <w:p w:rsidR="00804F15" w:rsidRPr="00DF79EF" w:rsidRDefault="00804F15" w:rsidP="00926022">
      <w:pPr>
        <w:pStyle w:val="BodyText"/>
        <w:widowControl w:val="0"/>
        <w:rPr>
          <w:rFonts w:ascii="Bookman Old Style" w:hAnsi="Bookman Old Style"/>
          <w:i/>
          <w:szCs w:val="28"/>
        </w:rPr>
      </w:pPr>
    </w:p>
    <w:p w:rsidR="00804F15" w:rsidRPr="00926022" w:rsidRDefault="00804F15" w:rsidP="00926022">
      <w:pPr>
        <w:pStyle w:val="BodyText"/>
        <w:widowControl w:val="0"/>
        <w:spacing w:line="240" w:lineRule="auto"/>
        <w:ind w:left="709"/>
        <w:rPr>
          <w:rFonts w:ascii="Bookman Old Style" w:hAnsi="Bookman Old Style"/>
          <w:i/>
          <w:sz w:val="24"/>
          <w:szCs w:val="24"/>
          <w:lang w:eastAsia="es-ES_tradnl"/>
        </w:rPr>
      </w:pPr>
      <w:r w:rsidRPr="00926022">
        <w:rPr>
          <w:rFonts w:ascii="Bookman Old Style" w:hAnsi="Bookman Old Style"/>
          <w:i/>
          <w:sz w:val="24"/>
          <w:szCs w:val="24"/>
          <w:lang w:eastAsia="es-ES_tradnl"/>
        </w:rPr>
        <w:t>“El</w:t>
      </w:r>
      <w:r w:rsidR="000B5BF6">
        <w:rPr>
          <w:rFonts w:ascii="Bookman Old Style" w:hAnsi="Bookman Old Style"/>
          <w:i/>
          <w:sz w:val="24"/>
          <w:szCs w:val="24"/>
          <w:lang w:eastAsia="es-ES_tradnl"/>
        </w:rPr>
        <w:t xml:space="preserve"> </w:t>
      </w:r>
      <w:r w:rsidRPr="00926022">
        <w:rPr>
          <w:rFonts w:ascii="Bookman Old Style" w:hAnsi="Bookman Old Style"/>
          <w:i/>
          <w:sz w:val="24"/>
          <w:szCs w:val="24"/>
          <w:lang w:eastAsia="es-ES_tradnl"/>
        </w:rPr>
        <w:t xml:space="preserve">análisis de victimología presentado por Medicina Legal, constituye sin lugar a dudas, prueba relevante para la apreciación probatoria </w:t>
      </w:r>
      <w:r w:rsidRPr="00926022">
        <w:rPr>
          <w:rFonts w:ascii="Bookman Old Style" w:hAnsi="Bookman Old Style"/>
          <w:i/>
          <w:sz w:val="24"/>
          <w:szCs w:val="24"/>
          <w:u w:val="single"/>
          <w:lang w:eastAsia="es-ES_tradnl"/>
        </w:rPr>
        <w:t>y específicamente para determinar o no la existencia de un conflicto o confrontación armada al momento del deceso de</w:t>
      </w:r>
      <w:r w:rsidR="00DF79EF" w:rsidRPr="00926022">
        <w:rPr>
          <w:rFonts w:ascii="Bookman Old Style" w:hAnsi="Bookman Old Style"/>
          <w:i/>
          <w:sz w:val="24"/>
          <w:szCs w:val="24"/>
          <w:u w:val="single"/>
          <w:lang w:eastAsia="es-ES_tradnl"/>
        </w:rPr>
        <w:t xml:space="preserve"> </w:t>
      </w:r>
      <w:r w:rsidRPr="00926022">
        <w:rPr>
          <w:rFonts w:ascii="Bookman Old Style" w:hAnsi="Bookman Old Style"/>
          <w:i/>
          <w:sz w:val="24"/>
          <w:szCs w:val="24"/>
          <w:u w:val="single"/>
          <w:lang w:eastAsia="es-ES_tradnl"/>
        </w:rPr>
        <w:t xml:space="preserve">Mauricio </w:t>
      </w:r>
      <w:r w:rsidRPr="00926022">
        <w:rPr>
          <w:rFonts w:ascii="Bookman Old Style" w:hAnsi="Bookman Old Style"/>
          <w:i/>
          <w:sz w:val="24"/>
          <w:szCs w:val="24"/>
          <w:u w:val="single"/>
        </w:rPr>
        <w:t>Cuadrado</w:t>
      </w:r>
      <w:r w:rsidRPr="00926022">
        <w:rPr>
          <w:rFonts w:ascii="Bookman Old Style" w:hAnsi="Bookman Old Style"/>
          <w:sz w:val="24"/>
          <w:szCs w:val="24"/>
        </w:rPr>
        <w:t xml:space="preserve"> (sic)</w:t>
      </w:r>
      <w:r w:rsidRPr="00926022">
        <w:rPr>
          <w:rFonts w:ascii="Bookman Old Style" w:hAnsi="Bookman Old Style"/>
          <w:i/>
          <w:sz w:val="24"/>
          <w:szCs w:val="24"/>
          <w:lang w:eastAsia="es-ES_tradnl"/>
        </w:rPr>
        <w:t>, pues, contrario a lo que opinó la censura, ésta pericia brinda al juzgador una explicación de los resultados técnicos y científicos sobre las pruebas recaudadas, que por su especificidad pueden escapar al conocimiento del juez.</w:t>
      </w:r>
    </w:p>
    <w:p w:rsidR="00804F15" w:rsidRPr="00926022" w:rsidRDefault="00804F15" w:rsidP="00926022">
      <w:pPr>
        <w:pStyle w:val="Cuerpodeltexto1"/>
        <w:shd w:val="clear" w:color="auto" w:fill="auto"/>
        <w:spacing w:before="0" w:after="0" w:line="240" w:lineRule="auto"/>
        <w:ind w:left="709" w:right="60"/>
        <w:rPr>
          <w:rFonts w:ascii="Bookman Old Style" w:hAnsi="Bookman Old Style"/>
          <w:sz w:val="24"/>
          <w:szCs w:val="24"/>
        </w:rPr>
      </w:pPr>
      <w:r w:rsidRPr="00926022">
        <w:rPr>
          <w:rFonts w:ascii="Bookman Old Style" w:hAnsi="Bookman Old Style"/>
          <w:sz w:val="24"/>
          <w:szCs w:val="24"/>
          <w:lang w:eastAsia="es-ES_tradnl"/>
        </w:rPr>
        <w:lastRenderedPageBreak/>
        <w:t>En efecto, el Doctor Javier Augusto Rojas Gómez perito médico del</w:t>
      </w:r>
      <w:r w:rsidRPr="00926022">
        <w:rPr>
          <w:rStyle w:val="CuerpodeltextoBookmanOldStyle"/>
          <w:i/>
          <w:iCs/>
          <w:sz w:val="24"/>
          <w:szCs w:val="24"/>
          <w:lang w:eastAsia="es-ES_tradnl"/>
        </w:rPr>
        <w:t xml:space="preserve"> Instituto </w:t>
      </w:r>
      <w:r w:rsidRPr="00926022">
        <w:rPr>
          <w:rFonts w:ascii="Bookman Old Style" w:hAnsi="Bookman Old Style"/>
          <w:sz w:val="24"/>
          <w:szCs w:val="24"/>
          <w:lang w:eastAsia="es-ES_tradnl"/>
        </w:rPr>
        <w:t>Nacional de Medicina Legal, Unidad Especial de Comportamiento Criminal, denominó su estudio como una</w:t>
      </w:r>
      <w:r w:rsidRPr="00926022">
        <w:rPr>
          <w:rStyle w:val="CuerpodeltextoBookmanOldStyle"/>
          <w:i/>
          <w:iCs/>
          <w:sz w:val="24"/>
          <w:szCs w:val="24"/>
          <w:lang w:eastAsia="es-ES_tradnl"/>
        </w:rPr>
        <w:t xml:space="preserve"> </w:t>
      </w:r>
      <w:r w:rsidR="00926022">
        <w:rPr>
          <w:rStyle w:val="CuerpodeltextoBookmanOldStyle"/>
          <w:i/>
          <w:iCs/>
          <w:sz w:val="24"/>
          <w:szCs w:val="24"/>
          <w:lang w:eastAsia="es-ES_tradnl"/>
        </w:rPr>
        <w:t>‘</w:t>
      </w:r>
      <w:r w:rsidRPr="00926022">
        <w:rPr>
          <w:rStyle w:val="CuerpodeltextoBookmanOldStyle"/>
          <w:i/>
          <w:iCs/>
          <w:sz w:val="24"/>
          <w:szCs w:val="24"/>
          <w:lang w:eastAsia="es-ES_tradnl"/>
        </w:rPr>
        <w:t>prueba física</w:t>
      </w:r>
      <w:r w:rsidR="00926022">
        <w:rPr>
          <w:rStyle w:val="CuerpodeltextoBookmanOldStyle"/>
          <w:i/>
          <w:iCs/>
          <w:sz w:val="24"/>
          <w:szCs w:val="24"/>
          <w:lang w:eastAsia="es-ES_tradnl"/>
        </w:rPr>
        <w:t>’</w:t>
      </w:r>
      <w:r w:rsidRPr="00926022">
        <w:rPr>
          <w:rStyle w:val="CuerpodeltextoBookmanOldStyle"/>
          <w:i/>
          <w:iCs/>
          <w:sz w:val="24"/>
          <w:szCs w:val="24"/>
          <w:lang w:eastAsia="es-ES_tradnl"/>
        </w:rPr>
        <w:t>,</w:t>
      </w:r>
      <w:r w:rsidRPr="00926022">
        <w:rPr>
          <w:rFonts w:ascii="Bookman Old Style" w:hAnsi="Bookman Old Style"/>
          <w:sz w:val="24"/>
          <w:szCs w:val="24"/>
          <w:lang w:eastAsia="es-ES_tradnl"/>
        </w:rPr>
        <w:t xml:space="preserve"> cuya base brinda conocimiento de los elementos directos de juicio, que bajo el aporte de las ciencias básicas, la estadística, y residualmente al análisis del sentido común, proyecta el</w:t>
      </w:r>
      <w:r w:rsidRPr="00926022">
        <w:rPr>
          <w:rStyle w:val="CuerpodeltextoBookmanOldStyle"/>
          <w:i/>
          <w:iCs/>
          <w:sz w:val="24"/>
          <w:szCs w:val="24"/>
          <w:lang w:eastAsia="es-ES_tradnl"/>
        </w:rPr>
        <w:t xml:space="preserve"> </w:t>
      </w:r>
      <w:r w:rsidR="00926022">
        <w:rPr>
          <w:rStyle w:val="CuerpodeltextoBookmanOldStyle"/>
          <w:i/>
          <w:iCs/>
          <w:sz w:val="24"/>
          <w:szCs w:val="24"/>
          <w:lang w:eastAsia="es-ES_tradnl"/>
        </w:rPr>
        <w:t>‘</w:t>
      </w:r>
      <w:r w:rsidRPr="00926022">
        <w:rPr>
          <w:rStyle w:val="CuerpodeltextoBookmanOldStyle"/>
          <w:i/>
          <w:iCs/>
          <w:sz w:val="24"/>
          <w:szCs w:val="24"/>
          <w:lang w:eastAsia="es-ES_tradnl"/>
        </w:rPr>
        <w:t>análisis escénico</w:t>
      </w:r>
      <w:r w:rsidR="00926022">
        <w:rPr>
          <w:rStyle w:val="CuerpodeltextoBookmanOldStyle"/>
          <w:i/>
          <w:iCs/>
          <w:sz w:val="24"/>
          <w:szCs w:val="24"/>
          <w:lang w:eastAsia="es-ES_tradnl"/>
        </w:rPr>
        <w:t>’</w:t>
      </w:r>
      <w:r w:rsidRPr="00926022">
        <w:rPr>
          <w:rStyle w:val="CuerpodeltextoBookmanOldStyle"/>
          <w:i/>
          <w:iCs/>
          <w:sz w:val="24"/>
          <w:szCs w:val="24"/>
          <w:lang w:eastAsia="es-ES_tradnl"/>
        </w:rPr>
        <w:t>,</w:t>
      </w:r>
      <w:r w:rsidRPr="00926022">
        <w:rPr>
          <w:rFonts w:ascii="Bookman Old Style" w:hAnsi="Bookman Old Style"/>
          <w:sz w:val="24"/>
          <w:szCs w:val="24"/>
          <w:lang w:eastAsia="es-ES_tradnl"/>
        </w:rPr>
        <w:t xml:space="preserve"> y la narrativa prospectiva fáctica que ofrece una explicación concordante de lo que pudo suceder.</w:t>
      </w:r>
    </w:p>
    <w:p w:rsidR="00926022" w:rsidRDefault="00926022" w:rsidP="00926022">
      <w:pPr>
        <w:pStyle w:val="Cuerpodeltexto1"/>
        <w:shd w:val="clear" w:color="auto" w:fill="auto"/>
        <w:spacing w:before="0" w:after="0" w:line="240" w:lineRule="auto"/>
        <w:ind w:left="709" w:right="60"/>
        <w:rPr>
          <w:rFonts w:ascii="Bookman Old Style" w:hAnsi="Bookman Old Style"/>
          <w:sz w:val="24"/>
          <w:szCs w:val="24"/>
          <w:lang w:eastAsia="es-ES_tradnl"/>
        </w:rPr>
      </w:pPr>
    </w:p>
    <w:p w:rsidR="00804F15" w:rsidRPr="00926022" w:rsidRDefault="00804F15" w:rsidP="00926022">
      <w:pPr>
        <w:pStyle w:val="Cuerpodeltexto1"/>
        <w:shd w:val="clear" w:color="auto" w:fill="auto"/>
        <w:spacing w:before="0" w:after="0" w:line="240" w:lineRule="auto"/>
        <w:ind w:left="709" w:right="60"/>
        <w:rPr>
          <w:rFonts w:ascii="Bookman Old Style" w:hAnsi="Bookman Old Style"/>
          <w:sz w:val="24"/>
          <w:szCs w:val="24"/>
        </w:rPr>
      </w:pPr>
      <w:r w:rsidRPr="00926022">
        <w:rPr>
          <w:rFonts w:ascii="Bookman Old Style" w:hAnsi="Bookman Old Style"/>
          <w:sz w:val="24"/>
          <w:szCs w:val="24"/>
          <w:u w:val="single"/>
          <w:lang w:eastAsia="es-ES_tradnl"/>
        </w:rPr>
        <w:t>Se concluyó por el perito de Medicina Legal cierta incompatibilidad de lo encontrado en el lugar de los hechos con la escena que normalmente se despliega en un combate</w:t>
      </w:r>
      <w:r w:rsidRPr="00926022">
        <w:rPr>
          <w:rFonts w:ascii="Bookman Old Style" w:hAnsi="Bookman Old Style"/>
          <w:sz w:val="24"/>
          <w:szCs w:val="24"/>
          <w:lang w:eastAsia="es-ES_tradnl"/>
        </w:rPr>
        <w:t>, indicó que no existía prueba que determinara que el occiso realmente activó el arma encontrada a</w:t>
      </w:r>
      <w:r w:rsidR="006E4A1B">
        <w:rPr>
          <w:rFonts w:ascii="Bookman Old Style" w:hAnsi="Bookman Old Style"/>
          <w:sz w:val="24"/>
          <w:szCs w:val="24"/>
          <w:lang w:eastAsia="es-ES_tradnl"/>
        </w:rPr>
        <w:t>l</w:t>
      </w:r>
      <w:r w:rsidRPr="00926022">
        <w:rPr>
          <w:rFonts w:ascii="Bookman Old Style" w:hAnsi="Bookman Old Style"/>
          <w:sz w:val="24"/>
          <w:szCs w:val="24"/>
          <w:lang w:eastAsia="es-ES_tradnl"/>
        </w:rPr>
        <w:t xml:space="preserve"> lado del cuerpo, que la posición del interfecto era irregular, que los trayectos en las heridas por proyectil no correspondían a la situación espacial en la que se encontraban los supuestos combatientes, y que los pozos hemáticos no concordaban con la posición de las evidencias.</w:t>
      </w:r>
    </w:p>
    <w:p w:rsidR="00926022" w:rsidRPr="00926022" w:rsidRDefault="00926022" w:rsidP="00926022">
      <w:pPr>
        <w:pStyle w:val="Cuerpodeltexto1"/>
        <w:shd w:val="clear" w:color="auto" w:fill="auto"/>
        <w:spacing w:before="0" w:after="0" w:line="240" w:lineRule="auto"/>
        <w:ind w:left="709" w:right="40"/>
        <w:rPr>
          <w:rFonts w:ascii="Bookman Old Style" w:hAnsi="Bookman Old Style"/>
          <w:sz w:val="24"/>
          <w:szCs w:val="24"/>
          <w:lang w:eastAsia="es-ES_tradnl"/>
        </w:rPr>
      </w:pPr>
    </w:p>
    <w:p w:rsidR="00DF79EF" w:rsidRPr="00926022" w:rsidRDefault="00804F15" w:rsidP="00926022">
      <w:pPr>
        <w:pStyle w:val="Cuerpodeltexto1"/>
        <w:shd w:val="clear" w:color="auto" w:fill="auto"/>
        <w:spacing w:before="0" w:after="0" w:line="240" w:lineRule="auto"/>
        <w:ind w:left="709" w:right="40"/>
        <w:rPr>
          <w:rFonts w:ascii="Bookman Old Style" w:hAnsi="Bookman Old Style"/>
          <w:sz w:val="24"/>
          <w:szCs w:val="24"/>
          <w:lang w:eastAsia="es-ES_tradnl"/>
        </w:rPr>
      </w:pPr>
      <w:r w:rsidRPr="00926022">
        <w:rPr>
          <w:rFonts w:ascii="Bookman Old Style" w:hAnsi="Bookman Old Style"/>
          <w:sz w:val="24"/>
          <w:szCs w:val="24"/>
          <w:lang w:eastAsia="es-ES_tradnl"/>
        </w:rPr>
        <w:t>En el análisis realizado a las fotografías, el perito hizo hincapié en aquellas ilustraciones que demostraban que el tramo espacial en el que se desarrolló el supuesto combate, era un camino pendiente, por lo cual, muchos de los juicios valorativos elevados por el victimólogo reprocharon la incompatibilidad, o mejor, la contrariedad de la dirección de los proyectiles que dieron en la humanidad de la víctima, haciendo un cotejo entre el protocolo de necropsia, el análisis balístico de trayectorias, y las declaraciones de los militares quienes afirmaron que cuando bajaban a la carretera principal en el sector Comeza Vaho,</w:t>
      </w:r>
      <w:r w:rsidR="00DF79EF" w:rsidRPr="00926022">
        <w:rPr>
          <w:rFonts w:ascii="Bookman Old Style" w:hAnsi="Bookman Old Style"/>
          <w:sz w:val="24"/>
          <w:szCs w:val="24"/>
          <w:lang w:eastAsia="es-ES_tradnl"/>
        </w:rPr>
        <w:t xml:space="preserve"> Socotá, </w:t>
      </w:r>
      <w:r w:rsidR="00926022">
        <w:rPr>
          <w:rFonts w:ascii="Bookman Old Style" w:hAnsi="Bookman Old Style"/>
          <w:sz w:val="24"/>
          <w:szCs w:val="24"/>
          <w:lang w:eastAsia="es-ES_tradnl"/>
        </w:rPr>
        <w:t>el</w:t>
      </w:r>
      <w:r w:rsidR="00DF79EF" w:rsidRPr="00926022">
        <w:rPr>
          <w:rFonts w:ascii="Bookman Old Style" w:hAnsi="Bookman Old Style"/>
          <w:sz w:val="24"/>
          <w:szCs w:val="24"/>
          <w:lang w:eastAsia="es-ES_tradnl"/>
        </w:rPr>
        <w:t xml:space="preserve"> presunto grupo guerrillero subía y fue allí el momento en que se trabó la confrontación. En efecto, los informes realizados por el laboratorio de Balística Forense, el informe pericial de Necropsia y el Análisis de Comportamiento Criminal de trayectorias balísticas, del Instituto Nacional de Medicina Legal, determinaron la existencia de cuatro impactos de proyectil de arma de fuego en el cuerpo de la víctima y la causa de muerte por shock Neurogénico por herida causada por el proyectil que entró en la región occipital derecha y salió por la región cigomática del mismo lado, plano postero-anterior, todas las heridas demostraban trayectorias intra-corpóreas infero-superiores, es decir,</w:t>
      </w:r>
      <w:r w:rsidR="00926022">
        <w:rPr>
          <w:rFonts w:ascii="Bookman Old Style" w:hAnsi="Bookman Old Style"/>
          <w:sz w:val="24"/>
          <w:szCs w:val="24"/>
          <w:lang w:eastAsia="es-ES_tradnl"/>
        </w:rPr>
        <w:t xml:space="preserve"> </w:t>
      </w:r>
      <w:r w:rsidR="00DF79EF" w:rsidRPr="00926022">
        <w:rPr>
          <w:rFonts w:ascii="Bookman Old Style" w:hAnsi="Bookman Old Style"/>
          <w:sz w:val="24"/>
          <w:szCs w:val="24"/>
          <w:lang w:eastAsia="es-ES_tradnl"/>
        </w:rPr>
        <w:t xml:space="preserve">trayectorias ascendientes, cuando lo lógico era que, como los militares estaban situados en la zona alta del camino y la víctima en la zona baja -evidencia 29 de </w:t>
      </w:r>
      <w:smartTag w:uri="urn:schemas-microsoft-com:office:smarttags" w:element="PersonName">
        <w:smartTagPr>
          <w:attr w:name="ProductID" w:val="la Fiscal￭a-,"/>
        </w:smartTagPr>
        <w:r w:rsidR="00DF79EF" w:rsidRPr="00926022">
          <w:rPr>
            <w:rFonts w:ascii="Bookman Old Style" w:hAnsi="Bookman Old Style"/>
            <w:sz w:val="24"/>
            <w:szCs w:val="24"/>
            <w:lang w:eastAsia="es-ES_tradnl"/>
          </w:rPr>
          <w:t>la Fiscalía-,</w:t>
        </w:r>
      </w:smartTag>
      <w:r w:rsidR="00DF79EF" w:rsidRPr="00926022">
        <w:rPr>
          <w:rFonts w:ascii="Bookman Old Style" w:hAnsi="Bookman Old Style"/>
          <w:sz w:val="24"/>
          <w:szCs w:val="24"/>
          <w:lang w:eastAsia="es-ES_tradnl"/>
        </w:rPr>
        <w:t xml:space="preserve"> las trayectorias fueran en dirección supero-inferior, o lo que es lo </w:t>
      </w:r>
      <w:r w:rsidR="00DF79EF" w:rsidRPr="00926022">
        <w:rPr>
          <w:rFonts w:ascii="Bookman Old Style" w:hAnsi="Bookman Old Style"/>
          <w:sz w:val="24"/>
          <w:szCs w:val="24"/>
          <w:lang w:eastAsia="es-ES_tradnl"/>
        </w:rPr>
        <w:lastRenderedPageBreak/>
        <w:t>mismo, de arriba hacia abajo. Ese mismo análisis entabló la experta M</w:t>
      </w:r>
      <w:r w:rsidR="00926022">
        <w:rPr>
          <w:rFonts w:ascii="Bookman Old Style" w:hAnsi="Bookman Old Style"/>
          <w:sz w:val="24"/>
          <w:szCs w:val="24"/>
          <w:lang w:eastAsia="es-ES_tradnl"/>
        </w:rPr>
        <w:t xml:space="preserve">elba Lucía </w:t>
      </w:r>
      <w:r w:rsidR="00DF79EF" w:rsidRPr="00926022">
        <w:rPr>
          <w:rFonts w:ascii="Bookman Old Style" w:hAnsi="Bookman Old Style"/>
          <w:sz w:val="24"/>
          <w:szCs w:val="24"/>
          <w:lang w:eastAsia="es-ES_tradnl"/>
        </w:rPr>
        <w:t>V</w:t>
      </w:r>
      <w:r w:rsidR="00926022">
        <w:rPr>
          <w:rFonts w:ascii="Bookman Old Style" w:hAnsi="Bookman Old Style"/>
          <w:sz w:val="24"/>
          <w:szCs w:val="24"/>
          <w:lang w:eastAsia="es-ES_tradnl"/>
        </w:rPr>
        <w:t>illate</w:t>
      </w:r>
      <w:r w:rsidR="00DF79EF" w:rsidRPr="00926022">
        <w:rPr>
          <w:rFonts w:ascii="Bookman Old Style" w:hAnsi="Bookman Old Style"/>
          <w:sz w:val="24"/>
          <w:szCs w:val="24"/>
          <w:lang w:eastAsia="es-ES_tradnl"/>
        </w:rPr>
        <w:t>, quien enfatizó que no fue posible determinar en forma objetiva la posición de la víctima respecto al victimario al momento de los disparos, por cuanto no hay testigos presenciales y los procesados en desarrollo de su derecho de inmunidad penal guardaron silencio, no obstante, reiteró sobre la trayectoria de los proyectiles.</w:t>
      </w:r>
    </w:p>
    <w:p w:rsidR="00926022" w:rsidRPr="00926022" w:rsidRDefault="00926022" w:rsidP="00926022">
      <w:pPr>
        <w:pStyle w:val="Cuerpodeltexto1"/>
        <w:shd w:val="clear" w:color="auto" w:fill="auto"/>
        <w:spacing w:before="0" w:after="0" w:line="240" w:lineRule="auto"/>
        <w:ind w:left="709" w:right="40"/>
        <w:rPr>
          <w:rFonts w:ascii="Bookman Old Style" w:hAnsi="Bookman Old Style"/>
          <w:sz w:val="24"/>
          <w:szCs w:val="24"/>
          <w:lang w:eastAsia="es-ES_tradnl"/>
        </w:rPr>
      </w:pPr>
    </w:p>
    <w:p w:rsidR="00DF79EF" w:rsidRPr="00926022" w:rsidRDefault="00DF79EF" w:rsidP="00926022">
      <w:pPr>
        <w:pStyle w:val="Cuerpodeltexto1"/>
        <w:shd w:val="clear" w:color="auto" w:fill="auto"/>
        <w:spacing w:before="0" w:after="0" w:line="240" w:lineRule="auto"/>
        <w:ind w:left="709" w:right="40"/>
        <w:rPr>
          <w:rFonts w:ascii="Bookman Old Style" w:hAnsi="Bookman Old Style"/>
          <w:sz w:val="24"/>
          <w:szCs w:val="24"/>
        </w:rPr>
      </w:pPr>
      <w:r w:rsidRPr="00926022">
        <w:rPr>
          <w:rFonts w:ascii="Bookman Old Style" w:hAnsi="Bookman Old Style"/>
          <w:sz w:val="24"/>
          <w:szCs w:val="24"/>
          <w:lang w:eastAsia="es-ES_tradnl"/>
        </w:rPr>
        <w:t>Continuando con el análisis a las mencionadas pruebas científicas y las fotografías otro punto que analizó el experto en victimología fue respecto al lugar donde quedó el arma que supuestamente transportaba el occiso, pues, asombrado, colocó en tela de juicio la posibilidad que la víctima pudiera transportarla por cerca de dos metros, luego del impacto que sufrió en el antebrazo que rompió el hueso cubital derecho, por lo que dejó en entredicho la posición del arma respecto al cuerpo, y principalmente la verdadera circunstancia para que la misma llegara hasta donde fue encontrada, además, no se explicó, cómo realmente era posible que el proyectil pasara sin golpear el arma que supuestamente portaba la víctima en esa mano.</w:t>
      </w:r>
    </w:p>
    <w:p w:rsidR="00926022" w:rsidRPr="00926022" w:rsidRDefault="00926022" w:rsidP="00926022">
      <w:pPr>
        <w:pStyle w:val="Cuerpodeltexto1"/>
        <w:shd w:val="clear" w:color="auto" w:fill="auto"/>
        <w:spacing w:before="0" w:after="0" w:line="240" w:lineRule="auto"/>
        <w:ind w:left="709"/>
        <w:rPr>
          <w:rFonts w:ascii="Bookman Old Style" w:hAnsi="Bookman Old Style"/>
          <w:sz w:val="24"/>
          <w:szCs w:val="24"/>
          <w:lang w:eastAsia="es-ES_tradnl"/>
        </w:rPr>
      </w:pPr>
    </w:p>
    <w:p w:rsidR="00DF79EF" w:rsidRPr="00926022" w:rsidRDefault="00DF79EF" w:rsidP="00926022">
      <w:pPr>
        <w:pStyle w:val="Cuerpodeltexto1"/>
        <w:shd w:val="clear" w:color="auto" w:fill="auto"/>
        <w:spacing w:before="0" w:after="0" w:line="240" w:lineRule="auto"/>
        <w:ind w:left="709"/>
        <w:rPr>
          <w:rFonts w:ascii="Bookman Old Style" w:hAnsi="Bookman Old Style"/>
          <w:sz w:val="24"/>
          <w:szCs w:val="24"/>
        </w:rPr>
      </w:pPr>
      <w:r w:rsidRPr="00926022">
        <w:rPr>
          <w:rFonts w:ascii="Bookman Old Style" w:hAnsi="Bookman Old Style"/>
          <w:sz w:val="24"/>
          <w:szCs w:val="24"/>
          <w:lang w:eastAsia="es-ES_tradnl"/>
        </w:rPr>
        <w:t>Resaltó, además, que bajo el brazo y en la mano derecha del occiso se encontró una notoria acumulación de sangre, en razón del proyectil que rompió el hueso cubital, sin embargo, el arma encontrada y que supuestamente portaba la víctima no tiene mayores rastros de sangre, y está intacta, cuando insistió, lo más probable era que fuera alcanzada por el proyectil causándole algún desperfecto.</w:t>
      </w:r>
    </w:p>
    <w:p w:rsidR="00181779" w:rsidRPr="00926022" w:rsidRDefault="00181779" w:rsidP="00926022">
      <w:pPr>
        <w:pStyle w:val="Cuerpodeltexto1"/>
        <w:shd w:val="clear" w:color="auto" w:fill="auto"/>
        <w:spacing w:before="0" w:after="0" w:line="240" w:lineRule="auto"/>
        <w:ind w:left="709"/>
        <w:rPr>
          <w:rFonts w:ascii="Bookman Old Style" w:hAnsi="Bookman Old Style"/>
          <w:sz w:val="24"/>
          <w:szCs w:val="24"/>
        </w:rPr>
      </w:pPr>
    </w:p>
    <w:p w:rsidR="00DF79EF" w:rsidRPr="00926022" w:rsidRDefault="00DF79EF" w:rsidP="00926022">
      <w:pPr>
        <w:pStyle w:val="Cuerpodeltexto1"/>
        <w:shd w:val="clear" w:color="auto" w:fill="auto"/>
        <w:spacing w:before="0" w:after="0" w:line="240" w:lineRule="auto"/>
        <w:ind w:left="709" w:right="40"/>
        <w:rPr>
          <w:rFonts w:ascii="Bookman Old Style" w:hAnsi="Bookman Old Style"/>
          <w:sz w:val="24"/>
          <w:szCs w:val="24"/>
          <w:lang w:eastAsia="es-ES_tradnl"/>
        </w:rPr>
      </w:pPr>
      <w:r w:rsidRPr="00926022">
        <w:rPr>
          <w:rFonts w:ascii="Bookman Old Style" w:hAnsi="Bookman Old Style"/>
          <w:sz w:val="24"/>
          <w:szCs w:val="24"/>
          <w:lang w:eastAsia="es-ES_tradnl"/>
        </w:rPr>
        <w:t>Por otro lado, hizo referencia a la imagen 1, toma 000-00014 (f. 156), en la que se pueden ver tres lagos hemáticos, dos de los cuales están distantes del occiso,</w:t>
      </w:r>
      <w:r w:rsidRPr="00926022">
        <w:rPr>
          <w:rStyle w:val="CuerpodeltextoBookmanOldStyle2"/>
          <w:iCs w:val="0"/>
          <w:sz w:val="24"/>
          <w:szCs w:val="24"/>
          <w:lang w:eastAsia="es-ES_tradnl"/>
        </w:rPr>
        <w:t xml:space="preserve"> y</w:t>
      </w:r>
      <w:r w:rsidRPr="00926022">
        <w:rPr>
          <w:rFonts w:ascii="Bookman Old Style" w:hAnsi="Bookman Old Style"/>
          <w:sz w:val="24"/>
          <w:szCs w:val="24"/>
          <w:lang w:eastAsia="es-ES_tradnl"/>
        </w:rPr>
        <w:t xml:space="preserve"> el otro debajo de la cabeza. Resaltó que el primero de ellos que es más pequeño que los otros dos, se encuentra de manera extraña alejado de lo que conforma el rastro de desplazamiento de la víctima, cerca a los pies y paralelo a una roca grande que sirvió de punto de referencia para algunos análisis técnicos, que esa mancha de sangre reposaba en cantidad superior para que pudiera ser considerada como un simple goteo, y muy distante, poca, y sin huella de arrastre, para considerarla como resultado de la caída de la víctima, pensando que luego se levantó y siguió desplazándose, en palabras del perito, era un</w:t>
      </w:r>
      <w:r w:rsidRPr="00926022">
        <w:rPr>
          <w:rStyle w:val="CuerpodeltextoBookmanOldStyle"/>
          <w:i/>
          <w:iCs/>
          <w:sz w:val="24"/>
          <w:szCs w:val="24"/>
          <w:lang w:eastAsia="es-ES_tradnl"/>
        </w:rPr>
        <w:t xml:space="preserve"> </w:t>
      </w:r>
      <w:r w:rsidR="00926022">
        <w:rPr>
          <w:rStyle w:val="CuerpodeltextoBookmanOldStyle"/>
          <w:i/>
          <w:iCs/>
          <w:sz w:val="24"/>
          <w:szCs w:val="24"/>
          <w:lang w:eastAsia="es-ES_tradnl"/>
        </w:rPr>
        <w:t>‘</w:t>
      </w:r>
      <w:r w:rsidRPr="00926022">
        <w:rPr>
          <w:rStyle w:val="CuerpodeltextoBookmanOldStyle"/>
          <w:i/>
          <w:iCs/>
          <w:sz w:val="24"/>
          <w:szCs w:val="24"/>
          <w:lang w:eastAsia="es-ES_tradnl"/>
        </w:rPr>
        <w:t>patrón</w:t>
      </w:r>
      <w:r w:rsidRPr="00926022">
        <w:rPr>
          <w:rFonts w:ascii="Bookman Old Style" w:hAnsi="Bookman Old Style"/>
          <w:sz w:val="24"/>
          <w:szCs w:val="24"/>
          <w:lang w:eastAsia="es-ES_tradnl"/>
        </w:rPr>
        <w:t xml:space="preserve"> de</w:t>
      </w:r>
      <w:r w:rsidRPr="00926022">
        <w:rPr>
          <w:rStyle w:val="CuerpodeltextoBookmanOldStyle"/>
          <w:i/>
          <w:iCs/>
          <w:sz w:val="24"/>
          <w:szCs w:val="24"/>
          <w:lang w:eastAsia="es-ES_tradnl"/>
        </w:rPr>
        <w:t xml:space="preserve"> saturación y escurrimiento</w:t>
      </w:r>
      <w:r w:rsidR="00926022">
        <w:rPr>
          <w:rStyle w:val="CuerpodeltextoBookmanOldStyle"/>
          <w:i/>
          <w:iCs/>
          <w:sz w:val="24"/>
          <w:szCs w:val="24"/>
          <w:lang w:eastAsia="es-ES_tradnl"/>
        </w:rPr>
        <w:t>’</w:t>
      </w:r>
      <w:r w:rsidRPr="00926022">
        <w:rPr>
          <w:rStyle w:val="CuerpodeltextoBookmanOldStyle"/>
          <w:i/>
          <w:iCs/>
          <w:sz w:val="24"/>
          <w:szCs w:val="24"/>
          <w:lang w:eastAsia="es-ES_tradnl"/>
        </w:rPr>
        <w:t xml:space="preserve"> </w:t>
      </w:r>
      <w:r w:rsidRPr="00926022">
        <w:rPr>
          <w:rFonts w:ascii="Bookman Old Style" w:hAnsi="Bookman Old Style"/>
          <w:sz w:val="24"/>
          <w:szCs w:val="24"/>
          <w:lang w:eastAsia="es-ES_tradnl"/>
        </w:rPr>
        <w:t xml:space="preserve">alejado del occiso pero sin huella de arrastre hasta él, </w:t>
      </w:r>
      <w:r w:rsidRPr="00926022">
        <w:rPr>
          <w:rFonts w:ascii="Bookman Old Style" w:hAnsi="Bookman Old Style"/>
          <w:sz w:val="24"/>
          <w:szCs w:val="24"/>
          <w:u w:val="single"/>
          <w:lang w:eastAsia="es-ES_tradnl"/>
        </w:rPr>
        <w:t>lo que en su decir no corresponde a una escena propia de un combate o una situación de escape</w:t>
      </w:r>
      <w:r w:rsidRPr="00926022">
        <w:rPr>
          <w:rFonts w:ascii="Bookman Old Style" w:hAnsi="Bookman Old Style"/>
          <w:sz w:val="24"/>
          <w:szCs w:val="24"/>
          <w:lang w:eastAsia="es-ES_tradnl"/>
        </w:rPr>
        <w:t>.</w:t>
      </w:r>
    </w:p>
    <w:p w:rsidR="00DF79EF" w:rsidRPr="00926022" w:rsidRDefault="00DF79EF" w:rsidP="00926022">
      <w:pPr>
        <w:pStyle w:val="Cuerpodeltexto1"/>
        <w:shd w:val="clear" w:color="auto" w:fill="auto"/>
        <w:spacing w:before="0" w:after="0" w:line="240" w:lineRule="auto"/>
        <w:ind w:left="709" w:right="40"/>
        <w:rPr>
          <w:rFonts w:ascii="Bookman Old Style" w:hAnsi="Bookman Old Style"/>
          <w:sz w:val="24"/>
          <w:szCs w:val="24"/>
        </w:rPr>
      </w:pPr>
      <w:r w:rsidRPr="00926022">
        <w:rPr>
          <w:rFonts w:ascii="Bookman Old Style" w:hAnsi="Bookman Old Style"/>
          <w:sz w:val="24"/>
          <w:szCs w:val="24"/>
          <w:lang w:eastAsia="es-ES_tradnl"/>
        </w:rPr>
        <w:lastRenderedPageBreak/>
        <w:t>El segundo patrón hemático también está separado de la víctima y es más grande que el anterior, está distante del cuerpo y corresponde a una acumulación de sangre sobre la superficie de una roca situada en diagonal a la de referencia, narró que se trataba de una gran saturación hemática rodeada de manchas de patrón de goteo a 90 grados que se unen al gran lago hemático situado debajo del cráneo de la víctima. Los patrones de goteo a 90 grados, explicó, son los que origina un cuerpo posado perpendicularmente, son redondeados y no tienen las características propias que le imprime el movimiento y por ende no originan el rastro propio del desplazamiento, pues, al contrario, el goteo propio cuando hay movimiento, deja huellas que no son redondeadas sino</w:t>
      </w:r>
      <w:r w:rsidRPr="00926022">
        <w:rPr>
          <w:rStyle w:val="CuerpodeltextoBookmanOldStyle1"/>
          <w:iCs w:val="0"/>
          <w:sz w:val="24"/>
          <w:szCs w:val="24"/>
          <w:lang w:eastAsia="es-ES_tradnl"/>
        </w:rPr>
        <w:t xml:space="preserve"> que </w:t>
      </w:r>
      <w:r w:rsidRPr="00926022">
        <w:rPr>
          <w:rFonts w:ascii="Bookman Old Style" w:hAnsi="Bookman Old Style"/>
          <w:sz w:val="24"/>
          <w:szCs w:val="24"/>
          <w:lang w:eastAsia="es-ES_tradnl"/>
        </w:rPr>
        <w:t>guardan un patrón de movimiento de velocidad media o proyección que forma una cola, una especie de elipsis, que cuando el herido camina sobre ellas, deja además, señales de arrastre, creadas por la fricción de los pies sobre las manchas; pero que las mismas, de manera anormal, no existían en el presente teatro de evidencia.</w:t>
      </w:r>
    </w:p>
    <w:p w:rsidR="0004045F" w:rsidRDefault="0004045F" w:rsidP="00926022">
      <w:pPr>
        <w:pStyle w:val="Cuerpodeltexto1"/>
        <w:shd w:val="clear" w:color="auto" w:fill="auto"/>
        <w:spacing w:before="0" w:after="0" w:line="240" w:lineRule="auto"/>
        <w:ind w:left="709" w:right="60"/>
        <w:rPr>
          <w:rFonts w:ascii="Bookman Old Style" w:hAnsi="Bookman Old Style"/>
          <w:sz w:val="24"/>
          <w:szCs w:val="24"/>
          <w:lang w:eastAsia="es-ES_tradnl"/>
        </w:rPr>
      </w:pPr>
    </w:p>
    <w:p w:rsidR="00DF79EF" w:rsidRPr="00926022" w:rsidRDefault="00DF79EF" w:rsidP="00926022">
      <w:pPr>
        <w:pStyle w:val="Cuerpodeltexto1"/>
        <w:shd w:val="clear" w:color="auto" w:fill="auto"/>
        <w:spacing w:before="0" w:after="0" w:line="240" w:lineRule="auto"/>
        <w:ind w:left="709" w:right="60"/>
        <w:rPr>
          <w:rFonts w:ascii="Bookman Old Style" w:hAnsi="Bookman Old Style"/>
          <w:sz w:val="24"/>
          <w:szCs w:val="24"/>
          <w:lang w:eastAsia="es-ES_tradnl"/>
        </w:rPr>
      </w:pPr>
      <w:r w:rsidRPr="00926022">
        <w:rPr>
          <w:rFonts w:ascii="Bookman Old Style" w:hAnsi="Bookman Old Style"/>
          <w:sz w:val="24"/>
          <w:szCs w:val="24"/>
          <w:lang w:eastAsia="es-ES_tradnl"/>
        </w:rPr>
        <w:t>Respecto al tercer lago he</w:t>
      </w:r>
      <w:r w:rsidR="0004045F">
        <w:rPr>
          <w:rFonts w:ascii="Bookman Old Style" w:hAnsi="Bookman Old Style"/>
          <w:sz w:val="24"/>
          <w:szCs w:val="24"/>
          <w:lang w:eastAsia="es-ES_tradnl"/>
        </w:rPr>
        <w:t>mático</w:t>
      </w:r>
      <w:r w:rsidRPr="00926022">
        <w:rPr>
          <w:rFonts w:ascii="Bookman Old Style" w:hAnsi="Bookman Old Style"/>
          <w:sz w:val="24"/>
          <w:szCs w:val="24"/>
          <w:lang w:eastAsia="es-ES_tradnl"/>
        </w:rPr>
        <w:t>, situado, debajo de la cabeza del occiso, no realizó mayor interpretación.</w:t>
      </w:r>
    </w:p>
    <w:p w:rsidR="00DF79EF" w:rsidRPr="00926022" w:rsidRDefault="00DF79EF" w:rsidP="00926022">
      <w:pPr>
        <w:pStyle w:val="Cuerpodeltexto1"/>
        <w:shd w:val="clear" w:color="auto" w:fill="auto"/>
        <w:spacing w:before="0" w:after="0" w:line="240" w:lineRule="auto"/>
        <w:ind w:left="709" w:right="60"/>
        <w:rPr>
          <w:rFonts w:ascii="Bookman Old Style" w:hAnsi="Bookman Old Style"/>
          <w:sz w:val="24"/>
          <w:szCs w:val="24"/>
        </w:rPr>
      </w:pPr>
    </w:p>
    <w:p w:rsidR="00DF79EF" w:rsidRPr="00926022" w:rsidRDefault="00DF79EF" w:rsidP="00926022">
      <w:pPr>
        <w:pStyle w:val="Cuerpodeltexto1"/>
        <w:shd w:val="clear" w:color="auto" w:fill="auto"/>
        <w:spacing w:before="0" w:after="0" w:line="240" w:lineRule="auto"/>
        <w:ind w:left="709"/>
        <w:rPr>
          <w:rFonts w:ascii="Bookman Old Style" w:hAnsi="Bookman Old Style"/>
          <w:sz w:val="24"/>
          <w:szCs w:val="24"/>
        </w:rPr>
      </w:pPr>
      <w:r w:rsidRPr="00926022">
        <w:rPr>
          <w:rFonts w:ascii="Bookman Old Style" w:hAnsi="Bookman Old Style"/>
          <w:sz w:val="24"/>
          <w:szCs w:val="24"/>
          <w:lang w:eastAsia="es-ES_tradnl"/>
        </w:rPr>
        <w:t>A partir de la exposición del experto, fácilmente, al observar las mencionadas pruebas documentales -fotografías-, se corrobora ciertamente que en el sub examine, las gotas de sangre son redondeadas, como si el cuerpo de donde cayeron no hubiera estado en movimiento, y que a pesar que el calzado de la victima tiene rastros de sangre, incluso en la parte de la planta del pie, y existir cerca de un metro de distancia desde el segundo pozo hemático hasta el cadáver, no hay huellas de pisadas, ni manchas de arrastre, tampoco las gotas tienen proyección, como si el cuerpo hubiera volado muy lentamente, tal como describiera el perito,</w:t>
      </w:r>
      <w:r w:rsidRPr="00926022">
        <w:rPr>
          <w:rStyle w:val="CuerpodeltextoBookmanOldStyle"/>
          <w:i/>
          <w:iCs/>
          <w:sz w:val="24"/>
          <w:szCs w:val="24"/>
          <w:lang w:eastAsia="es-ES_tradnl"/>
        </w:rPr>
        <w:t xml:space="preserve"> </w:t>
      </w:r>
      <w:r w:rsidR="00926022">
        <w:rPr>
          <w:rStyle w:val="CuerpodeltextoBookmanOldStyle"/>
          <w:i/>
          <w:iCs/>
          <w:sz w:val="24"/>
          <w:szCs w:val="24"/>
          <w:lang w:eastAsia="es-ES_tradnl"/>
        </w:rPr>
        <w:t>‘</w:t>
      </w:r>
      <w:r w:rsidRPr="00926022">
        <w:rPr>
          <w:rStyle w:val="CuerpodeltextoBookmanOldStyle"/>
          <w:i/>
          <w:iCs/>
          <w:sz w:val="24"/>
          <w:szCs w:val="24"/>
          <w:lang w:eastAsia="es-ES_tradnl"/>
        </w:rPr>
        <w:t>es decir, la victima sangrante no se está movilizando por sus propios medios</w:t>
      </w:r>
      <w:r w:rsidRPr="00926022">
        <w:rPr>
          <w:rFonts w:ascii="Bookman Old Style" w:hAnsi="Bookman Old Style"/>
          <w:sz w:val="24"/>
          <w:szCs w:val="24"/>
          <w:lang w:eastAsia="es-ES_tradnl"/>
        </w:rPr>
        <w:t xml:space="preserve"> entre un</w:t>
      </w:r>
      <w:r w:rsidRPr="00926022">
        <w:rPr>
          <w:rStyle w:val="CuerpodeltextoBookmanOldStyle"/>
          <w:i/>
          <w:iCs/>
          <w:sz w:val="24"/>
          <w:szCs w:val="24"/>
          <w:lang w:eastAsia="es-ES_tradnl"/>
        </w:rPr>
        <w:t xml:space="preserve"> punto y otro</w:t>
      </w:r>
      <w:r w:rsidR="00926022">
        <w:rPr>
          <w:rStyle w:val="CuerpodeltextoBookmanOldStyle"/>
          <w:i/>
          <w:iCs/>
          <w:sz w:val="24"/>
          <w:szCs w:val="24"/>
          <w:lang w:eastAsia="es-ES_tradnl"/>
        </w:rPr>
        <w:t>’</w:t>
      </w:r>
      <w:r w:rsidRPr="00926022">
        <w:rPr>
          <w:rStyle w:val="CuerpodeltextoBookmanOldStyle"/>
          <w:i/>
          <w:iCs/>
          <w:sz w:val="24"/>
          <w:szCs w:val="24"/>
          <w:lang w:eastAsia="es-ES_tradnl"/>
        </w:rPr>
        <w:t>.</w:t>
      </w:r>
    </w:p>
    <w:p w:rsidR="00926022" w:rsidRPr="00926022" w:rsidRDefault="00926022" w:rsidP="00926022">
      <w:pPr>
        <w:pStyle w:val="Cuerpodeltexto1"/>
        <w:shd w:val="clear" w:color="auto" w:fill="auto"/>
        <w:spacing w:before="0" w:after="0" w:line="240" w:lineRule="auto"/>
        <w:ind w:left="709" w:right="60"/>
        <w:rPr>
          <w:rFonts w:ascii="Bookman Old Style" w:hAnsi="Bookman Old Style"/>
          <w:sz w:val="24"/>
          <w:szCs w:val="24"/>
          <w:lang w:eastAsia="es-ES_tradnl"/>
        </w:rPr>
      </w:pPr>
    </w:p>
    <w:p w:rsidR="00DF79EF" w:rsidRPr="00926022" w:rsidRDefault="00DF79EF" w:rsidP="00926022">
      <w:pPr>
        <w:pStyle w:val="Cuerpodeltexto1"/>
        <w:shd w:val="clear" w:color="auto" w:fill="auto"/>
        <w:spacing w:before="0" w:after="0" w:line="240" w:lineRule="auto"/>
        <w:ind w:left="709" w:right="60"/>
        <w:rPr>
          <w:rFonts w:ascii="Bookman Old Style" w:hAnsi="Bookman Old Style"/>
          <w:sz w:val="24"/>
          <w:szCs w:val="24"/>
        </w:rPr>
      </w:pPr>
      <w:r w:rsidRPr="00926022">
        <w:rPr>
          <w:rFonts w:ascii="Bookman Old Style" w:hAnsi="Bookman Old Style"/>
          <w:sz w:val="24"/>
          <w:szCs w:val="24"/>
          <w:lang w:eastAsia="es-ES_tradnl"/>
        </w:rPr>
        <w:t xml:space="preserve">La forma en la que quedó el cuerpo también abrió polémica analítica para el médico forense, no se explicó cómo, si los proyectiles impactaron a la víctima en dirección anatómica posterior, y el letal, entró por la región occipital a dos centímetros de la línea media posterior, y a </w:t>
      </w:r>
      <w:smartTag w:uri="urn:schemas-microsoft-com:office:smarttags" w:element="metricconverter">
        <w:smartTagPr>
          <w:attr w:name="ProductID" w:val="15 cent￭metros"/>
        </w:smartTagPr>
        <w:r w:rsidRPr="00926022">
          <w:rPr>
            <w:rFonts w:ascii="Bookman Old Style" w:hAnsi="Bookman Old Style"/>
            <w:sz w:val="24"/>
            <w:szCs w:val="24"/>
            <w:lang w:eastAsia="es-ES_tradnl"/>
          </w:rPr>
          <w:t>15 centímetros</w:t>
        </w:r>
      </w:smartTag>
      <w:r w:rsidRPr="00926022">
        <w:rPr>
          <w:rFonts w:ascii="Bookman Old Style" w:hAnsi="Bookman Old Style"/>
          <w:sz w:val="24"/>
          <w:szCs w:val="24"/>
          <w:lang w:eastAsia="es-ES_tradnl"/>
        </w:rPr>
        <w:t xml:space="preserve"> del vertex, causando muerte instantánea, el cuerpo haya quedado boca arriba, si lo lógico era que se fuera de </w:t>
      </w:r>
      <w:r w:rsidR="00926022">
        <w:rPr>
          <w:rFonts w:ascii="Bookman Old Style" w:hAnsi="Bookman Old Style"/>
          <w:sz w:val="24"/>
          <w:szCs w:val="24"/>
          <w:lang w:eastAsia="es-ES_tradnl"/>
        </w:rPr>
        <w:t>‘</w:t>
      </w:r>
      <w:r w:rsidRPr="00926022">
        <w:rPr>
          <w:rFonts w:ascii="Bookman Old Style" w:hAnsi="Bookman Old Style"/>
          <w:sz w:val="24"/>
          <w:szCs w:val="24"/>
          <w:lang w:eastAsia="es-ES_tradnl"/>
        </w:rPr>
        <w:t>bruces</w:t>
      </w:r>
      <w:r w:rsidRPr="00926022">
        <w:rPr>
          <w:rStyle w:val="CuerpodeltextoBookmanOldStyle"/>
          <w:i/>
          <w:iCs/>
          <w:sz w:val="24"/>
          <w:szCs w:val="24"/>
          <w:lang w:eastAsia="es-ES_tradnl"/>
        </w:rPr>
        <w:t xml:space="preserve"> de</w:t>
      </w:r>
      <w:r w:rsidR="00926022">
        <w:rPr>
          <w:rStyle w:val="CuerpodeltextoBookmanOldStyle"/>
          <w:i/>
          <w:iCs/>
          <w:sz w:val="24"/>
          <w:szCs w:val="24"/>
          <w:lang w:eastAsia="es-ES_tradnl"/>
        </w:rPr>
        <w:t xml:space="preserve"> </w:t>
      </w:r>
      <w:r w:rsidRPr="00926022">
        <w:rPr>
          <w:rStyle w:val="CuerpodeltextoBookmanOldStyle"/>
          <w:i/>
          <w:iCs/>
          <w:sz w:val="24"/>
          <w:szCs w:val="24"/>
          <w:lang w:eastAsia="es-ES_tradnl"/>
        </w:rPr>
        <w:t>cúbito abdominal</w:t>
      </w:r>
      <w:r w:rsidR="00926022">
        <w:rPr>
          <w:rStyle w:val="CuerpodeltextoBookmanOldStyle"/>
          <w:i/>
          <w:iCs/>
          <w:sz w:val="24"/>
          <w:szCs w:val="24"/>
          <w:lang w:eastAsia="es-ES_tradnl"/>
        </w:rPr>
        <w:t>’</w:t>
      </w:r>
      <w:r w:rsidRPr="00926022">
        <w:rPr>
          <w:rStyle w:val="CuerpodeltextoBookmanOldStyle"/>
          <w:i/>
          <w:iCs/>
          <w:sz w:val="24"/>
          <w:szCs w:val="24"/>
          <w:lang w:eastAsia="es-ES_tradnl"/>
        </w:rPr>
        <w:t>,</w:t>
      </w:r>
      <w:r w:rsidRPr="00926022">
        <w:rPr>
          <w:rFonts w:ascii="Bookman Old Style" w:hAnsi="Bookman Old Style"/>
          <w:sz w:val="24"/>
          <w:szCs w:val="24"/>
          <w:lang w:eastAsia="es-ES_tradnl"/>
        </w:rPr>
        <w:t xml:space="preserve"> es decir, hacia adelante, máxime si estaba en posición de escape.</w:t>
      </w:r>
    </w:p>
    <w:p w:rsidR="00926022" w:rsidRPr="00926022" w:rsidRDefault="00926022" w:rsidP="00926022">
      <w:pPr>
        <w:pStyle w:val="Cuerpodeltexto1"/>
        <w:shd w:val="clear" w:color="auto" w:fill="auto"/>
        <w:spacing w:before="0" w:after="0" w:line="240" w:lineRule="auto"/>
        <w:ind w:left="709" w:right="60"/>
        <w:rPr>
          <w:rFonts w:ascii="Bookman Old Style" w:hAnsi="Bookman Old Style"/>
          <w:sz w:val="24"/>
          <w:szCs w:val="24"/>
          <w:lang w:eastAsia="es-ES_tradnl"/>
        </w:rPr>
      </w:pPr>
    </w:p>
    <w:p w:rsidR="00DF79EF" w:rsidRPr="00926022" w:rsidRDefault="00DF79EF" w:rsidP="00926022">
      <w:pPr>
        <w:pStyle w:val="Cuerpodeltexto1"/>
        <w:shd w:val="clear" w:color="auto" w:fill="auto"/>
        <w:spacing w:before="0" w:after="0" w:line="240" w:lineRule="auto"/>
        <w:ind w:left="709" w:right="60"/>
        <w:rPr>
          <w:rFonts w:ascii="Bookman Old Style" w:hAnsi="Bookman Old Style"/>
          <w:sz w:val="24"/>
          <w:szCs w:val="24"/>
        </w:rPr>
      </w:pPr>
      <w:r w:rsidRPr="00926022">
        <w:rPr>
          <w:rFonts w:ascii="Bookman Old Style" w:hAnsi="Bookman Old Style"/>
          <w:sz w:val="24"/>
          <w:szCs w:val="24"/>
          <w:lang w:eastAsia="es-ES_tradnl"/>
        </w:rPr>
        <w:lastRenderedPageBreak/>
        <w:t xml:space="preserve">Además, del análisis realizado por el experto en victimología, </w:t>
      </w:r>
      <w:r w:rsidRPr="00926022">
        <w:rPr>
          <w:rFonts w:ascii="Bookman Old Style" w:hAnsi="Bookman Old Style"/>
          <w:sz w:val="24"/>
          <w:szCs w:val="24"/>
          <w:u w:val="single"/>
          <w:lang w:eastAsia="es-ES_tradnl"/>
        </w:rPr>
        <w:t>otros análisis científicos corroboran la inexistencia de un combate y al contrario iteran una posible escenificación de la evidencia</w:t>
      </w:r>
      <w:r w:rsidRPr="00926022">
        <w:rPr>
          <w:rFonts w:ascii="Bookman Old Style" w:hAnsi="Bookman Old Style"/>
          <w:sz w:val="24"/>
          <w:szCs w:val="24"/>
          <w:lang w:eastAsia="es-ES_tradnl"/>
        </w:rPr>
        <w:t>.</w:t>
      </w:r>
    </w:p>
    <w:p w:rsidR="00926022" w:rsidRPr="00926022" w:rsidRDefault="00926022" w:rsidP="00926022">
      <w:pPr>
        <w:pStyle w:val="Cuerpodeltexto1"/>
        <w:shd w:val="clear" w:color="auto" w:fill="auto"/>
        <w:spacing w:before="0" w:after="0" w:line="240" w:lineRule="auto"/>
        <w:ind w:left="709" w:right="40"/>
        <w:rPr>
          <w:rFonts w:ascii="Bookman Old Style" w:hAnsi="Bookman Old Style"/>
          <w:sz w:val="24"/>
          <w:szCs w:val="24"/>
          <w:lang w:eastAsia="es-ES_tradnl"/>
        </w:rPr>
      </w:pPr>
    </w:p>
    <w:p w:rsidR="00DF79EF" w:rsidRPr="00926022" w:rsidRDefault="00DF79EF" w:rsidP="00926022">
      <w:pPr>
        <w:pStyle w:val="Cuerpodeltexto1"/>
        <w:shd w:val="clear" w:color="auto" w:fill="auto"/>
        <w:spacing w:before="0" w:after="0" w:line="240" w:lineRule="auto"/>
        <w:ind w:left="709" w:right="40"/>
        <w:rPr>
          <w:rFonts w:ascii="Bookman Old Style" w:hAnsi="Bookman Old Style"/>
          <w:sz w:val="24"/>
          <w:szCs w:val="24"/>
        </w:rPr>
      </w:pPr>
      <w:r w:rsidRPr="00926022">
        <w:rPr>
          <w:rFonts w:ascii="Bookman Old Style" w:hAnsi="Bookman Old Style"/>
          <w:sz w:val="24"/>
          <w:szCs w:val="24"/>
          <w:lang w:eastAsia="es-ES_tradnl"/>
        </w:rPr>
        <w:t xml:space="preserve">Por ejemplo, frente al análisis de balística que se realizó a las armas y municiones encontradas en el teatro de los hechos, específicamente en lo que tuvo que ver con la pistola </w:t>
      </w:r>
      <w:r w:rsidR="0004045F" w:rsidRPr="00926022">
        <w:rPr>
          <w:rFonts w:ascii="Bookman Old Style" w:hAnsi="Bookman Old Style"/>
          <w:sz w:val="24"/>
          <w:szCs w:val="24"/>
          <w:lang w:eastAsia="es-ES_tradnl"/>
        </w:rPr>
        <w:t>Pietro Beretta</w:t>
      </w:r>
      <w:r w:rsidRPr="00926022">
        <w:rPr>
          <w:rFonts w:ascii="Bookman Old Style" w:hAnsi="Bookman Old Style"/>
          <w:sz w:val="24"/>
          <w:szCs w:val="24"/>
          <w:lang w:eastAsia="es-ES_tradnl"/>
        </w:rPr>
        <w:t xml:space="preserve"> N° 32695, que se adujo portaba la víctima; no pudo la experta determinar simetría o uniprocedencia de los cartuchos encontrados con señales de la aguja percutora porque, en primer lugar no fueron expulsados a través de los análisis del experto en victimologia haciendo énfasis la evidencia número 38 de </w:t>
      </w:r>
      <w:smartTag w:uri="urn:schemas-microsoft-com:office:smarttags" w:element="PersonName">
        <w:smartTagPr>
          <w:attr w:name="ProductID" w:val="la Fiscal￭a"/>
        </w:smartTagPr>
        <w:r w:rsidRPr="00926022">
          <w:rPr>
            <w:rFonts w:ascii="Bookman Old Style" w:hAnsi="Bookman Old Style"/>
            <w:sz w:val="24"/>
            <w:szCs w:val="24"/>
            <w:lang w:eastAsia="es-ES_tradnl"/>
          </w:rPr>
          <w:t>la Fiscalía</w:t>
        </w:r>
      </w:smartTag>
      <w:r w:rsidRPr="00926022">
        <w:rPr>
          <w:rFonts w:ascii="Bookman Old Style" w:hAnsi="Bookman Old Style"/>
          <w:sz w:val="24"/>
          <w:szCs w:val="24"/>
          <w:lang w:eastAsia="es-ES_tradnl"/>
        </w:rPr>
        <w:t xml:space="preserve"> por la que se incorpora el análisis de Residuos de Disparo en Mano del occiso bajo el método de </w:t>
      </w:r>
      <w:r w:rsidR="004728C7">
        <w:rPr>
          <w:rFonts w:ascii="Bookman Old Style" w:hAnsi="Bookman Old Style"/>
          <w:sz w:val="24"/>
          <w:szCs w:val="24"/>
          <w:lang w:eastAsia="es-ES_tradnl"/>
        </w:rPr>
        <w:t>‘</w:t>
      </w:r>
      <w:r w:rsidRPr="00926022">
        <w:rPr>
          <w:rFonts w:ascii="Bookman Old Style" w:hAnsi="Bookman Old Style"/>
          <w:sz w:val="24"/>
          <w:szCs w:val="24"/>
          <w:lang w:eastAsia="es-ES_tradnl"/>
        </w:rPr>
        <w:t>espectometría de masas acoplada inductivamente a Plasma</w:t>
      </w:r>
      <w:r w:rsidR="004728C7">
        <w:rPr>
          <w:rFonts w:ascii="Bookman Old Style" w:hAnsi="Bookman Old Style"/>
          <w:sz w:val="24"/>
          <w:szCs w:val="24"/>
          <w:lang w:eastAsia="es-ES_tradnl"/>
        </w:rPr>
        <w:t>’</w:t>
      </w:r>
      <w:r w:rsidRPr="00926022">
        <w:rPr>
          <w:rFonts w:ascii="Bookman Old Style" w:hAnsi="Bookman Old Style"/>
          <w:sz w:val="24"/>
          <w:szCs w:val="24"/>
          <w:lang w:eastAsia="es-ES_tradnl"/>
        </w:rPr>
        <w:t xml:space="preserve">, la conclusión determina </w:t>
      </w:r>
      <w:r w:rsidR="004728C7">
        <w:rPr>
          <w:rFonts w:ascii="Bookman Old Style" w:hAnsi="Bookman Old Style"/>
          <w:sz w:val="24"/>
          <w:szCs w:val="24"/>
          <w:lang w:eastAsia="es-ES_tradnl"/>
        </w:rPr>
        <w:t>‘</w:t>
      </w:r>
      <w:r w:rsidRPr="00926022">
        <w:rPr>
          <w:rFonts w:ascii="Bookman Old Style" w:hAnsi="Bookman Old Style"/>
          <w:sz w:val="24"/>
          <w:szCs w:val="24"/>
          <w:lang w:eastAsia="es-ES_tradnl"/>
        </w:rPr>
        <w:t>incompatible con residuos de disparo en mano</w:t>
      </w:r>
      <w:r w:rsidR="004728C7">
        <w:rPr>
          <w:rFonts w:ascii="Bookman Old Style" w:hAnsi="Bookman Old Style"/>
          <w:sz w:val="24"/>
          <w:szCs w:val="24"/>
          <w:lang w:eastAsia="es-ES_tradnl"/>
        </w:rPr>
        <w:t>’</w:t>
      </w:r>
      <w:r w:rsidRPr="00926022">
        <w:rPr>
          <w:rFonts w:ascii="Bookman Old Style" w:hAnsi="Bookman Old Style"/>
          <w:sz w:val="24"/>
          <w:szCs w:val="24"/>
          <w:lang w:eastAsia="es-ES_tradnl"/>
        </w:rPr>
        <w:t xml:space="preserve">, circunstancia casi que absoluta para descartar la existencia del combate y demostrar la escenificación en el lugar de los hechos. No obstante, no puede </w:t>
      </w:r>
      <w:smartTag w:uri="urn:schemas-microsoft-com:office:smarttags" w:element="PersonName">
        <w:smartTagPr>
          <w:attr w:name="ProductID" w:val="la Sala"/>
        </w:smartTagPr>
        <w:r w:rsidRPr="00926022">
          <w:rPr>
            <w:rFonts w:ascii="Bookman Old Style" w:hAnsi="Bookman Old Style"/>
            <w:sz w:val="24"/>
            <w:szCs w:val="24"/>
            <w:lang w:eastAsia="es-ES_tradnl"/>
          </w:rPr>
          <w:t>la Sala</w:t>
        </w:r>
      </w:smartTag>
      <w:r w:rsidRPr="00926022">
        <w:rPr>
          <w:rFonts w:ascii="Bookman Old Style" w:hAnsi="Bookman Old Style"/>
          <w:sz w:val="24"/>
          <w:szCs w:val="24"/>
          <w:lang w:eastAsia="es-ES_tradnl"/>
        </w:rPr>
        <w:t xml:space="preserve"> tan asiduamente convencerse de los resultados arrojados, pues, aunque es cierto que aparece en varios informes que se realizó el embalaje de las manos del occiso, para llevar a cabo prueba de absorción atómica, no puede desconocerse, que los rastros de sangre y la tierra en la que cayó el cuerpo, podrían alterar el resultado de la misma y por tanto la prueba sería dudosa, además, que la conclusión arrojó muestras de plomo y bario”</w:t>
      </w:r>
      <w:r w:rsidR="004728C7" w:rsidRPr="004728C7">
        <w:rPr>
          <w:rStyle w:val="FootnoteReference"/>
          <w:rFonts w:ascii="Bookman Old Style" w:hAnsi="Bookman Old Style"/>
          <w:i w:val="0"/>
          <w:sz w:val="24"/>
          <w:szCs w:val="24"/>
          <w:lang w:eastAsia="es-ES_tradnl"/>
        </w:rPr>
        <w:footnoteReference w:id="4"/>
      </w:r>
      <w:r w:rsidR="004728C7" w:rsidRPr="004728C7">
        <w:rPr>
          <w:rFonts w:ascii="Bookman Old Style" w:hAnsi="Bookman Old Style"/>
          <w:sz w:val="24"/>
          <w:szCs w:val="24"/>
        </w:rPr>
        <w:t xml:space="preserve"> </w:t>
      </w:r>
      <w:r w:rsidR="004728C7" w:rsidRPr="004728C7">
        <w:rPr>
          <w:rFonts w:ascii="Bookman Old Style" w:hAnsi="Bookman Old Style"/>
          <w:i w:val="0"/>
          <w:sz w:val="24"/>
          <w:szCs w:val="24"/>
        </w:rPr>
        <w:t>(subraya</w:t>
      </w:r>
      <w:r w:rsidR="004728C7">
        <w:rPr>
          <w:rFonts w:ascii="Bookman Old Style" w:hAnsi="Bookman Old Style"/>
          <w:i w:val="0"/>
          <w:sz w:val="24"/>
          <w:szCs w:val="24"/>
        </w:rPr>
        <w:t>s</w:t>
      </w:r>
      <w:r w:rsidR="004728C7" w:rsidRPr="004728C7">
        <w:rPr>
          <w:rFonts w:ascii="Bookman Old Style" w:hAnsi="Bookman Old Style"/>
          <w:i w:val="0"/>
          <w:sz w:val="24"/>
          <w:szCs w:val="24"/>
        </w:rPr>
        <w:t xml:space="preserve"> fuera de texto).</w:t>
      </w:r>
    </w:p>
    <w:p w:rsidR="00181779" w:rsidRPr="00DF79EF" w:rsidRDefault="00181779" w:rsidP="00926022">
      <w:pPr>
        <w:pStyle w:val="Cuerpodeltexto1"/>
        <w:shd w:val="clear" w:color="auto" w:fill="auto"/>
        <w:spacing w:before="0" w:after="0" w:line="360" w:lineRule="auto"/>
        <w:ind w:left="40" w:firstLine="560"/>
        <w:rPr>
          <w:rFonts w:ascii="Bookman Old Style" w:hAnsi="Bookman Old Style"/>
          <w:sz w:val="28"/>
          <w:szCs w:val="28"/>
        </w:rPr>
      </w:pPr>
    </w:p>
    <w:p w:rsidR="00982AA8" w:rsidRDefault="00B90D91" w:rsidP="004728C7">
      <w:pPr>
        <w:pStyle w:val="BodyText"/>
        <w:widowControl w:val="0"/>
        <w:rPr>
          <w:rFonts w:ascii="Bookman Old Style" w:hAnsi="Bookman Old Style"/>
          <w:spacing w:val="0"/>
        </w:rPr>
      </w:pPr>
      <w:r>
        <w:rPr>
          <w:rFonts w:ascii="Bookman Old Style" w:hAnsi="Bookman Old Style"/>
          <w:spacing w:val="0"/>
        </w:rPr>
        <w:tab/>
      </w:r>
      <w:r w:rsidR="00E93281">
        <w:rPr>
          <w:rFonts w:ascii="Bookman Old Style" w:hAnsi="Bookman Old Style"/>
          <w:spacing w:val="0"/>
        </w:rPr>
        <w:t xml:space="preserve">De otro lado, </w:t>
      </w:r>
      <w:r w:rsidR="0094229A">
        <w:rPr>
          <w:rFonts w:ascii="Bookman Old Style" w:hAnsi="Bookman Old Style"/>
          <w:spacing w:val="0"/>
        </w:rPr>
        <w:t xml:space="preserve">para inferir </w:t>
      </w:r>
      <w:r w:rsidR="004728C7">
        <w:rPr>
          <w:rFonts w:ascii="Bookman Old Style" w:hAnsi="Bookman Old Style"/>
          <w:spacing w:val="0"/>
        </w:rPr>
        <w:t xml:space="preserve">que </w:t>
      </w:r>
      <w:r w:rsidR="00E93281">
        <w:rPr>
          <w:rFonts w:ascii="Bookman Old Style" w:hAnsi="Bookman Old Style"/>
          <w:spacing w:val="0"/>
        </w:rPr>
        <w:t xml:space="preserve">la </w:t>
      </w:r>
      <w:r w:rsidR="004728C7">
        <w:rPr>
          <w:rFonts w:ascii="Bookman Old Style" w:hAnsi="Bookman Old Style"/>
          <w:spacing w:val="0"/>
        </w:rPr>
        <w:t xml:space="preserve">presencia </w:t>
      </w:r>
      <w:r w:rsidR="00E93281">
        <w:rPr>
          <w:rFonts w:ascii="Bookman Old Style" w:hAnsi="Bookman Old Style"/>
          <w:spacing w:val="0"/>
        </w:rPr>
        <w:t xml:space="preserve">de los implicados </w:t>
      </w:r>
      <w:r w:rsidR="004728C7">
        <w:rPr>
          <w:rFonts w:ascii="Bookman Old Style" w:hAnsi="Bookman Old Style"/>
          <w:spacing w:val="0"/>
        </w:rPr>
        <w:t xml:space="preserve">en la terminal de transportes de la ciudad de Tunja </w:t>
      </w:r>
      <w:r w:rsidR="00E93281">
        <w:rPr>
          <w:rFonts w:ascii="Bookman Old Style" w:hAnsi="Bookman Old Style"/>
          <w:spacing w:val="0"/>
        </w:rPr>
        <w:t xml:space="preserve">tenía como propósito </w:t>
      </w:r>
      <w:r w:rsidR="004728C7">
        <w:rPr>
          <w:rFonts w:ascii="Bookman Old Style" w:hAnsi="Bookman Old Style"/>
          <w:spacing w:val="0"/>
        </w:rPr>
        <w:t xml:space="preserve">la consecución de eventuales víctimas y no </w:t>
      </w:r>
      <w:r w:rsidR="00E93281">
        <w:rPr>
          <w:rFonts w:ascii="Bookman Old Style" w:hAnsi="Bookman Old Style"/>
          <w:spacing w:val="0"/>
        </w:rPr>
        <w:t>e</w:t>
      </w:r>
      <w:r w:rsidR="004728C7">
        <w:rPr>
          <w:rFonts w:ascii="Bookman Old Style" w:hAnsi="Bookman Old Style"/>
          <w:spacing w:val="0"/>
        </w:rPr>
        <w:t>l cumplimiento de misiones de trabajo asignadas por sus superiores, no solamente se tuvo en consideración las inconsistencias de los testimonios de los procesados vertidos en juicio con sus entrevistas iniciales</w:t>
      </w:r>
      <w:r w:rsidR="00E93281">
        <w:rPr>
          <w:rFonts w:ascii="Bookman Old Style" w:hAnsi="Bookman Old Style"/>
          <w:spacing w:val="0"/>
        </w:rPr>
        <w:t>, sino adicionales elementos de juicio</w:t>
      </w:r>
      <w:r w:rsidR="00982AA8">
        <w:rPr>
          <w:rFonts w:ascii="Bookman Old Style" w:hAnsi="Bookman Old Style"/>
          <w:spacing w:val="0"/>
        </w:rPr>
        <w:t>. Así</w:t>
      </w:r>
      <w:r w:rsidR="00BE166B">
        <w:rPr>
          <w:rFonts w:ascii="Bookman Old Style" w:hAnsi="Bookman Old Style"/>
          <w:spacing w:val="0"/>
        </w:rPr>
        <w:t xml:space="preserve"> lo </w:t>
      </w:r>
      <w:r w:rsidR="00BE166B">
        <w:rPr>
          <w:rFonts w:ascii="Bookman Old Style" w:hAnsi="Bookman Old Style"/>
          <w:spacing w:val="0"/>
        </w:rPr>
        <w:lastRenderedPageBreak/>
        <w:t xml:space="preserve">previno </w:t>
      </w:r>
      <w:r w:rsidR="00982AA8">
        <w:rPr>
          <w:rFonts w:ascii="Bookman Old Style" w:hAnsi="Bookman Old Style"/>
          <w:spacing w:val="0"/>
        </w:rPr>
        <w:t xml:space="preserve">el mismo </w:t>
      </w:r>
      <w:r w:rsidR="00BE166B">
        <w:rPr>
          <w:rFonts w:ascii="Bookman Old Style" w:hAnsi="Bookman Old Style"/>
          <w:spacing w:val="0"/>
        </w:rPr>
        <w:t xml:space="preserve">juez </w:t>
      </w:r>
      <w:r w:rsidR="00982AA8">
        <w:rPr>
          <w:rFonts w:ascii="Bookman Old Style" w:hAnsi="Bookman Old Style"/>
          <w:spacing w:val="0"/>
        </w:rPr>
        <w:t>colegiado:</w:t>
      </w:r>
    </w:p>
    <w:p w:rsidR="00B90D91" w:rsidRDefault="00B90D91" w:rsidP="004728C7">
      <w:pPr>
        <w:pStyle w:val="BodyText"/>
        <w:widowControl w:val="0"/>
        <w:rPr>
          <w:rFonts w:ascii="Bookman Old Style" w:hAnsi="Bookman Old Style"/>
          <w:spacing w:val="0"/>
        </w:rPr>
      </w:pPr>
    </w:p>
    <w:p w:rsidR="0088026D" w:rsidRPr="00F2181F" w:rsidRDefault="0088026D" w:rsidP="00F2181F">
      <w:pPr>
        <w:pStyle w:val="BodyText"/>
        <w:widowControl w:val="0"/>
        <w:spacing w:line="240" w:lineRule="auto"/>
        <w:ind w:left="709"/>
        <w:rPr>
          <w:rFonts w:ascii="Bookman Old Style" w:hAnsi="Bookman Old Style"/>
          <w:i/>
          <w:sz w:val="24"/>
          <w:szCs w:val="24"/>
        </w:rPr>
      </w:pPr>
      <w:r w:rsidRPr="00F2181F">
        <w:rPr>
          <w:rFonts w:ascii="Bookman Old Style" w:hAnsi="Bookman Old Style"/>
          <w:i/>
          <w:sz w:val="24"/>
          <w:szCs w:val="24"/>
          <w:lang w:eastAsia="es-ES_tradnl"/>
        </w:rPr>
        <w:t>“…no solo esas inconsistencias constituyen la incredibilidad en las versiones presentadas por los procesados, existen los informes y el mismo testimonio rendido en el juicio oral.</w:t>
      </w:r>
    </w:p>
    <w:p w:rsidR="00982AA8" w:rsidRPr="008D7AEE" w:rsidRDefault="00982AA8" w:rsidP="00F2181F">
      <w:pPr>
        <w:pStyle w:val="Cuerpodeltexto1"/>
        <w:shd w:val="clear" w:color="auto" w:fill="auto"/>
        <w:spacing w:before="0" w:after="0" w:line="240" w:lineRule="auto"/>
        <w:ind w:left="709" w:right="40" w:firstLine="709"/>
        <w:rPr>
          <w:rFonts w:ascii="Bookman Old Style" w:hAnsi="Bookman Old Style"/>
          <w:sz w:val="24"/>
          <w:szCs w:val="24"/>
          <w:lang w:val="es-ES" w:eastAsia="es-ES_tradnl"/>
        </w:rPr>
      </w:pPr>
    </w:p>
    <w:p w:rsidR="0088026D" w:rsidRPr="00991C17" w:rsidRDefault="0088026D" w:rsidP="00F2181F">
      <w:pPr>
        <w:pStyle w:val="Cuerpodeltexto1"/>
        <w:shd w:val="clear" w:color="auto" w:fill="auto"/>
        <w:spacing w:before="0" w:after="0" w:line="240" w:lineRule="auto"/>
        <w:ind w:left="709" w:right="40"/>
        <w:rPr>
          <w:rFonts w:ascii="Bookman Old Style" w:hAnsi="Bookman Old Style"/>
          <w:sz w:val="24"/>
          <w:szCs w:val="24"/>
        </w:rPr>
      </w:pPr>
      <w:r w:rsidRPr="00F2181F">
        <w:rPr>
          <w:rFonts w:ascii="Bookman Old Style" w:hAnsi="Bookman Old Style"/>
          <w:sz w:val="24"/>
          <w:szCs w:val="24"/>
          <w:lang w:eastAsia="es-ES_tradnl"/>
        </w:rPr>
        <w:t>Si observamos</w:t>
      </w:r>
      <w:r w:rsidRPr="00991C17">
        <w:rPr>
          <w:rFonts w:ascii="Bookman Old Style" w:hAnsi="Bookman Old Style"/>
          <w:sz w:val="24"/>
          <w:szCs w:val="24"/>
          <w:lang w:eastAsia="es-ES_tradnl"/>
        </w:rPr>
        <w:t xml:space="preserve"> las misiones 013 y 016, de 27 de febrero y 10 de marzo de 200*8]</w:t>
      </w:r>
      <w:r w:rsidR="00DA7DD9">
        <w:rPr>
          <w:rFonts w:ascii="Bookman Old Style" w:hAnsi="Bookman Old Style"/>
          <w:sz w:val="24"/>
          <w:szCs w:val="24"/>
          <w:lang w:eastAsia="es-ES_tradnl"/>
        </w:rPr>
        <w:t xml:space="preserve">, </w:t>
      </w:r>
      <w:r w:rsidRPr="00991C17">
        <w:rPr>
          <w:rFonts w:ascii="Bookman Old Style" w:hAnsi="Bookman Old Style"/>
          <w:sz w:val="24"/>
          <w:szCs w:val="24"/>
          <w:lang w:eastAsia="es-ES_tradnl"/>
        </w:rPr>
        <w:t xml:space="preserve">respectivamente, tenían por fin determinar a través de recolección de información a algunas personas en los municipios de Sogamoso, Duitama, Santa Rosa, Cerinza, Belén, Paz de Rio, Socha y Socotá; la existencia de instigaciones a los mineros y vecinos de las mencionadas localidades, por parte de grupos al margen de </w:t>
      </w:r>
      <w:smartTag w:uri="urn:schemas-microsoft-com:office:smarttags" w:element="PersonName">
        <w:smartTagPr>
          <w:attr w:name="ProductID" w:val="la Ley"/>
        </w:smartTagPr>
        <w:r w:rsidRPr="00991C17">
          <w:rPr>
            <w:rFonts w:ascii="Bookman Old Style" w:hAnsi="Bookman Old Style"/>
            <w:sz w:val="24"/>
            <w:szCs w:val="24"/>
            <w:lang w:eastAsia="es-ES_tradnl"/>
          </w:rPr>
          <w:t>la Ley</w:t>
        </w:r>
      </w:smartTag>
      <w:r w:rsidRPr="00991C17">
        <w:rPr>
          <w:rFonts w:ascii="Bookman Old Style" w:hAnsi="Bookman Old Style"/>
          <w:sz w:val="24"/>
          <w:szCs w:val="24"/>
          <w:lang w:eastAsia="es-ES_tradnl"/>
        </w:rPr>
        <w:t xml:space="preserve"> y específicamente dos sujetos que al parecer andaban con alias </w:t>
      </w:r>
      <w:r w:rsidR="00A43DB7"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Mauricio</w:t>
      </w:r>
      <w:r w:rsidR="00A43DB7"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 xml:space="preserve"> miliciano del frente 28 de las FARC.</w:t>
      </w:r>
    </w:p>
    <w:p w:rsidR="00991C17" w:rsidRDefault="00991C17" w:rsidP="00947CE6">
      <w:pPr>
        <w:pStyle w:val="Cuerpodeltexto1"/>
        <w:shd w:val="clear" w:color="auto" w:fill="auto"/>
        <w:spacing w:before="0" w:after="0" w:line="240" w:lineRule="auto"/>
        <w:ind w:left="709" w:right="40"/>
        <w:rPr>
          <w:rFonts w:ascii="Bookman Old Style" w:hAnsi="Bookman Old Style"/>
          <w:sz w:val="24"/>
          <w:szCs w:val="24"/>
          <w:lang w:eastAsia="es-ES_tradnl"/>
        </w:rPr>
      </w:pPr>
    </w:p>
    <w:p w:rsidR="0088026D" w:rsidRPr="00991C17" w:rsidRDefault="0088026D" w:rsidP="00947CE6">
      <w:pPr>
        <w:pStyle w:val="Cuerpodeltexto1"/>
        <w:shd w:val="clear" w:color="auto" w:fill="auto"/>
        <w:spacing w:before="0" w:after="0" w:line="240" w:lineRule="auto"/>
        <w:ind w:left="709" w:right="40"/>
        <w:rPr>
          <w:rFonts w:ascii="Bookman Old Style" w:hAnsi="Bookman Old Style"/>
          <w:sz w:val="24"/>
          <w:szCs w:val="24"/>
        </w:rPr>
      </w:pPr>
      <w:r w:rsidRPr="00991C17">
        <w:rPr>
          <w:rFonts w:ascii="Bookman Old Style" w:hAnsi="Bookman Old Style"/>
          <w:sz w:val="24"/>
          <w:szCs w:val="24"/>
          <w:lang w:eastAsia="es-ES_tradnl"/>
        </w:rPr>
        <w:t>Las órdenes o misiones determinaban que para la movilización de los militares se haría uso del transporte público, y como medida de seguridad se consignó, que no se debería cambiar la ruta seleccionada para el desplazamiento, además, de imponer el deber a los uniformados de rendir un informe respecto de las actuaciones que desarrollaran.</w:t>
      </w:r>
    </w:p>
    <w:p w:rsidR="0088026D" w:rsidRPr="00991C17" w:rsidRDefault="0088026D" w:rsidP="00947CE6">
      <w:pPr>
        <w:pStyle w:val="Cuerpodeltexto1"/>
        <w:shd w:val="clear" w:color="auto" w:fill="auto"/>
        <w:spacing w:before="0" w:after="0" w:line="240" w:lineRule="auto"/>
        <w:ind w:left="689" w:right="40"/>
        <w:rPr>
          <w:rFonts w:ascii="Bookman Old Style" w:hAnsi="Bookman Old Style"/>
          <w:sz w:val="24"/>
          <w:szCs w:val="24"/>
          <w:lang w:eastAsia="es-ES_tradnl"/>
        </w:rPr>
      </w:pPr>
    </w:p>
    <w:p w:rsidR="00A43DB7" w:rsidRPr="00991C17" w:rsidRDefault="0088026D" w:rsidP="00947CE6">
      <w:pPr>
        <w:pStyle w:val="Cuerpodeltexto1"/>
        <w:shd w:val="clear" w:color="auto" w:fill="auto"/>
        <w:spacing w:before="0" w:after="0" w:line="240" w:lineRule="auto"/>
        <w:ind w:left="689" w:right="40"/>
        <w:rPr>
          <w:rFonts w:ascii="Bookman Old Style" w:hAnsi="Bookman Old Style"/>
          <w:sz w:val="24"/>
          <w:szCs w:val="24"/>
        </w:rPr>
      </w:pPr>
      <w:r w:rsidRPr="00991C17">
        <w:rPr>
          <w:rFonts w:ascii="Bookman Old Style" w:hAnsi="Bookman Old Style"/>
          <w:sz w:val="24"/>
          <w:szCs w:val="24"/>
          <w:lang w:eastAsia="es-ES_tradnl"/>
        </w:rPr>
        <w:t xml:space="preserve">En cumplimiento de lo anterior, el informe rendido por el Cabo MORENO el 12 de marzo de 2008, describió las actuaciones realizadas en desarrollo de la misión encomendada, informó a su superior que mientras vigilaban el sector de Comeza, Baho, el 12 de marzo de 2008, tuvieron un enfrentamiento por cerca de cinco </w:t>
      </w:r>
      <w:r w:rsidR="00A43DB7" w:rsidRPr="00991C17">
        <w:rPr>
          <w:rFonts w:ascii="Bookman Old Style" w:hAnsi="Bookman Old Style"/>
          <w:sz w:val="24"/>
          <w:szCs w:val="24"/>
          <w:lang w:eastAsia="es-ES_tradnl"/>
        </w:rPr>
        <w:t>minutos con aproximadamente cinco personas,</w:t>
      </w:r>
      <w:r w:rsidR="00A43DB7" w:rsidRPr="00991C17">
        <w:rPr>
          <w:rStyle w:val="CuerpodeltextoBookmanOldStyle2"/>
          <w:i w:val="0"/>
          <w:iCs w:val="0"/>
          <w:sz w:val="24"/>
          <w:szCs w:val="24"/>
          <w:lang w:eastAsia="es-ES_tradnl"/>
        </w:rPr>
        <w:t xml:space="preserve"> y</w:t>
      </w:r>
      <w:r w:rsidR="00A43DB7" w:rsidRPr="00991C17">
        <w:rPr>
          <w:rFonts w:ascii="Bookman Old Style" w:hAnsi="Bookman Old Style"/>
          <w:sz w:val="24"/>
          <w:szCs w:val="24"/>
          <w:lang w:eastAsia="es-ES_tradnl"/>
        </w:rPr>
        <w:t xml:space="preserve"> que al terminar la confrontación, observaran un cuerpo en el piso</w:t>
      </w:r>
      <w:r w:rsidR="00A43DB7" w:rsidRPr="00991C17">
        <w:rPr>
          <w:rStyle w:val="CuerpodeltextoBookmanOldStyle2"/>
          <w:i w:val="0"/>
          <w:iCs w:val="0"/>
          <w:sz w:val="24"/>
          <w:szCs w:val="24"/>
          <w:lang w:eastAsia="es-ES_tradnl"/>
        </w:rPr>
        <w:t xml:space="preserve"> y</w:t>
      </w:r>
      <w:r w:rsidR="00A43DB7" w:rsidRPr="00991C17">
        <w:rPr>
          <w:rFonts w:ascii="Bookman Old Style" w:hAnsi="Bookman Old Style"/>
          <w:sz w:val="24"/>
          <w:szCs w:val="24"/>
          <w:lang w:eastAsia="es-ES_tradnl"/>
        </w:rPr>
        <w:t xml:space="preserve"> al lado una pistola, por lo que dispusieron dar la noticia a </w:t>
      </w:r>
      <w:smartTag w:uri="urn:schemas-microsoft-com:office:smarttags" w:element="PersonName">
        <w:smartTagPr>
          <w:attr w:name="ProductID" w:val="la Fiscal￭a. Por"/>
        </w:smartTagPr>
        <w:r w:rsidR="00A43DB7" w:rsidRPr="00991C17">
          <w:rPr>
            <w:rFonts w:ascii="Bookman Old Style" w:hAnsi="Bookman Old Style"/>
            <w:sz w:val="24"/>
            <w:szCs w:val="24"/>
            <w:lang w:eastAsia="es-ES_tradnl"/>
          </w:rPr>
          <w:t>la Fiscalía. Por</w:t>
        </w:r>
      </w:smartTag>
      <w:r w:rsidR="00A43DB7" w:rsidRPr="00991C17">
        <w:rPr>
          <w:rFonts w:ascii="Bookman Old Style" w:hAnsi="Bookman Old Style"/>
          <w:sz w:val="24"/>
          <w:szCs w:val="24"/>
          <w:lang w:eastAsia="es-ES_tradnl"/>
        </w:rPr>
        <w:t xml:space="preserve"> último informaron que la provisión gastada por ellos ascendió a treinta y cinco (35) cartuchos.</w:t>
      </w:r>
    </w:p>
    <w:p w:rsidR="00991C17" w:rsidRDefault="00991C17" w:rsidP="00947CE6">
      <w:pPr>
        <w:pStyle w:val="Cuerpodeltexto1"/>
        <w:shd w:val="clear" w:color="auto" w:fill="auto"/>
        <w:spacing w:before="0" w:after="0" w:line="240" w:lineRule="auto"/>
        <w:ind w:left="689" w:right="40"/>
        <w:rPr>
          <w:rFonts w:ascii="Bookman Old Style" w:hAnsi="Bookman Old Style"/>
          <w:sz w:val="24"/>
          <w:szCs w:val="24"/>
          <w:lang w:eastAsia="es-ES_tradnl"/>
        </w:rPr>
      </w:pPr>
    </w:p>
    <w:p w:rsidR="00A43DB7" w:rsidRPr="00991C17" w:rsidRDefault="00A43DB7" w:rsidP="00947CE6">
      <w:pPr>
        <w:pStyle w:val="Cuerpodeltexto1"/>
        <w:shd w:val="clear" w:color="auto" w:fill="auto"/>
        <w:spacing w:before="0" w:after="0" w:line="240" w:lineRule="auto"/>
        <w:ind w:left="689" w:right="40"/>
        <w:rPr>
          <w:rFonts w:ascii="Bookman Old Style" w:hAnsi="Bookman Old Style"/>
          <w:sz w:val="24"/>
          <w:szCs w:val="24"/>
        </w:rPr>
      </w:pPr>
      <w:r w:rsidRPr="00991C17">
        <w:rPr>
          <w:rFonts w:ascii="Bookman Old Style" w:hAnsi="Bookman Old Style"/>
          <w:sz w:val="24"/>
          <w:szCs w:val="24"/>
          <w:lang w:eastAsia="es-ES_tradnl"/>
        </w:rPr>
        <w:t>Como se puede observar, los procesados nunca informaron a sus superiores de las labores de inteligencia que realizaron en los terminales</w:t>
      </w:r>
      <w:r w:rsidR="00982AA8" w:rsidRPr="00991C17">
        <w:rPr>
          <w:rFonts w:ascii="Bookman Old Style" w:hAnsi="Bookman Old Style"/>
          <w:sz w:val="24"/>
          <w:szCs w:val="24"/>
          <w:lang w:eastAsia="es-ES_tradnl"/>
        </w:rPr>
        <w:t xml:space="preserve"> </w:t>
      </w:r>
      <w:r w:rsidRPr="00991C17">
        <w:rPr>
          <w:rFonts w:ascii="Bookman Old Style" w:hAnsi="Bookman Old Style"/>
          <w:sz w:val="24"/>
          <w:szCs w:val="24"/>
          <w:lang w:eastAsia="es-ES_tradnl"/>
        </w:rPr>
        <w:t>de transporte, de Duitama, Sogamoso y Tunja en búsqueda de alias</w:t>
      </w:r>
      <w:r w:rsidR="00982AA8" w:rsidRPr="00991C17">
        <w:rPr>
          <w:rFonts w:ascii="Bookman Old Style" w:hAnsi="Bookman Old Style"/>
          <w:sz w:val="24"/>
          <w:szCs w:val="24"/>
          <w:lang w:eastAsia="es-ES_tradnl"/>
        </w:rPr>
        <w:t xml:space="preserve"> ‘</w:t>
      </w:r>
      <w:r w:rsidRPr="00991C17">
        <w:rPr>
          <w:rFonts w:ascii="Bookman Old Style" w:hAnsi="Bookman Old Style"/>
          <w:sz w:val="24"/>
          <w:szCs w:val="24"/>
          <w:lang w:eastAsia="es-ES_tradnl"/>
        </w:rPr>
        <w:t>Patillas</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 ni mucho menos las labores de infiltración que supuestamente</w:t>
      </w:r>
      <w:r w:rsidR="00982AA8" w:rsidRPr="00991C17">
        <w:rPr>
          <w:rFonts w:ascii="Bookman Old Style" w:hAnsi="Bookman Old Style"/>
          <w:sz w:val="24"/>
          <w:szCs w:val="24"/>
          <w:lang w:eastAsia="es-ES_tradnl"/>
        </w:rPr>
        <w:t xml:space="preserve"> </w:t>
      </w:r>
      <w:r w:rsidRPr="00991C17">
        <w:rPr>
          <w:rFonts w:ascii="Bookman Old Style" w:hAnsi="Bookman Old Style"/>
          <w:sz w:val="24"/>
          <w:szCs w:val="24"/>
          <w:lang w:eastAsia="es-ES_tradnl"/>
        </w:rPr>
        <w:t>el Cabo MORENO hizo a un</w:t>
      </w:r>
      <w:r w:rsidRPr="00991C17">
        <w:rPr>
          <w:rStyle w:val="CuerpodeltextoBookmanOldStyle"/>
          <w:i/>
          <w:iCs/>
          <w:sz w:val="24"/>
          <w:szCs w:val="24"/>
          <w:lang w:eastAsia="es-ES_tradnl"/>
        </w:rPr>
        <w:t xml:space="preserve"> </w:t>
      </w:r>
      <w:r w:rsidR="00982AA8" w:rsidRPr="00991C17">
        <w:rPr>
          <w:rStyle w:val="CuerpodeltextoBookmanOldStyle"/>
          <w:i/>
          <w:iCs/>
          <w:sz w:val="24"/>
          <w:szCs w:val="24"/>
          <w:lang w:eastAsia="es-ES_tradnl"/>
        </w:rPr>
        <w:t>‘</w:t>
      </w:r>
      <w:r w:rsidRPr="00991C17">
        <w:rPr>
          <w:rStyle w:val="CuerpodeltextoBookmanOldStyle"/>
          <w:i/>
          <w:iCs/>
          <w:sz w:val="24"/>
          <w:szCs w:val="24"/>
          <w:lang w:eastAsia="es-ES_tradnl"/>
        </w:rPr>
        <w:t>"miliciano</w:t>
      </w:r>
      <w:r w:rsidR="00982AA8" w:rsidRPr="00991C17">
        <w:rPr>
          <w:rStyle w:val="CuerpodeltextoBookmanOldStyle"/>
          <w:i/>
          <w:iCs/>
          <w:sz w:val="24"/>
          <w:szCs w:val="24"/>
          <w:lang w:eastAsia="es-ES_tradnl"/>
        </w:rPr>
        <w:t>’</w:t>
      </w:r>
      <w:r w:rsidRPr="00991C17">
        <w:rPr>
          <w:rFonts w:ascii="Bookman Old Style" w:hAnsi="Bookman Old Style"/>
          <w:sz w:val="24"/>
          <w:szCs w:val="24"/>
          <w:lang w:eastAsia="es-ES_tradnl"/>
        </w:rPr>
        <w:t xml:space="preserve"> para obtener información, situación que realmente resulta increíble para </w:t>
      </w:r>
      <w:smartTag w:uri="urn:schemas-microsoft-com:office:smarttags" w:element="PersonName">
        <w:smartTagPr>
          <w:attr w:name="ProductID" w:val="la Sala"/>
        </w:smartTagPr>
        <w:r w:rsidRPr="00991C17">
          <w:rPr>
            <w:rFonts w:ascii="Bookman Old Style" w:hAnsi="Bookman Old Style"/>
            <w:sz w:val="24"/>
            <w:szCs w:val="24"/>
            <w:lang w:eastAsia="es-ES_tradnl"/>
          </w:rPr>
          <w:t>la Sala</w:t>
        </w:r>
      </w:smartTag>
      <w:r w:rsidRPr="00991C17">
        <w:rPr>
          <w:rFonts w:ascii="Bookman Old Style" w:hAnsi="Bookman Old Style"/>
          <w:sz w:val="24"/>
          <w:szCs w:val="24"/>
          <w:lang w:eastAsia="es-ES_tradnl"/>
        </w:rPr>
        <w:t xml:space="preserve">, pues, eso significaba que el Cabo en su informe no narraba las labores que realizó, aunque las mismas por sus resultados evidentemente favorables, le podrían ser reconocidos por su efectividad, pues, precisamente recaudar información era el objeto mismo de la misión. </w:t>
      </w:r>
      <w:proofErr w:type="gramStart"/>
      <w:r w:rsidRPr="00991C17">
        <w:rPr>
          <w:rFonts w:ascii="Bookman Old Style" w:hAnsi="Bookman Old Style"/>
          <w:sz w:val="24"/>
          <w:szCs w:val="24"/>
          <w:lang w:eastAsia="es-ES_tradnl"/>
        </w:rPr>
        <w:t>¿ Y</w:t>
      </w:r>
      <w:proofErr w:type="gramEnd"/>
      <w:r w:rsidR="00982AA8" w:rsidRPr="00991C17">
        <w:rPr>
          <w:rFonts w:ascii="Bookman Old Style" w:hAnsi="Bookman Old Style"/>
          <w:sz w:val="24"/>
          <w:szCs w:val="24"/>
          <w:lang w:eastAsia="es-ES_tradnl"/>
        </w:rPr>
        <w:t xml:space="preserve"> </w:t>
      </w:r>
      <w:r w:rsidRPr="00991C17">
        <w:rPr>
          <w:rFonts w:ascii="Bookman Old Style" w:hAnsi="Bookman Old Style"/>
          <w:sz w:val="24"/>
          <w:szCs w:val="24"/>
          <w:lang w:eastAsia="es-ES_tradnl"/>
        </w:rPr>
        <w:lastRenderedPageBreak/>
        <w:t xml:space="preserve">porque no lo hizo? Simple, porque como lo ha venido reiterando </w:t>
      </w:r>
      <w:smartTag w:uri="urn:schemas-microsoft-com:office:smarttags" w:element="PersonName">
        <w:smartTagPr>
          <w:attr w:name="ProductID" w:val="la Sala"/>
        </w:smartTagPr>
        <w:r w:rsidRPr="00991C17">
          <w:rPr>
            <w:rFonts w:ascii="Bookman Old Style" w:hAnsi="Bookman Old Style"/>
            <w:sz w:val="24"/>
            <w:szCs w:val="24"/>
            <w:lang w:eastAsia="es-ES_tradnl"/>
          </w:rPr>
          <w:t>la Sala</w:t>
        </w:r>
      </w:smartTag>
      <w:r w:rsidR="00982AA8" w:rsidRPr="00991C17">
        <w:rPr>
          <w:rFonts w:ascii="Bookman Old Style" w:hAnsi="Bookman Old Style"/>
          <w:sz w:val="24"/>
          <w:szCs w:val="24"/>
          <w:lang w:eastAsia="es-ES_tradnl"/>
        </w:rPr>
        <w:t xml:space="preserve"> </w:t>
      </w:r>
      <w:r w:rsidRPr="00991C17">
        <w:rPr>
          <w:rFonts w:ascii="Bookman Old Style" w:hAnsi="Bookman Old Style"/>
          <w:sz w:val="24"/>
          <w:szCs w:val="24"/>
          <w:lang w:eastAsia="es-ES_tradnl"/>
        </w:rPr>
        <w:t>en el análisis de cada prueba, no existió tal despliegue y simplemente la versión en el juicio oral, fue producto de la conjura conjunta y acordada de los procesados, en el cual, no miraron siquiera que aquella versión, determinaba el desconocimiento de las órdenes dadas por los superiores, por ejemplo narraron que salieron del espacio geográfico de la misión, cambiaron la ruta de desplazamiento y el medio de transporte, porque incluso, declararon que se transportaron en motos y no en transporte público -colectivo- como era la orden. Tal actitud es demostrativa de una actitud necia, sospechosa</w:t>
      </w:r>
      <w:r w:rsidRPr="00991C17">
        <w:rPr>
          <w:rStyle w:val="CuerpodeltextoBookmanOldStyle2"/>
          <w:i w:val="0"/>
          <w:iCs w:val="0"/>
          <w:sz w:val="24"/>
          <w:szCs w:val="24"/>
          <w:lang w:eastAsia="es-ES_tradnl"/>
        </w:rPr>
        <w:t xml:space="preserve"> y</w:t>
      </w:r>
      <w:r w:rsidRPr="00991C17">
        <w:rPr>
          <w:rFonts w:ascii="Bookman Old Style" w:hAnsi="Bookman Old Style"/>
          <w:sz w:val="24"/>
          <w:szCs w:val="24"/>
          <w:lang w:eastAsia="es-ES_tradnl"/>
        </w:rPr>
        <w:t xml:space="preserve"> desesperada de mentira por parte de los procesados con el fin de evadir su responsabilidad, incluso, comprometiendo su responsabilidad disciplinaria, pues, aceptaban incluso que ocultaron algunos labores de inteligenci</w:t>
      </w:r>
      <w:r w:rsidR="00982AA8" w:rsidRPr="00991C17">
        <w:rPr>
          <w:rFonts w:ascii="Bookman Old Style" w:hAnsi="Bookman Old Style"/>
          <w:sz w:val="24"/>
          <w:szCs w:val="24"/>
          <w:lang w:eastAsia="es-ES_tradnl"/>
        </w:rPr>
        <w:t>a</w:t>
      </w:r>
      <w:r w:rsidRPr="00991C17">
        <w:rPr>
          <w:rFonts w:ascii="Bookman Old Style" w:hAnsi="Bookman Old Style"/>
          <w:sz w:val="24"/>
          <w:szCs w:val="24"/>
          <w:lang w:eastAsia="es-ES_tradnl"/>
        </w:rPr>
        <w:t xml:space="preserve"> encaminadas de manera específica a encontrar a un tal alias </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Patillas</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 xml:space="preserve">, pues, aceptando incluso, la existencia de imprevisibilidades en las labores de inteligencia militar, como lo adujeron los superiores de los procesados, situación que es perfectamente creíble, no resulta de la misma manera lógico para </w:t>
      </w:r>
      <w:smartTag w:uri="urn:schemas-microsoft-com:office:smarttags" w:element="PersonName">
        <w:smartTagPr>
          <w:attr w:name="ProductID" w:val="la Sala"/>
        </w:smartTagPr>
        <w:r w:rsidRPr="00991C17">
          <w:rPr>
            <w:rFonts w:ascii="Bookman Old Style" w:hAnsi="Bookman Old Style"/>
            <w:sz w:val="24"/>
            <w:szCs w:val="24"/>
            <w:lang w:eastAsia="es-ES_tradnl"/>
          </w:rPr>
          <w:t>la Sala</w:t>
        </w:r>
      </w:smartTag>
      <w:r w:rsidRPr="00991C17">
        <w:rPr>
          <w:rFonts w:ascii="Bookman Old Style" w:hAnsi="Bookman Old Style"/>
          <w:sz w:val="24"/>
          <w:szCs w:val="24"/>
          <w:lang w:eastAsia="es-ES_tradnl"/>
        </w:rPr>
        <w:t>, que los resultados se hayan ocultado, aun cuando los beneficiados serían los mismos procesados.</w:t>
      </w:r>
    </w:p>
    <w:p w:rsidR="00A43DB7" w:rsidRPr="00991C17" w:rsidRDefault="00A43DB7" w:rsidP="00947CE6">
      <w:pPr>
        <w:pStyle w:val="Cuerpodeltexto1"/>
        <w:shd w:val="clear" w:color="auto" w:fill="auto"/>
        <w:spacing w:before="0" w:after="0" w:line="240" w:lineRule="auto"/>
        <w:ind w:left="689" w:right="40"/>
        <w:rPr>
          <w:rFonts w:ascii="Bookman Old Style" w:hAnsi="Bookman Old Style"/>
          <w:sz w:val="24"/>
          <w:szCs w:val="24"/>
          <w:lang w:eastAsia="es-ES_tradnl"/>
        </w:rPr>
      </w:pPr>
    </w:p>
    <w:p w:rsidR="00A43DB7" w:rsidRPr="00991C17" w:rsidRDefault="00A43DB7" w:rsidP="00947CE6">
      <w:pPr>
        <w:pStyle w:val="Cuerpodeltexto1"/>
        <w:shd w:val="clear" w:color="auto" w:fill="auto"/>
        <w:spacing w:before="0" w:after="0" w:line="240" w:lineRule="auto"/>
        <w:ind w:left="709" w:right="60"/>
        <w:rPr>
          <w:rFonts w:ascii="Bookman Old Style" w:hAnsi="Bookman Old Style"/>
          <w:sz w:val="24"/>
          <w:szCs w:val="24"/>
        </w:rPr>
      </w:pPr>
      <w:r w:rsidRPr="00991C17">
        <w:rPr>
          <w:rFonts w:ascii="Bookman Old Style" w:hAnsi="Bookman Old Style"/>
          <w:sz w:val="24"/>
          <w:szCs w:val="24"/>
          <w:lang w:eastAsia="es-ES_tradnl"/>
        </w:rPr>
        <w:t>Y es que no existía en las bases de datos de Entidades Públicas información alguna respecto a sospechas o investigaciones en contra de M</w:t>
      </w:r>
      <w:r w:rsidR="00982AA8" w:rsidRPr="00991C17">
        <w:rPr>
          <w:rFonts w:ascii="Bookman Old Style" w:hAnsi="Bookman Old Style"/>
          <w:sz w:val="24"/>
          <w:szCs w:val="24"/>
          <w:lang w:eastAsia="es-ES_tradnl"/>
        </w:rPr>
        <w:t xml:space="preserve">auricio </w:t>
      </w:r>
      <w:r w:rsidRPr="00991C17">
        <w:rPr>
          <w:rFonts w:ascii="Bookman Old Style" w:hAnsi="Bookman Old Style"/>
          <w:sz w:val="24"/>
          <w:szCs w:val="24"/>
          <w:lang w:eastAsia="es-ES_tradnl"/>
        </w:rPr>
        <w:t>C</w:t>
      </w:r>
      <w:r w:rsidR="00982AA8" w:rsidRPr="00991C17">
        <w:rPr>
          <w:rFonts w:ascii="Bookman Old Style" w:hAnsi="Bookman Old Style"/>
          <w:sz w:val="24"/>
          <w:szCs w:val="24"/>
          <w:lang w:eastAsia="es-ES_tradnl"/>
        </w:rPr>
        <w:t xml:space="preserve">uadrado </w:t>
      </w:r>
      <w:r w:rsidR="00982AA8" w:rsidRPr="00991C17">
        <w:rPr>
          <w:rFonts w:ascii="Bookman Old Style" w:hAnsi="Bookman Old Style"/>
          <w:i w:val="0"/>
          <w:sz w:val="24"/>
          <w:szCs w:val="24"/>
          <w:lang w:eastAsia="es-ES_tradnl"/>
        </w:rPr>
        <w:t>(sic)</w:t>
      </w:r>
      <w:r w:rsidRPr="00991C17">
        <w:rPr>
          <w:rFonts w:ascii="Bookman Old Style" w:hAnsi="Bookman Old Style"/>
          <w:sz w:val="24"/>
          <w:szCs w:val="24"/>
          <w:lang w:eastAsia="es-ES_tradnl"/>
        </w:rPr>
        <w:t xml:space="preserve"> a forma de ejemplo, en el informe de campo de 25 de noviembre de 2009, el mismo Batallón de Artillería Tarqui, informó: </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buscado</w:t>
      </w:r>
      <w:r w:rsidRPr="00991C17">
        <w:rPr>
          <w:rStyle w:val="CuerpodeltextoBookmanOldStyle"/>
          <w:i/>
          <w:iCs/>
          <w:sz w:val="24"/>
          <w:szCs w:val="24"/>
          <w:lang w:eastAsia="es-ES_tradnl"/>
        </w:rPr>
        <w:t xml:space="preserve"> en</w:t>
      </w:r>
      <w:r w:rsidRPr="00991C17">
        <w:rPr>
          <w:rFonts w:ascii="Bookman Old Style" w:hAnsi="Bookman Old Style"/>
          <w:sz w:val="24"/>
          <w:szCs w:val="24"/>
          <w:lang w:eastAsia="es-ES_tradnl"/>
        </w:rPr>
        <w:t xml:space="preserve"> las ordenes de batalla</w:t>
      </w:r>
      <w:r w:rsidRPr="00991C17">
        <w:rPr>
          <w:rStyle w:val="CuerpodeltextoBookmanOldStyle"/>
          <w:i/>
          <w:iCs/>
          <w:sz w:val="24"/>
          <w:szCs w:val="24"/>
          <w:lang w:eastAsia="es-ES_tradnl"/>
        </w:rPr>
        <w:t xml:space="preserve"> que</w:t>
      </w:r>
      <w:r w:rsidRPr="00991C17">
        <w:rPr>
          <w:rFonts w:ascii="Bookman Old Style" w:hAnsi="Bookman Old Style"/>
          <w:sz w:val="24"/>
          <w:szCs w:val="24"/>
          <w:lang w:eastAsia="es-ES_tradnl"/>
        </w:rPr>
        <w:t xml:space="preserve"> reposan en esta Unidad, el nombre de</w:t>
      </w:r>
      <w:r w:rsidRPr="00991C17">
        <w:rPr>
          <w:rStyle w:val="CuerpodeltextoBookmanOldStyle"/>
          <w:i/>
          <w:iCs/>
          <w:sz w:val="24"/>
          <w:szCs w:val="24"/>
          <w:lang w:eastAsia="es-ES_tradnl"/>
        </w:rPr>
        <w:t xml:space="preserve"> M</w:t>
      </w:r>
      <w:r w:rsidR="00982AA8" w:rsidRPr="00991C17">
        <w:rPr>
          <w:rStyle w:val="CuerpodeltextoBookmanOldStyle"/>
          <w:i/>
          <w:iCs/>
          <w:sz w:val="24"/>
          <w:szCs w:val="24"/>
          <w:lang w:eastAsia="es-ES_tradnl"/>
        </w:rPr>
        <w:t xml:space="preserve">auricio </w:t>
      </w:r>
      <w:r w:rsidRPr="00991C17">
        <w:rPr>
          <w:rStyle w:val="CuerpodeltextoBookmanOldStyle"/>
          <w:i/>
          <w:iCs/>
          <w:sz w:val="24"/>
          <w:szCs w:val="24"/>
          <w:lang w:eastAsia="es-ES_tradnl"/>
        </w:rPr>
        <w:t>H</w:t>
      </w:r>
      <w:r w:rsidR="00982AA8" w:rsidRPr="00991C17">
        <w:rPr>
          <w:rStyle w:val="CuerpodeltextoBookmanOldStyle"/>
          <w:i/>
          <w:iCs/>
          <w:sz w:val="24"/>
          <w:szCs w:val="24"/>
          <w:lang w:eastAsia="es-ES_tradnl"/>
        </w:rPr>
        <w:t xml:space="preserve">ernández </w:t>
      </w:r>
      <w:r w:rsidRPr="00991C17">
        <w:rPr>
          <w:rStyle w:val="CuerpodeltextoBookmanOldStyle"/>
          <w:i/>
          <w:iCs/>
          <w:sz w:val="24"/>
          <w:szCs w:val="24"/>
          <w:lang w:eastAsia="es-ES_tradnl"/>
        </w:rPr>
        <w:t>C</w:t>
      </w:r>
      <w:r w:rsidR="00982AA8" w:rsidRPr="00991C17">
        <w:rPr>
          <w:rStyle w:val="CuerpodeltextoBookmanOldStyle"/>
          <w:i/>
          <w:iCs/>
          <w:sz w:val="24"/>
          <w:szCs w:val="24"/>
          <w:lang w:eastAsia="es-ES_tradnl"/>
        </w:rPr>
        <w:t>uadrado</w:t>
      </w:r>
      <w:r w:rsidRPr="00991C17">
        <w:rPr>
          <w:rStyle w:val="CuerpodeltextoBookmanOldStyle"/>
          <w:i/>
          <w:iCs/>
          <w:sz w:val="24"/>
          <w:szCs w:val="24"/>
          <w:lang w:eastAsia="es-ES_tradnl"/>
        </w:rPr>
        <w:t>,</w:t>
      </w:r>
      <w:r w:rsidRPr="00991C17">
        <w:rPr>
          <w:rFonts w:ascii="Bookman Old Style" w:hAnsi="Bookman Old Style"/>
          <w:sz w:val="24"/>
          <w:szCs w:val="24"/>
          <w:lang w:eastAsia="es-ES_tradnl"/>
        </w:rPr>
        <w:t xml:space="preserve"> no aparece en el orden de batalla del enemigo, así como, ninguno otro nombre propio</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 xml:space="preserve">, afirmación que fuera reafirmada por oficio 7601 OO/SBOY.GINT-893 de 13 de agosto de 2009, por el Director Seccional del Departamento Administrativo de Seguridad -DAS- Boyacá, </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consultada la base de inventario estratégico de ésta seccional</w:t>
      </w:r>
      <w:r w:rsidR="003922AF">
        <w:rPr>
          <w:rFonts w:ascii="Bookman Old Style" w:hAnsi="Bookman Old Style"/>
          <w:sz w:val="24"/>
          <w:szCs w:val="24"/>
          <w:lang w:eastAsia="es-ES_tradnl"/>
        </w:rPr>
        <w:t xml:space="preserve"> </w:t>
      </w:r>
      <w:r w:rsidRPr="00991C17">
        <w:rPr>
          <w:rStyle w:val="CuerpodeltextoNegrita"/>
          <w:rFonts w:ascii="Bookman Old Style" w:hAnsi="Bookman Old Style"/>
          <w:b w:val="0"/>
          <w:i/>
          <w:iCs/>
          <w:sz w:val="24"/>
          <w:szCs w:val="24"/>
          <w:lang w:eastAsia="es-ES_tradnl"/>
        </w:rPr>
        <w:t>NO</w:t>
      </w:r>
      <w:r w:rsidRPr="00991C17">
        <w:rPr>
          <w:rFonts w:ascii="Bookman Old Style" w:hAnsi="Bookman Old Style"/>
          <w:b/>
          <w:sz w:val="24"/>
          <w:szCs w:val="24"/>
          <w:lang w:eastAsia="es-ES_tradnl"/>
        </w:rPr>
        <w:t xml:space="preserve"> </w:t>
      </w:r>
      <w:r w:rsidRPr="00991C17">
        <w:rPr>
          <w:rFonts w:ascii="Bookman Old Style" w:hAnsi="Bookman Old Style"/>
          <w:sz w:val="24"/>
          <w:szCs w:val="24"/>
          <w:lang w:eastAsia="es-ES_tradnl"/>
        </w:rPr>
        <w:t xml:space="preserve">se encontró anotaciones </w:t>
      </w:r>
      <w:r w:rsidR="003922AF" w:rsidRPr="00991C17">
        <w:rPr>
          <w:rFonts w:ascii="Bookman Old Style" w:hAnsi="Bookman Old Style"/>
          <w:i w:val="0"/>
          <w:sz w:val="24"/>
          <w:szCs w:val="24"/>
          <w:lang w:eastAsia="es-ES_tradnl"/>
        </w:rPr>
        <w:t>(sic)</w:t>
      </w:r>
      <w:r w:rsidR="003922AF">
        <w:rPr>
          <w:rFonts w:ascii="Bookman Old Style" w:hAnsi="Bookman Old Style"/>
          <w:i w:val="0"/>
          <w:sz w:val="24"/>
          <w:szCs w:val="24"/>
          <w:lang w:eastAsia="es-ES_tradnl"/>
        </w:rPr>
        <w:t xml:space="preserve"> </w:t>
      </w:r>
      <w:r w:rsidRPr="00991C17">
        <w:rPr>
          <w:rFonts w:ascii="Bookman Old Style" w:hAnsi="Bookman Old Style"/>
          <w:sz w:val="24"/>
          <w:szCs w:val="24"/>
          <w:lang w:eastAsia="es-ES_tradnl"/>
        </w:rPr>
        <w:t>de inteligencia con el nombre antes relacionado</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 xml:space="preserve"> obviamente haciendo referencia a la víctima. Tampoco </w:t>
      </w:r>
      <w:smartTag w:uri="urn:schemas-microsoft-com:office:smarttags" w:element="PersonName">
        <w:smartTagPr>
          <w:attr w:name="ProductID" w:val="la SIJIN"/>
        </w:smartTagPr>
        <w:r w:rsidRPr="00991C17">
          <w:rPr>
            <w:rFonts w:ascii="Bookman Old Style" w:hAnsi="Bookman Old Style"/>
            <w:sz w:val="24"/>
            <w:szCs w:val="24"/>
            <w:lang w:eastAsia="es-ES_tradnl"/>
          </w:rPr>
          <w:t>la SIJIN</w:t>
        </w:r>
      </w:smartTag>
      <w:r w:rsidRPr="00991C17">
        <w:rPr>
          <w:rFonts w:ascii="Bookman Old Style" w:hAnsi="Bookman Old Style"/>
          <w:sz w:val="24"/>
          <w:szCs w:val="24"/>
          <w:lang w:eastAsia="es-ES_tradnl"/>
        </w:rPr>
        <w:t>, pudo constatar antecedente alguno en contra de M</w:t>
      </w:r>
      <w:r w:rsidR="00982AA8" w:rsidRPr="00991C17">
        <w:rPr>
          <w:rFonts w:ascii="Bookman Old Style" w:hAnsi="Bookman Old Style"/>
          <w:sz w:val="24"/>
          <w:szCs w:val="24"/>
          <w:lang w:eastAsia="es-ES_tradnl"/>
        </w:rPr>
        <w:t xml:space="preserve">auricio </w:t>
      </w:r>
      <w:r w:rsidRPr="00991C17">
        <w:rPr>
          <w:rFonts w:ascii="Bookman Old Style" w:hAnsi="Bookman Old Style"/>
          <w:sz w:val="24"/>
          <w:szCs w:val="24"/>
          <w:lang w:eastAsia="es-ES_tradnl"/>
        </w:rPr>
        <w:t>C</w:t>
      </w:r>
      <w:r w:rsidR="00982AA8" w:rsidRPr="00991C17">
        <w:rPr>
          <w:rFonts w:ascii="Bookman Old Style" w:hAnsi="Bookman Old Style"/>
          <w:sz w:val="24"/>
          <w:szCs w:val="24"/>
          <w:lang w:eastAsia="es-ES_tradnl"/>
        </w:rPr>
        <w:t>uadrado</w:t>
      </w:r>
      <w:r w:rsidR="00666830">
        <w:rPr>
          <w:rFonts w:ascii="Bookman Old Style" w:hAnsi="Bookman Old Style"/>
          <w:sz w:val="24"/>
          <w:szCs w:val="24"/>
          <w:lang w:eastAsia="es-ES_tradnl"/>
        </w:rPr>
        <w:t xml:space="preserve"> </w:t>
      </w:r>
      <w:r w:rsidR="00666830" w:rsidRPr="00991C17">
        <w:rPr>
          <w:rFonts w:ascii="Bookman Old Style" w:hAnsi="Bookman Old Style"/>
          <w:i w:val="0"/>
          <w:sz w:val="24"/>
          <w:szCs w:val="24"/>
          <w:lang w:eastAsia="es-ES_tradnl"/>
        </w:rPr>
        <w:t>(sic)</w:t>
      </w:r>
      <w:r w:rsidRPr="00991C17">
        <w:rPr>
          <w:rFonts w:ascii="Bookman Old Style" w:hAnsi="Bookman Old Style"/>
          <w:sz w:val="24"/>
          <w:szCs w:val="24"/>
          <w:lang w:eastAsia="es-ES_tradnl"/>
        </w:rPr>
        <w:t xml:space="preserve">, tal como se constató por oficio 5612 de 13 de agosto de 2009, del Departamento de Policía de Boyacá, Seccional de Investigación Criminal de Boyacá </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no se encontró ningún documento ni anotación de inteligencia</w:t>
      </w:r>
      <w:r w:rsidRPr="00991C17">
        <w:rPr>
          <w:rStyle w:val="CuerpodeltextoBookmanOldStyle"/>
          <w:i/>
          <w:iCs/>
          <w:sz w:val="24"/>
          <w:szCs w:val="24"/>
          <w:lang w:eastAsia="es-ES_tradnl"/>
        </w:rPr>
        <w:t xml:space="preserve"> que</w:t>
      </w:r>
      <w:r w:rsidRPr="00991C17">
        <w:rPr>
          <w:rFonts w:ascii="Bookman Old Style" w:hAnsi="Bookman Old Style"/>
          <w:sz w:val="24"/>
          <w:szCs w:val="24"/>
          <w:lang w:eastAsia="es-ES_tradnl"/>
        </w:rPr>
        <w:t xml:space="preserve"> relacione a los ciudadanos: </w:t>
      </w:r>
      <w:r w:rsidR="00982AA8" w:rsidRPr="00991C17">
        <w:rPr>
          <w:rStyle w:val="CuerpodeltextoBookmanOldStyle"/>
          <w:i/>
          <w:iCs/>
          <w:sz w:val="24"/>
          <w:szCs w:val="24"/>
          <w:lang w:eastAsia="es-ES_tradnl"/>
        </w:rPr>
        <w:t xml:space="preserve">Mauricio Hernández Cuadrado </w:t>
      </w:r>
      <w:r w:rsidRPr="00991C17">
        <w:rPr>
          <w:rFonts w:ascii="Bookman Old Style" w:hAnsi="Bookman Old Style"/>
          <w:sz w:val="24"/>
          <w:szCs w:val="24"/>
          <w:lang w:eastAsia="es-ES_tradnl"/>
        </w:rPr>
        <w:t xml:space="preserve">con algún grupo armado al margen de </w:t>
      </w:r>
      <w:smartTag w:uri="urn:schemas-microsoft-com:office:smarttags" w:element="PersonName">
        <w:smartTagPr>
          <w:attr w:name="ProductID" w:val="la Ley"/>
        </w:smartTagPr>
        <w:r w:rsidRPr="00991C17">
          <w:rPr>
            <w:rFonts w:ascii="Bookman Old Style" w:hAnsi="Bookman Old Style"/>
            <w:sz w:val="24"/>
            <w:szCs w:val="24"/>
            <w:lang w:eastAsia="es-ES_tradnl"/>
          </w:rPr>
          <w:t>la</w:t>
        </w:r>
        <w:r w:rsidRPr="00991C17">
          <w:rPr>
            <w:rStyle w:val="CuerpodeltextoBookmanOldStyle"/>
            <w:i/>
            <w:iCs/>
            <w:sz w:val="24"/>
            <w:szCs w:val="24"/>
            <w:lang w:eastAsia="es-ES_tradnl"/>
          </w:rPr>
          <w:t xml:space="preserve"> Ley</w:t>
        </w:r>
      </w:smartTag>
      <w:r w:rsidR="00982AA8" w:rsidRPr="00991C17">
        <w:rPr>
          <w:rStyle w:val="CuerpodeltextoBookmanOldStyle"/>
          <w:i/>
          <w:iCs/>
          <w:sz w:val="24"/>
          <w:szCs w:val="24"/>
          <w:lang w:eastAsia="es-ES_tradnl"/>
        </w:rPr>
        <w:t>’</w:t>
      </w:r>
      <w:r w:rsidRPr="00991C17">
        <w:rPr>
          <w:rStyle w:val="CuerpodeltextoBookmanOldStyle"/>
          <w:i/>
          <w:iCs/>
          <w:sz w:val="24"/>
          <w:szCs w:val="24"/>
          <w:lang w:eastAsia="es-ES_tradnl"/>
        </w:rPr>
        <w:t>.</w:t>
      </w:r>
    </w:p>
    <w:p w:rsidR="00991C17" w:rsidRDefault="00991C17" w:rsidP="00947CE6">
      <w:pPr>
        <w:pStyle w:val="Cuerpodeltexto1"/>
        <w:shd w:val="clear" w:color="auto" w:fill="auto"/>
        <w:spacing w:before="0" w:after="0" w:line="240" w:lineRule="auto"/>
        <w:ind w:left="709" w:right="60"/>
        <w:rPr>
          <w:rFonts w:ascii="Bookman Old Style" w:hAnsi="Bookman Old Style"/>
          <w:sz w:val="24"/>
          <w:szCs w:val="24"/>
          <w:lang w:eastAsia="es-ES_tradnl"/>
        </w:rPr>
      </w:pPr>
    </w:p>
    <w:p w:rsidR="00A43DB7" w:rsidRPr="00991C17" w:rsidRDefault="00A43DB7" w:rsidP="00947CE6">
      <w:pPr>
        <w:pStyle w:val="Cuerpodeltexto1"/>
        <w:shd w:val="clear" w:color="auto" w:fill="auto"/>
        <w:spacing w:before="0" w:after="0" w:line="240" w:lineRule="auto"/>
        <w:ind w:left="709" w:right="60"/>
        <w:rPr>
          <w:rFonts w:ascii="Bookman Old Style" w:hAnsi="Bookman Old Style"/>
          <w:sz w:val="24"/>
          <w:szCs w:val="24"/>
          <w:lang w:eastAsia="es-ES_tradnl"/>
        </w:rPr>
      </w:pPr>
      <w:r w:rsidRPr="00991C17">
        <w:rPr>
          <w:rFonts w:ascii="Bookman Old Style" w:hAnsi="Bookman Old Style"/>
          <w:sz w:val="24"/>
          <w:szCs w:val="24"/>
          <w:lang w:eastAsia="es-ES_tradnl"/>
        </w:rPr>
        <w:lastRenderedPageBreak/>
        <w:t xml:space="preserve">En las anteriores condiciones, no encuentra </w:t>
      </w:r>
      <w:smartTag w:uri="urn:schemas-microsoft-com:office:smarttags" w:element="PersonName">
        <w:smartTagPr>
          <w:attr w:name="ProductID" w:val="la Sala"/>
        </w:smartTagPr>
        <w:r w:rsidRPr="00991C17">
          <w:rPr>
            <w:rFonts w:ascii="Bookman Old Style" w:hAnsi="Bookman Old Style"/>
            <w:sz w:val="24"/>
            <w:szCs w:val="24"/>
            <w:lang w:eastAsia="es-ES_tradnl"/>
          </w:rPr>
          <w:t>la Sala</w:t>
        </w:r>
      </w:smartTag>
      <w:r w:rsidRPr="00991C17">
        <w:rPr>
          <w:rFonts w:ascii="Bookman Old Style" w:hAnsi="Bookman Old Style"/>
          <w:sz w:val="24"/>
          <w:szCs w:val="24"/>
          <w:lang w:eastAsia="es-ES_tradnl"/>
        </w:rPr>
        <w:t xml:space="preserve"> que exista siquiera prueba sumaria o indiciaría que vinculara a </w:t>
      </w:r>
      <w:r w:rsidR="00982AA8" w:rsidRPr="00991C17">
        <w:rPr>
          <w:rStyle w:val="CuerpodeltextoBookmanOldStyle"/>
          <w:i/>
          <w:iCs/>
          <w:sz w:val="24"/>
          <w:szCs w:val="24"/>
          <w:lang w:eastAsia="es-ES_tradnl"/>
        </w:rPr>
        <w:t>Mauricio Cuadrado</w:t>
      </w:r>
      <w:r w:rsidR="00982AA8" w:rsidRPr="00991C17">
        <w:rPr>
          <w:rFonts w:ascii="Bookman Old Style" w:hAnsi="Bookman Old Style"/>
          <w:sz w:val="24"/>
          <w:szCs w:val="24"/>
          <w:lang w:eastAsia="es-ES_tradnl"/>
        </w:rPr>
        <w:t xml:space="preserve"> </w:t>
      </w:r>
      <w:r w:rsidR="00982AA8" w:rsidRPr="00991C17">
        <w:rPr>
          <w:rFonts w:ascii="Bookman Old Style" w:hAnsi="Bookman Old Style"/>
          <w:i w:val="0"/>
          <w:sz w:val="24"/>
          <w:szCs w:val="24"/>
          <w:lang w:eastAsia="es-ES_tradnl"/>
        </w:rPr>
        <w:t>(sic)</w:t>
      </w:r>
      <w:r w:rsidRPr="00991C17">
        <w:rPr>
          <w:rFonts w:ascii="Bookman Old Style" w:hAnsi="Bookman Old Style"/>
          <w:sz w:val="24"/>
          <w:szCs w:val="24"/>
          <w:lang w:eastAsia="es-ES_tradnl"/>
        </w:rPr>
        <w:t xml:space="preserve"> o alias </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Patillas</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 xml:space="preserve">, como parte de algún grupo al margen de </w:t>
      </w:r>
      <w:smartTag w:uri="urn:schemas-microsoft-com:office:smarttags" w:element="PersonName">
        <w:smartTagPr>
          <w:attr w:name="ProductID" w:val="la Ley"/>
        </w:smartTagPr>
        <w:r w:rsidRPr="00991C17">
          <w:rPr>
            <w:rFonts w:ascii="Bookman Old Style" w:hAnsi="Bookman Old Style"/>
            <w:sz w:val="24"/>
            <w:szCs w:val="24"/>
            <w:lang w:eastAsia="es-ES_tradnl"/>
          </w:rPr>
          <w:t>la Ley</w:t>
        </w:r>
      </w:smartTag>
      <w:r w:rsidRPr="00991C17">
        <w:rPr>
          <w:rFonts w:ascii="Bookman Old Style" w:hAnsi="Bookman Old Style"/>
          <w:sz w:val="24"/>
          <w:szCs w:val="24"/>
          <w:lang w:eastAsia="es-ES_tradnl"/>
        </w:rPr>
        <w:t>, y que de contera determinara a los procesados a adelantar investigación alguna en su</w:t>
      </w:r>
      <w:r w:rsidR="00982AA8" w:rsidRPr="00991C17">
        <w:rPr>
          <w:rFonts w:ascii="Bookman Old Style" w:hAnsi="Bookman Old Style"/>
          <w:sz w:val="24"/>
          <w:szCs w:val="24"/>
          <w:lang w:eastAsia="es-ES_tradnl"/>
        </w:rPr>
        <w:t xml:space="preserve"> contra</w:t>
      </w:r>
      <w:r w:rsidRPr="00991C17">
        <w:rPr>
          <w:rFonts w:ascii="Bookman Old Style" w:hAnsi="Bookman Old Style"/>
          <w:sz w:val="24"/>
          <w:szCs w:val="24"/>
          <w:lang w:eastAsia="es-ES_tradnl"/>
        </w:rPr>
        <w:t xml:space="preserve">, pues, aunque </w:t>
      </w:r>
      <w:smartTag w:uri="urn:schemas-microsoft-com:office:smarttags" w:element="PersonName">
        <w:smartTagPr>
          <w:attr w:name="ProductID" w:val="la Sala"/>
        </w:smartTagPr>
        <w:r w:rsidRPr="00991C17">
          <w:rPr>
            <w:rFonts w:ascii="Bookman Old Style" w:hAnsi="Bookman Old Style"/>
            <w:sz w:val="24"/>
            <w:szCs w:val="24"/>
            <w:lang w:eastAsia="es-ES_tradnl"/>
          </w:rPr>
          <w:t>la Sala</w:t>
        </w:r>
      </w:smartTag>
      <w:r w:rsidRPr="00991C17">
        <w:rPr>
          <w:rFonts w:ascii="Bookman Old Style" w:hAnsi="Bookman Old Style"/>
          <w:sz w:val="24"/>
          <w:szCs w:val="24"/>
          <w:lang w:eastAsia="es-ES_tradnl"/>
        </w:rPr>
        <w:t xml:space="preserve"> es consciente de la imposibilidad de exigir a los procesados o más aún a </w:t>
      </w:r>
      <w:smartTag w:uri="urn:schemas-microsoft-com:office:smarttags" w:element="PersonName">
        <w:smartTagPr>
          <w:attr w:name="ProductID" w:val="la Instituci￳n Militar"/>
        </w:smartTagPr>
        <w:r w:rsidRPr="00991C17">
          <w:rPr>
            <w:rFonts w:ascii="Bookman Old Style" w:hAnsi="Bookman Old Style"/>
            <w:sz w:val="24"/>
            <w:szCs w:val="24"/>
            <w:lang w:eastAsia="es-ES_tradnl"/>
          </w:rPr>
          <w:t>la Institución Militar</w:t>
        </w:r>
      </w:smartTag>
      <w:r w:rsidRPr="00991C17">
        <w:rPr>
          <w:rFonts w:ascii="Bookman Old Style" w:hAnsi="Bookman Old Style"/>
          <w:sz w:val="24"/>
          <w:szCs w:val="24"/>
          <w:lang w:eastAsia="es-ES_tradnl"/>
        </w:rPr>
        <w:t xml:space="preserve">, la identificación del informante que involucró en labores de inteligencia militar como contacto humano de las FARC, a alias </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Patillas</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 información que sin duda sería útil para el proceso, pues, determinaría el verdadero propósito de la presencia de efectivos de la fuerza pública en el terminal de transportes de Tunja; lo cierto es que, resulta ilógico que se rinda un informe militar con información falaz,</w:t>
      </w:r>
      <w:r w:rsidRPr="00991C17">
        <w:rPr>
          <w:rStyle w:val="CuerpodeltextoBookmanOldStyle2"/>
          <w:i w:val="0"/>
          <w:iCs w:val="0"/>
          <w:sz w:val="24"/>
          <w:szCs w:val="24"/>
          <w:lang w:eastAsia="es-ES_tradnl"/>
        </w:rPr>
        <w:t xml:space="preserve"> y</w:t>
      </w:r>
      <w:r w:rsidRPr="00991C17">
        <w:rPr>
          <w:rFonts w:ascii="Bookman Old Style" w:hAnsi="Bookman Old Style"/>
          <w:sz w:val="24"/>
          <w:szCs w:val="24"/>
          <w:lang w:eastAsia="es-ES_tradnl"/>
        </w:rPr>
        <w:t xml:space="preserve"> no suceda nada, pues, se insiste,</w:t>
      </w:r>
      <w:r w:rsidR="00982AA8" w:rsidRPr="00991C17">
        <w:rPr>
          <w:rFonts w:ascii="Bookman Old Style" w:hAnsi="Bookman Old Style"/>
          <w:sz w:val="24"/>
          <w:szCs w:val="24"/>
          <w:lang w:eastAsia="es-ES_tradnl"/>
        </w:rPr>
        <w:t xml:space="preserve"> </w:t>
      </w:r>
      <w:r w:rsidRPr="00991C17">
        <w:rPr>
          <w:rFonts w:ascii="Bookman Old Style" w:hAnsi="Bookman Old Style"/>
          <w:sz w:val="24"/>
          <w:szCs w:val="24"/>
          <w:lang w:eastAsia="es-ES_tradnl"/>
        </w:rPr>
        <w:t>aunque se comprenda que tratándose de una misión de inteligencia se</w:t>
      </w:r>
      <w:r w:rsidR="00982AA8" w:rsidRPr="00991C17">
        <w:rPr>
          <w:rFonts w:ascii="Bookman Old Style" w:hAnsi="Bookman Old Style"/>
          <w:sz w:val="24"/>
          <w:szCs w:val="24"/>
          <w:lang w:eastAsia="es-ES_tradnl"/>
        </w:rPr>
        <w:t xml:space="preserve"> </w:t>
      </w:r>
      <w:r w:rsidRPr="00991C17">
        <w:rPr>
          <w:rFonts w:ascii="Bookman Old Style" w:hAnsi="Bookman Old Style"/>
          <w:sz w:val="24"/>
          <w:szCs w:val="24"/>
          <w:lang w:eastAsia="es-ES_tradnl"/>
        </w:rPr>
        <w:t xml:space="preserve">puedan contraer resultados no planificados, lo cierto para </w:t>
      </w:r>
      <w:smartTag w:uri="urn:schemas-microsoft-com:office:smarttags" w:element="PersonName">
        <w:smartTagPr>
          <w:attr w:name="ProductID" w:val="la Sala"/>
        </w:smartTagPr>
        <w:r w:rsidRPr="00991C17">
          <w:rPr>
            <w:rFonts w:ascii="Bookman Old Style" w:hAnsi="Bookman Old Style"/>
            <w:sz w:val="24"/>
            <w:szCs w:val="24"/>
            <w:lang w:eastAsia="es-ES_tradnl"/>
          </w:rPr>
          <w:t>la Sala</w:t>
        </w:r>
      </w:smartTag>
      <w:r w:rsidRPr="00991C17">
        <w:rPr>
          <w:rFonts w:ascii="Bookman Old Style" w:hAnsi="Bookman Old Style"/>
          <w:sz w:val="24"/>
          <w:szCs w:val="24"/>
          <w:lang w:eastAsia="es-ES_tradnl"/>
        </w:rPr>
        <w:t xml:space="preserve"> es que la disciplina militar impide que un subordinado oculte información a los superiores, pues tal circunstancia rompe el ejercicio oficial y de contera la responsabilidad del Estado por el actuar de sus funcionarios.</w:t>
      </w:r>
    </w:p>
    <w:p w:rsidR="00982AA8" w:rsidRPr="00991C17" w:rsidRDefault="00982AA8" w:rsidP="00947CE6">
      <w:pPr>
        <w:pStyle w:val="Cuerpodeltexto1"/>
        <w:shd w:val="clear" w:color="auto" w:fill="auto"/>
        <w:spacing w:before="0" w:after="0" w:line="240" w:lineRule="auto"/>
        <w:ind w:left="709" w:right="60"/>
        <w:rPr>
          <w:rFonts w:ascii="Bookman Old Style" w:hAnsi="Bookman Old Style"/>
          <w:sz w:val="24"/>
          <w:szCs w:val="24"/>
        </w:rPr>
      </w:pPr>
    </w:p>
    <w:p w:rsidR="00A43DB7" w:rsidRPr="00991C17" w:rsidRDefault="00947CE6" w:rsidP="00947CE6">
      <w:pPr>
        <w:pStyle w:val="Cuerpodeltexto1"/>
        <w:shd w:val="clear" w:color="auto" w:fill="auto"/>
        <w:tabs>
          <w:tab w:val="left" w:pos="275"/>
        </w:tabs>
        <w:spacing w:before="0" w:after="0" w:line="240" w:lineRule="auto"/>
        <w:ind w:left="709" w:right="60"/>
        <w:rPr>
          <w:rFonts w:ascii="Bookman Old Style" w:hAnsi="Bookman Old Style"/>
          <w:sz w:val="24"/>
          <w:szCs w:val="24"/>
        </w:rPr>
      </w:pPr>
      <w:r>
        <w:rPr>
          <w:rFonts w:ascii="Bookman Old Style" w:hAnsi="Bookman Old Style"/>
          <w:sz w:val="24"/>
          <w:szCs w:val="24"/>
          <w:lang w:eastAsia="es-ES_tradnl"/>
        </w:rPr>
        <w:t xml:space="preserve">Y </w:t>
      </w:r>
      <w:r w:rsidR="00A43DB7" w:rsidRPr="00991C17">
        <w:rPr>
          <w:rFonts w:ascii="Bookman Old Style" w:hAnsi="Bookman Old Style"/>
          <w:sz w:val="24"/>
          <w:szCs w:val="24"/>
          <w:lang w:eastAsia="es-ES_tradnl"/>
        </w:rPr>
        <w:t xml:space="preserve">es que aunque resulte incluso, admisible para </w:t>
      </w:r>
      <w:smartTag w:uri="urn:schemas-microsoft-com:office:smarttags" w:element="PersonName">
        <w:smartTagPr>
          <w:attr w:name="ProductID" w:val="la Sala"/>
        </w:smartTagPr>
        <w:r w:rsidR="00A43DB7" w:rsidRPr="00991C17">
          <w:rPr>
            <w:rFonts w:ascii="Bookman Old Style" w:hAnsi="Bookman Old Style"/>
            <w:sz w:val="24"/>
            <w:szCs w:val="24"/>
            <w:lang w:eastAsia="es-ES_tradnl"/>
          </w:rPr>
          <w:t>la Sala</w:t>
        </w:r>
      </w:smartTag>
      <w:r w:rsidR="00A43DB7" w:rsidRPr="00991C17">
        <w:rPr>
          <w:rFonts w:ascii="Bookman Old Style" w:hAnsi="Bookman Old Style"/>
          <w:sz w:val="24"/>
          <w:szCs w:val="24"/>
          <w:lang w:eastAsia="es-ES_tradnl"/>
        </w:rPr>
        <w:t xml:space="preserve"> que por tratarse de una labor de inteligencia los miembros del Ejercito estuvieran vestidos de civil, que portaran armas cortas automáticas,</w:t>
      </w:r>
      <w:r w:rsidR="00A43DB7" w:rsidRPr="00991C17">
        <w:rPr>
          <w:rStyle w:val="CuerpodeltextoBookmanOldStyle2"/>
          <w:i w:val="0"/>
          <w:iCs w:val="0"/>
          <w:sz w:val="24"/>
          <w:szCs w:val="24"/>
          <w:lang w:eastAsia="es-ES_tradnl"/>
        </w:rPr>
        <w:t xml:space="preserve"> y</w:t>
      </w:r>
      <w:r w:rsidR="00A43DB7" w:rsidRPr="00991C17">
        <w:rPr>
          <w:rFonts w:ascii="Bookman Old Style" w:hAnsi="Bookman Old Style"/>
          <w:sz w:val="24"/>
          <w:szCs w:val="24"/>
          <w:lang w:eastAsia="es-ES_tradnl"/>
        </w:rPr>
        <w:t xml:space="preserve"> que el soldado profesional G</w:t>
      </w:r>
      <w:r w:rsidR="005C3D29">
        <w:rPr>
          <w:rFonts w:ascii="Bookman Old Style" w:hAnsi="Bookman Old Style"/>
          <w:sz w:val="24"/>
          <w:szCs w:val="24"/>
          <w:lang w:eastAsia="es-ES_tradnl"/>
        </w:rPr>
        <w:t>ALVIS</w:t>
      </w:r>
      <w:r w:rsidR="00982AA8" w:rsidRPr="00991C17">
        <w:rPr>
          <w:rFonts w:ascii="Bookman Old Style" w:hAnsi="Bookman Old Style"/>
          <w:sz w:val="24"/>
          <w:szCs w:val="24"/>
          <w:lang w:eastAsia="es-ES_tradnl"/>
        </w:rPr>
        <w:t xml:space="preserve"> </w:t>
      </w:r>
      <w:r w:rsidR="00A43DB7" w:rsidRPr="00991C17">
        <w:rPr>
          <w:rFonts w:ascii="Bookman Old Style" w:hAnsi="Bookman Old Style"/>
          <w:sz w:val="24"/>
          <w:szCs w:val="24"/>
          <w:lang w:eastAsia="es-ES_tradnl"/>
        </w:rPr>
        <w:t xml:space="preserve">sirviera de apoyo para el reconocimiento del terreno porque era oriundo del municipio de Chita, le resulta contrario al sentido común, incluso con un lego conocimiento acerca de la estrategia y técnica de seguimiento militar, que posterior a la ardua tarea que afirman los procesados realizaron para ubicar a alias </w:t>
      </w:r>
      <w:r w:rsidR="00982AA8" w:rsidRPr="00991C17">
        <w:rPr>
          <w:rFonts w:ascii="Bookman Old Style" w:hAnsi="Bookman Old Style"/>
          <w:sz w:val="24"/>
          <w:szCs w:val="24"/>
          <w:lang w:eastAsia="es-ES_tradnl"/>
        </w:rPr>
        <w:t>‘</w:t>
      </w:r>
      <w:r w:rsidR="003922AF">
        <w:rPr>
          <w:rFonts w:ascii="Bookman Old Style" w:hAnsi="Bookman Old Style"/>
          <w:sz w:val="24"/>
          <w:szCs w:val="24"/>
          <w:lang w:eastAsia="es-ES_tradnl"/>
        </w:rPr>
        <w:t>P</w:t>
      </w:r>
      <w:r w:rsidR="00A43DB7" w:rsidRPr="00991C17">
        <w:rPr>
          <w:rFonts w:ascii="Bookman Old Style" w:hAnsi="Bookman Old Style"/>
          <w:sz w:val="24"/>
          <w:szCs w:val="24"/>
          <w:lang w:eastAsia="es-ES_tradnl"/>
        </w:rPr>
        <w:t>atillas</w:t>
      </w:r>
      <w:r w:rsidR="00982AA8" w:rsidRPr="00991C17">
        <w:rPr>
          <w:rFonts w:ascii="Bookman Old Style" w:hAnsi="Bookman Old Style"/>
          <w:sz w:val="24"/>
          <w:szCs w:val="24"/>
          <w:lang w:eastAsia="es-ES_tradnl"/>
        </w:rPr>
        <w:t>’</w:t>
      </w:r>
      <w:r w:rsidR="00A43DB7" w:rsidRPr="00991C17">
        <w:rPr>
          <w:rFonts w:ascii="Bookman Old Style" w:hAnsi="Bookman Old Style"/>
          <w:sz w:val="24"/>
          <w:szCs w:val="24"/>
          <w:lang w:eastAsia="es-ES_tradnl"/>
        </w:rPr>
        <w:t xml:space="preserve">, </w:t>
      </w:r>
      <w:r w:rsidR="00A43DB7" w:rsidRPr="00991C17">
        <w:rPr>
          <w:rStyle w:val="CuerpodeltextoBookmanOldStyle2"/>
          <w:i w:val="0"/>
          <w:iCs w:val="0"/>
          <w:sz w:val="24"/>
          <w:szCs w:val="24"/>
          <w:lang w:eastAsia="es-ES_tradnl"/>
        </w:rPr>
        <w:t>y</w:t>
      </w:r>
      <w:r w:rsidR="00982AA8" w:rsidRPr="00991C17">
        <w:rPr>
          <w:rStyle w:val="CuerpodeltextoBookmanOldStyle2"/>
          <w:i w:val="0"/>
          <w:iCs w:val="0"/>
          <w:sz w:val="24"/>
          <w:szCs w:val="24"/>
          <w:lang w:eastAsia="es-ES_tradnl"/>
        </w:rPr>
        <w:t xml:space="preserve"> </w:t>
      </w:r>
      <w:r w:rsidR="00A43DB7" w:rsidRPr="00991C17">
        <w:rPr>
          <w:rFonts w:ascii="Bookman Old Style" w:hAnsi="Bookman Old Style"/>
          <w:sz w:val="24"/>
          <w:szCs w:val="24"/>
          <w:lang w:eastAsia="es-ES_tradnl"/>
        </w:rPr>
        <w:t>sabiend</w:t>
      </w:r>
      <w:r w:rsidR="00982AA8" w:rsidRPr="00991C17">
        <w:rPr>
          <w:rFonts w:ascii="Bookman Old Style" w:hAnsi="Bookman Old Style"/>
          <w:sz w:val="24"/>
          <w:szCs w:val="24"/>
          <w:lang w:eastAsia="es-ES_tradnl"/>
        </w:rPr>
        <w:t>o</w:t>
      </w:r>
      <w:r w:rsidR="00A43DB7" w:rsidRPr="00991C17">
        <w:rPr>
          <w:rFonts w:ascii="Bookman Old Style" w:hAnsi="Bookman Old Style"/>
          <w:sz w:val="24"/>
          <w:szCs w:val="24"/>
          <w:lang w:eastAsia="es-ES_tradnl"/>
        </w:rPr>
        <w:t xml:space="preserve"> que la supuesta entrega se realizaría el </w:t>
      </w:r>
      <w:r w:rsidR="00A43DB7" w:rsidRPr="00991C17">
        <w:rPr>
          <w:rFonts w:ascii="Bookman Old Style" w:hAnsi="Bookman Old Style"/>
          <w:sz w:val="24"/>
          <w:szCs w:val="24"/>
          <w:lang w:val="es-CO" w:eastAsia="en-US"/>
        </w:rPr>
        <w:t xml:space="preserve">12 </w:t>
      </w:r>
      <w:r w:rsidR="00A43DB7" w:rsidRPr="00991C17">
        <w:rPr>
          <w:rFonts w:ascii="Bookman Old Style" w:hAnsi="Bookman Old Style"/>
          <w:sz w:val="24"/>
          <w:szCs w:val="24"/>
          <w:lang w:eastAsia="es-ES_tradnl"/>
        </w:rPr>
        <w:t xml:space="preserve">de marzo de </w:t>
      </w:r>
      <w:r w:rsidR="00A43DB7" w:rsidRPr="00991C17">
        <w:rPr>
          <w:rFonts w:ascii="Bookman Old Style" w:hAnsi="Bookman Old Style"/>
          <w:sz w:val="24"/>
          <w:szCs w:val="24"/>
          <w:lang w:val="es-CO" w:eastAsia="en-US"/>
        </w:rPr>
        <w:t xml:space="preserve">2008 </w:t>
      </w:r>
      <w:r w:rsidR="00A43DB7" w:rsidRPr="00991C17">
        <w:rPr>
          <w:rFonts w:ascii="Bookman Old Style" w:hAnsi="Bookman Old Style"/>
          <w:sz w:val="24"/>
          <w:szCs w:val="24"/>
          <w:lang w:eastAsia="es-ES_tradnl"/>
        </w:rPr>
        <w:t>muy temprano, es decir a pocas horas desde que se desplazaron a Tunja, ya identificado</w:t>
      </w:r>
      <w:r w:rsidR="00A43DB7" w:rsidRPr="00991C17">
        <w:rPr>
          <w:rStyle w:val="CuerpodeltextoBookmanOldStyle2"/>
          <w:i w:val="0"/>
          <w:iCs w:val="0"/>
          <w:sz w:val="24"/>
          <w:szCs w:val="24"/>
          <w:lang w:eastAsia="es-ES_tradnl"/>
        </w:rPr>
        <w:t xml:space="preserve"> y</w:t>
      </w:r>
      <w:r w:rsidR="00A43DB7" w:rsidRPr="00991C17">
        <w:rPr>
          <w:rFonts w:ascii="Bookman Old Style" w:hAnsi="Bookman Old Style"/>
          <w:sz w:val="24"/>
          <w:szCs w:val="24"/>
          <w:lang w:eastAsia="es-ES_tradnl"/>
        </w:rPr>
        <w:t xml:space="preserve"> situado el supuesto contacto, simplemente lo dejaran ir, sin hacerle siquiera un seguimiento al menos hasta que comenzara el viaje hacia donde supuestamente haría la entrega. Resulta inaceptable para </w:t>
      </w:r>
      <w:smartTag w:uri="urn:schemas-microsoft-com:office:smarttags" w:element="PersonName">
        <w:smartTagPr>
          <w:attr w:name="ProductID" w:val="la Sala"/>
        </w:smartTagPr>
        <w:r w:rsidR="00A43DB7" w:rsidRPr="00991C17">
          <w:rPr>
            <w:rFonts w:ascii="Bookman Old Style" w:hAnsi="Bookman Old Style"/>
            <w:sz w:val="24"/>
            <w:szCs w:val="24"/>
            <w:lang w:eastAsia="es-ES_tradnl"/>
          </w:rPr>
          <w:t>la Sala</w:t>
        </w:r>
      </w:smartTag>
      <w:r w:rsidR="00A43DB7" w:rsidRPr="00991C17">
        <w:rPr>
          <w:rFonts w:ascii="Bookman Old Style" w:hAnsi="Bookman Old Style"/>
          <w:sz w:val="24"/>
          <w:szCs w:val="24"/>
          <w:lang w:eastAsia="es-ES_tradnl"/>
        </w:rPr>
        <w:t xml:space="preserve"> aceptar, que a pesar de las indagaciones de los militares, que duraron más de dos días haciendo seguimiento a una persona, cuando finalmente la localizan simplemente la miran y se van, aun cuando era muy probable que la supuesta información que estaba recolectando el Cabo MORENO fuera verídica, por lo cual, el supuesto contacto -alias </w:t>
      </w:r>
      <w:r w:rsidR="00982AA8" w:rsidRPr="00991C17">
        <w:rPr>
          <w:rFonts w:ascii="Bookman Old Style" w:hAnsi="Bookman Old Style"/>
          <w:sz w:val="24"/>
          <w:szCs w:val="24"/>
          <w:lang w:eastAsia="es-ES_tradnl"/>
        </w:rPr>
        <w:t>‘</w:t>
      </w:r>
      <w:r w:rsidR="00A43DB7" w:rsidRPr="00991C17">
        <w:rPr>
          <w:rFonts w:ascii="Bookman Old Style" w:hAnsi="Bookman Old Style"/>
          <w:sz w:val="24"/>
          <w:szCs w:val="24"/>
          <w:lang w:eastAsia="es-ES_tradnl"/>
        </w:rPr>
        <w:t>Patillas</w:t>
      </w:r>
      <w:r w:rsidR="00982AA8" w:rsidRPr="00991C17">
        <w:rPr>
          <w:rFonts w:ascii="Bookman Old Style" w:hAnsi="Bookman Old Style"/>
          <w:sz w:val="24"/>
          <w:szCs w:val="24"/>
          <w:lang w:eastAsia="es-ES_tradnl"/>
        </w:rPr>
        <w:t>’</w:t>
      </w:r>
      <w:r w:rsidR="00A43DB7" w:rsidRPr="00991C17">
        <w:rPr>
          <w:rFonts w:ascii="Bookman Old Style" w:hAnsi="Bookman Old Style"/>
          <w:sz w:val="24"/>
          <w:szCs w:val="24"/>
          <w:lang w:eastAsia="es-ES_tradnl"/>
        </w:rPr>
        <w:t xml:space="preserve">- los hubiera podido llevar al punto donde sacaría las armas o municiones que posteriormente entregaría al frente </w:t>
      </w:r>
      <w:r w:rsidR="00A43DB7" w:rsidRPr="00991C17">
        <w:rPr>
          <w:rFonts w:ascii="Bookman Old Style" w:hAnsi="Bookman Old Style"/>
          <w:sz w:val="24"/>
          <w:szCs w:val="24"/>
          <w:lang w:val="es-CO" w:eastAsia="en-US"/>
        </w:rPr>
        <w:t xml:space="preserve">28 </w:t>
      </w:r>
      <w:r w:rsidR="00A43DB7" w:rsidRPr="00991C17">
        <w:rPr>
          <w:rFonts w:ascii="Bookman Old Style" w:hAnsi="Bookman Old Style"/>
          <w:sz w:val="24"/>
          <w:szCs w:val="24"/>
          <w:lang w:eastAsia="es-ES_tradnl"/>
        </w:rPr>
        <w:t xml:space="preserve">de las </w:t>
      </w:r>
      <w:r w:rsidR="00A43DB7" w:rsidRPr="00991C17">
        <w:rPr>
          <w:rFonts w:ascii="Bookman Old Style" w:hAnsi="Bookman Old Style"/>
          <w:sz w:val="24"/>
          <w:szCs w:val="24"/>
          <w:lang w:val="es-CO" w:eastAsia="en-US"/>
        </w:rPr>
        <w:t>FARC.</w:t>
      </w:r>
    </w:p>
    <w:p w:rsidR="00A43DB7" w:rsidRPr="00991C17" w:rsidRDefault="00A43DB7" w:rsidP="00947CE6">
      <w:pPr>
        <w:pStyle w:val="Cuerpodeltexto161"/>
        <w:shd w:val="clear" w:color="auto" w:fill="auto"/>
        <w:tabs>
          <w:tab w:val="left" w:pos="1173"/>
        </w:tabs>
        <w:spacing w:after="0" w:line="240" w:lineRule="auto"/>
        <w:ind w:left="709"/>
        <w:rPr>
          <w:rFonts w:ascii="Bookman Old Style" w:hAnsi="Bookman Old Style"/>
          <w:sz w:val="24"/>
          <w:szCs w:val="24"/>
        </w:rPr>
      </w:pPr>
    </w:p>
    <w:p w:rsidR="00A43DB7" w:rsidRDefault="00982AA8" w:rsidP="00947CE6">
      <w:pPr>
        <w:pStyle w:val="Cuerpodeltexto1"/>
        <w:shd w:val="clear" w:color="auto" w:fill="auto"/>
        <w:spacing w:before="0" w:after="0" w:line="240" w:lineRule="auto"/>
        <w:ind w:left="709" w:right="40"/>
        <w:rPr>
          <w:rFonts w:ascii="Bookman Old Style" w:hAnsi="Bookman Old Style"/>
          <w:sz w:val="24"/>
          <w:szCs w:val="24"/>
          <w:lang w:eastAsia="es-ES_tradnl"/>
        </w:rPr>
      </w:pPr>
      <w:r w:rsidRPr="00991C17">
        <w:rPr>
          <w:rFonts w:ascii="Bookman Old Style" w:hAnsi="Bookman Old Style"/>
          <w:sz w:val="24"/>
          <w:szCs w:val="24"/>
          <w:lang w:eastAsia="es-ES_tradnl"/>
        </w:rPr>
        <w:lastRenderedPageBreak/>
        <w:t xml:space="preserve">Y </w:t>
      </w:r>
      <w:r w:rsidR="00A43DB7" w:rsidRPr="00991C17">
        <w:rPr>
          <w:rFonts w:ascii="Bookman Old Style" w:hAnsi="Bookman Old Style"/>
          <w:sz w:val="24"/>
          <w:szCs w:val="24"/>
          <w:lang w:eastAsia="es-ES_tradnl"/>
        </w:rPr>
        <w:t>es que el Cabo MORENO afirmó que era posible que el contacto o correo humano se hiciera en uno de los terminales de transporte, por lo que, teniendo en cuenta la cercanía con el municipio de Socotá</w:t>
      </w:r>
      <w:r w:rsidR="00A43DB7" w:rsidRPr="00991C17">
        <w:rPr>
          <w:rStyle w:val="CuerpodeltextoBookmanOldStyle2"/>
          <w:i w:val="0"/>
          <w:iCs w:val="0"/>
          <w:sz w:val="24"/>
          <w:szCs w:val="24"/>
          <w:lang w:eastAsia="es-ES_tradnl"/>
        </w:rPr>
        <w:t xml:space="preserve"> y</w:t>
      </w:r>
      <w:r w:rsidR="00A43DB7" w:rsidRPr="00991C17">
        <w:rPr>
          <w:rFonts w:ascii="Bookman Old Style" w:hAnsi="Bookman Old Style"/>
          <w:sz w:val="24"/>
          <w:szCs w:val="24"/>
          <w:lang w:eastAsia="es-ES_tradnl"/>
        </w:rPr>
        <w:t xml:space="preserve"> el tamaño, pensó en el de Duitama, y posteriormente, de acuerdo a la ampliación del informante, en el de Tunja, además de confirmar que la entrega se haría en el sector Casa Blanca, Socotá, entonces, es impe</w:t>
      </w:r>
      <w:r w:rsidRPr="00991C17">
        <w:rPr>
          <w:rFonts w:ascii="Bookman Old Style" w:hAnsi="Bookman Old Style"/>
          <w:sz w:val="24"/>
          <w:szCs w:val="24"/>
          <w:lang w:eastAsia="es-ES_tradnl"/>
        </w:rPr>
        <w:t xml:space="preserve">nsable </w:t>
      </w:r>
      <w:r w:rsidR="00A43DB7" w:rsidRPr="00991C17">
        <w:rPr>
          <w:rFonts w:ascii="Bookman Old Style" w:hAnsi="Bookman Old Style"/>
          <w:sz w:val="24"/>
          <w:szCs w:val="24"/>
          <w:lang w:eastAsia="es-ES_tradnl"/>
        </w:rPr>
        <w:t>que teniendo conocimiento de la posible entrega de armamento</w:t>
      </w:r>
      <w:r w:rsidR="00A43DB7" w:rsidRPr="00991C17">
        <w:rPr>
          <w:rStyle w:val="CuerpodeltextoBookmanOldStyle2"/>
          <w:i w:val="0"/>
          <w:iCs w:val="0"/>
          <w:sz w:val="24"/>
          <w:szCs w:val="24"/>
          <w:lang w:eastAsia="es-ES_tradnl"/>
        </w:rPr>
        <w:t xml:space="preserve"> y</w:t>
      </w:r>
      <w:r w:rsidR="00A43DB7" w:rsidRPr="00991C17">
        <w:rPr>
          <w:rFonts w:ascii="Bookman Old Style" w:hAnsi="Bookman Old Style"/>
          <w:sz w:val="24"/>
          <w:szCs w:val="24"/>
          <w:lang w:eastAsia="es-ES_tradnl"/>
        </w:rPr>
        <w:t xml:space="preserve"> casi seguro que el contacto viajaría a Socha o Socotá al poco tiempo, se haya dejado a un presunto miliciano o contacto del grupo guerrillero al azar, y le haya dado la orden a su dependiente de regresar inmediatamente al campamento en el municipio de Socotá, cuando como ya se dijo era posible la intercepción con aquellos sujetos que facilitarían las armas o municiones al contacto.</w:t>
      </w:r>
    </w:p>
    <w:p w:rsidR="00947CE6" w:rsidRPr="00991C17" w:rsidRDefault="00947CE6" w:rsidP="00947CE6">
      <w:pPr>
        <w:pStyle w:val="Cuerpodeltexto1"/>
        <w:shd w:val="clear" w:color="auto" w:fill="auto"/>
        <w:spacing w:before="0" w:after="0" w:line="240" w:lineRule="auto"/>
        <w:ind w:left="689" w:right="40"/>
        <w:rPr>
          <w:rFonts w:ascii="Bookman Old Style" w:hAnsi="Bookman Old Style"/>
          <w:sz w:val="24"/>
          <w:szCs w:val="24"/>
        </w:rPr>
      </w:pPr>
    </w:p>
    <w:p w:rsidR="00A43DB7" w:rsidRPr="00991C17" w:rsidRDefault="00A43DB7" w:rsidP="00947CE6">
      <w:pPr>
        <w:pStyle w:val="Cuerpodeltexto1"/>
        <w:shd w:val="clear" w:color="auto" w:fill="auto"/>
        <w:spacing w:before="0" w:after="0" w:line="240" w:lineRule="auto"/>
        <w:ind w:left="689" w:right="40"/>
        <w:rPr>
          <w:rFonts w:ascii="Bookman Old Style" w:hAnsi="Bookman Old Style"/>
          <w:sz w:val="24"/>
          <w:szCs w:val="24"/>
        </w:rPr>
      </w:pPr>
      <w:r w:rsidRPr="00991C17">
        <w:rPr>
          <w:rFonts w:ascii="Bookman Old Style" w:hAnsi="Bookman Old Style"/>
          <w:sz w:val="24"/>
          <w:szCs w:val="24"/>
          <w:lang w:eastAsia="es-ES_tradnl"/>
        </w:rPr>
        <w:t xml:space="preserve">En las mencionadas circunstancias, desestima </w:t>
      </w:r>
      <w:smartTag w:uri="urn:schemas-microsoft-com:office:smarttags" w:element="PersonName">
        <w:smartTagPr>
          <w:attr w:name="ProductID" w:val="la Sala"/>
        </w:smartTagPr>
        <w:r w:rsidRPr="00991C17">
          <w:rPr>
            <w:rFonts w:ascii="Bookman Old Style" w:hAnsi="Bookman Old Style"/>
            <w:sz w:val="24"/>
            <w:szCs w:val="24"/>
            <w:lang w:eastAsia="es-ES_tradnl"/>
          </w:rPr>
          <w:t>la Sala</w:t>
        </w:r>
      </w:smartTag>
      <w:r w:rsidRPr="00991C17">
        <w:rPr>
          <w:rFonts w:ascii="Bookman Old Style" w:hAnsi="Bookman Old Style"/>
          <w:sz w:val="24"/>
          <w:szCs w:val="24"/>
          <w:lang w:eastAsia="es-ES_tradnl"/>
        </w:rPr>
        <w:t xml:space="preserve"> cualquier actitud investigativa de los procesados, encaminada a la búsqueda de alias </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Patillas</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 xml:space="preserve">, lo cual, reafirma la teoría de </w:t>
      </w:r>
      <w:smartTag w:uri="urn:schemas-microsoft-com:office:smarttags" w:element="PersonName">
        <w:smartTagPr>
          <w:attr w:name="ProductID" w:val="la Fiscal￭a"/>
        </w:smartTagPr>
        <w:r w:rsidRPr="00991C17">
          <w:rPr>
            <w:rFonts w:ascii="Bookman Old Style" w:hAnsi="Bookman Old Style"/>
            <w:sz w:val="24"/>
            <w:szCs w:val="24"/>
            <w:lang w:eastAsia="es-ES_tradnl"/>
          </w:rPr>
          <w:t>la Fiscalía</w:t>
        </w:r>
      </w:smartTag>
      <w:r w:rsidRPr="00991C17">
        <w:rPr>
          <w:rFonts w:ascii="Bookman Old Style" w:hAnsi="Bookman Old Style"/>
          <w:sz w:val="24"/>
          <w:szCs w:val="24"/>
          <w:lang w:eastAsia="es-ES_tradnl"/>
        </w:rPr>
        <w:t xml:space="preserve"> en cuanto que </w:t>
      </w:r>
      <w:r w:rsidRPr="00012AED">
        <w:rPr>
          <w:rFonts w:ascii="Bookman Old Style" w:hAnsi="Bookman Old Style"/>
          <w:sz w:val="24"/>
          <w:szCs w:val="24"/>
          <w:u w:val="single"/>
          <w:lang w:eastAsia="es-ES_tradnl"/>
        </w:rPr>
        <w:t>el desplazamiento de los procesados al terminal de Tunja no tenía por objeto corroborar información alguna, sino que, la misma tuvo como propós</w:t>
      </w:r>
      <w:r w:rsidR="00982AA8" w:rsidRPr="00012AED">
        <w:rPr>
          <w:rFonts w:ascii="Bookman Old Style" w:hAnsi="Bookman Old Style"/>
          <w:sz w:val="24"/>
          <w:szCs w:val="24"/>
          <w:u w:val="single"/>
          <w:lang w:eastAsia="es-ES_tradnl"/>
        </w:rPr>
        <w:t xml:space="preserve">ito la </w:t>
      </w:r>
      <w:r w:rsidRPr="00012AED">
        <w:rPr>
          <w:rFonts w:ascii="Bookman Old Style" w:hAnsi="Bookman Old Style"/>
          <w:sz w:val="24"/>
          <w:szCs w:val="24"/>
          <w:u w:val="single"/>
          <w:lang w:eastAsia="es-ES_tradnl"/>
        </w:rPr>
        <w:t xml:space="preserve">búsqueda de un desprevenido que aceptara viajar hasta Socha a </w:t>
      </w:r>
      <w:r w:rsidR="00982AA8" w:rsidRPr="00012AED">
        <w:rPr>
          <w:rFonts w:ascii="Bookman Old Style" w:hAnsi="Bookman Old Style"/>
          <w:sz w:val="24"/>
          <w:szCs w:val="24"/>
          <w:u w:val="single"/>
          <w:lang w:eastAsia="es-ES_tradnl"/>
        </w:rPr>
        <w:t>‘</w:t>
      </w:r>
      <w:r w:rsidRPr="00012AED">
        <w:rPr>
          <w:rFonts w:ascii="Bookman Old Style" w:hAnsi="Bookman Old Style"/>
          <w:sz w:val="24"/>
          <w:szCs w:val="24"/>
          <w:u w:val="single"/>
          <w:lang w:eastAsia="es-ES_tradnl"/>
        </w:rPr>
        <w:t>trabajar</w:t>
      </w:r>
      <w:r w:rsidR="00982AA8" w:rsidRPr="00012AED">
        <w:rPr>
          <w:rFonts w:ascii="Bookman Old Style" w:hAnsi="Bookman Old Style"/>
          <w:sz w:val="24"/>
          <w:szCs w:val="24"/>
          <w:u w:val="single"/>
          <w:lang w:eastAsia="es-ES_tradnl"/>
        </w:rPr>
        <w:t>’</w:t>
      </w:r>
      <w:r w:rsidRPr="00012AED">
        <w:rPr>
          <w:rFonts w:ascii="Bookman Old Style" w:hAnsi="Bookman Old Style"/>
          <w:sz w:val="24"/>
          <w:szCs w:val="24"/>
          <w:u w:val="single"/>
          <w:lang w:eastAsia="es-ES_tradnl"/>
        </w:rPr>
        <w:t>, tal como también lo explicó el testigo Y</w:t>
      </w:r>
      <w:r w:rsidR="00982AA8" w:rsidRPr="00012AED">
        <w:rPr>
          <w:rFonts w:ascii="Bookman Old Style" w:hAnsi="Bookman Old Style"/>
          <w:sz w:val="24"/>
          <w:szCs w:val="24"/>
          <w:u w:val="single"/>
          <w:lang w:eastAsia="es-ES_tradnl"/>
        </w:rPr>
        <w:t>erson</w:t>
      </w:r>
      <w:r w:rsidRPr="00012AED">
        <w:rPr>
          <w:rFonts w:ascii="Bookman Old Style" w:hAnsi="Bookman Old Style"/>
          <w:sz w:val="24"/>
          <w:szCs w:val="24"/>
          <w:u w:val="single"/>
          <w:lang w:eastAsia="es-ES_tradnl"/>
        </w:rPr>
        <w:t>, durante sus salidas procesales</w:t>
      </w:r>
      <w:r w:rsidRPr="00991C17">
        <w:rPr>
          <w:rFonts w:ascii="Bookman Old Style" w:hAnsi="Bookman Old Style"/>
          <w:sz w:val="24"/>
          <w:szCs w:val="24"/>
          <w:lang w:eastAsia="es-ES_tradnl"/>
        </w:rPr>
        <w:t>.</w:t>
      </w:r>
    </w:p>
    <w:p w:rsidR="00991C17" w:rsidRDefault="00991C17" w:rsidP="00947CE6">
      <w:pPr>
        <w:pStyle w:val="Cuerpodeltexto1"/>
        <w:shd w:val="clear" w:color="auto" w:fill="auto"/>
        <w:spacing w:before="0" w:after="0" w:line="240" w:lineRule="auto"/>
        <w:ind w:left="689" w:right="40"/>
        <w:rPr>
          <w:rFonts w:ascii="Bookman Old Style" w:hAnsi="Bookman Old Style"/>
          <w:sz w:val="24"/>
          <w:szCs w:val="24"/>
          <w:lang w:eastAsia="es-ES_tradnl"/>
        </w:rPr>
      </w:pPr>
    </w:p>
    <w:p w:rsidR="00A43DB7" w:rsidRPr="00991C17" w:rsidRDefault="00A43DB7" w:rsidP="00947CE6">
      <w:pPr>
        <w:pStyle w:val="Cuerpodeltexto1"/>
        <w:shd w:val="clear" w:color="auto" w:fill="auto"/>
        <w:spacing w:before="0" w:after="0" w:line="240" w:lineRule="auto"/>
        <w:ind w:left="689" w:right="40"/>
        <w:rPr>
          <w:rFonts w:ascii="Bookman Old Style" w:hAnsi="Bookman Old Style"/>
          <w:sz w:val="24"/>
          <w:szCs w:val="24"/>
        </w:rPr>
      </w:pPr>
      <w:r w:rsidRPr="00991C17">
        <w:rPr>
          <w:rFonts w:ascii="Bookman Old Style" w:hAnsi="Bookman Old Style"/>
          <w:sz w:val="24"/>
          <w:szCs w:val="24"/>
          <w:lang w:eastAsia="es-ES_tradnl"/>
        </w:rPr>
        <w:t xml:space="preserve">Por lo anteriormente expuesto, considera </w:t>
      </w:r>
      <w:smartTag w:uri="urn:schemas-microsoft-com:office:smarttags" w:element="PersonName">
        <w:smartTagPr>
          <w:attr w:name="ProductID" w:val="la Sala"/>
        </w:smartTagPr>
        <w:r w:rsidRPr="00991C17">
          <w:rPr>
            <w:rFonts w:ascii="Bookman Old Style" w:hAnsi="Bookman Old Style"/>
            <w:sz w:val="24"/>
            <w:szCs w:val="24"/>
            <w:lang w:eastAsia="es-ES_tradnl"/>
          </w:rPr>
          <w:t>la Sala</w:t>
        </w:r>
      </w:smartTag>
      <w:r w:rsidRPr="00991C17">
        <w:rPr>
          <w:rFonts w:ascii="Bookman Old Style" w:hAnsi="Bookman Old Style"/>
          <w:sz w:val="24"/>
          <w:szCs w:val="24"/>
          <w:lang w:eastAsia="es-ES_tradnl"/>
        </w:rPr>
        <w:t xml:space="preserve"> que no puede dar crédito a la afirmación dada por los procesados, en el sentido de las supuestas tareas de inteligencia que hicieron frente a alias </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Patillas</w:t>
      </w:r>
      <w:r w:rsidR="00982AA8" w:rsidRPr="00991C17">
        <w:rPr>
          <w:rFonts w:ascii="Bookman Old Style" w:hAnsi="Bookman Old Style"/>
          <w:sz w:val="24"/>
          <w:szCs w:val="24"/>
          <w:lang w:eastAsia="es-ES_tradnl"/>
        </w:rPr>
        <w:t>’</w:t>
      </w:r>
      <w:r w:rsidRPr="00991C17">
        <w:rPr>
          <w:rFonts w:ascii="Bookman Old Style" w:hAnsi="Bookman Old Style"/>
          <w:sz w:val="24"/>
          <w:szCs w:val="24"/>
          <w:lang w:eastAsia="es-ES_tradnl"/>
        </w:rPr>
        <w:t xml:space="preserve">, </w:t>
      </w:r>
      <w:r w:rsidRPr="00A87E5C">
        <w:rPr>
          <w:rFonts w:ascii="Bookman Old Style" w:hAnsi="Bookman Old Style"/>
          <w:sz w:val="24"/>
          <w:szCs w:val="24"/>
          <w:u w:val="single"/>
          <w:lang w:eastAsia="es-ES_tradnl"/>
        </w:rPr>
        <w:t xml:space="preserve">y al contrario reafirma la teoría de </w:t>
      </w:r>
      <w:smartTag w:uri="urn:schemas-microsoft-com:office:smarttags" w:element="PersonName">
        <w:smartTagPr>
          <w:attr w:name="ProductID" w:val="la Fiscal￭a"/>
        </w:smartTagPr>
        <w:r w:rsidRPr="00A87E5C">
          <w:rPr>
            <w:rFonts w:ascii="Bookman Old Style" w:hAnsi="Bookman Old Style"/>
            <w:sz w:val="24"/>
            <w:szCs w:val="24"/>
            <w:u w:val="single"/>
            <w:lang w:eastAsia="es-ES_tradnl"/>
          </w:rPr>
          <w:t>la Fiscalía</w:t>
        </w:r>
      </w:smartTag>
      <w:r w:rsidRPr="00A87E5C">
        <w:rPr>
          <w:rFonts w:ascii="Bookman Old Style" w:hAnsi="Bookman Old Style"/>
          <w:sz w:val="24"/>
          <w:szCs w:val="24"/>
          <w:u w:val="single"/>
          <w:lang w:eastAsia="es-ES_tradnl"/>
        </w:rPr>
        <w:t xml:space="preserve"> en que el desplazamiento a Tunja se trataba solamente de la selección de una víctima de un falso positivo</w:t>
      </w:r>
      <w:r w:rsidRPr="00991C17">
        <w:rPr>
          <w:rFonts w:ascii="Bookman Old Style" w:hAnsi="Bookman Old Style"/>
          <w:sz w:val="24"/>
          <w:szCs w:val="24"/>
          <w:lang w:eastAsia="es-ES_tradnl"/>
        </w:rPr>
        <w:t>. Pero que motivaría a los militares a cometer la agresión contra una persona, fácil, los reconocimientos, prebendas y felicitaciones que obtienen de los positivos, ya sea por excelente desempeño del cargo,</w:t>
      </w:r>
      <w:r w:rsidR="00982AA8" w:rsidRPr="00991C17">
        <w:rPr>
          <w:rFonts w:ascii="Bookman Old Style" w:hAnsi="Bookman Old Style"/>
          <w:sz w:val="24"/>
          <w:szCs w:val="24"/>
          <w:lang w:eastAsia="es-ES_tradnl"/>
        </w:rPr>
        <w:t xml:space="preserve"> </w:t>
      </w:r>
      <w:r w:rsidRPr="00991C17">
        <w:rPr>
          <w:rFonts w:ascii="Bookman Old Style" w:hAnsi="Bookman Old Style"/>
          <w:sz w:val="24"/>
          <w:szCs w:val="24"/>
          <w:lang w:eastAsia="es-ES_tradnl"/>
        </w:rPr>
        <w:t>por capacitación, o por la obtención de resultados operacionales. El</w:t>
      </w:r>
      <w:r w:rsidR="00982AA8" w:rsidRPr="00991C17">
        <w:rPr>
          <w:rFonts w:ascii="Bookman Old Style" w:hAnsi="Bookman Old Style"/>
          <w:sz w:val="24"/>
          <w:szCs w:val="24"/>
          <w:lang w:eastAsia="es-ES_tradnl"/>
        </w:rPr>
        <w:t xml:space="preserve"> </w:t>
      </w:r>
      <w:r w:rsidRPr="00991C17">
        <w:rPr>
          <w:rFonts w:ascii="Bookman Old Style" w:hAnsi="Bookman Old Style"/>
          <w:sz w:val="24"/>
          <w:szCs w:val="24"/>
          <w:lang w:eastAsia="es-ES_tradnl"/>
        </w:rPr>
        <w:t>móvil existía</w:t>
      </w:r>
      <w:r w:rsidR="00982AA8" w:rsidRPr="00991C17">
        <w:rPr>
          <w:rFonts w:ascii="Bookman Old Style" w:hAnsi="Bookman Old Style"/>
          <w:sz w:val="24"/>
          <w:szCs w:val="24"/>
          <w:lang w:eastAsia="es-ES_tradnl"/>
        </w:rPr>
        <w:t>”</w:t>
      </w:r>
      <w:r w:rsidR="00991C17" w:rsidRPr="00991C17">
        <w:rPr>
          <w:rStyle w:val="FootnoteReference"/>
          <w:rFonts w:ascii="Bookman Old Style" w:hAnsi="Bookman Old Style"/>
          <w:i w:val="0"/>
          <w:sz w:val="24"/>
          <w:szCs w:val="24"/>
          <w:lang w:eastAsia="es-ES_tradnl"/>
        </w:rPr>
        <w:footnoteReference w:id="5"/>
      </w:r>
      <w:r w:rsidR="00A87E5C">
        <w:rPr>
          <w:rFonts w:ascii="Bookman Old Style" w:hAnsi="Bookman Old Style"/>
          <w:sz w:val="24"/>
          <w:szCs w:val="24"/>
          <w:lang w:eastAsia="es-ES_tradnl"/>
        </w:rPr>
        <w:t xml:space="preserve"> </w:t>
      </w:r>
      <w:r w:rsidR="00A87E5C">
        <w:rPr>
          <w:rFonts w:ascii="Bookman Old Style" w:hAnsi="Bookman Old Style"/>
          <w:i w:val="0"/>
          <w:sz w:val="24"/>
          <w:szCs w:val="24"/>
          <w:lang w:eastAsia="es-ES_tradnl"/>
        </w:rPr>
        <w:t>(subrayas fuera de texto)</w:t>
      </w:r>
      <w:r w:rsidRPr="00991C17">
        <w:rPr>
          <w:rFonts w:ascii="Bookman Old Style" w:hAnsi="Bookman Old Style"/>
          <w:i w:val="0"/>
          <w:sz w:val="24"/>
          <w:szCs w:val="24"/>
          <w:lang w:eastAsia="es-ES_tradnl"/>
        </w:rPr>
        <w:t>.</w:t>
      </w:r>
    </w:p>
    <w:p w:rsidR="0088026D" w:rsidRDefault="0088026D" w:rsidP="00A43DB7">
      <w:pPr>
        <w:pStyle w:val="Cuerpodeltexto1"/>
        <w:shd w:val="clear" w:color="auto" w:fill="auto"/>
        <w:spacing w:before="0" w:after="0" w:line="408" w:lineRule="exact"/>
        <w:ind w:left="40" w:right="40"/>
        <w:rPr>
          <w:lang w:eastAsia="es-ES_tradnl"/>
        </w:rPr>
      </w:pPr>
    </w:p>
    <w:p w:rsidR="00FA125E" w:rsidRDefault="00991C17" w:rsidP="00947CE6">
      <w:pPr>
        <w:pStyle w:val="BodyText"/>
        <w:widowControl w:val="0"/>
        <w:rPr>
          <w:rFonts w:ascii="Bookman Old Style" w:hAnsi="Bookman Old Style"/>
        </w:rPr>
      </w:pPr>
      <w:r>
        <w:rPr>
          <w:rFonts w:ascii="Bookman Old Style" w:hAnsi="Bookman Old Style"/>
          <w:spacing w:val="0"/>
        </w:rPr>
        <w:tab/>
      </w:r>
      <w:r w:rsidR="0080571E">
        <w:rPr>
          <w:rFonts w:ascii="Bookman Old Style" w:hAnsi="Bookman Old Style"/>
          <w:spacing w:val="0"/>
        </w:rPr>
        <w:t>Para llegar a esa misma conclusión</w:t>
      </w:r>
      <w:r>
        <w:rPr>
          <w:rFonts w:ascii="Bookman Old Style" w:hAnsi="Bookman Old Style"/>
          <w:spacing w:val="0"/>
        </w:rPr>
        <w:t xml:space="preserve">, al igual que el </w:t>
      </w:r>
      <w:r>
        <w:rPr>
          <w:rFonts w:ascii="Bookman Old Style" w:hAnsi="Bookman Old Style"/>
          <w:i/>
          <w:spacing w:val="0"/>
        </w:rPr>
        <w:t>a quo</w:t>
      </w:r>
      <w:r>
        <w:rPr>
          <w:rFonts w:ascii="Bookman Old Style" w:hAnsi="Bookman Old Style"/>
          <w:spacing w:val="0"/>
        </w:rPr>
        <w:t xml:space="preserve">, </w:t>
      </w:r>
      <w:r w:rsidR="0080571E">
        <w:rPr>
          <w:rFonts w:ascii="Bookman Old Style" w:hAnsi="Bookman Old Style"/>
          <w:spacing w:val="0"/>
        </w:rPr>
        <w:t xml:space="preserve">también tuvo en consideración </w:t>
      </w:r>
      <w:r>
        <w:rPr>
          <w:rFonts w:ascii="Bookman Old Style" w:hAnsi="Bookman Old Style"/>
          <w:spacing w:val="0"/>
        </w:rPr>
        <w:t xml:space="preserve">la credibilidad que surgía de lo declarado por </w:t>
      </w:r>
      <w:r>
        <w:rPr>
          <w:rFonts w:ascii="Bookman Old Style" w:hAnsi="Bookman Old Style"/>
          <w:i/>
          <w:spacing w:val="0"/>
        </w:rPr>
        <w:t>Jerson Andrés Muñoz Botero</w:t>
      </w:r>
      <w:r>
        <w:rPr>
          <w:rFonts w:ascii="Bookman Old Style" w:hAnsi="Bookman Old Style"/>
          <w:spacing w:val="0"/>
        </w:rPr>
        <w:t xml:space="preserve"> y </w:t>
      </w:r>
      <w:r>
        <w:rPr>
          <w:rFonts w:ascii="Bookman Old Style" w:hAnsi="Bookman Old Style"/>
          <w:i/>
          <w:spacing w:val="0"/>
        </w:rPr>
        <w:lastRenderedPageBreak/>
        <w:t>William Alexander Ramírez Chaparro</w:t>
      </w:r>
      <w:r>
        <w:rPr>
          <w:rStyle w:val="FootnoteReference"/>
          <w:rFonts w:ascii="Bookman Old Style" w:hAnsi="Bookman Old Style"/>
          <w:i/>
          <w:spacing w:val="0"/>
        </w:rPr>
        <w:footnoteReference w:id="6"/>
      </w:r>
      <w:r w:rsidR="00BE166B">
        <w:rPr>
          <w:rFonts w:ascii="Bookman Old Style" w:hAnsi="Bookman Old Style"/>
          <w:i/>
          <w:spacing w:val="0"/>
        </w:rPr>
        <w:t xml:space="preserve"> </w:t>
      </w:r>
      <w:r w:rsidR="00947CE6">
        <w:rPr>
          <w:rFonts w:ascii="Bookman Old Style" w:hAnsi="Bookman Old Style"/>
          <w:spacing w:val="0"/>
        </w:rPr>
        <w:t>y</w:t>
      </w:r>
      <w:r>
        <w:rPr>
          <w:rFonts w:ascii="Bookman Old Style" w:hAnsi="Bookman Old Style"/>
          <w:spacing w:val="0"/>
        </w:rPr>
        <w:t xml:space="preserve"> los resultados obtenido</w:t>
      </w:r>
      <w:r w:rsidR="00947CE6">
        <w:rPr>
          <w:rFonts w:ascii="Bookman Old Style" w:hAnsi="Bookman Old Style"/>
          <w:spacing w:val="0"/>
        </w:rPr>
        <w:t>s</w:t>
      </w:r>
      <w:r>
        <w:rPr>
          <w:rFonts w:ascii="Bookman Old Style" w:hAnsi="Bookman Old Style"/>
          <w:spacing w:val="0"/>
        </w:rPr>
        <w:t xml:space="preserve"> de la prueba </w:t>
      </w:r>
      <w:r w:rsidRPr="00991C17">
        <w:rPr>
          <w:rFonts w:ascii="Bookman Old Style" w:hAnsi="Bookman Old Style"/>
          <w:i/>
          <w:spacing w:val="0"/>
        </w:rPr>
        <w:t>link note book</w:t>
      </w:r>
      <w:r>
        <w:rPr>
          <w:rFonts w:ascii="Bookman Old Style" w:hAnsi="Bookman Old Style"/>
          <w:spacing w:val="0"/>
        </w:rPr>
        <w:t xml:space="preserve"> </w:t>
      </w:r>
      <w:r w:rsidR="00947CE6">
        <w:rPr>
          <w:rFonts w:ascii="Bookman Old Style" w:hAnsi="Bookman Old Style"/>
          <w:spacing w:val="0"/>
        </w:rPr>
        <w:t>a</w:t>
      </w:r>
      <w:r>
        <w:rPr>
          <w:rFonts w:ascii="Bookman Old Style" w:hAnsi="Bookman Old Style"/>
          <w:spacing w:val="0"/>
        </w:rPr>
        <w:t xml:space="preserve"> los teléfonos celulares de los implicados</w:t>
      </w:r>
      <w:r w:rsidR="00947CE6">
        <w:rPr>
          <w:rStyle w:val="FootnoteReference"/>
          <w:rFonts w:ascii="Bookman Old Style" w:hAnsi="Bookman Old Style"/>
          <w:spacing w:val="0"/>
        </w:rPr>
        <w:footnoteReference w:id="7"/>
      </w:r>
      <w:r w:rsidR="00947CE6">
        <w:rPr>
          <w:rFonts w:ascii="Bookman Old Style" w:hAnsi="Bookman Old Style"/>
          <w:spacing w:val="0"/>
        </w:rPr>
        <w:t>, al paso que negó mérito a la prueba de descargo. En fin, el ataque no comprendió la total</w:t>
      </w:r>
      <w:r w:rsidR="006C3C57">
        <w:rPr>
          <w:rFonts w:ascii="Bookman Old Style" w:hAnsi="Bookman Old Style"/>
          <w:spacing w:val="0"/>
        </w:rPr>
        <w:t>idad</w:t>
      </w:r>
      <w:r w:rsidR="00947CE6">
        <w:rPr>
          <w:rFonts w:ascii="Bookman Old Style" w:hAnsi="Bookman Old Style"/>
          <w:spacing w:val="0"/>
        </w:rPr>
        <w:t xml:space="preserve"> de los elementos de juicio sobre los cuales se cimentó la responsabilidad criminal de los implicados</w:t>
      </w:r>
      <w:r w:rsidR="008E6738">
        <w:rPr>
          <w:rFonts w:ascii="Bookman Old Style" w:hAnsi="Bookman Old Style"/>
          <w:spacing w:val="0"/>
        </w:rPr>
        <w:t>, lo</w:t>
      </w:r>
      <w:r w:rsidR="00947CE6">
        <w:rPr>
          <w:rFonts w:ascii="Bookman Old Style" w:hAnsi="Bookman Old Style"/>
          <w:spacing w:val="0"/>
        </w:rPr>
        <w:t xml:space="preserve"> </w:t>
      </w:r>
      <w:r w:rsidR="008E6738">
        <w:rPr>
          <w:rFonts w:ascii="Bookman Old Style" w:hAnsi="Bookman Old Style"/>
          <w:spacing w:val="0"/>
        </w:rPr>
        <w:t xml:space="preserve">cual constituye un defecto de argumentación que da al traste con la posibilidad de admitir el </w:t>
      </w:r>
      <w:r w:rsidR="00405963">
        <w:rPr>
          <w:rFonts w:ascii="Bookman Old Style" w:hAnsi="Bookman Old Style"/>
          <w:spacing w:val="0"/>
        </w:rPr>
        <w:t>reproche</w:t>
      </w:r>
      <w:r w:rsidR="00833B71">
        <w:rPr>
          <w:rFonts w:ascii="Bookman Old Style" w:hAnsi="Bookman Old Style"/>
        </w:rPr>
        <w:t>.</w:t>
      </w:r>
    </w:p>
    <w:p w:rsidR="00FA125E" w:rsidRDefault="00FA125E" w:rsidP="0098622D">
      <w:pPr>
        <w:spacing w:line="360" w:lineRule="auto"/>
        <w:ind w:firstLine="708"/>
        <w:jc w:val="both"/>
        <w:rPr>
          <w:rFonts w:ascii="Bookman Old Style" w:hAnsi="Bookman Old Style"/>
        </w:rPr>
      </w:pPr>
    </w:p>
    <w:p w:rsidR="00F924D1" w:rsidRDefault="000842B9" w:rsidP="0098622D">
      <w:pPr>
        <w:spacing w:line="360" w:lineRule="auto"/>
        <w:ind w:firstLine="708"/>
        <w:jc w:val="both"/>
        <w:rPr>
          <w:rFonts w:ascii="Bookman Old Style" w:hAnsi="Bookman Old Style"/>
        </w:rPr>
      </w:pPr>
      <w:r>
        <w:rPr>
          <w:rFonts w:ascii="Bookman Old Style" w:hAnsi="Bookman Old Style"/>
          <w:b/>
        </w:rPr>
        <w:t>2</w:t>
      </w:r>
      <w:r w:rsidRPr="005E4B80">
        <w:rPr>
          <w:rFonts w:ascii="Bookman Old Style" w:hAnsi="Bookman Old Style"/>
          <w:b/>
        </w:rPr>
        <w:t xml:space="preserve">. </w:t>
      </w:r>
      <w:r w:rsidR="005A2EF3">
        <w:rPr>
          <w:rFonts w:ascii="Bookman Old Style" w:hAnsi="Bookman Old Style"/>
          <w:b/>
        </w:rPr>
        <w:t>C</w:t>
      </w:r>
      <w:r w:rsidRPr="005E4B80">
        <w:rPr>
          <w:rFonts w:ascii="Bookman Old Style" w:hAnsi="Bookman Old Style"/>
          <w:b/>
        </w:rPr>
        <w:t>argo</w:t>
      </w:r>
      <w:r w:rsidR="005A2EF3">
        <w:rPr>
          <w:rFonts w:ascii="Bookman Old Style" w:hAnsi="Bookman Old Style"/>
          <w:b/>
        </w:rPr>
        <w:t>s</w:t>
      </w:r>
      <w:r w:rsidR="005A2EF3" w:rsidRPr="005A2EF3">
        <w:rPr>
          <w:rFonts w:ascii="Bookman Old Style" w:hAnsi="Bookman Old Style"/>
          <w:b/>
        </w:rPr>
        <w:t xml:space="preserve"> </w:t>
      </w:r>
      <w:r w:rsidR="005A2EF3">
        <w:rPr>
          <w:rFonts w:ascii="Bookman Old Style" w:hAnsi="Bookman Old Style"/>
          <w:b/>
        </w:rPr>
        <w:t>segundo</w:t>
      </w:r>
      <w:r w:rsidR="00F55CD3">
        <w:rPr>
          <w:rFonts w:ascii="Bookman Old Style" w:hAnsi="Bookman Old Style"/>
          <w:b/>
        </w:rPr>
        <w:t>,</w:t>
      </w:r>
      <w:r w:rsidR="005A2EF3">
        <w:rPr>
          <w:rFonts w:ascii="Bookman Old Style" w:hAnsi="Bookman Old Style"/>
          <w:b/>
        </w:rPr>
        <w:t xml:space="preserve"> tercero</w:t>
      </w:r>
      <w:r w:rsidR="00F55CD3">
        <w:rPr>
          <w:rFonts w:ascii="Bookman Old Style" w:hAnsi="Bookman Old Style"/>
          <w:b/>
        </w:rPr>
        <w:t>, cuarto y quinto</w:t>
      </w:r>
      <w:r w:rsidRPr="005E4B80">
        <w:rPr>
          <w:rFonts w:ascii="Bookman Old Style" w:hAnsi="Bookman Old Style"/>
          <w:b/>
        </w:rPr>
        <w:t xml:space="preserve">. Causal </w:t>
      </w:r>
      <w:r>
        <w:rPr>
          <w:rFonts w:ascii="Bookman Old Style" w:hAnsi="Bookman Old Style"/>
          <w:b/>
        </w:rPr>
        <w:t>tercera, violación indirecta de la ley sustancial:</w:t>
      </w:r>
      <w:r>
        <w:rPr>
          <w:rFonts w:ascii="Bookman Old Style" w:hAnsi="Bookman Old Style"/>
        </w:rPr>
        <w:t xml:space="preserve"> </w:t>
      </w:r>
    </w:p>
    <w:p w:rsidR="00665CA6" w:rsidRDefault="00665CA6" w:rsidP="00665CA6">
      <w:pPr>
        <w:pStyle w:val="Cuerpodeltexto121"/>
        <w:shd w:val="clear" w:color="auto" w:fill="auto"/>
        <w:spacing w:before="0" w:after="0" w:line="360" w:lineRule="auto"/>
        <w:ind w:left="23" w:right="-91"/>
        <w:rPr>
          <w:rFonts w:ascii="Bookman Old Style" w:hAnsi="Bookman Old Style"/>
          <w:sz w:val="28"/>
          <w:szCs w:val="28"/>
        </w:rPr>
      </w:pPr>
      <w:r w:rsidRPr="00130DF9">
        <w:rPr>
          <w:rFonts w:ascii="Bookman Old Style" w:hAnsi="Bookman Old Style"/>
          <w:sz w:val="28"/>
          <w:szCs w:val="28"/>
        </w:rPr>
        <w:tab/>
      </w:r>
    </w:p>
    <w:p w:rsidR="00665CA6" w:rsidRPr="001A6785" w:rsidRDefault="00665CA6" w:rsidP="00665CA6">
      <w:pPr>
        <w:pStyle w:val="Cuerpodeltexto121"/>
        <w:shd w:val="clear" w:color="auto" w:fill="auto"/>
        <w:spacing w:before="0" w:after="0" w:line="360" w:lineRule="auto"/>
        <w:ind w:left="23" w:right="-91" w:firstLine="685"/>
        <w:rPr>
          <w:rFonts w:ascii="Bookman Old Style" w:hAnsi="Bookman Old Style"/>
          <w:b/>
          <w:sz w:val="28"/>
          <w:szCs w:val="28"/>
        </w:rPr>
      </w:pPr>
      <w:r w:rsidRPr="00665CA6">
        <w:rPr>
          <w:rFonts w:ascii="Bookman Old Style" w:hAnsi="Bookman Old Style"/>
          <w:b/>
          <w:sz w:val="28"/>
          <w:szCs w:val="28"/>
          <w:lang w:val="es-CO"/>
        </w:rPr>
        <w:t>2</w:t>
      </w:r>
      <w:r w:rsidRPr="00665CA6">
        <w:rPr>
          <w:rFonts w:ascii="Bookman Old Style" w:hAnsi="Bookman Old Style"/>
          <w:b/>
          <w:sz w:val="28"/>
          <w:szCs w:val="28"/>
        </w:rPr>
        <w:t>.1.</w:t>
      </w:r>
      <w:r w:rsidRPr="001A6785">
        <w:rPr>
          <w:rFonts w:ascii="Bookman Old Style" w:hAnsi="Bookman Old Style"/>
          <w:b/>
          <w:sz w:val="28"/>
          <w:szCs w:val="28"/>
        </w:rPr>
        <w:t xml:space="preserve"> Planteamiento:</w:t>
      </w:r>
    </w:p>
    <w:p w:rsidR="00F924D1" w:rsidRPr="008E6738" w:rsidRDefault="00F924D1" w:rsidP="008E6738">
      <w:pPr>
        <w:spacing w:line="360" w:lineRule="auto"/>
        <w:ind w:firstLine="708"/>
        <w:jc w:val="both"/>
        <w:rPr>
          <w:rFonts w:ascii="Bookman Old Style" w:hAnsi="Bookman Old Style"/>
          <w:szCs w:val="28"/>
        </w:rPr>
      </w:pPr>
    </w:p>
    <w:p w:rsidR="008E6738" w:rsidRPr="008E6738" w:rsidRDefault="00722812" w:rsidP="00350130">
      <w:pPr>
        <w:pStyle w:val="Cuerpodeltexto121"/>
        <w:shd w:val="clear" w:color="auto" w:fill="auto"/>
        <w:spacing w:before="0" w:after="0" w:line="360" w:lineRule="auto"/>
        <w:ind w:right="51" w:firstLine="708"/>
        <w:rPr>
          <w:rFonts w:ascii="Bookman Old Style" w:hAnsi="Bookman Old Style"/>
          <w:sz w:val="28"/>
          <w:szCs w:val="28"/>
        </w:rPr>
      </w:pPr>
      <w:r w:rsidRPr="008E6738">
        <w:rPr>
          <w:rFonts w:ascii="Bookman Old Style" w:hAnsi="Bookman Old Style"/>
          <w:b/>
          <w:sz w:val="28"/>
          <w:szCs w:val="28"/>
        </w:rPr>
        <w:t xml:space="preserve">En el segundo reparo </w:t>
      </w:r>
      <w:r w:rsidR="00405963" w:rsidRPr="00405963">
        <w:rPr>
          <w:rFonts w:ascii="Bookman Old Style" w:hAnsi="Bookman Old Style"/>
          <w:sz w:val="28"/>
          <w:szCs w:val="28"/>
          <w:lang w:val="es-CO"/>
        </w:rPr>
        <w:t xml:space="preserve">la actora </w:t>
      </w:r>
      <w:r w:rsidRPr="008E6738">
        <w:rPr>
          <w:rFonts w:ascii="Bookman Old Style" w:hAnsi="Bookman Old Style"/>
          <w:sz w:val="28"/>
          <w:szCs w:val="28"/>
        </w:rPr>
        <w:t>señala</w:t>
      </w:r>
      <w:r w:rsidRPr="008E6738">
        <w:rPr>
          <w:rFonts w:ascii="Bookman Old Style" w:hAnsi="Bookman Old Style"/>
          <w:i/>
          <w:sz w:val="28"/>
          <w:szCs w:val="28"/>
        </w:rPr>
        <w:t xml:space="preserve"> </w:t>
      </w:r>
      <w:r w:rsidRPr="008E6738">
        <w:rPr>
          <w:rFonts w:ascii="Bookman Old Style" w:hAnsi="Bookman Old Style"/>
          <w:sz w:val="28"/>
          <w:szCs w:val="28"/>
        </w:rPr>
        <w:t xml:space="preserve">que </w:t>
      </w:r>
      <w:r w:rsidR="00911B11" w:rsidRPr="008E6738">
        <w:rPr>
          <w:rFonts w:ascii="Bookman Old Style" w:hAnsi="Bookman Old Style"/>
          <w:sz w:val="28"/>
          <w:szCs w:val="28"/>
        </w:rPr>
        <w:t>el Tribunal incurrió</w:t>
      </w:r>
      <w:r w:rsidRPr="008E6738">
        <w:rPr>
          <w:rFonts w:ascii="Bookman Old Style" w:hAnsi="Bookman Old Style"/>
          <w:sz w:val="28"/>
          <w:szCs w:val="28"/>
        </w:rPr>
        <w:t xml:space="preserve"> en </w:t>
      </w:r>
      <w:r w:rsidR="00E25D3A" w:rsidRPr="008E6738">
        <w:rPr>
          <w:rFonts w:ascii="Bookman Old Style" w:hAnsi="Bookman Old Style"/>
          <w:sz w:val="28"/>
          <w:szCs w:val="28"/>
        </w:rPr>
        <w:t xml:space="preserve">error de hecho por falso </w:t>
      </w:r>
      <w:r w:rsidR="00697AAE" w:rsidRPr="008E6738">
        <w:rPr>
          <w:rFonts w:ascii="Bookman Old Style" w:hAnsi="Bookman Old Style"/>
          <w:sz w:val="28"/>
          <w:szCs w:val="28"/>
        </w:rPr>
        <w:t xml:space="preserve">juicio de identidad </w:t>
      </w:r>
      <w:r w:rsidR="00E25D3A" w:rsidRPr="008E6738">
        <w:rPr>
          <w:rFonts w:ascii="Bookman Old Style" w:hAnsi="Bookman Old Style"/>
          <w:sz w:val="28"/>
          <w:szCs w:val="28"/>
        </w:rPr>
        <w:t>en la valoración de</w:t>
      </w:r>
      <w:r w:rsidR="008E6738" w:rsidRPr="008E6738">
        <w:rPr>
          <w:rFonts w:ascii="Bookman Old Style" w:hAnsi="Bookman Old Style"/>
          <w:sz w:val="28"/>
          <w:szCs w:val="28"/>
          <w:lang w:eastAsia="es-ES_tradnl"/>
        </w:rPr>
        <w:t xml:space="preserve"> los testimonios de </w:t>
      </w:r>
      <w:r w:rsidR="008E6738" w:rsidRPr="008E6738">
        <w:rPr>
          <w:rFonts w:ascii="Bookman Old Style" w:hAnsi="Bookman Old Style"/>
          <w:i/>
          <w:sz w:val="28"/>
          <w:szCs w:val="28"/>
        </w:rPr>
        <w:t xml:space="preserve">William Alexander Ramírez Chaparro </w:t>
      </w:r>
      <w:r w:rsidR="008E6738" w:rsidRPr="008E6738">
        <w:rPr>
          <w:rFonts w:ascii="Bookman Old Style" w:hAnsi="Bookman Old Style"/>
          <w:sz w:val="28"/>
          <w:szCs w:val="28"/>
          <w:lang w:val="es-CO"/>
        </w:rPr>
        <w:t xml:space="preserve">y </w:t>
      </w:r>
      <w:r w:rsidR="008E6738" w:rsidRPr="008E6738">
        <w:rPr>
          <w:rFonts w:ascii="Bookman Old Style" w:hAnsi="Bookman Old Style"/>
          <w:i/>
          <w:sz w:val="28"/>
          <w:szCs w:val="28"/>
        </w:rPr>
        <w:t>Jerson Andrés Muñoz Botero</w:t>
      </w:r>
      <w:r w:rsidR="008E6738" w:rsidRPr="008E6738">
        <w:rPr>
          <w:rFonts w:ascii="Bookman Old Style" w:hAnsi="Bookman Old Style"/>
          <w:i/>
          <w:sz w:val="28"/>
          <w:szCs w:val="28"/>
          <w:lang w:val="es-CO"/>
        </w:rPr>
        <w:t xml:space="preserve"> </w:t>
      </w:r>
      <w:r w:rsidR="008E6738" w:rsidRPr="008E6738">
        <w:rPr>
          <w:rFonts w:ascii="Bookman Old Style" w:hAnsi="Bookman Old Style"/>
          <w:sz w:val="28"/>
          <w:szCs w:val="28"/>
          <w:lang w:val="es-CO"/>
        </w:rPr>
        <w:t xml:space="preserve">al </w:t>
      </w:r>
      <w:r w:rsidR="008E6738" w:rsidRPr="008E6738">
        <w:rPr>
          <w:rFonts w:ascii="Bookman Old Style" w:hAnsi="Bookman Old Style"/>
          <w:sz w:val="28"/>
          <w:szCs w:val="28"/>
          <w:lang w:eastAsia="es-ES_tradnl"/>
        </w:rPr>
        <w:t>distorsion</w:t>
      </w:r>
      <w:r w:rsidR="008E6738" w:rsidRPr="008E6738">
        <w:rPr>
          <w:rFonts w:ascii="Bookman Old Style" w:hAnsi="Bookman Old Style"/>
          <w:sz w:val="28"/>
          <w:szCs w:val="28"/>
          <w:lang w:val="es-CO" w:eastAsia="es-ES_tradnl"/>
        </w:rPr>
        <w:t>ar</w:t>
      </w:r>
      <w:r w:rsidR="008E6738" w:rsidRPr="008E6738">
        <w:rPr>
          <w:rFonts w:ascii="Bookman Old Style" w:hAnsi="Bookman Old Style"/>
          <w:sz w:val="28"/>
          <w:szCs w:val="28"/>
          <w:lang w:eastAsia="es-ES_tradnl"/>
        </w:rPr>
        <w:t xml:space="preserve"> su contenido, particularmente en lo relativo al contrainterrogatorio y a la impugnación de credibilidad presentada por la defensa de los acusados</w:t>
      </w:r>
      <w:r w:rsidR="008E6738">
        <w:rPr>
          <w:rFonts w:ascii="Bookman Old Style" w:hAnsi="Bookman Old Style"/>
          <w:sz w:val="28"/>
          <w:szCs w:val="28"/>
          <w:lang w:val="es-CO" w:eastAsia="es-ES_tradnl"/>
        </w:rPr>
        <w:t xml:space="preserve">, para terminar otorgándoles </w:t>
      </w:r>
      <w:r w:rsidR="008E6738" w:rsidRPr="008E6738">
        <w:rPr>
          <w:rFonts w:ascii="Bookman Old Style" w:hAnsi="Bookman Old Style"/>
          <w:i/>
          <w:sz w:val="28"/>
          <w:szCs w:val="28"/>
          <w:lang w:val="es-CO" w:eastAsia="es-ES_tradnl"/>
        </w:rPr>
        <w:t>“</w:t>
      </w:r>
      <w:r w:rsidR="008E6738" w:rsidRPr="008E6738">
        <w:rPr>
          <w:rFonts w:ascii="Bookman Old Style" w:hAnsi="Bookman Old Style"/>
          <w:i/>
          <w:sz w:val="28"/>
          <w:szCs w:val="28"/>
          <w:lang w:eastAsia="es-ES_tradnl"/>
        </w:rPr>
        <w:t>un valor probatorio equivocado</w:t>
      </w:r>
      <w:r w:rsidR="008E6738" w:rsidRPr="008E6738">
        <w:rPr>
          <w:rFonts w:ascii="Bookman Old Style" w:hAnsi="Bookman Old Style"/>
          <w:i/>
          <w:sz w:val="28"/>
          <w:szCs w:val="28"/>
          <w:lang w:val="es-CO" w:eastAsia="es-ES_tradnl"/>
        </w:rPr>
        <w:t>”</w:t>
      </w:r>
      <w:r w:rsidR="008E6738" w:rsidRPr="008E6738">
        <w:rPr>
          <w:rFonts w:ascii="Bookman Old Style" w:hAnsi="Bookman Old Style"/>
          <w:sz w:val="28"/>
          <w:szCs w:val="28"/>
          <w:lang w:eastAsia="es-ES_tradnl"/>
        </w:rPr>
        <w:t>.</w:t>
      </w:r>
    </w:p>
    <w:p w:rsidR="008E6738" w:rsidRDefault="008E6738" w:rsidP="008E6738">
      <w:pPr>
        <w:pStyle w:val="Cuerpodeltexto121"/>
        <w:shd w:val="clear" w:color="auto" w:fill="auto"/>
        <w:spacing w:before="0" w:after="0" w:line="360" w:lineRule="auto"/>
        <w:ind w:left="20" w:right="51" w:firstLine="688"/>
        <w:rPr>
          <w:rFonts w:ascii="Bookman Old Style" w:hAnsi="Bookman Old Style"/>
          <w:sz w:val="28"/>
          <w:szCs w:val="28"/>
          <w:lang w:val="es-CO" w:eastAsia="es-ES_tradnl"/>
        </w:rPr>
      </w:pPr>
      <w:r w:rsidRPr="008E6738">
        <w:rPr>
          <w:rFonts w:ascii="Bookman Old Style" w:hAnsi="Bookman Old Style"/>
          <w:sz w:val="28"/>
          <w:szCs w:val="28"/>
          <w:lang w:val="es-CO" w:eastAsia="es-ES_tradnl"/>
        </w:rPr>
        <w:lastRenderedPageBreak/>
        <w:t>Lo anterior, porque</w:t>
      </w:r>
      <w:r w:rsidRPr="008E6738">
        <w:rPr>
          <w:rFonts w:ascii="Bookman Old Style" w:hAnsi="Bookman Old Style"/>
          <w:i/>
          <w:sz w:val="28"/>
          <w:szCs w:val="28"/>
          <w:lang w:val="es-CO" w:eastAsia="es-ES_tradnl"/>
        </w:rPr>
        <w:t xml:space="preserve"> “d</w:t>
      </w:r>
      <w:r w:rsidRPr="008E6738">
        <w:rPr>
          <w:rFonts w:ascii="Bookman Old Style" w:hAnsi="Bookman Old Style"/>
          <w:i/>
          <w:sz w:val="28"/>
          <w:szCs w:val="28"/>
          <w:lang w:eastAsia="es-ES_tradnl"/>
        </w:rPr>
        <w:t>esconociendo las reglas de la sana crítica y de la experiencia al momento de valorar la prueba, al deducir responsabilidad penal en cabeza de mis protegidos, cuando en realidad su actuación se dio en el marco de una causal excluyente de responsabilidad como lo es el cumplimiento de un deber legal, en tanto era su deber funcional, como miembros del Ejército Nacional enfrentar a quienes, directa o indirectamente y al margen de la legalidad, realizan actividades con quienes pretenden subvertir el orden social y democrático</w:t>
      </w:r>
      <w:r w:rsidRPr="008E6738">
        <w:rPr>
          <w:rFonts w:ascii="Bookman Old Style" w:hAnsi="Bookman Old Style"/>
          <w:i/>
          <w:sz w:val="28"/>
          <w:szCs w:val="28"/>
          <w:lang w:val="es-CO" w:eastAsia="es-ES_tradnl"/>
        </w:rPr>
        <w:t>”</w:t>
      </w:r>
      <w:r w:rsidRPr="008E6738">
        <w:rPr>
          <w:rFonts w:ascii="Bookman Old Style" w:hAnsi="Bookman Old Style"/>
          <w:sz w:val="28"/>
          <w:szCs w:val="28"/>
          <w:lang w:eastAsia="es-ES_tradnl"/>
        </w:rPr>
        <w:t>.</w:t>
      </w:r>
    </w:p>
    <w:p w:rsidR="008E6738" w:rsidRDefault="008E6738" w:rsidP="008E6738">
      <w:pPr>
        <w:pStyle w:val="Cuerpodeltexto121"/>
        <w:shd w:val="clear" w:color="auto" w:fill="auto"/>
        <w:spacing w:before="0" w:after="0" w:line="360" w:lineRule="auto"/>
        <w:ind w:left="20" w:right="51" w:firstLine="688"/>
        <w:rPr>
          <w:rFonts w:ascii="Bookman Old Style" w:hAnsi="Bookman Old Style"/>
          <w:sz w:val="28"/>
          <w:szCs w:val="28"/>
          <w:lang w:val="es-CO" w:eastAsia="es-ES_tradnl"/>
        </w:rPr>
      </w:pPr>
    </w:p>
    <w:p w:rsidR="00AC002B" w:rsidRDefault="008E6738" w:rsidP="00AC002B">
      <w:pPr>
        <w:pStyle w:val="Cuerpodeltexto121"/>
        <w:shd w:val="clear" w:color="auto" w:fill="auto"/>
        <w:spacing w:before="0" w:after="0" w:line="360" w:lineRule="auto"/>
        <w:ind w:left="20" w:right="51" w:firstLine="688"/>
      </w:pPr>
      <w:r>
        <w:rPr>
          <w:rFonts w:ascii="Bookman Old Style" w:hAnsi="Bookman Old Style"/>
          <w:sz w:val="28"/>
          <w:szCs w:val="28"/>
          <w:lang w:val="es-CO" w:eastAsia="es-ES_tradnl"/>
        </w:rPr>
        <w:t xml:space="preserve">Así, en cuanto al testimonio de </w:t>
      </w:r>
      <w:r w:rsidRPr="008E6738">
        <w:rPr>
          <w:rFonts w:ascii="Bookman Old Style" w:hAnsi="Bookman Old Style"/>
          <w:i/>
          <w:sz w:val="28"/>
          <w:szCs w:val="28"/>
        </w:rPr>
        <w:t>Ramírez Chaparro</w:t>
      </w:r>
      <w:r w:rsidRPr="008E6738">
        <w:rPr>
          <w:rFonts w:ascii="Bookman Old Style" w:hAnsi="Bookman Old Style"/>
          <w:sz w:val="28"/>
          <w:szCs w:val="28"/>
          <w:lang w:val="es-CO"/>
        </w:rPr>
        <w:t xml:space="preserve">, dado que </w:t>
      </w:r>
      <w:r>
        <w:rPr>
          <w:rFonts w:ascii="Bookman Old Style" w:hAnsi="Bookman Old Style"/>
          <w:sz w:val="28"/>
          <w:szCs w:val="28"/>
          <w:lang w:val="es-CO"/>
        </w:rPr>
        <w:t xml:space="preserve">se dejaron de lado las serias contradicciones </w:t>
      </w:r>
      <w:r w:rsidR="00B44EBD">
        <w:rPr>
          <w:rFonts w:ascii="Bookman Old Style" w:hAnsi="Bookman Old Style"/>
          <w:sz w:val="28"/>
          <w:szCs w:val="28"/>
          <w:lang w:val="es-CO"/>
        </w:rPr>
        <w:t xml:space="preserve">de su </w:t>
      </w:r>
      <w:r w:rsidR="00B44EBD" w:rsidRPr="00AC002B">
        <w:rPr>
          <w:rFonts w:ascii="Bookman Old Style" w:hAnsi="Bookman Old Style"/>
          <w:sz w:val="28"/>
          <w:szCs w:val="28"/>
          <w:lang w:val="es-CO"/>
        </w:rPr>
        <w:t xml:space="preserve">dicho develadas por la defensa en el contrainterrogatorio y en </w:t>
      </w:r>
      <w:r w:rsidR="00AC002B">
        <w:rPr>
          <w:rFonts w:ascii="Bookman Old Style" w:hAnsi="Bookman Old Style"/>
          <w:sz w:val="28"/>
          <w:szCs w:val="28"/>
          <w:lang w:val="es-CO"/>
        </w:rPr>
        <w:t>la</w:t>
      </w:r>
      <w:r w:rsidR="00B44EBD" w:rsidRPr="00AC002B">
        <w:rPr>
          <w:rFonts w:ascii="Bookman Old Style" w:hAnsi="Bookman Old Style"/>
          <w:sz w:val="28"/>
          <w:szCs w:val="28"/>
          <w:lang w:val="es-CO"/>
        </w:rPr>
        <w:t xml:space="preserve"> impugnación de credibilidad en relación con la descripción del procesado </w:t>
      </w:r>
      <w:r w:rsidR="00AC002B" w:rsidRPr="00AC002B">
        <w:rPr>
          <w:rFonts w:ascii="Bookman Old Style" w:hAnsi="Bookman Old Style"/>
          <w:i/>
          <w:sz w:val="28"/>
          <w:szCs w:val="28"/>
        </w:rPr>
        <w:t>DIEGO HERNÁN MORENO</w:t>
      </w:r>
      <w:r w:rsidR="00AC002B" w:rsidRPr="00AC002B">
        <w:rPr>
          <w:rFonts w:ascii="Bookman Old Style" w:hAnsi="Bookman Old Style"/>
          <w:sz w:val="28"/>
          <w:szCs w:val="28"/>
          <w:lang w:val="es-CO"/>
        </w:rPr>
        <w:t xml:space="preserve">, a quien reconoció en el acto, así como </w:t>
      </w:r>
      <w:r w:rsidR="0080743B">
        <w:rPr>
          <w:rFonts w:ascii="Bookman Old Style" w:hAnsi="Bookman Old Style"/>
          <w:sz w:val="28"/>
          <w:szCs w:val="28"/>
          <w:lang w:val="es-CO"/>
        </w:rPr>
        <w:t xml:space="preserve">respecto </w:t>
      </w:r>
      <w:r w:rsidR="00AC002B" w:rsidRPr="00AC002B">
        <w:rPr>
          <w:rFonts w:ascii="Bookman Old Style" w:hAnsi="Bookman Old Style"/>
          <w:sz w:val="28"/>
          <w:szCs w:val="28"/>
          <w:lang w:eastAsia="es-ES_tradnl"/>
        </w:rPr>
        <w:t xml:space="preserve">de las personas que se reunieron con </w:t>
      </w:r>
      <w:r w:rsidR="00AC002B">
        <w:rPr>
          <w:rFonts w:ascii="Bookman Old Style" w:hAnsi="Bookman Old Style"/>
          <w:sz w:val="28"/>
          <w:szCs w:val="28"/>
          <w:lang w:val="es-CO" w:eastAsia="es-ES_tradnl"/>
        </w:rPr>
        <w:t xml:space="preserve">el occiso </w:t>
      </w:r>
      <w:r w:rsidR="00AC002B" w:rsidRPr="00AC002B">
        <w:rPr>
          <w:rFonts w:ascii="Bookman Old Style" w:hAnsi="Bookman Old Style"/>
          <w:i/>
          <w:sz w:val="28"/>
          <w:szCs w:val="28"/>
          <w:lang w:eastAsia="es-ES_tradnl"/>
        </w:rPr>
        <w:t>M</w:t>
      </w:r>
      <w:r w:rsidR="00AC002B" w:rsidRPr="00AC002B">
        <w:rPr>
          <w:rFonts w:ascii="Bookman Old Style" w:hAnsi="Bookman Old Style"/>
          <w:i/>
          <w:sz w:val="28"/>
          <w:szCs w:val="28"/>
          <w:lang w:val="es-CO" w:eastAsia="es-ES_tradnl"/>
        </w:rPr>
        <w:t xml:space="preserve">auricio </w:t>
      </w:r>
      <w:r w:rsidR="00AC002B" w:rsidRPr="00AC002B">
        <w:rPr>
          <w:rFonts w:ascii="Bookman Old Style" w:hAnsi="Bookman Old Style"/>
          <w:i/>
          <w:sz w:val="28"/>
          <w:szCs w:val="28"/>
          <w:lang w:eastAsia="es-ES_tradnl"/>
        </w:rPr>
        <w:t>H</w:t>
      </w:r>
      <w:r w:rsidR="00AC002B" w:rsidRPr="00AC002B">
        <w:rPr>
          <w:rFonts w:ascii="Bookman Old Style" w:hAnsi="Bookman Old Style"/>
          <w:i/>
          <w:sz w:val="28"/>
          <w:szCs w:val="28"/>
          <w:lang w:val="es-CO" w:eastAsia="es-ES_tradnl"/>
        </w:rPr>
        <w:t>ernández Cuadrado</w:t>
      </w:r>
      <w:r w:rsidR="00AC002B" w:rsidRPr="00AC002B">
        <w:rPr>
          <w:rFonts w:ascii="Bookman Old Style" w:hAnsi="Bookman Old Style"/>
          <w:sz w:val="28"/>
          <w:szCs w:val="28"/>
          <w:lang w:val="es-CO" w:eastAsia="es-ES_tradnl"/>
        </w:rPr>
        <w:t xml:space="preserve"> </w:t>
      </w:r>
      <w:r w:rsidR="00AC002B" w:rsidRPr="00AC002B">
        <w:rPr>
          <w:rFonts w:ascii="Bookman Old Style" w:hAnsi="Bookman Old Style"/>
          <w:sz w:val="28"/>
          <w:szCs w:val="28"/>
          <w:lang w:eastAsia="es-ES_tradnl"/>
        </w:rPr>
        <w:t xml:space="preserve">y con quienes </w:t>
      </w:r>
      <w:r w:rsidR="00AC002B">
        <w:rPr>
          <w:rFonts w:ascii="Bookman Old Style" w:hAnsi="Bookman Old Style"/>
          <w:sz w:val="28"/>
          <w:szCs w:val="28"/>
          <w:lang w:val="es-CO" w:eastAsia="es-ES_tradnl"/>
        </w:rPr>
        <w:t xml:space="preserve">habría partido </w:t>
      </w:r>
      <w:r w:rsidR="00AC002B" w:rsidRPr="00AC002B">
        <w:rPr>
          <w:rFonts w:ascii="Bookman Old Style" w:hAnsi="Bookman Old Style"/>
          <w:sz w:val="28"/>
          <w:szCs w:val="28"/>
          <w:lang w:eastAsia="es-ES_tradnl"/>
        </w:rPr>
        <w:t xml:space="preserve">del terminal de Tunja, </w:t>
      </w:r>
      <w:r w:rsidR="00835730">
        <w:rPr>
          <w:rFonts w:ascii="Bookman Old Style" w:hAnsi="Bookman Old Style"/>
          <w:sz w:val="28"/>
          <w:szCs w:val="28"/>
          <w:lang w:eastAsia="es-ES_tradnl"/>
        </w:rPr>
        <w:t xml:space="preserve">amén de lo referido en punto del </w:t>
      </w:r>
      <w:r w:rsidR="00AC002B" w:rsidRPr="00AC002B">
        <w:rPr>
          <w:rFonts w:ascii="Bookman Old Style" w:hAnsi="Bookman Old Style"/>
          <w:sz w:val="28"/>
          <w:szCs w:val="28"/>
          <w:lang w:eastAsia="es-ES_tradnl"/>
        </w:rPr>
        <w:t xml:space="preserve">sitio donde se encontraban esas personas, </w:t>
      </w:r>
      <w:r w:rsidR="0022628E">
        <w:rPr>
          <w:rFonts w:ascii="Bookman Old Style" w:hAnsi="Bookman Old Style"/>
          <w:sz w:val="28"/>
          <w:szCs w:val="28"/>
          <w:lang w:val="es-CO" w:eastAsia="es-ES_tradnl"/>
        </w:rPr>
        <w:t xml:space="preserve">esto es, </w:t>
      </w:r>
      <w:r w:rsidR="00AC002B" w:rsidRPr="00AC002B">
        <w:rPr>
          <w:rFonts w:ascii="Bookman Old Style" w:hAnsi="Bookman Old Style"/>
          <w:sz w:val="28"/>
          <w:szCs w:val="28"/>
          <w:lang w:eastAsia="es-ES_tradnl"/>
        </w:rPr>
        <w:t>si dentro del carro o caminando por los montallantas del terminal</w:t>
      </w:r>
      <w:r w:rsidR="00AC002B">
        <w:rPr>
          <w:rFonts w:ascii="Bookman Old Style" w:hAnsi="Bookman Old Style"/>
          <w:sz w:val="28"/>
          <w:szCs w:val="28"/>
          <w:lang w:val="es-CO" w:eastAsia="es-ES_tradnl"/>
        </w:rPr>
        <w:t>,</w:t>
      </w:r>
      <w:r w:rsidR="00AC002B" w:rsidRPr="00AC002B">
        <w:rPr>
          <w:rFonts w:ascii="Bookman Old Style" w:hAnsi="Bookman Old Style"/>
          <w:sz w:val="28"/>
          <w:szCs w:val="28"/>
          <w:lang w:eastAsia="es-ES_tradnl"/>
        </w:rPr>
        <w:t xml:space="preserve"> y </w:t>
      </w:r>
      <w:r w:rsidR="0080743B">
        <w:rPr>
          <w:rFonts w:ascii="Bookman Old Style" w:hAnsi="Bookman Old Style"/>
          <w:sz w:val="28"/>
          <w:szCs w:val="28"/>
          <w:lang w:val="es-CO" w:eastAsia="es-ES_tradnl"/>
        </w:rPr>
        <w:t xml:space="preserve">en torno a </w:t>
      </w:r>
      <w:r w:rsidR="00AC002B" w:rsidRPr="00AC002B">
        <w:rPr>
          <w:rFonts w:ascii="Bookman Old Style" w:hAnsi="Bookman Old Style"/>
          <w:sz w:val="28"/>
          <w:szCs w:val="28"/>
          <w:lang w:val="es-CO" w:eastAsia="es-ES_tradnl"/>
        </w:rPr>
        <w:t xml:space="preserve"> </w:t>
      </w:r>
      <w:r w:rsidR="00AC002B" w:rsidRPr="00AC002B">
        <w:rPr>
          <w:rFonts w:ascii="Bookman Old Style" w:hAnsi="Bookman Old Style"/>
          <w:sz w:val="28"/>
          <w:szCs w:val="28"/>
          <w:lang w:eastAsia="es-ES_tradnl"/>
        </w:rPr>
        <w:t>la persona a quien hab</w:t>
      </w:r>
      <w:r w:rsidR="0080743B">
        <w:rPr>
          <w:rFonts w:ascii="Bookman Old Style" w:hAnsi="Bookman Old Style"/>
          <w:sz w:val="28"/>
          <w:szCs w:val="28"/>
          <w:lang w:val="es-CO" w:eastAsia="es-ES_tradnl"/>
        </w:rPr>
        <w:t>r</w:t>
      </w:r>
      <w:r w:rsidR="00AC002B" w:rsidRPr="00AC002B">
        <w:rPr>
          <w:rFonts w:ascii="Bookman Old Style" w:hAnsi="Bookman Old Style"/>
          <w:sz w:val="28"/>
          <w:szCs w:val="28"/>
          <w:lang w:eastAsia="es-ES_tradnl"/>
        </w:rPr>
        <w:t>ía visto por los lados de</w:t>
      </w:r>
      <w:r w:rsidR="00AC002B">
        <w:rPr>
          <w:rFonts w:ascii="Bookman Old Style" w:hAnsi="Bookman Old Style"/>
          <w:sz w:val="28"/>
          <w:szCs w:val="28"/>
          <w:lang w:val="es-CO" w:eastAsia="es-ES_tradnl"/>
        </w:rPr>
        <w:t xml:space="preserve"> </w:t>
      </w:r>
      <w:r w:rsidR="00AC002B" w:rsidRPr="00AC002B">
        <w:rPr>
          <w:rFonts w:ascii="Bookman Old Style" w:hAnsi="Bookman Old Style"/>
          <w:sz w:val="28"/>
          <w:szCs w:val="28"/>
          <w:lang w:eastAsia="es-ES_tradnl"/>
        </w:rPr>
        <w:t xml:space="preserve">Toquilla y Pajarito portando un pistola 7.65 </w:t>
      </w:r>
      <w:r w:rsidR="00AC002B">
        <w:rPr>
          <w:rFonts w:ascii="Bookman Old Style" w:hAnsi="Bookman Old Style"/>
          <w:sz w:val="28"/>
          <w:szCs w:val="28"/>
          <w:lang w:val="es-CO" w:eastAsia="es-ES_tradnl"/>
        </w:rPr>
        <w:t xml:space="preserve">vinculada </w:t>
      </w:r>
      <w:r w:rsidR="00AC002B" w:rsidRPr="00AC002B">
        <w:rPr>
          <w:rFonts w:ascii="Bookman Old Style" w:hAnsi="Bookman Old Style"/>
          <w:sz w:val="28"/>
          <w:szCs w:val="28"/>
          <w:lang w:eastAsia="es-ES_tradnl"/>
        </w:rPr>
        <w:t>con la guerrilla.</w:t>
      </w:r>
    </w:p>
    <w:p w:rsidR="00AC002B" w:rsidRPr="008C5D13" w:rsidRDefault="00AC002B" w:rsidP="00B44EBD">
      <w:pPr>
        <w:pStyle w:val="Cuerpodeltexto121"/>
        <w:shd w:val="clear" w:color="auto" w:fill="auto"/>
        <w:spacing w:before="0" w:after="0" w:line="360" w:lineRule="auto"/>
        <w:ind w:left="20" w:right="51" w:firstLine="688"/>
        <w:rPr>
          <w:rFonts w:ascii="Bookman Old Style" w:hAnsi="Bookman Old Style"/>
          <w:sz w:val="28"/>
          <w:szCs w:val="28"/>
        </w:rPr>
      </w:pPr>
    </w:p>
    <w:p w:rsidR="0080743B" w:rsidRDefault="008C5D13" w:rsidP="00B44EBD">
      <w:pPr>
        <w:pStyle w:val="Cuerpodeltexto121"/>
        <w:shd w:val="clear" w:color="auto" w:fill="auto"/>
        <w:spacing w:before="0" w:after="0" w:line="360" w:lineRule="auto"/>
        <w:ind w:left="20" w:right="51" w:firstLine="688"/>
        <w:rPr>
          <w:rFonts w:ascii="Bookman Old Style" w:hAnsi="Bookman Old Style"/>
          <w:sz w:val="28"/>
          <w:szCs w:val="28"/>
          <w:lang w:val="es-CO"/>
        </w:rPr>
      </w:pPr>
      <w:r>
        <w:rPr>
          <w:rFonts w:ascii="Bookman Old Style" w:hAnsi="Bookman Old Style"/>
          <w:sz w:val="28"/>
          <w:szCs w:val="28"/>
          <w:lang w:val="es-CO"/>
        </w:rPr>
        <w:lastRenderedPageBreak/>
        <w:t>Y</w:t>
      </w:r>
      <w:r w:rsidR="0031107A">
        <w:rPr>
          <w:rFonts w:ascii="Bookman Old Style" w:hAnsi="Bookman Old Style"/>
          <w:sz w:val="28"/>
          <w:szCs w:val="28"/>
          <w:lang w:val="es-CO"/>
        </w:rPr>
        <w:t>,</w:t>
      </w:r>
      <w:r>
        <w:rPr>
          <w:rFonts w:ascii="Bookman Old Style" w:hAnsi="Bookman Old Style"/>
          <w:sz w:val="28"/>
          <w:szCs w:val="28"/>
          <w:lang w:val="es-CO"/>
        </w:rPr>
        <w:t xml:space="preserve"> f</w:t>
      </w:r>
      <w:r w:rsidR="0022628E">
        <w:rPr>
          <w:rFonts w:ascii="Bookman Old Style" w:hAnsi="Bookman Old Style"/>
          <w:sz w:val="28"/>
          <w:szCs w:val="28"/>
          <w:lang w:val="es-CO"/>
        </w:rPr>
        <w:t xml:space="preserve">rente a lo aseverado por </w:t>
      </w:r>
      <w:r w:rsidR="0022628E" w:rsidRPr="008E6738">
        <w:rPr>
          <w:rFonts w:ascii="Bookman Old Style" w:hAnsi="Bookman Old Style"/>
          <w:i/>
          <w:sz w:val="28"/>
          <w:szCs w:val="28"/>
        </w:rPr>
        <w:t>Muñoz Botero</w:t>
      </w:r>
      <w:r w:rsidR="0031107A">
        <w:rPr>
          <w:rFonts w:ascii="Bookman Old Style" w:hAnsi="Bookman Old Style"/>
          <w:sz w:val="28"/>
          <w:szCs w:val="28"/>
        </w:rPr>
        <w:t>,</w:t>
      </w:r>
      <w:r w:rsidR="004002C0">
        <w:rPr>
          <w:rFonts w:ascii="Bookman Old Style" w:hAnsi="Bookman Old Style"/>
          <w:i/>
          <w:sz w:val="28"/>
          <w:szCs w:val="28"/>
          <w:lang w:val="es-CO"/>
        </w:rPr>
        <w:t xml:space="preserve"> </w:t>
      </w:r>
      <w:r w:rsidR="004002C0" w:rsidRPr="004002C0">
        <w:rPr>
          <w:rFonts w:ascii="Bookman Old Style" w:hAnsi="Bookman Old Style"/>
          <w:sz w:val="28"/>
          <w:szCs w:val="28"/>
          <w:lang w:val="es-CO"/>
        </w:rPr>
        <w:t>porque también incurri</w:t>
      </w:r>
      <w:r w:rsidR="004002C0">
        <w:rPr>
          <w:rFonts w:ascii="Bookman Old Style" w:hAnsi="Bookman Old Style"/>
          <w:sz w:val="28"/>
          <w:szCs w:val="28"/>
          <w:lang w:val="es-CO"/>
        </w:rPr>
        <w:t>ó en contradicciones. Concretamente al señalar que una de las personas que lo abordaron en la terminal de transportes de Tunja y luego al occiso en el mismo lugar tenía los ojos verdes, circunstancia que no fue reseñada por el juez de conocimiento</w:t>
      </w:r>
      <w:r w:rsidR="0080743B">
        <w:rPr>
          <w:rFonts w:ascii="Bookman Old Style" w:hAnsi="Bookman Old Style"/>
          <w:sz w:val="28"/>
          <w:szCs w:val="28"/>
          <w:lang w:val="es-CO"/>
        </w:rPr>
        <w:t xml:space="preserve"> al inicio de la sentencia de primera instancia.</w:t>
      </w:r>
    </w:p>
    <w:p w:rsidR="0080743B" w:rsidRDefault="0080743B" w:rsidP="00B44EBD">
      <w:pPr>
        <w:pStyle w:val="Cuerpodeltexto121"/>
        <w:shd w:val="clear" w:color="auto" w:fill="auto"/>
        <w:spacing w:before="0" w:after="0" w:line="360" w:lineRule="auto"/>
        <w:ind w:left="20" w:right="51" w:firstLine="688"/>
        <w:rPr>
          <w:rFonts w:ascii="Bookman Old Style" w:hAnsi="Bookman Old Style"/>
          <w:sz w:val="28"/>
          <w:szCs w:val="28"/>
          <w:lang w:val="es-CO"/>
        </w:rPr>
      </w:pPr>
    </w:p>
    <w:p w:rsidR="0080743B" w:rsidRDefault="0080743B" w:rsidP="00B44EBD">
      <w:pPr>
        <w:pStyle w:val="Cuerpodeltexto121"/>
        <w:shd w:val="clear" w:color="auto" w:fill="auto"/>
        <w:spacing w:before="0" w:after="0" w:line="360" w:lineRule="auto"/>
        <w:ind w:left="20" w:right="51" w:firstLine="688"/>
        <w:rPr>
          <w:lang w:val="es-CO" w:eastAsia="es-ES_tradnl"/>
        </w:rPr>
      </w:pPr>
      <w:r>
        <w:rPr>
          <w:rFonts w:ascii="Bookman Old Style" w:hAnsi="Bookman Old Style"/>
          <w:sz w:val="28"/>
          <w:szCs w:val="28"/>
          <w:lang w:val="es-CO"/>
        </w:rPr>
        <w:t>No obstante, prosigue,</w:t>
      </w:r>
      <w:r w:rsidRPr="0080743B">
        <w:rPr>
          <w:rFonts w:ascii="Bookman Old Style" w:hAnsi="Bookman Old Style"/>
          <w:i/>
          <w:sz w:val="28"/>
          <w:szCs w:val="28"/>
          <w:lang w:eastAsia="es-ES_tradnl"/>
        </w:rPr>
        <w:t xml:space="preserve"> </w:t>
      </w:r>
      <w:r w:rsidRPr="0080743B">
        <w:rPr>
          <w:rFonts w:ascii="Bookman Old Style" w:hAnsi="Bookman Old Style"/>
          <w:i/>
          <w:sz w:val="28"/>
          <w:szCs w:val="28"/>
          <w:lang w:val="es-CO" w:eastAsia="es-ES_tradnl"/>
        </w:rPr>
        <w:t>“</w:t>
      </w:r>
      <w:r w:rsidRPr="0080743B">
        <w:rPr>
          <w:rFonts w:ascii="Bookman Old Style" w:hAnsi="Bookman Old Style"/>
          <w:i/>
          <w:sz w:val="28"/>
          <w:szCs w:val="28"/>
          <w:lang w:eastAsia="es-ES_tradnl"/>
        </w:rPr>
        <w:t>al margen de la anterior falencia, es claro que el testigo en la entrevista suministró una descripción muy general de las personas que supuestamente le hicieron la propuesta de irse a trabajar con ellos a Socha, pero referente al color de los ojos de uno de ellos, si fue claro y enfático, al señalar, -de manera categórica - que tenía los ojos verdes</w:t>
      </w:r>
      <w:r w:rsidRPr="0080743B">
        <w:rPr>
          <w:rFonts w:ascii="Bookman Old Style" w:hAnsi="Bookman Old Style"/>
          <w:i/>
          <w:sz w:val="28"/>
          <w:szCs w:val="28"/>
          <w:lang w:val="es-CO" w:eastAsia="es-ES_tradnl"/>
        </w:rPr>
        <w:t>”</w:t>
      </w:r>
      <w:r>
        <w:rPr>
          <w:lang w:eastAsia="es-ES_tradnl"/>
        </w:rPr>
        <w:t>.</w:t>
      </w:r>
    </w:p>
    <w:p w:rsidR="0080743B" w:rsidRDefault="0080743B" w:rsidP="00B44EBD">
      <w:pPr>
        <w:pStyle w:val="Cuerpodeltexto121"/>
        <w:shd w:val="clear" w:color="auto" w:fill="auto"/>
        <w:spacing w:before="0" w:after="0" w:line="360" w:lineRule="auto"/>
        <w:ind w:left="20" w:right="51" w:firstLine="688"/>
        <w:rPr>
          <w:lang w:val="es-CO" w:eastAsia="es-ES_tradnl"/>
        </w:rPr>
      </w:pPr>
    </w:p>
    <w:p w:rsidR="0080743B" w:rsidRPr="0080743B" w:rsidRDefault="0080743B" w:rsidP="0080743B">
      <w:pPr>
        <w:pStyle w:val="Cuerpodeltexto121"/>
        <w:shd w:val="clear" w:color="auto" w:fill="auto"/>
        <w:spacing w:before="0" w:after="0" w:line="360" w:lineRule="auto"/>
        <w:ind w:left="20" w:right="20" w:firstLine="688"/>
        <w:rPr>
          <w:rFonts w:ascii="Bookman Old Style" w:hAnsi="Bookman Old Style"/>
          <w:sz w:val="28"/>
          <w:szCs w:val="28"/>
        </w:rPr>
      </w:pPr>
      <w:r w:rsidRPr="0080743B">
        <w:rPr>
          <w:rFonts w:ascii="Bookman Old Style" w:hAnsi="Bookman Old Style"/>
          <w:sz w:val="28"/>
          <w:szCs w:val="28"/>
          <w:lang w:val="es-CO" w:eastAsia="es-ES_tradnl"/>
        </w:rPr>
        <w:t>También incurre en el yerro de valoración indicado al desconocer</w:t>
      </w:r>
      <w:r w:rsidRPr="0080743B">
        <w:rPr>
          <w:rFonts w:ascii="Bookman Old Style" w:hAnsi="Bookman Old Style"/>
          <w:i/>
          <w:sz w:val="28"/>
          <w:szCs w:val="28"/>
          <w:lang w:val="es-CO" w:eastAsia="es-ES_tradnl"/>
        </w:rPr>
        <w:t xml:space="preserve"> “</w:t>
      </w:r>
      <w:r w:rsidRPr="0080743B">
        <w:rPr>
          <w:rFonts w:ascii="Bookman Old Style" w:hAnsi="Bookman Old Style"/>
          <w:i/>
          <w:sz w:val="28"/>
          <w:szCs w:val="28"/>
          <w:lang w:eastAsia="es-ES_tradnl"/>
        </w:rPr>
        <w:t>lo señalado por el abogado defensor, al minuto 6:45 del CD que contiene este testimonio, cuando solicita que no se tenga en cuenta el reconocimiento efectuado por este testigo, ya que los acusados fueron objeto de varias publicaciones periodísticas y por tanto son conocidos físicamente por la comunidad de la región</w:t>
      </w:r>
      <w:r w:rsidRPr="0080743B">
        <w:rPr>
          <w:rFonts w:ascii="Bookman Old Style" w:hAnsi="Bookman Old Style"/>
          <w:i/>
          <w:sz w:val="28"/>
          <w:szCs w:val="28"/>
          <w:lang w:val="es-CO" w:eastAsia="es-ES_tradnl"/>
        </w:rPr>
        <w:t>”</w:t>
      </w:r>
      <w:r w:rsidRPr="0080743B">
        <w:rPr>
          <w:rFonts w:ascii="Bookman Old Style" w:hAnsi="Bookman Old Style"/>
          <w:sz w:val="28"/>
          <w:szCs w:val="28"/>
          <w:lang w:eastAsia="es-ES_tradnl"/>
        </w:rPr>
        <w:t>.</w:t>
      </w:r>
    </w:p>
    <w:p w:rsidR="008E6738" w:rsidRPr="0080743B" w:rsidRDefault="0080743B" w:rsidP="0080743B">
      <w:pPr>
        <w:pStyle w:val="Cuerpodeltexto121"/>
        <w:shd w:val="clear" w:color="auto" w:fill="auto"/>
        <w:spacing w:before="0" w:after="0" w:line="360" w:lineRule="auto"/>
        <w:ind w:left="20" w:right="51" w:firstLine="688"/>
        <w:rPr>
          <w:rFonts w:ascii="Bookman Old Style" w:hAnsi="Bookman Old Style"/>
          <w:sz w:val="28"/>
          <w:szCs w:val="28"/>
          <w:lang w:val="es-CO"/>
        </w:rPr>
      </w:pPr>
      <w:r w:rsidRPr="0080743B">
        <w:rPr>
          <w:rFonts w:ascii="Bookman Old Style" w:hAnsi="Bookman Old Style"/>
          <w:sz w:val="28"/>
          <w:szCs w:val="28"/>
          <w:lang w:val="es-CO"/>
        </w:rPr>
        <w:t xml:space="preserve"> </w:t>
      </w:r>
    </w:p>
    <w:p w:rsidR="0080743B" w:rsidRDefault="0080743B" w:rsidP="00E91347">
      <w:pPr>
        <w:pStyle w:val="Cuerpodeltexto121"/>
        <w:shd w:val="clear" w:color="auto" w:fill="auto"/>
        <w:spacing w:before="0" w:after="0" w:line="360" w:lineRule="auto"/>
        <w:ind w:left="23" w:right="23" w:firstLine="686"/>
        <w:rPr>
          <w:rFonts w:ascii="Bookman Old Style" w:hAnsi="Bookman Old Style"/>
          <w:sz w:val="28"/>
          <w:szCs w:val="28"/>
          <w:lang w:val="es-CO" w:eastAsia="es-ES_tradnl"/>
        </w:rPr>
      </w:pPr>
      <w:r w:rsidRPr="0080743B">
        <w:rPr>
          <w:rFonts w:ascii="Bookman Old Style" w:hAnsi="Bookman Old Style"/>
          <w:sz w:val="28"/>
          <w:szCs w:val="28"/>
          <w:lang w:val="es-CO"/>
        </w:rPr>
        <w:t>Finalmente,</w:t>
      </w:r>
      <w:r w:rsidRPr="0080743B">
        <w:rPr>
          <w:rFonts w:ascii="Bookman Old Style" w:hAnsi="Bookman Old Style"/>
          <w:sz w:val="28"/>
          <w:szCs w:val="28"/>
          <w:lang w:eastAsia="es-ES_tradnl"/>
        </w:rPr>
        <w:t xml:space="preserve"> </w:t>
      </w:r>
      <w:r w:rsidRPr="0080743B">
        <w:rPr>
          <w:rFonts w:ascii="Bookman Old Style" w:hAnsi="Bookman Old Style"/>
          <w:sz w:val="28"/>
          <w:szCs w:val="28"/>
          <w:lang w:val="es-CO" w:eastAsia="es-ES_tradnl"/>
        </w:rPr>
        <w:t xml:space="preserve">destaca cómo </w:t>
      </w:r>
      <w:r w:rsidRPr="0080743B">
        <w:rPr>
          <w:rFonts w:ascii="Bookman Old Style" w:hAnsi="Bookman Old Style"/>
          <w:i/>
          <w:sz w:val="28"/>
          <w:szCs w:val="28"/>
          <w:lang w:val="es-CO" w:eastAsia="es-ES_tradnl"/>
        </w:rPr>
        <w:t>“</w:t>
      </w:r>
      <w:r w:rsidRPr="0080743B">
        <w:rPr>
          <w:rFonts w:ascii="Bookman Old Style" w:hAnsi="Bookman Old Style"/>
          <w:i/>
          <w:sz w:val="28"/>
          <w:szCs w:val="28"/>
          <w:lang w:eastAsia="es-ES_tradnl"/>
        </w:rPr>
        <w:t xml:space="preserve">El Honorable Tribunal de Santa Rosa de Viterbo pasa inadvertido en la apreciación probatoria, el hecho que estos dos testigos señalen que las </w:t>
      </w:r>
      <w:r w:rsidRPr="0080743B">
        <w:rPr>
          <w:rFonts w:ascii="Bookman Old Style" w:hAnsi="Bookman Old Style"/>
          <w:i/>
          <w:sz w:val="28"/>
          <w:szCs w:val="28"/>
          <w:lang w:eastAsia="es-ES_tradnl"/>
        </w:rPr>
        <w:lastRenderedPageBreak/>
        <w:t>personas que estaban con Mauricio esa noche eran</w:t>
      </w:r>
      <w:r w:rsidRPr="0080743B">
        <w:rPr>
          <w:rStyle w:val="Cuerpodeltexto12Negrita5"/>
          <w:rFonts w:ascii="Bookman Old Style" w:hAnsi="Bookman Old Style"/>
          <w:b w:val="0"/>
          <w:i/>
          <w:sz w:val="28"/>
          <w:szCs w:val="28"/>
          <w:lang w:eastAsia="es-ES_tradnl"/>
        </w:rPr>
        <w:t xml:space="preserve"> guerrilleros, tenían nexos con la guerrilla</w:t>
      </w:r>
      <w:r w:rsidRPr="0080743B">
        <w:rPr>
          <w:rFonts w:ascii="Bookman Old Style" w:hAnsi="Bookman Old Style"/>
          <w:i/>
          <w:sz w:val="28"/>
          <w:szCs w:val="28"/>
          <w:lang w:eastAsia="es-ES_tradnl"/>
        </w:rPr>
        <w:t xml:space="preserve"> o</w:t>
      </w:r>
      <w:r w:rsidRPr="0080743B">
        <w:rPr>
          <w:rStyle w:val="Cuerpodeltexto12Negrita5"/>
          <w:rFonts w:ascii="Bookman Old Style" w:hAnsi="Bookman Old Style"/>
          <w:b w:val="0"/>
          <w:i/>
          <w:sz w:val="28"/>
          <w:szCs w:val="28"/>
          <w:lang w:eastAsia="es-ES_tradnl"/>
        </w:rPr>
        <w:t xml:space="preserve"> eran paracos o guerrilleros;</w:t>
      </w:r>
      <w:r w:rsidRPr="0080743B">
        <w:rPr>
          <w:rFonts w:ascii="Bookman Old Style" w:hAnsi="Bookman Old Style"/>
          <w:b/>
          <w:i/>
          <w:sz w:val="28"/>
          <w:szCs w:val="28"/>
          <w:lang w:eastAsia="es-ES_tradnl"/>
        </w:rPr>
        <w:t xml:space="preserve"> </w:t>
      </w:r>
      <w:r w:rsidRPr="0080743B">
        <w:rPr>
          <w:rFonts w:ascii="Bookman Old Style" w:hAnsi="Bookman Old Style"/>
          <w:i/>
          <w:sz w:val="28"/>
          <w:szCs w:val="28"/>
          <w:lang w:eastAsia="es-ES_tradnl"/>
        </w:rPr>
        <w:t>así como que los dos testigos hablen de una</w:t>
      </w:r>
      <w:r w:rsidRPr="0080743B">
        <w:rPr>
          <w:rStyle w:val="Cuerpodeltexto12Negrita5"/>
          <w:rFonts w:ascii="Bookman Old Style" w:hAnsi="Bookman Old Style"/>
          <w:i/>
          <w:sz w:val="28"/>
          <w:szCs w:val="28"/>
          <w:lang w:eastAsia="es-ES_tradnl"/>
        </w:rPr>
        <w:t xml:space="preserve"> </w:t>
      </w:r>
      <w:r w:rsidRPr="0080743B">
        <w:rPr>
          <w:rStyle w:val="Cuerpodeltexto12Negrita5"/>
          <w:rFonts w:ascii="Bookman Old Style" w:hAnsi="Bookman Old Style"/>
          <w:b w:val="0"/>
          <w:i/>
          <w:sz w:val="28"/>
          <w:szCs w:val="28"/>
          <w:lang w:eastAsia="es-ES_tradnl"/>
        </w:rPr>
        <w:t>Mazda</w:t>
      </w:r>
      <w:r w:rsidRPr="0080743B">
        <w:rPr>
          <w:rFonts w:ascii="Bookman Old Style" w:hAnsi="Bookman Old Style"/>
          <w:i/>
          <w:sz w:val="28"/>
          <w:szCs w:val="28"/>
          <w:lang w:eastAsia="es-ES_tradnl"/>
        </w:rPr>
        <w:t xml:space="preserve"> 323 y que fallen ampliamente en la descripción física de las personas que se entrevistaron y con las que abandonó el terminal de Tunja el fallecido M</w:t>
      </w:r>
      <w:r w:rsidRPr="0080743B">
        <w:rPr>
          <w:rFonts w:ascii="Bookman Old Style" w:hAnsi="Bookman Old Style"/>
          <w:i/>
          <w:sz w:val="28"/>
          <w:szCs w:val="28"/>
          <w:lang w:val="es-CO" w:eastAsia="es-ES_tradnl"/>
        </w:rPr>
        <w:t xml:space="preserve">auricio </w:t>
      </w:r>
      <w:r w:rsidRPr="0080743B">
        <w:rPr>
          <w:rFonts w:ascii="Bookman Old Style" w:hAnsi="Bookman Old Style"/>
          <w:i/>
          <w:sz w:val="28"/>
          <w:szCs w:val="28"/>
          <w:lang w:eastAsia="es-ES_tradnl"/>
        </w:rPr>
        <w:t>H</w:t>
      </w:r>
      <w:r w:rsidRPr="0080743B">
        <w:rPr>
          <w:rFonts w:ascii="Bookman Old Style" w:hAnsi="Bookman Old Style"/>
          <w:i/>
          <w:sz w:val="28"/>
          <w:szCs w:val="28"/>
          <w:lang w:val="es-CO" w:eastAsia="es-ES_tradnl"/>
        </w:rPr>
        <w:t>ernández Cuadrado</w:t>
      </w:r>
      <w:r w:rsidR="00E91347">
        <w:rPr>
          <w:rFonts w:ascii="Bookman Old Style" w:hAnsi="Bookman Old Style"/>
          <w:i/>
          <w:sz w:val="28"/>
          <w:szCs w:val="28"/>
          <w:lang w:val="es-CO" w:eastAsia="es-ES_tradnl"/>
        </w:rPr>
        <w:t>”</w:t>
      </w:r>
      <w:r w:rsidRPr="0080743B">
        <w:rPr>
          <w:rFonts w:ascii="Bookman Old Style" w:hAnsi="Bookman Old Style"/>
          <w:sz w:val="28"/>
          <w:szCs w:val="28"/>
          <w:lang w:eastAsia="es-ES_tradnl"/>
        </w:rPr>
        <w:t>.</w:t>
      </w:r>
    </w:p>
    <w:p w:rsidR="00E91347" w:rsidRPr="00E91347" w:rsidRDefault="00E91347" w:rsidP="008C4451">
      <w:pPr>
        <w:pStyle w:val="Cuerpodeltexto121"/>
        <w:shd w:val="clear" w:color="auto" w:fill="auto"/>
        <w:spacing w:before="0" w:after="0" w:line="360" w:lineRule="auto"/>
        <w:ind w:left="23" w:right="23" w:firstLine="686"/>
        <w:rPr>
          <w:rFonts w:ascii="Bookman Old Style" w:hAnsi="Bookman Old Style"/>
          <w:sz w:val="28"/>
          <w:szCs w:val="28"/>
          <w:lang w:val="es-CO" w:eastAsia="es-ES_tradnl"/>
        </w:rPr>
      </w:pPr>
    </w:p>
    <w:p w:rsidR="00E91347" w:rsidRPr="00E91347" w:rsidRDefault="00E91347" w:rsidP="008C4451">
      <w:pPr>
        <w:pStyle w:val="Cuerpodeltexto121"/>
        <w:shd w:val="clear" w:color="auto" w:fill="auto"/>
        <w:spacing w:before="0" w:after="0" w:line="360" w:lineRule="auto"/>
        <w:ind w:left="20" w:right="20" w:firstLine="688"/>
        <w:rPr>
          <w:rFonts w:ascii="Bookman Old Style" w:hAnsi="Bookman Old Style"/>
          <w:sz w:val="28"/>
          <w:szCs w:val="28"/>
        </w:rPr>
      </w:pPr>
      <w:r w:rsidRPr="00E91347">
        <w:rPr>
          <w:rFonts w:ascii="Bookman Old Style" w:hAnsi="Bookman Old Style"/>
          <w:b/>
          <w:sz w:val="28"/>
          <w:szCs w:val="28"/>
          <w:lang w:val="es-CO"/>
        </w:rPr>
        <w:t>En el tercer cargo</w:t>
      </w:r>
      <w:r w:rsidRPr="00E91347">
        <w:rPr>
          <w:rFonts w:ascii="Bookman Old Style" w:hAnsi="Bookman Old Style"/>
          <w:sz w:val="28"/>
          <w:szCs w:val="28"/>
          <w:lang w:val="es-CO"/>
        </w:rPr>
        <w:t xml:space="preserve">, por su parte, aduce que se incurrió en el mismo error al valorar </w:t>
      </w:r>
      <w:r w:rsidRPr="00E91347">
        <w:rPr>
          <w:rFonts w:ascii="Bookman Old Style" w:hAnsi="Bookman Old Style"/>
          <w:sz w:val="28"/>
          <w:szCs w:val="28"/>
          <w:lang w:eastAsia="es-ES_tradnl"/>
        </w:rPr>
        <w:t xml:space="preserve">el testimonio </w:t>
      </w:r>
      <w:r w:rsidRPr="00E91347">
        <w:rPr>
          <w:rFonts w:ascii="Bookman Old Style" w:hAnsi="Bookman Old Style"/>
          <w:sz w:val="28"/>
          <w:szCs w:val="28"/>
          <w:lang w:val="es-CO" w:eastAsia="es-ES_tradnl"/>
        </w:rPr>
        <w:t xml:space="preserve">de </w:t>
      </w:r>
      <w:r w:rsidRPr="00E91347">
        <w:rPr>
          <w:rFonts w:ascii="Bookman Old Style" w:hAnsi="Bookman Old Style"/>
          <w:i/>
          <w:sz w:val="28"/>
          <w:szCs w:val="28"/>
          <w:lang w:val="es-CO" w:eastAsia="es-ES_tradnl"/>
        </w:rPr>
        <w:t xml:space="preserve">Javier Augusto </w:t>
      </w:r>
      <w:r w:rsidRPr="00E91347">
        <w:rPr>
          <w:rFonts w:ascii="Bookman Old Style" w:hAnsi="Bookman Old Style"/>
          <w:i/>
          <w:sz w:val="28"/>
          <w:szCs w:val="28"/>
          <w:lang w:eastAsia="es-ES_tradnl"/>
        </w:rPr>
        <w:t>R</w:t>
      </w:r>
      <w:r w:rsidRPr="00E91347">
        <w:rPr>
          <w:rFonts w:ascii="Bookman Old Style" w:hAnsi="Bookman Old Style"/>
          <w:i/>
          <w:sz w:val="28"/>
          <w:szCs w:val="28"/>
          <w:lang w:val="es-CO" w:eastAsia="es-ES_tradnl"/>
        </w:rPr>
        <w:t xml:space="preserve">ojas </w:t>
      </w:r>
      <w:r w:rsidRPr="00E91347">
        <w:rPr>
          <w:rFonts w:ascii="Bookman Old Style" w:hAnsi="Bookman Old Style"/>
          <w:i/>
          <w:sz w:val="28"/>
          <w:szCs w:val="28"/>
          <w:lang w:eastAsia="es-ES_tradnl"/>
        </w:rPr>
        <w:t>G</w:t>
      </w:r>
      <w:r w:rsidRPr="00E91347">
        <w:rPr>
          <w:rFonts w:ascii="Bookman Old Style" w:hAnsi="Bookman Old Style"/>
          <w:i/>
          <w:sz w:val="28"/>
          <w:szCs w:val="28"/>
          <w:lang w:val="es-CO" w:eastAsia="es-ES_tradnl"/>
        </w:rPr>
        <w:t>ómez</w:t>
      </w:r>
      <w:r w:rsidRPr="00E91347">
        <w:rPr>
          <w:rFonts w:ascii="Bookman Old Style" w:hAnsi="Bookman Old Style"/>
          <w:sz w:val="28"/>
          <w:szCs w:val="28"/>
          <w:lang w:val="es-CO" w:eastAsia="es-ES_tradnl"/>
        </w:rPr>
        <w:t xml:space="preserve"> </w:t>
      </w:r>
      <w:r w:rsidRPr="00E91347">
        <w:rPr>
          <w:rFonts w:ascii="Bookman Old Style" w:hAnsi="Bookman Old Style"/>
          <w:sz w:val="28"/>
          <w:szCs w:val="28"/>
          <w:lang w:eastAsia="es-ES_tradnl"/>
        </w:rPr>
        <w:t xml:space="preserve">y el </w:t>
      </w:r>
      <w:r w:rsidR="003A09E9">
        <w:rPr>
          <w:rFonts w:ascii="Bookman Old Style" w:hAnsi="Bookman Old Style"/>
          <w:sz w:val="28"/>
          <w:szCs w:val="28"/>
          <w:lang w:eastAsia="es-ES_tradnl"/>
        </w:rPr>
        <w:t>i</w:t>
      </w:r>
      <w:r w:rsidRPr="00E91347">
        <w:rPr>
          <w:rFonts w:ascii="Bookman Old Style" w:hAnsi="Bookman Old Style"/>
          <w:sz w:val="28"/>
          <w:szCs w:val="28"/>
          <w:lang w:eastAsia="es-ES_tradnl"/>
        </w:rPr>
        <w:t xml:space="preserve">nforme denominado </w:t>
      </w:r>
      <w:r w:rsidRPr="00E91347">
        <w:rPr>
          <w:rFonts w:ascii="Bookman Old Style" w:hAnsi="Bookman Old Style"/>
          <w:i/>
          <w:sz w:val="28"/>
          <w:szCs w:val="28"/>
          <w:lang w:eastAsia="es-ES_tradnl"/>
        </w:rPr>
        <w:t>"análisis de comportamiento criminal"</w:t>
      </w:r>
      <w:r w:rsidRPr="00E91347">
        <w:rPr>
          <w:rFonts w:ascii="Bookman Old Style" w:hAnsi="Bookman Old Style"/>
          <w:sz w:val="28"/>
          <w:szCs w:val="28"/>
          <w:lang w:eastAsia="es-ES_tradnl"/>
        </w:rPr>
        <w:t xml:space="preserve"> suscrito por este funcionario de </w:t>
      </w:r>
      <w:r w:rsidRPr="00E91347">
        <w:rPr>
          <w:rFonts w:ascii="Bookman Old Style" w:hAnsi="Bookman Old Style"/>
          <w:sz w:val="28"/>
          <w:szCs w:val="28"/>
          <w:lang w:val="es-CO" w:eastAsia="es-ES_tradnl"/>
        </w:rPr>
        <w:t>M</w:t>
      </w:r>
      <w:r w:rsidRPr="00E91347">
        <w:rPr>
          <w:rFonts w:ascii="Bookman Old Style" w:hAnsi="Bookman Old Style"/>
          <w:sz w:val="28"/>
          <w:szCs w:val="28"/>
          <w:lang w:eastAsia="es-ES_tradnl"/>
        </w:rPr>
        <w:t xml:space="preserve">edicina </w:t>
      </w:r>
      <w:r w:rsidRPr="00E91347">
        <w:rPr>
          <w:rFonts w:ascii="Bookman Old Style" w:hAnsi="Bookman Old Style"/>
          <w:sz w:val="28"/>
          <w:szCs w:val="28"/>
          <w:lang w:val="es-CO" w:eastAsia="es-ES_tradnl"/>
        </w:rPr>
        <w:t>L</w:t>
      </w:r>
      <w:r w:rsidRPr="00E91347">
        <w:rPr>
          <w:rFonts w:ascii="Bookman Old Style" w:hAnsi="Bookman Old Style"/>
          <w:sz w:val="28"/>
          <w:szCs w:val="28"/>
          <w:lang w:eastAsia="es-ES_tradnl"/>
        </w:rPr>
        <w:t xml:space="preserve">egal, </w:t>
      </w:r>
      <w:r w:rsidRPr="00E91347">
        <w:rPr>
          <w:rFonts w:ascii="Bookman Old Style" w:hAnsi="Bookman Old Style"/>
          <w:sz w:val="28"/>
          <w:szCs w:val="28"/>
          <w:lang w:val="es-CO" w:eastAsia="es-ES_tradnl"/>
        </w:rPr>
        <w:t xml:space="preserve">por </w:t>
      </w:r>
      <w:r w:rsidRPr="00E91347">
        <w:rPr>
          <w:rFonts w:ascii="Bookman Old Style" w:hAnsi="Bookman Old Style"/>
          <w:sz w:val="28"/>
          <w:szCs w:val="28"/>
          <w:lang w:eastAsia="es-ES_tradnl"/>
        </w:rPr>
        <w:t>distorsion</w:t>
      </w:r>
      <w:r w:rsidRPr="00E91347">
        <w:rPr>
          <w:rFonts w:ascii="Bookman Old Style" w:hAnsi="Bookman Old Style"/>
          <w:sz w:val="28"/>
          <w:szCs w:val="28"/>
          <w:lang w:val="es-CO" w:eastAsia="es-ES_tradnl"/>
        </w:rPr>
        <w:t xml:space="preserve">ar </w:t>
      </w:r>
      <w:r w:rsidRPr="00E91347">
        <w:rPr>
          <w:rFonts w:ascii="Bookman Old Style" w:hAnsi="Bookman Old Style"/>
          <w:sz w:val="28"/>
          <w:szCs w:val="28"/>
          <w:lang w:eastAsia="es-ES_tradnl"/>
        </w:rPr>
        <w:t>su contenido, particularmente en lo relativo al contrainterrogatorio formulado por la defensa.</w:t>
      </w:r>
    </w:p>
    <w:p w:rsidR="008C4451" w:rsidRPr="008C5D13" w:rsidRDefault="008C4451" w:rsidP="008C4451">
      <w:pPr>
        <w:pStyle w:val="Cuerpodeltexto90"/>
        <w:shd w:val="clear" w:color="auto" w:fill="auto"/>
        <w:spacing w:line="360" w:lineRule="auto"/>
        <w:ind w:left="20" w:right="20" w:firstLine="688"/>
        <w:jc w:val="both"/>
        <w:rPr>
          <w:rStyle w:val="Cuerpodeltexto9Sinnegrita"/>
          <w:rFonts w:ascii="Bookman Old Style" w:hAnsi="Bookman Old Style"/>
          <w:b w:val="0"/>
          <w:bCs w:val="0"/>
          <w:sz w:val="28"/>
          <w:szCs w:val="28"/>
          <w:lang w:eastAsia="es-ES_tradnl"/>
        </w:rPr>
      </w:pPr>
    </w:p>
    <w:p w:rsidR="00E91347" w:rsidRPr="002A1E0D" w:rsidRDefault="00E91347" w:rsidP="002A1E0D">
      <w:pPr>
        <w:pStyle w:val="Cuerpodeltexto90"/>
        <w:shd w:val="clear" w:color="auto" w:fill="auto"/>
        <w:spacing w:line="360" w:lineRule="auto"/>
        <w:ind w:left="20" w:right="20" w:firstLine="688"/>
        <w:jc w:val="both"/>
        <w:rPr>
          <w:rFonts w:ascii="Bookman Old Style" w:hAnsi="Bookman Old Style"/>
          <w:b w:val="0"/>
          <w:spacing w:val="0"/>
          <w:sz w:val="28"/>
          <w:szCs w:val="28"/>
          <w:lang w:val="es-CO"/>
        </w:rPr>
      </w:pPr>
      <w:r w:rsidRPr="00E91347">
        <w:rPr>
          <w:rStyle w:val="Cuerpodeltexto9Sinnegrita"/>
          <w:rFonts w:ascii="Bookman Old Style" w:hAnsi="Bookman Old Style"/>
          <w:b w:val="0"/>
          <w:bCs w:val="0"/>
          <w:sz w:val="28"/>
          <w:szCs w:val="28"/>
          <w:lang w:val="es-CO" w:eastAsia="es-ES_tradnl"/>
        </w:rPr>
        <w:t xml:space="preserve">Lo anterior, afirma, porque </w:t>
      </w:r>
      <w:r w:rsidRPr="00E91347">
        <w:rPr>
          <w:rStyle w:val="Cuerpodeltexto9Sinnegrita"/>
          <w:rFonts w:ascii="Bookman Old Style" w:hAnsi="Bookman Old Style"/>
          <w:b w:val="0"/>
          <w:bCs w:val="0"/>
          <w:sz w:val="28"/>
          <w:szCs w:val="28"/>
          <w:lang w:eastAsia="es-ES_tradnl"/>
        </w:rPr>
        <w:t>este testigo</w:t>
      </w:r>
      <w:r w:rsidRPr="00E91347">
        <w:rPr>
          <w:rStyle w:val="Cuerpodeltexto9Sinnegrita"/>
          <w:rFonts w:ascii="Bookman Old Style" w:hAnsi="Bookman Old Style"/>
          <w:b w:val="0"/>
          <w:bCs w:val="0"/>
          <w:sz w:val="28"/>
          <w:szCs w:val="28"/>
          <w:lang w:val="es-CO" w:eastAsia="es-ES_tradnl"/>
        </w:rPr>
        <w:t>,</w:t>
      </w:r>
      <w:r w:rsidRPr="00E91347">
        <w:rPr>
          <w:rStyle w:val="Cuerpodeltexto9Sinnegrita"/>
          <w:rFonts w:ascii="Bookman Old Style" w:hAnsi="Bookman Old Style"/>
          <w:b w:val="0"/>
          <w:bCs w:val="0"/>
          <w:sz w:val="28"/>
          <w:szCs w:val="28"/>
          <w:lang w:eastAsia="es-ES_tradnl"/>
        </w:rPr>
        <w:t xml:space="preserve"> al momento de ser contrainterrogado por la defensa</w:t>
      </w:r>
      <w:r w:rsidRPr="00E91347">
        <w:rPr>
          <w:rStyle w:val="Cuerpodeltexto9Sinnegrita"/>
          <w:rFonts w:ascii="Bookman Old Style" w:hAnsi="Bookman Old Style"/>
          <w:b w:val="0"/>
          <w:bCs w:val="0"/>
          <w:sz w:val="28"/>
          <w:szCs w:val="28"/>
          <w:lang w:val="es-CO" w:eastAsia="es-ES_tradnl"/>
        </w:rPr>
        <w:t>,</w:t>
      </w:r>
      <w:r w:rsidRPr="00E91347">
        <w:rPr>
          <w:rStyle w:val="Cuerpodeltexto9Sinnegrita"/>
          <w:rFonts w:ascii="Bookman Old Style" w:hAnsi="Bookman Old Style"/>
          <w:b w:val="0"/>
          <w:bCs w:val="0"/>
          <w:sz w:val="28"/>
          <w:szCs w:val="28"/>
          <w:lang w:eastAsia="es-ES_tradnl"/>
        </w:rPr>
        <w:t xml:space="preserve"> indicó que su estudio era el resultado del análisis de las</w:t>
      </w:r>
      <w:r w:rsidRPr="00E91347">
        <w:rPr>
          <w:rStyle w:val="Cuerpodeltexto9Espaciado0pto2"/>
          <w:rFonts w:ascii="Bookman Old Style" w:hAnsi="Bookman Old Style"/>
          <w:bCs/>
          <w:sz w:val="28"/>
          <w:szCs w:val="28"/>
          <w:lang w:eastAsia="es-ES_tradnl"/>
        </w:rPr>
        <w:t xml:space="preserve"> pruebas de </w:t>
      </w:r>
      <w:smartTag w:uri="urn:schemas-microsoft-com:office:smarttags" w:element="PersonName">
        <w:smartTagPr>
          <w:attr w:name="ProductID" w:val="la Fiscal￭a"/>
        </w:smartTagPr>
        <w:r w:rsidRPr="00E91347">
          <w:rPr>
            <w:rStyle w:val="Cuerpodeltexto9Espaciado0pto2"/>
            <w:rFonts w:ascii="Bookman Old Style" w:hAnsi="Bookman Old Style"/>
            <w:bCs/>
            <w:sz w:val="28"/>
            <w:szCs w:val="28"/>
            <w:lang w:eastAsia="es-ES_tradnl"/>
          </w:rPr>
          <w:t xml:space="preserve">la </w:t>
        </w:r>
        <w:r w:rsidR="008C5D13">
          <w:rPr>
            <w:rStyle w:val="Cuerpodeltexto9Espaciado0pto2"/>
            <w:rFonts w:ascii="Bookman Old Style" w:hAnsi="Bookman Old Style"/>
            <w:bCs/>
            <w:sz w:val="28"/>
            <w:szCs w:val="28"/>
            <w:lang w:val="es-CO" w:eastAsia="es-ES_tradnl"/>
          </w:rPr>
          <w:t>F</w:t>
        </w:r>
        <w:r w:rsidRPr="00E91347">
          <w:rPr>
            <w:rStyle w:val="Cuerpodeltexto9Espaciado0pto2"/>
            <w:rFonts w:ascii="Bookman Old Style" w:hAnsi="Bookman Old Style"/>
            <w:bCs/>
            <w:sz w:val="28"/>
            <w:szCs w:val="28"/>
            <w:lang w:eastAsia="es-ES_tradnl"/>
          </w:rPr>
          <w:t>iscalía</w:t>
        </w:r>
      </w:smartTag>
      <w:r w:rsidRPr="00E91347">
        <w:rPr>
          <w:rStyle w:val="Cuerpodeltexto9Espaciado0pto2"/>
          <w:rFonts w:ascii="Bookman Old Style" w:hAnsi="Bookman Old Style"/>
          <w:bCs/>
          <w:sz w:val="28"/>
          <w:szCs w:val="28"/>
          <w:lang w:eastAsia="es-ES_tradnl"/>
        </w:rPr>
        <w:t xml:space="preserve">, </w:t>
      </w:r>
      <w:r w:rsidRPr="00E91347">
        <w:rPr>
          <w:rStyle w:val="Cuerpodeltexto9Espaciado0pto2"/>
          <w:rFonts w:ascii="Bookman Old Style" w:hAnsi="Bookman Old Style"/>
          <w:bCs/>
          <w:i/>
          <w:sz w:val="28"/>
          <w:szCs w:val="28"/>
          <w:lang w:val="es-CO" w:eastAsia="es-ES_tradnl"/>
        </w:rPr>
        <w:t>“</w:t>
      </w:r>
      <w:r w:rsidRPr="00E91347">
        <w:rPr>
          <w:rStyle w:val="Cuerpodeltexto9Espaciado0pto2"/>
          <w:rFonts w:ascii="Bookman Old Style" w:hAnsi="Bookman Old Style"/>
          <w:bCs/>
          <w:i/>
          <w:sz w:val="28"/>
          <w:szCs w:val="28"/>
          <w:lang w:eastAsia="es-ES_tradnl"/>
        </w:rPr>
        <w:t xml:space="preserve">pero que si </w:t>
      </w:r>
      <w:r>
        <w:rPr>
          <w:rStyle w:val="Cuerpodeltexto9Espaciado0pto2"/>
          <w:rFonts w:ascii="Bookman Old Style" w:hAnsi="Bookman Old Style"/>
          <w:bCs/>
          <w:i/>
          <w:sz w:val="28"/>
          <w:szCs w:val="28"/>
          <w:lang w:val="es-CO" w:eastAsia="es-ES_tradnl"/>
        </w:rPr>
        <w:t>é</w:t>
      </w:r>
      <w:r w:rsidRPr="00E91347">
        <w:rPr>
          <w:rStyle w:val="Cuerpodeltexto9Espaciado0pto2"/>
          <w:rFonts w:ascii="Bookman Old Style" w:hAnsi="Bookman Old Style"/>
          <w:bCs/>
          <w:i/>
          <w:sz w:val="28"/>
          <w:szCs w:val="28"/>
          <w:lang w:eastAsia="es-ES_tradnl"/>
        </w:rPr>
        <w:t>l hubiese analizado otras pruebas, por via de ejemplo la declaración de J</w:t>
      </w:r>
      <w:r w:rsidRPr="00E91347">
        <w:rPr>
          <w:rStyle w:val="Cuerpodeltexto9Espaciado0pto2"/>
          <w:rFonts w:ascii="Bookman Old Style" w:hAnsi="Bookman Old Style"/>
          <w:bCs/>
          <w:i/>
          <w:sz w:val="28"/>
          <w:szCs w:val="28"/>
          <w:lang w:val="es-CO" w:eastAsia="es-ES_tradnl"/>
        </w:rPr>
        <w:t xml:space="preserve">osé Heliodoro </w:t>
      </w:r>
      <w:r w:rsidRPr="00E91347">
        <w:rPr>
          <w:rStyle w:val="Cuerpodeltexto9Espaciado0pto2"/>
          <w:rFonts w:ascii="Bookman Old Style" w:hAnsi="Bookman Old Style"/>
          <w:bCs/>
          <w:i/>
          <w:sz w:val="28"/>
          <w:szCs w:val="28"/>
          <w:lang w:eastAsia="es-ES_tradnl"/>
        </w:rPr>
        <w:t>M</w:t>
      </w:r>
      <w:r w:rsidRPr="00E91347">
        <w:rPr>
          <w:rStyle w:val="Cuerpodeltexto9Espaciado0pto2"/>
          <w:rFonts w:ascii="Bookman Old Style" w:hAnsi="Bookman Old Style"/>
          <w:bCs/>
          <w:i/>
          <w:sz w:val="28"/>
          <w:szCs w:val="28"/>
          <w:lang w:val="es-CO" w:eastAsia="es-ES_tradnl"/>
        </w:rPr>
        <w:t>a</w:t>
      </w:r>
      <w:r w:rsidRPr="002A1E0D">
        <w:rPr>
          <w:rStyle w:val="Cuerpodeltexto9Espaciado0pto2"/>
          <w:rFonts w:ascii="Bookman Old Style" w:hAnsi="Bookman Old Style"/>
          <w:bCs/>
          <w:i/>
          <w:sz w:val="28"/>
          <w:szCs w:val="28"/>
          <w:lang w:val="es-CO" w:eastAsia="es-ES_tradnl"/>
        </w:rPr>
        <w:t>nrique</w:t>
      </w:r>
      <w:r w:rsidRPr="002A1E0D">
        <w:rPr>
          <w:rStyle w:val="Cuerpodeltexto9Espaciado0pto2"/>
          <w:rFonts w:ascii="Bookman Old Style" w:hAnsi="Bookman Old Style"/>
          <w:bCs/>
          <w:i/>
          <w:sz w:val="28"/>
          <w:szCs w:val="28"/>
          <w:lang w:eastAsia="es-ES_tradnl"/>
        </w:rPr>
        <w:t>, el resultado del análisis sería otro</w:t>
      </w:r>
      <w:r w:rsidRPr="002A1E0D">
        <w:rPr>
          <w:rStyle w:val="Cuerpodeltexto9Espaciado0pto2"/>
          <w:rFonts w:ascii="Bookman Old Style" w:hAnsi="Bookman Old Style"/>
          <w:bCs/>
          <w:i/>
          <w:sz w:val="28"/>
          <w:szCs w:val="28"/>
          <w:lang w:val="es-CO" w:eastAsia="es-ES_tradnl"/>
        </w:rPr>
        <w:t>”</w:t>
      </w:r>
      <w:r w:rsidRPr="002A1E0D">
        <w:rPr>
          <w:rStyle w:val="Cuerpodeltexto9Espaciado0pto2"/>
          <w:rFonts w:ascii="Bookman Old Style" w:hAnsi="Bookman Old Style"/>
          <w:bCs/>
          <w:sz w:val="28"/>
          <w:szCs w:val="28"/>
          <w:lang w:val="es-CO" w:eastAsia="es-ES_tradnl"/>
        </w:rPr>
        <w:t>, manifestación ésta que</w:t>
      </w:r>
      <w:r w:rsidRPr="002A1E0D">
        <w:rPr>
          <w:rFonts w:ascii="Bookman Old Style" w:hAnsi="Bookman Old Style"/>
          <w:spacing w:val="0"/>
          <w:sz w:val="28"/>
          <w:szCs w:val="28"/>
          <w:lang w:eastAsia="es-ES_tradnl"/>
        </w:rPr>
        <w:t xml:space="preserve"> </w:t>
      </w:r>
      <w:r w:rsidRPr="002A1E0D">
        <w:rPr>
          <w:rFonts w:ascii="Bookman Old Style" w:hAnsi="Bookman Old Style"/>
          <w:b w:val="0"/>
          <w:spacing w:val="0"/>
          <w:sz w:val="28"/>
          <w:szCs w:val="28"/>
          <w:lang w:eastAsia="es-ES_tradnl"/>
        </w:rPr>
        <w:t>no fue objeto de valoración por el Tribunal</w:t>
      </w:r>
      <w:r w:rsidRPr="002A1E0D">
        <w:rPr>
          <w:rFonts w:ascii="Bookman Old Style" w:hAnsi="Bookman Old Style"/>
          <w:b w:val="0"/>
          <w:spacing w:val="0"/>
          <w:sz w:val="28"/>
          <w:szCs w:val="28"/>
          <w:lang w:val="es-CO" w:eastAsia="es-ES_tradnl"/>
        </w:rPr>
        <w:t xml:space="preserve">, transgrediendo con ello </w:t>
      </w:r>
      <w:r w:rsidRPr="002A1E0D">
        <w:rPr>
          <w:rFonts w:ascii="Bookman Old Style" w:hAnsi="Bookman Old Style"/>
          <w:b w:val="0"/>
          <w:spacing w:val="0"/>
          <w:sz w:val="28"/>
          <w:szCs w:val="28"/>
          <w:lang w:eastAsia="es-ES_tradnl"/>
        </w:rPr>
        <w:t>lo dispuesto en el artículo 404 del Código de Procedimiento Penal</w:t>
      </w:r>
      <w:r w:rsidRPr="002A1E0D">
        <w:rPr>
          <w:rFonts w:ascii="Bookman Old Style" w:hAnsi="Bookman Old Style"/>
          <w:b w:val="0"/>
          <w:spacing w:val="0"/>
          <w:sz w:val="28"/>
          <w:szCs w:val="28"/>
          <w:lang w:val="es-CO" w:eastAsia="es-ES_tradnl"/>
        </w:rPr>
        <w:t>.</w:t>
      </w:r>
    </w:p>
    <w:p w:rsidR="00E91347" w:rsidRPr="002A1E0D" w:rsidRDefault="00E91347" w:rsidP="002A1E0D">
      <w:pPr>
        <w:pStyle w:val="BodyTextIndent2"/>
        <w:ind w:right="51" w:firstLine="709"/>
        <w:rPr>
          <w:rFonts w:ascii="Bookman Old Style" w:hAnsi="Bookman Old Style"/>
          <w:szCs w:val="28"/>
          <w:lang w:val="es-CO"/>
        </w:rPr>
      </w:pPr>
    </w:p>
    <w:p w:rsidR="008C4451" w:rsidRDefault="00E91347" w:rsidP="002A1E0D">
      <w:pPr>
        <w:pStyle w:val="Cuerpodeltexto121"/>
        <w:shd w:val="clear" w:color="auto" w:fill="auto"/>
        <w:spacing w:before="0" w:after="0" w:line="360" w:lineRule="auto"/>
        <w:ind w:left="20" w:right="20" w:firstLine="688"/>
        <w:rPr>
          <w:rFonts w:ascii="Bookman Old Style" w:hAnsi="Bookman Old Style"/>
          <w:sz w:val="28"/>
          <w:szCs w:val="28"/>
          <w:lang w:val="es-CO" w:eastAsia="es-ES_tradnl"/>
        </w:rPr>
      </w:pPr>
      <w:r w:rsidRPr="002A1E0D">
        <w:rPr>
          <w:rFonts w:ascii="Bookman Old Style" w:hAnsi="Bookman Old Style"/>
          <w:b/>
          <w:sz w:val="28"/>
          <w:szCs w:val="28"/>
          <w:lang w:val="es-CO"/>
        </w:rPr>
        <w:lastRenderedPageBreak/>
        <w:t>En la cuarta censura</w:t>
      </w:r>
      <w:r w:rsidRPr="002A1E0D">
        <w:rPr>
          <w:rFonts w:ascii="Bookman Old Style" w:hAnsi="Bookman Old Style"/>
          <w:sz w:val="28"/>
          <w:szCs w:val="28"/>
          <w:lang w:val="es-CO"/>
        </w:rPr>
        <w:t xml:space="preserve"> ataca la</w:t>
      </w:r>
      <w:r w:rsidR="008C4451" w:rsidRPr="002A1E0D">
        <w:rPr>
          <w:rFonts w:ascii="Bookman Old Style" w:hAnsi="Bookman Old Style"/>
          <w:sz w:val="28"/>
          <w:szCs w:val="28"/>
          <w:lang w:val="es-CO"/>
        </w:rPr>
        <w:t xml:space="preserve"> apreciación de la</w:t>
      </w:r>
      <w:r w:rsidR="005F409D">
        <w:rPr>
          <w:rFonts w:ascii="Bookman Old Style" w:hAnsi="Bookman Old Style"/>
          <w:sz w:val="28"/>
          <w:szCs w:val="28"/>
          <w:lang w:val="es-CO"/>
        </w:rPr>
        <w:t>s</w:t>
      </w:r>
      <w:r w:rsidR="008C4451" w:rsidRPr="002A1E0D">
        <w:rPr>
          <w:rFonts w:ascii="Bookman Old Style" w:hAnsi="Bookman Old Style"/>
          <w:sz w:val="28"/>
          <w:szCs w:val="28"/>
          <w:lang w:val="es-CO"/>
        </w:rPr>
        <w:t xml:space="preserve"> </w:t>
      </w:r>
      <w:r w:rsidRPr="002A1E0D">
        <w:rPr>
          <w:rFonts w:ascii="Bookman Old Style" w:hAnsi="Bookman Old Style"/>
          <w:sz w:val="28"/>
          <w:szCs w:val="28"/>
          <w:lang w:val="es-CO"/>
        </w:rPr>
        <w:t>misma</w:t>
      </w:r>
      <w:r w:rsidR="005F409D">
        <w:rPr>
          <w:rFonts w:ascii="Bookman Old Style" w:hAnsi="Bookman Old Style"/>
          <w:sz w:val="28"/>
          <w:szCs w:val="28"/>
          <w:lang w:val="es-CO"/>
        </w:rPr>
        <w:t>s</w:t>
      </w:r>
      <w:r w:rsidRPr="002A1E0D">
        <w:rPr>
          <w:rFonts w:ascii="Bookman Old Style" w:hAnsi="Bookman Old Style"/>
          <w:sz w:val="28"/>
          <w:szCs w:val="28"/>
          <w:lang w:val="es-CO"/>
        </w:rPr>
        <w:t xml:space="preserve"> pr</w:t>
      </w:r>
      <w:r w:rsidR="008C4451" w:rsidRPr="002A1E0D">
        <w:rPr>
          <w:rFonts w:ascii="Bookman Old Style" w:hAnsi="Bookman Old Style"/>
          <w:sz w:val="28"/>
          <w:szCs w:val="28"/>
          <w:lang w:val="es-CO"/>
        </w:rPr>
        <w:t>ueba</w:t>
      </w:r>
      <w:r w:rsidR="005F409D">
        <w:rPr>
          <w:rFonts w:ascii="Bookman Old Style" w:hAnsi="Bookman Old Style"/>
          <w:sz w:val="28"/>
          <w:szCs w:val="28"/>
          <w:lang w:val="es-CO"/>
        </w:rPr>
        <w:t>s</w:t>
      </w:r>
      <w:r w:rsidR="008C4451" w:rsidRPr="002A1E0D">
        <w:rPr>
          <w:rFonts w:ascii="Bookman Old Style" w:hAnsi="Bookman Old Style"/>
          <w:sz w:val="28"/>
          <w:szCs w:val="28"/>
          <w:lang w:val="es-CO"/>
        </w:rPr>
        <w:t xml:space="preserve"> por error de derecho por falso juicio de convicción, en tanto </w:t>
      </w:r>
      <w:r w:rsidR="008C4451" w:rsidRPr="008C5D13">
        <w:rPr>
          <w:rFonts w:ascii="Bookman Old Style" w:hAnsi="Bookman Old Style"/>
          <w:i/>
          <w:sz w:val="28"/>
          <w:szCs w:val="28"/>
          <w:lang w:val="es-CO"/>
        </w:rPr>
        <w:t>“</w:t>
      </w:r>
      <w:r w:rsidR="008C4451" w:rsidRPr="008C5D13">
        <w:rPr>
          <w:rFonts w:ascii="Bookman Old Style" w:hAnsi="Bookman Old Style"/>
          <w:i/>
          <w:sz w:val="28"/>
          <w:szCs w:val="28"/>
          <w:lang w:eastAsia="es-ES_tradnl"/>
        </w:rPr>
        <w:t>se le otorgó un mérito diverso al atribuido legalmente</w:t>
      </w:r>
      <w:r w:rsidR="008C4451" w:rsidRPr="008C5D13">
        <w:rPr>
          <w:rFonts w:ascii="Bookman Old Style" w:hAnsi="Bookman Old Style"/>
          <w:i/>
          <w:sz w:val="28"/>
          <w:szCs w:val="28"/>
          <w:lang w:val="es-CO" w:eastAsia="es-ES_tradnl"/>
        </w:rPr>
        <w:t>”</w:t>
      </w:r>
      <w:r w:rsidR="008C4451" w:rsidRPr="002A1E0D">
        <w:rPr>
          <w:rFonts w:ascii="Bookman Old Style" w:hAnsi="Bookman Old Style"/>
          <w:sz w:val="28"/>
          <w:szCs w:val="28"/>
          <w:lang w:eastAsia="es-ES_tradnl"/>
        </w:rPr>
        <w:t>.</w:t>
      </w:r>
    </w:p>
    <w:p w:rsidR="002A1E0D" w:rsidRPr="002A1E0D" w:rsidRDefault="002A1E0D" w:rsidP="002A1E0D">
      <w:pPr>
        <w:pStyle w:val="Cuerpodeltexto121"/>
        <w:shd w:val="clear" w:color="auto" w:fill="auto"/>
        <w:spacing w:before="0" w:after="0" w:line="360" w:lineRule="auto"/>
        <w:ind w:left="20" w:right="20" w:firstLine="688"/>
        <w:rPr>
          <w:rFonts w:ascii="Bookman Old Style" w:hAnsi="Bookman Old Style"/>
          <w:sz w:val="28"/>
          <w:szCs w:val="28"/>
          <w:lang w:val="es-CO" w:eastAsia="es-ES_tradnl"/>
        </w:rPr>
      </w:pPr>
    </w:p>
    <w:p w:rsidR="008C4451" w:rsidRDefault="008C4451" w:rsidP="002A1E0D">
      <w:pPr>
        <w:pStyle w:val="Cuerpodeltexto121"/>
        <w:shd w:val="clear" w:color="auto" w:fill="auto"/>
        <w:spacing w:before="0" w:after="0" w:line="360" w:lineRule="auto"/>
        <w:ind w:left="20" w:right="20" w:firstLine="688"/>
        <w:rPr>
          <w:rFonts w:ascii="Bookman Old Style" w:hAnsi="Bookman Old Style"/>
          <w:sz w:val="28"/>
          <w:szCs w:val="28"/>
          <w:lang w:val="es-CO" w:eastAsia="es-ES_tradnl"/>
        </w:rPr>
      </w:pPr>
      <w:r w:rsidRPr="002A1E0D">
        <w:rPr>
          <w:rFonts w:ascii="Bookman Old Style" w:hAnsi="Bookman Old Style"/>
          <w:sz w:val="28"/>
          <w:szCs w:val="28"/>
          <w:lang w:val="es-CO"/>
        </w:rPr>
        <w:t xml:space="preserve">Lo anterior, advierte, en tanto </w:t>
      </w:r>
      <w:r w:rsidRPr="002A1E0D">
        <w:rPr>
          <w:rFonts w:ascii="Bookman Old Style" w:hAnsi="Bookman Old Style"/>
          <w:sz w:val="28"/>
          <w:szCs w:val="28"/>
          <w:lang w:eastAsia="es-ES_tradnl"/>
        </w:rPr>
        <w:t>no puede tener valor probatorio de</w:t>
      </w:r>
      <w:r w:rsidRPr="002A1E0D">
        <w:rPr>
          <w:rStyle w:val="Cuerpodeltexto12Negrita3"/>
          <w:rFonts w:ascii="Bookman Old Style" w:hAnsi="Bookman Old Style"/>
          <w:sz w:val="28"/>
          <w:szCs w:val="28"/>
          <w:lang w:eastAsia="es-ES_tradnl"/>
        </w:rPr>
        <w:t xml:space="preserve"> </w:t>
      </w:r>
      <w:r w:rsidRPr="002A1E0D">
        <w:rPr>
          <w:rStyle w:val="Cuerpodeltexto12Negrita3"/>
          <w:rFonts w:ascii="Bookman Old Style" w:hAnsi="Bookman Old Style"/>
          <w:b w:val="0"/>
          <w:i/>
          <w:sz w:val="28"/>
          <w:szCs w:val="28"/>
          <w:lang w:eastAsia="es-ES_tradnl"/>
        </w:rPr>
        <w:t>"declaración de perito</w:t>
      </w:r>
      <w:r w:rsidR="002A1E0D" w:rsidRPr="002A1E0D">
        <w:rPr>
          <w:rStyle w:val="Cuerpodeltexto12Negrita3"/>
          <w:rFonts w:ascii="Bookman Old Style" w:hAnsi="Bookman Old Style"/>
          <w:b w:val="0"/>
          <w:i/>
          <w:sz w:val="28"/>
          <w:szCs w:val="28"/>
          <w:lang w:val="es-CO" w:eastAsia="es-ES_tradnl"/>
        </w:rPr>
        <w:t xml:space="preserve">, </w:t>
      </w:r>
      <w:r w:rsidRPr="002A1E0D">
        <w:rPr>
          <w:rFonts w:ascii="Bookman Old Style" w:hAnsi="Bookman Old Style"/>
          <w:i/>
          <w:sz w:val="28"/>
          <w:szCs w:val="28"/>
          <w:lang w:eastAsia="es-ES_tradnl"/>
        </w:rPr>
        <w:t>por ser especulativa, no tener soporte técnico científico, y lo más grave</w:t>
      </w:r>
      <w:r w:rsidRPr="002A1E0D">
        <w:rPr>
          <w:rStyle w:val="Cuerpodeltexto12Negrita3"/>
          <w:rFonts w:ascii="Bookman Old Style" w:hAnsi="Bookman Old Style"/>
          <w:i/>
          <w:sz w:val="28"/>
          <w:szCs w:val="28"/>
          <w:lang w:eastAsia="es-ES_tradnl"/>
        </w:rPr>
        <w:t xml:space="preserve"> </w:t>
      </w:r>
      <w:r w:rsidRPr="002A1E0D">
        <w:rPr>
          <w:rStyle w:val="Cuerpodeltexto12Negrita3"/>
          <w:rFonts w:ascii="Bookman Old Style" w:hAnsi="Bookman Old Style"/>
          <w:b w:val="0"/>
          <w:i/>
          <w:sz w:val="28"/>
          <w:szCs w:val="28"/>
          <w:lang w:eastAsia="es-ES_tradnl"/>
        </w:rPr>
        <w:t>ser el resultado del análisis de las pruebas que la fiscalía utilizó para acusar</w:t>
      </w:r>
      <w:r w:rsidRPr="008C5D13">
        <w:rPr>
          <w:rStyle w:val="Cuerpodeltexto12Negrita3"/>
          <w:rFonts w:ascii="Bookman Old Style" w:hAnsi="Bookman Old Style"/>
          <w:b w:val="0"/>
          <w:i/>
          <w:sz w:val="28"/>
          <w:szCs w:val="28"/>
          <w:lang w:eastAsia="es-ES_tradnl"/>
        </w:rPr>
        <w:t>,</w:t>
      </w:r>
      <w:r w:rsidRPr="002A1E0D">
        <w:rPr>
          <w:rFonts w:ascii="Bookman Old Style" w:hAnsi="Bookman Old Style"/>
          <w:i/>
          <w:sz w:val="28"/>
          <w:szCs w:val="28"/>
          <w:lang w:eastAsia="es-ES_tradnl"/>
        </w:rPr>
        <w:t xml:space="preserve"> al punto que cuando la defensa interrogó, el testigo manifestó que este era el resultado del caso a la luz de las pruebas de la fiscalía, pero que por supuesto si se analizaran otros elementos, entre ellos, las pruebas de la defensa, los resultados de este estudio hubiesen sido diferentes</w:t>
      </w:r>
      <w:r w:rsidRPr="002A1E0D">
        <w:rPr>
          <w:rFonts w:ascii="Bookman Old Style" w:hAnsi="Bookman Old Style"/>
          <w:i/>
          <w:sz w:val="28"/>
          <w:szCs w:val="28"/>
          <w:lang w:val="es-CO" w:eastAsia="es-ES_tradnl"/>
        </w:rPr>
        <w:t>”</w:t>
      </w:r>
      <w:r w:rsidR="002A1E0D">
        <w:rPr>
          <w:rFonts w:ascii="Bookman Old Style" w:hAnsi="Bookman Old Style"/>
          <w:sz w:val="28"/>
          <w:szCs w:val="28"/>
          <w:lang w:val="es-CO" w:eastAsia="es-ES_tradnl"/>
        </w:rPr>
        <w:t>.</w:t>
      </w:r>
    </w:p>
    <w:p w:rsidR="002A1E0D" w:rsidRPr="002A1E0D" w:rsidRDefault="002A1E0D" w:rsidP="002A1E0D">
      <w:pPr>
        <w:pStyle w:val="Cuerpodeltexto121"/>
        <w:shd w:val="clear" w:color="auto" w:fill="auto"/>
        <w:spacing w:before="0" w:after="0" w:line="360" w:lineRule="auto"/>
        <w:ind w:left="20" w:right="20" w:firstLine="688"/>
        <w:rPr>
          <w:rFonts w:ascii="Bookman Old Style" w:hAnsi="Bookman Old Style"/>
          <w:sz w:val="28"/>
          <w:szCs w:val="28"/>
          <w:lang w:val="es-CO" w:eastAsia="es-ES_tradnl"/>
        </w:rPr>
      </w:pPr>
    </w:p>
    <w:p w:rsidR="008C4451" w:rsidRPr="002A1E0D" w:rsidRDefault="008C4451" w:rsidP="002A1E0D">
      <w:pPr>
        <w:pStyle w:val="Cuerpodeltexto121"/>
        <w:shd w:val="clear" w:color="auto" w:fill="auto"/>
        <w:spacing w:before="0" w:after="0" w:line="360" w:lineRule="auto"/>
        <w:ind w:left="20" w:right="20" w:firstLine="688"/>
        <w:rPr>
          <w:rFonts w:ascii="Bookman Old Style" w:hAnsi="Bookman Old Style"/>
          <w:sz w:val="28"/>
          <w:szCs w:val="28"/>
        </w:rPr>
      </w:pPr>
      <w:r w:rsidRPr="002A1E0D">
        <w:rPr>
          <w:rFonts w:ascii="Bookman Old Style" w:hAnsi="Bookman Old Style"/>
          <w:sz w:val="28"/>
          <w:szCs w:val="28"/>
          <w:lang w:val="es-CO" w:eastAsia="es-ES_tradnl"/>
        </w:rPr>
        <w:t>A dicho testigo</w:t>
      </w:r>
      <w:r w:rsidR="002A1E0D">
        <w:rPr>
          <w:rFonts w:ascii="Bookman Old Style" w:hAnsi="Bookman Old Style"/>
          <w:sz w:val="28"/>
          <w:szCs w:val="28"/>
          <w:lang w:val="es-CO" w:eastAsia="es-ES_tradnl"/>
        </w:rPr>
        <w:t>, sostiene,</w:t>
      </w:r>
      <w:r w:rsidRPr="002A1E0D">
        <w:rPr>
          <w:rFonts w:ascii="Bookman Old Style" w:hAnsi="Bookman Old Style"/>
          <w:sz w:val="28"/>
          <w:szCs w:val="28"/>
          <w:lang w:val="es-CO" w:eastAsia="es-ES_tradnl"/>
        </w:rPr>
        <w:t xml:space="preserve"> se le confirió valor probatorio, no obstante atribu</w:t>
      </w:r>
      <w:r w:rsidR="008C5D13">
        <w:rPr>
          <w:rFonts w:ascii="Bookman Old Style" w:hAnsi="Bookman Old Style"/>
          <w:sz w:val="28"/>
          <w:szCs w:val="28"/>
          <w:lang w:val="es-CO" w:eastAsia="es-ES_tradnl"/>
        </w:rPr>
        <w:t>irse</w:t>
      </w:r>
      <w:r w:rsidRPr="002A1E0D">
        <w:rPr>
          <w:rFonts w:ascii="Bookman Old Style" w:hAnsi="Bookman Old Style"/>
          <w:sz w:val="28"/>
          <w:szCs w:val="28"/>
          <w:lang w:val="es-CO" w:eastAsia="es-ES_tradnl"/>
        </w:rPr>
        <w:t xml:space="preserve"> </w:t>
      </w:r>
      <w:r w:rsidRPr="002A1E0D">
        <w:rPr>
          <w:rFonts w:ascii="Bookman Old Style" w:hAnsi="Bookman Old Style"/>
          <w:sz w:val="28"/>
          <w:szCs w:val="28"/>
          <w:lang w:eastAsia="es-ES_tradnl"/>
        </w:rPr>
        <w:t>la función de</w:t>
      </w:r>
      <w:r w:rsidR="002A1E0D">
        <w:rPr>
          <w:rFonts w:ascii="Bookman Old Style" w:hAnsi="Bookman Old Style"/>
          <w:sz w:val="28"/>
          <w:szCs w:val="28"/>
          <w:lang w:val="es-CO" w:eastAsia="es-ES_tradnl"/>
        </w:rPr>
        <w:t xml:space="preserve"> j</w:t>
      </w:r>
      <w:r w:rsidRPr="002A1E0D">
        <w:rPr>
          <w:rFonts w:ascii="Bookman Old Style" w:hAnsi="Bookman Old Style"/>
          <w:sz w:val="28"/>
          <w:szCs w:val="28"/>
          <w:lang w:eastAsia="es-ES_tradnl"/>
        </w:rPr>
        <w:t>uez de conocimiento</w:t>
      </w:r>
      <w:r w:rsidRPr="002A1E0D">
        <w:rPr>
          <w:rFonts w:ascii="Bookman Old Style" w:hAnsi="Bookman Old Style"/>
          <w:sz w:val="28"/>
          <w:szCs w:val="28"/>
          <w:lang w:val="es-CO" w:eastAsia="es-ES_tradnl"/>
        </w:rPr>
        <w:t xml:space="preserve">, pues a partir de </w:t>
      </w:r>
      <w:r w:rsidRPr="002A1E0D">
        <w:rPr>
          <w:rFonts w:ascii="Bookman Old Style" w:hAnsi="Bookman Old Style"/>
          <w:sz w:val="28"/>
          <w:szCs w:val="28"/>
          <w:lang w:eastAsia="es-ES_tradnl"/>
        </w:rPr>
        <w:t>su especialidad</w:t>
      </w:r>
      <w:r w:rsidRPr="002A1E0D">
        <w:rPr>
          <w:rFonts w:ascii="Bookman Old Style" w:hAnsi="Bookman Old Style"/>
          <w:sz w:val="28"/>
          <w:szCs w:val="28"/>
          <w:lang w:val="es-CO" w:eastAsia="es-ES_tradnl"/>
        </w:rPr>
        <w:t xml:space="preserve"> médica </w:t>
      </w:r>
      <w:r w:rsidRPr="002A1E0D">
        <w:rPr>
          <w:rFonts w:ascii="Bookman Old Style" w:hAnsi="Bookman Old Style"/>
          <w:i/>
          <w:sz w:val="28"/>
          <w:szCs w:val="28"/>
          <w:lang w:val="es-CO" w:eastAsia="es-ES_tradnl"/>
        </w:rPr>
        <w:t>“</w:t>
      </w:r>
      <w:r w:rsidRPr="002A1E0D">
        <w:rPr>
          <w:rFonts w:ascii="Bookman Old Style" w:hAnsi="Bookman Old Style"/>
          <w:i/>
          <w:sz w:val="28"/>
          <w:szCs w:val="28"/>
          <w:lang w:eastAsia="es-ES_tradnl"/>
        </w:rPr>
        <w:t>termina por definir responsabilidades, descartando la existencia del combate y concluyendo que se trató de una escenificación del sitio de los hechos para</w:t>
      </w:r>
      <w:r w:rsidRPr="002A1E0D">
        <w:rPr>
          <w:rFonts w:ascii="Bookman Old Style" w:hAnsi="Bookman Old Style"/>
          <w:i/>
          <w:sz w:val="28"/>
          <w:szCs w:val="28"/>
          <w:lang w:val="es-CO" w:eastAsia="es-ES_tradnl"/>
        </w:rPr>
        <w:t xml:space="preserve"> mostrar un</w:t>
      </w:r>
      <w:r w:rsidR="008C5D13">
        <w:rPr>
          <w:rFonts w:ascii="Bookman Old Style" w:hAnsi="Bookman Old Style"/>
          <w:i/>
          <w:sz w:val="28"/>
          <w:szCs w:val="28"/>
          <w:lang w:val="es-CO" w:eastAsia="es-ES_tradnl"/>
        </w:rPr>
        <w:t>a</w:t>
      </w:r>
      <w:r w:rsidRPr="002A1E0D">
        <w:rPr>
          <w:rFonts w:ascii="Bookman Old Style" w:hAnsi="Bookman Old Style"/>
          <w:i/>
          <w:sz w:val="28"/>
          <w:szCs w:val="28"/>
          <w:lang w:val="es-CO" w:eastAsia="es-ES_tradnl"/>
        </w:rPr>
        <w:t xml:space="preserve"> muerte en combate inexistente</w:t>
      </w:r>
      <w:r w:rsidR="002A1E0D" w:rsidRPr="002A1E0D">
        <w:rPr>
          <w:rFonts w:ascii="Bookman Old Style" w:hAnsi="Bookman Old Style"/>
          <w:i/>
          <w:sz w:val="28"/>
          <w:szCs w:val="28"/>
          <w:lang w:val="es-CO" w:eastAsia="es-ES_tradnl"/>
        </w:rPr>
        <w:t>”</w:t>
      </w:r>
      <w:r w:rsidR="002A1E0D" w:rsidRPr="002A1E0D">
        <w:rPr>
          <w:rFonts w:ascii="Bookman Old Style" w:hAnsi="Bookman Old Style"/>
          <w:sz w:val="28"/>
          <w:szCs w:val="28"/>
          <w:lang w:val="es-CO" w:eastAsia="es-ES_tradnl"/>
        </w:rPr>
        <w:t>.</w:t>
      </w:r>
    </w:p>
    <w:p w:rsidR="002A1E0D" w:rsidRPr="008C5D13" w:rsidRDefault="002A1E0D" w:rsidP="002A1E0D">
      <w:pPr>
        <w:pStyle w:val="Cuerpodeltexto121"/>
        <w:shd w:val="clear" w:color="auto" w:fill="auto"/>
        <w:spacing w:before="0" w:after="0" w:line="360" w:lineRule="auto"/>
        <w:ind w:left="20" w:right="20" w:firstLine="688"/>
        <w:rPr>
          <w:rFonts w:ascii="Bookman Old Style" w:hAnsi="Bookman Old Style"/>
          <w:sz w:val="28"/>
          <w:szCs w:val="28"/>
          <w:lang w:eastAsia="es-ES_tradnl"/>
        </w:rPr>
      </w:pPr>
    </w:p>
    <w:p w:rsidR="008C4451" w:rsidRPr="002A1E0D" w:rsidRDefault="008C4451" w:rsidP="002A1E0D">
      <w:pPr>
        <w:pStyle w:val="Cuerpodeltexto121"/>
        <w:shd w:val="clear" w:color="auto" w:fill="auto"/>
        <w:spacing w:before="0" w:after="0" w:line="360" w:lineRule="auto"/>
        <w:ind w:left="20" w:right="20" w:firstLine="688"/>
        <w:rPr>
          <w:rFonts w:ascii="Bookman Old Style" w:hAnsi="Bookman Old Style"/>
          <w:sz w:val="28"/>
          <w:szCs w:val="28"/>
        </w:rPr>
      </w:pPr>
      <w:r w:rsidRPr="002A1E0D">
        <w:rPr>
          <w:rFonts w:ascii="Bookman Old Style" w:hAnsi="Bookman Old Style"/>
          <w:sz w:val="28"/>
          <w:szCs w:val="28"/>
          <w:lang w:val="es-CO" w:eastAsia="es-ES_tradnl"/>
        </w:rPr>
        <w:t xml:space="preserve">Por lo tanto, </w:t>
      </w:r>
      <w:r w:rsidR="002A1E0D" w:rsidRPr="002A1E0D">
        <w:rPr>
          <w:rFonts w:ascii="Bookman Old Style" w:hAnsi="Bookman Old Style"/>
          <w:sz w:val="28"/>
          <w:szCs w:val="28"/>
          <w:lang w:val="es-CO" w:eastAsia="es-ES_tradnl"/>
        </w:rPr>
        <w:t>concluye</w:t>
      </w:r>
      <w:r w:rsidRPr="002A1E0D">
        <w:rPr>
          <w:rFonts w:ascii="Bookman Old Style" w:hAnsi="Bookman Old Style"/>
          <w:sz w:val="28"/>
          <w:szCs w:val="28"/>
          <w:lang w:val="es-CO" w:eastAsia="es-ES_tradnl"/>
        </w:rPr>
        <w:t xml:space="preserve">, </w:t>
      </w:r>
      <w:r w:rsidRPr="002A1E0D">
        <w:rPr>
          <w:rFonts w:ascii="Bookman Old Style" w:hAnsi="Bookman Old Style"/>
          <w:i/>
          <w:sz w:val="28"/>
          <w:szCs w:val="28"/>
          <w:lang w:val="es-CO" w:eastAsia="es-ES_tradnl"/>
        </w:rPr>
        <w:t xml:space="preserve">“se le </w:t>
      </w:r>
      <w:r w:rsidRPr="002A1E0D">
        <w:rPr>
          <w:rFonts w:ascii="Bookman Old Style" w:hAnsi="Bookman Old Style"/>
          <w:i/>
          <w:sz w:val="28"/>
          <w:szCs w:val="28"/>
          <w:lang w:eastAsia="es-ES_tradnl"/>
        </w:rPr>
        <w:t xml:space="preserve">otorgó un mérito diverso a este testimonio al que en realidad y jurídicamente se le puede otorgar, pues no se trata de un testigo perito, </w:t>
      </w:r>
      <w:r w:rsidRPr="002A1E0D">
        <w:rPr>
          <w:rFonts w:ascii="Bookman Old Style" w:hAnsi="Bookman Old Style"/>
          <w:i/>
          <w:sz w:val="28"/>
          <w:szCs w:val="28"/>
          <w:lang w:eastAsia="es-ES_tradnl"/>
        </w:rPr>
        <w:lastRenderedPageBreak/>
        <w:t>tampoco de un testigo presencial de los hechos, menos de uno de referencia, ni de acreditación, por lo que su testimonio solo puede tener el valor de criterio orientador de la investigación, pero no como testimonio de perito que le otorga el Tribunal Superior que confirmó la sentencia condenatoria</w:t>
      </w:r>
      <w:r w:rsidRPr="002A1E0D">
        <w:rPr>
          <w:rFonts w:ascii="Bookman Old Style" w:hAnsi="Bookman Old Style"/>
          <w:i/>
          <w:sz w:val="28"/>
          <w:szCs w:val="28"/>
          <w:lang w:val="es-CO" w:eastAsia="es-ES_tradnl"/>
        </w:rPr>
        <w:t>”</w:t>
      </w:r>
      <w:r w:rsidRPr="002A1E0D">
        <w:rPr>
          <w:rFonts w:ascii="Bookman Old Style" w:hAnsi="Bookman Old Style"/>
          <w:sz w:val="28"/>
          <w:szCs w:val="28"/>
          <w:lang w:eastAsia="es-ES_tradnl"/>
        </w:rPr>
        <w:t>.</w:t>
      </w:r>
    </w:p>
    <w:p w:rsidR="0080743B" w:rsidRPr="002A1E0D" w:rsidRDefault="0080743B" w:rsidP="002A1E0D">
      <w:pPr>
        <w:pStyle w:val="BodyTextIndent2"/>
        <w:ind w:right="51" w:firstLine="709"/>
        <w:rPr>
          <w:rFonts w:ascii="Bookman Old Style" w:hAnsi="Bookman Old Style"/>
          <w:szCs w:val="28"/>
          <w:lang w:val="es-CO"/>
        </w:rPr>
      </w:pPr>
    </w:p>
    <w:p w:rsidR="002A1E0D" w:rsidRPr="002A1E0D" w:rsidRDefault="002A1E0D" w:rsidP="008B7360">
      <w:pPr>
        <w:pStyle w:val="Cuerpodeltexto121"/>
        <w:shd w:val="clear" w:color="auto" w:fill="auto"/>
        <w:tabs>
          <w:tab w:val="left" w:pos="7938"/>
        </w:tabs>
        <w:spacing w:before="0" w:after="0" w:line="360" w:lineRule="auto"/>
        <w:ind w:left="40" w:right="51" w:firstLine="669"/>
        <w:rPr>
          <w:rFonts w:ascii="Bookman Old Style" w:hAnsi="Bookman Old Style"/>
          <w:sz w:val="28"/>
          <w:szCs w:val="28"/>
        </w:rPr>
      </w:pPr>
      <w:r w:rsidRPr="002A1E0D">
        <w:rPr>
          <w:rFonts w:ascii="Bookman Old Style" w:hAnsi="Bookman Old Style"/>
          <w:b/>
          <w:sz w:val="28"/>
          <w:szCs w:val="28"/>
        </w:rPr>
        <w:t>En la quinta censura</w:t>
      </w:r>
      <w:r w:rsidRPr="002A1E0D">
        <w:rPr>
          <w:rFonts w:ascii="Bookman Old Style" w:hAnsi="Bookman Old Style"/>
          <w:sz w:val="28"/>
          <w:szCs w:val="28"/>
        </w:rPr>
        <w:t xml:space="preserve">, finalmente, </w:t>
      </w:r>
      <w:r w:rsidRPr="002A1E0D">
        <w:rPr>
          <w:rFonts w:ascii="Bookman Old Style" w:hAnsi="Bookman Old Style"/>
          <w:sz w:val="28"/>
          <w:szCs w:val="28"/>
          <w:lang w:val="es-CO"/>
        </w:rPr>
        <w:t xml:space="preserve">plantea un error de hecho por falso juicio de existencia </w:t>
      </w:r>
      <w:r w:rsidRPr="002A1E0D">
        <w:rPr>
          <w:rFonts w:ascii="Bookman Old Style" w:hAnsi="Bookman Old Style"/>
          <w:sz w:val="28"/>
          <w:szCs w:val="28"/>
          <w:lang w:eastAsia="es-ES_tradnl"/>
        </w:rPr>
        <w:t xml:space="preserve">por </w:t>
      </w:r>
      <w:r w:rsidRPr="002A1E0D">
        <w:rPr>
          <w:rFonts w:ascii="Bookman Old Style" w:hAnsi="Bookman Old Style"/>
          <w:sz w:val="28"/>
          <w:szCs w:val="28"/>
          <w:lang w:val="es-CO" w:eastAsia="es-ES_tradnl"/>
        </w:rPr>
        <w:t xml:space="preserve">omisión, derivado de no haberse </w:t>
      </w:r>
      <w:r w:rsidRPr="002A1E0D">
        <w:rPr>
          <w:rFonts w:ascii="Bookman Old Style" w:hAnsi="Bookman Old Style"/>
          <w:sz w:val="28"/>
          <w:szCs w:val="28"/>
          <w:lang w:eastAsia="es-ES_tradnl"/>
        </w:rPr>
        <w:t>valorad</w:t>
      </w:r>
      <w:r w:rsidRPr="002A1E0D">
        <w:rPr>
          <w:rFonts w:ascii="Bookman Old Style" w:hAnsi="Bookman Old Style"/>
          <w:sz w:val="28"/>
          <w:szCs w:val="28"/>
          <w:lang w:val="es-CO" w:eastAsia="es-ES_tradnl"/>
        </w:rPr>
        <w:t xml:space="preserve">o las </w:t>
      </w:r>
      <w:r w:rsidRPr="002A1E0D">
        <w:rPr>
          <w:rFonts w:ascii="Bookman Old Style" w:hAnsi="Bookman Old Style"/>
          <w:sz w:val="28"/>
          <w:szCs w:val="28"/>
          <w:lang w:eastAsia="es-ES_tradnl"/>
        </w:rPr>
        <w:t>declaraciones de los oficiales del Ej</w:t>
      </w:r>
      <w:r w:rsidR="008C5D13">
        <w:rPr>
          <w:rFonts w:ascii="Bookman Old Style" w:hAnsi="Bookman Old Style"/>
          <w:sz w:val="28"/>
          <w:szCs w:val="28"/>
          <w:lang w:val="es-CO" w:eastAsia="es-ES_tradnl"/>
        </w:rPr>
        <w:t>é</w:t>
      </w:r>
      <w:r w:rsidRPr="002A1E0D">
        <w:rPr>
          <w:rFonts w:ascii="Bookman Old Style" w:hAnsi="Bookman Old Style"/>
          <w:sz w:val="28"/>
          <w:szCs w:val="28"/>
          <w:lang w:eastAsia="es-ES_tradnl"/>
        </w:rPr>
        <w:t xml:space="preserve">rcito Nacional Teniente Coronel </w:t>
      </w:r>
      <w:r w:rsidRPr="002A1E0D">
        <w:rPr>
          <w:rFonts w:ascii="Bookman Old Style" w:hAnsi="Bookman Old Style"/>
          <w:i/>
          <w:sz w:val="28"/>
          <w:szCs w:val="28"/>
          <w:lang w:eastAsia="es-ES_tradnl"/>
        </w:rPr>
        <w:t>J</w:t>
      </w:r>
      <w:r w:rsidRPr="002A1E0D">
        <w:rPr>
          <w:rFonts w:ascii="Bookman Old Style" w:hAnsi="Bookman Old Style"/>
          <w:i/>
          <w:sz w:val="28"/>
          <w:szCs w:val="28"/>
          <w:lang w:val="es-CO" w:eastAsia="es-ES_tradnl"/>
        </w:rPr>
        <w:t xml:space="preserve">uan </w:t>
      </w:r>
      <w:r w:rsidRPr="002A1E0D">
        <w:rPr>
          <w:rFonts w:ascii="Bookman Old Style" w:hAnsi="Bookman Old Style"/>
          <w:i/>
          <w:sz w:val="28"/>
          <w:szCs w:val="28"/>
          <w:lang w:eastAsia="es-ES_tradnl"/>
        </w:rPr>
        <w:t xml:space="preserve"> M</w:t>
      </w:r>
      <w:r w:rsidRPr="002A1E0D">
        <w:rPr>
          <w:rFonts w:ascii="Bookman Old Style" w:hAnsi="Bookman Old Style"/>
          <w:i/>
          <w:sz w:val="28"/>
          <w:szCs w:val="28"/>
          <w:lang w:val="es-CO" w:eastAsia="es-ES_tradnl"/>
        </w:rPr>
        <w:t xml:space="preserve">anuel </w:t>
      </w:r>
      <w:r w:rsidRPr="002A1E0D">
        <w:rPr>
          <w:rFonts w:ascii="Bookman Old Style" w:hAnsi="Bookman Old Style"/>
          <w:i/>
          <w:sz w:val="28"/>
          <w:szCs w:val="28"/>
          <w:lang w:eastAsia="es-ES_tradnl"/>
        </w:rPr>
        <w:t>S</w:t>
      </w:r>
      <w:r w:rsidRPr="002A1E0D">
        <w:rPr>
          <w:rFonts w:ascii="Bookman Old Style" w:hAnsi="Bookman Old Style"/>
          <w:i/>
          <w:sz w:val="28"/>
          <w:szCs w:val="28"/>
          <w:lang w:val="es-CO" w:eastAsia="es-ES_tradnl"/>
        </w:rPr>
        <w:t xml:space="preserve">ánchez </w:t>
      </w:r>
      <w:r w:rsidRPr="002A1E0D">
        <w:rPr>
          <w:rFonts w:ascii="Bookman Old Style" w:hAnsi="Bookman Old Style"/>
          <w:i/>
          <w:sz w:val="28"/>
          <w:szCs w:val="28"/>
          <w:lang w:eastAsia="es-ES_tradnl"/>
        </w:rPr>
        <w:t>R</w:t>
      </w:r>
      <w:r w:rsidRPr="002A1E0D">
        <w:rPr>
          <w:rFonts w:ascii="Bookman Old Style" w:hAnsi="Bookman Old Style"/>
          <w:i/>
          <w:sz w:val="28"/>
          <w:szCs w:val="28"/>
          <w:lang w:val="es-CO" w:eastAsia="es-ES_tradnl"/>
        </w:rPr>
        <w:t>osa</w:t>
      </w:r>
      <w:r w:rsidRPr="002A1E0D">
        <w:rPr>
          <w:rFonts w:ascii="Bookman Old Style" w:hAnsi="Bookman Old Style"/>
          <w:sz w:val="28"/>
          <w:szCs w:val="28"/>
          <w:lang w:val="es-CO" w:eastAsia="es-ES_tradnl"/>
        </w:rPr>
        <w:t xml:space="preserve"> </w:t>
      </w:r>
      <w:r w:rsidRPr="002A1E0D">
        <w:rPr>
          <w:rFonts w:ascii="Bookman Old Style" w:hAnsi="Bookman Old Style"/>
          <w:sz w:val="28"/>
          <w:szCs w:val="28"/>
          <w:lang w:eastAsia="es-ES_tradnl"/>
        </w:rPr>
        <w:t xml:space="preserve">y </w:t>
      </w:r>
      <w:r w:rsidRPr="002A1E0D">
        <w:rPr>
          <w:rFonts w:ascii="Bookman Old Style" w:hAnsi="Bookman Old Style"/>
          <w:sz w:val="28"/>
          <w:szCs w:val="28"/>
          <w:lang w:val="es-CO" w:eastAsia="es-ES_tradnl"/>
        </w:rPr>
        <w:t xml:space="preserve">del </w:t>
      </w:r>
      <w:r w:rsidRPr="002A1E0D">
        <w:rPr>
          <w:rFonts w:ascii="Bookman Old Style" w:hAnsi="Bookman Old Style"/>
          <w:sz w:val="28"/>
          <w:szCs w:val="28"/>
          <w:lang w:eastAsia="es-ES_tradnl"/>
        </w:rPr>
        <w:t xml:space="preserve">Mayor </w:t>
      </w:r>
      <w:r w:rsidRPr="002A1E0D">
        <w:rPr>
          <w:rFonts w:ascii="Bookman Old Style" w:hAnsi="Bookman Old Style"/>
          <w:i/>
          <w:sz w:val="28"/>
          <w:szCs w:val="28"/>
          <w:lang w:eastAsia="es-ES_tradnl"/>
        </w:rPr>
        <w:t>M</w:t>
      </w:r>
      <w:r w:rsidRPr="002A1E0D">
        <w:rPr>
          <w:rFonts w:ascii="Bookman Old Style" w:hAnsi="Bookman Old Style"/>
          <w:i/>
          <w:sz w:val="28"/>
          <w:szCs w:val="28"/>
          <w:lang w:val="es-CO" w:eastAsia="es-ES_tradnl"/>
        </w:rPr>
        <w:t xml:space="preserve">artín </w:t>
      </w:r>
      <w:r w:rsidRPr="002A1E0D">
        <w:rPr>
          <w:rFonts w:ascii="Bookman Old Style" w:hAnsi="Bookman Old Style"/>
          <w:i/>
          <w:sz w:val="28"/>
          <w:szCs w:val="28"/>
          <w:lang w:eastAsia="es-ES_tradnl"/>
        </w:rPr>
        <w:t>R</w:t>
      </w:r>
      <w:r w:rsidRPr="002A1E0D">
        <w:rPr>
          <w:rFonts w:ascii="Bookman Old Style" w:hAnsi="Bookman Old Style"/>
          <w:i/>
          <w:sz w:val="28"/>
          <w:szCs w:val="28"/>
          <w:lang w:val="es-CO" w:eastAsia="es-ES_tradnl"/>
        </w:rPr>
        <w:t xml:space="preserve">icardo </w:t>
      </w:r>
      <w:r w:rsidRPr="002A1E0D">
        <w:rPr>
          <w:rFonts w:ascii="Bookman Old Style" w:hAnsi="Bookman Old Style"/>
          <w:i/>
          <w:sz w:val="28"/>
          <w:szCs w:val="28"/>
          <w:lang w:eastAsia="es-ES_tradnl"/>
        </w:rPr>
        <w:t>M</w:t>
      </w:r>
      <w:r w:rsidRPr="002A1E0D">
        <w:rPr>
          <w:rFonts w:ascii="Bookman Old Style" w:hAnsi="Bookman Old Style"/>
          <w:i/>
          <w:sz w:val="28"/>
          <w:szCs w:val="28"/>
          <w:lang w:val="es-CO" w:eastAsia="es-ES_tradnl"/>
        </w:rPr>
        <w:t xml:space="preserve">artínez </w:t>
      </w:r>
      <w:r w:rsidRPr="002A1E0D">
        <w:rPr>
          <w:rFonts w:ascii="Bookman Old Style" w:hAnsi="Bookman Old Style"/>
          <w:i/>
          <w:sz w:val="28"/>
          <w:szCs w:val="28"/>
          <w:lang w:eastAsia="es-ES_tradnl"/>
        </w:rPr>
        <w:t>A</w:t>
      </w:r>
      <w:r w:rsidRPr="002A1E0D">
        <w:rPr>
          <w:rFonts w:ascii="Bookman Old Style" w:hAnsi="Bookman Old Style"/>
          <w:i/>
          <w:sz w:val="28"/>
          <w:szCs w:val="28"/>
          <w:lang w:val="es-CO" w:eastAsia="es-ES_tradnl"/>
        </w:rPr>
        <w:t>ldana</w:t>
      </w:r>
      <w:r w:rsidR="00FC60E2">
        <w:rPr>
          <w:rFonts w:ascii="Bookman Old Style" w:hAnsi="Bookman Old Style"/>
          <w:sz w:val="28"/>
          <w:szCs w:val="28"/>
          <w:lang w:val="es-CO" w:eastAsia="es-ES_tradnl"/>
        </w:rPr>
        <w:t xml:space="preserve"> así como la </w:t>
      </w:r>
      <w:r w:rsidRPr="002A1E0D">
        <w:rPr>
          <w:rFonts w:ascii="Bookman Old Style" w:hAnsi="Bookman Old Style"/>
          <w:sz w:val="28"/>
          <w:szCs w:val="28"/>
          <w:lang w:eastAsia="es-ES_tradnl"/>
        </w:rPr>
        <w:t xml:space="preserve">de </w:t>
      </w:r>
      <w:r w:rsidRPr="002A1E0D">
        <w:rPr>
          <w:rFonts w:ascii="Bookman Old Style" w:hAnsi="Bookman Old Style"/>
          <w:i/>
          <w:sz w:val="28"/>
          <w:szCs w:val="28"/>
          <w:lang w:eastAsia="es-ES_tradnl"/>
        </w:rPr>
        <w:t>M</w:t>
      </w:r>
      <w:r w:rsidRPr="002A1E0D">
        <w:rPr>
          <w:rFonts w:ascii="Bookman Old Style" w:hAnsi="Bookman Old Style"/>
          <w:i/>
          <w:sz w:val="28"/>
          <w:szCs w:val="28"/>
          <w:lang w:val="es-CO" w:eastAsia="es-ES_tradnl"/>
        </w:rPr>
        <w:t xml:space="preserve">ario Nel </w:t>
      </w:r>
      <w:r w:rsidRPr="002A1E0D">
        <w:rPr>
          <w:rFonts w:ascii="Bookman Old Style" w:hAnsi="Bookman Old Style"/>
          <w:i/>
          <w:sz w:val="28"/>
          <w:szCs w:val="28"/>
          <w:lang w:eastAsia="es-ES_tradnl"/>
        </w:rPr>
        <w:t>P</w:t>
      </w:r>
      <w:r w:rsidRPr="002A1E0D">
        <w:rPr>
          <w:rFonts w:ascii="Bookman Old Style" w:hAnsi="Bookman Old Style"/>
          <w:i/>
          <w:sz w:val="28"/>
          <w:szCs w:val="28"/>
          <w:lang w:val="es-CO" w:eastAsia="es-ES_tradnl"/>
        </w:rPr>
        <w:t xml:space="preserve">aternina </w:t>
      </w:r>
      <w:r w:rsidRPr="002A1E0D">
        <w:rPr>
          <w:rFonts w:ascii="Bookman Old Style" w:hAnsi="Bookman Old Style"/>
          <w:i/>
          <w:sz w:val="28"/>
          <w:szCs w:val="28"/>
          <w:lang w:eastAsia="es-ES_tradnl"/>
        </w:rPr>
        <w:t>R</w:t>
      </w:r>
      <w:r w:rsidRPr="002A1E0D">
        <w:rPr>
          <w:rFonts w:ascii="Bookman Old Style" w:hAnsi="Bookman Old Style"/>
          <w:i/>
          <w:sz w:val="28"/>
          <w:szCs w:val="28"/>
          <w:lang w:val="es-CO" w:eastAsia="es-ES_tradnl"/>
        </w:rPr>
        <w:t>osso</w:t>
      </w:r>
      <w:r w:rsidRPr="002A1E0D">
        <w:rPr>
          <w:rFonts w:ascii="Bookman Old Style" w:hAnsi="Bookman Old Style"/>
          <w:sz w:val="28"/>
          <w:szCs w:val="28"/>
          <w:lang w:eastAsia="es-ES_tradnl"/>
        </w:rPr>
        <w:t>.</w:t>
      </w:r>
    </w:p>
    <w:p w:rsidR="008B7360" w:rsidRPr="008C5D13" w:rsidRDefault="008B7360" w:rsidP="008B7360">
      <w:pPr>
        <w:pStyle w:val="Cuerpodeltexto90"/>
        <w:shd w:val="clear" w:color="auto" w:fill="auto"/>
        <w:spacing w:line="360" w:lineRule="auto"/>
        <w:ind w:left="20" w:right="51" w:firstLine="689"/>
        <w:jc w:val="both"/>
        <w:rPr>
          <w:rFonts w:ascii="Bookman Old Style" w:hAnsi="Bookman Old Style"/>
          <w:b w:val="0"/>
          <w:sz w:val="28"/>
          <w:szCs w:val="28"/>
        </w:rPr>
      </w:pPr>
    </w:p>
    <w:p w:rsidR="002A1E0D" w:rsidRPr="008B7360" w:rsidRDefault="002A1E0D" w:rsidP="008B7360">
      <w:pPr>
        <w:pStyle w:val="Cuerpodeltexto90"/>
        <w:shd w:val="clear" w:color="auto" w:fill="auto"/>
        <w:spacing w:line="360" w:lineRule="auto"/>
        <w:ind w:left="20" w:right="51" w:firstLine="689"/>
        <w:jc w:val="both"/>
        <w:rPr>
          <w:rFonts w:ascii="Bookman Old Style" w:hAnsi="Bookman Old Style"/>
          <w:sz w:val="28"/>
          <w:szCs w:val="28"/>
        </w:rPr>
      </w:pPr>
      <w:r w:rsidRPr="008B7360">
        <w:rPr>
          <w:rFonts w:ascii="Bookman Old Style" w:hAnsi="Bookman Old Style"/>
          <w:b w:val="0"/>
          <w:spacing w:val="0"/>
          <w:sz w:val="28"/>
          <w:szCs w:val="28"/>
          <w:lang w:val="es-ES"/>
        </w:rPr>
        <w:t>Lo dicho por los mencionados</w:t>
      </w:r>
      <w:r w:rsidR="00FC60E2">
        <w:rPr>
          <w:rFonts w:ascii="Bookman Old Style" w:hAnsi="Bookman Old Style"/>
          <w:b w:val="0"/>
          <w:spacing w:val="0"/>
          <w:sz w:val="28"/>
          <w:szCs w:val="28"/>
          <w:lang w:val="es-ES"/>
        </w:rPr>
        <w:t xml:space="preserve">, asegura, </w:t>
      </w:r>
      <w:r w:rsidRPr="008B7360">
        <w:rPr>
          <w:rFonts w:ascii="Bookman Old Style" w:hAnsi="Bookman Old Style"/>
          <w:b w:val="0"/>
          <w:spacing w:val="0"/>
          <w:sz w:val="28"/>
          <w:szCs w:val="28"/>
          <w:lang w:val="es-ES"/>
        </w:rPr>
        <w:t>tenía vital importancia para su</w:t>
      </w:r>
      <w:r w:rsidR="008B7360" w:rsidRPr="008B7360">
        <w:rPr>
          <w:rFonts w:ascii="Bookman Old Style" w:hAnsi="Bookman Old Style"/>
          <w:b w:val="0"/>
          <w:spacing w:val="0"/>
          <w:sz w:val="28"/>
          <w:szCs w:val="28"/>
          <w:lang w:val="es-ES"/>
        </w:rPr>
        <w:t>s</w:t>
      </w:r>
      <w:r w:rsidRPr="008B7360">
        <w:rPr>
          <w:rFonts w:ascii="Bookman Old Style" w:hAnsi="Bookman Old Style"/>
          <w:b w:val="0"/>
          <w:spacing w:val="0"/>
          <w:sz w:val="28"/>
          <w:szCs w:val="28"/>
          <w:lang w:val="es-ES"/>
        </w:rPr>
        <w:t xml:space="preserve"> defendidos</w:t>
      </w:r>
      <w:r w:rsidR="008B7360" w:rsidRPr="008B7360">
        <w:rPr>
          <w:rFonts w:ascii="Bookman Old Style" w:hAnsi="Bookman Old Style"/>
          <w:b w:val="0"/>
          <w:spacing w:val="0"/>
          <w:sz w:val="28"/>
          <w:szCs w:val="28"/>
          <w:lang w:val="es-ES"/>
        </w:rPr>
        <w:t>, puesto que</w:t>
      </w:r>
      <w:r w:rsidR="008B7360">
        <w:rPr>
          <w:rFonts w:ascii="Bookman Old Style" w:hAnsi="Bookman Old Style"/>
          <w:b w:val="0"/>
          <w:spacing w:val="0"/>
          <w:sz w:val="28"/>
          <w:szCs w:val="28"/>
          <w:lang w:val="es-ES"/>
        </w:rPr>
        <w:t>,</w:t>
      </w:r>
      <w:r w:rsidR="008B7360" w:rsidRPr="008B7360">
        <w:rPr>
          <w:rFonts w:ascii="Bookman Old Style" w:hAnsi="Bookman Old Style"/>
          <w:b w:val="0"/>
          <w:spacing w:val="0"/>
          <w:sz w:val="28"/>
          <w:szCs w:val="28"/>
          <w:lang w:val="es-ES"/>
        </w:rPr>
        <w:t xml:space="preserve"> </w:t>
      </w:r>
      <w:r w:rsidRPr="008B7360">
        <w:rPr>
          <w:rStyle w:val="Cuerpodeltexto9Sinnegrita"/>
          <w:rFonts w:ascii="Bookman Old Style" w:hAnsi="Bookman Old Style"/>
          <w:b w:val="0"/>
          <w:bCs w:val="0"/>
          <w:sz w:val="28"/>
          <w:szCs w:val="28"/>
          <w:lang w:eastAsia="es-ES_tradnl"/>
        </w:rPr>
        <w:t xml:space="preserve">como </w:t>
      </w:r>
      <w:r w:rsidR="008B7360" w:rsidRPr="008B7360">
        <w:rPr>
          <w:rStyle w:val="Cuerpodeltexto9Sinnegrita"/>
          <w:rFonts w:ascii="Bookman Old Style" w:hAnsi="Bookman Old Style"/>
          <w:b w:val="0"/>
          <w:bCs w:val="0"/>
          <w:sz w:val="28"/>
          <w:szCs w:val="28"/>
          <w:lang w:val="es-CO" w:eastAsia="es-ES_tradnl"/>
        </w:rPr>
        <w:t xml:space="preserve">sus </w:t>
      </w:r>
      <w:r w:rsidRPr="008B7360">
        <w:rPr>
          <w:rStyle w:val="Cuerpodeltexto9Sinnegrita"/>
          <w:rFonts w:ascii="Bookman Old Style" w:hAnsi="Bookman Old Style"/>
          <w:b w:val="0"/>
          <w:bCs w:val="0"/>
          <w:sz w:val="28"/>
          <w:szCs w:val="28"/>
          <w:lang w:eastAsia="es-ES_tradnl"/>
        </w:rPr>
        <w:t>superiores jerárquicos</w:t>
      </w:r>
      <w:r w:rsidR="008B7360">
        <w:rPr>
          <w:rStyle w:val="Cuerpodeltexto9Sinnegrita"/>
          <w:rFonts w:ascii="Bookman Old Style" w:hAnsi="Bookman Old Style"/>
          <w:b w:val="0"/>
          <w:bCs w:val="0"/>
          <w:sz w:val="28"/>
          <w:szCs w:val="28"/>
          <w:lang w:val="es-CO" w:eastAsia="es-ES_tradnl"/>
        </w:rPr>
        <w:t>,</w:t>
      </w:r>
      <w:r w:rsidRPr="008B7360">
        <w:rPr>
          <w:rStyle w:val="Cuerpodeltexto9Sinnegrita"/>
          <w:rFonts w:ascii="Bookman Old Style" w:hAnsi="Bookman Old Style"/>
          <w:b w:val="0"/>
          <w:bCs w:val="0"/>
          <w:sz w:val="28"/>
          <w:szCs w:val="28"/>
          <w:lang w:eastAsia="es-ES_tradnl"/>
        </w:rPr>
        <w:t xml:space="preserve"> </w:t>
      </w:r>
      <w:r w:rsidR="008B7360" w:rsidRPr="008B7360">
        <w:rPr>
          <w:rStyle w:val="Cuerpodeltexto9Sinnegrita"/>
          <w:rFonts w:ascii="Bookman Old Style" w:hAnsi="Bookman Old Style"/>
          <w:b w:val="0"/>
          <w:bCs w:val="0"/>
          <w:i/>
          <w:sz w:val="28"/>
          <w:szCs w:val="28"/>
          <w:lang w:val="es-CO" w:eastAsia="es-ES_tradnl"/>
        </w:rPr>
        <w:t>“</w:t>
      </w:r>
      <w:r w:rsidRPr="008B7360">
        <w:rPr>
          <w:rStyle w:val="Cuerpodeltexto9Espaciado0pto1"/>
          <w:rFonts w:ascii="Bookman Old Style" w:hAnsi="Bookman Old Style"/>
          <w:bCs/>
          <w:i/>
          <w:sz w:val="28"/>
          <w:szCs w:val="28"/>
          <w:lang w:eastAsia="es-ES_tradnl"/>
        </w:rPr>
        <w:t>confirmaron la legalidad de las misiones, los antecedentes</w:t>
      </w:r>
      <w:r w:rsidRPr="008B7360">
        <w:rPr>
          <w:rStyle w:val="Cuerpodeltexto9Sinnegrita"/>
          <w:rFonts w:ascii="Bookman Old Style" w:hAnsi="Bookman Old Style"/>
          <w:b w:val="0"/>
          <w:bCs w:val="0"/>
          <w:i/>
          <w:sz w:val="28"/>
          <w:szCs w:val="28"/>
          <w:lang w:eastAsia="es-ES_tradnl"/>
        </w:rPr>
        <w:t xml:space="preserve"> de las mismas y</w:t>
      </w:r>
      <w:r w:rsidRPr="008B7360">
        <w:rPr>
          <w:rStyle w:val="Cuerpodeltexto9Espaciado0pto1"/>
          <w:rFonts w:ascii="Bookman Old Style" w:hAnsi="Bookman Old Style"/>
          <w:b/>
          <w:bCs/>
          <w:i/>
          <w:sz w:val="28"/>
          <w:szCs w:val="28"/>
          <w:lang w:eastAsia="es-ES_tradnl"/>
        </w:rPr>
        <w:t xml:space="preserve"> </w:t>
      </w:r>
      <w:r w:rsidRPr="008B7360">
        <w:rPr>
          <w:rStyle w:val="Cuerpodeltexto9Espaciado0pto1"/>
          <w:rFonts w:ascii="Bookman Old Style" w:hAnsi="Bookman Old Style"/>
          <w:bCs/>
          <w:i/>
          <w:sz w:val="28"/>
          <w:szCs w:val="28"/>
          <w:lang w:eastAsia="es-ES_tradnl"/>
        </w:rPr>
        <w:t>el cumplimiento por parte de los acusados, para el momento de los hechos, de una labor de inteligencia</w:t>
      </w:r>
      <w:r w:rsidR="008B7360" w:rsidRPr="008B7360">
        <w:rPr>
          <w:rStyle w:val="Cuerpodeltexto9Espaciado0pto1"/>
          <w:rFonts w:ascii="Bookman Old Style" w:hAnsi="Bookman Old Style"/>
          <w:bCs/>
          <w:i/>
          <w:sz w:val="28"/>
          <w:szCs w:val="28"/>
          <w:lang w:val="es-CO" w:eastAsia="es-ES_tradnl"/>
        </w:rPr>
        <w:t>”</w:t>
      </w:r>
      <w:r w:rsidRPr="008B7360">
        <w:rPr>
          <w:rStyle w:val="Cuerpodeltexto9Espaciado0pto1"/>
          <w:rFonts w:ascii="Bookman Old Style" w:hAnsi="Bookman Old Style"/>
          <w:bCs/>
          <w:sz w:val="28"/>
          <w:szCs w:val="28"/>
          <w:lang w:eastAsia="es-ES_tradnl"/>
        </w:rPr>
        <w:t>.</w:t>
      </w:r>
    </w:p>
    <w:p w:rsidR="002A1E0D" w:rsidRPr="008B7360" w:rsidRDefault="002A1E0D" w:rsidP="008B7360">
      <w:pPr>
        <w:pStyle w:val="BodyTextIndent2"/>
        <w:ind w:firstLine="709"/>
        <w:rPr>
          <w:rFonts w:ascii="Bookman Old Style" w:hAnsi="Bookman Old Style"/>
          <w:b/>
          <w:szCs w:val="28"/>
        </w:rPr>
      </w:pPr>
      <w:r w:rsidRPr="008B7360">
        <w:rPr>
          <w:rFonts w:ascii="Bookman Old Style" w:hAnsi="Bookman Old Style"/>
          <w:b/>
          <w:szCs w:val="28"/>
        </w:rPr>
        <w:t xml:space="preserve">     </w:t>
      </w:r>
    </w:p>
    <w:p w:rsidR="00AC002B" w:rsidRPr="008B7360" w:rsidRDefault="008B7360" w:rsidP="008B7360">
      <w:pPr>
        <w:pStyle w:val="BodyTextIndent2"/>
        <w:ind w:firstLine="709"/>
        <w:rPr>
          <w:rFonts w:ascii="Bookman Old Style" w:hAnsi="Bookman Old Style"/>
          <w:szCs w:val="28"/>
        </w:rPr>
      </w:pPr>
      <w:r w:rsidRPr="008B7360">
        <w:rPr>
          <w:rFonts w:ascii="Bookman Old Style" w:hAnsi="Bookman Old Style"/>
          <w:szCs w:val="28"/>
          <w:lang w:eastAsia="es-ES_tradnl"/>
        </w:rPr>
        <w:t>Por razón de los yerros de apreciación probatoria expuesto</w:t>
      </w:r>
      <w:r>
        <w:rPr>
          <w:rFonts w:ascii="Bookman Old Style" w:hAnsi="Bookman Old Style"/>
          <w:szCs w:val="28"/>
          <w:lang w:eastAsia="es-ES_tradnl"/>
        </w:rPr>
        <w:t xml:space="preserve">s, </w:t>
      </w:r>
      <w:r w:rsidRPr="008B7360">
        <w:rPr>
          <w:rFonts w:ascii="Bookman Old Style" w:hAnsi="Bookman Old Style"/>
          <w:szCs w:val="28"/>
          <w:lang w:eastAsia="es-ES_tradnl"/>
        </w:rPr>
        <w:t xml:space="preserve">solicita, en el acápite </w:t>
      </w:r>
      <w:r>
        <w:rPr>
          <w:rFonts w:ascii="Bookman Old Style" w:hAnsi="Bookman Old Style"/>
          <w:szCs w:val="28"/>
          <w:lang w:eastAsia="es-ES_tradnl"/>
        </w:rPr>
        <w:t xml:space="preserve">final </w:t>
      </w:r>
      <w:r w:rsidRPr="008B7360">
        <w:rPr>
          <w:rFonts w:ascii="Bookman Old Style" w:hAnsi="Bookman Old Style"/>
          <w:szCs w:val="28"/>
          <w:lang w:eastAsia="es-ES_tradnl"/>
        </w:rPr>
        <w:t xml:space="preserve">de petición, casar la sentencia impugnada, en tanto </w:t>
      </w:r>
      <w:r w:rsidRPr="008B7360">
        <w:rPr>
          <w:rFonts w:ascii="Bookman Old Style" w:hAnsi="Bookman Old Style"/>
          <w:i/>
          <w:szCs w:val="28"/>
          <w:lang w:eastAsia="es-ES_tradnl"/>
        </w:rPr>
        <w:t xml:space="preserve">“representa una violación indirecta de la ley sustancial, por múltiples errores de hecho y de derecho, resolviendo en consecuencia absolver </w:t>
      </w:r>
      <w:r w:rsidRPr="008B7360">
        <w:rPr>
          <w:rFonts w:ascii="Bookman Old Style" w:hAnsi="Bookman Old Style"/>
          <w:i/>
          <w:szCs w:val="28"/>
          <w:lang w:eastAsia="es-ES_tradnl"/>
        </w:rPr>
        <w:lastRenderedPageBreak/>
        <w:t>de la responsabilidad endilgada en la acusación a mis representados</w:t>
      </w:r>
      <w:r w:rsidRPr="008B7360">
        <w:rPr>
          <w:rStyle w:val="Cuerpodeltexto12Negrita1"/>
          <w:rFonts w:ascii="Bookman Old Style" w:hAnsi="Bookman Old Style"/>
          <w:i/>
          <w:sz w:val="28"/>
          <w:szCs w:val="28"/>
          <w:lang w:eastAsia="es-ES_tradnl"/>
        </w:rPr>
        <w:t xml:space="preserve"> </w:t>
      </w:r>
      <w:r w:rsidRPr="008B7360">
        <w:rPr>
          <w:rStyle w:val="Cuerpodeltexto12Negrita1"/>
          <w:rFonts w:ascii="Bookman Old Style" w:hAnsi="Bookman Old Style"/>
          <w:b w:val="0"/>
          <w:i/>
          <w:sz w:val="28"/>
          <w:szCs w:val="28"/>
          <w:lang w:eastAsia="es-ES_tradnl"/>
        </w:rPr>
        <w:t>SEGUNDO YEBRAIL GALVIS NIETO y DIEGO HERNAN MORENO”.</w:t>
      </w:r>
    </w:p>
    <w:p w:rsidR="00AC002B" w:rsidRDefault="00AC002B" w:rsidP="008B7360">
      <w:pPr>
        <w:pStyle w:val="BodyTextIndent2"/>
        <w:ind w:firstLine="709"/>
        <w:rPr>
          <w:rFonts w:ascii="Bookman Old Style" w:hAnsi="Bookman Old Style"/>
          <w:szCs w:val="28"/>
        </w:rPr>
      </w:pPr>
    </w:p>
    <w:p w:rsidR="008B7360" w:rsidRPr="00A3643F" w:rsidRDefault="008B7360" w:rsidP="008B7360">
      <w:pPr>
        <w:spacing w:line="360" w:lineRule="auto"/>
        <w:ind w:firstLine="709"/>
        <w:jc w:val="both"/>
        <w:rPr>
          <w:rFonts w:ascii="Bookman Old Style" w:hAnsi="Bookman Old Style"/>
        </w:rPr>
      </w:pPr>
      <w:r>
        <w:rPr>
          <w:rFonts w:ascii="Bookman Old Style" w:hAnsi="Bookman Old Style"/>
          <w:b/>
          <w:lang w:val="es-CO"/>
        </w:rPr>
        <w:t>2</w:t>
      </w:r>
      <w:r w:rsidRPr="005D5A6F">
        <w:rPr>
          <w:rFonts w:ascii="Bookman Old Style" w:hAnsi="Bookman Old Style"/>
          <w:b/>
          <w:lang w:val="es-CO"/>
        </w:rPr>
        <w:t>.2. Cons</w:t>
      </w:r>
      <w:r w:rsidRPr="005D5A6F">
        <w:rPr>
          <w:rFonts w:ascii="Bookman Old Style" w:hAnsi="Bookman Old Style"/>
          <w:b/>
          <w:lang w:val="es-CO"/>
        </w:rPr>
        <w:t>i</w:t>
      </w:r>
      <w:r w:rsidRPr="005D5A6F">
        <w:rPr>
          <w:rFonts w:ascii="Bookman Old Style" w:hAnsi="Bookman Old Style"/>
          <w:b/>
          <w:lang w:val="es-CO"/>
        </w:rPr>
        <w:t xml:space="preserve">deraciones de </w:t>
      </w:r>
      <w:smartTag w:uri="urn:schemas-microsoft-com:office:smarttags" w:element="PersonName">
        <w:smartTagPr>
          <w:attr w:name="ProductID" w:val="la Corte"/>
        </w:smartTagPr>
        <w:r w:rsidRPr="005D5A6F">
          <w:rPr>
            <w:rFonts w:ascii="Bookman Old Style" w:hAnsi="Bookman Old Style"/>
            <w:b/>
            <w:lang w:val="es-CO"/>
          </w:rPr>
          <w:t>la Corte</w:t>
        </w:r>
      </w:smartTag>
      <w:r w:rsidRPr="005D5A6F">
        <w:rPr>
          <w:rFonts w:ascii="Bookman Old Style" w:hAnsi="Bookman Old Style"/>
          <w:b/>
          <w:lang w:val="es-CO"/>
        </w:rPr>
        <w:t>:</w:t>
      </w:r>
      <w:r w:rsidRPr="00BD1DB5">
        <w:rPr>
          <w:rFonts w:ascii="Bookman Old Style" w:hAnsi="Bookman Old Style"/>
        </w:rPr>
        <w:t xml:space="preserve"> </w:t>
      </w:r>
    </w:p>
    <w:p w:rsidR="00AC002B" w:rsidRPr="002A1E0D" w:rsidRDefault="00AC002B" w:rsidP="002A1E0D">
      <w:pPr>
        <w:pStyle w:val="BodyTextIndent2"/>
        <w:ind w:firstLine="709"/>
        <w:rPr>
          <w:rFonts w:ascii="Bookman Old Style" w:hAnsi="Bookman Old Style"/>
          <w:szCs w:val="28"/>
        </w:rPr>
      </w:pPr>
    </w:p>
    <w:p w:rsidR="00D61579" w:rsidRDefault="00D61579" w:rsidP="00D61579">
      <w:pPr>
        <w:spacing w:line="360" w:lineRule="auto"/>
        <w:ind w:firstLine="708"/>
        <w:jc w:val="both"/>
        <w:rPr>
          <w:rFonts w:ascii="Bookman Old Style" w:hAnsi="Bookman Old Style"/>
        </w:rPr>
      </w:pPr>
      <w:r>
        <w:rPr>
          <w:rFonts w:ascii="Bookman Old Style" w:hAnsi="Bookman Old Style"/>
        </w:rPr>
        <w:t xml:space="preserve">Sea lo primero reseñar que la causal de </w:t>
      </w:r>
      <w:r w:rsidRPr="00640740">
        <w:rPr>
          <w:rFonts w:ascii="Bookman Old Style" w:hAnsi="Bookman Old Style"/>
        </w:rPr>
        <w:t>violación indirecta de la ley sustancial</w:t>
      </w:r>
      <w:r>
        <w:rPr>
          <w:rFonts w:ascii="Bookman Old Style" w:hAnsi="Bookman Old Style"/>
        </w:rPr>
        <w:t xml:space="preserve"> se presenta por la incorrecta apreciación probatoria derivada de los denominados errores de hecho y de derecho. Los primeros se originan en falsos juicios de existencia, falsos juicios de identidad y falsos raciocinios;  los segundos, por su parte, en falsos juicios de legalidad y de convicción. Sobre su esencia y forma de ataque es preciso tener en cuenta lo siguiente:</w:t>
      </w:r>
    </w:p>
    <w:p w:rsidR="00D61579" w:rsidRDefault="00D61579" w:rsidP="00D61579">
      <w:pPr>
        <w:spacing w:line="360" w:lineRule="auto"/>
        <w:ind w:firstLine="708"/>
        <w:jc w:val="both"/>
        <w:rPr>
          <w:rFonts w:ascii="Bookman Old Style" w:hAnsi="Bookman Old Style"/>
        </w:rPr>
      </w:pPr>
    </w:p>
    <w:p w:rsidR="00D61579" w:rsidRDefault="00D61579" w:rsidP="00D61579">
      <w:pPr>
        <w:spacing w:line="360" w:lineRule="auto"/>
        <w:ind w:firstLine="708"/>
        <w:jc w:val="both"/>
        <w:rPr>
          <w:rFonts w:ascii="Bookman Old Style" w:hAnsi="Bookman Old Style"/>
        </w:rPr>
      </w:pPr>
      <w:r>
        <w:rPr>
          <w:rFonts w:ascii="Bookman Old Style" w:hAnsi="Bookman Old Style"/>
        </w:rPr>
        <w:t xml:space="preserve">- </w:t>
      </w:r>
      <w:r w:rsidRPr="00640740">
        <w:rPr>
          <w:rFonts w:ascii="Bookman Old Style" w:hAnsi="Bookman Old Style"/>
        </w:rPr>
        <w:t xml:space="preserve">El </w:t>
      </w:r>
      <w:r>
        <w:rPr>
          <w:rFonts w:ascii="Bookman Old Style" w:hAnsi="Bookman Old Style"/>
        </w:rPr>
        <w:t>falso juicio de existencia</w:t>
      </w:r>
      <w:r w:rsidRPr="00640740">
        <w:rPr>
          <w:rFonts w:ascii="Bookman Old Style" w:hAnsi="Bookman Old Style"/>
        </w:rPr>
        <w:t xml:space="preserve"> tiene ocurrencia cuando un medio de prueba es excluido de la valoración efect</w:t>
      </w:r>
      <w:r>
        <w:rPr>
          <w:rFonts w:ascii="Bookman Old Style" w:hAnsi="Bookman Old Style"/>
        </w:rPr>
        <w:t xml:space="preserve">uada por </w:t>
      </w:r>
      <w:r w:rsidRPr="00640740">
        <w:rPr>
          <w:rFonts w:ascii="Bookman Old Style" w:hAnsi="Bookman Old Style"/>
        </w:rPr>
        <w:t>el juzgador no obstante haber sido allegado al proceso en forma legal, regular y oportuna (ignorancia u omisión) o porque lo crea a pesar de no existir materialmente en el proceso</w:t>
      </w:r>
      <w:r>
        <w:rPr>
          <w:rFonts w:ascii="Bookman Old Style" w:hAnsi="Bookman Old Style"/>
        </w:rPr>
        <w:t xml:space="preserve"> </w:t>
      </w:r>
      <w:r w:rsidRPr="00640740">
        <w:rPr>
          <w:rFonts w:ascii="Bookman Old Style" w:hAnsi="Bookman Old Style"/>
        </w:rPr>
        <w:t>(suposición o ideación), otorgándole un efecto trascendente en la sentencia.</w:t>
      </w:r>
    </w:p>
    <w:p w:rsidR="00D61579" w:rsidRPr="00640740" w:rsidRDefault="00D61579" w:rsidP="00D61579">
      <w:pPr>
        <w:spacing w:line="360" w:lineRule="auto"/>
        <w:ind w:firstLine="708"/>
        <w:jc w:val="both"/>
        <w:rPr>
          <w:rFonts w:ascii="Bookman Old Style" w:hAnsi="Bookman Old Style"/>
        </w:rPr>
      </w:pPr>
    </w:p>
    <w:p w:rsidR="00D61579" w:rsidRDefault="00D61579" w:rsidP="00D61579">
      <w:pPr>
        <w:spacing w:line="360" w:lineRule="auto"/>
        <w:ind w:firstLine="708"/>
        <w:jc w:val="both"/>
        <w:rPr>
          <w:rFonts w:ascii="Bookman Old Style" w:hAnsi="Bookman Old Style"/>
        </w:rPr>
      </w:pPr>
      <w:r w:rsidRPr="00640740">
        <w:rPr>
          <w:rFonts w:ascii="Bookman Old Style" w:hAnsi="Bookman Old Style"/>
        </w:rPr>
        <w:t>En est</w:t>
      </w:r>
      <w:r>
        <w:rPr>
          <w:rFonts w:ascii="Bookman Old Style" w:hAnsi="Bookman Old Style"/>
        </w:rPr>
        <w:t>a</w:t>
      </w:r>
      <w:r w:rsidRPr="00640740">
        <w:rPr>
          <w:rFonts w:ascii="Bookman Old Style" w:hAnsi="Bookman Old Style"/>
        </w:rPr>
        <w:t xml:space="preserve"> </w:t>
      </w:r>
      <w:r>
        <w:rPr>
          <w:rFonts w:ascii="Bookman Old Style" w:hAnsi="Bookman Old Style"/>
        </w:rPr>
        <w:t>hipótesis</w:t>
      </w:r>
      <w:r w:rsidRPr="00640740">
        <w:rPr>
          <w:rFonts w:ascii="Bookman Old Style" w:hAnsi="Bookman Old Style"/>
        </w:rPr>
        <w:t xml:space="preserve">, el recurrente está obligado a </w:t>
      </w:r>
      <w:r>
        <w:rPr>
          <w:rFonts w:ascii="Bookman Old Style" w:hAnsi="Bookman Old Style"/>
        </w:rPr>
        <w:t>i</w:t>
      </w:r>
      <w:r w:rsidRPr="00640740">
        <w:rPr>
          <w:rFonts w:ascii="Bookman Old Style" w:hAnsi="Bookman Old Style"/>
        </w:rPr>
        <w:t>dentificar el medio de prueba que en su criterio se omitió o se supuso</w:t>
      </w:r>
      <w:r>
        <w:rPr>
          <w:rFonts w:ascii="Bookman Old Style" w:hAnsi="Bookman Old Style"/>
        </w:rPr>
        <w:t>, a e</w:t>
      </w:r>
      <w:r w:rsidRPr="00640740">
        <w:rPr>
          <w:rFonts w:ascii="Bookman Old Style" w:hAnsi="Bookman Old Style"/>
        </w:rPr>
        <w:t xml:space="preserve">stablecer la incidencia de esa omisión o suposición probatoria en la decisión </w:t>
      </w:r>
      <w:r>
        <w:rPr>
          <w:rFonts w:ascii="Bookman Old Style" w:hAnsi="Bookman Old Style"/>
        </w:rPr>
        <w:t xml:space="preserve">controvertida </w:t>
      </w:r>
      <w:r w:rsidRPr="00640740">
        <w:rPr>
          <w:rFonts w:ascii="Bookman Old Style" w:hAnsi="Bookman Old Style"/>
        </w:rPr>
        <w:t xml:space="preserve">y en </w:t>
      </w:r>
      <w:r w:rsidRPr="00640740">
        <w:rPr>
          <w:rFonts w:ascii="Bookman Old Style" w:hAnsi="Bookman Old Style"/>
        </w:rPr>
        <w:lastRenderedPageBreak/>
        <w:t>favor del interés representa</w:t>
      </w:r>
      <w:r>
        <w:rPr>
          <w:rFonts w:ascii="Bookman Old Style" w:hAnsi="Bookman Old Style"/>
        </w:rPr>
        <w:t>do -</w:t>
      </w:r>
      <w:r w:rsidRPr="00640740">
        <w:rPr>
          <w:rFonts w:ascii="Bookman Old Style" w:hAnsi="Bookman Old Style"/>
        </w:rPr>
        <w:t>lo cual comporta la necesidad de demostrar que el fallo atacado no se preserva con otros elementos de juicio</w:t>
      </w:r>
      <w:r>
        <w:rPr>
          <w:rFonts w:ascii="Bookman Old Style" w:hAnsi="Bookman Old Style"/>
        </w:rPr>
        <w:t>- y a d</w:t>
      </w:r>
      <w:r w:rsidRPr="00640740">
        <w:rPr>
          <w:rFonts w:ascii="Bookman Old Style" w:hAnsi="Bookman Old Style"/>
        </w:rPr>
        <w:t xml:space="preserve">emostrar de qué forma se violó la ley sustancial con ese defecto de apreciación, ya sea por falta de aplicación o </w:t>
      </w:r>
      <w:r>
        <w:rPr>
          <w:rFonts w:ascii="Bookman Old Style" w:hAnsi="Bookman Old Style"/>
        </w:rPr>
        <w:t xml:space="preserve">por </w:t>
      </w:r>
      <w:r w:rsidRPr="00640740">
        <w:rPr>
          <w:rFonts w:ascii="Bookman Old Style" w:hAnsi="Bookman Old Style"/>
        </w:rPr>
        <w:t>aplicación indebida.</w:t>
      </w:r>
    </w:p>
    <w:p w:rsidR="00D61579" w:rsidRDefault="00D61579" w:rsidP="00D61579">
      <w:pPr>
        <w:spacing w:line="360" w:lineRule="auto"/>
        <w:ind w:firstLine="708"/>
        <w:jc w:val="both"/>
        <w:rPr>
          <w:rFonts w:ascii="Bookman Old Style" w:hAnsi="Bookman Old Style"/>
        </w:rPr>
      </w:pPr>
    </w:p>
    <w:p w:rsidR="00D61579" w:rsidRPr="00640740" w:rsidRDefault="00D61579" w:rsidP="00D61579">
      <w:pPr>
        <w:spacing w:line="360" w:lineRule="auto"/>
        <w:ind w:firstLine="708"/>
        <w:jc w:val="both"/>
        <w:rPr>
          <w:rFonts w:ascii="Bookman Old Style" w:hAnsi="Bookman Old Style"/>
        </w:rPr>
      </w:pPr>
      <w:r>
        <w:rPr>
          <w:rFonts w:ascii="Bookman Old Style" w:hAnsi="Bookman Old Style"/>
        </w:rPr>
        <w:t>- El falso juicio de identidad s</w:t>
      </w:r>
      <w:r w:rsidRPr="00640740">
        <w:rPr>
          <w:rFonts w:ascii="Bookman Old Style" w:hAnsi="Bookman Old Style"/>
        </w:rPr>
        <w:t>e verifica cuando el juzgador tergiversa o distorsiona el contenido objetivo de la prueba para hacerla decir lo que ella no expresa materialmente. También se ha expuesto que en esa modalidad de desacierto en la apreciación de las pruebas igualmente incurre el juzgador cuando toma una parte de la prueba como si fuera el todo, en tanto ello constituye una forma de distorsión</w:t>
      </w:r>
      <w:r>
        <w:rPr>
          <w:rFonts w:ascii="Bookman Old Style" w:hAnsi="Bookman Old Style"/>
        </w:rPr>
        <w:t>,</w:t>
      </w:r>
      <w:r w:rsidRPr="00640740">
        <w:rPr>
          <w:rFonts w:ascii="Bookman Old Style" w:hAnsi="Bookman Old Style"/>
        </w:rPr>
        <w:t xml:space="preserve"> pues, en </w:t>
      </w:r>
      <w:r>
        <w:rPr>
          <w:rFonts w:ascii="Bookman Old Style" w:hAnsi="Bookman Old Style"/>
        </w:rPr>
        <w:t xml:space="preserve">su </w:t>
      </w:r>
      <w:r w:rsidRPr="00640740">
        <w:rPr>
          <w:rFonts w:ascii="Bookman Old Style" w:hAnsi="Bookman Old Style"/>
        </w:rPr>
        <w:t>proceso de valoración</w:t>
      </w:r>
      <w:r>
        <w:rPr>
          <w:rFonts w:ascii="Bookman Old Style" w:hAnsi="Bookman Old Style"/>
        </w:rPr>
        <w:t>,</w:t>
      </w:r>
      <w:r w:rsidRPr="00640740">
        <w:rPr>
          <w:rFonts w:ascii="Bookman Old Style" w:hAnsi="Bookman Old Style"/>
        </w:rPr>
        <w:t xml:space="preserve"> se le suprimen apartes trascendentes, omitiendo de esa manera su apreciación integral.  </w:t>
      </w:r>
    </w:p>
    <w:p w:rsidR="00D61579" w:rsidRDefault="00D61579" w:rsidP="00D61579">
      <w:pPr>
        <w:spacing w:line="360" w:lineRule="auto"/>
        <w:ind w:firstLine="708"/>
        <w:jc w:val="both"/>
        <w:rPr>
          <w:rFonts w:ascii="Bookman Old Style" w:hAnsi="Bookman Old Style"/>
        </w:rPr>
      </w:pPr>
    </w:p>
    <w:p w:rsidR="00D61579" w:rsidRDefault="00D61579" w:rsidP="00D61579">
      <w:pPr>
        <w:spacing w:line="360" w:lineRule="auto"/>
        <w:ind w:firstLine="708"/>
        <w:jc w:val="both"/>
        <w:rPr>
          <w:rFonts w:ascii="Bookman Old Style" w:hAnsi="Bookman Old Style"/>
        </w:rPr>
      </w:pPr>
      <w:r>
        <w:rPr>
          <w:rFonts w:ascii="Bookman Old Style" w:hAnsi="Bookman Old Style"/>
        </w:rPr>
        <w:t>E</w:t>
      </w:r>
      <w:r w:rsidRPr="00640740">
        <w:rPr>
          <w:rFonts w:ascii="Bookman Old Style" w:hAnsi="Bookman Old Style"/>
        </w:rPr>
        <w:t xml:space="preserve">n esencia, se trata de un yerro de contemplación objetiva de la prueba que surge luego de confrontar su expresión material con lo que consigna el sentenciador acerca de ella, deformación que, además, debe recaer sobre prueba determinante frente a la decisión adoptada. </w:t>
      </w:r>
    </w:p>
    <w:p w:rsidR="00D61579" w:rsidRDefault="00D61579" w:rsidP="00D61579">
      <w:pPr>
        <w:spacing w:line="360" w:lineRule="auto"/>
        <w:ind w:firstLine="708"/>
        <w:jc w:val="both"/>
        <w:rPr>
          <w:rFonts w:ascii="Bookman Old Style" w:hAnsi="Bookman Old Style"/>
        </w:rPr>
      </w:pPr>
    </w:p>
    <w:p w:rsidR="00D61579" w:rsidRPr="00CE23CA" w:rsidRDefault="00D61579" w:rsidP="00D61579">
      <w:pPr>
        <w:spacing w:line="360" w:lineRule="auto"/>
        <w:ind w:firstLine="708"/>
        <w:jc w:val="both"/>
        <w:rPr>
          <w:rFonts w:ascii="Bookman Old Style" w:hAnsi="Bookman Old Style"/>
        </w:rPr>
      </w:pPr>
      <w:r>
        <w:rPr>
          <w:rFonts w:ascii="Bookman Old Style" w:hAnsi="Bookman Old Style"/>
        </w:rPr>
        <w:t>Desde esa perspectiva</w:t>
      </w:r>
      <w:r w:rsidRPr="00640740">
        <w:rPr>
          <w:rFonts w:ascii="Bookman Old Style" w:hAnsi="Bookman Old Style"/>
        </w:rPr>
        <w:t xml:space="preserve">, resulta necesario para quien propone </w:t>
      </w:r>
      <w:r>
        <w:rPr>
          <w:rFonts w:ascii="Bookman Old Style" w:hAnsi="Bookman Old Style"/>
        </w:rPr>
        <w:t>esta clase de error, ante todo, i</w:t>
      </w:r>
      <w:r w:rsidRPr="00640740">
        <w:rPr>
          <w:rFonts w:ascii="Bookman Old Style" w:hAnsi="Bookman Old Style"/>
        </w:rPr>
        <w:t>ndividualizar o concretar la prueba sobre la cual recae el supuesto yerro</w:t>
      </w:r>
      <w:r>
        <w:rPr>
          <w:rFonts w:ascii="Bookman Old Style" w:hAnsi="Bookman Old Style"/>
        </w:rPr>
        <w:t xml:space="preserve">; </w:t>
      </w:r>
      <w:r>
        <w:rPr>
          <w:rFonts w:ascii="Bookman Old Style" w:hAnsi="Bookman Old Style"/>
        </w:rPr>
        <w:lastRenderedPageBreak/>
        <w:t>luego, ha de e</w:t>
      </w:r>
      <w:r w:rsidRPr="00640740">
        <w:rPr>
          <w:rFonts w:ascii="Bookman Old Style" w:hAnsi="Bookman Old Style"/>
        </w:rPr>
        <w:t>videnciar cómo fue apreciad</w:t>
      </w:r>
      <w:r>
        <w:rPr>
          <w:rFonts w:ascii="Bookman Old Style" w:hAnsi="Bookman Old Style"/>
        </w:rPr>
        <w:t>a</w:t>
      </w:r>
      <w:r w:rsidRPr="00640740">
        <w:rPr>
          <w:rFonts w:ascii="Bookman Old Style" w:hAnsi="Bookman Old Style"/>
        </w:rPr>
        <w:t xml:space="preserve"> por el fallador</w:t>
      </w:r>
      <w:r>
        <w:rPr>
          <w:rFonts w:ascii="Bookman Old Style" w:hAnsi="Bookman Old Style"/>
        </w:rPr>
        <w:t xml:space="preserve"> señalando </w:t>
      </w:r>
      <w:r w:rsidRPr="00640740">
        <w:rPr>
          <w:rFonts w:ascii="Bookman Old Style" w:hAnsi="Bookman Old Style"/>
        </w:rPr>
        <w:t>de qué forma esa valoración tergiversa o distorsiona su contenido material, esto es, puntualiza</w:t>
      </w:r>
      <w:r>
        <w:rPr>
          <w:rFonts w:ascii="Bookman Old Style" w:hAnsi="Bookman Old Style"/>
        </w:rPr>
        <w:t xml:space="preserve">ndo </w:t>
      </w:r>
      <w:r w:rsidRPr="00640740">
        <w:rPr>
          <w:rFonts w:ascii="Bookman Old Style" w:hAnsi="Bookman Old Style"/>
        </w:rPr>
        <w:t>la  supresión o agregación de su contexto real para de allí inferir que en realidad se alteró su sentido</w:t>
      </w:r>
      <w:r>
        <w:rPr>
          <w:rFonts w:ascii="Bookman Old Style" w:hAnsi="Bookman Old Style"/>
        </w:rPr>
        <w:t>.  Acto seguido, debe e</w:t>
      </w:r>
      <w:r w:rsidRPr="00640740">
        <w:rPr>
          <w:rFonts w:ascii="Bookman Old Style" w:hAnsi="Bookman Old Style"/>
        </w:rPr>
        <w:t xml:space="preserve">stablecer la trascendencia del yerro frente a lo declarado en el fallo, es decir, concretar por qué la sentencia </w:t>
      </w:r>
      <w:r>
        <w:rPr>
          <w:rFonts w:ascii="Bookman Old Style" w:hAnsi="Bookman Old Style"/>
        </w:rPr>
        <w:t xml:space="preserve">ha de </w:t>
      </w:r>
      <w:r w:rsidRPr="00640740">
        <w:rPr>
          <w:rFonts w:ascii="Bookman Old Style" w:hAnsi="Bookman Old Style"/>
        </w:rPr>
        <w:t xml:space="preserve">mutarse </w:t>
      </w:r>
      <w:r>
        <w:rPr>
          <w:rFonts w:ascii="Bookman Old Style" w:hAnsi="Bookman Old Style"/>
        </w:rPr>
        <w:t xml:space="preserve">a favor del </w:t>
      </w:r>
      <w:r w:rsidRPr="00640740">
        <w:rPr>
          <w:rFonts w:ascii="Bookman Old Style" w:hAnsi="Bookman Old Style"/>
        </w:rPr>
        <w:t>demandante, ejercicio que lleva inmersa la obligación de demostrar por qué el fallo impugnado no se puede mantener con fundamento en las restantes prueba</w:t>
      </w:r>
      <w:r w:rsidRPr="00CE23CA">
        <w:rPr>
          <w:rFonts w:ascii="Bookman Old Style" w:hAnsi="Bookman Old Style"/>
        </w:rPr>
        <w:t>s que lo sustentan. Y, finalmente, se debe demostrar que con el defecto de apreciación se vulnera una ley sustancial por falta de aplicación o aplicación indebida.</w:t>
      </w:r>
    </w:p>
    <w:p w:rsidR="00D61579" w:rsidRPr="00CE23CA" w:rsidRDefault="00D61579" w:rsidP="00D61579">
      <w:pPr>
        <w:spacing w:line="360" w:lineRule="auto"/>
        <w:jc w:val="both"/>
        <w:rPr>
          <w:rFonts w:ascii="Bookman Old Style" w:hAnsi="Bookman Old Style"/>
        </w:rPr>
      </w:pPr>
    </w:p>
    <w:p w:rsidR="00D61579" w:rsidRPr="00CE23CA" w:rsidRDefault="00D61579" w:rsidP="00D61579">
      <w:pPr>
        <w:spacing w:line="360" w:lineRule="auto"/>
        <w:ind w:firstLine="708"/>
        <w:jc w:val="both"/>
        <w:rPr>
          <w:rFonts w:ascii="Bookman Old Style" w:hAnsi="Bookman Old Style"/>
        </w:rPr>
      </w:pPr>
      <w:r>
        <w:rPr>
          <w:rFonts w:ascii="Bookman Old Style" w:hAnsi="Bookman Old Style"/>
        </w:rPr>
        <w:t xml:space="preserve">- </w:t>
      </w:r>
      <w:r w:rsidRPr="00CE23CA">
        <w:rPr>
          <w:rFonts w:ascii="Bookman Old Style" w:hAnsi="Bookman Old Style"/>
        </w:rPr>
        <w:t>La última de las modalidades de error de hecho es por falso raciocinio, el cual se configura cuando el sentenciador aprecia la prueba desconociendo las reglas de la sana crítica, esto es, postulados lógicos, leyes científicas o máximas de la experiencia.</w:t>
      </w:r>
    </w:p>
    <w:p w:rsidR="00D61579" w:rsidRPr="00CE23CA" w:rsidRDefault="00D61579" w:rsidP="00D61579">
      <w:pPr>
        <w:spacing w:line="360" w:lineRule="auto"/>
        <w:ind w:firstLine="709"/>
        <w:jc w:val="both"/>
        <w:rPr>
          <w:rFonts w:ascii="Bookman Old Style" w:hAnsi="Bookman Old Style"/>
        </w:rPr>
      </w:pPr>
    </w:p>
    <w:p w:rsidR="00D61579" w:rsidRPr="00CE23CA" w:rsidRDefault="00D61579" w:rsidP="00D61579">
      <w:pPr>
        <w:spacing w:line="360" w:lineRule="auto"/>
        <w:ind w:firstLine="709"/>
        <w:jc w:val="both"/>
        <w:rPr>
          <w:rFonts w:ascii="Bookman Old Style" w:hAnsi="Bookman Old Style"/>
          <w:color w:val="FF0000"/>
        </w:rPr>
      </w:pPr>
      <w:r w:rsidRPr="00CE23CA">
        <w:rPr>
          <w:rFonts w:ascii="Bookman Old Style" w:hAnsi="Bookman Old Style"/>
        </w:rPr>
        <w:t xml:space="preserve">En tal supuesto le corresponde al casacionista señalar qué dice concretamente el medio probatorio, qué se infirió de él en la sentencia atacada, cuál fue el mérito persuasivo otorgado y, desde luego, determinar el postulado lógico, la ley científica o la máxima de experiencia cuyo contenido fue desconocido en el fallo, </w:t>
      </w:r>
      <w:r w:rsidRPr="00CE23CA">
        <w:rPr>
          <w:rFonts w:ascii="Bookman Old Style" w:hAnsi="Bookman Old Style"/>
        </w:rPr>
        <w:lastRenderedPageBreak/>
        <w:t xml:space="preserve">debiendo a la par indicar su consideración correcta e identificar la norma de derecho sustancial que indirectamente resultó excluida o indebidamente aplicada.  Finalmente, </w:t>
      </w:r>
      <w:r>
        <w:rPr>
          <w:rFonts w:ascii="Bookman Old Style" w:hAnsi="Bookman Old Style"/>
        </w:rPr>
        <w:t xml:space="preserve">está compelido a </w:t>
      </w:r>
      <w:r w:rsidRPr="00CE23CA">
        <w:rPr>
          <w:rFonts w:ascii="Bookman Old Style" w:hAnsi="Bookman Old Style"/>
        </w:rPr>
        <w:t>demostrar la trascendencia del error expresando con claridad cuál debe ser la adecuada apreciación de aquella prueba, con la indeclinable obligación de acreditar que la enmienda del yerro daría lugar a un fallo esencialmente diverso y favorable a los intereses de su representado.</w:t>
      </w:r>
    </w:p>
    <w:p w:rsidR="00D61579" w:rsidRDefault="00D61579" w:rsidP="00D61579">
      <w:pPr>
        <w:spacing w:line="360" w:lineRule="auto"/>
        <w:ind w:firstLine="708"/>
        <w:jc w:val="both"/>
      </w:pPr>
    </w:p>
    <w:p w:rsidR="00D61579" w:rsidRPr="000F4507" w:rsidRDefault="00D61579" w:rsidP="00D61579">
      <w:pPr>
        <w:spacing w:line="360" w:lineRule="auto"/>
        <w:ind w:firstLine="708"/>
        <w:jc w:val="both"/>
        <w:rPr>
          <w:rFonts w:ascii="Bookman Old Style" w:hAnsi="Bookman Old Style"/>
        </w:rPr>
      </w:pPr>
      <w:r>
        <w:rPr>
          <w:rFonts w:ascii="Bookman Old Style" w:hAnsi="Bookman Old Style"/>
        </w:rPr>
        <w:t xml:space="preserve">- </w:t>
      </w:r>
      <w:r w:rsidRPr="00151600">
        <w:rPr>
          <w:rFonts w:ascii="Bookman Old Style" w:hAnsi="Bookman Old Style"/>
        </w:rPr>
        <w:t xml:space="preserve">El error </w:t>
      </w:r>
      <w:r w:rsidRPr="000F4507">
        <w:rPr>
          <w:rFonts w:ascii="Bookman Old Style" w:hAnsi="Bookman Old Style"/>
        </w:rPr>
        <w:t xml:space="preserve">de derecho por falso juicio de legalidad tiene ocurrencia por doble vía.  La primera, también conocida como aspecto positivo, se verifica cuando a un medio de prueba se le confiere validez jurídica tras suponer que satisface las exigencias formales de producción sin que en realidad las </w:t>
      </w:r>
      <w:r>
        <w:rPr>
          <w:rFonts w:ascii="Bookman Old Style" w:hAnsi="Bookman Old Style"/>
        </w:rPr>
        <w:t xml:space="preserve">siga </w:t>
      </w:r>
      <w:r w:rsidRPr="000F4507">
        <w:rPr>
          <w:rFonts w:ascii="Bookman Old Style" w:hAnsi="Bookman Old Style"/>
        </w:rPr>
        <w:t xml:space="preserve">y, la segunda, o aspecto negativo, se configura </w:t>
      </w:r>
      <w:r>
        <w:rPr>
          <w:rFonts w:ascii="Bookman Old Style" w:hAnsi="Bookman Old Style"/>
        </w:rPr>
        <w:t xml:space="preserve">frente a </w:t>
      </w:r>
      <w:r w:rsidRPr="000F4507">
        <w:rPr>
          <w:rFonts w:ascii="Bookman Old Style" w:hAnsi="Bookman Old Style"/>
        </w:rPr>
        <w:t xml:space="preserve">la situación contraria, esto es, porque se considera que no las reúne, cumpliéndolas. </w:t>
      </w:r>
    </w:p>
    <w:p w:rsidR="00D61579" w:rsidRPr="000F4507" w:rsidRDefault="00D61579" w:rsidP="00D61579">
      <w:pPr>
        <w:spacing w:line="360" w:lineRule="auto"/>
        <w:ind w:firstLine="708"/>
        <w:jc w:val="both"/>
        <w:rPr>
          <w:rFonts w:ascii="Bookman Old Style" w:hAnsi="Bookman Old Style"/>
        </w:rPr>
      </w:pPr>
    </w:p>
    <w:p w:rsidR="00D61579" w:rsidRPr="00CE23CA" w:rsidRDefault="00D61579" w:rsidP="00D61579">
      <w:pPr>
        <w:spacing w:line="360" w:lineRule="auto"/>
        <w:ind w:firstLine="708"/>
        <w:jc w:val="both"/>
        <w:rPr>
          <w:rFonts w:ascii="Bookman Old Style" w:hAnsi="Bookman Old Style"/>
        </w:rPr>
      </w:pPr>
      <w:r w:rsidRPr="000F4507">
        <w:rPr>
          <w:rFonts w:ascii="Bookman Old Style" w:hAnsi="Bookman Old Style"/>
        </w:rPr>
        <w:t>En ambos casos se exige del actor individualizar la prueba sobre la cual recae el vicio, especificar cuál es la formalidad legal omitida, por lo que es necesario referir a la norma que contiene la formalidad</w:t>
      </w:r>
      <w:r w:rsidR="00966B81">
        <w:rPr>
          <w:rFonts w:ascii="Bookman Old Style" w:hAnsi="Bookman Old Style"/>
        </w:rPr>
        <w:t>,</w:t>
      </w:r>
      <w:r w:rsidRPr="000F4507">
        <w:rPr>
          <w:rFonts w:ascii="Bookman Old Style" w:hAnsi="Bookman Old Style"/>
        </w:rPr>
        <w:t xml:space="preserve"> y señalar su trascendencia en relación con el fallo o, dicho de otro modo, que al marginarla y confrontarla con las demás pruebas cuya validez no se encuentra comprometida, en </w:t>
      </w:r>
      <w:r w:rsidRPr="000F4507">
        <w:rPr>
          <w:rFonts w:ascii="Bookman Old Style" w:hAnsi="Bookman Old Style"/>
        </w:rPr>
        <w:lastRenderedPageBreak/>
        <w:t>caso de que existan, las conclusiones y el sentido de la sentencia sufren modificación de manera favorable para el interesado. Si lo decidido no varía, la invalidación del medio de prueba carece de trascendencia para casar el fallo; pero si la invalidación de la referida prueba ilegal conduce a una providencia diversa, el yerro se torna trascendente e impone casar el fallo y proferir en su reemplazo la decisión que se ajuste a la nueva valoración probatoria.</w:t>
      </w:r>
      <w:r>
        <w:rPr>
          <w:rFonts w:ascii="Bookman Old Style" w:hAnsi="Bookman Old Style"/>
        </w:rPr>
        <w:t xml:space="preserve">  No escapa a su demostración, como es innato a todos estos yerros,</w:t>
      </w:r>
      <w:r w:rsidRPr="00E15D61">
        <w:rPr>
          <w:rFonts w:ascii="Bookman Old Style" w:hAnsi="Bookman Old Style"/>
        </w:rPr>
        <w:t xml:space="preserve"> </w:t>
      </w:r>
      <w:r w:rsidRPr="00640740">
        <w:rPr>
          <w:rFonts w:ascii="Bookman Old Style" w:hAnsi="Bookman Old Style"/>
        </w:rPr>
        <w:t xml:space="preserve">la obligación de </w:t>
      </w:r>
      <w:r>
        <w:rPr>
          <w:rFonts w:ascii="Bookman Old Style" w:hAnsi="Bookman Old Style"/>
        </w:rPr>
        <w:t xml:space="preserve">corroborar </w:t>
      </w:r>
      <w:r w:rsidRPr="00CE23CA">
        <w:rPr>
          <w:rFonts w:ascii="Bookman Old Style" w:hAnsi="Bookman Old Style"/>
        </w:rPr>
        <w:t>que con el defecto de apreciación se vulnera una ley sustancial por falta de aplicación o aplicación indebida.</w:t>
      </w:r>
    </w:p>
    <w:p w:rsidR="00D61579" w:rsidRPr="00CE23CA" w:rsidRDefault="00D61579" w:rsidP="00D61579">
      <w:pPr>
        <w:spacing w:line="360" w:lineRule="auto"/>
        <w:jc w:val="both"/>
        <w:rPr>
          <w:rFonts w:ascii="Bookman Old Style" w:hAnsi="Bookman Old Style"/>
        </w:rPr>
      </w:pPr>
    </w:p>
    <w:p w:rsidR="00D61579" w:rsidRDefault="00D61579" w:rsidP="00D61579">
      <w:pPr>
        <w:spacing w:line="360" w:lineRule="auto"/>
        <w:ind w:firstLine="708"/>
        <w:jc w:val="both"/>
        <w:rPr>
          <w:rFonts w:ascii="Bookman Old Style" w:hAnsi="Bookman Old Style"/>
        </w:rPr>
      </w:pPr>
      <w:r>
        <w:rPr>
          <w:rFonts w:ascii="Bookman Old Style" w:hAnsi="Bookman Old Style"/>
        </w:rPr>
        <w:t>-</w:t>
      </w:r>
      <w:r w:rsidRPr="00E15D61">
        <w:rPr>
          <w:rFonts w:ascii="Bookman Old Style" w:hAnsi="Bookman Old Style"/>
        </w:rPr>
        <w:t xml:space="preserve"> </w:t>
      </w:r>
      <w:r w:rsidRPr="002C57AA">
        <w:rPr>
          <w:rFonts w:ascii="Bookman Old Style" w:hAnsi="Bookman Old Style"/>
        </w:rPr>
        <w:t xml:space="preserve">El error de derecho por falso juicio de convicción, </w:t>
      </w:r>
      <w:r>
        <w:rPr>
          <w:rFonts w:ascii="Bookman Old Style" w:hAnsi="Bookman Old Style"/>
        </w:rPr>
        <w:t xml:space="preserve">para finalizar, </w:t>
      </w:r>
      <w:r w:rsidRPr="002C57AA">
        <w:rPr>
          <w:rFonts w:ascii="Bookman Old Style" w:hAnsi="Bookman Old Style"/>
        </w:rPr>
        <w:t xml:space="preserve">se produce </w:t>
      </w:r>
      <w:r>
        <w:rPr>
          <w:rFonts w:ascii="Bookman Old Style" w:hAnsi="Bookman Old Style"/>
        </w:rPr>
        <w:t xml:space="preserve">cuando </w:t>
      </w:r>
      <w:r w:rsidRPr="002C57AA">
        <w:rPr>
          <w:rFonts w:ascii="Bookman Old Style" w:hAnsi="Bookman Old Style"/>
        </w:rPr>
        <w:t>se valora una prueba haciendo caso omiso del predeterminado crédito que la ley le ha otorgado</w:t>
      </w:r>
      <w:r>
        <w:rPr>
          <w:rFonts w:ascii="Bookman Old Style" w:hAnsi="Bookman Old Style"/>
        </w:rPr>
        <w:t>.</w:t>
      </w:r>
    </w:p>
    <w:p w:rsidR="00D61579" w:rsidRDefault="00D61579" w:rsidP="00D61579">
      <w:pPr>
        <w:spacing w:line="360" w:lineRule="auto"/>
        <w:ind w:firstLine="708"/>
        <w:jc w:val="both"/>
      </w:pPr>
    </w:p>
    <w:p w:rsidR="00D61579" w:rsidRDefault="00D61579" w:rsidP="00D61579">
      <w:pPr>
        <w:spacing w:line="360" w:lineRule="auto"/>
        <w:ind w:firstLine="708"/>
        <w:jc w:val="both"/>
        <w:rPr>
          <w:rFonts w:ascii="Bookman Old Style" w:hAnsi="Bookman Old Style"/>
        </w:rPr>
      </w:pPr>
      <w:r>
        <w:rPr>
          <w:rFonts w:ascii="Bookman Old Style" w:hAnsi="Bookman Old Style"/>
        </w:rPr>
        <w:t>Con el fin de demostrar adecuadamente este yerro, el casacionista debe i</w:t>
      </w:r>
      <w:r w:rsidRPr="00640740">
        <w:rPr>
          <w:rFonts w:ascii="Bookman Old Style" w:hAnsi="Bookman Old Style"/>
        </w:rPr>
        <w:t xml:space="preserve">dentificar el medio de prueba que en su criterio </w:t>
      </w:r>
      <w:r>
        <w:rPr>
          <w:rFonts w:ascii="Bookman Old Style" w:hAnsi="Bookman Old Style"/>
        </w:rPr>
        <w:t xml:space="preserve">fue apreciado contrariamente al valor otorgado por la ley;  luego, precisar el o los preceptos legales en virtud de los cuales se asigna un específico valor probatorio al medio de prueba;  después, determinar </w:t>
      </w:r>
      <w:r w:rsidRPr="00640740">
        <w:rPr>
          <w:rFonts w:ascii="Bookman Old Style" w:hAnsi="Bookman Old Style"/>
        </w:rPr>
        <w:t xml:space="preserve">la </w:t>
      </w:r>
      <w:r>
        <w:rPr>
          <w:rFonts w:ascii="Bookman Old Style" w:hAnsi="Bookman Old Style"/>
        </w:rPr>
        <w:t>trascendencia</w:t>
      </w:r>
      <w:r w:rsidRPr="00640740">
        <w:rPr>
          <w:rFonts w:ascii="Bookman Old Style" w:hAnsi="Bookman Old Style"/>
        </w:rPr>
        <w:t xml:space="preserve"> </w:t>
      </w:r>
      <w:r>
        <w:rPr>
          <w:rFonts w:ascii="Bookman Old Style" w:hAnsi="Bookman Old Style"/>
        </w:rPr>
        <w:t xml:space="preserve">que tuvo la incorrecta apreciación del medio de prueba </w:t>
      </w:r>
      <w:r w:rsidRPr="00640740">
        <w:rPr>
          <w:rFonts w:ascii="Bookman Old Style" w:hAnsi="Bookman Old Style"/>
        </w:rPr>
        <w:t xml:space="preserve">en la decisión </w:t>
      </w:r>
      <w:r>
        <w:rPr>
          <w:rFonts w:ascii="Bookman Old Style" w:hAnsi="Bookman Old Style"/>
        </w:rPr>
        <w:t xml:space="preserve">impugnada </w:t>
      </w:r>
      <w:r w:rsidRPr="00640740">
        <w:rPr>
          <w:rFonts w:ascii="Bookman Old Style" w:hAnsi="Bookman Old Style"/>
        </w:rPr>
        <w:t>y en favor del interés representa</w:t>
      </w:r>
      <w:r>
        <w:rPr>
          <w:rFonts w:ascii="Bookman Old Style" w:hAnsi="Bookman Old Style"/>
        </w:rPr>
        <w:t>do</w:t>
      </w:r>
      <w:r w:rsidRPr="00640740">
        <w:rPr>
          <w:rFonts w:ascii="Bookman Old Style" w:hAnsi="Bookman Old Style"/>
        </w:rPr>
        <w:t>, lo cual</w:t>
      </w:r>
      <w:r>
        <w:rPr>
          <w:rFonts w:ascii="Bookman Old Style" w:hAnsi="Bookman Old Style"/>
        </w:rPr>
        <w:t xml:space="preserve"> com</w:t>
      </w:r>
      <w:r w:rsidRPr="00640740">
        <w:rPr>
          <w:rFonts w:ascii="Bookman Old Style" w:hAnsi="Bookman Old Style"/>
        </w:rPr>
        <w:t>porta</w:t>
      </w:r>
      <w:r>
        <w:rPr>
          <w:rFonts w:ascii="Bookman Old Style" w:hAnsi="Bookman Old Style"/>
        </w:rPr>
        <w:t xml:space="preserve">, como ya se ha </w:t>
      </w:r>
      <w:r>
        <w:rPr>
          <w:rFonts w:ascii="Bookman Old Style" w:hAnsi="Bookman Old Style"/>
        </w:rPr>
        <w:lastRenderedPageBreak/>
        <w:t xml:space="preserve">precisado frente a los supuestos anteriores, la </w:t>
      </w:r>
      <w:r w:rsidRPr="00640740">
        <w:rPr>
          <w:rFonts w:ascii="Bookman Old Style" w:hAnsi="Bookman Old Style"/>
        </w:rPr>
        <w:t xml:space="preserve">necesidad de demostrar que el fallo atacado no se </w:t>
      </w:r>
      <w:r>
        <w:rPr>
          <w:rFonts w:ascii="Bookman Old Style" w:hAnsi="Bookman Old Style"/>
        </w:rPr>
        <w:t>mantiene</w:t>
      </w:r>
      <w:r w:rsidRPr="00640740">
        <w:rPr>
          <w:rFonts w:ascii="Bookman Old Style" w:hAnsi="Bookman Old Style"/>
        </w:rPr>
        <w:t xml:space="preserve"> con otros elementos de juicio</w:t>
      </w:r>
      <w:r>
        <w:rPr>
          <w:rFonts w:ascii="Bookman Old Style" w:hAnsi="Bookman Old Style"/>
        </w:rPr>
        <w:t xml:space="preserve"> y, por último, establecer la </w:t>
      </w:r>
      <w:r w:rsidRPr="00640740">
        <w:rPr>
          <w:rFonts w:ascii="Bookman Old Style" w:hAnsi="Bookman Old Style"/>
        </w:rPr>
        <w:t xml:space="preserve">forma </w:t>
      </w:r>
      <w:r>
        <w:rPr>
          <w:rFonts w:ascii="Bookman Old Style" w:hAnsi="Bookman Old Style"/>
        </w:rPr>
        <w:t xml:space="preserve">como </w:t>
      </w:r>
      <w:r w:rsidRPr="00640740">
        <w:rPr>
          <w:rFonts w:ascii="Bookman Old Style" w:hAnsi="Bookman Old Style"/>
        </w:rPr>
        <w:t>se violó la ley sustancial con e</w:t>
      </w:r>
      <w:r>
        <w:rPr>
          <w:rFonts w:ascii="Bookman Old Style" w:hAnsi="Bookman Old Style"/>
        </w:rPr>
        <w:t>l</w:t>
      </w:r>
      <w:r w:rsidRPr="00640740">
        <w:rPr>
          <w:rFonts w:ascii="Bookman Old Style" w:hAnsi="Bookman Old Style"/>
        </w:rPr>
        <w:t xml:space="preserve"> defecto de apreciación, </w:t>
      </w:r>
      <w:r>
        <w:rPr>
          <w:rFonts w:ascii="Bookman Old Style" w:hAnsi="Bookman Old Style"/>
        </w:rPr>
        <w:t xml:space="preserve">bien </w:t>
      </w:r>
      <w:r w:rsidRPr="00640740">
        <w:rPr>
          <w:rFonts w:ascii="Bookman Old Style" w:hAnsi="Bookman Old Style"/>
        </w:rPr>
        <w:t xml:space="preserve">por falta de aplicación o </w:t>
      </w:r>
      <w:r>
        <w:rPr>
          <w:rFonts w:ascii="Bookman Old Style" w:hAnsi="Bookman Old Style"/>
        </w:rPr>
        <w:t xml:space="preserve">por </w:t>
      </w:r>
      <w:r w:rsidRPr="00640740">
        <w:rPr>
          <w:rFonts w:ascii="Bookman Old Style" w:hAnsi="Bookman Old Style"/>
        </w:rPr>
        <w:t>aplicación indebida.</w:t>
      </w:r>
    </w:p>
    <w:p w:rsidR="00D61579" w:rsidRDefault="00D61579" w:rsidP="00D61579">
      <w:pPr>
        <w:spacing w:line="360" w:lineRule="auto"/>
        <w:ind w:firstLine="708"/>
        <w:jc w:val="both"/>
        <w:rPr>
          <w:rFonts w:ascii="Bookman Old Style" w:hAnsi="Bookman Old Style"/>
        </w:rPr>
      </w:pPr>
    </w:p>
    <w:p w:rsidR="00D61579" w:rsidRDefault="00D61579" w:rsidP="00D61579">
      <w:pPr>
        <w:pStyle w:val="Header"/>
        <w:tabs>
          <w:tab w:val="clear" w:pos="4252"/>
          <w:tab w:val="clear" w:pos="8504"/>
        </w:tabs>
        <w:spacing w:line="360" w:lineRule="auto"/>
        <w:ind w:firstLine="708"/>
        <w:jc w:val="both"/>
        <w:rPr>
          <w:rFonts w:ascii="Bookman Old Style" w:hAnsi="Bookman Old Style"/>
        </w:rPr>
      </w:pPr>
      <w:r>
        <w:rPr>
          <w:rFonts w:ascii="Bookman Old Style" w:hAnsi="Bookman Old Style"/>
        </w:rPr>
        <w:t xml:space="preserve">Al margen de la denominación empleada, lo que sí debe aflorar claro en el texto del libelo casacional, si de exponer un error de apreciación probatoria se trata, es un desarrollo consecuente con alguna de las modalidades vistas, cumpliendo las exigencias argumentativas señaladas, so pena de rechazo de la pretensión, pues </w:t>
      </w:r>
      <w:smartTag w:uri="urn:schemas-microsoft-com:office:smarttags" w:element="PersonName">
        <w:smartTagPr>
          <w:attr w:name="ProductID" w:val="la Corte"/>
        </w:smartTagPr>
        <w:r>
          <w:rPr>
            <w:rFonts w:ascii="Bookman Old Style" w:hAnsi="Bookman Old Style"/>
          </w:rPr>
          <w:t>la Corte</w:t>
        </w:r>
      </w:smartTag>
      <w:r>
        <w:rPr>
          <w:rFonts w:ascii="Bookman Old Style" w:hAnsi="Bookman Old Style"/>
        </w:rPr>
        <w:t xml:space="preserve"> no se ocupa en esta sede de la confrontación entre el ejercicio valorativo contenido en la sentencia y el criterio subjetivo del casacionista, ni mucho menos de desentrañar propuestas confusas, ininteligibles, contradictorias o ambiguas, atendida la naturaleza extraordinaria del recu</w:t>
      </w:r>
      <w:r w:rsidR="00F754D3">
        <w:rPr>
          <w:rFonts w:ascii="Bookman Old Style" w:hAnsi="Bookman Old Style"/>
        </w:rPr>
        <w:t>r</w:t>
      </w:r>
      <w:r>
        <w:rPr>
          <w:rFonts w:ascii="Bookman Old Style" w:hAnsi="Bookman Old Style"/>
        </w:rPr>
        <w:t xml:space="preserve">so y su carácter esencialmente rogado.   </w:t>
      </w:r>
    </w:p>
    <w:p w:rsidR="00D61579" w:rsidRDefault="00D61579" w:rsidP="00D61579">
      <w:pPr>
        <w:pStyle w:val="Header"/>
        <w:tabs>
          <w:tab w:val="clear" w:pos="4252"/>
          <w:tab w:val="clear" w:pos="8504"/>
        </w:tabs>
        <w:spacing w:line="360" w:lineRule="auto"/>
        <w:ind w:firstLine="708"/>
        <w:jc w:val="both"/>
        <w:rPr>
          <w:rFonts w:ascii="Bookman Old Style" w:hAnsi="Bookman Old Style"/>
        </w:rPr>
      </w:pPr>
    </w:p>
    <w:p w:rsidR="00D61579" w:rsidRDefault="00D61579" w:rsidP="00D61579">
      <w:pPr>
        <w:pStyle w:val="Header"/>
        <w:tabs>
          <w:tab w:val="clear" w:pos="4252"/>
          <w:tab w:val="clear" w:pos="8504"/>
        </w:tabs>
        <w:spacing w:line="360" w:lineRule="auto"/>
        <w:ind w:firstLine="708"/>
        <w:jc w:val="both"/>
        <w:rPr>
          <w:rFonts w:ascii="Bookman Old Style" w:hAnsi="Bookman Old Style"/>
        </w:rPr>
      </w:pPr>
      <w:r>
        <w:rPr>
          <w:rFonts w:ascii="Bookman Old Style" w:hAnsi="Bookman Old Style"/>
        </w:rPr>
        <w:t xml:space="preserve">Ello, por cuanto en tal caso deviene nítido que la propuesta no cumpliría con los presupuestos de admisión contenidos en el citado numeral 3° del artículo </w:t>
      </w:r>
      <w:r w:rsidRPr="00640740">
        <w:rPr>
          <w:rFonts w:ascii="Bookman Old Style" w:hAnsi="Bookman Old Style"/>
          <w:lang w:val="es-CO"/>
        </w:rPr>
        <w:t xml:space="preserve">212 de </w:t>
      </w:r>
      <w:smartTag w:uri="urn:schemas-microsoft-com:office:smarttags" w:element="PersonName">
        <w:smartTagPr>
          <w:attr w:name="ProductID" w:val="la Ley"/>
        </w:smartTagPr>
        <w:r>
          <w:rPr>
            <w:rFonts w:ascii="Bookman Old Style" w:hAnsi="Bookman Old Style"/>
            <w:lang w:val="es-CO"/>
          </w:rPr>
          <w:t>la Ley</w:t>
        </w:r>
      </w:smartTag>
      <w:r>
        <w:rPr>
          <w:rFonts w:ascii="Bookman Old Style" w:hAnsi="Bookman Old Style"/>
          <w:lang w:val="es-CO"/>
        </w:rPr>
        <w:t xml:space="preserve"> 600 de 2000, atinentes a la presentación de una mínima argumentación lógica y coherente</w:t>
      </w:r>
      <w:r>
        <w:rPr>
          <w:rFonts w:ascii="Bookman Old Style" w:hAnsi="Bookman Old Style"/>
        </w:rPr>
        <w:t xml:space="preserve"> </w:t>
      </w:r>
    </w:p>
    <w:p w:rsidR="00D61579" w:rsidRDefault="00D61579" w:rsidP="00D61579">
      <w:pPr>
        <w:spacing w:line="360" w:lineRule="auto"/>
        <w:ind w:firstLine="708"/>
        <w:jc w:val="both"/>
        <w:rPr>
          <w:rFonts w:ascii="Bookman Old Style" w:hAnsi="Bookman Old Style"/>
        </w:rPr>
      </w:pPr>
    </w:p>
    <w:p w:rsidR="00D61579" w:rsidRDefault="00D61579" w:rsidP="00D61579">
      <w:pPr>
        <w:spacing w:line="360" w:lineRule="auto"/>
        <w:ind w:firstLine="708"/>
        <w:jc w:val="both"/>
        <w:rPr>
          <w:rFonts w:ascii="Bookman Old Style" w:hAnsi="Bookman Old Style"/>
        </w:rPr>
      </w:pPr>
      <w:r>
        <w:rPr>
          <w:rFonts w:ascii="Bookman Old Style" w:hAnsi="Bookman Old Style"/>
        </w:rPr>
        <w:lastRenderedPageBreak/>
        <w:t>Pues bien</w:t>
      </w:r>
      <w:r w:rsidR="002D058A">
        <w:rPr>
          <w:rFonts w:ascii="Bookman Old Style" w:hAnsi="Bookman Old Style"/>
        </w:rPr>
        <w:t>,</w:t>
      </w:r>
      <w:r>
        <w:rPr>
          <w:rFonts w:ascii="Bookman Old Style" w:hAnsi="Bookman Old Style"/>
        </w:rPr>
        <w:t xml:space="preserve"> a ello se ve avocada </w:t>
      </w:r>
      <w:smartTag w:uri="urn:schemas-microsoft-com:office:smarttags" w:element="PersonName">
        <w:smartTagPr>
          <w:attr w:name="ProductID" w:val="la Corte"/>
        </w:smartTagPr>
        <w:r>
          <w:rPr>
            <w:rFonts w:ascii="Bookman Old Style" w:hAnsi="Bookman Old Style"/>
          </w:rPr>
          <w:t>la Corte</w:t>
        </w:r>
      </w:smartTag>
      <w:r>
        <w:rPr>
          <w:rFonts w:ascii="Bookman Old Style" w:hAnsi="Bookman Old Style"/>
        </w:rPr>
        <w:t xml:space="preserve"> en este asunto, tras corroborar que los cargos objeto de estudio no reúnen los presupuestos atrás indicados para la fundamentación de los errores de apreciación probatoria alegados. Véase:</w:t>
      </w:r>
    </w:p>
    <w:p w:rsidR="00D61579" w:rsidRDefault="00D61579" w:rsidP="00D61579">
      <w:pPr>
        <w:spacing w:line="360" w:lineRule="auto"/>
        <w:ind w:firstLine="708"/>
        <w:jc w:val="both"/>
        <w:rPr>
          <w:rFonts w:ascii="Bookman Old Style" w:hAnsi="Bookman Old Style"/>
        </w:rPr>
      </w:pPr>
    </w:p>
    <w:p w:rsidR="00697AAE" w:rsidRDefault="002E60FE" w:rsidP="002E60FE">
      <w:pPr>
        <w:spacing w:line="360" w:lineRule="auto"/>
        <w:ind w:firstLine="708"/>
        <w:jc w:val="both"/>
        <w:rPr>
          <w:rFonts w:ascii="Bookman Old Style" w:hAnsi="Bookman Old Style"/>
        </w:rPr>
      </w:pPr>
      <w:r>
        <w:rPr>
          <w:rFonts w:ascii="Bookman Old Style" w:hAnsi="Bookman Old Style"/>
        </w:rPr>
        <w:t xml:space="preserve">En primer </w:t>
      </w:r>
      <w:r w:rsidR="00984C3F">
        <w:rPr>
          <w:rFonts w:ascii="Bookman Old Style" w:hAnsi="Bookman Old Style"/>
        </w:rPr>
        <w:t xml:space="preserve">lugar </w:t>
      </w:r>
      <w:r>
        <w:rPr>
          <w:rFonts w:ascii="Bookman Old Style" w:hAnsi="Bookman Old Style"/>
        </w:rPr>
        <w:t xml:space="preserve">porque </w:t>
      </w:r>
      <w:r w:rsidR="00AD6CE9">
        <w:rPr>
          <w:rFonts w:ascii="Bookman Old Style" w:hAnsi="Bookman Old Style"/>
        </w:rPr>
        <w:t>-</w:t>
      </w:r>
      <w:r>
        <w:rPr>
          <w:rFonts w:ascii="Bookman Old Style" w:hAnsi="Bookman Old Style"/>
        </w:rPr>
        <w:t xml:space="preserve">aún integrando los cargos en uno solo, esto es, eludiendo su antitécnica presentación individual, </w:t>
      </w:r>
      <w:r w:rsidR="00F754D3">
        <w:rPr>
          <w:rFonts w:ascii="Bookman Old Style" w:hAnsi="Bookman Old Style"/>
        </w:rPr>
        <w:t>en virtud de</w:t>
      </w:r>
      <w:r>
        <w:rPr>
          <w:rFonts w:ascii="Bookman Old Style" w:hAnsi="Bookman Old Style"/>
        </w:rPr>
        <w:t xml:space="preserve"> que eleva una única petición</w:t>
      </w:r>
      <w:r w:rsidR="00AD6CE9">
        <w:rPr>
          <w:rFonts w:ascii="Bookman Old Style" w:hAnsi="Bookman Old Style"/>
        </w:rPr>
        <w:t>-</w:t>
      </w:r>
      <w:r>
        <w:rPr>
          <w:rFonts w:ascii="Bookman Old Style" w:hAnsi="Bookman Old Style"/>
        </w:rPr>
        <w:t xml:space="preserve"> </w:t>
      </w:r>
      <w:r w:rsidR="00984C3F">
        <w:rPr>
          <w:rFonts w:ascii="Bookman Old Style" w:hAnsi="Bookman Old Style"/>
        </w:rPr>
        <w:t>también</w:t>
      </w:r>
      <w:r w:rsidR="00AD6CE9">
        <w:rPr>
          <w:rFonts w:ascii="Bookman Old Style" w:hAnsi="Bookman Old Style"/>
        </w:rPr>
        <w:t>,</w:t>
      </w:r>
      <w:r w:rsidR="00AD6CE9" w:rsidRPr="00AD6CE9">
        <w:rPr>
          <w:rFonts w:ascii="Bookman Old Style" w:hAnsi="Bookman Old Style"/>
        </w:rPr>
        <w:t xml:space="preserve"> </w:t>
      </w:r>
      <w:r w:rsidR="00AD6CE9">
        <w:rPr>
          <w:rFonts w:ascii="Bookman Old Style" w:hAnsi="Bookman Old Style"/>
        </w:rPr>
        <w:t>como ocurrió con el reproche anterior,</w:t>
      </w:r>
      <w:r w:rsidR="00984C3F">
        <w:rPr>
          <w:rFonts w:ascii="Bookman Old Style" w:hAnsi="Bookman Old Style"/>
        </w:rPr>
        <w:t xml:space="preserve"> </w:t>
      </w:r>
      <w:r w:rsidR="00F754D3">
        <w:rPr>
          <w:rFonts w:ascii="Bookman Old Style" w:hAnsi="Bookman Old Style"/>
        </w:rPr>
        <w:t xml:space="preserve">resulta </w:t>
      </w:r>
      <w:r>
        <w:rPr>
          <w:rFonts w:ascii="Bookman Old Style" w:hAnsi="Bookman Old Style"/>
        </w:rPr>
        <w:t>intrascendente</w:t>
      </w:r>
      <w:r w:rsidR="001366D5">
        <w:rPr>
          <w:rFonts w:ascii="Bookman Old Style" w:hAnsi="Bookman Old Style"/>
        </w:rPr>
        <w:t xml:space="preserve"> toda vez que no controvierte la totalidad de los medios de convicción que sustentan el </w:t>
      </w:r>
      <w:r w:rsidR="00AD6CE9">
        <w:rPr>
          <w:rFonts w:ascii="Bookman Old Style" w:hAnsi="Bookman Old Style"/>
        </w:rPr>
        <w:t xml:space="preserve">juicio de </w:t>
      </w:r>
      <w:r w:rsidR="001366D5">
        <w:rPr>
          <w:rFonts w:ascii="Bookman Old Style" w:hAnsi="Bookman Old Style"/>
        </w:rPr>
        <w:t>responsabilidad</w:t>
      </w:r>
      <w:r w:rsidR="00AD6CE9">
        <w:rPr>
          <w:rFonts w:ascii="Bookman Old Style" w:hAnsi="Bookman Old Style"/>
        </w:rPr>
        <w:t xml:space="preserve"> </w:t>
      </w:r>
      <w:r w:rsidR="00F0696B">
        <w:rPr>
          <w:rFonts w:ascii="Bookman Old Style" w:hAnsi="Bookman Old Style"/>
        </w:rPr>
        <w:t>estructurado en contra de sus representados</w:t>
      </w:r>
      <w:r w:rsidR="001366D5">
        <w:rPr>
          <w:rFonts w:ascii="Bookman Old Style" w:hAnsi="Bookman Old Style"/>
        </w:rPr>
        <w:t xml:space="preserve">. </w:t>
      </w:r>
    </w:p>
    <w:p w:rsidR="00697AAE" w:rsidRDefault="00697AAE" w:rsidP="00251070">
      <w:pPr>
        <w:pStyle w:val="BodyTextIndent2"/>
        <w:ind w:firstLine="709"/>
        <w:rPr>
          <w:rFonts w:ascii="Bookman Old Style" w:hAnsi="Bookman Old Style"/>
        </w:rPr>
      </w:pPr>
    </w:p>
    <w:p w:rsidR="00697AAE" w:rsidRDefault="00F754D3" w:rsidP="00251070">
      <w:pPr>
        <w:pStyle w:val="BodyTextIndent2"/>
        <w:ind w:firstLine="709"/>
        <w:rPr>
          <w:rFonts w:ascii="Bookman Old Style" w:hAnsi="Bookman Old Style"/>
        </w:rPr>
      </w:pPr>
      <w:r>
        <w:rPr>
          <w:rFonts w:ascii="Bookman Old Style" w:hAnsi="Bookman Old Style"/>
        </w:rPr>
        <w:t xml:space="preserve">Ciertamente, en estos reparos edificados por la senda de la violación indirecta de ley sustancial cuestiona el mérito otorgado a las declaraciones de </w:t>
      </w:r>
      <w:r w:rsidRPr="008E6738">
        <w:rPr>
          <w:rFonts w:ascii="Bookman Old Style" w:hAnsi="Bookman Old Style"/>
          <w:i/>
          <w:szCs w:val="28"/>
        </w:rPr>
        <w:t xml:space="preserve">William Alexander Ramírez Chaparro </w:t>
      </w:r>
      <w:r w:rsidRPr="008E6738">
        <w:rPr>
          <w:rFonts w:ascii="Bookman Old Style" w:hAnsi="Bookman Old Style"/>
          <w:szCs w:val="28"/>
          <w:lang w:val="es-CO"/>
        </w:rPr>
        <w:t xml:space="preserve">y </w:t>
      </w:r>
      <w:r w:rsidRPr="008E6738">
        <w:rPr>
          <w:rFonts w:ascii="Bookman Old Style" w:hAnsi="Bookman Old Style"/>
          <w:i/>
          <w:szCs w:val="28"/>
        </w:rPr>
        <w:t>Jerson Andrés Muñoz Botero</w:t>
      </w:r>
      <w:r>
        <w:rPr>
          <w:rFonts w:ascii="Bookman Old Style" w:hAnsi="Bookman Old Style"/>
          <w:i/>
          <w:szCs w:val="28"/>
        </w:rPr>
        <w:t xml:space="preserve"> </w:t>
      </w:r>
      <w:r>
        <w:rPr>
          <w:rFonts w:ascii="Bookman Old Style" w:hAnsi="Bookman Old Style"/>
          <w:szCs w:val="28"/>
        </w:rPr>
        <w:t>(cargo segundo);</w:t>
      </w:r>
      <w:r w:rsidRPr="00F754D3">
        <w:rPr>
          <w:rFonts w:ascii="Bookman Old Style" w:hAnsi="Bookman Old Style"/>
          <w:szCs w:val="28"/>
          <w:lang w:eastAsia="es-ES_tradnl"/>
        </w:rPr>
        <w:t xml:space="preserve"> </w:t>
      </w:r>
      <w:r w:rsidRPr="00E91347">
        <w:rPr>
          <w:rFonts w:ascii="Bookman Old Style" w:hAnsi="Bookman Old Style"/>
          <w:szCs w:val="28"/>
          <w:lang w:eastAsia="es-ES_tradnl"/>
        </w:rPr>
        <w:t xml:space="preserve">el testimonio </w:t>
      </w:r>
      <w:r w:rsidRPr="00E91347">
        <w:rPr>
          <w:rFonts w:ascii="Bookman Old Style" w:hAnsi="Bookman Old Style"/>
          <w:szCs w:val="28"/>
          <w:lang w:val="es-CO" w:eastAsia="es-ES_tradnl"/>
        </w:rPr>
        <w:t xml:space="preserve">de </w:t>
      </w:r>
      <w:r w:rsidRPr="00E91347">
        <w:rPr>
          <w:rFonts w:ascii="Bookman Old Style" w:hAnsi="Bookman Old Style"/>
          <w:i/>
          <w:szCs w:val="28"/>
          <w:lang w:val="es-CO" w:eastAsia="es-ES_tradnl"/>
        </w:rPr>
        <w:t xml:space="preserve">Javier Augusto </w:t>
      </w:r>
      <w:r w:rsidRPr="00E91347">
        <w:rPr>
          <w:rFonts w:ascii="Bookman Old Style" w:hAnsi="Bookman Old Style"/>
          <w:i/>
          <w:szCs w:val="28"/>
          <w:lang w:eastAsia="es-ES_tradnl"/>
        </w:rPr>
        <w:t>R</w:t>
      </w:r>
      <w:r w:rsidRPr="00E91347">
        <w:rPr>
          <w:rFonts w:ascii="Bookman Old Style" w:hAnsi="Bookman Old Style"/>
          <w:i/>
          <w:szCs w:val="28"/>
          <w:lang w:val="es-CO" w:eastAsia="es-ES_tradnl"/>
        </w:rPr>
        <w:t xml:space="preserve">ojas </w:t>
      </w:r>
      <w:r w:rsidRPr="00E91347">
        <w:rPr>
          <w:rFonts w:ascii="Bookman Old Style" w:hAnsi="Bookman Old Style"/>
          <w:i/>
          <w:szCs w:val="28"/>
          <w:lang w:eastAsia="es-ES_tradnl"/>
        </w:rPr>
        <w:t>G</w:t>
      </w:r>
      <w:r w:rsidRPr="00E91347">
        <w:rPr>
          <w:rFonts w:ascii="Bookman Old Style" w:hAnsi="Bookman Old Style"/>
          <w:i/>
          <w:szCs w:val="28"/>
          <w:lang w:val="es-CO" w:eastAsia="es-ES_tradnl"/>
        </w:rPr>
        <w:t>ómez</w:t>
      </w:r>
      <w:r w:rsidRPr="00E91347">
        <w:rPr>
          <w:rFonts w:ascii="Bookman Old Style" w:hAnsi="Bookman Old Style"/>
          <w:szCs w:val="28"/>
          <w:lang w:val="es-CO" w:eastAsia="es-ES_tradnl"/>
        </w:rPr>
        <w:t xml:space="preserve"> </w:t>
      </w:r>
      <w:r w:rsidRPr="00E91347">
        <w:rPr>
          <w:rFonts w:ascii="Bookman Old Style" w:hAnsi="Bookman Old Style"/>
          <w:szCs w:val="28"/>
          <w:lang w:eastAsia="es-ES_tradnl"/>
        </w:rPr>
        <w:t xml:space="preserve">y el </w:t>
      </w:r>
      <w:r w:rsidR="005F409D">
        <w:rPr>
          <w:rFonts w:ascii="Bookman Old Style" w:hAnsi="Bookman Old Style"/>
          <w:szCs w:val="28"/>
          <w:lang w:eastAsia="es-ES_tradnl"/>
        </w:rPr>
        <w:t>i</w:t>
      </w:r>
      <w:r w:rsidRPr="00E91347">
        <w:rPr>
          <w:rFonts w:ascii="Bookman Old Style" w:hAnsi="Bookman Old Style"/>
          <w:szCs w:val="28"/>
          <w:lang w:eastAsia="es-ES_tradnl"/>
        </w:rPr>
        <w:t xml:space="preserve">nforme denominado </w:t>
      </w:r>
      <w:r w:rsidRPr="00E91347">
        <w:rPr>
          <w:rFonts w:ascii="Bookman Old Style" w:hAnsi="Bookman Old Style"/>
          <w:i/>
          <w:szCs w:val="28"/>
          <w:lang w:eastAsia="es-ES_tradnl"/>
        </w:rPr>
        <w:t>"análisis de comportamiento criminal"</w:t>
      </w:r>
      <w:r>
        <w:rPr>
          <w:rFonts w:ascii="Bookman Old Style" w:hAnsi="Bookman Old Style"/>
          <w:i/>
          <w:szCs w:val="28"/>
          <w:lang w:eastAsia="es-ES_tradnl"/>
        </w:rPr>
        <w:t xml:space="preserve"> </w:t>
      </w:r>
      <w:r>
        <w:rPr>
          <w:rFonts w:ascii="Bookman Old Style" w:hAnsi="Bookman Old Style"/>
          <w:szCs w:val="28"/>
        </w:rPr>
        <w:t>(cargos tercero y cuarto) y el no haber</w:t>
      </w:r>
      <w:r w:rsidR="00675D9E">
        <w:rPr>
          <w:rFonts w:ascii="Bookman Old Style" w:hAnsi="Bookman Old Style"/>
          <w:szCs w:val="28"/>
        </w:rPr>
        <w:t>se</w:t>
      </w:r>
      <w:r>
        <w:rPr>
          <w:rFonts w:ascii="Bookman Old Style" w:hAnsi="Bookman Old Style"/>
          <w:szCs w:val="28"/>
        </w:rPr>
        <w:t xml:space="preserve"> valorado l</w:t>
      </w:r>
      <w:r w:rsidR="00621B20">
        <w:rPr>
          <w:rFonts w:ascii="Bookman Old Style" w:hAnsi="Bookman Old Style"/>
          <w:szCs w:val="28"/>
        </w:rPr>
        <w:t>a</w:t>
      </w:r>
      <w:r>
        <w:rPr>
          <w:rFonts w:ascii="Bookman Old Style" w:hAnsi="Bookman Old Style"/>
          <w:szCs w:val="28"/>
        </w:rPr>
        <w:t xml:space="preserve">s </w:t>
      </w:r>
      <w:r w:rsidR="00621B20">
        <w:rPr>
          <w:rFonts w:ascii="Bookman Old Style" w:hAnsi="Bookman Old Style"/>
          <w:szCs w:val="28"/>
        </w:rPr>
        <w:t xml:space="preserve">declaraciones </w:t>
      </w:r>
      <w:r>
        <w:rPr>
          <w:rFonts w:ascii="Bookman Old Style" w:hAnsi="Bookman Old Style"/>
          <w:szCs w:val="28"/>
        </w:rPr>
        <w:t>vertid</w:t>
      </w:r>
      <w:r w:rsidR="00621B20">
        <w:rPr>
          <w:rFonts w:ascii="Bookman Old Style" w:hAnsi="Bookman Old Style"/>
          <w:szCs w:val="28"/>
        </w:rPr>
        <w:t>a</w:t>
      </w:r>
      <w:r>
        <w:rPr>
          <w:rFonts w:ascii="Bookman Old Style" w:hAnsi="Bookman Old Style"/>
          <w:szCs w:val="28"/>
        </w:rPr>
        <w:t xml:space="preserve">s en el juicio oral por </w:t>
      </w:r>
      <w:r w:rsidRPr="002A1E0D">
        <w:rPr>
          <w:rFonts w:ascii="Bookman Old Style" w:hAnsi="Bookman Old Style"/>
          <w:szCs w:val="28"/>
          <w:lang w:eastAsia="es-ES_tradnl"/>
        </w:rPr>
        <w:t>los oficiales del Ej</w:t>
      </w:r>
      <w:r>
        <w:rPr>
          <w:rFonts w:ascii="Bookman Old Style" w:hAnsi="Bookman Old Style"/>
          <w:szCs w:val="28"/>
          <w:lang w:val="es-CO" w:eastAsia="es-ES_tradnl"/>
        </w:rPr>
        <w:t>é</w:t>
      </w:r>
      <w:r w:rsidRPr="002A1E0D">
        <w:rPr>
          <w:rFonts w:ascii="Bookman Old Style" w:hAnsi="Bookman Old Style"/>
          <w:szCs w:val="28"/>
          <w:lang w:eastAsia="es-ES_tradnl"/>
        </w:rPr>
        <w:t xml:space="preserve">rcito Nacional Teniente Coronel </w:t>
      </w:r>
      <w:r w:rsidRPr="002A1E0D">
        <w:rPr>
          <w:rFonts w:ascii="Bookman Old Style" w:hAnsi="Bookman Old Style"/>
          <w:i/>
          <w:szCs w:val="28"/>
          <w:lang w:eastAsia="es-ES_tradnl"/>
        </w:rPr>
        <w:t>J</w:t>
      </w:r>
      <w:r w:rsidRPr="002A1E0D">
        <w:rPr>
          <w:rFonts w:ascii="Bookman Old Style" w:hAnsi="Bookman Old Style"/>
          <w:i/>
          <w:szCs w:val="28"/>
          <w:lang w:val="es-CO" w:eastAsia="es-ES_tradnl"/>
        </w:rPr>
        <w:t xml:space="preserve">uan </w:t>
      </w:r>
      <w:r w:rsidRPr="002A1E0D">
        <w:rPr>
          <w:rFonts w:ascii="Bookman Old Style" w:hAnsi="Bookman Old Style"/>
          <w:i/>
          <w:szCs w:val="28"/>
          <w:lang w:eastAsia="es-ES_tradnl"/>
        </w:rPr>
        <w:t xml:space="preserve"> M</w:t>
      </w:r>
      <w:r w:rsidRPr="002A1E0D">
        <w:rPr>
          <w:rFonts w:ascii="Bookman Old Style" w:hAnsi="Bookman Old Style"/>
          <w:i/>
          <w:szCs w:val="28"/>
          <w:lang w:val="es-CO" w:eastAsia="es-ES_tradnl"/>
        </w:rPr>
        <w:t xml:space="preserve">anuel </w:t>
      </w:r>
      <w:r w:rsidRPr="002A1E0D">
        <w:rPr>
          <w:rFonts w:ascii="Bookman Old Style" w:hAnsi="Bookman Old Style"/>
          <w:i/>
          <w:szCs w:val="28"/>
          <w:lang w:eastAsia="es-ES_tradnl"/>
        </w:rPr>
        <w:t>S</w:t>
      </w:r>
      <w:r w:rsidRPr="002A1E0D">
        <w:rPr>
          <w:rFonts w:ascii="Bookman Old Style" w:hAnsi="Bookman Old Style"/>
          <w:i/>
          <w:szCs w:val="28"/>
          <w:lang w:val="es-CO" w:eastAsia="es-ES_tradnl"/>
        </w:rPr>
        <w:t xml:space="preserve">ánchez </w:t>
      </w:r>
      <w:r w:rsidRPr="002A1E0D">
        <w:rPr>
          <w:rFonts w:ascii="Bookman Old Style" w:hAnsi="Bookman Old Style"/>
          <w:i/>
          <w:szCs w:val="28"/>
          <w:lang w:eastAsia="es-ES_tradnl"/>
        </w:rPr>
        <w:t>R</w:t>
      </w:r>
      <w:r w:rsidRPr="002A1E0D">
        <w:rPr>
          <w:rFonts w:ascii="Bookman Old Style" w:hAnsi="Bookman Old Style"/>
          <w:i/>
          <w:szCs w:val="28"/>
          <w:lang w:val="es-CO" w:eastAsia="es-ES_tradnl"/>
        </w:rPr>
        <w:t>osa</w:t>
      </w:r>
      <w:r>
        <w:rPr>
          <w:rFonts w:ascii="Bookman Old Style" w:hAnsi="Bookman Old Style"/>
          <w:szCs w:val="28"/>
          <w:lang w:val="es-CO" w:eastAsia="es-ES_tradnl"/>
        </w:rPr>
        <w:t>,</w:t>
      </w:r>
      <w:r w:rsidRPr="002A1E0D">
        <w:rPr>
          <w:rFonts w:ascii="Bookman Old Style" w:hAnsi="Bookman Old Style"/>
          <w:szCs w:val="28"/>
          <w:lang w:eastAsia="es-ES_tradnl"/>
        </w:rPr>
        <w:t xml:space="preserve"> </w:t>
      </w:r>
      <w:r w:rsidRPr="002A1E0D">
        <w:rPr>
          <w:rFonts w:ascii="Bookman Old Style" w:hAnsi="Bookman Old Style"/>
          <w:szCs w:val="28"/>
          <w:lang w:val="es-CO" w:eastAsia="es-ES_tradnl"/>
        </w:rPr>
        <w:t xml:space="preserve">del </w:t>
      </w:r>
      <w:r w:rsidRPr="002A1E0D">
        <w:rPr>
          <w:rFonts w:ascii="Bookman Old Style" w:hAnsi="Bookman Old Style"/>
          <w:szCs w:val="28"/>
          <w:lang w:eastAsia="es-ES_tradnl"/>
        </w:rPr>
        <w:t xml:space="preserve">Mayor </w:t>
      </w:r>
      <w:r w:rsidRPr="002A1E0D">
        <w:rPr>
          <w:rFonts w:ascii="Bookman Old Style" w:hAnsi="Bookman Old Style"/>
          <w:i/>
          <w:szCs w:val="28"/>
          <w:lang w:eastAsia="es-ES_tradnl"/>
        </w:rPr>
        <w:t>M</w:t>
      </w:r>
      <w:r w:rsidRPr="002A1E0D">
        <w:rPr>
          <w:rFonts w:ascii="Bookman Old Style" w:hAnsi="Bookman Old Style"/>
          <w:i/>
          <w:szCs w:val="28"/>
          <w:lang w:val="es-CO" w:eastAsia="es-ES_tradnl"/>
        </w:rPr>
        <w:t xml:space="preserve">artín </w:t>
      </w:r>
      <w:r w:rsidRPr="002A1E0D">
        <w:rPr>
          <w:rFonts w:ascii="Bookman Old Style" w:hAnsi="Bookman Old Style"/>
          <w:i/>
          <w:szCs w:val="28"/>
          <w:lang w:eastAsia="es-ES_tradnl"/>
        </w:rPr>
        <w:t>R</w:t>
      </w:r>
      <w:r w:rsidRPr="002A1E0D">
        <w:rPr>
          <w:rFonts w:ascii="Bookman Old Style" w:hAnsi="Bookman Old Style"/>
          <w:i/>
          <w:szCs w:val="28"/>
          <w:lang w:val="es-CO" w:eastAsia="es-ES_tradnl"/>
        </w:rPr>
        <w:t xml:space="preserve">icardo </w:t>
      </w:r>
      <w:r w:rsidRPr="002A1E0D">
        <w:rPr>
          <w:rFonts w:ascii="Bookman Old Style" w:hAnsi="Bookman Old Style"/>
          <w:i/>
          <w:szCs w:val="28"/>
          <w:lang w:eastAsia="es-ES_tradnl"/>
        </w:rPr>
        <w:t>M</w:t>
      </w:r>
      <w:r w:rsidRPr="002A1E0D">
        <w:rPr>
          <w:rFonts w:ascii="Bookman Old Style" w:hAnsi="Bookman Old Style"/>
          <w:i/>
          <w:szCs w:val="28"/>
          <w:lang w:val="es-CO" w:eastAsia="es-ES_tradnl"/>
        </w:rPr>
        <w:t xml:space="preserve">artínez </w:t>
      </w:r>
      <w:r w:rsidRPr="002A1E0D">
        <w:rPr>
          <w:rFonts w:ascii="Bookman Old Style" w:hAnsi="Bookman Old Style"/>
          <w:i/>
          <w:szCs w:val="28"/>
          <w:lang w:eastAsia="es-ES_tradnl"/>
        </w:rPr>
        <w:t>A</w:t>
      </w:r>
      <w:r w:rsidRPr="002A1E0D">
        <w:rPr>
          <w:rFonts w:ascii="Bookman Old Style" w:hAnsi="Bookman Old Style"/>
          <w:i/>
          <w:szCs w:val="28"/>
          <w:lang w:val="es-CO" w:eastAsia="es-ES_tradnl"/>
        </w:rPr>
        <w:t>ldana</w:t>
      </w:r>
      <w:r w:rsidRPr="002A1E0D">
        <w:rPr>
          <w:rFonts w:ascii="Bookman Old Style" w:hAnsi="Bookman Old Style"/>
          <w:szCs w:val="28"/>
          <w:lang w:val="es-CO" w:eastAsia="es-ES_tradnl"/>
        </w:rPr>
        <w:t xml:space="preserve"> </w:t>
      </w:r>
      <w:r w:rsidRPr="002A1E0D">
        <w:rPr>
          <w:rFonts w:ascii="Bookman Old Style" w:hAnsi="Bookman Old Style"/>
          <w:szCs w:val="28"/>
          <w:lang w:eastAsia="es-ES_tradnl"/>
        </w:rPr>
        <w:t xml:space="preserve">y </w:t>
      </w:r>
      <w:r w:rsidR="00621B20">
        <w:rPr>
          <w:rFonts w:ascii="Bookman Old Style" w:hAnsi="Bookman Old Style"/>
          <w:szCs w:val="28"/>
          <w:lang w:eastAsia="es-ES_tradnl"/>
        </w:rPr>
        <w:t xml:space="preserve">la </w:t>
      </w:r>
      <w:r>
        <w:rPr>
          <w:rFonts w:ascii="Bookman Old Style" w:hAnsi="Bookman Old Style"/>
          <w:szCs w:val="28"/>
          <w:lang w:eastAsia="es-ES_tradnl"/>
        </w:rPr>
        <w:t>d</w:t>
      </w:r>
      <w:r w:rsidRPr="002A1E0D">
        <w:rPr>
          <w:rFonts w:ascii="Bookman Old Style" w:hAnsi="Bookman Old Style"/>
          <w:szCs w:val="28"/>
          <w:lang w:eastAsia="es-ES_tradnl"/>
        </w:rPr>
        <w:t xml:space="preserve">e </w:t>
      </w:r>
      <w:r w:rsidRPr="002A1E0D">
        <w:rPr>
          <w:rFonts w:ascii="Bookman Old Style" w:hAnsi="Bookman Old Style"/>
          <w:i/>
          <w:szCs w:val="28"/>
          <w:lang w:eastAsia="es-ES_tradnl"/>
        </w:rPr>
        <w:t>M</w:t>
      </w:r>
      <w:r w:rsidRPr="002A1E0D">
        <w:rPr>
          <w:rFonts w:ascii="Bookman Old Style" w:hAnsi="Bookman Old Style"/>
          <w:i/>
          <w:szCs w:val="28"/>
          <w:lang w:val="es-CO" w:eastAsia="es-ES_tradnl"/>
        </w:rPr>
        <w:t xml:space="preserve">ario Nel </w:t>
      </w:r>
      <w:r w:rsidRPr="002A1E0D">
        <w:rPr>
          <w:rFonts w:ascii="Bookman Old Style" w:hAnsi="Bookman Old Style"/>
          <w:i/>
          <w:szCs w:val="28"/>
          <w:lang w:eastAsia="es-ES_tradnl"/>
        </w:rPr>
        <w:t>P</w:t>
      </w:r>
      <w:r w:rsidRPr="002A1E0D">
        <w:rPr>
          <w:rFonts w:ascii="Bookman Old Style" w:hAnsi="Bookman Old Style"/>
          <w:i/>
          <w:szCs w:val="28"/>
          <w:lang w:val="es-CO" w:eastAsia="es-ES_tradnl"/>
        </w:rPr>
        <w:t xml:space="preserve">aternina </w:t>
      </w:r>
      <w:r w:rsidRPr="002A1E0D">
        <w:rPr>
          <w:rFonts w:ascii="Bookman Old Style" w:hAnsi="Bookman Old Style"/>
          <w:i/>
          <w:szCs w:val="28"/>
          <w:lang w:eastAsia="es-ES_tradnl"/>
        </w:rPr>
        <w:t>R</w:t>
      </w:r>
      <w:r w:rsidRPr="002A1E0D">
        <w:rPr>
          <w:rFonts w:ascii="Bookman Old Style" w:hAnsi="Bookman Old Style"/>
          <w:i/>
          <w:szCs w:val="28"/>
          <w:lang w:val="es-CO" w:eastAsia="es-ES_tradnl"/>
        </w:rPr>
        <w:t>osso</w:t>
      </w:r>
      <w:r>
        <w:rPr>
          <w:rFonts w:ascii="Bookman Old Style" w:hAnsi="Bookman Old Style"/>
          <w:i/>
          <w:szCs w:val="28"/>
          <w:lang w:val="es-CO" w:eastAsia="es-ES_tradnl"/>
        </w:rPr>
        <w:t xml:space="preserve"> </w:t>
      </w:r>
      <w:r>
        <w:rPr>
          <w:rFonts w:ascii="Bookman Old Style" w:hAnsi="Bookman Old Style"/>
          <w:szCs w:val="28"/>
        </w:rPr>
        <w:t>(cargo quinto), sin involucrar</w:t>
      </w:r>
      <w:r w:rsidR="004B1696">
        <w:rPr>
          <w:rFonts w:ascii="Bookman Old Style" w:hAnsi="Bookman Old Style"/>
          <w:szCs w:val="28"/>
        </w:rPr>
        <w:t xml:space="preserve"> pruebas determinantes en el </w:t>
      </w:r>
      <w:r w:rsidR="004B1696">
        <w:rPr>
          <w:rFonts w:ascii="Bookman Old Style" w:hAnsi="Bookman Old Style"/>
          <w:szCs w:val="28"/>
        </w:rPr>
        <w:lastRenderedPageBreak/>
        <w:t>juicio de responsabilidad de los acusados</w:t>
      </w:r>
      <w:r w:rsidR="00970981">
        <w:rPr>
          <w:rFonts w:ascii="Bookman Old Style" w:hAnsi="Bookman Old Style"/>
          <w:szCs w:val="28"/>
        </w:rPr>
        <w:t xml:space="preserve"> tales</w:t>
      </w:r>
      <w:r w:rsidR="004B1696">
        <w:rPr>
          <w:rFonts w:ascii="Bookman Old Style" w:hAnsi="Bookman Old Style"/>
          <w:szCs w:val="28"/>
        </w:rPr>
        <w:t xml:space="preserve"> como el Informe No. 009 de julio 27 de 2009</w:t>
      </w:r>
      <w:r w:rsidR="00970981">
        <w:rPr>
          <w:rFonts w:ascii="Bookman Old Style" w:hAnsi="Bookman Old Style"/>
          <w:szCs w:val="28"/>
        </w:rPr>
        <w:t>,</w:t>
      </w:r>
      <w:r w:rsidR="00675D9E">
        <w:rPr>
          <w:rFonts w:ascii="Bookman Old Style" w:hAnsi="Bookman Old Style"/>
          <w:szCs w:val="28"/>
        </w:rPr>
        <w:t xml:space="preserve"> contentivo del análisis </w:t>
      </w:r>
      <w:r w:rsidR="00675D9E" w:rsidRPr="00B37A3F">
        <w:rPr>
          <w:rFonts w:ascii="Bookman Old Style" w:hAnsi="Bookman Old Style"/>
          <w:i/>
          <w:szCs w:val="28"/>
        </w:rPr>
        <w:t>link</w:t>
      </w:r>
      <w:r w:rsidR="00675D9E">
        <w:rPr>
          <w:rFonts w:ascii="Bookman Old Style" w:hAnsi="Bookman Old Style"/>
          <w:szCs w:val="28"/>
        </w:rPr>
        <w:t xml:space="preserve"> de las llamadas realizadas el día de los hechos desde </w:t>
      </w:r>
      <w:r w:rsidR="00970981">
        <w:rPr>
          <w:rFonts w:ascii="Bookman Old Style" w:hAnsi="Bookman Old Style"/>
          <w:szCs w:val="28"/>
        </w:rPr>
        <w:t xml:space="preserve">los </w:t>
      </w:r>
      <w:r w:rsidR="00675D9E">
        <w:rPr>
          <w:rFonts w:ascii="Bookman Old Style" w:hAnsi="Bookman Old Style"/>
          <w:szCs w:val="28"/>
        </w:rPr>
        <w:t xml:space="preserve">teléfonos celulares </w:t>
      </w:r>
      <w:r w:rsidR="00970981">
        <w:rPr>
          <w:rFonts w:ascii="Bookman Old Style" w:hAnsi="Bookman Old Style"/>
          <w:szCs w:val="28"/>
        </w:rPr>
        <w:t xml:space="preserve">de los implicados </w:t>
      </w:r>
      <w:r w:rsidR="00675D9E">
        <w:rPr>
          <w:rFonts w:ascii="Bookman Old Style" w:hAnsi="Bookman Old Style"/>
          <w:szCs w:val="28"/>
        </w:rPr>
        <w:t>que</w:t>
      </w:r>
      <w:r w:rsidR="00675D9E">
        <w:rPr>
          <w:rFonts w:ascii="Bookman Old Style" w:hAnsi="Bookman Old Style"/>
        </w:rPr>
        <w:t xml:space="preserve"> permitió a los juzgadores establecer su desplazamiento de la ciudad de Tunja al municipio en donde fue hallado el cadáver de </w:t>
      </w:r>
      <w:r w:rsidR="00675D9E">
        <w:rPr>
          <w:rFonts w:ascii="Bookman Old Style" w:hAnsi="Bookman Old Style"/>
          <w:i/>
        </w:rPr>
        <w:t xml:space="preserve">Hernández Cuadrado </w:t>
      </w:r>
      <w:r w:rsidR="00675D9E">
        <w:rPr>
          <w:rFonts w:ascii="Bookman Old Style" w:hAnsi="Bookman Old Style"/>
        </w:rPr>
        <w:t xml:space="preserve">o el dicho de los testigos </w:t>
      </w:r>
      <w:r w:rsidR="00675D9E">
        <w:rPr>
          <w:rFonts w:ascii="Bookman Old Style" w:hAnsi="Bookman Old Style"/>
          <w:i/>
        </w:rPr>
        <w:t xml:space="preserve">María Inés Ramírez Fuentes </w:t>
      </w:r>
      <w:r w:rsidR="00675D9E">
        <w:rPr>
          <w:rFonts w:ascii="Bookman Old Style" w:hAnsi="Bookman Old Style"/>
        </w:rPr>
        <w:t>y</w:t>
      </w:r>
      <w:r w:rsidR="00675D9E">
        <w:rPr>
          <w:rFonts w:ascii="Bookman Old Style" w:hAnsi="Bookman Old Style"/>
          <w:i/>
        </w:rPr>
        <w:t xml:space="preserve"> José Clímaco Fuentes</w:t>
      </w:r>
      <w:r w:rsidR="00675D9E">
        <w:rPr>
          <w:rFonts w:ascii="Bookman Old Style" w:hAnsi="Bookman Old Style"/>
        </w:rPr>
        <w:t xml:space="preserve">, de cuyo contenido  infirió el </w:t>
      </w:r>
      <w:r w:rsidR="00675D9E">
        <w:rPr>
          <w:rFonts w:ascii="Bookman Old Style" w:hAnsi="Bookman Old Style"/>
          <w:i/>
        </w:rPr>
        <w:t xml:space="preserve">a quo </w:t>
      </w:r>
      <w:r w:rsidR="00675D9E" w:rsidRPr="00675D9E">
        <w:rPr>
          <w:rFonts w:ascii="Bookman Old Style" w:hAnsi="Bookman Old Style"/>
        </w:rPr>
        <w:t>la inexistencia de combate alguno</w:t>
      </w:r>
      <w:r w:rsidR="00675D9E">
        <w:rPr>
          <w:rFonts w:ascii="Bookman Old Style" w:hAnsi="Bookman Old Style"/>
        </w:rPr>
        <w:t xml:space="preserve"> durante el cual se hubiera producido el fallecimiento del mencionado. </w:t>
      </w:r>
    </w:p>
    <w:p w:rsidR="00697AAE" w:rsidRDefault="00697AAE" w:rsidP="00251070">
      <w:pPr>
        <w:pStyle w:val="BodyTextIndent2"/>
        <w:ind w:firstLine="709"/>
        <w:rPr>
          <w:rFonts w:ascii="Bookman Old Style" w:hAnsi="Bookman Old Style"/>
        </w:rPr>
      </w:pPr>
    </w:p>
    <w:p w:rsidR="00697AAE" w:rsidRDefault="00B37A3F" w:rsidP="00251070">
      <w:pPr>
        <w:pStyle w:val="BodyTextIndent2"/>
        <w:ind w:firstLine="709"/>
        <w:rPr>
          <w:rFonts w:ascii="Bookman Old Style" w:hAnsi="Bookman Old Style"/>
        </w:rPr>
      </w:pPr>
      <w:r>
        <w:rPr>
          <w:rFonts w:ascii="Bookman Old Style" w:hAnsi="Bookman Old Style"/>
        </w:rPr>
        <w:t xml:space="preserve">Así mismo, </w:t>
      </w:r>
      <w:r w:rsidR="003A3DAD">
        <w:rPr>
          <w:rFonts w:ascii="Bookman Old Style" w:hAnsi="Bookman Old Style"/>
        </w:rPr>
        <w:t>toda la prueba técnica</w:t>
      </w:r>
      <w:r w:rsidR="00A717D5">
        <w:rPr>
          <w:rFonts w:ascii="Bookman Old Style" w:hAnsi="Bookman Old Style"/>
        </w:rPr>
        <w:t xml:space="preserve">, entre otras, </w:t>
      </w:r>
      <w:r w:rsidR="003A3DAD">
        <w:rPr>
          <w:rFonts w:ascii="Bookman Old Style" w:hAnsi="Bookman Old Style"/>
        </w:rPr>
        <w:t xml:space="preserve">de </w:t>
      </w:r>
      <w:r>
        <w:rPr>
          <w:rFonts w:ascii="Bookman Old Style" w:hAnsi="Bookman Old Style"/>
        </w:rPr>
        <w:t>balística</w:t>
      </w:r>
      <w:r w:rsidR="00970981">
        <w:rPr>
          <w:rFonts w:ascii="Bookman Old Style" w:hAnsi="Bookman Old Style"/>
        </w:rPr>
        <w:t>,</w:t>
      </w:r>
      <w:r>
        <w:rPr>
          <w:rFonts w:ascii="Bookman Old Style" w:hAnsi="Bookman Old Style"/>
        </w:rPr>
        <w:t xml:space="preserve"> fotografías</w:t>
      </w:r>
      <w:r w:rsidR="00835698">
        <w:rPr>
          <w:rFonts w:ascii="Bookman Old Style" w:hAnsi="Bookman Old Style"/>
        </w:rPr>
        <w:t xml:space="preserve">, </w:t>
      </w:r>
      <w:r w:rsidR="00970981">
        <w:rPr>
          <w:rFonts w:ascii="Bookman Old Style" w:hAnsi="Bookman Old Style"/>
        </w:rPr>
        <w:t>análisis de trayectorias</w:t>
      </w:r>
      <w:r w:rsidR="00700C74">
        <w:rPr>
          <w:rFonts w:ascii="Bookman Old Style" w:hAnsi="Bookman Old Style"/>
        </w:rPr>
        <w:t xml:space="preserve">, ubicación del arma encontrada </w:t>
      </w:r>
      <w:r w:rsidR="00A717D5">
        <w:rPr>
          <w:rFonts w:ascii="Bookman Old Style" w:hAnsi="Bookman Old Style"/>
        </w:rPr>
        <w:t>a</w:t>
      </w:r>
      <w:r w:rsidR="00700C74">
        <w:rPr>
          <w:rFonts w:ascii="Bookman Old Style" w:hAnsi="Bookman Old Style"/>
        </w:rPr>
        <w:t xml:space="preserve">l occiso, vestigios de sangre a su alrededor (lagos hemáticos), posición del cadáver </w:t>
      </w:r>
      <w:r w:rsidR="00A717D5">
        <w:rPr>
          <w:rFonts w:ascii="Bookman Old Style" w:hAnsi="Bookman Old Style"/>
        </w:rPr>
        <w:t>y espectrometría de marcas (residuos de disparo en su mano)</w:t>
      </w:r>
      <w:r w:rsidR="00835698">
        <w:rPr>
          <w:rFonts w:ascii="Bookman Old Style" w:hAnsi="Bookman Old Style"/>
        </w:rPr>
        <w:t xml:space="preserve"> meticulosamente </w:t>
      </w:r>
      <w:r w:rsidR="00A717D5">
        <w:rPr>
          <w:rFonts w:ascii="Bookman Old Style" w:hAnsi="Bookman Old Style"/>
        </w:rPr>
        <w:t>sopesa</w:t>
      </w:r>
      <w:r w:rsidR="000B38A7">
        <w:rPr>
          <w:rFonts w:ascii="Bookman Old Style" w:hAnsi="Bookman Old Style"/>
        </w:rPr>
        <w:t xml:space="preserve">da </w:t>
      </w:r>
      <w:r w:rsidR="00835698">
        <w:rPr>
          <w:rFonts w:ascii="Bookman Old Style" w:hAnsi="Bookman Old Style"/>
        </w:rPr>
        <w:t>por los juzgadores</w:t>
      </w:r>
      <w:r w:rsidR="005F409D">
        <w:rPr>
          <w:rFonts w:ascii="Bookman Old Style" w:hAnsi="Bookman Old Style"/>
        </w:rPr>
        <w:t xml:space="preserve">, como se extractó </w:t>
      </w:r>
      <w:r w:rsidR="00AC60E0">
        <w:rPr>
          <w:rFonts w:ascii="Bookman Old Style" w:hAnsi="Bookman Old Style"/>
        </w:rPr>
        <w:t xml:space="preserve">en la respuesta al cargo anterior, </w:t>
      </w:r>
      <w:r w:rsidR="000B38A7">
        <w:rPr>
          <w:rFonts w:ascii="Bookman Old Style" w:hAnsi="Bookman Old Style"/>
        </w:rPr>
        <w:t xml:space="preserve">para llegar a la conclusión de que el deceso de </w:t>
      </w:r>
      <w:r w:rsidR="000B38A7">
        <w:rPr>
          <w:rFonts w:ascii="Bookman Old Style" w:hAnsi="Bookman Old Style"/>
          <w:i/>
        </w:rPr>
        <w:t xml:space="preserve">Mauricio Hernández Cuadrado </w:t>
      </w:r>
      <w:r w:rsidR="000B38A7">
        <w:rPr>
          <w:rFonts w:ascii="Bookman Old Style" w:hAnsi="Bookman Old Style"/>
        </w:rPr>
        <w:t>no se produjo en desarrollo de un combate o enfrentamiento armado</w:t>
      </w:r>
      <w:r w:rsidR="003A3DAD">
        <w:rPr>
          <w:rFonts w:ascii="Bookman Old Style" w:hAnsi="Bookman Old Style"/>
        </w:rPr>
        <w:t xml:space="preserve">, desmintiendo lo afirmado </w:t>
      </w:r>
      <w:r w:rsidR="000B38A7">
        <w:rPr>
          <w:rFonts w:ascii="Bookman Old Style" w:hAnsi="Bookman Old Style"/>
        </w:rPr>
        <w:t xml:space="preserve">en ese sentido </w:t>
      </w:r>
      <w:r w:rsidR="003A3DAD">
        <w:rPr>
          <w:rFonts w:ascii="Bookman Old Style" w:hAnsi="Bookman Old Style"/>
        </w:rPr>
        <w:t>por los sin</w:t>
      </w:r>
      <w:r w:rsidR="00835698">
        <w:rPr>
          <w:rFonts w:ascii="Bookman Old Style" w:hAnsi="Bookman Old Style"/>
        </w:rPr>
        <w:t>di</w:t>
      </w:r>
      <w:r w:rsidR="003A3DAD">
        <w:rPr>
          <w:rFonts w:ascii="Bookman Old Style" w:hAnsi="Bookman Old Style"/>
        </w:rPr>
        <w:t xml:space="preserve">cados. </w:t>
      </w:r>
    </w:p>
    <w:p w:rsidR="00697AAE" w:rsidRDefault="00697AAE" w:rsidP="00251070">
      <w:pPr>
        <w:pStyle w:val="BodyTextIndent2"/>
        <w:ind w:firstLine="709"/>
        <w:rPr>
          <w:rFonts w:ascii="Bookman Old Style" w:hAnsi="Bookman Old Style"/>
        </w:rPr>
      </w:pPr>
    </w:p>
    <w:p w:rsidR="00697AAE" w:rsidRDefault="00835698" w:rsidP="00251070">
      <w:pPr>
        <w:pStyle w:val="BodyTextIndent2"/>
        <w:ind w:firstLine="709"/>
        <w:rPr>
          <w:rFonts w:ascii="Bookman Old Style" w:hAnsi="Bookman Old Style"/>
        </w:rPr>
      </w:pPr>
      <w:r>
        <w:rPr>
          <w:rFonts w:ascii="Bookman Old Style" w:hAnsi="Bookman Old Style"/>
        </w:rPr>
        <w:t xml:space="preserve">Lo anterior es suficiente </w:t>
      </w:r>
      <w:r w:rsidRPr="006355B7">
        <w:rPr>
          <w:rFonts w:ascii="Bookman Old Style" w:hAnsi="Bookman Old Style"/>
          <w:b/>
        </w:rPr>
        <w:t>para evidenciar las falencias argumentativas de</w:t>
      </w:r>
      <w:r w:rsidR="00294973" w:rsidRPr="006355B7">
        <w:rPr>
          <w:rFonts w:ascii="Bookman Old Style" w:hAnsi="Bookman Old Style"/>
          <w:b/>
        </w:rPr>
        <w:t xml:space="preserve"> los </w:t>
      </w:r>
      <w:r w:rsidRPr="006355B7">
        <w:rPr>
          <w:rFonts w:ascii="Bookman Old Style" w:hAnsi="Bookman Old Style"/>
          <w:b/>
        </w:rPr>
        <w:t>reparo</w:t>
      </w:r>
      <w:r w:rsidR="00294973" w:rsidRPr="006355B7">
        <w:rPr>
          <w:rFonts w:ascii="Bookman Old Style" w:hAnsi="Bookman Old Style"/>
          <w:b/>
        </w:rPr>
        <w:t>s</w:t>
      </w:r>
      <w:r w:rsidR="003A3A20">
        <w:rPr>
          <w:rFonts w:ascii="Bookman Old Style" w:hAnsi="Bookman Old Style"/>
        </w:rPr>
        <w:t xml:space="preserve">, las cuales </w:t>
      </w:r>
      <w:r>
        <w:rPr>
          <w:rFonts w:ascii="Bookman Old Style" w:hAnsi="Bookman Old Style"/>
        </w:rPr>
        <w:t>conducen, por sí solas, a su inadmisión</w:t>
      </w:r>
      <w:r w:rsidR="00D35E3D">
        <w:rPr>
          <w:rFonts w:ascii="Bookman Old Style" w:hAnsi="Bookman Old Style"/>
        </w:rPr>
        <w:t xml:space="preserve">, por falta de </w:t>
      </w:r>
      <w:r w:rsidR="00D35E3D">
        <w:rPr>
          <w:rFonts w:ascii="Bookman Old Style" w:hAnsi="Bookman Old Style"/>
        </w:rPr>
        <w:lastRenderedPageBreak/>
        <w:t>trascendencia</w:t>
      </w:r>
      <w:r>
        <w:rPr>
          <w:rFonts w:ascii="Bookman Old Style" w:hAnsi="Bookman Old Style"/>
        </w:rPr>
        <w:t>.</w:t>
      </w:r>
      <w:r w:rsidR="006355B7">
        <w:rPr>
          <w:rFonts w:ascii="Bookman Old Style" w:hAnsi="Bookman Old Style"/>
        </w:rPr>
        <w:t xml:space="preserve"> </w:t>
      </w:r>
      <w:r>
        <w:rPr>
          <w:rFonts w:ascii="Bookman Old Style" w:hAnsi="Bookman Old Style"/>
        </w:rPr>
        <w:t xml:space="preserve">Sin embargo, defectos adicionales de las censuras </w:t>
      </w:r>
      <w:r w:rsidR="006355B7">
        <w:rPr>
          <w:rFonts w:ascii="Bookman Old Style" w:hAnsi="Bookman Old Style"/>
        </w:rPr>
        <w:t xml:space="preserve">confirman </w:t>
      </w:r>
      <w:r>
        <w:rPr>
          <w:rFonts w:ascii="Bookman Old Style" w:hAnsi="Bookman Old Style"/>
        </w:rPr>
        <w:t>es</w:t>
      </w:r>
      <w:r w:rsidR="006355B7">
        <w:rPr>
          <w:rFonts w:ascii="Bookman Old Style" w:hAnsi="Bookman Old Style"/>
        </w:rPr>
        <w:t>a</w:t>
      </w:r>
      <w:r>
        <w:rPr>
          <w:rFonts w:ascii="Bookman Old Style" w:hAnsi="Bookman Old Style"/>
        </w:rPr>
        <w:t xml:space="preserve"> determinación. </w:t>
      </w:r>
    </w:p>
    <w:p w:rsidR="00294973" w:rsidRDefault="00294973" w:rsidP="00251070">
      <w:pPr>
        <w:pStyle w:val="BodyTextIndent2"/>
        <w:ind w:firstLine="709"/>
        <w:rPr>
          <w:rFonts w:ascii="Bookman Old Style" w:hAnsi="Bookman Old Style"/>
        </w:rPr>
      </w:pPr>
    </w:p>
    <w:p w:rsidR="00A35ECC" w:rsidRDefault="00294973" w:rsidP="00A35ECC">
      <w:pPr>
        <w:pStyle w:val="BodyText"/>
        <w:widowControl w:val="0"/>
        <w:ind w:firstLine="709"/>
        <w:rPr>
          <w:rFonts w:ascii="Bookman Old Style" w:hAnsi="Bookman Old Style"/>
        </w:rPr>
      </w:pPr>
      <w:r>
        <w:rPr>
          <w:rFonts w:ascii="Bookman Old Style" w:hAnsi="Bookman Old Style"/>
        </w:rPr>
        <w:t xml:space="preserve">Así, en relación con el </w:t>
      </w:r>
      <w:r w:rsidRPr="00294973">
        <w:rPr>
          <w:rFonts w:ascii="Bookman Old Style" w:hAnsi="Bookman Old Style"/>
          <w:b/>
        </w:rPr>
        <w:t>cargo segundo</w:t>
      </w:r>
      <w:r>
        <w:rPr>
          <w:rFonts w:ascii="Bookman Old Style" w:hAnsi="Bookman Old Style"/>
        </w:rPr>
        <w:t xml:space="preserve"> </w:t>
      </w:r>
      <w:r w:rsidR="005E1B0E">
        <w:rPr>
          <w:rFonts w:ascii="Bookman Old Style" w:hAnsi="Bookman Old Style"/>
        </w:rPr>
        <w:t>por</w:t>
      </w:r>
      <w:r w:rsidR="0051136F">
        <w:rPr>
          <w:rFonts w:ascii="Bookman Old Style" w:hAnsi="Bookman Old Style"/>
        </w:rPr>
        <w:t>que, a más de involucrar de forma concomitante e indebida los conceptos visto</w:t>
      </w:r>
      <w:r w:rsidR="00BF234A">
        <w:rPr>
          <w:rFonts w:ascii="Bookman Old Style" w:hAnsi="Bookman Old Style"/>
        </w:rPr>
        <w:t>s</w:t>
      </w:r>
      <w:r w:rsidR="0051136F">
        <w:rPr>
          <w:rFonts w:ascii="Bookman Old Style" w:hAnsi="Bookman Old Style"/>
        </w:rPr>
        <w:t xml:space="preserve"> de falso juicio de identidad y raciocinio</w:t>
      </w:r>
      <w:r w:rsidR="00BF234A">
        <w:rPr>
          <w:rFonts w:ascii="Bookman Old Style" w:hAnsi="Bookman Old Style"/>
        </w:rPr>
        <w:t>, finalmente no demuestra ninguno de ellos en tanto se</w:t>
      </w:r>
      <w:r w:rsidR="0051136F">
        <w:rPr>
          <w:rFonts w:ascii="Bookman Old Style" w:hAnsi="Bookman Old Style"/>
        </w:rPr>
        <w:t xml:space="preserve"> </w:t>
      </w:r>
      <w:r w:rsidR="005E1B0E">
        <w:rPr>
          <w:rFonts w:ascii="Bookman Old Style" w:hAnsi="Bookman Old Style"/>
        </w:rPr>
        <w:t xml:space="preserve"> </w:t>
      </w:r>
      <w:r w:rsidR="003A3A20">
        <w:rPr>
          <w:rFonts w:ascii="Bookman Old Style" w:hAnsi="Bookman Old Style"/>
        </w:rPr>
        <w:t>limita</w:t>
      </w:r>
      <w:r w:rsidR="005E1B0E">
        <w:rPr>
          <w:rFonts w:ascii="Bookman Old Style" w:hAnsi="Bookman Old Style"/>
        </w:rPr>
        <w:t>r</w:t>
      </w:r>
      <w:r w:rsidR="003A3A20">
        <w:rPr>
          <w:rFonts w:ascii="Bookman Old Style" w:hAnsi="Bookman Old Style"/>
        </w:rPr>
        <w:t xml:space="preserve"> a</w:t>
      </w:r>
      <w:r>
        <w:rPr>
          <w:rFonts w:ascii="Bookman Old Style" w:hAnsi="Bookman Old Style"/>
        </w:rPr>
        <w:t xml:space="preserve"> </w:t>
      </w:r>
      <w:r w:rsidR="00A35ECC">
        <w:rPr>
          <w:rFonts w:ascii="Bookman Old Style" w:hAnsi="Bookman Old Style"/>
        </w:rPr>
        <w:t xml:space="preserve">exponer su criterio personal en torno a la valoración de los testimonios de </w:t>
      </w:r>
      <w:r w:rsidR="00A35ECC" w:rsidRPr="008E6738">
        <w:rPr>
          <w:rFonts w:ascii="Bookman Old Style" w:hAnsi="Bookman Old Style"/>
          <w:i/>
          <w:szCs w:val="28"/>
        </w:rPr>
        <w:t xml:space="preserve">William Alexander Ramírez Chaparro </w:t>
      </w:r>
      <w:r w:rsidR="00A35ECC" w:rsidRPr="008E6738">
        <w:rPr>
          <w:rFonts w:ascii="Bookman Old Style" w:hAnsi="Bookman Old Style"/>
          <w:szCs w:val="28"/>
          <w:lang w:val="es-CO"/>
        </w:rPr>
        <w:t xml:space="preserve">y </w:t>
      </w:r>
      <w:r w:rsidR="00A35ECC" w:rsidRPr="008E6738">
        <w:rPr>
          <w:rFonts w:ascii="Bookman Old Style" w:hAnsi="Bookman Old Style"/>
          <w:i/>
          <w:szCs w:val="28"/>
        </w:rPr>
        <w:t>Jerson Andrés Muñoz Botero</w:t>
      </w:r>
      <w:r w:rsidR="00A35ECC">
        <w:rPr>
          <w:rFonts w:ascii="Bookman Old Style" w:hAnsi="Bookman Old Style"/>
          <w:i/>
          <w:szCs w:val="28"/>
        </w:rPr>
        <w:t xml:space="preserve"> </w:t>
      </w:r>
      <w:r w:rsidR="00A35ECC">
        <w:rPr>
          <w:rFonts w:ascii="Bookman Old Style" w:hAnsi="Bookman Old Style"/>
          <w:szCs w:val="28"/>
        </w:rPr>
        <w:t xml:space="preserve">con el objeto de que </w:t>
      </w:r>
      <w:r w:rsidR="00A35ECC">
        <w:rPr>
          <w:rFonts w:ascii="Bookman Old Style" w:hAnsi="Bookman Old Style"/>
        </w:rPr>
        <w:t xml:space="preserve">prevalezca sobre el expuesto por los juzgadores, </w:t>
      </w:r>
      <w:r w:rsidR="00BF234A">
        <w:rPr>
          <w:rFonts w:ascii="Bookman Old Style" w:hAnsi="Bookman Old Style"/>
        </w:rPr>
        <w:t xml:space="preserve">objetivo </w:t>
      </w:r>
      <w:r w:rsidR="00A35ECC">
        <w:rPr>
          <w:rFonts w:ascii="Bookman Old Style" w:hAnsi="Bookman Old Style"/>
        </w:rPr>
        <w:t xml:space="preserve">que, como mucho lo ha precisado </w:t>
      </w:r>
      <w:smartTag w:uri="urn:schemas-microsoft-com:office:smarttags" w:element="PersonName">
        <w:smartTagPr>
          <w:attr w:name="ProductID" w:val="la Sala"/>
        </w:smartTagPr>
        <w:r w:rsidR="00A35ECC">
          <w:rPr>
            <w:rFonts w:ascii="Bookman Old Style" w:hAnsi="Bookman Old Style"/>
          </w:rPr>
          <w:t>la Sala</w:t>
        </w:r>
      </w:smartTag>
      <w:r w:rsidR="00A35ECC">
        <w:rPr>
          <w:rFonts w:ascii="Bookman Old Style" w:hAnsi="Bookman Old Style"/>
        </w:rPr>
        <w:t>, riñe con la naturaleza extraordinaria del recurso, incompatible con una tercera instancia, y resulta desconocedor de la doble presunción de acierto y legalidad que ampara al fallo impugnado.</w:t>
      </w:r>
    </w:p>
    <w:p w:rsidR="00BF234A" w:rsidRDefault="00BF234A" w:rsidP="00A35ECC">
      <w:pPr>
        <w:pStyle w:val="BodyText"/>
        <w:widowControl w:val="0"/>
        <w:ind w:firstLine="709"/>
        <w:rPr>
          <w:rFonts w:ascii="Bookman Old Style" w:hAnsi="Bookman Old Style"/>
        </w:rPr>
      </w:pPr>
    </w:p>
    <w:p w:rsidR="00697AAE" w:rsidRDefault="005E1B0E" w:rsidP="00251070">
      <w:pPr>
        <w:pStyle w:val="BodyTextIndent2"/>
        <w:ind w:firstLine="709"/>
        <w:rPr>
          <w:rFonts w:ascii="Bookman Old Style" w:hAnsi="Bookman Old Style"/>
        </w:rPr>
      </w:pPr>
      <w:r>
        <w:rPr>
          <w:rFonts w:ascii="Bookman Old Style" w:hAnsi="Bookman Old Style"/>
        </w:rPr>
        <w:t>Ello se desprende de su interés manifiesto en el sentido de que se mine cr</w:t>
      </w:r>
      <w:r w:rsidR="00DC21AC">
        <w:rPr>
          <w:rFonts w:ascii="Bookman Old Style" w:hAnsi="Bookman Old Style"/>
        </w:rPr>
        <w:t xml:space="preserve">édito </w:t>
      </w:r>
      <w:r w:rsidR="007B1FE2">
        <w:rPr>
          <w:rFonts w:ascii="Bookman Old Style" w:hAnsi="Bookman Old Style"/>
        </w:rPr>
        <w:t xml:space="preserve">a </w:t>
      </w:r>
      <w:r w:rsidR="006E4953">
        <w:rPr>
          <w:rFonts w:ascii="Bookman Old Style" w:hAnsi="Bookman Old Style"/>
        </w:rPr>
        <w:t xml:space="preserve">esas probanzas </w:t>
      </w:r>
      <w:r>
        <w:rPr>
          <w:rFonts w:ascii="Bookman Old Style" w:hAnsi="Bookman Old Style"/>
        </w:rPr>
        <w:t>acorde con lo</w:t>
      </w:r>
      <w:r w:rsidR="00DC21AC">
        <w:rPr>
          <w:rFonts w:ascii="Bookman Old Style" w:hAnsi="Bookman Old Style"/>
        </w:rPr>
        <w:t xml:space="preserve"> que desde su punto de vista logró demostrar la defensa al contrainterrogarlos e impugnar su credibilidad durante el juicio oral</w:t>
      </w:r>
      <w:r w:rsidR="006258AE">
        <w:rPr>
          <w:rFonts w:ascii="Bookman Old Style" w:hAnsi="Bookman Old Style"/>
        </w:rPr>
        <w:t>,</w:t>
      </w:r>
      <w:r w:rsidR="006E4953">
        <w:rPr>
          <w:rFonts w:ascii="Bookman Old Style" w:hAnsi="Bookman Old Style"/>
        </w:rPr>
        <w:t xml:space="preserve"> por la presencia de supuestas contradicciones</w:t>
      </w:r>
      <w:r w:rsidR="006258AE">
        <w:rPr>
          <w:rFonts w:ascii="Bookman Old Style" w:hAnsi="Bookman Old Style"/>
        </w:rPr>
        <w:t>, lo cual</w:t>
      </w:r>
      <w:r w:rsidR="007B1FE2">
        <w:rPr>
          <w:rFonts w:ascii="Bookman Old Style" w:hAnsi="Bookman Old Style"/>
        </w:rPr>
        <w:t>, dicho sea de paso,</w:t>
      </w:r>
      <w:r w:rsidR="006E4953">
        <w:rPr>
          <w:rFonts w:ascii="Bookman Old Style" w:hAnsi="Bookman Old Style"/>
        </w:rPr>
        <w:t xml:space="preserve"> no empaña el mérito concedido y</w:t>
      </w:r>
      <w:r w:rsidR="00DC21AC">
        <w:rPr>
          <w:rFonts w:ascii="Bookman Old Style" w:hAnsi="Bookman Old Style"/>
        </w:rPr>
        <w:t xml:space="preserve"> </w:t>
      </w:r>
      <w:r w:rsidR="006E4953">
        <w:rPr>
          <w:rFonts w:ascii="Bookman Old Style" w:hAnsi="Bookman Old Style"/>
        </w:rPr>
        <w:t xml:space="preserve">más bien </w:t>
      </w:r>
      <w:r w:rsidR="007B1FE2">
        <w:rPr>
          <w:rFonts w:ascii="Bookman Old Style" w:hAnsi="Bookman Old Style"/>
        </w:rPr>
        <w:t>revela</w:t>
      </w:r>
      <w:r w:rsidR="00DC21AC">
        <w:rPr>
          <w:rFonts w:ascii="Bookman Old Style" w:hAnsi="Bookman Old Style"/>
        </w:rPr>
        <w:t xml:space="preserve"> </w:t>
      </w:r>
      <w:r w:rsidR="006258AE">
        <w:rPr>
          <w:rFonts w:ascii="Bookman Old Style" w:hAnsi="Bookman Old Style"/>
        </w:rPr>
        <w:t>la vana intención de de, como y</w:t>
      </w:r>
      <w:r w:rsidR="004E1719">
        <w:rPr>
          <w:rFonts w:ascii="Bookman Old Style" w:hAnsi="Bookman Old Style"/>
        </w:rPr>
        <w:t>a</w:t>
      </w:r>
      <w:r w:rsidR="006258AE">
        <w:rPr>
          <w:rFonts w:ascii="Bookman Old Style" w:hAnsi="Bookman Old Style"/>
        </w:rPr>
        <w:t xml:space="preserve"> se dijo, </w:t>
      </w:r>
      <w:r w:rsidR="00DC21AC">
        <w:rPr>
          <w:rFonts w:ascii="Bookman Old Style" w:hAnsi="Bookman Old Style"/>
        </w:rPr>
        <w:t>enfrenta</w:t>
      </w:r>
      <w:r w:rsidR="006258AE">
        <w:rPr>
          <w:rFonts w:ascii="Bookman Old Style" w:hAnsi="Bookman Old Style"/>
        </w:rPr>
        <w:t>r</w:t>
      </w:r>
      <w:r w:rsidR="00DC21AC">
        <w:rPr>
          <w:rFonts w:ascii="Bookman Old Style" w:hAnsi="Bookman Old Style"/>
        </w:rPr>
        <w:t xml:space="preserve"> su visión íntima con la del juzgador, </w:t>
      </w:r>
      <w:r w:rsidR="006E4953">
        <w:rPr>
          <w:rFonts w:ascii="Bookman Old Style" w:hAnsi="Bookman Old Style"/>
        </w:rPr>
        <w:t xml:space="preserve">sin </w:t>
      </w:r>
      <w:r w:rsidR="006355B7">
        <w:rPr>
          <w:rFonts w:ascii="Bookman Old Style" w:hAnsi="Bookman Old Style"/>
        </w:rPr>
        <w:t>relación</w:t>
      </w:r>
      <w:r w:rsidR="004E1719">
        <w:rPr>
          <w:rFonts w:ascii="Bookman Old Style" w:hAnsi="Bookman Old Style"/>
        </w:rPr>
        <w:t xml:space="preserve"> alguna</w:t>
      </w:r>
      <w:r w:rsidR="006355B7">
        <w:rPr>
          <w:rFonts w:ascii="Bookman Old Style" w:hAnsi="Bookman Old Style"/>
        </w:rPr>
        <w:t xml:space="preserve">, según lo </w:t>
      </w:r>
      <w:r w:rsidR="004E1719">
        <w:rPr>
          <w:rFonts w:ascii="Bookman Old Style" w:hAnsi="Bookman Old Style"/>
        </w:rPr>
        <w:t xml:space="preserve">advertido en </w:t>
      </w:r>
      <w:r w:rsidR="004E1719">
        <w:rPr>
          <w:rFonts w:ascii="Bookman Old Style" w:hAnsi="Bookman Old Style"/>
        </w:rPr>
        <w:lastRenderedPageBreak/>
        <w:t>precedencia,</w:t>
      </w:r>
      <w:r w:rsidR="006E4953">
        <w:rPr>
          <w:rFonts w:ascii="Bookman Old Style" w:hAnsi="Bookman Old Style"/>
        </w:rPr>
        <w:t xml:space="preserve"> </w:t>
      </w:r>
      <w:r w:rsidR="006355B7">
        <w:rPr>
          <w:rFonts w:ascii="Bookman Old Style" w:hAnsi="Bookman Old Style"/>
        </w:rPr>
        <w:t>con el yerro valorativo invocado, ni con ninguno otro viable en sede de casación</w:t>
      </w:r>
      <w:r w:rsidR="00DC21AC">
        <w:rPr>
          <w:rFonts w:ascii="Bookman Old Style" w:hAnsi="Bookman Old Style"/>
        </w:rPr>
        <w:t xml:space="preserve">.    </w:t>
      </w:r>
    </w:p>
    <w:p w:rsidR="006355B7" w:rsidRDefault="006355B7" w:rsidP="00251070">
      <w:pPr>
        <w:pStyle w:val="BodyTextIndent2"/>
        <w:ind w:firstLine="709"/>
        <w:rPr>
          <w:rFonts w:ascii="Bookman Old Style" w:hAnsi="Bookman Old Style"/>
        </w:rPr>
      </w:pPr>
    </w:p>
    <w:p w:rsidR="00697AAE" w:rsidRDefault="006355B7" w:rsidP="00251070">
      <w:pPr>
        <w:pStyle w:val="BodyTextIndent2"/>
        <w:ind w:firstLine="709"/>
        <w:rPr>
          <w:rFonts w:ascii="Bookman Old Style" w:hAnsi="Bookman Old Style"/>
        </w:rPr>
      </w:pPr>
      <w:r>
        <w:rPr>
          <w:rFonts w:ascii="Bookman Old Style" w:hAnsi="Bookman Old Style"/>
        </w:rPr>
        <w:t xml:space="preserve">Algo </w:t>
      </w:r>
      <w:r w:rsidR="00996437">
        <w:rPr>
          <w:rFonts w:ascii="Bookman Old Style" w:hAnsi="Bookman Old Style"/>
        </w:rPr>
        <w:t xml:space="preserve">parecido </w:t>
      </w:r>
      <w:r>
        <w:rPr>
          <w:rFonts w:ascii="Bookman Old Style" w:hAnsi="Bookman Old Style"/>
        </w:rPr>
        <w:t xml:space="preserve">sucede con los </w:t>
      </w:r>
      <w:r w:rsidRPr="006E4953">
        <w:rPr>
          <w:rFonts w:ascii="Bookman Old Style" w:hAnsi="Bookman Old Style"/>
          <w:b/>
        </w:rPr>
        <w:t>cargos</w:t>
      </w:r>
      <w:r w:rsidR="006E4953" w:rsidRPr="006E4953">
        <w:rPr>
          <w:rFonts w:ascii="Bookman Old Style" w:hAnsi="Bookman Old Style"/>
          <w:b/>
        </w:rPr>
        <w:t xml:space="preserve"> </w:t>
      </w:r>
      <w:r w:rsidR="006E4953">
        <w:rPr>
          <w:rFonts w:ascii="Bookman Old Style" w:hAnsi="Bookman Old Style"/>
          <w:b/>
        </w:rPr>
        <w:t xml:space="preserve">tercero y cuarto </w:t>
      </w:r>
      <w:r w:rsidR="006E4953" w:rsidRPr="006E4953">
        <w:rPr>
          <w:rFonts w:ascii="Bookman Old Style" w:hAnsi="Bookman Old Style"/>
        </w:rPr>
        <w:t xml:space="preserve">dirigidos contra la ponderación del </w:t>
      </w:r>
      <w:r w:rsidR="006E4953" w:rsidRPr="00E91347">
        <w:rPr>
          <w:rFonts w:ascii="Bookman Old Style" w:hAnsi="Bookman Old Style"/>
          <w:szCs w:val="28"/>
          <w:lang w:eastAsia="es-ES_tradnl"/>
        </w:rPr>
        <w:t xml:space="preserve">testimonio </w:t>
      </w:r>
      <w:r w:rsidR="006E4953" w:rsidRPr="00E91347">
        <w:rPr>
          <w:rFonts w:ascii="Bookman Old Style" w:hAnsi="Bookman Old Style"/>
          <w:szCs w:val="28"/>
          <w:lang w:val="es-CO" w:eastAsia="es-ES_tradnl"/>
        </w:rPr>
        <w:t xml:space="preserve">de </w:t>
      </w:r>
      <w:r w:rsidR="006E4953" w:rsidRPr="00E91347">
        <w:rPr>
          <w:rFonts w:ascii="Bookman Old Style" w:hAnsi="Bookman Old Style"/>
          <w:i/>
          <w:szCs w:val="28"/>
          <w:lang w:val="es-CO" w:eastAsia="es-ES_tradnl"/>
        </w:rPr>
        <w:t xml:space="preserve">Javier Augusto </w:t>
      </w:r>
      <w:r w:rsidR="006E4953" w:rsidRPr="00E91347">
        <w:rPr>
          <w:rFonts w:ascii="Bookman Old Style" w:hAnsi="Bookman Old Style"/>
          <w:i/>
          <w:szCs w:val="28"/>
          <w:lang w:eastAsia="es-ES_tradnl"/>
        </w:rPr>
        <w:t>R</w:t>
      </w:r>
      <w:r w:rsidR="006E4953" w:rsidRPr="00E91347">
        <w:rPr>
          <w:rFonts w:ascii="Bookman Old Style" w:hAnsi="Bookman Old Style"/>
          <w:i/>
          <w:szCs w:val="28"/>
          <w:lang w:val="es-CO" w:eastAsia="es-ES_tradnl"/>
        </w:rPr>
        <w:t xml:space="preserve">ojas </w:t>
      </w:r>
      <w:r w:rsidR="006E4953" w:rsidRPr="00E91347">
        <w:rPr>
          <w:rFonts w:ascii="Bookman Old Style" w:hAnsi="Bookman Old Style"/>
          <w:i/>
          <w:szCs w:val="28"/>
          <w:lang w:eastAsia="es-ES_tradnl"/>
        </w:rPr>
        <w:t>G</w:t>
      </w:r>
      <w:r w:rsidR="006E4953" w:rsidRPr="00E91347">
        <w:rPr>
          <w:rFonts w:ascii="Bookman Old Style" w:hAnsi="Bookman Old Style"/>
          <w:i/>
          <w:szCs w:val="28"/>
          <w:lang w:val="es-CO" w:eastAsia="es-ES_tradnl"/>
        </w:rPr>
        <w:t>ómez</w:t>
      </w:r>
      <w:r w:rsidR="006E4953" w:rsidRPr="00E91347">
        <w:rPr>
          <w:rFonts w:ascii="Bookman Old Style" w:hAnsi="Bookman Old Style"/>
          <w:szCs w:val="28"/>
          <w:lang w:val="es-CO" w:eastAsia="es-ES_tradnl"/>
        </w:rPr>
        <w:t xml:space="preserve"> </w:t>
      </w:r>
      <w:r w:rsidR="006E4953" w:rsidRPr="00E91347">
        <w:rPr>
          <w:rFonts w:ascii="Bookman Old Style" w:hAnsi="Bookman Old Style"/>
          <w:szCs w:val="28"/>
          <w:lang w:eastAsia="es-ES_tradnl"/>
        </w:rPr>
        <w:t xml:space="preserve">y el </w:t>
      </w:r>
      <w:r w:rsidR="006E4953">
        <w:rPr>
          <w:rFonts w:ascii="Bookman Old Style" w:hAnsi="Bookman Old Style"/>
          <w:szCs w:val="28"/>
          <w:lang w:eastAsia="es-ES_tradnl"/>
        </w:rPr>
        <w:t>i</w:t>
      </w:r>
      <w:r w:rsidR="006E4953" w:rsidRPr="00E91347">
        <w:rPr>
          <w:rFonts w:ascii="Bookman Old Style" w:hAnsi="Bookman Old Style"/>
          <w:szCs w:val="28"/>
          <w:lang w:eastAsia="es-ES_tradnl"/>
        </w:rPr>
        <w:t xml:space="preserve">nforme denominado </w:t>
      </w:r>
      <w:r w:rsidR="006E4953" w:rsidRPr="00E91347">
        <w:rPr>
          <w:rFonts w:ascii="Bookman Old Style" w:hAnsi="Bookman Old Style"/>
          <w:i/>
          <w:szCs w:val="28"/>
          <w:lang w:eastAsia="es-ES_tradnl"/>
        </w:rPr>
        <w:t>"análisis de comportamiento criminal"</w:t>
      </w:r>
      <w:r w:rsidR="006E4953">
        <w:rPr>
          <w:rFonts w:ascii="Bookman Old Style" w:hAnsi="Bookman Old Style"/>
          <w:i/>
          <w:szCs w:val="28"/>
          <w:lang w:eastAsia="es-ES_tradnl"/>
        </w:rPr>
        <w:t xml:space="preserve"> </w:t>
      </w:r>
      <w:r w:rsidR="00E82276" w:rsidRPr="00E82276">
        <w:rPr>
          <w:rFonts w:ascii="Bookman Old Style" w:hAnsi="Bookman Old Style"/>
          <w:szCs w:val="28"/>
          <w:lang w:eastAsia="es-ES_tradnl"/>
        </w:rPr>
        <w:t xml:space="preserve">al desarrollar un </w:t>
      </w:r>
      <w:r w:rsidR="006E4953">
        <w:rPr>
          <w:rFonts w:ascii="Bookman Old Style" w:hAnsi="Bookman Old Style"/>
        </w:rPr>
        <w:t>planteamiento similar, es decir, pretendiendo dem</w:t>
      </w:r>
      <w:r w:rsidR="00E82276">
        <w:rPr>
          <w:rFonts w:ascii="Bookman Old Style" w:hAnsi="Bookman Old Style"/>
        </w:rPr>
        <w:t xml:space="preserve">eritarlas </w:t>
      </w:r>
      <w:r w:rsidR="006E4953">
        <w:rPr>
          <w:rFonts w:ascii="Bookman Old Style" w:hAnsi="Bookman Old Style"/>
        </w:rPr>
        <w:t xml:space="preserve">a partir de </w:t>
      </w:r>
      <w:r w:rsidR="00E82276">
        <w:rPr>
          <w:rFonts w:ascii="Bookman Old Style" w:hAnsi="Bookman Old Style"/>
        </w:rPr>
        <w:t xml:space="preserve">la </w:t>
      </w:r>
      <w:r w:rsidR="006E4953">
        <w:rPr>
          <w:rFonts w:ascii="Bookman Old Style" w:hAnsi="Bookman Old Style"/>
        </w:rPr>
        <w:t xml:space="preserve">impugnación de credibilidad </w:t>
      </w:r>
      <w:r w:rsidR="00E82276">
        <w:rPr>
          <w:rFonts w:ascii="Bookman Old Style" w:hAnsi="Bookman Old Style"/>
        </w:rPr>
        <w:t xml:space="preserve">adelantada por la defensa </w:t>
      </w:r>
      <w:r w:rsidR="006E4953">
        <w:rPr>
          <w:rFonts w:ascii="Bookman Old Style" w:hAnsi="Bookman Old Style"/>
        </w:rPr>
        <w:t xml:space="preserve">en el juicio oral, </w:t>
      </w:r>
      <w:r w:rsidR="00947F13">
        <w:rPr>
          <w:rFonts w:ascii="Bookman Old Style" w:hAnsi="Bookman Old Style"/>
        </w:rPr>
        <w:t>correspondiéndole al juzgador establecer si se logró ese propósito,</w:t>
      </w:r>
      <w:r w:rsidR="00E82276">
        <w:rPr>
          <w:rFonts w:ascii="Bookman Old Style" w:hAnsi="Bookman Old Style"/>
        </w:rPr>
        <w:t xml:space="preserve"> </w:t>
      </w:r>
      <w:r w:rsidR="006E4953">
        <w:rPr>
          <w:rFonts w:ascii="Bookman Old Style" w:hAnsi="Bookman Old Style"/>
        </w:rPr>
        <w:t xml:space="preserve">máxime cuando formula dos errores que resultan excluyentes </w:t>
      </w:r>
      <w:r w:rsidR="00CD3FB3">
        <w:rPr>
          <w:rFonts w:ascii="Bookman Old Style" w:hAnsi="Bookman Old Style"/>
        </w:rPr>
        <w:t xml:space="preserve">en tanto </w:t>
      </w:r>
      <w:r w:rsidR="006E4953">
        <w:rPr>
          <w:rFonts w:ascii="Bookman Old Style" w:hAnsi="Bookman Old Style"/>
        </w:rPr>
        <w:t>recae</w:t>
      </w:r>
      <w:r w:rsidR="00CD3FB3">
        <w:rPr>
          <w:rFonts w:ascii="Bookman Old Style" w:hAnsi="Bookman Old Style"/>
        </w:rPr>
        <w:t>n</w:t>
      </w:r>
      <w:r w:rsidR="006E4953">
        <w:rPr>
          <w:rFonts w:ascii="Bookman Old Style" w:hAnsi="Bookman Old Style"/>
        </w:rPr>
        <w:t xml:space="preserve"> </w:t>
      </w:r>
      <w:r w:rsidR="00276F1D">
        <w:rPr>
          <w:rFonts w:ascii="Bookman Old Style" w:hAnsi="Bookman Old Style"/>
        </w:rPr>
        <w:t xml:space="preserve">sobre </w:t>
      </w:r>
      <w:r w:rsidR="006E4953">
        <w:rPr>
          <w:rFonts w:ascii="Bookman Old Style" w:hAnsi="Bookman Old Style"/>
        </w:rPr>
        <w:t xml:space="preserve">las mismas probanzas y </w:t>
      </w:r>
      <w:r w:rsidR="00276F1D">
        <w:rPr>
          <w:rFonts w:ascii="Bookman Old Style" w:hAnsi="Bookman Old Style"/>
        </w:rPr>
        <w:t xml:space="preserve">con el mismo </w:t>
      </w:r>
      <w:r w:rsidR="00CD3FB3">
        <w:rPr>
          <w:rFonts w:ascii="Bookman Old Style" w:hAnsi="Bookman Old Style"/>
        </w:rPr>
        <w:t xml:space="preserve">fundamento, esto es, </w:t>
      </w:r>
      <w:r w:rsidR="006E4953">
        <w:rPr>
          <w:rFonts w:ascii="Bookman Old Style" w:hAnsi="Bookman Old Style"/>
        </w:rPr>
        <w:t xml:space="preserve">por error de hecho por falso juicio de identidad y de derecho por falso juicio de convicción, contrariando </w:t>
      </w:r>
      <w:r w:rsidR="00CD3FB3">
        <w:rPr>
          <w:rFonts w:ascii="Bookman Old Style" w:hAnsi="Bookman Old Style"/>
        </w:rPr>
        <w:t xml:space="preserve">con ello </w:t>
      </w:r>
      <w:r w:rsidR="006E4953">
        <w:rPr>
          <w:rFonts w:ascii="Bookman Old Style" w:hAnsi="Bookman Old Style"/>
        </w:rPr>
        <w:t>los principios lógicos de no contradicción y autonomía</w:t>
      </w:r>
      <w:r w:rsidR="00CD3FB3">
        <w:rPr>
          <w:rFonts w:ascii="Bookman Old Style" w:hAnsi="Bookman Old Style"/>
        </w:rPr>
        <w:t xml:space="preserve"> regentes en sede extraordinaria de casación</w:t>
      </w:r>
      <w:r w:rsidR="006E4953">
        <w:rPr>
          <w:rFonts w:ascii="Bookman Old Style" w:hAnsi="Bookman Old Style"/>
        </w:rPr>
        <w:t xml:space="preserve">. </w:t>
      </w:r>
    </w:p>
    <w:p w:rsidR="00697AAE" w:rsidRDefault="00697AAE" w:rsidP="00251070">
      <w:pPr>
        <w:pStyle w:val="BodyTextIndent2"/>
        <w:ind w:firstLine="709"/>
        <w:rPr>
          <w:rFonts w:ascii="Bookman Old Style" w:hAnsi="Bookman Old Style"/>
        </w:rPr>
      </w:pPr>
    </w:p>
    <w:p w:rsidR="00996437" w:rsidRDefault="00DC45B3" w:rsidP="00251070">
      <w:pPr>
        <w:pStyle w:val="BodyTextIndent2"/>
        <w:ind w:firstLine="709"/>
        <w:rPr>
          <w:rFonts w:ascii="Bookman Old Style" w:hAnsi="Bookman Old Style"/>
        </w:rPr>
      </w:pPr>
      <w:r>
        <w:rPr>
          <w:rFonts w:ascii="Bookman Old Style" w:hAnsi="Bookman Old Style"/>
        </w:rPr>
        <w:t>Peor aú</w:t>
      </w:r>
      <w:r w:rsidR="00996437">
        <w:rPr>
          <w:rFonts w:ascii="Bookman Old Style" w:hAnsi="Bookman Old Style"/>
        </w:rPr>
        <w:t xml:space="preserve">n sucede con el </w:t>
      </w:r>
      <w:r w:rsidR="00996437">
        <w:rPr>
          <w:rFonts w:ascii="Bookman Old Style" w:hAnsi="Bookman Old Style"/>
          <w:b/>
        </w:rPr>
        <w:t>carg</w:t>
      </w:r>
      <w:r w:rsidR="00996437" w:rsidRPr="002D058A">
        <w:rPr>
          <w:rFonts w:ascii="Bookman Old Style" w:hAnsi="Bookman Old Style"/>
          <w:b/>
        </w:rPr>
        <w:t>o quinto</w:t>
      </w:r>
      <w:r w:rsidR="00996437">
        <w:rPr>
          <w:rFonts w:ascii="Bookman Old Style" w:hAnsi="Bookman Old Style"/>
        </w:rPr>
        <w:t>, en tanto es evidente que los medios de prueba sobre los cuales postula el erro</w:t>
      </w:r>
      <w:r>
        <w:rPr>
          <w:rFonts w:ascii="Bookman Old Style" w:hAnsi="Bookman Old Style"/>
        </w:rPr>
        <w:t>r</w:t>
      </w:r>
      <w:r w:rsidR="00996437">
        <w:rPr>
          <w:rFonts w:ascii="Bookman Old Style" w:hAnsi="Bookman Old Style"/>
        </w:rPr>
        <w:t xml:space="preserve"> de hecho por falso juicio de existencia por omisión, fueron debidamente valorados por el fallador</w:t>
      </w:r>
      <w:r w:rsidR="002544AE">
        <w:rPr>
          <w:rFonts w:ascii="Bookman Old Style" w:hAnsi="Bookman Old Style"/>
        </w:rPr>
        <w:t xml:space="preserve"> a pesar de lo cual se mantuvo el compromiso penal de los implicados</w:t>
      </w:r>
      <w:r w:rsidR="00996437">
        <w:rPr>
          <w:rFonts w:ascii="Bookman Old Style" w:hAnsi="Bookman Old Style"/>
        </w:rPr>
        <w:t xml:space="preserve">, desconociendo el principio de corrección material, también </w:t>
      </w:r>
      <w:r w:rsidR="00A10939">
        <w:rPr>
          <w:rFonts w:ascii="Bookman Old Style" w:hAnsi="Bookman Old Style"/>
        </w:rPr>
        <w:t xml:space="preserve">aplicable </w:t>
      </w:r>
      <w:r w:rsidR="002544AE">
        <w:rPr>
          <w:rFonts w:ascii="Bookman Old Style" w:hAnsi="Bookman Old Style"/>
        </w:rPr>
        <w:t xml:space="preserve">en esta sede extraordinaria, a tenor del cual los fundamentos de la pretensión deben </w:t>
      </w:r>
      <w:r w:rsidR="002544AE">
        <w:rPr>
          <w:rFonts w:ascii="Bookman Old Style" w:hAnsi="Bookman Old Style"/>
        </w:rPr>
        <w:lastRenderedPageBreak/>
        <w:t xml:space="preserve">respetar la realidad procesal y, por supuesto, la del fallo objeto de la impugnación.   </w:t>
      </w:r>
      <w:r w:rsidR="00996437">
        <w:rPr>
          <w:rFonts w:ascii="Bookman Old Style" w:hAnsi="Bookman Old Style"/>
        </w:rPr>
        <w:t xml:space="preserve"> </w:t>
      </w:r>
    </w:p>
    <w:p w:rsidR="00996437" w:rsidRDefault="00996437" w:rsidP="00251070">
      <w:pPr>
        <w:pStyle w:val="BodyTextIndent2"/>
        <w:ind w:firstLine="709"/>
        <w:rPr>
          <w:rFonts w:ascii="Bookman Old Style" w:hAnsi="Bookman Old Style"/>
        </w:rPr>
      </w:pPr>
    </w:p>
    <w:p w:rsidR="00996437" w:rsidRDefault="00CC3BB1" w:rsidP="00CC3BB1">
      <w:pPr>
        <w:pStyle w:val="BodyTextIndent2"/>
        <w:rPr>
          <w:rFonts w:ascii="Bookman Old Style" w:hAnsi="Bookman Old Style"/>
        </w:rPr>
      </w:pPr>
      <w:r>
        <w:rPr>
          <w:rFonts w:ascii="Bookman Old Style" w:hAnsi="Bookman Old Style"/>
        </w:rPr>
        <w:t xml:space="preserve">Así, en la parte considerativa de la sentencia de primer grado, se advirtió: </w:t>
      </w:r>
    </w:p>
    <w:p w:rsidR="00996437" w:rsidRPr="00CC3BB1" w:rsidRDefault="00996437" w:rsidP="00CC3BB1">
      <w:pPr>
        <w:pStyle w:val="BodyTextIndent2"/>
        <w:spacing w:line="240" w:lineRule="auto"/>
        <w:ind w:left="709" w:firstLine="0"/>
        <w:rPr>
          <w:rFonts w:ascii="Bookman Old Style" w:hAnsi="Bookman Old Style"/>
          <w:i/>
          <w:sz w:val="24"/>
          <w:szCs w:val="24"/>
        </w:rPr>
      </w:pPr>
    </w:p>
    <w:p w:rsidR="00CC3BB1" w:rsidRPr="00CC3BB1" w:rsidRDefault="00CC3BB1" w:rsidP="00CC3BB1">
      <w:pPr>
        <w:pStyle w:val="Cuerpodeltexto0"/>
        <w:shd w:val="clear" w:color="auto" w:fill="auto"/>
        <w:spacing w:line="240" w:lineRule="auto"/>
        <w:ind w:left="709" w:right="51" w:firstLine="0"/>
        <w:rPr>
          <w:rFonts w:ascii="Bookman Old Style" w:hAnsi="Bookman Old Style"/>
          <w:i/>
          <w:sz w:val="24"/>
          <w:szCs w:val="24"/>
        </w:rPr>
      </w:pPr>
      <w:r w:rsidRPr="00CC3BB1">
        <w:rPr>
          <w:rFonts w:ascii="Bookman Old Style" w:hAnsi="Bookman Old Style"/>
          <w:i/>
          <w:sz w:val="24"/>
          <w:szCs w:val="24"/>
        </w:rPr>
        <w:t xml:space="preserve">“..además, los testimonios del Mayor del Ejercito Nacional </w:t>
      </w:r>
      <w:r w:rsidRPr="00CC3BB1">
        <w:rPr>
          <w:rFonts w:ascii="Bookman Old Style" w:hAnsi="Bookman Old Style"/>
          <w:i/>
          <w:sz w:val="24"/>
          <w:szCs w:val="24"/>
          <w:lang w:eastAsia="es-ES_tradnl"/>
        </w:rPr>
        <w:t>Martín Ricardo Martínez Aldana</w:t>
      </w:r>
      <w:r w:rsidRPr="00CC3BB1">
        <w:rPr>
          <w:rFonts w:ascii="Bookman Old Style" w:hAnsi="Bookman Old Style"/>
          <w:i/>
          <w:sz w:val="24"/>
          <w:szCs w:val="24"/>
        </w:rPr>
        <w:t xml:space="preserve"> y del Teniente Coronel del Ejercito Nacional </w:t>
      </w:r>
      <w:r w:rsidRPr="00CC3BB1">
        <w:rPr>
          <w:rFonts w:ascii="Bookman Old Style" w:hAnsi="Bookman Old Style"/>
          <w:i/>
          <w:sz w:val="24"/>
          <w:szCs w:val="24"/>
          <w:lang w:eastAsia="es-ES_tradnl"/>
        </w:rPr>
        <w:t>Juan Manuel Sánchez Rosa</w:t>
      </w:r>
      <w:r w:rsidRPr="00CC3BB1">
        <w:rPr>
          <w:rFonts w:ascii="Bookman Old Style" w:hAnsi="Bookman Old Style"/>
          <w:i/>
          <w:sz w:val="24"/>
          <w:szCs w:val="24"/>
        </w:rPr>
        <w:t>, refieren que aquéllos se encontraban en desarrollo de una específica misión de trabajo, que fue dada a raíz de los informes que la población del municipio de Socotá y de sus derredores brindaron, ya que el señor José Heliodoro Manrique Cuevas, conocido con el alias de ‘Mauricio’, perteneciente al grupo armado ilegal de las FARC, luego de pugnar un tiempo en la prisión había regresado a continuar delinquiendo en la región, generando miedo entre los pobladores.</w:t>
      </w:r>
    </w:p>
    <w:p w:rsidR="00CC3BB1" w:rsidRPr="00CC3BB1" w:rsidRDefault="00CC3BB1" w:rsidP="00CC3BB1">
      <w:pPr>
        <w:pStyle w:val="Cuerpodeltexto0"/>
        <w:shd w:val="clear" w:color="auto" w:fill="auto"/>
        <w:spacing w:line="240" w:lineRule="auto"/>
        <w:ind w:left="709" w:right="51" w:firstLine="0"/>
        <w:rPr>
          <w:rFonts w:ascii="Bookman Old Style" w:hAnsi="Bookman Old Style"/>
          <w:i/>
          <w:sz w:val="24"/>
          <w:szCs w:val="24"/>
        </w:rPr>
      </w:pPr>
    </w:p>
    <w:p w:rsidR="00CC3BB1" w:rsidRPr="00CC3BB1" w:rsidRDefault="00CC3BB1" w:rsidP="00CC3BB1">
      <w:pPr>
        <w:pStyle w:val="Cuerpodeltexto0"/>
        <w:shd w:val="clear" w:color="auto" w:fill="auto"/>
        <w:spacing w:after="240"/>
        <w:ind w:left="709" w:right="51" w:firstLine="0"/>
        <w:rPr>
          <w:rFonts w:ascii="Bookman Old Style" w:hAnsi="Bookman Old Style"/>
          <w:i/>
          <w:sz w:val="24"/>
          <w:szCs w:val="24"/>
        </w:rPr>
      </w:pPr>
      <w:r w:rsidRPr="00CC3BB1">
        <w:rPr>
          <w:rFonts w:ascii="Bookman Old Style" w:hAnsi="Bookman Old Style"/>
          <w:i/>
          <w:sz w:val="24"/>
          <w:szCs w:val="24"/>
        </w:rPr>
        <w:t xml:space="preserve">Entonces, hay dos misiones de trabajo </w:t>
      </w:r>
      <w:smartTag w:uri="urn:schemas-microsoft-com:office:smarttags" w:element="PersonName">
        <w:smartTagPr>
          <w:attr w:name="ProductID" w:val="la No."/>
        </w:smartTagPr>
        <w:r w:rsidRPr="00CC3BB1">
          <w:rPr>
            <w:rFonts w:ascii="Bookman Old Style" w:hAnsi="Bookman Old Style"/>
            <w:i/>
            <w:sz w:val="24"/>
            <w:szCs w:val="24"/>
          </w:rPr>
          <w:t>la No.</w:t>
        </w:r>
      </w:smartTag>
      <w:r w:rsidRPr="00CC3BB1">
        <w:rPr>
          <w:rFonts w:ascii="Bookman Old Style" w:hAnsi="Bookman Old Style"/>
          <w:i/>
          <w:sz w:val="24"/>
          <w:szCs w:val="24"/>
        </w:rPr>
        <w:t xml:space="preserve"> 13 que fue dada al cabo DIEGO HERNAN MORENO y al soldado profesional Barinas, para que hicieran labores de investigación en la región, otorgándose su arma de dotación, y </w:t>
      </w:r>
      <w:smartTag w:uri="urn:schemas-microsoft-com:office:smarttags" w:element="PersonName">
        <w:smartTagPr>
          <w:attr w:name="ProductID" w:val="la No."/>
        </w:smartTagPr>
        <w:r w:rsidRPr="00CC3BB1">
          <w:rPr>
            <w:rFonts w:ascii="Bookman Old Style" w:hAnsi="Bookman Old Style"/>
            <w:i/>
            <w:sz w:val="24"/>
            <w:szCs w:val="24"/>
          </w:rPr>
          <w:t>la No.</w:t>
        </w:r>
      </w:smartTag>
      <w:r w:rsidRPr="00CC3BB1">
        <w:rPr>
          <w:rFonts w:ascii="Bookman Old Style" w:hAnsi="Bookman Old Style"/>
          <w:i/>
          <w:sz w:val="24"/>
          <w:szCs w:val="24"/>
        </w:rPr>
        <w:t xml:space="preserve"> 16 que tiene por objeto nombrar al soldado profesional SEGUNDO</w:t>
      </w:r>
      <w:r w:rsidRPr="00CC3BB1">
        <w:rPr>
          <w:rStyle w:val="CuerpodeltextoNegrita"/>
          <w:rFonts w:ascii="Bookman Old Style" w:hAnsi="Bookman Old Style"/>
          <w:i w:val="0"/>
          <w:sz w:val="24"/>
          <w:szCs w:val="24"/>
        </w:rPr>
        <w:t xml:space="preserve"> </w:t>
      </w:r>
      <w:r w:rsidRPr="006A5247">
        <w:rPr>
          <w:rStyle w:val="CuerpodeltextoNegrita"/>
          <w:rFonts w:ascii="Bookman Old Style" w:hAnsi="Bookman Old Style"/>
          <w:b w:val="0"/>
          <w:sz w:val="24"/>
          <w:szCs w:val="24"/>
        </w:rPr>
        <w:t>YEBRAIL</w:t>
      </w:r>
      <w:r w:rsidRPr="00CC3BB1">
        <w:rPr>
          <w:rStyle w:val="CuerpodeltextoNegrita"/>
          <w:rFonts w:ascii="Bookman Old Style" w:hAnsi="Bookman Old Style"/>
          <w:b w:val="0"/>
          <w:i w:val="0"/>
          <w:sz w:val="24"/>
          <w:szCs w:val="24"/>
        </w:rPr>
        <w:t xml:space="preserve"> </w:t>
      </w:r>
      <w:r w:rsidRPr="00DC45B3">
        <w:rPr>
          <w:rStyle w:val="CuerpodeltextoNegrita"/>
          <w:rFonts w:ascii="Bookman Old Style" w:hAnsi="Bookman Old Style"/>
          <w:b w:val="0"/>
          <w:sz w:val="24"/>
          <w:szCs w:val="24"/>
        </w:rPr>
        <w:t>GALVIS</w:t>
      </w:r>
      <w:r w:rsidRPr="00DC45B3">
        <w:rPr>
          <w:rStyle w:val="CuerpodeltextoNegrita"/>
          <w:rFonts w:ascii="Bookman Old Style" w:hAnsi="Bookman Old Style"/>
          <w:b w:val="0"/>
          <w:i w:val="0"/>
          <w:sz w:val="24"/>
          <w:szCs w:val="24"/>
        </w:rPr>
        <w:t>,</w:t>
      </w:r>
      <w:r w:rsidRPr="00CC3BB1">
        <w:rPr>
          <w:rFonts w:ascii="Bookman Old Style" w:hAnsi="Bookman Old Style"/>
          <w:i/>
          <w:sz w:val="24"/>
          <w:szCs w:val="24"/>
        </w:rPr>
        <w:t xml:space="preserve"> por el conocimiento previo que tiene de la región, para que apoye las labores de inteligencia a realizar por quienes conforman la misión de trabajo No. 13, pero no se le permitió tener su arma de dotación.</w:t>
      </w:r>
    </w:p>
    <w:p w:rsidR="00CC3BB1" w:rsidRDefault="00CC3BB1" w:rsidP="00CC3BB1">
      <w:pPr>
        <w:pStyle w:val="Cuerpodeltexto0"/>
        <w:shd w:val="clear" w:color="auto" w:fill="auto"/>
        <w:spacing w:after="240"/>
        <w:ind w:left="709" w:right="51" w:firstLine="0"/>
      </w:pPr>
      <w:r w:rsidRPr="00CC3BB1">
        <w:rPr>
          <w:rFonts w:ascii="Bookman Old Style" w:hAnsi="Bookman Old Style"/>
          <w:i/>
          <w:sz w:val="24"/>
          <w:szCs w:val="24"/>
        </w:rPr>
        <w:t xml:space="preserve">Aclaró el testigo </w:t>
      </w:r>
      <w:r w:rsidRPr="00CC3BB1">
        <w:rPr>
          <w:rFonts w:ascii="Bookman Old Style" w:hAnsi="Bookman Old Style"/>
          <w:i/>
          <w:sz w:val="24"/>
          <w:szCs w:val="24"/>
          <w:lang w:eastAsia="es-ES_tradnl"/>
        </w:rPr>
        <w:t>Martín Ricardo Martínez Aldana</w:t>
      </w:r>
      <w:r w:rsidRPr="00CC3BB1">
        <w:rPr>
          <w:rFonts w:ascii="Bookman Old Style" w:hAnsi="Bookman Old Style"/>
          <w:i/>
          <w:sz w:val="24"/>
          <w:szCs w:val="24"/>
        </w:rPr>
        <w:t xml:space="preserve"> que dentro de las estrategias a cumplir dentro de las misiones de trabajo estaba realizar actividades de inteligencia tendientes a verificar información, reclutar informantes, determinar ubicación de personas que estuvieran directa o indirectamente relacionadas con el grupo terrorista”</w:t>
      </w:r>
      <w:r w:rsidRPr="00DC45B3">
        <w:rPr>
          <w:rStyle w:val="FootnoteReference"/>
          <w:rFonts w:ascii="Bookman Old Style" w:hAnsi="Bookman Old Style"/>
          <w:sz w:val="24"/>
          <w:szCs w:val="24"/>
        </w:rPr>
        <w:footnoteReference w:id="8"/>
      </w:r>
      <w:r w:rsidRPr="00DC45B3">
        <w:t>.</w:t>
      </w:r>
    </w:p>
    <w:p w:rsidR="00927D71" w:rsidRDefault="00927D71" w:rsidP="00B96AC2">
      <w:pPr>
        <w:pStyle w:val="BodyTextIndent2"/>
        <w:ind w:firstLine="709"/>
        <w:rPr>
          <w:rFonts w:ascii="Bookman Old Style" w:hAnsi="Bookman Old Style"/>
        </w:rPr>
      </w:pPr>
    </w:p>
    <w:p w:rsidR="00A10939" w:rsidRDefault="00A10939" w:rsidP="00B96AC2">
      <w:pPr>
        <w:pStyle w:val="BodyTextIndent2"/>
        <w:ind w:firstLine="709"/>
        <w:rPr>
          <w:rFonts w:ascii="Bookman Old Style" w:hAnsi="Bookman Old Style"/>
        </w:rPr>
      </w:pPr>
      <w:r>
        <w:rPr>
          <w:rFonts w:ascii="Bookman Old Style" w:hAnsi="Bookman Old Style"/>
        </w:rPr>
        <w:t xml:space="preserve">De cualquier forma es evidente que estas deposiciones fueron debidamente justipreciadas cuando los juzgadores coinciden en afirmar que los implicados no </w:t>
      </w:r>
      <w:r>
        <w:rPr>
          <w:rFonts w:ascii="Bookman Old Style" w:hAnsi="Bookman Old Style"/>
        </w:rPr>
        <w:lastRenderedPageBreak/>
        <w:t xml:space="preserve">desarrollaban ninguna misión militar y que su objetivo iba dirigido a </w:t>
      </w:r>
      <w:r w:rsidR="00B3026D">
        <w:rPr>
          <w:rFonts w:ascii="Bookman Old Style" w:hAnsi="Bookman Old Style"/>
        </w:rPr>
        <w:t xml:space="preserve">conseguir personas para ejecutarlas, con fundamento en los argumentos atrás transcritos.   </w:t>
      </w:r>
    </w:p>
    <w:p w:rsidR="00A10939" w:rsidRDefault="00A10939" w:rsidP="00B96AC2">
      <w:pPr>
        <w:pStyle w:val="BodyTextIndent2"/>
        <w:ind w:firstLine="709"/>
        <w:rPr>
          <w:rFonts w:ascii="Bookman Old Style" w:hAnsi="Bookman Old Style"/>
        </w:rPr>
      </w:pPr>
    </w:p>
    <w:p w:rsidR="003D4D65" w:rsidRDefault="003D4D65" w:rsidP="00B96AC2">
      <w:pPr>
        <w:pStyle w:val="BodyTextIndent2"/>
        <w:ind w:firstLine="709"/>
        <w:rPr>
          <w:rFonts w:ascii="Bookman Old Style" w:hAnsi="Bookman Old Style"/>
        </w:rPr>
      </w:pPr>
      <w:r>
        <w:rPr>
          <w:rFonts w:ascii="Bookman Old Style" w:hAnsi="Bookman Old Style"/>
        </w:rPr>
        <w:t>Por lo expuesto, estos cargos también se inadmitirán.</w:t>
      </w:r>
    </w:p>
    <w:p w:rsidR="003D4D65" w:rsidRDefault="003D4D65" w:rsidP="00B96AC2">
      <w:pPr>
        <w:pStyle w:val="BodyTextIndent2"/>
        <w:ind w:firstLine="709"/>
        <w:rPr>
          <w:rFonts w:ascii="Bookman Old Style" w:hAnsi="Bookman Old Style"/>
        </w:rPr>
      </w:pPr>
    </w:p>
    <w:p w:rsidR="00B132A1" w:rsidRPr="002F2C11" w:rsidRDefault="003D4D65" w:rsidP="00B132A1">
      <w:pPr>
        <w:pStyle w:val="BodyTextIndent2"/>
        <w:ind w:firstLine="709"/>
        <w:rPr>
          <w:rFonts w:ascii="Bookman Old Style" w:hAnsi="Bookman Old Style"/>
        </w:rPr>
      </w:pPr>
      <w:r>
        <w:rPr>
          <w:rFonts w:ascii="Bookman Old Style" w:hAnsi="Bookman Old Style"/>
          <w:color w:val="000000"/>
        </w:rPr>
        <w:t xml:space="preserve">En suma, las </w:t>
      </w:r>
      <w:r w:rsidR="001F2541" w:rsidRPr="002F2C11">
        <w:rPr>
          <w:rFonts w:ascii="Bookman Old Style" w:hAnsi="Bookman Old Style"/>
          <w:color w:val="000000"/>
        </w:rPr>
        <w:t>falencias</w:t>
      </w:r>
      <w:r w:rsidR="00C07D15">
        <w:rPr>
          <w:rFonts w:ascii="Bookman Old Style" w:hAnsi="Bookman Old Style"/>
          <w:color w:val="000000"/>
        </w:rPr>
        <w:t xml:space="preserve"> destacadas de las censuras propuestas por </w:t>
      </w:r>
      <w:r w:rsidR="00621F2E">
        <w:rPr>
          <w:rFonts w:ascii="Bookman Old Style" w:hAnsi="Bookman Old Style"/>
          <w:color w:val="000000"/>
        </w:rPr>
        <w:t>la</w:t>
      </w:r>
      <w:r w:rsidR="00C07D15">
        <w:rPr>
          <w:rFonts w:ascii="Bookman Old Style" w:hAnsi="Bookman Old Style"/>
          <w:color w:val="000000"/>
        </w:rPr>
        <w:t xml:space="preserve"> defensor</w:t>
      </w:r>
      <w:r w:rsidR="00621F2E">
        <w:rPr>
          <w:rFonts w:ascii="Bookman Old Style" w:hAnsi="Bookman Old Style"/>
          <w:color w:val="000000"/>
        </w:rPr>
        <w:t>a</w:t>
      </w:r>
      <w:r w:rsidR="00C07D15">
        <w:rPr>
          <w:rFonts w:ascii="Bookman Old Style" w:hAnsi="Bookman Old Style"/>
          <w:color w:val="000000"/>
        </w:rPr>
        <w:t xml:space="preserve"> de</w:t>
      </w:r>
      <w:r w:rsidR="00DC45B3" w:rsidRPr="00DC45B3">
        <w:rPr>
          <w:rFonts w:ascii="Bookman Old Style" w:hAnsi="Bookman Old Style"/>
          <w:i/>
        </w:rPr>
        <w:t xml:space="preserve"> </w:t>
      </w:r>
      <w:r w:rsidR="00DC45B3">
        <w:rPr>
          <w:rFonts w:ascii="Bookman Old Style" w:hAnsi="Bookman Old Style"/>
          <w:i/>
        </w:rPr>
        <w:t xml:space="preserve">SEGUNDO YEBRAIL GALVIS NIETO </w:t>
      </w:r>
      <w:r w:rsidR="00DC45B3">
        <w:rPr>
          <w:rFonts w:ascii="Bookman Old Style" w:hAnsi="Bookman Old Style"/>
        </w:rPr>
        <w:t>y</w:t>
      </w:r>
      <w:r w:rsidR="00DC45B3">
        <w:rPr>
          <w:rFonts w:ascii="Bookman Old Style" w:hAnsi="Bookman Old Style"/>
          <w:i/>
        </w:rPr>
        <w:t xml:space="preserve"> DIEGO HERNÁN MORENO </w:t>
      </w:r>
      <w:r w:rsidR="00DD4928">
        <w:rPr>
          <w:rFonts w:ascii="Bookman Old Style" w:hAnsi="Bookman Old Style"/>
          <w:color w:val="000000"/>
        </w:rPr>
        <w:t>conducen a</w:t>
      </w:r>
      <w:r w:rsidR="00E150A9" w:rsidRPr="002F2C11">
        <w:rPr>
          <w:rFonts w:ascii="Bookman Old Style" w:hAnsi="Bookman Old Style"/>
          <w:color w:val="000000"/>
        </w:rPr>
        <w:t xml:space="preserve"> la inadmisión de la demanda</w:t>
      </w:r>
      <w:r w:rsidR="00604827" w:rsidRPr="002F2C11">
        <w:rPr>
          <w:rFonts w:ascii="Bookman Old Style" w:hAnsi="Bookman Old Style"/>
          <w:color w:val="000000"/>
        </w:rPr>
        <w:t>, en atención a lo normado en l</w:t>
      </w:r>
      <w:r w:rsidR="00E150A9" w:rsidRPr="002F2C11">
        <w:rPr>
          <w:rFonts w:ascii="Bookman Old Style" w:hAnsi="Bookman Old Style"/>
        </w:rPr>
        <w:t xml:space="preserve">os artículos 183 y 184 de </w:t>
      </w:r>
      <w:smartTag w:uri="urn:schemas-microsoft-com:office:smarttags" w:element="PersonName">
        <w:smartTagPr>
          <w:attr w:name="ProductID" w:val="la Ley"/>
        </w:smartTagPr>
        <w:r w:rsidR="00E150A9" w:rsidRPr="002F2C11">
          <w:rPr>
            <w:rFonts w:ascii="Bookman Old Style" w:hAnsi="Bookman Old Style"/>
          </w:rPr>
          <w:t>la Ley</w:t>
        </w:r>
      </w:smartTag>
      <w:r w:rsidR="00E150A9" w:rsidRPr="002F2C11">
        <w:rPr>
          <w:rFonts w:ascii="Bookman Old Style" w:hAnsi="Bookman Old Style"/>
        </w:rPr>
        <w:t xml:space="preserve"> 906 de 2004</w:t>
      </w:r>
      <w:r w:rsidR="00B132A1" w:rsidRPr="002F2C11">
        <w:rPr>
          <w:rFonts w:ascii="Bookman Old Style" w:hAnsi="Bookman Old Style"/>
        </w:rPr>
        <w:t xml:space="preserve">, debiendo dejar en claro </w:t>
      </w:r>
      <w:smartTag w:uri="urn:schemas-microsoft-com:office:smarttags" w:element="PersonName">
        <w:smartTagPr>
          <w:attr w:name="ProductID" w:val="la Sala"/>
        </w:smartTagPr>
        <w:r w:rsidR="00B132A1" w:rsidRPr="002F2C11">
          <w:rPr>
            <w:rFonts w:ascii="Bookman Old Style" w:hAnsi="Bookman Old Style"/>
          </w:rPr>
          <w:t>la Sala</w:t>
        </w:r>
      </w:smartTag>
      <w:r w:rsidR="00B132A1" w:rsidRPr="002F2C11">
        <w:rPr>
          <w:rFonts w:ascii="Bookman Old Style" w:hAnsi="Bookman Old Style"/>
        </w:rPr>
        <w:t xml:space="preserve"> que </w:t>
      </w:r>
      <w:r w:rsidR="00126B45" w:rsidRPr="002F2C11">
        <w:rPr>
          <w:rFonts w:ascii="Bookman Old Style" w:hAnsi="Bookman Old Style"/>
        </w:rPr>
        <w:t xml:space="preserve">ni </w:t>
      </w:r>
      <w:r w:rsidR="00191810" w:rsidRPr="002F2C11">
        <w:rPr>
          <w:rFonts w:ascii="Bookman Old Style" w:hAnsi="Bookman Old Style"/>
        </w:rPr>
        <w:t>d</w:t>
      </w:r>
      <w:r w:rsidR="00B132A1" w:rsidRPr="002F2C11">
        <w:rPr>
          <w:rFonts w:ascii="Bookman Old Style" w:hAnsi="Bookman Old Style"/>
        </w:rPr>
        <w:t>el contenido de la demanda</w:t>
      </w:r>
      <w:r w:rsidR="00126B45" w:rsidRPr="002F2C11">
        <w:rPr>
          <w:rFonts w:ascii="Bookman Old Style" w:hAnsi="Bookman Old Style"/>
        </w:rPr>
        <w:t xml:space="preserve"> ni </w:t>
      </w:r>
      <w:r w:rsidR="00B560D2" w:rsidRPr="002F2C11">
        <w:rPr>
          <w:rFonts w:ascii="Bookman Old Style" w:hAnsi="Bookman Old Style"/>
        </w:rPr>
        <w:t xml:space="preserve">de </w:t>
      </w:r>
      <w:r w:rsidR="00B132A1" w:rsidRPr="002F2C11">
        <w:rPr>
          <w:rFonts w:ascii="Bookman Old Style" w:hAnsi="Bookman Old Style"/>
        </w:rPr>
        <w:t>la revisión de</w:t>
      </w:r>
      <w:r w:rsidR="00191810" w:rsidRPr="002F2C11">
        <w:rPr>
          <w:rFonts w:ascii="Bookman Old Style" w:hAnsi="Bookman Old Style"/>
        </w:rPr>
        <w:t xml:space="preserve">l proceso surge </w:t>
      </w:r>
      <w:r w:rsidR="00B132A1" w:rsidRPr="002F2C11">
        <w:rPr>
          <w:rFonts w:ascii="Bookman Old Style" w:hAnsi="Bookman Old Style"/>
        </w:rPr>
        <w:t xml:space="preserve">la necesidad de superar los defectos aludidos en procura de cumplir alguno de los fines del recurso extraordinario previstos en el artículo 180 </w:t>
      </w:r>
      <w:r w:rsidR="00B132A1" w:rsidRPr="002F2C11">
        <w:rPr>
          <w:rFonts w:ascii="Bookman Old Style" w:hAnsi="Bookman Old Style"/>
          <w:i/>
        </w:rPr>
        <w:t>ibídem</w:t>
      </w:r>
      <w:r w:rsidR="00657CBA">
        <w:rPr>
          <w:rFonts w:ascii="Bookman Old Style" w:hAnsi="Bookman Old Style"/>
          <w:i/>
        </w:rPr>
        <w:t xml:space="preserve"> </w:t>
      </w:r>
      <w:r w:rsidR="00657CBA">
        <w:rPr>
          <w:rFonts w:ascii="Bookman Old Style" w:hAnsi="Bookman Old Style"/>
        </w:rPr>
        <w:t xml:space="preserve">o que haga </w:t>
      </w:r>
      <w:r w:rsidR="00660899">
        <w:rPr>
          <w:rFonts w:ascii="Bookman Old Style" w:hAnsi="Bookman Old Style"/>
        </w:rPr>
        <w:t>imprescindible</w:t>
      </w:r>
      <w:r w:rsidR="00657CBA">
        <w:rPr>
          <w:rFonts w:ascii="Bookman Old Style" w:hAnsi="Bookman Old Style"/>
        </w:rPr>
        <w:t xml:space="preserve"> activar el mecanismo de la casación oficiosa</w:t>
      </w:r>
      <w:r w:rsidR="00B132A1" w:rsidRPr="002F2C11">
        <w:rPr>
          <w:rFonts w:ascii="Bookman Old Style" w:hAnsi="Bookman Old Style"/>
        </w:rPr>
        <w:t xml:space="preserve">.  </w:t>
      </w:r>
    </w:p>
    <w:p w:rsidR="00E7097D" w:rsidRPr="002F2C11" w:rsidRDefault="00B132A1" w:rsidP="00DD4928">
      <w:pPr>
        <w:pStyle w:val="BodyText"/>
        <w:tabs>
          <w:tab w:val="left" w:pos="0"/>
        </w:tabs>
        <w:rPr>
          <w:rFonts w:ascii="Bookman Old Style" w:hAnsi="Bookman Old Style"/>
        </w:rPr>
      </w:pPr>
      <w:r w:rsidRPr="002F2C11">
        <w:rPr>
          <w:rFonts w:ascii="Bookman Old Style" w:hAnsi="Bookman Old Style"/>
          <w:spacing w:val="0"/>
        </w:rPr>
        <w:tab/>
      </w:r>
    </w:p>
    <w:p w:rsidR="00E7097D" w:rsidRPr="002F2C11" w:rsidRDefault="00DD4928" w:rsidP="00E7097D">
      <w:pPr>
        <w:spacing w:line="360" w:lineRule="auto"/>
        <w:ind w:firstLine="709"/>
        <w:jc w:val="both"/>
        <w:rPr>
          <w:rFonts w:ascii="Bookman Old Style" w:hAnsi="Bookman Old Style"/>
        </w:rPr>
      </w:pPr>
      <w:r>
        <w:rPr>
          <w:rFonts w:ascii="Bookman Old Style" w:hAnsi="Bookman Old Style"/>
        </w:rPr>
        <w:t>Por último, señálese que h</w:t>
      </w:r>
      <w:r w:rsidR="00E7097D" w:rsidRPr="002F2C11">
        <w:rPr>
          <w:rFonts w:ascii="Bookman Old Style" w:hAnsi="Bookman Old Style"/>
        </w:rPr>
        <w:t xml:space="preserve">abida cuenta </w:t>
      </w:r>
      <w:r>
        <w:rPr>
          <w:rFonts w:ascii="Bookman Old Style" w:hAnsi="Bookman Old Style"/>
        </w:rPr>
        <w:t xml:space="preserve">de que </w:t>
      </w:r>
      <w:r w:rsidR="00E7097D" w:rsidRPr="002F2C11">
        <w:rPr>
          <w:rFonts w:ascii="Bookman Old Style" w:hAnsi="Bookman Old Style"/>
        </w:rPr>
        <w:t xml:space="preserve">contra la decisión de inadmitir la demanda de casación presentada por la defensa procede el mecanismo de insistencia de conformidad con lo establecido en el artículo 184 de </w:t>
      </w:r>
      <w:smartTag w:uri="urn:schemas-microsoft-com:office:smarttags" w:element="PersonName">
        <w:smartTagPr>
          <w:attr w:name="ProductID" w:val="la Ley"/>
        </w:smartTagPr>
        <w:r w:rsidR="00E7097D" w:rsidRPr="002F2C11">
          <w:rPr>
            <w:rFonts w:ascii="Bookman Old Style" w:hAnsi="Bookman Old Style"/>
          </w:rPr>
          <w:t>la Ley</w:t>
        </w:r>
      </w:smartTag>
      <w:r w:rsidR="00E7097D" w:rsidRPr="002F2C11">
        <w:rPr>
          <w:rFonts w:ascii="Bookman Old Style" w:hAnsi="Bookman Old Style"/>
        </w:rPr>
        <w:t xml:space="preserve"> 906 de 2004, impera precisar que como dicha legislación no regula el trámite a seguir para que se aplique el referido instituto procesal, </w:t>
      </w:r>
      <w:smartTag w:uri="urn:schemas-microsoft-com:office:smarttags" w:element="PersonName">
        <w:smartTagPr>
          <w:attr w:name="ProductID" w:val="la Sala"/>
        </w:smartTagPr>
        <w:r w:rsidR="00E7097D" w:rsidRPr="002F2C11">
          <w:rPr>
            <w:rFonts w:ascii="Bookman Old Style" w:hAnsi="Bookman Old Style"/>
          </w:rPr>
          <w:t>la Sala</w:t>
        </w:r>
      </w:smartTag>
      <w:r w:rsidR="00E7097D" w:rsidRPr="002F2C11">
        <w:rPr>
          <w:rFonts w:ascii="Bookman Old Style" w:hAnsi="Bookman Old Style"/>
        </w:rPr>
        <w:t xml:space="preserve"> ha </w:t>
      </w:r>
      <w:r w:rsidR="00E7097D" w:rsidRPr="002F2C11">
        <w:rPr>
          <w:rFonts w:ascii="Bookman Old Style" w:hAnsi="Bookman Old Style"/>
        </w:rPr>
        <w:lastRenderedPageBreak/>
        <w:t xml:space="preserve">definido las reglas que habrán de </w:t>
      </w:r>
      <w:r w:rsidR="00DC45B3">
        <w:rPr>
          <w:rFonts w:ascii="Bookman Old Style" w:hAnsi="Bookman Old Style"/>
        </w:rPr>
        <w:t xml:space="preserve">acatarse </w:t>
      </w:r>
      <w:r>
        <w:rPr>
          <w:rFonts w:ascii="Bookman Old Style" w:hAnsi="Bookman Old Style"/>
        </w:rPr>
        <w:t>sobre el particular</w:t>
      </w:r>
      <w:r w:rsidR="00E7097D" w:rsidRPr="002F2C11">
        <w:rPr>
          <w:rStyle w:val="FootnoteReference"/>
          <w:rFonts w:ascii="Bookman Old Style" w:hAnsi="Bookman Old Style"/>
        </w:rPr>
        <w:footnoteReference w:id="9"/>
      </w:r>
      <w:r w:rsidR="00E7097D" w:rsidRPr="002F2C11">
        <w:rPr>
          <w:rFonts w:ascii="Bookman Old Style" w:hAnsi="Bookman Old Style"/>
        </w:rPr>
        <w:t>.</w:t>
      </w:r>
    </w:p>
    <w:p w:rsidR="00E7097D" w:rsidRPr="002F2C11" w:rsidRDefault="00E7097D" w:rsidP="00E7097D">
      <w:pPr>
        <w:pStyle w:val="BodyText"/>
        <w:tabs>
          <w:tab w:val="left" w:pos="-720"/>
        </w:tabs>
        <w:suppressAutoHyphens/>
        <w:ind w:right="51"/>
        <w:rPr>
          <w:rFonts w:ascii="Bookman Old Style" w:hAnsi="Bookman Old Style"/>
        </w:rPr>
      </w:pPr>
      <w:r w:rsidRPr="002F2C11">
        <w:rPr>
          <w:rFonts w:ascii="Bookman Old Style" w:hAnsi="Bookman Old Style"/>
        </w:rPr>
        <w:tab/>
      </w:r>
    </w:p>
    <w:p w:rsidR="00E7097D" w:rsidRPr="002F2C11" w:rsidRDefault="00E7097D" w:rsidP="00E7097D">
      <w:pPr>
        <w:pStyle w:val="BodyText"/>
        <w:tabs>
          <w:tab w:val="left" w:pos="-720"/>
        </w:tabs>
        <w:suppressAutoHyphens/>
        <w:ind w:right="51"/>
        <w:rPr>
          <w:rFonts w:ascii="Bookman Old Style" w:hAnsi="Bookman Old Style"/>
        </w:rPr>
      </w:pPr>
      <w:r w:rsidRPr="002F2C11">
        <w:rPr>
          <w:rFonts w:ascii="Bookman Old Style" w:hAnsi="Bookman Old Style"/>
        </w:rPr>
        <w:tab/>
        <w:t xml:space="preserve">En mérito de lo expuesto, </w:t>
      </w:r>
      <w:smartTag w:uri="urn:schemas-microsoft-com:office:smarttags" w:element="PersonName">
        <w:smartTagPr>
          <w:attr w:name="ProductID" w:val="la Corte Suprema"/>
        </w:smartTagPr>
        <w:r w:rsidRPr="002F2C11">
          <w:rPr>
            <w:rFonts w:ascii="Bookman Old Style" w:hAnsi="Bookman Old Style"/>
          </w:rPr>
          <w:t>la CORTE SUPREMA</w:t>
        </w:r>
      </w:smartTag>
      <w:r w:rsidRPr="002F2C11">
        <w:rPr>
          <w:rFonts w:ascii="Bookman Old Style" w:hAnsi="Bookman Old Style"/>
        </w:rPr>
        <w:t xml:space="preserve"> DE JUSTICIA, SALA DE CASACIÓN PENAL,</w:t>
      </w:r>
    </w:p>
    <w:p w:rsidR="00E7097D" w:rsidRPr="002F2C11" w:rsidRDefault="00E7097D" w:rsidP="00E7097D">
      <w:pPr>
        <w:pStyle w:val="Heading5"/>
        <w:rPr>
          <w:rFonts w:ascii="Bookman Old Style" w:hAnsi="Bookman Old Style"/>
        </w:rPr>
      </w:pPr>
    </w:p>
    <w:p w:rsidR="00E7097D" w:rsidRPr="002F2C11" w:rsidRDefault="00E7097D" w:rsidP="00E7097D">
      <w:pPr>
        <w:pStyle w:val="Heading5"/>
        <w:rPr>
          <w:rFonts w:ascii="Bookman Old Style" w:hAnsi="Bookman Old Style"/>
          <w:b w:val="0"/>
        </w:rPr>
      </w:pPr>
      <w:r w:rsidRPr="002F2C11">
        <w:rPr>
          <w:rFonts w:ascii="Bookman Old Style" w:hAnsi="Bookman Old Style"/>
        </w:rPr>
        <w:t>RESUELVE</w:t>
      </w:r>
    </w:p>
    <w:p w:rsidR="00E7097D" w:rsidRPr="002F2C11" w:rsidRDefault="00E7097D" w:rsidP="00E7097D">
      <w:pPr>
        <w:spacing w:line="360" w:lineRule="auto"/>
        <w:jc w:val="both"/>
        <w:rPr>
          <w:rFonts w:ascii="Bookman Old Style" w:hAnsi="Bookman Old Style"/>
        </w:rPr>
      </w:pPr>
    </w:p>
    <w:p w:rsidR="00E7097D" w:rsidRPr="002F2C11" w:rsidRDefault="00E7097D" w:rsidP="00E7097D">
      <w:pPr>
        <w:spacing w:line="360" w:lineRule="auto"/>
        <w:jc w:val="both"/>
        <w:rPr>
          <w:rFonts w:ascii="Bookman Old Style" w:hAnsi="Bookman Old Style"/>
        </w:rPr>
      </w:pPr>
      <w:r w:rsidRPr="002F2C11">
        <w:rPr>
          <w:rFonts w:ascii="Bookman Old Style" w:hAnsi="Bookman Old Style"/>
        </w:rPr>
        <w:tab/>
      </w:r>
      <w:r w:rsidRPr="002F2C11">
        <w:rPr>
          <w:rFonts w:ascii="Bookman Old Style" w:hAnsi="Bookman Old Style"/>
          <w:b/>
        </w:rPr>
        <w:t>INADMITIR</w:t>
      </w:r>
      <w:r w:rsidRPr="002F2C11">
        <w:rPr>
          <w:rFonts w:ascii="Bookman Old Style" w:hAnsi="Bookman Old Style"/>
        </w:rPr>
        <w:t xml:space="preserve"> la demanda de casación presentada por</w:t>
      </w:r>
      <w:r w:rsidRPr="002F2C11">
        <w:rPr>
          <w:rFonts w:ascii="Bookman Old Style" w:hAnsi="Bookman Old Style"/>
          <w:i/>
        </w:rPr>
        <w:t xml:space="preserve"> </w:t>
      </w:r>
      <w:r w:rsidR="00621F2E">
        <w:rPr>
          <w:rFonts w:ascii="Bookman Old Style" w:hAnsi="Bookman Old Style"/>
        </w:rPr>
        <w:t xml:space="preserve">la </w:t>
      </w:r>
      <w:r w:rsidRPr="002F2C11">
        <w:rPr>
          <w:rFonts w:ascii="Bookman Old Style" w:hAnsi="Bookman Old Style"/>
        </w:rPr>
        <w:t>defensor</w:t>
      </w:r>
      <w:r w:rsidR="00621F2E">
        <w:rPr>
          <w:rFonts w:ascii="Bookman Old Style" w:hAnsi="Bookman Old Style"/>
        </w:rPr>
        <w:t>a</w:t>
      </w:r>
      <w:r w:rsidRPr="002F2C11">
        <w:rPr>
          <w:rFonts w:ascii="Bookman Old Style" w:hAnsi="Bookman Old Style"/>
        </w:rPr>
        <w:t xml:space="preserve"> de</w:t>
      </w:r>
      <w:r w:rsidR="00DD4928" w:rsidRPr="00DD4928">
        <w:rPr>
          <w:rFonts w:ascii="Bookman Old Style" w:hAnsi="Bookman Old Style"/>
          <w:i/>
          <w:color w:val="000000"/>
        </w:rPr>
        <w:t xml:space="preserve"> </w:t>
      </w:r>
      <w:r w:rsidR="00DC45B3">
        <w:rPr>
          <w:rFonts w:ascii="Bookman Old Style" w:hAnsi="Bookman Old Style"/>
          <w:i/>
        </w:rPr>
        <w:t xml:space="preserve">SEGUNDO YEBRAIL GALVIS NIETO </w:t>
      </w:r>
      <w:r w:rsidR="00DC45B3">
        <w:rPr>
          <w:rFonts w:ascii="Bookman Old Style" w:hAnsi="Bookman Old Style"/>
        </w:rPr>
        <w:t>y</w:t>
      </w:r>
      <w:r w:rsidR="00DC45B3">
        <w:rPr>
          <w:rFonts w:ascii="Bookman Old Style" w:hAnsi="Bookman Old Style"/>
          <w:i/>
        </w:rPr>
        <w:t xml:space="preserve"> DIEGO HERNÁN MORENO</w:t>
      </w:r>
      <w:r w:rsidRPr="002F2C11">
        <w:rPr>
          <w:rFonts w:ascii="Bookman Old Style" w:hAnsi="Bookman Old Style"/>
        </w:rPr>
        <w:t>, por las razones consignadas en la anterior motivación.</w:t>
      </w:r>
    </w:p>
    <w:p w:rsidR="00B560D2" w:rsidRPr="002F2C11" w:rsidRDefault="00B560D2" w:rsidP="00E7097D">
      <w:pPr>
        <w:pStyle w:val="BodyText"/>
        <w:spacing w:line="336" w:lineRule="auto"/>
        <w:rPr>
          <w:rFonts w:ascii="Bookman Old Style" w:hAnsi="Bookman Old Style"/>
          <w:szCs w:val="28"/>
        </w:rPr>
      </w:pPr>
    </w:p>
    <w:p w:rsidR="00E7097D" w:rsidRPr="002F2C11" w:rsidRDefault="00E7097D" w:rsidP="00E7097D">
      <w:pPr>
        <w:pStyle w:val="BodyText"/>
        <w:spacing w:line="336" w:lineRule="auto"/>
        <w:rPr>
          <w:rFonts w:ascii="Bookman Old Style" w:hAnsi="Bookman Old Style"/>
          <w:szCs w:val="28"/>
        </w:rPr>
      </w:pPr>
      <w:r w:rsidRPr="002F2C11">
        <w:rPr>
          <w:rFonts w:ascii="Bookman Old Style" w:hAnsi="Bookman Old Style"/>
          <w:szCs w:val="28"/>
        </w:rPr>
        <w:tab/>
        <w:t xml:space="preserve">De conformidad con lo dispuesto en el inciso segundo del artículo 184 de </w:t>
      </w:r>
      <w:smartTag w:uri="urn:schemas-microsoft-com:office:smarttags" w:element="PersonName">
        <w:smartTagPr>
          <w:attr w:name="ProductID" w:val="la Ley"/>
        </w:smartTagPr>
        <w:r w:rsidRPr="002F2C11">
          <w:rPr>
            <w:rFonts w:ascii="Bookman Old Style" w:hAnsi="Bookman Old Style"/>
            <w:szCs w:val="28"/>
          </w:rPr>
          <w:t>la Ley</w:t>
        </w:r>
      </w:smartTag>
      <w:r w:rsidRPr="002F2C11">
        <w:rPr>
          <w:rFonts w:ascii="Bookman Old Style" w:hAnsi="Bookman Old Style"/>
          <w:szCs w:val="28"/>
        </w:rPr>
        <w:t xml:space="preserve"> 906 de  2004 y, en los términos referidos en el acápite final de esta determinación, contra esta decisión procede la insistencia.</w:t>
      </w:r>
    </w:p>
    <w:p w:rsidR="00711256" w:rsidRDefault="00711256" w:rsidP="00E7097D">
      <w:pPr>
        <w:pStyle w:val="BodyText"/>
        <w:spacing w:line="336" w:lineRule="auto"/>
        <w:ind w:firstLine="709"/>
        <w:rPr>
          <w:rFonts w:ascii="Bookman Old Style" w:hAnsi="Bookman Old Style"/>
          <w:szCs w:val="28"/>
        </w:rPr>
      </w:pPr>
    </w:p>
    <w:p w:rsidR="00E7097D" w:rsidRDefault="00E7097D" w:rsidP="00E7097D">
      <w:pPr>
        <w:pStyle w:val="BodyText"/>
        <w:spacing w:line="336" w:lineRule="auto"/>
        <w:ind w:firstLine="709"/>
        <w:rPr>
          <w:rFonts w:ascii="Bookman Old Style" w:hAnsi="Bookman Old Style"/>
          <w:szCs w:val="28"/>
        </w:rPr>
      </w:pPr>
      <w:r w:rsidRPr="002F2C11">
        <w:rPr>
          <w:rFonts w:ascii="Bookman Old Style" w:hAnsi="Bookman Old Style"/>
          <w:szCs w:val="28"/>
        </w:rPr>
        <w:t>Notifíquese y cúmplase.</w:t>
      </w:r>
    </w:p>
    <w:p w:rsidR="001F5728" w:rsidRDefault="001F5728" w:rsidP="001F5728">
      <w:pPr>
        <w:spacing w:line="360" w:lineRule="auto"/>
        <w:ind w:right="-425"/>
        <w:jc w:val="center"/>
        <w:rPr>
          <w:rFonts w:ascii="Bookman Old Style" w:hAnsi="Bookman Old Style"/>
          <w:b/>
          <w:spacing w:val="-20"/>
          <w:sz w:val="22"/>
          <w:szCs w:val="22"/>
        </w:rPr>
      </w:pPr>
    </w:p>
    <w:p w:rsidR="001F5728" w:rsidRDefault="001F5728" w:rsidP="001F5728">
      <w:pPr>
        <w:spacing w:line="360" w:lineRule="auto"/>
        <w:ind w:right="-425"/>
        <w:jc w:val="center"/>
        <w:rPr>
          <w:rFonts w:ascii="Bookman Old Style" w:hAnsi="Bookman Old Style"/>
          <w:b/>
          <w:spacing w:val="-20"/>
          <w:sz w:val="22"/>
          <w:szCs w:val="22"/>
        </w:rPr>
      </w:pPr>
    </w:p>
    <w:p w:rsidR="001F5728" w:rsidRDefault="001F5728" w:rsidP="001F5728">
      <w:pPr>
        <w:spacing w:line="360" w:lineRule="auto"/>
        <w:ind w:right="-425"/>
        <w:jc w:val="center"/>
        <w:rPr>
          <w:rFonts w:ascii="Bookman Old Style" w:hAnsi="Bookman Old Style"/>
          <w:b/>
          <w:sz w:val="22"/>
          <w:szCs w:val="22"/>
        </w:rPr>
      </w:pPr>
      <w:r w:rsidRPr="003939BF">
        <w:rPr>
          <w:rFonts w:ascii="Bookman Old Style" w:hAnsi="Bookman Old Style"/>
          <w:b/>
          <w:spacing w:val="-20"/>
          <w:sz w:val="22"/>
          <w:szCs w:val="22"/>
        </w:rPr>
        <w:t>JOSÉ LEONIDAS B</w:t>
      </w:r>
      <w:r w:rsidRPr="00D95C0F">
        <w:rPr>
          <w:rFonts w:ascii="Bookman Old Style" w:hAnsi="Bookman Old Style"/>
          <w:b/>
          <w:spacing w:val="-20"/>
          <w:sz w:val="22"/>
          <w:szCs w:val="22"/>
        </w:rPr>
        <w:t>USTOS MARTÍNEZ</w:t>
      </w:r>
      <w:r w:rsidRPr="00D95C0F">
        <w:rPr>
          <w:rFonts w:ascii="Bookman Old Style" w:hAnsi="Bookman Old Style"/>
          <w:b/>
          <w:sz w:val="22"/>
          <w:szCs w:val="22"/>
        </w:rPr>
        <w:t xml:space="preserve"> </w:t>
      </w:r>
    </w:p>
    <w:p w:rsidR="001F5728" w:rsidRPr="00C12CFA" w:rsidRDefault="001F5728" w:rsidP="001F5728">
      <w:pPr>
        <w:spacing w:line="360" w:lineRule="auto"/>
        <w:ind w:right="-425"/>
        <w:jc w:val="center"/>
        <w:rPr>
          <w:rFonts w:ascii="Bookman Old Style" w:hAnsi="Bookman Old Style"/>
          <w:b/>
          <w:sz w:val="22"/>
          <w:szCs w:val="22"/>
        </w:rPr>
      </w:pPr>
    </w:p>
    <w:p w:rsidR="001F5728" w:rsidRPr="00D00002" w:rsidRDefault="001F5728" w:rsidP="001F5728">
      <w:pPr>
        <w:spacing w:line="360" w:lineRule="auto"/>
        <w:rPr>
          <w:lang w:val="es-ES_tradnl"/>
        </w:rPr>
      </w:pPr>
    </w:p>
    <w:p w:rsidR="001F5728" w:rsidRDefault="001F5728" w:rsidP="001F5728">
      <w:pPr>
        <w:pStyle w:val="Heading2"/>
        <w:ind w:left="-142" w:right="-709" w:firstLine="142"/>
        <w:jc w:val="both"/>
        <w:rPr>
          <w:rFonts w:ascii="Bookman Old Style" w:hAnsi="Bookman Old Style"/>
        </w:rPr>
      </w:pPr>
    </w:p>
    <w:p w:rsidR="001F5728" w:rsidRPr="00C12CFA" w:rsidRDefault="001F5728" w:rsidP="001F5728">
      <w:pPr>
        <w:pStyle w:val="Heading2"/>
        <w:ind w:left="-142" w:right="-709" w:firstLine="142"/>
        <w:jc w:val="both"/>
        <w:rPr>
          <w:rFonts w:ascii="Bookman Old Style" w:hAnsi="Bookman Old Style"/>
          <w:spacing w:val="-20"/>
        </w:rPr>
      </w:pPr>
      <w:r w:rsidRPr="00C12CFA">
        <w:rPr>
          <w:rFonts w:ascii="Bookman Old Style" w:hAnsi="Bookman Old Style"/>
        </w:rPr>
        <w:t xml:space="preserve">JOSÉ LUIS BARCELÓ CAMACHO  </w:t>
      </w:r>
      <w:r w:rsidRPr="00C12CFA">
        <w:rPr>
          <w:rFonts w:ascii="Bookman Old Style" w:hAnsi="Bookman Old Style"/>
        </w:rPr>
        <w:tab/>
      </w:r>
      <w:r w:rsidRPr="00C12CFA">
        <w:rPr>
          <w:rFonts w:ascii="Bookman Old Style" w:hAnsi="Bookman Old Style"/>
          <w:spacing w:val="-20"/>
        </w:rPr>
        <w:t xml:space="preserve">FERNANDO ALBERTO CASTRO CABALLERO         </w:t>
      </w:r>
    </w:p>
    <w:p w:rsidR="001F5728" w:rsidRPr="006473C5" w:rsidRDefault="001F5728" w:rsidP="001F5728">
      <w:pPr>
        <w:spacing w:line="360" w:lineRule="auto"/>
        <w:rPr>
          <w:lang w:val="es-ES_tradnl"/>
        </w:rPr>
      </w:pPr>
    </w:p>
    <w:p w:rsidR="001F5728" w:rsidRPr="00C12CFA" w:rsidRDefault="001F5728" w:rsidP="001F5728">
      <w:pPr>
        <w:spacing w:line="360" w:lineRule="auto"/>
      </w:pPr>
    </w:p>
    <w:p w:rsidR="001F5728" w:rsidRDefault="001F5728" w:rsidP="001F5728">
      <w:pPr>
        <w:pStyle w:val="Heading2"/>
        <w:ind w:left="-142" w:right="-709" w:firstLine="142"/>
        <w:jc w:val="both"/>
        <w:rPr>
          <w:rFonts w:ascii="Bookman Old Style" w:hAnsi="Bookman Old Style"/>
          <w:spacing w:val="-20"/>
        </w:rPr>
      </w:pPr>
    </w:p>
    <w:p w:rsidR="001F5728" w:rsidRDefault="001F5728" w:rsidP="001F5728">
      <w:pPr>
        <w:rPr>
          <w:lang w:val="es-ES_tradnl"/>
        </w:rPr>
      </w:pPr>
    </w:p>
    <w:p w:rsidR="001F5728" w:rsidRDefault="001F5728" w:rsidP="001F5728">
      <w:pPr>
        <w:rPr>
          <w:lang w:val="es-ES_tradnl"/>
        </w:rPr>
      </w:pPr>
    </w:p>
    <w:p w:rsidR="001F5728" w:rsidRPr="00C12CFA" w:rsidRDefault="001F5728" w:rsidP="001F5728">
      <w:pPr>
        <w:pStyle w:val="Heading2"/>
        <w:ind w:left="-142" w:right="-709" w:firstLine="142"/>
        <w:jc w:val="both"/>
        <w:rPr>
          <w:rFonts w:ascii="Bookman Old Style" w:hAnsi="Bookman Old Style"/>
          <w:spacing w:val="-20"/>
          <w:szCs w:val="22"/>
        </w:rPr>
      </w:pPr>
      <w:r w:rsidRPr="00C12CFA">
        <w:rPr>
          <w:rFonts w:ascii="Bookman Old Style" w:hAnsi="Bookman Old Style"/>
          <w:spacing w:val="-20"/>
          <w:szCs w:val="22"/>
        </w:rPr>
        <w:t>S</w:t>
      </w:r>
      <w:r w:rsidRPr="00C12CFA">
        <w:rPr>
          <w:rFonts w:ascii="Bookman Old Style" w:hAnsi="Bookman Old Style"/>
          <w:szCs w:val="22"/>
        </w:rPr>
        <w:t xml:space="preserve">IGIFREDO ESPINOSA PÉREZ            </w:t>
      </w:r>
      <w:r w:rsidRPr="00C12CFA">
        <w:rPr>
          <w:rFonts w:ascii="Bookman Old Style" w:hAnsi="Bookman Old Style"/>
          <w:spacing w:val="-20"/>
          <w:szCs w:val="22"/>
        </w:rPr>
        <w:t xml:space="preserve">MARÍA DEL ROSARIO GONZÁLEZ MUÑOZ               </w:t>
      </w:r>
    </w:p>
    <w:p w:rsidR="001F5728" w:rsidRPr="001B5A92" w:rsidRDefault="001F5728" w:rsidP="001F5728">
      <w:pPr>
        <w:spacing w:line="360" w:lineRule="auto"/>
        <w:ind w:right="-425"/>
        <w:jc w:val="center"/>
        <w:rPr>
          <w:lang w:val="es-ES_tradnl"/>
        </w:rPr>
      </w:pPr>
    </w:p>
    <w:p w:rsidR="001F5728" w:rsidRDefault="001F5728" w:rsidP="001F5728"/>
    <w:p w:rsidR="001F5728" w:rsidRDefault="001F5728" w:rsidP="001F5728">
      <w:pPr>
        <w:pStyle w:val="Heading2"/>
        <w:ind w:left="-142" w:right="-709" w:firstLine="142"/>
        <w:jc w:val="both"/>
        <w:rPr>
          <w:rFonts w:ascii="Bookman Old Style" w:hAnsi="Bookman Old Style"/>
          <w:spacing w:val="-20"/>
          <w:szCs w:val="22"/>
        </w:rPr>
      </w:pPr>
    </w:p>
    <w:p w:rsidR="001F5728" w:rsidRDefault="001F5728" w:rsidP="001F5728">
      <w:pPr>
        <w:pStyle w:val="Heading2"/>
        <w:ind w:left="-142" w:right="-709" w:firstLine="142"/>
        <w:jc w:val="both"/>
        <w:rPr>
          <w:rFonts w:ascii="Bookman Old Style" w:hAnsi="Bookman Old Style"/>
          <w:spacing w:val="-20"/>
          <w:szCs w:val="22"/>
        </w:rPr>
      </w:pPr>
    </w:p>
    <w:p w:rsidR="001F5728" w:rsidRPr="00B65496" w:rsidRDefault="001F5728" w:rsidP="001F5728">
      <w:pPr>
        <w:pStyle w:val="Heading2"/>
        <w:ind w:left="-142" w:right="-709" w:firstLine="142"/>
        <w:jc w:val="both"/>
        <w:rPr>
          <w:rFonts w:ascii="Bookman Old Style" w:hAnsi="Bookman Old Style"/>
          <w:spacing w:val="-20"/>
          <w:position w:val="-6"/>
          <w:szCs w:val="22"/>
        </w:rPr>
      </w:pPr>
      <w:r w:rsidRPr="00B65496">
        <w:rPr>
          <w:rFonts w:ascii="Bookman Old Style" w:hAnsi="Bookman Old Style"/>
          <w:spacing w:val="-20"/>
          <w:szCs w:val="22"/>
        </w:rPr>
        <w:t xml:space="preserve">LUIS GUILLERMO SALAZAR OTERO   </w:t>
      </w:r>
      <w:r>
        <w:rPr>
          <w:rFonts w:ascii="Bookman Old Style" w:hAnsi="Bookman Old Style"/>
          <w:spacing w:val="-20"/>
          <w:szCs w:val="22"/>
        </w:rPr>
        <w:tab/>
      </w:r>
      <w:r w:rsidRPr="00B65496">
        <w:rPr>
          <w:rFonts w:ascii="Bookman Old Style" w:hAnsi="Bookman Old Style"/>
          <w:spacing w:val="-20"/>
          <w:szCs w:val="22"/>
        </w:rPr>
        <w:t>J</w:t>
      </w:r>
      <w:r w:rsidRPr="00B65496">
        <w:rPr>
          <w:rFonts w:ascii="Bookman Old Style" w:hAnsi="Bookman Old Style"/>
          <w:szCs w:val="22"/>
        </w:rPr>
        <w:t xml:space="preserve">ULIO E. SOCHA SALAMANCA        </w:t>
      </w:r>
      <w:r w:rsidRPr="00B65496">
        <w:rPr>
          <w:rFonts w:ascii="Bookman Old Style" w:hAnsi="Bookman Old Style"/>
          <w:spacing w:val="-20"/>
          <w:position w:val="-6"/>
          <w:szCs w:val="22"/>
        </w:rPr>
        <w:t xml:space="preserve">     </w:t>
      </w:r>
    </w:p>
    <w:p w:rsidR="001F5728" w:rsidRPr="00B65496" w:rsidRDefault="001F5728" w:rsidP="001F5728">
      <w:pPr>
        <w:pStyle w:val="Heading2"/>
        <w:ind w:left="-142" w:right="-709" w:firstLine="142"/>
        <w:jc w:val="both"/>
        <w:rPr>
          <w:rFonts w:ascii="Bookman Old Style" w:hAnsi="Bookman Old Style"/>
          <w:szCs w:val="22"/>
        </w:rPr>
      </w:pPr>
    </w:p>
    <w:p w:rsidR="001F5728" w:rsidRPr="00B65496" w:rsidRDefault="001F5728" w:rsidP="001F5728">
      <w:pPr>
        <w:pStyle w:val="Heading2"/>
        <w:ind w:left="-142" w:right="-709" w:firstLine="142"/>
        <w:jc w:val="both"/>
        <w:rPr>
          <w:rFonts w:ascii="Bookman Old Style" w:hAnsi="Bookman Old Style"/>
          <w:szCs w:val="22"/>
        </w:rPr>
      </w:pPr>
    </w:p>
    <w:p w:rsidR="001F5728" w:rsidRPr="00B65496" w:rsidRDefault="001F5728" w:rsidP="001F5728">
      <w:pPr>
        <w:pStyle w:val="Heading2"/>
        <w:ind w:left="-142" w:right="-709" w:firstLine="142"/>
        <w:jc w:val="both"/>
        <w:rPr>
          <w:rFonts w:ascii="Bookman Old Style" w:hAnsi="Bookman Old Style"/>
          <w:szCs w:val="22"/>
        </w:rPr>
      </w:pPr>
    </w:p>
    <w:p w:rsidR="001F5728" w:rsidRDefault="001F5728" w:rsidP="001F5728">
      <w:pPr>
        <w:pStyle w:val="Heading2"/>
        <w:ind w:left="-142" w:right="-709" w:firstLine="142"/>
        <w:jc w:val="both"/>
        <w:rPr>
          <w:rFonts w:ascii="Bookman Old Style" w:hAnsi="Bookman Old Style"/>
          <w:szCs w:val="22"/>
        </w:rPr>
      </w:pPr>
    </w:p>
    <w:p w:rsidR="001F5728" w:rsidRPr="00B65496" w:rsidRDefault="001F5728" w:rsidP="001F5728">
      <w:pPr>
        <w:pStyle w:val="Heading2"/>
        <w:ind w:right="-709"/>
        <w:rPr>
          <w:rFonts w:ascii="Bookman Old Style" w:hAnsi="Bookman Old Style"/>
          <w:szCs w:val="22"/>
        </w:rPr>
      </w:pPr>
      <w:r w:rsidRPr="00B65496">
        <w:rPr>
          <w:rFonts w:ascii="Bookman Old Style" w:hAnsi="Bookman Old Style"/>
          <w:szCs w:val="22"/>
        </w:rPr>
        <w:t>JAVIER ZAPATA ORTÍZ</w:t>
      </w:r>
    </w:p>
    <w:p w:rsidR="001F5728" w:rsidRPr="00B65496" w:rsidRDefault="001F5728" w:rsidP="001F5728">
      <w:pPr>
        <w:pStyle w:val="Heading2"/>
        <w:ind w:left="-142" w:right="-709" w:firstLine="142"/>
        <w:jc w:val="both"/>
        <w:rPr>
          <w:rFonts w:ascii="Bookman Old Style" w:hAnsi="Bookman Old Style"/>
          <w:i/>
          <w:spacing w:val="-20"/>
          <w:position w:val="-6"/>
          <w:szCs w:val="22"/>
          <w:lang w:val="es-CO"/>
        </w:rPr>
      </w:pPr>
    </w:p>
    <w:p w:rsidR="001F5728" w:rsidRDefault="001F5728" w:rsidP="001F5728">
      <w:pPr>
        <w:pStyle w:val="Heading2"/>
        <w:ind w:right="-425"/>
        <w:rPr>
          <w:rFonts w:ascii="Bookman Old Style" w:hAnsi="Bookman Old Style"/>
          <w:szCs w:val="22"/>
        </w:rPr>
      </w:pPr>
    </w:p>
    <w:p w:rsidR="001F5728" w:rsidRPr="00C31BD1" w:rsidRDefault="001F5728" w:rsidP="001F5728">
      <w:pPr>
        <w:rPr>
          <w:lang w:val="es-ES_tradnl"/>
        </w:rPr>
      </w:pPr>
    </w:p>
    <w:p w:rsidR="001F5728" w:rsidRDefault="001F5728" w:rsidP="001F5728">
      <w:pPr>
        <w:pStyle w:val="Heading2"/>
        <w:ind w:right="-425"/>
        <w:rPr>
          <w:rFonts w:ascii="Bookman Old Style" w:hAnsi="Bookman Old Style"/>
          <w:szCs w:val="22"/>
        </w:rPr>
      </w:pPr>
    </w:p>
    <w:p w:rsidR="001F5728" w:rsidRPr="00C12CFA" w:rsidRDefault="001F5728" w:rsidP="001F5728">
      <w:pPr>
        <w:pStyle w:val="Heading2"/>
        <w:ind w:right="-800"/>
        <w:rPr>
          <w:rFonts w:ascii="Bookman Old Style" w:hAnsi="Bookman Old Style"/>
          <w:szCs w:val="22"/>
        </w:rPr>
      </w:pPr>
      <w:r w:rsidRPr="00C12CFA">
        <w:rPr>
          <w:rFonts w:ascii="Bookman Old Style" w:hAnsi="Bookman Old Style"/>
          <w:szCs w:val="22"/>
        </w:rPr>
        <w:t>NUBIA YOLANDA NOVA GARC</w:t>
      </w:r>
      <w:r w:rsidRPr="00C12CFA">
        <w:rPr>
          <w:rFonts w:ascii="Bookman Old Style" w:hAnsi="Bookman Old Style"/>
          <w:szCs w:val="22"/>
          <w:lang w:val="es-MX"/>
        </w:rPr>
        <w:t>Í</w:t>
      </w:r>
      <w:r w:rsidRPr="00C12CFA">
        <w:rPr>
          <w:rFonts w:ascii="Bookman Old Style" w:hAnsi="Bookman Old Style"/>
          <w:szCs w:val="22"/>
        </w:rPr>
        <w:t>A</w:t>
      </w:r>
    </w:p>
    <w:p w:rsidR="001F5728" w:rsidRPr="00C12CFA" w:rsidRDefault="001F5728" w:rsidP="001F5728">
      <w:pPr>
        <w:spacing w:line="360" w:lineRule="auto"/>
        <w:ind w:right="-516"/>
        <w:jc w:val="center"/>
        <w:rPr>
          <w:rFonts w:ascii="Bookman Old Style" w:hAnsi="Bookman Old Style"/>
          <w:b/>
          <w:sz w:val="22"/>
          <w:szCs w:val="22"/>
        </w:rPr>
      </w:pPr>
      <w:r w:rsidRPr="00C12CFA">
        <w:rPr>
          <w:rFonts w:ascii="Bookman Old Style" w:hAnsi="Bookman Old Style"/>
          <w:b/>
          <w:sz w:val="22"/>
          <w:szCs w:val="22"/>
        </w:rPr>
        <w:t>Secretaria</w:t>
      </w:r>
    </w:p>
    <w:p w:rsidR="001F5728" w:rsidRDefault="001F5728" w:rsidP="001F5728">
      <w:pPr>
        <w:spacing w:line="360" w:lineRule="auto"/>
        <w:jc w:val="both"/>
        <w:rPr>
          <w:rFonts w:ascii="Bookman Old Style" w:hAnsi="Bookman Old Style"/>
          <w:b/>
          <w:sz w:val="22"/>
        </w:rPr>
      </w:pPr>
    </w:p>
    <w:p w:rsidR="00C07D15" w:rsidRPr="002F2C11" w:rsidRDefault="00C07D15" w:rsidP="00E7097D">
      <w:pPr>
        <w:pStyle w:val="BodyText"/>
        <w:spacing w:line="336" w:lineRule="auto"/>
        <w:ind w:firstLine="709"/>
        <w:rPr>
          <w:rFonts w:ascii="Bookman Old Style" w:hAnsi="Bookman Old Style"/>
          <w:szCs w:val="28"/>
        </w:rPr>
      </w:pPr>
    </w:p>
    <w:sectPr w:rsidR="00C07D15" w:rsidRPr="002F2C11">
      <w:headerReference w:type="even" r:id="rId7"/>
      <w:headerReference w:type="default" r:id="rId8"/>
      <w:headerReference w:type="first" r:id="rId9"/>
      <w:pgSz w:w="12242" w:h="18722" w:code="14"/>
      <w:pgMar w:top="3402" w:right="1701" w:bottom="1985" w:left="2552" w:header="1418"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847" w:rsidRDefault="00523847">
      <w:r>
        <w:separator/>
      </w:r>
    </w:p>
  </w:endnote>
  <w:endnote w:type="continuationSeparator" w:id="0">
    <w:p w:rsidR="00523847" w:rsidRDefault="005238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847" w:rsidRDefault="00523847">
      <w:r>
        <w:separator/>
      </w:r>
    </w:p>
  </w:footnote>
  <w:footnote w:type="continuationSeparator" w:id="0">
    <w:p w:rsidR="00523847" w:rsidRDefault="00523847">
      <w:r>
        <w:continuationSeparator/>
      </w:r>
    </w:p>
  </w:footnote>
  <w:footnote w:id="1">
    <w:p w:rsidR="00862957" w:rsidRPr="00F866BC" w:rsidRDefault="00862957">
      <w:pPr>
        <w:pStyle w:val="FootnoteText"/>
        <w:rPr>
          <w:rFonts w:ascii="Bookman Old Style" w:hAnsi="Bookman Old Style"/>
        </w:rPr>
      </w:pPr>
      <w:r w:rsidRPr="00F866BC">
        <w:rPr>
          <w:rStyle w:val="FootnoteReference"/>
          <w:rFonts w:ascii="Bookman Old Style" w:hAnsi="Bookman Old Style"/>
        </w:rPr>
        <w:footnoteRef/>
      </w:r>
      <w:r w:rsidRPr="00F866BC">
        <w:rPr>
          <w:rFonts w:ascii="Bookman Old Style" w:hAnsi="Bookman Old Style"/>
        </w:rPr>
        <w:t xml:space="preserve"> Pág. 2</w:t>
      </w:r>
      <w:r>
        <w:rPr>
          <w:rFonts w:ascii="Bookman Old Style" w:hAnsi="Bookman Old Style"/>
        </w:rPr>
        <w:t>4</w:t>
      </w:r>
      <w:r w:rsidRPr="00F866BC">
        <w:rPr>
          <w:rFonts w:ascii="Bookman Old Style" w:hAnsi="Bookman Old Style"/>
        </w:rPr>
        <w:t xml:space="preserve"> del fallo de primer grado. </w:t>
      </w:r>
    </w:p>
  </w:footnote>
  <w:footnote w:id="2">
    <w:p w:rsidR="00862957" w:rsidRPr="00C91543" w:rsidRDefault="00862957">
      <w:pPr>
        <w:pStyle w:val="FootnoteText"/>
      </w:pPr>
      <w:r>
        <w:rPr>
          <w:rStyle w:val="FootnoteReference"/>
        </w:rPr>
        <w:footnoteRef/>
      </w:r>
      <w:r>
        <w:t xml:space="preserve"> </w:t>
      </w:r>
      <w:r w:rsidRPr="00F866BC">
        <w:rPr>
          <w:rFonts w:ascii="Bookman Old Style" w:hAnsi="Bookman Old Style"/>
        </w:rPr>
        <w:t>Pág. 2</w:t>
      </w:r>
      <w:r>
        <w:rPr>
          <w:rFonts w:ascii="Bookman Old Style" w:hAnsi="Bookman Old Style"/>
        </w:rPr>
        <w:t>5</w:t>
      </w:r>
      <w:r w:rsidRPr="00F866BC">
        <w:rPr>
          <w:rFonts w:ascii="Bookman Old Style" w:hAnsi="Bookman Old Style"/>
        </w:rPr>
        <w:t xml:space="preserve"> </w:t>
      </w:r>
      <w:r>
        <w:rPr>
          <w:rFonts w:ascii="Bookman Old Style" w:hAnsi="Bookman Old Style"/>
          <w:i/>
        </w:rPr>
        <w:t>ibídem</w:t>
      </w:r>
      <w:r w:rsidRPr="00F866BC">
        <w:rPr>
          <w:rFonts w:ascii="Bookman Old Style" w:hAnsi="Bookman Old Style"/>
        </w:rPr>
        <w:t>.</w:t>
      </w:r>
    </w:p>
  </w:footnote>
  <w:footnote w:id="3">
    <w:p w:rsidR="00862957" w:rsidRPr="00C91543" w:rsidRDefault="00862957" w:rsidP="006077C8">
      <w:pPr>
        <w:pStyle w:val="FootnoteText"/>
      </w:pPr>
      <w:r>
        <w:rPr>
          <w:rStyle w:val="FootnoteReference"/>
        </w:rPr>
        <w:footnoteRef/>
      </w:r>
      <w:r>
        <w:t xml:space="preserve"> </w:t>
      </w:r>
      <w:r w:rsidRPr="00F866BC">
        <w:rPr>
          <w:rFonts w:ascii="Bookman Old Style" w:hAnsi="Bookman Old Style"/>
        </w:rPr>
        <w:t>Pág. 2</w:t>
      </w:r>
      <w:r>
        <w:rPr>
          <w:rFonts w:ascii="Bookman Old Style" w:hAnsi="Bookman Old Style"/>
        </w:rPr>
        <w:t>6</w:t>
      </w:r>
      <w:r w:rsidRPr="00F866BC">
        <w:rPr>
          <w:rFonts w:ascii="Bookman Old Style" w:hAnsi="Bookman Old Style"/>
        </w:rPr>
        <w:t xml:space="preserve"> </w:t>
      </w:r>
      <w:r>
        <w:rPr>
          <w:rFonts w:ascii="Bookman Old Style" w:hAnsi="Bookman Old Style"/>
          <w:i/>
        </w:rPr>
        <w:t>ibídem</w:t>
      </w:r>
      <w:r w:rsidRPr="00F866BC">
        <w:rPr>
          <w:rFonts w:ascii="Bookman Old Style" w:hAnsi="Bookman Old Style"/>
        </w:rPr>
        <w:t>.</w:t>
      </w:r>
    </w:p>
    <w:p w:rsidR="00862957" w:rsidRPr="006077C8" w:rsidRDefault="00862957">
      <w:pPr>
        <w:pStyle w:val="FootnoteText"/>
      </w:pPr>
    </w:p>
  </w:footnote>
  <w:footnote w:id="4">
    <w:p w:rsidR="00862957" w:rsidRDefault="00862957">
      <w:pPr>
        <w:pStyle w:val="FootnoteText"/>
        <w:rPr>
          <w:rFonts w:ascii="Bookman Old Style" w:hAnsi="Bookman Old Style"/>
        </w:rPr>
      </w:pPr>
    </w:p>
    <w:p w:rsidR="00862957" w:rsidRPr="004728C7" w:rsidRDefault="00862957">
      <w:pPr>
        <w:pStyle w:val="FootnoteText"/>
        <w:rPr>
          <w:rFonts w:ascii="Bookman Old Style" w:hAnsi="Bookman Old Style"/>
        </w:rPr>
      </w:pPr>
      <w:r w:rsidRPr="004728C7">
        <w:rPr>
          <w:rStyle w:val="FootnoteReference"/>
          <w:rFonts w:ascii="Bookman Old Style" w:hAnsi="Bookman Old Style"/>
        </w:rPr>
        <w:footnoteRef/>
      </w:r>
      <w:r w:rsidRPr="004728C7">
        <w:rPr>
          <w:rFonts w:ascii="Bookman Old Style" w:hAnsi="Bookman Old Style"/>
        </w:rPr>
        <w:t xml:space="preserve"> Págs. 15-18 del fallo de segunda i</w:t>
      </w:r>
      <w:r>
        <w:rPr>
          <w:rFonts w:ascii="Bookman Old Style" w:hAnsi="Bookman Old Style"/>
        </w:rPr>
        <w:t>ns</w:t>
      </w:r>
      <w:r w:rsidRPr="004728C7">
        <w:rPr>
          <w:rFonts w:ascii="Bookman Old Style" w:hAnsi="Bookman Old Style"/>
        </w:rPr>
        <w:t xml:space="preserve">tancia. </w:t>
      </w:r>
    </w:p>
  </w:footnote>
  <w:footnote w:id="5">
    <w:p w:rsidR="00862957" w:rsidRPr="00991C17" w:rsidRDefault="00862957">
      <w:pPr>
        <w:pStyle w:val="FootnoteText"/>
        <w:rPr>
          <w:rFonts w:ascii="Bookman Old Style" w:hAnsi="Bookman Old Style"/>
        </w:rPr>
      </w:pPr>
      <w:r w:rsidRPr="00991C17">
        <w:rPr>
          <w:rStyle w:val="FootnoteReference"/>
          <w:rFonts w:ascii="Bookman Old Style" w:hAnsi="Bookman Old Style"/>
        </w:rPr>
        <w:footnoteRef/>
      </w:r>
      <w:r w:rsidRPr="00991C17">
        <w:rPr>
          <w:rFonts w:ascii="Bookman Old Style" w:hAnsi="Bookman Old Style"/>
        </w:rPr>
        <w:t xml:space="preserve"> Págs. 25-29 </w:t>
      </w:r>
      <w:r w:rsidRPr="00991C17">
        <w:rPr>
          <w:rFonts w:ascii="Bookman Old Style" w:hAnsi="Bookman Old Style"/>
          <w:i/>
        </w:rPr>
        <w:t>ibídem</w:t>
      </w:r>
      <w:r w:rsidRPr="00991C17">
        <w:rPr>
          <w:rFonts w:ascii="Bookman Old Style" w:hAnsi="Bookman Old Style"/>
        </w:rPr>
        <w:t>.</w:t>
      </w:r>
    </w:p>
  </w:footnote>
  <w:footnote w:id="6">
    <w:p w:rsidR="00862957" w:rsidRDefault="00862957">
      <w:pPr>
        <w:pStyle w:val="FootnoteText"/>
        <w:rPr>
          <w:rFonts w:ascii="Bookman Old Style" w:hAnsi="Bookman Old Style"/>
        </w:rPr>
      </w:pPr>
    </w:p>
    <w:p w:rsidR="00862957" w:rsidRPr="00991C17" w:rsidRDefault="00862957">
      <w:pPr>
        <w:pStyle w:val="FootnoteText"/>
      </w:pPr>
      <w:r w:rsidRPr="00991C17">
        <w:rPr>
          <w:rStyle w:val="FootnoteReference"/>
          <w:rFonts w:ascii="Bookman Old Style" w:hAnsi="Bookman Old Style"/>
        </w:rPr>
        <w:footnoteRef/>
      </w:r>
      <w:r w:rsidRPr="00991C17">
        <w:rPr>
          <w:rFonts w:ascii="Bookman Old Style" w:hAnsi="Bookman Old Style"/>
        </w:rPr>
        <w:t xml:space="preserve"> Págs. </w:t>
      </w:r>
      <w:r>
        <w:rPr>
          <w:rFonts w:ascii="Bookman Old Style" w:hAnsi="Bookman Old Style"/>
        </w:rPr>
        <w:t>29</w:t>
      </w:r>
      <w:r w:rsidRPr="00991C17">
        <w:rPr>
          <w:rFonts w:ascii="Bookman Old Style" w:hAnsi="Bookman Old Style"/>
        </w:rPr>
        <w:t>-</w:t>
      </w:r>
      <w:r>
        <w:rPr>
          <w:rFonts w:ascii="Bookman Old Style" w:hAnsi="Bookman Old Style"/>
        </w:rPr>
        <w:t>35</w:t>
      </w:r>
      <w:r w:rsidRPr="00991C17">
        <w:rPr>
          <w:rFonts w:ascii="Bookman Old Style" w:hAnsi="Bookman Old Style"/>
        </w:rPr>
        <w:t xml:space="preserve"> </w:t>
      </w:r>
      <w:r w:rsidRPr="00991C17">
        <w:rPr>
          <w:rFonts w:ascii="Bookman Old Style" w:hAnsi="Bookman Old Style"/>
          <w:i/>
        </w:rPr>
        <w:t>ibídem</w:t>
      </w:r>
      <w:r w:rsidRPr="00991C17">
        <w:rPr>
          <w:rFonts w:ascii="Bookman Old Style" w:hAnsi="Bookman Old Style"/>
        </w:rPr>
        <w:t xml:space="preserve">. </w:t>
      </w:r>
    </w:p>
  </w:footnote>
  <w:footnote w:id="7">
    <w:p w:rsidR="00862957" w:rsidRPr="004728C7" w:rsidRDefault="00862957" w:rsidP="00947CE6">
      <w:pPr>
        <w:pStyle w:val="FootnoteText"/>
        <w:rPr>
          <w:rFonts w:ascii="Bookman Old Style" w:hAnsi="Bookman Old Style"/>
        </w:rPr>
      </w:pPr>
      <w:r>
        <w:rPr>
          <w:rStyle w:val="FootnoteReference"/>
        </w:rPr>
        <w:footnoteRef/>
      </w:r>
      <w:r>
        <w:t xml:space="preserve"> </w:t>
      </w:r>
      <w:r w:rsidRPr="004728C7">
        <w:rPr>
          <w:rFonts w:ascii="Bookman Old Style" w:hAnsi="Bookman Old Style"/>
        </w:rPr>
        <w:t xml:space="preserve">Págs. </w:t>
      </w:r>
      <w:r>
        <w:rPr>
          <w:rFonts w:ascii="Bookman Old Style" w:hAnsi="Bookman Old Style"/>
        </w:rPr>
        <w:t>38</w:t>
      </w:r>
      <w:r w:rsidRPr="004728C7">
        <w:rPr>
          <w:rFonts w:ascii="Bookman Old Style" w:hAnsi="Bookman Old Style"/>
        </w:rPr>
        <w:t>-</w:t>
      </w:r>
      <w:r>
        <w:rPr>
          <w:rFonts w:ascii="Bookman Old Style" w:hAnsi="Bookman Old Style"/>
        </w:rPr>
        <w:t xml:space="preserve">40 </w:t>
      </w:r>
      <w:r>
        <w:rPr>
          <w:rFonts w:ascii="Bookman Old Style" w:hAnsi="Bookman Old Style"/>
          <w:i/>
        </w:rPr>
        <w:t>ibídem</w:t>
      </w:r>
      <w:r w:rsidRPr="004728C7">
        <w:rPr>
          <w:rFonts w:ascii="Bookman Old Style" w:hAnsi="Bookman Old Style"/>
        </w:rPr>
        <w:t xml:space="preserve">. </w:t>
      </w:r>
    </w:p>
    <w:p w:rsidR="00862957" w:rsidRPr="00947CE6" w:rsidRDefault="00862957">
      <w:pPr>
        <w:pStyle w:val="FootnoteText"/>
      </w:pPr>
    </w:p>
  </w:footnote>
  <w:footnote w:id="8">
    <w:p w:rsidR="00862957" w:rsidRPr="00CC3BB1" w:rsidRDefault="00862957">
      <w:pPr>
        <w:pStyle w:val="FootnoteText"/>
        <w:rPr>
          <w:rFonts w:ascii="Bookman Old Style" w:hAnsi="Bookman Old Style"/>
          <w:lang w:val="es-CO"/>
        </w:rPr>
      </w:pPr>
      <w:r w:rsidRPr="00CC3BB1">
        <w:rPr>
          <w:rStyle w:val="FootnoteReference"/>
          <w:rFonts w:ascii="Bookman Old Style" w:hAnsi="Bookman Old Style"/>
        </w:rPr>
        <w:footnoteRef/>
      </w:r>
      <w:r w:rsidRPr="00CC3BB1">
        <w:rPr>
          <w:rFonts w:ascii="Bookman Old Style" w:hAnsi="Bookman Old Style"/>
        </w:rPr>
        <w:t xml:space="preserve"> Pág. 23 del fallo de</w:t>
      </w:r>
      <w:r>
        <w:rPr>
          <w:rFonts w:ascii="Bookman Old Style" w:hAnsi="Bookman Old Style"/>
        </w:rPr>
        <w:t xml:space="preserve"> </w:t>
      </w:r>
      <w:r w:rsidRPr="00CC3BB1">
        <w:rPr>
          <w:rFonts w:ascii="Bookman Old Style" w:hAnsi="Bookman Old Style"/>
        </w:rPr>
        <w:t>primer grado.</w:t>
      </w:r>
    </w:p>
  </w:footnote>
  <w:footnote w:id="9">
    <w:p w:rsidR="00862957" w:rsidRDefault="00862957" w:rsidP="00E7097D">
      <w:pPr>
        <w:pStyle w:val="FootnoteText"/>
        <w:rPr>
          <w:rFonts w:ascii="Bookman Old Style" w:hAnsi="Bookman Old Style"/>
        </w:rPr>
      </w:pPr>
      <w:r>
        <w:rPr>
          <w:rStyle w:val="FootnoteReference"/>
          <w:rFonts w:ascii="Bookman Old Style" w:hAnsi="Bookman Old Style"/>
        </w:rPr>
        <w:footnoteRef/>
      </w:r>
      <w:r>
        <w:rPr>
          <w:rFonts w:ascii="Bookman Old Style" w:hAnsi="Bookman Old Style"/>
        </w:rPr>
        <w:t xml:space="preserve"> Providencia del 12 de diciembre de 2005. Rad. 24322.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57" w:rsidRDefault="008629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862957" w:rsidRDefault="008629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57" w:rsidRDefault="00862957">
    <w:pPr>
      <w:pStyle w:val="Head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053D1F">
      <w:rPr>
        <w:rStyle w:val="PageNumber"/>
        <w:noProof/>
        <w:sz w:val="22"/>
      </w:rPr>
      <w:t>45</w:t>
    </w:r>
    <w:r>
      <w:rPr>
        <w:rStyle w:val="PageNumber"/>
        <w:sz w:val="22"/>
      </w:rPr>
      <w:fldChar w:fldCharType="end"/>
    </w:r>
  </w:p>
  <w:p w:rsidR="00862957" w:rsidRDefault="00862957">
    <w:pPr>
      <w:pStyle w:val="Header"/>
      <w:tabs>
        <w:tab w:val="clear" w:pos="4252"/>
        <w:tab w:val="clear" w:pos="8504"/>
      </w:tabs>
      <w:jc w:val="right"/>
      <w:rPr>
        <w:i/>
        <w:sz w:val="20"/>
      </w:rPr>
    </w:pPr>
  </w:p>
  <w:p w:rsidR="00862957" w:rsidRDefault="00862957" w:rsidP="00E438DD">
    <w:pPr>
      <w:pStyle w:val="Header"/>
      <w:tabs>
        <w:tab w:val="clear" w:pos="4252"/>
        <w:tab w:val="clear" w:pos="8504"/>
      </w:tabs>
      <w:jc w:val="right"/>
      <w:rPr>
        <w:rFonts w:ascii="Bookman Old Style" w:hAnsi="Bookman Old Style"/>
        <w:i/>
        <w:sz w:val="20"/>
      </w:rPr>
    </w:pPr>
    <w:r>
      <w:rPr>
        <w:rFonts w:ascii="Bookman Old Style" w:hAnsi="Bookman Old Style"/>
        <w:i/>
        <w:sz w:val="20"/>
      </w:rPr>
      <w:t>CASACIÓN N° 38583</w:t>
    </w:r>
  </w:p>
  <w:p w:rsidR="00862957" w:rsidRPr="00E438DD" w:rsidRDefault="00862957" w:rsidP="00E438DD">
    <w:pPr>
      <w:pStyle w:val="Header"/>
      <w:tabs>
        <w:tab w:val="clear" w:pos="4252"/>
        <w:tab w:val="clear" w:pos="8504"/>
      </w:tabs>
      <w:jc w:val="right"/>
      <w:rPr>
        <w:i/>
        <w:sz w:val="20"/>
      </w:rPr>
    </w:pPr>
    <w:r w:rsidRPr="00E438DD">
      <w:rPr>
        <w:rFonts w:ascii="Bookman Old Style" w:hAnsi="Bookman Old Style"/>
        <w:i/>
        <w:sz w:val="20"/>
      </w:rPr>
      <w:t>SEGUNDO YEBRAIL GALVIS NIETO y</w:t>
    </w:r>
    <w:r>
      <w:rPr>
        <w:rFonts w:ascii="Bookman Old Style" w:hAnsi="Bookman Old Style"/>
        <w:i/>
        <w:sz w:val="20"/>
      </w:rPr>
      <w:t xml:space="preserve"> otro</w:t>
    </w:r>
  </w:p>
  <w:p w:rsidR="00862957" w:rsidRDefault="00862957">
    <w:pPr>
      <w:pStyle w:val="Header"/>
      <w:tabs>
        <w:tab w:val="clear" w:pos="4252"/>
        <w:tab w:val="clear" w:pos="8504"/>
      </w:tabs>
      <w:jc w:val="right"/>
      <w:rPr>
        <w:i/>
        <w:sz w:val="20"/>
      </w:rPr>
    </w:pPr>
  </w:p>
  <w:p w:rsidR="00862957" w:rsidRDefault="00862957">
    <w:pPr>
      <w:pStyle w:val="Header"/>
      <w:tabs>
        <w:tab w:val="clear" w:pos="4252"/>
        <w:tab w:val="clear" w:pos="8504"/>
      </w:tabs>
      <w:jc w:val="right"/>
      <w:rPr>
        <w:i/>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57" w:rsidRDefault="00862957">
    <w:pPr>
      <w:pStyle w:val="Header"/>
      <w:tabs>
        <w:tab w:val="clear" w:pos="4252"/>
        <w:tab w:val="clear" w:pos="8504"/>
      </w:tabs>
      <w:jc w:val="right"/>
      <w:rPr>
        <w:i/>
        <w:sz w:val="20"/>
      </w:rPr>
    </w:pPr>
  </w:p>
  <w:p w:rsidR="00862957" w:rsidRDefault="00862957">
    <w:pPr>
      <w:pStyle w:val="Header"/>
      <w:tabs>
        <w:tab w:val="clear" w:pos="4252"/>
        <w:tab w:val="clear" w:pos="8504"/>
      </w:tabs>
      <w:jc w:val="right"/>
      <w:rPr>
        <w:i/>
        <w:sz w:val="20"/>
      </w:rPr>
    </w:pPr>
  </w:p>
  <w:p w:rsidR="00862957" w:rsidRDefault="00862957">
    <w:pPr>
      <w:pStyle w:val="Header"/>
      <w:tabs>
        <w:tab w:val="clear" w:pos="4252"/>
        <w:tab w:val="clear" w:pos="8504"/>
      </w:tabs>
      <w:jc w:val="right"/>
      <w:rPr>
        <w:rFonts w:ascii="Bookman Old Style" w:hAnsi="Bookman Old Style"/>
        <w:i/>
        <w:sz w:val="20"/>
      </w:rPr>
    </w:pPr>
    <w:r>
      <w:rPr>
        <w:rFonts w:ascii="Bookman Old Style" w:hAnsi="Bookman Old Style"/>
        <w:i/>
        <w:sz w:val="20"/>
      </w:rPr>
      <w:t>CASACIÓN N° 38583</w:t>
    </w:r>
  </w:p>
  <w:p w:rsidR="00862957" w:rsidRPr="00E438DD" w:rsidRDefault="00862957">
    <w:pPr>
      <w:pStyle w:val="Header"/>
      <w:tabs>
        <w:tab w:val="clear" w:pos="4252"/>
        <w:tab w:val="clear" w:pos="8504"/>
      </w:tabs>
      <w:jc w:val="right"/>
      <w:rPr>
        <w:i/>
        <w:sz w:val="20"/>
      </w:rPr>
    </w:pPr>
    <w:r w:rsidRPr="00E438DD">
      <w:rPr>
        <w:rFonts w:ascii="Bookman Old Style" w:hAnsi="Bookman Old Style"/>
        <w:i/>
        <w:sz w:val="20"/>
      </w:rPr>
      <w:t>SEGUNDO YEBRAIL GALVIS NIETO y</w:t>
    </w:r>
    <w:r>
      <w:rPr>
        <w:rFonts w:ascii="Bookman Old Style" w:hAnsi="Bookman Old Style"/>
        <w:i/>
        <w:sz w:val="20"/>
      </w:rPr>
      <w:t xml:space="preserve"> otro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23A20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00001"/>
    <w:multiLevelType w:val="multilevel"/>
    <w:tmpl w:val="00000000"/>
    <w:lvl w:ilvl="0">
      <w:start w:val="1"/>
      <w:numFmt w:val="bullet"/>
      <w:lvlText w:val="Y"/>
      <w:lvlJc w:val="left"/>
      <w:rPr>
        <w:rFonts w:ascii="Arial" w:hAnsi="Arial" w:cs="Arial"/>
        <w:b w:val="0"/>
        <w:bCs w:val="0"/>
        <w:i/>
        <w:iCs/>
        <w:smallCaps w:val="0"/>
        <w:strike w:val="0"/>
        <w:color w:val="000000"/>
        <w:spacing w:val="0"/>
        <w:w w:val="100"/>
        <w:position w:val="0"/>
        <w:sz w:val="22"/>
        <w:szCs w:val="22"/>
        <w:u w:val="none"/>
      </w:rPr>
    </w:lvl>
    <w:lvl w:ilvl="1">
      <w:start w:val="5"/>
      <w:numFmt w:val="upperRoman"/>
      <w:lvlText w:val="%2"/>
      <w:lvlJc w:val="left"/>
      <w:rPr>
        <w:rFonts w:ascii="Arial" w:hAnsi="Arial" w:cs="Arial"/>
        <w:b w:val="0"/>
        <w:bCs w:val="0"/>
        <w:i/>
        <w:iCs/>
        <w:smallCaps w:val="0"/>
        <w:strike w:val="0"/>
        <w:color w:val="000000"/>
        <w:spacing w:val="0"/>
        <w:w w:val="100"/>
        <w:position w:val="0"/>
        <w:sz w:val="22"/>
        <w:szCs w:val="22"/>
        <w:u w:val="none"/>
      </w:rPr>
    </w:lvl>
    <w:lvl w:ilvl="2">
      <w:start w:val="5"/>
      <w:numFmt w:val="upperRoman"/>
      <w:lvlText w:val="%2"/>
      <w:lvlJc w:val="left"/>
      <w:rPr>
        <w:rFonts w:ascii="Arial" w:hAnsi="Arial" w:cs="Arial"/>
        <w:b w:val="0"/>
        <w:bCs w:val="0"/>
        <w:i/>
        <w:iCs/>
        <w:smallCaps w:val="0"/>
        <w:strike w:val="0"/>
        <w:color w:val="000000"/>
        <w:spacing w:val="0"/>
        <w:w w:val="100"/>
        <w:position w:val="0"/>
        <w:sz w:val="22"/>
        <w:szCs w:val="22"/>
        <w:u w:val="none"/>
      </w:rPr>
    </w:lvl>
    <w:lvl w:ilvl="3">
      <w:start w:val="5"/>
      <w:numFmt w:val="upperRoman"/>
      <w:lvlText w:val="%2"/>
      <w:lvlJc w:val="left"/>
      <w:rPr>
        <w:rFonts w:ascii="Arial" w:hAnsi="Arial" w:cs="Arial"/>
        <w:b w:val="0"/>
        <w:bCs w:val="0"/>
        <w:i/>
        <w:iCs/>
        <w:smallCaps w:val="0"/>
        <w:strike w:val="0"/>
        <w:color w:val="000000"/>
        <w:spacing w:val="0"/>
        <w:w w:val="100"/>
        <w:position w:val="0"/>
        <w:sz w:val="22"/>
        <w:szCs w:val="22"/>
        <w:u w:val="none"/>
      </w:rPr>
    </w:lvl>
    <w:lvl w:ilvl="4">
      <w:start w:val="5"/>
      <w:numFmt w:val="upperRoman"/>
      <w:lvlText w:val="%2"/>
      <w:lvlJc w:val="left"/>
      <w:rPr>
        <w:rFonts w:ascii="Arial" w:hAnsi="Arial" w:cs="Arial"/>
        <w:b w:val="0"/>
        <w:bCs w:val="0"/>
        <w:i/>
        <w:iCs/>
        <w:smallCaps w:val="0"/>
        <w:strike w:val="0"/>
        <w:color w:val="000000"/>
        <w:spacing w:val="0"/>
        <w:w w:val="100"/>
        <w:position w:val="0"/>
        <w:sz w:val="22"/>
        <w:szCs w:val="22"/>
        <w:u w:val="none"/>
      </w:rPr>
    </w:lvl>
    <w:lvl w:ilvl="5">
      <w:start w:val="5"/>
      <w:numFmt w:val="upperRoman"/>
      <w:lvlText w:val="%2"/>
      <w:lvlJc w:val="left"/>
      <w:rPr>
        <w:rFonts w:ascii="Arial" w:hAnsi="Arial" w:cs="Arial"/>
        <w:b w:val="0"/>
        <w:bCs w:val="0"/>
        <w:i/>
        <w:iCs/>
        <w:smallCaps w:val="0"/>
        <w:strike w:val="0"/>
        <w:color w:val="000000"/>
        <w:spacing w:val="0"/>
        <w:w w:val="100"/>
        <w:position w:val="0"/>
        <w:sz w:val="22"/>
        <w:szCs w:val="22"/>
        <w:u w:val="none"/>
      </w:rPr>
    </w:lvl>
    <w:lvl w:ilvl="6">
      <w:start w:val="5"/>
      <w:numFmt w:val="upperRoman"/>
      <w:lvlText w:val="%2"/>
      <w:lvlJc w:val="left"/>
      <w:rPr>
        <w:rFonts w:ascii="Arial" w:hAnsi="Arial" w:cs="Arial"/>
        <w:b w:val="0"/>
        <w:bCs w:val="0"/>
        <w:i/>
        <w:iCs/>
        <w:smallCaps w:val="0"/>
        <w:strike w:val="0"/>
        <w:color w:val="000000"/>
        <w:spacing w:val="0"/>
        <w:w w:val="100"/>
        <w:position w:val="0"/>
        <w:sz w:val="22"/>
        <w:szCs w:val="22"/>
        <w:u w:val="none"/>
      </w:rPr>
    </w:lvl>
    <w:lvl w:ilvl="7">
      <w:start w:val="5"/>
      <w:numFmt w:val="upperRoman"/>
      <w:lvlText w:val="%2"/>
      <w:lvlJc w:val="left"/>
      <w:rPr>
        <w:rFonts w:ascii="Arial" w:hAnsi="Arial" w:cs="Arial"/>
        <w:b w:val="0"/>
        <w:bCs w:val="0"/>
        <w:i/>
        <w:iCs/>
        <w:smallCaps w:val="0"/>
        <w:strike w:val="0"/>
        <w:color w:val="000000"/>
        <w:spacing w:val="0"/>
        <w:w w:val="100"/>
        <w:position w:val="0"/>
        <w:sz w:val="22"/>
        <w:szCs w:val="22"/>
        <w:u w:val="none"/>
      </w:rPr>
    </w:lvl>
    <w:lvl w:ilvl="8">
      <w:start w:val="5"/>
      <w:numFmt w:val="upperRoman"/>
      <w:lvlText w:val="%2"/>
      <w:lvlJc w:val="left"/>
      <w:rPr>
        <w:rFonts w:ascii="Arial" w:hAnsi="Arial" w:cs="Arial"/>
        <w:b w:val="0"/>
        <w:bCs w:val="0"/>
        <w:i/>
        <w:iCs/>
        <w:smallCaps w:val="0"/>
        <w:strike w:val="0"/>
        <w:color w:val="000000"/>
        <w:spacing w:val="0"/>
        <w:w w:val="100"/>
        <w:position w:val="0"/>
        <w:sz w:val="22"/>
        <w:szCs w:val="22"/>
        <w:u w:val="none"/>
      </w:rPr>
    </w:lvl>
  </w:abstractNum>
  <w:abstractNum w:abstractNumId="3">
    <w:nsid w:val="03C96849"/>
    <w:multiLevelType w:val="multilevel"/>
    <w:tmpl w:val="1576C2A4"/>
    <w:lvl w:ilvl="0">
      <w:start w:val="1"/>
      <w:numFmt w:val="decimal"/>
      <w:lvlText w:val="%1."/>
      <w:lvlJc w:val="left"/>
      <w:pPr>
        <w:tabs>
          <w:tab w:val="num" w:pos="735"/>
        </w:tabs>
        <w:ind w:left="735" w:hanging="735"/>
      </w:pPr>
      <w:rPr>
        <w:rFonts w:hint="default"/>
      </w:rPr>
    </w:lvl>
    <w:lvl w:ilvl="1">
      <w:start w:val="2"/>
      <w:numFmt w:val="decimal"/>
      <w:lvlText w:val="%1.%2."/>
      <w:lvlJc w:val="left"/>
      <w:pPr>
        <w:tabs>
          <w:tab w:val="num" w:pos="1444"/>
        </w:tabs>
        <w:ind w:left="1444" w:hanging="735"/>
      </w:pPr>
      <w:rPr>
        <w:rFonts w:hint="default"/>
      </w:rPr>
    </w:lvl>
    <w:lvl w:ilvl="2">
      <w:start w:val="1"/>
      <w:numFmt w:val="decimal"/>
      <w:lvlText w:val="%1.%2.%3."/>
      <w:lvlJc w:val="left"/>
      <w:pPr>
        <w:tabs>
          <w:tab w:val="num" w:pos="2498"/>
        </w:tabs>
        <w:ind w:left="2498" w:hanging="108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5345"/>
        </w:tabs>
        <w:ind w:left="5345" w:hanging="1800"/>
      </w:pPr>
      <w:rPr>
        <w:rFonts w:hint="default"/>
      </w:rPr>
    </w:lvl>
    <w:lvl w:ilvl="6">
      <w:start w:val="1"/>
      <w:numFmt w:val="decimal"/>
      <w:lvlText w:val="%1.%2.%3.%4.%5.%6.%7."/>
      <w:lvlJc w:val="left"/>
      <w:pPr>
        <w:tabs>
          <w:tab w:val="num" w:pos="6414"/>
        </w:tabs>
        <w:ind w:left="6414" w:hanging="216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8192"/>
        </w:tabs>
        <w:ind w:left="8192" w:hanging="2520"/>
      </w:pPr>
      <w:rPr>
        <w:rFonts w:hint="default"/>
      </w:rPr>
    </w:lvl>
  </w:abstractNum>
  <w:abstractNum w:abstractNumId="4">
    <w:nsid w:val="04710E7D"/>
    <w:multiLevelType w:val="singleLevel"/>
    <w:tmpl w:val="83F02A86"/>
    <w:lvl w:ilvl="0">
      <w:start w:val="1"/>
      <w:numFmt w:val="decimal"/>
      <w:lvlText w:val="%1."/>
      <w:lvlJc w:val="left"/>
      <w:pPr>
        <w:tabs>
          <w:tab w:val="num" w:pos="360"/>
        </w:tabs>
        <w:ind w:left="360" w:hanging="360"/>
      </w:pPr>
      <w:rPr>
        <w:rFonts w:hint="default"/>
        <w:b/>
      </w:rPr>
    </w:lvl>
  </w:abstractNum>
  <w:abstractNum w:abstractNumId="5">
    <w:nsid w:val="13443C2E"/>
    <w:multiLevelType w:val="multilevel"/>
    <w:tmpl w:val="D7E04928"/>
    <w:lvl w:ilvl="0">
      <w:start w:val="1"/>
      <w:numFmt w:val="upperRoman"/>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6">
    <w:nsid w:val="1CB62838"/>
    <w:multiLevelType w:val="singleLevel"/>
    <w:tmpl w:val="6464E9BC"/>
    <w:lvl w:ilvl="0">
      <w:start w:val="1"/>
      <w:numFmt w:val="decimal"/>
      <w:lvlText w:val="%1."/>
      <w:lvlJc w:val="left"/>
      <w:pPr>
        <w:tabs>
          <w:tab w:val="num" w:pos="1417"/>
        </w:tabs>
        <w:ind w:left="1417" w:hanging="708"/>
      </w:pPr>
      <w:rPr>
        <w:rFonts w:hint="default"/>
        <w:b/>
      </w:rPr>
    </w:lvl>
  </w:abstractNum>
  <w:abstractNum w:abstractNumId="7">
    <w:nsid w:val="3DB4667C"/>
    <w:multiLevelType w:val="hybridMultilevel"/>
    <w:tmpl w:val="59D60228"/>
    <w:lvl w:ilvl="0" w:tplc="C884FC3E">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
    <w:nsid w:val="658C6592"/>
    <w:multiLevelType w:val="multilevel"/>
    <w:tmpl w:val="EEFCF0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127C76"/>
    <w:multiLevelType w:val="multilevel"/>
    <w:tmpl w:val="F730727C"/>
    <w:lvl w:ilvl="0">
      <w:start w:val="1"/>
      <w:numFmt w:val="decimal"/>
      <w:lvlText w:val="%1."/>
      <w:lvlJc w:val="left"/>
      <w:pPr>
        <w:tabs>
          <w:tab w:val="num" w:pos="990"/>
        </w:tabs>
        <w:ind w:left="990" w:hanging="990"/>
      </w:pPr>
      <w:rPr>
        <w:rFonts w:hint="default"/>
        <w:color w:val="FF0000"/>
        <w:sz w:val="44"/>
      </w:rPr>
    </w:lvl>
    <w:lvl w:ilvl="1">
      <w:start w:val="2"/>
      <w:numFmt w:val="decimal"/>
      <w:lvlText w:val="%1.%2."/>
      <w:lvlJc w:val="left"/>
      <w:pPr>
        <w:tabs>
          <w:tab w:val="num" w:pos="990"/>
        </w:tabs>
        <w:ind w:left="990" w:hanging="990"/>
      </w:pPr>
      <w:rPr>
        <w:rFonts w:hint="default"/>
        <w:color w:val="FF0000"/>
        <w:sz w:val="44"/>
      </w:rPr>
    </w:lvl>
    <w:lvl w:ilvl="2">
      <w:start w:val="2"/>
      <w:numFmt w:val="decimal"/>
      <w:lvlText w:val="%1.%2.%3."/>
      <w:lvlJc w:val="left"/>
      <w:pPr>
        <w:tabs>
          <w:tab w:val="num" w:pos="990"/>
        </w:tabs>
        <w:ind w:left="990" w:hanging="990"/>
      </w:pPr>
      <w:rPr>
        <w:rFonts w:hint="default"/>
        <w:color w:val="FF0000"/>
        <w:sz w:val="44"/>
      </w:rPr>
    </w:lvl>
    <w:lvl w:ilvl="3">
      <w:start w:val="2"/>
      <w:numFmt w:val="decimal"/>
      <w:lvlText w:val="%1.%2.%3.%4."/>
      <w:lvlJc w:val="left"/>
      <w:pPr>
        <w:tabs>
          <w:tab w:val="num" w:pos="1080"/>
        </w:tabs>
        <w:ind w:left="1080" w:hanging="1080"/>
      </w:pPr>
      <w:rPr>
        <w:rFonts w:hint="default"/>
        <w:color w:val="FF0000"/>
        <w:sz w:val="44"/>
      </w:rPr>
    </w:lvl>
    <w:lvl w:ilvl="4">
      <w:start w:val="1"/>
      <w:numFmt w:val="decimal"/>
      <w:lvlText w:val="%1.%2.%3.%4.%5."/>
      <w:lvlJc w:val="left"/>
      <w:pPr>
        <w:tabs>
          <w:tab w:val="num" w:pos="1080"/>
        </w:tabs>
        <w:ind w:left="1080" w:hanging="1080"/>
      </w:pPr>
      <w:rPr>
        <w:rFonts w:hint="default"/>
        <w:color w:val="FF0000"/>
        <w:sz w:val="44"/>
      </w:rPr>
    </w:lvl>
    <w:lvl w:ilvl="5">
      <w:start w:val="1"/>
      <w:numFmt w:val="decimal"/>
      <w:lvlText w:val="%1.%2.%3.%4.%5.%6."/>
      <w:lvlJc w:val="left"/>
      <w:pPr>
        <w:tabs>
          <w:tab w:val="num" w:pos="1440"/>
        </w:tabs>
        <w:ind w:left="1440" w:hanging="1440"/>
      </w:pPr>
      <w:rPr>
        <w:rFonts w:hint="default"/>
        <w:color w:val="FF0000"/>
        <w:sz w:val="44"/>
      </w:rPr>
    </w:lvl>
    <w:lvl w:ilvl="6">
      <w:start w:val="1"/>
      <w:numFmt w:val="decimal"/>
      <w:lvlText w:val="%1.%2.%3.%4.%5.%6.%7."/>
      <w:lvlJc w:val="left"/>
      <w:pPr>
        <w:tabs>
          <w:tab w:val="num" w:pos="1440"/>
        </w:tabs>
        <w:ind w:left="1440" w:hanging="1440"/>
      </w:pPr>
      <w:rPr>
        <w:rFonts w:hint="default"/>
        <w:color w:val="FF0000"/>
        <w:sz w:val="44"/>
      </w:rPr>
    </w:lvl>
    <w:lvl w:ilvl="7">
      <w:start w:val="1"/>
      <w:numFmt w:val="decimal"/>
      <w:lvlText w:val="%1.%2.%3.%4.%5.%6.%7.%8."/>
      <w:lvlJc w:val="left"/>
      <w:pPr>
        <w:tabs>
          <w:tab w:val="num" w:pos="1800"/>
        </w:tabs>
        <w:ind w:left="1800" w:hanging="1800"/>
      </w:pPr>
      <w:rPr>
        <w:rFonts w:hint="default"/>
        <w:color w:val="FF0000"/>
        <w:sz w:val="44"/>
      </w:rPr>
    </w:lvl>
    <w:lvl w:ilvl="8">
      <w:start w:val="1"/>
      <w:numFmt w:val="decimal"/>
      <w:lvlText w:val="%1.%2.%3.%4.%5.%6.%7.%8.%9."/>
      <w:lvlJc w:val="left"/>
      <w:pPr>
        <w:tabs>
          <w:tab w:val="num" w:pos="2160"/>
        </w:tabs>
        <w:ind w:left="2160" w:hanging="2160"/>
      </w:pPr>
      <w:rPr>
        <w:rFonts w:hint="default"/>
        <w:color w:val="FF0000"/>
        <w:sz w:val="44"/>
      </w:rPr>
    </w:lvl>
  </w:abstractNum>
  <w:abstractNum w:abstractNumId="10">
    <w:nsid w:val="67C53E78"/>
    <w:multiLevelType w:val="hybridMultilevel"/>
    <w:tmpl w:val="FC4ECD90"/>
    <w:lvl w:ilvl="0" w:tplc="0356343A">
      <w:start w:val="1"/>
      <w:numFmt w:val="lowerLetter"/>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
    <w:nsid w:val="70DD23EF"/>
    <w:multiLevelType w:val="singleLevel"/>
    <w:tmpl w:val="8F7C2B64"/>
    <w:lvl w:ilvl="0">
      <w:start w:val="1"/>
      <w:numFmt w:val="decimal"/>
      <w:lvlText w:val="%1."/>
      <w:lvlJc w:val="left"/>
      <w:pPr>
        <w:tabs>
          <w:tab w:val="num" w:pos="972"/>
        </w:tabs>
        <w:ind w:left="972" w:hanging="405"/>
      </w:pPr>
      <w:rPr>
        <w:rFonts w:hint="default"/>
      </w:rPr>
    </w:lvl>
  </w:abstractNum>
  <w:abstractNum w:abstractNumId="12">
    <w:nsid w:val="769049CD"/>
    <w:multiLevelType w:val="hybridMultilevel"/>
    <w:tmpl w:val="CA06C23C"/>
    <w:lvl w:ilvl="0" w:tplc="C9D6A238">
      <w:numFmt w:val="bullet"/>
      <w:lvlText w:val="-"/>
      <w:lvlJc w:val="left"/>
      <w:pPr>
        <w:tabs>
          <w:tab w:val="num" w:pos="1069"/>
        </w:tabs>
        <w:ind w:left="1069" w:hanging="360"/>
      </w:pPr>
      <w:rPr>
        <w:rFonts w:ascii="Bookman Old Style" w:eastAsia="Times New Roman" w:hAnsi="Bookman Old Style" w:cs="Times New Roman" w:hint="default"/>
      </w:rPr>
    </w:lvl>
    <w:lvl w:ilvl="1" w:tplc="0C0A0003" w:tentative="1">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3">
    <w:nsid w:val="7DD110BA"/>
    <w:multiLevelType w:val="singleLevel"/>
    <w:tmpl w:val="A838FFC6"/>
    <w:lvl w:ilvl="0">
      <w:start w:val="1"/>
      <w:numFmt w:val="decimal"/>
      <w:lvlText w:val="%1."/>
      <w:lvlJc w:val="left"/>
      <w:pPr>
        <w:tabs>
          <w:tab w:val="num" w:pos="1069"/>
        </w:tabs>
        <w:ind w:left="1069" w:hanging="360"/>
      </w:pPr>
      <w:rPr>
        <w:rFonts w:hint="default"/>
        <w:b/>
      </w:rPr>
    </w:lvl>
  </w:abstractNum>
  <w:num w:numId="1">
    <w:abstractNumId w:val="0"/>
  </w:num>
  <w:num w:numId="2">
    <w:abstractNumId w:val="5"/>
  </w:num>
  <w:num w:numId="3">
    <w:abstractNumId w:val="5"/>
    <w:lvlOverride w:ilvl="0">
      <w:lvl w:ilvl="0">
        <w:start w:val="1"/>
        <w:numFmt w:val="upperRoman"/>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4">
    <w:abstractNumId w:val="1"/>
    <w:lvlOverride w:ilvl="0">
      <w:lvl w:ilvl="0">
        <w:start w:val="2"/>
        <w:numFmt w:val="bullet"/>
        <w:lvlText w:val="-"/>
        <w:legacy w:legacy="1" w:legacySpace="0" w:legacyIndent="360"/>
        <w:lvlJc w:val="left"/>
        <w:pPr>
          <w:ind w:left="360" w:hanging="360"/>
        </w:pPr>
      </w:lvl>
    </w:lvlOverride>
  </w:num>
  <w:num w:numId="5">
    <w:abstractNumId w:val="9"/>
  </w:num>
  <w:num w:numId="6">
    <w:abstractNumId w:val="6"/>
  </w:num>
  <w:num w:numId="7">
    <w:abstractNumId w:val="4"/>
  </w:num>
  <w:num w:numId="8">
    <w:abstractNumId w:val="13"/>
  </w:num>
  <w:num w:numId="9">
    <w:abstractNumId w:val="11"/>
  </w:num>
  <w:num w:numId="10">
    <w:abstractNumId w:val="10"/>
  </w:num>
  <w:num w:numId="11">
    <w:abstractNumId w:val="7"/>
  </w:num>
  <w:num w:numId="12">
    <w:abstractNumId w:val="12"/>
  </w:num>
  <w:num w:numId="13">
    <w:abstractNumId w:val="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891EB2"/>
    <w:rsid w:val="0000084B"/>
    <w:rsid w:val="00001E2E"/>
    <w:rsid w:val="00010672"/>
    <w:rsid w:val="00011CD2"/>
    <w:rsid w:val="00012AAE"/>
    <w:rsid w:val="00012AED"/>
    <w:rsid w:val="00017207"/>
    <w:rsid w:val="00017F11"/>
    <w:rsid w:val="000206F1"/>
    <w:rsid w:val="00020EA6"/>
    <w:rsid w:val="00021812"/>
    <w:rsid w:val="000218A7"/>
    <w:rsid w:val="00021DD6"/>
    <w:rsid w:val="00025C6B"/>
    <w:rsid w:val="00026F2F"/>
    <w:rsid w:val="00027FBF"/>
    <w:rsid w:val="00030311"/>
    <w:rsid w:val="00033420"/>
    <w:rsid w:val="000370E8"/>
    <w:rsid w:val="0004045F"/>
    <w:rsid w:val="00042DA5"/>
    <w:rsid w:val="00043C71"/>
    <w:rsid w:val="00044DC7"/>
    <w:rsid w:val="00045F12"/>
    <w:rsid w:val="00046D8F"/>
    <w:rsid w:val="0004752D"/>
    <w:rsid w:val="0005053F"/>
    <w:rsid w:val="00051253"/>
    <w:rsid w:val="00051575"/>
    <w:rsid w:val="000533D4"/>
    <w:rsid w:val="00053D1F"/>
    <w:rsid w:val="000567C7"/>
    <w:rsid w:val="00056954"/>
    <w:rsid w:val="000570A6"/>
    <w:rsid w:val="00060977"/>
    <w:rsid w:val="0006210A"/>
    <w:rsid w:val="0006345A"/>
    <w:rsid w:val="00064989"/>
    <w:rsid w:val="00067374"/>
    <w:rsid w:val="00072169"/>
    <w:rsid w:val="000753E1"/>
    <w:rsid w:val="0008272F"/>
    <w:rsid w:val="000828AB"/>
    <w:rsid w:val="000828F7"/>
    <w:rsid w:val="00083EBA"/>
    <w:rsid w:val="000842B9"/>
    <w:rsid w:val="00085E70"/>
    <w:rsid w:val="00087D1B"/>
    <w:rsid w:val="00090467"/>
    <w:rsid w:val="000909F6"/>
    <w:rsid w:val="00092398"/>
    <w:rsid w:val="00095A14"/>
    <w:rsid w:val="00097874"/>
    <w:rsid w:val="000A0201"/>
    <w:rsid w:val="000A021B"/>
    <w:rsid w:val="000A1083"/>
    <w:rsid w:val="000A1773"/>
    <w:rsid w:val="000A27EE"/>
    <w:rsid w:val="000A43A6"/>
    <w:rsid w:val="000A7D5D"/>
    <w:rsid w:val="000B0412"/>
    <w:rsid w:val="000B05DD"/>
    <w:rsid w:val="000B086D"/>
    <w:rsid w:val="000B38A7"/>
    <w:rsid w:val="000B4D56"/>
    <w:rsid w:val="000B5612"/>
    <w:rsid w:val="000B5BF6"/>
    <w:rsid w:val="000B7016"/>
    <w:rsid w:val="000B75A0"/>
    <w:rsid w:val="000C075C"/>
    <w:rsid w:val="000C0E71"/>
    <w:rsid w:val="000C16E6"/>
    <w:rsid w:val="000D4833"/>
    <w:rsid w:val="000D5673"/>
    <w:rsid w:val="000D5B5D"/>
    <w:rsid w:val="000D6BCC"/>
    <w:rsid w:val="000D7C82"/>
    <w:rsid w:val="000E10E9"/>
    <w:rsid w:val="000E1481"/>
    <w:rsid w:val="000E2B57"/>
    <w:rsid w:val="000E47C7"/>
    <w:rsid w:val="000E5597"/>
    <w:rsid w:val="000E65E9"/>
    <w:rsid w:val="000E7242"/>
    <w:rsid w:val="000F002F"/>
    <w:rsid w:val="000F0503"/>
    <w:rsid w:val="000F0AB4"/>
    <w:rsid w:val="000F2147"/>
    <w:rsid w:val="000F2977"/>
    <w:rsid w:val="000F2EB6"/>
    <w:rsid w:val="000F63DF"/>
    <w:rsid w:val="000F668B"/>
    <w:rsid w:val="00106991"/>
    <w:rsid w:val="0011287D"/>
    <w:rsid w:val="00114444"/>
    <w:rsid w:val="0012057D"/>
    <w:rsid w:val="00120DD2"/>
    <w:rsid w:val="001217CC"/>
    <w:rsid w:val="00123FCE"/>
    <w:rsid w:val="00126B45"/>
    <w:rsid w:val="00130DF9"/>
    <w:rsid w:val="00131721"/>
    <w:rsid w:val="00132771"/>
    <w:rsid w:val="00132829"/>
    <w:rsid w:val="00135293"/>
    <w:rsid w:val="001352BF"/>
    <w:rsid w:val="00135C48"/>
    <w:rsid w:val="001366D5"/>
    <w:rsid w:val="001410DB"/>
    <w:rsid w:val="001414DE"/>
    <w:rsid w:val="00141677"/>
    <w:rsid w:val="001471C1"/>
    <w:rsid w:val="0015361E"/>
    <w:rsid w:val="001536EE"/>
    <w:rsid w:val="001566D4"/>
    <w:rsid w:val="00157535"/>
    <w:rsid w:val="00157A5A"/>
    <w:rsid w:val="00160270"/>
    <w:rsid w:val="00161D06"/>
    <w:rsid w:val="0016289D"/>
    <w:rsid w:val="0016330C"/>
    <w:rsid w:val="001638EA"/>
    <w:rsid w:val="001659D8"/>
    <w:rsid w:val="0016646D"/>
    <w:rsid w:val="00166C24"/>
    <w:rsid w:val="00167540"/>
    <w:rsid w:val="00170B13"/>
    <w:rsid w:val="00170B2D"/>
    <w:rsid w:val="00172107"/>
    <w:rsid w:val="00180779"/>
    <w:rsid w:val="0018104C"/>
    <w:rsid w:val="00181779"/>
    <w:rsid w:val="001836ED"/>
    <w:rsid w:val="0019145C"/>
    <w:rsid w:val="00191810"/>
    <w:rsid w:val="001921B4"/>
    <w:rsid w:val="00192473"/>
    <w:rsid w:val="00192687"/>
    <w:rsid w:val="00193E94"/>
    <w:rsid w:val="00194B90"/>
    <w:rsid w:val="00195552"/>
    <w:rsid w:val="00196755"/>
    <w:rsid w:val="00197187"/>
    <w:rsid w:val="001A00FF"/>
    <w:rsid w:val="001A1C78"/>
    <w:rsid w:val="001A2C88"/>
    <w:rsid w:val="001A557C"/>
    <w:rsid w:val="001A5963"/>
    <w:rsid w:val="001A6018"/>
    <w:rsid w:val="001A66A7"/>
    <w:rsid w:val="001A6785"/>
    <w:rsid w:val="001A7296"/>
    <w:rsid w:val="001B15C2"/>
    <w:rsid w:val="001B1833"/>
    <w:rsid w:val="001B3049"/>
    <w:rsid w:val="001B531C"/>
    <w:rsid w:val="001B5909"/>
    <w:rsid w:val="001C02C0"/>
    <w:rsid w:val="001C10D2"/>
    <w:rsid w:val="001C393E"/>
    <w:rsid w:val="001C4077"/>
    <w:rsid w:val="001C4CC5"/>
    <w:rsid w:val="001C5EEB"/>
    <w:rsid w:val="001C64EF"/>
    <w:rsid w:val="001C7A2D"/>
    <w:rsid w:val="001D1616"/>
    <w:rsid w:val="001D32E1"/>
    <w:rsid w:val="001D3D05"/>
    <w:rsid w:val="001D7BD1"/>
    <w:rsid w:val="001E0F14"/>
    <w:rsid w:val="001E1474"/>
    <w:rsid w:val="001E1653"/>
    <w:rsid w:val="001E16FC"/>
    <w:rsid w:val="001E1D88"/>
    <w:rsid w:val="001E3DAC"/>
    <w:rsid w:val="001E43C3"/>
    <w:rsid w:val="001F19E3"/>
    <w:rsid w:val="001F2541"/>
    <w:rsid w:val="001F5728"/>
    <w:rsid w:val="001F7F73"/>
    <w:rsid w:val="00200240"/>
    <w:rsid w:val="0020174D"/>
    <w:rsid w:val="0020204B"/>
    <w:rsid w:val="00204103"/>
    <w:rsid w:val="00204F37"/>
    <w:rsid w:val="00205D73"/>
    <w:rsid w:val="0021126A"/>
    <w:rsid w:val="00212BB3"/>
    <w:rsid w:val="00213551"/>
    <w:rsid w:val="002143D0"/>
    <w:rsid w:val="002149A5"/>
    <w:rsid w:val="00215C4B"/>
    <w:rsid w:val="00215E1F"/>
    <w:rsid w:val="002162F4"/>
    <w:rsid w:val="00216877"/>
    <w:rsid w:val="00216DB1"/>
    <w:rsid w:val="00217A87"/>
    <w:rsid w:val="002219B3"/>
    <w:rsid w:val="00221A42"/>
    <w:rsid w:val="00222A27"/>
    <w:rsid w:val="0022628E"/>
    <w:rsid w:val="00227350"/>
    <w:rsid w:val="002306F1"/>
    <w:rsid w:val="00234484"/>
    <w:rsid w:val="00237194"/>
    <w:rsid w:val="002402D5"/>
    <w:rsid w:val="0024264E"/>
    <w:rsid w:val="00242970"/>
    <w:rsid w:val="00242FF8"/>
    <w:rsid w:val="00243D58"/>
    <w:rsid w:val="002448BF"/>
    <w:rsid w:val="00247671"/>
    <w:rsid w:val="00251070"/>
    <w:rsid w:val="002544AE"/>
    <w:rsid w:val="002567C6"/>
    <w:rsid w:val="00257F32"/>
    <w:rsid w:val="00260683"/>
    <w:rsid w:val="0026535D"/>
    <w:rsid w:val="0026672E"/>
    <w:rsid w:val="0026693E"/>
    <w:rsid w:val="00273618"/>
    <w:rsid w:val="00274733"/>
    <w:rsid w:val="0027597B"/>
    <w:rsid w:val="00276F1D"/>
    <w:rsid w:val="00281A0E"/>
    <w:rsid w:val="00283951"/>
    <w:rsid w:val="0028399C"/>
    <w:rsid w:val="00283DA0"/>
    <w:rsid w:val="002855B4"/>
    <w:rsid w:val="00287AEE"/>
    <w:rsid w:val="00290300"/>
    <w:rsid w:val="00293322"/>
    <w:rsid w:val="00293B2A"/>
    <w:rsid w:val="00294973"/>
    <w:rsid w:val="00296C85"/>
    <w:rsid w:val="002A0AEF"/>
    <w:rsid w:val="002A1E0D"/>
    <w:rsid w:val="002A4920"/>
    <w:rsid w:val="002A6948"/>
    <w:rsid w:val="002B0358"/>
    <w:rsid w:val="002B2AD5"/>
    <w:rsid w:val="002B3C2C"/>
    <w:rsid w:val="002B3DC1"/>
    <w:rsid w:val="002B43A3"/>
    <w:rsid w:val="002B6744"/>
    <w:rsid w:val="002B7C8F"/>
    <w:rsid w:val="002B7E8C"/>
    <w:rsid w:val="002C2EAE"/>
    <w:rsid w:val="002C32ED"/>
    <w:rsid w:val="002C42AD"/>
    <w:rsid w:val="002C5097"/>
    <w:rsid w:val="002C765B"/>
    <w:rsid w:val="002D058A"/>
    <w:rsid w:val="002D104E"/>
    <w:rsid w:val="002D10E0"/>
    <w:rsid w:val="002D1320"/>
    <w:rsid w:val="002D5018"/>
    <w:rsid w:val="002D59F5"/>
    <w:rsid w:val="002D63B7"/>
    <w:rsid w:val="002D68FD"/>
    <w:rsid w:val="002D7485"/>
    <w:rsid w:val="002E0C7E"/>
    <w:rsid w:val="002E3DB7"/>
    <w:rsid w:val="002E6045"/>
    <w:rsid w:val="002E60FE"/>
    <w:rsid w:val="002E6816"/>
    <w:rsid w:val="002E6B8A"/>
    <w:rsid w:val="002F1621"/>
    <w:rsid w:val="002F2C11"/>
    <w:rsid w:val="002F33B5"/>
    <w:rsid w:val="002F3CFC"/>
    <w:rsid w:val="002F4137"/>
    <w:rsid w:val="00300EB6"/>
    <w:rsid w:val="00302890"/>
    <w:rsid w:val="00304C89"/>
    <w:rsid w:val="00305252"/>
    <w:rsid w:val="00310F03"/>
    <w:rsid w:val="0031107A"/>
    <w:rsid w:val="00314742"/>
    <w:rsid w:val="00314AA4"/>
    <w:rsid w:val="00317834"/>
    <w:rsid w:val="0032159E"/>
    <w:rsid w:val="003221F4"/>
    <w:rsid w:val="003225FC"/>
    <w:rsid w:val="00323BE7"/>
    <w:rsid w:val="00324D65"/>
    <w:rsid w:val="00324E24"/>
    <w:rsid w:val="003252AB"/>
    <w:rsid w:val="003253DE"/>
    <w:rsid w:val="003268F6"/>
    <w:rsid w:val="003272D6"/>
    <w:rsid w:val="0033507B"/>
    <w:rsid w:val="003363E9"/>
    <w:rsid w:val="0033653C"/>
    <w:rsid w:val="00341914"/>
    <w:rsid w:val="003422AF"/>
    <w:rsid w:val="00342E53"/>
    <w:rsid w:val="0034335C"/>
    <w:rsid w:val="00344DD4"/>
    <w:rsid w:val="00346160"/>
    <w:rsid w:val="00350130"/>
    <w:rsid w:val="00351994"/>
    <w:rsid w:val="00352725"/>
    <w:rsid w:val="0035429C"/>
    <w:rsid w:val="003568EB"/>
    <w:rsid w:val="00361B58"/>
    <w:rsid w:val="00361F86"/>
    <w:rsid w:val="00362709"/>
    <w:rsid w:val="00362E86"/>
    <w:rsid w:val="00363765"/>
    <w:rsid w:val="0036517A"/>
    <w:rsid w:val="00365DD6"/>
    <w:rsid w:val="00367AD1"/>
    <w:rsid w:val="0037265B"/>
    <w:rsid w:val="00374BC1"/>
    <w:rsid w:val="0037595B"/>
    <w:rsid w:val="00377195"/>
    <w:rsid w:val="003805CE"/>
    <w:rsid w:val="00380FA5"/>
    <w:rsid w:val="00383854"/>
    <w:rsid w:val="00385140"/>
    <w:rsid w:val="0038516A"/>
    <w:rsid w:val="003922AF"/>
    <w:rsid w:val="00392B0F"/>
    <w:rsid w:val="00392EAC"/>
    <w:rsid w:val="0039323B"/>
    <w:rsid w:val="00393920"/>
    <w:rsid w:val="00393D0C"/>
    <w:rsid w:val="00394EBC"/>
    <w:rsid w:val="00395C9A"/>
    <w:rsid w:val="003966C8"/>
    <w:rsid w:val="00396FD6"/>
    <w:rsid w:val="003A01E4"/>
    <w:rsid w:val="003A09E9"/>
    <w:rsid w:val="003A0ED0"/>
    <w:rsid w:val="003A3141"/>
    <w:rsid w:val="003A3A20"/>
    <w:rsid w:val="003A3DAD"/>
    <w:rsid w:val="003A65A5"/>
    <w:rsid w:val="003B05F9"/>
    <w:rsid w:val="003B0800"/>
    <w:rsid w:val="003B71F1"/>
    <w:rsid w:val="003B7492"/>
    <w:rsid w:val="003C0B05"/>
    <w:rsid w:val="003C11CD"/>
    <w:rsid w:val="003C75E5"/>
    <w:rsid w:val="003D2A6B"/>
    <w:rsid w:val="003D4D65"/>
    <w:rsid w:val="003E037A"/>
    <w:rsid w:val="003E250F"/>
    <w:rsid w:val="003E3530"/>
    <w:rsid w:val="003E3BE7"/>
    <w:rsid w:val="003E6B4A"/>
    <w:rsid w:val="003E7A83"/>
    <w:rsid w:val="003F0EB3"/>
    <w:rsid w:val="003F12E0"/>
    <w:rsid w:val="003F13AE"/>
    <w:rsid w:val="003F2B3F"/>
    <w:rsid w:val="003F4925"/>
    <w:rsid w:val="003F6386"/>
    <w:rsid w:val="004002C0"/>
    <w:rsid w:val="0040034A"/>
    <w:rsid w:val="0040287D"/>
    <w:rsid w:val="00402A78"/>
    <w:rsid w:val="00403EE9"/>
    <w:rsid w:val="00404F37"/>
    <w:rsid w:val="00405963"/>
    <w:rsid w:val="00405A90"/>
    <w:rsid w:val="00405CD6"/>
    <w:rsid w:val="00407979"/>
    <w:rsid w:val="004116B2"/>
    <w:rsid w:val="00411E7F"/>
    <w:rsid w:val="00412EA1"/>
    <w:rsid w:val="004221A2"/>
    <w:rsid w:val="004225D6"/>
    <w:rsid w:val="00423DBC"/>
    <w:rsid w:val="00425403"/>
    <w:rsid w:val="00425DF9"/>
    <w:rsid w:val="00426358"/>
    <w:rsid w:val="00426F2D"/>
    <w:rsid w:val="00427791"/>
    <w:rsid w:val="00427B04"/>
    <w:rsid w:val="00431908"/>
    <w:rsid w:val="00433AE1"/>
    <w:rsid w:val="00434F7A"/>
    <w:rsid w:val="00435745"/>
    <w:rsid w:val="00436438"/>
    <w:rsid w:val="00442782"/>
    <w:rsid w:val="004439A2"/>
    <w:rsid w:val="0044455B"/>
    <w:rsid w:val="00444613"/>
    <w:rsid w:val="00445612"/>
    <w:rsid w:val="00445F0C"/>
    <w:rsid w:val="00446BC9"/>
    <w:rsid w:val="004470B6"/>
    <w:rsid w:val="00450224"/>
    <w:rsid w:val="00450A75"/>
    <w:rsid w:val="00450D68"/>
    <w:rsid w:val="00453390"/>
    <w:rsid w:val="00453B40"/>
    <w:rsid w:val="0045491E"/>
    <w:rsid w:val="00454CC4"/>
    <w:rsid w:val="00455BC8"/>
    <w:rsid w:val="0045601E"/>
    <w:rsid w:val="00463702"/>
    <w:rsid w:val="00463CD2"/>
    <w:rsid w:val="00463D42"/>
    <w:rsid w:val="00464C40"/>
    <w:rsid w:val="00466541"/>
    <w:rsid w:val="00467EBE"/>
    <w:rsid w:val="00471939"/>
    <w:rsid w:val="00471BA3"/>
    <w:rsid w:val="004721FD"/>
    <w:rsid w:val="004728C7"/>
    <w:rsid w:val="00472911"/>
    <w:rsid w:val="00474520"/>
    <w:rsid w:val="0048315F"/>
    <w:rsid w:val="004849BC"/>
    <w:rsid w:val="00485CFE"/>
    <w:rsid w:val="00487349"/>
    <w:rsid w:val="004920F9"/>
    <w:rsid w:val="0049320F"/>
    <w:rsid w:val="004939FA"/>
    <w:rsid w:val="00496835"/>
    <w:rsid w:val="00497B20"/>
    <w:rsid w:val="004A16B1"/>
    <w:rsid w:val="004A2BE6"/>
    <w:rsid w:val="004A4F48"/>
    <w:rsid w:val="004A6059"/>
    <w:rsid w:val="004A72E1"/>
    <w:rsid w:val="004B0B16"/>
    <w:rsid w:val="004B1696"/>
    <w:rsid w:val="004B183F"/>
    <w:rsid w:val="004B3CFD"/>
    <w:rsid w:val="004B403A"/>
    <w:rsid w:val="004B4891"/>
    <w:rsid w:val="004B5C1B"/>
    <w:rsid w:val="004C04D7"/>
    <w:rsid w:val="004C3E73"/>
    <w:rsid w:val="004C60EB"/>
    <w:rsid w:val="004C6C86"/>
    <w:rsid w:val="004C7D92"/>
    <w:rsid w:val="004D0604"/>
    <w:rsid w:val="004D09EF"/>
    <w:rsid w:val="004D559F"/>
    <w:rsid w:val="004D7734"/>
    <w:rsid w:val="004E1719"/>
    <w:rsid w:val="004E32D8"/>
    <w:rsid w:val="004E4DDB"/>
    <w:rsid w:val="004E5AA7"/>
    <w:rsid w:val="004E6206"/>
    <w:rsid w:val="004E7389"/>
    <w:rsid w:val="004F01FC"/>
    <w:rsid w:val="004F2402"/>
    <w:rsid w:val="004F25FA"/>
    <w:rsid w:val="004F29B4"/>
    <w:rsid w:val="004F69E1"/>
    <w:rsid w:val="00500DA8"/>
    <w:rsid w:val="0050139A"/>
    <w:rsid w:val="00501590"/>
    <w:rsid w:val="005015F8"/>
    <w:rsid w:val="0050566F"/>
    <w:rsid w:val="00507BC8"/>
    <w:rsid w:val="00510BF6"/>
    <w:rsid w:val="0051136F"/>
    <w:rsid w:val="00511F4B"/>
    <w:rsid w:val="00513335"/>
    <w:rsid w:val="0051341F"/>
    <w:rsid w:val="00514305"/>
    <w:rsid w:val="00514F41"/>
    <w:rsid w:val="00515763"/>
    <w:rsid w:val="005172DC"/>
    <w:rsid w:val="005210DF"/>
    <w:rsid w:val="00523847"/>
    <w:rsid w:val="0053010C"/>
    <w:rsid w:val="00532412"/>
    <w:rsid w:val="00533D7E"/>
    <w:rsid w:val="005359D3"/>
    <w:rsid w:val="0054032A"/>
    <w:rsid w:val="00540B96"/>
    <w:rsid w:val="00540E19"/>
    <w:rsid w:val="0054715C"/>
    <w:rsid w:val="00550A85"/>
    <w:rsid w:val="00550C99"/>
    <w:rsid w:val="0055137A"/>
    <w:rsid w:val="005516D4"/>
    <w:rsid w:val="005517C7"/>
    <w:rsid w:val="00551E38"/>
    <w:rsid w:val="005527DB"/>
    <w:rsid w:val="00554DB2"/>
    <w:rsid w:val="00556377"/>
    <w:rsid w:val="005623AC"/>
    <w:rsid w:val="00562DD3"/>
    <w:rsid w:val="00564281"/>
    <w:rsid w:val="005650CA"/>
    <w:rsid w:val="00570111"/>
    <w:rsid w:val="00573A02"/>
    <w:rsid w:val="00575B9B"/>
    <w:rsid w:val="005846DB"/>
    <w:rsid w:val="00585D49"/>
    <w:rsid w:val="00586F9D"/>
    <w:rsid w:val="00592004"/>
    <w:rsid w:val="00593C28"/>
    <w:rsid w:val="00595EDB"/>
    <w:rsid w:val="005960C0"/>
    <w:rsid w:val="00596612"/>
    <w:rsid w:val="00596E0F"/>
    <w:rsid w:val="005978C7"/>
    <w:rsid w:val="005A087D"/>
    <w:rsid w:val="005A1283"/>
    <w:rsid w:val="005A2EF3"/>
    <w:rsid w:val="005A602E"/>
    <w:rsid w:val="005B0678"/>
    <w:rsid w:val="005B19C0"/>
    <w:rsid w:val="005B1AA7"/>
    <w:rsid w:val="005B2A24"/>
    <w:rsid w:val="005B389B"/>
    <w:rsid w:val="005B40A3"/>
    <w:rsid w:val="005B4440"/>
    <w:rsid w:val="005B4D69"/>
    <w:rsid w:val="005B55BF"/>
    <w:rsid w:val="005B55D7"/>
    <w:rsid w:val="005B6928"/>
    <w:rsid w:val="005C00B2"/>
    <w:rsid w:val="005C1A43"/>
    <w:rsid w:val="005C1CE7"/>
    <w:rsid w:val="005C20F5"/>
    <w:rsid w:val="005C3790"/>
    <w:rsid w:val="005C3D29"/>
    <w:rsid w:val="005C400B"/>
    <w:rsid w:val="005C4B44"/>
    <w:rsid w:val="005D020E"/>
    <w:rsid w:val="005D2B5E"/>
    <w:rsid w:val="005D468F"/>
    <w:rsid w:val="005D5534"/>
    <w:rsid w:val="005D5A6F"/>
    <w:rsid w:val="005D739A"/>
    <w:rsid w:val="005E03FC"/>
    <w:rsid w:val="005E159C"/>
    <w:rsid w:val="005E1B0E"/>
    <w:rsid w:val="005E2893"/>
    <w:rsid w:val="005E3E9D"/>
    <w:rsid w:val="005E4B80"/>
    <w:rsid w:val="005F0B07"/>
    <w:rsid w:val="005F2E2C"/>
    <w:rsid w:val="005F409D"/>
    <w:rsid w:val="005F4712"/>
    <w:rsid w:val="005F57D3"/>
    <w:rsid w:val="005F66AB"/>
    <w:rsid w:val="005F6F7D"/>
    <w:rsid w:val="00602CB3"/>
    <w:rsid w:val="00603143"/>
    <w:rsid w:val="00604827"/>
    <w:rsid w:val="00604E76"/>
    <w:rsid w:val="006071D0"/>
    <w:rsid w:val="006077C8"/>
    <w:rsid w:val="00611409"/>
    <w:rsid w:val="00611F77"/>
    <w:rsid w:val="00613479"/>
    <w:rsid w:val="0061780D"/>
    <w:rsid w:val="00617968"/>
    <w:rsid w:val="006219CF"/>
    <w:rsid w:val="00621AC8"/>
    <w:rsid w:val="00621B20"/>
    <w:rsid w:val="00621F2E"/>
    <w:rsid w:val="0062255B"/>
    <w:rsid w:val="006237E5"/>
    <w:rsid w:val="006258AE"/>
    <w:rsid w:val="0062597E"/>
    <w:rsid w:val="0062622B"/>
    <w:rsid w:val="00627FA7"/>
    <w:rsid w:val="00630508"/>
    <w:rsid w:val="00632A78"/>
    <w:rsid w:val="00633D33"/>
    <w:rsid w:val="006355B7"/>
    <w:rsid w:val="0063761E"/>
    <w:rsid w:val="006408DF"/>
    <w:rsid w:val="0064146C"/>
    <w:rsid w:val="00641E1C"/>
    <w:rsid w:val="00644E8B"/>
    <w:rsid w:val="00652B0A"/>
    <w:rsid w:val="00652F1F"/>
    <w:rsid w:val="006548E7"/>
    <w:rsid w:val="00655B88"/>
    <w:rsid w:val="00656D64"/>
    <w:rsid w:val="00657690"/>
    <w:rsid w:val="00657CBA"/>
    <w:rsid w:val="00660899"/>
    <w:rsid w:val="006608ED"/>
    <w:rsid w:val="0066188E"/>
    <w:rsid w:val="006625A8"/>
    <w:rsid w:val="00663F69"/>
    <w:rsid w:val="006651F5"/>
    <w:rsid w:val="00665CA6"/>
    <w:rsid w:val="00665CCB"/>
    <w:rsid w:val="00666830"/>
    <w:rsid w:val="00667C29"/>
    <w:rsid w:val="00672C70"/>
    <w:rsid w:val="00673B42"/>
    <w:rsid w:val="00673E59"/>
    <w:rsid w:val="00675D9E"/>
    <w:rsid w:val="00687F1A"/>
    <w:rsid w:val="00693C37"/>
    <w:rsid w:val="00694251"/>
    <w:rsid w:val="00695880"/>
    <w:rsid w:val="00697AAE"/>
    <w:rsid w:val="006A39DD"/>
    <w:rsid w:val="006A4113"/>
    <w:rsid w:val="006A50C3"/>
    <w:rsid w:val="006A5247"/>
    <w:rsid w:val="006A5694"/>
    <w:rsid w:val="006A6BB5"/>
    <w:rsid w:val="006B067B"/>
    <w:rsid w:val="006B0F44"/>
    <w:rsid w:val="006B5867"/>
    <w:rsid w:val="006B5E13"/>
    <w:rsid w:val="006B606E"/>
    <w:rsid w:val="006B64DD"/>
    <w:rsid w:val="006B6CEA"/>
    <w:rsid w:val="006B78F0"/>
    <w:rsid w:val="006C07B9"/>
    <w:rsid w:val="006C102C"/>
    <w:rsid w:val="006C12E6"/>
    <w:rsid w:val="006C15C4"/>
    <w:rsid w:val="006C3C57"/>
    <w:rsid w:val="006C3EC0"/>
    <w:rsid w:val="006D5245"/>
    <w:rsid w:val="006D6D4E"/>
    <w:rsid w:val="006D7FD4"/>
    <w:rsid w:val="006E08D0"/>
    <w:rsid w:val="006E4953"/>
    <w:rsid w:val="006E4A1B"/>
    <w:rsid w:val="006E55B2"/>
    <w:rsid w:val="006E7548"/>
    <w:rsid w:val="006F05C5"/>
    <w:rsid w:val="006F1553"/>
    <w:rsid w:val="006F40AF"/>
    <w:rsid w:val="006F42AD"/>
    <w:rsid w:val="006F4365"/>
    <w:rsid w:val="006F487B"/>
    <w:rsid w:val="006F67EC"/>
    <w:rsid w:val="006F6ED0"/>
    <w:rsid w:val="006F7014"/>
    <w:rsid w:val="006F721F"/>
    <w:rsid w:val="006F7DAB"/>
    <w:rsid w:val="00700C74"/>
    <w:rsid w:val="007014D6"/>
    <w:rsid w:val="0070178F"/>
    <w:rsid w:val="00703066"/>
    <w:rsid w:val="00704C3F"/>
    <w:rsid w:val="00704CC3"/>
    <w:rsid w:val="00704E30"/>
    <w:rsid w:val="00705055"/>
    <w:rsid w:val="007063B0"/>
    <w:rsid w:val="00706EA1"/>
    <w:rsid w:val="00710D73"/>
    <w:rsid w:val="00711256"/>
    <w:rsid w:val="0071297B"/>
    <w:rsid w:val="00714D7E"/>
    <w:rsid w:val="007202A5"/>
    <w:rsid w:val="007212A4"/>
    <w:rsid w:val="00722812"/>
    <w:rsid w:val="00723B74"/>
    <w:rsid w:val="00725129"/>
    <w:rsid w:val="00727B61"/>
    <w:rsid w:val="007352C7"/>
    <w:rsid w:val="007410D2"/>
    <w:rsid w:val="00741812"/>
    <w:rsid w:val="00742E32"/>
    <w:rsid w:val="007443AF"/>
    <w:rsid w:val="00751403"/>
    <w:rsid w:val="00751A88"/>
    <w:rsid w:val="00753245"/>
    <w:rsid w:val="007620DE"/>
    <w:rsid w:val="007650C6"/>
    <w:rsid w:val="00766F62"/>
    <w:rsid w:val="00767E4D"/>
    <w:rsid w:val="007705D4"/>
    <w:rsid w:val="00770AE8"/>
    <w:rsid w:val="007715CC"/>
    <w:rsid w:val="00773D7E"/>
    <w:rsid w:val="00773E6E"/>
    <w:rsid w:val="007755BB"/>
    <w:rsid w:val="0078388D"/>
    <w:rsid w:val="00790F20"/>
    <w:rsid w:val="0079196F"/>
    <w:rsid w:val="00792026"/>
    <w:rsid w:val="007932CB"/>
    <w:rsid w:val="0079566E"/>
    <w:rsid w:val="007A1A67"/>
    <w:rsid w:val="007A1F5E"/>
    <w:rsid w:val="007B1093"/>
    <w:rsid w:val="007B1FE2"/>
    <w:rsid w:val="007B4026"/>
    <w:rsid w:val="007B7430"/>
    <w:rsid w:val="007B7D22"/>
    <w:rsid w:val="007C00AD"/>
    <w:rsid w:val="007C0521"/>
    <w:rsid w:val="007C26F2"/>
    <w:rsid w:val="007C2A22"/>
    <w:rsid w:val="007C3013"/>
    <w:rsid w:val="007C3259"/>
    <w:rsid w:val="007C40D0"/>
    <w:rsid w:val="007C4686"/>
    <w:rsid w:val="007C63CD"/>
    <w:rsid w:val="007D0CCA"/>
    <w:rsid w:val="007D1AA7"/>
    <w:rsid w:val="007D2B8A"/>
    <w:rsid w:val="007D2E2C"/>
    <w:rsid w:val="007D3438"/>
    <w:rsid w:val="007D565A"/>
    <w:rsid w:val="007D614C"/>
    <w:rsid w:val="007E09B6"/>
    <w:rsid w:val="007E2B75"/>
    <w:rsid w:val="007E4ED3"/>
    <w:rsid w:val="007E5AEA"/>
    <w:rsid w:val="007E5E1A"/>
    <w:rsid w:val="007E6472"/>
    <w:rsid w:val="007E6770"/>
    <w:rsid w:val="007F4893"/>
    <w:rsid w:val="00800C09"/>
    <w:rsid w:val="00800CB2"/>
    <w:rsid w:val="00801358"/>
    <w:rsid w:val="00802924"/>
    <w:rsid w:val="008041B7"/>
    <w:rsid w:val="0080485A"/>
    <w:rsid w:val="00804DA0"/>
    <w:rsid w:val="00804F15"/>
    <w:rsid w:val="0080571E"/>
    <w:rsid w:val="00806E72"/>
    <w:rsid w:val="0080743B"/>
    <w:rsid w:val="00810985"/>
    <w:rsid w:val="00811264"/>
    <w:rsid w:val="008141A3"/>
    <w:rsid w:val="00814448"/>
    <w:rsid w:val="00814D95"/>
    <w:rsid w:val="00815233"/>
    <w:rsid w:val="008168CE"/>
    <w:rsid w:val="00816D5A"/>
    <w:rsid w:val="00820AA8"/>
    <w:rsid w:val="00820B77"/>
    <w:rsid w:val="00821E56"/>
    <w:rsid w:val="00822160"/>
    <w:rsid w:val="00824F25"/>
    <w:rsid w:val="00827738"/>
    <w:rsid w:val="00830562"/>
    <w:rsid w:val="008309F3"/>
    <w:rsid w:val="008315ED"/>
    <w:rsid w:val="008318FB"/>
    <w:rsid w:val="0083313B"/>
    <w:rsid w:val="00833B71"/>
    <w:rsid w:val="0083498D"/>
    <w:rsid w:val="00834E7D"/>
    <w:rsid w:val="00835698"/>
    <w:rsid w:val="00835730"/>
    <w:rsid w:val="00836487"/>
    <w:rsid w:val="008366C0"/>
    <w:rsid w:val="00837961"/>
    <w:rsid w:val="0084045B"/>
    <w:rsid w:val="00843B92"/>
    <w:rsid w:val="00846E34"/>
    <w:rsid w:val="00851E21"/>
    <w:rsid w:val="00857AD6"/>
    <w:rsid w:val="00860596"/>
    <w:rsid w:val="00861157"/>
    <w:rsid w:val="00862957"/>
    <w:rsid w:val="00863926"/>
    <w:rsid w:val="00864AB3"/>
    <w:rsid w:val="008663C8"/>
    <w:rsid w:val="00876703"/>
    <w:rsid w:val="00877394"/>
    <w:rsid w:val="0087741B"/>
    <w:rsid w:val="00877CBF"/>
    <w:rsid w:val="008801CE"/>
    <w:rsid w:val="0088026D"/>
    <w:rsid w:val="008811FC"/>
    <w:rsid w:val="008815DF"/>
    <w:rsid w:val="00881A13"/>
    <w:rsid w:val="008833E8"/>
    <w:rsid w:val="00883EAA"/>
    <w:rsid w:val="00884071"/>
    <w:rsid w:val="00885F14"/>
    <w:rsid w:val="0088704B"/>
    <w:rsid w:val="00890EA5"/>
    <w:rsid w:val="00891EB2"/>
    <w:rsid w:val="008934B3"/>
    <w:rsid w:val="00895219"/>
    <w:rsid w:val="00896184"/>
    <w:rsid w:val="008A0FDA"/>
    <w:rsid w:val="008A50AE"/>
    <w:rsid w:val="008A6F2D"/>
    <w:rsid w:val="008B04E9"/>
    <w:rsid w:val="008B2DB3"/>
    <w:rsid w:val="008B7360"/>
    <w:rsid w:val="008C021F"/>
    <w:rsid w:val="008C149D"/>
    <w:rsid w:val="008C1975"/>
    <w:rsid w:val="008C2E2E"/>
    <w:rsid w:val="008C3404"/>
    <w:rsid w:val="008C4451"/>
    <w:rsid w:val="008C4C3C"/>
    <w:rsid w:val="008C5D13"/>
    <w:rsid w:val="008C6DB2"/>
    <w:rsid w:val="008D0C93"/>
    <w:rsid w:val="008D282B"/>
    <w:rsid w:val="008D37C8"/>
    <w:rsid w:val="008D545C"/>
    <w:rsid w:val="008D682C"/>
    <w:rsid w:val="008D7AEE"/>
    <w:rsid w:val="008E0A2F"/>
    <w:rsid w:val="008E181C"/>
    <w:rsid w:val="008E1898"/>
    <w:rsid w:val="008E1E24"/>
    <w:rsid w:val="008E32A4"/>
    <w:rsid w:val="008E4CB6"/>
    <w:rsid w:val="008E6738"/>
    <w:rsid w:val="008E6BB3"/>
    <w:rsid w:val="008F00CC"/>
    <w:rsid w:val="008F2941"/>
    <w:rsid w:val="008F2E7B"/>
    <w:rsid w:val="008F7F88"/>
    <w:rsid w:val="00902315"/>
    <w:rsid w:val="009025D4"/>
    <w:rsid w:val="00905EF1"/>
    <w:rsid w:val="00906AA0"/>
    <w:rsid w:val="00911B11"/>
    <w:rsid w:val="0091366D"/>
    <w:rsid w:val="00920457"/>
    <w:rsid w:val="00923CF8"/>
    <w:rsid w:val="00924DD8"/>
    <w:rsid w:val="00926022"/>
    <w:rsid w:val="00927B1D"/>
    <w:rsid w:val="00927D71"/>
    <w:rsid w:val="00930BDF"/>
    <w:rsid w:val="0093168C"/>
    <w:rsid w:val="0093232D"/>
    <w:rsid w:val="00936662"/>
    <w:rsid w:val="009368E1"/>
    <w:rsid w:val="0094082B"/>
    <w:rsid w:val="0094229A"/>
    <w:rsid w:val="0094321F"/>
    <w:rsid w:val="009434CE"/>
    <w:rsid w:val="00944BCC"/>
    <w:rsid w:val="009456BA"/>
    <w:rsid w:val="00945C78"/>
    <w:rsid w:val="00947CE6"/>
    <w:rsid w:val="00947F13"/>
    <w:rsid w:val="0095173D"/>
    <w:rsid w:val="009520F1"/>
    <w:rsid w:val="00952516"/>
    <w:rsid w:val="0095726A"/>
    <w:rsid w:val="00957477"/>
    <w:rsid w:val="00957B65"/>
    <w:rsid w:val="00960561"/>
    <w:rsid w:val="00960F8C"/>
    <w:rsid w:val="0096209F"/>
    <w:rsid w:val="0096227A"/>
    <w:rsid w:val="00963199"/>
    <w:rsid w:val="00963FB3"/>
    <w:rsid w:val="00964B46"/>
    <w:rsid w:val="009651A6"/>
    <w:rsid w:val="00966B81"/>
    <w:rsid w:val="00970981"/>
    <w:rsid w:val="00972D76"/>
    <w:rsid w:val="00973C41"/>
    <w:rsid w:val="00973FCA"/>
    <w:rsid w:val="009746D7"/>
    <w:rsid w:val="009746FB"/>
    <w:rsid w:val="009766C7"/>
    <w:rsid w:val="009809B9"/>
    <w:rsid w:val="009820BD"/>
    <w:rsid w:val="00982940"/>
    <w:rsid w:val="00982AA8"/>
    <w:rsid w:val="00983649"/>
    <w:rsid w:val="00984C3F"/>
    <w:rsid w:val="0098622D"/>
    <w:rsid w:val="00991C17"/>
    <w:rsid w:val="00993553"/>
    <w:rsid w:val="00994F70"/>
    <w:rsid w:val="009956C9"/>
    <w:rsid w:val="00996437"/>
    <w:rsid w:val="009A6C5A"/>
    <w:rsid w:val="009A7705"/>
    <w:rsid w:val="009B068B"/>
    <w:rsid w:val="009B152D"/>
    <w:rsid w:val="009B7EE3"/>
    <w:rsid w:val="009C132D"/>
    <w:rsid w:val="009C2D1D"/>
    <w:rsid w:val="009C3166"/>
    <w:rsid w:val="009C3EA4"/>
    <w:rsid w:val="009C5FEA"/>
    <w:rsid w:val="009C63F5"/>
    <w:rsid w:val="009D15C9"/>
    <w:rsid w:val="009D29DB"/>
    <w:rsid w:val="009D66AF"/>
    <w:rsid w:val="009D6813"/>
    <w:rsid w:val="009D6C47"/>
    <w:rsid w:val="009D7B4E"/>
    <w:rsid w:val="009E0B6A"/>
    <w:rsid w:val="009E162A"/>
    <w:rsid w:val="009E2230"/>
    <w:rsid w:val="009E2634"/>
    <w:rsid w:val="009E7E25"/>
    <w:rsid w:val="009F0F39"/>
    <w:rsid w:val="009F7EC9"/>
    <w:rsid w:val="00A00386"/>
    <w:rsid w:val="00A01063"/>
    <w:rsid w:val="00A03DB6"/>
    <w:rsid w:val="00A04170"/>
    <w:rsid w:val="00A0528C"/>
    <w:rsid w:val="00A0657E"/>
    <w:rsid w:val="00A07087"/>
    <w:rsid w:val="00A10939"/>
    <w:rsid w:val="00A12864"/>
    <w:rsid w:val="00A1535B"/>
    <w:rsid w:val="00A17B8D"/>
    <w:rsid w:val="00A2289B"/>
    <w:rsid w:val="00A22C7E"/>
    <w:rsid w:val="00A240CE"/>
    <w:rsid w:val="00A242A0"/>
    <w:rsid w:val="00A2586C"/>
    <w:rsid w:val="00A2655A"/>
    <w:rsid w:val="00A26DF3"/>
    <w:rsid w:val="00A30940"/>
    <w:rsid w:val="00A34B2F"/>
    <w:rsid w:val="00A35ECC"/>
    <w:rsid w:val="00A363A3"/>
    <w:rsid w:val="00A37C71"/>
    <w:rsid w:val="00A37E54"/>
    <w:rsid w:val="00A40A34"/>
    <w:rsid w:val="00A43DB7"/>
    <w:rsid w:val="00A440CC"/>
    <w:rsid w:val="00A4443D"/>
    <w:rsid w:val="00A453CE"/>
    <w:rsid w:val="00A50153"/>
    <w:rsid w:val="00A52021"/>
    <w:rsid w:val="00A523D1"/>
    <w:rsid w:val="00A5399D"/>
    <w:rsid w:val="00A54BDC"/>
    <w:rsid w:val="00A56CC7"/>
    <w:rsid w:val="00A65C5D"/>
    <w:rsid w:val="00A65CD1"/>
    <w:rsid w:val="00A70273"/>
    <w:rsid w:val="00A717D5"/>
    <w:rsid w:val="00A723CE"/>
    <w:rsid w:val="00A73AFD"/>
    <w:rsid w:val="00A754EC"/>
    <w:rsid w:val="00A77A27"/>
    <w:rsid w:val="00A809A4"/>
    <w:rsid w:val="00A80D25"/>
    <w:rsid w:val="00A813D1"/>
    <w:rsid w:val="00A86265"/>
    <w:rsid w:val="00A87AB3"/>
    <w:rsid w:val="00A87C5F"/>
    <w:rsid w:val="00A87E5C"/>
    <w:rsid w:val="00A907B6"/>
    <w:rsid w:val="00A91BFB"/>
    <w:rsid w:val="00A937D5"/>
    <w:rsid w:val="00A9407B"/>
    <w:rsid w:val="00A94CA7"/>
    <w:rsid w:val="00A94EA8"/>
    <w:rsid w:val="00A97AED"/>
    <w:rsid w:val="00A97D1A"/>
    <w:rsid w:val="00A97EE9"/>
    <w:rsid w:val="00AA01B7"/>
    <w:rsid w:val="00AA042C"/>
    <w:rsid w:val="00AA1084"/>
    <w:rsid w:val="00AA338A"/>
    <w:rsid w:val="00AA34A5"/>
    <w:rsid w:val="00AA543A"/>
    <w:rsid w:val="00AA5DBA"/>
    <w:rsid w:val="00AA5F09"/>
    <w:rsid w:val="00AA7762"/>
    <w:rsid w:val="00AB10C8"/>
    <w:rsid w:val="00AB1CAE"/>
    <w:rsid w:val="00AB24D5"/>
    <w:rsid w:val="00AB36E4"/>
    <w:rsid w:val="00AB65DE"/>
    <w:rsid w:val="00AB78DA"/>
    <w:rsid w:val="00AC002B"/>
    <w:rsid w:val="00AC1638"/>
    <w:rsid w:val="00AC2500"/>
    <w:rsid w:val="00AC492C"/>
    <w:rsid w:val="00AC60E0"/>
    <w:rsid w:val="00AC6FC8"/>
    <w:rsid w:val="00AC775E"/>
    <w:rsid w:val="00AD3474"/>
    <w:rsid w:val="00AD4772"/>
    <w:rsid w:val="00AD678B"/>
    <w:rsid w:val="00AD6CE9"/>
    <w:rsid w:val="00AD768C"/>
    <w:rsid w:val="00AE4283"/>
    <w:rsid w:val="00AE43AC"/>
    <w:rsid w:val="00AF456F"/>
    <w:rsid w:val="00AF4924"/>
    <w:rsid w:val="00AF7B42"/>
    <w:rsid w:val="00B002B4"/>
    <w:rsid w:val="00B021CB"/>
    <w:rsid w:val="00B05792"/>
    <w:rsid w:val="00B075FC"/>
    <w:rsid w:val="00B11E67"/>
    <w:rsid w:val="00B12FA5"/>
    <w:rsid w:val="00B12FF5"/>
    <w:rsid w:val="00B132A1"/>
    <w:rsid w:val="00B14521"/>
    <w:rsid w:val="00B15752"/>
    <w:rsid w:val="00B157B5"/>
    <w:rsid w:val="00B163C7"/>
    <w:rsid w:val="00B2034F"/>
    <w:rsid w:val="00B221E0"/>
    <w:rsid w:val="00B24616"/>
    <w:rsid w:val="00B24B8C"/>
    <w:rsid w:val="00B24FD1"/>
    <w:rsid w:val="00B25B57"/>
    <w:rsid w:val="00B26CF0"/>
    <w:rsid w:val="00B27D82"/>
    <w:rsid w:val="00B3026D"/>
    <w:rsid w:val="00B32A66"/>
    <w:rsid w:val="00B33D34"/>
    <w:rsid w:val="00B34C61"/>
    <w:rsid w:val="00B3530D"/>
    <w:rsid w:val="00B359B0"/>
    <w:rsid w:val="00B36EA1"/>
    <w:rsid w:val="00B36EE7"/>
    <w:rsid w:val="00B37A3F"/>
    <w:rsid w:val="00B37D36"/>
    <w:rsid w:val="00B41C04"/>
    <w:rsid w:val="00B44EBD"/>
    <w:rsid w:val="00B45296"/>
    <w:rsid w:val="00B4576C"/>
    <w:rsid w:val="00B470E7"/>
    <w:rsid w:val="00B50777"/>
    <w:rsid w:val="00B52774"/>
    <w:rsid w:val="00B53638"/>
    <w:rsid w:val="00B560D2"/>
    <w:rsid w:val="00B63F43"/>
    <w:rsid w:val="00B65331"/>
    <w:rsid w:val="00B66D14"/>
    <w:rsid w:val="00B72004"/>
    <w:rsid w:val="00B7378E"/>
    <w:rsid w:val="00B744BB"/>
    <w:rsid w:val="00B755C5"/>
    <w:rsid w:val="00B8076F"/>
    <w:rsid w:val="00B80AE7"/>
    <w:rsid w:val="00B80E92"/>
    <w:rsid w:val="00B8329A"/>
    <w:rsid w:val="00B867E6"/>
    <w:rsid w:val="00B87F1A"/>
    <w:rsid w:val="00B90D91"/>
    <w:rsid w:val="00B928D7"/>
    <w:rsid w:val="00B9294E"/>
    <w:rsid w:val="00B95A80"/>
    <w:rsid w:val="00B95FAE"/>
    <w:rsid w:val="00B961C9"/>
    <w:rsid w:val="00B964B8"/>
    <w:rsid w:val="00B96AC2"/>
    <w:rsid w:val="00B9792B"/>
    <w:rsid w:val="00BA3AF4"/>
    <w:rsid w:val="00BA62B1"/>
    <w:rsid w:val="00BA75B1"/>
    <w:rsid w:val="00BA7EAC"/>
    <w:rsid w:val="00BB0F2E"/>
    <w:rsid w:val="00BB43F1"/>
    <w:rsid w:val="00BB694B"/>
    <w:rsid w:val="00BB78A4"/>
    <w:rsid w:val="00BC0042"/>
    <w:rsid w:val="00BC0A51"/>
    <w:rsid w:val="00BC3475"/>
    <w:rsid w:val="00BC4B6C"/>
    <w:rsid w:val="00BC4D3B"/>
    <w:rsid w:val="00BD1DB5"/>
    <w:rsid w:val="00BD7B28"/>
    <w:rsid w:val="00BE0577"/>
    <w:rsid w:val="00BE166B"/>
    <w:rsid w:val="00BE6E20"/>
    <w:rsid w:val="00BE7432"/>
    <w:rsid w:val="00BE77F2"/>
    <w:rsid w:val="00BF1B9C"/>
    <w:rsid w:val="00BF234A"/>
    <w:rsid w:val="00BF6C75"/>
    <w:rsid w:val="00BF78A8"/>
    <w:rsid w:val="00BF7E7C"/>
    <w:rsid w:val="00C00CA8"/>
    <w:rsid w:val="00C018C3"/>
    <w:rsid w:val="00C02BB0"/>
    <w:rsid w:val="00C07D15"/>
    <w:rsid w:val="00C11588"/>
    <w:rsid w:val="00C15434"/>
    <w:rsid w:val="00C2011F"/>
    <w:rsid w:val="00C214F8"/>
    <w:rsid w:val="00C21DDC"/>
    <w:rsid w:val="00C3104B"/>
    <w:rsid w:val="00C31572"/>
    <w:rsid w:val="00C3249F"/>
    <w:rsid w:val="00C35F75"/>
    <w:rsid w:val="00C3688F"/>
    <w:rsid w:val="00C404D4"/>
    <w:rsid w:val="00C41A90"/>
    <w:rsid w:val="00C44816"/>
    <w:rsid w:val="00C455A1"/>
    <w:rsid w:val="00C4637C"/>
    <w:rsid w:val="00C46CE3"/>
    <w:rsid w:val="00C47CC1"/>
    <w:rsid w:val="00C50886"/>
    <w:rsid w:val="00C51D31"/>
    <w:rsid w:val="00C51D40"/>
    <w:rsid w:val="00C550B4"/>
    <w:rsid w:val="00C61885"/>
    <w:rsid w:val="00C71A22"/>
    <w:rsid w:val="00C73551"/>
    <w:rsid w:val="00C75AA9"/>
    <w:rsid w:val="00C77FDA"/>
    <w:rsid w:val="00C811E9"/>
    <w:rsid w:val="00C85572"/>
    <w:rsid w:val="00C91543"/>
    <w:rsid w:val="00C917C7"/>
    <w:rsid w:val="00C92E2C"/>
    <w:rsid w:val="00C93247"/>
    <w:rsid w:val="00C93712"/>
    <w:rsid w:val="00C949D5"/>
    <w:rsid w:val="00C95126"/>
    <w:rsid w:val="00C9714F"/>
    <w:rsid w:val="00C97ACD"/>
    <w:rsid w:val="00C97D14"/>
    <w:rsid w:val="00CA19CE"/>
    <w:rsid w:val="00CA2587"/>
    <w:rsid w:val="00CA4D87"/>
    <w:rsid w:val="00CA523F"/>
    <w:rsid w:val="00CA5385"/>
    <w:rsid w:val="00CA607B"/>
    <w:rsid w:val="00CB2BF7"/>
    <w:rsid w:val="00CB32BF"/>
    <w:rsid w:val="00CB3A1A"/>
    <w:rsid w:val="00CB4B2D"/>
    <w:rsid w:val="00CC3BB1"/>
    <w:rsid w:val="00CC45AA"/>
    <w:rsid w:val="00CC4BD5"/>
    <w:rsid w:val="00CC5B82"/>
    <w:rsid w:val="00CD3235"/>
    <w:rsid w:val="00CD3FB3"/>
    <w:rsid w:val="00CD65E3"/>
    <w:rsid w:val="00CD73D0"/>
    <w:rsid w:val="00CE2F43"/>
    <w:rsid w:val="00CE4581"/>
    <w:rsid w:val="00CE5CAF"/>
    <w:rsid w:val="00CE76EC"/>
    <w:rsid w:val="00CF0CFC"/>
    <w:rsid w:val="00CF138F"/>
    <w:rsid w:val="00CF2497"/>
    <w:rsid w:val="00CF37E1"/>
    <w:rsid w:val="00CF42FD"/>
    <w:rsid w:val="00CF48B4"/>
    <w:rsid w:val="00CF730F"/>
    <w:rsid w:val="00CF73E0"/>
    <w:rsid w:val="00D00732"/>
    <w:rsid w:val="00D03FA7"/>
    <w:rsid w:val="00D04316"/>
    <w:rsid w:val="00D059DE"/>
    <w:rsid w:val="00D10B3A"/>
    <w:rsid w:val="00D116F2"/>
    <w:rsid w:val="00D11806"/>
    <w:rsid w:val="00D1408A"/>
    <w:rsid w:val="00D15BCE"/>
    <w:rsid w:val="00D1679D"/>
    <w:rsid w:val="00D171A4"/>
    <w:rsid w:val="00D2190B"/>
    <w:rsid w:val="00D22EB8"/>
    <w:rsid w:val="00D23EEA"/>
    <w:rsid w:val="00D252E9"/>
    <w:rsid w:val="00D25B0C"/>
    <w:rsid w:val="00D26502"/>
    <w:rsid w:val="00D26D0C"/>
    <w:rsid w:val="00D32609"/>
    <w:rsid w:val="00D341A5"/>
    <w:rsid w:val="00D34BD8"/>
    <w:rsid w:val="00D35E3D"/>
    <w:rsid w:val="00D36997"/>
    <w:rsid w:val="00D373DB"/>
    <w:rsid w:val="00D374D5"/>
    <w:rsid w:val="00D37573"/>
    <w:rsid w:val="00D421D0"/>
    <w:rsid w:val="00D425FC"/>
    <w:rsid w:val="00D42974"/>
    <w:rsid w:val="00D42F02"/>
    <w:rsid w:val="00D46F0A"/>
    <w:rsid w:val="00D519F9"/>
    <w:rsid w:val="00D53A4C"/>
    <w:rsid w:val="00D5479E"/>
    <w:rsid w:val="00D57A43"/>
    <w:rsid w:val="00D61579"/>
    <w:rsid w:val="00D616BF"/>
    <w:rsid w:val="00D63686"/>
    <w:rsid w:val="00D63B98"/>
    <w:rsid w:val="00D6654A"/>
    <w:rsid w:val="00D6679D"/>
    <w:rsid w:val="00D66876"/>
    <w:rsid w:val="00D67E7A"/>
    <w:rsid w:val="00D723DF"/>
    <w:rsid w:val="00D75FC4"/>
    <w:rsid w:val="00D77C6F"/>
    <w:rsid w:val="00D83CC4"/>
    <w:rsid w:val="00D8417D"/>
    <w:rsid w:val="00D8494D"/>
    <w:rsid w:val="00D90518"/>
    <w:rsid w:val="00D912F0"/>
    <w:rsid w:val="00D917D0"/>
    <w:rsid w:val="00D92C8C"/>
    <w:rsid w:val="00D934D4"/>
    <w:rsid w:val="00D93C30"/>
    <w:rsid w:val="00D94426"/>
    <w:rsid w:val="00D95141"/>
    <w:rsid w:val="00D95A60"/>
    <w:rsid w:val="00D9621D"/>
    <w:rsid w:val="00D973F0"/>
    <w:rsid w:val="00DA1A6B"/>
    <w:rsid w:val="00DA1FF7"/>
    <w:rsid w:val="00DA2486"/>
    <w:rsid w:val="00DA4CE6"/>
    <w:rsid w:val="00DA53ED"/>
    <w:rsid w:val="00DA6E4C"/>
    <w:rsid w:val="00DA7DD9"/>
    <w:rsid w:val="00DB011F"/>
    <w:rsid w:val="00DB1E38"/>
    <w:rsid w:val="00DB2D4C"/>
    <w:rsid w:val="00DB37C7"/>
    <w:rsid w:val="00DB4800"/>
    <w:rsid w:val="00DB50E4"/>
    <w:rsid w:val="00DB5B75"/>
    <w:rsid w:val="00DC043E"/>
    <w:rsid w:val="00DC0880"/>
    <w:rsid w:val="00DC1333"/>
    <w:rsid w:val="00DC21AC"/>
    <w:rsid w:val="00DC36E9"/>
    <w:rsid w:val="00DC45B3"/>
    <w:rsid w:val="00DC556E"/>
    <w:rsid w:val="00DC5AE8"/>
    <w:rsid w:val="00DC75B6"/>
    <w:rsid w:val="00DC7B2D"/>
    <w:rsid w:val="00DD1596"/>
    <w:rsid w:val="00DD3630"/>
    <w:rsid w:val="00DD42A4"/>
    <w:rsid w:val="00DD4928"/>
    <w:rsid w:val="00DD5E48"/>
    <w:rsid w:val="00DE18E7"/>
    <w:rsid w:val="00DE4F63"/>
    <w:rsid w:val="00DE52FA"/>
    <w:rsid w:val="00DE783A"/>
    <w:rsid w:val="00DF2954"/>
    <w:rsid w:val="00DF4353"/>
    <w:rsid w:val="00DF6E11"/>
    <w:rsid w:val="00DF73FA"/>
    <w:rsid w:val="00DF79EF"/>
    <w:rsid w:val="00E000A7"/>
    <w:rsid w:val="00E020E6"/>
    <w:rsid w:val="00E0638B"/>
    <w:rsid w:val="00E06E7E"/>
    <w:rsid w:val="00E071C7"/>
    <w:rsid w:val="00E10AA1"/>
    <w:rsid w:val="00E11D99"/>
    <w:rsid w:val="00E12546"/>
    <w:rsid w:val="00E13646"/>
    <w:rsid w:val="00E150A9"/>
    <w:rsid w:val="00E16094"/>
    <w:rsid w:val="00E16594"/>
    <w:rsid w:val="00E2066A"/>
    <w:rsid w:val="00E20887"/>
    <w:rsid w:val="00E23A07"/>
    <w:rsid w:val="00E24074"/>
    <w:rsid w:val="00E24EA3"/>
    <w:rsid w:val="00E25D3A"/>
    <w:rsid w:val="00E26670"/>
    <w:rsid w:val="00E31640"/>
    <w:rsid w:val="00E34DCE"/>
    <w:rsid w:val="00E34FF9"/>
    <w:rsid w:val="00E374CD"/>
    <w:rsid w:val="00E4096B"/>
    <w:rsid w:val="00E4151F"/>
    <w:rsid w:val="00E438DD"/>
    <w:rsid w:val="00E45809"/>
    <w:rsid w:val="00E47C78"/>
    <w:rsid w:val="00E51EFE"/>
    <w:rsid w:val="00E5384A"/>
    <w:rsid w:val="00E539B8"/>
    <w:rsid w:val="00E55F60"/>
    <w:rsid w:val="00E5674F"/>
    <w:rsid w:val="00E5791A"/>
    <w:rsid w:val="00E62A0F"/>
    <w:rsid w:val="00E64750"/>
    <w:rsid w:val="00E64C52"/>
    <w:rsid w:val="00E65419"/>
    <w:rsid w:val="00E6583F"/>
    <w:rsid w:val="00E70639"/>
    <w:rsid w:val="00E7097D"/>
    <w:rsid w:val="00E70AB8"/>
    <w:rsid w:val="00E715ED"/>
    <w:rsid w:val="00E72365"/>
    <w:rsid w:val="00E73D1D"/>
    <w:rsid w:val="00E75FF7"/>
    <w:rsid w:val="00E760D1"/>
    <w:rsid w:val="00E76379"/>
    <w:rsid w:val="00E81401"/>
    <w:rsid w:val="00E8176B"/>
    <w:rsid w:val="00E82276"/>
    <w:rsid w:val="00E834E6"/>
    <w:rsid w:val="00E84DC3"/>
    <w:rsid w:val="00E85A0D"/>
    <w:rsid w:val="00E860C3"/>
    <w:rsid w:val="00E867A1"/>
    <w:rsid w:val="00E86A2A"/>
    <w:rsid w:val="00E87CF0"/>
    <w:rsid w:val="00E91347"/>
    <w:rsid w:val="00E925F5"/>
    <w:rsid w:val="00E93281"/>
    <w:rsid w:val="00E9711A"/>
    <w:rsid w:val="00EA131F"/>
    <w:rsid w:val="00EA3C8C"/>
    <w:rsid w:val="00EA5FF3"/>
    <w:rsid w:val="00EA78D4"/>
    <w:rsid w:val="00EA7E11"/>
    <w:rsid w:val="00EB0355"/>
    <w:rsid w:val="00EB06BE"/>
    <w:rsid w:val="00EB0EB4"/>
    <w:rsid w:val="00EB17A4"/>
    <w:rsid w:val="00EB229A"/>
    <w:rsid w:val="00EB631F"/>
    <w:rsid w:val="00EC1620"/>
    <w:rsid w:val="00EC1D6F"/>
    <w:rsid w:val="00EC4597"/>
    <w:rsid w:val="00EC57FB"/>
    <w:rsid w:val="00ED06A1"/>
    <w:rsid w:val="00ED08C2"/>
    <w:rsid w:val="00ED0E77"/>
    <w:rsid w:val="00ED32A6"/>
    <w:rsid w:val="00ED3906"/>
    <w:rsid w:val="00ED40B8"/>
    <w:rsid w:val="00EE15A6"/>
    <w:rsid w:val="00EE2210"/>
    <w:rsid w:val="00EE37BA"/>
    <w:rsid w:val="00EE3E00"/>
    <w:rsid w:val="00EE5413"/>
    <w:rsid w:val="00EE7A87"/>
    <w:rsid w:val="00EF2243"/>
    <w:rsid w:val="00EF514B"/>
    <w:rsid w:val="00F00444"/>
    <w:rsid w:val="00F00CEC"/>
    <w:rsid w:val="00F012E2"/>
    <w:rsid w:val="00F01540"/>
    <w:rsid w:val="00F02C44"/>
    <w:rsid w:val="00F04B71"/>
    <w:rsid w:val="00F05031"/>
    <w:rsid w:val="00F062E5"/>
    <w:rsid w:val="00F0696B"/>
    <w:rsid w:val="00F0711E"/>
    <w:rsid w:val="00F071F7"/>
    <w:rsid w:val="00F12D53"/>
    <w:rsid w:val="00F1513F"/>
    <w:rsid w:val="00F16926"/>
    <w:rsid w:val="00F17293"/>
    <w:rsid w:val="00F175E2"/>
    <w:rsid w:val="00F2181F"/>
    <w:rsid w:val="00F21B33"/>
    <w:rsid w:val="00F24B6E"/>
    <w:rsid w:val="00F26A06"/>
    <w:rsid w:val="00F304E9"/>
    <w:rsid w:val="00F31C79"/>
    <w:rsid w:val="00F325B6"/>
    <w:rsid w:val="00F32B11"/>
    <w:rsid w:val="00F33A7A"/>
    <w:rsid w:val="00F34C63"/>
    <w:rsid w:val="00F37C8A"/>
    <w:rsid w:val="00F4069C"/>
    <w:rsid w:val="00F45878"/>
    <w:rsid w:val="00F459AB"/>
    <w:rsid w:val="00F464A1"/>
    <w:rsid w:val="00F55CD3"/>
    <w:rsid w:val="00F57D26"/>
    <w:rsid w:val="00F60C80"/>
    <w:rsid w:val="00F621AE"/>
    <w:rsid w:val="00F62446"/>
    <w:rsid w:val="00F63B39"/>
    <w:rsid w:val="00F64915"/>
    <w:rsid w:val="00F73DB8"/>
    <w:rsid w:val="00F754D3"/>
    <w:rsid w:val="00F7617A"/>
    <w:rsid w:val="00F7627A"/>
    <w:rsid w:val="00F76C0A"/>
    <w:rsid w:val="00F7709A"/>
    <w:rsid w:val="00F8151F"/>
    <w:rsid w:val="00F823BE"/>
    <w:rsid w:val="00F84F10"/>
    <w:rsid w:val="00F858A7"/>
    <w:rsid w:val="00F866BC"/>
    <w:rsid w:val="00F90EA2"/>
    <w:rsid w:val="00F924D1"/>
    <w:rsid w:val="00F93E8B"/>
    <w:rsid w:val="00F978DB"/>
    <w:rsid w:val="00FA125E"/>
    <w:rsid w:val="00FA36DE"/>
    <w:rsid w:val="00FA3C72"/>
    <w:rsid w:val="00FA4391"/>
    <w:rsid w:val="00FA5984"/>
    <w:rsid w:val="00FA7CA7"/>
    <w:rsid w:val="00FB3E52"/>
    <w:rsid w:val="00FB56D1"/>
    <w:rsid w:val="00FB5B68"/>
    <w:rsid w:val="00FB65AA"/>
    <w:rsid w:val="00FB7172"/>
    <w:rsid w:val="00FC14A4"/>
    <w:rsid w:val="00FC3B92"/>
    <w:rsid w:val="00FC3F62"/>
    <w:rsid w:val="00FC44BA"/>
    <w:rsid w:val="00FC504D"/>
    <w:rsid w:val="00FC5BF7"/>
    <w:rsid w:val="00FC60E2"/>
    <w:rsid w:val="00FD74AD"/>
    <w:rsid w:val="00FE066C"/>
    <w:rsid w:val="00FE1412"/>
    <w:rsid w:val="00FE1E03"/>
    <w:rsid w:val="00FE3502"/>
    <w:rsid w:val="00FE375D"/>
    <w:rsid w:val="00FE637F"/>
    <w:rsid w:val="00FE6FE8"/>
    <w:rsid w:val="00FE7FC7"/>
    <w:rsid w:val="00FF32B5"/>
    <w:rsid w:val="00FF385D"/>
    <w:rsid w:val="00FF3D3D"/>
    <w:rsid w:val="00FF4231"/>
    <w:rsid w:val="00FF4CCA"/>
    <w:rsid w:val="00FF7A6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8"/>
      <w:lang w:val="es-ES" w:eastAsia="es-ES"/>
    </w:rPr>
  </w:style>
  <w:style w:type="paragraph" w:styleId="Heading1">
    <w:name w:val="heading 1"/>
    <w:basedOn w:val="Normal"/>
    <w:next w:val="Normal"/>
    <w:qFormat/>
    <w:pPr>
      <w:keepNext/>
      <w:spacing w:line="360" w:lineRule="auto"/>
      <w:jc w:val="center"/>
      <w:outlineLvl w:val="0"/>
    </w:pPr>
    <w:rPr>
      <w:b/>
    </w:rPr>
  </w:style>
  <w:style w:type="paragraph" w:styleId="Heading2">
    <w:name w:val="heading 2"/>
    <w:basedOn w:val="Normal"/>
    <w:next w:val="Normal"/>
    <w:link w:val="Heading2Char"/>
    <w:qFormat/>
    <w:pPr>
      <w:keepNext/>
      <w:tabs>
        <w:tab w:val="left" w:pos="0"/>
      </w:tabs>
      <w:spacing w:line="360" w:lineRule="auto"/>
      <w:jc w:val="center"/>
      <w:outlineLvl w:val="1"/>
    </w:pPr>
    <w:rPr>
      <w:b/>
      <w:sz w:val="22"/>
      <w:lang w:val="es-ES_tradnl"/>
    </w:rPr>
  </w:style>
  <w:style w:type="paragraph" w:styleId="Heading3">
    <w:name w:val="heading 3"/>
    <w:basedOn w:val="Normal"/>
    <w:next w:val="Normal"/>
    <w:qFormat/>
    <w:pPr>
      <w:keepNext/>
      <w:spacing w:line="360" w:lineRule="auto"/>
      <w:jc w:val="both"/>
      <w:outlineLvl w:val="2"/>
    </w:pPr>
    <w:rPr>
      <w:sz w:val="56"/>
      <w:lang w:val="es-ES_tradnl"/>
    </w:rPr>
  </w:style>
  <w:style w:type="paragraph" w:styleId="Heading4">
    <w:name w:val="heading 4"/>
    <w:basedOn w:val="Normal"/>
    <w:next w:val="Normal"/>
    <w:qFormat/>
    <w:pPr>
      <w:keepNext/>
      <w:tabs>
        <w:tab w:val="left" w:pos="709"/>
      </w:tabs>
      <w:spacing w:line="360" w:lineRule="auto"/>
      <w:ind w:right="51"/>
      <w:jc w:val="center"/>
      <w:outlineLvl w:val="3"/>
    </w:pPr>
    <w:rPr>
      <w:b/>
      <w:lang w:val="es-ES_tradnl"/>
    </w:rPr>
  </w:style>
  <w:style w:type="paragraph" w:styleId="Heading5">
    <w:name w:val="heading 5"/>
    <w:basedOn w:val="Normal"/>
    <w:next w:val="Normal"/>
    <w:qFormat/>
    <w:pPr>
      <w:keepNext/>
      <w:spacing w:line="360" w:lineRule="auto"/>
      <w:jc w:val="center"/>
      <w:outlineLvl w:val="4"/>
    </w:pPr>
    <w:rPr>
      <w:b/>
      <w:sz w:val="32"/>
      <w:lang w:val="es-ES_tradnl"/>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spacing w:line="360" w:lineRule="auto"/>
      <w:jc w:val="both"/>
      <w:outlineLvl w:val="6"/>
    </w:pPr>
    <w:rPr>
      <w:sz w:val="52"/>
    </w:rPr>
  </w:style>
  <w:style w:type="paragraph" w:styleId="Heading8">
    <w:name w:val="heading 8"/>
    <w:basedOn w:val="Normal"/>
    <w:next w:val="Normal"/>
    <w:qFormat/>
    <w:pPr>
      <w:keepNext/>
      <w:spacing w:line="360" w:lineRule="auto"/>
      <w:ind w:firstLine="708"/>
      <w:jc w:val="both"/>
      <w:outlineLvl w:val="7"/>
    </w:pPr>
    <w:rPr>
      <w:sz w:val="52"/>
    </w:rPr>
  </w:style>
  <w:style w:type="paragraph" w:styleId="Heading9">
    <w:name w:val="heading 9"/>
    <w:basedOn w:val="Normal"/>
    <w:next w:val="Normal"/>
    <w:qFormat/>
    <w:pPr>
      <w:keepNext/>
      <w:spacing w:line="360" w:lineRule="auto"/>
      <w:ind w:firstLine="708"/>
      <w:jc w:val="both"/>
      <w:outlineLvl w:val="8"/>
    </w:pPr>
    <w:rPr>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customStyle="1" w:styleId="Profesin">
    <w:name w:val="ProfesiÛn"/>
    <w:basedOn w:val="Normal"/>
    <w:pPr>
      <w:tabs>
        <w:tab w:val="left" w:pos="1134"/>
      </w:tabs>
      <w:spacing w:line="360" w:lineRule="atLeast"/>
      <w:jc w:val="center"/>
    </w:pPr>
    <w:rPr>
      <w:b/>
      <w:sz w:val="32"/>
      <w:lang w:val="es-CO"/>
    </w:rPr>
  </w:style>
  <w:style w:type="paragraph" w:styleId="BodyText">
    <w:name w:val="Body Text"/>
    <w:basedOn w:val="Normal"/>
    <w:link w:val="BodyTextChar"/>
    <w:pPr>
      <w:spacing w:line="360" w:lineRule="auto"/>
      <w:jc w:val="both"/>
    </w:pPr>
    <w:rPr>
      <w:spacing w:val="-3"/>
    </w:rPr>
  </w:style>
  <w:style w:type="paragraph" w:styleId="BodyTextIndent">
    <w:name w:val="Body Text Indent"/>
    <w:basedOn w:val="Normal"/>
    <w:pPr>
      <w:spacing w:line="360" w:lineRule="auto"/>
      <w:jc w:val="both"/>
    </w:pPr>
  </w:style>
  <w:style w:type="character" w:styleId="PageNumber">
    <w:name w:val="page number"/>
    <w:basedOn w:val="DefaultParagraphFont"/>
  </w:style>
  <w:style w:type="paragraph" w:styleId="BodyTextIndent2">
    <w:name w:val="Body Text Indent 2"/>
    <w:basedOn w:val="Normal"/>
    <w:link w:val="BodyTextIndent2Char"/>
    <w:pPr>
      <w:spacing w:line="360" w:lineRule="auto"/>
      <w:ind w:firstLine="708"/>
      <w:jc w:val="both"/>
    </w:pPr>
  </w:style>
  <w:style w:type="paragraph" w:customStyle="1" w:styleId="PlainText1">
    <w:name w:val="Plain Text1"/>
    <w:basedOn w:val="Normal"/>
    <w:rPr>
      <w:rFonts w:ascii="Courier New" w:hAnsi="Courier New"/>
      <w:sz w:val="20"/>
    </w:rPr>
  </w:style>
  <w:style w:type="character" w:styleId="FootnoteReference">
    <w:name w:val="footnote reference"/>
    <w:basedOn w:val="DefaultParagraphFont"/>
    <w:semiHidden/>
    <w:rPr>
      <w:vertAlign w:val="superscript"/>
    </w:rPr>
  </w:style>
  <w:style w:type="paragraph" w:styleId="FootnoteText">
    <w:name w:val="footnote text"/>
    <w:aliases w:val="Texto nota pie Car,Footnote Text Char Char Char Char Char,Footnote Text Char Char Char Char,Footnote reference,FA Fu"/>
    <w:basedOn w:val="Normal"/>
    <w:semiHidden/>
    <w:pPr>
      <w:overflowPunct w:val="0"/>
      <w:autoSpaceDE w:val="0"/>
      <w:autoSpaceDN w:val="0"/>
      <w:adjustRightInd w:val="0"/>
      <w:textAlignment w:val="baseline"/>
    </w:pPr>
    <w:rPr>
      <w:rFonts w:ascii="Times New Roman" w:hAnsi="Times New Roman"/>
      <w:sz w:val="20"/>
      <w:lang w:val="es-ES_tradnl"/>
    </w:rPr>
  </w:style>
  <w:style w:type="paragraph" w:styleId="BodyTextIndent3">
    <w:name w:val="Body Text Indent 3"/>
    <w:basedOn w:val="Normal"/>
    <w:pPr>
      <w:spacing w:line="360" w:lineRule="auto"/>
      <w:ind w:firstLine="708"/>
      <w:jc w:val="both"/>
    </w:pPr>
    <w:rPr>
      <w:color w:val="FF0000"/>
    </w:rPr>
  </w:style>
  <w:style w:type="paragraph" w:styleId="BodyText2">
    <w:name w:val="Body Text 2"/>
    <w:basedOn w:val="Normal"/>
    <w:pPr>
      <w:spacing w:line="360" w:lineRule="auto"/>
      <w:jc w:val="both"/>
    </w:pPr>
    <w:rPr>
      <w:b/>
      <w:color w:val="FF0000"/>
    </w:rPr>
  </w:style>
  <w:style w:type="paragraph" w:styleId="BodyText3">
    <w:name w:val="Body Text 3"/>
    <w:basedOn w:val="Normal"/>
    <w:pPr>
      <w:spacing w:line="360" w:lineRule="auto"/>
      <w:jc w:val="both"/>
    </w:pPr>
    <w:rPr>
      <w:b/>
    </w:rPr>
  </w:style>
  <w:style w:type="paragraph" w:styleId="Title">
    <w:name w:val="Title"/>
    <w:basedOn w:val="Normal"/>
    <w:qFormat/>
    <w:pPr>
      <w:jc w:val="center"/>
    </w:pPr>
    <w:rPr>
      <w:rFonts w:ascii="Verdana" w:hAnsi="Verdana"/>
      <w:sz w:val="32"/>
      <w:lang w:val="es-CO"/>
    </w:rPr>
  </w:style>
  <w:style w:type="paragraph" w:styleId="Subtitle">
    <w:name w:val="Subtitle"/>
    <w:basedOn w:val="Normal"/>
    <w:qFormat/>
    <w:pPr>
      <w:tabs>
        <w:tab w:val="left" w:pos="4536"/>
      </w:tabs>
      <w:spacing w:line="336" w:lineRule="auto"/>
      <w:jc w:val="both"/>
    </w:pPr>
    <w:rPr>
      <w:b/>
      <w:sz w:val="22"/>
    </w:rPr>
  </w:style>
  <w:style w:type="paragraph" w:styleId="ListBullet">
    <w:name w:val="List Bullet"/>
    <w:basedOn w:val="Normal"/>
    <w:pPr>
      <w:numPr>
        <w:numId w:val="1"/>
      </w:numPr>
    </w:pPr>
  </w:style>
  <w:style w:type="paragraph" w:styleId="List">
    <w:name w:val="List"/>
    <w:basedOn w:val="Normal"/>
    <w:pPr>
      <w:ind w:left="283" w:hanging="283"/>
    </w:pPr>
    <w:rPr>
      <w:rFonts w:ascii="Times New Roman" w:hAnsi="Times New Roman"/>
      <w:sz w:val="20"/>
      <w:lang w:val="es-CO"/>
    </w:rPr>
  </w:style>
  <w:style w:type="character" w:customStyle="1" w:styleId="Heading2Char">
    <w:name w:val="Heading 2 Char"/>
    <w:basedOn w:val="DefaultParagraphFont"/>
    <w:link w:val="Heading2"/>
    <w:rsid w:val="00A12864"/>
    <w:rPr>
      <w:rFonts w:ascii="Arial" w:hAnsi="Arial"/>
      <w:b/>
      <w:sz w:val="22"/>
      <w:lang w:val="es-ES_tradnl" w:eastAsia="es-ES"/>
    </w:rPr>
  </w:style>
  <w:style w:type="character" w:customStyle="1" w:styleId="BodyTextChar">
    <w:name w:val="Body Text Char"/>
    <w:basedOn w:val="DefaultParagraphFont"/>
    <w:link w:val="BodyText"/>
    <w:rsid w:val="00A12864"/>
    <w:rPr>
      <w:rFonts w:ascii="Arial" w:hAnsi="Arial"/>
      <w:spacing w:val="-3"/>
      <w:sz w:val="28"/>
      <w:lang w:val="es-ES" w:eastAsia="es-ES"/>
    </w:rPr>
  </w:style>
  <w:style w:type="character" w:customStyle="1" w:styleId="CuerpodeltextoNegrita">
    <w:name w:val="Cuerpo del texto + Negrita"/>
    <w:aliases w:val="Cursiva"/>
    <w:basedOn w:val="DefaultParagraphFont"/>
    <w:rsid w:val="00170B2D"/>
    <w:rPr>
      <w:rFonts w:ascii="Arial" w:hAnsi="Arial" w:cs="Arial"/>
      <w:b/>
      <w:bCs/>
      <w:i/>
      <w:iCs/>
      <w:spacing w:val="0"/>
      <w:sz w:val="23"/>
      <w:szCs w:val="23"/>
    </w:rPr>
  </w:style>
  <w:style w:type="character" w:customStyle="1" w:styleId="CuerpodeltextoNegrita1">
    <w:name w:val="Cuerpo del texto + Negrita1"/>
    <w:aliases w:val="Cursiva2"/>
    <w:basedOn w:val="DefaultParagraphFont"/>
    <w:uiPriority w:val="99"/>
    <w:rsid w:val="00170B2D"/>
    <w:rPr>
      <w:rFonts w:ascii="Arial" w:hAnsi="Arial" w:cs="Arial"/>
      <w:b/>
      <w:bCs/>
      <w:i/>
      <w:iCs/>
      <w:spacing w:val="0"/>
      <w:sz w:val="23"/>
      <w:szCs w:val="23"/>
      <w:u w:val="single"/>
    </w:rPr>
  </w:style>
  <w:style w:type="character" w:customStyle="1" w:styleId="Cuerpodeltexto12">
    <w:name w:val="Cuerpo del texto (12)_"/>
    <w:basedOn w:val="DefaultParagraphFont"/>
    <w:link w:val="Cuerpodeltexto121"/>
    <w:uiPriority w:val="99"/>
    <w:rsid w:val="00130DF9"/>
    <w:rPr>
      <w:rFonts w:ascii="Arial" w:hAnsi="Arial"/>
      <w:sz w:val="23"/>
      <w:szCs w:val="23"/>
      <w:lang w:bidi="ar-SA"/>
    </w:rPr>
  </w:style>
  <w:style w:type="character" w:customStyle="1" w:styleId="Cuerpodeltexto12Negrita35">
    <w:name w:val="Cuerpo del texto (12) + Negrita35"/>
    <w:basedOn w:val="Cuerpodeltexto12"/>
    <w:rsid w:val="00130DF9"/>
    <w:rPr>
      <w:b/>
      <w:bCs/>
    </w:rPr>
  </w:style>
  <w:style w:type="character" w:customStyle="1" w:styleId="Cuerpodeltexto12Negrita34">
    <w:name w:val="Cuerpo del texto (12) + Negrita34"/>
    <w:basedOn w:val="Cuerpodeltexto12"/>
    <w:rsid w:val="00130DF9"/>
    <w:rPr>
      <w:b/>
      <w:bCs/>
      <w:u w:val="single"/>
    </w:rPr>
  </w:style>
  <w:style w:type="paragraph" w:customStyle="1" w:styleId="Cuerpodeltexto121">
    <w:name w:val="Cuerpo del texto (12)1"/>
    <w:basedOn w:val="Normal"/>
    <w:link w:val="Cuerpodeltexto12"/>
    <w:uiPriority w:val="99"/>
    <w:rsid w:val="00130DF9"/>
    <w:pPr>
      <w:shd w:val="clear" w:color="auto" w:fill="FFFFFF"/>
      <w:spacing w:before="300" w:after="300" w:line="341" w:lineRule="exact"/>
      <w:jc w:val="both"/>
    </w:pPr>
    <w:rPr>
      <w:sz w:val="23"/>
      <w:szCs w:val="23"/>
      <w:lang w:val="es-CO" w:eastAsia="es-CO"/>
    </w:rPr>
  </w:style>
  <w:style w:type="character" w:customStyle="1" w:styleId="Cuerpodeltexto12Negrita33">
    <w:name w:val="Cuerpo del texto (12) + Negrita33"/>
    <w:basedOn w:val="Cuerpodeltexto12"/>
    <w:rsid w:val="004D7734"/>
    <w:rPr>
      <w:rFonts w:cs="Arial"/>
      <w:b/>
      <w:bCs/>
      <w:spacing w:val="0"/>
    </w:rPr>
  </w:style>
  <w:style w:type="character" w:customStyle="1" w:styleId="Cuerpodeltexto12Negrita32">
    <w:name w:val="Cuerpo del texto (12) + Negrita32"/>
    <w:basedOn w:val="Cuerpodeltexto12"/>
    <w:rsid w:val="00DF6E11"/>
    <w:rPr>
      <w:rFonts w:cs="Arial"/>
      <w:b/>
      <w:bCs/>
      <w:spacing w:val="0"/>
      <w:u w:val="single"/>
    </w:rPr>
  </w:style>
  <w:style w:type="character" w:customStyle="1" w:styleId="Cuerpodeltexto9Espaciado0pto6">
    <w:name w:val="Cuerpo del texto (9) + Espaciado 0 pto6"/>
    <w:basedOn w:val="DefaultParagraphFont"/>
    <w:rsid w:val="00695880"/>
    <w:rPr>
      <w:rFonts w:ascii="Arial" w:hAnsi="Arial" w:cs="Arial"/>
      <w:b/>
      <w:bCs/>
      <w:spacing w:val="0"/>
      <w:sz w:val="23"/>
      <w:szCs w:val="23"/>
    </w:rPr>
  </w:style>
  <w:style w:type="character" w:customStyle="1" w:styleId="Cuerpodeltexto9">
    <w:name w:val="Cuerpo del texto (9)_"/>
    <w:basedOn w:val="DefaultParagraphFont"/>
    <w:link w:val="Cuerpodeltexto90"/>
    <w:uiPriority w:val="99"/>
    <w:rsid w:val="00141677"/>
    <w:rPr>
      <w:rFonts w:ascii="Arial" w:hAnsi="Arial"/>
      <w:b/>
      <w:bCs/>
      <w:spacing w:val="-10"/>
      <w:sz w:val="23"/>
      <w:szCs w:val="23"/>
      <w:lang w:bidi="ar-SA"/>
    </w:rPr>
  </w:style>
  <w:style w:type="paragraph" w:customStyle="1" w:styleId="Cuerpodeltexto90">
    <w:name w:val="Cuerpo del texto (9)"/>
    <w:basedOn w:val="Normal"/>
    <w:link w:val="Cuerpodeltexto9"/>
    <w:uiPriority w:val="99"/>
    <w:rsid w:val="00141677"/>
    <w:pPr>
      <w:shd w:val="clear" w:color="auto" w:fill="FFFFFF"/>
      <w:spacing w:line="240" w:lineRule="atLeast"/>
    </w:pPr>
    <w:rPr>
      <w:b/>
      <w:bCs/>
      <w:spacing w:val="-10"/>
      <w:sz w:val="23"/>
      <w:szCs w:val="23"/>
      <w:lang w:val="es-CO" w:eastAsia="es-CO"/>
    </w:rPr>
  </w:style>
  <w:style w:type="character" w:customStyle="1" w:styleId="Cuerpodeltexto12Negrita31">
    <w:name w:val="Cuerpo del texto (12) + Negrita31"/>
    <w:basedOn w:val="Cuerpodeltexto12"/>
    <w:rsid w:val="00667C29"/>
    <w:rPr>
      <w:rFonts w:cs="Arial"/>
      <w:b/>
      <w:bCs/>
      <w:noProof/>
      <w:spacing w:val="0"/>
    </w:rPr>
  </w:style>
  <w:style w:type="character" w:customStyle="1" w:styleId="Cuerpodeltexto12Negrita30">
    <w:name w:val="Cuerpo del texto (12) + Negrita30"/>
    <w:basedOn w:val="Cuerpodeltexto12"/>
    <w:rsid w:val="00667C29"/>
    <w:rPr>
      <w:rFonts w:cs="Arial"/>
      <w:b/>
      <w:bCs/>
      <w:spacing w:val="0"/>
      <w:u w:val="single"/>
    </w:rPr>
  </w:style>
  <w:style w:type="character" w:customStyle="1" w:styleId="Cuerpodeltexto12Negrita24">
    <w:name w:val="Cuerpo del texto (12) + Negrita24"/>
    <w:basedOn w:val="Cuerpodeltexto12"/>
    <w:rsid w:val="009D6C47"/>
    <w:rPr>
      <w:rFonts w:cs="Arial"/>
      <w:b/>
      <w:bCs/>
      <w:spacing w:val="0"/>
    </w:rPr>
  </w:style>
  <w:style w:type="character" w:customStyle="1" w:styleId="Cuerpodeltexto12Negrita23">
    <w:name w:val="Cuerpo del texto (12) + Negrita23"/>
    <w:basedOn w:val="Cuerpodeltexto12"/>
    <w:rsid w:val="00FE1E03"/>
    <w:rPr>
      <w:rFonts w:cs="Arial"/>
      <w:b/>
      <w:bCs/>
      <w:spacing w:val="0"/>
    </w:rPr>
  </w:style>
  <w:style w:type="character" w:customStyle="1" w:styleId="Cuerpodeltexto12Negrita21">
    <w:name w:val="Cuerpo del texto (12) + Negrita21"/>
    <w:basedOn w:val="Cuerpodeltexto12"/>
    <w:rsid w:val="001A7296"/>
    <w:rPr>
      <w:rFonts w:cs="Arial"/>
      <w:b/>
      <w:bCs/>
      <w:spacing w:val="0"/>
    </w:rPr>
  </w:style>
  <w:style w:type="character" w:customStyle="1" w:styleId="Cuerpodeltexto12Negrita16">
    <w:name w:val="Cuerpo del texto (12) + Negrita16"/>
    <w:basedOn w:val="Cuerpodeltexto12"/>
    <w:rsid w:val="003363E9"/>
    <w:rPr>
      <w:rFonts w:cs="Arial"/>
      <w:b/>
      <w:bCs/>
      <w:spacing w:val="0"/>
    </w:rPr>
  </w:style>
  <w:style w:type="character" w:customStyle="1" w:styleId="BodyTextIndent2Char">
    <w:name w:val="Body Text Indent 2 Char"/>
    <w:basedOn w:val="DefaultParagraphFont"/>
    <w:link w:val="BodyTextIndent2"/>
    <w:rsid w:val="00BD1DB5"/>
    <w:rPr>
      <w:rFonts w:ascii="Arial" w:hAnsi="Arial"/>
      <w:sz w:val="28"/>
      <w:lang w:val="es-ES" w:eastAsia="es-ES"/>
    </w:rPr>
  </w:style>
  <w:style w:type="character" w:customStyle="1" w:styleId="Cuerpodeltexto">
    <w:name w:val="Cuerpo del texto_"/>
    <w:basedOn w:val="DefaultParagraphFont"/>
    <w:link w:val="Cuerpodeltexto0"/>
    <w:rsid w:val="00EB17A4"/>
    <w:rPr>
      <w:rFonts w:ascii="Arial" w:eastAsia="Arial" w:hAnsi="Arial" w:cs="Arial"/>
      <w:sz w:val="22"/>
      <w:szCs w:val="22"/>
      <w:shd w:val="clear" w:color="auto" w:fill="FFFFFF"/>
    </w:rPr>
  </w:style>
  <w:style w:type="paragraph" w:customStyle="1" w:styleId="Cuerpodeltexto0">
    <w:name w:val="Cuerpo del texto"/>
    <w:basedOn w:val="Normal"/>
    <w:link w:val="Cuerpodeltexto"/>
    <w:rsid w:val="00EB17A4"/>
    <w:pPr>
      <w:shd w:val="clear" w:color="auto" w:fill="FFFFFF"/>
      <w:spacing w:line="274" w:lineRule="exact"/>
      <w:ind w:hanging="360"/>
      <w:jc w:val="both"/>
    </w:pPr>
    <w:rPr>
      <w:rFonts w:eastAsia="Arial" w:cs="Arial"/>
      <w:sz w:val="22"/>
      <w:szCs w:val="22"/>
      <w:lang w:val="es-CO" w:eastAsia="es-CO"/>
    </w:rPr>
  </w:style>
  <w:style w:type="paragraph" w:styleId="ListParagraph">
    <w:name w:val="List Paragraph"/>
    <w:basedOn w:val="Normal"/>
    <w:uiPriority w:val="34"/>
    <w:qFormat/>
    <w:rsid w:val="00F866BC"/>
    <w:pPr>
      <w:ind w:left="708"/>
    </w:pPr>
  </w:style>
  <w:style w:type="character" w:customStyle="1" w:styleId="Encabezamientoopiedepgina">
    <w:name w:val="Encabezamiento o pie de página_"/>
    <w:basedOn w:val="DefaultParagraphFont"/>
    <w:link w:val="Encabezamientoopiedepgina0"/>
    <w:uiPriority w:val="99"/>
    <w:rsid w:val="00804F15"/>
    <w:rPr>
      <w:shd w:val="clear" w:color="auto" w:fill="FFFFFF"/>
    </w:rPr>
  </w:style>
  <w:style w:type="character" w:customStyle="1" w:styleId="EncabezamientoopiedepginaArial7">
    <w:name w:val="Encabezamiento o pie de página + Arial7"/>
    <w:aliases w:val="7 pto,Cursiva17"/>
    <w:basedOn w:val="Encabezamientoopiedepgina"/>
    <w:uiPriority w:val="99"/>
    <w:rsid w:val="00804F15"/>
    <w:rPr>
      <w:rFonts w:ascii="Arial" w:hAnsi="Arial" w:cs="Arial"/>
      <w:i/>
      <w:iCs/>
      <w:spacing w:val="0"/>
      <w:sz w:val="14"/>
      <w:szCs w:val="14"/>
      <w:u w:val="single"/>
    </w:rPr>
  </w:style>
  <w:style w:type="character" w:customStyle="1" w:styleId="EncabezamientoopiedepginaArial6">
    <w:name w:val="Encabezamiento o pie de página + Arial6"/>
    <w:aliases w:val="73,5 pto12"/>
    <w:basedOn w:val="Encabezamientoopiedepgina"/>
    <w:uiPriority w:val="99"/>
    <w:rsid w:val="00804F15"/>
    <w:rPr>
      <w:rFonts w:ascii="Arial" w:hAnsi="Arial" w:cs="Arial"/>
      <w:spacing w:val="0"/>
      <w:sz w:val="15"/>
      <w:szCs w:val="15"/>
    </w:rPr>
  </w:style>
  <w:style w:type="character" w:customStyle="1" w:styleId="Cuerpodeltexto16">
    <w:name w:val="Cuerpo del texto (16)_"/>
    <w:basedOn w:val="DefaultParagraphFont"/>
    <w:link w:val="Cuerpodeltexto161"/>
    <w:uiPriority w:val="99"/>
    <w:rsid w:val="00804F15"/>
    <w:rPr>
      <w:rFonts w:ascii="Arial" w:hAnsi="Arial" w:cs="Arial"/>
      <w:sz w:val="16"/>
      <w:szCs w:val="16"/>
      <w:shd w:val="clear" w:color="auto" w:fill="FFFFFF"/>
    </w:rPr>
  </w:style>
  <w:style w:type="character" w:customStyle="1" w:styleId="CuerpodeltextoBookmanOldStyle">
    <w:name w:val="Cuerpo del texto + Bookman Old Style"/>
    <w:aliases w:val="10,5 pto11"/>
    <w:basedOn w:val="Cuerpodeltexto"/>
    <w:uiPriority w:val="99"/>
    <w:rsid w:val="00804F15"/>
    <w:rPr>
      <w:rFonts w:ascii="Bookman Old Style" w:hAnsi="Bookman Old Style" w:cs="Bookman Old Style"/>
      <w:i/>
      <w:iCs/>
      <w:spacing w:val="0"/>
      <w:sz w:val="21"/>
      <w:szCs w:val="21"/>
    </w:rPr>
  </w:style>
  <w:style w:type="character" w:customStyle="1" w:styleId="EncabezamientoopiedepginaArial5">
    <w:name w:val="Encabezamiento o pie de página + Arial5"/>
    <w:aliases w:val="6,5 pto10,Cursiva15"/>
    <w:basedOn w:val="Encabezamientoopiedepgina"/>
    <w:uiPriority w:val="99"/>
    <w:rsid w:val="00804F15"/>
    <w:rPr>
      <w:rFonts w:ascii="Arial" w:hAnsi="Arial" w:cs="Arial"/>
      <w:i/>
      <w:iCs/>
      <w:spacing w:val="0"/>
      <w:sz w:val="13"/>
      <w:szCs w:val="13"/>
      <w:u w:val="single"/>
    </w:rPr>
  </w:style>
  <w:style w:type="character" w:customStyle="1" w:styleId="EncabezamientoopiedepginaArial4">
    <w:name w:val="Encabezamiento o pie de página + Arial4"/>
    <w:aliases w:val="61,5 pto9,Cursiva14"/>
    <w:basedOn w:val="Encabezamientoopiedepgina"/>
    <w:uiPriority w:val="99"/>
    <w:rsid w:val="00804F15"/>
    <w:rPr>
      <w:rFonts w:ascii="Arial" w:hAnsi="Arial" w:cs="Arial"/>
      <w:i/>
      <w:iCs/>
      <w:noProof/>
      <w:spacing w:val="0"/>
      <w:sz w:val="13"/>
      <w:szCs w:val="13"/>
    </w:rPr>
  </w:style>
  <w:style w:type="character" w:customStyle="1" w:styleId="Cuerpodeltexto1617">
    <w:name w:val="Cuerpo del texto (16)17"/>
    <w:basedOn w:val="Cuerpodeltexto16"/>
    <w:uiPriority w:val="99"/>
    <w:rsid w:val="00804F15"/>
    <w:rPr>
      <w:spacing w:val="0"/>
    </w:rPr>
  </w:style>
  <w:style w:type="character" w:customStyle="1" w:styleId="Cuerpodeltexto25">
    <w:name w:val="Cuerpo del texto (25)_"/>
    <w:basedOn w:val="DefaultParagraphFont"/>
    <w:link w:val="Cuerpodeltexto250"/>
    <w:uiPriority w:val="99"/>
    <w:rsid w:val="00804F15"/>
    <w:rPr>
      <w:rFonts w:ascii="Arial" w:hAnsi="Arial" w:cs="Arial"/>
      <w:i/>
      <w:iCs/>
      <w:noProof/>
      <w:sz w:val="16"/>
      <w:szCs w:val="16"/>
      <w:shd w:val="clear" w:color="auto" w:fill="FFFFFF"/>
    </w:rPr>
  </w:style>
  <w:style w:type="paragraph" w:customStyle="1" w:styleId="Cuerpodeltexto1">
    <w:name w:val="Cuerpo del texto1"/>
    <w:basedOn w:val="Normal"/>
    <w:uiPriority w:val="99"/>
    <w:rsid w:val="00804F15"/>
    <w:pPr>
      <w:shd w:val="clear" w:color="auto" w:fill="FFFFFF"/>
      <w:spacing w:before="1200" w:after="360" w:line="403" w:lineRule="exact"/>
      <w:jc w:val="both"/>
    </w:pPr>
    <w:rPr>
      <w:rFonts w:eastAsia="Arial Unicode MS" w:cs="Arial"/>
      <w:i/>
      <w:iCs/>
      <w:sz w:val="22"/>
      <w:szCs w:val="22"/>
      <w:lang w:val="es-ES_tradnl" w:eastAsia="es-CO"/>
    </w:rPr>
  </w:style>
  <w:style w:type="paragraph" w:customStyle="1" w:styleId="Encabezamientoopiedepgina0">
    <w:name w:val="Encabezamiento o pie de página"/>
    <w:basedOn w:val="Normal"/>
    <w:link w:val="Encabezamientoopiedepgina"/>
    <w:uiPriority w:val="99"/>
    <w:rsid w:val="00804F15"/>
    <w:pPr>
      <w:shd w:val="clear" w:color="auto" w:fill="FFFFFF"/>
    </w:pPr>
    <w:rPr>
      <w:rFonts w:ascii="Times New Roman" w:hAnsi="Times New Roman"/>
      <w:sz w:val="20"/>
      <w:lang w:val="es-CO" w:eastAsia="es-CO"/>
    </w:rPr>
  </w:style>
  <w:style w:type="paragraph" w:customStyle="1" w:styleId="Cuerpodeltexto161">
    <w:name w:val="Cuerpo del texto (16)1"/>
    <w:basedOn w:val="Normal"/>
    <w:link w:val="Cuerpodeltexto16"/>
    <w:uiPriority w:val="99"/>
    <w:rsid w:val="00804F15"/>
    <w:pPr>
      <w:shd w:val="clear" w:color="auto" w:fill="FFFFFF"/>
      <w:spacing w:after="300" w:line="240" w:lineRule="atLeast"/>
    </w:pPr>
    <w:rPr>
      <w:rFonts w:cs="Arial"/>
      <w:sz w:val="16"/>
      <w:szCs w:val="16"/>
      <w:lang w:val="es-CO" w:eastAsia="es-CO"/>
    </w:rPr>
  </w:style>
  <w:style w:type="paragraph" w:customStyle="1" w:styleId="Cuerpodeltexto250">
    <w:name w:val="Cuerpo del texto (25)"/>
    <w:basedOn w:val="Normal"/>
    <w:link w:val="Cuerpodeltexto25"/>
    <w:uiPriority w:val="99"/>
    <w:rsid w:val="00804F15"/>
    <w:pPr>
      <w:shd w:val="clear" w:color="auto" w:fill="FFFFFF"/>
      <w:spacing w:line="240" w:lineRule="atLeast"/>
    </w:pPr>
    <w:rPr>
      <w:rFonts w:cs="Arial"/>
      <w:i/>
      <w:iCs/>
      <w:noProof/>
      <w:sz w:val="16"/>
      <w:szCs w:val="16"/>
      <w:lang w:val="es-CO" w:eastAsia="es-CO"/>
    </w:rPr>
  </w:style>
  <w:style w:type="character" w:customStyle="1" w:styleId="Notaalpie5">
    <w:name w:val="Nota al pie (5)_"/>
    <w:basedOn w:val="DefaultParagraphFont"/>
    <w:link w:val="Notaalpie50"/>
    <w:uiPriority w:val="99"/>
    <w:rsid w:val="00804F15"/>
    <w:rPr>
      <w:rFonts w:ascii="Arial" w:hAnsi="Arial" w:cs="Arial"/>
      <w:i/>
      <w:iCs/>
      <w:sz w:val="13"/>
      <w:szCs w:val="13"/>
      <w:shd w:val="clear" w:color="auto" w:fill="FFFFFF"/>
    </w:rPr>
  </w:style>
  <w:style w:type="character" w:customStyle="1" w:styleId="EncabezamientoopiedepginaArial">
    <w:name w:val="Encabezamiento o pie de página + Arial"/>
    <w:aliases w:val="7,5 pto13,Cursiva18"/>
    <w:basedOn w:val="Encabezamientoopiedepgina"/>
    <w:uiPriority w:val="99"/>
    <w:rsid w:val="00804F15"/>
    <w:rPr>
      <w:rFonts w:ascii="Arial" w:hAnsi="Arial" w:cs="Arial"/>
      <w:i/>
      <w:iCs/>
      <w:spacing w:val="0"/>
      <w:sz w:val="15"/>
      <w:szCs w:val="15"/>
      <w:u w:val="single"/>
    </w:rPr>
  </w:style>
  <w:style w:type="character" w:customStyle="1" w:styleId="Cuerpodeltexto11">
    <w:name w:val="Cuerpo del texto (11)_"/>
    <w:basedOn w:val="DefaultParagraphFont"/>
    <w:link w:val="Cuerpodeltexto111"/>
    <w:uiPriority w:val="99"/>
    <w:rsid w:val="00804F15"/>
    <w:rPr>
      <w:rFonts w:ascii="Arial" w:hAnsi="Arial" w:cs="Arial"/>
      <w:i/>
      <w:iCs/>
      <w:sz w:val="15"/>
      <w:szCs w:val="15"/>
      <w:shd w:val="clear" w:color="auto" w:fill="FFFFFF"/>
    </w:rPr>
  </w:style>
  <w:style w:type="character" w:customStyle="1" w:styleId="EncabezamientoopiedepginaArial3">
    <w:name w:val="Encabezamiento o pie de página + Arial3"/>
    <w:aliases w:val="7 pto1,Cursiva13"/>
    <w:basedOn w:val="Encabezamientoopiedepgina"/>
    <w:uiPriority w:val="99"/>
    <w:rsid w:val="00804F15"/>
    <w:rPr>
      <w:rFonts w:ascii="Arial" w:hAnsi="Arial" w:cs="Arial"/>
      <w:i/>
      <w:iCs/>
      <w:spacing w:val="0"/>
      <w:sz w:val="14"/>
      <w:szCs w:val="14"/>
    </w:rPr>
  </w:style>
  <w:style w:type="character" w:customStyle="1" w:styleId="Cuerpodeltexto1616">
    <w:name w:val="Cuerpo del texto (16)16"/>
    <w:basedOn w:val="Cuerpodeltexto16"/>
    <w:uiPriority w:val="99"/>
    <w:rsid w:val="00804F15"/>
    <w:rPr>
      <w:spacing w:val="0"/>
    </w:rPr>
  </w:style>
  <w:style w:type="character" w:customStyle="1" w:styleId="CuerpodeltextoBookmanOldStyle2">
    <w:name w:val="Cuerpo del texto + Bookman Old Style2"/>
    <w:aliases w:val="11,5 pto8,Sin cursiva7"/>
    <w:basedOn w:val="Cuerpodeltexto"/>
    <w:uiPriority w:val="99"/>
    <w:rsid w:val="00804F15"/>
    <w:rPr>
      <w:rFonts w:ascii="Bookman Old Style" w:hAnsi="Bookman Old Style" w:cs="Bookman Old Style"/>
      <w:spacing w:val="0"/>
      <w:sz w:val="23"/>
      <w:szCs w:val="23"/>
    </w:rPr>
  </w:style>
  <w:style w:type="character" w:customStyle="1" w:styleId="CuerpodeltextoEspaciado2pto">
    <w:name w:val="Cuerpo del texto + Espaciado 2 pto"/>
    <w:basedOn w:val="Cuerpodeltexto"/>
    <w:uiPriority w:val="99"/>
    <w:rsid w:val="00804F15"/>
    <w:rPr>
      <w:i/>
      <w:iCs/>
      <w:spacing w:val="50"/>
    </w:rPr>
  </w:style>
  <w:style w:type="character" w:customStyle="1" w:styleId="CuerpodeltextoBookmanOldStyle1">
    <w:name w:val="Cuerpo del texto + Bookman Old Style1"/>
    <w:aliases w:val="111,5 pto7,Sin cursiva6,Espaciado -1 pto"/>
    <w:basedOn w:val="Cuerpodeltexto"/>
    <w:uiPriority w:val="99"/>
    <w:rsid w:val="00804F15"/>
    <w:rPr>
      <w:rFonts w:ascii="Bookman Old Style" w:hAnsi="Bookman Old Style" w:cs="Bookman Old Style"/>
      <w:spacing w:val="-20"/>
      <w:sz w:val="23"/>
      <w:szCs w:val="23"/>
    </w:rPr>
  </w:style>
  <w:style w:type="character" w:customStyle="1" w:styleId="Cuerpodeltexto1615">
    <w:name w:val="Cuerpo del texto (16)15"/>
    <w:basedOn w:val="Cuerpodeltexto16"/>
    <w:uiPriority w:val="99"/>
    <w:rsid w:val="00804F15"/>
    <w:rPr>
      <w:spacing w:val="0"/>
    </w:rPr>
  </w:style>
  <w:style w:type="character" w:customStyle="1" w:styleId="Cuerpodeltexto8">
    <w:name w:val="Cuerpo del texto (8)_"/>
    <w:basedOn w:val="DefaultParagraphFont"/>
    <w:link w:val="Cuerpodeltexto80"/>
    <w:uiPriority w:val="99"/>
    <w:rsid w:val="00804F15"/>
    <w:rPr>
      <w:rFonts w:ascii="Arial" w:hAnsi="Arial" w:cs="Arial"/>
      <w:w w:val="50"/>
      <w:sz w:val="12"/>
      <w:szCs w:val="12"/>
      <w:shd w:val="clear" w:color="auto" w:fill="FFFFFF"/>
    </w:rPr>
  </w:style>
  <w:style w:type="character" w:customStyle="1" w:styleId="Cuerpodeltexto4pto">
    <w:name w:val="Cuerpo del texto + 4 pto"/>
    <w:aliases w:val="Sin cursiva5"/>
    <w:basedOn w:val="Cuerpodeltexto"/>
    <w:uiPriority w:val="99"/>
    <w:rsid w:val="00804F15"/>
    <w:rPr>
      <w:noProof/>
      <w:spacing w:val="0"/>
      <w:sz w:val="8"/>
      <w:szCs w:val="8"/>
    </w:rPr>
  </w:style>
  <w:style w:type="character" w:customStyle="1" w:styleId="Cuerpodeltexto4pto1">
    <w:name w:val="Cuerpo del texto + 4 pto1"/>
    <w:aliases w:val="Sin cursiva4,Espaciado 1 pto"/>
    <w:basedOn w:val="Cuerpodeltexto"/>
    <w:uiPriority w:val="99"/>
    <w:rsid w:val="00804F15"/>
    <w:rPr>
      <w:spacing w:val="20"/>
      <w:sz w:val="8"/>
      <w:szCs w:val="8"/>
    </w:rPr>
  </w:style>
  <w:style w:type="character" w:customStyle="1" w:styleId="Cuerpodeltexto1113">
    <w:name w:val="Cuerpo del texto (11)13"/>
    <w:basedOn w:val="Cuerpodeltexto11"/>
    <w:uiPriority w:val="99"/>
    <w:rsid w:val="00804F15"/>
    <w:rPr>
      <w:u w:val="single"/>
    </w:rPr>
  </w:style>
  <w:style w:type="character" w:customStyle="1" w:styleId="Cuerpodeltexto1614">
    <w:name w:val="Cuerpo del texto (16)14"/>
    <w:basedOn w:val="Cuerpodeltexto16"/>
    <w:uiPriority w:val="99"/>
    <w:rsid w:val="00804F15"/>
    <w:rPr>
      <w:spacing w:val="0"/>
    </w:rPr>
  </w:style>
  <w:style w:type="paragraph" w:customStyle="1" w:styleId="Notaalpie50">
    <w:name w:val="Nota al pie (5)"/>
    <w:basedOn w:val="Normal"/>
    <w:link w:val="Notaalpie5"/>
    <w:uiPriority w:val="99"/>
    <w:rsid w:val="00804F15"/>
    <w:pPr>
      <w:shd w:val="clear" w:color="auto" w:fill="FFFFFF"/>
      <w:spacing w:line="187" w:lineRule="exact"/>
      <w:jc w:val="both"/>
    </w:pPr>
    <w:rPr>
      <w:rFonts w:cs="Arial"/>
      <w:i/>
      <w:iCs/>
      <w:sz w:val="13"/>
      <w:szCs w:val="13"/>
      <w:lang w:val="es-CO" w:eastAsia="es-CO"/>
    </w:rPr>
  </w:style>
  <w:style w:type="paragraph" w:customStyle="1" w:styleId="Cuerpodeltexto111">
    <w:name w:val="Cuerpo del texto (11)1"/>
    <w:basedOn w:val="Normal"/>
    <w:link w:val="Cuerpodeltexto11"/>
    <w:uiPriority w:val="99"/>
    <w:rsid w:val="00804F15"/>
    <w:pPr>
      <w:shd w:val="clear" w:color="auto" w:fill="FFFFFF"/>
      <w:spacing w:after="1200" w:line="240" w:lineRule="atLeast"/>
      <w:jc w:val="both"/>
    </w:pPr>
    <w:rPr>
      <w:rFonts w:cs="Arial"/>
      <w:i/>
      <w:iCs/>
      <w:sz w:val="15"/>
      <w:szCs w:val="15"/>
      <w:lang w:val="es-CO" w:eastAsia="es-CO"/>
    </w:rPr>
  </w:style>
  <w:style w:type="paragraph" w:customStyle="1" w:styleId="Cuerpodeltexto80">
    <w:name w:val="Cuerpo del texto (8)"/>
    <w:basedOn w:val="Normal"/>
    <w:link w:val="Cuerpodeltexto8"/>
    <w:uiPriority w:val="99"/>
    <w:rsid w:val="00804F15"/>
    <w:pPr>
      <w:shd w:val="clear" w:color="auto" w:fill="FFFFFF"/>
      <w:spacing w:before="240" w:line="240" w:lineRule="atLeast"/>
    </w:pPr>
    <w:rPr>
      <w:rFonts w:cs="Arial"/>
      <w:w w:val="50"/>
      <w:sz w:val="12"/>
      <w:szCs w:val="12"/>
      <w:lang w:val="es-CO" w:eastAsia="es-CO"/>
    </w:rPr>
  </w:style>
  <w:style w:type="character" w:customStyle="1" w:styleId="Cuerpodeltexto1011pto">
    <w:name w:val="Cuerpo del texto (10) + 11 pto"/>
    <w:aliases w:val="Cursiva12"/>
    <w:basedOn w:val="DefaultParagraphFont"/>
    <w:uiPriority w:val="99"/>
    <w:rsid w:val="00DF79EF"/>
    <w:rPr>
      <w:rFonts w:ascii="Arial" w:hAnsi="Arial" w:cs="Arial"/>
      <w:i/>
      <w:iCs/>
      <w:spacing w:val="0"/>
      <w:sz w:val="22"/>
      <w:szCs w:val="22"/>
    </w:rPr>
  </w:style>
  <w:style w:type="character" w:customStyle="1" w:styleId="Cuerpodeltexto26">
    <w:name w:val="Cuerpo del texto + 26"/>
    <w:aliases w:val="5 pto4,Sin cursiva3"/>
    <w:basedOn w:val="Cuerpodeltexto"/>
    <w:uiPriority w:val="99"/>
    <w:rsid w:val="0088026D"/>
    <w:rPr>
      <w:noProof/>
      <w:spacing w:val="0"/>
      <w:sz w:val="53"/>
      <w:szCs w:val="53"/>
    </w:rPr>
  </w:style>
  <w:style w:type="character" w:customStyle="1" w:styleId="Cuerpodeltexto1612">
    <w:name w:val="Cuerpo del texto (16)12"/>
    <w:basedOn w:val="Cuerpodeltexto16"/>
    <w:uiPriority w:val="99"/>
    <w:rsid w:val="0088026D"/>
    <w:rPr>
      <w:spacing w:val="0"/>
    </w:rPr>
  </w:style>
  <w:style w:type="character" w:customStyle="1" w:styleId="Cuerpodeltexto16BookmanOldStyle">
    <w:name w:val="Cuerpo del texto (16) + Bookman Old Style"/>
    <w:aliases w:val="102,5 pto3,Cursiva7"/>
    <w:basedOn w:val="Cuerpodeltexto16"/>
    <w:uiPriority w:val="99"/>
    <w:rsid w:val="0088026D"/>
    <w:rPr>
      <w:rFonts w:ascii="Bookman Old Style" w:hAnsi="Bookman Old Style" w:cs="Bookman Old Style"/>
      <w:i/>
      <w:iCs/>
      <w:spacing w:val="0"/>
      <w:sz w:val="21"/>
      <w:szCs w:val="21"/>
    </w:rPr>
  </w:style>
  <w:style w:type="character" w:customStyle="1" w:styleId="Cuerpodeltexto18">
    <w:name w:val="Cuerpo del texto (18)_"/>
    <w:basedOn w:val="DefaultParagraphFont"/>
    <w:link w:val="Cuerpodeltexto180"/>
    <w:uiPriority w:val="99"/>
    <w:rsid w:val="0088026D"/>
    <w:rPr>
      <w:rFonts w:ascii="Arial" w:hAnsi="Arial" w:cs="Arial"/>
      <w:noProof/>
      <w:sz w:val="15"/>
      <w:szCs w:val="15"/>
      <w:shd w:val="clear" w:color="auto" w:fill="FFFFFF"/>
    </w:rPr>
  </w:style>
  <w:style w:type="paragraph" w:customStyle="1" w:styleId="Cuerpodeltexto180">
    <w:name w:val="Cuerpo del texto (18)"/>
    <w:basedOn w:val="Normal"/>
    <w:link w:val="Cuerpodeltexto18"/>
    <w:uiPriority w:val="99"/>
    <w:rsid w:val="0088026D"/>
    <w:pPr>
      <w:shd w:val="clear" w:color="auto" w:fill="FFFFFF"/>
      <w:spacing w:after="180" w:line="240" w:lineRule="atLeast"/>
    </w:pPr>
    <w:rPr>
      <w:rFonts w:cs="Arial"/>
      <w:noProof/>
      <w:sz w:val="15"/>
      <w:szCs w:val="15"/>
      <w:lang w:val="es-CO" w:eastAsia="es-CO"/>
    </w:rPr>
  </w:style>
  <w:style w:type="character" w:customStyle="1" w:styleId="Cuerpodeltexto4">
    <w:name w:val="Cuerpo del texto (4)_"/>
    <w:basedOn w:val="DefaultParagraphFont"/>
    <w:link w:val="Cuerpodeltexto41"/>
    <w:uiPriority w:val="99"/>
    <w:rsid w:val="0088026D"/>
    <w:rPr>
      <w:rFonts w:ascii="Arial" w:hAnsi="Arial" w:cs="Arial"/>
      <w:sz w:val="8"/>
      <w:szCs w:val="8"/>
      <w:shd w:val="clear" w:color="auto" w:fill="FFFFFF"/>
    </w:rPr>
  </w:style>
  <w:style w:type="character" w:customStyle="1" w:styleId="Cuerpodeltexto411pto">
    <w:name w:val="Cuerpo del texto (4) + 11 pto"/>
    <w:aliases w:val="Cursiva6"/>
    <w:basedOn w:val="Cuerpodeltexto4"/>
    <w:uiPriority w:val="99"/>
    <w:rsid w:val="0088026D"/>
    <w:rPr>
      <w:i/>
      <w:iCs/>
      <w:spacing w:val="0"/>
      <w:sz w:val="22"/>
      <w:szCs w:val="22"/>
      <w:lang w:val="en-US" w:eastAsia="en-US"/>
    </w:rPr>
  </w:style>
  <w:style w:type="character" w:customStyle="1" w:styleId="Cuerpodeltexto40">
    <w:name w:val="Cuerpo del texto (4)"/>
    <w:basedOn w:val="Cuerpodeltexto4"/>
    <w:uiPriority w:val="99"/>
    <w:rsid w:val="0088026D"/>
    <w:rPr>
      <w:spacing w:val="0"/>
    </w:rPr>
  </w:style>
  <w:style w:type="paragraph" w:customStyle="1" w:styleId="Cuerpodeltexto41">
    <w:name w:val="Cuerpo del texto (4)1"/>
    <w:basedOn w:val="Normal"/>
    <w:link w:val="Cuerpodeltexto4"/>
    <w:uiPriority w:val="99"/>
    <w:rsid w:val="0088026D"/>
    <w:pPr>
      <w:shd w:val="clear" w:color="auto" w:fill="FFFFFF"/>
      <w:spacing w:before="60" w:after="60" w:line="240" w:lineRule="atLeast"/>
    </w:pPr>
    <w:rPr>
      <w:rFonts w:cs="Arial"/>
      <w:sz w:val="8"/>
      <w:szCs w:val="8"/>
      <w:lang w:val="es-CO" w:eastAsia="es-CO"/>
    </w:rPr>
  </w:style>
  <w:style w:type="character" w:customStyle="1" w:styleId="EncabezamientoopiedepginaArial2">
    <w:name w:val="Encabezamiento o pie de página + Arial2"/>
    <w:aliases w:val="72,5 pto6,Cursiva11"/>
    <w:basedOn w:val="Encabezamientoopiedepgina"/>
    <w:uiPriority w:val="99"/>
    <w:rsid w:val="0088026D"/>
    <w:rPr>
      <w:rFonts w:ascii="Arial" w:hAnsi="Arial" w:cs="Arial"/>
      <w:i/>
      <w:iCs/>
      <w:spacing w:val="0"/>
      <w:sz w:val="15"/>
      <w:szCs w:val="15"/>
    </w:rPr>
  </w:style>
  <w:style w:type="character" w:customStyle="1" w:styleId="Cuerpodeltexto1611pto">
    <w:name w:val="Cuerpo del texto (16) + 11 pto"/>
    <w:aliases w:val="Cursiva9"/>
    <w:basedOn w:val="Cuerpodeltexto16"/>
    <w:uiPriority w:val="99"/>
    <w:rsid w:val="0088026D"/>
    <w:rPr>
      <w:i/>
      <w:iCs/>
      <w:spacing w:val="0"/>
      <w:sz w:val="22"/>
      <w:szCs w:val="22"/>
    </w:rPr>
  </w:style>
  <w:style w:type="character" w:customStyle="1" w:styleId="EncabezamientoopiedepginaArial1">
    <w:name w:val="Encabezamiento o pie de página + Arial1"/>
    <w:aliases w:val="71,5 pto5"/>
    <w:basedOn w:val="Encabezamientoopiedepgina"/>
    <w:uiPriority w:val="99"/>
    <w:rsid w:val="0088026D"/>
    <w:rPr>
      <w:rFonts w:ascii="Arial" w:hAnsi="Arial" w:cs="Arial"/>
      <w:spacing w:val="0"/>
      <w:sz w:val="15"/>
      <w:szCs w:val="15"/>
      <w:u w:val="single"/>
    </w:rPr>
  </w:style>
  <w:style w:type="character" w:customStyle="1" w:styleId="Cuerpodeltexto1611">
    <w:name w:val="Cuerpo del texto (16)11"/>
    <w:basedOn w:val="Cuerpodeltexto16"/>
    <w:uiPriority w:val="99"/>
    <w:rsid w:val="0088026D"/>
    <w:rPr>
      <w:noProof/>
      <w:spacing w:val="0"/>
    </w:rPr>
  </w:style>
  <w:style w:type="character" w:customStyle="1" w:styleId="Cuerpodeltexto1610">
    <w:name w:val="Cuerpo del texto (16)10"/>
    <w:basedOn w:val="Cuerpodeltexto16"/>
    <w:uiPriority w:val="99"/>
    <w:rsid w:val="00A43DB7"/>
    <w:rPr>
      <w:spacing w:val="0"/>
    </w:rPr>
  </w:style>
  <w:style w:type="character" w:customStyle="1" w:styleId="Cuerpodeltexto12Negrita5">
    <w:name w:val="Cuerpo del texto (12) + Negrita5"/>
    <w:basedOn w:val="Cuerpodeltexto12"/>
    <w:uiPriority w:val="99"/>
    <w:rsid w:val="0080743B"/>
    <w:rPr>
      <w:rFonts w:cs="Arial"/>
      <w:b/>
      <w:bCs/>
      <w:spacing w:val="0"/>
    </w:rPr>
  </w:style>
  <w:style w:type="character" w:customStyle="1" w:styleId="Cuerpodeltexto12Negrita">
    <w:name w:val="Cuerpo del texto (12) + Negrita"/>
    <w:basedOn w:val="Cuerpodeltexto12"/>
    <w:uiPriority w:val="99"/>
    <w:rsid w:val="00E91347"/>
    <w:rPr>
      <w:rFonts w:cs="Arial"/>
      <w:b/>
      <w:bCs/>
      <w:spacing w:val="0"/>
    </w:rPr>
  </w:style>
  <w:style w:type="character" w:customStyle="1" w:styleId="Cuerpodeltexto9Sinnegrita">
    <w:name w:val="Cuerpo del texto (9) + Sin negrita"/>
    <w:aliases w:val="Espaciado 0 pto"/>
    <w:basedOn w:val="Cuerpodeltexto9"/>
    <w:uiPriority w:val="99"/>
    <w:rsid w:val="00E91347"/>
    <w:rPr>
      <w:rFonts w:cs="Arial"/>
      <w:spacing w:val="0"/>
    </w:rPr>
  </w:style>
  <w:style w:type="character" w:customStyle="1" w:styleId="Cuerpodeltexto9Espaciado0pto2">
    <w:name w:val="Cuerpo del texto (9) + Espaciado 0 pto2"/>
    <w:basedOn w:val="Cuerpodeltexto9"/>
    <w:uiPriority w:val="99"/>
    <w:rsid w:val="00E91347"/>
    <w:rPr>
      <w:rFonts w:cs="Arial"/>
      <w:b/>
      <w:bCs/>
      <w:spacing w:val="0"/>
    </w:rPr>
  </w:style>
  <w:style w:type="character" w:customStyle="1" w:styleId="Cuerpodeltexto12Negrita3">
    <w:name w:val="Cuerpo del texto (12) + Negrita3"/>
    <w:basedOn w:val="Cuerpodeltexto12"/>
    <w:uiPriority w:val="99"/>
    <w:rsid w:val="008C4451"/>
    <w:rPr>
      <w:rFonts w:cs="Arial"/>
      <w:b/>
      <w:bCs/>
      <w:spacing w:val="0"/>
    </w:rPr>
  </w:style>
  <w:style w:type="character" w:customStyle="1" w:styleId="Cuerpodeltexto12Negrita2">
    <w:name w:val="Cuerpo del texto (12) + Negrita2"/>
    <w:basedOn w:val="Cuerpodeltexto12"/>
    <w:uiPriority w:val="99"/>
    <w:rsid w:val="002A1E0D"/>
    <w:rPr>
      <w:rFonts w:cs="Arial"/>
      <w:b/>
      <w:bCs/>
      <w:spacing w:val="0"/>
    </w:rPr>
  </w:style>
  <w:style w:type="character" w:customStyle="1" w:styleId="Cuerpodeltexto9Espaciado0pto1">
    <w:name w:val="Cuerpo del texto (9) + Espaciado 0 pto1"/>
    <w:basedOn w:val="Cuerpodeltexto9"/>
    <w:uiPriority w:val="99"/>
    <w:rsid w:val="002A1E0D"/>
    <w:rPr>
      <w:rFonts w:cs="Arial"/>
      <w:b/>
      <w:bCs/>
      <w:spacing w:val="0"/>
    </w:rPr>
  </w:style>
  <w:style w:type="character" w:customStyle="1" w:styleId="Cuerpodeltexto12Negrita1">
    <w:name w:val="Cuerpo del texto (12) + Negrita1"/>
    <w:basedOn w:val="Cuerpodeltexto12"/>
    <w:uiPriority w:val="99"/>
    <w:rsid w:val="008B7360"/>
    <w:rPr>
      <w:rFonts w:cs="Arial"/>
      <w:b/>
      <w:bCs/>
      <w:spacing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Plantillas\~wd09.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~wd09.tmp</Template>
  <TotalTime>1</TotalTime>
  <Pages>45</Pages>
  <Words>10183</Words>
  <Characters>56010</Characters>
  <Application>Microsoft Office Word</Application>
  <DocSecurity>4</DocSecurity>
  <Lines>466</Lines>
  <Paragraphs>132</Paragraphs>
  <ScaleCrop>false</ScaleCrop>
  <HeadingPairs>
    <vt:vector size="2" baseType="variant">
      <vt:variant>
        <vt:lpstr>Título</vt:lpstr>
      </vt:variant>
      <vt:variant>
        <vt:i4>1</vt:i4>
      </vt:variant>
    </vt:vector>
  </HeadingPairs>
  <TitlesOfParts>
    <vt:vector size="1" baseType="lpstr">
      <vt:lpstr>SDS</vt:lpstr>
    </vt:vector>
  </TitlesOfParts>
  <Company>CONSEJO SUPERIOR JUDICATURA</Company>
  <LinksUpToDate>false</LinksUpToDate>
  <CharactersWithSpaces>66061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dc:title>
  <dc:creator>CONSEJO SUPERIOR JUDICATURA</dc:creator>
  <cp:lastModifiedBy>mbricenodonn</cp:lastModifiedBy>
  <cp:revision>2</cp:revision>
  <cp:lastPrinted>2012-06-27T15:50:00Z</cp:lastPrinted>
  <dcterms:created xsi:type="dcterms:W3CDTF">2012-08-31T15:36:00Z</dcterms:created>
  <dcterms:modified xsi:type="dcterms:W3CDTF">2012-08-31T15:36:00Z</dcterms:modified>
</cp:coreProperties>
</file>