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9E3" w:rsidRPr="00FD1AF6" w:rsidRDefault="004979E3" w:rsidP="00FD1AF6">
      <w:pPr>
        <w:pStyle w:val="NoSpacing"/>
        <w:spacing w:line="360" w:lineRule="auto"/>
        <w:jc w:val="center"/>
        <w:rPr>
          <w:rFonts w:ascii="Bookman Old Style" w:hAnsi="Bookman Old Style"/>
          <w:b/>
          <w:w w:val="110"/>
          <w:sz w:val="28"/>
          <w:szCs w:val="28"/>
          <w:lang w:val="es-CO"/>
        </w:rPr>
      </w:pPr>
      <w:bookmarkStart w:id="0" w:name="_GoBack"/>
      <w:bookmarkEnd w:id="0"/>
      <w:r w:rsidRPr="00FD1AF6">
        <w:rPr>
          <w:rFonts w:ascii="Bookman Old Style" w:hAnsi="Bookman Old Style"/>
          <w:b/>
          <w:w w:val="110"/>
          <w:sz w:val="28"/>
          <w:szCs w:val="28"/>
          <w:lang w:val="es-CO"/>
        </w:rPr>
        <w:t>CORTE SUPREMA DE JUSTICIA</w:t>
      </w:r>
    </w:p>
    <w:p w:rsidR="004979E3" w:rsidRPr="00FD1AF6" w:rsidRDefault="004979E3" w:rsidP="00FD1AF6">
      <w:pPr>
        <w:pStyle w:val="NoSpacing"/>
        <w:spacing w:line="360" w:lineRule="auto"/>
        <w:jc w:val="center"/>
        <w:rPr>
          <w:rFonts w:ascii="Bookman Old Style" w:hAnsi="Bookman Old Style"/>
          <w:b/>
          <w:w w:val="110"/>
          <w:sz w:val="28"/>
          <w:szCs w:val="28"/>
          <w:lang w:val="es-CO"/>
        </w:rPr>
      </w:pPr>
      <w:r w:rsidRPr="00FD1AF6">
        <w:rPr>
          <w:rFonts w:ascii="Bookman Old Style" w:hAnsi="Bookman Old Style"/>
          <w:b/>
          <w:w w:val="110"/>
          <w:sz w:val="28"/>
          <w:szCs w:val="28"/>
          <w:lang w:val="es-CO"/>
        </w:rPr>
        <w:t>SALA DE CASACIÓN PENAL</w:t>
      </w:r>
    </w:p>
    <w:p w:rsidR="00593916" w:rsidRPr="00FD1AF6" w:rsidRDefault="00593916" w:rsidP="00FD1AF6">
      <w:pPr>
        <w:pStyle w:val="NoSpacing"/>
        <w:spacing w:line="360" w:lineRule="auto"/>
        <w:jc w:val="both"/>
        <w:rPr>
          <w:rFonts w:ascii="Bookman Old Style" w:hAnsi="Bookman Old Style"/>
          <w:w w:val="110"/>
          <w:sz w:val="28"/>
          <w:szCs w:val="28"/>
          <w:u w:val="single"/>
          <w:lang w:val="es-CO"/>
        </w:rPr>
      </w:pPr>
    </w:p>
    <w:p w:rsidR="00593916" w:rsidRPr="00FD1AF6" w:rsidRDefault="00593916" w:rsidP="00FD1AF6">
      <w:pPr>
        <w:pStyle w:val="NoSpacing"/>
        <w:spacing w:line="360" w:lineRule="auto"/>
        <w:jc w:val="both"/>
        <w:rPr>
          <w:rFonts w:ascii="Bookman Old Style" w:hAnsi="Bookman Old Style"/>
          <w:w w:val="110"/>
          <w:sz w:val="28"/>
          <w:szCs w:val="28"/>
          <w:u w:val="single"/>
          <w:lang w:val="es-CO"/>
        </w:rPr>
      </w:pPr>
    </w:p>
    <w:p w:rsidR="00E16AD9" w:rsidRPr="00FD1AF6" w:rsidRDefault="00E16AD9" w:rsidP="00FD1AF6">
      <w:pPr>
        <w:pStyle w:val="NoSpacing"/>
        <w:spacing w:line="360" w:lineRule="auto"/>
        <w:jc w:val="both"/>
        <w:rPr>
          <w:rFonts w:ascii="Bookman Old Style" w:hAnsi="Bookman Old Style"/>
          <w:bCs/>
          <w:w w:val="110"/>
          <w:sz w:val="28"/>
          <w:szCs w:val="28"/>
          <w:lang w:val="es-CO"/>
        </w:rPr>
      </w:pPr>
    </w:p>
    <w:p w:rsidR="004476A7" w:rsidRPr="00FD1AF6" w:rsidRDefault="004476A7" w:rsidP="00FD1AF6">
      <w:pPr>
        <w:pStyle w:val="NoSpacing"/>
        <w:spacing w:line="360" w:lineRule="auto"/>
        <w:jc w:val="center"/>
        <w:rPr>
          <w:rFonts w:ascii="Bookman Old Style" w:hAnsi="Bookman Old Style"/>
          <w:b/>
          <w:bCs/>
          <w:w w:val="110"/>
          <w:sz w:val="28"/>
          <w:szCs w:val="28"/>
          <w:lang w:val="es-CO"/>
        </w:rPr>
      </w:pPr>
      <w:r w:rsidRPr="00FD1AF6">
        <w:rPr>
          <w:rFonts w:ascii="Bookman Old Style" w:hAnsi="Bookman Old Style"/>
          <w:b/>
          <w:bCs/>
          <w:w w:val="110"/>
          <w:sz w:val="28"/>
          <w:szCs w:val="28"/>
          <w:lang w:val="es-CO"/>
        </w:rPr>
        <w:t>FERNANDO ALBERTO CASTRO CABALLERO</w:t>
      </w:r>
    </w:p>
    <w:p w:rsidR="004979E3" w:rsidRPr="00FD1AF6" w:rsidRDefault="004979E3" w:rsidP="00FD1AF6">
      <w:pPr>
        <w:pStyle w:val="NoSpacing"/>
        <w:spacing w:line="360" w:lineRule="auto"/>
        <w:jc w:val="center"/>
        <w:rPr>
          <w:rFonts w:ascii="Bookman Old Style" w:hAnsi="Bookman Old Style"/>
          <w:b/>
          <w:w w:val="110"/>
          <w:sz w:val="28"/>
          <w:szCs w:val="28"/>
          <w:lang w:val="es-CO"/>
        </w:rPr>
      </w:pPr>
      <w:r w:rsidRPr="00FD1AF6">
        <w:rPr>
          <w:rFonts w:ascii="Bookman Old Style" w:hAnsi="Bookman Old Style"/>
          <w:b/>
          <w:w w:val="110"/>
          <w:sz w:val="28"/>
          <w:szCs w:val="28"/>
          <w:lang w:val="es-CO"/>
        </w:rPr>
        <w:t>Magistrado Ponente</w:t>
      </w:r>
    </w:p>
    <w:p w:rsidR="004979E3" w:rsidRPr="00FD1AF6" w:rsidRDefault="004979E3" w:rsidP="00FD1AF6">
      <w:pPr>
        <w:pStyle w:val="NoSpacing"/>
        <w:spacing w:line="360" w:lineRule="auto"/>
        <w:jc w:val="both"/>
        <w:rPr>
          <w:rFonts w:ascii="Bookman Old Style" w:hAnsi="Bookman Old Style"/>
          <w:w w:val="110"/>
          <w:sz w:val="28"/>
          <w:szCs w:val="28"/>
          <w:lang w:val="es-CO"/>
        </w:rPr>
      </w:pPr>
    </w:p>
    <w:p w:rsidR="00D1036D" w:rsidRPr="00FD1AF6" w:rsidRDefault="00D1036D" w:rsidP="00FD1AF6">
      <w:pPr>
        <w:pStyle w:val="NoSpacing"/>
        <w:spacing w:line="360" w:lineRule="auto"/>
        <w:jc w:val="both"/>
        <w:rPr>
          <w:rFonts w:ascii="Bookman Old Style" w:hAnsi="Bookman Old Style"/>
          <w:w w:val="110"/>
          <w:sz w:val="28"/>
          <w:szCs w:val="28"/>
          <w:lang w:val="es-CO"/>
        </w:rPr>
      </w:pPr>
    </w:p>
    <w:p w:rsidR="00D50FA5" w:rsidRDefault="00D50FA5" w:rsidP="00FD1AF6">
      <w:pPr>
        <w:pStyle w:val="NoSpacing"/>
        <w:spacing w:line="360" w:lineRule="auto"/>
        <w:jc w:val="center"/>
        <w:rPr>
          <w:rFonts w:ascii="Bookman Old Style" w:hAnsi="Bookman Old Style"/>
          <w:w w:val="110"/>
          <w:sz w:val="28"/>
          <w:szCs w:val="28"/>
          <w:lang w:val="es-CO"/>
        </w:rPr>
      </w:pPr>
      <w:r w:rsidRPr="00D50FA5">
        <w:rPr>
          <w:rFonts w:ascii="Bookman Old Style" w:hAnsi="Bookman Old Style"/>
          <w:w w:val="110"/>
          <w:sz w:val="28"/>
          <w:szCs w:val="28"/>
          <w:lang w:val="es-CO"/>
        </w:rPr>
        <w:t>AP4483-2014</w:t>
      </w:r>
    </w:p>
    <w:p w:rsidR="000D6399" w:rsidRPr="00FD1AF6" w:rsidRDefault="000D6399" w:rsidP="00FD1AF6">
      <w:pPr>
        <w:pStyle w:val="NoSpacing"/>
        <w:spacing w:line="360" w:lineRule="auto"/>
        <w:jc w:val="center"/>
        <w:rPr>
          <w:rFonts w:ascii="Bookman Old Style" w:hAnsi="Bookman Old Style"/>
          <w:w w:val="110"/>
          <w:sz w:val="28"/>
          <w:szCs w:val="28"/>
          <w:lang w:val="es-CO"/>
        </w:rPr>
      </w:pPr>
      <w:r w:rsidRPr="00FD1AF6">
        <w:rPr>
          <w:rFonts w:ascii="Bookman Old Style" w:hAnsi="Bookman Old Style"/>
          <w:w w:val="110"/>
          <w:sz w:val="28"/>
          <w:szCs w:val="28"/>
          <w:lang w:val="es-CO"/>
        </w:rPr>
        <w:t>Radicación n° 4</w:t>
      </w:r>
      <w:r w:rsidR="00E868EA" w:rsidRPr="00FD1AF6">
        <w:rPr>
          <w:rFonts w:ascii="Bookman Old Style" w:hAnsi="Bookman Old Style"/>
          <w:w w:val="110"/>
          <w:sz w:val="28"/>
          <w:szCs w:val="28"/>
          <w:lang w:val="es-CO"/>
        </w:rPr>
        <w:t>3</w:t>
      </w:r>
      <w:r w:rsidR="00EC7F74" w:rsidRPr="00FD1AF6">
        <w:rPr>
          <w:rFonts w:ascii="Bookman Old Style" w:hAnsi="Bookman Old Style"/>
          <w:w w:val="110"/>
          <w:sz w:val="28"/>
          <w:szCs w:val="28"/>
          <w:lang w:val="es-CO"/>
        </w:rPr>
        <w:t>8</w:t>
      </w:r>
      <w:r w:rsidR="00F10237" w:rsidRPr="00FD1AF6">
        <w:rPr>
          <w:rFonts w:ascii="Bookman Old Style" w:hAnsi="Bookman Old Style"/>
          <w:w w:val="110"/>
          <w:sz w:val="28"/>
          <w:szCs w:val="28"/>
          <w:lang w:val="es-CO"/>
        </w:rPr>
        <w:t>88</w:t>
      </w:r>
    </w:p>
    <w:p w:rsidR="000D6399" w:rsidRPr="00FD1AF6" w:rsidRDefault="000D6399" w:rsidP="00FD1AF6">
      <w:pPr>
        <w:pStyle w:val="NoSpacing"/>
        <w:spacing w:line="360" w:lineRule="auto"/>
        <w:jc w:val="center"/>
        <w:rPr>
          <w:rFonts w:ascii="Bookman Old Style" w:hAnsi="Bookman Old Style"/>
          <w:w w:val="110"/>
          <w:sz w:val="28"/>
          <w:szCs w:val="28"/>
          <w:lang w:val="es-CO"/>
        </w:rPr>
      </w:pPr>
      <w:r w:rsidRPr="00FD1AF6">
        <w:rPr>
          <w:rFonts w:ascii="Bookman Old Style" w:hAnsi="Bookman Old Style"/>
          <w:w w:val="110"/>
          <w:sz w:val="28"/>
          <w:szCs w:val="28"/>
          <w:lang w:val="es-CO"/>
        </w:rPr>
        <w:t>(Aprobado Acta No.</w:t>
      </w:r>
      <w:r w:rsidR="00D50FA5">
        <w:rPr>
          <w:rFonts w:ascii="Bookman Old Style" w:hAnsi="Bookman Old Style"/>
          <w:w w:val="110"/>
          <w:sz w:val="28"/>
          <w:szCs w:val="28"/>
          <w:lang w:val="es-CO"/>
        </w:rPr>
        <w:t xml:space="preserve"> 243</w:t>
      </w:r>
      <w:r w:rsidRPr="00FD1AF6">
        <w:rPr>
          <w:rFonts w:ascii="Bookman Old Style" w:hAnsi="Bookman Old Style"/>
          <w:w w:val="110"/>
          <w:sz w:val="28"/>
          <w:szCs w:val="28"/>
          <w:lang w:val="es-CO"/>
        </w:rPr>
        <w:t>)</w:t>
      </w:r>
    </w:p>
    <w:p w:rsidR="00593916" w:rsidRPr="00FD1AF6" w:rsidRDefault="00593916" w:rsidP="00FD1AF6">
      <w:pPr>
        <w:pStyle w:val="NoSpacing"/>
        <w:spacing w:line="360" w:lineRule="auto"/>
        <w:jc w:val="both"/>
        <w:rPr>
          <w:rFonts w:ascii="Bookman Old Style" w:hAnsi="Bookman Old Style"/>
          <w:w w:val="110"/>
          <w:sz w:val="28"/>
          <w:szCs w:val="28"/>
          <w:lang w:val="es-CO"/>
        </w:rPr>
      </w:pPr>
    </w:p>
    <w:p w:rsidR="00736C1E" w:rsidRPr="00BF1BA0" w:rsidRDefault="00736C1E" w:rsidP="00FD1AF6">
      <w:pPr>
        <w:pStyle w:val="NoSpacing"/>
        <w:spacing w:line="360" w:lineRule="auto"/>
        <w:jc w:val="both"/>
        <w:rPr>
          <w:rFonts w:ascii="Bookman Old Style" w:hAnsi="Bookman Old Style"/>
          <w:w w:val="110"/>
          <w:sz w:val="28"/>
          <w:szCs w:val="28"/>
        </w:rPr>
      </w:pPr>
      <w:r w:rsidRPr="00FD1AF6">
        <w:rPr>
          <w:rFonts w:ascii="Bookman Old Style" w:hAnsi="Bookman Old Style"/>
          <w:w w:val="110"/>
          <w:sz w:val="28"/>
          <w:szCs w:val="28"/>
          <w:lang w:val="es-CO"/>
        </w:rPr>
        <w:tab/>
      </w:r>
      <w:r w:rsidRPr="00BF1BA0">
        <w:rPr>
          <w:rFonts w:ascii="Bookman Old Style" w:hAnsi="Bookman Old Style"/>
          <w:w w:val="110"/>
          <w:sz w:val="28"/>
          <w:szCs w:val="28"/>
        </w:rPr>
        <w:t>Bogotá</w:t>
      </w:r>
      <w:r w:rsidR="006E07EF" w:rsidRPr="00BF1BA0">
        <w:rPr>
          <w:rFonts w:ascii="Bookman Old Style" w:hAnsi="Bookman Old Style"/>
          <w:w w:val="110"/>
          <w:sz w:val="28"/>
          <w:szCs w:val="28"/>
        </w:rPr>
        <w:t>,</w:t>
      </w:r>
      <w:r w:rsidRPr="00BF1BA0">
        <w:rPr>
          <w:rFonts w:ascii="Bookman Old Style" w:hAnsi="Bookman Old Style"/>
          <w:w w:val="110"/>
          <w:sz w:val="28"/>
          <w:szCs w:val="28"/>
        </w:rPr>
        <w:t xml:space="preserve"> D.C., </w:t>
      </w:r>
      <w:r w:rsidR="00D50FA5">
        <w:rPr>
          <w:rFonts w:ascii="Bookman Old Style" w:hAnsi="Bookman Old Style"/>
          <w:w w:val="110"/>
          <w:sz w:val="28"/>
          <w:szCs w:val="28"/>
        </w:rPr>
        <w:t>treinta (30) de Julio de dos mil catorce (2014).</w:t>
      </w:r>
    </w:p>
    <w:p w:rsidR="00593916" w:rsidRPr="00BF1BA0" w:rsidRDefault="00593916" w:rsidP="00FD1AF6">
      <w:pPr>
        <w:pStyle w:val="NoSpacing"/>
        <w:spacing w:line="360" w:lineRule="auto"/>
        <w:jc w:val="both"/>
        <w:rPr>
          <w:rFonts w:ascii="Bookman Old Style" w:hAnsi="Bookman Old Style"/>
          <w:w w:val="110"/>
          <w:sz w:val="28"/>
          <w:szCs w:val="28"/>
        </w:rPr>
      </w:pPr>
    </w:p>
    <w:p w:rsidR="004979E3" w:rsidRPr="00BF1BA0" w:rsidRDefault="004979E3" w:rsidP="00FD1AF6">
      <w:pPr>
        <w:pStyle w:val="NoSpacing"/>
        <w:spacing w:line="360" w:lineRule="auto"/>
        <w:jc w:val="center"/>
        <w:rPr>
          <w:rFonts w:ascii="Bookman Old Style" w:hAnsi="Bookman Old Style"/>
          <w:b/>
          <w:w w:val="110"/>
          <w:sz w:val="28"/>
          <w:szCs w:val="28"/>
        </w:rPr>
      </w:pPr>
      <w:r w:rsidRPr="00BF1BA0">
        <w:rPr>
          <w:rFonts w:ascii="Bookman Old Style" w:hAnsi="Bookman Old Style"/>
          <w:b/>
          <w:w w:val="110"/>
          <w:sz w:val="28"/>
          <w:szCs w:val="28"/>
        </w:rPr>
        <w:t>V</w:t>
      </w:r>
      <w:r w:rsidR="00FD1AF6" w:rsidRPr="00BF1BA0">
        <w:rPr>
          <w:rFonts w:ascii="Bookman Old Style" w:hAnsi="Bookman Old Style"/>
          <w:b/>
          <w:w w:val="110"/>
          <w:sz w:val="28"/>
          <w:szCs w:val="28"/>
        </w:rPr>
        <w:t xml:space="preserve"> </w:t>
      </w:r>
      <w:r w:rsidRPr="00BF1BA0">
        <w:rPr>
          <w:rFonts w:ascii="Bookman Old Style" w:hAnsi="Bookman Old Style"/>
          <w:b/>
          <w:w w:val="110"/>
          <w:sz w:val="28"/>
          <w:szCs w:val="28"/>
        </w:rPr>
        <w:t>I</w:t>
      </w:r>
      <w:r w:rsidR="00FD1AF6" w:rsidRPr="00BF1BA0">
        <w:rPr>
          <w:rFonts w:ascii="Bookman Old Style" w:hAnsi="Bookman Old Style"/>
          <w:b/>
          <w:w w:val="110"/>
          <w:sz w:val="28"/>
          <w:szCs w:val="28"/>
        </w:rPr>
        <w:t xml:space="preserve"> </w:t>
      </w:r>
      <w:r w:rsidRPr="00BF1BA0">
        <w:rPr>
          <w:rFonts w:ascii="Bookman Old Style" w:hAnsi="Bookman Old Style"/>
          <w:b/>
          <w:w w:val="110"/>
          <w:sz w:val="28"/>
          <w:szCs w:val="28"/>
        </w:rPr>
        <w:t>S</w:t>
      </w:r>
      <w:r w:rsidR="00FD1AF6" w:rsidRPr="00BF1BA0">
        <w:rPr>
          <w:rFonts w:ascii="Bookman Old Style" w:hAnsi="Bookman Old Style"/>
          <w:b/>
          <w:w w:val="110"/>
          <w:sz w:val="28"/>
          <w:szCs w:val="28"/>
        </w:rPr>
        <w:t xml:space="preserve"> </w:t>
      </w:r>
      <w:r w:rsidRPr="00BF1BA0">
        <w:rPr>
          <w:rFonts w:ascii="Bookman Old Style" w:hAnsi="Bookman Old Style"/>
          <w:b/>
          <w:w w:val="110"/>
          <w:sz w:val="28"/>
          <w:szCs w:val="28"/>
        </w:rPr>
        <w:t>T</w:t>
      </w:r>
      <w:r w:rsidR="00FD1AF6" w:rsidRPr="00BF1BA0">
        <w:rPr>
          <w:rFonts w:ascii="Bookman Old Style" w:hAnsi="Bookman Old Style"/>
          <w:b/>
          <w:w w:val="110"/>
          <w:sz w:val="28"/>
          <w:szCs w:val="28"/>
        </w:rPr>
        <w:t xml:space="preserve"> </w:t>
      </w:r>
      <w:r w:rsidRPr="00BF1BA0">
        <w:rPr>
          <w:rFonts w:ascii="Bookman Old Style" w:hAnsi="Bookman Old Style"/>
          <w:b/>
          <w:w w:val="110"/>
          <w:sz w:val="28"/>
          <w:szCs w:val="28"/>
        </w:rPr>
        <w:t>O</w:t>
      </w:r>
      <w:r w:rsidR="00FD1AF6" w:rsidRPr="00BF1BA0">
        <w:rPr>
          <w:rFonts w:ascii="Bookman Old Style" w:hAnsi="Bookman Old Style"/>
          <w:b/>
          <w:w w:val="110"/>
          <w:sz w:val="28"/>
          <w:szCs w:val="28"/>
        </w:rPr>
        <w:t xml:space="preserve"> </w:t>
      </w:r>
      <w:r w:rsidRPr="00BF1BA0">
        <w:rPr>
          <w:rFonts w:ascii="Bookman Old Style" w:hAnsi="Bookman Old Style"/>
          <w:b/>
          <w:w w:val="110"/>
          <w:sz w:val="28"/>
          <w:szCs w:val="28"/>
        </w:rPr>
        <w:t>S</w:t>
      </w:r>
    </w:p>
    <w:p w:rsidR="009465F2" w:rsidRPr="00BF1BA0" w:rsidRDefault="009465F2" w:rsidP="00FD1AF6">
      <w:pPr>
        <w:pStyle w:val="NoSpacing"/>
        <w:spacing w:line="360" w:lineRule="auto"/>
        <w:jc w:val="both"/>
        <w:rPr>
          <w:rFonts w:ascii="Bookman Old Style" w:hAnsi="Bookman Old Style"/>
          <w:w w:val="110"/>
          <w:sz w:val="28"/>
          <w:szCs w:val="28"/>
        </w:rPr>
      </w:pPr>
    </w:p>
    <w:p w:rsidR="009465F2" w:rsidRPr="00FD1AF6" w:rsidRDefault="00FD1AF6" w:rsidP="00FD1AF6">
      <w:pPr>
        <w:pStyle w:val="NoSpacing"/>
        <w:spacing w:line="360" w:lineRule="auto"/>
        <w:jc w:val="both"/>
        <w:rPr>
          <w:rFonts w:ascii="Bookman Old Style" w:hAnsi="Bookman Old Style"/>
          <w:w w:val="110"/>
          <w:sz w:val="28"/>
          <w:szCs w:val="28"/>
          <w:lang w:val="es-CO"/>
        </w:rPr>
      </w:pPr>
      <w:r w:rsidRPr="00BF1BA0">
        <w:rPr>
          <w:rFonts w:ascii="Bookman Old Style" w:hAnsi="Bookman Old Style"/>
          <w:w w:val="110"/>
          <w:sz w:val="28"/>
          <w:szCs w:val="28"/>
        </w:rPr>
        <w:tab/>
      </w:r>
      <w:r w:rsidR="009465F2" w:rsidRPr="00FD1AF6">
        <w:rPr>
          <w:rFonts w:ascii="Bookman Old Style" w:hAnsi="Bookman Old Style"/>
          <w:w w:val="110"/>
          <w:sz w:val="28"/>
          <w:szCs w:val="28"/>
          <w:lang w:val="es-CO"/>
        </w:rPr>
        <w:t xml:space="preserve">Decide la Sala sobre la admisibilidad de la demanda de casación presentada por el defensor de </w:t>
      </w:r>
      <w:r w:rsidR="009465F2" w:rsidRPr="00FD1AF6">
        <w:rPr>
          <w:rFonts w:ascii="Bookman Old Style" w:hAnsi="Bookman Old Style"/>
          <w:smallCaps/>
          <w:w w:val="110"/>
          <w:sz w:val="28"/>
          <w:szCs w:val="28"/>
          <w:lang w:val="es-CO"/>
        </w:rPr>
        <w:t xml:space="preserve">Cristian Andrés Olarte Yepes </w:t>
      </w:r>
      <w:r w:rsidR="009465F2" w:rsidRPr="00FD1AF6">
        <w:rPr>
          <w:rFonts w:ascii="Bookman Old Style" w:hAnsi="Bookman Old Style"/>
          <w:w w:val="110"/>
          <w:sz w:val="28"/>
          <w:szCs w:val="28"/>
          <w:lang w:val="es-CO"/>
        </w:rPr>
        <w:t xml:space="preserve">contra la sentencia dictada por la Sala Penal de Descongestión del Tribunal Superior de Antioquia, por cuyo medio se confirmó integralmente la proferida por el Juzgado Penal del Circuito de Marinilla (Antioquia), que lo condenó por el </w:t>
      </w:r>
      <w:r w:rsidR="00D1036D" w:rsidRPr="00FD1AF6">
        <w:rPr>
          <w:rFonts w:ascii="Bookman Old Style" w:hAnsi="Bookman Old Style"/>
          <w:w w:val="110"/>
          <w:sz w:val="28"/>
          <w:szCs w:val="28"/>
          <w:lang w:val="es-CO"/>
        </w:rPr>
        <w:t>delito</w:t>
      </w:r>
      <w:r w:rsidR="008F678D">
        <w:rPr>
          <w:rFonts w:ascii="Bookman Old Style" w:hAnsi="Bookman Old Style"/>
          <w:w w:val="110"/>
          <w:sz w:val="28"/>
          <w:szCs w:val="28"/>
          <w:lang w:val="es-CO"/>
        </w:rPr>
        <w:t xml:space="preserve"> </w:t>
      </w:r>
      <w:r w:rsidR="00D1036D" w:rsidRPr="00FD1AF6">
        <w:rPr>
          <w:rFonts w:ascii="Bookman Old Style" w:hAnsi="Bookman Old Style"/>
          <w:w w:val="110"/>
          <w:sz w:val="28"/>
          <w:szCs w:val="28"/>
          <w:lang w:val="es-CO"/>
        </w:rPr>
        <w:t>de homicidio en persona protegida</w:t>
      </w:r>
      <w:r w:rsidR="008F678D">
        <w:rPr>
          <w:rFonts w:ascii="Bookman Old Style" w:hAnsi="Bookman Old Style"/>
          <w:w w:val="110"/>
          <w:sz w:val="28"/>
          <w:szCs w:val="28"/>
          <w:lang w:val="es-CO"/>
        </w:rPr>
        <w:t xml:space="preserve">, cometido en </w:t>
      </w:r>
      <w:r w:rsidR="008F678D" w:rsidRPr="00FD1AF6">
        <w:rPr>
          <w:rFonts w:ascii="Bookman Old Style" w:hAnsi="Bookman Old Style"/>
          <w:w w:val="110"/>
          <w:sz w:val="28"/>
          <w:szCs w:val="28"/>
          <w:lang w:val="es-CO"/>
        </w:rPr>
        <w:t>concurso homogéneo</w:t>
      </w:r>
      <w:r w:rsidR="009465F2" w:rsidRPr="00FD1AF6">
        <w:rPr>
          <w:rFonts w:ascii="Bookman Old Style" w:hAnsi="Bookman Old Style"/>
          <w:w w:val="110"/>
          <w:sz w:val="28"/>
          <w:szCs w:val="28"/>
          <w:lang w:val="es-CO"/>
        </w:rPr>
        <w:t xml:space="preserve">.  </w:t>
      </w:r>
    </w:p>
    <w:p w:rsidR="004979E3" w:rsidRPr="00FD1AF6" w:rsidRDefault="004979E3" w:rsidP="00FD1AF6">
      <w:pPr>
        <w:pStyle w:val="NoSpacing"/>
        <w:spacing w:line="360" w:lineRule="auto"/>
        <w:jc w:val="center"/>
        <w:rPr>
          <w:rFonts w:ascii="Bookman Old Style" w:hAnsi="Bookman Old Style"/>
          <w:b/>
          <w:bCs/>
          <w:sz w:val="28"/>
          <w:szCs w:val="28"/>
          <w:lang w:val="es-CO"/>
        </w:rPr>
      </w:pPr>
      <w:r w:rsidRPr="00FD1AF6">
        <w:rPr>
          <w:rFonts w:ascii="Bookman Old Style" w:hAnsi="Bookman Old Style"/>
          <w:b/>
          <w:bCs/>
          <w:sz w:val="28"/>
          <w:szCs w:val="28"/>
          <w:lang w:val="es-CO"/>
        </w:rPr>
        <w:lastRenderedPageBreak/>
        <w:t>HECHOS Y ACTUACIÓN PROCESAL</w:t>
      </w:r>
    </w:p>
    <w:p w:rsidR="004979E3" w:rsidRPr="00FD1AF6" w:rsidRDefault="004979E3" w:rsidP="00FD1AF6">
      <w:pPr>
        <w:pStyle w:val="NoSpacing"/>
        <w:spacing w:line="360" w:lineRule="auto"/>
        <w:jc w:val="both"/>
        <w:rPr>
          <w:rFonts w:ascii="Bookman Old Style" w:hAnsi="Bookman Old Style"/>
          <w:sz w:val="28"/>
          <w:szCs w:val="28"/>
          <w:lang w:val="es-CO"/>
        </w:rPr>
      </w:pPr>
      <w:r w:rsidRPr="00FD1AF6">
        <w:rPr>
          <w:rFonts w:ascii="Bookman Old Style" w:hAnsi="Bookman Old Style"/>
          <w:sz w:val="28"/>
          <w:szCs w:val="28"/>
          <w:lang w:val="es-CO"/>
        </w:rPr>
        <w:t xml:space="preserve">                                    </w:t>
      </w:r>
    </w:p>
    <w:p w:rsidR="009071EE" w:rsidRPr="00FD1AF6" w:rsidRDefault="000B3A18" w:rsidP="00FD1AF6">
      <w:pPr>
        <w:pStyle w:val="NoSpacing"/>
        <w:spacing w:line="360" w:lineRule="auto"/>
        <w:jc w:val="both"/>
        <w:rPr>
          <w:rFonts w:ascii="Bookman Old Style" w:hAnsi="Bookman Old Style"/>
          <w:sz w:val="28"/>
          <w:szCs w:val="28"/>
          <w:lang w:val="es-CO"/>
        </w:rPr>
      </w:pPr>
      <w:r w:rsidRPr="00FD1AF6">
        <w:rPr>
          <w:rFonts w:ascii="Bookman Old Style" w:hAnsi="Bookman Old Style"/>
          <w:sz w:val="28"/>
          <w:szCs w:val="28"/>
          <w:lang w:val="es-CO"/>
        </w:rPr>
        <w:tab/>
      </w:r>
      <w:r w:rsidR="004979E3" w:rsidRPr="00FD1AF6">
        <w:rPr>
          <w:rFonts w:ascii="Bookman Old Style" w:hAnsi="Bookman Old Style"/>
          <w:b/>
          <w:sz w:val="28"/>
          <w:szCs w:val="28"/>
          <w:lang w:val="es-CO"/>
        </w:rPr>
        <w:t>1.</w:t>
      </w:r>
      <w:r w:rsidR="004979E3" w:rsidRPr="00FD1AF6">
        <w:rPr>
          <w:rFonts w:ascii="Bookman Old Style" w:hAnsi="Bookman Old Style"/>
          <w:sz w:val="28"/>
          <w:szCs w:val="28"/>
          <w:lang w:val="es-CO"/>
        </w:rPr>
        <w:t xml:space="preserve"> Los primeros fueron sintetizados por </w:t>
      </w:r>
      <w:r w:rsidR="009B4537" w:rsidRPr="00FD1AF6">
        <w:rPr>
          <w:rFonts w:ascii="Bookman Old Style" w:hAnsi="Bookman Old Style"/>
          <w:sz w:val="28"/>
          <w:szCs w:val="28"/>
          <w:lang w:val="es-CO"/>
        </w:rPr>
        <w:t>e</w:t>
      </w:r>
      <w:r w:rsidR="004979E3" w:rsidRPr="00FD1AF6">
        <w:rPr>
          <w:rFonts w:ascii="Bookman Old Style" w:hAnsi="Bookman Old Style"/>
          <w:sz w:val="28"/>
          <w:szCs w:val="28"/>
          <w:lang w:val="es-CO"/>
        </w:rPr>
        <w:t>l a</w:t>
      </w:r>
      <w:r w:rsidR="009071EE" w:rsidRPr="00FD1AF6">
        <w:rPr>
          <w:rFonts w:ascii="Bookman Old Style" w:hAnsi="Bookman Old Style"/>
          <w:sz w:val="28"/>
          <w:szCs w:val="28"/>
          <w:lang w:val="es-CO"/>
        </w:rPr>
        <w:t xml:space="preserve"> </w:t>
      </w:r>
      <w:r w:rsidR="00CE7BF7" w:rsidRPr="00FD1AF6">
        <w:rPr>
          <w:rFonts w:ascii="Bookman Old Style" w:hAnsi="Bookman Old Style"/>
          <w:sz w:val="28"/>
          <w:szCs w:val="28"/>
          <w:lang w:val="es-CO"/>
        </w:rPr>
        <w:t>qu</w:t>
      </w:r>
      <w:r w:rsidR="00D1036D" w:rsidRPr="00FD1AF6">
        <w:rPr>
          <w:rFonts w:ascii="Bookman Old Style" w:hAnsi="Bookman Old Style"/>
          <w:sz w:val="28"/>
          <w:szCs w:val="28"/>
          <w:lang w:val="es-CO"/>
        </w:rPr>
        <w:t xml:space="preserve">o </w:t>
      </w:r>
      <w:r w:rsidR="009071EE" w:rsidRPr="00FD1AF6">
        <w:rPr>
          <w:rFonts w:ascii="Bookman Old Style" w:hAnsi="Bookman Old Style"/>
          <w:sz w:val="28"/>
          <w:szCs w:val="28"/>
          <w:lang w:val="es-CO"/>
        </w:rPr>
        <w:t>d</w:t>
      </w:r>
      <w:r w:rsidR="004979E3" w:rsidRPr="00FD1AF6">
        <w:rPr>
          <w:rFonts w:ascii="Bookman Old Style" w:hAnsi="Bookman Old Style"/>
          <w:sz w:val="28"/>
          <w:szCs w:val="28"/>
          <w:lang w:val="es-CO"/>
        </w:rPr>
        <w:t>e la siguiente manera:</w:t>
      </w:r>
    </w:p>
    <w:p w:rsidR="00593916" w:rsidRPr="00FD1AF6" w:rsidRDefault="00593916" w:rsidP="00FD1AF6">
      <w:pPr>
        <w:pStyle w:val="NoSpacing"/>
        <w:spacing w:line="360" w:lineRule="auto"/>
        <w:jc w:val="both"/>
        <w:rPr>
          <w:rFonts w:ascii="Bookman Old Style" w:hAnsi="Bookman Old Style"/>
          <w:sz w:val="28"/>
          <w:szCs w:val="28"/>
          <w:lang w:val="es-CO"/>
        </w:rPr>
      </w:pPr>
    </w:p>
    <w:p w:rsidR="00D1036D" w:rsidRPr="00FD1AF6" w:rsidRDefault="009B4537" w:rsidP="00FD1AF6">
      <w:pPr>
        <w:pStyle w:val="NoSpacing"/>
        <w:spacing w:line="360" w:lineRule="auto"/>
        <w:ind w:left="709"/>
        <w:jc w:val="both"/>
        <w:rPr>
          <w:rFonts w:ascii="Bookman Old Style" w:hAnsi="Bookman Old Style"/>
          <w:i/>
          <w:sz w:val="24"/>
          <w:szCs w:val="24"/>
          <w:lang w:val="es-CO"/>
        </w:rPr>
      </w:pPr>
      <w:r w:rsidRPr="00FD1AF6">
        <w:rPr>
          <w:rFonts w:ascii="Bookman Old Style" w:hAnsi="Bookman Old Style"/>
          <w:i/>
          <w:sz w:val="24"/>
          <w:szCs w:val="24"/>
          <w:lang w:val="es-CO"/>
        </w:rPr>
        <w:t>E</w:t>
      </w:r>
      <w:r w:rsidR="006A2CAC" w:rsidRPr="00FD1AF6">
        <w:rPr>
          <w:rFonts w:ascii="Bookman Old Style" w:hAnsi="Bookman Old Style"/>
          <w:i/>
          <w:sz w:val="24"/>
          <w:szCs w:val="24"/>
          <w:lang w:val="es-CO"/>
        </w:rPr>
        <w:t xml:space="preserve">n </w:t>
      </w:r>
      <w:r w:rsidR="00D1036D" w:rsidRPr="00FD1AF6">
        <w:rPr>
          <w:rFonts w:ascii="Bookman Old Style" w:hAnsi="Bookman Old Style"/>
          <w:i/>
          <w:sz w:val="24"/>
          <w:szCs w:val="24"/>
          <w:lang w:val="es-CO"/>
        </w:rPr>
        <w:t xml:space="preserve">la zona urbana del municipio de San Carlos (Ant.), los días 26 y 27 de febrero de 2005, fueron retenidos y llevados por miembros de una agrupación paramilitar, el Sr. Pedro Pablo Miranda Restrepo y la Sra. Millerlay Guzmán; sujetos aquellos que los entregaron el día </w:t>
      </w:r>
      <w:r w:rsidR="00E43A45" w:rsidRPr="00FD1AF6">
        <w:rPr>
          <w:rFonts w:ascii="Bookman Old Style" w:hAnsi="Bookman Old Style"/>
          <w:i/>
          <w:sz w:val="24"/>
          <w:szCs w:val="24"/>
          <w:lang w:val="es-CO"/>
        </w:rPr>
        <w:t>primero (1º) de marzo siguiente, en horas de la mañana, en la vereda Pradera del municipio de San Rafael</w:t>
      </w:r>
      <w:r w:rsidR="00C1629F" w:rsidRPr="00FD1AF6">
        <w:rPr>
          <w:rFonts w:ascii="Bookman Old Style" w:hAnsi="Bookman Old Style"/>
          <w:i/>
          <w:sz w:val="24"/>
          <w:szCs w:val="24"/>
          <w:lang w:val="es-CO"/>
        </w:rPr>
        <w:t xml:space="preserve"> (Ant.), a miembros de una patrulla militar adscrita al Ejército Nacional perteneciente al Batallón Plan Especial Energético Vial No. 4 “BG JAIME POLANÍA PUYO”, compañía Espada, la cual era comandada </w:t>
      </w:r>
      <w:r w:rsidR="005F453C" w:rsidRPr="00FD1AF6">
        <w:rPr>
          <w:rFonts w:ascii="Bookman Old Style" w:hAnsi="Bookman Old Style"/>
          <w:i/>
          <w:sz w:val="24"/>
          <w:szCs w:val="24"/>
          <w:lang w:val="es-CO"/>
        </w:rPr>
        <w:t>por el entonces capitán Fredy Alberto Alfonso Martínez y la integraban</w:t>
      </w:r>
      <w:r w:rsidR="00AC2649" w:rsidRPr="00FD1AF6">
        <w:rPr>
          <w:rFonts w:ascii="Bookman Old Style" w:hAnsi="Bookman Old Style"/>
          <w:i/>
          <w:sz w:val="24"/>
          <w:szCs w:val="24"/>
          <w:lang w:val="es-CO"/>
        </w:rPr>
        <w:t xml:space="preserve"> el aquí acusado teniente CRISTIAN ANDRÉS OLARTE YEPES y los soldados Yeison Escorcia Celsa, Jefersson Escobar Pérez, Eduardo Vanegas Mosquera y Eduar Enrique Correa Jiménez. El Sr. Pedro Pablo Miranda Restrepo y la Sra. Millerlay Guzmán, resultaron muertos allí, en aquel lugar. </w:t>
      </w:r>
      <w:r w:rsidR="00C1629F" w:rsidRPr="00FD1AF6">
        <w:rPr>
          <w:rFonts w:ascii="Bookman Old Style" w:hAnsi="Bookman Old Style"/>
          <w:i/>
          <w:sz w:val="24"/>
          <w:szCs w:val="24"/>
          <w:lang w:val="es-CO"/>
        </w:rPr>
        <w:t xml:space="preserve"> </w:t>
      </w:r>
      <w:r w:rsidR="00E43A45" w:rsidRPr="00FD1AF6">
        <w:rPr>
          <w:rFonts w:ascii="Bookman Old Style" w:hAnsi="Bookman Old Style"/>
          <w:i/>
          <w:sz w:val="24"/>
          <w:szCs w:val="24"/>
          <w:lang w:val="es-CO"/>
        </w:rPr>
        <w:t xml:space="preserve">  </w:t>
      </w:r>
      <w:r w:rsidR="00D1036D" w:rsidRPr="00FD1AF6">
        <w:rPr>
          <w:rFonts w:ascii="Bookman Old Style" w:hAnsi="Bookman Old Style"/>
          <w:i/>
          <w:sz w:val="24"/>
          <w:szCs w:val="24"/>
          <w:lang w:val="es-CO"/>
        </w:rPr>
        <w:t xml:space="preserve">  </w:t>
      </w:r>
    </w:p>
    <w:p w:rsidR="00D1036D" w:rsidRPr="00FD1AF6" w:rsidRDefault="00D1036D" w:rsidP="00FD1AF6">
      <w:pPr>
        <w:pStyle w:val="NoSpacing"/>
        <w:spacing w:line="360" w:lineRule="auto"/>
        <w:ind w:left="709"/>
        <w:jc w:val="both"/>
        <w:rPr>
          <w:rFonts w:ascii="Bookman Old Style" w:hAnsi="Bookman Old Style"/>
          <w:i/>
          <w:sz w:val="24"/>
          <w:szCs w:val="24"/>
          <w:lang w:val="es-CO"/>
        </w:rPr>
      </w:pPr>
    </w:p>
    <w:p w:rsidR="00D1036D" w:rsidRPr="00FD1AF6" w:rsidRDefault="00AC2649" w:rsidP="00FD1AF6">
      <w:pPr>
        <w:pStyle w:val="NoSpacing"/>
        <w:spacing w:line="360" w:lineRule="auto"/>
        <w:ind w:left="709"/>
        <w:jc w:val="both"/>
        <w:rPr>
          <w:rFonts w:ascii="Bookman Old Style" w:hAnsi="Bookman Old Style"/>
          <w:i/>
          <w:sz w:val="24"/>
          <w:szCs w:val="24"/>
          <w:lang w:val="es-CO"/>
        </w:rPr>
      </w:pPr>
      <w:r w:rsidRPr="00FD1AF6">
        <w:rPr>
          <w:rFonts w:ascii="Bookman Old Style" w:hAnsi="Bookman Old Style"/>
          <w:i/>
          <w:sz w:val="24"/>
          <w:szCs w:val="24"/>
          <w:lang w:val="es-CO"/>
        </w:rPr>
        <w:t>El capitán Alfonso Martínez, en su informe de patrullaje –misión táctica fachada del 02 de marzo de 2005–, reportó que los occisos eran miembros del IX frente de las FARC y que según información que previamente habían recibido pretendían abastecerse de víveres, por lo cual realizaron una maniobra de emboscada, avistándose por ellos tres bandidos, quienes al escuchar su proclama como miembros del Ejercito (sic), dispararon en contra de ellos, por lo que tuvieron que reaccionar en defensa de sus vidas haciendo uso de sus armas oficiales, con el resultado</w:t>
      </w:r>
      <w:r w:rsidR="00FF4B4E" w:rsidRPr="00FD1AF6">
        <w:rPr>
          <w:rFonts w:ascii="Bookman Old Style" w:hAnsi="Bookman Old Style"/>
          <w:i/>
          <w:sz w:val="24"/>
          <w:szCs w:val="24"/>
          <w:lang w:val="es-CO"/>
        </w:rPr>
        <w:t>,</w:t>
      </w:r>
      <w:r w:rsidRPr="00FD1AF6">
        <w:rPr>
          <w:rFonts w:ascii="Bookman Old Style" w:hAnsi="Bookman Old Style"/>
          <w:i/>
          <w:sz w:val="24"/>
          <w:szCs w:val="24"/>
          <w:lang w:val="es-CO"/>
        </w:rPr>
        <w:t xml:space="preserve"> de que se dieron</w:t>
      </w:r>
      <w:r w:rsidR="00FF4B4E" w:rsidRPr="00FD1AF6">
        <w:rPr>
          <w:rFonts w:ascii="Bookman Old Style" w:hAnsi="Bookman Old Style"/>
          <w:i/>
          <w:sz w:val="24"/>
          <w:szCs w:val="24"/>
          <w:lang w:val="es-CO"/>
        </w:rPr>
        <w:t xml:space="preserve"> de baja a dos de los bandidos y la consecuente incautación de armamento</w:t>
      </w:r>
      <w:r w:rsidR="00076B61" w:rsidRPr="00FD1AF6">
        <w:rPr>
          <w:rFonts w:ascii="Bookman Old Style" w:hAnsi="Bookman Old Style"/>
          <w:i/>
          <w:sz w:val="24"/>
          <w:szCs w:val="24"/>
          <w:lang w:val="es-CO"/>
        </w:rPr>
        <w:t xml:space="preserve">, explosivos, </w:t>
      </w:r>
      <w:r w:rsidR="00076B61" w:rsidRPr="00FD1AF6">
        <w:rPr>
          <w:rFonts w:ascii="Bookman Old Style" w:hAnsi="Bookman Old Style"/>
          <w:i/>
          <w:sz w:val="24"/>
          <w:szCs w:val="24"/>
          <w:lang w:val="es-CO"/>
        </w:rPr>
        <w:lastRenderedPageBreak/>
        <w:t>municiones</w:t>
      </w:r>
      <w:r w:rsidR="00914717" w:rsidRPr="00FD1AF6">
        <w:rPr>
          <w:rFonts w:ascii="Bookman Old Style" w:hAnsi="Bookman Old Style"/>
          <w:i/>
          <w:sz w:val="24"/>
          <w:szCs w:val="24"/>
          <w:lang w:val="es-CO"/>
        </w:rPr>
        <w:t xml:space="preserve"> </w:t>
      </w:r>
      <w:r w:rsidR="00076B61" w:rsidRPr="00FD1AF6">
        <w:rPr>
          <w:rFonts w:ascii="Bookman Old Style" w:hAnsi="Bookman Old Style"/>
          <w:i/>
          <w:sz w:val="24"/>
          <w:szCs w:val="24"/>
          <w:lang w:val="es-CO"/>
        </w:rPr>
        <w:t>y prendas de uso privativo de las fuerzas militares; (…).</w:t>
      </w:r>
      <w:r w:rsidRPr="00FD1AF6">
        <w:rPr>
          <w:rFonts w:ascii="Bookman Old Style" w:hAnsi="Bookman Old Style"/>
          <w:i/>
          <w:sz w:val="24"/>
          <w:szCs w:val="24"/>
          <w:lang w:val="es-CO"/>
        </w:rPr>
        <w:t xml:space="preserve"> </w:t>
      </w:r>
    </w:p>
    <w:p w:rsidR="00B669E3" w:rsidRPr="00FD1AF6" w:rsidRDefault="00B669E3" w:rsidP="00FD1AF6">
      <w:pPr>
        <w:pStyle w:val="NoSpacing"/>
        <w:spacing w:line="360" w:lineRule="auto"/>
        <w:jc w:val="both"/>
        <w:rPr>
          <w:rFonts w:ascii="Bookman Old Style" w:hAnsi="Bookman Old Style"/>
          <w:sz w:val="28"/>
          <w:szCs w:val="28"/>
          <w:lang w:val="es-CO"/>
        </w:rPr>
      </w:pPr>
    </w:p>
    <w:p w:rsidR="006A3E7A" w:rsidRPr="00FD1AF6" w:rsidRDefault="00D84CEC" w:rsidP="00FD1AF6">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r>
      <w:r w:rsidR="0065305E" w:rsidRPr="00D84CEC">
        <w:rPr>
          <w:rFonts w:ascii="Bookman Old Style" w:hAnsi="Bookman Old Style"/>
          <w:b/>
          <w:sz w:val="28"/>
          <w:szCs w:val="28"/>
          <w:lang w:val="es-CO"/>
        </w:rPr>
        <w:t>2.</w:t>
      </w:r>
      <w:r w:rsidR="0065305E" w:rsidRPr="00FD1AF6">
        <w:rPr>
          <w:rFonts w:ascii="Bookman Old Style" w:hAnsi="Bookman Old Style"/>
          <w:sz w:val="28"/>
          <w:szCs w:val="28"/>
          <w:lang w:val="es-CO"/>
        </w:rPr>
        <w:t xml:space="preserve"> </w:t>
      </w:r>
      <w:r w:rsidR="00D55E9D" w:rsidRPr="00FD1AF6">
        <w:rPr>
          <w:rFonts w:ascii="Bookman Old Style" w:hAnsi="Bookman Old Style"/>
          <w:sz w:val="28"/>
          <w:szCs w:val="28"/>
          <w:lang w:val="es-CO"/>
        </w:rPr>
        <w:t xml:space="preserve">Adelantada </w:t>
      </w:r>
      <w:r w:rsidR="006A3E7A" w:rsidRPr="00FD1AF6">
        <w:rPr>
          <w:rFonts w:ascii="Bookman Old Style" w:hAnsi="Bookman Old Style"/>
          <w:sz w:val="28"/>
          <w:szCs w:val="28"/>
          <w:lang w:val="es-CO"/>
        </w:rPr>
        <w:t xml:space="preserve">inicialmente </w:t>
      </w:r>
      <w:r w:rsidR="00D55E9D" w:rsidRPr="00FD1AF6">
        <w:rPr>
          <w:rFonts w:ascii="Bookman Old Style" w:hAnsi="Bookman Old Style"/>
          <w:sz w:val="28"/>
          <w:szCs w:val="28"/>
          <w:lang w:val="es-CO"/>
        </w:rPr>
        <w:t>la in</w:t>
      </w:r>
      <w:r w:rsidR="006A3E7A" w:rsidRPr="00FD1AF6">
        <w:rPr>
          <w:rFonts w:ascii="Bookman Old Style" w:hAnsi="Bookman Old Style"/>
          <w:sz w:val="28"/>
          <w:szCs w:val="28"/>
          <w:lang w:val="es-CO"/>
        </w:rPr>
        <w:t>vestigación por los Juzgados 22 y 32 de Instrucción Penal Militar con sede en Medellín, mediante proveído adiado 6 de febrero de 2008</w:t>
      </w:r>
      <w:r w:rsidR="00F87C96" w:rsidRPr="00FD1AF6">
        <w:rPr>
          <w:rFonts w:ascii="Bookman Old Style" w:hAnsi="Bookman Old Style"/>
          <w:sz w:val="28"/>
          <w:szCs w:val="28"/>
          <w:lang w:val="es-CO"/>
        </w:rPr>
        <w:t xml:space="preserve"> este último despacho dispuso remitir </w:t>
      </w:r>
      <w:r w:rsidR="009A41F5" w:rsidRPr="00FD1AF6">
        <w:rPr>
          <w:rFonts w:ascii="Bookman Old Style" w:hAnsi="Bookman Old Style"/>
          <w:sz w:val="28"/>
          <w:szCs w:val="28"/>
          <w:lang w:val="es-CO"/>
        </w:rPr>
        <w:t xml:space="preserve">el proceso </w:t>
      </w:r>
      <w:r w:rsidR="00F87C96" w:rsidRPr="00FD1AF6">
        <w:rPr>
          <w:rFonts w:ascii="Bookman Old Style" w:hAnsi="Bookman Old Style"/>
          <w:sz w:val="28"/>
          <w:szCs w:val="28"/>
          <w:lang w:val="es-CO"/>
        </w:rPr>
        <w:t>por competencia a la justicia ordinaria, correspondiéndole continuar el trámite a la Fiscal</w:t>
      </w:r>
      <w:r w:rsidR="009A41F5" w:rsidRPr="00FD1AF6">
        <w:rPr>
          <w:rFonts w:ascii="Bookman Old Style" w:hAnsi="Bookman Old Style"/>
          <w:sz w:val="28"/>
          <w:szCs w:val="28"/>
          <w:lang w:val="es-CO"/>
        </w:rPr>
        <w:t>ía Seccional de Marinilla (Antioquia).</w:t>
      </w:r>
      <w:r w:rsidR="00620F65" w:rsidRPr="00FD1AF6">
        <w:rPr>
          <w:rFonts w:ascii="Bookman Old Style" w:hAnsi="Bookman Old Style"/>
          <w:sz w:val="28"/>
          <w:szCs w:val="28"/>
          <w:lang w:val="es-CO"/>
        </w:rPr>
        <w:t xml:space="preserve">  </w:t>
      </w:r>
    </w:p>
    <w:p w:rsidR="006A3E7A" w:rsidRPr="00FD1AF6" w:rsidRDefault="006A3E7A" w:rsidP="00FD1AF6">
      <w:pPr>
        <w:pStyle w:val="NoSpacing"/>
        <w:spacing w:line="360" w:lineRule="auto"/>
        <w:jc w:val="both"/>
        <w:rPr>
          <w:rFonts w:ascii="Bookman Old Style" w:hAnsi="Bookman Old Style"/>
          <w:sz w:val="28"/>
          <w:szCs w:val="28"/>
          <w:lang w:val="es-CO"/>
        </w:rPr>
      </w:pPr>
    </w:p>
    <w:p w:rsidR="0031361A" w:rsidRPr="00FD1AF6" w:rsidRDefault="0016324C" w:rsidP="00FD1AF6">
      <w:pPr>
        <w:pStyle w:val="NoSpacing"/>
        <w:spacing w:line="360" w:lineRule="auto"/>
        <w:jc w:val="both"/>
        <w:rPr>
          <w:rFonts w:ascii="Bookman Old Style" w:hAnsi="Bookman Old Style"/>
          <w:sz w:val="28"/>
          <w:szCs w:val="28"/>
          <w:lang w:val="es-CO"/>
        </w:rPr>
      </w:pPr>
      <w:r>
        <w:rPr>
          <w:rFonts w:ascii="Bookman Old Style" w:hAnsi="Bookman Old Style"/>
          <w:b/>
          <w:sz w:val="28"/>
          <w:szCs w:val="28"/>
          <w:lang w:val="es-CO"/>
        </w:rPr>
        <w:tab/>
      </w:r>
      <w:r w:rsidR="00D55E9D" w:rsidRPr="00D84CEC">
        <w:rPr>
          <w:rFonts w:ascii="Bookman Old Style" w:hAnsi="Bookman Old Style"/>
          <w:b/>
          <w:sz w:val="28"/>
          <w:szCs w:val="28"/>
          <w:lang w:val="es-CO"/>
        </w:rPr>
        <w:t>3.</w:t>
      </w:r>
      <w:r w:rsidR="00D55E9D" w:rsidRPr="00FD1AF6">
        <w:rPr>
          <w:rFonts w:ascii="Bookman Old Style" w:hAnsi="Bookman Old Style"/>
          <w:sz w:val="28"/>
          <w:szCs w:val="28"/>
          <w:lang w:val="es-CO"/>
        </w:rPr>
        <w:t xml:space="preserve"> Vinculados </w:t>
      </w:r>
      <w:r w:rsidR="0065305E" w:rsidRPr="00FD1AF6">
        <w:rPr>
          <w:rFonts w:ascii="Bookman Old Style" w:hAnsi="Bookman Old Style"/>
          <w:sz w:val="28"/>
          <w:szCs w:val="28"/>
          <w:lang w:val="es-CO"/>
        </w:rPr>
        <w:t>a la investigación</w:t>
      </w:r>
      <w:r w:rsidR="00E2765C" w:rsidRPr="00FD1AF6">
        <w:rPr>
          <w:rFonts w:ascii="Bookman Old Style" w:hAnsi="Bookman Old Style"/>
          <w:sz w:val="28"/>
          <w:szCs w:val="28"/>
          <w:lang w:val="es-CO"/>
        </w:rPr>
        <w:t xml:space="preserve"> </w:t>
      </w:r>
      <w:r w:rsidR="0087106A" w:rsidRPr="00FD1AF6">
        <w:rPr>
          <w:rFonts w:ascii="Bookman Old Style" w:hAnsi="Bookman Old Style"/>
          <w:sz w:val="28"/>
          <w:szCs w:val="28"/>
          <w:lang w:val="es-CO"/>
        </w:rPr>
        <w:t xml:space="preserve">el capitán Fredy Alberto Alfonso Martínez, el teniente </w:t>
      </w:r>
      <w:r w:rsidR="0087106A" w:rsidRPr="00FD1AF6">
        <w:rPr>
          <w:rFonts w:ascii="Bookman Old Style" w:hAnsi="Bookman Old Style"/>
          <w:smallCaps/>
          <w:w w:val="110"/>
          <w:sz w:val="28"/>
          <w:szCs w:val="28"/>
          <w:lang w:val="es-CO"/>
        </w:rPr>
        <w:t xml:space="preserve">Cristian Andrés Olarte Yepes </w:t>
      </w:r>
      <w:r w:rsidR="0087106A" w:rsidRPr="00FD1AF6">
        <w:rPr>
          <w:rFonts w:ascii="Bookman Old Style" w:hAnsi="Bookman Old Style"/>
          <w:w w:val="110"/>
          <w:sz w:val="28"/>
          <w:szCs w:val="28"/>
          <w:lang w:val="es-CO"/>
        </w:rPr>
        <w:t>y</w:t>
      </w:r>
      <w:r w:rsidR="004D73B5" w:rsidRPr="00FD1AF6">
        <w:rPr>
          <w:rFonts w:ascii="Bookman Old Style" w:hAnsi="Bookman Old Style"/>
          <w:w w:val="110"/>
          <w:sz w:val="28"/>
          <w:szCs w:val="28"/>
          <w:lang w:val="es-CO"/>
        </w:rPr>
        <w:t xml:space="preserve"> los soldados </w:t>
      </w:r>
      <w:r w:rsidR="004D73B5" w:rsidRPr="00FD1AF6">
        <w:rPr>
          <w:rFonts w:ascii="Bookman Old Style" w:hAnsi="Bookman Old Style"/>
          <w:sz w:val="28"/>
          <w:szCs w:val="28"/>
          <w:lang w:val="es-CO"/>
        </w:rPr>
        <w:t>Jefersson Escobar Pérez, Yeison Escorcia Celsa,</w:t>
      </w:r>
      <w:r w:rsidR="004D73B5" w:rsidRPr="00FD1AF6">
        <w:rPr>
          <w:rFonts w:ascii="Bookman Old Style" w:hAnsi="Bookman Old Style"/>
          <w:w w:val="110"/>
          <w:sz w:val="28"/>
          <w:szCs w:val="28"/>
          <w:lang w:val="es-CO"/>
        </w:rPr>
        <w:t xml:space="preserve"> </w:t>
      </w:r>
      <w:r w:rsidR="004D73B5" w:rsidRPr="00FD1AF6">
        <w:rPr>
          <w:rFonts w:ascii="Bookman Old Style" w:hAnsi="Bookman Old Style"/>
          <w:sz w:val="28"/>
          <w:szCs w:val="28"/>
          <w:lang w:val="es-CO"/>
        </w:rPr>
        <w:t xml:space="preserve">Eduardo Vanegas Mosquera y Eduar Enrique Correa Jiménez </w:t>
      </w:r>
      <w:r w:rsidR="00E2765C" w:rsidRPr="00FD1AF6">
        <w:rPr>
          <w:rFonts w:ascii="Bookman Old Style" w:hAnsi="Bookman Old Style"/>
          <w:sz w:val="28"/>
          <w:szCs w:val="28"/>
          <w:lang w:val="es-CO"/>
        </w:rPr>
        <w:t>mediante</w:t>
      </w:r>
      <w:r w:rsidR="00D55E9D" w:rsidRPr="00FD1AF6">
        <w:rPr>
          <w:rFonts w:ascii="Bookman Old Style" w:hAnsi="Bookman Old Style"/>
          <w:sz w:val="28"/>
          <w:szCs w:val="28"/>
          <w:lang w:val="es-CO"/>
        </w:rPr>
        <w:t xml:space="preserve"> </w:t>
      </w:r>
      <w:r w:rsidR="00E2765C" w:rsidRPr="00FD1AF6">
        <w:rPr>
          <w:rFonts w:ascii="Bookman Old Style" w:hAnsi="Bookman Old Style"/>
          <w:sz w:val="28"/>
          <w:szCs w:val="28"/>
          <w:lang w:val="es-CO"/>
        </w:rPr>
        <w:t xml:space="preserve">sendas indagatorias, en resolución adiada </w:t>
      </w:r>
      <w:r w:rsidR="00426B01" w:rsidRPr="00FD1AF6">
        <w:rPr>
          <w:rFonts w:ascii="Bookman Old Style" w:hAnsi="Bookman Old Style"/>
          <w:sz w:val="28"/>
          <w:szCs w:val="28"/>
          <w:lang w:val="es-CO"/>
        </w:rPr>
        <w:t xml:space="preserve">24 </w:t>
      </w:r>
      <w:r w:rsidR="00E2765C" w:rsidRPr="00FD1AF6">
        <w:rPr>
          <w:rFonts w:ascii="Bookman Old Style" w:hAnsi="Bookman Old Style"/>
          <w:sz w:val="28"/>
          <w:szCs w:val="28"/>
          <w:lang w:val="es-CO"/>
        </w:rPr>
        <w:t xml:space="preserve">de </w:t>
      </w:r>
      <w:r w:rsidR="00426B01" w:rsidRPr="00FD1AF6">
        <w:rPr>
          <w:rFonts w:ascii="Bookman Old Style" w:hAnsi="Bookman Old Style"/>
          <w:sz w:val="28"/>
          <w:szCs w:val="28"/>
          <w:lang w:val="es-CO"/>
        </w:rPr>
        <w:t xml:space="preserve">junio </w:t>
      </w:r>
      <w:r w:rsidR="00E2765C" w:rsidRPr="00FD1AF6">
        <w:rPr>
          <w:rFonts w:ascii="Bookman Old Style" w:hAnsi="Bookman Old Style"/>
          <w:sz w:val="28"/>
          <w:szCs w:val="28"/>
          <w:lang w:val="es-CO"/>
        </w:rPr>
        <w:t>de 201</w:t>
      </w:r>
      <w:r w:rsidR="00426B01" w:rsidRPr="00FD1AF6">
        <w:rPr>
          <w:rFonts w:ascii="Bookman Old Style" w:hAnsi="Bookman Old Style"/>
          <w:sz w:val="28"/>
          <w:szCs w:val="28"/>
          <w:lang w:val="es-CO"/>
        </w:rPr>
        <w:t>1,</w:t>
      </w:r>
      <w:r w:rsidR="00E2765C" w:rsidRPr="00FD1AF6">
        <w:rPr>
          <w:rFonts w:ascii="Bookman Old Style" w:hAnsi="Bookman Old Style"/>
          <w:sz w:val="28"/>
          <w:szCs w:val="28"/>
          <w:lang w:val="es-CO"/>
        </w:rPr>
        <w:t xml:space="preserve"> </w:t>
      </w:r>
      <w:r w:rsidR="00426B01" w:rsidRPr="00FD1AF6">
        <w:rPr>
          <w:rFonts w:ascii="Bookman Old Style" w:hAnsi="Bookman Old Style"/>
          <w:sz w:val="28"/>
          <w:szCs w:val="28"/>
          <w:lang w:val="es-CO"/>
        </w:rPr>
        <w:t xml:space="preserve">salvo el último de los militares en mención, </w:t>
      </w:r>
      <w:r w:rsidR="00E2765C" w:rsidRPr="00FD1AF6">
        <w:rPr>
          <w:rFonts w:ascii="Bookman Old Style" w:hAnsi="Bookman Old Style"/>
          <w:sz w:val="28"/>
          <w:szCs w:val="28"/>
          <w:lang w:val="es-CO"/>
        </w:rPr>
        <w:t>fueron afectados con medida de aseguramiento de detención preventiva sin beneficio de excarcelación como presuntos coautores del</w:t>
      </w:r>
      <w:r w:rsidR="007F70D3">
        <w:rPr>
          <w:rFonts w:ascii="Bookman Old Style" w:hAnsi="Bookman Old Style"/>
          <w:sz w:val="28"/>
          <w:szCs w:val="28"/>
          <w:lang w:val="es-CO"/>
        </w:rPr>
        <w:t xml:space="preserve"> delito de </w:t>
      </w:r>
      <w:r w:rsidR="007F70D3" w:rsidRPr="00FD1AF6">
        <w:rPr>
          <w:rFonts w:ascii="Bookman Old Style" w:hAnsi="Bookman Old Style"/>
          <w:sz w:val="28"/>
          <w:szCs w:val="28"/>
          <w:lang w:val="es-CO"/>
        </w:rPr>
        <w:t>homicidio en persona protegida</w:t>
      </w:r>
      <w:r w:rsidR="007F70D3">
        <w:rPr>
          <w:rFonts w:ascii="Bookman Old Style" w:hAnsi="Bookman Old Style"/>
          <w:sz w:val="28"/>
          <w:szCs w:val="28"/>
          <w:lang w:val="es-CO"/>
        </w:rPr>
        <w:t xml:space="preserve">, cometido en concurso homogéneo, </w:t>
      </w:r>
      <w:r w:rsidR="00426B01" w:rsidRPr="00FD1AF6">
        <w:rPr>
          <w:rFonts w:ascii="Bookman Old Style" w:hAnsi="Bookman Old Style"/>
          <w:sz w:val="28"/>
          <w:szCs w:val="28"/>
          <w:lang w:val="es-CO"/>
        </w:rPr>
        <w:t xml:space="preserve">librándose </w:t>
      </w:r>
      <w:r w:rsidR="0031361A" w:rsidRPr="00FD1AF6">
        <w:rPr>
          <w:rFonts w:ascii="Bookman Old Style" w:hAnsi="Bookman Old Style"/>
          <w:sz w:val="28"/>
          <w:szCs w:val="28"/>
          <w:lang w:val="es-CO"/>
        </w:rPr>
        <w:t xml:space="preserve">en su contra </w:t>
      </w:r>
      <w:r w:rsidR="00426B01" w:rsidRPr="00FD1AF6">
        <w:rPr>
          <w:rFonts w:ascii="Bookman Old Style" w:hAnsi="Bookman Old Style"/>
          <w:sz w:val="28"/>
          <w:szCs w:val="28"/>
          <w:lang w:val="es-CO"/>
        </w:rPr>
        <w:t>las respectivas órdenes de captura</w:t>
      </w:r>
      <w:r w:rsidR="005E2B2A" w:rsidRPr="00FD1AF6">
        <w:rPr>
          <w:rFonts w:ascii="Bookman Old Style" w:hAnsi="Bookman Old Style"/>
          <w:sz w:val="28"/>
          <w:szCs w:val="28"/>
          <w:lang w:val="es-CO"/>
        </w:rPr>
        <w:t>; decisión</w:t>
      </w:r>
      <w:r w:rsidR="0031361A" w:rsidRPr="00FD1AF6">
        <w:rPr>
          <w:rFonts w:ascii="Bookman Old Style" w:hAnsi="Bookman Old Style"/>
          <w:sz w:val="28"/>
          <w:szCs w:val="28"/>
          <w:lang w:val="es-CO"/>
        </w:rPr>
        <w:t xml:space="preserve"> confirmada por la Fiscalía Tercera Delegada ante el Tribunal Superior de Antioquia al desatar el recurso de apelación interpuesto por la defensa de los procesados Escorcia Celsa y Vanegas Mosquera.</w:t>
      </w:r>
    </w:p>
    <w:p w:rsidR="0031361A" w:rsidRPr="00FD1AF6" w:rsidRDefault="0031361A" w:rsidP="00FD1AF6">
      <w:pPr>
        <w:pStyle w:val="NoSpacing"/>
        <w:spacing w:line="360" w:lineRule="auto"/>
        <w:jc w:val="both"/>
        <w:rPr>
          <w:rFonts w:ascii="Bookman Old Style" w:hAnsi="Bookman Old Style"/>
          <w:sz w:val="28"/>
          <w:szCs w:val="28"/>
          <w:lang w:val="es-CO"/>
        </w:rPr>
      </w:pPr>
    </w:p>
    <w:p w:rsidR="00D55E9D" w:rsidRPr="00FD1AF6" w:rsidRDefault="00D84CEC" w:rsidP="00FD1AF6">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r>
      <w:r w:rsidR="00FB6AFE" w:rsidRPr="00FD1AF6">
        <w:rPr>
          <w:rFonts w:ascii="Bookman Old Style" w:hAnsi="Bookman Old Style"/>
          <w:sz w:val="28"/>
          <w:szCs w:val="28"/>
          <w:lang w:val="es-CO"/>
        </w:rPr>
        <w:t xml:space="preserve">Cabe anotar, que la </w:t>
      </w:r>
      <w:r w:rsidR="00392AD0" w:rsidRPr="00FD1AF6">
        <w:rPr>
          <w:rFonts w:ascii="Bookman Old Style" w:hAnsi="Bookman Old Style"/>
          <w:sz w:val="28"/>
          <w:szCs w:val="28"/>
          <w:lang w:val="es-CO"/>
        </w:rPr>
        <w:t xml:space="preserve">privación de la libertad </w:t>
      </w:r>
      <w:r w:rsidR="00FB6AFE" w:rsidRPr="00FD1AF6">
        <w:rPr>
          <w:rFonts w:ascii="Bookman Old Style" w:hAnsi="Bookman Old Style"/>
          <w:sz w:val="28"/>
          <w:szCs w:val="28"/>
          <w:lang w:val="es-CO"/>
        </w:rPr>
        <w:t xml:space="preserve">de los </w:t>
      </w:r>
      <w:r w:rsidR="000F40CB" w:rsidRPr="00FD1AF6">
        <w:rPr>
          <w:rFonts w:ascii="Bookman Old Style" w:hAnsi="Bookman Old Style"/>
          <w:sz w:val="28"/>
          <w:szCs w:val="28"/>
          <w:lang w:val="es-CO"/>
        </w:rPr>
        <w:t xml:space="preserve">implicados </w:t>
      </w:r>
      <w:r w:rsidR="00FB6AFE" w:rsidRPr="00FD1AF6">
        <w:rPr>
          <w:rFonts w:ascii="Bookman Old Style" w:hAnsi="Bookman Old Style"/>
          <w:sz w:val="28"/>
          <w:szCs w:val="28"/>
          <w:lang w:val="es-CO"/>
        </w:rPr>
        <w:t xml:space="preserve">se </w:t>
      </w:r>
      <w:r w:rsidR="00392AD0" w:rsidRPr="00FD1AF6">
        <w:rPr>
          <w:rFonts w:ascii="Bookman Old Style" w:hAnsi="Bookman Old Style"/>
          <w:sz w:val="28"/>
          <w:szCs w:val="28"/>
          <w:lang w:val="es-CO"/>
        </w:rPr>
        <w:t>materializó</w:t>
      </w:r>
      <w:r w:rsidR="00954EE7" w:rsidRPr="00FD1AF6">
        <w:rPr>
          <w:rFonts w:ascii="Bookman Old Style" w:hAnsi="Bookman Old Style"/>
          <w:sz w:val="28"/>
          <w:szCs w:val="28"/>
          <w:lang w:val="es-CO"/>
        </w:rPr>
        <w:t>,</w:t>
      </w:r>
      <w:r w:rsidR="00392AD0" w:rsidRPr="00FD1AF6">
        <w:rPr>
          <w:rFonts w:ascii="Bookman Old Style" w:hAnsi="Bookman Old Style"/>
          <w:sz w:val="28"/>
          <w:szCs w:val="28"/>
          <w:lang w:val="es-CO"/>
        </w:rPr>
        <w:t xml:space="preserve"> </w:t>
      </w:r>
      <w:r w:rsidR="00954EE7" w:rsidRPr="00FD1AF6">
        <w:rPr>
          <w:rFonts w:ascii="Bookman Old Style" w:hAnsi="Bookman Old Style"/>
          <w:sz w:val="28"/>
          <w:szCs w:val="28"/>
          <w:lang w:val="es-CO"/>
        </w:rPr>
        <w:t xml:space="preserve">en su orden, </w:t>
      </w:r>
      <w:r w:rsidR="00FB6AFE" w:rsidRPr="00FD1AF6">
        <w:rPr>
          <w:rFonts w:ascii="Bookman Old Style" w:hAnsi="Bookman Old Style"/>
          <w:sz w:val="28"/>
          <w:szCs w:val="28"/>
          <w:lang w:val="es-CO"/>
        </w:rPr>
        <w:t xml:space="preserve">el </w:t>
      </w:r>
      <w:r w:rsidR="000F40CB" w:rsidRPr="00FD1AF6">
        <w:rPr>
          <w:rFonts w:ascii="Bookman Old Style" w:hAnsi="Bookman Old Style"/>
          <w:sz w:val="28"/>
          <w:szCs w:val="28"/>
          <w:lang w:val="es-CO"/>
        </w:rPr>
        <w:t xml:space="preserve">26 </w:t>
      </w:r>
      <w:r w:rsidR="00FB6AFE" w:rsidRPr="00FD1AF6">
        <w:rPr>
          <w:rFonts w:ascii="Bookman Old Style" w:hAnsi="Bookman Old Style"/>
          <w:sz w:val="28"/>
          <w:szCs w:val="28"/>
          <w:lang w:val="es-CO"/>
        </w:rPr>
        <w:t xml:space="preserve">de </w:t>
      </w:r>
      <w:r w:rsidR="000F40CB" w:rsidRPr="00FD1AF6">
        <w:rPr>
          <w:rFonts w:ascii="Bookman Old Style" w:hAnsi="Bookman Old Style"/>
          <w:sz w:val="28"/>
          <w:szCs w:val="28"/>
          <w:lang w:val="es-CO"/>
        </w:rPr>
        <w:t>julio, el 21 de septiembre, el 5 de julio y el 19 de julio de</w:t>
      </w:r>
      <w:r w:rsidR="00FB6AFE" w:rsidRPr="00FD1AF6">
        <w:rPr>
          <w:rFonts w:ascii="Bookman Old Style" w:hAnsi="Bookman Old Style"/>
          <w:sz w:val="28"/>
          <w:szCs w:val="28"/>
          <w:lang w:val="es-CO"/>
        </w:rPr>
        <w:t xml:space="preserve"> 201</w:t>
      </w:r>
      <w:r w:rsidR="000F40CB" w:rsidRPr="00FD1AF6">
        <w:rPr>
          <w:rFonts w:ascii="Bookman Old Style" w:hAnsi="Bookman Old Style"/>
          <w:sz w:val="28"/>
          <w:szCs w:val="28"/>
          <w:lang w:val="es-CO"/>
        </w:rPr>
        <w:t>1</w:t>
      </w:r>
      <w:r w:rsidR="00FB6AFE" w:rsidRPr="00FD1AF6">
        <w:rPr>
          <w:rFonts w:ascii="Bookman Old Style" w:hAnsi="Bookman Old Style"/>
          <w:sz w:val="28"/>
          <w:szCs w:val="28"/>
          <w:lang w:val="es-CO"/>
        </w:rPr>
        <w:t xml:space="preserve">, </w:t>
      </w:r>
      <w:r w:rsidR="00BA65D2" w:rsidRPr="00FD1AF6">
        <w:rPr>
          <w:rFonts w:ascii="Bookman Old Style" w:hAnsi="Bookman Old Style"/>
          <w:sz w:val="28"/>
          <w:szCs w:val="28"/>
          <w:lang w:val="es-CO"/>
        </w:rPr>
        <w:t>extendi</w:t>
      </w:r>
      <w:r w:rsidR="0016324C">
        <w:rPr>
          <w:rFonts w:ascii="Bookman Old Style" w:hAnsi="Bookman Old Style"/>
          <w:sz w:val="28"/>
          <w:szCs w:val="28"/>
          <w:lang w:val="es-CO"/>
        </w:rPr>
        <w:t xml:space="preserve">éndose </w:t>
      </w:r>
      <w:r w:rsidR="00926B01" w:rsidRPr="00FD1AF6">
        <w:rPr>
          <w:rFonts w:ascii="Bookman Old Style" w:hAnsi="Bookman Old Style"/>
          <w:sz w:val="28"/>
          <w:szCs w:val="28"/>
          <w:lang w:val="es-CO"/>
        </w:rPr>
        <w:t xml:space="preserve">en relación con los soldados Escobar Pérez y Vanegas Mosquera </w:t>
      </w:r>
      <w:r w:rsidR="006128D7" w:rsidRPr="00FD1AF6">
        <w:rPr>
          <w:rFonts w:ascii="Bookman Old Style" w:hAnsi="Bookman Old Style"/>
          <w:sz w:val="28"/>
          <w:szCs w:val="28"/>
          <w:lang w:val="es-CO"/>
        </w:rPr>
        <w:t xml:space="preserve">hasta </w:t>
      </w:r>
      <w:r w:rsidR="00926B01" w:rsidRPr="00FD1AF6">
        <w:rPr>
          <w:rFonts w:ascii="Bookman Old Style" w:hAnsi="Bookman Old Style"/>
          <w:sz w:val="28"/>
          <w:szCs w:val="28"/>
          <w:lang w:val="es-CO"/>
        </w:rPr>
        <w:t>la calificación del mérito sumarial</w:t>
      </w:r>
      <w:r w:rsidR="006128D7" w:rsidRPr="00FD1AF6">
        <w:rPr>
          <w:rFonts w:ascii="Bookman Old Style" w:hAnsi="Bookman Old Style"/>
          <w:sz w:val="28"/>
          <w:szCs w:val="28"/>
          <w:lang w:val="es-CO"/>
        </w:rPr>
        <w:t>,</w:t>
      </w:r>
      <w:r w:rsidR="00926B01" w:rsidRPr="00FD1AF6">
        <w:rPr>
          <w:rFonts w:ascii="Bookman Old Style" w:hAnsi="Bookman Old Style"/>
          <w:sz w:val="28"/>
          <w:szCs w:val="28"/>
          <w:lang w:val="es-CO"/>
        </w:rPr>
        <w:t xml:space="preserve"> </w:t>
      </w:r>
      <w:r w:rsidR="006128D7" w:rsidRPr="00FD1AF6">
        <w:rPr>
          <w:rFonts w:ascii="Bookman Old Style" w:hAnsi="Bookman Old Style"/>
          <w:sz w:val="28"/>
          <w:szCs w:val="28"/>
          <w:lang w:val="es-CO"/>
        </w:rPr>
        <w:t xml:space="preserve">mientras </w:t>
      </w:r>
      <w:r w:rsidR="00FB6AFE" w:rsidRPr="00FD1AF6">
        <w:rPr>
          <w:rFonts w:ascii="Bookman Old Style" w:hAnsi="Bookman Old Style"/>
          <w:sz w:val="28"/>
          <w:szCs w:val="28"/>
          <w:lang w:val="es-CO"/>
        </w:rPr>
        <w:t xml:space="preserve">que </w:t>
      </w:r>
      <w:r w:rsidR="00926B01" w:rsidRPr="00FD1AF6">
        <w:rPr>
          <w:rFonts w:ascii="Bookman Old Style" w:hAnsi="Bookman Old Style"/>
          <w:sz w:val="28"/>
          <w:szCs w:val="28"/>
          <w:lang w:val="es-CO"/>
        </w:rPr>
        <w:t xml:space="preserve">el soldado Escorcia Celsa </w:t>
      </w:r>
      <w:r w:rsidR="00D63FF6" w:rsidRPr="00FD1AF6">
        <w:rPr>
          <w:rFonts w:ascii="Bookman Old Style" w:hAnsi="Bookman Old Style"/>
          <w:sz w:val="28"/>
          <w:szCs w:val="28"/>
          <w:lang w:val="es-CO"/>
        </w:rPr>
        <w:t xml:space="preserve">estuvo en libertad </w:t>
      </w:r>
      <w:r w:rsidR="006128D7" w:rsidRPr="00FD1AF6">
        <w:rPr>
          <w:rFonts w:ascii="Bookman Old Style" w:hAnsi="Bookman Old Style"/>
          <w:sz w:val="28"/>
          <w:szCs w:val="28"/>
          <w:lang w:val="es-CO"/>
        </w:rPr>
        <w:t xml:space="preserve">durante </w:t>
      </w:r>
      <w:r w:rsidR="00926B01" w:rsidRPr="00FD1AF6">
        <w:rPr>
          <w:rFonts w:ascii="Bookman Old Style" w:hAnsi="Bookman Old Style"/>
          <w:sz w:val="28"/>
          <w:szCs w:val="28"/>
          <w:lang w:val="es-CO"/>
        </w:rPr>
        <w:t xml:space="preserve">toda </w:t>
      </w:r>
      <w:r w:rsidR="006128D7" w:rsidRPr="00FD1AF6">
        <w:rPr>
          <w:rFonts w:ascii="Bookman Old Style" w:hAnsi="Bookman Old Style"/>
          <w:sz w:val="28"/>
          <w:szCs w:val="28"/>
          <w:lang w:val="es-CO"/>
        </w:rPr>
        <w:t>la actuación</w:t>
      </w:r>
      <w:r w:rsidR="00D63FF6" w:rsidRPr="00FD1AF6">
        <w:rPr>
          <w:rFonts w:ascii="Bookman Old Style" w:hAnsi="Bookman Old Style"/>
          <w:sz w:val="28"/>
          <w:szCs w:val="28"/>
          <w:lang w:val="es-CO"/>
        </w:rPr>
        <w:t>, ante la imposibilidad de hacer efectiva la orden de captura librada en su contra</w:t>
      </w:r>
      <w:r w:rsidR="00FB6AFE" w:rsidRPr="00FD1AF6">
        <w:rPr>
          <w:rFonts w:ascii="Bookman Old Style" w:hAnsi="Bookman Old Style"/>
          <w:sz w:val="28"/>
          <w:szCs w:val="28"/>
          <w:lang w:val="es-CO"/>
        </w:rPr>
        <w:t>.</w:t>
      </w:r>
    </w:p>
    <w:p w:rsidR="00FB6AFE" w:rsidRPr="00FD1AF6" w:rsidRDefault="00FB6AFE" w:rsidP="00FD1AF6">
      <w:pPr>
        <w:pStyle w:val="NoSpacing"/>
        <w:spacing w:line="360" w:lineRule="auto"/>
        <w:jc w:val="both"/>
        <w:rPr>
          <w:rFonts w:ascii="Bookman Old Style" w:hAnsi="Bookman Old Style"/>
          <w:sz w:val="28"/>
          <w:szCs w:val="28"/>
          <w:lang w:val="es-CO"/>
        </w:rPr>
      </w:pPr>
    </w:p>
    <w:p w:rsidR="00F77C20" w:rsidRPr="00FD1AF6" w:rsidRDefault="00D84CEC" w:rsidP="00FD1AF6">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r>
      <w:r w:rsidR="00C6317A" w:rsidRPr="00D84CEC">
        <w:rPr>
          <w:rFonts w:ascii="Bookman Old Style" w:hAnsi="Bookman Old Style"/>
          <w:b/>
          <w:sz w:val="28"/>
          <w:szCs w:val="28"/>
          <w:lang w:val="es-CO"/>
        </w:rPr>
        <w:t>4.</w:t>
      </w:r>
      <w:r w:rsidR="0094037D" w:rsidRPr="00FD1AF6">
        <w:rPr>
          <w:rFonts w:ascii="Bookman Old Style" w:hAnsi="Bookman Old Style"/>
          <w:sz w:val="28"/>
          <w:szCs w:val="28"/>
          <w:lang w:val="es-CO"/>
        </w:rPr>
        <w:t xml:space="preserve"> C</w:t>
      </w:r>
      <w:r w:rsidR="00F77C20" w:rsidRPr="00FD1AF6">
        <w:rPr>
          <w:rFonts w:ascii="Bookman Old Style" w:hAnsi="Bookman Old Style"/>
          <w:sz w:val="28"/>
          <w:szCs w:val="28"/>
          <w:lang w:val="es-CO"/>
        </w:rPr>
        <w:t xml:space="preserve">errada la instrucción, </w:t>
      </w:r>
      <w:r w:rsidR="002128C2" w:rsidRPr="00FD1AF6">
        <w:rPr>
          <w:rFonts w:ascii="Bookman Old Style" w:hAnsi="Bookman Old Style"/>
          <w:sz w:val="28"/>
          <w:szCs w:val="28"/>
          <w:lang w:val="es-CO"/>
        </w:rPr>
        <w:t xml:space="preserve">a través de </w:t>
      </w:r>
      <w:r w:rsidR="0065305E" w:rsidRPr="00FD1AF6">
        <w:rPr>
          <w:rFonts w:ascii="Bookman Old Style" w:hAnsi="Bookman Old Style"/>
          <w:sz w:val="28"/>
          <w:szCs w:val="28"/>
          <w:lang w:val="es-CO"/>
        </w:rPr>
        <w:t xml:space="preserve">resolución </w:t>
      </w:r>
      <w:r w:rsidR="0094037D" w:rsidRPr="00FD1AF6">
        <w:rPr>
          <w:rFonts w:ascii="Bookman Old Style" w:hAnsi="Bookman Old Style"/>
          <w:sz w:val="28"/>
          <w:szCs w:val="28"/>
          <w:lang w:val="es-CO"/>
        </w:rPr>
        <w:t>calendada 3</w:t>
      </w:r>
      <w:r w:rsidR="00926B01" w:rsidRPr="00FD1AF6">
        <w:rPr>
          <w:rFonts w:ascii="Bookman Old Style" w:hAnsi="Bookman Old Style"/>
          <w:sz w:val="28"/>
          <w:szCs w:val="28"/>
          <w:lang w:val="es-CO"/>
        </w:rPr>
        <w:t>0</w:t>
      </w:r>
      <w:r w:rsidR="0094037D" w:rsidRPr="00FD1AF6">
        <w:rPr>
          <w:rFonts w:ascii="Bookman Old Style" w:hAnsi="Bookman Old Style"/>
          <w:sz w:val="28"/>
          <w:szCs w:val="28"/>
          <w:lang w:val="es-CO"/>
        </w:rPr>
        <w:t xml:space="preserve"> de </w:t>
      </w:r>
      <w:r w:rsidR="00926B01" w:rsidRPr="00FD1AF6">
        <w:rPr>
          <w:rFonts w:ascii="Bookman Old Style" w:hAnsi="Bookman Old Style"/>
          <w:sz w:val="28"/>
          <w:szCs w:val="28"/>
          <w:lang w:val="es-CO"/>
        </w:rPr>
        <w:t xml:space="preserve">diciembre </w:t>
      </w:r>
      <w:r w:rsidR="0094037D" w:rsidRPr="00FD1AF6">
        <w:rPr>
          <w:rFonts w:ascii="Bookman Old Style" w:hAnsi="Bookman Old Style"/>
          <w:sz w:val="28"/>
          <w:szCs w:val="28"/>
          <w:lang w:val="es-CO"/>
        </w:rPr>
        <w:t>de 201</w:t>
      </w:r>
      <w:r w:rsidR="00926B01" w:rsidRPr="00FD1AF6">
        <w:rPr>
          <w:rFonts w:ascii="Bookman Old Style" w:hAnsi="Bookman Old Style"/>
          <w:sz w:val="28"/>
          <w:szCs w:val="28"/>
          <w:lang w:val="es-CO"/>
        </w:rPr>
        <w:t>1</w:t>
      </w:r>
      <w:r w:rsidR="0094037D" w:rsidRPr="00FD1AF6">
        <w:rPr>
          <w:rFonts w:ascii="Bookman Old Style" w:hAnsi="Bookman Old Style"/>
          <w:sz w:val="28"/>
          <w:szCs w:val="28"/>
          <w:lang w:val="es-CO"/>
        </w:rPr>
        <w:t xml:space="preserve"> </w:t>
      </w:r>
      <w:r w:rsidR="0065305E" w:rsidRPr="00FD1AF6">
        <w:rPr>
          <w:rFonts w:ascii="Bookman Old Style" w:hAnsi="Bookman Old Style"/>
          <w:sz w:val="28"/>
          <w:szCs w:val="28"/>
          <w:lang w:val="es-CO"/>
        </w:rPr>
        <w:t xml:space="preserve">la </w:t>
      </w:r>
      <w:r w:rsidR="00F77C20" w:rsidRPr="00FD1AF6">
        <w:rPr>
          <w:rFonts w:ascii="Bookman Old Style" w:hAnsi="Bookman Old Style"/>
          <w:sz w:val="28"/>
          <w:szCs w:val="28"/>
          <w:lang w:val="es-CO"/>
        </w:rPr>
        <w:t>F</w:t>
      </w:r>
      <w:r w:rsidR="0065305E" w:rsidRPr="00FD1AF6">
        <w:rPr>
          <w:rFonts w:ascii="Bookman Old Style" w:hAnsi="Bookman Old Style"/>
          <w:sz w:val="28"/>
          <w:szCs w:val="28"/>
          <w:lang w:val="es-CO"/>
        </w:rPr>
        <w:t>iscalía</w:t>
      </w:r>
      <w:r w:rsidR="00F77C20" w:rsidRPr="00FD1AF6">
        <w:rPr>
          <w:rFonts w:ascii="Bookman Old Style" w:hAnsi="Bookman Old Style"/>
          <w:sz w:val="28"/>
          <w:szCs w:val="28"/>
          <w:lang w:val="es-CO"/>
        </w:rPr>
        <w:t xml:space="preserve"> </w:t>
      </w:r>
      <w:r w:rsidR="00926B01" w:rsidRPr="00FD1AF6">
        <w:rPr>
          <w:rFonts w:ascii="Bookman Old Style" w:hAnsi="Bookman Old Style"/>
          <w:sz w:val="28"/>
          <w:szCs w:val="28"/>
          <w:lang w:val="es-CO"/>
        </w:rPr>
        <w:t>111</w:t>
      </w:r>
      <w:r w:rsidR="0094037D" w:rsidRPr="00FD1AF6">
        <w:rPr>
          <w:rFonts w:ascii="Bookman Old Style" w:hAnsi="Bookman Old Style"/>
          <w:sz w:val="28"/>
          <w:szCs w:val="28"/>
          <w:lang w:val="es-CO"/>
        </w:rPr>
        <w:t xml:space="preserve"> </w:t>
      </w:r>
      <w:r w:rsidR="00F77C20" w:rsidRPr="00FD1AF6">
        <w:rPr>
          <w:rFonts w:ascii="Bookman Old Style" w:hAnsi="Bookman Old Style"/>
          <w:sz w:val="28"/>
          <w:szCs w:val="28"/>
          <w:lang w:val="es-CO"/>
        </w:rPr>
        <w:t xml:space="preserve">Seccional de </w:t>
      </w:r>
      <w:r w:rsidR="00926B01" w:rsidRPr="00FD1AF6">
        <w:rPr>
          <w:rFonts w:ascii="Bookman Old Style" w:hAnsi="Bookman Old Style"/>
          <w:sz w:val="28"/>
          <w:szCs w:val="28"/>
          <w:lang w:val="es-CO"/>
        </w:rPr>
        <w:t xml:space="preserve">Marinilla (Antioquia) </w:t>
      </w:r>
      <w:r w:rsidR="00F77C20" w:rsidRPr="00FD1AF6">
        <w:rPr>
          <w:rFonts w:ascii="Bookman Old Style" w:hAnsi="Bookman Old Style"/>
          <w:sz w:val="28"/>
          <w:szCs w:val="28"/>
          <w:lang w:val="es-CO"/>
        </w:rPr>
        <w:t>calificó el mérito del sumario</w:t>
      </w:r>
      <w:r w:rsidR="000C7E90" w:rsidRPr="00FD1AF6">
        <w:rPr>
          <w:rFonts w:ascii="Bookman Old Style" w:hAnsi="Bookman Old Style"/>
          <w:sz w:val="28"/>
          <w:szCs w:val="28"/>
          <w:lang w:val="es-CO"/>
        </w:rPr>
        <w:t>,</w:t>
      </w:r>
      <w:r w:rsidR="00F77C20" w:rsidRPr="00FD1AF6">
        <w:rPr>
          <w:rFonts w:ascii="Bookman Old Style" w:hAnsi="Bookman Old Style"/>
          <w:sz w:val="28"/>
          <w:szCs w:val="28"/>
          <w:lang w:val="es-CO"/>
        </w:rPr>
        <w:t xml:space="preserve"> </w:t>
      </w:r>
      <w:r w:rsidR="000C7E90" w:rsidRPr="00FD1AF6">
        <w:rPr>
          <w:rFonts w:ascii="Bookman Old Style" w:hAnsi="Bookman Old Style"/>
          <w:sz w:val="28"/>
          <w:szCs w:val="28"/>
          <w:lang w:val="es-CO"/>
        </w:rPr>
        <w:t xml:space="preserve">profiriendo </w:t>
      </w:r>
      <w:r w:rsidR="00F77C20" w:rsidRPr="00FD1AF6">
        <w:rPr>
          <w:rFonts w:ascii="Bookman Old Style" w:hAnsi="Bookman Old Style"/>
          <w:sz w:val="28"/>
          <w:szCs w:val="28"/>
          <w:lang w:val="es-CO"/>
        </w:rPr>
        <w:t>acusación en contra de</w:t>
      </w:r>
      <w:r w:rsidR="0094037D" w:rsidRPr="00FD1AF6">
        <w:rPr>
          <w:rFonts w:ascii="Bookman Old Style" w:hAnsi="Bookman Old Style"/>
          <w:sz w:val="28"/>
          <w:szCs w:val="28"/>
          <w:lang w:val="es-CO"/>
        </w:rPr>
        <w:t xml:space="preserve"> </w:t>
      </w:r>
      <w:r w:rsidR="00F77C20" w:rsidRPr="00FD1AF6">
        <w:rPr>
          <w:rFonts w:ascii="Bookman Old Style" w:hAnsi="Bookman Old Style"/>
          <w:sz w:val="28"/>
          <w:szCs w:val="28"/>
          <w:lang w:val="es-CO"/>
        </w:rPr>
        <w:t>l</w:t>
      </w:r>
      <w:r w:rsidR="0094037D" w:rsidRPr="00FD1AF6">
        <w:rPr>
          <w:rFonts w:ascii="Bookman Old Style" w:hAnsi="Bookman Old Style"/>
          <w:sz w:val="28"/>
          <w:szCs w:val="28"/>
          <w:lang w:val="es-CO"/>
        </w:rPr>
        <w:t xml:space="preserve">os sindicados </w:t>
      </w:r>
      <w:r w:rsidR="00926B01" w:rsidRPr="00FD1AF6">
        <w:rPr>
          <w:rFonts w:ascii="Bookman Old Style" w:hAnsi="Bookman Old Style"/>
          <w:sz w:val="28"/>
          <w:szCs w:val="28"/>
          <w:lang w:val="es-CO"/>
        </w:rPr>
        <w:t xml:space="preserve">Fredy Alberto Alfonso Martínez y </w:t>
      </w:r>
      <w:r w:rsidR="00926B01" w:rsidRPr="00FD1AF6">
        <w:rPr>
          <w:rFonts w:ascii="Bookman Old Style" w:hAnsi="Bookman Old Style"/>
          <w:smallCaps/>
          <w:w w:val="110"/>
          <w:sz w:val="28"/>
          <w:szCs w:val="28"/>
          <w:lang w:val="es-CO"/>
        </w:rPr>
        <w:t xml:space="preserve">Cristian Andrés Olarte Yepes </w:t>
      </w:r>
      <w:r w:rsidR="00926B01" w:rsidRPr="00FD1AF6">
        <w:rPr>
          <w:rFonts w:ascii="Bookman Old Style" w:hAnsi="Bookman Old Style"/>
          <w:sz w:val="28"/>
          <w:szCs w:val="28"/>
          <w:lang w:val="es-CO"/>
        </w:rPr>
        <w:t xml:space="preserve">como coautores del concurso homogéneo de delitos de homicidio en persona protegida (art. 135 C.P.), decisión que cobró firmeza el </w:t>
      </w:r>
      <w:r w:rsidR="00926B01" w:rsidRPr="0016324C">
        <w:rPr>
          <w:rFonts w:ascii="Bookman Old Style" w:hAnsi="Bookman Old Style"/>
          <w:b/>
          <w:sz w:val="28"/>
          <w:szCs w:val="28"/>
          <w:lang w:val="es-CO"/>
        </w:rPr>
        <w:t>9 de marzo de 2012</w:t>
      </w:r>
      <w:r w:rsidR="00926B01" w:rsidRPr="00FD1AF6">
        <w:rPr>
          <w:rFonts w:ascii="Bookman Old Style" w:hAnsi="Bookman Old Style"/>
          <w:w w:val="110"/>
          <w:sz w:val="28"/>
          <w:szCs w:val="28"/>
          <w:lang w:val="es-CO"/>
        </w:rPr>
        <w:t xml:space="preserve">; en tanto que precluyó la investigación a favor de los procesados </w:t>
      </w:r>
      <w:r w:rsidR="00926B01" w:rsidRPr="00FD1AF6">
        <w:rPr>
          <w:rFonts w:ascii="Bookman Old Style" w:hAnsi="Bookman Old Style"/>
          <w:sz w:val="28"/>
          <w:szCs w:val="28"/>
          <w:lang w:val="es-CO"/>
        </w:rPr>
        <w:t>Jefersson Escobar Pérez, Yeison Escorcia Celsa,</w:t>
      </w:r>
      <w:r w:rsidR="00926B01" w:rsidRPr="00FD1AF6">
        <w:rPr>
          <w:rFonts w:ascii="Bookman Old Style" w:hAnsi="Bookman Old Style"/>
          <w:w w:val="110"/>
          <w:sz w:val="28"/>
          <w:szCs w:val="28"/>
          <w:lang w:val="es-CO"/>
        </w:rPr>
        <w:t xml:space="preserve"> </w:t>
      </w:r>
      <w:r w:rsidR="00926B01" w:rsidRPr="00FD1AF6">
        <w:rPr>
          <w:rFonts w:ascii="Bookman Old Style" w:hAnsi="Bookman Old Style"/>
          <w:sz w:val="28"/>
          <w:szCs w:val="28"/>
          <w:lang w:val="es-CO"/>
        </w:rPr>
        <w:t>Eduardo Vanegas Mosquera y Eduar Enrique Correa Jiménez</w:t>
      </w:r>
      <w:r w:rsidR="00F77C20" w:rsidRPr="00FD1AF6">
        <w:rPr>
          <w:rFonts w:ascii="Bookman Old Style" w:hAnsi="Bookman Old Style"/>
          <w:sz w:val="28"/>
          <w:szCs w:val="28"/>
          <w:lang w:val="es-CO"/>
        </w:rPr>
        <w:t xml:space="preserve">. </w:t>
      </w:r>
    </w:p>
    <w:p w:rsidR="000C7E90" w:rsidRPr="00FD1AF6" w:rsidRDefault="0065305E" w:rsidP="00FD1AF6">
      <w:pPr>
        <w:pStyle w:val="NoSpacing"/>
        <w:spacing w:line="360" w:lineRule="auto"/>
        <w:jc w:val="both"/>
        <w:rPr>
          <w:rFonts w:ascii="Bookman Old Style" w:hAnsi="Bookman Old Style"/>
          <w:sz w:val="28"/>
          <w:szCs w:val="28"/>
          <w:lang w:val="es-CO"/>
        </w:rPr>
      </w:pPr>
      <w:r w:rsidRPr="00FD1AF6">
        <w:rPr>
          <w:rFonts w:ascii="Bookman Old Style" w:hAnsi="Bookman Old Style"/>
          <w:sz w:val="28"/>
          <w:szCs w:val="28"/>
          <w:lang w:val="es-CO"/>
        </w:rPr>
        <w:tab/>
      </w:r>
    </w:p>
    <w:p w:rsidR="00D43453" w:rsidRPr="00FD1AF6" w:rsidRDefault="003479E8" w:rsidP="00FD1AF6">
      <w:pPr>
        <w:pStyle w:val="NoSpacing"/>
        <w:spacing w:line="360" w:lineRule="auto"/>
        <w:jc w:val="both"/>
        <w:rPr>
          <w:rFonts w:ascii="Bookman Old Style" w:hAnsi="Bookman Old Style"/>
          <w:sz w:val="28"/>
          <w:szCs w:val="28"/>
          <w:lang w:val="es-CO"/>
        </w:rPr>
      </w:pPr>
      <w:r w:rsidRPr="00FD1AF6">
        <w:rPr>
          <w:rFonts w:ascii="Bookman Old Style" w:hAnsi="Bookman Old Style"/>
          <w:sz w:val="28"/>
          <w:szCs w:val="28"/>
          <w:lang w:val="es-CO"/>
        </w:rPr>
        <w:tab/>
      </w:r>
      <w:r w:rsidRPr="00D84CEC">
        <w:rPr>
          <w:rFonts w:ascii="Bookman Old Style" w:hAnsi="Bookman Old Style"/>
          <w:b/>
          <w:sz w:val="28"/>
          <w:szCs w:val="28"/>
          <w:lang w:val="es-CO"/>
        </w:rPr>
        <w:t>5.</w:t>
      </w:r>
      <w:r w:rsidR="00D84CEC">
        <w:rPr>
          <w:rFonts w:ascii="Bookman Old Style" w:hAnsi="Bookman Old Style"/>
          <w:sz w:val="28"/>
          <w:szCs w:val="28"/>
          <w:lang w:val="es-CO"/>
        </w:rPr>
        <w:t xml:space="preserve"> </w:t>
      </w:r>
      <w:r w:rsidRPr="00FD1AF6">
        <w:rPr>
          <w:rFonts w:ascii="Bookman Old Style" w:hAnsi="Bookman Old Style"/>
          <w:sz w:val="28"/>
          <w:szCs w:val="28"/>
          <w:lang w:val="es-CO"/>
        </w:rPr>
        <w:t xml:space="preserve">Posteriormente, antes de </w:t>
      </w:r>
      <w:r w:rsidR="00F63EA4" w:rsidRPr="00FD1AF6">
        <w:rPr>
          <w:rFonts w:ascii="Bookman Old Style" w:hAnsi="Bookman Old Style"/>
          <w:sz w:val="28"/>
          <w:szCs w:val="28"/>
          <w:lang w:val="es-CO"/>
        </w:rPr>
        <w:t xml:space="preserve">quedar </w:t>
      </w:r>
      <w:r w:rsidRPr="00FD1AF6">
        <w:rPr>
          <w:rFonts w:ascii="Bookman Old Style" w:hAnsi="Bookman Old Style"/>
          <w:sz w:val="28"/>
          <w:szCs w:val="28"/>
          <w:lang w:val="es-CO"/>
        </w:rPr>
        <w:t>ejecutoria la resolución acusatoria, el incriminado Fredy Alberto Alfonso Martínez se acogió a sentencia anticipada y aceptó los cargos formulados en la acusación</w:t>
      </w:r>
      <w:r w:rsidR="00F63EA4" w:rsidRPr="00FD1AF6">
        <w:rPr>
          <w:rFonts w:ascii="Bookman Old Style" w:hAnsi="Bookman Old Style"/>
          <w:sz w:val="28"/>
          <w:szCs w:val="28"/>
          <w:lang w:val="es-CO"/>
        </w:rPr>
        <w:t xml:space="preserve">, por lo que se rompió la unidad procesal, continuándose la presente actuación en contra del procesado </w:t>
      </w:r>
      <w:r w:rsidR="00F63EA4" w:rsidRPr="00FD1AF6">
        <w:rPr>
          <w:rFonts w:ascii="Bookman Old Style" w:hAnsi="Bookman Old Style"/>
          <w:smallCaps/>
          <w:w w:val="110"/>
          <w:sz w:val="28"/>
          <w:szCs w:val="28"/>
          <w:lang w:val="es-CO"/>
        </w:rPr>
        <w:t>Cristian Andrés Olarte Yepes</w:t>
      </w:r>
      <w:r w:rsidR="00F63EA4" w:rsidRPr="00FD1AF6">
        <w:rPr>
          <w:rFonts w:ascii="Bookman Old Style" w:hAnsi="Bookman Old Style"/>
          <w:sz w:val="28"/>
          <w:szCs w:val="28"/>
          <w:lang w:val="es-CO"/>
        </w:rPr>
        <w:t xml:space="preserve">.  </w:t>
      </w:r>
      <w:r w:rsidRPr="00FD1AF6">
        <w:rPr>
          <w:rFonts w:ascii="Bookman Old Style" w:hAnsi="Bookman Old Style"/>
          <w:sz w:val="28"/>
          <w:szCs w:val="28"/>
          <w:lang w:val="es-CO"/>
        </w:rPr>
        <w:t xml:space="preserve">   </w:t>
      </w:r>
    </w:p>
    <w:p w:rsidR="00D43453" w:rsidRPr="00FD1AF6" w:rsidRDefault="00D43453" w:rsidP="00FD1AF6">
      <w:pPr>
        <w:pStyle w:val="NoSpacing"/>
        <w:spacing w:line="360" w:lineRule="auto"/>
        <w:jc w:val="both"/>
        <w:rPr>
          <w:rFonts w:ascii="Bookman Old Style" w:hAnsi="Bookman Old Style"/>
          <w:sz w:val="28"/>
          <w:szCs w:val="28"/>
          <w:lang w:val="es-CO"/>
        </w:rPr>
      </w:pPr>
    </w:p>
    <w:p w:rsidR="00FA7094" w:rsidRPr="00FD1AF6" w:rsidRDefault="00505B4F" w:rsidP="00FD1AF6">
      <w:pPr>
        <w:pStyle w:val="NoSpacing"/>
        <w:spacing w:line="360" w:lineRule="auto"/>
        <w:jc w:val="both"/>
        <w:rPr>
          <w:rFonts w:ascii="Bookman Old Style" w:hAnsi="Bookman Old Style"/>
          <w:w w:val="105"/>
          <w:sz w:val="28"/>
          <w:szCs w:val="28"/>
          <w:lang w:val="es-CO"/>
        </w:rPr>
      </w:pPr>
      <w:r w:rsidRPr="00FD1AF6">
        <w:rPr>
          <w:rFonts w:ascii="Bookman Old Style" w:hAnsi="Bookman Old Style"/>
          <w:sz w:val="28"/>
          <w:szCs w:val="28"/>
          <w:lang w:val="es-CO"/>
        </w:rPr>
        <w:tab/>
      </w:r>
      <w:r w:rsidR="00F63EA4" w:rsidRPr="00D84CEC">
        <w:rPr>
          <w:rFonts w:ascii="Bookman Old Style" w:hAnsi="Bookman Old Style"/>
          <w:b/>
          <w:sz w:val="28"/>
          <w:szCs w:val="28"/>
          <w:lang w:val="es-CO"/>
        </w:rPr>
        <w:t>6</w:t>
      </w:r>
      <w:r w:rsidRPr="00D84CEC">
        <w:rPr>
          <w:rFonts w:ascii="Bookman Old Style" w:hAnsi="Bookman Old Style"/>
          <w:b/>
          <w:sz w:val="28"/>
          <w:szCs w:val="28"/>
          <w:lang w:val="es-CO"/>
        </w:rPr>
        <w:t>.</w:t>
      </w:r>
      <w:r w:rsidRPr="00FD1AF6">
        <w:rPr>
          <w:rFonts w:ascii="Bookman Old Style" w:hAnsi="Bookman Old Style"/>
          <w:sz w:val="28"/>
          <w:szCs w:val="28"/>
          <w:lang w:val="es-CO"/>
        </w:rPr>
        <w:t xml:space="preserve"> </w:t>
      </w:r>
      <w:r w:rsidR="0094037D" w:rsidRPr="00FD1AF6">
        <w:rPr>
          <w:rFonts w:ascii="Bookman Old Style" w:hAnsi="Bookman Old Style"/>
          <w:sz w:val="28"/>
          <w:szCs w:val="28"/>
          <w:lang w:val="es-CO"/>
        </w:rPr>
        <w:t>C</w:t>
      </w:r>
      <w:r w:rsidR="00512756" w:rsidRPr="00FD1AF6">
        <w:rPr>
          <w:rFonts w:ascii="Bookman Old Style" w:hAnsi="Bookman Old Style"/>
          <w:sz w:val="28"/>
          <w:szCs w:val="28"/>
          <w:lang w:val="es-CO"/>
        </w:rPr>
        <w:t>elebr</w:t>
      </w:r>
      <w:r w:rsidR="0094037D" w:rsidRPr="00FD1AF6">
        <w:rPr>
          <w:rFonts w:ascii="Bookman Old Style" w:hAnsi="Bookman Old Style"/>
          <w:sz w:val="28"/>
          <w:szCs w:val="28"/>
          <w:lang w:val="es-CO"/>
        </w:rPr>
        <w:t xml:space="preserve">adas la </w:t>
      </w:r>
      <w:r w:rsidR="00512756" w:rsidRPr="00FD1AF6">
        <w:rPr>
          <w:rFonts w:ascii="Bookman Old Style" w:hAnsi="Bookman Old Style"/>
          <w:sz w:val="28"/>
          <w:szCs w:val="28"/>
          <w:lang w:val="es-CO"/>
        </w:rPr>
        <w:t>audiencia preparatoria y la vista pública de juzgamiento</w:t>
      </w:r>
      <w:r w:rsidR="0094037D" w:rsidRPr="00FD1AF6">
        <w:rPr>
          <w:rFonts w:ascii="Bookman Old Style" w:hAnsi="Bookman Old Style"/>
          <w:sz w:val="28"/>
          <w:szCs w:val="28"/>
          <w:lang w:val="es-CO"/>
        </w:rPr>
        <w:t xml:space="preserve">, el 17 de </w:t>
      </w:r>
      <w:r w:rsidR="00692980" w:rsidRPr="00FD1AF6">
        <w:rPr>
          <w:rFonts w:ascii="Bookman Old Style" w:hAnsi="Bookman Old Style"/>
          <w:sz w:val="28"/>
          <w:szCs w:val="28"/>
          <w:lang w:val="es-CO"/>
        </w:rPr>
        <w:t xml:space="preserve">agosto </w:t>
      </w:r>
      <w:r w:rsidR="0094037D" w:rsidRPr="00FD1AF6">
        <w:rPr>
          <w:rFonts w:ascii="Bookman Old Style" w:hAnsi="Bookman Old Style"/>
          <w:sz w:val="28"/>
          <w:szCs w:val="28"/>
          <w:lang w:val="es-CO"/>
        </w:rPr>
        <w:t>de 201</w:t>
      </w:r>
      <w:r w:rsidR="00692980" w:rsidRPr="00FD1AF6">
        <w:rPr>
          <w:rFonts w:ascii="Bookman Old Style" w:hAnsi="Bookman Old Style"/>
          <w:sz w:val="28"/>
          <w:szCs w:val="28"/>
          <w:lang w:val="es-CO"/>
        </w:rPr>
        <w:t>2</w:t>
      </w:r>
      <w:r w:rsidR="0094037D" w:rsidRPr="00FD1AF6">
        <w:rPr>
          <w:rFonts w:ascii="Bookman Old Style" w:hAnsi="Bookman Old Style"/>
          <w:sz w:val="28"/>
          <w:szCs w:val="28"/>
          <w:lang w:val="es-CO"/>
        </w:rPr>
        <w:t xml:space="preserve"> el Juzgado Penal del Circuito de </w:t>
      </w:r>
      <w:r w:rsidR="00692980" w:rsidRPr="00FD1AF6">
        <w:rPr>
          <w:rFonts w:ascii="Bookman Old Style" w:hAnsi="Bookman Old Style"/>
          <w:sz w:val="28"/>
          <w:szCs w:val="28"/>
          <w:lang w:val="es-CO"/>
        </w:rPr>
        <w:t>Marinilla (Antioquia)</w:t>
      </w:r>
      <w:r w:rsidR="0094037D" w:rsidRPr="00FD1AF6">
        <w:rPr>
          <w:rFonts w:ascii="Bookman Old Style" w:hAnsi="Bookman Old Style"/>
          <w:sz w:val="28"/>
          <w:szCs w:val="28"/>
          <w:lang w:val="es-CO"/>
        </w:rPr>
        <w:t xml:space="preserve">, </w:t>
      </w:r>
      <w:r w:rsidR="0065305E" w:rsidRPr="00FD1AF6">
        <w:rPr>
          <w:rFonts w:ascii="Bookman Old Style" w:hAnsi="Bookman Old Style"/>
          <w:w w:val="105"/>
          <w:sz w:val="28"/>
          <w:szCs w:val="28"/>
          <w:lang w:val="es-CO"/>
        </w:rPr>
        <w:t>dictó sentencia en la cual condenó al</w:t>
      </w:r>
      <w:r w:rsidR="00692980" w:rsidRPr="00FD1AF6">
        <w:rPr>
          <w:rFonts w:ascii="Bookman Old Style" w:hAnsi="Bookman Old Style"/>
          <w:w w:val="105"/>
          <w:sz w:val="28"/>
          <w:szCs w:val="28"/>
          <w:lang w:val="es-CO"/>
        </w:rPr>
        <w:t xml:space="preserve"> </w:t>
      </w:r>
      <w:r w:rsidR="0065305E" w:rsidRPr="00FD1AF6">
        <w:rPr>
          <w:rFonts w:ascii="Bookman Old Style" w:hAnsi="Bookman Old Style"/>
          <w:w w:val="105"/>
          <w:sz w:val="28"/>
          <w:szCs w:val="28"/>
          <w:lang w:val="es-CO"/>
        </w:rPr>
        <w:t>acusado</w:t>
      </w:r>
      <w:r w:rsidR="00692980" w:rsidRPr="00FD1AF6">
        <w:rPr>
          <w:rFonts w:ascii="Bookman Old Style" w:hAnsi="Bookman Old Style"/>
          <w:w w:val="105"/>
          <w:sz w:val="28"/>
          <w:szCs w:val="28"/>
          <w:lang w:val="es-CO"/>
        </w:rPr>
        <w:t xml:space="preserve"> </w:t>
      </w:r>
      <w:r w:rsidR="00692980" w:rsidRPr="00FD1AF6">
        <w:rPr>
          <w:rFonts w:ascii="Bookman Old Style" w:hAnsi="Bookman Old Style"/>
          <w:smallCaps/>
          <w:w w:val="110"/>
          <w:sz w:val="28"/>
          <w:szCs w:val="28"/>
          <w:lang w:val="es-CO"/>
        </w:rPr>
        <w:t>Cristian Andrés Olarte Yepes</w:t>
      </w:r>
      <w:r w:rsidR="00B10D09" w:rsidRPr="00FD1AF6">
        <w:rPr>
          <w:rFonts w:ascii="Bookman Old Style" w:hAnsi="Bookman Old Style"/>
          <w:smallCaps/>
          <w:sz w:val="28"/>
          <w:szCs w:val="28"/>
          <w:lang w:val="es-CO"/>
        </w:rPr>
        <w:t xml:space="preserve"> </w:t>
      </w:r>
      <w:r w:rsidR="0065305E" w:rsidRPr="00FD1AF6">
        <w:rPr>
          <w:rFonts w:ascii="Bookman Old Style" w:hAnsi="Bookman Old Style"/>
          <w:w w:val="105"/>
          <w:sz w:val="28"/>
          <w:szCs w:val="28"/>
          <w:lang w:val="es-CO"/>
        </w:rPr>
        <w:t>a la</w:t>
      </w:r>
      <w:r w:rsidR="00692980" w:rsidRPr="00FD1AF6">
        <w:rPr>
          <w:rFonts w:ascii="Bookman Old Style" w:hAnsi="Bookman Old Style"/>
          <w:w w:val="105"/>
          <w:sz w:val="28"/>
          <w:szCs w:val="28"/>
          <w:lang w:val="es-CO"/>
        </w:rPr>
        <w:t>s</w:t>
      </w:r>
      <w:r w:rsidR="0065305E" w:rsidRPr="00FD1AF6">
        <w:rPr>
          <w:rFonts w:ascii="Bookman Old Style" w:hAnsi="Bookman Old Style"/>
          <w:w w:val="105"/>
          <w:sz w:val="28"/>
          <w:szCs w:val="28"/>
          <w:lang w:val="es-CO"/>
        </w:rPr>
        <w:t xml:space="preserve"> pena</w:t>
      </w:r>
      <w:r w:rsidR="00692980" w:rsidRPr="00FD1AF6">
        <w:rPr>
          <w:rFonts w:ascii="Bookman Old Style" w:hAnsi="Bookman Old Style"/>
          <w:w w:val="105"/>
          <w:sz w:val="28"/>
          <w:szCs w:val="28"/>
          <w:lang w:val="es-CO"/>
        </w:rPr>
        <w:t>s</w:t>
      </w:r>
      <w:r w:rsidR="0065305E" w:rsidRPr="00FD1AF6">
        <w:rPr>
          <w:rFonts w:ascii="Bookman Old Style" w:hAnsi="Bookman Old Style"/>
          <w:w w:val="105"/>
          <w:sz w:val="28"/>
          <w:szCs w:val="28"/>
          <w:lang w:val="es-CO"/>
        </w:rPr>
        <w:t xml:space="preserve"> principal</w:t>
      </w:r>
      <w:r w:rsidR="00692980" w:rsidRPr="00FD1AF6">
        <w:rPr>
          <w:rFonts w:ascii="Bookman Old Style" w:hAnsi="Bookman Old Style"/>
          <w:w w:val="105"/>
          <w:sz w:val="28"/>
          <w:szCs w:val="28"/>
          <w:lang w:val="es-CO"/>
        </w:rPr>
        <w:t>es</w:t>
      </w:r>
      <w:r w:rsidR="00B10D09" w:rsidRPr="00FD1AF6">
        <w:rPr>
          <w:rFonts w:ascii="Bookman Old Style" w:hAnsi="Bookman Old Style"/>
          <w:w w:val="105"/>
          <w:sz w:val="28"/>
          <w:szCs w:val="28"/>
          <w:lang w:val="es-CO"/>
        </w:rPr>
        <w:t xml:space="preserve"> </w:t>
      </w:r>
      <w:r w:rsidR="0065305E" w:rsidRPr="00FD1AF6">
        <w:rPr>
          <w:rFonts w:ascii="Bookman Old Style" w:hAnsi="Bookman Old Style"/>
          <w:w w:val="105"/>
          <w:sz w:val="28"/>
          <w:szCs w:val="28"/>
          <w:lang w:val="es-CO"/>
        </w:rPr>
        <w:t xml:space="preserve">de </w:t>
      </w:r>
      <w:r w:rsidR="00692980" w:rsidRPr="00FD1AF6">
        <w:rPr>
          <w:rFonts w:ascii="Bookman Old Style" w:hAnsi="Bookman Old Style"/>
          <w:w w:val="105"/>
          <w:sz w:val="28"/>
          <w:szCs w:val="28"/>
          <w:lang w:val="es-CO"/>
        </w:rPr>
        <w:t xml:space="preserve">40 años </w:t>
      </w:r>
      <w:r w:rsidR="0065305E" w:rsidRPr="00FD1AF6">
        <w:rPr>
          <w:rFonts w:ascii="Bookman Old Style" w:hAnsi="Bookman Old Style"/>
          <w:w w:val="105"/>
          <w:sz w:val="28"/>
          <w:szCs w:val="28"/>
          <w:lang w:val="es-CO"/>
        </w:rPr>
        <w:t>de prisión</w:t>
      </w:r>
      <w:r w:rsidR="00FA7094" w:rsidRPr="00FD1AF6">
        <w:rPr>
          <w:rFonts w:ascii="Bookman Old Style" w:hAnsi="Bookman Old Style"/>
          <w:w w:val="105"/>
          <w:sz w:val="28"/>
          <w:szCs w:val="28"/>
          <w:lang w:val="es-CO"/>
        </w:rPr>
        <w:t xml:space="preserve">, </w:t>
      </w:r>
      <w:r w:rsidR="00692980" w:rsidRPr="00FD1AF6">
        <w:rPr>
          <w:rFonts w:ascii="Bookman Old Style" w:hAnsi="Bookman Old Style"/>
          <w:w w:val="105"/>
          <w:sz w:val="28"/>
          <w:szCs w:val="28"/>
          <w:lang w:val="es-CO"/>
        </w:rPr>
        <w:t xml:space="preserve">multa de 2.666,66 SMLMV e </w:t>
      </w:r>
      <w:r w:rsidR="00FA7094" w:rsidRPr="00FD1AF6">
        <w:rPr>
          <w:rFonts w:ascii="Bookman Old Style" w:hAnsi="Bookman Old Style"/>
          <w:w w:val="105"/>
          <w:sz w:val="28"/>
          <w:szCs w:val="28"/>
          <w:lang w:val="es-CO"/>
        </w:rPr>
        <w:t xml:space="preserve">inhabilitación para el ejercicio de derechos </w:t>
      </w:r>
      <w:r w:rsidR="0065305E" w:rsidRPr="00FD1AF6">
        <w:rPr>
          <w:rFonts w:ascii="Bookman Old Style" w:hAnsi="Bookman Old Style"/>
          <w:w w:val="105"/>
          <w:sz w:val="28"/>
          <w:szCs w:val="28"/>
          <w:lang w:val="es-CO"/>
        </w:rPr>
        <w:t xml:space="preserve"> y </w:t>
      </w:r>
      <w:r w:rsidR="00FA7094" w:rsidRPr="00FD1AF6">
        <w:rPr>
          <w:rFonts w:ascii="Bookman Old Style" w:hAnsi="Bookman Old Style"/>
          <w:w w:val="105"/>
          <w:sz w:val="28"/>
          <w:szCs w:val="28"/>
          <w:lang w:val="es-CO"/>
        </w:rPr>
        <w:t xml:space="preserve">funciones públicas </w:t>
      </w:r>
      <w:r w:rsidR="0065305E" w:rsidRPr="00FD1AF6">
        <w:rPr>
          <w:rFonts w:ascii="Bookman Old Style" w:hAnsi="Bookman Old Style"/>
          <w:w w:val="105"/>
          <w:sz w:val="28"/>
          <w:szCs w:val="28"/>
          <w:lang w:val="es-CO"/>
        </w:rPr>
        <w:t>por el término</w:t>
      </w:r>
      <w:r w:rsidR="00FA7094" w:rsidRPr="00FD1AF6">
        <w:rPr>
          <w:rFonts w:ascii="Bookman Old Style" w:hAnsi="Bookman Old Style"/>
          <w:w w:val="105"/>
          <w:sz w:val="28"/>
          <w:szCs w:val="28"/>
          <w:lang w:val="es-CO"/>
        </w:rPr>
        <w:t xml:space="preserve"> de </w:t>
      </w:r>
      <w:r w:rsidR="00692980" w:rsidRPr="00FD1AF6">
        <w:rPr>
          <w:rFonts w:ascii="Bookman Old Style" w:hAnsi="Bookman Old Style"/>
          <w:w w:val="105"/>
          <w:sz w:val="28"/>
          <w:szCs w:val="28"/>
          <w:lang w:val="es-CO"/>
        </w:rPr>
        <w:t>20 años</w:t>
      </w:r>
      <w:r w:rsidR="0065305E" w:rsidRPr="00FD1AF6">
        <w:rPr>
          <w:rFonts w:ascii="Bookman Old Style" w:hAnsi="Bookman Old Style"/>
          <w:w w:val="105"/>
          <w:sz w:val="28"/>
          <w:szCs w:val="28"/>
          <w:lang w:val="es-CO"/>
        </w:rPr>
        <w:t xml:space="preserve">, como </w:t>
      </w:r>
      <w:r w:rsidR="009D1C01" w:rsidRPr="00FD1AF6">
        <w:rPr>
          <w:rFonts w:ascii="Bookman Old Style" w:hAnsi="Bookman Old Style"/>
          <w:w w:val="105"/>
          <w:sz w:val="28"/>
          <w:szCs w:val="28"/>
          <w:lang w:val="es-CO"/>
        </w:rPr>
        <w:t>co</w:t>
      </w:r>
      <w:r w:rsidR="0065305E" w:rsidRPr="00FD1AF6">
        <w:rPr>
          <w:rFonts w:ascii="Bookman Old Style" w:hAnsi="Bookman Old Style"/>
          <w:w w:val="105"/>
          <w:sz w:val="28"/>
          <w:szCs w:val="28"/>
          <w:lang w:val="es-CO"/>
        </w:rPr>
        <w:t>autor</w:t>
      </w:r>
      <w:r w:rsidR="00692980" w:rsidRPr="00FD1AF6">
        <w:rPr>
          <w:rFonts w:ascii="Bookman Old Style" w:hAnsi="Bookman Old Style"/>
          <w:w w:val="105"/>
          <w:sz w:val="28"/>
          <w:szCs w:val="28"/>
          <w:lang w:val="es-CO"/>
        </w:rPr>
        <w:t xml:space="preserve"> </w:t>
      </w:r>
      <w:r w:rsidR="0065305E" w:rsidRPr="00FD1AF6">
        <w:rPr>
          <w:rFonts w:ascii="Bookman Old Style" w:hAnsi="Bookman Old Style"/>
          <w:w w:val="105"/>
          <w:sz w:val="28"/>
          <w:szCs w:val="28"/>
          <w:lang w:val="es-CO"/>
        </w:rPr>
        <w:t>responsable</w:t>
      </w:r>
      <w:r w:rsidR="00692980" w:rsidRPr="00FD1AF6">
        <w:rPr>
          <w:rFonts w:ascii="Bookman Old Style" w:hAnsi="Bookman Old Style"/>
          <w:w w:val="105"/>
          <w:sz w:val="28"/>
          <w:szCs w:val="28"/>
          <w:lang w:val="es-CO"/>
        </w:rPr>
        <w:t xml:space="preserve"> </w:t>
      </w:r>
      <w:r w:rsidR="0065305E" w:rsidRPr="00FD1AF6">
        <w:rPr>
          <w:rFonts w:ascii="Bookman Old Style" w:hAnsi="Bookman Old Style"/>
          <w:w w:val="105"/>
          <w:sz w:val="28"/>
          <w:szCs w:val="28"/>
          <w:lang w:val="es-CO"/>
        </w:rPr>
        <w:t xml:space="preserve">del </w:t>
      </w:r>
      <w:r w:rsidR="00692980" w:rsidRPr="00FD1AF6">
        <w:rPr>
          <w:rFonts w:ascii="Bookman Old Style" w:hAnsi="Bookman Old Style"/>
          <w:w w:val="105"/>
          <w:sz w:val="28"/>
          <w:szCs w:val="28"/>
          <w:lang w:val="es-CO"/>
        </w:rPr>
        <w:t xml:space="preserve">concurso de </w:t>
      </w:r>
      <w:r w:rsidR="0065305E" w:rsidRPr="00FD1AF6">
        <w:rPr>
          <w:rFonts w:ascii="Bookman Old Style" w:hAnsi="Bookman Old Style"/>
          <w:w w:val="105"/>
          <w:sz w:val="28"/>
          <w:szCs w:val="28"/>
          <w:lang w:val="es-CO"/>
        </w:rPr>
        <w:t>delito</w:t>
      </w:r>
      <w:r w:rsidR="00692980" w:rsidRPr="00FD1AF6">
        <w:rPr>
          <w:rFonts w:ascii="Bookman Old Style" w:hAnsi="Bookman Old Style"/>
          <w:w w:val="105"/>
          <w:sz w:val="28"/>
          <w:szCs w:val="28"/>
          <w:lang w:val="es-CO"/>
        </w:rPr>
        <w:t>s</w:t>
      </w:r>
      <w:r w:rsidR="0065305E" w:rsidRPr="00FD1AF6">
        <w:rPr>
          <w:rFonts w:ascii="Bookman Old Style" w:hAnsi="Bookman Old Style"/>
          <w:w w:val="105"/>
          <w:sz w:val="28"/>
          <w:szCs w:val="28"/>
          <w:lang w:val="es-CO"/>
        </w:rPr>
        <w:t xml:space="preserve"> </w:t>
      </w:r>
      <w:r w:rsidR="00FA7094" w:rsidRPr="00FD1AF6">
        <w:rPr>
          <w:rFonts w:ascii="Bookman Old Style" w:hAnsi="Bookman Old Style"/>
          <w:w w:val="105"/>
          <w:sz w:val="28"/>
          <w:szCs w:val="28"/>
          <w:lang w:val="es-CO"/>
        </w:rPr>
        <w:t xml:space="preserve">de </w:t>
      </w:r>
      <w:r w:rsidR="009D1C01" w:rsidRPr="00FD1AF6">
        <w:rPr>
          <w:rFonts w:ascii="Bookman Old Style" w:hAnsi="Bookman Old Style"/>
          <w:w w:val="105"/>
          <w:sz w:val="28"/>
          <w:szCs w:val="28"/>
          <w:lang w:val="es-CO"/>
        </w:rPr>
        <w:t xml:space="preserve">homicidio </w:t>
      </w:r>
      <w:r w:rsidR="00692980" w:rsidRPr="00FD1AF6">
        <w:rPr>
          <w:rFonts w:ascii="Bookman Old Style" w:hAnsi="Bookman Old Style"/>
          <w:w w:val="105"/>
          <w:sz w:val="28"/>
          <w:szCs w:val="28"/>
          <w:lang w:val="es-CO"/>
        </w:rPr>
        <w:t>en persona protegida</w:t>
      </w:r>
      <w:r w:rsidR="00FA7094" w:rsidRPr="00FD1AF6">
        <w:rPr>
          <w:rFonts w:ascii="Bookman Old Style" w:hAnsi="Bookman Old Style"/>
          <w:w w:val="105"/>
          <w:sz w:val="28"/>
          <w:szCs w:val="28"/>
          <w:lang w:val="es-CO"/>
        </w:rPr>
        <w:t>.</w:t>
      </w:r>
    </w:p>
    <w:p w:rsidR="00D63FF6" w:rsidRPr="00FD1AF6" w:rsidRDefault="00D63FF6" w:rsidP="00FD1AF6">
      <w:pPr>
        <w:pStyle w:val="NoSpacing"/>
        <w:spacing w:line="360" w:lineRule="auto"/>
        <w:jc w:val="both"/>
        <w:rPr>
          <w:rFonts w:ascii="Bookman Old Style" w:hAnsi="Bookman Old Style"/>
          <w:w w:val="105"/>
          <w:sz w:val="28"/>
          <w:szCs w:val="28"/>
          <w:lang w:val="es-CO"/>
        </w:rPr>
      </w:pPr>
    </w:p>
    <w:p w:rsidR="0065305E" w:rsidRPr="00FD1AF6" w:rsidRDefault="00D84CEC" w:rsidP="00FD1AF6">
      <w:pPr>
        <w:pStyle w:val="NoSpacing"/>
        <w:spacing w:line="360" w:lineRule="auto"/>
        <w:jc w:val="both"/>
        <w:rPr>
          <w:rFonts w:ascii="Bookman Old Style" w:hAnsi="Bookman Old Style"/>
          <w:w w:val="105"/>
          <w:sz w:val="28"/>
          <w:szCs w:val="28"/>
          <w:lang w:val="es-CO"/>
        </w:rPr>
      </w:pPr>
      <w:r>
        <w:rPr>
          <w:rFonts w:ascii="Bookman Old Style" w:hAnsi="Bookman Old Style"/>
          <w:w w:val="105"/>
          <w:sz w:val="28"/>
          <w:szCs w:val="28"/>
          <w:lang w:val="es-CO"/>
        </w:rPr>
        <w:tab/>
      </w:r>
      <w:r w:rsidR="0065305E" w:rsidRPr="00FD1AF6">
        <w:rPr>
          <w:rFonts w:ascii="Bookman Old Style" w:hAnsi="Bookman Old Style"/>
          <w:w w:val="105"/>
          <w:sz w:val="28"/>
          <w:szCs w:val="28"/>
          <w:lang w:val="es-CO"/>
        </w:rPr>
        <w:t xml:space="preserve">De igual forma, </w:t>
      </w:r>
      <w:r w:rsidR="00692980" w:rsidRPr="00FD1AF6">
        <w:rPr>
          <w:rFonts w:ascii="Bookman Old Style" w:hAnsi="Bookman Old Style"/>
          <w:w w:val="105"/>
          <w:sz w:val="28"/>
          <w:szCs w:val="28"/>
          <w:lang w:val="es-CO"/>
        </w:rPr>
        <w:t xml:space="preserve">se abstuvo de </w:t>
      </w:r>
      <w:r w:rsidR="009D1C01" w:rsidRPr="00FD1AF6">
        <w:rPr>
          <w:rFonts w:ascii="Bookman Old Style" w:hAnsi="Bookman Old Style"/>
          <w:w w:val="105"/>
          <w:sz w:val="28"/>
          <w:szCs w:val="28"/>
          <w:lang w:val="es-CO"/>
        </w:rPr>
        <w:t>conden</w:t>
      </w:r>
      <w:r w:rsidR="00692980" w:rsidRPr="00FD1AF6">
        <w:rPr>
          <w:rFonts w:ascii="Bookman Old Style" w:hAnsi="Bookman Old Style"/>
          <w:w w:val="105"/>
          <w:sz w:val="28"/>
          <w:szCs w:val="28"/>
          <w:lang w:val="es-CO"/>
        </w:rPr>
        <w:t xml:space="preserve">ar </w:t>
      </w:r>
      <w:r w:rsidR="009D1C01" w:rsidRPr="00FD1AF6">
        <w:rPr>
          <w:rFonts w:ascii="Bookman Old Style" w:hAnsi="Bookman Old Style"/>
          <w:w w:val="105"/>
          <w:sz w:val="28"/>
          <w:szCs w:val="28"/>
          <w:lang w:val="es-CO"/>
        </w:rPr>
        <w:t xml:space="preserve">al pago de perjuicios </w:t>
      </w:r>
      <w:r w:rsidR="00692980" w:rsidRPr="00FD1AF6">
        <w:rPr>
          <w:rFonts w:ascii="Bookman Old Style" w:hAnsi="Bookman Old Style"/>
          <w:w w:val="105"/>
          <w:sz w:val="28"/>
          <w:szCs w:val="28"/>
          <w:lang w:val="es-CO"/>
        </w:rPr>
        <w:t xml:space="preserve">materiales y </w:t>
      </w:r>
      <w:r w:rsidR="009D1C01" w:rsidRPr="00FD1AF6">
        <w:rPr>
          <w:rFonts w:ascii="Bookman Old Style" w:hAnsi="Bookman Old Style"/>
          <w:w w:val="105"/>
          <w:sz w:val="28"/>
          <w:szCs w:val="28"/>
          <w:lang w:val="es-CO"/>
        </w:rPr>
        <w:t xml:space="preserve">morales </w:t>
      </w:r>
      <w:r w:rsidR="0065305E" w:rsidRPr="00FD1AF6">
        <w:rPr>
          <w:rFonts w:ascii="Bookman Old Style" w:hAnsi="Bookman Old Style"/>
          <w:w w:val="105"/>
          <w:sz w:val="28"/>
          <w:szCs w:val="28"/>
          <w:lang w:val="es-CO"/>
        </w:rPr>
        <w:t>al</w:t>
      </w:r>
      <w:r w:rsidR="00692980" w:rsidRPr="00FD1AF6">
        <w:rPr>
          <w:rFonts w:ascii="Bookman Old Style" w:hAnsi="Bookman Old Style"/>
          <w:w w:val="105"/>
          <w:sz w:val="28"/>
          <w:szCs w:val="28"/>
          <w:lang w:val="es-CO"/>
        </w:rPr>
        <w:t xml:space="preserve"> </w:t>
      </w:r>
      <w:r w:rsidR="0065305E" w:rsidRPr="00FD1AF6">
        <w:rPr>
          <w:rFonts w:ascii="Bookman Old Style" w:hAnsi="Bookman Old Style"/>
          <w:w w:val="105"/>
          <w:sz w:val="28"/>
          <w:szCs w:val="28"/>
          <w:lang w:val="es-CO"/>
        </w:rPr>
        <w:t>precitado</w:t>
      </w:r>
      <w:r w:rsidR="00FA7094" w:rsidRPr="00FD1AF6">
        <w:rPr>
          <w:rFonts w:ascii="Bookman Old Style" w:hAnsi="Bookman Old Style"/>
          <w:w w:val="105"/>
          <w:sz w:val="28"/>
          <w:szCs w:val="28"/>
          <w:lang w:val="es-CO"/>
        </w:rPr>
        <w:t xml:space="preserve">, a quien </w:t>
      </w:r>
      <w:r w:rsidR="009D1C01" w:rsidRPr="00FD1AF6">
        <w:rPr>
          <w:rFonts w:ascii="Bookman Old Style" w:hAnsi="Bookman Old Style"/>
          <w:w w:val="105"/>
          <w:sz w:val="28"/>
          <w:szCs w:val="28"/>
          <w:lang w:val="es-CO"/>
        </w:rPr>
        <w:t xml:space="preserve">negó los mecanismos sustitutivos de </w:t>
      </w:r>
      <w:r w:rsidR="0065305E" w:rsidRPr="00FD1AF6">
        <w:rPr>
          <w:rFonts w:ascii="Bookman Old Style" w:hAnsi="Bookman Old Style"/>
          <w:w w:val="105"/>
          <w:sz w:val="28"/>
          <w:szCs w:val="28"/>
          <w:lang w:val="es-CO"/>
        </w:rPr>
        <w:t>la suspensión condicional de la ejecución de la pena</w:t>
      </w:r>
      <w:r w:rsidR="009D1C01" w:rsidRPr="00FD1AF6">
        <w:rPr>
          <w:rFonts w:ascii="Bookman Old Style" w:hAnsi="Bookman Old Style"/>
          <w:w w:val="105"/>
          <w:sz w:val="28"/>
          <w:szCs w:val="28"/>
          <w:lang w:val="es-CO"/>
        </w:rPr>
        <w:t xml:space="preserve"> y la prisión domiciliaria</w:t>
      </w:r>
      <w:r w:rsidR="0065305E" w:rsidRPr="00FD1AF6">
        <w:rPr>
          <w:rFonts w:ascii="Bookman Old Style" w:hAnsi="Bookman Old Style"/>
          <w:w w:val="105"/>
          <w:sz w:val="28"/>
          <w:szCs w:val="28"/>
          <w:lang w:val="es-CO"/>
        </w:rPr>
        <w:t xml:space="preserve">. </w:t>
      </w:r>
    </w:p>
    <w:p w:rsidR="0065305E" w:rsidRPr="00FD1AF6" w:rsidRDefault="0065305E" w:rsidP="00FD1AF6">
      <w:pPr>
        <w:pStyle w:val="NoSpacing"/>
        <w:spacing w:line="360" w:lineRule="auto"/>
        <w:jc w:val="both"/>
        <w:rPr>
          <w:rFonts w:ascii="Bookman Old Style" w:hAnsi="Bookman Old Style"/>
          <w:w w:val="105"/>
          <w:sz w:val="28"/>
          <w:szCs w:val="28"/>
          <w:lang w:val="es-CO"/>
        </w:rPr>
      </w:pPr>
    </w:p>
    <w:p w:rsidR="0065305E" w:rsidRPr="00FD1AF6" w:rsidRDefault="0065305E" w:rsidP="00FD1AF6">
      <w:pPr>
        <w:pStyle w:val="NoSpacing"/>
        <w:spacing w:line="360" w:lineRule="auto"/>
        <w:jc w:val="both"/>
        <w:rPr>
          <w:rFonts w:ascii="Bookman Old Style" w:hAnsi="Bookman Old Style"/>
          <w:w w:val="105"/>
          <w:sz w:val="28"/>
          <w:szCs w:val="28"/>
          <w:lang w:val="es-CO"/>
        </w:rPr>
      </w:pPr>
      <w:r w:rsidRPr="00FD1AF6">
        <w:rPr>
          <w:rFonts w:ascii="Bookman Old Style" w:hAnsi="Bookman Old Style"/>
          <w:w w:val="105"/>
          <w:sz w:val="28"/>
          <w:szCs w:val="28"/>
          <w:lang w:val="es-CO"/>
        </w:rPr>
        <w:tab/>
      </w:r>
      <w:r w:rsidR="00692980" w:rsidRPr="00D84CEC">
        <w:rPr>
          <w:rFonts w:ascii="Bookman Old Style" w:hAnsi="Bookman Old Style"/>
          <w:b/>
          <w:w w:val="105"/>
          <w:sz w:val="28"/>
          <w:szCs w:val="28"/>
          <w:lang w:val="es-CO"/>
        </w:rPr>
        <w:t>7</w:t>
      </w:r>
      <w:r w:rsidRPr="00D84CEC">
        <w:rPr>
          <w:rFonts w:ascii="Bookman Old Style" w:hAnsi="Bookman Old Style"/>
          <w:b/>
          <w:w w:val="105"/>
          <w:sz w:val="28"/>
          <w:szCs w:val="28"/>
          <w:lang w:val="es-CO"/>
        </w:rPr>
        <w:t>.</w:t>
      </w:r>
      <w:r w:rsidRPr="00FD1AF6">
        <w:rPr>
          <w:rFonts w:ascii="Bookman Old Style" w:hAnsi="Bookman Old Style"/>
          <w:w w:val="105"/>
          <w:sz w:val="28"/>
          <w:szCs w:val="28"/>
          <w:lang w:val="es-CO"/>
        </w:rPr>
        <w:t xml:space="preserve"> Apelado el fallo por </w:t>
      </w:r>
      <w:r w:rsidR="00692980" w:rsidRPr="00FD1AF6">
        <w:rPr>
          <w:rFonts w:ascii="Bookman Old Style" w:hAnsi="Bookman Old Style"/>
          <w:w w:val="105"/>
          <w:sz w:val="28"/>
          <w:szCs w:val="28"/>
          <w:lang w:val="es-CO"/>
        </w:rPr>
        <w:t xml:space="preserve">el procesado y sustentado oportunamente por su defensor, </w:t>
      </w:r>
      <w:r w:rsidRPr="00FD1AF6">
        <w:rPr>
          <w:rFonts w:ascii="Bookman Old Style" w:hAnsi="Bookman Old Style"/>
          <w:w w:val="105"/>
          <w:sz w:val="28"/>
          <w:szCs w:val="28"/>
          <w:lang w:val="es-CO"/>
        </w:rPr>
        <w:t xml:space="preserve">la Sala Penal </w:t>
      </w:r>
      <w:r w:rsidR="00692980" w:rsidRPr="00FD1AF6">
        <w:rPr>
          <w:rFonts w:ascii="Bookman Old Style" w:hAnsi="Bookman Old Style"/>
          <w:w w:val="105"/>
          <w:sz w:val="28"/>
          <w:szCs w:val="28"/>
          <w:lang w:val="es-CO"/>
        </w:rPr>
        <w:t>de Descongestión d</w:t>
      </w:r>
      <w:r w:rsidRPr="00FD1AF6">
        <w:rPr>
          <w:rFonts w:ascii="Bookman Old Style" w:hAnsi="Bookman Old Style"/>
          <w:w w:val="105"/>
          <w:sz w:val="28"/>
          <w:szCs w:val="28"/>
          <w:lang w:val="es-CO"/>
        </w:rPr>
        <w:t xml:space="preserve">el Tribunal Superior de </w:t>
      </w:r>
      <w:r w:rsidR="00692980" w:rsidRPr="00FD1AF6">
        <w:rPr>
          <w:rFonts w:ascii="Bookman Old Style" w:hAnsi="Bookman Old Style"/>
          <w:w w:val="105"/>
          <w:sz w:val="28"/>
          <w:szCs w:val="28"/>
          <w:lang w:val="es-CO"/>
        </w:rPr>
        <w:t>Antioquia</w:t>
      </w:r>
      <w:r w:rsidR="007F70D3">
        <w:rPr>
          <w:rFonts w:ascii="Bookman Old Style" w:hAnsi="Bookman Old Style"/>
          <w:w w:val="105"/>
          <w:sz w:val="28"/>
          <w:szCs w:val="28"/>
          <w:lang w:val="es-CO"/>
        </w:rPr>
        <w:t>,</w:t>
      </w:r>
      <w:r w:rsidR="00692980" w:rsidRPr="00FD1AF6">
        <w:rPr>
          <w:rFonts w:ascii="Bookman Old Style" w:hAnsi="Bookman Old Style"/>
          <w:w w:val="105"/>
          <w:sz w:val="28"/>
          <w:szCs w:val="28"/>
          <w:lang w:val="es-CO"/>
        </w:rPr>
        <w:t xml:space="preserve"> </w:t>
      </w:r>
      <w:r w:rsidRPr="00FD1AF6">
        <w:rPr>
          <w:rFonts w:ascii="Bookman Old Style" w:hAnsi="Bookman Old Style"/>
          <w:w w:val="105"/>
          <w:sz w:val="28"/>
          <w:szCs w:val="28"/>
          <w:lang w:val="es-CO"/>
        </w:rPr>
        <w:t xml:space="preserve">mediante decisión </w:t>
      </w:r>
      <w:r w:rsidR="009D1C01" w:rsidRPr="00FD1AF6">
        <w:rPr>
          <w:rFonts w:ascii="Bookman Old Style" w:hAnsi="Bookman Old Style"/>
          <w:w w:val="105"/>
          <w:sz w:val="28"/>
          <w:szCs w:val="28"/>
          <w:lang w:val="es-CO"/>
        </w:rPr>
        <w:t xml:space="preserve">fechada </w:t>
      </w:r>
      <w:r w:rsidR="00692980" w:rsidRPr="00FD1AF6">
        <w:rPr>
          <w:rFonts w:ascii="Bookman Old Style" w:hAnsi="Bookman Old Style"/>
          <w:w w:val="105"/>
          <w:sz w:val="28"/>
          <w:szCs w:val="28"/>
          <w:lang w:val="es-CO"/>
        </w:rPr>
        <w:t xml:space="preserve">28 </w:t>
      </w:r>
      <w:r w:rsidRPr="00FD1AF6">
        <w:rPr>
          <w:rFonts w:ascii="Bookman Old Style" w:hAnsi="Bookman Old Style"/>
          <w:w w:val="105"/>
          <w:sz w:val="28"/>
          <w:szCs w:val="28"/>
          <w:lang w:val="es-CO"/>
        </w:rPr>
        <w:t xml:space="preserve">de </w:t>
      </w:r>
      <w:r w:rsidR="00692980" w:rsidRPr="00FD1AF6">
        <w:rPr>
          <w:rFonts w:ascii="Bookman Old Style" w:hAnsi="Bookman Old Style"/>
          <w:w w:val="105"/>
          <w:sz w:val="28"/>
          <w:szCs w:val="28"/>
          <w:lang w:val="es-CO"/>
        </w:rPr>
        <w:t xml:space="preserve">enero </w:t>
      </w:r>
      <w:r w:rsidRPr="00FD1AF6">
        <w:rPr>
          <w:rFonts w:ascii="Bookman Old Style" w:hAnsi="Bookman Old Style"/>
          <w:w w:val="105"/>
          <w:sz w:val="28"/>
          <w:szCs w:val="28"/>
          <w:lang w:val="es-CO"/>
        </w:rPr>
        <w:t>de 201</w:t>
      </w:r>
      <w:r w:rsidR="00692980" w:rsidRPr="00FD1AF6">
        <w:rPr>
          <w:rFonts w:ascii="Bookman Old Style" w:hAnsi="Bookman Old Style"/>
          <w:w w:val="105"/>
          <w:sz w:val="28"/>
          <w:szCs w:val="28"/>
          <w:lang w:val="es-CO"/>
        </w:rPr>
        <w:t>4</w:t>
      </w:r>
      <w:r w:rsidR="007F70D3">
        <w:rPr>
          <w:rFonts w:ascii="Bookman Old Style" w:hAnsi="Bookman Old Style"/>
          <w:w w:val="105"/>
          <w:sz w:val="28"/>
          <w:szCs w:val="28"/>
          <w:lang w:val="es-CO"/>
        </w:rPr>
        <w:t>,</w:t>
      </w:r>
      <w:r w:rsidR="00A83010" w:rsidRPr="00FD1AF6">
        <w:rPr>
          <w:rFonts w:ascii="Bookman Old Style" w:hAnsi="Bookman Old Style"/>
          <w:w w:val="105"/>
          <w:sz w:val="28"/>
          <w:szCs w:val="28"/>
          <w:lang w:val="es-CO"/>
        </w:rPr>
        <w:t xml:space="preserve"> </w:t>
      </w:r>
      <w:r w:rsidRPr="00FD1AF6">
        <w:rPr>
          <w:rFonts w:ascii="Bookman Old Style" w:hAnsi="Bookman Old Style"/>
          <w:w w:val="105"/>
          <w:sz w:val="28"/>
          <w:szCs w:val="28"/>
          <w:lang w:val="es-CO"/>
        </w:rPr>
        <w:t>l</w:t>
      </w:r>
      <w:r w:rsidR="00692980" w:rsidRPr="00FD1AF6">
        <w:rPr>
          <w:rFonts w:ascii="Bookman Old Style" w:hAnsi="Bookman Old Style"/>
          <w:w w:val="105"/>
          <w:sz w:val="28"/>
          <w:szCs w:val="28"/>
          <w:lang w:val="es-CO"/>
        </w:rPr>
        <w:t>o confirmó integralmente</w:t>
      </w:r>
      <w:r w:rsidR="009516A7" w:rsidRPr="00FD1AF6">
        <w:rPr>
          <w:rFonts w:ascii="Bookman Old Style" w:hAnsi="Bookman Old Style"/>
          <w:w w:val="105"/>
          <w:sz w:val="28"/>
          <w:szCs w:val="28"/>
          <w:lang w:val="es-CO"/>
        </w:rPr>
        <w:t>.</w:t>
      </w:r>
      <w:r w:rsidRPr="00FD1AF6">
        <w:rPr>
          <w:rFonts w:ascii="Bookman Old Style" w:hAnsi="Bookman Old Style"/>
          <w:w w:val="105"/>
          <w:sz w:val="28"/>
          <w:szCs w:val="28"/>
          <w:lang w:val="es-CO"/>
        </w:rPr>
        <w:t xml:space="preserve"> </w:t>
      </w:r>
    </w:p>
    <w:p w:rsidR="0065305E" w:rsidRPr="00FD1AF6" w:rsidRDefault="0065305E" w:rsidP="00FD1AF6">
      <w:pPr>
        <w:pStyle w:val="NoSpacing"/>
        <w:spacing w:line="360" w:lineRule="auto"/>
        <w:jc w:val="both"/>
        <w:rPr>
          <w:rFonts w:ascii="Bookman Old Style" w:hAnsi="Bookman Old Style"/>
          <w:w w:val="105"/>
          <w:sz w:val="28"/>
          <w:szCs w:val="28"/>
          <w:lang w:val="es-CO"/>
        </w:rPr>
      </w:pPr>
    </w:p>
    <w:p w:rsidR="00D34357" w:rsidRPr="00FD1AF6" w:rsidRDefault="0065305E" w:rsidP="00FD1AF6">
      <w:pPr>
        <w:pStyle w:val="NoSpacing"/>
        <w:spacing w:line="360" w:lineRule="auto"/>
        <w:jc w:val="both"/>
        <w:rPr>
          <w:rFonts w:ascii="Bookman Old Style" w:hAnsi="Bookman Old Style"/>
          <w:sz w:val="28"/>
          <w:szCs w:val="28"/>
          <w:lang w:val="es-CO"/>
        </w:rPr>
      </w:pPr>
      <w:r w:rsidRPr="00FD1AF6">
        <w:rPr>
          <w:rFonts w:ascii="Bookman Old Style" w:hAnsi="Bookman Old Style"/>
          <w:w w:val="105"/>
          <w:sz w:val="28"/>
          <w:szCs w:val="28"/>
          <w:lang w:val="es-CO"/>
        </w:rPr>
        <w:tab/>
      </w:r>
      <w:r w:rsidR="00692980" w:rsidRPr="00D84CEC">
        <w:rPr>
          <w:rFonts w:ascii="Bookman Old Style" w:hAnsi="Bookman Old Style"/>
          <w:b/>
          <w:w w:val="105"/>
          <w:sz w:val="28"/>
          <w:szCs w:val="28"/>
          <w:lang w:val="es-CO"/>
        </w:rPr>
        <w:t>8</w:t>
      </w:r>
      <w:r w:rsidRPr="00D84CEC">
        <w:rPr>
          <w:rFonts w:ascii="Bookman Old Style" w:hAnsi="Bookman Old Style"/>
          <w:b/>
          <w:w w:val="105"/>
          <w:sz w:val="28"/>
          <w:szCs w:val="28"/>
          <w:lang w:val="es-CO"/>
        </w:rPr>
        <w:t>.</w:t>
      </w:r>
      <w:r w:rsidR="00D34357" w:rsidRPr="00FD1AF6">
        <w:rPr>
          <w:rFonts w:ascii="Bookman Old Style" w:hAnsi="Bookman Old Style"/>
          <w:w w:val="105"/>
          <w:sz w:val="28"/>
          <w:szCs w:val="28"/>
          <w:lang w:val="es-CO"/>
        </w:rPr>
        <w:t xml:space="preserve"> </w:t>
      </w:r>
      <w:r w:rsidR="00D34357" w:rsidRPr="00FD1AF6">
        <w:rPr>
          <w:rFonts w:ascii="Bookman Old Style" w:hAnsi="Bookman Old Style"/>
          <w:sz w:val="28"/>
          <w:szCs w:val="28"/>
          <w:lang w:val="es-CO"/>
        </w:rPr>
        <w:t xml:space="preserve">Contra la anterior decisión, el abogado que representa los intereses del acusado </w:t>
      </w:r>
      <w:r w:rsidR="00D34357" w:rsidRPr="00FD1AF6">
        <w:rPr>
          <w:rFonts w:ascii="Bookman Old Style" w:hAnsi="Bookman Old Style"/>
          <w:smallCaps/>
          <w:w w:val="110"/>
          <w:sz w:val="28"/>
          <w:szCs w:val="28"/>
          <w:lang w:val="es-CO"/>
        </w:rPr>
        <w:t>Olarte Yepes</w:t>
      </w:r>
      <w:r w:rsidR="00D34357" w:rsidRPr="00FD1AF6">
        <w:rPr>
          <w:rFonts w:ascii="Bookman Old Style" w:hAnsi="Bookman Old Style"/>
          <w:sz w:val="28"/>
          <w:szCs w:val="28"/>
          <w:lang w:val="es-CO"/>
        </w:rPr>
        <w:t xml:space="preserve"> interpuso recurso de casación.</w:t>
      </w:r>
    </w:p>
    <w:p w:rsidR="000323C7" w:rsidRPr="00FD1AF6" w:rsidRDefault="000323C7" w:rsidP="00FD1AF6">
      <w:pPr>
        <w:pStyle w:val="NoSpacing"/>
        <w:spacing w:line="360" w:lineRule="auto"/>
        <w:jc w:val="both"/>
        <w:rPr>
          <w:rFonts w:ascii="Bookman Old Style" w:hAnsi="Bookman Old Style"/>
          <w:sz w:val="28"/>
          <w:szCs w:val="28"/>
          <w:lang w:val="es-CO"/>
        </w:rPr>
      </w:pPr>
      <w:r w:rsidRPr="00FD1AF6">
        <w:rPr>
          <w:rFonts w:ascii="Bookman Old Style" w:hAnsi="Bookman Old Style"/>
          <w:sz w:val="28"/>
          <w:szCs w:val="28"/>
          <w:lang w:val="es-CO"/>
        </w:rPr>
        <w:t xml:space="preserve"> </w:t>
      </w:r>
    </w:p>
    <w:p w:rsidR="00521EBE" w:rsidRPr="00D84CEC" w:rsidRDefault="00013154" w:rsidP="00D84CEC">
      <w:pPr>
        <w:pStyle w:val="NoSpacing"/>
        <w:spacing w:line="360" w:lineRule="auto"/>
        <w:jc w:val="center"/>
        <w:rPr>
          <w:rFonts w:ascii="Bookman Old Style" w:hAnsi="Bookman Old Style"/>
          <w:b/>
          <w:sz w:val="28"/>
          <w:szCs w:val="28"/>
          <w:lang w:val="es-CO"/>
        </w:rPr>
      </w:pPr>
      <w:r w:rsidRPr="00D84CEC">
        <w:rPr>
          <w:rFonts w:ascii="Bookman Old Style" w:hAnsi="Bookman Old Style"/>
          <w:b/>
          <w:sz w:val="28"/>
          <w:szCs w:val="28"/>
          <w:lang w:val="es-CO"/>
        </w:rPr>
        <w:t>SÍNTESIS DE LA DEMANDA</w:t>
      </w:r>
    </w:p>
    <w:p w:rsidR="007F70D3" w:rsidRDefault="007F70D3" w:rsidP="007F70D3">
      <w:pPr>
        <w:pStyle w:val="NoSpacing"/>
        <w:spacing w:line="360" w:lineRule="auto"/>
        <w:jc w:val="both"/>
        <w:rPr>
          <w:rFonts w:ascii="Bookman Old Style" w:hAnsi="Bookman Old Style"/>
          <w:sz w:val="28"/>
          <w:szCs w:val="28"/>
          <w:lang w:val="es-CO"/>
        </w:rPr>
      </w:pPr>
    </w:p>
    <w:p w:rsidR="007F70D3" w:rsidRPr="00FD1AF6" w:rsidRDefault="007F70D3" w:rsidP="007F70D3">
      <w:pPr>
        <w:pStyle w:val="NoSpacing"/>
        <w:spacing w:line="360" w:lineRule="auto"/>
        <w:jc w:val="both"/>
        <w:rPr>
          <w:rFonts w:ascii="Bookman Old Style" w:hAnsi="Bookman Old Style"/>
          <w:sz w:val="28"/>
          <w:szCs w:val="28"/>
          <w:lang w:val="es-CO"/>
        </w:rPr>
      </w:pPr>
      <w:r w:rsidRPr="00FD1AF6">
        <w:rPr>
          <w:rFonts w:ascii="Bookman Old Style" w:hAnsi="Bookman Old Style"/>
          <w:sz w:val="28"/>
          <w:szCs w:val="28"/>
          <w:lang w:val="es-CO"/>
        </w:rPr>
        <w:tab/>
        <w:t xml:space="preserve">De la confusa formulación y desarrollo de los cargos que hace el censor en la demanda, se extracta lo siguiente: </w:t>
      </w:r>
    </w:p>
    <w:p w:rsidR="007F70D3" w:rsidRDefault="007F70D3" w:rsidP="00FD1AF6">
      <w:pPr>
        <w:pStyle w:val="NoSpacing"/>
        <w:spacing w:line="360" w:lineRule="auto"/>
        <w:jc w:val="both"/>
        <w:rPr>
          <w:rFonts w:ascii="Bookman Old Style" w:hAnsi="Bookman Old Style"/>
          <w:sz w:val="28"/>
          <w:szCs w:val="28"/>
          <w:lang w:val="es-CO"/>
        </w:rPr>
      </w:pPr>
    </w:p>
    <w:p w:rsidR="005E4657" w:rsidRPr="00FD1AF6" w:rsidRDefault="00B71A11" w:rsidP="00FD1AF6">
      <w:pPr>
        <w:pStyle w:val="NoSpacing"/>
        <w:spacing w:line="360" w:lineRule="auto"/>
        <w:jc w:val="both"/>
        <w:rPr>
          <w:rFonts w:ascii="Bookman Old Style" w:hAnsi="Bookman Old Style"/>
          <w:sz w:val="28"/>
          <w:szCs w:val="28"/>
          <w:lang w:val="es-CO"/>
        </w:rPr>
      </w:pPr>
      <w:r w:rsidRPr="00FD1AF6">
        <w:rPr>
          <w:rFonts w:ascii="Bookman Old Style" w:hAnsi="Bookman Old Style"/>
          <w:sz w:val="28"/>
          <w:szCs w:val="28"/>
          <w:lang w:val="es-CO"/>
        </w:rPr>
        <w:tab/>
      </w:r>
      <w:r w:rsidR="001F34F8" w:rsidRPr="00FD1AF6">
        <w:rPr>
          <w:rFonts w:ascii="Bookman Old Style" w:hAnsi="Bookman Old Style"/>
          <w:sz w:val="28"/>
          <w:szCs w:val="28"/>
          <w:lang w:val="es-CO"/>
        </w:rPr>
        <w:t xml:space="preserve">En el libelo </w:t>
      </w:r>
      <w:r w:rsidRPr="00FD1AF6">
        <w:rPr>
          <w:rFonts w:ascii="Bookman Old Style" w:hAnsi="Bookman Old Style"/>
          <w:sz w:val="28"/>
          <w:szCs w:val="28"/>
          <w:lang w:val="es-CO"/>
        </w:rPr>
        <w:t xml:space="preserve">se </w:t>
      </w:r>
      <w:r w:rsidR="0069575A" w:rsidRPr="00FD1AF6">
        <w:rPr>
          <w:rFonts w:ascii="Bookman Old Style" w:hAnsi="Bookman Old Style"/>
          <w:sz w:val="28"/>
          <w:szCs w:val="28"/>
          <w:lang w:val="es-CO"/>
        </w:rPr>
        <w:t xml:space="preserve">advierte </w:t>
      </w:r>
      <w:r w:rsidRPr="00FD1AF6">
        <w:rPr>
          <w:rFonts w:ascii="Bookman Old Style" w:hAnsi="Bookman Old Style"/>
          <w:sz w:val="28"/>
          <w:szCs w:val="28"/>
          <w:lang w:val="es-CO"/>
        </w:rPr>
        <w:t xml:space="preserve">que </w:t>
      </w:r>
      <w:r w:rsidR="001F34F8" w:rsidRPr="00FD1AF6">
        <w:rPr>
          <w:rFonts w:ascii="Bookman Old Style" w:hAnsi="Bookman Old Style"/>
          <w:sz w:val="28"/>
          <w:szCs w:val="28"/>
          <w:lang w:val="es-CO"/>
        </w:rPr>
        <w:t xml:space="preserve">el demandante </w:t>
      </w:r>
      <w:r w:rsidRPr="00FD1AF6">
        <w:rPr>
          <w:rFonts w:ascii="Bookman Old Style" w:hAnsi="Bookman Old Style"/>
          <w:sz w:val="28"/>
          <w:szCs w:val="28"/>
          <w:lang w:val="es-CO"/>
        </w:rPr>
        <w:t>anuncia formula</w:t>
      </w:r>
      <w:r w:rsidR="0069575A" w:rsidRPr="00FD1AF6">
        <w:rPr>
          <w:rFonts w:ascii="Bookman Old Style" w:hAnsi="Bookman Old Style"/>
          <w:sz w:val="28"/>
          <w:szCs w:val="28"/>
          <w:lang w:val="es-CO"/>
        </w:rPr>
        <w:t>r</w:t>
      </w:r>
      <w:r w:rsidRPr="00FD1AF6">
        <w:rPr>
          <w:rFonts w:ascii="Bookman Old Style" w:hAnsi="Bookman Old Style"/>
          <w:sz w:val="28"/>
          <w:szCs w:val="28"/>
          <w:lang w:val="es-CO"/>
        </w:rPr>
        <w:t xml:space="preserve"> un solo cargo</w:t>
      </w:r>
      <w:r w:rsidR="000A3D08" w:rsidRPr="00FD1AF6">
        <w:rPr>
          <w:rFonts w:ascii="Bookman Old Style" w:hAnsi="Bookman Old Style"/>
          <w:sz w:val="28"/>
          <w:szCs w:val="28"/>
          <w:lang w:val="es-CO"/>
        </w:rPr>
        <w:t xml:space="preserve"> contra la sentencia de segundo grado</w:t>
      </w:r>
      <w:r w:rsidR="001F34F8" w:rsidRPr="00FD1AF6">
        <w:rPr>
          <w:rFonts w:ascii="Bookman Old Style" w:hAnsi="Bookman Old Style"/>
          <w:sz w:val="28"/>
          <w:szCs w:val="28"/>
          <w:lang w:val="es-CO"/>
        </w:rPr>
        <w:t>,</w:t>
      </w:r>
      <w:r w:rsidRPr="00FD1AF6">
        <w:rPr>
          <w:rFonts w:ascii="Bookman Old Style" w:hAnsi="Bookman Old Style"/>
          <w:sz w:val="28"/>
          <w:szCs w:val="28"/>
          <w:lang w:val="es-CO"/>
        </w:rPr>
        <w:t xml:space="preserve"> </w:t>
      </w:r>
      <w:r w:rsidR="001F34F8" w:rsidRPr="00FD1AF6">
        <w:rPr>
          <w:rFonts w:ascii="Bookman Old Style" w:hAnsi="Bookman Old Style"/>
          <w:sz w:val="28"/>
          <w:szCs w:val="28"/>
          <w:lang w:val="es-CO"/>
        </w:rPr>
        <w:t xml:space="preserve">el cual </w:t>
      </w:r>
      <w:r w:rsidRPr="00FD1AF6">
        <w:rPr>
          <w:rFonts w:ascii="Bookman Old Style" w:hAnsi="Bookman Old Style"/>
          <w:sz w:val="28"/>
          <w:szCs w:val="28"/>
          <w:lang w:val="es-CO"/>
        </w:rPr>
        <w:t>dice «</w:t>
      </w:r>
      <w:r w:rsidRPr="00FD1AF6">
        <w:rPr>
          <w:rFonts w:ascii="Bookman Old Style" w:hAnsi="Bookman Old Style"/>
          <w:i/>
          <w:sz w:val="28"/>
          <w:szCs w:val="28"/>
          <w:lang w:val="es-CO"/>
        </w:rPr>
        <w:t>se agrupa en dos segmentos, uno principal y otro subsidiario a ese principal</w:t>
      </w:r>
      <w:r w:rsidRPr="00FD1AF6">
        <w:rPr>
          <w:rFonts w:ascii="Bookman Old Style" w:hAnsi="Bookman Old Style"/>
          <w:sz w:val="28"/>
          <w:szCs w:val="28"/>
          <w:lang w:val="es-CO"/>
        </w:rPr>
        <w:t xml:space="preserve">», y en el que denomina reproche principal acusa </w:t>
      </w:r>
      <w:r w:rsidR="005E4657" w:rsidRPr="00FD1AF6">
        <w:rPr>
          <w:rFonts w:ascii="Bookman Old Style" w:hAnsi="Bookman Old Style"/>
          <w:sz w:val="28"/>
          <w:szCs w:val="28"/>
          <w:lang w:val="es-CO"/>
        </w:rPr>
        <w:t>a</w:t>
      </w:r>
      <w:r w:rsidRPr="00FD1AF6">
        <w:rPr>
          <w:rFonts w:ascii="Bookman Old Style" w:hAnsi="Bookman Old Style"/>
          <w:sz w:val="28"/>
          <w:szCs w:val="28"/>
          <w:lang w:val="es-CO"/>
        </w:rPr>
        <w:t xml:space="preserve">l Tribunal de incurrir en la violación directa de la ley sustancial por </w:t>
      </w:r>
      <w:r w:rsidR="007F70D3">
        <w:rPr>
          <w:rFonts w:ascii="Bookman Old Style" w:hAnsi="Bookman Old Style"/>
          <w:sz w:val="28"/>
          <w:szCs w:val="28"/>
          <w:lang w:val="es-CO"/>
        </w:rPr>
        <w:t>«</w:t>
      </w:r>
      <w:r w:rsidRPr="007F70D3">
        <w:rPr>
          <w:rFonts w:ascii="Bookman Old Style" w:hAnsi="Bookman Old Style"/>
          <w:i/>
          <w:sz w:val="28"/>
          <w:szCs w:val="28"/>
          <w:lang w:val="es-CO"/>
        </w:rPr>
        <w:t>falta de aplicación</w:t>
      </w:r>
      <w:r w:rsidR="007F70D3">
        <w:rPr>
          <w:rFonts w:ascii="Bookman Old Style" w:hAnsi="Bookman Old Style"/>
          <w:sz w:val="28"/>
          <w:szCs w:val="28"/>
          <w:lang w:val="es-CO"/>
        </w:rPr>
        <w:t>»</w:t>
      </w:r>
      <w:r w:rsidRPr="00FD1AF6">
        <w:rPr>
          <w:rFonts w:ascii="Bookman Old Style" w:hAnsi="Bookman Old Style"/>
          <w:sz w:val="28"/>
          <w:szCs w:val="28"/>
          <w:lang w:val="es-CO"/>
        </w:rPr>
        <w:t xml:space="preserve"> y </w:t>
      </w:r>
      <w:r w:rsidR="007F70D3">
        <w:rPr>
          <w:rFonts w:ascii="Bookman Old Style" w:hAnsi="Bookman Old Style"/>
          <w:sz w:val="28"/>
          <w:szCs w:val="28"/>
          <w:lang w:val="es-CO"/>
        </w:rPr>
        <w:t>«</w:t>
      </w:r>
      <w:r w:rsidRPr="007F70D3">
        <w:rPr>
          <w:rFonts w:ascii="Bookman Old Style" w:hAnsi="Bookman Old Style"/>
          <w:i/>
          <w:sz w:val="28"/>
          <w:szCs w:val="28"/>
          <w:lang w:val="es-CO"/>
        </w:rPr>
        <w:t>aplicación indebida</w:t>
      </w:r>
      <w:r w:rsidR="007F70D3">
        <w:rPr>
          <w:rFonts w:ascii="Bookman Old Style" w:hAnsi="Bookman Old Style"/>
          <w:sz w:val="28"/>
          <w:szCs w:val="28"/>
          <w:lang w:val="es-CO"/>
        </w:rPr>
        <w:t>»</w:t>
      </w:r>
      <w:r w:rsidRPr="00FD1AF6">
        <w:rPr>
          <w:rFonts w:ascii="Bookman Old Style" w:hAnsi="Bookman Old Style"/>
          <w:sz w:val="28"/>
          <w:szCs w:val="28"/>
          <w:lang w:val="es-CO"/>
        </w:rPr>
        <w:t>.</w:t>
      </w:r>
    </w:p>
    <w:p w:rsidR="00990168" w:rsidRDefault="00990168" w:rsidP="00795093">
      <w:pPr>
        <w:pStyle w:val="NoSpacing"/>
        <w:spacing w:line="480" w:lineRule="auto"/>
        <w:jc w:val="both"/>
        <w:rPr>
          <w:rFonts w:ascii="Bookman Old Style" w:hAnsi="Bookman Old Style"/>
          <w:sz w:val="28"/>
          <w:szCs w:val="28"/>
          <w:lang w:val="es-CO"/>
        </w:rPr>
      </w:pPr>
    </w:p>
    <w:p w:rsidR="00B71A11" w:rsidRPr="00FD1AF6" w:rsidRDefault="00E444CA" w:rsidP="00FD1AF6">
      <w:pPr>
        <w:pStyle w:val="NoSpacing"/>
        <w:spacing w:line="360" w:lineRule="auto"/>
        <w:jc w:val="both"/>
        <w:rPr>
          <w:rFonts w:ascii="Bookman Old Style" w:hAnsi="Bookman Old Style"/>
          <w:sz w:val="28"/>
          <w:szCs w:val="28"/>
          <w:lang w:val="es-CO"/>
        </w:rPr>
      </w:pPr>
      <w:r w:rsidRPr="00FD1AF6">
        <w:rPr>
          <w:rFonts w:ascii="Bookman Old Style" w:hAnsi="Bookman Old Style"/>
          <w:sz w:val="28"/>
          <w:szCs w:val="28"/>
          <w:lang w:val="es-CO"/>
        </w:rPr>
        <w:tab/>
      </w:r>
      <w:r w:rsidR="00990168">
        <w:rPr>
          <w:rFonts w:ascii="Bookman Old Style" w:hAnsi="Bookman Old Style"/>
          <w:sz w:val="28"/>
          <w:szCs w:val="28"/>
          <w:lang w:val="es-CO"/>
        </w:rPr>
        <w:t>M</w:t>
      </w:r>
      <w:r w:rsidRPr="00FD1AF6">
        <w:rPr>
          <w:rFonts w:ascii="Bookman Old Style" w:hAnsi="Bookman Old Style"/>
          <w:sz w:val="28"/>
          <w:szCs w:val="28"/>
          <w:lang w:val="es-CO"/>
        </w:rPr>
        <w:t xml:space="preserve">ás adelante, </w:t>
      </w:r>
      <w:r w:rsidR="00FC73FF" w:rsidRPr="00FD1AF6">
        <w:rPr>
          <w:rFonts w:ascii="Bookman Old Style" w:hAnsi="Bookman Old Style"/>
          <w:sz w:val="28"/>
          <w:szCs w:val="28"/>
          <w:lang w:val="es-CO"/>
        </w:rPr>
        <w:t>en un capítulo</w:t>
      </w:r>
      <w:r w:rsidR="005C2C23">
        <w:rPr>
          <w:rFonts w:ascii="Bookman Old Style" w:hAnsi="Bookman Old Style"/>
          <w:sz w:val="28"/>
          <w:szCs w:val="28"/>
          <w:lang w:val="es-CO"/>
        </w:rPr>
        <w:t xml:space="preserve"> </w:t>
      </w:r>
      <w:r w:rsidR="00FC73FF" w:rsidRPr="00FD1AF6">
        <w:rPr>
          <w:rFonts w:ascii="Bookman Old Style" w:hAnsi="Bookman Old Style"/>
          <w:sz w:val="28"/>
          <w:szCs w:val="28"/>
          <w:lang w:val="es-CO"/>
        </w:rPr>
        <w:t xml:space="preserve">que nomina como </w:t>
      </w:r>
      <w:r w:rsidR="0069575A" w:rsidRPr="00FD1AF6">
        <w:rPr>
          <w:rFonts w:ascii="Bookman Old Style" w:hAnsi="Bookman Old Style"/>
          <w:sz w:val="28"/>
          <w:szCs w:val="28"/>
          <w:lang w:val="es-CO"/>
        </w:rPr>
        <w:t>«</w:t>
      </w:r>
      <w:r w:rsidR="0069575A" w:rsidRPr="00FD1AF6">
        <w:rPr>
          <w:rFonts w:ascii="Bookman Old Style" w:hAnsi="Bookman Old Style"/>
          <w:i/>
          <w:sz w:val="28"/>
          <w:szCs w:val="28"/>
          <w:lang w:val="es-CO"/>
        </w:rPr>
        <w:t>subsidiario al grupo principal</w:t>
      </w:r>
      <w:r w:rsidR="0069575A" w:rsidRPr="00FD1AF6">
        <w:rPr>
          <w:rFonts w:ascii="Bookman Old Style" w:hAnsi="Bookman Old Style"/>
          <w:sz w:val="28"/>
          <w:szCs w:val="28"/>
          <w:lang w:val="es-CO"/>
        </w:rPr>
        <w:t>», invocando la causal primera, cuerpo</w:t>
      </w:r>
      <w:r w:rsidR="00990168">
        <w:rPr>
          <w:rFonts w:ascii="Bookman Old Style" w:hAnsi="Bookman Old Style"/>
          <w:sz w:val="28"/>
          <w:szCs w:val="28"/>
          <w:lang w:val="es-CO"/>
        </w:rPr>
        <w:t xml:space="preserve"> </w:t>
      </w:r>
      <w:r w:rsidR="0069575A" w:rsidRPr="00FD1AF6">
        <w:rPr>
          <w:rFonts w:ascii="Bookman Old Style" w:hAnsi="Bookman Old Style"/>
          <w:sz w:val="28"/>
          <w:szCs w:val="28"/>
          <w:lang w:val="es-CO"/>
        </w:rPr>
        <w:t xml:space="preserve">primero, del artículo 207 de la Ley 600 de 2000, </w:t>
      </w:r>
      <w:r w:rsidR="001F34F8" w:rsidRPr="00FD1AF6">
        <w:rPr>
          <w:rFonts w:ascii="Bookman Old Style" w:hAnsi="Bookman Old Style"/>
          <w:sz w:val="28"/>
          <w:szCs w:val="28"/>
          <w:lang w:val="es-CO"/>
        </w:rPr>
        <w:t xml:space="preserve">de nuevo </w:t>
      </w:r>
      <w:r w:rsidR="0069575A" w:rsidRPr="00FD1AF6">
        <w:rPr>
          <w:rFonts w:ascii="Bookman Old Style" w:hAnsi="Bookman Old Style"/>
          <w:sz w:val="28"/>
          <w:szCs w:val="28"/>
          <w:lang w:val="es-CO"/>
        </w:rPr>
        <w:t>denuncia que el juez colegiado infringió directamente la norma «</w:t>
      </w:r>
      <w:r w:rsidR="0069575A" w:rsidRPr="00FD1AF6">
        <w:rPr>
          <w:rFonts w:ascii="Bookman Old Style" w:hAnsi="Bookman Old Style"/>
          <w:i/>
          <w:sz w:val="28"/>
          <w:szCs w:val="28"/>
          <w:lang w:val="es-CO"/>
        </w:rPr>
        <w:t>en dos de sus modalidades: falta de aplicación y aplicación indebida</w:t>
      </w:r>
      <w:r w:rsidR="0069575A" w:rsidRPr="00FD1AF6">
        <w:rPr>
          <w:rFonts w:ascii="Bookman Old Style" w:hAnsi="Bookman Old Style"/>
          <w:sz w:val="28"/>
          <w:szCs w:val="28"/>
          <w:lang w:val="es-CO"/>
        </w:rPr>
        <w:t>», y a continuación, de «</w:t>
      </w:r>
      <w:r w:rsidR="0069575A" w:rsidRPr="00FD1AF6">
        <w:rPr>
          <w:rFonts w:ascii="Bookman Old Style" w:hAnsi="Bookman Old Style"/>
          <w:i/>
          <w:sz w:val="28"/>
          <w:szCs w:val="28"/>
          <w:lang w:val="es-CO"/>
        </w:rPr>
        <w:t>manera subsidiaria, dentro del grupo principal</w:t>
      </w:r>
      <w:r w:rsidR="0069575A" w:rsidRPr="00FD1AF6">
        <w:rPr>
          <w:rFonts w:ascii="Bookman Old Style" w:hAnsi="Bookman Old Style"/>
          <w:sz w:val="28"/>
          <w:szCs w:val="28"/>
          <w:lang w:val="es-CO"/>
        </w:rPr>
        <w:t xml:space="preserve">»,  al amparo del cuerpo segundo de la causal primera de casación consagrada en la norma citada </w:t>
      </w:r>
      <w:r w:rsidR="0069575A" w:rsidRPr="00FD1AF6">
        <w:rPr>
          <w:rFonts w:ascii="Bookman Old Style" w:hAnsi="Bookman Old Style"/>
          <w:i/>
          <w:sz w:val="28"/>
          <w:szCs w:val="28"/>
          <w:lang w:val="es-CO"/>
        </w:rPr>
        <w:t>ut supra</w:t>
      </w:r>
      <w:r w:rsidR="0069575A" w:rsidRPr="00FD1AF6">
        <w:rPr>
          <w:rFonts w:ascii="Bookman Old Style" w:hAnsi="Bookman Old Style"/>
          <w:sz w:val="28"/>
          <w:szCs w:val="28"/>
          <w:lang w:val="es-CO"/>
        </w:rPr>
        <w:t>,</w:t>
      </w:r>
      <w:r w:rsidR="001F34F8" w:rsidRPr="00FD1AF6">
        <w:rPr>
          <w:rFonts w:ascii="Bookman Old Style" w:hAnsi="Bookman Old Style"/>
          <w:sz w:val="28"/>
          <w:szCs w:val="28"/>
          <w:lang w:val="es-CO"/>
        </w:rPr>
        <w:t xml:space="preserve"> propone un cargo de violación indirecta de la ley sustancial por error de hecho por falso raciocinio.</w:t>
      </w:r>
      <w:r w:rsidR="0069575A" w:rsidRPr="00FD1AF6">
        <w:rPr>
          <w:rFonts w:ascii="Bookman Old Style" w:hAnsi="Bookman Old Style"/>
          <w:sz w:val="28"/>
          <w:szCs w:val="28"/>
          <w:lang w:val="es-CO"/>
        </w:rPr>
        <w:t xml:space="preserve">           </w:t>
      </w:r>
      <w:r w:rsidR="00FC73FF" w:rsidRPr="00FD1AF6">
        <w:rPr>
          <w:rFonts w:ascii="Bookman Old Style" w:hAnsi="Bookman Old Style"/>
          <w:sz w:val="28"/>
          <w:szCs w:val="28"/>
          <w:lang w:val="es-CO"/>
        </w:rPr>
        <w:t xml:space="preserve"> </w:t>
      </w:r>
      <w:r w:rsidR="00B71A11" w:rsidRPr="00FD1AF6">
        <w:rPr>
          <w:rFonts w:ascii="Bookman Old Style" w:hAnsi="Bookman Old Style"/>
          <w:sz w:val="28"/>
          <w:szCs w:val="28"/>
          <w:lang w:val="es-CO"/>
        </w:rPr>
        <w:t xml:space="preserve">  </w:t>
      </w:r>
    </w:p>
    <w:p w:rsidR="000B34BB" w:rsidRPr="00FD1AF6" w:rsidRDefault="000B34BB" w:rsidP="00795093">
      <w:pPr>
        <w:pStyle w:val="NoSpacing"/>
        <w:spacing w:line="480" w:lineRule="auto"/>
        <w:jc w:val="both"/>
        <w:rPr>
          <w:rFonts w:ascii="Bookman Old Style" w:hAnsi="Bookman Old Style"/>
          <w:sz w:val="28"/>
          <w:szCs w:val="28"/>
          <w:lang w:val="es-CO"/>
        </w:rPr>
      </w:pPr>
    </w:p>
    <w:p w:rsidR="001F34F8" w:rsidRPr="00FD1AF6" w:rsidRDefault="002314AE" w:rsidP="00FD1AF6">
      <w:pPr>
        <w:pStyle w:val="NoSpacing"/>
        <w:spacing w:line="360" w:lineRule="auto"/>
        <w:jc w:val="both"/>
        <w:rPr>
          <w:rFonts w:ascii="Bookman Old Style" w:hAnsi="Bookman Old Style"/>
          <w:sz w:val="28"/>
          <w:szCs w:val="28"/>
          <w:lang w:val="es-CO"/>
        </w:rPr>
      </w:pPr>
      <w:r w:rsidRPr="00FD1AF6">
        <w:rPr>
          <w:rFonts w:ascii="Bookman Old Style" w:hAnsi="Bookman Old Style"/>
          <w:sz w:val="28"/>
          <w:szCs w:val="28"/>
          <w:lang w:val="es-CO"/>
        </w:rPr>
        <w:tab/>
      </w:r>
      <w:r w:rsidR="001F34F8" w:rsidRPr="00FD1AF6">
        <w:rPr>
          <w:rFonts w:ascii="Bookman Old Style" w:hAnsi="Bookman Old Style"/>
          <w:sz w:val="28"/>
          <w:szCs w:val="28"/>
          <w:lang w:val="es-CO"/>
        </w:rPr>
        <w:t>En el denominado cargo «</w:t>
      </w:r>
      <w:r w:rsidR="001F34F8" w:rsidRPr="00FD1AF6">
        <w:rPr>
          <w:rFonts w:ascii="Bookman Old Style" w:hAnsi="Bookman Old Style"/>
          <w:i/>
          <w:sz w:val="28"/>
          <w:szCs w:val="28"/>
          <w:lang w:val="es-CO"/>
        </w:rPr>
        <w:t>principal</w:t>
      </w:r>
      <w:r w:rsidR="001F34F8" w:rsidRPr="00FD1AF6">
        <w:rPr>
          <w:rFonts w:ascii="Bookman Old Style" w:hAnsi="Bookman Old Style"/>
          <w:sz w:val="28"/>
          <w:szCs w:val="28"/>
          <w:lang w:val="es-CO"/>
        </w:rPr>
        <w:t>», bajo el epígrafe «</w:t>
      </w:r>
      <w:r w:rsidR="001F34F8" w:rsidRPr="00FD1AF6">
        <w:rPr>
          <w:rFonts w:ascii="Bookman Old Style" w:hAnsi="Bookman Old Style"/>
          <w:i/>
          <w:sz w:val="28"/>
          <w:szCs w:val="28"/>
          <w:lang w:val="es-CO"/>
        </w:rPr>
        <w:t>en el grupo principal y de manera principal</w:t>
      </w:r>
      <w:r w:rsidR="001F34F8" w:rsidRPr="00FD1AF6">
        <w:rPr>
          <w:rFonts w:ascii="Bookman Old Style" w:hAnsi="Bookman Old Style"/>
          <w:sz w:val="28"/>
          <w:szCs w:val="28"/>
          <w:lang w:val="es-CO"/>
        </w:rPr>
        <w:t>»,</w:t>
      </w:r>
      <w:r w:rsidR="009A2D05" w:rsidRPr="00FD1AF6">
        <w:rPr>
          <w:rFonts w:ascii="Bookman Old Style" w:hAnsi="Bookman Old Style"/>
          <w:sz w:val="28"/>
          <w:szCs w:val="28"/>
          <w:lang w:val="es-CO"/>
        </w:rPr>
        <w:t xml:space="preserve"> manifiesta que los falladores de instancia incurrieron en la violación directa de la ley sustancial por falta de aplicación del inciso 2º del artículo 7 de la Ley 600 de 2000, que consagra los principios</w:t>
      </w:r>
      <w:r w:rsidR="00795093">
        <w:rPr>
          <w:rFonts w:ascii="Bookman Old Style" w:hAnsi="Bookman Old Style"/>
          <w:sz w:val="28"/>
          <w:szCs w:val="28"/>
          <w:lang w:val="es-CO"/>
        </w:rPr>
        <w:t xml:space="preserve"> </w:t>
      </w:r>
      <w:r w:rsidR="009A2D05" w:rsidRPr="00FD1AF6">
        <w:rPr>
          <w:rFonts w:ascii="Bookman Old Style" w:hAnsi="Bookman Old Style"/>
          <w:sz w:val="28"/>
          <w:szCs w:val="28"/>
          <w:lang w:val="es-CO"/>
        </w:rPr>
        <w:t xml:space="preserve">de presunción de inocencia e </w:t>
      </w:r>
      <w:r w:rsidR="009A2D05" w:rsidRPr="00FD1AF6">
        <w:rPr>
          <w:rFonts w:ascii="Bookman Old Style" w:hAnsi="Bookman Old Style"/>
          <w:i/>
          <w:sz w:val="28"/>
          <w:szCs w:val="28"/>
          <w:lang w:val="es-CO"/>
        </w:rPr>
        <w:t>in dubio pro reo</w:t>
      </w:r>
      <w:r w:rsidR="009A2D05" w:rsidRPr="00FD1AF6">
        <w:rPr>
          <w:rFonts w:ascii="Bookman Old Style" w:hAnsi="Bookman Old Style"/>
          <w:sz w:val="28"/>
          <w:szCs w:val="28"/>
          <w:lang w:val="es-CO"/>
        </w:rPr>
        <w:t xml:space="preserve">, y del literal b, </w:t>
      </w:r>
      <w:r w:rsidR="006216F0" w:rsidRPr="00FD1AF6">
        <w:rPr>
          <w:rFonts w:ascii="Bookman Old Style" w:hAnsi="Bookman Old Style"/>
          <w:sz w:val="28"/>
          <w:szCs w:val="28"/>
          <w:lang w:val="es-CO"/>
        </w:rPr>
        <w:t>«</w:t>
      </w:r>
      <w:r w:rsidR="009A2D05" w:rsidRPr="00FD1AF6">
        <w:rPr>
          <w:rFonts w:ascii="Bookman Old Style" w:hAnsi="Bookman Old Style"/>
          <w:i/>
          <w:sz w:val="28"/>
          <w:szCs w:val="28"/>
          <w:lang w:val="es-CO"/>
        </w:rPr>
        <w:t>inciso 28</w:t>
      </w:r>
      <w:r w:rsidR="006216F0" w:rsidRPr="00FD1AF6">
        <w:rPr>
          <w:rFonts w:ascii="Bookman Old Style" w:hAnsi="Bookman Old Style"/>
          <w:sz w:val="28"/>
          <w:szCs w:val="28"/>
          <w:lang w:val="es-CO"/>
        </w:rPr>
        <w:t>»</w:t>
      </w:r>
      <w:r w:rsidR="009A2D05" w:rsidRPr="00FD1AF6">
        <w:rPr>
          <w:rFonts w:ascii="Bookman Old Style" w:hAnsi="Bookman Old Style"/>
          <w:sz w:val="28"/>
          <w:szCs w:val="28"/>
          <w:lang w:val="es-CO"/>
        </w:rPr>
        <w:t xml:space="preserve">, del artículo 6 del Protocolo II </w:t>
      </w:r>
      <w:r w:rsidR="006216F0" w:rsidRPr="00FD1AF6">
        <w:rPr>
          <w:rFonts w:ascii="Bookman Old Style" w:hAnsi="Bookman Old Style"/>
          <w:sz w:val="28"/>
          <w:szCs w:val="28"/>
          <w:lang w:val="es-CO"/>
        </w:rPr>
        <w:t>a</w:t>
      </w:r>
      <w:r w:rsidR="009A2D05" w:rsidRPr="00FD1AF6">
        <w:rPr>
          <w:rFonts w:ascii="Bookman Old Style" w:hAnsi="Bookman Old Style"/>
          <w:sz w:val="28"/>
          <w:szCs w:val="28"/>
          <w:lang w:val="es-CO"/>
        </w:rPr>
        <w:t>dicional a los Convenios de Ginebra</w:t>
      </w:r>
      <w:r w:rsidR="006216F0" w:rsidRPr="00FD1AF6">
        <w:rPr>
          <w:rFonts w:ascii="Bookman Old Style" w:hAnsi="Bookman Old Style"/>
          <w:sz w:val="28"/>
          <w:szCs w:val="28"/>
          <w:lang w:val="es-CO"/>
        </w:rPr>
        <w:t xml:space="preserve"> de 1949, conforme al cual «</w:t>
      </w:r>
      <w:r w:rsidR="006216F0" w:rsidRPr="00FD1AF6">
        <w:rPr>
          <w:rFonts w:ascii="Bookman Old Style" w:hAnsi="Bookman Old Style"/>
          <w:i/>
          <w:sz w:val="28"/>
          <w:szCs w:val="28"/>
          <w:lang w:val="es-CO"/>
        </w:rPr>
        <w:t>nadie podrá ser condenado por una infracción si no es sobre la base de su responsabilidad penal individual</w:t>
      </w:r>
      <w:r w:rsidR="006216F0" w:rsidRPr="00FD1AF6">
        <w:rPr>
          <w:rFonts w:ascii="Bookman Old Style" w:hAnsi="Bookman Old Style"/>
          <w:sz w:val="28"/>
          <w:szCs w:val="28"/>
          <w:lang w:val="es-CO"/>
        </w:rPr>
        <w:t xml:space="preserve">», aprobado por Colombia </w:t>
      </w:r>
      <w:r w:rsidR="00EF7C65" w:rsidRPr="00FD1AF6">
        <w:rPr>
          <w:rFonts w:ascii="Bookman Old Style" w:hAnsi="Bookman Old Style"/>
          <w:sz w:val="28"/>
          <w:szCs w:val="28"/>
          <w:lang w:val="es-CO"/>
        </w:rPr>
        <w:t>mediante la Ley 171 del 16 de diciembre de 1994</w:t>
      </w:r>
      <w:r w:rsidR="006216F0" w:rsidRPr="00FD1AF6">
        <w:rPr>
          <w:rFonts w:ascii="Bookman Old Style" w:hAnsi="Bookman Old Style"/>
          <w:sz w:val="28"/>
          <w:szCs w:val="28"/>
          <w:lang w:val="es-CO"/>
        </w:rPr>
        <w:t xml:space="preserve">. </w:t>
      </w:r>
      <w:r w:rsidR="009A2D05" w:rsidRPr="00FD1AF6">
        <w:rPr>
          <w:rFonts w:ascii="Bookman Old Style" w:hAnsi="Bookman Old Style"/>
          <w:sz w:val="28"/>
          <w:szCs w:val="28"/>
          <w:lang w:val="es-CO"/>
        </w:rPr>
        <w:t xml:space="preserve">     </w:t>
      </w:r>
      <w:r w:rsidR="001F34F8" w:rsidRPr="00FD1AF6">
        <w:rPr>
          <w:rFonts w:ascii="Bookman Old Style" w:hAnsi="Bookman Old Style"/>
          <w:sz w:val="28"/>
          <w:szCs w:val="28"/>
          <w:lang w:val="es-CO"/>
        </w:rPr>
        <w:t xml:space="preserve">  </w:t>
      </w:r>
    </w:p>
    <w:p w:rsidR="001F34F8" w:rsidRPr="00FD1AF6" w:rsidRDefault="001F34F8" w:rsidP="00FD1AF6">
      <w:pPr>
        <w:pStyle w:val="NoSpacing"/>
        <w:spacing w:line="360" w:lineRule="auto"/>
        <w:jc w:val="both"/>
        <w:rPr>
          <w:rFonts w:ascii="Bookman Old Style" w:hAnsi="Bookman Old Style"/>
          <w:sz w:val="28"/>
          <w:szCs w:val="28"/>
          <w:lang w:val="es-CO"/>
        </w:rPr>
      </w:pPr>
    </w:p>
    <w:p w:rsidR="000A3D08" w:rsidRPr="00FD1AF6" w:rsidRDefault="00EF7C65" w:rsidP="00FD1AF6">
      <w:pPr>
        <w:pStyle w:val="NoSpacing"/>
        <w:spacing w:line="360" w:lineRule="auto"/>
        <w:jc w:val="both"/>
        <w:rPr>
          <w:rFonts w:ascii="Bookman Old Style" w:hAnsi="Bookman Old Style"/>
          <w:sz w:val="28"/>
          <w:szCs w:val="28"/>
          <w:lang w:val="es-CO"/>
        </w:rPr>
      </w:pPr>
      <w:r w:rsidRPr="00FD1AF6">
        <w:rPr>
          <w:rFonts w:ascii="Bookman Old Style" w:hAnsi="Bookman Old Style"/>
          <w:sz w:val="28"/>
          <w:szCs w:val="28"/>
          <w:lang w:val="es-CO"/>
        </w:rPr>
        <w:tab/>
      </w:r>
      <w:r w:rsidR="00BF5E01" w:rsidRPr="00FD1AF6">
        <w:rPr>
          <w:rFonts w:ascii="Bookman Old Style" w:hAnsi="Bookman Old Style"/>
          <w:sz w:val="28"/>
          <w:szCs w:val="28"/>
          <w:lang w:val="es-CO"/>
        </w:rPr>
        <w:t xml:space="preserve">Menciona </w:t>
      </w:r>
      <w:r w:rsidRPr="00FD1AF6">
        <w:rPr>
          <w:rFonts w:ascii="Bookman Old Style" w:hAnsi="Bookman Old Style"/>
          <w:sz w:val="28"/>
          <w:szCs w:val="28"/>
          <w:lang w:val="es-CO"/>
        </w:rPr>
        <w:t>que los juzgadores de primer y segundo grado no obstante advertir «</w:t>
      </w:r>
      <w:r w:rsidRPr="00FD1AF6">
        <w:rPr>
          <w:rFonts w:ascii="Bookman Old Style" w:hAnsi="Bookman Old Style"/>
          <w:i/>
          <w:sz w:val="28"/>
          <w:szCs w:val="28"/>
          <w:lang w:val="es-CO"/>
        </w:rPr>
        <w:t>inconsistencias</w:t>
      </w:r>
      <w:r w:rsidRPr="00FD1AF6">
        <w:rPr>
          <w:rFonts w:ascii="Bookman Old Style" w:hAnsi="Bookman Old Style"/>
          <w:sz w:val="28"/>
          <w:szCs w:val="28"/>
          <w:lang w:val="es-CO"/>
        </w:rPr>
        <w:t>» en la prueba de cargo, que califica de escasa, las obviaron «</w:t>
      </w:r>
      <w:r w:rsidRPr="00FD1AF6">
        <w:rPr>
          <w:rFonts w:ascii="Bookman Old Style" w:hAnsi="Bookman Old Style"/>
          <w:i/>
          <w:sz w:val="28"/>
          <w:szCs w:val="28"/>
          <w:lang w:val="es-CO"/>
        </w:rPr>
        <w:t>tras una serie de presunciones</w:t>
      </w:r>
      <w:r w:rsidRPr="00FD1AF6">
        <w:rPr>
          <w:rFonts w:ascii="Bookman Old Style" w:hAnsi="Bookman Old Style"/>
          <w:sz w:val="28"/>
          <w:szCs w:val="28"/>
          <w:lang w:val="es-CO"/>
        </w:rPr>
        <w:t xml:space="preserve">», que los llevaron a declarar penalmente responsable al teniente del Ejército Nacional </w:t>
      </w:r>
      <w:r w:rsidRPr="00FD1AF6">
        <w:rPr>
          <w:rFonts w:ascii="Bookman Old Style" w:hAnsi="Bookman Old Style"/>
          <w:smallCaps/>
          <w:sz w:val="28"/>
          <w:szCs w:val="28"/>
          <w:lang w:val="es-CO"/>
        </w:rPr>
        <w:t>Olarte Yepes</w:t>
      </w:r>
      <w:r w:rsidRPr="00FD1AF6">
        <w:rPr>
          <w:rFonts w:ascii="Bookman Old Style" w:hAnsi="Bookman Old Style"/>
          <w:sz w:val="28"/>
          <w:szCs w:val="28"/>
          <w:lang w:val="es-CO"/>
        </w:rPr>
        <w:t xml:space="preserve"> por el simple hecho de </w:t>
      </w:r>
      <w:r w:rsidR="00E8540A" w:rsidRPr="00FD1AF6">
        <w:rPr>
          <w:rFonts w:ascii="Bookman Old Style" w:hAnsi="Bookman Old Style"/>
          <w:sz w:val="28"/>
          <w:szCs w:val="28"/>
          <w:lang w:val="es-CO"/>
        </w:rPr>
        <w:t xml:space="preserve">acompañar el día de los hechos </w:t>
      </w:r>
      <w:r w:rsidRPr="00FD1AF6">
        <w:rPr>
          <w:rFonts w:ascii="Bookman Old Style" w:hAnsi="Bookman Old Style"/>
          <w:sz w:val="28"/>
          <w:szCs w:val="28"/>
          <w:lang w:val="es-CO"/>
        </w:rPr>
        <w:t>al también procesado</w:t>
      </w:r>
      <w:r w:rsidR="00E8540A" w:rsidRPr="00FD1AF6">
        <w:rPr>
          <w:rFonts w:ascii="Bookman Old Style" w:hAnsi="Bookman Old Style"/>
          <w:sz w:val="28"/>
          <w:szCs w:val="28"/>
          <w:lang w:val="es-CO"/>
        </w:rPr>
        <w:t xml:space="preserve"> Fredy Alberto Alfonso Martínez, capitán de la misma fuerza, de quien dice «</w:t>
      </w:r>
      <w:r w:rsidR="00E8540A" w:rsidRPr="00FD1AF6">
        <w:rPr>
          <w:rFonts w:ascii="Bookman Old Style" w:hAnsi="Bookman Old Style"/>
          <w:i/>
          <w:sz w:val="28"/>
          <w:szCs w:val="28"/>
          <w:lang w:val="es-CO"/>
        </w:rPr>
        <w:t>si (sic) tenía el conocimiento, intención y dominio del hecho</w:t>
      </w:r>
      <w:r w:rsidR="000A3D08" w:rsidRPr="00FD1AF6">
        <w:rPr>
          <w:rFonts w:ascii="Bookman Old Style" w:hAnsi="Bookman Old Style"/>
          <w:sz w:val="28"/>
          <w:szCs w:val="28"/>
          <w:lang w:val="es-CO"/>
        </w:rPr>
        <w:t>».</w:t>
      </w:r>
    </w:p>
    <w:p w:rsidR="000A3D08" w:rsidRPr="00FD1AF6" w:rsidRDefault="000A3D08" w:rsidP="00FD1AF6">
      <w:pPr>
        <w:pStyle w:val="NoSpacing"/>
        <w:spacing w:line="360" w:lineRule="auto"/>
        <w:jc w:val="both"/>
        <w:rPr>
          <w:rFonts w:ascii="Bookman Old Style" w:hAnsi="Bookman Old Style"/>
          <w:sz w:val="28"/>
          <w:szCs w:val="28"/>
          <w:lang w:val="es-CO"/>
        </w:rPr>
      </w:pPr>
    </w:p>
    <w:p w:rsidR="00B76A2E" w:rsidRPr="00FD1AF6" w:rsidRDefault="00D84CEC" w:rsidP="00FD1AF6">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r>
      <w:r w:rsidR="00E33B93" w:rsidRPr="00FD1AF6">
        <w:rPr>
          <w:rFonts w:ascii="Bookman Old Style" w:hAnsi="Bookman Old Style"/>
          <w:sz w:val="28"/>
          <w:szCs w:val="28"/>
          <w:lang w:val="es-CO"/>
        </w:rPr>
        <w:t>A</w:t>
      </w:r>
      <w:r w:rsidR="006530A9">
        <w:rPr>
          <w:rFonts w:ascii="Bookman Old Style" w:hAnsi="Bookman Old Style"/>
          <w:sz w:val="28"/>
          <w:szCs w:val="28"/>
          <w:lang w:val="es-CO"/>
        </w:rPr>
        <w:t xml:space="preserve">cto seguido </w:t>
      </w:r>
      <w:r w:rsidR="00BF5E01" w:rsidRPr="00FD1AF6">
        <w:rPr>
          <w:rFonts w:ascii="Bookman Old Style" w:hAnsi="Bookman Old Style"/>
          <w:sz w:val="28"/>
          <w:szCs w:val="28"/>
          <w:lang w:val="es-CO"/>
        </w:rPr>
        <w:t xml:space="preserve">se refiere al yerro en que afirma incurrieron los falladores de instancia al aplicar indebidamente los artículos 29 y 135 del Código Penal, el cual sustenta en que </w:t>
      </w:r>
      <w:r w:rsidR="008A3D5E" w:rsidRPr="00FD1AF6">
        <w:rPr>
          <w:rFonts w:ascii="Bookman Old Style" w:hAnsi="Bookman Old Style"/>
          <w:sz w:val="28"/>
          <w:szCs w:val="28"/>
          <w:lang w:val="es-CO"/>
        </w:rPr>
        <w:t xml:space="preserve">se condenó a su representado </w:t>
      </w:r>
      <w:r w:rsidR="00BF5E01" w:rsidRPr="00FD1AF6">
        <w:rPr>
          <w:rFonts w:ascii="Bookman Old Style" w:hAnsi="Bookman Old Style"/>
          <w:sz w:val="28"/>
          <w:szCs w:val="28"/>
          <w:lang w:val="es-CO"/>
        </w:rPr>
        <w:t>a pesar de las contradicciones evidenciadas en la prueba de cargo, cuya capacidad demostrativa no permitía afirmar con certeza</w:t>
      </w:r>
      <w:r w:rsidR="00AD0522">
        <w:rPr>
          <w:rFonts w:ascii="Bookman Old Style" w:hAnsi="Bookman Old Style"/>
          <w:sz w:val="28"/>
          <w:szCs w:val="28"/>
          <w:lang w:val="es-CO"/>
        </w:rPr>
        <w:t>,</w:t>
      </w:r>
      <w:r w:rsidR="00BF5E01" w:rsidRPr="00FD1AF6">
        <w:rPr>
          <w:rFonts w:ascii="Bookman Old Style" w:hAnsi="Bookman Old Style"/>
          <w:sz w:val="28"/>
          <w:szCs w:val="28"/>
          <w:lang w:val="es-CO"/>
        </w:rPr>
        <w:t xml:space="preserve"> la participación de </w:t>
      </w:r>
      <w:r w:rsidR="008A3D5E" w:rsidRPr="00FD1AF6">
        <w:rPr>
          <w:rFonts w:ascii="Bookman Old Style" w:hAnsi="Bookman Old Style"/>
          <w:sz w:val="28"/>
          <w:szCs w:val="28"/>
          <w:lang w:val="es-CO"/>
        </w:rPr>
        <w:t xml:space="preserve">aquel </w:t>
      </w:r>
      <w:r w:rsidR="002F3330" w:rsidRPr="00FD1AF6">
        <w:rPr>
          <w:rFonts w:ascii="Bookman Old Style" w:hAnsi="Bookman Old Style"/>
          <w:sz w:val="28"/>
          <w:szCs w:val="28"/>
          <w:lang w:val="es-CO"/>
        </w:rPr>
        <w:t xml:space="preserve">como coautor de </w:t>
      </w:r>
      <w:r w:rsidR="00BF5E01" w:rsidRPr="00FD1AF6">
        <w:rPr>
          <w:rFonts w:ascii="Bookman Old Style" w:hAnsi="Bookman Old Style"/>
          <w:sz w:val="28"/>
          <w:szCs w:val="28"/>
          <w:lang w:val="es-CO"/>
        </w:rPr>
        <w:t xml:space="preserve">los homicidios, pues los soldados que </w:t>
      </w:r>
      <w:r w:rsidR="002F3330" w:rsidRPr="00FD1AF6">
        <w:rPr>
          <w:rFonts w:ascii="Bookman Old Style" w:hAnsi="Bookman Old Style"/>
          <w:sz w:val="28"/>
          <w:szCs w:val="28"/>
          <w:lang w:val="es-CO"/>
        </w:rPr>
        <w:t xml:space="preserve">presuntamente </w:t>
      </w:r>
      <w:r w:rsidR="00BF5E01" w:rsidRPr="00FD1AF6">
        <w:rPr>
          <w:rFonts w:ascii="Bookman Old Style" w:hAnsi="Bookman Old Style"/>
          <w:sz w:val="28"/>
          <w:szCs w:val="28"/>
          <w:lang w:val="es-CO"/>
        </w:rPr>
        <w:t xml:space="preserve">fueron testigos del </w:t>
      </w:r>
      <w:r w:rsidR="008A3D5E" w:rsidRPr="00FD1AF6">
        <w:rPr>
          <w:rFonts w:ascii="Bookman Old Style" w:hAnsi="Bookman Old Style"/>
          <w:sz w:val="28"/>
          <w:szCs w:val="28"/>
          <w:lang w:val="es-CO"/>
        </w:rPr>
        <w:t xml:space="preserve">suceso no se encontraban en el sitio donde estaban los oficiales Alfonso Martínez y </w:t>
      </w:r>
      <w:r w:rsidR="008A3D5E" w:rsidRPr="00FD1AF6">
        <w:rPr>
          <w:rFonts w:ascii="Bookman Old Style" w:hAnsi="Bookman Old Style"/>
          <w:smallCaps/>
          <w:sz w:val="28"/>
          <w:szCs w:val="28"/>
          <w:lang w:val="es-CO"/>
        </w:rPr>
        <w:t>Olarte Yepes</w:t>
      </w:r>
      <w:r w:rsidR="008A3D5E" w:rsidRPr="00FD1AF6">
        <w:rPr>
          <w:rFonts w:ascii="Bookman Old Style" w:hAnsi="Bookman Old Style"/>
          <w:sz w:val="28"/>
          <w:szCs w:val="28"/>
          <w:lang w:val="es-CO"/>
        </w:rPr>
        <w:t xml:space="preserve"> y, por tanto, «</w:t>
      </w:r>
      <w:r w:rsidR="008A3D5E" w:rsidRPr="00FD1AF6">
        <w:rPr>
          <w:rFonts w:ascii="Bookman Old Style" w:hAnsi="Bookman Old Style"/>
          <w:i/>
          <w:sz w:val="28"/>
          <w:szCs w:val="28"/>
          <w:lang w:val="es-CO"/>
        </w:rPr>
        <w:t>no podían ver lo que sucedió en el lugar exacto de ocurrencia de los hechos</w:t>
      </w:r>
      <w:r w:rsidR="008A3D5E" w:rsidRPr="00FD1AF6">
        <w:rPr>
          <w:rFonts w:ascii="Bookman Old Style" w:hAnsi="Bookman Old Style"/>
          <w:sz w:val="28"/>
          <w:szCs w:val="28"/>
          <w:lang w:val="es-CO"/>
        </w:rPr>
        <w:t>», además</w:t>
      </w:r>
      <w:r w:rsidR="00AD0522">
        <w:rPr>
          <w:rFonts w:ascii="Bookman Old Style" w:hAnsi="Bookman Old Style"/>
          <w:sz w:val="28"/>
          <w:szCs w:val="28"/>
          <w:lang w:val="es-CO"/>
        </w:rPr>
        <w:t xml:space="preserve">, </w:t>
      </w:r>
      <w:r w:rsidR="00B5782D" w:rsidRPr="00FD1AF6">
        <w:rPr>
          <w:rFonts w:ascii="Bookman Old Style" w:hAnsi="Bookman Old Style"/>
          <w:sz w:val="28"/>
          <w:szCs w:val="28"/>
          <w:lang w:val="es-CO"/>
        </w:rPr>
        <w:t xml:space="preserve">dice, este último desconocía la intención de su superior de dar muerte a los civiles, siendo sorprendido </w:t>
      </w:r>
      <w:r w:rsidR="002F3330" w:rsidRPr="00FD1AF6">
        <w:rPr>
          <w:rFonts w:ascii="Bookman Old Style" w:hAnsi="Bookman Old Style"/>
          <w:sz w:val="28"/>
          <w:szCs w:val="28"/>
          <w:lang w:val="es-CO"/>
        </w:rPr>
        <w:t xml:space="preserve">con </w:t>
      </w:r>
      <w:r w:rsidR="00B5782D" w:rsidRPr="00FD1AF6">
        <w:rPr>
          <w:rFonts w:ascii="Bookman Old Style" w:hAnsi="Bookman Old Style"/>
          <w:sz w:val="28"/>
          <w:szCs w:val="28"/>
          <w:lang w:val="es-CO"/>
        </w:rPr>
        <w:t xml:space="preserve">su accionar.   </w:t>
      </w:r>
      <w:r w:rsidR="008A3D5E" w:rsidRPr="00FD1AF6">
        <w:rPr>
          <w:rFonts w:ascii="Bookman Old Style" w:hAnsi="Bookman Old Style"/>
          <w:sz w:val="28"/>
          <w:szCs w:val="28"/>
          <w:lang w:val="es-CO"/>
        </w:rPr>
        <w:t xml:space="preserve">  </w:t>
      </w:r>
      <w:r w:rsidR="00E8540A" w:rsidRPr="00FD1AF6">
        <w:rPr>
          <w:rFonts w:ascii="Bookman Old Style" w:hAnsi="Bookman Old Style"/>
          <w:sz w:val="28"/>
          <w:szCs w:val="28"/>
          <w:lang w:val="es-CO"/>
        </w:rPr>
        <w:t xml:space="preserve">  </w:t>
      </w:r>
      <w:r w:rsidR="005E4657" w:rsidRPr="00FD1AF6">
        <w:rPr>
          <w:rFonts w:ascii="Bookman Old Style" w:hAnsi="Bookman Old Style"/>
          <w:sz w:val="28"/>
          <w:szCs w:val="28"/>
          <w:lang w:val="es-CO"/>
        </w:rPr>
        <w:t xml:space="preserve">    </w:t>
      </w:r>
    </w:p>
    <w:p w:rsidR="00B76A2E" w:rsidRPr="00FD1AF6" w:rsidRDefault="00B76A2E" w:rsidP="00FD1AF6">
      <w:pPr>
        <w:pStyle w:val="NoSpacing"/>
        <w:spacing w:line="360" w:lineRule="auto"/>
        <w:jc w:val="both"/>
        <w:rPr>
          <w:rFonts w:ascii="Bookman Old Style" w:hAnsi="Bookman Old Style"/>
          <w:sz w:val="28"/>
          <w:szCs w:val="28"/>
          <w:lang w:val="es-CO"/>
        </w:rPr>
      </w:pPr>
    </w:p>
    <w:p w:rsidR="001F34F8" w:rsidRPr="00FD1AF6" w:rsidRDefault="004C0DD8" w:rsidP="00FD1AF6">
      <w:pPr>
        <w:pStyle w:val="NoSpacing"/>
        <w:spacing w:line="360" w:lineRule="auto"/>
        <w:jc w:val="both"/>
        <w:rPr>
          <w:rFonts w:ascii="Bookman Old Style" w:hAnsi="Bookman Old Style"/>
          <w:sz w:val="28"/>
          <w:szCs w:val="28"/>
          <w:lang w:val="es-CO"/>
        </w:rPr>
      </w:pPr>
      <w:r w:rsidRPr="00FD1AF6">
        <w:rPr>
          <w:rFonts w:ascii="Bookman Old Style" w:hAnsi="Bookman Old Style"/>
          <w:sz w:val="28"/>
          <w:szCs w:val="28"/>
          <w:lang w:val="es-CO"/>
        </w:rPr>
        <w:tab/>
      </w:r>
      <w:r w:rsidR="00C6237B">
        <w:rPr>
          <w:rFonts w:ascii="Bookman Old Style" w:hAnsi="Bookman Old Style"/>
          <w:sz w:val="28"/>
          <w:szCs w:val="28"/>
          <w:lang w:val="es-CO"/>
        </w:rPr>
        <w:t xml:space="preserve">Luego </w:t>
      </w:r>
      <w:r w:rsidR="00107C62">
        <w:rPr>
          <w:rFonts w:ascii="Bookman Old Style" w:hAnsi="Bookman Old Style"/>
          <w:sz w:val="28"/>
          <w:szCs w:val="28"/>
          <w:lang w:val="es-CO"/>
        </w:rPr>
        <w:t xml:space="preserve">prosigue </w:t>
      </w:r>
      <w:r w:rsidRPr="00FD1AF6">
        <w:rPr>
          <w:rFonts w:ascii="Bookman Old Style" w:hAnsi="Bookman Old Style"/>
          <w:sz w:val="28"/>
          <w:szCs w:val="28"/>
          <w:lang w:val="es-CO"/>
        </w:rPr>
        <w:t>hac</w:t>
      </w:r>
      <w:r w:rsidR="00107C62">
        <w:rPr>
          <w:rFonts w:ascii="Bookman Old Style" w:hAnsi="Bookman Old Style"/>
          <w:sz w:val="28"/>
          <w:szCs w:val="28"/>
          <w:lang w:val="es-CO"/>
        </w:rPr>
        <w:t xml:space="preserve">iendo </w:t>
      </w:r>
      <w:r w:rsidRPr="00FD1AF6">
        <w:rPr>
          <w:rFonts w:ascii="Bookman Old Style" w:hAnsi="Bookman Old Style"/>
          <w:sz w:val="28"/>
          <w:szCs w:val="28"/>
          <w:lang w:val="es-CO"/>
        </w:rPr>
        <w:t xml:space="preserve">un detallado análisis del relato vertido por su defendido en la injurada, </w:t>
      </w:r>
      <w:r w:rsidR="00107C62">
        <w:rPr>
          <w:rFonts w:ascii="Bookman Old Style" w:hAnsi="Bookman Old Style"/>
          <w:sz w:val="28"/>
          <w:szCs w:val="28"/>
          <w:lang w:val="es-CO"/>
        </w:rPr>
        <w:t xml:space="preserve">y lo </w:t>
      </w:r>
      <w:r w:rsidRPr="00FD1AF6">
        <w:rPr>
          <w:rFonts w:ascii="Bookman Old Style" w:hAnsi="Bookman Old Style"/>
          <w:sz w:val="28"/>
          <w:szCs w:val="28"/>
          <w:lang w:val="es-CO"/>
        </w:rPr>
        <w:t>confronta</w:t>
      </w:r>
      <w:r w:rsidR="00107C62">
        <w:rPr>
          <w:rFonts w:ascii="Bookman Old Style" w:hAnsi="Bookman Old Style"/>
          <w:sz w:val="28"/>
          <w:szCs w:val="28"/>
          <w:lang w:val="es-CO"/>
        </w:rPr>
        <w:t xml:space="preserve"> </w:t>
      </w:r>
      <w:r w:rsidRPr="00FD1AF6">
        <w:rPr>
          <w:rFonts w:ascii="Bookman Old Style" w:hAnsi="Bookman Old Style"/>
          <w:sz w:val="28"/>
          <w:szCs w:val="28"/>
          <w:lang w:val="es-CO"/>
        </w:rPr>
        <w:t xml:space="preserve">con las manifestaciones hechas por los soldados Eduardo Vanegas Mosquera y Eduar Enrique Correa Jiménez al rendir sendas ampliaciones de indagatoria, </w:t>
      </w:r>
      <w:r w:rsidR="00582583" w:rsidRPr="00FD1AF6">
        <w:rPr>
          <w:rFonts w:ascii="Bookman Old Style" w:hAnsi="Bookman Old Style"/>
          <w:sz w:val="28"/>
          <w:szCs w:val="28"/>
          <w:lang w:val="es-CO"/>
        </w:rPr>
        <w:t xml:space="preserve">quienes </w:t>
      </w:r>
      <w:r w:rsidRPr="00FD1AF6">
        <w:rPr>
          <w:rFonts w:ascii="Bookman Old Style" w:hAnsi="Bookman Old Style"/>
          <w:sz w:val="28"/>
          <w:szCs w:val="28"/>
          <w:lang w:val="es-CO"/>
        </w:rPr>
        <w:t xml:space="preserve">al unísono señalan a los oficiales como los autores del homicidio de </w:t>
      </w:r>
      <w:r w:rsidR="00F8489B" w:rsidRPr="00FD1AF6">
        <w:rPr>
          <w:rFonts w:ascii="Bookman Old Style" w:hAnsi="Bookman Old Style"/>
          <w:sz w:val="28"/>
          <w:szCs w:val="28"/>
          <w:lang w:val="es-CO"/>
        </w:rPr>
        <w:t>Pedro Pablo Miranda Restrepo y Millerlay Guzmán, de donde concluye que «</w:t>
      </w:r>
      <w:r w:rsidR="00F8489B" w:rsidRPr="00FD1AF6">
        <w:rPr>
          <w:rFonts w:ascii="Bookman Old Style" w:hAnsi="Bookman Old Style"/>
          <w:i/>
          <w:sz w:val="28"/>
          <w:szCs w:val="28"/>
          <w:lang w:val="es-CO"/>
        </w:rPr>
        <w:t>la inferencia del despacho no es razonable y se hace en contra de los principios de interpretación favorable al procesado</w:t>
      </w:r>
      <w:r w:rsidR="00F8489B" w:rsidRPr="00FD1AF6">
        <w:rPr>
          <w:rFonts w:ascii="Bookman Old Style" w:hAnsi="Bookman Old Style"/>
          <w:sz w:val="28"/>
          <w:szCs w:val="28"/>
          <w:lang w:val="es-CO"/>
        </w:rPr>
        <w:t>», amén que asevera, resulta «</w:t>
      </w:r>
      <w:r w:rsidR="00F8489B" w:rsidRPr="00FD1AF6">
        <w:rPr>
          <w:rFonts w:ascii="Bookman Old Style" w:hAnsi="Bookman Old Style"/>
          <w:i/>
          <w:sz w:val="28"/>
          <w:szCs w:val="28"/>
          <w:lang w:val="es-CO"/>
        </w:rPr>
        <w:t xml:space="preserve">contrario a la lógica que Vanegas </w:t>
      </w:r>
      <w:r w:rsidR="005C2C23">
        <w:rPr>
          <w:rFonts w:ascii="Bookman Old Style" w:hAnsi="Bookman Old Style"/>
          <w:i/>
          <w:sz w:val="28"/>
          <w:szCs w:val="28"/>
          <w:lang w:val="es-CO"/>
        </w:rPr>
        <w:t xml:space="preserve">[Mosquera] </w:t>
      </w:r>
      <w:r w:rsidR="00F8489B" w:rsidRPr="00FD1AF6">
        <w:rPr>
          <w:rFonts w:ascii="Bookman Old Style" w:hAnsi="Bookman Old Style"/>
          <w:i/>
          <w:sz w:val="28"/>
          <w:szCs w:val="28"/>
          <w:lang w:val="es-CO"/>
        </w:rPr>
        <w:t>y [Correa] Jiménez pudiesen observar lo que ocurría en el lugar intermedio de la patrulla donde estaban los oficiales y las dos víctimas, dentro de la mata de monte</w:t>
      </w:r>
      <w:r w:rsidR="00F8489B" w:rsidRPr="00FD1AF6">
        <w:rPr>
          <w:rFonts w:ascii="Bookman Old Style" w:hAnsi="Bookman Old Style"/>
          <w:sz w:val="28"/>
          <w:szCs w:val="28"/>
          <w:lang w:val="es-CO"/>
        </w:rPr>
        <w:t xml:space="preserve">», por lo cual estima que sus relatos no son dignos de credibilidad. </w:t>
      </w:r>
    </w:p>
    <w:p w:rsidR="001F34F8" w:rsidRPr="00FD1AF6" w:rsidRDefault="001F34F8" w:rsidP="00FD1AF6">
      <w:pPr>
        <w:pStyle w:val="NoSpacing"/>
        <w:spacing w:line="360" w:lineRule="auto"/>
        <w:jc w:val="both"/>
        <w:rPr>
          <w:rFonts w:ascii="Bookman Old Style" w:hAnsi="Bookman Old Style"/>
          <w:sz w:val="28"/>
          <w:szCs w:val="28"/>
          <w:lang w:val="es-CO"/>
        </w:rPr>
      </w:pPr>
    </w:p>
    <w:p w:rsidR="004C0DD8" w:rsidRPr="00FD1AF6" w:rsidRDefault="00EB0556" w:rsidP="00FD1AF6">
      <w:pPr>
        <w:pStyle w:val="NoSpacing"/>
        <w:spacing w:line="360" w:lineRule="auto"/>
        <w:jc w:val="both"/>
        <w:rPr>
          <w:rFonts w:ascii="Bookman Old Style" w:hAnsi="Bookman Old Style"/>
          <w:sz w:val="28"/>
          <w:szCs w:val="28"/>
          <w:lang w:val="es-CO"/>
        </w:rPr>
      </w:pPr>
      <w:r w:rsidRPr="00FD1AF6">
        <w:rPr>
          <w:rFonts w:ascii="Bookman Old Style" w:hAnsi="Bookman Old Style"/>
          <w:sz w:val="28"/>
          <w:szCs w:val="28"/>
          <w:lang w:val="es-CO"/>
        </w:rPr>
        <w:tab/>
      </w:r>
      <w:r w:rsidR="00840AFB" w:rsidRPr="00FD1AF6">
        <w:rPr>
          <w:rFonts w:ascii="Bookman Old Style" w:hAnsi="Bookman Old Style"/>
          <w:sz w:val="28"/>
          <w:szCs w:val="28"/>
          <w:lang w:val="es-CO"/>
        </w:rPr>
        <w:t xml:space="preserve">Agrega </w:t>
      </w:r>
      <w:r w:rsidRPr="00FD1AF6">
        <w:rPr>
          <w:rFonts w:ascii="Bookman Old Style" w:hAnsi="Bookman Old Style"/>
          <w:sz w:val="28"/>
          <w:szCs w:val="28"/>
          <w:lang w:val="es-CO"/>
        </w:rPr>
        <w:t xml:space="preserve">el recurrente </w:t>
      </w:r>
      <w:r w:rsidR="00840AFB" w:rsidRPr="00FD1AF6">
        <w:rPr>
          <w:rFonts w:ascii="Bookman Old Style" w:hAnsi="Bookman Old Style"/>
          <w:sz w:val="28"/>
          <w:szCs w:val="28"/>
          <w:lang w:val="es-CO"/>
        </w:rPr>
        <w:t xml:space="preserve">que en </w:t>
      </w:r>
      <w:r w:rsidRPr="00FD1AF6">
        <w:rPr>
          <w:rFonts w:ascii="Bookman Old Style" w:hAnsi="Bookman Old Style"/>
          <w:sz w:val="28"/>
          <w:szCs w:val="28"/>
          <w:lang w:val="es-CO"/>
        </w:rPr>
        <w:t xml:space="preserve">la </w:t>
      </w:r>
      <w:r w:rsidR="00840AFB" w:rsidRPr="00FD1AF6">
        <w:rPr>
          <w:rFonts w:ascii="Bookman Old Style" w:hAnsi="Bookman Old Style"/>
          <w:sz w:val="28"/>
          <w:szCs w:val="28"/>
          <w:lang w:val="es-CO"/>
        </w:rPr>
        <w:t xml:space="preserve">intervención en el juicio su defendido aseguró que no conocía la operación </w:t>
      </w:r>
      <w:r w:rsidRPr="00FD1AF6">
        <w:rPr>
          <w:rFonts w:ascii="Bookman Old Style" w:hAnsi="Bookman Old Style"/>
          <w:sz w:val="28"/>
          <w:szCs w:val="28"/>
          <w:lang w:val="es-CO"/>
        </w:rPr>
        <w:t xml:space="preserve">militar </w:t>
      </w:r>
      <w:r w:rsidR="00840AFB" w:rsidRPr="00FD1AF6">
        <w:rPr>
          <w:rFonts w:ascii="Bookman Old Style" w:hAnsi="Bookman Old Style"/>
          <w:sz w:val="28"/>
          <w:szCs w:val="28"/>
          <w:lang w:val="es-CO"/>
        </w:rPr>
        <w:t xml:space="preserve">que se iba a realizar, </w:t>
      </w:r>
      <w:r w:rsidRPr="00FD1AF6">
        <w:rPr>
          <w:rFonts w:ascii="Bookman Old Style" w:hAnsi="Bookman Old Style"/>
          <w:sz w:val="28"/>
          <w:szCs w:val="28"/>
          <w:lang w:val="es-CO"/>
        </w:rPr>
        <w:t xml:space="preserve">así mismo que al respecto tampoco </w:t>
      </w:r>
      <w:r w:rsidR="00840AFB" w:rsidRPr="00FD1AF6">
        <w:rPr>
          <w:rFonts w:ascii="Bookman Old Style" w:hAnsi="Bookman Old Style"/>
          <w:sz w:val="28"/>
          <w:szCs w:val="28"/>
          <w:lang w:val="es-CO"/>
        </w:rPr>
        <w:t>fue informado por el capitán Alfonso Martínez, sino hasta momentos antes del hecho, cuando le dijo que iban a recoger unos «</w:t>
      </w:r>
      <w:r w:rsidR="00840AFB" w:rsidRPr="00FD1AF6">
        <w:rPr>
          <w:rFonts w:ascii="Bookman Old Style" w:hAnsi="Bookman Old Style"/>
          <w:i/>
          <w:sz w:val="28"/>
          <w:szCs w:val="28"/>
          <w:lang w:val="es-CO"/>
        </w:rPr>
        <w:t>capturados</w:t>
      </w:r>
      <w:r w:rsidR="00840AFB" w:rsidRPr="00FD1AF6">
        <w:rPr>
          <w:rFonts w:ascii="Bookman Old Style" w:hAnsi="Bookman Old Style"/>
          <w:sz w:val="28"/>
          <w:szCs w:val="28"/>
          <w:lang w:val="es-CO"/>
        </w:rPr>
        <w:t xml:space="preserve">», luego señala, fue este último quien coordinó y organizó el desplazamiento de los militares y, por tanto, la conducta del teniente </w:t>
      </w:r>
      <w:r w:rsidR="00840AFB" w:rsidRPr="006D48AC">
        <w:rPr>
          <w:rFonts w:ascii="Bookman Old Style" w:hAnsi="Bookman Old Style"/>
          <w:smallCaps/>
          <w:sz w:val="28"/>
          <w:szCs w:val="28"/>
          <w:lang w:val="es-CO"/>
        </w:rPr>
        <w:t>Olarte Yepes</w:t>
      </w:r>
      <w:r w:rsidR="00840AFB" w:rsidRPr="00FD1AF6">
        <w:rPr>
          <w:rFonts w:ascii="Bookman Old Style" w:hAnsi="Bookman Old Style"/>
          <w:sz w:val="28"/>
          <w:szCs w:val="28"/>
          <w:lang w:val="es-CO"/>
        </w:rPr>
        <w:t xml:space="preserve"> en el homicidio de los civiles «</w:t>
      </w:r>
      <w:r w:rsidR="00840AFB" w:rsidRPr="00FD1AF6">
        <w:rPr>
          <w:rFonts w:ascii="Bookman Old Style" w:hAnsi="Bookman Old Style"/>
          <w:i/>
          <w:sz w:val="28"/>
          <w:szCs w:val="28"/>
          <w:lang w:val="es-CO"/>
        </w:rPr>
        <w:t>está desprovista de acción alguna, no se presenta enervación de algún músculo; fue simplemente un pasmoso testigo</w:t>
      </w:r>
      <w:r w:rsidR="00840AFB" w:rsidRPr="00FD1AF6">
        <w:rPr>
          <w:rFonts w:ascii="Bookman Old Style" w:hAnsi="Bookman Old Style"/>
          <w:sz w:val="28"/>
          <w:szCs w:val="28"/>
          <w:lang w:val="es-CO"/>
        </w:rPr>
        <w:t xml:space="preserve">».   </w:t>
      </w:r>
    </w:p>
    <w:p w:rsidR="004C0DD8" w:rsidRPr="00FD1AF6" w:rsidRDefault="004C0DD8" w:rsidP="00FD1AF6">
      <w:pPr>
        <w:pStyle w:val="NoSpacing"/>
        <w:spacing w:line="360" w:lineRule="auto"/>
        <w:jc w:val="both"/>
        <w:rPr>
          <w:rFonts w:ascii="Bookman Old Style" w:hAnsi="Bookman Old Style"/>
          <w:sz w:val="28"/>
          <w:szCs w:val="28"/>
          <w:lang w:val="es-CO"/>
        </w:rPr>
      </w:pPr>
    </w:p>
    <w:p w:rsidR="00A93E10" w:rsidRPr="00FD1AF6" w:rsidRDefault="00EB0556" w:rsidP="00FD1AF6">
      <w:pPr>
        <w:pStyle w:val="NoSpacing"/>
        <w:spacing w:line="360" w:lineRule="auto"/>
        <w:jc w:val="both"/>
        <w:rPr>
          <w:rFonts w:ascii="Bookman Old Style" w:hAnsi="Bookman Old Style"/>
          <w:sz w:val="28"/>
          <w:szCs w:val="28"/>
          <w:lang w:val="es-CO"/>
        </w:rPr>
      </w:pPr>
      <w:r w:rsidRPr="00FD1AF6">
        <w:rPr>
          <w:rFonts w:ascii="Bookman Old Style" w:hAnsi="Bookman Old Style"/>
          <w:sz w:val="28"/>
          <w:szCs w:val="28"/>
          <w:lang w:val="es-CO"/>
        </w:rPr>
        <w:tab/>
      </w:r>
      <w:r w:rsidR="00107C62">
        <w:rPr>
          <w:rFonts w:ascii="Bookman Old Style" w:hAnsi="Bookman Old Style"/>
          <w:sz w:val="28"/>
          <w:szCs w:val="28"/>
          <w:lang w:val="es-CO"/>
        </w:rPr>
        <w:t xml:space="preserve">Después </w:t>
      </w:r>
      <w:r w:rsidRPr="00FD1AF6">
        <w:rPr>
          <w:rFonts w:ascii="Bookman Old Style" w:hAnsi="Bookman Old Style"/>
          <w:sz w:val="28"/>
          <w:szCs w:val="28"/>
          <w:lang w:val="es-CO"/>
        </w:rPr>
        <w:t>de trascribir la norma que consagra la</w:t>
      </w:r>
      <w:r w:rsidR="00EF2246" w:rsidRPr="00FD1AF6">
        <w:rPr>
          <w:rFonts w:ascii="Bookman Old Style" w:hAnsi="Bookman Old Style"/>
          <w:sz w:val="28"/>
          <w:szCs w:val="28"/>
          <w:lang w:val="es-CO"/>
        </w:rPr>
        <w:t>s</w:t>
      </w:r>
      <w:r w:rsidRPr="00FD1AF6">
        <w:rPr>
          <w:rFonts w:ascii="Bookman Old Style" w:hAnsi="Bookman Old Style"/>
          <w:sz w:val="28"/>
          <w:szCs w:val="28"/>
          <w:lang w:val="es-CO"/>
        </w:rPr>
        <w:t xml:space="preserve"> </w:t>
      </w:r>
      <w:r w:rsidR="00EF2246" w:rsidRPr="00FD1AF6">
        <w:rPr>
          <w:rFonts w:ascii="Bookman Old Style" w:hAnsi="Bookman Old Style"/>
          <w:sz w:val="28"/>
          <w:szCs w:val="28"/>
          <w:lang w:val="es-CO"/>
        </w:rPr>
        <w:t xml:space="preserve">formas </w:t>
      </w:r>
      <w:r w:rsidRPr="00FD1AF6">
        <w:rPr>
          <w:rFonts w:ascii="Bookman Old Style" w:hAnsi="Bookman Old Style"/>
          <w:sz w:val="28"/>
          <w:szCs w:val="28"/>
          <w:lang w:val="es-CO"/>
        </w:rPr>
        <w:t xml:space="preserve">de </w:t>
      </w:r>
      <w:r w:rsidR="00EF2246" w:rsidRPr="00FD1AF6">
        <w:rPr>
          <w:rFonts w:ascii="Bookman Old Style" w:hAnsi="Bookman Old Style"/>
          <w:sz w:val="28"/>
          <w:szCs w:val="28"/>
          <w:lang w:val="es-CO"/>
        </w:rPr>
        <w:t xml:space="preserve">autoría </w:t>
      </w:r>
      <w:r w:rsidRPr="00FD1AF6">
        <w:rPr>
          <w:rFonts w:ascii="Bookman Old Style" w:hAnsi="Bookman Old Style"/>
          <w:sz w:val="28"/>
          <w:szCs w:val="28"/>
          <w:lang w:val="es-CO"/>
        </w:rPr>
        <w:t xml:space="preserve">en el delito y </w:t>
      </w:r>
      <w:r w:rsidR="00EF2246" w:rsidRPr="00FD1AF6">
        <w:rPr>
          <w:rFonts w:ascii="Bookman Old Style" w:hAnsi="Bookman Old Style"/>
          <w:sz w:val="28"/>
          <w:szCs w:val="28"/>
          <w:lang w:val="es-CO"/>
        </w:rPr>
        <w:t xml:space="preserve">de citar </w:t>
      </w:r>
      <w:r w:rsidRPr="00FD1AF6">
        <w:rPr>
          <w:rFonts w:ascii="Bookman Old Style" w:hAnsi="Bookman Old Style"/>
          <w:sz w:val="28"/>
          <w:szCs w:val="28"/>
          <w:lang w:val="es-CO"/>
        </w:rPr>
        <w:t>jurisprudencia de</w:t>
      </w:r>
      <w:r w:rsidR="00EF2246" w:rsidRPr="00FD1AF6">
        <w:rPr>
          <w:rFonts w:ascii="Bookman Old Style" w:hAnsi="Bookman Old Style"/>
          <w:sz w:val="28"/>
          <w:szCs w:val="28"/>
          <w:lang w:val="es-CO"/>
        </w:rPr>
        <w:t xml:space="preserve"> la Sala sobre el tema</w:t>
      </w:r>
      <w:r w:rsidRPr="00FD1AF6">
        <w:rPr>
          <w:rFonts w:ascii="Bookman Old Style" w:hAnsi="Bookman Old Style"/>
          <w:sz w:val="28"/>
          <w:szCs w:val="28"/>
          <w:lang w:val="es-CO"/>
        </w:rPr>
        <w:t xml:space="preserve">, </w:t>
      </w:r>
      <w:r w:rsidR="00AD1D5B">
        <w:rPr>
          <w:rFonts w:ascii="Bookman Old Style" w:hAnsi="Bookman Old Style"/>
          <w:sz w:val="28"/>
          <w:szCs w:val="28"/>
          <w:lang w:val="es-CO"/>
        </w:rPr>
        <w:t xml:space="preserve">y con fundamento en </w:t>
      </w:r>
      <w:r w:rsidRPr="00FD1AF6">
        <w:rPr>
          <w:rFonts w:ascii="Bookman Old Style" w:hAnsi="Bookman Old Style"/>
          <w:sz w:val="28"/>
          <w:szCs w:val="28"/>
          <w:lang w:val="es-CO"/>
        </w:rPr>
        <w:t>el relato vertido en juicio por su patrocinado,</w:t>
      </w:r>
      <w:r w:rsidR="00EF2246" w:rsidRPr="00FD1AF6">
        <w:rPr>
          <w:rFonts w:ascii="Bookman Old Style" w:hAnsi="Bookman Old Style"/>
          <w:sz w:val="28"/>
          <w:szCs w:val="28"/>
          <w:lang w:val="es-CO"/>
        </w:rPr>
        <w:t xml:space="preserve"> quien negó haber accionado su arma de dotación sobre las víctimas, endilgando tal proceder </w:t>
      </w:r>
      <w:r w:rsidR="00E10E8C">
        <w:rPr>
          <w:rFonts w:ascii="Bookman Old Style" w:hAnsi="Bookman Old Style"/>
          <w:sz w:val="28"/>
          <w:szCs w:val="28"/>
          <w:lang w:val="es-CO"/>
        </w:rPr>
        <w:t xml:space="preserve">solo </w:t>
      </w:r>
      <w:r w:rsidR="00EF2246" w:rsidRPr="00FD1AF6">
        <w:rPr>
          <w:rFonts w:ascii="Bookman Old Style" w:hAnsi="Bookman Old Style"/>
          <w:sz w:val="28"/>
          <w:szCs w:val="28"/>
          <w:lang w:val="es-CO"/>
        </w:rPr>
        <w:t xml:space="preserve">al capitán Alfonso Martínez, </w:t>
      </w:r>
      <w:r w:rsidR="00AD1D5B">
        <w:rPr>
          <w:rFonts w:ascii="Bookman Old Style" w:hAnsi="Bookman Old Style"/>
          <w:sz w:val="28"/>
          <w:szCs w:val="28"/>
          <w:lang w:val="es-CO"/>
        </w:rPr>
        <w:t xml:space="preserve">concluye que </w:t>
      </w:r>
      <w:r w:rsidR="00EF2246" w:rsidRPr="00FD1AF6">
        <w:rPr>
          <w:rFonts w:ascii="Bookman Old Style" w:hAnsi="Bookman Old Style"/>
          <w:sz w:val="28"/>
          <w:szCs w:val="28"/>
          <w:lang w:val="es-CO"/>
        </w:rPr>
        <w:t xml:space="preserve">no se le puede considerar ni autor ni coautor impropio, máxime </w:t>
      </w:r>
      <w:r w:rsidR="002F3330" w:rsidRPr="00FD1AF6">
        <w:rPr>
          <w:rFonts w:ascii="Bookman Old Style" w:hAnsi="Bookman Old Style"/>
          <w:sz w:val="28"/>
          <w:szCs w:val="28"/>
          <w:lang w:val="es-CO"/>
        </w:rPr>
        <w:t xml:space="preserve">que </w:t>
      </w:r>
      <w:r w:rsidR="00EF2246" w:rsidRPr="00FD1AF6">
        <w:rPr>
          <w:rFonts w:ascii="Bookman Old Style" w:hAnsi="Bookman Old Style"/>
          <w:sz w:val="28"/>
          <w:szCs w:val="28"/>
          <w:lang w:val="es-CO"/>
        </w:rPr>
        <w:t>no fue él quien acordó con los paramilitares la entrega de los civiles, ni los recibió el día de los hechos, como tampoco recibió armas ni uniformes de</w:t>
      </w:r>
      <w:r w:rsidR="002F3330" w:rsidRPr="00FD1AF6">
        <w:rPr>
          <w:rFonts w:ascii="Bookman Old Style" w:hAnsi="Bookman Old Style"/>
          <w:sz w:val="28"/>
          <w:szCs w:val="28"/>
          <w:lang w:val="es-CO"/>
        </w:rPr>
        <w:t xml:space="preserve"> dicho </w:t>
      </w:r>
      <w:r w:rsidR="00EF2246" w:rsidRPr="00FD1AF6">
        <w:rPr>
          <w:rFonts w:ascii="Bookman Old Style" w:hAnsi="Bookman Old Style"/>
          <w:sz w:val="28"/>
          <w:szCs w:val="28"/>
          <w:lang w:val="es-CO"/>
        </w:rPr>
        <w:t>grupo ilegal, ni le puso tales elementos a las víctimas</w:t>
      </w:r>
      <w:r w:rsidR="002F3330" w:rsidRPr="00FD1AF6">
        <w:rPr>
          <w:rFonts w:ascii="Bookman Old Style" w:hAnsi="Bookman Old Style"/>
          <w:sz w:val="28"/>
          <w:szCs w:val="28"/>
          <w:lang w:val="es-CO"/>
        </w:rPr>
        <w:t xml:space="preserve"> como</w:t>
      </w:r>
      <w:r w:rsidR="00EF2246" w:rsidRPr="00FD1AF6">
        <w:rPr>
          <w:rFonts w:ascii="Bookman Old Style" w:hAnsi="Bookman Old Style"/>
          <w:sz w:val="28"/>
          <w:szCs w:val="28"/>
          <w:lang w:val="es-CO"/>
        </w:rPr>
        <w:t>, según afirma,</w:t>
      </w:r>
      <w:r w:rsidR="00A93E10" w:rsidRPr="00FD1AF6">
        <w:rPr>
          <w:rFonts w:ascii="Bookman Old Style" w:hAnsi="Bookman Old Style"/>
          <w:sz w:val="28"/>
          <w:szCs w:val="28"/>
          <w:lang w:val="es-CO"/>
        </w:rPr>
        <w:t xml:space="preserve"> lo dicen en sus relatos los soldados que el día de los hechos lo acompañaban, quienes declararon «</w:t>
      </w:r>
      <w:r w:rsidR="00A93E10" w:rsidRPr="00FD1AF6">
        <w:rPr>
          <w:rFonts w:ascii="Bookman Old Style" w:hAnsi="Bookman Old Style"/>
          <w:i/>
          <w:sz w:val="28"/>
          <w:szCs w:val="28"/>
          <w:lang w:val="es-CO"/>
        </w:rPr>
        <w:t>en un solo sentido, quien planeó, coordinó y dirigió la acción militar fue el capitán Alfonso [Martínez]</w:t>
      </w:r>
      <w:r w:rsidR="00A93E10" w:rsidRPr="00FD1AF6">
        <w:rPr>
          <w:rFonts w:ascii="Bookman Old Style" w:hAnsi="Bookman Old Style"/>
          <w:sz w:val="28"/>
          <w:szCs w:val="28"/>
          <w:lang w:val="es-CO"/>
        </w:rPr>
        <w:t xml:space="preserve">». </w:t>
      </w:r>
    </w:p>
    <w:p w:rsidR="00A93E10" w:rsidRPr="00FD1AF6" w:rsidRDefault="00A93E10" w:rsidP="00FD1AF6">
      <w:pPr>
        <w:pStyle w:val="NoSpacing"/>
        <w:spacing w:line="360" w:lineRule="auto"/>
        <w:jc w:val="both"/>
        <w:rPr>
          <w:rFonts w:ascii="Bookman Old Style" w:hAnsi="Bookman Old Style"/>
          <w:sz w:val="28"/>
          <w:szCs w:val="28"/>
          <w:lang w:val="es-CO"/>
        </w:rPr>
      </w:pPr>
    </w:p>
    <w:p w:rsidR="004C0DD8" w:rsidRPr="00FD1AF6" w:rsidRDefault="006B703E" w:rsidP="00FD1AF6">
      <w:pPr>
        <w:pStyle w:val="NoSpacing"/>
        <w:spacing w:line="360" w:lineRule="auto"/>
        <w:jc w:val="both"/>
        <w:rPr>
          <w:rFonts w:ascii="Bookman Old Style" w:hAnsi="Bookman Old Style"/>
          <w:sz w:val="28"/>
          <w:szCs w:val="28"/>
          <w:lang w:val="es-CO"/>
        </w:rPr>
      </w:pPr>
      <w:r w:rsidRPr="00FD1AF6">
        <w:rPr>
          <w:rFonts w:ascii="Bookman Old Style" w:hAnsi="Bookman Old Style"/>
          <w:sz w:val="28"/>
          <w:szCs w:val="28"/>
          <w:lang w:val="es-CO"/>
        </w:rPr>
        <w:tab/>
        <w:t xml:space="preserve">En punto de </w:t>
      </w:r>
      <w:r w:rsidR="00AD1D5B">
        <w:rPr>
          <w:rFonts w:ascii="Bookman Old Style" w:hAnsi="Bookman Old Style"/>
          <w:sz w:val="28"/>
          <w:szCs w:val="28"/>
          <w:lang w:val="es-CO"/>
        </w:rPr>
        <w:t xml:space="preserve">la </w:t>
      </w:r>
      <w:r w:rsidRPr="00FD1AF6">
        <w:rPr>
          <w:rFonts w:ascii="Bookman Old Style" w:hAnsi="Bookman Old Style"/>
          <w:sz w:val="28"/>
          <w:szCs w:val="28"/>
          <w:lang w:val="es-CO"/>
        </w:rPr>
        <w:t>trascendencia, señala que los errores atribuidos a los jueces de instancia determinaron el fallo condenatorio proferido en contra de su representado, y que «</w:t>
      </w:r>
      <w:r w:rsidRPr="00FD1AF6">
        <w:rPr>
          <w:rFonts w:ascii="Bookman Old Style" w:hAnsi="Bookman Old Style"/>
          <w:i/>
          <w:sz w:val="28"/>
          <w:szCs w:val="28"/>
          <w:lang w:val="es-CO"/>
        </w:rPr>
        <w:t>si tales pruebas</w:t>
      </w:r>
      <w:r w:rsidR="00692A91">
        <w:rPr>
          <w:rFonts w:ascii="Bookman Old Style" w:hAnsi="Bookman Old Style"/>
          <w:i/>
          <w:sz w:val="28"/>
          <w:szCs w:val="28"/>
          <w:lang w:val="es-CO"/>
        </w:rPr>
        <w:t xml:space="preserve"> </w:t>
      </w:r>
      <w:r w:rsidRPr="00FD1AF6">
        <w:rPr>
          <w:rFonts w:ascii="Bookman Old Style" w:hAnsi="Bookman Old Style"/>
          <w:i/>
          <w:sz w:val="28"/>
          <w:szCs w:val="28"/>
          <w:lang w:val="es-CO"/>
        </w:rPr>
        <w:t>se hubiesen apreciado conforme a las reglas de la ley, de manera correcta</w:t>
      </w:r>
      <w:r w:rsidRPr="00FD1AF6">
        <w:rPr>
          <w:rFonts w:ascii="Bookman Old Style" w:hAnsi="Bookman Old Style"/>
          <w:sz w:val="28"/>
          <w:szCs w:val="28"/>
          <w:lang w:val="es-CO"/>
        </w:rPr>
        <w:t xml:space="preserve">», no se habría llegado a la certeza de la responsabilidad penal del acusado </w:t>
      </w:r>
      <w:r w:rsidRPr="00FD1AF6">
        <w:rPr>
          <w:rFonts w:ascii="Bookman Old Style" w:hAnsi="Bookman Old Style"/>
          <w:smallCaps/>
          <w:sz w:val="28"/>
          <w:szCs w:val="28"/>
          <w:lang w:val="es-CO"/>
        </w:rPr>
        <w:t>Olarte Yepes</w:t>
      </w:r>
      <w:r w:rsidRPr="00FD1AF6">
        <w:rPr>
          <w:rFonts w:ascii="Bookman Old Style" w:hAnsi="Bookman Old Style"/>
          <w:sz w:val="28"/>
          <w:szCs w:val="28"/>
          <w:lang w:val="es-CO"/>
        </w:rPr>
        <w:t xml:space="preserve">.     </w:t>
      </w:r>
    </w:p>
    <w:p w:rsidR="004C0DD8" w:rsidRPr="00FD1AF6" w:rsidRDefault="004C0DD8" w:rsidP="00FD1AF6">
      <w:pPr>
        <w:pStyle w:val="NoSpacing"/>
        <w:spacing w:line="360" w:lineRule="auto"/>
        <w:jc w:val="both"/>
        <w:rPr>
          <w:rFonts w:ascii="Bookman Old Style" w:hAnsi="Bookman Old Style"/>
          <w:sz w:val="28"/>
          <w:szCs w:val="28"/>
          <w:lang w:val="es-CO"/>
        </w:rPr>
      </w:pPr>
    </w:p>
    <w:p w:rsidR="006B703E" w:rsidRPr="00FD1AF6" w:rsidRDefault="006B703E" w:rsidP="00FD1AF6">
      <w:pPr>
        <w:pStyle w:val="NoSpacing"/>
        <w:spacing w:line="360" w:lineRule="auto"/>
        <w:jc w:val="both"/>
        <w:rPr>
          <w:rFonts w:ascii="Bookman Old Style" w:hAnsi="Bookman Old Style"/>
          <w:sz w:val="28"/>
          <w:szCs w:val="28"/>
          <w:lang w:val="es-CO"/>
        </w:rPr>
      </w:pPr>
      <w:r w:rsidRPr="00FD1AF6">
        <w:rPr>
          <w:rFonts w:ascii="Bookman Old Style" w:hAnsi="Bookman Old Style"/>
          <w:sz w:val="28"/>
          <w:szCs w:val="28"/>
          <w:lang w:val="es-CO"/>
        </w:rPr>
        <w:tab/>
        <w:t>Seguidamente, bajo el título «</w:t>
      </w:r>
      <w:r w:rsidRPr="00FD1AF6">
        <w:rPr>
          <w:rFonts w:ascii="Bookman Old Style" w:hAnsi="Bookman Old Style"/>
          <w:i/>
          <w:sz w:val="28"/>
          <w:szCs w:val="28"/>
          <w:lang w:val="es-CO"/>
        </w:rPr>
        <w:t>en el grupo principal y de manera subsidiaria</w:t>
      </w:r>
      <w:r w:rsidRPr="00FD1AF6">
        <w:rPr>
          <w:rFonts w:ascii="Bookman Old Style" w:hAnsi="Bookman Old Style"/>
          <w:sz w:val="28"/>
          <w:szCs w:val="28"/>
          <w:lang w:val="es-CO"/>
        </w:rPr>
        <w:t xml:space="preserve">», </w:t>
      </w:r>
      <w:r w:rsidR="00E77C99" w:rsidRPr="00FD1AF6">
        <w:rPr>
          <w:rFonts w:ascii="Bookman Old Style" w:hAnsi="Bookman Old Style"/>
          <w:sz w:val="28"/>
          <w:szCs w:val="28"/>
          <w:lang w:val="es-CO"/>
        </w:rPr>
        <w:t>y no sin antes anunciar que «</w:t>
      </w:r>
      <w:r w:rsidR="00E77C99" w:rsidRPr="00FD1AF6">
        <w:rPr>
          <w:rFonts w:ascii="Bookman Old Style" w:hAnsi="Bookman Old Style"/>
          <w:i/>
          <w:sz w:val="28"/>
          <w:szCs w:val="28"/>
          <w:lang w:val="es-CO"/>
        </w:rPr>
        <w:t>no pretende</w:t>
      </w:r>
      <w:r w:rsidR="00AD1D5B">
        <w:rPr>
          <w:rFonts w:ascii="Bookman Old Style" w:hAnsi="Bookman Old Style"/>
          <w:i/>
          <w:sz w:val="28"/>
          <w:szCs w:val="28"/>
          <w:lang w:val="es-CO"/>
        </w:rPr>
        <w:t>…</w:t>
      </w:r>
      <w:r w:rsidR="00E77C99" w:rsidRPr="00FD1AF6">
        <w:rPr>
          <w:rFonts w:ascii="Bookman Old Style" w:hAnsi="Bookman Old Style"/>
          <w:i/>
          <w:sz w:val="28"/>
          <w:szCs w:val="28"/>
          <w:lang w:val="es-CO"/>
        </w:rPr>
        <w:t>controvertir la materialidad de los hechos investigados</w:t>
      </w:r>
      <w:r w:rsidR="00E77C99" w:rsidRPr="00FD1AF6">
        <w:rPr>
          <w:rFonts w:ascii="Bookman Old Style" w:hAnsi="Bookman Old Style"/>
          <w:sz w:val="28"/>
          <w:szCs w:val="28"/>
          <w:lang w:val="es-CO"/>
        </w:rPr>
        <w:t xml:space="preserve">», </w:t>
      </w:r>
      <w:r w:rsidRPr="00FD1AF6">
        <w:rPr>
          <w:rFonts w:ascii="Bookman Old Style" w:hAnsi="Bookman Old Style"/>
          <w:sz w:val="28"/>
          <w:szCs w:val="28"/>
          <w:lang w:val="es-CO"/>
        </w:rPr>
        <w:t xml:space="preserve">el libelista </w:t>
      </w:r>
      <w:r w:rsidR="00E77C99" w:rsidRPr="00FD1AF6">
        <w:rPr>
          <w:rFonts w:ascii="Bookman Old Style" w:hAnsi="Bookman Old Style"/>
          <w:sz w:val="28"/>
          <w:szCs w:val="28"/>
          <w:lang w:val="es-CO"/>
        </w:rPr>
        <w:t>hace algunas consideraciones acerca de la tipicidad objetiva del delito de homicidio en persona protegida, particularmente en relación con el elemento normativo contenido en la expresión «</w:t>
      </w:r>
      <w:r w:rsidR="00E77C99" w:rsidRPr="00FD1AF6">
        <w:rPr>
          <w:rFonts w:ascii="Bookman Old Style" w:hAnsi="Bookman Old Style"/>
          <w:i/>
          <w:sz w:val="28"/>
          <w:szCs w:val="28"/>
          <w:lang w:val="es-CO"/>
        </w:rPr>
        <w:t>con ocasión y en desarrollo del conflicto armado</w:t>
      </w:r>
      <w:r w:rsidR="00E77C99" w:rsidRPr="00FD1AF6">
        <w:rPr>
          <w:rFonts w:ascii="Bookman Old Style" w:hAnsi="Bookman Old Style"/>
          <w:sz w:val="28"/>
          <w:szCs w:val="28"/>
          <w:lang w:val="es-CO"/>
        </w:rPr>
        <w:t xml:space="preserve">», para señalar que </w:t>
      </w:r>
      <w:r w:rsidR="00623F67" w:rsidRPr="00FD1AF6">
        <w:rPr>
          <w:rFonts w:ascii="Bookman Old Style" w:hAnsi="Bookman Old Style"/>
          <w:sz w:val="28"/>
          <w:szCs w:val="28"/>
          <w:lang w:val="es-CO"/>
        </w:rPr>
        <w:t xml:space="preserve">en el caso concreto, no obstante ser las víctimas </w:t>
      </w:r>
      <w:r w:rsidR="002D37DB" w:rsidRPr="00FD1AF6">
        <w:rPr>
          <w:rFonts w:ascii="Bookman Old Style" w:hAnsi="Bookman Old Style"/>
          <w:sz w:val="28"/>
          <w:szCs w:val="28"/>
          <w:lang w:val="es-CO"/>
        </w:rPr>
        <w:t>civiles ajenos al conflicto</w:t>
      </w:r>
      <w:r w:rsidR="00DF6BC9" w:rsidRPr="00FD1AF6">
        <w:rPr>
          <w:rFonts w:ascii="Bookman Old Style" w:hAnsi="Bookman Old Style"/>
          <w:sz w:val="28"/>
          <w:szCs w:val="28"/>
          <w:lang w:val="es-CO"/>
        </w:rPr>
        <w:t xml:space="preserve"> armado</w:t>
      </w:r>
      <w:r w:rsidR="002D37DB" w:rsidRPr="00FD1AF6">
        <w:rPr>
          <w:rFonts w:ascii="Bookman Old Style" w:hAnsi="Bookman Old Style"/>
          <w:sz w:val="28"/>
          <w:szCs w:val="28"/>
          <w:lang w:val="es-CO"/>
        </w:rPr>
        <w:t>, su muerte no se produjo por razón ni en desarrollo de</w:t>
      </w:r>
      <w:r w:rsidR="00DF6BC9" w:rsidRPr="00FD1AF6">
        <w:rPr>
          <w:rFonts w:ascii="Bookman Old Style" w:hAnsi="Bookman Old Style"/>
          <w:sz w:val="28"/>
          <w:szCs w:val="28"/>
          <w:lang w:val="es-CO"/>
        </w:rPr>
        <w:t>l mismo</w:t>
      </w:r>
      <w:r w:rsidR="002D37DB" w:rsidRPr="00FD1AF6">
        <w:rPr>
          <w:rFonts w:ascii="Bookman Old Style" w:hAnsi="Bookman Old Style"/>
          <w:sz w:val="28"/>
          <w:szCs w:val="28"/>
          <w:lang w:val="es-CO"/>
        </w:rPr>
        <w:t>, puesto que no ocurri</w:t>
      </w:r>
      <w:r w:rsidR="00AD1D5B">
        <w:rPr>
          <w:rFonts w:ascii="Bookman Old Style" w:hAnsi="Bookman Old Style"/>
          <w:sz w:val="28"/>
          <w:szCs w:val="28"/>
          <w:lang w:val="es-CO"/>
        </w:rPr>
        <w:t>ó</w:t>
      </w:r>
      <w:r w:rsidR="002D37DB" w:rsidRPr="00FD1AF6">
        <w:rPr>
          <w:rFonts w:ascii="Bookman Old Style" w:hAnsi="Bookman Old Style"/>
          <w:sz w:val="28"/>
          <w:szCs w:val="28"/>
          <w:lang w:val="es-CO"/>
        </w:rPr>
        <w:t xml:space="preserve"> </w:t>
      </w:r>
      <w:r w:rsidR="00D919EB" w:rsidRPr="00FD1AF6">
        <w:rPr>
          <w:rFonts w:ascii="Bookman Old Style" w:hAnsi="Bookman Old Style"/>
          <w:sz w:val="28"/>
          <w:szCs w:val="28"/>
          <w:lang w:val="es-CO"/>
        </w:rPr>
        <w:t xml:space="preserve">en medio de </w:t>
      </w:r>
      <w:r w:rsidR="002D37DB" w:rsidRPr="00FD1AF6">
        <w:rPr>
          <w:rFonts w:ascii="Bookman Old Style" w:hAnsi="Bookman Old Style"/>
          <w:sz w:val="28"/>
          <w:szCs w:val="28"/>
          <w:lang w:val="es-CO"/>
        </w:rPr>
        <w:t>una operación castrense regular, sino a consecuencia de una actividad ilegal consistente en la alianza de algunos militares</w:t>
      </w:r>
      <w:r w:rsidR="00AD1D5B">
        <w:rPr>
          <w:rFonts w:ascii="Bookman Old Style" w:hAnsi="Bookman Old Style"/>
          <w:sz w:val="28"/>
          <w:szCs w:val="28"/>
          <w:lang w:val="es-CO"/>
        </w:rPr>
        <w:t xml:space="preserve"> </w:t>
      </w:r>
      <w:r w:rsidR="002D37DB" w:rsidRPr="00FD1AF6">
        <w:rPr>
          <w:rFonts w:ascii="Bookman Old Style" w:hAnsi="Bookman Old Style"/>
          <w:sz w:val="28"/>
          <w:szCs w:val="28"/>
          <w:lang w:val="es-CO"/>
        </w:rPr>
        <w:t xml:space="preserve">con grupos al margen de la ley, acciones que </w:t>
      </w:r>
      <w:r w:rsidR="00D919EB" w:rsidRPr="00FD1AF6">
        <w:rPr>
          <w:rFonts w:ascii="Bookman Old Style" w:hAnsi="Bookman Old Style"/>
          <w:sz w:val="28"/>
          <w:szCs w:val="28"/>
          <w:lang w:val="es-CO"/>
        </w:rPr>
        <w:t xml:space="preserve">asevera, </w:t>
      </w:r>
      <w:r w:rsidR="00DF6BC9" w:rsidRPr="00FD1AF6">
        <w:rPr>
          <w:rFonts w:ascii="Bookman Old Style" w:hAnsi="Bookman Old Style"/>
          <w:sz w:val="28"/>
          <w:szCs w:val="28"/>
          <w:lang w:val="es-CO"/>
        </w:rPr>
        <w:t xml:space="preserve">no </w:t>
      </w:r>
      <w:r w:rsidR="002D37DB" w:rsidRPr="00FD1AF6">
        <w:rPr>
          <w:rFonts w:ascii="Bookman Old Style" w:hAnsi="Bookman Old Style"/>
          <w:sz w:val="28"/>
          <w:szCs w:val="28"/>
          <w:lang w:val="es-CO"/>
        </w:rPr>
        <w:t>son propias de</w:t>
      </w:r>
      <w:r w:rsidR="00DF6BC9" w:rsidRPr="00FD1AF6">
        <w:rPr>
          <w:rFonts w:ascii="Bookman Old Style" w:hAnsi="Bookman Old Style"/>
          <w:sz w:val="28"/>
          <w:szCs w:val="28"/>
          <w:lang w:val="es-CO"/>
        </w:rPr>
        <w:t xml:space="preserve"> </w:t>
      </w:r>
      <w:r w:rsidR="002D37DB" w:rsidRPr="00FD1AF6">
        <w:rPr>
          <w:rFonts w:ascii="Bookman Old Style" w:hAnsi="Bookman Old Style"/>
          <w:sz w:val="28"/>
          <w:szCs w:val="28"/>
          <w:lang w:val="es-CO"/>
        </w:rPr>
        <w:t>l</w:t>
      </w:r>
      <w:r w:rsidR="00DF6BC9" w:rsidRPr="00FD1AF6">
        <w:rPr>
          <w:rFonts w:ascii="Bookman Old Style" w:hAnsi="Bookman Old Style"/>
          <w:sz w:val="28"/>
          <w:szCs w:val="28"/>
          <w:lang w:val="es-CO"/>
        </w:rPr>
        <w:t>a</w:t>
      </w:r>
      <w:r w:rsidR="002D37DB" w:rsidRPr="00FD1AF6">
        <w:rPr>
          <w:rFonts w:ascii="Bookman Old Style" w:hAnsi="Bookman Old Style"/>
          <w:sz w:val="28"/>
          <w:szCs w:val="28"/>
          <w:lang w:val="es-CO"/>
        </w:rPr>
        <w:t xml:space="preserve"> conf</w:t>
      </w:r>
      <w:r w:rsidR="00DF6BC9" w:rsidRPr="00FD1AF6">
        <w:rPr>
          <w:rFonts w:ascii="Bookman Old Style" w:hAnsi="Bookman Old Style"/>
          <w:sz w:val="28"/>
          <w:szCs w:val="28"/>
          <w:lang w:val="es-CO"/>
        </w:rPr>
        <w:t>rontación interna q</w:t>
      </w:r>
      <w:r w:rsidR="002D37DB" w:rsidRPr="00FD1AF6">
        <w:rPr>
          <w:rFonts w:ascii="Bookman Old Style" w:hAnsi="Bookman Old Style"/>
          <w:sz w:val="28"/>
          <w:szCs w:val="28"/>
          <w:lang w:val="es-CO"/>
        </w:rPr>
        <w:t>ue vive el país</w:t>
      </w:r>
      <w:r w:rsidR="00D919EB" w:rsidRPr="00FD1AF6">
        <w:rPr>
          <w:rFonts w:ascii="Bookman Old Style" w:hAnsi="Bookman Old Style"/>
          <w:sz w:val="28"/>
          <w:szCs w:val="28"/>
          <w:lang w:val="es-CO"/>
        </w:rPr>
        <w:t>, luego se trata de un homicidio agravado</w:t>
      </w:r>
      <w:r w:rsidR="002D37DB" w:rsidRPr="00FD1AF6">
        <w:rPr>
          <w:rFonts w:ascii="Bookman Old Style" w:hAnsi="Bookman Old Style"/>
          <w:sz w:val="28"/>
          <w:szCs w:val="28"/>
          <w:lang w:val="es-CO"/>
        </w:rPr>
        <w:t xml:space="preserve">.  </w:t>
      </w:r>
      <w:r w:rsidRPr="00FD1AF6">
        <w:rPr>
          <w:rFonts w:ascii="Bookman Old Style" w:hAnsi="Bookman Old Style"/>
          <w:sz w:val="28"/>
          <w:szCs w:val="28"/>
          <w:lang w:val="es-CO"/>
        </w:rPr>
        <w:t xml:space="preserve">  </w:t>
      </w:r>
    </w:p>
    <w:p w:rsidR="006B703E" w:rsidRPr="00FD1AF6" w:rsidRDefault="006B703E" w:rsidP="00FD1AF6">
      <w:pPr>
        <w:pStyle w:val="NoSpacing"/>
        <w:spacing w:line="360" w:lineRule="auto"/>
        <w:jc w:val="both"/>
        <w:rPr>
          <w:rFonts w:ascii="Bookman Old Style" w:hAnsi="Bookman Old Style"/>
          <w:sz w:val="28"/>
          <w:szCs w:val="28"/>
          <w:lang w:val="es-CO"/>
        </w:rPr>
      </w:pPr>
    </w:p>
    <w:p w:rsidR="00DF6BC9" w:rsidRPr="00FD1AF6" w:rsidRDefault="00DF6BC9" w:rsidP="00FD1AF6">
      <w:pPr>
        <w:pStyle w:val="NoSpacing"/>
        <w:spacing w:line="360" w:lineRule="auto"/>
        <w:jc w:val="both"/>
        <w:rPr>
          <w:rFonts w:ascii="Bookman Old Style" w:hAnsi="Bookman Old Style"/>
          <w:sz w:val="28"/>
          <w:szCs w:val="28"/>
          <w:lang w:val="es-CO"/>
        </w:rPr>
      </w:pPr>
      <w:r w:rsidRPr="00FD1AF6">
        <w:rPr>
          <w:rFonts w:ascii="Bookman Old Style" w:hAnsi="Bookman Old Style"/>
          <w:sz w:val="28"/>
          <w:szCs w:val="28"/>
          <w:lang w:val="es-CO"/>
        </w:rPr>
        <w:tab/>
      </w:r>
      <w:r w:rsidR="00692A91">
        <w:rPr>
          <w:rFonts w:ascii="Bookman Old Style" w:hAnsi="Bookman Old Style"/>
          <w:sz w:val="28"/>
          <w:szCs w:val="28"/>
          <w:lang w:val="es-CO"/>
        </w:rPr>
        <w:t xml:space="preserve">Continúa </w:t>
      </w:r>
      <w:r w:rsidRPr="00FD1AF6">
        <w:rPr>
          <w:rFonts w:ascii="Bookman Old Style" w:hAnsi="Bookman Old Style"/>
          <w:sz w:val="28"/>
          <w:szCs w:val="28"/>
          <w:lang w:val="es-CO"/>
        </w:rPr>
        <w:t>indicando que en la sentencia confutada se incurrió en violación indirecta de la ley sustancial por error de hecho por falso raciocinio, debido a que se desconocieron «</w:t>
      </w:r>
      <w:r w:rsidRPr="00FD1AF6">
        <w:rPr>
          <w:rFonts w:ascii="Bookman Old Style" w:hAnsi="Bookman Old Style"/>
          <w:i/>
          <w:sz w:val="28"/>
          <w:szCs w:val="28"/>
          <w:lang w:val="es-CO"/>
        </w:rPr>
        <w:t>A.1 las reglas de la ciencia jurídica  y la experiencia sobre la manera como se debe</w:t>
      </w:r>
      <w:r w:rsidR="00D919EB" w:rsidRPr="00FD1AF6">
        <w:rPr>
          <w:rFonts w:ascii="Bookman Old Style" w:hAnsi="Bookman Old Style"/>
          <w:i/>
          <w:sz w:val="28"/>
          <w:szCs w:val="28"/>
          <w:lang w:val="es-CO"/>
        </w:rPr>
        <w:t xml:space="preserve"> razonar para valorar el silencio inicial sobre los acontecimientos y su posterior narración de verdad; [y] A.2 las reglas de la hermenéutica para determinar la coautoría</w:t>
      </w:r>
      <w:r w:rsidR="00D919EB" w:rsidRPr="00FD1AF6">
        <w:rPr>
          <w:rFonts w:ascii="Bookman Old Style" w:hAnsi="Bookman Old Style"/>
          <w:sz w:val="28"/>
          <w:szCs w:val="28"/>
          <w:lang w:val="es-CO"/>
        </w:rPr>
        <w:t xml:space="preserve">», </w:t>
      </w:r>
      <w:r w:rsidR="00923EF0" w:rsidRPr="00FD1AF6">
        <w:rPr>
          <w:rFonts w:ascii="Bookman Old Style" w:hAnsi="Bookman Old Style"/>
          <w:sz w:val="28"/>
          <w:szCs w:val="28"/>
          <w:lang w:val="es-CO"/>
        </w:rPr>
        <w:t xml:space="preserve">lo </w:t>
      </w:r>
      <w:r w:rsidR="00D919EB" w:rsidRPr="00FD1AF6">
        <w:rPr>
          <w:rFonts w:ascii="Bookman Old Style" w:hAnsi="Bookman Old Style"/>
          <w:sz w:val="28"/>
          <w:szCs w:val="28"/>
          <w:lang w:val="es-CO"/>
        </w:rPr>
        <w:t>que llevó a los juzgadores de primer y segundo grado a condenar al teniente</w:t>
      </w:r>
      <w:r w:rsidR="00692A91">
        <w:rPr>
          <w:rFonts w:ascii="Bookman Old Style" w:hAnsi="Bookman Old Style"/>
          <w:sz w:val="28"/>
          <w:szCs w:val="28"/>
          <w:lang w:val="es-CO"/>
        </w:rPr>
        <w:t xml:space="preserve"> </w:t>
      </w:r>
      <w:r w:rsidR="00D919EB" w:rsidRPr="00FD1AF6">
        <w:rPr>
          <w:rFonts w:ascii="Bookman Old Style" w:hAnsi="Bookman Old Style"/>
          <w:sz w:val="28"/>
          <w:szCs w:val="28"/>
          <w:lang w:val="es-CO"/>
        </w:rPr>
        <w:t xml:space="preserve">del Ejército Nacional </w:t>
      </w:r>
      <w:r w:rsidR="00D919EB" w:rsidRPr="00FD1AF6">
        <w:rPr>
          <w:rFonts w:ascii="Bookman Old Style" w:hAnsi="Bookman Old Style"/>
          <w:smallCaps/>
          <w:sz w:val="28"/>
          <w:szCs w:val="28"/>
          <w:lang w:val="es-CO"/>
        </w:rPr>
        <w:t>Cristian Andrés Olarte Yepes</w:t>
      </w:r>
      <w:r w:rsidR="00D919EB" w:rsidRPr="00FD1AF6">
        <w:rPr>
          <w:rFonts w:ascii="Bookman Old Style" w:hAnsi="Bookman Old Style"/>
          <w:sz w:val="28"/>
          <w:szCs w:val="28"/>
          <w:lang w:val="es-CO"/>
        </w:rPr>
        <w:t xml:space="preserve">.     </w:t>
      </w:r>
      <w:r w:rsidRPr="00FD1AF6">
        <w:rPr>
          <w:rFonts w:ascii="Bookman Old Style" w:hAnsi="Bookman Old Style"/>
          <w:sz w:val="28"/>
          <w:szCs w:val="28"/>
          <w:lang w:val="es-CO"/>
        </w:rPr>
        <w:t xml:space="preserve">  </w:t>
      </w:r>
    </w:p>
    <w:p w:rsidR="00DF6BC9" w:rsidRPr="00FD1AF6" w:rsidRDefault="00DF6BC9" w:rsidP="00FD1AF6">
      <w:pPr>
        <w:pStyle w:val="NoSpacing"/>
        <w:spacing w:line="360" w:lineRule="auto"/>
        <w:jc w:val="both"/>
        <w:rPr>
          <w:rFonts w:ascii="Bookman Old Style" w:hAnsi="Bookman Old Style"/>
          <w:sz w:val="28"/>
          <w:szCs w:val="28"/>
          <w:lang w:val="es-CO"/>
        </w:rPr>
      </w:pPr>
    </w:p>
    <w:p w:rsidR="006B703E" w:rsidRPr="00FD1AF6" w:rsidRDefault="002314AE" w:rsidP="00FD1AF6">
      <w:pPr>
        <w:pStyle w:val="NoSpacing"/>
        <w:spacing w:line="360" w:lineRule="auto"/>
        <w:jc w:val="both"/>
        <w:rPr>
          <w:rFonts w:ascii="Bookman Old Style" w:hAnsi="Bookman Old Style"/>
          <w:sz w:val="28"/>
          <w:szCs w:val="28"/>
          <w:lang w:val="es-CO"/>
        </w:rPr>
      </w:pPr>
      <w:r w:rsidRPr="00FD1AF6">
        <w:rPr>
          <w:rFonts w:ascii="Bookman Old Style" w:hAnsi="Bookman Old Style"/>
          <w:sz w:val="28"/>
          <w:szCs w:val="28"/>
          <w:lang w:val="es-CO"/>
        </w:rPr>
        <w:tab/>
        <w:t>En un capítulo que denomina «</w:t>
      </w:r>
      <w:r w:rsidRPr="00FD1AF6">
        <w:rPr>
          <w:rFonts w:ascii="Bookman Old Style" w:hAnsi="Bookman Old Style"/>
          <w:i/>
          <w:sz w:val="28"/>
          <w:szCs w:val="28"/>
          <w:lang w:val="es-CO"/>
        </w:rPr>
        <w:t>subsidiario al grupo principal</w:t>
      </w:r>
      <w:r w:rsidRPr="00FD1AF6">
        <w:rPr>
          <w:rFonts w:ascii="Bookman Old Style" w:hAnsi="Bookman Old Style"/>
          <w:sz w:val="28"/>
          <w:szCs w:val="28"/>
          <w:lang w:val="es-CO"/>
        </w:rPr>
        <w:t>» propone dos reproches, el primero bajo el epígrafe «</w:t>
      </w:r>
      <w:r w:rsidRPr="00FD1AF6">
        <w:rPr>
          <w:rFonts w:ascii="Bookman Old Style" w:hAnsi="Bookman Old Style"/>
          <w:i/>
          <w:sz w:val="28"/>
          <w:szCs w:val="28"/>
          <w:lang w:val="es-CO"/>
        </w:rPr>
        <w:t>de manera principal</w:t>
      </w:r>
      <w:r w:rsidRPr="00FD1AF6">
        <w:rPr>
          <w:rFonts w:ascii="Bookman Old Style" w:hAnsi="Bookman Old Style"/>
          <w:sz w:val="28"/>
          <w:szCs w:val="28"/>
          <w:lang w:val="es-CO"/>
        </w:rPr>
        <w:t>»</w:t>
      </w:r>
      <w:r w:rsidR="00AD1D5B">
        <w:rPr>
          <w:rFonts w:ascii="Bookman Old Style" w:hAnsi="Bookman Old Style"/>
          <w:sz w:val="28"/>
          <w:szCs w:val="28"/>
          <w:lang w:val="es-CO"/>
        </w:rPr>
        <w:t xml:space="preserve"> y </w:t>
      </w:r>
      <w:r w:rsidRPr="00FD1AF6">
        <w:rPr>
          <w:rFonts w:ascii="Bookman Old Style" w:hAnsi="Bookman Old Style"/>
          <w:sz w:val="28"/>
          <w:szCs w:val="28"/>
          <w:lang w:val="es-CO"/>
        </w:rPr>
        <w:t xml:space="preserve">de nuevo </w:t>
      </w:r>
      <w:r w:rsidR="00AD1D5B">
        <w:rPr>
          <w:rFonts w:ascii="Bookman Old Style" w:hAnsi="Bookman Old Style"/>
          <w:sz w:val="28"/>
          <w:szCs w:val="28"/>
          <w:lang w:val="es-CO"/>
        </w:rPr>
        <w:t xml:space="preserve">hace alusión </w:t>
      </w:r>
      <w:r w:rsidRPr="00FD1AF6">
        <w:rPr>
          <w:rFonts w:ascii="Bookman Old Style" w:hAnsi="Bookman Old Style"/>
          <w:sz w:val="28"/>
          <w:szCs w:val="28"/>
          <w:lang w:val="es-CO"/>
        </w:rPr>
        <w:t>a la violación directa de la ley por falta de aplicación y aplicación indebida, que sustenta en idénticos términos que el formulado inicialmente, y con el título «</w:t>
      </w:r>
      <w:r w:rsidRPr="00FD1AF6">
        <w:rPr>
          <w:rFonts w:ascii="Bookman Old Style" w:hAnsi="Bookman Old Style"/>
          <w:i/>
          <w:sz w:val="28"/>
          <w:szCs w:val="28"/>
          <w:lang w:val="es-CO"/>
        </w:rPr>
        <w:t>de manera subsidiaria dentro del grupo principal</w:t>
      </w:r>
      <w:r w:rsidRPr="00FD1AF6">
        <w:rPr>
          <w:rFonts w:ascii="Bookman Old Style" w:hAnsi="Bookman Old Style"/>
          <w:sz w:val="28"/>
          <w:szCs w:val="28"/>
          <w:lang w:val="es-CO"/>
        </w:rPr>
        <w:t>» se refiere a la violación indirecta de la norma sustancial por error de hecho por falso raciocinio, en el cual afirma</w:t>
      </w:r>
      <w:r w:rsidR="005E0730" w:rsidRPr="00FD1AF6">
        <w:rPr>
          <w:rFonts w:ascii="Bookman Old Style" w:hAnsi="Bookman Old Style"/>
          <w:sz w:val="28"/>
          <w:szCs w:val="28"/>
          <w:lang w:val="es-CO"/>
        </w:rPr>
        <w:t xml:space="preserve"> que </w:t>
      </w:r>
      <w:r w:rsidRPr="00FD1AF6">
        <w:rPr>
          <w:rFonts w:ascii="Bookman Old Style" w:hAnsi="Bookman Old Style"/>
          <w:sz w:val="28"/>
          <w:szCs w:val="28"/>
          <w:lang w:val="es-CO"/>
        </w:rPr>
        <w:t>los falladores de instancia infringieron «</w:t>
      </w:r>
      <w:r w:rsidRPr="00FD1AF6">
        <w:rPr>
          <w:rFonts w:ascii="Bookman Old Style" w:hAnsi="Bookman Old Style"/>
          <w:i/>
          <w:sz w:val="28"/>
          <w:szCs w:val="28"/>
          <w:lang w:val="es-CO"/>
        </w:rPr>
        <w:t>las reglas de la ciencia jurídica  y la experiencia</w:t>
      </w:r>
      <w:r w:rsidR="00A1523B" w:rsidRPr="00FD1AF6">
        <w:rPr>
          <w:rFonts w:ascii="Bookman Old Style" w:hAnsi="Bookman Old Style"/>
          <w:i/>
          <w:sz w:val="28"/>
          <w:szCs w:val="28"/>
          <w:lang w:val="es-CO"/>
        </w:rPr>
        <w:t>»</w:t>
      </w:r>
      <w:r w:rsidR="00A1523B" w:rsidRPr="00FD1AF6">
        <w:rPr>
          <w:rFonts w:ascii="Bookman Old Style" w:hAnsi="Bookman Old Style"/>
          <w:sz w:val="28"/>
          <w:szCs w:val="28"/>
          <w:lang w:val="es-CO"/>
        </w:rPr>
        <w:t xml:space="preserve"> y «</w:t>
      </w:r>
      <w:r w:rsidRPr="00FD1AF6">
        <w:rPr>
          <w:rFonts w:ascii="Bookman Old Style" w:hAnsi="Bookman Old Style"/>
          <w:i/>
          <w:sz w:val="28"/>
          <w:szCs w:val="28"/>
          <w:lang w:val="es-CO"/>
        </w:rPr>
        <w:t>las reglas de la hermenéutica</w:t>
      </w:r>
      <w:r w:rsidR="00A1523B" w:rsidRPr="00FD1AF6">
        <w:rPr>
          <w:rFonts w:ascii="Bookman Old Style" w:hAnsi="Bookman Old Style"/>
          <w:sz w:val="28"/>
          <w:szCs w:val="28"/>
          <w:lang w:val="es-CO"/>
        </w:rPr>
        <w:t>»</w:t>
      </w:r>
      <w:r w:rsidR="005E0730" w:rsidRPr="00FD1AF6">
        <w:rPr>
          <w:rFonts w:ascii="Bookman Old Style" w:hAnsi="Bookman Old Style"/>
          <w:sz w:val="28"/>
          <w:szCs w:val="28"/>
          <w:lang w:val="es-CO"/>
        </w:rPr>
        <w:t xml:space="preserve">, al valorar la prueba y determinar la coautoría, en su orden. </w:t>
      </w:r>
      <w:r w:rsidRPr="00FD1AF6">
        <w:rPr>
          <w:rFonts w:ascii="Bookman Old Style" w:hAnsi="Bookman Old Style"/>
          <w:sz w:val="28"/>
          <w:szCs w:val="28"/>
          <w:lang w:val="es-CO"/>
        </w:rPr>
        <w:t xml:space="preserve">          </w:t>
      </w:r>
    </w:p>
    <w:p w:rsidR="006B703E" w:rsidRPr="00FD1AF6" w:rsidRDefault="006B703E" w:rsidP="00FD1AF6">
      <w:pPr>
        <w:pStyle w:val="NoSpacing"/>
        <w:spacing w:line="360" w:lineRule="auto"/>
        <w:jc w:val="both"/>
        <w:rPr>
          <w:rFonts w:ascii="Bookman Old Style" w:hAnsi="Bookman Old Style"/>
          <w:sz w:val="28"/>
          <w:szCs w:val="28"/>
          <w:lang w:val="es-CO"/>
        </w:rPr>
      </w:pPr>
    </w:p>
    <w:p w:rsidR="002314AE" w:rsidRPr="00FD1AF6" w:rsidRDefault="005E0730" w:rsidP="00FD1AF6">
      <w:pPr>
        <w:pStyle w:val="NoSpacing"/>
        <w:spacing w:line="360" w:lineRule="auto"/>
        <w:jc w:val="both"/>
        <w:rPr>
          <w:rFonts w:ascii="Bookman Old Style" w:hAnsi="Bookman Old Style"/>
          <w:sz w:val="28"/>
          <w:szCs w:val="28"/>
          <w:lang w:val="es-CO"/>
        </w:rPr>
      </w:pPr>
      <w:r w:rsidRPr="00FD1AF6">
        <w:rPr>
          <w:rFonts w:ascii="Bookman Old Style" w:hAnsi="Bookman Old Style"/>
          <w:sz w:val="28"/>
          <w:szCs w:val="28"/>
          <w:lang w:val="es-CO"/>
        </w:rPr>
        <w:tab/>
        <w:t xml:space="preserve">En la demostración de esta última censura, el </w:t>
      </w:r>
      <w:r w:rsidR="002314AE" w:rsidRPr="00FD1AF6">
        <w:rPr>
          <w:rFonts w:ascii="Bookman Old Style" w:hAnsi="Bookman Old Style"/>
          <w:sz w:val="28"/>
          <w:szCs w:val="28"/>
          <w:lang w:val="es-CO"/>
        </w:rPr>
        <w:t>impugnante</w:t>
      </w:r>
      <w:r w:rsidRPr="00FD1AF6">
        <w:rPr>
          <w:rFonts w:ascii="Bookman Old Style" w:hAnsi="Bookman Old Style"/>
          <w:sz w:val="28"/>
          <w:szCs w:val="28"/>
          <w:lang w:val="es-CO"/>
        </w:rPr>
        <w:t xml:space="preserve"> expone que el ad quem incurrió en «</w:t>
      </w:r>
      <w:r w:rsidRPr="00FD1AF6">
        <w:rPr>
          <w:rFonts w:ascii="Bookman Old Style" w:hAnsi="Bookman Old Style"/>
          <w:i/>
          <w:sz w:val="28"/>
          <w:szCs w:val="28"/>
          <w:lang w:val="es-CO"/>
        </w:rPr>
        <w:t>interpretación errónea o de sentido</w:t>
      </w:r>
      <w:r w:rsidRPr="00FD1AF6">
        <w:rPr>
          <w:rFonts w:ascii="Bookman Old Style" w:hAnsi="Bookman Old Style"/>
          <w:sz w:val="28"/>
          <w:szCs w:val="28"/>
          <w:lang w:val="es-CO"/>
        </w:rPr>
        <w:t xml:space="preserve">» de los artículos 22, 25 y 29 del Código Penal, que lo llevó a considerar coautor </w:t>
      </w:r>
      <w:r w:rsidR="00227D40" w:rsidRPr="00FD1AF6">
        <w:rPr>
          <w:rFonts w:ascii="Bookman Old Style" w:hAnsi="Bookman Old Style"/>
          <w:sz w:val="28"/>
          <w:szCs w:val="28"/>
          <w:lang w:val="es-CO"/>
        </w:rPr>
        <w:t xml:space="preserve">del concurso de delitos </w:t>
      </w:r>
      <w:r w:rsidRPr="00FD1AF6">
        <w:rPr>
          <w:rFonts w:ascii="Bookman Old Style" w:hAnsi="Bookman Old Style"/>
          <w:sz w:val="28"/>
          <w:szCs w:val="28"/>
          <w:lang w:val="es-CO"/>
        </w:rPr>
        <w:t xml:space="preserve">al incriminado </w:t>
      </w:r>
      <w:r w:rsidRPr="00FD1AF6">
        <w:rPr>
          <w:rFonts w:ascii="Bookman Old Style" w:hAnsi="Bookman Old Style"/>
          <w:smallCaps/>
          <w:sz w:val="28"/>
          <w:szCs w:val="28"/>
          <w:lang w:val="es-CO"/>
        </w:rPr>
        <w:t>Olarte Yepes</w:t>
      </w:r>
      <w:r w:rsidRPr="00FD1AF6">
        <w:rPr>
          <w:rFonts w:ascii="Bookman Old Style" w:hAnsi="Bookman Old Style"/>
          <w:sz w:val="28"/>
          <w:szCs w:val="28"/>
          <w:lang w:val="es-CO"/>
        </w:rPr>
        <w:t xml:space="preserve">, </w:t>
      </w:r>
      <w:r w:rsidR="00227D40" w:rsidRPr="00FD1AF6">
        <w:rPr>
          <w:rFonts w:ascii="Bookman Old Style" w:hAnsi="Bookman Old Style"/>
          <w:sz w:val="28"/>
          <w:szCs w:val="28"/>
          <w:lang w:val="es-CO"/>
        </w:rPr>
        <w:t xml:space="preserve">cuando los elementos que le son propios a esta forma de autoría no se dan en el caso particular, puesto que el mencionado no se concertó con el capitán Alfonso Martínez para su realización, luego no existió reparto de funciones, ni mucho menos </w:t>
      </w:r>
      <w:r w:rsidR="00A41764">
        <w:rPr>
          <w:rFonts w:ascii="Bookman Old Style" w:hAnsi="Bookman Old Style"/>
          <w:sz w:val="28"/>
          <w:szCs w:val="28"/>
          <w:lang w:val="es-CO"/>
        </w:rPr>
        <w:t xml:space="preserve">hizo </w:t>
      </w:r>
      <w:r w:rsidR="00227D40" w:rsidRPr="00FD1AF6">
        <w:rPr>
          <w:rFonts w:ascii="Bookman Old Style" w:hAnsi="Bookman Old Style"/>
          <w:sz w:val="28"/>
          <w:szCs w:val="28"/>
          <w:lang w:val="es-CO"/>
        </w:rPr>
        <w:t xml:space="preserve">aporte alguno en la ejecución de los homicidios.  </w:t>
      </w:r>
      <w:r w:rsidRPr="00FD1AF6">
        <w:rPr>
          <w:rFonts w:ascii="Bookman Old Style" w:hAnsi="Bookman Old Style"/>
          <w:sz w:val="28"/>
          <w:szCs w:val="28"/>
          <w:lang w:val="es-CO"/>
        </w:rPr>
        <w:t xml:space="preserve">   </w:t>
      </w:r>
    </w:p>
    <w:p w:rsidR="002314AE" w:rsidRPr="00FD1AF6" w:rsidRDefault="002314AE" w:rsidP="00FD1AF6">
      <w:pPr>
        <w:pStyle w:val="NoSpacing"/>
        <w:spacing w:line="360" w:lineRule="auto"/>
        <w:jc w:val="both"/>
        <w:rPr>
          <w:rFonts w:ascii="Bookman Old Style" w:hAnsi="Bookman Old Style"/>
          <w:sz w:val="28"/>
          <w:szCs w:val="28"/>
          <w:lang w:val="es-CO"/>
        </w:rPr>
      </w:pPr>
    </w:p>
    <w:p w:rsidR="00743154" w:rsidRPr="00FD1AF6" w:rsidRDefault="00CF7270" w:rsidP="00FD1AF6">
      <w:pPr>
        <w:pStyle w:val="NoSpacing"/>
        <w:spacing w:line="360" w:lineRule="auto"/>
        <w:jc w:val="both"/>
        <w:rPr>
          <w:rFonts w:ascii="Bookman Old Style" w:hAnsi="Bookman Old Style"/>
          <w:sz w:val="28"/>
          <w:szCs w:val="28"/>
          <w:lang w:val="es-CO"/>
        </w:rPr>
      </w:pPr>
      <w:r w:rsidRPr="00FD1AF6">
        <w:rPr>
          <w:rFonts w:ascii="Bookman Old Style" w:hAnsi="Bookman Old Style"/>
          <w:sz w:val="28"/>
          <w:szCs w:val="28"/>
          <w:lang w:val="es-CO"/>
        </w:rPr>
        <w:tab/>
      </w:r>
      <w:r w:rsidR="00AB04E3" w:rsidRPr="00FD1AF6">
        <w:rPr>
          <w:rFonts w:ascii="Bookman Old Style" w:hAnsi="Bookman Old Style"/>
          <w:sz w:val="28"/>
          <w:szCs w:val="28"/>
          <w:lang w:val="es-CO"/>
        </w:rPr>
        <w:t>B</w:t>
      </w:r>
      <w:r w:rsidRPr="00FD1AF6">
        <w:rPr>
          <w:rFonts w:ascii="Bookman Old Style" w:hAnsi="Bookman Old Style"/>
          <w:sz w:val="28"/>
          <w:szCs w:val="28"/>
          <w:lang w:val="es-CO"/>
        </w:rPr>
        <w:t xml:space="preserve">ajo el </w:t>
      </w:r>
      <w:r w:rsidR="00AB04E3" w:rsidRPr="00FD1AF6">
        <w:rPr>
          <w:rFonts w:ascii="Bookman Old Style" w:hAnsi="Bookman Old Style"/>
          <w:sz w:val="28"/>
          <w:szCs w:val="28"/>
          <w:lang w:val="es-CO"/>
        </w:rPr>
        <w:t>rótulo de «</w:t>
      </w:r>
      <w:r w:rsidR="00AB04E3" w:rsidRPr="00FD1AF6">
        <w:rPr>
          <w:rFonts w:ascii="Bookman Old Style" w:hAnsi="Bookman Old Style"/>
          <w:i/>
          <w:sz w:val="28"/>
          <w:szCs w:val="28"/>
          <w:lang w:val="es-CO"/>
        </w:rPr>
        <w:t>demostración de los cargos formulados a las sentencias demandadas y trascendencia</w:t>
      </w:r>
      <w:r w:rsidR="00AB04E3" w:rsidRPr="00FD1AF6">
        <w:rPr>
          <w:rFonts w:ascii="Bookman Old Style" w:hAnsi="Bookman Old Style"/>
          <w:sz w:val="28"/>
          <w:szCs w:val="28"/>
          <w:lang w:val="es-CO"/>
        </w:rPr>
        <w:t xml:space="preserve">», </w:t>
      </w:r>
      <w:r w:rsidR="00692A91">
        <w:rPr>
          <w:rFonts w:ascii="Bookman Old Style" w:hAnsi="Bookman Old Style"/>
          <w:sz w:val="28"/>
          <w:szCs w:val="28"/>
          <w:lang w:val="es-CO"/>
        </w:rPr>
        <w:t xml:space="preserve">finaliza </w:t>
      </w:r>
      <w:r w:rsidR="00AB04E3" w:rsidRPr="00FD1AF6">
        <w:rPr>
          <w:rFonts w:ascii="Bookman Old Style" w:hAnsi="Bookman Old Style"/>
          <w:sz w:val="28"/>
          <w:szCs w:val="28"/>
          <w:lang w:val="es-CO"/>
        </w:rPr>
        <w:t>manifestando que a pesar de que los juzgadores de instancia (i) no determinaron la participación concreta de su defendido en los homicidios; y, (ii) reconocieron que los soldados rindieron dos versiones distintas sobre los hechos, la primera donde afirmaron «</w:t>
      </w:r>
      <w:r w:rsidR="00AB04E3" w:rsidRPr="00FD1AF6">
        <w:rPr>
          <w:rFonts w:ascii="Bookman Old Style" w:hAnsi="Bookman Old Style"/>
          <w:i/>
          <w:sz w:val="28"/>
          <w:szCs w:val="28"/>
          <w:lang w:val="es-CO"/>
        </w:rPr>
        <w:t>no ver</w:t>
      </w:r>
      <w:r w:rsidR="00AB04E3" w:rsidRPr="00FD1AF6">
        <w:rPr>
          <w:rFonts w:ascii="Bookman Old Style" w:hAnsi="Bookman Old Style"/>
          <w:sz w:val="28"/>
          <w:szCs w:val="28"/>
          <w:lang w:val="es-CO"/>
        </w:rPr>
        <w:t>» la ocurrencia del hecho, y la segunda donde «</w:t>
      </w:r>
      <w:r w:rsidR="00AB04E3" w:rsidRPr="00FD1AF6">
        <w:rPr>
          <w:rFonts w:ascii="Bookman Old Style" w:hAnsi="Bookman Old Style"/>
          <w:i/>
          <w:sz w:val="28"/>
          <w:szCs w:val="28"/>
          <w:lang w:val="es-CO"/>
        </w:rPr>
        <w:t>con certeza lo observan todo</w:t>
      </w:r>
      <w:r w:rsidR="00AB04E3" w:rsidRPr="00FD1AF6">
        <w:rPr>
          <w:rFonts w:ascii="Bookman Old Style" w:hAnsi="Bookman Old Style"/>
          <w:sz w:val="28"/>
          <w:szCs w:val="28"/>
          <w:lang w:val="es-CO"/>
        </w:rPr>
        <w:t>»; terminan por excluir la aplicación del artículo 7º del Código Penal que consagra el principio de presunción de inocencia y</w:t>
      </w:r>
      <w:r w:rsidR="00692A91">
        <w:rPr>
          <w:rFonts w:ascii="Bookman Old Style" w:hAnsi="Bookman Old Style"/>
          <w:sz w:val="28"/>
          <w:szCs w:val="28"/>
          <w:lang w:val="es-CO"/>
        </w:rPr>
        <w:t>,</w:t>
      </w:r>
      <w:r w:rsidR="00AB04E3" w:rsidRPr="00FD1AF6">
        <w:rPr>
          <w:rFonts w:ascii="Bookman Old Style" w:hAnsi="Bookman Old Style"/>
          <w:sz w:val="28"/>
          <w:szCs w:val="28"/>
          <w:lang w:val="es-CO"/>
        </w:rPr>
        <w:t xml:space="preserve"> en apoyo </w:t>
      </w:r>
      <w:r w:rsidR="00692A91">
        <w:rPr>
          <w:rFonts w:ascii="Bookman Old Style" w:hAnsi="Bookman Old Style"/>
          <w:sz w:val="28"/>
          <w:szCs w:val="28"/>
          <w:lang w:val="es-CO"/>
        </w:rPr>
        <w:t>de</w:t>
      </w:r>
      <w:r w:rsidR="00AB04E3" w:rsidRPr="00FD1AF6">
        <w:rPr>
          <w:rFonts w:ascii="Bookman Old Style" w:hAnsi="Bookman Old Style"/>
          <w:sz w:val="28"/>
          <w:szCs w:val="28"/>
          <w:lang w:val="es-CO"/>
        </w:rPr>
        <w:t xml:space="preserve"> su tesis</w:t>
      </w:r>
      <w:r w:rsidR="00692A91">
        <w:rPr>
          <w:rFonts w:ascii="Bookman Old Style" w:hAnsi="Bookman Old Style"/>
          <w:sz w:val="28"/>
          <w:szCs w:val="28"/>
          <w:lang w:val="es-CO"/>
        </w:rPr>
        <w:t>,</w:t>
      </w:r>
      <w:r w:rsidR="00AB04E3" w:rsidRPr="00FD1AF6">
        <w:rPr>
          <w:rFonts w:ascii="Bookman Old Style" w:hAnsi="Bookman Old Style"/>
          <w:sz w:val="28"/>
          <w:szCs w:val="28"/>
          <w:lang w:val="es-CO"/>
        </w:rPr>
        <w:t xml:space="preserve"> trascribe algunos apartes de a sentencia de segundo grado, donde dice, se reconoce la duda.   </w:t>
      </w:r>
      <w:r w:rsidRPr="00FD1AF6">
        <w:rPr>
          <w:rFonts w:ascii="Bookman Old Style" w:hAnsi="Bookman Old Style"/>
          <w:sz w:val="28"/>
          <w:szCs w:val="28"/>
          <w:lang w:val="es-CO"/>
        </w:rPr>
        <w:t xml:space="preserve"> </w:t>
      </w:r>
    </w:p>
    <w:p w:rsidR="00743154" w:rsidRPr="00FD1AF6" w:rsidRDefault="00743154" w:rsidP="00FD1AF6">
      <w:pPr>
        <w:pStyle w:val="NoSpacing"/>
        <w:spacing w:line="360" w:lineRule="auto"/>
        <w:jc w:val="both"/>
        <w:rPr>
          <w:rFonts w:ascii="Bookman Old Style" w:hAnsi="Bookman Old Style"/>
          <w:sz w:val="28"/>
          <w:szCs w:val="28"/>
          <w:lang w:val="es-CO"/>
        </w:rPr>
      </w:pPr>
    </w:p>
    <w:p w:rsidR="00743154" w:rsidRPr="00FD1AF6" w:rsidRDefault="00420C28" w:rsidP="00FD1AF6">
      <w:pPr>
        <w:pStyle w:val="NoSpacing"/>
        <w:spacing w:line="360" w:lineRule="auto"/>
        <w:jc w:val="both"/>
        <w:rPr>
          <w:rFonts w:ascii="Bookman Old Style" w:hAnsi="Bookman Old Style"/>
          <w:sz w:val="28"/>
          <w:szCs w:val="28"/>
          <w:lang w:val="es-CO"/>
        </w:rPr>
      </w:pPr>
      <w:r w:rsidRPr="00FD1AF6">
        <w:rPr>
          <w:rFonts w:ascii="Bookman Old Style" w:hAnsi="Bookman Old Style"/>
          <w:sz w:val="28"/>
          <w:szCs w:val="28"/>
          <w:lang w:val="es-CO"/>
        </w:rPr>
        <w:tab/>
      </w:r>
      <w:r w:rsidR="00692A91">
        <w:rPr>
          <w:rFonts w:ascii="Bookman Old Style" w:hAnsi="Bookman Old Style"/>
          <w:sz w:val="28"/>
          <w:szCs w:val="28"/>
          <w:lang w:val="es-CO"/>
        </w:rPr>
        <w:t>D</w:t>
      </w:r>
      <w:r w:rsidRPr="00FD1AF6">
        <w:rPr>
          <w:rFonts w:ascii="Bookman Old Style" w:hAnsi="Bookman Old Style"/>
          <w:sz w:val="28"/>
          <w:szCs w:val="28"/>
          <w:lang w:val="es-CO"/>
        </w:rPr>
        <w:t>e otra parte, señala que los falladores aplicaron indebidamente los artículos 29 y 135 del estatuto Punitivo, por cuanto si no tenían certeza sobre el grado de participación de su patrocinado en el doble homicidio, «</w:t>
      </w:r>
      <w:r w:rsidRPr="00FD1AF6">
        <w:rPr>
          <w:rFonts w:ascii="Bookman Old Style" w:hAnsi="Bookman Old Style"/>
          <w:i/>
          <w:sz w:val="28"/>
          <w:szCs w:val="28"/>
          <w:lang w:val="es-CO"/>
        </w:rPr>
        <w:t>no podían aplicar dichos tipos penales</w:t>
      </w:r>
      <w:r w:rsidR="009217D8" w:rsidRPr="00FD1AF6">
        <w:rPr>
          <w:rFonts w:ascii="Bookman Old Style" w:hAnsi="Bookman Old Style"/>
          <w:i/>
          <w:sz w:val="28"/>
          <w:szCs w:val="28"/>
          <w:lang w:val="es-CO"/>
        </w:rPr>
        <w:t>, puesto que es requisito, de la esencia, tener autor individualizado</w:t>
      </w:r>
      <w:r w:rsidR="00D42C0E" w:rsidRPr="00FD1AF6">
        <w:rPr>
          <w:rFonts w:ascii="Bookman Old Style" w:hAnsi="Bookman Old Style"/>
          <w:sz w:val="28"/>
          <w:szCs w:val="28"/>
          <w:lang w:val="es-CO"/>
        </w:rPr>
        <w:t>», a lo que agrega, que en las sentencias recurridas solo se atendió a la calidad de civiles de las víctimas para tipificar el delito de homicidio en persona protegida, sin detenerse en analizar si tales muertes ocurrieron con ocasión o en desarrollo del conflicto armado.</w:t>
      </w:r>
      <w:r w:rsidR="009217D8" w:rsidRPr="00FD1AF6">
        <w:rPr>
          <w:rFonts w:ascii="Bookman Old Style" w:hAnsi="Bookman Old Style"/>
          <w:sz w:val="28"/>
          <w:szCs w:val="28"/>
          <w:lang w:val="es-CO"/>
        </w:rPr>
        <w:t xml:space="preserve"> </w:t>
      </w:r>
      <w:r w:rsidRPr="00FD1AF6">
        <w:rPr>
          <w:rFonts w:ascii="Bookman Old Style" w:hAnsi="Bookman Old Style"/>
          <w:sz w:val="28"/>
          <w:szCs w:val="28"/>
          <w:lang w:val="es-CO"/>
        </w:rPr>
        <w:t xml:space="preserve">   </w:t>
      </w:r>
    </w:p>
    <w:p w:rsidR="00743154" w:rsidRPr="00FD1AF6" w:rsidRDefault="00743154" w:rsidP="00FD1AF6">
      <w:pPr>
        <w:pStyle w:val="NoSpacing"/>
        <w:spacing w:line="360" w:lineRule="auto"/>
        <w:jc w:val="both"/>
        <w:rPr>
          <w:rFonts w:ascii="Bookman Old Style" w:hAnsi="Bookman Old Style"/>
          <w:sz w:val="28"/>
          <w:szCs w:val="28"/>
          <w:lang w:val="es-CO"/>
        </w:rPr>
      </w:pPr>
    </w:p>
    <w:p w:rsidR="00461355" w:rsidRPr="00FD1AF6" w:rsidRDefault="00461355" w:rsidP="00FD1AF6">
      <w:pPr>
        <w:pStyle w:val="NoSpacing"/>
        <w:spacing w:line="360" w:lineRule="auto"/>
        <w:jc w:val="both"/>
        <w:rPr>
          <w:rFonts w:ascii="Bookman Old Style" w:hAnsi="Bookman Old Style"/>
          <w:sz w:val="28"/>
          <w:szCs w:val="28"/>
          <w:lang w:val="es-CO"/>
        </w:rPr>
      </w:pPr>
      <w:r w:rsidRPr="00FD1AF6">
        <w:rPr>
          <w:rFonts w:ascii="Bookman Old Style" w:hAnsi="Bookman Old Style"/>
          <w:sz w:val="28"/>
          <w:szCs w:val="28"/>
          <w:lang w:val="es-CO"/>
        </w:rPr>
        <w:tab/>
        <w:t xml:space="preserve">Por último, reitera que los errores denunciados fueron determinantes en la decisión de condena que recayó en su defendido. En consecuencia, pide a la Corte que en aplicación del principio </w:t>
      </w:r>
      <w:r w:rsidRPr="00FD1AF6">
        <w:rPr>
          <w:rFonts w:ascii="Bookman Old Style" w:hAnsi="Bookman Old Style"/>
          <w:i/>
          <w:sz w:val="28"/>
          <w:szCs w:val="28"/>
          <w:lang w:val="es-CO"/>
        </w:rPr>
        <w:t>in dubio pro reo</w:t>
      </w:r>
      <w:r w:rsidRPr="00FD1AF6">
        <w:rPr>
          <w:rFonts w:ascii="Bookman Old Style" w:hAnsi="Bookman Old Style"/>
          <w:sz w:val="28"/>
          <w:szCs w:val="28"/>
          <w:lang w:val="es-CO"/>
        </w:rPr>
        <w:t xml:space="preserve"> case la sentencia impugnada y, en su lugar, absuelva al acusado </w:t>
      </w:r>
      <w:r w:rsidRPr="00FD1AF6">
        <w:rPr>
          <w:rFonts w:ascii="Bookman Old Style" w:hAnsi="Bookman Old Style"/>
          <w:smallCaps/>
          <w:sz w:val="28"/>
          <w:szCs w:val="28"/>
          <w:lang w:val="es-CO"/>
        </w:rPr>
        <w:t>Olarte Yepes</w:t>
      </w:r>
      <w:r w:rsidRPr="00FD1AF6">
        <w:rPr>
          <w:rFonts w:ascii="Bookman Old Style" w:hAnsi="Bookman Old Style"/>
          <w:sz w:val="28"/>
          <w:szCs w:val="28"/>
          <w:lang w:val="es-CO"/>
        </w:rPr>
        <w:t xml:space="preserve"> de los cargos formulados en la acusación.  </w:t>
      </w:r>
    </w:p>
    <w:p w:rsidR="00461355" w:rsidRPr="00FD1AF6" w:rsidRDefault="00461355" w:rsidP="00FD1AF6">
      <w:pPr>
        <w:pStyle w:val="NoSpacing"/>
        <w:spacing w:line="360" w:lineRule="auto"/>
        <w:jc w:val="both"/>
        <w:rPr>
          <w:rFonts w:ascii="Bookman Old Style" w:hAnsi="Bookman Old Style"/>
          <w:sz w:val="28"/>
          <w:szCs w:val="28"/>
          <w:lang w:val="es-CO"/>
        </w:rPr>
      </w:pPr>
    </w:p>
    <w:p w:rsidR="005A6A54" w:rsidRPr="00D84CEC" w:rsidRDefault="005A6A54" w:rsidP="00D84CEC">
      <w:pPr>
        <w:pStyle w:val="NoSpacing"/>
        <w:spacing w:line="360" w:lineRule="auto"/>
        <w:jc w:val="center"/>
        <w:rPr>
          <w:rFonts w:ascii="Bookman Old Style" w:hAnsi="Bookman Old Style"/>
          <w:b/>
          <w:sz w:val="28"/>
          <w:szCs w:val="28"/>
          <w:lang w:val="es-CO"/>
        </w:rPr>
      </w:pPr>
      <w:r w:rsidRPr="00D84CEC">
        <w:rPr>
          <w:rFonts w:ascii="Bookman Old Style" w:hAnsi="Bookman Old Style"/>
          <w:b/>
          <w:sz w:val="28"/>
          <w:szCs w:val="28"/>
          <w:lang w:val="es-CO"/>
        </w:rPr>
        <w:t>CONSIDERACIONES DE LA CORTE</w:t>
      </w:r>
    </w:p>
    <w:p w:rsidR="005A6A54" w:rsidRPr="00FD1AF6" w:rsidRDefault="005A6A54" w:rsidP="00FD1AF6">
      <w:pPr>
        <w:pStyle w:val="NoSpacing"/>
        <w:spacing w:line="360" w:lineRule="auto"/>
        <w:jc w:val="both"/>
        <w:rPr>
          <w:rFonts w:ascii="Bookman Old Style" w:hAnsi="Bookman Old Style"/>
          <w:sz w:val="28"/>
          <w:szCs w:val="28"/>
          <w:lang w:val="es-CO"/>
        </w:rPr>
      </w:pPr>
    </w:p>
    <w:p w:rsidR="005A6A54" w:rsidRPr="00FD1AF6" w:rsidRDefault="00D84CEC" w:rsidP="00FD1AF6">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r>
      <w:r w:rsidR="005A6A54" w:rsidRPr="00D84CEC">
        <w:rPr>
          <w:rFonts w:ascii="Bookman Old Style" w:hAnsi="Bookman Old Style"/>
          <w:b/>
          <w:sz w:val="28"/>
          <w:szCs w:val="28"/>
          <w:lang w:val="es-CO"/>
        </w:rPr>
        <w:t>1.</w:t>
      </w:r>
      <w:r w:rsidR="005A6A54" w:rsidRPr="00FD1AF6">
        <w:rPr>
          <w:rFonts w:ascii="Bookman Old Style" w:hAnsi="Bookman Old Style"/>
          <w:sz w:val="28"/>
          <w:szCs w:val="28"/>
          <w:lang w:val="es-CO"/>
        </w:rPr>
        <w:t xml:space="preserve"> Conviene recordar que dado el carácter extraordinario del recurso de casación, al libelista compete elaborar la demanda bajo los estrictos parámetros contemplados en la ley y decantados por la jurisprudencia de la Corte. </w:t>
      </w:r>
    </w:p>
    <w:p w:rsidR="005A6A54" w:rsidRPr="00FD1AF6" w:rsidRDefault="005A6A54" w:rsidP="00FD1AF6">
      <w:pPr>
        <w:pStyle w:val="NoSpacing"/>
        <w:spacing w:line="360" w:lineRule="auto"/>
        <w:jc w:val="both"/>
        <w:rPr>
          <w:rFonts w:ascii="Bookman Old Style" w:hAnsi="Bookman Old Style"/>
          <w:sz w:val="28"/>
          <w:szCs w:val="28"/>
          <w:lang w:val="es-CO"/>
        </w:rPr>
      </w:pPr>
    </w:p>
    <w:p w:rsidR="005A6A54" w:rsidRPr="00FD1AF6" w:rsidRDefault="00D84CEC" w:rsidP="00FD1AF6">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r>
      <w:r w:rsidR="005A6A54" w:rsidRPr="00FD1AF6">
        <w:rPr>
          <w:rFonts w:ascii="Bookman Old Style" w:hAnsi="Bookman Old Style"/>
          <w:sz w:val="28"/>
          <w:szCs w:val="28"/>
          <w:lang w:val="es-CO"/>
        </w:rPr>
        <w:t xml:space="preserve">Por tanto, no basta con afirmar que se cometió un error </w:t>
      </w:r>
      <w:r w:rsidR="005A6A54" w:rsidRPr="00FD1AF6">
        <w:rPr>
          <w:rFonts w:ascii="Bookman Old Style" w:hAnsi="Bookman Old Style"/>
          <w:i/>
          <w:sz w:val="28"/>
          <w:szCs w:val="28"/>
          <w:lang w:val="es-CO"/>
        </w:rPr>
        <w:t>in iudicando</w:t>
      </w:r>
      <w:r w:rsidR="005A6A54" w:rsidRPr="00FD1AF6">
        <w:rPr>
          <w:rFonts w:ascii="Bookman Old Style" w:hAnsi="Bookman Old Style"/>
          <w:sz w:val="28"/>
          <w:szCs w:val="28"/>
          <w:lang w:val="es-CO"/>
        </w:rPr>
        <w:t xml:space="preserve"> o </w:t>
      </w:r>
      <w:r w:rsidR="005A6A54" w:rsidRPr="00FD1AF6">
        <w:rPr>
          <w:rFonts w:ascii="Bookman Old Style" w:hAnsi="Bookman Old Style"/>
          <w:i/>
          <w:sz w:val="28"/>
          <w:szCs w:val="28"/>
          <w:lang w:val="es-CO"/>
        </w:rPr>
        <w:t>in procedendo</w:t>
      </w:r>
      <w:r w:rsidR="005A6A54" w:rsidRPr="00FD1AF6">
        <w:rPr>
          <w:rFonts w:ascii="Bookman Old Style" w:hAnsi="Bookman Old Style"/>
          <w:sz w:val="28"/>
          <w:szCs w:val="28"/>
          <w:lang w:val="es-CO"/>
        </w:rPr>
        <w:t>, ya que debe demostrarse la existencia del vicio y su trascendencia frente al contenido del fallo.</w:t>
      </w:r>
    </w:p>
    <w:p w:rsidR="005A6A54" w:rsidRPr="00FD1AF6" w:rsidRDefault="005A6A54" w:rsidP="00FD1AF6">
      <w:pPr>
        <w:pStyle w:val="NoSpacing"/>
        <w:spacing w:line="360" w:lineRule="auto"/>
        <w:jc w:val="both"/>
        <w:rPr>
          <w:rFonts w:ascii="Bookman Old Style" w:hAnsi="Bookman Old Style"/>
          <w:sz w:val="28"/>
          <w:szCs w:val="28"/>
          <w:lang w:val="es-CO"/>
        </w:rPr>
      </w:pPr>
    </w:p>
    <w:p w:rsidR="005A6A54" w:rsidRPr="00FD1AF6" w:rsidRDefault="00D84CEC" w:rsidP="00FD1AF6">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r>
      <w:r w:rsidR="005A6A54" w:rsidRPr="00FD1AF6">
        <w:rPr>
          <w:rFonts w:ascii="Bookman Old Style" w:hAnsi="Bookman Old Style"/>
          <w:sz w:val="28"/>
          <w:szCs w:val="28"/>
          <w:lang w:val="es-CO"/>
        </w:rPr>
        <w:t>De acuerdo con la jurisprudencia de la Sala, es bien sabido que el recurso de casación constituye el medio por el cual se revisa la legalidad de la sentencia. De ahí que el libelo deba cumplir las formalidades estatuidas en el artículo 212 de la Ley 600 de 2000, principalmente enunciar la causal y formular el cargo con el cual se pretende la infirmación del fallo</w:t>
      </w:r>
      <w:r w:rsidR="00ED0E30">
        <w:rPr>
          <w:rFonts w:ascii="Bookman Old Style" w:hAnsi="Bookman Old Style"/>
          <w:sz w:val="28"/>
          <w:szCs w:val="28"/>
          <w:lang w:val="es-CO"/>
        </w:rPr>
        <w:t>;</w:t>
      </w:r>
      <w:r w:rsidR="005A6A54" w:rsidRPr="00FD1AF6">
        <w:rPr>
          <w:rFonts w:ascii="Bookman Old Style" w:hAnsi="Bookman Old Style"/>
          <w:sz w:val="28"/>
          <w:szCs w:val="28"/>
          <w:lang w:val="es-CO"/>
        </w:rPr>
        <w:t xml:space="preserve"> señala</w:t>
      </w:r>
      <w:r w:rsidR="00ED0E30">
        <w:rPr>
          <w:rFonts w:ascii="Bookman Old Style" w:hAnsi="Bookman Old Style"/>
          <w:sz w:val="28"/>
          <w:szCs w:val="28"/>
          <w:lang w:val="es-CO"/>
        </w:rPr>
        <w:t xml:space="preserve">r </w:t>
      </w:r>
      <w:r w:rsidR="005A6A54" w:rsidRPr="00FD1AF6">
        <w:rPr>
          <w:rFonts w:ascii="Bookman Old Style" w:hAnsi="Bookman Old Style"/>
          <w:sz w:val="28"/>
          <w:szCs w:val="28"/>
          <w:lang w:val="es-CO"/>
        </w:rPr>
        <w:t>de manera clara y precisa sus fundamentos y las normas infringidas</w:t>
      </w:r>
      <w:r w:rsidR="00ED0E30">
        <w:rPr>
          <w:rFonts w:ascii="Bookman Old Style" w:hAnsi="Bookman Old Style"/>
          <w:sz w:val="28"/>
          <w:szCs w:val="28"/>
          <w:lang w:val="es-CO"/>
        </w:rPr>
        <w:t>; y</w:t>
      </w:r>
      <w:r w:rsidR="00E429CA">
        <w:rPr>
          <w:rFonts w:ascii="Bookman Old Style" w:hAnsi="Bookman Old Style"/>
          <w:sz w:val="28"/>
          <w:szCs w:val="28"/>
          <w:lang w:val="es-CO"/>
        </w:rPr>
        <w:t>, por último,</w:t>
      </w:r>
      <w:r w:rsidR="00ED0E30">
        <w:rPr>
          <w:rFonts w:ascii="Bookman Old Style" w:hAnsi="Bookman Old Style"/>
          <w:sz w:val="28"/>
          <w:szCs w:val="28"/>
          <w:lang w:val="es-CO"/>
        </w:rPr>
        <w:t xml:space="preserve"> e</w:t>
      </w:r>
      <w:r w:rsidR="005A6A54" w:rsidRPr="00FD1AF6">
        <w:rPr>
          <w:rFonts w:ascii="Bookman Old Style" w:hAnsi="Bookman Old Style"/>
          <w:sz w:val="28"/>
          <w:szCs w:val="28"/>
          <w:lang w:val="es-CO"/>
        </w:rPr>
        <w:t>videncia</w:t>
      </w:r>
      <w:r w:rsidR="00ED0E30">
        <w:rPr>
          <w:rFonts w:ascii="Bookman Old Style" w:hAnsi="Bookman Old Style"/>
          <w:sz w:val="28"/>
          <w:szCs w:val="28"/>
          <w:lang w:val="es-CO"/>
        </w:rPr>
        <w:t xml:space="preserve">r </w:t>
      </w:r>
      <w:r w:rsidR="005A6A54" w:rsidRPr="00FD1AF6">
        <w:rPr>
          <w:rFonts w:ascii="Bookman Old Style" w:hAnsi="Bookman Old Style"/>
          <w:sz w:val="28"/>
          <w:szCs w:val="28"/>
          <w:lang w:val="es-CO"/>
        </w:rPr>
        <w:t xml:space="preserve">cómo el vicio </w:t>
      </w:r>
      <w:r w:rsidR="005A6A54" w:rsidRPr="00FD1AF6">
        <w:rPr>
          <w:rFonts w:ascii="Bookman Old Style" w:hAnsi="Bookman Old Style"/>
          <w:i/>
          <w:sz w:val="28"/>
          <w:szCs w:val="28"/>
          <w:lang w:val="es-CO"/>
        </w:rPr>
        <w:t>in iudicando</w:t>
      </w:r>
      <w:r w:rsidR="005A6A54" w:rsidRPr="00FD1AF6">
        <w:rPr>
          <w:rFonts w:ascii="Bookman Old Style" w:hAnsi="Bookman Old Style"/>
          <w:sz w:val="28"/>
          <w:szCs w:val="28"/>
          <w:lang w:val="es-CO"/>
        </w:rPr>
        <w:t xml:space="preserve"> o </w:t>
      </w:r>
      <w:r w:rsidR="005A6A54" w:rsidRPr="00FD1AF6">
        <w:rPr>
          <w:rFonts w:ascii="Bookman Old Style" w:hAnsi="Bookman Old Style"/>
          <w:i/>
          <w:sz w:val="28"/>
          <w:szCs w:val="28"/>
          <w:lang w:val="es-CO"/>
        </w:rPr>
        <w:t>in procedendo</w:t>
      </w:r>
      <w:r w:rsidR="005A6A54" w:rsidRPr="00FD1AF6">
        <w:rPr>
          <w:rFonts w:ascii="Bookman Old Style" w:hAnsi="Bookman Old Style"/>
          <w:sz w:val="28"/>
          <w:szCs w:val="28"/>
          <w:lang w:val="es-CO"/>
        </w:rPr>
        <w:t xml:space="preserve"> conduce a resquebrajar la providencia.</w:t>
      </w:r>
    </w:p>
    <w:p w:rsidR="005A6A54" w:rsidRPr="00FD1AF6" w:rsidRDefault="005A6A54" w:rsidP="00FD1AF6">
      <w:pPr>
        <w:pStyle w:val="NoSpacing"/>
        <w:spacing w:line="360" w:lineRule="auto"/>
        <w:jc w:val="both"/>
        <w:rPr>
          <w:rFonts w:ascii="Bookman Old Style" w:hAnsi="Bookman Old Style"/>
          <w:sz w:val="28"/>
          <w:szCs w:val="28"/>
          <w:lang w:val="es-CO"/>
        </w:rPr>
      </w:pPr>
    </w:p>
    <w:p w:rsidR="005A6A54" w:rsidRPr="00FD1AF6" w:rsidRDefault="00D84CEC" w:rsidP="00FD1AF6">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r>
      <w:r w:rsidR="005A6A54" w:rsidRPr="00FD1AF6">
        <w:rPr>
          <w:rFonts w:ascii="Bookman Old Style" w:hAnsi="Bookman Old Style"/>
          <w:sz w:val="28"/>
          <w:szCs w:val="28"/>
          <w:lang w:val="es-CO"/>
        </w:rPr>
        <w:t xml:space="preserve">Ahora bien, sin desconocer la facultad legal de la Corte para casar la sentencia cuando sea ostensible que la misma transgrede las garantías fundamentales de las partes (art. 216 Ley 600 de 2000), la impugnación extraordinaria no es un mecanismo carente de rigor.     </w:t>
      </w:r>
    </w:p>
    <w:p w:rsidR="005850FF" w:rsidRPr="00FD1AF6" w:rsidRDefault="005850FF" w:rsidP="00FD1AF6">
      <w:pPr>
        <w:pStyle w:val="NoSpacing"/>
        <w:spacing w:line="360" w:lineRule="auto"/>
        <w:jc w:val="both"/>
        <w:rPr>
          <w:rFonts w:ascii="Bookman Old Style" w:hAnsi="Bookman Old Style"/>
          <w:sz w:val="28"/>
          <w:szCs w:val="28"/>
          <w:lang w:val="es-CO"/>
        </w:rPr>
      </w:pPr>
    </w:p>
    <w:p w:rsidR="005A6A54" w:rsidRPr="00FD1AF6" w:rsidRDefault="00D84CEC" w:rsidP="00FD1AF6">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r>
      <w:r w:rsidR="005A6A54" w:rsidRPr="00FD1AF6">
        <w:rPr>
          <w:rFonts w:ascii="Bookman Old Style" w:hAnsi="Bookman Old Style"/>
          <w:sz w:val="28"/>
          <w:szCs w:val="28"/>
          <w:lang w:val="es-CO"/>
        </w:rPr>
        <w:t xml:space="preserve">Por </w:t>
      </w:r>
      <w:r w:rsidR="004825C8" w:rsidRPr="00FD1AF6">
        <w:rPr>
          <w:rFonts w:ascii="Bookman Old Style" w:hAnsi="Bookman Old Style"/>
          <w:sz w:val="28"/>
          <w:szCs w:val="28"/>
          <w:lang w:val="es-CO"/>
        </w:rPr>
        <w:t>ende</w:t>
      </w:r>
      <w:r w:rsidR="005A6A54" w:rsidRPr="00FD1AF6">
        <w:rPr>
          <w:rFonts w:ascii="Bookman Old Style" w:hAnsi="Bookman Old Style"/>
          <w:sz w:val="28"/>
          <w:szCs w:val="28"/>
          <w:lang w:val="es-CO"/>
        </w:rPr>
        <w:t>, el recurso de casación no puede entenderse como una instancia adicional para debatir aspectos que ya fueron materia de controversia o como facultad ilimitada para revisar el proceso, ni la demanda puede elaborarse utilizando un discurso de libre composición; por el contrario, dado el carácter extraordinario y rogado del recurso, está ligado a causales taxativas que tienen contenidos</w:t>
      </w:r>
      <w:r w:rsidR="00A2463B" w:rsidRPr="00FD1AF6">
        <w:rPr>
          <w:rFonts w:ascii="Bookman Old Style" w:hAnsi="Bookman Old Style"/>
          <w:sz w:val="28"/>
          <w:szCs w:val="28"/>
          <w:lang w:val="es-CO"/>
        </w:rPr>
        <w:t xml:space="preserve"> </w:t>
      </w:r>
      <w:r w:rsidR="005A6A54" w:rsidRPr="00FD1AF6">
        <w:rPr>
          <w:rFonts w:ascii="Bookman Old Style" w:hAnsi="Bookman Old Style"/>
          <w:sz w:val="28"/>
          <w:szCs w:val="28"/>
          <w:lang w:val="es-CO"/>
        </w:rPr>
        <w:t xml:space="preserve">propios, referidas a vicios sustanciales o procesales. </w:t>
      </w:r>
    </w:p>
    <w:p w:rsidR="005A6A54" w:rsidRPr="00FD1AF6" w:rsidRDefault="005A6A54" w:rsidP="00FD1AF6">
      <w:pPr>
        <w:pStyle w:val="NoSpacing"/>
        <w:spacing w:line="360" w:lineRule="auto"/>
        <w:jc w:val="both"/>
        <w:rPr>
          <w:rFonts w:ascii="Bookman Old Style" w:hAnsi="Bookman Old Style"/>
          <w:sz w:val="28"/>
          <w:szCs w:val="28"/>
          <w:lang w:val="es-CO"/>
        </w:rPr>
      </w:pPr>
    </w:p>
    <w:p w:rsidR="005A6A54" w:rsidRPr="00FD1AF6" w:rsidRDefault="00D84CEC" w:rsidP="00FD1AF6">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r>
      <w:r w:rsidR="005A6A54" w:rsidRPr="00FD1AF6">
        <w:rPr>
          <w:rFonts w:ascii="Bookman Old Style" w:hAnsi="Bookman Old Style"/>
          <w:sz w:val="28"/>
          <w:szCs w:val="28"/>
          <w:lang w:val="es-CO"/>
        </w:rPr>
        <w:t>Además, en el desarrollo de cada uno de los reparos formulados se deben cumplir unos requisitos mínimos de lógica y adecuada fundamentación, cuyo desconocimiento conlleva a la inadmisión de la demanda, como lo establece el artículo 213 del Código de Procedimiento Penal de 2000.</w:t>
      </w:r>
    </w:p>
    <w:p w:rsidR="005A6A54" w:rsidRPr="00FD1AF6" w:rsidRDefault="005A6A54" w:rsidP="00FD1AF6">
      <w:pPr>
        <w:pStyle w:val="NoSpacing"/>
        <w:spacing w:line="360" w:lineRule="auto"/>
        <w:jc w:val="both"/>
        <w:rPr>
          <w:rFonts w:ascii="Bookman Old Style" w:hAnsi="Bookman Old Style"/>
          <w:sz w:val="28"/>
          <w:szCs w:val="28"/>
          <w:lang w:val="es-CO"/>
        </w:rPr>
      </w:pPr>
    </w:p>
    <w:p w:rsidR="005A6A54" w:rsidRPr="00FD1AF6" w:rsidRDefault="00D84CEC" w:rsidP="00FD1AF6">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r>
      <w:r w:rsidR="005A6A54" w:rsidRPr="00FD1AF6">
        <w:rPr>
          <w:rFonts w:ascii="Bookman Old Style" w:hAnsi="Bookman Old Style"/>
          <w:sz w:val="28"/>
          <w:szCs w:val="28"/>
          <w:lang w:val="es-CO"/>
        </w:rPr>
        <w:t>Así, no resulta atinado solo denunciar la presencia del error que se invoca, sino que al impugnante incumbe demostrar su existencia y cómo el mismo tiene la trascendencia suficiente para romper la doble presunción que cobija a la sentencia de segundo grado y, por lo mismo, la necesidad de que la Corte intervenga como Tribunal de Casación en procura de hacer efectivo el derecho material y las garantías debidas a quienes intervienen en la actuación penal, reparar los agravios ocasionados a las partes con la decisión confutada o unificar la jurisprudencia.</w:t>
      </w:r>
    </w:p>
    <w:p w:rsidR="009242E0" w:rsidRPr="00FD1AF6" w:rsidRDefault="009242E0" w:rsidP="00F2405F">
      <w:pPr>
        <w:pStyle w:val="NoSpacing"/>
        <w:spacing w:line="360" w:lineRule="auto"/>
        <w:jc w:val="both"/>
        <w:rPr>
          <w:rFonts w:ascii="Bookman Old Style" w:hAnsi="Bookman Old Style"/>
          <w:sz w:val="28"/>
          <w:szCs w:val="28"/>
          <w:lang w:val="es-CO"/>
        </w:rPr>
      </w:pPr>
    </w:p>
    <w:p w:rsidR="00C76154" w:rsidRPr="00FD1AF6" w:rsidRDefault="00D84CEC" w:rsidP="00FD1AF6">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r>
      <w:r w:rsidR="007A2D6B" w:rsidRPr="00D84CEC">
        <w:rPr>
          <w:rFonts w:ascii="Bookman Old Style" w:hAnsi="Bookman Old Style"/>
          <w:b/>
          <w:sz w:val="28"/>
          <w:szCs w:val="28"/>
          <w:lang w:val="es-CO"/>
        </w:rPr>
        <w:t>2</w:t>
      </w:r>
      <w:r w:rsidR="009242E0" w:rsidRPr="00D84CEC">
        <w:rPr>
          <w:rFonts w:ascii="Bookman Old Style" w:hAnsi="Bookman Old Style"/>
          <w:b/>
          <w:sz w:val="28"/>
          <w:szCs w:val="28"/>
          <w:lang w:val="es-CO"/>
        </w:rPr>
        <w:t>.</w:t>
      </w:r>
      <w:r w:rsidR="00AA3F4D">
        <w:rPr>
          <w:rFonts w:ascii="Bookman Old Style" w:hAnsi="Bookman Old Style"/>
          <w:b/>
          <w:sz w:val="28"/>
          <w:szCs w:val="28"/>
          <w:lang w:val="es-CO"/>
        </w:rPr>
        <w:t xml:space="preserve"> </w:t>
      </w:r>
      <w:r w:rsidR="00E429CA">
        <w:rPr>
          <w:rFonts w:ascii="Bookman Old Style" w:hAnsi="Bookman Old Style"/>
          <w:sz w:val="28"/>
          <w:szCs w:val="28"/>
          <w:lang w:val="es-CO"/>
        </w:rPr>
        <w:t>En relación con el asunto examinado, l</w:t>
      </w:r>
      <w:r w:rsidR="008B37D1" w:rsidRPr="00FD1AF6">
        <w:rPr>
          <w:rFonts w:ascii="Bookman Old Style" w:hAnsi="Bookman Old Style"/>
          <w:sz w:val="28"/>
          <w:szCs w:val="28"/>
          <w:lang w:val="es-CO"/>
        </w:rPr>
        <w:t>a Corte de entrada anuncia que la demanda se inadmitirá</w:t>
      </w:r>
      <w:r w:rsidR="00C76154" w:rsidRPr="00FD1AF6">
        <w:rPr>
          <w:rFonts w:ascii="Bookman Old Style" w:hAnsi="Bookman Old Style"/>
          <w:sz w:val="28"/>
          <w:szCs w:val="28"/>
          <w:lang w:val="es-CO"/>
        </w:rPr>
        <w:t>,</w:t>
      </w:r>
      <w:r w:rsidR="005E0F68" w:rsidRPr="00FD1AF6">
        <w:rPr>
          <w:rFonts w:ascii="Bookman Old Style" w:hAnsi="Bookman Old Style"/>
          <w:sz w:val="28"/>
          <w:szCs w:val="28"/>
          <w:lang w:val="es-CO"/>
        </w:rPr>
        <w:t xml:space="preserve"> habida consideración de que no reúne los </w:t>
      </w:r>
      <w:r w:rsidR="00C3012A">
        <w:rPr>
          <w:rFonts w:ascii="Bookman Old Style" w:hAnsi="Bookman Old Style"/>
          <w:sz w:val="28"/>
          <w:szCs w:val="28"/>
          <w:lang w:val="es-CO"/>
        </w:rPr>
        <w:t xml:space="preserve">requisitos </w:t>
      </w:r>
      <w:r w:rsidR="005E0F68" w:rsidRPr="00FD1AF6">
        <w:rPr>
          <w:rFonts w:ascii="Bookman Old Style" w:hAnsi="Bookman Old Style"/>
          <w:sz w:val="28"/>
          <w:szCs w:val="28"/>
          <w:lang w:val="es-CO"/>
        </w:rPr>
        <w:t>mínim</w:t>
      </w:r>
      <w:r w:rsidR="00C76154" w:rsidRPr="00FD1AF6">
        <w:rPr>
          <w:rFonts w:ascii="Bookman Old Style" w:hAnsi="Bookman Old Style"/>
          <w:sz w:val="28"/>
          <w:szCs w:val="28"/>
          <w:lang w:val="es-CO"/>
        </w:rPr>
        <w:t>o</w:t>
      </w:r>
      <w:r w:rsidR="005E0F68" w:rsidRPr="00FD1AF6">
        <w:rPr>
          <w:rFonts w:ascii="Bookman Old Style" w:hAnsi="Bookman Old Style"/>
          <w:sz w:val="28"/>
          <w:szCs w:val="28"/>
          <w:lang w:val="es-CO"/>
        </w:rPr>
        <w:t>s de lógica y adecuada fundamentación que exige el recurso de casación</w:t>
      </w:r>
      <w:r w:rsidR="00C76154" w:rsidRPr="00FD1AF6">
        <w:rPr>
          <w:rFonts w:ascii="Bookman Old Style" w:hAnsi="Bookman Old Style"/>
          <w:sz w:val="28"/>
          <w:szCs w:val="28"/>
          <w:lang w:val="es-CO"/>
        </w:rPr>
        <w:t xml:space="preserve">, puesto que, de una parte, adolece de claridad y precisión en la </w:t>
      </w:r>
      <w:r w:rsidR="00811598" w:rsidRPr="00FD1AF6">
        <w:rPr>
          <w:rFonts w:ascii="Bookman Old Style" w:hAnsi="Bookman Old Style"/>
          <w:sz w:val="28"/>
          <w:szCs w:val="28"/>
          <w:lang w:val="es-CO"/>
        </w:rPr>
        <w:t xml:space="preserve">enunciación de las causales alegadas y en la </w:t>
      </w:r>
      <w:r w:rsidR="00C76154" w:rsidRPr="00FD1AF6">
        <w:rPr>
          <w:rFonts w:ascii="Bookman Old Style" w:hAnsi="Bookman Old Style"/>
          <w:sz w:val="28"/>
          <w:szCs w:val="28"/>
          <w:lang w:val="es-CO"/>
        </w:rPr>
        <w:t>formulación de los cargos, lo cual evidencia el desconocimiento del</w:t>
      </w:r>
      <w:r w:rsidR="00811598" w:rsidRPr="00FD1AF6">
        <w:rPr>
          <w:rFonts w:ascii="Bookman Old Style" w:hAnsi="Bookman Old Style"/>
          <w:sz w:val="28"/>
          <w:szCs w:val="28"/>
          <w:lang w:val="es-CO"/>
        </w:rPr>
        <w:t xml:space="preserve"> demandante de los principios que gobiernan la impugnación extraordinaria; y, de otra, tampoco acierta en la postulación y desarrollo de los reproches, constituyéndose en un mero alegato de instancia</w:t>
      </w:r>
      <w:r w:rsidR="00102951" w:rsidRPr="00FD1AF6">
        <w:rPr>
          <w:rFonts w:ascii="Bookman Old Style" w:hAnsi="Bookman Old Style"/>
          <w:sz w:val="28"/>
          <w:szCs w:val="28"/>
          <w:lang w:val="es-CO"/>
        </w:rPr>
        <w:t xml:space="preserve"> en el que d</w:t>
      </w:r>
      <w:r w:rsidR="00811598" w:rsidRPr="00FD1AF6">
        <w:rPr>
          <w:rFonts w:ascii="Bookman Old Style" w:hAnsi="Bookman Old Style"/>
          <w:sz w:val="28"/>
          <w:szCs w:val="28"/>
          <w:lang w:val="es-CO"/>
        </w:rPr>
        <w:t xml:space="preserve">e manera desordenada </w:t>
      </w:r>
      <w:r w:rsidR="00DA1B42" w:rsidRPr="00FD1AF6">
        <w:rPr>
          <w:rFonts w:ascii="Bookman Old Style" w:hAnsi="Bookman Old Style"/>
          <w:sz w:val="28"/>
          <w:szCs w:val="28"/>
          <w:lang w:val="es-CO"/>
        </w:rPr>
        <w:t xml:space="preserve">y </w:t>
      </w:r>
      <w:r w:rsidR="00811598" w:rsidRPr="00FD1AF6">
        <w:rPr>
          <w:rFonts w:ascii="Bookman Old Style" w:hAnsi="Bookman Old Style"/>
          <w:sz w:val="28"/>
          <w:szCs w:val="28"/>
          <w:lang w:val="es-CO"/>
        </w:rPr>
        <w:t>si rigor dialéctico</w:t>
      </w:r>
      <w:r w:rsidR="00D643C3">
        <w:rPr>
          <w:rFonts w:ascii="Bookman Old Style" w:hAnsi="Bookman Old Style"/>
          <w:sz w:val="28"/>
          <w:szCs w:val="28"/>
          <w:lang w:val="es-CO"/>
        </w:rPr>
        <w:t>,</w:t>
      </w:r>
      <w:r w:rsidR="00811598" w:rsidRPr="00FD1AF6">
        <w:rPr>
          <w:rFonts w:ascii="Bookman Old Style" w:hAnsi="Bookman Old Style"/>
          <w:sz w:val="28"/>
          <w:szCs w:val="28"/>
          <w:lang w:val="es-CO"/>
        </w:rPr>
        <w:t xml:space="preserve"> </w:t>
      </w:r>
      <w:r w:rsidR="00DA1B42" w:rsidRPr="00FD1AF6">
        <w:rPr>
          <w:rFonts w:ascii="Bookman Old Style" w:hAnsi="Bookman Old Style"/>
          <w:sz w:val="28"/>
          <w:szCs w:val="28"/>
          <w:lang w:val="es-CO"/>
        </w:rPr>
        <w:t xml:space="preserve">se abordan </w:t>
      </w:r>
      <w:r w:rsidR="00811598" w:rsidRPr="00FD1AF6">
        <w:rPr>
          <w:rFonts w:ascii="Bookman Old Style" w:hAnsi="Bookman Old Style"/>
          <w:sz w:val="28"/>
          <w:szCs w:val="28"/>
          <w:lang w:val="es-CO"/>
        </w:rPr>
        <w:t xml:space="preserve">un sinnúmero de aspectos de los fallos confutados, frente a los cuales </w:t>
      </w:r>
      <w:r w:rsidR="00DA1B42" w:rsidRPr="00FD1AF6">
        <w:rPr>
          <w:rFonts w:ascii="Bookman Old Style" w:hAnsi="Bookman Old Style"/>
          <w:sz w:val="28"/>
          <w:szCs w:val="28"/>
          <w:lang w:val="es-CO"/>
        </w:rPr>
        <w:t xml:space="preserve">el actor se limita a </w:t>
      </w:r>
      <w:r w:rsidR="00811598" w:rsidRPr="00FD1AF6">
        <w:rPr>
          <w:rFonts w:ascii="Bookman Old Style" w:hAnsi="Bookman Old Style"/>
          <w:sz w:val="28"/>
          <w:szCs w:val="28"/>
          <w:lang w:val="es-CO"/>
        </w:rPr>
        <w:t>lanza</w:t>
      </w:r>
      <w:r w:rsidR="00DA1B42" w:rsidRPr="00FD1AF6">
        <w:rPr>
          <w:rFonts w:ascii="Bookman Old Style" w:hAnsi="Bookman Old Style"/>
          <w:sz w:val="28"/>
          <w:szCs w:val="28"/>
          <w:lang w:val="es-CO"/>
        </w:rPr>
        <w:t>r</w:t>
      </w:r>
      <w:r w:rsidR="00811598" w:rsidRPr="00FD1AF6">
        <w:rPr>
          <w:rFonts w:ascii="Bookman Old Style" w:hAnsi="Bookman Old Style"/>
          <w:sz w:val="28"/>
          <w:szCs w:val="28"/>
          <w:lang w:val="es-CO"/>
        </w:rPr>
        <w:t xml:space="preserve"> críticas personales</w:t>
      </w:r>
      <w:r w:rsidR="00DA1B42" w:rsidRPr="00FD1AF6">
        <w:rPr>
          <w:rFonts w:ascii="Bookman Old Style" w:hAnsi="Bookman Old Style"/>
          <w:sz w:val="28"/>
          <w:szCs w:val="28"/>
          <w:lang w:val="es-CO"/>
        </w:rPr>
        <w:t>.</w:t>
      </w:r>
      <w:r w:rsidR="00811598" w:rsidRPr="00FD1AF6">
        <w:rPr>
          <w:rFonts w:ascii="Bookman Old Style" w:hAnsi="Bookman Old Style"/>
          <w:sz w:val="28"/>
          <w:szCs w:val="28"/>
          <w:lang w:val="es-CO"/>
        </w:rPr>
        <w:t xml:space="preserve">       </w:t>
      </w:r>
      <w:r w:rsidR="00C76154" w:rsidRPr="00FD1AF6">
        <w:rPr>
          <w:rFonts w:ascii="Bookman Old Style" w:hAnsi="Bookman Old Style"/>
          <w:sz w:val="28"/>
          <w:szCs w:val="28"/>
          <w:lang w:val="es-CO"/>
        </w:rPr>
        <w:t xml:space="preserve"> </w:t>
      </w:r>
    </w:p>
    <w:p w:rsidR="00C76154" w:rsidRPr="00FD1AF6" w:rsidRDefault="00C76154" w:rsidP="00F2405F">
      <w:pPr>
        <w:pStyle w:val="NoSpacing"/>
        <w:spacing w:line="360" w:lineRule="auto"/>
        <w:jc w:val="both"/>
        <w:rPr>
          <w:rFonts w:ascii="Bookman Old Style" w:hAnsi="Bookman Old Style"/>
          <w:sz w:val="28"/>
          <w:szCs w:val="28"/>
          <w:lang w:val="es-CO"/>
        </w:rPr>
      </w:pPr>
    </w:p>
    <w:p w:rsidR="00DA1B42" w:rsidRPr="00FD1AF6" w:rsidRDefault="009D4D2C" w:rsidP="00FD1AF6">
      <w:pPr>
        <w:pStyle w:val="NoSpacing"/>
        <w:spacing w:line="360" w:lineRule="auto"/>
        <w:jc w:val="both"/>
        <w:rPr>
          <w:rFonts w:ascii="Bookman Old Style" w:hAnsi="Bookman Old Style"/>
          <w:sz w:val="28"/>
          <w:szCs w:val="28"/>
          <w:lang w:val="es-CO"/>
        </w:rPr>
      </w:pPr>
      <w:r w:rsidRPr="00FD1AF6">
        <w:rPr>
          <w:rFonts w:ascii="Bookman Old Style" w:hAnsi="Bookman Old Style"/>
          <w:sz w:val="28"/>
          <w:szCs w:val="28"/>
          <w:lang w:val="es-CO"/>
        </w:rPr>
        <w:tab/>
        <w:t>En relación con los principios que rigen el recurso de casación, conviene recordar lo que la Corte tiene dicho al respecto:</w:t>
      </w:r>
    </w:p>
    <w:p w:rsidR="00C3012A" w:rsidRDefault="00C3012A" w:rsidP="00D84CEC">
      <w:pPr>
        <w:pStyle w:val="NoSpacing"/>
        <w:spacing w:line="360" w:lineRule="auto"/>
        <w:ind w:left="709"/>
        <w:jc w:val="both"/>
        <w:rPr>
          <w:rFonts w:ascii="Bookman Old Style" w:hAnsi="Bookman Old Style"/>
          <w:i/>
          <w:sz w:val="24"/>
          <w:szCs w:val="24"/>
          <w:lang w:val="es-CO"/>
        </w:rPr>
      </w:pPr>
    </w:p>
    <w:p w:rsidR="009D4D2C" w:rsidRPr="00D84CEC" w:rsidRDefault="009D4D2C" w:rsidP="00D84CEC">
      <w:pPr>
        <w:pStyle w:val="NoSpacing"/>
        <w:spacing w:line="360" w:lineRule="auto"/>
        <w:ind w:left="709"/>
        <w:jc w:val="both"/>
        <w:rPr>
          <w:rFonts w:ascii="Bookman Old Style" w:hAnsi="Bookman Old Style"/>
          <w:i/>
          <w:sz w:val="24"/>
          <w:szCs w:val="24"/>
          <w:lang w:val="es-CO"/>
        </w:rPr>
      </w:pPr>
      <w:r w:rsidRPr="00D84CEC">
        <w:rPr>
          <w:rFonts w:ascii="Bookman Old Style" w:hAnsi="Bookman Old Style"/>
          <w:i/>
          <w:sz w:val="24"/>
          <w:szCs w:val="24"/>
          <w:lang w:val="es-CO"/>
        </w:rPr>
        <w:t>De otra parte, la naturaleza rogada del recurso impone al interesado el deber de elaborar un libelo en el que demuestre, con argumentos lógicos y coherentes, que los errores invocados se adecuan a las causales taxativamente previstas en la ley y que su manifiesta incidencia en la declaración de justicia, impone a la Corte efectuar el correspondiente control constitucional y legal.</w:t>
      </w:r>
    </w:p>
    <w:p w:rsidR="009D4D2C" w:rsidRPr="00D84CEC" w:rsidRDefault="009D4D2C" w:rsidP="00D84CEC">
      <w:pPr>
        <w:pStyle w:val="NoSpacing"/>
        <w:spacing w:line="360" w:lineRule="auto"/>
        <w:ind w:left="709"/>
        <w:jc w:val="both"/>
        <w:rPr>
          <w:rFonts w:ascii="Bookman Old Style" w:hAnsi="Bookman Old Style"/>
          <w:i/>
          <w:sz w:val="24"/>
          <w:szCs w:val="24"/>
          <w:lang w:val="es-CO"/>
        </w:rPr>
      </w:pPr>
    </w:p>
    <w:p w:rsidR="00900890" w:rsidRPr="00D84CEC" w:rsidRDefault="009D4D2C" w:rsidP="00D84CEC">
      <w:pPr>
        <w:pStyle w:val="NoSpacing"/>
        <w:spacing w:line="360" w:lineRule="auto"/>
        <w:ind w:left="709"/>
        <w:jc w:val="both"/>
        <w:rPr>
          <w:rFonts w:ascii="Bookman Old Style" w:hAnsi="Bookman Old Style"/>
          <w:sz w:val="24"/>
          <w:szCs w:val="24"/>
          <w:lang w:val="es-CO"/>
        </w:rPr>
      </w:pPr>
      <w:r w:rsidRPr="00D84CEC">
        <w:rPr>
          <w:rFonts w:ascii="Bookman Old Style" w:hAnsi="Bookman Old Style"/>
          <w:i/>
          <w:sz w:val="24"/>
          <w:szCs w:val="24"/>
          <w:lang w:val="es-CO"/>
        </w:rPr>
        <w:t xml:space="preserve">Con ese propósito, deberá atender a los principios que gobiernan el instituto: el de </w:t>
      </w:r>
      <w:r w:rsidRPr="00D84CEC">
        <w:rPr>
          <w:rFonts w:ascii="Bookman Old Style" w:hAnsi="Bookman Old Style"/>
          <w:i/>
          <w:sz w:val="24"/>
          <w:szCs w:val="24"/>
          <w:u w:val="single"/>
          <w:lang w:val="es-CO"/>
        </w:rPr>
        <w:t>sustentación suficiente</w:t>
      </w:r>
      <w:r w:rsidRPr="00D84CEC">
        <w:rPr>
          <w:rFonts w:ascii="Bookman Old Style" w:hAnsi="Bookman Old Style"/>
          <w:i/>
          <w:sz w:val="24"/>
          <w:szCs w:val="24"/>
          <w:lang w:val="es-CO"/>
        </w:rPr>
        <w:t xml:space="preserve">, determina que la demanda debe bastarse a sí misma para propiciar la invalidación del fallo; el de </w:t>
      </w:r>
      <w:r w:rsidRPr="00D84CEC">
        <w:rPr>
          <w:rFonts w:ascii="Bookman Old Style" w:hAnsi="Bookman Old Style"/>
          <w:i/>
          <w:sz w:val="24"/>
          <w:szCs w:val="24"/>
          <w:u w:val="single"/>
          <w:lang w:val="es-CO"/>
        </w:rPr>
        <w:t>limitación</w:t>
      </w:r>
      <w:r w:rsidRPr="00D84CEC">
        <w:rPr>
          <w:rFonts w:ascii="Bookman Old Style" w:hAnsi="Bookman Old Style"/>
          <w:i/>
          <w:sz w:val="24"/>
          <w:szCs w:val="24"/>
          <w:lang w:val="es-CO"/>
        </w:rPr>
        <w:t xml:space="preserve">, presupone que la Corte no puede entrar a suplir los vacíos, ni corregir las deficiencias de la demanda; el de </w:t>
      </w:r>
      <w:r w:rsidRPr="00D84CEC">
        <w:rPr>
          <w:rFonts w:ascii="Bookman Old Style" w:hAnsi="Bookman Old Style"/>
          <w:i/>
          <w:sz w:val="24"/>
          <w:szCs w:val="24"/>
          <w:u w:val="single"/>
          <w:lang w:val="es-CO"/>
        </w:rPr>
        <w:t>crítica vinculante</w:t>
      </w:r>
      <w:r w:rsidRPr="00D84CEC">
        <w:rPr>
          <w:rFonts w:ascii="Bookman Old Style" w:hAnsi="Bookman Old Style"/>
          <w:i/>
          <w:sz w:val="24"/>
          <w:szCs w:val="24"/>
          <w:lang w:val="es-CO"/>
        </w:rPr>
        <w:t xml:space="preserve">, implica que la alegación se debe fundar en las causales taxativamente previstas en la ley, atendiendo a los requisitos de forma y contenido de cada reproche, y los de </w:t>
      </w:r>
      <w:r w:rsidRPr="00D84CEC">
        <w:rPr>
          <w:rFonts w:ascii="Bookman Old Style" w:hAnsi="Bookman Old Style"/>
          <w:i/>
          <w:sz w:val="24"/>
          <w:szCs w:val="24"/>
          <w:u w:val="single"/>
          <w:lang w:val="es-CO"/>
        </w:rPr>
        <w:t>autonomía</w:t>
      </w:r>
      <w:r w:rsidRPr="00D84CEC">
        <w:rPr>
          <w:rFonts w:ascii="Bookman Old Style" w:hAnsi="Bookman Old Style"/>
          <w:i/>
          <w:sz w:val="24"/>
          <w:szCs w:val="24"/>
          <w:lang w:val="es-CO"/>
        </w:rPr>
        <w:t xml:space="preserve">, </w:t>
      </w:r>
      <w:r w:rsidRPr="00D84CEC">
        <w:rPr>
          <w:rFonts w:ascii="Bookman Old Style" w:hAnsi="Bookman Old Style"/>
          <w:i/>
          <w:sz w:val="24"/>
          <w:szCs w:val="24"/>
          <w:u w:val="single"/>
          <w:lang w:val="es-CO"/>
        </w:rPr>
        <w:t>coherencia</w:t>
      </w:r>
      <w:r w:rsidRPr="00D84CEC">
        <w:rPr>
          <w:rFonts w:ascii="Bookman Old Style" w:hAnsi="Bookman Old Style"/>
          <w:i/>
          <w:sz w:val="24"/>
          <w:szCs w:val="24"/>
          <w:lang w:val="es-CO"/>
        </w:rPr>
        <w:t xml:space="preserve"> y </w:t>
      </w:r>
      <w:r w:rsidRPr="00D84CEC">
        <w:rPr>
          <w:rFonts w:ascii="Bookman Old Style" w:hAnsi="Bookman Old Style"/>
          <w:i/>
          <w:sz w:val="24"/>
          <w:szCs w:val="24"/>
          <w:u w:val="single"/>
          <w:lang w:val="es-CO"/>
        </w:rPr>
        <w:t>no contradicción</w:t>
      </w:r>
      <w:r w:rsidRPr="00D84CEC">
        <w:rPr>
          <w:rFonts w:ascii="Bookman Old Style" w:hAnsi="Bookman Old Style"/>
          <w:i/>
          <w:sz w:val="24"/>
          <w:szCs w:val="24"/>
          <w:lang w:val="es-CO"/>
        </w:rPr>
        <w:t>, comportan la postulación independiente de cada censura en procura de mantener la identidad temática y evitar la entremezcla de argumentos y propuestas excluyentes.</w:t>
      </w:r>
      <w:r w:rsidR="00102951" w:rsidRPr="00D84CEC">
        <w:rPr>
          <w:rFonts w:ascii="Bookman Old Style" w:hAnsi="Bookman Old Style"/>
          <w:sz w:val="24"/>
          <w:szCs w:val="24"/>
          <w:lang w:val="es-CO"/>
        </w:rPr>
        <w:t xml:space="preserve"> (</w:t>
      </w:r>
      <w:r w:rsidR="00900890" w:rsidRPr="00D84CEC">
        <w:rPr>
          <w:rFonts w:ascii="Bookman Old Style" w:hAnsi="Bookman Old Style"/>
          <w:sz w:val="24"/>
          <w:szCs w:val="24"/>
          <w:lang w:val="es-CO"/>
        </w:rPr>
        <w:t>S</w:t>
      </w:r>
      <w:r w:rsidR="00102951" w:rsidRPr="00D84CEC">
        <w:rPr>
          <w:rFonts w:ascii="Bookman Old Style" w:hAnsi="Bookman Old Style"/>
          <w:sz w:val="24"/>
          <w:szCs w:val="24"/>
          <w:lang w:val="es-CO"/>
        </w:rPr>
        <w:t>ubraya fuera de texto) (CSJ</w:t>
      </w:r>
      <w:r w:rsidR="00900890" w:rsidRPr="00D84CEC">
        <w:rPr>
          <w:rFonts w:ascii="Bookman Old Style" w:hAnsi="Bookman Old Style"/>
          <w:sz w:val="24"/>
          <w:szCs w:val="24"/>
          <w:lang w:val="es-CO"/>
        </w:rPr>
        <w:t xml:space="preserve"> AP, 2 Abr. 2014, Rad. 43408)</w:t>
      </w:r>
      <w:r w:rsidR="00102951" w:rsidRPr="00D84CEC">
        <w:rPr>
          <w:rFonts w:ascii="Bookman Old Style" w:hAnsi="Bookman Old Style"/>
          <w:sz w:val="24"/>
          <w:szCs w:val="24"/>
          <w:lang w:val="es-CO"/>
        </w:rPr>
        <w:t xml:space="preserve">  </w:t>
      </w:r>
    </w:p>
    <w:p w:rsidR="00900890" w:rsidRPr="00FD1AF6" w:rsidRDefault="00900890" w:rsidP="00FD1AF6">
      <w:pPr>
        <w:pStyle w:val="NoSpacing"/>
        <w:spacing w:line="360" w:lineRule="auto"/>
        <w:jc w:val="both"/>
        <w:rPr>
          <w:rFonts w:ascii="Bookman Old Style" w:hAnsi="Bookman Old Style"/>
          <w:sz w:val="28"/>
          <w:szCs w:val="28"/>
          <w:lang w:val="es-CO"/>
        </w:rPr>
      </w:pPr>
    </w:p>
    <w:p w:rsidR="009D4D2C" w:rsidRPr="00FD1AF6" w:rsidRDefault="006101D6" w:rsidP="00FD1AF6">
      <w:pPr>
        <w:pStyle w:val="NoSpacing"/>
        <w:spacing w:line="360" w:lineRule="auto"/>
        <w:jc w:val="both"/>
        <w:rPr>
          <w:rFonts w:ascii="Bookman Old Style" w:hAnsi="Bookman Old Style"/>
          <w:sz w:val="28"/>
          <w:szCs w:val="28"/>
          <w:lang w:val="es-CO"/>
        </w:rPr>
      </w:pPr>
      <w:r w:rsidRPr="00FD1AF6">
        <w:rPr>
          <w:rFonts w:ascii="Bookman Old Style" w:hAnsi="Bookman Old Style"/>
          <w:sz w:val="28"/>
          <w:szCs w:val="28"/>
          <w:lang w:val="es-CO"/>
        </w:rPr>
        <w:tab/>
      </w:r>
      <w:r w:rsidR="009D4D2C" w:rsidRPr="00FD1AF6">
        <w:rPr>
          <w:rFonts w:ascii="Bookman Old Style" w:hAnsi="Bookman Old Style"/>
          <w:sz w:val="28"/>
          <w:szCs w:val="28"/>
          <w:lang w:val="es-CO"/>
        </w:rPr>
        <w:t>Es precisamente</w:t>
      </w:r>
      <w:r w:rsidRPr="00FD1AF6">
        <w:rPr>
          <w:rFonts w:ascii="Bookman Old Style" w:hAnsi="Bookman Old Style"/>
          <w:sz w:val="28"/>
          <w:szCs w:val="28"/>
          <w:lang w:val="es-CO"/>
        </w:rPr>
        <w:t xml:space="preserve"> a tales </w:t>
      </w:r>
      <w:r w:rsidR="00C81539" w:rsidRPr="00FD1AF6">
        <w:rPr>
          <w:rFonts w:ascii="Bookman Old Style" w:hAnsi="Bookman Old Style"/>
          <w:sz w:val="28"/>
          <w:szCs w:val="28"/>
          <w:lang w:val="es-CO"/>
        </w:rPr>
        <w:t xml:space="preserve">postulados </w:t>
      </w:r>
      <w:r w:rsidRPr="00FD1AF6">
        <w:rPr>
          <w:rFonts w:ascii="Bookman Old Style" w:hAnsi="Bookman Old Style"/>
          <w:sz w:val="28"/>
          <w:szCs w:val="28"/>
          <w:lang w:val="es-CO"/>
        </w:rPr>
        <w:t xml:space="preserve">a los que se sustrae el actor, pues no obstante anunciar en la demanda un solo cargo contra la sentencia de segundo grado, </w:t>
      </w:r>
      <w:r w:rsidR="009005E5" w:rsidRPr="00FD1AF6">
        <w:rPr>
          <w:rFonts w:ascii="Bookman Old Style" w:hAnsi="Bookman Old Style"/>
          <w:sz w:val="28"/>
          <w:szCs w:val="28"/>
          <w:lang w:val="es-CO"/>
        </w:rPr>
        <w:t>alega</w:t>
      </w:r>
      <w:r w:rsidR="00D643C3">
        <w:rPr>
          <w:rFonts w:ascii="Bookman Old Style" w:hAnsi="Bookman Old Style"/>
          <w:sz w:val="28"/>
          <w:szCs w:val="28"/>
          <w:lang w:val="es-CO"/>
        </w:rPr>
        <w:t xml:space="preserve"> </w:t>
      </w:r>
      <w:r w:rsidR="009005E5" w:rsidRPr="00FD1AF6">
        <w:rPr>
          <w:rFonts w:ascii="Bookman Old Style" w:hAnsi="Bookman Old Style"/>
          <w:sz w:val="28"/>
          <w:szCs w:val="28"/>
          <w:lang w:val="es-CO"/>
        </w:rPr>
        <w:t>la violación directa de la ley sustancial por falta de aplicación y aplicación indebida</w:t>
      </w:r>
      <w:r w:rsidR="001A7436" w:rsidRPr="00FD1AF6">
        <w:rPr>
          <w:rFonts w:ascii="Bookman Old Style" w:hAnsi="Bookman Old Style"/>
          <w:sz w:val="28"/>
          <w:szCs w:val="28"/>
          <w:lang w:val="es-CO"/>
        </w:rPr>
        <w:t xml:space="preserve">, </w:t>
      </w:r>
      <w:r w:rsidR="00D643C3">
        <w:rPr>
          <w:rFonts w:ascii="Bookman Old Style" w:hAnsi="Bookman Old Style"/>
          <w:sz w:val="28"/>
          <w:szCs w:val="28"/>
          <w:lang w:val="es-CO"/>
        </w:rPr>
        <w:t xml:space="preserve">basado </w:t>
      </w:r>
      <w:r w:rsidR="001A7436" w:rsidRPr="00FD1AF6">
        <w:rPr>
          <w:rFonts w:ascii="Bookman Old Style" w:hAnsi="Bookman Old Style"/>
          <w:sz w:val="28"/>
          <w:szCs w:val="28"/>
          <w:lang w:val="es-CO"/>
        </w:rPr>
        <w:t>en razones divergentes</w:t>
      </w:r>
      <w:r w:rsidR="009005E5" w:rsidRPr="00FD1AF6">
        <w:rPr>
          <w:rFonts w:ascii="Bookman Old Style" w:hAnsi="Bookman Old Style"/>
          <w:sz w:val="28"/>
          <w:szCs w:val="28"/>
          <w:lang w:val="es-CO"/>
        </w:rPr>
        <w:t xml:space="preserve">, </w:t>
      </w:r>
      <w:r w:rsidR="00D643C3">
        <w:rPr>
          <w:rFonts w:ascii="Bookman Old Style" w:hAnsi="Bookman Old Style"/>
          <w:sz w:val="28"/>
          <w:szCs w:val="28"/>
          <w:lang w:val="es-CO"/>
        </w:rPr>
        <w:t xml:space="preserve">amén que </w:t>
      </w:r>
      <w:r w:rsidR="009005E5" w:rsidRPr="00FD1AF6">
        <w:rPr>
          <w:rFonts w:ascii="Bookman Old Style" w:hAnsi="Bookman Old Style"/>
          <w:sz w:val="28"/>
          <w:szCs w:val="28"/>
          <w:lang w:val="es-CO"/>
        </w:rPr>
        <w:t xml:space="preserve">dentro de la misma argumentación repite y entremezcla otros reproches, </w:t>
      </w:r>
      <w:r w:rsidR="00C81539" w:rsidRPr="00FD1AF6">
        <w:rPr>
          <w:rFonts w:ascii="Bookman Old Style" w:hAnsi="Bookman Old Style"/>
          <w:sz w:val="28"/>
          <w:szCs w:val="28"/>
          <w:lang w:val="es-CO"/>
        </w:rPr>
        <w:t xml:space="preserve">entre los cuales </w:t>
      </w:r>
      <w:r w:rsidR="009005E5" w:rsidRPr="00FD1AF6">
        <w:rPr>
          <w:rFonts w:ascii="Bookman Old Style" w:hAnsi="Bookman Old Style"/>
          <w:sz w:val="28"/>
          <w:szCs w:val="28"/>
          <w:lang w:val="es-CO"/>
        </w:rPr>
        <w:t>propone</w:t>
      </w:r>
      <w:r w:rsidR="00C81539" w:rsidRPr="00FD1AF6">
        <w:rPr>
          <w:rFonts w:ascii="Bookman Old Style" w:hAnsi="Bookman Old Style"/>
          <w:sz w:val="28"/>
          <w:szCs w:val="28"/>
          <w:lang w:val="es-CO"/>
        </w:rPr>
        <w:t xml:space="preserve"> </w:t>
      </w:r>
      <w:r w:rsidR="009005E5" w:rsidRPr="00FD1AF6">
        <w:rPr>
          <w:rFonts w:ascii="Bookman Old Style" w:hAnsi="Bookman Old Style"/>
          <w:sz w:val="28"/>
          <w:szCs w:val="28"/>
          <w:lang w:val="es-CO"/>
        </w:rPr>
        <w:t>la violación indirecta de la norma por error de hecho por falso raciocinio</w:t>
      </w:r>
      <w:r w:rsidR="001A7436" w:rsidRPr="00FD1AF6">
        <w:rPr>
          <w:rFonts w:ascii="Bookman Old Style" w:hAnsi="Bookman Old Style"/>
          <w:sz w:val="28"/>
          <w:szCs w:val="28"/>
          <w:lang w:val="es-CO"/>
        </w:rPr>
        <w:t xml:space="preserve">, </w:t>
      </w:r>
      <w:r w:rsidR="00D643C3">
        <w:rPr>
          <w:rFonts w:ascii="Bookman Old Style" w:hAnsi="Bookman Old Style"/>
          <w:sz w:val="28"/>
          <w:szCs w:val="28"/>
          <w:lang w:val="es-CO"/>
        </w:rPr>
        <w:t xml:space="preserve">a pesar de que cada una de estas glosas </w:t>
      </w:r>
      <w:r w:rsidR="001A7436" w:rsidRPr="00FD1AF6">
        <w:rPr>
          <w:rFonts w:ascii="Bookman Old Style" w:hAnsi="Bookman Old Style"/>
          <w:sz w:val="28"/>
          <w:szCs w:val="28"/>
          <w:lang w:val="es-CO"/>
        </w:rPr>
        <w:t>debió p</w:t>
      </w:r>
      <w:r w:rsidR="00C81539" w:rsidRPr="00FD1AF6">
        <w:rPr>
          <w:rFonts w:ascii="Bookman Old Style" w:hAnsi="Bookman Old Style"/>
          <w:sz w:val="28"/>
          <w:szCs w:val="28"/>
          <w:lang w:val="es-CO"/>
        </w:rPr>
        <w:t>lantearl</w:t>
      </w:r>
      <w:r w:rsidR="00D643C3">
        <w:rPr>
          <w:rFonts w:ascii="Bookman Old Style" w:hAnsi="Bookman Old Style"/>
          <w:sz w:val="28"/>
          <w:szCs w:val="28"/>
          <w:lang w:val="es-CO"/>
        </w:rPr>
        <w:t>a</w:t>
      </w:r>
      <w:r w:rsidR="00C81539" w:rsidRPr="00FD1AF6">
        <w:rPr>
          <w:rFonts w:ascii="Bookman Old Style" w:hAnsi="Bookman Old Style"/>
          <w:sz w:val="28"/>
          <w:szCs w:val="28"/>
          <w:lang w:val="es-CO"/>
        </w:rPr>
        <w:t>s e</w:t>
      </w:r>
      <w:r w:rsidR="001A7436" w:rsidRPr="00FD1AF6">
        <w:rPr>
          <w:rFonts w:ascii="Bookman Old Style" w:hAnsi="Bookman Old Style"/>
          <w:sz w:val="28"/>
          <w:szCs w:val="28"/>
          <w:lang w:val="es-CO"/>
        </w:rPr>
        <w:t>n forma independiente y sustentarl</w:t>
      </w:r>
      <w:r w:rsidR="00006F3F">
        <w:rPr>
          <w:rFonts w:ascii="Bookman Old Style" w:hAnsi="Bookman Old Style"/>
          <w:sz w:val="28"/>
          <w:szCs w:val="28"/>
          <w:lang w:val="es-CO"/>
        </w:rPr>
        <w:t>a</w:t>
      </w:r>
      <w:r w:rsidR="001A7436" w:rsidRPr="00FD1AF6">
        <w:rPr>
          <w:rFonts w:ascii="Bookman Old Style" w:hAnsi="Bookman Old Style"/>
          <w:sz w:val="28"/>
          <w:szCs w:val="28"/>
          <w:lang w:val="es-CO"/>
        </w:rPr>
        <w:t>s conforme a las reglas lógicas y argumentativas que de antaño tiene decantada la jurisprudencia de la Sala.</w:t>
      </w:r>
    </w:p>
    <w:p w:rsidR="005850FF" w:rsidRPr="00FD1AF6" w:rsidRDefault="001A7436" w:rsidP="00FD1AF6">
      <w:pPr>
        <w:pStyle w:val="NoSpacing"/>
        <w:spacing w:line="360" w:lineRule="auto"/>
        <w:jc w:val="both"/>
        <w:rPr>
          <w:rFonts w:ascii="Bookman Old Style" w:hAnsi="Bookman Old Style"/>
          <w:sz w:val="28"/>
          <w:szCs w:val="28"/>
          <w:lang w:val="es-CO"/>
        </w:rPr>
      </w:pPr>
      <w:r w:rsidRPr="00FD1AF6">
        <w:rPr>
          <w:rFonts w:ascii="Bookman Old Style" w:hAnsi="Bookman Old Style"/>
          <w:sz w:val="28"/>
          <w:szCs w:val="28"/>
          <w:lang w:val="es-CO"/>
        </w:rPr>
        <w:tab/>
        <w:t>En tal sentido, cabe anotar que al desarrollar el que denomina cargo «</w:t>
      </w:r>
      <w:r w:rsidRPr="00FD1AF6">
        <w:rPr>
          <w:rFonts w:ascii="Bookman Old Style" w:hAnsi="Bookman Old Style"/>
          <w:i/>
          <w:sz w:val="28"/>
          <w:szCs w:val="28"/>
          <w:lang w:val="es-CO"/>
        </w:rPr>
        <w:t>principal</w:t>
      </w:r>
      <w:r w:rsidRPr="00FD1AF6">
        <w:rPr>
          <w:rFonts w:ascii="Bookman Old Style" w:hAnsi="Bookman Old Style"/>
          <w:sz w:val="28"/>
          <w:szCs w:val="28"/>
          <w:lang w:val="es-CO"/>
        </w:rPr>
        <w:t xml:space="preserve">» por violación directa de la ley sustancial, </w:t>
      </w:r>
      <w:r w:rsidR="00F134B6" w:rsidRPr="00FD1AF6">
        <w:rPr>
          <w:rFonts w:ascii="Bookman Old Style" w:hAnsi="Bookman Old Style"/>
          <w:sz w:val="28"/>
          <w:szCs w:val="28"/>
          <w:lang w:val="es-CO"/>
        </w:rPr>
        <w:t xml:space="preserve">sustentada </w:t>
      </w:r>
      <w:r w:rsidRPr="00FD1AF6">
        <w:rPr>
          <w:rFonts w:ascii="Bookman Old Style" w:hAnsi="Bookman Old Style"/>
          <w:sz w:val="28"/>
          <w:szCs w:val="28"/>
          <w:lang w:val="es-CO"/>
        </w:rPr>
        <w:t>en la falta de aplicación del artículo 7 de la Ley 600 de 2000, que consagra los principio</w:t>
      </w:r>
      <w:r w:rsidR="00C81539" w:rsidRPr="00FD1AF6">
        <w:rPr>
          <w:rFonts w:ascii="Bookman Old Style" w:hAnsi="Bookman Old Style"/>
          <w:sz w:val="28"/>
          <w:szCs w:val="28"/>
          <w:lang w:val="es-CO"/>
        </w:rPr>
        <w:t>s</w:t>
      </w:r>
      <w:r w:rsidRPr="00FD1AF6">
        <w:rPr>
          <w:rFonts w:ascii="Bookman Old Style" w:hAnsi="Bookman Old Style"/>
          <w:sz w:val="28"/>
          <w:szCs w:val="28"/>
          <w:lang w:val="es-CO"/>
        </w:rPr>
        <w:t xml:space="preserve"> de presunción de inocencia e </w:t>
      </w:r>
      <w:r w:rsidRPr="00FD1AF6">
        <w:rPr>
          <w:rFonts w:ascii="Bookman Old Style" w:hAnsi="Bookman Old Style"/>
          <w:i/>
          <w:sz w:val="28"/>
          <w:szCs w:val="28"/>
          <w:lang w:val="es-CO"/>
        </w:rPr>
        <w:t>in dubio pro reo</w:t>
      </w:r>
      <w:r w:rsidRPr="00FD1AF6">
        <w:rPr>
          <w:rFonts w:ascii="Bookman Old Style" w:hAnsi="Bookman Old Style"/>
          <w:sz w:val="28"/>
          <w:szCs w:val="28"/>
          <w:lang w:val="es-CO"/>
        </w:rPr>
        <w:t xml:space="preserve">, el demandante </w:t>
      </w:r>
      <w:r w:rsidR="00F134B6" w:rsidRPr="00FD1AF6">
        <w:rPr>
          <w:rFonts w:ascii="Bookman Old Style" w:hAnsi="Bookman Old Style"/>
          <w:sz w:val="28"/>
          <w:szCs w:val="28"/>
          <w:lang w:val="es-CO"/>
        </w:rPr>
        <w:t xml:space="preserve">hace disquisiciones probatorias </w:t>
      </w:r>
      <w:r w:rsidR="00C81539" w:rsidRPr="00FD1AF6">
        <w:rPr>
          <w:rFonts w:ascii="Bookman Old Style" w:hAnsi="Bookman Old Style"/>
          <w:sz w:val="28"/>
          <w:szCs w:val="28"/>
          <w:lang w:val="es-CO"/>
        </w:rPr>
        <w:t xml:space="preserve">que son </w:t>
      </w:r>
      <w:r w:rsidR="00F134B6" w:rsidRPr="00FD1AF6">
        <w:rPr>
          <w:rFonts w:ascii="Bookman Old Style" w:hAnsi="Bookman Old Style"/>
          <w:sz w:val="28"/>
          <w:szCs w:val="28"/>
          <w:lang w:val="es-CO"/>
        </w:rPr>
        <w:t>refractarias al reproche propuesto</w:t>
      </w:r>
      <w:r w:rsidR="00894003" w:rsidRPr="00FD1AF6">
        <w:rPr>
          <w:rFonts w:ascii="Bookman Old Style" w:hAnsi="Bookman Old Style"/>
          <w:sz w:val="28"/>
          <w:szCs w:val="28"/>
          <w:lang w:val="es-CO"/>
        </w:rPr>
        <w:t>,</w:t>
      </w:r>
      <w:r w:rsidR="00F134B6" w:rsidRPr="00FD1AF6">
        <w:rPr>
          <w:rFonts w:ascii="Bookman Old Style" w:hAnsi="Bookman Old Style"/>
          <w:sz w:val="28"/>
          <w:szCs w:val="28"/>
          <w:lang w:val="es-CO"/>
        </w:rPr>
        <w:t xml:space="preserve"> </w:t>
      </w:r>
      <w:r w:rsidR="00CC0B88" w:rsidRPr="00FD1AF6">
        <w:rPr>
          <w:rFonts w:ascii="Bookman Old Style" w:hAnsi="Bookman Old Style"/>
          <w:sz w:val="28"/>
          <w:szCs w:val="28"/>
          <w:lang w:val="es-CO"/>
        </w:rPr>
        <w:t xml:space="preserve">las cuales </w:t>
      </w:r>
      <w:r w:rsidR="00F134B6" w:rsidRPr="00FD1AF6">
        <w:rPr>
          <w:rFonts w:ascii="Bookman Old Style" w:hAnsi="Bookman Old Style"/>
          <w:sz w:val="28"/>
          <w:szCs w:val="28"/>
          <w:lang w:val="es-CO"/>
        </w:rPr>
        <w:t>tiene</w:t>
      </w:r>
      <w:r w:rsidR="00894003" w:rsidRPr="00FD1AF6">
        <w:rPr>
          <w:rFonts w:ascii="Bookman Old Style" w:hAnsi="Bookman Old Style"/>
          <w:sz w:val="28"/>
          <w:szCs w:val="28"/>
          <w:lang w:val="es-CO"/>
        </w:rPr>
        <w:t>n</w:t>
      </w:r>
      <w:r w:rsidR="00F134B6" w:rsidRPr="00FD1AF6">
        <w:rPr>
          <w:rFonts w:ascii="Bookman Old Style" w:hAnsi="Bookman Old Style"/>
          <w:sz w:val="28"/>
          <w:szCs w:val="28"/>
          <w:lang w:val="es-CO"/>
        </w:rPr>
        <w:t xml:space="preserve"> que ver con el mérito demostrativo que los juzgadores de instancia atribuyeron a las ampliaciones de indagatoria de los soldados </w:t>
      </w:r>
      <w:r w:rsidR="00CC0B88" w:rsidRPr="00FD1AF6">
        <w:rPr>
          <w:rFonts w:ascii="Bookman Old Style" w:hAnsi="Bookman Old Style"/>
          <w:sz w:val="28"/>
          <w:szCs w:val="28"/>
          <w:lang w:val="es-CO"/>
        </w:rPr>
        <w:t>Eduar Enrique Correa Jiménez, Jefersson Escobar Pérez</w:t>
      </w:r>
      <w:r w:rsidR="00F134B6" w:rsidRPr="00FD1AF6">
        <w:rPr>
          <w:rFonts w:ascii="Bookman Old Style" w:hAnsi="Bookman Old Style"/>
          <w:sz w:val="28"/>
          <w:szCs w:val="28"/>
          <w:lang w:val="es-CO"/>
        </w:rPr>
        <w:t xml:space="preserve"> </w:t>
      </w:r>
      <w:r w:rsidR="00CC0B88" w:rsidRPr="00FD1AF6">
        <w:rPr>
          <w:rFonts w:ascii="Bookman Old Style" w:hAnsi="Bookman Old Style"/>
          <w:sz w:val="28"/>
          <w:szCs w:val="28"/>
          <w:lang w:val="es-CO"/>
        </w:rPr>
        <w:t xml:space="preserve">y Eduardo Vanegas Mosquera, </w:t>
      </w:r>
      <w:r w:rsidR="00FD1D4C" w:rsidRPr="00FD1AF6">
        <w:rPr>
          <w:rFonts w:ascii="Bookman Old Style" w:hAnsi="Bookman Old Style"/>
          <w:sz w:val="28"/>
          <w:szCs w:val="28"/>
          <w:lang w:val="es-CO"/>
        </w:rPr>
        <w:t>integrantes de la patrulla militar de la compañía «</w:t>
      </w:r>
      <w:r w:rsidR="00FD1D4C" w:rsidRPr="00FD1AF6">
        <w:rPr>
          <w:rFonts w:ascii="Bookman Old Style" w:hAnsi="Bookman Old Style"/>
          <w:i/>
          <w:sz w:val="28"/>
          <w:szCs w:val="28"/>
          <w:lang w:val="es-CO"/>
        </w:rPr>
        <w:t>Espada</w:t>
      </w:r>
      <w:r w:rsidR="00FD1D4C" w:rsidRPr="00FD1AF6">
        <w:rPr>
          <w:rFonts w:ascii="Bookman Old Style" w:hAnsi="Bookman Old Style"/>
          <w:sz w:val="28"/>
          <w:szCs w:val="28"/>
          <w:lang w:val="es-CO"/>
        </w:rPr>
        <w:t xml:space="preserve">», adscrita al Batallón Plan Especial Energético </w:t>
      </w:r>
      <w:r w:rsidR="00D61B3C">
        <w:rPr>
          <w:rFonts w:ascii="Bookman Old Style" w:hAnsi="Bookman Old Style"/>
          <w:sz w:val="28"/>
          <w:szCs w:val="28"/>
          <w:lang w:val="es-CO"/>
        </w:rPr>
        <w:t xml:space="preserve">Vial </w:t>
      </w:r>
      <w:r w:rsidR="00FD1D4C" w:rsidRPr="00FD1AF6">
        <w:rPr>
          <w:rFonts w:ascii="Bookman Old Style" w:hAnsi="Bookman Old Style"/>
          <w:sz w:val="28"/>
          <w:szCs w:val="28"/>
          <w:lang w:val="es-CO"/>
        </w:rPr>
        <w:t xml:space="preserve">No. 4, donde </w:t>
      </w:r>
      <w:r w:rsidR="00CC0B88" w:rsidRPr="00FD1AF6">
        <w:rPr>
          <w:rFonts w:ascii="Bookman Old Style" w:hAnsi="Bookman Old Style"/>
          <w:sz w:val="28"/>
          <w:szCs w:val="28"/>
          <w:lang w:val="es-CO"/>
        </w:rPr>
        <w:t xml:space="preserve">los mencionados señalan sin ambages al capitán </w:t>
      </w:r>
      <w:r w:rsidR="00FD1D4C" w:rsidRPr="00FD1AF6">
        <w:rPr>
          <w:rFonts w:ascii="Bookman Old Style" w:hAnsi="Bookman Old Style"/>
          <w:sz w:val="28"/>
          <w:szCs w:val="28"/>
          <w:lang w:val="es-CO"/>
        </w:rPr>
        <w:t xml:space="preserve">del Ejército Nacional </w:t>
      </w:r>
      <w:r w:rsidR="00CC0B88" w:rsidRPr="00FD1AF6">
        <w:rPr>
          <w:rFonts w:ascii="Bookman Old Style" w:hAnsi="Bookman Old Style"/>
          <w:sz w:val="28"/>
          <w:szCs w:val="28"/>
          <w:lang w:val="es-CO"/>
        </w:rPr>
        <w:t xml:space="preserve">Fredy Alberto Alfonso Martínez </w:t>
      </w:r>
      <w:r w:rsidR="00FD1D4C" w:rsidRPr="00FD1AF6">
        <w:rPr>
          <w:rFonts w:ascii="Bookman Old Style" w:hAnsi="Bookman Old Style"/>
          <w:sz w:val="28"/>
          <w:szCs w:val="28"/>
          <w:lang w:val="es-CO"/>
        </w:rPr>
        <w:t xml:space="preserve">y al acusado </w:t>
      </w:r>
      <w:r w:rsidR="00FD1D4C" w:rsidRPr="00FD1AF6">
        <w:rPr>
          <w:rFonts w:ascii="Bookman Old Style" w:hAnsi="Bookman Old Style"/>
          <w:smallCaps/>
          <w:sz w:val="28"/>
          <w:szCs w:val="28"/>
          <w:lang w:val="es-CO"/>
        </w:rPr>
        <w:t xml:space="preserve">Cristian Andrés Olarte Yepes </w:t>
      </w:r>
      <w:r w:rsidR="00FD1D4C" w:rsidRPr="00FD1AF6">
        <w:rPr>
          <w:rFonts w:ascii="Bookman Old Style" w:hAnsi="Bookman Old Style"/>
          <w:sz w:val="28"/>
          <w:szCs w:val="28"/>
          <w:lang w:val="es-CO"/>
        </w:rPr>
        <w:t>como los autores de la ejecución de</w:t>
      </w:r>
      <w:r w:rsidR="00006F3F">
        <w:rPr>
          <w:rFonts w:ascii="Bookman Old Style" w:hAnsi="Bookman Old Style"/>
          <w:sz w:val="28"/>
          <w:szCs w:val="28"/>
          <w:lang w:val="es-CO"/>
        </w:rPr>
        <w:t xml:space="preserve"> </w:t>
      </w:r>
      <w:r w:rsidR="00006F3F" w:rsidRPr="00FD1AF6">
        <w:rPr>
          <w:rFonts w:ascii="Bookman Old Style" w:hAnsi="Bookman Old Style"/>
          <w:sz w:val="28"/>
          <w:szCs w:val="28"/>
          <w:lang w:val="es-CO"/>
        </w:rPr>
        <w:t xml:space="preserve">Millerlay Guzmán </w:t>
      </w:r>
      <w:r w:rsidR="00006F3F">
        <w:rPr>
          <w:rFonts w:ascii="Bookman Old Style" w:hAnsi="Bookman Old Style"/>
          <w:sz w:val="28"/>
          <w:szCs w:val="28"/>
          <w:lang w:val="es-CO"/>
        </w:rPr>
        <w:t xml:space="preserve">y </w:t>
      </w:r>
      <w:r w:rsidR="00FD1D4C" w:rsidRPr="00FD1AF6">
        <w:rPr>
          <w:rFonts w:ascii="Bookman Old Style" w:hAnsi="Bookman Old Style"/>
          <w:sz w:val="28"/>
          <w:szCs w:val="28"/>
          <w:lang w:val="es-CO"/>
        </w:rPr>
        <w:t>Pedro Pablo Miranda Restrepo, a quienes luego presentaron como miembros del IX frente de las FARC</w:t>
      </w:r>
      <w:r w:rsidR="00D61B3C">
        <w:rPr>
          <w:rFonts w:ascii="Bookman Old Style" w:hAnsi="Bookman Old Style"/>
          <w:sz w:val="28"/>
          <w:szCs w:val="28"/>
          <w:lang w:val="es-CO"/>
        </w:rPr>
        <w:t xml:space="preserve"> dado</w:t>
      </w:r>
      <w:r w:rsidR="00634966">
        <w:rPr>
          <w:rFonts w:ascii="Bookman Old Style" w:hAnsi="Bookman Old Style"/>
          <w:sz w:val="28"/>
          <w:szCs w:val="28"/>
          <w:lang w:val="es-CO"/>
        </w:rPr>
        <w:t>s</w:t>
      </w:r>
      <w:r w:rsidR="00D61B3C">
        <w:rPr>
          <w:rFonts w:ascii="Bookman Old Style" w:hAnsi="Bookman Old Style"/>
          <w:sz w:val="28"/>
          <w:szCs w:val="28"/>
          <w:lang w:val="es-CO"/>
        </w:rPr>
        <w:t xml:space="preserve"> de baja en combate</w:t>
      </w:r>
      <w:r w:rsidR="00FD1D4C" w:rsidRPr="00FD1AF6">
        <w:rPr>
          <w:rFonts w:ascii="Bookman Old Style" w:hAnsi="Bookman Old Style"/>
          <w:sz w:val="28"/>
          <w:szCs w:val="28"/>
          <w:lang w:val="es-CO"/>
        </w:rPr>
        <w:t xml:space="preserve">.     </w:t>
      </w:r>
      <w:r w:rsidR="00CC0B88" w:rsidRPr="00FD1AF6">
        <w:rPr>
          <w:rFonts w:ascii="Bookman Old Style" w:hAnsi="Bookman Old Style"/>
          <w:sz w:val="28"/>
          <w:szCs w:val="28"/>
          <w:lang w:val="es-CO"/>
        </w:rPr>
        <w:t xml:space="preserve">  </w:t>
      </w:r>
      <w:r w:rsidRPr="00FD1AF6">
        <w:rPr>
          <w:rFonts w:ascii="Bookman Old Style" w:hAnsi="Bookman Old Style"/>
          <w:sz w:val="28"/>
          <w:szCs w:val="28"/>
          <w:lang w:val="es-CO"/>
        </w:rPr>
        <w:t xml:space="preserve">     </w:t>
      </w:r>
    </w:p>
    <w:p w:rsidR="00CC0B88" w:rsidRPr="00FD1AF6" w:rsidRDefault="00CC0B88" w:rsidP="00FD1AF6">
      <w:pPr>
        <w:pStyle w:val="NoSpacing"/>
        <w:spacing w:line="360" w:lineRule="auto"/>
        <w:jc w:val="both"/>
        <w:rPr>
          <w:rFonts w:ascii="Bookman Old Style" w:hAnsi="Bookman Old Style"/>
          <w:sz w:val="28"/>
          <w:szCs w:val="28"/>
          <w:lang w:val="es-CO"/>
        </w:rPr>
      </w:pPr>
    </w:p>
    <w:p w:rsidR="00D631D9" w:rsidRPr="00FD1AF6" w:rsidRDefault="00FD1D4C" w:rsidP="00FD1AF6">
      <w:pPr>
        <w:pStyle w:val="NoSpacing"/>
        <w:spacing w:line="360" w:lineRule="auto"/>
        <w:jc w:val="both"/>
        <w:rPr>
          <w:rFonts w:ascii="Bookman Old Style" w:hAnsi="Bookman Old Style"/>
          <w:sz w:val="28"/>
          <w:szCs w:val="28"/>
          <w:lang w:val="es-CO"/>
        </w:rPr>
      </w:pPr>
      <w:r w:rsidRPr="00FD1AF6">
        <w:rPr>
          <w:rFonts w:ascii="Bookman Old Style" w:hAnsi="Bookman Old Style"/>
          <w:sz w:val="28"/>
          <w:szCs w:val="28"/>
          <w:lang w:val="es-CO"/>
        </w:rPr>
        <w:tab/>
        <w:t>Desconoce el censor que cuando se alega la violación directa de la ley sustancial</w:t>
      </w:r>
      <w:r w:rsidR="00397459" w:rsidRPr="00FD1AF6">
        <w:rPr>
          <w:rFonts w:ascii="Bookman Old Style" w:hAnsi="Bookman Old Style"/>
          <w:sz w:val="28"/>
          <w:szCs w:val="28"/>
          <w:lang w:val="es-CO"/>
        </w:rPr>
        <w:t xml:space="preserve">, en el libelo casacional se deben aceptar los hechos tal </w:t>
      </w:r>
      <w:r w:rsidR="00C81539" w:rsidRPr="00FD1AF6">
        <w:rPr>
          <w:rFonts w:ascii="Bookman Old Style" w:hAnsi="Bookman Old Style"/>
          <w:sz w:val="28"/>
          <w:szCs w:val="28"/>
          <w:lang w:val="es-CO"/>
        </w:rPr>
        <w:t xml:space="preserve">y </w:t>
      </w:r>
      <w:r w:rsidR="00397459" w:rsidRPr="00FD1AF6">
        <w:rPr>
          <w:rFonts w:ascii="Bookman Old Style" w:hAnsi="Bookman Old Style"/>
          <w:sz w:val="28"/>
          <w:szCs w:val="28"/>
          <w:lang w:val="es-CO"/>
        </w:rPr>
        <w:t xml:space="preserve">como fueron declarados en el fallo recurrido y abstenerse de cuestionar la valoración probatoria realizada por los juzgadores de primer y segundo grado, </w:t>
      </w:r>
      <w:r w:rsidR="005E0453">
        <w:rPr>
          <w:rFonts w:ascii="Bookman Old Style" w:hAnsi="Bookman Old Style"/>
          <w:sz w:val="28"/>
          <w:szCs w:val="28"/>
          <w:lang w:val="es-CO"/>
        </w:rPr>
        <w:t xml:space="preserve">porque </w:t>
      </w:r>
      <w:r w:rsidR="00397459" w:rsidRPr="00FD1AF6">
        <w:rPr>
          <w:rFonts w:ascii="Bookman Old Style" w:hAnsi="Bookman Old Style"/>
          <w:sz w:val="28"/>
          <w:szCs w:val="28"/>
          <w:lang w:val="es-CO"/>
        </w:rPr>
        <w:t xml:space="preserve">el debate se circunscribe a la aplicación del derecho, como </w:t>
      </w:r>
      <w:r w:rsidR="00D631D9" w:rsidRPr="00FD1AF6">
        <w:rPr>
          <w:rFonts w:ascii="Bookman Old Style" w:hAnsi="Bookman Old Style"/>
          <w:sz w:val="28"/>
          <w:szCs w:val="28"/>
          <w:lang w:val="es-CO"/>
        </w:rPr>
        <w:t xml:space="preserve">reiteradamente </w:t>
      </w:r>
      <w:r w:rsidR="00397459" w:rsidRPr="00FD1AF6">
        <w:rPr>
          <w:rFonts w:ascii="Bookman Old Style" w:hAnsi="Bookman Old Style"/>
          <w:sz w:val="28"/>
          <w:szCs w:val="28"/>
          <w:lang w:val="es-CO"/>
        </w:rPr>
        <w:t xml:space="preserve">lo ha sostenido </w:t>
      </w:r>
      <w:r w:rsidR="00D631D9" w:rsidRPr="00FD1AF6">
        <w:rPr>
          <w:rFonts w:ascii="Bookman Old Style" w:hAnsi="Bookman Old Style"/>
          <w:sz w:val="28"/>
          <w:szCs w:val="28"/>
          <w:lang w:val="es-CO"/>
        </w:rPr>
        <w:t>esta Corporación</w:t>
      </w:r>
      <w:r w:rsidR="00397459" w:rsidRPr="00FD1AF6">
        <w:rPr>
          <w:rFonts w:ascii="Bookman Old Style" w:hAnsi="Bookman Old Style"/>
          <w:sz w:val="28"/>
          <w:szCs w:val="28"/>
          <w:lang w:val="es-CO"/>
        </w:rPr>
        <w:t xml:space="preserve"> </w:t>
      </w:r>
      <w:r w:rsidR="00D631D9" w:rsidRPr="00FD1AF6">
        <w:rPr>
          <w:rFonts w:ascii="Bookman Old Style" w:hAnsi="Bookman Old Style"/>
          <w:sz w:val="28"/>
          <w:szCs w:val="28"/>
          <w:lang w:val="es-CO"/>
        </w:rPr>
        <w:t>(CSJ AP, 9 May. 2012, Rad. 37987; CSJ AP, 10 Jul. 2013, Rad. 41411 y</w:t>
      </w:r>
      <w:r w:rsidR="005E0453">
        <w:rPr>
          <w:rFonts w:ascii="Bookman Old Style" w:hAnsi="Bookman Old Style"/>
          <w:sz w:val="28"/>
          <w:szCs w:val="28"/>
          <w:lang w:val="es-CO"/>
        </w:rPr>
        <w:t xml:space="preserve"> </w:t>
      </w:r>
      <w:r w:rsidR="00D631D9" w:rsidRPr="00FD1AF6">
        <w:rPr>
          <w:rFonts w:ascii="Bookman Old Style" w:hAnsi="Bookman Old Style"/>
          <w:sz w:val="28"/>
          <w:szCs w:val="28"/>
          <w:lang w:val="es-CO"/>
        </w:rPr>
        <w:t>CSJ AP, 11 Dic. 2013, Rad 42737; entre otras).</w:t>
      </w:r>
    </w:p>
    <w:p w:rsidR="00D631D9" w:rsidRPr="00FD1AF6" w:rsidRDefault="00D84CEC" w:rsidP="00FD1AF6">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r>
      <w:r w:rsidR="00D631D9" w:rsidRPr="00FD1AF6">
        <w:rPr>
          <w:rFonts w:ascii="Bookman Old Style" w:hAnsi="Bookman Old Style"/>
          <w:sz w:val="28"/>
          <w:szCs w:val="28"/>
          <w:lang w:val="es-CO"/>
        </w:rPr>
        <w:t>En esa medida, la labor de demostración del vicio deberá estar orientada a evidenciar que el juzgador seleccionó</w:t>
      </w:r>
      <w:r w:rsidR="005E0453">
        <w:rPr>
          <w:rFonts w:ascii="Bookman Old Style" w:hAnsi="Bookman Old Style"/>
          <w:sz w:val="28"/>
          <w:szCs w:val="28"/>
          <w:lang w:val="es-CO"/>
        </w:rPr>
        <w:t xml:space="preserve"> </w:t>
      </w:r>
      <w:r w:rsidR="00D631D9" w:rsidRPr="00FD1AF6">
        <w:rPr>
          <w:rFonts w:ascii="Bookman Old Style" w:hAnsi="Bookman Old Style"/>
          <w:sz w:val="28"/>
          <w:szCs w:val="28"/>
          <w:lang w:val="es-CO"/>
        </w:rPr>
        <w:t>una norma que no era la llamada a gobernar el asunto (aplicación indebida), omitió otra que sí resolvía los extremos de la relación jurídico procesal (falta de aplicación o exclusión evidente) o, habiéndola escogido correctamente, le dio un alcance interpretativo que no se deriva del texto de la ley, es decir, le atribuyó un sentido jurídico que no tiene o le asignó efectos contrarios a su real contenido (interpretación errónea).</w:t>
      </w:r>
    </w:p>
    <w:p w:rsidR="00D631D9" w:rsidRPr="00FD1AF6" w:rsidRDefault="00D631D9" w:rsidP="004450E8">
      <w:pPr>
        <w:pStyle w:val="NoSpacing"/>
        <w:spacing w:line="480" w:lineRule="auto"/>
        <w:jc w:val="both"/>
        <w:rPr>
          <w:rFonts w:ascii="Bookman Old Style" w:hAnsi="Bookman Old Style"/>
          <w:sz w:val="28"/>
          <w:szCs w:val="28"/>
          <w:lang w:val="es-CO"/>
        </w:rPr>
      </w:pPr>
    </w:p>
    <w:p w:rsidR="00D631D9" w:rsidRPr="00FD1AF6" w:rsidRDefault="00D631D9" w:rsidP="00FD1AF6">
      <w:pPr>
        <w:pStyle w:val="NoSpacing"/>
        <w:spacing w:line="360" w:lineRule="auto"/>
        <w:jc w:val="both"/>
        <w:rPr>
          <w:rFonts w:ascii="Bookman Old Style" w:hAnsi="Bookman Old Style"/>
          <w:sz w:val="28"/>
          <w:szCs w:val="28"/>
          <w:lang w:val="es-CO"/>
        </w:rPr>
      </w:pPr>
      <w:r w:rsidRPr="00FD1AF6">
        <w:rPr>
          <w:rFonts w:ascii="Bookman Old Style" w:hAnsi="Bookman Old Style"/>
          <w:sz w:val="28"/>
          <w:szCs w:val="28"/>
          <w:lang w:val="es-CO"/>
        </w:rPr>
        <w:tab/>
      </w:r>
      <w:r w:rsidR="00397459" w:rsidRPr="00FD1AF6">
        <w:rPr>
          <w:rFonts w:ascii="Bookman Old Style" w:hAnsi="Bookman Old Style"/>
          <w:sz w:val="28"/>
          <w:szCs w:val="28"/>
          <w:lang w:val="es-CO"/>
        </w:rPr>
        <w:t xml:space="preserve">Cuando se trata de demostrar </w:t>
      </w:r>
      <w:r w:rsidR="009A0F27" w:rsidRPr="00FD1AF6">
        <w:rPr>
          <w:rFonts w:ascii="Bookman Old Style" w:hAnsi="Bookman Old Style"/>
          <w:sz w:val="28"/>
          <w:szCs w:val="28"/>
          <w:lang w:val="es-CO"/>
        </w:rPr>
        <w:t xml:space="preserve">la falta de aplicación, primer reproche propuesto en el libelo casacional, corresponde demostrar cuál fue la situación fáctica reconocida por el fallador y cómo a pesar de ello dejó de aplicarle la consecuencia en el derecho, valga decir, cómo </w:t>
      </w:r>
      <w:r w:rsidR="00E429CA">
        <w:rPr>
          <w:rFonts w:ascii="Bookman Old Style" w:hAnsi="Bookman Old Style"/>
          <w:sz w:val="28"/>
          <w:szCs w:val="28"/>
          <w:lang w:val="es-CO"/>
        </w:rPr>
        <w:t xml:space="preserve">omitió </w:t>
      </w:r>
      <w:r w:rsidR="00C81539" w:rsidRPr="00FD1AF6">
        <w:rPr>
          <w:rFonts w:ascii="Bookman Old Style" w:hAnsi="Bookman Old Style"/>
          <w:sz w:val="28"/>
          <w:szCs w:val="28"/>
          <w:lang w:val="es-CO"/>
        </w:rPr>
        <w:t xml:space="preserve">el </w:t>
      </w:r>
      <w:r w:rsidR="009A0F27" w:rsidRPr="00FD1AF6">
        <w:rPr>
          <w:rFonts w:ascii="Bookman Old Style" w:hAnsi="Bookman Old Style"/>
          <w:sz w:val="28"/>
          <w:szCs w:val="28"/>
          <w:lang w:val="es-CO"/>
        </w:rPr>
        <w:t>emple</w:t>
      </w:r>
      <w:r w:rsidR="00C81539" w:rsidRPr="00FD1AF6">
        <w:rPr>
          <w:rFonts w:ascii="Bookman Old Style" w:hAnsi="Bookman Old Style"/>
          <w:sz w:val="28"/>
          <w:szCs w:val="28"/>
          <w:lang w:val="es-CO"/>
        </w:rPr>
        <w:t>o d</w:t>
      </w:r>
      <w:r w:rsidR="009A0F27" w:rsidRPr="00FD1AF6">
        <w:rPr>
          <w:rFonts w:ascii="Bookman Old Style" w:hAnsi="Bookman Old Style"/>
          <w:sz w:val="28"/>
          <w:szCs w:val="28"/>
          <w:lang w:val="es-CO"/>
        </w:rPr>
        <w:t>el precepto que regula el asunto específico</w:t>
      </w:r>
      <w:r w:rsidR="002F6AFD" w:rsidRPr="00FD1AF6">
        <w:rPr>
          <w:rFonts w:ascii="Bookman Old Style" w:hAnsi="Bookman Old Style"/>
          <w:sz w:val="28"/>
          <w:szCs w:val="28"/>
          <w:lang w:val="es-CO"/>
        </w:rPr>
        <w:t>, acreditando por qué la norma echada de menos era la llamada a resolver el caso y, por ende, debía guiar el examen jurídico</w:t>
      </w:r>
      <w:r w:rsidR="009A0F27" w:rsidRPr="00FD1AF6">
        <w:rPr>
          <w:rFonts w:ascii="Bookman Old Style" w:hAnsi="Bookman Old Style"/>
          <w:sz w:val="28"/>
          <w:szCs w:val="28"/>
          <w:lang w:val="es-CO"/>
        </w:rPr>
        <w:t xml:space="preserve"> (</w:t>
      </w:r>
      <w:r w:rsidRPr="00FD1AF6">
        <w:rPr>
          <w:rFonts w:ascii="Bookman Old Style" w:hAnsi="Bookman Old Style"/>
          <w:sz w:val="28"/>
          <w:szCs w:val="28"/>
          <w:lang w:val="es-CO"/>
        </w:rPr>
        <w:t>CSJ AP, 29 May. 2013, Rad. 39542</w:t>
      </w:r>
      <w:r w:rsidR="002F6AFD" w:rsidRPr="00FD1AF6">
        <w:rPr>
          <w:rFonts w:ascii="Bookman Old Style" w:hAnsi="Bookman Old Style"/>
          <w:sz w:val="28"/>
          <w:szCs w:val="28"/>
          <w:lang w:val="es-CO"/>
        </w:rPr>
        <w:t xml:space="preserve"> y CSJ SP, 16 Oct. 2013, Rad. 42258</w:t>
      </w:r>
      <w:r w:rsidR="009A0F27" w:rsidRPr="00FD1AF6">
        <w:rPr>
          <w:rFonts w:ascii="Bookman Old Style" w:hAnsi="Bookman Old Style"/>
          <w:sz w:val="28"/>
          <w:szCs w:val="28"/>
          <w:lang w:val="es-CO"/>
        </w:rPr>
        <w:t>).</w:t>
      </w:r>
    </w:p>
    <w:p w:rsidR="00CC0B88" w:rsidRPr="00FD1AF6" w:rsidRDefault="00CC0B88" w:rsidP="00FD1AF6">
      <w:pPr>
        <w:pStyle w:val="NoSpacing"/>
        <w:spacing w:line="360" w:lineRule="auto"/>
        <w:jc w:val="both"/>
        <w:rPr>
          <w:rFonts w:ascii="Bookman Old Style" w:hAnsi="Bookman Old Style"/>
          <w:sz w:val="28"/>
          <w:szCs w:val="28"/>
          <w:lang w:val="es-CO"/>
        </w:rPr>
      </w:pPr>
    </w:p>
    <w:p w:rsidR="00CC53E5" w:rsidRDefault="003201AB" w:rsidP="00FD1AF6">
      <w:pPr>
        <w:pStyle w:val="NoSpacing"/>
        <w:spacing w:line="360" w:lineRule="auto"/>
        <w:jc w:val="both"/>
        <w:rPr>
          <w:rFonts w:ascii="Bookman Old Style" w:hAnsi="Bookman Old Style"/>
          <w:sz w:val="28"/>
          <w:szCs w:val="28"/>
          <w:lang w:val="es-CO"/>
        </w:rPr>
      </w:pPr>
      <w:r w:rsidRPr="00FD1AF6">
        <w:rPr>
          <w:rFonts w:ascii="Bookman Old Style" w:hAnsi="Bookman Old Style"/>
          <w:sz w:val="28"/>
          <w:szCs w:val="28"/>
          <w:lang w:val="es-CO"/>
        </w:rPr>
        <w:tab/>
        <w:t>En el asunto de la especie</w:t>
      </w:r>
      <w:r w:rsidR="00261585" w:rsidRPr="00FD1AF6">
        <w:rPr>
          <w:rFonts w:ascii="Bookman Old Style" w:hAnsi="Bookman Old Style"/>
          <w:sz w:val="28"/>
          <w:szCs w:val="28"/>
          <w:lang w:val="es-CO"/>
        </w:rPr>
        <w:t>,</w:t>
      </w:r>
      <w:r w:rsidRPr="00FD1AF6">
        <w:rPr>
          <w:rFonts w:ascii="Bookman Old Style" w:hAnsi="Bookman Old Style"/>
          <w:sz w:val="28"/>
          <w:szCs w:val="28"/>
          <w:lang w:val="es-CO"/>
        </w:rPr>
        <w:t xml:space="preserve"> </w:t>
      </w:r>
      <w:r w:rsidR="00CC53E5" w:rsidRPr="00FD1AF6">
        <w:rPr>
          <w:rFonts w:ascii="Bookman Old Style" w:hAnsi="Bookman Old Style"/>
          <w:sz w:val="28"/>
          <w:szCs w:val="28"/>
          <w:lang w:val="es-CO"/>
        </w:rPr>
        <w:t>como lo tiene dicho la Sala</w:t>
      </w:r>
      <w:r w:rsidR="00CC53E5" w:rsidRPr="00FD1AF6">
        <w:rPr>
          <w:rStyle w:val="FootnoteReference"/>
          <w:rFonts w:ascii="Bookman Old Style" w:hAnsi="Bookman Old Style"/>
          <w:sz w:val="28"/>
          <w:szCs w:val="28"/>
          <w:lang w:val="es-CO"/>
        </w:rPr>
        <w:footnoteReference w:id="1"/>
      </w:r>
      <w:r w:rsidR="00CC53E5" w:rsidRPr="00FD1AF6">
        <w:rPr>
          <w:rFonts w:ascii="Bookman Old Style" w:hAnsi="Bookman Old Style"/>
          <w:sz w:val="28"/>
          <w:szCs w:val="28"/>
          <w:lang w:val="es-CO"/>
        </w:rPr>
        <w:t xml:space="preserve">, </w:t>
      </w:r>
      <w:r w:rsidRPr="00FD1AF6">
        <w:rPr>
          <w:rFonts w:ascii="Bookman Old Style" w:hAnsi="Bookman Old Style"/>
          <w:sz w:val="28"/>
          <w:szCs w:val="28"/>
          <w:lang w:val="es-CO"/>
        </w:rPr>
        <w:t>para desarrollar la censura formulada</w:t>
      </w:r>
      <w:r w:rsidR="00261585" w:rsidRPr="00FD1AF6">
        <w:rPr>
          <w:rFonts w:ascii="Bookman Old Style" w:hAnsi="Bookman Old Style"/>
          <w:sz w:val="28"/>
          <w:szCs w:val="28"/>
          <w:lang w:val="es-CO"/>
        </w:rPr>
        <w:t xml:space="preserve"> por violación directa de la norma que derivó en el desconocimiento del principio de presunción de inocencia</w:t>
      </w:r>
      <w:r w:rsidRPr="00FD1AF6">
        <w:rPr>
          <w:rFonts w:ascii="Bookman Old Style" w:hAnsi="Bookman Old Style"/>
          <w:sz w:val="28"/>
          <w:szCs w:val="28"/>
          <w:lang w:val="es-CO"/>
        </w:rPr>
        <w:t xml:space="preserve">, </w:t>
      </w:r>
      <w:r w:rsidR="00261585" w:rsidRPr="00FD1AF6">
        <w:rPr>
          <w:rFonts w:ascii="Bookman Old Style" w:hAnsi="Bookman Old Style"/>
          <w:sz w:val="28"/>
          <w:szCs w:val="28"/>
          <w:lang w:val="es-CO"/>
        </w:rPr>
        <w:t>e</w:t>
      </w:r>
      <w:r w:rsidRPr="00FD1AF6">
        <w:rPr>
          <w:rFonts w:ascii="Bookman Old Style" w:hAnsi="Bookman Old Style"/>
          <w:sz w:val="28"/>
          <w:szCs w:val="28"/>
          <w:lang w:val="es-CO"/>
        </w:rPr>
        <w:t xml:space="preserve">l recurrente </w:t>
      </w:r>
      <w:r w:rsidR="00CC53E5" w:rsidRPr="00FD1AF6">
        <w:rPr>
          <w:rFonts w:ascii="Bookman Old Style" w:hAnsi="Bookman Old Style"/>
          <w:sz w:val="28"/>
          <w:szCs w:val="28"/>
          <w:lang w:val="es-CO"/>
        </w:rPr>
        <w:t xml:space="preserve">debió </w:t>
      </w:r>
      <w:r w:rsidR="00261585" w:rsidRPr="00FD1AF6">
        <w:rPr>
          <w:rFonts w:ascii="Bookman Old Style" w:hAnsi="Bookman Old Style"/>
          <w:sz w:val="28"/>
          <w:szCs w:val="28"/>
          <w:lang w:val="es-CO"/>
        </w:rPr>
        <w:t>citar textualmente los respectivos apartes de los fallos de instancia,</w:t>
      </w:r>
      <w:r w:rsidRPr="00FD1AF6">
        <w:rPr>
          <w:rFonts w:ascii="Bookman Old Style" w:hAnsi="Bookman Old Style"/>
          <w:sz w:val="28"/>
          <w:szCs w:val="28"/>
          <w:lang w:val="es-CO"/>
        </w:rPr>
        <w:t xml:space="preserve"> </w:t>
      </w:r>
      <w:r w:rsidR="00261585" w:rsidRPr="00FD1AF6">
        <w:rPr>
          <w:rFonts w:ascii="Bookman Old Style" w:hAnsi="Bookman Old Style"/>
          <w:sz w:val="28"/>
          <w:szCs w:val="28"/>
          <w:lang w:val="es-CO"/>
        </w:rPr>
        <w:t>en los cuales los sentenciadores reconocieron</w:t>
      </w:r>
      <w:r w:rsidR="00CC53E5" w:rsidRPr="00FD1AF6">
        <w:rPr>
          <w:rFonts w:ascii="Bookman Old Style" w:hAnsi="Bookman Old Style"/>
          <w:sz w:val="28"/>
          <w:szCs w:val="28"/>
          <w:lang w:val="es-CO"/>
        </w:rPr>
        <w:t>:</w:t>
      </w:r>
      <w:r w:rsidR="00261585" w:rsidRPr="00FD1AF6">
        <w:rPr>
          <w:rFonts w:ascii="Bookman Old Style" w:hAnsi="Bookman Old Style"/>
          <w:sz w:val="28"/>
          <w:szCs w:val="28"/>
          <w:lang w:val="es-CO"/>
        </w:rPr>
        <w:t xml:space="preserve"> (i) </w:t>
      </w:r>
      <w:r w:rsidR="00CC53E5" w:rsidRPr="00FD1AF6">
        <w:rPr>
          <w:rFonts w:ascii="Bookman Old Style" w:hAnsi="Bookman Old Style"/>
          <w:sz w:val="28"/>
          <w:szCs w:val="28"/>
          <w:lang w:val="es-CO"/>
        </w:rPr>
        <w:t xml:space="preserve">que </w:t>
      </w:r>
      <w:r w:rsidR="00261585" w:rsidRPr="00FD1AF6">
        <w:rPr>
          <w:rFonts w:ascii="Bookman Old Style" w:hAnsi="Bookman Old Style"/>
          <w:sz w:val="28"/>
          <w:szCs w:val="28"/>
          <w:lang w:val="es-CO"/>
        </w:rPr>
        <w:t xml:space="preserve">no </w:t>
      </w:r>
      <w:r w:rsidR="00F219E5">
        <w:rPr>
          <w:rFonts w:ascii="Bookman Old Style" w:hAnsi="Bookman Old Style"/>
          <w:sz w:val="28"/>
          <w:szCs w:val="28"/>
          <w:lang w:val="es-CO"/>
        </w:rPr>
        <w:t xml:space="preserve">se </w:t>
      </w:r>
      <w:r w:rsidR="00261585" w:rsidRPr="00FD1AF6">
        <w:rPr>
          <w:rFonts w:ascii="Bookman Old Style" w:hAnsi="Bookman Old Style"/>
          <w:sz w:val="28"/>
          <w:szCs w:val="28"/>
          <w:lang w:val="es-CO"/>
        </w:rPr>
        <w:t xml:space="preserve">desvirtuó dicho postulado o (ii) la existencia de duda probatoria acerca de la </w:t>
      </w:r>
      <w:r w:rsidR="00CC53E5" w:rsidRPr="00FD1AF6">
        <w:rPr>
          <w:rFonts w:ascii="Bookman Old Style" w:hAnsi="Bookman Old Style"/>
          <w:sz w:val="28"/>
          <w:szCs w:val="28"/>
          <w:lang w:val="es-CO"/>
        </w:rPr>
        <w:t xml:space="preserve">materialidad </w:t>
      </w:r>
      <w:r w:rsidR="00261585" w:rsidRPr="00FD1AF6">
        <w:rPr>
          <w:rFonts w:ascii="Bookman Old Style" w:hAnsi="Bookman Old Style"/>
          <w:sz w:val="28"/>
          <w:szCs w:val="28"/>
          <w:lang w:val="es-CO"/>
        </w:rPr>
        <w:t xml:space="preserve">del delito </w:t>
      </w:r>
      <w:r w:rsidR="00CC53E5" w:rsidRPr="00FD1AF6">
        <w:rPr>
          <w:rFonts w:ascii="Bookman Old Style" w:hAnsi="Bookman Old Style"/>
          <w:sz w:val="28"/>
          <w:szCs w:val="28"/>
          <w:lang w:val="es-CO"/>
        </w:rPr>
        <w:t>o</w:t>
      </w:r>
      <w:r w:rsidR="00261585" w:rsidRPr="00FD1AF6">
        <w:rPr>
          <w:rFonts w:ascii="Bookman Old Style" w:hAnsi="Bookman Old Style"/>
          <w:sz w:val="28"/>
          <w:szCs w:val="28"/>
          <w:lang w:val="es-CO"/>
        </w:rPr>
        <w:t xml:space="preserve"> la responsabilidad del acusado</w:t>
      </w:r>
      <w:r w:rsidR="00CC53E5" w:rsidRPr="00FD1AF6">
        <w:rPr>
          <w:rFonts w:ascii="Bookman Old Style" w:hAnsi="Bookman Old Style"/>
          <w:sz w:val="28"/>
          <w:szCs w:val="28"/>
          <w:lang w:val="es-CO"/>
        </w:rPr>
        <w:t>, labor que no es asumida en el libelo casacional, quedando el reproche en la mera enunciación.</w:t>
      </w:r>
    </w:p>
    <w:p w:rsidR="00D84CEC" w:rsidRPr="00FD1AF6" w:rsidRDefault="00D84CEC" w:rsidP="00FD1AF6">
      <w:pPr>
        <w:pStyle w:val="NoSpacing"/>
        <w:spacing w:line="360" w:lineRule="auto"/>
        <w:jc w:val="both"/>
        <w:rPr>
          <w:rFonts w:ascii="Bookman Old Style" w:hAnsi="Bookman Old Style"/>
          <w:sz w:val="28"/>
          <w:szCs w:val="28"/>
          <w:lang w:val="es-CO"/>
        </w:rPr>
      </w:pPr>
    </w:p>
    <w:p w:rsidR="00DF4591" w:rsidRPr="00FD1AF6" w:rsidRDefault="00CC53E5" w:rsidP="00FD1AF6">
      <w:pPr>
        <w:pStyle w:val="NoSpacing"/>
        <w:spacing w:line="360" w:lineRule="auto"/>
        <w:jc w:val="both"/>
        <w:rPr>
          <w:rFonts w:ascii="Bookman Old Style" w:hAnsi="Bookman Old Style"/>
          <w:sz w:val="28"/>
          <w:szCs w:val="28"/>
          <w:lang w:val="es-CO"/>
        </w:rPr>
      </w:pPr>
      <w:r w:rsidRPr="00FD1AF6">
        <w:rPr>
          <w:rFonts w:ascii="Bookman Old Style" w:hAnsi="Bookman Old Style"/>
          <w:sz w:val="28"/>
          <w:szCs w:val="28"/>
          <w:lang w:val="es-CO"/>
        </w:rPr>
        <w:tab/>
        <w:t xml:space="preserve">Al margen de lo anterior, cabe anotar que al recurrente no le era posible cumplir con dicha carga sin desconocer el principio de objetividad que rige el recurso extraordinario, por la potísima razón de que los juzgadores de instancia llegaron a conclusión diametralmente opuesta luego de valorar el haz probatorio, valga decir, a la certeza de la existencia de la conducta punible y el compromiso penal del procesado </w:t>
      </w:r>
      <w:r w:rsidRPr="00FD1AF6">
        <w:rPr>
          <w:rFonts w:ascii="Bookman Old Style" w:hAnsi="Bookman Old Style"/>
          <w:smallCaps/>
          <w:sz w:val="28"/>
          <w:szCs w:val="28"/>
          <w:lang w:val="es-CO"/>
        </w:rPr>
        <w:t>Olarte Yepes</w:t>
      </w:r>
      <w:r w:rsidRPr="00FD1AF6">
        <w:rPr>
          <w:rFonts w:ascii="Bookman Old Style" w:hAnsi="Bookman Old Style"/>
          <w:sz w:val="28"/>
          <w:szCs w:val="28"/>
          <w:lang w:val="es-CO"/>
        </w:rPr>
        <w:t xml:space="preserve">.    </w:t>
      </w:r>
    </w:p>
    <w:p w:rsidR="00CC53E5" w:rsidRPr="00FD1AF6" w:rsidRDefault="00CC53E5" w:rsidP="00FD1AF6">
      <w:pPr>
        <w:pStyle w:val="NoSpacing"/>
        <w:spacing w:line="360" w:lineRule="auto"/>
        <w:jc w:val="both"/>
        <w:rPr>
          <w:rFonts w:ascii="Bookman Old Style" w:hAnsi="Bookman Old Style"/>
          <w:sz w:val="28"/>
          <w:szCs w:val="28"/>
          <w:lang w:val="es-CO"/>
        </w:rPr>
      </w:pPr>
    </w:p>
    <w:p w:rsidR="00CC53E5" w:rsidRDefault="00D84CEC" w:rsidP="00FD1AF6">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r>
      <w:r w:rsidR="00C81539" w:rsidRPr="00FD1AF6">
        <w:rPr>
          <w:rFonts w:ascii="Bookman Old Style" w:hAnsi="Bookman Old Style"/>
          <w:sz w:val="28"/>
          <w:szCs w:val="28"/>
          <w:lang w:val="es-CO"/>
        </w:rPr>
        <w:t xml:space="preserve">Es más, las citas que al respecto </w:t>
      </w:r>
      <w:r w:rsidR="009E54B8" w:rsidRPr="00FD1AF6">
        <w:rPr>
          <w:rFonts w:ascii="Bookman Old Style" w:hAnsi="Bookman Old Style"/>
          <w:sz w:val="28"/>
          <w:szCs w:val="28"/>
          <w:lang w:val="es-CO"/>
        </w:rPr>
        <w:t xml:space="preserve">se </w:t>
      </w:r>
      <w:r w:rsidR="00C81539" w:rsidRPr="00FD1AF6">
        <w:rPr>
          <w:rFonts w:ascii="Bookman Old Style" w:hAnsi="Bookman Old Style"/>
          <w:sz w:val="28"/>
          <w:szCs w:val="28"/>
          <w:lang w:val="es-CO"/>
        </w:rPr>
        <w:t>hace</w:t>
      </w:r>
      <w:r w:rsidR="009E54B8" w:rsidRPr="00FD1AF6">
        <w:rPr>
          <w:rFonts w:ascii="Bookman Old Style" w:hAnsi="Bookman Old Style"/>
          <w:sz w:val="28"/>
          <w:szCs w:val="28"/>
          <w:lang w:val="es-CO"/>
        </w:rPr>
        <w:t>n</w:t>
      </w:r>
      <w:r w:rsidR="00C81539" w:rsidRPr="00FD1AF6">
        <w:rPr>
          <w:rFonts w:ascii="Bookman Old Style" w:hAnsi="Bookman Old Style"/>
          <w:sz w:val="28"/>
          <w:szCs w:val="28"/>
          <w:lang w:val="es-CO"/>
        </w:rPr>
        <w:t xml:space="preserve"> en la demanda</w:t>
      </w:r>
      <w:r w:rsidR="009E54B8" w:rsidRPr="00FD1AF6">
        <w:rPr>
          <w:rFonts w:ascii="Bookman Old Style" w:hAnsi="Bookman Old Style"/>
          <w:sz w:val="28"/>
          <w:szCs w:val="28"/>
          <w:lang w:val="es-CO"/>
        </w:rPr>
        <w:t xml:space="preserve"> en orden a  sostener que el Tribunal reconoció la existencia de duda probatoria, apuntan precisamente a </w:t>
      </w:r>
      <w:r w:rsidR="00506621">
        <w:rPr>
          <w:rFonts w:ascii="Bookman Old Style" w:hAnsi="Bookman Old Style"/>
          <w:sz w:val="28"/>
          <w:szCs w:val="28"/>
          <w:lang w:val="es-CO"/>
        </w:rPr>
        <w:t xml:space="preserve">todo </w:t>
      </w:r>
      <w:r w:rsidR="009E54B8" w:rsidRPr="00FD1AF6">
        <w:rPr>
          <w:rFonts w:ascii="Bookman Old Style" w:hAnsi="Bookman Old Style"/>
          <w:sz w:val="28"/>
          <w:szCs w:val="28"/>
          <w:lang w:val="es-CO"/>
        </w:rPr>
        <w:t xml:space="preserve">lo contrario, esto es, que tal </w:t>
      </w:r>
      <w:r w:rsidR="009243BE" w:rsidRPr="00FD1AF6">
        <w:rPr>
          <w:rFonts w:ascii="Bookman Old Style" w:hAnsi="Bookman Old Style"/>
          <w:sz w:val="28"/>
          <w:szCs w:val="28"/>
          <w:lang w:val="es-CO"/>
        </w:rPr>
        <w:t xml:space="preserve">incertidumbre </w:t>
      </w:r>
      <w:r w:rsidR="009E54B8" w:rsidRPr="00FD1AF6">
        <w:rPr>
          <w:rFonts w:ascii="Bookman Old Style" w:hAnsi="Bookman Old Style"/>
          <w:sz w:val="28"/>
          <w:szCs w:val="28"/>
          <w:lang w:val="es-CO"/>
        </w:rPr>
        <w:t>no aflora en las motivaciones de los fallos confutados</w:t>
      </w:r>
      <w:r w:rsidR="009243BE" w:rsidRPr="00FD1AF6">
        <w:rPr>
          <w:rFonts w:ascii="Bookman Old Style" w:hAnsi="Bookman Old Style"/>
          <w:sz w:val="28"/>
          <w:szCs w:val="28"/>
          <w:lang w:val="es-CO"/>
        </w:rPr>
        <w:t xml:space="preserve">. Al respecto, </w:t>
      </w:r>
      <w:r w:rsidR="009E54B8" w:rsidRPr="00FD1AF6">
        <w:rPr>
          <w:rFonts w:ascii="Bookman Old Style" w:hAnsi="Bookman Old Style"/>
          <w:sz w:val="28"/>
          <w:szCs w:val="28"/>
          <w:lang w:val="es-CO"/>
        </w:rPr>
        <w:t>para responder a</w:t>
      </w:r>
      <w:r w:rsidR="009243BE" w:rsidRPr="00FD1AF6">
        <w:rPr>
          <w:rFonts w:ascii="Bookman Old Style" w:hAnsi="Bookman Old Style"/>
          <w:sz w:val="28"/>
          <w:szCs w:val="28"/>
          <w:lang w:val="es-CO"/>
        </w:rPr>
        <w:t xml:space="preserve">l </w:t>
      </w:r>
      <w:r w:rsidR="00050D2C" w:rsidRPr="00FD1AF6">
        <w:rPr>
          <w:rFonts w:ascii="Bookman Old Style" w:hAnsi="Bookman Old Style"/>
          <w:sz w:val="28"/>
          <w:szCs w:val="28"/>
          <w:lang w:val="es-CO"/>
        </w:rPr>
        <w:t>casacionista</w:t>
      </w:r>
      <w:r w:rsidR="00017E68">
        <w:rPr>
          <w:rFonts w:ascii="Bookman Old Style" w:hAnsi="Bookman Old Style"/>
          <w:sz w:val="28"/>
          <w:szCs w:val="28"/>
          <w:lang w:val="es-CO"/>
        </w:rPr>
        <w:t>,</w:t>
      </w:r>
      <w:r w:rsidR="00050D2C" w:rsidRPr="00FD1AF6">
        <w:rPr>
          <w:rFonts w:ascii="Bookman Old Style" w:hAnsi="Bookman Old Style"/>
          <w:sz w:val="28"/>
          <w:szCs w:val="28"/>
          <w:lang w:val="es-CO"/>
        </w:rPr>
        <w:t xml:space="preserve"> </w:t>
      </w:r>
      <w:r w:rsidR="009243BE" w:rsidRPr="00FD1AF6">
        <w:rPr>
          <w:rFonts w:ascii="Bookman Old Style" w:hAnsi="Bookman Old Style"/>
          <w:sz w:val="28"/>
          <w:szCs w:val="28"/>
          <w:lang w:val="es-CO"/>
        </w:rPr>
        <w:t xml:space="preserve">vale la pena trascribir lo que </w:t>
      </w:r>
      <w:r w:rsidR="009E54B8" w:rsidRPr="00FD1AF6">
        <w:rPr>
          <w:rFonts w:ascii="Bookman Old Style" w:hAnsi="Bookman Old Style"/>
          <w:sz w:val="28"/>
          <w:szCs w:val="28"/>
          <w:lang w:val="es-CO"/>
        </w:rPr>
        <w:t xml:space="preserve">el ad quem </w:t>
      </w:r>
      <w:r w:rsidR="009243BE" w:rsidRPr="00FD1AF6">
        <w:rPr>
          <w:rFonts w:ascii="Bookman Old Style" w:hAnsi="Bookman Old Style"/>
          <w:sz w:val="28"/>
          <w:szCs w:val="28"/>
          <w:lang w:val="es-CO"/>
        </w:rPr>
        <w:t xml:space="preserve">dijo </w:t>
      </w:r>
      <w:r w:rsidR="009E54B8" w:rsidRPr="00FD1AF6">
        <w:rPr>
          <w:rFonts w:ascii="Bookman Old Style" w:hAnsi="Bookman Old Style"/>
          <w:sz w:val="28"/>
          <w:szCs w:val="28"/>
          <w:lang w:val="es-CO"/>
        </w:rPr>
        <w:t>sobre el punto en cuestión:</w:t>
      </w:r>
    </w:p>
    <w:p w:rsidR="00017E68" w:rsidRPr="00FD1AF6" w:rsidRDefault="00017E68" w:rsidP="00FD1AF6">
      <w:pPr>
        <w:pStyle w:val="NoSpacing"/>
        <w:spacing w:line="360" w:lineRule="auto"/>
        <w:jc w:val="both"/>
        <w:rPr>
          <w:rFonts w:ascii="Bookman Old Style" w:hAnsi="Bookman Old Style"/>
          <w:sz w:val="28"/>
          <w:szCs w:val="28"/>
          <w:lang w:val="es-CO"/>
        </w:rPr>
      </w:pPr>
    </w:p>
    <w:p w:rsidR="009E54B8" w:rsidRPr="00D84CEC" w:rsidRDefault="00F23D4A" w:rsidP="00D84CEC">
      <w:pPr>
        <w:pStyle w:val="NoSpacing"/>
        <w:spacing w:line="360" w:lineRule="auto"/>
        <w:ind w:left="709"/>
        <w:jc w:val="both"/>
        <w:rPr>
          <w:rFonts w:ascii="Bookman Old Style" w:hAnsi="Bookman Old Style"/>
          <w:i/>
          <w:sz w:val="24"/>
          <w:szCs w:val="24"/>
          <w:lang w:val="es-CO"/>
        </w:rPr>
      </w:pPr>
      <w:r w:rsidRPr="00D84CEC">
        <w:rPr>
          <w:rFonts w:ascii="Bookman Old Style" w:hAnsi="Bookman Old Style"/>
          <w:i/>
          <w:sz w:val="24"/>
          <w:szCs w:val="24"/>
          <w:lang w:val="es-CO"/>
        </w:rPr>
        <w:t>No cabe sino (sic) confirmar la sentencia [de primer grado], si se tiene en cuenta que las contradicciones que señala la defensa, solo</w:t>
      </w:r>
      <w:r w:rsidR="00506621">
        <w:rPr>
          <w:rFonts w:ascii="Bookman Old Style" w:hAnsi="Bookman Old Style"/>
          <w:i/>
          <w:sz w:val="24"/>
          <w:szCs w:val="24"/>
          <w:lang w:val="es-CO"/>
        </w:rPr>
        <w:t xml:space="preserve"> </w:t>
      </w:r>
      <w:r w:rsidRPr="00D84CEC">
        <w:rPr>
          <w:rFonts w:ascii="Bookman Old Style" w:hAnsi="Bookman Old Style"/>
          <w:i/>
          <w:sz w:val="24"/>
          <w:szCs w:val="24"/>
          <w:lang w:val="es-CO"/>
        </w:rPr>
        <w:t xml:space="preserve">son aspectos que no contradicen los cargos formulados, pues las declaraciones son claras en afirmar que las personas que causaron la muerte a las víctimas son el capitán ALFONSO y el subteniente OLARTE, como se afirma en la declaración del soldado EDUAR ENRIQUE CORREA JIMÉNEZ.  </w:t>
      </w:r>
    </w:p>
    <w:p w:rsidR="009E54B8" w:rsidRPr="00FD1AF6" w:rsidRDefault="00E429CA" w:rsidP="00FD1AF6">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r>
      <w:r w:rsidR="00876065" w:rsidRPr="00FD1AF6">
        <w:rPr>
          <w:rFonts w:ascii="Bookman Old Style" w:hAnsi="Bookman Old Style"/>
          <w:sz w:val="28"/>
          <w:szCs w:val="28"/>
          <w:lang w:val="es-CO"/>
        </w:rPr>
        <w:t>Y más adelante agregó:</w:t>
      </w:r>
    </w:p>
    <w:p w:rsidR="009E54B8" w:rsidRPr="00FD1AF6" w:rsidRDefault="009E54B8" w:rsidP="00FD1AF6">
      <w:pPr>
        <w:pStyle w:val="NoSpacing"/>
        <w:spacing w:line="360" w:lineRule="auto"/>
        <w:jc w:val="both"/>
        <w:rPr>
          <w:rFonts w:ascii="Bookman Old Style" w:hAnsi="Bookman Old Style"/>
          <w:sz w:val="28"/>
          <w:szCs w:val="28"/>
          <w:lang w:val="es-CO"/>
        </w:rPr>
      </w:pPr>
    </w:p>
    <w:p w:rsidR="009243BE" w:rsidRPr="00D84CEC" w:rsidRDefault="00876065" w:rsidP="00D84CEC">
      <w:pPr>
        <w:pStyle w:val="NoSpacing"/>
        <w:spacing w:line="360" w:lineRule="auto"/>
        <w:ind w:left="709"/>
        <w:jc w:val="both"/>
        <w:rPr>
          <w:rFonts w:ascii="Bookman Old Style" w:hAnsi="Bookman Old Style"/>
          <w:i/>
          <w:sz w:val="24"/>
          <w:szCs w:val="24"/>
          <w:lang w:val="es-CO"/>
        </w:rPr>
      </w:pPr>
      <w:r w:rsidRPr="00D84CEC">
        <w:rPr>
          <w:rFonts w:ascii="Bookman Old Style" w:hAnsi="Bookman Old Style"/>
          <w:i/>
          <w:sz w:val="24"/>
          <w:szCs w:val="24"/>
          <w:lang w:val="es-CO"/>
        </w:rPr>
        <w:t xml:space="preserve">Que se constituya alguna “imprecisión” interna del dicho de los declarantes y procesados también, es apenas normal porque el transcurso del tiempo afecte (sic) la retención de los recuerdos, en especial de los pequeños detalles de una narración, de suerte que de la seguridad inicial se puede fácilmente, por el transcurso del tiempo, pasar a la duda e incluso al olvido, sin que </w:t>
      </w:r>
      <w:r w:rsidR="006C3232" w:rsidRPr="00D84CEC">
        <w:rPr>
          <w:rFonts w:ascii="Bookman Old Style" w:hAnsi="Bookman Old Style"/>
          <w:i/>
          <w:sz w:val="24"/>
          <w:szCs w:val="24"/>
          <w:lang w:val="es-CO"/>
        </w:rPr>
        <w:t xml:space="preserve">tal circunstancia comporte </w:t>
      </w:r>
      <w:r w:rsidR="00AD6DFF" w:rsidRPr="00D84CEC">
        <w:rPr>
          <w:rFonts w:ascii="Bookman Old Style" w:hAnsi="Bookman Old Style"/>
          <w:i/>
          <w:sz w:val="24"/>
          <w:szCs w:val="24"/>
          <w:lang w:val="es-CO"/>
        </w:rPr>
        <w:t>entidad de restarle toda credibilidad a la prueba testimonial</w:t>
      </w:r>
      <w:r w:rsidR="009243BE" w:rsidRPr="00D84CEC">
        <w:rPr>
          <w:rFonts w:ascii="Bookman Old Style" w:hAnsi="Bookman Old Style"/>
          <w:i/>
          <w:sz w:val="24"/>
          <w:szCs w:val="24"/>
          <w:lang w:val="es-CO"/>
        </w:rPr>
        <w:t>.</w:t>
      </w:r>
    </w:p>
    <w:p w:rsidR="00C722E1" w:rsidRPr="00D84CEC" w:rsidRDefault="00C722E1" w:rsidP="00D84CEC">
      <w:pPr>
        <w:pStyle w:val="NoSpacing"/>
        <w:spacing w:line="360" w:lineRule="auto"/>
        <w:ind w:left="709"/>
        <w:jc w:val="both"/>
        <w:rPr>
          <w:rFonts w:ascii="Bookman Old Style" w:hAnsi="Bookman Old Style"/>
          <w:sz w:val="24"/>
          <w:szCs w:val="24"/>
          <w:lang w:val="es-CO"/>
        </w:rPr>
      </w:pPr>
    </w:p>
    <w:p w:rsidR="00876065" w:rsidRPr="00D84CEC" w:rsidRDefault="009243BE" w:rsidP="00D84CEC">
      <w:pPr>
        <w:pStyle w:val="NoSpacing"/>
        <w:spacing w:line="360" w:lineRule="auto"/>
        <w:ind w:left="709"/>
        <w:jc w:val="both"/>
        <w:rPr>
          <w:rFonts w:ascii="Bookman Old Style" w:hAnsi="Bookman Old Style"/>
          <w:i/>
          <w:sz w:val="24"/>
          <w:szCs w:val="24"/>
          <w:lang w:val="es-CO"/>
        </w:rPr>
      </w:pPr>
      <w:r w:rsidRPr="00D84CEC">
        <w:rPr>
          <w:rFonts w:ascii="Bookman Old Style" w:hAnsi="Bookman Old Style"/>
          <w:i/>
          <w:sz w:val="24"/>
          <w:szCs w:val="24"/>
          <w:lang w:val="es-CO"/>
        </w:rPr>
        <w:t xml:space="preserve">Por lo tanto, son claros estos testimonios en señalar al procesado como autor de los homicidios (…). </w:t>
      </w:r>
      <w:r w:rsidR="00876065" w:rsidRPr="00D84CEC">
        <w:rPr>
          <w:rFonts w:ascii="Bookman Old Style" w:hAnsi="Bookman Old Style"/>
          <w:i/>
          <w:sz w:val="24"/>
          <w:szCs w:val="24"/>
          <w:lang w:val="es-CO"/>
        </w:rPr>
        <w:t xml:space="preserve">   </w:t>
      </w:r>
    </w:p>
    <w:p w:rsidR="00C722E1" w:rsidRPr="00FD1AF6" w:rsidRDefault="00C722E1" w:rsidP="00FD1AF6">
      <w:pPr>
        <w:pStyle w:val="NoSpacing"/>
        <w:spacing w:line="360" w:lineRule="auto"/>
        <w:jc w:val="both"/>
        <w:rPr>
          <w:rFonts w:ascii="Bookman Old Style" w:hAnsi="Bookman Old Style"/>
          <w:sz w:val="28"/>
          <w:szCs w:val="28"/>
          <w:lang w:val="es-CO"/>
        </w:rPr>
      </w:pPr>
    </w:p>
    <w:p w:rsidR="00050D2C" w:rsidRPr="00FD1AF6" w:rsidRDefault="00C722E1" w:rsidP="00FD1AF6">
      <w:pPr>
        <w:pStyle w:val="NoSpacing"/>
        <w:spacing w:line="360" w:lineRule="auto"/>
        <w:jc w:val="both"/>
        <w:rPr>
          <w:rFonts w:ascii="Bookman Old Style" w:hAnsi="Bookman Old Style"/>
          <w:sz w:val="28"/>
          <w:szCs w:val="28"/>
          <w:lang w:val="es-CO"/>
        </w:rPr>
      </w:pPr>
      <w:r w:rsidRPr="00FD1AF6">
        <w:rPr>
          <w:rFonts w:ascii="Bookman Old Style" w:hAnsi="Bookman Old Style"/>
          <w:sz w:val="28"/>
          <w:szCs w:val="28"/>
          <w:lang w:val="es-CO"/>
        </w:rPr>
        <w:tab/>
      </w:r>
      <w:r w:rsidR="00050D2C" w:rsidRPr="00FD1AF6">
        <w:rPr>
          <w:rFonts w:ascii="Bookman Old Style" w:hAnsi="Bookman Old Style"/>
          <w:sz w:val="28"/>
          <w:szCs w:val="28"/>
          <w:lang w:val="es-CO"/>
        </w:rPr>
        <w:t xml:space="preserve">En esa medida, surge patente que el motivo de casación escogido por el actor no fue adecuadamente desarrollado, ni mucho menos lo demostró. </w:t>
      </w:r>
    </w:p>
    <w:p w:rsidR="00050D2C" w:rsidRPr="00FD1AF6" w:rsidRDefault="00050D2C" w:rsidP="00FD1AF6">
      <w:pPr>
        <w:pStyle w:val="NoSpacing"/>
        <w:spacing w:line="360" w:lineRule="auto"/>
        <w:jc w:val="both"/>
        <w:rPr>
          <w:rFonts w:ascii="Bookman Old Style" w:hAnsi="Bookman Old Style"/>
          <w:sz w:val="28"/>
          <w:szCs w:val="28"/>
          <w:lang w:val="es-CO"/>
        </w:rPr>
      </w:pPr>
    </w:p>
    <w:p w:rsidR="009E54B8" w:rsidRPr="00FD1AF6" w:rsidRDefault="00D84CEC" w:rsidP="00FD1AF6">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r>
      <w:r w:rsidR="005D49A7" w:rsidRPr="00FD1AF6">
        <w:rPr>
          <w:rFonts w:ascii="Bookman Old Style" w:hAnsi="Bookman Old Style"/>
          <w:sz w:val="28"/>
          <w:szCs w:val="28"/>
          <w:lang w:val="es-CO"/>
        </w:rPr>
        <w:t>Ahora, si lo pretendido era</w:t>
      </w:r>
      <w:r w:rsidR="00050D2C" w:rsidRPr="00FD1AF6">
        <w:rPr>
          <w:rFonts w:ascii="Bookman Old Style" w:hAnsi="Bookman Old Style"/>
          <w:sz w:val="28"/>
          <w:szCs w:val="28"/>
          <w:lang w:val="es-CO"/>
        </w:rPr>
        <w:t xml:space="preserve"> acreditar la infracción al principio de presunción de inocencia a consecuencia de errores de apreciación probatoria, debió postularse el cargo por la senda de la violación indirecta de la norma, </w:t>
      </w:r>
      <w:r w:rsidR="00C722E1" w:rsidRPr="00FD1AF6">
        <w:rPr>
          <w:rFonts w:ascii="Bookman Old Style" w:hAnsi="Bookman Old Style"/>
          <w:sz w:val="28"/>
          <w:szCs w:val="28"/>
          <w:lang w:val="es-CO"/>
        </w:rPr>
        <w:t xml:space="preserve">puntualizando </w:t>
      </w:r>
      <w:r w:rsidR="00050D2C" w:rsidRPr="00FD1AF6">
        <w:rPr>
          <w:rFonts w:ascii="Bookman Old Style" w:hAnsi="Bookman Old Style"/>
          <w:sz w:val="28"/>
          <w:szCs w:val="28"/>
          <w:lang w:val="es-CO"/>
        </w:rPr>
        <w:t>si el yerro fue de hecho o de derecho, así como el falso juicio que lo determin</w:t>
      </w:r>
      <w:r w:rsidR="006E0A9C">
        <w:rPr>
          <w:rFonts w:ascii="Bookman Old Style" w:hAnsi="Bookman Old Style"/>
          <w:sz w:val="28"/>
          <w:szCs w:val="28"/>
          <w:lang w:val="es-CO"/>
        </w:rPr>
        <w:t>ó</w:t>
      </w:r>
      <w:r w:rsidR="00050D2C" w:rsidRPr="00FD1AF6">
        <w:rPr>
          <w:rFonts w:ascii="Bookman Old Style" w:hAnsi="Bookman Old Style"/>
          <w:sz w:val="28"/>
          <w:szCs w:val="28"/>
          <w:lang w:val="es-CO"/>
        </w:rPr>
        <w:t xml:space="preserve">, valga decir, si de identidad, existencia o raciocinio en el primer caso, o de legalidad o convicción en </w:t>
      </w:r>
      <w:r w:rsidR="00B6094C" w:rsidRPr="00FD1AF6">
        <w:rPr>
          <w:rFonts w:ascii="Bookman Old Style" w:hAnsi="Bookman Old Style"/>
          <w:sz w:val="28"/>
          <w:szCs w:val="28"/>
          <w:lang w:val="es-CO"/>
        </w:rPr>
        <w:t>e</w:t>
      </w:r>
      <w:r w:rsidR="00050D2C" w:rsidRPr="00FD1AF6">
        <w:rPr>
          <w:rFonts w:ascii="Bookman Old Style" w:hAnsi="Bookman Old Style"/>
          <w:sz w:val="28"/>
          <w:szCs w:val="28"/>
          <w:lang w:val="es-CO"/>
        </w:rPr>
        <w:t>l segund</w:t>
      </w:r>
      <w:r w:rsidR="00B6094C" w:rsidRPr="00FD1AF6">
        <w:rPr>
          <w:rFonts w:ascii="Bookman Old Style" w:hAnsi="Bookman Old Style"/>
          <w:sz w:val="28"/>
          <w:szCs w:val="28"/>
          <w:lang w:val="es-CO"/>
        </w:rPr>
        <w:t>o</w:t>
      </w:r>
      <w:r w:rsidR="00050D2C" w:rsidRPr="00FD1AF6">
        <w:rPr>
          <w:rFonts w:ascii="Bookman Old Style" w:hAnsi="Bookman Old Style"/>
          <w:sz w:val="28"/>
          <w:szCs w:val="28"/>
          <w:lang w:val="es-CO"/>
        </w:rPr>
        <w:t xml:space="preserve"> </w:t>
      </w:r>
      <w:r w:rsidR="00B6094C" w:rsidRPr="00FD1AF6">
        <w:rPr>
          <w:rFonts w:ascii="Bookman Old Style" w:hAnsi="Bookman Old Style"/>
          <w:sz w:val="28"/>
          <w:szCs w:val="28"/>
          <w:lang w:val="es-CO"/>
        </w:rPr>
        <w:t>evento</w:t>
      </w:r>
      <w:r w:rsidR="00FD1AF6" w:rsidRPr="00FD1AF6">
        <w:rPr>
          <w:rFonts w:ascii="Bookman Old Style" w:hAnsi="Bookman Old Style"/>
          <w:sz w:val="28"/>
          <w:szCs w:val="28"/>
          <w:lang w:val="es-CO"/>
        </w:rPr>
        <w:t xml:space="preserve"> (CSJ AP, 3 Jul. 2013, Rad. 41602)</w:t>
      </w:r>
      <w:r w:rsidR="00B6094C" w:rsidRPr="00FD1AF6">
        <w:rPr>
          <w:rFonts w:ascii="Bookman Old Style" w:hAnsi="Bookman Old Style"/>
          <w:sz w:val="28"/>
          <w:szCs w:val="28"/>
          <w:lang w:val="es-CO"/>
        </w:rPr>
        <w:t>.</w:t>
      </w:r>
      <w:r w:rsidR="00050D2C" w:rsidRPr="00FD1AF6">
        <w:rPr>
          <w:rFonts w:ascii="Bookman Old Style" w:hAnsi="Bookman Old Style"/>
          <w:sz w:val="28"/>
          <w:szCs w:val="28"/>
          <w:lang w:val="es-CO"/>
        </w:rPr>
        <w:t xml:space="preserve">       </w:t>
      </w:r>
      <w:r w:rsidR="005D49A7" w:rsidRPr="00FD1AF6">
        <w:rPr>
          <w:rFonts w:ascii="Bookman Old Style" w:hAnsi="Bookman Old Style"/>
          <w:sz w:val="28"/>
          <w:szCs w:val="28"/>
          <w:lang w:val="es-CO"/>
        </w:rPr>
        <w:t xml:space="preserve">   </w:t>
      </w:r>
    </w:p>
    <w:p w:rsidR="006E0A9C" w:rsidRDefault="006E0A9C" w:rsidP="00FD1AF6">
      <w:pPr>
        <w:pStyle w:val="NoSpacing"/>
        <w:spacing w:line="360" w:lineRule="auto"/>
        <w:jc w:val="both"/>
        <w:rPr>
          <w:rFonts w:ascii="Bookman Old Style" w:hAnsi="Bookman Old Style"/>
          <w:sz w:val="28"/>
          <w:szCs w:val="28"/>
          <w:lang w:val="es-CO"/>
        </w:rPr>
      </w:pPr>
    </w:p>
    <w:p w:rsidR="00FD1AF6" w:rsidRPr="00FD1AF6" w:rsidRDefault="00FD1AF6" w:rsidP="00FD1AF6">
      <w:pPr>
        <w:pStyle w:val="NoSpacing"/>
        <w:spacing w:line="360" w:lineRule="auto"/>
        <w:jc w:val="both"/>
        <w:rPr>
          <w:rFonts w:ascii="Bookman Old Style" w:hAnsi="Bookman Old Style"/>
          <w:sz w:val="28"/>
          <w:szCs w:val="28"/>
          <w:lang w:val="es-CO"/>
        </w:rPr>
      </w:pPr>
      <w:r w:rsidRPr="00FD1AF6">
        <w:rPr>
          <w:rFonts w:ascii="Bookman Old Style" w:hAnsi="Bookman Old Style"/>
          <w:sz w:val="28"/>
          <w:szCs w:val="28"/>
          <w:lang w:val="es-CO"/>
        </w:rPr>
        <w:tab/>
        <w:t xml:space="preserve">Sin embargo, ninguno de dichos derroteros </w:t>
      </w:r>
      <w:r w:rsidR="000C7A55">
        <w:rPr>
          <w:rFonts w:ascii="Bookman Old Style" w:hAnsi="Bookman Old Style"/>
          <w:sz w:val="28"/>
          <w:szCs w:val="28"/>
          <w:lang w:val="es-CO"/>
        </w:rPr>
        <w:t>es</w:t>
      </w:r>
      <w:r w:rsidRPr="00FD1AF6">
        <w:rPr>
          <w:rFonts w:ascii="Bookman Old Style" w:hAnsi="Bookman Old Style"/>
          <w:sz w:val="28"/>
          <w:szCs w:val="28"/>
          <w:lang w:val="es-CO"/>
        </w:rPr>
        <w:t xml:space="preserve"> </w:t>
      </w:r>
      <w:r w:rsidR="00C11BBD">
        <w:rPr>
          <w:rFonts w:ascii="Bookman Old Style" w:hAnsi="Bookman Old Style"/>
          <w:sz w:val="28"/>
          <w:szCs w:val="28"/>
          <w:lang w:val="es-CO"/>
        </w:rPr>
        <w:t>acata</w:t>
      </w:r>
      <w:r w:rsidR="000C7A55">
        <w:rPr>
          <w:rFonts w:ascii="Bookman Old Style" w:hAnsi="Bookman Old Style"/>
          <w:sz w:val="28"/>
          <w:szCs w:val="28"/>
          <w:lang w:val="es-CO"/>
        </w:rPr>
        <w:t>do</w:t>
      </w:r>
      <w:r w:rsidR="00C11BBD">
        <w:rPr>
          <w:rFonts w:ascii="Bookman Old Style" w:hAnsi="Bookman Old Style"/>
          <w:sz w:val="28"/>
          <w:szCs w:val="28"/>
          <w:lang w:val="es-CO"/>
        </w:rPr>
        <w:t xml:space="preserve"> </w:t>
      </w:r>
      <w:r w:rsidRPr="00FD1AF6">
        <w:rPr>
          <w:rFonts w:ascii="Bookman Old Style" w:hAnsi="Bookman Old Style"/>
          <w:sz w:val="28"/>
          <w:szCs w:val="28"/>
          <w:lang w:val="es-CO"/>
        </w:rPr>
        <w:t xml:space="preserve">en el libelo casacional, por lo cual la glosa intentada no constituye más que un simple alegato de instancia en el que el demandante plantea su personal </w:t>
      </w:r>
      <w:r w:rsidR="000C0EE7">
        <w:rPr>
          <w:rFonts w:ascii="Bookman Old Style" w:hAnsi="Bookman Old Style"/>
          <w:sz w:val="28"/>
          <w:szCs w:val="28"/>
          <w:lang w:val="es-CO"/>
        </w:rPr>
        <w:t>discernimiento s</w:t>
      </w:r>
      <w:r w:rsidRPr="00FD1AF6">
        <w:rPr>
          <w:rFonts w:ascii="Bookman Old Style" w:hAnsi="Bookman Old Style"/>
          <w:sz w:val="28"/>
          <w:szCs w:val="28"/>
          <w:lang w:val="es-CO"/>
        </w:rPr>
        <w:t>obre la valoración de las indagatorias de los soldados</w:t>
      </w:r>
      <w:r w:rsidR="00C11BBD">
        <w:rPr>
          <w:rFonts w:ascii="Bookman Old Style" w:hAnsi="Bookman Old Style"/>
          <w:sz w:val="28"/>
          <w:szCs w:val="28"/>
          <w:lang w:val="es-CO"/>
        </w:rPr>
        <w:t xml:space="preserve"> que el día del </w:t>
      </w:r>
      <w:r w:rsidR="000C7A55">
        <w:rPr>
          <w:rFonts w:ascii="Bookman Old Style" w:hAnsi="Bookman Old Style"/>
          <w:sz w:val="28"/>
          <w:szCs w:val="28"/>
          <w:lang w:val="es-CO"/>
        </w:rPr>
        <w:t xml:space="preserve">luctuoso </w:t>
      </w:r>
      <w:r w:rsidR="00C11BBD">
        <w:rPr>
          <w:rFonts w:ascii="Bookman Old Style" w:hAnsi="Bookman Old Style"/>
          <w:sz w:val="28"/>
          <w:szCs w:val="28"/>
          <w:lang w:val="es-CO"/>
        </w:rPr>
        <w:t xml:space="preserve">suceso acompañaban a los oficiales del Ejército Nacional Alfonso Martínez y </w:t>
      </w:r>
      <w:r w:rsidR="00C11BBD" w:rsidRPr="00C11BBD">
        <w:rPr>
          <w:rFonts w:ascii="Bookman Old Style" w:hAnsi="Bookman Old Style"/>
          <w:smallCaps/>
          <w:sz w:val="28"/>
          <w:szCs w:val="28"/>
          <w:lang w:val="es-CO"/>
        </w:rPr>
        <w:t>Olarte Yepes</w:t>
      </w:r>
      <w:r w:rsidRPr="00FD1AF6">
        <w:rPr>
          <w:rFonts w:ascii="Bookman Old Style" w:hAnsi="Bookman Old Style"/>
          <w:sz w:val="28"/>
          <w:szCs w:val="28"/>
          <w:lang w:val="es-CO"/>
        </w:rPr>
        <w:t xml:space="preserve">, </w:t>
      </w:r>
      <w:r w:rsidR="00C11BBD">
        <w:rPr>
          <w:rFonts w:ascii="Bookman Old Style" w:hAnsi="Bookman Old Style"/>
          <w:sz w:val="28"/>
          <w:szCs w:val="28"/>
          <w:lang w:val="es-CO"/>
        </w:rPr>
        <w:t xml:space="preserve">con la pretensión de </w:t>
      </w:r>
      <w:r w:rsidR="000C7A55">
        <w:rPr>
          <w:rFonts w:ascii="Bookman Old Style" w:hAnsi="Bookman Old Style"/>
          <w:sz w:val="28"/>
          <w:szCs w:val="28"/>
          <w:lang w:val="es-CO"/>
        </w:rPr>
        <w:t xml:space="preserve">entronizarlo frente al expuesto por los sentenciadores de primer y segundo grado, disparidad de criterios que no es demandable en sede de casación y adolece de la capacidad de derruir la dual presunción de legalidad y acierto que ampara los fallos confutados.      </w:t>
      </w:r>
      <w:r w:rsidR="00C11BBD">
        <w:rPr>
          <w:rFonts w:ascii="Bookman Old Style" w:hAnsi="Bookman Old Style"/>
          <w:sz w:val="28"/>
          <w:szCs w:val="28"/>
          <w:lang w:val="es-CO"/>
        </w:rPr>
        <w:t xml:space="preserve"> </w:t>
      </w:r>
      <w:r w:rsidRPr="00FD1AF6">
        <w:rPr>
          <w:rFonts w:ascii="Bookman Old Style" w:hAnsi="Bookman Old Style"/>
          <w:sz w:val="28"/>
          <w:szCs w:val="28"/>
          <w:lang w:val="es-CO"/>
        </w:rPr>
        <w:t xml:space="preserve">    </w:t>
      </w:r>
    </w:p>
    <w:p w:rsidR="00FD1AF6" w:rsidRPr="00FD1AF6" w:rsidRDefault="00FD1AF6" w:rsidP="00FD1AF6">
      <w:pPr>
        <w:pStyle w:val="NoSpacing"/>
        <w:spacing w:line="360" w:lineRule="auto"/>
        <w:jc w:val="both"/>
        <w:rPr>
          <w:rFonts w:ascii="Bookman Old Style" w:hAnsi="Bookman Old Style"/>
          <w:sz w:val="28"/>
          <w:szCs w:val="28"/>
          <w:lang w:val="es-CO"/>
        </w:rPr>
      </w:pPr>
    </w:p>
    <w:p w:rsidR="00FD1AF6" w:rsidRPr="00FD1AF6" w:rsidRDefault="000C7A55" w:rsidP="00FD1AF6">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t>Esa forma de argumentar propia de las instancias, se mantiene de principio a fin en la demanda</w:t>
      </w:r>
      <w:r w:rsidR="00464C22">
        <w:rPr>
          <w:rFonts w:ascii="Bookman Old Style" w:hAnsi="Bookman Old Style"/>
          <w:sz w:val="28"/>
          <w:szCs w:val="28"/>
          <w:lang w:val="es-CO"/>
        </w:rPr>
        <w:t>. Así se advierte</w:t>
      </w:r>
      <w:r>
        <w:rPr>
          <w:rFonts w:ascii="Bookman Old Style" w:hAnsi="Bookman Old Style"/>
          <w:sz w:val="28"/>
          <w:szCs w:val="28"/>
          <w:lang w:val="es-CO"/>
        </w:rPr>
        <w:t xml:space="preserve"> cuando el </w:t>
      </w:r>
      <w:r w:rsidR="00464C22">
        <w:rPr>
          <w:rFonts w:ascii="Bookman Old Style" w:hAnsi="Bookman Old Style"/>
          <w:sz w:val="28"/>
          <w:szCs w:val="28"/>
          <w:lang w:val="es-CO"/>
        </w:rPr>
        <w:t>c</w:t>
      </w:r>
      <w:r>
        <w:rPr>
          <w:rFonts w:ascii="Bookman Old Style" w:hAnsi="Bookman Old Style"/>
          <w:sz w:val="28"/>
          <w:szCs w:val="28"/>
          <w:lang w:val="es-CO"/>
        </w:rPr>
        <w:t>ensor</w:t>
      </w:r>
      <w:r w:rsidR="00464C22">
        <w:rPr>
          <w:rFonts w:ascii="Bookman Old Style" w:hAnsi="Bookman Old Style"/>
          <w:sz w:val="28"/>
          <w:szCs w:val="28"/>
          <w:lang w:val="es-CO"/>
        </w:rPr>
        <w:t xml:space="preserve"> ensaya </w:t>
      </w:r>
      <w:r w:rsidR="00BF1BA0">
        <w:rPr>
          <w:rFonts w:ascii="Bookman Old Style" w:hAnsi="Bookman Old Style"/>
          <w:sz w:val="28"/>
          <w:szCs w:val="28"/>
          <w:lang w:val="es-CO"/>
        </w:rPr>
        <w:t xml:space="preserve">el reproche </w:t>
      </w:r>
      <w:r w:rsidR="00464C22">
        <w:rPr>
          <w:rFonts w:ascii="Bookman Old Style" w:hAnsi="Bookman Old Style"/>
          <w:sz w:val="28"/>
          <w:szCs w:val="28"/>
          <w:lang w:val="es-CO"/>
        </w:rPr>
        <w:t xml:space="preserve">por aplicación indebida de los artículos 29 y 135 del Código Penal, pues no obstante anunciar que </w:t>
      </w:r>
      <w:r w:rsidR="000D19D3">
        <w:rPr>
          <w:rFonts w:ascii="Bookman Old Style" w:hAnsi="Bookman Old Style"/>
          <w:sz w:val="28"/>
          <w:szCs w:val="28"/>
          <w:lang w:val="es-CO"/>
        </w:rPr>
        <w:t xml:space="preserve">éste </w:t>
      </w:r>
      <w:r w:rsidR="00464C22">
        <w:rPr>
          <w:rFonts w:ascii="Bookman Old Style" w:hAnsi="Bookman Old Style"/>
          <w:sz w:val="28"/>
          <w:szCs w:val="28"/>
          <w:lang w:val="es-CO"/>
        </w:rPr>
        <w:t>se</w:t>
      </w:r>
      <w:r w:rsidR="006D546F">
        <w:rPr>
          <w:rFonts w:ascii="Bookman Old Style" w:hAnsi="Bookman Old Style"/>
          <w:sz w:val="28"/>
          <w:szCs w:val="28"/>
          <w:lang w:val="es-CO"/>
        </w:rPr>
        <w:t xml:space="preserve"> manifiesta a consecuencia de la violación</w:t>
      </w:r>
      <w:r w:rsidR="00464C22">
        <w:rPr>
          <w:rFonts w:ascii="Bookman Old Style" w:hAnsi="Bookman Old Style"/>
          <w:sz w:val="28"/>
          <w:szCs w:val="28"/>
          <w:lang w:val="es-CO"/>
        </w:rPr>
        <w:t xml:space="preserve"> directa de la norma sustancial</w:t>
      </w:r>
      <w:r w:rsidR="006D546F">
        <w:rPr>
          <w:rFonts w:ascii="Bookman Old Style" w:hAnsi="Bookman Old Style"/>
          <w:sz w:val="28"/>
          <w:szCs w:val="28"/>
          <w:lang w:val="es-CO"/>
        </w:rPr>
        <w:t xml:space="preserve"> en que incurrió el ad quem</w:t>
      </w:r>
      <w:r w:rsidR="00464C22">
        <w:rPr>
          <w:rFonts w:ascii="Bookman Old Style" w:hAnsi="Bookman Old Style"/>
          <w:sz w:val="28"/>
          <w:szCs w:val="28"/>
          <w:lang w:val="es-CO"/>
        </w:rPr>
        <w:t>, la sustenta en que</w:t>
      </w:r>
      <w:r w:rsidR="006D546F">
        <w:rPr>
          <w:rFonts w:ascii="Bookman Old Style" w:hAnsi="Bookman Old Style"/>
          <w:sz w:val="28"/>
          <w:szCs w:val="28"/>
          <w:lang w:val="es-CO"/>
        </w:rPr>
        <w:t xml:space="preserve"> la prueba de cargo, valga decir</w:t>
      </w:r>
      <w:r w:rsidR="00BC04C2">
        <w:rPr>
          <w:rFonts w:ascii="Bookman Old Style" w:hAnsi="Bookman Old Style"/>
          <w:sz w:val="28"/>
          <w:szCs w:val="28"/>
          <w:lang w:val="es-CO"/>
        </w:rPr>
        <w:t>,</w:t>
      </w:r>
      <w:r w:rsidR="006D546F">
        <w:rPr>
          <w:rFonts w:ascii="Bookman Old Style" w:hAnsi="Bookman Old Style"/>
          <w:sz w:val="28"/>
          <w:szCs w:val="28"/>
          <w:lang w:val="es-CO"/>
        </w:rPr>
        <w:t xml:space="preserve"> las </w:t>
      </w:r>
      <w:r w:rsidR="00BC04C2">
        <w:rPr>
          <w:rFonts w:ascii="Bookman Old Style" w:hAnsi="Bookman Old Style"/>
          <w:sz w:val="28"/>
          <w:szCs w:val="28"/>
          <w:lang w:val="es-CO"/>
        </w:rPr>
        <w:t xml:space="preserve">declaraciones de </w:t>
      </w:r>
      <w:r w:rsidR="006D546F">
        <w:rPr>
          <w:rFonts w:ascii="Bookman Old Style" w:hAnsi="Bookman Old Style"/>
          <w:sz w:val="28"/>
          <w:szCs w:val="28"/>
          <w:lang w:val="es-CO"/>
        </w:rPr>
        <w:t xml:space="preserve">los soldados </w:t>
      </w:r>
      <w:r w:rsidR="00BC04C2" w:rsidRPr="00FD1AF6">
        <w:rPr>
          <w:rFonts w:ascii="Bookman Old Style" w:hAnsi="Bookman Old Style"/>
          <w:sz w:val="28"/>
          <w:szCs w:val="28"/>
          <w:lang w:val="es-CO"/>
        </w:rPr>
        <w:t>Correa Jiménez,</w:t>
      </w:r>
      <w:r w:rsidR="00BC04C2">
        <w:rPr>
          <w:rFonts w:ascii="Bookman Old Style" w:hAnsi="Bookman Old Style"/>
          <w:sz w:val="28"/>
          <w:szCs w:val="28"/>
          <w:lang w:val="es-CO"/>
        </w:rPr>
        <w:t xml:space="preserve"> </w:t>
      </w:r>
      <w:r w:rsidR="00BC04C2" w:rsidRPr="00FD1AF6">
        <w:rPr>
          <w:rFonts w:ascii="Bookman Old Style" w:hAnsi="Bookman Old Style"/>
          <w:sz w:val="28"/>
          <w:szCs w:val="28"/>
          <w:lang w:val="es-CO"/>
        </w:rPr>
        <w:t>Escobar Pérez y Vanegas Mosquera, integrantes de la patrulla militar de la compañía «</w:t>
      </w:r>
      <w:r w:rsidR="00BC04C2" w:rsidRPr="00FD1AF6">
        <w:rPr>
          <w:rFonts w:ascii="Bookman Old Style" w:hAnsi="Bookman Old Style"/>
          <w:i/>
          <w:sz w:val="28"/>
          <w:szCs w:val="28"/>
          <w:lang w:val="es-CO"/>
        </w:rPr>
        <w:t>Espada</w:t>
      </w:r>
      <w:r w:rsidR="00BC04C2" w:rsidRPr="00FD1AF6">
        <w:rPr>
          <w:rFonts w:ascii="Bookman Old Style" w:hAnsi="Bookman Old Style"/>
          <w:sz w:val="28"/>
          <w:szCs w:val="28"/>
          <w:lang w:val="es-CO"/>
        </w:rPr>
        <w:t>»,</w:t>
      </w:r>
      <w:r w:rsidR="00BC04C2">
        <w:rPr>
          <w:rFonts w:ascii="Bookman Old Style" w:hAnsi="Bookman Old Style"/>
          <w:sz w:val="28"/>
          <w:szCs w:val="28"/>
          <w:lang w:val="es-CO"/>
        </w:rPr>
        <w:t xml:space="preserve"> que protagonizó el supuesto combate en el que murieron </w:t>
      </w:r>
      <w:r w:rsidR="000D19D3">
        <w:rPr>
          <w:rFonts w:ascii="Bookman Old Style" w:hAnsi="Bookman Old Style"/>
          <w:sz w:val="28"/>
          <w:szCs w:val="28"/>
          <w:lang w:val="es-CO"/>
        </w:rPr>
        <w:t xml:space="preserve">Millerlay Guzmán y </w:t>
      </w:r>
      <w:r w:rsidR="00BC04C2">
        <w:rPr>
          <w:rFonts w:ascii="Bookman Old Style" w:hAnsi="Bookman Old Style"/>
          <w:sz w:val="28"/>
          <w:szCs w:val="28"/>
          <w:lang w:val="es-CO"/>
        </w:rPr>
        <w:t xml:space="preserve">Pedro Pablo Miranda Restrepo, adolecen de credibilidad por las contradicciones en que incurren y debido a que no estaban en posibilidad de percibir el momento exacto en que se produjo el deceso de las víctimas, luego </w:t>
      </w:r>
      <w:r w:rsidR="000B6014">
        <w:rPr>
          <w:rFonts w:ascii="Bookman Old Style" w:hAnsi="Bookman Old Style"/>
          <w:sz w:val="28"/>
          <w:szCs w:val="28"/>
          <w:lang w:val="es-CO"/>
        </w:rPr>
        <w:t xml:space="preserve">afirma, </w:t>
      </w:r>
      <w:r w:rsidR="00BC04C2">
        <w:rPr>
          <w:rFonts w:ascii="Bookman Old Style" w:hAnsi="Bookman Old Style"/>
          <w:sz w:val="28"/>
          <w:szCs w:val="28"/>
          <w:lang w:val="es-CO"/>
        </w:rPr>
        <w:t xml:space="preserve">la sindicación que hacen en contra de su defendido es abiertamente infundada.     </w:t>
      </w:r>
      <w:r w:rsidR="006D546F">
        <w:rPr>
          <w:rFonts w:ascii="Bookman Old Style" w:hAnsi="Bookman Old Style"/>
          <w:sz w:val="28"/>
          <w:szCs w:val="28"/>
          <w:lang w:val="es-CO"/>
        </w:rPr>
        <w:t xml:space="preserve"> </w:t>
      </w:r>
      <w:r w:rsidR="00464C22">
        <w:rPr>
          <w:rFonts w:ascii="Bookman Old Style" w:hAnsi="Bookman Old Style"/>
          <w:sz w:val="28"/>
          <w:szCs w:val="28"/>
          <w:lang w:val="es-CO"/>
        </w:rPr>
        <w:t xml:space="preserve">      </w:t>
      </w:r>
      <w:r>
        <w:rPr>
          <w:rFonts w:ascii="Bookman Old Style" w:hAnsi="Bookman Old Style"/>
          <w:sz w:val="28"/>
          <w:szCs w:val="28"/>
          <w:lang w:val="es-CO"/>
        </w:rPr>
        <w:t xml:space="preserve">    </w:t>
      </w:r>
    </w:p>
    <w:p w:rsidR="001741A2" w:rsidRDefault="001741A2" w:rsidP="001A48EE">
      <w:pPr>
        <w:pStyle w:val="NoSpacing"/>
        <w:spacing w:line="360" w:lineRule="auto"/>
        <w:jc w:val="both"/>
        <w:rPr>
          <w:rFonts w:ascii="Bookman Old Style" w:hAnsi="Bookman Old Style"/>
          <w:sz w:val="28"/>
          <w:szCs w:val="28"/>
          <w:lang w:val="es-CO"/>
        </w:rPr>
      </w:pPr>
    </w:p>
    <w:p w:rsidR="001A48EE" w:rsidRPr="00291999" w:rsidRDefault="000B6014" w:rsidP="001A48EE">
      <w:pPr>
        <w:pStyle w:val="NoSpacing"/>
        <w:spacing w:line="360" w:lineRule="auto"/>
        <w:jc w:val="both"/>
        <w:rPr>
          <w:rFonts w:ascii="Bookman Old Style" w:hAnsi="Bookman Old Style" w:cs="Arial"/>
          <w:w w:val="105"/>
          <w:sz w:val="28"/>
          <w:szCs w:val="28"/>
          <w:lang w:val="es-CO"/>
        </w:rPr>
      </w:pPr>
      <w:r>
        <w:rPr>
          <w:rFonts w:ascii="Bookman Old Style" w:hAnsi="Bookman Old Style"/>
          <w:sz w:val="28"/>
          <w:szCs w:val="28"/>
          <w:lang w:val="es-CO"/>
        </w:rPr>
        <w:tab/>
        <w:t xml:space="preserve">Un error de ese jaez debió postularse por la senda de la violación indirecta de la ley, por error de hecho por falso </w:t>
      </w:r>
      <w:r w:rsidRPr="00291999">
        <w:rPr>
          <w:rFonts w:ascii="Bookman Old Style" w:hAnsi="Bookman Old Style"/>
          <w:w w:val="105"/>
          <w:sz w:val="28"/>
          <w:szCs w:val="28"/>
          <w:lang w:val="es-CO"/>
        </w:rPr>
        <w:t>raciocinio en la valoración de l</w:t>
      </w:r>
      <w:r w:rsidR="001741A2" w:rsidRPr="00291999">
        <w:rPr>
          <w:rFonts w:ascii="Bookman Old Style" w:hAnsi="Bookman Old Style"/>
          <w:w w:val="105"/>
          <w:sz w:val="28"/>
          <w:szCs w:val="28"/>
          <w:lang w:val="es-CO"/>
        </w:rPr>
        <w:t>o</w:t>
      </w:r>
      <w:r w:rsidRPr="00291999">
        <w:rPr>
          <w:rFonts w:ascii="Bookman Old Style" w:hAnsi="Bookman Old Style"/>
          <w:w w:val="105"/>
          <w:sz w:val="28"/>
          <w:szCs w:val="28"/>
          <w:lang w:val="es-CO"/>
        </w:rPr>
        <w:t>s referid</w:t>
      </w:r>
      <w:r w:rsidR="001741A2" w:rsidRPr="00291999">
        <w:rPr>
          <w:rFonts w:ascii="Bookman Old Style" w:hAnsi="Bookman Old Style"/>
          <w:w w:val="105"/>
          <w:sz w:val="28"/>
          <w:szCs w:val="28"/>
          <w:lang w:val="es-CO"/>
        </w:rPr>
        <w:t>o</w:t>
      </w:r>
      <w:r w:rsidRPr="00291999">
        <w:rPr>
          <w:rFonts w:ascii="Bookman Old Style" w:hAnsi="Bookman Old Style"/>
          <w:w w:val="105"/>
          <w:sz w:val="28"/>
          <w:szCs w:val="28"/>
          <w:lang w:val="es-CO"/>
        </w:rPr>
        <w:t xml:space="preserve">s </w:t>
      </w:r>
      <w:r w:rsidR="001741A2" w:rsidRPr="00291999">
        <w:rPr>
          <w:rFonts w:ascii="Bookman Old Style" w:hAnsi="Bookman Old Style"/>
          <w:w w:val="105"/>
          <w:sz w:val="28"/>
          <w:szCs w:val="28"/>
          <w:lang w:val="es-CO"/>
        </w:rPr>
        <w:t>elementos de persuasión</w:t>
      </w:r>
      <w:r w:rsidRPr="00291999">
        <w:rPr>
          <w:rFonts w:ascii="Bookman Old Style" w:hAnsi="Bookman Old Style"/>
          <w:w w:val="105"/>
          <w:sz w:val="28"/>
          <w:szCs w:val="28"/>
          <w:lang w:val="es-CO"/>
        </w:rPr>
        <w:t xml:space="preserve">, </w:t>
      </w:r>
      <w:r w:rsidR="001A48EE" w:rsidRPr="00291999">
        <w:rPr>
          <w:rFonts w:ascii="Bookman Old Style" w:hAnsi="Bookman Old Style"/>
          <w:w w:val="105"/>
          <w:sz w:val="28"/>
          <w:szCs w:val="28"/>
          <w:lang w:val="es-CO"/>
        </w:rPr>
        <w:t xml:space="preserve">que se configura </w:t>
      </w:r>
      <w:r w:rsidR="001A48EE" w:rsidRPr="00291999">
        <w:rPr>
          <w:rFonts w:ascii="Bookman Old Style" w:hAnsi="Bookman Old Style" w:cs="Arial"/>
          <w:w w:val="105"/>
          <w:sz w:val="28"/>
          <w:szCs w:val="28"/>
          <w:lang w:val="es-CO"/>
        </w:rPr>
        <w:t xml:space="preserve">cuando existiendo legalmente la prueba y pese a ser valorada en su integridad, se le asigna un poder de convicción que desconoce los postulados de la sana crítica, vale decir, las reglas de la lógica, las máximas de la experiencia o las leyes de la ciencia.   </w:t>
      </w:r>
    </w:p>
    <w:p w:rsidR="001A48EE" w:rsidRPr="00291999" w:rsidRDefault="001A48EE" w:rsidP="00291999">
      <w:pPr>
        <w:spacing w:line="480" w:lineRule="auto"/>
        <w:jc w:val="both"/>
        <w:rPr>
          <w:rFonts w:ascii="Bookman Old Style" w:hAnsi="Bookman Old Style"/>
          <w:w w:val="105"/>
          <w:sz w:val="28"/>
          <w:szCs w:val="28"/>
        </w:rPr>
      </w:pPr>
    </w:p>
    <w:p w:rsidR="008D2E8C" w:rsidRPr="0094058F" w:rsidRDefault="001A48EE" w:rsidP="001A48EE">
      <w:pPr>
        <w:pStyle w:val="FootnoteText"/>
        <w:spacing w:line="360" w:lineRule="auto"/>
        <w:jc w:val="both"/>
        <w:rPr>
          <w:rFonts w:ascii="Bookman Old Style" w:hAnsi="Bookman Old Style"/>
          <w:w w:val="105"/>
          <w:sz w:val="28"/>
          <w:szCs w:val="28"/>
        </w:rPr>
      </w:pPr>
      <w:r w:rsidRPr="00291999">
        <w:rPr>
          <w:rFonts w:ascii="Bookman Old Style" w:hAnsi="Bookman Old Style" w:cs="Arial"/>
          <w:w w:val="105"/>
          <w:sz w:val="28"/>
          <w:szCs w:val="28"/>
        </w:rPr>
        <w:tab/>
        <w:t xml:space="preserve">Sin embargo, el recurrente se queda en meros enunciados y en afirmaciones carentes de sustento, pues si bien identifica </w:t>
      </w:r>
      <w:r w:rsidR="008B5B38" w:rsidRPr="00291999">
        <w:rPr>
          <w:rFonts w:ascii="Bookman Old Style" w:hAnsi="Bookman Old Style" w:cs="Arial"/>
          <w:w w:val="105"/>
          <w:sz w:val="28"/>
          <w:szCs w:val="28"/>
        </w:rPr>
        <w:t xml:space="preserve">los </w:t>
      </w:r>
      <w:r w:rsidRPr="00291999">
        <w:rPr>
          <w:rFonts w:ascii="Bookman Old Style" w:hAnsi="Bookman Old Style" w:cs="Arial"/>
          <w:w w:val="105"/>
          <w:sz w:val="28"/>
          <w:szCs w:val="28"/>
        </w:rPr>
        <w:t>medio</w:t>
      </w:r>
      <w:r w:rsidR="008B5B38" w:rsidRPr="00291999">
        <w:rPr>
          <w:rFonts w:ascii="Bookman Old Style" w:hAnsi="Bookman Old Style" w:cs="Arial"/>
          <w:w w:val="105"/>
          <w:sz w:val="28"/>
          <w:szCs w:val="28"/>
        </w:rPr>
        <w:t>s</w:t>
      </w:r>
      <w:r w:rsidRPr="00291999">
        <w:rPr>
          <w:rFonts w:ascii="Bookman Old Style" w:hAnsi="Bookman Old Style" w:cs="Arial"/>
          <w:w w:val="105"/>
          <w:sz w:val="28"/>
          <w:szCs w:val="28"/>
        </w:rPr>
        <w:t xml:space="preserve"> de conocimiento sobre </w:t>
      </w:r>
      <w:r w:rsidR="008B5B38" w:rsidRPr="00291999">
        <w:rPr>
          <w:rFonts w:ascii="Bookman Old Style" w:hAnsi="Bookman Old Style" w:cs="Arial"/>
          <w:w w:val="105"/>
          <w:sz w:val="28"/>
          <w:szCs w:val="28"/>
        </w:rPr>
        <w:t xml:space="preserve">los </w:t>
      </w:r>
      <w:r w:rsidRPr="00291999">
        <w:rPr>
          <w:rFonts w:ascii="Bookman Old Style" w:hAnsi="Bookman Old Style" w:cs="Arial"/>
          <w:w w:val="105"/>
          <w:sz w:val="28"/>
          <w:szCs w:val="28"/>
        </w:rPr>
        <w:t>cual</w:t>
      </w:r>
      <w:r w:rsidR="008B5B38" w:rsidRPr="00291999">
        <w:rPr>
          <w:rFonts w:ascii="Bookman Old Style" w:hAnsi="Bookman Old Style" w:cs="Arial"/>
          <w:w w:val="105"/>
          <w:sz w:val="28"/>
          <w:szCs w:val="28"/>
        </w:rPr>
        <w:t>es</w:t>
      </w:r>
      <w:r w:rsidRPr="00291999">
        <w:rPr>
          <w:rFonts w:ascii="Bookman Old Style" w:hAnsi="Bookman Old Style" w:cs="Arial"/>
          <w:w w:val="105"/>
          <w:sz w:val="28"/>
          <w:szCs w:val="28"/>
        </w:rPr>
        <w:t xml:space="preserve"> </w:t>
      </w:r>
      <w:r w:rsidR="008B5B38" w:rsidRPr="00291999">
        <w:rPr>
          <w:rFonts w:ascii="Bookman Old Style" w:hAnsi="Bookman Old Style" w:cs="Arial"/>
          <w:w w:val="105"/>
          <w:sz w:val="28"/>
          <w:szCs w:val="28"/>
        </w:rPr>
        <w:t xml:space="preserve">asevera </w:t>
      </w:r>
      <w:r w:rsidRPr="00291999">
        <w:rPr>
          <w:rFonts w:ascii="Bookman Old Style" w:hAnsi="Bookman Old Style" w:cs="Arial"/>
          <w:w w:val="105"/>
          <w:sz w:val="28"/>
          <w:szCs w:val="28"/>
        </w:rPr>
        <w:t xml:space="preserve">recae el yerro y </w:t>
      </w:r>
      <w:r w:rsidR="008B5B38" w:rsidRPr="00291999">
        <w:rPr>
          <w:rFonts w:ascii="Bookman Old Style" w:hAnsi="Bookman Old Style" w:cs="Arial"/>
          <w:w w:val="105"/>
          <w:sz w:val="28"/>
          <w:szCs w:val="28"/>
        </w:rPr>
        <w:t>hace alusión a</w:t>
      </w:r>
      <w:r w:rsidRPr="00291999">
        <w:rPr>
          <w:rFonts w:ascii="Bookman Old Style" w:hAnsi="Bookman Old Style" w:cs="Arial"/>
          <w:w w:val="105"/>
          <w:sz w:val="28"/>
          <w:szCs w:val="28"/>
        </w:rPr>
        <w:t>l mérito demostrativo que le</w:t>
      </w:r>
      <w:r w:rsidR="007850F1" w:rsidRPr="00291999">
        <w:rPr>
          <w:rFonts w:ascii="Bookman Old Style" w:hAnsi="Bookman Old Style" w:cs="Arial"/>
          <w:w w:val="105"/>
          <w:sz w:val="28"/>
          <w:szCs w:val="28"/>
        </w:rPr>
        <w:t>s</w:t>
      </w:r>
      <w:r w:rsidRPr="00291999">
        <w:rPr>
          <w:rFonts w:ascii="Bookman Old Style" w:hAnsi="Bookman Old Style" w:cs="Arial"/>
          <w:w w:val="105"/>
          <w:sz w:val="28"/>
          <w:szCs w:val="28"/>
        </w:rPr>
        <w:t xml:space="preserve"> asignó el juzgador en el fallo atacado, no menciona cuál o cuáles fueron las reglas de la lógica, las máximas de la experiencia o las leyes de la ciencia desconocidas por el fallador en </w:t>
      </w:r>
      <w:r w:rsidR="007850F1" w:rsidRPr="00291999">
        <w:rPr>
          <w:rFonts w:ascii="Bookman Old Style" w:hAnsi="Bookman Old Style" w:cs="Arial"/>
          <w:w w:val="105"/>
          <w:sz w:val="28"/>
          <w:szCs w:val="28"/>
        </w:rPr>
        <w:t xml:space="preserve">su </w:t>
      </w:r>
      <w:r w:rsidRPr="00291999">
        <w:rPr>
          <w:rFonts w:ascii="Bookman Old Style" w:hAnsi="Bookman Old Style" w:cs="Arial"/>
          <w:w w:val="105"/>
          <w:sz w:val="28"/>
          <w:szCs w:val="28"/>
        </w:rPr>
        <w:t>apreciación</w:t>
      </w:r>
      <w:r w:rsidR="007850F1" w:rsidRPr="00291999">
        <w:rPr>
          <w:rFonts w:ascii="Bookman Old Style" w:hAnsi="Bookman Old Style" w:cs="Arial"/>
          <w:w w:val="105"/>
          <w:sz w:val="28"/>
          <w:szCs w:val="28"/>
        </w:rPr>
        <w:t xml:space="preserve"> </w:t>
      </w:r>
      <w:r w:rsidRPr="00291999">
        <w:rPr>
          <w:rFonts w:ascii="Bookman Old Style" w:hAnsi="Bookman Old Style" w:cs="Arial"/>
          <w:w w:val="105"/>
          <w:sz w:val="28"/>
          <w:szCs w:val="28"/>
        </w:rPr>
        <w:t>y cómo debieron ser correctamente aplicadas,</w:t>
      </w:r>
      <w:r w:rsidR="008B5B38" w:rsidRPr="00291999">
        <w:rPr>
          <w:rFonts w:ascii="Bookman Old Style" w:hAnsi="Bookman Old Style" w:cs="Arial"/>
          <w:w w:val="105"/>
          <w:sz w:val="28"/>
          <w:szCs w:val="28"/>
        </w:rPr>
        <w:t xml:space="preserve"> limitándose en este punto a señalar </w:t>
      </w:r>
      <w:r w:rsidR="00E429CA" w:rsidRPr="00291999">
        <w:rPr>
          <w:rFonts w:ascii="Bookman Old Style" w:hAnsi="Bookman Old Style" w:cs="Arial"/>
          <w:w w:val="105"/>
          <w:sz w:val="28"/>
          <w:szCs w:val="28"/>
        </w:rPr>
        <w:t>de manera gen</w:t>
      </w:r>
      <w:r w:rsidR="00133257" w:rsidRPr="00291999">
        <w:rPr>
          <w:rFonts w:ascii="Bookman Old Style" w:hAnsi="Bookman Old Style" w:cs="Arial"/>
          <w:w w:val="105"/>
          <w:sz w:val="28"/>
          <w:szCs w:val="28"/>
        </w:rPr>
        <w:t xml:space="preserve">eral </w:t>
      </w:r>
      <w:r w:rsidR="008B5B38" w:rsidRPr="00291999">
        <w:rPr>
          <w:rFonts w:ascii="Bookman Old Style" w:hAnsi="Bookman Old Style" w:cs="Arial"/>
          <w:w w:val="105"/>
          <w:sz w:val="28"/>
          <w:szCs w:val="28"/>
        </w:rPr>
        <w:t>que «</w:t>
      </w:r>
      <w:r w:rsidR="008B5B38" w:rsidRPr="00291999">
        <w:rPr>
          <w:rFonts w:ascii="Bookman Old Style" w:hAnsi="Bookman Old Style" w:cs="Arial"/>
          <w:i/>
          <w:w w:val="105"/>
          <w:sz w:val="28"/>
          <w:szCs w:val="28"/>
        </w:rPr>
        <w:t>la inferencia del despacho no es razonable</w:t>
      </w:r>
      <w:r w:rsidR="008B5B38" w:rsidRPr="00291999">
        <w:rPr>
          <w:rFonts w:ascii="Bookman Old Style" w:hAnsi="Bookman Old Style" w:cs="Arial"/>
          <w:w w:val="105"/>
          <w:sz w:val="28"/>
          <w:szCs w:val="28"/>
        </w:rPr>
        <w:t>» y que resulta «</w:t>
      </w:r>
      <w:r w:rsidR="008B5B38" w:rsidRPr="00291999">
        <w:rPr>
          <w:rFonts w:ascii="Bookman Old Style" w:hAnsi="Bookman Old Style" w:cs="Arial"/>
          <w:i/>
          <w:w w:val="105"/>
          <w:sz w:val="28"/>
          <w:szCs w:val="28"/>
        </w:rPr>
        <w:t>contrario a la lógica</w:t>
      </w:r>
      <w:r w:rsidR="008B5B38" w:rsidRPr="00291999">
        <w:rPr>
          <w:rFonts w:ascii="Bookman Old Style" w:hAnsi="Bookman Old Style" w:cs="Arial"/>
          <w:w w:val="105"/>
          <w:sz w:val="28"/>
          <w:szCs w:val="28"/>
        </w:rPr>
        <w:t>»</w:t>
      </w:r>
      <w:r w:rsidRPr="00291999">
        <w:rPr>
          <w:rFonts w:ascii="Bookman Old Style" w:hAnsi="Bookman Old Style" w:cs="Arial"/>
          <w:w w:val="105"/>
          <w:sz w:val="28"/>
          <w:szCs w:val="28"/>
        </w:rPr>
        <w:t xml:space="preserve"> </w:t>
      </w:r>
      <w:r w:rsidR="008B5B38" w:rsidRPr="00291999">
        <w:rPr>
          <w:rFonts w:ascii="Bookman Old Style" w:hAnsi="Bookman Old Style" w:cs="Arial"/>
          <w:w w:val="105"/>
          <w:sz w:val="28"/>
          <w:szCs w:val="28"/>
        </w:rPr>
        <w:t>que los sol</w:t>
      </w:r>
      <w:r w:rsidR="00133257" w:rsidRPr="00291999">
        <w:rPr>
          <w:rFonts w:ascii="Bookman Old Style" w:hAnsi="Bookman Old Style" w:cs="Arial"/>
          <w:w w:val="105"/>
          <w:sz w:val="28"/>
          <w:szCs w:val="28"/>
        </w:rPr>
        <w:t>da</w:t>
      </w:r>
      <w:r w:rsidR="008B5B38" w:rsidRPr="00291999">
        <w:rPr>
          <w:rFonts w:ascii="Bookman Old Style" w:hAnsi="Bookman Old Style" w:cs="Arial"/>
          <w:w w:val="105"/>
          <w:sz w:val="28"/>
          <w:szCs w:val="28"/>
        </w:rPr>
        <w:t xml:space="preserve">dos </w:t>
      </w:r>
      <w:r w:rsidR="008B5B38" w:rsidRPr="00291999">
        <w:rPr>
          <w:rFonts w:ascii="Bookman Old Style" w:hAnsi="Bookman Old Style"/>
          <w:w w:val="105"/>
          <w:sz w:val="28"/>
          <w:szCs w:val="28"/>
        </w:rPr>
        <w:t xml:space="preserve">Vanegas Mosquera y Correa Jiménez hubiesen podido observar el momento preciso en que se dio muerte a las víctimas, pero no dice por qué; incumpliendo así con la carga argumentativa que </w:t>
      </w:r>
      <w:r w:rsidR="0088019F" w:rsidRPr="00291999">
        <w:rPr>
          <w:rFonts w:ascii="Bookman Old Style" w:hAnsi="Bookman Old Style"/>
          <w:w w:val="105"/>
          <w:sz w:val="28"/>
          <w:szCs w:val="28"/>
        </w:rPr>
        <w:t xml:space="preserve">de antaño </w:t>
      </w:r>
      <w:r w:rsidRPr="00291999">
        <w:rPr>
          <w:rFonts w:ascii="Bookman Old Style" w:hAnsi="Bookman Old Style" w:cs="Arial"/>
          <w:w w:val="105"/>
          <w:sz w:val="28"/>
          <w:szCs w:val="28"/>
        </w:rPr>
        <w:t>tiene señalad</w:t>
      </w:r>
      <w:r w:rsidR="008B5B38" w:rsidRPr="00291999">
        <w:rPr>
          <w:rFonts w:ascii="Bookman Old Style" w:hAnsi="Bookman Old Style" w:cs="Arial"/>
          <w:w w:val="105"/>
          <w:sz w:val="28"/>
          <w:szCs w:val="28"/>
        </w:rPr>
        <w:t>a</w:t>
      </w:r>
      <w:r w:rsidR="0088019F" w:rsidRPr="00291999">
        <w:rPr>
          <w:rFonts w:ascii="Bookman Old Style" w:hAnsi="Bookman Old Style" w:cs="Arial"/>
          <w:w w:val="105"/>
          <w:sz w:val="28"/>
          <w:szCs w:val="28"/>
        </w:rPr>
        <w:t xml:space="preserve"> la jurisprudencia de la Sala </w:t>
      </w:r>
      <w:r w:rsidR="007850F1" w:rsidRPr="00291999">
        <w:rPr>
          <w:rFonts w:ascii="Bookman Old Style" w:hAnsi="Bookman Old Style" w:cs="Arial"/>
          <w:w w:val="105"/>
          <w:sz w:val="28"/>
          <w:szCs w:val="28"/>
        </w:rPr>
        <w:t xml:space="preserve">cuando se acude a este motivo casacional </w:t>
      </w:r>
      <w:r w:rsidRPr="00291999">
        <w:rPr>
          <w:rFonts w:ascii="Bookman Old Style" w:hAnsi="Bookman Old Style" w:cs="Arial"/>
          <w:w w:val="105"/>
          <w:sz w:val="28"/>
          <w:szCs w:val="28"/>
        </w:rPr>
        <w:t xml:space="preserve">(CSJ SP, 23 Nov. 2000, </w:t>
      </w:r>
      <w:r w:rsidRPr="00291999">
        <w:rPr>
          <w:rFonts w:ascii="Bookman Old Style" w:hAnsi="Bookman Old Style"/>
          <w:w w:val="105"/>
          <w:sz w:val="28"/>
          <w:szCs w:val="28"/>
        </w:rPr>
        <w:t xml:space="preserve">Rad. 10479; CSJ AP, 18 Ago. 2010, Rad. 33919; CSJ AP, 6 Ago. 2013, Rad. 41368 y CSJ AP, 20 </w:t>
      </w:r>
      <w:r w:rsidRPr="0094058F">
        <w:rPr>
          <w:rFonts w:ascii="Bookman Old Style" w:hAnsi="Bookman Old Style"/>
          <w:w w:val="105"/>
          <w:sz w:val="28"/>
          <w:szCs w:val="28"/>
        </w:rPr>
        <w:t>Nov. 2013, Rad. 42344; entre otros).</w:t>
      </w:r>
    </w:p>
    <w:p w:rsidR="001A48EE" w:rsidRPr="0094058F" w:rsidRDefault="001A48EE" w:rsidP="00E27469">
      <w:pPr>
        <w:pStyle w:val="NoSpacing"/>
        <w:spacing w:line="360" w:lineRule="auto"/>
        <w:jc w:val="both"/>
        <w:rPr>
          <w:rFonts w:ascii="Bookman Old Style" w:hAnsi="Bookman Old Style"/>
          <w:sz w:val="28"/>
          <w:szCs w:val="28"/>
          <w:lang w:val="es-CO"/>
        </w:rPr>
      </w:pPr>
      <w:r w:rsidRPr="0094058F">
        <w:rPr>
          <w:rFonts w:ascii="Bookman Old Style" w:hAnsi="Bookman Old Style"/>
          <w:sz w:val="28"/>
          <w:szCs w:val="28"/>
          <w:lang w:val="es-CO"/>
        </w:rPr>
        <w:t xml:space="preserve"> </w:t>
      </w:r>
    </w:p>
    <w:p w:rsidR="001A48EE" w:rsidRPr="00E27469" w:rsidRDefault="00610158" w:rsidP="00E27469">
      <w:pPr>
        <w:pStyle w:val="NoSpacing"/>
        <w:spacing w:line="360" w:lineRule="auto"/>
        <w:jc w:val="both"/>
        <w:rPr>
          <w:rFonts w:ascii="Bookman Old Style" w:hAnsi="Bookman Old Style"/>
          <w:sz w:val="28"/>
          <w:szCs w:val="28"/>
          <w:lang w:val="es-CO"/>
        </w:rPr>
      </w:pPr>
      <w:r w:rsidRPr="0094058F">
        <w:rPr>
          <w:rFonts w:ascii="Bookman Old Style" w:hAnsi="Bookman Old Style"/>
          <w:sz w:val="28"/>
          <w:szCs w:val="28"/>
          <w:lang w:val="es-CO"/>
        </w:rPr>
        <w:tab/>
      </w:r>
      <w:r w:rsidR="00E27469" w:rsidRPr="0094058F">
        <w:rPr>
          <w:rFonts w:ascii="Bookman Old Style" w:hAnsi="Bookman Old Style"/>
          <w:sz w:val="28"/>
          <w:szCs w:val="28"/>
          <w:lang w:val="es-CO"/>
        </w:rPr>
        <w:t>Y la confusión se advierte mayúscula cuando</w:t>
      </w:r>
      <w:r w:rsidRPr="0094058F">
        <w:rPr>
          <w:rFonts w:ascii="Bookman Old Style" w:hAnsi="Bookman Old Style"/>
          <w:sz w:val="28"/>
          <w:szCs w:val="28"/>
          <w:lang w:val="es-CO"/>
        </w:rPr>
        <w:t>,</w:t>
      </w:r>
      <w:r w:rsidR="00E27469" w:rsidRPr="0094058F">
        <w:rPr>
          <w:rFonts w:ascii="Bookman Old Style" w:hAnsi="Bookman Old Style"/>
          <w:sz w:val="28"/>
          <w:szCs w:val="28"/>
          <w:lang w:val="es-CO"/>
        </w:rPr>
        <w:t xml:space="preserve"> </w:t>
      </w:r>
      <w:r w:rsidRPr="0094058F">
        <w:rPr>
          <w:rFonts w:ascii="Bookman Old Style" w:hAnsi="Bookman Old Style"/>
          <w:sz w:val="28"/>
          <w:szCs w:val="28"/>
          <w:lang w:val="es-CO"/>
        </w:rPr>
        <w:t xml:space="preserve">posteriormente, </w:t>
      </w:r>
      <w:r w:rsidR="00E27469" w:rsidRPr="0094058F">
        <w:rPr>
          <w:rFonts w:ascii="Bookman Old Style" w:hAnsi="Bookman Old Style"/>
          <w:sz w:val="28"/>
          <w:szCs w:val="28"/>
          <w:lang w:val="es-CO"/>
        </w:rPr>
        <w:t xml:space="preserve">en el libelo se denuncia </w:t>
      </w:r>
      <w:r w:rsidRPr="0094058F">
        <w:rPr>
          <w:rFonts w:ascii="Bookman Old Style" w:hAnsi="Bookman Old Style"/>
          <w:sz w:val="28"/>
          <w:szCs w:val="28"/>
          <w:lang w:val="es-CO"/>
        </w:rPr>
        <w:t xml:space="preserve">precisamente la </w:t>
      </w:r>
      <w:r>
        <w:rPr>
          <w:rFonts w:ascii="Bookman Old Style" w:hAnsi="Bookman Old Style"/>
          <w:sz w:val="28"/>
          <w:szCs w:val="28"/>
          <w:lang w:val="es-CO"/>
        </w:rPr>
        <w:t>violación indirecta de la norma por error de hecho por falso raciocinio</w:t>
      </w:r>
      <w:r w:rsidR="00E14EA4">
        <w:rPr>
          <w:rFonts w:ascii="Bookman Old Style" w:hAnsi="Bookman Old Style"/>
          <w:sz w:val="28"/>
          <w:szCs w:val="28"/>
          <w:lang w:val="es-CO"/>
        </w:rPr>
        <w:t>, sustentada en que los juzgadores de instancia desconocieron «</w:t>
      </w:r>
      <w:r w:rsidR="00E14EA4" w:rsidRPr="00287A96">
        <w:rPr>
          <w:rFonts w:ascii="Bookman Old Style" w:hAnsi="Bookman Old Style"/>
          <w:i/>
          <w:sz w:val="28"/>
          <w:szCs w:val="28"/>
          <w:lang w:val="es-CO"/>
        </w:rPr>
        <w:t>las reglas de la ciencia jurídica y la experiencia</w:t>
      </w:r>
      <w:r w:rsidR="00E14EA4">
        <w:rPr>
          <w:rFonts w:ascii="Bookman Old Style" w:hAnsi="Bookman Old Style"/>
          <w:sz w:val="28"/>
          <w:szCs w:val="28"/>
          <w:lang w:val="es-CO"/>
        </w:rPr>
        <w:t>»</w:t>
      </w:r>
      <w:r w:rsidR="00AB7C58">
        <w:rPr>
          <w:rFonts w:ascii="Bookman Old Style" w:hAnsi="Bookman Old Style"/>
          <w:sz w:val="28"/>
          <w:szCs w:val="28"/>
          <w:lang w:val="es-CO"/>
        </w:rPr>
        <w:t xml:space="preserve"> al determinar el mérito suasorio</w:t>
      </w:r>
      <w:r w:rsidR="00287A96">
        <w:rPr>
          <w:rFonts w:ascii="Bookman Old Style" w:hAnsi="Bookman Old Style"/>
          <w:sz w:val="28"/>
          <w:szCs w:val="28"/>
          <w:lang w:val="es-CO"/>
        </w:rPr>
        <w:t xml:space="preserve"> de l</w:t>
      </w:r>
      <w:r w:rsidR="003131C5">
        <w:rPr>
          <w:rFonts w:ascii="Bookman Old Style" w:hAnsi="Bookman Old Style"/>
          <w:sz w:val="28"/>
          <w:szCs w:val="28"/>
          <w:lang w:val="es-CO"/>
        </w:rPr>
        <w:t>a</w:t>
      </w:r>
      <w:r w:rsidR="00287A96">
        <w:rPr>
          <w:rFonts w:ascii="Bookman Old Style" w:hAnsi="Bookman Old Style"/>
          <w:sz w:val="28"/>
          <w:szCs w:val="28"/>
          <w:lang w:val="es-CO"/>
        </w:rPr>
        <w:t xml:space="preserve">s </w:t>
      </w:r>
      <w:r w:rsidR="003131C5">
        <w:rPr>
          <w:rFonts w:ascii="Bookman Old Style" w:hAnsi="Bookman Old Style"/>
          <w:sz w:val="28"/>
          <w:szCs w:val="28"/>
          <w:lang w:val="es-CO"/>
        </w:rPr>
        <w:t xml:space="preserve">indagatorias rendidas por </w:t>
      </w:r>
      <w:r w:rsidR="00287A96">
        <w:rPr>
          <w:rFonts w:ascii="Bookman Old Style" w:hAnsi="Bookman Old Style"/>
          <w:sz w:val="28"/>
          <w:szCs w:val="28"/>
          <w:lang w:val="es-CO"/>
        </w:rPr>
        <w:t xml:space="preserve">los soldados que integraban la patrulla militar al mando del acusado y del capitán </w:t>
      </w:r>
      <w:r w:rsidR="003131C5">
        <w:rPr>
          <w:rFonts w:ascii="Bookman Old Style" w:hAnsi="Bookman Old Style"/>
          <w:sz w:val="28"/>
          <w:szCs w:val="28"/>
          <w:lang w:val="es-CO"/>
        </w:rPr>
        <w:t xml:space="preserve">del Ejército Nacional </w:t>
      </w:r>
      <w:r w:rsidR="00287A96">
        <w:rPr>
          <w:rFonts w:ascii="Bookman Old Style" w:hAnsi="Bookman Old Style"/>
          <w:sz w:val="28"/>
          <w:szCs w:val="28"/>
          <w:lang w:val="es-CO"/>
        </w:rPr>
        <w:t>Alfonso Martínez</w:t>
      </w:r>
      <w:r w:rsidR="003131C5">
        <w:rPr>
          <w:rFonts w:ascii="Bookman Old Style" w:hAnsi="Bookman Old Style"/>
          <w:sz w:val="28"/>
          <w:szCs w:val="28"/>
          <w:lang w:val="es-CO"/>
        </w:rPr>
        <w:t>; y, además, que aquellos quebrantaron «</w:t>
      </w:r>
      <w:r w:rsidR="003131C5" w:rsidRPr="003131C5">
        <w:rPr>
          <w:rFonts w:ascii="Bookman Old Style" w:hAnsi="Bookman Old Style"/>
          <w:i/>
          <w:sz w:val="28"/>
          <w:szCs w:val="28"/>
          <w:lang w:val="es-CO"/>
        </w:rPr>
        <w:t>las reglas de la hermenéutica para determinar la coautoría</w:t>
      </w:r>
      <w:r w:rsidR="003131C5">
        <w:rPr>
          <w:rFonts w:ascii="Bookman Old Style" w:hAnsi="Bookman Old Style"/>
          <w:sz w:val="28"/>
          <w:szCs w:val="28"/>
          <w:lang w:val="es-CO"/>
        </w:rPr>
        <w:t xml:space="preserve">», </w:t>
      </w:r>
      <w:r w:rsidR="00291999">
        <w:rPr>
          <w:rFonts w:ascii="Bookman Old Style" w:hAnsi="Bookman Old Style"/>
          <w:sz w:val="28"/>
          <w:szCs w:val="28"/>
          <w:lang w:val="es-CO"/>
        </w:rPr>
        <w:t xml:space="preserve">postulados </w:t>
      </w:r>
      <w:r w:rsidR="003131C5">
        <w:rPr>
          <w:rFonts w:ascii="Bookman Old Style" w:hAnsi="Bookman Old Style"/>
          <w:sz w:val="28"/>
          <w:szCs w:val="28"/>
          <w:lang w:val="es-CO"/>
        </w:rPr>
        <w:t xml:space="preserve">que </w:t>
      </w:r>
      <w:r w:rsidR="00E01BFB">
        <w:rPr>
          <w:rFonts w:ascii="Bookman Old Style" w:hAnsi="Bookman Old Style"/>
          <w:sz w:val="28"/>
          <w:szCs w:val="28"/>
          <w:lang w:val="es-CO"/>
        </w:rPr>
        <w:t xml:space="preserve">el impugnante </w:t>
      </w:r>
      <w:r w:rsidR="003131C5">
        <w:rPr>
          <w:rFonts w:ascii="Bookman Old Style" w:hAnsi="Bookman Old Style"/>
          <w:sz w:val="28"/>
          <w:szCs w:val="28"/>
          <w:lang w:val="es-CO"/>
        </w:rPr>
        <w:t>no identifica y que, por obvias razones, tampoco se ocupa de mostrar cómo debieron ser correctamente aplicad</w:t>
      </w:r>
      <w:r w:rsidR="00291999">
        <w:rPr>
          <w:rFonts w:ascii="Bookman Old Style" w:hAnsi="Bookman Old Style"/>
          <w:sz w:val="28"/>
          <w:szCs w:val="28"/>
          <w:lang w:val="es-CO"/>
        </w:rPr>
        <w:t>o</w:t>
      </w:r>
      <w:r w:rsidR="003131C5">
        <w:rPr>
          <w:rFonts w:ascii="Bookman Old Style" w:hAnsi="Bookman Old Style"/>
          <w:sz w:val="28"/>
          <w:szCs w:val="28"/>
          <w:lang w:val="es-CO"/>
        </w:rPr>
        <w:t xml:space="preserve">s, luego </w:t>
      </w:r>
      <w:r w:rsidR="00E01BFB">
        <w:rPr>
          <w:rFonts w:ascii="Bookman Old Style" w:hAnsi="Bookman Old Style"/>
          <w:sz w:val="28"/>
          <w:szCs w:val="28"/>
          <w:lang w:val="es-CO"/>
        </w:rPr>
        <w:t xml:space="preserve">las </w:t>
      </w:r>
      <w:r w:rsidR="003131C5">
        <w:rPr>
          <w:rFonts w:ascii="Bookman Old Style" w:hAnsi="Bookman Old Style"/>
          <w:sz w:val="28"/>
          <w:szCs w:val="28"/>
          <w:lang w:val="es-CO"/>
        </w:rPr>
        <w:t>protuberantes falencias argumen</w:t>
      </w:r>
      <w:r w:rsidR="00764FCA">
        <w:rPr>
          <w:rFonts w:ascii="Bookman Old Style" w:hAnsi="Bookman Old Style"/>
          <w:sz w:val="28"/>
          <w:szCs w:val="28"/>
          <w:lang w:val="es-CO"/>
        </w:rPr>
        <w:t>t</w:t>
      </w:r>
      <w:r w:rsidR="003131C5">
        <w:rPr>
          <w:rFonts w:ascii="Bookman Old Style" w:hAnsi="Bookman Old Style"/>
          <w:sz w:val="28"/>
          <w:szCs w:val="28"/>
          <w:lang w:val="es-CO"/>
        </w:rPr>
        <w:t xml:space="preserve">ativas </w:t>
      </w:r>
      <w:r w:rsidR="00E01BFB">
        <w:rPr>
          <w:rFonts w:ascii="Bookman Old Style" w:hAnsi="Bookman Old Style"/>
          <w:sz w:val="28"/>
          <w:szCs w:val="28"/>
          <w:lang w:val="es-CO"/>
        </w:rPr>
        <w:t xml:space="preserve">mencionadas </w:t>
      </w:r>
      <w:r w:rsidR="003B0B33">
        <w:rPr>
          <w:rFonts w:ascii="Bookman Old Style" w:hAnsi="Bookman Old Style"/>
          <w:sz w:val="28"/>
          <w:szCs w:val="28"/>
          <w:lang w:val="es-CO"/>
        </w:rPr>
        <w:t xml:space="preserve">conducen </w:t>
      </w:r>
      <w:r w:rsidR="003131C5">
        <w:rPr>
          <w:rFonts w:ascii="Bookman Old Style" w:hAnsi="Bookman Old Style"/>
          <w:sz w:val="28"/>
          <w:szCs w:val="28"/>
          <w:lang w:val="es-CO"/>
        </w:rPr>
        <w:t xml:space="preserve">al </w:t>
      </w:r>
      <w:r w:rsidR="003B0B33">
        <w:rPr>
          <w:rFonts w:ascii="Bookman Old Style" w:hAnsi="Bookman Old Style"/>
          <w:sz w:val="28"/>
          <w:szCs w:val="28"/>
          <w:lang w:val="es-CO"/>
        </w:rPr>
        <w:t xml:space="preserve">fracaso </w:t>
      </w:r>
      <w:r w:rsidR="00E01BFB">
        <w:rPr>
          <w:rFonts w:ascii="Bookman Old Style" w:hAnsi="Bookman Old Style"/>
          <w:sz w:val="28"/>
          <w:szCs w:val="28"/>
          <w:lang w:val="es-CO"/>
        </w:rPr>
        <w:t xml:space="preserve">de </w:t>
      </w:r>
      <w:r w:rsidR="003B0B33">
        <w:rPr>
          <w:rFonts w:ascii="Bookman Old Style" w:hAnsi="Bookman Old Style"/>
          <w:sz w:val="28"/>
          <w:szCs w:val="28"/>
          <w:lang w:val="es-CO"/>
        </w:rPr>
        <w:t xml:space="preserve">la glosa </w:t>
      </w:r>
      <w:r w:rsidR="007850F1">
        <w:rPr>
          <w:rFonts w:ascii="Bookman Old Style" w:hAnsi="Bookman Old Style"/>
          <w:sz w:val="28"/>
          <w:szCs w:val="28"/>
          <w:lang w:val="es-CO"/>
        </w:rPr>
        <w:t>ensayada.</w:t>
      </w:r>
      <w:r w:rsidR="003B0B33">
        <w:rPr>
          <w:rFonts w:ascii="Bookman Old Style" w:hAnsi="Bookman Old Style"/>
          <w:sz w:val="28"/>
          <w:szCs w:val="28"/>
          <w:lang w:val="es-CO"/>
        </w:rPr>
        <w:t xml:space="preserve"> </w:t>
      </w:r>
      <w:r w:rsidR="003131C5">
        <w:rPr>
          <w:rFonts w:ascii="Bookman Old Style" w:hAnsi="Bookman Old Style"/>
          <w:sz w:val="28"/>
          <w:szCs w:val="28"/>
          <w:lang w:val="es-CO"/>
        </w:rPr>
        <w:t xml:space="preserve"> </w:t>
      </w:r>
    </w:p>
    <w:p w:rsidR="001A48EE" w:rsidRPr="00E27469" w:rsidRDefault="001A48EE" w:rsidP="00B83F4A">
      <w:pPr>
        <w:pStyle w:val="NoSpacing"/>
        <w:spacing w:line="480" w:lineRule="auto"/>
        <w:jc w:val="both"/>
        <w:rPr>
          <w:rFonts w:ascii="Bookman Old Style" w:hAnsi="Bookman Old Style" w:cs="Arial"/>
          <w:sz w:val="28"/>
          <w:szCs w:val="28"/>
          <w:lang w:val="es-CO"/>
        </w:rPr>
      </w:pPr>
    </w:p>
    <w:p w:rsidR="001A48EE" w:rsidRDefault="00E52DB9" w:rsidP="00E27469">
      <w:pPr>
        <w:pStyle w:val="NoSpacing"/>
        <w:spacing w:line="360" w:lineRule="auto"/>
        <w:jc w:val="both"/>
        <w:rPr>
          <w:rFonts w:ascii="Bookman Old Style" w:hAnsi="Bookman Old Style" w:cs="Arial"/>
          <w:sz w:val="28"/>
          <w:szCs w:val="28"/>
          <w:lang w:val="es-CO"/>
        </w:rPr>
      </w:pPr>
      <w:r>
        <w:rPr>
          <w:rFonts w:ascii="Bookman Old Style" w:hAnsi="Bookman Old Style" w:cs="Arial"/>
          <w:sz w:val="28"/>
          <w:szCs w:val="28"/>
          <w:lang w:val="es-CO"/>
        </w:rPr>
        <w:tab/>
      </w:r>
      <w:r w:rsidR="00E01BFB">
        <w:rPr>
          <w:rFonts w:ascii="Bookman Old Style" w:hAnsi="Bookman Old Style" w:cs="Arial"/>
          <w:sz w:val="28"/>
          <w:szCs w:val="28"/>
          <w:lang w:val="es-CO"/>
        </w:rPr>
        <w:t>Pero ahí no terminan los desatinos lógicos y argumentales</w:t>
      </w:r>
      <w:r>
        <w:rPr>
          <w:rFonts w:ascii="Bookman Old Style" w:hAnsi="Bookman Old Style" w:cs="Arial"/>
          <w:sz w:val="28"/>
          <w:szCs w:val="28"/>
          <w:lang w:val="es-CO"/>
        </w:rPr>
        <w:t xml:space="preserve"> de la demanda, pues al desarrollar este último reproche se afirma que el Tribunal incurrió en «</w:t>
      </w:r>
      <w:r w:rsidRPr="00E52DB9">
        <w:rPr>
          <w:rFonts w:ascii="Bookman Old Style" w:hAnsi="Bookman Old Style" w:cs="Arial"/>
          <w:i/>
          <w:sz w:val="28"/>
          <w:szCs w:val="28"/>
          <w:lang w:val="es-CO"/>
        </w:rPr>
        <w:t>interpretación errónea o de sentido</w:t>
      </w:r>
      <w:r>
        <w:rPr>
          <w:rFonts w:ascii="Bookman Old Style" w:hAnsi="Bookman Old Style" w:cs="Arial"/>
          <w:sz w:val="28"/>
          <w:szCs w:val="28"/>
          <w:lang w:val="es-CO"/>
        </w:rPr>
        <w:t>» de algunas normas del Estatuto Punitivo, entre ellas, del artículo 29 que establece las diferentes formas de autoría</w:t>
      </w:r>
      <w:r w:rsidR="007850F1">
        <w:rPr>
          <w:rFonts w:ascii="Bookman Old Style" w:hAnsi="Bookman Old Style" w:cs="Arial"/>
          <w:sz w:val="28"/>
          <w:szCs w:val="28"/>
          <w:lang w:val="es-CO"/>
        </w:rPr>
        <w:t>;</w:t>
      </w:r>
      <w:r>
        <w:rPr>
          <w:rFonts w:ascii="Bookman Old Style" w:hAnsi="Bookman Old Style" w:cs="Arial"/>
          <w:sz w:val="28"/>
          <w:szCs w:val="28"/>
          <w:lang w:val="es-CO"/>
        </w:rPr>
        <w:t xml:space="preserve"> </w:t>
      </w:r>
      <w:r w:rsidR="00585A82">
        <w:rPr>
          <w:rFonts w:ascii="Bookman Old Style" w:hAnsi="Bookman Old Style" w:cs="Arial"/>
          <w:sz w:val="28"/>
          <w:szCs w:val="28"/>
          <w:lang w:val="es-CO"/>
        </w:rPr>
        <w:t xml:space="preserve">yerro </w:t>
      </w:r>
      <w:r>
        <w:rPr>
          <w:rFonts w:ascii="Bookman Old Style" w:hAnsi="Bookman Old Style" w:cs="Arial"/>
          <w:sz w:val="28"/>
          <w:szCs w:val="28"/>
          <w:lang w:val="es-CO"/>
        </w:rPr>
        <w:t xml:space="preserve">incompatible con la violación indirecta </w:t>
      </w:r>
      <w:r w:rsidR="00585A82">
        <w:rPr>
          <w:rFonts w:ascii="Bookman Old Style" w:hAnsi="Bookman Old Style" w:cs="Arial"/>
          <w:sz w:val="28"/>
          <w:szCs w:val="28"/>
          <w:lang w:val="es-CO"/>
        </w:rPr>
        <w:t xml:space="preserve">de la ley sustancial alegada por el defensor del acusado, </w:t>
      </w:r>
      <w:r w:rsidR="00807006">
        <w:rPr>
          <w:rFonts w:ascii="Bookman Old Style" w:hAnsi="Bookman Old Style" w:cs="Arial"/>
          <w:sz w:val="28"/>
          <w:szCs w:val="28"/>
          <w:lang w:val="es-CO"/>
        </w:rPr>
        <w:t xml:space="preserve">el cual </w:t>
      </w:r>
      <w:r w:rsidR="00585A82">
        <w:rPr>
          <w:rFonts w:ascii="Bookman Old Style" w:hAnsi="Bookman Old Style" w:cs="Arial"/>
          <w:sz w:val="28"/>
          <w:szCs w:val="28"/>
          <w:lang w:val="es-CO"/>
        </w:rPr>
        <w:t xml:space="preserve">tampoco desarrolla de manera adecuada, puesto que </w:t>
      </w:r>
      <w:r w:rsidR="00EA18ED">
        <w:rPr>
          <w:rFonts w:ascii="Bookman Old Style" w:hAnsi="Bookman Old Style" w:cs="Arial"/>
          <w:sz w:val="28"/>
          <w:szCs w:val="28"/>
          <w:lang w:val="es-CO"/>
        </w:rPr>
        <w:t xml:space="preserve">lo soporta </w:t>
      </w:r>
      <w:r w:rsidR="00585A82">
        <w:rPr>
          <w:rFonts w:ascii="Bookman Old Style" w:hAnsi="Bookman Old Style" w:cs="Arial"/>
          <w:sz w:val="28"/>
          <w:szCs w:val="28"/>
          <w:lang w:val="es-CO"/>
        </w:rPr>
        <w:t xml:space="preserve">en que la prueba recaudada no demuestra </w:t>
      </w:r>
      <w:r w:rsidR="00EA18ED">
        <w:rPr>
          <w:rFonts w:ascii="Bookman Old Style" w:hAnsi="Bookman Old Style" w:cs="Arial"/>
          <w:sz w:val="28"/>
          <w:szCs w:val="28"/>
          <w:lang w:val="es-CO"/>
        </w:rPr>
        <w:t xml:space="preserve">la concurrencia de </w:t>
      </w:r>
      <w:r w:rsidR="00585A82">
        <w:rPr>
          <w:rFonts w:ascii="Bookman Old Style" w:hAnsi="Bookman Old Style" w:cs="Arial"/>
          <w:sz w:val="28"/>
          <w:szCs w:val="28"/>
          <w:lang w:val="es-CO"/>
        </w:rPr>
        <w:t xml:space="preserve">los elementos propios </w:t>
      </w:r>
      <w:r w:rsidR="00807006">
        <w:rPr>
          <w:rFonts w:ascii="Bookman Old Style" w:hAnsi="Bookman Old Style" w:cs="Arial"/>
          <w:sz w:val="28"/>
          <w:szCs w:val="28"/>
          <w:lang w:val="es-CO"/>
        </w:rPr>
        <w:t>de la coautoría impropia o dominio funcional del hecho</w:t>
      </w:r>
      <w:r w:rsidR="003B33AD">
        <w:rPr>
          <w:rFonts w:ascii="Bookman Old Style" w:hAnsi="Bookman Old Style" w:cs="Arial"/>
          <w:sz w:val="28"/>
          <w:szCs w:val="28"/>
          <w:lang w:val="es-CO"/>
        </w:rPr>
        <w:t xml:space="preserve"> en la conducta de su representado, a quien presenta como un espectador impotente </w:t>
      </w:r>
      <w:r w:rsidR="00B24F16">
        <w:rPr>
          <w:rFonts w:ascii="Bookman Old Style" w:hAnsi="Bookman Old Style" w:cs="Arial"/>
          <w:sz w:val="28"/>
          <w:szCs w:val="28"/>
          <w:lang w:val="es-CO"/>
        </w:rPr>
        <w:t>del doble homicidio</w:t>
      </w:r>
      <w:r w:rsidR="00EA18ED">
        <w:rPr>
          <w:rFonts w:ascii="Bookman Old Style" w:hAnsi="Bookman Old Style" w:cs="Arial"/>
          <w:sz w:val="28"/>
          <w:szCs w:val="28"/>
          <w:lang w:val="es-CO"/>
        </w:rPr>
        <w:t xml:space="preserve">. </w:t>
      </w:r>
      <w:r w:rsidR="00585A82">
        <w:rPr>
          <w:rFonts w:ascii="Bookman Old Style" w:hAnsi="Bookman Old Style" w:cs="Arial"/>
          <w:sz w:val="28"/>
          <w:szCs w:val="28"/>
          <w:lang w:val="es-CO"/>
        </w:rPr>
        <w:t xml:space="preserve">  </w:t>
      </w:r>
      <w:r>
        <w:rPr>
          <w:rFonts w:ascii="Bookman Old Style" w:hAnsi="Bookman Old Style" w:cs="Arial"/>
          <w:sz w:val="28"/>
          <w:szCs w:val="28"/>
          <w:lang w:val="es-CO"/>
        </w:rPr>
        <w:t xml:space="preserve">     </w:t>
      </w:r>
      <w:r w:rsidR="00E01BFB">
        <w:rPr>
          <w:rFonts w:ascii="Bookman Old Style" w:hAnsi="Bookman Old Style" w:cs="Arial"/>
          <w:sz w:val="28"/>
          <w:szCs w:val="28"/>
          <w:lang w:val="es-CO"/>
        </w:rPr>
        <w:t xml:space="preserve">  </w:t>
      </w:r>
    </w:p>
    <w:p w:rsidR="003D21EB" w:rsidRDefault="000D5135" w:rsidP="00E27469">
      <w:pPr>
        <w:pStyle w:val="NoSpacing"/>
        <w:spacing w:line="360" w:lineRule="auto"/>
        <w:jc w:val="both"/>
        <w:rPr>
          <w:rFonts w:ascii="Bookman Old Style" w:hAnsi="Bookman Old Style"/>
          <w:sz w:val="28"/>
          <w:szCs w:val="28"/>
          <w:lang w:val="es-CO"/>
        </w:rPr>
      </w:pPr>
      <w:r>
        <w:rPr>
          <w:rFonts w:ascii="Bookman Old Style" w:hAnsi="Bookman Old Style" w:cs="Arial"/>
          <w:sz w:val="28"/>
          <w:szCs w:val="28"/>
          <w:lang w:val="es-CO"/>
        </w:rPr>
        <w:tab/>
      </w:r>
      <w:r w:rsidR="00EA18ED">
        <w:rPr>
          <w:rFonts w:ascii="Bookman Old Style" w:hAnsi="Bookman Old Style" w:cs="Arial"/>
          <w:sz w:val="28"/>
          <w:szCs w:val="28"/>
          <w:lang w:val="es-CO"/>
        </w:rPr>
        <w:t>Al margen de l</w:t>
      </w:r>
      <w:r w:rsidR="00E337CC">
        <w:rPr>
          <w:rFonts w:ascii="Bookman Old Style" w:hAnsi="Bookman Old Style" w:cs="Arial"/>
          <w:sz w:val="28"/>
          <w:szCs w:val="28"/>
          <w:lang w:val="es-CO"/>
        </w:rPr>
        <w:t>as evidentes falencias de orden formal y sustancial en la presentación y demostración de los cargos</w:t>
      </w:r>
      <w:r w:rsidR="00EA18ED">
        <w:rPr>
          <w:rFonts w:ascii="Bookman Old Style" w:hAnsi="Bookman Old Style" w:cs="Arial"/>
          <w:sz w:val="28"/>
          <w:szCs w:val="28"/>
          <w:lang w:val="es-CO"/>
        </w:rPr>
        <w:t xml:space="preserve">, tampoco le asiste razón al libelista, </w:t>
      </w:r>
      <w:r w:rsidR="00E868B8">
        <w:rPr>
          <w:rFonts w:ascii="Bookman Old Style" w:hAnsi="Bookman Old Style" w:cs="Arial"/>
          <w:sz w:val="28"/>
          <w:szCs w:val="28"/>
          <w:lang w:val="es-CO"/>
        </w:rPr>
        <w:t xml:space="preserve">ya que </w:t>
      </w:r>
      <w:r w:rsidR="00EA18ED">
        <w:rPr>
          <w:rFonts w:ascii="Bookman Old Style" w:hAnsi="Bookman Old Style" w:cs="Arial"/>
          <w:sz w:val="28"/>
          <w:szCs w:val="28"/>
          <w:lang w:val="es-CO"/>
        </w:rPr>
        <w:t xml:space="preserve">los soldados </w:t>
      </w:r>
      <w:r w:rsidR="00E868B8" w:rsidRPr="00FD1AF6">
        <w:rPr>
          <w:rFonts w:ascii="Bookman Old Style" w:hAnsi="Bookman Old Style"/>
          <w:sz w:val="28"/>
          <w:szCs w:val="28"/>
          <w:lang w:val="es-CO"/>
        </w:rPr>
        <w:t xml:space="preserve">Eduar Enrique Correa Jiménez, Jefersson Escobar Pérez y Eduardo Vanegas Mosquera, integrantes de la patrulla militar </w:t>
      </w:r>
      <w:r w:rsidR="00693D19">
        <w:rPr>
          <w:rFonts w:ascii="Bookman Old Style" w:hAnsi="Bookman Old Style"/>
          <w:sz w:val="28"/>
          <w:szCs w:val="28"/>
          <w:lang w:val="es-CO"/>
        </w:rPr>
        <w:t xml:space="preserve">que participó en el supuesto combate que terminó </w:t>
      </w:r>
      <w:r w:rsidR="004244EB">
        <w:rPr>
          <w:rFonts w:ascii="Bookman Old Style" w:hAnsi="Bookman Old Style"/>
          <w:sz w:val="28"/>
          <w:szCs w:val="28"/>
          <w:lang w:val="es-CO"/>
        </w:rPr>
        <w:t xml:space="preserve">con </w:t>
      </w:r>
      <w:r w:rsidR="00693D19">
        <w:rPr>
          <w:rFonts w:ascii="Bookman Old Style" w:hAnsi="Bookman Old Style"/>
          <w:sz w:val="28"/>
          <w:szCs w:val="28"/>
          <w:lang w:val="es-CO"/>
        </w:rPr>
        <w:t xml:space="preserve">la muerte de las víctimas, si bien en un principio sostuvieron ante la </w:t>
      </w:r>
      <w:r w:rsidR="0009191D">
        <w:rPr>
          <w:rFonts w:ascii="Bookman Old Style" w:hAnsi="Bookman Old Style"/>
          <w:sz w:val="28"/>
          <w:szCs w:val="28"/>
          <w:lang w:val="es-CO"/>
        </w:rPr>
        <w:t>f</w:t>
      </w:r>
      <w:r w:rsidR="00693D19">
        <w:rPr>
          <w:rFonts w:ascii="Bookman Old Style" w:hAnsi="Bookman Old Style"/>
          <w:sz w:val="28"/>
          <w:szCs w:val="28"/>
          <w:lang w:val="es-CO"/>
        </w:rPr>
        <w:t>iscalía la versión del enfrentamiento armado con integrantes de una célula del frente IX de las FARC como causa del fatal</w:t>
      </w:r>
      <w:r w:rsidR="00B66A51">
        <w:rPr>
          <w:rFonts w:ascii="Bookman Old Style" w:hAnsi="Bookman Old Style"/>
          <w:sz w:val="28"/>
          <w:szCs w:val="28"/>
          <w:lang w:val="es-CO"/>
        </w:rPr>
        <w:t xml:space="preserve"> </w:t>
      </w:r>
      <w:r w:rsidR="0009191D">
        <w:rPr>
          <w:rFonts w:ascii="Bookman Old Style" w:hAnsi="Bookman Old Style"/>
          <w:sz w:val="28"/>
          <w:szCs w:val="28"/>
          <w:lang w:val="es-CO"/>
        </w:rPr>
        <w:t>desenlace</w:t>
      </w:r>
      <w:r w:rsidR="00693D19">
        <w:rPr>
          <w:rFonts w:ascii="Bookman Old Style" w:hAnsi="Bookman Old Style"/>
          <w:sz w:val="28"/>
          <w:szCs w:val="28"/>
          <w:lang w:val="es-CO"/>
        </w:rPr>
        <w:t xml:space="preserve">, poco tiempo después </w:t>
      </w:r>
      <w:r w:rsidR="00E337CC" w:rsidRPr="00E337CC">
        <w:rPr>
          <w:rFonts w:ascii="Bookman Old Style" w:hAnsi="Bookman Old Style"/>
          <w:i/>
          <w:sz w:val="28"/>
          <w:szCs w:val="28"/>
          <w:lang w:val="es-CO"/>
        </w:rPr>
        <w:t>motu proprio</w:t>
      </w:r>
      <w:r w:rsidR="00E337CC">
        <w:rPr>
          <w:rFonts w:ascii="Bookman Old Style" w:hAnsi="Bookman Old Style"/>
          <w:sz w:val="28"/>
          <w:szCs w:val="28"/>
          <w:lang w:val="es-CO"/>
        </w:rPr>
        <w:t xml:space="preserve"> </w:t>
      </w:r>
      <w:r w:rsidR="00693D19">
        <w:rPr>
          <w:rFonts w:ascii="Bookman Old Style" w:hAnsi="Bookman Old Style"/>
          <w:sz w:val="28"/>
          <w:szCs w:val="28"/>
          <w:lang w:val="es-CO"/>
        </w:rPr>
        <w:t>decidieron ampliar sus indagatorias y relatar la verdad de lo acontecido</w:t>
      </w:r>
      <w:r w:rsidR="003D21EB">
        <w:rPr>
          <w:rFonts w:ascii="Bookman Old Style" w:hAnsi="Bookman Old Style"/>
          <w:sz w:val="28"/>
          <w:szCs w:val="28"/>
          <w:lang w:val="es-CO"/>
        </w:rPr>
        <w:t>.</w:t>
      </w:r>
    </w:p>
    <w:p w:rsidR="003D21EB" w:rsidRDefault="003D21EB" w:rsidP="00E27469">
      <w:pPr>
        <w:pStyle w:val="NoSpacing"/>
        <w:spacing w:line="360" w:lineRule="auto"/>
        <w:jc w:val="both"/>
        <w:rPr>
          <w:rFonts w:ascii="Bookman Old Style" w:hAnsi="Bookman Old Style"/>
          <w:sz w:val="28"/>
          <w:szCs w:val="28"/>
          <w:lang w:val="es-CO"/>
        </w:rPr>
      </w:pPr>
    </w:p>
    <w:p w:rsidR="004244EB" w:rsidRDefault="003D21EB" w:rsidP="003D21EB">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t xml:space="preserve">En su segunda salida procesal, los mencionados militares </w:t>
      </w:r>
      <w:r w:rsidR="00B54962">
        <w:rPr>
          <w:rFonts w:ascii="Bookman Old Style" w:hAnsi="Bookman Old Style"/>
          <w:sz w:val="28"/>
          <w:szCs w:val="28"/>
          <w:lang w:val="es-CO"/>
        </w:rPr>
        <w:t>expusieron</w:t>
      </w:r>
      <w:r w:rsidR="00E64D19">
        <w:rPr>
          <w:rFonts w:ascii="Bookman Old Style" w:hAnsi="Bookman Old Style"/>
          <w:sz w:val="28"/>
          <w:szCs w:val="28"/>
          <w:lang w:val="es-CO"/>
        </w:rPr>
        <w:t xml:space="preserve">, en términos generales, </w:t>
      </w:r>
      <w:r w:rsidR="00693D19">
        <w:rPr>
          <w:rFonts w:ascii="Bookman Old Style" w:hAnsi="Bookman Old Style"/>
          <w:sz w:val="28"/>
          <w:szCs w:val="28"/>
          <w:lang w:val="es-CO"/>
        </w:rPr>
        <w:t>que el día de los hechos el capitán Alfonso Martínez les orden</w:t>
      </w:r>
      <w:r w:rsidR="00E64D19">
        <w:rPr>
          <w:rFonts w:ascii="Bookman Old Style" w:hAnsi="Bookman Old Style"/>
          <w:sz w:val="28"/>
          <w:szCs w:val="28"/>
          <w:lang w:val="es-CO"/>
        </w:rPr>
        <w:t xml:space="preserve">ó </w:t>
      </w:r>
      <w:r w:rsidR="00B24F16">
        <w:rPr>
          <w:rFonts w:ascii="Bookman Old Style" w:hAnsi="Bookman Old Style"/>
          <w:sz w:val="28"/>
          <w:szCs w:val="28"/>
          <w:lang w:val="es-CO"/>
        </w:rPr>
        <w:t xml:space="preserve">acompañarlo a </w:t>
      </w:r>
      <w:r w:rsidR="00E64D19">
        <w:rPr>
          <w:rFonts w:ascii="Bookman Old Style" w:hAnsi="Bookman Old Style"/>
          <w:sz w:val="28"/>
          <w:szCs w:val="28"/>
          <w:lang w:val="es-CO"/>
        </w:rPr>
        <w:t xml:space="preserve">él y </w:t>
      </w:r>
      <w:r w:rsidR="00B24F16">
        <w:rPr>
          <w:rFonts w:ascii="Bookman Old Style" w:hAnsi="Bookman Old Style"/>
          <w:sz w:val="28"/>
          <w:szCs w:val="28"/>
          <w:lang w:val="es-CO"/>
        </w:rPr>
        <w:t>a</w:t>
      </w:r>
      <w:r w:rsidR="00E64D19">
        <w:rPr>
          <w:rFonts w:ascii="Bookman Old Style" w:hAnsi="Bookman Old Style"/>
          <w:sz w:val="28"/>
          <w:szCs w:val="28"/>
          <w:lang w:val="es-CO"/>
        </w:rPr>
        <w:t xml:space="preserve">l teniente </w:t>
      </w:r>
      <w:r w:rsidR="00E64D19" w:rsidRPr="00E64D19">
        <w:rPr>
          <w:rFonts w:ascii="Bookman Old Style" w:hAnsi="Bookman Old Style"/>
          <w:smallCaps/>
          <w:sz w:val="28"/>
          <w:szCs w:val="28"/>
          <w:lang w:val="es-CO"/>
        </w:rPr>
        <w:t>Olarte Yepes</w:t>
      </w:r>
      <w:r w:rsidR="00E64D19">
        <w:rPr>
          <w:rFonts w:ascii="Bookman Old Style" w:hAnsi="Bookman Old Style"/>
          <w:sz w:val="28"/>
          <w:szCs w:val="28"/>
          <w:lang w:val="es-CO"/>
        </w:rPr>
        <w:t xml:space="preserve"> </w:t>
      </w:r>
      <w:r w:rsidR="00693D19">
        <w:rPr>
          <w:rFonts w:ascii="Bookman Old Style" w:hAnsi="Bookman Old Style"/>
          <w:sz w:val="28"/>
          <w:szCs w:val="28"/>
          <w:lang w:val="es-CO"/>
        </w:rPr>
        <w:t xml:space="preserve">a un sector rural del municipio de </w:t>
      </w:r>
      <w:r w:rsidR="00E64D19">
        <w:rPr>
          <w:rFonts w:ascii="Bookman Old Style" w:hAnsi="Bookman Old Style"/>
          <w:sz w:val="28"/>
          <w:szCs w:val="28"/>
          <w:lang w:val="es-CO"/>
        </w:rPr>
        <w:t>San Rafael (Ant</w:t>
      </w:r>
      <w:r w:rsidR="009A79A1">
        <w:rPr>
          <w:rFonts w:ascii="Bookman Old Style" w:hAnsi="Bookman Old Style"/>
          <w:sz w:val="28"/>
          <w:szCs w:val="28"/>
          <w:lang w:val="es-CO"/>
        </w:rPr>
        <w:t>ioquia</w:t>
      </w:r>
      <w:r w:rsidR="00E64D19">
        <w:rPr>
          <w:rFonts w:ascii="Bookman Old Style" w:hAnsi="Bookman Old Style"/>
          <w:sz w:val="28"/>
          <w:szCs w:val="28"/>
          <w:lang w:val="es-CO"/>
        </w:rPr>
        <w:t>)</w:t>
      </w:r>
      <w:r w:rsidR="00B66A51">
        <w:rPr>
          <w:rFonts w:ascii="Bookman Old Style" w:hAnsi="Bookman Old Style"/>
          <w:sz w:val="28"/>
          <w:szCs w:val="28"/>
          <w:lang w:val="es-CO"/>
        </w:rPr>
        <w:t xml:space="preserve">, donde el </w:t>
      </w:r>
      <w:r>
        <w:rPr>
          <w:rFonts w:ascii="Bookman Old Style" w:hAnsi="Bookman Old Style"/>
          <w:sz w:val="28"/>
          <w:szCs w:val="28"/>
          <w:lang w:val="es-CO"/>
        </w:rPr>
        <w:t xml:space="preserve">primero de los </w:t>
      </w:r>
      <w:r w:rsidR="00B66A51">
        <w:rPr>
          <w:rFonts w:ascii="Bookman Old Style" w:hAnsi="Bookman Old Style"/>
          <w:sz w:val="28"/>
          <w:szCs w:val="28"/>
          <w:lang w:val="es-CO"/>
        </w:rPr>
        <w:t>citado</w:t>
      </w:r>
      <w:r>
        <w:rPr>
          <w:rFonts w:ascii="Bookman Old Style" w:hAnsi="Bookman Old Style"/>
          <w:sz w:val="28"/>
          <w:szCs w:val="28"/>
          <w:lang w:val="es-CO"/>
        </w:rPr>
        <w:t>s</w:t>
      </w:r>
      <w:r w:rsidR="00B66A51">
        <w:rPr>
          <w:rFonts w:ascii="Bookman Old Style" w:hAnsi="Bookman Old Style"/>
          <w:sz w:val="28"/>
          <w:szCs w:val="28"/>
          <w:lang w:val="es-CO"/>
        </w:rPr>
        <w:t xml:space="preserve"> se entrevistó con dos sujetos que vestían prendas privativas de las Fuerzas Militares y portaban arma</w:t>
      </w:r>
      <w:r>
        <w:rPr>
          <w:rFonts w:ascii="Bookman Old Style" w:hAnsi="Bookman Old Style"/>
          <w:sz w:val="28"/>
          <w:szCs w:val="28"/>
          <w:lang w:val="es-CO"/>
        </w:rPr>
        <w:t>s</w:t>
      </w:r>
      <w:r w:rsidR="00B66A51">
        <w:rPr>
          <w:rFonts w:ascii="Bookman Old Style" w:hAnsi="Bookman Old Style"/>
          <w:sz w:val="28"/>
          <w:szCs w:val="28"/>
          <w:lang w:val="es-CO"/>
        </w:rPr>
        <w:t xml:space="preserve"> de fuego, </w:t>
      </w:r>
      <w:r>
        <w:rPr>
          <w:rFonts w:ascii="Bookman Old Style" w:hAnsi="Bookman Old Style"/>
          <w:sz w:val="28"/>
          <w:szCs w:val="28"/>
          <w:lang w:val="es-CO"/>
        </w:rPr>
        <w:t xml:space="preserve">que </w:t>
      </w:r>
      <w:r w:rsidR="00B66A51">
        <w:rPr>
          <w:rFonts w:ascii="Bookman Old Style" w:hAnsi="Bookman Old Style"/>
          <w:sz w:val="28"/>
          <w:szCs w:val="28"/>
          <w:lang w:val="es-CO"/>
        </w:rPr>
        <w:t>identificaron como miembros de las AUC por</w:t>
      </w:r>
      <w:r w:rsidR="00B54962">
        <w:rPr>
          <w:rFonts w:ascii="Bookman Old Style" w:hAnsi="Bookman Old Style"/>
          <w:sz w:val="28"/>
          <w:szCs w:val="28"/>
          <w:lang w:val="es-CO"/>
        </w:rPr>
        <w:t xml:space="preserve"> l</w:t>
      </w:r>
      <w:r>
        <w:rPr>
          <w:rFonts w:ascii="Bookman Old Style" w:hAnsi="Bookman Old Style"/>
          <w:sz w:val="28"/>
          <w:szCs w:val="28"/>
          <w:lang w:val="es-CO"/>
        </w:rPr>
        <w:t>o</w:t>
      </w:r>
      <w:r w:rsidR="00B54962">
        <w:rPr>
          <w:rFonts w:ascii="Bookman Old Style" w:hAnsi="Bookman Old Style"/>
          <w:sz w:val="28"/>
          <w:szCs w:val="28"/>
          <w:lang w:val="es-CO"/>
        </w:rPr>
        <w:t xml:space="preserve">s emblemas que </w:t>
      </w:r>
      <w:r>
        <w:rPr>
          <w:rFonts w:ascii="Bookman Old Style" w:hAnsi="Bookman Old Style"/>
          <w:sz w:val="28"/>
          <w:szCs w:val="28"/>
          <w:lang w:val="es-CO"/>
        </w:rPr>
        <w:t>lucían</w:t>
      </w:r>
      <w:r w:rsidR="00B54962">
        <w:rPr>
          <w:rFonts w:ascii="Bookman Old Style" w:hAnsi="Bookman Old Style"/>
          <w:sz w:val="28"/>
          <w:szCs w:val="28"/>
          <w:lang w:val="es-CO"/>
        </w:rPr>
        <w:t xml:space="preserve">, </w:t>
      </w:r>
      <w:r>
        <w:rPr>
          <w:rFonts w:ascii="Bookman Old Style" w:hAnsi="Bookman Old Style"/>
          <w:sz w:val="28"/>
          <w:szCs w:val="28"/>
          <w:lang w:val="es-CO"/>
        </w:rPr>
        <w:t xml:space="preserve">quienes entregaron a su superior </w:t>
      </w:r>
      <w:r w:rsidR="000D5135">
        <w:rPr>
          <w:rFonts w:ascii="Bookman Old Style" w:hAnsi="Bookman Old Style"/>
          <w:sz w:val="28"/>
          <w:szCs w:val="28"/>
          <w:lang w:val="es-CO"/>
        </w:rPr>
        <w:t xml:space="preserve">dos personas, un hombre y una mujer, y </w:t>
      </w:r>
      <w:r>
        <w:rPr>
          <w:rFonts w:ascii="Bookman Old Style" w:hAnsi="Bookman Old Style"/>
          <w:sz w:val="28"/>
          <w:szCs w:val="28"/>
          <w:lang w:val="es-CO"/>
        </w:rPr>
        <w:t xml:space="preserve">un bolso </w:t>
      </w:r>
      <w:r w:rsidR="000D5135">
        <w:rPr>
          <w:rFonts w:ascii="Bookman Old Style" w:hAnsi="Bookman Old Style"/>
          <w:sz w:val="28"/>
          <w:szCs w:val="28"/>
          <w:lang w:val="es-CO"/>
        </w:rPr>
        <w:t>con armas</w:t>
      </w:r>
      <w:r w:rsidR="00E337CC">
        <w:rPr>
          <w:rFonts w:ascii="Bookman Old Style" w:hAnsi="Bookman Old Style"/>
          <w:sz w:val="28"/>
          <w:szCs w:val="28"/>
          <w:lang w:val="es-CO"/>
        </w:rPr>
        <w:t>,</w:t>
      </w:r>
      <w:r>
        <w:rPr>
          <w:rFonts w:ascii="Bookman Old Style" w:hAnsi="Bookman Old Style"/>
          <w:sz w:val="28"/>
          <w:szCs w:val="28"/>
          <w:lang w:val="es-CO"/>
        </w:rPr>
        <w:t xml:space="preserve"> luego </w:t>
      </w:r>
      <w:r w:rsidR="00E337CC">
        <w:rPr>
          <w:rFonts w:ascii="Bookman Old Style" w:hAnsi="Bookman Old Style"/>
          <w:sz w:val="28"/>
          <w:szCs w:val="28"/>
          <w:lang w:val="es-CO"/>
        </w:rPr>
        <w:t>de lo cual se fueron del lugar</w:t>
      </w:r>
      <w:r>
        <w:rPr>
          <w:rFonts w:ascii="Bookman Old Style" w:hAnsi="Bookman Old Style"/>
          <w:sz w:val="28"/>
          <w:szCs w:val="28"/>
          <w:lang w:val="es-CO"/>
        </w:rPr>
        <w:t xml:space="preserve">; seguidamente, el </w:t>
      </w:r>
      <w:r w:rsidR="003241F2">
        <w:rPr>
          <w:rFonts w:ascii="Bookman Old Style" w:hAnsi="Bookman Old Style"/>
          <w:sz w:val="28"/>
          <w:szCs w:val="28"/>
          <w:lang w:val="es-CO"/>
        </w:rPr>
        <w:t xml:space="preserve">capitán </w:t>
      </w:r>
      <w:r>
        <w:rPr>
          <w:rFonts w:ascii="Bookman Old Style" w:hAnsi="Bookman Old Style"/>
          <w:sz w:val="28"/>
          <w:szCs w:val="28"/>
          <w:lang w:val="es-CO"/>
        </w:rPr>
        <w:t xml:space="preserve">les </w:t>
      </w:r>
      <w:r w:rsidR="00E337CC">
        <w:rPr>
          <w:rFonts w:ascii="Bookman Old Style" w:hAnsi="Bookman Old Style"/>
          <w:sz w:val="28"/>
          <w:szCs w:val="28"/>
          <w:lang w:val="es-CO"/>
        </w:rPr>
        <w:t xml:space="preserve">informó </w:t>
      </w:r>
      <w:r>
        <w:rPr>
          <w:rFonts w:ascii="Bookman Old Style" w:hAnsi="Bookman Old Style"/>
          <w:sz w:val="28"/>
          <w:szCs w:val="28"/>
          <w:lang w:val="es-CO"/>
        </w:rPr>
        <w:t xml:space="preserve">que se trataba de dos auxiliadores de la guerrilla que habían sido capturados, y emprendieron la marcha, </w:t>
      </w:r>
      <w:r w:rsidR="007850F1">
        <w:rPr>
          <w:rFonts w:ascii="Bookman Old Style" w:hAnsi="Bookman Old Style"/>
          <w:sz w:val="28"/>
          <w:szCs w:val="28"/>
          <w:lang w:val="es-CO"/>
        </w:rPr>
        <w:t xml:space="preserve">recibiendo la orden de </w:t>
      </w:r>
      <w:r>
        <w:rPr>
          <w:rFonts w:ascii="Bookman Old Style" w:hAnsi="Bookman Old Style"/>
          <w:sz w:val="28"/>
          <w:szCs w:val="28"/>
          <w:lang w:val="es-CO"/>
        </w:rPr>
        <w:t>ubic</w:t>
      </w:r>
      <w:r w:rsidR="007850F1">
        <w:rPr>
          <w:rFonts w:ascii="Bookman Old Style" w:hAnsi="Bookman Old Style"/>
          <w:sz w:val="28"/>
          <w:szCs w:val="28"/>
          <w:lang w:val="es-CO"/>
        </w:rPr>
        <w:t xml:space="preserve">arse </w:t>
      </w:r>
      <w:r>
        <w:rPr>
          <w:rFonts w:ascii="Bookman Old Style" w:hAnsi="Bookman Old Style"/>
          <w:sz w:val="28"/>
          <w:szCs w:val="28"/>
          <w:lang w:val="es-CO"/>
        </w:rPr>
        <w:t>dos soldados como punteros –</w:t>
      </w:r>
      <w:r w:rsidRPr="003D21EB">
        <w:rPr>
          <w:rFonts w:ascii="Bookman Old Style" w:hAnsi="Bookman Old Style"/>
          <w:sz w:val="24"/>
          <w:szCs w:val="24"/>
          <w:lang w:val="es-CO"/>
        </w:rPr>
        <w:t>Escorcia y Escobar</w:t>
      </w:r>
      <w:r>
        <w:rPr>
          <w:rFonts w:ascii="Bookman Old Style" w:hAnsi="Bookman Old Style"/>
          <w:sz w:val="28"/>
          <w:szCs w:val="28"/>
          <w:lang w:val="es-CO"/>
        </w:rPr>
        <w:t>– y los dos restantes en la retaguardia –</w:t>
      </w:r>
      <w:r w:rsidRPr="003D21EB">
        <w:rPr>
          <w:rFonts w:ascii="Bookman Old Style" w:hAnsi="Bookman Old Style"/>
          <w:sz w:val="24"/>
          <w:szCs w:val="24"/>
          <w:lang w:val="es-CO"/>
        </w:rPr>
        <w:t>Correa y Vanegas</w:t>
      </w:r>
      <w:r w:rsidR="00F158D6">
        <w:rPr>
          <w:rFonts w:ascii="Bookman Old Style" w:hAnsi="Bookman Old Style"/>
          <w:sz w:val="28"/>
          <w:szCs w:val="28"/>
          <w:lang w:val="es-CO"/>
        </w:rPr>
        <w:t xml:space="preserve">–, </w:t>
      </w:r>
      <w:r>
        <w:rPr>
          <w:rFonts w:ascii="Bookman Old Style" w:hAnsi="Bookman Old Style"/>
          <w:sz w:val="28"/>
          <w:szCs w:val="28"/>
          <w:lang w:val="es-CO"/>
        </w:rPr>
        <w:t xml:space="preserve">mientras que </w:t>
      </w:r>
      <w:r w:rsidR="007D1C5B">
        <w:rPr>
          <w:rFonts w:ascii="Bookman Old Style" w:hAnsi="Bookman Old Style"/>
          <w:sz w:val="28"/>
          <w:szCs w:val="28"/>
          <w:lang w:val="es-CO"/>
        </w:rPr>
        <w:t xml:space="preserve">en el </w:t>
      </w:r>
      <w:r>
        <w:rPr>
          <w:rFonts w:ascii="Bookman Old Style" w:hAnsi="Bookman Old Style"/>
          <w:sz w:val="28"/>
          <w:szCs w:val="28"/>
          <w:lang w:val="es-CO"/>
        </w:rPr>
        <w:t>medio del grupo iban los retenidos y los dos oficiales</w:t>
      </w:r>
      <w:r w:rsidR="00970C25">
        <w:rPr>
          <w:rFonts w:ascii="Bookman Old Style" w:hAnsi="Bookman Old Style"/>
          <w:sz w:val="28"/>
          <w:szCs w:val="28"/>
          <w:lang w:val="es-CO"/>
        </w:rPr>
        <w:t xml:space="preserve"> a una distancia aproximada de cinco metros</w:t>
      </w:r>
      <w:r w:rsidR="004244EB">
        <w:rPr>
          <w:rFonts w:ascii="Bookman Old Style" w:hAnsi="Bookman Old Style"/>
          <w:sz w:val="28"/>
          <w:szCs w:val="28"/>
          <w:lang w:val="es-CO"/>
        </w:rPr>
        <w:t>.</w:t>
      </w:r>
    </w:p>
    <w:p w:rsidR="004244EB" w:rsidRDefault="004244EB" w:rsidP="003D21EB">
      <w:pPr>
        <w:pStyle w:val="NoSpacing"/>
        <w:spacing w:line="360" w:lineRule="auto"/>
        <w:jc w:val="both"/>
        <w:rPr>
          <w:rFonts w:ascii="Bookman Old Style" w:hAnsi="Bookman Old Style"/>
          <w:sz w:val="28"/>
          <w:szCs w:val="28"/>
          <w:lang w:val="es-CO"/>
        </w:rPr>
      </w:pPr>
    </w:p>
    <w:p w:rsidR="001B3A14" w:rsidRDefault="004244EB" w:rsidP="003D21EB">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t>Sobre el momento en que se produjo la muerte de las víctimas</w:t>
      </w:r>
      <w:r w:rsidR="003D21EB">
        <w:rPr>
          <w:rFonts w:ascii="Bookman Old Style" w:hAnsi="Bookman Old Style"/>
          <w:sz w:val="28"/>
          <w:szCs w:val="28"/>
          <w:lang w:val="es-CO"/>
        </w:rPr>
        <w:t xml:space="preserve">, </w:t>
      </w:r>
      <w:r>
        <w:rPr>
          <w:rFonts w:ascii="Bookman Old Style" w:hAnsi="Bookman Old Style"/>
          <w:sz w:val="28"/>
          <w:szCs w:val="28"/>
          <w:lang w:val="es-CO"/>
        </w:rPr>
        <w:t>el soldado Eduar Enrique Correa Jiménez narra que</w:t>
      </w:r>
      <w:r w:rsidR="00AC1E31">
        <w:rPr>
          <w:rFonts w:ascii="Bookman Old Style" w:hAnsi="Bookman Old Style"/>
          <w:sz w:val="28"/>
          <w:szCs w:val="28"/>
          <w:lang w:val="es-CO"/>
        </w:rPr>
        <w:t xml:space="preserve"> </w:t>
      </w:r>
      <w:r w:rsidR="007D1C5B">
        <w:rPr>
          <w:rFonts w:ascii="Bookman Old Style" w:hAnsi="Bookman Old Style"/>
          <w:sz w:val="28"/>
          <w:szCs w:val="28"/>
          <w:lang w:val="es-CO"/>
        </w:rPr>
        <w:t>«</w:t>
      </w:r>
      <w:r w:rsidR="00AC1E31" w:rsidRPr="00AC1E31">
        <w:rPr>
          <w:rFonts w:ascii="Bookman Old Style" w:hAnsi="Bookman Old Style"/>
          <w:i/>
          <w:sz w:val="28"/>
          <w:szCs w:val="28"/>
          <w:lang w:val="es-CO"/>
        </w:rPr>
        <w:t xml:space="preserve">el teniente y el capitán se pasaron al alambrado y nos dijeron que no fuéramos tan cerca de los capturados…ahí fue cuando se escucharon los disparos, </w:t>
      </w:r>
      <w:r w:rsidR="007D1C5B" w:rsidRPr="00AC1E31">
        <w:rPr>
          <w:rFonts w:ascii="Bookman Old Style" w:hAnsi="Bookman Old Style"/>
          <w:i/>
          <w:sz w:val="28"/>
          <w:szCs w:val="28"/>
          <w:lang w:val="es-CO"/>
        </w:rPr>
        <w:t>los que dispararon fuero</w:t>
      </w:r>
      <w:r w:rsidR="007D1C5B" w:rsidRPr="004244EB">
        <w:rPr>
          <w:rFonts w:ascii="Bookman Old Style" w:hAnsi="Bookman Old Style"/>
          <w:i/>
          <w:sz w:val="28"/>
          <w:szCs w:val="28"/>
          <w:lang w:val="es-CO"/>
        </w:rPr>
        <w:t>n</w:t>
      </w:r>
      <w:r w:rsidR="00EB5C05" w:rsidRPr="004244EB">
        <w:rPr>
          <w:rFonts w:ascii="Bookman Old Style" w:hAnsi="Bookman Old Style"/>
          <w:i/>
          <w:sz w:val="28"/>
          <w:szCs w:val="28"/>
          <w:lang w:val="es-CO"/>
        </w:rPr>
        <w:t xml:space="preserve"> </w:t>
      </w:r>
      <w:r w:rsidR="007D1C5B" w:rsidRPr="004244EB">
        <w:rPr>
          <w:rFonts w:ascii="Bookman Old Style" w:hAnsi="Bookman Old Style"/>
          <w:i/>
          <w:sz w:val="28"/>
          <w:szCs w:val="28"/>
          <w:lang w:val="es-CO"/>
        </w:rPr>
        <w:t>el teniente y el capitán, o sea</w:t>
      </w:r>
      <w:r w:rsidR="00EB5C05" w:rsidRPr="004244EB">
        <w:rPr>
          <w:rFonts w:ascii="Bookman Old Style" w:hAnsi="Bookman Old Style"/>
          <w:i/>
          <w:sz w:val="28"/>
          <w:szCs w:val="28"/>
          <w:lang w:val="es-CO"/>
        </w:rPr>
        <w:t xml:space="preserve"> ALFONSO y OLARTE, dispararon del otro lado de la cerca…con las armas de dotación del ejército…ya yo vi que los dos retenidos cayeron al piso</w:t>
      </w:r>
      <w:r w:rsidR="00C87BCC">
        <w:rPr>
          <w:rFonts w:ascii="Bookman Old Style" w:hAnsi="Bookman Old Style"/>
          <w:i/>
          <w:sz w:val="28"/>
          <w:szCs w:val="28"/>
          <w:lang w:val="es-CO"/>
        </w:rPr>
        <w:t>…</w:t>
      </w:r>
      <w:r w:rsidR="00EB5C05">
        <w:rPr>
          <w:rFonts w:ascii="Bookman Old Style" w:hAnsi="Bookman Old Style"/>
          <w:sz w:val="28"/>
          <w:szCs w:val="28"/>
          <w:lang w:val="es-CO"/>
        </w:rPr>
        <w:t>»</w:t>
      </w:r>
      <w:r>
        <w:rPr>
          <w:rStyle w:val="FootnoteReference"/>
          <w:rFonts w:ascii="Bookman Old Style" w:hAnsi="Bookman Old Style"/>
          <w:sz w:val="28"/>
          <w:szCs w:val="28"/>
          <w:lang w:val="es-CO"/>
        </w:rPr>
        <w:footnoteReference w:id="2"/>
      </w:r>
      <w:r>
        <w:rPr>
          <w:rFonts w:ascii="Bookman Old Style" w:hAnsi="Bookman Old Style"/>
          <w:sz w:val="28"/>
          <w:szCs w:val="28"/>
          <w:lang w:val="es-CO"/>
        </w:rPr>
        <w:t>; por su parte, el soldado</w:t>
      </w:r>
      <w:r w:rsidR="007D1C5B">
        <w:rPr>
          <w:rFonts w:ascii="Bookman Old Style" w:hAnsi="Bookman Old Style"/>
          <w:sz w:val="28"/>
          <w:szCs w:val="28"/>
          <w:lang w:val="es-CO"/>
        </w:rPr>
        <w:t xml:space="preserve"> </w:t>
      </w:r>
      <w:r>
        <w:rPr>
          <w:rFonts w:ascii="Bookman Old Style" w:hAnsi="Bookman Old Style"/>
          <w:sz w:val="28"/>
          <w:szCs w:val="28"/>
          <w:lang w:val="es-CO"/>
        </w:rPr>
        <w:t>Jefersson Escobar Pérez relata que</w:t>
      </w:r>
      <w:r w:rsidR="00970C25">
        <w:rPr>
          <w:rFonts w:ascii="Bookman Old Style" w:hAnsi="Bookman Old Style"/>
          <w:sz w:val="28"/>
          <w:szCs w:val="28"/>
          <w:lang w:val="es-CO"/>
        </w:rPr>
        <w:t xml:space="preserve"> «</w:t>
      </w:r>
      <w:r w:rsidR="00970C25" w:rsidRPr="00970C25">
        <w:rPr>
          <w:rFonts w:ascii="Bookman Old Style" w:hAnsi="Bookman Old Style"/>
          <w:i/>
          <w:sz w:val="28"/>
          <w:szCs w:val="28"/>
          <w:lang w:val="es-CO"/>
        </w:rPr>
        <w:t>antes de yo llegar al portillo fue que escuché los disparos y ya cuando volte</w:t>
      </w:r>
      <w:r w:rsidR="00471F37">
        <w:rPr>
          <w:rFonts w:ascii="Bookman Old Style" w:hAnsi="Bookman Old Style"/>
          <w:i/>
          <w:sz w:val="28"/>
          <w:szCs w:val="28"/>
          <w:lang w:val="es-CO"/>
        </w:rPr>
        <w:t>é</w:t>
      </w:r>
      <w:r w:rsidR="00970C25" w:rsidRPr="00970C25">
        <w:rPr>
          <w:rFonts w:ascii="Bookman Old Style" w:hAnsi="Bookman Old Style"/>
          <w:i/>
          <w:sz w:val="28"/>
          <w:szCs w:val="28"/>
          <w:lang w:val="es-CO"/>
        </w:rPr>
        <w:t xml:space="preserve"> ya estas dos personas habían caído muertas, ya cuando salimos el capitán A</w:t>
      </w:r>
      <w:r w:rsidR="00CC60B0">
        <w:rPr>
          <w:rFonts w:ascii="Bookman Old Style" w:hAnsi="Bookman Old Style"/>
          <w:i/>
          <w:sz w:val="28"/>
          <w:szCs w:val="28"/>
          <w:lang w:val="es-CO"/>
        </w:rPr>
        <w:t xml:space="preserve">LFONSO </w:t>
      </w:r>
      <w:r w:rsidR="00970C25" w:rsidRPr="00970C25">
        <w:rPr>
          <w:rFonts w:ascii="Bookman Old Style" w:hAnsi="Bookman Old Style"/>
          <w:i/>
          <w:sz w:val="28"/>
          <w:szCs w:val="28"/>
          <w:lang w:val="es-CO"/>
        </w:rPr>
        <w:t>nos dijo que eso había sido un combate</w:t>
      </w:r>
      <w:r w:rsidR="00970C25">
        <w:rPr>
          <w:rFonts w:ascii="Bookman Old Style" w:hAnsi="Bookman Old Style"/>
          <w:i/>
          <w:sz w:val="28"/>
          <w:szCs w:val="28"/>
          <w:lang w:val="es-CO"/>
        </w:rPr>
        <w:t>…</w:t>
      </w:r>
      <w:r w:rsidR="00C87BCC">
        <w:rPr>
          <w:rFonts w:ascii="Bookman Old Style" w:hAnsi="Bookman Old Style"/>
          <w:i/>
          <w:sz w:val="28"/>
          <w:szCs w:val="28"/>
          <w:lang w:val="es-CO"/>
        </w:rPr>
        <w:t>cuando yo me volte</w:t>
      </w:r>
      <w:r w:rsidR="00471F37">
        <w:rPr>
          <w:rFonts w:ascii="Bookman Old Style" w:hAnsi="Bookman Old Style"/>
          <w:i/>
          <w:sz w:val="28"/>
          <w:szCs w:val="28"/>
          <w:lang w:val="es-CO"/>
        </w:rPr>
        <w:t>é</w:t>
      </w:r>
      <w:r w:rsidR="00C87BCC">
        <w:rPr>
          <w:rFonts w:ascii="Bookman Old Style" w:hAnsi="Bookman Old Style"/>
          <w:i/>
          <w:sz w:val="28"/>
          <w:szCs w:val="28"/>
          <w:lang w:val="es-CO"/>
        </w:rPr>
        <w:t xml:space="preserve"> a mira</w:t>
      </w:r>
      <w:r w:rsidR="00CC60B0">
        <w:rPr>
          <w:rFonts w:ascii="Bookman Old Style" w:hAnsi="Bookman Old Style"/>
          <w:i/>
          <w:sz w:val="28"/>
          <w:szCs w:val="28"/>
          <w:lang w:val="es-CO"/>
        </w:rPr>
        <w:t xml:space="preserve">r </w:t>
      </w:r>
      <w:r w:rsidR="00C87BCC">
        <w:rPr>
          <w:rFonts w:ascii="Bookman Old Style" w:hAnsi="Bookman Old Style"/>
          <w:i/>
          <w:sz w:val="28"/>
          <w:szCs w:val="28"/>
          <w:lang w:val="es-CO"/>
        </w:rPr>
        <w:t>estaba el capitán y el teniente al frente de los cuerpos…</w:t>
      </w:r>
      <w:r w:rsidR="00970C25">
        <w:rPr>
          <w:rFonts w:ascii="Bookman Old Style" w:hAnsi="Bookman Old Style"/>
          <w:sz w:val="28"/>
          <w:szCs w:val="28"/>
          <w:lang w:val="es-CO"/>
        </w:rPr>
        <w:t>»</w:t>
      </w:r>
      <w:r w:rsidR="00AC1E31">
        <w:rPr>
          <w:rStyle w:val="FootnoteReference"/>
          <w:rFonts w:ascii="Bookman Old Style" w:hAnsi="Bookman Old Style"/>
          <w:sz w:val="28"/>
          <w:szCs w:val="28"/>
          <w:lang w:val="es-CO"/>
        </w:rPr>
        <w:footnoteReference w:id="3"/>
      </w:r>
      <w:r w:rsidR="00970C25">
        <w:rPr>
          <w:rFonts w:ascii="Bookman Old Style" w:hAnsi="Bookman Old Style"/>
          <w:sz w:val="28"/>
          <w:szCs w:val="28"/>
          <w:lang w:val="es-CO"/>
        </w:rPr>
        <w:t xml:space="preserve">; mientras que el soldado Eduardo Vanegas Mosquera </w:t>
      </w:r>
      <w:r w:rsidR="00C87BCC">
        <w:rPr>
          <w:rFonts w:ascii="Bookman Old Style" w:hAnsi="Bookman Old Style"/>
          <w:sz w:val="28"/>
          <w:szCs w:val="28"/>
          <w:lang w:val="es-CO"/>
        </w:rPr>
        <w:t>menciona que</w:t>
      </w:r>
      <w:r w:rsidR="00CC60B0">
        <w:rPr>
          <w:rFonts w:ascii="Bookman Old Style" w:hAnsi="Bookman Old Style"/>
          <w:sz w:val="28"/>
          <w:szCs w:val="28"/>
          <w:lang w:val="es-CO"/>
        </w:rPr>
        <w:t xml:space="preserve"> «</w:t>
      </w:r>
      <w:r w:rsidR="00CC60B0" w:rsidRPr="00F324E7">
        <w:rPr>
          <w:rFonts w:ascii="Bookman Old Style" w:hAnsi="Bookman Old Style"/>
          <w:i/>
          <w:sz w:val="28"/>
          <w:szCs w:val="28"/>
          <w:lang w:val="es-CO"/>
        </w:rPr>
        <w:t>cuando empezamos la marcha de la mata monte (sic) empezaron a sonar unos disparos…en ese momento no sabía quién estaba disparando, ya cuando termino (sic) de disparar nos levantamos a ver y vimos a los dos civiles tirados en el suelo…en ese instante salieron de la mata monte (sic) el mayor ALFONSO y el otro señor capitán OLARTE…cuando salieron el capitán se acercó y le dijo al civil que estaba aún vivo, muy duro de morir hijueputa</w:t>
      </w:r>
      <w:r w:rsidR="00F324E7" w:rsidRPr="00F324E7">
        <w:rPr>
          <w:rFonts w:ascii="Bookman Old Style" w:hAnsi="Bookman Old Style"/>
          <w:i/>
          <w:sz w:val="28"/>
          <w:szCs w:val="28"/>
          <w:lang w:val="es-CO"/>
        </w:rPr>
        <w:t xml:space="preserve"> (sic) y lo remató en el piso</w:t>
      </w:r>
      <w:r w:rsidR="00F324E7">
        <w:rPr>
          <w:rFonts w:ascii="Bookman Old Style" w:hAnsi="Bookman Old Style"/>
          <w:sz w:val="28"/>
          <w:szCs w:val="28"/>
          <w:lang w:val="es-CO"/>
        </w:rPr>
        <w:t>»</w:t>
      </w:r>
      <w:r w:rsidR="008471B5">
        <w:rPr>
          <w:rStyle w:val="FootnoteReference"/>
          <w:rFonts w:ascii="Bookman Old Style" w:hAnsi="Bookman Old Style"/>
          <w:sz w:val="28"/>
          <w:szCs w:val="28"/>
          <w:lang w:val="es-CO"/>
        </w:rPr>
        <w:footnoteReference w:id="4"/>
      </w:r>
      <w:r w:rsidR="00CC60B0">
        <w:rPr>
          <w:rFonts w:ascii="Bookman Old Style" w:hAnsi="Bookman Old Style"/>
          <w:sz w:val="28"/>
          <w:szCs w:val="28"/>
          <w:lang w:val="es-CO"/>
        </w:rPr>
        <w:t xml:space="preserve">   </w:t>
      </w:r>
      <w:r w:rsidR="00C87BCC">
        <w:rPr>
          <w:rFonts w:ascii="Bookman Old Style" w:hAnsi="Bookman Old Style"/>
          <w:sz w:val="28"/>
          <w:szCs w:val="28"/>
          <w:lang w:val="es-CO"/>
        </w:rPr>
        <w:t xml:space="preserve"> </w:t>
      </w:r>
      <w:r w:rsidR="00970C25">
        <w:rPr>
          <w:rFonts w:ascii="Bookman Old Style" w:hAnsi="Bookman Old Style"/>
          <w:sz w:val="28"/>
          <w:szCs w:val="28"/>
          <w:lang w:val="es-CO"/>
        </w:rPr>
        <w:t xml:space="preserve">   </w:t>
      </w:r>
      <w:r>
        <w:rPr>
          <w:rFonts w:ascii="Bookman Old Style" w:hAnsi="Bookman Old Style"/>
          <w:sz w:val="28"/>
          <w:szCs w:val="28"/>
          <w:lang w:val="es-CO"/>
        </w:rPr>
        <w:t xml:space="preserve"> </w:t>
      </w:r>
      <w:r w:rsidR="003D21EB">
        <w:rPr>
          <w:rFonts w:ascii="Bookman Old Style" w:hAnsi="Bookman Old Style"/>
          <w:sz w:val="28"/>
          <w:szCs w:val="28"/>
          <w:lang w:val="es-CO"/>
        </w:rPr>
        <w:t xml:space="preserve">      </w:t>
      </w:r>
      <w:r w:rsidR="00B54962">
        <w:rPr>
          <w:rFonts w:ascii="Bookman Old Style" w:hAnsi="Bookman Old Style"/>
          <w:sz w:val="28"/>
          <w:szCs w:val="28"/>
          <w:lang w:val="es-CO"/>
        </w:rPr>
        <w:t xml:space="preserve"> </w:t>
      </w:r>
      <w:r w:rsidR="00B66A51">
        <w:rPr>
          <w:rFonts w:ascii="Bookman Old Style" w:hAnsi="Bookman Old Style"/>
          <w:sz w:val="28"/>
          <w:szCs w:val="28"/>
          <w:lang w:val="es-CO"/>
        </w:rPr>
        <w:t xml:space="preserve">     </w:t>
      </w:r>
      <w:r w:rsidR="00693D19">
        <w:rPr>
          <w:rFonts w:ascii="Bookman Old Style" w:hAnsi="Bookman Old Style"/>
          <w:sz w:val="28"/>
          <w:szCs w:val="28"/>
          <w:lang w:val="es-CO"/>
        </w:rPr>
        <w:t xml:space="preserve">          </w:t>
      </w:r>
    </w:p>
    <w:p w:rsidR="00693D19" w:rsidRDefault="00A24844" w:rsidP="00E27469">
      <w:pPr>
        <w:pStyle w:val="NoSpacing"/>
        <w:spacing w:line="360" w:lineRule="auto"/>
        <w:jc w:val="both"/>
        <w:rPr>
          <w:rFonts w:ascii="Bookman Old Style" w:hAnsi="Bookman Old Style" w:cs="Arial"/>
          <w:sz w:val="28"/>
          <w:szCs w:val="28"/>
          <w:lang w:val="es-CO"/>
        </w:rPr>
      </w:pPr>
      <w:r>
        <w:rPr>
          <w:rFonts w:ascii="Bookman Old Style" w:hAnsi="Bookman Old Style" w:cs="Arial"/>
          <w:sz w:val="28"/>
          <w:szCs w:val="28"/>
          <w:lang w:val="es-CO"/>
        </w:rPr>
        <w:tab/>
      </w:r>
      <w:r w:rsidR="00E446D7">
        <w:rPr>
          <w:rFonts w:ascii="Bookman Old Style" w:hAnsi="Bookman Old Style" w:cs="Arial"/>
          <w:sz w:val="28"/>
          <w:szCs w:val="28"/>
          <w:lang w:val="es-CO"/>
        </w:rPr>
        <w:t xml:space="preserve">Es </w:t>
      </w:r>
      <w:r w:rsidR="003241F2">
        <w:rPr>
          <w:rFonts w:ascii="Bookman Old Style" w:hAnsi="Bookman Old Style" w:cs="Arial"/>
          <w:sz w:val="28"/>
          <w:szCs w:val="28"/>
          <w:lang w:val="es-CO"/>
        </w:rPr>
        <w:t xml:space="preserve">precisamente con fundamento en tales medios de convicción, corroborados por </w:t>
      </w:r>
      <w:r>
        <w:rPr>
          <w:rFonts w:ascii="Bookman Old Style" w:hAnsi="Bookman Old Style" w:cs="Arial"/>
          <w:sz w:val="28"/>
          <w:szCs w:val="28"/>
          <w:lang w:val="es-CO"/>
        </w:rPr>
        <w:t xml:space="preserve">la versión libre </w:t>
      </w:r>
      <w:r w:rsidR="003241F2">
        <w:rPr>
          <w:rFonts w:ascii="Bookman Old Style" w:hAnsi="Bookman Old Style" w:cs="Arial"/>
          <w:sz w:val="28"/>
          <w:szCs w:val="28"/>
          <w:lang w:val="es-CO"/>
        </w:rPr>
        <w:t xml:space="preserve">de </w:t>
      </w:r>
      <w:r>
        <w:rPr>
          <w:rFonts w:ascii="Bookman Old Style" w:hAnsi="Bookman Old Style" w:cs="Arial"/>
          <w:sz w:val="28"/>
          <w:szCs w:val="28"/>
          <w:lang w:val="es-CO"/>
        </w:rPr>
        <w:t>Edwin Fabián García Cardona</w:t>
      </w:r>
      <w:r w:rsidR="00F713BC">
        <w:rPr>
          <w:rStyle w:val="FootnoteReference"/>
          <w:rFonts w:ascii="Bookman Old Style" w:hAnsi="Bookman Old Style" w:cs="Arial"/>
          <w:sz w:val="28"/>
          <w:szCs w:val="28"/>
          <w:lang w:val="es-CO"/>
        </w:rPr>
        <w:footnoteReference w:id="5"/>
      </w:r>
      <w:r>
        <w:rPr>
          <w:rFonts w:ascii="Bookman Old Style" w:hAnsi="Bookman Old Style" w:cs="Arial"/>
          <w:sz w:val="28"/>
          <w:szCs w:val="28"/>
          <w:lang w:val="es-CO"/>
        </w:rPr>
        <w:t xml:space="preserve">, postulado del extinto Bloque Héroes de Granada de las Autodefensas Campesinas de Córdoba y Urabá –ACCU–, quien </w:t>
      </w:r>
      <w:r w:rsidR="000F6189">
        <w:rPr>
          <w:rFonts w:ascii="Bookman Old Style" w:hAnsi="Bookman Old Style" w:cs="Arial"/>
          <w:sz w:val="28"/>
          <w:szCs w:val="28"/>
          <w:lang w:val="es-CO"/>
        </w:rPr>
        <w:t xml:space="preserve">reconoció haber </w:t>
      </w:r>
      <w:r>
        <w:rPr>
          <w:rFonts w:ascii="Bookman Old Style" w:hAnsi="Bookman Old Style" w:cs="Arial"/>
          <w:sz w:val="28"/>
          <w:szCs w:val="28"/>
          <w:lang w:val="es-CO"/>
        </w:rPr>
        <w:t>entrega</w:t>
      </w:r>
      <w:r w:rsidR="000F6189">
        <w:rPr>
          <w:rFonts w:ascii="Bookman Old Style" w:hAnsi="Bookman Old Style" w:cs="Arial"/>
          <w:sz w:val="28"/>
          <w:szCs w:val="28"/>
          <w:lang w:val="es-CO"/>
        </w:rPr>
        <w:t xml:space="preserve">do </w:t>
      </w:r>
      <w:r>
        <w:rPr>
          <w:rFonts w:ascii="Bookman Old Style" w:hAnsi="Bookman Old Style" w:cs="Arial"/>
          <w:sz w:val="28"/>
          <w:szCs w:val="28"/>
          <w:lang w:val="es-CO"/>
        </w:rPr>
        <w:t xml:space="preserve">las víctimas </w:t>
      </w:r>
      <w:r w:rsidR="00960C72">
        <w:rPr>
          <w:rFonts w:ascii="Bookman Old Style" w:hAnsi="Bookman Old Style" w:cs="Arial"/>
          <w:sz w:val="28"/>
          <w:szCs w:val="28"/>
          <w:lang w:val="es-CO"/>
        </w:rPr>
        <w:t xml:space="preserve">y </w:t>
      </w:r>
      <w:r w:rsidR="00BB0D09">
        <w:rPr>
          <w:rFonts w:ascii="Bookman Old Style" w:hAnsi="Bookman Old Style" w:cs="Arial"/>
          <w:sz w:val="28"/>
          <w:szCs w:val="28"/>
          <w:lang w:val="es-CO"/>
        </w:rPr>
        <w:t xml:space="preserve">un </w:t>
      </w:r>
      <w:r w:rsidR="00960C72">
        <w:rPr>
          <w:rFonts w:ascii="Bookman Old Style" w:hAnsi="Bookman Old Style" w:cs="Arial"/>
          <w:sz w:val="28"/>
          <w:szCs w:val="28"/>
          <w:lang w:val="es-CO"/>
        </w:rPr>
        <w:t xml:space="preserve">armamento </w:t>
      </w:r>
      <w:r>
        <w:rPr>
          <w:rFonts w:ascii="Bookman Old Style" w:hAnsi="Bookman Old Style" w:cs="Arial"/>
          <w:sz w:val="28"/>
          <w:szCs w:val="28"/>
          <w:lang w:val="es-CO"/>
        </w:rPr>
        <w:t>a l</w:t>
      </w:r>
      <w:r w:rsidR="00F713BC">
        <w:rPr>
          <w:rFonts w:ascii="Bookman Old Style" w:hAnsi="Bookman Old Style" w:cs="Arial"/>
          <w:sz w:val="28"/>
          <w:szCs w:val="28"/>
          <w:lang w:val="es-CO"/>
        </w:rPr>
        <w:t>os oficiales que comandaban l</w:t>
      </w:r>
      <w:r>
        <w:rPr>
          <w:rFonts w:ascii="Bookman Old Style" w:hAnsi="Bookman Old Style" w:cs="Arial"/>
          <w:sz w:val="28"/>
          <w:szCs w:val="28"/>
          <w:lang w:val="es-CO"/>
        </w:rPr>
        <w:t xml:space="preserve">a unidad militar </w:t>
      </w:r>
      <w:r w:rsidR="000F6189">
        <w:rPr>
          <w:rFonts w:ascii="Bookman Old Style" w:hAnsi="Bookman Old Style" w:cs="Arial"/>
          <w:sz w:val="28"/>
          <w:szCs w:val="28"/>
          <w:lang w:val="es-CO"/>
        </w:rPr>
        <w:t xml:space="preserve">para que fueran </w:t>
      </w:r>
      <w:r>
        <w:rPr>
          <w:rFonts w:ascii="Bookman Old Style" w:hAnsi="Bookman Old Style" w:cs="Arial"/>
          <w:sz w:val="28"/>
          <w:szCs w:val="28"/>
          <w:lang w:val="es-CO"/>
        </w:rPr>
        <w:t>ejecuta</w:t>
      </w:r>
      <w:r w:rsidR="000F6189">
        <w:rPr>
          <w:rFonts w:ascii="Bookman Old Style" w:hAnsi="Bookman Old Style" w:cs="Arial"/>
          <w:sz w:val="28"/>
          <w:szCs w:val="28"/>
          <w:lang w:val="es-CO"/>
        </w:rPr>
        <w:t>da</w:t>
      </w:r>
      <w:r>
        <w:rPr>
          <w:rFonts w:ascii="Bookman Old Style" w:hAnsi="Bookman Old Style" w:cs="Arial"/>
          <w:sz w:val="28"/>
          <w:szCs w:val="28"/>
          <w:lang w:val="es-CO"/>
        </w:rPr>
        <w:t xml:space="preserve">s y presentadas como bajas en combate, </w:t>
      </w:r>
      <w:r w:rsidR="00BB0D09">
        <w:rPr>
          <w:rFonts w:ascii="Bookman Old Style" w:hAnsi="Bookman Old Style" w:cs="Arial"/>
          <w:sz w:val="28"/>
          <w:szCs w:val="28"/>
          <w:lang w:val="es-CO"/>
        </w:rPr>
        <w:t xml:space="preserve">y </w:t>
      </w:r>
      <w:r w:rsidR="00960C72">
        <w:rPr>
          <w:rFonts w:ascii="Bookman Old Style" w:hAnsi="Bookman Old Style" w:cs="Arial"/>
          <w:sz w:val="28"/>
          <w:szCs w:val="28"/>
          <w:lang w:val="es-CO"/>
        </w:rPr>
        <w:t>por el testimonio del también desmovilizado Luberney Marín Cardona</w:t>
      </w:r>
      <w:r w:rsidR="00A82FCA">
        <w:rPr>
          <w:rStyle w:val="FootnoteReference"/>
          <w:rFonts w:ascii="Bookman Old Style" w:hAnsi="Bookman Old Style" w:cs="Arial"/>
          <w:sz w:val="28"/>
          <w:szCs w:val="28"/>
          <w:lang w:val="es-CO"/>
        </w:rPr>
        <w:footnoteReference w:id="6"/>
      </w:r>
      <w:r w:rsidR="00960C72">
        <w:rPr>
          <w:rFonts w:ascii="Bookman Old Style" w:hAnsi="Bookman Old Style" w:cs="Arial"/>
          <w:sz w:val="28"/>
          <w:szCs w:val="28"/>
          <w:lang w:val="es-CO"/>
        </w:rPr>
        <w:t xml:space="preserve">, </w:t>
      </w:r>
      <w:r w:rsidR="00BB0D09">
        <w:rPr>
          <w:rFonts w:ascii="Bookman Old Style" w:hAnsi="Bookman Old Style" w:cs="Arial"/>
          <w:sz w:val="28"/>
          <w:szCs w:val="28"/>
          <w:lang w:val="es-CO"/>
        </w:rPr>
        <w:t xml:space="preserve">encargado del secuestro de uno de los interfectos, </w:t>
      </w:r>
      <w:r>
        <w:rPr>
          <w:rFonts w:ascii="Bookman Old Style" w:hAnsi="Bookman Old Style" w:cs="Arial"/>
          <w:sz w:val="28"/>
          <w:szCs w:val="28"/>
          <w:lang w:val="es-CO"/>
        </w:rPr>
        <w:t xml:space="preserve">que los juzgadores de instancia encontraron acreditados los requisitos necesarios para proferir condena en contra del incriminado </w:t>
      </w:r>
      <w:r w:rsidRPr="00A24844">
        <w:rPr>
          <w:rFonts w:ascii="Bookman Old Style" w:hAnsi="Bookman Old Style" w:cs="Arial"/>
          <w:smallCaps/>
          <w:sz w:val="28"/>
          <w:szCs w:val="28"/>
          <w:lang w:val="es-CO"/>
        </w:rPr>
        <w:t>Olarte Yepes</w:t>
      </w:r>
      <w:r w:rsidR="00F713BC">
        <w:rPr>
          <w:rFonts w:ascii="Bookman Old Style" w:hAnsi="Bookman Old Style" w:cs="Arial"/>
          <w:sz w:val="28"/>
          <w:szCs w:val="28"/>
          <w:lang w:val="es-CO"/>
        </w:rPr>
        <w:t>, como coautor</w:t>
      </w:r>
      <w:r w:rsidR="001F79B7">
        <w:rPr>
          <w:rFonts w:ascii="Bookman Old Style" w:hAnsi="Bookman Old Style" w:cs="Arial"/>
          <w:sz w:val="28"/>
          <w:szCs w:val="28"/>
          <w:lang w:val="es-CO"/>
        </w:rPr>
        <w:t xml:space="preserve"> </w:t>
      </w:r>
      <w:r w:rsidR="000F6189">
        <w:rPr>
          <w:rFonts w:ascii="Bookman Old Style" w:hAnsi="Bookman Old Style" w:cs="Arial"/>
          <w:sz w:val="28"/>
          <w:szCs w:val="28"/>
          <w:lang w:val="es-CO"/>
        </w:rPr>
        <w:t xml:space="preserve">del </w:t>
      </w:r>
      <w:r w:rsidR="00F2405F">
        <w:rPr>
          <w:rFonts w:ascii="Bookman Old Style" w:hAnsi="Bookman Old Style" w:cs="Arial"/>
          <w:sz w:val="28"/>
          <w:szCs w:val="28"/>
          <w:lang w:val="es-CO"/>
        </w:rPr>
        <w:t xml:space="preserve">delito </w:t>
      </w:r>
      <w:r w:rsidR="001F79B7">
        <w:rPr>
          <w:rFonts w:ascii="Bookman Old Style" w:hAnsi="Bookman Old Style" w:cs="Arial"/>
          <w:sz w:val="28"/>
          <w:szCs w:val="28"/>
          <w:lang w:val="es-CO"/>
        </w:rPr>
        <w:t>homicidio</w:t>
      </w:r>
      <w:r w:rsidR="00E337CC">
        <w:rPr>
          <w:rFonts w:ascii="Bookman Old Style" w:hAnsi="Bookman Old Style" w:cs="Arial"/>
          <w:sz w:val="28"/>
          <w:szCs w:val="28"/>
          <w:lang w:val="es-CO"/>
        </w:rPr>
        <w:t xml:space="preserve"> </w:t>
      </w:r>
      <w:r w:rsidR="000F6189">
        <w:rPr>
          <w:rFonts w:ascii="Bookman Old Style" w:hAnsi="Bookman Old Style" w:cs="Arial"/>
          <w:sz w:val="28"/>
          <w:szCs w:val="28"/>
          <w:lang w:val="es-CO"/>
        </w:rPr>
        <w:t xml:space="preserve">de </w:t>
      </w:r>
      <w:r w:rsidR="004370F8">
        <w:rPr>
          <w:rFonts w:ascii="Bookman Old Style" w:hAnsi="Bookman Old Style" w:cs="Arial"/>
          <w:sz w:val="28"/>
          <w:szCs w:val="28"/>
          <w:lang w:val="es-CO"/>
        </w:rPr>
        <w:t xml:space="preserve">Millerlay Guzmán y </w:t>
      </w:r>
      <w:r w:rsidR="000F6189">
        <w:rPr>
          <w:rFonts w:ascii="Bookman Old Style" w:hAnsi="Bookman Old Style" w:cs="Arial"/>
          <w:sz w:val="28"/>
          <w:szCs w:val="28"/>
          <w:lang w:val="es-CO"/>
        </w:rPr>
        <w:t xml:space="preserve">Pedro Pablo Miranda Restrepo. </w:t>
      </w:r>
      <w:r w:rsidR="001F79B7">
        <w:rPr>
          <w:rFonts w:ascii="Bookman Old Style" w:hAnsi="Bookman Old Style" w:cs="Arial"/>
          <w:sz w:val="28"/>
          <w:szCs w:val="28"/>
          <w:lang w:val="es-CO"/>
        </w:rPr>
        <w:t xml:space="preserve"> </w:t>
      </w:r>
      <w:r w:rsidR="00F713BC">
        <w:rPr>
          <w:rFonts w:ascii="Bookman Old Style" w:hAnsi="Bookman Old Style" w:cs="Arial"/>
          <w:sz w:val="28"/>
          <w:szCs w:val="28"/>
          <w:lang w:val="es-CO"/>
        </w:rPr>
        <w:t xml:space="preserve"> </w:t>
      </w:r>
      <w:r>
        <w:rPr>
          <w:rFonts w:ascii="Bookman Old Style" w:hAnsi="Bookman Old Style" w:cs="Arial"/>
          <w:sz w:val="28"/>
          <w:szCs w:val="28"/>
          <w:lang w:val="es-CO"/>
        </w:rPr>
        <w:t xml:space="preserve">   </w:t>
      </w:r>
      <w:r w:rsidR="003241F2">
        <w:rPr>
          <w:rFonts w:ascii="Bookman Old Style" w:hAnsi="Bookman Old Style" w:cs="Arial"/>
          <w:sz w:val="28"/>
          <w:szCs w:val="28"/>
          <w:lang w:val="es-CO"/>
        </w:rPr>
        <w:t xml:space="preserve"> </w:t>
      </w:r>
    </w:p>
    <w:p w:rsidR="001B3A14" w:rsidRDefault="001B3A14" w:rsidP="00E27469">
      <w:pPr>
        <w:pStyle w:val="NoSpacing"/>
        <w:spacing w:line="360" w:lineRule="auto"/>
        <w:jc w:val="both"/>
        <w:rPr>
          <w:rFonts w:ascii="Bookman Old Style" w:hAnsi="Bookman Old Style" w:cs="Arial"/>
          <w:sz w:val="28"/>
          <w:szCs w:val="28"/>
          <w:lang w:val="es-CO"/>
        </w:rPr>
      </w:pPr>
    </w:p>
    <w:p w:rsidR="001B3A14" w:rsidRPr="00E27469" w:rsidRDefault="00A24844" w:rsidP="00E27469">
      <w:pPr>
        <w:pStyle w:val="NoSpacing"/>
        <w:spacing w:line="360" w:lineRule="auto"/>
        <w:jc w:val="both"/>
        <w:rPr>
          <w:rFonts w:ascii="Bookman Old Style" w:hAnsi="Bookman Old Style" w:cs="Arial"/>
          <w:sz w:val="28"/>
          <w:szCs w:val="28"/>
          <w:lang w:val="es-CO"/>
        </w:rPr>
      </w:pPr>
      <w:r>
        <w:rPr>
          <w:rFonts w:ascii="Bookman Old Style" w:hAnsi="Bookman Old Style" w:cs="Arial"/>
          <w:sz w:val="28"/>
          <w:szCs w:val="28"/>
          <w:lang w:val="es-CO"/>
        </w:rPr>
        <w:tab/>
        <w:t xml:space="preserve">Al respecto vale la pena citar lo </w:t>
      </w:r>
      <w:r w:rsidR="000F6189">
        <w:rPr>
          <w:rFonts w:ascii="Bookman Old Style" w:hAnsi="Bookman Old Style" w:cs="Arial"/>
          <w:sz w:val="28"/>
          <w:szCs w:val="28"/>
          <w:lang w:val="es-CO"/>
        </w:rPr>
        <w:t xml:space="preserve">que sobre el punto </w:t>
      </w:r>
      <w:r>
        <w:rPr>
          <w:rFonts w:ascii="Bookman Old Style" w:hAnsi="Bookman Old Style" w:cs="Arial"/>
          <w:sz w:val="28"/>
          <w:szCs w:val="28"/>
          <w:lang w:val="es-CO"/>
        </w:rPr>
        <w:t>expu</w:t>
      </w:r>
      <w:r w:rsidR="000F6189">
        <w:rPr>
          <w:rFonts w:ascii="Bookman Old Style" w:hAnsi="Bookman Old Style" w:cs="Arial"/>
          <w:sz w:val="28"/>
          <w:szCs w:val="28"/>
          <w:lang w:val="es-CO"/>
        </w:rPr>
        <w:t xml:space="preserve">so </w:t>
      </w:r>
      <w:r>
        <w:rPr>
          <w:rFonts w:ascii="Bookman Old Style" w:hAnsi="Bookman Old Style" w:cs="Arial"/>
          <w:sz w:val="28"/>
          <w:szCs w:val="28"/>
          <w:lang w:val="es-CO"/>
        </w:rPr>
        <w:t>el a quo</w:t>
      </w:r>
      <w:r w:rsidR="00002B41">
        <w:rPr>
          <w:rFonts w:ascii="Bookman Old Style" w:hAnsi="Bookman Old Style" w:cs="Arial"/>
          <w:sz w:val="28"/>
          <w:szCs w:val="28"/>
          <w:lang w:val="es-CO"/>
        </w:rPr>
        <w:t xml:space="preserve"> en la sentencia de primer grado, que junto al</w:t>
      </w:r>
      <w:r w:rsidR="007C5468">
        <w:rPr>
          <w:rFonts w:ascii="Bookman Old Style" w:hAnsi="Bookman Old Style" w:cs="Arial"/>
          <w:sz w:val="28"/>
          <w:szCs w:val="28"/>
          <w:lang w:val="es-CO"/>
        </w:rPr>
        <w:t xml:space="preserve"> fallo de </w:t>
      </w:r>
      <w:r w:rsidR="00002B41">
        <w:rPr>
          <w:rFonts w:ascii="Bookman Old Style" w:hAnsi="Bookman Old Style" w:cs="Arial"/>
          <w:sz w:val="28"/>
          <w:szCs w:val="28"/>
          <w:lang w:val="es-CO"/>
        </w:rPr>
        <w:t xml:space="preserve">segunda instancia integran </w:t>
      </w:r>
      <w:r w:rsidR="007C5468">
        <w:rPr>
          <w:rFonts w:ascii="Bookman Old Style" w:hAnsi="Bookman Old Style" w:cs="Arial"/>
          <w:sz w:val="28"/>
          <w:szCs w:val="28"/>
          <w:lang w:val="es-CO"/>
        </w:rPr>
        <w:t xml:space="preserve">en sede del recurso extraordinario </w:t>
      </w:r>
      <w:r w:rsidR="00002B41">
        <w:rPr>
          <w:rFonts w:ascii="Bookman Old Style" w:hAnsi="Bookman Old Style" w:cs="Arial"/>
          <w:sz w:val="28"/>
          <w:szCs w:val="28"/>
          <w:lang w:val="es-CO"/>
        </w:rPr>
        <w:t xml:space="preserve">una unidad inescindible cuando, como </w:t>
      </w:r>
      <w:r w:rsidR="00A74E8F">
        <w:rPr>
          <w:rFonts w:ascii="Bookman Old Style" w:hAnsi="Bookman Old Style" w:cs="Arial"/>
          <w:sz w:val="28"/>
          <w:szCs w:val="28"/>
          <w:lang w:val="es-CO"/>
        </w:rPr>
        <w:t xml:space="preserve">ocurre </w:t>
      </w:r>
      <w:r w:rsidR="00002B41">
        <w:rPr>
          <w:rFonts w:ascii="Bookman Old Style" w:hAnsi="Bookman Old Style" w:cs="Arial"/>
          <w:sz w:val="28"/>
          <w:szCs w:val="28"/>
          <w:lang w:val="es-CO"/>
        </w:rPr>
        <w:t xml:space="preserve">en este caso, </w:t>
      </w:r>
      <w:r w:rsidR="007C5468">
        <w:rPr>
          <w:rFonts w:ascii="Bookman Old Style" w:hAnsi="Bookman Old Style" w:cs="Arial"/>
          <w:sz w:val="28"/>
          <w:szCs w:val="28"/>
          <w:lang w:val="es-CO"/>
        </w:rPr>
        <w:t>éste último confirma integralmente la primera decisión</w:t>
      </w:r>
      <w:r>
        <w:rPr>
          <w:rFonts w:ascii="Bookman Old Style" w:hAnsi="Bookman Old Style" w:cs="Arial"/>
          <w:sz w:val="28"/>
          <w:szCs w:val="28"/>
          <w:lang w:val="es-CO"/>
        </w:rPr>
        <w:t>:</w:t>
      </w:r>
    </w:p>
    <w:p w:rsidR="00A24844" w:rsidRDefault="00A24844" w:rsidP="007C5468">
      <w:pPr>
        <w:pStyle w:val="NoSpacing"/>
        <w:spacing w:line="360" w:lineRule="auto"/>
        <w:jc w:val="both"/>
        <w:rPr>
          <w:rFonts w:ascii="Bookman Old Style" w:hAnsi="Bookman Old Style" w:cs="Arial"/>
          <w:sz w:val="28"/>
          <w:szCs w:val="28"/>
          <w:lang w:val="es-CO"/>
        </w:rPr>
      </w:pPr>
    </w:p>
    <w:p w:rsidR="00A24844" w:rsidRPr="003028C5" w:rsidRDefault="007C5468" w:rsidP="003028C5">
      <w:pPr>
        <w:pStyle w:val="NoSpacing"/>
        <w:spacing w:line="360" w:lineRule="auto"/>
        <w:ind w:left="709"/>
        <w:jc w:val="both"/>
        <w:rPr>
          <w:rFonts w:ascii="Bookman Old Style" w:hAnsi="Bookman Old Style" w:cs="Arial"/>
          <w:i/>
          <w:sz w:val="24"/>
          <w:szCs w:val="24"/>
          <w:lang w:val="es-CO"/>
        </w:rPr>
      </w:pPr>
      <w:r w:rsidRPr="003028C5">
        <w:rPr>
          <w:rFonts w:ascii="Bookman Old Style" w:hAnsi="Bookman Old Style" w:cs="Arial"/>
          <w:i/>
          <w:sz w:val="24"/>
          <w:szCs w:val="24"/>
          <w:lang w:val="es-CO"/>
        </w:rPr>
        <w:t>Diremos que finalmente, quedó sin piso probatorio alguno, la versión inicial que presentaran los militares vinculados a este proceso, sobre las circunstancias en que se dio muerte al Sr. Pedro Pablo Miranda Restrepo y [a] la Sra. Millerlay Guzmán, ello por cuanto al compilarse otras pruebas, entre ellas la versión del desmovilizado y postulado ante Justicia y Paz, Sr. Edwin Fabián García Cardona conocido con el alias de Felipe (…), éste dio cuenta que la Sra. Miller y el Sr. Pedro, fueron llevados desde San Carlos, por miembros de su agrupación y entregados por él y otros en la vereda Fronteritas al Batallón Plan Especial del Ejército, en San Rafael, específicamente a dos militares, uno de ellos conocido como Alfonso</w:t>
      </w:r>
      <w:r w:rsidR="005A2DC0" w:rsidRPr="003028C5">
        <w:rPr>
          <w:rFonts w:ascii="Bookman Old Style" w:hAnsi="Bookman Old Style" w:cs="Arial"/>
          <w:i/>
          <w:sz w:val="24"/>
          <w:szCs w:val="24"/>
          <w:lang w:val="es-CO"/>
        </w:rPr>
        <w:t>, entregándole además un fusil y un chaleco, quienes les dieron muerte ahí mismo en esa vereda y luego los hicieron aparecer como falsos positivos (…).</w:t>
      </w:r>
      <w:r w:rsidRPr="003028C5">
        <w:rPr>
          <w:rFonts w:ascii="Bookman Old Style" w:hAnsi="Bookman Old Style" w:cs="Arial"/>
          <w:i/>
          <w:sz w:val="24"/>
          <w:szCs w:val="24"/>
          <w:lang w:val="es-CO"/>
        </w:rPr>
        <w:t xml:space="preserve">      </w:t>
      </w:r>
    </w:p>
    <w:p w:rsidR="00A24844" w:rsidRDefault="00A24844" w:rsidP="007C5468">
      <w:pPr>
        <w:pStyle w:val="NoSpacing"/>
        <w:spacing w:line="360" w:lineRule="auto"/>
        <w:jc w:val="both"/>
        <w:rPr>
          <w:rFonts w:ascii="Bookman Old Style" w:hAnsi="Bookman Old Style" w:cs="Arial"/>
          <w:sz w:val="28"/>
          <w:szCs w:val="28"/>
          <w:lang w:val="es-CO"/>
        </w:rPr>
      </w:pPr>
    </w:p>
    <w:p w:rsidR="00A24844" w:rsidRDefault="005A2DC0" w:rsidP="007C5468">
      <w:pPr>
        <w:pStyle w:val="NoSpacing"/>
        <w:spacing w:line="360" w:lineRule="auto"/>
        <w:jc w:val="both"/>
        <w:rPr>
          <w:rFonts w:ascii="Bookman Old Style" w:hAnsi="Bookman Old Style" w:cs="Arial"/>
          <w:sz w:val="28"/>
          <w:szCs w:val="28"/>
          <w:lang w:val="es-CO"/>
        </w:rPr>
      </w:pPr>
      <w:r>
        <w:rPr>
          <w:rFonts w:ascii="Bookman Old Style" w:hAnsi="Bookman Old Style" w:cs="Arial"/>
          <w:sz w:val="28"/>
          <w:szCs w:val="28"/>
          <w:lang w:val="es-CO"/>
        </w:rPr>
        <w:tab/>
        <w:t xml:space="preserve">Y más adelante el juzgador de primer grado agregó: </w:t>
      </w:r>
    </w:p>
    <w:p w:rsidR="00A24844" w:rsidRDefault="00A24844" w:rsidP="007C5468">
      <w:pPr>
        <w:pStyle w:val="NoSpacing"/>
        <w:spacing w:line="360" w:lineRule="auto"/>
        <w:jc w:val="both"/>
        <w:rPr>
          <w:rFonts w:ascii="Bookman Old Style" w:hAnsi="Bookman Old Style" w:cs="Arial"/>
          <w:sz w:val="28"/>
          <w:szCs w:val="28"/>
          <w:lang w:val="es-CO"/>
        </w:rPr>
      </w:pPr>
    </w:p>
    <w:p w:rsidR="005A2DC0" w:rsidRPr="003028C5" w:rsidRDefault="005A2DC0" w:rsidP="003028C5">
      <w:pPr>
        <w:pStyle w:val="NoSpacing"/>
        <w:spacing w:line="360" w:lineRule="auto"/>
        <w:ind w:left="709"/>
        <w:jc w:val="both"/>
        <w:rPr>
          <w:rFonts w:ascii="Bookman Old Style" w:hAnsi="Bookman Old Style" w:cs="Arial"/>
          <w:i/>
          <w:sz w:val="24"/>
          <w:szCs w:val="24"/>
          <w:lang w:val="es-CO"/>
        </w:rPr>
      </w:pPr>
      <w:r w:rsidRPr="003028C5">
        <w:rPr>
          <w:rFonts w:ascii="Bookman Old Style" w:hAnsi="Bookman Old Style" w:cs="Arial"/>
          <w:i/>
          <w:sz w:val="24"/>
          <w:szCs w:val="24"/>
          <w:lang w:val="es-CO"/>
        </w:rPr>
        <w:t>Cómo puede pensarse, que el acusado [</w:t>
      </w:r>
      <w:r w:rsidRPr="003028C5">
        <w:rPr>
          <w:rFonts w:ascii="Bookman Old Style" w:hAnsi="Bookman Old Style" w:cs="Arial"/>
          <w:i/>
          <w:smallCaps/>
          <w:sz w:val="24"/>
          <w:szCs w:val="24"/>
          <w:lang w:val="es-CO"/>
        </w:rPr>
        <w:t>Olarte Yepes</w:t>
      </w:r>
      <w:r w:rsidRPr="003028C5">
        <w:rPr>
          <w:rFonts w:ascii="Bookman Old Style" w:hAnsi="Bookman Old Style" w:cs="Arial"/>
          <w:i/>
          <w:sz w:val="24"/>
          <w:szCs w:val="24"/>
          <w:lang w:val="es-CO"/>
        </w:rPr>
        <w:t>] no tuvo ningún conocimiento</w:t>
      </w:r>
      <w:r w:rsidR="0044788F" w:rsidRPr="003028C5">
        <w:rPr>
          <w:rFonts w:ascii="Bookman Old Style" w:hAnsi="Bookman Old Style" w:cs="Arial"/>
          <w:i/>
          <w:sz w:val="24"/>
          <w:szCs w:val="24"/>
          <w:lang w:val="es-CO"/>
        </w:rPr>
        <w:t>, ni acuerdo previo, en los homicidios, si como lo señaló el Sl. Escobar, el (sic) fue con el capitán Alfonso a recibir, de manos de los paramilitares a Pedro Pablo y a Millerlay</w:t>
      </w:r>
      <w:r w:rsidR="001C0BFE" w:rsidRPr="003028C5">
        <w:rPr>
          <w:rFonts w:ascii="Bookman Old Style" w:hAnsi="Bookman Old Style" w:cs="Arial"/>
          <w:i/>
          <w:sz w:val="24"/>
          <w:szCs w:val="24"/>
          <w:lang w:val="es-CO"/>
        </w:rPr>
        <w:t>,</w:t>
      </w:r>
      <w:r w:rsidR="0044788F" w:rsidRPr="003028C5">
        <w:rPr>
          <w:rFonts w:ascii="Bookman Old Style" w:hAnsi="Bookman Old Style" w:cs="Arial"/>
          <w:i/>
          <w:sz w:val="24"/>
          <w:szCs w:val="24"/>
          <w:lang w:val="es-CO"/>
        </w:rPr>
        <w:t xml:space="preserve"> y luego como dijeron los tres Sls. [</w:t>
      </w:r>
      <w:r w:rsidR="001C0BFE" w:rsidRPr="003028C5">
        <w:rPr>
          <w:rFonts w:ascii="Bookman Old Style" w:hAnsi="Bookman Old Style"/>
          <w:i/>
          <w:sz w:val="24"/>
          <w:szCs w:val="24"/>
          <w:lang w:val="es-CO"/>
        </w:rPr>
        <w:t xml:space="preserve">Correa Jiménez, Escobar Pérez y Vanegas Mosquera], él se salió del camino, se pasó una alambrada detrás de Alfonso y se metió en el monte o maraña y les dijeron a los Sls. que “no fueran tan cerca de los retenidos” y desde allí salieron los disparos contra las dos víctimas; cómo puede alegarse, haber sido un espectador pasivo de lo ocurrido, si una vez fueron muertos [los retenidos], él y Alfonso, les dijeron a los Sls. que dispararan al aire y que igualmente OLARTE accionó el fusil en manos del ya occiso Pedro </w:t>
      </w:r>
      <w:r w:rsidR="00ED37D3">
        <w:rPr>
          <w:rFonts w:ascii="Bookman Old Style" w:hAnsi="Bookman Old Style"/>
          <w:i/>
          <w:sz w:val="24"/>
          <w:szCs w:val="24"/>
          <w:lang w:val="es-CO"/>
        </w:rPr>
        <w:t>P</w:t>
      </w:r>
      <w:r w:rsidR="001C0BFE" w:rsidRPr="003028C5">
        <w:rPr>
          <w:rFonts w:ascii="Bookman Old Style" w:hAnsi="Bookman Old Style"/>
          <w:i/>
          <w:sz w:val="24"/>
          <w:szCs w:val="24"/>
          <w:lang w:val="es-CO"/>
        </w:rPr>
        <w:t>ablo e igualmente sacó unas minas antipersonales (sic) hechizas, para hacerlas aparecer como material incautado (…); y cómo podemos explicar su conducta posterior, si él OLARTE, posteriormente contactara a los Sls. para decirles qu</w:t>
      </w:r>
      <w:r w:rsidR="003028C5">
        <w:rPr>
          <w:rFonts w:ascii="Bookman Old Style" w:hAnsi="Bookman Old Style"/>
          <w:i/>
          <w:sz w:val="24"/>
          <w:szCs w:val="24"/>
          <w:lang w:val="es-CO"/>
        </w:rPr>
        <w:t>e</w:t>
      </w:r>
      <w:r w:rsidR="001C0BFE" w:rsidRPr="003028C5">
        <w:rPr>
          <w:rFonts w:ascii="Bookman Old Style" w:hAnsi="Bookman Old Style"/>
          <w:i/>
          <w:sz w:val="24"/>
          <w:szCs w:val="24"/>
          <w:lang w:val="es-CO"/>
        </w:rPr>
        <w:t xml:space="preserve"> </w:t>
      </w:r>
      <w:r w:rsidR="003028C5">
        <w:rPr>
          <w:rFonts w:ascii="Bookman Old Style" w:hAnsi="Bookman Old Style"/>
          <w:i/>
          <w:sz w:val="24"/>
          <w:szCs w:val="24"/>
          <w:lang w:val="es-CO"/>
        </w:rPr>
        <w:t xml:space="preserve">(sic) </w:t>
      </w:r>
      <w:r w:rsidR="001C0BFE" w:rsidRPr="003028C5">
        <w:rPr>
          <w:rFonts w:ascii="Bookman Old Style" w:hAnsi="Bookman Old Style"/>
          <w:i/>
          <w:sz w:val="24"/>
          <w:szCs w:val="24"/>
          <w:lang w:val="es-CO"/>
        </w:rPr>
        <w:t>y c</w:t>
      </w:r>
      <w:r w:rsidR="003028C5">
        <w:rPr>
          <w:rFonts w:ascii="Bookman Old Style" w:hAnsi="Bookman Old Style"/>
          <w:i/>
          <w:sz w:val="24"/>
          <w:szCs w:val="24"/>
          <w:lang w:val="es-CO"/>
        </w:rPr>
        <w:t>o</w:t>
      </w:r>
      <w:r w:rsidR="001C0BFE" w:rsidRPr="003028C5">
        <w:rPr>
          <w:rFonts w:ascii="Bookman Old Style" w:hAnsi="Bookman Old Style"/>
          <w:i/>
          <w:sz w:val="24"/>
          <w:szCs w:val="24"/>
          <w:lang w:val="es-CO"/>
        </w:rPr>
        <w:t>mo</w:t>
      </w:r>
      <w:r w:rsidR="003028C5">
        <w:rPr>
          <w:rFonts w:ascii="Bookman Old Style" w:hAnsi="Bookman Old Style"/>
          <w:i/>
          <w:sz w:val="24"/>
          <w:szCs w:val="24"/>
          <w:lang w:val="es-CO"/>
        </w:rPr>
        <w:t xml:space="preserve"> (sic) </w:t>
      </w:r>
      <w:r w:rsidR="001C0BFE" w:rsidRPr="003028C5">
        <w:rPr>
          <w:rFonts w:ascii="Bookman Old Style" w:hAnsi="Bookman Old Style"/>
          <w:i/>
          <w:sz w:val="24"/>
          <w:szCs w:val="24"/>
          <w:lang w:val="es-CO"/>
        </w:rPr>
        <w:t xml:space="preserve">debían declarar sobre los hechos.        </w:t>
      </w:r>
      <w:r w:rsidR="0044788F" w:rsidRPr="003028C5">
        <w:rPr>
          <w:rFonts w:ascii="Bookman Old Style" w:hAnsi="Bookman Old Style" w:cs="Arial"/>
          <w:i/>
          <w:sz w:val="24"/>
          <w:szCs w:val="24"/>
          <w:lang w:val="es-CO"/>
        </w:rPr>
        <w:t xml:space="preserve">  </w:t>
      </w:r>
    </w:p>
    <w:p w:rsidR="005A2DC0" w:rsidRDefault="005A2DC0" w:rsidP="005A2DC0">
      <w:pPr>
        <w:pStyle w:val="NoSpacing"/>
        <w:spacing w:line="360" w:lineRule="auto"/>
        <w:jc w:val="both"/>
        <w:rPr>
          <w:rFonts w:ascii="Bookman Old Style" w:hAnsi="Bookman Old Style" w:cs="Arial"/>
          <w:sz w:val="28"/>
          <w:szCs w:val="28"/>
          <w:lang w:val="es-CO"/>
        </w:rPr>
      </w:pPr>
    </w:p>
    <w:p w:rsidR="00B9437B" w:rsidRDefault="00A26BDB" w:rsidP="005A2DC0">
      <w:pPr>
        <w:pStyle w:val="NoSpacing"/>
        <w:spacing w:line="360" w:lineRule="auto"/>
        <w:jc w:val="both"/>
        <w:rPr>
          <w:rFonts w:ascii="Bookman Old Style" w:hAnsi="Bookman Old Style" w:cs="Arial"/>
          <w:sz w:val="28"/>
          <w:szCs w:val="28"/>
          <w:lang w:val="es-CO"/>
        </w:rPr>
      </w:pPr>
      <w:r>
        <w:rPr>
          <w:rFonts w:ascii="Bookman Old Style" w:hAnsi="Bookman Old Style" w:cs="Arial"/>
          <w:sz w:val="28"/>
          <w:szCs w:val="28"/>
          <w:lang w:val="es-CO"/>
        </w:rPr>
        <w:tab/>
        <w:t xml:space="preserve">Sin embargo, frente a tales conclusiones el impugnante se limita a expresar </w:t>
      </w:r>
      <w:r w:rsidR="00561749">
        <w:rPr>
          <w:rFonts w:ascii="Bookman Old Style" w:hAnsi="Bookman Old Style" w:cs="Arial"/>
          <w:sz w:val="28"/>
          <w:szCs w:val="28"/>
          <w:lang w:val="es-CO"/>
        </w:rPr>
        <w:t xml:space="preserve">su </w:t>
      </w:r>
      <w:r>
        <w:rPr>
          <w:rFonts w:ascii="Bookman Old Style" w:hAnsi="Bookman Old Style" w:cs="Arial"/>
          <w:sz w:val="28"/>
          <w:szCs w:val="28"/>
          <w:lang w:val="es-CO"/>
        </w:rPr>
        <w:t xml:space="preserve">inconformidad, </w:t>
      </w:r>
      <w:r w:rsidR="00B9437B">
        <w:rPr>
          <w:rFonts w:ascii="Bookman Old Style" w:hAnsi="Bookman Old Style" w:cs="Arial"/>
          <w:sz w:val="28"/>
          <w:szCs w:val="28"/>
          <w:lang w:val="es-CO"/>
        </w:rPr>
        <w:t>lanzando críticas infundadas a</w:t>
      </w:r>
      <w:r w:rsidR="00ED37D3">
        <w:rPr>
          <w:rFonts w:ascii="Bookman Old Style" w:hAnsi="Bookman Old Style" w:cs="Arial"/>
          <w:sz w:val="28"/>
          <w:szCs w:val="28"/>
          <w:lang w:val="es-CO"/>
        </w:rPr>
        <w:t xml:space="preserve">l mérito demostrativo que los juzgadores de instancia le asignaron a la segunda versión de los soldados que conformaban la unidad militar que perpetró el execrable </w:t>
      </w:r>
      <w:r>
        <w:rPr>
          <w:rFonts w:ascii="Bookman Old Style" w:hAnsi="Bookman Old Style" w:cs="Arial"/>
          <w:sz w:val="28"/>
          <w:szCs w:val="28"/>
          <w:lang w:val="es-CO"/>
        </w:rPr>
        <w:t xml:space="preserve">crimen de los dos civiles, pero de nuevo </w:t>
      </w:r>
      <w:r w:rsidR="00ED37D3">
        <w:rPr>
          <w:rFonts w:ascii="Bookman Old Style" w:hAnsi="Bookman Old Style" w:cs="Arial"/>
          <w:sz w:val="28"/>
          <w:szCs w:val="28"/>
          <w:lang w:val="es-CO"/>
        </w:rPr>
        <w:t>se queda corto en la medida que ni siquiera enuncia, mucho menos demuestra, cómo en dicha labor de valoración probatoria aquellos quebrantaron los postulados de la sana crítica</w:t>
      </w:r>
      <w:r>
        <w:rPr>
          <w:rFonts w:ascii="Bookman Old Style" w:hAnsi="Bookman Old Style" w:cs="Arial"/>
          <w:sz w:val="28"/>
          <w:szCs w:val="28"/>
          <w:lang w:val="es-CO"/>
        </w:rPr>
        <w:t>, ni la Sala lo advierte</w:t>
      </w:r>
      <w:r w:rsidR="00B9437B">
        <w:rPr>
          <w:rFonts w:ascii="Bookman Old Style" w:hAnsi="Bookman Old Style" w:cs="Arial"/>
          <w:sz w:val="28"/>
          <w:szCs w:val="28"/>
          <w:lang w:val="es-CO"/>
        </w:rPr>
        <w:t>.</w:t>
      </w:r>
    </w:p>
    <w:p w:rsidR="00B9437B" w:rsidRDefault="00B9437B" w:rsidP="009C6F0A">
      <w:pPr>
        <w:pStyle w:val="NoSpacing"/>
        <w:spacing w:line="480" w:lineRule="auto"/>
        <w:jc w:val="both"/>
        <w:rPr>
          <w:rFonts w:ascii="Bookman Old Style" w:hAnsi="Bookman Old Style" w:cs="Arial"/>
          <w:sz w:val="28"/>
          <w:szCs w:val="28"/>
          <w:lang w:val="es-CO"/>
        </w:rPr>
      </w:pPr>
    </w:p>
    <w:p w:rsidR="005A2DC0" w:rsidRDefault="00B9437B" w:rsidP="005A2DC0">
      <w:pPr>
        <w:pStyle w:val="NoSpacing"/>
        <w:spacing w:line="360" w:lineRule="auto"/>
        <w:jc w:val="both"/>
        <w:rPr>
          <w:rFonts w:ascii="Bookman Old Style" w:hAnsi="Bookman Old Style" w:cs="Arial"/>
          <w:sz w:val="28"/>
          <w:szCs w:val="28"/>
          <w:lang w:val="es-CO"/>
        </w:rPr>
      </w:pPr>
      <w:r>
        <w:rPr>
          <w:rFonts w:ascii="Bookman Old Style" w:hAnsi="Bookman Old Style" w:cs="Arial"/>
          <w:sz w:val="28"/>
          <w:szCs w:val="28"/>
          <w:lang w:val="es-CO"/>
        </w:rPr>
        <w:tab/>
        <w:t xml:space="preserve">En efecto, </w:t>
      </w:r>
      <w:r w:rsidR="00A26BDB">
        <w:rPr>
          <w:rFonts w:ascii="Bookman Old Style" w:hAnsi="Bookman Old Style" w:cs="Arial"/>
          <w:sz w:val="28"/>
          <w:szCs w:val="28"/>
          <w:lang w:val="es-CO"/>
        </w:rPr>
        <w:t xml:space="preserve">si bien en </w:t>
      </w:r>
      <w:r>
        <w:rPr>
          <w:rFonts w:ascii="Bookman Old Style" w:hAnsi="Bookman Old Style" w:cs="Arial"/>
          <w:sz w:val="28"/>
          <w:szCs w:val="28"/>
          <w:lang w:val="es-CO"/>
        </w:rPr>
        <w:t xml:space="preserve">una </w:t>
      </w:r>
      <w:r w:rsidR="00A26BDB">
        <w:rPr>
          <w:rFonts w:ascii="Bookman Old Style" w:hAnsi="Bookman Old Style" w:cs="Arial"/>
          <w:sz w:val="28"/>
          <w:szCs w:val="28"/>
          <w:lang w:val="es-CO"/>
        </w:rPr>
        <w:t xml:space="preserve">primera </w:t>
      </w:r>
      <w:r w:rsidR="00AC5508">
        <w:rPr>
          <w:rFonts w:ascii="Bookman Old Style" w:hAnsi="Bookman Old Style" w:cs="Arial"/>
          <w:sz w:val="28"/>
          <w:szCs w:val="28"/>
          <w:lang w:val="es-CO"/>
        </w:rPr>
        <w:t xml:space="preserve">declaración injurada </w:t>
      </w:r>
      <w:r>
        <w:rPr>
          <w:rFonts w:ascii="Bookman Old Style" w:hAnsi="Bookman Old Style" w:cs="Arial"/>
          <w:sz w:val="28"/>
          <w:szCs w:val="28"/>
          <w:lang w:val="es-CO"/>
        </w:rPr>
        <w:t xml:space="preserve">los soldados </w:t>
      </w:r>
      <w:r w:rsidRPr="00B9437B">
        <w:rPr>
          <w:rFonts w:ascii="Bookman Old Style" w:hAnsi="Bookman Old Style"/>
          <w:sz w:val="28"/>
          <w:szCs w:val="28"/>
          <w:lang w:val="es-CO"/>
        </w:rPr>
        <w:t>Correa Jiménez, Escobar Pérez y Vanegas Mosquera</w:t>
      </w:r>
      <w:r w:rsidRPr="00B9437B">
        <w:rPr>
          <w:rFonts w:ascii="Bookman Old Style" w:hAnsi="Bookman Old Style" w:cs="Arial"/>
          <w:sz w:val="28"/>
          <w:szCs w:val="28"/>
          <w:lang w:val="es-CO"/>
        </w:rPr>
        <w:t xml:space="preserve"> </w:t>
      </w:r>
      <w:r w:rsidR="00A26BDB">
        <w:rPr>
          <w:rFonts w:ascii="Bookman Old Style" w:hAnsi="Bookman Old Style" w:cs="Arial"/>
          <w:sz w:val="28"/>
          <w:szCs w:val="28"/>
          <w:lang w:val="es-CO"/>
        </w:rPr>
        <w:t>sostuvieron la existencia de</w:t>
      </w:r>
      <w:r>
        <w:rPr>
          <w:rFonts w:ascii="Bookman Old Style" w:hAnsi="Bookman Old Style" w:cs="Arial"/>
          <w:sz w:val="28"/>
          <w:szCs w:val="28"/>
          <w:lang w:val="es-CO"/>
        </w:rPr>
        <w:t xml:space="preserve"> un </w:t>
      </w:r>
      <w:r w:rsidR="00A26BDB">
        <w:rPr>
          <w:rFonts w:ascii="Bookman Old Style" w:hAnsi="Bookman Old Style" w:cs="Arial"/>
          <w:sz w:val="28"/>
          <w:szCs w:val="28"/>
          <w:lang w:val="es-CO"/>
        </w:rPr>
        <w:t>combate</w:t>
      </w:r>
      <w:r>
        <w:rPr>
          <w:rFonts w:ascii="Bookman Old Style" w:hAnsi="Bookman Old Style" w:cs="Arial"/>
          <w:sz w:val="28"/>
          <w:szCs w:val="28"/>
          <w:lang w:val="es-CO"/>
        </w:rPr>
        <w:t xml:space="preserve"> con miembros del IX Frente de las FARC cuyo saldo fue la muerte de las </w:t>
      </w:r>
      <w:r w:rsidR="00AC5508">
        <w:rPr>
          <w:rFonts w:ascii="Bookman Old Style" w:hAnsi="Bookman Old Style" w:cs="Arial"/>
          <w:sz w:val="28"/>
          <w:szCs w:val="28"/>
          <w:lang w:val="es-CO"/>
        </w:rPr>
        <w:t xml:space="preserve">dos </w:t>
      </w:r>
      <w:r>
        <w:rPr>
          <w:rFonts w:ascii="Bookman Old Style" w:hAnsi="Bookman Old Style" w:cs="Arial"/>
          <w:sz w:val="28"/>
          <w:szCs w:val="28"/>
          <w:lang w:val="es-CO"/>
        </w:rPr>
        <w:t>víctimas</w:t>
      </w:r>
      <w:r w:rsidR="00A26BDB">
        <w:rPr>
          <w:rFonts w:ascii="Bookman Old Style" w:hAnsi="Bookman Old Style" w:cs="Arial"/>
          <w:sz w:val="28"/>
          <w:szCs w:val="28"/>
          <w:lang w:val="es-CO"/>
        </w:rPr>
        <w:t>, ello se debió, como posteriormente lo explicaron</w:t>
      </w:r>
      <w:r w:rsidR="00AC5508">
        <w:rPr>
          <w:rFonts w:ascii="Bookman Old Style" w:hAnsi="Bookman Old Style" w:cs="Arial"/>
          <w:sz w:val="28"/>
          <w:szCs w:val="28"/>
          <w:lang w:val="es-CO"/>
        </w:rPr>
        <w:t xml:space="preserve"> al unísono</w:t>
      </w:r>
      <w:r w:rsidR="00A26BDB">
        <w:rPr>
          <w:rFonts w:ascii="Bookman Old Style" w:hAnsi="Bookman Old Style" w:cs="Arial"/>
          <w:sz w:val="28"/>
          <w:szCs w:val="28"/>
          <w:lang w:val="es-CO"/>
        </w:rPr>
        <w:t xml:space="preserve">, a que así fueron aleccionados </w:t>
      </w:r>
      <w:r>
        <w:rPr>
          <w:rFonts w:ascii="Bookman Old Style" w:hAnsi="Bookman Old Style" w:cs="Arial"/>
          <w:sz w:val="28"/>
          <w:szCs w:val="28"/>
          <w:lang w:val="es-CO"/>
        </w:rPr>
        <w:t xml:space="preserve">para </w:t>
      </w:r>
      <w:r w:rsidR="006C4F4E">
        <w:rPr>
          <w:rFonts w:ascii="Bookman Old Style" w:hAnsi="Bookman Old Style" w:cs="Arial"/>
          <w:sz w:val="28"/>
          <w:szCs w:val="28"/>
          <w:lang w:val="es-CO"/>
        </w:rPr>
        <w:t xml:space="preserve">testificar </w:t>
      </w:r>
      <w:r w:rsidR="00A26BDB">
        <w:rPr>
          <w:rFonts w:ascii="Bookman Old Style" w:hAnsi="Bookman Old Style" w:cs="Arial"/>
          <w:sz w:val="28"/>
          <w:szCs w:val="28"/>
          <w:lang w:val="es-CO"/>
        </w:rPr>
        <w:t xml:space="preserve">por </w:t>
      </w:r>
      <w:r w:rsidR="0087708A">
        <w:rPr>
          <w:rFonts w:ascii="Bookman Old Style" w:hAnsi="Bookman Old Style" w:cs="Arial"/>
          <w:sz w:val="28"/>
          <w:szCs w:val="28"/>
          <w:lang w:val="es-CO"/>
        </w:rPr>
        <w:t>los oficiales Alfo</w:t>
      </w:r>
      <w:r>
        <w:rPr>
          <w:rFonts w:ascii="Bookman Old Style" w:hAnsi="Bookman Old Style" w:cs="Arial"/>
          <w:sz w:val="28"/>
          <w:szCs w:val="28"/>
          <w:lang w:val="es-CO"/>
        </w:rPr>
        <w:t>n</w:t>
      </w:r>
      <w:r w:rsidR="0087708A">
        <w:rPr>
          <w:rFonts w:ascii="Bookman Old Style" w:hAnsi="Bookman Old Style" w:cs="Arial"/>
          <w:sz w:val="28"/>
          <w:szCs w:val="28"/>
          <w:lang w:val="es-CO"/>
        </w:rPr>
        <w:t xml:space="preserve">so Martínez y </w:t>
      </w:r>
      <w:r w:rsidR="0087708A" w:rsidRPr="0087708A">
        <w:rPr>
          <w:rFonts w:ascii="Bookman Old Style" w:hAnsi="Bookman Old Style" w:cs="Arial"/>
          <w:smallCaps/>
          <w:sz w:val="28"/>
          <w:szCs w:val="28"/>
          <w:lang w:val="es-CO"/>
        </w:rPr>
        <w:t>Olarte Yepes</w:t>
      </w:r>
      <w:r w:rsidR="0087708A">
        <w:rPr>
          <w:rFonts w:ascii="Bookman Old Style" w:hAnsi="Bookman Old Style" w:cs="Arial"/>
          <w:sz w:val="28"/>
          <w:szCs w:val="28"/>
          <w:lang w:val="es-CO"/>
        </w:rPr>
        <w:t>,</w:t>
      </w:r>
      <w:r>
        <w:rPr>
          <w:rFonts w:ascii="Bookman Old Style" w:hAnsi="Bookman Old Style" w:cs="Arial"/>
          <w:sz w:val="28"/>
          <w:szCs w:val="28"/>
          <w:lang w:val="es-CO"/>
        </w:rPr>
        <w:t xml:space="preserve"> </w:t>
      </w:r>
      <w:r w:rsidR="006C4F4E">
        <w:rPr>
          <w:rFonts w:ascii="Bookman Old Style" w:hAnsi="Bookman Old Style" w:cs="Arial"/>
          <w:sz w:val="28"/>
          <w:szCs w:val="28"/>
          <w:lang w:val="es-CO"/>
        </w:rPr>
        <w:t>lo que aunado a</w:t>
      </w:r>
      <w:r>
        <w:rPr>
          <w:rFonts w:ascii="Bookman Old Style" w:hAnsi="Bookman Old Style" w:cs="Arial"/>
          <w:sz w:val="28"/>
          <w:szCs w:val="28"/>
          <w:lang w:val="es-CO"/>
        </w:rPr>
        <w:t xml:space="preserve">l temor que les infundían </w:t>
      </w:r>
      <w:r w:rsidR="00AC5508">
        <w:rPr>
          <w:rFonts w:ascii="Bookman Old Style" w:hAnsi="Bookman Old Style" w:cs="Arial"/>
          <w:sz w:val="28"/>
          <w:szCs w:val="28"/>
          <w:lang w:val="es-CO"/>
        </w:rPr>
        <w:t xml:space="preserve">los mencionados </w:t>
      </w:r>
      <w:r>
        <w:rPr>
          <w:rFonts w:ascii="Bookman Old Style" w:hAnsi="Bookman Old Style" w:cs="Arial"/>
          <w:sz w:val="28"/>
          <w:szCs w:val="28"/>
          <w:lang w:val="es-CO"/>
        </w:rPr>
        <w:t xml:space="preserve">en razón </w:t>
      </w:r>
      <w:r w:rsidR="005819AD">
        <w:rPr>
          <w:rFonts w:ascii="Bookman Old Style" w:hAnsi="Bookman Old Style" w:cs="Arial"/>
          <w:sz w:val="28"/>
          <w:szCs w:val="28"/>
          <w:lang w:val="es-CO"/>
        </w:rPr>
        <w:t xml:space="preserve">de </w:t>
      </w:r>
      <w:r>
        <w:rPr>
          <w:rFonts w:ascii="Bookman Old Style" w:hAnsi="Bookman Old Style" w:cs="Arial"/>
          <w:sz w:val="28"/>
          <w:szCs w:val="28"/>
          <w:lang w:val="es-CO"/>
        </w:rPr>
        <w:t xml:space="preserve">sus vínculos con grupos paramilitares de la zona y </w:t>
      </w:r>
      <w:r w:rsidR="006C4F4E">
        <w:rPr>
          <w:rFonts w:ascii="Bookman Old Style" w:hAnsi="Bookman Old Style" w:cs="Arial"/>
          <w:sz w:val="28"/>
          <w:szCs w:val="28"/>
          <w:lang w:val="es-CO"/>
        </w:rPr>
        <w:t xml:space="preserve">a </w:t>
      </w:r>
      <w:r>
        <w:rPr>
          <w:rFonts w:ascii="Bookman Old Style" w:hAnsi="Bookman Old Style" w:cs="Arial"/>
          <w:sz w:val="28"/>
          <w:szCs w:val="28"/>
          <w:lang w:val="es-CO"/>
        </w:rPr>
        <w:t xml:space="preserve">que durante </w:t>
      </w:r>
      <w:r w:rsidR="00AA6133">
        <w:rPr>
          <w:rFonts w:ascii="Bookman Old Style" w:hAnsi="Bookman Old Style" w:cs="Arial"/>
          <w:sz w:val="28"/>
          <w:szCs w:val="28"/>
          <w:lang w:val="es-CO"/>
        </w:rPr>
        <w:t xml:space="preserve">algún tiempo </w:t>
      </w:r>
      <w:r w:rsidR="005819AD">
        <w:rPr>
          <w:rFonts w:ascii="Bookman Old Style" w:hAnsi="Bookman Old Style" w:cs="Arial"/>
          <w:sz w:val="28"/>
          <w:szCs w:val="28"/>
          <w:lang w:val="es-CO"/>
        </w:rPr>
        <w:t xml:space="preserve">después de los hechos </w:t>
      </w:r>
      <w:r>
        <w:rPr>
          <w:rFonts w:ascii="Bookman Old Style" w:hAnsi="Bookman Old Style" w:cs="Arial"/>
          <w:sz w:val="28"/>
          <w:szCs w:val="28"/>
          <w:lang w:val="es-CO"/>
        </w:rPr>
        <w:t xml:space="preserve">continuaron prestando servicio bajo sus órdenes, </w:t>
      </w:r>
      <w:r w:rsidR="00307EA6">
        <w:rPr>
          <w:rFonts w:ascii="Bookman Old Style" w:hAnsi="Bookman Old Style" w:cs="Arial"/>
          <w:sz w:val="28"/>
          <w:szCs w:val="28"/>
          <w:lang w:val="es-CO"/>
        </w:rPr>
        <w:t xml:space="preserve">constituye </w:t>
      </w:r>
      <w:r w:rsidR="00AC5508">
        <w:rPr>
          <w:rFonts w:ascii="Bookman Old Style" w:hAnsi="Bookman Old Style" w:cs="Arial"/>
          <w:sz w:val="28"/>
          <w:szCs w:val="28"/>
          <w:lang w:val="es-CO"/>
        </w:rPr>
        <w:t>un</w:t>
      </w:r>
      <w:r w:rsidR="006C4F4E">
        <w:rPr>
          <w:rFonts w:ascii="Bookman Old Style" w:hAnsi="Bookman Old Style" w:cs="Arial"/>
          <w:sz w:val="28"/>
          <w:szCs w:val="28"/>
          <w:lang w:val="es-CO"/>
        </w:rPr>
        <w:t>a</w:t>
      </w:r>
      <w:r w:rsidR="00AC5508">
        <w:rPr>
          <w:rFonts w:ascii="Bookman Old Style" w:hAnsi="Bookman Old Style" w:cs="Arial"/>
          <w:sz w:val="28"/>
          <w:szCs w:val="28"/>
          <w:lang w:val="es-CO"/>
        </w:rPr>
        <w:t xml:space="preserve"> </w:t>
      </w:r>
      <w:r w:rsidR="00D85078">
        <w:rPr>
          <w:rFonts w:ascii="Bookman Old Style" w:hAnsi="Bookman Old Style" w:cs="Arial"/>
          <w:sz w:val="28"/>
          <w:szCs w:val="28"/>
          <w:lang w:val="es-CO"/>
        </w:rPr>
        <w:t xml:space="preserve">poderosa </w:t>
      </w:r>
      <w:r w:rsidR="006C4F4E">
        <w:rPr>
          <w:rFonts w:ascii="Bookman Old Style" w:hAnsi="Bookman Old Style" w:cs="Arial"/>
          <w:sz w:val="28"/>
          <w:szCs w:val="28"/>
          <w:lang w:val="es-CO"/>
        </w:rPr>
        <w:t xml:space="preserve">razón que determinó su mendaz </w:t>
      </w:r>
      <w:r w:rsidR="00AC5508">
        <w:rPr>
          <w:rFonts w:ascii="Bookman Old Style" w:hAnsi="Bookman Old Style" w:cs="Arial"/>
          <w:sz w:val="28"/>
          <w:szCs w:val="28"/>
          <w:lang w:val="es-CO"/>
        </w:rPr>
        <w:t>versión inicial</w:t>
      </w:r>
      <w:r w:rsidR="006C4F4E">
        <w:rPr>
          <w:rFonts w:ascii="Bookman Old Style" w:hAnsi="Bookman Old Style" w:cs="Arial"/>
          <w:sz w:val="28"/>
          <w:szCs w:val="28"/>
          <w:lang w:val="es-CO"/>
        </w:rPr>
        <w:t xml:space="preserve">, pero que </w:t>
      </w:r>
      <w:r w:rsidR="00702BED">
        <w:rPr>
          <w:rFonts w:ascii="Bookman Old Style" w:hAnsi="Bookman Old Style" w:cs="Arial"/>
          <w:sz w:val="28"/>
          <w:szCs w:val="28"/>
          <w:lang w:val="es-CO"/>
        </w:rPr>
        <w:t>desaparecid</w:t>
      </w:r>
      <w:r w:rsidR="006C4F4E">
        <w:rPr>
          <w:rFonts w:ascii="Bookman Old Style" w:hAnsi="Bookman Old Style" w:cs="Arial"/>
          <w:sz w:val="28"/>
          <w:szCs w:val="28"/>
          <w:lang w:val="es-CO"/>
        </w:rPr>
        <w:t>a o menguada por el paso del tiempo</w:t>
      </w:r>
      <w:r w:rsidR="00C76339">
        <w:rPr>
          <w:rFonts w:ascii="Bookman Old Style" w:hAnsi="Bookman Old Style" w:cs="Arial"/>
          <w:sz w:val="28"/>
          <w:szCs w:val="28"/>
          <w:lang w:val="es-CO"/>
        </w:rPr>
        <w:t xml:space="preserve">, </w:t>
      </w:r>
      <w:r w:rsidR="00D85078">
        <w:rPr>
          <w:rFonts w:ascii="Bookman Old Style" w:hAnsi="Bookman Old Style" w:cs="Arial"/>
          <w:sz w:val="28"/>
          <w:szCs w:val="28"/>
          <w:lang w:val="es-CO"/>
        </w:rPr>
        <w:t xml:space="preserve">sumado a </w:t>
      </w:r>
      <w:r w:rsidR="006C4F4E">
        <w:rPr>
          <w:rFonts w:ascii="Bookman Old Style" w:hAnsi="Bookman Old Style" w:cs="Arial"/>
          <w:sz w:val="28"/>
          <w:szCs w:val="28"/>
          <w:lang w:val="es-CO"/>
        </w:rPr>
        <w:t>la privación de la libertad de sus superiores</w:t>
      </w:r>
      <w:r w:rsidR="00C76339">
        <w:rPr>
          <w:rFonts w:ascii="Bookman Old Style" w:hAnsi="Bookman Old Style" w:cs="Arial"/>
          <w:sz w:val="28"/>
          <w:szCs w:val="28"/>
          <w:lang w:val="es-CO"/>
        </w:rPr>
        <w:t xml:space="preserve"> y el </w:t>
      </w:r>
      <w:r w:rsidR="003B07CA">
        <w:rPr>
          <w:rFonts w:ascii="Bookman Old Style" w:hAnsi="Bookman Old Style" w:cs="Arial"/>
          <w:sz w:val="28"/>
          <w:szCs w:val="28"/>
          <w:lang w:val="es-CO"/>
        </w:rPr>
        <w:t xml:space="preserve">cargo </w:t>
      </w:r>
      <w:r w:rsidR="00C76339">
        <w:rPr>
          <w:rFonts w:ascii="Bookman Old Style" w:hAnsi="Bookman Old Style" w:cs="Arial"/>
          <w:sz w:val="28"/>
          <w:szCs w:val="28"/>
          <w:lang w:val="es-CO"/>
        </w:rPr>
        <w:t>de conciencia</w:t>
      </w:r>
      <w:r w:rsidR="006C4F4E">
        <w:rPr>
          <w:rFonts w:ascii="Bookman Old Style" w:hAnsi="Bookman Old Style" w:cs="Arial"/>
          <w:sz w:val="28"/>
          <w:szCs w:val="28"/>
          <w:lang w:val="es-CO"/>
        </w:rPr>
        <w:t xml:space="preserve">, los llevó a </w:t>
      </w:r>
      <w:r w:rsidR="005819AD">
        <w:rPr>
          <w:rFonts w:ascii="Bookman Old Style" w:hAnsi="Bookman Old Style" w:cs="Arial"/>
          <w:sz w:val="28"/>
          <w:szCs w:val="28"/>
          <w:lang w:val="es-CO"/>
        </w:rPr>
        <w:t xml:space="preserve">retractarse de ella y contar la verdad de lo </w:t>
      </w:r>
      <w:r w:rsidR="00307EA6">
        <w:rPr>
          <w:rFonts w:ascii="Bookman Old Style" w:hAnsi="Bookman Old Style" w:cs="Arial"/>
          <w:sz w:val="28"/>
          <w:szCs w:val="28"/>
          <w:lang w:val="es-CO"/>
        </w:rPr>
        <w:t>acaecido</w:t>
      </w:r>
      <w:r w:rsidR="005819AD">
        <w:rPr>
          <w:rFonts w:ascii="Bookman Old Style" w:hAnsi="Bookman Old Style" w:cs="Arial"/>
          <w:sz w:val="28"/>
          <w:szCs w:val="28"/>
          <w:lang w:val="es-CO"/>
        </w:rPr>
        <w:t xml:space="preserve">, valga decir, que se trató de una ejecución extrajudicial de dos civiles que luego fueron presentados como miembros de un grupo guerrillero dados de baja en combate.   </w:t>
      </w:r>
      <w:r w:rsidR="00AC5508">
        <w:rPr>
          <w:rFonts w:ascii="Bookman Old Style" w:hAnsi="Bookman Old Style" w:cs="Arial"/>
          <w:sz w:val="28"/>
          <w:szCs w:val="28"/>
          <w:lang w:val="es-CO"/>
        </w:rPr>
        <w:t xml:space="preserve"> </w:t>
      </w:r>
      <w:r>
        <w:rPr>
          <w:rFonts w:ascii="Bookman Old Style" w:hAnsi="Bookman Old Style" w:cs="Arial"/>
          <w:sz w:val="28"/>
          <w:szCs w:val="28"/>
          <w:lang w:val="es-CO"/>
        </w:rPr>
        <w:t xml:space="preserve">   </w:t>
      </w:r>
      <w:r w:rsidR="0087708A">
        <w:rPr>
          <w:rFonts w:ascii="Bookman Old Style" w:hAnsi="Bookman Old Style" w:cs="Arial"/>
          <w:sz w:val="28"/>
          <w:szCs w:val="28"/>
          <w:lang w:val="es-CO"/>
        </w:rPr>
        <w:t xml:space="preserve">   </w:t>
      </w:r>
      <w:r w:rsidR="00A26BDB">
        <w:rPr>
          <w:rFonts w:ascii="Bookman Old Style" w:hAnsi="Bookman Old Style" w:cs="Arial"/>
          <w:sz w:val="28"/>
          <w:szCs w:val="28"/>
          <w:lang w:val="es-CO"/>
        </w:rPr>
        <w:t xml:space="preserve"> </w:t>
      </w:r>
      <w:r w:rsidR="00ED37D3">
        <w:rPr>
          <w:rFonts w:ascii="Bookman Old Style" w:hAnsi="Bookman Old Style" w:cs="Arial"/>
          <w:sz w:val="28"/>
          <w:szCs w:val="28"/>
          <w:lang w:val="es-CO"/>
        </w:rPr>
        <w:t xml:space="preserve">   </w:t>
      </w:r>
    </w:p>
    <w:p w:rsidR="005A2DC0" w:rsidRDefault="005A2DC0" w:rsidP="005A2DC0">
      <w:pPr>
        <w:pStyle w:val="NoSpacing"/>
        <w:spacing w:line="360" w:lineRule="auto"/>
        <w:jc w:val="both"/>
        <w:rPr>
          <w:rFonts w:ascii="Bookman Old Style" w:hAnsi="Bookman Old Style" w:cs="Arial"/>
          <w:sz w:val="28"/>
          <w:szCs w:val="28"/>
          <w:lang w:val="es-CO"/>
        </w:rPr>
      </w:pPr>
    </w:p>
    <w:p w:rsidR="005A2DC0" w:rsidRDefault="005819AD" w:rsidP="005819AD">
      <w:pPr>
        <w:pStyle w:val="NoSpacing"/>
        <w:spacing w:line="360" w:lineRule="auto"/>
        <w:jc w:val="both"/>
        <w:rPr>
          <w:rFonts w:ascii="Bookman Old Style" w:hAnsi="Bookman Old Style" w:cs="Arial"/>
          <w:sz w:val="28"/>
          <w:szCs w:val="28"/>
          <w:lang w:val="es-CO"/>
        </w:rPr>
      </w:pPr>
      <w:r>
        <w:rPr>
          <w:rFonts w:ascii="Bookman Old Style" w:hAnsi="Bookman Old Style" w:cs="Arial"/>
          <w:sz w:val="28"/>
          <w:szCs w:val="28"/>
          <w:lang w:val="es-CO"/>
        </w:rPr>
        <w:tab/>
        <w:t xml:space="preserve">Agréguese que la segunda versión </w:t>
      </w:r>
      <w:r w:rsidR="006C4F4E">
        <w:rPr>
          <w:rFonts w:ascii="Bookman Old Style" w:hAnsi="Bookman Old Style" w:cs="Arial"/>
          <w:sz w:val="28"/>
          <w:szCs w:val="28"/>
          <w:lang w:val="es-CO"/>
        </w:rPr>
        <w:t>de los sol</w:t>
      </w:r>
      <w:r w:rsidR="0012254F">
        <w:rPr>
          <w:rFonts w:ascii="Bookman Old Style" w:hAnsi="Bookman Old Style" w:cs="Arial"/>
          <w:sz w:val="28"/>
          <w:szCs w:val="28"/>
          <w:lang w:val="es-CO"/>
        </w:rPr>
        <w:t>d</w:t>
      </w:r>
      <w:r w:rsidR="006C4F4E">
        <w:rPr>
          <w:rFonts w:ascii="Bookman Old Style" w:hAnsi="Bookman Old Style" w:cs="Arial"/>
          <w:sz w:val="28"/>
          <w:szCs w:val="28"/>
          <w:lang w:val="es-CO"/>
        </w:rPr>
        <w:t>ados en cuestión, fue corroborada por el testimonio de paramilitares desmovilizados, qu</w:t>
      </w:r>
      <w:r w:rsidR="0012254F">
        <w:rPr>
          <w:rFonts w:ascii="Bookman Old Style" w:hAnsi="Bookman Old Style" w:cs="Arial"/>
          <w:sz w:val="28"/>
          <w:szCs w:val="28"/>
          <w:lang w:val="es-CO"/>
        </w:rPr>
        <w:t xml:space="preserve">e </w:t>
      </w:r>
      <w:r w:rsidR="00F44CF9">
        <w:rPr>
          <w:rFonts w:ascii="Bookman Old Style" w:hAnsi="Bookman Old Style" w:cs="Arial"/>
          <w:sz w:val="28"/>
          <w:szCs w:val="28"/>
          <w:lang w:val="es-CO"/>
        </w:rPr>
        <w:t xml:space="preserve">al rendir versión ante </w:t>
      </w:r>
      <w:r w:rsidR="006C4F4E">
        <w:rPr>
          <w:rFonts w:ascii="Bookman Old Style" w:hAnsi="Bookman Old Style" w:cs="Arial"/>
          <w:sz w:val="28"/>
          <w:szCs w:val="28"/>
          <w:lang w:val="es-CO"/>
        </w:rPr>
        <w:t>la justicia transicional reconocieron, entre muchos otros crímenes</w:t>
      </w:r>
      <w:r w:rsidR="00F44CF9">
        <w:rPr>
          <w:rFonts w:ascii="Bookman Old Style" w:hAnsi="Bookman Old Style" w:cs="Arial"/>
          <w:sz w:val="28"/>
          <w:szCs w:val="28"/>
          <w:lang w:val="es-CO"/>
        </w:rPr>
        <w:t>,</w:t>
      </w:r>
      <w:r w:rsidR="006C4F4E">
        <w:rPr>
          <w:rFonts w:ascii="Bookman Old Style" w:hAnsi="Bookman Old Style" w:cs="Arial"/>
          <w:sz w:val="28"/>
          <w:szCs w:val="28"/>
          <w:lang w:val="es-CO"/>
        </w:rPr>
        <w:t xml:space="preserve"> </w:t>
      </w:r>
      <w:r w:rsidR="00F44CF9">
        <w:rPr>
          <w:rFonts w:ascii="Bookman Old Style" w:hAnsi="Bookman Old Style" w:cs="Arial"/>
          <w:sz w:val="28"/>
          <w:szCs w:val="28"/>
          <w:lang w:val="es-CO"/>
        </w:rPr>
        <w:t xml:space="preserve">haber participado en </w:t>
      </w:r>
      <w:r w:rsidR="0012254F">
        <w:rPr>
          <w:rFonts w:ascii="Bookman Old Style" w:hAnsi="Bookman Old Style" w:cs="Arial"/>
          <w:sz w:val="28"/>
          <w:szCs w:val="28"/>
          <w:lang w:val="es-CO"/>
        </w:rPr>
        <w:t xml:space="preserve">la desaparición de </w:t>
      </w:r>
      <w:r w:rsidR="00624B68">
        <w:rPr>
          <w:rFonts w:ascii="Bookman Old Style" w:hAnsi="Bookman Old Style" w:cs="Arial"/>
          <w:sz w:val="28"/>
          <w:szCs w:val="28"/>
          <w:lang w:val="es-CO"/>
        </w:rPr>
        <w:t xml:space="preserve">Millerlay Guzmán y </w:t>
      </w:r>
      <w:r w:rsidR="0012254F">
        <w:rPr>
          <w:rFonts w:ascii="Bookman Old Style" w:hAnsi="Bookman Old Style" w:cs="Arial"/>
          <w:sz w:val="28"/>
          <w:szCs w:val="28"/>
          <w:lang w:val="es-CO"/>
        </w:rPr>
        <w:t xml:space="preserve">Pedro Pablo Miranda Restrepo, </w:t>
      </w:r>
      <w:r w:rsidR="004A095F">
        <w:rPr>
          <w:rFonts w:ascii="Bookman Old Style" w:hAnsi="Bookman Old Style" w:cs="Arial"/>
          <w:sz w:val="28"/>
          <w:szCs w:val="28"/>
          <w:lang w:val="es-CO"/>
        </w:rPr>
        <w:t xml:space="preserve">a </w:t>
      </w:r>
      <w:r w:rsidR="0012254F">
        <w:rPr>
          <w:rFonts w:ascii="Bookman Old Style" w:hAnsi="Bookman Old Style" w:cs="Arial"/>
          <w:sz w:val="28"/>
          <w:szCs w:val="28"/>
          <w:lang w:val="es-CO"/>
        </w:rPr>
        <w:t xml:space="preserve">quienes </w:t>
      </w:r>
      <w:r w:rsidR="004A095F">
        <w:rPr>
          <w:rFonts w:ascii="Bookman Old Style" w:hAnsi="Bookman Old Style" w:cs="Arial"/>
          <w:sz w:val="28"/>
          <w:szCs w:val="28"/>
          <w:lang w:val="es-CO"/>
        </w:rPr>
        <w:t>ret</w:t>
      </w:r>
      <w:r w:rsidR="00D94C02">
        <w:rPr>
          <w:rFonts w:ascii="Bookman Old Style" w:hAnsi="Bookman Old Style" w:cs="Arial"/>
          <w:sz w:val="28"/>
          <w:szCs w:val="28"/>
          <w:lang w:val="es-CO"/>
        </w:rPr>
        <w:t xml:space="preserve">uvieron </w:t>
      </w:r>
      <w:r w:rsidR="00F44CF9">
        <w:rPr>
          <w:rFonts w:ascii="Bookman Old Style" w:hAnsi="Bookman Old Style" w:cs="Arial"/>
          <w:sz w:val="28"/>
          <w:szCs w:val="28"/>
          <w:lang w:val="es-CO"/>
        </w:rPr>
        <w:t>en el municipio de San Carlos (Antioquia) y posteriormente</w:t>
      </w:r>
      <w:r w:rsidR="00D94C02">
        <w:rPr>
          <w:rFonts w:ascii="Bookman Old Style" w:hAnsi="Bookman Old Style" w:cs="Arial"/>
          <w:sz w:val="28"/>
          <w:szCs w:val="28"/>
          <w:lang w:val="es-CO"/>
        </w:rPr>
        <w:t>,</w:t>
      </w:r>
      <w:r w:rsidR="00F44CF9">
        <w:rPr>
          <w:rFonts w:ascii="Bookman Old Style" w:hAnsi="Bookman Old Style" w:cs="Arial"/>
          <w:sz w:val="28"/>
          <w:szCs w:val="28"/>
          <w:lang w:val="es-CO"/>
        </w:rPr>
        <w:t xml:space="preserve"> en sector rural del municipio de San Rafael (Antioquia)</w:t>
      </w:r>
      <w:r w:rsidR="00D94C02">
        <w:rPr>
          <w:rFonts w:ascii="Bookman Old Style" w:hAnsi="Bookman Old Style" w:cs="Arial"/>
          <w:sz w:val="28"/>
          <w:szCs w:val="28"/>
          <w:lang w:val="es-CO"/>
        </w:rPr>
        <w:t>,</w:t>
      </w:r>
      <w:r w:rsidR="00F44CF9">
        <w:rPr>
          <w:rFonts w:ascii="Bookman Old Style" w:hAnsi="Bookman Old Style" w:cs="Arial"/>
          <w:sz w:val="28"/>
          <w:szCs w:val="28"/>
          <w:lang w:val="es-CO"/>
        </w:rPr>
        <w:t xml:space="preserve"> </w:t>
      </w:r>
      <w:r w:rsidR="00D94C02">
        <w:rPr>
          <w:rFonts w:ascii="Bookman Old Style" w:hAnsi="Bookman Old Style" w:cs="Arial"/>
          <w:sz w:val="28"/>
          <w:szCs w:val="28"/>
          <w:lang w:val="es-CO"/>
        </w:rPr>
        <w:t xml:space="preserve">entregaron </w:t>
      </w:r>
      <w:r w:rsidR="0012254F">
        <w:rPr>
          <w:rFonts w:ascii="Bookman Old Style" w:hAnsi="Bookman Old Style" w:cs="Arial"/>
          <w:sz w:val="28"/>
          <w:szCs w:val="28"/>
          <w:lang w:val="es-CO"/>
        </w:rPr>
        <w:t xml:space="preserve">a una patrulla militar adscrita al Batallón Plan Especial Energético Vial No. 4 del Ejército Nacional, al mando de un oficial </w:t>
      </w:r>
      <w:r w:rsidR="00B6698E">
        <w:rPr>
          <w:rFonts w:ascii="Bookman Old Style" w:hAnsi="Bookman Old Style" w:cs="Arial"/>
          <w:sz w:val="28"/>
          <w:szCs w:val="28"/>
          <w:lang w:val="es-CO"/>
        </w:rPr>
        <w:t>de apellido Alfonso</w:t>
      </w:r>
      <w:r w:rsidR="00F44CF9">
        <w:rPr>
          <w:rFonts w:ascii="Bookman Old Style" w:hAnsi="Bookman Old Style" w:cs="Arial"/>
          <w:sz w:val="28"/>
          <w:szCs w:val="28"/>
          <w:lang w:val="es-CO"/>
        </w:rPr>
        <w:t>, para que fueran ejecutados y luego presentados como bajas en combate con grupos ilegales, como en efecto sucedió en lo que se conoce como «</w:t>
      </w:r>
      <w:r w:rsidR="00F44CF9" w:rsidRPr="00F44CF9">
        <w:rPr>
          <w:rFonts w:ascii="Bookman Old Style" w:hAnsi="Bookman Old Style" w:cs="Arial"/>
          <w:i/>
          <w:sz w:val="28"/>
          <w:szCs w:val="28"/>
          <w:lang w:val="es-CO"/>
        </w:rPr>
        <w:t>falsos positivos</w:t>
      </w:r>
      <w:r w:rsidR="00F44CF9">
        <w:rPr>
          <w:rFonts w:ascii="Bookman Old Style" w:hAnsi="Bookman Old Style" w:cs="Arial"/>
          <w:sz w:val="28"/>
          <w:szCs w:val="28"/>
          <w:lang w:val="es-CO"/>
        </w:rPr>
        <w:t>».</w:t>
      </w:r>
      <w:r w:rsidR="0012254F">
        <w:rPr>
          <w:rFonts w:ascii="Bookman Old Style" w:hAnsi="Bookman Old Style" w:cs="Arial"/>
          <w:sz w:val="28"/>
          <w:szCs w:val="28"/>
          <w:lang w:val="es-CO"/>
        </w:rPr>
        <w:t xml:space="preserve">    </w:t>
      </w:r>
      <w:r w:rsidR="006C4F4E">
        <w:rPr>
          <w:rFonts w:ascii="Bookman Old Style" w:hAnsi="Bookman Old Style" w:cs="Arial"/>
          <w:sz w:val="28"/>
          <w:szCs w:val="28"/>
          <w:lang w:val="es-CO"/>
        </w:rPr>
        <w:t xml:space="preserve"> </w:t>
      </w:r>
      <w:r>
        <w:rPr>
          <w:rFonts w:ascii="Bookman Old Style" w:hAnsi="Bookman Old Style" w:cs="Arial"/>
          <w:sz w:val="28"/>
          <w:szCs w:val="28"/>
          <w:lang w:val="es-CO"/>
        </w:rPr>
        <w:t xml:space="preserve"> </w:t>
      </w:r>
    </w:p>
    <w:p w:rsidR="005A2DC0" w:rsidRDefault="005A2DC0" w:rsidP="005A2DC0">
      <w:pPr>
        <w:pStyle w:val="NoSpacing"/>
        <w:spacing w:line="360" w:lineRule="auto"/>
        <w:jc w:val="both"/>
        <w:rPr>
          <w:rFonts w:ascii="Bookman Old Style" w:hAnsi="Bookman Old Style" w:cs="Arial"/>
          <w:sz w:val="28"/>
          <w:szCs w:val="28"/>
          <w:lang w:val="es-CO"/>
        </w:rPr>
      </w:pPr>
    </w:p>
    <w:p w:rsidR="00181661" w:rsidRDefault="00A11BA9" w:rsidP="005A2DC0">
      <w:pPr>
        <w:pStyle w:val="NoSpacing"/>
        <w:spacing w:line="360" w:lineRule="auto"/>
        <w:jc w:val="both"/>
        <w:rPr>
          <w:rFonts w:ascii="Bookman Old Style" w:hAnsi="Bookman Old Style" w:cs="Arial"/>
          <w:sz w:val="28"/>
          <w:szCs w:val="28"/>
          <w:lang w:val="es-CO"/>
        </w:rPr>
      </w:pPr>
      <w:r>
        <w:rPr>
          <w:rFonts w:ascii="Bookman Old Style" w:hAnsi="Bookman Old Style" w:cs="Arial"/>
          <w:sz w:val="28"/>
          <w:szCs w:val="28"/>
          <w:lang w:val="es-CO"/>
        </w:rPr>
        <w:tab/>
        <w:t xml:space="preserve">Cabe destacar, </w:t>
      </w:r>
      <w:r w:rsidR="00D85078">
        <w:rPr>
          <w:rFonts w:ascii="Bookman Old Style" w:hAnsi="Bookman Old Style" w:cs="Arial"/>
          <w:sz w:val="28"/>
          <w:szCs w:val="28"/>
          <w:lang w:val="es-CO"/>
        </w:rPr>
        <w:t xml:space="preserve">como lo tiene decantado la jurisprudencia de la Corte, </w:t>
      </w:r>
      <w:r>
        <w:rPr>
          <w:rFonts w:ascii="Bookman Old Style" w:hAnsi="Bookman Old Style" w:cs="Arial"/>
          <w:sz w:val="28"/>
          <w:szCs w:val="28"/>
          <w:lang w:val="es-CO"/>
        </w:rPr>
        <w:t xml:space="preserve">que la sola retractación del </w:t>
      </w:r>
      <w:r w:rsidR="0064504A">
        <w:rPr>
          <w:rFonts w:ascii="Bookman Old Style" w:hAnsi="Bookman Old Style" w:cs="Arial"/>
          <w:sz w:val="28"/>
          <w:szCs w:val="28"/>
          <w:lang w:val="es-CO"/>
        </w:rPr>
        <w:t xml:space="preserve">testigo respecto de </w:t>
      </w:r>
      <w:r>
        <w:rPr>
          <w:rFonts w:ascii="Bookman Old Style" w:hAnsi="Bookman Old Style" w:cs="Arial"/>
          <w:sz w:val="28"/>
          <w:szCs w:val="28"/>
          <w:lang w:val="es-CO"/>
        </w:rPr>
        <w:t xml:space="preserve">su </w:t>
      </w:r>
      <w:r w:rsidR="00E54BFE">
        <w:rPr>
          <w:rFonts w:ascii="Bookman Old Style" w:hAnsi="Bookman Old Style" w:cs="Arial"/>
          <w:sz w:val="28"/>
          <w:szCs w:val="28"/>
          <w:lang w:val="es-CO"/>
        </w:rPr>
        <w:t xml:space="preserve">inicial </w:t>
      </w:r>
      <w:r>
        <w:rPr>
          <w:rFonts w:ascii="Bookman Old Style" w:hAnsi="Bookman Old Style" w:cs="Arial"/>
          <w:sz w:val="28"/>
          <w:szCs w:val="28"/>
          <w:lang w:val="es-CO"/>
        </w:rPr>
        <w:t xml:space="preserve">versión no conlleva </w:t>
      </w:r>
      <w:r w:rsidRPr="00A11BA9">
        <w:rPr>
          <w:rFonts w:ascii="Bookman Old Style" w:hAnsi="Bookman Old Style" w:cs="Arial"/>
          <w:i/>
          <w:sz w:val="28"/>
          <w:szCs w:val="28"/>
          <w:lang w:val="es-CO"/>
        </w:rPr>
        <w:t>per se</w:t>
      </w:r>
      <w:r>
        <w:rPr>
          <w:rFonts w:ascii="Bookman Old Style" w:hAnsi="Bookman Old Style" w:cs="Arial"/>
          <w:sz w:val="28"/>
          <w:szCs w:val="28"/>
          <w:lang w:val="es-CO"/>
        </w:rPr>
        <w:t>, como al parecer equivocadamente lo entiende el demandante, a descart</w:t>
      </w:r>
      <w:r w:rsidR="00C76339">
        <w:rPr>
          <w:rFonts w:ascii="Bookman Old Style" w:hAnsi="Bookman Old Style" w:cs="Arial"/>
          <w:sz w:val="28"/>
          <w:szCs w:val="28"/>
          <w:lang w:val="es-CO"/>
        </w:rPr>
        <w:t xml:space="preserve">ar </w:t>
      </w:r>
      <w:r w:rsidR="009F0566">
        <w:rPr>
          <w:rFonts w:ascii="Bookman Old Style" w:hAnsi="Bookman Old Style" w:cs="Arial"/>
          <w:sz w:val="28"/>
          <w:szCs w:val="28"/>
          <w:lang w:val="es-CO"/>
        </w:rPr>
        <w:t xml:space="preserve">de plano </w:t>
      </w:r>
      <w:r>
        <w:rPr>
          <w:rFonts w:ascii="Bookman Old Style" w:hAnsi="Bookman Old Style" w:cs="Arial"/>
          <w:sz w:val="28"/>
          <w:szCs w:val="28"/>
          <w:lang w:val="es-CO"/>
        </w:rPr>
        <w:t xml:space="preserve">sus </w:t>
      </w:r>
      <w:r w:rsidR="00E54BFE">
        <w:rPr>
          <w:rFonts w:ascii="Bookman Old Style" w:hAnsi="Bookman Old Style" w:cs="Arial"/>
          <w:sz w:val="28"/>
          <w:szCs w:val="28"/>
          <w:lang w:val="es-CO"/>
        </w:rPr>
        <w:t xml:space="preserve">primeras </w:t>
      </w:r>
      <w:r>
        <w:rPr>
          <w:rFonts w:ascii="Bookman Old Style" w:hAnsi="Bookman Old Style" w:cs="Arial"/>
          <w:sz w:val="28"/>
          <w:szCs w:val="28"/>
          <w:lang w:val="es-CO"/>
        </w:rPr>
        <w:t>manifestaciones</w:t>
      </w:r>
      <w:r w:rsidR="00E54BFE">
        <w:rPr>
          <w:rFonts w:ascii="Bookman Old Style" w:hAnsi="Bookman Old Style" w:cs="Arial"/>
          <w:sz w:val="28"/>
          <w:szCs w:val="28"/>
          <w:lang w:val="es-CO"/>
        </w:rPr>
        <w:t>,</w:t>
      </w:r>
      <w:r>
        <w:rPr>
          <w:rFonts w:ascii="Bookman Old Style" w:hAnsi="Bookman Old Style" w:cs="Arial"/>
          <w:sz w:val="28"/>
          <w:szCs w:val="28"/>
          <w:lang w:val="es-CO"/>
        </w:rPr>
        <w:t xml:space="preserve"> </w:t>
      </w:r>
      <w:r w:rsidR="00E54BFE">
        <w:rPr>
          <w:rFonts w:ascii="Bookman Old Style" w:hAnsi="Bookman Old Style" w:cs="Arial"/>
          <w:sz w:val="28"/>
          <w:szCs w:val="28"/>
          <w:lang w:val="es-CO"/>
        </w:rPr>
        <w:t xml:space="preserve">ni conduce a </w:t>
      </w:r>
      <w:r w:rsidR="0064504A">
        <w:rPr>
          <w:rFonts w:ascii="Bookman Old Style" w:hAnsi="Bookman Old Style" w:cs="Arial"/>
          <w:sz w:val="28"/>
          <w:szCs w:val="28"/>
          <w:lang w:val="es-CO"/>
        </w:rPr>
        <w:t>aceptar como incontrovertibles</w:t>
      </w:r>
      <w:r w:rsidR="00E54BFE">
        <w:rPr>
          <w:rFonts w:ascii="Bookman Old Style" w:hAnsi="Bookman Old Style" w:cs="Arial"/>
          <w:sz w:val="28"/>
          <w:szCs w:val="28"/>
          <w:lang w:val="es-CO"/>
        </w:rPr>
        <w:t xml:space="preserve"> </w:t>
      </w:r>
      <w:r w:rsidR="001A53AE">
        <w:rPr>
          <w:rFonts w:ascii="Bookman Old Style" w:hAnsi="Bookman Old Style" w:cs="Arial"/>
          <w:sz w:val="28"/>
          <w:szCs w:val="28"/>
          <w:lang w:val="es-CO"/>
        </w:rPr>
        <w:t>aquellas realizadas con posterioridad,</w:t>
      </w:r>
      <w:r w:rsidR="00E54BFE">
        <w:rPr>
          <w:rFonts w:ascii="Bookman Old Style" w:hAnsi="Bookman Old Style" w:cs="Arial"/>
          <w:sz w:val="28"/>
          <w:szCs w:val="28"/>
          <w:lang w:val="es-CO"/>
        </w:rPr>
        <w:t xml:space="preserve"> o a desecharlas ambas, </w:t>
      </w:r>
      <w:r w:rsidR="001A53AE">
        <w:rPr>
          <w:rFonts w:ascii="Bookman Old Style" w:hAnsi="Bookman Old Style" w:cs="Arial"/>
          <w:sz w:val="28"/>
          <w:szCs w:val="28"/>
          <w:lang w:val="es-CO"/>
        </w:rPr>
        <w:t xml:space="preserve">pues </w:t>
      </w:r>
      <w:r w:rsidR="00C76339">
        <w:rPr>
          <w:rFonts w:ascii="Bookman Old Style" w:hAnsi="Bookman Old Style" w:cs="Arial"/>
          <w:sz w:val="28"/>
          <w:szCs w:val="28"/>
          <w:lang w:val="es-CO"/>
        </w:rPr>
        <w:t xml:space="preserve">una regla de ese jaez </w:t>
      </w:r>
      <w:r w:rsidR="009F0566">
        <w:rPr>
          <w:rFonts w:ascii="Bookman Old Style" w:hAnsi="Bookman Old Style" w:cs="Arial"/>
          <w:sz w:val="28"/>
          <w:szCs w:val="28"/>
          <w:lang w:val="es-CO"/>
        </w:rPr>
        <w:t xml:space="preserve">desconoce </w:t>
      </w:r>
      <w:r w:rsidR="001A53AE">
        <w:rPr>
          <w:rFonts w:ascii="Bookman Old Style" w:hAnsi="Bookman Old Style" w:cs="Arial"/>
          <w:sz w:val="28"/>
          <w:szCs w:val="28"/>
          <w:lang w:val="es-CO"/>
        </w:rPr>
        <w:t>el sistema de la libre apreciación probatoria fundado en la sana crítica</w:t>
      </w:r>
      <w:r w:rsidR="00D85078">
        <w:rPr>
          <w:rFonts w:ascii="Bookman Old Style" w:hAnsi="Bookman Old Style" w:cs="Arial"/>
          <w:sz w:val="28"/>
          <w:szCs w:val="28"/>
          <w:lang w:val="es-CO"/>
        </w:rPr>
        <w:t xml:space="preserve"> (CSJ </w:t>
      </w:r>
      <w:r w:rsidR="00B171AE">
        <w:rPr>
          <w:rFonts w:ascii="Bookman Old Style" w:hAnsi="Bookman Old Style" w:cs="Arial"/>
          <w:sz w:val="28"/>
          <w:szCs w:val="28"/>
          <w:lang w:val="es-CO"/>
        </w:rPr>
        <w:t xml:space="preserve">SP, 5 Jun. 2013, Rad. 34134 y </w:t>
      </w:r>
      <w:r w:rsidR="00D85078">
        <w:rPr>
          <w:rFonts w:ascii="Bookman Old Style" w:hAnsi="Bookman Old Style" w:cs="Arial"/>
          <w:sz w:val="28"/>
          <w:szCs w:val="28"/>
          <w:lang w:val="es-CO"/>
        </w:rPr>
        <w:t xml:space="preserve">CSJ </w:t>
      </w:r>
      <w:r w:rsidR="00B171AE">
        <w:rPr>
          <w:rFonts w:ascii="Bookman Old Style" w:hAnsi="Bookman Old Style" w:cs="Arial"/>
          <w:sz w:val="28"/>
          <w:szCs w:val="28"/>
          <w:lang w:val="es-CO"/>
        </w:rPr>
        <w:t>SP, 19 Mar. 2014, Rad. 37942</w:t>
      </w:r>
      <w:r w:rsidR="00D85078">
        <w:rPr>
          <w:rFonts w:ascii="Bookman Old Style" w:hAnsi="Bookman Old Style" w:cs="Arial"/>
          <w:sz w:val="28"/>
          <w:szCs w:val="28"/>
          <w:lang w:val="es-CO"/>
        </w:rPr>
        <w:t>; entre otras)</w:t>
      </w:r>
      <w:r w:rsidR="00181661">
        <w:rPr>
          <w:rFonts w:ascii="Bookman Old Style" w:hAnsi="Bookman Old Style" w:cs="Arial"/>
          <w:sz w:val="28"/>
          <w:szCs w:val="28"/>
          <w:lang w:val="es-CO"/>
        </w:rPr>
        <w:t>.</w:t>
      </w:r>
    </w:p>
    <w:p w:rsidR="00181661" w:rsidRDefault="00181661" w:rsidP="008F3ACF">
      <w:pPr>
        <w:pStyle w:val="NoSpacing"/>
        <w:spacing w:line="360" w:lineRule="auto"/>
        <w:jc w:val="both"/>
        <w:rPr>
          <w:rFonts w:ascii="Bookman Old Style" w:hAnsi="Bookman Old Style" w:cs="Arial"/>
          <w:sz w:val="28"/>
          <w:szCs w:val="28"/>
          <w:lang w:val="es-CO"/>
        </w:rPr>
      </w:pPr>
    </w:p>
    <w:p w:rsidR="00E54BFE" w:rsidRDefault="00181661" w:rsidP="005A2DC0">
      <w:pPr>
        <w:pStyle w:val="NoSpacing"/>
        <w:spacing w:line="360" w:lineRule="auto"/>
        <w:jc w:val="both"/>
        <w:rPr>
          <w:rFonts w:ascii="Bookman Old Style" w:hAnsi="Bookman Old Style" w:cs="Arial"/>
          <w:sz w:val="28"/>
          <w:szCs w:val="28"/>
          <w:lang w:val="es-CO"/>
        </w:rPr>
      </w:pPr>
      <w:r>
        <w:rPr>
          <w:rFonts w:ascii="Bookman Old Style" w:hAnsi="Bookman Old Style" w:cs="Arial"/>
          <w:sz w:val="28"/>
          <w:szCs w:val="28"/>
          <w:lang w:val="es-CO"/>
        </w:rPr>
        <w:tab/>
        <w:t>En esa medida</w:t>
      </w:r>
      <w:r w:rsidR="001A53AE">
        <w:rPr>
          <w:rFonts w:ascii="Bookman Old Style" w:hAnsi="Bookman Old Style" w:cs="Arial"/>
          <w:sz w:val="28"/>
          <w:szCs w:val="28"/>
          <w:lang w:val="es-CO"/>
        </w:rPr>
        <w:t xml:space="preserve">, </w:t>
      </w:r>
      <w:r w:rsidR="0064504A">
        <w:rPr>
          <w:rFonts w:ascii="Bookman Old Style" w:hAnsi="Bookman Old Style" w:cs="Arial"/>
          <w:sz w:val="28"/>
          <w:szCs w:val="28"/>
          <w:lang w:val="es-CO"/>
        </w:rPr>
        <w:t xml:space="preserve">siguiendo las reglas interpretativas </w:t>
      </w:r>
      <w:r w:rsidR="00E54BFE">
        <w:rPr>
          <w:rFonts w:ascii="Bookman Old Style" w:hAnsi="Bookman Old Style" w:cs="Arial"/>
          <w:sz w:val="28"/>
          <w:szCs w:val="28"/>
          <w:lang w:val="es-CO"/>
        </w:rPr>
        <w:t xml:space="preserve">fijadas con criterio de autoridad </w:t>
      </w:r>
      <w:r w:rsidR="0064504A">
        <w:rPr>
          <w:rFonts w:ascii="Bookman Old Style" w:hAnsi="Bookman Old Style" w:cs="Arial"/>
          <w:sz w:val="28"/>
          <w:szCs w:val="28"/>
          <w:lang w:val="es-CO"/>
        </w:rPr>
        <w:t xml:space="preserve">en las </w:t>
      </w:r>
      <w:r w:rsidR="00E54BFE">
        <w:rPr>
          <w:rFonts w:ascii="Bookman Old Style" w:hAnsi="Bookman Old Style" w:cs="Arial"/>
          <w:sz w:val="28"/>
          <w:szCs w:val="28"/>
          <w:lang w:val="es-CO"/>
        </w:rPr>
        <w:t xml:space="preserve">referidas </w:t>
      </w:r>
      <w:r w:rsidR="0064504A">
        <w:rPr>
          <w:rFonts w:ascii="Bookman Old Style" w:hAnsi="Bookman Old Style" w:cs="Arial"/>
          <w:sz w:val="28"/>
          <w:szCs w:val="28"/>
          <w:lang w:val="es-CO"/>
        </w:rPr>
        <w:t>decisi</w:t>
      </w:r>
      <w:r w:rsidR="00E54BFE">
        <w:rPr>
          <w:rFonts w:ascii="Bookman Old Style" w:hAnsi="Bookman Old Style" w:cs="Arial"/>
          <w:sz w:val="28"/>
          <w:szCs w:val="28"/>
          <w:lang w:val="es-CO"/>
        </w:rPr>
        <w:t>o</w:t>
      </w:r>
      <w:r w:rsidR="0064504A">
        <w:rPr>
          <w:rFonts w:ascii="Bookman Old Style" w:hAnsi="Bookman Old Style" w:cs="Arial"/>
          <w:sz w:val="28"/>
          <w:szCs w:val="28"/>
          <w:lang w:val="es-CO"/>
        </w:rPr>
        <w:t>nes,</w:t>
      </w:r>
      <w:r w:rsidR="00E54BFE">
        <w:rPr>
          <w:rFonts w:ascii="Bookman Old Style" w:hAnsi="Bookman Old Style" w:cs="Arial"/>
          <w:sz w:val="28"/>
          <w:szCs w:val="28"/>
          <w:lang w:val="es-CO"/>
        </w:rPr>
        <w:t xml:space="preserve"> </w:t>
      </w:r>
      <w:r w:rsidR="001A53AE">
        <w:rPr>
          <w:rFonts w:ascii="Bookman Old Style" w:hAnsi="Bookman Old Style" w:cs="Arial"/>
          <w:sz w:val="28"/>
          <w:szCs w:val="28"/>
          <w:lang w:val="es-CO"/>
        </w:rPr>
        <w:t xml:space="preserve">corresponde al juez realizar un análisis crítico </w:t>
      </w:r>
      <w:r>
        <w:rPr>
          <w:rFonts w:ascii="Bookman Old Style" w:hAnsi="Bookman Old Style" w:cs="Arial"/>
          <w:sz w:val="28"/>
          <w:szCs w:val="28"/>
          <w:lang w:val="es-CO"/>
        </w:rPr>
        <w:t xml:space="preserve">de confrontación </w:t>
      </w:r>
      <w:r w:rsidR="001A53AE">
        <w:rPr>
          <w:rFonts w:ascii="Bookman Old Style" w:hAnsi="Bookman Old Style" w:cs="Arial"/>
          <w:sz w:val="28"/>
          <w:szCs w:val="28"/>
          <w:lang w:val="es-CO"/>
        </w:rPr>
        <w:t xml:space="preserve">con base en </w:t>
      </w:r>
      <w:r w:rsidR="00C76339">
        <w:rPr>
          <w:rFonts w:ascii="Bookman Old Style" w:hAnsi="Bookman Old Style" w:cs="Arial"/>
          <w:sz w:val="28"/>
          <w:szCs w:val="28"/>
          <w:lang w:val="es-CO"/>
        </w:rPr>
        <w:t xml:space="preserve">el mencionado </w:t>
      </w:r>
      <w:r w:rsidR="001A53AE">
        <w:rPr>
          <w:rFonts w:ascii="Bookman Old Style" w:hAnsi="Bookman Old Style" w:cs="Arial"/>
          <w:sz w:val="28"/>
          <w:szCs w:val="28"/>
          <w:lang w:val="es-CO"/>
        </w:rPr>
        <w:t>postulado</w:t>
      </w:r>
      <w:r>
        <w:rPr>
          <w:rFonts w:ascii="Bookman Old Style" w:hAnsi="Bookman Old Style" w:cs="Arial"/>
          <w:sz w:val="28"/>
          <w:szCs w:val="28"/>
          <w:lang w:val="es-CO"/>
        </w:rPr>
        <w:t xml:space="preserve">, labor que comporta examinar </w:t>
      </w:r>
      <w:r w:rsidR="00C76339">
        <w:rPr>
          <w:rFonts w:ascii="Bookman Old Style" w:hAnsi="Bookman Old Style" w:cs="Arial"/>
          <w:sz w:val="28"/>
          <w:szCs w:val="28"/>
          <w:lang w:val="es-CO"/>
        </w:rPr>
        <w:t xml:space="preserve">qué tan plausible es </w:t>
      </w:r>
      <w:r>
        <w:rPr>
          <w:rFonts w:ascii="Bookman Old Style" w:hAnsi="Bookman Old Style" w:cs="Arial"/>
          <w:sz w:val="28"/>
          <w:szCs w:val="28"/>
          <w:lang w:val="es-CO"/>
        </w:rPr>
        <w:t xml:space="preserve">el motivo de la retractación y </w:t>
      </w:r>
      <w:r w:rsidR="00C76339">
        <w:rPr>
          <w:rFonts w:ascii="Bookman Old Style" w:hAnsi="Bookman Old Style" w:cs="Arial"/>
          <w:sz w:val="28"/>
          <w:szCs w:val="28"/>
          <w:lang w:val="es-CO"/>
        </w:rPr>
        <w:t>si la</w:t>
      </w:r>
      <w:r w:rsidR="00E54BFE">
        <w:rPr>
          <w:rFonts w:ascii="Bookman Old Style" w:hAnsi="Bookman Old Style" w:cs="Arial"/>
          <w:sz w:val="28"/>
          <w:szCs w:val="28"/>
          <w:lang w:val="es-CO"/>
        </w:rPr>
        <w:t>s</w:t>
      </w:r>
      <w:r w:rsidR="00C76339">
        <w:rPr>
          <w:rFonts w:ascii="Bookman Old Style" w:hAnsi="Bookman Old Style" w:cs="Arial"/>
          <w:sz w:val="28"/>
          <w:szCs w:val="28"/>
          <w:lang w:val="es-CO"/>
        </w:rPr>
        <w:t xml:space="preserve"> </w:t>
      </w:r>
      <w:r>
        <w:rPr>
          <w:rFonts w:ascii="Bookman Old Style" w:hAnsi="Bookman Old Style" w:cs="Arial"/>
          <w:sz w:val="28"/>
          <w:szCs w:val="28"/>
          <w:lang w:val="es-CO"/>
        </w:rPr>
        <w:t>exposici</w:t>
      </w:r>
      <w:r w:rsidR="00E54BFE">
        <w:rPr>
          <w:rFonts w:ascii="Bookman Old Style" w:hAnsi="Bookman Old Style" w:cs="Arial"/>
          <w:sz w:val="28"/>
          <w:szCs w:val="28"/>
          <w:lang w:val="es-CO"/>
        </w:rPr>
        <w:t xml:space="preserve">ones </w:t>
      </w:r>
      <w:r>
        <w:rPr>
          <w:rFonts w:ascii="Bookman Old Style" w:hAnsi="Bookman Old Style" w:cs="Arial"/>
          <w:sz w:val="28"/>
          <w:szCs w:val="28"/>
          <w:lang w:val="es-CO"/>
        </w:rPr>
        <w:t>del declarante encuentra</w:t>
      </w:r>
      <w:r w:rsidR="00C76339">
        <w:rPr>
          <w:rFonts w:ascii="Bookman Old Style" w:hAnsi="Bookman Old Style" w:cs="Arial"/>
          <w:sz w:val="28"/>
          <w:szCs w:val="28"/>
          <w:lang w:val="es-CO"/>
        </w:rPr>
        <w:t>n</w:t>
      </w:r>
      <w:r>
        <w:rPr>
          <w:rFonts w:ascii="Bookman Old Style" w:hAnsi="Bookman Old Style" w:cs="Arial"/>
          <w:sz w:val="28"/>
          <w:szCs w:val="28"/>
          <w:lang w:val="es-CO"/>
        </w:rPr>
        <w:t xml:space="preserve"> corroboración en las demás pruebas obrantes en el proceso</w:t>
      </w:r>
      <w:r w:rsidR="001A53AE">
        <w:rPr>
          <w:rFonts w:ascii="Bookman Old Style" w:hAnsi="Bookman Old Style" w:cs="Arial"/>
          <w:sz w:val="28"/>
          <w:szCs w:val="28"/>
          <w:lang w:val="es-CO"/>
        </w:rPr>
        <w:t>,</w:t>
      </w:r>
      <w:r>
        <w:rPr>
          <w:rFonts w:ascii="Bookman Old Style" w:hAnsi="Bookman Old Style" w:cs="Arial"/>
          <w:sz w:val="28"/>
          <w:szCs w:val="28"/>
          <w:lang w:val="es-CO"/>
        </w:rPr>
        <w:t xml:space="preserve"> </w:t>
      </w:r>
      <w:r w:rsidR="001A53AE">
        <w:rPr>
          <w:rFonts w:ascii="Bookman Old Style" w:hAnsi="Bookman Old Style" w:cs="Arial"/>
          <w:sz w:val="28"/>
          <w:szCs w:val="28"/>
          <w:lang w:val="es-CO"/>
        </w:rPr>
        <w:t>en orden a determinar cuál de sus opuestas versiones es merecedora de credibilidad</w:t>
      </w:r>
      <w:r w:rsidR="00E54BFE">
        <w:rPr>
          <w:rFonts w:ascii="Bookman Old Style" w:hAnsi="Bookman Old Style" w:cs="Arial"/>
          <w:sz w:val="28"/>
          <w:szCs w:val="28"/>
          <w:lang w:val="es-CO"/>
        </w:rPr>
        <w:t>.</w:t>
      </w:r>
    </w:p>
    <w:p w:rsidR="00E54BFE" w:rsidRDefault="00E54BFE" w:rsidP="008F3ACF">
      <w:pPr>
        <w:pStyle w:val="NoSpacing"/>
        <w:spacing w:line="360" w:lineRule="auto"/>
        <w:jc w:val="both"/>
        <w:rPr>
          <w:rFonts w:ascii="Bookman Old Style" w:hAnsi="Bookman Old Style" w:cs="Arial"/>
          <w:sz w:val="28"/>
          <w:szCs w:val="28"/>
          <w:lang w:val="es-CO"/>
        </w:rPr>
      </w:pPr>
    </w:p>
    <w:p w:rsidR="00A11BA9" w:rsidRDefault="00E54BFE" w:rsidP="005A2DC0">
      <w:pPr>
        <w:pStyle w:val="NoSpacing"/>
        <w:spacing w:line="360" w:lineRule="auto"/>
        <w:jc w:val="both"/>
        <w:rPr>
          <w:rFonts w:ascii="Bookman Old Style" w:hAnsi="Bookman Old Style" w:cs="Arial"/>
          <w:sz w:val="28"/>
          <w:szCs w:val="28"/>
          <w:lang w:val="es-CO"/>
        </w:rPr>
      </w:pPr>
      <w:r>
        <w:rPr>
          <w:rFonts w:ascii="Bookman Old Style" w:hAnsi="Bookman Old Style" w:cs="Arial"/>
          <w:sz w:val="28"/>
          <w:szCs w:val="28"/>
          <w:lang w:val="es-CO"/>
        </w:rPr>
        <w:tab/>
        <w:t xml:space="preserve">Tal </w:t>
      </w:r>
      <w:r w:rsidR="0013071F">
        <w:rPr>
          <w:rFonts w:ascii="Bookman Old Style" w:hAnsi="Bookman Old Style" w:cs="Arial"/>
          <w:sz w:val="28"/>
          <w:szCs w:val="28"/>
          <w:lang w:val="es-CO"/>
        </w:rPr>
        <w:t xml:space="preserve">valoración probatoria </w:t>
      </w:r>
      <w:r>
        <w:rPr>
          <w:rFonts w:ascii="Bookman Old Style" w:hAnsi="Bookman Old Style" w:cs="Arial"/>
          <w:sz w:val="28"/>
          <w:szCs w:val="28"/>
          <w:lang w:val="es-CO"/>
        </w:rPr>
        <w:t xml:space="preserve">fue </w:t>
      </w:r>
      <w:r w:rsidR="0013071F">
        <w:rPr>
          <w:rFonts w:ascii="Bookman Old Style" w:hAnsi="Bookman Old Style" w:cs="Arial"/>
          <w:sz w:val="28"/>
          <w:szCs w:val="28"/>
          <w:lang w:val="es-CO"/>
        </w:rPr>
        <w:t>cumpli</w:t>
      </w:r>
      <w:r>
        <w:rPr>
          <w:rFonts w:ascii="Bookman Old Style" w:hAnsi="Bookman Old Style" w:cs="Arial"/>
          <w:sz w:val="28"/>
          <w:szCs w:val="28"/>
          <w:lang w:val="es-CO"/>
        </w:rPr>
        <w:t xml:space="preserve">da </w:t>
      </w:r>
      <w:r w:rsidR="0013071F">
        <w:rPr>
          <w:rFonts w:ascii="Bookman Old Style" w:hAnsi="Bookman Old Style" w:cs="Arial"/>
          <w:sz w:val="28"/>
          <w:szCs w:val="28"/>
          <w:lang w:val="es-CO"/>
        </w:rPr>
        <w:t xml:space="preserve">a cabalidad </w:t>
      </w:r>
      <w:r>
        <w:rPr>
          <w:rFonts w:ascii="Bookman Old Style" w:hAnsi="Bookman Old Style" w:cs="Arial"/>
          <w:sz w:val="28"/>
          <w:szCs w:val="28"/>
          <w:lang w:val="es-CO"/>
        </w:rPr>
        <w:t xml:space="preserve">por los juzgadores de instancia, </w:t>
      </w:r>
      <w:r w:rsidR="0013071F">
        <w:rPr>
          <w:rFonts w:ascii="Bookman Old Style" w:hAnsi="Bookman Old Style" w:cs="Arial"/>
          <w:sz w:val="28"/>
          <w:szCs w:val="28"/>
          <w:lang w:val="es-CO"/>
        </w:rPr>
        <w:t>que lo</w:t>
      </w:r>
      <w:r>
        <w:rPr>
          <w:rFonts w:ascii="Bookman Old Style" w:hAnsi="Bookman Old Style" w:cs="Arial"/>
          <w:sz w:val="28"/>
          <w:szCs w:val="28"/>
          <w:lang w:val="es-CO"/>
        </w:rPr>
        <w:t>s</w:t>
      </w:r>
      <w:r w:rsidR="0013071F">
        <w:rPr>
          <w:rFonts w:ascii="Bookman Old Style" w:hAnsi="Bookman Old Style" w:cs="Arial"/>
          <w:sz w:val="28"/>
          <w:szCs w:val="28"/>
          <w:lang w:val="es-CO"/>
        </w:rPr>
        <w:t xml:space="preserve"> llevó a otorgarle eficacia demostrativa a las </w:t>
      </w:r>
      <w:r w:rsidR="00D85078">
        <w:rPr>
          <w:rFonts w:ascii="Bookman Old Style" w:hAnsi="Bookman Old Style" w:cs="Arial"/>
          <w:sz w:val="28"/>
          <w:szCs w:val="28"/>
          <w:lang w:val="es-CO"/>
        </w:rPr>
        <w:t xml:space="preserve">ampliaciones de indagatoria de los </w:t>
      </w:r>
      <w:r w:rsidR="0013071F">
        <w:rPr>
          <w:rFonts w:ascii="Bookman Old Style" w:hAnsi="Bookman Old Style" w:cs="Arial"/>
          <w:sz w:val="28"/>
          <w:szCs w:val="28"/>
          <w:lang w:val="es-CO"/>
        </w:rPr>
        <w:t xml:space="preserve">soldados </w:t>
      </w:r>
      <w:r w:rsidR="00D85078" w:rsidRPr="00B9437B">
        <w:rPr>
          <w:rFonts w:ascii="Bookman Old Style" w:hAnsi="Bookman Old Style"/>
          <w:sz w:val="28"/>
          <w:szCs w:val="28"/>
          <w:lang w:val="es-CO"/>
        </w:rPr>
        <w:t>Correa Jiménez, Escobar Pérez y Vanegas Mosquera</w:t>
      </w:r>
      <w:r w:rsidR="00D85078">
        <w:rPr>
          <w:rFonts w:ascii="Bookman Old Style" w:hAnsi="Bookman Old Style" w:cs="Arial"/>
          <w:sz w:val="28"/>
          <w:szCs w:val="28"/>
          <w:lang w:val="es-CO"/>
        </w:rPr>
        <w:t xml:space="preserve"> donde sindican al procesado </w:t>
      </w:r>
      <w:r w:rsidR="00D85078" w:rsidRPr="00D85078">
        <w:rPr>
          <w:rFonts w:ascii="Bookman Old Style" w:hAnsi="Bookman Old Style" w:cs="Arial"/>
          <w:smallCaps/>
          <w:sz w:val="28"/>
          <w:szCs w:val="28"/>
          <w:lang w:val="es-CO"/>
        </w:rPr>
        <w:t>Olarte Yepes</w:t>
      </w:r>
      <w:r w:rsidR="00D85078">
        <w:rPr>
          <w:rFonts w:ascii="Bookman Old Style" w:hAnsi="Bookman Old Style" w:cs="Arial"/>
          <w:sz w:val="28"/>
          <w:szCs w:val="28"/>
          <w:lang w:val="es-CO"/>
        </w:rPr>
        <w:t xml:space="preserve"> y al capitán del Ejército Nacional Alfonso Martínez como los autores del doble homicidio, por considerar admisible el motivo de la </w:t>
      </w:r>
      <w:r w:rsidR="0013071F">
        <w:rPr>
          <w:rFonts w:ascii="Bookman Old Style" w:hAnsi="Bookman Old Style" w:cs="Arial"/>
          <w:sz w:val="28"/>
          <w:szCs w:val="28"/>
          <w:lang w:val="es-CO"/>
        </w:rPr>
        <w:t>retractación</w:t>
      </w:r>
      <w:r w:rsidR="00D85078">
        <w:rPr>
          <w:rFonts w:ascii="Bookman Old Style" w:hAnsi="Bookman Old Style" w:cs="Arial"/>
          <w:sz w:val="28"/>
          <w:szCs w:val="28"/>
          <w:lang w:val="es-CO"/>
        </w:rPr>
        <w:t xml:space="preserve">, </w:t>
      </w:r>
      <w:r w:rsidR="00990EA7">
        <w:rPr>
          <w:rFonts w:ascii="Bookman Old Style" w:hAnsi="Bookman Old Style" w:cs="Arial"/>
          <w:sz w:val="28"/>
          <w:szCs w:val="28"/>
          <w:lang w:val="es-CO"/>
        </w:rPr>
        <w:t xml:space="preserve">valga decir, </w:t>
      </w:r>
      <w:r w:rsidR="00D85078">
        <w:rPr>
          <w:rFonts w:ascii="Bookman Old Style" w:hAnsi="Bookman Old Style" w:cs="Arial"/>
          <w:sz w:val="28"/>
          <w:szCs w:val="28"/>
          <w:lang w:val="es-CO"/>
        </w:rPr>
        <w:t>el «</w:t>
      </w:r>
      <w:r w:rsidR="00D85078" w:rsidRPr="00D85078">
        <w:rPr>
          <w:rFonts w:ascii="Bookman Old Style" w:hAnsi="Bookman Old Style" w:cs="Arial"/>
          <w:i/>
          <w:sz w:val="28"/>
          <w:szCs w:val="28"/>
          <w:lang w:val="es-CO"/>
        </w:rPr>
        <w:t>sentimiento de culpa</w:t>
      </w:r>
      <w:r w:rsidR="00D85078">
        <w:rPr>
          <w:rFonts w:ascii="Bookman Old Style" w:hAnsi="Bookman Old Style" w:cs="Arial"/>
          <w:sz w:val="28"/>
          <w:szCs w:val="28"/>
          <w:lang w:val="es-CO"/>
        </w:rPr>
        <w:t xml:space="preserve">» que los afligía por haber presenciado el crimen de los dos civiles, </w:t>
      </w:r>
      <w:r w:rsidR="00990EA7">
        <w:rPr>
          <w:rFonts w:ascii="Bookman Old Style" w:hAnsi="Bookman Old Style" w:cs="Arial"/>
          <w:sz w:val="28"/>
          <w:szCs w:val="28"/>
          <w:lang w:val="es-CO"/>
        </w:rPr>
        <w:t xml:space="preserve">según lo señaló el a quo, </w:t>
      </w:r>
      <w:r w:rsidR="00D85078">
        <w:rPr>
          <w:rFonts w:ascii="Bookman Old Style" w:hAnsi="Bookman Old Style" w:cs="Arial"/>
          <w:sz w:val="28"/>
          <w:szCs w:val="28"/>
          <w:lang w:val="es-CO"/>
        </w:rPr>
        <w:t>además que sus relatos fueron corroborados por el testimonio de dos paramilitares desmovilizados, quien</w:t>
      </w:r>
      <w:r w:rsidR="008F3ACF">
        <w:rPr>
          <w:rFonts w:ascii="Bookman Old Style" w:hAnsi="Bookman Old Style" w:cs="Arial"/>
          <w:sz w:val="28"/>
          <w:szCs w:val="28"/>
          <w:lang w:val="es-CO"/>
        </w:rPr>
        <w:t>es</w:t>
      </w:r>
      <w:r w:rsidR="00D85078">
        <w:rPr>
          <w:rFonts w:ascii="Bookman Old Style" w:hAnsi="Bookman Old Style" w:cs="Arial"/>
          <w:sz w:val="28"/>
          <w:szCs w:val="28"/>
          <w:lang w:val="es-CO"/>
        </w:rPr>
        <w:t xml:space="preserve"> fueron los encargados de retener a las víctimas y posteriormente entregarlas a la patrulla militar</w:t>
      </w:r>
      <w:r w:rsidR="001A53AE">
        <w:rPr>
          <w:rFonts w:ascii="Bookman Old Style" w:hAnsi="Bookman Old Style" w:cs="Arial"/>
          <w:sz w:val="28"/>
          <w:szCs w:val="28"/>
          <w:lang w:val="es-CO"/>
        </w:rPr>
        <w:t xml:space="preserve">.     </w:t>
      </w:r>
      <w:r w:rsidR="00A11BA9">
        <w:rPr>
          <w:rFonts w:ascii="Bookman Old Style" w:hAnsi="Bookman Old Style" w:cs="Arial"/>
          <w:sz w:val="28"/>
          <w:szCs w:val="28"/>
          <w:lang w:val="es-CO"/>
        </w:rPr>
        <w:t xml:space="preserve"> </w:t>
      </w:r>
    </w:p>
    <w:p w:rsidR="00307EA6" w:rsidRDefault="00307EA6" w:rsidP="005A2DC0">
      <w:pPr>
        <w:pStyle w:val="NoSpacing"/>
        <w:spacing w:line="360" w:lineRule="auto"/>
        <w:jc w:val="both"/>
        <w:rPr>
          <w:rFonts w:ascii="Bookman Old Style" w:hAnsi="Bookman Old Style" w:cs="Arial"/>
          <w:sz w:val="28"/>
          <w:szCs w:val="28"/>
          <w:lang w:val="es-CO"/>
        </w:rPr>
      </w:pPr>
    </w:p>
    <w:p w:rsidR="00D06F6D" w:rsidRDefault="00D06F6D" w:rsidP="005A2DC0">
      <w:pPr>
        <w:pStyle w:val="NoSpacing"/>
        <w:spacing w:line="360" w:lineRule="auto"/>
        <w:jc w:val="both"/>
        <w:rPr>
          <w:rFonts w:ascii="Bookman Old Style" w:hAnsi="Bookman Old Style" w:cs="Arial"/>
          <w:sz w:val="28"/>
          <w:szCs w:val="28"/>
          <w:lang w:val="es-CO"/>
        </w:rPr>
      </w:pPr>
      <w:r>
        <w:rPr>
          <w:rFonts w:ascii="Bookman Old Style" w:hAnsi="Bookman Old Style" w:cs="Arial"/>
          <w:sz w:val="28"/>
          <w:szCs w:val="28"/>
          <w:lang w:val="es-CO"/>
        </w:rPr>
        <w:tab/>
      </w:r>
      <w:r w:rsidR="00F44CF9">
        <w:rPr>
          <w:rFonts w:ascii="Bookman Old Style" w:hAnsi="Bookman Old Style" w:cs="Arial"/>
          <w:sz w:val="28"/>
          <w:szCs w:val="28"/>
          <w:lang w:val="es-CO"/>
        </w:rPr>
        <w:t>Finalmente, en relación con la glosa por aplicación indebida del artículo 135</w:t>
      </w:r>
      <w:r>
        <w:rPr>
          <w:rFonts w:ascii="Bookman Old Style" w:hAnsi="Bookman Old Style" w:cs="Arial"/>
          <w:sz w:val="28"/>
          <w:szCs w:val="28"/>
          <w:lang w:val="es-CO"/>
        </w:rPr>
        <w:t xml:space="preserve"> del Código Penal </w:t>
      </w:r>
      <w:r w:rsidR="007B4C20">
        <w:rPr>
          <w:rFonts w:ascii="Bookman Old Style" w:hAnsi="Bookman Old Style" w:cs="Arial"/>
          <w:sz w:val="28"/>
          <w:szCs w:val="28"/>
          <w:lang w:val="es-CO"/>
        </w:rPr>
        <w:t xml:space="preserve">que </w:t>
      </w:r>
      <w:r>
        <w:rPr>
          <w:rFonts w:ascii="Bookman Old Style" w:hAnsi="Bookman Old Style" w:cs="Arial"/>
          <w:sz w:val="28"/>
          <w:szCs w:val="28"/>
          <w:lang w:val="es-CO"/>
        </w:rPr>
        <w:t xml:space="preserve">consagra el delito de homicidio en persona protegida, </w:t>
      </w:r>
      <w:r w:rsidR="007B4C20">
        <w:rPr>
          <w:rFonts w:ascii="Bookman Old Style" w:hAnsi="Bookman Old Style" w:cs="Arial"/>
          <w:sz w:val="28"/>
          <w:szCs w:val="28"/>
          <w:lang w:val="es-CO"/>
        </w:rPr>
        <w:t>sustentada por</w:t>
      </w:r>
      <w:r>
        <w:rPr>
          <w:rFonts w:ascii="Bookman Old Style" w:hAnsi="Bookman Old Style" w:cs="Arial"/>
          <w:sz w:val="28"/>
          <w:szCs w:val="28"/>
          <w:lang w:val="es-CO"/>
        </w:rPr>
        <w:t xml:space="preserve"> el casacionista en que los sentenciadores solo atendieron a la calidad de civiles de las víctimas, sin detenerse a analizar si </w:t>
      </w:r>
      <w:r w:rsidR="007B4C20">
        <w:rPr>
          <w:rFonts w:ascii="Bookman Old Style" w:hAnsi="Bookman Old Style" w:cs="Arial"/>
          <w:sz w:val="28"/>
          <w:szCs w:val="28"/>
          <w:lang w:val="es-CO"/>
        </w:rPr>
        <w:t xml:space="preserve">su </w:t>
      </w:r>
      <w:r>
        <w:rPr>
          <w:rFonts w:ascii="Bookman Old Style" w:hAnsi="Bookman Old Style" w:cs="Arial"/>
          <w:sz w:val="28"/>
          <w:szCs w:val="28"/>
          <w:lang w:val="es-CO"/>
        </w:rPr>
        <w:t>muerte ocurri</w:t>
      </w:r>
      <w:r w:rsidR="007B4C20">
        <w:rPr>
          <w:rFonts w:ascii="Bookman Old Style" w:hAnsi="Bookman Old Style" w:cs="Arial"/>
          <w:sz w:val="28"/>
          <w:szCs w:val="28"/>
          <w:lang w:val="es-CO"/>
        </w:rPr>
        <w:t xml:space="preserve">ó </w:t>
      </w:r>
      <w:r>
        <w:rPr>
          <w:rFonts w:ascii="Bookman Old Style" w:hAnsi="Bookman Old Style" w:cs="Arial"/>
          <w:sz w:val="28"/>
          <w:szCs w:val="28"/>
          <w:lang w:val="es-CO"/>
        </w:rPr>
        <w:t xml:space="preserve">con ocasión </w:t>
      </w:r>
      <w:r w:rsidR="00E340EF">
        <w:rPr>
          <w:rFonts w:ascii="Bookman Old Style" w:hAnsi="Bookman Old Style" w:cs="Arial"/>
          <w:sz w:val="28"/>
          <w:szCs w:val="28"/>
          <w:lang w:val="es-CO"/>
        </w:rPr>
        <w:t>y</w:t>
      </w:r>
      <w:r>
        <w:rPr>
          <w:rFonts w:ascii="Bookman Old Style" w:hAnsi="Bookman Old Style" w:cs="Arial"/>
          <w:sz w:val="28"/>
          <w:szCs w:val="28"/>
          <w:lang w:val="es-CO"/>
        </w:rPr>
        <w:t xml:space="preserve"> en desarrollo del conflicto armado, </w:t>
      </w:r>
      <w:r w:rsidR="007A7D2A">
        <w:rPr>
          <w:rFonts w:ascii="Bookman Old Style" w:hAnsi="Bookman Old Style" w:cs="Arial"/>
          <w:sz w:val="28"/>
          <w:szCs w:val="28"/>
          <w:lang w:val="es-CO"/>
        </w:rPr>
        <w:t xml:space="preserve">y que </w:t>
      </w:r>
      <w:r w:rsidR="007B4C20">
        <w:rPr>
          <w:rFonts w:ascii="Bookman Old Style" w:hAnsi="Bookman Old Style" w:cs="Arial"/>
          <w:sz w:val="28"/>
          <w:szCs w:val="28"/>
          <w:lang w:val="es-CO"/>
        </w:rPr>
        <w:t xml:space="preserve">dicho </w:t>
      </w:r>
      <w:r w:rsidR="007A7D2A">
        <w:rPr>
          <w:rFonts w:ascii="Bookman Old Style" w:hAnsi="Bookman Old Style" w:cs="Arial"/>
          <w:sz w:val="28"/>
          <w:szCs w:val="28"/>
          <w:lang w:val="es-CO"/>
        </w:rPr>
        <w:t xml:space="preserve">elemento </w:t>
      </w:r>
      <w:r w:rsidR="007B4C20">
        <w:rPr>
          <w:rFonts w:ascii="Bookman Old Style" w:hAnsi="Bookman Old Style" w:cs="Arial"/>
          <w:sz w:val="28"/>
          <w:szCs w:val="28"/>
          <w:lang w:val="es-CO"/>
        </w:rPr>
        <w:t xml:space="preserve">normativo </w:t>
      </w:r>
      <w:r w:rsidR="007A7D2A">
        <w:rPr>
          <w:rFonts w:ascii="Bookman Old Style" w:hAnsi="Bookman Old Style" w:cs="Arial"/>
          <w:sz w:val="28"/>
          <w:szCs w:val="28"/>
          <w:lang w:val="es-CO"/>
        </w:rPr>
        <w:t>del tipo</w:t>
      </w:r>
      <w:r w:rsidR="007B4C20">
        <w:rPr>
          <w:rFonts w:ascii="Bookman Old Style" w:hAnsi="Bookman Old Style" w:cs="Arial"/>
          <w:sz w:val="28"/>
          <w:szCs w:val="28"/>
          <w:lang w:val="es-CO"/>
        </w:rPr>
        <w:t xml:space="preserve"> </w:t>
      </w:r>
      <w:r w:rsidR="007A7D2A">
        <w:rPr>
          <w:rFonts w:ascii="Bookman Old Style" w:hAnsi="Bookman Old Style" w:cs="Arial"/>
          <w:sz w:val="28"/>
          <w:szCs w:val="28"/>
          <w:lang w:val="es-CO"/>
        </w:rPr>
        <w:t xml:space="preserve">en mención no concurre </w:t>
      </w:r>
      <w:r w:rsidR="007B4C20">
        <w:rPr>
          <w:rFonts w:ascii="Bookman Old Style" w:hAnsi="Bookman Old Style" w:cs="Arial"/>
          <w:sz w:val="28"/>
          <w:szCs w:val="28"/>
          <w:lang w:val="es-CO"/>
        </w:rPr>
        <w:t xml:space="preserve">en el caso de la especie </w:t>
      </w:r>
      <w:r w:rsidR="007A7D2A">
        <w:rPr>
          <w:rFonts w:ascii="Bookman Old Style" w:hAnsi="Bookman Old Style" w:cs="Arial"/>
          <w:sz w:val="28"/>
          <w:szCs w:val="28"/>
          <w:lang w:val="es-CO"/>
        </w:rPr>
        <w:t xml:space="preserve">debido a que </w:t>
      </w:r>
      <w:r w:rsidR="007B4C20">
        <w:rPr>
          <w:rFonts w:ascii="Bookman Old Style" w:hAnsi="Bookman Old Style" w:cs="Arial"/>
          <w:sz w:val="28"/>
          <w:szCs w:val="28"/>
          <w:lang w:val="es-CO"/>
        </w:rPr>
        <w:t xml:space="preserve">el homicidio </w:t>
      </w:r>
      <w:r w:rsidR="007A7D2A">
        <w:rPr>
          <w:rFonts w:ascii="Bookman Old Style" w:hAnsi="Bookman Old Style" w:cs="Arial"/>
          <w:sz w:val="28"/>
          <w:szCs w:val="28"/>
          <w:lang w:val="es-CO"/>
        </w:rPr>
        <w:t xml:space="preserve">de los dos civiles no ocurrió </w:t>
      </w:r>
      <w:r w:rsidR="007B4C20">
        <w:rPr>
          <w:rFonts w:ascii="Bookman Old Style" w:hAnsi="Bookman Old Style" w:cs="Arial"/>
          <w:sz w:val="28"/>
          <w:szCs w:val="28"/>
          <w:lang w:val="es-CO"/>
        </w:rPr>
        <w:t xml:space="preserve">a consecuencia </w:t>
      </w:r>
      <w:r w:rsidR="007A7D2A">
        <w:rPr>
          <w:rFonts w:ascii="Bookman Old Style" w:hAnsi="Bookman Old Style" w:cs="Arial"/>
          <w:sz w:val="28"/>
          <w:szCs w:val="28"/>
          <w:lang w:val="es-CO"/>
        </w:rPr>
        <w:t>de una</w:t>
      </w:r>
      <w:r w:rsidR="00D94C02">
        <w:rPr>
          <w:rFonts w:ascii="Bookman Old Style" w:hAnsi="Bookman Old Style" w:cs="Arial"/>
          <w:sz w:val="28"/>
          <w:szCs w:val="28"/>
          <w:lang w:val="es-CO"/>
        </w:rPr>
        <w:t xml:space="preserve"> </w:t>
      </w:r>
      <w:r w:rsidR="007A7D2A">
        <w:rPr>
          <w:rFonts w:ascii="Bookman Old Style" w:hAnsi="Bookman Old Style" w:cs="Arial"/>
          <w:sz w:val="28"/>
          <w:szCs w:val="28"/>
          <w:lang w:val="es-CO"/>
        </w:rPr>
        <w:t>operación castrense regular, sino</w:t>
      </w:r>
      <w:r w:rsidR="007B4C20">
        <w:rPr>
          <w:rFonts w:ascii="Bookman Old Style" w:hAnsi="Bookman Old Style" w:cs="Arial"/>
          <w:sz w:val="28"/>
          <w:szCs w:val="28"/>
          <w:lang w:val="es-CO"/>
        </w:rPr>
        <w:t xml:space="preserve"> de la actividad ilegal de algunos militares que se aliaron con paramilitares para asesinar a ciudadanos inocentes y </w:t>
      </w:r>
      <w:r w:rsidR="00D94C02">
        <w:rPr>
          <w:rFonts w:ascii="Bookman Old Style" w:hAnsi="Bookman Old Style" w:cs="Arial"/>
          <w:sz w:val="28"/>
          <w:szCs w:val="28"/>
          <w:lang w:val="es-CO"/>
        </w:rPr>
        <w:t xml:space="preserve">presentarlos como </w:t>
      </w:r>
      <w:r w:rsidR="007B4C20">
        <w:rPr>
          <w:rFonts w:ascii="Bookman Old Style" w:hAnsi="Bookman Old Style" w:cs="Arial"/>
          <w:sz w:val="28"/>
          <w:szCs w:val="28"/>
          <w:lang w:val="es-CO"/>
        </w:rPr>
        <w:t>resultados operacionales; cabe anotar que</w:t>
      </w:r>
      <w:r w:rsidR="005F24B6">
        <w:rPr>
          <w:rFonts w:ascii="Bookman Old Style" w:hAnsi="Bookman Old Style" w:cs="Arial"/>
          <w:sz w:val="28"/>
          <w:szCs w:val="28"/>
          <w:lang w:val="es-CO"/>
        </w:rPr>
        <w:t>,</w:t>
      </w:r>
      <w:r w:rsidR="007B4C20">
        <w:rPr>
          <w:rFonts w:ascii="Bookman Old Style" w:hAnsi="Bookman Old Style" w:cs="Arial"/>
          <w:sz w:val="28"/>
          <w:szCs w:val="28"/>
          <w:lang w:val="es-CO"/>
        </w:rPr>
        <w:t xml:space="preserve"> </w:t>
      </w:r>
      <w:r w:rsidR="005F24B6">
        <w:rPr>
          <w:rFonts w:ascii="Bookman Old Style" w:hAnsi="Bookman Old Style" w:cs="Arial"/>
          <w:sz w:val="28"/>
          <w:szCs w:val="28"/>
          <w:lang w:val="es-CO"/>
        </w:rPr>
        <w:t xml:space="preserve">además </w:t>
      </w:r>
      <w:r w:rsidR="001832BC">
        <w:rPr>
          <w:rFonts w:ascii="Bookman Old Style" w:hAnsi="Bookman Old Style" w:cs="Arial"/>
          <w:sz w:val="28"/>
          <w:szCs w:val="28"/>
          <w:lang w:val="es-CO"/>
        </w:rPr>
        <w:t xml:space="preserve">de </w:t>
      </w:r>
      <w:r w:rsidR="005F24B6">
        <w:rPr>
          <w:rFonts w:ascii="Bookman Old Style" w:hAnsi="Bookman Old Style" w:cs="Arial"/>
          <w:sz w:val="28"/>
          <w:szCs w:val="28"/>
          <w:lang w:val="es-CO"/>
        </w:rPr>
        <w:t xml:space="preserve">no demostrar el vicio denunciado, de </w:t>
      </w:r>
      <w:r w:rsidR="001832BC">
        <w:rPr>
          <w:rFonts w:ascii="Bookman Old Style" w:hAnsi="Bookman Old Style" w:cs="Arial"/>
          <w:sz w:val="28"/>
          <w:szCs w:val="28"/>
          <w:lang w:val="es-CO"/>
        </w:rPr>
        <w:t>conformidad con la jurisprudencia de la Sala</w:t>
      </w:r>
      <w:r w:rsidR="005F24B6">
        <w:rPr>
          <w:rFonts w:ascii="Bookman Old Style" w:hAnsi="Bookman Old Style" w:cs="Arial"/>
          <w:sz w:val="28"/>
          <w:szCs w:val="28"/>
          <w:lang w:val="es-CO"/>
        </w:rPr>
        <w:t xml:space="preserve"> tampoco </w:t>
      </w:r>
      <w:r w:rsidR="007B4C20">
        <w:rPr>
          <w:rFonts w:ascii="Bookman Old Style" w:hAnsi="Bookman Old Style" w:cs="Arial"/>
          <w:sz w:val="28"/>
          <w:szCs w:val="28"/>
          <w:lang w:val="es-CO"/>
        </w:rPr>
        <w:t>le asiste razón</w:t>
      </w:r>
      <w:r w:rsidR="001832BC">
        <w:rPr>
          <w:rFonts w:ascii="Bookman Old Style" w:hAnsi="Bookman Old Style" w:cs="Arial"/>
          <w:sz w:val="28"/>
          <w:szCs w:val="28"/>
          <w:lang w:val="es-CO"/>
        </w:rPr>
        <w:t xml:space="preserve"> en cuanto al error de selección alegado</w:t>
      </w:r>
      <w:r w:rsidR="007B4C20">
        <w:rPr>
          <w:rFonts w:ascii="Bookman Old Style" w:hAnsi="Bookman Old Style" w:cs="Arial"/>
          <w:sz w:val="28"/>
          <w:szCs w:val="28"/>
          <w:lang w:val="es-CO"/>
        </w:rPr>
        <w:t xml:space="preserve">.  </w:t>
      </w:r>
    </w:p>
    <w:p w:rsidR="00D94C02" w:rsidRDefault="001832BC" w:rsidP="00653CFC">
      <w:pPr>
        <w:pStyle w:val="NoSpacing"/>
        <w:spacing w:line="360" w:lineRule="auto"/>
        <w:jc w:val="both"/>
        <w:rPr>
          <w:rFonts w:ascii="Bookman Old Style" w:hAnsi="Bookman Old Style"/>
          <w:sz w:val="28"/>
          <w:szCs w:val="28"/>
          <w:lang w:val="es-ES"/>
        </w:rPr>
      </w:pPr>
      <w:r>
        <w:rPr>
          <w:rFonts w:ascii="Bookman Old Style" w:hAnsi="Bookman Old Style"/>
          <w:sz w:val="28"/>
          <w:szCs w:val="28"/>
          <w:lang w:val="es-ES"/>
        </w:rPr>
        <w:tab/>
      </w:r>
    </w:p>
    <w:p w:rsidR="005F24B6" w:rsidRPr="00744D35" w:rsidRDefault="005F24B6" w:rsidP="005F24B6">
      <w:pPr>
        <w:pStyle w:val="BodyText"/>
        <w:widowControl w:val="0"/>
        <w:spacing w:after="120" w:line="360" w:lineRule="auto"/>
        <w:ind w:right="-58"/>
        <w:rPr>
          <w:rFonts w:ascii="Bookman Old Style" w:hAnsi="Bookman Old Style" w:cs="Arial"/>
          <w:sz w:val="28"/>
          <w:szCs w:val="28"/>
        </w:rPr>
      </w:pPr>
      <w:r>
        <w:rPr>
          <w:rFonts w:ascii="Bookman Old Style" w:hAnsi="Bookman Old Style" w:cs="Arial"/>
          <w:sz w:val="28"/>
          <w:szCs w:val="28"/>
          <w:lang w:val="es-ES"/>
        </w:rPr>
        <w:tab/>
        <w:t xml:space="preserve">Lo primero que debe resaltarse es que el recurrente no hace </w:t>
      </w:r>
      <w:r w:rsidR="008F3ACF">
        <w:rPr>
          <w:rFonts w:ascii="Bookman Old Style" w:hAnsi="Bookman Old Style" w:cs="Arial"/>
          <w:sz w:val="28"/>
          <w:szCs w:val="28"/>
          <w:lang w:val="es-ES"/>
        </w:rPr>
        <w:t xml:space="preserve">se ocupa </w:t>
      </w:r>
      <w:r w:rsidR="00D30630">
        <w:rPr>
          <w:rFonts w:ascii="Bookman Old Style" w:hAnsi="Bookman Old Style" w:cs="Arial"/>
          <w:sz w:val="28"/>
          <w:szCs w:val="28"/>
          <w:lang w:val="es-ES"/>
        </w:rPr>
        <w:t xml:space="preserve">en </w:t>
      </w:r>
      <w:r w:rsidRPr="00744D35">
        <w:rPr>
          <w:rFonts w:ascii="Bookman Old Style" w:hAnsi="Bookman Old Style" w:cs="Arial"/>
          <w:sz w:val="28"/>
          <w:szCs w:val="28"/>
        </w:rPr>
        <w:t xml:space="preserve">evidenciar la aplicación indebida de </w:t>
      </w:r>
      <w:r>
        <w:rPr>
          <w:rFonts w:ascii="Bookman Old Style" w:hAnsi="Bookman Old Style" w:cs="Arial"/>
          <w:sz w:val="28"/>
          <w:szCs w:val="28"/>
        </w:rPr>
        <w:t>la disposición citada</w:t>
      </w:r>
      <w:r w:rsidRPr="00744D35">
        <w:rPr>
          <w:rFonts w:ascii="Bookman Old Style" w:hAnsi="Bookman Old Style" w:cs="Arial"/>
          <w:sz w:val="28"/>
          <w:szCs w:val="28"/>
        </w:rPr>
        <w:t xml:space="preserve">, </w:t>
      </w:r>
      <w:r>
        <w:rPr>
          <w:rFonts w:ascii="Bookman Old Style" w:hAnsi="Bookman Old Style" w:cs="Arial"/>
          <w:sz w:val="28"/>
          <w:szCs w:val="28"/>
        </w:rPr>
        <w:t xml:space="preserve">pues su </w:t>
      </w:r>
      <w:r w:rsidRPr="008F3ACF">
        <w:rPr>
          <w:rFonts w:ascii="Bookman Old Style" w:hAnsi="Bookman Old Style" w:cs="Arial"/>
          <w:sz w:val="28"/>
          <w:szCs w:val="28"/>
        </w:rPr>
        <w:t>esfuerzo</w:t>
      </w:r>
      <w:r>
        <w:rPr>
          <w:rFonts w:ascii="Bookman Old Style" w:hAnsi="Bookman Old Style" w:cs="Arial"/>
          <w:sz w:val="28"/>
          <w:szCs w:val="28"/>
        </w:rPr>
        <w:t xml:space="preserve"> no se </w:t>
      </w:r>
      <w:r w:rsidRPr="00744D35">
        <w:rPr>
          <w:rFonts w:ascii="Bookman Old Style" w:hAnsi="Bookman Old Style" w:cs="Arial"/>
          <w:sz w:val="28"/>
          <w:szCs w:val="28"/>
        </w:rPr>
        <w:t>orient</w:t>
      </w:r>
      <w:r w:rsidR="00E340EF">
        <w:rPr>
          <w:rFonts w:ascii="Bookman Old Style" w:hAnsi="Bookman Old Style" w:cs="Arial"/>
          <w:sz w:val="28"/>
          <w:szCs w:val="28"/>
        </w:rPr>
        <w:t>a</w:t>
      </w:r>
      <w:r>
        <w:rPr>
          <w:rFonts w:ascii="Bookman Old Style" w:hAnsi="Bookman Old Style" w:cs="Arial"/>
          <w:sz w:val="28"/>
          <w:szCs w:val="28"/>
        </w:rPr>
        <w:t xml:space="preserve"> </w:t>
      </w:r>
      <w:r w:rsidRPr="00744D35">
        <w:rPr>
          <w:rFonts w:ascii="Bookman Old Style" w:hAnsi="Bookman Old Style" w:cs="Arial"/>
          <w:sz w:val="28"/>
          <w:szCs w:val="28"/>
        </w:rPr>
        <w:t>a constatar la defectuosa adecuación del supuesto fáctico probado</w:t>
      </w:r>
      <w:r>
        <w:rPr>
          <w:rFonts w:ascii="Bookman Old Style" w:hAnsi="Bookman Old Style" w:cs="Arial"/>
          <w:sz w:val="28"/>
          <w:szCs w:val="28"/>
        </w:rPr>
        <w:t>,</w:t>
      </w:r>
      <w:r w:rsidRPr="00744D35">
        <w:rPr>
          <w:rFonts w:ascii="Bookman Old Style" w:hAnsi="Bookman Old Style" w:cs="Arial"/>
          <w:sz w:val="28"/>
          <w:szCs w:val="28"/>
        </w:rPr>
        <w:t xml:space="preserve"> respecto de la hipótesis contemplada en el </w:t>
      </w:r>
      <w:r>
        <w:rPr>
          <w:rFonts w:ascii="Bookman Old Style" w:hAnsi="Bookman Old Style" w:cs="Arial"/>
          <w:sz w:val="28"/>
          <w:szCs w:val="28"/>
        </w:rPr>
        <w:t xml:space="preserve">respectivo </w:t>
      </w:r>
      <w:r w:rsidRPr="00744D35">
        <w:rPr>
          <w:rFonts w:ascii="Bookman Old Style" w:hAnsi="Bookman Old Style" w:cs="Arial"/>
          <w:sz w:val="28"/>
          <w:szCs w:val="28"/>
        </w:rPr>
        <w:t>precepto</w:t>
      </w:r>
      <w:r w:rsidR="00E340EF">
        <w:rPr>
          <w:rStyle w:val="FootnoteReference"/>
          <w:rFonts w:ascii="Bookman Old Style" w:hAnsi="Bookman Old Style" w:cs="Arial"/>
          <w:sz w:val="28"/>
          <w:szCs w:val="28"/>
        </w:rPr>
        <w:footnoteReference w:id="7"/>
      </w:r>
      <w:r>
        <w:rPr>
          <w:rFonts w:ascii="Bookman Old Style" w:hAnsi="Bookman Old Style" w:cs="Arial"/>
          <w:sz w:val="28"/>
          <w:szCs w:val="28"/>
        </w:rPr>
        <w:t>, sino que se concentra en exponer el sentido y alcance que desde su personal y parcializada óptica debe dársele al ref</w:t>
      </w:r>
      <w:r w:rsidR="00E340EF">
        <w:rPr>
          <w:rFonts w:ascii="Bookman Old Style" w:hAnsi="Bookman Old Style" w:cs="Arial"/>
          <w:sz w:val="28"/>
          <w:szCs w:val="28"/>
        </w:rPr>
        <w:t>e</w:t>
      </w:r>
      <w:r>
        <w:rPr>
          <w:rFonts w:ascii="Bookman Old Style" w:hAnsi="Bookman Old Style" w:cs="Arial"/>
          <w:sz w:val="28"/>
          <w:szCs w:val="28"/>
        </w:rPr>
        <w:t xml:space="preserve">rido </w:t>
      </w:r>
      <w:r w:rsidR="00E340EF">
        <w:rPr>
          <w:rFonts w:ascii="Bookman Old Style" w:hAnsi="Bookman Old Style" w:cs="Arial"/>
          <w:sz w:val="28"/>
          <w:szCs w:val="28"/>
        </w:rPr>
        <w:t>elemento normativo del tipo de homicidio en persona protegida,</w:t>
      </w:r>
      <w:r>
        <w:rPr>
          <w:rFonts w:ascii="Bookman Old Style" w:hAnsi="Bookman Old Style" w:cs="Arial"/>
          <w:sz w:val="28"/>
          <w:szCs w:val="28"/>
        </w:rPr>
        <w:t xml:space="preserve"> </w:t>
      </w:r>
      <w:r w:rsidR="00E340EF">
        <w:rPr>
          <w:rFonts w:ascii="Bookman Old Style" w:hAnsi="Bookman Old Style" w:cs="Arial"/>
          <w:sz w:val="28"/>
          <w:szCs w:val="28"/>
        </w:rPr>
        <w:t xml:space="preserve">para concluir que se está ante un delito contra la vida pero sin dicha connotación. </w:t>
      </w:r>
    </w:p>
    <w:p w:rsidR="00D30630" w:rsidRDefault="00D30630" w:rsidP="00E4011E">
      <w:pPr>
        <w:pStyle w:val="NoSpacing"/>
        <w:spacing w:line="360" w:lineRule="auto"/>
        <w:jc w:val="both"/>
        <w:rPr>
          <w:rFonts w:ascii="Bookman Old Style" w:hAnsi="Bookman Old Style"/>
          <w:sz w:val="28"/>
          <w:szCs w:val="28"/>
          <w:lang w:val="es-CO"/>
        </w:rPr>
      </w:pPr>
    </w:p>
    <w:p w:rsidR="00E4011E" w:rsidRPr="00701A54" w:rsidRDefault="00D94C02" w:rsidP="00E4011E">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ES"/>
        </w:rPr>
        <w:tab/>
      </w:r>
      <w:r w:rsidR="00841587">
        <w:rPr>
          <w:rFonts w:ascii="Bookman Old Style" w:hAnsi="Bookman Old Style"/>
          <w:sz w:val="28"/>
          <w:szCs w:val="28"/>
          <w:lang w:val="es-ES"/>
        </w:rPr>
        <w:t>De otra parte, e</w:t>
      </w:r>
      <w:r w:rsidR="001832BC">
        <w:rPr>
          <w:rFonts w:ascii="Bookman Old Style" w:hAnsi="Bookman Old Style"/>
          <w:sz w:val="28"/>
          <w:szCs w:val="28"/>
          <w:lang w:val="es-ES"/>
        </w:rPr>
        <w:t>n plurales decisiones</w:t>
      </w:r>
      <w:r w:rsidR="00E4011E">
        <w:rPr>
          <w:rStyle w:val="FootnoteReference"/>
          <w:rFonts w:ascii="Bookman Old Style" w:hAnsi="Bookman Old Style"/>
          <w:sz w:val="28"/>
          <w:szCs w:val="28"/>
          <w:lang w:val="es-ES"/>
        </w:rPr>
        <w:footnoteReference w:id="8"/>
      </w:r>
      <w:r w:rsidR="001832BC">
        <w:rPr>
          <w:rFonts w:ascii="Bookman Old Style" w:hAnsi="Bookman Old Style"/>
          <w:sz w:val="28"/>
          <w:szCs w:val="28"/>
          <w:lang w:val="es-ES"/>
        </w:rPr>
        <w:t xml:space="preserve"> la Corte </w:t>
      </w:r>
      <w:r w:rsidR="00E4011E">
        <w:rPr>
          <w:rFonts w:ascii="Bookman Old Style" w:hAnsi="Bookman Old Style"/>
          <w:sz w:val="28"/>
          <w:szCs w:val="28"/>
          <w:lang w:val="es-ES"/>
        </w:rPr>
        <w:t xml:space="preserve">ha </w:t>
      </w:r>
      <w:r w:rsidR="001832BC">
        <w:rPr>
          <w:rFonts w:ascii="Bookman Old Style" w:hAnsi="Bookman Old Style"/>
          <w:sz w:val="28"/>
          <w:szCs w:val="28"/>
          <w:lang w:val="es-ES"/>
        </w:rPr>
        <w:t xml:space="preserve">establecido </w:t>
      </w:r>
      <w:r w:rsidR="001054B3">
        <w:rPr>
          <w:rFonts w:ascii="Bookman Old Style" w:hAnsi="Bookman Old Style"/>
          <w:sz w:val="28"/>
          <w:szCs w:val="28"/>
          <w:lang w:val="es-ES"/>
        </w:rPr>
        <w:t xml:space="preserve">como regla interpretativa </w:t>
      </w:r>
      <w:r w:rsidR="001832BC">
        <w:rPr>
          <w:rFonts w:ascii="Bookman Old Style" w:hAnsi="Bookman Old Style"/>
          <w:sz w:val="28"/>
          <w:szCs w:val="28"/>
          <w:lang w:val="es-ES"/>
        </w:rPr>
        <w:t xml:space="preserve">que en </w:t>
      </w:r>
      <w:r w:rsidR="00C153D7">
        <w:rPr>
          <w:rFonts w:ascii="Bookman Old Style" w:hAnsi="Bookman Old Style"/>
          <w:sz w:val="28"/>
          <w:szCs w:val="28"/>
          <w:lang w:val="es-ES"/>
        </w:rPr>
        <w:t xml:space="preserve">los </w:t>
      </w:r>
      <w:r w:rsidR="001832BC">
        <w:rPr>
          <w:rFonts w:ascii="Bookman Old Style" w:hAnsi="Bookman Old Style"/>
          <w:sz w:val="28"/>
          <w:szCs w:val="28"/>
          <w:lang w:val="es-ES"/>
        </w:rPr>
        <w:t>casos de los denominados «</w:t>
      </w:r>
      <w:r w:rsidR="001832BC" w:rsidRPr="001832BC">
        <w:rPr>
          <w:rFonts w:ascii="Bookman Old Style" w:hAnsi="Bookman Old Style"/>
          <w:i/>
          <w:sz w:val="28"/>
          <w:szCs w:val="28"/>
          <w:lang w:val="es-ES"/>
        </w:rPr>
        <w:t>falsos positivos</w:t>
      </w:r>
      <w:r w:rsidR="001832BC">
        <w:rPr>
          <w:rFonts w:ascii="Bookman Old Style" w:hAnsi="Bookman Old Style"/>
          <w:sz w:val="28"/>
          <w:szCs w:val="28"/>
          <w:lang w:val="es-ES"/>
        </w:rPr>
        <w:t xml:space="preserve">», </w:t>
      </w:r>
      <w:r w:rsidR="00325A24">
        <w:rPr>
          <w:rFonts w:ascii="Bookman Old Style" w:hAnsi="Bookman Old Style"/>
          <w:sz w:val="28"/>
          <w:szCs w:val="28"/>
          <w:lang w:val="es-ES"/>
        </w:rPr>
        <w:t>o</w:t>
      </w:r>
      <w:r>
        <w:rPr>
          <w:rFonts w:ascii="Bookman Old Style" w:hAnsi="Bookman Old Style"/>
          <w:sz w:val="28"/>
          <w:szCs w:val="28"/>
          <w:lang w:val="es-ES"/>
        </w:rPr>
        <w:t xml:space="preserve">minosa </w:t>
      </w:r>
      <w:r w:rsidR="00544985">
        <w:rPr>
          <w:rFonts w:ascii="Bookman Old Style" w:hAnsi="Bookman Old Style"/>
          <w:sz w:val="28"/>
          <w:szCs w:val="28"/>
          <w:lang w:val="es-ES"/>
        </w:rPr>
        <w:t xml:space="preserve">práctica </w:t>
      </w:r>
      <w:r w:rsidR="00533F1F">
        <w:rPr>
          <w:rFonts w:ascii="Bookman Old Style" w:hAnsi="Bookman Old Style"/>
          <w:sz w:val="28"/>
          <w:szCs w:val="28"/>
          <w:lang w:val="es-ES"/>
        </w:rPr>
        <w:t xml:space="preserve">desarrollada por efectivos de las Fuerzas Armadas que consiste </w:t>
      </w:r>
      <w:r w:rsidR="00544985">
        <w:rPr>
          <w:rFonts w:ascii="Bookman Old Style" w:hAnsi="Bookman Old Style"/>
          <w:sz w:val="28"/>
          <w:szCs w:val="28"/>
          <w:lang w:val="es-ES"/>
        </w:rPr>
        <w:t xml:space="preserve">en </w:t>
      </w:r>
      <w:r w:rsidR="00533F1F">
        <w:rPr>
          <w:rFonts w:ascii="Bookman Old Style" w:hAnsi="Bookman Old Style"/>
          <w:sz w:val="28"/>
          <w:szCs w:val="28"/>
          <w:lang w:val="es-ES"/>
        </w:rPr>
        <w:t xml:space="preserve">ejecutar civiles inermes bajo el ropaje de operaciones militares legítimas, haciéndolos aparecer luego como bajas ocurridas en combate con grupos ilegales, </w:t>
      </w:r>
      <w:r w:rsidR="00E4011E">
        <w:rPr>
          <w:rFonts w:ascii="Bookman Old Style" w:hAnsi="Bookman Old Style"/>
          <w:sz w:val="28"/>
          <w:szCs w:val="28"/>
          <w:lang w:val="es-ES"/>
        </w:rPr>
        <w:t xml:space="preserve">situación que fue acreditada en grado de certeza en </w:t>
      </w:r>
      <w:r w:rsidR="00074742">
        <w:rPr>
          <w:rFonts w:ascii="Bookman Old Style" w:hAnsi="Bookman Old Style"/>
          <w:sz w:val="28"/>
          <w:szCs w:val="28"/>
          <w:lang w:val="es-ES"/>
        </w:rPr>
        <w:t xml:space="preserve">el sub judice, </w:t>
      </w:r>
      <w:r w:rsidR="00C153D7">
        <w:rPr>
          <w:rFonts w:ascii="Bookman Old Style" w:hAnsi="Bookman Old Style"/>
          <w:sz w:val="28"/>
          <w:szCs w:val="28"/>
          <w:lang w:val="es-ES"/>
        </w:rPr>
        <w:t xml:space="preserve">eventos </w:t>
      </w:r>
      <w:r w:rsidR="00E4011E">
        <w:rPr>
          <w:rFonts w:ascii="Bookman Old Style" w:hAnsi="Bookman Old Style"/>
          <w:sz w:val="28"/>
          <w:szCs w:val="28"/>
          <w:lang w:val="es-CO"/>
        </w:rPr>
        <w:t>en los cuales</w:t>
      </w:r>
      <w:r w:rsidR="00E4011E" w:rsidRPr="00E30743">
        <w:rPr>
          <w:rFonts w:ascii="Bookman Old Style" w:hAnsi="Bookman Old Style"/>
          <w:sz w:val="28"/>
          <w:szCs w:val="28"/>
          <w:lang w:val="es-CO"/>
        </w:rPr>
        <w:t xml:space="preserve"> </w:t>
      </w:r>
      <w:r w:rsidR="00E4011E">
        <w:rPr>
          <w:rFonts w:ascii="Bookman Old Style" w:hAnsi="Bookman Old Style"/>
          <w:sz w:val="28"/>
          <w:szCs w:val="28"/>
          <w:lang w:val="es-CO"/>
        </w:rPr>
        <w:t>«</w:t>
      </w:r>
      <w:r w:rsidR="00E4011E" w:rsidRPr="00E30743">
        <w:rPr>
          <w:rFonts w:ascii="Bookman Old Style" w:hAnsi="Bookman Old Style"/>
          <w:i/>
          <w:iCs/>
          <w:sz w:val="28"/>
          <w:szCs w:val="28"/>
          <w:lang w:val="es-CO"/>
        </w:rPr>
        <w:t xml:space="preserve">el perpetrador </w:t>
      </w:r>
      <w:r w:rsidR="00060F38">
        <w:rPr>
          <w:rFonts w:ascii="Bookman Old Style" w:hAnsi="Bookman Old Style"/>
          <w:i/>
          <w:iCs/>
          <w:sz w:val="28"/>
          <w:szCs w:val="28"/>
          <w:lang w:val="es-CO"/>
        </w:rPr>
        <w:t xml:space="preserve">[ha actuado] </w:t>
      </w:r>
      <w:r w:rsidR="00E4011E" w:rsidRPr="00E30743">
        <w:rPr>
          <w:rFonts w:ascii="Bookman Old Style" w:hAnsi="Bookman Old Style"/>
          <w:i/>
          <w:iCs/>
          <w:sz w:val="28"/>
          <w:szCs w:val="28"/>
          <w:lang w:val="es-CO"/>
        </w:rPr>
        <w:t xml:space="preserve">en desarrollo o </w:t>
      </w:r>
      <w:r w:rsidR="00E4011E" w:rsidRPr="00E30743">
        <w:rPr>
          <w:rFonts w:ascii="Bookman Old Style" w:hAnsi="Bookman Old Style"/>
          <w:i/>
          <w:iCs/>
          <w:sz w:val="28"/>
          <w:szCs w:val="28"/>
          <w:u w:val="single"/>
          <w:lang w:val="es-CO"/>
        </w:rPr>
        <w:t>bajo la apariencia del conflicto armado</w:t>
      </w:r>
      <w:r w:rsidR="00E4011E" w:rsidRPr="00875933">
        <w:rPr>
          <w:rFonts w:ascii="Bookman Old Style" w:hAnsi="Bookman Old Style"/>
          <w:iCs/>
          <w:sz w:val="28"/>
          <w:szCs w:val="28"/>
          <w:lang w:val="es-CO"/>
        </w:rPr>
        <w:t>»</w:t>
      </w:r>
      <w:r w:rsidR="00E4011E" w:rsidRPr="00E30743">
        <w:rPr>
          <w:rFonts w:ascii="Bookman Old Style" w:hAnsi="Bookman Old Style"/>
          <w:i/>
          <w:sz w:val="28"/>
          <w:szCs w:val="28"/>
          <w:vertAlign w:val="superscript"/>
        </w:rPr>
        <w:footnoteReference w:id="9"/>
      </w:r>
      <w:r w:rsidR="00E4011E" w:rsidRPr="00E30743">
        <w:rPr>
          <w:rFonts w:ascii="Bookman Old Style" w:hAnsi="Bookman Old Style"/>
          <w:i/>
          <w:iCs/>
          <w:sz w:val="28"/>
          <w:szCs w:val="28"/>
          <w:lang w:val="es-CO"/>
        </w:rPr>
        <w:t xml:space="preserve"> </w:t>
      </w:r>
      <w:r w:rsidR="00E4011E">
        <w:rPr>
          <w:rFonts w:ascii="Bookman Old Style" w:hAnsi="Bookman Old Style"/>
          <w:iCs/>
          <w:sz w:val="28"/>
          <w:szCs w:val="28"/>
          <w:lang w:val="es-CO"/>
        </w:rPr>
        <w:t xml:space="preserve">y dicha situación </w:t>
      </w:r>
      <w:r w:rsidR="00DE08F7">
        <w:rPr>
          <w:rFonts w:ascii="Bookman Old Style" w:hAnsi="Bookman Old Style"/>
          <w:iCs/>
          <w:sz w:val="28"/>
          <w:szCs w:val="28"/>
          <w:lang w:val="es-CO"/>
        </w:rPr>
        <w:t>ha tenido i</w:t>
      </w:r>
      <w:r w:rsidR="00E4011E">
        <w:rPr>
          <w:rFonts w:ascii="Bookman Old Style" w:hAnsi="Bookman Old Style"/>
          <w:iCs/>
          <w:sz w:val="28"/>
          <w:szCs w:val="28"/>
          <w:lang w:val="es-CO"/>
        </w:rPr>
        <w:t xml:space="preserve">ncidencia </w:t>
      </w:r>
      <w:r w:rsidR="00F3261E">
        <w:rPr>
          <w:rFonts w:ascii="Bookman Old Style" w:hAnsi="Bookman Old Style"/>
          <w:iCs/>
          <w:sz w:val="28"/>
          <w:szCs w:val="28"/>
          <w:lang w:val="es-CO"/>
        </w:rPr>
        <w:t>«</w:t>
      </w:r>
      <w:r w:rsidR="00E4011E" w:rsidRPr="00F3261E">
        <w:rPr>
          <w:rFonts w:ascii="Bookman Old Style" w:hAnsi="Bookman Old Style"/>
          <w:i/>
          <w:iCs/>
          <w:sz w:val="28"/>
          <w:szCs w:val="28"/>
          <w:lang w:val="es-CO"/>
        </w:rPr>
        <w:t xml:space="preserve">sustancial </w:t>
      </w:r>
      <w:r w:rsidR="00E4011E" w:rsidRPr="00F3261E">
        <w:rPr>
          <w:rFonts w:ascii="Bookman Old Style" w:hAnsi="Bookman Old Style"/>
          <w:i/>
          <w:iCs/>
          <w:sz w:val="28"/>
          <w:szCs w:val="28"/>
          <w:u w:val="single"/>
          <w:lang w:val="es-CO"/>
        </w:rPr>
        <w:t xml:space="preserve">en </w:t>
      </w:r>
      <w:r w:rsidR="00E4011E" w:rsidRPr="00E30743">
        <w:rPr>
          <w:rFonts w:ascii="Bookman Old Style" w:hAnsi="Bookman Old Style"/>
          <w:i/>
          <w:iCs/>
          <w:sz w:val="28"/>
          <w:szCs w:val="28"/>
          <w:u w:val="single"/>
          <w:lang w:val="es-CO"/>
        </w:rPr>
        <w:t>la capacidad del perpetrador para cometerlo, en su decisión de cometerlo, en la manera en que fue cometido o en el objetivo para el que se cometió</w:t>
      </w:r>
      <w:r w:rsidR="00DE08F7" w:rsidRPr="00DE08F7">
        <w:rPr>
          <w:rFonts w:ascii="Bookman Old Style" w:hAnsi="Bookman Old Style"/>
          <w:iCs/>
          <w:sz w:val="28"/>
          <w:szCs w:val="28"/>
          <w:lang w:val="es-CO"/>
        </w:rPr>
        <w:t>»</w:t>
      </w:r>
      <w:r w:rsidR="00E4011E" w:rsidRPr="00E30743">
        <w:rPr>
          <w:rFonts w:ascii="Bookman Old Style" w:hAnsi="Bookman Old Style"/>
          <w:i/>
          <w:sz w:val="28"/>
          <w:szCs w:val="28"/>
          <w:vertAlign w:val="superscript"/>
        </w:rPr>
        <w:footnoteReference w:id="10"/>
      </w:r>
      <w:r w:rsidR="00E4011E" w:rsidRPr="00875933">
        <w:rPr>
          <w:rFonts w:ascii="Bookman Old Style" w:hAnsi="Bookman Old Style"/>
          <w:iCs/>
          <w:sz w:val="28"/>
          <w:szCs w:val="28"/>
          <w:lang w:val="es-CO"/>
        </w:rPr>
        <w:t xml:space="preserve"> (subrayas fuera de texto)</w:t>
      </w:r>
      <w:r w:rsidR="00E4011E">
        <w:rPr>
          <w:rFonts w:ascii="Bookman Old Style" w:hAnsi="Bookman Old Style"/>
          <w:i/>
          <w:iCs/>
          <w:sz w:val="28"/>
          <w:szCs w:val="28"/>
          <w:lang w:val="es-CO"/>
        </w:rPr>
        <w:t xml:space="preserve">, </w:t>
      </w:r>
      <w:r w:rsidR="00E4011E" w:rsidRPr="008E754B">
        <w:rPr>
          <w:rFonts w:ascii="Bookman Old Style" w:hAnsi="Bookman Old Style"/>
          <w:iCs/>
          <w:sz w:val="28"/>
          <w:szCs w:val="28"/>
          <w:lang w:val="es-CO"/>
        </w:rPr>
        <w:t>p</w:t>
      </w:r>
      <w:r w:rsidR="00875933">
        <w:rPr>
          <w:rFonts w:ascii="Bookman Old Style" w:hAnsi="Bookman Old Style"/>
          <w:iCs/>
          <w:sz w:val="28"/>
          <w:szCs w:val="28"/>
          <w:lang w:val="es-CO"/>
        </w:rPr>
        <w:t xml:space="preserve">ermite concluir que en este asunto es claro que la conducta del procesado se </w:t>
      </w:r>
      <w:r w:rsidR="00E4011E">
        <w:rPr>
          <w:rFonts w:ascii="Bookman Old Style" w:hAnsi="Bookman Old Style"/>
          <w:sz w:val="28"/>
          <w:szCs w:val="28"/>
          <w:lang w:val="es-CO"/>
        </w:rPr>
        <w:t>adecua al</w:t>
      </w:r>
      <w:r w:rsidR="00E4011E" w:rsidRPr="00701A54">
        <w:rPr>
          <w:rFonts w:ascii="Bookman Old Style" w:hAnsi="Bookman Old Style"/>
          <w:sz w:val="28"/>
          <w:szCs w:val="28"/>
          <w:lang w:val="es-CO"/>
        </w:rPr>
        <w:t xml:space="preserve"> </w:t>
      </w:r>
      <w:r w:rsidR="00E4011E">
        <w:rPr>
          <w:rFonts w:ascii="Bookman Old Style" w:hAnsi="Bookman Old Style"/>
          <w:sz w:val="28"/>
          <w:szCs w:val="28"/>
          <w:lang w:val="es-CO"/>
        </w:rPr>
        <w:t xml:space="preserve">supuesto previsto en el </w:t>
      </w:r>
      <w:r w:rsidR="00E4011E" w:rsidRPr="00701A54">
        <w:rPr>
          <w:rFonts w:ascii="Bookman Old Style" w:hAnsi="Bookman Old Style"/>
          <w:sz w:val="28"/>
          <w:szCs w:val="28"/>
          <w:lang w:val="es-CO"/>
        </w:rPr>
        <w:t>artículo 135 de</w:t>
      </w:r>
      <w:r w:rsidR="00E4011E">
        <w:rPr>
          <w:rFonts w:ascii="Bookman Old Style" w:hAnsi="Bookman Old Style"/>
          <w:sz w:val="28"/>
          <w:szCs w:val="28"/>
          <w:lang w:val="es-CO"/>
        </w:rPr>
        <w:t xml:space="preserve"> </w:t>
      </w:r>
      <w:r w:rsidR="00E4011E" w:rsidRPr="00701A54">
        <w:rPr>
          <w:rFonts w:ascii="Bookman Old Style" w:hAnsi="Bookman Old Style"/>
          <w:sz w:val="28"/>
          <w:szCs w:val="28"/>
          <w:lang w:val="es-CO"/>
        </w:rPr>
        <w:t>la Ley 599 de 2000.</w:t>
      </w:r>
    </w:p>
    <w:p w:rsidR="001054B3" w:rsidRPr="00D85078" w:rsidRDefault="001054B3" w:rsidP="006D4FB9">
      <w:pPr>
        <w:pStyle w:val="NoSpacing"/>
        <w:spacing w:line="360" w:lineRule="auto"/>
        <w:jc w:val="both"/>
        <w:rPr>
          <w:rFonts w:ascii="Bookman Old Style" w:hAnsi="Bookman Old Style"/>
          <w:sz w:val="28"/>
          <w:szCs w:val="28"/>
          <w:lang w:val="es-CO"/>
        </w:rPr>
      </w:pPr>
    </w:p>
    <w:p w:rsidR="006B12FF" w:rsidRPr="00D85078" w:rsidRDefault="00441D67" w:rsidP="00FD1AF6">
      <w:pPr>
        <w:pStyle w:val="NoSpacing"/>
        <w:spacing w:line="360" w:lineRule="auto"/>
        <w:jc w:val="both"/>
        <w:rPr>
          <w:rFonts w:ascii="Bookman Old Style" w:hAnsi="Bookman Old Style"/>
          <w:sz w:val="28"/>
          <w:szCs w:val="28"/>
          <w:lang w:val="es-CO"/>
        </w:rPr>
      </w:pPr>
      <w:r w:rsidRPr="00D85078">
        <w:rPr>
          <w:rFonts w:ascii="Bookman Old Style" w:hAnsi="Bookman Old Style"/>
          <w:sz w:val="28"/>
          <w:szCs w:val="28"/>
          <w:lang w:val="es-CO"/>
        </w:rPr>
        <w:tab/>
      </w:r>
      <w:r w:rsidR="00AB142D" w:rsidRPr="00D85078">
        <w:rPr>
          <w:rFonts w:ascii="Bookman Old Style" w:hAnsi="Bookman Old Style"/>
          <w:b/>
          <w:sz w:val="28"/>
          <w:szCs w:val="28"/>
          <w:lang w:val="es-CO"/>
        </w:rPr>
        <w:t xml:space="preserve">3. </w:t>
      </w:r>
      <w:r w:rsidRPr="00D85078">
        <w:rPr>
          <w:rFonts w:ascii="Bookman Old Style" w:hAnsi="Bookman Old Style"/>
          <w:sz w:val="28"/>
          <w:szCs w:val="28"/>
          <w:lang w:val="es-CO"/>
        </w:rPr>
        <w:t xml:space="preserve">En conclusión, </w:t>
      </w:r>
      <w:r w:rsidR="00AB142D" w:rsidRPr="00D85078">
        <w:rPr>
          <w:rFonts w:ascii="Bookman Old Style" w:hAnsi="Bookman Old Style"/>
          <w:sz w:val="28"/>
          <w:szCs w:val="28"/>
          <w:lang w:val="es-CO"/>
        </w:rPr>
        <w:t xml:space="preserve">el desconocimiento de los principios que gobiernan la casación y </w:t>
      </w:r>
      <w:r w:rsidRPr="00D85078">
        <w:rPr>
          <w:rFonts w:ascii="Bookman Old Style" w:hAnsi="Bookman Old Style"/>
          <w:sz w:val="28"/>
          <w:szCs w:val="28"/>
          <w:lang w:val="es-CO"/>
        </w:rPr>
        <w:t xml:space="preserve">las protuberantes falencias de lógica y adecuada fundamentación en la </w:t>
      </w:r>
      <w:r w:rsidR="002F6549" w:rsidRPr="00D85078">
        <w:rPr>
          <w:rFonts w:ascii="Bookman Old Style" w:hAnsi="Bookman Old Style"/>
          <w:sz w:val="28"/>
          <w:szCs w:val="28"/>
          <w:lang w:val="es-CO"/>
        </w:rPr>
        <w:t xml:space="preserve">postulación </w:t>
      </w:r>
      <w:r w:rsidR="00AB142D" w:rsidRPr="00D85078">
        <w:rPr>
          <w:rFonts w:ascii="Bookman Old Style" w:hAnsi="Bookman Old Style"/>
          <w:sz w:val="28"/>
          <w:szCs w:val="28"/>
          <w:lang w:val="es-CO"/>
        </w:rPr>
        <w:t xml:space="preserve">y desarrollo </w:t>
      </w:r>
      <w:r w:rsidRPr="00D85078">
        <w:rPr>
          <w:rFonts w:ascii="Bookman Old Style" w:hAnsi="Bookman Old Style"/>
          <w:sz w:val="28"/>
          <w:szCs w:val="28"/>
          <w:lang w:val="es-CO"/>
        </w:rPr>
        <w:t xml:space="preserve">de la </w:t>
      </w:r>
      <w:r w:rsidR="00AB142D" w:rsidRPr="00D85078">
        <w:rPr>
          <w:rFonts w:ascii="Bookman Old Style" w:hAnsi="Bookman Old Style"/>
          <w:sz w:val="28"/>
          <w:szCs w:val="28"/>
          <w:lang w:val="es-CO"/>
        </w:rPr>
        <w:t>única censura que</w:t>
      </w:r>
      <w:r w:rsidRPr="00D85078">
        <w:rPr>
          <w:rFonts w:ascii="Bookman Old Style" w:hAnsi="Bookman Old Style"/>
          <w:sz w:val="28"/>
          <w:szCs w:val="28"/>
          <w:lang w:val="es-CO"/>
        </w:rPr>
        <w:t xml:space="preserve">, </w:t>
      </w:r>
      <w:r w:rsidR="00AB142D" w:rsidRPr="00D85078">
        <w:rPr>
          <w:rFonts w:ascii="Bookman Old Style" w:hAnsi="Bookman Old Style"/>
          <w:sz w:val="28"/>
          <w:szCs w:val="28"/>
          <w:lang w:val="es-CO"/>
        </w:rPr>
        <w:t>valga destacar, tampoco se demostró</w:t>
      </w:r>
      <w:r w:rsidR="001054B3" w:rsidRPr="00D85078">
        <w:rPr>
          <w:rFonts w:ascii="Bookman Old Style" w:hAnsi="Bookman Old Style"/>
          <w:sz w:val="28"/>
          <w:szCs w:val="28"/>
          <w:lang w:val="es-CO"/>
        </w:rPr>
        <w:t xml:space="preserve"> en ninguno de los motivos de violación de la ley sustancial confusamente planteados por el actor,</w:t>
      </w:r>
      <w:r w:rsidR="00AB142D" w:rsidRPr="00D85078">
        <w:rPr>
          <w:rFonts w:ascii="Bookman Old Style" w:hAnsi="Bookman Old Style"/>
          <w:sz w:val="28"/>
          <w:szCs w:val="28"/>
          <w:lang w:val="es-CO"/>
        </w:rPr>
        <w:t xml:space="preserve"> </w:t>
      </w:r>
      <w:r w:rsidR="001054B3" w:rsidRPr="00D85078">
        <w:rPr>
          <w:rFonts w:ascii="Bookman Old Style" w:hAnsi="Bookman Old Style"/>
          <w:sz w:val="28"/>
          <w:szCs w:val="28"/>
          <w:lang w:val="es-CO"/>
        </w:rPr>
        <w:t xml:space="preserve">que </w:t>
      </w:r>
      <w:r w:rsidR="00AB142D" w:rsidRPr="00D85078">
        <w:rPr>
          <w:rFonts w:ascii="Bookman Old Style" w:hAnsi="Bookman Old Style"/>
          <w:sz w:val="28"/>
          <w:szCs w:val="28"/>
          <w:lang w:val="es-CO"/>
        </w:rPr>
        <w:t>deja</w:t>
      </w:r>
      <w:r w:rsidR="001054B3" w:rsidRPr="00D85078">
        <w:rPr>
          <w:rFonts w:ascii="Bookman Old Style" w:hAnsi="Bookman Old Style"/>
          <w:sz w:val="28"/>
          <w:szCs w:val="28"/>
          <w:lang w:val="es-CO"/>
        </w:rPr>
        <w:t xml:space="preserve"> </w:t>
      </w:r>
      <w:r w:rsidR="00AB142D" w:rsidRPr="00D85078">
        <w:rPr>
          <w:rFonts w:ascii="Bookman Old Style" w:hAnsi="Bookman Old Style"/>
          <w:sz w:val="28"/>
          <w:szCs w:val="28"/>
          <w:lang w:val="es-CO"/>
        </w:rPr>
        <w:t xml:space="preserve">incólume </w:t>
      </w:r>
      <w:r w:rsidRPr="00D85078">
        <w:rPr>
          <w:rFonts w:ascii="Bookman Old Style" w:hAnsi="Bookman Old Style"/>
          <w:sz w:val="28"/>
          <w:szCs w:val="28"/>
          <w:lang w:val="es-CO"/>
        </w:rPr>
        <w:t>la dual presunción de legalidad y acierto que cobija la sentencia confutada</w:t>
      </w:r>
      <w:r w:rsidR="00A86589" w:rsidRPr="00D85078">
        <w:rPr>
          <w:rFonts w:ascii="Bookman Old Style" w:hAnsi="Bookman Old Style"/>
          <w:sz w:val="28"/>
          <w:szCs w:val="28"/>
          <w:lang w:val="es-CO"/>
        </w:rPr>
        <w:t>,</w:t>
      </w:r>
      <w:r w:rsidRPr="00D85078">
        <w:rPr>
          <w:rFonts w:ascii="Bookman Old Style" w:hAnsi="Bookman Old Style"/>
          <w:sz w:val="28"/>
          <w:szCs w:val="28"/>
          <w:lang w:val="es-CO"/>
        </w:rPr>
        <w:t xml:space="preserve"> conducen a la inadmisión de la demanda de casación.</w:t>
      </w:r>
    </w:p>
    <w:p w:rsidR="00307BB6" w:rsidRPr="00D85078" w:rsidRDefault="00307BB6" w:rsidP="006D4FB9">
      <w:pPr>
        <w:pStyle w:val="NoSpacing"/>
        <w:spacing w:line="360" w:lineRule="auto"/>
        <w:jc w:val="both"/>
        <w:rPr>
          <w:rFonts w:ascii="Bookman Old Style" w:hAnsi="Bookman Old Style"/>
          <w:sz w:val="28"/>
          <w:szCs w:val="28"/>
          <w:lang w:val="es-CO"/>
        </w:rPr>
      </w:pPr>
    </w:p>
    <w:p w:rsidR="00C4046C" w:rsidRPr="00D85078" w:rsidRDefault="006B12FF" w:rsidP="002A7539">
      <w:pPr>
        <w:pStyle w:val="NoSpacing"/>
        <w:spacing w:line="360" w:lineRule="auto"/>
        <w:jc w:val="both"/>
        <w:rPr>
          <w:rFonts w:ascii="Bookman Old Style" w:hAnsi="Bookman Old Style"/>
          <w:sz w:val="28"/>
          <w:szCs w:val="28"/>
          <w:lang w:val="es-CO"/>
        </w:rPr>
      </w:pPr>
      <w:r w:rsidRPr="00D85078">
        <w:rPr>
          <w:rFonts w:ascii="Bookman Old Style" w:hAnsi="Bookman Old Style"/>
          <w:sz w:val="28"/>
          <w:szCs w:val="28"/>
          <w:lang w:val="es-CO"/>
        </w:rPr>
        <w:tab/>
      </w:r>
      <w:r w:rsidR="00AB142D" w:rsidRPr="00D85078">
        <w:rPr>
          <w:rFonts w:ascii="Bookman Old Style" w:hAnsi="Bookman Old Style"/>
          <w:b/>
          <w:sz w:val="28"/>
          <w:szCs w:val="28"/>
          <w:lang w:val="es-CO"/>
        </w:rPr>
        <w:t>4</w:t>
      </w:r>
      <w:r w:rsidRPr="00D85078">
        <w:rPr>
          <w:rFonts w:ascii="Bookman Old Style" w:hAnsi="Bookman Old Style"/>
          <w:b/>
          <w:sz w:val="28"/>
          <w:szCs w:val="28"/>
          <w:lang w:val="es-CO"/>
        </w:rPr>
        <w:t>.</w:t>
      </w:r>
      <w:r w:rsidR="00C4046C" w:rsidRPr="00D85078">
        <w:rPr>
          <w:rFonts w:ascii="Bookman Old Style" w:hAnsi="Bookman Old Style"/>
          <w:sz w:val="28"/>
          <w:szCs w:val="28"/>
          <w:lang w:val="es-CO"/>
        </w:rPr>
        <w:t xml:space="preserve"> Resta señalar que no se vislumbra</w:t>
      </w:r>
      <w:r w:rsidR="00C331E6" w:rsidRPr="00D85078">
        <w:rPr>
          <w:rFonts w:ascii="Bookman Old Style" w:hAnsi="Bookman Old Style"/>
          <w:sz w:val="28"/>
          <w:szCs w:val="28"/>
          <w:lang w:val="es-CO"/>
        </w:rPr>
        <w:t xml:space="preserve"> </w:t>
      </w:r>
      <w:r w:rsidR="00307BB6" w:rsidRPr="00D85078">
        <w:rPr>
          <w:rFonts w:ascii="Bookman Old Style" w:hAnsi="Bookman Old Style"/>
          <w:sz w:val="28"/>
          <w:szCs w:val="28"/>
          <w:lang w:val="es-CO"/>
        </w:rPr>
        <w:t xml:space="preserve">que con ocasión del fallo impugnado o </w:t>
      </w:r>
      <w:r w:rsidR="00C331E6" w:rsidRPr="00D85078">
        <w:rPr>
          <w:rFonts w:ascii="Bookman Old Style" w:hAnsi="Bookman Old Style"/>
          <w:sz w:val="28"/>
          <w:szCs w:val="28"/>
          <w:lang w:val="es-CO"/>
        </w:rPr>
        <w:t xml:space="preserve">dentro de la actuación </w:t>
      </w:r>
      <w:r w:rsidR="00307BB6" w:rsidRPr="00D85078">
        <w:rPr>
          <w:rFonts w:ascii="Bookman Old Style" w:hAnsi="Bookman Old Style"/>
          <w:sz w:val="28"/>
          <w:szCs w:val="28"/>
          <w:lang w:val="es-CO"/>
        </w:rPr>
        <w:t xml:space="preserve">se </w:t>
      </w:r>
      <w:r w:rsidR="00C4046C" w:rsidRPr="00D85078">
        <w:rPr>
          <w:rFonts w:ascii="Bookman Old Style" w:hAnsi="Bookman Old Style"/>
          <w:sz w:val="28"/>
          <w:szCs w:val="28"/>
          <w:lang w:val="es-CO"/>
        </w:rPr>
        <w:t>vulnera</w:t>
      </w:r>
      <w:r w:rsidR="00307BB6" w:rsidRPr="00D85078">
        <w:rPr>
          <w:rFonts w:ascii="Bookman Old Style" w:hAnsi="Bookman Old Style"/>
          <w:sz w:val="28"/>
          <w:szCs w:val="28"/>
          <w:lang w:val="es-CO"/>
        </w:rPr>
        <w:t xml:space="preserve">ran derechos o </w:t>
      </w:r>
      <w:r w:rsidR="00C4046C" w:rsidRPr="00D85078">
        <w:rPr>
          <w:rFonts w:ascii="Bookman Old Style" w:hAnsi="Bookman Old Style"/>
          <w:sz w:val="28"/>
          <w:szCs w:val="28"/>
          <w:lang w:val="es-CO"/>
        </w:rPr>
        <w:t xml:space="preserve">garantías </w:t>
      </w:r>
      <w:r w:rsidR="00307BB6" w:rsidRPr="00D85078">
        <w:rPr>
          <w:rFonts w:ascii="Bookman Old Style" w:hAnsi="Bookman Old Style"/>
          <w:sz w:val="28"/>
          <w:szCs w:val="28"/>
          <w:lang w:val="es-CO"/>
        </w:rPr>
        <w:t xml:space="preserve">de los sujetos procesales, </w:t>
      </w:r>
      <w:r w:rsidR="00C4046C" w:rsidRPr="00D85078">
        <w:rPr>
          <w:rFonts w:ascii="Bookman Old Style" w:hAnsi="Bookman Old Style"/>
          <w:sz w:val="28"/>
          <w:szCs w:val="28"/>
          <w:lang w:val="es-CO"/>
        </w:rPr>
        <w:t>que imponga</w:t>
      </w:r>
      <w:r w:rsidR="003953C7" w:rsidRPr="00D85078">
        <w:rPr>
          <w:rFonts w:ascii="Bookman Old Style" w:hAnsi="Bookman Old Style"/>
          <w:sz w:val="28"/>
          <w:szCs w:val="28"/>
          <w:lang w:val="es-CO"/>
        </w:rPr>
        <w:t>n</w:t>
      </w:r>
      <w:r w:rsidR="00C4046C" w:rsidRPr="00D85078">
        <w:rPr>
          <w:rFonts w:ascii="Bookman Old Style" w:hAnsi="Bookman Old Style"/>
          <w:sz w:val="28"/>
          <w:szCs w:val="28"/>
          <w:lang w:val="es-CO"/>
        </w:rPr>
        <w:t xml:space="preserve"> superar los defectos de la demanda, en orden a intervenir oficiosamente para asegurar su protección, conforme lo prevé el artículo 216 de</w:t>
      </w:r>
      <w:r w:rsidR="00C331E6" w:rsidRPr="00D85078">
        <w:rPr>
          <w:rFonts w:ascii="Bookman Old Style" w:hAnsi="Bookman Old Style"/>
          <w:sz w:val="28"/>
          <w:szCs w:val="28"/>
          <w:lang w:val="es-CO"/>
        </w:rPr>
        <w:t>l Código de Procedimiento Penal de 2</w:t>
      </w:r>
      <w:r w:rsidR="00C4046C" w:rsidRPr="00D85078">
        <w:rPr>
          <w:rFonts w:ascii="Bookman Old Style" w:hAnsi="Bookman Old Style"/>
          <w:sz w:val="28"/>
          <w:szCs w:val="28"/>
          <w:lang w:val="es-CO"/>
        </w:rPr>
        <w:t>000</w:t>
      </w:r>
      <w:r w:rsidR="00307BB6" w:rsidRPr="00D85078">
        <w:rPr>
          <w:rFonts w:ascii="Bookman Old Style" w:hAnsi="Bookman Old Style"/>
          <w:sz w:val="28"/>
          <w:szCs w:val="28"/>
          <w:lang w:val="es-CO"/>
        </w:rPr>
        <w:t xml:space="preserve">. </w:t>
      </w:r>
    </w:p>
    <w:p w:rsidR="002819E8" w:rsidRPr="00D85078" w:rsidRDefault="002819E8" w:rsidP="002A7539">
      <w:pPr>
        <w:pStyle w:val="NoSpacing"/>
        <w:spacing w:line="360" w:lineRule="auto"/>
        <w:jc w:val="both"/>
        <w:rPr>
          <w:rFonts w:ascii="Bookman Old Style" w:hAnsi="Bookman Old Style"/>
          <w:sz w:val="28"/>
          <w:szCs w:val="28"/>
          <w:lang w:val="es-CO"/>
        </w:rPr>
      </w:pPr>
    </w:p>
    <w:p w:rsidR="002819E8" w:rsidRPr="00D85078" w:rsidRDefault="002819E8" w:rsidP="002A7539">
      <w:pPr>
        <w:pStyle w:val="NoSpacing"/>
        <w:spacing w:line="360" w:lineRule="auto"/>
        <w:jc w:val="both"/>
        <w:rPr>
          <w:rFonts w:ascii="Bookman Old Style" w:hAnsi="Bookman Old Style"/>
          <w:bCs/>
          <w:sz w:val="28"/>
          <w:szCs w:val="28"/>
          <w:lang w:val="es-CO"/>
        </w:rPr>
      </w:pPr>
      <w:r w:rsidRPr="00D85078">
        <w:rPr>
          <w:rFonts w:ascii="Bookman Old Style" w:hAnsi="Bookman Old Style"/>
          <w:bCs/>
          <w:sz w:val="28"/>
          <w:szCs w:val="28"/>
          <w:lang w:val="es-CO"/>
        </w:rPr>
        <w:tab/>
        <w:t xml:space="preserve">En mérito de lo expuesto, </w:t>
      </w:r>
      <w:r w:rsidRPr="00D85078">
        <w:rPr>
          <w:rFonts w:ascii="Bookman Old Style" w:hAnsi="Bookman Old Style"/>
          <w:b/>
          <w:bCs/>
          <w:sz w:val="28"/>
          <w:szCs w:val="28"/>
          <w:lang w:val="es-CO"/>
        </w:rPr>
        <w:t>LA CORTE SUPREMA DE JUSTICIA, SALA DE CASACIÓN PENAL</w:t>
      </w:r>
      <w:r w:rsidRPr="00D85078">
        <w:rPr>
          <w:rFonts w:ascii="Bookman Old Style" w:hAnsi="Bookman Old Style"/>
          <w:bCs/>
          <w:sz w:val="28"/>
          <w:szCs w:val="28"/>
          <w:lang w:val="es-CO"/>
        </w:rPr>
        <w:t xml:space="preserve">, </w:t>
      </w:r>
    </w:p>
    <w:p w:rsidR="002819E8" w:rsidRPr="00D85078" w:rsidRDefault="002819E8" w:rsidP="002A7539">
      <w:pPr>
        <w:pStyle w:val="NoSpacing"/>
        <w:spacing w:line="360" w:lineRule="auto"/>
        <w:jc w:val="both"/>
        <w:rPr>
          <w:rFonts w:ascii="Bookman Old Style" w:hAnsi="Bookman Old Style"/>
          <w:sz w:val="28"/>
          <w:szCs w:val="28"/>
          <w:lang w:val="es-CO"/>
        </w:rPr>
      </w:pPr>
    </w:p>
    <w:p w:rsidR="002819E8" w:rsidRPr="00D85078" w:rsidRDefault="002819E8" w:rsidP="002A7539">
      <w:pPr>
        <w:pStyle w:val="NoSpacing"/>
        <w:spacing w:line="360" w:lineRule="auto"/>
        <w:jc w:val="center"/>
        <w:rPr>
          <w:rFonts w:ascii="Bookman Old Style" w:hAnsi="Bookman Old Style"/>
          <w:b/>
          <w:sz w:val="28"/>
          <w:szCs w:val="28"/>
          <w:lang w:val="es-CO"/>
        </w:rPr>
      </w:pPr>
      <w:r w:rsidRPr="00D85078">
        <w:rPr>
          <w:rFonts w:ascii="Bookman Old Style" w:hAnsi="Bookman Old Style"/>
          <w:b/>
          <w:sz w:val="28"/>
          <w:szCs w:val="28"/>
          <w:lang w:val="es-CO"/>
        </w:rPr>
        <w:t>RESUELVE</w:t>
      </w:r>
    </w:p>
    <w:p w:rsidR="004221DF" w:rsidRPr="00D85078" w:rsidRDefault="004221DF" w:rsidP="002A7539">
      <w:pPr>
        <w:pStyle w:val="NoSpacing"/>
        <w:spacing w:line="360" w:lineRule="auto"/>
        <w:jc w:val="both"/>
        <w:rPr>
          <w:rFonts w:ascii="Bookman Old Style" w:hAnsi="Bookman Old Style"/>
          <w:sz w:val="28"/>
          <w:szCs w:val="28"/>
          <w:lang w:val="es-CO"/>
        </w:rPr>
      </w:pPr>
    </w:p>
    <w:p w:rsidR="00F84E6C" w:rsidRPr="00D85078" w:rsidRDefault="00E70595" w:rsidP="002A7539">
      <w:pPr>
        <w:pStyle w:val="NoSpacing"/>
        <w:spacing w:line="360" w:lineRule="auto"/>
        <w:jc w:val="both"/>
        <w:rPr>
          <w:rFonts w:ascii="Bookman Old Style" w:hAnsi="Bookman Old Style"/>
          <w:sz w:val="28"/>
          <w:szCs w:val="28"/>
          <w:lang w:val="es-CO"/>
        </w:rPr>
      </w:pPr>
      <w:r w:rsidRPr="00D85078">
        <w:rPr>
          <w:rFonts w:ascii="Bookman Old Style" w:hAnsi="Bookman Old Style"/>
          <w:sz w:val="28"/>
          <w:szCs w:val="28"/>
          <w:lang w:val="es-CO"/>
        </w:rPr>
        <w:tab/>
      </w:r>
      <w:r w:rsidR="00441D67" w:rsidRPr="00D85078">
        <w:rPr>
          <w:rFonts w:ascii="Bookman Old Style" w:hAnsi="Bookman Old Style"/>
          <w:b/>
          <w:sz w:val="28"/>
          <w:szCs w:val="28"/>
          <w:lang w:val="es-CO"/>
        </w:rPr>
        <w:t>INADMITIR</w:t>
      </w:r>
      <w:r w:rsidR="00441D67" w:rsidRPr="00D85078">
        <w:rPr>
          <w:rFonts w:ascii="Bookman Old Style" w:hAnsi="Bookman Old Style"/>
          <w:sz w:val="28"/>
          <w:szCs w:val="28"/>
          <w:lang w:val="es-CO"/>
        </w:rPr>
        <w:t xml:space="preserve">  la</w:t>
      </w:r>
      <w:r w:rsidR="00950CAD" w:rsidRPr="00D85078">
        <w:rPr>
          <w:rFonts w:ascii="Bookman Old Style" w:hAnsi="Bookman Old Style"/>
          <w:sz w:val="28"/>
          <w:szCs w:val="28"/>
          <w:lang w:val="es-CO"/>
        </w:rPr>
        <w:t xml:space="preserve"> </w:t>
      </w:r>
      <w:r w:rsidR="00441D67" w:rsidRPr="00D85078">
        <w:rPr>
          <w:rFonts w:ascii="Bookman Old Style" w:hAnsi="Bookman Old Style"/>
          <w:sz w:val="28"/>
          <w:szCs w:val="28"/>
          <w:lang w:val="es-CO"/>
        </w:rPr>
        <w:t xml:space="preserve">demanda de casación presentada por el </w:t>
      </w:r>
      <w:r w:rsidR="00AB142D" w:rsidRPr="00D85078">
        <w:rPr>
          <w:rFonts w:ascii="Bookman Old Style" w:hAnsi="Bookman Old Style"/>
          <w:sz w:val="28"/>
          <w:szCs w:val="28"/>
          <w:lang w:val="es-CO"/>
        </w:rPr>
        <w:t xml:space="preserve">defensor del acusado </w:t>
      </w:r>
      <w:r w:rsidR="00AB142D" w:rsidRPr="00D85078">
        <w:rPr>
          <w:rFonts w:ascii="Bookman Old Style" w:hAnsi="Bookman Old Style"/>
          <w:smallCaps/>
          <w:sz w:val="28"/>
          <w:szCs w:val="28"/>
          <w:lang w:val="es-CO"/>
        </w:rPr>
        <w:t xml:space="preserve">Cristian </w:t>
      </w:r>
      <w:r w:rsidR="00EC436A" w:rsidRPr="00D85078">
        <w:rPr>
          <w:rFonts w:ascii="Bookman Old Style" w:hAnsi="Bookman Old Style"/>
          <w:smallCaps/>
          <w:sz w:val="28"/>
          <w:szCs w:val="28"/>
          <w:lang w:val="es-CO"/>
        </w:rPr>
        <w:t>Andrés Olarte Yepes</w:t>
      </w:r>
      <w:r w:rsidR="00EB1AFE" w:rsidRPr="00D85078">
        <w:rPr>
          <w:rFonts w:ascii="Bookman Old Style" w:hAnsi="Bookman Old Style"/>
          <w:sz w:val="28"/>
          <w:szCs w:val="28"/>
          <w:lang w:val="es-CO"/>
        </w:rPr>
        <w:t>.</w:t>
      </w:r>
    </w:p>
    <w:p w:rsidR="00F84E6C" w:rsidRPr="00D85078" w:rsidRDefault="00F84E6C" w:rsidP="002A7539">
      <w:pPr>
        <w:pStyle w:val="NoSpacing"/>
        <w:spacing w:line="360" w:lineRule="auto"/>
        <w:jc w:val="both"/>
        <w:rPr>
          <w:rFonts w:ascii="Bookman Old Style" w:hAnsi="Bookman Old Style"/>
          <w:sz w:val="28"/>
          <w:szCs w:val="28"/>
          <w:lang w:val="es-CO"/>
        </w:rPr>
      </w:pPr>
    </w:p>
    <w:p w:rsidR="00F84E6C" w:rsidRPr="00D85078" w:rsidRDefault="00F84E6C" w:rsidP="002A7539">
      <w:pPr>
        <w:pStyle w:val="NoSpacing"/>
        <w:spacing w:line="360" w:lineRule="auto"/>
        <w:jc w:val="both"/>
        <w:rPr>
          <w:rFonts w:ascii="Bookman Old Style" w:hAnsi="Bookman Old Style"/>
          <w:sz w:val="28"/>
          <w:szCs w:val="28"/>
          <w:lang w:val="es-CO"/>
        </w:rPr>
      </w:pPr>
      <w:r w:rsidRPr="00D85078">
        <w:rPr>
          <w:rFonts w:ascii="Bookman Old Style" w:hAnsi="Bookman Old Style"/>
          <w:sz w:val="28"/>
          <w:szCs w:val="28"/>
          <w:lang w:val="es-CO"/>
        </w:rPr>
        <w:tab/>
        <w:t xml:space="preserve">Contra esta decisión no procede ningún recurso. </w:t>
      </w:r>
    </w:p>
    <w:p w:rsidR="00990EA7" w:rsidRDefault="00990EA7" w:rsidP="002A7539">
      <w:pPr>
        <w:pStyle w:val="NoSpacing"/>
        <w:spacing w:line="360" w:lineRule="auto"/>
        <w:jc w:val="both"/>
        <w:rPr>
          <w:rFonts w:ascii="Bookman Old Style" w:hAnsi="Bookman Old Style"/>
          <w:sz w:val="28"/>
          <w:szCs w:val="28"/>
          <w:lang w:val="es-CO"/>
        </w:rPr>
      </w:pPr>
    </w:p>
    <w:p w:rsidR="00F84E6C" w:rsidRPr="00D85078" w:rsidRDefault="00862972" w:rsidP="002A7539">
      <w:pPr>
        <w:pStyle w:val="NoSpacing"/>
        <w:spacing w:line="360" w:lineRule="auto"/>
        <w:jc w:val="both"/>
        <w:rPr>
          <w:rFonts w:ascii="Bookman Old Style" w:hAnsi="Bookman Old Style"/>
          <w:sz w:val="28"/>
          <w:szCs w:val="28"/>
          <w:lang w:val="es-CO"/>
        </w:rPr>
      </w:pPr>
      <w:r w:rsidRPr="00D85078">
        <w:rPr>
          <w:rFonts w:ascii="Bookman Old Style" w:hAnsi="Bookman Old Style"/>
          <w:sz w:val="28"/>
          <w:szCs w:val="28"/>
          <w:lang w:val="es-CO"/>
        </w:rPr>
        <w:tab/>
        <w:t>Cópiese, notifíquese y cúmplase.</w:t>
      </w:r>
      <w:r w:rsidR="00F84E6C" w:rsidRPr="00D85078">
        <w:rPr>
          <w:rFonts w:ascii="Bookman Old Style" w:hAnsi="Bookman Old Style"/>
          <w:sz w:val="28"/>
          <w:szCs w:val="28"/>
          <w:lang w:val="es-CO"/>
        </w:rPr>
        <w:t xml:space="preserve"> Devuélvase al Tribunal de origen.</w:t>
      </w:r>
    </w:p>
    <w:p w:rsidR="00862972" w:rsidRDefault="00862972" w:rsidP="006F6BC6">
      <w:pPr>
        <w:pStyle w:val="NoSpacing"/>
        <w:spacing w:line="360" w:lineRule="auto"/>
        <w:jc w:val="center"/>
        <w:rPr>
          <w:rFonts w:ascii="Bookman Old Style" w:hAnsi="Bookman Old Style"/>
          <w:b/>
          <w:sz w:val="24"/>
          <w:szCs w:val="24"/>
          <w:lang w:val="es-CO"/>
        </w:rPr>
      </w:pPr>
    </w:p>
    <w:p w:rsidR="002A7539" w:rsidRPr="00D85078" w:rsidRDefault="002A7539" w:rsidP="006F6BC6">
      <w:pPr>
        <w:pStyle w:val="NoSpacing"/>
        <w:spacing w:line="360" w:lineRule="auto"/>
        <w:jc w:val="center"/>
        <w:rPr>
          <w:rFonts w:ascii="Bookman Old Style" w:hAnsi="Bookman Old Style"/>
          <w:b/>
          <w:sz w:val="24"/>
          <w:szCs w:val="24"/>
          <w:lang w:val="es-CO"/>
        </w:rPr>
      </w:pPr>
    </w:p>
    <w:p w:rsidR="002F6549" w:rsidRPr="00D85078" w:rsidRDefault="002F6549" w:rsidP="006F6BC6">
      <w:pPr>
        <w:pStyle w:val="NoSpacing"/>
        <w:spacing w:line="360" w:lineRule="auto"/>
        <w:jc w:val="center"/>
        <w:rPr>
          <w:rFonts w:ascii="Bookman Old Style" w:hAnsi="Bookman Old Style"/>
          <w:b/>
          <w:sz w:val="24"/>
          <w:szCs w:val="24"/>
          <w:lang w:val="es-CO"/>
        </w:rPr>
      </w:pPr>
    </w:p>
    <w:p w:rsidR="00F4668F" w:rsidRPr="006F6BC6" w:rsidRDefault="00F4668F" w:rsidP="006F6BC6">
      <w:pPr>
        <w:pStyle w:val="NoSpacing"/>
        <w:spacing w:line="360" w:lineRule="auto"/>
        <w:jc w:val="center"/>
        <w:rPr>
          <w:rFonts w:ascii="Bookman Old Style" w:hAnsi="Bookman Old Style"/>
          <w:b/>
          <w:sz w:val="24"/>
          <w:szCs w:val="24"/>
          <w:lang w:val="es-CO"/>
        </w:rPr>
      </w:pPr>
      <w:r w:rsidRPr="006F6BC6">
        <w:rPr>
          <w:rFonts w:ascii="Bookman Old Style" w:hAnsi="Bookman Old Style"/>
          <w:b/>
          <w:sz w:val="24"/>
          <w:szCs w:val="24"/>
          <w:lang w:val="es-CO"/>
        </w:rPr>
        <w:t>FERNANDO ALBERTO CASTRO CABALLERO</w:t>
      </w:r>
    </w:p>
    <w:p w:rsidR="00A11689" w:rsidRPr="006F6BC6" w:rsidRDefault="00A11689" w:rsidP="006F6BC6">
      <w:pPr>
        <w:pStyle w:val="NoSpacing"/>
        <w:spacing w:line="360" w:lineRule="auto"/>
        <w:jc w:val="center"/>
        <w:rPr>
          <w:rFonts w:ascii="Bookman Old Style" w:hAnsi="Bookman Old Style"/>
          <w:b/>
          <w:sz w:val="24"/>
          <w:szCs w:val="24"/>
          <w:lang w:val="es-CO"/>
        </w:rPr>
      </w:pPr>
    </w:p>
    <w:p w:rsidR="00B51DA9" w:rsidRPr="006F6BC6" w:rsidRDefault="00B51DA9" w:rsidP="006F6BC6">
      <w:pPr>
        <w:pStyle w:val="NoSpacing"/>
        <w:spacing w:line="360" w:lineRule="auto"/>
        <w:jc w:val="center"/>
        <w:rPr>
          <w:rFonts w:ascii="Bookman Old Style" w:hAnsi="Bookman Old Style"/>
          <w:b/>
          <w:sz w:val="24"/>
          <w:szCs w:val="24"/>
          <w:lang w:val="es-CO"/>
        </w:rPr>
      </w:pPr>
    </w:p>
    <w:p w:rsidR="00F4668F" w:rsidRPr="006F6BC6" w:rsidRDefault="00F4668F" w:rsidP="006F6BC6">
      <w:pPr>
        <w:pStyle w:val="NoSpacing"/>
        <w:spacing w:line="360" w:lineRule="auto"/>
        <w:jc w:val="center"/>
        <w:rPr>
          <w:rFonts w:ascii="Bookman Old Style" w:hAnsi="Bookman Old Style"/>
          <w:b/>
          <w:sz w:val="24"/>
          <w:szCs w:val="24"/>
          <w:lang w:val="es-CO"/>
        </w:rPr>
      </w:pPr>
    </w:p>
    <w:p w:rsidR="00F4668F" w:rsidRPr="006F6BC6" w:rsidRDefault="00F4668F" w:rsidP="006F6BC6">
      <w:pPr>
        <w:pStyle w:val="NoSpacing"/>
        <w:spacing w:line="360" w:lineRule="auto"/>
        <w:jc w:val="center"/>
        <w:rPr>
          <w:rFonts w:ascii="Bookman Old Style" w:hAnsi="Bookman Old Style"/>
          <w:b/>
          <w:sz w:val="24"/>
          <w:szCs w:val="24"/>
          <w:lang w:val="es-CO"/>
        </w:rPr>
      </w:pPr>
      <w:r w:rsidRPr="006F6BC6">
        <w:rPr>
          <w:rFonts w:ascii="Bookman Old Style" w:hAnsi="Bookman Old Style"/>
          <w:b/>
          <w:sz w:val="24"/>
          <w:szCs w:val="24"/>
          <w:lang w:val="es-CO"/>
        </w:rPr>
        <w:t>JOSÉ LUIS BARCELÓ CAMACHO</w:t>
      </w:r>
    </w:p>
    <w:p w:rsidR="00F4668F" w:rsidRPr="006F6BC6" w:rsidRDefault="00F4668F" w:rsidP="006F6BC6">
      <w:pPr>
        <w:pStyle w:val="NoSpacing"/>
        <w:spacing w:line="360" w:lineRule="auto"/>
        <w:jc w:val="center"/>
        <w:rPr>
          <w:rFonts w:ascii="Bookman Old Style" w:hAnsi="Bookman Old Style"/>
          <w:b/>
          <w:sz w:val="24"/>
          <w:szCs w:val="24"/>
          <w:lang w:val="es-CO"/>
        </w:rPr>
      </w:pPr>
    </w:p>
    <w:p w:rsidR="00A11689" w:rsidRPr="006F6BC6" w:rsidRDefault="00A11689" w:rsidP="006F6BC6">
      <w:pPr>
        <w:pStyle w:val="NoSpacing"/>
        <w:spacing w:line="360" w:lineRule="auto"/>
        <w:jc w:val="center"/>
        <w:rPr>
          <w:rFonts w:ascii="Bookman Old Style" w:hAnsi="Bookman Old Style"/>
          <w:b/>
          <w:sz w:val="24"/>
          <w:szCs w:val="24"/>
          <w:lang w:val="es-CO"/>
        </w:rPr>
      </w:pPr>
    </w:p>
    <w:p w:rsidR="00F4668F" w:rsidRPr="006F6BC6" w:rsidRDefault="00F4668F" w:rsidP="006F6BC6">
      <w:pPr>
        <w:pStyle w:val="NoSpacing"/>
        <w:spacing w:line="360" w:lineRule="auto"/>
        <w:jc w:val="center"/>
        <w:rPr>
          <w:rFonts w:ascii="Bookman Old Style" w:hAnsi="Bookman Old Style"/>
          <w:b/>
          <w:sz w:val="24"/>
          <w:szCs w:val="24"/>
          <w:lang w:val="es-CO"/>
        </w:rPr>
      </w:pPr>
    </w:p>
    <w:p w:rsidR="000F196A" w:rsidRPr="006F6BC6" w:rsidRDefault="000F196A" w:rsidP="006F6BC6">
      <w:pPr>
        <w:pStyle w:val="NoSpacing"/>
        <w:spacing w:line="360" w:lineRule="auto"/>
        <w:jc w:val="center"/>
        <w:rPr>
          <w:rFonts w:ascii="Bookman Old Style" w:hAnsi="Bookman Old Style"/>
          <w:b/>
          <w:sz w:val="24"/>
          <w:szCs w:val="24"/>
          <w:lang w:val="es-CO"/>
        </w:rPr>
      </w:pPr>
      <w:r w:rsidRPr="006F6BC6">
        <w:rPr>
          <w:rFonts w:ascii="Bookman Old Style" w:hAnsi="Bookman Old Style"/>
          <w:b/>
          <w:sz w:val="24"/>
          <w:szCs w:val="24"/>
          <w:lang w:val="es-CO"/>
        </w:rPr>
        <w:t>JOSÉ LEONIDAS BUSTOS MART</w:t>
      </w:r>
      <w:r w:rsidR="00972FB0" w:rsidRPr="006F6BC6">
        <w:rPr>
          <w:rFonts w:ascii="Bookman Old Style" w:hAnsi="Bookman Old Style"/>
          <w:b/>
          <w:sz w:val="24"/>
          <w:szCs w:val="24"/>
          <w:lang w:val="es-CO"/>
        </w:rPr>
        <w:t>Í</w:t>
      </w:r>
      <w:r w:rsidRPr="006F6BC6">
        <w:rPr>
          <w:rFonts w:ascii="Bookman Old Style" w:hAnsi="Bookman Old Style"/>
          <w:b/>
          <w:sz w:val="24"/>
          <w:szCs w:val="24"/>
          <w:lang w:val="es-CO"/>
        </w:rPr>
        <w:t>NEZ</w:t>
      </w:r>
    </w:p>
    <w:p w:rsidR="00A11689" w:rsidRPr="006F6BC6" w:rsidRDefault="00A11689" w:rsidP="006F6BC6">
      <w:pPr>
        <w:pStyle w:val="NoSpacing"/>
        <w:spacing w:line="360" w:lineRule="auto"/>
        <w:jc w:val="center"/>
        <w:rPr>
          <w:rFonts w:ascii="Bookman Old Style" w:hAnsi="Bookman Old Style"/>
          <w:b/>
          <w:sz w:val="24"/>
          <w:szCs w:val="24"/>
          <w:lang w:val="es-CO"/>
        </w:rPr>
      </w:pPr>
    </w:p>
    <w:p w:rsidR="00950CAD" w:rsidRPr="006F6BC6" w:rsidRDefault="00950CAD" w:rsidP="006F6BC6">
      <w:pPr>
        <w:pStyle w:val="NoSpacing"/>
        <w:spacing w:line="360" w:lineRule="auto"/>
        <w:jc w:val="center"/>
        <w:rPr>
          <w:rFonts w:ascii="Bookman Old Style" w:hAnsi="Bookman Old Style"/>
          <w:b/>
          <w:sz w:val="24"/>
          <w:szCs w:val="24"/>
          <w:lang w:val="es-CO"/>
        </w:rPr>
      </w:pPr>
    </w:p>
    <w:p w:rsidR="00ED4785" w:rsidRPr="006F6BC6" w:rsidRDefault="00ED4785" w:rsidP="006F6BC6">
      <w:pPr>
        <w:pStyle w:val="NoSpacing"/>
        <w:spacing w:line="360" w:lineRule="auto"/>
        <w:jc w:val="center"/>
        <w:rPr>
          <w:rFonts w:ascii="Bookman Old Style" w:hAnsi="Bookman Old Style"/>
          <w:b/>
          <w:sz w:val="24"/>
          <w:szCs w:val="24"/>
          <w:lang w:val="es-CO"/>
        </w:rPr>
      </w:pPr>
    </w:p>
    <w:p w:rsidR="000F196A" w:rsidRPr="006F6BC6" w:rsidRDefault="000F196A" w:rsidP="006F6BC6">
      <w:pPr>
        <w:pStyle w:val="NoSpacing"/>
        <w:spacing w:line="360" w:lineRule="auto"/>
        <w:jc w:val="center"/>
        <w:rPr>
          <w:rFonts w:ascii="Bookman Old Style" w:hAnsi="Bookman Old Style"/>
          <w:b/>
          <w:sz w:val="24"/>
          <w:szCs w:val="24"/>
          <w:lang w:val="es-CO"/>
        </w:rPr>
      </w:pPr>
      <w:r w:rsidRPr="006F6BC6">
        <w:rPr>
          <w:rFonts w:ascii="Bookman Old Style" w:hAnsi="Bookman Old Style"/>
          <w:b/>
          <w:sz w:val="24"/>
          <w:szCs w:val="24"/>
          <w:lang w:val="es-CO"/>
        </w:rPr>
        <w:t>EUGENIO FERNÁNDEZ CARLIER</w:t>
      </w:r>
    </w:p>
    <w:p w:rsidR="00F37DF0" w:rsidRPr="006F6BC6" w:rsidRDefault="00F37DF0" w:rsidP="006F6BC6">
      <w:pPr>
        <w:pStyle w:val="NoSpacing"/>
        <w:spacing w:line="360" w:lineRule="auto"/>
        <w:jc w:val="center"/>
        <w:rPr>
          <w:rFonts w:ascii="Bookman Old Style" w:hAnsi="Bookman Old Style"/>
          <w:b/>
          <w:sz w:val="24"/>
          <w:szCs w:val="24"/>
          <w:lang w:val="es-CO"/>
        </w:rPr>
      </w:pPr>
    </w:p>
    <w:p w:rsidR="00A11689" w:rsidRDefault="00A11689" w:rsidP="006F6BC6">
      <w:pPr>
        <w:pStyle w:val="NoSpacing"/>
        <w:spacing w:line="360" w:lineRule="auto"/>
        <w:jc w:val="center"/>
        <w:rPr>
          <w:rFonts w:ascii="Bookman Old Style" w:hAnsi="Bookman Old Style"/>
          <w:b/>
          <w:sz w:val="24"/>
          <w:szCs w:val="24"/>
          <w:lang w:val="es-CO"/>
        </w:rPr>
      </w:pPr>
    </w:p>
    <w:p w:rsidR="006D4FB9" w:rsidRPr="006F6BC6" w:rsidRDefault="006D4FB9" w:rsidP="006F6BC6">
      <w:pPr>
        <w:pStyle w:val="NoSpacing"/>
        <w:spacing w:line="360" w:lineRule="auto"/>
        <w:jc w:val="center"/>
        <w:rPr>
          <w:rFonts w:ascii="Bookman Old Style" w:hAnsi="Bookman Old Style"/>
          <w:b/>
          <w:sz w:val="24"/>
          <w:szCs w:val="24"/>
          <w:lang w:val="es-CO"/>
        </w:rPr>
      </w:pPr>
    </w:p>
    <w:p w:rsidR="00197B58" w:rsidRPr="006F6BC6" w:rsidRDefault="00197B58" w:rsidP="006F6BC6">
      <w:pPr>
        <w:pStyle w:val="NoSpacing"/>
        <w:spacing w:line="360" w:lineRule="auto"/>
        <w:jc w:val="center"/>
        <w:rPr>
          <w:rFonts w:ascii="Bookman Old Style" w:hAnsi="Bookman Old Style"/>
          <w:b/>
          <w:sz w:val="24"/>
          <w:szCs w:val="24"/>
          <w:lang w:val="es-CO"/>
        </w:rPr>
      </w:pPr>
    </w:p>
    <w:p w:rsidR="00F4668F" w:rsidRPr="006F6BC6" w:rsidRDefault="00F4668F" w:rsidP="006F6BC6">
      <w:pPr>
        <w:pStyle w:val="NoSpacing"/>
        <w:spacing w:line="360" w:lineRule="auto"/>
        <w:jc w:val="center"/>
        <w:rPr>
          <w:rFonts w:ascii="Bookman Old Style" w:hAnsi="Bookman Old Style"/>
          <w:b/>
          <w:sz w:val="24"/>
          <w:szCs w:val="24"/>
          <w:lang w:val="es-CO"/>
        </w:rPr>
      </w:pPr>
      <w:r w:rsidRPr="006F6BC6">
        <w:rPr>
          <w:rFonts w:ascii="Bookman Old Style" w:hAnsi="Bookman Old Style"/>
          <w:b/>
          <w:sz w:val="24"/>
          <w:szCs w:val="24"/>
          <w:lang w:val="es-CO"/>
        </w:rPr>
        <w:t>MARÍA DEL ROSARIO GONZÁLEZ MUÑOZ</w:t>
      </w:r>
    </w:p>
    <w:p w:rsidR="002B0F99" w:rsidRPr="006F6BC6" w:rsidRDefault="002B0F99" w:rsidP="006F6BC6">
      <w:pPr>
        <w:pStyle w:val="NoSpacing"/>
        <w:spacing w:line="360" w:lineRule="auto"/>
        <w:jc w:val="center"/>
        <w:rPr>
          <w:rFonts w:ascii="Bookman Old Style" w:hAnsi="Bookman Old Style"/>
          <w:b/>
          <w:sz w:val="24"/>
          <w:szCs w:val="24"/>
          <w:lang w:val="es-CO"/>
        </w:rPr>
      </w:pPr>
    </w:p>
    <w:p w:rsidR="00197B58" w:rsidRDefault="00197B58" w:rsidP="006F6BC6">
      <w:pPr>
        <w:pStyle w:val="NoSpacing"/>
        <w:spacing w:line="360" w:lineRule="auto"/>
        <w:jc w:val="center"/>
        <w:rPr>
          <w:rFonts w:ascii="Bookman Old Style" w:hAnsi="Bookman Old Style"/>
          <w:b/>
          <w:sz w:val="24"/>
          <w:szCs w:val="24"/>
          <w:lang w:val="es-CO"/>
        </w:rPr>
      </w:pPr>
    </w:p>
    <w:p w:rsidR="00653CFC" w:rsidRPr="006F6BC6" w:rsidRDefault="00653CFC" w:rsidP="006F6BC6">
      <w:pPr>
        <w:pStyle w:val="NoSpacing"/>
        <w:spacing w:line="360" w:lineRule="auto"/>
        <w:jc w:val="center"/>
        <w:rPr>
          <w:rFonts w:ascii="Bookman Old Style" w:hAnsi="Bookman Old Style"/>
          <w:b/>
          <w:sz w:val="24"/>
          <w:szCs w:val="24"/>
          <w:lang w:val="es-CO"/>
        </w:rPr>
      </w:pPr>
    </w:p>
    <w:p w:rsidR="000F196A" w:rsidRPr="006F6BC6" w:rsidRDefault="000F196A" w:rsidP="006F6BC6">
      <w:pPr>
        <w:pStyle w:val="NoSpacing"/>
        <w:spacing w:line="360" w:lineRule="auto"/>
        <w:jc w:val="center"/>
        <w:rPr>
          <w:rFonts w:ascii="Bookman Old Style" w:hAnsi="Bookman Old Style"/>
          <w:b/>
          <w:sz w:val="24"/>
          <w:szCs w:val="24"/>
          <w:lang w:val="es-CO"/>
        </w:rPr>
      </w:pPr>
      <w:r w:rsidRPr="006F6BC6">
        <w:rPr>
          <w:rFonts w:ascii="Bookman Old Style" w:hAnsi="Bookman Old Style"/>
          <w:b/>
          <w:sz w:val="24"/>
          <w:szCs w:val="24"/>
          <w:lang w:val="es-CO"/>
        </w:rPr>
        <w:t>GUSTAVO ENRIQUE MALO FERNÁ</w:t>
      </w:r>
      <w:r w:rsidR="00A56618" w:rsidRPr="006F6BC6">
        <w:rPr>
          <w:rFonts w:ascii="Bookman Old Style" w:hAnsi="Bookman Old Style"/>
          <w:b/>
          <w:sz w:val="24"/>
          <w:szCs w:val="24"/>
          <w:lang w:val="es-CO"/>
        </w:rPr>
        <w:t>NDEZ</w:t>
      </w:r>
    </w:p>
    <w:p w:rsidR="00B2748C" w:rsidRDefault="00B2748C" w:rsidP="006F6BC6">
      <w:pPr>
        <w:pStyle w:val="NoSpacing"/>
        <w:spacing w:line="360" w:lineRule="auto"/>
        <w:jc w:val="center"/>
        <w:rPr>
          <w:rFonts w:ascii="Bookman Old Style" w:hAnsi="Bookman Old Style"/>
          <w:b/>
          <w:sz w:val="24"/>
          <w:szCs w:val="24"/>
          <w:lang w:val="es-CO"/>
        </w:rPr>
      </w:pPr>
    </w:p>
    <w:p w:rsidR="001054B3" w:rsidRDefault="001054B3" w:rsidP="006F6BC6">
      <w:pPr>
        <w:pStyle w:val="NoSpacing"/>
        <w:spacing w:line="360" w:lineRule="auto"/>
        <w:jc w:val="center"/>
        <w:rPr>
          <w:rFonts w:ascii="Bookman Old Style" w:hAnsi="Bookman Old Style"/>
          <w:b/>
          <w:sz w:val="24"/>
          <w:szCs w:val="24"/>
          <w:lang w:val="es-CO"/>
        </w:rPr>
      </w:pPr>
    </w:p>
    <w:p w:rsidR="002A7539" w:rsidRPr="006F6BC6" w:rsidRDefault="002A7539" w:rsidP="006F6BC6">
      <w:pPr>
        <w:pStyle w:val="NoSpacing"/>
        <w:spacing w:line="360" w:lineRule="auto"/>
        <w:jc w:val="center"/>
        <w:rPr>
          <w:rFonts w:ascii="Bookman Old Style" w:hAnsi="Bookman Old Style"/>
          <w:b/>
          <w:sz w:val="24"/>
          <w:szCs w:val="24"/>
          <w:lang w:val="es-CO"/>
        </w:rPr>
      </w:pPr>
    </w:p>
    <w:p w:rsidR="000F196A" w:rsidRPr="006F6BC6" w:rsidRDefault="00BC529F" w:rsidP="006F6BC6">
      <w:pPr>
        <w:pStyle w:val="NoSpacing"/>
        <w:spacing w:line="360" w:lineRule="auto"/>
        <w:jc w:val="center"/>
        <w:rPr>
          <w:rFonts w:ascii="Bookman Old Style" w:hAnsi="Bookman Old Style"/>
          <w:b/>
          <w:sz w:val="24"/>
          <w:szCs w:val="24"/>
          <w:lang w:val="es-CO"/>
        </w:rPr>
      </w:pPr>
      <w:r w:rsidRPr="006F6BC6">
        <w:rPr>
          <w:rFonts w:ascii="Bookman Old Style" w:hAnsi="Bookman Old Style"/>
          <w:b/>
          <w:sz w:val="24"/>
          <w:szCs w:val="24"/>
          <w:lang w:val="es-CO"/>
        </w:rPr>
        <w:t>EYDER PATIÑO CABRERA</w:t>
      </w:r>
    </w:p>
    <w:p w:rsidR="000F196A" w:rsidRPr="006F6BC6" w:rsidRDefault="000F196A" w:rsidP="006F6BC6">
      <w:pPr>
        <w:pStyle w:val="NoSpacing"/>
        <w:spacing w:line="360" w:lineRule="auto"/>
        <w:jc w:val="center"/>
        <w:rPr>
          <w:rFonts w:ascii="Bookman Old Style" w:hAnsi="Bookman Old Style"/>
          <w:b/>
          <w:sz w:val="24"/>
          <w:szCs w:val="24"/>
          <w:lang w:val="es-CO"/>
        </w:rPr>
      </w:pPr>
    </w:p>
    <w:p w:rsidR="00436689" w:rsidRPr="006F6BC6" w:rsidRDefault="00436689" w:rsidP="006F6BC6">
      <w:pPr>
        <w:pStyle w:val="NoSpacing"/>
        <w:spacing w:line="360" w:lineRule="auto"/>
        <w:jc w:val="center"/>
        <w:rPr>
          <w:rFonts w:ascii="Bookman Old Style" w:hAnsi="Bookman Old Style"/>
          <w:b/>
          <w:sz w:val="24"/>
          <w:szCs w:val="24"/>
          <w:lang w:val="es-CO"/>
        </w:rPr>
      </w:pPr>
    </w:p>
    <w:p w:rsidR="00F43EFC" w:rsidRPr="006F6BC6" w:rsidRDefault="00F43EFC" w:rsidP="006F6BC6">
      <w:pPr>
        <w:pStyle w:val="NoSpacing"/>
        <w:spacing w:line="360" w:lineRule="auto"/>
        <w:jc w:val="center"/>
        <w:rPr>
          <w:rFonts w:ascii="Bookman Old Style" w:hAnsi="Bookman Old Style"/>
          <w:b/>
          <w:sz w:val="24"/>
          <w:szCs w:val="24"/>
          <w:lang w:val="es-CO"/>
        </w:rPr>
      </w:pPr>
    </w:p>
    <w:p w:rsidR="00436689" w:rsidRPr="006F6BC6" w:rsidRDefault="00436689" w:rsidP="006F6BC6">
      <w:pPr>
        <w:pStyle w:val="NoSpacing"/>
        <w:spacing w:line="360" w:lineRule="auto"/>
        <w:jc w:val="center"/>
        <w:rPr>
          <w:rFonts w:ascii="Bookman Old Style" w:hAnsi="Bookman Old Style"/>
          <w:b/>
          <w:sz w:val="24"/>
          <w:szCs w:val="24"/>
          <w:lang w:val="es-CO"/>
        </w:rPr>
      </w:pPr>
      <w:r w:rsidRPr="006F6BC6">
        <w:rPr>
          <w:rFonts w:ascii="Bookman Old Style" w:hAnsi="Bookman Old Style"/>
          <w:b/>
          <w:sz w:val="24"/>
          <w:szCs w:val="24"/>
          <w:lang w:val="es-CO"/>
        </w:rPr>
        <w:t>PATRICIA SALAZAR CUELLAR</w:t>
      </w:r>
    </w:p>
    <w:p w:rsidR="00436689" w:rsidRPr="006F6BC6" w:rsidRDefault="00436689" w:rsidP="006F6BC6">
      <w:pPr>
        <w:pStyle w:val="NoSpacing"/>
        <w:spacing w:line="360" w:lineRule="auto"/>
        <w:jc w:val="center"/>
        <w:rPr>
          <w:rFonts w:ascii="Bookman Old Style" w:hAnsi="Bookman Old Style"/>
          <w:b/>
          <w:sz w:val="24"/>
          <w:szCs w:val="24"/>
          <w:lang w:val="es-CO"/>
        </w:rPr>
      </w:pPr>
    </w:p>
    <w:p w:rsidR="00197B58" w:rsidRDefault="00197B58" w:rsidP="006F6BC6">
      <w:pPr>
        <w:pStyle w:val="NoSpacing"/>
        <w:spacing w:line="360" w:lineRule="auto"/>
        <w:jc w:val="center"/>
        <w:rPr>
          <w:rFonts w:ascii="Bookman Old Style" w:hAnsi="Bookman Old Style"/>
          <w:b/>
          <w:sz w:val="24"/>
          <w:szCs w:val="24"/>
          <w:lang w:val="es-CO"/>
        </w:rPr>
      </w:pPr>
    </w:p>
    <w:p w:rsidR="002F6549" w:rsidRPr="006F6BC6" w:rsidRDefault="002F6549" w:rsidP="006F6BC6">
      <w:pPr>
        <w:pStyle w:val="NoSpacing"/>
        <w:spacing w:line="360" w:lineRule="auto"/>
        <w:jc w:val="center"/>
        <w:rPr>
          <w:rFonts w:ascii="Bookman Old Style" w:hAnsi="Bookman Old Style"/>
          <w:b/>
          <w:sz w:val="24"/>
          <w:szCs w:val="24"/>
          <w:lang w:val="es-CO"/>
        </w:rPr>
      </w:pPr>
    </w:p>
    <w:p w:rsidR="000F196A" w:rsidRPr="006F6BC6" w:rsidRDefault="000F196A" w:rsidP="006F6BC6">
      <w:pPr>
        <w:pStyle w:val="NoSpacing"/>
        <w:spacing w:line="360" w:lineRule="auto"/>
        <w:jc w:val="center"/>
        <w:rPr>
          <w:rFonts w:ascii="Bookman Old Style" w:hAnsi="Bookman Old Style"/>
          <w:b/>
          <w:sz w:val="24"/>
          <w:szCs w:val="24"/>
          <w:lang w:val="es-CO"/>
        </w:rPr>
      </w:pPr>
      <w:r w:rsidRPr="006F6BC6">
        <w:rPr>
          <w:rFonts w:ascii="Bookman Old Style" w:hAnsi="Bookman Old Style"/>
          <w:b/>
          <w:sz w:val="24"/>
          <w:szCs w:val="24"/>
          <w:lang w:val="es-CO"/>
        </w:rPr>
        <w:t>LUIS GUILLERMO SALAZAR OTERO</w:t>
      </w:r>
    </w:p>
    <w:p w:rsidR="000F196A" w:rsidRDefault="000F196A" w:rsidP="006F6BC6">
      <w:pPr>
        <w:pStyle w:val="NoSpacing"/>
        <w:spacing w:line="360" w:lineRule="auto"/>
        <w:jc w:val="center"/>
        <w:rPr>
          <w:rFonts w:ascii="Bookman Old Style" w:hAnsi="Bookman Old Style"/>
          <w:b/>
          <w:sz w:val="24"/>
          <w:szCs w:val="24"/>
          <w:lang w:val="es-CO"/>
        </w:rPr>
      </w:pPr>
    </w:p>
    <w:p w:rsidR="002A7539" w:rsidRPr="006F6BC6" w:rsidRDefault="002A7539" w:rsidP="006F6BC6">
      <w:pPr>
        <w:pStyle w:val="NoSpacing"/>
        <w:spacing w:line="360" w:lineRule="auto"/>
        <w:jc w:val="center"/>
        <w:rPr>
          <w:rFonts w:ascii="Bookman Old Style" w:hAnsi="Bookman Old Style"/>
          <w:b/>
          <w:sz w:val="24"/>
          <w:szCs w:val="24"/>
          <w:lang w:val="es-CO"/>
        </w:rPr>
      </w:pPr>
    </w:p>
    <w:p w:rsidR="000F196A" w:rsidRPr="006F6BC6" w:rsidRDefault="000F196A" w:rsidP="006F6BC6">
      <w:pPr>
        <w:pStyle w:val="NoSpacing"/>
        <w:spacing w:line="360" w:lineRule="auto"/>
        <w:jc w:val="center"/>
        <w:rPr>
          <w:rFonts w:ascii="Bookman Old Style" w:hAnsi="Bookman Old Style"/>
          <w:b/>
          <w:sz w:val="24"/>
          <w:szCs w:val="24"/>
          <w:lang w:val="es-CO"/>
        </w:rPr>
      </w:pPr>
    </w:p>
    <w:p w:rsidR="000F196A" w:rsidRPr="006F6BC6" w:rsidRDefault="000F196A" w:rsidP="006F6BC6">
      <w:pPr>
        <w:pStyle w:val="NoSpacing"/>
        <w:spacing w:line="360" w:lineRule="auto"/>
        <w:jc w:val="center"/>
        <w:rPr>
          <w:rFonts w:ascii="Bookman Old Style" w:hAnsi="Bookman Old Style"/>
          <w:b/>
          <w:sz w:val="24"/>
          <w:szCs w:val="24"/>
          <w:lang w:val="es-CO"/>
        </w:rPr>
      </w:pPr>
      <w:r w:rsidRPr="006F6BC6">
        <w:rPr>
          <w:rFonts w:ascii="Bookman Old Style" w:hAnsi="Bookman Old Style"/>
          <w:b/>
          <w:sz w:val="24"/>
          <w:szCs w:val="24"/>
          <w:lang w:val="es-CO"/>
        </w:rPr>
        <w:t>NUBIA YOLANDA NOVA GARCÍA</w:t>
      </w:r>
    </w:p>
    <w:p w:rsidR="00655305" w:rsidRPr="006F6BC6" w:rsidRDefault="000F196A" w:rsidP="002F6549">
      <w:pPr>
        <w:pStyle w:val="NoSpacing"/>
        <w:spacing w:line="360" w:lineRule="auto"/>
        <w:jc w:val="center"/>
        <w:rPr>
          <w:rFonts w:ascii="Bookman Old Style" w:hAnsi="Bookman Old Style"/>
          <w:b/>
          <w:sz w:val="24"/>
          <w:szCs w:val="24"/>
          <w:lang w:val="es-CO"/>
        </w:rPr>
      </w:pPr>
      <w:r w:rsidRPr="006F6BC6">
        <w:rPr>
          <w:rFonts w:ascii="Bookman Old Style" w:hAnsi="Bookman Old Style"/>
          <w:b/>
          <w:sz w:val="24"/>
          <w:szCs w:val="24"/>
          <w:lang w:val="es-CO"/>
        </w:rPr>
        <w:t>Secretaria</w:t>
      </w:r>
    </w:p>
    <w:sectPr w:rsidR="00655305" w:rsidRPr="006F6BC6" w:rsidSect="006606B2">
      <w:headerReference w:type="default" r:id="rId9"/>
      <w:footerReference w:type="even" r:id="rId10"/>
      <w:footerReference w:type="default" r:id="rId11"/>
      <w:headerReference w:type="first" r:id="rId12"/>
      <w:pgSz w:w="12242" w:h="18722" w:code="14"/>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888" w:rsidRDefault="00E61888" w:rsidP="004979E3">
      <w:r>
        <w:separator/>
      </w:r>
    </w:p>
  </w:endnote>
  <w:endnote w:type="continuationSeparator" w:id="0">
    <w:p w:rsidR="00E61888" w:rsidRDefault="00E61888" w:rsidP="00497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tique Olive">
    <w:altName w:val="Corbel"/>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dwardian Script ITC">
    <w:altName w:val="Kunstler Script"/>
    <w:panose1 w:val="030303020407070D0804"/>
    <w:charset w:val="00"/>
    <w:family w:val="script"/>
    <w:pitch w:val="variable"/>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BC" w:rsidRDefault="001832BC" w:rsidP="00BB01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832BC" w:rsidRDefault="001832BC" w:rsidP="00BB01E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BC" w:rsidRDefault="001832BC" w:rsidP="00BB01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1CA8">
      <w:rPr>
        <w:rStyle w:val="PageNumber"/>
        <w:noProof/>
      </w:rPr>
      <w:t>2</w:t>
    </w:r>
    <w:r>
      <w:rPr>
        <w:rStyle w:val="PageNumber"/>
      </w:rPr>
      <w:fldChar w:fldCharType="end"/>
    </w:r>
  </w:p>
  <w:p w:rsidR="001832BC" w:rsidRDefault="001832BC" w:rsidP="00BB01E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888" w:rsidRDefault="00E61888" w:rsidP="004979E3">
      <w:r>
        <w:separator/>
      </w:r>
    </w:p>
  </w:footnote>
  <w:footnote w:type="continuationSeparator" w:id="0">
    <w:p w:rsidR="00E61888" w:rsidRDefault="00E61888" w:rsidP="004979E3">
      <w:r>
        <w:continuationSeparator/>
      </w:r>
    </w:p>
  </w:footnote>
  <w:footnote w:id="1">
    <w:p w:rsidR="001832BC" w:rsidRPr="00CC53E5" w:rsidRDefault="001832BC" w:rsidP="00CC53E5">
      <w:pPr>
        <w:pStyle w:val="FootnoteText"/>
        <w:jc w:val="both"/>
      </w:pPr>
      <w:r w:rsidRPr="00CC53E5">
        <w:rPr>
          <w:rStyle w:val="FootnoteReference"/>
        </w:rPr>
        <w:footnoteRef/>
      </w:r>
      <w:r w:rsidRPr="00CC53E5">
        <w:t xml:space="preserve"> CSJ AP, 3 Jul. 2013, Rad. 41602</w:t>
      </w:r>
    </w:p>
  </w:footnote>
  <w:footnote w:id="2">
    <w:p w:rsidR="001832BC" w:rsidRPr="00AC1E31" w:rsidRDefault="001832BC" w:rsidP="00AC1E31">
      <w:pPr>
        <w:pStyle w:val="NoSpacing"/>
        <w:jc w:val="both"/>
        <w:rPr>
          <w:rFonts w:ascii="Times New Roman" w:hAnsi="Times New Roman"/>
          <w:sz w:val="20"/>
          <w:szCs w:val="20"/>
          <w:lang w:val="es-CO"/>
        </w:rPr>
      </w:pPr>
      <w:r w:rsidRPr="00AC1E31">
        <w:rPr>
          <w:rStyle w:val="FootnoteReference"/>
          <w:rFonts w:ascii="Times New Roman" w:hAnsi="Times New Roman"/>
          <w:sz w:val="20"/>
          <w:szCs w:val="20"/>
          <w:lang w:val="es-CO"/>
        </w:rPr>
        <w:footnoteRef/>
      </w:r>
      <w:r w:rsidRPr="00AC1E31">
        <w:rPr>
          <w:rFonts w:ascii="Times New Roman" w:hAnsi="Times New Roman"/>
          <w:sz w:val="20"/>
          <w:szCs w:val="20"/>
          <w:lang w:val="es-CO"/>
        </w:rPr>
        <w:t xml:space="preserve"> Folio 498 del cuaderno original No.1 </w:t>
      </w:r>
    </w:p>
  </w:footnote>
  <w:footnote w:id="3">
    <w:p w:rsidR="001832BC" w:rsidRPr="00AC1E31" w:rsidRDefault="001832BC" w:rsidP="00AC1E31">
      <w:pPr>
        <w:pStyle w:val="NoSpacing"/>
        <w:jc w:val="both"/>
        <w:rPr>
          <w:rFonts w:ascii="Times New Roman" w:hAnsi="Times New Roman"/>
          <w:sz w:val="20"/>
          <w:szCs w:val="20"/>
          <w:lang w:val="es-CO"/>
        </w:rPr>
      </w:pPr>
      <w:r w:rsidRPr="00AC1E31">
        <w:rPr>
          <w:rStyle w:val="FootnoteReference"/>
          <w:rFonts w:ascii="Times New Roman" w:hAnsi="Times New Roman"/>
          <w:sz w:val="20"/>
          <w:szCs w:val="20"/>
          <w:lang w:val="es-CO"/>
        </w:rPr>
        <w:footnoteRef/>
      </w:r>
      <w:r w:rsidRPr="00AC1E31">
        <w:rPr>
          <w:rFonts w:ascii="Times New Roman" w:hAnsi="Times New Roman"/>
          <w:sz w:val="20"/>
          <w:szCs w:val="20"/>
          <w:lang w:val="es-CO"/>
        </w:rPr>
        <w:t xml:space="preserve"> Folio 857 del cuaderno original No. 2 </w:t>
      </w:r>
    </w:p>
  </w:footnote>
  <w:footnote w:id="4">
    <w:p w:rsidR="001832BC" w:rsidRPr="00564289" w:rsidRDefault="001832BC" w:rsidP="00564289">
      <w:pPr>
        <w:pStyle w:val="NoSpacing"/>
        <w:jc w:val="both"/>
        <w:rPr>
          <w:rFonts w:ascii="Times New Roman" w:hAnsi="Times New Roman"/>
          <w:sz w:val="20"/>
          <w:szCs w:val="20"/>
          <w:lang w:val="es-CO"/>
        </w:rPr>
      </w:pPr>
      <w:r w:rsidRPr="00564289">
        <w:rPr>
          <w:rStyle w:val="FootnoteReference"/>
          <w:rFonts w:ascii="Times New Roman" w:hAnsi="Times New Roman"/>
          <w:sz w:val="20"/>
          <w:szCs w:val="20"/>
          <w:lang w:val="es-CO"/>
        </w:rPr>
        <w:footnoteRef/>
      </w:r>
      <w:r w:rsidRPr="00564289">
        <w:rPr>
          <w:rFonts w:ascii="Times New Roman" w:hAnsi="Times New Roman"/>
          <w:sz w:val="20"/>
          <w:szCs w:val="20"/>
          <w:lang w:val="es-CO"/>
        </w:rPr>
        <w:t xml:space="preserve"> Folios 889 y 890 ídem</w:t>
      </w:r>
    </w:p>
  </w:footnote>
  <w:footnote w:id="5">
    <w:p w:rsidR="001832BC" w:rsidRPr="00564289" w:rsidRDefault="001832BC" w:rsidP="00564289">
      <w:pPr>
        <w:pStyle w:val="NoSpacing"/>
        <w:jc w:val="both"/>
        <w:rPr>
          <w:rFonts w:ascii="Times New Roman" w:hAnsi="Times New Roman"/>
          <w:sz w:val="20"/>
          <w:szCs w:val="20"/>
          <w:lang w:val="es-CO"/>
        </w:rPr>
      </w:pPr>
      <w:r w:rsidRPr="00564289">
        <w:rPr>
          <w:rStyle w:val="FootnoteReference"/>
          <w:rFonts w:ascii="Times New Roman" w:hAnsi="Times New Roman"/>
          <w:sz w:val="20"/>
          <w:szCs w:val="20"/>
          <w:lang w:val="es-CO"/>
        </w:rPr>
        <w:footnoteRef/>
      </w:r>
      <w:r w:rsidRPr="00564289">
        <w:rPr>
          <w:rFonts w:ascii="Times New Roman" w:hAnsi="Times New Roman"/>
          <w:sz w:val="20"/>
          <w:szCs w:val="20"/>
          <w:lang w:val="es-CO"/>
        </w:rPr>
        <w:t xml:space="preserve"> Folios 909 a 914 del cuaderno original No. 2</w:t>
      </w:r>
    </w:p>
  </w:footnote>
  <w:footnote w:id="6">
    <w:p w:rsidR="001832BC" w:rsidRPr="00564289" w:rsidRDefault="001832BC" w:rsidP="00564289">
      <w:pPr>
        <w:pStyle w:val="NoSpacing"/>
        <w:jc w:val="both"/>
        <w:rPr>
          <w:rFonts w:ascii="Times New Roman" w:hAnsi="Times New Roman"/>
          <w:sz w:val="20"/>
          <w:szCs w:val="20"/>
          <w:lang w:val="es-CO"/>
        </w:rPr>
      </w:pPr>
      <w:r w:rsidRPr="00564289">
        <w:rPr>
          <w:rStyle w:val="FootnoteReference"/>
          <w:rFonts w:ascii="Times New Roman" w:hAnsi="Times New Roman"/>
          <w:sz w:val="20"/>
          <w:szCs w:val="20"/>
          <w:lang w:val="es-CO"/>
        </w:rPr>
        <w:footnoteRef/>
      </w:r>
      <w:r w:rsidRPr="00564289">
        <w:rPr>
          <w:rFonts w:ascii="Times New Roman" w:hAnsi="Times New Roman"/>
          <w:sz w:val="20"/>
          <w:szCs w:val="20"/>
          <w:lang w:val="es-CO"/>
        </w:rPr>
        <w:t xml:space="preserve"> Audiencia pública de juzgamiento, sesión del 12 de julio de 2012 </w:t>
      </w:r>
    </w:p>
  </w:footnote>
  <w:footnote w:id="7">
    <w:p w:rsidR="00E340EF" w:rsidRPr="00121F34" w:rsidRDefault="00E340EF" w:rsidP="00121F34">
      <w:pPr>
        <w:pStyle w:val="NoSpacing"/>
        <w:jc w:val="both"/>
        <w:rPr>
          <w:rFonts w:ascii="Times New Roman" w:hAnsi="Times New Roman"/>
          <w:sz w:val="20"/>
          <w:szCs w:val="20"/>
          <w:lang w:val="es-CO"/>
        </w:rPr>
      </w:pPr>
      <w:r w:rsidRPr="00121F34">
        <w:rPr>
          <w:rStyle w:val="FootnoteReference"/>
          <w:rFonts w:ascii="Times New Roman" w:hAnsi="Times New Roman"/>
          <w:sz w:val="20"/>
          <w:szCs w:val="20"/>
          <w:lang w:val="es-CO"/>
        </w:rPr>
        <w:footnoteRef/>
      </w:r>
      <w:r w:rsidRPr="00121F34">
        <w:rPr>
          <w:rFonts w:ascii="Times New Roman" w:hAnsi="Times New Roman"/>
          <w:sz w:val="20"/>
          <w:szCs w:val="20"/>
          <w:lang w:val="es-CO"/>
        </w:rPr>
        <w:t xml:space="preserve"> CSJ AP, 13 Nov. 2013, Rad. 41683</w:t>
      </w:r>
    </w:p>
  </w:footnote>
  <w:footnote w:id="8">
    <w:p w:rsidR="00E4011E" w:rsidRPr="00121F34" w:rsidRDefault="00E4011E" w:rsidP="00121F34">
      <w:pPr>
        <w:pStyle w:val="NoSpacing"/>
        <w:jc w:val="both"/>
        <w:rPr>
          <w:rFonts w:ascii="Times New Roman" w:hAnsi="Times New Roman"/>
          <w:sz w:val="20"/>
          <w:szCs w:val="20"/>
          <w:lang w:val="es-CO"/>
        </w:rPr>
      </w:pPr>
      <w:r w:rsidRPr="00121F34">
        <w:rPr>
          <w:rStyle w:val="FootnoteReference"/>
          <w:rFonts w:ascii="Times New Roman" w:hAnsi="Times New Roman"/>
          <w:sz w:val="20"/>
          <w:szCs w:val="20"/>
          <w:lang w:val="es-CO"/>
        </w:rPr>
        <w:footnoteRef/>
      </w:r>
      <w:r w:rsidRPr="00121F34">
        <w:rPr>
          <w:rFonts w:ascii="Times New Roman" w:hAnsi="Times New Roman"/>
          <w:sz w:val="20"/>
          <w:szCs w:val="20"/>
          <w:lang w:val="es-CO"/>
        </w:rPr>
        <w:t xml:space="preserve"> CSJ SP, 28 Ago. 2013, Rad. 36460 y CSJ AP, </w:t>
      </w:r>
      <w:r w:rsidR="00915167" w:rsidRPr="00121F34">
        <w:rPr>
          <w:rFonts w:ascii="Times New Roman" w:hAnsi="Times New Roman"/>
          <w:sz w:val="20"/>
          <w:szCs w:val="20"/>
          <w:lang w:val="es-CO"/>
        </w:rPr>
        <w:t>30 Abr. 2014, Rad. 43248</w:t>
      </w:r>
      <w:r w:rsidR="007005A7" w:rsidRPr="00121F34">
        <w:rPr>
          <w:rFonts w:ascii="Times New Roman" w:hAnsi="Times New Roman"/>
          <w:sz w:val="20"/>
          <w:szCs w:val="20"/>
          <w:lang w:val="es-CO"/>
        </w:rPr>
        <w:t>; entre otras</w:t>
      </w:r>
      <w:r w:rsidR="006D4FB9">
        <w:rPr>
          <w:rFonts w:ascii="Times New Roman" w:hAnsi="Times New Roman"/>
          <w:sz w:val="20"/>
          <w:szCs w:val="20"/>
          <w:lang w:val="es-CO"/>
        </w:rPr>
        <w:t>.</w:t>
      </w:r>
    </w:p>
  </w:footnote>
  <w:footnote w:id="9">
    <w:p w:rsidR="00E4011E" w:rsidRPr="00125D50" w:rsidRDefault="00E4011E" w:rsidP="00125D50">
      <w:pPr>
        <w:pStyle w:val="NoSpacing"/>
        <w:jc w:val="both"/>
        <w:rPr>
          <w:rFonts w:ascii="Times New Roman" w:hAnsi="Times New Roman"/>
          <w:sz w:val="20"/>
          <w:szCs w:val="20"/>
          <w:lang w:val="es-CO"/>
        </w:rPr>
      </w:pPr>
      <w:r w:rsidRPr="00125D50">
        <w:rPr>
          <w:rStyle w:val="FootnoteReference"/>
          <w:rFonts w:ascii="Times New Roman" w:hAnsi="Times New Roman"/>
          <w:sz w:val="20"/>
          <w:szCs w:val="20"/>
          <w:lang w:val="es-CO"/>
        </w:rPr>
        <w:footnoteRef/>
      </w:r>
      <w:r w:rsidRPr="00125D50">
        <w:rPr>
          <w:rFonts w:ascii="Times New Roman" w:hAnsi="Times New Roman"/>
          <w:sz w:val="20"/>
          <w:szCs w:val="20"/>
          <w:lang w:val="es-CO"/>
        </w:rPr>
        <w:t xml:space="preserve"> </w:t>
      </w:r>
      <w:r w:rsidR="00125D50" w:rsidRPr="00125D50">
        <w:rPr>
          <w:rFonts w:ascii="Times New Roman" w:hAnsi="Times New Roman"/>
          <w:sz w:val="20"/>
          <w:szCs w:val="20"/>
          <w:lang w:val="es-CO"/>
        </w:rPr>
        <w:t xml:space="preserve">Tribunal Penal para la Antigua Yugoslavia, caso del </w:t>
      </w:r>
      <w:r w:rsidR="00125D50" w:rsidRPr="00125D50">
        <w:rPr>
          <w:rFonts w:ascii="Times New Roman" w:hAnsi="Times New Roman"/>
          <w:bCs/>
          <w:sz w:val="20"/>
          <w:szCs w:val="20"/>
          <w:lang w:val="es-CO"/>
        </w:rPr>
        <w:t>Fiscal vs. Dragoljub Kunarac y otros</w:t>
      </w:r>
      <w:r w:rsidR="00125D50" w:rsidRPr="00125D50">
        <w:rPr>
          <w:rFonts w:ascii="Times New Roman" w:hAnsi="Times New Roman"/>
          <w:sz w:val="20"/>
          <w:szCs w:val="20"/>
          <w:lang w:val="es-CO"/>
        </w:rPr>
        <w:t>, sentencia de la sala de apelaciones del 12 de junio de 2002.</w:t>
      </w:r>
    </w:p>
  </w:footnote>
  <w:footnote w:id="10">
    <w:p w:rsidR="00E4011E" w:rsidRPr="00125D50" w:rsidRDefault="00E4011E" w:rsidP="00125D50">
      <w:pPr>
        <w:pStyle w:val="NoSpacing"/>
        <w:jc w:val="both"/>
        <w:rPr>
          <w:rFonts w:ascii="Times New Roman" w:hAnsi="Times New Roman"/>
          <w:sz w:val="20"/>
          <w:szCs w:val="20"/>
          <w:lang w:val="es-CO"/>
        </w:rPr>
      </w:pPr>
      <w:r w:rsidRPr="00125D50">
        <w:rPr>
          <w:rStyle w:val="FootnoteReference"/>
          <w:rFonts w:ascii="Times New Roman" w:hAnsi="Times New Roman"/>
          <w:sz w:val="20"/>
          <w:szCs w:val="20"/>
          <w:lang w:val="es-CO"/>
        </w:rPr>
        <w:footnoteRef/>
      </w:r>
      <w:r w:rsidRPr="00125D50">
        <w:rPr>
          <w:rFonts w:ascii="Times New Roman" w:hAnsi="Times New Roman"/>
          <w:sz w:val="20"/>
          <w:szCs w:val="20"/>
          <w:lang w:val="es-CO"/>
        </w:rPr>
        <w:t xml:space="preserve"> Tribunal Penal para la Antigua Yugoslavia, casos de </w:t>
      </w:r>
      <w:r w:rsidRPr="00125D50">
        <w:rPr>
          <w:rFonts w:ascii="Times New Roman" w:hAnsi="Times New Roman"/>
          <w:bCs/>
          <w:i/>
          <w:iCs/>
          <w:sz w:val="20"/>
          <w:szCs w:val="20"/>
          <w:lang w:val="es-CO"/>
        </w:rPr>
        <w:t>Fiscal vs. Enver Hadzihasanovic y Amir Kubura</w:t>
      </w:r>
      <w:r w:rsidRPr="00125D50">
        <w:rPr>
          <w:rFonts w:ascii="Times New Roman" w:hAnsi="Times New Roman"/>
          <w:sz w:val="20"/>
          <w:szCs w:val="20"/>
          <w:lang w:val="es-CO"/>
        </w:rPr>
        <w:t xml:space="preserve">, sentencia del 15 de marzo de 2006, y </w:t>
      </w:r>
      <w:r w:rsidRPr="00125D50">
        <w:rPr>
          <w:rFonts w:ascii="Times New Roman" w:hAnsi="Times New Roman"/>
          <w:bCs/>
          <w:i/>
          <w:iCs/>
          <w:sz w:val="20"/>
          <w:szCs w:val="20"/>
          <w:lang w:val="es-CO"/>
        </w:rPr>
        <w:t>Fiscal vs. Sefer Halilovic</w:t>
      </w:r>
      <w:r w:rsidRPr="00125D50">
        <w:rPr>
          <w:rFonts w:ascii="Times New Roman" w:hAnsi="Times New Roman"/>
          <w:sz w:val="20"/>
          <w:szCs w:val="20"/>
          <w:lang w:val="es-CO"/>
        </w:rPr>
        <w:t>, sentencia del 16 de noviembre de 2005.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BC" w:rsidRDefault="001832BC" w:rsidP="00EA16CB">
    <w:pPr>
      <w:pStyle w:val="Header"/>
      <w:jc w:val="right"/>
    </w:pPr>
    <w:r>
      <w:t>Radicación n° 43888</w:t>
    </w:r>
  </w:p>
  <w:p w:rsidR="001832BC" w:rsidRPr="00EC7F74" w:rsidRDefault="001832BC" w:rsidP="00EA16CB">
    <w:pPr>
      <w:pStyle w:val="Header"/>
      <w:jc w:val="right"/>
      <w:rPr>
        <w:b/>
        <w:smallCaps/>
      </w:rPr>
    </w:pPr>
    <w:r>
      <w:rPr>
        <w:b/>
        <w:smallCaps/>
      </w:rPr>
      <w:t>Cristian Andrés Olarte Yepes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BC" w:rsidRPr="00864478" w:rsidRDefault="00B21CA8" w:rsidP="00766F5A">
    <w:pPr>
      <w:keepNext/>
      <w:tabs>
        <w:tab w:val="left" w:pos="3544"/>
      </w:tabs>
      <w:spacing w:after="120"/>
      <w:ind w:right="51"/>
      <w:jc w:val="center"/>
      <w:outlineLvl w:val="0"/>
      <w:rPr>
        <w:rFonts w:ascii="Edwardian Script ITC" w:hAnsi="Edwardian Script ITC"/>
        <w:b/>
        <w:spacing w:val="20"/>
        <w:w w:val="110"/>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85.25pt;margin-top:27.7pt;width:44pt;height:49.35pt;z-index:251659264;visibility:visible;mso-wrap-edited:f">
          <v:imagedata r:id="rId1" o:title=""/>
          <w10:wrap type="topAndBottom"/>
        </v:shape>
        <o:OLEObject Type="Embed" ProgID="Word.Picture.8" ShapeID="_x0000_s2049" DrawAspect="Content" ObjectID="_1486469912" r:id="rId2"/>
      </w:pict>
    </w:r>
    <w:r w:rsidR="001832BC" w:rsidRPr="00864478">
      <w:rPr>
        <w:rFonts w:ascii="Kunstler Script" w:hAnsi="Kunstler Script"/>
        <w:b/>
        <w:spacing w:val="20"/>
        <w:w w:val="110"/>
        <w:sz w:val="40"/>
        <w:szCs w:val="40"/>
      </w:rPr>
      <w:t>República</w:t>
    </w:r>
    <w:r w:rsidR="001832BC" w:rsidRPr="00864478">
      <w:rPr>
        <w:rFonts w:ascii="Edwardian Script ITC" w:hAnsi="Edwardian Script ITC"/>
        <w:b/>
        <w:spacing w:val="20"/>
        <w:w w:val="110"/>
        <w:sz w:val="32"/>
        <w:szCs w:val="32"/>
      </w:rPr>
      <w:t xml:space="preserve">   </w:t>
    </w:r>
    <w:r w:rsidR="001832BC" w:rsidRPr="00864478">
      <w:rPr>
        <w:rFonts w:ascii="Kunstler Script" w:hAnsi="Kunstler Script"/>
        <w:b/>
        <w:spacing w:val="20"/>
        <w:w w:val="110"/>
        <w:sz w:val="40"/>
        <w:szCs w:val="40"/>
      </w:rPr>
      <w:t>de</w:t>
    </w:r>
    <w:r w:rsidR="001832BC" w:rsidRPr="00864478">
      <w:rPr>
        <w:rFonts w:ascii="Edwardian Script ITC" w:hAnsi="Edwardian Script ITC"/>
        <w:b/>
        <w:spacing w:val="20"/>
        <w:w w:val="110"/>
        <w:sz w:val="32"/>
        <w:szCs w:val="32"/>
      </w:rPr>
      <w:t xml:space="preserve">  </w:t>
    </w:r>
    <w:r w:rsidR="001832BC" w:rsidRPr="00864478">
      <w:rPr>
        <w:rFonts w:ascii="Kunstler Script" w:hAnsi="Kunstler Script"/>
        <w:b/>
        <w:spacing w:val="20"/>
        <w:w w:val="110"/>
        <w:sz w:val="40"/>
        <w:szCs w:val="40"/>
      </w:rPr>
      <w:t>Colombia</w:t>
    </w:r>
  </w:p>
  <w:p w:rsidR="001832BC" w:rsidRDefault="001832BC" w:rsidP="00766F5A">
    <w:pPr>
      <w:tabs>
        <w:tab w:val="left" w:pos="3544"/>
        <w:tab w:val="left" w:pos="4305"/>
        <w:tab w:val="center" w:pos="4465"/>
      </w:tabs>
      <w:spacing w:after="120"/>
      <w:ind w:right="51"/>
      <w:rPr>
        <w:b/>
      </w:rPr>
    </w:pPr>
  </w:p>
  <w:p w:rsidR="001832BC" w:rsidRPr="00864478" w:rsidRDefault="001832BC" w:rsidP="00766F5A">
    <w:pPr>
      <w:tabs>
        <w:tab w:val="left" w:pos="3544"/>
      </w:tabs>
      <w:ind w:right="51"/>
      <w:rPr>
        <w:b/>
        <w:sz w:val="16"/>
        <w:szCs w:val="16"/>
      </w:rPr>
    </w:pPr>
  </w:p>
  <w:p w:rsidR="001832BC" w:rsidRDefault="001832BC" w:rsidP="00766F5A">
    <w:pPr>
      <w:pStyle w:val="Header"/>
      <w:jc w:val="center"/>
      <w:rPr>
        <w:rFonts w:ascii="Kunstler Script" w:hAnsi="Kunstler Script"/>
        <w:b/>
        <w:spacing w:val="20"/>
        <w:w w:val="110"/>
        <w:sz w:val="40"/>
        <w:szCs w:val="40"/>
      </w:rPr>
    </w:pPr>
    <w:r w:rsidRPr="00864478">
      <w:rPr>
        <w:rFonts w:ascii="Kunstler Script" w:hAnsi="Kunstler Script"/>
        <w:b/>
        <w:spacing w:val="20"/>
        <w:w w:val="110"/>
        <w:sz w:val="40"/>
        <w:szCs w:val="40"/>
      </w:rPr>
      <w:t>Corte</w:t>
    </w:r>
    <w:r w:rsidRPr="00864478">
      <w:rPr>
        <w:rFonts w:ascii="Edwardian Script ITC" w:hAnsi="Edwardian Script ITC"/>
        <w:b/>
        <w:bCs/>
        <w:i/>
        <w:iCs/>
        <w:spacing w:val="20"/>
        <w:w w:val="110"/>
        <w:sz w:val="32"/>
        <w:szCs w:val="32"/>
      </w:rPr>
      <w:t xml:space="preserve">  </w:t>
    </w:r>
    <w:r w:rsidRPr="00864478">
      <w:rPr>
        <w:rFonts w:ascii="Edwardian Script ITC" w:hAnsi="Edwardian Script ITC"/>
        <w:b/>
        <w:bCs/>
        <w:iCs/>
        <w:spacing w:val="20"/>
        <w:w w:val="110"/>
        <w:sz w:val="32"/>
        <w:szCs w:val="32"/>
      </w:rPr>
      <w:t>S</w:t>
    </w:r>
    <w:r w:rsidRPr="00864478">
      <w:rPr>
        <w:rFonts w:ascii="Kunstler Script" w:hAnsi="Kunstler Script"/>
        <w:b/>
        <w:spacing w:val="20"/>
        <w:w w:val="110"/>
        <w:sz w:val="40"/>
        <w:szCs w:val="40"/>
      </w:rPr>
      <w:t>uprema</w:t>
    </w:r>
    <w:r w:rsidRPr="00864478">
      <w:rPr>
        <w:rFonts w:ascii="Edwardian Script ITC" w:hAnsi="Edwardian Script ITC"/>
        <w:b/>
        <w:bCs/>
        <w:iCs/>
        <w:spacing w:val="20"/>
        <w:w w:val="110"/>
        <w:sz w:val="32"/>
        <w:szCs w:val="32"/>
      </w:rPr>
      <w:t xml:space="preserve"> </w:t>
    </w:r>
    <w:r w:rsidRPr="00864478">
      <w:rPr>
        <w:rFonts w:ascii="Edwardian Script ITC" w:hAnsi="Edwardian Script ITC"/>
        <w:b/>
        <w:bCs/>
        <w:i/>
        <w:iCs/>
        <w:spacing w:val="20"/>
        <w:w w:val="110"/>
        <w:sz w:val="32"/>
        <w:szCs w:val="32"/>
      </w:rPr>
      <w:t xml:space="preserve"> de  J</w:t>
    </w:r>
    <w:r w:rsidRPr="00864478">
      <w:rPr>
        <w:rFonts w:ascii="Kunstler Script" w:hAnsi="Kunstler Script"/>
        <w:b/>
        <w:spacing w:val="20"/>
        <w:w w:val="110"/>
        <w:sz w:val="40"/>
        <w:szCs w:val="40"/>
      </w:rPr>
      <w:t>usticia</w:t>
    </w:r>
  </w:p>
  <w:p w:rsidR="001832BC" w:rsidRDefault="001832BC" w:rsidP="00766F5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F4D4A"/>
    <w:multiLevelType w:val="hybridMultilevel"/>
    <w:tmpl w:val="22B01F66"/>
    <w:lvl w:ilvl="0" w:tplc="93AA8D3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E3655FF"/>
    <w:multiLevelType w:val="hybridMultilevel"/>
    <w:tmpl w:val="2D2412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5A92949"/>
    <w:multiLevelType w:val="hybridMultilevel"/>
    <w:tmpl w:val="2042CE36"/>
    <w:lvl w:ilvl="0" w:tplc="FFC60D9E">
      <w:start w:val="1"/>
      <w:numFmt w:val="lowerLetter"/>
      <w:lvlText w:val="%1)"/>
      <w:lvlJc w:val="left"/>
      <w:pPr>
        <w:tabs>
          <w:tab w:val="num" w:pos="1068"/>
        </w:tabs>
        <w:ind w:left="1068" w:hanging="360"/>
      </w:pPr>
      <w:rPr>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nsid w:val="31012202"/>
    <w:multiLevelType w:val="hybridMultilevel"/>
    <w:tmpl w:val="B4885526"/>
    <w:lvl w:ilvl="0" w:tplc="240A0001">
      <w:start w:val="1"/>
      <w:numFmt w:val="bullet"/>
      <w:lvlText w:val=""/>
      <w:lvlJc w:val="left"/>
      <w:pPr>
        <w:ind w:left="870" w:hanging="360"/>
      </w:pPr>
      <w:rPr>
        <w:rFonts w:ascii="Symbol" w:hAnsi="Symbol" w:hint="default"/>
      </w:rPr>
    </w:lvl>
    <w:lvl w:ilvl="1" w:tplc="240A0003" w:tentative="1">
      <w:start w:val="1"/>
      <w:numFmt w:val="bullet"/>
      <w:lvlText w:val="o"/>
      <w:lvlJc w:val="left"/>
      <w:pPr>
        <w:ind w:left="1590" w:hanging="360"/>
      </w:pPr>
      <w:rPr>
        <w:rFonts w:ascii="Courier New" w:hAnsi="Courier New" w:cs="Courier New" w:hint="default"/>
      </w:rPr>
    </w:lvl>
    <w:lvl w:ilvl="2" w:tplc="240A0005" w:tentative="1">
      <w:start w:val="1"/>
      <w:numFmt w:val="bullet"/>
      <w:lvlText w:val=""/>
      <w:lvlJc w:val="left"/>
      <w:pPr>
        <w:ind w:left="2310" w:hanging="360"/>
      </w:pPr>
      <w:rPr>
        <w:rFonts w:ascii="Wingdings" w:hAnsi="Wingdings" w:hint="default"/>
      </w:rPr>
    </w:lvl>
    <w:lvl w:ilvl="3" w:tplc="240A0001" w:tentative="1">
      <w:start w:val="1"/>
      <w:numFmt w:val="bullet"/>
      <w:lvlText w:val=""/>
      <w:lvlJc w:val="left"/>
      <w:pPr>
        <w:ind w:left="3030" w:hanging="360"/>
      </w:pPr>
      <w:rPr>
        <w:rFonts w:ascii="Symbol" w:hAnsi="Symbol" w:hint="default"/>
      </w:rPr>
    </w:lvl>
    <w:lvl w:ilvl="4" w:tplc="240A0003" w:tentative="1">
      <w:start w:val="1"/>
      <w:numFmt w:val="bullet"/>
      <w:lvlText w:val="o"/>
      <w:lvlJc w:val="left"/>
      <w:pPr>
        <w:ind w:left="3750" w:hanging="360"/>
      </w:pPr>
      <w:rPr>
        <w:rFonts w:ascii="Courier New" w:hAnsi="Courier New" w:cs="Courier New" w:hint="default"/>
      </w:rPr>
    </w:lvl>
    <w:lvl w:ilvl="5" w:tplc="240A0005" w:tentative="1">
      <w:start w:val="1"/>
      <w:numFmt w:val="bullet"/>
      <w:lvlText w:val=""/>
      <w:lvlJc w:val="left"/>
      <w:pPr>
        <w:ind w:left="4470" w:hanging="360"/>
      </w:pPr>
      <w:rPr>
        <w:rFonts w:ascii="Wingdings" w:hAnsi="Wingdings" w:hint="default"/>
      </w:rPr>
    </w:lvl>
    <w:lvl w:ilvl="6" w:tplc="240A0001" w:tentative="1">
      <w:start w:val="1"/>
      <w:numFmt w:val="bullet"/>
      <w:lvlText w:val=""/>
      <w:lvlJc w:val="left"/>
      <w:pPr>
        <w:ind w:left="5190" w:hanging="360"/>
      </w:pPr>
      <w:rPr>
        <w:rFonts w:ascii="Symbol" w:hAnsi="Symbol" w:hint="default"/>
      </w:rPr>
    </w:lvl>
    <w:lvl w:ilvl="7" w:tplc="240A0003" w:tentative="1">
      <w:start w:val="1"/>
      <w:numFmt w:val="bullet"/>
      <w:lvlText w:val="o"/>
      <w:lvlJc w:val="left"/>
      <w:pPr>
        <w:ind w:left="5910" w:hanging="360"/>
      </w:pPr>
      <w:rPr>
        <w:rFonts w:ascii="Courier New" w:hAnsi="Courier New" w:cs="Courier New" w:hint="default"/>
      </w:rPr>
    </w:lvl>
    <w:lvl w:ilvl="8" w:tplc="240A0005" w:tentative="1">
      <w:start w:val="1"/>
      <w:numFmt w:val="bullet"/>
      <w:lvlText w:val=""/>
      <w:lvlJc w:val="left"/>
      <w:pPr>
        <w:ind w:left="6630" w:hanging="360"/>
      </w:pPr>
      <w:rPr>
        <w:rFonts w:ascii="Wingdings" w:hAnsi="Wingdings" w:hint="default"/>
      </w:rPr>
    </w:lvl>
  </w:abstractNum>
  <w:abstractNum w:abstractNumId="4">
    <w:nsid w:val="42C014C9"/>
    <w:multiLevelType w:val="hybridMultilevel"/>
    <w:tmpl w:val="EA660324"/>
    <w:lvl w:ilvl="0" w:tplc="B9D6DD3C">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
    <w:nsid w:val="5AB360EF"/>
    <w:multiLevelType w:val="hybridMultilevel"/>
    <w:tmpl w:val="FF4485A6"/>
    <w:lvl w:ilvl="0" w:tplc="3B405D8A">
      <w:start w:val="1"/>
      <w:numFmt w:val="lowerRoman"/>
      <w:lvlText w:val="(%1)"/>
      <w:lvlJc w:val="left"/>
      <w:pPr>
        <w:ind w:left="1425" w:hanging="72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6">
    <w:nsid w:val="69687995"/>
    <w:multiLevelType w:val="hybridMultilevel"/>
    <w:tmpl w:val="B57CC9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721A1265"/>
    <w:multiLevelType w:val="hybridMultilevel"/>
    <w:tmpl w:val="3DB0EEE6"/>
    <w:lvl w:ilvl="0" w:tplc="14A697DC">
      <w:start w:val="1"/>
      <w:numFmt w:val="lowerRoman"/>
      <w:lvlText w:val="(%1)"/>
      <w:lvlJc w:val="left"/>
      <w:pPr>
        <w:ind w:left="1425" w:hanging="72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8">
    <w:nsid w:val="73FB41E5"/>
    <w:multiLevelType w:val="hybridMultilevel"/>
    <w:tmpl w:val="751057C8"/>
    <w:lvl w:ilvl="0" w:tplc="2EA24D56">
      <w:start w:val="1"/>
      <w:numFmt w:val="lowerRoman"/>
      <w:lvlText w:val="(%1)"/>
      <w:lvlJc w:val="left"/>
      <w:pPr>
        <w:tabs>
          <w:tab w:val="num" w:pos="1065"/>
        </w:tabs>
        <w:ind w:left="1065" w:hanging="360"/>
      </w:pPr>
      <w:rPr>
        <w:rFonts w:ascii="Times New Roman" w:eastAsia="Times New Roman" w:hAnsi="Times New Roman" w:cs="Times New Roman"/>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num w:numId="1">
    <w:abstractNumId w:val="4"/>
  </w:num>
  <w:num w:numId="2">
    <w:abstractNumId w:val="6"/>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7"/>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ocumentProtection w:edit="readOnly" w:enforcement="1" w:cryptProviderType="rsaFull" w:cryptAlgorithmClass="hash" w:cryptAlgorithmType="typeAny" w:cryptAlgorithmSid="4" w:cryptSpinCount="100000" w:hash="tCJ00gAU2ovALMzmYsBuQmVN4sA=" w:salt="TRxw/eHAWg0C4YfjkDxn4w=="/>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9E3"/>
    <w:rsid w:val="00000383"/>
    <w:rsid w:val="000003EA"/>
    <w:rsid w:val="000008C6"/>
    <w:rsid w:val="0000111B"/>
    <w:rsid w:val="000014AB"/>
    <w:rsid w:val="00001E40"/>
    <w:rsid w:val="00002B0B"/>
    <w:rsid w:val="00002B41"/>
    <w:rsid w:val="000032A8"/>
    <w:rsid w:val="00003771"/>
    <w:rsid w:val="00003883"/>
    <w:rsid w:val="00003F77"/>
    <w:rsid w:val="000040A3"/>
    <w:rsid w:val="0000495E"/>
    <w:rsid w:val="00004F37"/>
    <w:rsid w:val="00005118"/>
    <w:rsid w:val="000056BF"/>
    <w:rsid w:val="00005C79"/>
    <w:rsid w:val="00005C94"/>
    <w:rsid w:val="000068AB"/>
    <w:rsid w:val="00006CC5"/>
    <w:rsid w:val="00006F3F"/>
    <w:rsid w:val="0000737F"/>
    <w:rsid w:val="00007ACF"/>
    <w:rsid w:val="00010587"/>
    <w:rsid w:val="00010AD5"/>
    <w:rsid w:val="00011375"/>
    <w:rsid w:val="000123E0"/>
    <w:rsid w:val="00012CC0"/>
    <w:rsid w:val="00013154"/>
    <w:rsid w:val="00013E57"/>
    <w:rsid w:val="0001472A"/>
    <w:rsid w:val="00014BBE"/>
    <w:rsid w:val="00014E9F"/>
    <w:rsid w:val="000151FD"/>
    <w:rsid w:val="00015303"/>
    <w:rsid w:val="00015719"/>
    <w:rsid w:val="0001645F"/>
    <w:rsid w:val="000169B5"/>
    <w:rsid w:val="00017CF6"/>
    <w:rsid w:val="00017DEA"/>
    <w:rsid w:val="00017E68"/>
    <w:rsid w:val="0002103D"/>
    <w:rsid w:val="00021ABA"/>
    <w:rsid w:val="00022058"/>
    <w:rsid w:val="00022443"/>
    <w:rsid w:val="00022A2B"/>
    <w:rsid w:val="000232B0"/>
    <w:rsid w:val="000237AE"/>
    <w:rsid w:val="00023B51"/>
    <w:rsid w:val="00024411"/>
    <w:rsid w:val="0002493D"/>
    <w:rsid w:val="000250A6"/>
    <w:rsid w:val="00025ECB"/>
    <w:rsid w:val="000260C8"/>
    <w:rsid w:val="00026437"/>
    <w:rsid w:val="00027751"/>
    <w:rsid w:val="000278AF"/>
    <w:rsid w:val="00027951"/>
    <w:rsid w:val="000309F3"/>
    <w:rsid w:val="000315DA"/>
    <w:rsid w:val="00031658"/>
    <w:rsid w:val="0003199B"/>
    <w:rsid w:val="00031A4B"/>
    <w:rsid w:val="00031DBE"/>
    <w:rsid w:val="00031F29"/>
    <w:rsid w:val="000323C7"/>
    <w:rsid w:val="00032AFA"/>
    <w:rsid w:val="00032C45"/>
    <w:rsid w:val="00032EC2"/>
    <w:rsid w:val="00033B1E"/>
    <w:rsid w:val="00034644"/>
    <w:rsid w:val="00034B1C"/>
    <w:rsid w:val="00035A17"/>
    <w:rsid w:val="000376C1"/>
    <w:rsid w:val="00037BB9"/>
    <w:rsid w:val="00040112"/>
    <w:rsid w:val="00040951"/>
    <w:rsid w:val="00040E61"/>
    <w:rsid w:val="00041036"/>
    <w:rsid w:val="00041682"/>
    <w:rsid w:val="00041D0C"/>
    <w:rsid w:val="00042317"/>
    <w:rsid w:val="00042BB5"/>
    <w:rsid w:val="00042FA6"/>
    <w:rsid w:val="00043655"/>
    <w:rsid w:val="000436DD"/>
    <w:rsid w:val="00043E48"/>
    <w:rsid w:val="00044C50"/>
    <w:rsid w:val="00045AA1"/>
    <w:rsid w:val="00046725"/>
    <w:rsid w:val="00046B0C"/>
    <w:rsid w:val="00047596"/>
    <w:rsid w:val="000476EF"/>
    <w:rsid w:val="0005015F"/>
    <w:rsid w:val="000508E5"/>
    <w:rsid w:val="00050BA7"/>
    <w:rsid w:val="00050D2C"/>
    <w:rsid w:val="00050ECD"/>
    <w:rsid w:val="00050FD6"/>
    <w:rsid w:val="000511BA"/>
    <w:rsid w:val="00051723"/>
    <w:rsid w:val="000528A5"/>
    <w:rsid w:val="00052A12"/>
    <w:rsid w:val="00052DB3"/>
    <w:rsid w:val="00053005"/>
    <w:rsid w:val="00053231"/>
    <w:rsid w:val="00053526"/>
    <w:rsid w:val="00053C95"/>
    <w:rsid w:val="00053F63"/>
    <w:rsid w:val="00053FDB"/>
    <w:rsid w:val="0005400D"/>
    <w:rsid w:val="000542D2"/>
    <w:rsid w:val="00054A55"/>
    <w:rsid w:val="00054F74"/>
    <w:rsid w:val="00055ABD"/>
    <w:rsid w:val="000562B8"/>
    <w:rsid w:val="000565F6"/>
    <w:rsid w:val="0005717D"/>
    <w:rsid w:val="00060F38"/>
    <w:rsid w:val="00062456"/>
    <w:rsid w:val="00062A8E"/>
    <w:rsid w:val="00062F37"/>
    <w:rsid w:val="000637F0"/>
    <w:rsid w:val="000638E8"/>
    <w:rsid w:val="00064B25"/>
    <w:rsid w:val="00064BEC"/>
    <w:rsid w:val="00064F6C"/>
    <w:rsid w:val="000652D4"/>
    <w:rsid w:val="0006552A"/>
    <w:rsid w:val="00065DB4"/>
    <w:rsid w:val="00066417"/>
    <w:rsid w:val="00066A10"/>
    <w:rsid w:val="000673E3"/>
    <w:rsid w:val="00067AF5"/>
    <w:rsid w:val="000709F7"/>
    <w:rsid w:val="00070B1F"/>
    <w:rsid w:val="00071667"/>
    <w:rsid w:val="0007250D"/>
    <w:rsid w:val="00073800"/>
    <w:rsid w:val="00073AF3"/>
    <w:rsid w:val="00073BD1"/>
    <w:rsid w:val="00074742"/>
    <w:rsid w:val="00076043"/>
    <w:rsid w:val="00076732"/>
    <w:rsid w:val="00076B61"/>
    <w:rsid w:val="000779C1"/>
    <w:rsid w:val="0008002B"/>
    <w:rsid w:val="000806FF"/>
    <w:rsid w:val="0008137C"/>
    <w:rsid w:val="0008145F"/>
    <w:rsid w:val="00081672"/>
    <w:rsid w:val="00081EA4"/>
    <w:rsid w:val="00081F62"/>
    <w:rsid w:val="00082172"/>
    <w:rsid w:val="000828A9"/>
    <w:rsid w:val="00082BEE"/>
    <w:rsid w:val="00084E9A"/>
    <w:rsid w:val="00084F37"/>
    <w:rsid w:val="00085478"/>
    <w:rsid w:val="000858AC"/>
    <w:rsid w:val="000861A1"/>
    <w:rsid w:val="00087395"/>
    <w:rsid w:val="0008779B"/>
    <w:rsid w:val="0009027A"/>
    <w:rsid w:val="00090999"/>
    <w:rsid w:val="00090A25"/>
    <w:rsid w:val="00090A77"/>
    <w:rsid w:val="000914E5"/>
    <w:rsid w:val="0009152B"/>
    <w:rsid w:val="0009191D"/>
    <w:rsid w:val="00092756"/>
    <w:rsid w:val="00092FE1"/>
    <w:rsid w:val="00093591"/>
    <w:rsid w:val="00093B7D"/>
    <w:rsid w:val="00093D1C"/>
    <w:rsid w:val="00093F5B"/>
    <w:rsid w:val="000942EC"/>
    <w:rsid w:val="000945BF"/>
    <w:rsid w:val="00094870"/>
    <w:rsid w:val="00094B20"/>
    <w:rsid w:val="0009528B"/>
    <w:rsid w:val="000956B3"/>
    <w:rsid w:val="00095970"/>
    <w:rsid w:val="000961C1"/>
    <w:rsid w:val="00097170"/>
    <w:rsid w:val="0009776C"/>
    <w:rsid w:val="000978CD"/>
    <w:rsid w:val="000A0F3D"/>
    <w:rsid w:val="000A0F73"/>
    <w:rsid w:val="000A1241"/>
    <w:rsid w:val="000A1339"/>
    <w:rsid w:val="000A17F5"/>
    <w:rsid w:val="000A1861"/>
    <w:rsid w:val="000A18F8"/>
    <w:rsid w:val="000A24B5"/>
    <w:rsid w:val="000A28F3"/>
    <w:rsid w:val="000A3BFE"/>
    <w:rsid w:val="000A3D08"/>
    <w:rsid w:val="000A42D7"/>
    <w:rsid w:val="000A489D"/>
    <w:rsid w:val="000A4D8E"/>
    <w:rsid w:val="000A5224"/>
    <w:rsid w:val="000A5C6D"/>
    <w:rsid w:val="000A7B29"/>
    <w:rsid w:val="000B099F"/>
    <w:rsid w:val="000B09D1"/>
    <w:rsid w:val="000B1B45"/>
    <w:rsid w:val="000B1D78"/>
    <w:rsid w:val="000B1DDB"/>
    <w:rsid w:val="000B209F"/>
    <w:rsid w:val="000B26C5"/>
    <w:rsid w:val="000B2834"/>
    <w:rsid w:val="000B2843"/>
    <w:rsid w:val="000B2B5B"/>
    <w:rsid w:val="000B34BB"/>
    <w:rsid w:val="000B3721"/>
    <w:rsid w:val="000B3A18"/>
    <w:rsid w:val="000B4229"/>
    <w:rsid w:val="000B50DD"/>
    <w:rsid w:val="000B5D19"/>
    <w:rsid w:val="000B5E19"/>
    <w:rsid w:val="000B6014"/>
    <w:rsid w:val="000B63EE"/>
    <w:rsid w:val="000B6E6C"/>
    <w:rsid w:val="000B7431"/>
    <w:rsid w:val="000B7AAD"/>
    <w:rsid w:val="000B7B52"/>
    <w:rsid w:val="000B7D7A"/>
    <w:rsid w:val="000B7F9C"/>
    <w:rsid w:val="000C01E8"/>
    <w:rsid w:val="000C0E33"/>
    <w:rsid w:val="000C0EE7"/>
    <w:rsid w:val="000C1039"/>
    <w:rsid w:val="000C1A14"/>
    <w:rsid w:val="000C1A18"/>
    <w:rsid w:val="000C201D"/>
    <w:rsid w:val="000C2730"/>
    <w:rsid w:val="000C2A0E"/>
    <w:rsid w:val="000C2D8A"/>
    <w:rsid w:val="000C30A4"/>
    <w:rsid w:val="000C342A"/>
    <w:rsid w:val="000C3CCB"/>
    <w:rsid w:val="000C3FAE"/>
    <w:rsid w:val="000C495B"/>
    <w:rsid w:val="000C4DF5"/>
    <w:rsid w:val="000C5583"/>
    <w:rsid w:val="000C6750"/>
    <w:rsid w:val="000C768C"/>
    <w:rsid w:val="000C7A55"/>
    <w:rsid w:val="000C7E90"/>
    <w:rsid w:val="000D00E2"/>
    <w:rsid w:val="000D0FE1"/>
    <w:rsid w:val="000D157F"/>
    <w:rsid w:val="000D1952"/>
    <w:rsid w:val="000D19D3"/>
    <w:rsid w:val="000D1C8E"/>
    <w:rsid w:val="000D1F81"/>
    <w:rsid w:val="000D1FBB"/>
    <w:rsid w:val="000D2018"/>
    <w:rsid w:val="000D21EB"/>
    <w:rsid w:val="000D2CF2"/>
    <w:rsid w:val="000D2F31"/>
    <w:rsid w:val="000D31BF"/>
    <w:rsid w:val="000D3398"/>
    <w:rsid w:val="000D3F5D"/>
    <w:rsid w:val="000D4108"/>
    <w:rsid w:val="000D5135"/>
    <w:rsid w:val="000D521A"/>
    <w:rsid w:val="000D5254"/>
    <w:rsid w:val="000D534B"/>
    <w:rsid w:val="000D58BD"/>
    <w:rsid w:val="000D6399"/>
    <w:rsid w:val="000D6436"/>
    <w:rsid w:val="000D697E"/>
    <w:rsid w:val="000D6EC1"/>
    <w:rsid w:val="000D7322"/>
    <w:rsid w:val="000D7695"/>
    <w:rsid w:val="000D7976"/>
    <w:rsid w:val="000D79C4"/>
    <w:rsid w:val="000D7F59"/>
    <w:rsid w:val="000E073A"/>
    <w:rsid w:val="000E0802"/>
    <w:rsid w:val="000E0A60"/>
    <w:rsid w:val="000E0BC0"/>
    <w:rsid w:val="000E0F3C"/>
    <w:rsid w:val="000E1013"/>
    <w:rsid w:val="000E1266"/>
    <w:rsid w:val="000E232B"/>
    <w:rsid w:val="000E29CF"/>
    <w:rsid w:val="000E4696"/>
    <w:rsid w:val="000E5E22"/>
    <w:rsid w:val="000E616A"/>
    <w:rsid w:val="000E6767"/>
    <w:rsid w:val="000E6DAC"/>
    <w:rsid w:val="000E73FB"/>
    <w:rsid w:val="000F07C4"/>
    <w:rsid w:val="000F0FB6"/>
    <w:rsid w:val="000F196A"/>
    <w:rsid w:val="000F1FBA"/>
    <w:rsid w:val="000F234F"/>
    <w:rsid w:val="000F24AC"/>
    <w:rsid w:val="000F27DD"/>
    <w:rsid w:val="000F2AFF"/>
    <w:rsid w:val="000F3169"/>
    <w:rsid w:val="000F33B2"/>
    <w:rsid w:val="000F3C7E"/>
    <w:rsid w:val="000F40CB"/>
    <w:rsid w:val="000F4832"/>
    <w:rsid w:val="000F4DD1"/>
    <w:rsid w:val="000F4FFF"/>
    <w:rsid w:val="000F5A54"/>
    <w:rsid w:val="000F5D44"/>
    <w:rsid w:val="000F6189"/>
    <w:rsid w:val="000F6E14"/>
    <w:rsid w:val="000F6E75"/>
    <w:rsid w:val="000F7FB8"/>
    <w:rsid w:val="001003A0"/>
    <w:rsid w:val="00100C10"/>
    <w:rsid w:val="00100F33"/>
    <w:rsid w:val="00101B44"/>
    <w:rsid w:val="001022D7"/>
    <w:rsid w:val="00102951"/>
    <w:rsid w:val="00103960"/>
    <w:rsid w:val="00103D6A"/>
    <w:rsid w:val="0010405A"/>
    <w:rsid w:val="00104061"/>
    <w:rsid w:val="0010440C"/>
    <w:rsid w:val="001046FD"/>
    <w:rsid w:val="0010506F"/>
    <w:rsid w:val="001054B3"/>
    <w:rsid w:val="00107C62"/>
    <w:rsid w:val="001101A8"/>
    <w:rsid w:val="00110203"/>
    <w:rsid w:val="0011024E"/>
    <w:rsid w:val="0011065B"/>
    <w:rsid w:val="0011082C"/>
    <w:rsid w:val="0011155D"/>
    <w:rsid w:val="00111835"/>
    <w:rsid w:val="00111EED"/>
    <w:rsid w:val="00111F8E"/>
    <w:rsid w:val="00112543"/>
    <w:rsid w:val="00112B93"/>
    <w:rsid w:val="00113B80"/>
    <w:rsid w:val="00113F0D"/>
    <w:rsid w:val="001147AA"/>
    <w:rsid w:val="001147AB"/>
    <w:rsid w:val="001150FC"/>
    <w:rsid w:val="00116856"/>
    <w:rsid w:val="00116E3A"/>
    <w:rsid w:val="0011765C"/>
    <w:rsid w:val="00117E93"/>
    <w:rsid w:val="00120378"/>
    <w:rsid w:val="00120787"/>
    <w:rsid w:val="00120DFA"/>
    <w:rsid w:val="00121020"/>
    <w:rsid w:val="00121F34"/>
    <w:rsid w:val="00122340"/>
    <w:rsid w:val="001224D4"/>
    <w:rsid w:val="0012254F"/>
    <w:rsid w:val="0012276B"/>
    <w:rsid w:val="0012389D"/>
    <w:rsid w:val="0012396E"/>
    <w:rsid w:val="00123BED"/>
    <w:rsid w:val="00123DB7"/>
    <w:rsid w:val="001258C9"/>
    <w:rsid w:val="00125D50"/>
    <w:rsid w:val="001262CA"/>
    <w:rsid w:val="00126501"/>
    <w:rsid w:val="00126528"/>
    <w:rsid w:val="001268C4"/>
    <w:rsid w:val="00126AB9"/>
    <w:rsid w:val="00126B13"/>
    <w:rsid w:val="001275E9"/>
    <w:rsid w:val="00127EEB"/>
    <w:rsid w:val="0013071F"/>
    <w:rsid w:val="0013099E"/>
    <w:rsid w:val="00131BEA"/>
    <w:rsid w:val="00132416"/>
    <w:rsid w:val="001327DA"/>
    <w:rsid w:val="0013306A"/>
    <w:rsid w:val="00133257"/>
    <w:rsid w:val="001332CE"/>
    <w:rsid w:val="00133D14"/>
    <w:rsid w:val="001354CE"/>
    <w:rsid w:val="0013585B"/>
    <w:rsid w:val="00135E0B"/>
    <w:rsid w:val="0013629C"/>
    <w:rsid w:val="00136561"/>
    <w:rsid w:val="001368D9"/>
    <w:rsid w:val="00136F17"/>
    <w:rsid w:val="00137BFA"/>
    <w:rsid w:val="001400D2"/>
    <w:rsid w:val="00140699"/>
    <w:rsid w:val="00140DD7"/>
    <w:rsid w:val="00140E84"/>
    <w:rsid w:val="001416CB"/>
    <w:rsid w:val="00141B9F"/>
    <w:rsid w:val="00141C97"/>
    <w:rsid w:val="0014251A"/>
    <w:rsid w:val="001427F6"/>
    <w:rsid w:val="0014296E"/>
    <w:rsid w:val="00144179"/>
    <w:rsid w:val="0014465F"/>
    <w:rsid w:val="00144D7B"/>
    <w:rsid w:val="00145C54"/>
    <w:rsid w:val="00145DA2"/>
    <w:rsid w:val="001464C1"/>
    <w:rsid w:val="001468C9"/>
    <w:rsid w:val="00146C89"/>
    <w:rsid w:val="00146CA5"/>
    <w:rsid w:val="00147232"/>
    <w:rsid w:val="00150E65"/>
    <w:rsid w:val="00151191"/>
    <w:rsid w:val="00152570"/>
    <w:rsid w:val="00153678"/>
    <w:rsid w:val="00154295"/>
    <w:rsid w:val="0015458E"/>
    <w:rsid w:val="0015463D"/>
    <w:rsid w:val="0015524D"/>
    <w:rsid w:val="00155FD2"/>
    <w:rsid w:val="00156489"/>
    <w:rsid w:val="0015656B"/>
    <w:rsid w:val="00156B48"/>
    <w:rsid w:val="00156D44"/>
    <w:rsid w:val="001574A2"/>
    <w:rsid w:val="00157FA7"/>
    <w:rsid w:val="00160328"/>
    <w:rsid w:val="0016078B"/>
    <w:rsid w:val="0016192B"/>
    <w:rsid w:val="001619F2"/>
    <w:rsid w:val="00161C13"/>
    <w:rsid w:val="001624D2"/>
    <w:rsid w:val="0016298C"/>
    <w:rsid w:val="001629F7"/>
    <w:rsid w:val="00162C63"/>
    <w:rsid w:val="00162CCB"/>
    <w:rsid w:val="00163234"/>
    <w:rsid w:val="0016324C"/>
    <w:rsid w:val="00163250"/>
    <w:rsid w:val="001634A7"/>
    <w:rsid w:val="0016401C"/>
    <w:rsid w:val="00164108"/>
    <w:rsid w:val="0016461C"/>
    <w:rsid w:val="00164A23"/>
    <w:rsid w:val="001653FB"/>
    <w:rsid w:val="00165C24"/>
    <w:rsid w:val="0016647E"/>
    <w:rsid w:val="00166E4A"/>
    <w:rsid w:val="00167401"/>
    <w:rsid w:val="001674B5"/>
    <w:rsid w:val="00167F97"/>
    <w:rsid w:val="0017008B"/>
    <w:rsid w:val="001702C8"/>
    <w:rsid w:val="001704F5"/>
    <w:rsid w:val="0017095A"/>
    <w:rsid w:val="001710A9"/>
    <w:rsid w:val="00171202"/>
    <w:rsid w:val="001716FF"/>
    <w:rsid w:val="0017198F"/>
    <w:rsid w:val="00171EED"/>
    <w:rsid w:val="001730B2"/>
    <w:rsid w:val="0017379E"/>
    <w:rsid w:val="00173874"/>
    <w:rsid w:val="001741A2"/>
    <w:rsid w:val="00174847"/>
    <w:rsid w:val="001764F9"/>
    <w:rsid w:val="001765C0"/>
    <w:rsid w:val="001768F8"/>
    <w:rsid w:val="00177670"/>
    <w:rsid w:val="00180D3B"/>
    <w:rsid w:val="001812F2"/>
    <w:rsid w:val="00181661"/>
    <w:rsid w:val="001823ED"/>
    <w:rsid w:val="00183063"/>
    <w:rsid w:val="00183245"/>
    <w:rsid w:val="001832BC"/>
    <w:rsid w:val="00183727"/>
    <w:rsid w:val="00183A62"/>
    <w:rsid w:val="001840EB"/>
    <w:rsid w:val="001845AE"/>
    <w:rsid w:val="00184DE9"/>
    <w:rsid w:val="00184FB0"/>
    <w:rsid w:val="00185694"/>
    <w:rsid w:val="001859B5"/>
    <w:rsid w:val="00185A7E"/>
    <w:rsid w:val="001860B0"/>
    <w:rsid w:val="0018652F"/>
    <w:rsid w:val="001865C9"/>
    <w:rsid w:val="00187410"/>
    <w:rsid w:val="00187C5E"/>
    <w:rsid w:val="00187DE5"/>
    <w:rsid w:val="001904CB"/>
    <w:rsid w:val="0019083B"/>
    <w:rsid w:val="00190F95"/>
    <w:rsid w:val="0019208C"/>
    <w:rsid w:val="00192199"/>
    <w:rsid w:val="001925F3"/>
    <w:rsid w:val="00192A4A"/>
    <w:rsid w:val="00192DC5"/>
    <w:rsid w:val="00192E9A"/>
    <w:rsid w:val="0019346D"/>
    <w:rsid w:val="001934A0"/>
    <w:rsid w:val="001949A0"/>
    <w:rsid w:val="00195325"/>
    <w:rsid w:val="00197025"/>
    <w:rsid w:val="00197B58"/>
    <w:rsid w:val="00197D32"/>
    <w:rsid w:val="00197EA7"/>
    <w:rsid w:val="001A0A49"/>
    <w:rsid w:val="001A0C2C"/>
    <w:rsid w:val="001A153E"/>
    <w:rsid w:val="001A1ADD"/>
    <w:rsid w:val="001A25D7"/>
    <w:rsid w:val="001A2D2A"/>
    <w:rsid w:val="001A344F"/>
    <w:rsid w:val="001A377F"/>
    <w:rsid w:val="001A3936"/>
    <w:rsid w:val="001A3A94"/>
    <w:rsid w:val="001A3B93"/>
    <w:rsid w:val="001A3C44"/>
    <w:rsid w:val="001A3E83"/>
    <w:rsid w:val="001A48EE"/>
    <w:rsid w:val="001A4F14"/>
    <w:rsid w:val="001A53AE"/>
    <w:rsid w:val="001A568A"/>
    <w:rsid w:val="001A58EE"/>
    <w:rsid w:val="001A631D"/>
    <w:rsid w:val="001A6507"/>
    <w:rsid w:val="001A6539"/>
    <w:rsid w:val="001A678E"/>
    <w:rsid w:val="001A689A"/>
    <w:rsid w:val="001A7233"/>
    <w:rsid w:val="001A7436"/>
    <w:rsid w:val="001A7E45"/>
    <w:rsid w:val="001B11C9"/>
    <w:rsid w:val="001B13E5"/>
    <w:rsid w:val="001B1453"/>
    <w:rsid w:val="001B1F98"/>
    <w:rsid w:val="001B27BE"/>
    <w:rsid w:val="001B336C"/>
    <w:rsid w:val="001B3447"/>
    <w:rsid w:val="001B3A14"/>
    <w:rsid w:val="001B46A0"/>
    <w:rsid w:val="001B471E"/>
    <w:rsid w:val="001B4FA2"/>
    <w:rsid w:val="001B5466"/>
    <w:rsid w:val="001B58D1"/>
    <w:rsid w:val="001B7187"/>
    <w:rsid w:val="001B7247"/>
    <w:rsid w:val="001C0031"/>
    <w:rsid w:val="001C0879"/>
    <w:rsid w:val="001C0BFE"/>
    <w:rsid w:val="001C1028"/>
    <w:rsid w:val="001C24CE"/>
    <w:rsid w:val="001C2BDE"/>
    <w:rsid w:val="001C31BA"/>
    <w:rsid w:val="001C33EB"/>
    <w:rsid w:val="001C3A06"/>
    <w:rsid w:val="001C3FE2"/>
    <w:rsid w:val="001C41BB"/>
    <w:rsid w:val="001C4B11"/>
    <w:rsid w:val="001C5848"/>
    <w:rsid w:val="001C6DC6"/>
    <w:rsid w:val="001C6DE7"/>
    <w:rsid w:val="001C7AD4"/>
    <w:rsid w:val="001C7E77"/>
    <w:rsid w:val="001D10AA"/>
    <w:rsid w:val="001D1780"/>
    <w:rsid w:val="001D180B"/>
    <w:rsid w:val="001D1EEA"/>
    <w:rsid w:val="001D2058"/>
    <w:rsid w:val="001D226D"/>
    <w:rsid w:val="001D23BF"/>
    <w:rsid w:val="001D29F4"/>
    <w:rsid w:val="001D2A7F"/>
    <w:rsid w:val="001D30E9"/>
    <w:rsid w:val="001D3597"/>
    <w:rsid w:val="001D3F25"/>
    <w:rsid w:val="001D4024"/>
    <w:rsid w:val="001D498A"/>
    <w:rsid w:val="001D4A6E"/>
    <w:rsid w:val="001D4DDD"/>
    <w:rsid w:val="001D4F66"/>
    <w:rsid w:val="001D5E8C"/>
    <w:rsid w:val="001D5FB0"/>
    <w:rsid w:val="001D5FCF"/>
    <w:rsid w:val="001D669A"/>
    <w:rsid w:val="001D67E5"/>
    <w:rsid w:val="001D6801"/>
    <w:rsid w:val="001D689A"/>
    <w:rsid w:val="001D6B52"/>
    <w:rsid w:val="001D77C9"/>
    <w:rsid w:val="001D7E9B"/>
    <w:rsid w:val="001E06AF"/>
    <w:rsid w:val="001E08E0"/>
    <w:rsid w:val="001E0DCC"/>
    <w:rsid w:val="001E12F1"/>
    <w:rsid w:val="001E18C1"/>
    <w:rsid w:val="001E1CE6"/>
    <w:rsid w:val="001E1DBD"/>
    <w:rsid w:val="001E1EF9"/>
    <w:rsid w:val="001E2251"/>
    <w:rsid w:val="001E2888"/>
    <w:rsid w:val="001E29E2"/>
    <w:rsid w:val="001E2D1E"/>
    <w:rsid w:val="001E3A95"/>
    <w:rsid w:val="001E3CC0"/>
    <w:rsid w:val="001E4D7C"/>
    <w:rsid w:val="001E4DCA"/>
    <w:rsid w:val="001E5744"/>
    <w:rsid w:val="001E5807"/>
    <w:rsid w:val="001E599F"/>
    <w:rsid w:val="001E6D18"/>
    <w:rsid w:val="001E70B5"/>
    <w:rsid w:val="001E7B25"/>
    <w:rsid w:val="001F033B"/>
    <w:rsid w:val="001F03EE"/>
    <w:rsid w:val="001F34F8"/>
    <w:rsid w:val="001F46A4"/>
    <w:rsid w:val="001F5320"/>
    <w:rsid w:val="001F6397"/>
    <w:rsid w:val="001F7216"/>
    <w:rsid w:val="001F79B7"/>
    <w:rsid w:val="00200340"/>
    <w:rsid w:val="00201260"/>
    <w:rsid w:val="00201F95"/>
    <w:rsid w:val="002025BD"/>
    <w:rsid w:val="002029C2"/>
    <w:rsid w:val="00202DA7"/>
    <w:rsid w:val="00203A21"/>
    <w:rsid w:val="00204149"/>
    <w:rsid w:val="002051C3"/>
    <w:rsid w:val="002056AE"/>
    <w:rsid w:val="002057FE"/>
    <w:rsid w:val="002059FC"/>
    <w:rsid w:val="002061D7"/>
    <w:rsid w:val="002065C3"/>
    <w:rsid w:val="00207210"/>
    <w:rsid w:val="0020742F"/>
    <w:rsid w:val="002078B7"/>
    <w:rsid w:val="002103DD"/>
    <w:rsid w:val="002104CE"/>
    <w:rsid w:val="00210B62"/>
    <w:rsid w:val="00211D8A"/>
    <w:rsid w:val="00212044"/>
    <w:rsid w:val="002128C2"/>
    <w:rsid w:val="00212B42"/>
    <w:rsid w:val="00213095"/>
    <w:rsid w:val="00214BF0"/>
    <w:rsid w:val="002152C0"/>
    <w:rsid w:val="002159A7"/>
    <w:rsid w:val="00215A53"/>
    <w:rsid w:val="00215A80"/>
    <w:rsid w:val="002160DD"/>
    <w:rsid w:val="00216537"/>
    <w:rsid w:val="00216956"/>
    <w:rsid w:val="00216CB3"/>
    <w:rsid w:val="00220606"/>
    <w:rsid w:val="0022133A"/>
    <w:rsid w:val="00221340"/>
    <w:rsid w:val="00221845"/>
    <w:rsid w:val="00221939"/>
    <w:rsid w:val="002219ED"/>
    <w:rsid w:val="00221ED7"/>
    <w:rsid w:val="0022240F"/>
    <w:rsid w:val="00222961"/>
    <w:rsid w:val="002229A0"/>
    <w:rsid w:val="00222E4D"/>
    <w:rsid w:val="00224BC3"/>
    <w:rsid w:val="00225EBF"/>
    <w:rsid w:val="0022623A"/>
    <w:rsid w:val="002264E9"/>
    <w:rsid w:val="002266C5"/>
    <w:rsid w:val="00226AC5"/>
    <w:rsid w:val="00226B99"/>
    <w:rsid w:val="002279D5"/>
    <w:rsid w:val="00227D40"/>
    <w:rsid w:val="00227F2E"/>
    <w:rsid w:val="00227F5E"/>
    <w:rsid w:val="00230034"/>
    <w:rsid w:val="0023038E"/>
    <w:rsid w:val="002308B6"/>
    <w:rsid w:val="00230B1C"/>
    <w:rsid w:val="00230DBB"/>
    <w:rsid w:val="0023111A"/>
    <w:rsid w:val="002314AE"/>
    <w:rsid w:val="00231C78"/>
    <w:rsid w:val="002329F7"/>
    <w:rsid w:val="00232FFD"/>
    <w:rsid w:val="00233DE0"/>
    <w:rsid w:val="00234330"/>
    <w:rsid w:val="00234624"/>
    <w:rsid w:val="00234FE2"/>
    <w:rsid w:val="002355D4"/>
    <w:rsid w:val="002356A4"/>
    <w:rsid w:val="00235BA0"/>
    <w:rsid w:val="0023673F"/>
    <w:rsid w:val="00237902"/>
    <w:rsid w:val="00237E6C"/>
    <w:rsid w:val="00237F07"/>
    <w:rsid w:val="00240299"/>
    <w:rsid w:val="002402E5"/>
    <w:rsid w:val="00240455"/>
    <w:rsid w:val="002408EA"/>
    <w:rsid w:val="00241103"/>
    <w:rsid w:val="0024119C"/>
    <w:rsid w:val="002413AD"/>
    <w:rsid w:val="002422DD"/>
    <w:rsid w:val="00242391"/>
    <w:rsid w:val="00243151"/>
    <w:rsid w:val="0024422E"/>
    <w:rsid w:val="00244401"/>
    <w:rsid w:val="002445E1"/>
    <w:rsid w:val="00244752"/>
    <w:rsid w:val="002449AC"/>
    <w:rsid w:val="00245254"/>
    <w:rsid w:val="0024584C"/>
    <w:rsid w:val="0024610C"/>
    <w:rsid w:val="002464F0"/>
    <w:rsid w:val="0024734C"/>
    <w:rsid w:val="00250E20"/>
    <w:rsid w:val="00250E46"/>
    <w:rsid w:val="002512BE"/>
    <w:rsid w:val="002518AF"/>
    <w:rsid w:val="00252440"/>
    <w:rsid w:val="00252D33"/>
    <w:rsid w:val="00252FB0"/>
    <w:rsid w:val="00253A72"/>
    <w:rsid w:val="00254967"/>
    <w:rsid w:val="00255059"/>
    <w:rsid w:val="00256326"/>
    <w:rsid w:val="00256537"/>
    <w:rsid w:val="00256B00"/>
    <w:rsid w:val="00256FE5"/>
    <w:rsid w:val="0025714F"/>
    <w:rsid w:val="00257436"/>
    <w:rsid w:val="00257C42"/>
    <w:rsid w:val="00257E3D"/>
    <w:rsid w:val="00260849"/>
    <w:rsid w:val="00261368"/>
    <w:rsid w:val="002614C2"/>
    <w:rsid w:val="00261585"/>
    <w:rsid w:val="002615D9"/>
    <w:rsid w:val="00261EDC"/>
    <w:rsid w:val="002625CA"/>
    <w:rsid w:val="00262DE1"/>
    <w:rsid w:val="00262FA5"/>
    <w:rsid w:val="00263643"/>
    <w:rsid w:val="00264303"/>
    <w:rsid w:val="002643B4"/>
    <w:rsid w:val="002645F7"/>
    <w:rsid w:val="0026499A"/>
    <w:rsid w:val="00264BE9"/>
    <w:rsid w:val="00265647"/>
    <w:rsid w:val="00265FAE"/>
    <w:rsid w:val="0026630F"/>
    <w:rsid w:val="002664D9"/>
    <w:rsid w:val="0027015B"/>
    <w:rsid w:val="0027078A"/>
    <w:rsid w:val="0027088A"/>
    <w:rsid w:val="00270B06"/>
    <w:rsid w:val="002715A5"/>
    <w:rsid w:val="00271AE3"/>
    <w:rsid w:val="00271CBB"/>
    <w:rsid w:val="00271E83"/>
    <w:rsid w:val="0027263B"/>
    <w:rsid w:val="00272A5A"/>
    <w:rsid w:val="00273038"/>
    <w:rsid w:val="00273BFA"/>
    <w:rsid w:val="00274111"/>
    <w:rsid w:val="00274AB5"/>
    <w:rsid w:val="00274AF5"/>
    <w:rsid w:val="002753E7"/>
    <w:rsid w:val="00275969"/>
    <w:rsid w:val="00275A03"/>
    <w:rsid w:val="0027665C"/>
    <w:rsid w:val="002777EB"/>
    <w:rsid w:val="00277FE6"/>
    <w:rsid w:val="002801AD"/>
    <w:rsid w:val="002806A8"/>
    <w:rsid w:val="00280A3F"/>
    <w:rsid w:val="0028177D"/>
    <w:rsid w:val="002819E8"/>
    <w:rsid w:val="00281A48"/>
    <w:rsid w:val="002824FE"/>
    <w:rsid w:val="002825DF"/>
    <w:rsid w:val="00282699"/>
    <w:rsid w:val="00282938"/>
    <w:rsid w:val="00282E45"/>
    <w:rsid w:val="002835A2"/>
    <w:rsid w:val="002837CC"/>
    <w:rsid w:val="002839F2"/>
    <w:rsid w:val="00283C09"/>
    <w:rsid w:val="00283CBE"/>
    <w:rsid w:val="00283D4B"/>
    <w:rsid w:val="00284A6A"/>
    <w:rsid w:val="00284EBE"/>
    <w:rsid w:val="00285CC3"/>
    <w:rsid w:val="0028668D"/>
    <w:rsid w:val="00287107"/>
    <w:rsid w:val="0028763F"/>
    <w:rsid w:val="00287A96"/>
    <w:rsid w:val="00287C5C"/>
    <w:rsid w:val="00287CB3"/>
    <w:rsid w:val="00290072"/>
    <w:rsid w:val="002900CC"/>
    <w:rsid w:val="00290273"/>
    <w:rsid w:val="0029063A"/>
    <w:rsid w:val="002916C7"/>
    <w:rsid w:val="002918EF"/>
    <w:rsid w:val="00291999"/>
    <w:rsid w:val="00291D79"/>
    <w:rsid w:val="00293212"/>
    <w:rsid w:val="0029330D"/>
    <w:rsid w:val="00293B08"/>
    <w:rsid w:val="00293DF5"/>
    <w:rsid w:val="00294867"/>
    <w:rsid w:val="00294E2B"/>
    <w:rsid w:val="00295209"/>
    <w:rsid w:val="002954AF"/>
    <w:rsid w:val="002956D8"/>
    <w:rsid w:val="002958CA"/>
    <w:rsid w:val="002959D6"/>
    <w:rsid w:val="00295B6D"/>
    <w:rsid w:val="002960F0"/>
    <w:rsid w:val="00296793"/>
    <w:rsid w:val="00296B8A"/>
    <w:rsid w:val="002977AC"/>
    <w:rsid w:val="00297851"/>
    <w:rsid w:val="00297A23"/>
    <w:rsid w:val="00297A70"/>
    <w:rsid w:val="00297ECB"/>
    <w:rsid w:val="002A0BDF"/>
    <w:rsid w:val="002A1CFB"/>
    <w:rsid w:val="002A209A"/>
    <w:rsid w:val="002A20D0"/>
    <w:rsid w:val="002A3529"/>
    <w:rsid w:val="002A353A"/>
    <w:rsid w:val="002A39AF"/>
    <w:rsid w:val="002A3B8A"/>
    <w:rsid w:val="002A4457"/>
    <w:rsid w:val="002A4E3F"/>
    <w:rsid w:val="002A514D"/>
    <w:rsid w:val="002A5851"/>
    <w:rsid w:val="002A6CE8"/>
    <w:rsid w:val="002A6E25"/>
    <w:rsid w:val="002A6EC9"/>
    <w:rsid w:val="002A7232"/>
    <w:rsid w:val="002A73CB"/>
    <w:rsid w:val="002A7539"/>
    <w:rsid w:val="002B026E"/>
    <w:rsid w:val="002B0271"/>
    <w:rsid w:val="002B040C"/>
    <w:rsid w:val="002B04FD"/>
    <w:rsid w:val="002B0F99"/>
    <w:rsid w:val="002B11FF"/>
    <w:rsid w:val="002B1899"/>
    <w:rsid w:val="002B1AD0"/>
    <w:rsid w:val="002B2C5D"/>
    <w:rsid w:val="002B32C8"/>
    <w:rsid w:val="002B3559"/>
    <w:rsid w:val="002B3CE1"/>
    <w:rsid w:val="002B437B"/>
    <w:rsid w:val="002B4D98"/>
    <w:rsid w:val="002B56D0"/>
    <w:rsid w:val="002B57E0"/>
    <w:rsid w:val="002B5C88"/>
    <w:rsid w:val="002B5DB4"/>
    <w:rsid w:val="002B5DBD"/>
    <w:rsid w:val="002B7C93"/>
    <w:rsid w:val="002B7E02"/>
    <w:rsid w:val="002C00F3"/>
    <w:rsid w:val="002C0211"/>
    <w:rsid w:val="002C029F"/>
    <w:rsid w:val="002C144A"/>
    <w:rsid w:val="002C1B94"/>
    <w:rsid w:val="002C1F1B"/>
    <w:rsid w:val="002C26F8"/>
    <w:rsid w:val="002C277F"/>
    <w:rsid w:val="002C28F0"/>
    <w:rsid w:val="002C2B75"/>
    <w:rsid w:val="002C301E"/>
    <w:rsid w:val="002C34D0"/>
    <w:rsid w:val="002C3A6A"/>
    <w:rsid w:val="002C3F3F"/>
    <w:rsid w:val="002C425C"/>
    <w:rsid w:val="002C4ADA"/>
    <w:rsid w:val="002C4B70"/>
    <w:rsid w:val="002C5398"/>
    <w:rsid w:val="002C58E2"/>
    <w:rsid w:val="002C5A9E"/>
    <w:rsid w:val="002C6774"/>
    <w:rsid w:val="002C6A25"/>
    <w:rsid w:val="002C6BE4"/>
    <w:rsid w:val="002C6C25"/>
    <w:rsid w:val="002C728B"/>
    <w:rsid w:val="002C785C"/>
    <w:rsid w:val="002D0677"/>
    <w:rsid w:val="002D1013"/>
    <w:rsid w:val="002D1402"/>
    <w:rsid w:val="002D2F87"/>
    <w:rsid w:val="002D2FD2"/>
    <w:rsid w:val="002D33B8"/>
    <w:rsid w:val="002D37DB"/>
    <w:rsid w:val="002D3DF3"/>
    <w:rsid w:val="002D4235"/>
    <w:rsid w:val="002D42A4"/>
    <w:rsid w:val="002D514F"/>
    <w:rsid w:val="002D53C5"/>
    <w:rsid w:val="002D6159"/>
    <w:rsid w:val="002D62E7"/>
    <w:rsid w:val="002D6A32"/>
    <w:rsid w:val="002D6A50"/>
    <w:rsid w:val="002D6D00"/>
    <w:rsid w:val="002D6F8E"/>
    <w:rsid w:val="002E04D9"/>
    <w:rsid w:val="002E05A5"/>
    <w:rsid w:val="002E0DE8"/>
    <w:rsid w:val="002E0FA3"/>
    <w:rsid w:val="002E15F5"/>
    <w:rsid w:val="002E1BE4"/>
    <w:rsid w:val="002E1C51"/>
    <w:rsid w:val="002E1F6B"/>
    <w:rsid w:val="002E2707"/>
    <w:rsid w:val="002E318F"/>
    <w:rsid w:val="002E3371"/>
    <w:rsid w:val="002E36A7"/>
    <w:rsid w:val="002E4055"/>
    <w:rsid w:val="002E46EF"/>
    <w:rsid w:val="002E4914"/>
    <w:rsid w:val="002E5152"/>
    <w:rsid w:val="002E54DB"/>
    <w:rsid w:val="002E5B7A"/>
    <w:rsid w:val="002E648B"/>
    <w:rsid w:val="002E7324"/>
    <w:rsid w:val="002E76D0"/>
    <w:rsid w:val="002E7702"/>
    <w:rsid w:val="002E7B8D"/>
    <w:rsid w:val="002F0050"/>
    <w:rsid w:val="002F0375"/>
    <w:rsid w:val="002F060A"/>
    <w:rsid w:val="002F0AC5"/>
    <w:rsid w:val="002F0D81"/>
    <w:rsid w:val="002F12C8"/>
    <w:rsid w:val="002F1590"/>
    <w:rsid w:val="002F1798"/>
    <w:rsid w:val="002F1A3E"/>
    <w:rsid w:val="002F1A7B"/>
    <w:rsid w:val="002F1B53"/>
    <w:rsid w:val="002F20E2"/>
    <w:rsid w:val="002F2218"/>
    <w:rsid w:val="002F25A5"/>
    <w:rsid w:val="002F284A"/>
    <w:rsid w:val="002F28D6"/>
    <w:rsid w:val="002F2E8A"/>
    <w:rsid w:val="002F2EE4"/>
    <w:rsid w:val="002F3330"/>
    <w:rsid w:val="002F35BB"/>
    <w:rsid w:val="002F4F6B"/>
    <w:rsid w:val="002F542F"/>
    <w:rsid w:val="002F5798"/>
    <w:rsid w:val="002F5E8B"/>
    <w:rsid w:val="002F638F"/>
    <w:rsid w:val="002F64EB"/>
    <w:rsid w:val="002F6549"/>
    <w:rsid w:val="002F6AFD"/>
    <w:rsid w:val="003003FF"/>
    <w:rsid w:val="00300B75"/>
    <w:rsid w:val="00300C57"/>
    <w:rsid w:val="00300CA0"/>
    <w:rsid w:val="0030101A"/>
    <w:rsid w:val="003017DE"/>
    <w:rsid w:val="00301AF9"/>
    <w:rsid w:val="00301DD8"/>
    <w:rsid w:val="003028C5"/>
    <w:rsid w:val="003029AA"/>
    <w:rsid w:val="00303233"/>
    <w:rsid w:val="003032A1"/>
    <w:rsid w:val="003035F0"/>
    <w:rsid w:val="00304643"/>
    <w:rsid w:val="00304B4B"/>
    <w:rsid w:val="00304C44"/>
    <w:rsid w:val="0030555B"/>
    <w:rsid w:val="00305E22"/>
    <w:rsid w:val="00307BB6"/>
    <w:rsid w:val="00307EA6"/>
    <w:rsid w:val="0031048D"/>
    <w:rsid w:val="00310895"/>
    <w:rsid w:val="00310C1D"/>
    <w:rsid w:val="003111A0"/>
    <w:rsid w:val="00311F3A"/>
    <w:rsid w:val="00312778"/>
    <w:rsid w:val="00312B2A"/>
    <w:rsid w:val="003131C5"/>
    <w:rsid w:val="003133FB"/>
    <w:rsid w:val="0031361A"/>
    <w:rsid w:val="00313A8E"/>
    <w:rsid w:val="00313CC4"/>
    <w:rsid w:val="00313D1A"/>
    <w:rsid w:val="00314506"/>
    <w:rsid w:val="00315566"/>
    <w:rsid w:val="00315D24"/>
    <w:rsid w:val="003165F9"/>
    <w:rsid w:val="00317CFA"/>
    <w:rsid w:val="003201AB"/>
    <w:rsid w:val="0032021D"/>
    <w:rsid w:val="0032060C"/>
    <w:rsid w:val="00320B07"/>
    <w:rsid w:val="00321383"/>
    <w:rsid w:val="00321902"/>
    <w:rsid w:val="00322900"/>
    <w:rsid w:val="00322C96"/>
    <w:rsid w:val="00322EBE"/>
    <w:rsid w:val="003239BB"/>
    <w:rsid w:val="00324055"/>
    <w:rsid w:val="003241F2"/>
    <w:rsid w:val="003250C4"/>
    <w:rsid w:val="00325A24"/>
    <w:rsid w:val="00326749"/>
    <w:rsid w:val="00326C3A"/>
    <w:rsid w:val="003271B1"/>
    <w:rsid w:val="0032761A"/>
    <w:rsid w:val="003276B8"/>
    <w:rsid w:val="003278A4"/>
    <w:rsid w:val="00327A38"/>
    <w:rsid w:val="00327CCB"/>
    <w:rsid w:val="00330385"/>
    <w:rsid w:val="00330387"/>
    <w:rsid w:val="00330A6D"/>
    <w:rsid w:val="0033103C"/>
    <w:rsid w:val="00331589"/>
    <w:rsid w:val="003317E1"/>
    <w:rsid w:val="00331C65"/>
    <w:rsid w:val="003333E4"/>
    <w:rsid w:val="00333EB4"/>
    <w:rsid w:val="003349BF"/>
    <w:rsid w:val="00334AC7"/>
    <w:rsid w:val="003352BA"/>
    <w:rsid w:val="00335317"/>
    <w:rsid w:val="00335D6D"/>
    <w:rsid w:val="003372BF"/>
    <w:rsid w:val="00342598"/>
    <w:rsid w:val="00342C4C"/>
    <w:rsid w:val="00342C89"/>
    <w:rsid w:val="00342F38"/>
    <w:rsid w:val="003432A1"/>
    <w:rsid w:val="00343D77"/>
    <w:rsid w:val="00343DD8"/>
    <w:rsid w:val="00343F92"/>
    <w:rsid w:val="00344C75"/>
    <w:rsid w:val="0034509A"/>
    <w:rsid w:val="00345D92"/>
    <w:rsid w:val="0034600B"/>
    <w:rsid w:val="003461D7"/>
    <w:rsid w:val="003469C1"/>
    <w:rsid w:val="00346D81"/>
    <w:rsid w:val="003473C2"/>
    <w:rsid w:val="003479E8"/>
    <w:rsid w:val="00347BC1"/>
    <w:rsid w:val="00350531"/>
    <w:rsid w:val="0035253A"/>
    <w:rsid w:val="00352C36"/>
    <w:rsid w:val="00352C9F"/>
    <w:rsid w:val="00352CD3"/>
    <w:rsid w:val="00352E31"/>
    <w:rsid w:val="00352EAF"/>
    <w:rsid w:val="00353704"/>
    <w:rsid w:val="0035427F"/>
    <w:rsid w:val="003545CF"/>
    <w:rsid w:val="00354F2A"/>
    <w:rsid w:val="00355569"/>
    <w:rsid w:val="003559A2"/>
    <w:rsid w:val="003559CD"/>
    <w:rsid w:val="003561BA"/>
    <w:rsid w:val="00356628"/>
    <w:rsid w:val="00356B65"/>
    <w:rsid w:val="00357447"/>
    <w:rsid w:val="0035787E"/>
    <w:rsid w:val="00357B67"/>
    <w:rsid w:val="00357B89"/>
    <w:rsid w:val="003600B9"/>
    <w:rsid w:val="003609C7"/>
    <w:rsid w:val="003609FC"/>
    <w:rsid w:val="00362254"/>
    <w:rsid w:val="003624A9"/>
    <w:rsid w:val="003626BB"/>
    <w:rsid w:val="00362A65"/>
    <w:rsid w:val="00363530"/>
    <w:rsid w:val="0036366B"/>
    <w:rsid w:val="00363B5D"/>
    <w:rsid w:val="00363BC9"/>
    <w:rsid w:val="00363C76"/>
    <w:rsid w:val="003645D7"/>
    <w:rsid w:val="00364A7C"/>
    <w:rsid w:val="00365FFC"/>
    <w:rsid w:val="00366FB4"/>
    <w:rsid w:val="00367643"/>
    <w:rsid w:val="00367AD4"/>
    <w:rsid w:val="00367EB0"/>
    <w:rsid w:val="00370547"/>
    <w:rsid w:val="00370639"/>
    <w:rsid w:val="00370D98"/>
    <w:rsid w:val="00371874"/>
    <w:rsid w:val="00371C97"/>
    <w:rsid w:val="003721BC"/>
    <w:rsid w:val="00372299"/>
    <w:rsid w:val="0037236A"/>
    <w:rsid w:val="00372490"/>
    <w:rsid w:val="00372692"/>
    <w:rsid w:val="003728CF"/>
    <w:rsid w:val="00373BA9"/>
    <w:rsid w:val="0037432A"/>
    <w:rsid w:val="003743B6"/>
    <w:rsid w:val="00374581"/>
    <w:rsid w:val="003748FB"/>
    <w:rsid w:val="003757A7"/>
    <w:rsid w:val="00375822"/>
    <w:rsid w:val="00376566"/>
    <w:rsid w:val="003765F4"/>
    <w:rsid w:val="003767F8"/>
    <w:rsid w:val="003768B3"/>
    <w:rsid w:val="00376C18"/>
    <w:rsid w:val="003771D1"/>
    <w:rsid w:val="003772EE"/>
    <w:rsid w:val="00377443"/>
    <w:rsid w:val="00377669"/>
    <w:rsid w:val="0037787C"/>
    <w:rsid w:val="00377A7A"/>
    <w:rsid w:val="003812E6"/>
    <w:rsid w:val="003818F9"/>
    <w:rsid w:val="003821A2"/>
    <w:rsid w:val="00382584"/>
    <w:rsid w:val="00382BCD"/>
    <w:rsid w:val="00382E3D"/>
    <w:rsid w:val="003832A4"/>
    <w:rsid w:val="003833D2"/>
    <w:rsid w:val="00383529"/>
    <w:rsid w:val="003839B8"/>
    <w:rsid w:val="00383F89"/>
    <w:rsid w:val="00383FB4"/>
    <w:rsid w:val="0038400A"/>
    <w:rsid w:val="00384EAC"/>
    <w:rsid w:val="00384F1D"/>
    <w:rsid w:val="003862C0"/>
    <w:rsid w:val="003863CF"/>
    <w:rsid w:val="00386AA2"/>
    <w:rsid w:val="00386EAD"/>
    <w:rsid w:val="00387119"/>
    <w:rsid w:val="00387189"/>
    <w:rsid w:val="00387296"/>
    <w:rsid w:val="003904AD"/>
    <w:rsid w:val="00390C91"/>
    <w:rsid w:val="003925DB"/>
    <w:rsid w:val="00392AD0"/>
    <w:rsid w:val="00393177"/>
    <w:rsid w:val="003935F0"/>
    <w:rsid w:val="00393C90"/>
    <w:rsid w:val="00394659"/>
    <w:rsid w:val="00394EBB"/>
    <w:rsid w:val="00394F0A"/>
    <w:rsid w:val="003953C7"/>
    <w:rsid w:val="003959B6"/>
    <w:rsid w:val="00395F08"/>
    <w:rsid w:val="003961DB"/>
    <w:rsid w:val="00396C68"/>
    <w:rsid w:val="00396F4E"/>
    <w:rsid w:val="00397459"/>
    <w:rsid w:val="00397F33"/>
    <w:rsid w:val="003A02C1"/>
    <w:rsid w:val="003A0421"/>
    <w:rsid w:val="003A0733"/>
    <w:rsid w:val="003A1549"/>
    <w:rsid w:val="003A179F"/>
    <w:rsid w:val="003A1ADB"/>
    <w:rsid w:val="003A1F07"/>
    <w:rsid w:val="003A265F"/>
    <w:rsid w:val="003A2BF5"/>
    <w:rsid w:val="003A2DCA"/>
    <w:rsid w:val="003A3877"/>
    <w:rsid w:val="003A4187"/>
    <w:rsid w:val="003A45F6"/>
    <w:rsid w:val="003A4804"/>
    <w:rsid w:val="003A481E"/>
    <w:rsid w:val="003A56A3"/>
    <w:rsid w:val="003A58FC"/>
    <w:rsid w:val="003A5BF5"/>
    <w:rsid w:val="003A63C1"/>
    <w:rsid w:val="003A6608"/>
    <w:rsid w:val="003A754B"/>
    <w:rsid w:val="003A77DD"/>
    <w:rsid w:val="003A781A"/>
    <w:rsid w:val="003A7F30"/>
    <w:rsid w:val="003A7F6B"/>
    <w:rsid w:val="003B07CA"/>
    <w:rsid w:val="003B099E"/>
    <w:rsid w:val="003B0B33"/>
    <w:rsid w:val="003B0D87"/>
    <w:rsid w:val="003B0DA0"/>
    <w:rsid w:val="003B1001"/>
    <w:rsid w:val="003B128F"/>
    <w:rsid w:val="003B14FD"/>
    <w:rsid w:val="003B1C47"/>
    <w:rsid w:val="003B20D3"/>
    <w:rsid w:val="003B2250"/>
    <w:rsid w:val="003B2621"/>
    <w:rsid w:val="003B29EE"/>
    <w:rsid w:val="003B2AA3"/>
    <w:rsid w:val="003B3062"/>
    <w:rsid w:val="003B3109"/>
    <w:rsid w:val="003B33AD"/>
    <w:rsid w:val="003B3DF0"/>
    <w:rsid w:val="003B4E43"/>
    <w:rsid w:val="003B5408"/>
    <w:rsid w:val="003B57DE"/>
    <w:rsid w:val="003B658D"/>
    <w:rsid w:val="003B6CF8"/>
    <w:rsid w:val="003B7953"/>
    <w:rsid w:val="003B7BC7"/>
    <w:rsid w:val="003C00F7"/>
    <w:rsid w:val="003C0566"/>
    <w:rsid w:val="003C0D8F"/>
    <w:rsid w:val="003C1281"/>
    <w:rsid w:val="003C166A"/>
    <w:rsid w:val="003C1738"/>
    <w:rsid w:val="003C1751"/>
    <w:rsid w:val="003C1813"/>
    <w:rsid w:val="003C1A6A"/>
    <w:rsid w:val="003C299C"/>
    <w:rsid w:val="003C2F80"/>
    <w:rsid w:val="003C388B"/>
    <w:rsid w:val="003C4868"/>
    <w:rsid w:val="003C4BD4"/>
    <w:rsid w:val="003C599C"/>
    <w:rsid w:val="003C5FEB"/>
    <w:rsid w:val="003C6807"/>
    <w:rsid w:val="003C6E93"/>
    <w:rsid w:val="003C7294"/>
    <w:rsid w:val="003C7BAB"/>
    <w:rsid w:val="003D043A"/>
    <w:rsid w:val="003D0719"/>
    <w:rsid w:val="003D0736"/>
    <w:rsid w:val="003D080D"/>
    <w:rsid w:val="003D0A2A"/>
    <w:rsid w:val="003D0FE7"/>
    <w:rsid w:val="003D1385"/>
    <w:rsid w:val="003D1CE9"/>
    <w:rsid w:val="003D1D68"/>
    <w:rsid w:val="003D1E92"/>
    <w:rsid w:val="003D21CB"/>
    <w:rsid w:val="003D21EB"/>
    <w:rsid w:val="003D2E1F"/>
    <w:rsid w:val="003D39C1"/>
    <w:rsid w:val="003D3D1B"/>
    <w:rsid w:val="003D45FE"/>
    <w:rsid w:val="003D4669"/>
    <w:rsid w:val="003D4FE8"/>
    <w:rsid w:val="003D5006"/>
    <w:rsid w:val="003D5755"/>
    <w:rsid w:val="003D59A5"/>
    <w:rsid w:val="003D5C83"/>
    <w:rsid w:val="003D6F89"/>
    <w:rsid w:val="003D7E3C"/>
    <w:rsid w:val="003E021A"/>
    <w:rsid w:val="003E06BA"/>
    <w:rsid w:val="003E0765"/>
    <w:rsid w:val="003E175F"/>
    <w:rsid w:val="003E1AC1"/>
    <w:rsid w:val="003E1CA8"/>
    <w:rsid w:val="003E23F1"/>
    <w:rsid w:val="003E280F"/>
    <w:rsid w:val="003E392B"/>
    <w:rsid w:val="003E484F"/>
    <w:rsid w:val="003E4F28"/>
    <w:rsid w:val="003E512C"/>
    <w:rsid w:val="003E517F"/>
    <w:rsid w:val="003E588C"/>
    <w:rsid w:val="003E66A2"/>
    <w:rsid w:val="003E67EE"/>
    <w:rsid w:val="003E6B2A"/>
    <w:rsid w:val="003E6D2F"/>
    <w:rsid w:val="003E6D75"/>
    <w:rsid w:val="003E6F85"/>
    <w:rsid w:val="003F03FF"/>
    <w:rsid w:val="003F28AC"/>
    <w:rsid w:val="003F2DF4"/>
    <w:rsid w:val="003F3D7E"/>
    <w:rsid w:val="003F432B"/>
    <w:rsid w:val="003F4560"/>
    <w:rsid w:val="003F4971"/>
    <w:rsid w:val="003F4EF1"/>
    <w:rsid w:val="003F5B77"/>
    <w:rsid w:val="003F5D3F"/>
    <w:rsid w:val="003F6858"/>
    <w:rsid w:val="003F6FDA"/>
    <w:rsid w:val="003F737C"/>
    <w:rsid w:val="003F7747"/>
    <w:rsid w:val="003F7D7D"/>
    <w:rsid w:val="003F7F0E"/>
    <w:rsid w:val="003F7F9B"/>
    <w:rsid w:val="00400244"/>
    <w:rsid w:val="00400A65"/>
    <w:rsid w:val="00400D24"/>
    <w:rsid w:val="00401237"/>
    <w:rsid w:val="00403115"/>
    <w:rsid w:val="00403CA1"/>
    <w:rsid w:val="00404682"/>
    <w:rsid w:val="004048FC"/>
    <w:rsid w:val="004049FE"/>
    <w:rsid w:val="00405F5A"/>
    <w:rsid w:val="004060FD"/>
    <w:rsid w:val="00406390"/>
    <w:rsid w:val="00406A04"/>
    <w:rsid w:val="00406D38"/>
    <w:rsid w:val="00407355"/>
    <w:rsid w:val="0040765D"/>
    <w:rsid w:val="004078F7"/>
    <w:rsid w:val="00407AD6"/>
    <w:rsid w:val="00407D0A"/>
    <w:rsid w:val="00407EE1"/>
    <w:rsid w:val="00410063"/>
    <w:rsid w:val="004105F0"/>
    <w:rsid w:val="00410DD0"/>
    <w:rsid w:val="0041155B"/>
    <w:rsid w:val="00411846"/>
    <w:rsid w:val="004125FE"/>
    <w:rsid w:val="00413B30"/>
    <w:rsid w:val="00413EF6"/>
    <w:rsid w:val="00413F96"/>
    <w:rsid w:val="0041430F"/>
    <w:rsid w:val="00414B68"/>
    <w:rsid w:val="00415389"/>
    <w:rsid w:val="0041544B"/>
    <w:rsid w:val="0041546B"/>
    <w:rsid w:val="00415C4E"/>
    <w:rsid w:val="00415FD0"/>
    <w:rsid w:val="00416018"/>
    <w:rsid w:val="00416629"/>
    <w:rsid w:val="00416CFD"/>
    <w:rsid w:val="00416E07"/>
    <w:rsid w:val="00416F6C"/>
    <w:rsid w:val="00417972"/>
    <w:rsid w:val="00417F26"/>
    <w:rsid w:val="004209E0"/>
    <w:rsid w:val="00420C28"/>
    <w:rsid w:val="00420CB9"/>
    <w:rsid w:val="00421C1E"/>
    <w:rsid w:val="00421D34"/>
    <w:rsid w:val="00422165"/>
    <w:rsid w:val="004221DF"/>
    <w:rsid w:val="004221FE"/>
    <w:rsid w:val="00422A46"/>
    <w:rsid w:val="00423A2A"/>
    <w:rsid w:val="00423CB1"/>
    <w:rsid w:val="004244EB"/>
    <w:rsid w:val="00424ABF"/>
    <w:rsid w:val="0042557D"/>
    <w:rsid w:val="004255CC"/>
    <w:rsid w:val="00425676"/>
    <w:rsid w:val="004256B3"/>
    <w:rsid w:val="00426B01"/>
    <w:rsid w:val="004273E4"/>
    <w:rsid w:val="00430879"/>
    <w:rsid w:val="004315B2"/>
    <w:rsid w:val="00431784"/>
    <w:rsid w:val="00431B8D"/>
    <w:rsid w:val="004323B9"/>
    <w:rsid w:val="00432C24"/>
    <w:rsid w:val="00432C4C"/>
    <w:rsid w:val="004330FB"/>
    <w:rsid w:val="00433EFF"/>
    <w:rsid w:val="00435001"/>
    <w:rsid w:val="00435428"/>
    <w:rsid w:val="00436192"/>
    <w:rsid w:val="00436689"/>
    <w:rsid w:val="004368B4"/>
    <w:rsid w:val="00436B31"/>
    <w:rsid w:val="004370F8"/>
    <w:rsid w:val="00437C8E"/>
    <w:rsid w:val="00441B09"/>
    <w:rsid w:val="00441D67"/>
    <w:rsid w:val="00441E33"/>
    <w:rsid w:val="00442673"/>
    <w:rsid w:val="0044363D"/>
    <w:rsid w:val="0044396B"/>
    <w:rsid w:val="004439A7"/>
    <w:rsid w:val="00443DBA"/>
    <w:rsid w:val="0044401A"/>
    <w:rsid w:val="0044459E"/>
    <w:rsid w:val="004445ED"/>
    <w:rsid w:val="004450E8"/>
    <w:rsid w:val="0044694E"/>
    <w:rsid w:val="00446AF2"/>
    <w:rsid w:val="00446D4F"/>
    <w:rsid w:val="00446E53"/>
    <w:rsid w:val="00446ED2"/>
    <w:rsid w:val="004476A7"/>
    <w:rsid w:val="0044771E"/>
    <w:rsid w:val="0044788F"/>
    <w:rsid w:val="00447E34"/>
    <w:rsid w:val="00447FFC"/>
    <w:rsid w:val="00450AAB"/>
    <w:rsid w:val="00450BF1"/>
    <w:rsid w:val="0045139D"/>
    <w:rsid w:val="00452868"/>
    <w:rsid w:val="00452C39"/>
    <w:rsid w:val="00453120"/>
    <w:rsid w:val="0045328F"/>
    <w:rsid w:val="00454C3B"/>
    <w:rsid w:val="0045509E"/>
    <w:rsid w:val="0045546F"/>
    <w:rsid w:val="0045643E"/>
    <w:rsid w:val="004567DE"/>
    <w:rsid w:val="004567F1"/>
    <w:rsid w:val="00456924"/>
    <w:rsid w:val="004571AA"/>
    <w:rsid w:val="00460157"/>
    <w:rsid w:val="00460F76"/>
    <w:rsid w:val="00461131"/>
    <w:rsid w:val="004611FE"/>
    <w:rsid w:val="00461355"/>
    <w:rsid w:val="00461602"/>
    <w:rsid w:val="004618C4"/>
    <w:rsid w:val="0046278E"/>
    <w:rsid w:val="00462A6E"/>
    <w:rsid w:val="004632DC"/>
    <w:rsid w:val="00463320"/>
    <w:rsid w:val="004637E4"/>
    <w:rsid w:val="00463AF9"/>
    <w:rsid w:val="00463BF9"/>
    <w:rsid w:val="00464671"/>
    <w:rsid w:val="00464C22"/>
    <w:rsid w:val="004653C4"/>
    <w:rsid w:val="004661A5"/>
    <w:rsid w:val="004667F7"/>
    <w:rsid w:val="00466B73"/>
    <w:rsid w:val="00466BFE"/>
    <w:rsid w:val="0046706F"/>
    <w:rsid w:val="00467DBD"/>
    <w:rsid w:val="00470357"/>
    <w:rsid w:val="004717AD"/>
    <w:rsid w:val="00471883"/>
    <w:rsid w:val="00471BF0"/>
    <w:rsid w:val="00471F37"/>
    <w:rsid w:val="004720EC"/>
    <w:rsid w:val="004726C8"/>
    <w:rsid w:val="00472CAF"/>
    <w:rsid w:val="004736CE"/>
    <w:rsid w:val="00473BA1"/>
    <w:rsid w:val="004747BF"/>
    <w:rsid w:val="004749B5"/>
    <w:rsid w:val="00474D93"/>
    <w:rsid w:val="004758CE"/>
    <w:rsid w:val="004758F1"/>
    <w:rsid w:val="00475E41"/>
    <w:rsid w:val="004763DF"/>
    <w:rsid w:val="00477FE3"/>
    <w:rsid w:val="004806DB"/>
    <w:rsid w:val="004807C6"/>
    <w:rsid w:val="00480913"/>
    <w:rsid w:val="004818BD"/>
    <w:rsid w:val="004825C8"/>
    <w:rsid w:val="004834FA"/>
    <w:rsid w:val="00483556"/>
    <w:rsid w:val="00483691"/>
    <w:rsid w:val="00484370"/>
    <w:rsid w:val="00484692"/>
    <w:rsid w:val="004847D0"/>
    <w:rsid w:val="0048489B"/>
    <w:rsid w:val="00484A36"/>
    <w:rsid w:val="00485188"/>
    <w:rsid w:val="00486801"/>
    <w:rsid w:val="0048708F"/>
    <w:rsid w:val="0048739D"/>
    <w:rsid w:val="0048782E"/>
    <w:rsid w:val="0048797B"/>
    <w:rsid w:val="00487A02"/>
    <w:rsid w:val="004902B1"/>
    <w:rsid w:val="00490312"/>
    <w:rsid w:val="00490ABE"/>
    <w:rsid w:val="00491A36"/>
    <w:rsid w:val="00492323"/>
    <w:rsid w:val="00492586"/>
    <w:rsid w:val="00492C7E"/>
    <w:rsid w:val="00492CB4"/>
    <w:rsid w:val="00492FAC"/>
    <w:rsid w:val="004937BB"/>
    <w:rsid w:val="00493C58"/>
    <w:rsid w:val="00493E83"/>
    <w:rsid w:val="00494AFD"/>
    <w:rsid w:val="00495395"/>
    <w:rsid w:val="00495A67"/>
    <w:rsid w:val="004974A7"/>
    <w:rsid w:val="004974F8"/>
    <w:rsid w:val="004979E3"/>
    <w:rsid w:val="00497BD0"/>
    <w:rsid w:val="00497E83"/>
    <w:rsid w:val="004A095F"/>
    <w:rsid w:val="004A162D"/>
    <w:rsid w:val="004A1C4F"/>
    <w:rsid w:val="004A1F88"/>
    <w:rsid w:val="004A2528"/>
    <w:rsid w:val="004A264B"/>
    <w:rsid w:val="004A2660"/>
    <w:rsid w:val="004A2B93"/>
    <w:rsid w:val="004A2C21"/>
    <w:rsid w:val="004A2DD5"/>
    <w:rsid w:val="004A2F4E"/>
    <w:rsid w:val="004A309E"/>
    <w:rsid w:val="004A3556"/>
    <w:rsid w:val="004A4826"/>
    <w:rsid w:val="004A484A"/>
    <w:rsid w:val="004A48D2"/>
    <w:rsid w:val="004A4AFE"/>
    <w:rsid w:val="004A500E"/>
    <w:rsid w:val="004A55F7"/>
    <w:rsid w:val="004A59C8"/>
    <w:rsid w:val="004A5AE6"/>
    <w:rsid w:val="004A5B46"/>
    <w:rsid w:val="004A6071"/>
    <w:rsid w:val="004A683E"/>
    <w:rsid w:val="004A7868"/>
    <w:rsid w:val="004A78FF"/>
    <w:rsid w:val="004A7E2E"/>
    <w:rsid w:val="004B04EB"/>
    <w:rsid w:val="004B081A"/>
    <w:rsid w:val="004B0D3E"/>
    <w:rsid w:val="004B1971"/>
    <w:rsid w:val="004B1C69"/>
    <w:rsid w:val="004B23EC"/>
    <w:rsid w:val="004B26E0"/>
    <w:rsid w:val="004B2901"/>
    <w:rsid w:val="004B2E85"/>
    <w:rsid w:val="004B365E"/>
    <w:rsid w:val="004B3E4D"/>
    <w:rsid w:val="004B40E6"/>
    <w:rsid w:val="004B430B"/>
    <w:rsid w:val="004B45FC"/>
    <w:rsid w:val="004B4857"/>
    <w:rsid w:val="004B4B30"/>
    <w:rsid w:val="004B536A"/>
    <w:rsid w:val="004B54A2"/>
    <w:rsid w:val="004B58CD"/>
    <w:rsid w:val="004B5E10"/>
    <w:rsid w:val="004B5F75"/>
    <w:rsid w:val="004B65D3"/>
    <w:rsid w:val="004B703E"/>
    <w:rsid w:val="004B7EE8"/>
    <w:rsid w:val="004C0407"/>
    <w:rsid w:val="004C0DD8"/>
    <w:rsid w:val="004C1449"/>
    <w:rsid w:val="004C1987"/>
    <w:rsid w:val="004C1A87"/>
    <w:rsid w:val="004C1B85"/>
    <w:rsid w:val="004C24EA"/>
    <w:rsid w:val="004C2599"/>
    <w:rsid w:val="004C2764"/>
    <w:rsid w:val="004C2C42"/>
    <w:rsid w:val="004C3130"/>
    <w:rsid w:val="004C3C72"/>
    <w:rsid w:val="004C41CC"/>
    <w:rsid w:val="004C4A8C"/>
    <w:rsid w:val="004C4E09"/>
    <w:rsid w:val="004C51E3"/>
    <w:rsid w:val="004C5997"/>
    <w:rsid w:val="004C5C0F"/>
    <w:rsid w:val="004C5E10"/>
    <w:rsid w:val="004C633F"/>
    <w:rsid w:val="004C6601"/>
    <w:rsid w:val="004C6AFD"/>
    <w:rsid w:val="004C6C47"/>
    <w:rsid w:val="004C7869"/>
    <w:rsid w:val="004C7D88"/>
    <w:rsid w:val="004D0896"/>
    <w:rsid w:val="004D0D8E"/>
    <w:rsid w:val="004D1250"/>
    <w:rsid w:val="004D1518"/>
    <w:rsid w:val="004D20FD"/>
    <w:rsid w:val="004D2410"/>
    <w:rsid w:val="004D2814"/>
    <w:rsid w:val="004D2D2C"/>
    <w:rsid w:val="004D304D"/>
    <w:rsid w:val="004D35BB"/>
    <w:rsid w:val="004D3930"/>
    <w:rsid w:val="004D42A2"/>
    <w:rsid w:val="004D4538"/>
    <w:rsid w:val="004D46F4"/>
    <w:rsid w:val="004D4F36"/>
    <w:rsid w:val="004D56E6"/>
    <w:rsid w:val="004D5FC5"/>
    <w:rsid w:val="004D60E9"/>
    <w:rsid w:val="004D6665"/>
    <w:rsid w:val="004D73B5"/>
    <w:rsid w:val="004D7443"/>
    <w:rsid w:val="004D7B9D"/>
    <w:rsid w:val="004D7D92"/>
    <w:rsid w:val="004E029F"/>
    <w:rsid w:val="004E139E"/>
    <w:rsid w:val="004E13D3"/>
    <w:rsid w:val="004E1676"/>
    <w:rsid w:val="004E1FFF"/>
    <w:rsid w:val="004E2020"/>
    <w:rsid w:val="004E28C6"/>
    <w:rsid w:val="004E2C30"/>
    <w:rsid w:val="004E341B"/>
    <w:rsid w:val="004E34AF"/>
    <w:rsid w:val="004E3846"/>
    <w:rsid w:val="004E52C3"/>
    <w:rsid w:val="004E5485"/>
    <w:rsid w:val="004E550C"/>
    <w:rsid w:val="004E61B8"/>
    <w:rsid w:val="004E6913"/>
    <w:rsid w:val="004E7202"/>
    <w:rsid w:val="004E73E4"/>
    <w:rsid w:val="004E74C3"/>
    <w:rsid w:val="004F057A"/>
    <w:rsid w:val="004F0BB9"/>
    <w:rsid w:val="004F0BCE"/>
    <w:rsid w:val="004F0C16"/>
    <w:rsid w:val="004F0E57"/>
    <w:rsid w:val="004F0E6E"/>
    <w:rsid w:val="004F0F09"/>
    <w:rsid w:val="004F1150"/>
    <w:rsid w:val="004F1911"/>
    <w:rsid w:val="004F1D2B"/>
    <w:rsid w:val="004F2634"/>
    <w:rsid w:val="004F2862"/>
    <w:rsid w:val="004F2EB3"/>
    <w:rsid w:val="004F3295"/>
    <w:rsid w:val="004F338E"/>
    <w:rsid w:val="004F3C38"/>
    <w:rsid w:val="004F4CA2"/>
    <w:rsid w:val="004F5EA2"/>
    <w:rsid w:val="004F6A45"/>
    <w:rsid w:val="005001A4"/>
    <w:rsid w:val="00500267"/>
    <w:rsid w:val="005005A9"/>
    <w:rsid w:val="00500BF1"/>
    <w:rsid w:val="00501891"/>
    <w:rsid w:val="00501B2A"/>
    <w:rsid w:val="00501C13"/>
    <w:rsid w:val="00502FC8"/>
    <w:rsid w:val="00503A8E"/>
    <w:rsid w:val="00503C95"/>
    <w:rsid w:val="00504652"/>
    <w:rsid w:val="00504862"/>
    <w:rsid w:val="00505B4F"/>
    <w:rsid w:val="00506621"/>
    <w:rsid w:val="00506A2C"/>
    <w:rsid w:val="00506CC6"/>
    <w:rsid w:val="00506D2C"/>
    <w:rsid w:val="00507C01"/>
    <w:rsid w:val="00507CD2"/>
    <w:rsid w:val="00507DCB"/>
    <w:rsid w:val="00507FA7"/>
    <w:rsid w:val="00507FEC"/>
    <w:rsid w:val="0051078F"/>
    <w:rsid w:val="00510CED"/>
    <w:rsid w:val="00511804"/>
    <w:rsid w:val="005119AB"/>
    <w:rsid w:val="0051205E"/>
    <w:rsid w:val="00512756"/>
    <w:rsid w:val="00512A64"/>
    <w:rsid w:val="00512E83"/>
    <w:rsid w:val="005133FE"/>
    <w:rsid w:val="005135F0"/>
    <w:rsid w:val="005138D5"/>
    <w:rsid w:val="00515258"/>
    <w:rsid w:val="00515A4B"/>
    <w:rsid w:val="00515D51"/>
    <w:rsid w:val="0051779F"/>
    <w:rsid w:val="005202FC"/>
    <w:rsid w:val="0052032A"/>
    <w:rsid w:val="005207D5"/>
    <w:rsid w:val="00520817"/>
    <w:rsid w:val="00520D10"/>
    <w:rsid w:val="00520FAA"/>
    <w:rsid w:val="00521116"/>
    <w:rsid w:val="005218DE"/>
    <w:rsid w:val="00521EBE"/>
    <w:rsid w:val="0052292B"/>
    <w:rsid w:val="0052364A"/>
    <w:rsid w:val="00523F44"/>
    <w:rsid w:val="005242CA"/>
    <w:rsid w:val="00524DAE"/>
    <w:rsid w:val="005250A0"/>
    <w:rsid w:val="0052511E"/>
    <w:rsid w:val="00525512"/>
    <w:rsid w:val="00526E06"/>
    <w:rsid w:val="00527BB9"/>
    <w:rsid w:val="00527C68"/>
    <w:rsid w:val="00530ACE"/>
    <w:rsid w:val="00530F4E"/>
    <w:rsid w:val="00531321"/>
    <w:rsid w:val="00531B9A"/>
    <w:rsid w:val="005320B6"/>
    <w:rsid w:val="005328C8"/>
    <w:rsid w:val="00533572"/>
    <w:rsid w:val="00533B95"/>
    <w:rsid w:val="00533F1F"/>
    <w:rsid w:val="00533F86"/>
    <w:rsid w:val="0053411B"/>
    <w:rsid w:val="00534ABF"/>
    <w:rsid w:val="005362EA"/>
    <w:rsid w:val="005366D2"/>
    <w:rsid w:val="005367FC"/>
    <w:rsid w:val="005369DB"/>
    <w:rsid w:val="00536BD0"/>
    <w:rsid w:val="005379C9"/>
    <w:rsid w:val="005411AF"/>
    <w:rsid w:val="0054266D"/>
    <w:rsid w:val="00542D1C"/>
    <w:rsid w:val="00542F7F"/>
    <w:rsid w:val="00543648"/>
    <w:rsid w:val="00543A04"/>
    <w:rsid w:val="0054418E"/>
    <w:rsid w:val="005444DC"/>
    <w:rsid w:val="00544985"/>
    <w:rsid w:val="00544D33"/>
    <w:rsid w:val="00545547"/>
    <w:rsid w:val="0054562D"/>
    <w:rsid w:val="00545DB2"/>
    <w:rsid w:val="00545E1E"/>
    <w:rsid w:val="0054600E"/>
    <w:rsid w:val="00546701"/>
    <w:rsid w:val="00547448"/>
    <w:rsid w:val="005476D0"/>
    <w:rsid w:val="00550C10"/>
    <w:rsid w:val="005524D1"/>
    <w:rsid w:val="00552617"/>
    <w:rsid w:val="00552B07"/>
    <w:rsid w:val="00552FF3"/>
    <w:rsid w:val="0055330C"/>
    <w:rsid w:val="005534FE"/>
    <w:rsid w:val="00553D78"/>
    <w:rsid w:val="00553E86"/>
    <w:rsid w:val="005542EC"/>
    <w:rsid w:val="005549A1"/>
    <w:rsid w:val="00554A96"/>
    <w:rsid w:val="00554E21"/>
    <w:rsid w:val="00555127"/>
    <w:rsid w:val="005558EA"/>
    <w:rsid w:val="00555A55"/>
    <w:rsid w:val="00556F3C"/>
    <w:rsid w:val="00557FBA"/>
    <w:rsid w:val="00560BEE"/>
    <w:rsid w:val="00561749"/>
    <w:rsid w:val="00561D92"/>
    <w:rsid w:val="00562FAB"/>
    <w:rsid w:val="005630B9"/>
    <w:rsid w:val="00563362"/>
    <w:rsid w:val="00563E4C"/>
    <w:rsid w:val="00563EAC"/>
    <w:rsid w:val="00564218"/>
    <w:rsid w:val="00564289"/>
    <w:rsid w:val="00564A81"/>
    <w:rsid w:val="00564AFE"/>
    <w:rsid w:val="00565131"/>
    <w:rsid w:val="005651C5"/>
    <w:rsid w:val="0056528D"/>
    <w:rsid w:val="00565F34"/>
    <w:rsid w:val="005661B7"/>
    <w:rsid w:val="0056743F"/>
    <w:rsid w:val="005675FC"/>
    <w:rsid w:val="00567810"/>
    <w:rsid w:val="0057035C"/>
    <w:rsid w:val="00570F1D"/>
    <w:rsid w:val="00571D83"/>
    <w:rsid w:val="00572827"/>
    <w:rsid w:val="00572BC8"/>
    <w:rsid w:val="00573C6D"/>
    <w:rsid w:val="00573DF7"/>
    <w:rsid w:val="005745BA"/>
    <w:rsid w:val="00574B76"/>
    <w:rsid w:val="00574D31"/>
    <w:rsid w:val="0057525E"/>
    <w:rsid w:val="00575315"/>
    <w:rsid w:val="00575438"/>
    <w:rsid w:val="0057558E"/>
    <w:rsid w:val="0057596C"/>
    <w:rsid w:val="00575A7C"/>
    <w:rsid w:val="005769D0"/>
    <w:rsid w:val="00576F1E"/>
    <w:rsid w:val="0057731D"/>
    <w:rsid w:val="0057731E"/>
    <w:rsid w:val="005775DE"/>
    <w:rsid w:val="005812D4"/>
    <w:rsid w:val="005814DA"/>
    <w:rsid w:val="005819AD"/>
    <w:rsid w:val="00582583"/>
    <w:rsid w:val="0058296E"/>
    <w:rsid w:val="00582F9A"/>
    <w:rsid w:val="0058383E"/>
    <w:rsid w:val="0058479F"/>
    <w:rsid w:val="005850FF"/>
    <w:rsid w:val="005851C2"/>
    <w:rsid w:val="005853DB"/>
    <w:rsid w:val="00585629"/>
    <w:rsid w:val="005856CD"/>
    <w:rsid w:val="00585A82"/>
    <w:rsid w:val="00585E5C"/>
    <w:rsid w:val="0058620F"/>
    <w:rsid w:val="0058685D"/>
    <w:rsid w:val="00590D58"/>
    <w:rsid w:val="00591127"/>
    <w:rsid w:val="005916BB"/>
    <w:rsid w:val="00591796"/>
    <w:rsid w:val="00591D99"/>
    <w:rsid w:val="00592004"/>
    <w:rsid w:val="005922D9"/>
    <w:rsid w:val="005923A0"/>
    <w:rsid w:val="00593370"/>
    <w:rsid w:val="00593916"/>
    <w:rsid w:val="005941B1"/>
    <w:rsid w:val="0059440F"/>
    <w:rsid w:val="00596444"/>
    <w:rsid w:val="005965CF"/>
    <w:rsid w:val="005970B2"/>
    <w:rsid w:val="005973DC"/>
    <w:rsid w:val="00597A97"/>
    <w:rsid w:val="005A014C"/>
    <w:rsid w:val="005A0F18"/>
    <w:rsid w:val="005A115E"/>
    <w:rsid w:val="005A1DB2"/>
    <w:rsid w:val="005A1EAD"/>
    <w:rsid w:val="005A1EE8"/>
    <w:rsid w:val="005A240C"/>
    <w:rsid w:val="005A28D5"/>
    <w:rsid w:val="005A2A00"/>
    <w:rsid w:val="005A2DC0"/>
    <w:rsid w:val="005A3343"/>
    <w:rsid w:val="005A3E83"/>
    <w:rsid w:val="005A47C5"/>
    <w:rsid w:val="005A568A"/>
    <w:rsid w:val="005A5746"/>
    <w:rsid w:val="005A599E"/>
    <w:rsid w:val="005A5B40"/>
    <w:rsid w:val="005A6512"/>
    <w:rsid w:val="005A6650"/>
    <w:rsid w:val="005A6A54"/>
    <w:rsid w:val="005A6D19"/>
    <w:rsid w:val="005A6ED8"/>
    <w:rsid w:val="005A7720"/>
    <w:rsid w:val="005A7BAE"/>
    <w:rsid w:val="005B008C"/>
    <w:rsid w:val="005B03EA"/>
    <w:rsid w:val="005B054E"/>
    <w:rsid w:val="005B0CEF"/>
    <w:rsid w:val="005B0E37"/>
    <w:rsid w:val="005B0FFF"/>
    <w:rsid w:val="005B1075"/>
    <w:rsid w:val="005B26B6"/>
    <w:rsid w:val="005B28E7"/>
    <w:rsid w:val="005B488D"/>
    <w:rsid w:val="005B4A96"/>
    <w:rsid w:val="005B4B89"/>
    <w:rsid w:val="005B5929"/>
    <w:rsid w:val="005B6305"/>
    <w:rsid w:val="005B638E"/>
    <w:rsid w:val="005B675A"/>
    <w:rsid w:val="005B67FE"/>
    <w:rsid w:val="005B7879"/>
    <w:rsid w:val="005C1744"/>
    <w:rsid w:val="005C18AB"/>
    <w:rsid w:val="005C1A80"/>
    <w:rsid w:val="005C214D"/>
    <w:rsid w:val="005C214E"/>
    <w:rsid w:val="005C21A0"/>
    <w:rsid w:val="005C22D1"/>
    <w:rsid w:val="005C2C23"/>
    <w:rsid w:val="005C31A2"/>
    <w:rsid w:val="005C31F8"/>
    <w:rsid w:val="005C359E"/>
    <w:rsid w:val="005C4D12"/>
    <w:rsid w:val="005C4EA4"/>
    <w:rsid w:val="005C53A4"/>
    <w:rsid w:val="005C53B9"/>
    <w:rsid w:val="005C59E6"/>
    <w:rsid w:val="005C6147"/>
    <w:rsid w:val="005C625B"/>
    <w:rsid w:val="005C636B"/>
    <w:rsid w:val="005C65EE"/>
    <w:rsid w:val="005C6666"/>
    <w:rsid w:val="005C6D0D"/>
    <w:rsid w:val="005C7742"/>
    <w:rsid w:val="005D0290"/>
    <w:rsid w:val="005D03BE"/>
    <w:rsid w:val="005D0527"/>
    <w:rsid w:val="005D191C"/>
    <w:rsid w:val="005D24AD"/>
    <w:rsid w:val="005D263F"/>
    <w:rsid w:val="005D2C20"/>
    <w:rsid w:val="005D35CF"/>
    <w:rsid w:val="005D3D73"/>
    <w:rsid w:val="005D420F"/>
    <w:rsid w:val="005D45E9"/>
    <w:rsid w:val="005D472F"/>
    <w:rsid w:val="005D49A7"/>
    <w:rsid w:val="005D4AEE"/>
    <w:rsid w:val="005D4C74"/>
    <w:rsid w:val="005D4F26"/>
    <w:rsid w:val="005D56C2"/>
    <w:rsid w:val="005D5C43"/>
    <w:rsid w:val="005D6204"/>
    <w:rsid w:val="005D6783"/>
    <w:rsid w:val="005D67A5"/>
    <w:rsid w:val="005D6B62"/>
    <w:rsid w:val="005D765B"/>
    <w:rsid w:val="005D76F0"/>
    <w:rsid w:val="005D7CA4"/>
    <w:rsid w:val="005E0409"/>
    <w:rsid w:val="005E0453"/>
    <w:rsid w:val="005E0730"/>
    <w:rsid w:val="005E0734"/>
    <w:rsid w:val="005E07F7"/>
    <w:rsid w:val="005E0AEB"/>
    <w:rsid w:val="005E0F68"/>
    <w:rsid w:val="005E1206"/>
    <w:rsid w:val="005E1A2C"/>
    <w:rsid w:val="005E2823"/>
    <w:rsid w:val="005E28CD"/>
    <w:rsid w:val="005E291E"/>
    <w:rsid w:val="005E2A93"/>
    <w:rsid w:val="005E2B2A"/>
    <w:rsid w:val="005E2E63"/>
    <w:rsid w:val="005E30A6"/>
    <w:rsid w:val="005E3A35"/>
    <w:rsid w:val="005E3EC5"/>
    <w:rsid w:val="005E4657"/>
    <w:rsid w:val="005E5237"/>
    <w:rsid w:val="005E5472"/>
    <w:rsid w:val="005E602D"/>
    <w:rsid w:val="005E619A"/>
    <w:rsid w:val="005E652D"/>
    <w:rsid w:val="005E6D1E"/>
    <w:rsid w:val="005E6F97"/>
    <w:rsid w:val="005E6FFF"/>
    <w:rsid w:val="005E7258"/>
    <w:rsid w:val="005E7298"/>
    <w:rsid w:val="005E73DF"/>
    <w:rsid w:val="005E78BE"/>
    <w:rsid w:val="005E7C6A"/>
    <w:rsid w:val="005F06BA"/>
    <w:rsid w:val="005F0A3C"/>
    <w:rsid w:val="005F0EEF"/>
    <w:rsid w:val="005F1AA4"/>
    <w:rsid w:val="005F1FFC"/>
    <w:rsid w:val="005F21CC"/>
    <w:rsid w:val="005F2446"/>
    <w:rsid w:val="005F24B6"/>
    <w:rsid w:val="005F2809"/>
    <w:rsid w:val="005F2955"/>
    <w:rsid w:val="005F29A8"/>
    <w:rsid w:val="005F2E59"/>
    <w:rsid w:val="005F3DF9"/>
    <w:rsid w:val="005F4478"/>
    <w:rsid w:val="005F453C"/>
    <w:rsid w:val="005F45D8"/>
    <w:rsid w:val="005F4933"/>
    <w:rsid w:val="005F4E6C"/>
    <w:rsid w:val="005F5FFF"/>
    <w:rsid w:val="005F6414"/>
    <w:rsid w:val="005F76A5"/>
    <w:rsid w:val="005F7FA0"/>
    <w:rsid w:val="006004AC"/>
    <w:rsid w:val="00600984"/>
    <w:rsid w:val="006010DF"/>
    <w:rsid w:val="0060139F"/>
    <w:rsid w:val="00601BBA"/>
    <w:rsid w:val="00601EDC"/>
    <w:rsid w:val="0060224D"/>
    <w:rsid w:val="00602278"/>
    <w:rsid w:val="006025EA"/>
    <w:rsid w:val="00602A88"/>
    <w:rsid w:val="0060384C"/>
    <w:rsid w:val="0060482D"/>
    <w:rsid w:val="00605749"/>
    <w:rsid w:val="00606999"/>
    <w:rsid w:val="0060766E"/>
    <w:rsid w:val="006077CE"/>
    <w:rsid w:val="00610158"/>
    <w:rsid w:val="006101D6"/>
    <w:rsid w:val="006103FF"/>
    <w:rsid w:val="00610536"/>
    <w:rsid w:val="00610DDE"/>
    <w:rsid w:val="00610ED3"/>
    <w:rsid w:val="006110F7"/>
    <w:rsid w:val="006116D2"/>
    <w:rsid w:val="00611A89"/>
    <w:rsid w:val="00611ABE"/>
    <w:rsid w:val="00611B85"/>
    <w:rsid w:val="00611EAE"/>
    <w:rsid w:val="006127C3"/>
    <w:rsid w:val="006128D7"/>
    <w:rsid w:val="0061364D"/>
    <w:rsid w:val="00614572"/>
    <w:rsid w:val="00615568"/>
    <w:rsid w:val="00615901"/>
    <w:rsid w:val="00615904"/>
    <w:rsid w:val="00615928"/>
    <w:rsid w:val="006159C9"/>
    <w:rsid w:val="00615B40"/>
    <w:rsid w:val="00616A25"/>
    <w:rsid w:val="00617154"/>
    <w:rsid w:val="0061740D"/>
    <w:rsid w:val="00617672"/>
    <w:rsid w:val="0061788B"/>
    <w:rsid w:val="00620155"/>
    <w:rsid w:val="006205D0"/>
    <w:rsid w:val="0062064D"/>
    <w:rsid w:val="00620A73"/>
    <w:rsid w:val="00620EB8"/>
    <w:rsid w:val="00620F65"/>
    <w:rsid w:val="00620F94"/>
    <w:rsid w:val="00621186"/>
    <w:rsid w:val="006216F0"/>
    <w:rsid w:val="006217F1"/>
    <w:rsid w:val="00621E08"/>
    <w:rsid w:val="00621F94"/>
    <w:rsid w:val="00621FB3"/>
    <w:rsid w:val="0062231E"/>
    <w:rsid w:val="0062250C"/>
    <w:rsid w:val="00622AF7"/>
    <w:rsid w:val="00623569"/>
    <w:rsid w:val="00623F67"/>
    <w:rsid w:val="0062484B"/>
    <w:rsid w:val="00624B68"/>
    <w:rsid w:val="00624BF1"/>
    <w:rsid w:val="0062624F"/>
    <w:rsid w:val="00626554"/>
    <w:rsid w:val="006269DA"/>
    <w:rsid w:val="00626FD0"/>
    <w:rsid w:val="006279AA"/>
    <w:rsid w:val="00627D20"/>
    <w:rsid w:val="006301D2"/>
    <w:rsid w:val="0063095E"/>
    <w:rsid w:val="00631158"/>
    <w:rsid w:val="006327BB"/>
    <w:rsid w:val="006338F4"/>
    <w:rsid w:val="00633B05"/>
    <w:rsid w:val="0063407A"/>
    <w:rsid w:val="006341AB"/>
    <w:rsid w:val="00634966"/>
    <w:rsid w:val="00634A28"/>
    <w:rsid w:val="00635562"/>
    <w:rsid w:val="00635DBB"/>
    <w:rsid w:val="00635EB3"/>
    <w:rsid w:val="0063618A"/>
    <w:rsid w:val="00636242"/>
    <w:rsid w:val="00636316"/>
    <w:rsid w:val="00636531"/>
    <w:rsid w:val="00636840"/>
    <w:rsid w:val="0063689D"/>
    <w:rsid w:val="00637321"/>
    <w:rsid w:val="006401BB"/>
    <w:rsid w:val="00640914"/>
    <w:rsid w:val="00640F62"/>
    <w:rsid w:val="00640FAE"/>
    <w:rsid w:val="00641483"/>
    <w:rsid w:val="00641A14"/>
    <w:rsid w:val="00642234"/>
    <w:rsid w:val="0064231D"/>
    <w:rsid w:val="0064280A"/>
    <w:rsid w:val="006431FD"/>
    <w:rsid w:val="0064377A"/>
    <w:rsid w:val="00643C70"/>
    <w:rsid w:val="006440B3"/>
    <w:rsid w:val="00644535"/>
    <w:rsid w:val="006446AB"/>
    <w:rsid w:val="00644AFE"/>
    <w:rsid w:val="00644EFC"/>
    <w:rsid w:val="00644FEC"/>
    <w:rsid w:val="0064504A"/>
    <w:rsid w:val="0064547B"/>
    <w:rsid w:val="00645A01"/>
    <w:rsid w:val="00645CD5"/>
    <w:rsid w:val="0064652C"/>
    <w:rsid w:val="0064653C"/>
    <w:rsid w:val="006465E4"/>
    <w:rsid w:val="00647E2F"/>
    <w:rsid w:val="00650536"/>
    <w:rsid w:val="00650AF9"/>
    <w:rsid w:val="00651743"/>
    <w:rsid w:val="006517AC"/>
    <w:rsid w:val="00651CEC"/>
    <w:rsid w:val="0065253A"/>
    <w:rsid w:val="0065305E"/>
    <w:rsid w:val="00653073"/>
    <w:rsid w:val="006530A9"/>
    <w:rsid w:val="006538FB"/>
    <w:rsid w:val="00653C43"/>
    <w:rsid w:val="00653CFC"/>
    <w:rsid w:val="00653FA6"/>
    <w:rsid w:val="006546AB"/>
    <w:rsid w:val="00655205"/>
    <w:rsid w:val="00655305"/>
    <w:rsid w:val="00655457"/>
    <w:rsid w:val="00655762"/>
    <w:rsid w:val="00655939"/>
    <w:rsid w:val="00655EE7"/>
    <w:rsid w:val="006573AF"/>
    <w:rsid w:val="0065752D"/>
    <w:rsid w:val="006602AB"/>
    <w:rsid w:val="006606B2"/>
    <w:rsid w:val="00660938"/>
    <w:rsid w:val="00660B1F"/>
    <w:rsid w:val="00660B84"/>
    <w:rsid w:val="00660CFF"/>
    <w:rsid w:val="00661385"/>
    <w:rsid w:val="006613A3"/>
    <w:rsid w:val="00662317"/>
    <w:rsid w:val="00662404"/>
    <w:rsid w:val="00662BFB"/>
    <w:rsid w:val="00662EE5"/>
    <w:rsid w:val="006631D8"/>
    <w:rsid w:val="006644B7"/>
    <w:rsid w:val="00664990"/>
    <w:rsid w:val="00664F4D"/>
    <w:rsid w:val="0066528A"/>
    <w:rsid w:val="00666472"/>
    <w:rsid w:val="00666745"/>
    <w:rsid w:val="00667A52"/>
    <w:rsid w:val="00671CCF"/>
    <w:rsid w:val="006724D5"/>
    <w:rsid w:val="00672F86"/>
    <w:rsid w:val="006740B9"/>
    <w:rsid w:val="006742A3"/>
    <w:rsid w:val="00674312"/>
    <w:rsid w:val="006743D2"/>
    <w:rsid w:val="006747B5"/>
    <w:rsid w:val="00674998"/>
    <w:rsid w:val="006758AD"/>
    <w:rsid w:val="00676145"/>
    <w:rsid w:val="00676B90"/>
    <w:rsid w:val="006771D4"/>
    <w:rsid w:val="0067728C"/>
    <w:rsid w:val="006779E9"/>
    <w:rsid w:val="006802DF"/>
    <w:rsid w:val="00680A00"/>
    <w:rsid w:val="00681047"/>
    <w:rsid w:val="006814F3"/>
    <w:rsid w:val="006824A7"/>
    <w:rsid w:val="0068337F"/>
    <w:rsid w:val="00683C06"/>
    <w:rsid w:val="006847AF"/>
    <w:rsid w:val="00684A25"/>
    <w:rsid w:val="00684C6D"/>
    <w:rsid w:val="00684F64"/>
    <w:rsid w:val="006854D5"/>
    <w:rsid w:val="006855AD"/>
    <w:rsid w:val="0068590C"/>
    <w:rsid w:val="00685A1B"/>
    <w:rsid w:val="00685A6F"/>
    <w:rsid w:val="0068646E"/>
    <w:rsid w:val="006866D8"/>
    <w:rsid w:val="00686C6B"/>
    <w:rsid w:val="00686F20"/>
    <w:rsid w:val="006876C5"/>
    <w:rsid w:val="006905CC"/>
    <w:rsid w:val="0069071C"/>
    <w:rsid w:val="0069091C"/>
    <w:rsid w:val="006909A7"/>
    <w:rsid w:val="00690F1E"/>
    <w:rsid w:val="0069121B"/>
    <w:rsid w:val="00692980"/>
    <w:rsid w:val="00692A91"/>
    <w:rsid w:val="00693CE3"/>
    <w:rsid w:val="00693D19"/>
    <w:rsid w:val="00693D2A"/>
    <w:rsid w:val="00693E88"/>
    <w:rsid w:val="00694413"/>
    <w:rsid w:val="006948C7"/>
    <w:rsid w:val="006949D0"/>
    <w:rsid w:val="00694A8D"/>
    <w:rsid w:val="00694C00"/>
    <w:rsid w:val="00694C8E"/>
    <w:rsid w:val="006950B5"/>
    <w:rsid w:val="0069575A"/>
    <w:rsid w:val="006958FD"/>
    <w:rsid w:val="00696745"/>
    <w:rsid w:val="006970E9"/>
    <w:rsid w:val="00697B62"/>
    <w:rsid w:val="006A0A41"/>
    <w:rsid w:val="006A0F02"/>
    <w:rsid w:val="006A11DE"/>
    <w:rsid w:val="006A1B36"/>
    <w:rsid w:val="006A29AA"/>
    <w:rsid w:val="006A2AB8"/>
    <w:rsid w:val="006A2CAC"/>
    <w:rsid w:val="006A2CBE"/>
    <w:rsid w:val="006A2F49"/>
    <w:rsid w:val="006A3D12"/>
    <w:rsid w:val="006A3E7A"/>
    <w:rsid w:val="006A41A3"/>
    <w:rsid w:val="006A4610"/>
    <w:rsid w:val="006A47B4"/>
    <w:rsid w:val="006A4E40"/>
    <w:rsid w:val="006A50F7"/>
    <w:rsid w:val="006A5604"/>
    <w:rsid w:val="006A57BA"/>
    <w:rsid w:val="006A6769"/>
    <w:rsid w:val="006A7133"/>
    <w:rsid w:val="006A779D"/>
    <w:rsid w:val="006B0584"/>
    <w:rsid w:val="006B0C69"/>
    <w:rsid w:val="006B0C91"/>
    <w:rsid w:val="006B0E20"/>
    <w:rsid w:val="006B10F0"/>
    <w:rsid w:val="006B12FF"/>
    <w:rsid w:val="006B1BCD"/>
    <w:rsid w:val="006B23C2"/>
    <w:rsid w:val="006B294A"/>
    <w:rsid w:val="006B365A"/>
    <w:rsid w:val="006B3689"/>
    <w:rsid w:val="006B3B6B"/>
    <w:rsid w:val="006B5E7C"/>
    <w:rsid w:val="006B60A5"/>
    <w:rsid w:val="006B63A3"/>
    <w:rsid w:val="006B6530"/>
    <w:rsid w:val="006B7015"/>
    <w:rsid w:val="006B703E"/>
    <w:rsid w:val="006B79B0"/>
    <w:rsid w:val="006C014F"/>
    <w:rsid w:val="006C03D6"/>
    <w:rsid w:val="006C0735"/>
    <w:rsid w:val="006C074B"/>
    <w:rsid w:val="006C0E88"/>
    <w:rsid w:val="006C12C7"/>
    <w:rsid w:val="006C1363"/>
    <w:rsid w:val="006C150A"/>
    <w:rsid w:val="006C1776"/>
    <w:rsid w:val="006C180C"/>
    <w:rsid w:val="006C2A2C"/>
    <w:rsid w:val="006C3232"/>
    <w:rsid w:val="006C3443"/>
    <w:rsid w:val="006C4383"/>
    <w:rsid w:val="006C4402"/>
    <w:rsid w:val="006C4449"/>
    <w:rsid w:val="006C4E8B"/>
    <w:rsid w:val="006C4F4E"/>
    <w:rsid w:val="006C52E9"/>
    <w:rsid w:val="006C56E1"/>
    <w:rsid w:val="006C5757"/>
    <w:rsid w:val="006C5F7A"/>
    <w:rsid w:val="006C60D0"/>
    <w:rsid w:val="006C65DF"/>
    <w:rsid w:val="006C6EAD"/>
    <w:rsid w:val="006C7B1A"/>
    <w:rsid w:val="006C7CBF"/>
    <w:rsid w:val="006D047C"/>
    <w:rsid w:val="006D0C4F"/>
    <w:rsid w:val="006D1694"/>
    <w:rsid w:val="006D32A9"/>
    <w:rsid w:val="006D34E9"/>
    <w:rsid w:val="006D350A"/>
    <w:rsid w:val="006D43AD"/>
    <w:rsid w:val="006D43B1"/>
    <w:rsid w:val="006D48AC"/>
    <w:rsid w:val="006D4FB9"/>
    <w:rsid w:val="006D546F"/>
    <w:rsid w:val="006D5927"/>
    <w:rsid w:val="006D6906"/>
    <w:rsid w:val="006D6E4D"/>
    <w:rsid w:val="006D72CB"/>
    <w:rsid w:val="006D7547"/>
    <w:rsid w:val="006D7683"/>
    <w:rsid w:val="006D7684"/>
    <w:rsid w:val="006D7ABC"/>
    <w:rsid w:val="006D7BD5"/>
    <w:rsid w:val="006D7DF7"/>
    <w:rsid w:val="006D7F5B"/>
    <w:rsid w:val="006E0310"/>
    <w:rsid w:val="006E07B9"/>
    <w:rsid w:val="006E07EF"/>
    <w:rsid w:val="006E0A9C"/>
    <w:rsid w:val="006E0EA4"/>
    <w:rsid w:val="006E0F32"/>
    <w:rsid w:val="006E120C"/>
    <w:rsid w:val="006E1B5E"/>
    <w:rsid w:val="006E1BFC"/>
    <w:rsid w:val="006E1F7B"/>
    <w:rsid w:val="006E20AE"/>
    <w:rsid w:val="006E2402"/>
    <w:rsid w:val="006E2C34"/>
    <w:rsid w:val="006E2F9E"/>
    <w:rsid w:val="006E3DCF"/>
    <w:rsid w:val="006E4A21"/>
    <w:rsid w:val="006E4E95"/>
    <w:rsid w:val="006E60D2"/>
    <w:rsid w:val="006E6B20"/>
    <w:rsid w:val="006E6F68"/>
    <w:rsid w:val="006E7174"/>
    <w:rsid w:val="006E7B00"/>
    <w:rsid w:val="006E7B40"/>
    <w:rsid w:val="006F0854"/>
    <w:rsid w:val="006F10F9"/>
    <w:rsid w:val="006F1373"/>
    <w:rsid w:val="006F18BD"/>
    <w:rsid w:val="006F1C7F"/>
    <w:rsid w:val="006F1D5E"/>
    <w:rsid w:val="006F1DD7"/>
    <w:rsid w:val="006F2286"/>
    <w:rsid w:val="006F22F3"/>
    <w:rsid w:val="006F312A"/>
    <w:rsid w:val="006F31CF"/>
    <w:rsid w:val="006F347C"/>
    <w:rsid w:val="006F3602"/>
    <w:rsid w:val="006F3A8D"/>
    <w:rsid w:val="006F40D0"/>
    <w:rsid w:val="006F464F"/>
    <w:rsid w:val="006F4BCC"/>
    <w:rsid w:val="006F5C2F"/>
    <w:rsid w:val="006F66B9"/>
    <w:rsid w:val="006F6BC6"/>
    <w:rsid w:val="006F7B83"/>
    <w:rsid w:val="006F7EF9"/>
    <w:rsid w:val="007005A7"/>
    <w:rsid w:val="007007AE"/>
    <w:rsid w:val="00700FAC"/>
    <w:rsid w:val="007015BB"/>
    <w:rsid w:val="00701693"/>
    <w:rsid w:val="00701A54"/>
    <w:rsid w:val="00701D3D"/>
    <w:rsid w:val="0070277F"/>
    <w:rsid w:val="0070278F"/>
    <w:rsid w:val="00702BED"/>
    <w:rsid w:val="00702D7B"/>
    <w:rsid w:val="007032B5"/>
    <w:rsid w:val="007032F8"/>
    <w:rsid w:val="00703CEB"/>
    <w:rsid w:val="00703FEC"/>
    <w:rsid w:val="00705560"/>
    <w:rsid w:val="00705F0A"/>
    <w:rsid w:val="007073CE"/>
    <w:rsid w:val="0071101E"/>
    <w:rsid w:val="0071106E"/>
    <w:rsid w:val="00711865"/>
    <w:rsid w:val="00712247"/>
    <w:rsid w:val="0071233E"/>
    <w:rsid w:val="007124E2"/>
    <w:rsid w:val="007127E7"/>
    <w:rsid w:val="00712CA6"/>
    <w:rsid w:val="00713775"/>
    <w:rsid w:val="007141D7"/>
    <w:rsid w:val="00714DAA"/>
    <w:rsid w:val="0071507B"/>
    <w:rsid w:val="007151B0"/>
    <w:rsid w:val="007157E4"/>
    <w:rsid w:val="00715D0C"/>
    <w:rsid w:val="007160AD"/>
    <w:rsid w:val="007164A0"/>
    <w:rsid w:val="00716984"/>
    <w:rsid w:val="00716EB5"/>
    <w:rsid w:val="00720007"/>
    <w:rsid w:val="007205E7"/>
    <w:rsid w:val="0072105D"/>
    <w:rsid w:val="00721346"/>
    <w:rsid w:val="0072195A"/>
    <w:rsid w:val="00721D6E"/>
    <w:rsid w:val="00722D8F"/>
    <w:rsid w:val="00723BE0"/>
    <w:rsid w:val="007245D1"/>
    <w:rsid w:val="007246E0"/>
    <w:rsid w:val="00724744"/>
    <w:rsid w:val="00724A2E"/>
    <w:rsid w:val="00724BBD"/>
    <w:rsid w:val="00724E55"/>
    <w:rsid w:val="00726DD0"/>
    <w:rsid w:val="00727B56"/>
    <w:rsid w:val="00727B94"/>
    <w:rsid w:val="0073006D"/>
    <w:rsid w:val="007303C3"/>
    <w:rsid w:val="0073090A"/>
    <w:rsid w:val="007309DF"/>
    <w:rsid w:val="007316EC"/>
    <w:rsid w:val="00731FC3"/>
    <w:rsid w:val="007322CC"/>
    <w:rsid w:val="00732B82"/>
    <w:rsid w:val="00732F9D"/>
    <w:rsid w:val="00733727"/>
    <w:rsid w:val="00734EE0"/>
    <w:rsid w:val="00736C1E"/>
    <w:rsid w:val="00737005"/>
    <w:rsid w:val="00737191"/>
    <w:rsid w:val="0073765D"/>
    <w:rsid w:val="0073785B"/>
    <w:rsid w:val="00737926"/>
    <w:rsid w:val="00737A75"/>
    <w:rsid w:val="00737D87"/>
    <w:rsid w:val="00737DD5"/>
    <w:rsid w:val="00737FEC"/>
    <w:rsid w:val="00740ABD"/>
    <w:rsid w:val="00740B86"/>
    <w:rsid w:val="0074140C"/>
    <w:rsid w:val="00741A46"/>
    <w:rsid w:val="007426CF"/>
    <w:rsid w:val="00742B73"/>
    <w:rsid w:val="00742B8A"/>
    <w:rsid w:val="00742F24"/>
    <w:rsid w:val="00743154"/>
    <w:rsid w:val="00743336"/>
    <w:rsid w:val="0074424E"/>
    <w:rsid w:val="00744908"/>
    <w:rsid w:val="00744D35"/>
    <w:rsid w:val="00744F63"/>
    <w:rsid w:val="00745DFD"/>
    <w:rsid w:val="00746487"/>
    <w:rsid w:val="007464E1"/>
    <w:rsid w:val="007470C0"/>
    <w:rsid w:val="007470F9"/>
    <w:rsid w:val="00747387"/>
    <w:rsid w:val="00747800"/>
    <w:rsid w:val="00750872"/>
    <w:rsid w:val="007508B4"/>
    <w:rsid w:val="00750BBC"/>
    <w:rsid w:val="00751B11"/>
    <w:rsid w:val="00751E2A"/>
    <w:rsid w:val="00752448"/>
    <w:rsid w:val="00752A38"/>
    <w:rsid w:val="00752B59"/>
    <w:rsid w:val="00752EA1"/>
    <w:rsid w:val="00752EE9"/>
    <w:rsid w:val="00752FD3"/>
    <w:rsid w:val="00753072"/>
    <w:rsid w:val="00753AFB"/>
    <w:rsid w:val="007542E4"/>
    <w:rsid w:val="00754535"/>
    <w:rsid w:val="00754624"/>
    <w:rsid w:val="007553CF"/>
    <w:rsid w:val="00755B2F"/>
    <w:rsid w:val="00755B91"/>
    <w:rsid w:val="00757159"/>
    <w:rsid w:val="0075719D"/>
    <w:rsid w:val="007573C8"/>
    <w:rsid w:val="007579C0"/>
    <w:rsid w:val="00757CAA"/>
    <w:rsid w:val="00757F22"/>
    <w:rsid w:val="00760394"/>
    <w:rsid w:val="00760531"/>
    <w:rsid w:val="00760749"/>
    <w:rsid w:val="00761689"/>
    <w:rsid w:val="00761BB5"/>
    <w:rsid w:val="007626BC"/>
    <w:rsid w:val="00762F02"/>
    <w:rsid w:val="00763835"/>
    <w:rsid w:val="00763D9F"/>
    <w:rsid w:val="00763DB3"/>
    <w:rsid w:val="0076498D"/>
    <w:rsid w:val="00764BA5"/>
    <w:rsid w:val="00764FCA"/>
    <w:rsid w:val="007650DC"/>
    <w:rsid w:val="007655EF"/>
    <w:rsid w:val="00765F9A"/>
    <w:rsid w:val="007664D9"/>
    <w:rsid w:val="0076650E"/>
    <w:rsid w:val="00766C97"/>
    <w:rsid w:val="00766CE2"/>
    <w:rsid w:val="00766F5A"/>
    <w:rsid w:val="00770804"/>
    <w:rsid w:val="00770AD0"/>
    <w:rsid w:val="00770C09"/>
    <w:rsid w:val="007713BB"/>
    <w:rsid w:val="00771509"/>
    <w:rsid w:val="00771762"/>
    <w:rsid w:val="00772712"/>
    <w:rsid w:val="00772E70"/>
    <w:rsid w:val="00772E96"/>
    <w:rsid w:val="007732D9"/>
    <w:rsid w:val="007734FC"/>
    <w:rsid w:val="007737FD"/>
    <w:rsid w:val="00773E56"/>
    <w:rsid w:val="00773F5A"/>
    <w:rsid w:val="00774353"/>
    <w:rsid w:val="00775052"/>
    <w:rsid w:val="00775433"/>
    <w:rsid w:val="00775DD4"/>
    <w:rsid w:val="007761A2"/>
    <w:rsid w:val="0077648C"/>
    <w:rsid w:val="0077660B"/>
    <w:rsid w:val="00776E1F"/>
    <w:rsid w:val="007773B4"/>
    <w:rsid w:val="00777AD3"/>
    <w:rsid w:val="00777D10"/>
    <w:rsid w:val="00780547"/>
    <w:rsid w:val="0078061A"/>
    <w:rsid w:val="00780829"/>
    <w:rsid w:val="00781089"/>
    <w:rsid w:val="0078115E"/>
    <w:rsid w:val="00781933"/>
    <w:rsid w:val="00781BFF"/>
    <w:rsid w:val="00781F79"/>
    <w:rsid w:val="007836DB"/>
    <w:rsid w:val="00783D2F"/>
    <w:rsid w:val="007850F1"/>
    <w:rsid w:val="00785247"/>
    <w:rsid w:val="00785797"/>
    <w:rsid w:val="00785CB2"/>
    <w:rsid w:val="0078645E"/>
    <w:rsid w:val="00786C10"/>
    <w:rsid w:val="0079037D"/>
    <w:rsid w:val="00790E99"/>
    <w:rsid w:val="0079145D"/>
    <w:rsid w:val="007917D4"/>
    <w:rsid w:val="00791DBE"/>
    <w:rsid w:val="007921B9"/>
    <w:rsid w:val="00792810"/>
    <w:rsid w:val="00792836"/>
    <w:rsid w:val="00793275"/>
    <w:rsid w:val="0079338B"/>
    <w:rsid w:val="00793CC9"/>
    <w:rsid w:val="00794436"/>
    <w:rsid w:val="00795093"/>
    <w:rsid w:val="00795D47"/>
    <w:rsid w:val="0079636C"/>
    <w:rsid w:val="00796C4D"/>
    <w:rsid w:val="007971C8"/>
    <w:rsid w:val="007A06BA"/>
    <w:rsid w:val="007A085A"/>
    <w:rsid w:val="007A0FFA"/>
    <w:rsid w:val="007A1239"/>
    <w:rsid w:val="007A14C8"/>
    <w:rsid w:val="007A1DB9"/>
    <w:rsid w:val="007A2534"/>
    <w:rsid w:val="007A2D6B"/>
    <w:rsid w:val="007A32B3"/>
    <w:rsid w:val="007A3BB6"/>
    <w:rsid w:val="007A45B1"/>
    <w:rsid w:val="007A4DDE"/>
    <w:rsid w:val="007A4E10"/>
    <w:rsid w:val="007A4E26"/>
    <w:rsid w:val="007A4F26"/>
    <w:rsid w:val="007A4FA7"/>
    <w:rsid w:val="007A68AC"/>
    <w:rsid w:val="007A7034"/>
    <w:rsid w:val="007A70A0"/>
    <w:rsid w:val="007A775D"/>
    <w:rsid w:val="007A7D2A"/>
    <w:rsid w:val="007A7E8C"/>
    <w:rsid w:val="007B08B1"/>
    <w:rsid w:val="007B0F62"/>
    <w:rsid w:val="007B38A3"/>
    <w:rsid w:val="007B3BCC"/>
    <w:rsid w:val="007B3CF4"/>
    <w:rsid w:val="007B4719"/>
    <w:rsid w:val="007B4774"/>
    <w:rsid w:val="007B4C20"/>
    <w:rsid w:val="007B4C7B"/>
    <w:rsid w:val="007B4CCF"/>
    <w:rsid w:val="007B4ED8"/>
    <w:rsid w:val="007B618E"/>
    <w:rsid w:val="007B66BD"/>
    <w:rsid w:val="007B679E"/>
    <w:rsid w:val="007B7562"/>
    <w:rsid w:val="007B7979"/>
    <w:rsid w:val="007C0444"/>
    <w:rsid w:val="007C111C"/>
    <w:rsid w:val="007C157E"/>
    <w:rsid w:val="007C3074"/>
    <w:rsid w:val="007C3083"/>
    <w:rsid w:val="007C3724"/>
    <w:rsid w:val="007C383E"/>
    <w:rsid w:val="007C4C86"/>
    <w:rsid w:val="007C4E84"/>
    <w:rsid w:val="007C5468"/>
    <w:rsid w:val="007C59A5"/>
    <w:rsid w:val="007C5C29"/>
    <w:rsid w:val="007C5EC7"/>
    <w:rsid w:val="007C64F2"/>
    <w:rsid w:val="007C7A6C"/>
    <w:rsid w:val="007D00AA"/>
    <w:rsid w:val="007D0531"/>
    <w:rsid w:val="007D084D"/>
    <w:rsid w:val="007D0C93"/>
    <w:rsid w:val="007D1C5B"/>
    <w:rsid w:val="007D24A2"/>
    <w:rsid w:val="007D2AC2"/>
    <w:rsid w:val="007D327E"/>
    <w:rsid w:val="007D3A08"/>
    <w:rsid w:val="007D3FC6"/>
    <w:rsid w:val="007D40C0"/>
    <w:rsid w:val="007D41E8"/>
    <w:rsid w:val="007D423B"/>
    <w:rsid w:val="007D4594"/>
    <w:rsid w:val="007D4619"/>
    <w:rsid w:val="007D4967"/>
    <w:rsid w:val="007D4D81"/>
    <w:rsid w:val="007D4D82"/>
    <w:rsid w:val="007D5777"/>
    <w:rsid w:val="007D637F"/>
    <w:rsid w:val="007D6392"/>
    <w:rsid w:val="007D691A"/>
    <w:rsid w:val="007D6AE2"/>
    <w:rsid w:val="007D6B25"/>
    <w:rsid w:val="007D7732"/>
    <w:rsid w:val="007E04B1"/>
    <w:rsid w:val="007E0818"/>
    <w:rsid w:val="007E0BD6"/>
    <w:rsid w:val="007E118E"/>
    <w:rsid w:val="007E11B9"/>
    <w:rsid w:val="007E26E0"/>
    <w:rsid w:val="007E28E0"/>
    <w:rsid w:val="007E2971"/>
    <w:rsid w:val="007E2997"/>
    <w:rsid w:val="007E3984"/>
    <w:rsid w:val="007E3D76"/>
    <w:rsid w:val="007E40EC"/>
    <w:rsid w:val="007E43F7"/>
    <w:rsid w:val="007E487F"/>
    <w:rsid w:val="007E495C"/>
    <w:rsid w:val="007E4F0B"/>
    <w:rsid w:val="007E5B7E"/>
    <w:rsid w:val="007E6857"/>
    <w:rsid w:val="007E7382"/>
    <w:rsid w:val="007E7759"/>
    <w:rsid w:val="007E78ED"/>
    <w:rsid w:val="007E79A7"/>
    <w:rsid w:val="007F09AF"/>
    <w:rsid w:val="007F17E1"/>
    <w:rsid w:val="007F26FE"/>
    <w:rsid w:val="007F2A3B"/>
    <w:rsid w:val="007F2B5F"/>
    <w:rsid w:val="007F2BD9"/>
    <w:rsid w:val="007F36F4"/>
    <w:rsid w:val="007F38CD"/>
    <w:rsid w:val="007F52BD"/>
    <w:rsid w:val="007F572F"/>
    <w:rsid w:val="007F596E"/>
    <w:rsid w:val="007F5A49"/>
    <w:rsid w:val="007F60A3"/>
    <w:rsid w:val="007F615B"/>
    <w:rsid w:val="007F6385"/>
    <w:rsid w:val="007F6649"/>
    <w:rsid w:val="007F70CA"/>
    <w:rsid w:val="007F70D3"/>
    <w:rsid w:val="007F78D1"/>
    <w:rsid w:val="007F7E7C"/>
    <w:rsid w:val="00800421"/>
    <w:rsid w:val="008007B8"/>
    <w:rsid w:val="00802220"/>
    <w:rsid w:val="00802815"/>
    <w:rsid w:val="0080351B"/>
    <w:rsid w:val="008036CF"/>
    <w:rsid w:val="008046AB"/>
    <w:rsid w:val="0080508C"/>
    <w:rsid w:val="00805C66"/>
    <w:rsid w:val="00805F6D"/>
    <w:rsid w:val="0080609D"/>
    <w:rsid w:val="00806813"/>
    <w:rsid w:val="00807006"/>
    <w:rsid w:val="0080739C"/>
    <w:rsid w:val="0080770B"/>
    <w:rsid w:val="00807962"/>
    <w:rsid w:val="00807AD3"/>
    <w:rsid w:val="008110B3"/>
    <w:rsid w:val="00811598"/>
    <w:rsid w:val="0081159B"/>
    <w:rsid w:val="00811700"/>
    <w:rsid w:val="0081196D"/>
    <w:rsid w:val="008121F2"/>
    <w:rsid w:val="0081251D"/>
    <w:rsid w:val="00812714"/>
    <w:rsid w:val="0081279F"/>
    <w:rsid w:val="00812A29"/>
    <w:rsid w:val="00812E3E"/>
    <w:rsid w:val="00813643"/>
    <w:rsid w:val="00813847"/>
    <w:rsid w:val="0081479C"/>
    <w:rsid w:val="00814B6C"/>
    <w:rsid w:val="00814C9F"/>
    <w:rsid w:val="00814E3F"/>
    <w:rsid w:val="00815D88"/>
    <w:rsid w:val="008160E2"/>
    <w:rsid w:val="008161FA"/>
    <w:rsid w:val="0081621B"/>
    <w:rsid w:val="00816827"/>
    <w:rsid w:val="00816EA6"/>
    <w:rsid w:val="008176E4"/>
    <w:rsid w:val="00817774"/>
    <w:rsid w:val="008207D9"/>
    <w:rsid w:val="00821D10"/>
    <w:rsid w:val="00821F22"/>
    <w:rsid w:val="00822881"/>
    <w:rsid w:val="008233C7"/>
    <w:rsid w:val="008242F6"/>
    <w:rsid w:val="00824331"/>
    <w:rsid w:val="00824C92"/>
    <w:rsid w:val="00824EFB"/>
    <w:rsid w:val="00824F86"/>
    <w:rsid w:val="008259B2"/>
    <w:rsid w:val="00825B62"/>
    <w:rsid w:val="00825E64"/>
    <w:rsid w:val="00827BAD"/>
    <w:rsid w:val="00830063"/>
    <w:rsid w:val="0083012A"/>
    <w:rsid w:val="00830A02"/>
    <w:rsid w:val="00830F35"/>
    <w:rsid w:val="00831A9F"/>
    <w:rsid w:val="00832A22"/>
    <w:rsid w:val="008331C6"/>
    <w:rsid w:val="0083379A"/>
    <w:rsid w:val="008339D9"/>
    <w:rsid w:val="00834045"/>
    <w:rsid w:val="008341D8"/>
    <w:rsid w:val="00834D57"/>
    <w:rsid w:val="00835D55"/>
    <w:rsid w:val="00837438"/>
    <w:rsid w:val="00837E9E"/>
    <w:rsid w:val="008405A6"/>
    <w:rsid w:val="00840AFB"/>
    <w:rsid w:val="00840E18"/>
    <w:rsid w:val="0084118D"/>
    <w:rsid w:val="008412D8"/>
    <w:rsid w:val="00841587"/>
    <w:rsid w:val="008416C2"/>
    <w:rsid w:val="00841C23"/>
    <w:rsid w:val="0084219E"/>
    <w:rsid w:val="00842237"/>
    <w:rsid w:val="008429A8"/>
    <w:rsid w:val="00843E34"/>
    <w:rsid w:val="0084413B"/>
    <w:rsid w:val="00844DA3"/>
    <w:rsid w:val="00845797"/>
    <w:rsid w:val="0084699B"/>
    <w:rsid w:val="00846D01"/>
    <w:rsid w:val="00846D86"/>
    <w:rsid w:val="008471B5"/>
    <w:rsid w:val="00850048"/>
    <w:rsid w:val="00850165"/>
    <w:rsid w:val="008510D9"/>
    <w:rsid w:val="008511A3"/>
    <w:rsid w:val="008517DD"/>
    <w:rsid w:val="00851938"/>
    <w:rsid w:val="008524E2"/>
    <w:rsid w:val="008526CA"/>
    <w:rsid w:val="00852A27"/>
    <w:rsid w:val="00853370"/>
    <w:rsid w:val="0085396A"/>
    <w:rsid w:val="008547B7"/>
    <w:rsid w:val="00855991"/>
    <w:rsid w:val="00855D04"/>
    <w:rsid w:val="00856365"/>
    <w:rsid w:val="00856846"/>
    <w:rsid w:val="00856F5C"/>
    <w:rsid w:val="008570B0"/>
    <w:rsid w:val="0085736B"/>
    <w:rsid w:val="0085748C"/>
    <w:rsid w:val="00857602"/>
    <w:rsid w:val="00857DE4"/>
    <w:rsid w:val="00857EAB"/>
    <w:rsid w:val="00857FB2"/>
    <w:rsid w:val="00860F7B"/>
    <w:rsid w:val="0086152B"/>
    <w:rsid w:val="00861FC7"/>
    <w:rsid w:val="0086266B"/>
    <w:rsid w:val="00862972"/>
    <w:rsid w:val="00862B7B"/>
    <w:rsid w:val="00863A03"/>
    <w:rsid w:val="00863B10"/>
    <w:rsid w:val="00863BBD"/>
    <w:rsid w:val="00864082"/>
    <w:rsid w:val="008641AF"/>
    <w:rsid w:val="008656AF"/>
    <w:rsid w:val="008657E6"/>
    <w:rsid w:val="0086628A"/>
    <w:rsid w:val="008663F0"/>
    <w:rsid w:val="00866C01"/>
    <w:rsid w:val="008671D6"/>
    <w:rsid w:val="008677DF"/>
    <w:rsid w:val="00867DD5"/>
    <w:rsid w:val="00867DE4"/>
    <w:rsid w:val="0087106A"/>
    <w:rsid w:val="00871C25"/>
    <w:rsid w:val="00871F4A"/>
    <w:rsid w:val="008728EE"/>
    <w:rsid w:val="008728EF"/>
    <w:rsid w:val="008732AA"/>
    <w:rsid w:val="00873A57"/>
    <w:rsid w:val="008754CE"/>
    <w:rsid w:val="008757E0"/>
    <w:rsid w:val="008758E5"/>
    <w:rsid w:val="00875933"/>
    <w:rsid w:val="00876065"/>
    <w:rsid w:val="00876958"/>
    <w:rsid w:val="00876C89"/>
    <w:rsid w:val="00876DA8"/>
    <w:rsid w:val="0087708A"/>
    <w:rsid w:val="00877601"/>
    <w:rsid w:val="0088019F"/>
    <w:rsid w:val="00880483"/>
    <w:rsid w:val="008815FB"/>
    <w:rsid w:val="00882AD5"/>
    <w:rsid w:val="0088418E"/>
    <w:rsid w:val="008844FC"/>
    <w:rsid w:val="00884CA2"/>
    <w:rsid w:val="00884EDD"/>
    <w:rsid w:val="008852EB"/>
    <w:rsid w:val="00885B38"/>
    <w:rsid w:val="00885B76"/>
    <w:rsid w:val="00885E90"/>
    <w:rsid w:val="00886749"/>
    <w:rsid w:val="00886D91"/>
    <w:rsid w:val="00887278"/>
    <w:rsid w:val="008872B7"/>
    <w:rsid w:val="00887344"/>
    <w:rsid w:val="0088788C"/>
    <w:rsid w:val="00887F21"/>
    <w:rsid w:val="00887F9C"/>
    <w:rsid w:val="008915A0"/>
    <w:rsid w:val="00891F09"/>
    <w:rsid w:val="0089244B"/>
    <w:rsid w:val="00892556"/>
    <w:rsid w:val="00892DFE"/>
    <w:rsid w:val="00892F64"/>
    <w:rsid w:val="00892FB7"/>
    <w:rsid w:val="0089316B"/>
    <w:rsid w:val="008932F5"/>
    <w:rsid w:val="00893804"/>
    <w:rsid w:val="00893B4F"/>
    <w:rsid w:val="00893F2A"/>
    <w:rsid w:val="00894003"/>
    <w:rsid w:val="0089459D"/>
    <w:rsid w:val="00894861"/>
    <w:rsid w:val="00894F9D"/>
    <w:rsid w:val="008953EF"/>
    <w:rsid w:val="00895940"/>
    <w:rsid w:val="008975E9"/>
    <w:rsid w:val="0089789F"/>
    <w:rsid w:val="008A002E"/>
    <w:rsid w:val="008A0A24"/>
    <w:rsid w:val="008A0DD4"/>
    <w:rsid w:val="008A1086"/>
    <w:rsid w:val="008A10EE"/>
    <w:rsid w:val="008A11F9"/>
    <w:rsid w:val="008A1940"/>
    <w:rsid w:val="008A2034"/>
    <w:rsid w:val="008A262F"/>
    <w:rsid w:val="008A2D45"/>
    <w:rsid w:val="008A2F87"/>
    <w:rsid w:val="008A3023"/>
    <w:rsid w:val="008A326E"/>
    <w:rsid w:val="008A3902"/>
    <w:rsid w:val="008A3BBC"/>
    <w:rsid w:val="008A3D5E"/>
    <w:rsid w:val="008A3F1C"/>
    <w:rsid w:val="008A46B7"/>
    <w:rsid w:val="008A4758"/>
    <w:rsid w:val="008A598E"/>
    <w:rsid w:val="008A5E9A"/>
    <w:rsid w:val="008A6A4E"/>
    <w:rsid w:val="008A72CA"/>
    <w:rsid w:val="008A7636"/>
    <w:rsid w:val="008A79DD"/>
    <w:rsid w:val="008A7A85"/>
    <w:rsid w:val="008A7AE9"/>
    <w:rsid w:val="008A7C6C"/>
    <w:rsid w:val="008B0457"/>
    <w:rsid w:val="008B06E1"/>
    <w:rsid w:val="008B0CB6"/>
    <w:rsid w:val="008B0D97"/>
    <w:rsid w:val="008B19B5"/>
    <w:rsid w:val="008B28F1"/>
    <w:rsid w:val="008B29AE"/>
    <w:rsid w:val="008B2D40"/>
    <w:rsid w:val="008B37D1"/>
    <w:rsid w:val="008B3C21"/>
    <w:rsid w:val="008B3F0E"/>
    <w:rsid w:val="008B411F"/>
    <w:rsid w:val="008B43FD"/>
    <w:rsid w:val="008B4651"/>
    <w:rsid w:val="008B5B38"/>
    <w:rsid w:val="008B5DA2"/>
    <w:rsid w:val="008B5E32"/>
    <w:rsid w:val="008B65FD"/>
    <w:rsid w:val="008B7149"/>
    <w:rsid w:val="008B75A1"/>
    <w:rsid w:val="008B7767"/>
    <w:rsid w:val="008C03EF"/>
    <w:rsid w:val="008C09B0"/>
    <w:rsid w:val="008C0FDC"/>
    <w:rsid w:val="008C1373"/>
    <w:rsid w:val="008C1586"/>
    <w:rsid w:val="008C1707"/>
    <w:rsid w:val="008C23F4"/>
    <w:rsid w:val="008C477D"/>
    <w:rsid w:val="008C4DFC"/>
    <w:rsid w:val="008C4FBC"/>
    <w:rsid w:val="008C500F"/>
    <w:rsid w:val="008C52EB"/>
    <w:rsid w:val="008C5CE3"/>
    <w:rsid w:val="008C63B2"/>
    <w:rsid w:val="008C6E0D"/>
    <w:rsid w:val="008C6F1E"/>
    <w:rsid w:val="008C778C"/>
    <w:rsid w:val="008C7902"/>
    <w:rsid w:val="008D030C"/>
    <w:rsid w:val="008D0527"/>
    <w:rsid w:val="008D1104"/>
    <w:rsid w:val="008D140A"/>
    <w:rsid w:val="008D1776"/>
    <w:rsid w:val="008D1DDA"/>
    <w:rsid w:val="008D2B1C"/>
    <w:rsid w:val="008D2E8C"/>
    <w:rsid w:val="008D3AC8"/>
    <w:rsid w:val="008D4106"/>
    <w:rsid w:val="008D51BF"/>
    <w:rsid w:val="008D595F"/>
    <w:rsid w:val="008D606E"/>
    <w:rsid w:val="008D645E"/>
    <w:rsid w:val="008D6566"/>
    <w:rsid w:val="008D6619"/>
    <w:rsid w:val="008D6D37"/>
    <w:rsid w:val="008E0666"/>
    <w:rsid w:val="008E0B8B"/>
    <w:rsid w:val="008E13C1"/>
    <w:rsid w:val="008E18DB"/>
    <w:rsid w:val="008E1E4D"/>
    <w:rsid w:val="008E205D"/>
    <w:rsid w:val="008E35CA"/>
    <w:rsid w:val="008E3C9F"/>
    <w:rsid w:val="008E42F8"/>
    <w:rsid w:val="008E44CB"/>
    <w:rsid w:val="008E4514"/>
    <w:rsid w:val="008E566E"/>
    <w:rsid w:val="008E5830"/>
    <w:rsid w:val="008E5DE8"/>
    <w:rsid w:val="008E63D7"/>
    <w:rsid w:val="008E6D69"/>
    <w:rsid w:val="008E754B"/>
    <w:rsid w:val="008F0DBE"/>
    <w:rsid w:val="008F0DD4"/>
    <w:rsid w:val="008F1D9C"/>
    <w:rsid w:val="008F216B"/>
    <w:rsid w:val="008F235D"/>
    <w:rsid w:val="008F2A39"/>
    <w:rsid w:val="008F2A83"/>
    <w:rsid w:val="008F2C22"/>
    <w:rsid w:val="008F3172"/>
    <w:rsid w:val="008F3398"/>
    <w:rsid w:val="008F369E"/>
    <w:rsid w:val="008F3ACF"/>
    <w:rsid w:val="008F4043"/>
    <w:rsid w:val="008F4644"/>
    <w:rsid w:val="008F5884"/>
    <w:rsid w:val="008F6341"/>
    <w:rsid w:val="008F678D"/>
    <w:rsid w:val="008F6871"/>
    <w:rsid w:val="008F6C78"/>
    <w:rsid w:val="008F727A"/>
    <w:rsid w:val="008F72CE"/>
    <w:rsid w:val="008F75D7"/>
    <w:rsid w:val="009001E4"/>
    <w:rsid w:val="009005E5"/>
    <w:rsid w:val="00900696"/>
    <w:rsid w:val="00900890"/>
    <w:rsid w:val="0090094A"/>
    <w:rsid w:val="00901332"/>
    <w:rsid w:val="0090160E"/>
    <w:rsid w:val="00901B5F"/>
    <w:rsid w:val="00901E64"/>
    <w:rsid w:val="00901FE6"/>
    <w:rsid w:val="00902958"/>
    <w:rsid w:val="00902A18"/>
    <w:rsid w:val="00902ACF"/>
    <w:rsid w:val="0090333B"/>
    <w:rsid w:val="00903EE4"/>
    <w:rsid w:val="00904E8E"/>
    <w:rsid w:val="00904F92"/>
    <w:rsid w:val="00906542"/>
    <w:rsid w:val="009067B1"/>
    <w:rsid w:val="009068A1"/>
    <w:rsid w:val="00906D85"/>
    <w:rsid w:val="009071EE"/>
    <w:rsid w:val="00907434"/>
    <w:rsid w:val="009077BF"/>
    <w:rsid w:val="00907820"/>
    <w:rsid w:val="00907F9B"/>
    <w:rsid w:val="009102B7"/>
    <w:rsid w:val="00911494"/>
    <w:rsid w:val="00911AD7"/>
    <w:rsid w:val="009122EB"/>
    <w:rsid w:val="009129D8"/>
    <w:rsid w:val="00912AB7"/>
    <w:rsid w:val="00912FAD"/>
    <w:rsid w:val="0091300A"/>
    <w:rsid w:val="009131DC"/>
    <w:rsid w:val="00913912"/>
    <w:rsid w:val="00913B4E"/>
    <w:rsid w:val="009140C3"/>
    <w:rsid w:val="00914717"/>
    <w:rsid w:val="0091482A"/>
    <w:rsid w:val="00914A7C"/>
    <w:rsid w:val="00914D77"/>
    <w:rsid w:val="00915167"/>
    <w:rsid w:val="00915581"/>
    <w:rsid w:val="009161D1"/>
    <w:rsid w:val="00916442"/>
    <w:rsid w:val="00916790"/>
    <w:rsid w:val="00917490"/>
    <w:rsid w:val="0091759B"/>
    <w:rsid w:val="00917C08"/>
    <w:rsid w:val="00917C46"/>
    <w:rsid w:val="009217D8"/>
    <w:rsid w:val="00921C81"/>
    <w:rsid w:val="0092214F"/>
    <w:rsid w:val="009223ED"/>
    <w:rsid w:val="00922A37"/>
    <w:rsid w:val="00923B82"/>
    <w:rsid w:val="00923EF0"/>
    <w:rsid w:val="009240A7"/>
    <w:rsid w:val="009241D2"/>
    <w:rsid w:val="009242E0"/>
    <w:rsid w:val="009243BE"/>
    <w:rsid w:val="009246AA"/>
    <w:rsid w:val="009246B5"/>
    <w:rsid w:val="00924867"/>
    <w:rsid w:val="00924B34"/>
    <w:rsid w:val="00924C0A"/>
    <w:rsid w:val="00924D16"/>
    <w:rsid w:val="00925137"/>
    <w:rsid w:val="009254DC"/>
    <w:rsid w:val="00925B52"/>
    <w:rsid w:val="00926B01"/>
    <w:rsid w:val="00926B3A"/>
    <w:rsid w:val="00927020"/>
    <w:rsid w:val="009310E4"/>
    <w:rsid w:val="00931C7A"/>
    <w:rsid w:val="00931E3C"/>
    <w:rsid w:val="00932225"/>
    <w:rsid w:val="00932B2D"/>
    <w:rsid w:val="00933679"/>
    <w:rsid w:val="009337C5"/>
    <w:rsid w:val="00934651"/>
    <w:rsid w:val="00934CB9"/>
    <w:rsid w:val="00934D39"/>
    <w:rsid w:val="0093509A"/>
    <w:rsid w:val="0093593D"/>
    <w:rsid w:val="00935C03"/>
    <w:rsid w:val="00935E7A"/>
    <w:rsid w:val="00935E94"/>
    <w:rsid w:val="009362BB"/>
    <w:rsid w:val="00936594"/>
    <w:rsid w:val="00937F71"/>
    <w:rsid w:val="00940166"/>
    <w:rsid w:val="0094037D"/>
    <w:rsid w:val="0094058F"/>
    <w:rsid w:val="00940CFC"/>
    <w:rsid w:val="00941220"/>
    <w:rsid w:val="00941366"/>
    <w:rsid w:val="00941A6F"/>
    <w:rsid w:val="00941C19"/>
    <w:rsid w:val="00942724"/>
    <w:rsid w:val="00943272"/>
    <w:rsid w:val="009433FA"/>
    <w:rsid w:val="00944045"/>
    <w:rsid w:val="00944359"/>
    <w:rsid w:val="00944C03"/>
    <w:rsid w:val="00944C5F"/>
    <w:rsid w:val="00944E40"/>
    <w:rsid w:val="00944EF7"/>
    <w:rsid w:val="00944F5C"/>
    <w:rsid w:val="0094542A"/>
    <w:rsid w:val="00945787"/>
    <w:rsid w:val="009457E1"/>
    <w:rsid w:val="00945953"/>
    <w:rsid w:val="00945D0C"/>
    <w:rsid w:val="00946341"/>
    <w:rsid w:val="009465F2"/>
    <w:rsid w:val="00946AF1"/>
    <w:rsid w:val="00946F71"/>
    <w:rsid w:val="00947062"/>
    <w:rsid w:val="009470E3"/>
    <w:rsid w:val="00947F54"/>
    <w:rsid w:val="009502F4"/>
    <w:rsid w:val="00950493"/>
    <w:rsid w:val="0095064D"/>
    <w:rsid w:val="00950CAD"/>
    <w:rsid w:val="0095135B"/>
    <w:rsid w:val="0095165A"/>
    <w:rsid w:val="009516A7"/>
    <w:rsid w:val="00951CE9"/>
    <w:rsid w:val="009522AC"/>
    <w:rsid w:val="00952DE8"/>
    <w:rsid w:val="0095372F"/>
    <w:rsid w:val="009540EA"/>
    <w:rsid w:val="0095435B"/>
    <w:rsid w:val="00954624"/>
    <w:rsid w:val="00954EE7"/>
    <w:rsid w:val="00955881"/>
    <w:rsid w:val="0095606A"/>
    <w:rsid w:val="009568C2"/>
    <w:rsid w:val="00957CFA"/>
    <w:rsid w:val="00960C72"/>
    <w:rsid w:val="00960E2C"/>
    <w:rsid w:val="0096107B"/>
    <w:rsid w:val="009617FE"/>
    <w:rsid w:val="009619BC"/>
    <w:rsid w:val="00962E94"/>
    <w:rsid w:val="00962F12"/>
    <w:rsid w:val="00963609"/>
    <w:rsid w:val="0096387F"/>
    <w:rsid w:val="00963A8D"/>
    <w:rsid w:val="00964B2D"/>
    <w:rsid w:val="00964C16"/>
    <w:rsid w:val="00964F9C"/>
    <w:rsid w:val="00964FDA"/>
    <w:rsid w:val="0096574C"/>
    <w:rsid w:val="00965769"/>
    <w:rsid w:val="00965948"/>
    <w:rsid w:val="009660BC"/>
    <w:rsid w:val="00966166"/>
    <w:rsid w:val="009669C4"/>
    <w:rsid w:val="00967F96"/>
    <w:rsid w:val="0097068A"/>
    <w:rsid w:val="00970A16"/>
    <w:rsid w:val="00970C25"/>
    <w:rsid w:val="00970D35"/>
    <w:rsid w:val="00972089"/>
    <w:rsid w:val="00972C8D"/>
    <w:rsid w:val="00972FB0"/>
    <w:rsid w:val="00973411"/>
    <w:rsid w:val="009734AF"/>
    <w:rsid w:val="00973922"/>
    <w:rsid w:val="0097464E"/>
    <w:rsid w:val="00974BF6"/>
    <w:rsid w:val="00975466"/>
    <w:rsid w:val="009754B8"/>
    <w:rsid w:val="0097594F"/>
    <w:rsid w:val="0097598B"/>
    <w:rsid w:val="00975CEA"/>
    <w:rsid w:val="00976992"/>
    <w:rsid w:val="00976C26"/>
    <w:rsid w:val="009770C6"/>
    <w:rsid w:val="00977363"/>
    <w:rsid w:val="00977783"/>
    <w:rsid w:val="00977C53"/>
    <w:rsid w:val="00977E2B"/>
    <w:rsid w:val="00977E9A"/>
    <w:rsid w:val="00980995"/>
    <w:rsid w:val="009812FB"/>
    <w:rsid w:val="00981BA9"/>
    <w:rsid w:val="0098305E"/>
    <w:rsid w:val="0098316A"/>
    <w:rsid w:val="0098380E"/>
    <w:rsid w:val="00983EA8"/>
    <w:rsid w:val="009843AB"/>
    <w:rsid w:val="0098506B"/>
    <w:rsid w:val="00985516"/>
    <w:rsid w:val="00986A00"/>
    <w:rsid w:val="00986BCB"/>
    <w:rsid w:val="00987010"/>
    <w:rsid w:val="009870A9"/>
    <w:rsid w:val="00987A17"/>
    <w:rsid w:val="009900C1"/>
    <w:rsid w:val="00990168"/>
    <w:rsid w:val="009905ED"/>
    <w:rsid w:val="00990EA7"/>
    <w:rsid w:val="0099161D"/>
    <w:rsid w:val="00991B8C"/>
    <w:rsid w:val="00992933"/>
    <w:rsid w:val="00992A85"/>
    <w:rsid w:val="00992DB8"/>
    <w:rsid w:val="00993374"/>
    <w:rsid w:val="00993762"/>
    <w:rsid w:val="0099393F"/>
    <w:rsid w:val="00993B3F"/>
    <w:rsid w:val="00994394"/>
    <w:rsid w:val="0099459B"/>
    <w:rsid w:val="009949CB"/>
    <w:rsid w:val="0099551C"/>
    <w:rsid w:val="00996350"/>
    <w:rsid w:val="00996359"/>
    <w:rsid w:val="009976CD"/>
    <w:rsid w:val="00997BE4"/>
    <w:rsid w:val="009A0F27"/>
    <w:rsid w:val="009A1055"/>
    <w:rsid w:val="009A20B9"/>
    <w:rsid w:val="009A22A8"/>
    <w:rsid w:val="009A22CB"/>
    <w:rsid w:val="009A2387"/>
    <w:rsid w:val="009A2D05"/>
    <w:rsid w:val="009A2EA9"/>
    <w:rsid w:val="009A3118"/>
    <w:rsid w:val="009A3262"/>
    <w:rsid w:val="009A37B5"/>
    <w:rsid w:val="009A41F5"/>
    <w:rsid w:val="009A45A6"/>
    <w:rsid w:val="009A4621"/>
    <w:rsid w:val="009A54AB"/>
    <w:rsid w:val="009A5722"/>
    <w:rsid w:val="009A696A"/>
    <w:rsid w:val="009A6F4B"/>
    <w:rsid w:val="009A79A1"/>
    <w:rsid w:val="009A7A00"/>
    <w:rsid w:val="009A7ADB"/>
    <w:rsid w:val="009A7C93"/>
    <w:rsid w:val="009A7F06"/>
    <w:rsid w:val="009B0ADD"/>
    <w:rsid w:val="009B0BAD"/>
    <w:rsid w:val="009B13B5"/>
    <w:rsid w:val="009B1EB8"/>
    <w:rsid w:val="009B3549"/>
    <w:rsid w:val="009B3DD5"/>
    <w:rsid w:val="009B4537"/>
    <w:rsid w:val="009B5279"/>
    <w:rsid w:val="009B628E"/>
    <w:rsid w:val="009B6685"/>
    <w:rsid w:val="009B6E84"/>
    <w:rsid w:val="009B71E3"/>
    <w:rsid w:val="009B7524"/>
    <w:rsid w:val="009B7EC9"/>
    <w:rsid w:val="009C14EA"/>
    <w:rsid w:val="009C2E22"/>
    <w:rsid w:val="009C3F3C"/>
    <w:rsid w:val="009C42C9"/>
    <w:rsid w:val="009C47D3"/>
    <w:rsid w:val="009C48FB"/>
    <w:rsid w:val="009C4F46"/>
    <w:rsid w:val="009C50A1"/>
    <w:rsid w:val="009C51B2"/>
    <w:rsid w:val="009C62BA"/>
    <w:rsid w:val="009C6F0A"/>
    <w:rsid w:val="009C7ED7"/>
    <w:rsid w:val="009D023A"/>
    <w:rsid w:val="009D0B3D"/>
    <w:rsid w:val="009D1C01"/>
    <w:rsid w:val="009D1F2F"/>
    <w:rsid w:val="009D2D29"/>
    <w:rsid w:val="009D2ED5"/>
    <w:rsid w:val="009D337C"/>
    <w:rsid w:val="009D34FC"/>
    <w:rsid w:val="009D352B"/>
    <w:rsid w:val="009D3673"/>
    <w:rsid w:val="009D3D9E"/>
    <w:rsid w:val="009D4508"/>
    <w:rsid w:val="009D4D2C"/>
    <w:rsid w:val="009D5AF1"/>
    <w:rsid w:val="009D5FC0"/>
    <w:rsid w:val="009D602E"/>
    <w:rsid w:val="009D6661"/>
    <w:rsid w:val="009D693C"/>
    <w:rsid w:val="009D77E0"/>
    <w:rsid w:val="009E1267"/>
    <w:rsid w:val="009E12F6"/>
    <w:rsid w:val="009E1E70"/>
    <w:rsid w:val="009E2F47"/>
    <w:rsid w:val="009E3C95"/>
    <w:rsid w:val="009E3D6C"/>
    <w:rsid w:val="009E3EDA"/>
    <w:rsid w:val="009E3F74"/>
    <w:rsid w:val="009E4A43"/>
    <w:rsid w:val="009E4B23"/>
    <w:rsid w:val="009E4BD8"/>
    <w:rsid w:val="009E50E0"/>
    <w:rsid w:val="009E54B8"/>
    <w:rsid w:val="009E5DC2"/>
    <w:rsid w:val="009E5DCC"/>
    <w:rsid w:val="009E5F3A"/>
    <w:rsid w:val="009E604E"/>
    <w:rsid w:val="009E69F1"/>
    <w:rsid w:val="009E7937"/>
    <w:rsid w:val="009F0566"/>
    <w:rsid w:val="009F0DFB"/>
    <w:rsid w:val="009F0F74"/>
    <w:rsid w:val="009F12AC"/>
    <w:rsid w:val="009F16B6"/>
    <w:rsid w:val="009F1D19"/>
    <w:rsid w:val="009F1DDD"/>
    <w:rsid w:val="009F273A"/>
    <w:rsid w:val="009F2AB6"/>
    <w:rsid w:val="009F2E06"/>
    <w:rsid w:val="009F2E65"/>
    <w:rsid w:val="009F34E9"/>
    <w:rsid w:val="009F36E6"/>
    <w:rsid w:val="009F4A4D"/>
    <w:rsid w:val="009F51FE"/>
    <w:rsid w:val="009F5DA5"/>
    <w:rsid w:val="009F6124"/>
    <w:rsid w:val="009F6479"/>
    <w:rsid w:val="009F75DF"/>
    <w:rsid w:val="00A006A4"/>
    <w:rsid w:val="00A0131B"/>
    <w:rsid w:val="00A01379"/>
    <w:rsid w:val="00A0149D"/>
    <w:rsid w:val="00A025A1"/>
    <w:rsid w:val="00A03300"/>
    <w:rsid w:val="00A03DAE"/>
    <w:rsid w:val="00A03E9F"/>
    <w:rsid w:val="00A04088"/>
    <w:rsid w:val="00A04A29"/>
    <w:rsid w:val="00A04B65"/>
    <w:rsid w:val="00A05230"/>
    <w:rsid w:val="00A05CF2"/>
    <w:rsid w:val="00A06056"/>
    <w:rsid w:val="00A06192"/>
    <w:rsid w:val="00A06526"/>
    <w:rsid w:val="00A0698C"/>
    <w:rsid w:val="00A075E7"/>
    <w:rsid w:val="00A07E80"/>
    <w:rsid w:val="00A07FCD"/>
    <w:rsid w:val="00A1068F"/>
    <w:rsid w:val="00A10927"/>
    <w:rsid w:val="00A10AA1"/>
    <w:rsid w:val="00A11689"/>
    <w:rsid w:val="00A1169D"/>
    <w:rsid w:val="00A11BA9"/>
    <w:rsid w:val="00A11DAD"/>
    <w:rsid w:val="00A11EE7"/>
    <w:rsid w:val="00A12569"/>
    <w:rsid w:val="00A12A74"/>
    <w:rsid w:val="00A12BD9"/>
    <w:rsid w:val="00A13141"/>
    <w:rsid w:val="00A139E8"/>
    <w:rsid w:val="00A13E7A"/>
    <w:rsid w:val="00A143C9"/>
    <w:rsid w:val="00A149C7"/>
    <w:rsid w:val="00A15234"/>
    <w:rsid w:val="00A1523B"/>
    <w:rsid w:val="00A15D84"/>
    <w:rsid w:val="00A15E7F"/>
    <w:rsid w:val="00A15F72"/>
    <w:rsid w:val="00A160B8"/>
    <w:rsid w:val="00A16BA1"/>
    <w:rsid w:val="00A17F1E"/>
    <w:rsid w:val="00A22A8B"/>
    <w:rsid w:val="00A23B36"/>
    <w:rsid w:val="00A2463B"/>
    <w:rsid w:val="00A24844"/>
    <w:rsid w:val="00A24B17"/>
    <w:rsid w:val="00A24BE1"/>
    <w:rsid w:val="00A24C3D"/>
    <w:rsid w:val="00A2507C"/>
    <w:rsid w:val="00A2519C"/>
    <w:rsid w:val="00A259C2"/>
    <w:rsid w:val="00A25F86"/>
    <w:rsid w:val="00A26B1D"/>
    <w:rsid w:val="00A26BDB"/>
    <w:rsid w:val="00A26F3C"/>
    <w:rsid w:val="00A272B1"/>
    <w:rsid w:val="00A2766B"/>
    <w:rsid w:val="00A30A92"/>
    <w:rsid w:val="00A30B9B"/>
    <w:rsid w:val="00A30FCD"/>
    <w:rsid w:val="00A31748"/>
    <w:rsid w:val="00A31767"/>
    <w:rsid w:val="00A31CC1"/>
    <w:rsid w:val="00A324C2"/>
    <w:rsid w:val="00A328B9"/>
    <w:rsid w:val="00A32DE0"/>
    <w:rsid w:val="00A34113"/>
    <w:rsid w:val="00A34424"/>
    <w:rsid w:val="00A34AC0"/>
    <w:rsid w:val="00A34AF9"/>
    <w:rsid w:val="00A34BD9"/>
    <w:rsid w:val="00A34F76"/>
    <w:rsid w:val="00A35F5B"/>
    <w:rsid w:val="00A3619D"/>
    <w:rsid w:val="00A36B7A"/>
    <w:rsid w:val="00A36E0E"/>
    <w:rsid w:val="00A36EEE"/>
    <w:rsid w:val="00A37143"/>
    <w:rsid w:val="00A3746F"/>
    <w:rsid w:val="00A402B3"/>
    <w:rsid w:val="00A40702"/>
    <w:rsid w:val="00A415F8"/>
    <w:rsid w:val="00A41636"/>
    <w:rsid w:val="00A41764"/>
    <w:rsid w:val="00A4197D"/>
    <w:rsid w:val="00A41ABF"/>
    <w:rsid w:val="00A42877"/>
    <w:rsid w:val="00A43042"/>
    <w:rsid w:val="00A43452"/>
    <w:rsid w:val="00A435B3"/>
    <w:rsid w:val="00A43F10"/>
    <w:rsid w:val="00A448C4"/>
    <w:rsid w:val="00A45C11"/>
    <w:rsid w:val="00A46AD2"/>
    <w:rsid w:val="00A4707B"/>
    <w:rsid w:val="00A47417"/>
    <w:rsid w:val="00A477DD"/>
    <w:rsid w:val="00A4785D"/>
    <w:rsid w:val="00A478F5"/>
    <w:rsid w:val="00A47EC1"/>
    <w:rsid w:val="00A47F1D"/>
    <w:rsid w:val="00A50076"/>
    <w:rsid w:val="00A50268"/>
    <w:rsid w:val="00A507A9"/>
    <w:rsid w:val="00A50830"/>
    <w:rsid w:val="00A508B7"/>
    <w:rsid w:val="00A50A73"/>
    <w:rsid w:val="00A50E41"/>
    <w:rsid w:val="00A51433"/>
    <w:rsid w:val="00A51BDC"/>
    <w:rsid w:val="00A52212"/>
    <w:rsid w:val="00A527DC"/>
    <w:rsid w:val="00A52A72"/>
    <w:rsid w:val="00A53A10"/>
    <w:rsid w:val="00A53C55"/>
    <w:rsid w:val="00A54B67"/>
    <w:rsid w:val="00A54BE9"/>
    <w:rsid w:val="00A54D44"/>
    <w:rsid w:val="00A55A19"/>
    <w:rsid w:val="00A560CD"/>
    <w:rsid w:val="00A5625B"/>
    <w:rsid w:val="00A56618"/>
    <w:rsid w:val="00A56FE6"/>
    <w:rsid w:val="00A57164"/>
    <w:rsid w:val="00A5745F"/>
    <w:rsid w:val="00A607F0"/>
    <w:rsid w:val="00A61995"/>
    <w:rsid w:val="00A62CEF"/>
    <w:rsid w:val="00A62FF1"/>
    <w:rsid w:val="00A636A9"/>
    <w:rsid w:val="00A63F33"/>
    <w:rsid w:val="00A64668"/>
    <w:rsid w:val="00A646A0"/>
    <w:rsid w:val="00A65A08"/>
    <w:rsid w:val="00A65F1E"/>
    <w:rsid w:val="00A660F5"/>
    <w:rsid w:val="00A669B2"/>
    <w:rsid w:val="00A67B9D"/>
    <w:rsid w:val="00A71182"/>
    <w:rsid w:val="00A71799"/>
    <w:rsid w:val="00A71E81"/>
    <w:rsid w:val="00A72087"/>
    <w:rsid w:val="00A725C4"/>
    <w:rsid w:val="00A72EE5"/>
    <w:rsid w:val="00A73EB5"/>
    <w:rsid w:val="00A74111"/>
    <w:rsid w:val="00A74208"/>
    <w:rsid w:val="00A74309"/>
    <w:rsid w:val="00A74E6D"/>
    <w:rsid w:val="00A74E8F"/>
    <w:rsid w:val="00A75B79"/>
    <w:rsid w:val="00A75D34"/>
    <w:rsid w:val="00A75FE3"/>
    <w:rsid w:val="00A77018"/>
    <w:rsid w:val="00A77A08"/>
    <w:rsid w:val="00A77CD2"/>
    <w:rsid w:val="00A80155"/>
    <w:rsid w:val="00A8049E"/>
    <w:rsid w:val="00A80748"/>
    <w:rsid w:val="00A8099B"/>
    <w:rsid w:val="00A814F2"/>
    <w:rsid w:val="00A81D09"/>
    <w:rsid w:val="00A82950"/>
    <w:rsid w:val="00A829A0"/>
    <w:rsid w:val="00A82FCA"/>
    <w:rsid w:val="00A83010"/>
    <w:rsid w:val="00A83DC2"/>
    <w:rsid w:val="00A84002"/>
    <w:rsid w:val="00A854F6"/>
    <w:rsid w:val="00A8597B"/>
    <w:rsid w:val="00A85B89"/>
    <w:rsid w:val="00A86589"/>
    <w:rsid w:val="00A86712"/>
    <w:rsid w:val="00A8677B"/>
    <w:rsid w:val="00A86E63"/>
    <w:rsid w:val="00A87B9B"/>
    <w:rsid w:val="00A87CEE"/>
    <w:rsid w:val="00A900F5"/>
    <w:rsid w:val="00A90905"/>
    <w:rsid w:val="00A90C9B"/>
    <w:rsid w:val="00A911FD"/>
    <w:rsid w:val="00A91679"/>
    <w:rsid w:val="00A91AEB"/>
    <w:rsid w:val="00A91E3D"/>
    <w:rsid w:val="00A9229F"/>
    <w:rsid w:val="00A92D6D"/>
    <w:rsid w:val="00A92E28"/>
    <w:rsid w:val="00A93298"/>
    <w:rsid w:val="00A933EE"/>
    <w:rsid w:val="00A936BD"/>
    <w:rsid w:val="00A93E10"/>
    <w:rsid w:val="00A94158"/>
    <w:rsid w:val="00A94790"/>
    <w:rsid w:val="00A94A37"/>
    <w:rsid w:val="00A95311"/>
    <w:rsid w:val="00A95B94"/>
    <w:rsid w:val="00A96795"/>
    <w:rsid w:val="00A96F8D"/>
    <w:rsid w:val="00A97A49"/>
    <w:rsid w:val="00AA01FD"/>
    <w:rsid w:val="00AA0465"/>
    <w:rsid w:val="00AA1310"/>
    <w:rsid w:val="00AA1384"/>
    <w:rsid w:val="00AA2117"/>
    <w:rsid w:val="00AA21A5"/>
    <w:rsid w:val="00AA2C15"/>
    <w:rsid w:val="00AA300B"/>
    <w:rsid w:val="00AA3142"/>
    <w:rsid w:val="00AA39DB"/>
    <w:rsid w:val="00AA3F4D"/>
    <w:rsid w:val="00AA4362"/>
    <w:rsid w:val="00AA600F"/>
    <w:rsid w:val="00AA6026"/>
    <w:rsid w:val="00AA6133"/>
    <w:rsid w:val="00AA72FD"/>
    <w:rsid w:val="00AA73DF"/>
    <w:rsid w:val="00AA7954"/>
    <w:rsid w:val="00AB04E3"/>
    <w:rsid w:val="00AB08F8"/>
    <w:rsid w:val="00AB11C2"/>
    <w:rsid w:val="00AB142D"/>
    <w:rsid w:val="00AB1E10"/>
    <w:rsid w:val="00AB23FE"/>
    <w:rsid w:val="00AB24FE"/>
    <w:rsid w:val="00AB293E"/>
    <w:rsid w:val="00AB44AA"/>
    <w:rsid w:val="00AB44D8"/>
    <w:rsid w:val="00AB4775"/>
    <w:rsid w:val="00AB491E"/>
    <w:rsid w:val="00AB53AF"/>
    <w:rsid w:val="00AB54BD"/>
    <w:rsid w:val="00AB5EAE"/>
    <w:rsid w:val="00AB62F6"/>
    <w:rsid w:val="00AB6831"/>
    <w:rsid w:val="00AB68C9"/>
    <w:rsid w:val="00AB7056"/>
    <w:rsid w:val="00AB7982"/>
    <w:rsid w:val="00AB7C58"/>
    <w:rsid w:val="00AC09E1"/>
    <w:rsid w:val="00AC0AB7"/>
    <w:rsid w:val="00AC0D63"/>
    <w:rsid w:val="00AC0EB5"/>
    <w:rsid w:val="00AC1661"/>
    <w:rsid w:val="00AC17B4"/>
    <w:rsid w:val="00AC1876"/>
    <w:rsid w:val="00AC1C88"/>
    <w:rsid w:val="00AC1E31"/>
    <w:rsid w:val="00AC2649"/>
    <w:rsid w:val="00AC2EE4"/>
    <w:rsid w:val="00AC2FE4"/>
    <w:rsid w:val="00AC301F"/>
    <w:rsid w:val="00AC3E87"/>
    <w:rsid w:val="00AC4786"/>
    <w:rsid w:val="00AC4AD4"/>
    <w:rsid w:val="00AC4B7B"/>
    <w:rsid w:val="00AC4FA3"/>
    <w:rsid w:val="00AC5508"/>
    <w:rsid w:val="00AC5BB0"/>
    <w:rsid w:val="00AC68B9"/>
    <w:rsid w:val="00AC6FE3"/>
    <w:rsid w:val="00AC7628"/>
    <w:rsid w:val="00AC7668"/>
    <w:rsid w:val="00AC79BA"/>
    <w:rsid w:val="00AC7DF6"/>
    <w:rsid w:val="00AD0031"/>
    <w:rsid w:val="00AD02D0"/>
    <w:rsid w:val="00AD0522"/>
    <w:rsid w:val="00AD06EE"/>
    <w:rsid w:val="00AD0E9E"/>
    <w:rsid w:val="00AD1C7A"/>
    <w:rsid w:val="00AD1D5B"/>
    <w:rsid w:val="00AD2765"/>
    <w:rsid w:val="00AD2769"/>
    <w:rsid w:val="00AD29B6"/>
    <w:rsid w:val="00AD3906"/>
    <w:rsid w:val="00AD4283"/>
    <w:rsid w:val="00AD432D"/>
    <w:rsid w:val="00AD44E7"/>
    <w:rsid w:val="00AD483D"/>
    <w:rsid w:val="00AD4DCF"/>
    <w:rsid w:val="00AD5748"/>
    <w:rsid w:val="00AD5BEA"/>
    <w:rsid w:val="00AD5D70"/>
    <w:rsid w:val="00AD5E97"/>
    <w:rsid w:val="00AD60FB"/>
    <w:rsid w:val="00AD6DFF"/>
    <w:rsid w:val="00AD6E38"/>
    <w:rsid w:val="00AD7003"/>
    <w:rsid w:val="00AD7CA7"/>
    <w:rsid w:val="00AD7DB4"/>
    <w:rsid w:val="00AE1AD9"/>
    <w:rsid w:val="00AE1EEA"/>
    <w:rsid w:val="00AE218C"/>
    <w:rsid w:val="00AE2658"/>
    <w:rsid w:val="00AE29E5"/>
    <w:rsid w:val="00AE29F0"/>
    <w:rsid w:val="00AE3086"/>
    <w:rsid w:val="00AE3313"/>
    <w:rsid w:val="00AE3836"/>
    <w:rsid w:val="00AE3D19"/>
    <w:rsid w:val="00AE4E0C"/>
    <w:rsid w:val="00AE50D2"/>
    <w:rsid w:val="00AE5999"/>
    <w:rsid w:val="00AE6299"/>
    <w:rsid w:val="00AE6EE1"/>
    <w:rsid w:val="00AE7E77"/>
    <w:rsid w:val="00AF0134"/>
    <w:rsid w:val="00AF01A3"/>
    <w:rsid w:val="00AF0A92"/>
    <w:rsid w:val="00AF0CCD"/>
    <w:rsid w:val="00AF105E"/>
    <w:rsid w:val="00AF1F99"/>
    <w:rsid w:val="00AF283B"/>
    <w:rsid w:val="00AF2CDE"/>
    <w:rsid w:val="00AF2EC3"/>
    <w:rsid w:val="00AF2F7F"/>
    <w:rsid w:val="00AF38A9"/>
    <w:rsid w:val="00AF4BC9"/>
    <w:rsid w:val="00AF56C2"/>
    <w:rsid w:val="00AF5946"/>
    <w:rsid w:val="00AF5A9A"/>
    <w:rsid w:val="00AF5B05"/>
    <w:rsid w:val="00AF6002"/>
    <w:rsid w:val="00AF7D2B"/>
    <w:rsid w:val="00B02562"/>
    <w:rsid w:val="00B02EA7"/>
    <w:rsid w:val="00B04315"/>
    <w:rsid w:val="00B045F4"/>
    <w:rsid w:val="00B046B4"/>
    <w:rsid w:val="00B04AF6"/>
    <w:rsid w:val="00B04BD8"/>
    <w:rsid w:val="00B050F4"/>
    <w:rsid w:val="00B0565F"/>
    <w:rsid w:val="00B06331"/>
    <w:rsid w:val="00B069AF"/>
    <w:rsid w:val="00B072D0"/>
    <w:rsid w:val="00B10184"/>
    <w:rsid w:val="00B10186"/>
    <w:rsid w:val="00B10541"/>
    <w:rsid w:val="00B10D09"/>
    <w:rsid w:val="00B10D4C"/>
    <w:rsid w:val="00B10D5D"/>
    <w:rsid w:val="00B1160B"/>
    <w:rsid w:val="00B120BD"/>
    <w:rsid w:val="00B1219A"/>
    <w:rsid w:val="00B1228F"/>
    <w:rsid w:val="00B1241A"/>
    <w:rsid w:val="00B1249E"/>
    <w:rsid w:val="00B124BA"/>
    <w:rsid w:val="00B12F9F"/>
    <w:rsid w:val="00B13F0D"/>
    <w:rsid w:val="00B171AE"/>
    <w:rsid w:val="00B17335"/>
    <w:rsid w:val="00B17480"/>
    <w:rsid w:val="00B17834"/>
    <w:rsid w:val="00B17E9F"/>
    <w:rsid w:val="00B21226"/>
    <w:rsid w:val="00B21479"/>
    <w:rsid w:val="00B21AF6"/>
    <w:rsid w:val="00B21CA8"/>
    <w:rsid w:val="00B22593"/>
    <w:rsid w:val="00B225C4"/>
    <w:rsid w:val="00B22BAC"/>
    <w:rsid w:val="00B231CF"/>
    <w:rsid w:val="00B24F16"/>
    <w:rsid w:val="00B26A18"/>
    <w:rsid w:val="00B26E28"/>
    <w:rsid w:val="00B26FAC"/>
    <w:rsid w:val="00B2748C"/>
    <w:rsid w:val="00B302AC"/>
    <w:rsid w:val="00B3142C"/>
    <w:rsid w:val="00B31770"/>
    <w:rsid w:val="00B31E45"/>
    <w:rsid w:val="00B31F11"/>
    <w:rsid w:val="00B32302"/>
    <w:rsid w:val="00B329BF"/>
    <w:rsid w:val="00B32ECF"/>
    <w:rsid w:val="00B34353"/>
    <w:rsid w:val="00B343C5"/>
    <w:rsid w:val="00B34D13"/>
    <w:rsid w:val="00B354DB"/>
    <w:rsid w:val="00B35666"/>
    <w:rsid w:val="00B359C4"/>
    <w:rsid w:val="00B359D8"/>
    <w:rsid w:val="00B35B34"/>
    <w:rsid w:val="00B36462"/>
    <w:rsid w:val="00B36644"/>
    <w:rsid w:val="00B36697"/>
    <w:rsid w:val="00B36CF2"/>
    <w:rsid w:val="00B36DA4"/>
    <w:rsid w:val="00B36E3E"/>
    <w:rsid w:val="00B36E93"/>
    <w:rsid w:val="00B3782E"/>
    <w:rsid w:val="00B37FA3"/>
    <w:rsid w:val="00B412F2"/>
    <w:rsid w:val="00B41BBF"/>
    <w:rsid w:val="00B42EAE"/>
    <w:rsid w:val="00B43721"/>
    <w:rsid w:val="00B43910"/>
    <w:rsid w:val="00B43E4D"/>
    <w:rsid w:val="00B43F99"/>
    <w:rsid w:val="00B44471"/>
    <w:rsid w:val="00B444EA"/>
    <w:rsid w:val="00B449F0"/>
    <w:rsid w:val="00B4550E"/>
    <w:rsid w:val="00B45914"/>
    <w:rsid w:val="00B45D39"/>
    <w:rsid w:val="00B462D8"/>
    <w:rsid w:val="00B4665D"/>
    <w:rsid w:val="00B46CDE"/>
    <w:rsid w:val="00B47495"/>
    <w:rsid w:val="00B475AB"/>
    <w:rsid w:val="00B47706"/>
    <w:rsid w:val="00B47BE8"/>
    <w:rsid w:val="00B47FC6"/>
    <w:rsid w:val="00B5016D"/>
    <w:rsid w:val="00B50183"/>
    <w:rsid w:val="00B50448"/>
    <w:rsid w:val="00B50D98"/>
    <w:rsid w:val="00B5132C"/>
    <w:rsid w:val="00B51A72"/>
    <w:rsid w:val="00B51B52"/>
    <w:rsid w:val="00B51DA9"/>
    <w:rsid w:val="00B5291A"/>
    <w:rsid w:val="00B54867"/>
    <w:rsid w:val="00B54962"/>
    <w:rsid w:val="00B54F85"/>
    <w:rsid w:val="00B558F4"/>
    <w:rsid w:val="00B56086"/>
    <w:rsid w:val="00B5623E"/>
    <w:rsid w:val="00B56A98"/>
    <w:rsid w:val="00B56EAA"/>
    <w:rsid w:val="00B56F6F"/>
    <w:rsid w:val="00B57520"/>
    <w:rsid w:val="00B5782D"/>
    <w:rsid w:val="00B579D5"/>
    <w:rsid w:val="00B57C26"/>
    <w:rsid w:val="00B60053"/>
    <w:rsid w:val="00B602E1"/>
    <w:rsid w:val="00B60473"/>
    <w:rsid w:val="00B6094C"/>
    <w:rsid w:val="00B60EAE"/>
    <w:rsid w:val="00B61C25"/>
    <w:rsid w:val="00B61D83"/>
    <w:rsid w:val="00B628EE"/>
    <w:rsid w:val="00B62C22"/>
    <w:rsid w:val="00B62F79"/>
    <w:rsid w:val="00B63293"/>
    <w:rsid w:val="00B6407F"/>
    <w:rsid w:val="00B64BDC"/>
    <w:rsid w:val="00B653FB"/>
    <w:rsid w:val="00B65F2B"/>
    <w:rsid w:val="00B662F6"/>
    <w:rsid w:val="00B6643E"/>
    <w:rsid w:val="00B664FC"/>
    <w:rsid w:val="00B66830"/>
    <w:rsid w:val="00B6698E"/>
    <w:rsid w:val="00B669C5"/>
    <w:rsid w:val="00B669E3"/>
    <w:rsid w:val="00B66A51"/>
    <w:rsid w:val="00B677DA"/>
    <w:rsid w:val="00B67BF4"/>
    <w:rsid w:val="00B70048"/>
    <w:rsid w:val="00B7017E"/>
    <w:rsid w:val="00B701A4"/>
    <w:rsid w:val="00B70C0B"/>
    <w:rsid w:val="00B712EB"/>
    <w:rsid w:val="00B7155A"/>
    <w:rsid w:val="00B71A11"/>
    <w:rsid w:val="00B71FFD"/>
    <w:rsid w:val="00B7294B"/>
    <w:rsid w:val="00B72CD0"/>
    <w:rsid w:val="00B7359D"/>
    <w:rsid w:val="00B73A71"/>
    <w:rsid w:val="00B749CE"/>
    <w:rsid w:val="00B7513B"/>
    <w:rsid w:val="00B75C99"/>
    <w:rsid w:val="00B76019"/>
    <w:rsid w:val="00B7633B"/>
    <w:rsid w:val="00B763E5"/>
    <w:rsid w:val="00B76A2E"/>
    <w:rsid w:val="00B76F39"/>
    <w:rsid w:val="00B774D4"/>
    <w:rsid w:val="00B7752B"/>
    <w:rsid w:val="00B77825"/>
    <w:rsid w:val="00B7795D"/>
    <w:rsid w:val="00B77C43"/>
    <w:rsid w:val="00B77CCA"/>
    <w:rsid w:val="00B77FB2"/>
    <w:rsid w:val="00B8025F"/>
    <w:rsid w:val="00B8124B"/>
    <w:rsid w:val="00B81363"/>
    <w:rsid w:val="00B81DF2"/>
    <w:rsid w:val="00B81E05"/>
    <w:rsid w:val="00B82C68"/>
    <w:rsid w:val="00B83335"/>
    <w:rsid w:val="00B8345F"/>
    <w:rsid w:val="00B83A48"/>
    <w:rsid w:val="00B83F4A"/>
    <w:rsid w:val="00B8417B"/>
    <w:rsid w:val="00B8418F"/>
    <w:rsid w:val="00B843AA"/>
    <w:rsid w:val="00B847DC"/>
    <w:rsid w:val="00B856B1"/>
    <w:rsid w:val="00B85E64"/>
    <w:rsid w:val="00B85EA5"/>
    <w:rsid w:val="00B85EFE"/>
    <w:rsid w:val="00B86E58"/>
    <w:rsid w:val="00B8771B"/>
    <w:rsid w:val="00B87732"/>
    <w:rsid w:val="00B87AF2"/>
    <w:rsid w:val="00B9025B"/>
    <w:rsid w:val="00B90BB0"/>
    <w:rsid w:val="00B91000"/>
    <w:rsid w:val="00B92B1F"/>
    <w:rsid w:val="00B92EC0"/>
    <w:rsid w:val="00B932DB"/>
    <w:rsid w:val="00B93318"/>
    <w:rsid w:val="00B9350C"/>
    <w:rsid w:val="00B93568"/>
    <w:rsid w:val="00B9424A"/>
    <w:rsid w:val="00B9437B"/>
    <w:rsid w:val="00B9444C"/>
    <w:rsid w:val="00B9453E"/>
    <w:rsid w:val="00B95AAA"/>
    <w:rsid w:val="00B95ECE"/>
    <w:rsid w:val="00B96ED7"/>
    <w:rsid w:val="00B97AA8"/>
    <w:rsid w:val="00BA0D73"/>
    <w:rsid w:val="00BA11F2"/>
    <w:rsid w:val="00BA149A"/>
    <w:rsid w:val="00BA1AD1"/>
    <w:rsid w:val="00BA1BF0"/>
    <w:rsid w:val="00BA1FBB"/>
    <w:rsid w:val="00BA2884"/>
    <w:rsid w:val="00BA28BE"/>
    <w:rsid w:val="00BA2C77"/>
    <w:rsid w:val="00BA2D13"/>
    <w:rsid w:val="00BA34EC"/>
    <w:rsid w:val="00BA3D46"/>
    <w:rsid w:val="00BA4056"/>
    <w:rsid w:val="00BA42BB"/>
    <w:rsid w:val="00BA4DBE"/>
    <w:rsid w:val="00BA519E"/>
    <w:rsid w:val="00BA5285"/>
    <w:rsid w:val="00BA539F"/>
    <w:rsid w:val="00BA5B91"/>
    <w:rsid w:val="00BA613D"/>
    <w:rsid w:val="00BA65D2"/>
    <w:rsid w:val="00BA66FE"/>
    <w:rsid w:val="00BA6AA7"/>
    <w:rsid w:val="00BA6AD0"/>
    <w:rsid w:val="00BA6E5F"/>
    <w:rsid w:val="00BA6ED2"/>
    <w:rsid w:val="00BA718E"/>
    <w:rsid w:val="00BA76DA"/>
    <w:rsid w:val="00BA7C1C"/>
    <w:rsid w:val="00BA7C74"/>
    <w:rsid w:val="00BA7F77"/>
    <w:rsid w:val="00BB0195"/>
    <w:rsid w:val="00BB01E4"/>
    <w:rsid w:val="00BB0732"/>
    <w:rsid w:val="00BB0D09"/>
    <w:rsid w:val="00BB100C"/>
    <w:rsid w:val="00BB20AF"/>
    <w:rsid w:val="00BB23A3"/>
    <w:rsid w:val="00BB24BF"/>
    <w:rsid w:val="00BB27CE"/>
    <w:rsid w:val="00BB2A6C"/>
    <w:rsid w:val="00BB2DBC"/>
    <w:rsid w:val="00BB38AB"/>
    <w:rsid w:val="00BB4003"/>
    <w:rsid w:val="00BB4589"/>
    <w:rsid w:val="00BB47F5"/>
    <w:rsid w:val="00BB4D02"/>
    <w:rsid w:val="00BB4E2B"/>
    <w:rsid w:val="00BB503F"/>
    <w:rsid w:val="00BB58CE"/>
    <w:rsid w:val="00BB5BC4"/>
    <w:rsid w:val="00BB5FDF"/>
    <w:rsid w:val="00BB62B5"/>
    <w:rsid w:val="00BB6C02"/>
    <w:rsid w:val="00BB6E78"/>
    <w:rsid w:val="00BB7A2F"/>
    <w:rsid w:val="00BC048A"/>
    <w:rsid w:val="00BC04C2"/>
    <w:rsid w:val="00BC0665"/>
    <w:rsid w:val="00BC1E28"/>
    <w:rsid w:val="00BC21FA"/>
    <w:rsid w:val="00BC27BC"/>
    <w:rsid w:val="00BC34B5"/>
    <w:rsid w:val="00BC39CF"/>
    <w:rsid w:val="00BC3D25"/>
    <w:rsid w:val="00BC3F4B"/>
    <w:rsid w:val="00BC529F"/>
    <w:rsid w:val="00BC575B"/>
    <w:rsid w:val="00BC5AC1"/>
    <w:rsid w:val="00BC5BFB"/>
    <w:rsid w:val="00BC5D9B"/>
    <w:rsid w:val="00BC61F3"/>
    <w:rsid w:val="00BC6236"/>
    <w:rsid w:val="00BC6D61"/>
    <w:rsid w:val="00BC782E"/>
    <w:rsid w:val="00BC7B26"/>
    <w:rsid w:val="00BC7E42"/>
    <w:rsid w:val="00BD0166"/>
    <w:rsid w:val="00BD039A"/>
    <w:rsid w:val="00BD095A"/>
    <w:rsid w:val="00BD0B2F"/>
    <w:rsid w:val="00BD0E9F"/>
    <w:rsid w:val="00BD2B9A"/>
    <w:rsid w:val="00BD2FC5"/>
    <w:rsid w:val="00BD3133"/>
    <w:rsid w:val="00BD3D94"/>
    <w:rsid w:val="00BD481C"/>
    <w:rsid w:val="00BD48D0"/>
    <w:rsid w:val="00BD5CA8"/>
    <w:rsid w:val="00BD650C"/>
    <w:rsid w:val="00BD6979"/>
    <w:rsid w:val="00BD6B48"/>
    <w:rsid w:val="00BD7024"/>
    <w:rsid w:val="00BD704E"/>
    <w:rsid w:val="00BD774F"/>
    <w:rsid w:val="00BD7933"/>
    <w:rsid w:val="00BD7E5D"/>
    <w:rsid w:val="00BE14C0"/>
    <w:rsid w:val="00BE179F"/>
    <w:rsid w:val="00BE1BDE"/>
    <w:rsid w:val="00BE2286"/>
    <w:rsid w:val="00BE2C4B"/>
    <w:rsid w:val="00BE3AA2"/>
    <w:rsid w:val="00BE3B81"/>
    <w:rsid w:val="00BE3F05"/>
    <w:rsid w:val="00BE3F6D"/>
    <w:rsid w:val="00BE40F0"/>
    <w:rsid w:val="00BE4584"/>
    <w:rsid w:val="00BE6219"/>
    <w:rsid w:val="00BE62F0"/>
    <w:rsid w:val="00BE657F"/>
    <w:rsid w:val="00BE6814"/>
    <w:rsid w:val="00BE6925"/>
    <w:rsid w:val="00BE6B30"/>
    <w:rsid w:val="00BE6DCD"/>
    <w:rsid w:val="00BE6E6E"/>
    <w:rsid w:val="00BE7BEF"/>
    <w:rsid w:val="00BF004B"/>
    <w:rsid w:val="00BF006B"/>
    <w:rsid w:val="00BF0895"/>
    <w:rsid w:val="00BF1091"/>
    <w:rsid w:val="00BF1113"/>
    <w:rsid w:val="00BF1517"/>
    <w:rsid w:val="00BF1A5D"/>
    <w:rsid w:val="00BF1B75"/>
    <w:rsid w:val="00BF1BA0"/>
    <w:rsid w:val="00BF2198"/>
    <w:rsid w:val="00BF2997"/>
    <w:rsid w:val="00BF2B24"/>
    <w:rsid w:val="00BF2BD6"/>
    <w:rsid w:val="00BF3278"/>
    <w:rsid w:val="00BF32F5"/>
    <w:rsid w:val="00BF3580"/>
    <w:rsid w:val="00BF44B1"/>
    <w:rsid w:val="00BF4879"/>
    <w:rsid w:val="00BF4935"/>
    <w:rsid w:val="00BF4AF5"/>
    <w:rsid w:val="00BF4DB9"/>
    <w:rsid w:val="00BF5389"/>
    <w:rsid w:val="00BF5545"/>
    <w:rsid w:val="00BF579C"/>
    <w:rsid w:val="00BF5E01"/>
    <w:rsid w:val="00BF64CF"/>
    <w:rsid w:val="00BF6946"/>
    <w:rsid w:val="00BF7756"/>
    <w:rsid w:val="00BF7E21"/>
    <w:rsid w:val="00C002B2"/>
    <w:rsid w:val="00C00892"/>
    <w:rsid w:val="00C00A55"/>
    <w:rsid w:val="00C018F7"/>
    <w:rsid w:val="00C02507"/>
    <w:rsid w:val="00C03AFD"/>
    <w:rsid w:val="00C03D0F"/>
    <w:rsid w:val="00C04C2B"/>
    <w:rsid w:val="00C0523E"/>
    <w:rsid w:val="00C05447"/>
    <w:rsid w:val="00C059BA"/>
    <w:rsid w:val="00C06513"/>
    <w:rsid w:val="00C067DA"/>
    <w:rsid w:val="00C06C05"/>
    <w:rsid w:val="00C06F40"/>
    <w:rsid w:val="00C071DD"/>
    <w:rsid w:val="00C074C4"/>
    <w:rsid w:val="00C10716"/>
    <w:rsid w:val="00C111A0"/>
    <w:rsid w:val="00C11334"/>
    <w:rsid w:val="00C11BBD"/>
    <w:rsid w:val="00C11C6D"/>
    <w:rsid w:val="00C11C88"/>
    <w:rsid w:val="00C11F4C"/>
    <w:rsid w:val="00C13911"/>
    <w:rsid w:val="00C13B73"/>
    <w:rsid w:val="00C145F0"/>
    <w:rsid w:val="00C153D7"/>
    <w:rsid w:val="00C15787"/>
    <w:rsid w:val="00C15A14"/>
    <w:rsid w:val="00C15D10"/>
    <w:rsid w:val="00C16221"/>
    <w:rsid w:val="00C1629F"/>
    <w:rsid w:val="00C168D1"/>
    <w:rsid w:val="00C16C2B"/>
    <w:rsid w:val="00C176D2"/>
    <w:rsid w:val="00C17A66"/>
    <w:rsid w:val="00C17AEA"/>
    <w:rsid w:val="00C2008D"/>
    <w:rsid w:val="00C20295"/>
    <w:rsid w:val="00C20509"/>
    <w:rsid w:val="00C20570"/>
    <w:rsid w:val="00C205C1"/>
    <w:rsid w:val="00C20818"/>
    <w:rsid w:val="00C21B41"/>
    <w:rsid w:val="00C21C84"/>
    <w:rsid w:val="00C22635"/>
    <w:rsid w:val="00C22A8A"/>
    <w:rsid w:val="00C22EA8"/>
    <w:rsid w:val="00C23A4D"/>
    <w:rsid w:val="00C24194"/>
    <w:rsid w:val="00C2458E"/>
    <w:rsid w:val="00C24814"/>
    <w:rsid w:val="00C24B96"/>
    <w:rsid w:val="00C2533E"/>
    <w:rsid w:val="00C255CE"/>
    <w:rsid w:val="00C265D8"/>
    <w:rsid w:val="00C27029"/>
    <w:rsid w:val="00C27239"/>
    <w:rsid w:val="00C274AE"/>
    <w:rsid w:val="00C27961"/>
    <w:rsid w:val="00C30115"/>
    <w:rsid w:val="00C3012A"/>
    <w:rsid w:val="00C30423"/>
    <w:rsid w:val="00C30503"/>
    <w:rsid w:val="00C30B07"/>
    <w:rsid w:val="00C3120D"/>
    <w:rsid w:val="00C3161F"/>
    <w:rsid w:val="00C32278"/>
    <w:rsid w:val="00C32D6C"/>
    <w:rsid w:val="00C331D2"/>
    <w:rsid w:val="00C331E6"/>
    <w:rsid w:val="00C33EFF"/>
    <w:rsid w:val="00C3418B"/>
    <w:rsid w:val="00C342C4"/>
    <w:rsid w:val="00C3431C"/>
    <w:rsid w:val="00C34E7C"/>
    <w:rsid w:val="00C35C97"/>
    <w:rsid w:val="00C3618B"/>
    <w:rsid w:val="00C3630A"/>
    <w:rsid w:val="00C3651C"/>
    <w:rsid w:val="00C37E6B"/>
    <w:rsid w:val="00C37E9B"/>
    <w:rsid w:val="00C40375"/>
    <w:rsid w:val="00C40446"/>
    <w:rsid w:val="00C4046C"/>
    <w:rsid w:val="00C418E8"/>
    <w:rsid w:val="00C419AC"/>
    <w:rsid w:val="00C41A8C"/>
    <w:rsid w:val="00C42849"/>
    <w:rsid w:val="00C42DB4"/>
    <w:rsid w:val="00C4332F"/>
    <w:rsid w:val="00C4364C"/>
    <w:rsid w:val="00C436CA"/>
    <w:rsid w:val="00C43736"/>
    <w:rsid w:val="00C43DF1"/>
    <w:rsid w:val="00C443DA"/>
    <w:rsid w:val="00C44EA6"/>
    <w:rsid w:val="00C4545B"/>
    <w:rsid w:val="00C45609"/>
    <w:rsid w:val="00C457E4"/>
    <w:rsid w:val="00C468E2"/>
    <w:rsid w:val="00C46A85"/>
    <w:rsid w:val="00C475DF"/>
    <w:rsid w:val="00C4768E"/>
    <w:rsid w:val="00C47969"/>
    <w:rsid w:val="00C47B4D"/>
    <w:rsid w:val="00C512EA"/>
    <w:rsid w:val="00C51483"/>
    <w:rsid w:val="00C515A0"/>
    <w:rsid w:val="00C515E3"/>
    <w:rsid w:val="00C517B3"/>
    <w:rsid w:val="00C51DBD"/>
    <w:rsid w:val="00C51E08"/>
    <w:rsid w:val="00C525C5"/>
    <w:rsid w:val="00C53375"/>
    <w:rsid w:val="00C53619"/>
    <w:rsid w:val="00C53659"/>
    <w:rsid w:val="00C539FD"/>
    <w:rsid w:val="00C53D31"/>
    <w:rsid w:val="00C53DFD"/>
    <w:rsid w:val="00C54371"/>
    <w:rsid w:val="00C545F3"/>
    <w:rsid w:val="00C54831"/>
    <w:rsid w:val="00C54CC8"/>
    <w:rsid w:val="00C54D84"/>
    <w:rsid w:val="00C54EC0"/>
    <w:rsid w:val="00C5537A"/>
    <w:rsid w:val="00C55B44"/>
    <w:rsid w:val="00C562CA"/>
    <w:rsid w:val="00C56F86"/>
    <w:rsid w:val="00C576A1"/>
    <w:rsid w:val="00C578B5"/>
    <w:rsid w:val="00C579D6"/>
    <w:rsid w:val="00C60374"/>
    <w:rsid w:val="00C60471"/>
    <w:rsid w:val="00C60DA5"/>
    <w:rsid w:val="00C61B4B"/>
    <w:rsid w:val="00C6237B"/>
    <w:rsid w:val="00C62598"/>
    <w:rsid w:val="00C6317A"/>
    <w:rsid w:val="00C637D4"/>
    <w:rsid w:val="00C64196"/>
    <w:rsid w:val="00C64AA9"/>
    <w:rsid w:val="00C65A5E"/>
    <w:rsid w:val="00C665B3"/>
    <w:rsid w:val="00C665E5"/>
    <w:rsid w:val="00C66694"/>
    <w:rsid w:val="00C67268"/>
    <w:rsid w:val="00C6777A"/>
    <w:rsid w:val="00C67B5E"/>
    <w:rsid w:val="00C67B6E"/>
    <w:rsid w:val="00C67DC6"/>
    <w:rsid w:val="00C7166A"/>
    <w:rsid w:val="00C71BE8"/>
    <w:rsid w:val="00C720CB"/>
    <w:rsid w:val="00C722E1"/>
    <w:rsid w:val="00C72A06"/>
    <w:rsid w:val="00C72A0C"/>
    <w:rsid w:val="00C72C97"/>
    <w:rsid w:val="00C72E36"/>
    <w:rsid w:val="00C733BB"/>
    <w:rsid w:val="00C7380B"/>
    <w:rsid w:val="00C745EE"/>
    <w:rsid w:val="00C74D4B"/>
    <w:rsid w:val="00C75237"/>
    <w:rsid w:val="00C75890"/>
    <w:rsid w:val="00C75EB0"/>
    <w:rsid w:val="00C76154"/>
    <w:rsid w:val="00C76339"/>
    <w:rsid w:val="00C7638F"/>
    <w:rsid w:val="00C7649A"/>
    <w:rsid w:val="00C76618"/>
    <w:rsid w:val="00C76A64"/>
    <w:rsid w:val="00C7713C"/>
    <w:rsid w:val="00C778C1"/>
    <w:rsid w:val="00C805A7"/>
    <w:rsid w:val="00C81539"/>
    <w:rsid w:val="00C81A87"/>
    <w:rsid w:val="00C81B77"/>
    <w:rsid w:val="00C81F10"/>
    <w:rsid w:val="00C82009"/>
    <w:rsid w:val="00C8208B"/>
    <w:rsid w:val="00C82115"/>
    <w:rsid w:val="00C821C0"/>
    <w:rsid w:val="00C8232C"/>
    <w:rsid w:val="00C8253A"/>
    <w:rsid w:val="00C82A6C"/>
    <w:rsid w:val="00C82A7D"/>
    <w:rsid w:val="00C83746"/>
    <w:rsid w:val="00C83BB0"/>
    <w:rsid w:val="00C840D4"/>
    <w:rsid w:val="00C85147"/>
    <w:rsid w:val="00C85309"/>
    <w:rsid w:val="00C8552F"/>
    <w:rsid w:val="00C8589C"/>
    <w:rsid w:val="00C858FC"/>
    <w:rsid w:val="00C86387"/>
    <w:rsid w:val="00C86C56"/>
    <w:rsid w:val="00C8702B"/>
    <w:rsid w:val="00C8718B"/>
    <w:rsid w:val="00C873DF"/>
    <w:rsid w:val="00C87506"/>
    <w:rsid w:val="00C87866"/>
    <w:rsid w:val="00C87BCC"/>
    <w:rsid w:val="00C90403"/>
    <w:rsid w:val="00C90CCC"/>
    <w:rsid w:val="00C90DD9"/>
    <w:rsid w:val="00C90FF3"/>
    <w:rsid w:val="00C9157A"/>
    <w:rsid w:val="00C91760"/>
    <w:rsid w:val="00C925A3"/>
    <w:rsid w:val="00C929E8"/>
    <w:rsid w:val="00C931A9"/>
    <w:rsid w:val="00C93537"/>
    <w:rsid w:val="00C935D8"/>
    <w:rsid w:val="00C93A63"/>
    <w:rsid w:val="00C95022"/>
    <w:rsid w:val="00C954A7"/>
    <w:rsid w:val="00C957C2"/>
    <w:rsid w:val="00C95C46"/>
    <w:rsid w:val="00C96084"/>
    <w:rsid w:val="00C96D59"/>
    <w:rsid w:val="00C9701C"/>
    <w:rsid w:val="00C97746"/>
    <w:rsid w:val="00C97843"/>
    <w:rsid w:val="00CA0787"/>
    <w:rsid w:val="00CA0B6A"/>
    <w:rsid w:val="00CA0FEA"/>
    <w:rsid w:val="00CA1579"/>
    <w:rsid w:val="00CA1F0B"/>
    <w:rsid w:val="00CA2EB8"/>
    <w:rsid w:val="00CA3388"/>
    <w:rsid w:val="00CA4276"/>
    <w:rsid w:val="00CA48B1"/>
    <w:rsid w:val="00CA4F7F"/>
    <w:rsid w:val="00CA5154"/>
    <w:rsid w:val="00CA5839"/>
    <w:rsid w:val="00CA6550"/>
    <w:rsid w:val="00CA6594"/>
    <w:rsid w:val="00CA6EF5"/>
    <w:rsid w:val="00CA7BBA"/>
    <w:rsid w:val="00CB0B23"/>
    <w:rsid w:val="00CB1091"/>
    <w:rsid w:val="00CB18F8"/>
    <w:rsid w:val="00CB23F4"/>
    <w:rsid w:val="00CB2B29"/>
    <w:rsid w:val="00CB423C"/>
    <w:rsid w:val="00CB5A68"/>
    <w:rsid w:val="00CB6D32"/>
    <w:rsid w:val="00CB71B9"/>
    <w:rsid w:val="00CB7334"/>
    <w:rsid w:val="00CB7A32"/>
    <w:rsid w:val="00CC0287"/>
    <w:rsid w:val="00CC02B5"/>
    <w:rsid w:val="00CC0630"/>
    <w:rsid w:val="00CC06D8"/>
    <w:rsid w:val="00CC091A"/>
    <w:rsid w:val="00CC0B88"/>
    <w:rsid w:val="00CC2E49"/>
    <w:rsid w:val="00CC372A"/>
    <w:rsid w:val="00CC3992"/>
    <w:rsid w:val="00CC409E"/>
    <w:rsid w:val="00CC4830"/>
    <w:rsid w:val="00CC53E5"/>
    <w:rsid w:val="00CC5C10"/>
    <w:rsid w:val="00CC60B0"/>
    <w:rsid w:val="00CC6D4E"/>
    <w:rsid w:val="00CC6EEA"/>
    <w:rsid w:val="00CC710D"/>
    <w:rsid w:val="00CC7276"/>
    <w:rsid w:val="00CC7FF0"/>
    <w:rsid w:val="00CD0F8F"/>
    <w:rsid w:val="00CD17BF"/>
    <w:rsid w:val="00CD2184"/>
    <w:rsid w:val="00CD268E"/>
    <w:rsid w:val="00CD29AC"/>
    <w:rsid w:val="00CD465A"/>
    <w:rsid w:val="00CD4A7B"/>
    <w:rsid w:val="00CD559E"/>
    <w:rsid w:val="00CD567E"/>
    <w:rsid w:val="00CD5DF0"/>
    <w:rsid w:val="00CD6497"/>
    <w:rsid w:val="00CD66E9"/>
    <w:rsid w:val="00CD77CA"/>
    <w:rsid w:val="00CE0F8B"/>
    <w:rsid w:val="00CE13C9"/>
    <w:rsid w:val="00CE1821"/>
    <w:rsid w:val="00CE1AEF"/>
    <w:rsid w:val="00CE20F4"/>
    <w:rsid w:val="00CE2D0A"/>
    <w:rsid w:val="00CE2DAA"/>
    <w:rsid w:val="00CE35FB"/>
    <w:rsid w:val="00CE36F3"/>
    <w:rsid w:val="00CE37BD"/>
    <w:rsid w:val="00CE3CF8"/>
    <w:rsid w:val="00CE4099"/>
    <w:rsid w:val="00CE42EA"/>
    <w:rsid w:val="00CE54B0"/>
    <w:rsid w:val="00CE559F"/>
    <w:rsid w:val="00CE6077"/>
    <w:rsid w:val="00CE62FA"/>
    <w:rsid w:val="00CE6E6B"/>
    <w:rsid w:val="00CE7BF7"/>
    <w:rsid w:val="00CE7E51"/>
    <w:rsid w:val="00CF030E"/>
    <w:rsid w:val="00CF0489"/>
    <w:rsid w:val="00CF1530"/>
    <w:rsid w:val="00CF19B3"/>
    <w:rsid w:val="00CF2484"/>
    <w:rsid w:val="00CF2E45"/>
    <w:rsid w:val="00CF2E9B"/>
    <w:rsid w:val="00CF31B6"/>
    <w:rsid w:val="00CF3225"/>
    <w:rsid w:val="00CF3535"/>
    <w:rsid w:val="00CF39E7"/>
    <w:rsid w:val="00CF3EBA"/>
    <w:rsid w:val="00CF4090"/>
    <w:rsid w:val="00CF464E"/>
    <w:rsid w:val="00CF5B28"/>
    <w:rsid w:val="00CF5CCE"/>
    <w:rsid w:val="00CF60F0"/>
    <w:rsid w:val="00CF6398"/>
    <w:rsid w:val="00CF6635"/>
    <w:rsid w:val="00CF70D9"/>
    <w:rsid w:val="00CF717F"/>
    <w:rsid w:val="00CF7270"/>
    <w:rsid w:val="00CF7E81"/>
    <w:rsid w:val="00D0000E"/>
    <w:rsid w:val="00D00049"/>
    <w:rsid w:val="00D003AD"/>
    <w:rsid w:val="00D0109E"/>
    <w:rsid w:val="00D0191F"/>
    <w:rsid w:val="00D028A2"/>
    <w:rsid w:val="00D02E01"/>
    <w:rsid w:val="00D02FB6"/>
    <w:rsid w:val="00D031DC"/>
    <w:rsid w:val="00D0404E"/>
    <w:rsid w:val="00D0415D"/>
    <w:rsid w:val="00D042D9"/>
    <w:rsid w:val="00D044A0"/>
    <w:rsid w:val="00D04925"/>
    <w:rsid w:val="00D04D26"/>
    <w:rsid w:val="00D051E6"/>
    <w:rsid w:val="00D053A1"/>
    <w:rsid w:val="00D05E0D"/>
    <w:rsid w:val="00D063F9"/>
    <w:rsid w:val="00D06F6D"/>
    <w:rsid w:val="00D07462"/>
    <w:rsid w:val="00D07523"/>
    <w:rsid w:val="00D07C82"/>
    <w:rsid w:val="00D07EAD"/>
    <w:rsid w:val="00D1036D"/>
    <w:rsid w:val="00D1084F"/>
    <w:rsid w:val="00D10ACF"/>
    <w:rsid w:val="00D10D7A"/>
    <w:rsid w:val="00D115A0"/>
    <w:rsid w:val="00D13121"/>
    <w:rsid w:val="00D13D22"/>
    <w:rsid w:val="00D140FF"/>
    <w:rsid w:val="00D14B68"/>
    <w:rsid w:val="00D14F39"/>
    <w:rsid w:val="00D15244"/>
    <w:rsid w:val="00D15860"/>
    <w:rsid w:val="00D16425"/>
    <w:rsid w:val="00D16580"/>
    <w:rsid w:val="00D16885"/>
    <w:rsid w:val="00D17184"/>
    <w:rsid w:val="00D1737E"/>
    <w:rsid w:val="00D17CE5"/>
    <w:rsid w:val="00D20108"/>
    <w:rsid w:val="00D208FD"/>
    <w:rsid w:val="00D2122B"/>
    <w:rsid w:val="00D21A6F"/>
    <w:rsid w:val="00D21FF4"/>
    <w:rsid w:val="00D22269"/>
    <w:rsid w:val="00D222B3"/>
    <w:rsid w:val="00D22856"/>
    <w:rsid w:val="00D2410F"/>
    <w:rsid w:val="00D251CC"/>
    <w:rsid w:val="00D25335"/>
    <w:rsid w:val="00D26599"/>
    <w:rsid w:val="00D26BFE"/>
    <w:rsid w:val="00D26EE6"/>
    <w:rsid w:val="00D27115"/>
    <w:rsid w:val="00D27786"/>
    <w:rsid w:val="00D27D2B"/>
    <w:rsid w:val="00D3013E"/>
    <w:rsid w:val="00D30630"/>
    <w:rsid w:val="00D30C1E"/>
    <w:rsid w:val="00D30D8B"/>
    <w:rsid w:val="00D30EB6"/>
    <w:rsid w:val="00D30F25"/>
    <w:rsid w:val="00D31ECE"/>
    <w:rsid w:val="00D32086"/>
    <w:rsid w:val="00D32DB6"/>
    <w:rsid w:val="00D32F93"/>
    <w:rsid w:val="00D33DDF"/>
    <w:rsid w:val="00D34357"/>
    <w:rsid w:val="00D34626"/>
    <w:rsid w:val="00D34D4A"/>
    <w:rsid w:val="00D35158"/>
    <w:rsid w:val="00D3584F"/>
    <w:rsid w:val="00D3585C"/>
    <w:rsid w:val="00D358CD"/>
    <w:rsid w:val="00D358EC"/>
    <w:rsid w:val="00D36150"/>
    <w:rsid w:val="00D3675F"/>
    <w:rsid w:val="00D368B1"/>
    <w:rsid w:val="00D36929"/>
    <w:rsid w:val="00D402D6"/>
    <w:rsid w:val="00D406E0"/>
    <w:rsid w:val="00D40B55"/>
    <w:rsid w:val="00D40C00"/>
    <w:rsid w:val="00D41766"/>
    <w:rsid w:val="00D418C6"/>
    <w:rsid w:val="00D41961"/>
    <w:rsid w:val="00D429CD"/>
    <w:rsid w:val="00D42C0E"/>
    <w:rsid w:val="00D43453"/>
    <w:rsid w:val="00D434C4"/>
    <w:rsid w:val="00D43723"/>
    <w:rsid w:val="00D43956"/>
    <w:rsid w:val="00D44D4D"/>
    <w:rsid w:val="00D4561F"/>
    <w:rsid w:val="00D4680C"/>
    <w:rsid w:val="00D4715E"/>
    <w:rsid w:val="00D476B2"/>
    <w:rsid w:val="00D4777B"/>
    <w:rsid w:val="00D50397"/>
    <w:rsid w:val="00D50454"/>
    <w:rsid w:val="00D50B03"/>
    <w:rsid w:val="00D50FA5"/>
    <w:rsid w:val="00D5153D"/>
    <w:rsid w:val="00D51AA0"/>
    <w:rsid w:val="00D52E76"/>
    <w:rsid w:val="00D52EB2"/>
    <w:rsid w:val="00D53381"/>
    <w:rsid w:val="00D533BE"/>
    <w:rsid w:val="00D53CD8"/>
    <w:rsid w:val="00D543B6"/>
    <w:rsid w:val="00D55E9D"/>
    <w:rsid w:val="00D56120"/>
    <w:rsid w:val="00D56DF4"/>
    <w:rsid w:val="00D570CC"/>
    <w:rsid w:val="00D57936"/>
    <w:rsid w:val="00D57CC9"/>
    <w:rsid w:val="00D60EE8"/>
    <w:rsid w:val="00D61B3C"/>
    <w:rsid w:val="00D61FEB"/>
    <w:rsid w:val="00D61FEE"/>
    <w:rsid w:val="00D62B67"/>
    <w:rsid w:val="00D62C31"/>
    <w:rsid w:val="00D62E4E"/>
    <w:rsid w:val="00D631D9"/>
    <w:rsid w:val="00D634A7"/>
    <w:rsid w:val="00D63FF6"/>
    <w:rsid w:val="00D6412F"/>
    <w:rsid w:val="00D642C9"/>
    <w:rsid w:val="00D643C3"/>
    <w:rsid w:val="00D6476F"/>
    <w:rsid w:val="00D65214"/>
    <w:rsid w:val="00D65810"/>
    <w:rsid w:val="00D65965"/>
    <w:rsid w:val="00D65BAF"/>
    <w:rsid w:val="00D66939"/>
    <w:rsid w:val="00D66D02"/>
    <w:rsid w:val="00D6771F"/>
    <w:rsid w:val="00D70059"/>
    <w:rsid w:val="00D700FB"/>
    <w:rsid w:val="00D708D0"/>
    <w:rsid w:val="00D7227E"/>
    <w:rsid w:val="00D724BB"/>
    <w:rsid w:val="00D72893"/>
    <w:rsid w:val="00D7333D"/>
    <w:rsid w:val="00D73581"/>
    <w:rsid w:val="00D73D88"/>
    <w:rsid w:val="00D7545A"/>
    <w:rsid w:val="00D75CC2"/>
    <w:rsid w:val="00D75ED5"/>
    <w:rsid w:val="00D75FD6"/>
    <w:rsid w:val="00D77394"/>
    <w:rsid w:val="00D776EF"/>
    <w:rsid w:val="00D77CDB"/>
    <w:rsid w:val="00D77FEB"/>
    <w:rsid w:val="00D80E89"/>
    <w:rsid w:val="00D80F37"/>
    <w:rsid w:val="00D8104D"/>
    <w:rsid w:val="00D83459"/>
    <w:rsid w:val="00D83F16"/>
    <w:rsid w:val="00D8498A"/>
    <w:rsid w:val="00D84CEC"/>
    <w:rsid w:val="00D85078"/>
    <w:rsid w:val="00D86709"/>
    <w:rsid w:val="00D86979"/>
    <w:rsid w:val="00D878D0"/>
    <w:rsid w:val="00D87992"/>
    <w:rsid w:val="00D87A6B"/>
    <w:rsid w:val="00D87DA1"/>
    <w:rsid w:val="00D87EE1"/>
    <w:rsid w:val="00D900A0"/>
    <w:rsid w:val="00D91457"/>
    <w:rsid w:val="00D919EB"/>
    <w:rsid w:val="00D91E3A"/>
    <w:rsid w:val="00D91F60"/>
    <w:rsid w:val="00D9241B"/>
    <w:rsid w:val="00D93CC2"/>
    <w:rsid w:val="00D93ED7"/>
    <w:rsid w:val="00D9424B"/>
    <w:rsid w:val="00D94253"/>
    <w:rsid w:val="00D94A4A"/>
    <w:rsid w:val="00D94C02"/>
    <w:rsid w:val="00D9506B"/>
    <w:rsid w:val="00D95856"/>
    <w:rsid w:val="00D96131"/>
    <w:rsid w:val="00D96402"/>
    <w:rsid w:val="00D976C5"/>
    <w:rsid w:val="00D977EF"/>
    <w:rsid w:val="00D97993"/>
    <w:rsid w:val="00D97E27"/>
    <w:rsid w:val="00DA0CB6"/>
    <w:rsid w:val="00DA10A3"/>
    <w:rsid w:val="00DA1327"/>
    <w:rsid w:val="00DA1B42"/>
    <w:rsid w:val="00DA225D"/>
    <w:rsid w:val="00DA22CF"/>
    <w:rsid w:val="00DA23A6"/>
    <w:rsid w:val="00DA2610"/>
    <w:rsid w:val="00DA2ADC"/>
    <w:rsid w:val="00DA3A56"/>
    <w:rsid w:val="00DA3CA6"/>
    <w:rsid w:val="00DA497E"/>
    <w:rsid w:val="00DA4B02"/>
    <w:rsid w:val="00DA4E3F"/>
    <w:rsid w:val="00DA56F9"/>
    <w:rsid w:val="00DA6632"/>
    <w:rsid w:val="00DA7FF7"/>
    <w:rsid w:val="00DB02D6"/>
    <w:rsid w:val="00DB0810"/>
    <w:rsid w:val="00DB0A0F"/>
    <w:rsid w:val="00DB1A57"/>
    <w:rsid w:val="00DB293F"/>
    <w:rsid w:val="00DB2A2A"/>
    <w:rsid w:val="00DB2E97"/>
    <w:rsid w:val="00DB4877"/>
    <w:rsid w:val="00DB497D"/>
    <w:rsid w:val="00DB5ACD"/>
    <w:rsid w:val="00DB6102"/>
    <w:rsid w:val="00DB7E86"/>
    <w:rsid w:val="00DC10C1"/>
    <w:rsid w:val="00DC15E5"/>
    <w:rsid w:val="00DC1842"/>
    <w:rsid w:val="00DC2503"/>
    <w:rsid w:val="00DC2788"/>
    <w:rsid w:val="00DC2F9D"/>
    <w:rsid w:val="00DC393C"/>
    <w:rsid w:val="00DC3BD3"/>
    <w:rsid w:val="00DC3CD4"/>
    <w:rsid w:val="00DC4BEE"/>
    <w:rsid w:val="00DC5258"/>
    <w:rsid w:val="00DC5EB0"/>
    <w:rsid w:val="00DC60FF"/>
    <w:rsid w:val="00DC6140"/>
    <w:rsid w:val="00DC6226"/>
    <w:rsid w:val="00DC6913"/>
    <w:rsid w:val="00DC69AB"/>
    <w:rsid w:val="00DC6E12"/>
    <w:rsid w:val="00DC7521"/>
    <w:rsid w:val="00DC79E4"/>
    <w:rsid w:val="00DC7E28"/>
    <w:rsid w:val="00DC7EF4"/>
    <w:rsid w:val="00DD02DB"/>
    <w:rsid w:val="00DD0E20"/>
    <w:rsid w:val="00DD157F"/>
    <w:rsid w:val="00DD1AE7"/>
    <w:rsid w:val="00DD1DB5"/>
    <w:rsid w:val="00DD1EE6"/>
    <w:rsid w:val="00DD1EEB"/>
    <w:rsid w:val="00DD1FDB"/>
    <w:rsid w:val="00DD2A84"/>
    <w:rsid w:val="00DD2DF3"/>
    <w:rsid w:val="00DD2FD0"/>
    <w:rsid w:val="00DD3878"/>
    <w:rsid w:val="00DD38F0"/>
    <w:rsid w:val="00DD391D"/>
    <w:rsid w:val="00DD42FE"/>
    <w:rsid w:val="00DD468B"/>
    <w:rsid w:val="00DD4B14"/>
    <w:rsid w:val="00DD534E"/>
    <w:rsid w:val="00DD598E"/>
    <w:rsid w:val="00DD5BF4"/>
    <w:rsid w:val="00DD61A2"/>
    <w:rsid w:val="00DD696A"/>
    <w:rsid w:val="00DD6FB7"/>
    <w:rsid w:val="00DD746D"/>
    <w:rsid w:val="00DD74DD"/>
    <w:rsid w:val="00DE0637"/>
    <w:rsid w:val="00DE08F7"/>
    <w:rsid w:val="00DE2081"/>
    <w:rsid w:val="00DE2D25"/>
    <w:rsid w:val="00DE3B24"/>
    <w:rsid w:val="00DE3C92"/>
    <w:rsid w:val="00DE41B4"/>
    <w:rsid w:val="00DE45F6"/>
    <w:rsid w:val="00DE468D"/>
    <w:rsid w:val="00DE5C78"/>
    <w:rsid w:val="00DE6124"/>
    <w:rsid w:val="00DE6304"/>
    <w:rsid w:val="00DE6F83"/>
    <w:rsid w:val="00DE70E4"/>
    <w:rsid w:val="00DE72B3"/>
    <w:rsid w:val="00DE7823"/>
    <w:rsid w:val="00DE7DA9"/>
    <w:rsid w:val="00DF0110"/>
    <w:rsid w:val="00DF0988"/>
    <w:rsid w:val="00DF0CE8"/>
    <w:rsid w:val="00DF1B88"/>
    <w:rsid w:val="00DF2601"/>
    <w:rsid w:val="00DF3043"/>
    <w:rsid w:val="00DF366C"/>
    <w:rsid w:val="00DF4591"/>
    <w:rsid w:val="00DF50AC"/>
    <w:rsid w:val="00DF6BC9"/>
    <w:rsid w:val="00DF6D4F"/>
    <w:rsid w:val="00DF7390"/>
    <w:rsid w:val="00DF74E9"/>
    <w:rsid w:val="00DF76F8"/>
    <w:rsid w:val="00DF7ADA"/>
    <w:rsid w:val="00DF7BCA"/>
    <w:rsid w:val="00DF7CBD"/>
    <w:rsid w:val="00DF7D00"/>
    <w:rsid w:val="00DF7E4E"/>
    <w:rsid w:val="00E00465"/>
    <w:rsid w:val="00E0061B"/>
    <w:rsid w:val="00E00681"/>
    <w:rsid w:val="00E0085C"/>
    <w:rsid w:val="00E00A85"/>
    <w:rsid w:val="00E00F28"/>
    <w:rsid w:val="00E0141D"/>
    <w:rsid w:val="00E016F4"/>
    <w:rsid w:val="00E01BFB"/>
    <w:rsid w:val="00E01DB4"/>
    <w:rsid w:val="00E02314"/>
    <w:rsid w:val="00E02A24"/>
    <w:rsid w:val="00E03273"/>
    <w:rsid w:val="00E03EA0"/>
    <w:rsid w:val="00E040DA"/>
    <w:rsid w:val="00E042EE"/>
    <w:rsid w:val="00E045C4"/>
    <w:rsid w:val="00E04B88"/>
    <w:rsid w:val="00E04EED"/>
    <w:rsid w:val="00E0648C"/>
    <w:rsid w:val="00E06546"/>
    <w:rsid w:val="00E06978"/>
    <w:rsid w:val="00E073BE"/>
    <w:rsid w:val="00E0788E"/>
    <w:rsid w:val="00E10917"/>
    <w:rsid w:val="00E10E8C"/>
    <w:rsid w:val="00E10EEC"/>
    <w:rsid w:val="00E117EC"/>
    <w:rsid w:val="00E119E0"/>
    <w:rsid w:val="00E134B5"/>
    <w:rsid w:val="00E1356C"/>
    <w:rsid w:val="00E135A9"/>
    <w:rsid w:val="00E13D03"/>
    <w:rsid w:val="00E142C1"/>
    <w:rsid w:val="00E14EA4"/>
    <w:rsid w:val="00E154DF"/>
    <w:rsid w:val="00E15964"/>
    <w:rsid w:val="00E1655D"/>
    <w:rsid w:val="00E16AD9"/>
    <w:rsid w:val="00E17CD3"/>
    <w:rsid w:val="00E202A1"/>
    <w:rsid w:val="00E203BC"/>
    <w:rsid w:val="00E20400"/>
    <w:rsid w:val="00E208F6"/>
    <w:rsid w:val="00E209FB"/>
    <w:rsid w:val="00E20F67"/>
    <w:rsid w:val="00E2119A"/>
    <w:rsid w:val="00E22547"/>
    <w:rsid w:val="00E226E5"/>
    <w:rsid w:val="00E22E83"/>
    <w:rsid w:val="00E23A7A"/>
    <w:rsid w:val="00E23F2B"/>
    <w:rsid w:val="00E243BE"/>
    <w:rsid w:val="00E25538"/>
    <w:rsid w:val="00E258E2"/>
    <w:rsid w:val="00E25D5C"/>
    <w:rsid w:val="00E25D81"/>
    <w:rsid w:val="00E2682C"/>
    <w:rsid w:val="00E268AC"/>
    <w:rsid w:val="00E27469"/>
    <w:rsid w:val="00E2765C"/>
    <w:rsid w:val="00E27798"/>
    <w:rsid w:val="00E2791E"/>
    <w:rsid w:val="00E27A9A"/>
    <w:rsid w:val="00E305CD"/>
    <w:rsid w:val="00E30638"/>
    <w:rsid w:val="00E30743"/>
    <w:rsid w:val="00E30E3E"/>
    <w:rsid w:val="00E30FA0"/>
    <w:rsid w:val="00E32322"/>
    <w:rsid w:val="00E3255C"/>
    <w:rsid w:val="00E32C27"/>
    <w:rsid w:val="00E32F56"/>
    <w:rsid w:val="00E32FE2"/>
    <w:rsid w:val="00E33503"/>
    <w:rsid w:val="00E33617"/>
    <w:rsid w:val="00E337CC"/>
    <w:rsid w:val="00E33B93"/>
    <w:rsid w:val="00E33D7E"/>
    <w:rsid w:val="00E340EF"/>
    <w:rsid w:val="00E34C86"/>
    <w:rsid w:val="00E34F1E"/>
    <w:rsid w:val="00E3574C"/>
    <w:rsid w:val="00E36085"/>
    <w:rsid w:val="00E3693C"/>
    <w:rsid w:val="00E36C97"/>
    <w:rsid w:val="00E36CCD"/>
    <w:rsid w:val="00E36E8C"/>
    <w:rsid w:val="00E36F23"/>
    <w:rsid w:val="00E37D37"/>
    <w:rsid w:val="00E40018"/>
    <w:rsid w:val="00E4011E"/>
    <w:rsid w:val="00E40497"/>
    <w:rsid w:val="00E40777"/>
    <w:rsid w:val="00E409BB"/>
    <w:rsid w:val="00E42039"/>
    <w:rsid w:val="00E428B1"/>
    <w:rsid w:val="00E429CA"/>
    <w:rsid w:val="00E42C34"/>
    <w:rsid w:val="00E435B5"/>
    <w:rsid w:val="00E438E6"/>
    <w:rsid w:val="00E43A45"/>
    <w:rsid w:val="00E43C45"/>
    <w:rsid w:val="00E444CA"/>
    <w:rsid w:val="00E446D7"/>
    <w:rsid w:val="00E45069"/>
    <w:rsid w:val="00E458C5"/>
    <w:rsid w:val="00E45AC0"/>
    <w:rsid w:val="00E46117"/>
    <w:rsid w:val="00E46458"/>
    <w:rsid w:val="00E46A7E"/>
    <w:rsid w:val="00E46BC3"/>
    <w:rsid w:val="00E476BE"/>
    <w:rsid w:val="00E47AC3"/>
    <w:rsid w:val="00E50206"/>
    <w:rsid w:val="00E505D7"/>
    <w:rsid w:val="00E5072B"/>
    <w:rsid w:val="00E5087E"/>
    <w:rsid w:val="00E50EBA"/>
    <w:rsid w:val="00E51C4E"/>
    <w:rsid w:val="00E51E72"/>
    <w:rsid w:val="00E525A1"/>
    <w:rsid w:val="00E52644"/>
    <w:rsid w:val="00E529AC"/>
    <w:rsid w:val="00E52DB9"/>
    <w:rsid w:val="00E5333B"/>
    <w:rsid w:val="00E536FA"/>
    <w:rsid w:val="00E542AB"/>
    <w:rsid w:val="00E54BFE"/>
    <w:rsid w:val="00E55B41"/>
    <w:rsid w:val="00E57015"/>
    <w:rsid w:val="00E5743D"/>
    <w:rsid w:val="00E57594"/>
    <w:rsid w:val="00E57D1E"/>
    <w:rsid w:val="00E57EC4"/>
    <w:rsid w:val="00E601D4"/>
    <w:rsid w:val="00E60515"/>
    <w:rsid w:val="00E6065D"/>
    <w:rsid w:val="00E60980"/>
    <w:rsid w:val="00E60B56"/>
    <w:rsid w:val="00E60CE1"/>
    <w:rsid w:val="00E60D66"/>
    <w:rsid w:val="00E61385"/>
    <w:rsid w:val="00E61888"/>
    <w:rsid w:val="00E61AA2"/>
    <w:rsid w:val="00E62BE2"/>
    <w:rsid w:val="00E63792"/>
    <w:rsid w:val="00E64421"/>
    <w:rsid w:val="00E64D19"/>
    <w:rsid w:val="00E64D68"/>
    <w:rsid w:val="00E666DB"/>
    <w:rsid w:val="00E66920"/>
    <w:rsid w:val="00E67893"/>
    <w:rsid w:val="00E67944"/>
    <w:rsid w:val="00E67FD8"/>
    <w:rsid w:val="00E702F4"/>
    <w:rsid w:val="00E70595"/>
    <w:rsid w:val="00E708F4"/>
    <w:rsid w:val="00E717DD"/>
    <w:rsid w:val="00E71B77"/>
    <w:rsid w:val="00E72171"/>
    <w:rsid w:val="00E730FB"/>
    <w:rsid w:val="00E7390E"/>
    <w:rsid w:val="00E74787"/>
    <w:rsid w:val="00E74EE7"/>
    <w:rsid w:val="00E74FED"/>
    <w:rsid w:val="00E75925"/>
    <w:rsid w:val="00E75D09"/>
    <w:rsid w:val="00E75D43"/>
    <w:rsid w:val="00E76271"/>
    <w:rsid w:val="00E76659"/>
    <w:rsid w:val="00E7672E"/>
    <w:rsid w:val="00E76FAB"/>
    <w:rsid w:val="00E76FE1"/>
    <w:rsid w:val="00E77631"/>
    <w:rsid w:val="00E779F1"/>
    <w:rsid w:val="00E77C99"/>
    <w:rsid w:val="00E77E62"/>
    <w:rsid w:val="00E80686"/>
    <w:rsid w:val="00E809BA"/>
    <w:rsid w:val="00E80A37"/>
    <w:rsid w:val="00E80CD5"/>
    <w:rsid w:val="00E80E28"/>
    <w:rsid w:val="00E80E9B"/>
    <w:rsid w:val="00E8100F"/>
    <w:rsid w:val="00E816AD"/>
    <w:rsid w:val="00E81A84"/>
    <w:rsid w:val="00E8223D"/>
    <w:rsid w:val="00E82370"/>
    <w:rsid w:val="00E833DE"/>
    <w:rsid w:val="00E83E3D"/>
    <w:rsid w:val="00E83E4C"/>
    <w:rsid w:val="00E844DA"/>
    <w:rsid w:val="00E8540A"/>
    <w:rsid w:val="00E862E1"/>
    <w:rsid w:val="00E868B8"/>
    <w:rsid w:val="00E868EA"/>
    <w:rsid w:val="00E868FD"/>
    <w:rsid w:val="00E871CC"/>
    <w:rsid w:val="00E87431"/>
    <w:rsid w:val="00E874B6"/>
    <w:rsid w:val="00E87A53"/>
    <w:rsid w:val="00E87D9E"/>
    <w:rsid w:val="00E901A2"/>
    <w:rsid w:val="00E90657"/>
    <w:rsid w:val="00E9103D"/>
    <w:rsid w:val="00E910B6"/>
    <w:rsid w:val="00E91C32"/>
    <w:rsid w:val="00E91E29"/>
    <w:rsid w:val="00E9240D"/>
    <w:rsid w:val="00E92B9C"/>
    <w:rsid w:val="00E939EF"/>
    <w:rsid w:val="00E93DDD"/>
    <w:rsid w:val="00E93E6A"/>
    <w:rsid w:val="00E940EF"/>
    <w:rsid w:val="00E94753"/>
    <w:rsid w:val="00E9503F"/>
    <w:rsid w:val="00E95586"/>
    <w:rsid w:val="00E95BEE"/>
    <w:rsid w:val="00E963B8"/>
    <w:rsid w:val="00E970DE"/>
    <w:rsid w:val="00E9774D"/>
    <w:rsid w:val="00E97E56"/>
    <w:rsid w:val="00EA045C"/>
    <w:rsid w:val="00EA0ACF"/>
    <w:rsid w:val="00EA0FB3"/>
    <w:rsid w:val="00EA16CB"/>
    <w:rsid w:val="00EA18ED"/>
    <w:rsid w:val="00EA1B1D"/>
    <w:rsid w:val="00EA22FB"/>
    <w:rsid w:val="00EA2BC6"/>
    <w:rsid w:val="00EA46AE"/>
    <w:rsid w:val="00EA4C4B"/>
    <w:rsid w:val="00EA4FBC"/>
    <w:rsid w:val="00EA62EC"/>
    <w:rsid w:val="00EA6D86"/>
    <w:rsid w:val="00EA6E85"/>
    <w:rsid w:val="00EA702A"/>
    <w:rsid w:val="00EA7783"/>
    <w:rsid w:val="00EA7981"/>
    <w:rsid w:val="00EB0556"/>
    <w:rsid w:val="00EB0870"/>
    <w:rsid w:val="00EB1AFE"/>
    <w:rsid w:val="00EB245A"/>
    <w:rsid w:val="00EB26A8"/>
    <w:rsid w:val="00EB2750"/>
    <w:rsid w:val="00EB2760"/>
    <w:rsid w:val="00EB293E"/>
    <w:rsid w:val="00EB2A88"/>
    <w:rsid w:val="00EB2DE5"/>
    <w:rsid w:val="00EB3234"/>
    <w:rsid w:val="00EB3634"/>
    <w:rsid w:val="00EB364E"/>
    <w:rsid w:val="00EB37A9"/>
    <w:rsid w:val="00EB37BC"/>
    <w:rsid w:val="00EB404D"/>
    <w:rsid w:val="00EB429D"/>
    <w:rsid w:val="00EB4519"/>
    <w:rsid w:val="00EB47B9"/>
    <w:rsid w:val="00EB4C7F"/>
    <w:rsid w:val="00EB4CC8"/>
    <w:rsid w:val="00EB4FA4"/>
    <w:rsid w:val="00EB4FC0"/>
    <w:rsid w:val="00EB4FF6"/>
    <w:rsid w:val="00EB54A2"/>
    <w:rsid w:val="00EB5C05"/>
    <w:rsid w:val="00EB5F48"/>
    <w:rsid w:val="00EB6841"/>
    <w:rsid w:val="00EB7BB2"/>
    <w:rsid w:val="00EB7FB9"/>
    <w:rsid w:val="00EC007F"/>
    <w:rsid w:val="00EC0F86"/>
    <w:rsid w:val="00EC1090"/>
    <w:rsid w:val="00EC1633"/>
    <w:rsid w:val="00EC2578"/>
    <w:rsid w:val="00EC27CE"/>
    <w:rsid w:val="00EC2EB9"/>
    <w:rsid w:val="00EC35A0"/>
    <w:rsid w:val="00EC4115"/>
    <w:rsid w:val="00EC436A"/>
    <w:rsid w:val="00EC4B13"/>
    <w:rsid w:val="00EC4EB1"/>
    <w:rsid w:val="00EC5521"/>
    <w:rsid w:val="00EC5809"/>
    <w:rsid w:val="00EC5AB2"/>
    <w:rsid w:val="00EC639E"/>
    <w:rsid w:val="00EC63AF"/>
    <w:rsid w:val="00EC7F74"/>
    <w:rsid w:val="00ED0186"/>
    <w:rsid w:val="00ED04AB"/>
    <w:rsid w:val="00ED07F0"/>
    <w:rsid w:val="00ED0E30"/>
    <w:rsid w:val="00ED10D8"/>
    <w:rsid w:val="00ED1578"/>
    <w:rsid w:val="00ED1658"/>
    <w:rsid w:val="00ED1932"/>
    <w:rsid w:val="00ED2BA2"/>
    <w:rsid w:val="00ED2CD4"/>
    <w:rsid w:val="00ED2E18"/>
    <w:rsid w:val="00ED3785"/>
    <w:rsid w:val="00ED37D3"/>
    <w:rsid w:val="00ED3B72"/>
    <w:rsid w:val="00ED3C47"/>
    <w:rsid w:val="00ED3C8B"/>
    <w:rsid w:val="00ED3F10"/>
    <w:rsid w:val="00ED45EE"/>
    <w:rsid w:val="00ED4785"/>
    <w:rsid w:val="00ED4904"/>
    <w:rsid w:val="00ED4C7E"/>
    <w:rsid w:val="00ED5063"/>
    <w:rsid w:val="00ED534F"/>
    <w:rsid w:val="00ED5906"/>
    <w:rsid w:val="00ED6023"/>
    <w:rsid w:val="00ED605B"/>
    <w:rsid w:val="00ED6B9F"/>
    <w:rsid w:val="00ED6D41"/>
    <w:rsid w:val="00ED747F"/>
    <w:rsid w:val="00ED78B6"/>
    <w:rsid w:val="00EE04E3"/>
    <w:rsid w:val="00EE0539"/>
    <w:rsid w:val="00EE08CC"/>
    <w:rsid w:val="00EE093A"/>
    <w:rsid w:val="00EE0F14"/>
    <w:rsid w:val="00EE1D60"/>
    <w:rsid w:val="00EE2797"/>
    <w:rsid w:val="00EE28B3"/>
    <w:rsid w:val="00EE3FFB"/>
    <w:rsid w:val="00EE5334"/>
    <w:rsid w:val="00EE5531"/>
    <w:rsid w:val="00EE574C"/>
    <w:rsid w:val="00EE63F2"/>
    <w:rsid w:val="00EE6630"/>
    <w:rsid w:val="00EE6E14"/>
    <w:rsid w:val="00EE7267"/>
    <w:rsid w:val="00EE7324"/>
    <w:rsid w:val="00EE73BB"/>
    <w:rsid w:val="00EE73C3"/>
    <w:rsid w:val="00EE746E"/>
    <w:rsid w:val="00EE75A9"/>
    <w:rsid w:val="00EF020E"/>
    <w:rsid w:val="00EF04A8"/>
    <w:rsid w:val="00EF1163"/>
    <w:rsid w:val="00EF11D4"/>
    <w:rsid w:val="00EF130D"/>
    <w:rsid w:val="00EF15D1"/>
    <w:rsid w:val="00EF15DB"/>
    <w:rsid w:val="00EF21E1"/>
    <w:rsid w:val="00EF2246"/>
    <w:rsid w:val="00EF24E1"/>
    <w:rsid w:val="00EF2917"/>
    <w:rsid w:val="00EF3225"/>
    <w:rsid w:val="00EF40D5"/>
    <w:rsid w:val="00EF4E00"/>
    <w:rsid w:val="00EF5BF3"/>
    <w:rsid w:val="00EF6250"/>
    <w:rsid w:val="00EF64B8"/>
    <w:rsid w:val="00EF6B57"/>
    <w:rsid w:val="00EF6BF2"/>
    <w:rsid w:val="00EF7109"/>
    <w:rsid w:val="00EF71F8"/>
    <w:rsid w:val="00EF73F0"/>
    <w:rsid w:val="00EF78BA"/>
    <w:rsid w:val="00EF79C9"/>
    <w:rsid w:val="00EF7C65"/>
    <w:rsid w:val="00EF7DE6"/>
    <w:rsid w:val="00F00FC0"/>
    <w:rsid w:val="00F011BE"/>
    <w:rsid w:val="00F01647"/>
    <w:rsid w:val="00F01801"/>
    <w:rsid w:val="00F019C6"/>
    <w:rsid w:val="00F01F74"/>
    <w:rsid w:val="00F022DD"/>
    <w:rsid w:val="00F02569"/>
    <w:rsid w:val="00F038C4"/>
    <w:rsid w:val="00F042D3"/>
    <w:rsid w:val="00F046DA"/>
    <w:rsid w:val="00F04C34"/>
    <w:rsid w:val="00F04C5A"/>
    <w:rsid w:val="00F04CF5"/>
    <w:rsid w:val="00F04F3A"/>
    <w:rsid w:val="00F0509F"/>
    <w:rsid w:val="00F054A6"/>
    <w:rsid w:val="00F05941"/>
    <w:rsid w:val="00F06291"/>
    <w:rsid w:val="00F06399"/>
    <w:rsid w:val="00F067B8"/>
    <w:rsid w:val="00F068C1"/>
    <w:rsid w:val="00F069CA"/>
    <w:rsid w:val="00F069FE"/>
    <w:rsid w:val="00F07708"/>
    <w:rsid w:val="00F1014D"/>
    <w:rsid w:val="00F10158"/>
    <w:rsid w:val="00F10162"/>
    <w:rsid w:val="00F10237"/>
    <w:rsid w:val="00F110DD"/>
    <w:rsid w:val="00F11904"/>
    <w:rsid w:val="00F11F5E"/>
    <w:rsid w:val="00F12579"/>
    <w:rsid w:val="00F12AA7"/>
    <w:rsid w:val="00F12BB2"/>
    <w:rsid w:val="00F12C26"/>
    <w:rsid w:val="00F1320F"/>
    <w:rsid w:val="00F132CB"/>
    <w:rsid w:val="00F134B6"/>
    <w:rsid w:val="00F13A95"/>
    <w:rsid w:val="00F13F72"/>
    <w:rsid w:val="00F14353"/>
    <w:rsid w:val="00F156D4"/>
    <w:rsid w:val="00F158D6"/>
    <w:rsid w:val="00F15AE1"/>
    <w:rsid w:val="00F15BCD"/>
    <w:rsid w:val="00F15CA1"/>
    <w:rsid w:val="00F1609F"/>
    <w:rsid w:val="00F16438"/>
    <w:rsid w:val="00F16E08"/>
    <w:rsid w:val="00F16E16"/>
    <w:rsid w:val="00F177E2"/>
    <w:rsid w:val="00F17856"/>
    <w:rsid w:val="00F17F67"/>
    <w:rsid w:val="00F206B6"/>
    <w:rsid w:val="00F2168F"/>
    <w:rsid w:val="00F219E5"/>
    <w:rsid w:val="00F225C0"/>
    <w:rsid w:val="00F228AF"/>
    <w:rsid w:val="00F22972"/>
    <w:rsid w:val="00F229B5"/>
    <w:rsid w:val="00F23590"/>
    <w:rsid w:val="00F23979"/>
    <w:rsid w:val="00F23989"/>
    <w:rsid w:val="00F23C48"/>
    <w:rsid w:val="00F23C86"/>
    <w:rsid w:val="00F23D4A"/>
    <w:rsid w:val="00F24032"/>
    <w:rsid w:val="00F2405F"/>
    <w:rsid w:val="00F25845"/>
    <w:rsid w:val="00F25A6A"/>
    <w:rsid w:val="00F25B5D"/>
    <w:rsid w:val="00F2608D"/>
    <w:rsid w:val="00F26627"/>
    <w:rsid w:val="00F26912"/>
    <w:rsid w:val="00F26B40"/>
    <w:rsid w:val="00F26C50"/>
    <w:rsid w:val="00F26DEB"/>
    <w:rsid w:val="00F2764A"/>
    <w:rsid w:val="00F303FC"/>
    <w:rsid w:val="00F30E5D"/>
    <w:rsid w:val="00F31B78"/>
    <w:rsid w:val="00F31EC7"/>
    <w:rsid w:val="00F3228A"/>
    <w:rsid w:val="00F322F3"/>
    <w:rsid w:val="00F324E7"/>
    <w:rsid w:val="00F3261E"/>
    <w:rsid w:val="00F32B2D"/>
    <w:rsid w:val="00F3313D"/>
    <w:rsid w:val="00F3473C"/>
    <w:rsid w:val="00F34F8F"/>
    <w:rsid w:val="00F3562F"/>
    <w:rsid w:val="00F35815"/>
    <w:rsid w:val="00F35F86"/>
    <w:rsid w:val="00F35F91"/>
    <w:rsid w:val="00F35FA7"/>
    <w:rsid w:val="00F36B06"/>
    <w:rsid w:val="00F36D5C"/>
    <w:rsid w:val="00F371C0"/>
    <w:rsid w:val="00F3731A"/>
    <w:rsid w:val="00F37DF0"/>
    <w:rsid w:val="00F4015F"/>
    <w:rsid w:val="00F40333"/>
    <w:rsid w:val="00F4048E"/>
    <w:rsid w:val="00F4076C"/>
    <w:rsid w:val="00F42778"/>
    <w:rsid w:val="00F42FCB"/>
    <w:rsid w:val="00F430F9"/>
    <w:rsid w:val="00F431AD"/>
    <w:rsid w:val="00F434DF"/>
    <w:rsid w:val="00F4392A"/>
    <w:rsid w:val="00F43A70"/>
    <w:rsid w:val="00F43EFC"/>
    <w:rsid w:val="00F4419E"/>
    <w:rsid w:val="00F44651"/>
    <w:rsid w:val="00F44CF9"/>
    <w:rsid w:val="00F45AE4"/>
    <w:rsid w:val="00F45B29"/>
    <w:rsid w:val="00F4652F"/>
    <w:rsid w:val="00F46580"/>
    <w:rsid w:val="00F46665"/>
    <w:rsid w:val="00F4668F"/>
    <w:rsid w:val="00F46870"/>
    <w:rsid w:val="00F46ADA"/>
    <w:rsid w:val="00F46B57"/>
    <w:rsid w:val="00F478E1"/>
    <w:rsid w:val="00F50DC2"/>
    <w:rsid w:val="00F50FE9"/>
    <w:rsid w:val="00F511CD"/>
    <w:rsid w:val="00F514DB"/>
    <w:rsid w:val="00F520CD"/>
    <w:rsid w:val="00F53C3A"/>
    <w:rsid w:val="00F53EB1"/>
    <w:rsid w:val="00F540C4"/>
    <w:rsid w:val="00F54357"/>
    <w:rsid w:val="00F5441B"/>
    <w:rsid w:val="00F5453C"/>
    <w:rsid w:val="00F547D5"/>
    <w:rsid w:val="00F548DF"/>
    <w:rsid w:val="00F5519C"/>
    <w:rsid w:val="00F55C51"/>
    <w:rsid w:val="00F56FE7"/>
    <w:rsid w:val="00F57156"/>
    <w:rsid w:val="00F572DF"/>
    <w:rsid w:val="00F5763F"/>
    <w:rsid w:val="00F57A5F"/>
    <w:rsid w:val="00F6033A"/>
    <w:rsid w:val="00F60655"/>
    <w:rsid w:val="00F6067A"/>
    <w:rsid w:val="00F62395"/>
    <w:rsid w:val="00F62532"/>
    <w:rsid w:val="00F6262B"/>
    <w:rsid w:val="00F628B7"/>
    <w:rsid w:val="00F62F01"/>
    <w:rsid w:val="00F63138"/>
    <w:rsid w:val="00F63689"/>
    <w:rsid w:val="00F636D9"/>
    <w:rsid w:val="00F6371F"/>
    <w:rsid w:val="00F63EA4"/>
    <w:rsid w:val="00F645C7"/>
    <w:rsid w:val="00F670DF"/>
    <w:rsid w:val="00F6754E"/>
    <w:rsid w:val="00F67613"/>
    <w:rsid w:val="00F67B12"/>
    <w:rsid w:val="00F67B26"/>
    <w:rsid w:val="00F67C0F"/>
    <w:rsid w:val="00F70314"/>
    <w:rsid w:val="00F70367"/>
    <w:rsid w:val="00F703B6"/>
    <w:rsid w:val="00F70C4F"/>
    <w:rsid w:val="00F70E53"/>
    <w:rsid w:val="00F711DC"/>
    <w:rsid w:val="00F713BC"/>
    <w:rsid w:val="00F71A23"/>
    <w:rsid w:val="00F72807"/>
    <w:rsid w:val="00F728D6"/>
    <w:rsid w:val="00F72A90"/>
    <w:rsid w:val="00F7320C"/>
    <w:rsid w:val="00F7326E"/>
    <w:rsid w:val="00F74093"/>
    <w:rsid w:val="00F740A3"/>
    <w:rsid w:val="00F74179"/>
    <w:rsid w:val="00F74D1C"/>
    <w:rsid w:val="00F74D90"/>
    <w:rsid w:val="00F74DAC"/>
    <w:rsid w:val="00F74F85"/>
    <w:rsid w:val="00F75265"/>
    <w:rsid w:val="00F752EB"/>
    <w:rsid w:val="00F754A7"/>
    <w:rsid w:val="00F759A4"/>
    <w:rsid w:val="00F75ACE"/>
    <w:rsid w:val="00F7602C"/>
    <w:rsid w:val="00F7775E"/>
    <w:rsid w:val="00F77A8D"/>
    <w:rsid w:val="00F77C20"/>
    <w:rsid w:val="00F804B5"/>
    <w:rsid w:val="00F8069C"/>
    <w:rsid w:val="00F80D06"/>
    <w:rsid w:val="00F80F50"/>
    <w:rsid w:val="00F81230"/>
    <w:rsid w:val="00F81C26"/>
    <w:rsid w:val="00F82A8C"/>
    <w:rsid w:val="00F83361"/>
    <w:rsid w:val="00F83389"/>
    <w:rsid w:val="00F83632"/>
    <w:rsid w:val="00F84164"/>
    <w:rsid w:val="00F846AB"/>
    <w:rsid w:val="00F8489B"/>
    <w:rsid w:val="00F84E6C"/>
    <w:rsid w:val="00F85953"/>
    <w:rsid w:val="00F85C9D"/>
    <w:rsid w:val="00F86645"/>
    <w:rsid w:val="00F86AD3"/>
    <w:rsid w:val="00F8756F"/>
    <w:rsid w:val="00F87B62"/>
    <w:rsid w:val="00F87C4D"/>
    <w:rsid w:val="00F87C96"/>
    <w:rsid w:val="00F9018C"/>
    <w:rsid w:val="00F90194"/>
    <w:rsid w:val="00F90692"/>
    <w:rsid w:val="00F9178A"/>
    <w:rsid w:val="00F92E74"/>
    <w:rsid w:val="00F93FD1"/>
    <w:rsid w:val="00F94391"/>
    <w:rsid w:val="00F94A91"/>
    <w:rsid w:val="00F95180"/>
    <w:rsid w:val="00F9523D"/>
    <w:rsid w:val="00F963EE"/>
    <w:rsid w:val="00F96E5E"/>
    <w:rsid w:val="00F97386"/>
    <w:rsid w:val="00F977F0"/>
    <w:rsid w:val="00F97D5D"/>
    <w:rsid w:val="00FA0E7C"/>
    <w:rsid w:val="00FA168C"/>
    <w:rsid w:val="00FA29F3"/>
    <w:rsid w:val="00FA2AA5"/>
    <w:rsid w:val="00FA2DBC"/>
    <w:rsid w:val="00FA2FE9"/>
    <w:rsid w:val="00FA2FEB"/>
    <w:rsid w:val="00FA5701"/>
    <w:rsid w:val="00FA58EE"/>
    <w:rsid w:val="00FA5E0C"/>
    <w:rsid w:val="00FA67F1"/>
    <w:rsid w:val="00FA7094"/>
    <w:rsid w:val="00FA7C9C"/>
    <w:rsid w:val="00FA7E21"/>
    <w:rsid w:val="00FB02E1"/>
    <w:rsid w:val="00FB06D7"/>
    <w:rsid w:val="00FB11AF"/>
    <w:rsid w:val="00FB18BC"/>
    <w:rsid w:val="00FB195B"/>
    <w:rsid w:val="00FB1F61"/>
    <w:rsid w:val="00FB259E"/>
    <w:rsid w:val="00FB265A"/>
    <w:rsid w:val="00FB2848"/>
    <w:rsid w:val="00FB3035"/>
    <w:rsid w:val="00FB3453"/>
    <w:rsid w:val="00FB3473"/>
    <w:rsid w:val="00FB3C06"/>
    <w:rsid w:val="00FB429C"/>
    <w:rsid w:val="00FB5A21"/>
    <w:rsid w:val="00FB5B47"/>
    <w:rsid w:val="00FB5F1C"/>
    <w:rsid w:val="00FB6046"/>
    <w:rsid w:val="00FB60A4"/>
    <w:rsid w:val="00FB633C"/>
    <w:rsid w:val="00FB6AFE"/>
    <w:rsid w:val="00FB74AC"/>
    <w:rsid w:val="00FB7A27"/>
    <w:rsid w:val="00FB7B83"/>
    <w:rsid w:val="00FB7B92"/>
    <w:rsid w:val="00FB7F07"/>
    <w:rsid w:val="00FC05C4"/>
    <w:rsid w:val="00FC141E"/>
    <w:rsid w:val="00FC184A"/>
    <w:rsid w:val="00FC1EC4"/>
    <w:rsid w:val="00FC236C"/>
    <w:rsid w:val="00FC238C"/>
    <w:rsid w:val="00FC2B96"/>
    <w:rsid w:val="00FC2D2E"/>
    <w:rsid w:val="00FC3044"/>
    <w:rsid w:val="00FC481C"/>
    <w:rsid w:val="00FC50C6"/>
    <w:rsid w:val="00FC55CB"/>
    <w:rsid w:val="00FC59BB"/>
    <w:rsid w:val="00FC62C2"/>
    <w:rsid w:val="00FC68A4"/>
    <w:rsid w:val="00FC6E6E"/>
    <w:rsid w:val="00FC73FF"/>
    <w:rsid w:val="00FC78DB"/>
    <w:rsid w:val="00FC7D95"/>
    <w:rsid w:val="00FD0766"/>
    <w:rsid w:val="00FD1333"/>
    <w:rsid w:val="00FD1521"/>
    <w:rsid w:val="00FD16F2"/>
    <w:rsid w:val="00FD1AF6"/>
    <w:rsid w:val="00FD1D4C"/>
    <w:rsid w:val="00FD46D3"/>
    <w:rsid w:val="00FD4F7E"/>
    <w:rsid w:val="00FD50AD"/>
    <w:rsid w:val="00FD50DB"/>
    <w:rsid w:val="00FD5B43"/>
    <w:rsid w:val="00FD603D"/>
    <w:rsid w:val="00FD6164"/>
    <w:rsid w:val="00FD69AC"/>
    <w:rsid w:val="00FD6C0C"/>
    <w:rsid w:val="00FD702F"/>
    <w:rsid w:val="00FE0479"/>
    <w:rsid w:val="00FE0520"/>
    <w:rsid w:val="00FE1E9E"/>
    <w:rsid w:val="00FE2341"/>
    <w:rsid w:val="00FE32DC"/>
    <w:rsid w:val="00FE36DD"/>
    <w:rsid w:val="00FE3987"/>
    <w:rsid w:val="00FE4073"/>
    <w:rsid w:val="00FE41C3"/>
    <w:rsid w:val="00FE4394"/>
    <w:rsid w:val="00FE4A40"/>
    <w:rsid w:val="00FE4C16"/>
    <w:rsid w:val="00FE4DB1"/>
    <w:rsid w:val="00FE538C"/>
    <w:rsid w:val="00FE5AEB"/>
    <w:rsid w:val="00FE5E75"/>
    <w:rsid w:val="00FE60C6"/>
    <w:rsid w:val="00FE6119"/>
    <w:rsid w:val="00FE6308"/>
    <w:rsid w:val="00FE696F"/>
    <w:rsid w:val="00FE7067"/>
    <w:rsid w:val="00FE7942"/>
    <w:rsid w:val="00FE79D3"/>
    <w:rsid w:val="00FE7A85"/>
    <w:rsid w:val="00FF01B5"/>
    <w:rsid w:val="00FF0436"/>
    <w:rsid w:val="00FF081E"/>
    <w:rsid w:val="00FF113B"/>
    <w:rsid w:val="00FF1200"/>
    <w:rsid w:val="00FF1981"/>
    <w:rsid w:val="00FF26CE"/>
    <w:rsid w:val="00FF299E"/>
    <w:rsid w:val="00FF2B63"/>
    <w:rsid w:val="00FF2C18"/>
    <w:rsid w:val="00FF3E31"/>
    <w:rsid w:val="00FF4407"/>
    <w:rsid w:val="00FF4827"/>
    <w:rsid w:val="00FF4B4E"/>
    <w:rsid w:val="00FF5070"/>
    <w:rsid w:val="00FF5437"/>
    <w:rsid w:val="00FF5644"/>
    <w:rsid w:val="00FF5B70"/>
    <w:rsid w:val="00FF611E"/>
    <w:rsid w:val="00FF6833"/>
    <w:rsid w:val="00FF74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9E3"/>
    <w:rPr>
      <w:rFonts w:ascii="Times New Roman" w:eastAsia="Times New Roman" w:hAnsi="Times New Roman" w:cs="Times New Roman"/>
      <w:sz w:val="24"/>
      <w:szCs w:val="24"/>
      <w:lang w:eastAsia="es-ES"/>
    </w:rPr>
  </w:style>
  <w:style w:type="paragraph" w:styleId="Heading1">
    <w:name w:val="heading 1"/>
    <w:basedOn w:val="Normal"/>
    <w:next w:val="Normal"/>
    <w:link w:val="Heading1Char"/>
    <w:qFormat/>
    <w:rsid w:val="004979E3"/>
    <w:pPr>
      <w:keepNext/>
      <w:tabs>
        <w:tab w:val="center" w:pos="3968"/>
      </w:tabs>
      <w:suppressAutoHyphens/>
      <w:spacing w:line="480" w:lineRule="auto"/>
      <w:ind w:right="51"/>
      <w:jc w:val="both"/>
      <w:outlineLvl w:val="0"/>
    </w:pPr>
    <w:rPr>
      <w:rFonts w:ascii="Arial" w:hAnsi="Arial"/>
      <w:b/>
      <w:spacing w:val="-3"/>
      <w:sz w:val="28"/>
      <w:szCs w:val="20"/>
      <w:lang w:val="es-ES_tradnl"/>
    </w:rPr>
  </w:style>
  <w:style w:type="paragraph" w:styleId="Heading2">
    <w:name w:val="heading 2"/>
    <w:basedOn w:val="Normal"/>
    <w:next w:val="Normal"/>
    <w:link w:val="Heading2Char"/>
    <w:qFormat/>
    <w:rsid w:val="004979E3"/>
    <w:pPr>
      <w:keepNext/>
      <w:jc w:val="center"/>
      <w:outlineLvl w:val="1"/>
    </w:pPr>
    <w:rPr>
      <w:rFonts w:ascii="Arial Narrow" w:hAnsi="Arial Narrow"/>
      <w:b/>
      <w:sz w:val="32"/>
    </w:rPr>
  </w:style>
  <w:style w:type="paragraph" w:styleId="Heading4">
    <w:name w:val="heading 4"/>
    <w:basedOn w:val="Normal"/>
    <w:next w:val="Normal"/>
    <w:link w:val="Heading4Char"/>
    <w:qFormat/>
    <w:rsid w:val="004979E3"/>
    <w:pPr>
      <w:keepNext/>
      <w:tabs>
        <w:tab w:val="center" w:pos="3968"/>
        <w:tab w:val="left" w:pos="8789"/>
      </w:tabs>
      <w:suppressAutoHyphens/>
      <w:spacing w:line="360" w:lineRule="auto"/>
      <w:ind w:right="51"/>
      <w:jc w:val="both"/>
      <w:outlineLvl w:val="3"/>
    </w:pPr>
    <w:rPr>
      <w:rFonts w:ascii="Antique Olive" w:hAnsi="Antique Olive"/>
      <w:b/>
      <w:spacing w:val="-3"/>
      <w:szCs w:val="20"/>
    </w:rPr>
  </w:style>
  <w:style w:type="paragraph" w:styleId="Heading5">
    <w:name w:val="heading 5"/>
    <w:basedOn w:val="Normal"/>
    <w:next w:val="Normal"/>
    <w:link w:val="Heading5Char"/>
    <w:qFormat/>
    <w:rsid w:val="004979E3"/>
    <w:pPr>
      <w:keepNext/>
      <w:tabs>
        <w:tab w:val="center" w:pos="3968"/>
        <w:tab w:val="left" w:pos="8789"/>
      </w:tabs>
      <w:suppressAutoHyphens/>
      <w:spacing w:line="360" w:lineRule="auto"/>
      <w:ind w:right="51"/>
      <w:jc w:val="center"/>
      <w:outlineLvl w:val="4"/>
    </w:pPr>
    <w:rPr>
      <w:rFonts w:ascii="Antique Olive" w:hAnsi="Antique Olive"/>
      <w:spacing w:val="-3"/>
      <w:szCs w:val="20"/>
    </w:rPr>
  </w:style>
  <w:style w:type="paragraph" w:styleId="Heading8">
    <w:name w:val="heading 8"/>
    <w:basedOn w:val="Normal"/>
    <w:next w:val="Normal"/>
    <w:link w:val="Heading8Char"/>
    <w:semiHidden/>
    <w:unhideWhenUsed/>
    <w:qFormat/>
    <w:rsid w:val="004979E3"/>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79E3"/>
    <w:rPr>
      <w:rFonts w:ascii="Arial" w:eastAsia="Times New Roman" w:hAnsi="Arial" w:cs="Times New Roman"/>
      <w:b/>
      <w:spacing w:val="-3"/>
      <w:sz w:val="28"/>
      <w:szCs w:val="20"/>
      <w:lang w:val="es-ES_tradnl" w:eastAsia="es-ES"/>
    </w:rPr>
  </w:style>
  <w:style w:type="character" w:customStyle="1" w:styleId="Heading4Char">
    <w:name w:val="Heading 4 Char"/>
    <w:basedOn w:val="DefaultParagraphFont"/>
    <w:link w:val="Heading4"/>
    <w:rsid w:val="004979E3"/>
    <w:rPr>
      <w:rFonts w:ascii="Antique Olive" w:eastAsia="Times New Roman" w:hAnsi="Antique Olive" w:cs="Times New Roman"/>
      <w:b/>
      <w:spacing w:val="-3"/>
      <w:sz w:val="24"/>
      <w:szCs w:val="20"/>
      <w:lang w:val="es-ES" w:eastAsia="es-ES"/>
    </w:rPr>
  </w:style>
  <w:style w:type="character" w:customStyle="1" w:styleId="Heading5Char">
    <w:name w:val="Heading 5 Char"/>
    <w:basedOn w:val="DefaultParagraphFont"/>
    <w:link w:val="Heading5"/>
    <w:rsid w:val="004979E3"/>
    <w:rPr>
      <w:rFonts w:ascii="Antique Olive" w:eastAsia="Times New Roman" w:hAnsi="Antique Olive" w:cs="Times New Roman"/>
      <w:spacing w:val="-3"/>
      <w:sz w:val="24"/>
      <w:szCs w:val="20"/>
      <w:lang w:val="es-ES" w:eastAsia="es-ES"/>
    </w:rPr>
  </w:style>
  <w:style w:type="paragraph" w:styleId="BodyText">
    <w:name w:val="Body Text"/>
    <w:basedOn w:val="Normal"/>
    <w:link w:val="BodyTextChar"/>
    <w:rsid w:val="004979E3"/>
    <w:pPr>
      <w:jc w:val="both"/>
    </w:pPr>
    <w:rPr>
      <w:rFonts w:ascii="Arial Narrow" w:hAnsi="Arial Narrow"/>
      <w:sz w:val="32"/>
    </w:rPr>
  </w:style>
  <w:style w:type="character" w:customStyle="1" w:styleId="BodyTextChar">
    <w:name w:val="Body Text Char"/>
    <w:basedOn w:val="DefaultParagraphFont"/>
    <w:link w:val="BodyText"/>
    <w:rsid w:val="004979E3"/>
    <w:rPr>
      <w:rFonts w:ascii="Arial Narrow" w:eastAsia="Times New Roman" w:hAnsi="Arial Narrow" w:cs="Times New Roman"/>
      <w:sz w:val="32"/>
      <w:szCs w:val="24"/>
      <w:lang w:val="es-ES" w:eastAsia="es-ES"/>
    </w:rPr>
  </w:style>
  <w:style w:type="character" w:customStyle="1" w:styleId="Heading2Char">
    <w:name w:val="Heading 2 Char"/>
    <w:basedOn w:val="DefaultParagraphFont"/>
    <w:link w:val="Heading2"/>
    <w:rsid w:val="004979E3"/>
    <w:rPr>
      <w:rFonts w:ascii="Arial Narrow" w:eastAsia="Times New Roman" w:hAnsi="Arial Narrow" w:cs="Times New Roman"/>
      <w:b/>
      <w:sz w:val="32"/>
      <w:szCs w:val="24"/>
      <w:lang w:val="es-ES" w:eastAsia="es-ES"/>
    </w:rPr>
  </w:style>
  <w:style w:type="character" w:customStyle="1" w:styleId="Heading8Char">
    <w:name w:val="Heading 8 Char"/>
    <w:basedOn w:val="DefaultParagraphFont"/>
    <w:link w:val="Heading8"/>
    <w:semiHidden/>
    <w:rsid w:val="004979E3"/>
    <w:rPr>
      <w:rFonts w:ascii="Calibri" w:eastAsia="Times New Roman" w:hAnsi="Calibri" w:cs="Times New Roman"/>
      <w:i/>
      <w:iCs/>
      <w:sz w:val="24"/>
      <w:szCs w:val="24"/>
      <w:lang w:val="es-ES" w:eastAsia="es-ES"/>
    </w:rPr>
  </w:style>
  <w:style w:type="paragraph" w:styleId="Header">
    <w:name w:val="header"/>
    <w:basedOn w:val="Normal"/>
    <w:link w:val="HeaderChar"/>
    <w:rsid w:val="004979E3"/>
    <w:pPr>
      <w:tabs>
        <w:tab w:val="center" w:pos="4252"/>
        <w:tab w:val="right" w:pos="8504"/>
      </w:tabs>
    </w:pPr>
  </w:style>
  <w:style w:type="character" w:customStyle="1" w:styleId="HeaderChar">
    <w:name w:val="Header Char"/>
    <w:basedOn w:val="DefaultParagraphFont"/>
    <w:link w:val="Header"/>
    <w:rsid w:val="004979E3"/>
    <w:rPr>
      <w:rFonts w:ascii="Times New Roman" w:eastAsia="Times New Roman" w:hAnsi="Times New Roman" w:cs="Times New Roman"/>
      <w:sz w:val="24"/>
      <w:szCs w:val="24"/>
      <w:lang w:val="es-ES" w:eastAsia="es-ES"/>
    </w:rPr>
  </w:style>
  <w:style w:type="paragraph" w:styleId="Footer">
    <w:name w:val="footer"/>
    <w:basedOn w:val="Normal"/>
    <w:link w:val="FooterChar"/>
    <w:rsid w:val="004979E3"/>
    <w:pPr>
      <w:tabs>
        <w:tab w:val="center" w:pos="4252"/>
        <w:tab w:val="right" w:pos="8504"/>
      </w:tabs>
    </w:pPr>
  </w:style>
  <w:style w:type="character" w:customStyle="1" w:styleId="FooterChar">
    <w:name w:val="Footer Char"/>
    <w:basedOn w:val="DefaultParagraphFont"/>
    <w:link w:val="Footer"/>
    <w:rsid w:val="004979E3"/>
    <w:rPr>
      <w:rFonts w:ascii="Times New Roman" w:eastAsia="Times New Roman" w:hAnsi="Times New Roman" w:cs="Times New Roman"/>
      <w:sz w:val="24"/>
      <w:szCs w:val="24"/>
      <w:lang w:val="es-ES" w:eastAsia="es-ES"/>
    </w:rPr>
  </w:style>
  <w:style w:type="character" w:styleId="PageNumber">
    <w:name w:val="page number"/>
    <w:basedOn w:val="DefaultParagraphFont"/>
    <w:rsid w:val="004979E3"/>
  </w:style>
  <w:style w:type="paragraph" w:styleId="PlainText">
    <w:name w:val="Plain Text"/>
    <w:basedOn w:val="Normal"/>
    <w:link w:val="PlainTextChar"/>
    <w:rsid w:val="004979E3"/>
    <w:rPr>
      <w:rFonts w:ascii="Courier New" w:hAnsi="Courier New" w:cs="Courier New"/>
      <w:sz w:val="20"/>
      <w:szCs w:val="20"/>
    </w:rPr>
  </w:style>
  <w:style w:type="character" w:customStyle="1" w:styleId="PlainTextChar">
    <w:name w:val="Plain Text Char"/>
    <w:basedOn w:val="DefaultParagraphFont"/>
    <w:link w:val="PlainText"/>
    <w:rsid w:val="004979E3"/>
    <w:rPr>
      <w:rFonts w:ascii="Courier New" w:eastAsia="Times New Roman" w:hAnsi="Courier New" w:cs="Courier New"/>
      <w:sz w:val="20"/>
      <w:szCs w:val="20"/>
      <w:lang w:val="es-ES" w:eastAsia="es-ES"/>
    </w:rPr>
  </w:style>
  <w:style w:type="paragraph" w:styleId="FootnoteText">
    <w:name w:val="footnote text"/>
    <w:aliases w:val="Footnote Text Char Char Char Char Char,Footnote Text Char Char Char Char,Footnote reference,FA Fu,Texto nota pie Car Car Car Car Car Car Car Car Car Car Car,Texto nota pie Car Car Car,texto de nota al pie,ft,Car, Car,Ca,FA "/>
    <w:basedOn w:val="Normal"/>
    <w:link w:val="FootnoteTextChar"/>
    <w:rsid w:val="004979E3"/>
    <w:rPr>
      <w:sz w:val="20"/>
      <w:szCs w:val="20"/>
    </w:rPr>
  </w:style>
  <w:style w:type="character" w:customStyle="1" w:styleId="TextonotapieCar">
    <w:name w:val="Texto nota pie Car"/>
    <w:aliases w:val="Texto nota pie Car Car Car Car Car Car Car Car Car Car Car1,Texto nota pie Car Car Car Car Car Car Car Car Car Car Car Car Car"/>
    <w:basedOn w:val="DefaultParagraphFont"/>
    <w:semiHidden/>
    <w:rsid w:val="004979E3"/>
    <w:rPr>
      <w:rFonts w:ascii="Times New Roman" w:eastAsia="Times New Roman" w:hAnsi="Times New Roman" w:cs="Times New Roman"/>
      <w:sz w:val="20"/>
      <w:szCs w:val="20"/>
      <w:lang w:val="es-ES" w:eastAsia="es-ES"/>
    </w:rPr>
  </w:style>
  <w:style w:type="character" w:styleId="FootnoteReference">
    <w:name w:val="footnote reference"/>
    <w:aliases w:val="Texto de nota al pie,Appel note de bas de page,referencia nota al pie,BVI fnr,Footnote symbol,Footnote,Ref. de nota al pie2,Nota de pie,Ref,de nota al pie,Pie de pagina,Ref. ...,Ref1,FC,Ref. de nota al pie 2"/>
    <w:rsid w:val="004979E3"/>
    <w:rPr>
      <w:vertAlign w:val="superscript"/>
    </w:rPr>
  </w:style>
  <w:style w:type="paragraph" w:styleId="BlockText">
    <w:name w:val="Block Text"/>
    <w:basedOn w:val="Normal"/>
    <w:rsid w:val="004979E3"/>
    <w:pPr>
      <w:spacing w:before="240" w:after="240" w:line="360" w:lineRule="auto"/>
      <w:ind w:left="709" w:right="618"/>
      <w:jc w:val="both"/>
    </w:pPr>
    <w:rPr>
      <w:rFonts w:ascii="Arial" w:hAnsi="Arial" w:cs="Arial"/>
      <w:i/>
      <w:iCs/>
      <w:sz w:val="32"/>
      <w:szCs w:val="20"/>
      <w:lang w:val="es-ES_tradnl"/>
    </w:rPr>
  </w:style>
  <w:style w:type="paragraph" w:styleId="BodyText3">
    <w:name w:val="Body Text 3"/>
    <w:basedOn w:val="Normal"/>
    <w:link w:val="BodyText3Char"/>
    <w:rsid w:val="004979E3"/>
    <w:pPr>
      <w:spacing w:after="120"/>
    </w:pPr>
    <w:rPr>
      <w:sz w:val="16"/>
      <w:szCs w:val="16"/>
    </w:rPr>
  </w:style>
  <w:style w:type="character" w:customStyle="1" w:styleId="BodyText3Char">
    <w:name w:val="Body Text 3 Char"/>
    <w:basedOn w:val="DefaultParagraphFont"/>
    <w:link w:val="BodyText3"/>
    <w:rsid w:val="004979E3"/>
    <w:rPr>
      <w:rFonts w:ascii="Times New Roman" w:eastAsia="Times New Roman" w:hAnsi="Times New Roman" w:cs="Times New Roman"/>
      <w:sz w:val="16"/>
      <w:szCs w:val="16"/>
      <w:lang w:val="es-ES" w:eastAsia="es-ES"/>
    </w:rPr>
  </w:style>
  <w:style w:type="paragraph" w:styleId="BalloonText">
    <w:name w:val="Balloon Text"/>
    <w:basedOn w:val="Normal"/>
    <w:link w:val="BalloonTextChar"/>
    <w:rsid w:val="004979E3"/>
    <w:rPr>
      <w:rFonts w:ascii="Tahoma" w:hAnsi="Tahoma" w:cs="Tahoma"/>
      <w:sz w:val="16"/>
      <w:szCs w:val="16"/>
    </w:rPr>
  </w:style>
  <w:style w:type="character" w:customStyle="1" w:styleId="BalloonTextChar">
    <w:name w:val="Balloon Text Char"/>
    <w:basedOn w:val="DefaultParagraphFont"/>
    <w:link w:val="BalloonText"/>
    <w:rsid w:val="004979E3"/>
    <w:rPr>
      <w:rFonts w:ascii="Tahoma" w:eastAsia="Times New Roman" w:hAnsi="Tahoma" w:cs="Tahoma"/>
      <w:sz w:val="16"/>
      <w:szCs w:val="16"/>
      <w:lang w:val="es-ES" w:eastAsia="es-ES"/>
    </w:rPr>
  </w:style>
  <w:style w:type="paragraph" w:customStyle="1" w:styleId="Profesin">
    <w:name w:val="ProfesiÛn"/>
    <w:basedOn w:val="Normal"/>
    <w:rsid w:val="004979E3"/>
    <w:pPr>
      <w:tabs>
        <w:tab w:val="left" w:pos="1134"/>
      </w:tabs>
      <w:spacing w:line="360" w:lineRule="atLeast"/>
      <w:jc w:val="center"/>
    </w:pPr>
    <w:rPr>
      <w:rFonts w:ascii="Arial" w:hAnsi="Arial"/>
      <w:b/>
      <w:sz w:val="32"/>
      <w:szCs w:val="20"/>
    </w:rPr>
  </w:style>
  <w:style w:type="character" w:customStyle="1" w:styleId="FootnoteTextChar">
    <w:name w:val="Footnote Text Char"/>
    <w:aliases w:val="Footnote Text Char Char Char Char Char Char,Footnote Text Char Char Char Char Char1,Footnote reference Char,FA Fu Char,Texto nota pie Car Car Car Car Car Car Car Car Car Car Car Char,Texto nota pie Car Car Car Char,ft Char,Car Char"/>
    <w:link w:val="FootnoteText"/>
    <w:rsid w:val="004979E3"/>
    <w:rPr>
      <w:rFonts w:ascii="Times New Roman" w:eastAsia="Times New Roman" w:hAnsi="Times New Roman" w:cs="Times New Roman"/>
      <w:sz w:val="20"/>
      <w:szCs w:val="20"/>
      <w:lang w:val="es-ES" w:eastAsia="es-ES"/>
    </w:rPr>
  </w:style>
  <w:style w:type="character" w:customStyle="1" w:styleId="FootnoteTextCharCharCharCharCharCar1">
    <w:name w:val="Footnote Text Char Char Char Char Char Car1"/>
    <w:aliases w:val="Footnote Text Char Char Char Char Car1,Footnote reference Car1,FA Fu Car1,Texto nota pie Car Car Car Car Car Car Car Car Car Car Car Car1,Texto nota pie Car Car Car Car1,ft Car,Car Car"/>
    <w:uiPriority w:val="99"/>
    <w:semiHidden/>
    <w:rsid w:val="004979E3"/>
    <w:rPr>
      <w:rFonts w:ascii="Times New Roman" w:eastAsia="Times New Roman" w:hAnsi="Times New Roman" w:cs="Times New Roman"/>
      <w:sz w:val="20"/>
      <w:szCs w:val="20"/>
      <w:lang w:val="es-ES" w:eastAsia="es-ES"/>
    </w:rPr>
  </w:style>
  <w:style w:type="paragraph" w:styleId="BodyTextIndent">
    <w:name w:val="Body Text Indent"/>
    <w:basedOn w:val="Normal"/>
    <w:link w:val="BodyTextIndentChar"/>
    <w:rsid w:val="004979E3"/>
    <w:pPr>
      <w:spacing w:after="120"/>
      <w:ind w:left="283"/>
    </w:pPr>
  </w:style>
  <w:style w:type="character" w:customStyle="1" w:styleId="BodyTextIndentChar">
    <w:name w:val="Body Text Indent Char"/>
    <w:basedOn w:val="DefaultParagraphFont"/>
    <w:link w:val="BodyTextIndent"/>
    <w:rsid w:val="004979E3"/>
    <w:rPr>
      <w:rFonts w:ascii="Times New Roman" w:eastAsia="Times New Roman" w:hAnsi="Times New Roman" w:cs="Times New Roman"/>
      <w:sz w:val="24"/>
      <w:szCs w:val="24"/>
      <w:lang w:val="es-ES" w:eastAsia="es-ES"/>
    </w:rPr>
  </w:style>
  <w:style w:type="paragraph" w:styleId="ListParagraph">
    <w:name w:val="List Paragraph"/>
    <w:basedOn w:val="Normal"/>
    <w:uiPriority w:val="34"/>
    <w:qFormat/>
    <w:rsid w:val="0007250D"/>
    <w:pPr>
      <w:ind w:left="720"/>
      <w:contextualSpacing/>
    </w:pPr>
  </w:style>
  <w:style w:type="paragraph" w:styleId="NoSpacing">
    <w:name w:val="No Spacing"/>
    <w:uiPriority w:val="1"/>
    <w:qFormat/>
    <w:rsid w:val="00635DBB"/>
    <w:pPr>
      <w:spacing w:after="0" w:line="240" w:lineRule="auto"/>
    </w:pPr>
    <w:rPr>
      <w:rFonts w:ascii="Calibri" w:eastAsia="Times New Roman" w:hAnsi="Calibri" w:cs="Times New Roman"/>
      <w:lang w:val="en-US"/>
    </w:rPr>
  </w:style>
  <w:style w:type="paragraph" w:styleId="BodyText2">
    <w:name w:val="Body Text 2"/>
    <w:basedOn w:val="Normal"/>
    <w:link w:val="BodyText2Char"/>
    <w:uiPriority w:val="99"/>
    <w:unhideWhenUsed/>
    <w:rsid w:val="00BF44B1"/>
    <w:pPr>
      <w:spacing w:after="120" w:line="480" w:lineRule="auto"/>
    </w:pPr>
  </w:style>
  <w:style w:type="character" w:customStyle="1" w:styleId="BodyText2Char">
    <w:name w:val="Body Text 2 Char"/>
    <w:basedOn w:val="DefaultParagraphFont"/>
    <w:link w:val="BodyText2"/>
    <w:uiPriority w:val="99"/>
    <w:rsid w:val="00BF44B1"/>
    <w:rPr>
      <w:rFonts w:ascii="Times New Roman" w:eastAsia="Times New Roman" w:hAnsi="Times New Roman" w:cs="Times New Roman"/>
      <w:sz w:val="24"/>
      <w:szCs w:val="24"/>
      <w:lang w:val="es-ES" w:eastAsia="es-ES"/>
    </w:rPr>
  </w:style>
  <w:style w:type="paragraph" w:customStyle="1" w:styleId="Textosinformato1">
    <w:name w:val="Texto sin formato1"/>
    <w:basedOn w:val="Normal"/>
    <w:rsid w:val="001B58D1"/>
    <w:rPr>
      <w:rFonts w:ascii="Courier New" w:hAnsi="Courier New"/>
      <w:sz w:val="20"/>
      <w:szCs w:val="20"/>
    </w:rPr>
  </w:style>
  <w:style w:type="character" w:customStyle="1" w:styleId="textonavy">
    <w:name w:val="texto_navy"/>
    <w:basedOn w:val="DefaultParagraphFont"/>
    <w:rsid w:val="00C858FC"/>
  </w:style>
  <w:style w:type="character" w:styleId="Hyperlink">
    <w:name w:val="Hyperlink"/>
    <w:basedOn w:val="DefaultParagraphFont"/>
    <w:uiPriority w:val="99"/>
    <w:semiHidden/>
    <w:unhideWhenUsed/>
    <w:rsid w:val="00C858FC"/>
    <w:rPr>
      <w:color w:val="0000FF"/>
      <w:u w:val="single"/>
    </w:rPr>
  </w:style>
  <w:style w:type="paragraph" w:styleId="BodyTextIndent2">
    <w:name w:val="Body Text Indent 2"/>
    <w:basedOn w:val="Normal"/>
    <w:link w:val="BodyTextIndent2Char"/>
    <w:rsid w:val="00A80155"/>
    <w:pPr>
      <w:spacing w:after="120" w:line="480" w:lineRule="auto"/>
      <w:ind w:left="283"/>
    </w:pPr>
    <w:rPr>
      <w:rFonts w:ascii="Calibri" w:eastAsia="Calibri" w:hAnsi="Calibri"/>
      <w:sz w:val="22"/>
      <w:szCs w:val="22"/>
      <w:lang w:eastAsia="en-US"/>
    </w:rPr>
  </w:style>
  <w:style w:type="character" w:customStyle="1" w:styleId="BodyTextIndent2Char">
    <w:name w:val="Body Text Indent 2 Char"/>
    <w:basedOn w:val="DefaultParagraphFont"/>
    <w:link w:val="BodyTextIndent2"/>
    <w:rsid w:val="00A80155"/>
    <w:rPr>
      <w:rFonts w:ascii="Calibri" w:eastAsia="Calibri" w:hAnsi="Calibri" w:cs="Times New Roman"/>
    </w:rPr>
  </w:style>
  <w:style w:type="character" w:customStyle="1" w:styleId="textonavy1">
    <w:name w:val="texto_navy1"/>
    <w:rsid w:val="00653FA6"/>
    <w:rPr>
      <w:color w:val="000080"/>
    </w:rPr>
  </w:style>
  <w:style w:type="paragraph" w:styleId="Title">
    <w:name w:val="Title"/>
    <w:basedOn w:val="Normal"/>
    <w:link w:val="TitleChar"/>
    <w:qFormat/>
    <w:rsid w:val="004E28C6"/>
    <w:pPr>
      <w:jc w:val="center"/>
    </w:pPr>
    <w:rPr>
      <w:rFonts w:ascii="Verdana" w:hAnsi="Verdana"/>
      <w:sz w:val="32"/>
      <w:szCs w:val="20"/>
    </w:rPr>
  </w:style>
  <w:style w:type="character" w:customStyle="1" w:styleId="TitleChar">
    <w:name w:val="Title Char"/>
    <w:basedOn w:val="DefaultParagraphFont"/>
    <w:link w:val="Title"/>
    <w:rsid w:val="004E28C6"/>
    <w:rPr>
      <w:rFonts w:ascii="Verdana" w:eastAsia="Times New Roman" w:hAnsi="Verdana" w:cs="Times New Roman"/>
      <w:sz w:val="32"/>
      <w:szCs w:val="20"/>
      <w:lang w:eastAsia="es-ES"/>
    </w:rPr>
  </w:style>
  <w:style w:type="character" w:styleId="Strong">
    <w:name w:val="Strong"/>
    <w:qFormat/>
    <w:rsid w:val="00D0109E"/>
    <w:rPr>
      <w:b/>
      <w:bCs/>
    </w:rPr>
  </w:style>
  <w:style w:type="paragraph" w:styleId="EndnoteText">
    <w:name w:val="endnote text"/>
    <w:basedOn w:val="Normal"/>
    <w:link w:val="EndnoteTextChar"/>
    <w:uiPriority w:val="99"/>
    <w:semiHidden/>
    <w:unhideWhenUsed/>
    <w:rsid w:val="00DF6BC9"/>
    <w:rPr>
      <w:sz w:val="20"/>
      <w:szCs w:val="20"/>
    </w:rPr>
  </w:style>
  <w:style w:type="character" w:customStyle="1" w:styleId="EndnoteTextChar">
    <w:name w:val="Endnote Text Char"/>
    <w:basedOn w:val="DefaultParagraphFont"/>
    <w:link w:val="EndnoteText"/>
    <w:uiPriority w:val="99"/>
    <w:semiHidden/>
    <w:rsid w:val="00DF6BC9"/>
    <w:rPr>
      <w:rFonts w:ascii="Times New Roman" w:eastAsia="Times New Roman" w:hAnsi="Times New Roman" w:cs="Times New Roman"/>
      <w:sz w:val="20"/>
      <w:szCs w:val="20"/>
      <w:lang w:eastAsia="es-ES"/>
    </w:rPr>
  </w:style>
  <w:style w:type="character" w:styleId="EndnoteReference">
    <w:name w:val="endnote reference"/>
    <w:basedOn w:val="DefaultParagraphFont"/>
    <w:uiPriority w:val="99"/>
    <w:semiHidden/>
    <w:unhideWhenUsed/>
    <w:rsid w:val="00DF6BC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9E3"/>
    <w:rPr>
      <w:rFonts w:ascii="Times New Roman" w:eastAsia="Times New Roman" w:hAnsi="Times New Roman" w:cs="Times New Roman"/>
      <w:sz w:val="24"/>
      <w:szCs w:val="24"/>
      <w:lang w:eastAsia="es-ES"/>
    </w:rPr>
  </w:style>
  <w:style w:type="paragraph" w:styleId="Heading1">
    <w:name w:val="heading 1"/>
    <w:basedOn w:val="Normal"/>
    <w:next w:val="Normal"/>
    <w:link w:val="Heading1Char"/>
    <w:qFormat/>
    <w:rsid w:val="004979E3"/>
    <w:pPr>
      <w:keepNext/>
      <w:tabs>
        <w:tab w:val="center" w:pos="3968"/>
      </w:tabs>
      <w:suppressAutoHyphens/>
      <w:spacing w:line="480" w:lineRule="auto"/>
      <w:ind w:right="51"/>
      <w:jc w:val="both"/>
      <w:outlineLvl w:val="0"/>
    </w:pPr>
    <w:rPr>
      <w:rFonts w:ascii="Arial" w:hAnsi="Arial"/>
      <w:b/>
      <w:spacing w:val="-3"/>
      <w:sz w:val="28"/>
      <w:szCs w:val="20"/>
      <w:lang w:val="es-ES_tradnl"/>
    </w:rPr>
  </w:style>
  <w:style w:type="paragraph" w:styleId="Heading2">
    <w:name w:val="heading 2"/>
    <w:basedOn w:val="Normal"/>
    <w:next w:val="Normal"/>
    <w:link w:val="Heading2Char"/>
    <w:qFormat/>
    <w:rsid w:val="004979E3"/>
    <w:pPr>
      <w:keepNext/>
      <w:jc w:val="center"/>
      <w:outlineLvl w:val="1"/>
    </w:pPr>
    <w:rPr>
      <w:rFonts w:ascii="Arial Narrow" w:hAnsi="Arial Narrow"/>
      <w:b/>
      <w:sz w:val="32"/>
    </w:rPr>
  </w:style>
  <w:style w:type="paragraph" w:styleId="Heading4">
    <w:name w:val="heading 4"/>
    <w:basedOn w:val="Normal"/>
    <w:next w:val="Normal"/>
    <w:link w:val="Heading4Char"/>
    <w:qFormat/>
    <w:rsid w:val="004979E3"/>
    <w:pPr>
      <w:keepNext/>
      <w:tabs>
        <w:tab w:val="center" w:pos="3968"/>
        <w:tab w:val="left" w:pos="8789"/>
      </w:tabs>
      <w:suppressAutoHyphens/>
      <w:spacing w:line="360" w:lineRule="auto"/>
      <w:ind w:right="51"/>
      <w:jc w:val="both"/>
      <w:outlineLvl w:val="3"/>
    </w:pPr>
    <w:rPr>
      <w:rFonts w:ascii="Antique Olive" w:hAnsi="Antique Olive"/>
      <w:b/>
      <w:spacing w:val="-3"/>
      <w:szCs w:val="20"/>
    </w:rPr>
  </w:style>
  <w:style w:type="paragraph" w:styleId="Heading5">
    <w:name w:val="heading 5"/>
    <w:basedOn w:val="Normal"/>
    <w:next w:val="Normal"/>
    <w:link w:val="Heading5Char"/>
    <w:qFormat/>
    <w:rsid w:val="004979E3"/>
    <w:pPr>
      <w:keepNext/>
      <w:tabs>
        <w:tab w:val="center" w:pos="3968"/>
        <w:tab w:val="left" w:pos="8789"/>
      </w:tabs>
      <w:suppressAutoHyphens/>
      <w:spacing w:line="360" w:lineRule="auto"/>
      <w:ind w:right="51"/>
      <w:jc w:val="center"/>
      <w:outlineLvl w:val="4"/>
    </w:pPr>
    <w:rPr>
      <w:rFonts w:ascii="Antique Olive" w:hAnsi="Antique Olive"/>
      <w:spacing w:val="-3"/>
      <w:szCs w:val="20"/>
    </w:rPr>
  </w:style>
  <w:style w:type="paragraph" w:styleId="Heading8">
    <w:name w:val="heading 8"/>
    <w:basedOn w:val="Normal"/>
    <w:next w:val="Normal"/>
    <w:link w:val="Heading8Char"/>
    <w:semiHidden/>
    <w:unhideWhenUsed/>
    <w:qFormat/>
    <w:rsid w:val="004979E3"/>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79E3"/>
    <w:rPr>
      <w:rFonts w:ascii="Arial" w:eastAsia="Times New Roman" w:hAnsi="Arial" w:cs="Times New Roman"/>
      <w:b/>
      <w:spacing w:val="-3"/>
      <w:sz w:val="28"/>
      <w:szCs w:val="20"/>
      <w:lang w:val="es-ES_tradnl" w:eastAsia="es-ES"/>
    </w:rPr>
  </w:style>
  <w:style w:type="character" w:customStyle="1" w:styleId="Heading4Char">
    <w:name w:val="Heading 4 Char"/>
    <w:basedOn w:val="DefaultParagraphFont"/>
    <w:link w:val="Heading4"/>
    <w:rsid w:val="004979E3"/>
    <w:rPr>
      <w:rFonts w:ascii="Antique Olive" w:eastAsia="Times New Roman" w:hAnsi="Antique Olive" w:cs="Times New Roman"/>
      <w:b/>
      <w:spacing w:val="-3"/>
      <w:sz w:val="24"/>
      <w:szCs w:val="20"/>
      <w:lang w:val="es-ES" w:eastAsia="es-ES"/>
    </w:rPr>
  </w:style>
  <w:style w:type="character" w:customStyle="1" w:styleId="Heading5Char">
    <w:name w:val="Heading 5 Char"/>
    <w:basedOn w:val="DefaultParagraphFont"/>
    <w:link w:val="Heading5"/>
    <w:rsid w:val="004979E3"/>
    <w:rPr>
      <w:rFonts w:ascii="Antique Olive" w:eastAsia="Times New Roman" w:hAnsi="Antique Olive" w:cs="Times New Roman"/>
      <w:spacing w:val="-3"/>
      <w:sz w:val="24"/>
      <w:szCs w:val="20"/>
      <w:lang w:val="es-ES" w:eastAsia="es-ES"/>
    </w:rPr>
  </w:style>
  <w:style w:type="paragraph" w:styleId="BodyText">
    <w:name w:val="Body Text"/>
    <w:basedOn w:val="Normal"/>
    <w:link w:val="BodyTextChar"/>
    <w:rsid w:val="004979E3"/>
    <w:pPr>
      <w:jc w:val="both"/>
    </w:pPr>
    <w:rPr>
      <w:rFonts w:ascii="Arial Narrow" w:hAnsi="Arial Narrow"/>
      <w:sz w:val="32"/>
    </w:rPr>
  </w:style>
  <w:style w:type="character" w:customStyle="1" w:styleId="BodyTextChar">
    <w:name w:val="Body Text Char"/>
    <w:basedOn w:val="DefaultParagraphFont"/>
    <w:link w:val="BodyText"/>
    <w:rsid w:val="004979E3"/>
    <w:rPr>
      <w:rFonts w:ascii="Arial Narrow" w:eastAsia="Times New Roman" w:hAnsi="Arial Narrow" w:cs="Times New Roman"/>
      <w:sz w:val="32"/>
      <w:szCs w:val="24"/>
      <w:lang w:val="es-ES" w:eastAsia="es-ES"/>
    </w:rPr>
  </w:style>
  <w:style w:type="character" w:customStyle="1" w:styleId="Heading2Char">
    <w:name w:val="Heading 2 Char"/>
    <w:basedOn w:val="DefaultParagraphFont"/>
    <w:link w:val="Heading2"/>
    <w:rsid w:val="004979E3"/>
    <w:rPr>
      <w:rFonts w:ascii="Arial Narrow" w:eastAsia="Times New Roman" w:hAnsi="Arial Narrow" w:cs="Times New Roman"/>
      <w:b/>
      <w:sz w:val="32"/>
      <w:szCs w:val="24"/>
      <w:lang w:val="es-ES" w:eastAsia="es-ES"/>
    </w:rPr>
  </w:style>
  <w:style w:type="character" w:customStyle="1" w:styleId="Heading8Char">
    <w:name w:val="Heading 8 Char"/>
    <w:basedOn w:val="DefaultParagraphFont"/>
    <w:link w:val="Heading8"/>
    <w:semiHidden/>
    <w:rsid w:val="004979E3"/>
    <w:rPr>
      <w:rFonts w:ascii="Calibri" w:eastAsia="Times New Roman" w:hAnsi="Calibri" w:cs="Times New Roman"/>
      <w:i/>
      <w:iCs/>
      <w:sz w:val="24"/>
      <w:szCs w:val="24"/>
      <w:lang w:val="es-ES" w:eastAsia="es-ES"/>
    </w:rPr>
  </w:style>
  <w:style w:type="paragraph" w:styleId="Header">
    <w:name w:val="header"/>
    <w:basedOn w:val="Normal"/>
    <w:link w:val="HeaderChar"/>
    <w:rsid w:val="004979E3"/>
    <w:pPr>
      <w:tabs>
        <w:tab w:val="center" w:pos="4252"/>
        <w:tab w:val="right" w:pos="8504"/>
      </w:tabs>
    </w:pPr>
  </w:style>
  <w:style w:type="character" w:customStyle="1" w:styleId="HeaderChar">
    <w:name w:val="Header Char"/>
    <w:basedOn w:val="DefaultParagraphFont"/>
    <w:link w:val="Header"/>
    <w:rsid w:val="004979E3"/>
    <w:rPr>
      <w:rFonts w:ascii="Times New Roman" w:eastAsia="Times New Roman" w:hAnsi="Times New Roman" w:cs="Times New Roman"/>
      <w:sz w:val="24"/>
      <w:szCs w:val="24"/>
      <w:lang w:val="es-ES" w:eastAsia="es-ES"/>
    </w:rPr>
  </w:style>
  <w:style w:type="paragraph" w:styleId="Footer">
    <w:name w:val="footer"/>
    <w:basedOn w:val="Normal"/>
    <w:link w:val="FooterChar"/>
    <w:rsid w:val="004979E3"/>
    <w:pPr>
      <w:tabs>
        <w:tab w:val="center" w:pos="4252"/>
        <w:tab w:val="right" w:pos="8504"/>
      </w:tabs>
    </w:pPr>
  </w:style>
  <w:style w:type="character" w:customStyle="1" w:styleId="FooterChar">
    <w:name w:val="Footer Char"/>
    <w:basedOn w:val="DefaultParagraphFont"/>
    <w:link w:val="Footer"/>
    <w:rsid w:val="004979E3"/>
    <w:rPr>
      <w:rFonts w:ascii="Times New Roman" w:eastAsia="Times New Roman" w:hAnsi="Times New Roman" w:cs="Times New Roman"/>
      <w:sz w:val="24"/>
      <w:szCs w:val="24"/>
      <w:lang w:val="es-ES" w:eastAsia="es-ES"/>
    </w:rPr>
  </w:style>
  <w:style w:type="character" w:styleId="PageNumber">
    <w:name w:val="page number"/>
    <w:basedOn w:val="DefaultParagraphFont"/>
    <w:rsid w:val="004979E3"/>
  </w:style>
  <w:style w:type="paragraph" w:styleId="PlainText">
    <w:name w:val="Plain Text"/>
    <w:basedOn w:val="Normal"/>
    <w:link w:val="PlainTextChar"/>
    <w:rsid w:val="004979E3"/>
    <w:rPr>
      <w:rFonts w:ascii="Courier New" w:hAnsi="Courier New" w:cs="Courier New"/>
      <w:sz w:val="20"/>
      <w:szCs w:val="20"/>
    </w:rPr>
  </w:style>
  <w:style w:type="character" w:customStyle="1" w:styleId="PlainTextChar">
    <w:name w:val="Plain Text Char"/>
    <w:basedOn w:val="DefaultParagraphFont"/>
    <w:link w:val="PlainText"/>
    <w:rsid w:val="004979E3"/>
    <w:rPr>
      <w:rFonts w:ascii="Courier New" w:eastAsia="Times New Roman" w:hAnsi="Courier New" w:cs="Courier New"/>
      <w:sz w:val="20"/>
      <w:szCs w:val="20"/>
      <w:lang w:val="es-ES" w:eastAsia="es-ES"/>
    </w:rPr>
  </w:style>
  <w:style w:type="paragraph" w:styleId="FootnoteText">
    <w:name w:val="footnote text"/>
    <w:aliases w:val="Footnote Text Char Char Char Char Char,Footnote Text Char Char Char Char,Footnote reference,FA Fu,Texto nota pie Car Car Car Car Car Car Car Car Car Car Car,Texto nota pie Car Car Car,texto de nota al pie,ft,Car, Car,Ca,FA "/>
    <w:basedOn w:val="Normal"/>
    <w:link w:val="FootnoteTextChar"/>
    <w:rsid w:val="004979E3"/>
    <w:rPr>
      <w:sz w:val="20"/>
      <w:szCs w:val="20"/>
    </w:rPr>
  </w:style>
  <w:style w:type="character" w:customStyle="1" w:styleId="TextonotapieCar">
    <w:name w:val="Texto nota pie Car"/>
    <w:aliases w:val="Texto nota pie Car Car Car Car Car Car Car Car Car Car Car1,Texto nota pie Car Car Car Car Car Car Car Car Car Car Car Car Car"/>
    <w:basedOn w:val="DefaultParagraphFont"/>
    <w:semiHidden/>
    <w:rsid w:val="004979E3"/>
    <w:rPr>
      <w:rFonts w:ascii="Times New Roman" w:eastAsia="Times New Roman" w:hAnsi="Times New Roman" w:cs="Times New Roman"/>
      <w:sz w:val="20"/>
      <w:szCs w:val="20"/>
      <w:lang w:val="es-ES" w:eastAsia="es-ES"/>
    </w:rPr>
  </w:style>
  <w:style w:type="character" w:styleId="FootnoteReference">
    <w:name w:val="footnote reference"/>
    <w:aliases w:val="Texto de nota al pie,Appel note de bas de page,referencia nota al pie,BVI fnr,Footnote symbol,Footnote,Ref. de nota al pie2,Nota de pie,Ref,de nota al pie,Pie de pagina,Ref. ...,Ref1,FC,Ref. de nota al pie 2"/>
    <w:rsid w:val="004979E3"/>
    <w:rPr>
      <w:vertAlign w:val="superscript"/>
    </w:rPr>
  </w:style>
  <w:style w:type="paragraph" w:styleId="BlockText">
    <w:name w:val="Block Text"/>
    <w:basedOn w:val="Normal"/>
    <w:rsid w:val="004979E3"/>
    <w:pPr>
      <w:spacing w:before="240" w:after="240" w:line="360" w:lineRule="auto"/>
      <w:ind w:left="709" w:right="618"/>
      <w:jc w:val="both"/>
    </w:pPr>
    <w:rPr>
      <w:rFonts w:ascii="Arial" w:hAnsi="Arial" w:cs="Arial"/>
      <w:i/>
      <w:iCs/>
      <w:sz w:val="32"/>
      <w:szCs w:val="20"/>
      <w:lang w:val="es-ES_tradnl"/>
    </w:rPr>
  </w:style>
  <w:style w:type="paragraph" w:styleId="BodyText3">
    <w:name w:val="Body Text 3"/>
    <w:basedOn w:val="Normal"/>
    <w:link w:val="BodyText3Char"/>
    <w:rsid w:val="004979E3"/>
    <w:pPr>
      <w:spacing w:after="120"/>
    </w:pPr>
    <w:rPr>
      <w:sz w:val="16"/>
      <w:szCs w:val="16"/>
    </w:rPr>
  </w:style>
  <w:style w:type="character" w:customStyle="1" w:styleId="BodyText3Char">
    <w:name w:val="Body Text 3 Char"/>
    <w:basedOn w:val="DefaultParagraphFont"/>
    <w:link w:val="BodyText3"/>
    <w:rsid w:val="004979E3"/>
    <w:rPr>
      <w:rFonts w:ascii="Times New Roman" w:eastAsia="Times New Roman" w:hAnsi="Times New Roman" w:cs="Times New Roman"/>
      <w:sz w:val="16"/>
      <w:szCs w:val="16"/>
      <w:lang w:val="es-ES" w:eastAsia="es-ES"/>
    </w:rPr>
  </w:style>
  <w:style w:type="paragraph" w:styleId="BalloonText">
    <w:name w:val="Balloon Text"/>
    <w:basedOn w:val="Normal"/>
    <w:link w:val="BalloonTextChar"/>
    <w:rsid w:val="004979E3"/>
    <w:rPr>
      <w:rFonts w:ascii="Tahoma" w:hAnsi="Tahoma" w:cs="Tahoma"/>
      <w:sz w:val="16"/>
      <w:szCs w:val="16"/>
    </w:rPr>
  </w:style>
  <w:style w:type="character" w:customStyle="1" w:styleId="BalloonTextChar">
    <w:name w:val="Balloon Text Char"/>
    <w:basedOn w:val="DefaultParagraphFont"/>
    <w:link w:val="BalloonText"/>
    <w:rsid w:val="004979E3"/>
    <w:rPr>
      <w:rFonts w:ascii="Tahoma" w:eastAsia="Times New Roman" w:hAnsi="Tahoma" w:cs="Tahoma"/>
      <w:sz w:val="16"/>
      <w:szCs w:val="16"/>
      <w:lang w:val="es-ES" w:eastAsia="es-ES"/>
    </w:rPr>
  </w:style>
  <w:style w:type="paragraph" w:customStyle="1" w:styleId="Profesin">
    <w:name w:val="ProfesiÛn"/>
    <w:basedOn w:val="Normal"/>
    <w:rsid w:val="004979E3"/>
    <w:pPr>
      <w:tabs>
        <w:tab w:val="left" w:pos="1134"/>
      </w:tabs>
      <w:spacing w:line="360" w:lineRule="atLeast"/>
      <w:jc w:val="center"/>
    </w:pPr>
    <w:rPr>
      <w:rFonts w:ascii="Arial" w:hAnsi="Arial"/>
      <w:b/>
      <w:sz w:val="32"/>
      <w:szCs w:val="20"/>
    </w:rPr>
  </w:style>
  <w:style w:type="character" w:customStyle="1" w:styleId="FootnoteTextChar">
    <w:name w:val="Footnote Text Char"/>
    <w:aliases w:val="Footnote Text Char Char Char Char Char Char,Footnote Text Char Char Char Char Char1,Footnote reference Char,FA Fu Char,Texto nota pie Car Car Car Car Car Car Car Car Car Car Car Char,Texto nota pie Car Car Car Char,ft Char,Car Char"/>
    <w:link w:val="FootnoteText"/>
    <w:rsid w:val="004979E3"/>
    <w:rPr>
      <w:rFonts w:ascii="Times New Roman" w:eastAsia="Times New Roman" w:hAnsi="Times New Roman" w:cs="Times New Roman"/>
      <w:sz w:val="20"/>
      <w:szCs w:val="20"/>
      <w:lang w:val="es-ES" w:eastAsia="es-ES"/>
    </w:rPr>
  </w:style>
  <w:style w:type="character" w:customStyle="1" w:styleId="FootnoteTextCharCharCharCharCharCar1">
    <w:name w:val="Footnote Text Char Char Char Char Char Car1"/>
    <w:aliases w:val="Footnote Text Char Char Char Char Car1,Footnote reference Car1,FA Fu Car1,Texto nota pie Car Car Car Car Car Car Car Car Car Car Car Car1,Texto nota pie Car Car Car Car1,ft Car,Car Car"/>
    <w:uiPriority w:val="99"/>
    <w:semiHidden/>
    <w:rsid w:val="004979E3"/>
    <w:rPr>
      <w:rFonts w:ascii="Times New Roman" w:eastAsia="Times New Roman" w:hAnsi="Times New Roman" w:cs="Times New Roman"/>
      <w:sz w:val="20"/>
      <w:szCs w:val="20"/>
      <w:lang w:val="es-ES" w:eastAsia="es-ES"/>
    </w:rPr>
  </w:style>
  <w:style w:type="paragraph" w:styleId="BodyTextIndent">
    <w:name w:val="Body Text Indent"/>
    <w:basedOn w:val="Normal"/>
    <w:link w:val="BodyTextIndentChar"/>
    <w:rsid w:val="004979E3"/>
    <w:pPr>
      <w:spacing w:after="120"/>
      <w:ind w:left="283"/>
    </w:pPr>
  </w:style>
  <w:style w:type="character" w:customStyle="1" w:styleId="BodyTextIndentChar">
    <w:name w:val="Body Text Indent Char"/>
    <w:basedOn w:val="DefaultParagraphFont"/>
    <w:link w:val="BodyTextIndent"/>
    <w:rsid w:val="004979E3"/>
    <w:rPr>
      <w:rFonts w:ascii="Times New Roman" w:eastAsia="Times New Roman" w:hAnsi="Times New Roman" w:cs="Times New Roman"/>
      <w:sz w:val="24"/>
      <w:szCs w:val="24"/>
      <w:lang w:val="es-ES" w:eastAsia="es-ES"/>
    </w:rPr>
  </w:style>
  <w:style w:type="paragraph" w:styleId="ListParagraph">
    <w:name w:val="List Paragraph"/>
    <w:basedOn w:val="Normal"/>
    <w:uiPriority w:val="34"/>
    <w:qFormat/>
    <w:rsid w:val="0007250D"/>
    <w:pPr>
      <w:ind w:left="720"/>
      <w:contextualSpacing/>
    </w:pPr>
  </w:style>
  <w:style w:type="paragraph" w:styleId="NoSpacing">
    <w:name w:val="No Spacing"/>
    <w:uiPriority w:val="1"/>
    <w:qFormat/>
    <w:rsid w:val="00635DBB"/>
    <w:pPr>
      <w:spacing w:after="0" w:line="240" w:lineRule="auto"/>
    </w:pPr>
    <w:rPr>
      <w:rFonts w:ascii="Calibri" w:eastAsia="Times New Roman" w:hAnsi="Calibri" w:cs="Times New Roman"/>
      <w:lang w:val="en-US"/>
    </w:rPr>
  </w:style>
  <w:style w:type="paragraph" w:styleId="BodyText2">
    <w:name w:val="Body Text 2"/>
    <w:basedOn w:val="Normal"/>
    <w:link w:val="BodyText2Char"/>
    <w:uiPriority w:val="99"/>
    <w:unhideWhenUsed/>
    <w:rsid w:val="00BF44B1"/>
    <w:pPr>
      <w:spacing w:after="120" w:line="480" w:lineRule="auto"/>
    </w:pPr>
  </w:style>
  <w:style w:type="character" w:customStyle="1" w:styleId="BodyText2Char">
    <w:name w:val="Body Text 2 Char"/>
    <w:basedOn w:val="DefaultParagraphFont"/>
    <w:link w:val="BodyText2"/>
    <w:uiPriority w:val="99"/>
    <w:rsid w:val="00BF44B1"/>
    <w:rPr>
      <w:rFonts w:ascii="Times New Roman" w:eastAsia="Times New Roman" w:hAnsi="Times New Roman" w:cs="Times New Roman"/>
      <w:sz w:val="24"/>
      <w:szCs w:val="24"/>
      <w:lang w:val="es-ES" w:eastAsia="es-ES"/>
    </w:rPr>
  </w:style>
  <w:style w:type="paragraph" w:customStyle="1" w:styleId="Textosinformato1">
    <w:name w:val="Texto sin formato1"/>
    <w:basedOn w:val="Normal"/>
    <w:rsid w:val="001B58D1"/>
    <w:rPr>
      <w:rFonts w:ascii="Courier New" w:hAnsi="Courier New"/>
      <w:sz w:val="20"/>
      <w:szCs w:val="20"/>
    </w:rPr>
  </w:style>
  <w:style w:type="character" w:customStyle="1" w:styleId="textonavy">
    <w:name w:val="texto_navy"/>
    <w:basedOn w:val="DefaultParagraphFont"/>
    <w:rsid w:val="00C858FC"/>
  </w:style>
  <w:style w:type="character" w:styleId="Hyperlink">
    <w:name w:val="Hyperlink"/>
    <w:basedOn w:val="DefaultParagraphFont"/>
    <w:uiPriority w:val="99"/>
    <w:semiHidden/>
    <w:unhideWhenUsed/>
    <w:rsid w:val="00C858FC"/>
    <w:rPr>
      <w:color w:val="0000FF"/>
      <w:u w:val="single"/>
    </w:rPr>
  </w:style>
  <w:style w:type="paragraph" w:styleId="BodyTextIndent2">
    <w:name w:val="Body Text Indent 2"/>
    <w:basedOn w:val="Normal"/>
    <w:link w:val="BodyTextIndent2Char"/>
    <w:rsid w:val="00A80155"/>
    <w:pPr>
      <w:spacing w:after="120" w:line="480" w:lineRule="auto"/>
      <w:ind w:left="283"/>
    </w:pPr>
    <w:rPr>
      <w:rFonts w:ascii="Calibri" w:eastAsia="Calibri" w:hAnsi="Calibri"/>
      <w:sz w:val="22"/>
      <w:szCs w:val="22"/>
      <w:lang w:eastAsia="en-US"/>
    </w:rPr>
  </w:style>
  <w:style w:type="character" w:customStyle="1" w:styleId="BodyTextIndent2Char">
    <w:name w:val="Body Text Indent 2 Char"/>
    <w:basedOn w:val="DefaultParagraphFont"/>
    <w:link w:val="BodyTextIndent2"/>
    <w:rsid w:val="00A80155"/>
    <w:rPr>
      <w:rFonts w:ascii="Calibri" w:eastAsia="Calibri" w:hAnsi="Calibri" w:cs="Times New Roman"/>
    </w:rPr>
  </w:style>
  <w:style w:type="character" w:customStyle="1" w:styleId="textonavy1">
    <w:name w:val="texto_navy1"/>
    <w:rsid w:val="00653FA6"/>
    <w:rPr>
      <w:color w:val="000080"/>
    </w:rPr>
  </w:style>
  <w:style w:type="paragraph" w:styleId="Title">
    <w:name w:val="Title"/>
    <w:basedOn w:val="Normal"/>
    <w:link w:val="TitleChar"/>
    <w:qFormat/>
    <w:rsid w:val="004E28C6"/>
    <w:pPr>
      <w:jc w:val="center"/>
    </w:pPr>
    <w:rPr>
      <w:rFonts w:ascii="Verdana" w:hAnsi="Verdana"/>
      <w:sz w:val="32"/>
      <w:szCs w:val="20"/>
    </w:rPr>
  </w:style>
  <w:style w:type="character" w:customStyle="1" w:styleId="TitleChar">
    <w:name w:val="Title Char"/>
    <w:basedOn w:val="DefaultParagraphFont"/>
    <w:link w:val="Title"/>
    <w:rsid w:val="004E28C6"/>
    <w:rPr>
      <w:rFonts w:ascii="Verdana" w:eastAsia="Times New Roman" w:hAnsi="Verdana" w:cs="Times New Roman"/>
      <w:sz w:val="32"/>
      <w:szCs w:val="20"/>
      <w:lang w:eastAsia="es-ES"/>
    </w:rPr>
  </w:style>
  <w:style w:type="character" w:styleId="Strong">
    <w:name w:val="Strong"/>
    <w:qFormat/>
    <w:rsid w:val="00D0109E"/>
    <w:rPr>
      <w:b/>
      <w:bCs/>
    </w:rPr>
  </w:style>
  <w:style w:type="paragraph" w:styleId="EndnoteText">
    <w:name w:val="endnote text"/>
    <w:basedOn w:val="Normal"/>
    <w:link w:val="EndnoteTextChar"/>
    <w:uiPriority w:val="99"/>
    <w:semiHidden/>
    <w:unhideWhenUsed/>
    <w:rsid w:val="00DF6BC9"/>
    <w:rPr>
      <w:sz w:val="20"/>
      <w:szCs w:val="20"/>
    </w:rPr>
  </w:style>
  <w:style w:type="character" w:customStyle="1" w:styleId="EndnoteTextChar">
    <w:name w:val="Endnote Text Char"/>
    <w:basedOn w:val="DefaultParagraphFont"/>
    <w:link w:val="EndnoteText"/>
    <w:uiPriority w:val="99"/>
    <w:semiHidden/>
    <w:rsid w:val="00DF6BC9"/>
    <w:rPr>
      <w:rFonts w:ascii="Times New Roman" w:eastAsia="Times New Roman" w:hAnsi="Times New Roman" w:cs="Times New Roman"/>
      <w:sz w:val="20"/>
      <w:szCs w:val="20"/>
      <w:lang w:eastAsia="es-ES"/>
    </w:rPr>
  </w:style>
  <w:style w:type="character" w:styleId="EndnoteReference">
    <w:name w:val="endnote reference"/>
    <w:basedOn w:val="DefaultParagraphFont"/>
    <w:uiPriority w:val="99"/>
    <w:semiHidden/>
    <w:unhideWhenUsed/>
    <w:rsid w:val="00DF6B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479875">
      <w:bodyDiv w:val="1"/>
      <w:marLeft w:val="0"/>
      <w:marRight w:val="0"/>
      <w:marTop w:val="0"/>
      <w:marBottom w:val="0"/>
      <w:divBdr>
        <w:top w:val="none" w:sz="0" w:space="0" w:color="auto"/>
        <w:left w:val="none" w:sz="0" w:space="0" w:color="auto"/>
        <w:bottom w:val="none" w:sz="0" w:space="0" w:color="auto"/>
        <w:right w:val="none" w:sz="0" w:space="0" w:color="auto"/>
      </w:divBdr>
      <w:divsChild>
        <w:div w:id="1038354992">
          <w:marLeft w:val="0"/>
          <w:marRight w:val="0"/>
          <w:marTop w:val="0"/>
          <w:marBottom w:val="0"/>
          <w:divBdr>
            <w:top w:val="none" w:sz="0" w:space="0" w:color="auto"/>
            <w:left w:val="none" w:sz="0" w:space="0" w:color="auto"/>
            <w:bottom w:val="none" w:sz="0" w:space="0" w:color="auto"/>
            <w:right w:val="none" w:sz="0" w:space="0" w:color="auto"/>
          </w:divBdr>
        </w:div>
      </w:divsChild>
    </w:div>
    <w:div w:id="959607291">
      <w:bodyDiv w:val="1"/>
      <w:marLeft w:val="0"/>
      <w:marRight w:val="0"/>
      <w:marTop w:val="0"/>
      <w:marBottom w:val="0"/>
      <w:divBdr>
        <w:top w:val="none" w:sz="0" w:space="0" w:color="auto"/>
        <w:left w:val="none" w:sz="0" w:space="0" w:color="auto"/>
        <w:bottom w:val="none" w:sz="0" w:space="0" w:color="auto"/>
        <w:right w:val="none" w:sz="0" w:space="0" w:color="auto"/>
      </w:divBdr>
      <w:divsChild>
        <w:div w:id="615603784">
          <w:marLeft w:val="0"/>
          <w:marRight w:val="0"/>
          <w:marTop w:val="0"/>
          <w:marBottom w:val="0"/>
          <w:divBdr>
            <w:top w:val="none" w:sz="0" w:space="0" w:color="auto"/>
            <w:left w:val="none" w:sz="0" w:space="0" w:color="auto"/>
            <w:bottom w:val="none" w:sz="0" w:space="0" w:color="auto"/>
            <w:right w:val="none" w:sz="0" w:space="0" w:color="auto"/>
          </w:divBdr>
        </w:div>
      </w:divsChild>
    </w:div>
    <w:div w:id="1538541644">
      <w:bodyDiv w:val="1"/>
      <w:marLeft w:val="0"/>
      <w:marRight w:val="0"/>
      <w:marTop w:val="0"/>
      <w:marBottom w:val="0"/>
      <w:divBdr>
        <w:top w:val="none" w:sz="0" w:space="0" w:color="auto"/>
        <w:left w:val="none" w:sz="0" w:space="0" w:color="auto"/>
        <w:bottom w:val="none" w:sz="0" w:space="0" w:color="auto"/>
        <w:right w:val="none" w:sz="0" w:space="0" w:color="auto"/>
      </w:divBdr>
    </w:div>
    <w:div w:id="209879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EF924-0CB1-48F0-A544-68EC67CA9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7113</Words>
  <Characters>39125</Characters>
  <Application>Microsoft Office Word</Application>
  <DocSecurity>8</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CONSEJO SUPERIOR DE LA JUDICATURA</Company>
  <LinksUpToDate>false</LinksUpToDate>
  <CharactersWithSpaces>46146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Raul Cadena Lozano</dc:creator>
  <cp:lastModifiedBy>Angie Fernandez</cp:lastModifiedBy>
  <cp:revision>2</cp:revision>
  <cp:lastPrinted>2014-08-05T16:34:00Z</cp:lastPrinted>
  <dcterms:created xsi:type="dcterms:W3CDTF">2015-02-26T20:32:00Z</dcterms:created>
  <dcterms:modified xsi:type="dcterms:W3CDTF">2015-02-26T20:32:00Z</dcterms:modified>
</cp:coreProperties>
</file>