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jdgxs" w:colFirst="0" w:colLast="0"/>
    <w:bookmarkEnd w:id="0"/>
    <w:p w14:paraId="00000001" w14:textId="77777777" w:rsidR="007D1537" w:rsidRPr="00A63D67" w:rsidRDefault="0044769E">
      <w:pPr>
        <w:spacing w:line="276" w:lineRule="auto"/>
        <w:jc w:val="center"/>
        <w:rPr>
          <w:rFonts w:ascii="Candara" w:eastAsia="Candara" w:hAnsi="Candara" w:cs="Candara"/>
          <w:b/>
        </w:rPr>
      </w:pPr>
      <w:r w:rsidRPr="00A63D67">
        <w:rPr>
          <w:rFonts w:ascii="Tahoma" w:eastAsia="Tahoma" w:hAnsi="Tahoma" w:cs="Tahoma"/>
          <w:color w:val="0000FF"/>
          <w:sz w:val="22"/>
          <w:szCs w:val="22"/>
        </w:rPr>
        <w:object w:dxaOrig="760" w:dyaOrig="777" w14:anchorId="2C68F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9pt" o:ole="">
            <v:imagedata r:id="rId4" o:title=""/>
          </v:shape>
          <o:OLEObject Type="Embed" ProgID="MS_ClipArt_Gallery" ShapeID="_x0000_i1025" DrawAspect="Content" ObjectID="_1647261907" r:id="rId5"/>
        </w:object>
      </w:r>
      <w:r w:rsidRPr="00A63D67">
        <w:rPr>
          <w:rFonts w:ascii="Candara" w:eastAsia="Candara" w:hAnsi="Candara" w:cs="Candara"/>
          <w:b/>
        </w:rPr>
        <w:t xml:space="preserve">  </w:t>
      </w:r>
    </w:p>
    <w:p w14:paraId="00000002" w14:textId="77777777" w:rsidR="007D1537" w:rsidRPr="00A63D67" w:rsidRDefault="0044769E">
      <w:pPr>
        <w:spacing w:line="276" w:lineRule="auto"/>
        <w:jc w:val="center"/>
        <w:rPr>
          <w:rFonts w:ascii="Candara" w:eastAsia="Candara" w:hAnsi="Candara" w:cs="Candara"/>
          <w:b/>
        </w:rPr>
      </w:pPr>
      <w:r w:rsidRPr="00A63D67">
        <w:rPr>
          <w:rFonts w:ascii="Candara" w:eastAsia="Candara" w:hAnsi="Candara" w:cs="Candara"/>
          <w:b/>
        </w:rPr>
        <w:t>REPÚBLICA DE COLOMBIA</w:t>
      </w:r>
    </w:p>
    <w:p w14:paraId="00000003" w14:textId="77777777" w:rsidR="007D1537" w:rsidRPr="00A63D67" w:rsidRDefault="0044769E">
      <w:pPr>
        <w:spacing w:line="276" w:lineRule="auto"/>
        <w:jc w:val="center"/>
        <w:rPr>
          <w:rFonts w:ascii="Candara" w:eastAsia="Candara" w:hAnsi="Candara" w:cs="Candara"/>
          <w:b/>
        </w:rPr>
      </w:pPr>
      <w:r w:rsidRPr="00A63D67">
        <w:rPr>
          <w:rFonts w:ascii="Candara" w:eastAsia="Candara" w:hAnsi="Candara" w:cs="Candara"/>
          <w:b/>
        </w:rPr>
        <w:t xml:space="preserve">JUZGADO SESENTA Y UNO (61) ADMINISTRATIVO DEL </w:t>
      </w:r>
    </w:p>
    <w:p w14:paraId="00000004" w14:textId="77777777" w:rsidR="007D1537" w:rsidRPr="00A63D67" w:rsidRDefault="0044769E">
      <w:pPr>
        <w:spacing w:line="276" w:lineRule="auto"/>
        <w:jc w:val="center"/>
        <w:rPr>
          <w:rFonts w:ascii="Candara" w:eastAsia="Candara" w:hAnsi="Candara" w:cs="Candara"/>
          <w:b/>
        </w:rPr>
      </w:pPr>
      <w:r w:rsidRPr="00A63D67">
        <w:rPr>
          <w:rFonts w:ascii="Candara" w:eastAsia="Candara" w:hAnsi="Candara" w:cs="Candara"/>
          <w:b/>
        </w:rPr>
        <w:t>CIRCUITO JUDICIAL DE BOGOTÁ</w:t>
      </w:r>
    </w:p>
    <w:p w14:paraId="00000005" w14:textId="77777777" w:rsidR="007D1537" w:rsidRPr="00A63D67" w:rsidRDefault="0044769E">
      <w:pPr>
        <w:spacing w:line="276" w:lineRule="auto"/>
        <w:jc w:val="center"/>
        <w:rPr>
          <w:rFonts w:ascii="Candara" w:eastAsia="Candara" w:hAnsi="Candara" w:cs="Candara"/>
          <w:b/>
        </w:rPr>
      </w:pPr>
      <w:r w:rsidRPr="00A63D67">
        <w:rPr>
          <w:rFonts w:ascii="Candara" w:eastAsia="Candara" w:hAnsi="Candara" w:cs="Candara"/>
          <w:b/>
        </w:rPr>
        <w:t>- SECCIÓN TERCERA -</w:t>
      </w:r>
    </w:p>
    <w:p w14:paraId="00000006" w14:textId="77777777" w:rsidR="007D1537" w:rsidRPr="00A63D67" w:rsidRDefault="007D1537">
      <w:pPr>
        <w:spacing w:line="276" w:lineRule="auto"/>
        <w:jc w:val="center"/>
        <w:rPr>
          <w:rFonts w:ascii="Candara" w:eastAsia="Candara" w:hAnsi="Candara" w:cs="Candara"/>
          <w:b/>
        </w:rPr>
      </w:pPr>
    </w:p>
    <w:p w14:paraId="00000007" w14:textId="4ACD5670" w:rsidR="007D1537" w:rsidRPr="00A63D67" w:rsidRDefault="0044769E">
      <w:pPr>
        <w:spacing w:line="276" w:lineRule="auto"/>
        <w:jc w:val="center"/>
        <w:rPr>
          <w:rFonts w:ascii="Candara" w:eastAsia="Candara" w:hAnsi="Candara" w:cs="Candara"/>
        </w:rPr>
      </w:pPr>
      <w:r w:rsidRPr="00A63D67">
        <w:rPr>
          <w:rFonts w:ascii="Candara" w:eastAsia="Candara" w:hAnsi="Candara" w:cs="Candara"/>
        </w:rPr>
        <w:t xml:space="preserve">Bogotá D.C., primero (1) de abril del dos mil </w:t>
      </w:r>
      <w:r w:rsidR="00DB2A02" w:rsidRPr="00A63D67">
        <w:rPr>
          <w:rFonts w:ascii="Candara" w:eastAsia="Candara" w:hAnsi="Candara" w:cs="Candara"/>
        </w:rPr>
        <w:t>veinte</w:t>
      </w:r>
      <w:r w:rsidRPr="00A63D67">
        <w:rPr>
          <w:rFonts w:ascii="Candara" w:eastAsia="Candara" w:hAnsi="Candara" w:cs="Candara"/>
        </w:rPr>
        <w:t xml:space="preserve"> (</w:t>
      </w:r>
      <w:r w:rsidR="00DB2A02" w:rsidRPr="00A63D67">
        <w:rPr>
          <w:rFonts w:ascii="Candara" w:eastAsia="Candara" w:hAnsi="Candara" w:cs="Candara"/>
        </w:rPr>
        <w:t>2020</w:t>
      </w:r>
      <w:r w:rsidRPr="00A63D67">
        <w:rPr>
          <w:rFonts w:ascii="Candara" w:eastAsia="Candara" w:hAnsi="Candara" w:cs="Candara"/>
        </w:rPr>
        <w:t>)</w:t>
      </w:r>
    </w:p>
    <w:p w14:paraId="00000008" w14:textId="77777777" w:rsidR="007D1537" w:rsidRPr="00A63D67" w:rsidRDefault="007D1537">
      <w:pPr>
        <w:spacing w:line="276" w:lineRule="auto"/>
        <w:rPr>
          <w:rFonts w:ascii="Candara" w:eastAsia="Candara" w:hAnsi="Candara" w:cs="Candara"/>
        </w:rPr>
      </w:pPr>
    </w:p>
    <w:p w14:paraId="00000009" w14:textId="77777777" w:rsidR="007D1537" w:rsidRPr="00A63D67" w:rsidRDefault="0044769E">
      <w:pPr>
        <w:spacing w:line="276" w:lineRule="auto"/>
        <w:jc w:val="both"/>
        <w:rPr>
          <w:rFonts w:ascii="Candara" w:eastAsia="Candara" w:hAnsi="Candara" w:cs="Candara"/>
        </w:rPr>
      </w:pPr>
      <w:r w:rsidRPr="00A63D67">
        <w:rPr>
          <w:rFonts w:ascii="Candara" w:eastAsia="Candara" w:hAnsi="Candara" w:cs="Candara"/>
          <w:b/>
        </w:rPr>
        <w:t>ACCIÓN</w:t>
      </w:r>
      <w:r w:rsidRPr="00A63D67">
        <w:rPr>
          <w:rFonts w:ascii="Candara" w:eastAsia="Candara" w:hAnsi="Candara" w:cs="Candara"/>
        </w:rPr>
        <w:t xml:space="preserve">: </w:t>
      </w:r>
      <w:r w:rsidRPr="00A63D67">
        <w:rPr>
          <w:rFonts w:ascii="Candara" w:eastAsia="Candara" w:hAnsi="Candara" w:cs="Candara"/>
        </w:rPr>
        <w:tab/>
      </w:r>
      <w:r w:rsidRPr="00A63D67">
        <w:rPr>
          <w:rFonts w:ascii="Candara" w:eastAsia="Candara" w:hAnsi="Candara" w:cs="Candara"/>
        </w:rPr>
        <w:tab/>
        <w:t>TUTELA</w:t>
      </w:r>
    </w:p>
    <w:p w14:paraId="0000000A" w14:textId="66F8B106" w:rsidR="007D1537" w:rsidRPr="00A63D67" w:rsidRDefault="0044769E">
      <w:pPr>
        <w:spacing w:line="276" w:lineRule="auto"/>
        <w:jc w:val="both"/>
        <w:rPr>
          <w:rFonts w:ascii="Candara" w:eastAsia="Candara" w:hAnsi="Candara" w:cs="Candara"/>
          <w:b/>
        </w:rPr>
      </w:pPr>
      <w:r w:rsidRPr="00A63D67">
        <w:rPr>
          <w:rFonts w:ascii="Candara" w:eastAsia="Candara" w:hAnsi="Candara" w:cs="Candara"/>
          <w:b/>
        </w:rPr>
        <w:t>RADICACIÓN</w:t>
      </w:r>
      <w:r w:rsidRPr="00A63D67">
        <w:rPr>
          <w:rFonts w:ascii="Candara" w:eastAsia="Candara" w:hAnsi="Candara" w:cs="Candara"/>
        </w:rPr>
        <w:t xml:space="preserve">: </w:t>
      </w:r>
      <w:r w:rsidRPr="00A63D67">
        <w:rPr>
          <w:rFonts w:ascii="Candara" w:eastAsia="Candara" w:hAnsi="Candara" w:cs="Candara"/>
        </w:rPr>
        <w:tab/>
      </w:r>
      <w:r w:rsidR="005148CF">
        <w:rPr>
          <w:rFonts w:ascii="Candara" w:eastAsia="Candara" w:hAnsi="Candara" w:cs="Candara"/>
        </w:rPr>
        <w:tab/>
      </w:r>
      <w:r w:rsidRPr="00A63D67">
        <w:rPr>
          <w:rFonts w:ascii="Candara" w:eastAsia="Candara" w:hAnsi="Candara" w:cs="Candara"/>
        </w:rPr>
        <w:t>11001-33-43-061-</w:t>
      </w:r>
      <w:r w:rsidRPr="00A63D67">
        <w:rPr>
          <w:rFonts w:ascii="Candara" w:eastAsia="Candara" w:hAnsi="Candara" w:cs="Candara"/>
          <w:b/>
        </w:rPr>
        <w:t>2020-00071</w:t>
      </w:r>
      <w:r w:rsidRPr="00A63D67">
        <w:rPr>
          <w:rFonts w:ascii="Candara" w:eastAsia="Candara" w:hAnsi="Candara" w:cs="Candara"/>
        </w:rPr>
        <w:t>-00</w:t>
      </w:r>
    </w:p>
    <w:p w14:paraId="0000000B" w14:textId="6E574222" w:rsidR="007D1537" w:rsidRPr="00A63D67" w:rsidRDefault="0044769E">
      <w:pPr>
        <w:spacing w:line="276" w:lineRule="auto"/>
        <w:ind w:left="2124" w:hanging="2124"/>
        <w:jc w:val="both"/>
        <w:rPr>
          <w:rFonts w:ascii="Candara" w:eastAsia="Candara" w:hAnsi="Candara" w:cs="Candara"/>
        </w:rPr>
      </w:pPr>
      <w:r w:rsidRPr="00A63D67">
        <w:rPr>
          <w:rFonts w:ascii="Candara" w:eastAsia="Candara" w:hAnsi="Candara" w:cs="Candara"/>
          <w:b/>
        </w:rPr>
        <w:t>ACCIONANTE</w:t>
      </w:r>
      <w:r w:rsidRPr="00A63D67">
        <w:rPr>
          <w:rFonts w:ascii="Candara" w:eastAsia="Candara" w:hAnsi="Candara" w:cs="Candara"/>
        </w:rPr>
        <w:t>:</w:t>
      </w:r>
      <w:r w:rsidRPr="00A63D67">
        <w:rPr>
          <w:rFonts w:ascii="Candara" w:eastAsia="Candara" w:hAnsi="Candara" w:cs="Candara"/>
        </w:rPr>
        <w:tab/>
        <w:t>Viviana Andrea Car</w:t>
      </w:r>
      <w:r w:rsidR="00A63D67" w:rsidRPr="00A63D67">
        <w:rPr>
          <w:rFonts w:ascii="Candara" w:eastAsia="Candara" w:hAnsi="Candara" w:cs="Candara"/>
        </w:rPr>
        <w:t>v</w:t>
      </w:r>
      <w:r w:rsidRPr="00A63D67">
        <w:rPr>
          <w:rFonts w:ascii="Candara" w:eastAsia="Candara" w:hAnsi="Candara" w:cs="Candara"/>
        </w:rPr>
        <w:t xml:space="preserve">ajal Pacheco   </w:t>
      </w:r>
    </w:p>
    <w:p w14:paraId="0000000C" w14:textId="77777777" w:rsidR="007D1537" w:rsidRPr="00A63D67" w:rsidRDefault="0044769E">
      <w:pPr>
        <w:spacing w:line="276" w:lineRule="auto"/>
        <w:ind w:left="2124" w:hanging="2124"/>
        <w:jc w:val="both"/>
        <w:rPr>
          <w:rFonts w:ascii="Candara" w:eastAsia="Candara" w:hAnsi="Candara" w:cs="Candara"/>
        </w:rPr>
      </w:pPr>
      <w:r w:rsidRPr="00A63D67">
        <w:rPr>
          <w:rFonts w:ascii="Candara" w:eastAsia="Candara" w:hAnsi="Candara" w:cs="Candara"/>
          <w:b/>
        </w:rPr>
        <w:t>ACCIONADO</w:t>
      </w:r>
      <w:r w:rsidRPr="00A63D67">
        <w:rPr>
          <w:rFonts w:ascii="Candara" w:eastAsia="Candara" w:hAnsi="Candara" w:cs="Candara"/>
        </w:rPr>
        <w:t>:</w:t>
      </w:r>
      <w:r w:rsidRPr="00A63D67">
        <w:rPr>
          <w:rFonts w:ascii="Candara" w:eastAsia="Candara" w:hAnsi="Candara" w:cs="Candara"/>
        </w:rPr>
        <w:tab/>
        <w:t>Instituto Colombiano Agropecuario ICA – y otro</w:t>
      </w:r>
    </w:p>
    <w:p w14:paraId="0000000D" w14:textId="77777777" w:rsidR="007D1537" w:rsidRPr="00A63D67" w:rsidRDefault="007D1537">
      <w:pPr>
        <w:spacing w:line="276" w:lineRule="auto"/>
        <w:jc w:val="both"/>
        <w:rPr>
          <w:rFonts w:ascii="Candara" w:eastAsia="Candara" w:hAnsi="Candara" w:cs="Candara"/>
        </w:rPr>
      </w:pPr>
    </w:p>
    <w:p w14:paraId="0000000E" w14:textId="31498A10" w:rsidR="007D1537" w:rsidRPr="00A63D67" w:rsidRDefault="004476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</w:rPr>
      </w:pPr>
      <w:r w:rsidRPr="00A63D67">
        <w:rPr>
          <w:rFonts w:ascii="Candara" w:eastAsia="Candara" w:hAnsi="Candara" w:cs="Candara"/>
          <w:color w:val="000000"/>
        </w:rPr>
        <w:t>La señora</w:t>
      </w:r>
      <w:r w:rsidRPr="00A63D67">
        <w:rPr>
          <w:rFonts w:ascii="Candara" w:eastAsia="Candara" w:hAnsi="Candara" w:cs="Candara"/>
          <w:color w:val="FF0000"/>
        </w:rPr>
        <w:t xml:space="preserve"> </w:t>
      </w:r>
      <w:r w:rsidRPr="00A63D67">
        <w:rPr>
          <w:rFonts w:ascii="Candara" w:eastAsia="Candara" w:hAnsi="Candara" w:cs="Candara"/>
          <w:color w:val="000000"/>
        </w:rPr>
        <w:t>Viviana Andrea Car</w:t>
      </w:r>
      <w:r w:rsidR="00A63D67" w:rsidRPr="00A63D67">
        <w:rPr>
          <w:rFonts w:ascii="Candara" w:eastAsia="Candara" w:hAnsi="Candara" w:cs="Candara"/>
          <w:color w:val="000000"/>
        </w:rPr>
        <w:t>v</w:t>
      </w:r>
      <w:r w:rsidRPr="00A63D67">
        <w:rPr>
          <w:rFonts w:ascii="Candara" w:eastAsia="Candara" w:hAnsi="Candara" w:cs="Candara"/>
          <w:color w:val="000000"/>
        </w:rPr>
        <w:t>ajal Pacheco</w:t>
      </w:r>
      <w:r w:rsidRPr="00A63D67">
        <w:rPr>
          <w:rFonts w:ascii="Candara" w:eastAsia="Candara" w:hAnsi="Candara" w:cs="Candara"/>
          <w:b/>
          <w:color w:val="000000"/>
        </w:rPr>
        <w:t>,</w:t>
      </w:r>
      <w:r w:rsidRPr="00A63D67">
        <w:rPr>
          <w:rFonts w:ascii="Candara" w:eastAsia="Candara" w:hAnsi="Candara" w:cs="Candara"/>
          <w:color w:val="FF0000"/>
        </w:rPr>
        <w:t xml:space="preserve"> </w:t>
      </w:r>
      <w:r w:rsidRPr="00A63D67">
        <w:rPr>
          <w:rFonts w:ascii="Candara" w:eastAsia="Candara" w:hAnsi="Candara" w:cs="Candara"/>
          <w:color w:val="000000"/>
        </w:rPr>
        <w:t xml:space="preserve">mediante correo electrónico radicó escrito el día 31 de marzo de 2020, mediante el cual manifiesta interponer recurso de apelación contra el </w:t>
      </w:r>
      <w:r w:rsidR="00A63D67" w:rsidRPr="00A63D67">
        <w:rPr>
          <w:rFonts w:ascii="Candara" w:eastAsia="Candara" w:hAnsi="Candara" w:cs="Candara"/>
          <w:color w:val="000000"/>
        </w:rPr>
        <w:t>fallo</w:t>
      </w:r>
      <w:r w:rsidRPr="00A63D67">
        <w:rPr>
          <w:rFonts w:ascii="Candara" w:eastAsia="Candara" w:hAnsi="Candara" w:cs="Candara"/>
          <w:color w:val="000000"/>
        </w:rPr>
        <w:t xml:space="preserve"> proferido el pasado 26 de marzo de año corriente, notificado a la accionante </w:t>
      </w:r>
      <w:r w:rsidRPr="00A63D67">
        <w:rPr>
          <w:rFonts w:ascii="Candara" w:eastAsia="Candara" w:hAnsi="Candara" w:cs="Candara"/>
          <w:color w:val="000000"/>
        </w:rPr>
        <w:t>el 26 de marzo de 2020.</w:t>
      </w:r>
    </w:p>
    <w:p w14:paraId="0000000F" w14:textId="77777777" w:rsidR="007D1537" w:rsidRPr="00A63D67" w:rsidRDefault="007D15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</w:rPr>
      </w:pPr>
    </w:p>
    <w:p w14:paraId="63C4C4AC" w14:textId="77777777" w:rsidR="00A63D67" w:rsidRPr="00A63D67" w:rsidRDefault="00A63D67" w:rsidP="00A63D67">
      <w:pPr>
        <w:jc w:val="both"/>
        <w:textAlignment w:val="baseline"/>
        <w:rPr>
          <w:rFonts w:ascii="Candara" w:eastAsia="Candara" w:hAnsi="Candara" w:cs="Candara"/>
          <w:color w:val="000000"/>
        </w:rPr>
      </w:pPr>
      <w:r w:rsidRPr="00A63D67">
        <w:rPr>
          <w:rFonts w:ascii="Candara" w:eastAsia="Candara" w:hAnsi="Candara" w:cs="Candara"/>
          <w:color w:val="000000"/>
        </w:rPr>
        <w:t>Se concederá la impugnación para que se surta ante el Tribunal Administrativo de Cundinamarca, teniendo en cuenta que el recurso se presentó conforme a los requisitos de oportunidad establecidos en el artículo 31 del Decreto 2591 de 1991 y el Decreto 1983 de 2017.</w:t>
      </w:r>
    </w:p>
    <w:p w14:paraId="0EB9E350" w14:textId="77777777" w:rsidR="00A63D67" w:rsidRPr="00A63D67" w:rsidRDefault="00A63D67" w:rsidP="00A63D67">
      <w:pPr>
        <w:jc w:val="both"/>
        <w:textAlignment w:val="baseline"/>
        <w:rPr>
          <w:rFonts w:ascii="Candara" w:eastAsia="Candara" w:hAnsi="Candara" w:cs="Candara"/>
          <w:color w:val="000000"/>
        </w:rPr>
      </w:pPr>
    </w:p>
    <w:p w14:paraId="476D432D" w14:textId="6BF14DC1" w:rsidR="00A63D67" w:rsidRPr="00A63D67" w:rsidRDefault="00A63D67" w:rsidP="00A63D67">
      <w:pPr>
        <w:spacing w:line="276" w:lineRule="auto"/>
        <w:jc w:val="both"/>
        <w:rPr>
          <w:rFonts w:ascii="Candara" w:eastAsia="Candara" w:hAnsi="Candara" w:cs="Candara"/>
          <w:color w:val="000000"/>
        </w:rPr>
      </w:pPr>
      <w:r w:rsidRPr="00A63D67">
        <w:rPr>
          <w:rFonts w:ascii="Candara" w:eastAsia="Candara" w:hAnsi="Candara" w:cs="Candara"/>
          <w:color w:val="000000"/>
        </w:rPr>
        <w:t xml:space="preserve">Por lo expuesto, el Juzgado Sesenta y Uno Administrativo del Circuito Judicial de Bogotá, </w:t>
      </w:r>
    </w:p>
    <w:p w14:paraId="7D1D433E" w14:textId="77777777" w:rsidR="005148CF" w:rsidRDefault="005148CF" w:rsidP="00A63D67">
      <w:pPr>
        <w:spacing w:line="276" w:lineRule="auto"/>
        <w:jc w:val="center"/>
        <w:rPr>
          <w:rFonts w:ascii="Candara" w:eastAsia="Candara" w:hAnsi="Candara" w:cs="Candara"/>
          <w:b/>
          <w:bCs/>
          <w:color w:val="000000"/>
        </w:rPr>
      </w:pPr>
    </w:p>
    <w:p w14:paraId="45B6E1C6" w14:textId="6DAC1136" w:rsidR="00A63D67" w:rsidRPr="00A63D67" w:rsidRDefault="00A63D67" w:rsidP="00A63D67">
      <w:pPr>
        <w:spacing w:line="276" w:lineRule="auto"/>
        <w:jc w:val="center"/>
        <w:rPr>
          <w:rFonts w:ascii="Candara" w:eastAsia="Candara" w:hAnsi="Candara" w:cs="Candara"/>
          <w:b/>
          <w:bCs/>
          <w:color w:val="000000"/>
        </w:rPr>
      </w:pPr>
      <w:r w:rsidRPr="00A63D67">
        <w:rPr>
          <w:rFonts w:ascii="Candara" w:eastAsia="Candara" w:hAnsi="Candara" w:cs="Candara"/>
          <w:b/>
          <w:bCs/>
          <w:color w:val="000000"/>
        </w:rPr>
        <w:t>RESUELVE:</w:t>
      </w:r>
    </w:p>
    <w:p w14:paraId="14004D43" w14:textId="53626B82" w:rsidR="00A63D67" w:rsidRPr="00A63D67" w:rsidRDefault="00A63D67" w:rsidP="00A63D67">
      <w:pPr>
        <w:spacing w:line="276" w:lineRule="auto"/>
        <w:jc w:val="center"/>
        <w:rPr>
          <w:rFonts w:ascii="Candara" w:eastAsia="Candara" w:hAnsi="Candara" w:cs="Candara"/>
          <w:b/>
          <w:bCs/>
          <w:color w:val="000000"/>
        </w:rPr>
      </w:pPr>
    </w:p>
    <w:p w14:paraId="32DFBE4C" w14:textId="3A99EBDD" w:rsidR="00A63D67" w:rsidRPr="00A63D67" w:rsidRDefault="00A63D67" w:rsidP="00A63D67">
      <w:pPr>
        <w:spacing w:line="276" w:lineRule="auto"/>
        <w:jc w:val="both"/>
        <w:textAlignment w:val="baseline"/>
        <w:rPr>
          <w:rFonts w:ascii="Candara" w:eastAsia="Candara" w:hAnsi="Candara" w:cs="Candara"/>
          <w:color w:val="000000"/>
        </w:rPr>
      </w:pPr>
      <w:r w:rsidRPr="00A63D67">
        <w:rPr>
          <w:rFonts w:ascii="Candara" w:eastAsia="Candara" w:hAnsi="Candara" w:cs="Candara"/>
          <w:b/>
          <w:bCs/>
          <w:color w:val="000000"/>
        </w:rPr>
        <w:t xml:space="preserve">PRIMERO: </w:t>
      </w:r>
      <w:r w:rsidRPr="00A63D67">
        <w:rPr>
          <w:rFonts w:ascii="Candara" w:eastAsia="Candara" w:hAnsi="Candara" w:cs="Candara"/>
          <w:color w:val="000000"/>
        </w:rPr>
        <w:t xml:space="preserve">CONCEDER la impugnación interpuesta por la parte actora contra el fallo del </w:t>
      </w:r>
      <w:r w:rsidRPr="00A63D67">
        <w:rPr>
          <w:rFonts w:ascii="Candara" w:eastAsia="Candara" w:hAnsi="Candara" w:cs="Candara"/>
          <w:color w:val="000000"/>
        </w:rPr>
        <w:t>26 de marzo</w:t>
      </w:r>
      <w:r w:rsidRPr="00A63D67">
        <w:rPr>
          <w:rFonts w:ascii="Candara" w:eastAsia="Candara" w:hAnsi="Candara" w:cs="Candara"/>
          <w:color w:val="000000"/>
        </w:rPr>
        <w:t xml:space="preserve"> de 2020, para que se surta ante el Tribunal Administrativo de Cundinamarca.</w:t>
      </w:r>
    </w:p>
    <w:p w14:paraId="3DFA4CA3" w14:textId="77777777" w:rsidR="00A63D67" w:rsidRPr="00A63D67" w:rsidRDefault="00A63D67" w:rsidP="00A63D67">
      <w:pPr>
        <w:spacing w:line="276" w:lineRule="auto"/>
        <w:jc w:val="both"/>
        <w:textAlignment w:val="baseline"/>
        <w:rPr>
          <w:rFonts w:ascii="Candara" w:eastAsia="Candara" w:hAnsi="Candara" w:cs="Candara"/>
          <w:color w:val="000000"/>
        </w:rPr>
      </w:pPr>
    </w:p>
    <w:p w14:paraId="6D0C5A0B" w14:textId="512E8551" w:rsidR="00A63D67" w:rsidRPr="00A63D67" w:rsidRDefault="00A63D67" w:rsidP="00A63D67">
      <w:pPr>
        <w:spacing w:line="276" w:lineRule="auto"/>
        <w:jc w:val="both"/>
        <w:textAlignment w:val="baseline"/>
        <w:rPr>
          <w:rFonts w:ascii="Candara" w:eastAsia="Candara" w:hAnsi="Candara" w:cs="Candara"/>
          <w:color w:val="000000"/>
        </w:rPr>
      </w:pPr>
      <w:r w:rsidRPr="00A63D67">
        <w:rPr>
          <w:rFonts w:ascii="Candara" w:eastAsia="Candara" w:hAnsi="Candara" w:cs="Candara"/>
          <w:b/>
          <w:bCs/>
          <w:color w:val="000000"/>
        </w:rPr>
        <w:t xml:space="preserve">SEGUNDO: </w:t>
      </w:r>
      <w:r w:rsidRPr="00A63D67">
        <w:rPr>
          <w:rFonts w:ascii="Candara" w:eastAsia="Candara" w:hAnsi="Candara" w:cs="Candara"/>
          <w:color w:val="000000"/>
        </w:rPr>
        <w:t xml:space="preserve">Por Secretaría realizar la remisión del expediente al correo electrónico destinado para tal fin por el Tribunal Administrativo Cundinamarca, en los términos exigidos por el </w:t>
      </w:r>
      <w:r w:rsidRPr="007A530C">
        <w:rPr>
          <w:rFonts w:ascii="Candara" w:eastAsia="Candara" w:hAnsi="Candara" w:cs="Candara"/>
          <w:i/>
          <w:iCs/>
          <w:color w:val="000000"/>
        </w:rPr>
        <w:t xml:space="preserve">ad </w:t>
      </w:r>
      <w:proofErr w:type="spellStart"/>
      <w:r w:rsidRPr="007A530C">
        <w:rPr>
          <w:rFonts w:ascii="Candara" w:eastAsia="Candara" w:hAnsi="Candara" w:cs="Candara"/>
          <w:i/>
          <w:iCs/>
          <w:color w:val="000000"/>
        </w:rPr>
        <w:t>quem</w:t>
      </w:r>
      <w:proofErr w:type="spellEnd"/>
      <w:r w:rsidRPr="00A63D67">
        <w:rPr>
          <w:rFonts w:ascii="Candara" w:eastAsia="Candara" w:hAnsi="Candara" w:cs="Candara"/>
          <w:color w:val="000000"/>
        </w:rPr>
        <w:t>.</w:t>
      </w:r>
    </w:p>
    <w:p w14:paraId="33D1533E" w14:textId="77777777" w:rsidR="00A63D67" w:rsidRPr="00A63D67" w:rsidRDefault="00A63D67" w:rsidP="00A63D67">
      <w:pPr>
        <w:spacing w:line="276" w:lineRule="auto"/>
        <w:jc w:val="both"/>
        <w:textAlignment w:val="baseline"/>
        <w:rPr>
          <w:rFonts w:ascii="Candara" w:eastAsia="Candara" w:hAnsi="Candara" w:cs="Candara"/>
          <w:color w:val="000000"/>
        </w:rPr>
      </w:pPr>
    </w:p>
    <w:p w14:paraId="00734DD7" w14:textId="66A9A0D3" w:rsidR="00A63D67" w:rsidRDefault="00A63D67" w:rsidP="00A63D67">
      <w:pPr>
        <w:spacing w:line="276" w:lineRule="auto"/>
        <w:jc w:val="both"/>
        <w:textAlignment w:val="baseline"/>
        <w:rPr>
          <w:rFonts w:ascii="Candara" w:eastAsia="Candara" w:hAnsi="Candara" w:cs="Candara"/>
          <w:color w:val="000000"/>
        </w:rPr>
      </w:pPr>
      <w:r w:rsidRPr="00A63D67">
        <w:rPr>
          <w:rFonts w:ascii="Candara" w:eastAsia="Candara" w:hAnsi="Candara" w:cs="Candara"/>
          <w:b/>
          <w:bCs/>
          <w:color w:val="000000"/>
        </w:rPr>
        <w:t xml:space="preserve">TERCERO:  </w:t>
      </w:r>
      <w:r w:rsidRPr="00A63D67">
        <w:rPr>
          <w:rFonts w:ascii="Candara" w:eastAsia="Candara" w:hAnsi="Candara" w:cs="Candara"/>
          <w:color w:val="000000"/>
        </w:rPr>
        <w:t xml:space="preserve">Por Secretaría publíquese este auto en la página </w:t>
      </w:r>
      <w:hyperlink r:id="rId6" w:history="1">
        <w:r w:rsidRPr="00A63D67">
          <w:rPr>
            <w:rStyle w:val="Hipervnculo"/>
            <w:rFonts w:ascii="Candara" w:eastAsia="Candara" w:hAnsi="Candara" w:cs="Candara"/>
          </w:rPr>
          <w:t>www.ramajudicial.gov.co</w:t>
        </w:r>
      </w:hyperlink>
      <w:r w:rsidRPr="00A63D67">
        <w:rPr>
          <w:rFonts w:ascii="Candara" w:eastAsia="Candara" w:hAnsi="Candara" w:cs="Candara"/>
          <w:color w:val="000000"/>
        </w:rPr>
        <w:t>, en el espacio asignado para comunicaciones a la comunidad 2020 Juzgado 61 Administrativo de Bogotá.</w:t>
      </w:r>
    </w:p>
    <w:p w14:paraId="28D75BB1" w14:textId="368E3DE4" w:rsidR="005148CF" w:rsidRPr="00A63D67" w:rsidRDefault="005148CF" w:rsidP="00A63D67">
      <w:pPr>
        <w:spacing w:line="276" w:lineRule="auto"/>
        <w:jc w:val="both"/>
        <w:textAlignment w:val="baseline"/>
        <w:rPr>
          <w:rFonts w:ascii="Candara" w:eastAsia="Candara" w:hAnsi="Candara" w:cs="Candara"/>
          <w:color w:val="000000"/>
        </w:rPr>
      </w:pPr>
    </w:p>
    <w:p w14:paraId="627DDC30" w14:textId="77777777" w:rsidR="00A63D67" w:rsidRPr="00A63D67" w:rsidRDefault="00A63D67" w:rsidP="00A63D67">
      <w:pPr>
        <w:spacing w:line="276" w:lineRule="auto"/>
        <w:jc w:val="center"/>
        <w:rPr>
          <w:rFonts w:ascii="Candara" w:eastAsia="Candara" w:hAnsi="Candara" w:cs="Candara"/>
          <w:color w:val="000000"/>
        </w:rPr>
      </w:pPr>
    </w:p>
    <w:p w14:paraId="1175084A" w14:textId="77777777" w:rsidR="00A63D67" w:rsidRPr="00A63D67" w:rsidRDefault="00A63D67" w:rsidP="00A63D67">
      <w:pPr>
        <w:spacing w:line="276" w:lineRule="auto"/>
        <w:jc w:val="center"/>
        <w:rPr>
          <w:rFonts w:ascii="Candara" w:eastAsia="Candara" w:hAnsi="Candara" w:cs="Candara"/>
          <w:color w:val="000000"/>
        </w:rPr>
      </w:pPr>
    </w:p>
    <w:p w14:paraId="51CBBE92" w14:textId="77777777" w:rsidR="00A63D67" w:rsidRPr="005148CF" w:rsidRDefault="00A63D67" w:rsidP="00A63D67">
      <w:pPr>
        <w:spacing w:line="276" w:lineRule="auto"/>
        <w:jc w:val="center"/>
        <w:rPr>
          <w:rFonts w:ascii="Candara" w:eastAsia="Candara" w:hAnsi="Candara" w:cs="Candara"/>
          <w:b/>
          <w:bCs/>
          <w:color w:val="000000"/>
        </w:rPr>
      </w:pPr>
      <w:r w:rsidRPr="005148CF">
        <w:rPr>
          <w:rFonts w:ascii="Candara" w:eastAsia="Candara" w:hAnsi="Candara" w:cs="Candara"/>
          <w:b/>
          <w:bCs/>
          <w:color w:val="000000"/>
        </w:rPr>
        <w:t>NOTIFÍQUESE Y CÚMPLASE,</w:t>
      </w:r>
    </w:p>
    <w:p w14:paraId="105AD004" w14:textId="77777777" w:rsidR="00A63D67" w:rsidRPr="005148CF" w:rsidRDefault="00A63D67" w:rsidP="00A63D67">
      <w:pPr>
        <w:spacing w:line="276" w:lineRule="auto"/>
        <w:rPr>
          <w:rFonts w:ascii="Candara" w:eastAsia="Candara" w:hAnsi="Candara" w:cs="Candara"/>
          <w:b/>
          <w:bCs/>
          <w:color w:val="000000"/>
        </w:rPr>
      </w:pPr>
      <w:bookmarkStart w:id="1" w:name="_GoBack"/>
      <w:bookmarkEnd w:id="1"/>
    </w:p>
    <w:p w14:paraId="06EAEF4A" w14:textId="77777777" w:rsidR="00A63D67" w:rsidRPr="005148CF" w:rsidRDefault="00A63D67" w:rsidP="00A63D67">
      <w:pPr>
        <w:spacing w:line="276" w:lineRule="auto"/>
        <w:rPr>
          <w:rFonts w:ascii="Candara" w:eastAsia="Candara" w:hAnsi="Candara" w:cs="Candara"/>
          <w:b/>
          <w:bCs/>
          <w:color w:val="000000"/>
        </w:rPr>
      </w:pPr>
    </w:p>
    <w:p w14:paraId="7DEAA872" w14:textId="77777777" w:rsidR="00A63D67" w:rsidRPr="005148CF" w:rsidRDefault="00A63D67" w:rsidP="00A63D67">
      <w:pPr>
        <w:tabs>
          <w:tab w:val="center" w:pos="4419"/>
          <w:tab w:val="left" w:pos="6450"/>
        </w:tabs>
        <w:spacing w:line="276" w:lineRule="auto"/>
        <w:rPr>
          <w:rFonts w:ascii="Candara" w:eastAsia="Candara" w:hAnsi="Candara" w:cs="Candara"/>
          <w:b/>
          <w:bCs/>
          <w:color w:val="000000"/>
        </w:rPr>
      </w:pPr>
      <w:r w:rsidRPr="005148CF">
        <w:rPr>
          <w:rFonts w:ascii="Candara" w:eastAsia="Candara" w:hAnsi="Candara" w:cs="Candara"/>
          <w:b/>
          <w:bCs/>
          <w:color w:val="000000"/>
        </w:rPr>
        <w:tab/>
        <w:t>EDITH ALARCÓN BERNAL</w:t>
      </w:r>
      <w:r w:rsidRPr="005148CF">
        <w:rPr>
          <w:rFonts w:ascii="Candara" w:eastAsia="Candara" w:hAnsi="Candara" w:cs="Candara"/>
          <w:b/>
          <w:bCs/>
          <w:color w:val="000000"/>
        </w:rPr>
        <w:tab/>
      </w:r>
    </w:p>
    <w:p w14:paraId="2E4D10F4" w14:textId="77777777" w:rsidR="00A63D67" w:rsidRPr="005148CF" w:rsidRDefault="00A63D67" w:rsidP="00A63D67">
      <w:pPr>
        <w:spacing w:line="276" w:lineRule="auto"/>
        <w:jc w:val="center"/>
        <w:rPr>
          <w:rFonts w:ascii="Candara" w:eastAsia="Candara" w:hAnsi="Candara" w:cs="Candara"/>
          <w:b/>
          <w:bCs/>
          <w:color w:val="000000"/>
        </w:rPr>
      </w:pPr>
      <w:r w:rsidRPr="005148CF">
        <w:rPr>
          <w:rFonts w:ascii="Candara" w:eastAsia="Candara" w:hAnsi="Candara" w:cs="Candara"/>
          <w:b/>
          <w:bCs/>
          <w:color w:val="000000"/>
        </w:rPr>
        <w:t>JUEZA</w:t>
      </w:r>
    </w:p>
    <w:p w14:paraId="00000018" w14:textId="41837782" w:rsidR="007D1537" w:rsidRPr="007A530C" w:rsidRDefault="00A63D67">
      <w:pPr>
        <w:spacing w:line="276" w:lineRule="auto"/>
        <w:jc w:val="both"/>
        <w:rPr>
          <w:sz w:val="22"/>
          <w:szCs w:val="22"/>
        </w:rPr>
      </w:pPr>
      <w:r w:rsidRPr="005148CF">
        <w:rPr>
          <w:rFonts w:ascii="Candara" w:hAnsi="Candara" w:cs="Arial"/>
          <w:b/>
          <w:bCs/>
          <w:sz w:val="14"/>
          <w:szCs w:val="14"/>
        </w:rPr>
        <w:tab/>
      </w:r>
      <w:r w:rsidRPr="005148CF">
        <w:rPr>
          <w:rFonts w:ascii="Candara" w:hAnsi="Candara" w:cs="Arial"/>
          <w:b/>
          <w:bCs/>
          <w:sz w:val="14"/>
          <w:szCs w:val="14"/>
        </w:rPr>
        <w:tab/>
      </w:r>
      <w:r w:rsidRPr="005148CF">
        <w:rPr>
          <w:rFonts w:ascii="Candara" w:hAnsi="Candara" w:cs="Arial"/>
          <w:b/>
          <w:bCs/>
          <w:sz w:val="14"/>
          <w:szCs w:val="14"/>
        </w:rPr>
        <w:tab/>
      </w:r>
      <w:r w:rsidRPr="005148CF">
        <w:rPr>
          <w:rFonts w:ascii="Candara" w:hAnsi="Candara" w:cs="Arial"/>
          <w:b/>
          <w:bCs/>
          <w:sz w:val="14"/>
          <w:szCs w:val="14"/>
        </w:rPr>
        <w:tab/>
      </w:r>
      <w:r w:rsidRPr="00A63D67">
        <w:rPr>
          <w:rFonts w:ascii="Candara" w:hAnsi="Candara" w:cs="Arial"/>
          <w:sz w:val="14"/>
          <w:szCs w:val="14"/>
        </w:rPr>
        <w:tab/>
      </w:r>
      <w:r w:rsidRPr="00A63D67">
        <w:rPr>
          <w:rFonts w:ascii="Candara" w:hAnsi="Candara" w:cs="Arial"/>
          <w:sz w:val="14"/>
          <w:szCs w:val="14"/>
        </w:rPr>
        <w:tab/>
      </w:r>
      <w:r w:rsidRPr="00A63D67">
        <w:rPr>
          <w:rFonts w:ascii="Candara" w:hAnsi="Candara" w:cs="Arial"/>
          <w:sz w:val="14"/>
          <w:szCs w:val="14"/>
        </w:rPr>
        <w:tab/>
      </w:r>
      <w:r w:rsidRPr="00A63D67">
        <w:rPr>
          <w:rFonts w:ascii="Candara" w:hAnsi="Candara" w:cs="Arial"/>
          <w:sz w:val="14"/>
          <w:szCs w:val="14"/>
        </w:rPr>
        <w:tab/>
      </w:r>
      <w:r w:rsidRPr="00A63D67">
        <w:rPr>
          <w:rFonts w:ascii="Candara" w:hAnsi="Candara" w:cs="Arial"/>
          <w:sz w:val="14"/>
          <w:szCs w:val="14"/>
        </w:rPr>
        <w:tab/>
      </w:r>
      <w:r w:rsidRPr="00A63D67">
        <w:rPr>
          <w:rFonts w:ascii="Candara" w:hAnsi="Candara" w:cs="Arial"/>
          <w:sz w:val="14"/>
          <w:szCs w:val="14"/>
        </w:rPr>
        <w:tab/>
        <w:t>Auto No</w:t>
      </w:r>
      <w:r w:rsidR="007A530C">
        <w:rPr>
          <w:rFonts w:ascii="Candara" w:hAnsi="Candara" w:cs="Arial"/>
          <w:sz w:val="14"/>
          <w:szCs w:val="14"/>
        </w:rPr>
        <w:t>.</w:t>
      </w:r>
    </w:p>
    <w:p w14:paraId="00000021" w14:textId="77777777" w:rsidR="007D1537" w:rsidRDefault="007D1537"/>
    <w:sectPr w:rsidR="007D1537">
      <w:pgSz w:w="12240" w:h="1872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537"/>
    <w:rsid w:val="0044769E"/>
    <w:rsid w:val="005148CF"/>
    <w:rsid w:val="007A530C"/>
    <w:rsid w:val="007D1537"/>
    <w:rsid w:val="00A63D67"/>
    <w:rsid w:val="00D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B355"/>
  <w15:docId w15:val="{953F6691-3D56-4CF6-8B13-59D37706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63D6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3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ajudicial.gov.co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Alarcón Bernal</dc:creator>
  <cp:lastModifiedBy>Edith Alarcón Bernal</cp:lastModifiedBy>
  <cp:revision>2</cp:revision>
  <cp:lastPrinted>2020-04-01T20:35:00Z</cp:lastPrinted>
  <dcterms:created xsi:type="dcterms:W3CDTF">2020-04-01T20:59:00Z</dcterms:created>
  <dcterms:modified xsi:type="dcterms:W3CDTF">2020-04-01T20:59:00Z</dcterms:modified>
</cp:coreProperties>
</file>