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40F58" w14:textId="77777777" w:rsidR="0039319E" w:rsidRPr="00637E2D" w:rsidRDefault="0039319E" w:rsidP="00075448">
      <w:pPr>
        <w:spacing w:after="0" w:line="360" w:lineRule="auto"/>
        <w:jc w:val="center"/>
        <w:rPr>
          <w:rFonts w:ascii="Arial" w:eastAsia="Times New Roman" w:hAnsi="Arial" w:cs="Arial"/>
          <w:b/>
          <w:color w:val="000000"/>
          <w:sz w:val="24"/>
          <w:szCs w:val="24"/>
          <w:lang w:eastAsia="es-ES"/>
        </w:rPr>
      </w:pPr>
      <w:bookmarkStart w:id="0" w:name="_GoBack"/>
      <w:bookmarkEnd w:id="0"/>
      <w:r w:rsidRPr="00637E2D">
        <w:rPr>
          <w:rFonts w:ascii="Arial" w:eastAsia="Times New Roman" w:hAnsi="Arial" w:cs="Arial"/>
          <w:b/>
          <w:color w:val="000000"/>
          <w:sz w:val="24"/>
          <w:szCs w:val="24"/>
          <w:lang w:eastAsia="es-ES"/>
        </w:rPr>
        <w:t>REPÚBLICA DE COLOMBIA</w:t>
      </w:r>
    </w:p>
    <w:p w14:paraId="04FD7FBC" w14:textId="77777777" w:rsidR="0039319E" w:rsidRPr="00637E2D" w:rsidRDefault="0039319E" w:rsidP="00075448">
      <w:pPr>
        <w:tabs>
          <w:tab w:val="center" w:pos="4765"/>
        </w:tabs>
        <w:suppressAutoHyphens/>
        <w:spacing w:after="0" w:line="360" w:lineRule="auto"/>
        <w:jc w:val="center"/>
        <w:rPr>
          <w:rFonts w:ascii="Arial" w:eastAsia="Times New Roman" w:hAnsi="Arial" w:cs="Arial"/>
          <w:b/>
          <w:color w:val="000000"/>
          <w:sz w:val="24"/>
          <w:szCs w:val="24"/>
          <w:lang w:eastAsia="es-ES"/>
        </w:rPr>
      </w:pPr>
      <w:r w:rsidRPr="00637E2D">
        <w:rPr>
          <w:rFonts w:ascii="Arial" w:eastAsia="Times New Roman" w:hAnsi="Arial" w:cs="Arial"/>
          <w:b/>
          <w:color w:val="000000"/>
          <w:sz w:val="24"/>
          <w:szCs w:val="24"/>
          <w:lang w:eastAsia="es-ES"/>
        </w:rPr>
        <w:t>RAMA JUDICIAL</w:t>
      </w:r>
    </w:p>
    <w:p w14:paraId="0C19FDD5" w14:textId="77777777" w:rsidR="0039319E" w:rsidRPr="00637E2D" w:rsidRDefault="0039319E" w:rsidP="00075448">
      <w:pPr>
        <w:spacing w:after="0" w:line="360" w:lineRule="auto"/>
        <w:jc w:val="center"/>
        <w:rPr>
          <w:rFonts w:ascii="Arial" w:eastAsia="Times New Roman" w:hAnsi="Arial" w:cs="Arial"/>
          <w:noProof/>
          <w:color w:val="000000"/>
          <w:sz w:val="24"/>
          <w:szCs w:val="24"/>
          <w:lang w:val="es-ES" w:eastAsia="es-ES"/>
        </w:rPr>
      </w:pPr>
      <w:r w:rsidRPr="00637E2D">
        <w:rPr>
          <w:rFonts w:ascii="Arial" w:eastAsia="Times New Roman" w:hAnsi="Arial" w:cs="Arial"/>
          <w:noProof/>
          <w:color w:val="000000"/>
          <w:sz w:val="24"/>
          <w:szCs w:val="24"/>
          <w:lang w:val="es-ES" w:eastAsia="es-ES"/>
        </w:rPr>
        <w:drawing>
          <wp:inline distT="0" distB="0" distL="0" distR="0" wp14:anchorId="2F094450" wp14:editId="118E8E0D">
            <wp:extent cx="629285" cy="7454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285" cy="745490"/>
                    </a:xfrm>
                    <a:prstGeom prst="rect">
                      <a:avLst/>
                    </a:prstGeom>
                    <a:noFill/>
                    <a:ln>
                      <a:noFill/>
                    </a:ln>
                  </pic:spPr>
                </pic:pic>
              </a:graphicData>
            </a:graphic>
          </wp:inline>
        </w:drawing>
      </w:r>
    </w:p>
    <w:p w14:paraId="5C2B8023" w14:textId="77777777" w:rsidR="0039319E" w:rsidRPr="00637E2D" w:rsidRDefault="0039319E" w:rsidP="00075448">
      <w:pPr>
        <w:tabs>
          <w:tab w:val="left" w:pos="-720"/>
        </w:tabs>
        <w:suppressAutoHyphens/>
        <w:spacing w:after="0" w:line="360" w:lineRule="auto"/>
        <w:jc w:val="center"/>
        <w:rPr>
          <w:rFonts w:ascii="Arial" w:eastAsia="Times New Roman" w:hAnsi="Arial" w:cs="Arial"/>
          <w:b/>
          <w:color w:val="000000"/>
          <w:sz w:val="24"/>
          <w:szCs w:val="24"/>
          <w:lang w:eastAsia="es-ES"/>
        </w:rPr>
      </w:pPr>
      <w:r w:rsidRPr="00637E2D">
        <w:rPr>
          <w:rFonts w:ascii="Arial" w:eastAsia="Times New Roman" w:hAnsi="Arial" w:cs="Arial"/>
          <w:b/>
          <w:color w:val="000000"/>
          <w:sz w:val="24"/>
          <w:szCs w:val="24"/>
          <w:lang w:eastAsia="es-ES"/>
        </w:rPr>
        <w:t>CONSEJO SUPERIOR DE LA JUDICATURA</w:t>
      </w:r>
    </w:p>
    <w:p w14:paraId="0BDF9B8E" w14:textId="77777777" w:rsidR="0039319E" w:rsidRPr="00637E2D" w:rsidRDefault="0039319E" w:rsidP="00075448">
      <w:pPr>
        <w:spacing w:after="0" w:line="360" w:lineRule="auto"/>
        <w:jc w:val="center"/>
        <w:rPr>
          <w:rFonts w:ascii="Arial" w:eastAsia="Times New Roman" w:hAnsi="Arial" w:cs="Arial"/>
          <w:b/>
          <w:color w:val="000000"/>
          <w:sz w:val="24"/>
          <w:szCs w:val="24"/>
          <w:lang w:eastAsia="es-ES"/>
        </w:rPr>
      </w:pPr>
      <w:r w:rsidRPr="00637E2D">
        <w:rPr>
          <w:rFonts w:ascii="Arial" w:eastAsia="Times New Roman" w:hAnsi="Arial" w:cs="Arial"/>
          <w:b/>
          <w:color w:val="000000"/>
          <w:sz w:val="24"/>
          <w:szCs w:val="24"/>
          <w:lang w:eastAsia="es-ES"/>
        </w:rPr>
        <w:t>SALA JURISDICCIONAL DISCIPLINARIA</w:t>
      </w:r>
    </w:p>
    <w:p w14:paraId="1C5F4C16" w14:textId="77777777" w:rsidR="0039319E" w:rsidRPr="00637E2D" w:rsidRDefault="0039319E" w:rsidP="00075448">
      <w:pPr>
        <w:spacing w:after="0" w:line="360" w:lineRule="auto"/>
        <w:jc w:val="center"/>
        <w:rPr>
          <w:rFonts w:ascii="Arial" w:eastAsia="Times New Roman" w:hAnsi="Arial" w:cs="Arial"/>
          <w:b/>
          <w:color w:val="000000"/>
          <w:sz w:val="24"/>
          <w:szCs w:val="24"/>
          <w:lang w:eastAsia="es-ES"/>
        </w:rPr>
      </w:pPr>
    </w:p>
    <w:p w14:paraId="29B0AE7C" w14:textId="182E353A" w:rsidR="0039319E" w:rsidRPr="00075448" w:rsidRDefault="0039319E" w:rsidP="00075448">
      <w:pPr>
        <w:tabs>
          <w:tab w:val="center" w:pos="4166"/>
          <w:tab w:val="left" w:pos="6930"/>
        </w:tabs>
        <w:suppressAutoHyphens/>
        <w:spacing w:after="0" w:line="360" w:lineRule="auto"/>
        <w:jc w:val="both"/>
        <w:outlineLvl w:val="0"/>
        <w:rPr>
          <w:rFonts w:ascii="Arial" w:eastAsia="Times New Roman" w:hAnsi="Arial" w:cs="Arial"/>
          <w:b/>
          <w:bCs/>
          <w:iCs/>
          <w:color w:val="000000"/>
          <w:spacing w:val="-3"/>
          <w:lang w:eastAsia="es-ES"/>
        </w:rPr>
      </w:pPr>
      <w:r w:rsidRPr="00075448">
        <w:rPr>
          <w:rFonts w:ascii="Arial" w:eastAsia="Times New Roman" w:hAnsi="Arial" w:cs="Arial"/>
          <w:b/>
          <w:bCs/>
          <w:iCs/>
          <w:color w:val="000000"/>
          <w:spacing w:val="-3"/>
          <w:lang w:eastAsia="es-ES"/>
        </w:rPr>
        <w:t xml:space="preserve">Bogotá D. C., </w:t>
      </w:r>
      <w:r w:rsidR="00075448" w:rsidRPr="00075448">
        <w:rPr>
          <w:rFonts w:ascii="Arial" w:hAnsi="Arial" w:cs="Arial"/>
          <w:b/>
          <w:bCs/>
        </w:rPr>
        <w:t>tres (3) de diciembre de 2014</w:t>
      </w:r>
    </w:p>
    <w:p w14:paraId="7A22A362" w14:textId="30D1D7A7" w:rsidR="0039319E" w:rsidRPr="00075448" w:rsidRDefault="0039319E" w:rsidP="00075448">
      <w:pPr>
        <w:tabs>
          <w:tab w:val="center" w:pos="4166"/>
          <w:tab w:val="left" w:pos="6930"/>
        </w:tabs>
        <w:suppressAutoHyphens/>
        <w:spacing w:after="0" w:line="360" w:lineRule="auto"/>
        <w:jc w:val="both"/>
        <w:outlineLvl w:val="0"/>
        <w:rPr>
          <w:rFonts w:ascii="Arial" w:eastAsia="Times New Roman" w:hAnsi="Arial" w:cs="Arial"/>
          <w:b/>
          <w:bCs/>
          <w:iCs/>
          <w:color w:val="000000"/>
          <w:spacing w:val="-3"/>
          <w:lang w:eastAsia="es-ES"/>
        </w:rPr>
      </w:pPr>
      <w:r w:rsidRPr="00075448">
        <w:rPr>
          <w:rFonts w:ascii="Arial" w:eastAsia="Times New Roman" w:hAnsi="Arial" w:cs="Arial"/>
          <w:b/>
          <w:bCs/>
          <w:iCs/>
          <w:color w:val="000000"/>
          <w:spacing w:val="-3"/>
          <w:lang w:eastAsia="es-ES"/>
        </w:rPr>
        <w:t xml:space="preserve">Magistrado Ponente: Dr. NÉSTOR </w:t>
      </w:r>
      <w:r w:rsidR="002C0B67" w:rsidRPr="00075448">
        <w:rPr>
          <w:rFonts w:ascii="Arial" w:eastAsia="Times New Roman" w:hAnsi="Arial" w:cs="Arial"/>
          <w:b/>
          <w:bCs/>
          <w:iCs/>
          <w:color w:val="000000"/>
          <w:spacing w:val="-3"/>
          <w:lang w:eastAsia="es-ES"/>
        </w:rPr>
        <w:t xml:space="preserve">IVÁN JAVIER </w:t>
      </w:r>
      <w:r w:rsidR="000718D5" w:rsidRPr="00075448">
        <w:rPr>
          <w:rFonts w:ascii="Arial" w:eastAsia="Times New Roman" w:hAnsi="Arial" w:cs="Arial"/>
          <w:b/>
          <w:bCs/>
          <w:iCs/>
          <w:color w:val="000000"/>
          <w:spacing w:val="-3"/>
          <w:lang w:eastAsia="es-ES"/>
        </w:rPr>
        <w:t>O</w:t>
      </w:r>
      <w:r w:rsidRPr="00075448">
        <w:rPr>
          <w:rFonts w:ascii="Arial" w:eastAsia="Times New Roman" w:hAnsi="Arial" w:cs="Arial"/>
          <w:b/>
          <w:bCs/>
          <w:iCs/>
          <w:color w:val="000000"/>
          <w:spacing w:val="-3"/>
          <w:lang w:eastAsia="es-ES"/>
        </w:rPr>
        <w:t>SUNA PATIÑO</w:t>
      </w:r>
    </w:p>
    <w:p w14:paraId="1DE2ECBA" w14:textId="77777777" w:rsidR="0039319E" w:rsidRPr="00075448" w:rsidRDefault="0039319E" w:rsidP="00075448">
      <w:pPr>
        <w:tabs>
          <w:tab w:val="center" w:pos="4166"/>
          <w:tab w:val="left" w:pos="6930"/>
        </w:tabs>
        <w:suppressAutoHyphens/>
        <w:spacing w:after="0" w:line="360" w:lineRule="auto"/>
        <w:jc w:val="both"/>
        <w:outlineLvl w:val="0"/>
        <w:rPr>
          <w:rFonts w:ascii="Arial" w:eastAsia="Times New Roman" w:hAnsi="Arial" w:cs="Arial"/>
          <w:b/>
          <w:bCs/>
          <w:iCs/>
          <w:color w:val="000000"/>
          <w:spacing w:val="-3"/>
          <w:lang w:eastAsia="es-ES"/>
        </w:rPr>
      </w:pPr>
      <w:r w:rsidRPr="00075448">
        <w:rPr>
          <w:rFonts w:ascii="Arial" w:eastAsia="Times New Roman" w:hAnsi="Arial" w:cs="Arial"/>
          <w:b/>
          <w:bCs/>
          <w:iCs/>
          <w:color w:val="000000"/>
          <w:spacing w:val="-3"/>
          <w:lang w:eastAsia="es-ES"/>
        </w:rPr>
        <w:t>Radicado: 110010102000201401062 00</w:t>
      </w:r>
    </w:p>
    <w:p w14:paraId="25A05471" w14:textId="2DB8D4FC" w:rsidR="0039319E" w:rsidRPr="00075448" w:rsidRDefault="0039319E" w:rsidP="00075448">
      <w:pPr>
        <w:tabs>
          <w:tab w:val="center" w:pos="4166"/>
          <w:tab w:val="left" w:pos="6930"/>
        </w:tabs>
        <w:suppressAutoHyphens/>
        <w:spacing w:after="0" w:line="360" w:lineRule="auto"/>
        <w:jc w:val="both"/>
        <w:outlineLvl w:val="0"/>
        <w:rPr>
          <w:rFonts w:ascii="Arial" w:eastAsia="Times New Roman" w:hAnsi="Arial" w:cs="Arial"/>
          <w:b/>
          <w:bCs/>
          <w:iCs/>
          <w:color w:val="000000"/>
          <w:spacing w:val="-3"/>
          <w:lang w:eastAsia="es-ES"/>
        </w:rPr>
      </w:pPr>
      <w:r w:rsidRPr="00075448">
        <w:rPr>
          <w:rFonts w:ascii="Arial" w:eastAsia="Times New Roman" w:hAnsi="Arial" w:cs="Arial"/>
          <w:b/>
          <w:bCs/>
          <w:iCs/>
          <w:color w:val="000000"/>
          <w:spacing w:val="-3"/>
          <w:lang w:eastAsia="es-ES"/>
        </w:rPr>
        <w:t xml:space="preserve">Registro proyecto: </w:t>
      </w:r>
      <w:r w:rsidR="00075448">
        <w:rPr>
          <w:rFonts w:ascii="Arial" w:hAnsi="Arial" w:cs="Arial"/>
          <w:b/>
          <w:bCs/>
        </w:rPr>
        <w:t>1 de septiembre de 2014</w:t>
      </w:r>
      <w:r w:rsidRPr="00075448">
        <w:rPr>
          <w:rFonts w:ascii="Arial" w:eastAsia="Times New Roman" w:hAnsi="Arial" w:cs="Arial"/>
          <w:b/>
          <w:bCs/>
          <w:iCs/>
          <w:color w:val="000000"/>
          <w:spacing w:val="-3"/>
          <w:lang w:eastAsia="es-ES"/>
        </w:rPr>
        <w:t xml:space="preserve"> </w:t>
      </w:r>
    </w:p>
    <w:p w14:paraId="12D447B9" w14:textId="546B1E88" w:rsidR="0039319E" w:rsidRPr="00075448" w:rsidRDefault="0039319E" w:rsidP="00075448">
      <w:pPr>
        <w:tabs>
          <w:tab w:val="center" w:pos="4166"/>
          <w:tab w:val="left" w:pos="6930"/>
        </w:tabs>
        <w:suppressAutoHyphens/>
        <w:spacing w:after="0" w:line="360" w:lineRule="auto"/>
        <w:jc w:val="both"/>
        <w:outlineLvl w:val="0"/>
        <w:rPr>
          <w:rFonts w:ascii="Arial" w:eastAsia="Times New Roman" w:hAnsi="Arial" w:cs="Arial"/>
          <w:b/>
          <w:bCs/>
          <w:iCs/>
          <w:color w:val="000000"/>
          <w:spacing w:val="-3"/>
          <w:lang w:eastAsia="es-ES"/>
        </w:rPr>
      </w:pPr>
      <w:r w:rsidRPr="00075448">
        <w:rPr>
          <w:rFonts w:ascii="Arial" w:eastAsia="Times New Roman" w:hAnsi="Arial" w:cs="Arial"/>
          <w:b/>
          <w:bCs/>
          <w:iCs/>
          <w:color w:val="000000"/>
          <w:spacing w:val="-3"/>
          <w:lang w:eastAsia="es-ES"/>
        </w:rPr>
        <w:t xml:space="preserve">Aprobado según Acta No. </w:t>
      </w:r>
      <w:r w:rsidR="00075448" w:rsidRPr="00075448">
        <w:rPr>
          <w:rFonts w:ascii="Arial" w:hAnsi="Arial" w:cs="Arial"/>
          <w:b/>
          <w:bCs/>
        </w:rPr>
        <w:t>99 de 3 de diciembre de 2014</w:t>
      </w:r>
    </w:p>
    <w:p w14:paraId="74D0416C" w14:textId="77777777" w:rsidR="0039319E" w:rsidRPr="00637E2D" w:rsidRDefault="0039319E" w:rsidP="0039319E">
      <w:pPr>
        <w:spacing w:after="0" w:line="360" w:lineRule="auto"/>
        <w:jc w:val="both"/>
        <w:rPr>
          <w:rFonts w:ascii="Arial" w:eastAsia="Times New Roman" w:hAnsi="Arial" w:cs="Arial"/>
          <w:color w:val="000000"/>
          <w:sz w:val="24"/>
          <w:szCs w:val="24"/>
          <w:lang w:eastAsia="es-CO"/>
        </w:rPr>
      </w:pPr>
    </w:p>
    <w:tbl>
      <w:tblPr>
        <w:tblpPr w:leftFromText="141" w:rightFromText="141" w:vertAnchor="text" w:horzAnchor="margin" w:tblpXSpec="right" w:tblpY="50"/>
        <w:tblW w:w="5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3404"/>
      </w:tblGrid>
      <w:tr w:rsidR="00075448" w:rsidRPr="00637E2D" w14:paraId="00A6C8BC" w14:textId="77777777" w:rsidTr="00075448">
        <w:trPr>
          <w:trHeight w:val="379"/>
        </w:trPr>
        <w:tc>
          <w:tcPr>
            <w:tcW w:w="1982" w:type="dxa"/>
            <w:vAlign w:val="center"/>
          </w:tcPr>
          <w:p w14:paraId="0EE67ED6" w14:textId="4E36E274" w:rsidR="00075448" w:rsidRPr="00075448" w:rsidRDefault="00075448" w:rsidP="00075448">
            <w:pPr>
              <w:tabs>
                <w:tab w:val="left" w:pos="0"/>
              </w:tabs>
              <w:spacing w:after="0" w:line="240" w:lineRule="auto"/>
              <w:ind w:right="-91"/>
              <w:jc w:val="both"/>
              <w:rPr>
                <w:rFonts w:ascii="Arial" w:eastAsia="Times New Roman" w:hAnsi="Arial" w:cs="Arial"/>
                <w:b/>
                <w:color w:val="000000"/>
                <w:sz w:val="18"/>
                <w:szCs w:val="18"/>
                <w:lang w:val="es-ES" w:eastAsia="es-ES"/>
              </w:rPr>
            </w:pPr>
            <w:r w:rsidRPr="00075448">
              <w:rPr>
                <w:rFonts w:ascii="Arial" w:eastAsia="Times New Roman" w:hAnsi="Arial" w:cs="Arial"/>
                <w:b/>
                <w:color w:val="000000"/>
                <w:sz w:val="18"/>
                <w:szCs w:val="18"/>
                <w:lang w:val="es-ES" w:eastAsia="es-ES"/>
              </w:rPr>
              <w:t>REFERENCIA:</w:t>
            </w:r>
          </w:p>
        </w:tc>
        <w:tc>
          <w:tcPr>
            <w:tcW w:w="3404" w:type="dxa"/>
            <w:vAlign w:val="center"/>
          </w:tcPr>
          <w:p w14:paraId="3B9C9256" w14:textId="77777777" w:rsidR="00075448" w:rsidRPr="00637E2D" w:rsidRDefault="00075448" w:rsidP="00075448">
            <w:pPr>
              <w:tabs>
                <w:tab w:val="left" w:pos="0"/>
              </w:tabs>
              <w:spacing w:after="0" w:line="240" w:lineRule="auto"/>
              <w:ind w:right="67"/>
              <w:jc w:val="both"/>
              <w:rPr>
                <w:rFonts w:ascii="Arial" w:eastAsia="Times New Roman" w:hAnsi="Arial" w:cs="Arial"/>
                <w:color w:val="000000"/>
                <w:sz w:val="18"/>
                <w:szCs w:val="18"/>
                <w:lang w:val="es-ES" w:eastAsia="es-ES"/>
              </w:rPr>
            </w:pPr>
            <w:r w:rsidRPr="00637E2D">
              <w:rPr>
                <w:rFonts w:ascii="Arial" w:eastAsia="Times New Roman" w:hAnsi="Arial" w:cs="Arial"/>
                <w:color w:val="000000"/>
                <w:sz w:val="18"/>
                <w:szCs w:val="18"/>
                <w:lang w:val="es-ES" w:eastAsia="es-ES"/>
              </w:rPr>
              <w:t>Conflicto entre jurisdicción civil ordinaria e indígena</w:t>
            </w:r>
          </w:p>
        </w:tc>
      </w:tr>
      <w:tr w:rsidR="00075448" w:rsidRPr="00637E2D" w14:paraId="7FD576F8" w14:textId="77777777" w:rsidTr="00075448">
        <w:trPr>
          <w:trHeight w:val="379"/>
        </w:trPr>
        <w:tc>
          <w:tcPr>
            <w:tcW w:w="1982" w:type="dxa"/>
            <w:vAlign w:val="center"/>
          </w:tcPr>
          <w:p w14:paraId="196F7F75" w14:textId="7F23415E" w:rsidR="00075448" w:rsidRPr="00075448" w:rsidRDefault="00075448" w:rsidP="00075448">
            <w:pPr>
              <w:tabs>
                <w:tab w:val="left" w:pos="0"/>
              </w:tabs>
              <w:spacing w:after="0" w:line="240" w:lineRule="auto"/>
              <w:ind w:right="-91"/>
              <w:jc w:val="both"/>
              <w:rPr>
                <w:rFonts w:ascii="Arial" w:eastAsia="Times New Roman" w:hAnsi="Arial" w:cs="Arial"/>
                <w:b/>
                <w:color w:val="000000"/>
                <w:sz w:val="18"/>
                <w:szCs w:val="18"/>
                <w:lang w:val="es-ES" w:eastAsia="es-ES"/>
              </w:rPr>
            </w:pPr>
            <w:r w:rsidRPr="00075448">
              <w:rPr>
                <w:rFonts w:ascii="Arial" w:eastAsia="Times New Roman" w:hAnsi="Arial" w:cs="Arial"/>
                <w:b/>
                <w:color w:val="000000"/>
                <w:sz w:val="18"/>
                <w:szCs w:val="18"/>
                <w:lang w:val="es-ES" w:eastAsia="es-ES"/>
              </w:rPr>
              <w:t>SUJETOS PROCESALES:</w:t>
            </w:r>
          </w:p>
        </w:tc>
        <w:tc>
          <w:tcPr>
            <w:tcW w:w="3404" w:type="dxa"/>
            <w:vAlign w:val="center"/>
          </w:tcPr>
          <w:p w14:paraId="657976F5" w14:textId="77777777" w:rsidR="00075448" w:rsidRPr="00637E2D" w:rsidRDefault="00075448" w:rsidP="00075448">
            <w:pPr>
              <w:tabs>
                <w:tab w:val="left" w:pos="0"/>
              </w:tabs>
              <w:spacing w:after="0" w:line="240" w:lineRule="auto"/>
              <w:ind w:right="67"/>
              <w:jc w:val="both"/>
              <w:rPr>
                <w:rFonts w:ascii="Arial" w:eastAsia="Times New Roman" w:hAnsi="Arial" w:cs="Arial"/>
                <w:color w:val="000000"/>
                <w:sz w:val="18"/>
                <w:szCs w:val="18"/>
                <w:lang w:val="es-ES" w:eastAsia="es-ES"/>
              </w:rPr>
            </w:pPr>
            <w:r w:rsidRPr="00637E2D">
              <w:rPr>
                <w:rFonts w:ascii="Arial" w:eastAsia="Times New Roman" w:hAnsi="Arial" w:cs="Arial"/>
                <w:color w:val="000000"/>
                <w:sz w:val="18"/>
                <w:szCs w:val="18"/>
                <w:lang w:val="es-ES" w:eastAsia="es-ES"/>
              </w:rPr>
              <w:t xml:space="preserve">José Leonel </w:t>
            </w:r>
            <w:proofErr w:type="spellStart"/>
            <w:r w:rsidRPr="00637E2D">
              <w:rPr>
                <w:rFonts w:ascii="Arial" w:eastAsia="Times New Roman" w:hAnsi="Arial" w:cs="Arial"/>
                <w:color w:val="000000"/>
                <w:sz w:val="18"/>
                <w:szCs w:val="18"/>
                <w:lang w:val="es-ES" w:eastAsia="es-ES"/>
              </w:rPr>
              <w:t>Tenganan</w:t>
            </w:r>
            <w:proofErr w:type="spellEnd"/>
            <w:r w:rsidRPr="00637E2D">
              <w:rPr>
                <w:rFonts w:ascii="Arial" w:eastAsia="Times New Roman" w:hAnsi="Arial" w:cs="Arial"/>
                <w:color w:val="000000"/>
                <w:sz w:val="18"/>
                <w:szCs w:val="18"/>
                <w:lang w:val="es-ES" w:eastAsia="es-ES"/>
              </w:rPr>
              <w:t xml:space="preserve"> </w:t>
            </w:r>
            <w:proofErr w:type="spellStart"/>
            <w:r w:rsidRPr="00637E2D">
              <w:rPr>
                <w:rFonts w:ascii="Arial" w:eastAsia="Times New Roman" w:hAnsi="Arial" w:cs="Arial"/>
                <w:color w:val="000000"/>
                <w:sz w:val="18"/>
                <w:szCs w:val="18"/>
                <w:lang w:val="es-ES" w:eastAsia="es-ES"/>
              </w:rPr>
              <w:t>Pinchao</w:t>
            </w:r>
            <w:proofErr w:type="spellEnd"/>
            <w:r w:rsidRPr="00637E2D">
              <w:rPr>
                <w:rFonts w:ascii="Arial" w:eastAsia="Times New Roman" w:hAnsi="Arial" w:cs="Arial"/>
                <w:color w:val="000000"/>
                <w:sz w:val="18"/>
                <w:szCs w:val="18"/>
                <w:lang w:val="es-ES" w:eastAsia="es-ES"/>
              </w:rPr>
              <w:t xml:space="preserve"> y Luis Marcos  </w:t>
            </w:r>
            <w:proofErr w:type="spellStart"/>
            <w:r w:rsidRPr="00637E2D">
              <w:rPr>
                <w:rFonts w:ascii="Arial" w:eastAsia="Times New Roman" w:hAnsi="Arial" w:cs="Arial"/>
                <w:color w:val="000000"/>
                <w:sz w:val="18"/>
                <w:szCs w:val="18"/>
                <w:lang w:val="es-ES" w:eastAsia="es-ES"/>
              </w:rPr>
              <w:t>Tenganan</w:t>
            </w:r>
            <w:proofErr w:type="spellEnd"/>
            <w:r w:rsidRPr="00637E2D">
              <w:rPr>
                <w:rFonts w:ascii="Arial" w:eastAsia="Times New Roman" w:hAnsi="Arial" w:cs="Arial"/>
                <w:color w:val="000000"/>
                <w:sz w:val="18"/>
                <w:szCs w:val="18"/>
                <w:lang w:val="es-ES" w:eastAsia="es-ES"/>
              </w:rPr>
              <w:t xml:space="preserve"> </w:t>
            </w:r>
            <w:proofErr w:type="spellStart"/>
            <w:r w:rsidRPr="00637E2D">
              <w:rPr>
                <w:rFonts w:ascii="Arial" w:eastAsia="Times New Roman" w:hAnsi="Arial" w:cs="Arial"/>
                <w:color w:val="000000"/>
                <w:sz w:val="18"/>
                <w:szCs w:val="18"/>
                <w:lang w:val="es-ES" w:eastAsia="es-ES"/>
              </w:rPr>
              <w:t>Pinchao</w:t>
            </w:r>
            <w:proofErr w:type="spellEnd"/>
          </w:p>
        </w:tc>
      </w:tr>
      <w:tr w:rsidR="00075448" w:rsidRPr="00637E2D" w14:paraId="7EADEEDF" w14:textId="77777777" w:rsidTr="00075448">
        <w:trPr>
          <w:trHeight w:val="380"/>
        </w:trPr>
        <w:tc>
          <w:tcPr>
            <w:tcW w:w="1982" w:type="dxa"/>
            <w:vAlign w:val="center"/>
          </w:tcPr>
          <w:p w14:paraId="3B420812" w14:textId="51A11849" w:rsidR="00075448" w:rsidRPr="00075448" w:rsidRDefault="00075448" w:rsidP="00075448">
            <w:pPr>
              <w:tabs>
                <w:tab w:val="left" w:pos="0"/>
              </w:tabs>
              <w:spacing w:after="0" w:line="240" w:lineRule="auto"/>
              <w:ind w:right="-91"/>
              <w:jc w:val="both"/>
              <w:rPr>
                <w:rFonts w:ascii="Arial" w:eastAsia="Times New Roman" w:hAnsi="Arial" w:cs="Arial"/>
                <w:b/>
                <w:color w:val="000000"/>
                <w:sz w:val="18"/>
                <w:szCs w:val="18"/>
                <w:lang w:val="es-ES" w:eastAsia="es-ES"/>
              </w:rPr>
            </w:pPr>
            <w:r w:rsidRPr="00075448">
              <w:rPr>
                <w:rFonts w:ascii="Arial" w:eastAsia="Times New Roman" w:hAnsi="Arial" w:cs="Arial"/>
                <w:b/>
                <w:color w:val="000000"/>
                <w:sz w:val="18"/>
                <w:szCs w:val="18"/>
                <w:lang w:val="es-ES" w:eastAsia="es-ES"/>
              </w:rPr>
              <w:t>DECISIÓN:</w:t>
            </w:r>
          </w:p>
        </w:tc>
        <w:tc>
          <w:tcPr>
            <w:tcW w:w="3404" w:type="dxa"/>
            <w:vAlign w:val="center"/>
          </w:tcPr>
          <w:p w14:paraId="6F3C7DAB" w14:textId="77777777" w:rsidR="00075448" w:rsidRPr="00637E2D" w:rsidRDefault="00075448" w:rsidP="00075448">
            <w:pPr>
              <w:tabs>
                <w:tab w:val="left" w:pos="0"/>
              </w:tabs>
              <w:spacing w:after="0" w:line="240" w:lineRule="auto"/>
              <w:ind w:right="67"/>
              <w:jc w:val="both"/>
              <w:rPr>
                <w:rFonts w:ascii="Arial" w:eastAsia="Times New Roman" w:hAnsi="Arial" w:cs="Arial"/>
                <w:color w:val="000000"/>
                <w:sz w:val="18"/>
                <w:szCs w:val="18"/>
                <w:lang w:val="es-ES" w:eastAsia="es-ES"/>
              </w:rPr>
            </w:pPr>
            <w:r w:rsidRPr="00637E2D">
              <w:rPr>
                <w:rFonts w:ascii="Arial" w:eastAsia="Times New Roman" w:hAnsi="Arial" w:cs="Arial"/>
                <w:color w:val="000000"/>
                <w:sz w:val="18"/>
                <w:szCs w:val="18"/>
                <w:lang w:val="es-ES" w:eastAsia="es-ES"/>
              </w:rPr>
              <w:t>Asigna a la jurisdicción indígena</w:t>
            </w:r>
          </w:p>
        </w:tc>
      </w:tr>
    </w:tbl>
    <w:p w14:paraId="1F56379D" w14:textId="77777777" w:rsidR="0039319E" w:rsidRDefault="0039319E" w:rsidP="0039319E">
      <w:pPr>
        <w:spacing w:after="0" w:line="360" w:lineRule="auto"/>
        <w:jc w:val="both"/>
        <w:rPr>
          <w:rFonts w:ascii="Arial" w:eastAsia="Times New Roman" w:hAnsi="Arial" w:cs="Arial"/>
          <w:color w:val="000000"/>
          <w:sz w:val="24"/>
          <w:szCs w:val="24"/>
          <w:lang w:eastAsia="es-CO"/>
        </w:rPr>
      </w:pPr>
    </w:p>
    <w:p w14:paraId="2C7F3075" w14:textId="77777777" w:rsidR="00075448" w:rsidRDefault="00075448" w:rsidP="0039319E">
      <w:pPr>
        <w:spacing w:after="0" w:line="360" w:lineRule="auto"/>
        <w:jc w:val="both"/>
        <w:rPr>
          <w:rFonts w:ascii="Arial" w:eastAsia="Times New Roman" w:hAnsi="Arial" w:cs="Arial"/>
          <w:color w:val="000000"/>
          <w:sz w:val="24"/>
          <w:szCs w:val="24"/>
          <w:lang w:eastAsia="es-CO"/>
        </w:rPr>
      </w:pPr>
    </w:p>
    <w:p w14:paraId="2672C54F" w14:textId="77777777" w:rsidR="00075448" w:rsidRPr="00637E2D" w:rsidRDefault="00075448" w:rsidP="0039319E">
      <w:pPr>
        <w:spacing w:after="0" w:line="360" w:lineRule="auto"/>
        <w:jc w:val="both"/>
        <w:rPr>
          <w:rFonts w:ascii="Arial" w:eastAsia="Times New Roman" w:hAnsi="Arial" w:cs="Arial"/>
          <w:color w:val="000000"/>
          <w:sz w:val="24"/>
          <w:szCs w:val="24"/>
          <w:lang w:eastAsia="es-CO"/>
        </w:rPr>
      </w:pPr>
    </w:p>
    <w:p w14:paraId="49A0513C" w14:textId="77777777" w:rsidR="0039319E" w:rsidRPr="00637E2D" w:rsidRDefault="0039319E" w:rsidP="0039319E">
      <w:pPr>
        <w:spacing w:after="0" w:line="360" w:lineRule="auto"/>
        <w:jc w:val="both"/>
        <w:rPr>
          <w:rFonts w:ascii="Arial" w:eastAsia="Times New Roman" w:hAnsi="Arial" w:cs="Arial"/>
          <w:color w:val="000000"/>
          <w:sz w:val="24"/>
          <w:szCs w:val="24"/>
          <w:lang w:eastAsia="es-CO"/>
        </w:rPr>
      </w:pPr>
    </w:p>
    <w:p w14:paraId="2659446A" w14:textId="77777777" w:rsidR="0039319E" w:rsidRPr="00637E2D" w:rsidRDefault="0039319E" w:rsidP="0039319E">
      <w:pPr>
        <w:spacing w:after="0" w:line="360" w:lineRule="auto"/>
        <w:jc w:val="both"/>
        <w:rPr>
          <w:rFonts w:ascii="Arial" w:eastAsia="Times New Roman" w:hAnsi="Arial" w:cs="Arial"/>
          <w:color w:val="000000"/>
          <w:sz w:val="24"/>
          <w:szCs w:val="24"/>
          <w:lang w:eastAsia="es-CO"/>
        </w:rPr>
      </w:pPr>
    </w:p>
    <w:p w14:paraId="49A25346" w14:textId="77777777" w:rsidR="0039319E" w:rsidRPr="00637E2D" w:rsidRDefault="0039319E" w:rsidP="0039319E">
      <w:pPr>
        <w:keepNext/>
        <w:keepLines/>
        <w:numPr>
          <w:ilvl w:val="0"/>
          <w:numId w:val="1"/>
        </w:numPr>
        <w:autoSpaceDE w:val="0"/>
        <w:autoSpaceDN w:val="0"/>
        <w:adjustRightInd w:val="0"/>
        <w:spacing w:before="360" w:after="360" w:line="360" w:lineRule="auto"/>
        <w:jc w:val="center"/>
        <w:outlineLvl w:val="0"/>
        <w:rPr>
          <w:rFonts w:ascii="Arial" w:eastAsia="Times New Roman" w:hAnsi="Arial" w:cs="Arial"/>
          <w:b/>
          <w:bCs/>
          <w:sz w:val="24"/>
          <w:szCs w:val="24"/>
          <w:lang w:val="es-ES_tradnl" w:eastAsia="es-CO"/>
        </w:rPr>
      </w:pPr>
      <w:r w:rsidRPr="00637E2D">
        <w:rPr>
          <w:rFonts w:ascii="Arial" w:eastAsia="Times New Roman" w:hAnsi="Arial" w:cs="Arial"/>
          <w:b/>
          <w:bCs/>
          <w:sz w:val="24"/>
          <w:szCs w:val="24"/>
          <w:lang w:val="es-ES_tradnl" w:eastAsia="es-CO"/>
        </w:rPr>
        <w:t>ASUNTO</w:t>
      </w:r>
    </w:p>
    <w:p w14:paraId="73618A2E" w14:textId="77777777" w:rsidR="0039319E" w:rsidRPr="00637E2D" w:rsidRDefault="0039319E" w:rsidP="0039319E">
      <w:pPr>
        <w:spacing w:after="0" w:line="360" w:lineRule="auto"/>
        <w:jc w:val="both"/>
        <w:rPr>
          <w:rFonts w:ascii="Arial" w:eastAsia="Times New Roman" w:hAnsi="Arial" w:cs="Arial"/>
          <w:sz w:val="24"/>
          <w:szCs w:val="24"/>
          <w:lang w:val="es-ES_tradnl" w:eastAsia="es-ES"/>
        </w:rPr>
      </w:pPr>
      <w:r w:rsidRPr="00637E2D">
        <w:rPr>
          <w:rFonts w:ascii="Arial" w:eastAsia="Times New Roman" w:hAnsi="Arial" w:cs="Arial"/>
          <w:sz w:val="24"/>
          <w:szCs w:val="24"/>
          <w:lang w:val="es-ES_tradnl" w:eastAsia="es-ES"/>
        </w:rPr>
        <w:t xml:space="preserve">Procede la Sala a dirimir el conflicto positivo de jurisdicciones suscitado entre la justicia </w:t>
      </w:r>
      <w:r w:rsidR="00036FE3" w:rsidRPr="00637E2D">
        <w:rPr>
          <w:rFonts w:ascii="Arial" w:eastAsia="Times New Roman" w:hAnsi="Arial" w:cs="Arial"/>
          <w:sz w:val="24"/>
          <w:szCs w:val="24"/>
          <w:lang w:val="es-ES_tradnl" w:eastAsia="es-ES"/>
        </w:rPr>
        <w:t>civil</w:t>
      </w:r>
      <w:r w:rsidRPr="00637E2D">
        <w:rPr>
          <w:rFonts w:ascii="Arial" w:eastAsia="Times New Roman" w:hAnsi="Arial" w:cs="Arial"/>
          <w:sz w:val="24"/>
          <w:szCs w:val="24"/>
          <w:lang w:val="es-ES_tradnl" w:eastAsia="es-ES"/>
        </w:rPr>
        <w:t xml:space="preserve"> ordinaria, representada por el Juzgado Primero </w:t>
      </w:r>
      <w:r w:rsidR="00036FE3" w:rsidRPr="00637E2D">
        <w:rPr>
          <w:rFonts w:ascii="Arial" w:eastAsia="Times New Roman" w:hAnsi="Arial" w:cs="Arial"/>
          <w:sz w:val="24"/>
          <w:szCs w:val="24"/>
          <w:lang w:val="es-ES_tradnl" w:eastAsia="es-ES"/>
        </w:rPr>
        <w:t>Civil</w:t>
      </w:r>
      <w:r w:rsidRPr="00637E2D">
        <w:rPr>
          <w:rFonts w:ascii="Arial" w:eastAsia="Times New Roman" w:hAnsi="Arial" w:cs="Arial"/>
          <w:sz w:val="24"/>
          <w:szCs w:val="24"/>
          <w:lang w:val="es-ES_tradnl" w:eastAsia="es-ES"/>
        </w:rPr>
        <w:t xml:space="preserve"> Municipal de </w:t>
      </w:r>
      <w:r w:rsidR="00036FE3" w:rsidRPr="00637E2D">
        <w:rPr>
          <w:rFonts w:ascii="Arial" w:eastAsia="Times New Roman" w:hAnsi="Arial" w:cs="Arial"/>
          <w:sz w:val="24"/>
          <w:szCs w:val="24"/>
          <w:lang w:val="es-ES_tradnl" w:eastAsia="es-ES"/>
        </w:rPr>
        <w:t>Ipiales</w:t>
      </w:r>
      <w:r w:rsidRPr="00637E2D">
        <w:rPr>
          <w:rFonts w:ascii="Arial" w:eastAsia="Times New Roman" w:hAnsi="Arial" w:cs="Arial"/>
          <w:sz w:val="24"/>
          <w:szCs w:val="24"/>
          <w:lang w:val="es-ES_tradnl" w:eastAsia="es-ES"/>
        </w:rPr>
        <w:t xml:space="preserve"> y </w:t>
      </w:r>
      <w:r w:rsidR="00036FE3" w:rsidRPr="00637E2D">
        <w:rPr>
          <w:rFonts w:ascii="Arial" w:eastAsia="Times New Roman" w:hAnsi="Arial" w:cs="Arial"/>
          <w:sz w:val="24"/>
          <w:szCs w:val="24"/>
          <w:lang w:val="es-ES_tradnl" w:eastAsia="es-ES"/>
        </w:rPr>
        <w:t>el Cabildo Indígena del Resguardo de Ipiales</w:t>
      </w:r>
      <w:r w:rsidRPr="00637E2D">
        <w:rPr>
          <w:rFonts w:ascii="Arial" w:eastAsia="Times New Roman" w:hAnsi="Arial" w:cs="Arial"/>
          <w:i/>
          <w:sz w:val="24"/>
          <w:szCs w:val="24"/>
          <w:lang w:val="es-ES_tradnl" w:eastAsia="es-ES"/>
        </w:rPr>
        <w:t xml:space="preserve">, </w:t>
      </w:r>
      <w:r w:rsidRPr="00637E2D">
        <w:rPr>
          <w:rFonts w:ascii="Arial" w:eastAsia="Times New Roman" w:hAnsi="Arial" w:cs="Arial"/>
          <w:sz w:val="24"/>
          <w:szCs w:val="24"/>
          <w:lang w:val="es-ES_tradnl" w:eastAsia="es-ES"/>
        </w:rPr>
        <w:t xml:space="preserve">con ocasión del </w:t>
      </w:r>
      <w:r w:rsidR="00036FE3" w:rsidRPr="00637E2D">
        <w:rPr>
          <w:rFonts w:ascii="Arial" w:eastAsia="Times New Roman" w:hAnsi="Arial" w:cs="Arial"/>
          <w:sz w:val="24"/>
          <w:szCs w:val="24"/>
          <w:lang w:val="es-ES_tradnl" w:eastAsia="es-ES"/>
        </w:rPr>
        <w:t>proceso ejecutivo No. 2013-</w:t>
      </w:r>
      <w:r w:rsidR="00F41F58" w:rsidRPr="00637E2D">
        <w:rPr>
          <w:rFonts w:ascii="Arial" w:eastAsia="Times New Roman" w:hAnsi="Arial" w:cs="Arial"/>
          <w:sz w:val="24"/>
          <w:szCs w:val="24"/>
          <w:lang w:val="es-ES_tradnl" w:eastAsia="es-ES"/>
        </w:rPr>
        <w:t xml:space="preserve">0367, en el cual </w:t>
      </w:r>
      <w:r w:rsidR="000718D5" w:rsidRPr="00637E2D">
        <w:rPr>
          <w:rFonts w:ascii="Arial" w:eastAsia="Times New Roman" w:hAnsi="Arial" w:cs="Arial"/>
          <w:sz w:val="24"/>
          <w:szCs w:val="24"/>
          <w:lang w:val="es-ES_tradnl" w:eastAsia="es-ES"/>
        </w:rPr>
        <w:t>comparece</w:t>
      </w:r>
      <w:r w:rsidR="00F41F58" w:rsidRPr="00637E2D">
        <w:rPr>
          <w:rFonts w:ascii="Arial" w:eastAsia="Times New Roman" w:hAnsi="Arial" w:cs="Arial"/>
          <w:sz w:val="24"/>
          <w:szCs w:val="24"/>
          <w:lang w:val="es-ES_tradnl" w:eastAsia="es-ES"/>
        </w:rPr>
        <w:t xml:space="preserve"> como demandante el señor </w:t>
      </w:r>
      <w:r w:rsidR="00F41F58" w:rsidRPr="00637E2D">
        <w:rPr>
          <w:rFonts w:ascii="Arial" w:eastAsia="Times New Roman" w:hAnsi="Arial" w:cs="Arial"/>
          <w:color w:val="000000"/>
          <w:sz w:val="24"/>
          <w:szCs w:val="24"/>
          <w:lang w:val="es-ES" w:eastAsia="es-ES"/>
        </w:rPr>
        <w:t xml:space="preserve">José Leonel </w:t>
      </w:r>
      <w:proofErr w:type="spellStart"/>
      <w:r w:rsidR="00F41F58" w:rsidRPr="00637E2D">
        <w:rPr>
          <w:rFonts w:ascii="Arial" w:eastAsia="Times New Roman" w:hAnsi="Arial" w:cs="Arial"/>
          <w:color w:val="000000"/>
          <w:sz w:val="24"/>
          <w:szCs w:val="24"/>
          <w:lang w:val="es-ES" w:eastAsia="es-ES"/>
        </w:rPr>
        <w:t>Tenganan</w:t>
      </w:r>
      <w:proofErr w:type="spellEnd"/>
      <w:r w:rsidR="00F41F58" w:rsidRPr="00637E2D">
        <w:rPr>
          <w:rFonts w:ascii="Arial" w:eastAsia="Times New Roman" w:hAnsi="Arial" w:cs="Arial"/>
          <w:color w:val="000000"/>
          <w:sz w:val="24"/>
          <w:szCs w:val="24"/>
          <w:lang w:val="es-ES" w:eastAsia="es-ES"/>
        </w:rPr>
        <w:t xml:space="preserve"> </w:t>
      </w:r>
      <w:proofErr w:type="spellStart"/>
      <w:r w:rsidR="00F41F58" w:rsidRPr="00637E2D">
        <w:rPr>
          <w:rFonts w:ascii="Arial" w:eastAsia="Times New Roman" w:hAnsi="Arial" w:cs="Arial"/>
          <w:color w:val="000000"/>
          <w:sz w:val="24"/>
          <w:szCs w:val="24"/>
          <w:lang w:val="es-ES" w:eastAsia="es-ES"/>
        </w:rPr>
        <w:t>Pinchao</w:t>
      </w:r>
      <w:proofErr w:type="spellEnd"/>
      <w:r w:rsidR="00F41F58" w:rsidRPr="00637E2D">
        <w:rPr>
          <w:rFonts w:ascii="Arial" w:eastAsia="Times New Roman" w:hAnsi="Arial" w:cs="Arial"/>
          <w:color w:val="000000"/>
          <w:sz w:val="24"/>
          <w:szCs w:val="24"/>
          <w:lang w:val="es-ES" w:eastAsia="es-ES"/>
        </w:rPr>
        <w:t xml:space="preserve"> y </w:t>
      </w:r>
      <w:r w:rsidR="000718D5" w:rsidRPr="00637E2D">
        <w:rPr>
          <w:rFonts w:ascii="Arial" w:eastAsia="Times New Roman" w:hAnsi="Arial" w:cs="Arial"/>
          <w:color w:val="000000"/>
          <w:sz w:val="24"/>
          <w:szCs w:val="24"/>
          <w:lang w:val="es-ES" w:eastAsia="es-ES"/>
        </w:rPr>
        <w:t>como demandado</w:t>
      </w:r>
      <w:r w:rsidR="00F41F58" w:rsidRPr="00637E2D">
        <w:rPr>
          <w:rFonts w:ascii="Arial" w:eastAsia="Times New Roman" w:hAnsi="Arial" w:cs="Arial"/>
          <w:color w:val="000000"/>
          <w:sz w:val="24"/>
          <w:szCs w:val="24"/>
          <w:lang w:val="es-ES" w:eastAsia="es-ES"/>
        </w:rPr>
        <w:t xml:space="preserve"> </w:t>
      </w:r>
      <w:r w:rsidR="00543CEC" w:rsidRPr="00637E2D">
        <w:rPr>
          <w:rFonts w:ascii="Arial" w:eastAsia="Times New Roman" w:hAnsi="Arial" w:cs="Arial"/>
          <w:color w:val="000000"/>
          <w:sz w:val="24"/>
          <w:szCs w:val="24"/>
          <w:lang w:val="es-ES" w:eastAsia="es-ES"/>
        </w:rPr>
        <w:t xml:space="preserve">su hijo, </w:t>
      </w:r>
      <w:r w:rsidR="00F41F58" w:rsidRPr="00637E2D">
        <w:rPr>
          <w:rFonts w:ascii="Arial" w:eastAsia="Times New Roman" w:hAnsi="Arial" w:cs="Arial"/>
          <w:color w:val="000000"/>
          <w:sz w:val="24"/>
          <w:szCs w:val="24"/>
          <w:lang w:val="es-ES" w:eastAsia="es-ES"/>
        </w:rPr>
        <w:t xml:space="preserve">el señor Luis Marcos </w:t>
      </w:r>
      <w:proofErr w:type="spellStart"/>
      <w:r w:rsidR="00F41F58" w:rsidRPr="00637E2D">
        <w:rPr>
          <w:rFonts w:ascii="Arial" w:eastAsia="Times New Roman" w:hAnsi="Arial" w:cs="Arial"/>
          <w:color w:val="000000"/>
          <w:sz w:val="24"/>
          <w:szCs w:val="24"/>
          <w:lang w:val="es-ES" w:eastAsia="es-ES"/>
        </w:rPr>
        <w:t>Tenganan</w:t>
      </w:r>
      <w:proofErr w:type="spellEnd"/>
      <w:r w:rsidR="00F41F58" w:rsidRPr="00637E2D">
        <w:rPr>
          <w:rFonts w:ascii="Arial" w:eastAsia="Times New Roman" w:hAnsi="Arial" w:cs="Arial"/>
          <w:color w:val="000000"/>
          <w:sz w:val="24"/>
          <w:szCs w:val="24"/>
          <w:lang w:val="es-ES" w:eastAsia="es-ES"/>
        </w:rPr>
        <w:t xml:space="preserve"> </w:t>
      </w:r>
      <w:proofErr w:type="spellStart"/>
      <w:r w:rsidR="00F41F58"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sz w:val="24"/>
          <w:szCs w:val="24"/>
          <w:lang w:val="es-ES_tradnl" w:eastAsia="es-ES"/>
        </w:rPr>
        <w:t xml:space="preserve">. </w:t>
      </w:r>
    </w:p>
    <w:p w14:paraId="7FFEFA2C" w14:textId="77777777" w:rsidR="0039319E" w:rsidRPr="00637E2D" w:rsidRDefault="0039319E" w:rsidP="0039319E">
      <w:pPr>
        <w:spacing w:after="0" w:line="360" w:lineRule="auto"/>
        <w:jc w:val="both"/>
        <w:rPr>
          <w:rFonts w:ascii="Arial" w:eastAsia="Times New Roman" w:hAnsi="Arial" w:cs="Arial"/>
          <w:sz w:val="24"/>
          <w:szCs w:val="24"/>
          <w:lang w:val="es-ES_tradnl" w:eastAsia="es-ES"/>
        </w:rPr>
      </w:pPr>
    </w:p>
    <w:p w14:paraId="73D066BD" w14:textId="77777777" w:rsidR="0039319E" w:rsidRPr="00637E2D" w:rsidRDefault="0039319E" w:rsidP="0039319E">
      <w:pPr>
        <w:keepNext/>
        <w:keepLines/>
        <w:numPr>
          <w:ilvl w:val="0"/>
          <w:numId w:val="1"/>
        </w:numPr>
        <w:autoSpaceDE w:val="0"/>
        <w:autoSpaceDN w:val="0"/>
        <w:adjustRightInd w:val="0"/>
        <w:spacing w:before="360" w:after="360" w:line="360" w:lineRule="auto"/>
        <w:jc w:val="center"/>
        <w:outlineLvl w:val="0"/>
        <w:rPr>
          <w:rFonts w:ascii="Arial" w:eastAsia="Times New Roman" w:hAnsi="Arial" w:cs="Arial"/>
          <w:b/>
          <w:bCs/>
          <w:sz w:val="24"/>
          <w:szCs w:val="24"/>
          <w:lang w:val="es-ES_tradnl" w:eastAsia="es-CO"/>
        </w:rPr>
      </w:pPr>
      <w:r w:rsidRPr="00637E2D">
        <w:rPr>
          <w:rFonts w:ascii="Arial" w:eastAsia="Times New Roman" w:hAnsi="Arial" w:cs="Arial"/>
          <w:b/>
          <w:bCs/>
          <w:sz w:val="24"/>
          <w:szCs w:val="24"/>
          <w:lang w:val="es-ES_tradnl" w:eastAsia="es-CO"/>
        </w:rPr>
        <w:t>HECHOS Y ACTUACIONES</w:t>
      </w:r>
    </w:p>
    <w:p w14:paraId="1D024B23" w14:textId="77777777" w:rsidR="0039319E" w:rsidRPr="00637E2D" w:rsidRDefault="00F41F58" w:rsidP="0039319E">
      <w:p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sz w:val="24"/>
          <w:szCs w:val="24"/>
          <w:lang w:val="es-ES_tradnl" w:eastAsia="es-CO"/>
        </w:rPr>
        <w:t xml:space="preserve">Las presentes diligencias </w:t>
      </w:r>
      <w:r w:rsidR="006173D8" w:rsidRPr="00637E2D">
        <w:rPr>
          <w:rFonts w:ascii="Arial" w:eastAsia="Times New Roman" w:hAnsi="Arial" w:cs="Arial"/>
          <w:sz w:val="24"/>
          <w:szCs w:val="24"/>
          <w:lang w:val="es-ES_tradnl" w:eastAsia="es-CO"/>
        </w:rPr>
        <w:t>tuvieron origen en</w:t>
      </w:r>
      <w:r w:rsidRPr="00637E2D">
        <w:rPr>
          <w:rFonts w:ascii="Arial" w:eastAsia="Times New Roman" w:hAnsi="Arial" w:cs="Arial"/>
          <w:sz w:val="24"/>
          <w:szCs w:val="24"/>
          <w:lang w:val="es-ES_tradnl" w:eastAsia="es-CO"/>
        </w:rPr>
        <w:t xml:space="preserve"> la demanda civil ejecutiva interpuesta </w:t>
      </w:r>
      <w:r w:rsidR="006173D8" w:rsidRPr="00637E2D">
        <w:rPr>
          <w:rFonts w:ascii="Arial" w:eastAsia="Times New Roman" w:hAnsi="Arial" w:cs="Arial"/>
          <w:sz w:val="24"/>
          <w:szCs w:val="24"/>
          <w:lang w:val="es-ES_tradnl" w:eastAsia="es-CO"/>
        </w:rPr>
        <w:t xml:space="preserve">por el señor </w:t>
      </w:r>
      <w:r w:rsidR="006173D8" w:rsidRPr="00637E2D">
        <w:rPr>
          <w:rFonts w:ascii="Arial" w:eastAsia="Times New Roman" w:hAnsi="Arial" w:cs="Arial"/>
          <w:color w:val="000000"/>
          <w:sz w:val="24"/>
          <w:szCs w:val="24"/>
          <w:lang w:val="es-ES" w:eastAsia="es-ES"/>
        </w:rPr>
        <w:t xml:space="preserve">José Leonel </w:t>
      </w:r>
      <w:proofErr w:type="spellStart"/>
      <w:r w:rsidR="006173D8" w:rsidRPr="00637E2D">
        <w:rPr>
          <w:rFonts w:ascii="Arial" w:eastAsia="Times New Roman" w:hAnsi="Arial" w:cs="Arial"/>
          <w:color w:val="000000"/>
          <w:sz w:val="24"/>
          <w:szCs w:val="24"/>
          <w:lang w:val="es-ES" w:eastAsia="es-ES"/>
        </w:rPr>
        <w:t>Tenganan</w:t>
      </w:r>
      <w:proofErr w:type="spellEnd"/>
      <w:r w:rsidR="006173D8" w:rsidRPr="00637E2D">
        <w:rPr>
          <w:rFonts w:ascii="Arial" w:eastAsia="Times New Roman" w:hAnsi="Arial" w:cs="Arial"/>
          <w:color w:val="000000"/>
          <w:sz w:val="24"/>
          <w:szCs w:val="24"/>
          <w:lang w:val="es-ES" w:eastAsia="es-ES"/>
        </w:rPr>
        <w:t xml:space="preserve"> </w:t>
      </w:r>
      <w:proofErr w:type="spellStart"/>
      <w:r w:rsidR="006173D8" w:rsidRPr="00637E2D">
        <w:rPr>
          <w:rFonts w:ascii="Arial" w:eastAsia="Times New Roman" w:hAnsi="Arial" w:cs="Arial"/>
          <w:color w:val="000000"/>
          <w:sz w:val="24"/>
          <w:szCs w:val="24"/>
          <w:lang w:val="es-ES" w:eastAsia="es-ES"/>
        </w:rPr>
        <w:t>Pinchao</w:t>
      </w:r>
      <w:proofErr w:type="spellEnd"/>
      <w:r w:rsidR="006173D8" w:rsidRPr="00637E2D">
        <w:rPr>
          <w:rFonts w:ascii="Arial" w:eastAsia="Times New Roman" w:hAnsi="Arial" w:cs="Arial"/>
          <w:color w:val="000000"/>
          <w:sz w:val="24"/>
          <w:szCs w:val="24"/>
          <w:lang w:val="es-ES" w:eastAsia="es-ES"/>
        </w:rPr>
        <w:t xml:space="preserve"> en contra de su hijo con el fin de exigir el cumplimiento de las obligaciones dinerarias asumidas en la conciliación </w:t>
      </w:r>
      <w:r w:rsidR="006173D8" w:rsidRPr="00637E2D">
        <w:rPr>
          <w:rFonts w:ascii="Arial" w:eastAsia="Times New Roman" w:hAnsi="Arial" w:cs="Arial"/>
          <w:color w:val="000000"/>
          <w:sz w:val="24"/>
          <w:szCs w:val="24"/>
          <w:lang w:val="es-ES" w:eastAsia="es-ES"/>
        </w:rPr>
        <w:lastRenderedPageBreak/>
        <w:t>celebrada entre las partes ante la Cámara de Comercio de Ipiales el 15 de abril de 2013</w:t>
      </w:r>
      <w:r w:rsidR="00AB6B69" w:rsidRPr="00637E2D">
        <w:rPr>
          <w:rStyle w:val="Refdenotaalpie"/>
          <w:rFonts w:ascii="Arial" w:eastAsia="Times New Roman" w:hAnsi="Arial" w:cs="Arial"/>
          <w:color w:val="000000"/>
          <w:sz w:val="24"/>
          <w:szCs w:val="24"/>
          <w:lang w:val="es-ES" w:eastAsia="es-ES"/>
        </w:rPr>
        <w:footnoteReference w:id="1"/>
      </w:r>
      <w:r w:rsidR="006173D8" w:rsidRPr="00637E2D">
        <w:rPr>
          <w:rFonts w:ascii="Arial" w:eastAsia="Times New Roman" w:hAnsi="Arial" w:cs="Arial"/>
          <w:color w:val="000000"/>
          <w:sz w:val="24"/>
          <w:szCs w:val="24"/>
          <w:lang w:val="es-ES" w:eastAsia="es-ES"/>
        </w:rPr>
        <w:t xml:space="preserve">. </w:t>
      </w:r>
    </w:p>
    <w:p w14:paraId="7C093588" w14:textId="77777777" w:rsidR="006173D8" w:rsidRPr="00637E2D" w:rsidRDefault="006173D8" w:rsidP="0039319E">
      <w:pPr>
        <w:spacing w:after="0" w:line="360" w:lineRule="auto"/>
        <w:jc w:val="both"/>
        <w:rPr>
          <w:rFonts w:ascii="Arial" w:eastAsia="Times New Roman" w:hAnsi="Arial" w:cs="Arial"/>
          <w:color w:val="000000"/>
          <w:sz w:val="24"/>
          <w:szCs w:val="24"/>
          <w:lang w:val="es-ES" w:eastAsia="es-ES"/>
        </w:rPr>
      </w:pPr>
    </w:p>
    <w:p w14:paraId="0857AEFA" w14:textId="77777777" w:rsidR="006173D8" w:rsidRPr="00637E2D" w:rsidRDefault="006173D8" w:rsidP="0039319E">
      <w:p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Seg</w:t>
      </w:r>
      <w:r w:rsidR="00AB6B69" w:rsidRPr="00637E2D">
        <w:rPr>
          <w:rFonts w:ascii="Arial" w:eastAsia="Times New Roman" w:hAnsi="Arial" w:cs="Arial"/>
          <w:color w:val="000000"/>
          <w:sz w:val="24"/>
          <w:szCs w:val="24"/>
          <w:lang w:val="es-ES" w:eastAsia="es-ES"/>
        </w:rPr>
        <w:t>ún emerge de plenario, entre los citados señores, miembros del resguardo indígena de Ipiales</w:t>
      </w:r>
      <w:r w:rsidR="00C35339" w:rsidRPr="00637E2D">
        <w:rPr>
          <w:rStyle w:val="Refdenotaalpie"/>
          <w:rFonts w:ascii="Arial" w:eastAsia="Times New Roman" w:hAnsi="Arial" w:cs="Arial"/>
          <w:color w:val="000000"/>
          <w:sz w:val="24"/>
          <w:szCs w:val="24"/>
          <w:lang w:val="es-ES" w:eastAsia="es-ES"/>
        </w:rPr>
        <w:footnoteReference w:id="2"/>
      </w:r>
      <w:r w:rsidR="00AB6B69" w:rsidRPr="00637E2D">
        <w:rPr>
          <w:rFonts w:ascii="Arial" w:eastAsia="Times New Roman" w:hAnsi="Arial" w:cs="Arial"/>
          <w:color w:val="000000"/>
          <w:sz w:val="24"/>
          <w:szCs w:val="24"/>
          <w:lang w:val="es-ES" w:eastAsia="es-ES"/>
        </w:rPr>
        <w:t>, se celebró un contrato de compraventa d</w:t>
      </w:r>
      <w:r w:rsidR="001F6591" w:rsidRPr="00637E2D">
        <w:rPr>
          <w:rFonts w:ascii="Arial" w:eastAsia="Times New Roman" w:hAnsi="Arial" w:cs="Arial"/>
          <w:color w:val="000000"/>
          <w:sz w:val="24"/>
          <w:szCs w:val="24"/>
          <w:lang w:val="es-ES" w:eastAsia="es-ES"/>
        </w:rPr>
        <w:t>e</w:t>
      </w:r>
      <w:r w:rsidR="00AB6B69" w:rsidRPr="00637E2D">
        <w:rPr>
          <w:rFonts w:ascii="Arial" w:eastAsia="Times New Roman" w:hAnsi="Arial" w:cs="Arial"/>
          <w:color w:val="000000"/>
          <w:sz w:val="24"/>
          <w:szCs w:val="24"/>
          <w:lang w:val="es-ES" w:eastAsia="es-ES"/>
        </w:rPr>
        <w:t xml:space="preserve"> un lote de terreno rural identificado con la matrícula inmobiliaria No 244-8983, ubicado en la sección </w:t>
      </w:r>
      <w:proofErr w:type="spellStart"/>
      <w:r w:rsidR="00AB6B69" w:rsidRPr="00637E2D">
        <w:rPr>
          <w:rFonts w:ascii="Arial" w:eastAsia="Times New Roman" w:hAnsi="Arial" w:cs="Arial"/>
          <w:color w:val="000000"/>
          <w:sz w:val="24"/>
          <w:szCs w:val="24"/>
          <w:lang w:val="es-ES" w:eastAsia="es-ES"/>
        </w:rPr>
        <w:t>Chaguaipe</w:t>
      </w:r>
      <w:proofErr w:type="spellEnd"/>
      <w:r w:rsidR="00AB6B69" w:rsidRPr="00637E2D">
        <w:rPr>
          <w:rFonts w:ascii="Arial" w:eastAsia="Times New Roman" w:hAnsi="Arial" w:cs="Arial"/>
          <w:color w:val="000000"/>
          <w:sz w:val="24"/>
          <w:szCs w:val="24"/>
          <w:lang w:val="es-ES" w:eastAsia="es-ES"/>
        </w:rPr>
        <w:t xml:space="preserve"> del municipio de Ipiales, el cual consta en la escritura pública No. 3179 del 26 de octubre de 2010, extendida ante el Notario Primero del Círculo de Ipiales. </w:t>
      </w:r>
    </w:p>
    <w:p w14:paraId="26E05702" w14:textId="77777777" w:rsidR="00AB6B69" w:rsidRPr="00637E2D" w:rsidRDefault="00AB6B69" w:rsidP="0039319E">
      <w:pPr>
        <w:spacing w:after="0" w:line="360" w:lineRule="auto"/>
        <w:jc w:val="both"/>
        <w:rPr>
          <w:rFonts w:ascii="Arial" w:eastAsia="Times New Roman" w:hAnsi="Arial" w:cs="Arial"/>
          <w:color w:val="000000"/>
          <w:sz w:val="24"/>
          <w:szCs w:val="24"/>
          <w:lang w:val="es-ES" w:eastAsia="es-ES"/>
        </w:rPr>
      </w:pPr>
    </w:p>
    <w:p w14:paraId="0776A552" w14:textId="77777777" w:rsidR="00AB6B69" w:rsidRPr="00637E2D" w:rsidRDefault="00AB6B69" w:rsidP="0039319E">
      <w:p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Dicho contrato de compraventa se registró por un precio de 3.4 millones de pesos</w:t>
      </w:r>
      <w:r w:rsidRPr="00637E2D">
        <w:rPr>
          <w:rStyle w:val="Refdenotaalpie"/>
          <w:rFonts w:ascii="Arial" w:eastAsia="Times New Roman" w:hAnsi="Arial" w:cs="Arial"/>
          <w:color w:val="000000"/>
          <w:sz w:val="24"/>
          <w:szCs w:val="24"/>
          <w:lang w:val="es-ES" w:eastAsia="es-ES"/>
        </w:rPr>
        <w:footnoteReference w:id="3"/>
      </w:r>
      <w:r w:rsidRPr="00637E2D">
        <w:rPr>
          <w:rFonts w:ascii="Arial" w:eastAsia="Times New Roman" w:hAnsi="Arial" w:cs="Arial"/>
          <w:color w:val="000000"/>
          <w:sz w:val="24"/>
          <w:szCs w:val="24"/>
          <w:lang w:val="es-ES" w:eastAsia="es-ES"/>
        </w:rPr>
        <w:t>. Sin embargo, el valor real de aquel negocio jurídico fue de 60 millones de pesos, tal y como las partes lo reconocieron en la mencionada acta de conciliación</w:t>
      </w:r>
      <w:r w:rsidRPr="00637E2D">
        <w:rPr>
          <w:rStyle w:val="Refdenotaalpie"/>
          <w:rFonts w:ascii="Arial" w:eastAsia="Times New Roman" w:hAnsi="Arial" w:cs="Arial"/>
          <w:color w:val="000000"/>
          <w:sz w:val="24"/>
          <w:szCs w:val="24"/>
          <w:lang w:val="es-ES" w:eastAsia="es-ES"/>
        </w:rPr>
        <w:footnoteReference w:id="4"/>
      </w:r>
      <w:r w:rsidRPr="00637E2D">
        <w:rPr>
          <w:rFonts w:ascii="Arial" w:eastAsia="Times New Roman" w:hAnsi="Arial" w:cs="Arial"/>
          <w:color w:val="000000"/>
          <w:sz w:val="24"/>
          <w:szCs w:val="24"/>
          <w:lang w:val="es-ES" w:eastAsia="es-ES"/>
        </w:rPr>
        <w:t>.</w:t>
      </w:r>
    </w:p>
    <w:p w14:paraId="6DB0FA1A" w14:textId="77777777" w:rsidR="00AB6B69" w:rsidRPr="00637E2D" w:rsidRDefault="00AB6B69" w:rsidP="0039319E">
      <w:pPr>
        <w:spacing w:after="0" w:line="360" w:lineRule="auto"/>
        <w:jc w:val="both"/>
        <w:rPr>
          <w:rFonts w:ascii="Arial" w:eastAsia="Times New Roman" w:hAnsi="Arial" w:cs="Arial"/>
          <w:color w:val="000000"/>
          <w:sz w:val="24"/>
          <w:szCs w:val="24"/>
          <w:lang w:val="es-ES" w:eastAsia="es-ES"/>
        </w:rPr>
      </w:pPr>
    </w:p>
    <w:p w14:paraId="3977A3F1" w14:textId="77777777" w:rsidR="00AB6B69" w:rsidRPr="00637E2D" w:rsidRDefault="00AB6B69" w:rsidP="0039319E">
      <w:p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Ahora bien, para el</w:t>
      </w:r>
      <w:r w:rsidR="00C35339" w:rsidRPr="00637E2D">
        <w:rPr>
          <w:rFonts w:ascii="Arial" w:eastAsia="Times New Roman" w:hAnsi="Arial" w:cs="Arial"/>
          <w:color w:val="000000"/>
          <w:sz w:val="24"/>
          <w:szCs w:val="24"/>
          <w:lang w:val="es-ES" w:eastAsia="es-ES"/>
        </w:rPr>
        <w:t xml:space="preserve"> </w:t>
      </w:r>
      <w:r w:rsidRPr="00637E2D">
        <w:rPr>
          <w:rFonts w:ascii="Arial" w:eastAsia="Times New Roman" w:hAnsi="Arial" w:cs="Arial"/>
          <w:color w:val="000000"/>
          <w:sz w:val="24"/>
          <w:szCs w:val="24"/>
          <w:lang w:val="es-ES" w:eastAsia="es-ES"/>
        </w:rPr>
        <w:t xml:space="preserve">15 de abril de 2013 el señor Luis Marcos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color w:val="000000"/>
          <w:sz w:val="24"/>
          <w:szCs w:val="24"/>
          <w:lang w:val="es-ES" w:eastAsia="es-ES"/>
        </w:rPr>
        <w:t xml:space="preserve"> le adeudaba al vendedor 50 millones del precio total del bien inmueble que había adquirido. </w:t>
      </w:r>
    </w:p>
    <w:p w14:paraId="3DD92EFD" w14:textId="77777777" w:rsidR="00AB6B69" w:rsidRPr="00637E2D" w:rsidRDefault="00AB6B69" w:rsidP="0039319E">
      <w:pPr>
        <w:spacing w:after="0" w:line="360" w:lineRule="auto"/>
        <w:jc w:val="both"/>
        <w:rPr>
          <w:rFonts w:ascii="Arial" w:eastAsia="Times New Roman" w:hAnsi="Arial" w:cs="Arial"/>
          <w:color w:val="000000"/>
          <w:sz w:val="24"/>
          <w:szCs w:val="24"/>
          <w:lang w:val="es-ES" w:eastAsia="es-ES"/>
        </w:rPr>
      </w:pPr>
    </w:p>
    <w:p w14:paraId="4FEC82F7" w14:textId="77777777" w:rsidR="00AB6B69" w:rsidRPr="00637E2D" w:rsidRDefault="00AB6B69" w:rsidP="0039319E">
      <w:p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Por ese motivo, luego del reconocimiento formal de la existe</w:t>
      </w:r>
      <w:r w:rsidR="00514145" w:rsidRPr="00637E2D">
        <w:rPr>
          <w:rFonts w:ascii="Arial" w:eastAsia="Times New Roman" w:hAnsi="Arial" w:cs="Arial"/>
          <w:color w:val="000000"/>
          <w:sz w:val="24"/>
          <w:szCs w:val="24"/>
          <w:lang w:val="es-ES" w:eastAsia="es-ES"/>
        </w:rPr>
        <w:t>ncia de aquella deuda</w:t>
      </w:r>
      <w:r w:rsidRPr="00637E2D">
        <w:rPr>
          <w:rFonts w:ascii="Arial" w:eastAsia="Times New Roman" w:hAnsi="Arial" w:cs="Arial"/>
          <w:color w:val="000000"/>
          <w:sz w:val="24"/>
          <w:szCs w:val="24"/>
          <w:lang w:val="es-ES" w:eastAsia="es-ES"/>
        </w:rPr>
        <w:t xml:space="preserve"> en el acta de conciliación suscrita ante la Cámara de Comercio de Ipiales, </w:t>
      </w:r>
      <w:r w:rsidR="00514145" w:rsidRPr="00637E2D">
        <w:rPr>
          <w:rFonts w:ascii="Arial" w:eastAsia="Times New Roman" w:hAnsi="Arial" w:cs="Arial"/>
          <w:color w:val="000000"/>
          <w:sz w:val="24"/>
          <w:szCs w:val="24"/>
          <w:lang w:val="es-ES" w:eastAsia="es-ES"/>
        </w:rPr>
        <w:t xml:space="preserve">el 27 de agosto de 2013 </w:t>
      </w:r>
      <w:r w:rsidRPr="00637E2D">
        <w:rPr>
          <w:rFonts w:ascii="Arial" w:eastAsia="Times New Roman" w:hAnsi="Arial" w:cs="Arial"/>
          <w:color w:val="000000"/>
          <w:sz w:val="24"/>
          <w:szCs w:val="24"/>
          <w:lang w:val="es-ES" w:eastAsia="es-ES"/>
        </w:rPr>
        <w:t xml:space="preserve">el señor José Leonel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00514145" w:rsidRPr="00637E2D">
        <w:rPr>
          <w:rFonts w:ascii="Arial" w:eastAsia="Times New Roman" w:hAnsi="Arial" w:cs="Arial"/>
          <w:color w:val="000000"/>
          <w:sz w:val="24"/>
          <w:szCs w:val="24"/>
          <w:lang w:val="es-ES" w:eastAsia="es-ES"/>
        </w:rPr>
        <w:t xml:space="preserve"> presentó demanda ejecutiva singular ante el Juzgado Civil Municipal de Ipiales en contra de su hijo, comprador del inmueble, con el fin de obtener el pago de la suma de dinero insoluta</w:t>
      </w:r>
      <w:r w:rsidR="005C33F2" w:rsidRPr="00637E2D">
        <w:rPr>
          <w:rStyle w:val="Refdenotaalpie"/>
          <w:rFonts w:ascii="Arial" w:eastAsia="Times New Roman" w:hAnsi="Arial" w:cs="Arial"/>
          <w:color w:val="000000"/>
          <w:sz w:val="24"/>
          <w:szCs w:val="24"/>
          <w:lang w:val="es-ES" w:eastAsia="es-ES"/>
        </w:rPr>
        <w:footnoteReference w:id="5"/>
      </w:r>
      <w:r w:rsidR="00514145" w:rsidRPr="00637E2D">
        <w:rPr>
          <w:rFonts w:ascii="Arial" w:eastAsia="Times New Roman" w:hAnsi="Arial" w:cs="Arial"/>
          <w:color w:val="000000"/>
          <w:sz w:val="24"/>
          <w:szCs w:val="24"/>
          <w:lang w:val="es-ES" w:eastAsia="es-ES"/>
        </w:rPr>
        <w:t xml:space="preserve">. </w:t>
      </w:r>
    </w:p>
    <w:p w14:paraId="3F691C84" w14:textId="77777777" w:rsidR="005C33F2" w:rsidRPr="00637E2D" w:rsidRDefault="005C33F2" w:rsidP="0039319E">
      <w:pPr>
        <w:spacing w:after="0" w:line="360" w:lineRule="auto"/>
        <w:jc w:val="both"/>
        <w:rPr>
          <w:rFonts w:ascii="Arial" w:eastAsia="Times New Roman" w:hAnsi="Arial" w:cs="Arial"/>
          <w:color w:val="000000"/>
          <w:sz w:val="24"/>
          <w:szCs w:val="24"/>
          <w:lang w:val="es-ES" w:eastAsia="es-ES"/>
        </w:rPr>
      </w:pPr>
    </w:p>
    <w:p w14:paraId="3E77C52D" w14:textId="77777777" w:rsidR="005C33F2" w:rsidRPr="00637E2D" w:rsidRDefault="005C33F2" w:rsidP="0039319E">
      <w:p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 xml:space="preserve">Verificado el cumplimiento de los requisitos pertinentes, el Juzgado en cuestión procedió a librar mandamiento de pago en contra del Luis Marcos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color w:val="000000"/>
          <w:sz w:val="24"/>
          <w:szCs w:val="24"/>
          <w:lang w:val="es-ES" w:eastAsia="es-ES"/>
        </w:rPr>
        <w:t>, mediante providencia del 30 de agosto de 2013</w:t>
      </w:r>
      <w:r w:rsidRPr="00637E2D">
        <w:rPr>
          <w:rStyle w:val="Refdenotaalpie"/>
          <w:rFonts w:ascii="Arial" w:eastAsia="Times New Roman" w:hAnsi="Arial" w:cs="Arial"/>
          <w:color w:val="000000"/>
          <w:sz w:val="24"/>
          <w:szCs w:val="24"/>
          <w:lang w:val="es-ES" w:eastAsia="es-ES"/>
        </w:rPr>
        <w:footnoteReference w:id="6"/>
      </w:r>
      <w:r w:rsidRPr="00637E2D">
        <w:rPr>
          <w:rFonts w:ascii="Arial" w:eastAsia="Times New Roman" w:hAnsi="Arial" w:cs="Arial"/>
          <w:color w:val="000000"/>
          <w:sz w:val="24"/>
          <w:szCs w:val="24"/>
          <w:lang w:val="es-ES" w:eastAsia="es-ES"/>
        </w:rPr>
        <w:t>.</w:t>
      </w:r>
    </w:p>
    <w:p w14:paraId="13D4254B" w14:textId="77777777" w:rsidR="005C33F2" w:rsidRPr="00637E2D" w:rsidRDefault="005C33F2" w:rsidP="0039319E">
      <w:pPr>
        <w:spacing w:after="0" w:line="360" w:lineRule="auto"/>
        <w:jc w:val="both"/>
        <w:rPr>
          <w:rFonts w:ascii="Arial" w:eastAsia="Times New Roman" w:hAnsi="Arial" w:cs="Arial"/>
          <w:color w:val="000000"/>
          <w:sz w:val="24"/>
          <w:szCs w:val="24"/>
          <w:lang w:val="es-ES" w:eastAsia="es-ES"/>
        </w:rPr>
      </w:pPr>
    </w:p>
    <w:p w14:paraId="4CA76ED5" w14:textId="77777777" w:rsidR="005C33F2" w:rsidRPr="00637E2D" w:rsidRDefault="005C33F2" w:rsidP="0039319E">
      <w:p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La anterior decisión se notificó personalmente al interesado, el 28 de enero de 2014</w:t>
      </w:r>
      <w:r w:rsidRPr="00637E2D">
        <w:rPr>
          <w:rStyle w:val="Refdenotaalpie"/>
          <w:rFonts w:ascii="Arial" w:eastAsia="Times New Roman" w:hAnsi="Arial" w:cs="Arial"/>
          <w:color w:val="000000"/>
          <w:sz w:val="24"/>
          <w:szCs w:val="24"/>
          <w:lang w:val="es-ES" w:eastAsia="es-ES"/>
        </w:rPr>
        <w:footnoteReference w:id="7"/>
      </w:r>
      <w:r w:rsidRPr="00637E2D">
        <w:rPr>
          <w:rFonts w:ascii="Arial" w:eastAsia="Times New Roman" w:hAnsi="Arial" w:cs="Arial"/>
          <w:color w:val="000000"/>
          <w:sz w:val="24"/>
          <w:szCs w:val="24"/>
          <w:lang w:val="es-ES" w:eastAsia="es-ES"/>
        </w:rPr>
        <w:t>.</w:t>
      </w:r>
    </w:p>
    <w:p w14:paraId="4E53D13F" w14:textId="77777777" w:rsidR="00480BF9" w:rsidRPr="00637E2D" w:rsidRDefault="00480BF9" w:rsidP="0039319E">
      <w:pPr>
        <w:spacing w:after="0" w:line="360" w:lineRule="auto"/>
        <w:jc w:val="both"/>
        <w:rPr>
          <w:rFonts w:ascii="Arial" w:eastAsia="Times New Roman" w:hAnsi="Arial" w:cs="Arial"/>
          <w:color w:val="000000"/>
          <w:sz w:val="24"/>
          <w:szCs w:val="24"/>
          <w:lang w:val="es-ES" w:eastAsia="es-ES"/>
        </w:rPr>
      </w:pPr>
    </w:p>
    <w:p w14:paraId="008F3EFF" w14:textId="77777777" w:rsidR="005C33F2" w:rsidRPr="00637E2D" w:rsidRDefault="005C33F2" w:rsidP="0039319E">
      <w:p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 xml:space="preserve">No obstante, en oficio del 31 de enero de 2014 el señor José Humberto </w:t>
      </w:r>
      <w:proofErr w:type="spellStart"/>
      <w:r w:rsidRPr="00637E2D">
        <w:rPr>
          <w:rFonts w:ascii="Arial" w:eastAsia="Times New Roman" w:hAnsi="Arial" w:cs="Arial"/>
          <w:color w:val="000000"/>
          <w:sz w:val="24"/>
          <w:szCs w:val="24"/>
          <w:lang w:val="es-ES" w:eastAsia="es-ES"/>
        </w:rPr>
        <w:t>Yaguapaz</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Mueses</w:t>
      </w:r>
      <w:proofErr w:type="spellEnd"/>
      <w:r w:rsidRPr="00637E2D">
        <w:rPr>
          <w:rFonts w:ascii="Arial" w:eastAsia="Times New Roman" w:hAnsi="Arial" w:cs="Arial"/>
          <w:color w:val="000000"/>
          <w:sz w:val="24"/>
          <w:szCs w:val="24"/>
          <w:lang w:val="es-ES" w:eastAsia="es-ES"/>
        </w:rPr>
        <w:t>, obrando en calidad de Gobernador indígena del Resguardo de Ipiales, le solicitó al Juzgado Primero Civil Municipal de la misma localidad que autorizada “</w:t>
      </w:r>
      <w:r w:rsidRPr="00637E2D">
        <w:rPr>
          <w:rFonts w:ascii="Arial" w:eastAsia="Times New Roman" w:hAnsi="Arial" w:cs="Arial"/>
          <w:i/>
          <w:color w:val="000000"/>
          <w:sz w:val="24"/>
          <w:szCs w:val="24"/>
          <w:lang w:val="es-ES" w:eastAsia="es-ES"/>
        </w:rPr>
        <w:t>de manera inmediata el cambio de jurisdicción</w:t>
      </w:r>
      <w:r w:rsidRPr="00637E2D">
        <w:rPr>
          <w:rFonts w:ascii="Arial" w:eastAsia="Times New Roman" w:hAnsi="Arial" w:cs="Arial"/>
          <w:color w:val="000000"/>
          <w:sz w:val="24"/>
          <w:szCs w:val="24"/>
          <w:lang w:val="es-ES" w:eastAsia="es-ES"/>
        </w:rPr>
        <w:t>” a favor de las autoridades ancestrales que representa</w:t>
      </w:r>
      <w:r w:rsidRPr="00637E2D">
        <w:rPr>
          <w:rStyle w:val="Refdenotaalpie"/>
          <w:rFonts w:ascii="Arial" w:eastAsia="Times New Roman" w:hAnsi="Arial" w:cs="Arial"/>
          <w:color w:val="000000"/>
          <w:sz w:val="24"/>
          <w:szCs w:val="24"/>
          <w:lang w:val="es-ES" w:eastAsia="es-ES"/>
        </w:rPr>
        <w:footnoteReference w:id="8"/>
      </w:r>
      <w:r w:rsidRPr="00637E2D">
        <w:rPr>
          <w:rFonts w:ascii="Arial" w:eastAsia="Times New Roman" w:hAnsi="Arial" w:cs="Arial"/>
          <w:color w:val="000000"/>
          <w:sz w:val="24"/>
          <w:szCs w:val="24"/>
          <w:lang w:val="es-ES" w:eastAsia="es-ES"/>
        </w:rPr>
        <w:t xml:space="preserve">. </w:t>
      </w:r>
    </w:p>
    <w:p w14:paraId="12707FB3" w14:textId="77777777" w:rsidR="005C33F2" w:rsidRPr="00637E2D" w:rsidRDefault="005C33F2" w:rsidP="0039319E">
      <w:pPr>
        <w:spacing w:after="0" w:line="360" w:lineRule="auto"/>
        <w:jc w:val="both"/>
        <w:rPr>
          <w:rFonts w:ascii="Arial" w:eastAsia="Times New Roman" w:hAnsi="Arial" w:cs="Arial"/>
          <w:color w:val="000000"/>
          <w:sz w:val="24"/>
          <w:szCs w:val="24"/>
          <w:lang w:val="es-ES" w:eastAsia="es-ES"/>
        </w:rPr>
      </w:pPr>
    </w:p>
    <w:p w14:paraId="00DFBF50" w14:textId="77777777" w:rsidR="005C33F2" w:rsidRPr="00637E2D" w:rsidRDefault="005C33F2" w:rsidP="0039319E">
      <w:p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 xml:space="preserve">Como fundamento de aquella solicitud, el gobernador indígena mencionó lo siguiente: </w:t>
      </w:r>
    </w:p>
    <w:p w14:paraId="22BB1168" w14:textId="77777777" w:rsidR="005C33F2" w:rsidRPr="00637E2D" w:rsidRDefault="005C33F2" w:rsidP="0039319E">
      <w:pPr>
        <w:spacing w:after="0" w:line="360" w:lineRule="auto"/>
        <w:jc w:val="both"/>
        <w:rPr>
          <w:rFonts w:ascii="Arial" w:eastAsia="Times New Roman" w:hAnsi="Arial" w:cs="Arial"/>
          <w:color w:val="000000"/>
          <w:sz w:val="24"/>
          <w:szCs w:val="24"/>
          <w:lang w:val="es-ES" w:eastAsia="es-ES"/>
        </w:rPr>
      </w:pPr>
    </w:p>
    <w:p w14:paraId="7D977A7D" w14:textId="77777777" w:rsidR="005C33F2" w:rsidRPr="00637E2D" w:rsidRDefault="005C33F2" w:rsidP="005C33F2">
      <w:pPr>
        <w:pStyle w:val="Prrafodelista"/>
        <w:numPr>
          <w:ilvl w:val="0"/>
          <w:numId w:val="3"/>
        </w:num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 xml:space="preserve">El cobro judicial de la deuda existente entre los señores José Leonel y Luis Marcos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color w:val="000000"/>
          <w:sz w:val="24"/>
          <w:szCs w:val="24"/>
          <w:lang w:val="es-ES" w:eastAsia="es-ES"/>
        </w:rPr>
        <w:t xml:space="preserve"> fue asumido “</w:t>
      </w:r>
      <w:r w:rsidRPr="00637E2D">
        <w:rPr>
          <w:rFonts w:ascii="Arial" w:eastAsia="Times New Roman" w:hAnsi="Arial" w:cs="Arial"/>
          <w:i/>
          <w:color w:val="000000"/>
          <w:sz w:val="24"/>
          <w:szCs w:val="24"/>
          <w:lang w:val="es-ES" w:eastAsia="es-ES"/>
        </w:rPr>
        <w:t>en el año 2013</w:t>
      </w:r>
      <w:r w:rsidRPr="00637E2D">
        <w:rPr>
          <w:rFonts w:ascii="Arial" w:eastAsia="Times New Roman" w:hAnsi="Arial" w:cs="Arial"/>
          <w:color w:val="000000"/>
          <w:sz w:val="24"/>
          <w:szCs w:val="24"/>
          <w:lang w:val="es-ES" w:eastAsia="es-ES"/>
        </w:rPr>
        <w:t>” por las autoridades del resguardo, teniendo en cuenta que ambos individuos pertenecen a la comunidad indígena, viven dentro de su territorio</w:t>
      </w:r>
      <w:r w:rsidR="00B32327" w:rsidRPr="00637E2D">
        <w:rPr>
          <w:rFonts w:ascii="Arial" w:eastAsia="Times New Roman" w:hAnsi="Arial" w:cs="Arial"/>
          <w:color w:val="000000"/>
          <w:sz w:val="24"/>
          <w:szCs w:val="24"/>
          <w:lang w:val="es-ES" w:eastAsia="es-ES"/>
        </w:rPr>
        <w:t>, los hechos del caso “</w:t>
      </w:r>
      <w:r w:rsidR="00B32327" w:rsidRPr="00637E2D">
        <w:rPr>
          <w:rFonts w:ascii="Arial" w:eastAsia="Times New Roman" w:hAnsi="Arial" w:cs="Arial"/>
          <w:i/>
          <w:color w:val="000000"/>
          <w:sz w:val="24"/>
          <w:szCs w:val="24"/>
          <w:lang w:val="es-ES" w:eastAsia="es-ES"/>
        </w:rPr>
        <w:t>ocurrieron</w:t>
      </w:r>
      <w:r w:rsidR="00B32327" w:rsidRPr="00637E2D">
        <w:rPr>
          <w:rFonts w:ascii="Arial" w:eastAsia="Times New Roman" w:hAnsi="Arial" w:cs="Arial"/>
          <w:color w:val="000000"/>
          <w:sz w:val="24"/>
          <w:szCs w:val="24"/>
          <w:lang w:val="es-ES" w:eastAsia="es-ES"/>
        </w:rPr>
        <w:t>” en el mismo lugar y “</w:t>
      </w:r>
      <w:r w:rsidR="00B32327" w:rsidRPr="00637E2D">
        <w:rPr>
          <w:rFonts w:ascii="Arial" w:eastAsia="Times New Roman" w:hAnsi="Arial" w:cs="Arial"/>
          <w:i/>
          <w:color w:val="000000"/>
          <w:sz w:val="24"/>
          <w:szCs w:val="24"/>
          <w:lang w:val="es-ES" w:eastAsia="es-ES"/>
        </w:rPr>
        <w:t>ambas partes se presentaron ante la autoridad ancestral tradicional para resolver el conflicto materia del litigio referenciado”</w:t>
      </w:r>
      <w:r w:rsidR="00B32327" w:rsidRPr="00637E2D">
        <w:rPr>
          <w:rStyle w:val="Refdenotaalpie"/>
          <w:rFonts w:ascii="Arial" w:eastAsia="Times New Roman" w:hAnsi="Arial" w:cs="Arial"/>
          <w:i/>
          <w:color w:val="000000"/>
          <w:sz w:val="24"/>
          <w:szCs w:val="24"/>
          <w:lang w:val="es-ES" w:eastAsia="es-ES"/>
        </w:rPr>
        <w:footnoteReference w:id="9"/>
      </w:r>
      <w:r w:rsidR="00B32327" w:rsidRPr="00637E2D">
        <w:rPr>
          <w:rFonts w:ascii="Arial" w:eastAsia="Times New Roman" w:hAnsi="Arial" w:cs="Arial"/>
          <w:color w:val="000000"/>
          <w:sz w:val="24"/>
          <w:szCs w:val="24"/>
          <w:lang w:val="es-ES" w:eastAsia="es-ES"/>
        </w:rPr>
        <w:t>.</w:t>
      </w:r>
    </w:p>
    <w:p w14:paraId="374307D8" w14:textId="77777777" w:rsidR="00B32327" w:rsidRPr="00637E2D" w:rsidRDefault="00B32327" w:rsidP="00B32327">
      <w:pPr>
        <w:pStyle w:val="Prrafodelista"/>
        <w:spacing w:after="0" w:line="360" w:lineRule="auto"/>
        <w:jc w:val="both"/>
        <w:rPr>
          <w:rFonts w:ascii="Arial" w:eastAsia="Times New Roman" w:hAnsi="Arial" w:cs="Arial"/>
          <w:color w:val="000000"/>
          <w:sz w:val="24"/>
          <w:szCs w:val="24"/>
          <w:lang w:val="es-ES" w:eastAsia="es-ES"/>
        </w:rPr>
      </w:pPr>
    </w:p>
    <w:p w14:paraId="2190BBD1" w14:textId="77777777" w:rsidR="00B32327" w:rsidRPr="00637E2D" w:rsidRDefault="00B32327" w:rsidP="005C33F2">
      <w:pPr>
        <w:pStyle w:val="Prrafodelista"/>
        <w:numPr>
          <w:ilvl w:val="0"/>
          <w:numId w:val="3"/>
        </w:num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w:t>
      </w:r>
      <w:r w:rsidRPr="00637E2D">
        <w:rPr>
          <w:rFonts w:ascii="Arial" w:eastAsia="Times New Roman" w:hAnsi="Arial" w:cs="Arial"/>
          <w:i/>
          <w:color w:val="000000"/>
          <w:sz w:val="24"/>
          <w:szCs w:val="24"/>
          <w:lang w:val="es-ES" w:eastAsia="es-ES"/>
        </w:rPr>
        <w:t xml:space="preserve">En ejercicio del derecho fundamental a la autonomía indígena se adelantó el procedimiento conforme a nuestra jurisdicción especial, y se llegó a un acuerdo entre las partes, el cual se plasmó según los usos y costumbres en el acta de Acuerdo de fecha 20 de abril de 2013 firmada por los indígenas LUIS MARCOS TENGANAN PINCHAO y JOSÉ LEONEL TENGANAN PINCHAO y como garante el señor Gobernador del cabildo de Ipiales de ese entonces, </w:t>
      </w:r>
      <w:proofErr w:type="spellStart"/>
      <w:r w:rsidRPr="00637E2D">
        <w:rPr>
          <w:rFonts w:ascii="Arial" w:eastAsia="Times New Roman" w:hAnsi="Arial" w:cs="Arial"/>
          <w:i/>
          <w:color w:val="000000"/>
          <w:sz w:val="24"/>
          <w:szCs w:val="24"/>
          <w:lang w:val="es-ES" w:eastAsia="es-ES"/>
        </w:rPr>
        <w:t>Tayta</w:t>
      </w:r>
      <w:proofErr w:type="spellEnd"/>
      <w:r w:rsidRPr="00637E2D">
        <w:rPr>
          <w:rFonts w:ascii="Arial" w:eastAsia="Times New Roman" w:hAnsi="Arial" w:cs="Arial"/>
          <w:i/>
          <w:color w:val="000000"/>
          <w:sz w:val="24"/>
          <w:szCs w:val="24"/>
          <w:lang w:val="es-ES" w:eastAsia="es-ES"/>
        </w:rPr>
        <w:t xml:space="preserve"> HANCIO RODRIGO TEPUD CHALACA</w:t>
      </w:r>
      <w:r w:rsidRPr="00637E2D">
        <w:rPr>
          <w:rFonts w:ascii="Arial" w:eastAsia="Times New Roman" w:hAnsi="Arial" w:cs="Arial"/>
          <w:color w:val="000000"/>
          <w:sz w:val="24"/>
          <w:szCs w:val="24"/>
          <w:lang w:val="es-ES" w:eastAsia="es-ES"/>
        </w:rPr>
        <w:t xml:space="preserve">”. </w:t>
      </w:r>
    </w:p>
    <w:p w14:paraId="48820C4E" w14:textId="77777777" w:rsidR="00B32327" w:rsidRPr="00637E2D" w:rsidRDefault="00B32327" w:rsidP="00B32327">
      <w:pPr>
        <w:pStyle w:val="Prrafodelista"/>
        <w:rPr>
          <w:rFonts w:ascii="Arial" w:eastAsia="Times New Roman" w:hAnsi="Arial" w:cs="Arial"/>
          <w:color w:val="000000"/>
          <w:sz w:val="24"/>
          <w:szCs w:val="24"/>
          <w:lang w:val="es-ES" w:eastAsia="es-ES"/>
        </w:rPr>
      </w:pPr>
    </w:p>
    <w:p w14:paraId="401EDBD6" w14:textId="77777777" w:rsidR="00B32327" w:rsidRPr="00637E2D" w:rsidRDefault="00B32327" w:rsidP="005C33F2">
      <w:pPr>
        <w:pStyle w:val="Prrafodelista"/>
        <w:numPr>
          <w:ilvl w:val="0"/>
          <w:numId w:val="3"/>
        </w:num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Agregó que “</w:t>
      </w:r>
      <w:r w:rsidRPr="00637E2D">
        <w:rPr>
          <w:rFonts w:ascii="Arial" w:eastAsia="Times New Roman" w:hAnsi="Arial" w:cs="Arial"/>
          <w:i/>
          <w:color w:val="000000"/>
          <w:sz w:val="24"/>
          <w:szCs w:val="24"/>
          <w:lang w:val="es-ES" w:eastAsia="es-ES"/>
        </w:rPr>
        <w:t>puede dar fe</w:t>
      </w:r>
      <w:r w:rsidRPr="00637E2D">
        <w:rPr>
          <w:rFonts w:ascii="Arial" w:eastAsia="Times New Roman" w:hAnsi="Arial" w:cs="Arial"/>
          <w:color w:val="000000"/>
          <w:sz w:val="24"/>
          <w:szCs w:val="24"/>
          <w:lang w:val="es-ES" w:eastAsia="es-ES"/>
        </w:rPr>
        <w:t xml:space="preserve">” que el numeral 4º de dicho Acuerdo, en virtud del cual el señor Luis Marcos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color w:val="000000"/>
          <w:sz w:val="24"/>
          <w:szCs w:val="24"/>
          <w:lang w:val="es-ES" w:eastAsia="es-ES"/>
        </w:rPr>
        <w:t xml:space="preserve"> se comprometió a pagar una cuota semanal a favor de su padre equivalente a 50 mil pesos</w:t>
      </w:r>
      <w:r w:rsidRPr="00637E2D">
        <w:rPr>
          <w:rStyle w:val="Refdenotaalpie"/>
          <w:rFonts w:ascii="Arial" w:eastAsia="Times New Roman" w:hAnsi="Arial" w:cs="Arial"/>
          <w:color w:val="000000"/>
          <w:sz w:val="24"/>
          <w:szCs w:val="24"/>
          <w:lang w:val="es-ES" w:eastAsia="es-ES"/>
        </w:rPr>
        <w:footnoteReference w:id="10"/>
      </w:r>
      <w:r w:rsidRPr="00637E2D">
        <w:rPr>
          <w:rFonts w:ascii="Arial" w:eastAsia="Times New Roman" w:hAnsi="Arial" w:cs="Arial"/>
          <w:color w:val="000000"/>
          <w:sz w:val="24"/>
          <w:szCs w:val="24"/>
          <w:lang w:val="es-ES" w:eastAsia="es-ES"/>
        </w:rPr>
        <w:t>, “</w:t>
      </w:r>
      <w:r w:rsidRPr="00637E2D">
        <w:rPr>
          <w:rFonts w:ascii="Arial" w:eastAsia="Times New Roman" w:hAnsi="Arial" w:cs="Arial"/>
          <w:i/>
          <w:color w:val="000000"/>
          <w:sz w:val="24"/>
          <w:szCs w:val="24"/>
          <w:lang w:val="es-ES" w:eastAsia="es-ES"/>
        </w:rPr>
        <w:t>se está cumpliendo de manera puntual</w:t>
      </w:r>
      <w:r w:rsidRPr="00637E2D">
        <w:rPr>
          <w:rFonts w:ascii="Arial" w:eastAsia="Times New Roman" w:hAnsi="Arial" w:cs="Arial"/>
          <w:color w:val="000000"/>
          <w:sz w:val="24"/>
          <w:szCs w:val="24"/>
          <w:lang w:val="es-ES" w:eastAsia="es-ES"/>
        </w:rPr>
        <w:t xml:space="preserve">”. </w:t>
      </w:r>
    </w:p>
    <w:p w14:paraId="7AE46FDD" w14:textId="77777777" w:rsidR="00B32327" w:rsidRPr="00637E2D" w:rsidRDefault="00B32327" w:rsidP="00B32327">
      <w:pPr>
        <w:pStyle w:val="Prrafodelista"/>
        <w:rPr>
          <w:rFonts w:ascii="Arial" w:eastAsia="Times New Roman" w:hAnsi="Arial" w:cs="Arial"/>
          <w:color w:val="000000"/>
          <w:sz w:val="24"/>
          <w:szCs w:val="24"/>
          <w:lang w:val="es-ES" w:eastAsia="es-ES"/>
        </w:rPr>
      </w:pPr>
    </w:p>
    <w:p w14:paraId="28A46A4C" w14:textId="77777777" w:rsidR="00B32327" w:rsidRPr="00637E2D" w:rsidRDefault="00B32327" w:rsidP="005C33F2">
      <w:pPr>
        <w:pStyle w:val="Prrafodelista"/>
        <w:numPr>
          <w:ilvl w:val="0"/>
          <w:numId w:val="3"/>
        </w:num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lastRenderedPageBreak/>
        <w:t xml:space="preserve">En consecuencia, asegura que la justicia civil ordinaria carece de competencia para conocer de aquel asunto, por cuanto se trata de </w:t>
      </w:r>
      <w:r w:rsidRPr="00637E2D">
        <w:rPr>
          <w:rFonts w:ascii="Arial" w:eastAsia="Times New Roman" w:hAnsi="Arial" w:cs="Arial"/>
          <w:i/>
          <w:color w:val="000000"/>
          <w:sz w:val="24"/>
          <w:szCs w:val="24"/>
          <w:lang w:val="es-ES" w:eastAsia="es-ES"/>
        </w:rPr>
        <w:t>“actuaciones por hechos que ya fueron juzgados en nuestra jurisdicción</w:t>
      </w:r>
      <w:r w:rsidRPr="00637E2D">
        <w:rPr>
          <w:rFonts w:ascii="Arial" w:eastAsia="Times New Roman" w:hAnsi="Arial" w:cs="Arial"/>
          <w:color w:val="000000"/>
          <w:sz w:val="24"/>
          <w:szCs w:val="24"/>
          <w:lang w:val="es-ES" w:eastAsia="es-ES"/>
        </w:rPr>
        <w:t>”</w:t>
      </w:r>
      <w:r w:rsidRPr="00637E2D">
        <w:rPr>
          <w:rStyle w:val="Refdenotaalpie"/>
          <w:rFonts w:ascii="Arial" w:eastAsia="Times New Roman" w:hAnsi="Arial" w:cs="Arial"/>
          <w:color w:val="000000"/>
          <w:sz w:val="24"/>
          <w:szCs w:val="24"/>
          <w:lang w:val="es-ES" w:eastAsia="es-ES"/>
        </w:rPr>
        <w:footnoteReference w:id="11"/>
      </w:r>
      <w:r w:rsidRPr="00637E2D">
        <w:rPr>
          <w:rFonts w:ascii="Arial" w:eastAsia="Times New Roman" w:hAnsi="Arial" w:cs="Arial"/>
          <w:color w:val="000000"/>
          <w:sz w:val="24"/>
          <w:szCs w:val="24"/>
          <w:lang w:val="es-ES" w:eastAsia="es-ES"/>
        </w:rPr>
        <w:t>.</w:t>
      </w:r>
    </w:p>
    <w:p w14:paraId="468EA692" w14:textId="77777777" w:rsidR="00B32327" w:rsidRPr="00637E2D" w:rsidRDefault="00B32327" w:rsidP="00B32327">
      <w:pPr>
        <w:pStyle w:val="Prrafodelista"/>
        <w:rPr>
          <w:rFonts w:ascii="Arial" w:eastAsia="Times New Roman" w:hAnsi="Arial" w:cs="Arial"/>
          <w:color w:val="000000"/>
          <w:sz w:val="24"/>
          <w:szCs w:val="24"/>
          <w:lang w:val="es-ES" w:eastAsia="es-ES"/>
        </w:rPr>
      </w:pPr>
    </w:p>
    <w:p w14:paraId="69991B62" w14:textId="77777777" w:rsidR="00C35339" w:rsidRPr="00637E2D" w:rsidRDefault="00B32327" w:rsidP="00C35339">
      <w:pPr>
        <w:pStyle w:val="Prrafodelista"/>
        <w:numPr>
          <w:ilvl w:val="0"/>
          <w:numId w:val="3"/>
        </w:num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 xml:space="preserve">Para finalizar, recuerda el precedente jurisprudencial fijado por la Corte Constitucional en la sentencia T-254 de 1994, según el cual las autoridades jurisdiccionales indígenas y ordinarias tienen la obligación de salvaguardar el principio del juez natural y deben aplicar una noción de territorio ancestral no necesariamente circunscrito a los límites materiales del resguardo en cuestión, sino </w:t>
      </w:r>
      <w:r w:rsidR="00C35339" w:rsidRPr="00637E2D">
        <w:rPr>
          <w:rFonts w:ascii="Arial" w:eastAsia="Times New Roman" w:hAnsi="Arial" w:cs="Arial"/>
          <w:color w:val="000000"/>
          <w:sz w:val="24"/>
          <w:szCs w:val="24"/>
          <w:lang w:val="es-ES" w:eastAsia="es-ES"/>
        </w:rPr>
        <w:t>coherente con el “</w:t>
      </w:r>
      <w:r w:rsidR="00C35339" w:rsidRPr="00637E2D">
        <w:rPr>
          <w:rFonts w:ascii="Arial" w:eastAsia="Times New Roman" w:hAnsi="Arial" w:cs="Arial"/>
          <w:i/>
          <w:color w:val="000000"/>
          <w:sz w:val="24"/>
          <w:szCs w:val="24"/>
          <w:lang w:val="es-ES" w:eastAsia="es-ES"/>
        </w:rPr>
        <w:t>ámbito tradicional de sus actividades económicas y culturales”.</w:t>
      </w:r>
    </w:p>
    <w:p w14:paraId="31BC7178" w14:textId="77777777" w:rsidR="00C35339" w:rsidRPr="00637E2D" w:rsidRDefault="00C35339" w:rsidP="00C35339">
      <w:pPr>
        <w:spacing w:after="0" w:line="360" w:lineRule="auto"/>
        <w:jc w:val="both"/>
        <w:rPr>
          <w:rFonts w:ascii="Arial" w:eastAsia="Times New Roman" w:hAnsi="Arial" w:cs="Arial"/>
          <w:color w:val="000000"/>
          <w:sz w:val="24"/>
          <w:szCs w:val="24"/>
          <w:lang w:val="es-ES" w:eastAsia="es-ES"/>
        </w:rPr>
      </w:pPr>
    </w:p>
    <w:p w14:paraId="2559CD88" w14:textId="77777777" w:rsidR="00C35339" w:rsidRPr="00637E2D" w:rsidRDefault="00C35339" w:rsidP="00C35339">
      <w:pPr>
        <w:spacing w:after="0" w:line="360" w:lineRule="auto"/>
        <w:jc w:val="both"/>
        <w:rPr>
          <w:rFonts w:ascii="Arial" w:eastAsia="Times New Roman" w:hAnsi="Arial" w:cs="Arial"/>
          <w:sz w:val="24"/>
          <w:szCs w:val="24"/>
          <w:lang w:val="es-ES_tradnl" w:eastAsia="es-ES"/>
        </w:rPr>
      </w:pPr>
      <w:r w:rsidRPr="00637E2D">
        <w:rPr>
          <w:rFonts w:ascii="Arial" w:eastAsia="Times New Roman" w:hAnsi="Arial" w:cs="Arial"/>
          <w:color w:val="000000"/>
          <w:sz w:val="24"/>
          <w:szCs w:val="24"/>
          <w:lang w:val="es-ES" w:eastAsia="es-ES"/>
        </w:rPr>
        <w:t xml:space="preserve">Con base en las anteriores consideraciones, le solicitó al Juez Primero Civil Municipal de Ipiales la suspensión de </w:t>
      </w:r>
      <w:r w:rsidRPr="00637E2D">
        <w:rPr>
          <w:rFonts w:ascii="Arial" w:eastAsia="Times New Roman" w:hAnsi="Arial" w:cs="Arial"/>
          <w:i/>
          <w:color w:val="000000"/>
          <w:sz w:val="24"/>
          <w:szCs w:val="24"/>
          <w:lang w:val="es-ES" w:eastAsia="es-ES"/>
        </w:rPr>
        <w:t>“todo tipo de actuaciones que se estén dando</w:t>
      </w:r>
      <w:r w:rsidRPr="00637E2D">
        <w:rPr>
          <w:rFonts w:ascii="Arial" w:eastAsia="Times New Roman" w:hAnsi="Arial" w:cs="Arial"/>
          <w:color w:val="000000"/>
          <w:sz w:val="24"/>
          <w:szCs w:val="24"/>
          <w:lang w:val="es-ES" w:eastAsia="es-ES"/>
        </w:rPr>
        <w:t xml:space="preserve">” al interior del proceso ejecutivo No. </w:t>
      </w:r>
      <w:r w:rsidRPr="00637E2D">
        <w:rPr>
          <w:rFonts w:ascii="Arial" w:eastAsia="Times New Roman" w:hAnsi="Arial" w:cs="Arial"/>
          <w:sz w:val="24"/>
          <w:szCs w:val="24"/>
          <w:lang w:val="es-ES_tradnl" w:eastAsia="es-ES"/>
        </w:rPr>
        <w:t xml:space="preserve">2013-0367, así como la remisión inmediata de las diligencias a favor de las autoridades ancestrales. </w:t>
      </w:r>
    </w:p>
    <w:p w14:paraId="012E9215" w14:textId="77777777" w:rsidR="00C35339" w:rsidRPr="00637E2D" w:rsidRDefault="00C35339" w:rsidP="00C35339">
      <w:pPr>
        <w:spacing w:after="0" w:line="360" w:lineRule="auto"/>
        <w:jc w:val="both"/>
        <w:rPr>
          <w:rFonts w:ascii="Arial" w:eastAsia="Times New Roman" w:hAnsi="Arial" w:cs="Arial"/>
          <w:sz w:val="24"/>
          <w:szCs w:val="24"/>
          <w:lang w:val="es-ES_tradnl" w:eastAsia="es-ES"/>
        </w:rPr>
      </w:pPr>
    </w:p>
    <w:p w14:paraId="72A6E187" w14:textId="77777777" w:rsidR="00C35339" w:rsidRPr="00637E2D" w:rsidRDefault="00C35339" w:rsidP="00C35339">
      <w:p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sz w:val="24"/>
          <w:szCs w:val="24"/>
          <w:lang w:val="es-ES_tradnl" w:eastAsia="es-ES"/>
        </w:rPr>
        <w:t xml:space="preserve">En escrito presentado a través de apoderado el 5 de marzo de 2014, el señor </w:t>
      </w:r>
      <w:r w:rsidRPr="00637E2D">
        <w:rPr>
          <w:rFonts w:ascii="Arial" w:eastAsia="Times New Roman" w:hAnsi="Arial" w:cs="Arial"/>
          <w:color w:val="000000"/>
          <w:sz w:val="24"/>
          <w:szCs w:val="24"/>
          <w:lang w:val="es-ES" w:eastAsia="es-ES"/>
        </w:rPr>
        <w:t xml:space="preserve">José Leonel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color w:val="000000"/>
          <w:sz w:val="24"/>
          <w:szCs w:val="24"/>
          <w:lang w:val="es-ES" w:eastAsia="es-ES"/>
        </w:rPr>
        <w:t xml:space="preserve"> se opuso a la solicitud de cambio de jurisdicción</w:t>
      </w:r>
      <w:r w:rsidRPr="00637E2D">
        <w:rPr>
          <w:rStyle w:val="Refdenotaalpie"/>
          <w:rFonts w:ascii="Arial" w:eastAsia="Times New Roman" w:hAnsi="Arial" w:cs="Arial"/>
          <w:color w:val="000000"/>
          <w:sz w:val="24"/>
          <w:szCs w:val="24"/>
          <w:lang w:val="es-ES" w:eastAsia="es-ES"/>
        </w:rPr>
        <w:footnoteReference w:id="12"/>
      </w:r>
      <w:r w:rsidRPr="00637E2D">
        <w:rPr>
          <w:rFonts w:ascii="Arial" w:eastAsia="Times New Roman" w:hAnsi="Arial" w:cs="Arial"/>
          <w:color w:val="000000"/>
          <w:sz w:val="24"/>
          <w:szCs w:val="24"/>
          <w:lang w:val="es-ES" w:eastAsia="es-ES"/>
        </w:rPr>
        <w:t xml:space="preserve">. En su criterio, aquella petición resulta improcedente, por las siguientes razones: </w:t>
      </w:r>
    </w:p>
    <w:p w14:paraId="0726F734" w14:textId="77777777" w:rsidR="00C35339" w:rsidRPr="00637E2D" w:rsidRDefault="00C35339" w:rsidP="00C35339">
      <w:pPr>
        <w:spacing w:after="0" w:line="360" w:lineRule="auto"/>
        <w:jc w:val="both"/>
        <w:rPr>
          <w:rFonts w:ascii="Arial" w:eastAsia="Times New Roman" w:hAnsi="Arial" w:cs="Arial"/>
          <w:color w:val="000000"/>
          <w:sz w:val="24"/>
          <w:szCs w:val="24"/>
          <w:lang w:val="es-ES" w:eastAsia="es-ES"/>
        </w:rPr>
      </w:pPr>
    </w:p>
    <w:p w14:paraId="7CE627FB" w14:textId="77777777" w:rsidR="005C33F2" w:rsidRPr="00637E2D" w:rsidRDefault="00C35339" w:rsidP="0039319E">
      <w:pPr>
        <w:pStyle w:val="Prrafodelista"/>
        <w:numPr>
          <w:ilvl w:val="0"/>
          <w:numId w:val="3"/>
        </w:numPr>
        <w:spacing w:after="0" w:line="360" w:lineRule="auto"/>
        <w:jc w:val="both"/>
        <w:rPr>
          <w:rFonts w:ascii="Arial" w:eastAsia="Times New Roman" w:hAnsi="Arial" w:cs="Arial"/>
          <w:sz w:val="24"/>
          <w:szCs w:val="24"/>
          <w:lang w:val="es-ES_tradnl" w:eastAsia="es-CO"/>
        </w:rPr>
      </w:pPr>
      <w:r w:rsidRPr="00637E2D">
        <w:rPr>
          <w:rFonts w:ascii="Arial" w:eastAsia="Times New Roman" w:hAnsi="Arial" w:cs="Arial"/>
          <w:color w:val="000000"/>
          <w:sz w:val="24"/>
          <w:szCs w:val="24"/>
          <w:lang w:val="es-ES" w:eastAsia="es-ES"/>
        </w:rPr>
        <w:t xml:space="preserve">El negocio jurídico que celebró con su hijo Luis Marcos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color w:val="000000"/>
          <w:sz w:val="24"/>
          <w:szCs w:val="24"/>
          <w:lang w:val="es-ES" w:eastAsia="es-ES"/>
        </w:rPr>
        <w:t xml:space="preserve"> se llevó a cabo atendiendo las reglas civiles de “</w:t>
      </w:r>
      <w:r w:rsidRPr="00637E2D">
        <w:rPr>
          <w:rFonts w:ascii="Arial" w:eastAsia="Times New Roman" w:hAnsi="Arial" w:cs="Arial"/>
          <w:i/>
          <w:color w:val="000000"/>
          <w:sz w:val="24"/>
          <w:szCs w:val="24"/>
          <w:lang w:val="es-ES" w:eastAsia="es-ES"/>
        </w:rPr>
        <w:t>la cultura mayoritaria</w:t>
      </w:r>
      <w:r w:rsidRPr="00637E2D">
        <w:rPr>
          <w:rFonts w:ascii="Arial" w:eastAsia="Times New Roman" w:hAnsi="Arial" w:cs="Arial"/>
          <w:color w:val="000000"/>
          <w:sz w:val="24"/>
          <w:szCs w:val="24"/>
          <w:lang w:val="es-ES" w:eastAsia="es-ES"/>
        </w:rPr>
        <w:t>”, y no las normas de la comunidad indígena, como lo demuestran el certificado de libertad y tradición y la escritura pública de compraventa del inmueble.</w:t>
      </w:r>
    </w:p>
    <w:p w14:paraId="2498BAD3" w14:textId="77777777" w:rsidR="00C35339" w:rsidRPr="00637E2D" w:rsidRDefault="00C35339" w:rsidP="00C35339">
      <w:pPr>
        <w:pStyle w:val="Prrafodelista"/>
        <w:spacing w:after="0" w:line="360" w:lineRule="auto"/>
        <w:jc w:val="both"/>
        <w:rPr>
          <w:rFonts w:ascii="Arial" w:eastAsia="Times New Roman" w:hAnsi="Arial" w:cs="Arial"/>
          <w:sz w:val="24"/>
          <w:szCs w:val="24"/>
          <w:lang w:val="es-ES_tradnl" w:eastAsia="es-CO"/>
        </w:rPr>
      </w:pPr>
    </w:p>
    <w:p w14:paraId="12440733" w14:textId="77777777" w:rsidR="00C35339" w:rsidRPr="00637E2D" w:rsidRDefault="00C35339" w:rsidP="0039319E">
      <w:pPr>
        <w:pStyle w:val="Prrafodelista"/>
        <w:numPr>
          <w:ilvl w:val="0"/>
          <w:numId w:val="3"/>
        </w:numPr>
        <w:spacing w:after="0" w:line="360" w:lineRule="auto"/>
        <w:jc w:val="both"/>
        <w:rPr>
          <w:rFonts w:ascii="Arial" w:eastAsia="Times New Roman" w:hAnsi="Arial" w:cs="Arial"/>
          <w:sz w:val="24"/>
          <w:szCs w:val="24"/>
          <w:lang w:val="es-ES_tradnl" w:eastAsia="es-CO"/>
        </w:rPr>
      </w:pPr>
      <w:r w:rsidRPr="00637E2D">
        <w:rPr>
          <w:rFonts w:ascii="Arial" w:eastAsia="Times New Roman" w:hAnsi="Arial" w:cs="Arial"/>
          <w:sz w:val="24"/>
          <w:szCs w:val="24"/>
          <w:lang w:val="es-ES_tradnl" w:eastAsia="es-CO"/>
        </w:rPr>
        <w:t>Ambas partes en el contrato de compraventa “</w:t>
      </w:r>
      <w:r w:rsidRPr="00637E2D">
        <w:rPr>
          <w:rFonts w:ascii="Arial" w:eastAsia="Times New Roman" w:hAnsi="Arial" w:cs="Arial"/>
          <w:i/>
          <w:sz w:val="24"/>
          <w:szCs w:val="24"/>
          <w:lang w:val="es-ES_tradnl" w:eastAsia="es-CO"/>
        </w:rPr>
        <w:t>interactúan con la cultura mayoritaria</w:t>
      </w:r>
      <w:r w:rsidRPr="00637E2D">
        <w:rPr>
          <w:rFonts w:ascii="Arial" w:eastAsia="Times New Roman" w:hAnsi="Arial" w:cs="Arial"/>
          <w:sz w:val="24"/>
          <w:szCs w:val="24"/>
          <w:lang w:val="es-ES_tradnl" w:eastAsia="es-CO"/>
        </w:rPr>
        <w:t>” y</w:t>
      </w:r>
      <w:r w:rsidR="00AF7F63" w:rsidRPr="00637E2D">
        <w:rPr>
          <w:rFonts w:ascii="Arial" w:eastAsia="Times New Roman" w:hAnsi="Arial" w:cs="Arial"/>
          <w:sz w:val="24"/>
          <w:szCs w:val="24"/>
          <w:lang w:val="es-ES_tradnl" w:eastAsia="es-CO"/>
        </w:rPr>
        <w:t xml:space="preserve"> no exhiben ningún “</w:t>
      </w:r>
      <w:r w:rsidR="00AF7F63" w:rsidRPr="00637E2D">
        <w:rPr>
          <w:rFonts w:ascii="Arial" w:eastAsia="Times New Roman" w:hAnsi="Arial" w:cs="Arial"/>
          <w:i/>
          <w:sz w:val="24"/>
          <w:szCs w:val="24"/>
          <w:lang w:val="es-ES_tradnl" w:eastAsia="es-CO"/>
        </w:rPr>
        <w:t>grado de aislamiento</w:t>
      </w:r>
      <w:r w:rsidR="00AF7F63" w:rsidRPr="00637E2D">
        <w:rPr>
          <w:rFonts w:ascii="Arial" w:eastAsia="Times New Roman" w:hAnsi="Arial" w:cs="Arial"/>
          <w:sz w:val="24"/>
          <w:szCs w:val="24"/>
          <w:lang w:val="es-ES_tradnl" w:eastAsia="es-CO"/>
        </w:rPr>
        <w:t>” frente a la misma</w:t>
      </w:r>
      <w:r w:rsidRPr="00637E2D">
        <w:rPr>
          <w:rFonts w:ascii="Arial" w:eastAsia="Times New Roman" w:hAnsi="Arial" w:cs="Arial"/>
          <w:sz w:val="24"/>
          <w:szCs w:val="24"/>
          <w:lang w:val="es-ES_tradnl" w:eastAsia="es-CO"/>
        </w:rPr>
        <w:t>, por ende, eran conscientes de las consecuencias civiles del incumplimiento en el pago del precio acordado</w:t>
      </w:r>
      <w:r w:rsidR="00AF7F63" w:rsidRPr="00637E2D">
        <w:rPr>
          <w:rFonts w:ascii="Arial" w:eastAsia="Times New Roman" w:hAnsi="Arial" w:cs="Arial"/>
          <w:sz w:val="24"/>
          <w:szCs w:val="24"/>
          <w:lang w:val="es-ES_tradnl" w:eastAsia="es-CO"/>
        </w:rPr>
        <w:t>, entre ellas, la posibilidad de efectuar su cobro por la vía judicial ejecutiva</w:t>
      </w:r>
      <w:r w:rsidRPr="00637E2D">
        <w:rPr>
          <w:rFonts w:ascii="Arial" w:eastAsia="Times New Roman" w:hAnsi="Arial" w:cs="Arial"/>
          <w:sz w:val="24"/>
          <w:szCs w:val="24"/>
          <w:lang w:val="es-ES_tradnl" w:eastAsia="es-CO"/>
        </w:rPr>
        <w:t xml:space="preserve">. </w:t>
      </w:r>
    </w:p>
    <w:p w14:paraId="56D4DB22" w14:textId="77777777" w:rsidR="00AF7F63" w:rsidRPr="00637E2D" w:rsidRDefault="00AF7F63" w:rsidP="00AF7F63">
      <w:pPr>
        <w:pStyle w:val="Prrafodelista"/>
        <w:rPr>
          <w:rFonts w:ascii="Arial" w:eastAsia="Times New Roman" w:hAnsi="Arial" w:cs="Arial"/>
          <w:sz w:val="24"/>
          <w:szCs w:val="24"/>
          <w:lang w:val="es-ES_tradnl" w:eastAsia="es-CO"/>
        </w:rPr>
      </w:pPr>
    </w:p>
    <w:p w14:paraId="3EE79C9D" w14:textId="77777777" w:rsidR="00AF7F63" w:rsidRPr="00637E2D" w:rsidRDefault="00AF7F63" w:rsidP="00384A79">
      <w:pPr>
        <w:pStyle w:val="Prrafodelista"/>
        <w:numPr>
          <w:ilvl w:val="0"/>
          <w:numId w:val="3"/>
        </w:numPr>
        <w:spacing w:after="0" w:line="360" w:lineRule="auto"/>
        <w:jc w:val="both"/>
        <w:rPr>
          <w:rFonts w:ascii="Arial" w:eastAsia="Times New Roman" w:hAnsi="Arial" w:cs="Arial"/>
          <w:sz w:val="24"/>
          <w:szCs w:val="24"/>
          <w:lang w:val="es-ES_tradnl" w:eastAsia="es-CO"/>
        </w:rPr>
      </w:pPr>
      <w:r w:rsidRPr="00637E2D">
        <w:rPr>
          <w:rFonts w:ascii="Arial" w:eastAsia="Times New Roman" w:hAnsi="Arial" w:cs="Arial"/>
          <w:sz w:val="24"/>
          <w:szCs w:val="24"/>
          <w:lang w:val="es-ES_tradnl" w:eastAsia="es-CO"/>
        </w:rPr>
        <w:t>El resguardo indígena de Ipiales “</w:t>
      </w:r>
      <w:r w:rsidRPr="00637E2D">
        <w:rPr>
          <w:rFonts w:ascii="Arial" w:eastAsia="Times New Roman" w:hAnsi="Arial" w:cs="Arial"/>
          <w:i/>
          <w:sz w:val="24"/>
          <w:szCs w:val="24"/>
          <w:lang w:val="es-ES_tradnl" w:eastAsia="es-CO"/>
        </w:rPr>
        <w:t>no acredita</w:t>
      </w:r>
      <w:r w:rsidRPr="00637E2D">
        <w:rPr>
          <w:rFonts w:ascii="Arial" w:eastAsia="Times New Roman" w:hAnsi="Arial" w:cs="Arial"/>
          <w:sz w:val="24"/>
          <w:szCs w:val="24"/>
          <w:lang w:val="es-ES_tradnl" w:eastAsia="es-CO"/>
        </w:rPr>
        <w:t>” un sistema de derecho propio, que lo habilite a resolver el conflicto suscitado entre las partes. Al respecto, añade que la supuesta “</w:t>
      </w:r>
      <w:r w:rsidRPr="00637E2D">
        <w:rPr>
          <w:rFonts w:ascii="Arial" w:eastAsia="Times New Roman" w:hAnsi="Arial" w:cs="Arial"/>
          <w:i/>
          <w:sz w:val="24"/>
          <w:szCs w:val="24"/>
          <w:lang w:val="es-ES_tradnl" w:eastAsia="es-CO"/>
        </w:rPr>
        <w:t>Acta de acuerdo</w:t>
      </w:r>
      <w:r w:rsidRPr="00637E2D">
        <w:rPr>
          <w:rFonts w:ascii="Arial" w:eastAsia="Times New Roman" w:hAnsi="Arial" w:cs="Arial"/>
          <w:sz w:val="24"/>
          <w:szCs w:val="24"/>
          <w:lang w:val="es-ES_tradnl" w:eastAsia="es-CO"/>
        </w:rPr>
        <w:t xml:space="preserve">” </w:t>
      </w:r>
      <w:r w:rsidR="002407EA" w:rsidRPr="00637E2D">
        <w:rPr>
          <w:rFonts w:ascii="Arial" w:eastAsia="Times New Roman" w:hAnsi="Arial" w:cs="Arial"/>
          <w:sz w:val="24"/>
          <w:szCs w:val="24"/>
          <w:lang w:val="es-ES_tradnl" w:eastAsia="es-CO"/>
        </w:rPr>
        <w:t>firmada entre las partes</w:t>
      </w:r>
      <w:r w:rsidRPr="00637E2D">
        <w:rPr>
          <w:rFonts w:ascii="Arial" w:eastAsia="Times New Roman" w:hAnsi="Arial" w:cs="Arial"/>
          <w:sz w:val="24"/>
          <w:szCs w:val="24"/>
          <w:lang w:val="es-ES_tradnl" w:eastAsia="es-CO"/>
        </w:rPr>
        <w:t xml:space="preserve"> el 20 de abril de 2013 a instancias de las autoridades ind</w:t>
      </w:r>
      <w:r w:rsidR="002407EA" w:rsidRPr="00637E2D">
        <w:rPr>
          <w:rFonts w:ascii="Arial" w:eastAsia="Times New Roman" w:hAnsi="Arial" w:cs="Arial"/>
          <w:sz w:val="24"/>
          <w:szCs w:val="24"/>
          <w:lang w:val="es-ES_tradnl" w:eastAsia="es-CO"/>
        </w:rPr>
        <w:t>ígenas, “</w:t>
      </w:r>
      <w:r w:rsidR="002407EA" w:rsidRPr="00637E2D">
        <w:rPr>
          <w:rFonts w:ascii="Arial" w:eastAsia="Times New Roman" w:hAnsi="Arial" w:cs="Arial"/>
          <w:i/>
          <w:sz w:val="24"/>
          <w:szCs w:val="24"/>
          <w:lang w:val="es-ES_tradnl" w:eastAsia="es-CO"/>
        </w:rPr>
        <w:t>no evidencia el empleo de usos y costumbres propios de una comunidad indígena</w:t>
      </w:r>
      <w:r w:rsidR="002407EA" w:rsidRPr="00637E2D">
        <w:rPr>
          <w:rFonts w:ascii="Arial" w:eastAsia="Times New Roman" w:hAnsi="Arial" w:cs="Arial"/>
          <w:sz w:val="24"/>
          <w:szCs w:val="24"/>
          <w:lang w:val="es-ES_tradnl" w:eastAsia="es-CO"/>
        </w:rPr>
        <w:t>” sino por el contrario, emplea u</w:t>
      </w:r>
      <w:r w:rsidR="00384A79" w:rsidRPr="00637E2D">
        <w:rPr>
          <w:rFonts w:ascii="Arial" w:eastAsia="Times New Roman" w:hAnsi="Arial" w:cs="Arial"/>
          <w:sz w:val="24"/>
          <w:szCs w:val="24"/>
          <w:lang w:val="es-ES_tradnl" w:eastAsia="es-CO"/>
        </w:rPr>
        <w:t>n</w:t>
      </w:r>
      <w:r w:rsidR="002407EA" w:rsidRPr="00637E2D">
        <w:rPr>
          <w:rFonts w:ascii="Arial" w:eastAsia="Times New Roman" w:hAnsi="Arial" w:cs="Arial"/>
          <w:sz w:val="24"/>
          <w:szCs w:val="24"/>
          <w:lang w:val="es-ES_tradnl" w:eastAsia="es-CO"/>
        </w:rPr>
        <w:t>a figura jurídica característica de la “</w:t>
      </w:r>
      <w:r w:rsidR="002407EA" w:rsidRPr="00637E2D">
        <w:rPr>
          <w:rFonts w:ascii="Arial" w:eastAsia="Times New Roman" w:hAnsi="Arial" w:cs="Arial"/>
          <w:i/>
          <w:sz w:val="24"/>
          <w:szCs w:val="24"/>
          <w:lang w:val="es-ES_tradnl" w:eastAsia="es-CO"/>
        </w:rPr>
        <w:t>cultura mayoritaria</w:t>
      </w:r>
      <w:r w:rsidR="002407EA" w:rsidRPr="00637E2D">
        <w:rPr>
          <w:rFonts w:ascii="Arial" w:eastAsia="Times New Roman" w:hAnsi="Arial" w:cs="Arial"/>
          <w:sz w:val="24"/>
          <w:szCs w:val="24"/>
          <w:lang w:val="es-ES_tradnl" w:eastAsia="es-CO"/>
        </w:rPr>
        <w:t>”</w:t>
      </w:r>
      <w:r w:rsidR="00384A79" w:rsidRPr="00637E2D">
        <w:rPr>
          <w:rFonts w:ascii="Arial" w:eastAsia="Times New Roman" w:hAnsi="Arial" w:cs="Arial"/>
          <w:sz w:val="24"/>
          <w:szCs w:val="24"/>
          <w:lang w:val="es-ES_tradnl" w:eastAsia="es-CO"/>
        </w:rPr>
        <w:t xml:space="preserve"> denominada “</w:t>
      </w:r>
      <w:r w:rsidR="00384A79" w:rsidRPr="00637E2D">
        <w:rPr>
          <w:rFonts w:ascii="Arial" w:eastAsia="Times New Roman" w:hAnsi="Arial" w:cs="Arial"/>
          <w:i/>
          <w:sz w:val="24"/>
          <w:szCs w:val="24"/>
          <w:lang w:val="es-ES_tradnl" w:eastAsia="es-CO"/>
        </w:rPr>
        <w:t>contrato de transacción</w:t>
      </w:r>
      <w:r w:rsidR="00384A79" w:rsidRPr="00637E2D">
        <w:rPr>
          <w:rFonts w:ascii="Arial" w:eastAsia="Times New Roman" w:hAnsi="Arial" w:cs="Arial"/>
          <w:sz w:val="24"/>
          <w:szCs w:val="24"/>
          <w:lang w:val="es-ES_tradnl" w:eastAsia="es-CO"/>
        </w:rPr>
        <w:t>”</w:t>
      </w:r>
      <w:r w:rsidR="002407EA" w:rsidRPr="00637E2D">
        <w:rPr>
          <w:rFonts w:ascii="Arial" w:eastAsia="Times New Roman" w:hAnsi="Arial" w:cs="Arial"/>
          <w:sz w:val="24"/>
          <w:szCs w:val="24"/>
          <w:lang w:val="es-ES_tradnl" w:eastAsia="es-CO"/>
        </w:rPr>
        <w:t xml:space="preserve">, </w:t>
      </w:r>
      <w:r w:rsidR="00384A79" w:rsidRPr="00637E2D">
        <w:rPr>
          <w:rFonts w:ascii="Arial" w:eastAsia="Times New Roman" w:hAnsi="Arial" w:cs="Arial"/>
          <w:sz w:val="24"/>
          <w:szCs w:val="24"/>
          <w:lang w:val="es-ES_tradnl" w:eastAsia="es-CO"/>
        </w:rPr>
        <w:t>y</w:t>
      </w:r>
      <w:r w:rsidR="002407EA" w:rsidRPr="00637E2D">
        <w:rPr>
          <w:rFonts w:ascii="Arial" w:eastAsia="Times New Roman" w:hAnsi="Arial" w:cs="Arial"/>
          <w:sz w:val="24"/>
          <w:szCs w:val="24"/>
          <w:lang w:val="es-ES_tradnl" w:eastAsia="es-CO"/>
        </w:rPr>
        <w:t xml:space="preserve"> refleja un “</w:t>
      </w:r>
      <w:r w:rsidR="002407EA" w:rsidRPr="00637E2D">
        <w:rPr>
          <w:rFonts w:ascii="Arial" w:eastAsia="Times New Roman" w:hAnsi="Arial" w:cs="Arial"/>
          <w:i/>
          <w:sz w:val="24"/>
          <w:szCs w:val="24"/>
          <w:lang w:val="es-ES_tradnl" w:eastAsia="es-CO"/>
        </w:rPr>
        <w:t>engaño</w:t>
      </w:r>
      <w:r w:rsidR="002407EA" w:rsidRPr="00637E2D">
        <w:rPr>
          <w:rFonts w:ascii="Arial" w:eastAsia="Times New Roman" w:hAnsi="Arial" w:cs="Arial"/>
          <w:sz w:val="24"/>
          <w:szCs w:val="24"/>
          <w:lang w:val="es-ES_tradnl" w:eastAsia="es-CO"/>
        </w:rPr>
        <w:t xml:space="preserve">” </w:t>
      </w:r>
      <w:r w:rsidR="00384A79" w:rsidRPr="00637E2D">
        <w:rPr>
          <w:rFonts w:ascii="Arial" w:eastAsia="Times New Roman" w:hAnsi="Arial" w:cs="Arial"/>
          <w:sz w:val="24"/>
          <w:szCs w:val="24"/>
          <w:lang w:val="es-ES_tradnl" w:eastAsia="es-CO"/>
        </w:rPr>
        <w:t>protagonizado por</w:t>
      </w:r>
      <w:r w:rsidR="002407EA" w:rsidRPr="00637E2D">
        <w:rPr>
          <w:rFonts w:ascii="Arial" w:eastAsia="Times New Roman" w:hAnsi="Arial" w:cs="Arial"/>
          <w:sz w:val="24"/>
          <w:szCs w:val="24"/>
          <w:lang w:val="es-ES_tradnl" w:eastAsia="es-CO"/>
        </w:rPr>
        <w:t xml:space="preserve"> el señor </w:t>
      </w:r>
      <w:r w:rsidR="002407EA" w:rsidRPr="00637E2D">
        <w:rPr>
          <w:rFonts w:ascii="Arial" w:eastAsia="Times New Roman" w:hAnsi="Arial" w:cs="Arial"/>
          <w:color w:val="000000"/>
          <w:sz w:val="24"/>
          <w:szCs w:val="24"/>
          <w:lang w:val="es-ES" w:eastAsia="es-ES"/>
        </w:rPr>
        <w:t xml:space="preserve">Luis Marcos </w:t>
      </w:r>
      <w:proofErr w:type="spellStart"/>
      <w:r w:rsidR="002407EA" w:rsidRPr="00637E2D">
        <w:rPr>
          <w:rFonts w:ascii="Arial" w:eastAsia="Times New Roman" w:hAnsi="Arial" w:cs="Arial"/>
          <w:color w:val="000000"/>
          <w:sz w:val="24"/>
          <w:szCs w:val="24"/>
          <w:lang w:val="es-ES" w:eastAsia="es-ES"/>
        </w:rPr>
        <w:t>Tenganan</w:t>
      </w:r>
      <w:proofErr w:type="spellEnd"/>
      <w:r w:rsidR="002407EA" w:rsidRPr="00637E2D">
        <w:rPr>
          <w:rFonts w:ascii="Arial" w:eastAsia="Times New Roman" w:hAnsi="Arial" w:cs="Arial"/>
          <w:color w:val="000000"/>
          <w:sz w:val="24"/>
          <w:szCs w:val="24"/>
          <w:lang w:val="es-ES" w:eastAsia="es-ES"/>
        </w:rPr>
        <w:t xml:space="preserve"> </w:t>
      </w:r>
      <w:proofErr w:type="spellStart"/>
      <w:r w:rsidR="002407EA" w:rsidRPr="00637E2D">
        <w:rPr>
          <w:rFonts w:ascii="Arial" w:eastAsia="Times New Roman" w:hAnsi="Arial" w:cs="Arial"/>
          <w:color w:val="000000"/>
          <w:sz w:val="24"/>
          <w:szCs w:val="24"/>
          <w:lang w:val="es-ES" w:eastAsia="es-ES"/>
        </w:rPr>
        <w:t>Pinchao</w:t>
      </w:r>
      <w:proofErr w:type="spellEnd"/>
      <w:r w:rsidR="002407EA" w:rsidRPr="00637E2D">
        <w:rPr>
          <w:rFonts w:ascii="Arial" w:eastAsia="Times New Roman" w:hAnsi="Arial" w:cs="Arial"/>
          <w:color w:val="000000"/>
          <w:sz w:val="24"/>
          <w:szCs w:val="24"/>
          <w:lang w:val="es-ES" w:eastAsia="es-ES"/>
        </w:rPr>
        <w:t xml:space="preserve"> </w:t>
      </w:r>
      <w:r w:rsidR="00384A79" w:rsidRPr="00637E2D">
        <w:rPr>
          <w:rFonts w:ascii="Arial" w:eastAsia="Times New Roman" w:hAnsi="Arial" w:cs="Arial"/>
          <w:color w:val="000000"/>
          <w:sz w:val="24"/>
          <w:szCs w:val="24"/>
          <w:lang w:val="es-ES" w:eastAsia="es-ES"/>
        </w:rPr>
        <w:t>con el fin de incumplir</w:t>
      </w:r>
      <w:r w:rsidR="002407EA" w:rsidRPr="00637E2D">
        <w:rPr>
          <w:rFonts w:ascii="Arial" w:eastAsia="Times New Roman" w:hAnsi="Arial" w:cs="Arial"/>
          <w:color w:val="000000"/>
          <w:sz w:val="24"/>
          <w:szCs w:val="24"/>
          <w:lang w:val="es-ES" w:eastAsia="es-ES"/>
        </w:rPr>
        <w:t xml:space="preserve"> </w:t>
      </w:r>
      <w:r w:rsidR="002407EA" w:rsidRPr="00637E2D">
        <w:rPr>
          <w:rFonts w:ascii="Arial" w:eastAsia="Times New Roman" w:hAnsi="Arial" w:cs="Arial"/>
          <w:i/>
          <w:color w:val="000000"/>
          <w:sz w:val="24"/>
          <w:szCs w:val="24"/>
          <w:lang w:val="es-ES" w:eastAsia="es-ES"/>
        </w:rPr>
        <w:t>“con la obligación adquirida en favor de su propio padre”</w:t>
      </w:r>
      <w:r w:rsidR="002407EA" w:rsidRPr="00637E2D">
        <w:rPr>
          <w:rFonts w:ascii="Arial" w:eastAsia="Times New Roman" w:hAnsi="Arial" w:cs="Arial"/>
          <w:color w:val="000000"/>
          <w:sz w:val="24"/>
          <w:szCs w:val="24"/>
          <w:lang w:val="es-ES" w:eastAsia="es-ES"/>
        </w:rPr>
        <w:t>.</w:t>
      </w:r>
    </w:p>
    <w:p w14:paraId="56701723" w14:textId="77777777" w:rsidR="002407EA" w:rsidRPr="00637E2D" w:rsidRDefault="002407EA" w:rsidP="002407EA">
      <w:pPr>
        <w:pStyle w:val="Prrafodelista"/>
        <w:rPr>
          <w:rFonts w:ascii="Arial" w:eastAsia="Times New Roman" w:hAnsi="Arial" w:cs="Arial"/>
          <w:sz w:val="24"/>
          <w:szCs w:val="24"/>
          <w:lang w:val="es-ES_tradnl" w:eastAsia="es-CO"/>
        </w:rPr>
      </w:pPr>
    </w:p>
    <w:p w14:paraId="25348D55" w14:textId="77777777" w:rsidR="002407EA" w:rsidRPr="00637E2D" w:rsidRDefault="00384A79" w:rsidP="0039319E">
      <w:pPr>
        <w:pStyle w:val="Prrafodelista"/>
        <w:numPr>
          <w:ilvl w:val="0"/>
          <w:numId w:val="3"/>
        </w:numPr>
        <w:spacing w:after="0" w:line="360" w:lineRule="auto"/>
        <w:jc w:val="both"/>
        <w:rPr>
          <w:rFonts w:ascii="Arial" w:eastAsia="Times New Roman" w:hAnsi="Arial" w:cs="Arial"/>
          <w:sz w:val="24"/>
          <w:szCs w:val="24"/>
          <w:lang w:val="es-ES_tradnl" w:eastAsia="es-CO"/>
        </w:rPr>
      </w:pPr>
      <w:r w:rsidRPr="00637E2D">
        <w:rPr>
          <w:rFonts w:ascii="Arial" w:eastAsia="Times New Roman" w:hAnsi="Arial" w:cs="Arial"/>
          <w:sz w:val="24"/>
          <w:szCs w:val="24"/>
          <w:lang w:val="es-ES_tradnl" w:eastAsia="es-CO"/>
        </w:rPr>
        <w:t xml:space="preserve">Para finalizar, afirma que el demandado nunca ejerció su derecho de defensa al interior del proceso ejecutivo singular, ni opuso el acta de acuerdo celebrada con la participación de las autoridades indígenas, omisiones que permiten entrever su verdadera intención de enviar </w:t>
      </w:r>
      <w:r w:rsidRPr="00637E2D">
        <w:rPr>
          <w:rFonts w:ascii="Arial" w:eastAsia="Times New Roman" w:hAnsi="Arial" w:cs="Arial"/>
          <w:i/>
          <w:sz w:val="24"/>
          <w:szCs w:val="24"/>
          <w:lang w:val="es-ES_tradnl" w:eastAsia="es-CO"/>
        </w:rPr>
        <w:t>“a toda costa”</w:t>
      </w:r>
      <w:r w:rsidRPr="00637E2D">
        <w:rPr>
          <w:rFonts w:ascii="Arial" w:eastAsia="Times New Roman" w:hAnsi="Arial" w:cs="Arial"/>
          <w:sz w:val="24"/>
          <w:szCs w:val="24"/>
          <w:lang w:val="es-ES_tradnl" w:eastAsia="es-CO"/>
        </w:rPr>
        <w:t xml:space="preserve"> el caso a la justicia ancestral, donde “</w:t>
      </w:r>
      <w:r w:rsidRPr="00637E2D">
        <w:rPr>
          <w:rFonts w:ascii="Arial" w:eastAsia="Times New Roman" w:hAnsi="Arial" w:cs="Arial"/>
          <w:i/>
          <w:sz w:val="24"/>
          <w:szCs w:val="24"/>
          <w:lang w:val="es-ES_tradnl" w:eastAsia="es-CO"/>
        </w:rPr>
        <w:t>la impunidad, el engaño y la falta de autoridad conllevará a que se vulneren</w:t>
      </w:r>
      <w:r w:rsidRPr="00637E2D">
        <w:rPr>
          <w:rFonts w:ascii="Arial" w:eastAsia="Times New Roman" w:hAnsi="Arial" w:cs="Arial"/>
          <w:sz w:val="24"/>
          <w:szCs w:val="24"/>
          <w:lang w:val="es-ES_tradnl" w:eastAsia="es-CO"/>
        </w:rPr>
        <w:t xml:space="preserve">” los derechos de vendedor.  </w:t>
      </w:r>
    </w:p>
    <w:p w14:paraId="6C1EB3C4" w14:textId="77777777" w:rsidR="00384A79" w:rsidRPr="00637E2D" w:rsidRDefault="00384A79" w:rsidP="00384A79">
      <w:pPr>
        <w:pStyle w:val="Prrafodelista"/>
        <w:rPr>
          <w:rFonts w:ascii="Arial" w:eastAsia="Times New Roman" w:hAnsi="Arial" w:cs="Arial"/>
          <w:sz w:val="24"/>
          <w:szCs w:val="24"/>
          <w:lang w:val="es-ES_tradnl" w:eastAsia="es-CO"/>
        </w:rPr>
      </w:pPr>
    </w:p>
    <w:p w14:paraId="70E367C0" w14:textId="77777777" w:rsidR="00141BD6" w:rsidRPr="00637E2D" w:rsidRDefault="00384A79" w:rsidP="00384A79">
      <w:pPr>
        <w:spacing w:after="0" w:line="360" w:lineRule="auto"/>
        <w:jc w:val="both"/>
        <w:rPr>
          <w:rFonts w:ascii="Arial" w:eastAsia="Times New Roman" w:hAnsi="Arial" w:cs="Arial"/>
          <w:sz w:val="24"/>
          <w:szCs w:val="24"/>
          <w:lang w:val="es-ES_tradnl" w:eastAsia="es-CO"/>
        </w:rPr>
      </w:pPr>
      <w:r w:rsidRPr="00637E2D">
        <w:rPr>
          <w:rFonts w:ascii="Arial" w:eastAsia="Times New Roman" w:hAnsi="Arial" w:cs="Arial"/>
          <w:sz w:val="24"/>
          <w:szCs w:val="24"/>
          <w:lang w:val="es-ES_tradnl" w:eastAsia="es-CO"/>
        </w:rPr>
        <w:t xml:space="preserve">Como fundamento de su petición, </w:t>
      </w:r>
      <w:r w:rsidR="00141BD6" w:rsidRPr="00637E2D">
        <w:rPr>
          <w:rFonts w:ascii="Arial" w:eastAsia="Times New Roman" w:hAnsi="Arial" w:cs="Arial"/>
          <w:sz w:val="24"/>
          <w:szCs w:val="24"/>
          <w:lang w:val="es-ES_tradnl" w:eastAsia="es-CO"/>
        </w:rPr>
        <w:t>aportó</w:t>
      </w:r>
      <w:r w:rsidRPr="00637E2D">
        <w:rPr>
          <w:rFonts w:ascii="Arial" w:eastAsia="Times New Roman" w:hAnsi="Arial" w:cs="Arial"/>
          <w:sz w:val="24"/>
          <w:szCs w:val="24"/>
          <w:lang w:val="es-ES_tradnl" w:eastAsia="es-CO"/>
        </w:rPr>
        <w:t xml:space="preserve"> copia de la sentencia proferida por esta Sala el 18 de septiembre de 2013</w:t>
      </w:r>
      <w:r w:rsidRPr="00637E2D">
        <w:rPr>
          <w:rStyle w:val="Refdenotaalpie"/>
          <w:rFonts w:ascii="Arial" w:eastAsia="Times New Roman" w:hAnsi="Arial" w:cs="Arial"/>
          <w:sz w:val="24"/>
          <w:szCs w:val="24"/>
          <w:lang w:val="es-ES_tradnl" w:eastAsia="es-CO"/>
        </w:rPr>
        <w:footnoteReference w:id="13"/>
      </w:r>
      <w:r w:rsidRPr="00637E2D">
        <w:rPr>
          <w:rFonts w:ascii="Arial" w:eastAsia="Times New Roman" w:hAnsi="Arial" w:cs="Arial"/>
          <w:sz w:val="24"/>
          <w:szCs w:val="24"/>
          <w:lang w:val="es-ES_tradnl" w:eastAsia="es-CO"/>
        </w:rPr>
        <w:t xml:space="preserve">, en donde </w:t>
      </w:r>
      <w:r w:rsidR="00141BD6" w:rsidRPr="00637E2D">
        <w:rPr>
          <w:rFonts w:ascii="Arial" w:eastAsia="Times New Roman" w:hAnsi="Arial" w:cs="Arial"/>
          <w:sz w:val="24"/>
          <w:szCs w:val="24"/>
          <w:lang w:val="es-ES_tradnl" w:eastAsia="es-CO"/>
        </w:rPr>
        <w:t xml:space="preserve">se asignó a la justicia civil ordinaria el conocimiento de una demanda ejecutiva por alimentos incoada en contra de un indígena del Resguardo de los </w:t>
      </w:r>
      <w:proofErr w:type="spellStart"/>
      <w:r w:rsidR="00141BD6" w:rsidRPr="00637E2D">
        <w:rPr>
          <w:rFonts w:ascii="Arial" w:eastAsia="Times New Roman" w:hAnsi="Arial" w:cs="Arial"/>
          <w:sz w:val="24"/>
          <w:szCs w:val="24"/>
          <w:lang w:val="es-ES_tradnl" w:eastAsia="es-CO"/>
        </w:rPr>
        <w:t>Mueses</w:t>
      </w:r>
      <w:proofErr w:type="spellEnd"/>
      <w:r w:rsidR="00141BD6" w:rsidRPr="00637E2D">
        <w:rPr>
          <w:rFonts w:ascii="Arial" w:eastAsia="Times New Roman" w:hAnsi="Arial" w:cs="Arial"/>
          <w:sz w:val="24"/>
          <w:szCs w:val="24"/>
          <w:lang w:val="es-ES_tradnl" w:eastAsia="es-CO"/>
        </w:rPr>
        <w:t xml:space="preserve">, Gran Territorio de Los Pastos. </w:t>
      </w:r>
    </w:p>
    <w:p w14:paraId="5F103333" w14:textId="77777777" w:rsidR="00141BD6" w:rsidRPr="00637E2D" w:rsidRDefault="00141BD6" w:rsidP="00384A79">
      <w:pPr>
        <w:spacing w:after="0" w:line="360" w:lineRule="auto"/>
        <w:jc w:val="both"/>
        <w:rPr>
          <w:rFonts w:ascii="Arial" w:eastAsia="Times New Roman" w:hAnsi="Arial" w:cs="Arial"/>
          <w:sz w:val="24"/>
          <w:szCs w:val="24"/>
          <w:lang w:val="es-ES_tradnl" w:eastAsia="es-CO"/>
        </w:rPr>
      </w:pPr>
    </w:p>
    <w:p w14:paraId="0B890E83" w14:textId="77777777" w:rsidR="00384A79" w:rsidRPr="00637E2D" w:rsidRDefault="00141BD6" w:rsidP="00384A79">
      <w:p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sz w:val="24"/>
          <w:szCs w:val="24"/>
          <w:lang w:val="es-ES_tradnl" w:eastAsia="es-CO"/>
        </w:rPr>
        <w:t xml:space="preserve">Adicionalmente, anexó una declaración escrita del señor </w:t>
      </w:r>
      <w:r w:rsidRPr="00637E2D">
        <w:rPr>
          <w:rFonts w:ascii="Arial" w:eastAsia="Times New Roman" w:hAnsi="Arial" w:cs="Arial"/>
          <w:color w:val="000000"/>
          <w:sz w:val="24"/>
          <w:szCs w:val="24"/>
          <w:lang w:val="es-ES" w:eastAsia="es-ES"/>
        </w:rPr>
        <w:t xml:space="preserve">José Leonel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color w:val="000000"/>
          <w:sz w:val="24"/>
          <w:szCs w:val="24"/>
          <w:lang w:val="es-ES" w:eastAsia="es-ES"/>
        </w:rPr>
        <w:t xml:space="preserve"> en la cual sostiene que suscribió el “</w:t>
      </w:r>
      <w:r w:rsidRPr="00637E2D">
        <w:rPr>
          <w:rFonts w:ascii="Arial" w:eastAsia="Times New Roman" w:hAnsi="Arial" w:cs="Arial"/>
          <w:i/>
          <w:color w:val="000000"/>
          <w:sz w:val="24"/>
          <w:szCs w:val="24"/>
          <w:lang w:val="es-ES" w:eastAsia="es-ES"/>
        </w:rPr>
        <w:t>Acta de acuerdo</w:t>
      </w:r>
      <w:r w:rsidRPr="00637E2D">
        <w:rPr>
          <w:rFonts w:ascii="Arial" w:eastAsia="Times New Roman" w:hAnsi="Arial" w:cs="Arial"/>
          <w:color w:val="000000"/>
          <w:sz w:val="24"/>
          <w:szCs w:val="24"/>
          <w:lang w:val="es-ES" w:eastAsia="es-ES"/>
        </w:rPr>
        <w:t xml:space="preserve">” del 20 de abril de 2013, por cuanto el Gobernador indígena del cabildo de Ipiales le aseguró que en su contenido el deudor Luis Marcos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color w:val="000000"/>
          <w:sz w:val="24"/>
          <w:szCs w:val="24"/>
          <w:lang w:val="es-ES" w:eastAsia="es-ES"/>
        </w:rPr>
        <w:t>, se comprometía a abonarle 30 millones de pesos en efectivo y a pagarle el remanente en cuotas semanales de 50 mil pesos. Sin embargo</w:t>
      </w:r>
      <w:r w:rsidR="008A492B" w:rsidRPr="00637E2D">
        <w:rPr>
          <w:rFonts w:ascii="Arial" w:eastAsia="Times New Roman" w:hAnsi="Arial" w:cs="Arial"/>
          <w:color w:val="000000"/>
          <w:sz w:val="24"/>
          <w:szCs w:val="24"/>
          <w:lang w:val="es-ES" w:eastAsia="es-ES"/>
        </w:rPr>
        <w:t>, afirma que por</w:t>
      </w:r>
      <w:r w:rsidRPr="00637E2D">
        <w:rPr>
          <w:rFonts w:ascii="Arial" w:eastAsia="Times New Roman" w:hAnsi="Arial" w:cs="Arial"/>
          <w:color w:val="000000"/>
          <w:sz w:val="24"/>
          <w:szCs w:val="24"/>
          <w:lang w:val="es-ES" w:eastAsia="es-ES"/>
        </w:rPr>
        <w:t xml:space="preserve"> problemas de visión no pudo leer el texto definitivo del acuerdo y que ante el incumplimiento de su hijo el gobernador indígena no ha desplegado ninguna actuación encaminada a cobrar. Finalmente, agrega que necesita el dinero, que no dispone de recursos para su sostenimiento y, por ende, le </w:t>
      </w:r>
      <w:r w:rsidRPr="00637E2D">
        <w:rPr>
          <w:rFonts w:ascii="Arial" w:eastAsia="Times New Roman" w:hAnsi="Arial" w:cs="Arial"/>
          <w:i/>
          <w:color w:val="000000"/>
          <w:sz w:val="24"/>
          <w:szCs w:val="24"/>
          <w:lang w:val="es-ES" w:eastAsia="es-ES"/>
        </w:rPr>
        <w:t>“toca pedir alquilados cualquier diez mil pesos para comer algo y cuando no [l]e prestan me llaman los vecinos y me dan la comida”</w:t>
      </w:r>
      <w:r w:rsidRPr="00637E2D">
        <w:rPr>
          <w:rFonts w:ascii="Arial" w:eastAsia="Times New Roman" w:hAnsi="Arial" w:cs="Arial"/>
          <w:color w:val="000000"/>
          <w:sz w:val="24"/>
          <w:szCs w:val="24"/>
          <w:lang w:val="es-ES" w:eastAsia="es-ES"/>
        </w:rPr>
        <w:t>.</w:t>
      </w:r>
    </w:p>
    <w:p w14:paraId="23FE690B" w14:textId="77777777" w:rsidR="00480BF9" w:rsidRPr="00637E2D" w:rsidRDefault="00480BF9" w:rsidP="00384A79">
      <w:pPr>
        <w:spacing w:after="0" w:line="360" w:lineRule="auto"/>
        <w:jc w:val="both"/>
        <w:rPr>
          <w:rFonts w:ascii="Arial" w:eastAsia="Times New Roman" w:hAnsi="Arial" w:cs="Arial"/>
          <w:color w:val="000000"/>
          <w:sz w:val="24"/>
          <w:szCs w:val="24"/>
          <w:lang w:val="es-ES" w:eastAsia="es-ES"/>
        </w:rPr>
      </w:pPr>
    </w:p>
    <w:p w14:paraId="7210A056" w14:textId="77777777" w:rsidR="00543CEC" w:rsidRPr="00637E2D" w:rsidRDefault="00480BF9" w:rsidP="00384A79">
      <w:p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Frente a la solicitud de cambio de jurisdicción y la manifestación realizada por la parte demandante, el Juzgado Primero Civil Municipal de Ipiales, Nariño, se pronunció negativamente el 25 de marzo de 2014</w:t>
      </w:r>
      <w:r w:rsidR="00543CEC" w:rsidRPr="00637E2D">
        <w:rPr>
          <w:rStyle w:val="Refdenotaalpie"/>
          <w:rFonts w:ascii="Arial" w:eastAsia="Times New Roman" w:hAnsi="Arial" w:cs="Arial"/>
          <w:color w:val="000000"/>
          <w:sz w:val="24"/>
          <w:szCs w:val="24"/>
          <w:lang w:val="es-ES" w:eastAsia="es-ES"/>
        </w:rPr>
        <w:footnoteReference w:id="14"/>
      </w:r>
      <w:r w:rsidRPr="00637E2D">
        <w:rPr>
          <w:rFonts w:ascii="Arial" w:eastAsia="Times New Roman" w:hAnsi="Arial" w:cs="Arial"/>
          <w:color w:val="000000"/>
          <w:sz w:val="24"/>
          <w:szCs w:val="24"/>
          <w:lang w:val="es-ES" w:eastAsia="es-ES"/>
        </w:rPr>
        <w:t xml:space="preserve">. En su concepto, el presente litigio no cumple los requisitos para la aplicación de la jurisdicción indígena, en especial, el relacionado con el territorio, por cuanto el predio rural objeto de compraventa entre las partes no se encuentra ubicado al interior del resguardo indígena de Ipiales. </w:t>
      </w:r>
      <w:r w:rsidR="00543CEC" w:rsidRPr="00637E2D">
        <w:rPr>
          <w:rFonts w:ascii="Arial" w:eastAsia="Times New Roman" w:hAnsi="Arial" w:cs="Arial"/>
          <w:color w:val="000000"/>
          <w:sz w:val="24"/>
          <w:szCs w:val="24"/>
          <w:lang w:val="es-ES" w:eastAsia="es-ES"/>
        </w:rPr>
        <w:t>Adicionalmente, considera que la utilización de las figuras jurídicas de la “</w:t>
      </w:r>
      <w:r w:rsidR="00543CEC" w:rsidRPr="00637E2D">
        <w:rPr>
          <w:rFonts w:ascii="Arial" w:eastAsia="Times New Roman" w:hAnsi="Arial" w:cs="Arial"/>
          <w:i/>
          <w:color w:val="000000"/>
          <w:sz w:val="24"/>
          <w:szCs w:val="24"/>
          <w:lang w:val="es-ES" w:eastAsia="es-ES"/>
        </w:rPr>
        <w:t>cultura mayoritaria</w:t>
      </w:r>
      <w:r w:rsidR="00543CEC" w:rsidRPr="00637E2D">
        <w:rPr>
          <w:rFonts w:ascii="Arial" w:eastAsia="Times New Roman" w:hAnsi="Arial" w:cs="Arial"/>
          <w:color w:val="000000"/>
          <w:sz w:val="24"/>
          <w:szCs w:val="24"/>
          <w:lang w:val="es-ES" w:eastAsia="es-ES"/>
        </w:rPr>
        <w:t>” por parte de los sujetos en conflicto, tales como el registro de la compra del bien inmueble a través de escritura pública y la elaboración de un acta de conciliación ante la Cámara de Comercio local, permiten concluir que aquellos no exhiben algún grado de “</w:t>
      </w:r>
      <w:r w:rsidR="00543CEC" w:rsidRPr="00637E2D">
        <w:rPr>
          <w:rFonts w:ascii="Arial" w:eastAsia="Times New Roman" w:hAnsi="Arial" w:cs="Arial"/>
          <w:i/>
          <w:color w:val="000000"/>
          <w:sz w:val="24"/>
          <w:szCs w:val="24"/>
          <w:lang w:val="es-ES" w:eastAsia="es-ES"/>
        </w:rPr>
        <w:t>aislamiento”</w:t>
      </w:r>
      <w:r w:rsidR="00543CEC" w:rsidRPr="00637E2D">
        <w:rPr>
          <w:rFonts w:ascii="Arial" w:eastAsia="Times New Roman" w:hAnsi="Arial" w:cs="Arial"/>
          <w:color w:val="000000"/>
          <w:sz w:val="24"/>
          <w:szCs w:val="24"/>
          <w:lang w:val="es-ES" w:eastAsia="es-ES"/>
        </w:rPr>
        <w:t>.</w:t>
      </w:r>
    </w:p>
    <w:p w14:paraId="02E3FF2D" w14:textId="77777777" w:rsidR="00543CEC" w:rsidRPr="00637E2D" w:rsidRDefault="00543CEC" w:rsidP="00384A79">
      <w:pPr>
        <w:spacing w:after="0" w:line="360" w:lineRule="auto"/>
        <w:jc w:val="both"/>
        <w:rPr>
          <w:rFonts w:ascii="Arial" w:eastAsia="Times New Roman" w:hAnsi="Arial" w:cs="Arial"/>
          <w:color w:val="000000"/>
          <w:sz w:val="24"/>
          <w:szCs w:val="24"/>
          <w:lang w:val="es-ES" w:eastAsia="es-ES"/>
        </w:rPr>
      </w:pPr>
    </w:p>
    <w:p w14:paraId="7FC1259B" w14:textId="77777777" w:rsidR="00543CEC" w:rsidRPr="00637E2D" w:rsidRDefault="00543CEC" w:rsidP="00384A79">
      <w:p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 xml:space="preserve">Por otro lado, si bien reconoce el hecho que los indígenas acudieron primero ante la justicia ancestral para resolver su contienda, advierte que el cabildo no ha dado respuesta efectiva a la petición del demandante, quien depende del cobro del dinero exigido para subsistir. </w:t>
      </w:r>
    </w:p>
    <w:p w14:paraId="2FCC975C" w14:textId="77777777" w:rsidR="0039319E" w:rsidRPr="00637E2D" w:rsidRDefault="0039319E" w:rsidP="0039319E">
      <w:pPr>
        <w:spacing w:after="0" w:line="360" w:lineRule="auto"/>
        <w:jc w:val="both"/>
        <w:rPr>
          <w:rFonts w:ascii="Arial" w:eastAsia="Times New Roman" w:hAnsi="Arial" w:cs="Arial"/>
          <w:sz w:val="24"/>
          <w:szCs w:val="24"/>
          <w:lang w:val="es-ES_tradnl" w:eastAsia="es-CO"/>
        </w:rPr>
      </w:pPr>
    </w:p>
    <w:p w14:paraId="56D76C21" w14:textId="77777777" w:rsidR="0039319E" w:rsidRPr="00637E2D" w:rsidRDefault="0039319E" w:rsidP="0039319E">
      <w:pPr>
        <w:numPr>
          <w:ilvl w:val="0"/>
          <w:numId w:val="1"/>
        </w:numPr>
        <w:spacing w:before="360" w:after="360" w:line="360" w:lineRule="auto"/>
        <w:contextualSpacing/>
        <w:jc w:val="center"/>
        <w:rPr>
          <w:rFonts w:ascii="Arial" w:eastAsia="Times New Roman" w:hAnsi="Arial" w:cs="Arial"/>
          <w:b/>
          <w:sz w:val="24"/>
          <w:szCs w:val="24"/>
          <w:lang w:val="es-ES_tradnl" w:eastAsia="es-CO"/>
        </w:rPr>
      </w:pPr>
      <w:r w:rsidRPr="00637E2D">
        <w:rPr>
          <w:rFonts w:ascii="Arial" w:eastAsia="Times New Roman" w:hAnsi="Arial" w:cs="Arial"/>
          <w:b/>
          <w:sz w:val="24"/>
          <w:szCs w:val="24"/>
          <w:lang w:val="es-ES_tradnl" w:eastAsia="es-CO"/>
        </w:rPr>
        <w:t>CONSIDERACIONES DE LA SALA</w:t>
      </w:r>
    </w:p>
    <w:p w14:paraId="215C0150" w14:textId="77777777" w:rsidR="0039319E" w:rsidRPr="00637E2D" w:rsidRDefault="0039319E" w:rsidP="0039319E">
      <w:pPr>
        <w:spacing w:after="0" w:line="360" w:lineRule="auto"/>
        <w:jc w:val="both"/>
        <w:rPr>
          <w:rFonts w:ascii="Arial" w:eastAsia="Times New Roman" w:hAnsi="Arial" w:cs="Arial"/>
          <w:sz w:val="24"/>
          <w:szCs w:val="24"/>
          <w:lang w:val="es-ES_tradnl" w:eastAsia="es-CO"/>
        </w:rPr>
      </w:pPr>
    </w:p>
    <w:p w14:paraId="61AB0CF0" w14:textId="77777777" w:rsidR="0039319E" w:rsidRPr="00637E2D" w:rsidRDefault="0039319E" w:rsidP="0039319E">
      <w:pPr>
        <w:spacing w:after="0" w:line="360" w:lineRule="auto"/>
        <w:jc w:val="both"/>
        <w:rPr>
          <w:rFonts w:ascii="Arial" w:eastAsia="Times New Roman" w:hAnsi="Arial" w:cs="Arial"/>
          <w:sz w:val="24"/>
          <w:szCs w:val="24"/>
          <w:lang w:val="es-ES_tradnl" w:eastAsia="es-CO"/>
        </w:rPr>
      </w:pPr>
      <w:r w:rsidRPr="00637E2D">
        <w:rPr>
          <w:rFonts w:ascii="Arial" w:eastAsia="Times New Roman" w:hAnsi="Arial" w:cs="Arial"/>
          <w:sz w:val="24"/>
          <w:szCs w:val="24"/>
          <w:lang w:val="es-ES_tradnl" w:eastAsia="es-CO"/>
        </w:rPr>
        <w:t xml:space="preserve">La Sala Jurisdiccional </w:t>
      </w:r>
      <w:r w:rsidR="000718D5" w:rsidRPr="00637E2D">
        <w:rPr>
          <w:rFonts w:ascii="Arial" w:eastAsia="Times New Roman" w:hAnsi="Arial" w:cs="Arial"/>
          <w:sz w:val="24"/>
          <w:szCs w:val="24"/>
          <w:lang w:val="es-ES_tradnl" w:eastAsia="es-CO"/>
        </w:rPr>
        <w:t xml:space="preserve">Disciplinaria </w:t>
      </w:r>
      <w:r w:rsidRPr="00637E2D">
        <w:rPr>
          <w:rFonts w:ascii="Arial" w:eastAsia="Times New Roman" w:hAnsi="Arial" w:cs="Arial"/>
          <w:sz w:val="24"/>
          <w:szCs w:val="24"/>
          <w:lang w:val="es-ES_tradnl" w:eastAsia="es-CO"/>
        </w:rPr>
        <w:t xml:space="preserve">del Consejo Superior de la Judicatura es competente para conocer de la definición de competencias prevista en el Código de Procedimiento Penal (arts. 54 y 341) cuando involucra diferentes jurisdicciones, como en el presente caso. Así se infiere del numeral 6 del artículo 256 de la Constitución Política, que dispone: </w:t>
      </w:r>
    </w:p>
    <w:p w14:paraId="7A1C39D6" w14:textId="77777777" w:rsidR="0039319E" w:rsidRPr="00637E2D" w:rsidRDefault="0039319E" w:rsidP="0039319E">
      <w:pPr>
        <w:spacing w:after="0" w:line="360" w:lineRule="auto"/>
        <w:jc w:val="both"/>
        <w:rPr>
          <w:rFonts w:ascii="Arial" w:eastAsia="Times New Roman" w:hAnsi="Arial" w:cs="Arial"/>
          <w:sz w:val="24"/>
          <w:szCs w:val="24"/>
          <w:lang w:val="es-ES_tradnl" w:eastAsia="es-CO"/>
        </w:rPr>
      </w:pPr>
    </w:p>
    <w:p w14:paraId="27E3C11A" w14:textId="77777777" w:rsidR="0039319E" w:rsidRPr="00637E2D" w:rsidRDefault="0039319E" w:rsidP="0039319E">
      <w:pPr>
        <w:spacing w:after="0" w:line="240" w:lineRule="auto"/>
        <w:ind w:left="708"/>
        <w:jc w:val="both"/>
        <w:rPr>
          <w:rFonts w:ascii="Arial" w:eastAsia="Times New Roman" w:hAnsi="Arial" w:cs="Arial"/>
          <w:sz w:val="24"/>
          <w:szCs w:val="24"/>
          <w:lang w:val="es-ES" w:eastAsia="es-CO"/>
        </w:rPr>
      </w:pPr>
      <w:r w:rsidRPr="00637E2D">
        <w:rPr>
          <w:rFonts w:ascii="Arial" w:eastAsia="Times New Roman" w:hAnsi="Arial" w:cs="Arial"/>
          <w:bCs/>
          <w:sz w:val="24"/>
          <w:szCs w:val="24"/>
          <w:lang w:val="es-ES" w:eastAsia="es-CO"/>
        </w:rPr>
        <w:t>“Artí</w:t>
      </w:r>
      <w:bookmarkStart w:id="1" w:name="256"/>
      <w:r w:rsidRPr="00637E2D">
        <w:rPr>
          <w:rFonts w:ascii="Arial" w:eastAsia="Times New Roman" w:hAnsi="Arial" w:cs="Arial"/>
          <w:bCs/>
          <w:sz w:val="24"/>
          <w:szCs w:val="24"/>
          <w:lang w:val="es-ES" w:eastAsia="es-CO"/>
        </w:rPr>
        <w:t>culo </w:t>
      </w:r>
      <w:bookmarkEnd w:id="1"/>
      <w:r w:rsidRPr="00637E2D">
        <w:rPr>
          <w:rFonts w:ascii="Arial" w:eastAsia="Times New Roman" w:hAnsi="Arial" w:cs="Arial"/>
          <w:bCs/>
          <w:sz w:val="24"/>
          <w:szCs w:val="24"/>
          <w:lang w:val="es-ES" w:eastAsia="es-CO"/>
        </w:rPr>
        <w:t>256. </w:t>
      </w:r>
      <w:r w:rsidRPr="00637E2D">
        <w:rPr>
          <w:rFonts w:ascii="Arial" w:eastAsia="Times New Roman" w:hAnsi="Arial" w:cs="Arial"/>
          <w:sz w:val="24"/>
          <w:szCs w:val="24"/>
          <w:lang w:val="es-ES" w:eastAsia="es-CO"/>
        </w:rPr>
        <w:t>Corresponden al Consejo Superior de la Judicatura o a los Consejos Seccionales, según el caso y de acuerdo a la ley, las siguientes atribuciones:</w:t>
      </w:r>
    </w:p>
    <w:p w14:paraId="6773CDBF" w14:textId="77777777" w:rsidR="0039319E" w:rsidRPr="00637E2D" w:rsidRDefault="0039319E" w:rsidP="0039319E">
      <w:pPr>
        <w:spacing w:after="0" w:line="240" w:lineRule="auto"/>
        <w:jc w:val="both"/>
        <w:rPr>
          <w:rFonts w:ascii="Arial" w:eastAsia="Times New Roman" w:hAnsi="Arial" w:cs="Arial"/>
          <w:sz w:val="24"/>
          <w:szCs w:val="24"/>
          <w:lang w:val="es-ES" w:eastAsia="es-CO"/>
        </w:rPr>
      </w:pPr>
    </w:p>
    <w:p w14:paraId="60A90747" w14:textId="77777777" w:rsidR="0039319E" w:rsidRPr="00637E2D" w:rsidRDefault="0039319E" w:rsidP="0039319E">
      <w:pPr>
        <w:spacing w:after="0" w:line="240" w:lineRule="auto"/>
        <w:ind w:left="708"/>
        <w:jc w:val="both"/>
        <w:rPr>
          <w:rFonts w:ascii="Arial" w:eastAsia="Times New Roman" w:hAnsi="Arial" w:cs="Arial"/>
          <w:sz w:val="24"/>
          <w:szCs w:val="24"/>
          <w:lang w:val="es-ES" w:eastAsia="es-CO"/>
        </w:rPr>
      </w:pPr>
      <w:r w:rsidRPr="00637E2D">
        <w:rPr>
          <w:rFonts w:ascii="Arial" w:eastAsia="Times New Roman" w:hAnsi="Arial" w:cs="Arial"/>
          <w:sz w:val="24"/>
          <w:szCs w:val="24"/>
          <w:lang w:val="es-ES" w:eastAsia="es-CO"/>
        </w:rPr>
        <w:t>[…] 6. Dirimir los conflictos de competencia que ocurran entre las distintas jurisdicciones”.</w:t>
      </w:r>
    </w:p>
    <w:p w14:paraId="4F892867" w14:textId="77777777" w:rsidR="0039319E" w:rsidRPr="00637E2D" w:rsidRDefault="0039319E" w:rsidP="0039319E">
      <w:pPr>
        <w:spacing w:after="0" w:line="360" w:lineRule="auto"/>
        <w:jc w:val="both"/>
        <w:rPr>
          <w:rFonts w:ascii="Arial" w:eastAsia="Times New Roman" w:hAnsi="Arial" w:cs="Arial"/>
          <w:sz w:val="24"/>
          <w:szCs w:val="24"/>
          <w:lang w:val="es-ES_tradnl" w:eastAsia="es-CO"/>
        </w:rPr>
      </w:pPr>
    </w:p>
    <w:p w14:paraId="5BDFC9B0" w14:textId="77777777" w:rsidR="0039319E" w:rsidRPr="00637E2D" w:rsidRDefault="0039319E" w:rsidP="0039319E">
      <w:pPr>
        <w:spacing w:after="0" w:line="360" w:lineRule="auto"/>
        <w:jc w:val="both"/>
        <w:rPr>
          <w:rFonts w:ascii="Arial" w:eastAsia="Times New Roman" w:hAnsi="Arial" w:cs="Arial"/>
          <w:sz w:val="24"/>
          <w:szCs w:val="24"/>
          <w:lang w:val="es-ES_tradnl" w:eastAsia="es-CO"/>
        </w:rPr>
      </w:pPr>
      <w:r w:rsidRPr="00637E2D">
        <w:rPr>
          <w:rFonts w:ascii="Arial" w:eastAsia="Times New Roman" w:hAnsi="Arial" w:cs="Arial"/>
          <w:sz w:val="24"/>
          <w:szCs w:val="24"/>
          <w:lang w:val="es-ES_tradnl" w:eastAsia="es-CO"/>
        </w:rPr>
        <w:t xml:space="preserve">En el presente caso, </w:t>
      </w:r>
      <w:r w:rsidRPr="00637E2D">
        <w:rPr>
          <w:rFonts w:ascii="Arial" w:eastAsia="Times New Roman" w:hAnsi="Arial" w:cs="Arial"/>
          <w:sz w:val="24"/>
          <w:szCs w:val="24"/>
          <w:lang w:val="es-ES_tradnl" w:eastAsia="es-ES"/>
        </w:rPr>
        <w:t xml:space="preserve">problema jurídico a resolver consiste en determinar cuál jurisdicción deberá </w:t>
      </w:r>
      <w:r w:rsidR="00543CEC" w:rsidRPr="00637E2D">
        <w:rPr>
          <w:rFonts w:ascii="Arial" w:eastAsia="Times New Roman" w:hAnsi="Arial" w:cs="Arial"/>
          <w:sz w:val="24"/>
          <w:szCs w:val="24"/>
          <w:lang w:val="es-ES_tradnl" w:eastAsia="es-ES"/>
        </w:rPr>
        <w:t>conocer de la solicitud de pago</w:t>
      </w:r>
      <w:r w:rsidR="003C3E8F" w:rsidRPr="00637E2D">
        <w:rPr>
          <w:rFonts w:ascii="Arial" w:eastAsia="Times New Roman" w:hAnsi="Arial" w:cs="Arial"/>
          <w:sz w:val="24"/>
          <w:szCs w:val="24"/>
          <w:lang w:val="es-ES_tradnl" w:eastAsia="es-ES"/>
        </w:rPr>
        <w:t xml:space="preserve"> de una suma de dinero </w:t>
      </w:r>
      <w:r w:rsidR="001F6591" w:rsidRPr="00637E2D">
        <w:rPr>
          <w:rFonts w:ascii="Arial" w:eastAsia="Times New Roman" w:hAnsi="Arial" w:cs="Arial"/>
          <w:sz w:val="24"/>
          <w:szCs w:val="24"/>
          <w:lang w:val="es-ES_tradnl" w:eastAsia="es-ES"/>
        </w:rPr>
        <w:t>por concepto de la venta de un bien inmueble</w:t>
      </w:r>
      <w:r w:rsidR="003C3E8F" w:rsidRPr="00637E2D">
        <w:rPr>
          <w:rFonts w:ascii="Arial" w:eastAsia="Times New Roman" w:hAnsi="Arial" w:cs="Arial"/>
          <w:sz w:val="24"/>
          <w:szCs w:val="24"/>
          <w:lang w:val="es-ES_tradnl" w:eastAsia="es-ES"/>
        </w:rPr>
        <w:t xml:space="preserve"> rural</w:t>
      </w:r>
      <w:r w:rsidR="001F6591" w:rsidRPr="00637E2D">
        <w:rPr>
          <w:rFonts w:ascii="Arial" w:eastAsia="Times New Roman" w:hAnsi="Arial" w:cs="Arial"/>
          <w:sz w:val="24"/>
          <w:szCs w:val="24"/>
          <w:lang w:val="es-ES_tradnl" w:eastAsia="es-ES"/>
        </w:rPr>
        <w:t xml:space="preserve">, elevada por el señor </w:t>
      </w:r>
      <w:r w:rsidR="001F6591" w:rsidRPr="00637E2D">
        <w:rPr>
          <w:rFonts w:ascii="Arial" w:eastAsia="Times New Roman" w:hAnsi="Arial" w:cs="Arial"/>
          <w:color w:val="000000"/>
          <w:sz w:val="24"/>
          <w:szCs w:val="24"/>
          <w:lang w:val="es-ES" w:eastAsia="es-ES"/>
        </w:rPr>
        <w:t xml:space="preserve">José Leonel </w:t>
      </w:r>
      <w:proofErr w:type="spellStart"/>
      <w:r w:rsidR="001F6591" w:rsidRPr="00637E2D">
        <w:rPr>
          <w:rFonts w:ascii="Arial" w:eastAsia="Times New Roman" w:hAnsi="Arial" w:cs="Arial"/>
          <w:color w:val="000000"/>
          <w:sz w:val="24"/>
          <w:szCs w:val="24"/>
          <w:lang w:val="es-ES" w:eastAsia="es-ES"/>
        </w:rPr>
        <w:t>Tenganan</w:t>
      </w:r>
      <w:proofErr w:type="spellEnd"/>
      <w:r w:rsidR="001F6591" w:rsidRPr="00637E2D">
        <w:rPr>
          <w:rFonts w:ascii="Arial" w:eastAsia="Times New Roman" w:hAnsi="Arial" w:cs="Arial"/>
          <w:color w:val="000000"/>
          <w:sz w:val="24"/>
          <w:szCs w:val="24"/>
          <w:lang w:val="es-ES" w:eastAsia="es-ES"/>
        </w:rPr>
        <w:t xml:space="preserve"> </w:t>
      </w:r>
      <w:proofErr w:type="spellStart"/>
      <w:r w:rsidR="001F6591" w:rsidRPr="00637E2D">
        <w:rPr>
          <w:rFonts w:ascii="Arial" w:eastAsia="Times New Roman" w:hAnsi="Arial" w:cs="Arial"/>
          <w:color w:val="000000"/>
          <w:sz w:val="24"/>
          <w:szCs w:val="24"/>
          <w:lang w:val="es-ES" w:eastAsia="es-ES"/>
        </w:rPr>
        <w:t>Pinchao</w:t>
      </w:r>
      <w:proofErr w:type="spellEnd"/>
      <w:r w:rsidR="001F6591" w:rsidRPr="00637E2D">
        <w:rPr>
          <w:rFonts w:ascii="Arial" w:eastAsia="Times New Roman" w:hAnsi="Arial" w:cs="Arial"/>
          <w:color w:val="000000"/>
          <w:sz w:val="24"/>
          <w:szCs w:val="24"/>
          <w:lang w:val="es-ES" w:eastAsia="es-ES"/>
        </w:rPr>
        <w:t xml:space="preserve"> en contra de su hijo Luis Marcos </w:t>
      </w:r>
      <w:proofErr w:type="spellStart"/>
      <w:r w:rsidR="001F6591" w:rsidRPr="00637E2D">
        <w:rPr>
          <w:rFonts w:ascii="Arial" w:eastAsia="Times New Roman" w:hAnsi="Arial" w:cs="Arial"/>
          <w:color w:val="000000"/>
          <w:sz w:val="24"/>
          <w:szCs w:val="24"/>
          <w:lang w:val="es-ES" w:eastAsia="es-ES"/>
        </w:rPr>
        <w:t>Tenganan</w:t>
      </w:r>
      <w:proofErr w:type="spellEnd"/>
      <w:r w:rsidR="001F6591" w:rsidRPr="00637E2D">
        <w:rPr>
          <w:rFonts w:ascii="Arial" w:eastAsia="Times New Roman" w:hAnsi="Arial" w:cs="Arial"/>
          <w:color w:val="000000"/>
          <w:sz w:val="24"/>
          <w:szCs w:val="24"/>
          <w:lang w:val="es-ES" w:eastAsia="es-ES"/>
        </w:rPr>
        <w:t xml:space="preserve"> </w:t>
      </w:r>
      <w:proofErr w:type="spellStart"/>
      <w:r w:rsidR="001F6591"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sz w:val="24"/>
          <w:szCs w:val="24"/>
          <w:lang w:val="es-ES_tradnl" w:eastAsia="es-ES"/>
        </w:rPr>
        <w:t xml:space="preserve">. </w:t>
      </w:r>
    </w:p>
    <w:p w14:paraId="33494FB6" w14:textId="77777777" w:rsidR="0039319E" w:rsidRPr="00637E2D" w:rsidRDefault="0039319E" w:rsidP="0039319E">
      <w:pPr>
        <w:spacing w:after="0" w:line="360" w:lineRule="auto"/>
        <w:jc w:val="both"/>
        <w:rPr>
          <w:rFonts w:ascii="Arial" w:eastAsia="Times New Roman" w:hAnsi="Arial" w:cs="Arial"/>
          <w:sz w:val="24"/>
          <w:szCs w:val="24"/>
          <w:lang w:val="es-ES_tradnl" w:eastAsia="es-ES"/>
        </w:rPr>
      </w:pPr>
    </w:p>
    <w:p w14:paraId="1E83CCBD" w14:textId="77777777" w:rsidR="001F6591" w:rsidRPr="00637E2D" w:rsidRDefault="001F6591"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Calibri" w:hAnsi="Arial" w:cs="Arial"/>
          <w:iCs/>
          <w:spacing w:val="-3"/>
          <w:sz w:val="24"/>
          <w:szCs w:val="24"/>
          <w:lang w:val="es-ES"/>
        </w:rPr>
        <w:t xml:space="preserve">Como se relató previamente, tanto la jurisdicción indígena como la ordinaria civil se consideran competentes para </w:t>
      </w:r>
      <w:r w:rsidR="003C3E8F" w:rsidRPr="00637E2D">
        <w:rPr>
          <w:rFonts w:ascii="Arial" w:eastAsia="Calibri" w:hAnsi="Arial" w:cs="Arial"/>
          <w:iCs/>
          <w:spacing w:val="-3"/>
          <w:sz w:val="24"/>
          <w:szCs w:val="24"/>
          <w:lang w:val="es-ES"/>
        </w:rPr>
        <w:t>conocer dicho asunto</w:t>
      </w:r>
      <w:r w:rsidRPr="00637E2D">
        <w:rPr>
          <w:rFonts w:ascii="Arial" w:eastAsia="Times New Roman" w:hAnsi="Arial" w:cs="Arial"/>
          <w:color w:val="000000"/>
          <w:sz w:val="24"/>
          <w:szCs w:val="24"/>
          <w:lang w:val="es-ES" w:eastAsia="es-ES"/>
        </w:rPr>
        <w:t>.</w:t>
      </w:r>
      <w:r w:rsidR="003C3E8F" w:rsidRPr="00637E2D">
        <w:rPr>
          <w:rFonts w:ascii="Arial" w:eastAsia="Times New Roman" w:hAnsi="Arial" w:cs="Arial"/>
          <w:color w:val="000000"/>
          <w:sz w:val="24"/>
          <w:szCs w:val="24"/>
          <w:lang w:val="es-ES" w:eastAsia="es-ES"/>
        </w:rPr>
        <w:t xml:space="preserve"> </w:t>
      </w:r>
      <w:r w:rsidRPr="00637E2D">
        <w:rPr>
          <w:rFonts w:ascii="Arial" w:eastAsia="Times New Roman" w:hAnsi="Arial" w:cs="Arial"/>
          <w:color w:val="000000"/>
          <w:sz w:val="24"/>
          <w:szCs w:val="24"/>
          <w:lang w:val="es-ES" w:eastAsia="es-ES"/>
        </w:rPr>
        <w:t xml:space="preserve">Por consiguiente, </w:t>
      </w:r>
      <w:r w:rsidR="003C3E8F" w:rsidRPr="00637E2D">
        <w:rPr>
          <w:rFonts w:ascii="Arial" w:eastAsia="Times New Roman" w:hAnsi="Arial" w:cs="Arial"/>
          <w:color w:val="000000"/>
          <w:sz w:val="24"/>
          <w:szCs w:val="24"/>
          <w:lang w:val="es-ES" w:eastAsia="es-ES"/>
        </w:rPr>
        <w:t>para definir lo correspondiente</w:t>
      </w:r>
      <w:r w:rsidRPr="00637E2D">
        <w:rPr>
          <w:rFonts w:ascii="Arial" w:eastAsia="Times New Roman" w:hAnsi="Arial" w:cs="Arial"/>
          <w:color w:val="000000"/>
          <w:sz w:val="24"/>
          <w:szCs w:val="24"/>
          <w:lang w:val="es-ES" w:eastAsia="es-ES"/>
        </w:rPr>
        <w:t xml:space="preserve"> resulta necesario efectuar las siguientes consideraciones en torno al marco fáctico y jurídico del presente asunto. </w:t>
      </w:r>
    </w:p>
    <w:p w14:paraId="41523D69" w14:textId="77777777" w:rsidR="001F6591" w:rsidRPr="00637E2D" w:rsidRDefault="001F6591"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0B0ABB51" w14:textId="77777777" w:rsidR="001F6591" w:rsidRPr="00637E2D" w:rsidRDefault="001F6591"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Con respecto a los hechos, se demostró</w:t>
      </w:r>
      <w:r w:rsidR="003C3E8F" w:rsidRPr="00637E2D">
        <w:rPr>
          <w:rFonts w:ascii="Arial" w:eastAsia="Times New Roman" w:hAnsi="Arial" w:cs="Arial"/>
          <w:color w:val="000000"/>
          <w:sz w:val="24"/>
          <w:szCs w:val="24"/>
          <w:lang w:val="es-ES" w:eastAsia="es-ES"/>
        </w:rPr>
        <w:t xml:space="preserve"> </w:t>
      </w:r>
      <w:r w:rsidRPr="00637E2D">
        <w:rPr>
          <w:rFonts w:ascii="Arial" w:eastAsia="Times New Roman" w:hAnsi="Arial" w:cs="Arial"/>
          <w:color w:val="000000"/>
          <w:sz w:val="24"/>
          <w:szCs w:val="24"/>
          <w:lang w:val="es-ES" w:eastAsia="es-ES"/>
        </w:rPr>
        <w:t xml:space="preserve">que </w:t>
      </w:r>
      <w:r w:rsidR="003C3E8F" w:rsidRPr="00637E2D">
        <w:rPr>
          <w:rFonts w:ascii="Arial" w:eastAsia="Times New Roman" w:hAnsi="Arial" w:cs="Arial"/>
          <w:color w:val="000000"/>
          <w:sz w:val="24"/>
          <w:szCs w:val="24"/>
          <w:lang w:val="es-ES" w:eastAsia="es-ES"/>
        </w:rPr>
        <w:t>las partes en conflicto celebraron un contrato de compraventa</w:t>
      </w:r>
      <w:r w:rsidRPr="00637E2D">
        <w:rPr>
          <w:rFonts w:ascii="Arial" w:eastAsia="Times New Roman" w:hAnsi="Arial" w:cs="Arial"/>
          <w:color w:val="000000"/>
          <w:sz w:val="24"/>
          <w:szCs w:val="24"/>
          <w:lang w:val="es-ES" w:eastAsia="es-ES"/>
        </w:rPr>
        <w:t xml:space="preserve"> de</w:t>
      </w:r>
      <w:r w:rsidR="006B640A" w:rsidRPr="00637E2D">
        <w:rPr>
          <w:rFonts w:ascii="Arial" w:eastAsia="Times New Roman" w:hAnsi="Arial" w:cs="Arial"/>
          <w:color w:val="000000"/>
          <w:sz w:val="24"/>
          <w:szCs w:val="24"/>
          <w:lang w:val="es-ES" w:eastAsia="es-ES"/>
        </w:rPr>
        <w:t xml:space="preserve"> inmueble rural, de acuerdo con las formalidades civiles aplicables en esa materia para cualquier bien de esa naturaleza</w:t>
      </w:r>
      <w:r w:rsidR="003C3E8F" w:rsidRPr="00637E2D">
        <w:rPr>
          <w:rFonts w:ascii="Arial" w:eastAsia="Times New Roman" w:hAnsi="Arial" w:cs="Arial"/>
          <w:color w:val="000000"/>
          <w:sz w:val="24"/>
          <w:szCs w:val="24"/>
          <w:lang w:val="es-ES" w:eastAsia="es-ES"/>
        </w:rPr>
        <w:t xml:space="preserve"> a nivel nacional</w:t>
      </w:r>
      <w:r w:rsidR="006B640A" w:rsidRPr="00637E2D">
        <w:rPr>
          <w:rFonts w:ascii="Arial" w:eastAsia="Times New Roman" w:hAnsi="Arial" w:cs="Arial"/>
          <w:color w:val="000000"/>
          <w:sz w:val="24"/>
          <w:szCs w:val="24"/>
          <w:lang w:val="es-ES" w:eastAsia="es-ES"/>
        </w:rPr>
        <w:t xml:space="preserve">. </w:t>
      </w:r>
    </w:p>
    <w:p w14:paraId="35C0C18E" w14:textId="77777777" w:rsidR="006B640A" w:rsidRPr="00637E2D" w:rsidRDefault="006B640A"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3ECE4817" w14:textId="77777777" w:rsidR="006B640A" w:rsidRPr="00637E2D" w:rsidRDefault="006B640A"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 xml:space="preserve">Sin embargo, el pago del precio acordado entre el vendedor y el comprador no se realizó satisfactoriamente, entre otras cosas, por cuanto el valor que consignaron en aquel instrumento público fue sustancialmente menor </w:t>
      </w:r>
      <w:r w:rsidR="003C3E8F" w:rsidRPr="00637E2D">
        <w:rPr>
          <w:rFonts w:ascii="Arial" w:eastAsia="Times New Roman" w:hAnsi="Arial" w:cs="Arial"/>
          <w:color w:val="000000"/>
          <w:sz w:val="24"/>
          <w:szCs w:val="24"/>
          <w:lang w:val="es-ES" w:eastAsia="es-ES"/>
        </w:rPr>
        <w:t>a estipulado verbalmente entre aque</w:t>
      </w:r>
      <w:r w:rsidRPr="00637E2D">
        <w:rPr>
          <w:rFonts w:ascii="Arial" w:eastAsia="Times New Roman" w:hAnsi="Arial" w:cs="Arial"/>
          <w:color w:val="000000"/>
          <w:sz w:val="24"/>
          <w:szCs w:val="24"/>
          <w:lang w:val="es-ES" w:eastAsia="es-ES"/>
        </w:rPr>
        <w:t xml:space="preserve">llos. </w:t>
      </w:r>
    </w:p>
    <w:p w14:paraId="0AB07C97" w14:textId="77777777" w:rsidR="006B640A" w:rsidRPr="00637E2D" w:rsidRDefault="006B640A"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2FA8655A" w14:textId="77777777" w:rsidR="006B640A" w:rsidRPr="00637E2D" w:rsidRDefault="006B640A"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 xml:space="preserve">Así las cosas, el señor José Leonel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color w:val="000000"/>
          <w:sz w:val="24"/>
          <w:szCs w:val="24"/>
          <w:lang w:val="es-ES" w:eastAsia="es-ES"/>
        </w:rPr>
        <w:t xml:space="preserve"> encontró procedente adelantar una gestión </w:t>
      </w:r>
      <w:r w:rsidR="003C3E8F" w:rsidRPr="00637E2D">
        <w:rPr>
          <w:rFonts w:ascii="Arial" w:eastAsia="Times New Roman" w:hAnsi="Arial" w:cs="Arial"/>
          <w:color w:val="000000"/>
          <w:sz w:val="24"/>
          <w:szCs w:val="24"/>
          <w:lang w:val="es-ES" w:eastAsia="es-ES"/>
        </w:rPr>
        <w:t>extrajudicial que le permitiera</w:t>
      </w:r>
      <w:r w:rsidRPr="00637E2D">
        <w:rPr>
          <w:rFonts w:ascii="Arial" w:eastAsia="Times New Roman" w:hAnsi="Arial" w:cs="Arial"/>
          <w:color w:val="000000"/>
          <w:sz w:val="24"/>
          <w:szCs w:val="24"/>
          <w:lang w:val="es-ES" w:eastAsia="es-ES"/>
        </w:rPr>
        <w:t xml:space="preserve"> contar con un documento que revistiera de certeza la existencia y exigibilidad de </w:t>
      </w:r>
      <w:r w:rsidR="003C3E8F" w:rsidRPr="00637E2D">
        <w:rPr>
          <w:rFonts w:ascii="Arial" w:eastAsia="Times New Roman" w:hAnsi="Arial" w:cs="Arial"/>
          <w:color w:val="000000"/>
          <w:sz w:val="24"/>
          <w:szCs w:val="24"/>
          <w:lang w:val="es-ES" w:eastAsia="es-ES"/>
        </w:rPr>
        <w:t>tal</w:t>
      </w:r>
      <w:r w:rsidRPr="00637E2D">
        <w:rPr>
          <w:rFonts w:ascii="Arial" w:eastAsia="Times New Roman" w:hAnsi="Arial" w:cs="Arial"/>
          <w:color w:val="000000"/>
          <w:sz w:val="24"/>
          <w:szCs w:val="24"/>
          <w:lang w:val="es-ES" w:eastAsia="es-ES"/>
        </w:rPr>
        <w:t xml:space="preserve"> deuda. Por </w:t>
      </w:r>
      <w:r w:rsidR="003C3E8F" w:rsidRPr="00637E2D">
        <w:rPr>
          <w:rFonts w:ascii="Arial" w:eastAsia="Times New Roman" w:hAnsi="Arial" w:cs="Arial"/>
          <w:color w:val="000000"/>
          <w:sz w:val="24"/>
          <w:szCs w:val="24"/>
          <w:lang w:val="es-ES" w:eastAsia="es-ES"/>
        </w:rPr>
        <w:t>ello</w:t>
      </w:r>
      <w:r w:rsidRPr="00637E2D">
        <w:rPr>
          <w:rFonts w:ascii="Arial" w:eastAsia="Times New Roman" w:hAnsi="Arial" w:cs="Arial"/>
          <w:color w:val="000000"/>
          <w:sz w:val="24"/>
          <w:szCs w:val="24"/>
          <w:lang w:val="es-ES" w:eastAsia="es-ES"/>
        </w:rPr>
        <w:t xml:space="preserve">, </w:t>
      </w:r>
      <w:r w:rsidR="00534D8E" w:rsidRPr="00637E2D">
        <w:rPr>
          <w:rFonts w:ascii="Arial" w:eastAsia="Times New Roman" w:hAnsi="Arial" w:cs="Arial"/>
          <w:color w:val="000000"/>
          <w:sz w:val="24"/>
          <w:szCs w:val="24"/>
          <w:lang w:val="es-ES" w:eastAsia="es-ES"/>
        </w:rPr>
        <w:t xml:space="preserve">acudió ante el Centro de Conciliación de la Cámara de Comercio de Ipiales con el fin de obtener el reconocimiento de la obligación dineraria por parte de su hijo. </w:t>
      </w:r>
    </w:p>
    <w:p w14:paraId="6A4505E2" w14:textId="77777777" w:rsidR="00534D8E" w:rsidRPr="00637E2D" w:rsidRDefault="00534D8E"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74FFA749" w14:textId="77777777" w:rsidR="00534D8E" w:rsidRPr="00637E2D" w:rsidRDefault="003C3E8F"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Dicho trámite, llevado</w:t>
      </w:r>
      <w:r w:rsidR="00534D8E" w:rsidRPr="00637E2D">
        <w:rPr>
          <w:rFonts w:ascii="Arial" w:eastAsia="Times New Roman" w:hAnsi="Arial" w:cs="Arial"/>
          <w:color w:val="000000"/>
          <w:sz w:val="24"/>
          <w:szCs w:val="24"/>
          <w:lang w:val="es-ES" w:eastAsia="es-ES"/>
        </w:rPr>
        <w:t xml:space="preserve"> a cabo el 15 de abril de 2013, tuvo como resultado la aceptación expresa de parte del señor Luis Marcos </w:t>
      </w:r>
      <w:proofErr w:type="spellStart"/>
      <w:r w:rsidR="00534D8E" w:rsidRPr="00637E2D">
        <w:rPr>
          <w:rFonts w:ascii="Arial" w:eastAsia="Times New Roman" w:hAnsi="Arial" w:cs="Arial"/>
          <w:color w:val="000000"/>
          <w:sz w:val="24"/>
          <w:szCs w:val="24"/>
          <w:lang w:val="es-ES" w:eastAsia="es-ES"/>
        </w:rPr>
        <w:t>Tenganan</w:t>
      </w:r>
      <w:proofErr w:type="spellEnd"/>
      <w:r w:rsidR="00534D8E" w:rsidRPr="00637E2D">
        <w:rPr>
          <w:rFonts w:ascii="Arial" w:eastAsia="Times New Roman" w:hAnsi="Arial" w:cs="Arial"/>
          <w:color w:val="000000"/>
          <w:sz w:val="24"/>
          <w:szCs w:val="24"/>
          <w:lang w:val="es-ES" w:eastAsia="es-ES"/>
        </w:rPr>
        <w:t xml:space="preserve"> </w:t>
      </w:r>
      <w:proofErr w:type="spellStart"/>
      <w:r w:rsidR="00534D8E" w:rsidRPr="00637E2D">
        <w:rPr>
          <w:rFonts w:ascii="Arial" w:eastAsia="Times New Roman" w:hAnsi="Arial" w:cs="Arial"/>
          <w:color w:val="000000"/>
          <w:sz w:val="24"/>
          <w:szCs w:val="24"/>
          <w:lang w:val="es-ES" w:eastAsia="es-ES"/>
        </w:rPr>
        <w:t>Pinchao</w:t>
      </w:r>
      <w:proofErr w:type="spellEnd"/>
      <w:r w:rsidR="00534D8E" w:rsidRPr="00637E2D">
        <w:rPr>
          <w:rFonts w:ascii="Arial" w:eastAsia="Times New Roman" w:hAnsi="Arial" w:cs="Arial"/>
          <w:color w:val="000000"/>
          <w:sz w:val="24"/>
          <w:szCs w:val="24"/>
          <w:lang w:val="es-ES" w:eastAsia="es-ES"/>
        </w:rPr>
        <w:t xml:space="preserve"> del monto total de dinero establecido </w:t>
      </w:r>
      <w:r w:rsidRPr="00637E2D">
        <w:rPr>
          <w:rFonts w:ascii="Arial" w:eastAsia="Times New Roman" w:hAnsi="Arial" w:cs="Arial"/>
          <w:color w:val="000000"/>
          <w:sz w:val="24"/>
          <w:szCs w:val="24"/>
          <w:lang w:val="es-ES" w:eastAsia="es-ES"/>
        </w:rPr>
        <w:t xml:space="preserve">inicialmente </w:t>
      </w:r>
      <w:r w:rsidR="00534D8E" w:rsidRPr="00637E2D">
        <w:rPr>
          <w:rFonts w:ascii="Arial" w:eastAsia="Times New Roman" w:hAnsi="Arial" w:cs="Arial"/>
          <w:color w:val="000000"/>
          <w:sz w:val="24"/>
          <w:szCs w:val="24"/>
          <w:lang w:val="es-ES" w:eastAsia="es-ES"/>
        </w:rPr>
        <w:t>entre las partes como precio del p</w:t>
      </w:r>
      <w:r w:rsidRPr="00637E2D">
        <w:rPr>
          <w:rFonts w:ascii="Arial" w:eastAsia="Times New Roman" w:hAnsi="Arial" w:cs="Arial"/>
          <w:color w:val="000000"/>
          <w:sz w:val="24"/>
          <w:szCs w:val="24"/>
          <w:lang w:val="es-ES" w:eastAsia="es-ES"/>
        </w:rPr>
        <w:t>redio rural enajenado (</w:t>
      </w:r>
      <w:r w:rsidR="00534D8E" w:rsidRPr="00637E2D">
        <w:rPr>
          <w:rFonts w:ascii="Arial" w:eastAsia="Times New Roman" w:hAnsi="Arial" w:cs="Arial"/>
          <w:color w:val="000000"/>
          <w:sz w:val="24"/>
          <w:szCs w:val="24"/>
          <w:lang w:val="es-ES" w:eastAsia="es-ES"/>
        </w:rPr>
        <w:t>60 millones de pesos) y del saldo adeudado a la fecha por éste último, equivalente a 50 millones de pesos</w:t>
      </w:r>
      <w:r w:rsidR="00534D8E" w:rsidRPr="00637E2D">
        <w:rPr>
          <w:rStyle w:val="Refdenotaalpie"/>
          <w:rFonts w:ascii="Arial" w:eastAsia="Times New Roman" w:hAnsi="Arial" w:cs="Arial"/>
          <w:color w:val="000000"/>
          <w:sz w:val="24"/>
          <w:szCs w:val="24"/>
          <w:lang w:val="es-ES" w:eastAsia="es-ES"/>
        </w:rPr>
        <w:footnoteReference w:id="15"/>
      </w:r>
      <w:r w:rsidR="00534D8E" w:rsidRPr="00637E2D">
        <w:rPr>
          <w:rFonts w:ascii="Arial" w:eastAsia="Times New Roman" w:hAnsi="Arial" w:cs="Arial"/>
          <w:color w:val="000000"/>
          <w:sz w:val="24"/>
          <w:szCs w:val="24"/>
          <w:lang w:val="es-ES" w:eastAsia="es-ES"/>
        </w:rPr>
        <w:t>. No obstante, en tal oportunidad las partes no llegaron a un acuerdo en t</w:t>
      </w:r>
      <w:r w:rsidRPr="00637E2D">
        <w:rPr>
          <w:rFonts w:ascii="Arial" w:eastAsia="Times New Roman" w:hAnsi="Arial" w:cs="Arial"/>
          <w:color w:val="000000"/>
          <w:sz w:val="24"/>
          <w:szCs w:val="24"/>
          <w:lang w:val="es-ES" w:eastAsia="es-ES"/>
        </w:rPr>
        <w:t xml:space="preserve">orno a la forma de pago de esta suma </w:t>
      </w:r>
      <w:r w:rsidR="00534D8E" w:rsidRPr="00637E2D">
        <w:rPr>
          <w:rFonts w:ascii="Arial" w:eastAsia="Times New Roman" w:hAnsi="Arial" w:cs="Arial"/>
          <w:color w:val="000000"/>
          <w:sz w:val="24"/>
          <w:szCs w:val="24"/>
          <w:lang w:val="es-ES" w:eastAsia="es-ES"/>
        </w:rPr>
        <w:t xml:space="preserve">y, por ende, la conciliación se declaró fallida en este </w:t>
      </w:r>
      <w:r w:rsidR="00185483" w:rsidRPr="00637E2D">
        <w:rPr>
          <w:rFonts w:ascii="Arial" w:eastAsia="Times New Roman" w:hAnsi="Arial" w:cs="Arial"/>
          <w:color w:val="000000"/>
          <w:sz w:val="24"/>
          <w:szCs w:val="24"/>
          <w:lang w:val="es-ES" w:eastAsia="es-ES"/>
        </w:rPr>
        <w:t>punto</w:t>
      </w:r>
      <w:r w:rsidR="00534D8E" w:rsidRPr="00637E2D">
        <w:rPr>
          <w:rStyle w:val="Refdenotaalpie"/>
          <w:rFonts w:ascii="Arial" w:eastAsia="Times New Roman" w:hAnsi="Arial" w:cs="Arial"/>
          <w:color w:val="000000"/>
          <w:sz w:val="24"/>
          <w:szCs w:val="24"/>
          <w:lang w:val="es-ES" w:eastAsia="es-ES"/>
        </w:rPr>
        <w:footnoteReference w:id="16"/>
      </w:r>
      <w:r w:rsidR="00534D8E" w:rsidRPr="00637E2D">
        <w:rPr>
          <w:rFonts w:ascii="Arial" w:eastAsia="Times New Roman" w:hAnsi="Arial" w:cs="Arial"/>
          <w:color w:val="000000"/>
          <w:sz w:val="24"/>
          <w:szCs w:val="24"/>
          <w:lang w:val="es-ES" w:eastAsia="es-ES"/>
        </w:rPr>
        <w:t xml:space="preserve">. </w:t>
      </w:r>
    </w:p>
    <w:p w14:paraId="0EC182D9" w14:textId="77777777" w:rsidR="00534D8E" w:rsidRPr="00637E2D" w:rsidRDefault="00534D8E"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30C584E4" w14:textId="77777777" w:rsidR="00185483" w:rsidRPr="00637E2D" w:rsidRDefault="00534D8E"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 xml:space="preserve">Teniendo en cuenta lo anterior, tanto el padre como el hijo acudieron ante </w:t>
      </w:r>
      <w:r w:rsidR="003C3E8F" w:rsidRPr="00637E2D">
        <w:rPr>
          <w:rFonts w:ascii="Arial" w:eastAsia="Times New Roman" w:hAnsi="Arial" w:cs="Arial"/>
          <w:color w:val="000000"/>
          <w:sz w:val="24"/>
          <w:szCs w:val="24"/>
          <w:lang w:val="es-ES" w:eastAsia="es-ES"/>
        </w:rPr>
        <w:t>la autoridad ancestral indígena</w:t>
      </w:r>
      <w:r w:rsidRPr="00637E2D">
        <w:rPr>
          <w:rFonts w:ascii="Arial" w:eastAsia="Times New Roman" w:hAnsi="Arial" w:cs="Arial"/>
          <w:color w:val="000000"/>
          <w:sz w:val="24"/>
          <w:szCs w:val="24"/>
          <w:lang w:val="es-ES" w:eastAsia="es-ES"/>
        </w:rPr>
        <w:t xml:space="preserve"> el 20 de abril siguiente</w:t>
      </w:r>
      <w:r w:rsidR="00185483" w:rsidRPr="00637E2D">
        <w:rPr>
          <w:rFonts w:ascii="Arial" w:eastAsia="Times New Roman" w:hAnsi="Arial" w:cs="Arial"/>
          <w:color w:val="000000"/>
          <w:sz w:val="24"/>
          <w:szCs w:val="24"/>
          <w:lang w:val="es-ES" w:eastAsia="es-ES"/>
        </w:rPr>
        <w:t xml:space="preserve">, buscando </w:t>
      </w:r>
      <w:r w:rsidR="003C3E8F" w:rsidRPr="00637E2D">
        <w:rPr>
          <w:rFonts w:ascii="Arial" w:eastAsia="Times New Roman" w:hAnsi="Arial" w:cs="Arial"/>
          <w:color w:val="000000"/>
          <w:sz w:val="24"/>
          <w:szCs w:val="24"/>
          <w:lang w:val="es-ES" w:eastAsia="es-ES"/>
        </w:rPr>
        <w:t>fijar</w:t>
      </w:r>
      <w:r w:rsidR="00185483" w:rsidRPr="00637E2D">
        <w:rPr>
          <w:rFonts w:ascii="Arial" w:eastAsia="Times New Roman" w:hAnsi="Arial" w:cs="Arial"/>
          <w:color w:val="000000"/>
          <w:sz w:val="24"/>
          <w:szCs w:val="24"/>
          <w:lang w:val="es-ES" w:eastAsia="es-ES"/>
        </w:rPr>
        <w:t xml:space="preserve"> la manera en la cual sería honrada aquella obligación dineraria</w:t>
      </w:r>
      <w:r w:rsidRPr="00637E2D">
        <w:rPr>
          <w:rFonts w:ascii="Arial" w:eastAsia="Times New Roman" w:hAnsi="Arial" w:cs="Arial"/>
          <w:color w:val="000000"/>
          <w:sz w:val="24"/>
          <w:szCs w:val="24"/>
          <w:lang w:val="es-ES" w:eastAsia="es-ES"/>
        </w:rPr>
        <w:t xml:space="preserve">. </w:t>
      </w:r>
    </w:p>
    <w:p w14:paraId="2487F24D" w14:textId="77777777" w:rsidR="00185483" w:rsidRPr="00637E2D" w:rsidRDefault="00185483"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0E6734CA" w14:textId="77777777" w:rsidR="00534D8E" w:rsidRPr="00637E2D" w:rsidRDefault="00185483"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 xml:space="preserve">Así, </w:t>
      </w:r>
      <w:r w:rsidR="00534D8E" w:rsidRPr="00637E2D">
        <w:rPr>
          <w:rFonts w:ascii="Arial" w:eastAsia="Times New Roman" w:hAnsi="Arial" w:cs="Arial"/>
          <w:color w:val="000000"/>
          <w:sz w:val="24"/>
          <w:szCs w:val="24"/>
          <w:lang w:val="es-ES" w:eastAsia="es-ES"/>
        </w:rPr>
        <w:t>con la intervención del entonces go</w:t>
      </w:r>
      <w:r w:rsidR="00710D4A" w:rsidRPr="00637E2D">
        <w:rPr>
          <w:rFonts w:ascii="Arial" w:eastAsia="Times New Roman" w:hAnsi="Arial" w:cs="Arial"/>
          <w:color w:val="000000"/>
          <w:sz w:val="24"/>
          <w:szCs w:val="24"/>
          <w:lang w:val="es-ES" w:eastAsia="es-ES"/>
        </w:rPr>
        <w:t>bernador del Cabildo de Ipiales</w:t>
      </w:r>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Hancio</w:t>
      </w:r>
      <w:proofErr w:type="spellEnd"/>
      <w:r w:rsidRPr="00637E2D">
        <w:rPr>
          <w:rFonts w:ascii="Arial" w:eastAsia="Times New Roman" w:hAnsi="Arial" w:cs="Arial"/>
          <w:color w:val="000000"/>
          <w:sz w:val="24"/>
          <w:szCs w:val="24"/>
          <w:lang w:val="es-ES" w:eastAsia="es-ES"/>
        </w:rPr>
        <w:t xml:space="preserve"> Rodrigo </w:t>
      </w:r>
      <w:proofErr w:type="spellStart"/>
      <w:r w:rsidRPr="00637E2D">
        <w:rPr>
          <w:rFonts w:ascii="Arial" w:eastAsia="Times New Roman" w:hAnsi="Arial" w:cs="Arial"/>
          <w:color w:val="000000"/>
          <w:sz w:val="24"/>
          <w:szCs w:val="24"/>
          <w:lang w:val="es-ES" w:eastAsia="es-ES"/>
        </w:rPr>
        <w:t>Tepud</w:t>
      </w:r>
      <w:proofErr w:type="spellEnd"/>
      <w:r w:rsidRPr="00637E2D">
        <w:rPr>
          <w:rFonts w:ascii="Arial" w:eastAsia="Times New Roman" w:hAnsi="Arial" w:cs="Arial"/>
          <w:color w:val="000000"/>
          <w:sz w:val="24"/>
          <w:szCs w:val="24"/>
          <w:lang w:val="es-ES" w:eastAsia="es-ES"/>
        </w:rPr>
        <w:t xml:space="preserve"> Chalaca</w:t>
      </w:r>
      <w:r w:rsidR="00710D4A" w:rsidRPr="00637E2D">
        <w:rPr>
          <w:rFonts w:ascii="Arial" w:eastAsia="Times New Roman" w:hAnsi="Arial" w:cs="Arial"/>
          <w:color w:val="000000"/>
          <w:sz w:val="24"/>
          <w:szCs w:val="24"/>
          <w:lang w:val="es-ES" w:eastAsia="es-ES"/>
        </w:rPr>
        <w:t>, suscribieron un “</w:t>
      </w:r>
      <w:r w:rsidR="00710D4A" w:rsidRPr="00637E2D">
        <w:rPr>
          <w:rFonts w:ascii="Arial" w:eastAsia="Times New Roman" w:hAnsi="Arial" w:cs="Arial"/>
          <w:i/>
          <w:color w:val="000000"/>
          <w:sz w:val="24"/>
          <w:szCs w:val="24"/>
          <w:lang w:val="es-ES" w:eastAsia="es-ES"/>
        </w:rPr>
        <w:t xml:space="preserve">Acta de acuerdo”, </w:t>
      </w:r>
      <w:r w:rsidR="000718D5" w:rsidRPr="00637E2D">
        <w:rPr>
          <w:rFonts w:ascii="Arial" w:eastAsia="Times New Roman" w:hAnsi="Arial" w:cs="Arial"/>
          <w:color w:val="000000"/>
          <w:sz w:val="24"/>
          <w:szCs w:val="24"/>
          <w:lang w:val="es-ES" w:eastAsia="es-ES"/>
        </w:rPr>
        <w:t>en la</w:t>
      </w:r>
      <w:r w:rsidR="00710D4A" w:rsidRPr="00637E2D">
        <w:rPr>
          <w:rFonts w:ascii="Arial" w:eastAsia="Times New Roman" w:hAnsi="Arial" w:cs="Arial"/>
          <w:color w:val="000000"/>
          <w:sz w:val="24"/>
          <w:szCs w:val="24"/>
          <w:lang w:val="es-ES" w:eastAsia="es-ES"/>
        </w:rPr>
        <w:t xml:space="preserve"> cual dejaron constancia de los siguientes compromisos adquiri</w:t>
      </w:r>
      <w:r w:rsidRPr="00637E2D">
        <w:rPr>
          <w:rFonts w:ascii="Arial" w:eastAsia="Times New Roman" w:hAnsi="Arial" w:cs="Arial"/>
          <w:color w:val="000000"/>
          <w:sz w:val="24"/>
          <w:szCs w:val="24"/>
          <w:lang w:val="es-ES" w:eastAsia="es-ES"/>
        </w:rPr>
        <w:t>dos</w:t>
      </w:r>
      <w:r w:rsidR="00710D4A" w:rsidRPr="00637E2D">
        <w:rPr>
          <w:rFonts w:ascii="Arial" w:eastAsia="Times New Roman" w:hAnsi="Arial" w:cs="Arial"/>
          <w:color w:val="000000"/>
          <w:sz w:val="24"/>
          <w:szCs w:val="24"/>
          <w:lang w:val="es-ES" w:eastAsia="es-ES"/>
        </w:rPr>
        <w:t xml:space="preserve"> mutuamente</w:t>
      </w:r>
      <w:r w:rsidRPr="00637E2D">
        <w:rPr>
          <w:rStyle w:val="Refdenotaalpie"/>
          <w:rFonts w:ascii="Arial" w:eastAsia="Times New Roman" w:hAnsi="Arial" w:cs="Arial"/>
          <w:color w:val="000000"/>
          <w:sz w:val="24"/>
          <w:szCs w:val="24"/>
          <w:lang w:val="es-ES" w:eastAsia="es-ES"/>
        </w:rPr>
        <w:footnoteReference w:id="17"/>
      </w:r>
      <w:r w:rsidR="00710D4A" w:rsidRPr="00637E2D">
        <w:rPr>
          <w:rFonts w:ascii="Arial" w:eastAsia="Times New Roman" w:hAnsi="Arial" w:cs="Arial"/>
          <w:color w:val="000000"/>
          <w:sz w:val="24"/>
          <w:szCs w:val="24"/>
          <w:lang w:val="es-ES" w:eastAsia="es-ES"/>
        </w:rPr>
        <w:t xml:space="preserve">: </w:t>
      </w:r>
    </w:p>
    <w:p w14:paraId="2860E16E" w14:textId="77777777" w:rsidR="00710D4A" w:rsidRPr="00637E2D" w:rsidRDefault="00710D4A"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27B50DB5" w14:textId="77777777" w:rsidR="00710D4A" w:rsidRPr="00637E2D" w:rsidRDefault="00710D4A" w:rsidP="00710D4A">
      <w:pPr>
        <w:pStyle w:val="Prrafodelista"/>
        <w:numPr>
          <w:ilvl w:val="0"/>
          <w:numId w:val="4"/>
        </w:numPr>
        <w:tabs>
          <w:tab w:val="left" w:pos="-720"/>
        </w:tabs>
        <w:suppressAutoHyphens/>
        <w:spacing w:after="0" w:line="360" w:lineRule="auto"/>
        <w:jc w:val="both"/>
        <w:rPr>
          <w:rFonts w:ascii="Arial" w:eastAsia="Calibri" w:hAnsi="Arial" w:cs="Arial"/>
          <w:iCs/>
          <w:spacing w:val="-3"/>
          <w:sz w:val="24"/>
          <w:szCs w:val="24"/>
          <w:lang w:val="es-ES"/>
        </w:rPr>
      </w:pPr>
      <w:r w:rsidRPr="00637E2D">
        <w:rPr>
          <w:rFonts w:ascii="Arial" w:eastAsia="Calibri" w:hAnsi="Arial" w:cs="Arial"/>
          <w:iCs/>
          <w:spacing w:val="-3"/>
          <w:sz w:val="24"/>
          <w:szCs w:val="24"/>
          <w:lang w:val="es-ES"/>
        </w:rPr>
        <w:t>“</w:t>
      </w:r>
      <w:r w:rsidRPr="00637E2D">
        <w:rPr>
          <w:rFonts w:ascii="Arial" w:eastAsia="Calibri" w:hAnsi="Arial" w:cs="Arial"/>
          <w:i/>
          <w:iCs/>
          <w:spacing w:val="-3"/>
          <w:sz w:val="24"/>
          <w:szCs w:val="24"/>
          <w:lang w:val="es-ES"/>
        </w:rPr>
        <w:t>No agredirse ni verbal</w:t>
      </w:r>
      <w:r w:rsidR="00185483" w:rsidRPr="00637E2D">
        <w:rPr>
          <w:rFonts w:ascii="Arial" w:eastAsia="Calibri" w:hAnsi="Arial" w:cs="Arial"/>
          <w:i/>
          <w:iCs/>
          <w:spacing w:val="-3"/>
          <w:sz w:val="24"/>
          <w:szCs w:val="24"/>
          <w:lang w:val="es-ES"/>
        </w:rPr>
        <w:t>,</w:t>
      </w:r>
      <w:r w:rsidRPr="00637E2D">
        <w:rPr>
          <w:rFonts w:ascii="Arial" w:eastAsia="Calibri" w:hAnsi="Arial" w:cs="Arial"/>
          <w:i/>
          <w:iCs/>
          <w:spacing w:val="-3"/>
          <w:sz w:val="24"/>
          <w:szCs w:val="24"/>
          <w:lang w:val="es-ES"/>
        </w:rPr>
        <w:t xml:space="preserve"> ni físicamente</w:t>
      </w:r>
      <w:r w:rsidRPr="00637E2D">
        <w:rPr>
          <w:rFonts w:ascii="Arial" w:eastAsia="Calibri" w:hAnsi="Arial" w:cs="Arial"/>
          <w:iCs/>
          <w:spacing w:val="-3"/>
          <w:sz w:val="24"/>
          <w:szCs w:val="24"/>
          <w:lang w:val="es-ES"/>
        </w:rPr>
        <w:t>”.</w:t>
      </w:r>
    </w:p>
    <w:p w14:paraId="67DB9CF0" w14:textId="77777777" w:rsidR="00185483" w:rsidRPr="00637E2D" w:rsidRDefault="00185483" w:rsidP="00185483">
      <w:pPr>
        <w:pStyle w:val="Prrafodelista"/>
        <w:tabs>
          <w:tab w:val="left" w:pos="-720"/>
        </w:tabs>
        <w:suppressAutoHyphens/>
        <w:spacing w:after="0" w:line="360" w:lineRule="auto"/>
        <w:jc w:val="both"/>
        <w:rPr>
          <w:rFonts w:ascii="Arial" w:eastAsia="Calibri" w:hAnsi="Arial" w:cs="Arial"/>
          <w:iCs/>
          <w:spacing w:val="-3"/>
          <w:sz w:val="24"/>
          <w:szCs w:val="24"/>
          <w:lang w:val="es-ES"/>
        </w:rPr>
      </w:pPr>
    </w:p>
    <w:p w14:paraId="6F208843" w14:textId="77777777" w:rsidR="00710D4A" w:rsidRPr="00637E2D" w:rsidRDefault="00185483" w:rsidP="00710D4A">
      <w:pPr>
        <w:pStyle w:val="Prrafodelista"/>
        <w:numPr>
          <w:ilvl w:val="0"/>
          <w:numId w:val="4"/>
        </w:numPr>
        <w:tabs>
          <w:tab w:val="left" w:pos="-720"/>
        </w:tabs>
        <w:suppressAutoHyphens/>
        <w:spacing w:after="0" w:line="360" w:lineRule="auto"/>
        <w:jc w:val="both"/>
        <w:rPr>
          <w:rFonts w:ascii="Arial" w:eastAsia="Calibri" w:hAnsi="Arial" w:cs="Arial"/>
          <w:iCs/>
          <w:spacing w:val="-3"/>
          <w:sz w:val="24"/>
          <w:szCs w:val="24"/>
          <w:lang w:val="es-ES"/>
        </w:rPr>
      </w:pPr>
      <w:r w:rsidRPr="00637E2D">
        <w:rPr>
          <w:rFonts w:ascii="Arial" w:eastAsia="Calibri" w:hAnsi="Arial" w:cs="Arial"/>
          <w:iCs/>
          <w:spacing w:val="-3"/>
          <w:sz w:val="24"/>
          <w:szCs w:val="24"/>
          <w:lang w:val="es-ES"/>
        </w:rPr>
        <w:t>El predio rural objeto de compraventa entre las partes, le pertenece “</w:t>
      </w:r>
      <w:r w:rsidRPr="00637E2D">
        <w:rPr>
          <w:rFonts w:ascii="Arial" w:eastAsia="Calibri" w:hAnsi="Arial" w:cs="Arial"/>
          <w:i/>
          <w:iCs/>
          <w:spacing w:val="-3"/>
          <w:sz w:val="24"/>
          <w:szCs w:val="24"/>
          <w:lang w:val="es-ES"/>
        </w:rPr>
        <w:t>legítimamente</w:t>
      </w:r>
      <w:r w:rsidRPr="00637E2D">
        <w:rPr>
          <w:rFonts w:ascii="Arial" w:eastAsia="Calibri" w:hAnsi="Arial" w:cs="Arial"/>
          <w:iCs/>
          <w:spacing w:val="-3"/>
          <w:sz w:val="24"/>
          <w:szCs w:val="24"/>
          <w:lang w:val="es-ES"/>
        </w:rPr>
        <w:t xml:space="preserve">” al señor </w:t>
      </w:r>
      <w:r w:rsidRPr="00637E2D">
        <w:rPr>
          <w:rFonts w:ascii="Arial" w:eastAsia="Times New Roman" w:hAnsi="Arial" w:cs="Arial"/>
          <w:color w:val="000000"/>
          <w:sz w:val="24"/>
          <w:szCs w:val="24"/>
          <w:lang w:val="es-ES" w:eastAsia="es-ES"/>
        </w:rPr>
        <w:t xml:space="preserve">Luis Marcos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color w:val="000000"/>
          <w:sz w:val="24"/>
          <w:szCs w:val="24"/>
          <w:lang w:val="es-ES" w:eastAsia="es-ES"/>
        </w:rPr>
        <w:t xml:space="preserve">. </w:t>
      </w:r>
    </w:p>
    <w:p w14:paraId="4E1873D1" w14:textId="77777777" w:rsidR="00185483" w:rsidRPr="00637E2D" w:rsidRDefault="00185483" w:rsidP="00185483">
      <w:pPr>
        <w:pStyle w:val="Prrafodelista"/>
        <w:tabs>
          <w:tab w:val="left" w:pos="-720"/>
        </w:tabs>
        <w:suppressAutoHyphens/>
        <w:spacing w:after="0" w:line="360" w:lineRule="auto"/>
        <w:jc w:val="both"/>
        <w:rPr>
          <w:rFonts w:ascii="Arial" w:eastAsia="Calibri" w:hAnsi="Arial" w:cs="Arial"/>
          <w:iCs/>
          <w:spacing w:val="-3"/>
          <w:sz w:val="24"/>
          <w:szCs w:val="24"/>
          <w:lang w:val="es-ES"/>
        </w:rPr>
      </w:pPr>
    </w:p>
    <w:p w14:paraId="1B1FEDF9" w14:textId="77777777" w:rsidR="00185483" w:rsidRPr="00637E2D" w:rsidRDefault="00185483" w:rsidP="00710D4A">
      <w:pPr>
        <w:pStyle w:val="Prrafodelista"/>
        <w:numPr>
          <w:ilvl w:val="0"/>
          <w:numId w:val="4"/>
        </w:numPr>
        <w:tabs>
          <w:tab w:val="left" w:pos="-720"/>
        </w:tabs>
        <w:suppressAutoHyphens/>
        <w:spacing w:after="0" w:line="360" w:lineRule="auto"/>
        <w:jc w:val="both"/>
        <w:rPr>
          <w:rFonts w:ascii="Arial" w:eastAsia="Calibri" w:hAnsi="Arial" w:cs="Arial"/>
          <w:iCs/>
          <w:spacing w:val="-3"/>
          <w:sz w:val="24"/>
          <w:szCs w:val="24"/>
          <w:lang w:val="es-ES"/>
        </w:rPr>
      </w:pPr>
      <w:r w:rsidRPr="00637E2D">
        <w:rPr>
          <w:rFonts w:ascii="Arial" w:eastAsia="Calibri" w:hAnsi="Arial" w:cs="Arial"/>
          <w:iCs/>
          <w:spacing w:val="-3"/>
          <w:sz w:val="24"/>
          <w:szCs w:val="24"/>
          <w:lang w:val="es-ES"/>
        </w:rPr>
        <w:t>Este último “</w:t>
      </w:r>
      <w:r w:rsidRPr="00637E2D">
        <w:rPr>
          <w:rFonts w:ascii="Arial" w:eastAsia="Calibri" w:hAnsi="Arial" w:cs="Arial"/>
          <w:i/>
          <w:iCs/>
          <w:spacing w:val="-3"/>
          <w:sz w:val="24"/>
          <w:szCs w:val="24"/>
          <w:lang w:val="es-ES"/>
        </w:rPr>
        <w:t xml:space="preserve">se compromete a cuidar, respetar, proteger y ayudar en lo que necesite hasta la muerte a su padre, el señor </w:t>
      </w:r>
      <w:r w:rsidRPr="00637E2D">
        <w:rPr>
          <w:rFonts w:ascii="Arial" w:eastAsia="Times New Roman" w:hAnsi="Arial" w:cs="Arial"/>
          <w:i/>
          <w:color w:val="000000"/>
          <w:sz w:val="24"/>
          <w:szCs w:val="24"/>
          <w:lang w:val="es-ES" w:eastAsia="es-ES"/>
        </w:rPr>
        <w:t xml:space="preserve">José Leonel </w:t>
      </w:r>
      <w:proofErr w:type="spellStart"/>
      <w:r w:rsidRPr="00637E2D">
        <w:rPr>
          <w:rFonts w:ascii="Arial" w:eastAsia="Times New Roman" w:hAnsi="Arial" w:cs="Arial"/>
          <w:i/>
          <w:color w:val="000000"/>
          <w:sz w:val="24"/>
          <w:szCs w:val="24"/>
          <w:lang w:val="es-ES" w:eastAsia="es-ES"/>
        </w:rPr>
        <w:t>Tenganan</w:t>
      </w:r>
      <w:proofErr w:type="spellEnd"/>
      <w:r w:rsidRPr="00637E2D">
        <w:rPr>
          <w:rFonts w:ascii="Arial" w:eastAsia="Times New Roman" w:hAnsi="Arial" w:cs="Arial"/>
          <w:i/>
          <w:color w:val="000000"/>
          <w:sz w:val="24"/>
          <w:szCs w:val="24"/>
          <w:lang w:val="es-ES" w:eastAsia="es-ES"/>
        </w:rPr>
        <w:t xml:space="preserve"> </w:t>
      </w:r>
      <w:proofErr w:type="spellStart"/>
      <w:r w:rsidRPr="00637E2D">
        <w:rPr>
          <w:rFonts w:ascii="Arial" w:eastAsia="Times New Roman" w:hAnsi="Arial" w:cs="Arial"/>
          <w:i/>
          <w:color w:val="000000"/>
          <w:sz w:val="24"/>
          <w:szCs w:val="24"/>
          <w:lang w:val="es-ES" w:eastAsia="es-ES"/>
        </w:rPr>
        <w:t>Pinchao</w:t>
      </w:r>
      <w:proofErr w:type="spellEnd"/>
      <w:r w:rsidRPr="00637E2D">
        <w:rPr>
          <w:rFonts w:ascii="Arial" w:eastAsia="Times New Roman" w:hAnsi="Arial" w:cs="Arial"/>
          <w:color w:val="000000"/>
          <w:sz w:val="24"/>
          <w:szCs w:val="24"/>
          <w:lang w:val="es-ES" w:eastAsia="es-ES"/>
        </w:rPr>
        <w:t xml:space="preserve">”. </w:t>
      </w:r>
    </w:p>
    <w:p w14:paraId="32F92327" w14:textId="77777777" w:rsidR="00185483" w:rsidRPr="00637E2D" w:rsidRDefault="00185483" w:rsidP="00185483">
      <w:pPr>
        <w:pStyle w:val="Prrafodelista"/>
        <w:tabs>
          <w:tab w:val="left" w:pos="-720"/>
        </w:tabs>
        <w:suppressAutoHyphens/>
        <w:spacing w:after="0" w:line="360" w:lineRule="auto"/>
        <w:jc w:val="both"/>
        <w:rPr>
          <w:rFonts w:ascii="Arial" w:eastAsia="Calibri" w:hAnsi="Arial" w:cs="Arial"/>
          <w:iCs/>
          <w:spacing w:val="-3"/>
          <w:sz w:val="24"/>
          <w:szCs w:val="24"/>
          <w:lang w:val="es-ES"/>
        </w:rPr>
      </w:pPr>
    </w:p>
    <w:p w14:paraId="1AC663C4" w14:textId="77777777" w:rsidR="00185483" w:rsidRPr="00637E2D" w:rsidRDefault="00185483" w:rsidP="00710D4A">
      <w:pPr>
        <w:pStyle w:val="Prrafodelista"/>
        <w:numPr>
          <w:ilvl w:val="0"/>
          <w:numId w:val="4"/>
        </w:numPr>
        <w:tabs>
          <w:tab w:val="left" w:pos="-720"/>
        </w:tabs>
        <w:suppressAutoHyphens/>
        <w:spacing w:after="0" w:line="360" w:lineRule="auto"/>
        <w:jc w:val="both"/>
        <w:rPr>
          <w:rFonts w:ascii="Arial" w:eastAsia="Calibri" w:hAnsi="Arial" w:cs="Arial"/>
          <w:iCs/>
          <w:spacing w:val="-3"/>
          <w:sz w:val="24"/>
          <w:szCs w:val="24"/>
          <w:lang w:val="es-ES"/>
        </w:rPr>
      </w:pPr>
      <w:r w:rsidRPr="00637E2D">
        <w:rPr>
          <w:rFonts w:ascii="Arial" w:eastAsia="Calibri" w:hAnsi="Arial" w:cs="Arial"/>
          <w:iCs/>
          <w:spacing w:val="-3"/>
          <w:sz w:val="24"/>
          <w:szCs w:val="24"/>
          <w:lang w:val="es-ES"/>
        </w:rPr>
        <w:t>Igualmente, se comprometió a “</w:t>
      </w:r>
      <w:r w:rsidRPr="00637E2D">
        <w:rPr>
          <w:rFonts w:ascii="Arial" w:eastAsia="Calibri" w:hAnsi="Arial" w:cs="Arial"/>
          <w:i/>
          <w:iCs/>
          <w:spacing w:val="-3"/>
          <w:sz w:val="24"/>
          <w:szCs w:val="24"/>
          <w:lang w:val="es-ES"/>
        </w:rPr>
        <w:t xml:space="preserve">aportar a su padre…una cuota económica de 50.000 pesos semanales en forma de pago del predio en mención, para gastos de alimentación y necesidades que posea. Esta cuota será cancelada al señor Regidor de </w:t>
      </w:r>
      <w:proofErr w:type="spellStart"/>
      <w:r w:rsidRPr="00637E2D">
        <w:rPr>
          <w:rFonts w:ascii="Arial" w:eastAsia="Calibri" w:hAnsi="Arial" w:cs="Arial"/>
          <w:i/>
          <w:iCs/>
          <w:spacing w:val="-3"/>
          <w:sz w:val="24"/>
          <w:szCs w:val="24"/>
          <w:lang w:val="es-ES"/>
        </w:rPr>
        <w:t>Agailo</w:t>
      </w:r>
      <w:proofErr w:type="spellEnd"/>
      <w:r w:rsidRPr="00637E2D">
        <w:rPr>
          <w:rFonts w:ascii="Arial" w:eastAsia="Calibri" w:hAnsi="Arial" w:cs="Arial"/>
          <w:i/>
          <w:iCs/>
          <w:spacing w:val="-3"/>
          <w:sz w:val="24"/>
          <w:szCs w:val="24"/>
          <w:lang w:val="es-ES"/>
        </w:rPr>
        <w:t>, MIGUEL CUASPUD para que haga su respectiva entrega. Esta cuota será cancelada hasta que el padre regrese a vivir con su hijo”</w:t>
      </w:r>
      <w:r w:rsidRPr="00637E2D">
        <w:rPr>
          <w:rFonts w:ascii="Arial" w:eastAsia="Calibri" w:hAnsi="Arial" w:cs="Arial"/>
          <w:iCs/>
          <w:spacing w:val="-3"/>
          <w:sz w:val="24"/>
          <w:szCs w:val="24"/>
          <w:lang w:val="es-ES"/>
        </w:rPr>
        <w:t>.</w:t>
      </w:r>
    </w:p>
    <w:p w14:paraId="47EE0C73" w14:textId="77777777" w:rsidR="00185483" w:rsidRPr="00637E2D" w:rsidRDefault="00185483" w:rsidP="00185483">
      <w:pPr>
        <w:pStyle w:val="Prrafodelista"/>
        <w:tabs>
          <w:tab w:val="left" w:pos="-720"/>
        </w:tabs>
        <w:suppressAutoHyphens/>
        <w:spacing w:after="0" w:line="360" w:lineRule="auto"/>
        <w:jc w:val="both"/>
        <w:rPr>
          <w:rFonts w:ascii="Arial" w:eastAsia="Calibri" w:hAnsi="Arial" w:cs="Arial"/>
          <w:iCs/>
          <w:spacing w:val="-3"/>
          <w:sz w:val="24"/>
          <w:szCs w:val="24"/>
          <w:lang w:val="es-ES"/>
        </w:rPr>
      </w:pPr>
    </w:p>
    <w:p w14:paraId="1260851A" w14:textId="77777777" w:rsidR="00185483" w:rsidRPr="00637E2D" w:rsidRDefault="00185483" w:rsidP="00710D4A">
      <w:pPr>
        <w:pStyle w:val="Prrafodelista"/>
        <w:numPr>
          <w:ilvl w:val="0"/>
          <w:numId w:val="4"/>
        </w:numPr>
        <w:tabs>
          <w:tab w:val="left" w:pos="-720"/>
        </w:tabs>
        <w:suppressAutoHyphens/>
        <w:spacing w:after="0" w:line="360" w:lineRule="auto"/>
        <w:jc w:val="both"/>
        <w:rPr>
          <w:rFonts w:ascii="Arial" w:eastAsia="Calibri" w:hAnsi="Arial" w:cs="Arial"/>
          <w:iCs/>
          <w:spacing w:val="-3"/>
          <w:sz w:val="24"/>
          <w:szCs w:val="24"/>
          <w:lang w:val="es-ES"/>
        </w:rPr>
      </w:pPr>
      <w:r w:rsidRPr="00637E2D">
        <w:rPr>
          <w:rFonts w:ascii="Arial" w:eastAsia="Calibri" w:hAnsi="Arial" w:cs="Arial"/>
          <w:iCs/>
          <w:spacing w:val="-3"/>
          <w:sz w:val="24"/>
          <w:szCs w:val="24"/>
          <w:lang w:val="es-ES"/>
        </w:rPr>
        <w:t xml:space="preserve">El señor </w:t>
      </w:r>
      <w:r w:rsidRPr="00637E2D">
        <w:rPr>
          <w:rFonts w:ascii="Arial" w:eastAsia="Times New Roman" w:hAnsi="Arial" w:cs="Arial"/>
          <w:color w:val="000000"/>
          <w:sz w:val="24"/>
          <w:szCs w:val="24"/>
          <w:lang w:val="es-ES" w:eastAsia="es-ES"/>
        </w:rPr>
        <w:t xml:space="preserve">José Leonel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color w:val="000000"/>
          <w:sz w:val="24"/>
          <w:szCs w:val="24"/>
          <w:lang w:val="es-ES" w:eastAsia="es-ES"/>
        </w:rPr>
        <w:t xml:space="preserve"> asumió la obligación de “</w:t>
      </w:r>
      <w:r w:rsidRPr="00637E2D">
        <w:rPr>
          <w:rFonts w:ascii="Arial" w:eastAsia="Times New Roman" w:hAnsi="Arial" w:cs="Arial"/>
          <w:i/>
          <w:color w:val="000000"/>
          <w:sz w:val="24"/>
          <w:szCs w:val="24"/>
          <w:lang w:val="es-ES" w:eastAsia="es-ES"/>
        </w:rPr>
        <w:t>retirar cualquier demanda o proceso que se tenga frente al predio antes mencionado o contra su hijo</w:t>
      </w:r>
      <w:r w:rsidRPr="00637E2D">
        <w:rPr>
          <w:rFonts w:ascii="Arial" w:eastAsia="Times New Roman" w:hAnsi="Arial" w:cs="Arial"/>
          <w:color w:val="000000"/>
          <w:sz w:val="24"/>
          <w:szCs w:val="24"/>
          <w:lang w:val="es-ES" w:eastAsia="es-ES"/>
        </w:rPr>
        <w:t xml:space="preserve">”. </w:t>
      </w:r>
    </w:p>
    <w:p w14:paraId="1BDEEA73" w14:textId="77777777" w:rsidR="00185483" w:rsidRPr="00637E2D" w:rsidRDefault="00185483" w:rsidP="00185483">
      <w:pPr>
        <w:tabs>
          <w:tab w:val="left" w:pos="-720"/>
        </w:tabs>
        <w:suppressAutoHyphens/>
        <w:spacing w:after="0" w:line="360" w:lineRule="auto"/>
        <w:jc w:val="both"/>
        <w:rPr>
          <w:rFonts w:ascii="Arial" w:eastAsia="Calibri" w:hAnsi="Arial" w:cs="Arial"/>
          <w:iCs/>
          <w:spacing w:val="-3"/>
          <w:sz w:val="24"/>
          <w:szCs w:val="24"/>
          <w:lang w:val="es-ES"/>
        </w:rPr>
      </w:pPr>
    </w:p>
    <w:p w14:paraId="51D4F380" w14:textId="77777777" w:rsidR="00185483" w:rsidRPr="00637E2D" w:rsidRDefault="00185483" w:rsidP="00710D4A">
      <w:pPr>
        <w:pStyle w:val="Prrafodelista"/>
        <w:numPr>
          <w:ilvl w:val="0"/>
          <w:numId w:val="4"/>
        </w:numPr>
        <w:tabs>
          <w:tab w:val="left" w:pos="-720"/>
        </w:tabs>
        <w:suppressAutoHyphens/>
        <w:spacing w:after="0" w:line="360" w:lineRule="auto"/>
        <w:jc w:val="both"/>
        <w:rPr>
          <w:rFonts w:ascii="Arial" w:eastAsia="Calibri" w:hAnsi="Arial" w:cs="Arial"/>
          <w:iCs/>
          <w:spacing w:val="-3"/>
          <w:sz w:val="24"/>
          <w:szCs w:val="24"/>
          <w:lang w:val="es-ES"/>
        </w:rPr>
      </w:pPr>
      <w:r w:rsidRPr="00637E2D">
        <w:rPr>
          <w:rFonts w:ascii="Arial" w:eastAsia="Calibri" w:hAnsi="Arial" w:cs="Arial"/>
          <w:iCs/>
          <w:spacing w:val="-3"/>
          <w:sz w:val="24"/>
          <w:szCs w:val="24"/>
          <w:lang w:val="es-ES"/>
        </w:rPr>
        <w:t>“</w:t>
      </w:r>
      <w:r w:rsidRPr="00637E2D">
        <w:rPr>
          <w:rFonts w:ascii="Arial" w:eastAsia="Calibri" w:hAnsi="Arial" w:cs="Arial"/>
          <w:i/>
          <w:iCs/>
          <w:spacing w:val="-3"/>
          <w:sz w:val="24"/>
          <w:szCs w:val="24"/>
          <w:lang w:val="es-ES"/>
        </w:rPr>
        <w:t>En caso de incumplimiento a cualquier de estos puntos acordados, se aplicará sanción según nuestro usos y costumbres</w:t>
      </w:r>
      <w:r w:rsidRPr="00637E2D">
        <w:rPr>
          <w:rFonts w:ascii="Arial" w:eastAsia="Calibri" w:hAnsi="Arial" w:cs="Arial"/>
          <w:iCs/>
          <w:spacing w:val="-3"/>
          <w:sz w:val="24"/>
          <w:szCs w:val="24"/>
          <w:lang w:val="es-ES"/>
        </w:rPr>
        <w:t xml:space="preserve">”. </w:t>
      </w:r>
    </w:p>
    <w:p w14:paraId="718E5867" w14:textId="77777777" w:rsidR="001F6591" w:rsidRPr="00637E2D" w:rsidRDefault="001F6591" w:rsidP="0039319E">
      <w:pPr>
        <w:tabs>
          <w:tab w:val="left" w:pos="-720"/>
        </w:tabs>
        <w:suppressAutoHyphens/>
        <w:spacing w:after="0" w:line="360" w:lineRule="auto"/>
        <w:jc w:val="both"/>
        <w:rPr>
          <w:rFonts w:ascii="Arial" w:eastAsia="Calibri" w:hAnsi="Arial" w:cs="Arial"/>
          <w:iCs/>
          <w:spacing w:val="-3"/>
          <w:sz w:val="24"/>
          <w:szCs w:val="24"/>
          <w:lang w:val="es-ES"/>
        </w:rPr>
      </w:pPr>
    </w:p>
    <w:p w14:paraId="7CE25EA0" w14:textId="77777777" w:rsidR="001F6591" w:rsidRPr="00637E2D" w:rsidRDefault="00185483" w:rsidP="0039319E">
      <w:pPr>
        <w:tabs>
          <w:tab w:val="left" w:pos="-720"/>
        </w:tabs>
        <w:suppressAutoHyphens/>
        <w:spacing w:after="0" w:line="360" w:lineRule="auto"/>
        <w:jc w:val="both"/>
        <w:rPr>
          <w:rFonts w:ascii="Arial" w:eastAsia="Calibri" w:hAnsi="Arial" w:cs="Arial"/>
          <w:iCs/>
          <w:spacing w:val="-3"/>
          <w:sz w:val="24"/>
          <w:szCs w:val="24"/>
          <w:lang w:val="es-ES"/>
        </w:rPr>
      </w:pPr>
      <w:r w:rsidRPr="00637E2D">
        <w:rPr>
          <w:rFonts w:ascii="Arial" w:eastAsia="Calibri" w:hAnsi="Arial" w:cs="Arial"/>
          <w:iCs/>
          <w:spacing w:val="-3"/>
          <w:sz w:val="24"/>
          <w:szCs w:val="24"/>
          <w:lang w:val="es-ES"/>
        </w:rPr>
        <w:t xml:space="preserve">En constancia del cumplimiento de este acuerdo, el actual Gobernador Indígena aportó al expediente dos recibos de pago por concepto de </w:t>
      </w:r>
      <w:r w:rsidR="0051591C" w:rsidRPr="00637E2D">
        <w:rPr>
          <w:rFonts w:ascii="Arial" w:eastAsia="Calibri" w:hAnsi="Arial" w:cs="Arial"/>
          <w:iCs/>
          <w:spacing w:val="-3"/>
          <w:sz w:val="24"/>
          <w:szCs w:val="24"/>
          <w:lang w:val="es-ES"/>
        </w:rPr>
        <w:t>50 mil pesos cada uno, correspondientes a las cuotas causadas en la última semana de abril de 2013 y la segunda del mes de noviembre el mismo año</w:t>
      </w:r>
      <w:r w:rsidR="0051591C" w:rsidRPr="00637E2D">
        <w:rPr>
          <w:rStyle w:val="Refdenotaalpie"/>
          <w:rFonts w:ascii="Arial" w:eastAsia="Calibri" w:hAnsi="Arial" w:cs="Arial"/>
          <w:iCs/>
          <w:spacing w:val="-3"/>
          <w:sz w:val="24"/>
          <w:szCs w:val="24"/>
          <w:lang w:val="es-ES"/>
        </w:rPr>
        <w:footnoteReference w:id="18"/>
      </w:r>
      <w:r w:rsidR="0051591C" w:rsidRPr="00637E2D">
        <w:rPr>
          <w:rFonts w:ascii="Arial" w:eastAsia="Calibri" w:hAnsi="Arial" w:cs="Arial"/>
          <w:iCs/>
          <w:spacing w:val="-3"/>
          <w:sz w:val="24"/>
          <w:szCs w:val="24"/>
          <w:lang w:val="es-ES"/>
        </w:rPr>
        <w:t>.</w:t>
      </w:r>
    </w:p>
    <w:p w14:paraId="13552008" w14:textId="77777777" w:rsidR="0051591C" w:rsidRPr="00637E2D" w:rsidRDefault="0051591C" w:rsidP="0039319E">
      <w:pPr>
        <w:tabs>
          <w:tab w:val="left" w:pos="-720"/>
        </w:tabs>
        <w:suppressAutoHyphens/>
        <w:spacing w:after="0" w:line="360" w:lineRule="auto"/>
        <w:jc w:val="both"/>
        <w:rPr>
          <w:rFonts w:ascii="Arial" w:eastAsia="Calibri" w:hAnsi="Arial" w:cs="Arial"/>
          <w:iCs/>
          <w:spacing w:val="-3"/>
          <w:sz w:val="24"/>
          <w:szCs w:val="24"/>
          <w:lang w:val="es-ES"/>
        </w:rPr>
      </w:pPr>
    </w:p>
    <w:p w14:paraId="43BA88C8" w14:textId="77777777" w:rsidR="0051591C" w:rsidRPr="00637E2D" w:rsidRDefault="0051591C"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Calibri" w:hAnsi="Arial" w:cs="Arial"/>
          <w:iCs/>
          <w:spacing w:val="-3"/>
          <w:sz w:val="24"/>
          <w:szCs w:val="24"/>
          <w:lang w:val="es-ES"/>
        </w:rPr>
        <w:t>A pesar de la celebración de este pacto ante las autoridades indígena</w:t>
      </w:r>
      <w:r w:rsidR="003C3E8F" w:rsidRPr="00637E2D">
        <w:rPr>
          <w:rFonts w:ascii="Arial" w:eastAsia="Calibri" w:hAnsi="Arial" w:cs="Arial"/>
          <w:iCs/>
          <w:spacing w:val="-3"/>
          <w:sz w:val="24"/>
          <w:szCs w:val="24"/>
          <w:lang w:val="es-ES"/>
        </w:rPr>
        <w:t>s</w:t>
      </w:r>
      <w:r w:rsidRPr="00637E2D">
        <w:rPr>
          <w:rFonts w:ascii="Arial" w:eastAsia="Calibri" w:hAnsi="Arial" w:cs="Arial"/>
          <w:iCs/>
          <w:spacing w:val="-3"/>
          <w:sz w:val="24"/>
          <w:szCs w:val="24"/>
          <w:lang w:val="es-ES"/>
        </w:rPr>
        <w:t xml:space="preserve">, el 27 de agosto de 2013 el señor </w:t>
      </w:r>
      <w:r w:rsidRPr="00637E2D">
        <w:rPr>
          <w:rFonts w:ascii="Arial" w:eastAsia="Times New Roman" w:hAnsi="Arial" w:cs="Arial"/>
          <w:color w:val="000000"/>
          <w:sz w:val="24"/>
          <w:szCs w:val="24"/>
          <w:lang w:val="es-ES" w:eastAsia="es-ES"/>
        </w:rPr>
        <w:t xml:space="preserve">José Leonel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color w:val="000000"/>
          <w:sz w:val="24"/>
          <w:szCs w:val="24"/>
          <w:lang w:val="es-ES" w:eastAsia="es-ES"/>
        </w:rPr>
        <w:t xml:space="preserve"> acudió ante la justicia civil ordinaria a solicitar el cobro ejecutivo de la obligación expresa, clara y exigible contenida en el acta de conciliación suscrita el 15 de abril de 2013. </w:t>
      </w:r>
    </w:p>
    <w:p w14:paraId="661E2B22" w14:textId="77777777" w:rsidR="0051591C" w:rsidRPr="00637E2D" w:rsidRDefault="0051591C"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2E69A652" w14:textId="77777777" w:rsidR="0051591C" w:rsidRPr="00637E2D" w:rsidRDefault="0051591C"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 xml:space="preserve">Una  vez </w:t>
      </w:r>
      <w:r w:rsidR="003C3E8F" w:rsidRPr="00637E2D">
        <w:rPr>
          <w:rFonts w:ascii="Arial" w:eastAsia="Times New Roman" w:hAnsi="Arial" w:cs="Arial"/>
          <w:color w:val="000000"/>
          <w:sz w:val="24"/>
          <w:szCs w:val="24"/>
          <w:lang w:val="es-ES" w:eastAsia="es-ES"/>
        </w:rPr>
        <w:t>el Juez de conocimiento</w:t>
      </w:r>
      <w:r w:rsidRPr="00637E2D">
        <w:rPr>
          <w:rFonts w:ascii="Arial" w:eastAsia="Times New Roman" w:hAnsi="Arial" w:cs="Arial"/>
          <w:color w:val="000000"/>
          <w:sz w:val="24"/>
          <w:szCs w:val="24"/>
          <w:lang w:val="es-ES" w:eastAsia="es-ES"/>
        </w:rPr>
        <w:t xml:space="preserve"> libró mandamiento de pago, </w:t>
      </w:r>
      <w:r w:rsidR="003C3E8F" w:rsidRPr="00637E2D">
        <w:rPr>
          <w:rFonts w:ascii="Arial" w:eastAsia="Times New Roman" w:hAnsi="Arial" w:cs="Arial"/>
          <w:color w:val="000000"/>
          <w:sz w:val="24"/>
          <w:szCs w:val="24"/>
          <w:lang w:val="es-ES" w:eastAsia="es-ES"/>
        </w:rPr>
        <w:t xml:space="preserve">el 31 de enero de 2014 </w:t>
      </w:r>
      <w:r w:rsidRPr="00637E2D">
        <w:rPr>
          <w:rFonts w:ascii="Arial" w:eastAsia="Times New Roman" w:hAnsi="Arial" w:cs="Arial"/>
          <w:color w:val="000000"/>
          <w:sz w:val="24"/>
          <w:szCs w:val="24"/>
          <w:lang w:val="es-ES" w:eastAsia="es-ES"/>
        </w:rPr>
        <w:t>la autoridad ancestral indígena solicitó el cambio de jurisdicción y la cesación inmediata de todo procedimiento ante la justicia de la “</w:t>
      </w:r>
      <w:r w:rsidRPr="00637E2D">
        <w:rPr>
          <w:rFonts w:ascii="Arial" w:eastAsia="Times New Roman" w:hAnsi="Arial" w:cs="Arial"/>
          <w:i/>
          <w:color w:val="000000"/>
          <w:sz w:val="24"/>
          <w:szCs w:val="24"/>
          <w:lang w:val="es-ES" w:eastAsia="es-ES"/>
        </w:rPr>
        <w:t>cultura mayoritaria</w:t>
      </w:r>
      <w:r w:rsidRPr="00637E2D">
        <w:rPr>
          <w:rFonts w:ascii="Arial" w:eastAsia="Times New Roman" w:hAnsi="Arial" w:cs="Arial"/>
          <w:color w:val="000000"/>
          <w:sz w:val="24"/>
          <w:szCs w:val="24"/>
          <w:lang w:val="es-ES" w:eastAsia="es-ES"/>
        </w:rPr>
        <w:t>”, teniendo en cuenta la necesidad de resolver este caso a la luz de las norma</w:t>
      </w:r>
      <w:r w:rsidR="003C3E8F" w:rsidRPr="00637E2D">
        <w:rPr>
          <w:rFonts w:ascii="Arial" w:eastAsia="Times New Roman" w:hAnsi="Arial" w:cs="Arial"/>
          <w:color w:val="000000"/>
          <w:sz w:val="24"/>
          <w:szCs w:val="24"/>
          <w:lang w:val="es-ES" w:eastAsia="es-ES"/>
        </w:rPr>
        <w:t>s propias del Cabildo</w:t>
      </w:r>
      <w:r w:rsidRPr="00637E2D">
        <w:rPr>
          <w:rFonts w:ascii="Arial" w:eastAsia="Times New Roman" w:hAnsi="Arial" w:cs="Arial"/>
          <w:color w:val="000000"/>
          <w:sz w:val="24"/>
          <w:szCs w:val="24"/>
          <w:lang w:val="es-ES" w:eastAsia="es-ES"/>
        </w:rPr>
        <w:t xml:space="preserve">. </w:t>
      </w:r>
    </w:p>
    <w:p w14:paraId="261E7201" w14:textId="77777777" w:rsidR="0051591C" w:rsidRPr="00637E2D" w:rsidRDefault="0051591C"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79085E83" w14:textId="77777777" w:rsidR="0051591C" w:rsidRPr="00637E2D" w:rsidRDefault="0051591C"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A juicio de esta Sala, el marco fáctico recién descrito permite justificar la satisfacción de los requisitos establecidos jurisprudencialmente para la aplicación de la justicia ancestral indígena</w:t>
      </w:r>
      <w:r w:rsidR="003C3E8F" w:rsidRPr="00637E2D">
        <w:rPr>
          <w:rFonts w:ascii="Arial" w:eastAsia="Times New Roman" w:hAnsi="Arial" w:cs="Arial"/>
          <w:color w:val="000000"/>
          <w:sz w:val="24"/>
          <w:szCs w:val="24"/>
          <w:lang w:val="es-ES" w:eastAsia="es-ES"/>
        </w:rPr>
        <w:t xml:space="preserve"> en este asunto, como se pasa a explicar</w:t>
      </w:r>
      <w:r w:rsidRPr="00637E2D">
        <w:rPr>
          <w:rFonts w:ascii="Arial" w:eastAsia="Times New Roman" w:hAnsi="Arial" w:cs="Arial"/>
          <w:color w:val="000000"/>
          <w:sz w:val="24"/>
          <w:szCs w:val="24"/>
          <w:lang w:val="es-ES" w:eastAsia="es-ES"/>
        </w:rPr>
        <w:t xml:space="preserve">. </w:t>
      </w:r>
    </w:p>
    <w:p w14:paraId="511EB2BD" w14:textId="77777777" w:rsidR="0051591C" w:rsidRPr="00637E2D" w:rsidRDefault="0051591C"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21BBCCE9" w14:textId="6BFE5F89" w:rsidR="00550FC3" w:rsidRPr="00637E2D" w:rsidRDefault="003C3E8F"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E</w:t>
      </w:r>
      <w:r w:rsidR="0051591C" w:rsidRPr="00637E2D">
        <w:rPr>
          <w:rFonts w:ascii="Arial" w:eastAsia="Times New Roman" w:hAnsi="Arial" w:cs="Arial"/>
          <w:color w:val="000000"/>
          <w:sz w:val="24"/>
          <w:szCs w:val="24"/>
          <w:lang w:val="es-ES" w:eastAsia="es-ES"/>
        </w:rPr>
        <w:t>n primer lugar, se encuentran satisfechos los elementos personal, territorial, institucional y objetivo de aquella jurisdicción. Así, ambas partes en la controversia pe</w:t>
      </w:r>
      <w:r w:rsidR="00550FC3" w:rsidRPr="00637E2D">
        <w:rPr>
          <w:rFonts w:ascii="Arial" w:eastAsia="Times New Roman" w:hAnsi="Arial" w:cs="Arial"/>
          <w:color w:val="000000"/>
          <w:sz w:val="24"/>
          <w:szCs w:val="24"/>
          <w:lang w:val="es-ES" w:eastAsia="es-ES"/>
        </w:rPr>
        <w:t xml:space="preserve">rtenecen al resguardo de Ipiales y </w:t>
      </w:r>
      <w:r w:rsidR="0051591C" w:rsidRPr="00637E2D">
        <w:rPr>
          <w:rFonts w:ascii="Arial" w:eastAsia="Times New Roman" w:hAnsi="Arial" w:cs="Arial"/>
          <w:color w:val="000000"/>
          <w:sz w:val="24"/>
          <w:szCs w:val="24"/>
          <w:lang w:val="es-ES" w:eastAsia="es-ES"/>
        </w:rPr>
        <w:t xml:space="preserve">en este caso se aborda el cumplimiento de una obligación </w:t>
      </w:r>
      <w:r w:rsidR="0051591C" w:rsidRPr="00637E2D">
        <w:rPr>
          <w:rFonts w:ascii="Arial" w:eastAsia="Times New Roman" w:hAnsi="Arial" w:cs="Arial"/>
          <w:i/>
          <w:color w:val="000000"/>
          <w:sz w:val="24"/>
          <w:szCs w:val="24"/>
          <w:lang w:val="es-ES" w:eastAsia="es-ES"/>
        </w:rPr>
        <w:t>personal</w:t>
      </w:r>
      <w:r w:rsidR="0051591C" w:rsidRPr="00637E2D">
        <w:rPr>
          <w:rFonts w:ascii="Arial" w:eastAsia="Times New Roman" w:hAnsi="Arial" w:cs="Arial"/>
          <w:color w:val="000000"/>
          <w:sz w:val="24"/>
          <w:szCs w:val="24"/>
          <w:lang w:val="es-ES" w:eastAsia="es-ES"/>
        </w:rPr>
        <w:t xml:space="preserve"> asumida voluntariamente entre dos </w:t>
      </w:r>
      <w:r w:rsidR="000718D5" w:rsidRPr="00637E2D">
        <w:rPr>
          <w:rFonts w:ascii="Arial" w:eastAsia="Times New Roman" w:hAnsi="Arial" w:cs="Arial"/>
          <w:color w:val="000000"/>
          <w:sz w:val="24"/>
          <w:szCs w:val="24"/>
          <w:lang w:val="es-ES" w:eastAsia="es-ES"/>
        </w:rPr>
        <w:t xml:space="preserve">personar </w:t>
      </w:r>
      <w:r w:rsidR="00550FC3" w:rsidRPr="00637E2D">
        <w:rPr>
          <w:rFonts w:ascii="Arial" w:eastAsia="Times New Roman" w:hAnsi="Arial" w:cs="Arial"/>
          <w:color w:val="000000"/>
          <w:sz w:val="24"/>
          <w:szCs w:val="24"/>
          <w:lang w:val="es-ES" w:eastAsia="es-ES"/>
        </w:rPr>
        <w:t>indígenas</w:t>
      </w:r>
      <w:r w:rsidR="0051591C" w:rsidRPr="00637E2D">
        <w:rPr>
          <w:rFonts w:ascii="Arial" w:eastAsia="Times New Roman" w:hAnsi="Arial" w:cs="Arial"/>
          <w:color w:val="000000"/>
          <w:sz w:val="24"/>
          <w:szCs w:val="24"/>
          <w:lang w:val="es-ES" w:eastAsia="es-ES"/>
        </w:rPr>
        <w:t xml:space="preserve">, sin que el objeto material sobre el cual recayó el contrato de compraventa </w:t>
      </w:r>
      <w:r w:rsidR="00550FC3" w:rsidRPr="00637E2D">
        <w:rPr>
          <w:rFonts w:ascii="Arial" w:eastAsia="Times New Roman" w:hAnsi="Arial" w:cs="Arial"/>
          <w:color w:val="000000"/>
          <w:sz w:val="24"/>
          <w:szCs w:val="24"/>
          <w:lang w:val="es-ES" w:eastAsia="es-ES"/>
        </w:rPr>
        <w:t xml:space="preserve">(un bien inmueble) </w:t>
      </w:r>
      <w:r w:rsidR="0051591C" w:rsidRPr="00637E2D">
        <w:rPr>
          <w:rFonts w:ascii="Arial" w:eastAsia="Times New Roman" w:hAnsi="Arial" w:cs="Arial"/>
          <w:color w:val="000000"/>
          <w:sz w:val="24"/>
          <w:szCs w:val="24"/>
          <w:lang w:val="es-ES" w:eastAsia="es-ES"/>
        </w:rPr>
        <w:t xml:space="preserve">tenga la virtud de sustraer de la justicia </w:t>
      </w:r>
      <w:r w:rsidR="00550FC3" w:rsidRPr="00637E2D">
        <w:rPr>
          <w:rFonts w:ascii="Arial" w:eastAsia="Times New Roman" w:hAnsi="Arial" w:cs="Arial"/>
          <w:color w:val="000000"/>
          <w:sz w:val="24"/>
          <w:szCs w:val="24"/>
          <w:lang w:val="es-ES" w:eastAsia="es-ES"/>
        </w:rPr>
        <w:t xml:space="preserve">ancestral </w:t>
      </w:r>
      <w:r w:rsidR="0051591C" w:rsidRPr="00637E2D">
        <w:rPr>
          <w:rFonts w:ascii="Arial" w:eastAsia="Times New Roman" w:hAnsi="Arial" w:cs="Arial"/>
          <w:color w:val="000000"/>
          <w:sz w:val="24"/>
          <w:szCs w:val="24"/>
          <w:lang w:val="es-ES" w:eastAsia="es-ES"/>
        </w:rPr>
        <w:t>el con</w:t>
      </w:r>
      <w:r w:rsidR="00550FC3" w:rsidRPr="00637E2D">
        <w:rPr>
          <w:rFonts w:ascii="Arial" w:eastAsia="Times New Roman" w:hAnsi="Arial" w:cs="Arial"/>
          <w:color w:val="000000"/>
          <w:sz w:val="24"/>
          <w:szCs w:val="24"/>
          <w:lang w:val="es-ES" w:eastAsia="es-ES"/>
        </w:rPr>
        <w:t xml:space="preserve">ocimiento del </w:t>
      </w:r>
      <w:r w:rsidR="00342A34" w:rsidRPr="00637E2D">
        <w:rPr>
          <w:rFonts w:ascii="Arial" w:eastAsia="Times New Roman" w:hAnsi="Arial" w:cs="Arial"/>
          <w:color w:val="000000"/>
          <w:sz w:val="24"/>
          <w:szCs w:val="24"/>
          <w:lang w:val="es-ES" w:eastAsia="es-ES"/>
        </w:rPr>
        <w:t>pleito</w:t>
      </w:r>
      <w:r w:rsidR="00550FC3" w:rsidRPr="00637E2D">
        <w:rPr>
          <w:rFonts w:ascii="Arial" w:eastAsia="Times New Roman" w:hAnsi="Arial" w:cs="Arial"/>
          <w:color w:val="000000"/>
          <w:sz w:val="24"/>
          <w:szCs w:val="24"/>
          <w:lang w:val="es-ES" w:eastAsia="es-ES"/>
        </w:rPr>
        <w:t>, por encontrarse ubicado, al parecer, en una zona ajena al resguardo</w:t>
      </w:r>
      <w:r w:rsidR="0051591C" w:rsidRPr="00637E2D">
        <w:rPr>
          <w:rFonts w:ascii="Arial" w:eastAsia="Times New Roman" w:hAnsi="Arial" w:cs="Arial"/>
          <w:color w:val="000000"/>
          <w:sz w:val="24"/>
          <w:szCs w:val="24"/>
          <w:lang w:val="es-ES" w:eastAsia="es-ES"/>
        </w:rPr>
        <w:t>.</w:t>
      </w:r>
      <w:r w:rsidR="00550FC3" w:rsidRPr="00637E2D">
        <w:rPr>
          <w:rFonts w:ascii="Arial" w:eastAsia="Times New Roman" w:hAnsi="Arial" w:cs="Arial"/>
          <w:color w:val="000000"/>
          <w:sz w:val="24"/>
          <w:szCs w:val="24"/>
          <w:lang w:val="es-ES" w:eastAsia="es-ES"/>
        </w:rPr>
        <w:t xml:space="preserve"> </w:t>
      </w:r>
    </w:p>
    <w:p w14:paraId="7D4AE1BA" w14:textId="77777777" w:rsidR="002C0B67" w:rsidRPr="00637E2D" w:rsidRDefault="002C0B67"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65F7855E" w14:textId="6DE10AAB" w:rsidR="00526B16" w:rsidRPr="00075448" w:rsidRDefault="00550FC3"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 xml:space="preserve">De allí que, a diferencia de lo sostenido por el Juez </w:t>
      </w:r>
      <w:r w:rsidR="003C3E8F" w:rsidRPr="00637E2D">
        <w:rPr>
          <w:rFonts w:ascii="Arial" w:eastAsia="Times New Roman" w:hAnsi="Arial" w:cs="Arial"/>
          <w:color w:val="000000"/>
          <w:sz w:val="24"/>
          <w:szCs w:val="24"/>
          <w:lang w:val="es-ES" w:eastAsia="es-ES"/>
        </w:rPr>
        <w:t xml:space="preserve">Primero </w:t>
      </w:r>
      <w:r w:rsidRPr="00637E2D">
        <w:rPr>
          <w:rFonts w:ascii="Arial" w:eastAsia="Times New Roman" w:hAnsi="Arial" w:cs="Arial"/>
          <w:color w:val="000000"/>
          <w:sz w:val="24"/>
          <w:szCs w:val="24"/>
          <w:lang w:val="es-ES" w:eastAsia="es-ES"/>
        </w:rPr>
        <w:t>Civil Municipal de aquel municipio, esta Sala considere satisfecho el elemento territorial pues, por un lado, el territorio indígena, como bien lo señaló el gobernador, no se limita a los precisos contornos geográficos del cabildo, sino que trasciende también a las zonas de influencia económica y cultural de la comunidad indígena en cuestión</w:t>
      </w:r>
      <w:r w:rsidR="001B187A" w:rsidRPr="00637E2D">
        <w:rPr>
          <w:rFonts w:ascii="Arial" w:eastAsia="Times New Roman" w:hAnsi="Arial" w:cs="Arial"/>
          <w:iCs/>
          <w:color w:val="000000"/>
          <w:sz w:val="24"/>
          <w:szCs w:val="24"/>
          <w:vertAlign w:val="superscript"/>
          <w:lang w:eastAsia="es-ES"/>
        </w:rPr>
        <w:footnoteReference w:id="19"/>
      </w:r>
      <w:r w:rsidRPr="00637E2D">
        <w:rPr>
          <w:rFonts w:ascii="Arial" w:eastAsia="Times New Roman" w:hAnsi="Arial" w:cs="Arial"/>
          <w:color w:val="000000"/>
          <w:sz w:val="24"/>
          <w:szCs w:val="24"/>
          <w:lang w:val="es-ES" w:eastAsia="es-ES"/>
        </w:rPr>
        <w:t xml:space="preserve">. </w:t>
      </w:r>
      <w:r w:rsidR="00A2207F" w:rsidRPr="00075448">
        <w:rPr>
          <w:rFonts w:ascii="Arial" w:eastAsia="Times New Roman" w:hAnsi="Arial" w:cs="Arial"/>
          <w:color w:val="000000"/>
          <w:sz w:val="24"/>
          <w:szCs w:val="24"/>
          <w:lang w:val="es-ES" w:eastAsia="es-ES"/>
        </w:rPr>
        <w:t>Al respecto, la Corte Constitucional ha establecido</w:t>
      </w:r>
      <w:r w:rsidR="00637E2D" w:rsidRPr="00075448">
        <w:rPr>
          <w:rFonts w:ascii="Arial" w:eastAsia="Times New Roman" w:hAnsi="Arial" w:cs="Arial"/>
          <w:color w:val="000000"/>
          <w:sz w:val="24"/>
          <w:szCs w:val="24"/>
          <w:lang w:val="es-ES" w:eastAsia="es-ES"/>
        </w:rPr>
        <w:t xml:space="preserve"> que</w:t>
      </w:r>
      <w:r w:rsidR="00A2207F" w:rsidRPr="00075448">
        <w:rPr>
          <w:rFonts w:ascii="Arial" w:eastAsia="Times New Roman" w:hAnsi="Arial" w:cs="Arial"/>
          <w:color w:val="000000"/>
          <w:sz w:val="24"/>
          <w:szCs w:val="24"/>
          <w:lang w:val="es-ES" w:eastAsia="es-ES"/>
        </w:rPr>
        <w:t xml:space="preserve">: </w:t>
      </w:r>
    </w:p>
    <w:p w14:paraId="71A4702E" w14:textId="77777777" w:rsidR="00A2207F" w:rsidRPr="00075448" w:rsidRDefault="00A2207F"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0F38DC5E" w14:textId="6A5D74D8" w:rsidR="00A2207F" w:rsidRPr="00075448" w:rsidRDefault="00D61F9A" w:rsidP="00A2207F">
      <w:pPr>
        <w:ind w:left="708"/>
        <w:jc w:val="both"/>
        <w:rPr>
          <w:rFonts w:ascii="Arial" w:eastAsia="Times New Roman" w:hAnsi="Arial" w:cs="Arial"/>
          <w:color w:val="000000"/>
          <w:sz w:val="24"/>
          <w:szCs w:val="24"/>
          <w:lang w:val="es-ES" w:eastAsia="es-ES"/>
        </w:rPr>
      </w:pPr>
      <w:r w:rsidRPr="00075448">
        <w:rPr>
          <w:rFonts w:ascii="Arial" w:eastAsia="Times New Roman" w:hAnsi="Arial" w:cs="Arial"/>
          <w:color w:val="000000"/>
          <w:sz w:val="24"/>
          <w:szCs w:val="24"/>
          <w:lang w:val="es-ES" w:eastAsia="es-ES"/>
        </w:rPr>
        <w:t>“</w:t>
      </w:r>
      <w:r w:rsidR="00A2207F" w:rsidRPr="00075448">
        <w:rPr>
          <w:rFonts w:ascii="Arial" w:eastAsia="Times New Roman" w:hAnsi="Arial" w:cs="Arial"/>
          <w:color w:val="000000"/>
          <w:sz w:val="24"/>
          <w:szCs w:val="24"/>
          <w:lang w:val="es-ES" w:eastAsia="es-ES"/>
        </w:rPr>
        <w:t>El concepto de territorio involucra no solamente la idea geográfica de una porción de tierra, sino también la soberanía como ejercicio de poder, y así el dominio, autoridad y gobierno sobre los recursos humanos y materiales; esto es, el territorio indígena en nuestro orden constitucional involucra actividades políticas, económicas, sociales, jurídicas y culturales</w:t>
      </w:r>
      <w:r w:rsidR="00A2207F" w:rsidRPr="00075448">
        <w:rPr>
          <w:rStyle w:val="Refdenotaalpie"/>
          <w:rFonts w:ascii="Arial" w:eastAsia="Times New Roman" w:hAnsi="Arial" w:cs="Arial"/>
          <w:color w:val="000000"/>
          <w:sz w:val="24"/>
          <w:szCs w:val="24"/>
          <w:lang w:val="es-ES" w:eastAsia="es-ES"/>
        </w:rPr>
        <w:footnoteReference w:id="20"/>
      </w:r>
      <w:r w:rsidR="00A2207F" w:rsidRPr="00075448">
        <w:rPr>
          <w:rFonts w:ascii="Arial" w:eastAsia="Times New Roman" w:hAnsi="Arial" w:cs="Arial"/>
          <w:color w:val="000000"/>
          <w:sz w:val="24"/>
          <w:szCs w:val="24"/>
          <w:lang w:val="es-ES" w:eastAsia="es-ES"/>
        </w:rPr>
        <w:t>. En este orden el referente del territorio para la jurisdicción indígena significa que su otorgamiento lleva ínsito la dinámica de gobernarse según sus propias reglas</w:t>
      </w:r>
      <w:r w:rsidRPr="00075448">
        <w:rPr>
          <w:rFonts w:ascii="Arial" w:eastAsia="Times New Roman" w:hAnsi="Arial" w:cs="Arial"/>
          <w:color w:val="000000"/>
          <w:sz w:val="24"/>
          <w:szCs w:val="24"/>
          <w:lang w:val="es-ES" w:eastAsia="es-ES"/>
        </w:rPr>
        <w:t>”</w:t>
      </w:r>
      <w:r w:rsidRPr="00075448">
        <w:rPr>
          <w:rStyle w:val="Refdenotaalpie"/>
          <w:rFonts w:ascii="Arial" w:eastAsia="Times New Roman" w:hAnsi="Arial" w:cs="Arial"/>
          <w:color w:val="000000"/>
          <w:sz w:val="24"/>
          <w:szCs w:val="24"/>
          <w:lang w:val="es-ES" w:eastAsia="es-ES"/>
        </w:rPr>
        <w:footnoteReference w:id="21"/>
      </w:r>
      <w:r w:rsidR="00A2207F" w:rsidRPr="00075448">
        <w:rPr>
          <w:rFonts w:ascii="Arial" w:eastAsia="Times New Roman" w:hAnsi="Arial" w:cs="Arial"/>
          <w:color w:val="000000"/>
          <w:sz w:val="24"/>
          <w:szCs w:val="24"/>
          <w:lang w:val="es-ES" w:eastAsia="es-ES"/>
        </w:rPr>
        <w:t>.</w:t>
      </w:r>
    </w:p>
    <w:p w14:paraId="13EA0DF8" w14:textId="5840286E" w:rsidR="00A2207F" w:rsidRPr="00637E2D" w:rsidRDefault="00A2207F" w:rsidP="00D61F9A">
      <w:pPr>
        <w:spacing w:line="360" w:lineRule="auto"/>
        <w:jc w:val="both"/>
        <w:rPr>
          <w:rFonts w:ascii="Arial" w:eastAsia="Times New Roman" w:hAnsi="Arial" w:cs="Arial"/>
          <w:color w:val="000000"/>
          <w:sz w:val="24"/>
          <w:szCs w:val="24"/>
          <w:lang w:val="es-ES" w:eastAsia="es-ES"/>
        </w:rPr>
      </w:pPr>
      <w:r w:rsidRPr="00075448">
        <w:rPr>
          <w:rFonts w:ascii="Arial" w:eastAsia="Times New Roman" w:hAnsi="Arial" w:cs="Arial"/>
          <w:color w:val="000000"/>
          <w:sz w:val="24"/>
          <w:szCs w:val="24"/>
          <w:lang w:val="es-ES" w:eastAsia="es-ES"/>
        </w:rPr>
        <w:t xml:space="preserve">De este modo, a efectos de estudiar la procedencia de asignar el presente litigio a la jurisdicción ancestral indígena, resulta indiferente </w:t>
      </w:r>
      <w:r w:rsidR="00D61F9A" w:rsidRPr="00075448">
        <w:rPr>
          <w:rFonts w:ascii="Arial" w:eastAsia="Times New Roman" w:hAnsi="Arial" w:cs="Arial"/>
          <w:color w:val="000000"/>
          <w:sz w:val="24"/>
          <w:szCs w:val="24"/>
          <w:lang w:val="es-ES" w:eastAsia="es-ES"/>
        </w:rPr>
        <w:t>determinar tanto el lugar específico en donde está ubicado el predio vendido como el domicilio actual de los contratantes</w:t>
      </w:r>
      <w:r w:rsidR="00637E2D" w:rsidRPr="00075448">
        <w:rPr>
          <w:rFonts w:ascii="Arial" w:eastAsia="Times New Roman" w:hAnsi="Arial" w:cs="Arial"/>
          <w:color w:val="000000"/>
          <w:sz w:val="24"/>
          <w:szCs w:val="24"/>
          <w:lang w:val="es-ES" w:eastAsia="es-ES"/>
        </w:rPr>
        <w:t xml:space="preserve">, quienes nunca han negado </w:t>
      </w:r>
      <w:r w:rsidR="00D61F9A" w:rsidRPr="00075448">
        <w:rPr>
          <w:rFonts w:ascii="Arial" w:eastAsia="Times New Roman" w:hAnsi="Arial" w:cs="Arial"/>
          <w:color w:val="000000"/>
          <w:sz w:val="24"/>
          <w:szCs w:val="24"/>
          <w:lang w:val="es-ES" w:eastAsia="es-ES"/>
        </w:rPr>
        <w:t xml:space="preserve">su pertenencia al cabildo de Ipiales y reconocieron </w:t>
      </w:r>
      <w:r w:rsidR="00637E2D" w:rsidRPr="00075448">
        <w:rPr>
          <w:rFonts w:ascii="Arial" w:eastAsia="Times New Roman" w:hAnsi="Arial" w:cs="Arial"/>
          <w:color w:val="000000"/>
          <w:sz w:val="24"/>
          <w:szCs w:val="24"/>
          <w:lang w:val="es-ES" w:eastAsia="es-ES"/>
        </w:rPr>
        <w:t xml:space="preserve">explícitamente </w:t>
      </w:r>
      <w:r w:rsidR="00D61F9A" w:rsidRPr="00075448">
        <w:rPr>
          <w:rFonts w:ascii="Arial" w:eastAsia="Times New Roman" w:hAnsi="Arial" w:cs="Arial"/>
          <w:color w:val="000000"/>
          <w:sz w:val="24"/>
          <w:szCs w:val="24"/>
          <w:lang w:val="es-ES" w:eastAsia="es-ES"/>
        </w:rPr>
        <w:t xml:space="preserve">en su momento la legitimidad de sus normas y autoridades para resolver el conflicto </w:t>
      </w:r>
      <w:r w:rsidR="00637E2D" w:rsidRPr="00075448">
        <w:rPr>
          <w:rFonts w:ascii="Arial" w:eastAsia="Times New Roman" w:hAnsi="Arial" w:cs="Arial"/>
          <w:color w:val="000000"/>
          <w:sz w:val="24"/>
          <w:szCs w:val="24"/>
          <w:lang w:val="es-ES" w:eastAsia="es-ES"/>
        </w:rPr>
        <w:t>que entre ellos se suscitó</w:t>
      </w:r>
      <w:r w:rsidR="00D61F9A" w:rsidRPr="00075448">
        <w:rPr>
          <w:rFonts w:ascii="Arial" w:eastAsia="Times New Roman" w:hAnsi="Arial" w:cs="Arial"/>
          <w:color w:val="000000"/>
          <w:sz w:val="24"/>
          <w:szCs w:val="24"/>
          <w:lang w:val="es-ES" w:eastAsia="es-ES"/>
        </w:rPr>
        <w:t>.</w:t>
      </w:r>
      <w:r w:rsidR="00D61F9A" w:rsidRPr="00637E2D">
        <w:rPr>
          <w:rFonts w:ascii="Arial" w:eastAsia="Times New Roman" w:hAnsi="Arial" w:cs="Arial"/>
          <w:color w:val="000000"/>
          <w:sz w:val="24"/>
          <w:szCs w:val="24"/>
          <w:lang w:val="es-ES" w:eastAsia="es-ES"/>
        </w:rPr>
        <w:t xml:space="preserve"> </w:t>
      </w:r>
    </w:p>
    <w:p w14:paraId="7D903DF7" w14:textId="77777777" w:rsidR="0051591C" w:rsidRPr="00637E2D" w:rsidRDefault="00550FC3"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 xml:space="preserve">Por otro, la controversia suscitada entre padre e hijo reviste la entidad de una obligación </w:t>
      </w:r>
      <w:r w:rsidRPr="00637E2D">
        <w:rPr>
          <w:rFonts w:ascii="Arial" w:eastAsia="Times New Roman" w:hAnsi="Arial" w:cs="Arial"/>
          <w:i/>
          <w:color w:val="000000"/>
          <w:sz w:val="24"/>
          <w:szCs w:val="24"/>
          <w:lang w:val="es-ES" w:eastAsia="es-ES"/>
        </w:rPr>
        <w:t>personal</w:t>
      </w:r>
      <w:r w:rsidRPr="00637E2D">
        <w:rPr>
          <w:rFonts w:ascii="Arial" w:eastAsia="Times New Roman" w:hAnsi="Arial" w:cs="Arial"/>
          <w:color w:val="000000"/>
          <w:sz w:val="24"/>
          <w:szCs w:val="24"/>
          <w:lang w:val="es-ES" w:eastAsia="es-ES"/>
        </w:rPr>
        <w:t xml:space="preserve">, cuya validez y exigibilidad no depende </w:t>
      </w:r>
      <w:r w:rsidR="001B187A" w:rsidRPr="00637E2D">
        <w:rPr>
          <w:rFonts w:ascii="Arial" w:eastAsia="Times New Roman" w:hAnsi="Arial" w:cs="Arial"/>
          <w:color w:val="000000"/>
          <w:sz w:val="24"/>
          <w:szCs w:val="24"/>
          <w:lang w:val="es-ES" w:eastAsia="es-ES"/>
        </w:rPr>
        <w:t xml:space="preserve">de </w:t>
      </w:r>
      <w:r w:rsidRPr="00637E2D">
        <w:rPr>
          <w:rFonts w:ascii="Arial" w:eastAsia="Times New Roman" w:hAnsi="Arial" w:cs="Arial"/>
          <w:color w:val="000000"/>
          <w:sz w:val="24"/>
          <w:szCs w:val="24"/>
          <w:lang w:val="es-ES" w:eastAsia="es-ES"/>
        </w:rPr>
        <w:t xml:space="preserve">o está condicionada a algún factor territorial. Adicionalmente, debe advertirse que la jurisprudencia constitucional elaborada en este punto, alude </w:t>
      </w:r>
      <w:r w:rsidR="00EB3BA5" w:rsidRPr="00637E2D">
        <w:rPr>
          <w:rFonts w:ascii="Arial" w:eastAsia="Times New Roman" w:hAnsi="Arial" w:cs="Arial"/>
          <w:color w:val="000000"/>
          <w:sz w:val="24"/>
          <w:szCs w:val="24"/>
          <w:lang w:val="es-ES" w:eastAsia="es-ES"/>
        </w:rPr>
        <w:t xml:space="preserve">es </w:t>
      </w:r>
      <w:r w:rsidRPr="00637E2D">
        <w:rPr>
          <w:rFonts w:ascii="Arial" w:eastAsia="Times New Roman" w:hAnsi="Arial" w:cs="Arial"/>
          <w:color w:val="000000"/>
          <w:sz w:val="24"/>
          <w:szCs w:val="24"/>
          <w:lang w:val="es-ES" w:eastAsia="es-ES"/>
        </w:rPr>
        <w:t xml:space="preserve">al lugar en donde se cometieron conductas </w:t>
      </w:r>
      <w:r w:rsidRPr="00637E2D">
        <w:rPr>
          <w:rFonts w:ascii="Arial" w:eastAsia="Times New Roman" w:hAnsi="Arial" w:cs="Arial"/>
          <w:i/>
          <w:color w:val="000000"/>
          <w:sz w:val="24"/>
          <w:szCs w:val="24"/>
          <w:lang w:val="es-ES" w:eastAsia="es-ES"/>
        </w:rPr>
        <w:t>delictivas</w:t>
      </w:r>
      <w:r w:rsidRPr="00637E2D">
        <w:rPr>
          <w:rFonts w:ascii="Arial" w:eastAsia="Times New Roman" w:hAnsi="Arial" w:cs="Arial"/>
          <w:color w:val="000000"/>
          <w:sz w:val="24"/>
          <w:szCs w:val="24"/>
          <w:lang w:val="es-ES" w:eastAsia="es-ES"/>
        </w:rPr>
        <w:t xml:space="preserve"> imputables a miembros de comunidades ind</w:t>
      </w:r>
      <w:r w:rsidR="001B187A" w:rsidRPr="00637E2D">
        <w:rPr>
          <w:rFonts w:ascii="Arial" w:eastAsia="Times New Roman" w:hAnsi="Arial" w:cs="Arial"/>
          <w:color w:val="000000"/>
          <w:sz w:val="24"/>
          <w:szCs w:val="24"/>
          <w:lang w:val="es-ES" w:eastAsia="es-ES"/>
        </w:rPr>
        <w:t>ígenas, y resulta evidente</w:t>
      </w:r>
      <w:r w:rsidR="00EB3BA5" w:rsidRPr="00637E2D">
        <w:rPr>
          <w:rFonts w:ascii="Arial" w:eastAsia="Times New Roman" w:hAnsi="Arial" w:cs="Arial"/>
          <w:color w:val="000000"/>
          <w:sz w:val="24"/>
          <w:szCs w:val="24"/>
          <w:lang w:val="es-ES" w:eastAsia="es-ES"/>
        </w:rPr>
        <w:t xml:space="preserve"> que en </w:t>
      </w:r>
      <w:r w:rsidR="00526B16" w:rsidRPr="00637E2D">
        <w:rPr>
          <w:rFonts w:ascii="Arial" w:eastAsia="Times New Roman" w:hAnsi="Arial" w:cs="Arial"/>
          <w:color w:val="000000"/>
          <w:sz w:val="24"/>
          <w:szCs w:val="24"/>
          <w:lang w:val="es-ES" w:eastAsia="es-ES"/>
        </w:rPr>
        <w:t>este</w:t>
      </w:r>
      <w:r w:rsidR="00EB3BA5" w:rsidRPr="00637E2D">
        <w:rPr>
          <w:rFonts w:ascii="Arial" w:eastAsia="Times New Roman" w:hAnsi="Arial" w:cs="Arial"/>
          <w:color w:val="000000"/>
          <w:sz w:val="24"/>
          <w:szCs w:val="24"/>
          <w:lang w:val="es-ES" w:eastAsia="es-ES"/>
        </w:rPr>
        <w:t xml:space="preserve"> </w:t>
      </w:r>
      <w:r w:rsidR="00526B16" w:rsidRPr="00637E2D">
        <w:rPr>
          <w:rFonts w:ascii="Arial" w:eastAsia="Times New Roman" w:hAnsi="Arial" w:cs="Arial"/>
          <w:color w:val="000000"/>
          <w:sz w:val="24"/>
          <w:szCs w:val="24"/>
          <w:lang w:val="es-ES" w:eastAsia="es-ES"/>
        </w:rPr>
        <w:t xml:space="preserve">caso </w:t>
      </w:r>
      <w:r w:rsidR="00EB3BA5" w:rsidRPr="00637E2D">
        <w:rPr>
          <w:rFonts w:ascii="Arial" w:eastAsia="Times New Roman" w:hAnsi="Arial" w:cs="Arial"/>
          <w:color w:val="000000"/>
          <w:sz w:val="24"/>
          <w:szCs w:val="24"/>
          <w:lang w:val="es-ES" w:eastAsia="es-ES"/>
        </w:rPr>
        <w:t xml:space="preserve">no se está frente a un </w:t>
      </w:r>
      <w:r w:rsidR="001B187A" w:rsidRPr="00637E2D">
        <w:rPr>
          <w:rFonts w:ascii="Arial" w:eastAsia="Times New Roman" w:hAnsi="Arial" w:cs="Arial"/>
          <w:color w:val="000000"/>
          <w:sz w:val="24"/>
          <w:szCs w:val="24"/>
          <w:lang w:val="es-ES" w:eastAsia="es-ES"/>
        </w:rPr>
        <w:t>juicio</w:t>
      </w:r>
      <w:r w:rsidR="00EB3BA5" w:rsidRPr="00637E2D">
        <w:rPr>
          <w:rFonts w:ascii="Arial" w:eastAsia="Times New Roman" w:hAnsi="Arial" w:cs="Arial"/>
          <w:color w:val="000000"/>
          <w:sz w:val="24"/>
          <w:szCs w:val="24"/>
          <w:lang w:val="es-ES" w:eastAsia="es-ES"/>
        </w:rPr>
        <w:t xml:space="preserve"> de naturaleza penal, situación que</w:t>
      </w:r>
      <w:r w:rsidR="001B187A" w:rsidRPr="00637E2D">
        <w:rPr>
          <w:rFonts w:ascii="Arial" w:eastAsia="Times New Roman" w:hAnsi="Arial" w:cs="Arial"/>
          <w:color w:val="000000"/>
          <w:sz w:val="24"/>
          <w:szCs w:val="24"/>
          <w:lang w:val="es-ES" w:eastAsia="es-ES"/>
        </w:rPr>
        <w:t xml:space="preserve"> torna inaplicable tal criterio</w:t>
      </w:r>
      <w:r w:rsidR="00EB3BA5" w:rsidRPr="00637E2D">
        <w:rPr>
          <w:rFonts w:ascii="Arial" w:eastAsia="Times New Roman" w:hAnsi="Arial" w:cs="Arial"/>
          <w:color w:val="000000"/>
          <w:sz w:val="24"/>
          <w:szCs w:val="24"/>
          <w:lang w:val="es-ES" w:eastAsia="es-ES"/>
        </w:rPr>
        <w:t xml:space="preserve"> de la manera en que parece </w:t>
      </w:r>
      <w:r w:rsidR="00526B16" w:rsidRPr="00637E2D">
        <w:rPr>
          <w:rFonts w:ascii="Arial" w:eastAsia="Times New Roman" w:hAnsi="Arial" w:cs="Arial"/>
          <w:color w:val="000000"/>
          <w:sz w:val="24"/>
          <w:szCs w:val="24"/>
          <w:lang w:val="es-ES" w:eastAsia="es-ES"/>
        </w:rPr>
        <w:t>proponerlo el</w:t>
      </w:r>
      <w:r w:rsidR="00EB3BA5" w:rsidRPr="00637E2D">
        <w:rPr>
          <w:rFonts w:ascii="Arial" w:eastAsia="Times New Roman" w:hAnsi="Arial" w:cs="Arial"/>
          <w:color w:val="000000"/>
          <w:sz w:val="24"/>
          <w:szCs w:val="24"/>
          <w:lang w:val="es-ES" w:eastAsia="es-ES"/>
        </w:rPr>
        <w:t xml:space="preserve"> Juez Primero Civil Municipal de Ipiales. </w:t>
      </w:r>
    </w:p>
    <w:p w14:paraId="21A6157B" w14:textId="77777777" w:rsidR="00981F37" w:rsidRPr="00637E2D" w:rsidRDefault="00981F37"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7B92E71F" w14:textId="77777777" w:rsidR="001B187A" w:rsidRPr="00637E2D" w:rsidRDefault="00981F37" w:rsidP="001B187A">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En cuan</w:t>
      </w:r>
      <w:r w:rsidR="001B187A" w:rsidRPr="00637E2D">
        <w:rPr>
          <w:rFonts w:ascii="Arial" w:eastAsia="Times New Roman" w:hAnsi="Arial" w:cs="Arial"/>
          <w:color w:val="000000"/>
          <w:sz w:val="24"/>
          <w:szCs w:val="24"/>
          <w:lang w:val="es-ES" w:eastAsia="es-ES"/>
        </w:rPr>
        <w:t xml:space="preserve">to a los elementos objetivo e institucional, es menester aclarar que fueron </w:t>
      </w:r>
      <w:r w:rsidR="00526B16" w:rsidRPr="00637E2D">
        <w:rPr>
          <w:rFonts w:ascii="Arial" w:eastAsia="Times New Roman" w:hAnsi="Arial" w:cs="Arial"/>
          <w:color w:val="000000"/>
          <w:sz w:val="24"/>
          <w:szCs w:val="24"/>
          <w:lang w:val="es-ES" w:eastAsia="es-ES"/>
        </w:rPr>
        <w:t xml:space="preserve">concebidos </w:t>
      </w:r>
      <w:r w:rsidR="001B187A" w:rsidRPr="00637E2D">
        <w:rPr>
          <w:rFonts w:ascii="Arial" w:eastAsia="Times New Roman" w:hAnsi="Arial" w:cs="Arial"/>
          <w:color w:val="000000"/>
          <w:sz w:val="24"/>
          <w:szCs w:val="24"/>
          <w:lang w:val="es-ES" w:eastAsia="es-ES"/>
        </w:rPr>
        <w:t xml:space="preserve">por la jurisprudencia constitucional con el fin de estudiar la entidad o la trascendencia social de las conductas ilícitas realizadas por indígenas. </w:t>
      </w:r>
    </w:p>
    <w:p w14:paraId="4DB98F7D" w14:textId="77777777" w:rsidR="001B187A" w:rsidRPr="00637E2D" w:rsidRDefault="001B187A" w:rsidP="001B187A">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62C298BB" w14:textId="77777777" w:rsidR="001B187A" w:rsidRPr="00637E2D" w:rsidRDefault="001B187A" w:rsidP="001B187A">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 xml:space="preserve">Así, sobre el primero, la Corte Constitucional enseña que </w:t>
      </w:r>
      <w:r w:rsidRPr="00637E2D">
        <w:rPr>
          <w:rFonts w:ascii="Arial" w:eastAsia="Times New Roman" w:hAnsi="Arial" w:cs="Arial"/>
          <w:iCs/>
          <w:color w:val="000000"/>
          <w:sz w:val="24"/>
          <w:szCs w:val="24"/>
          <w:lang w:eastAsia="es-ES"/>
        </w:rPr>
        <w:t>aborda el tipo de bien jurídico lesionado, buscando determinar si se trata de un interés exclusivo ya sea para la comunidad indígena o para la llamada “sociedad mayoritaria”, o si en ambas es apreciado como un valor digno de protección. La regla prevista alrededor de este elemento puede sintetizarse en la siguiente máxima: a mayor impacto social y consenso intercultural alrededor de la gravedad de la conducta delictiva, menor probabilidad de delegarse su investigación y castigo en la justicia tradicional indígena</w:t>
      </w:r>
      <w:r w:rsidRPr="00637E2D">
        <w:rPr>
          <w:rFonts w:ascii="Arial" w:eastAsia="Times New Roman" w:hAnsi="Arial" w:cs="Arial"/>
          <w:iCs/>
          <w:color w:val="000000"/>
          <w:sz w:val="24"/>
          <w:szCs w:val="24"/>
          <w:vertAlign w:val="superscript"/>
          <w:lang w:eastAsia="es-ES"/>
        </w:rPr>
        <w:footnoteReference w:id="22"/>
      </w:r>
      <w:r w:rsidRPr="00637E2D">
        <w:rPr>
          <w:rFonts w:ascii="Arial" w:eastAsia="Times New Roman" w:hAnsi="Arial" w:cs="Arial"/>
          <w:iCs/>
          <w:color w:val="000000"/>
          <w:sz w:val="24"/>
          <w:szCs w:val="24"/>
          <w:lang w:eastAsia="es-ES"/>
        </w:rPr>
        <w:t>. Un dato relevante en este elemento lo constituye la tipificación en los ordenamientos jurídicos “</w:t>
      </w:r>
      <w:r w:rsidRPr="00637E2D">
        <w:rPr>
          <w:rFonts w:ascii="Arial" w:eastAsia="Times New Roman" w:hAnsi="Arial" w:cs="Arial"/>
          <w:i/>
          <w:iCs/>
          <w:color w:val="000000"/>
          <w:sz w:val="24"/>
          <w:szCs w:val="24"/>
          <w:lang w:eastAsia="es-ES"/>
        </w:rPr>
        <w:t>mayoritario</w:t>
      </w:r>
      <w:r w:rsidRPr="00637E2D">
        <w:rPr>
          <w:rFonts w:ascii="Arial" w:eastAsia="Times New Roman" w:hAnsi="Arial" w:cs="Arial"/>
          <w:iCs/>
          <w:color w:val="000000"/>
          <w:sz w:val="24"/>
          <w:szCs w:val="24"/>
          <w:lang w:eastAsia="es-ES"/>
        </w:rPr>
        <w:t>” e indígena de las conductas reprochables como delitos, pues de esta información se deduce su reproche social y la intención de prevenir con su castigo la repetición de los mismos.</w:t>
      </w:r>
      <w:r w:rsidRPr="00637E2D">
        <w:rPr>
          <w:rFonts w:ascii="Arial" w:eastAsia="Times New Roman" w:hAnsi="Arial" w:cs="Arial"/>
          <w:color w:val="000000"/>
          <w:sz w:val="24"/>
          <w:szCs w:val="24"/>
          <w:lang w:val="es-ES" w:eastAsia="es-ES"/>
        </w:rPr>
        <w:t xml:space="preserve"> </w:t>
      </w:r>
    </w:p>
    <w:p w14:paraId="5E6A3478" w14:textId="77777777" w:rsidR="001B187A" w:rsidRPr="00637E2D" w:rsidRDefault="001B187A" w:rsidP="001B187A">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2B6BC712" w14:textId="77777777" w:rsidR="001B187A" w:rsidRPr="00637E2D" w:rsidRDefault="001B187A" w:rsidP="001B187A">
      <w:pPr>
        <w:spacing w:after="0" w:line="360" w:lineRule="auto"/>
        <w:jc w:val="both"/>
        <w:rPr>
          <w:rFonts w:ascii="Arial" w:eastAsia="Calibri" w:hAnsi="Arial" w:cs="Arial"/>
          <w:iCs/>
          <w:color w:val="000000"/>
          <w:sz w:val="24"/>
          <w:szCs w:val="24"/>
          <w:shd w:val="clear" w:color="auto" w:fill="FFFFFF"/>
        </w:rPr>
      </w:pPr>
      <w:r w:rsidRPr="00637E2D">
        <w:rPr>
          <w:rFonts w:ascii="Arial" w:eastAsia="Times New Roman" w:hAnsi="Arial" w:cs="Arial"/>
          <w:color w:val="000000"/>
          <w:sz w:val="24"/>
          <w:szCs w:val="24"/>
          <w:lang w:val="es-ES" w:eastAsia="es-ES"/>
        </w:rPr>
        <w:t xml:space="preserve">Frente al segundo, ha sido entendido como un requisito para determinar el grado de </w:t>
      </w:r>
      <w:r w:rsidRPr="00637E2D">
        <w:rPr>
          <w:rFonts w:ascii="Arial" w:eastAsia="Calibri" w:hAnsi="Arial" w:cs="Arial"/>
          <w:iCs/>
          <w:color w:val="000000"/>
          <w:sz w:val="24"/>
          <w:szCs w:val="24"/>
          <w:shd w:val="clear" w:color="auto" w:fill="FFFFFF"/>
        </w:rPr>
        <w:t xml:space="preserve">autonomía que debe reconocérseles a las comunidades ancestrales, atendiendo a la </w:t>
      </w:r>
      <w:r w:rsidRPr="00637E2D">
        <w:rPr>
          <w:rFonts w:ascii="Arial" w:eastAsia="Times New Roman" w:hAnsi="Arial" w:cs="Arial"/>
          <w:color w:val="000000"/>
          <w:sz w:val="24"/>
          <w:szCs w:val="24"/>
          <w:lang w:val="es-ES" w:eastAsia="es-ES"/>
        </w:rPr>
        <w:t xml:space="preserve">evidencia o </w:t>
      </w:r>
      <w:r w:rsidR="00526B16" w:rsidRPr="00637E2D">
        <w:rPr>
          <w:rFonts w:ascii="Arial" w:eastAsia="Times New Roman" w:hAnsi="Arial" w:cs="Arial"/>
          <w:color w:val="000000"/>
          <w:sz w:val="24"/>
          <w:szCs w:val="24"/>
          <w:lang w:val="es-ES" w:eastAsia="es-ES"/>
        </w:rPr>
        <w:t xml:space="preserve">la </w:t>
      </w:r>
      <w:r w:rsidRPr="00637E2D">
        <w:rPr>
          <w:rFonts w:ascii="Arial" w:eastAsia="Times New Roman" w:hAnsi="Arial" w:cs="Arial"/>
          <w:color w:val="000000"/>
          <w:sz w:val="24"/>
          <w:szCs w:val="24"/>
          <w:lang w:val="es-ES" w:eastAsia="es-ES"/>
        </w:rPr>
        <w:t>constatación de instituciones propias y sistemas jurídicos coherentes con el derecho al debido proceso. En consecuencia, los grupos indígenas merecen mayor autonomía jurídica en la medida en que</w:t>
      </w:r>
      <w:r w:rsidRPr="00637E2D">
        <w:rPr>
          <w:rFonts w:ascii="Arial" w:eastAsia="Calibri" w:hAnsi="Arial" w:cs="Arial"/>
          <w:iCs/>
          <w:color w:val="000000"/>
          <w:sz w:val="24"/>
          <w:szCs w:val="24"/>
          <w:shd w:val="clear" w:color="auto" w:fill="FFFFFF"/>
        </w:rPr>
        <w:t xml:space="preserve">: (i) ostenten altos grados formalización en sus instituciones judiciales, (ii) demuestren razonable nivel de coerción sobre sus integrantes, (iii) respeten el debido proceso y el principio de legalidad, o de “previsibilidad”, de los delitos y las penas; y (iv) garanticen los derechos de las víctimas. </w:t>
      </w:r>
    </w:p>
    <w:p w14:paraId="60C0D175" w14:textId="77777777" w:rsidR="00F47078" w:rsidRPr="00637E2D" w:rsidRDefault="00F47078" w:rsidP="001B187A">
      <w:pPr>
        <w:spacing w:after="0" w:line="360" w:lineRule="auto"/>
        <w:jc w:val="both"/>
        <w:rPr>
          <w:rFonts w:ascii="Arial" w:eastAsia="Calibri" w:hAnsi="Arial" w:cs="Arial"/>
          <w:iCs/>
          <w:color w:val="000000"/>
          <w:sz w:val="24"/>
          <w:szCs w:val="24"/>
          <w:shd w:val="clear" w:color="auto" w:fill="FFFFFF"/>
        </w:rPr>
      </w:pPr>
    </w:p>
    <w:p w14:paraId="60306020" w14:textId="77777777" w:rsidR="00F47078" w:rsidRPr="00637E2D" w:rsidRDefault="00F47078" w:rsidP="001B187A">
      <w:pPr>
        <w:spacing w:after="0" w:line="360" w:lineRule="auto"/>
        <w:jc w:val="both"/>
        <w:rPr>
          <w:rFonts w:ascii="Arial" w:eastAsia="Calibri" w:hAnsi="Arial" w:cs="Arial"/>
          <w:iCs/>
          <w:color w:val="000000"/>
          <w:sz w:val="24"/>
          <w:szCs w:val="24"/>
          <w:shd w:val="clear" w:color="auto" w:fill="FFFFFF"/>
        </w:rPr>
      </w:pPr>
      <w:r w:rsidRPr="00637E2D">
        <w:rPr>
          <w:rFonts w:ascii="Arial" w:eastAsia="Calibri" w:hAnsi="Arial" w:cs="Arial"/>
          <w:iCs/>
          <w:color w:val="000000"/>
          <w:sz w:val="24"/>
          <w:szCs w:val="24"/>
          <w:shd w:val="clear" w:color="auto" w:fill="FFFFFF"/>
        </w:rPr>
        <w:t>Como se observa, los elementos objetivo e institucional de la jurisdicción ind</w:t>
      </w:r>
      <w:r w:rsidR="00526B16" w:rsidRPr="00637E2D">
        <w:rPr>
          <w:rFonts w:ascii="Arial" w:eastAsia="Calibri" w:hAnsi="Arial" w:cs="Arial"/>
          <w:iCs/>
          <w:color w:val="000000"/>
          <w:sz w:val="24"/>
          <w:szCs w:val="24"/>
          <w:shd w:val="clear" w:color="auto" w:fill="FFFFFF"/>
        </w:rPr>
        <w:t xml:space="preserve">ígena han sido desarrollados </w:t>
      </w:r>
      <w:r w:rsidRPr="00637E2D">
        <w:rPr>
          <w:rFonts w:ascii="Arial" w:eastAsia="Calibri" w:hAnsi="Arial" w:cs="Arial"/>
          <w:iCs/>
          <w:color w:val="000000"/>
          <w:sz w:val="24"/>
          <w:szCs w:val="24"/>
          <w:shd w:val="clear" w:color="auto" w:fill="FFFFFF"/>
        </w:rPr>
        <w:t xml:space="preserve">con especial referencia a problemáticas de naturaleza </w:t>
      </w:r>
      <w:r w:rsidRPr="00637E2D">
        <w:rPr>
          <w:rFonts w:ascii="Arial" w:eastAsia="Calibri" w:hAnsi="Arial" w:cs="Arial"/>
          <w:i/>
          <w:iCs/>
          <w:color w:val="000000"/>
          <w:sz w:val="24"/>
          <w:szCs w:val="24"/>
          <w:shd w:val="clear" w:color="auto" w:fill="FFFFFF"/>
        </w:rPr>
        <w:t>penal</w:t>
      </w:r>
      <w:r w:rsidRPr="00637E2D">
        <w:rPr>
          <w:rFonts w:ascii="Arial" w:eastAsia="Calibri" w:hAnsi="Arial" w:cs="Arial"/>
          <w:iCs/>
          <w:color w:val="000000"/>
          <w:sz w:val="24"/>
          <w:szCs w:val="24"/>
          <w:shd w:val="clear" w:color="auto" w:fill="FFFFFF"/>
        </w:rPr>
        <w:t>, en donde se ven involucrados bienes jurídicos con relevancia social, cuya lesi</w:t>
      </w:r>
      <w:r w:rsidR="00526B16" w:rsidRPr="00637E2D">
        <w:rPr>
          <w:rFonts w:ascii="Arial" w:eastAsia="Calibri" w:hAnsi="Arial" w:cs="Arial"/>
          <w:iCs/>
          <w:color w:val="000000"/>
          <w:sz w:val="24"/>
          <w:szCs w:val="24"/>
          <w:shd w:val="clear" w:color="auto" w:fill="FFFFFF"/>
        </w:rPr>
        <w:t>ón genera</w:t>
      </w:r>
      <w:r w:rsidRPr="00637E2D">
        <w:rPr>
          <w:rFonts w:ascii="Arial" w:eastAsia="Calibri" w:hAnsi="Arial" w:cs="Arial"/>
          <w:iCs/>
          <w:color w:val="000000"/>
          <w:sz w:val="24"/>
          <w:szCs w:val="24"/>
          <w:shd w:val="clear" w:color="auto" w:fill="FFFFFF"/>
        </w:rPr>
        <w:t xml:space="preserve"> deber</w:t>
      </w:r>
      <w:r w:rsidR="00526B16" w:rsidRPr="00637E2D">
        <w:rPr>
          <w:rFonts w:ascii="Arial" w:eastAsia="Calibri" w:hAnsi="Arial" w:cs="Arial"/>
          <w:iCs/>
          <w:color w:val="000000"/>
          <w:sz w:val="24"/>
          <w:szCs w:val="24"/>
          <w:shd w:val="clear" w:color="auto" w:fill="FFFFFF"/>
        </w:rPr>
        <w:t>es</w:t>
      </w:r>
      <w:r w:rsidRPr="00637E2D">
        <w:rPr>
          <w:rFonts w:ascii="Arial" w:eastAsia="Calibri" w:hAnsi="Arial" w:cs="Arial"/>
          <w:iCs/>
          <w:color w:val="000000"/>
          <w:sz w:val="24"/>
          <w:szCs w:val="24"/>
          <w:shd w:val="clear" w:color="auto" w:fill="FFFFFF"/>
        </w:rPr>
        <w:t xml:space="preserve"> de reproche, prevención y protección a las víctimas. </w:t>
      </w:r>
    </w:p>
    <w:p w14:paraId="3AE497AC" w14:textId="77777777" w:rsidR="00F47078" w:rsidRPr="00637E2D" w:rsidRDefault="00F47078" w:rsidP="001B187A">
      <w:pPr>
        <w:spacing w:after="0" w:line="360" w:lineRule="auto"/>
        <w:jc w:val="both"/>
        <w:rPr>
          <w:rFonts w:ascii="Arial" w:eastAsia="Calibri" w:hAnsi="Arial" w:cs="Arial"/>
          <w:iCs/>
          <w:color w:val="000000"/>
          <w:sz w:val="24"/>
          <w:szCs w:val="24"/>
          <w:shd w:val="clear" w:color="auto" w:fill="FFFFFF"/>
        </w:rPr>
      </w:pPr>
    </w:p>
    <w:p w14:paraId="6E9B7879" w14:textId="77777777" w:rsidR="00F47078" w:rsidRPr="00637E2D" w:rsidRDefault="00F47078" w:rsidP="001B187A">
      <w:pPr>
        <w:spacing w:after="0" w:line="360" w:lineRule="auto"/>
        <w:jc w:val="both"/>
        <w:rPr>
          <w:rFonts w:ascii="Arial" w:eastAsia="Calibri" w:hAnsi="Arial" w:cs="Arial"/>
          <w:iCs/>
          <w:color w:val="000000"/>
          <w:sz w:val="24"/>
          <w:szCs w:val="24"/>
          <w:shd w:val="clear" w:color="auto" w:fill="FFFFFF"/>
        </w:rPr>
      </w:pPr>
      <w:r w:rsidRPr="00637E2D">
        <w:rPr>
          <w:rFonts w:ascii="Arial" w:eastAsia="Calibri" w:hAnsi="Arial" w:cs="Arial"/>
          <w:iCs/>
          <w:color w:val="000000"/>
          <w:sz w:val="24"/>
          <w:szCs w:val="24"/>
          <w:shd w:val="clear" w:color="auto" w:fill="FFFFFF"/>
        </w:rPr>
        <w:t xml:space="preserve">Por consiguiente, el presente caso podría resolverse haciendo abstracción del análisis de aquellos </w:t>
      </w:r>
      <w:r w:rsidR="00526B16" w:rsidRPr="00637E2D">
        <w:rPr>
          <w:rFonts w:ascii="Arial" w:eastAsia="Calibri" w:hAnsi="Arial" w:cs="Arial"/>
          <w:iCs/>
          <w:color w:val="000000"/>
          <w:sz w:val="24"/>
          <w:szCs w:val="24"/>
          <w:shd w:val="clear" w:color="auto" w:fill="FFFFFF"/>
        </w:rPr>
        <w:t xml:space="preserve">dos </w:t>
      </w:r>
      <w:r w:rsidRPr="00637E2D">
        <w:rPr>
          <w:rFonts w:ascii="Arial" w:eastAsia="Calibri" w:hAnsi="Arial" w:cs="Arial"/>
          <w:iCs/>
          <w:color w:val="000000"/>
          <w:sz w:val="24"/>
          <w:szCs w:val="24"/>
          <w:shd w:val="clear" w:color="auto" w:fill="FFFFFF"/>
        </w:rPr>
        <w:t>elementos de</w:t>
      </w:r>
      <w:r w:rsidR="00526B16" w:rsidRPr="00637E2D">
        <w:rPr>
          <w:rFonts w:ascii="Arial" w:eastAsia="Calibri" w:hAnsi="Arial" w:cs="Arial"/>
          <w:iCs/>
          <w:color w:val="000000"/>
          <w:sz w:val="24"/>
          <w:szCs w:val="24"/>
          <w:shd w:val="clear" w:color="auto" w:fill="FFFFFF"/>
        </w:rPr>
        <w:t>l</w:t>
      </w:r>
      <w:r w:rsidRPr="00637E2D">
        <w:rPr>
          <w:rFonts w:ascii="Arial" w:eastAsia="Calibri" w:hAnsi="Arial" w:cs="Arial"/>
          <w:iCs/>
          <w:color w:val="000000"/>
          <w:sz w:val="24"/>
          <w:szCs w:val="24"/>
          <w:shd w:val="clear" w:color="auto" w:fill="FFFFFF"/>
        </w:rPr>
        <w:t xml:space="preserve"> fuero indígena. Sin embargo, esta Sala considera adecuado </w:t>
      </w:r>
      <w:r w:rsidR="00526B16" w:rsidRPr="00637E2D">
        <w:rPr>
          <w:rFonts w:ascii="Arial" w:eastAsia="Calibri" w:hAnsi="Arial" w:cs="Arial"/>
          <w:iCs/>
          <w:color w:val="000000"/>
          <w:sz w:val="24"/>
          <w:szCs w:val="24"/>
          <w:shd w:val="clear" w:color="auto" w:fill="FFFFFF"/>
        </w:rPr>
        <w:t>propiciar su aplicación en el caso bajo estudio</w:t>
      </w:r>
      <w:r w:rsidRPr="00637E2D">
        <w:rPr>
          <w:rFonts w:ascii="Arial" w:eastAsia="Calibri" w:hAnsi="Arial" w:cs="Arial"/>
          <w:iCs/>
          <w:color w:val="000000"/>
          <w:sz w:val="24"/>
          <w:szCs w:val="24"/>
          <w:shd w:val="clear" w:color="auto" w:fill="FFFFFF"/>
        </w:rPr>
        <w:t>, con el fin de dotar de mayor sustento argumentativo su decisión.</w:t>
      </w:r>
    </w:p>
    <w:p w14:paraId="5D69B5BD" w14:textId="77777777" w:rsidR="00F47078" w:rsidRPr="00637E2D" w:rsidRDefault="00F47078" w:rsidP="001B187A">
      <w:pPr>
        <w:spacing w:after="0" w:line="360" w:lineRule="auto"/>
        <w:jc w:val="both"/>
        <w:rPr>
          <w:rFonts w:ascii="Arial" w:eastAsia="Calibri" w:hAnsi="Arial" w:cs="Arial"/>
          <w:iCs/>
          <w:color w:val="000000"/>
          <w:sz w:val="24"/>
          <w:szCs w:val="24"/>
          <w:shd w:val="clear" w:color="auto" w:fill="FFFFFF"/>
        </w:rPr>
      </w:pPr>
    </w:p>
    <w:p w14:paraId="3B6DF032" w14:textId="77777777" w:rsidR="00526B16" w:rsidRPr="00637E2D" w:rsidRDefault="00F47078" w:rsidP="001B187A">
      <w:pPr>
        <w:spacing w:after="0" w:line="360" w:lineRule="auto"/>
        <w:jc w:val="both"/>
        <w:rPr>
          <w:rFonts w:ascii="Arial" w:eastAsia="Calibri" w:hAnsi="Arial" w:cs="Arial"/>
          <w:iCs/>
          <w:color w:val="000000"/>
          <w:sz w:val="24"/>
          <w:szCs w:val="24"/>
          <w:shd w:val="clear" w:color="auto" w:fill="FFFFFF"/>
        </w:rPr>
      </w:pPr>
      <w:r w:rsidRPr="00637E2D">
        <w:rPr>
          <w:rFonts w:ascii="Arial" w:eastAsia="Calibri" w:hAnsi="Arial" w:cs="Arial"/>
          <w:iCs/>
          <w:color w:val="000000"/>
          <w:sz w:val="24"/>
          <w:szCs w:val="24"/>
          <w:shd w:val="clear" w:color="auto" w:fill="FFFFFF"/>
        </w:rPr>
        <w:t xml:space="preserve">Así las cosas, frente al aspecto objetivo, resulta evidente que los intereses que subyacen al litigio sometido ante esta Corporación a efectos de precisar la jurisdicción competente son meramente </w:t>
      </w:r>
      <w:r w:rsidRPr="00637E2D">
        <w:rPr>
          <w:rFonts w:ascii="Arial" w:eastAsia="Calibri" w:hAnsi="Arial" w:cs="Arial"/>
          <w:i/>
          <w:iCs/>
          <w:color w:val="000000"/>
          <w:sz w:val="24"/>
          <w:szCs w:val="24"/>
          <w:shd w:val="clear" w:color="auto" w:fill="FFFFFF"/>
        </w:rPr>
        <w:t>individuales</w:t>
      </w:r>
      <w:r w:rsidRPr="00637E2D">
        <w:rPr>
          <w:rFonts w:ascii="Arial" w:eastAsia="Calibri" w:hAnsi="Arial" w:cs="Arial"/>
          <w:iCs/>
          <w:color w:val="000000"/>
          <w:sz w:val="24"/>
          <w:szCs w:val="24"/>
          <w:shd w:val="clear" w:color="auto" w:fill="FFFFFF"/>
        </w:rPr>
        <w:t xml:space="preserve">, pues aluden </w:t>
      </w:r>
      <w:r w:rsidR="0068103E" w:rsidRPr="00637E2D">
        <w:rPr>
          <w:rFonts w:ascii="Arial" w:eastAsia="Calibri" w:hAnsi="Arial" w:cs="Arial"/>
          <w:iCs/>
          <w:color w:val="000000"/>
          <w:sz w:val="24"/>
          <w:szCs w:val="24"/>
          <w:shd w:val="clear" w:color="auto" w:fill="FFFFFF"/>
        </w:rPr>
        <w:t xml:space="preserve">cuestiones </w:t>
      </w:r>
      <w:r w:rsidR="0068103E" w:rsidRPr="00637E2D">
        <w:rPr>
          <w:rFonts w:ascii="Arial" w:eastAsia="Calibri" w:hAnsi="Arial" w:cs="Arial"/>
          <w:i/>
          <w:iCs/>
          <w:color w:val="000000"/>
          <w:sz w:val="24"/>
          <w:szCs w:val="24"/>
          <w:shd w:val="clear" w:color="auto" w:fill="FFFFFF"/>
        </w:rPr>
        <w:t>económicas</w:t>
      </w:r>
      <w:r w:rsidR="0068103E" w:rsidRPr="00637E2D">
        <w:rPr>
          <w:rFonts w:ascii="Arial" w:eastAsia="Calibri" w:hAnsi="Arial" w:cs="Arial"/>
          <w:iCs/>
          <w:color w:val="000000"/>
          <w:sz w:val="24"/>
          <w:szCs w:val="24"/>
          <w:shd w:val="clear" w:color="auto" w:fill="FFFFFF"/>
        </w:rPr>
        <w:t xml:space="preserve"> y, en especial, </w:t>
      </w:r>
      <w:r w:rsidRPr="00637E2D">
        <w:rPr>
          <w:rFonts w:ascii="Arial" w:eastAsia="Calibri" w:hAnsi="Arial" w:cs="Arial"/>
          <w:iCs/>
          <w:color w:val="000000"/>
          <w:sz w:val="24"/>
          <w:szCs w:val="24"/>
          <w:shd w:val="clear" w:color="auto" w:fill="FFFFFF"/>
        </w:rPr>
        <w:t>a la expectativa de ver honrada una obligaci</w:t>
      </w:r>
      <w:r w:rsidR="0068103E" w:rsidRPr="00637E2D">
        <w:rPr>
          <w:rFonts w:ascii="Arial" w:eastAsia="Calibri" w:hAnsi="Arial" w:cs="Arial"/>
          <w:iCs/>
          <w:color w:val="000000"/>
          <w:sz w:val="24"/>
          <w:szCs w:val="24"/>
          <w:shd w:val="clear" w:color="auto" w:fill="FFFFFF"/>
        </w:rPr>
        <w:t xml:space="preserve">ón </w:t>
      </w:r>
      <w:r w:rsidR="00D57FF6" w:rsidRPr="00637E2D">
        <w:rPr>
          <w:rFonts w:ascii="Arial" w:eastAsia="Calibri" w:hAnsi="Arial" w:cs="Arial"/>
          <w:i/>
          <w:iCs/>
          <w:color w:val="000000"/>
          <w:sz w:val="24"/>
          <w:szCs w:val="24"/>
          <w:shd w:val="clear" w:color="auto" w:fill="FFFFFF"/>
        </w:rPr>
        <w:t>personal</w:t>
      </w:r>
      <w:r w:rsidR="00D57FF6" w:rsidRPr="00637E2D">
        <w:rPr>
          <w:rFonts w:ascii="Arial" w:eastAsia="Calibri" w:hAnsi="Arial" w:cs="Arial"/>
          <w:iCs/>
          <w:color w:val="000000"/>
          <w:sz w:val="24"/>
          <w:szCs w:val="24"/>
          <w:shd w:val="clear" w:color="auto" w:fill="FFFFFF"/>
        </w:rPr>
        <w:t xml:space="preserve"> y </w:t>
      </w:r>
      <w:r w:rsidR="0068103E" w:rsidRPr="00637E2D">
        <w:rPr>
          <w:rFonts w:ascii="Arial" w:eastAsia="Calibri" w:hAnsi="Arial" w:cs="Arial"/>
          <w:i/>
          <w:iCs/>
          <w:color w:val="000000"/>
          <w:sz w:val="24"/>
          <w:szCs w:val="24"/>
          <w:shd w:val="clear" w:color="auto" w:fill="FFFFFF"/>
        </w:rPr>
        <w:t>dineraria</w:t>
      </w:r>
      <w:r w:rsidR="0068103E" w:rsidRPr="00637E2D">
        <w:rPr>
          <w:rFonts w:ascii="Arial" w:eastAsia="Calibri" w:hAnsi="Arial" w:cs="Arial"/>
          <w:iCs/>
          <w:color w:val="000000"/>
          <w:sz w:val="24"/>
          <w:szCs w:val="24"/>
          <w:shd w:val="clear" w:color="auto" w:fill="FFFFFF"/>
        </w:rPr>
        <w:t xml:space="preserve"> </w:t>
      </w:r>
      <w:r w:rsidRPr="00637E2D">
        <w:rPr>
          <w:rFonts w:ascii="Arial" w:eastAsia="Calibri" w:hAnsi="Arial" w:cs="Arial"/>
          <w:iCs/>
          <w:color w:val="000000"/>
          <w:sz w:val="24"/>
          <w:szCs w:val="24"/>
          <w:shd w:val="clear" w:color="auto" w:fill="FFFFFF"/>
        </w:rPr>
        <w:t xml:space="preserve">asumida </w:t>
      </w:r>
      <w:r w:rsidR="0068103E" w:rsidRPr="00637E2D">
        <w:rPr>
          <w:rFonts w:ascii="Arial" w:eastAsia="Calibri" w:hAnsi="Arial" w:cs="Arial"/>
          <w:iCs/>
          <w:color w:val="000000"/>
          <w:sz w:val="24"/>
          <w:szCs w:val="24"/>
          <w:shd w:val="clear" w:color="auto" w:fill="FFFFFF"/>
        </w:rPr>
        <w:t xml:space="preserve">voluntariamente </w:t>
      </w:r>
      <w:r w:rsidRPr="00637E2D">
        <w:rPr>
          <w:rFonts w:ascii="Arial" w:eastAsia="Calibri" w:hAnsi="Arial" w:cs="Arial"/>
          <w:iCs/>
          <w:color w:val="000000"/>
          <w:sz w:val="24"/>
          <w:szCs w:val="24"/>
          <w:shd w:val="clear" w:color="auto" w:fill="FFFFFF"/>
        </w:rPr>
        <w:t xml:space="preserve">a raíz de la compraventa de un bien inmueble. </w:t>
      </w:r>
      <w:r w:rsidR="000718D5" w:rsidRPr="00637E2D">
        <w:rPr>
          <w:rFonts w:ascii="Arial" w:eastAsia="Calibri" w:hAnsi="Arial" w:cs="Arial"/>
          <w:iCs/>
          <w:color w:val="000000"/>
          <w:sz w:val="24"/>
          <w:szCs w:val="24"/>
          <w:shd w:val="clear" w:color="auto" w:fill="FFFFFF"/>
        </w:rPr>
        <w:t xml:space="preserve">A la luz del derecho nacional, se trataría, por lo demás, de una obligación transigible, conciliable y </w:t>
      </w:r>
      <w:proofErr w:type="spellStart"/>
      <w:r w:rsidR="000718D5" w:rsidRPr="00637E2D">
        <w:rPr>
          <w:rFonts w:ascii="Arial" w:eastAsia="Calibri" w:hAnsi="Arial" w:cs="Arial"/>
          <w:iCs/>
          <w:color w:val="000000"/>
          <w:sz w:val="24"/>
          <w:szCs w:val="24"/>
          <w:shd w:val="clear" w:color="auto" w:fill="FFFFFF"/>
        </w:rPr>
        <w:t>desisitible</w:t>
      </w:r>
      <w:proofErr w:type="spellEnd"/>
      <w:r w:rsidR="000718D5" w:rsidRPr="00637E2D">
        <w:rPr>
          <w:rFonts w:ascii="Arial" w:eastAsia="Calibri" w:hAnsi="Arial" w:cs="Arial"/>
          <w:iCs/>
          <w:color w:val="000000"/>
          <w:sz w:val="24"/>
          <w:szCs w:val="24"/>
          <w:shd w:val="clear" w:color="auto" w:fill="FFFFFF"/>
        </w:rPr>
        <w:t>.</w:t>
      </w:r>
    </w:p>
    <w:p w14:paraId="03A49485" w14:textId="77777777" w:rsidR="00526B16" w:rsidRPr="00637E2D" w:rsidRDefault="00526B16" w:rsidP="001B187A">
      <w:pPr>
        <w:spacing w:after="0" w:line="360" w:lineRule="auto"/>
        <w:jc w:val="both"/>
        <w:rPr>
          <w:rFonts w:ascii="Arial" w:eastAsia="Calibri" w:hAnsi="Arial" w:cs="Arial"/>
          <w:iCs/>
          <w:color w:val="000000"/>
          <w:sz w:val="24"/>
          <w:szCs w:val="24"/>
          <w:shd w:val="clear" w:color="auto" w:fill="FFFFFF"/>
        </w:rPr>
      </w:pPr>
    </w:p>
    <w:p w14:paraId="5BE26A70" w14:textId="77777777" w:rsidR="00F47078" w:rsidRPr="00637E2D" w:rsidRDefault="00D57FF6" w:rsidP="001B187A">
      <w:pPr>
        <w:spacing w:after="0" w:line="360" w:lineRule="auto"/>
        <w:jc w:val="both"/>
        <w:rPr>
          <w:rFonts w:ascii="Arial" w:eastAsia="Times New Roman" w:hAnsi="Arial" w:cs="Arial"/>
          <w:color w:val="000000"/>
          <w:sz w:val="24"/>
          <w:szCs w:val="24"/>
          <w:lang w:val="es-ES" w:eastAsia="es-ES"/>
        </w:rPr>
      </w:pPr>
      <w:r w:rsidRPr="00637E2D">
        <w:rPr>
          <w:rFonts w:ascii="Arial" w:eastAsia="Calibri" w:hAnsi="Arial" w:cs="Arial"/>
          <w:iCs/>
          <w:color w:val="000000"/>
          <w:sz w:val="24"/>
          <w:szCs w:val="24"/>
          <w:shd w:val="clear" w:color="auto" w:fill="FFFFFF"/>
        </w:rPr>
        <w:t xml:space="preserve">En consecuencia, </w:t>
      </w:r>
      <w:r w:rsidR="00526B16" w:rsidRPr="00637E2D">
        <w:rPr>
          <w:rFonts w:ascii="Arial" w:eastAsia="Calibri" w:hAnsi="Arial" w:cs="Arial"/>
          <w:iCs/>
          <w:color w:val="000000"/>
          <w:sz w:val="24"/>
          <w:szCs w:val="24"/>
          <w:shd w:val="clear" w:color="auto" w:fill="FFFFFF"/>
        </w:rPr>
        <w:t>al</w:t>
      </w:r>
      <w:r w:rsidRPr="00637E2D">
        <w:rPr>
          <w:rFonts w:ascii="Arial" w:eastAsia="Calibri" w:hAnsi="Arial" w:cs="Arial"/>
          <w:iCs/>
          <w:color w:val="000000"/>
          <w:sz w:val="24"/>
          <w:szCs w:val="24"/>
          <w:shd w:val="clear" w:color="auto" w:fill="FFFFFF"/>
        </w:rPr>
        <w:t xml:space="preserve"> no repercutir en bienes jur</w:t>
      </w:r>
      <w:r w:rsidR="00526B16" w:rsidRPr="00637E2D">
        <w:rPr>
          <w:rFonts w:ascii="Arial" w:eastAsia="Calibri" w:hAnsi="Arial" w:cs="Arial"/>
          <w:iCs/>
          <w:color w:val="000000"/>
          <w:sz w:val="24"/>
          <w:szCs w:val="24"/>
          <w:shd w:val="clear" w:color="auto" w:fill="FFFFFF"/>
        </w:rPr>
        <w:t>ídicos sociales</w:t>
      </w:r>
      <w:r w:rsidRPr="00637E2D">
        <w:rPr>
          <w:rFonts w:ascii="Arial" w:eastAsia="Calibri" w:hAnsi="Arial" w:cs="Arial"/>
          <w:iCs/>
          <w:color w:val="000000"/>
          <w:sz w:val="24"/>
          <w:szCs w:val="24"/>
          <w:shd w:val="clear" w:color="auto" w:fill="FFFFFF"/>
        </w:rPr>
        <w:t xml:space="preserve"> </w:t>
      </w:r>
      <w:r w:rsidR="00526B16" w:rsidRPr="00637E2D">
        <w:rPr>
          <w:rFonts w:ascii="Arial" w:eastAsia="Calibri" w:hAnsi="Arial" w:cs="Arial"/>
          <w:iCs/>
          <w:color w:val="000000"/>
          <w:sz w:val="24"/>
          <w:szCs w:val="24"/>
          <w:shd w:val="clear" w:color="auto" w:fill="FFFFFF"/>
        </w:rPr>
        <w:t xml:space="preserve">(ya sea, de la cultura </w:t>
      </w:r>
      <w:r w:rsidRPr="00637E2D">
        <w:rPr>
          <w:rFonts w:ascii="Arial" w:eastAsia="Calibri" w:hAnsi="Arial" w:cs="Arial"/>
          <w:iCs/>
          <w:color w:val="000000"/>
          <w:sz w:val="24"/>
          <w:szCs w:val="24"/>
          <w:shd w:val="clear" w:color="auto" w:fill="FFFFFF"/>
        </w:rPr>
        <w:t>“mayoritaria”</w:t>
      </w:r>
      <w:r w:rsidR="00526B16" w:rsidRPr="00637E2D">
        <w:rPr>
          <w:rFonts w:ascii="Arial" w:eastAsia="Calibri" w:hAnsi="Arial" w:cs="Arial"/>
          <w:iCs/>
          <w:color w:val="000000"/>
          <w:sz w:val="24"/>
          <w:szCs w:val="24"/>
          <w:shd w:val="clear" w:color="auto" w:fill="FFFFFF"/>
        </w:rPr>
        <w:t xml:space="preserve"> o indígena)</w:t>
      </w:r>
      <w:r w:rsidRPr="00637E2D">
        <w:rPr>
          <w:rFonts w:ascii="Arial" w:eastAsia="Calibri" w:hAnsi="Arial" w:cs="Arial"/>
          <w:iCs/>
          <w:color w:val="000000"/>
          <w:sz w:val="24"/>
          <w:szCs w:val="24"/>
          <w:shd w:val="clear" w:color="auto" w:fill="FFFFFF"/>
        </w:rPr>
        <w:t xml:space="preserve">, el litigio suscitado entre los señores </w:t>
      </w:r>
      <w:r w:rsidRPr="00637E2D">
        <w:rPr>
          <w:rFonts w:ascii="Arial" w:eastAsia="Times New Roman" w:hAnsi="Arial" w:cs="Arial"/>
          <w:color w:val="000000"/>
          <w:sz w:val="24"/>
          <w:szCs w:val="24"/>
          <w:lang w:val="es-ES" w:eastAsia="es-ES"/>
        </w:rPr>
        <w:t xml:space="preserve">José Leonel y Luis Marcos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color w:val="000000"/>
          <w:sz w:val="24"/>
          <w:szCs w:val="24"/>
          <w:lang w:val="es-ES" w:eastAsia="es-ES"/>
        </w:rPr>
        <w:t xml:space="preserve"> es susceptible de tramitarse ante la justicia propia de</w:t>
      </w:r>
      <w:r w:rsidR="00526B16" w:rsidRPr="00637E2D">
        <w:rPr>
          <w:rFonts w:ascii="Arial" w:eastAsia="Times New Roman" w:hAnsi="Arial" w:cs="Arial"/>
          <w:color w:val="000000"/>
          <w:sz w:val="24"/>
          <w:szCs w:val="24"/>
          <w:lang w:val="es-ES" w:eastAsia="es-ES"/>
        </w:rPr>
        <w:t xml:space="preserve">l Cabildo </w:t>
      </w:r>
      <w:r w:rsidRPr="00637E2D">
        <w:rPr>
          <w:rFonts w:ascii="Arial" w:eastAsia="Times New Roman" w:hAnsi="Arial" w:cs="Arial"/>
          <w:color w:val="000000"/>
          <w:sz w:val="24"/>
          <w:szCs w:val="24"/>
          <w:lang w:val="es-ES" w:eastAsia="es-ES"/>
        </w:rPr>
        <w:t>de Ipiales.</w:t>
      </w:r>
    </w:p>
    <w:p w14:paraId="181A2667" w14:textId="77777777" w:rsidR="00D57FF6" w:rsidRPr="00637E2D" w:rsidRDefault="00D57FF6" w:rsidP="001B187A">
      <w:pPr>
        <w:spacing w:after="0" w:line="360" w:lineRule="auto"/>
        <w:jc w:val="both"/>
        <w:rPr>
          <w:rFonts w:ascii="Arial" w:eastAsia="Times New Roman" w:hAnsi="Arial" w:cs="Arial"/>
          <w:color w:val="000000"/>
          <w:sz w:val="24"/>
          <w:szCs w:val="24"/>
          <w:lang w:val="es-ES" w:eastAsia="es-ES"/>
        </w:rPr>
      </w:pPr>
    </w:p>
    <w:p w14:paraId="3E3FFD7B" w14:textId="77777777" w:rsidR="003B5940" w:rsidRPr="00637E2D" w:rsidRDefault="00D57FF6" w:rsidP="001B187A">
      <w:p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Con respecto al elemento institucional</w:t>
      </w:r>
      <w:r w:rsidR="003B5940" w:rsidRPr="00637E2D">
        <w:rPr>
          <w:rFonts w:ascii="Arial" w:eastAsia="Times New Roman" w:hAnsi="Arial" w:cs="Arial"/>
          <w:color w:val="000000"/>
          <w:sz w:val="24"/>
          <w:szCs w:val="24"/>
          <w:lang w:val="es-ES" w:eastAsia="es-ES"/>
        </w:rPr>
        <w:t xml:space="preserve"> u orgánico, se encuentra que las manifestaciones efectuadas tanto por las partes del negocio jurídico</w:t>
      </w:r>
      <w:r w:rsidR="00526B16" w:rsidRPr="00637E2D">
        <w:rPr>
          <w:rFonts w:ascii="Arial" w:eastAsia="Times New Roman" w:hAnsi="Arial" w:cs="Arial"/>
          <w:color w:val="000000"/>
          <w:sz w:val="24"/>
          <w:szCs w:val="24"/>
          <w:lang w:val="es-ES" w:eastAsia="es-ES"/>
        </w:rPr>
        <w:t xml:space="preserve"> (que </w:t>
      </w:r>
      <w:r w:rsidR="003B5940" w:rsidRPr="00637E2D">
        <w:rPr>
          <w:rFonts w:ascii="Arial" w:eastAsia="Times New Roman" w:hAnsi="Arial" w:cs="Arial"/>
          <w:color w:val="000000"/>
          <w:sz w:val="24"/>
          <w:szCs w:val="24"/>
          <w:lang w:val="es-ES" w:eastAsia="es-ES"/>
        </w:rPr>
        <w:t>autónomamente sometieron la resolución de sus diferencias ante los líderes del cabildo</w:t>
      </w:r>
      <w:r w:rsidR="00526B16" w:rsidRPr="00637E2D">
        <w:rPr>
          <w:rFonts w:ascii="Arial" w:eastAsia="Times New Roman" w:hAnsi="Arial" w:cs="Arial"/>
          <w:color w:val="000000"/>
          <w:sz w:val="24"/>
          <w:szCs w:val="24"/>
          <w:lang w:val="es-ES" w:eastAsia="es-ES"/>
        </w:rPr>
        <w:t>)</w:t>
      </w:r>
      <w:r w:rsidR="003B5940" w:rsidRPr="00637E2D">
        <w:rPr>
          <w:rFonts w:ascii="Arial" w:eastAsia="Times New Roman" w:hAnsi="Arial" w:cs="Arial"/>
          <w:color w:val="000000"/>
          <w:sz w:val="24"/>
          <w:szCs w:val="24"/>
          <w:lang w:val="es-ES" w:eastAsia="es-ES"/>
        </w:rPr>
        <w:t>, como por las autoridades del resguardo en cuestión</w:t>
      </w:r>
      <w:r w:rsidR="00526B16" w:rsidRPr="00637E2D">
        <w:rPr>
          <w:rFonts w:ascii="Arial" w:eastAsia="Times New Roman" w:hAnsi="Arial" w:cs="Arial"/>
          <w:color w:val="000000"/>
          <w:sz w:val="24"/>
          <w:szCs w:val="24"/>
          <w:lang w:val="es-ES" w:eastAsia="es-ES"/>
        </w:rPr>
        <w:t>,</w:t>
      </w:r>
      <w:r w:rsidR="003B5940" w:rsidRPr="00637E2D">
        <w:rPr>
          <w:rFonts w:ascii="Arial" w:eastAsia="Times New Roman" w:hAnsi="Arial" w:cs="Arial"/>
          <w:color w:val="000000"/>
          <w:sz w:val="24"/>
          <w:szCs w:val="24"/>
          <w:lang w:val="es-ES" w:eastAsia="es-ES"/>
        </w:rPr>
        <w:t xml:space="preserve"> sumadas a la evidencia de normas y costumbres idóneas para dirimir el litigio</w:t>
      </w:r>
      <w:r w:rsidR="00526B16" w:rsidRPr="00637E2D">
        <w:rPr>
          <w:rFonts w:ascii="Arial" w:eastAsia="Times New Roman" w:hAnsi="Arial" w:cs="Arial"/>
          <w:color w:val="000000"/>
          <w:sz w:val="24"/>
          <w:szCs w:val="24"/>
          <w:lang w:val="es-ES" w:eastAsia="es-ES"/>
        </w:rPr>
        <w:t xml:space="preserve"> propuesto</w:t>
      </w:r>
      <w:r w:rsidRPr="00637E2D">
        <w:rPr>
          <w:rFonts w:ascii="Arial" w:eastAsia="Times New Roman" w:hAnsi="Arial" w:cs="Arial"/>
          <w:color w:val="000000"/>
          <w:sz w:val="24"/>
          <w:szCs w:val="24"/>
          <w:lang w:val="es-ES" w:eastAsia="es-ES"/>
        </w:rPr>
        <w:t>,</w:t>
      </w:r>
      <w:r w:rsidR="003B5940" w:rsidRPr="00637E2D">
        <w:rPr>
          <w:rFonts w:ascii="Arial" w:eastAsia="Times New Roman" w:hAnsi="Arial" w:cs="Arial"/>
          <w:color w:val="000000"/>
          <w:sz w:val="24"/>
          <w:szCs w:val="24"/>
          <w:lang w:val="es-ES" w:eastAsia="es-ES"/>
        </w:rPr>
        <w:t xml:space="preserve"> </w:t>
      </w:r>
      <w:r w:rsidR="00526B16" w:rsidRPr="00637E2D">
        <w:rPr>
          <w:rFonts w:ascii="Arial" w:eastAsia="Times New Roman" w:hAnsi="Arial" w:cs="Arial"/>
          <w:color w:val="000000"/>
          <w:sz w:val="24"/>
          <w:szCs w:val="24"/>
          <w:lang w:val="es-ES" w:eastAsia="es-ES"/>
        </w:rPr>
        <w:t>evidencian</w:t>
      </w:r>
      <w:r w:rsidR="003B5940" w:rsidRPr="00637E2D">
        <w:rPr>
          <w:rFonts w:ascii="Arial" w:eastAsia="Times New Roman" w:hAnsi="Arial" w:cs="Arial"/>
          <w:color w:val="000000"/>
          <w:sz w:val="24"/>
          <w:szCs w:val="24"/>
          <w:lang w:val="es-ES" w:eastAsia="es-ES"/>
        </w:rPr>
        <w:t xml:space="preserve"> la existencia de un sistema jur</w:t>
      </w:r>
      <w:r w:rsidR="00526B16" w:rsidRPr="00637E2D">
        <w:rPr>
          <w:rFonts w:ascii="Arial" w:eastAsia="Times New Roman" w:hAnsi="Arial" w:cs="Arial"/>
          <w:color w:val="000000"/>
          <w:sz w:val="24"/>
          <w:szCs w:val="24"/>
          <w:lang w:val="es-ES" w:eastAsia="es-ES"/>
        </w:rPr>
        <w:t>ídico al amparo del cual puede</w:t>
      </w:r>
      <w:r w:rsidR="003B5940" w:rsidRPr="00637E2D">
        <w:rPr>
          <w:rFonts w:ascii="Arial" w:eastAsia="Times New Roman" w:hAnsi="Arial" w:cs="Arial"/>
          <w:color w:val="000000"/>
          <w:sz w:val="24"/>
          <w:szCs w:val="24"/>
          <w:lang w:val="es-ES" w:eastAsia="es-ES"/>
        </w:rPr>
        <w:t xml:space="preserve"> resolverse la problemática objeto de análisis. </w:t>
      </w:r>
    </w:p>
    <w:p w14:paraId="37EC3D23" w14:textId="77777777" w:rsidR="003B5940" w:rsidRPr="00637E2D" w:rsidRDefault="003B5940" w:rsidP="001B187A">
      <w:pPr>
        <w:spacing w:after="0" w:line="360" w:lineRule="auto"/>
        <w:jc w:val="both"/>
        <w:rPr>
          <w:rFonts w:ascii="Arial" w:eastAsia="Times New Roman" w:hAnsi="Arial" w:cs="Arial"/>
          <w:color w:val="000000"/>
          <w:sz w:val="24"/>
          <w:szCs w:val="24"/>
          <w:lang w:val="es-ES" w:eastAsia="es-ES"/>
        </w:rPr>
      </w:pPr>
    </w:p>
    <w:p w14:paraId="7CF23F4D" w14:textId="77777777" w:rsidR="003B5940" w:rsidRPr="00637E2D" w:rsidRDefault="003B5940" w:rsidP="001B187A">
      <w:p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 xml:space="preserve">Al respecto, y retomando la aclaración relativa al énfasis penal con el cual se desarrolló, la jurisprudencia constitucional advierte que la </w:t>
      </w:r>
      <w:r w:rsidR="00526B16" w:rsidRPr="00637E2D">
        <w:rPr>
          <w:rFonts w:ascii="Arial" w:eastAsia="Times New Roman" w:hAnsi="Arial" w:cs="Arial"/>
          <w:color w:val="000000"/>
          <w:sz w:val="24"/>
          <w:szCs w:val="24"/>
          <w:lang w:val="es-ES" w:eastAsia="es-ES"/>
        </w:rPr>
        <w:t>expresión</w:t>
      </w:r>
      <w:r w:rsidRPr="00637E2D">
        <w:rPr>
          <w:rFonts w:ascii="Arial" w:eastAsia="Times New Roman" w:hAnsi="Arial" w:cs="Arial"/>
          <w:color w:val="000000"/>
          <w:sz w:val="24"/>
          <w:szCs w:val="24"/>
          <w:lang w:val="es-ES" w:eastAsia="es-ES"/>
        </w:rPr>
        <w:t xml:space="preserve"> de la comunidad </w:t>
      </w:r>
      <w:r w:rsidR="00526B16" w:rsidRPr="00637E2D">
        <w:rPr>
          <w:rFonts w:ascii="Arial" w:eastAsia="Times New Roman" w:hAnsi="Arial" w:cs="Arial"/>
          <w:color w:val="000000"/>
          <w:sz w:val="24"/>
          <w:szCs w:val="24"/>
          <w:lang w:val="es-ES" w:eastAsia="es-ES"/>
        </w:rPr>
        <w:t xml:space="preserve">indígena </w:t>
      </w:r>
      <w:r w:rsidRPr="00637E2D">
        <w:rPr>
          <w:rFonts w:ascii="Arial" w:eastAsia="Times New Roman" w:hAnsi="Arial" w:cs="Arial"/>
          <w:color w:val="000000"/>
          <w:sz w:val="24"/>
          <w:szCs w:val="24"/>
          <w:lang w:val="es-ES" w:eastAsia="es-ES"/>
        </w:rPr>
        <w:t xml:space="preserve">de su voluntad de aplicar </w:t>
      </w:r>
      <w:r w:rsidR="00526B16" w:rsidRPr="00637E2D">
        <w:rPr>
          <w:rFonts w:ascii="Arial" w:eastAsia="Times New Roman" w:hAnsi="Arial" w:cs="Arial"/>
          <w:color w:val="000000"/>
          <w:sz w:val="24"/>
          <w:szCs w:val="24"/>
          <w:lang w:val="es-ES" w:eastAsia="es-ES"/>
        </w:rPr>
        <w:t xml:space="preserve">el </w:t>
      </w:r>
      <w:r w:rsidRPr="00637E2D">
        <w:rPr>
          <w:rFonts w:ascii="Arial" w:eastAsia="Times New Roman" w:hAnsi="Arial" w:cs="Arial"/>
          <w:color w:val="000000"/>
          <w:sz w:val="24"/>
          <w:szCs w:val="24"/>
          <w:lang w:val="es-ES" w:eastAsia="es-ES"/>
        </w:rPr>
        <w:t xml:space="preserve">derecho </w:t>
      </w:r>
      <w:r w:rsidR="00526B16" w:rsidRPr="00637E2D">
        <w:rPr>
          <w:rFonts w:ascii="Arial" w:eastAsia="Times New Roman" w:hAnsi="Arial" w:cs="Arial"/>
          <w:color w:val="000000"/>
          <w:sz w:val="24"/>
          <w:szCs w:val="24"/>
          <w:lang w:val="es-ES" w:eastAsia="es-ES"/>
        </w:rPr>
        <w:t xml:space="preserve">propio </w:t>
      </w:r>
      <w:r w:rsidRPr="00637E2D">
        <w:rPr>
          <w:rFonts w:ascii="Arial" w:eastAsia="Times New Roman" w:hAnsi="Arial" w:cs="Arial"/>
          <w:color w:val="000000"/>
          <w:sz w:val="24"/>
          <w:szCs w:val="24"/>
          <w:lang w:val="es-ES" w:eastAsia="es-ES"/>
        </w:rPr>
        <w:t xml:space="preserve">a un caso concreto, representa un fuerte indicio de la existencia de una institucionalidad a su interior con capacidad de proferir decisiones vinculantes: </w:t>
      </w:r>
    </w:p>
    <w:p w14:paraId="74737A22" w14:textId="77777777" w:rsidR="003B5940" w:rsidRPr="00637E2D" w:rsidRDefault="003B5940" w:rsidP="003B5940">
      <w:pPr>
        <w:spacing w:after="0" w:line="360" w:lineRule="auto"/>
        <w:jc w:val="both"/>
        <w:rPr>
          <w:rFonts w:ascii="Arial" w:eastAsia="Times New Roman" w:hAnsi="Arial" w:cs="Arial"/>
          <w:color w:val="000000"/>
          <w:sz w:val="24"/>
          <w:szCs w:val="24"/>
          <w:lang w:val="es-ES_tradnl" w:eastAsia="es-ES"/>
        </w:rPr>
      </w:pPr>
    </w:p>
    <w:p w14:paraId="0D2172A6" w14:textId="77777777" w:rsidR="003B5940" w:rsidRPr="00637E2D" w:rsidRDefault="003B5940" w:rsidP="003B5940">
      <w:pPr>
        <w:spacing w:after="0" w:line="240" w:lineRule="auto"/>
        <w:ind w:left="708"/>
        <w:jc w:val="both"/>
        <w:rPr>
          <w:rFonts w:ascii="Arial" w:eastAsia="Times New Roman" w:hAnsi="Arial" w:cs="Arial"/>
          <w:color w:val="000000"/>
          <w:sz w:val="24"/>
          <w:szCs w:val="24"/>
          <w:lang w:val="es-ES_tradnl" w:eastAsia="es-ES"/>
        </w:rPr>
      </w:pPr>
      <w:r w:rsidRPr="00637E2D">
        <w:rPr>
          <w:rFonts w:ascii="Arial" w:eastAsia="Times New Roman" w:hAnsi="Arial" w:cs="Arial"/>
          <w:color w:val="000000"/>
          <w:sz w:val="24"/>
          <w:szCs w:val="24"/>
          <w:lang w:val="es-ES_tradnl" w:eastAsia="es-ES"/>
        </w:rPr>
        <w:t xml:space="preserve">“La manifestación, por parte de una comunidad, de su intención de impartir justicia haciendo uso de sus procedimientos, normas y costumbres tradicionales en un caso concreto constituye, </w:t>
      </w:r>
      <w:r w:rsidRPr="00637E2D">
        <w:rPr>
          <w:rFonts w:ascii="Arial" w:eastAsia="Times New Roman" w:hAnsi="Arial" w:cs="Arial"/>
          <w:i/>
          <w:iCs/>
          <w:color w:val="000000"/>
          <w:sz w:val="24"/>
          <w:szCs w:val="24"/>
          <w:lang w:val="es-ES_tradnl" w:eastAsia="es-ES"/>
        </w:rPr>
        <w:t>per se</w:t>
      </w:r>
      <w:r w:rsidRPr="00637E2D">
        <w:rPr>
          <w:rFonts w:ascii="Arial" w:eastAsia="Times New Roman" w:hAnsi="Arial" w:cs="Arial"/>
          <w:color w:val="000000"/>
          <w:sz w:val="24"/>
          <w:szCs w:val="24"/>
          <w:lang w:val="es-ES_tradnl" w:eastAsia="es-ES"/>
        </w:rPr>
        <w:t xml:space="preserve">, una primera muestra de la institucionalidad necesaria para garantizar los derechos de las víctimas. A este respecto ha dicho la jurisprudencia: </w:t>
      </w:r>
    </w:p>
    <w:p w14:paraId="57380D5D" w14:textId="77777777" w:rsidR="003B5940" w:rsidRPr="00637E2D" w:rsidRDefault="003B5940" w:rsidP="003B5940">
      <w:pPr>
        <w:spacing w:after="0" w:line="240" w:lineRule="auto"/>
        <w:ind w:left="708"/>
        <w:jc w:val="both"/>
        <w:rPr>
          <w:rFonts w:ascii="Arial" w:eastAsia="Times New Roman" w:hAnsi="Arial" w:cs="Arial"/>
          <w:color w:val="000000"/>
          <w:sz w:val="24"/>
          <w:szCs w:val="24"/>
          <w:lang w:val="es-ES_tradnl" w:eastAsia="es-ES"/>
        </w:rPr>
      </w:pPr>
    </w:p>
    <w:p w14:paraId="1C65986E" w14:textId="77777777" w:rsidR="003B5940" w:rsidRPr="00637E2D" w:rsidRDefault="003B5940" w:rsidP="00A82D4B">
      <w:pPr>
        <w:spacing w:after="0" w:line="240" w:lineRule="auto"/>
        <w:ind w:left="709"/>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_tradnl" w:eastAsia="es-ES"/>
        </w:rPr>
        <w:t>‘[P]ara establecer las condiciones de procedencia de la jurisdicción indígena es determinante la consideración, en cada caso concreto, de la vocación de reafirmación de la comunidad, que permita descubrir su decisión de asumir el manejo de su destino, a partir de una identidad determinable, y de la posibilidad de rastrear usos y prácticas ancestrales (…) prima la vocación comunitaria, expresada, fundamentalmente por sus autoridades, y en ocasiones refrendada por la comunidad, para asumir el manejo de sus asuntos, extender y reafirmar sus prácticas de control social y avanzar en la definición de su propio sistema jurídico’”</w:t>
      </w:r>
      <w:r w:rsidRPr="00637E2D">
        <w:rPr>
          <w:rFonts w:ascii="Arial" w:eastAsia="Times New Roman" w:hAnsi="Arial" w:cs="Arial"/>
          <w:color w:val="000000"/>
          <w:sz w:val="24"/>
          <w:szCs w:val="24"/>
          <w:vertAlign w:val="superscript"/>
          <w:lang w:val="es-ES_tradnl" w:eastAsia="es-ES"/>
        </w:rPr>
        <w:footnoteReference w:id="23"/>
      </w:r>
      <w:r w:rsidRPr="00637E2D">
        <w:rPr>
          <w:rFonts w:ascii="Arial" w:eastAsia="Times New Roman" w:hAnsi="Arial" w:cs="Arial"/>
          <w:color w:val="000000"/>
          <w:sz w:val="24"/>
          <w:szCs w:val="24"/>
          <w:lang w:val="es-ES_tradnl" w:eastAsia="es-ES"/>
        </w:rPr>
        <w:t>”</w:t>
      </w:r>
      <w:r w:rsidRPr="00637E2D">
        <w:rPr>
          <w:rStyle w:val="Refdenotaalpie"/>
          <w:rFonts w:ascii="Arial" w:eastAsia="Times New Roman" w:hAnsi="Arial" w:cs="Arial"/>
          <w:color w:val="000000"/>
          <w:sz w:val="24"/>
          <w:szCs w:val="24"/>
          <w:lang w:val="es-ES_tradnl" w:eastAsia="es-ES"/>
        </w:rPr>
        <w:footnoteReference w:id="24"/>
      </w:r>
      <w:r w:rsidRPr="00637E2D">
        <w:rPr>
          <w:rFonts w:ascii="Arial" w:eastAsia="Times New Roman" w:hAnsi="Arial" w:cs="Arial"/>
          <w:color w:val="000000"/>
          <w:sz w:val="24"/>
          <w:szCs w:val="24"/>
          <w:lang w:val="es-ES_tradnl" w:eastAsia="es-ES"/>
        </w:rPr>
        <w:t>.</w:t>
      </w:r>
    </w:p>
    <w:p w14:paraId="0095802B" w14:textId="77777777" w:rsidR="003B5940" w:rsidRPr="00637E2D" w:rsidRDefault="003B5940" w:rsidP="001B187A">
      <w:pPr>
        <w:spacing w:after="0" w:line="360" w:lineRule="auto"/>
        <w:jc w:val="both"/>
        <w:rPr>
          <w:rFonts w:ascii="Arial" w:eastAsia="Times New Roman" w:hAnsi="Arial" w:cs="Arial"/>
          <w:color w:val="000000"/>
          <w:sz w:val="24"/>
          <w:szCs w:val="24"/>
          <w:lang w:val="es-ES" w:eastAsia="es-ES"/>
        </w:rPr>
      </w:pPr>
    </w:p>
    <w:p w14:paraId="02629AB0" w14:textId="77777777" w:rsidR="00D57FF6" w:rsidRPr="00637E2D" w:rsidRDefault="00526B16" w:rsidP="001B187A">
      <w:p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En segundo lugar, e</w:t>
      </w:r>
      <w:r w:rsidR="00724B3F" w:rsidRPr="00637E2D">
        <w:rPr>
          <w:rFonts w:ascii="Arial" w:eastAsia="Times New Roman" w:hAnsi="Arial" w:cs="Arial"/>
          <w:color w:val="000000"/>
          <w:sz w:val="24"/>
          <w:szCs w:val="24"/>
          <w:lang w:val="es-ES" w:eastAsia="es-ES"/>
        </w:rPr>
        <w:t xml:space="preserve">s preciso recordar que </w:t>
      </w:r>
      <w:r w:rsidRPr="00637E2D">
        <w:rPr>
          <w:rFonts w:ascii="Arial" w:eastAsia="Times New Roman" w:hAnsi="Arial" w:cs="Arial"/>
          <w:color w:val="000000"/>
          <w:sz w:val="24"/>
          <w:szCs w:val="24"/>
          <w:lang w:val="es-ES" w:eastAsia="es-ES"/>
        </w:rPr>
        <w:t xml:space="preserve">las partes del litigio suscribieron un </w:t>
      </w:r>
      <w:r w:rsidRPr="00637E2D">
        <w:rPr>
          <w:rFonts w:ascii="Arial" w:eastAsia="Times New Roman" w:hAnsi="Arial" w:cs="Arial"/>
          <w:i/>
          <w:color w:val="000000"/>
          <w:sz w:val="24"/>
          <w:szCs w:val="24"/>
          <w:lang w:val="es-ES" w:eastAsia="es-ES"/>
        </w:rPr>
        <w:t>“Acta de acuerdo</w:t>
      </w:r>
      <w:r w:rsidRPr="00637E2D">
        <w:rPr>
          <w:rFonts w:ascii="Arial" w:eastAsia="Times New Roman" w:hAnsi="Arial" w:cs="Arial"/>
          <w:color w:val="000000"/>
          <w:sz w:val="24"/>
          <w:szCs w:val="24"/>
          <w:lang w:val="es-ES" w:eastAsia="es-ES"/>
        </w:rPr>
        <w:t xml:space="preserve">” el 20 de abril de 2013 </w:t>
      </w:r>
      <w:r w:rsidR="00724B3F" w:rsidRPr="00637E2D">
        <w:rPr>
          <w:rFonts w:ascii="Arial" w:eastAsia="Times New Roman" w:hAnsi="Arial" w:cs="Arial"/>
          <w:color w:val="000000"/>
          <w:sz w:val="24"/>
          <w:szCs w:val="24"/>
          <w:lang w:val="es-ES" w:eastAsia="es-ES"/>
        </w:rPr>
        <w:t xml:space="preserve">en ejercicio de la jurisdicción </w:t>
      </w:r>
      <w:r w:rsidRPr="00637E2D">
        <w:rPr>
          <w:rFonts w:ascii="Arial" w:eastAsia="Times New Roman" w:hAnsi="Arial" w:cs="Arial"/>
          <w:color w:val="000000"/>
          <w:sz w:val="24"/>
          <w:szCs w:val="24"/>
          <w:lang w:val="es-ES" w:eastAsia="es-ES"/>
        </w:rPr>
        <w:t>delegada</w:t>
      </w:r>
      <w:r w:rsidR="00724B3F" w:rsidRPr="00637E2D">
        <w:rPr>
          <w:rFonts w:ascii="Arial" w:eastAsia="Times New Roman" w:hAnsi="Arial" w:cs="Arial"/>
          <w:color w:val="000000"/>
          <w:sz w:val="24"/>
          <w:szCs w:val="24"/>
          <w:lang w:val="es-ES" w:eastAsia="es-ES"/>
        </w:rPr>
        <w:t xml:space="preserve"> por </w:t>
      </w:r>
      <w:r w:rsidRPr="00637E2D">
        <w:rPr>
          <w:rFonts w:ascii="Arial" w:eastAsia="Times New Roman" w:hAnsi="Arial" w:cs="Arial"/>
          <w:color w:val="000000"/>
          <w:sz w:val="24"/>
          <w:szCs w:val="24"/>
          <w:lang w:val="es-ES" w:eastAsia="es-ES"/>
        </w:rPr>
        <w:t xml:space="preserve">la Constitución en </w:t>
      </w:r>
      <w:r w:rsidR="00724B3F" w:rsidRPr="00637E2D">
        <w:rPr>
          <w:rFonts w:ascii="Arial" w:eastAsia="Times New Roman" w:hAnsi="Arial" w:cs="Arial"/>
          <w:color w:val="000000"/>
          <w:sz w:val="24"/>
          <w:szCs w:val="24"/>
          <w:lang w:val="es-ES" w:eastAsia="es-ES"/>
        </w:rPr>
        <w:t xml:space="preserve">sus autoridades, </w:t>
      </w:r>
      <w:r w:rsidRPr="00637E2D">
        <w:rPr>
          <w:rFonts w:ascii="Arial" w:eastAsia="Times New Roman" w:hAnsi="Arial" w:cs="Arial"/>
          <w:color w:val="000000"/>
          <w:sz w:val="24"/>
          <w:szCs w:val="24"/>
          <w:lang w:val="es-ES" w:eastAsia="es-ES"/>
        </w:rPr>
        <w:t xml:space="preserve">a raíz </w:t>
      </w:r>
      <w:r w:rsidR="00724B3F" w:rsidRPr="00637E2D">
        <w:rPr>
          <w:rFonts w:ascii="Arial" w:eastAsia="Times New Roman" w:hAnsi="Arial" w:cs="Arial"/>
          <w:color w:val="000000"/>
          <w:sz w:val="24"/>
          <w:szCs w:val="24"/>
          <w:lang w:val="es-ES" w:eastAsia="es-ES"/>
        </w:rPr>
        <w:t>de la cual asumieron derechos</w:t>
      </w:r>
      <w:r w:rsidRPr="00637E2D">
        <w:rPr>
          <w:rFonts w:ascii="Arial" w:eastAsia="Times New Roman" w:hAnsi="Arial" w:cs="Arial"/>
          <w:color w:val="000000"/>
          <w:sz w:val="24"/>
          <w:szCs w:val="24"/>
          <w:lang w:val="es-ES" w:eastAsia="es-ES"/>
        </w:rPr>
        <w:t xml:space="preserve"> y deberes </w:t>
      </w:r>
      <w:r w:rsidR="00724B3F" w:rsidRPr="00637E2D">
        <w:rPr>
          <w:rFonts w:ascii="Arial" w:eastAsia="Times New Roman" w:hAnsi="Arial" w:cs="Arial"/>
          <w:color w:val="000000"/>
          <w:sz w:val="24"/>
          <w:szCs w:val="24"/>
          <w:lang w:val="es-ES" w:eastAsia="es-ES"/>
        </w:rPr>
        <w:t xml:space="preserve">subjetivos, </w:t>
      </w:r>
      <w:r w:rsidRPr="00637E2D">
        <w:rPr>
          <w:rFonts w:ascii="Arial" w:eastAsia="Times New Roman" w:hAnsi="Arial" w:cs="Arial"/>
          <w:color w:val="000000"/>
          <w:sz w:val="24"/>
          <w:szCs w:val="24"/>
          <w:lang w:val="es-ES" w:eastAsia="es-ES"/>
        </w:rPr>
        <w:t xml:space="preserve">que definieron </w:t>
      </w:r>
      <w:r w:rsidR="00724B3F" w:rsidRPr="00637E2D">
        <w:rPr>
          <w:rFonts w:ascii="Arial" w:eastAsia="Times New Roman" w:hAnsi="Arial" w:cs="Arial"/>
          <w:color w:val="000000"/>
          <w:sz w:val="24"/>
          <w:szCs w:val="24"/>
          <w:lang w:val="es-ES" w:eastAsia="es-ES"/>
        </w:rPr>
        <w:t xml:space="preserve">la manera en la cual se pagaría el remanente del precio fijado por la venta del predio y, en especial, el </w:t>
      </w:r>
      <w:r w:rsidR="00724B3F" w:rsidRPr="00637E2D">
        <w:rPr>
          <w:rFonts w:ascii="Arial" w:eastAsia="Times New Roman" w:hAnsi="Arial" w:cs="Arial"/>
          <w:i/>
          <w:color w:val="000000"/>
          <w:sz w:val="24"/>
          <w:szCs w:val="24"/>
          <w:lang w:val="es-ES" w:eastAsia="es-ES"/>
        </w:rPr>
        <w:t>canal</w:t>
      </w:r>
      <w:r w:rsidR="00724B3F" w:rsidRPr="00637E2D">
        <w:rPr>
          <w:rFonts w:ascii="Arial" w:eastAsia="Times New Roman" w:hAnsi="Arial" w:cs="Arial"/>
          <w:color w:val="000000"/>
          <w:sz w:val="24"/>
          <w:szCs w:val="24"/>
          <w:lang w:val="es-ES" w:eastAsia="es-ES"/>
        </w:rPr>
        <w:t xml:space="preserve"> a través del cual tramitarían cualquier incumplimiento</w:t>
      </w:r>
      <w:r w:rsidRPr="00637E2D">
        <w:rPr>
          <w:rFonts w:ascii="Arial" w:eastAsia="Times New Roman" w:hAnsi="Arial" w:cs="Arial"/>
          <w:color w:val="000000"/>
          <w:sz w:val="24"/>
          <w:szCs w:val="24"/>
          <w:lang w:val="es-ES" w:eastAsia="es-ES"/>
        </w:rPr>
        <w:t xml:space="preserve"> injustificado</w:t>
      </w:r>
      <w:r w:rsidR="00724B3F" w:rsidRPr="00637E2D">
        <w:rPr>
          <w:rFonts w:ascii="Arial" w:eastAsia="Times New Roman" w:hAnsi="Arial" w:cs="Arial"/>
          <w:color w:val="000000"/>
          <w:sz w:val="24"/>
          <w:szCs w:val="24"/>
          <w:lang w:val="es-ES" w:eastAsia="es-ES"/>
        </w:rPr>
        <w:t xml:space="preserve">. </w:t>
      </w:r>
    </w:p>
    <w:p w14:paraId="1BD4F3BC" w14:textId="77777777" w:rsidR="00724B3F" w:rsidRPr="00637E2D" w:rsidRDefault="00724B3F" w:rsidP="001B187A">
      <w:pPr>
        <w:spacing w:after="0" w:line="360" w:lineRule="auto"/>
        <w:jc w:val="both"/>
        <w:rPr>
          <w:rFonts w:ascii="Arial" w:eastAsia="Times New Roman" w:hAnsi="Arial" w:cs="Arial"/>
          <w:color w:val="000000"/>
          <w:sz w:val="24"/>
          <w:szCs w:val="24"/>
          <w:lang w:val="es-ES" w:eastAsia="es-ES"/>
        </w:rPr>
      </w:pPr>
    </w:p>
    <w:p w14:paraId="53972F33" w14:textId="77777777" w:rsidR="00724B3F" w:rsidRPr="00637E2D" w:rsidRDefault="00724B3F" w:rsidP="001B187A">
      <w:pPr>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 xml:space="preserve">Las dos cláusulas finales de dicho convenio explícitamente previeron la obligación de retirar o suspender todo proceso judicial incoado en contra del comprador, y establecieron que la veeduría </w:t>
      </w:r>
      <w:r w:rsidR="009030BF" w:rsidRPr="00637E2D">
        <w:rPr>
          <w:rFonts w:ascii="Arial" w:eastAsia="Times New Roman" w:hAnsi="Arial" w:cs="Arial"/>
          <w:color w:val="000000"/>
          <w:sz w:val="24"/>
          <w:szCs w:val="24"/>
          <w:lang w:val="es-ES" w:eastAsia="es-ES"/>
        </w:rPr>
        <w:t>y control sobre el pacto</w:t>
      </w:r>
      <w:r w:rsidRPr="00637E2D">
        <w:rPr>
          <w:rFonts w:ascii="Arial" w:eastAsia="Times New Roman" w:hAnsi="Arial" w:cs="Arial"/>
          <w:color w:val="000000"/>
          <w:sz w:val="24"/>
          <w:szCs w:val="24"/>
          <w:lang w:val="es-ES" w:eastAsia="es-ES"/>
        </w:rPr>
        <w:t xml:space="preserve"> se efectuaría según los “</w:t>
      </w:r>
      <w:r w:rsidRPr="00637E2D">
        <w:rPr>
          <w:rFonts w:ascii="Arial" w:eastAsia="Times New Roman" w:hAnsi="Arial" w:cs="Arial"/>
          <w:i/>
          <w:color w:val="000000"/>
          <w:sz w:val="24"/>
          <w:szCs w:val="24"/>
          <w:lang w:val="es-ES" w:eastAsia="es-ES"/>
        </w:rPr>
        <w:t>usos y costumbres</w:t>
      </w:r>
      <w:r w:rsidRPr="00637E2D">
        <w:rPr>
          <w:rFonts w:ascii="Arial" w:eastAsia="Times New Roman" w:hAnsi="Arial" w:cs="Arial"/>
          <w:color w:val="000000"/>
          <w:sz w:val="24"/>
          <w:szCs w:val="24"/>
          <w:lang w:val="es-ES" w:eastAsia="es-ES"/>
        </w:rPr>
        <w:t xml:space="preserve">” del Cabildo indígena de Ipiales: </w:t>
      </w:r>
    </w:p>
    <w:p w14:paraId="69FA960C" w14:textId="77777777" w:rsidR="00724B3F" w:rsidRPr="00637E2D" w:rsidRDefault="00724B3F" w:rsidP="001B187A">
      <w:pPr>
        <w:spacing w:after="0" w:line="360" w:lineRule="auto"/>
        <w:jc w:val="both"/>
        <w:rPr>
          <w:rFonts w:ascii="Arial" w:eastAsia="Times New Roman" w:hAnsi="Arial" w:cs="Arial"/>
          <w:color w:val="000000"/>
          <w:sz w:val="24"/>
          <w:szCs w:val="24"/>
          <w:lang w:val="es-ES" w:eastAsia="es-ES"/>
        </w:rPr>
      </w:pPr>
    </w:p>
    <w:p w14:paraId="4D5B3CB3" w14:textId="77777777" w:rsidR="00724B3F" w:rsidRPr="00637E2D" w:rsidRDefault="00724B3F" w:rsidP="00724B3F">
      <w:pPr>
        <w:pStyle w:val="Prrafodelista"/>
        <w:tabs>
          <w:tab w:val="left" w:pos="-720"/>
        </w:tabs>
        <w:suppressAutoHyphens/>
        <w:spacing w:after="0" w:line="240" w:lineRule="auto"/>
        <w:jc w:val="both"/>
        <w:rPr>
          <w:rFonts w:ascii="Arial" w:eastAsia="Times New Roman" w:hAnsi="Arial" w:cs="Arial"/>
          <w:color w:val="000000"/>
          <w:sz w:val="24"/>
          <w:szCs w:val="24"/>
          <w:lang w:val="es-ES" w:eastAsia="es-ES"/>
        </w:rPr>
      </w:pPr>
      <w:r w:rsidRPr="00637E2D">
        <w:rPr>
          <w:rFonts w:ascii="Arial" w:eastAsia="Calibri" w:hAnsi="Arial" w:cs="Arial"/>
          <w:iCs/>
          <w:spacing w:val="-3"/>
          <w:sz w:val="24"/>
          <w:szCs w:val="24"/>
          <w:lang w:val="es-ES"/>
        </w:rPr>
        <w:t xml:space="preserve">“5. El señor </w:t>
      </w:r>
      <w:r w:rsidRPr="00637E2D">
        <w:rPr>
          <w:rFonts w:ascii="Arial" w:eastAsia="Times New Roman" w:hAnsi="Arial" w:cs="Arial"/>
          <w:color w:val="000000"/>
          <w:sz w:val="24"/>
          <w:szCs w:val="24"/>
          <w:lang w:val="es-ES" w:eastAsia="es-ES"/>
        </w:rPr>
        <w:t xml:space="preserve">José Leonel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color w:val="000000"/>
          <w:sz w:val="24"/>
          <w:szCs w:val="24"/>
          <w:lang w:val="es-ES" w:eastAsia="es-ES"/>
        </w:rPr>
        <w:t xml:space="preserve"> asumió la obligación de “</w:t>
      </w:r>
      <w:r w:rsidRPr="00637E2D">
        <w:rPr>
          <w:rFonts w:ascii="Arial" w:eastAsia="Times New Roman" w:hAnsi="Arial" w:cs="Arial"/>
          <w:i/>
          <w:color w:val="000000"/>
          <w:sz w:val="24"/>
          <w:szCs w:val="24"/>
          <w:lang w:val="es-ES" w:eastAsia="es-ES"/>
        </w:rPr>
        <w:t>retirar cualquier demanda o proceso que se tenga frente al predio antes mencionado o contra su hijo</w:t>
      </w:r>
      <w:r w:rsidRPr="00637E2D">
        <w:rPr>
          <w:rFonts w:ascii="Arial" w:eastAsia="Times New Roman" w:hAnsi="Arial" w:cs="Arial"/>
          <w:color w:val="000000"/>
          <w:sz w:val="24"/>
          <w:szCs w:val="24"/>
          <w:lang w:val="es-ES" w:eastAsia="es-ES"/>
        </w:rPr>
        <w:t xml:space="preserve">”. </w:t>
      </w:r>
    </w:p>
    <w:p w14:paraId="40347FE9" w14:textId="77777777" w:rsidR="00724B3F" w:rsidRPr="00637E2D" w:rsidRDefault="00724B3F" w:rsidP="00724B3F">
      <w:pPr>
        <w:pStyle w:val="Prrafodelista"/>
        <w:tabs>
          <w:tab w:val="left" w:pos="-720"/>
        </w:tabs>
        <w:suppressAutoHyphens/>
        <w:spacing w:after="0" w:line="240" w:lineRule="auto"/>
        <w:jc w:val="both"/>
        <w:rPr>
          <w:rFonts w:ascii="Arial" w:eastAsia="Calibri" w:hAnsi="Arial" w:cs="Arial"/>
          <w:iCs/>
          <w:spacing w:val="-3"/>
          <w:sz w:val="24"/>
          <w:szCs w:val="24"/>
          <w:lang w:val="es-ES"/>
        </w:rPr>
      </w:pPr>
    </w:p>
    <w:p w14:paraId="391BE22A" w14:textId="77777777" w:rsidR="00724B3F" w:rsidRPr="00637E2D" w:rsidRDefault="00724B3F" w:rsidP="00724B3F">
      <w:pPr>
        <w:pStyle w:val="Prrafodelista"/>
        <w:tabs>
          <w:tab w:val="left" w:pos="-720"/>
        </w:tabs>
        <w:suppressAutoHyphens/>
        <w:spacing w:after="0" w:line="240" w:lineRule="auto"/>
        <w:jc w:val="both"/>
        <w:rPr>
          <w:rFonts w:ascii="Arial" w:eastAsia="Calibri" w:hAnsi="Arial" w:cs="Arial"/>
          <w:iCs/>
          <w:spacing w:val="-3"/>
          <w:sz w:val="24"/>
          <w:szCs w:val="24"/>
          <w:lang w:val="es-ES"/>
        </w:rPr>
      </w:pPr>
      <w:r w:rsidRPr="00637E2D">
        <w:rPr>
          <w:rFonts w:ascii="Arial" w:eastAsia="Calibri" w:hAnsi="Arial" w:cs="Arial"/>
          <w:iCs/>
          <w:spacing w:val="-3"/>
          <w:sz w:val="24"/>
          <w:szCs w:val="24"/>
          <w:lang w:val="es-ES"/>
        </w:rPr>
        <w:t>6. “</w:t>
      </w:r>
      <w:r w:rsidRPr="00637E2D">
        <w:rPr>
          <w:rFonts w:ascii="Arial" w:eastAsia="Calibri" w:hAnsi="Arial" w:cs="Arial"/>
          <w:i/>
          <w:iCs/>
          <w:spacing w:val="-3"/>
          <w:sz w:val="24"/>
          <w:szCs w:val="24"/>
          <w:lang w:val="es-ES"/>
        </w:rPr>
        <w:t>En caso de incumplimiento a cualquier de estos puntos acordados, se aplicará sanción según nuestro usos y costumbres”</w:t>
      </w:r>
      <w:r w:rsidRPr="00637E2D">
        <w:rPr>
          <w:rStyle w:val="Refdenotaalpie"/>
          <w:rFonts w:ascii="Arial" w:eastAsia="Calibri" w:hAnsi="Arial" w:cs="Arial"/>
          <w:i/>
          <w:iCs/>
          <w:spacing w:val="-3"/>
          <w:sz w:val="24"/>
          <w:szCs w:val="24"/>
          <w:lang w:val="es-ES"/>
        </w:rPr>
        <w:footnoteReference w:id="25"/>
      </w:r>
      <w:r w:rsidRPr="00637E2D">
        <w:rPr>
          <w:rFonts w:ascii="Arial" w:eastAsia="Calibri" w:hAnsi="Arial" w:cs="Arial"/>
          <w:i/>
          <w:iCs/>
          <w:spacing w:val="-3"/>
          <w:sz w:val="24"/>
          <w:szCs w:val="24"/>
          <w:lang w:val="es-ES"/>
        </w:rPr>
        <w:t>.</w:t>
      </w:r>
    </w:p>
    <w:p w14:paraId="7DC03AE6" w14:textId="77777777" w:rsidR="009030BF" w:rsidRPr="00637E2D" w:rsidRDefault="009030BF" w:rsidP="001B187A">
      <w:pPr>
        <w:spacing w:after="0" w:line="360" w:lineRule="auto"/>
        <w:jc w:val="both"/>
        <w:rPr>
          <w:rFonts w:ascii="Arial" w:eastAsia="Calibri" w:hAnsi="Arial" w:cs="Arial"/>
          <w:iCs/>
          <w:color w:val="000000"/>
          <w:sz w:val="24"/>
          <w:szCs w:val="24"/>
          <w:shd w:val="clear" w:color="auto" w:fill="FFFFFF"/>
        </w:rPr>
      </w:pPr>
    </w:p>
    <w:p w14:paraId="52A07AFF" w14:textId="77777777" w:rsidR="00A212E0" w:rsidRPr="00637E2D" w:rsidRDefault="00724B3F" w:rsidP="001B187A">
      <w:pPr>
        <w:spacing w:after="0" w:line="360" w:lineRule="auto"/>
        <w:jc w:val="both"/>
        <w:rPr>
          <w:rFonts w:ascii="Arial" w:eastAsia="Calibri" w:hAnsi="Arial" w:cs="Arial"/>
          <w:iCs/>
          <w:color w:val="000000"/>
          <w:sz w:val="24"/>
          <w:szCs w:val="24"/>
          <w:shd w:val="clear" w:color="auto" w:fill="FFFFFF"/>
        </w:rPr>
      </w:pPr>
      <w:r w:rsidRPr="00637E2D">
        <w:rPr>
          <w:rFonts w:ascii="Arial" w:eastAsia="Calibri" w:hAnsi="Arial" w:cs="Arial"/>
          <w:iCs/>
          <w:color w:val="000000"/>
          <w:sz w:val="24"/>
          <w:szCs w:val="24"/>
          <w:shd w:val="clear" w:color="auto" w:fill="FFFFFF"/>
        </w:rPr>
        <w:t xml:space="preserve">Así las cosas, de manera análoga a como ocurre en los negocios civiles sometidos por </w:t>
      </w:r>
      <w:r w:rsidR="009030BF" w:rsidRPr="00637E2D">
        <w:rPr>
          <w:rFonts w:ascii="Arial" w:eastAsia="Calibri" w:hAnsi="Arial" w:cs="Arial"/>
          <w:iCs/>
          <w:color w:val="000000"/>
          <w:sz w:val="24"/>
          <w:szCs w:val="24"/>
          <w:shd w:val="clear" w:color="auto" w:fill="FFFFFF"/>
        </w:rPr>
        <w:t xml:space="preserve">la </w:t>
      </w:r>
      <w:r w:rsidRPr="00637E2D">
        <w:rPr>
          <w:rFonts w:ascii="Arial" w:eastAsia="Calibri" w:hAnsi="Arial" w:cs="Arial"/>
          <w:iCs/>
          <w:color w:val="000000"/>
          <w:sz w:val="24"/>
          <w:szCs w:val="24"/>
          <w:shd w:val="clear" w:color="auto" w:fill="FFFFFF"/>
        </w:rPr>
        <w:t xml:space="preserve">voluntad de los particulares a </w:t>
      </w:r>
      <w:r w:rsidR="009030BF" w:rsidRPr="00637E2D">
        <w:rPr>
          <w:rFonts w:ascii="Arial" w:eastAsia="Calibri" w:hAnsi="Arial" w:cs="Arial"/>
          <w:iCs/>
          <w:color w:val="000000"/>
          <w:sz w:val="24"/>
          <w:szCs w:val="24"/>
          <w:shd w:val="clear" w:color="auto" w:fill="FFFFFF"/>
        </w:rPr>
        <w:t xml:space="preserve">un </w:t>
      </w:r>
      <w:r w:rsidR="00A212E0" w:rsidRPr="00637E2D">
        <w:rPr>
          <w:rFonts w:ascii="Arial" w:eastAsia="Calibri" w:hAnsi="Arial" w:cs="Arial"/>
          <w:iCs/>
          <w:color w:val="000000"/>
          <w:sz w:val="24"/>
          <w:szCs w:val="24"/>
          <w:shd w:val="clear" w:color="auto" w:fill="FFFFFF"/>
        </w:rPr>
        <w:t xml:space="preserve">pacto arbitral (en la modalidad de </w:t>
      </w:r>
      <w:r w:rsidRPr="00637E2D">
        <w:rPr>
          <w:rFonts w:ascii="Arial" w:eastAsia="Calibri" w:hAnsi="Arial" w:cs="Arial"/>
          <w:iCs/>
          <w:color w:val="000000"/>
          <w:sz w:val="24"/>
          <w:szCs w:val="24"/>
          <w:shd w:val="clear" w:color="auto" w:fill="FFFFFF"/>
        </w:rPr>
        <w:t xml:space="preserve">compromiso o </w:t>
      </w:r>
      <w:r w:rsidR="00A212E0" w:rsidRPr="00637E2D">
        <w:rPr>
          <w:rFonts w:ascii="Arial" w:eastAsia="Calibri" w:hAnsi="Arial" w:cs="Arial"/>
          <w:iCs/>
          <w:color w:val="000000"/>
          <w:sz w:val="24"/>
          <w:szCs w:val="24"/>
          <w:shd w:val="clear" w:color="auto" w:fill="FFFFFF"/>
        </w:rPr>
        <w:t xml:space="preserve">de </w:t>
      </w:r>
      <w:r w:rsidRPr="00637E2D">
        <w:rPr>
          <w:rFonts w:ascii="Arial" w:eastAsia="Calibri" w:hAnsi="Arial" w:cs="Arial"/>
          <w:iCs/>
          <w:color w:val="000000"/>
          <w:sz w:val="24"/>
          <w:szCs w:val="24"/>
          <w:shd w:val="clear" w:color="auto" w:fill="FFFFFF"/>
        </w:rPr>
        <w:t>cláusula compromiso</w:t>
      </w:r>
      <w:r w:rsidR="00A212E0" w:rsidRPr="00637E2D">
        <w:rPr>
          <w:rFonts w:ascii="Arial" w:eastAsia="Calibri" w:hAnsi="Arial" w:cs="Arial"/>
          <w:iCs/>
          <w:color w:val="000000"/>
          <w:sz w:val="24"/>
          <w:szCs w:val="24"/>
          <w:shd w:val="clear" w:color="auto" w:fill="FFFFFF"/>
        </w:rPr>
        <w:t xml:space="preserve">ria), es menester respetar la libre decisión de sus integrantes de someter </w:t>
      </w:r>
      <w:r w:rsidR="009030BF" w:rsidRPr="00637E2D">
        <w:rPr>
          <w:rFonts w:ascii="Arial" w:eastAsia="Calibri" w:hAnsi="Arial" w:cs="Arial"/>
          <w:iCs/>
          <w:color w:val="000000"/>
          <w:sz w:val="24"/>
          <w:szCs w:val="24"/>
          <w:shd w:val="clear" w:color="auto" w:fill="FFFFFF"/>
        </w:rPr>
        <w:t>una controversia</w:t>
      </w:r>
      <w:r w:rsidR="00A212E0" w:rsidRPr="00637E2D">
        <w:rPr>
          <w:rFonts w:ascii="Arial" w:eastAsia="Calibri" w:hAnsi="Arial" w:cs="Arial"/>
          <w:iCs/>
          <w:color w:val="000000"/>
          <w:sz w:val="24"/>
          <w:szCs w:val="24"/>
          <w:shd w:val="clear" w:color="auto" w:fill="FFFFFF"/>
        </w:rPr>
        <w:t xml:space="preserve"> al conocimiento de una determinada jurisdicción, cuando la ley lo permite y el asunto no se encuentra reglamentad</w:t>
      </w:r>
      <w:r w:rsidR="009030BF" w:rsidRPr="00637E2D">
        <w:rPr>
          <w:rFonts w:ascii="Arial" w:eastAsia="Calibri" w:hAnsi="Arial" w:cs="Arial"/>
          <w:iCs/>
          <w:color w:val="000000"/>
          <w:sz w:val="24"/>
          <w:szCs w:val="24"/>
          <w:shd w:val="clear" w:color="auto" w:fill="FFFFFF"/>
        </w:rPr>
        <w:t>o</w:t>
      </w:r>
      <w:r w:rsidR="00A212E0" w:rsidRPr="00637E2D">
        <w:rPr>
          <w:rFonts w:ascii="Arial" w:eastAsia="Calibri" w:hAnsi="Arial" w:cs="Arial"/>
          <w:iCs/>
          <w:color w:val="000000"/>
          <w:sz w:val="24"/>
          <w:szCs w:val="24"/>
          <w:shd w:val="clear" w:color="auto" w:fill="FFFFFF"/>
        </w:rPr>
        <w:t xml:space="preserve"> por normas imperativas o de orden público</w:t>
      </w:r>
      <w:r w:rsidR="009030BF" w:rsidRPr="00637E2D">
        <w:rPr>
          <w:rFonts w:ascii="Arial" w:eastAsia="Calibri" w:hAnsi="Arial" w:cs="Arial"/>
          <w:iCs/>
          <w:color w:val="000000"/>
          <w:sz w:val="24"/>
          <w:szCs w:val="24"/>
          <w:shd w:val="clear" w:color="auto" w:fill="FFFFFF"/>
        </w:rPr>
        <w:t xml:space="preserve"> (como sucede en materia penal</w:t>
      </w:r>
      <w:r w:rsidR="00A82D4B" w:rsidRPr="00637E2D">
        <w:rPr>
          <w:rFonts w:ascii="Arial" w:eastAsia="Calibri" w:hAnsi="Arial" w:cs="Arial"/>
          <w:iCs/>
          <w:color w:val="000000"/>
          <w:sz w:val="24"/>
          <w:szCs w:val="24"/>
          <w:shd w:val="clear" w:color="auto" w:fill="FFFFFF"/>
        </w:rPr>
        <w:t>)</w:t>
      </w:r>
      <w:r w:rsidR="00A212E0" w:rsidRPr="00637E2D">
        <w:rPr>
          <w:rFonts w:ascii="Arial" w:eastAsia="Calibri" w:hAnsi="Arial" w:cs="Arial"/>
          <w:iCs/>
          <w:color w:val="000000"/>
          <w:sz w:val="24"/>
          <w:szCs w:val="24"/>
          <w:shd w:val="clear" w:color="auto" w:fill="FFFFFF"/>
        </w:rPr>
        <w:t>.</w:t>
      </w:r>
    </w:p>
    <w:p w14:paraId="719B62C6" w14:textId="77777777" w:rsidR="00A212E0" w:rsidRPr="00637E2D" w:rsidRDefault="00A212E0" w:rsidP="001B187A">
      <w:pPr>
        <w:spacing w:after="0" w:line="360" w:lineRule="auto"/>
        <w:jc w:val="both"/>
        <w:rPr>
          <w:rFonts w:ascii="Arial" w:eastAsia="Calibri" w:hAnsi="Arial" w:cs="Arial"/>
          <w:iCs/>
          <w:color w:val="000000"/>
          <w:sz w:val="24"/>
          <w:szCs w:val="24"/>
          <w:shd w:val="clear" w:color="auto" w:fill="FFFFFF"/>
        </w:rPr>
      </w:pPr>
    </w:p>
    <w:p w14:paraId="71293379" w14:textId="77777777" w:rsidR="00724B3F" w:rsidRPr="00637E2D" w:rsidRDefault="00A212E0" w:rsidP="001B187A">
      <w:pPr>
        <w:spacing w:after="0" w:line="360" w:lineRule="auto"/>
        <w:jc w:val="both"/>
        <w:rPr>
          <w:rFonts w:ascii="Arial" w:eastAsia="Calibri" w:hAnsi="Arial" w:cs="Arial"/>
          <w:iCs/>
          <w:color w:val="000000"/>
          <w:sz w:val="24"/>
          <w:szCs w:val="24"/>
          <w:shd w:val="clear" w:color="auto" w:fill="FFFFFF"/>
        </w:rPr>
      </w:pPr>
      <w:r w:rsidRPr="00637E2D">
        <w:rPr>
          <w:rFonts w:ascii="Arial" w:eastAsia="Calibri" w:hAnsi="Arial" w:cs="Arial"/>
          <w:iCs/>
          <w:color w:val="000000"/>
          <w:sz w:val="24"/>
          <w:szCs w:val="24"/>
          <w:shd w:val="clear" w:color="auto" w:fill="FFFFFF"/>
        </w:rPr>
        <w:t xml:space="preserve">Entonces, en el caso de marras, los señores </w:t>
      </w:r>
      <w:r w:rsidRPr="00637E2D">
        <w:rPr>
          <w:rFonts w:ascii="Arial" w:eastAsia="Times New Roman" w:hAnsi="Arial" w:cs="Arial"/>
          <w:color w:val="000000"/>
          <w:sz w:val="24"/>
          <w:szCs w:val="24"/>
          <w:lang w:val="es-ES" w:eastAsia="es-ES"/>
        </w:rPr>
        <w:t>José Leonel</w:t>
      </w:r>
      <w:r w:rsidR="00D83958" w:rsidRPr="00637E2D">
        <w:rPr>
          <w:rFonts w:ascii="Arial" w:eastAsia="Times New Roman" w:hAnsi="Arial" w:cs="Arial"/>
          <w:color w:val="000000"/>
          <w:sz w:val="24"/>
          <w:szCs w:val="24"/>
          <w:lang w:val="es-ES" w:eastAsia="es-ES"/>
        </w:rPr>
        <w:t xml:space="preserve"> </w:t>
      </w:r>
      <w:r w:rsidRPr="00637E2D">
        <w:rPr>
          <w:rFonts w:ascii="Arial" w:eastAsia="Times New Roman" w:hAnsi="Arial" w:cs="Arial"/>
          <w:color w:val="000000"/>
          <w:sz w:val="24"/>
          <w:szCs w:val="24"/>
          <w:lang w:val="es-ES" w:eastAsia="es-ES"/>
        </w:rPr>
        <w:t xml:space="preserve">y Luis Marcos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Pr="00637E2D">
        <w:rPr>
          <w:rFonts w:ascii="Arial" w:eastAsia="Calibri" w:hAnsi="Arial" w:cs="Arial"/>
          <w:iCs/>
          <w:color w:val="000000"/>
          <w:sz w:val="24"/>
          <w:szCs w:val="24"/>
          <w:shd w:val="clear" w:color="auto" w:fill="FFFFFF"/>
        </w:rPr>
        <w:t xml:space="preserve"> </w:t>
      </w:r>
      <w:r w:rsidR="00D83958" w:rsidRPr="00637E2D">
        <w:rPr>
          <w:rFonts w:ascii="Arial" w:eastAsia="Calibri" w:hAnsi="Arial" w:cs="Arial"/>
          <w:iCs/>
          <w:color w:val="000000"/>
          <w:sz w:val="24"/>
          <w:szCs w:val="24"/>
          <w:shd w:val="clear" w:color="auto" w:fill="FFFFFF"/>
        </w:rPr>
        <w:t>acudieron a la justicia indígena para acordar los términos en los cuales se adelantaría el pago de una deuda personal, por lo cual, el mismo asunto no podía someterse luego al arbitrio de la justicia civil ordinaria, so pena de negarle cualquier efecto vinculante al sistema jurídico especial existente en el cabildo de Ipiales.</w:t>
      </w:r>
    </w:p>
    <w:p w14:paraId="54A89860" w14:textId="77777777" w:rsidR="00D83958" w:rsidRPr="00637E2D" w:rsidRDefault="00D83958" w:rsidP="001B187A">
      <w:pPr>
        <w:spacing w:after="0" w:line="360" w:lineRule="auto"/>
        <w:jc w:val="both"/>
        <w:rPr>
          <w:rFonts w:ascii="Arial" w:eastAsia="Calibri" w:hAnsi="Arial" w:cs="Arial"/>
          <w:iCs/>
          <w:color w:val="000000"/>
          <w:sz w:val="24"/>
          <w:szCs w:val="24"/>
          <w:shd w:val="clear" w:color="auto" w:fill="FFFFFF"/>
        </w:rPr>
      </w:pPr>
    </w:p>
    <w:p w14:paraId="62EA789C" w14:textId="77777777" w:rsidR="00D83958" w:rsidRPr="00637E2D" w:rsidRDefault="00D83958" w:rsidP="001B187A">
      <w:pPr>
        <w:spacing w:after="0" w:line="360" w:lineRule="auto"/>
        <w:jc w:val="both"/>
        <w:rPr>
          <w:rFonts w:ascii="Arial" w:eastAsia="Calibri" w:hAnsi="Arial" w:cs="Arial"/>
          <w:iCs/>
          <w:color w:val="000000"/>
          <w:sz w:val="24"/>
          <w:szCs w:val="24"/>
          <w:shd w:val="clear" w:color="auto" w:fill="FFFFFF"/>
        </w:rPr>
      </w:pPr>
      <w:r w:rsidRPr="00637E2D">
        <w:rPr>
          <w:rFonts w:ascii="Arial" w:eastAsia="Calibri" w:hAnsi="Arial" w:cs="Arial"/>
          <w:iCs/>
          <w:color w:val="000000"/>
          <w:sz w:val="24"/>
          <w:szCs w:val="24"/>
          <w:shd w:val="clear" w:color="auto" w:fill="FFFFFF"/>
        </w:rPr>
        <w:t xml:space="preserve">Así las cosas, </w:t>
      </w:r>
      <w:r w:rsidR="000D3686" w:rsidRPr="00637E2D">
        <w:rPr>
          <w:rFonts w:ascii="Arial" w:eastAsia="Calibri" w:hAnsi="Arial" w:cs="Arial"/>
          <w:iCs/>
          <w:color w:val="000000"/>
          <w:sz w:val="24"/>
          <w:szCs w:val="24"/>
          <w:shd w:val="clear" w:color="auto" w:fill="FFFFFF"/>
        </w:rPr>
        <w:t xml:space="preserve">el señor </w:t>
      </w:r>
      <w:r w:rsidR="000D3686" w:rsidRPr="00637E2D">
        <w:rPr>
          <w:rFonts w:ascii="Arial" w:eastAsia="Times New Roman" w:hAnsi="Arial" w:cs="Arial"/>
          <w:color w:val="000000"/>
          <w:sz w:val="24"/>
          <w:szCs w:val="24"/>
          <w:lang w:val="es-ES" w:eastAsia="es-ES"/>
        </w:rPr>
        <w:t xml:space="preserve">José Leonel </w:t>
      </w:r>
      <w:proofErr w:type="spellStart"/>
      <w:r w:rsidR="000D3686" w:rsidRPr="00637E2D">
        <w:rPr>
          <w:rFonts w:ascii="Arial" w:eastAsia="Times New Roman" w:hAnsi="Arial" w:cs="Arial"/>
          <w:color w:val="000000"/>
          <w:sz w:val="24"/>
          <w:szCs w:val="24"/>
          <w:lang w:val="es-ES" w:eastAsia="es-ES"/>
        </w:rPr>
        <w:t>Tenganan</w:t>
      </w:r>
      <w:proofErr w:type="spellEnd"/>
      <w:r w:rsidR="000D3686" w:rsidRPr="00637E2D">
        <w:rPr>
          <w:rFonts w:ascii="Arial" w:eastAsia="Times New Roman" w:hAnsi="Arial" w:cs="Arial"/>
          <w:color w:val="000000"/>
          <w:sz w:val="24"/>
          <w:szCs w:val="24"/>
          <w:lang w:val="es-ES" w:eastAsia="es-ES"/>
        </w:rPr>
        <w:t xml:space="preserve"> </w:t>
      </w:r>
      <w:proofErr w:type="spellStart"/>
      <w:r w:rsidR="000D3686" w:rsidRPr="00637E2D">
        <w:rPr>
          <w:rFonts w:ascii="Arial" w:eastAsia="Times New Roman" w:hAnsi="Arial" w:cs="Arial"/>
          <w:color w:val="000000"/>
          <w:sz w:val="24"/>
          <w:szCs w:val="24"/>
          <w:lang w:val="es-ES" w:eastAsia="es-ES"/>
        </w:rPr>
        <w:t>Pinchao</w:t>
      </w:r>
      <w:proofErr w:type="spellEnd"/>
      <w:r w:rsidR="000D3686" w:rsidRPr="00637E2D">
        <w:rPr>
          <w:rFonts w:ascii="Arial" w:eastAsia="Times New Roman" w:hAnsi="Arial" w:cs="Arial"/>
          <w:color w:val="000000"/>
          <w:sz w:val="24"/>
          <w:szCs w:val="24"/>
          <w:lang w:val="es-ES" w:eastAsia="es-ES"/>
        </w:rPr>
        <w:t xml:space="preserve"> debió apegarse a los términos del “</w:t>
      </w:r>
      <w:r w:rsidR="000D3686" w:rsidRPr="00637E2D">
        <w:rPr>
          <w:rFonts w:ascii="Arial" w:eastAsia="Times New Roman" w:hAnsi="Arial" w:cs="Arial"/>
          <w:i/>
          <w:color w:val="000000"/>
          <w:sz w:val="24"/>
          <w:szCs w:val="24"/>
          <w:lang w:val="es-ES" w:eastAsia="es-ES"/>
        </w:rPr>
        <w:t>Acta de acuerdo</w:t>
      </w:r>
      <w:r w:rsidR="000D3686" w:rsidRPr="00637E2D">
        <w:rPr>
          <w:rFonts w:ascii="Arial" w:eastAsia="Times New Roman" w:hAnsi="Arial" w:cs="Arial"/>
          <w:color w:val="000000"/>
          <w:sz w:val="24"/>
          <w:szCs w:val="24"/>
          <w:lang w:val="es-ES" w:eastAsia="es-ES"/>
        </w:rPr>
        <w:t xml:space="preserve">” que celebró con su hijo y deudor Luis Marcos </w:t>
      </w:r>
      <w:proofErr w:type="spellStart"/>
      <w:r w:rsidR="000D3686" w:rsidRPr="00637E2D">
        <w:rPr>
          <w:rFonts w:ascii="Arial" w:eastAsia="Times New Roman" w:hAnsi="Arial" w:cs="Arial"/>
          <w:color w:val="000000"/>
          <w:sz w:val="24"/>
          <w:szCs w:val="24"/>
          <w:lang w:val="es-ES" w:eastAsia="es-ES"/>
        </w:rPr>
        <w:t>Tenganan</w:t>
      </w:r>
      <w:proofErr w:type="spellEnd"/>
      <w:r w:rsidR="000D3686" w:rsidRPr="00637E2D">
        <w:rPr>
          <w:rFonts w:ascii="Arial" w:eastAsia="Times New Roman" w:hAnsi="Arial" w:cs="Arial"/>
          <w:color w:val="000000"/>
          <w:sz w:val="24"/>
          <w:szCs w:val="24"/>
          <w:lang w:val="es-ES" w:eastAsia="es-ES"/>
        </w:rPr>
        <w:t xml:space="preserve"> </w:t>
      </w:r>
      <w:proofErr w:type="spellStart"/>
      <w:r w:rsidR="000D3686" w:rsidRPr="00637E2D">
        <w:rPr>
          <w:rFonts w:ascii="Arial" w:eastAsia="Times New Roman" w:hAnsi="Arial" w:cs="Arial"/>
          <w:color w:val="000000"/>
          <w:sz w:val="24"/>
          <w:szCs w:val="24"/>
          <w:lang w:val="es-ES" w:eastAsia="es-ES"/>
        </w:rPr>
        <w:t>Pinchao</w:t>
      </w:r>
      <w:proofErr w:type="spellEnd"/>
      <w:r w:rsidR="000D3686" w:rsidRPr="00637E2D">
        <w:rPr>
          <w:rFonts w:ascii="Arial" w:eastAsia="Times New Roman" w:hAnsi="Arial" w:cs="Arial"/>
          <w:color w:val="000000"/>
          <w:sz w:val="24"/>
          <w:szCs w:val="24"/>
          <w:lang w:val="es-ES" w:eastAsia="es-ES"/>
        </w:rPr>
        <w:t xml:space="preserve"> el 20 de abril de 2013, y la justicia civil ordinaria debió declarar su falta de jurisdicción para conocer sobre el cobro ejecutivo de la suma de dinero objeto de controversia. </w:t>
      </w:r>
    </w:p>
    <w:p w14:paraId="5821DB6D" w14:textId="77777777" w:rsidR="000D3686" w:rsidRPr="00637E2D" w:rsidRDefault="000D3686" w:rsidP="001B187A">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25EBCDE0" w14:textId="77777777" w:rsidR="002D411B" w:rsidRPr="00637E2D" w:rsidRDefault="000D3686" w:rsidP="001B187A">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 xml:space="preserve">Cosa distinta y hacia la cual parece apuntar el escrito del señor José Leonel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color w:val="000000"/>
          <w:sz w:val="24"/>
          <w:szCs w:val="24"/>
          <w:lang w:val="es-ES" w:eastAsia="es-ES"/>
        </w:rPr>
        <w:t xml:space="preserve"> fechado el 5 de marzo de 2014, es la </w:t>
      </w:r>
      <w:r w:rsidRPr="00637E2D">
        <w:rPr>
          <w:rFonts w:ascii="Arial" w:eastAsia="Times New Roman" w:hAnsi="Arial" w:cs="Arial"/>
          <w:i/>
          <w:color w:val="000000"/>
          <w:sz w:val="24"/>
          <w:szCs w:val="24"/>
          <w:lang w:val="es-ES" w:eastAsia="es-ES"/>
        </w:rPr>
        <w:t>eficacia</w:t>
      </w:r>
      <w:r w:rsidRPr="00637E2D">
        <w:rPr>
          <w:rFonts w:ascii="Arial" w:eastAsia="Times New Roman" w:hAnsi="Arial" w:cs="Arial"/>
          <w:color w:val="000000"/>
          <w:sz w:val="24"/>
          <w:szCs w:val="24"/>
          <w:lang w:val="es-ES" w:eastAsia="es-ES"/>
        </w:rPr>
        <w:t xml:space="preserve"> de los mecanismos de coerción disponibles en la institucionalidad del resguardo para exigir el cumplimiento de lo pactado. </w:t>
      </w:r>
    </w:p>
    <w:p w14:paraId="6245C5B7" w14:textId="77777777" w:rsidR="002D411B" w:rsidRPr="00637E2D" w:rsidRDefault="002D411B" w:rsidP="001B187A">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29BEF84A" w14:textId="77777777" w:rsidR="002D411B" w:rsidRPr="00637E2D" w:rsidRDefault="000D3686" w:rsidP="001B187A">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En otras palabras, un asunto diferente a la competencia de una u otra jurisdicción para conoc</w:t>
      </w:r>
      <w:r w:rsidR="002D411B" w:rsidRPr="00637E2D">
        <w:rPr>
          <w:rFonts w:ascii="Arial" w:eastAsia="Times New Roman" w:hAnsi="Arial" w:cs="Arial"/>
          <w:color w:val="000000"/>
          <w:sz w:val="24"/>
          <w:szCs w:val="24"/>
          <w:lang w:val="es-ES" w:eastAsia="es-ES"/>
        </w:rPr>
        <w:t xml:space="preserve">er el caso, es la preocupación que parece asistirle al señor José Leonel </w:t>
      </w:r>
      <w:proofErr w:type="spellStart"/>
      <w:r w:rsidR="002D411B" w:rsidRPr="00637E2D">
        <w:rPr>
          <w:rFonts w:ascii="Arial" w:eastAsia="Times New Roman" w:hAnsi="Arial" w:cs="Arial"/>
          <w:color w:val="000000"/>
          <w:sz w:val="24"/>
          <w:szCs w:val="24"/>
          <w:lang w:val="es-ES" w:eastAsia="es-ES"/>
        </w:rPr>
        <w:t>Tenganan</w:t>
      </w:r>
      <w:proofErr w:type="spellEnd"/>
      <w:r w:rsidR="002D411B" w:rsidRPr="00637E2D">
        <w:rPr>
          <w:rFonts w:ascii="Arial" w:eastAsia="Times New Roman" w:hAnsi="Arial" w:cs="Arial"/>
          <w:color w:val="000000"/>
          <w:sz w:val="24"/>
          <w:szCs w:val="24"/>
          <w:lang w:val="es-ES" w:eastAsia="es-ES"/>
        </w:rPr>
        <w:t xml:space="preserve"> </w:t>
      </w:r>
      <w:proofErr w:type="spellStart"/>
      <w:r w:rsidR="002D411B" w:rsidRPr="00637E2D">
        <w:rPr>
          <w:rFonts w:ascii="Arial" w:eastAsia="Times New Roman" w:hAnsi="Arial" w:cs="Arial"/>
          <w:color w:val="000000"/>
          <w:sz w:val="24"/>
          <w:szCs w:val="24"/>
          <w:lang w:val="es-ES" w:eastAsia="es-ES"/>
        </w:rPr>
        <w:t>Pinchao</w:t>
      </w:r>
      <w:proofErr w:type="spellEnd"/>
      <w:r w:rsidR="002D411B" w:rsidRPr="00637E2D">
        <w:rPr>
          <w:rFonts w:ascii="Arial" w:eastAsia="Times New Roman" w:hAnsi="Arial" w:cs="Arial"/>
          <w:color w:val="000000"/>
          <w:sz w:val="24"/>
          <w:szCs w:val="24"/>
          <w:lang w:val="es-ES" w:eastAsia="es-ES"/>
        </w:rPr>
        <w:t xml:space="preserve"> con relación al cumplimiento del acuerdo de voluntades que celebró con su deudor. </w:t>
      </w:r>
    </w:p>
    <w:p w14:paraId="1E47FD8F" w14:textId="77777777" w:rsidR="002D411B" w:rsidRPr="00637E2D" w:rsidRDefault="002D411B" w:rsidP="001B187A">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4AD72626" w14:textId="77777777" w:rsidR="002D411B" w:rsidRPr="00637E2D" w:rsidRDefault="002D411B"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 xml:space="preserve">Al respecto, deberá la justicia indígena desplegar los dispositivos coercitivos previstos en sus usos y costumbres para garantizar que el señor Luis Marcos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color w:val="000000"/>
          <w:sz w:val="24"/>
          <w:szCs w:val="24"/>
          <w:lang w:val="es-ES" w:eastAsia="es-ES"/>
        </w:rPr>
        <w:t xml:space="preserve"> honr</w:t>
      </w:r>
      <w:r w:rsidR="009030BF" w:rsidRPr="00637E2D">
        <w:rPr>
          <w:rFonts w:ascii="Arial" w:eastAsia="Times New Roman" w:hAnsi="Arial" w:cs="Arial"/>
          <w:color w:val="000000"/>
          <w:sz w:val="24"/>
          <w:szCs w:val="24"/>
          <w:lang w:val="es-ES" w:eastAsia="es-ES"/>
        </w:rPr>
        <w:t>e</w:t>
      </w:r>
      <w:r w:rsidRPr="00637E2D">
        <w:rPr>
          <w:rFonts w:ascii="Arial" w:eastAsia="Times New Roman" w:hAnsi="Arial" w:cs="Arial"/>
          <w:color w:val="000000"/>
          <w:sz w:val="24"/>
          <w:szCs w:val="24"/>
          <w:lang w:val="es-ES" w:eastAsia="es-ES"/>
        </w:rPr>
        <w:t xml:space="preserve"> sus obligaciones. De lo contrario, </w:t>
      </w:r>
      <w:r w:rsidR="009030BF" w:rsidRPr="00637E2D">
        <w:rPr>
          <w:rFonts w:ascii="Arial" w:eastAsia="Times New Roman" w:hAnsi="Arial" w:cs="Arial"/>
          <w:color w:val="000000"/>
          <w:sz w:val="24"/>
          <w:szCs w:val="24"/>
          <w:lang w:val="es-ES" w:eastAsia="es-ES"/>
        </w:rPr>
        <w:t xml:space="preserve">el sistema de derecho propio </w:t>
      </w:r>
      <w:r w:rsidRPr="00637E2D">
        <w:rPr>
          <w:rFonts w:ascii="Arial" w:eastAsia="Times New Roman" w:hAnsi="Arial" w:cs="Arial"/>
          <w:color w:val="000000"/>
          <w:sz w:val="24"/>
          <w:szCs w:val="24"/>
          <w:lang w:val="es-ES" w:eastAsia="es-ES"/>
        </w:rPr>
        <w:t>perderá su utilidad y</w:t>
      </w:r>
      <w:r w:rsidR="009030BF" w:rsidRPr="00637E2D">
        <w:rPr>
          <w:rFonts w:ascii="Arial" w:eastAsia="Times New Roman" w:hAnsi="Arial" w:cs="Arial"/>
          <w:color w:val="000000"/>
          <w:sz w:val="24"/>
          <w:szCs w:val="24"/>
          <w:lang w:val="es-ES" w:eastAsia="es-ES"/>
        </w:rPr>
        <w:t xml:space="preserve"> tanto</w:t>
      </w:r>
      <w:r w:rsidRPr="00637E2D">
        <w:rPr>
          <w:rFonts w:ascii="Arial" w:eastAsia="Times New Roman" w:hAnsi="Arial" w:cs="Arial"/>
          <w:color w:val="000000"/>
          <w:sz w:val="24"/>
          <w:szCs w:val="24"/>
          <w:lang w:val="es-ES" w:eastAsia="es-ES"/>
        </w:rPr>
        <w:t xml:space="preserve"> su vigencia </w:t>
      </w:r>
      <w:r w:rsidR="009030BF" w:rsidRPr="00637E2D">
        <w:rPr>
          <w:rFonts w:ascii="Arial" w:eastAsia="Times New Roman" w:hAnsi="Arial" w:cs="Arial"/>
          <w:color w:val="000000"/>
          <w:sz w:val="24"/>
          <w:szCs w:val="24"/>
          <w:lang w:val="es-ES" w:eastAsia="es-ES"/>
        </w:rPr>
        <w:t xml:space="preserve">como </w:t>
      </w:r>
      <w:r w:rsidRPr="00637E2D">
        <w:rPr>
          <w:rFonts w:ascii="Arial" w:eastAsia="Times New Roman" w:hAnsi="Arial" w:cs="Arial"/>
          <w:color w:val="000000"/>
          <w:sz w:val="24"/>
          <w:szCs w:val="24"/>
          <w:lang w:val="es-ES" w:eastAsia="es-ES"/>
        </w:rPr>
        <w:t>respeto carecerá</w:t>
      </w:r>
      <w:r w:rsidR="009030BF" w:rsidRPr="00637E2D">
        <w:rPr>
          <w:rFonts w:ascii="Arial" w:eastAsia="Times New Roman" w:hAnsi="Arial" w:cs="Arial"/>
          <w:color w:val="000000"/>
          <w:sz w:val="24"/>
          <w:szCs w:val="24"/>
          <w:lang w:val="es-ES" w:eastAsia="es-ES"/>
        </w:rPr>
        <w:t>n</w:t>
      </w:r>
      <w:r w:rsidRPr="00637E2D">
        <w:rPr>
          <w:rFonts w:ascii="Arial" w:eastAsia="Times New Roman" w:hAnsi="Arial" w:cs="Arial"/>
          <w:color w:val="000000"/>
          <w:sz w:val="24"/>
          <w:szCs w:val="24"/>
          <w:lang w:val="es-ES" w:eastAsia="es-ES"/>
        </w:rPr>
        <w:t xml:space="preserve"> de fundamento. Como es sabido, una de las características esenciales de cualquier </w:t>
      </w:r>
      <w:r w:rsidR="009030BF" w:rsidRPr="00637E2D">
        <w:rPr>
          <w:rFonts w:ascii="Arial" w:eastAsia="Times New Roman" w:hAnsi="Arial" w:cs="Arial"/>
          <w:color w:val="000000"/>
          <w:sz w:val="24"/>
          <w:szCs w:val="24"/>
          <w:lang w:val="es-ES" w:eastAsia="es-ES"/>
        </w:rPr>
        <w:t>sistema normativo</w:t>
      </w:r>
      <w:r w:rsidRPr="00637E2D">
        <w:rPr>
          <w:rFonts w:ascii="Arial" w:eastAsia="Times New Roman" w:hAnsi="Arial" w:cs="Arial"/>
          <w:color w:val="000000"/>
          <w:sz w:val="24"/>
          <w:szCs w:val="24"/>
          <w:lang w:val="es-ES" w:eastAsia="es-ES"/>
        </w:rPr>
        <w:t xml:space="preserve"> es la aptitud para </w:t>
      </w:r>
      <w:r w:rsidR="009030BF" w:rsidRPr="00637E2D">
        <w:rPr>
          <w:rFonts w:ascii="Arial" w:eastAsia="Times New Roman" w:hAnsi="Arial" w:cs="Arial"/>
          <w:color w:val="000000"/>
          <w:sz w:val="24"/>
          <w:szCs w:val="24"/>
          <w:lang w:val="es-ES" w:eastAsia="es-ES"/>
        </w:rPr>
        <w:t xml:space="preserve">exigir el acatamiento </w:t>
      </w:r>
      <w:r w:rsidRPr="00637E2D">
        <w:rPr>
          <w:rFonts w:ascii="Arial" w:eastAsia="Times New Roman" w:hAnsi="Arial" w:cs="Arial"/>
          <w:color w:val="000000"/>
          <w:sz w:val="24"/>
          <w:szCs w:val="24"/>
          <w:lang w:val="es-ES" w:eastAsia="es-ES"/>
        </w:rPr>
        <w:t xml:space="preserve">de sus mandatos y reprimir el desconocimiento de sus </w:t>
      </w:r>
      <w:r w:rsidR="009030BF" w:rsidRPr="00637E2D">
        <w:rPr>
          <w:rFonts w:ascii="Arial" w:eastAsia="Times New Roman" w:hAnsi="Arial" w:cs="Arial"/>
          <w:color w:val="000000"/>
          <w:sz w:val="24"/>
          <w:szCs w:val="24"/>
          <w:lang w:val="es-ES" w:eastAsia="es-ES"/>
        </w:rPr>
        <w:t>leyes</w:t>
      </w:r>
      <w:r w:rsidRPr="00637E2D">
        <w:rPr>
          <w:rFonts w:ascii="Arial" w:eastAsia="Times New Roman" w:hAnsi="Arial" w:cs="Arial"/>
          <w:color w:val="000000"/>
          <w:sz w:val="24"/>
          <w:szCs w:val="24"/>
          <w:lang w:val="es-ES" w:eastAsia="es-ES"/>
        </w:rPr>
        <w:t xml:space="preserve">. </w:t>
      </w:r>
    </w:p>
    <w:p w14:paraId="3ADF596B" w14:textId="77777777" w:rsidR="002D411B" w:rsidRPr="00637E2D" w:rsidRDefault="002D411B"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25764101" w14:textId="77777777" w:rsidR="002D411B" w:rsidRPr="00637E2D" w:rsidRDefault="002D411B"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color w:val="000000"/>
          <w:sz w:val="24"/>
          <w:szCs w:val="24"/>
          <w:lang w:val="es-ES" w:eastAsia="es-ES"/>
        </w:rPr>
        <w:t xml:space="preserve">Por lo anterior, si bien la Sala </w:t>
      </w:r>
      <w:r w:rsidR="009030BF" w:rsidRPr="00637E2D">
        <w:rPr>
          <w:rFonts w:ascii="Arial" w:eastAsia="Times New Roman" w:hAnsi="Arial" w:cs="Arial"/>
          <w:color w:val="000000"/>
          <w:sz w:val="24"/>
          <w:szCs w:val="24"/>
          <w:lang w:val="es-ES" w:eastAsia="es-ES"/>
        </w:rPr>
        <w:t xml:space="preserve">le </w:t>
      </w:r>
      <w:r w:rsidRPr="00637E2D">
        <w:rPr>
          <w:rFonts w:ascii="Arial" w:eastAsia="Times New Roman" w:hAnsi="Arial" w:cs="Arial"/>
          <w:color w:val="000000"/>
          <w:sz w:val="24"/>
          <w:szCs w:val="24"/>
          <w:lang w:val="es-ES" w:eastAsia="es-ES"/>
        </w:rPr>
        <w:t xml:space="preserve">asignará el conocimiento de la solicitud de cobro ejecutivo elevada por José Leonel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color w:val="000000"/>
          <w:sz w:val="24"/>
          <w:szCs w:val="24"/>
          <w:lang w:val="es-ES" w:eastAsia="es-ES"/>
        </w:rPr>
        <w:t xml:space="preserve"> en contra de Luis Marcos </w:t>
      </w:r>
      <w:proofErr w:type="spellStart"/>
      <w:r w:rsidRPr="00637E2D">
        <w:rPr>
          <w:rFonts w:ascii="Arial" w:eastAsia="Times New Roman" w:hAnsi="Arial" w:cs="Arial"/>
          <w:color w:val="000000"/>
          <w:sz w:val="24"/>
          <w:szCs w:val="24"/>
          <w:lang w:val="es-ES" w:eastAsia="es-ES"/>
        </w:rPr>
        <w:t>Tenganan</w:t>
      </w:r>
      <w:proofErr w:type="spellEnd"/>
      <w:r w:rsidRPr="00637E2D">
        <w:rPr>
          <w:rFonts w:ascii="Arial" w:eastAsia="Times New Roman" w:hAnsi="Arial" w:cs="Arial"/>
          <w:color w:val="000000"/>
          <w:sz w:val="24"/>
          <w:szCs w:val="24"/>
          <w:lang w:val="es-ES" w:eastAsia="es-ES"/>
        </w:rPr>
        <w:t xml:space="preserve"> </w:t>
      </w:r>
      <w:proofErr w:type="spellStart"/>
      <w:r w:rsidRPr="00637E2D">
        <w:rPr>
          <w:rFonts w:ascii="Arial" w:eastAsia="Times New Roman" w:hAnsi="Arial" w:cs="Arial"/>
          <w:color w:val="000000"/>
          <w:sz w:val="24"/>
          <w:szCs w:val="24"/>
          <w:lang w:val="es-ES" w:eastAsia="es-ES"/>
        </w:rPr>
        <w:t>Pinchao</w:t>
      </w:r>
      <w:proofErr w:type="spellEnd"/>
      <w:r w:rsidRPr="00637E2D">
        <w:rPr>
          <w:rFonts w:ascii="Arial" w:eastAsia="Times New Roman" w:hAnsi="Arial" w:cs="Arial"/>
          <w:color w:val="000000"/>
          <w:sz w:val="24"/>
          <w:szCs w:val="24"/>
          <w:lang w:val="es-ES" w:eastAsia="es-ES"/>
        </w:rPr>
        <w:t xml:space="preserve"> a las autoridades del cabildo indígena de Ipiales, </w:t>
      </w:r>
      <w:r w:rsidR="009030BF" w:rsidRPr="00637E2D">
        <w:rPr>
          <w:rFonts w:ascii="Arial" w:eastAsia="Times New Roman" w:hAnsi="Arial" w:cs="Arial"/>
          <w:color w:val="000000"/>
          <w:sz w:val="24"/>
          <w:szCs w:val="24"/>
          <w:lang w:val="es-ES" w:eastAsia="es-ES"/>
        </w:rPr>
        <w:t xml:space="preserve">le </w:t>
      </w:r>
      <w:r w:rsidRPr="00637E2D">
        <w:rPr>
          <w:rFonts w:ascii="Arial" w:eastAsia="Times New Roman" w:hAnsi="Arial" w:cs="Arial"/>
          <w:color w:val="000000"/>
          <w:sz w:val="24"/>
          <w:szCs w:val="24"/>
          <w:lang w:val="es-ES" w:eastAsia="es-ES"/>
        </w:rPr>
        <w:t>llamar</w:t>
      </w:r>
      <w:r w:rsidR="009030BF" w:rsidRPr="00637E2D">
        <w:rPr>
          <w:rFonts w:ascii="Arial" w:eastAsia="Times New Roman" w:hAnsi="Arial" w:cs="Arial"/>
          <w:color w:val="000000"/>
          <w:sz w:val="24"/>
          <w:szCs w:val="24"/>
          <w:lang w:val="es-ES" w:eastAsia="es-ES"/>
        </w:rPr>
        <w:t>á</w:t>
      </w:r>
      <w:r w:rsidRPr="00637E2D">
        <w:rPr>
          <w:rFonts w:ascii="Arial" w:eastAsia="Times New Roman" w:hAnsi="Arial" w:cs="Arial"/>
          <w:color w:val="000000"/>
          <w:sz w:val="24"/>
          <w:szCs w:val="24"/>
          <w:lang w:val="es-ES" w:eastAsia="es-ES"/>
        </w:rPr>
        <w:t xml:space="preserve"> la atención a las mismas en el sentido de que </w:t>
      </w:r>
      <w:r w:rsidR="009030BF" w:rsidRPr="00637E2D">
        <w:rPr>
          <w:rFonts w:ascii="Arial" w:eastAsia="Times New Roman" w:hAnsi="Arial" w:cs="Arial"/>
          <w:color w:val="000000"/>
          <w:sz w:val="24"/>
          <w:szCs w:val="24"/>
          <w:lang w:val="es-ES" w:eastAsia="es-ES"/>
        </w:rPr>
        <w:t xml:space="preserve">deben </w:t>
      </w:r>
      <w:r w:rsidRPr="00637E2D">
        <w:rPr>
          <w:rFonts w:ascii="Arial" w:eastAsia="Times New Roman" w:hAnsi="Arial" w:cs="Arial"/>
          <w:color w:val="000000"/>
          <w:sz w:val="24"/>
          <w:szCs w:val="24"/>
          <w:lang w:val="es-ES" w:eastAsia="es-ES"/>
        </w:rPr>
        <w:t>asegur</w:t>
      </w:r>
      <w:r w:rsidR="009030BF" w:rsidRPr="00637E2D">
        <w:rPr>
          <w:rFonts w:ascii="Arial" w:eastAsia="Times New Roman" w:hAnsi="Arial" w:cs="Arial"/>
          <w:color w:val="000000"/>
          <w:sz w:val="24"/>
          <w:szCs w:val="24"/>
          <w:lang w:val="es-ES" w:eastAsia="es-ES"/>
        </w:rPr>
        <w:t>ar</w:t>
      </w:r>
      <w:r w:rsidRPr="00637E2D">
        <w:rPr>
          <w:rFonts w:ascii="Arial" w:eastAsia="Times New Roman" w:hAnsi="Arial" w:cs="Arial"/>
          <w:color w:val="000000"/>
          <w:sz w:val="24"/>
          <w:szCs w:val="24"/>
          <w:lang w:val="es-ES" w:eastAsia="es-ES"/>
        </w:rPr>
        <w:t xml:space="preserve"> la eficacia</w:t>
      </w:r>
      <w:r w:rsidR="009030BF" w:rsidRPr="00637E2D">
        <w:rPr>
          <w:rFonts w:ascii="Arial" w:eastAsia="Times New Roman" w:hAnsi="Arial" w:cs="Arial"/>
          <w:color w:val="000000"/>
          <w:sz w:val="24"/>
          <w:szCs w:val="24"/>
          <w:lang w:val="es-ES" w:eastAsia="es-ES"/>
        </w:rPr>
        <w:t xml:space="preserve"> de sus disposiciones y proteger</w:t>
      </w:r>
      <w:r w:rsidRPr="00637E2D">
        <w:rPr>
          <w:rFonts w:ascii="Arial" w:eastAsia="Times New Roman" w:hAnsi="Arial" w:cs="Arial"/>
          <w:color w:val="000000"/>
          <w:sz w:val="24"/>
          <w:szCs w:val="24"/>
          <w:lang w:val="es-ES" w:eastAsia="es-ES"/>
        </w:rPr>
        <w:t xml:space="preserve"> los derechos de quienes acuden ante ellas. </w:t>
      </w:r>
    </w:p>
    <w:p w14:paraId="73463C24" w14:textId="77777777" w:rsidR="00342A34" w:rsidRPr="00637E2D" w:rsidRDefault="00342A34"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687E333A" w14:textId="2119FE16" w:rsidR="00342A34" w:rsidRPr="00075448" w:rsidRDefault="00342A34"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r w:rsidRPr="00075448">
        <w:rPr>
          <w:rFonts w:ascii="Arial" w:eastAsia="Times New Roman" w:hAnsi="Arial" w:cs="Arial"/>
          <w:color w:val="000000"/>
          <w:sz w:val="24"/>
          <w:szCs w:val="24"/>
          <w:lang w:val="es-ES" w:eastAsia="es-ES"/>
        </w:rPr>
        <w:t xml:space="preserve">En tercer lugar, la Sala </w:t>
      </w:r>
      <w:r w:rsidR="00BF47CB" w:rsidRPr="00075448">
        <w:rPr>
          <w:rFonts w:ascii="Arial" w:eastAsia="Times New Roman" w:hAnsi="Arial" w:cs="Arial"/>
          <w:color w:val="000000"/>
          <w:sz w:val="24"/>
          <w:szCs w:val="24"/>
          <w:lang w:val="es-ES" w:eastAsia="es-ES"/>
        </w:rPr>
        <w:t>debe</w:t>
      </w:r>
      <w:r w:rsidRPr="00075448">
        <w:rPr>
          <w:rFonts w:ascii="Arial" w:eastAsia="Times New Roman" w:hAnsi="Arial" w:cs="Arial"/>
          <w:color w:val="000000"/>
          <w:sz w:val="24"/>
          <w:szCs w:val="24"/>
          <w:lang w:val="es-ES" w:eastAsia="es-ES"/>
        </w:rPr>
        <w:t xml:space="preserve"> aclarar que la sola circunstancia de que los señores </w:t>
      </w:r>
      <w:proofErr w:type="spellStart"/>
      <w:r w:rsidRPr="00075448">
        <w:rPr>
          <w:rFonts w:ascii="Arial" w:eastAsia="Times New Roman" w:hAnsi="Arial" w:cs="Arial"/>
          <w:color w:val="000000"/>
          <w:sz w:val="24"/>
          <w:szCs w:val="24"/>
          <w:lang w:val="es-ES" w:eastAsia="es-ES"/>
        </w:rPr>
        <w:t>Tenganan</w:t>
      </w:r>
      <w:proofErr w:type="spellEnd"/>
      <w:r w:rsidRPr="00075448">
        <w:rPr>
          <w:rFonts w:ascii="Arial" w:eastAsia="Times New Roman" w:hAnsi="Arial" w:cs="Arial"/>
          <w:color w:val="000000"/>
          <w:sz w:val="24"/>
          <w:szCs w:val="24"/>
          <w:lang w:val="es-ES" w:eastAsia="es-ES"/>
        </w:rPr>
        <w:t xml:space="preserve"> </w:t>
      </w:r>
      <w:proofErr w:type="spellStart"/>
      <w:r w:rsidRPr="00075448">
        <w:rPr>
          <w:rFonts w:ascii="Arial" w:eastAsia="Times New Roman" w:hAnsi="Arial" w:cs="Arial"/>
          <w:color w:val="000000"/>
          <w:sz w:val="24"/>
          <w:szCs w:val="24"/>
          <w:lang w:val="es-ES" w:eastAsia="es-ES"/>
        </w:rPr>
        <w:t>Pinchao</w:t>
      </w:r>
      <w:proofErr w:type="spellEnd"/>
      <w:r w:rsidRPr="00075448">
        <w:rPr>
          <w:rFonts w:ascii="Arial" w:eastAsia="Times New Roman" w:hAnsi="Arial" w:cs="Arial"/>
          <w:color w:val="000000"/>
          <w:sz w:val="24"/>
          <w:szCs w:val="24"/>
          <w:lang w:val="es-ES" w:eastAsia="es-ES"/>
        </w:rPr>
        <w:t xml:space="preserve"> hayan celebrado y perfeccionado el contrato de compraventa del predio rural de acuerdo con las normas civiles de la República, no puede valorarse como un indicio de su falta de aislamiento de la cultura “mayoritaria” o una renuncia previa a la aplicación de la justicia ancestral indígena en los conflictos derivados de su exigibilidad.</w:t>
      </w:r>
    </w:p>
    <w:p w14:paraId="4C80258A" w14:textId="77777777" w:rsidR="00342A34" w:rsidRPr="00075448" w:rsidRDefault="00342A34"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3983012B" w14:textId="77777777" w:rsidR="00342A34" w:rsidRPr="00075448" w:rsidRDefault="00342A34"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0715EAB1" w14:textId="0DE71E42" w:rsidR="00BF47CB" w:rsidRPr="00075448" w:rsidRDefault="00BF47CB" w:rsidP="00BF47CB">
      <w:pPr>
        <w:tabs>
          <w:tab w:val="left" w:pos="-720"/>
        </w:tabs>
        <w:suppressAutoHyphens/>
        <w:spacing w:after="0" w:line="360" w:lineRule="auto"/>
        <w:jc w:val="both"/>
        <w:rPr>
          <w:rFonts w:ascii="Arial" w:eastAsia="Times New Roman" w:hAnsi="Arial" w:cs="Arial"/>
          <w:color w:val="000000"/>
          <w:sz w:val="24"/>
          <w:szCs w:val="24"/>
          <w:lang w:val="es-ES" w:eastAsia="es-ES"/>
        </w:rPr>
      </w:pPr>
      <w:r w:rsidRPr="00075448">
        <w:rPr>
          <w:rFonts w:ascii="Arial" w:eastAsia="Times New Roman" w:hAnsi="Arial" w:cs="Arial"/>
          <w:color w:val="000000"/>
          <w:sz w:val="24"/>
          <w:szCs w:val="24"/>
          <w:lang w:val="es-ES" w:eastAsia="es-ES"/>
        </w:rPr>
        <w:t xml:space="preserve">Tales individuos encauzaron su acuerdo contractual según lo previsto en las leyes ordinarias, por cuanto era la única forma de dotarlo de validez y eficacia dentro del territorio nacional. En efecto, </w:t>
      </w:r>
      <w:r w:rsidR="00342A34" w:rsidRPr="00075448">
        <w:rPr>
          <w:rFonts w:ascii="Arial" w:eastAsia="Times New Roman" w:hAnsi="Arial" w:cs="Arial"/>
          <w:color w:val="000000"/>
          <w:sz w:val="24"/>
          <w:szCs w:val="24"/>
          <w:lang w:val="es-ES" w:eastAsia="es-ES"/>
        </w:rPr>
        <w:t xml:space="preserve">de acuerdo con las normas </w:t>
      </w:r>
      <w:r w:rsidRPr="00075448">
        <w:rPr>
          <w:rFonts w:ascii="Arial" w:eastAsia="Times New Roman" w:hAnsi="Arial" w:cs="Arial"/>
          <w:color w:val="000000"/>
          <w:sz w:val="24"/>
          <w:szCs w:val="24"/>
          <w:lang w:val="es-ES" w:eastAsia="es-ES"/>
        </w:rPr>
        <w:t xml:space="preserve">vigentes </w:t>
      </w:r>
      <w:r w:rsidR="00342A34" w:rsidRPr="00075448">
        <w:rPr>
          <w:rFonts w:ascii="Arial" w:eastAsia="Times New Roman" w:hAnsi="Arial" w:cs="Arial"/>
          <w:i/>
          <w:color w:val="000000"/>
          <w:sz w:val="24"/>
          <w:szCs w:val="24"/>
          <w:lang w:val="es-ES" w:eastAsia="es-ES"/>
        </w:rPr>
        <w:t>de orden público</w:t>
      </w:r>
      <w:r w:rsidR="00342A34" w:rsidRPr="00075448">
        <w:rPr>
          <w:rFonts w:ascii="Arial" w:eastAsia="Times New Roman" w:hAnsi="Arial" w:cs="Arial"/>
          <w:color w:val="000000"/>
          <w:sz w:val="24"/>
          <w:szCs w:val="24"/>
          <w:lang w:val="es-ES" w:eastAsia="es-ES"/>
        </w:rPr>
        <w:t xml:space="preserve">, la compraventa y tradición de un inmueble sometido a registro, como lo es el predio objeto de controversia, </w:t>
      </w:r>
      <w:r w:rsidRPr="00075448">
        <w:rPr>
          <w:rFonts w:ascii="Arial" w:eastAsia="Times New Roman" w:hAnsi="Arial" w:cs="Arial"/>
          <w:i/>
          <w:color w:val="000000"/>
          <w:sz w:val="24"/>
          <w:szCs w:val="24"/>
          <w:lang w:val="es-ES" w:eastAsia="es-ES"/>
        </w:rPr>
        <w:t>sólo</w:t>
      </w:r>
      <w:r w:rsidR="00342A34" w:rsidRPr="00075448">
        <w:rPr>
          <w:rFonts w:ascii="Arial" w:eastAsia="Times New Roman" w:hAnsi="Arial" w:cs="Arial"/>
          <w:color w:val="000000"/>
          <w:sz w:val="24"/>
          <w:szCs w:val="24"/>
          <w:lang w:val="es-ES" w:eastAsia="es-ES"/>
        </w:rPr>
        <w:t xml:space="preserve"> puede efectuarse empleando las formalidades, </w:t>
      </w:r>
      <w:r w:rsidRPr="00075448">
        <w:rPr>
          <w:rFonts w:ascii="Arial" w:eastAsia="Times New Roman" w:hAnsi="Arial" w:cs="Arial"/>
          <w:color w:val="000000"/>
          <w:sz w:val="24"/>
          <w:szCs w:val="24"/>
          <w:lang w:val="es-ES" w:eastAsia="es-ES"/>
        </w:rPr>
        <w:t xml:space="preserve">los </w:t>
      </w:r>
      <w:r w:rsidR="00342A34" w:rsidRPr="00075448">
        <w:rPr>
          <w:rFonts w:ascii="Arial" w:eastAsia="Times New Roman" w:hAnsi="Arial" w:cs="Arial"/>
          <w:color w:val="000000"/>
          <w:sz w:val="24"/>
          <w:szCs w:val="24"/>
          <w:lang w:val="es-ES" w:eastAsia="es-ES"/>
        </w:rPr>
        <w:t xml:space="preserve">ritos y </w:t>
      </w:r>
      <w:r w:rsidRPr="00075448">
        <w:rPr>
          <w:rFonts w:ascii="Arial" w:eastAsia="Times New Roman" w:hAnsi="Arial" w:cs="Arial"/>
          <w:color w:val="000000"/>
          <w:sz w:val="24"/>
          <w:szCs w:val="24"/>
          <w:lang w:val="es-ES" w:eastAsia="es-ES"/>
        </w:rPr>
        <w:t xml:space="preserve">los </w:t>
      </w:r>
      <w:r w:rsidR="00342A34" w:rsidRPr="00075448">
        <w:rPr>
          <w:rFonts w:ascii="Arial" w:eastAsia="Times New Roman" w:hAnsi="Arial" w:cs="Arial"/>
          <w:color w:val="000000"/>
          <w:sz w:val="24"/>
          <w:szCs w:val="24"/>
          <w:lang w:val="es-ES" w:eastAsia="es-ES"/>
        </w:rPr>
        <w:t>procedimientos establecidos en el Código Civil y su reglamentación complementaria. De tal manera lo reconoce la jurisdicción civil ordinaria</w:t>
      </w:r>
      <w:r w:rsidRPr="00075448">
        <w:rPr>
          <w:rFonts w:ascii="Arial" w:eastAsia="Times New Roman" w:hAnsi="Arial" w:cs="Arial"/>
          <w:color w:val="000000"/>
          <w:sz w:val="24"/>
          <w:szCs w:val="24"/>
          <w:lang w:val="es-ES" w:eastAsia="es-ES"/>
        </w:rPr>
        <w:t xml:space="preserve"> cuando sostiene que:</w:t>
      </w:r>
    </w:p>
    <w:p w14:paraId="1F6F6C1D" w14:textId="77777777" w:rsidR="00BF47CB" w:rsidRPr="00075448" w:rsidRDefault="00BF47CB" w:rsidP="00BF47CB">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370C1C32" w14:textId="458C3353" w:rsidR="00342A34" w:rsidRPr="00075448" w:rsidRDefault="00BF47CB" w:rsidP="00BF47CB">
      <w:pPr>
        <w:tabs>
          <w:tab w:val="left" w:pos="-720"/>
        </w:tabs>
        <w:suppressAutoHyphens/>
        <w:spacing w:after="0" w:line="240" w:lineRule="auto"/>
        <w:ind w:left="708"/>
        <w:jc w:val="both"/>
        <w:rPr>
          <w:rFonts w:ascii="Arial" w:eastAsia="Times New Roman" w:hAnsi="Arial" w:cs="Arial"/>
          <w:color w:val="000000"/>
          <w:sz w:val="24"/>
          <w:szCs w:val="24"/>
          <w:lang w:val="es-ES" w:eastAsia="es-ES"/>
        </w:rPr>
      </w:pPr>
      <w:r w:rsidRPr="00075448">
        <w:rPr>
          <w:rFonts w:ascii="Arial" w:eastAsia="Times New Roman" w:hAnsi="Arial" w:cs="Arial"/>
          <w:color w:val="000000"/>
          <w:sz w:val="24"/>
          <w:szCs w:val="24"/>
          <w:lang w:val="es-ES" w:eastAsia="es-ES"/>
        </w:rPr>
        <w:t>“</w:t>
      </w:r>
      <w:r w:rsidR="00342A34" w:rsidRPr="00075448">
        <w:rPr>
          <w:rFonts w:ascii="Arial" w:eastAsia="Times New Roman" w:hAnsi="Arial" w:cs="Arial"/>
          <w:color w:val="000000"/>
          <w:sz w:val="24"/>
          <w:szCs w:val="24"/>
          <w:lang w:val="es-ES" w:eastAsia="es-ES"/>
        </w:rPr>
        <w:t>El artículo 1849 del C.</w:t>
      </w:r>
      <w:r w:rsidRPr="00075448">
        <w:rPr>
          <w:rFonts w:ascii="Arial" w:eastAsia="Times New Roman" w:hAnsi="Arial" w:cs="Arial"/>
          <w:color w:val="000000"/>
          <w:sz w:val="24"/>
          <w:szCs w:val="24"/>
          <w:lang w:val="es-ES" w:eastAsia="es-ES"/>
        </w:rPr>
        <w:t>C. define la compraventa como: ‘</w:t>
      </w:r>
      <w:r w:rsidR="00342A34" w:rsidRPr="00075448">
        <w:rPr>
          <w:rFonts w:ascii="Arial" w:eastAsia="Times New Roman" w:hAnsi="Arial" w:cs="Arial"/>
          <w:color w:val="000000"/>
          <w:sz w:val="24"/>
          <w:szCs w:val="24"/>
          <w:lang w:val="es-ES" w:eastAsia="es-ES"/>
        </w:rPr>
        <w:t>Un contrato en que una de las partes se obliga a dar una cosa y la otra a pagarla en dinero. Aquélla se dice vender y ésta comprar. El dinero que el comprador da por la cosa vendida se llama precio</w:t>
      </w:r>
      <w:r w:rsidRPr="00075448">
        <w:rPr>
          <w:rFonts w:ascii="Arial" w:eastAsia="Times New Roman" w:hAnsi="Arial" w:cs="Arial"/>
          <w:color w:val="000000"/>
          <w:sz w:val="24"/>
          <w:szCs w:val="24"/>
          <w:lang w:val="es-ES" w:eastAsia="es-ES"/>
        </w:rPr>
        <w:t>’</w:t>
      </w:r>
      <w:r w:rsidR="00342A34" w:rsidRPr="00075448">
        <w:rPr>
          <w:rFonts w:ascii="Arial" w:eastAsia="Times New Roman" w:hAnsi="Arial" w:cs="Arial"/>
          <w:color w:val="000000"/>
          <w:sz w:val="24"/>
          <w:szCs w:val="24"/>
          <w:lang w:val="es-ES" w:eastAsia="es-ES"/>
        </w:rPr>
        <w:t xml:space="preserve">, </w:t>
      </w:r>
      <w:r w:rsidR="00342A34" w:rsidRPr="00075448">
        <w:rPr>
          <w:rFonts w:ascii="Arial" w:eastAsia="Times New Roman" w:hAnsi="Arial" w:cs="Arial"/>
          <w:color w:val="000000"/>
          <w:sz w:val="24"/>
          <w:szCs w:val="24"/>
          <w:u w:val="single"/>
          <w:lang w:val="es-ES" w:eastAsia="es-ES"/>
        </w:rPr>
        <w:t>estableciéndose como requisito para su eficacia, cuando recaiga sobre inmuebles, que para el mismo se otorgue la correspondiente Escritura Pública y se cumpla con la formalidad de la inscripción en el registro, para efecto de la  tradición</w:t>
      </w:r>
      <w:r w:rsidR="00342A34" w:rsidRPr="00075448">
        <w:rPr>
          <w:rFonts w:ascii="Arial" w:eastAsia="Times New Roman" w:hAnsi="Arial" w:cs="Arial"/>
          <w:color w:val="000000"/>
          <w:sz w:val="24"/>
          <w:szCs w:val="24"/>
          <w:lang w:val="es-ES" w:eastAsia="es-ES"/>
        </w:rPr>
        <w:t xml:space="preserve">. </w:t>
      </w:r>
    </w:p>
    <w:p w14:paraId="66A26F19" w14:textId="77777777" w:rsidR="00342A34" w:rsidRPr="00075448" w:rsidRDefault="00342A34" w:rsidP="00342A34">
      <w:pPr>
        <w:tabs>
          <w:tab w:val="left" w:pos="-720"/>
        </w:tabs>
        <w:suppressAutoHyphens/>
        <w:spacing w:after="0" w:line="240" w:lineRule="auto"/>
        <w:ind w:left="708"/>
        <w:jc w:val="both"/>
        <w:rPr>
          <w:rFonts w:ascii="Arial" w:eastAsia="Times New Roman" w:hAnsi="Arial" w:cs="Arial"/>
          <w:color w:val="000000"/>
          <w:sz w:val="24"/>
          <w:szCs w:val="24"/>
          <w:lang w:val="es-ES" w:eastAsia="es-ES"/>
        </w:rPr>
      </w:pPr>
    </w:p>
    <w:p w14:paraId="008CF01F" w14:textId="77777777" w:rsidR="00342A34" w:rsidRPr="00075448" w:rsidRDefault="00342A34" w:rsidP="00342A34">
      <w:pPr>
        <w:tabs>
          <w:tab w:val="left" w:pos="-720"/>
        </w:tabs>
        <w:suppressAutoHyphens/>
        <w:spacing w:after="0" w:line="240" w:lineRule="auto"/>
        <w:ind w:left="708"/>
        <w:jc w:val="both"/>
        <w:rPr>
          <w:rFonts w:ascii="Arial" w:eastAsia="Times New Roman" w:hAnsi="Arial" w:cs="Arial"/>
          <w:color w:val="000000"/>
          <w:sz w:val="24"/>
          <w:szCs w:val="24"/>
          <w:lang w:val="es-ES" w:eastAsia="es-ES"/>
        </w:rPr>
      </w:pPr>
      <w:r w:rsidRPr="00075448">
        <w:rPr>
          <w:rFonts w:ascii="Arial" w:eastAsia="Times New Roman" w:hAnsi="Arial" w:cs="Arial"/>
          <w:color w:val="000000"/>
          <w:sz w:val="24"/>
          <w:szCs w:val="24"/>
          <w:lang w:val="es-ES" w:eastAsia="es-ES"/>
        </w:rPr>
        <w:t xml:space="preserve">De lo anterior se tiene, que para la EXISTENCIA del contrato de compraventa, son elementos ESENCIALES el precio y la cosa, pues, son tan indispensables que, en su ausencia el contrato resulta inexistente, o en el mejor de los casos, degeneraría en otro contrato diferente </w:t>
      </w:r>
      <w:proofErr w:type="spellStart"/>
      <w:r w:rsidRPr="00075448">
        <w:rPr>
          <w:rFonts w:ascii="Arial" w:eastAsia="Times New Roman" w:hAnsi="Arial" w:cs="Arial"/>
          <w:color w:val="000000"/>
          <w:sz w:val="24"/>
          <w:szCs w:val="24"/>
          <w:lang w:val="es-ES" w:eastAsia="es-ES"/>
        </w:rPr>
        <w:t>Vr</w:t>
      </w:r>
      <w:proofErr w:type="spellEnd"/>
      <w:r w:rsidRPr="00075448">
        <w:rPr>
          <w:rFonts w:ascii="Arial" w:eastAsia="Times New Roman" w:hAnsi="Arial" w:cs="Arial"/>
          <w:color w:val="000000"/>
          <w:sz w:val="24"/>
          <w:szCs w:val="24"/>
          <w:lang w:val="es-ES" w:eastAsia="es-ES"/>
        </w:rPr>
        <w:t xml:space="preserve">. Gr., en una donación y </w:t>
      </w:r>
      <w:r w:rsidRPr="00075448">
        <w:rPr>
          <w:rFonts w:ascii="Arial" w:eastAsia="Times New Roman" w:hAnsi="Arial" w:cs="Arial"/>
          <w:color w:val="000000"/>
          <w:sz w:val="24"/>
          <w:szCs w:val="24"/>
          <w:u w:val="single"/>
          <w:lang w:val="es-ES" w:eastAsia="es-ES"/>
        </w:rPr>
        <w:t>para su VALIDEZ deberá cumplir con las exigencias sustanciales que la ley le exige</w:t>
      </w:r>
      <w:r w:rsidRPr="00075448">
        <w:rPr>
          <w:rFonts w:ascii="Arial" w:eastAsia="Times New Roman" w:hAnsi="Arial" w:cs="Arial"/>
          <w:color w:val="000000"/>
          <w:sz w:val="24"/>
          <w:szCs w:val="24"/>
          <w:lang w:val="es-ES" w:eastAsia="es-ES"/>
        </w:rPr>
        <w:t>” (subraya agregada)</w:t>
      </w:r>
      <w:r w:rsidRPr="00075448">
        <w:rPr>
          <w:rStyle w:val="Refdenotaalpie"/>
          <w:rFonts w:ascii="Arial" w:eastAsia="Times New Roman" w:hAnsi="Arial" w:cs="Arial"/>
          <w:color w:val="000000"/>
          <w:sz w:val="24"/>
          <w:szCs w:val="24"/>
          <w:lang w:val="es-ES" w:eastAsia="es-ES"/>
        </w:rPr>
        <w:footnoteReference w:id="26"/>
      </w:r>
      <w:r w:rsidRPr="00075448">
        <w:rPr>
          <w:rFonts w:ascii="Arial" w:eastAsia="Times New Roman" w:hAnsi="Arial" w:cs="Arial"/>
          <w:color w:val="000000"/>
          <w:sz w:val="24"/>
          <w:szCs w:val="24"/>
          <w:lang w:val="es-ES" w:eastAsia="es-ES"/>
        </w:rPr>
        <w:t>.</w:t>
      </w:r>
    </w:p>
    <w:p w14:paraId="39E4872A" w14:textId="77777777" w:rsidR="00342A34" w:rsidRPr="00075448" w:rsidRDefault="00342A34" w:rsidP="00342A34">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0F222F0D" w14:textId="41B1A9E2" w:rsidR="00342A34" w:rsidRPr="00075448" w:rsidRDefault="00BF47CB" w:rsidP="00342A34">
      <w:pPr>
        <w:tabs>
          <w:tab w:val="left" w:pos="-720"/>
        </w:tabs>
        <w:suppressAutoHyphens/>
        <w:spacing w:after="0" w:line="360" w:lineRule="auto"/>
        <w:jc w:val="both"/>
        <w:rPr>
          <w:rFonts w:ascii="Arial" w:eastAsia="Times New Roman" w:hAnsi="Arial" w:cs="Arial"/>
          <w:color w:val="000000"/>
          <w:sz w:val="24"/>
          <w:szCs w:val="24"/>
          <w:lang w:val="es-ES" w:eastAsia="es-ES"/>
        </w:rPr>
      </w:pPr>
      <w:r w:rsidRPr="00075448">
        <w:rPr>
          <w:rFonts w:ascii="Arial" w:eastAsia="Times New Roman" w:hAnsi="Arial" w:cs="Arial"/>
          <w:color w:val="000000"/>
          <w:sz w:val="24"/>
          <w:szCs w:val="24"/>
          <w:lang w:val="es-ES" w:eastAsia="es-ES"/>
        </w:rPr>
        <w:t xml:space="preserve">Entonces, </w:t>
      </w:r>
      <w:r w:rsidR="00342A34" w:rsidRPr="00075448">
        <w:rPr>
          <w:rFonts w:ascii="Arial" w:eastAsia="Times New Roman" w:hAnsi="Arial" w:cs="Arial"/>
          <w:color w:val="000000"/>
          <w:sz w:val="24"/>
          <w:szCs w:val="24"/>
          <w:lang w:val="es-ES" w:eastAsia="es-ES"/>
        </w:rPr>
        <w:t>para dicho estatuto legal resulta indiferente la calidad de indígena u otra circunstancia personal de los contratantes a efectos de exigir su cumplimiento y dotar de validez el negocio jurídico celebrado entre las partes. En otras palabras, atendiendo al carácter imperativo de la regulación del contrato de compraventa de bienes inmuebles, cualquier convenio privado suscrito con esta finalidad debe</w:t>
      </w:r>
      <w:r w:rsidRPr="00075448">
        <w:rPr>
          <w:rFonts w:ascii="Arial" w:eastAsia="Times New Roman" w:hAnsi="Arial" w:cs="Arial"/>
          <w:color w:val="000000"/>
          <w:sz w:val="24"/>
          <w:szCs w:val="24"/>
          <w:lang w:val="es-ES" w:eastAsia="es-ES"/>
        </w:rPr>
        <w:t>rá</w:t>
      </w:r>
      <w:r w:rsidR="00342A34" w:rsidRPr="00075448">
        <w:rPr>
          <w:rFonts w:ascii="Arial" w:eastAsia="Times New Roman" w:hAnsi="Arial" w:cs="Arial"/>
          <w:color w:val="000000"/>
          <w:sz w:val="24"/>
          <w:szCs w:val="24"/>
          <w:lang w:val="es-ES" w:eastAsia="es-ES"/>
        </w:rPr>
        <w:t xml:space="preserve"> adelantarse bajo las específicas formalidades previstas para todos los habitantes del territorio nacional en las leyes civiles, sin que sea posible excusar su inaplicación argumentando el carácter ind</w:t>
      </w:r>
      <w:r w:rsidR="00A2207F" w:rsidRPr="00075448">
        <w:rPr>
          <w:rFonts w:ascii="Arial" w:eastAsia="Times New Roman" w:hAnsi="Arial" w:cs="Arial"/>
          <w:color w:val="000000"/>
          <w:sz w:val="24"/>
          <w:szCs w:val="24"/>
          <w:lang w:val="es-ES" w:eastAsia="es-ES"/>
        </w:rPr>
        <w:t>ígena o</w:t>
      </w:r>
      <w:r w:rsidR="00342A34" w:rsidRPr="00075448">
        <w:rPr>
          <w:rFonts w:ascii="Arial" w:eastAsia="Times New Roman" w:hAnsi="Arial" w:cs="Arial"/>
          <w:color w:val="000000"/>
          <w:sz w:val="24"/>
          <w:szCs w:val="24"/>
          <w:lang w:val="es-ES" w:eastAsia="es-ES"/>
        </w:rPr>
        <w:t xml:space="preserve"> raizal de los sujetos contractuales. Esta situación explica, de manera general, el motivo por el cual el principio constitucional de </w:t>
      </w:r>
      <w:r w:rsidR="00A2207F" w:rsidRPr="00075448">
        <w:rPr>
          <w:rFonts w:ascii="Arial" w:eastAsia="Times New Roman" w:hAnsi="Arial" w:cs="Arial"/>
          <w:color w:val="000000"/>
          <w:sz w:val="24"/>
          <w:szCs w:val="24"/>
          <w:lang w:val="es-ES" w:eastAsia="es-ES"/>
        </w:rPr>
        <w:t>autogobierno</w:t>
      </w:r>
      <w:r w:rsidR="00342A34" w:rsidRPr="00075448">
        <w:rPr>
          <w:rFonts w:ascii="Arial" w:eastAsia="Times New Roman" w:hAnsi="Arial" w:cs="Arial"/>
          <w:color w:val="000000"/>
          <w:sz w:val="24"/>
          <w:szCs w:val="24"/>
          <w:lang w:val="es-ES" w:eastAsia="es-ES"/>
        </w:rPr>
        <w:t xml:space="preserve"> de las comunidades indígenas no abarca </w:t>
      </w:r>
      <w:r w:rsidR="00A2207F" w:rsidRPr="00075448">
        <w:rPr>
          <w:rFonts w:ascii="Arial" w:eastAsia="Times New Roman" w:hAnsi="Arial" w:cs="Arial"/>
          <w:color w:val="000000"/>
          <w:sz w:val="24"/>
          <w:szCs w:val="24"/>
          <w:lang w:val="es-ES" w:eastAsia="es-ES"/>
        </w:rPr>
        <w:t xml:space="preserve">la regulación de </w:t>
      </w:r>
      <w:r w:rsidR="00342A34" w:rsidRPr="00075448">
        <w:rPr>
          <w:rFonts w:ascii="Arial" w:eastAsia="Times New Roman" w:hAnsi="Arial" w:cs="Arial"/>
          <w:color w:val="000000"/>
          <w:sz w:val="24"/>
          <w:szCs w:val="24"/>
          <w:lang w:val="es-ES" w:eastAsia="es-ES"/>
        </w:rPr>
        <w:t xml:space="preserve">la comercialización e intercambio de bienes inmuebles y, de manera específica, la razón </w:t>
      </w:r>
      <w:r w:rsidR="00A2207F" w:rsidRPr="00075448">
        <w:rPr>
          <w:rFonts w:ascii="Arial" w:eastAsia="Times New Roman" w:hAnsi="Arial" w:cs="Arial"/>
          <w:color w:val="000000"/>
          <w:sz w:val="24"/>
          <w:szCs w:val="24"/>
          <w:lang w:val="es-ES" w:eastAsia="es-ES"/>
        </w:rPr>
        <w:t xml:space="preserve">por la que </w:t>
      </w:r>
      <w:r w:rsidR="00342A34" w:rsidRPr="00075448">
        <w:rPr>
          <w:rFonts w:ascii="Arial" w:eastAsia="Times New Roman" w:hAnsi="Arial" w:cs="Arial"/>
          <w:color w:val="000000"/>
          <w:sz w:val="24"/>
          <w:szCs w:val="24"/>
          <w:lang w:val="es-ES" w:eastAsia="es-ES"/>
        </w:rPr>
        <w:t xml:space="preserve">los señores </w:t>
      </w:r>
      <w:proofErr w:type="spellStart"/>
      <w:r w:rsidR="00342A34" w:rsidRPr="00075448">
        <w:rPr>
          <w:rFonts w:ascii="Arial" w:eastAsia="Times New Roman" w:hAnsi="Arial" w:cs="Arial"/>
          <w:color w:val="000000"/>
          <w:sz w:val="24"/>
          <w:szCs w:val="24"/>
          <w:lang w:val="es-ES" w:eastAsia="es-ES"/>
        </w:rPr>
        <w:t>Tenganan</w:t>
      </w:r>
      <w:proofErr w:type="spellEnd"/>
      <w:r w:rsidR="00342A34" w:rsidRPr="00075448">
        <w:rPr>
          <w:rFonts w:ascii="Arial" w:eastAsia="Times New Roman" w:hAnsi="Arial" w:cs="Arial"/>
          <w:color w:val="000000"/>
          <w:sz w:val="24"/>
          <w:szCs w:val="24"/>
          <w:lang w:val="es-ES" w:eastAsia="es-ES"/>
        </w:rPr>
        <w:t xml:space="preserve"> </w:t>
      </w:r>
      <w:proofErr w:type="spellStart"/>
      <w:r w:rsidR="00342A34" w:rsidRPr="00075448">
        <w:rPr>
          <w:rFonts w:ascii="Arial" w:eastAsia="Times New Roman" w:hAnsi="Arial" w:cs="Arial"/>
          <w:color w:val="000000"/>
          <w:sz w:val="24"/>
          <w:szCs w:val="24"/>
          <w:lang w:val="es-ES" w:eastAsia="es-ES"/>
        </w:rPr>
        <w:t>Pinchao</w:t>
      </w:r>
      <w:proofErr w:type="spellEnd"/>
      <w:r w:rsidR="00342A34" w:rsidRPr="00075448">
        <w:rPr>
          <w:rFonts w:ascii="Arial" w:eastAsia="Times New Roman" w:hAnsi="Arial" w:cs="Arial"/>
          <w:color w:val="000000"/>
          <w:sz w:val="24"/>
          <w:szCs w:val="24"/>
          <w:lang w:val="es-ES" w:eastAsia="es-ES"/>
        </w:rPr>
        <w:t xml:space="preserve"> </w:t>
      </w:r>
      <w:r w:rsidR="00A2207F" w:rsidRPr="00075448">
        <w:rPr>
          <w:rFonts w:ascii="Arial" w:eastAsia="Times New Roman" w:hAnsi="Arial" w:cs="Arial"/>
          <w:color w:val="000000"/>
          <w:sz w:val="24"/>
          <w:szCs w:val="24"/>
          <w:lang w:val="es-ES" w:eastAsia="es-ES"/>
        </w:rPr>
        <w:t xml:space="preserve">elevaron </w:t>
      </w:r>
      <w:r w:rsidR="00342A34" w:rsidRPr="00075448">
        <w:rPr>
          <w:rFonts w:ascii="Arial" w:eastAsia="Times New Roman" w:hAnsi="Arial" w:cs="Arial"/>
          <w:color w:val="000000"/>
          <w:sz w:val="24"/>
          <w:szCs w:val="24"/>
          <w:lang w:val="es-ES" w:eastAsia="es-ES"/>
        </w:rPr>
        <w:t xml:space="preserve">a escritura pública su negocio </w:t>
      </w:r>
      <w:r w:rsidR="00A2207F" w:rsidRPr="00075448">
        <w:rPr>
          <w:rFonts w:ascii="Arial" w:eastAsia="Times New Roman" w:hAnsi="Arial" w:cs="Arial"/>
          <w:color w:val="000000"/>
          <w:sz w:val="24"/>
          <w:szCs w:val="24"/>
          <w:lang w:val="es-ES" w:eastAsia="es-ES"/>
        </w:rPr>
        <w:t>y lo sometieron a registro</w:t>
      </w:r>
      <w:r w:rsidR="00342A34" w:rsidRPr="00075448">
        <w:rPr>
          <w:rFonts w:ascii="Arial" w:eastAsia="Times New Roman" w:hAnsi="Arial" w:cs="Arial"/>
          <w:color w:val="000000"/>
          <w:sz w:val="24"/>
          <w:szCs w:val="24"/>
          <w:lang w:val="es-ES" w:eastAsia="es-ES"/>
        </w:rPr>
        <w:t xml:space="preserve">. </w:t>
      </w:r>
    </w:p>
    <w:p w14:paraId="71D0B259" w14:textId="77777777" w:rsidR="00342A34" w:rsidRPr="00075448" w:rsidRDefault="00342A34" w:rsidP="0039319E">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0FACF338" w14:textId="77777777" w:rsidR="0039319E" w:rsidRPr="00637E2D" w:rsidRDefault="009030BF" w:rsidP="008D6038">
      <w:pPr>
        <w:tabs>
          <w:tab w:val="left" w:pos="-720"/>
        </w:tabs>
        <w:suppressAutoHyphens/>
        <w:spacing w:after="0" w:line="360" w:lineRule="auto"/>
        <w:jc w:val="both"/>
        <w:rPr>
          <w:rFonts w:ascii="Arial" w:eastAsia="Calibri" w:hAnsi="Arial" w:cs="Arial"/>
          <w:iCs/>
          <w:color w:val="000000"/>
          <w:sz w:val="24"/>
          <w:szCs w:val="24"/>
          <w:shd w:val="clear" w:color="auto" w:fill="FFFFFF"/>
        </w:rPr>
      </w:pPr>
      <w:r w:rsidRPr="00075448">
        <w:rPr>
          <w:rFonts w:ascii="Arial" w:eastAsia="Times New Roman" w:hAnsi="Arial" w:cs="Arial"/>
          <w:color w:val="000000"/>
          <w:sz w:val="24"/>
          <w:szCs w:val="24"/>
          <w:lang w:val="es-ES" w:eastAsia="es-ES"/>
        </w:rPr>
        <w:t>Para finalizar</w:t>
      </w:r>
      <w:r w:rsidR="002D411B" w:rsidRPr="00075448">
        <w:rPr>
          <w:rFonts w:ascii="Arial" w:eastAsia="Times New Roman" w:hAnsi="Arial" w:cs="Arial"/>
          <w:color w:val="000000"/>
          <w:sz w:val="24"/>
          <w:szCs w:val="24"/>
          <w:lang w:val="es-ES" w:eastAsia="es-ES"/>
        </w:rPr>
        <w:t xml:space="preserve">, la Sala también advierte que en el evento en que el señor José Leonel </w:t>
      </w:r>
      <w:proofErr w:type="spellStart"/>
      <w:r w:rsidR="002D411B" w:rsidRPr="00075448">
        <w:rPr>
          <w:rFonts w:ascii="Arial" w:eastAsia="Times New Roman" w:hAnsi="Arial" w:cs="Arial"/>
          <w:color w:val="000000"/>
          <w:sz w:val="24"/>
          <w:szCs w:val="24"/>
          <w:lang w:val="es-ES" w:eastAsia="es-ES"/>
        </w:rPr>
        <w:t>Tenganan</w:t>
      </w:r>
      <w:proofErr w:type="spellEnd"/>
      <w:r w:rsidR="002D411B" w:rsidRPr="00075448">
        <w:rPr>
          <w:rFonts w:ascii="Arial" w:eastAsia="Times New Roman" w:hAnsi="Arial" w:cs="Arial"/>
          <w:color w:val="000000"/>
          <w:sz w:val="24"/>
          <w:szCs w:val="24"/>
          <w:lang w:val="es-ES" w:eastAsia="es-ES"/>
        </w:rPr>
        <w:t xml:space="preserve"> </w:t>
      </w:r>
      <w:proofErr w:type="spellStart"/>
      <w:r w:rsidR="002D411B" w:rsidRPr="00075448">
        <w:rPr>
          <w:rFonts w:ascii="Arial" w:eastAsia="Times New Roman" w:hAnsi="Arial" w:cs="Arial"/>
          <w:color w:val="000000"/>
          <w:sz w:val="24"/>
          <w:szCs w:val="24"/>
          <w:lang w:val="es-ES" w:eastAsia="es-ES"/>
        </w:rPr>
        <w:t>Pinchao</w:t>
      </w:r>
      <w:proofErr w:type="spellEnd"/>
      <w:r w:rsidR="002D411B" w:rsidRPr="00075448">
        <w:rPr>
          <w:rFonts w:ascii="Arial" w:eastAsia="Times New Roman" w:hAnsi="Arial" w:cs="Arial"/>
          <w:color w:val="000000"/>
          <w:sz w:val="24"/>
          <w:szCs w:val="24"/>
          <w:lang w:val="es-ES" w:eastAsia="es-ES"/>
        </w:rPr>
        <w:t xml:space="preserve"> considere lesionado</w:t>
      </w:r>
      <w:r w:rsidR="008D6038" w:rsidRPr="00075448">
        <w:rPr>
          <w:rFonts w:ascii="Arial" w:eastAsia="Times New Roman" w:hAnsi="Arial" w:cs="Arial"/>
          <w:color w:val="000000"/>
          <w:sz w:val="24"/>
          <w:szCs w:val="24"/>
          <w:lang w:val="es-ES" w:eastAsia="es-ES"/>
        </w:rPr>
        <w:t>s</w:t>
      </w:r>
      <w:r w:rsidR="002D411B" w:rsidRPr="00075448">
        <w:rPr>
          <w:rFonts w:ascii="Arial" w:eastAsia="Times New Roman" w:hAnsi="Arial" w:cs="Arial"/>
          <w:color w:val="000000"/>
          <w:sz w:val="24"/>
          <w:szCs w:val="24"/>
          <w:lang w:val="es-ES" w:eastAsia="es-ES"/>
        </w:rPr>
        <w:t xml:space="preserve"> sus derechos</w:t>
      </w:r>
      <w:r w:rsidR="008D6038" w:rsidRPr="00075448">
        <w:rPr>
          <w:rFonts w:ascii="Arial" w:eastAsia="Times New Roman" w:hAnsi="Arial" w:cs="Arial"/>
          <w:color w:val="000000"/>
          <w:sz w:val="24"/>
          <w:szCs w:val="24"/>
          <w:lang w:val="es-ES" w:eastAsia="es-ES"/>
        </w:rPr>
        <w:t xml:space="preserve"> fundamentales</w:t>
      </w:r>
      <w:r w:rsidRPr="00075448">
        <w:rPr>
          <w:rFonts w:ascii="Arial" w:eastAsia="Times New Roman" w:hAnsi="Arial" w:cs="Arial"/>
          <w:color w:val="000000"/>
          <w:sz w:val="24"/>
          <w:szCs w:val="24"/>
          <w:lang w:val="es-ES" w:eastAsia="es-ES"/>
        </w:rPr>
        <w:t>,</w:t>
      </w:r>
      <w:r w:rsidR="002D411B" w:rsidRPr="00075448">
        <w:rPr>
          <w:rFonts w:ascii="Arial" w:eastAsia="Times New Roman" w:hAnsi="Arial" w:cs="Arial"/>
          <w:color w:val="000000"/>
          <w:sz w:val="24"/>
          <w:szCs w:val="24"/>
          <w:lang w:val="es-ES" w:eastAsia="es-ES"/>
        </w:rPr>
        <w:t xml:space="preserve"> ya sea por la omisión del cabildo de dotar de eficacia el pacto </w:t>
      </w:r>
      <w:r w:rsidRPr="00075448">
        <w:rPr>
          <w:rFonts w:ascii="Arial" w:eastAsia="Times New Roman" w:hAnsi="Arial" w:cs="Arial"/>
          <w:color w:val="000000"/>
          <w:sz w:val="24"/>
          <w:szCs w:val="24"/>
          <w:lang w:val="es-ES" w:eastAsia="es-ES"/>
        </w:rPr>
        <w:t xml:space="preserve">suscrito con su deudor o por el desconocimiento </w:t>
      </w:r>
      <w:r w:rsidR="002D411B" w:rsidRPr="00075448">
        <w:rPr>
          <w:rFonts w:ascii="Arial" w:eastAsia="Times New Roman" w:hAnsi="Arial" w:cs="Arial"/>
          <w:color w:val="000000"/>
          <w:sz w:val="24"/>
          <w:szCs w:val="24"/>
          <w:lang w:val="es-ES" w:eastAsia="es-ES"/>
        </w:rPr>
        <w:t xml:space="preserve">de su hijo </w:t>
      </w:r>
      <w:r w:rsidRPr="00075448">
        <w:rPr>
          <w:rFonts w:ascii="Arial" w:eastAsia="Times New Roman" w:hAnsi="Arial" w:cs="Arial"/>
          <w:color w:val="000000"/>
          <w:sz w:val="24"/>
          <w:szCs w:val="24"/>
          <w:lang w:val="es-ES" w:eastAsia="es-ES"/>
        </w:rPr>
        <w:t>de</w:t>
      </w:r>
      <w:r w:rsidR="002D411B" w:rsidRPr="00075448">
        <w:rPr>
          <w:rFonts w:ascii="Arial" w:eastAsia="Times New Roman" w:hAnsi="Arial" w:cs="Arial"/>
          <w:color w:val="000000"/>
          <w:sz w:val="24"/>
          <w:szCs w:val="24"/>
          <w:lang w:val="es-ES" w:eastAsia="es-ES"/>
        </w:rPr>
        <w:t xml:space="preserve"> los </w:t>
      </w:r>
      <w:r w:rsidRPr="00075448">
        <w:rPr>
          <w:rFonts w:ascii="Arial" w:eastAsia="Times New Roman" w:hAnsi="Arial" w:cs="Arial"/>
          <w:color w:val="000000"/>
          <w:sz w:val="24"/>
          <w:szCs w:val="24"/>
          <w:lang w:val="es-ES" w:eastAsia="es-ES"/>
        </w:rPr>
        <w:t xml:space="preserve">eventuales </w:t>
      </w:r>
      <w:r w:rsidR="002D411B" w:rsidRPr="00075448">
        <w:rPr>
          <w:rFonts w:ascii="Arial" w:eastAsia="Times New Roman" w:hAnsi="Arial" w:cs="Arial"/>
          <w:color w:val="000000"/>
          <w:sz w:val="24"/>
          <w:szCs w:val="24"/>
          <w:lang w:val="es-ES" w:eastAsia="es-ES"/>
        </w:rPr>
        <w:t xml:space="preserve">deberes de </w:t>
      </w:r>
      <w:r w:rsidR="008D6038" w:rsidRPr="00075448">
        <w:rPr>
          <w:rFonts w:ascii="Arial" w:eastAsia="Times New Roman" w:hAnsi="Arial" w:cs="Arial"/>
          <w:color w:val="000000"/>
          <w:sz w:val="24"/>
          <w:szCs w:val="24"/>
          <w:lang w:val="es-ES" w:eastAsia="es-ES"/>
        </w:rPr>
        <w:t xml:space="preserve">socorro </w:t>
      </w:r>
      <w:r w:rsidR="002D411B" w:rsidRPr="00075448">
        <w:rPr>
          <w:rFonts w:ascii="Arial" w:eastAsia="Times New Roman" w:hAnsi="Arial" w:cs="Arial"/>
          <w:color w:val="000000"/>
          <w:sz w:val="24"/>
          <w:szCs w:val="24"/>
          <w:lang w:val="es-ES" w:eastAsia="es-ES"/>
        </w:rPr>
        <w:t>y cuidado que</w:t>
      </w:r>
      <w:r w:rsidRPr="00075448">
        <w:rPr>
          <w:rFonts w:ascii="Arial" w:eastAsia="Times New Roman" w:hAnsi="Arial" w:cs="Arial"/>
          <w:color w:val="000000"/>
          <w:sz w:val="24"/>
          <w:szCs w:val="24"/>
          <w:lang w:val="es-ES" w:eastAsia="es-ES"/>
        </w:rPr>
        <w:t xml:space="preserve"> le asisten</w:t>
      </w:r>
      <w:r w:rsidR="002D411B" w:rsidRPr="00075448">
        <w:rPr>
          <w:rFonts w:ascii="Arial" w:eastAsia="Times New Roman" w:hAnsi="Arial" w:cs="Arial"/>
          <w:color w:val="000000"/>
          <w:sz w:val="24"/>
          <w:szCs w:val="24"/>
          <w:lang w:val="es-ES" w:eastAsia="es-ES"/>
        </w:rPr>
        <w:t xml:space="preserve"> dada su calidad de adulto mayor carente de recursos económicos</w:t>
      </w:r>
      <w:r w:rsidR="008D6038" w:rsidRPr="00075448">
        <w:rPr>
          <w:rFonts w:ascii="Arial" w:eastAsia="Times New Roman" w:hAnsi="Arial" w:cs="Arial"/>
          <w:color w:val="000000"/>
          <w:sz w:val="24"/>
          <w:szCs w:val="24"/>
          <w:lang w:val="es-ES" w:eastAsia="es-ES"/>
        </w:rPr>
        <w:t>;</w:t>
      </w:r>
      <w:r w:rsidR="002D411B" w:rsidRPr="00075448">
        <w:rPr>
          <w:rFonts w:ascii="Arial" w:eastAsia="Times New Roman" w:hAnsi="Arial" w:cs="Arial"/>
          <w:color w:val="000000"/>
          <w:sz w:val="24"/>
          <w:szCs w:val="24"/>
          <w:lang w:val="es-ES" w:eastAsia="es-ES"/>
        </w:rPr>
        <w:t xml:space="preserve"> </w:t>
      </w:r>
      <w:r w:rsidR="008D6038" w:rsidRPr="00075448">
        <w:rPr>
          <w:rFonts w:ascii="Arial" w:eastAsia="Times New Roman" w:hAnsi="Arial" w:cs="Arial"/>
          <w:color w:val="000000"/>
          <w:sz w:val="24"/>
          <w:szCs w:val="24"/>
          <w:lang w:val="es-ES" w:eastAsia="es-ES"/>
        </w:rPr>
        <w:t>cuenta con los mecanismos previstos en el sistema jurídico colombiano para la prote</w:t>
      </w:r>
      <w:r w:rsidR="00A82D4B" w:rsidRPr="00075448">
        <w:rPr>
          <w:rFonts w:ascii="Arial" w:eastAsia="Times New Roman" w:hAnsi="Arial" w:cs="Arial"/>
          <w:color w:val="000000"/>
          <w:sz w:val="24"/>
          <w:szCs w:val="24"/>
          <w:lang w:val="es-ES" w:eastAsia="es-ES"/>
        </w:rPr>
        <w:t>cción inmediata de sus derechos.</w:t>
      </w:r>
      <w:r w:rsidR="00A82D4B" w:rsidRPr="00637E2D">
        <w:rPr>
          <w:rFonts w:ascii="Arial" w:eastAsia="Times New Roman" w:hAnsi="Arial" w:cs="Arial"/>
          <w:color w:val="000000"/>
          <w:sz w:val="24"/>
          <w:szCs w:val="24"/>
          <w:lang w:val="es-ES" w:eastAsia="es-ES"/>
        </w:rPr>
        <w:t xml:space="preserve"> </w:t>
      </w:r>
    </w:p>
    <w:p w14:paraId="78FB5B4B" w14:textId="77777777" w:rsidR="0039319E" w:rsidRPr="00637E2D" w:rsidRDefault="0039319E" w:rsidP="0039319E">
      <w:pPr>
        <w:autoSpaceDE w:val="0"/>
        <w:autoSpaceDN w:val="0"/>
        <w:adjustRightInd w:val="0"/>
        <w:spacing w:after="0" w:line="360" w:lineRule="auto"/>
        <w:jc w:val="both"/>
        <w:rPr>
          <w:rFonts w:ascii="Arial" w:eastAsia="Times New Roman" w:hAnsi="Arial" w:cs="Arial"/>
          <w:iCs/>
          <w:sz w:val="24"/>
          <w:szCs w:val="24"/>
          <w:lang w:eastAsia="es-CO"/>
        </w:rPr>
      </w:pPr>
    </w:p>
    <w:p w14:paraId="102AC0E8" w14:textId="77777777" w:rsidR="00075448" w:rsidRDefault="00075448" w:rsidP="00075448">
      <w:pPr>
        <w:spacing w:line="360" w:lineRule="auto"/>
        <w:ind w:right="40"/>
        <w:jc w:val="both"/>
        <w:rPr>
          <w:rFonts w:ascii="Arial" w:eastAsia="Arial Unicode MS" w:hAnsi="Arial" w:cs="Arial"/>
          <w:color w:val="000000"/>
          <w:sz w:val="24"/>
          <w:szCs w:val="24"/>
        </w:rPr>
      </w:pPr>
      <w:r>
        <w:rPr>
          <w:rFonts w:ascii="Arial" w:eastAsia="Arial Unicode MS" w:hAnsi="Arial" w:cs="Arial"/>
          <w:color w:val="000000"/>
          <w:sz w:val="24"/>
          <w:szCs w:val="24"/>
        </w:rPr>
        <w:t>En mérito de lo expuesto, la Sala Jurisdiccional Disciplinaria del Consejo Superior de la Judicatura, en ejercicio de sus atribuciones constitucionales y legales,</w:t>
      </w:r>
    </w:p>
    <w:p w14:paraId="01F398F9" w14:textId="77777777" w:rsidR="0039319E" w:rsidRPr="00637E2D" w:rsidRDefault="0039319E" w:rsidP="0039319E">
      <w:pPr>
        <w:tabs>
          <w:tab w:val="left" w:pos="567"/>
        </w:tabs>
        <w:spacing w:after="0" w:line="360" w:lineRule="auto"/>
        <w:ind w:right="55"/>
        <w:jc w:val="center"/>
        <w:rPr>
          <w:rFonts w:ascii="Arial" w:eastAsia="Times New Roman" w:hAnsi="Arial" w:cs="Arial"/>
          <w:b/>
          <w:bCs/>
          <w:sz w:val="24"/>
          <w:szCs w:val="24"/>
          <w:lang w:eastAsia="es-ES"/>
        </w:rPr>
      </w:pPr>
    </w:p>
    <w:p w14:paraId="79404C0A" w14:textId="77777777" w:rsidR="0039319E" w:rsidRPr="00637E2D" w:rsidRDefault="0039319E" w:rsidP="0039319E">
      <w:pPr>
        <w:tabs>
          <w:tab w:val="left" w:pos="567"/>
        </w:tabs>
        <w:spacing w:after="0" w:line="360" w:lineRule="auto"/>
        <w:ind w:right="55"/>
        <w:jc w:val="center"/>
        <w:rPr>
          <w:rFonts w:ascii="Arial" w:eastAsia="Times New Roman" w:hAnsi="Arial" w:cs="Arial"/>
          <w:b/>
          <w:bCs/>
          <w:sz w:val="24"/>
          <w:szCs w:val="24"/>
          <w:lang w:eastAsia="es-ES"/>
        </w:rPr>
      </w:pPr>
      <w:r w:rsidRPr="00637E2D">
        <w:rPr>
          <w:rFonts w:ascii="Arial" w:eastAsia="Times New Roman" w:hAnsi="Arial" w:cs="Arial"/>
          <w:b/>
          <w:bCs/>
          <w:sz w:val="24"/>
          <w:szCs w:val="24"/>
          <w:lang w:eastAsia="es-ES"/>
        </w:rPr>
        <w:t>RESUELVE:</w:t>
      </w:r>
    </w:p>
    <w:p w14:paraId="32B215B2" w14:textId="77777777" w:rsidR="0039319E" w:rsidRPr="00637E2D" w:rsidRDefault="0039319E" w:rsidP="0039319E">
      <w:pPr>
        <w:tabs>
          <w:tab w:val="left" w:pos="567"/>
        </w:tabs>
        <w:spacing w:after="0" w:line="360" w:lineRule="auto"/>
        <w:ind w:right="55"/>
        <w:jc w:val="both"/>
        <w:rPr>
          <w:rFonts w:ascii="Arial" w:eastAsia="Times New Roman" w:hAnsi="Arial" w:cs="Arial"/>
          <w:sz w:val="24"/>
          <w:szCs w:val="24"/>
          <w:lang w:eastAsia="es-ES"/>
        </w:rPr>
      </w:pPr>
    </w:p>
    <w:p w14:paraId="74F71405" w14:textId="77777777" w:rsidR="0039319E" w:rsidRPr="00637E2D" w:rsidRDefault="0039319E" w:rsidP="0039319E">
      <w:pPr>
        <w:autoSpaceDE w:val="0"/>
        <w:autoSpaceDN w:val="0"/>
        <w:adjustRightInd w:val="0"/>
        <w:spacing w:after="0" w:line="360" w:lineRule="auto"/>
        <w:jc w:val="both"/>
        <w:rPr>
          <w:rFonts w:ascii="Arial" w:eastAsia="Times New Roman" w:hAnsi="Arial" w:cs="Arial"/>
          <w:bCs/>
          <w:sz w:val="24"/>
          <w:szCs w:val="24"/>
          <w:lang w:eastAsia="es-ES"/>
        </w:rPr>
      </w:pPr>
      <w:r w:rsidRPr="00637E2D">
        <w:rPr>
          <w:rFonts w:ascii="Arial" w:eastAsia="Times New Roman" w:hAnsi="Arial" w:cs="Arial"/>
          <w:b/>
          <w:bCs/>
          <w:sz w:val="24"/>
          <w:szCs w:val="24"/>
          <w:lang w:eastAsia="es-ES"/>
        </w:rPr>
        <w:t xml:space="preserve">PRIMERO.- ASIGNAR </w:t>
      </w:r>
      <w:r w:rsidR="008D6038" w:rsidRPr="00637E2D">
        <w:rPr>
          <w:rFonts w:ascii="Arial" w:eastAsia="Times New Roman" w:hAnsi="Arial" w:cs="Arial"/>
          <w:bCs/>
          <w:sz w:val="24"/>
          <w:szCs w:val="24"/>
          <w:lang w:eastAsia="es-ES"/>
        </w:rPr>
        <w:t>la competencia para conocer sobre la solicitud de pago elevada por e</w:t>
      </w:r>
      <w:r w:rsidRPr="00637E2D">
        <w:rPr>
          <w:rFonts w:ascii="Arial" w:eastAsia="Times New Roman" w:hAnsi="Arial" w:cs="Arial"/>
          <w:bCs/>
          <w:sz w:val="24"/>
          <w:szCs w:val="24"/>
          <w:lang w:eastAsia="es-ES"/>
        </w:rPr>
        <w:t xml:space="preserve">l señor </w:t>
      </w:r>
      <w:r w:rsidR="008D6038" w:rsidRPr="00637E2D">
        <w:rPr>
          <w:rFonts w:ascii="Arial" w:eastAsia="Times New Roman" w:hAnsi="Arial" w:cs="Arial"/>
          <w:color w:val="000000"/>
          <w:sz w:val="24"/>
          <w:szCs w:val="24"/>
          <w:lang w:val="es-ES" w:eastAsia="es-ES"/>
        </w:rPr>
        <w:t xml:space="preserve">José Leonel </w:t>
      </w:r>
      <w:proofErr w:type="spellStart"/>
      <w:r w:rsidR="008D6038" w:rsidRPr="00637E2D">
        <w:rPr>
          <w:rFonts w:ascii="Arial" w:eastAsia="Times New Roman" w:hAnsi="Arial" w:cs="Arial"/>
          <w:color w:val="000000"/>
          <w:sz w:val="24"/>
          <w:szCs w:val="24"/>
          <w:lang w:val="es-ES" w:eastAsia="es-ES"/>
        </w:rPr>
        <w:t>Tenganan</w:t>
      </w:r>
      <w:proofErr w:type="spellEnd"/>
      <w:r w:rsidR="008D6038" w:rsidRPr="00637E2D">
        <w:rPr>
          <w:rFonts w:ascii="Arial" w:eastAsia="Times New Roman" w:hAnsi="Arial" w:cs="Arial"/>
          <w:color w:val="000000"/>
          <w:sz w:val="24"/>
          <w:szCs w:val="24"/>
          <w:lang w:val="es-ES" w:eastAsia="es-ES"/>
        </w:rPr>
        <w:t xml:space="preserve"> </w:t>
      </w:r>
      <w:proofErr w:type="spellStart"/>
      <w:r w:rsidR="008D6038" w:rsidRPr="00637E2D">
        <w:rPr>
          <w:rFonts w:ascii="Arial" w:eastAsia="Times New Roman" w:hAnsi="Arial" w:cs="Arial"/>
          <w:color w:val="000000"/>
          <w:sz w:val="24"/>
          <w:szCs w:val="24"/>
          <w:lang w:val="es-ES" w:eastAsia="es-ES"/>
        </w:rPr>
        <w:t>Pinchao</w:t>
      </w:r>
      <w:proofErr w:type="spellEnd"/>
      <w:r w:rsidR="008D6038" w:rsidRPr="00637E2D">
        <w:rPr>
          <w:rFonts w:ascii="Arial" w:eastAsia="Times New Roman" w:hAnsi="Arial" w:cs="Arial"/>
          <w:color w:val="000000"/>
          <w:sz w:val="24"/>
          <w:szCs w:val="24"/>
          <w:lang w:val="es-ES" w:eastAsia="es-ES"/>
        </w:rPr>
        <w:t xml:space="preserve"> en contra de Luis Marcos </w:t>
      </w:r>
      <w:proofErr w:type="spellStart"/>
      <w:r w:rsidR="008D6038" w:rsidRPr="00637E2D">
        <w:rPr>
          <w:rFonts w:ascii="Arial" w:eastAsia="Times New Roman" w:hAnsi="Arial" w:cs="Arial"/>
          <w:color w:val="000000"/>
          <w:sz w:val="24"/>
          <w:szCs w:val="24"/>
          <w:lang w:val="es-ES" w:eastAsia="es-ES"/>
        </w:rPr>
        <w:t>Tenganan</w:t>
      </w:r>
      <w:proofErr w:type="spellEnd"/>
      <w:r w:rsidR="008D6038" w:rsidRPr="00637E2D">
        <w:rPr>
          <w:rFonts w:ascii="Arial" w:eastAsia="Times New Roman" w:hAnsi="Arial" w:cs="Arial"/>
          <w:color w:val="000000"/>
          <w:sz w:val="24"/>
          <w:szCs w:val="24"/>
          <w:lang w:val="es-ES" w:eastAsia="es-ES"/>
        </w:rPr>
        <w:t xml:space="preserve"> </w:t>
      </w:r>
      <w:proofErr w:type="spellStart"/>
      <w:r w:rsidR="008D6038" w:rsidRPr="00637E2D">
        <w:rPr>
          <w:rFonts w:ascii="Arial" w:eastAsia="Times New Roman" w:hAnsi="Arial" w:cs="Arial"/>
          <w:color w:val="000000"/>
          <w:sz w:val="24"/>
          <w:szCs w:val="24"/>
          <w:lang w:val="es-ES" w:eastAsia="es-ES"/>
        </w:rPr>
        <w:t>Pinchao</w:t>
      </w:r>
      <w:proofErr w:type="spellEnd"/>
      <w:r w:rsidR="008D6038" w:rsidRPr="00637E2D">
        <w:rPr>
          <w:rFonts w:ascii="Arial" w:eastAsia="Times New Roman" w:hAnsi="Arial" w:cs="Arial"/>
          <w:color w:val="000000"/>
          <w:sz w:val="24"/>
          <w:szCs w:val="24"/>
          <w:lang w:val="es-ES" w:eastAsia="es-ES"/>
        </w:rPr>
        <w:t>, a la</w:t>
      </w:r>
      <w:r w:rsidRPr="00637E2D">
        <w:rPr>
          <w:rFonts w:ascii="Arial" w:eastAsia="Times New Roman" w:hAnsi="Arial" w:cs="Arial"/>
          <w:bCs/>
          <w:sz w:val="24"/>
          <w:szCs w:val="24"/>
          <w:lang w:eastAsia="es-ES"/>
        </w:rPr>
        <w:t xml:space="preserve"> jurisdicción </w:t>
      </w:r>
      <w:r w:rsidR="008D6038" w:rsidRPr="00637E2D">
        <w:rPr>
          <w:rFonts w:ascii="Arial" w:eastAsia="Times New Roman" w:hAnsi="Arial" w:cs="Arial"/>
          <w:bCs/>
          <w:sz w:val="24"/>
          <w:szCs w:val="24"/>
          <w:lang w:eastAsia="es-ES"/>
        </w:rPr>
        <w:t xml:space="preserve">especial indígena, </w:t>
      </w:r>
      <w:r w:rsidRPr="00637E2D">
        <w:rPr>
          <w:rFonts w:ascii="Arial" w:eastAsia="Times New Roman" w:hAnsi="Arial" w:cs="Arial"/>
          <w:bCs/>
          <w:sz w:val="24"/>
          <w:szCs w:val="24"/>
          <w:lang w:eastAsia="es-ES"/>
        </w:rPr>
        <w:t xml:space="preserve">representada </w:t>
      </w:r>
      <w:r w:rsidR="008D6038" w:rsidRPr="00637E2D">
        <w:rPr>
          <w:rFonts w:ascii="Arial" w:eastAsia="Times New Roman" w:hAnsi="Arial" w:cs="Arial"/>
          <w:bCs/>
          <w:sz w:val="24"/>
          <w:szCs w:val="24"/>
          <w:lang w:eastAsia="es-ES"/>
        </w:rPr>
        <w:t>en las autoridades del cabildo de Ipiales (Nariño)</w:t>
      </w:r>
      <w:r w:rsidRPr="00637E2D">
        <w:rPr>
          <w:rFonts w:ascii="Arial" w:eastAsia="Times New Roman" w:hAnsi="Arial" w:cs="Arial"/>
          <w:bCs/>
          <w:sz w:val="24"/>
          <w:szCs w:val="24"/>
          <w:lang w:eastAsia="es-ES"/>
        </w:rPr>
        <w:t xml:space="preserve">, de acuerdo con la parte motiva de esta providencia. </w:t>
      </w:r>
    </w:p>
    <w:p w14:paraId="45C7F329" w14:textId="77777777" w:rsidR="0039319E" w:rsidRPr="00637E2D" w:rsidRDefault="0039319E" w:rsidP="0039319E">
      <w:pPr>
        <w:autoSpaceDE w:val="0"/>
        <w:autoSpaceDN w:val="0"/>
        <w:adjustRightInd w:val="0"/>
        <w:spacing w:after="0" w:line="360" w:lineRule="auto"/>
        <w:jc w:val="both"/>
        <w:rPr>
          <w:rFonts w:ascii="Arial" w:eastAsia="Times New Roman" w:hAnsi="Arial" w:cs="Arial"/>
          <w:bCs/>
          <w:sz w:val="24"/>
          <w:szCs w:val="24"/>
          <w:lang w:eastAsia="es-ES"/>
        </w:rPr>
      </w:pPr>
    </w:p>
    <w:p w14:paraId="22C842BD" w14:textId="77777777" w:rsidR="008D6038" w:rsidRPr="00637E2D" w:rsidRDefault="0039319E" w:rsidP="008D6038">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b/>
          <w:bCs/>
          <w:sz w:val="24"/>
          <w:szCs w:val="24"/>
          <w:lang w:eastAsia="es-ES"/>
        </w:rPr>
        <w:t>SEGUNDO.-</w:t>
      </w:r>
      <w:r w:rsidRPr="00637E2D">
        <w:rPr>
          <w:rFonts w:ascii="Arial" w:eastAsia="Times New Roman" w:hAnsi="Arial" w:cs="Arial"/>
          <w:bCs/>
          <w:sz w:val="24"/>
          <w:szCs w:val="24"/>
          <w:lang w:eastAsia="es-ES"/>
        </w:rPr>
        <w:t xml:space="preserve"> </w:t>
      </w:r>
      <w:r w:rsidR="008D6038" w:rsidRPr="00637E2D">
        <w:rPr>
          <w:rFonts w:ascii="Arial" w:eastAsia="Times New Roman" w:hAnsi="Arial" w:cs="Arial"/>
          <w:b/>
          <w:bCs/>
          <w:sz w:val="24"/>
          <w:szCs w:val="24"/>
          <w:lang w:eastAsia="es-ES"/>
        </w:rPr>
        <w:t>ADVERTIR</w:t>
      </w:r>
      <w:r w:rsidR="008D6038" w:rsidRPr="00637E2D">
        <w:rPr>
          <w:rFonts w:ascii="Arial" w:eastAsia="Times New Roman" w:hAnsi="Arial" w:cs="Arial"/>
          <w:bCs/>
          <w:sz w:val="24"/>
          <w:szCs w:val="24"/>
          <w:lang w:eastAsia="es-ES"/>
        </w:rPr>
        <w:t xml:space="preserve"> a las autoridades del cabildo indígena de Ipiales (Nariño) sobre la importancia garantizar el </w:t>
      </w:r>
      <w:r w:rsidR="008D6038" w:rsidRPr="00637E2D">
        <w:rPr>
          <w:rFonts w:ascii="Arial" w:eastAsia="Times New Roman" w:hAnsi="Arial" w:cs="Arial"/>
          <w:color w:val="000000"/>
          <w:sz w:val="24"/>
          <w:szCs w:val="24"/>
          <w:lang w:val="es-ES" w:eastAsia="es-ES"/>
        </w:rPr>
        <w:t xml:space="preserve">cumplimiento del acuerdo de voluntades celebrado el 20 de abril de 2013 entre los individuos mencionados en el numeral anterior. </w:t>
      </w:r>
    </w:p>
    <w:p w14:paraId="77B51424" w14:textId="77777777" w:rsidR="009030BF" w:rsidRPr="00637E2D" w:rsidRDefault="009030BF" w:rsidP="008D6038">
      <w:pPr>
        <w:tabs>
          <w:tab w:val="left" w:pos="-720"/>
        </w:tabs>
        <w:suppressAutoHyphens/>
        <w:spacing w:after="0" w:line="360" w:lineRule="auto"/>
        <w:jc w:val="both"/>
        <w:rPr>
          <w:rFonts w:ascii="Arial" w:eastAsia="Times New Roman" w:hAnsi="Arial" w:cs="Arial"/>
          <w:color w:val="000000"/>
          <w:sz w:val="24"/>
          <w:szCs w:val="24"/>
          <w:lang w:val="es-ES" w:eastAsia="es-ES"/>
        </w:rPr>
      </w:pPr>
    </w:p>
    <w:p w14:paraId="78D28DDB" w14:textId="77777777" w:rsidR="0039319E" w:rsidRPr="00637E2D" w:rsidRDefault="008D6038" w:rsidP="00A82D4B">
      <w:pPr>
        <w:tabs>
          <w:tab w:val="left" w:pos="-720"/>
        </w:tabs>
        <w:suppressAutoHyphens/>
        <w:spacing w:after="0" w:line="360" w:lineRule="auto"/>
        <w:jc w:val="both"/>
        <w:rPr>
          <w:rFonts w:ascii="Arial" w:eastAsia="Times New Roman" w:hAnsi="Arial" w:cs="Arial"/>
          <w:color w:val="000000"/>
          <w:sz w:val="24"/>
          <w:szCs w:val="24"/>
          <w:lang w:val="es-ES" w:eastAsia="es-ES"/>
        </w:rPr>
      </w:pPr>
      <w:r w:rsidRPr="00637E2D">
        <w:rPr>
          <w:rFonts w:ascii="Arial" w:eastAsia="Times New Roman" w:hAnsi="Arial" w:cs="Arial"/>
          <w:b/>
          <w:color w:val="000000"/>
          <w:sz w:val="24"/>
          <w:szCs w:val="24"/>
          <w:lang w:val="es-ES" w:eastAsia="es-ES"/>
        </w:rPr>
        <w:t xml:space="preserve">TERCERO.- </w:t>
      </w:r>
      <w:r w:rsidR="0039319E" w:rsidRPr="00637E2D">
        <w:rPr>
          <w:rFonts w:ascii="Arial" w:eastAsia="Times New Roman" w:hAnsi="Arial" w:cs="Arial"/>
          <w:bCs/>
          <w:sz w:val="24"/>
          <w:szCs w:val="24"/>
          <w:lang w:eastAsia="es-ES"/>
        </w:rPr>
        <w:t xml:space="preserve">Por la Secretaría de esta Sala, remítase la actuación surtida al mencionado </w:t>
      </w:r>
      <w:r w:rsidRPr="00637E2D">
        <w:rPr>
          <w:rFonts w:ascii="Arial" w:eastAsia="Times New Roman" w:hAnsi="Arial" w:cs="Arial"/>
          <w:bCs/>
          <w:sz w:val="24"/>
          <w:szCs w:val="24"/>
          <w:lang w:eastAsia="es-ES"/>
        </w:rPr>
        <w:t>cabildo</w:t>
      </w:r>
      <w:r w:rsidR="0039319E" w:rsidRPr="00637E2D">
        <w:rPr>
          <w:rFonts w:ascii="Arial" w:eastAsia="Times New Roman" w:hAnsi="Arial" w:cs="Arial"/>
          <w:bCs/>
          <w:sz w:val="24"/>
          <w:szCs w:val="24"/>
          <w:lang w:eastAsia="es-ES"/>
        </w:rPr>
        <w:t xml:space="preserve"> e infórmesele por ese mismo conducto la presente decisión a los sujetos procesales</w:t>
      </w:r>
      <w:r w:rsidR="003C3E8F" w:rsidRPr="00637E2D">
        <w:rPr>
          <w:rFonts w:ascii="Arial" w:eastAsia="Times New Roman" w:hAnsi="Arial" w:cs="Arial"/>
          <w:bCs/>
          <w:sz w:val="24"/>
          <w:szCs w:val="24"/>
          <w:lang w:eastAsia="es-ES"/>
        </w:rPr>
        <w:t xml:space="preserve"> y al Juzgado Primero Civil Municipal de Ipiales (Nariño)</w:t>
      </w:r>
      <w:r w:rsidR="0039319E" w:rsidRPr="00637E2D">
        <w:rPr>
          <w:rFonts w:ascii="Arial" w:eastAsia="Times New Roman" w:hAnsi="Arial" w:cs="Arial"/>
          <w:bCs/>
          <w:sz w:val="24"/>
          <w:szCs w:val="24"/>
          <w:lang w:eastAsia="es-ES"/>
        </w:rPr>
        <w:t xml:space="preserve">. </w:t>
      </w:r>
    </w:p>
    <w:p w14:paraId="4098F03D" w14:textId="77777777" w:rsidR="0039319E" w:rsidRPr="00637E2D" w:rsidRDefault="0039319E" w:rsidP="0039319E">
      <w:pPr>
        <w:spacing w:after="0" w:line="360" w:lineRule="auto"/>
        <w:ind w:right="51"/>
        <w:jc w:val="both"/>
        <w:rPr>
          <w:rFonts w:ascii="Arial" w:eastAsia="Times New Roman" w:hAnsi="Arial" w:cs="Arial"/>
          <w:color w:val="FF0000"/>
          <w:sz w:val="24"/>
          <w:szCs w:val="24"/>
          <w:lang w:eastAsia="es-ES"/>
        </w:rPr>
      </w:pPr>
    </w:p>
    <w:p w14:paraId="13EA8FDB" w14:textId="77777777" w:rsidR="00075448" w:rsidRPr="00075448" w:rsidRDefault="00075448" w:rsidP="00075448">
      <w:pPr>
        <w:tabs>
          <w:tab w:val="left" w:pos="0"/>
          <w:tab w:val="left" w:pos="180"/>
        </w:tabs>
        <w:spacing w:after="0" w:line="360" w:lineRule="auto"/>
        <w:ind w:right="-91"/>
        <w:jc w:val="center"/>
        <w:rPr>
          <w:rFonts w:ascii="Arial" w:eastAsia="Calibri" w:hAnsi="Arial" w:cs="Arial"/>
          <w:b/>
        </w:rPr>
      </w:pPr>
      <w:r w:rsidRPr="00075448">
        <w:rPr>
          <w:rFonts w:ascii="Arial" w:eastAsia="Calibri" w:hAnsi="Arial" w:cs="Arial"/>
          <w:b/>
        </w:rPr>
        <w:t>NOTIFÍQUESE Y CÚMPLASE</w:t>
      </w:r>
    </w:p>
    <w:p w14:paraId="289D86A6" w14:textId="77777777" w:rsidR="00075448" w:rsidRPr="00075448" w:rsidRDefault="00075448" w:rsidP="00075448">
      <w:pPr>
        <w:tabs>
          <w:tab w:val="left" w:pos="0"/>
          <w:tab w:val="left" w:pos="180"/>
        </w:tabs>
        <w:spacing w:after="0" w:line="240" w:lineRule="auto"/>
        <w:ind w:right="-91"/>
        <w:jc w:val="center"/>
        <w:rPr>
          <w:rFonts w:ascii="Arial" w:eastAsia="Calibri" w:hAnsi="Arial" w:cs="Arial"/>
          <w:b/>
        </w:rPr>
      </w:pPr>
    </w:p>
    <w:tbl>
      <w:tblPr>
        <w:tblW w:w="5000" w:type="pct"/>
        <w:tblCellMar>
          <w:left w:w="70" w:type="dxa"/>
          <w:right w:w="70" w:type="dxa"/>
        </w:tblCellMar>
        <w:tblLook w:val="04A0" w:firstRow="1" w:lastRow="0" w:firstColumn="1" w:lastColumn="0" w:noHBand="0" w:noVBand="1"/>
      </w:tblPr>
      <w:tblGrid>
        <w:gridCol w:w="4562"/>
        <w:gridCol w:w="4418"/>
      </w:tblGrid>
      <w:tr w:rsidR="00075448" w:rsidRPr="00075448" w14:paraId="4FEDD51E" w14:textId="77777777" w:rsidTr="00075448">
        <w:tc>
          <w:tcPr>
            <w:tcW w:w="2540" w:type="pct"/>
          </w:tcPr>
          <w:p w14:paraId="3E4349B9" w14:textId="77777777" w:rsidR="00075448" w:rsidRPr="00075448" w:rsidRDefault="00075448" w:rsidP="00075448">
            <w:pPr>
              <w:widowControl w:val="0"/>
              <w:tabs>
                <w:tab w:val="left" w:pos="0"/>
              </w:tabs>
              <w:suppressAutoHyphens/>
              <w:spacing w:after="0"/>
              <w:jc w:val="center"/>
              <w:rPr>
                <w:rFonts w:ascii="Arial" w:eastAsia="Calibri" w:hAnsi="Arial" w:cs="Arial"/>
              </w:rPr>
            </w:pPr>
          </w:p>
          <w:p w14:paraId="3670199F"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rPr>
            </w:pPr>
          </w:p>
          <w:p w14:paraId="0593B352"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rPr>
            </w:pPr>
          </w:p>
          <w:p w14:paraId="0E52FA01" w14:textId="77777777" w:rsidR="00075448" w:rsidRPr="00075448" w:rsidRDefault="00075448" w:rsidP="00075448">
            <w:pPr>
              <w:widowControl w:val="0"/>
              <w:tabs>
                <w:tab w:val="left" w:pos="-993"/>
                <w:tab w:val="left" w:pos="2590"/>
              </w:tabs>
              <w:suppressAutoHyphens/>
              <w:spacing w:after="0"/>
              <w:rPr>
                <w:rFonts w:ascii="Arial" w:eastAsia="Calibri" w:hAnsi="Arial" w:cs="Arial"/>
              </w:rPr>
            </w:pPr>
          </w:p>
          <w:p w14:paraId="204DA818"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b/>
                <w:spacing w:val="-2"/>
              </w:rPr>
            </w:pPr>
            <w:r w:rsidRPr="00075448">
              <w:rPr>
                <w:rFonts w:ascii="Arial" w:eastAsia="Calibri" w:hAnsi="Arial" w:cs="Arial"/>
                <w:b/>
              </w:rPr>
              <w:t>MARÍA MERCEDES LÓPEZ MORA</w:t>
            </w:r>
          </w:p>
          <w:p w14:paraId="5E366F3E"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b/>
              </w:rPr>
            </w:pPr>
            <w:r w:rsidRPr="00075448">
              <w:rPr>
                <w:rFonts w:ascii="Arial" w:eastAsia="Calibri" w:hAnsi="Arial" w:cs="Arial"/>
                <w:b/>
                <w:spacing w:val="-2"/>
              </w:rPr>
              <w:t>PRESIDENTA</w:t>
            </w:r>
          </w:p>
        </w:tc>
        <w:tc>
          <w:tcPr>
            <w:tcW w:w="2460" w:type="pct"/>
          </w:tcPr>
          <w:p w14:paraId="69568526"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rPr>
            </w:pPr>
          </w:p>
          <w:p w14:paraId="373EE4A9"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rPr>
            </w:pPr>
          </w:p>
          <w:p w14:paraId="02D709C8"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rPr>
            </w:pPr>
          </w:p>
          <w:p w14:paraId="0E9EDDBB" w14:textId="77777777" w:rsidR="00075448" w:rsidRPr="00075448" w:rsidRDefault="00075448" w:rsidP="00075448">
            <w:pPr>
              <w:widowControl w:val="0"/>
              <w:tabs>
                <w:tab w:val="left" w:pos="-993"/>
                <w:tab w:val="left" w:pos="2590"/>
              </w:tabs>
              <w:suppressAutoHyphens/>
              <w:spacing w:after="0"/>
              <w:rPr>
                <w:rFonts w:ascii="Arial" w:eastAsia="Calibri" w:hAnsi="Arial" w:cs="Arial"/>
              </w:rPr>
            </w:pPr>
          </w:p>
          <w:p w14:paraId="7FACF885"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b/>
                <w:spacing w:val="-2"/>
              </w:rPr>
            </w:pPr>
            <w:r w:rsidRPr="00075448">
              <w:rPr>
                <w:rFonts w:ascii="Arial" w:eastAsia="Calibri" w:hAnsi="Arial" w:cs="Arial"/>
                <w:b/>
              </w:rPr>
              <w:t>PEDRO ALONSO SANABRIA BUITRAGO</w:t>
            </w:r>
          </w:p>
          <w:p w14:paraId="29C6EFE4"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b/>
                <w:spacing w:val="-2"/>
              </w:rPr>
            </w:pPr>
            <w:r w:rsidRPr="00075448">
              <w:rPr>
                <w:rFonts w:ascii="Arial" w:eastAsia="Calibri" w:hAnsi="Arial" w:cs="Arial"/>
                <w:b/>
                <w:spacing w:val="-2"/>
              </w:rPr>
              <w:t>VICEPRESIDENTE</w:t>
            </w:r>
          </w:p>
        </w:tc>
      </w:tr>
      <w:tr w:rsidR="00075448" w:rsidRPr="00075448" w14:paraId="55D913AE" w14:textId="77777777" w:rsidTr="00075448">
        <w:tc>
          <w:tcPr>
            <w:tcW w:w="2540" w:type="pct"/>
          </w:tcPr>
          <w:p w14:paraId="7215D130"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rPr>
            </w:pPr>
          </w:p>
          <w:p w14:paraId="4A0710DA"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rPr>
            </w:pPr>
          </w:p>
          <w:p w14:paraId="0C1E6320"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rPr>
            </w:pPr>
          </w:p>
          <w:p w14:paraId="04CD73A2"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rPr>
            </w:pPr>
          </w:p>
          <w:p w14:paraId="58D9B962"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b/>
              </w:rPr>
            </w:pPr>
            <w:r w:rsidRPr="00075448">
              <w:rPr>
                <w:rFonts w:ascii="Arial" w:eastAsia="Calibri" w:hAnsi="Arial" w:cs="Arial"/>
                <w:b/>
              </w:rPr>
              <w:t>JOSÉ OVIDIO CLAROS POLANCO</w:t>
            </w:r>
          </w:p>
          <w:p w14:paraId="33A9D2E6"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b/>
              </w:rPr>
            </w:pPr>
            <w:r w:rsidRPr="00075448">
              <w:rPr>
                <w:rFonts w:ascii="Arial" w:eastAsia="Calibri" w:hAnsi="Arial" w:cs="Arial"/>
                <w:b/>
              </w:rPr>
              <w:t>MAGISTRADO</w:t>
            </w:r>
          </w:p>
        </w:tc>
        <w:tc>
          <w:tcPr>
            <w:tcW w:w="2460" w:type="pct"/>
          </w:tcPr>
          <w:p w14:paraId="150C836B" w14:textId="77777777" w:rsidR="00075448" w:rsidRPr="00075448" w:rsidRDefault="00075448" w:rsidP="00075448">
            <w:pPr>
              <w:widowControl w:val="0"/>
              <w:tabs>
                <w:tab w:val="left" w:pos="-993"/>
                <w:tab w:val="left" w:pos="2590"/>
              </w:tabs>
              <w:suppressAutoHyphens/>
              <w:spacing w:after="0"/>
              <w:rPr>
                <w:rFonts w:ascii="Arial" w:eastAsia="Calibri" w:hAnsi="Arial" w:cs="Arial"/>
              </w:rPr>
            </w:pPr>
          </w:p>
          <w:p w14:paraId="1C1A6CC0" w14:textId="77777777" w:rsidR="00075448" w:rsidRPr="00075448" w:rsidRDefault="00075448" w:rsidP="00075448">
            <w:pPr>
              <w:widowControl w:val="0"/>
              <w:tabs>
                <w:tab w:val="left" w:pos="-993"/>
                <w:tab w:val="left" w:pos="2590"/>
              </w:tabs>
              <w:suppressAutoHyphens/>
              <w:spacing w:after="0"/>
              <w:rPr>
                <w:rFonts w:ascii="Arial" w:eastAsia="Calibri" w:hAnsi="Arial" w:cs="Arial"/>
              </w:rPr>
            </w:pPr>
          </w:p>
          <w:p w14:paraId="3CCAC32A" w14:textId="77777777" w:rsidR="00075448" w:rsidRPr="00075448" w:rsidRDefault="00075448" w:rsidP="00075448">
            <w:pPr>
              <w:widowControl w:val="0"/>
              <w:tabs>
                <w:tab w:val="left" w:pos="-993"/>
                <w:tab w:val="left" w:pos="2590"/>
              </w:tabs>
              <w:suppressAutoHyphens/>
              <w:spacing w:after="0"/>
              <w:rPr>
                <w:rFonts w:ascii="Arial" w:eastAsia="Calibri" w:hAnsi="Arial" w:cs="Arial"/>
              </w:rPr>
            </w:pPr>
          </w:p>
          <w:p w14:paraId="49ADEBB0" w14:textId="77777777" w:rsidR="00075448" w:rsidRPr="00075448" w:rsidRDefault="00075448" w:rsidP="00075448">
            <w:pPr>
              <w:widowControl w:val="0"/>
              <w:tabs>
                <w:tab w:val="left" w:pos="-993"/>
                <w:tab w:val="left" w:pos="2590"/>
              </w:tabs>
              <w:suppressAutoHyphens/>
              <w:spacing w:after="0"/>
              <w:rPr>
                <w:rFonts w:ascii="Arial" w:eastAsia="Calibri" w:hAnsi="Arial" w:cs="Arial"/>
              </w:rPr>
            </w:pPr>
          </w:p>
          <w:p w14:paraId="30379914"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b/>
              </w:rPr>
            </w:pPr>
            <w:r w:rsidRPr="00075448">
              <w:rPr>
                <w:rFonts w:ascii="Arial" w:eastAsia="Calibri" w:hAnsi="Arial" w:cs="Arial"/>
                <w:b/>
              </w:rPr>
              <w:t>JULIA EMMA GARZÓN DE GÓMEZ</w:t>
            </w:r>
          </w:p>
          <w:p w14:paraId="5FF85B72"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b/>
              </w:rPr>
            </w:pPr>
            <w:r w:rsidRPr="00075448">
              <w:rPr>
                <w:rFonts w:ascii="Arial" w:eastAsia="Calibri" w:hAnsi="Arial" w:cs="Arial"/>
                <w:b/>
                <w:spacing w:val="-2"/>
              </w:rPr>
              <w:t>MAGISTRADA</w:t>
            </w:r>
          </w:p>
        </w:tc>
      </w:tr>
      <w:tr w:rsidR="00075448" w:rsidRPr="00075448" w14:paraId="4147E116" w14:textId="77777777" w:rsidTr="00075448">
        <w:tc>
          <w:tcPr>
            <w:tcW w:w="2540" w:type="pct"/>
          </w:tcPr>
          <w:p w14:paraId="03D4F04D"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rPr>
            </w:pPr>
          </w:p>
          <w:p w14:paraId="1B1377A4"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rPr>
            </w:pPr>
          </w:p>
          <w:p w14:paraId="54E194DC"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rPr>
            </w:pPr>
          </w:p>
          <w:p w14:paraId="6D18A44B"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rPr>
            </w:pPr>
          </w:p>
          <w:p w14:paraId="6563D26C"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rPr>
            </w:pPr>
          </w:p>
          <w:p w14:paraId="418C58C5"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b/>
                <w:spacing w:val="-2"/>
              </w:rPr>
            </w:pPr>
            <w:r w:rsidRPr="00075448">
              <w:rPr>
                <w:rFonts w:ascii="Arial" w:eastAsia="Calibri" w:hAnsi="Arial" w:cs="Arial"/>
                <w:b/>
                <w:spacing w:val="-2"/>
              </w:rPr>
              <w:t>ANGELINO LIZCANO RIVERA</w:t>
            </w:r>
          </w:p>
          <w:p w14:paraId="403647BF"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rPr>
            </w:pPr>
            <w:r w:rsidRPr="00075448">
              <w:rPr>
                <w:rFonts w:ascii="Arial" w:eastAsia="Calibri" w:hAnsi="Arial" w:cs="Arial"/>
                <w:b/>
                <w:spacing w:val="-2"/>
              </w:rPr>
              <w:t>MAGISTRADO</w:t>
            </w:r>
          </w:p>
        </w:tc>
        <w:tc>
          <w:tcPr>
            <w:tcW w:w="2460" w:type="pct"/>
          </w:tcPr>
          <w:p w14:paraId="7D6B3D7B"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spacing w:val="-2"/>
              </w:rPr>
            </w:pPr>
          </w:p>
          <w:p w14:paraId="16228262"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spacing w:val="-2"/>
              </w:rPr>
            </w:pPr>
          </w:p>
          <w:p w14:paraId="44F0B641"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spacing w:val="-2"/>
              </w:rPr>
            </w:pPr>
          </w:p>
          <w:p w14:paraId="618CAE7B"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spacing w:val="-2"/>
              </w:rPr>
            </w:pPr>
          </w:p>
          <w:p w14:paraId="6D0EA0D6"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spacing w:val="-2"/>
              </w:rPr>
            </w:pPr>
          </w:p>
          <w:p w14:paraId="653D311E" w14:textId="77777777" w:rsidR="00075448" w:rsidRPr="00075448" w:rsidRDefault="00075448" w:rsidP="00075448">
            <w:pPr>
              <w:spacing w:after="0"/>
              <w:jc w:val="center"/>
              <w:rPr>
                <w:rFonts w:ascii="Arial" w:eastAsia="Calibri" w:hAnsi="Arial" w:cs="Arial"/>
                <w:b/>
                <w:spacing w:val="-2"/>
              </w:rPr>
            </w:pPr>
            <w:r w:rsidRPr="00075448">
              <w:rPr>
                <w:rFonts w:ascii="Arial" w:eastAsia="Calibri" w:hAnsi="Arial" w:cs="Arial"/>
                <w:b/>
                <w:spacing w:val="-2"/>
              </w:rPr>
              <w:t>NÉSTOR IVÁN JAVIER OSUNA PATIÑO</w:t>
            </w:r>
          </w:p>
          <w:p w14:paraId="77924401" w14:textId="77777777" w:rsidR="00075448" w:rsidRPr="00075448" w:rsidRDefault="00075448" w:rsidP="00075448">
            <w:pPr>
              <w:spacing w:after="0"/>
              <w:jc w:val="center"/>
              <w:rPr>
                <w:rFonts w:ascii="Arial" w:eastAsia="Calibri" w:hAnsi="Arial" w:cs="Arial"/>
                <w:spacing w:val="-2"/>
              </w:rPr>
            </w:pPr>
            <w:r w:rsidRPr="00075448">
              <w:rPr>
                <w:rFonts w:ascii="Arial" w:eastAsia="Calibri" w:hAnsi="Arial" w:cs="Arial"/>
                <w:b/>
                <w:spacing w:val="-2"/>
              </w:rPr>
              <w:t>MAGISTRADO</w:t>
            </w:r>
          </w:p>
        </w:tc>
      </w:tr>
      <w:tr w:rsidR="00075448" w:rsidRPr="00075448" w14:paraId="6886CDA8" w14:textId="77777777" w:rsidTr="00075448">
        <w:tc>
          <w:tcPr>
            <w:tcW w:w="5000" w:type="pct"/>
            <w:gridSpan w:val="2"/>
          </w:tcPr>
          <w:p w14:paraId="7D92D33E" w14:textId="77777777" w:rsidR="00075448" w:rsidRPr="00075448" w:rsidRDefault="00075448" w:rsidP="00075448">
            <w:pPr>
              <w:widowControl w:val="0"/>
              <w:tabs>
                <w:tab w:val="left" w:pos="-993"/>
                <w:tab w:val="left" w:pos="2590"/>
              </w:tabs>
              <w:suppressAutoHyphens/>
              <w:spacing w:after="0"/>
              <w:rPr>
                <w:rFonts w:ascii="Arial" w:eastAsia="Calibri" w:hAnsi="Arial" w:cs="Arial"/>
              </w:rPr>
            </w:pPr>
          </w:p>
          <w:p w14:paraId="04BEF1F4" w14:textId="77777777" w:rsidR="00075448" w:rsidRPr="00075448" w:rsidRDefault="00075448" w:rsidP="00075448">
            <w:pPr>
              <w:widowControl w:val="0"/>
              <w:tabs>
                <w:tab w:val="left" w:pos="-993"/>
                <w:tab w:val="left" w:pos="2590"/>
              </w:tabs>
              <w:suppressAutoHyphens/>
              <w:spacing w:after="0"/>
              <w:rPr>
                <w:rFonts w:ascii="Arial" w:eastAsia="Calibri" w:hAnsi="Arial" w:cs="Arial"/>
              </w:rPr>
            </w:pPr>
          </w:p>
          <w:p w14:paraId="2C54DE01"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b/>
              </w:rPr>
            </w:pPr>
          </w:p>
          <w:p w14:paraId="4ED5A753"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b/>
              </w:rPr>
            </w:pPr>
          </w:p>
          <w:p w14:paraId="7581089F"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b/>
                <w:spacing w:val="-2"/>
                <w:lang w:val="fr-FR"/>
              </w:rPr>
            </w:pPr>
            <w:r w:rsidRPr="00075448">
              <w:rPr>
                <w:rFonts w:ascii="Arial" w:eastAsia="Calibri" w:hAnsi="Arial" w:cs="Arial"/>
                <w:b/>
                <w:lang w:val="fr-FR"/>
              </w:rPr>
              <w:t>WILSON RUIZ OREJUELA</w:t>
            </w:r>
          </w:p>
          <w:p w14:paraId="7234A40F"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spacing w:val="-2"/>
              </w:rPr>
            </w:pPr>
            <w:r w:rsidRPr="00075448">
              <w:rPr>
                <w:rFonts w:ascii="Arial" w:eastAsia="Calibri" w:hAnsi="Arial" w:cs="Arial"/>
                <w:b/>
                <w:spacing w:val="-2"/>
              </w:rPr>
              <w:t>MAGISTRADO</w:t>
            </w:r>
          </w:p>
        </w:tc>
      </w:tr>
      <w:tr w:rsidR="00075448" w:rsidRPr="00075448" w14:paraId="20FEC96A" w14:textId="77777777" w:rsidTr="00075448">
        <w:tc>
          <w:tcPr>
            <w:tcW w:w="5000" w:type="pct"/>
            <w:gridSpan w:val="2"/>
          </w:tcPr>
          <w:p w14:paraId="168C89C3"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spacing w:val="-2"/>
              </w:rPr>
            </w:pPr>
          </w:p>
          <w:p w14:paraId="288DCE9D"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b/>
              </w:rPr>
            </w:pPr>
          </w:p>
          <w:p w14:paraId="633C2F88"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b/>
              </w:rPr>
            </w:pPr>
          </w:p>
          <w:p w14:paraId="16F84DB9"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b/>
              </w:rPr>
            </w:pPr>
          </w:p>
          <w:p w14:paraId="4ECA7977"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b/>
              </w:rPr>
            </w:pPr>
            <w:r w:rsidRPr="00075448">
              <w:rPr>
                <w:rFonts w:ascii="Arial" w:eastAsia="Calibri" w:hAnsi="Arial" w:cs="Arial"/>
                <w:b/>
              </w:rPr>
              <w:t xml:space="preserve">YIRA LUCÍA OLARTE ÁVILA </w:t>
            </w:r>
          </w:p>
          <w:p w14:paraId="48A29A1B" w14:textId="77777777" w:rsidR="00075448" w:rsidRPr="00075448" w:rsidRDefault="00075448" w:rsidP="00075448">
            <w:pPr>
              <w:widowControl w:val="0"/>
              <w:tabs>
                <w:tab w:val="left" w:pos="-993"/>
                <w:tab w:val="left" w:pos="2590"/>
              </w:tabs>
              <w:suppressAutoHyphens/>
              <w:spacing w:after="0"/>
              <w:jc w:val="center"/>
              <w:rPr>
                <w:rFonts w:ascii="Arial" w:eastAsia="Calibri" w:hAnsi="Arial" w:cs="Arial"/>
                <w:b/>
              </w:rPr>
            </w:pPr>
            <w:r w:rsidRPr="00075448">
              <w:rPr>
                <w:rFonts w:ascii="Arial" w:eastAsia="Calibri" w:hAnsi="Arial" w:cs="Arial"/>
                <w:b/>
              </w:rPr>
              <w:t>SECRETARIA JUDICIAL</w:t>
            </w:r>
          </w:p>
        </w:tc>
      </w:tr>
    </w:tbl>
    <w:p w14:paraId="726886D3" w14:textId="53373B81" w:rsidR="000B5C1E" w:rsidRPr="00637E2D" w:rsidRDefault="0039319E" w:rsidP="00637E2D">
      <w:pPr>
        <w:tabs>
          <w:tab w:val="left" w:pos="0"/>
          <w:tab w:val="left" w:pos="180"/>
        </w:tabs>
        <w:spacing w:after="0" w:line="240" w:lineRule="auto"/>
        <w:ind w:right="-91"/>
        <w:jc w:val="both"/>
        <w:rPr>
          <w:rFonts w:ascii="Arial" w:hAnsi="Arial" w:cs="Arial"/>
        </w:rPr>
      </w:pPr>
      <w:r w:rsidRPr="00637E2D">
        <w:rPr>
          <w:rFonts w:ascii="Arial" w:eastAsia="Calibri" w:hAnsi="Arial" w:cs="Arial"/>
          <w:b/>
          <w:bCs/>
          <w:sz w:val="24"/>
          <w:szCs w:val="24"/>
        </w:rPr>
        <w:t xml:space="preserve"> </w:t>
      </w:r>
    </w:p>
    <w:sectPr w:rsidR="000B5C1E" w:rsidRPr="00637E2D" w:rsidSect="00075448">
      <w:headerReference w:type="default" r:id="rId8"/>
      <w:footerReference w:type="default" r:id="rId9"/>
      <w:pgSz w:w="12242" w:h="18722" w:code="120"/>
      <w:pgMar w:top="2268" w:right="1701" w:bottom="1701" w:left="1701" w:header="1134" w:footer="113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D2AEE" w14:textId="77777777" w:rsidR="000718D5" w:rsidRDefault="000718D5" w:rsidP="0039319E">
      <w:pPr>
        <w:spacing w:after="0" w:line="240" w:lineRule="auto"/>
      </w:pPr>
      <w:r>
        <w:separator/>
      </w:r>
    </w:p>
  </w:endnote>
  <w:endnote w:type="continuationSeparator" w:id="0">
    <w:p w14:paraId="0A913A21" w14:textId="77777777" w:rsidR="000718D5" w:rsidRDefault="000718D5" w:rsidP="00393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215765"/>
      <w:docPartObj>
        <w:docPartGallery w:val="Page Numbers (Bottom of Page)"/>
        <w:docPartUnique/>
      </w:docPartObj>
    </w:sdtPr>
    <w:sdtEndPr/>
    <w:sdtContent>
      <w:p w14:paraId="0DDBD484" w14:textId="77777777" w:rsidR="000718D5" w:rsidRDefault="000718D5">
        <w:pPr>
          <w:pStyle w:val="Piedepgina"/>
          <w:jc w:val="right"/>
        </w:pPr>
        <w:r>
          <w:fldChar w:fldCharType="begin"/>
        </w:r>
        <w:r>
          <w:instrText>PAGE   \* MERGEFORMAT</w:instrText>
        </w:r>
        <w:r>
          <w:fldChar w:fldCharType="separate"/>
        </w:r>
        <w:r w:rsidR="003A455B">
          <w:rPr>
            <w:noProof/>
          </w:rPr>
          <w:t>17</w:t>
        </w:r>
        <w:r>
          <w:fldChar w:fldCharType="end"/>
        </w:r>
      </w:p>
    </w:sdtContent>
  </w:sdt>
  <w:p w14:paraId="45748CC4" w14:textId="77777777" w:rsidR="000718D5" w:rsidRDefault="000718D5" w:rsidP="00C353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C4C29" w14:textId="77777777" w:rsidR="000718D5" w:rsidRDefault="000718D5" w:rsidP="0039319E">
      <w:pPr>
        <w:spacing w:after="0" w:line="240" w:lineRule="auto"/>
      </w:pPr>
      <w:r>
        <w:separator/>
      </w:r>
    </w:p>
  </w:footnote>
  <w:footnote w:type="continuationSeparator" w:id="0">
    <w:p w14:paraId="656492A0" w14:textId="77777777" w:rsidR="000718D5" w:rsidRDefault="000718D5" w:rsidP="0039319E">
      <w:pPr>
        <w:spacing w:after="0" w:line="240" w:lineRule="auto"/>
      </w:pPr>
      <w:r>
        <w:continuationSeparator/>
      </w:r>
    </w:p>
  </w:footnote>
  <w:footnote w:id="1">
    <w:p w14:paraId="2FBB6CD8"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Folios 1 a 5 del cuaderno original (C.O.)</w:t>
      </w:r>
    </w:p>
  </w:footnote>
  <w:footnote w:id="2">
    <w:p w14:paraId="444B592F"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Folios 35 y 36 C.O.</w:t>
      </w:r>
    </w:p>
  </w:footnote>
  <w:footnote w:id="3">
    <w:p w14:paraId="19A93B31"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Folios 8 a 9 C.O.</w:t>
      </w:r>
    </w:p>
  </w:footnote>
  <w:footnote w:id="4">
    <w:p w14:paraId="0C50757C"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Folios 10 a 15 C.O.</w:t>
      </w:r>
    </w:p>
  </w:footnote>
  <w:footnote w:id="5">
    <w:p w14:paraId="05B7CFBF"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Folio 1 C.O.</w:t>
      </w:r>
    </w:p>
  </w:footnote>
  <w:footnote w:id="6">
    <w:p w14:paraId="77A9809D"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Folio 17 C.O.</w:t>
      </w:r>
    </w:p>
  </w:footnote>
  <w:footnote w:id="7">
    <w:p w14:paraId="3CB80A03"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Folio 19 C.O.</w:t>
      </w:r>
    </w:p>
  </w:footnote>
  <w:footnote w:id="8">
    <w:p w14:paraId="7B64DC0B"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Folios 28 a 33 C.O.</w:t>
      </w:r>
    </w:p>
  </w:footnote>
  <w:footnote w:id="9">
    <w:p w14:paraId="675A92B9"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Folio 28 C.O.</w:t>
      </w:r>
    </w:p>
  </w:footnote>
  <w:footnote w:id="10">
    <w:p w14:paraId="18BB9F72"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Folio 37 C.O.</w:t>
      </w:r>
    </w:p>
  </w:footnote>
  <w:footnote w:id="11">
    <w:p w14:paraId="70E0A2E4"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Folio 29 C.O.</w:t>
      </w:r>
    </w:p>
  </w:footnote>
  <w:footnote w:id="12">
    <w:p w14:paraId="74D5F3CB"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Folios 42 a 44 C.O.</w:t>
      </w:r>
    </w:p>
  </w:footnote>
  <w:footnote w:id="13">
    <w:p w14:paraId="4EF6B366"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Radicación 110010102000201302075 00, M.P.: Angelino Lizcano Rivera. </w:t>
      </w:r>
    </w:p>
  </w:footnote>
  <w:footnote w:id="14">
    <w:p w14:paraId="694D253F"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Folios 74 a 77 C.O.</w:t>
      </w:r>
    </w:p>
  </w:footnote>
  <w:footnote w:id="15">
    <w:p w14:paraId="4F9ACFE1"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Folio 13 C.O.</w:t>
      </w:r>
    </w:p>
  </w:footnote>
  <w:footnote w:id="16">
    <w:p w14:paraId="0125DD75"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Folio 14 C.O.</w:t>
      </w:r>
    </w:p>
  </w:footnote>
  <w:footnote w:id="17">
    <w:p w14:paraId="24AD8881"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Folio 37 C.O.</w:t>
      </w:r>
    </w:p>
  </w:footnote>
  <w:footnote w:id="18">
    <w:p w14:paraId="305A7CC8"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Folios 38 y 39 C.O.</w:t>
      </w:r>
    </w:p>
  </w:footnote>
  <w:footnote w:id="19">
    <w:p w14:paraId="1A71C150"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Corte Constitucional, sentencia T-1238 de 2004.</w:t>
      </w:r>
    </w:p>
  </w:footnote>
  <w:footnote w:id="20">
    <w:p w14:paraId="7AEC4A97" w14:textId="00C8DF6F" w:rsidR="00A2207F" w:rsidRPr="00075448" w:rsidRDefault="00A2207F"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w:t>
      </w:r>
      <w:r w:rsidRPr="00075448">
        <w:rPr>
          <w:rFonts w:ascii="Arial" w:hAnsi="Arial" w:cs="Arial"/>
          <w:color w:val="000000"/>
          <w:sz w:val="18"/>
          <w:szCs w:val="18"/>
          <w:shd w:val="clear" w:color="auto" w:fill="FFFFFF"/>
        </w:rPr>
        <w:t>Esta idea de definición de territorio indígena se presenta en:</w:t>
      </w:r>
      <w:r w:rsidRPr="00075448">
        <w:rPr>
          <w:rStyle w:val="apple-converted-space"/>
          <w:rFonts w:ascii="Arial" w:hAnsi="Arial" w:cs="Arial"/>
          <w:color w:val="000000"/>
          <w:sz w:val="18"/>
          <w:szCs w:val="18"/>
          <w:shd w:val="clear" w:color="auto" w:fill="FFFFFF"/>
        </w:rPr>
        <w:t> </w:t>
      </w:r>
      <w:r w:rsidRPr="00075448">
        <w:rPr>
          <w:rFonts w:ascii="Arial" w:hAnsi="Arial" w:cs="Arial"/>
          <w:color w:val="000000"/>
          <w:sz w:val="18"/>
          <w:szCs w:val="18"/>
          <w:shd w:val="clear" w:color="auto" w:fill="FFFFFF"/>
        </w:rPr>
        <w:t xml:space="preserve">Hacia Sistemas Jurídicos Plurales. Reflexiones y experiencias de coordinación entre derecho estatal y derecho indígena. Coordinadores Rudolf  Huber y otros. Konrad Adenauer </w:t>
      </w:r>
      <w:proofErr w:type="spellStart"/>
      <w:r w:rsidRPr="00075448">
        <w:rPr>
          <w:rFonts w:ascii="Arial" w:hAnsi="Arial" w:cs="Arial"/>
          <w:color w:val="000000"/>
          <w:sz w:val="18"/>
          <w:szCs w:val="18"/>
          <w:shd w:val="clear" w:color="auto" w:fill="FFFFFF"/>
        </w:rPr>
        <w:t>Stifung</w:t>
      </w:r>
      <w:proofErr w:type="spellEnd"/>
      <w:r w:rsidRPr="00075448">
        <w:rPr>
          <w:rFonts w:ascii="Arial" w:hAnsi="Arial" w:cs="Arial"/>
          <w:color w:val="000000"/>
          <w:sz w:val="18"/>
          <w:szCs w:val="18"/>
          <w:shd w:val="clear" w:color="auto" w:fill="FFFFFF"/>
        </w:rPr>
        <w:t>. Colombia 2008. Pág.</w:t>
      </w:r>
      <w:r w:rsidRPr="00075448">
        <w:rPr>
          <w:rStyle w:val="apple-converted-space"/>
          <w:rFonts w:ascii="Arial" w:hAnsi="Arial" w:cs="Arial"/>
          <w:color w:val="000000"/>
          <w:sz w:val="18"/>
          <w:szCs w:val="18"/>
          <w:shd w:val="clear" w:color="auto" w:fill="FFFFFF"/>
        </w:rPr>
        <w:t> </w:t>
      </w:r>
      <w:r w:rsidRPr="00075448">
        <w:rPr>
          <w:rFonts w:ascii="Arial" w:hAnsi="Arial" w:cs="Arial"/>
          <w:color w:val="000000"/>
          <w:sz w:val="18"/>
          <w:szCs w:val="18"/>
          <w:shd w:val="clear" w:color="auto" w:fill="FFFFFF"/>
        </w:rPr>
        <w:t>47.</w:t>
      </w:r>
    </w:p>
  </w:footnote>
  <w:footnote w:id="21">
    <w:p w14:paraId="1E5866CD" w14:textId="4BB4FA14" w:rsidR="00D61F9A" w:rsidRPr="00075448" w:rsidRDefault="00D61F9A">
      <w:pPr>
        <w:pStyle w:val="Textonotapie"/>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Corte Constitucional, sentencia T-236 de 2012.</w:t>
      </w:r>
    </w:p>
  </w:footnote>
  <w:footnote w:id="22">
    <w:p w14:paraId="1911E22F"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Corte Constitucional, </w:t>
      </w:r>
      <w:r w:rsidRPr="00075448">
        <w:rPr>
          <w:rStyle w:val="PiedepginaCar"/>
          <w:rFonts w:ascii="Arial" w:hAnsi="Arial" w:cs="Arial"/>
          <w:iCs/>
          <w:sz w:val="18"/>
          <w:szCs w:val="18"/>
          <w:shd w:val="clear" w:color="auto" w:fill="FFFFFF"/>
        </w:rPr>
        <w:t>sentencia T-552 de 2003.</w:t>
      </w:r>
    </w:p>
  </w:footnote>
  <w:footnote w:id="23">
    <w:p w14:paraId="5E1EE52D"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Sentencia T-552 de 2003. </w:t>
      </w:r>
    </w:p>
  </w:footnote>
  <w:footnote w:id="24">
    <w:p w14:paraId="624AC51A"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Sentencia T-002 de 2012.</w:t>
      </w:r>
    </w:p>
  </w:footnote>
  <w:footnote w:id="25">
    <w:p w14:paraId="69785F31" w14:textId="77777777" w:rsidR="000718D5" w:rsidRPr="00075448" w:rsidRDefault="000718D5"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Folios 37 C.O.</w:t>
      </w:r>
    </w:p>
  </w:footnote>
  <w:footnote w:id="26">
    <w:p w14:paraId="2D73CE08" w14:textId="77777777" w:rsidR="00342A34" w:rsidRPr="00075448" w:rsidRDefault="00342A34" w:rsidP="00A2207F">
      <w:pPr>
        <w:pStyle w:val="Textonotapie"/>
        <w:jc w:val="both"/>
        <w:rPr>
          <w:rFonts w:ascii="Arial" w:hAnsi="Arial" w:cs="Arial"/>
          <w:sz w:val="18"/>
          <w:szCs w:val="18"/>
        </w:rPr>
      </w:pPr>
      <w:r w:rsidRPr="00075448">
        <w:rPr>
          <w:rStyle w:val="Refdenotaalpie"/>
          <w:rFonts w:ascii="Arial" w:hAnsi="Arial" w:cs="Arial"/>
          <w:sz w:val="18"/>
          <w:szCs w:val="18"/>
        </w:rPr>
        <w:footnoteRef/>
      </w:r>
      <w:r w:rsidRPr="00075448">
        <w:rPr>
          <w:rFonts w:ascii="Arial" w:hAnsi="Arial" w:cs="Arial"/>
          <w:sz w:val="18"/>
          <w:szCs w:val="18"/>
        </w:rPr>
        <w:t xml:space="preserve"> Sentencia del 10 de diciembre de 2010, Sala Civil Tribunal Superior del Distrito Judicial de Bogotá, Ref. Ordinario de Juan Di Doménico y otros vs. Santiago Romero Sánchez y otros. Rad. 13199703427 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DDB6F" w14:textId="4A10AE92" w:rsidR="000718D5" w:rsidRPr="00075448" w:rsidRDefault="00075448" w:rsidP="00C35339">
    <w:pPr>
      <w:pStyle w:val="Encabezado"/>
      <w:rPr>
        <w:rFonts w:ascii="Arial" w:hAnsi="Arial" w:cs="Arial"/>
        <w:i/>
        <w:sz w:val="18"/>
        <w:szCs w:val="18"/>
      </w:rPr>
    </w:pPr>
    <w:r w:rsidRPr="00075448">
      <w:rPr>
        <w:rFonts w:ascii="Arial" w:hAnsi="Arial" w:cs="Arial"/>
        <w:i/>
        <w:sz w:val="18"/>
        <w:szCs w:val="18"/>
      </w:rPr>
      <w:t>Conflicto de jurisdicciones</w:t>
    </w:r>
  </w:p>
  <w:p w14:paraId="668822D7" w14:textId="3BDD0003" w:rsidR="000718D5" w:rsidRPr="00075448" w:rsidRDefault="00075448" w:rsidP="00C35339">
    <w:pPr>
      <w:pStyle w:val="Encabezado"/>
      <w:rPr>
        <w:rFonts w:ascii="Arial" w:hAnsi="Arial" w:cs="Arial"/>
        <w:i/>
        <w:sz w:val="18"/>
        <w:szCs w:val="18"/>
      </w:rPr>
    </w:pPr>
    <w:r w:rsidRPr="00075448">
      <w:rPr>
        <w:rFonts w:ascii="Arial" w:hAnsi="Arial" w:cs="Arial"/>
        <w:i/>
        <w:sz w:val="18"/>
        <w:szCs w:val="18"/>
      </w:rPr>
      <w:t>Radicado número</w:t>
    </w:r>
    <w:r w:rsidR="000718D5" w:rsidRPr="00075448">
      <w:rPr>
        <w:rFonts w:ascii="Arial" w:hAnsi="Arial" w:cs="Arial"/>
        <w:i/>
        <w:sz w:val="18"/>
        <w:szCs w:val="18"/>
      </w:rPr>
      <w:t xml:space="preserve">: </w:t>
    </w:r>
    <w:r w:rsidR="000718D5" w:rsidRPr="00075448">
      <w:rPr>
        <w:rFonts w:ascii="Arial" w:hAnsi="Arial" w:cs="Arial"/>
        <w:bCs/>
        <w:i/>
        <w:iCs/>
        <w:sz w:val="18"/>
        <w:szCs w:val="18"/>
      </w:rPr>
      <w:t>110010102000201401062 00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6A1"/>
    <w:multiLevelType w:val="hybridMultilevel"/>
    <w:tmpl w:val="393884F0"/>
    <w:lvl w:ilvl="0" w:tplc="E05E221E">
      <w:start w:val="1"/>
      <w:numFmt w:val="decimal"/>
      <w:lvlText w:val="%1."/>
      <w:lvlJc w:val="left"/>
      <w:pPr>
        <w:ind w:left="720" w:hanging="360"/>
      </w:pPr>
      <w:rPr>
        <w:rFonts w:eastAsia="Times New Roman"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A12A7D"/>
    <w:multiLevelType w:val="hybridMultilevel"/>
    <w:tmpl w:val="08EA71CA"/>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B505AA6"/>
    <w:multiLevelType w:val="hybridMultilevel"/>
    <w:tmpl w:val="D8B07400"/>
    <w:lvl w:ilvl="0" w:tplc="A9EEB84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49416F4"/>
    <w:multiLevelType w:val="hybridMultilevel"/>
    <w:tmpl w:val="83A61C22"/>
    <w:lvl w:ilvl="0" w:tplc="A470F5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FF38BB"/>
    <w:multiLevelType w:val="hybridMultilevel"/>
    <w:tmpl w:val="393884F0"/>
    <w:lvl w:ilvl="0" w:tplc="E05E221E">
      <w:start w:val="1"/>
      <w:numFmt w:val="decimal"/>
      <w:lvlText w:val="%1."/>
      <w:lvlJc w:val="left"/>
      <w:pPr>
        <w:ind w:left="720" w:hanging="360"/>
      </w:pPr>
      <w:rPr>
        <w:rFonts w:eastAsia="Times New Roman"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CB73C2A"/>
    <w:multiLevelType w:val="hybridMultilevel"/>
    <w:tmpl w:val="C272363C"/>
    <w:lvl w:ilvl="0" w:tplc="D64235FE">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19E"/>
    <w:rsid w:val="00036FE3"/>
    <w:rsid w:val="000718D5"/>
    <w:rsid w:val="00075448"/>
    <w:rsid w:val="000B5C1E"/>
    <w:rsid w:val="000D3686"/>
    <w:rsid w:val="00141BD6"/>
    <w:rsid w:val="00185483"/>
    <w:rsid w:val="001B187A"/>
    <w:rsid w:val="001F6591"/>
    <w:rsid w:val="002255B8"/>
    <w:rsid w:val="0024073D"/>
    <w:rsid w:val="002407EA"/>
    <w:rsid w:val="00251797"/>
    <w:rsid w:val="002C0B67"/>
    <w:rsid w:val="002D411B"/>
    <w:rsid w:val="00342048"/>
    <w:rsid w:val="00342A34"/>
    <w:rsid w:val="00384A79"/>
    <w:rsid w:val="0039319E"/>
    <w:rsid w:val="003A455B"/>
    <w:rsid w:val="003B5940"/>
    <w:rsid w:val="003C3E8F"/>
    <w:rsid w:val="00480BF9"/>
    <w:rsid w:val="004B4F94"/>
    <w:rsid w:val="00514145"/>
    <w:rsid w:val="0051591C"/>
    <w:rsid w:val="00526B16"/>
    <w:rsid w:val="00534D8E"/>
    <w:rsid w:val="00543CEC"/>
    <w:rsid w:val="00550FC3"/>
    <w:rsid w:val="005C33F2"/>
    <w:rsid w:val="005E5E5B"/>
    <w:rsid w:val="006173D8"/>
    <w:rsid w:val="00637E2D"/>
    <w:rsid w:val="0068103E"/>
    <w:rsid w:val="00695B27"/>
    <w:rsid w:val="006B640A"/>
    <w:rsid w:val="006D0B09"/>
    <w:rsid w:val="00710D4A"/>
    <w:rsid w:val="00724B3F"/>
    <w:rsid w:val="008A492B"/>
    <w:rsid w:val="008D6038"/>
    <w:rsid w:val="00902D58"/>
    <w:rsid w:val="009030BF"/>
    <w:rsid w:val="00981F37"/>
    <w:rsid w:val="00A212E0"/>
    <w:rsid w:val="00A2207F"/>
    <w:rsid w:val="00A82D4B"/>
    <w:rsid w:val="00AB6B69"/>
    <w:rsid w:val="00AF6418"/>
    <w:rsid w:val="00AF7F63"/>
    <w:rsid w:val="00B32327"/>
    <w:rsid w:val="00B83B99"/>
    <w:rsid w:val="00BF47CB"/>
    <w:rsid w:val="00C35339"/>
    <w:rsid w:val="00D57FF6"/>
    <w:rsid w:val="00D61F9A"/>
    <w:rsid w:val="00D83958"/>
    <w:rsid w:val="00EB3BA5"/>
    <w:rsid w:val="00F17913"/>
    <w:rsid w:val="00F41F58"/>
    <w:rsid w:val="00F47078"/>
    <w:rsid w:val="00FB08E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CBD2D61"/>
  <w15:docId w15:val="{08395E69-7181-44A6-A520-2764D134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03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931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319E"/>
  </w:style>
  <w:style w:type="paragraph" w:styleId="Piedepgina">
    <w:name w:val="footer"/>
    <w:basedOn w:val="Normal"/>
    <w:link w:val="PiedepginaCar"/>
    <w:uiPriority w:val="99"/>
    <w:unhideWhenUsed/>
    <w:rsid w:val="003931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319E"/>
  </w:style>
  <w:style w:type="paragraph" w:styleId="Textonotapie">
    <w:name w:val="footnote text"/>
    <w:basedOn w:val="Normal"/>
    <w:link w:val="TextonotapieCar"/>
    <w:uiPriority w:val="99"/>
    <w:semiHidden/>
    <w:unhideWhenUsed/>
    <w:rsid w:val="0039319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319E"/>
    <w:rPr>
      <w:sz w:val="20"/>
      <w:szCs w:val="20"/>
    </w:rPr>
  </w:style>
  <w:style w:type="character" w:styleId="Refdenotaalpie">
    <w:name w:val="footnote reference"/>
    <w:aliases w:val="Texto de nota al pie,Appel note de bas de page,referencia nota al pie"/>
    <w:uiPriority w:val="99"/>
    <w:unhideWhenUsed/>
    <w:rsid w:val="0039319E"/>
    <w:rPr>
      <w:rFonts w:ascii="Times New Roman" w:hAnsi="Times New Roman" w:cs="Times New Roman" w:hint="default"/>
      <w:vertAlign w:val="superscript"/>
    </w:rPr>
  </w:style>
  <w:style w:type="character" w:styleId="Hipervnculo">
    <w:name w:val="Hyperlink"/>
    <w:uiPriority w:val="99"/>
    <w:unhideWhenUsed/>
    <w:rsid w:val="0039319E"/>
    <w:rPr>
      <w:color w:val="0563C1"/>
      <w:u w:val="single"/>
    </w:rPr>
  </w:style>
  <w:style w:type="character" w:customStyle="1" w:styleId="apple-converted-space">
    <w:name w:val="apple-converted-space"/>
    <w:basedOn w:val="Fuentedeprrafopredeter"/>
    <w:rsid w:val="0039319E"/>
  </w:style>
  <w:style w:type="character" w:customStyle="1" w:styleId="apple-style-span">
    <w:name w:val="apple-style-span"/>
    <w:basedOn w:val="Fuentedeprrafopredeter"/>
    <w:rsid w:val="0039319E"/>
  </w:style>
  <w:style w:type="paragraph" w:styleId="Textodeglobo">
    <w:name w:val="Balloon Text"/>
    <w:basedOn w:val="Normal"/>
    <w:link w:val="TextodegloboCar"/>
    <w:uiPriority w:val="99"/>
    <w:semiHidden/>
    <w:unhideWhenUsed/>
    <w:rsid w:val="00393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319E"/>
    <w:rPr>
      <w:rFonts w:ascii="Tahoma" w:hAnsi="Tahoma" w:cs="Tahoma"/>
      <w:sz w:val="16"/>
      <w:szCs w:val="16"/>
    </w:rPr>
  </w:style>
  <w:style w:type="paragraph" w:styleId="Prrafodelista">
    <w:name w:val="List Paragraph"/>
    <w:basedOn w:val="Normal"/>
    <w:uiPriority w:val="34"/>
    <w:qFormat/>
    <w:rsid w:val="005C3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82145">
      <w:bodyDiv w:val="1"/>
      <w:marLeft w:val="0"/>
      <w:marRight w:val="0"/>
      <w:marTop w:val="0"/>
      <w:marBottom w:val="0"/>
      <w:divBdr>
        <w:top w:val="none" w:sz="0" w:space="0" w:color="auto"/>
        <w:left w:val="none" w:sz="0" w:space="0" w:color="auto"/>
        <w:bottom w:val="none" w:sz="0" w:space="0" w:color="auto"/>
        <w:right w:val="none" w:sz="0" w:space="0" w:color="auto"/>
      </w:divBdr>
    </w:div>
    <w:div w:id="268319290">
      <w:bodyDiv w:val="1"/>
      <w:marLeft w:val="0"/>
      <w:marRight w:val="0"/>
      <w:marTop w:val="0"/>
      <w:marBottom w:val="0"/>
      <w:divBdr>
        <w:top w:val="none" w:sz="0" w:space="0" w:color="auto"/>
        <w:left w:val="none" w:sz="0" w:space="0" w:color="auto"/>
        <w:bottom w:val="none" w:sz="0" w:space="0" w:color="auto"/>
        <w:right w:val="none" w:sz="0" w:space="0" w:color="auto"/>
      </w:divBdr>
    </w:div>
    <w:div w:id="403839774">
      <w:bodyDiv w:val="1"/>
      <w:marLeft w:val="0"/>
      <w:marRight w:val="0"/>
      <w:marTop w:val="0"/>
      <w:marBottom w:val="0"/>
      <w:divBdr>
        <w:top w:val="none" w:sz="0" w:space="0" w:color="auto"/>
        <w:left w:val="none" w:sz="0" w:space="0" w:color="auto"/>
        <w:bottom w:val="none" w:sz="0" w:space="0" w:color="auto"/>
        <w:right w:val="none" w:sz="0" w:space="0" w:color="auto"/>
      </w:divBdr>
    </w:div>
    <w:div w:id="618418095">
      <w:bodyDiv w:val="1"/>
      <w:marLeft w:val="0"/>
      <w:marRight w:val="0"/>
      <w:marTop w:val="0"/>
      <w:marBottom w:val="0"/>
      <w:divBdr>
        <w:top w:val="none" w:sz="0" w:space="0" w:color="auto"/>
        <w:left w:val="none" w:sz="0" w:space="0" w:color="auto"/>
        <w:bottom w:val="none" w:sz="0" w:space="0" w:color="auto"/>
        <w:right w:val="none" w:sz="0" w:space="0" w:color="auto"/>
      </w:divBdr>
    </w:div>
    <w:div w:id="748969427">
      <w:bodyDiv w:val="1"/>
      <w:marLeft w:val="0"/>
      <w:marRight w:val="0"/>
      <w:marTop w:val="0"/>
      <w:marBottom w:val="0"/>
      <w:divBdr>
        <w:top w:val="none" w:sz="0" w:space="0" w:color="auto"/>
        <w:left w:val="none" w:sz="0" w:space="0" w:color="auto"/>
        <w:bottom w:val="none" w:sz="0" w:space="0" w:color="auto"/>
        <w:right w:val="none" w:sz="0" w:space="0" w:color="auto"/>
      </w:divBdr>
    </w:div>
    <w:div w:id="1038700194">
      <w:bodyDiv w:val="1"/>
      <w:marLeft w:val="0"/>
      <w:marRight w:val="0"/>
      <w:marTop w:val="0"/>
      <w:marBottom w:val="0"/>
      <w:divBdr>
        <w:top w:val="none" w:sz="0" w:space="0" w:color="auto"/>
        <w:left w:val="none" w:sz="0" w:space="0" w:color="auto"/>
        <w:bottom w:val="none" w:sz="0" w:space="0" w:color="auto"/>
        <w:right w:val="none" w:sz="0" w:space="0" w:color="auto"/>
      </w:divBdr>
    </w:div>
    <w:div w:id="1221478857">
      <w:bodyDiv w:val="1"/>
      <w:marLeft w:val="0"/>
      <w:marRight w:val="0"/>
      <w:marTop w:val="0"/>
      <w:marBottom w:val="0"/>
      <w:divBdr>
        <w:top w:val="none" w:sz="0" w:space="0" w:color="auto"/>
        <w:left w:val="none" w:sz="0" w:space="0" w:color="auto"/>
        <w:bottom w:val="none" w:sz="0" w:space="0" w:color="auto"/>
        <w:right w:val="none" w:sz="0" w:space="0" w:color="auto"/>
      </w:divBdr>
    </w:div>
    <w:div w:id="1254166202">
      <w:bodyDiv w:val="1"/>
      <w:marLeft w:val="0"/>
      <w:marRight w:val="0"/>
      <w:marTop w:val="0"/>
      <w:marBottom w:val="0"/>
      <w:divBdr>
        <w:top w:val="none" w:sz="0" w:space="0" w:color="auto"/>
        <w:left w:val="none" w:sz="0" w:space="0" w:color="auto"/>
        <w:bottom w:val="none" w:sz="0" w:space="0" w:color="auto"/>
        <w:right w:val="none" w:sz="0" w:space="0" w:color="auto"/>
      </w:divBdr>
    </w:div>
    <w:div w:id="1297249855">
      <w:bodyDiv w:val="1"/>
      <w:marLeft w:val="0"/>
      <w:marRight w:val="0"/>
      <w:marTop w:val="0"/>
      <w:marBottom w:val="0"/>
      <w:divBdr>
        <w:top w:val="none" w:sz="0" w:space="0" w:color="auto"/>
        <w:left w:val="none" w:sz="0" w:space="0" w:color="auto"/>
        <w:bottom w:val="none" w:sz="0" w:space="0" w:color="auto"/>
        <w:right w:val="none" w:sz="0" w:space="0" w:color="auto"/>
      </w:divBdr>
    </w:div>
    <w:div w:id="1314750168">
      <w:bodyDiv w:val="1"/>
      <w:marLeft w:val="0"/>
      <w:marRight w:val="0"/>
      <w:marTop w:val="0"/>
      <w:marBottom w:val="0"/>
      <w:divBdr>
        <w:top w:val="none" w:sz="0" w:space="0" w:color="auto"/>
        <w:left w:val="none" w:sz="0" w:space="0" w:color="auto"/>
        <w:bottom w:val="none" w:sz="0" w:space="0" w:color="auto"/>
        <w:right w:val="none" w:sz="0" w:space="0" w:color="auto"/>
      </w:divBdr>
    </w:div>
    <w:div w:id="1319074506">
      <w:bodyDiv w:val="1"/>
      <w:marLeft w:val="0"/>
      <w:marRight w:val="0"/>
      <w:marTop w:val="0"/>
      <w:marBottom w:val="0"/>
      <w:divBdr>
        <w:top w:val="none" w:sz="0" w:space="0" w:color="auto"/>
        <w:left w:val="none" w:sz="0" w:space="0" w:color="auto"/>
        <w:bottom w:val="none" w:sz="0" w:space="0" w:color="auto"/>
        <w:right w:val="none" w:sz="0" w:space="0" w:color="auto"/>
      </w:divBdr>
    </w:div>
    <w:div w:id="1510171355">
      <w:bodyDiv w:val="1"/>
      <w:marLeft w:val="0"/>
      <w:marRight w:val="0"/>
      <w:marTop w:val="0"/>
      <w:marBottom w:val="0"/>
      <w:divBdr>
        <w:top w:val="none" w:sz="0" w:space="0" w:color="auto"/>
        <w:left w:val="none" w:sz="0" w:space="0" w:color="auto"/>
        <w:bottom w:val="none" w:sz="0" w:space="0" w:color="auto"/>
        <w:right w:val="none" w:sz="0" w:space="0" w:color="auto"/>
      </w:divBdr>
    </w:div>
    <w:div w:id="1581862706">
      <w:bodyDiv w:val="1"/>
      <w:marLeft w:val="0"/>
      <w:marRight w:val="0"/>
      <w:marTop w:val="0"/>
      <w:marBottom w:val="0"/>
      <w:divBdr>
        <w:top w:val="none" w:sz="0" w:space="0" w:color="auto"/>
        <w:left w:val="none" w:sz="0" w:space="0" w:color="auto"/>
        <w:bottom w:val="none" w:sz="0" w:space="0" w:color="auto"/>
        <w:right w:val="none" w:sz="0" w:space="0" w:color="auto"/>
      </w:divBdr>
    </w:div>
    <w:div w:id="1591889041">
      <w:bodyDiv w:val="1"/>
      <w:marLeft w:val="0"/>
      <w:marRight w:val="0"/>
      <w:marTop w:val="0"/>
      <w:marBottom w:val="0"/>
      <w:divBdr>
        <w:top w:val="none" w:sz="0" w:space="0" w:color="auto"/>
        <w:left w:val="none" w:sz="0" w:space="0" w:color="auto"/>
        <w:bottom w:val="none" w:sz="0" w:space="0" w:color="auto"/>
        <w:right w:val="none" w:sz="0" w:space="0" w:color="auto"/>
      </w:divBdr>
    </w:div>
    <w:div w:id="209939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4817</Words>
  <Characters>26497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31252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Ivan Vasquez Ramirez</cp:lastModifiedBy>
  <cp:revision>2</cp:revision>
  <cp:lastPrinted>2014-12-03T20:47:00Z</cp:lastPrinted>
  <dcterms:created xsi:type="dcterms:W3CDTF">2014-12-10T15:15:00Z</dcterms:created>
  <dcterms:modified xsi:type="dcterms:W3CDTF">2014-12-10T15:15:00Z</dcterms:modified>
</cp:coreProperties>
</file>