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C5CDD" w14:textId="77777777" w:rsidR="007901A2" w:rsidRPr="005A0E2D" w:rsidRDefault="007901A2" w:rsidP="007901A2">
      <w:pPr>
        <w:keepNext/>
        <w:spacing w:after="0" w:line="240" w:lineRule="auto"/>
        <w:outlineLvl w:val="0"/>
        <w:rPr>
          <w:rFonts w:ascii="Times New Roman" w:eastAsia="Times New Roman" w:hAnsi="Times New Roman" w:cs="Times New Roman"/>
          <w:b/>
          <w:sz w:val="24"/>
          <w:szCs w:val="24"/>
          <w:lang w:val="es-ES_tradnl" w:eastAsia="es-ES"/>
        </w:rPr>
      </w:pPr>
      <w:r w:rsidRPr="005A0E2D">
        <w:rPr>
          <w:rFonts w:ascii="Times New Roman" w:eastAsia="Times New Roman" w:hAnsi="Times New Roman" w:cs="Times New Roman"/>
          <w:b/>
          <w:sz w:val="24"/>
          <w:szCs w:val="24"/>
          <w:lang w:val="es-ES_tradnl" w:eastAsia="es-ES"/>
        </w:rPr>
        <w:t>Señores</w:t>
      </w:r>
    </w:p>
    <w:p w14:paraId="5BD34C4C" w14:textId="77777777" w:rsidR="007901A2" w:rsidRPr="005A0E2D" w:rsidRDefault="007901A2" w:rsidP="007901A2">
      <w:pPr>
        <w:keepNext/>
        <w:spacing w:after="0" w:line="240" w:lineRule="auto"/>
        <w:jc w:val="both"/>
        <w:outlineLvl w:val="0"/>
        <w:rPr>
          <w:rFonts w:ascii="Times New Roman" w:hAnsi="Times New Roman" w:cs="Times New Roman"/>
          <w:b/>
          <w:sz w:val="24"/>
          <w:szCs w:val="24"/>
          <w:lang w:val="es-ES_tradnl"/>
        </w:rPr>
      </w:pPr>
      <w:r w:rsidRPr="005A0E2D">
        <w:rPr>
          <w:rFonts w:ascii="Times New Roman" w:hAnsi="Times New Roman" w:cs="Times New Roman"/>
          <w:b/>
          <w:sz w:val="24"/>
          <w:szCs w:val="24"/>
          <w:lang w:val="es-ES_tradnl"/>
        </w:rPr>
        <w:t>TRIBUNAL SUPERIOR DEL DISTRITO JUDICIAL DE BARRANQUILLA – SALA DECISIÓN CIVIL.</w:t>
      </w:r>
    </w:p>
    <w:p w14:paraId="5422DA6C" w14:textId="77777777" w:rsidR="007901A2" w:rsidRPr="005A0E2D" w:rsidRDefault="007901A2" w:rsidP="007901A2">
      <w:pPr>
        <w:spacing w:after="0" w:line="240" w:lineRule="auto"/>
        <w:rPr>
          <w:rFonts w:ascii="Times New Roman" w:hAnsi="Times New Roman" w:cs="Times New Roman"/>
          <w:b/>
          <w:sz w:val="24"/>
          <w:szCs w:val="24"/>
          <w:lang w:val="es-ES_tradnl"/>
        </w:rPr>
      </w:pPr>
      <w:r w:rsidRPr="005A0E2D">
        <w:rPr>
          <w:rFonts w:ascii="Times New Roman" w:hAnsi="Times New Roman" w:cs="Times New Roman"/>
          <w:b/>
          <w:sz w:val="24"/>
          <w:szCs w:val="24"/>
          <w:lang w:val="es-ES_tradnl"/>
        </w:rPr>
        <w:t xml:space="preserve">E.S.D.   </w:t>
      </w:r>
    </w:p>
    <w:p w14:paraId="582240C4" w14:textId="77777777" w:rsidR="007901A2" w:rsidRPr="005A0E2D" w:rsidRDefault="007901A2" w:rsidP="007901A2">
      <w:pPr>
        <w:spacing w:after="0" w:line="240" w:lineRule="auto"/>
        <w:rPr>
          <w:rFonts w:ascii="Times New Roman" w:eastAsia="Times New Roman" w:hAnsi="Times New Roman" w:cs="Times New Roman"/>
          <w:b/>
          <w:sz w:val="24"/>
          <w:szCs w:val="24"/>
          <w:lang w:val="es-ES_tradnl" w:eastAsia="es-ES"/>
        </w:rPr>
      </w:pPr>
      <w:r w:rsidRPr="005A0E2D">
        <w:rPr>
          <w:rFonts w:ascii="Times New Roman" w:hAnsi="Times New Roman" w:cs="Times New Roman"/>
          <w:b/>
          <w:sz w:val="24"/>
          <w:szCs w:val="24"/>
          <w:lang w:val="es-ES_tradnl"/>
        </w:rPr>
        <w:t xml:space="preserve">                                                         </w:t>
      </w:r>
    </w:p>
    <w:p w14:paraId="351B8FBF" w14:textId="5D948134" w:rsidR="007901A2" w:rsidRPr="005A0E2D" w:rsidRDefault="007901A2" w:rsidP="007901A2">
      <w:pPr>
        <w:spacing w:after="0" w:line="240" w:lineRule="auto"/>
        <w:jc w:val="both"/>
        <w:rPr>
          <w:rFonts w:ascii="Times New Roman" w:eastAsia="Times New Roman" w:hAnsi="Times New Roman" w:cs="Times New Roman"/>
          <w:sz w:val="24"/>
          <w:szCs w:val="24"/>
          <w:lang w:val="es-ES" w:eastAsia="es-ES"/>
        </w:rPr>
      </w:pPr>
      <w:r w:rsidRPr="005A0E2D">
        <w:rPr>
          <w:rFonts w:ascii="Times New Roman" w:eastAsia="Times New Roman" w:hAnsi="Times New Roman" w:cs="Times New Roman"/>
          <w:b/>
          <w:sz w:val="24"/>
          <w:szCs w:val="24"/>
          <w:lang w:val="es-ES" w:eastAsia="es-ES"/>
        </w:rPr>
        <w:t xml:space="preserve">REF.: </w:t>
      </w:r>
      <w:r w:rsidRPr="005A0E2D">
        <w:rPr>
          <w:rFonts w:ascii="Times New Roman" w:eastAsia="Times New Roman" w:hAnsi="Times New Roman" w:cs="Times New Roman"/>
          <w:sz w:val="24"/>
          <w:szCs w:val="24"/>
          <w:lang w:val="es-ES" w:eastAsia="es-ES"/>
        </w:rPr>
        <w:t xml:space="preserve">Verbal de Responsabilidad Civil Extra contractual de: </w:t>
      </w:r>
      <w:r w:rsidRPr="005A0E2D">
        <w:rPr>
          <w:rFonts w:ascii="Times New Roman" w:hAnsi="Times New Roman" w:cs="Times New Roman"/>
          <w:sz w:val="24"/>
          <w:szCs w:val="24"/>
        </w:rPr>
        <w:t>CARLOS FREDY GOMEZ BOJANINI</w:t>
      </w:r>
      <w:r w:rsidR="002A3B92">
        <w:rPr>
          <w:rFonts w:ascii="Times New Roman" w:hAnsi="Times New Roman" w:cs="Times New Roman"/>
          <w:sz w:val="24"/>
          <w:szCs w:val="24"/>
        </w:rPr>
        <w:t>,</w:t>
      </w:r>
      <w:r w:rsidRPr="005A0E2D">
        <w:rPr>
          <w:rFonts w:ascii="Times New Roman" w:hAnsi="Times New Roman" w:cs="Times New Roman"/>
          <w:sz w:val="24"/>
          <w:szCs w:val="24"/>
        </w:rPr>
        <w:t xml:space="preserve"> </w:t>
      </w:r>
      <w:r w:rsidRPr="005A0E2D">
        <w:rPr>
          <w:rFonts w:ascii="Times New Roman" w:eastAsia="Times New Roman" w:hAnsi="Times New Roman" w:cs="Times New Roman"/>
          <w:sz w:val="24"/>
          <w:szCs w:val="24"/>
          <w:lang w:eastAsia="es-ES"/>
        </w:rPr>
        <w:t xml:space="preserve">Vs. </w:t>
      </w:r>
      <w:r w:rsidRPr="005A0E2D">
        <w:rPr>
          <w:rFonts w:ascii="Times New Roman" w:hAnsi="Times New Roman" w:cs="Times New Roman"/>
          <w:sz w:val="24"/>
          <w:szCs w:val="24"/>
        </w:rPr>
        <w:t>ALLIANZ SEGUROS S.A.</w:t>
      </w:r>
    </w:p>
    <w:p w14:paraId="7D66657B" w14:textId="77777777" w:rsidR="007901A2" w:rsidRPr="005A0E2D" w:rsidRDefault="007901A2" w:rsidP="007901A2">
      <w:pPr>
        <w:spacing w:line="240" w:lineRule="auto"/>
        <w:jc w:val="both"/>
        <w:rPr>
          <w:rFonts w:ascii="Times New Roman" w:eastAsia="Times New Roman" w:hAnsi="Times New Roman" w:cs="Times New Roman"/>
          <w:b/>
          <w:sz w:val="24"/>
          <w:szCs w:val="24"/>
          <w:lang w:val="es-ES" w:eastAsia="es-ES"/>
        </w:rPr>
      </w:pPr>
    </w:p>
    <w:p w14:paraId="68A78AC6" w14:textId="77777777" w:rsidR="00F54620" w:rsidRPr="00F54620" w:rsidRDefault="00F54620" w:rsidP="00F54620">
      <w:pPr>
        <w:spacing w:after="0" w:line="240" w:lineRule="auto"/>
        <w:rPr>
          <w:rFonts w:ascii="Times New Roman" w:eastAsia="Times New Roman" w:hAnsi="Times New Roman" w:cs="Times New Roman"/>
          <w:color w:val="201F1E"/>
          <w:sz w:val="24"/>
          <w:szCs w:val="24"/>
          <w:lang w:val="es-CO" w:eastAsia="es-CO"/>
        </w:rPr>
      </w:pPr>
      <w:r w:rsidRPr="00F54620">
        <w:rPr>
          <w:rFonts w:ascii="Times New Roman" w:eastAsia="Times New Roman" w:hAnsi="Times New Roman" w:cs="Times New Roman"/>
          <w:color w:val="000000"/>
          <w:sz w:val="24"/>
          <w:szCs w:val="24"/>
          <w:bdr w:val="none" w:sz="0" w:space="0" w:color="auto" w:frame="1"/>
          <w:lang w:val="es-CO" w:eastAsia="es-CO"/>
        </w:rPr>
        <w:t>RADICACIÓN INTERNO: 42.815</w:t>
      </w:r>
    </w:p>
    <w:p w14:paraId="7E83AC90" w14:textId="77777777" w:rsidR="00F54620" w:rsidRPr="00F54620" w:rsidRDefault="00F54620" w:rsidP="00F54620">
      <w:pPr>
        <w:spacing w:after="0" w:line="240" w:lineRule="auto"/>
        <w:rPr>
          <w:rFonts w:ascii="Times New Roman" w:eastAsia="Times New Roman" w:hAnsi="Times New Roman" w:cs="Times New Roman"/>
          <w:color w:val="000000"/>
          <w:sz w:val="24"/>
          <w:szCs w:val="24"/>
          <w:lang w:val="es-CO" w:eastAsia="es-CO"/>
        </w:rPr>
      </w:pPr>
      <w:r w:rsidRPr="00F54620">
        <w:rPr>
          <w:rFonts w:ascii="Times New Roman" w:eastAsia="Times New Roman" w:hAnsi="Times New Roman" w:cs="Times New Roman"/>
          <w:color w:val="000000"/>
          <w:sz w:val="24"/>
          <w:szCs w:val="24"/>
          <w:bdr w:val="none" w:sz="0" w:space="0" w:color="auto" w:frame="1"/>
          <w:lang w:val="es-CO" w:eastAsia="es-CO"/>
        </w:rPr>
        <w:t>CÓDIGO: 08001315300620180012301</w:t>
      </w:r>
    </w:p>
    <w:p w14:paraId="6C1F1550" w14:textId="77777777" w:rsidR="00F54620" w:rsidRDefault="00F54620" w:rsidP="007901A2">
      <w:pPr>
        <w:spacing w:after="0" w:line="240" w:lineRule="auto"/>
        <w:ind w:right="652"/>
        <w:jc w:val="both"/>
        <w:rPr>
          <w:rFonts w:ascii="Times New Roman" w:eastAsia="Times New Roman" w:hAnsi="Times New Roman" w:cs="Times New Roman"/>
          <w:b/>
          <w:sz w:val="24"/>
          <w:szCs w:val="24"/>
          <w:lang w:eastAsia="es-ES"/>
        </w:rPr>
      </w:pPr>
    </w:p>
    <w:p w14:paraId="05AB1E42" w14:textId="65F110D1" w:rsidR="007901A2" w:rsidRPr="005A0E2D" w:rsidRDefault="007901A2" w:rsidP="007901A2">
      <w:pPr>
        <w:spacing w:after="0" w:line="240" w:lineRule="auto"/>
        <w:ind w:right="652"/>
        <w:jc w:val="both"/>
        <w:rPr>
          <w:rFonts w:ascii="Times New Roman" w:eastAsia="Times New Roman" w:hAnsi="Times New Roman" w:cs="Times New Roman"/>
          <w:b/>
          <w:sz w:val="24"/>
          <w:szCs w:val="24"/>
          <w:lang w:eastAsia="es-ES"/>
        </w:rPr>
      </w:pPr>
      <w:r w:rsidRPr="005A0E2D">
        <w:rPr>
          <w:rFonts w:ascii="Times New Roman" w:eastAsia="Times New Roman" w:hAnsi="Times New Roman" w:cs="Times New Roman"/>
          <w:b/>
          <w:sz w:val="24"/>
          <w:szCs w:val="24"/>
          <w:lang w:eastAsia="es-ES"/>
        </w:rPr>
        <w:t>ASUNTO: SUSTENTO DEL RECURSO DE APELACIÓN.</w:t>
      </w:r>
    </w:p>
    <w:p w14:paraId="10B4767D" w14:textId="77777777" w:rsidR="007901A2" w:rsidRPr="005A0E2D" w:rsidRDefault="007901A2" w:rsidP="007901A2">
      <w:pPr>
        <w:spacing w:after="0" w:line="240" w:lineRule="auto"/>
        <w:ind w:right="652"/>
        <w:jc w:val="both"/>
        <w:rPr>
          <w:rFonts w:ascii="Times New Roman" w:eastAsia="Times New Roman" w:hAnsi="Times New Roman" w:cs="Times New Roman"/>
          <w:b/>
          <w:sz w:val="24"/>
          <w:szCs w:val="24"/>
          <w:lang w:eastAsia="es-ES"/>
        </w:rPr>
      </w:pPr>
    </w:p>
    <w:p w14:paraId="763248D6" w14:textId="5DF96BAC" w:rsidR="007901A2" w:rsidRPr="005A0E2D" w:rsidRDefault="007901A2" w:rsidP="007901A2">
      <w:pPr>
        <w:spacing w:after="0" w:line="240" w:lineRule="auto"/>
        <w:ind w:right="-1"/>
        <w:jc w:val="both"/>
        <w:rPr>
          <w:rFonts w:ascii="Times New Roman" w:eastAsia="Times New Roman" w:hAnsi="Times New Roman" w:cs="Times New Roman"/>
          <w:sz w:val="24"/>
          <w:szCs w:val="24"/>
          <w:lang w:eastAsia="es-ES"/>
        </w:rPr>
      </w:pPr>
      <w:r w:rsidRPr="005A0E2D">
        <w:rPr>
          <w:rFonts w:ascii="Times New Roman" w:eastAsia="Times New Roman" w:hAnsi="Times New Roman" w:cs="Times New Roman"/>
          <w:sz w:val="24"/>
          <w:szCs w:val="24"/>
          <w:lang w:eastAsia="es-ES"/>
        </w:rPr>
        <w:t xml:space="preserve">JOSÉ EDUARDO LLANO MARTÍNEZ, actuando en calidad de apoderado judicial de la parte demandante, de manera atenta me permito presentar a su despacho sustento de recurso de apelación por inconformismos presentados en la sentencia del 04 de febrero de 2020, emanada por Juez Sexto Civil del Circuito </w:t>
      </w:r>
      <w:r w:rsidR="00F54620">
        <w:rPr>
          <w:rFonts w:ascii="Times New Roman" w:eastAsia="Times New Roman" w:hAnsi="Times New Roman" w:cs="Times New Roman"/>
          <w:sz w:val="24"/>
          <w:szCs w:val="24"/>
          <w:lang w:eastAsia="es-ES"/>
        </w:rPr>
        <w:t xml:space="preserve">de Barranquilla, </w:t>
      </w:r>
      <w:r w:rsidRPr="005A0E2D">
        <w:rPr>
          <w:rFonts w:ascii="Times New Roman" w:eastAsia="Times New Roman" w:hAnsi="Times New Roman" w:cs="Times New Roman"/>
          <w:sz w:val="24"/>
          <w:szCs w:val="24"/>
          <w:lang w:eastAsia="es-ES"/>
        </w:rPr>
        <w:t>en el proceso de la referencia, al considerar que hubo</w:t>
      </w:r>
      <w:r w:rsidR="004B606A">
        <w:rPr>
          <w:rFonts w:ascii="Times New Roman" w:eastAsia="Times New Roman" w:hAnsi="Times New Roman" w:cs="Times New Roman"/>
          <w:sz w:val="24"/>
          <w:szCs w:val="24"/>
          <w:lang w:eastAsia="es-ES"/>
        </w:rPr>
        <w:t xml:space="preserve">: </w:t>
      </w:r>
      <w:r w:rsidRPr="005A0E2D">
        <w:rPr>
          <w:rFonts w:ascii="Times New Roman" w:eastAsia="Times New Roman" w:hAnsi="Times New Roman" w:cs="Times New Roman"/>
          <w:sz w:val="24"/>
          <w:szCs w:val="24"/>
          <w:lang w:eastAsia="es-ES"/>
        </w:rPr>
        <w:t xml:space="preserve">violación del debido proceso, indebida valoración probatoria, </w:t>
      </w:r>
      <w:r w:rsidR="00593F1A" w:rsidRPr="005A0E2D">
        <w:rPr>
          <w:rFonts w:ascii="Times New Roman" w:eastAsia="Times New Roman" w:hAnsi="Times New Roman" w:cs="Times New Roman"/>
          <w:sz w:val="24"/>
          <w:szCs w:val="24"/>
          <w:lang w:eastAsia="es-ES"/>
        </w:rPr>
        <w:t xml:space="preserve">ilegalidad e ilicitud en la introducción y practica de prueba, </w:t>
      </w:r>
      <w:r w:rsidRPr="005A0E2D">
        <w:rPr>
          <w:rFonts w:ascii="Times New Roman" w:eastAsia="Times New Roman" w:hAnsi="Times New Roman" w:cs="Times New Roman"/>
          <w:sz w:val="24"/>
          <w:szCs w:val="24"/>
          <w:lang w:eastAsia="es-ES"/>
        </w:rPr>
        <w:t xml:space="preserve">falta de fundamentación </w:t>
      </w:r>
      <w:r w:rsidR="00593F1A" w:rsidRPr="005A0E2D">
        <w:rPr>
          <w:rFonts w:ascii="Times New Roman" w:eastAsia="Times New Roman" w:hAnsi="Times New Roman" w:cs="Times New Roman"/>
          <w:sz w:val="24"/>
          <w:szCs w:val="24"/>
          <w:lang w:eastAsia="es-ES"/>
        </w:rPr>
        <w:t xml:space="preserve">en la sentencia, indebido </w:t>
      </w:r>
      <w:r w:rsidRPr="005A0E2D">
        <w:rPr>
          <w:rFonts w:ascii="Times New Roman" w:eastAsia="Times New Roman" w:hAnsi="Times New Roman" w:cs="Times New Roman"/>
          <w:sz w:val="24"/>
          <w:szCs w:val="24"/>
          <w:lang w:eastAsia="es-ES"/>
        </w:rPr>
        <w:t xml:space="preserve">reconocimiento de las pretensiones, </w:t>
      </w:r>
      <w:r w:rsidR="00593F1A" w:rsidRPr="005A0E2D">
        <w:rPr>
          <w:rFonts w:ascii="Times New Roman" w:eastAsia="Times New Roman" w:hAnsi="Times New Roman" w:cs="Times New Roman"/>
          <w:sz w:val="24"/>
          <w:szCs w:val="24"/>
          <w:lang w:eastAsia="es-ES"/>
        </w:rPr>
        <w:t xml:space="preserve">entre otras </w:t>
      </w:r>
      <w:r w:rsidRPr="005A0E2D">
        <w:rPr>
          <w:rFonts w:ascii="Times New Roman" w:eastAsia="Times New Roman" w:hAnsi="Times New Roman" w:cs="Times New Roman"/>
          <w:sz w:val="24"/>
          <w:szCs w:val="24"/>
          <w:lang w:eastAsia="es-ES"/>
        </w:rPr>
        <w:t>para lo cual me pronuncio así:</w:t>
      </w:r>
    </w:p>
    <w:p w14:paraId="02213920" w14:textId="77777777" w:rsidR="007901A2" w:rsidRPr="005A0E2D" w:rsidRDefault="007901A2" w:rsidP="007901A2">
      <w:pPr>
        <w:spacing w:after="0" w:line="240" w:lineRule="auto"/>
        <w:ind w:right="-1"/>
        <w:jc w:val="both"/>
        <w:rPr>
          <w:rFonts w:ascii="Times New Roman" w:eastAsia="Times New Roman" w:hAnsi="Times New Roman" w:cs="Times New Roman"/>
          <w:sz w:val="24"/>
          <w:szCs w:val="24"/>
          <w:lang w:eastAsia="es-ES"/>
        </w:rPr>
      </w:pPr>
    </w:p>
    <w:p w14:paraId="4F992C02" w14:textId="77777777" w:rsidR="007115A5" w:rsidRPr="005A0E2D" w:rsidRDefault="007901A2" w:rsidP="007901A2">
      <w:pPr>
        <w:spacing w:after="0" w:line="240" w:lineRule="auto"/>
        <w:ind w:right="-1"/>
        <w:jc w:val="both"/>
        <w:rPr>
          <w:rFonts w:ascii="Times New Roman" w:eastAsia="Times New Roman" w:hAnsi="Times New Roman" w:cs="Times New Roman"/>
          <w:sz w:val="24"/>
          <w:szCs w:val="24"/>
          <w:lang w:eastAsia="es-ES"/>
        </w:rPr>
      </w:pPr>
      <w:r w:rsidRPr="005A0E2D">
        <w:rPr>
          <w:rFonts w:ascii="Times New Roman" w:eastAsia="Times New Roman" w:hAnsi="Times New Roman" w:cs="Times New Roman"/>
          <w:b/>
          <w:sz w:val="24"/>
          <w:szCs w:val="24"/>
          <w:lang w:eastAsia="es-ES"/>
        </w:rPr>
        <w:t>1.-</w:t>
      </w:r>
      <w:r w:rsidRPr="005A0E2D">
        <w:rPr>
          <w:rFonts w:ascii="Times New Roman" w:eastAsia="Times New Roman" w:hAnsi="Times New Roman" w:cs="Times New Roman"/>
          <w:sz w:val="24"/>
          <w:szCs w:val="24"/>
          <w:lang w:eastAsia="es-ES"/>
        </w:rPr>
        <w:t xml:space="preserve"> En el literal </w:t>
      </w:r>
      <w:r w:rsidR="00593F1A" w:rsidRPr="005A0E2D">
        <w:rPr>
          <w:rFonts w:ascii="Times New Roman" w:eastAsia="Times New Roman" w:hAnsi="Times New Roman" w:cs="Times New Roman"/>
          <w:sz w:val="24"/>
          <w:szCs w:val="24"/>
          <w:lang w:eastAsia="es-ES"/>
        </w:rPr>
        <w:t xml:space="preserve">PRIMERO </w:t>
      </w:r>
      <w:r w:rsidRPr="005A0E2D">
        <w:rPr>
          <w:rFonts w:ascii="Times New Roman" w:eastAsia="Times New Roman" w:hAnsi="Times New Roman" w:cs="Times New Roman"/>
          <w:sz w:val="24"/>
          <w:szCs w:val="24"/>
          <w:lang w:eastAsia="es-ES"/>
        </w:rPr>
        <w:t xml:space="preserve">de la sentencia el juez </w:t>
      </w:r>
      <w:r w:rsidRPr="005A0E2D">
        <w:rPr>
          <w:rFonts w:ascii="Times New Roman" w:eastAsia="Times New Roman" w:hAnsi="Times New Roman" w:cs="Times New Roman"/>
          <w:i/>
          <w:sz w:val="24"/>
          <w:szCs w:val="24"/>
          <w:lang w:eastAsia="es-ES"/>
        </w:rPr>
        <w:t xml:space="preserve">a-quo, </w:t>
      </w:r>
      <w:r w:rsidR="00593F1A" w:rsidRPr="005A0E2D">
        <w:rPr>
          <w:rFonts w:ascii="Times New Roman" w:eastAsia="Times New Roman" w:hAnsi="Times New Roman" w:cs="Times New Roman"/>
          <w:sz w:val="24"/>
          <w:szCs w:val="24"/>
          <w:lang w:eastAsia="es-ES"/>
        </w:rPr>
        <w:t>resuelve</w:t>
      </w:r>
      <w:r w:rsidRPr="005A0E2D">
        <w:rPr>
          <w:rFonts w:ascii="Times New Roman" w:eastAsia="Times New Roman" w:hAnsi="Times New Roman" w:cs="Times New Roman"/>
          <w:i/>
          <w:sz w:val="24"/>
          <w:szCs w:val="24"/>
          <w:lang w:eastAsia="es-ES"/>
        </w:rPr>
        <w:t>:</w:t>
      </w:r>
      <w:r w:rsidR="007115A5" w:rsidRPr="005A0E2D">
        <w:rPr>
          <w:rFonts w:ascii="Times New Roman" w:eastAsia="Times New Roman" w:hAnsi="Times New Roman" w:cs="Times New Roman"/>
          <w:i/>
          <w:sz w:val="24"/>
          <w:szCs w:val="24"/>
          <w:lang w:eastAsia="es-ES"/>
        </w:rPr>
        <w:t xml:space="preserve"> </w:t>
      </w:r>
      <w:r w:rsidR="007115A5" w:rsidRPr="005A0E2D">
        <w:rPr>
          <w:rFonts w:ascii="Times New Roman" w:eastAsia="Times New Roman" w:hAnsi="Times New Roman" w:cs="Times New Roman"/>
          <w:sz w:val="24"/>
          <w:szCs w:val="24"/>
          <w:lang w:eastAsia="es-ES"/>
        </w:rPr>
        <w:t>d</w:t>
      </w:r>
      <w:r w:rsidR="00593F1A" w:rsidRPr="005A0E2D">
        <w:rPr>
          <w:rFonts w:ascii="Times New Roman" w:eastAsia="Times New Roman" w:hAnsi="Times New Roman" w:cs="Times New Roman"/>
          <w:sz w:val="24"/>
          <w:szCs w:val="24"/>
          <w:lang w:eastAsia="es-ES"/>
        </w:rPr>
        <w:t>eclara probada la excepción de mérito propuesta por Allianz Seguros</w:t>
      </w:r>
      <w:r w:rsidR="00E3758F" w:rsidRPr="005A0E2D">
        <w:rPr>
          <w:rFonts w:ascii="Times New Roman" w:eastAsia="Times New Roman" w:hAnsi="Times New Roman" w:cs="Times New Roman"/>
          <w:sz w:val="24"/>
          <w:szCs w:val="24"/>
          <w:lang w:eastAsia="es-ES"/>
        </w:rPr>
        <w:t xml:space="preserve"> por cuanto opero la exclusión</w:t>
      </w:r>
    </w:p>
    <w:p w14:paraId="423A2916" w14:textId="77777777" w:rsidR="007115A5" w:rsidRPr="005A0E2D" w:rsidRDefault="007115A5" w:rsidP="007901A2">
      <w:pPr>
        <w:spacing w:after="0" w:line="240" w:lineRule="auto"/>
        <w:ind w:right="-1"/>
        <w:jc w:val="both"/>
        <w:rPr>
          <w:rFonts w:ascii="Times New Roman" w:eastAsia="Times New Roman" w:hAnsi="Times New Roman" w:cs="Times New Roman"/>
          <w:sz w:val="24"/>
          <w:szCs w:val="24"/>
          <w:lang w:eastAsia="es-ES"/>
        </w:rPr>
      </w:pPr>
    </w:p>
    <w:p w14:paraId="4C471219" w14:textId="77777777" w:rsidR="007901A2" w:rsidRPr="005A0E2D" w:rsidRDefault="00E3758F" w:rsidP="007115A5">
      <w:pPr>
        <w:spacing w:after="0" w:line="240" w:lineRule="auto"/>
        <w:ind w:right="-1"/>
        <w:jc w:val="center"/>
        <w:rPr>
          <w:rFonts w:ascii="Times New Roman" w:eastAsia="Times New Roman" w:hAnsi="Times New Roman" w:cs="Times New Roman"/>
          <w:b/>
          <w:i/>
          <w:sz w:val="24"/>
          <w:szCs w:val="24"/>
          <w:lang w:eastAsia="es-ES"/>
        </w:rPr>
      </w:pPr>
      <w:r w:rsidRPr="005A0E2D">
        <w:rPr>
          <w:rFonts w:ascii="Times New Roman" w:eastAsia="Times New Roman" w:hAnsi="Times New Roman" w:cs="Times New Roman"/>
          <w:b/>
          <w:sz w:val="24"/>
          <w:szCs w:val="24"/>
          <w:lang w:eastAsia="es-ES"/>
        </w:rPr>
        <w:t>“</w:t>
      </w:r>
      <w:r w:rsidR="008B087F" w:rsidRPr="005A0E2D">
        <w:rPr>
          <w:rFonts w:ascii="Times New Roman" w:eastAsia="Times New Roman" w:hAnsi="Times New Roman" w:cs="Times New Roman"/>
          <w:b/>
          <w:sz w:val="24"/>
          <w:szCs w:val="24"/>
          <w:lang w:eastAsia="es-ES"/>
        </w:rPr>
        <w:t>CUANDO EL VEHÍCULO ASEGURADO SEA CONDUCIDO POR UNA PERSONA NO AUTORIZADA POR EL ASEGURADO</w:t>
      </w:r>
      <w:r w:rsidR="001271F1" w:rsidRPr="005A0E2D">
        <w:rPr>
          <w:rFonts w:ascii="Times New Roman" w:eastAsia="Times New Roman" w:hAnsi="Times New Roman" w:cs="Times New Roman"/>
          <w:b/>
          <w:sz w:val="24"/>
          <w:szCs w:val="24"/>
          <w:lang w:eastAsia="es-ES"/>
        </w:rPr>
        <w:t>”</w:t>
      </w:r>
    </w:p>
    <w:p w14:paraId="5D8E3281" w14:textId="77777777" w:rsidR="007901A2" w:rsidRPr="005A0E2D" w:rsidRDefault="007901A2" w:rsidP="007901A2">
      <w:pPr>
        <w:spacing w:after="0" w:line="240" w:lineRule="auto"/>
        <w:ind w:right="-1"/>
        <w:jc w:val="both"/>
        <w:rPr>
          <w:rFonts w:ascii="Times New Roman" w:eastAsia="Times New Roman" w:hAnsi="Times New Roman" w:cs="Times New Roman"/>
          <w:sz w:val="24"/>
          <w:szCs w:val="24"/>
          <w:lang w:eastAsia="es-ES"/>
        </w:rPr>
      </w:pPr>
    </w:p>
    <w:p w14:paraId="33346E82" w14:textId="3376441C" w:rsidR="007901A2" w:rsidRPr="005A0E2D" w:rsidRDefault="005F1E4F" w:rsidP="00E3758F">
      <w:pPr>
        <w:spacing w:after="0" w:line="240" w:lineRule="auto"/>
        <w:ind w:right="-1"/>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00E3758F" w:rsidRPr="005A0E2D">
        <w:rPr>
          <w:rFonts w:ascii="Times New Roman" w:eastAsia="Times New Roman" w:hAnsi="Times New Roman" w:cs="Times New Roman"/>
          <w:sz w:val="24"/>
          <w:szCs w:val="24"/>
          <w:lang w:eastAsia="es-ES"/>
        </w:rPr>
        <w:t xml:space="preserve">l </w:t>
      </w:r>
      <w:r w:rsidR="00E3758F" w:rsidRPr="005A0E2D">
        <w:rPr>
          <w:rFonts w:ascii="Times New Roman" w:eastAsia="Times New Roman" w:hAnsi="Times New Roman" w:cs="Times New Roman"/>
          <w:i/>
          <w:sz w:val="24"/>
          <w:szCs w:val="24"/>
          <w:lang w:eastAsia="es-ES"/>
        </w:rPr>
        <w:t>a-quo,</w:t>
      </w:r>
      <w:r w:rsidR="00E3758F" w:rsidRPr="005A0E2D">
        <w:rPr>
          <w:rFonts w:ascii="Times New Roman" w:eastAsia="Times New Roman" w:hAnsi="Times New Roman" w:cs="Times New Roman"/>
          <w:sz w:val="24"/>
          <w:szCs w:val="24"/>
          <w:lang w:eastAsia="es-ES"/>
        </w:rPr>
        <w:t xml:space="preserve"> declare la validez </w:t>
      </w:r>
      <w:r w:rsidR="00E3758F" w:rsidRPr="005F1E4F">
        <w:rPr>
          <w:rFonts w:ascii="Times New Roman" w:eastAsia="Times New Roman" w:hAnsi="Times New Roman" w:cs="Times New Roman"/>
          <w:sz w:val="24"/>
          <w:szCs w:val="24"/>
          <w:u w:val="single"/>
          <w:lang w:eastAsia="es-ES"/>
        </w:rPr>
        <w:t>del contrato de seguros</w:t>
      </w:r>
      <w:r w:rsidR="00E3758F" w:rsidRPr="005A0E2D">
        <w:rPr>
          <w:rFonts w:ascii="Times New Roman" w:eastAsia="Times New Roman" w:hAnsi="Times New Roman" w:cs="Times New Roman"/>
          <w:sz w:val="24"/>
          <w:szCs w:val="24"/>
          <w:lang w:eastAsia="es-ES"/>
        </w:rPr>
        <w:t xml:space="preserve"> donde funge como </w:t>
      </w:r>
      <w:r w:rsidR="00E3758F" w:rsidRPr="005A0E2D">
        <w:rPr>
          <w:rFonts w:ascii="Times New Roman" w:eastAsia="Times New Roman" w:hAnsi="Times New Roman" w:cs="Times New Roman"/>
          <w:b/>
          <w:sz w:val="24"/>
          <w:szCs w:val="24"/>
          <w:lang w:eastAsia="es-ES"/>
        </w:rPr>
        <w:t>tomador</w:t>
      </w:r>
      <w:r w:rsidR="00E3758F" w:rsidRPr="005A0E2D">
        <w:rPr>
          <w:rFonts w:ascii="Times New Roman" w:eastAsia="Times New Roman" w:hAnsi="Times New Roman" w:cs="Times New Roman"/>
          <w:sz w:val="24"/>
          <w:szCs w:val="24"/>
          <w:lang w:eastAsia="es-ES"/>
        </w:rPr>
        <w:t xml:space="preserve"> de la póliza el </w:t>
      </w:r>
      <w:r w:rsidR="001271F1" w:rsidRPr="005A0E2D">
        <w:rPr>
          <w:rFonts w:ascii="Times New Roman" w:eastAsia="Times New Roman" w:hAnsi="Times New Roman" w:cs="Times New Roman"/>
          <w:sz w:val="24"/>
          <w:szCs w:val="24"/>
          <w:lang w:eastAsia="es-ES"/>
        </w:rPr>
        <w:t xml:space="preserve">señor </w:t>
      </w:r>
      <w:r w:rsidR="00BA5237" w:rsidRPr="005A0E2D">
        <w:rPr>
          <w:rFonts w:ascii="Times New Roman" w:eastAsia="Times New Roman" w:hAnsi="Times New Roman" w:cs="Times New Roman"/>
          <w:sz w:val="24"/>
          <w:szCs w:val="24"/>
          <w:lang w:eastAsia="es-ES"/>
        </w:rPr>
        <w:t xml:space="preserve">YOHANNY FERNEY GARCIA GAVIRIA, </w:t>
      </w:r>
      <w:r w:rsidR="002B74FB">
        <w:rPr>
          <w:rFonts w:ascii="Times New Roman" w:eastAsia="Times New Roman" w:hAnsi="Times New Roman" w:cs="Times New Roman"/>
          <w:sz w:val="24"/>
          <w:szCs w:val="24"/>
          <w:lang w:eastAsia="es-ES"/>
        </w:rPr>
        <w:t xml:space="preserve">y como </w:t>
      </w:r>
      <w:r w:rsidR="00BA5237" w:rsidRPr="005A0E2D">
        <w:rPr>
          <w:rFonts w:ascii="Times New Roman" w:eastAsia="Times New Roman" w:hAnsi="Times New Roman" w:cs="Times New Roman"/>
          <w:b/>
          <w:sz w:val="24"/>
          <w:szCs w:val="24"/>
          <w:lang w:eastAsia="es-ES"/>
        </w:rPr>
        <w:t>asegurado – beneficiario</w:t>
      </w:r>
      <w:r w:rsidR="00BA5237" w:rsidRPr="005A0E2D">
        <w:rPr>
          <w:rFonts w:ascii="Times New Roman" w:eastAsia="Times New Roman" w:hAnsi="Times New Roman" w:cs="Times New Roman"/>
          <w:sz w:val="24"/>
          <w:szCs w:val="24"/>
          <w:lang w:eastAsia="es-ES"/>
        </w:rPr>
        <w:t xml:space="preserve"> </w:t>
      </w:r>
      <w:r w:rsidR="00963B30" w:rsidRPr="005A0E2D">
        <w:rPr>
          <w:rFonts w:ascii="Times New Roman" w:eastAsia="Times New Roman" w:hAnsi="Times New Roman" w:cs="Times New Roman"/>
          <w:sz w:val="24"/>
          <w:szCs w:val="24"/>
          <w:lang w:eastAsia="es-ES"/>
        </w:rPr>
        <w:t xml:space="preserve">el señor CARLOS GOMEZ BOJANINI, además </w:t>
      </w:r>
      <w:r w:rsidR="008B087F" w:rsidRPr="005A0E2D">
        <w:rPr>
          <w:rFonts w:ascii="Times New Roman" w:eastAsia="Times New Roman" w:hAnsi="Times New Roman" w:cs="Times New Roman"/>
          <w:sz w:val="24"/>
          <w:szCs w:val="24"/>
          <w:lang w:eastAsia="es-ES"/>
        </w:rPr>
        <w:t>declar</w:t>
      </w:r>
      <w:r>
        <w:rPr>
          <w:rFonts w:ascii="Times New Roman" w:eastAsia="Times New Roman" w:hAnsi="Times New Roman" w:cs="Times New Roman"/>
          <w:sz w:val="24"/>
          <w:szCs w:val="24"/>
          <w:lang w:eastAsia="es-ES"/>
        </w:rPr>
        <w:t>a</w:t>
      </w:r>
      <w:r w:rsidR="00963B30" w:rsidRPr="005A0E2D">
        <w:rPr>
          <w:rFonts w:ascii="Times New Roman" w:eastAsia="Times New Roman" w:hAnsi="Times New Roman" w:cs="Times New Roman"/>
          <w:sz w:val="24"/>
          <w:szCs w:val="24"/>
          <w:lang w:eastAsia="es-ES"/>
        </w:rPr>
        <w:t xml:space="preserve"> la validez </w:t>
      </w:r>
      <w:r w:rsidR="00963B30" w:rsidRPr="005F1E4F">
        <w:rPr>
          <w:rFonts w:ascii="Times New Roman" w:eastAsia="Times New Roman" w:hAnsi="Times New Roman" w:cs="Times New Roman"/>
          <w:sz w:val="24"/>
          <w:szCs w:val="24"/>
          <w:u w:val="single"/>
          <w:lang w:eastAsia="es-ES"/>
        </w:rPr>
        <w:t>del contrato de compra venta del vehículo</w:t>
      </w:r>
      <w:r w:rsidR="008B087F" w:rsidRPr="005A0E2D">
        <w:rPr>
          <w:rFonts w:ascii="Times New Roman" w:eastAsia="Times New Roman" w:hAnsi="Times New Roman" w:cs="Times New Roman"/>
          <w:sz w:val="24"/>
          <w:szCs w:val="24"/>
          <w:lang w:eastAsia="es-ES"/>
        </w:rPr>
        <w:t xml:space="preserve">, pero no </w:t>
      </w:r>
      <w:r w:rsidR="002B74FB">
        <w:rPr>
          <w:rFonts w:ascii="Times New Roman" w:eastAsia="Times New Roman" w:hAnsi="Times New Roman" w:cs="Times New Roman"/>
          <w:sz w:val="24"/>
          <w:szCs w:val="24"/>
          <w:lang w:eastAsia="es-ES"/>
        </w:rPr>
        <w:t>tuvo</w:t>
      </w:r>
      <w:r w:rsidR="008B087F" w:rsidRPr="005A0E2D">
        <w:rPr>
          <w:rFonts w:ascii="Times New Roman" w:eastAsia="Times New Roman" w:hAnsi="Times New Roman" w:cs="Times New Roman"/>
          <w:sz w:val="24"/>
          <w:szCs w:val="24"/>
          <w:lang w:eastAsia="es-ES"/>
        </w:rPr>
        <w:t xml:space="preserve"> en cuenta las obligaciones </w:t>
      </w:r>
      <w:r w:rsidR="002B74FB">
        <w:rPr>
          <w:rFonts w:ascii="Times New Roman" w:eastAsia="Times New Roman" w:hAnsi="Times New Roman" w:cs="Times New Roman"/>
          <w:sz w:val="24"/>
          <w:szCs w:val="24"/>
          <w:lang w:eastAsia="es-ES"/>
        </w:rPr>
        <w:t xml:space="preserve">intrínsecas en el contrato </w:t>
      </w:r>
      <w:r>
        <w:rPr>
          <w:rFonts w:ascii="Times New Roman" w:eastAsia="Times New Roman" w:hAnsi="Times New Roman" w:cs="Times New Roman"/>
          <w:sz w:val="24"/>
          <w:szCs w:val="24"/>
          <w:lang w:eastAsia="es-ES"/>
        </w:rPr>
        <w:t xml:space="preserve">las cuales van </w:t>
      </w:r>
      <w:r w:rsidR="00A42772" w:rsidRPr="005A0E2D">
        <w:rPr>
          <w:rFonts w:ascii="Times New Roman" w:eastAsia="Times New Roman" w:hAnsi="Times New Roman" w:cs="Times New Roman"/>
          <w:sz w:val="24"/>
          <w:szCs w:val="24"/>
          <w:lang w:eastAsia="es-ES"/>
        </w:rPr>
        <w:t xml:space="preserve">inmersas </w:t>
      </w:r>
      <w:r w:rsidR="008B087F" w:rsidRPr="005A0E2D">
        <w:rPr>
          <w:rFonts w:ascii="Times New Roman" w:eastAsia="Times New Roman" w:hAnsi="Times New Roman" w:cs="Times New Roman"/>
          <w:sz w:val="24"/>
          <w:szCs w:val="24"/>
          <w:lang w:eastAsia="es-ES"/>
        </w:rPr>
        <w:t>en el contrato de compra venta</w:t>
      </w:r>
      <w:r>
        <w:rPr>
          <w:rFonts w:ascii="Times New Roman" w:eastAsia="Times New Roman" w:hAnsi="Times New Roman" w:cs="Times New Roman"/>
          <w:sz w:val="24"/>
          <w:szCs w:val="24"/>
          <w:lang w:eastAsia="es-ES"/>
        </w:rPr>
        <w:t xml:space="preserve"> como obligaciones</w:t>
      </w:r>
      <w:r w:rsidR="008B087F" w:rsidRPr="005A0E2D">
        <w:rPr>
          <w:rFonts w:ascii="Times New Roman" w:eastAsia="Times New Roman" w:hAnsi="Times New Roman" w:cs="Times New Roman"/>
          <w:sz w:val="24"/>
          <w:szCs w:val="24"/>
          <w:lang w:eastAsia="es-ES"/>
        </w:rPr>
        <w:t xml:space="preserve">, </w:t>
      </w:r>
      <w:r w:rsidR="00BF2509">
        <w:rPr>
          <w:rFonts w:ascii="Times New Roman" w:eastAsia="Times New Roman" w:hAnsi="Times New Roman" w:cs="Times New Roman"/>
          <w:sz w:val="24"/>
          <w:szCs w:val="24"/>
          <w:lang w:eastAsia="es-ES"/>
        </w:rPr>
        <w:t xml:space="preserve">pero se </w:t>
      </w:r>
      <w:r w:rsidR="00BF2509" w:rsidRPr="005A0E2D">
        <w:rPr>
          <w:rFonts w:ascii="Times New Roman" w:eastAsia="Times New Roman" w:hAnsi="Times New Roman" w:cs="Times New Roman"/>
          <w:sz w:val="24"/>
          <w:szCs w:val="24"/>
          <w:lang w:eastAsia="es-ES"/>
        </w:rPr>
        <w:t>contradice</w:t>
      </w:r>
      <w:r w:rsidR="00BF2509" w:rsidRPr="005A0E2D">
        <w:rPr>
          <w:rFonts w:ascii="Times New Roman" w:eastAsia="Times New Roman" w:hAnsi="Times New Roman" w:cs="Times New Roman"/>
          <w:sz w:val="24"/>
          <w:szCs w:val="24"/>
          <w:lang w:eastAsia="es-ES"/>
        </w:rPr>
        <w:t xml:space="preserve"> </w:t>
      </w:r>
      <w:r w:rsidR="008B087F" w:rsidRPr="005A0E2D">
        <w:rPr>
          <w:rFonts w:ascii="Times New Roman" w:eastAsia="Times New Roman" w:hAnsi="Times New Roman" w:cs="Times New Roman"/>
          <w:sz w:val="24"/>
          <w:szCs w:val="24"/>
          <w:lang w:eastAsia="es-ES"/>
        </w:rPr>
        <w:t>por los siguientes aspectos:</w:t>
      </w:r>
    </w:p>
    <w:p w14:paraId="7D803D6D" w14:textId="77777777" w:rsidR="008B087F" w:rsidRPr="005A0E2D" w:rsidRDefault="008B087F" w:rsidP="00E3758F">
      <w:pPr>
        <w:spacing w:after="0" w:line="240" w:lineRule="auto"/>
        <w:ind w:right="-1"/>
        <w:jc w:val="both"/>
        <w:rPr>
          <w:rFonts w:ascii="Times New Roman" w:eastAsia="Times New Roman" w:hAnsi="Times New Roman" w:cs="Times New Roman"/>
          <w:sz w:val="24"/>
          <w:szCs w:val="24"/>
          <w:lang w:eastAsia="es-ES"/>
        </w:rPr>
      </w:pPr>
    </w:p>
    <w:p w14:paraId="3BC17463" w14:textId="13C44DDB" w:rsidR="00963B30" w:rsidRPr="005A0E2D" w:rsidRDefault="00BF2509" w:rsidP="00BF2509">
      <w:pPr>
        <w:spacing w:after="0" w:line="240" w:lineRule="auto"/>
        <w:ind w:right="-1" w:firstLine="72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1.- </w:t>
      </w:r>
      <w:r w:rsidR="008B087F" w:rsidRPr="005A0E2D">
        <w:rPr>
          <w:rFonts w:ascii="Times New Roman" w:eastAsia="Times New Roman" w:hAnsi="Times New Roman" w:cs="Times New Roman"/>
          <w:sz w:val="24"/>
          <w:szCs w:val="24"/>
          <w:lang w:eastAsia="es-ES"/>
        </w:rPr>
        <w:t>Si</w:t>
      </w:r>
      <w:r>
        <w:rPr>
          <w:rFonts w:ascii="Times New Roman" w:eastAsia="Times New Roman" w:hAnsi="Times New Roman" w:cs="Times New Roman"/>
          <w:sz w:val="24"/>
          <w:szCs w:val="24"/>
          <w:lang w:eastAsia="es-ES"/>
        </w:rPr>
        <w:t>,</w:t>
      </w:r>
      <w:r w:rsidR="008B087F" w:rsidRPr="005A0E2D">
        <w:rPr>
          <w:rFonts w:ascii="Times New Roman" w:eastAsia="Times New Roman" w:hAnsi="Times New Roman" w:cs="Times New Roman"/>
          <w:sz w:val="24"/>
          <w:szCs w:val="24"/>
          <w:lang w:eastAsia="es-ES"/>
        </w:rPr>
        <w:t xml:space="preserve"> se reconoció el contrato de seguros</w:t>
      </w:r>
      <w:r>
        <w:rPr>
          <w:rFonts w:ascii="Times New Roman" w:eastAsia="Times New Roman" w:hAnsi="Times New Roman" w:cs="Times New Roman"/>
          <w:sz w:val="24"/>
          <w:szCs w:val="24"/>
          <w:lang w:eastAsia="es-ES"/>
        </w:rPr>
        <w:t xml:space="preserve">, y </w:t>
      </w:r>
      <w:r w:rsidR="008B087F" w:rsidRPr="005A0E2D">
        <w:rPr>
          <w:rFonts w:ascii="Times New Roman" w:eastAsia="Times New Roman" w:hAnsi="Times New Roman" w:cs="Times New Roman"/>
          <w:sz w:val="24"/>
          <w:szCs w:val="24"/>
          <w:lang w:eastAsia="es-ES"/>
        </w:rPr>
        <w:t xml:space="preserve">el contrato de compra venta </w:t>
      </w:r>
      <w:r>
        <w:rPr>
          <w:rFonts w:ascii="Times New Roman" w:eastAsia="Times New Roman" w:hAnsi="Times New Roman" w:cs="Times New Roman"/>
          <w:sz w:val="24"/>
          <w:szCs w:val="24"/>
          <w:lang w:eastAsia="es-ES"/>
        </w:rPr>
        <w:t>conforme</w:t>
      </w:r>
      <w:r w:rsidR="008B087F" w:rsidRPr="005A0E2D">
        <w:rPr>
          <w:rFonts w:ascii="Times New Roman" w:eastAsia="Times New Roman" w:hAnsi="Times New Roman" w:cs="Times New Roman"/>
          <w:sz w:val="24"/>
          <w:szCs w:val="24"/>
          <w:lang w:eastAsia="es-ES"/>
        </w:rPr>
        <w:t xml:space="preserve"> se declaró en la sentencia y su aclaratoria, por lo tanto, </w:t>
      </w:r>
      <w:r w:rsidRPr="005A0E2D">
        <w:rPr>
          <w:rFonts w:ascii="Times New Roman" w:eastAsia="Times New Roman" w:hAnsi="Times New Roman" w:cs="Times New Roman"/>
          <w:sz w:val="24"/>
          <w:szCs w:val="24"/>
          <w:lang w:eastAsia="es-ES"/>
        </w:rPr>
        <w:t>está</w:t>
      </w:r>
      <w:r w:rsidR="008B087F" w:rsidRPr="005A0E2D">
        <w:rPr>
          <w:rFonts w:ascii="Times New Roman" w:eastAsia="Times New Roman" w:hAnsi="Times New Roman" w:cs="Times New Roman"/>
          <w:sz w:val="24"/>
          <w:szCs w:val="24"/>
          <w:lang w:eastAsia="es-ES"/>
        </w:rPr>
        <w:t xml:space="preserve"> claro el tema, empero no se reconocieron los deberes y obligaciones del contrato de compra venta, en el sentido de </w:t>
      </w:r>
      <w:r w:rsidR="00963B30" w:rsidRPr="005A0E2D">
        <w:rPr>
          <w:rFonts w:ascii="Times New Roman" w:eastAsia="Times New Roman" w:hAnsi="Times New Roman" w:cs="Times New Roman"/>
          <w:sz w:val="24"/>
          <w:szCs w:val="24"/>
          <w:lang w:eastAsia="es-ES"/>
        </w:rPr>
        <w:t xml:space="preserve">las implicaciones ni las condiciones del mismo contrato, pues dentro de las </w:t>
      </w:r>
      <w:r w:rsidR="006D4AC8" w:rsidRPr="005A0E2D">
        <w:rPr>
          <w:rFonts w:ascii="Times New Roman" w:eastAsia="Times New Roman" w:hAnsi="Times New Roman" w:cs="Times New Roman"/>
          <w:sz w:val="24"/>
          <w:szCs w:val="24"/>
          <w:lang w:eastAsia="es-ES"/>
        </w:rPr>
        <w:t>tratativas</w:t>
      </w:r>
      <w:r w:rsidR="00963B30" w:rsidRPr="005A0E2D">
        <w:rPr>
          <w:rFonts w:ascii="Times New Roman" w:eastAsia="Times New Roman" w:hAnsi="Times New Roman" w:cs="Times New Roman"/>
          <w:sz w:val="24"/>
          <w:szCs w:val="24"/>
          <w:lang w:eastAsia="es-ES"/>
        </w:rPr>
        <w:t xml:space="preserve"> del respectivo contrato se </w:t>
      </w:r>
      <w:r w:rsidR="006D4AC8" w:rsidRPr="005A0E2D">
        <w:rPr>
          <w:rFonts w:ascii="Times New Roman" w:eastAsia="Times New Roman" w:hAnsi="Times New Roman" w:cs="Times New Roman"/>
          <w:sz w:val="24"/>
          <w:szCs w:val="24"/>
          <w:lang w:eastAsia="es-ES"/>
        </w:rPr>
        <w:t>estableció</w:t>
      </w:r>
      <w:r w:rsidR="00963B30" w:rsidRPr="005A0E2D">
        <w:rPr>
          <w:rFonts w:ascii="Times New Roman" w:eastAsia="Times New Roman" w:hAnsi="Times New Roman" w:cs="Times New Roman"/>
          <w:sz w:val="24"/>
          <w:szCs w:val="24"/>
          <w:lang w:eastAsia="es-ES"/>
        </w:rPr>
        <w:t xml:space="preserve"> que una vez que se asegurara el rodante este se entregaría tanto física, como </w:t>
      </w:r>
      <w:r w:rsidR="008B087F" w:rsidRPr="005A0E2D">
        <w:rPr>
          <w:rFonts w:ascii="Times New Roman" w:eastAsia="Times New Roman" w:hAnsi="Times New Roman" w:cs="Times New Roman"/>
          <w:sz w:val="24"/>
          <w:szCs w:val="24"/>
          <w:lang w:eastAsia="es-ES"/>
        </w:rPr>
        <w:t xml:space="preserve">su </w:t>
      </w:r>
      <w:r w:rsidR="006D4AC8" w:rsidRPr="005A0E2D">
        <w:rPr>
          <w:rFonts w:ascii="Times New Roman" w:eastAsia="Times New Roman" w:hAnsi="Times New Roman" w:cs="Times New Roman"/>
          <w:sz w:val="24"/>
          <w:szCs w:val="24"/>
          <w:lang w:eastAsia="es-ES"/>
        </w:rPr>
        <w:t>posesión</w:t>
      </w:r>
      <w:r w:rsidR="00963B30" w:rsidRPr="005A0E2D">
        <w:rPr>
          <w:rFonts w:ascii="Times New Roman" w:eastAsia="Times New Roman" w:hAnsi="Times New Roman" w:cs="Times New Roman"/>
          <w:sz w:val="24"/>
          <w:szCs w:val="24"/>
          <w:lang w:eastAsia="es-ES"/>
        </w:rPr>
        <w:t xml:space="preserve">, vigilancia y administración </w:t>
      </w:r>
      <w:r w:rsidR="006D4AC8" w:rsidRPr="005A0E2D">
        <w:rPr>
          <w:rFonts w:ascii="Times New Roman" w:eastAsia="Times New Roman" w:hAnsi="Times New Roman" w:cs="Times New Roman"/>
          <w:sz w:val="24"/>
          <w:szCs w:val="24"/>
          <w:lang w:eastAsia="es-ES"/>
        </w:rPr>
        <w:t xml:space="preserve">al pretendiente comprador </w:t>
      </w:r>
      <w:r w:rsidR="008B087F" w:rsidRPr="005A0E2D">
        <w:rPr>
          <w:rFonts w:ascii="Times New Roman" w:eastAsia="Times New Roman" w:hAnsi="Times New Roman" w:cs="Times New Roman"/>
          <w:sz w:val="24"/>
          <w:szCs w:val="24"/>
          <w:lang w:eastAsia="es-ES"/>
        </w:rPr>
        <w:t xml:space="preserve">el señor YOHANNY FERNEY GARCIA GAVIRIA, quien además funge en el contrato de seguro como tomador de la póliza, </w:t>
      </w:r>
      <w:r w:rsidR="006D4AC8" w:rsidRPr="005A0E2D">
        <w:rPr>
          <w:rFonts w:ascii="Times New Roman" w:eastAsia="Times New Roman" w:hAnsi="Times New Roman" w:cs="Times New Roman"/>
          <w:sz w:val="24"/>
          <w:szCs w:val="24"/>
          <w:lang w:eastAsia="es-ES"/>
        </w:rPr>
        <w:t>p</w:t>
      </w:r>
      <w:r w:rsidR="00963B30" w:rsidRPr="005A0E2D">
        <w:rPr>
          <w:rFonts w:ascii="Times New Roman" w:eastAsia="Times New Roman" w:hAnsi="Times New Roman" w:cs="Times New Roman"/>
          <w:sz w:val="24"/>
          <w:szCs w:val="24"/>
          <w:lang w:eastAsia="es-ES"/>
        </w:rPr>
        <w:t xml:space="preserve">ara que el </w:t>
      </w:r>
      <w:r w:rsidR="006D4AC8" w:rsidRPr="005A0E2D">
        <w:rPr>
          <w:rFonts w:ascii="Times New Roman" w:eastAsia="Times New Roman" w:hAnsi="Times New Roman" w:cs="Times New Roman"/>
          <w:sz w:val="24"/>
          <w:szCs w:val="24"/>
          <w:lang w:eastAsia="es-ES"/>
        </w:rPr>
        <w:t>vehículo</w:t>
      </w:r>
      <w:r w:rsidR="00963B30" w:rsidRPr="005A0E2D">
        <w:rPr>
          <w:rFonts w:ascii="Times New Roman" w:eastAsia="Times New Roman" w:hAnsi="Times New Roman" w:cs="Times New Roman"/>
          <w:sz w:val="24"/>
          <w:szCs w:val="24"/>
          <w:lang w:eastAsia="es-ES"/>
        </w:rPr>
        <w:t xml:space="preserve"> fuera explotado económicamente, o sea </w:t>
      </w:r>
      <w:r w:rsidR="006D4AC8" w:rsidRPr="005A0E2D">
        <w:rPr>
          <w:rFonts w:ascii="Times New Roman" w:eastAsia="Times New Roman" w:hAnsi="Times New Roman" w:cs="Times New Roman"/>
          <w:sz w:val="24"/>
          <w:szCs w:val="24"/>
          <w:lang w:eastAsia="es-ES"/>
        </w:rPr>
        <w:t>dependería</w:t>
      </w:r>
      <w:r w:rsidR="00963B30" w:rsidRPr="005A0E2D">
        <w:rPr>
          <w:rFonts w:ascii="Times New Roman" w:eastAsia="Times New Roman" w:hAnsi="Times New Roman" w:cs="Times New Roman"/>
          <w:sz w:val="24"/>
          <w:szCs w:val="24"/>
          <w:lang w:eastAsia="es-ES"/>
        </w:rPr>
        <w:t xml:space="preserve"> ya la administración del rodante de su nuevo propietario el señor YOHANNY FERNEY GARCIA GAVIRIA, quien ya </w:t>
      </w:r>
      <w:r w:rsidR="006D4AC8" w:rsidRPr="005A0E2D">
        <w:rPr>
          <w:rFonts w:ascii="Times New Roman" w:eastAsia="Times New Roman" w:hAnsi="Times New Roman" w:cs="Times New Roman"/>
          <w:sz w:val="24"/>
          <w:szCs w:val="24"/>
          <w:lang w:eastAsia="es-ES"/>
        </w:rPr>
        <w:t>vería</w:t>
      </w:r>
      <w:r w:rsidR="00963B30" w:rsidRPr="005A0E2D">
        <w:rPr>
          <w:rFonts w:ascii="Times New Roman" w:eastAsia="Times New Roman" w:hAnsi="Times New Roman" w:cs="Times New Roman"/>
          <w:sz w:val="24"/>
          <w:szCs w:val="24"/>
          <w:lang w:eastAsia="es-ES"/>
        </w:rPr>
        <w:t xml:space="preserve"> que hacer con el </w:t>
      </w:r>
      <w:r w:rsidR="006D4AC8" w:rsidRPr="005A0E2D">
        <w:rPr>
          <w:rFonts w:ascii="Times New Roman" w:eastAsia="Times New Roman" w:hAnsi="Times New Roman" w:cs="Times New Roman"/>
          <w:sz w:val="24"/>
          <w:szCs w:val="24"/>
          <w:lang w:eastAsia="es-ES"/>
        </w:rPr>
        <w:t>vehículo</w:t>
      </w:r>
      <w:r w:rsidR="00963B30" w:rsidRPr="005A0E2D">
        <w:rPr>
          <w:rFonts w:ascii="Times New Roman" w:eastAsia="Times New Roman" w:hAnsi="Times New Roman" w:cs="Times New Roman"/>
          <w:sz w:val="24"/>
          <w:szCs w:val="24"/>
          <w:lang w:eastAsia="es-ES"/>
        </w:rPr>
        <w:t xml:space="preserve"> y como lo administraba por eso el coloco su conductor de confianza, sin tener que informar de estas decisión al señor CARLOS GOMEZ BOJANINI, pues ya </w:t>
      </w:r>
      <w:r w:rsidR="006D4AC8" w:rsidRPr="005A0E2D">
        <w:rPr>
          <w:rFonts w:ascii="Times New Roman" w:eastAsia="Times New Roman" w:hAnsi="Times New Roman" w:cs="Times New Roman"/>
          <w:sz w:val="24"/>
          <w:szCs w:val="24"/>
          <w:lang w:eastAsia="es-ES"/>
        </w:rPr>
        <w:t>gozaba</w:t>
      </w:r>
      <w:r w:rsidR="00963B30" w:rsidRPr="005A0E2D">
        <w:rPr>
          <w:rFonts w:ascii="Times New Roman" w:eastAsia="Times New Roman" w:hAnsi="Times New Roman" w:cs="Times New Roman"/>
          <w:sz w:val="24"/>
          <w:szCs w:val="24"/>
          <w:lang w:eastAsia="es-ES"/>
        </w:rPr>
        <w:t xml:space="preserve"> de </w:t>
      </w:r>
      <w:r w:rsidR="006D4AC8" w:rsidRPr="005A0E2D">
        <w:rPr>
          <w:rFonts w:ascii="Times New Roman" w:eastAsia="Times New Roman" w:hAnsi="Times New Roman" w:cs="Times New Roman"/>
          <w:sz w:val="24"/>
          <w:szCs w:val="24"/>
          <w:lang w:eastAsia="es-ES"/>
        </w:rPr>
        <w:t>autonomía</w:t>
      </w:r>
      <w:r w:rsidR="00963B30" w:rsidRPr="005A0E2D">
        <w:rPr>
          <w:rFonts w:ascii="Times New Roman" w:eastAsia="Times New Roman" w:hAnsi="Times New Roman" w:cs="Times New Roman"/>
          <w:sz w:val="24"/>
          <w:szCs w:val="24"/>
          <w:lang w:eastAsia="es-ES"/>
        </w:rPr>
        <w:t xml:space="preserve"> para disponer del rodante como quisiera</w:t>
      </w:r>
      <w:r w:rsidR="006D4AC8" w:rsidRPr="005A0E2D">
        <w:rPr>
          <w:rFonts w:ascii="Times New Roman" w:eastAsia="Times New Roman" w:hAnsi="Times New Roman" w:cs="Times New Roman"/>
          <w:sz w:val="24"/>
          <w:szCs w:val="24"/>
          <w:lang w:eastAsia="es-ES"/>
        </w:rPr>
        <w:t>,</w:t>
      </w:r>
      <w:r w:rsidR="00963B30" w:rsidRPr="005A0E2D">
        <w:rPr>
          <w:rFonts w:ascii="Times New Roman" w:eastAsia="Times New Roman" w:hAnsi="Times New Roman" w:cs="Times New Roman"/>
          <w:sz w:val="24"/>
          <w:szCs w:val="24"/>
          <w:lang w:eastAsia="es-ES"/>
        </w:rPr>
        <w:t xml:space="preserve"> reitero</w:t>
      </w:r>
      <w:r w:rsidR="006D4AC8" w:rsidRPr="005A0E2D">
        <w:rPr>
          <w:rFonts w:ascii="Times New Roman" w:eastAsia="Times New Roman" w:hAnsi="Times New Roman" w:cs="Times New Roman"/>
          <w:sz w:val="24"/>
          <w:szCs w:val="24"/>
          <w:lang w:eastAsia="es-ES"/>
        </w:rPr>
        <w:t>.</w:t>
      </w:r>
    </w:p>
    <w:p w14:paraId="079AC220" w14:textId="77777777" w:rsidR="00C6033D" w:rsidRPr="005A0E2D" w:rsidRDefault="00C6033D" w:rsidP="00E3758F">
      <w:pPr>
        <w:spacing w:after="0" w:line="240" w:lineRule="auto"/>
        <w:ind w:right="-1"/>
        <w:jc w:val="both"/>
        <w:rPr>
          <w:rFonts w:ascii="Times New Roman" w:eastAsia="Times New Roman" w:hAnsi="Times New Roman" w:cs="Times New Roman"/>
          <w:sz w:val="24"/>
          <w:szCs w:val="24"/>
          <w:lang w:eastAsia="es-ES"/>
        </w:rPr>
      </w:pPr>
    </w:p>
    <w:p w14:paraId="5715F607" w14:textId="77777777" w:rsidR="00C6033D" w:rsidRPr="005A0E2D" w:rsidRDefault="00C6033D" w:rsidP="00E3758F">
      <w:pPr>
        <w:spacing w:after="0" w:line="240" w:lineRule="auto"/>
        <w:ind w:right="-1"/>
        <w:jc w:val="both"/>
        <w:rPr>
          <w:rFonts w:ascii="Times New Roman" w:eastAsia="Times New Roman" w:hAnsi="Times New Roman" w:cs="Times New Roman"/>
          <w:sz w:val="24"/>
          <w:szCs w:val="24"/>
          <w:lang w:eastAsia="es-ES"/>
        </w:rPr>
      </w:pPr>
      <w:r w:rsidRPr="005A0E2D">
        <w:rPr>
          <w:rFonts w:ascii="Times New Roman" w:eastAsia="Times New Roman" w:hAnsi="Times New Roman" w:cs="Times New Roman"/>
          <w:sz w:val="24"/>
          <w:szCs w:val="24"/>
          <w:lang w:eastAsia="es-ES"/>
        </w:rPr>
        <w:t>Estipula el código de comercio:</w:t>
      </w:r>
    </w:p>
    <w:p w14:paraId="008C516C" w14:textId="77777777" w:rsidR="00C6033D" w:rsidRPr="005A0E2D" w:rsidRDefault="00C6033D" w:rsidP="00C6033D">
      <w:pPr>
        <w:pStyle w:val="NormalWeb"/>
        <w:spacing w:line="270" w:lineRule="atLeast"/>
        <w:jc w:val="both"/>
        <w:rPr>
          <w:lang w:val="es-CO"/>
        </w:rPr>
      </w:pPr>
      <w:bookmarkStart w:id="0" w:name="1060"/>
      <w:r w:rsidRPr="005A0E2D">
        <w:rPr>
          <w:b/>
          <w:bCs/>
          <w:lang w:val="es-CO"/>
        </w:rPr>
        <w:t>ART. 1060</w:t>
      </w:r>
      <w:r w:rsidRPr="005A0E2D">
        <w:rPr>
          <w:bCs/>
          <w:lang w:val="es-CO"/>
        </w:rPr>
        <w:t xml:space="preserve">. </w:t>
      </w:r>
      <w:r w:rsidRPr="005A0E2D">
        <w:rPr>
          <w:b/>
          <w:bCs/>
          <w:lang w:val="es-CO"/>
        </w:rPr>
        <w:t>MANTENIMIENTO DEL ESTADO DEL RIESGO Y NOTIFICACIÓN DE CAMBIOS</w:t>
      </w:r>
      <w:bookmarkEnd w:id="0"/>
      <w:r w:rsidRPr="005A0E2D">
        <w:rPr>
          <w:b/>
          <w:bCs/>
          <w:lang w:val="es-CO"/>
        </w:rPr>
        <w:t xml:space="preserve">: </w:t>
      </w:r>
      <w:r w:rsidRPr="005A0E2D">
        <w:rPr>
          <w:lang w:val="es-CO"/>
        </w:rPr>
        <w:t> </w:t>
      </w:r>
      <w:r w:rsidRPr="005A0E2D">
        <w:rPr>
          <w:u w:val="single"/>
          <w:lang w:val="es-CO"/>
        </w:rPr>
        <w:t>El asegurado o el tomador, según el caso, están obligados a mantener el estado del riesgo</w:t>
      </w:r>
      <w:r w:rsidRPr="005A0E2D">
        <w:rPr>
          <w:lang w:val="es-CO"/>
        </w:rPr>
        <w:t xml:space="preserve">. En tal virtud, uno u otro deberán notificar por escrito al asegurador los hechos o circunstancias no previsibles que sobrevengan </w:t>
      </w:r>
      <w:r w:rsidRPr="005A0E2D">
        <w:rPr>
          <w:u w:val="single"/>
          <w:lang w:val="es-CO"/>
        </w:rPr>
        <w:t>con posterioridad a la celebración del contrato</w:t>
      </w:r>
      <w:r w:rsidRPr="005A0E2D">
        <w:rPr>
          <w:lang w:val="es-CO"/>
        </w:rPr>
        <w:t xml:space="preserve"> y que, conforme al criterio consignado en el inciso lo del artículo </w:t>
      </w:r>
      <w:hyperlink r:id="rId6" w:anchor="1058" w:history="1">
        <w:r w:rsidRPr="005A0E2D">
          <w:rPr>
            <w:rStyle w:val="Hipervnculo"/>
            <w:color w:val="auto"/>
            <w:u w:val="none"/>
            <w:lang w:val="es-CO"/>
          </w:rPr>
          <w:t>1058</w:t>
        </w:r>
      </w:hyperlink>
      <w:r w:rsidRPr="005A0E2D">
        <w:rPr>
          <w:lang w:val="es-CO"/>
        </w:rPr>
        <w:t>, signifiquen agravación del riesgo o variación de su identidad local.</w:t>
      </w:r>
    </w:p>
    <w:p w14:paraId="356C90CC" w14:textId="77777777" w:rsidR="00C6033D" w:rsidRPr="005A0E2D" w:rsidRDefault="00C6033D" w:rsidP="00C6033D">
      <w:pPr>
        <w:pStyle w:val="NormalWeb"/>
        <w:spacing w:line="270" w:lineRule="atLeast"/>
        <w:jc w:val="both"/>
        <w:rPr>
          <w:lang w:val="es-CO"/>
        </w:rPr>
      </w:pPr>
      <w:r w:rsidRPr="005A0E2D">
        <w:rPr>
          <w:lang w:val="es-CO"/>
        </w:rPr>
        <w:lastRenderedPageBreak/>
        <w:t>La notificación se hará con antelación no menor de diez días a la fecha de la modificación del riesgo, si ésta depende del arbitrio del asegurado o del tomador. Si le es extraña, dentro de los diez días siguientes a aquel en que tengan conocimiento de ella, conocimiento que se presume transcurridos treinta días desde el momento de la modificación.</w:t>
      </w:r>
    </w:p>
    <w:p w14:paraId="20FBB04D" w14:textId="77777777" w:rsidR="00C6033D" w:rsidRPr="00BF2509" w:rsidRDefault="00C6033D" w:rsidP="00C6033D">
      <w:pPr>
        <w:pStyle w:val="NormalWeb"/>
        <w:spacing w:line="270" w:lineRule="atLeast"/>
        <w:jc w:val="both"/>
        <w:rPr>
          <w:b/>
          <w:bCs/>
          <w:u w:val="single"/>
          <w:lang w:val="es-CO"/>
        </w:rPr>
      </w:pPr>
      <w:r w:rsidRPr="00BF2509">
        <w:rPr>
          <w:b/>
          <w:bCs/>
          <w:u w:val="single"/>
          <w:lang w:val="es-CO"/>
        </w:rPr>
        <w:t>Notificada la modificación del riesgo en los términos consignados en el inciso anterior, el asegurador podrá revocar el contrato o exigir el reajuste a que haya lugar en el valor de la prima.</w:t>
      </w:r>
    </w:p>
    <w:p w14:paraId="72A72F05" w14:textId="77923A58" w:rsidR="00C6033D" w:rsidRPr="005A0E2D" w:rsidRDefault="00C6033D" w:rsidP="00C6033D">
      <w:pPr>
        <w:pStyle w:val="NormalWeb"/>
        <w:spacing w:line="270" w:lineRule="atLeast"/>
        <w:jc w:val="both"/>
        <w:rPr>
          <w:lang w:val="es-CO"/>
        </w:rPr>
      </w:pPr>
      <w:r w:rsidRPr="005A0E2D">
        <w:rPr>
          <w:u w:val="single"/>
          <w:lang w:val="es-CO"/>
        </w:rPr>
        <w:t>La falta de notificación oportuna produce la terminación del contrato. Pero sólo la mala fe del asegurado o del tomador dará derecho al asegurador a retener la prima no devengada</w:t>
      </w:r>
      <w:r w:rsidRPr="005A0E2D">
        <w:rPr>
          <w:lang w:val="es-CO"/>
        </w:rPr>
        <w:t xml:space="preserve">… (subrayas </w:t>
      </w:r>
      <w:r w:rsidR="00BF2509">
        <w:rPr>
          <w:lang w:val="es-CO"/>
        </w:rPr>
        <w:t>y negritas</w:t>
      </w:r>
      <w:r w:rsidR="00BF2509" w:rsidRPr="005A0E2D">
        <w:rPr>
          <w:lang w:val="es-CO"/>
        </w:rPr>
        <w:t xml:space="preserve"> </w:t>
      </w:r>
      <w:r w:rsidRPr="005A0E2D">
        <w:rPr>
          <w:lang w:val="es-CO"/>
        </w:rPr>
        <w:t>fuera de texto).</w:t>
      </w:r>
    </w:p>
    <w:p w14:paraId="12C3C3BD" w14:textId="740D7BA8" w:rsidR="00C6033D" w:rsidRDefault="00C6033D" w:rsidP="00C6033D">
      <w:pPr>
        <w:pStyle w:val="NormalWeb"/>
        <w:spacing w:line="270" w:lineRule="atLeast"/>
        <w:jc w:val="both"/>
        <w:rPr>
          <w:bCs/>
          <w:lang w:val="es-CO"/>
        </w:rPr>
      </w:pPr>
      <w:r w:rsidRPr="005A0E2D">
        <w:rPr>
          <w:lang w:val="es-CO"/>
        </w:rPr>
        <w:t>Siempre se informó del estado del vehículo y del negocio que se hacía, nunca se alteró el</w:t>
      </w:r>
      <w:r w:rsidRPr="005A0E2D">
        <w:rPr>
          <w:bCs/>
          <w:lang w:val="es-CO"/>
        </w:rPr>
        <w:t xml:space="preserve"> estado del riesgo, siempre se mantuvo el mismo pues como se informó dentro d</w:t>
      </w:r>
      <w:r w:rsidR="00BF2509">
        <w:rPr>
          <w:bCs/>
          <w:lang w:val="es-CO"/>
        </w:rPr>
        <w:t>e</w:t>
      </w:r>
      <w:r w:rsidRPr="005A0E2D">
        <w:rPr>
          <w:bCs/>
          <w:lang w:val="es-CO"/>
        </w:rPr>
        <w:t>l contrato de compra venta estaban inmersas unas condiciones y estipulaciones inherentes al mismo contrato, como las de dar la cosa, pagar el precio de la cosa, etc., y esto son causas jurídicas independientes.</w:t>
      </w:r>
    </w:p>
    <w:p w14:paraId="444DCC46" w14:textId="317493C2" w:rsidR="00BF2509" w:rsidRPr="005A0E2D" w:rsidRDefault="00BF2509" w:rsidP="00C6033D">
      <w:pPr>
        <w:pStyle w:val="NormalWeb"/>
        <w:spacing w:line="270" w:lineRule="atLeast"/>
        <w:jc w:val="both"/>
        <w:rPr>
          <w:bCs/>
          <w:lang w:val="es-CO"/>
        </w:rPr>
      </w:pPr>
      <w:r>
        <w:rPr>
          <w:bCs/>
          <w:lang w:val="es-CO"/>
        </w:rPr>
        <w:t xml:space="preserve">Se informo tanto así señoría, que </w:t>
      </w:r>
      <w:r w:rsidR="00E63DA8">
        <w:rPr>
          <w:bCs/>
          <w:lang w:val="es-CO"/>
        </w:rPr>
        <w:t xml:space="preserve">en el contrato de seguros quedo estipulado como tomador de la póliza el señor </w:t>
      </w:r>
      <w:r w:rsidR="00E63DA8" w:rsidRPr="005A0E2D">
        <w:rPr>
          <w:lang w:eastAsia="es-ES"/>
        </w:rPr>
        <w:t xml:space="preserve">YOHANNY FERNEY GARCIA GAVIRIA, </w:t>
      </w:r>
      <w:r w:rsidR="00E63DA8">
        <w:rPr>
          <w:lang w:eastAsia="es-ES"/>
        </w:rPr>
        <w:t xml:space="preserve">y como </w:t>
      </w:r>
      <w:r w:rsidR="00E63DA8" w:rsidRPr="00E63DA8">
        <w:rPr>
          <w:bCs/>
          <w:lang w:eastAsia="es-ES"/>
        </w:rPr>
        <w:t>asegurado e</w:t>
      </w:r>
      <w:r w:rsidR="00E63DA8" w:rsidRPr="005A0E2D">
        <w:rPr>
          <w:lang w:eastAsia="es-ES"/>
        </w:rPr>
        <w:t>l señor CARLOS GOMEZ BOJANINI</w:t>
      </w:r>
      <w:r w:rsidR="00E63DA8">
        <w:rPr>
          <w:lang w:eastAsia="es-ES"/>
        </w:rPr>
        <w:t xml:space="preserve">, todo esto siempre se le manifesto a la ampleada de la aseguradora la señora </w:t>
      </w:r>
      <w:r w:rsidR="00C174E3">
        <w:rPr>
          <w:lang w:eastAsia="es-ES"/>
        </w:rPr>
        <w:t xml:space="preserve">MARGARITA ROSA PEREZ REALES, </w:t>
      </w:r>
      <w:proofErr w:type="spellStart"/>
      <w:r w:rsidR="00C174E3">
        <w:rPr>
          <w:lang w:eastAsia="es-ES"/>
        </w:rPr>
        <w:t>quien</w:t>
      </w:r>
      <w:proofErr w:type="spellEnd"/>
      <w:r w:rsidR="00C174E3">
        <w:rPr>
          <w:lang w:eastAsia="es-ES"/>
        </w:rPr>
        <w:t xml:space="preserve"> </w:t>
      </w:r>
      <w:proofErr w:type="spellStart"/>
      <w:r w:rsidR="00C174E3">
        <w:rPr>
          <w:lang w:eastAsia="es-ES"/>
        </w:rPr>
        <w:t>fue</w:t>
      </w:r>
      <w:proofErr w:type="spellEnd"/>
      <w:r w:rsidR="00C174E3">
        <w:rPr>
          <w:lang w:eastAsia="es-ES"/>
        </w:rPr>
        <w:t xml:space="preserve"> la </w:t>
      </w:r>
      <w:proofErr w:type="spellStart"/>
      <w:r w:rsidR="00C174E3">
        <w:rPr>
          <w:lang w:eastAsia="es-ES"/>
        </w:rPr>
        <w:t>encargada</w:t>
      </w:r>
      <w:proofErr w:type="spellEnd"/>
      <w:r w:rsidR="00C174E3">
        <w:rPr>
          <w:lang w:eastAsia="es-ES"/>
        </w:rPr>
        <w:t xml:space="preserve"> de</w:t>
      </w:r>
      <w:r w:rsidR="0030363A">
        <w:rPr>
          <w:lang w:eastAsia="es-ES"/>
        </w:rPr>
        <w:t xml:space="preserve"> </w:t>
      </w:r>
      <w:proofErr w:type="spellStart"/>
      <w:r w:rsidR="0030363A">
        <w:rPr>
          <w:lang w:eastAsia="es-ES"/>
        </w:rPr>
        <w:t>entregar</w:t>
      </w:r>
      <w:proofErr w:type="spellEnd"/>
      <w:r w:rsidR="0030363A">
        <w:rPr>
          <w:lang w:eastAsia="es-ES"/>
        </w:rPr>
        <w:t xml:space="preserve"> la </w:t>
      </w:r>
      <w:proofErr w:type="spellStart"/>
      <w:r w:rsidR="0030363A">
        <w:rPr>
          <w:lang w:eastAsia="es-ES"/>
        </w:rPr>
        <w:t>informacion</w:t>
      </w:r>
      <w:proofErr w:type="spellEnd"/>
      <w:r w:rsidR="0030363A">
        <w:rPr>
          <w:lang w:eastAsia="es-ES"/>
        </w:rPr>
        <w:t xml:space="preserve"> a la aseguradora, vender </w:t>
      </w:r>
      <w:r w:rsidR="00C174E3">
        <w:rPr>
          <w:lang w:eastAsia="es-ES"/>
        </w:rPr>
        <w:t xml:space="preserve">la </w:t>
      </w:r>
      <w:proofErr w:type="spellStart"/>
      <w:r w:rsidR="00C174E3">
        <w:rPr>
          <w:lang w:eastAsia="es-ES"/>
        </w:rPr>
        <w:t>poliza</w:t>
      </w:r>
      <w:proofErr w:type="spellEnd"/>
      <w:r w:rsidR="00C174E3">
        <w:rPr>
          <w:lang w:eastAsia="es-ES"/>
        </w:rPr>
        <w:t xml:space="preserve"> como empleada de Allianz </w:t>
      </w:r>
      <w:r w:rsidR="00FC35A6">
        <w:rPr>
          <w:lang w:eastAsia="es-ES"/>
        </w:rPr>
        <w:t>S</w:t>
      </w:r>
      <w:r w:rsidR="00C174E3">
        <w:rPr>
          <w:lang w:eastAsia="es-ES"/>
        </w:rPr>
        <w:t>eguros</w:t>
      </w:r>
      <w:r w:rsidR="0030363A">
        <w:rPr>
          <w:lang w:eastAsia="es-ES"/>
        </w:rPr>
        <w:t xml:space="preserve">, y la aseguradora </w:t>
      </w:r>
      <w:proofErr w:type="spellStart"/>
      <w:r w:rsidR="0030363A">
        <w:rPr>
          <w:lang w:eastAsia="es-ES"/>
        </w:rPr>
        <w:t>fue</w:t>
      </w:r>
      <w:proofErr w:type="spellEnd"/>
      <w:r w:rsidR="0030363A">
        <w:rPr>
          <w:lang w:eastAsia="es-ES"/>
        </w:rPr>
        <w:t xml:space="preserve"> la </w:t>
      </w:r>
      <w:proofErr w:type="spellStart"/>
      <w:r w:rsidR="0030363A">
        <w:rPr>
          <w:lang w:eastAsia="es-ES"/>
        </w:rPr>
        <w:t>encargada</w:t>
      </w:r>
      <w:proofErr w:type="spellEnd"/>
      <w:r w:rsidR="0030363A">
        <w:rPr>
          <w:lang w:eastAsia="es-ES"/>
        </w:rPr>
        <w:t xml:space="preserve"> de </w:t>
      </w:r>
      <w:r w:rsidR="0030363A">
        <w:rPr>
          <w:lang w:eastAsia="es-ES"/>
        </w:rPr>
        <w:t xml:space="preserve">evaluar el </w:t>
      </w:r>
      <w:proofErr w:type="spellStart"/>
      <w:r w:rsidR="0030363A">
        <w:rPr>
          <w:lang w:eastAsia="es-ES"/>
        </w:rPr>
        <w:t>riesgo</w:t>
      </w:r>
      <w:proofErr w:type="spellEnd"/>
      <w:r w:rsidR="0030363A">
        <w:rPr>
          <w:lang w:eastAsia="es-ES"/>
        </w:rPr>
        <w:t xml:space="preserve"> y de </w:t>
      </w:r>
      <w:proofErr w:type="spellStart"/>
      <w:r w:rsidR="0030363A">
        <w:rPr>
          <w:lang w:eastAsia="es-ES"/>
        </w:rPr>
        <w:t>emitir</w:t>
      </w:r>
      <w:proofErr w:type="spellEnd"/>
      <w:r w:rsidR="0030363A">
        <w:rPr>
          <w:lang w:eastAsia="es-ES"/>
        </w:rPr>
        <w:t xml:space="preserve"> la </w:t>
      </w:r>
      <w:proofErr w:type="spellStart"/>
      <w:r w:rsidR="0030363A">
        <w:rPr>
          <w:lang w:eastAsia="es-ES"/>
        </w:rPr>
        <w:t>poliza</w:t>
      </w:r>
      <w:proofErr w:type="spellEnd"/>
      <w:r w:rsidR="0030363A">
        <w:rPr>
          <w:lang w:eastAsia="es-ES"/>
        </w:rPr>
        <w:t xml:space="preserve"> de Seguro, por lo tanto </w:t>
      </w:r>
      <w:proofErr w:type="spellStart"/>
      <w:r w:rsidR="0030363A">
        <w:rPr>
          <w:lang w:eastAsia="es-ES"/>
        </w:rPr>
        <w:t>señoria</w:t>
      </w:r>
      <w:proofErr w:type="spellEnd"/>
      <w:r w:rsidR="0030363A">
        <w:rPr>
          <w:lang w:eastAsia="es-ES"/>
        </w:rPr>
        <w:t xml:space="preserve"> </w:t>
      </w:r>
      <w:proofErr w:type="spellStart"/>
      <w:r w:rsidR="0030363A">
        <w:rPr>
          <w:lang w:eastAsia="es-ES"/>
        </w:rPr>
        <w:t>ahora</w:t>
      </w:r>
      <w:proofErr w:type="spellEnd"/>
      <w:r w:rsidR="0030363A">
        <w:rPr>
          <w:lang w:eastAsia="es-ES"/>
        </w:rPr>
        <w:t xml:space="preserve"> no </w:t>
      </w:r>
      <w:proofErr w:type="spellStart"/>
      <w:r w:rsidR="0030363A">
        <w:rPr>
          <w:lang w:eastAsia="es-ES"/>
        </w:rPr>
        <w:t>pueden</w:t>
      </w:r>
      <w:proofErr w:type="spellEnd"/>
      <w:r w:rsidR="0030363A">
        <w:rPr>
          <w:lang w:eastAsia="es-ES"/>
        </w:rPr>
        <w:t xml:space="preserve"> </w:t>
      </w:r>
      <w:proofErr w:type="spellStart"/>
      <w:r w:rsidR="0030363A">
        <w:rPr>
          <w:lang w:eastAsia="es-ES"/>
        </w:rPr>
        <w:t>entrar</w:t>
      </w:r>
      <w:proofErr w:type="spellEnd"/>
      <w:r w:rsidR="0030363A">
        <w:rPr>
          <w:lang w:eastAsia="es-ES"/>
        </w:rPr>
        <w:t xml:space="preserve"> a </w:t>
      </w:r>
      <w:proofErr w:type="spellStart"/>
      <w:r w:rsidR="0030363A">
        <w:rPr>
          <w:lang w:eastAsia="es-ES"/>
        </w:rPr>
        <w:t>desconocer</w:t>
      </w:r>
      <w:proofErr w:type="spellEnd"/>
      <w:r w:rsidR="0030363A">
        <w:rPr>
          <w:lang w:eastAsia="es-ES"/>
        </w:rPr>
        <w:t xml:space="preserve"> la </w:t>
      </w:r>
      <w:proofErr w:type="spellStart"/>
      <w:r w:rsidR="0030363A">
        <w:rPr>
          <w:lang w:eastAsia="es-ES"/>
        </w:rPr>
        <w:t>compra</w:t>
      </w:r>
      <w:proofErr w:type="spellEnd"/>
      <w:r w:rsidR="0030363A">
        <w:rPr>
          <w:lang w:eastAsia="es-ES"/>
        </w:rPr>
        <w:t xml:space="preserve"> </w:t>
      </w:r>
      <w:proofErr w:type="spellStart"/>
      <w:r w:rsidR="0030363A">
        <w:rPr>
          <w:lang w:eastAsia="es-ES"/>
        </w:rPr>
        <w:t>venta</w:t>
      </w:r>
      <w:proofErr w:type="spellEnd"/>
      <w:r w:rsidR="0030363A">
        <w:rPr>
          <w:lang w:eastAsia="es-ES"/>
        </w:rPr>
        <w:t xml:space="preserve"> del </w:t>
      </w:r>
      <w:proofErr w:type="spellStart"/>
      <w:r w:rsidR="0030363A">
        <w:rPr>
          <w:lang w:eastAsia="es-ES"/>
        </w:rPr>
        <w:t>veiculo</w:t>
      </w:r>
      <w:proofErr w:type="spellEnd"/>
      <w:r w:rsidR="0030363A">
        <w:rPr>
          <w:lang w:eastAsia="es-ES"/>
        </w:rPr>
        <w:t xml:space="preserve"> </w:t>
      </w:r>
      <w:proofErr w:type="spellStart"/>
      <w:r w:rsidR="0030363A">
        <w:rPr>
          <w:lang w:eastAsia="es-ES"/>
        </w:rPr>
        <w:t>ni</w:t>
      </w:r>
      <w:proofErr w:type="spellEnd"/>
      <w:r w:rsidR="0030363A">
        <w:rPr>
          <w:lang w:eastAsia="es-ES"/>
        </w:rPr>
        <w:t xml:space="preserve"> </w:t>
      </w:r>
      <w:proofErr w:type="spellStart"/>
      <w:r w:rsidR="0030363A">
        <w:rPr>
          <w:lang w:eastAsia="es-ES"/>
        </w:rPr>
        <w:t>desconocer</w:t>
      </w:r>
      <w:proofErr w:type="spellEnd"/>
      <w:r w:rsidR="0030363A">
        <w:rPr>
          <w:lang w:eastAsia="es-ES"/>
        </w:rPr>
        <w:t xml:space="preserve"> la </w:t>
      </w:r>
      <w:proofErr w:type="spellStart"/>
      <w:r w:rsidR="0030363A">
        <w:rPr>
          <w:lang w:eastAsia="es-ES"/>
        </w:rPr>
        <w:t>poliza</w:t>
      </w:r>
      <w:proofErr w:type="spellEnd"/>
      <w:r w:rsidR="0030363A">
        <w:rPr>
          <w:lang w:eastAsia="es-ES"/>
        </w:rPr>
        <w:t xml:space="preserve"> de </w:t>
      </w:r>
      <w:proofErr w:type="spellStart"/>
      <w:r w:rsidR="0030363A">
        <w:rPr>
          <w:lang w:eastAsia="es-ES"/>
        </w:rPr>
        <w:t>seguro</w:t>
      </w:r>
      <w:proofErr w:type="spellEnd"/>
      <w:r w:rsidR="0030363A">
        <w:rPr>
          <w:lang w:eastAsia="es-ES"/>
        </w:rPr>
        <w:t xml:space="preserve"> que </w:t>
      </w:r>
      <w:proofErr w:type="spellStart"/>
      <w:r w:rsidR="0030363A">
        <w:rPr>
          <w:lang w:eastAsia="es-ES"/>
        </w:rPr>
        <w:t>emanaron</w:t>
      </w:r>
      <w:proofErr w:type="spellEnd"/>
      <w:r w:rsidR="0030363A">
        <w:rPr>
          <w:lang w:eastAsia="es-ES"/>
        </w:rPr>
        <w:t xml:space="preserve"> </w:t>
      </w:r>
      <w:proofErr w:type="spellStart"/>
      <w:r w:rsidR="0030363A">
        <w:rPr>
          <w:lang w:eastAsia="es-ES"/>
        </w:rPr>
        <w:t>ni</w:t>
      </w:r>
      <w:proofErr w:type="spellEnd"/>
      <w:r w:rsidR="0030363A">
        <w:rPr>
          <w:lang w:eastAsia="es-ES"/>
        </w:rPr>
        <w:t xml:space="preserve"> </w:t>
      </w:r>
      <w:proofErr w:type="spellStart"/>
      <w:r w:rsidR="0030363A">
        <w:rPr>
          <w:lang w:eastAsia="es-ES"/>
        </w:rPr>
        <w:t>mucho</w:t>
      </w:r>
      <w:proofErr w:type="spellEnd"/>
      <w:r w:rsidR="0030363A">
        <w:rPr>
          <w:lang w:eastAsia="es-ES"/>
        </w:rPr>
        <w:t xml:space="preserve"> </w:t>
      </w:r>
      <w:proofErr w:type="spellStart"/>
      <w:r w:rsidR="0030363A">
        <w:rPr>
          <w:lang w:eastAsia="es-ES"/>
        </w:rPr>
        <w:t>menos</w:t>
      </w:r>
      <w:proofErr w:type="spellEnd"/>
      <w:r w:rsidR="0030363A">
        <w:rPr>
          <w:lang w:eastAsia="es-ES"/>
        </w:rPr>
        <w:t xml:space="preserve"> </w:t>
      </w:r>
      <w:proofErr w:type="spellStart"/>
      <w:r w:rsidR="0030363A">
        <w:rPr>
          <w:lang w:eastAsia="es-ES"/>
        </w:rPr>
        <w:t>objetar</w:t>
      </w:r>
      <w:proofErr w:type="spellEnd"/>
      <w:r w:rsidR="0030363A">
        <w:rPr>
          <w:lang w:eastAsia="es-ES"/>
        </w:rPr>
        <w:t xml:space="preserve"> el </w:t>
      </w:r>
      <w:proofErr w:type="spellStart"/>
      <w:r w:rsidR="0030363A">
        <w:rPr>
          <w:lang w:eastAsia="es-ES"/>
        </w:rPr>
        <w:t>pago</w:t>
      </w:r>
      <w:proofErr w:type="spellEnd"/>
      <w:r w:rsidR="0030363A">
        <w:rPr>
          <w:lang w:eastAsia="es-ES"/>
        </w:rPr>
        <w:t xml:space="preserve"> del </w:t>
      </w:r>
      <w:proofErr w:type="spellStart"/>
      <w:r w:rsidR="0030363A">
        <w:rPr>
          <w:lang w:eastAsia="es-ES"/>
        </w:rPr>
        <w:t>siniestro</w:t>
      </w:r>
      <w:proofErr w:type="spellEnd"/>
      <w:r w:rsidR="0030363A">
        <w:rPr>
          <w:lang w:eastAsia="es-ES"/>
        </w:rPr>
        <w:t>.</w:t>
      </w:r>
    </w:p>
    <w:p w14:paraId="7B38D2F1" w14:textId="77777777" w:rsidR="00C6033D" w:rsidRPr="005A0E2D" w:rsidRDefault="00C6033D" w:rsidP="00C6033D">
      <w:pPr>
        <w:pStyle w:val="NormalWeb"/>
        <w:spacing w:line="270" w:lineRule="atLeast"/>
        <w:jc w:val="both"/>
        <w:rPr>
          <w:lang w:val="es-CO"/>
        </w:rPr>
      </w:pPr>
      <w:bookmarkStart w:id="1" w:name="1058"/>
      <w:r w:rsidRPr="005A0E2D">
        <w:rPr>
          <w:b/>
          <w:bCs/>
          <w:lang w:val="es-CO"/>
        </w:rPr>
        <w:t>ART. 1058. &lt;DECLARACIÓN DEL ESTADO DEL RIESGO Y SANCIONES POR INEXACTITUD O RETICENCIA&gt;.</w:t>
      </w:r>
      <w:bookmarkEnd w:id="1"/>
      <w:r w:rsidRPr="005A0E2D">
        <w:rPr>
          <w:lang w:val="es-CO"/>
        </w:rPr>
        <w:t xml:space="preserve"> El tomador está obligado a declarar sinceramente los hechos o circunstancias que determinan el estado del riesgo, </w:t>
      </w:r>
      <w:r w:rsidRPr="005A0E2D">
        <w:rPr>
          <w:u w:val="single"/>
          <w:lang w:val="es-CO"/>
        </w:rPr>
        <w:t>según el cuestionario que le sea propuesto por el asegurador</w:t>
      </w:r>
      <w:r w:rsidRPr="005A0E2D">
        <w:rPr>
          <w:lang w:val="es-CO"/>
        </w:rPr>
        <w:t xml:space="preserve">. La reticencia o la inexactitud sobre hechos o circunstancias que, conocidos por el asegurador, </w:t>
      </w:r>
      <w:r w:rsidRPr="005A0E2D">
        <w:rPr>
          <w:u w:val="single"/>
          <w:lang w:val="es-CO"/>
        </w:rPr>
        <w:t>lo hubieren retraído de celebrar el contrato, o inducido a estipular condiciones más onerosas, producen la nulidad relativa del seguro</w:t>
      </w:r>
      <w:r w:rsidRPr="005A0E2D">
        <w:rPr>
          <w:lang w:val="es-CO"/>
        </w:rPr>
        <w:t>.</w:t>
      </w:r>
    </w:p>
    <w:p w14:paraId="4E016AF9" w14:textId="77777777" w:rsidR="00C6033D" w:rsidRPr="005A0E2D" w:rsidRDefault="00C6033D" w:rsidP="00C6033D">
      <w:pPr>
        <w:pStyle w:val="NormalWeb"/>
        <w:spacing w:line="270" w:lineRule="atLeast"/>
        <w:jc w:val="both"/>
        <w:rPr>
          <w:lang w:val="es-CO"/>
        </w:rPr>
      </w:pPr>
      <w:r w:rsidRPr="005A0E2D">
        <w:rPr>
          <w:lang w:val="es-CO"/>
        </w:rPr>
        <w:t>Si la declaración no se hace con sujeción a un cuestionario determinado, la reticencia o la inexactitud producen igual efecto si el tomador ha encubierto por culpa, hechos o circunstancias que impliquen agravación objetiva del estado del riesgo.</w:t>
      </w:r>
    </w:p>
    <w:p w14:paraId="2771C360" w14:textId="77777777" w:rsidR="00C6033D" w:rsidRPr="005A0E2D" w:rsidRDefault="00C6033D" w:rsidP="00C6033D">
      <w:pPr>
        <w:pStyle w:val="NormalWeb"/>
        <w:spacing w:line="270" w:lineRule="atLeast"/>
        <w:jc w:val="both"/>
        <w:rPr>
          <w:lang w:val="es-CO"/>
        </w:rPr>
      </w:pPr>
      <w:r w:rsidRPr="005A0E2D">
        <w:rPr>
          <w:lang w:val="es-CO"/>
        </w:rPr>
        <w:t>Si la inexactitud o la reticencia provienen de error inculpable del tomador, el contrato no será nulo, pero el asegurador sólo estará obligado, en caso de siniestro, a pagar un porcentaje de la prestación asegurada equivalente al que la tarifa o la prima estipulada en el contrato represente respecto de la tarifa o la prima adecuada al verdadero estado del riesgo, excepto lo previsto en el artículo </w:t>
      </w:r>
      <w:hyperlink r:id="rId7" w:anchor="1160" w:history="1">
        <w:r w:rsidRPr="005A0E2D">
          <w:rPr>
            <w:rStyle w:val="Hipervnculo"/>
            <w:color w:val="auto"/>
            <w:lang w:val="es-CO"/>
          </w:rPr>
          <w:t>1160</w:t>
        </w:r>
      </w:hyperlink>
      <w:r w:rsidRPr="005A0E2D">
        <w:rPr>
          <w:lang w:val="es-CO"/>
        </w:rPr>
        <w:t>.</w:t>
      </w:r>
    </w:p>
    <w:p w14:paraId="52610973" w14:textId="77777777" w:rsidR="00C6033D" w:rsidRPr="005A0E2D" w:rsidRDefault="00C6033D" w:rsidP="00C6033D">
      <w:pPr>
        <w:pStyle w:val="NormalWeb"/>
        <w:spacing w:line="270" w:lineRule="atLeast"/>
        <w:jc w:val="both"/>
        <w:rPr>
          <w:lang w:val="es-CO"/>
        </w:rPr>
      </w:pPr>
      <w:r w:rsidRPr="005A0E2D">
        <w:rPr>
          <w:b/>
          <w:u w:val="single"/>
          <w:lang w:val="es-CO"/>
        </w:rPr>
        <w:t xml:space="preserve">Las sanciones consagradas en este artículo no se aplican si el asegurador, antes de celebrarse el contrato, ha conocido o debido conocer los hechos o circunstancias sobre que versan los vicios de la declaración, o si, ya celebrado el contrato, se allana a subsanarlos o los acepta expresa o tácitamente. </w:t>
      </w:r>
      <w:r w:rsidRPr="005A0E2D">
        <w:rPr>
          <w:lang w:val="es-CO"/>
        </w:rPr>
        <w:t>(negritas y subrayas fuera de texto)</w:t>
      </w:r>
    </w:p>
    <w:p w14:paraId="1FB8950F" w14:textId="77777777" w:rsidR="0030363A" w:rsidRDefault="0030363A" w:rsidP="00C6033D">
      <w:pPr>
        <w:pStyle w:val="NormalWeb"/>
        <w:spacing w:line="270" w:lineRule="atLeast"/>
        <w:jc w:val="both"/>
        <w:rPr>
          <w:lang w:val="es-CO"/>
        </w:rPr>
      </w:pPr>
      <w:r>
        <w:rPr>
          <w:lang w:val="es-CO"/>
        </w:rPr>
        <w:t>Tenemos entonces que examinar con detenimiento la norma:</w:t>
      </w:r>
    </w:p>
    <w:p w14:paraId="133E8EA9" w14:textId="355E09CD" w:rsidR="0030363A" w:rsidRPr="005A0E2D" w:rsidRDefault="0030363A" w:rsidP="0030363A">
      <w:pPr>
        <w:pStyle w:val="NormalWeb"/>
        <w:spacing w:line="270" w:lineRule="atLeast"/>
        <w:ind w:firstLine="720"/>
        <w:jc w:val="both"/>
        <w:rPr>
          <w:lang w:val="es-CO"/>
        </w:rPr>
      </w:pPr>
      <w:r w:rsidRPr="0030363A">
        <w:rPr>
          <w:b/>
          <w:bCs/>
          <w:lang w:val="es-CO"/>
        </w:rPr>
        <w:t>1.-</w:t>
      </w:r>
      <w:r>
        <w:rPr>
          <w:lang w:val="es-CO"/>
        </w:rPr>
        <w:t xml:space="preserve"> Para adquirir la póliza de seguro, </w:t>
      </w:r>
      <w:r w:rsidR="001D775C" w:rsidRPr="005A0E2D">
        <w:rPr>
          <w:lang w:eastAsia="es-ES"/>
        </w:rPr>
        <w:t>el señor CARLOS GOMEZ BOJANINI</w:t>
      </w:r>
      <w:r w:rsidR="001D775C" w:rsidRPr="005A0E2D">
        <w:rPr>
          <w:lang w:val="es-CO"/>
        </w:rPr>
        <w:t xml:space="preserve"> </w:t>
      </w:r>
      <w:r w:rsidR="00C6033D" w:rsidRPr="005A0E2D">
        <w:rPr>
          <w:lang w:val="es-CO"/>
        </w:rPr>
        <w:t>debió llenar unos</w:t>
      </w:r>
      <w:r w:rsidR="001D775C">
        <w:rPr>
          <w:lang w:val="es-CO"/>
        </w:rPr>
        <w:t xml:space="preserve"> requisitos, unos </w:t>
      </w:r>
      <w:r w:rsidR="001D775C" w:rsidRPr="005A0E2D">
        <w:rPr>
          <w:lang w:val="es-CO"/>
        </w:rPr>
        <w:t>protocolos</w:t>
      </w:r>
      <w:r w:rsidR="001D775C">
        <w:rPr>
          <w:lang w:val="es-CO"/>
        </w:rPr>
        <w:t xml:space="preserve"> establecidos por la aseguradora, como son:</w:t>
      </w:r>
      <w:r w:rsidR="00C6033D" w:rsidRPr="005A0E2D">
        <w:rPr>
          <w:lang w:val="es-CO"/>
        </w:rPr>
        <w:t xml:space="preserve"> cuestionarios, </w:t>
      </w:r>
      <w:r>
        <w:rPr>
          <w:lang w:val="es-CO"/>
        </w:rPr>
        <w:t xml:space="preserve">los cuales fueron suministrados por la aseguradora mediante su empleada </w:t>
      </w:r>
      <w:r>
        <w:rPr>
          <w:lang w:eastAsia="es-ES"/>
        </w:rPr>
        <w:t>la señora MARGARITA ROSA PEREZ REALES</w:t>
      </w:r>
      <w:r w:rsidRPr="005A0E2D">
        <w:rPr>
          <w:lang w:val="es-CO"/>
        </w:rPr>
        <w:t xml:space="preserve"> </w:t>
      </w:r>
      <w:r w:rsidR="00C6033D" w:rsidRPr="005A0E2D">
        <w:rPr>
          <w:lang w:val="es-CO"/>
        </w:rPr>
        <w:t xml:space="preserve">y los mismos fueron llenados </w:t>
      </w:r>
      <w:r w:rsidR="001D775C">
        <w:rPr>
          <w:lang w:val="es-CO"/>
        </w:rPr>
        <w:t xml:space="preserve">por parte de mi comitente </w:t>
      </w:r>
      <w:r w:rsidR="00C6033D" w:rsidRPr="005A0E2D">
        <w:rPr>
          <w:lang w:val="es-CO"/>
        </w:rPr>
        <w:t xml:space="preserve">como se observa </w:t>
      </w:r>
      <w:r w:rsidR="009636B3" w:rsidRPr="005A0E2D">
        <w:rPr>
          <w:lang w:val="es-CO"/>
        </w:rPr>
        <w:t>en los folio</w:t>
      </w:r>
      <w:r w:rsidR="00373A93" w:rsidRPr="005A0E2D">
        <w:rPr>
          <w:lang w:val="es-CO"/>
        </w:rPr>
        <w:t xml:space="preserve">s del 8 al </w:t>
      </w:r>
      <w:r w:rsidR="009636B3" w:rsidRPr="005A0E2D">
        <w:rPr>
          <w:lang w:val="es-CO"/>
        </w:rPr>
        <w:t>13</w:t>
      </w:r>
      <w:r w:rsidR="00373A93" w:rsidRPr="005A0E2D">
        <w:rPr>
          <w:lang w:val="es-CO"/>
        </w:rPr>
        <w:t xml:space="preserve">, </w:t>
      </w:r>
      <w:r w:rsidR="009636B3" w:rsidRPr="005A0E2D">
        <w:rPr>
          <w:lang w:val="es-CO"/>
        </w:rPr>
        <w:t xml:space="preserve">anexos a la demanda (formato único </w:t>
      </w:r>
      <w:r w:rsidR="009636B3" w:rsidRPr="005A0E2D">
        <w:rPr>
          <w:lang w:val="es-CO"/>
        </w:rPr>
        <w:lastRenderedPageBreak/>
        <w:t>de conocimiento del cliente, estado de cuenta financiación de pólizas, peritaje físico del rodante)</w:t>
      </w:r>
      <w:r w:rsidR="00373A93" w:rsidRPr="005A0E2D">
        <w:rPr>
          <w:lang w:val="es-CO"/>
        </w:rPr>
        <w:t>.</w:t>
      </w:r>
    </w:p>
    <w:p w14:paraId="74757789" w14:textId="33862E76" w:rsidR="00A42772" w:rsidRPr="005A0E2D" w:rsidRDefault="00A42772" w:rsidP="00A42772">
      <w:pPr>
        <w:spacing w:after="0" w:line="240" w:lineRule="auto"/>
        <w:ind w:right="-1"/>
        <w:jc w:val="both"/>
        <w:rPr>
          <w:rFonts w:ascii="Times New Roman" w:eastAsia="Times New Roman" w:hAnsi="Times New Roman" w:cs="Times New Roman"/>
          <w:sz w:val="24"/>
          <w:szCs w:val="24"/>
          <w:lang w:eastAsia="es-ES"/>
        </w:rPr>
      </w:pPr>
      <w:r w:rsidRPr="005A0E2D">
        <w:rPr>
          <w:rFonts w:ascii="Times New Roman" w:eastAsia="Times New Roman" w:hAnsi="Times New Roman" w:cs="Times New Roman"/>
          <w:sz w:val="24"/>
          <w:szCs w:val="24"/>
          <w:lang w:eastAsia="es-ES"/>
        </w:rPr>
        <w:t xml:space="preserve">¿EN QUÉ CONSISTEN DICHOS PROTOCOLOS DE SEGURIDAD PARA PODER </w:t>
      </w:r>
      <w:r w:rsidR="001D775C">
        <w:rPr>
          <w:rFonts w:ascii="Times New Roman" w:eastAsia="Times New Roman" w:hAnsi="Times New Roman" w:cs="Times New Roman"/>
          <w:sz w:val="24"/>
          <w:szCs w:val="24"/>
          <w:lang w:eastAsia="es-ES"/>
        </w:rPr>
        <w:t xml:space="preserve">ADQUIRIR </w:t>
      </w:r>
      <w:r w:rsidRPr="005A0E2D">
        <w:rPr>
          <w:rFonts w:ascii="Times New Roman" w:eastAsia="Times New Roman" w:hAnsi="Times New Roman" w:cs="Times New Roman"/>
          <w:sz w:val="24"/>
          <w:szCs w:val="24"/>
          <w:lang w:eastAsia="es-ES"/>
        </w:rPr>
        <w:t xml:space="preserve">UNA PÓLIZA PARA VEHÍCULO PESADO? </w:t>
      </w:r>
    </w:p>
    <w:p w14:paraId="5977AA65" w14:textId="77777777" w:rsidR="00A42772" w:rsidRPr="005A0E2D" w:rsidRDefault="00A42772" w:rsidP="00A42772">
      <w:pPr>
        <w:spacing w:after="0" w:line="240" w:lineRule="auto"/>
        <w:ind w:right="-1"/>
        <w:jc w:val="both"/>
        <w:rPr>
          <w:rFonts w:ascii="Times New Roman" w:eastAsia="Times New Roman" w:hAnsi="Times New Roman" w:cs="Times New Roman"/>
          <w:sz w:val="24"/>
          <w:szCs w:val="24"/>
          <w:lang w:eastAsia="es-ES"/>
        </w:rPr>
      </w:pPr>
    </w:p>
    <w:p w14:paraId="5ED0C69F" w14:textId="3DB1369D" w:rsidR="00A42772" w:rsidRDefault="00A42772" w:rsidP="00A42772">
      <w:pPr>
        <w:spacing w:after="0" w:line="240" w:lineRule="auto"/>
        <w:ind w:right="-1"/>
        <w:jc w:val="both"/>
        <w:rPr>
          <w:rFonts w:ascii="Times New Roman" w:eastAsia="Times New Roman" w:hAnsi="Times New Roman" w:cs="Times New Roman"/>
          <w:sz w:val="24"/>
          <w:szCs w:val="24"/>
          <w:lang w:eastAsia="es-ES"/>
        </w:rPr>
      </w:pPr>
      <w:r w:rsidRPr="005A0E2D">
        <w:rPr>
          <w:rFonts w:ascii="Times New Roman" w:eastAsia="Times New Roman" w:hAnsi="Times New Roman" w:cs="Times New Roman"/>
          <w:sz w:val="24"/>
          <w:szCs w:val="24"/>
          <w:lang w:eastAsia="es-ES"/>
        </w:rPr>
        <w:t xml:space="preserve">Consiste en que se hace un estudio interno del vehículo, se consulta con bases de datos, </w:t>
      </w:r>
      <w:proofErr w:type="spellStart"/>
      <w:r w:rsidRPr="005A0E2D">
        <w:rPr>
          <w:rFonts w:ascii="Times New Roman" w:eastAsia="Times New Roman" w:hAnsi="Times New Roman" w:cs="Times New Roman"/>
          <w:sz w:val="24"/>
          <w:szCs w:val="24"/>
          <w:lang w:eastAsia="es-ES"/>
        </w:rPr>
        <w:t>Runt</w:t>
      </w:r>
      <w:proofErr w:type="spellEnd"/>
      <w:r w:rsidRPr="005A0E2D">
        <w:rPr>
          <w:rFonts w:ascii="Times New Roman" w:eastAsia="Times New Roman" w:hAnsi="Times New Roman" w:cs="Times New Roman"/>
          <w:sz w:val="24"/>
          <w:szCs w:val="24"/>
          <w:lang w:eastAsia="es-ES"/>
        </w:rPr>
        <w:t>, secretarias de movilidad donde se encuentra suscrito el rodante, se consulta con el Ministerio del Transporte a nivel nacional, para constatar si tiene la respectiva acreditación como vehículo de servicio público y de carga, además se envía el rodante a un peritaje técnico realizado por una entidad que trabaja para la aseguradora (Colserautos), donde se constata que el vehículo no presente alteraciones mecánicas ni físicas, lo mismo en sus registros numéricos e improntas.</w:t>
      </w:r>
    </w:p>
    <w:p w14:paraId="52890564" w14:textId="77777777" w:rsidR="001D775C" w:rsidRPr="005A0E2D" w:rsidRDefault="001D775C" w:rsidP="00A42772">
      <w:pPr>
        <w:spacing w:after="0" w:line="240" w:lineRule="auto"/>
        <w:ind w:right="-1"/>
        <w:jc w:val="both"/>
        <w:rPr>
          <w:rFonts w:ascii="Times New Roman" w:eastAsia="Times New Roman" w:hAnsi="Times New Roman" w:cs="Times New Roman"/>
          <w:sz w:val="24"/>
          <w:szCs w:val="24"/>
          <w:lang w:eastAsia="es-ES"/>
        </w:rPr>
      </w:pPr>
    </w:p>
    <w:p w14:paraId="0A60AB1D" w14:textId="14EF15E4" w:rsidR="00A42772" w:rsidRPr="005A0E2D" w:rsidRDefault="00A42772" w:rsidP="00A42772">
      <w:pPr>
        <w:spacing w:after="0" w:line="240" w:lineRule="auto"/>
        <w:ind w:right="-1"/>
        <w:jc w:val="both"/>
        <w:rPr>
          <w:rFonts w:ascii="Times New Roman" w:eastAsia="Times New Roman" w:hAnsi="Times New Roman" w:cs="Times New Roman"/>
          <w:sz w:val="24"/>
          <w:szCs w:val="24"/>
          <w:lang w:eastAsia="es-ES"/>
        </w:rPr>
      </w:pPr>
      <w:r w:rsidRPr="005A0E2D">
        <w:rPr>
          <w:rFonts w:ascii="Times New Roman" w:eastAsia="Times New Roman" w:hAnsi="Times New Roman" w:cs="Times New Roman"/>
          <w:sz w:val="24"/>
          <w:szCs w:val="24"/>
          <w:lang w:eastAsia="es-ES"/>
        </w:rPr>
        <w:t xml:space="preserve">Una vez el rodante </w:t>
      </w:r>
      <w:r w:rsidR="001D775C">
        <w:rPr>
          <w:rFonts w:ascii="Times New Roman" w:eastAsia="Times New Roman" w:hAnsi="Times New Roman" w:cs="Times New Roman"/>
          <w:sz w:val="24"/>
          <w:szCs w:val="24"/>
          <w:lang w:eastAsia="es-ES"/>
        </w:rPr>
        <w:t xml:space="preserve">y su propietario </w:t>
      </w:r>
      <w:r w:rsidRPr="005A0E2D">
        <w:rPr>
          <w:rFonts w:ascii="Times New Roman" w:eastAsia="Times New Roman" w:hAnsi="Times New Roman" w:cs="Times New Roman"/>
          <w:sz w:val="24"/>
          <w:szCs w:val="24"/>
          <w:lang w:eastAsia="es-ES"/>
        </w:rPr>
        <w:t>pasa todos estos requisitos y filtros se avala y se da el visto bueno para expedir la póliza</w:t>
      </w:r>
      <w:r w:rsidR="00C01F40">
        <w:rPr>
          <w:rFonts w:ascii="Times New Roman" w:eastAsia="Times New Roman" w:hAnsi="Times New Roman" w:cs="Times New Roman"/>
          <w:sz w:val="24"/>
          <w:szCs w:val="24"/>
          <w:lang w:eastAsia="es-ES"/>
        </w:rPr>
        <w:t xml:space="preserve"> por pate de la aseguradora</w:t>
      </w:r>
      <w:r w:rsidRPr="005A0E2D">
        <w:rPr>
          <w:rFonts w:ascii="Times New Roman" w:eastAsia="Times New Roman" w:hAnsi="Times New Roman" w:cs="Times New Roman"/>
          <w:sz w:val="24"/>
          <w:szCs w:val="24"/>
          <w:lang w:eastAsia="es-ES"/>
        </w:rPr>
        <w:t>, sobreviene entonces varias preguntas:</w:t>
      </w:r>
    </w:p>
    <w:p w14:paraId="399139D9" w14:textId="1018E141" w:rsidR="00A42772" w:rsidRPr="005A0E2D" w:rsidRDefault="00C01F40" w:rsidP="00A42772">
      <w:pPr>
        <w:pStyle w:val="NormalWeb"/>
        <w:spacing w:line="270" w:lineRule="atLeast"/>
        <w:jc w:val="both"/>
        <w:rPr>
          <w:lang w:val="es-CO"/>
        </w:rPr>
      </w:pPr>
      <w:r>
        <w:rPr>
          <w:lang w:val="es-CO" w:eastAsia="es-ES"/>
        </w:rPr>
        <w:t>¿</w:t>
      </w:r>
      <w:r w:rsidRPr="005A0E2D">
        <w:rPr>
          <w:lang w:val="es-CO" w:eastAsia="es-ES"/>
        </w:rPr>
        <w:t xml:space="preserve">Si al vehículo se le realizo todos los exámenes y protocolos establecidos por la aseguradora porque expidieron la póliza a sabiendas que el vehículo estaba en venta, </w:t>
      </w:r>
      <w:r>
        <w:rPr>
          <w:lang w:val="es-CO" w:eastAsia="es-ES"/>
        </w:rPr>
        <w:t xml:space="preserve">y por qué sabía la aseguradora que estaba en venta?... </w:t>
      </w:r>
      <w:r w:rsidRPr="005A0E2D">
        <w:rPr>
          <w:lang w:val="es-CO" w:eastAsia="es-ES"/>
        </w:rPr>
        <w:t>se</w:t>
      </w:r>
      <w:r>
        <w:rPr>
          <w:lang w:val="es-CO" w:eastAsia="es-ES"/>
        </w:rPr>
        <w:t>ncillo pues se</w:t>
      </w:r>
      <w:r w:rsidRPr="005A0E2D">
        <w:rPr>
          <w:lang w:val="es-CO" w:eastAsia="es-ES"/>
        </w:rPr>
        <w:t xml:space="preserve"> observa en el panorámico </w:t>
      </w:r>
      <w:r>
        <w:rPr>
          <w:lang w:val="es-CO" w:eastAsia="es-ES"/>
        </w:rPr>
        <w:t xml:space="preserve">del vehículo el </w:t>
      </w:r>
      <w:r w:rsidRPr="005A0E2D">
        <w:rPr>
          <w:lang w:val="es-CO" w:eastAsia="es-ES"/>
        </w:rPr>
        <w:t xml:space="preserve">SE VENDE, </w:t>
      </w:r>
      <w:r>
        <w:rPr>
          <w:lang w:val="es-CO" w:eastAsia="es-ES"/>
        </w:rPr>
        <w:t xml:space="preserve">conforme se aprecia en las </w:t>
      </w:r>
      <w:r w:rsidRPr="005A0E2D">
        <w:rPr>
          <w:lang w:val="es-CO" w:eastAsia="es-ES"/>
        </w:rPr>
        <w:t xml:space="preserve">fotos </w:t>
      </w:r>
      <w:r>
        <w:rPr>
          <w:lang w:val="es-CO" w:eastAsia="es-ES"/>
        </w:rPr>
        <w:t>realizada por el</w:t>
      </w:r>
      <w:r w:rsidRPr="005A0E2D">
        <w:rPr>
          <w:lang w:val="es-CO" w:eastAsia="es-ES"/>
        </w:rPr>
        <w:t xml:space="preserve"> peritaje </w:t>
      </w:r>
      <w:r>
        <w:rPr>
          <w:lang w:val="es-CO" w:eastAsia="es-ES"/>
        </w:rPr>
        <w:t xml:space="preserve">realizado por </w:t>
      </w:r>
      <w:r w:rsidRPr="005A0E2D">
        <w:rPr>
          <w:lang w:val="es-CO" w:eastAsia="es-ES"/>
        </w:rPr>
        <w:t>Colserautos, folio 12 de los anexos de la demanda</w:t>
      </w:r>
      <w:r>
        <w:rPr>
          <w:lang w:val="es-CO" w:eastAsia="es-ES"/>
        </w:rPr>
        <w:t>.</w:t>
      </w:r>
    </w:p>
    <w:p w14:paraId="13650A29" w14:textId="6A1C8C53" w:rsidR="00A42772" w:rsidRPr="005A0E2D" w:rsidRDefault="00C01F40" w:rsidP="00A42772">
      <w:pPr>
        <w:spacing w:after="0" w:line="240" w:lineRule="auto"/>
        <w:ind w:right="-1"/>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CO" w:eastAsia="es-ES"/>
        </w:rPr>
        <w:t xml:space="preserve">Conforme </w:t>
      </w:r>
      <w:r w:rsidRPr="005A0E2D">
        <w:rPr>
          <w:rFonts w:ascii="Times New Roman" w:eastAsia="Times New Roman" w:hAnsi="Times New Roman" w:cs="Times New Roman"/>
          <w:sz w:val="24"/>
          <w:szCs w:val="24"/>
          <w:lang w:eastAsia="es-ES"/>
        </w:rPr>
        <w:t>cómo</w:t>
      </w:r>
      <w:r w:rsidR="005B4758" w:rsidRPr="005A0E2D">
        <w:rPr>
          <w:rFonts w:ascii="Times New Roman" w:eastAsia="Times New Roman" w:hAnsi="Times New Roman" w:cs="Times New Roman"/>
          <w:sz w:val="24"/>
          <w:szCs w:val="24"/>
          <w:lang w:eastAsia="es-ES"/>
        </w:rPr>
        <w:t xml:space="preserve"> se</w:t>
      </w:r>
      <w:r w:rsidR="00A42772" w:rsidRPr="005A0E2D">
        <w:rPr>
          <w:rFonts w:ascii="Times New Roman" w:eastAsia="Times New Roman" w:hAnsi="Times New Roman" w:cs="Times New Roman"/>
          <w:sz w:val="24"/>
          <w:szCs w:val="24"/>
          <w:lang w:eastAsia="es-ES"/>
        </w:rPr>
        <w:t xml:space="preserve"> manifestó en los hechos de la demanda, la agente de seguros vinculada a Allian</w:t>
      </w:r>
      <w:r w:rsidR="005B4758" w:rsidRPr="005A0E2D">
        <w:rPr>
          <w:rFonts w:ascii="Times New Roman" w:eastAsia="Times New Roman" w:hAnsi="Times New Roman" w:cs="Times New Roman"/>
          <w:sz w:val="24"/>
          <w:szCs w:val="24"/>
          <w:lang w:eastAsia="es-ES"/>
        </w:rPr>
        <w:t xml:space="preserve">z, </w:t>
      </w:r>
      <w:r w:rsidR="00A42772" w:rsidRPr="005A0E2D">
        <w:rPr>
          <w:rFonts w:ascii="Times New Roman" w:eastAsia="Times New Roman" w:hAnsi="Times New Roman" w:cs="Times New Roman"/>
          <w:sz w:val="24"/>
          <w:szCs w:val="24"/>
          <w:lang w:eastAsia="es-ES"/>
        </w:rPr>
        <w:t xml:space="preserve">la señora MARGARITA ROSA PEREZ REALES, </w:t>
      </w:r>
      <w:r w:rsidR="005B4758" w:rsidRPr="005A0E2D">
        <w:rPr>
          <w:rFonts w:ascii="Times New Roman" w:eastAsia="Times New Roman" w:hAnsi="Times New Roman" w:cs="Times New Roman"/>
          <w:sz w:val="24"/>
          <w:szCs w:val="24"/>
          <w:lang w:eastAsia="es-ES"/>
        </w:rPr>
        <w:t>quien</w:t>
      </w:r>
      <w:r w:rsidR="00A42772" w:rsidRPr="005A0E2D">
        <w:rPr>
          <w:rFonts w:ascii="Times New Roman" w:eastAsia="Times New Roman" w:hAnsi="Times New Roman" w:cs="Times New Roman"/>
          <w:sz w:val="24"/>
          <w:szCs w:val="24"/>
          <w:lang w:eastAsia="es-ES"/>
        </w:rPr>
        <w:t xml:space="preserve"> además aparece en la caratula de la póliza</w:t>
      </w:r>
      <w:r w:rsidR="005B4758" w:rsidRPr="005A0E2D">
        <w:rPr>
          <w:rFonts w:ascii="Times New Roman" w:eastAsia="Times New Roman" w:hAnsi="Times New Roman" w:cs="Times New Roman"/>
          <w:sz w:val="24"/>
          <w:szCs w:val="24"/>
          <w:lang w:eastAsia="es-ES"/>
        </w:rPr>
        <w:t xml:space="preserve"> con tal condición, </w:t>
      </w:r>
      <w:r w:rsidR="00A42772" w:rsidRPr="005A0E2D">
        <w:rPr>
          <w:rFonts w:ascii="Times New Roman" w:eastAsia="Times New Roman" w:hAnsi="Times New Roman" w:cs="Times New Roman"/>
          <w:sz w:val="24"/>
          <w:szCs w:val="24"/>
          <w:lang w:eastAsia="es-ES"/>
        </w:rPr>
        <w:t>siempre fue informada de esta situación, de que el vehículo se le iba a vender al señor YOHANNY FERNEY GARCIA GAVIRIA</w:t>
      </w:r>
      <w:r w:rsidR="005B4758" w:rsidRPr="005A0E2D">
        <w:rPr>
          <w:rFonts w:ascii="Times New Roman" w:eastAsia="Times New Roman" w:hAnsi="Times New Roman" w:cs="Times New Roman"/>
          <w:sz w:val="24"/>
          <w:szCs w:val="24"/>
          <w:lang w:eastAsia="es-ES"/>
        </w:rPr>
        <w:t xml:space="preserve"> y en adelante él tendría el dominio y posesión del rodante, </w:t>
      </w:r>
      <w:r w:rsidR="00A42772" w:rsidRPr="005A0E2D">
        <w:rPr>
          <w:rFonts w:ascii="Times New Roman" w:eastAsia="Times New Roman" w:hAnsi="Times New Roman" w:cs="Times New Roman"/>
          <w:sz w:val="24"/>
          <w:szCs w:val="24"/>
          <w:lang w:eastAsia="es-ES"/>
        </w:rPr>
        <w:t>tanto así que en la póliza quedo el señor YOHANNY FERNEY GARCIA GAVIRIA</w:t>
      </w:r>
      <w:r w:rsidR="00991645" w:rsidRPr="005A0E2D">
        <w:rPr>
          <w:rFonts w:ascii="Times New Roman" w:eastAsia="Times New Roman" w:hAnsi="Times New Roman" w:cs="Times New Roman"/>
          <w:sz w:val="24"/>
          <w:szCs w:val="24"/>
          <w:lang w:eastAsia="es-ES"/>
        </w:rPr>
        <w:t xml:space="preserve">, </w:t>
      </w:r>
      <w:r w:rsidR="00C73B39">
        <w:rPr>
          <w:rFonts w:ascii="Times New Roman" w:eastAsia="Times New Roman" w:hAnsi="Times New Roman" w:cs="Times New Roman"/>
          <w:sz w:val="24"/>
          <w:szCs w:val="24"/>
          <w:lang w:eastAsia="es-ES"/>
        </w:rPr>
        <w:t xml:space="preserve">como tomador de la póliza, </w:t>
      </w:r>
      <w:r w:rsidR="00991645" w:rsidRPr="005A0E2D">
        <w:rPr>
          <w:rFonts w:ascii="Times New Roman" w:eastAsia="Times New Roman" w:hAnsi="Times New Roman" w:cs="Times New Roman"/>
          <w:sz w:val="24"/>
          <w:szCs w:val="24"/>
          <w:lang w:eastAsia="es-ES"/>
        </w:rPr>
        <w:t xml:space="preserve">¿o acaso será casualidad que otra persona aparezca en la caratula de </w:t>
      </w:r>
      <w:r w:rsidR="00C73B39">
        <w:rPr>
          <w:rFonts w:ascii="Times New Roman" w:eastAsia="Times New Roman" w:hAnsi="Times New Roman" w:cs="Times New Roman"/>
          <w:sz w:val="24"/>
          <w:szCs w:val="24"/>
          <w:lang w:eastAsia="es-ES"/>
        </w:rPr>
        <w:t>la</w:t>
      </w:r>
      <w:r w:rsidR="00991645" w:rsidRPr="005A0E2D">
        <w:rPr>
          <w:rFonts w:ascii="Times New Roman" w:eastAsia="Times New Roman" w:hAnsi="Times New Roman" w:cs="Times New Roman"/>
          <w:sz w:val="24"/>
          <w:szCs w:val="24"/>
          <w:lang w:eastAsia="es-ES"/>
        </w:rPr>
        <w:t xml:space="preserve"> póliza de seguros y casualmente esta misma funja como compradora del vehículo asegurado con posterioridad?</w:t>
      </w:r>
    </w:p>
    <w:p w14:paraId="099847FA" w14:textId="320DF7B2" w:rsidR="00C73B39" w:rsidRDefault="00C73B39" w:rsidP="00C6033D">
      <w:pPr>
        <w:pStyle w:val="NormalWeb"/>
        <w:spacing w:line="270" w:lineRule="atLeast"/>
        <w:jc w:val="both"/>
        <w:rPr>
          <w:lang w:val="es-CO"/>
        </w:rPr>
      </w:pPr>
      <w:r>
        <w:rPr>
          <w:lang w:val="es-CO"/>
        </w:rPr>
        <w:t>¿Por qué la aseguradora</w:t>
      </w:r>
      <w:r w:rsidR="00373A93" w:rsidRPr="005A0E2D">
        <w:rPr>
          <w:lang w:val="es-CO"/>
        </w:rPr>
        <w:t xml:space="preserve"> no </w:t>
      </w:r>
      <w:r>
        <w:rPr>
          <w:lang w:val="es-CO"/>
        </w:rPr>
        <w:t xml:space="preserve">aplico en su momento </w:t>
      </w:r>
      <w:r w:rsidR="00373A93" w:rsidRPr="005A0E2D">
        <w:rPr>
          <w:lang w:val="es-CO"/>
        </w:rPr>
        <w:t>las sanciones</w:t>
      </w:r>
      <w:r>
        <w:rPr>
          <w:lang w:val="es-CO"/>
        </w:rPr>
        <w:t xml:space="preserve"> establecidas en la ley, si no que siguió recibiendo el pago de las primas del pago de la póliza</w:t>
      </w:r>
      <w:r w:rsidR="00373A93" w:rsidRPr="005A0E2D">
        <w:rPr>
          <w:lang w:val="es-CO"/>
        </w:rPr>
        <w:t xml:space="preserve">? </w:t>
      </w:r>
    </w:p>
    <w:p w14:paraId="462FBF61" w14:textId="77777777" w:rsidR="00C73B39" w:rsidRDefault="00373A93" w:rsidP="00C6033D">
      <w:pPr>
        <w:pStyle w:val="NormalWeb"/>
        <w:spacing w:line="270" w:lineRule="atLeast"/>
        <w:jc w:val="both"/>
        <w:rPr>
          <w:b/>
          <w:u w:val="single"/>
          <w:lang w:val="es-CO"/>
        </w:rPr>
      </w:pPr>
      <w:r w:rsidRPr="005A0E2D">
        <w:rPr>
          <w:b/>
          <w:u w:val="single"/>
          <w:lang w:val="es-CO"/>
        </w:rPr>
        <w:t>Las sanciones consagradas en este artículo no se aplican si el asegurador, antes de celebrarse el contrato, ha conocido o debido conocer los hechos o circunstancias sobre que versan los vicios de la declaración, o si, ya celebrado el contrato, se allana a subsanarlos o los acepta expresa o tácitamente</w:t>
      </w:r>
    </w:p>
    <w:p w14:paraId="526D3435" w14:textId="15FB6272" w:rsidR="00373A93" w:rsidRPr="005A0E2D" w:rsidRDefault="00373A93" w:rsidP="00C6033D">
      <w:pPr>
        <w:pStyle w:val="NormalWeb"/>
        <w:spacing w:line="270" w:lineRule="atLeast"/>
        <w:jc w:val="both"/>
        <w:rPr>
          <w:lang w:val="es-CO"/>
        </w:rPr>
      </w:pPr>
      <w:r w:rsidRPr="005A0E2D">
        <w:rPr>
          <w:lang w:val="es-CO"/>
        </w:rPr>
        <w:t>¿porque la aseguradora no subsano los supuestos vicios?</w:t>
      </w:r>
      <w:r w:rsidR="00C73B39">
        <w:rPr>
          <w:lang w:val="es-CO"/>
        </w:rPr>
        <w:t xml:space="preserve">... Sencillo puesto </w:t>
      </w:r>
      <w:r w:rsidRPr="005A0E2D">
        <w:rPr>
          <w:lang w:val="es-CO"/>
        </w:rPr>
        <w:t xml:space="preserve">la aseguradora se allano e hizo aceptación expresa y/o tacita., entonces no puede decir ahora que no conocía del negocio de la compra venta y mucho menos negar las condiciones implícitas </w:t>
      </w:r>
      <w:r w:rsidR="00721A8E" w:rsidRPr="005A0E2D">
        <w:rPr>
          <w:lang w:val="es-CO"/>
        </w:rPr>
        <w:t>en el</w:t>
      </w:r>
      <w:r w:rsidRPr="005A0E2D">
        <w:rPr>
          <w:lang w:val="es-CO"/>
        </w:rPr>
        <w:t xml:space="preserve"> contrato de compra venta</w:t>
      </w:r>
      <w:r w:rsidR="00C73B39">
        <w:rPr>
          <w:lang w:val="es-CO"/>
        </w:rPr>
        <w:t>, para evadir su obligación de pagar el siniestro</w:t>
      </w:r>
      <w:r w:rsidRPr="005A0E2D">
        <w:rPr>
          <w:lang w:val="es-CO"/>
        </w:rPr>
        <w:t>.</w:t>
      </w:r>
    </w:p>
    <w:p w14:paraId="4278BA42" w14:textId="77777777" w:rsidR="007115A5" w:rsidRPr="005A0E2D" w:rsidRDefault="007115A5" w:rsidP="007115A5">
      <w:pPr>
        <w:spacing w:after="0" w:line="240" w:lineRule="auto"/>
        <w:ind w:right="-1"/>
        <w:jc w:val="both"/>
        <w:rPr>
          <w:rFonts w:ascii="Times New Roman" w:hAnsi="Times New Roman" w:cs="Times New Roman"/>
          <w:sz w:val="24"/>
          <w:szCs w:val="24"/>
          <w:u w:val="single"/>
        </w:rPr>
      </w:pPr>
      <w:bookmarkStart w:id="2" w:name="1059"/>
      <w:r w:rsidRPr="005A0E2D">
        <w:rPr>
          <w:rFonts w:ascii="Times New Roman" w:hAnsi="Times New Roman" w:cs="Times New Roman"/>
          <w:b/>
          <w:bCs/>
          <w:sz w:val="24"/>
          <w:szCs w:val="24"/>
        </w:rPr>
        <w:t>ARTÍCULO 1059. &lt;RETENCIÓN DE LA PRIMA A TÍTULO DE PENA&gt;.</w:t>
      </w:r>
      <w:bookmarkEnd w:id="2"/>
      <w:r w:rsidRPr="005A0E2D">
        <w:rPr>
          <w:rFonts w:ascii="Times New Roman" w:hAnsi="Times New Roman" w:cs="Times New Roman"/>
          <w:sz w:val="24"/>
          <w:szCs w:val="24"/>
        </w:rPr>
        <w:t xml:space="preserve"> Rescindido el contrato en los términos del artículo anterior, </w:t>
      </w:r>
      <w:r w:rsidRPr="005A0E2D">
        <w:rPr>
          <w:rFonts w:ascii="Times New Roman" w:hAnsi="Times New Roman" w:cs="Times New Roman"/>
          <w:sz w:val="24"/>
          <w:szCs w:val="24"/>
          <w:u w:val="single"/>
        </w:rPr>
        <w:t>el asegurador tendrá derecho a retener la totalidad de la prima a título de pena.</w:t>
      </w:r>
    </w:p>
    <w:p w14:paraId="2C8E4A1F" w14:textId="77777777" w:rsidR="007115A5" w:rsidRPr="005A0E2D" w:rsidRDefault="007115A5" w:rsidP="007115A5">
      <w:pPr>
        <w:spacing w:after="0" w:line="240" w:lineRule="auto"/>
        <w:ind w:right="-1" w:firstLine="708"/>
        <w:jc w:val="both"/>
        <w:rPr>
          <w:rFonts w:ascii="Times New Roman" w:hAnsi="Times New Roman" w:cs="Times New Roman"/>
          <w:sz w:val="24"/>
          <w:szCs w:val="24"/>
        </w:rPr>
      </w:pPr>
    </w:p>
    <w:p w14:paraId="69BE606D" w14:textId="45EF72C7" w:rsidR="007115A5" w:rsidRPr="005A0E2D" w:rsidRDefault="007115A5" w:rsidP="007115A5">
      <w:pPr>
        <w:spacing w:after="0" w:line="240" w:lineRule="auto"/>
        <w:ind w:right="-1"/>
        <w:jc w:val="both"/>
        <w:rPr>
          <w:rFonts w:ascii="Times New Roman" w:eastAsia="Times New Roman" w:hAnsi="Times New Roman" w:cs="Times New Roman"/>
          <w:sz w:val="24"/>
          <w:szCs w:val="24"/>
          <w:lang w:val="es-CO" w:eastAsia="es-ES"/>
        </w:rPr>
      </w:pPr>
      <w:r w:rsidRPr="005A0E2D">
        <w:rPr>
          <w:rFonts w:ascii="Times New Roman" w:hAnsi="Times New Roman" w:cs="Times New Roman"/>
          <w:sz w:val="24"/>
          <w:szCs w:val="24"/>
        </w:rPr>
        <w:t xml:space="preserve">¿porque la aseguradora y el Juez </w:t>
      </w:r>
      <w:r w:rsidR="00C73B39">
        <w:rPr>
          <w:rFonts w:ascii="Times New Roman" w:hAnsi="Times New Roman" w:cs="Times New Roman"/>
          <w:sz w:val="24"/>
          <w:szCs w:val="24"/>
        </w:rPr>
        <w:t xml:space="preserve">de primera instancia, </w:t>
      </w:r>
      <w:r w:rsidRPr="005A0E2D">
        <w:rPr>
          <w:rFonts w:ascii="Times New Roman" w:hAnsi="Times New Roman" w:cs="Times New Roman"/>
          <w:sz w:val="24"/>
          <w:szCs w:val="24"/>
        </w:rPr>
        <w:t>no aplico la respectiva sanción?, y por el contrario e</w:t>
      </w:r>
      <w:r w:rsidR="00C73B39">
        <w:rPr>
          <w:rFonts w:ascii="Times New Roman" w:hAnsi="Times New Roman" w:cs="Times New Roman"/>
          <w:sz w:val="24"/>
          <w:szCs w:val="24"/>
        </w:rPr>
        <w:t xml:space="preserve">n la sentencia </w:t>
      </w:r>
      <w:r w:rsidRPr="005A0E2D">
        <w:rPr>
          <w:rFonts w:ascii="Times New Roman" w:hAnsi="Times New Roman" w:cs="Times New Roman"/>
          <w:sz w:val="24"/>
          <w:szCs w:val="24"/>
        </w:rPr>
        <w:t>devolvió las primas canceladas por el demandante una vez se le cancelo la póliza.</w:t>
      </w:r>
    </w:p>
    <w:p w14:paraId="47861548" w14:textId="08B11629" w:rsidR="007115A5" w:rsidRDefault="007115A5" w:rsidP="007115A5">
      <w:pPr>
        <w:pStyle w:val="NormalWeb"/>
        <w:spacing w:line="270" w:lineRule="atLeast"/>
        <w:jc w:val="both"/>
        <w:rPr>
          <w:lang w:val="es-CO"/>
        </w:rPr>
      </w:pPr>
      <w:r w:rsidRPr="005A0E2D">
        <w:rPr>
          <w:lang w:val="es-CO"/>
        </w:rPr>
        <w:t xml:space="preserve">En mi concepto señoría, la aseguradora y su empleada </w:t>
      </w:r>
      <w:r w:rsidR="000E4411" w:rsidRPr="005A0E2D">
        <w:rPr>
          <w:lang w:val="es-CO"/>
        </w:rPr>
        <w:t xml:space="preserve">la señora Margarita Pérez, </w:t>
      </w:r>
      <w:r w:rsidRPr="005A0E2D">
        <w:rPr>
          <w:lang w:val="es-CO"/>
        </w:rPr>
        <w:t xml:space="preserve">cometieron un </w:t>
      </w:r>
      <w:r w:rsidRPr="00C73B39">
        <w:rPr>
          <w:u w:val="single"/>
          <w:lang w:val="es-CO"/>
        </w:rPr>
        <w:t>error administrativo</w:t>
      </w:r>
      <w:r w:rsidRPr="005A0E2D">
        <w:rPr>
          <w:lang w:val="es-CO"/>
        </w:rPr>
        <w:t xml:space="preserve"> que hoy deriva una responsabilidad civil contractual, empero mis </w:t>
      </w:r>
      <w:r w:rsidRPr="005A0E2D">
        <w:rPr>
          <w:lang w:val="es-CO"/>
        </w:rPr>
        <w:lastRenderedPageBreak/>
        <w:t>comitentes no tienen por qué soportar y sufrir el desmedro patrimonial en los que se vieron inmersos y aun en la actualidad siguen sufriendo</w:t>
      </w:r>
      <w:r w:rsidR="000E4411" w:rsidRPr="005A0E2D">
        <w:rPr>
          <w:lang w:val="es-CO"/>
        </w:rPr>
        <w:t xml:space="preserve"> por hierros de terceros</w:t>
      </w:r>
      <w:r w:rsidRPr="005A0E2D">
        <w:rPr>
          <w:lang w:val="es-CO"/>
        </w:rPr>
        <w:t xml:space="preserve">. </w:t>
      </w:r>
    </w:p>
    <w:p w14:paraId="357A2123" w14:textId="7B060B44" w:rsidR="00684F8C" w:rsidRDefault="00684F8C" w:rsidP="00684F8C">
      <w:pPr>
        <w:pStyle w:val="NormalWeb"/>
        <w:spacing w:line="270" w:lineRule="atLeast"/>
        <w:jc w:val="both"/>
        <w:rPr>
          <w:lang w:val="es-CO"/>
        </w:rPr>
      </w:pPr>
      <w:r w:rsidRPr="00684F8C">
        <w:rPr>
          <w:lang w:val="es-CO"/>
        </w:rPr>
        <w:t xml:space="preserve">Resulta </w:t>
      </w:r>
      <w:r w:rsidRPr="00684F8C">
        <w:rPr>
          <w:lang w:val="es-CO"/>
        </w:rPr>
        <w:t>importantísimo</w:t>
      </w:r>
      <w:r>
        <w:rPr>
          <w:lang w:val="es-CO"/>
        </w:rPr>
        <w:t xml:space="preserve"> establecer Señoría que</w:t>
      </w:r>
      <w:r w:rsidRPr="00684F8C">
        <w:rPr>
          <w:lang w:val="es-CO"/>
        </w:rPr>
        <w:t xml:space="preserve"> la </w:t>
      </w:r>
      <w:r>
        <w:rPr>
          <w:lang w:val="es-CO"/>
        </w:rPr>
        <w:t xml:space="preserve">señora </w:t>
      </w:r>
      <w:r w:rsidRPr="005A0E2D">
        <w:rPr>
          <w:lang w:eastAsia="es-ES"/>
        </w:rPr>
        <w:t>MARGARITA ROSA PEREZ REALES</w:t>
      </w:r>
      <w:r>
        <w:rPr>
          <w:lang w:val="es-CO"/>
        </w:rPr>
        <w:t xml:space="preserve"> </w:t>
      </w:r>
      <w:r>
        <w:rPr>
          <w:lang w:val="es-CO"/>
        </w:rPr>
        <w:t xml:space="preserve">no </w:t>
      </w:r>
      <w:r>
        <w:rPr>
          <w:lang w:val="es-CO"/>
        </w:rPr>
        <w:t xml:space="preserve">asistió al </w:t>
      </w:r>
      <w:r>
        <w:rPr>
          <w:lang w:val="es-CO"/>
        </w:rPr>
        <w:t xml:space="preserve">interrogatorio y no aporto prueba siquiera sumaria de </w:t>
      </w:r>
      <w:r w:rsidR="006D355C">
        <w:rPr>
          <w:lang w:val="es-CO"/>
        </w:rPr>
        <w:t xml:space="preserve">su </w:t>
      </w:r>
      <w:r>
        <w:rPr>
          <w:lang w:val="es-CO"/>
        </w:rPr>
        <w:t>ausencia</w:t>
      </w:r>
      <w:r>
        <w:rPr>
          <w:lang w:val="es-CO"/>
        </w:rPr>
        <w:t>, esto en aras de evadir el interrogatorio que aclararía y confirmaría lo expuesto</w:t>
      </w:r>
      <w:r w:rsidR="006D355C">
        <w:rPr>
          <w:lang w:val="es-CO"/>
        </w:rPr>
        <w:t xml:space="preserve"> durante el proceso</w:t>
      </w:r>
      <w:r>
        <w:rPr>
          <w:lang w:val="es-CO"/>
        </w:rPr>
        <w:t xml:space="preserve">, solo manifestó la abogada de la aseguradora que </w:t>
      </w:r>
      <w:r w:rsidR="006D355C" w:rsidRPr="00684F8C">
        <w:rPr>
          <w:lang w:val="es-CO"/>
        </w:rPr>
        <w:t xml:space="preserve">la </w:t>
      </w:r>
      <w:r w:rsidR="006D355C">
        <w:rPr>
          <w:lang w:val="es-CO"/>
        </w:rPr>
        <w:t xml:space="preserve">señora </w:t>
      </w:r>
      <w:r w:rsidR="006D355C" w:rsidRPr="005A0E2D">
        <w:rPr>
          <w:lang w:eastAsia="es-ES"/>
        </w:rPr>
        <w:t xml:space="preserve">MARGARITA ROSA PEREZ </w:t>
      </w:r>
      <w:r>
        <w:rPr>
          <w:lang w:val="es-CO"/>
        </w:rPr>
        <w:t xml:space="preserve">se encontraba enferma e internada en la clínica la Asunción de la ciudad de Barranquilla, empero no aporto historia clínica, ni una incapacidad medica que </w:t>
      </w:r>
      <w:r w:rsidR="00636595">
        <w:rPr>
          <w:lang w:val="es-CO"/>
        </w:rPr>
        <w:t>probara tal situación</w:t>
      </w:r>
      <w:r w:rsidR="00636595">
        <w:rPr>
          <w:lang w:val="es-CO"/>
        </w:rPr>
        <w:t xml:space="preserve"> y </w:t>
      </w:r>
      <w:r>
        <w:rPr>
          <w:lang w:val="es-CO"/>
        </w:rPr>
        <w:t xml:space="preserve">la excusara </w:t>
      </w:r>
      <w:r w:rsidR="00636595">
        <w:rPr>
          <w:lang w:val="es-CO"/>
        </w:rPr>
        <w:t>de asistir al interrogatorio programado con meses de anticipación</w:t>
      </w:r>
      <w:r>
        <w:rPr>
          <w:lang w:val="es-CO"/>
        </w:rPr>
        <w:t xml:space="preserve">. </w:t>
      </w:r>
    </w:p>
    <w:p w14:paraId="6304E29B" w14:textId="4FA56103" w:rsidR="00684F8C" w:rsidRDefault="006D355C" w:rsidP="00684F8C">
      <w:pPr>
        <w:pStyle w:val="NormalWeb"/>
        <w:spacing w:line="270" w:lineRule="atLeast"/>
        <w:jc w:val="both"/>
        <w:rPr>
          <w:lang w:val="es-CO"/>
        </w:rPr>
      </w:pPr>
      <w:r>
        <w:rPr>
          <w:lang w:val="es-CO"/>
        </w:rPr>
        <w:t>Posterior a la audiencia de instrucción y juzgamiento p</w:t>
      </w:r>
      <w:r w:rsidR="006F022C">
        <w:rPr>
          <w:lang w:val="es-CO"/>
        </w:rPr>
        <w:t xml:space="preserve">resentamos derecho de petición </w:t>
      </w:r>
      <w:r>
        <w:rPr>
          <w:lang w:val="es-CO"/>
        </w:rPr>
        <w:t xml:space="preserve">a </w:t>
      </w:r>
      <w:r>
        <w:rPr>
          <w:lang w:val="es-CO"/>
        </w:rPr>
        <w:t>la clínica la Asunción</w:t>
      </w:r>
      <w:r>
        <w:rPr>
          <w:lang w:val="es-CO"/>
        </w:rPr>
        <w:t xml:space="preserve">, </w:t>
      </w:r>
      <w:r w:rsidR="006F022C">
        <w:rPr>
          <w:lang w:val="es-CO"/>
        </w:rPr>
        <w:t xml:space="preserve">solicitando </w:t>
      </w:r>
      <w:r w:rsidR="00684F8C">
        <w:rPr>
          <w:lang w:val="es-CO"/>
        </w:rPr>
        <w:t xml:space="preserve">historia clínica </w:t>
      </w:r>
      <w:r>
        <w:rPr>
          <w:lang w:val="es-CO"/>
        </w:rPr>
        <w:t xml:space="preserve">de </w:t>
      </w:r>
      <w:r w:rsidRPr="00684F8C">
        <w:rPr>
          <w:lang w:val="es-CO"/>
        </w:rPr>
        <w:t xml:space="preserve">la </w:t>
      </w:r>
      <w:r>
        <w:rPr>
          <w:lang w:val="es-CO"/>
        </w:rPr>
        <w:t xml:space="preserve">señora </w:t>
      </w:r>
      <w:r w:rsidRPr="005A0E2D">
        <w:rPr>
          <w:lang w:eastAsia="es-ES"/>
        </w:rPr>
        <w:t xml:space="preserve">MARGARITA ROSA PEREZ </w:t>
      </w:r>
      <w:r w:rsidR="00684F8C">
        <w:rPr>
          <w:lang w:val="es-CO"/>
        </w:rPr>
        <w:t xml:space="preserve">y </w:t>
      </w:r>
      <w:r>
        <w:rPr>
          <w:lang w:val="es-CO"/>
        </w:rPr>
        <w:t>nos fue negada dicha información por tratarse de información sensible… tenga en cuenta señoría, que también se solicitó</w:t>
      </w:r>
      <w:r w:rsidR="00684F8C">
        <w:rPr>
          <w:lang w:val="es-CO"/>
        </w:rPr>
        <w:t xml:space="preserve"> interrogatorio </w:t>
      </w:r>
      <w:r>
        <w:rPr>
          <w:lang w:val="es-CO"/>
        </w:rPr>
        <w:t>para audiencia de sustentación del recurso y alegatos.</w:t>
      </w:r>
    </w:p>
    <w:p w14:paraId="7DEB4345" w14:textId="72BE07CB" w:rsidR="000E4411" w:rsidRPr="005A0E2D" w:rsidRDefault="006D355C" w:rsidP="007115A5">
      <w:pPr>
        <w:pStyle w:val="NormalWeb"/>
        <w:spacing w:line="270" w:lineRule="atLeast"/>
        <w:jc w:val="both"/>
        <w:rPr>
          <w:lang w:val="es-CO"/>
        </w:rPr>
      </w:pPr>
      <w:r>
        <w:rPr>
          <w:lang w:val="es-CO"/>
        </w:rPr>
        <w:t xml:space="preserve"> </w:t>
      </w:r>
      <w:r w:rsidR="000E4411" w:rsidRPr="005A0E2D">
        <w:rPr>
          <w:lang w:val="es-CO"/>
        </w:rPr>
        <w:t xml:space="preserve">Concluimos también señor Juez que si el señor Carlos Gómez instauro una denuncia penal por el delito de hurto, fue porque desconocía por obvias razones el paradero del vehículo que vendió, que no le habían cancelado y ya había entregado al comprador, quien si sabía de su conductor y a quien se lo había dado para conducir, tanto así que posterior a los hechos del siniestro mi comitente instauro demandas civiles de menor cuantía en los Juzgados civiles de Medellín, donde ejecutaba con los cheques que le habían dado en calidad de garantía y como pago del rodante vendido, donde aparece ejecutado el comprador el señor </w:t>
      </w:r>
      <w:proofErr w:type="spellStart"/>
      <w:r w:rsidR="000E4411" w:rsidRPr="005A0E2D">
        <w:rPr>
          <w:lang w:val="es-CO"/>
        </w:rPr>
        <w:t>Yohanny</w:t>
      </w:r>
      <w:proofErr w:type="spellEnd"/>
      <w:r w:rsidR="000E4411" w:rsidRPr="005A0E2D">
        <w:rPr>
          <w:lang w:val="es-CO"/>
        </w:rPr>
        <w:t xml:space="preserve"> García.</w:t>
      </w:r>
    </w:p>
    <w:p w14:paraId="45809F48" w14:textId="77777777" w:rsidR="00526772" w:rsidRPr="005A0E2D" w:rsidRDefault="007115A5" w:rsidP="007115A5">
      <w:pPr>
        <w:pStyle w:val="NormalWeb"/>
        <w:spacing w:line="270" w:lineRule="atLeast"/>
        <w:jc w:val="center"/>
        <w:rPr>
          <w:b/>
          <w:lang w:val="es-CO" w:eastAsia="es-ES"/>
        </w:rPr>
      </w:pPr>
      <w:r w:rsidRPr="005A0E2D">
        <w:rPr>
          <w:b/>
          <w:lang w:val="es-CO" w:eastAsia="es-ES"/>
        </w:rPr>
        <w:t>2.- ILEGALIDAD E ILICITUD EN LA INTRODUCCIÓN Y PRACTICA DE PRUEBA</w:t>
      </w:r>
      <w:r w:rsidR="00522F32">
        <w:rPr>
          <w:b/>
          <w:lang w:val="es-CO" w:eastAsia="es-ES"/>
        </w:rPr>
        <w:t xml:space="preserve"> – NO HUBO CONTROL DE LEGALIDAD</w:t>
      </w:r>
    </w:p>
    <w:p w14:paraId="726B78AD" w14:textId="05ED666F" w:rsidR="007115A5" w:rsidRDefault="007115A5" w:rsidP="007115A5">
      <w:pPr>
        <w:overflowPunct w:val="0"/>
        <w:autoSpaceDE w:val="0"/>
        <w:autoSpaceDN w:val="0"/>
        <w:adjustRightInd w:val="0"/>
        <w:jc w:val="both"/>
        <w:textAlignment w:val="baseline"/>
        <w:rPr>
          <w:rFonts w:ascii="Times New Roman" w:hAnsi="Times New Roman" w:cs="Times New Roman"/>
          <w:sz w:val="24"/>
          <w:szCs w:val="24"/>
        </w:rPr>
      </w:pPr>
      <w:r w:rsidRPr="005A0E2D">
        <w:rPr>
          <w:rFonts w:ascii="Times New Roman" w:hAnsi="Times New Roman" w:cs="Times New Roman"/>
          <w:sz w:val="24"/>
          <w:szCs w:val="24"/>
        </w:rPr>
        <w:t>El 30 de julio de 2019, se celebró audiencia inicial, tras desarrollarse todo en debida forma, al entrar en la etapa de DECRETO DE PRUEBAS, (una cosa es decretar la prueba y otra incorporarla art. 169, 170, 173 del C.G.P.) la demanda ALLIANZ SEGUROS, allego al despacho un informe de tercero (CONCEPTO INIF</w:t>
      </w:r>
      <w:r w:rsidR="000E4411" w:rsidRPr="005A0E2D">
        <w:rPr>
          <w:rFonts w:ascii="Times New Roman" w:hAnsi="Times New Roman" w:cs="Times New Roman"/>
          <w:sz w:val="24"/>
          <w:szCs w:val="24"/>
        </w:rPr>
        <w:t>.</w:t>
      </w:r>
      <w:r w:rsidRPr="005A0E2D">
        <w:rPr>
          <w:rFonts w:ascii="Times New Roman" w:hAnsi="Times New Roman" w:cs="Times New Roman"/>
          <w:sz w:val="24"/>
          <w:szCs w:val="24"/>
        </w:rPr>
        <w:t>, suscrito por el director de operaciones LUIS CARLOS P</w:t>
      </w:r>
      <w:r w:rsidR="000E4411" w:rsidRPr="005A0E2D">
        <w:rPr>
          <w:rFonts w:ascii="Times New Roman" w:hAnsi="Times New Roman" w:cs="Times New Roman"/>
          <w:sz w:val="24"/>
          <w:szCs w:val="24"/>
        </w:rPr>
        <w:t xml:space="preserve">EREZ RUBIO), y el Juez al finalizar </w:t>
      </w:r>
      <w:r w:rsidRPr="005A0E2D">
        <w:rPr>
          <w:rFonts w:ascii="Times New Roman" w:hAnsi="Times New Roman" w:cs="Times New Roman"/>
          <w:sz w:val="24"/>
          <w:szCs w:val="24"/>
        </w:rPr>
        <w:t xml:space="preserve"> la audiencia</w:t>
      </w:r>
      <w:r w:rsidR="000E4411" w:rsidRPr="005A0E2D">
        <w:rPr>
          <w:rFonts w:ascii="Times New Roman" w:hAnsi="Times New Roman" w:cs="Times New Roman"/>
          <w:sz w:val="24"/>
          <w:szCs w:val="24"/>
        </w:rPr>
        <w:t xml:space="preserve">, </w:t>
      </w:r>
      <w:r w:rsidRPr="005A0E2D">
        <w:rPr>
          <w:rFonts w:ascii="Times New Roman" w:hAnsi="Times New Roman" w:cs="Times New Roman"/>
          <w:sz w:val="24"/>
          <w:szCs w:val="24"/>
        </w:rPr>
        <w:t xml:space="preserve">acepto </w:t>
      </w:r>
      <w:r w:rsidR="000E4411" w:rsidRPr="005A0E2D">
        <w:rPr>
          <w:rFonts w:ascii="Times New Roman" w:hAnsi="Times New Roman" w:cs="Times New Roman"/>
          <w:sz w:val="24"/>
          <w:szCs w:val="24"/>
        </w:rPr>
        <w:t>que se allegara e incorporara</w:t>
      </w:r>
      <w:r w:rsidRPr="005A0E2D">
        <w:rPr>
          <w:rFonts w:ascii="Times New Roman" w:hAnsi="Times New Roman" w:cs="Times New Roman"/>
          <w:sz w:val="24"/>
          <w:szCs w:val="24"/>
        </w:rPr>
        <w:t xml:space="preserve"> al proceso, cosa que es totalmente ilegal pues la etapa oportuna en que debía  hacerlo el demandado debió ser con la contestación de la demanda y si se trataba de solicitud de información que denotara reserva, debió solicitarla al Juez </w:t>
      </w:r>
      <w:r w:rsidRPr="005A0E2D">
        <w:rPr>
          <w:rFonts w:ascii="Times New Roman" w:hAnsi="Times New Roman" w:cs="Times New Roman"/>
          <w:sz w:val="24"/>
          <w:szCs w:val="24"/>
          <w:u w:val="single"/>
        </w:rPr>
        <w:t xml:space="preserve">para que este la decretara, </w:t>
      </w:r>
      <w:r w:rsidRPr="005A0E2D">
        <w:rPr>
          <w:rFonts w:ascii="Times New Roman" w:hAnsi="Times New Roman" w:cs="Times New Roman"/>
          <w:sz w:val="24"/>
          <w:szCs w:val="24"/>
        </w:rPr>
        <w:t>o si quiera haberla mencionado en cualquier etapa procesal, pues al incorporarla como lo hizo el Juez, se viola el debido proceso pues no se corrió traslado del documento, ni dio la oportunidad a la contraparte para controvertirlo, (tachar de falsedad, desconocerlo, prueba por informe, prueba pericial, etc.)</w:t>
      </w:r>
      <w:r w:rsidR="000E4411" w:rsidRPr="005A0E2D">
        <w:rPr>
          <w:rFonts w:ascii="Times New Roman" w:hAnsi="Times New Roman" w:cs="Times New Roman"/>
          <w:sz w:val="24"/>
          <w:szCs w:val="24"/>
        </w:rPr>
        <w:t xml:space="preserve"> conforme estipulan los artículos </w:t>
      </w:r>
      <w:r w:rsidRPr="005A0E2D">
        <w:rPr>
          <w:rFonts w:ascii="Times New Roman" w:hAnsi="Times New Roman" w:cs="Times New Roman"/>
          <w:sz w:val="24"/>
          <w:szCs w:val="24"/>
        </w:rPr>
        <w:t>164 del C.G.P.</w:t>
      </w:r>
      <w:r w:rsidR="00197275">
        <w:rPr>
          <w:rFonts w:ascii="Times New Roman" w:hAnsi="Times New Roman" w:cs="Times New Roman"/>
          <w:sz w:val="24"/>
          <w:szCs w:val="24"/>
        </w:rPr>
        <w:t xml:space="preserve"> y demás concordantes</w:t>
      </w:r>
      <w:r w:rsidR="00944F24">
        <w:rPr>
          <w:rFonts w:ascii="Times New Roman" w:hAnsi="Times New Roman" w:cs="Times New Roman"/>
          <w:sz w:val="24"/>
          <w:szCs w:val="24"/>
        </w:rPr>
        <w:t xml:space="preserve">, además que no aplazo la audiencia de instrucción y juzgamiento por la falta del interrogatorio de la señora </w:t>
      </w:r>
      <w:r w:rsidR="00944F24" w:rsidRPr="005A0E2D">
        <w:rPr>
          <w:rFonts w:ascii="Times New Roman" w:eastAsia="Times New Roman" w:hAnsi="Times New Roman" w:cs="Times New Roman"/>
          <w:sz w:val="24"/>
          <w:szCs w:val="24"/>
          <w:lang w:eastAsia="es-ES"/>
        </w:rPr>
        <w:t>MARGARITA ROSA PEREZ</w:t>
      </w:r>
      <w:r w:rsidR="00944F24">
        <w:rPr>
          <w:rFonts w:ascii="Times New Roman" w:eastAsia="Times New Roman" w:hAnsi="Times New Roman" w:cs="Times New Roman"/>
          <w:sz w:val="24"/>
          <w:szCs w:val="24"/>
          <w:lang w:eastAsia="es-ES"/>
        </w:rPr>
        <w:t xml:space="preserve">, quien reiteramos no presento prueba si quiera sumaria de su ausencia, por lo que nos sustentamos legalmente </w:t>
      </w:r>
      <w:r w:rsidR="00197275">
        <w:rPr>
          <w:rFonts w:ascii="Times New Roman" w:eastAsia="Times New Roman" w:hAnsi="Times New Roman" w:cs="Times New Roman"/>
          <w:sz w:val="24"/>
          <w:szCs w:val="24"/>
          <w:lang w:eastAsia="es-ES"/>
        </w:rPr>
        <w:t>así</w:t>
      </w:r>
      <w:r w:rsidRPr="005A0E2D">
        <w:rPr>
          <w:rFonts w:ascii="Times New Roman" w:hAnsi="Times New Roman" w:cs="Times New Roman"/>
          <w:sz w:val="24"/>
          <w:szCs w:val="24"/>
        </w:rPr>
        <w:t>:</w:t>
      </w:r>
    </w:p>
    <w:p w14:paraId="55E5187B" w14:textId="4BFBB8B9" w:rsidR="00197275" w:rsidRPr="005A0E2D" w:rsidRDefault="00197275" w:rsidP="00197275">
      <w:pPr>
        <w:overflowPunct w:val="0"/>
        <w:autoSpaceDE w:val="0"/>
        <w:autoSpaceDN w:val="0"/>
        <w:adjustRightInd w:val="0"/>
        <w:jc w:val="both"/>
        <w:textAlignment w:val="baseline"/>
        <w:rPr>
          <w:rFonts w:ascii="Times New Roman" w:hAnsi="Times New Roman" w:cs="Times New Roman"/>
          <w:sz w:val="24"/>
          <w:szCs w:val="24"/>
        </w:rPr>
      </w:pPr>
      <w:r w:rsidRPr="005A0E2D">
        <w:rPr>
          <w:rFonts w:ascii="Times New Roman" w:hAnsi="Times New Roman" w:cs="Times New Roman"/>
          <w:sz w:val="24"/>
          <w:szCs w:val="24"/>
        </w:rPr>
        <w:t xml:space="preserve">Estipula el art. </w:t>
      </w:r>
      <w:r>
        <w:rPr>
          <w:rFonts w:ascii="Times New Roman" w:hAnsi="Times New Roman" w:cs="Times New Roman"/>
          <w:sz w:val="24"/>
          <w:szCs w:val="24"/>
        </w:rPr>
        <w:t>164</w:t>
      </w:r>
      <w:r w:rsidRPr="005A0E2D">
        <w:rPr>
          <w:rFonts w:ascii="Times New Roman" w:hAnsi="Times New Roman" w:cs="Times New Roman"/>
          <w:sz w:val="24"/>
          <w:szCs w:val="24"/>
        </w:rPr>
        <w:t xml:space="preserve"> del C.G.P.:</w:t>
      </w:r>
    </w:p>
    <w:p w14:paraId="200177CA" w14:textId="77777777" w:rsidR="007115A5" w:rsidRPr="005A0E2D" w:rsidRDefault="007115A5" w:rsidP="007115A5">
      <w:pPr>
        <w:overflowPunct w:val="0"/>
        <w:autoSpaceDE w:val="0"/>
        <w:autoSpaceDN w:val="0"/>
        <w:adjustRightInd w:val="0"/>
        <w:ind w:left="708"/>
        <w:jc w:val="both"/>
        <w:textAlignment w:val="baseline"/>
        <w:rPr>
          <w:rFonts w:ascii="Times New Roman" w:hAnsi="Times New Roman" w:cs="Times New Roman"/>
          <w:sz w:val="24"/>
          <w:szCs w:val="24"/>
        </w:rPr>
      </w:pPr>
      <w:r w:rsidRPr="005A0E2D">
        <w:rPr>
          <w:rFonts w:ascii="Times New Roman" w:hAnsi="Times New Roman" w:cs="Times New Roman"/>
          <w:sz w:val="24"/>
          <w:szCs w:val="24"/>
        </w:rPr>
        <w:t xml:space="preserve">“Toda decisión judicial debe fundarse en las </w:t>
      </w:r>
      <w:r w:rsidRPr="005A0E2D">
        <w:rPr>
          <w:rFonts w:ascii="Times New Roman" w:hAnsi="Times New Roman" w:cs="Times New Roman"/>
          <w:b/>
          <w:sz w:val="24"/>
          <w:szCs w:val="24"/>
          <w:u w:val="single"/>
        </w:rPr>
        <w:t>pruebas regular y oportunamente allegadas al proceso.</w:t>
      </w:r>
      <w:r w:rsidRPr="005A0E2D">
        <w:rPr>
          <w:rFonts w:ascii="Times New Roman" w:hAnsi="Times New Roman" w:cs="Times New Roman"/>
          <w:sz w:val="24"/>
          <w:szCs w:val="24"/>
        </w:rPr>
        <w:t xml:space="preserve"> </w:t>
      </w:r>
      <w:r w:rsidRPr="005A0E2D">
        <w:rPr>
          <w:rFonts w:ascii="Times New Roman" w:hAnsi="Times New Roman" w:cs="Times New Roman"/>
          <w:sz w:val="24"/>
          <w:szCs w:val="24"/>
          <w:u w:val="single"/>
        </w:rPr>
        <w:t>Las pruebas obtenidas con violación del debido proceso son nulas de pleno derecho</w:t>
      </w:r>
      <w:r w:rsidRPr="005A0E2D">
        <w:rPr>
          <w:rFonts w:ascii="Times New Roman" w:hAnsi="Times New Roman" w:cs="Times New Roman"/>
          <w:sz w:val="24"/>
          <w:szCs w:val="24"/>
        </w:rPr>
        <w:t>.” (Negritas y subrayas fuera de texto).</w:t>
      </w:r>
    </w:p>
    <w:p w14:paraId="735D4C6F" w14:textId="77777777" w:rsidR="007115A5" w:rsidRPr="005A0E2D" w:rsidRDefault="007115A5" w:rsidP="007115A5">
      <w:pPr>
        <w:overflowPunct w:val="0"/>
        <w:autoSpaceDE w:val="0"/>
        <w:autoSpaceDN w:val="0"/>
        <w:adjustRightInd w:val="0"/>
        <w:jc w:val="both"/>
        <w:textAlignment w:val="baseline"/>
        <w:rPr>
          <w:rFonts w:ascii="Times New Roman" w:hAnsi="Times New Roman" w:cs="Times New Roman"/>
          <w:sz w:val="24"/>
          <w:szCs w:val="24"/>
        </w:rPr>
      </w:pPr>
      <w:r w:rsidRPr="005A0E2D">
        <w:rPr>
          <w:rFonts w:ascii="Times New Roman" w:hAnsi="Times New Roman" w:cs="Times New Roman"/>
          <w:sz w:val="24"/>
          <w:szCs w:val="24"/>
        </w:rPr>
        <w:t>Estipula el art. 170 del C.G.P.:</w:t>
      </w:r>
    </w:p>
    <w:p w14:paraId="5D4A262C" w14:textId="77777777" w:rsidR="007115A5" w:rsidRPr="005A0E2D" w:rsidRDefault="007115A5" w:rsidP="007115A5">
      <w:pPr>
        <w:overflowPunct w:val="0"/>
        <w:autoSpaceDE w:val="0"/>
        <w:autoSpaceDN w:val="0"/>
        <w:adjustRightInd w:val="0"/>
        <w:ind w:left="708"/>
        <w:jc w:val="both"/>
        <w:textAlignment w:val="baseline"/>
        <w:rPr>
          <w:rFonts w:ascii="Times New Roman" w:hAnsi="Times New Roman" w:cs="Times New Roman"/>
          <w:sz w:val="24"/>
          <w:szCs w:val="24"/>
        </w:rPr>
      </w:pPr>
      <w:r w:rsidRPr="005A0E2D">
        <w:rPr>
          <w:rFonts w:ascii="Times New Roman" w:hAnsi="Times New Roman" w:cs="Times New Roman"/>
          <w:sz w:val="24"/>
          <w:szCs w:val="24"/>
        </w:rPr>
        <w:t>“</w:t>
      </w:r>
      <w:r w:rsidRPr="005A0E2D">
        <w:rPr>
          <w:rFonts w:ascii="Times New Roman" w:hAnsi="Times New Roman" w:cs="Times New Roman"/>
          <w:b/>
          <w:sz w:val="24"/>
          <w:szCs w:val="24"/>
          <w:u w:val="single"/>
        </w:rPr>
        <w:t>El juez deberá decretar pruebas de oficio, en las oportunidades probatorias del proceso</w:t>
      </w:r>
      <w:r w:rsidRPr="005A0E2D">
        <w:rPr>
          <w:rFonts w:ascii="Times New Roman" w:hAnsi="Times New Roman" w:cs="Times New Roman"/>
          <w:sz w:val="24"/>
          <w:szCs w:val="24"/>
        </w:rPr>
        <w:t>… (Negritas y subrayas fuera de texto).</w:t>
      </w:r>
    </w:p>
    <w:p w14:paraId="00A75CE6" w14:textId="77777777" w:rsidR="007115A5" w:rsidRPr="005A0E2D" w:rsidRDefault="007115A5" w:rsidP="007115A5">
      <w:pPr>
        <w:overflowPunct w:val="0"/>
        <w:autoSpaceDE w:val="0"/>
        <w:autoSpaceDN w:val="0"/>
        <w:adjustRightInd w:val="0"/>
        <w:jc w:val="both"/>
        <w:textAlignment w:val="baseline"/>
        <w:rPr>
          <w:rFonts w:ascii="Times New Roman" w:hAnsi="Times New Roman" w:cs="Times New Roman"/>
          <w:sz w:val="24"/>
          <w:szCs w:val="24"/>
        </w:rPr>
      </w:pPr>
      <w:r w:rsidRPr="005A0E2D">
        <w:rPr>
          <w:rFonts w:ascii="Times New Roman" w:hAnsi="Times New Roman" w:cs="Times New Roman"/>
          <w:sz w:val="24"/>
          <w:szCs w:val="24"/>
        </w:rPr>
        <w:t>Estipula el art. 173 del C.G.P.:</w:t>
      </w:r>
    </w:p>
    <w:p w14:paraId="2FA3A126" w14:textId="77777777" w:rsidR="007115A5" w:rsidRPr="005A0E2D" w:rsidRDefault="007115A5" w:rsidP="007115A5">
      <w:pPr>
        <w:overflowPunct w:val="0"/>
        <w:autoSpaceDE w:val="0"/>
        <w:autoSpaceDN w:val="0"/>
        <w:adjustRightInd w:val="0"/>
        <w:ind w:left="708"/>
        <w:jc w:val="both"/>
        <w:textAlignment w:val="baseline"/>
        <w:rPr>
          <w:rFonts w:ascii="Times New Roman" w:hAnsi="Times New Roman" w:cs="Times New Roman"/>
          <w:sz w:val="24"/>
          <w:szCs w:val="24"/>
        </w:rPr>
      </w:pPr>
      <w:r w:rsidRPr="005A0E2D">
        <w:rPr>
          <w:rFonts w:ascii="Times New Roman" w:hAnsi="Times New Roman" w:cs="Times New Roman"/>
          <w:sz w:val="24"/>
          <w:szCs w:val="24"/>
        </w:rPr>
        <w:lastRenderedPageBreak/>
        <w:t>“</w:t>
      </w:r>
      <w:r w:rsidRPr="005A0E2D">
        <w:rPr>
          <w:rFonts w:ascii="Times New Roman" w:hAnsi="Times New Roman" w:cs="Times New Roman"/>
          <w:b/>
          <w:sz w:val="24"/>
          <w:szCs w:val="24"/>
          <w:u w:val="single"/>
        </w:rPr>
        <w:t>Para que sean apreciadas por el Juez las pruebas deberán solicitarse, practicarse e incorporase al proceso dentro de los términos y oportunidades señaladas para ello en este código</w:t>
      </w:r>
      <w:r w:rsidRPr="005A0E2D">
        <w:rPr>
          <w:rFonts w:ascii="Times New Roman" w:hAnsi="Times New Roman" w:cs="Times New Roman"/>
          <w:sz w:val="24"/>
          <w:szCs w:val="24"/>
        </w:rPr>
        <w:t>… (Negritas y subrayas fuera de texto).</w:t>
      </w:r>
    </w:p>
    <w:p w14:paraId="3369EE1F" w14:textId="77777777" w:rsidR="007115A5" w:rsidRPr="005A0E2D" w:rsidRDefault="000E4411" w:rsidP="007115A5">
      <w:pPr>
        <w:overflowPunct w:val="0"/>
        <w:autoSpaceDE w:val="0"/>
        <w:autoSpaceDN w:val="0"/>
        <w:adjustRightInd w:val="0"/>
        <w:jc w:val="both"/>
        <w:textAlignment w:val="baseline"/>
        <w:rPr>
          <w:rFonts w:ascii="Times New Roman" w:hAnsi="Times New Roman" w:cs="Times New Roman"/>
          <w:sz w:val="24"/>
          <w:szCs w:val="24"/>
        </w:rPr>
      </w:pPr>
      <w:r w:rsidRPr="005A0E2D">
        <w:rPr>
          <w:rFonts w:ascii="Times New Roman" w:hAnsi="Times New Roman" w:cs="Times New Roman"/>
          <w:sz w:val="24"/>
          <w:szCs w:val="24"/>
        </w:rPr>
        <w:t>¿Era ese momento procesal para incorporar un documento por parte de la parte demanda?, por supuesto que no…</w:t>
      </w:r>
    </w:p>
    <w:p w14:paraId="01E0ECE6" w14:textId="77777777" w:rsidR="007115A5" w:rsidRPr="005A0E2D" w:rsidRDefault="007115A5" w:rsidP="007115A5">
      <w:pPr>
        <w:overflowPunct w:val="0"/>
        <w:autoSpaceDE w:val="0"/>
        <w:autoSpaceDN w:val="0"/>
        <w:adjustRightInd w:val="0"/>
        <w:jc w:val="both"/>
        <w:textAlignment w:val="baseline"/>
        <w:rPr>
          <w:rFonts w:ascii="Times New Roman" w:hAnsi="Times New Roman" w:cs="Times New Roman"/>
          <w:sz w:val="24"/>
          <w:szCs w:val="24"/>
        </w:rPr>
      </w:pPr>
      <w:r w:rsidRPr="005A0E2D">
        <w:rPr>
          <w:rFonts w:ascii="Times New Roman" w:hAnsi="Times New Roman" w:cs="Times New Roman"/>
          <w:sz w:val="24"/>
          <w:szCs w:val="24"/>
        </w:rPr>
        <w:t>Sea menester precisar, que el debido proceso constituye un derecho fundamental de obligatorio cumplimiento para las actuaciones judiciales, para la defensa de los derechos de los ciudadanos, razón por la cual deben ser respetadas las formas propias del respectivo proceso. Lo anterior garantiza la transparencia de las actuaciones de las autoridades públicas y el agotamiento de las etapas previamente determinadas por el ordenamiento jurídico. Por ello los ciudadanos sin distinción alguna, deben gozar del máximo de garantías jurídicas en relación con las actuaciones administrativas y judiciales encaminadas a la observancia del debido proceso.</w:t>
      </w:r>
    </w:p>
    <w:p w14:paraId="2CECF648" w14:textId="77777777" w:rsidR="007115A5" w:rsidRPr="005A0E2D" w:rsidRDefault="007115A5" w:rsidP="007115A5">
      <w:pPr>
        <w:overflowPunct w:val="0"/>
        <w:autoSpaceDE w:val="0"/>
        <w:autoSpaceDN w:val="0"/>
        <w:adjustRightInd w:val="0"/>
        <w:jc w:val="both"/>
        <w:textAlignment w:val="baseline"/>
        <w:rPr>
          <w:rFonts w:ascii="Times New Roman" w:hAnsi="Times New Roman" w:cs="Times New Roman"/>
          <w:sz w:val="24"/>
          <w:szCs w:val="24"/>
        </w:rPr>
      </w:pPr>
      <w:r w:rsidRPr="005A0E2D">
        <w:rPr>
          <w:rFonts w:ascii="Times New Roman" w:hAnsi="Times New Roman" w:cs="Times New Roman"/>
          <w:sz w:val="24"/>
          <w:szCs w:val="24"/>
        </w:rPr>
        <w:t xml:space="preserve">Lo anterior, configura una vía de hecho, la cual </w:t>
      </w:r>
      <w:r w:rsidRPr="005A0E2D">
        <w:rPr>
          <w:rFonts w:ascii="Times New Roman" w:hAnsi="Times New Roman" w:cs="Times New Roman"/>
          <w:sz w:val="24"/>
          <w:szCs w:val="24"/>
          <w:u w:val="single"/>
        </w:rPr>
        <w:t>ni siquiera es objeto de recurso</w:t>
      </w:r>
      <w:r w:rsidRPr="005A0E2D">
        <w:rPr>
          <w:rFonts w:ascii="Times New Roman" w:hAnsi="Times New Roman" w:cs="Times New Roman"/>
          <w:sz w:val="24"/>
          <w:szCs w:val="24"/>
        </w:rPr>
        <w:t xml:space="preserve">, como quiera que este tipo de decisiones no son susceptible de tal mecanismo judicial, como se evidencia en el art. 169 del C.G.P., parágrafo segundo, razón por la cual, se hace imperioso por el despacho imprimir el respectivo control de legalidad consagrado en el </w:t>
      </w:r>
      <w:r w:rsidR="006B3531" w:rsidRPr="005A0E2D">
        <w:rPr>
          <w:rFonts w:ascii="Times New Roman" w:hAnsi="Times New Roman" w:cs="Times New Roman"/>
          <w:sz w:val="24"/>
          <w:szCs w:val="24"/>
        </w:rPr>
        <w:t>artículo</w:t>
      </w:r>
      <w:r w:rsidRPr="005A0E2D">
        <w:rPr>
          <w:rFonts w:ascii="Times New Roman" w:hAnsi="Times New Roman" w:cs="Times New Roman"/>
          <w:sz w:val="24"/>
          <w:szCs w:val="24"/>
        </w:rPr>
        <w:t xml:space="preserve"> 132 del estatuto procesal vigente y demás normas concordantes, en razón al principio “</w:t>
      </w:r>
      <w:proofErr w:type="spellStart"/>
      <w:r w:rsidRPr="005A0E2D">
        <w:rPr>
          <w:rFonts w:ascii="Times New Roman" w:hAnsi="Times New Roman" w:cs="Times New Roman"/>
          <w:sz w:val="24"/>
          <w:szCs w:val="24"/>
        </w:rPr>
        <w:t>iura</w:t>
      </w:r>
      <w:proofErr w:type="spellEnd"/>
      <w:r w:rsidRPr="005A0E2D">
        <w:rPr>
          <w:rFonts w:ascii="Times New Roman" w:hAnsi="Times New Roman" w:cs="Times New Roman"/>
          <w:sz w:val="24"/>
          <w:szCs w:val="24"/>
        </w:rPr>
        <w:t xml:space="preserve"> </w:t>
      </w:r>
      <w:proofErr w:type="spellStart"/>
      <w:r w:rsidRPr="005A0E2D">
        <w:rPr>
          <w:rFonts w:ascii="Times New Roman" w:hAnsi="Times New Roman" w:cs="Times New Roman"/>
          <w:sz w:val="24"/>
          <w:szCs w:val="24"/>
        </w:rPr>
        <w:t>novit</w:t>
      </w:r>
      <w:proofErr w:type="spellEnd"/>
      <w:r w:rsidRPr="005A0E2D">
        <w:rPr>
          <w:rFonts w:ascii="Times New Roman" w:hAnsi="Times New Roman" w:cs="Times New Roman"/>
          <w:sz w:val="24"/>
          <w:szCs w:val="24"/>
        </w:rPr>
        <w:t xml:space="preserve"> curia” que invocamos. Todo lo cual, a fin de retrotraer la </w:t>
      </w:r>
      <w:proofErr w:type="spellStart"/>
      <w:r w:rsidRPr="005A0E2D">
        <w:rPr>
          <w:rFonts w:ascii="Times New Roman" w:hAnsi="Times New Roman" w:cs="Times New Roman"/>
          <w:sz w:val="24"/>
          <w:szCs w:val="24"/>
        </w:rPr>
        <w:t>acuación</w:t>
      </w:r>
      <w:proofErr w:type="spellEnd"/>
      <w:r w:rsidRPr="005A0E2D">
        <w:rPr>
          <w:rFonts w:ascii="Times New Roman" w:hAnsi="Times New Roman" w:cs="Times New Roman"/>
          <w:sz w:val="24"/>
          <w:szCs w:val="24"/>
        </w:rPr>
        <w:t xml:space="preserve"> procesal reprochada y en seguir el trámite del proceso como en derecho corresponde.</w:t>
      </w:r>
    </w:p>
    <w:p w14:paraId="19B0E544" w14:textId="77777777" w:rsidR="007115A5" w:rsidRPr="005A0E2D" w:rsidRDefault="007115A5" w:rsidP="007115A5">
      <w:pPr>
        <w:pStyle w:val="Prrafodelista"/>
      </w:pPr>
    </w:p>
    <w:p w14:paraId="32581DE9" w14:textId="77777777" w:rsidR="007115A5" w:rsidRPr="005A0E2D" w:rsidRDefault="007115A5" w:rsidP="007115A5">
      <w:pPr>
        <w:overflowPunct w:val="0"/>
        <w:autoSpaceDE w:val="0"/>
        <w:autoSpaceDN w:val="0"/>
        <w:adjustRightInd w:val="0"/>
        <w:jc w:val="both"/>
        <w:textAlignment w:val="baseline"/>
        <w:rPr>
          <w:rFonts w:ascii="Times New Roman" w:hAnsi="Times New Roman" w:cs="Times New Roman"/>
          <w:sz w:val="24"/>
          <w:szCs w:val="24"/>
        </w:rPr>
      </w:pPr>
      <w:r w:rsidRPr="005A0E2D">
        <w:rPr>
          <w:rFonts w:ascii="Times New Roman" w:hAnsi="Times New Roman" w:cs="Times New Roman"/>
          <w:sz w:val="24"/>
          <w:szCs w:val="24"/>
        </w:rPr>
        <w:t xml:space="preserve">Sabido es, que las providencias ilegales no tienen ejecutoria por ser decisiones que pugnan con el ordenamiento jurídico, y no atan al juez ni a las partes. En ese orden de ideas, se reitera lo dicho por Corte Constitucional que ha sostenido el criterio de que los autos ejecutoriados, que se enmarcan en la evidente o palmaria ilegalidad, no se constituyen en ley del proceso ni hacen tránsito a cosa juzgada, de manera que el error judicial no puede atar al juez para continuar cometiéndolos.    </w:t>
      </w:r>
    </w:p>
    <w:p w14:paraId="79803850" w14:textId="77777777" w:rsidR="006B3531" w:rsidRPr="005A0E2D" w:rsidRDefault="006B3531" w:rsidP="006B3531">
      <w:pPr>
        <w:overflowPunct w:val="0"/>
        <w:autoSpaceDE w:val="0"/>
        <w:autoSpaceDN w:val="0"/>
        <w:adjustRightInd w:val="0"/>
        <w:jc w:val="both"/>
        <w:textAlignment w:val="baseline"/>
        <w:rPr>
          <w:rFonts w:ascii="Times New Roman" w:hAnsi="Times New Roman" w:cs="Times New Roman"/>
          <w:sz w:val="24"/>
          <w:szCs w:val="24"/>
        </w:rPr>
      </w:pPr>
      <w:r w:rsidRPr="005A0E2D">
        <w:rPr>
          <w:rFonts w:ascii="Times New Roman" w:hAnsi="Times New Roman" w:cs="Times New Roman"/>
          <w:sz w:val="24"/>
          <w:szCs w:val="24"/>
        </w:rPr>
        <w:t>Presentamos de forma oral nuestro inconformismo en la audiencia inicial y las siguientes sin ser escuchados, posterior presentamos un control de legalidad que jamás se solucionó.</w:t>
      </w:r>
    </w:p>
    <w:p w14:paraId="7F961528" w14:textId="77777777" w:rsidR="004C178B" w:rsidRPr="005A0E2D" w:rsidRDefault="004C178B" w:rsidP="004C178B">
      <w:pPr>
        <w:overflowPunct w:val="0"/>
        <w:autoSpaceDE w:val="0"/>
        <w:autoSpaceDN w:val="0"/>
        <w:adjustRightInd w:val="0"/>
        <w:jc w:val="both"/>
        <w:textAlignment w:val="baseline"/>
        <w:rPr>
          <w:rFonts w:ascii="Times New Roman" w:hAnsi="Times New Roman" w:cs="Times New Roman"/>
          <w:sz w:val="24"/>
          <w:szCs w:val="24"/>
        </w:rPr>
      </w:pPr>
      <w:r w:rsidRPr="005A0E2D">
        <w:rPr>
          <w:rFonts w:ascii="Times New Roman" w:hAnsi="Times New Roman" w:cs="Times New Roman"/>
          <w:sz w:val="24"/>
          <w:szCs w:val="24"/>
        </w:rPr>
        <w:t>En el interrogatorio que se le realizo al señor LUIS CARLOS PEREZ RUBIO, director de operaciones de INIF, sobre el informe realizado este declaro que obtuvo la información por personas que conocía en la fiscalía y mediante unos supuestos derechos de peticiones, que jamás allegaron al proceso ni al informe, siendo además el informe ilegal e ilícito, pues dicha información denota reserva y jamás el juez ordeno dicha información y ellos no levantaron dicha reserva ante un juez de control de garantías o ante ninguna otra autoridad.</w:t>
      </w:r>
    </w:p>
    <w:p w14:paraId="3BB68DAD" w14:textId="77777777" w:rsidR="004C178B" w:rsidRPr="005A0E2D" w:rsidRDefault="004C178B" w:rsidP="004C178B">
      <w:pPr>
        <w:overflowPunct w:val="0"/>
        <w:autoSpaceDE w:val="0"/>
        <w:autoSpaceDN w:val="0"/>
        <w:adjustRightInd w:val="0"/>
        <w:jc w:val="both"/>
        <w:textAlignment w:val="baseline"/>
        <w:rPr>
          <w:rFonts w:ascii="Times New Roman" w:hAnsi="Times New Roman" w:cs="Times New Roman"/>
          <w:sz w:val="24"/>
          <w:szCs w:val="24"/>
        </w:rPr>
      </w:pPr>
      <w:r w:rsidRPr="005A0E2D">
        <w:rPr>
          <w:rFonts w:ascii="Times New Roman" w:hAnsi="Times New Roman" w:cs="Times New Roman"/>
          <w:sz w:val="24"/>
          <w:szCs w:val="24"/>
        </w:rPr>
        <w:t xml:space="preserve"> Pruebas ilegales: vulnera la ley.</w:t>
      </w:r>
    </w:p>
    <w:p w14:paraId="65660049" w14:textId="77777777" w:rsidR="004C178B" w:rsidRDefault="004C178B" w:rsidP="004C178B">
      <w:pPr>
        <w:overflowPunct w:val="0"/>
        <w:autoSpaceDE w:val="0"/>
        <w:autoSpaceDN w:val="0"/>
        <w:adjustRightInd w:val="0"/>
        <w:jc w:val="both"/>
        <w:textAlignment w:val="baseline"/>
        <w:rPr>
          <w:rFonts w:ascii="Times New Roman" w:hAnsi="Times New Roman" w:cs="Times New Roman"/>
          <w:sz w:val="24"/>
          <w:szCs w:val="24"/>
        </w:rPr>
      </w:pPr>
      <w:r w:rsidRPr="005A0E2D">
        <w:rPr>
          <w:rFonts w:ascii="Times New Roman" w:hAnsi="Times New Roman" w:cs="Times New Roman"/>
          <w:sz w:val="24"/>
          <w:szCs w:val="24"/>
        </w:rPr>
        <w:t>Pruebas ilícitas: vulnera la constitución, principios constitucionales, derecho a la intimidad, debido proceso, entre otros.</w:t>
      </w:r>
    </w:p>
    <w:p w14:paraId="1525D394" w14:textId="77777777" w:rsidR="005A0E2D" w:rsidRPr="005A0E2D" w:rsidRDefault="005A0E2D" w:rsidP="004C178B">
      <w:pPr>
        <w:overflowPunct w:val="0"/>
        <w:autoSpaceDE w:val="0"/>
        <w:autoSpaceDN w:val="0"/>
        <w:adjustRightInd w:val="0"/>
        <w:jc w:val="both"/>
        <w:textAlignment w:val="baseline"/>
        <w:rPr>
          <w:rFonts w:ascii="Times New Roman" w:hAnsi="Times New Roman" w:cs="Times New Roman"/>
          <w:sz w:val="24"/>
          <w:szCs w:val="24"/>
        </w:rPr>
      </w:pPr>
      <w:r>
        <w:rPr>
          <w:rFonts w:ascii="Times New Roman" w:hAnsi="Times New Roman" w:cs="Times New Roman"/>
          <w:sz w:val="24"/>
          <w:szCs w:val="24"/>
        </w:rPr>
        <w:t>Tampoco se corrió traslado del documento, ni se determinó que tipo de documento era para así controvertirlo (peritaje, prueba por informe, declaración de un tercero, etc.), lo más semejante fue:</w:t>
      </w:r>
    </w:p>
    <w:p w14:paraId="67328D2F" w14:textId="77777777" w:rsidR="005A0E2D" w:rsidRPr="005A0E2D" w:rsidRDefault="005A0E2D" w:rsidP="005A0E2D">
      <w:pPr>
        <w:spacing w:before="100" w:beforeAutospacing="1" w:after="100" w:afterAutospacing="1" w:line="270" w:lineRule="atLeast"/>
        <w:jc w:val="center"/>
        <w:rPr>
          <w:rFonts w:ascii="Times New Roman" w:eastAsia="Times New Roman" w:hAnsi="Times New Roman" w:cs="Times New Roman"/>
          <w:sz w:val="24"/>
          <w:szCs w:val="24"/>
          <w:lang w:val="es-CO"/>
        </w:rPr>
      </w:pPr>
      <w:r w:rsidRPr="005A0E2D">
        <w:rPr>
          <w:rFonts w:ascii="Times New Roman" w:eastAsia="Times New Roman" w:hAnsi="Times New Roman" w:cs="Times New Roman"/>
          <w:b/>
          <w:bCs/>
          <w:sz w:val="24"/>
          <w:szCs w:val="24"/>
          <w:lang w:val="es-CO"/>
        </w:rPr>
        <w:t>PRUEBA POR INFORME.</w:t>
      </w:r>
      <w:hyperlink r:id="rId8" w:anchor="top" w:tooltip="Ir al inicio" w:history="1"/>
    </w:p>
    <w:p w14:paraId="195F3BAA" w14:textId="77777777" w:rsidR="005A0E2D" w:rsidRPr="005A0E2D" w:rsidRDefault="005A0E2D" w:rsidP="005A0E2D">
      <w:pPr>
        <w:spacing w:before="100" w:beforeAutospacing="1" w:after="100" w:afterAutospacing="1" w:line="270" w:lineRule="atLeast"/>
        <w:jc w:val="both"/>
        <w:rPr>
          <w:rFonts w:ascii="Times New Roman" w:eastAsia="Times New Roman" w:hAnsi="Times New Roman" w:cs="Times New Roman"/>
          <w:sz w:val="24"/>
          <w:szCs w:val="24"/>
          <w:lang w:val="es-CO"/>
        </w:rPr>
      </w:pPr>
      <w:bookmarkStart w:id="3" w:name="275"/>
      <w:r w:rsidRPr="005A0E2D">
        <w:rPr>
          <w:rFonts w:ascii="Times New Roman" w:eastAsia="Times New Roman" w:hAnsi="Times New Roman" w:cs="Times New Roman"/>
          <w:b/>
          <w:bCs/>
          <w:sz w:val="24"/>
          <w:szCs w:val="24"/>
          <w:lang w:val="es-CO"/>
        </w:rPr>
        <w:t>ARTÍCULO 275. PROCEDENCIA.</w:t>
      </w:r>
      <w:bookmarkEnd w:id="3"/>
      <w:r w:rsidRPr="005A0E2D">
        <w:rPr>
          <w:rFonts w:ascii="Times New Roman" w:eastAsia="Times New Roman" w:hAnsi="Times New Roman" w:cs="Times New Roman"/>
          <w:sz w:val="24"/>
          <w:szCs w:val="24"/>
          <w:lang w:val="es-CO"/>
        </w:rPr>
        <w:t> </w:t>
      </w:r>
      <w:r w:rsidRPr="005A0E2D">
        <w:rPr>
          <w:rFonts w:ascii="Times New Roman" w:eastAsia="Times New Roman" w:hAnsi="Times New Roman" w:cs="Times New Roman"/>
          <w:sz w:val="24"/>
          <w:szCs w:val="24"/>
          <w:u w:val="single"/>
          <w:lang w:val="es-CO"/>
        </w:rPr>
        <w:t>A petición de parte o de oficio el juez podrá solicitar</w:t>
      </w:r>
      <w:r w:rsidRPr="005A0E2D">
        <w:rPr>
          <w:rFonts w:ascii="Times New Roman" w:eastAsia="Times New Roman" w:hAnsi="Times New Roman" w:cs="Times New Roman"/>
          <w:sz w:val="24"/>
          <w:szCs w:val="24"/>
          <w:lang w:val="es-CO"/>
        </w:rPr>
        <w:t xml:space="preserve"> informes a entidades públicas o privadas, o a sus representantes, o a cualquier persona sobre hechos, actuaciones, cifras o demás datos que resulten de los archivos o registros de quien </w:t>
      </w:r>
      <w:r w:rsidRPr="005A0E2D">
        <w:rPr>
          <w:rFonts w:ascii="Times New Roman" w:eastAsia="Times New Roman" w:hAnsi="Times New Roman" w:cs="Times New Roman"/>
          <w:sz w:val="24"/>
          <w:szCs w:val="24"/>
          <w:lang w:val="es-CO"/>
        </w:rPr>
        <w:lastRenderedPageBreak/>
        <w:t>rinde el informe, salvo los casos de reserva legal. Tales informes se entenderán rendidos bajo la gravedad del juramento por el representante, funcionario o persona responsable del mismo.</w:t>
      </w:r>
    </w:p>
    <w:p w14:paraId="75809856" w14:textId="77777777" w:rsidR="005A0E2D" w:rsidRPr="005A0E2D" w:rsidRDefault="005A0E2D" w:rsidP="005A0E2D">
      <w:pPr>
        <w:spacing w:before="100" w:beforeAutospacing="1" w:after="100" w:afterAutospacing="1" w:line="270" w:lineRule="atLeast"/>
        <w:jc w:val="both"/>
        <w:rPr>
          <w:rFonts w:ascii="Times New Roman" w:eastAsia="Times New Roman" w:hAnsi="Times New Roman" w:cs="Times New Roman"/>
          <w:sz w:val="24"/>
          <w:szCs w:val="24"/>
          <w:lang w:val="es-CO"/>
        </w:rPr>
      </w:pPr>
      <w:r w:rsidRPr="005A0E2D">
        <w:rPr>
          <w:rFonts w:ascii="Times New Roman" w:eastAsia="Times New Roman" w:hAnsi="Times New Roman" w:cs="Times New Roman"/>
          <w:sz w:val="24"/>
          <w:szCs w:val="24"/>
          <w:u w:val="single"/>
          <w:lang w:val="es-CO"/>
        </w:rPr>
        <w:t xml:space="preserve">Las partes o sus apoderados, unilateralmente o de común acuerdo, pueden solicitar ante cualquier entidad pública o privada copias de documentos, informes o actuaciones administrativas o jurisdiccionales, </w:t>
      </w:r>
      <w:r w:rsidRPr="005A0E2D">
        <w:rPr>
          <w:rFonts w:ascii="Times New Roman" w:eastAsia="Times New Roman" w:hAnsi="Times New Roman" w:cs="Times New Roman"/>
          <w:b/>
          <w:sz w:val="24"/>
          <w:szCs w:val="24"/>
          <w:u w:val="single"/>
          <w:lang w:val="es-CO"/>
        </w:rPr>
        <w:t>no sujetas a reserva legal</w:t>
      </w:r>
      <w:r w:rsidRPr="005A0E2D">
        <w:rPr>
          <w:rFonts w:ascii="Times New Roman" w:eastAsia="Times New Roman" w:hAnsi="Times New Roman" w:cs="Times New Roman"/>
          <w:sz w:val="24"/>
          <w:szCs w:val="24"/>
          <w:u w:val="single"/>
          <w:lang w:val="es-CO"/>
        </w:rPr>
        <w:t>, expresando que tienen como objeto servir de prueba en un proceso judicial en curso, o por iniciarse</w:t>
      </w:r>
      <w:r w:rsidRPr="005A0E2D">
        <w:rPr>
          <w:rFonts w:ascii="Times New Roman" w:eastAsia="Times New Roman" w:hAnsi="Times New Roman" w:cs="Times New Roman"/>
          <w:sz w:val="24"/>
          <w:szCs w:val="24"/>
          <w:lang w:val="es-CO"/>
        </w:rPr>
        <w:t>.</w:t>
      </w:r>
      <w:r>
        <w:rPr>
          <w:rFonts w:ascii="Times New Roman" w:eastAsia="Times New Roman" w:hAnsi="Times New Roman" w:cs="Times New Roman"/>
          <w:sz w:val="24"/>
          <w:szCs w:val="24"/>
          <w:lang w:val="es-CO"/>
        </w:rPr>
        <w:t xml:space="preserve"> (subrayas y negritas fuera de texto)</w:t>
      </w:r>
    </w:p>
    <w:p w14:paraId="61610231" w14:textId="77777777" w:rsidR="005A0E2D" w:rsidRPr="005A0E2D" w:rsidRDefault="005A0E2D" w:rsidP="005A0E2D">
      <w:pPr>
        <w:spacing w:before="100" w:beforeAutospacing="1" w:after="100" w:afterAutospacing="1" w:line="270" w:lineRule="atLeast"/>
        <w:jc w:val="both"/>
        <w:rPr>
          <w:rFonts w:ascii="Times New Roman" w:eastAsia="Times New Roman" w:hAnsi="Times New Roman" w:cs="Times New Roman"/>
          <w:sz w:val="24"/>
          <w:szCs w:val="24"/>
          <w:lang w:val="es-CO"/>
        </w:rPr>
      </w:pPr>
      <w:bookmarkStart w:id="4" w:name="276"/>
      <w:r w:rsidRPr="005A0E2D">
        <w:rPr>
          <w:rFonts w:ascii="Times New Roman" w:eastAsia="Times New Roman" w:hAnsi="Times New Roman" w:cs="Times New Roman"/>
          <w:b/>
          <w:bCs/>
          <w:sz w:val="24"/>
          <w:szCs w:val="24"/>
          <w:lang w:val="es-CO"/>
        </w:rPr>
        <w:t>ARTÍCULO 276. OBLIGACIÓN DE QUIEN RINDE EL INFORME.</w:t>
      </w:r>
      <w:bookmarkEnd w:id="4"/>
      <w:r w:rsidRPr="005A0E2D">
        <w:rPr>
          <w:rFonts w:ascii="Times New Roman" w:eastAsia="Times New Roman" w:hAnsi="Times New Roman" w:cs="Times New Roman"/>
          <w:sz w:val="24"/>
          <w:szCs w:val="24"/>
          <w:lang w:val="es-CO"/>
        </w:rPr>
        <w:t> El juez solicitará los informes indicando en forma precisa su objeto y el plazo para rendirlos. La demora, renuencia o inexactitud injustificada para rendir el informe será sancionada con multa de cinco (5) a diez (10) salarios mínimos legales mensuales vigentes (</w:t>
      </w:r>
      <w:proofErr w:type="spellStart"/>
      <w:r w:rsidRPr="005A0E2D">
        <w:rPr>
          <w:rFonts w:ascii="Times New Roman" w:eastAsia="Times New Roman" w:hAnsi="Times New Roman" w:cs="Times New Roman"/>
          <w:sz w:val="24"/>
          <w:szCs w:val="24"/>
          <w:lang w:val="es-CO"/>
        </w:rPr>
        <w:t>smlmv</w:t>
      </w:r>
      <w:proofErr w:type="spellEnd"/>
      <w:r w:rsidRPr="005A0E2D">
        <w:rPr>
          <w:rFonts w:ascii="Times New Roman" w:eastAsia="Times New Roman" w:hAnsi="Times New Roman" w:cs="Times New Roman"/>
          <w:sz w:val="24"/>
          <w:szCs w:val="24"/>
          <w:lang w:val="es-CO"/>
        </w:rPr>
        <w:t>), sin perjuicio de las demás sanciones a que hubiere lugar.</w:t>
      </w:r>
    </w:p>
    <w:p w14:paraId="619E01D1" w14:textId="77777777" w:rsidR="005A0E2D" w:rsidRPr="005A0E2D" w:rsidRDefault="005A0E2D" w:rsidP="005A0E2D">
      <w:pPr>
        <w:spacing w:before="100" w:beforeAutospacing="1" w:after="100" w:afterAutospacing="1" w:line="270" w:lineRule="atLeast"/>
        <w:jc w:val="both"/>
        <w:rPr>
          <w:rFonts w:ascii="Times New Roman" w:eastAsia="Times New Roman" w:hAnsi="Times New Roman" w:cs="Times New Roman"/>
          <w:sz w:val="24"/>
          <w:szCs w:val="24"/>
          <w:lang w:val="es-CO"/>
        </w:rPr>
      </w:pPr>
      <w:r w:rsidRPr="005A0E2D">
        <w:rPr>
          <w:rFonts w:ascii="Times New Roman" w:eastAsia="Times New Roman" w:hAnsi="Times New Roman" w:cs="Times New Roman"/>
          <w:b/>
          <w:sz w:val="24"/>
          <w:szCs w:val="24"/>
          <w:u w:val="single"/>
          <w:lang w:val="es-CO"/>
        </w:rPr>
        <w:t>Si la persona requerida considera que alguna parte de la información solicitada se encuentra bajo reserva legal, deberá indicarlo expresamente en su informe y justificar tal afirmación.</w:t>
      </w:r>
      <w:r w:rsidRPr="005A0E2D">
        <w:rPr>
          <w:rFonts w:ascii="Times New Roman" w:eastAsia="Times New Roman" w:hAnsi="Times New Roman" w:cs="Times New Roman"/>
          <w:sz w:val="24"/>
          <w:szCs w:val="24"/>
          <w:lang w:val="es-CO"/>
        </w:rPr>
        <w:t xml:space="preserve"> </w:t>
      </w:r>
      <w:r>
        <w:rPr>
          <w:rFonts w:ascii="Times New Roman" w:eastAsia="Times New Roman" w:hAnsi="Times New Roman" w:cs="Times New Roman"/>
          <w:sz w:val="24"/>
          <w:szCs w:val="24"/>
          <w:lang w:val="es-CO"/>
        </w:rPr>
        <w:t>(subrayas y negritas fuera de texto)</w:t>
      </w:r>
    </w:p>
    <w:p w14:paraId="05B89DF9" w14:textId="77777777" w:rsidR="005A0E2D" w:rsidRPr="005A0E2D" w:rsidRDefault="005A0E2D" w:rsidP="005A0E2D">
      <w:pPr>
        <w:spacing w:before="100" w:beforeAutospacing="1" w:after="100" w:afterAutospacing="1" w:line="270" w:lineRule="atLeast"/>
        <w:jc w:val="both"/>
        <w:rPr>
          <w:rFonts w:ascii="Times New Roman" w:eastAsia="Times New Roman" w:hAnsi="Times New Roman" w:cs="Times New Roman"/>
          <w:sz w:val="24"/>
          <w:szCs w:val="24"/>
          <w:lang w:val="es-CO"/>
        </w:rPr>
      </w:pPr>
      <w:r w:rsidRPr="005A0E2D">
        <w:rPr>
          <w:rFonts w:ascii="Times New Roman" w:eastAsia="Times New Roman" w:hAnsi="Times New Roman" w:cs="Times New Roman"/>
          <w:sz w:val="24"/>
          <w:szCs w:val="24"/>
          <w:lang w:val="es-CO"/>
        </w:rPr>
        <w:t xml:space="preserve">Si el informe hubiere omitido algún punto o el juez considera que debe ampliarse, o que no tiene reserva, ordenará rendirlo, complementarlo o aclarar lo correspondiente en un plazo que no superará la mitad </w:t>
      </w:r>
      <w:proofErr w:type="gramStart"/>
      <w:r w:rsidRPr="005A0E2D">
        <w:rPr>
          <w:rFonts w:ascii="Times New Roman" w:eastAsia="Times New Roman" w:hAnsi="Times New Roman" w:cs="Times New Roman"/>
          <w:sz w:val="24"/>
          <w:szCs w:val="24"/>
          <w:lang w:val="es-CO"/>
        </w:rPr>
        <w:t>del inicial</w:t>
      </w:r>
      <w:proofErr w:type="gramEnd"/>
      <w:r w:rsidRPr="005A0E2D">
        <w:rPr>
          <w:rFonts w:ascii="Times New Roman" w:eastAsia="Times New Roman" w:hAnsi="Times New Roman" w:cs="Times New Roman"/>
          <w:sz w:val="24"/>
          <w:szCs w:val="24"/>
          <w:lang w:val="es-CO"/>
        </w:rPr>
        <w:t>.</w:t>
      </w:r>
    </w:p>
    <w:p w14:paraId="16911447" w14:textId="77777777" w:rsidR="005A0E2D" w:rsidRPr="005A0E2D" w:rsidRDefault="005A0E2D" w:rsidP="005A0E2D">
      <w:pPr>
        <w:spacing w:before="100" w:beforeAutospacing="1" w:after="100" w:afterAutospacing="1" w:line="270" w:lineRule="atLeast"/>
        <w:jc w:val="both"/>
        <w:rPr>
          <w:rFonts w:ascii="Times New Roman" w:eastAsia="Times New Roman" w:hAnsi="Times New Roman" w:cs="Times New Roman"/>
          <w:sz w:val="24"/>
          <w:szCs w:val="24"/>
          <w:lang w:val="es-CO"/>
        </w:rPr>
      </w:pPr>
      <w:bookmarkStart w:id="5" w:name="277"/>
      <w:r w:rsidRPr="005A0E2D">
        <w:rPr>
          <w:rFonts w:ascii="Times New Roman" w:eastAsia="Times New Roman" w:hAnsi="Times New Roman" w:cs="Times New Roman"/>
          <w:b/>
          <w:bCs/>
          <w:sz w:val="24"/>
          <w:szCs w:val="24"/>
          <w:lang w:val="es-CO"/>
        </w:rPr>
        <w:t>ARTÍCULO 277. FACULTADES DE LAS PARTES.</w:t>
      </w:r>
      <w:bookmarkEnd w:id="5"/>
      <w:r w:rsidRPr="005A0E2D">
        <w:rPr>
          <w:rFonts w:ascii="Times New Roman" w:eastAsia="Times New Roman" w:hAnsi="Times New Roman" w:cs="Times New Roman"/>
          <w:sz w:val="24"/>
          <w:szCs w:val="24"/>
          <w:lang w:val="es-CO"/>
        </w:rPr>
        <w:t> </w:t>
      </w:r>
      <w:r w:rsidRPr="005A0E2D">
        <w:rPr>
          <w:rFonts w:ascii="Times New Roman" w:eastAsia="Times New Roman" w:hAnsi="Times New Roman" w:cs="Times New Roman"/>
          <w:sz w:val="24"/>
          <w:szCs w:val="24"/>
          <w:u w:val="single"/>
          <w:lang w:val="es-CO"/>
        </w:rPr>
        <w:t>Rendido el informe, se dará traslado a las partes por el término de tres (3) días, dentro del cual podrán solicitar su aclaración, complementación o ajuste a los asuntos solicitados.</w:t>
      </w:r>
      <w:r w:rsidRPr="005A0E2D">
        <w:rPr>
          <w:rFonts w:ascii="Times New Roman" w:eastAsia="Times New Roman" w:hAnsi="Times New Roman" w:cs="Times New Roman"/>
          <w:sz w:val="24"/>
          <w:szCs w:val="24"/>
          <w:lang w:val="es-CO"/>
        </w:rPr>
        <w:t xml:space="preserve"> </w:t>
      </w:r>
      <w:r>
        <w:rPr>
          <w:rFonts w:ascii="Times New Roman" w:eastAsia="Times New Roman" w:hAnsi="Times New Roman" w:cs="Times New Roman"/>
          <w:sz w:val="24"/>
          <w:szCs w:val="24"/>
          <w:lang w:val="es-CO"/>
        </w:rPr>
        <w:t>(subrayas fuera de texto)</w:t>
      </w:r>
    </w:p>
    <w:p w14:paraId="56C3B1D2" w14:textId="3B240247" w:rsidR="007115A5" w:rsidRDefault="0044025F" w:rsidP="0044025F">
      <w:pPr>
        <w:spacing w:before="100" w:beforeAutospacing="1" w:after="100" w:afterAutospacing="1" w:line="270" w:lineRule="atLeast"/>
        <w:jc w:val="both"/>
        <w:rPr>
          <w:rFonts w:ascii="Times New Roman" w:hAnsi="Times New Roman" w:cs="Times New Roman"/>
          <w:sz w:val="24"/>
          <w:szCs w:val="24"/>
        </w:rPr>
      </w:pPr>
      <w:r>
        <w:rPr>
          <w:rFonts w:ascii="Times New Roman" w:eastAsia="Times New Roman" w:hAnsi="Times New Roman" w:cs="Times New Roman"/>
          <w:sz w:val="24"/>
          <w:szCs w:val="24"/>
          <w:lang w:val="es-CO"/>
        </w:rPr>
        <w:t>Jamás se corrió traslado del informe y e</w:t>
      </w:r>
      <w:r w:rsidR="004C178B" w:rsidRPr="005A0E2D">
        <w:rPr>
          <w:rFonts w:ascii="Times New Roman" w:hAnsi="Times New Roman" w:cs="Times New Roman"/>
          <w:sz w:val="24"/>
          <w:szCs w:val="24"/>
        </w:rPr>
        <w:t xml:space="preserve">l Juez de primera instancia tuvo en cuenta dicho informe siendo este </w:t>
      </w:r>
      <w:r>
        <w:rPr>
          <w:rFonts w:ascii="Times New Roman" w:hAnsi="Times New Roman" w:cs="Times New Roman"/>
          <w:sz w:val="24"/>
          <w:szCs w:val="24"/>
        </w:rPr>
        <w:t>violatorio e ilegal como ya se mencionó.</w:t>
      </w:r>
    </w:p>
    <w:p w14:paraId="6F783B73" w14:textId="4A4047AC" w:rsidR="000608B8" w:rsidRDefault="000608B8" w:rsidP="0044025F">
      <w:pPr>
        <w:spacing w:before="100" w:beforeAutospacing="1" w:after="100" w:afterAutospacing="1" w:line="270" w:lineRule="atLeast"/>
        <w:jc w:val="both"/>
        <w:rPr>
          <w:rFonts w:ascii="Times New Roman" w:hAnsi="Times New Roman" w:cs="Times New Roman"/>
          <w:sz w:val="24"/>
          <w:szCs w:val="24"/>
        </w:rPr>
      </w:pPr>
      <w:r>
        <w:rPr>
          <w:rFonts w:ascii="Times New Roman" w:hAnsi="Times New Roman" w:cs="Times New Roman"/>
          <w:sz w:val="24"/>
          <w:szCs w:val="24"/>
        </w:rPr>
        <w:t xml:space="preserve">Por último, citemos señoría un claro ejemplo: mi comitente solicito mediante derecho de petición la historia clínica de la señora </w:t>
      </w:r>
      <w:r w:rsidRPr="005A0E2D">
        <w:rPr>
          <w:rFonts w:ascii="Times New Roman" w:eastAsia="Times New Roman" w:hAnsi="Times New Roman" w:cs="Times New Roman"/>
          <w:sz w:val="24"/>
          <w:szCs w:val="24"/>
          <w:lang w:eastAsia="es-ES"/>
        </w:rPr>
        <w:t>MARGARITA ROSA PEREZ</w:t>
      </w:r>
      <w:r>
        <w:rPr>
          <w:rFonts w:ascii="Times New Roman" w:eastAsia="Times New Roman" w:hAnsi="Times New Roman" w:cs="Times New Roman"/>
          <w:sz w:val="24"/>
          <w:szCs w:val="24"/>
          <w:lang w:eastAsia="es-ES"/>
        </w:rPr>
        <w:t xml:space="preserve"> a la clínica la Asunción, y esta nos negó dicha información por tratarse de información sensible que denota reserva, tal como es la información del señor CARLOS GOMEZ B., la cual fue obtenida de forma ilegal en la Fiscalía por parte del </w:t>
      </w:r>
      <w:r w:rsidRPr="005A0E2D">
        <w:rPr>
          <w:rFonts w:ascii="Times New Roman" w:hAnsi="Times New Roman" w:cs="Times New Roman"/>
          <w:sz w:val="24"/>
          <w:szCs w:val="24"/>
        </w:rPr>
        <w:t>señor LUIS CARLOS PEREZ RUBIO, director de operaciones de INIF</w:t>
      </w:r>
      <w:r>
        <w:rPr>
          <w:rFonts w:ascii="Times New Roman" w:hAnsi="Times New Roman" w:cs="Times New Roman"/>
          <w:sz w:val="24"/>
          <w:szCs w:val="24"/>
        </w:rPr>
        <w:t>., quien fuera contratado por Allianz seguros.</w:t>
      </w:r>
    </w:p>
    <w:p w14:paraId="77BC0F18" w14:textId="77777777" w:rsidR="00825C8C" w:rsidRPr="00825C8C" w:rsidRDefault="00522F32" w:rsidP="00825C8C">
      <w:pPr>
        <w:pStyle w:val="NormalWeb"/>
        <w:spacing w:line="270" w:lineRule="atLeast"/>
        <w:jc w:val="center"/>
        <w:rPr>
          <w:b/>
          <w:lang w:val="es-CO"/>
        </w:rPr>
      </w:pPr>
      <w:r w:rsidRPr="00825C8C">
        <w:rPr>
          <w:b/>
          <w:lang w:val="es-CO" w:eastAsia="es-ES"/>
        </w:rPr>
        <w:t xml:space="preserve">2.- </w:t>
      </w:r>
      <w:r w:rsidR="00825C8C" w:rsidRPr="00825C8C">
        <w:rPr>
          <w:b/>
          <w:lang w:val="es-CO" w:eastAsia="es-ES"/>
        </w:rPr>
        <w:t xml:space="preserve">VIOLACIÓN DEL DEBIDO PROCESO </w:t>
      </w:r>
      <w:r w:rsidR="009B44DB">
        <w:rPr>
          <w:b/>
          <w:lang w:val="es-CO" w:eastAsia="es-ES"/>
        </w:rPr>
        <w:t xml:space="preserve">- </w:t>
      </w:r>
      <w:r w:rsidR="00825C8C" w:rsidRPr="00825C8C">
        <w:rPr>
          <w:b/>
          <w:lang w:val="es-CO" w:eastAsia="es-ES"/>
        </w:rPr>
        <w:t>INDEBIDA VALORACIÓN PROBATORIA</w:t>
      </w:r>
    </w:p>
    <w:p w14:paraId="049C0ABA" w14:textId="77777777" w:rsidR="00825C8C" w:rsidRDefault="00825C8C" w:rsidP="00825C8C">
      <w:pPr>
        <w:overflowPunct w:val="0"/>
        <w:autoSpaceDE w:val="0"/>
        <w:autoSpaceDN w:val="0"/>
        <w:adjustRightInd w:val="0"/>
        <w:jc w:val="both"/>
        <w:textAlignment w:val="baseline"/>
        <w:rPr>
          <w:rFonts w:ascii="Times New Roman" w:hAnsi="Times New Roman" w:cs="Times New Roman"/>
          <w:sz w:val="24"/>
          <w:szCs w:val="24"/>
          <w:lang w:val="es-CO" w:eastAsia="es-ES"/>
        </w:rPr>
      </w:pPr>
      <w:r>
        <w:rPr>
          <w:rFonts w:ascii="Times New Roman" w:hAnsi="Times New Roman" w:cs="Times New Roman"/>
          <w:sz w:val="24"/>
          <w:szCs w:val="24"/>
          <w:lang w:val="es-CO" w:eastAsia="es-ES"/>
        </w:rPr>
        <w:t xml:space="preserve">- A pesar de lo ya narrado no tuvo en cuenta la certificación allegada por la denuncia penal por hurto y se demostraba la </w:t>
      </w:r>
      <w:r w:rsidRPr="009B44DB">
        <w:rPr>
          <w:rFonts w:ascii="Times New Roman" w:hAnsi="Times New Roman" w:cs="Times New Roman"/>
          <w:sz w:val="24"/>
          <w:szCs w:val="24"/>
          <w:u w:val="single"/>
          <w:lang w:val="es-CO" w:eastAsia="es-ES"/>
        </w:rPr>
        <w:t>ocurrencia del siniestro</w:t>
      </w:r>
      <w:r>
        <w:rPr>
          <w:rFonts w:ascii="Times New Roman" w:hAnsi="Times New Roman" w:cs="Times New Roman"/>
          <w:sz w:val="24"/>
          <w:szCs w:val="24"/>
          <w:lang w:val="es-CO" w:eastAsia="es-ES"/>
        </w:rPr>
        <w:t>.</w:t>
      </w:r>
    </w:p>
    <w:p w14:paraId="7154308C" w14:textId="77777777" w:rsidR="00825C8C" w:rsidRDefault="00825C8C" w:rsidP="00825C8C">
      <w:pPr>
        <w:overflowPunct w:val="0"/>
        <w:autoSpaceDE w:val="0"/>
        <w:autoSpaceDN w:val="0"/>
        <w:adjustRightInd w:val="0"/>
        <w:jc w:val="both"/>
        <w:textAlignment w:val="baseline"/>
        <w:rPr>
          <w:rFonts w:ascii="Times New Roman" w:hAnsi="Times New Roman" w:cs="Times New Roman"/>
          <w:sz w:val="24"/>
          <w:szCs w:val="24"/>
          <w:lang w:val="es-CO" w:eastAsia="es-ES"/>
        </w:rPr>
      </w:pPr>
      <w:r>
        <w:rPr>
          <w:rFonts w:ascii="Times New Roman" w:hAnsi="Times New Roman" w:cs="Times New Roman"/>
          <w:sz w:val="24"/>
          <w:szCs w:val="24"/>
          <w:lang w:val="es-CO" w:eastAsia="es-ES"/>
        </w:rPr>
        <w:t>-</w:t>
      </w:r>
      <w:r w:rsidRPr="00825C8C">
        <w:rPr>
          <w:rFonts w:ascii="Times New Roman" w:hAnsi="Times New Roman" w:cs="Times New Roman"/>
          <w:sz w:val="24"/>
          <w:szCs w:val="24"/>
          <w:lang w:val="es-CO" w:eastAsia="es-ES"/>
        </w:rPr>
        <w:t xml:space="preserve"> </w:t>
      </w:r>
      <w:r>
        <w:rPr>
          <w:rFonts w:ascii="Times New Roman" w:hAnsi="Times New Roman" w:cs="Times New Roman"/>
          <w:sz w:val="24"/>
          <w:szCs w:val="24"/>
          <w:lang w:val="es-CO" w:eastAsia="es-ES"/>
        </w:rPr>
        <w:t xml:space="preserve">Tampoco tuvo en cuenta la cotización de los daños materiales sufridos con el hurto del vehículo allegada con la demanda, con la que se demostraba la </w:t>
      </w:r>
      <w:r w:rsidRPr="009B44DB">
        <w:rPr>
          <w:rFonts w:ascii="Times New Roman" w:hAnsi="Times New Roman" w:cs="Times New Roman"/>
          <w:sz w:val="24"/>
          <w:szCs w:val="24"/>
          <w:u w:val="single"/>
          <w:lang w:val="es-CO" w:eastAsia="es-ES"/>
        </w:rPr>
        <w:t>cuantía del siniestro</w:t>
      </w:r>
      <w:r>
        <w:rPr>
          <w:rFonts w:ascii="Times New Roman" w:hAnsi="Times New Roman" w:cs="Times New Roman"/>
          <w:sz w:val="24"/>
          <w:szCs w:val="24"/>
          <w:lang w:val="es-CO" w:eastAsia="es-ES"/>
        </w:rPr>
        <w:t xml:space="preserve"> (daño emergente).</w:t>
      </w:r>
    </w:p>
    <w:p w14:paraId="45D766CA" w14:textId="77777777" w:rsidR="00825C8C" w:rsidRDefault="00825C8C" w:rsidP="00825C8C">
      <w:pPr>
        <w:overflowPunct w:val="0"/>
        <w:autoSpaceDE w:val="0"/>
        <w:autoSpaceDN w:val="0"/>
        <w:adjustRightInd w:val="0"/>
        <w:jc w:val="both"/>
        <w:textAlignment w:val="baseline"/>
        <w:rPr>
          <w:rFonts w:ascii="Times New Roman" w:hAnsi="Times New Roman" w:cs="Times New Roman"/>
          <w:sz w:val="24"/>
          <w:szCs w:val="24"/>
          <w:lang w:val="es-CO" w:eastAsia="es-ES"/>
        </w:rPr>
      </w:pPr>
      <w:r>
        <w:rPr>
          <w:rFonts w:ascii="Times New Roman" w:hAnsi="Times New Roman" w:cs="Times New Roman"/>
          <w:sz w:val="24"/>
          <w:szCs w:val="24"/>
          <w:lang w:val="es-CO" w:eastAsia="es-ES"/>
        </w:rPr>
        <w:t>-</w:t>
      </w:r>
      <w:r w:rsidRPr="00825C8C">
        <w:rPr>
          <w:rFonts w:ascii="Times New Roman" w:hAnsi="Times New Roman" w:cs="Times New Roman"/>
          <w:sz w:val="24"/>
          <w:szCs w:val="24"/>
          <w:lang w:val="es-CO" w:eastAsia="es-ES"/>
        </w:rPr>
        <w:t xml:space="preserve"> </w:t>
      </w:r>
      <w:r>
        <w:rPr>
          <w:rFonts w:ascii="Times New Roman" w:hAnsi="Times New Roman" w:cs="Times New Roman"/>
          <w:sz w:val="24"/>
          <w:szCs w:val="24"/>
          <w:lang w:val="es-CO" w:eastAsia="es-ES"/>
        </w:rPr>
        <w:t>Tampoco tuvo en cuenta las certificaciones de ingresos del rodante</w:t>
      </w:r>
      <w:r w:rsidR="009B44DB">
        <w:rPr>
          <w:rFonts w:ascii="Times New Roman" w:hAnsi="Times New Roman" w:cs="Times New Roman"/>
          <w:sz w:val="24"/>
          <w:szCs w:val="24"/>
          <w:lang w:val="es-CO" w:eastAsia="es-ES"/>
        </w:rPr>
        <w:t>,</w:t>
      </w:r>
      <w:r>
        <w:rPr>
          <w:rFonts w:ascii="Times New Roman" w:hAnsi="Times New Roman" w:cs="Times New Roman"/>
          <w:sz w:val="24"/>
          <w:szCs w:val="24"/>
          <w:lang w:val="es-CO" w:eastAsia="es-ES"/>
        </w:rPr>
        <w:t xml:space="preserve"> allegada</w:t>
      </w:r>
      <w:r w:rsidR="009B44DB">
        <w:rPr>
          <w:rFonts w:ascii="Times New Roman" w:hAnsi="Times New Roman" w:cs="Times New Roman"/>
          <w:sz w:val="24"/>
          <w:szCs w:val="24"/>
          <w:lang w:val="es-CO" w:eastAsia="es-ES"/>
        </w:rPr>
        <w:t>s</w:t>
      </w:r>
      <w:r>
        <w:rPr>
          <w:rFonts w:ascii="Times New Roman" w:hAnsi="Times New Roman" w:cs="Times New Roman"/>
          <w:sz w:val="24"/>
          <w:szCs w:val="24"/>
          <w:lang w:val="es-CO" w:eastAsia="es-ES"/>
        </w:rPr>
        <w:t xml:space="preserve"> con la demanda, con la que se demostraba la </w:t>
      </w:r>
      <w:r w:rsidRPr="009B44DB">
        <w:rPr>
          <w:rFonts w:ascii="Times New Roman" w:hAnsi="Times New Roman" w:cs="Times New Roman"/>
          <w:sz w:val="24"/>
          <w:szCs w:val="24"/>
          <w:u w:val="single"/>
          <w:lang w:val="es-CO" w:eastAsia="es-ES"/>
        </w:rPr>
        <w:t>cuantía del siniestro</w:t>
      </w:r>
      <w:r>
        <w:rPr>
          <w:rFonts w:ascii="Times New Roman" w:hAnsi="Times New Roman" w:cs="Times New Roman"/>
          <w:sz w:val="24"/>
          <w:szCs w:val="24"/>
          <w:lang w:val="es-CO" w:eastAsia="es-ES"/>
        </w:rPr>
        <w:t xml:space="preserve"> (lucro cesante consolidado y futuro)</w:t>
      </w:r>
      <w:r w:rsidR="009B44DB">
        <w:rPr>
          <w:rFonts w:ascii="Times New Roman" w:hAnsi="Times New Roman" w:cs="Times New Roman"/>
          <w:sz w:val="24"/>
          <w:szCs w:val="24"/>
          <w:lang w:val="es-CO" w:eastAsia="es-ES"/>
        </w:rPr>
        <w:t>.</w:t>
      </w:r>
    </w:p>
    <w:p w14:paraId="738F3E01" w14:textId="77777777" w:rsidR="009B44DB" w:rsidRDefault="009B44DB" w:rsidP="009B44DB">
      <w:pPr>
        <w:overflowPunct w:val="0"/>
        <w:autoSpaceDE w:val="0"/>
        <w:autoSpaceDN w:val="0"/>
        <w:adjustRightInd w:val="0"/>
        <w:jc w:val="both"/>
        <w:textAlignment w:val="baseline"/>
        <w:rPr>
          <w:rFonts w:ascii="Times New Roman" w:hAnsi="Times New Roman" w:cs="Times New Roman"/>
          <w:sz w:val="24"/>
          <w:szCs w:val="24"/>
          <w:lang w:val="es-CO" w:eastAsia="es-ES"/>
        </w:rPr>
      </w:pPr>
      <w:r>
        <w:rPr>
          <w:rFonts w:ascii="Times New Roman" w:hAnsi="Times New Roman" w:cs="Times New Roman"/>
          <w:sz w:val="24"/>
          <w:szCs w:val="24"/>
          <w:lang w:val="es-CO" w:eastAsia="es-ES"/>
        </w:rPr>
        <w:t>-</w:t>
      </w:r>
      <w:r w:rsidRPr="00825C8C">
        <w:rPr>
          <w:rFonts w:ascii="Times New Roman" w:hAnsi="Times New Roman" w:cs="Times New Roman"/>
          <w:sz w:val="24"/>
          <w:szCs w:val="24"/>
          <w:lang w:val="es-CO" w:eastAsia="es-ES"/>
        </w:rPr>
        <w:t xml:space="preserve"> </w:t>
      </w:r>
      <w:r>
        <w:rPr>
          <w:rFonts w:ascii="Times New Roman" w:hAnsi="Times New Roman" w:cs="Times New Roman"/>
          <w:sz w:val="24"/>
          <w:szCs w:val="24"/>
          <w:lang w:val="es-CO" w:eastAsia="es-ES"/>
        </w:rPr>
        <w:t>Tampoco tuvo en cuenta las dos objeciones de la aseguradora Allianz, donde en una objeta por una cosa y en la otra por otra cosa.</w:t>
      </w:r>
    </w:p>
    <w:p w14:paraId="594A9869" w14:textId="1280C799" w:rsidR="00356266" w:rsidRPr="00825C8C" w:rsidRDefault="009B44DB" w:rsidP="00356266">
      <w:pPr>
        <w:overflowPunct w:val="0"/>
        <w:autoSpaceDE w:val="0"/>
        <w:autoSpaceDN w:val="0"/>
        <w:adjustRightInd w:val="0"/>
        <w:jc w:val="both"/>
        <w:textAlignment w:val="baseline"/>
        <w:rPr>
          <w:rFonts w:ascii="Times New Roman" w:hAnsi="Times New Roman" w:cs="Times New Roman"/>
          <w:b/>
          <w:sz w:val="24"/>
          <w:szCs w:val="24"/>
          <w:lang w:val="es-CO" w:eastAsia="es-ES"/>
        </w:rPr>
      </w:pPr>
      <w:r>
        <w:rPr>
          <w:rFonts w:ascii="Times New Roman" w:hAnsi="Times New Roman" w:cs="Times New Roman"/>
          <w:sz w:val="24"/>
          <w:szCs w:val="24"/>
          <w:lang w:val="es-CO" w:eastAsia="es-ES"/>
        </w:rPr>
        <w:t xml:space="preserve">- </w:t>
      </w:r>
      <w:r w:rsidR="00356266">
        <w:rPr>
          <w:rFonts w:ascii="Times New Roman" w:hAnsi="Times New Roman" w:cs="Times New Roman"/>
          <w:sz w:val="24"/>
          <w:szCs w:val="24"/>
          <w:lang w:val="es-CO" w:eastAsia="es-ES"/>
        </w:rPr>
        <w:t xml:space="preserve">El Juez </w:t>
      </w:r>
      <w:r w:rsidR="00356266" w:rsidRPr="00825C8C">
        <w:rPr>
          <w:rFonts w:ascii="Times New Roman" w:hAnsi="Times New Roman" w:cs="Times New Roman"/>
          <w:sz w:val="24"/>
          <w:szCs w:val="24"/>
          <w:lang w:val="es-CO" w:eastAsia="es-ES"/>
        </w:rPr>
        <w:t>no aplazo la audiencia de instrucción y juzgamiento ni tampoco ordeno la conducción del testigo renuente</w:t>
      </w:r>
      <w:r w:rsidR="00FB6BCB">
        <w:rPr>
          <w:rFonts w:ascii="Times New Roman" w:hAnsi="Times New Roman" w:cs="Times New Roman"/>
          <w:sz w:val="24"/>
          <w:szCs w:val="24"/>
          <w:lang w:val="es-CO" w:eastAsia="es-ES"/>
        </w:rPr>
        <w:t>, conforme se explicó anteriormente, en lo siguiente:</w:t>
      </w:r>
    </w:p>
    <w:p w14:paraId="1DC5CB4A" w14:textId="77777777" w:rsidR="00825C8C" w:rsidRDefault="009B44DB" w:rsidP="00825C8C">
      <w:pPr>
        <w:overflowPunct w:val="0"/>
        <w:autoSpaceDE w:val="0"/>
        <w:autoSpaceDN w:val="0"/>
        <w:adjustRightInd w:val="0"/>
        <w:jc w:val="both"/>
        <w:textAlignment w:val="baseline"/>
        <w:rPr>
          <w:rFonts w:ascii="Times New Roman" w:hAnsi="Times New Roman" w:cs="Times New Roman"/>
          <w:sz w:val="24"/>
          <w:szCs w:val="24"/>
          <w:lang w:val="es-CO" w:eastAsia="es-ES"/>
        </w:rPr>
      </w:pPr>
      <w:r>
        <w:rPr>
          <w:rFonts w:ascii="Times New Roman" w:hAnsi="Times New Roman" w:cs="Times New Roman"/>
          <w:sz w:val="24"/>
          <w:szCs w:val="24"/>
          <w:lang w:val="es-CO" w:eastAsia="es-ES"/>
        </w:rPr>
        <w:lastRenderedPageBreak/>
        <w:t xml:space="preserve">Se citó desde la presentación de la demanda, (esto es más de 1 año) a la señora MARGARITA ROSA PEREZ REALEZ, para que rindiera testimonio como funcionaria de Allianz Seguros y la encargada de vender y expedir la póliza de seguros, faltando a la audiencia inicial, se citó por segunda vez a continuación de audiencia (interrogatorio), tampoco asistió por lo que el Juez </w:t>
      </w:r>
      <w:r w:rsidR="00674955">
        <w:rPr>
          <w:rFonts w:ascii="Times New Roman" w:hAnsi="Times New Roman" w:cs="Times New Roman"/>
          <w:sz w:val="24"/>
          <w:szCs w:val="24"/>
          <w:lang w:val="es-CO" w:eastAsia="es-ES"/>
        </w:rPr>
        <w:t>decidió</w:t>
      </w:r>
      <w:r>
        <w:rPr>
          <w:rFonts w:ascii="Times New Roman" w:hAnsi="Times New Roman" w:cs="Times New Roman"/>
          <w:sz w:val="24"/>
          <w:szCs w:val="24"/>
          <w:lang w:val="es-CO" w:eastAsia="es-ES"/>
        </w:rPr>
        <w:t xml:space="preserve"> nuevamente aplazar la audiencia y el interrogatorio para la audiencia final </w:t>
      </w:r>
      <w:r w:rsidR="00674955">
        <w:rPr>
          <w:rFonts w:ascii="Times New Roman" w:hAnsi="Times New Roman" w:cs="Times New Roman"/>
          <w:sz w:val="24"/>
          <w:szCs w:val="24"/>
          <w:lang w:val="es-CO" w:eastAsia="es-ES"/>
        </w:rPr>
        <w:t>pues era fundamental dicho testimonio, empero el día 4 de febrero de 2020 audiencia de instrucción y juzgamiento, fuera de audio la abogada de Allianz Seguros manifestó “que no la había llamado pues la señora Margarita se encontraba enferma”, por lo que el Juez procedió a ordenar se llama a la señora, esta contesto manifestando que se encontraba enferma e internada en la Clínica la Asunción de Barranquilla y procedió a enviar vía WhatsApp</w:t>
      </w:r>
      <w:r w:rsidR="00D665AE">
        <w:rPr>
          <w:rFonts w:ascii="Times New Roman" w:hAnsi="Times New Roman" w:cs="Times New Roman"/>
          <w:sz w:val="24"/>
          <w:szCs w:val="24"/>
          <w:lang w:val="es-CO" w:eastAsia="es-ES"/>
        </w:rPr>
        <w:t xml:space="preserve"> al celular de la abogada de Allianz una foto donde estaba internada, canalizada y una receta médica, inmediatamente la apoderada de la demandada la envió al correo del Juzgado el cual procedió a imprimir las fotos y mostrarlas a las partes y darle inicio a los alegatos, empero no nunca se allego prueba sumaria como historia clínica, incapacidad médica o semejante del estado de salud de la testigo.</w:t>
      </w:r>
    </w:p>
    <w:p w14:paraId="481492E0" w14:textId="77777777" w:rsidR="00D665AE" w:rsidRDefault="00D665AE" w:rsidP="00D665AE">
      <w:pPr>
        <w:overflowPunct w:val="0"/>
        <w:autoSpaceDE w:val="0"/>
        <w:autoSpaceDN w:val="0"/>
        <w:adjustRightInd w:val="0"/>
        <w:jc w:val="both"/>
        <w:textAlignment w:val="baseline"/>
        <w:rPr>
          <w:rFonts w:ascii="Times New Roman" w:hAnsi="Times New Roman" w:cs="Times New Roman"/>
          <w:sz w:val="24"/>
          <w:szCs w:val="24"/>
          <w:lang w:val="es-CO" w:eastAsia="es-ES"/>
        </w:rPr>
      </w:pPr>
      <w:r>
        <w:rPr>
          <w:rFonts w:ascii="Times New Roman" w:hAnsi="Times New Roman" w:cs="Times New Roman"/>
          <w:sz w:val="24"/>
          <w:szCs w:val="24"/>
          <w:lang w:val="es-CO" w:eastAsia="es-ES"/>
        </w:rPr>
        <w:t>Procedimos a</w:t>
      </w:r>
      <w:r w:rsidR="000867DF">
        <w:rPr>
          <w:rFonts w:ascii="Times New Roman" w:hAnsi="Times New Roman" w:cs="Times New Roman"/>
          <w:sz w:val="24"/>
          <w:szCs w:val="24"/>
          <w:lang w:val="es-CO" w:eastAsia="es-ES"/>
        </w:rPr>
        <w:t xml:space="preserve">l </w:t>
      </w:r>
      <w:r w:rsidR="00CF5822">
        <w:rPr>
          <w:rFonts w:ascii="Times New Roman" w:hAnsi="Times New Roman" w:cs="Times New Roman"/>
          <w:sz w:val="24"/>
          <w:szCs w:val="24"/>
          <w:lang w:val="es-CO" w:eastAsia="es-ES"/>
        </w:rPr>
        <w:t>día</w:t>
      </w:r>
      <w:r w:rsidR="000867DF">
        <w:rPr>
          <w:rFonts w:ascii="Times New Roman" w:hAnsi="Times New Roman" w:cs="Times New Roman"/>
          <w:sz w:val="24"/>
          <w:szCs w:val="24"/>
          <w:lang w:val="es-CO" w:eastAsia="es-ES"/>
        </w:rPr>
        <w:t xml:space="preserve"> siguiente</w:t>
      </w:r>
      <w:r>
        <w:rPr>
          <w:rFonts w:ascii="Times New Roman" w:hAnsi="Times New Roman" w:cs="Times New Roman"/>
          <w:sz w:val="24"/>
          <w:szCs w:val="24"/>
          <w:lang w:val="es-CO" w:eastAsia="es-ES"/>
        </w:rPr>
        <w:t xml:space="preserve"> solicitar mediante derecho de petición en la Clínica la Asunción de Barranquilla, historia</w:t>
      </w:r>
      <w:r w:rsidR="00991ABE">
        <w:rPr>
          <w:rFonts w:ascii="Times New Roman" w:hAnsi="Times New Roman" w:cs="Times New Roman"/>
          <w:sz w:val="24"/>
          <w:szCs w:val="24"/>
          <w:lang w:val="es-CO" w:eastAsia="es-ES"/>
        </w:rPr>
        <w:t xml:space="preserve"> clínica o datos de la señora para corroborar la información y encontramos la siguiente:</w:t>
      </w:r>
    </w:p>
    <w:p w14:paraId="58536FAB" w14:textId="77777777" w:rsidR="000867DF" w:rsidRDefault="00991ABE" w:rsidP="00D665AE">
      <w:pPr>
        <w:overflowPunct w:val="0"/>
        <w:autoSpaceDE w:val="0"/>
        <w:autoSpaceDN w:val="0"/>
        <w:adjustRightInd w:val="0"/>
        <w:jc w:val="both"/>
        <w:textAlignment w:val="baseline"/>
        <w:rPr>
          <w:rFonts w:ascii="Times New Roman" w:hAnsi="Times New Roman" w:cs="Times New Roman"/>
          <w:sz w:val="24"/>
          <w:szCs w:val="24"/>
          <w:lang w:val="es-CO" w:eastAsia="es-ES"/>
        </w:rPr>
      </w:pPr>
      <w:r>
        <w:rPr>
          <w:rFonts w:ascii="Times New Roman" w:hAnsi="Times New Roman" w:cs="Times New Roman"/>
          <w:sz w:val="24"/>
          <w:szCs w:val="24"/>
          <w:lang w:val="es-CO" w:eastAsia="es-ES"/>
        </w:rPr>
        <w:t xml:space="preserve">Bitácora de ingreso y egreso de portería: La señora Margarita Pérez entro por urgencias el lunes 03/02/2020, a las 9: </w:t>
      </w:r>
      <w:r w:rsidR="000867DF" w:rsidRPr="000867DF">
        <w:rPr>
          <w:rFonts w:ascii="Times New Roman" w:hAnsi="Times New Roman" w:cs="Times New Roman"/>
          <w:sz w:val="24"/>
          <w:szCs w:val="24"/>
          <w:lang w:val="es-CO" w:eastAsia="es-ES"/>
        </w:rPr>
        <w:t xml:space="preserve">22 </w:t>
      </w:r>
      <w:r>
        <w:rPr>
          <w:rFonts w:ascii="Times New Roman" w:hAnsi="Times New Roman" w:cs="Times New Roman"/>
          <w:sz w:val="24"/>
          <w:szCs w:val="24"/>
          <w:lang w:val="es-CO" w:eastAsia="es-ES"/>
        </w:rPr>
        <w:t>am</w:t>
      </w:r>
      <w:r w:rsidR="000867DF" w:rsidRPr="000867DF">
        <w:rPr>
          <w:rFonts w:ascii="Times New Roman" w:hAnsi="Times New Roman" w:cs="Times New Roman"/>
          <w:sz w:val="24"/>
          <w:szCs w:val="24"/>
          <w:lang w:val="es-CO" w:eastAsia="es-ES"/>
        </w:rPr>
        <w:t xml:space="preserve"> y salió </w:t>
      </w:r>
      <w:r>
        <w:rPr>
          <w:rFonts w:ascii="Times New Roman" w:hAnsi="Times New Roman" w:cs="Times New Roman"/>
          <w:sz w:val="24"/>
          <w:szCs w:val="24"/>
          <w:lang w:val="es-CO" w:eastAsia="es-ES"/>
        </w:rPr>
        <w:t>el lunes 03/02/2020</w:t>
      </w:r>
      <w:r w:rsidR="000867DF" w:rsidRPr="000867DF">
        <w:rPr>
          <w:rFonts w:ascii="Times New Roman" w:hAnsi="Times New Roman" w:cs="Times New Roman"/>
          <w:sz w:val="24"/>
          <w:szCs w:val="24"/>
          <w:lang w:val="es-CO" w:eastAsia="es-ES"/>
        </w:rPr>
        <w:t xml:space="preserve"> a las 2</w:t>
      </w:r>
      <w:r>
        <w:rPr>
          <w:rFonts w:ascii="Times New Roman" w:hAnsi="Times New Roman" w:cs="Times New Roman"/>
          <w:sz w:val="24"/>
          <w:szCs w:val="24"/>
          <w:lang w:val="es-CO" w:eastAsia="es-ES"/>
        </w:rPr>
        <w:t>:</w:t>
      </w:r>
      <w:r w:rsidR="000867DF" w:rsidRPr="000867DF">
        <w:rPr>
          <w:rFonts w:ascii="Times New Roman" w:hAnsi="Times New Roman" w:cs="Times New Roman"/>
          <w:sz w:val="24"/>
          <w:szCs w:val="24"/>
          <w:lang w:val="es-CO" w:eastAsia="es-ES"/>
        </w:rPr>
        <w:t xml:space="preserve">24 </w:t>
      </w:r>
      <w:r>
        <w:rPr>
          <w:rFonts w:ascii="Times New Roman" w:hAnsi="Times New Roman" w:cs="Times New Roman"/>
          <w:sz w:val="24"/>
          <w:szCs w:val="24"/>
          <w:lang w:val="es-CO" w:eastAsia="es-ES"/>
        </w:rPr>
        <w:t>pm</w:t>
      </w:r>
      <w:r w:rsidR="000867DF" w:rsidRPr="000867DF">
        <w:rPr>
          <w:rFonts w:ascii="Times New Roman" w:hAnsi="Times New Roman" w:cs="Times New Roman"/>
          <w:sz w:val="24"/>
          <w:szCs w:val="24"/>
          <w:lang w:val="es-CO" w:eastAsia="es-ES"/>
        </w:rPr>
        <w:t xml:space="preserve"> con </w:t>
      </w:r>
      <w:proofErr w:type="spellStart"/>
      <w:r>
        <w:rPr>
          <w:rFonts w:ascii="Times New Roman" w:hAnsi="Times New Roman" w:cs="Times New Roman"/>
          <w:sz w:val="24"/>
          <w:szCs w:val="24"/>
          <w:lang w:val="es-CO" w:eastAsia="es-ES"/>
        </w:rPr>
        <w:t>Eps</w:t>
      </w:r>
      <w:proofErr w:type="spellEnd"/>
      <w:r>
        <w:rPr>
          <w:rFonts w:ascii="Times New Roman" w:hAnsi="Times New Roman" w:cs="Times New Roman"/>
          <w:sz w:val="24"/>
          <w:szCs w:val="24"/>
          <w:lang w:val="es-CO" w:eastAsia="es-ES"/>
        </w:rPr>
        <w:t xml:space="preserve"> p</w:t>
      </w:r>
      <w:r w:rsidR="000867DF" w:rsidRPr="000867DF">
        <w:rPr>
          <w:rFonts w:ascii="Times New Roman" w:hAnsi="Times New Roman" w:cs="Times New Roman"/>
          <w:sz w:val="24"/>
          <w:szCs w:val="24"/>
          <w:lang w:val="es-CO" w:eastAsia="es-ES"/>
        </w:rPr>
        <w:t xml:space="preserve">repagada </w:t>
      </w:r>
      <w:r>
        <w:rPr>
          <w:rFonts w:ascii="Times New Roman" w:hAnsi="Times New Roman" w:cs="Times New Roman"/>
          <w:sz w:val="24"/>
          <w:szCs w:val="24"/>
          <w:lang w:val="es-CO" w:eastAsia="es-ES"/>
        </w:rPr>
        <w:t xml:space="preserve">de </w:t>
      </w:r>
      <w:r w:rsidR="000867DF" w:rsidRPr="000867DF">
        <w:rPr>
          <w:rFonts w:ascii="Times New Roman" w:hAnsi="Times New Roman" w:cs="Times New Roman"/>
          <w:sz w:val="24"/>
          <w:szCs w:val="24"/>
          <w:lang w:val="es-CO" w:eastAsia="es-ES"/>
        </w:rPr>
        <w:t xml:space="preserve">Allianz </w:t>
      </w:r>
      <w:r>
        <w:rPr>
          <w:rFonts w:ascii="Times New Roman" w:hAnsi="Times New Roman" w:cs="Times New Roman"/>
          <w:sz w:val="24"/>
          <w:szCs w:val="24"/>
          <w:lang w:val="es-CO" w:eastAsia="es-ES"/>
        </w:rPr>
        <w:t xml:space="preserve">Seguros, </w:t>
      </w:r>
      <w:r w:rsidR="000867DF" w:rsidRPr="000867DF">
        <w:rPr>
          <w:rFonts w:ascii="Times New Roman" w:hAnsi="Times New Roman" w:cs="Times New Roman"/>
          <w:sz w:val="24"/>
          <w:szCs w:val="24"/>
          <w:lang w:val="es-CO" w:eastAsia="es-ES"/>
        </w:rPr>
        <w:t xml:space="preserve">No </w:t>
      </w:r>
      <w:r w:rsidRPr="000867DF">
        <w:rPr>
          <w:rFonts w:ascii="Times New Roman" w:hAnsi="Times New Roman" w:cs="Times New Roman"/>
          <w:sz w:val="24"/>
          <w:szCs w:val="24"/>
          <w:lang w:val="es-CO" w:eastAsia="es-ES"/>
        </w:rPr>
        <w:t>fue</w:t>
      </w:r>
      <w:r w:rsidR="000867DF" w:rsidRPr="000867DF">
        <w:rPr>
          <w:rFonts w:ascii="Times New Roman" w:hAnsi="Times New Roman" w:cs="Times New Roman"/>
          <w:sz w:val="24"/>
          <w:szCs w:val="24"/>
          <w:lang w:val="es-CO" w:eastAsia="es-ES"/>
        </w:rPr>
        <w:t xml:space="preserve"> hospitalizada sino </w:t>
      </w:r>
      <w:r>
        <w:rPr>
          <w:rFonts w:ascii="Times New Roman" w:hAnsi="Times New Roman" w:cs="Times New Roman"/>
          <w:sz w:val="24"/>
          <w:szCs w:val="24"/>
          <w:lang w:val="es-CO" w:eastAsia="es-ES"/>
        </w:rPr>
        <w:t xml:space="preserve">una </w:t>
      </w:r>
      <w:r w:rsidR="000867DF" w:rsidRPr="000867DF">
        <w:rPr>
          <w:rFonts w:ascii="Times New Roman" w:hAnsi="Times New Roman" w:cs="Times New Roman"/>
          <w:sz w:val="24"/>
          <w:szCs w:val="24"/>
          <w:lang w:val="es-CO" w:eastAsia="es-ES"/>
        </w:rPr>
        <w:t>toma de presión.</w:t>
      </w:r>
    </w:p>
    <w:p w14:paraId="13EFDA3A" w14:textId="77777777" w:rsidR="00CF5822" w:rsidRDefault="00CF5822" w:rsidP="00CF5822">
      <w:pPr>
        <w:overflowPunct w:val="0"/>
        <w:autoSpaceDE w:val="0"/>
        <w:autoSpaceDN w:val="0"/>
        <w:adjustRightInd w:val="0"/>
        <w:jc w:val="both"/>
        <w:textAlignment w:val="baseline"/>
        <w:rPr>
          <w:rFonts w:ascii="Times New Roman" w:hAnsi="Times New Roman" w:cs="Times New Roman"/>
          <w:sz w:val="24"/>
          <w:szCs w:val="24"/>
          <w:lang w:val="es-CO" w:eastAsia="es-ES"/>
        </w:rPr>
      </w:pPr>
      <w:r>
        <w:rPr>
          <w:rFonts w:ascii="Times New Roman" w:hAnsi="Times New Roman" w:cs="Times New Roman"/>
          <w:sz w:val="24"/>
          <w:szCs w:val="24"/>
          <w:lang w:val="es-CO" w:eastAsia="es-ES"/>
        </w:rPr>
        <w:t>También encontramos señoría que la abogada de Allianz seguros incurrió en fraude procesal, engañando al Juez de primera instancia, pues se observa que el recetario entregado a la señora Margarita Pérez tiene fecha del 03 de febrero de 2020, un día antes de la audiencia, evidenciándose la mala fe de Allianz Seguros, al obstaculizar la justicia una vez más y la verdad del caso; es menester informar que la señora en mención labora desde el año 2013 con dicha aseguradora y actualmente sigue laborando para la misma.</w:t>
      </w:r>
      <w:r w:rsidR="00356266">
        <w:rPr>
          <w:rFonts w:ascii="Times New Roman" w:hAnsi="Times New Roman" w:cs="Times New Roman"/>
          <w:sz w:val="24"/>
          <w:szCs w:val="24"/>
          <w:lang w:val="es-CO" w:eastAsia="es-ES"/>
        </w:rPr>
        <w:t xml:space="preserve"> Allego recibido de derecho de petición donde me negaron la historia clínica de la señora por tener reserva legal y datos sensibles por lo que debe ser solicitada por autoridad.</w:t>
      </w:r>
    </w:p>
    <w:p w14:paraId="73939425" w14:textId="77777777" w:rsidR="001271F1" w:rsidRPr="005A0E2D" w:rsidRDefault="001271F1" w:rsidP="00E3758F">
      <w:pPr>
        <w:spacing w:after="0" w:line="240" w:lineRule="auto"/>
        <w:ind w:right="-1"/>
        <w:jc w:val="both"/>
        <w:rPr>
          <w:rFonts w:ascii="Times New Roman" w:eastAsia="Times New Roman" w:hAnsi="Times New Roman" w:cs="Times New Roman"/>
          <w:sz w:val="24"/>
          <w:szCs w:val="24"/>
          <w:lang w:eastAsia="es-ES"/>
        </w:rPr>
      </w:pPr>
    </w:p>
    <w:p w14:paraId="7FA74EAB" w14:textId="77777777" w:rsidR="00824B49" w:rsidRDefault="00A42772" w:rsidP="00824B49">
      <w:pPr>
        <w:ind w:firstLine="708"/>
        <w:jc w:val="center"/>
        <w:rPr>
          <w:rFonts w:ascii="Times New Roman" w:eastAsia="Times New Roman" w:hAnsi="Times New Roman" w:cs="Times New Roman"/>
          <w:sz w:val="24"/>
          <w:szCs w:val="24"/>
          <w:lang w:eastAsia="es-ES"/>
        </w:rPr>
      </w:pPr>
      <w:r w:rsidRPr="005A0E2D">
        <w:rPr>
          <w:rFonts w:ascii="Times New Roman" w:hAnsi="Times New Roman" w:cs="Times New Roman"/>
          <w:b/>
          <w:sz w:val="24"/>
          <w:szCs w:val="24"/>
        </w:rPr>
        <w:t xml:space="preserve">3.- </w:t>
      </w:r>
      <w:r w:rsidR="00824B49" w:rsidRPr="00824B49">
        <w:rPr>
          <w:rFonts w:ascii="Times New Roman" w:eastAsia="Times New Roman" w:hAnsi="Times New Roman" w:cs="Times New Roman"/>
          <w:b/>
          <w:sz w:val="24"/>
          <w:szCs w:val="24"/>
          <w:lang w:eastAsia="es-ES"/>
        </w:rPr>
        <w:t xml:space="preserve">INCONFORMISMO </w:t>
      </w:r>
      <w:r w:rsidR="00824B49">
        <w:rPr>
          <w:rFonts w:ascii="Times New Roman" w:eastAsia="Times New Roman" w:hAnsi="Times New Roman" w:cs="Times New Roman"/>
          <w:b/>
          <w:sz w:val="24"/>
          <w:szCs w:val="24"/>
          <w:lang w:eastAsia="es-ES"/>
        </w:rPr>
        <w:t xml:space="preserve">POR </w:t>
      </w:r>
      <w:r w:rsidR="00824B49" w:rsidRPr="00824B49">
        <w:rPr>
          <w:rFonts w:ascii="Times New Roman" w:eastAsia="Times New Roman" w:hAnsi="Times New Roman" w:cs="Times New Roman"/>
          <w:b/>
          <w:sz w:val="24"/>
          <w:szCs w:val="24"/>
          <w:lang w:eastAsia="es-ES"/>
        </w:rPr>
        <w:t>NEGACIÓN DE LAS DEMÁS PRETENSIONES DE FORMA GENÉRICA</w:t>
      </w:r>
    </w:p>
    <w:p w14:paraId="5081E072" w14:textId="77777777" w:rsidR="00A42772" w:rsidRPr="005A0E2D" w:rsidRDefault="00824B49" w:rsidP="00824B49">
      <w:pPr>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Se presenta inconformismo por parte de la parte demandante, porque el Juez de primera instancia niega las demás pretensiones </w:t>
      </w:r>
      <w:r w:rsidR="00A42772" w:rsidRPr="005A0E2D">
        <w:rPr>
          <w:rFonts w:ascii="Times New Roman" w:eastAsia="Times New Roman" w:hAnsi="Times New Roman" w:cs="Times New Roman"/>
          <w:sz w:val="24"/>
          <w:szCs w:val="24"/>
          <w:lang w:eastAsia="es-ES"/>
        </w:rPr>
        <w:t xml:space="preserve">sin hacer mención a cada una de ellas ni el </w:t>
      </w:r>
      <w:r w:rsidRPr="005A0E2D">
        <w:rPr>
          <w:rFonts w:ascii="Times New Roman" w:eastAsia="Times New Roman" w:hAnsi="Times New Roman" w:cs="Times New Roman"/>
          <w:sz w:val="24"/>
          <w:szCs w:val="24"/>
          <w:lang w:eastAsia="es-ES"/>
        </w:rPr>
        <w:t>porqué</w:t>
      </w:r>
      <w:r w:rsidR="00A42772" w:rsidRPr="005A0E2D">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de no reconocerlas</w:t>
      </w:r>
      <w:r w:rsidR="00A42772" w:rsidRPr="005A0E2D">
        <w:rPr>
          <w:rFonts w:ascii="Times New Roman" w:eastAsia="Times New Roman" w:hAnsi="Times New Roman" w:cs="Times New Roman"/>
          <w:sz w:val="24"/>
          <w:szCs w:val="24"/>
          <w:lang w:eastAsia="es-ES"/>
        </w:rPr>
        <w:t>, conforme lo requiere el art 280 del C.G.P., el cual reza:</w:t>
      </w:r>
    </w:p>
    <w:p w14:paraId="218C45AA" w14:textId="5410B0DD" w:rsidR="00A42772" w:rsidRDefault="00824B49" w:rsidP="00A42772">
      <w:pPr>
        <w:ind w:left="708"/>
        <w:jc w:val="both"/>
        <w:rPr>
          <w:rFonts w:ascii="Times New Roman" w:eastAsia="Times New Roman" w:hAnsi="Times New Roman" w:cs="Times New Roman"/>
          <w:sz w:val="24"/>
          <w:szCs w:val="24"/>
          <w:lang w:eastAsia="es-ES"/>
        </w:rPr>
      </w:pPr>
      <w:r w:rsidRPr="005A0E2D">
        <w:rPr>
          <w:rFonts w:ascii="Times New Roman" w:eastAsia="Times New Roman" w:hAnsi="Times New Roman" w:cs="Times New Roman"/>
          <w:sz w:val="24"/>
          <w:szCs w:val="24"/>
          <w:lang w:eastAsia="es-ES"/>
        </w:rPr>
        <w:t>“Contenido</w:t>
      </w:r>
      <w:r w:rsidR="00A42772" w:rsidRPr="005A0E2D">
        <w:rPr>
          <w:rFonts w:ascii="Times New Roman" w:eastAsia="Times New Roman" w:hAnsi="Times New Roman" w:cs="Times New Roman"/>
          <w:sz w:val="24"/>
          <w:szCs w:val="24"/>
          <w:lang w:eastAsia="es-ES"/>
        </w:rPr>
        <w:t xml:space="preserve"> de la sentencia </w:t>
      </w:r>
      <w:r w:rsidR="00A42772" w:rsidRPr="005A0E2D">
        <w:rPr>
          <w:rFonts w:ascii="Times New Roman" w:hAnsi="Times New Roman" w:cs="Times New Roman"/>
          <w:sz w:val="24"/>
          <w:szCs w:val="24"/>
        </w:rPr>
        <w:t xml:space="preserve">… </w:t>
      </w:r>
      <w:r w:rsidR="00A42772" w:rsidRPr="005A0E2D">
        <w:rPr>
          <w:rFonts w:ascii="Times New Roman" w:hAnsi="Times New Roman" w:cs="Times New Roman"/>
          <w:b/>
          <w:sz w:val="24"/>
          <w:szCs w:val="24"/>
          <w:u w:val="single"/>
        </w:rPr>
        <w:t>deberá contener decisión expresa y clara sobre cada una de las pretensiones de la demanda</w:t>
      </w:r>
      <w:r w:rsidR="00A42772" w:rsidRPr="005A0E2D">
        <w:rPr>
          <w:rFonts w:ascii="Times New Roman" w:hAnsi="Times New Roman" w:cs="Times New Roman"/>
          <w:sz w:val="24"/>
          <w:szCs w:val="24"/>
        </w:rPr>
        <w:t>, las excepciones, cuando proceda resolver sobre ellas, las costas y perjuicios a cargo de las partes y sus apoderados, y demás asuntos que corresponda decidir con arreglo a lo dispuesto en este código…</w:t>
      </w:r>
      <w:r w:rsidR="00A42772" w:rsidRPr="005A0E2D">
        <w:rPr>
          <w:rFonts w:ascii="Times New Roman" w:eastAsia="Times New Roman" w:hAnsi="Times New Roman" w:cs="Times New Roman"/>
          <w:sz w:val="24"/>
          <w:szCs w:val="24"/>
          <w:lang w:eastAsia="es-ES"/>
        </w:rPr>
        <w:t>” (Negrillas y subrayas fuera de texto).</w:t>
      </w:r>
    </w:p>
    <w:p w14:paraId="1F5DE940" w14:textId="77777777" w:rsidR="00317C99" w:rsidRPr="005A0E2D" w:rsidRDefault="00317C99" w:rsidP="00317C99">
      <w:pPr>
        <w:jc w:val="both"/>
        <w:rPr>
          <w:rFonts w:ascii="Times New Roman" w:hAnsi="Times New Roman" w:cs="Times New Roman"/>
          <w:b/>
          <w:sz w:val="24"/>
          <w:szCs w:val="24"/>
        </w:rPr>
      </w:pPr>
    </w:p>
    <w:p w14:paraId="1D5952D7" w14:textId="77777777" w:rsidR="007901A2" w:rsidRPr="005A0E2D" w:rsidRDefault="007901A2" w:rsidP="007901A2">
      <w:pPr>
        <w:spacing w:after="0" w:line="240" w:lineRule="auto"/>
        <w:ind w:right="-1"/>
        <w:jc w:val="center"/>
        <w:rPr>
          <w:rFonts w:ascii="Times New Roman" w:eastAsia="Times New Roman" w:hAnsi="Times New Roman" w:cs="Times New Roman"/>
          <w:b/>
          <w:sz w:val="24"/>
          <w:szCs w:val="24"/>
          <w:lang w:eastAsia="es-ES"/>
        </w:rPr>
      </w:pPr>
      <w:r w:rsidRPr="005A0E2D">
        <w:rPr>
          <w:rFonts w:ascii="Times New Roman" w:eastAsia="Times New Roman" w:hAnsi="Times New Roman" w:cs="Times New Roman"/>
          <w:b/>
          <w:sz w:val="24"/>
          <w:szCs w:val="24"/>
          <w:lang w:eastAsia="es-ES"/>
        </w:rPr>
        <w:t xml:space="preserve">PRETENSIONES: </w:t>
      </w:r>
    </w:p>
    <w:p w14:paraId="06CBD1E8" w14:textId="77777777" w:rsidR="007901A2" w:rsidRPr="005A0E2D" w:rsidRDefault="007901A2" w:rsidP="007901A2">
      <w:pPr>
        <w:spacing w:after="0" w:line="240" w:lineRule="auto"/>
        <w:ind w:right="-1"/>
        <w:jc w:val="both"/>
        <w:rPr>
          <w:rFonts w:ascii="Times New Roman" w:eastAsia="Times New Roman" w:hAnsi="Times New Roman" w:cs="Times New Roman"/>
          <w:sz w:val="24"/>
          <w:szCs w:val="24"/>
          <w:lang w:eastAsia="es-ES"/>
        </w:rPr>
      </w:pPr>
    </w:p>
    <w:p w14:paraId="544075EA" w14:textId="77777777" w:rsidR="007901A2" w:rsidRPr="005A0E2D" w:rsidRDefault="007901A2" w:rsidP="007901A2">
      <w:pPr>
        <w:spacing w:after="0" w:line="240" w:lineRule="auto"/>
        <w:ind w:right="-1"/>
        <w:jc w:val="both"/>
        <w:rPr>
          <w:rFonts w:ascii="Times New Roman" w:eastAsia="Times New Roman" w:hAnsi="Times New Roman" w:cs="Times New Roman"/>
          <w:sz w:val="24"/>
          <w:szCs w:val="24"/>
          <w:lang w:eastAsia="es-ES"/>
        </w:rPr>
      </w:pPr>
      <w:r w:rsidRPr="005A0E2D">
        <w:rPr>
          <w:rFonts w:ascii="Times New Roman" w:eastAsia="Times New Roman" w:hAnsi="Times New Roman" w:cs="Times New Roman"/>
          <w:sz w:val="24"/>
          <w:szCs w:val="24"/>
          <w:lang w:eastAsia="es-ES"/>
        </w:rPr>
        <w:t>Por lo brevemente expuesto solicito comedidamente se modifique la sentencia y se reconozca las siguientes pretensiones:</w:t>
      </w:r>
    </w:p>
    <w:p w14:paraId="47F87A88" w14:textId="77777777" w:rsidR="007901A2" w:rsidRPr="005A0E2D" w:rsidRDefault="007901A2" w:rsidP="007901A2">
      <w:pPr>
        <w:spacing w:after="0" w:line="240" w:lineRule="auto"/>
        <w:ind w:right="-1"/>
        <w:jc w:val="both"/>
        <w:rPr>
          <w:rFonts w:ascii="Times New Roman" w:eastAsia="Times New Roman" w:hAnsi="Times New Roman" w:cs="Times New Roman"/>
          <w:sz w:val="24"/>
          <w:szCs w:val="24"/>
          <w:lang w:eastAsia="es-ES"/>
        </w:rPr>
      </w:pPr>
    </w:p>
    <w:p w14:paraId="22819C28" w14:textId="77777777" w:rsidR="007901A2" w:rsidRPr="005A0E2D" w:rsidRDefault="007901A2" w:rsidP="007901A2">
      <w:pPr>
        <w:spacing w:after="0" w:line="240" w:lineRule="auto"/>
        <w:ind w:right="-1" w:firstLine="360"/>
        <w:jc w:val="both"/>
        <w:rPr>
          <w:rFonts w:ascii="Times New Roman" w:hAnsi="Times New Roman" w:cs="Times New Roman"/>
          <w:sz w:val="24"/>
          <w:szCs w:val="24"/>
        </w:rPr>
      </w:pPr>
      <w:r w:rsidRPr="005A0E2D">
        <w:rPr>
          <w:rFonts w:ascii="Times New Roman" w:eastAsia="Times New Roman" w:hAnsi="Times New Roman" w:cs="Times New Roman"/>
          <w:b/>
          <w:sz w:val="24"/>
          <w:szCs w:val="24"/>
          <w:lang w:eastAsia="es-ES"/>
        </w:rPr>
        <w:t>1.-</w:t>
      </w:r>
      <w:r w:rsidRPr="005A0E2D">
        <w:rPr>
          <w:rFonts w:ascii="Times New Roman" w:eastAsia="Times New Roman" w:hAnsi="Times New Roman" w:cs="Times New Roman"/>
          <w:sz w:val="24"/>
          <w:szCs w:val="24"/>
          <w:lang w:eastAsia="es-ES"/>
        </w:rPr>
        <w:t xml:space="preserve"> Se </w:t>
      </w:r>
      <w:r w:rsidR="001A70BC">
        <w:rPr>
          <w:rFonts w:ascii="Times New Roman" w:eastAsia="Times New Roman" w:hAnsi="Times New Roman" w:cs="Times New Roman"/>
          <w:sz w:val="24"/>
          <w:szCs w:val="24"/>
          <w:lang w:eastAsia="es-ES"/>
        </w:rPr>
        <w:t>ratifique que existió un contrato de seguros válidamente celebrado.</w:t>
      </w:r>
    </w:p>
    <w:p w14:paraId="615081D2" w14:textId="77777777" w:rsidR="007901A2" w:rsidRPr="005A0E2D" w:rsidRDefault="007901A2" w:rsidP="007901A2">
      <w:pPr>
        <w:spacing w:after="0" w:line="240" w:lineRule="auto"/>
        <w:ind w:right="-1" w:firstLine="360"/>
        <w:jc w:val="both"/>
        <w:rPr>
          <w:rFonts w:ascii="Times New Roman" w:hAnsi="Times New Roman" w:cs="Times New Roman"/>
          <w:b/>
          <w:sz w:val="24"/>
          <w:szCs w:val="24"/>
        </w:rPr>
      </w:pPr>
    </w:p>
    <w:p w14:paraId="68914694" w14:textId="77777777" w:rsidR="006C7458" w:rsidRDefault="007901A2" w:rsidP="007901A2">
      <w:pPr>
        <w:spacing w:after="0" w:line="240" w:lineRule="auto"/>
        <w:ind w:right="-1" w:firstLine="360"/>
        <w:jc w:val="both"/>
        <w:rPr>
          <w:rFonts w:ascii="Times New Roman" w:eastAsia="Times New Roman" w:hAnsi="Times New Roman" w:cs="Times New Roman"/>
          <w:sz w:val="24"/>
          <w:szCs w:val="24"/>
          <w:lang w:eastAsia="es-ES"/>
        </w:rPr>
      </w:pPr>
      <w:r w:rsidRPr="005A0E2D">
        <w:rPr>
          <w:rFonts w:ascii="Times New Roman" w:hAnsi="Times New Roman" w:cs="Times New Roman"/>
          <w:b/>
          <w:sz w:val="24"/>
          <w:szCs w:val="24"/>
        </w:rPr>
        <w:lastRenderedPageBreak/>
        <w:t>2.-</w:t>
      </w:r>
      <w:r w:rsidRPr="005A0E2D">
        <w:rPr>
          <w:rFonts w:ascii="Times New Roman" w:hAnsi="Times New Roman" w:cs="Times New Roman"/>
          <w:sz w:val="24"/>
          <w:szCs w:val="24"/>
        </w:rPr>
        <w:t xml:space="preserve"> </w:t>
      </w:r>
      <w:r w:rsidRPr="005A0E2D">
        <w:rPr>
          <w:rFonts w:ascii="Times New Roman" w:eastAsia="Times New Roman" w:hAnsi="Times New Roman" w:cs="Times New Roman"/>
          <w:sz w:val="24"/>
          <w:szCs w:val="24"/>
          <w:lang w:eastAsia="es-ES"/>
        </w:rPr>
        <w:t xml:space="preserve">Se </w:t>
      </w:r>
      <w:r w:rsidR="006C7458">
        <w:rPr>
          <w:rFonts w:ascii="Times New Roman" w:eastAsia="Times New Roman" w:hAnsi="Times New Roman" w:cs="Times New Roman"/>
          <w:sz w:val="24"/>
          <w:szCs w:val="24"/>
          <w:lang w:eastAsia="es-ES"/>
        </w:rPr>
        <w:t>pague el valor total de la póliza, esto es $101.400.000, de pesos, por los daños materiales del vehículo por el hurto.</w:t>
      </w:r>
    </w:p>
    <w:p w14:paraId="284D8E2F" w14:textId="77777777" w:rsidR="007901A2" w:rsidRPr="005A0E2D" w:rsidRDefault="007901A2" w:rsidP="007901A2">
      <w:pPr>
        <w:spacing w:after="0" w:line="240" w:lineRule="auto"/>
        <w:ind w:right="-1"/>
        <w:jc w:val="both"/>
        <w:rPr>
          <w:rFonts w:ascii="Times New Roman" w:hAnsi="Times New Roman" w:cs="Times New Roman"/>
          <w:sz w:val="24"/>
          <w:szCs w:val="24"/>
        </w:rPr>
      </w:pPr>
    </w:p>
    <w:p w14:paraId="42546290" w14:textId="77777777" w:rsidR="006C7458" w:rsidRDefault="007901A2" w:rsidP="006C7458">
      <w:pPr>
        <w:spacing w:after="0" w:line="240" w:lineRule="auto"/>
        <w:ind w:right="-1" w:firstLine="360"/>
        <w:jc w:val="both"/>
        <w:rPr>
          <w:rFonts w:ascii="Times New Roman" w:eastAsia="Times New Roman" w:hAnsi="Times New Roman" w:cs="Times New Roman"/>
          <w:sz w:val="24"/>
          <w:szCs w:val="24"/>
          <w:lang w:eastAsia="es-ES"/>
        </w:rPr>
      </w:pPr>
      <w:r w:rsidRPr="005A0E2D">
        <w:rPr>
          <w:rFonts w:ascii="Times New Roman" w:hAnsi="Times New Roman" w:cs="Times New Roman"/>
          <w:b/>
          <w:sz w:val="24"/>
          <w:szCs w:val="24"/>
        </w:rPr>
        <w:t>3.-</w:t>
      </w:r>
      <w:r w:rsidRPr="005A0E2D">
        <w:rPr>
          <w:rFonts w:ascii="Times New Roman" w:hAnsi="Times New Roman" w:cs="Times New Roman"/>
          <w:sz w:val="24"/>
          <w:szCs w:val="24"/>
        </w:rPr>
        <w:t xml:space="preserve"> </w:t>
      </w:r>
      <w:r w:rsidR="006C7458" w:rsidRPr="005A0E2D">
        <w:rPr>
          <w:rFonts w:ascii="Times New Roman" w:eastAsia="Times New Roman" w:hAnsi="Times New Roman" w:cs="Times New Roman"/>
          <w:sz w:val="24"/>
          <w:szCs w:val="24"/>
          <w:lang w:eastAsia="es-ES"/>
        </w:rPr>
        <w:t xml:space="preserve">Se </w:t>
      </w:r>
      <w:r w:rsidR="006C7458">
        <w:rPr>
          <w:rFonts w:ascii="Times New Roman" w:eastAsia="Times New Roman" w:hAnsi="Times New Roman" w:cs="Times New Roman"/>
          <w:sz w:val="24"/>
          <w:szCs w:val="24"/>
          <w:lang w:eastAsia="es-ES"/>
        </w:rPr>
        <w:t>pague el valor de gastos de movilización de la póliza, esto es $$3.000.000, de pesos.</w:t>
      </w:r>
    </w:p>
    <w:p w14:paraId="3A55FEB6" w14:textId="77777777" w:rsidR="007901A2" w:rsidRPr="005A0E2D" w:rsidRDefault="007901A2" w:rsidP="006C7458">
      <w:pPr>
        <w:spacing w:after="0" w:line="240" w:lineRule="auto"/>
        <w:ind w:right="-1" w:firstLine="360"/>
        <w:jc w:val="both"/>
        <w:rPr>
          <w:rFonts w:ascii="Times New Roman" w:hAnsi="Times New Roman" w:cs="Times New Roman"/>
          <w:b/>
          <w:sz w:val="24"/>
          <w:szCs w:val="24"/>
        </w:rPr>
      </w:pPr>
    </w:p>
    <w:p w14:paraId="10196223" w14:textId="77777777" w:rsidR="007901A2" w:rsidRPr="005A0E2D" w:rsidRDefault="007901A2" w:rsidP="007901A2">
      <w:pPr>
        <w:spacing w:line="240" w:lineRule="auto"/>
        <w:ind w:firstLine="360"/>
        <w:jc w:val="both"/>
        <w:rPr>
          <w:rFonts w:ascii="Times New Roman" w:hAnsi="Times New Roman" w:cs="Times New Roman"/>
          <w:sz w:val="24"/>
          <w:szCs w:val="24"/>
        </w:rPr>
      </w:pPr>
      <w:r w:rsidRPr="005A0E2D">
        <w:rPr>
          <w:rFonts w:ascii="Times New Roman" w:hAnsi="Times New Roman" w:cs="Times New Roman"/>
          <w:b/>
          <w:sz w:val="24"/>
          <w:szCs w:val="24"/>
        </w:rPr>
        <w:t xml:space="preserve">4.- </w:t>
      </w:r>
      <w:r w:rsidRPr="005A0E2D">
        <w:rPr>
          <w:rFonts w:ascii="Times New Roman" w:eastAsia="Times New Roman" w:hAnsi="Times New Roman" w:cs="Times New Roman"/>
          <w:sz w:val="24"/>
          <w:szCs w:val="24"/>
          <w:lang w:eastAsia="es-ES"/>
        </w:rPr>
        <w:t xml:space="preserve">Se reconozca el </w:t>
      </w:r>
      <w:r w:rsidR="006C7458">
        <w:rPr>
          <w:rFonts w:ascii="Times New Roman" w:hAnsi="Times New Roman" w:cs="Times New Roman"/>
          <w:sz w:val="24"/>
          <w:szCs w:val="24"/>
        </w:rPr>
        <w:t>perjuicio de lucro cesante consolidado y futuro</w:t>
      </w:r>
      <w:r w:rsidRPr="005A0E2D">
        <w:rPr>
          <w:rFonts w:ascii="Times New Roman" w:hAnsi="Times New Roman" w:cs="Times New Roman"/>
          <w:sz w:val="24"/>
          <w:szCs w:val="24"/>
        </w:rPr>
        <w:t>.</w:t>
      </w:r>
    </w:p>
    <w:p w14:paraId="38D6A046" w14:textId="77777777" w:rsidR="006C7458" w:rsidRDefault="007901A2" w:rsidP="006C7458">
      <w:pPr>
        <w:spacing w:line="240" w:lineRule="auto"/>
        <w:ind w:firstLine="360"/>
        <w:jc w:val="both"/>
        <w:rPr>
          <w:rFonts w:ascii="Times New Roman" w:eastAsia="Times New Roman" w:hAnsi="Times New Roman" w:cs="Times New Roman"/>
          <w:sz w:val="24"/>
          <w:szCs w:val="24"/>
          <w:lang w:eastAsia="es-ES"/>
        </w:rPr>
      </w:pPr>
      <w:r w:rsidRPr="005A0E2D">
        <w:rPr>
          <w:rFonts w:ascii="Times New Roman" w:hAnsi="Times New Roman" w:cs="Times New Roman"/>
          <w:b/>
          <w:sz w:val="24"/>
          <w:szCs w:val="24"/>
        </w:rPr>
        <w:t xml:space="preserve">5.- </w:t>
      </w:r>
      <w:r w:rsidR="006C7458" w:rsidRPr="005A0E2D">
        <w:rPr>
          <w:rFonts w:ascii="Times New Roman" w:eastAsia="Times New Roman" w:hAnsi="Times New Roman" w:cs="Times New Roman"/>
          <w:sz w:val="24"/>
          <w:szCs w:val="24"/>
          <w:lang w:eastAsia="es-ES"/>
        </w:rPr>
        <w:t xml:space="preserve">Se </w:t>
      </w:r>
      <w:r w:rsidR="006C7458">
        <w:rPr>
          <w:rFonts w:ascii="Times New Roman" w:eastAsia="Times New Roman" w:hAnsi="Times New Roman" w:cs="Times New Roman"/>
          <w:sz w:val="24"/>
          <w:szCs w:val="24"/>
          <w:lang w:eastAsia="es-ES"/>
        </w:rPr>
        <w:t xml:space="preserve">paguen las primas canceladas desde que cancelaron la póliza. </w:t>
      </w:r>
    </w:p>
    <w:p w14:paraId="1CCF62D1" w14:textId="77777777" w:rsidR="007901A2" w:rsidRPr="005A0E2D" w:rsidRDefault="006C7458" w:rsidP="007901A2">
      <w:pPr>
        <w:spacing w:line="240" w:lineRule="auto"/>
        <w:ind w:firstLine="360"/>
        <w:jc w:val="both"/>
        <w:rPr>
          <w:rFonts w:ascii="Times New Roman" w:hAnsi="Times New Roman" w:cs="Times New Roman"/>
          <w:sz w:val="24"/>
          <w:szCs w:val="24"/>
        </w:rPr>
      </w:pPr>
      <w:r w:rsidRPr="005A0E2D">
        <w:rPr>
          <w:rFonts w:ascii="Times New Roman" w:hAnsi="Times New Roman" w:cs="Times New Roman"/>
          <w:b/>
          <w:sz w:val="24"/>
          <w:szCs w:val="24"/>
        </w:rPr>
        <w:t>6.-</w:t>
      </w:r>
      <w:r>
        <w:rPr>
          <w:rFonts w:ascii="Times New Roman" w:hAnsi="Times New Roman" w:cs="Times New Roman"/>
          <w:b/>
          <w:sz w:val="24"/>
          <w:szCs w:val="24"/>
        </w:rPr>
        <w:t xml:space="preserve"> </w:t>
      </w:r>
      <w:r w:rsidR="007901A2" w:rsidRPr="005A0E2D">
        <w:rPr>
          <w:rFonts w:ascii="Times New Roman" w:hAnsi="Times New Roman" w:cs="Times New Roman"/>
          <w:sz w:val="24"/>
          <w:szCs w:val="24"/>
        </w:rPr>
        <w:t>Se condene a los demandados a cancelar el interés legal previsto en el artículo 1617 del Código Civil a la tasa del 6% anual, causado desde que se presentó la reclamación a BBVA Seguros, esto es (12 de diciembre de 2016) hasta la fecha del fallo de segunda instancia sobre las sumas reconocidas a favor de mis poderdantes</w:t>
      </w:r>
    </w:p>
    <w:p w14:paraId="5B0EA70B" w14:textId="77777777" w:rsidR="007901A2" w:rsidRPr="005A0E2D" w:rsidRDefault="006C7458" w:rsidP="007901A2">
      <w:pPr>
        <w:ind w:right="200" w:firstLine="360"/>
        <w:jc w:val="both"/>
        <w:rPr>
          <w:rFonts w:ascii="Times New Roman" w:hAnsi="Times New Roman" w:cs="Times New Roman"/>
          <w:sz w:val="24"/>
          <w:szCs w:val="24"/>
          <w:lang w:val="es-ES_tradnl"/>
        </w:rPr>
      </w:pPr>
      <w:r>
        <w:rPr>
          <w:rFonts w:ascii="Times New Roman" w:hAnsi="Times New Roman" w:cs="Times New Roman"/>
          <w:b/>
          <w:sz w:val="24"/>
          <w:szCs w:val="24"/>
        </w:rPr>
        <w:t>7</w:t>
      </w:r>
      <w:r w:rsidR="007901A2" w:rsidRPr="005A0E2D">
        <w:rPr>
          <w:rFonts w:ascii="Times New Roman" w:hAnsi="Times New Roman" w:cs="Times New Roman"/>
          <w:b/>
          <w:sz w:val="24"/>
          <w:szCs w:val="24"/>
        </w:rPr>
        <w:t>.-</w:t>
      </w:r>
      <w:r w:rsidR="007901A2" w:rsidRPr="005A0E2D">
        <w:rPr>
          <w:rFonts w:ascii="Times New Roman" w:hAnsi="Times New Roman" w:cs="Times New Roman"/>
          <w:sz w:val="24"/>
          <w:szCs w:val="24"/>
        </w:rPr>
        <w:t xml:space="preserve"> Q</w:t>
      </w:r>
      <w:proofErr w:type="spellStart"/>
      <w:r w:rsidR="007901A2" w:rsidRPr="005A0E2D">
        <w:rPr>
          <w:rFonts w:ascii="Times New Roman" w:hAnsi="Times New Roman" w:cs="Times New Roman"/>
          <w:sz w:val="24"/>
          <w:szCs w:val="24"/>
          <w:lang w:val="es-ES_tradnl"/>
        </w:rPr>
        <w:t>ue</w:t>
      </w:r>
      <w:proofErr w:type="spellEnd"/>
      <w:r w:rsidR="007901A2" w:rsidRPr="005A0E2D">
        <w:rPr>
          <w:rFonts w:ascii="Times New Roman" w:hAnsi="Times New Roman" w:cs="Times New Roman"/>
          <w:sz w:val="24"/>
          <w:szCs w:val="24"/>
          <w:lang w:val="es-ES_tradnl"/>
        </w:rPr>
        <w:t xml:space="preserve"> se condene al máximo de los intereses moratorios a la aseguradora, desde qu</w:t>
      </w:r>
      <w:r>
        <w:rPr>
          <w:rFonts w:ascii="Times New Roman" w:hAnsi="Times New Roman" w:cs="Times New Roman"/>
          <w:sz w:val="24"/>
          <w:szCs w:val="24"/>
          <w:lang w:val="es-ES_tradnl"/>
        </w:rPr>
        <w:t>e debieron hacer el pago</w:t>
      </w:r>
      <w:r w:rsidR="007901A2" w:rsidRPr="005A0E2D">
        <w:rPr>
          <w:rFonts w:ascii="Times New Roman" w:hAnsi="Times New Roman" w:cs="Times New Roman"/>
          <w:sz w:val="24"/>
          <w:szCs w:val="24"/>
        </w:rPr>
        <w:t xml:space="preserve"> </w:t>
      </w:r>
      <w:r w:rsidR="007901A2" w:rsidRPr="005A0E2D">
        <w:rPr>
          <w:rFonts w:ascii="Times New Roman" w:hAnsi="Times New Roman" w:cs="Times New Roman"/>
          <w:sz w:val="24"/>
          <w:szCs w:val="24"/>
          <w:lang w:val="es-ES_tradnl"/>
        </w:rPr>
        <w:t>hasta el día que hagan el pago efectivo, conforme lo estipula el art. 1080.</w:t>
      </w:r>
    </w:p>
    <w:p w14:paraId="5C2B36E6" w14:textId="77777777" w:rsidR="007901A2" w:rsidRPr="005A0E2D" w:rsidRDefault="0058619F" w:rsidP="007901A2">
      <w:pPr>
        <w:ind w:firstLine="360"/>
        <w:jc w:val="both"/>
        <w:rPr>
          <w:rFonts w:ascii="Times New Roman" w:hAnsi="Times New Roman" w:cs="Times New Roman"/>
          <w:sz w:val="24"/>
          <w:szCs w:val="24"/>
        </w:rPr>
      </w:pPr>
      <w:r>
        <w:rPr>
          <w:rFonts w:ascii="Times New Roman" w:hAnsi="Times New Roman" w:cs="Times New Roman"/>
          <w:b/>
          <w:sz w:val="24"/>
          <w:szCs w:val="24"/>
        </w:rPr>
        <w:t>8</w:t>
      </w:r>
      <w:r w:rsidR="007901A2" w:rsidRPr="005A0E2D">
        <w:rPr>
          <w:rFonts w:ascii="Times New Roman" w:hAnsi="Times New Roman" w:cs="Times New Roman"/>
          <w:b/>
          <w:sz w:val="24"/>
          <w:szCs w:val="24"/>
        </w:rPr>
        <w:t>.-</w:t>
      </w:r>
      <w:r w:rsidR="007901A2" w:rsidRPr="005A0E2D">
        <w:rPr>
          <w:rFonts w:ascii="Times New Roman" w:hAnsi="Times New Roman" w:cs="Times New Roman"/>
          <w:sz w:val="24"/>
          <w:szCs w:val="24"/>
        </w:rPr>
        <w:t xml:space="preserve"> Que se </w:t>
      </w:r>
      <w:r w:rsidR="006C7458">
        <w:rPr>
          <w:rFonts w:ascii="Times New Roman" w:hAnsi="Times New Roman" w:cs="Times New Roman"/>
          <w:sz w:val="24"/>
          <w:szCs w:val="24"/>
        </w:rPr>
        <w:t>c</w:t>
      </w:r>
      <w:r w:rsidR="007901A2" w:rsidRPr="005A0E2D">
        <w:rPr>
          <w:rFonts w:ascii="Times New Roman" w:hAnsi="Times New Roman" w:cs="Times New Roman"/>
          <w:sz w:val="24"/>
          <w:szCs w:val="24"/>
        </w:rPr>
        <w:t>onden</w:t>
      </w:r>
      <w:r w:rsidR="006C7458">
        <w:rPr>
          <w:rFonts w:ascii="Times New Roman" w:hAnsi="Times New Roman" w:cs="Times New Roman"/>
          <w:sz w:val="24"/>
          <w:szCs w:val="24"/>
        </w:rPr>
        <w:t>e</w:t>
      </w:r>
      <w:r w:rsidR="007901A2" w:rsidRPr="005A0E2D">
        <w:rPr>
          <w:rFonts w:ascii="Times New Roman" w:hAnsi="Times New Roman" w:cs="Times New Roman"/>
          <w:sz w:val="24"/>
          <w:szCs w:val="24"/>
        </w:rPr>
        <w:t xml:space="preserve"> en costas y agencias en derecho a los demandados. </w:t>
      </w:r>
    </w:p>
    <w:p w14:paraId="00E5F099" w14:textId="77777777" w:rsidR="007901A2" w:rsidRPr="005A0E2D" w:rsidRDefault="0058619F" w:rsidP="007901A2">
      <w:pPr>
        <w:spacing w:after="0" w:line="240" w:lineRule="auto"/>
        <w:ind w:right="-1" w:firstLine="360"/>
        <w:jc w:val="both"/>
        <w:rPr>
          <w:rFonts w:ascii="Times New Roman" w:eastAsia="Times New Roman" w:hAnsi="Times New Roman" w:cs="Times New Roman"/>
          <w:sz w:val="24"/>
          <w:szCs w:val="24"/>
          <w:lang w:eastAsia="es-ES"/>
        </w:rPr>
      </w:pPr>
      <w:r w:rsidRPr="0058619F">
        <w:rPr>
          <w:rFonts w:ascii="Times New Roman" w:eastAsia="Times New Roman" w:hAnsi="Times New Roman" w:cs="Times New Roman"/>
          <w:b/>
          <w:sz w:val="24"/>
          <w:szCs w:val="24"/>
          <w:lang w:eastAsia="es-ES"/>
        </w:rPr>
        <w:t>9</w:t>
      </w:r>
      <w:r w:rsidR="007901A2" w:rsidRPr="0058619F">
        <w:rPr>
          <w:rFonts w:ascii="Times New Roman" w:eastAsia="Times New Roman" w:hAnsi="Times New Roman" w:cs="Times New Roman"/>
          <w:b/>
          <w:sz w:val="24"/>
          <w:szCs w:val="24"/>
          <w:lang w:eastAsia="es-ES"/>
        </w:rPr>
        <w:t>.-</w:t>
      </w:r>
      <w:r w:rsidR="007901A2" w:rsidRPr="005A0E2D">
        <w:rPr>
          <w:rFonts w:ascii="Times New Roman" w:eastAsia="Times New Roman" w:hAnsi="Times New Roman" w:cs="Times New Roman"/>
          <w:sz w:val="24"/>
          <w:szCs w:val="24"/>
          <w:lang w:eastAsia="es-ES"/>
        </w:rPr>
        <w:t xml:space="preserve"> Se condene en costas en segunda instancia a los demandados.</w:t>
      </w:r>
    </w:p>
    <w:p w14:paraId="104BC54C" w14:textId="77777777" w:rsidR="007901A2" w:rsidRPr="005A0E2D" w:rsidRDefault="007901A2" w:rsidP="007901A2">
      <w:pPr>
        <w:spacing w:after="0" w:line="240" w:lineRule="auto"/>
        <w:ind w:right="-1"/>
        <w:jc w:val="both"/>
        <w:rPr>
          <w:rFonts w:ascii="Times New Roman" w:eastAsia="Times New Roman" w:hAnsi="Times New Roman" w:cs="Times New Roman"/>
          <w:sz w:val="24"/>
          <w:szCs w:val="24"/>
          <w:lang w:eastAsia="es-ES"/>
        </w:rPr>
      </w:pPr>
    </w:p>
    <w:p w14:paraId="45DCB26D" w14:textId="77777777" w:rsidR="007901A2" w:rsidRPr="005A0E2D" w:rsidRDefault="0058619F" w:rsidP="007901A2">
      <w:pPr>
        <w:spacing w:after="0" w:line="240" w:lineRule="auto"/>
        <w:ind w:right="-1" w:firstLine="360"/>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10</w:t>
      </w:r>
      <w:r>
        <w:rPr>
          <w:rFonts w:ascii="Times New Roman" w:eastAsia="Times New Roman" w:hAnsi="Times New Roman" w:cs="Times New Roman"/>
          <w:sz w:val="24"/>
          <w:szCs w:val="24"/>
          <w:lang w:eastAsia="es-ES"/>
        </w:rPr>
        <w:t>.-</w:t>
      </w:r>
      <w:r w:rsidR="007901A2" w:rsidRPr="005A0E2D">
        <w:rPr>
          <w:rFonts w:ascii="Times New Roman" w:eastAsia="Times New Roman" w:hAnsi="Times New Roman" w:cs="Times New Roman"/>
          <w:sz w:val="24"/>
          <w:szCs w:val="24"/>
          <w:lang w:eastAsia="es-ES"/>
        </w:rPr>
        <w:t>Que l</w:t>
      </w:r>
      <w:r w:rsidR="007901A2" w:rsidRPr="005A0E2D">
        <w:rPr>
          <w:rFonts w:ascii="Times New Roman" w:hAnsi="Times New Roman" w:cs="Times New Roman"/>
          <w:sz w:val="24"/>
          <w:szCs w:val="24"/>
        </w:rPr>
        <w:t>os rubros solicitados en S.M.L.M.V., se paguen al máximo jurisprudencialmente reconocido al día de la sentencia.</w:t>
      </w:r>
    </w:p>
    <w:p w14:paraId="3EB5DF52" w14:textId="77777777" w:rsidR="007901A2" w:rsidRPr="005A0E2D" w:rsidRDefault="007901A2" w:rsidP="007901A2">
      <w:pPr>
        <w:spacing w:after="0" w:line="240" w:lineRule="auto"/>
        <w:ind w:right="-1" w:firstLine="708"/>
        <w:jc w:val="both"/>
        <w:rPr>
          <w:rFonts w:ascii="Times New Roman" w:eastAsia="Times New Roman" w:hAnsi="Times New Roman" w:cs="Times New Roman"/>
          <w:sz w:val="24"/>
          <w:szCs w:val="24"/>
          <w:lang w:eastAsia="es-ES"/>
        </w:rPr>
      </w:pPr>
    </w:p>
    <w:p w14:paraId="6245152B" w14:textId="77777777" w:rsidR="007901A2" w:rsidRDefault="001A70BC" w:rsidP="007901A2">
      <w:pPr>
        <w:spacing w:after="0" w:line="240" w:lineRule="auto"/>
        <w:ind w:right="-1"/>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Interrogatorio </w:t>
      </w:r>
    </w:p>
    <w:p w14:paraId="0F49FE4C" w14:textId="77777777" w:rsidR="001A70BC" w:rsidRPr="005A0E2D" w:rsidRDefault="001A70BC" w:rsidP="007901A2">
      <w:pPr>
        <w:spacing w:after="0" w:line="240" w:lineRule="auto"/>
        <w:ind w:right="-1"/>
        <w:jc w:val="both"/>
        <w:rPr>
          <w:rFonts w:ascii="Times New Roman" w:eastAsia="Times New Roman" w:hAnsi="Times New Roman" w:cs="Times New Roman"/>
          <w:sz w:val="24"/>
          <w:szCs w:val="24"/>
          <w:lang w:eastAsia="es-ES"/>
        </w:rPr>
      </w:pPr>
    </w:p>
    <w:p w14:paraId="24AD5DC3" w14:textId="77777777" w:rsidR="007901A2" w:rsidRPr="005A0E2D" w:rsidRDefault="007901A2" w:rsidP="007901A2">
      <w:pPr>
        <w:spacing w:after="0" w:line="240" w:lineRule="auto"/>
        <w:ind w:right="-1"/>
        <w:jc w:val="both"/>
        <w:rPr>
          <w:rFonts w:ascii="Times New Roman" w:eastAsia="Times New Roman" w:hAnsi="Times New Roman" w:cs="Times New Roman"/>
          <w:sz w:val="24"/>
          <w:szCs w:val="24"/>
          <w:lang w:eastAsia="es-ES"/>
        </w:rPr>
      </w:pPr>
      <w:r w:rsidRPr="005A0E2D">
        <w:rPr>
          <w:rFonts w:ascii="Times New Roman" w:eastAsia="Times New Roman" w:hAnsi="Times New Roman" w:cs="Times New Roman"/>
          <w:sz w:val="24"/>
          <w:szCs w:val="24"/>
          <w:lang w:eastAsia="es-ES"/>
        </w:rPr>
        <w:t>Del señor (a) Magistrado (a), cordialmente,</w:t>
      </w:r>
    </w:p>
    <w:p w14:paraId="29F2C580" w14:textId="77777777" w:rsidR="007901A2" w:rsidRPr="005A0E2D" w:rsidRDefault="007901A2" w:rsidP="007901A2">
      <w:pPr>
        <w:spacing w:after="0" w:line="240" w:lineRule="auto"/>
        <w:jc w:val="center"/>
        <w:rPr>
          <w:rFonts w:ascii="Times New Roman" w:eastAsia="Times New Roman" w:hAnsi="Times New Roman" w:cs="Times New Roman"/>
          <w:b/>
          <w:sz w:val="24"/>
          <w:szCs w:val="24"/>
          <w:lang w:eastAsia="es-ES"/>
        </w:rPr>
      </w:pPr>
    </w:p>
    <w:p w14:paraId="618F9A29" w14:textId="77777777" w:rsidR="007901A2" w:rsidRPr="005A0E2D" w:rsidRDefault="007901A2" w:rsidP="007901A2">
      <w:pPr>
        <w:spacing w:after="0" w:line="240" w:lineRule="auto"/>
        <w:jc w:val="center"/>
        <w:rPr>
          <w:rFonts w:ascii="Times New Roman" w:eastAsia="Times New Roman" w:hAnsi="Times New Roman" w:cs="Times New Roman"/>
          <w:sz w:val="24"/>
          <w:szCs w:val="24"/>
          <w:lang w:eastAsia="es-ES"/>
        </w:rPr>
      </w:pPr>
    </w:p>
    <w:p w14:paraId="5D1A0EDA" w14:textId="77777777" w:rsidR="007901A2" w:rsidRPr="005A0E2D" w:rsidRDefault="007901A2" w:rsidP="007901A2">
      <w:pPr>
        <w:spacing w:after="0" w:line="240" w:lineRule="auto"/>
        <w:rPr>
          <w:rFonts w:ascii="Times New Roman" w:eastAsia="Times New Roman" w:hAnsi="Times New Roman" w:cs="Times New Roman"/>
          <w:sz w:val="24"/>
          <w:szCs w:val="24"/>
          <w:lang w:eastAsia="es-ES"/>
        </w:rPr>
      </w:pPr>
      <w:r w:rsidRPr="005A0E2D">
        <w:rPr>
          <w:rFonts w:ascii="Times New Roman" w:eastAsia="Times New Roman" w:hAnsi="Times New Roman" w:cs="Times New Roman"/>
          <w:sz w:val="24"/>
          <w:szCs w:val="24"/>
          <w:lang w:eastAsia="es-ES"/>
        </w:rPr>
        <w:t>JOSE EDUARDO LLANO MARTINEZ</w:t>
      </w:r>
    </w:p>
    <w:p w14:paraId="4BB8B9FB" w14:textId="77777777" w:rsidR="007901A2" w:rsidRPr="005A0E2D" w:rsidRDefault="007901A2" w:rsidP="007901A2">
      <w:pPr>
        <w:spacing w:after="0" w:line="240" w:lineRule="auto"/>
        <w:rPr>
          <w:rFonts w:ascii="Times New Roman" w:eastAsia="Times New Roman" w:hAnsi="Times New Roman" w:cs="Times New Roman"/>
          <w:sz w:val="24"/>
          <w:szCs w:val="24"/>
          <w:lang w:eastAsia="es-ES"/>
        </w:rPr>
      </w:pPr>
      <w:r w:rsidRPr="005A0E2D">
        <w:rPr>
          <w:rFonts w:ascii="Times New Roman" w:eastAsia="Times New Roman" w:hAnsi="Times New Roman" w:cs="Times New Roman"/>
          <w:sz w:val="24"/>
          <w:szCs w:val="24"/>
          <w:lang w:eastAsia="es-ES"/>
        </w:rPr>
        <w:t>C.C. No. 72.277.309 de Barranquilla.</w:t>
      </w:r>
    </w:p>
    <w:p w14:paraId="08C3A489" w14:textId="77777777" w:rsidR="007901A2" w:rsidRPr="005A0E2D" w:rsidRDefault="007901A2" w:rsidP="007901A2">
      <w:pPr>
        <w:spacing w:after="0" w:line="240" w:lineRule="auto"/>
        <w:rPr>
          <w:rFonts w:ascii="Times New Roman" w:eastAsia="Times New Roman" w:hAnsi="Times New Roman" w:cs="Times New Roman"/>
          <w:sz w:val="24"/>
          <w:szCs w:val="24"/>
          <w:lang w:eastAsia="es-ES"/>
        </w:rPr>
      </w:pPr>
      <w:r w:rsidRPr="005A0E2D">
        <w:rPr>
          <w:rFonts w:ascii="Times New Roman" w:eastAsia="Times New Roman" w:hAnsi="Times New Roman" w:cs="Times New Roman"/>
          <w:sz w:val="24"/>
          <w:szCs w:val="24"/>
          <w:lang w:eastAsia="es-ES"/>
        </w:rPr>
        <w:t>T.P. No. 197.495 del C.S. de la J.</w:t>
      </w:r>
    </w:p>
    <w:p w14:paraId="548BC0C8" w14:textId="77777777" w:rsidR="007901A2" w:rsidRPr="005A0E2D" w:rsidRDefault="007901A2" w:rsidP="007901A2">
      <w:pPr>
        <w:rPr>
          <w:rFonts w:ascii="Times New Roman" w:hAnsi="Times New Roman" w:cs="Times New Roman"/>
          <w:sz w:val="24"/>
          <w:szCs w:val="24"/>
        </w:rPr>
      </w:pPr>
    </w:p>
    <w:p w14:paraId="106FAE86" w14:textId="77777777" w:rsidR="007646A1" w:rsidRPr="005A0E2D" w:rsidRDefault="007646A1">
      <w:pPr>
        <w:rPr>
          <w:rFonts w:ascii="Times New Roman" w:hAnsi="Times New Roman" w:cs="Times New Roman"/>
          <w:sz w:val="24"/>
          <w:szCs w:val="24"/>
        </w:rPr>
      </w:pPr>
    </w:p>
    <w:sectPr w:rsidR="007646A1" w:rsidRPr="005A0E2D" w:rsidSect="00A42772">
      <w:headerReference w:type="default" r:id="rId9"/>
      <w:pgSz w:w="12240" w:h="20160" w:code="5"/>
      <w:pgMar w:top="141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95755" w14:textId="77777777" w:rsidR="00B4370F" w:rsidRDefault="002B74FB">
      <w:pPr>
        <w:spacing w:after="0" w:line="240" w:lineRule="auto"/>
      </w:pPr>
      <w:r>
        <w:separator/>
      </w:r>
    </w:p>
  </w:endnote>
  <w:endnote w:type="continuationSeparator" w:id="0">
    <w:p w14:paraId="674BA478" w14:textId="77777777" w:rsidR="00B4370F" w:rsidRDefault="002B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6F371" w14:textId="77777777" w:rsidR="00B4370F" w:rsidRDefault="002B74FB">
      <w:pPr>
        <w:spacing w:after="0" w:line="240" w:lineRule="auto"/>
      </w:pPr>
      <w:r>
        <w:separator/>
      </w:r>
    </w:p>
  </w:footnote>
  <w:footnote w:type="continuationSeparator" w:id="0">
    <w:p w14:paraId="56F87BEA" w14:textId="77777777" w:rsidR="00B4370F" w:rsidRDefault="002B7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2844D" w14:textId="77777777" w:rsidR="004C178B" w:rsidRPr="009D2FBB" w:rsidRDefault="00E21A4B" w:rsidP="004C178B">
    <w:pPr>
      <w:spacing w:after="0" w:line="240" w:lineRule="auto"/>
      <w:rPr>
        <w:rFonts w:ascii="Baskerville Old Face" w:hAnsi="Baskerville Old Face" w:cs="Arial"/>
        <w:i/>
        <w:sz w:val="20"/>
        <w:szCs w:val="20"/>
      </w:rPr>
    </w:pPr>
    <w:r>
      <w:rPr>
        <w:rFonts w:ascii="Baskerville Old Face" w:hAnsi="Baskerville Old Face" w:cs="Arial"/>
        <w:i/>
        <w:noProof/>
        <w:sz w:val="20"/>
        <w:szCs w:val="20"/>
        <w:lang w:eastAsia="es-MX"/>
      </w:rPr>
      <w:pict w14:anchorId="17E2A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78241" o:spid="_x0000_s1025" type="#_x0000_t75" style="position:absolute;margin-left:-70.4pt;margin-top:-82.8pt;width:69.7pt;height:68.7pt;z-index:-251658752;mso-position-horizontal-relative:margin;mso-position-vertical-relative:margin" o:allowincell="f">
          <v:imagedata r:id="rId1" o:title="logo" gain="19661f" blacklevel="22938f"/>
          <w10:wrap anchorx="margin" anchory="margin"/>
        </v:shape>
      </w:pict>
    </w:r>
    <w:r w:rsidR="004C178B" w:rsidRPr="009D2FBB">
      <w:rPr>
        <w:rFonts w:ascii="Baskerville Old Face" w:hAnsi="Baskerville Old Face" w:cs="Arial"/>
        <w:b/>
        <w:i/>
        <w:sz w:val="20"/>
        <w:szCs w:val="20"/>
      </w:rPr>
      <w:t xml:space="preserve">Llano &amp; Sánchez Asociados </w:t>
    </w:r>
    <w:proofErr w:type="spellStart"/>
    <w:r w:rsidR="004C178B" w:rsidRPr="009D2FBB">
      <w:rPr>
        <w:rFonts w:ascii="Baskerville Old Face" w:hAnsi="Baskerville Old Face" w:cs="Arial"/>
        <w:b/>
        <w:i/>
        <w:sz w:val="20"/>
        <w:szCs w:val="20"/>
      </w:rPr>
      <w:t>s.a.s</w:t>
    </w:r>
    <w:proofErr w:type="spellEnd"/>
    <w:r w:rsidR="004C178B" w:rsidRPr="009D2FBB">
      <w:rPr>
        <w:rFonts w:ascii="Baskerville Old Face" w:hAnsi="Baskerville Old Face" w:cs="Arial"/>
        <w:b/>
        <w:i/>
        <w:sz w:val="20"/>
        <w:szCs w:val="20"/>
      </w:rPr>
      <w:t xml:space="preserve">. </w:t>
    </w:r>
  </w:p>
  <w:p w14:paraId="020A7689" w14:textId="126D22E8" w:rsidR="004C178B" w:rsidRPr="009D2FBB" w:rsidRDefault="004C178B" w:rsidP="004C178B">
    <w:pPr>
      <w:spacing w:after="0" w:line="240" w:lineRule="auto"/>
      <w:rPr>
        <w:rFonts w:ascii="Baskerville Old Face" w:hAnsi="Baskerville Old Face" w:cs="Arial"/>
        <w:sz w:val="20"/>
        <w:szCs w:val="20"/>
      </w:rPr>
    </w:pPr>
    <w:r w:rsidRPr="009D2FBB">
      <w:rPr>
        <w:rFonts w:ascii="Baskerville Old Face" w:hAnsi="Baskerville Old Face" w:cs="Arial"/>
        <w:b/>
        <w:i/>
        <w:sz w:val="20"/>
        <w:szCs w:val="20"/>
      </w:rPr>
      <w:t xml:space="preserve"> </w:t>
    </w:r>
    <w:r w:rsidRPr="009D2FBB">
      <w:rPr>
        <w:rFonts w:ascii="Baskerville Old Face" w:hAnsi="Baskerville Old Face" w:cs="Arial"/>
        <w:sz w:val="20"/>
        <w:szCs w:val="20"/>
      </w:rPr>
      <w:t>Abogados Especialistas en Reclamaciones de Seguros</w:t>
    </w:r>
    <w:r w:rsidR="002A3B92">
      <w:rPr>
        <w:rFonts w:ascii="Baskerville Old Face" w:hAnsi="Baskerville Old Face" w:cs="Arial"/>
        <w:sz w:val="20"/>
        <w:szCs w:val="20"/>
      </w:rPr>
      <w:t xml:space="preserve"> y Responsabilidad Civil</w:t>
    </w:r>
    <w:r w:rsidRPr="009D2FBB">
      <w:rPr>
        <w:rFonts w:ascii="Baskerville Old Face" w:hAnsi="Baskerville Old Face" w:cs="Arial"/>
        <w:sz w:val="20"/>
        <w:szCs w:val="20"/>
      </w:rPr>
      <w:t>.</w:t>
    </w:r>
  </w:p>
  <w:p w14:paraId="66722335" w14:textId="77777777" w:rsidR="004C178B" w:rsidRPr="009D2FBB" w:rsidRDefault="004C178B" w:rsidP="004C178B">
    <w:pPr>
      <w:spacing w:after="0" w:line="240" w:lineRule="auto"/>
      <w:rPr>
        <w:rFonts w:ascii="Baskerville Old Face" w:hAnsi="Baskerville Old Face" w:cs="Arial"/>
        <w:sz w:val="20"/>
        <w:szCs w:val="20"/>
      </w:rPr>
    </w:pPr>
    <w:r w:rsidRPr="009D2FBB">
      <w:rPr>
        <w:rFonts w:ascii="Baskerville Old Face" w:hAnsi="Baskerville Old Face" w:cs="Arial"/>
        <w:i/>
        <w:sz w:val="20"/>
        <w:szCs w:val="20"/>
      </w:rPr>
      <w:t xml:space="preserve"> </w:t>
    </w:r>
    <w:r w:rsidRPr="009D2FBB">
      <w:rPr>
        <w:rFonts w:ascii="Times New Roman" w:hAnsi="Times New Roman" w:cs="Times New Roman"/>
        <w:sz w:val="20"/>
        <w:szCs w:val="20"/>
      </w:rPr>
      <w:t xml:space="preserve">Calle 39 </w:t>
    </w:r>
    <w:proofErr w:type="spellStart"/>
    <w:r w:rsidRPr="009D2FBB">
      <w:rPr>
        <w:rFonts w:ascii="Times New Roman" w:hAnsi="Times New Roman" w:cs="Times New Roman"/>
        <w:sz w:val="20"/>
        <w:szCs w:val="20"/>
      </w:rPr>
      <w:t>N°</w:t>
    </w:r>
    <w:proofErr w:type="spellEnd"/>
    <w:r w:rsidRPr="009D2FBB">
      <w:rPr>
        <w:rFonts w:ascii="Times New Roman" w:hAnsi="Times New Roman" w:cs="Times New Roman"/>
        <w:sz w:val="20"/>
        <w:szCs w:val="20"/>
      </w:rPr>
      <w:t xml:space="preserve"> 43-123, Ofi. 5 A, piso 2. </w:t>
    </w:r>
    <w:proofErr w:type="spellStart"/>
    <w:r w:rsidRPr="009D2FBB">
      <w:rPr>
        <w:rFonts w:ascii="Times New Roman" w:hAnsi="Times New Roman" w:cs="Times New Roman"/>
        <w:sz w:val="20"/>
        <w:szCs w:val="20"/>
      </w:rPr>
      <w:t>Edi</w:t>
    </w:r>
    <w:proofErr w:type="spellEnd"/>
    <w:r w:rsidRPr="009D2FBB">
      <w:rPr>
        <w:rFonts w:ascii="Times New Roman" w:hAnsi="Times New Roman" w:cs="Times New Roman"/>
        <w:sz w:val="20"/>
        <w:szCs w:val="20"/>
      </w:rPr>
      <w:t>. Las Flores</w:t>
    </w:r>
  </w:p>
  <w:p w14:paraId="43BDA65C" w14:textId="77777777" w:rsidR="004C178B" w:rsidRPr="009D2FBB" w:rsidRDefault="004C178B" w:rsidP="004C178B">
    <w:pPr>
      <w:spacing w:after="0" w:line="240" w:lineRule="auto"/>
      <w:rPr>
        <w:rFonts w:ascii="Arial" w:hAnsi="Arial" w:cs="Arial"/>
        <w:sz w:val="20"/>
        <w:szCs w:val="20"/>
      </w:rPr>
    </w:pPr>
    <w:r w:rsidRPr="009D2FBB">
      <w:rPr>
        <w:rFonts w:ascii="Arial" w:hAnsi="Arial" w:cs="Arial"/>
        <w:sz w:val="20"/>
        <w:szCs w:val="20"/>
      </w:rPr>
      <w:t xml:space="preserve"> CEL: 3003645379 – 3701030</w:t>
    </w:r>
  </w:p>
  <w:p w14:paraId="5DA3FCCC" w14:textId="77777777" w:rsidR="004C178B" w:rsidRPr="009D2FBB" w:rsidRDefault="004C178B" w:rsidP="004C178B">
    <w:pPr>
      <w:spacing w:after="0" w:line="240" w:lineRule="auto"/>
      <w:rPr>
        <w:rFonts w:ascii="Arial" w:hAnsi="Arial" w:cs="Arial"/>
        <w:sz w:val="20"/>
        <w:szCs w:val="20"/>
      </w:rPr>
    </w:pPr>
    <w:r w:rsidRPr="009D2FBB">
      <w:rPr>
        <w:rFonts w:ascii="Arial" w:hAnsi="Arial" w:cs="Arial"/>
        <w:sz w:val="20"/>
        <w:szCs w:val="20"/>
      </w:rPr>
      <w:t xml:space="preserve"> Jose.llano1@hotmail.com</w:t>
    </w:r>
    <w:hyperlink r:id="rId2" w:history="1"/>
  </w:p>
  <w:p w14:paraId="77261518" w14:textId="77777777" w:rsidR="004C178B" w:rsidRPr="00E06F60" w:rsidRDefault="004C178B" w:rsidP="004C178B">
    <w:pPr>
      <w:pStyle w:val="Encabezado"/>
      <w:rPr>
        <w:sz w:val="20"/>
        <w:szCs w:val="20"/>
      </w:rPr>
    </w:pPr>
    <w:r w:rsidRPr="009D2FBB">
      <w:rPr>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A2"/>
    <w:rsid w:val="000608B8"/>
    <w:rsid w:val="000867DF"/>
    <w:rsid w:val="000E4411"/>
    <w:rsid w:val="001271F1"/>
    <w:rsid w:val="00197275"/>
    <w:rsid w:val="001A70BC"/>
    <w:rsid w:val="001D775C"/>
    <w:rsid w:val="002A3B92"/>
    <w:rsid w:val="002B74FB"/>
    <w:rsid w:val="0030363A"/>
    <w:rsid w:val="00317C99"/>
    <w:rsid w:val="00356266"/>
    <w:rsid w:val="00373A93"/>
    <w:rsid w:val="00391D5A"/>
    <w:rsid w:val="0044025F"/>
    <w:rsid w:val="004B606A"/>
    <w:rsid w:val="004C178B"/>
    <w:rsid w:val="00522F32"/>
    <w:rsid w:val="00526772"/>
    <w:rsid w:val="0058619F"/>
    <w:rsid w:val="00593F1A"/>
    <w:rsid w:val="005A0581"/>
    <w:rsid w:val="005A0E2D"/>
    <w:rsid w:val="005B4758"/>
    <w:rsid w:val="005F1E4F"/>
    <w:rsid w:val="0061227E"/>
    <w:rsid w:val="00636595"/>
    <w:rsid w:val="00674955"/>
    <w:rsid w:val="006778B5"/>
    <w:rsid w:val="00684F8C"/>
    <w:rsid w:val="006B3531"/>
    <w:rsid w:val="006C7458"/>
    <w:rsid w:val="006D355C"/>
    <w:rsid w:val="006D4AC8"/>
    <w:rsid w:val="006F022C"/>
    <w:rsid w:val="007115A5"/>
    <w:rsid w:val="00721A8E"/>
    <w:rsid w:val="007646A1"/>
    <w:rsid w:val="007901A2"/>
    <w:rsid w:val="00824B49"/>
    <w:rsid w:val="00825C8C"/>
    <w:rsid w:val="008B087F"/>
    <w:rsid w:val="00925C73"/>
    <w:rsid w:val="00944F24"/>
    <w:rsid w:val="009636B3"/>
    <w:rsid w:val="00963B30"/>
    <w:rsid w:val="00991645"/>
    <w:rsid w:val="00991ABE"/>
    <w:rsid w:val="009B44DB"/>
    <w:rsid w:val="00A35AC3"/>
    <w:rsid w:val="00A42772"/>
    <w:rsid w:val="00B4370F"/>
    <w:rsid w:val="00BA5237"/>
    <w:rsid w:val="00BF2509"/>
    <w:rsid w:val="00C01F40"/>
    <w:rsid w:val="00C174E3"/>
    <w:rsid w:val="00C6033D"/>
    <w:rsid w:val="00C66EE5"/>
    <w:rsid w:val="00C73B39"/>
    <w:rsid w:val="00CF5822"/>
    <w:rsid w:val="00D665AE"/>
    <w:rsid w:val="00E3758F"/>
    <w:rsid w:val="00E63DA8"/>
    <w:rsid w:val="00F54620"/>
    <w:rsid w:val="00FA20F9"/>
    <w:rsid w:val="00FB6BCB"/>
    <w:rsid w:val="00FC35A6"/>
    <w:rsid w:val="00FD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2EFC7"/>
  <w15:chartTrackingRefBased/>
  <w15:docId w15:val="{AE676746-5919-465D-A056-B8A520A3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1A2"/>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01A2"/>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uiPriority w:val="99"/>
    <w:rsid w:val="007901A2"/>
    <w:rPr>
      <w:lang w:val="es-CO"/>
    </w:rPr>
  </w:style>
  <w:style w:type="paragraph" w:styleId="NormalWeb">
    <w:name w:val="Normal (Web)"/>
    <w:basedOn w:val="Normal"/>
    <w:uiPriority w:val="99"/>
    <w:unhideWhenUsed/>
    <w:rsid w:val="00593F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semiHidden/>
    <w:unhideWhenUsed/>
    <w:rsid w:val="00593F1A"/>
    <w:rPr>
      <w:color w:val="0000FF"/>
      <w:u w:val="single"/>
    </w:rPr>
  </w:style>
  <w:style w:type="paragraph" w:styleId="Prrafodelista">
    <w:name w:val="List Paragraph"/>
    <w:basedOn w:val="Normal"/>
    <w:uiPriority w:val="34"/>
    <w:qFormat/>
    <w:rsid w:val="007115A5"/>
    <w:pPr>
      <w:spacing w:after="0" w:line="240" w:lineRule="auto"/>
      <w:ind w:left="708"/>
    </w:pPr>
    <w:rPr>
      <w:rFonts w:ascii="Times New Roman" w:eastAsia="Times New Roman" w:hAnsi="Times New Roman" w:cs="Times New Roman"/>
      <w:sz w:val="24"/>
      <w:szCs w:val="24"/>
      <w:lang w:val="es-ES" w:eastAsia="es-ES"/>
    </w:rPr>
  </w:style>
  <w:style w:type="paragraph" w:customStyle="1" w:styleId="centrado">
    <w:name w:val="centrado"/>
    <w:basedOn w:val="Normal"/>
    <w:rsid w:val="005A0E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j">
    <w:name w:val="b_aj"/>
    <w:basedOn w:val="Fuentedeprrafopredeter"/>
    <w:rsid w:val="005A0E2D"/>
  </w:style>
  <w:style w:type="paragraph" w:styleId="Piedepgina">
    <w:name w:val="footer"/>
    <w:basedOn w:val="Normal"/>
    <w:link w:val="PiedepginaCar"/>
    <w:uiPriority w:val="99"/>
    <w:unhideWhenUsed/>
    <w:rsid w:val="002A3B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3B92"/>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33659">
      <w:bodyDiv w:val="1"/>
      <w:marLeft w:val="0"/>
      <w:marRight w:val="0"/>
      <w:marTop w:val="0"/>
      <w:marBottom w:val="0"/>
      <w:divBdr>
        <w:top w:val="none" w:sz="0" w:space="0" w:color="auto"/>
        <w:left w:val="none" w:sz="0" w:space="0" w:color="auto"/>
        <w:bottom w:val="none" w:sz="0" w:space="0" w:color="auto"/>
        <w:right w:val="none" w:sz="0" w:space="0" w:color="auto"/>
      </w:divBdr>
    </w:div>
    <w:div w:id="814640742">
      <w:bodyDiv w:val="1"/>
      <w:marLeft w:val="0"/>
      <w:marRight w:val="0"/>
      <w:marTop w:val="0"/>
      <w:marBottom w:val="0"/>
      <w:divBdr>
        <w:top w:val="none" w:sz="0" w:space="0" w:color="auto"/>
        <w:left w:val="none" w:sz="0" w:space="0" w:color="auto"/>
        <w:bottom w:val="none" w:sz="0" w:space="0" w:color="auto"/>
        <w:right w:val="none" w:sz="0" w:space="0" w:color="auto"/>
      </w:divBdr>
    </w:div>
    <w:div w:id="1375930872">
      <w:bodyDiv w:val="1"/>
      <w:marLeft w:val="0"/>
      <w:marRight w:val="0"/>
      <w:marTop w:val="0"/>
      <w:marBottom w:val="0"/>
      <w:divBdr>
        <w:top w:val="none" w:sz="0" w:space="0" w:color="auto"/>
        <w:left w:val="none" w:sz="0" w:space="0" w:color="auto"/>
        <w:bottom w:val="none" w:sz="0" w:space="0" w:color="auto"/>
        <w:right w:val="none" w:sz="0" w:space="0" w:color="auto"/>
      </w:divBdr>
    </w:div>
    <w:div w:id="1560171510">
      <w:bodyDiv w:val="1"/>
      <w:marLeft w:val="0"/>
      <w:marRight w:val="0"/>
      <w:marTop w:val="0"/>
      <w:marBottom w:val="0"/>
      <w:divBdr>
        <w:top w:val="none" w:sz="0" w:space="0" w:color="auto"/>
        <w:left w:val="none" w:sz="0" w:space="0" w:color="auto"/>
        <w:bottom w:val="none" w:sz="0" w:space="0" w:color="auto"/>
        <w:right w:val="none" w:sz="0" w:space="0" w:color="auto"/>
      </w:divBdr>
    </w:div>
    <w:div w:id="1871840135">
      <w:bodyDiv w:val="1"/>
      <w:marLeft w:val="0"/>
      <w:marRight w:val="0"/>
      <w:marTop w:val="0"/>
      <w:marBottom w:val="0"/>
      <w:divBdr>
        <w:top w:val="none" w:sz="0" w:space="0" w:color="auto"/>
        <w:left w:val="none" w:sz="0" w:space="0" w:color="auto"/>
        <w:bottom w:val="none" w:sz="0" w:space="0" w:color="auto"/>
        <w:right w:val="none" w:sz="0" w:space="0" w:color="auto"/>
      </w:divBdr>
    </w:div>
    <w:div w:id="1923097198">
      <w:bodyDiv w:val="1"/>
      <w:marLeft w:val="0"/>
      <w:marRight w:val="0"/>
      <w:marTop w:val="0"/>
      <w:marBottom w:val="0"/>
      <w:divBdr>
        <w:top w:val="none" w:sz="0" w:space="0" w:color="auto"/>
        <w:left w:val="none" w:sz="0" w:space="0" w:color="auto"/>
        <w:bottom w:val="none" w:sz="0" w:space="0" w:color="auto"/>
        <w:right w:val="none" w:sz="0" w:space="0" w:color="auto"/>
      </w:divBdr>
    </w:div>
    <w:div w:id="201198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564_2012_pr006.html" TargetMode="External"/><Relationship Id="rId3" Type="http://schemas.openxmlformats.org/officeDocument/2006/relationships/webSettings" Target="webSettings.xml"/><Relationship Id="rId7" Type="http://schemas.openxmlformats.org/officeDocument/2006/relationships/hyperlink" Target="http://www.secretariasenado.gov.co/senado/basedoc/codigo_comercio_pr03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cretariasenado.gov.co/senado/basedoc/codigo_comercio_pr032.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llanoysanchezjuridicos@gmail.com"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3963</Words>
  <Characters>21800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Abogado</cp:lastModifiedBy>
  <cp:revision>2</cp:revision>
  <dcterms:created xsi:type="dcterms:W3CDTF">2020-08-27T19:08:00Z</dcterms:created>
  <dcterms:modified xsi:type="dcterms:W3CDTF">2020-08-27T19:08:00Z</dcterms:modified>
</cp:coreProperties>
</file>