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3F8" w:rsidRDefault="006973F8" w:rsidP="0012265E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</w:pPr>
    </w:p>
    <w:p w:rsidR="0012265E" w:rsidRDefault="00676550" w:rsidP="0012265E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</w:pP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>AVISO</w:t>
      </w:r>
      <w:r w:rsidR="0012265E" w:rsidRPr="0012265E">
        <w:rPr>
          <w:rFonts w:ascii="Arial" w:eastAsia="Times New Roman" w:hAnsi="Arial" w:cs="Arial"/>
          <w:b/>
          <w:iCs/>
          <w:sz w:val="24"/>
          <w:szCs w:val="24"/>
          <w:u w:val="single"/>
          <w:lang w:val="es-ES" w:eastAsia="es-ES"/>
        </w:rPr>
        <w:t xml:space="preserve"> </w:t>
      </w:r>
    </w:p>
    <w:p w:rsidR="006973F8" w:rsidRPr="008E2332" w:rsidRDefault="006973F8" w:rsidP="0012265E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0"/>
          <w:szCs w:val="20"/>
          <w:u w:val="single"/>
          <w:lang w:val="es-ES" w:eastAsia="es-ES"/>
        </w:rPr>
      </w:pPr>
    </w:p>
    <w:p w:rsidR="0012265E" w:rsidRPr="008E2332" w:rsidRDefault="0012265E" w:rsidP="0012265E">
      <w:pPr>
        <w:spacing w:after="0" w:line="360" w:lineRule="auto"/>
        <w:jc w:val="center"/>
        <w:rPr>
          <w:rFonts w:ascii="Arial" w:eastAsia="Times New Roman" w:hAnsi="Arial" w:cs="Arial"/>
          <w:iCs/>
          <w:sz w:val="20"/>
          <w:szCs w:val="20"/>
          <w:lang w:val="es-ES" w:eastAsia="es-ES"/>
        </w:rPr>
      </w:pPr>
      <w:r w:rsidRPr="008E2332">
        <w:rPr>
          <w:rFonts w:ascii="Arial" w:eastAsia="Times New Roman" w:hAnsi="Arial" w:cs="Arial"/>
          <w:iCs/>
          <w:sz w:val="20"/>
          <w:szCs w:val="20"/>
          <w:lang w:val="es-ES" w:eastAsia="es-ES"/>
        </w:rPr>
        <w:t>(PUBLICADO EN EL MICROSITIO DE LA PÀ</w:t>
      </w:r>
      <w:r w:rsidR="006973F8" w:rsidRPr="008E2332">
        <w:rPr>
          <w:rFonts w:ascii="Arial" w:eastAsia="Times New Roman" w:hAnsi="Arial" w:cs="Arial"/>
          <w:iCs/>
          <w:sz w:val="20"/>
          <w:szCs w:val="20"/>
          <w:lang w:val="es-ES" w:eastAsia="es-ES"/>
        </w:rPr>
        <w:t>G</w:t>
      </w:r>
      <w:r w:rsidRPr="008E2332">
        <w:rPr>
          <w:rFonts w:ascii="Arial" w:eastAsia="Times New Roman" w:hAnsi="Arial" w:cs="Arial"/>
          <w:iCs/>
          <w:sz w:val="20"/>
          <w:szCs w:val="20"/>
          <w:lang w:val="es-ES" w:eastAsia="es-ES"/>
        </w:rPr>
        <w:t>INA WEB DE LA SECRETARIA DE LA SALA CIVIL-FAMILIA, DEL TRIBUNAL SUPERIOR DE BARRARANQUILLA)</w:t>
      </w:r>
    </w:p>
    <w:p w:rsidR="0012265E" w:rsidRPr="0012265E" w:rsidRDefault="0012265E" w:rsidP="0012265E">
      <w:pPr>
        <w:spacing w:after="0" w:line="360" w:lineRule="auto"/>
        <w:jc w:val="center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12265E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 </w:t>
      </w:r>
    </w:p>
    <w:p w:rsidR="0012265E" w:rsidRPr="0012265E" w:rsidRDefault="0012265E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12265E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EL SUSCRITO SECRETARIO DE LA </w:t>
      </w:r>
      <w:bookmarkStart w:id="0" w:name="_GoBack"/>
      <w:bookmarkEnd w:id="0"/>
      <w:r w:rsidR="00676550">
        <w:rPr>
          <w:rFonts w:ascii="Arial" w:eastAsia="Times New Roman" w:hAnsi="Arial" w:cs="Arial"/>
          <w:iCs/>
          <w:sz w:val="24"/>
          <w:szCs w:val="24"/>
          <w:lang w:val="es-ES" w:eastAsia="es-ES"/>
        </w:rPr>
        <w:t>SALA PLENA ESPECIALIZADA</w:t>
      </w:r>
      <w:r w:rsidRPr="0012265E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CIVL- FAMILIA DEL TRIBUNAL SUPERIOR DEL DISTRITO JUDICIAL DE BARRANQUILLA. </w:t>
      </w:r>
    </w:p>
    <w:p w:rsidR="0012265E" w:rsidRPr="0012265E" w:rsidRDefault="0012265E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8E2332" w:rsidRDefault="006973F8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En cumplimiento a lo dispuesto en el numeral tercero (3) del Acuerdo No. 002 de</w:t>
      </w:r>
      <w:r w:rsidR="0067655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fecha 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Quince (15) de febrero del dos Mil veinticuatro (2024), </w:t>
      </w:r>
      <w:r w:rsidR="00676550">
        <w:rPr>
          <w:rFonts w:ascii="Arial" w:eastAsia="Times New Roman" w:hAnsi="Arial" w:cs="Arial"/>
          <w:iCs/>
          <w:sz w:val="24"/>
          <w:szCs w:val="24"/>
          <w:lang w:val="es-ES" w:eastAsia="es-ES"/>
        </w:rPr>
        <w:t>adoptado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por la Sala </w:t>
      </w:r>
      <w:r w:rsidR="00676550">
        <w:rPr>
          <w:rFonts w:ascii="Arial" w:eastAsia="Times New Roman" w:hAnsi="Arial" w:cs="Arial"/>
          <w:iCs/>
          <w:sz w:val="24"/>
          <w:szCs w:val="24"/>
          <w:lang w:val="es-ES" w:eastAsia="es-ES"/>
        </w:rPr>
        <w:t>Plena Especializada Civil – Familia de este Tribunal Superior,</w:t>
      </w:r>
      <w:r w:rsidR="008E2332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por el presente </w:t>
      </w:r>
      <w:r w:rsidR="0067655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</w:p>
    <w:p w:rsidR="008E2332" w:rsidRDefault="008E2332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676550" w:rsidRPr="008E2332" w:rsidRDefault="008E2332" w:rsidP="008E2332">
      <w:pPr>
        <w:spacing w:after="0" w:line="26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8E2332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COMUNICA</w:t>
      </w:r>
      <w:r w:rsidR="00676550" w:rsidRPr="008E2332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:</w:t>
      </w:r>
    </w:p>
    <w:p w:rsidR="00676550" w:rsidRDefault="00676550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676550" w:rsidRDefault="008E2332" w:rsidP="008E2332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proofErr w:type="gramStart"/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Que</w:t>
      </w:r>
      <w:proofErr w:type="gramEnd"/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mediante</w:t>
      </w:r>
      <w:r w:rsidR="00676550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el antes mencionado Acuerdo, se decidió lo que textualmente se transcribe a continuación </w:t>
      </w:r>
      <w:r w:rsidR="008E7510">
        <w:rPr>
          <w:rFonts w:ascii="Arial" w:eastAsia="Times New Roman" w:hAnsi="Arial" w:cs="Arial"/>
          <w:iCs/>
          <w:sz w:val="24"/>
          <w:szCs w:val="24"/>
          <w:lang w:val="es-ES" w:eastAsia="es-ES"/>
        </w:rPr>
        <w:t>así</w:t>
      </w:r>
      <w:r w:rsidR="00676550">
        <w:rPr>
          <w:rFonts w:ascii="Arial" w:eastAsia="Times New Roman" w:hAnsi="Arial" w:cs="Arial"/>
          <w:iCs/>
          <w:sz w:val="24"/>
          <w:szCs w:val="24"/>
          <w:lang w:val="es-ES" w:eastAsia="es-ES"/>
        </w:rPr>
        <w:t>:</w:t>
      </w:r>
    </w:p>
    <w:p w:rsidR="008E7510" w:rsidRDefault="008E7510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8E7510" w:rsidRDefault="008E7510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“…</w:t>
      </w:r>
    </w:p>
    <w:p w:rsidR="008E7510" w:rsidRPr="002C2969" w:rsidRDefault="008E7510" w:rsidP="008E7510">
      <w:pPr>
        <w:pStyle w:val="Ttulo1"/>
        <w:ind w:left="2736"/>
      </w:pPr>
      <w:r w:rsidRPr="002C2969">
        <w:t>ACUERDA:</w:t>
      </w:r>
    </w:p>
    <w:p w:rsidR="008E7510" w:rsidRPr="002C2969" w:rsidRDefault="008E7510" w:rsidP="008E7510">
      <w:pPr>
        <w:pStyle w:val="Textoindependiente"/>
        <w:spacing w:before="1"/>
        <w:rPr>
          <w:b/>
        </w:rPr>
      </w:pPr>
    </w:p>
    <w:p w:rsidR="008E7510" w:rsidRDefault="008E7510" w:rsidP="008E2332">
      <w:pPr>
        <w:pStyle w:val="Textoindependiente"/>
        <w:spacing w:line="360" w:lineRule="auto"/>
        <w:ind w:right="115"/>
        <w:jc w:val="both"/>
      </w:pPr>
      <w:r w:rsidRPr="002C2969">
        <w:rPr>
          <w:b/>
        </w:rPr>
        <w:t xml:space="preserve">PRIMERO.    </w:t>
      </w:r>
      <w:r w:rsidRPr="002C2969">
        <w:rPr>
          <w:b/>
          <w:spacing w:val="1"/>
        </w:rPr>
        <w:t xml:space="preserve"> </w:t>
      </w:r>
      <w:r w:rsidRPr="002C2969">
        <w:t>Conformar la lista de conjueces para el periodo 2024 y</w:t>
      </w:r>
      <w:r w:rsidRPr="002C2969">
        <w:rPr>
          <w:spacing w:val="1"/>
        </w:rPr>
        <w:t xml:space="preserve"> </w:t>
      </w:r>
      <w:r w:rsidRPr="002C2969">
        <w:t>nombrar como tales a los siguientes abogados y abogadas: Pascual Emilio</w:t>
      </w:r>
      <w:r w:rsidRPr="002C2969">
        <w:rPr>
          <w:spacing w:val="1"/>
        </w:rPr>
        <w:t xml:space="preserve"> </w:t>
      </w:r>
      <w:proofErr w:type="spellStart"/>
      <w:r w:rsidRPr="002C2969">
        <w:t>Arcieri</w:t>
      </w:r>
      <w:proofErr w:type="spellEnd"/>
      <w:r w:rsidRPr="002C2969">
        <w:t xml:space="preserve"> De Luque, Rosalba Duarte Rueda, Gisela Anastasia García Torres,</w:t>
      </w:r>
      <w:r w:rsidRPr="002C2969">
        <w:rPr>
          <w:spacing w:val="1"/>
        </w:rPr>
        <w:t xml:space="preserve"> </w:t>
      </w:r>
      <w:r w:rsidRPr="002C2969">
        <w:t>Daniel Geraldino García, Alexander Gómez Pérez, Jorge Armando Mendoza</w:t>
      </w:r>
      <w:r w:rsidRPr="002C2969">
        <w:rPr>
          <w:spacing w:val="1"/>
        </w:rPr>
        <w:t xml:space="preserve"> </w:t>
      </w:r>
      <w:r w:rsidRPr="002C2969">
        <w:t>Hernández,</w:t>
      </w:r>
      <w:r w:rsidRPr="002C2969">
        <w:rPr>
          <w:spacing w:val="-2"/>
        </w:rPr>
        <w:t xml:space="preserve"> </w:t>
      </w:r>
      <w:r w:rsidRPr="002C2969">
        <w:t>Daniela Navarro Reyes y Jairo Pico</w:t>
      </w:r>
      <w:r w:rsidRPr="002C2969">
        <w:rPr>
          <w:spacing w:val="1"/>
        </w:rPr>
        <w:t xml:space="preserve"> </w:t>
      </w:r>
      <w:r w:rsidRPr="002C2969">
        <w:t>Álvarez</w:t>
      </w:r>
    </w:p>
    <w:p w:rsidR="008E7510" w:rsidRDefault="008E7510" w:rsidP="008E2332">
      <w:pPr>
        <w:pStyle w:val="Textoindependiente"/>
        <w:spacing w:line="360" w:lineRule="auto"/>
        <w:ind w:right="115"/>
        <w:jc w:val="both"/>
      </w:pPr>
      <w:r w:rsidRPr="002C2969">
        <w:rPr>
          <w:b/>
        </w:rPr>
        <w:t>SEGUNDO.</w:t>
      </w:r>
      <w:r w:rsidRPr="002C2969">
        <w:rPr>
          <w:b/>
        </w:rPr>
        <w:tab/>
      </w:r>
      <w:r w:rsidRPr="002C2969">
        <w:t>Désele posesión a los designados, una vez presenten toda la</w:t>
      </w:r>
      <w:r w:rsidRPr="002C2969">
        <w:rPr>
          <w:spacing w:val="-67"/>
        </w:rPr>
        <w:t xml:space="preserve"> </w:t>
      </w:r>
      <w:r w:rsidRPr="002C2969">
        <w:t>documentación</w:t>
      </w:r>
      <w:r w:rsidRPr="002C2969">
        <w:rPr>
          <w:spacing w:val="-4"/>
        </w:rPr>
        <w:t xml:space="preserve"> </w:t>
      </w:r>
      <w:r w:rsidRPr="002C2969">
        <w:t>que les</w:t>
      </w:r>
      <w:r w:rsidRPr="002C2969">
        <w:rPr>
          <w:spacing w:val="1"/>
        </w:rPr>
        <w:t xml:space="preserve"> </w:t>
      </w:r>
      <w:r w:rsidRPr="002C2969">
        <w:t>habilite para</w:t>
      </w:r>
      <w:r w:rsidRPr="002C2969">
        <w:rPr>
          <w:spacing w:val="-1"/>
        </w:rPr>
        <w:t xml:space="preserve"> </w:t>
      </w:r>
      <w:r w:rsidRPr="002C2969">
        <w:t>tal.</w:t>
      </w:r>
    </w:p>
    <w:p w:rsidR="008E7510" w:rsidRDefault="008E7510" w:rsidP="008E2332">
      <w:pPr>
        <w:pStyle w:val="Textoindependiente"/>
        <w:spacing w:line="360" w:lineRule="auto"/>
        <w:ind w:right="115"/>
        <w:jc w:val="both"/>
      </w:pPr>
      <w:r w:rsidRPr="002C2969">
        <w:rPr>
          <w:b/>
        </w:rPr>
        <w:t>TERCERO.</w:t>
      </w:r>
      <w:r>
        <w:rPr>
          <w:b/>
        </w:rPr>
        <w:t xml:space="preserve"> </w:t>
      </w:r>
      <w:r w:rsidRPr="002C2969">
        <w:t>Por</w:t>
      </w:r>
      <w:r w:rsidRPr="002C2969">
        <w:rPr>
          <w:spacing w:val="24"/>
        </w:rPr>
        <w:t xml:space="preserve"> </w:t>
      </w:r>
      <w:r w:rsidRPr="002C2969">
        <w:t>Secretaría,</w:t>
      </w:r>
      <w:r w:rsidRPr="002C2969">
        <w:rPr>
          <w:spacing w:val="23"/>
        </w:rPr>
        <w:t xml:space="preserve"> </w:t>
      </w:r>
      <w:r w:rsidRPr="002C2969">
        <w:t>comuníquese</w:t>
      </w:r>
      <w:r w:rsidRPr="002C2969">
        <w:rPr>
          <w:spacing w:val="24"/>
        </w:rPr>
        <w:t xml:space="preserve"> </w:t>
      </w:r>
      <w:r w:rsidRPr="002C2969">
        <w:t>este</w:t>
      </w:r>
      <w:r w:rsidRPr="002C2969">
        <w:rPr>
          <w:spacing w:val="25"/>
        </w:rPr>
        <w:t xml:space="preserve"> </w:t>
      </w:r>
      <w:r w:rsidRPr="002C2969">
        <w:t>acto</w:t>
      </w:r>
      <w:r w:rsidRPr="002C2969">
        <w:rPr>
          <w:spacing w:val="24"/>
        </w:rPr>
        <w:t xml:space="preserve"> </w:t>
      </w:r>
      <w:r w:rsidRPr="002C2969">
        <w:t>administrativo</w:t>
      </w:r>
      <w:r w:rsidRPr="002C2969">
        <w:rPr>
          <w:spacing w:val="24"/>
        </w:rPr>
        <w:t xml:space="preserve"> </w:t>
      </w:r>
      <w:r w:rsidRPr="002C2969">
        <w:t>a</w:t>
      </w:r>
      <w:r w:rsidRPr="002C2969">
        <w:rPr>
          <w:spacing w:val="21"/>
        </w:rPr>
        <w:t xml:space="preserve"> </w:t>
      </w:r>
      <w:r w:rsidRPr="002C2969">
        <w:t>los</w:t>
      </w:r>
      <w:r w:rsidRPr="002C2969">
        <w:rPr>
          <w:spacing w:val="-67"/>
        </w:rPr>
        <w:t xml:space="preserve"> </w:t>
      </w:r>
      <w:r w:rsidRPr="002C2969">
        <w:t>elegidos</w:t>
      </w:r>
      <w:r w:rsidRPr="002C2969">
        <w:rPr>
          <w:spacing w:val="-5"/>
        </w:rPr>
        <w:t xml:space="preserve"> </w:t>
      </w:r>
      <w:r w:rsidRPr="002C2969">
        <w:t>y désele</w:t>
      </w:r>
      <w:r w:rsidRPr="002C2969">
        <w:rPr>
          <w:spacing w:val="-1"/>
        </w:rPr>
        <w:t xml:space="preserve"> </w:t>
      </w:r>
      <w:r w:rsidRPr="002C2969">
        <w:t>publicidad a</w:t>
      </w:r>
      <w:r w:rsidRPr="002C2969">
        <w:rPr>
          <w:spacing w:val="-3"/>
        </w:rPr>
        <w:t xml:space="preserve"> </w:t>
      </w:r>
      <w:r w:rsidRPr="002C2969">
        <w:t>través de</w:t>
      </w:r>
      <w:r w:rsidRPr="002C2969">
        <w:rPr>
          <w:spacing w:val="-4"/>
        </w:rPr>
        <w:t xml:space="preserve"> </w:t>
      </w:r>
      <w:r w:rsidRPr="002C2969">
        <w:t>los</w:t>
      </w:r>
      <w:r w:rsidRPr="002C2969">
        <w:rPr>
          <w:spacing w:val="-2"/>
        </w:rPr>
        <w:t xml:space="preserve"> </w:t>
      </w:r>
      <w:r w:rsidRPr="002C2969">
        <w:t>canales</w:t>
      </w:r>
      <w:r w:rsidRPr="002C2969">
        <w:rPr>
          <w:spacing w:val="-1"/>
        </w:rPr>
        <w:t xml:space="preserve"> </w:t>
      </w:r>
      <w:r w:rsidRPr="002C2969">
        <w:t>institucionales.</w:t>
      </w:r>
    </w:p>
    <w:p w:rsidR="00066552" w:rsidRDefault="00066552" w:rsidP="00066552">
      <w:pPr>
        <w:pStyle w:val="Textoindependiente"/>
        <w:spacing w:line="360" w:lineRule="auto"/>
        <w:ind w:right="115"/>
        <w:jc w:val="both"/>
      </w:pPr>
    </w:p>
    <w:p w:rsidR="008E7510" w:rsidRPr="002C2969" w:rsidRDefault="00066552" w:rsidP="00066552">
      <w:pPr>
        <w:pStyle w:val="Textoindependiente"/>
        <w:spacing w:line="360" w:lineRule="auto"/>
        <w:ind w:right="115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6F35188" wp14:editId="3F8B8DA5">
            <wp:simplePos x="0" y="0"/>
            <wp:positionH relativeFrom="page">
              <wp:posOffset>3787775</wp:posOffset>
            </wp:positionH>
            <wp:positionV relativeFrom="paragraph">
              <wp:posOffset>410845</wp:posOffset>
            </wp:positionV>
            <wp:extent cx="1568450" cy="11049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7510" w:rsidRPr="002C2969">
        <w:t>Dado</w:t>
      </w:r>
      <w:r w:rsidR="008E7510" w:rsidRPr="002C2969">
        <w:rPr>
          <w:spacing w:val="34"/>
        </w:rPr>
        <w:t xml:space="preserve"> </w:t>
      </w:r>
      <w:r w:rsidR="008E7510" w:rsidRPr="002C2969">
        <w:t>en</w:t>
      </w:r>
      <w:r w:rsidR="008E7510" w:rsidRPr="002C2969">
        <w:rPr>
          <w:spacing w:val="35"/>
        </w:rPr>
        <w:t xml:space="preserve"> </w:t>
      </w:r>
      <w:r w:rsidR="008E7510" w:rsidRPr="002C2969">
        <w:t>Barranquilla,</w:t>
      </w:r>
      <w:r w:rsidR="008E7510" w:rsidRPr="002C2969">
        <w:rPr>
          <w:spacing w:val="33"/>
        </w:rPr>
        <w:t xml:space="preserve"> </w:t>
      </w:r>
      <w:r w:rsidR="008E7510" w:rsidRPr="002C2969">
        <w:t>a</w:t>
      </w:r>
      <w:r w:rsidR="008E7510" w:rsidRPr="002C2969">
        <w:rPr>
          <w:spacing w:val="33"/>
        </w:rPr>
        <w:t xml:space="preserve"> </w:t>
      </w:r>
      <w:r w:rsidR="008E7510" w:rsidRPr="002C2969">
        <w:t>los</w:t>
      </w:r>
      <w:r w:rsidR="008E7510" w:rsidRPr="002C2969">
        <w:rPr>
          <w:spacing w:val="35"/>
        </w:rPr>
        <w:t xml:space="preserve"> </w:t>
      </w:r>
      <w:r w:rsidR="008E7510" w:rsidRPr="002C2969">
        <w:t>quince</w:t>
      </w:r>
      <w:r w:rsidR="008E7510" w:rsidRPr="002C2969">
        <w:rPr>
          <w:spacing w:val="34"/>
        </w:rPr>
        <w:t xml:space="preserve"> </w:t>
      </w:r>
      <w:r w:rsidR="008E7510" w:rsidRPr="002C2969">
        <w:t>(15)</w:t>
      </w:r>
      <w:r w:rsidR="008E7510" w:rsidRPr="002C2969">
        <w:rPr>
          <w:spacing w:val="31"/>
        </w:rPr>
        <w:t xml:space="preserve"> </w:t>
      </w:r>
      <w:r w:rsidR="008E7510" w:rsidRPr="002C2969">
        <w:t>días</w:t>
      </w:r>
      <w:r w:rsidR="008E7510" w:rsidRPr="002C2969">
        <w:rPr>
          <w:spacing w:val="35"/>
        </w:rPr>
        <w:t xml:space="preserve"> </w:t>
      </w:r>
      <w:r w:rsidR="008E7510" w:rsidRPr="002C2969">
        <w:t>del</w:t>
      </w:r>
      <w:r w:rsidR="008E7510" w:rsidRPr="002C2969">
        <w:rPr>
          <w:spacing w:val="35"/>
        </w:rPr>
        <w:t xml:space="preserve"> </w:t>
      </w:r>
      <w:r w:rsidR="008E7510" w:rsidRPr="002C2969">
        <w:t>mes</w:t>
      </w:r>
      <w:r w:rsidR="008E7510" w:rsidRPr="002C2969">
        <w:rPr>
          <w:spacing w:val="34"/>
        </w:rPr>
        <w:t xml:space="preserve"> </w:t>
      </w:r>
      <w:r w:rsidR="008E7510" w:rsidRPr="002C2969">
        <w:t>de</w:t>
      </w:r>
      <w:r w:rsidR="008E7510" w:rsidRPr="002C2969">
        <w:rPr>
          <w:spacing w:val="34"/>
        </w:rPr>
        <w:t xml:space="preserve"> </w:t>
      </w:r>
      <w:r w:rsidR="008E7510" w:rsidRPr="002C2969">
        <w:t>febrero</w:t>
      </w:r>
      <w:r w:rsidR="008E7510" w:rsidRPr="002C2969">
        <w:rPr>
          <w:spacing w:val="35"/>
        </w:rPr>
        <w:t xml:space="preserve"> </w:t>
      </w:r>
      <w:r w:rsidR="008E7510" w:rsidRPr="002C2969">
        <w:t>de</w:t>
      </w:r>
      <w:r w:rsidR="008E7510" w:rsidRPr="002C2969">
        <w:rPr>
          <w:spacing w:val="31"/>
        </w:rPr>
        <w:t xml:space="preserve"> </w:t>
      </w:r>
      <w:r w:rsidR="008E7510" w:rsidRPr="002C2969">
        <w:t>dos</w:t>
      </w:r>
      <w:r w:rsidR="008E7510" w:rsidRPr="002C2969">
        <w:rPr>
          <w:spacing w:val="35"/>
        </w:rPr>
        <w:t xml:space="preserve"> </w:t>
      </w:r>
      <w:r w:rsidR="008E7510" w:rsidRPr="002C2969">
        <w:t>mil</w:t>
      </w:r>
      <w:r w:rsidR="008E7510" w:rsidRPr="002C2969">
        <w:rPr>
          <w:spacing w:val="-67"/>
        </w:rPr>
        <w:t xml:space="preserve"> </w:t>
      </w:r>
      <w:r w:rsidR="008E7510" w:rsidRPr="002C2969">
        <w:t>veinticuatro (2024).</w:t>
      </w:r>
    </w:p>
    <w:p w:rsidR="00066552" w:rsidRDefault="008E2332" w:rsidP="00066552">
      <w:pPr>
        <w:pStyle w:val="Ttulo1"/>
        <w:ind w:left="0" w:right="55"/>
        <w:rPr>
          <w:sz w:val="20"/>
          <w:szCs w:val="20"/>
        </w:rPr>
      </w:pPr>
      <w:r>
        <w:rPr>
          <w:spacing w:val="-1"/>
        </w:rPr>
        <w:t xml:space="preserve">                  </w:t>
      </w:r>
      <w:r w:rsidR="008E7510" w:rsidRPr="00066552">
        <w:rPr>
          <w:spacing w:val="-1"/>
          <w:sz w:val="20"/>
          <w:szCs w:val="20"/>
        </w:rPr>
        <w:t>GUILLERMO</w:t>
      </w:r>
      <w:r w:rsidR="008E7510" w:rsidRPr="00066552">
        <w:rPr>
          <w:sz w:val="20"/>
          <w:szCs w:val="20"/>
        </w:rPr>
        <w:t xml:space="preserve"> RAÚL</w:t>
      </w:r>
      <w:r w:rsidR="008E7510" w:rsidRPr="00066552">
        <w:rPr>
          <w:spacing w:val="-15"/>
          <w:sz w:val="20"/>
          <w:szCs w:val="20"/>
        </w:rPr>
        <w:t xml:space="preserve"> </w:t>
      </w:r>
      <w:r w:rsidR="008E7510" w:rsidRPr="00066552">
        <w:rPr>
          <w:sz w:val="20"/>
          <w:szCs w:val="20"/>
        </w:rPr>
        <w:t>BOTTÍA</w:t>
      </w:r>
      <w:r w:rsidR="008E7510" w:rsidRPr="00066552">
        <w:rPr>
          <w:spacing w:val="-16"/>
          <w:sz w:val="20"/>
          <w:szCs w:val="20"/>
        </w:rPr>
        <w:t xml:space="preserve"> </w:t>
      </w:r>
      <w:r w:rsidR="008E7510" w:rsidRPr="00066552">
        <w:rPr>
          <w:sz w:val="20"/>
          <w:szCs w:val="20"/>
        </w:rPr>
        <w:t>BOHÓRQUEZ</w:t>
      </w:r>
    </w:p>
    <w:p w:rsidR="008E7510" w:rsidRPr="00066552" w:rsidRDefault="00066552" w:rsidP="00066552">
      <w:pPr>
        <w:pStyle w:val="Ttulo1"/>
        <w:ind w:left="0" w:right="55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8E7510" w:rsidRPr="00066552">
        <w:rPr>
          <w:sz w:val="20"/>
          <w:szCs w:val="20"/>
        </w:rPr>
        <w:t>Presidente</w:t>
      </w:r>
    </w:p>
    <w:p w:rsidR="008E7510" w:rsidRDefault="008E7510" w:rsidP="008E7510">
      <w:pPr>
        <w:pStyle w:val="Textoindependiente"/>
        <w:spacing w:before="163"/>
        <w:ind w:left="2739" w:right="1438"/>
        <w:jc w:val="center"/>
      </w:pPr>
    </w:p>
    <w:p w:rsidR="00066552" w:rsidRDefault="00066552" w:rsidP="00066552">
      <w:pPr>
        <w:pStyle w:val="Ttulo1"/>
        <w:ind w:left="0"/>
        <w:jc w:val="left"/>
        <w:rPr>
          <w:sz w:val="20"/>
          <w:szCs w:val="20"/>
        </w:rPr>
      </w:pPr>
    </w:p>
    <w:p w:rsidR="00066552" w:rsidRDefault="00066552" w:rsidP="00066552">
      <w:pPr>
        <w:pStyle w:val="Ttulo1"/>
        <w:ind w:left="0"/>
        <w:jc w:val="left"/>
        <w:rPr>
          <w:sz w:val="20"/>
          <w:szCs w:val="20"/>
        </w:rPr>
      </w:pPr>
    </w:p>
    <w:p w:rsidR="00066552" w:rsidRDefault="00066552" w:rsidP="00066552">
      <w:pPr>
        <w:pStyle w:val="Ttulo1"/>
        <w:ind w:left="2124" w:firstLine="708"/>
        <w:rPr>
          <w:sz w:val="20"/>
          <w:szCs w:val="20"/>
        </w:rPr>
      </w:pPr>
      <w:r w:rsidRPr="00066552">
        <w:rPr>
          <w:sz w:val="20"/>
          <w:szCs w:val="20"/>
        </w:rPr>
        <w:t>WILLIAM</w:t>
      </w:r>
      <w:r w:rsidRPr="00066552">
        <w:rPr>
          <w:spacing w:val="-8"/>
          <w:sz w:val="20"/>
          <w:szCs w:val="20"/>
        </w:rPr>
        <w:t xml:space="preserve"> </w:t>
      </w:r>
      <w:r w:rsidRPr="00066552">
        <w:rPr>
          <w:sz w:val="20"/>
          <w:szCs w:val="20"/>
        </w:rPr>
        <w:t>ESTEBAN</w:t>
      </w:r>
      <w:r w:rsidRPr="00066552">
        <w:rPr>
          <w:spacing w:val="-8"/>
          <w:sz w:val="20"/>
          <w:szCs w:val="20"/>
        </w:rPr>
        <w:t xml:space="preserve"> </w:t>
      </w:r>
      <w:r w:rsidRPr="00066552">
        <w:rPr>
          <w:sz w:val="20"/>
          <w:szCs w:val="20"/>
        </w:rPr>
        <w:t>PACHECO</w:t>
      </w:r>
      <w:r w:rsidRPr="00066552">
        <w:rPr>
          <w:spacing w:val="-6"/>
          <w:sz w:val="20"/>
          <w:szCs w:val="20"/>
        </w:rPr>
        <w:t xml:space="preserve"> </w:t>
      </w:r>
      <w:r w:rsidRPr="00066552">
        <w:rPr>
          <w:sz w:val="20"/>
          <w:szCs w:val="20"/>
        </w:rPr>
        <w:t>BARRAGÁN</w:t>
      </w:r>
    </w:p>
    <w:p w:rsidR="00066552" w:rsidRPr="00066552" w:rsidRDefault="00066552" w:rsidP="00066552">
      <w:pPr>
        <w:pStyle w:val="Ttulo1"/>
        <w:ind w:left="2124" w:firstLine="708"/>
        <w:rPr>
          <w:sz w:val="20"/>
          <w:szCs w:val="20"/>
        </w:rPr>
      </w:pPr>
      <w:r w:rsidRPr="00066552">
        <w:rPr>
          <w:sz w:val="20"/>
          <w:szCs w:val="20"/>
        </w:rPr>
        <w:t>Secretario.</w:t>
      </w:r>
    </w:p>
    <w:p w:rsidR="008E7510" w:rsidRDefault="008E7510" w:rsidP="008E7510">
      <w:pPr>
        <w:pStyle w:val="Textoindependiente"/>
        <w:rPr>
          <w:sz w:val="30"/>
        </w:rPr>
      </w:pPr>
    </w:p>
    <w:p w:rsidR="008E7510" w:rsidRDefault="008E7510" w:rsidP="008E7510">
      <w:pPr>
        <w:pStyle w:val="Textoindependiente"/>
        <w:spacing w:line="360" w:lineRule="auto"/>
        <w:ind w:left="1422" w:right="115"/>
        <w:jc w:val="both"/>
      </w:pPr>
      <w:r>
        <w:t>.</w:t>
      </w:r>
    </w:p>
    <w:p w:rsidR="008E7510" w:rsidRDefault="008E7510" w:rsidP="008E7510">
      <w:pPr>
        <w:spacing w:line="360" w:lineRule="auto"/>
        <w:jc w:val="both"/>
      </w:pPr>
    </w:p>
    <w:p w:rsidR="008E7510" w:rsidRDefault="008E7510" w:rsidP="008E7510">
      <w:pPr>
        <w:pStyle w:val="Textoindependiente"/>
        <w:spacing w:before="160"/>
        <w:ind w:left="2739" w:right="1438"/>
        <w:jc w:val="center"/>
        <w:rPr>
          <w:sz w:val="18"/>
        </w:rPr>
      </w:pPr>
    </w:p>
    <w:p w:rsidR="008E7510" w:rsidRDefault="008E7510" w:rsidP="008E7510">
      <w:pPr>
        <w:pStyle w:val="Textoindependiente"/>
        <w:spacing w:before="160"/>
        <w:ind w:left="2739" w:right="1438"/>
        <w:jc w:val="center"/>
        <w:rPr>
          <w:sz w:val="18"/>
        </w:rPr>
      </w:pPr>
    </w:p>
    <w:p w:rsidR="008E7510" w:rsidRDefault="008E7510" w:rsidP="008E7510">
      <w:pPr>
        <w:pStyle w:val="Textoindependiente"/>
        <w:spacing w:before="160"/>
        <w:ind w:left="2739" w:right="1438"/>
        <w:jc w:val="center"/>
        <w:rPr>
          <w:sz w:val="18"/>
        </w:rPr>
      </w:pPr>
    </w:p>
    <w:p w:rsidR="008E7510" w:rsidRDefault="008E7510" w:rsidP="008E7510">
      <w:pPr>
        <w:pStyle w:val="Textoindependiente"/>
        <w:spacing w:before="160"/>
        <w:ind w:left="2739" w:right="1438"/>
        <w:jc w:val="center"/>
        <w:rPr>
          <w:sz w:val="18"/>
        </w:rPr>
      </w:pPr>
    </w:p>
    <w:p w:rsidR="008E7510" w:rsidRDefault="008E7510" w:rsidP="008E7510">
      <w:pPr>
        <w:spacing w:before="94" w:line="367" w:lineRule="auto"/>
        <w:ind w:left="2124" w:right="1750" w:firstLine="708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           Firmado Por: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w w:val="90"/>
          <w:sz w:val="16"/>
        </w:rPr>
        <w:t>Guillermo</w:t>
      </w:r>
      <w:r>
        <w:rPr>
          <w:rFonts w:ascii="Arial"/>
          <w:b/>
          <w:spacing w:val="14"/>
          <w:w w:val="90"/>
          <w:sz w:val="16"/>
        </w:rPr>
        <w:t xml:space="preserve"> </w:t>
      </w:r>
      <w:proofErr w:type="spellStart"/>
      <w:r>
        <w:rPr>
          <w:rFonts w:ascii="Arial"/>
          <w:b/>
          <w:w w:val="90"/>
          <w:sz w:val="16"/>
        </w:rPr>
        <w:t>Raul</w:t>
      </w:r>
      <w:proofErr w:type="spellEnd"/>
      <w:r>
        <w:rPr>
          <w:rFonts w:ascii="Arial"/>
          <w:b/>
          <w:spacing w:val="14"/>
          <w:w w:val="90"/>
          <w:sz w:val="16"/>
        </w:rPr>
        <w:t xml:space="preserve"> </w:t>
      </w:r>
      <w:proofErr w:type="spellStart"/>
      <w:r>
        <w:rPr>
          <w:rFonts w:ascii="Arial"/>
          <w:b/>
          <w:w w:val="90"/>
          <w:sz w:val="16"/>
        </w:rPr>
        <w:t>Bottia</w:t>
      </w:r>
      <w:proofErr w:type="spellEnd"/>
      <w:r>
        <w:rPr>
          <w:rFonts w:ascii="Arial"/>
          <w:b/>
          <w:spacing w:val="15"/>
          <w:w w:val="90"/>
          <w:sz w:val="16"/>
        </w:rPr>
        <w:t xml:space="preserve"> </w:t>
      </w:r>
      <w:proofErr w:type="spellStart"/>
      <w:r>
        <w:rPr>
          <w:rFonts w:ascii="Arial"/>
          <w:b/>
          <w:w w:val="90"/>
          <w:sz w:val="16"/>
        </w:rPr>
        <w:t>Bohorquez</w:t>
      </w:r>
      <w:proofErr w:type="spellEnd"/>
    </w:p>
    <w:p w:rsidR="008E7510" w:rsidRDefault="008E7510" w:rsidP="008E7510">
      <w:pPr>
        <w:spacing w:before="1" w:line="367" w:lineRule="auto"/>
        <w:ind w:left="1416" w:right="2034" w:firstLine="708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                            Magistrado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w w:val="95"/>
          <w:sz w:val="16"/>
        </w:rPr>
        <w:t>Sala</w:t>
      </w:r>
      <w:r>
        <w:rPr>
          <w:rFonts w:ascii="Arial"/>
          <w:b/>
          <w:spacing w:val="-4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02</w:t>
      </w:r>
      <w:r>
        <w:rPr>
          <w:rFonts w:ascii="Arial"/>
          <w:b/>
          <w:spacing w:val="-4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Civil</w:t>
      </w:r>
      <w:r>
        <w:rPr>
          <w:rFonts w:ascii="Arial"/>
          <w:b/>
          <w:spacing w:val="35"/>
          <w:w w:val="95"/>
          <w:sz w:val="16"/>
        </w:rPr>
        <w:t xml:space="preserve"> </w:t>
      </w:r>
      <w:r>
        <w:rPr>
          <w:rFonts w:ascii="Arial"/>
          <w:b/>
          <w:w w:val="95"/>
          <w:sz w:val="16"/>
        </w:rPr>
        <w:t>Familia</w:t>
      </w:r>
    </w:p>
    <w:p w:rsidR="008E7510" w:rsidRDefault="008E7510" w:rsidP="008E7510">
      <w:pPr>
        <w:spacing w:before="1"/>
        <w:jc w:val="center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 xml:space="preserve">                               Tribunal</w:t>
      </w:r>
      <w:r>
        <w:rPr>
          <w:rFonts w:ascii="Arial"/>
          <w:b/>
          <w:spacing w:val="14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Superior</w:t>
      </w:r>
      <w:r>
        <w:rPr>
          <w:rFonts w:ascii="Arial"/>
          <w:b/>
          <w:spacing w:val="14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De</w:t>
      </w:r>
      <w:r>
        <w:rPr>
          <w:rFonts w:ascii="Arial"/>
          <w:b/>
          <w:spacing w:val="14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Barranquilla</w:t>
      </w:r>
      <w:r>
        <w:rPr>
          <w:rFonts w:ascii="Arial"/>
          <w:b/>
          <w:spacing w:val="14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-</w:t>
      </w:r>
      <w:r>
        <w:rPr>
          <w:rFonts w:ascii="Arial"/>
          <w:b/>
          <w:spacing w:val="14"/>
          <w:w w:val="90"/>
          <w:sz w:val="16"/>
        </w:rPr>
        <w:t xml:space="preserve"> </w:t>
      </w:r>
      <w:proofErr w:type="spellStart"/>
      <w:r>
        <w:rPr>
          <w:rFonts w:ascii="Arial"/>
          <w:b/>
          <w:w w:val="90"/>
          <w:sz w:val="16"/>
        </w:rPr>
        <w:t>Atlantico</w:t>
      </w:r>
      <w:proofErr w:type="spellEnd"/>
    </w:p>
    <w:p w:rsidR="008E7510" w:rsidRDefault="008E7510" w:rsidP="008E7510">
      <w:pPr>
        <w:spacing w:line="367" w:lineRule="auto"/>
        <w:ind w:left="1560" w:right="49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Este documento fue generado con firma electrónica y cuenta con plena validez jurídica,</w:t>
      </w:r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conforme a lo dispuesto en la Ley 527/99 y el decreto reglamentario 2364/12</w:t>
      </w:r>
    </w:p>
    <w:p w:rsidR="008E7510" w:rsidRDefault="008E7510" w:rsidP="008E7510">
      <w:pPr>
        <w:spacing w:before="106" w:line="367" w:lineRule="auto"/>
        <w:ind w:left="2325" w:right="1027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Código</w:t>
      </w:r>
      <w:r>
        <w:rPr>
          <w:rFonts w:ascii="Arial MT" w:hAnsi="Arial MT"/>
          <w:spacing w:val="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de</w:t>
      </w:r>
      <w:r>
        <w:rPr>
          <w:rFonts w:ascii="Arial MT" w:hAnsi="Arial MT"/>
          <w:spacing w:val="8"/>
          <w:sz w:val="16"/>
        </w:rPr>
        <w:t xml:space="preserve"> </w:t>
      </w:r>
      <w:r>
        <w:rPr>
          <w:rFonts w:ascii="Arial MT" w:hAnsi="Arial MT"/>
          <w:spacing w:val="-2"/>
          <w:sz w:val="16"/>
        </w:rPr>
        <w:t>verificación:</w:t>
      </w:r>
      <w:r>
        <w:rPr>
          <w:rFonts w:ascii="Arial MT" w:hAnsi="Arial MT"/>
          <w:spacing w:val="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61b8f0fc4bae1ee44431f759682766b03f9716676bc0493f6efe29a13e8efb76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Documento generado en 16/02/2024 02:39:44 p. m.</w:t>
      </w:r>
    </w:p>
    <w:p w:rsidR="008E7510" w:rsidRDefault="008E7510" w:rsidP="008E7510">
      <w:pPr>
        <w:pStyle w:val="Textoindependiente"/>
        <w:rPr>
          <w:rFonts w:ascii="Arial MT"/>
          <w:sz w:val="25"/>
        </w:rPr>
      </w:pPr>
    </w:p>
    <w:p w:rsidR="008E7510" w:rsidRDefault="008E7510" w:rsidP="008E7510">
      <w:pPr>
        <w:spacing w:before="1" w:line="312" w:lineRule="auto"/>
        <w:ind w:left="1560" w:right="122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Descargue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el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archivo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y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valide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este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documento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electrónico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en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la</w:t>
      </w:r>
      <w:r>
        <w:rPr>
          <w:rFonts w:ascii="Arial" w:hAnsi="Arial"/>
          <w:b/>
          <w:spacing w:val="19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siguiente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URL:</w:t>
      </w:r>
      <w:r>
        <w:rPr>
          <w:rFonts w:ascii="Arial" w:hAnsi="Arial"/>
          <w:b/>
          <w:spacing w:val="-47"/>
          <w:w w:val="90"/>
          <w:sz w:val="20"/>
        </w:rPr>
        <w:t xml:space="preserve"> </w:t>
      </w:r>
      <w:hyperlink r:id="rId8" w:history="1">
        <w:r w:rsidRPr="00B20DCF">
          <w:rPr>
            <w:rStyle w:val="Hipervnculo"/>
            <w:rFonts w:ascii="Arial" w:hAnsi="Arial"/>
            <w:b/>
            <w:sz w:val="20"/>
          </w:rPr>
          <w:t>https://procesojudicial.ramajudicial.gov.co/FirmaElectronica</w:t>
        </w:r>
      </w:hyperlink>
      <w:r>
        <w:rPr>
          <w:rFonts w:ascii="Arial" w:hAnsi="Arial"/>
          <w:b/>
          <w:sz w:val="20"/>
        </w:rPr>
        <w:t xml:space="preserve"> ...”</w:t>
      </w:r>
    </w:p>
    <w:p w:rsidR="008E7510" w:rsidRDefault="008E7510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676550" w:rsidRDefault="00676550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066552" w:rsidRDefault="00066552" w:rsidP="0012265E">
      <w:pPr>
        <w:spacing w:after="0" w:line="26" w:lineRule="atLeast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</w:p>
    <w:p w:rsidR="0012265E" w:rsidRPr="0012265E" w:rsidRDefault="008E7510" w:rsidP="0012265E">
      <w:pPr>
        <w:spacing w:after="0" w:line="360" w:lineRule="auto"/>
        <w:jc w:val="both"/>
        <w:rPr>
          <w:rFonts w:ascii="Arial" w:eastAsia="Times New Roman" w:hAnsi="Arial" w:cs="Arial"/>
          <w:iCs/>
          <w:noProof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iCs/>
          <w:noProof/>
          <w:sz w:val="24"/>
          <w:szCs w:val="24"/>
          <w:lang w:val="es-ES" w:eastAsia="es-ES"/>
        </w:rPr>
        <w:t>Barranquilla, veintidós (22) de febrero del Dos Mil Veinticuatro (2024)</w:t>
      </w:r>
    </w:p>
    <w:p w:rsidR="008E7510" w:rsidRDefault="008E7510" w:rsidP="001226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066552" w:rsidRDefault="00066552" w:rsidP="008E751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066552" w:rsidRDefault="00066552" w:rsidP="008E751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2265E" w:rsidRPr="0012265E" w:rsidRDefault="0012265E" w:rsidP="008E7510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2265E">
        <w:rPr>
          <w:rFonts w:ascii="Arial" w:eastAsia="Times New Roman" w:hAnsi="Arial" w:cs="Arial"/>
          <w:sz w:val="24"/>
          <w:szCs w:val="24"/>
          <w:lang w:val="es-ES" w:eastAsia="es-ES"/>
        </w:rPr>
        <w:t>WILLIAM ESTEBAN PACHECO BARRAGAN</w:t>
      </w:r>
    </w:p>
    <w:p w:rsidR="00066552" w:rsidRDefault="0012265E" w:rsidP="008E7510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12265E">
        <w:rPr>
          <w:rFonts w:ascii="Arial" w:eastAsia="Times New Roman" w:hAnsi="Arial" w:cs="Arial"/>
          <w:lang w:val="es-ES" w:eastAsia="es-ES"/>
        </w:rPr>
        <w:t>SECRETARIO</w:t>
      </w:r>
    </w:p>
    <w:p w:rsidR="00066552" w:rsidRDefault="0012265E" w:rsidP="008E7510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12265E">
        <w:rPr>
          <w:rFonts w:ascii="Arial" w:eastAsia="Times New Roman" w:hAnsi="Arial" w:cs="Arial"/>
          <w:lang w:val="es-ES" w:eastAsia="es-ES"/>
        </w:rPr>
        <w:t xml:space="preserve">SALA </w:t>
      </w:r>
      <w:r w:rsidR="00066552">
        <w:rPr>
          <w:rFonts w:ascii="Arial" w:eastAsia="Times New Roman" w:hAnsi="Arial" w:cs="Arial"/>
          <w:lang w:val="es-ES" w:eastAsia="es-ES"/>
        </w:rPr>
        <w:t xml:space="preserve">ESPECIALIZADA </w:t>
      </w:r>
      <w:r w:rsidRPr="0012265E">
        <w:rPr>
          <w:rFonts w:ascii="Arial" w:eastAsia="Times New Roman" w:hAnsi="Arial" w:cs="Arial"/>
          <w:lang w:val="es-ES" w:eastAsia="es-ES"/>
        </w:rPr>
        <w:t>CIVIL FAMILIA</w:t>
      </w:r>
    </w:p>
    <w:p w:rsidR="0012265E" w:rsidRPr="0012265E" w:rsidRDefault="0012265E" w:rsidP="008E7510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  <w:r w:rsidRPr="0012265E">
        <w:rPr>
          <w:rFonts w:ascii="Arial" w:eastAsia="Times New Roman" w:hAnsi="Arial" w:cs="Arial"/>
          <w:lang w:val="es-ES" w:eastAsia="es-ES"/>
        </w:rPr>
        <w:t>TRIBUNAL SUPERIOR DE</w:t>
      </w:r>
      <w:r w:rsidR="00066552">
        <w:rPr>
          <w:rFonts w:ascii="Arial" w:eastAsia="Times New Roman" w:hAnsi="Arial" w:cs="Arial"/>
          <w:lang w:val="es-ES" w:eastAsia="es-ES"/>
        </w:rPr>
        <w:t>L DISTRITO JUDICIAL DE</w:t>
      </w:r>
      <w:r w:rsidRPr="0012265E">
        <w:rPr>
          <w:rFonts w:ascii="Arial" w:eastAsia="Times New Roman" w:hAnsi="Arial" w:cs="Arial"/>
          <w:lang w:val="es-ES" w:eastAsia="es-ES"/>
        </w:rPr>
        <w:t xml:space="preserve"> BARRANQUILLA</w:t>
      </w:r>
    </w:p>
    <w:p w:rsidR="0012265E" w:rsidRPr="0012265E" w:rsidRDefault="0012265E" w:rsidP="0012265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2265E" w:rsidRPr="0012265E" w:rsidRDefault="0012265E" w:rsidP="0012265E">
      <w:pPr>
        <w:tabs>
          <w:tab w:val="center" w:pos="4422"/>
          <w:tab w:val="left" w:pos="5427"/>
        </w:tabs>
        <w:spacing w:after="0" w:line="360" w:lineRule="auto"/>
        <w:rPr>
          <w:rFonts w:ascii="Arial" w:eastAsia="Batang" w:hAnsi="Arial" w:cs="Arial"/>
          <w:sz w:val="24"/>
          <w:szCs w:val="24"/>
          <w:lang w:val="es-ES" w:eastAsia="es-ES"/>
        </w:rPr>
      </w:pPr>
    </w:p>
    <w:p w:rsidR="0012265E" w:rsidRPr="0012265E" w:rsidRDefault="0012265E" w:rsidP="0012265E">
      <w:pPr>
        <w:tabs>
          <w:tab w:val="center" w:pos="4422"/>
          <w:tab w:val="left" w:pos="5427"/>
        </w:tabs>
        <w:spacing w:after="0" w:line="360" w:lineRule="auto"/>
        <w:rPr>
          <w:rFonts w:ascii="Arial" w:eastAsia="Batang" w:hAnsi="Arial" w:cs="Arial"/>
          <w:sz w:val="24"/>
          <w:szCs w:val="24"/>
          <w:lang w:val="es-ES" w:eastAsia="es-ES"/>
        </w:rPr>
      </w:pPr>
    </w:p>
    <w:p w:rsidR="0012265E" w:rsidRPr="0012265E" w:rsidRDefault="0012265E" w:rsidP="0012265E">
      <w:pPr>
        <w:tabs>
          <w:tab w:val="center" w:pos="4422"/>
          <w:tab w:val="left" w:pos="5427"/>
        </w:tabs>
        <w:spacing w:after="0" w:line="360" w:lineRule="auto"/>
        <w:rPr>
          <w:rFonts w:ascii="Arial" w:eastAsia="Batang" w:hAnsi="Arial" w:cs="Arial"/>
          <w:sz w:val="16"/>
          <w:szCs w:val="16"/>
          <w:lang w:val="es-ES" w:eastAsia="es-ES"/>
        </w:rPr>
      </w:pPr>
    </w:p>
    <w:p w:rsidR="0012265E" w:rsidRPr="0012265E" w:rsidRDefault="0012265E" w:rsidP="0012265E">
      <w:pPr>
        <w:tabs>
          <w:tab w:val="center" w:pos="4422"/>
          <w:tab w:val="left" w:pos="5427"/>
        </w:tabs>
        <w:spacing w:after="0" w:line="360" w:lineRule="auto"/>
        <w:rPr>
          <w:rFonts w:ascii="Arial" w:eastAsia="Batang" w:hAnsi="Arial" w:cs="Arial"/>
          <w:sz w:val="16"/>
          <w:szCs w:val="16"/>
          <w:lang w:val="es-ES" w:eastAsia="es-ES"/>
        </w:rPr>
      </w:pPr>
    </w:p>
    <w:p w:rsidR="0012265E" w:rsidRPr="0012265E" w:rsidRDefault="0012265E" w:rsidP="0012265E">
      <w:pPr>
        <w:tabs>
          <w:tab w:val="center" w:pos="4422"/>
          <w:tab w:val="left" w:pos="5427"/>
        </w:tabs>
        <w:spacing w:after="0" w:line="360" w:lineRule="auto"/>
        <w:rPr>
          <w:rFonts w:ascii="Arial" w:eastAsia="Batang" w:hAnsi="Arial" w:cs="Arial"/>
          <w:sz w:val="16"/>
          <w:szCs w:val="16"/>
          <w:lang w:val="es-ES" w:eastAsia="es-ES"/>
        </w:rPr>
      </w:pPr>
    </w:p>
    <w:p w:rsidR="0012265E" w:rsidRPr="0012265E" w:rsidRDefault="0012265E" w:rsidP="0012265E">
      <w:pPr>
        <w:tabs>
          <w:tab w:val="center" w:pos="4422"/>
          <w:tab w:val="left" w:pos="5427"/>
        </w:tabs>
        <w:spacing w:after="0" w:line="360" w:lineRule="auto"/>
        <w:rPr>
          <w:rFonts w:ascii="Arial" w:eastAsia="Batang" w:hAnsi="Arial" w:cs="Arial"/>
          <w:sz w:val="16"/>
          <w:szCs w:val="16"/>
          <w:lang w:val="es-ES" w:eastAsia="es-ES"/>
        </w:rPr>
      </w:pPr>
    </w:p>
    <w:p w:rsidR="0012265E" w:rsidRPr="0012265E" w:rsidRDefault="0012265E" w:rsidP="0012265E">
      <w:pPr>
        <w:tabs>
          <w:tab w:val="center" w:pos="4422"/>
          <w:tab w:val="left" w:pos="5427"/>
        </w:tabs>
        <w:spacing w:after="0" w:line="360" w:lineRule="auto"/>
        <w:rPr>
          <w:rFonts w:ascii="Arial" w:eastAsia="Batang" w:hAnsi="Arial" w:cs="Arial"/>
          <w:sz w:val="16"/>
          <w:szCs w:val="16"/>
          <w:lang w:val="es-ES" w:eastAsia="es-ES"/>
        </w:rPr>
      </w:pPr>
    </w:p>
    <w:p w:rsidR="0012265E" w:rsidRPr="0012265E" w:rsidRDefault="0012265E" w:rsidP="0012265E">
      <w:pPr>
        <w:tabs>
          <w:tab w:val="center" w:pos="4422"/>
          <w:tab w:val="left" w:pos="5427"/>
        </w:tabs>
        <w:spacing w:after="0" w:line="360" w:lineRule="auto"/>
        <w:rPr>
          <w:rFonts w:ascii="Arial" w:eastAsia="Batang" w:hAnsi="Arial" w:cs="Arial"/>
          <w:sz w:val="16"/>
          <w:szCs w:val="16"/>
          <w:lang w:val="es-ES" w:eastAsia="es-ES"/>
        </w:rPr>
      </w:pPr>
    </w:p>
    <w:p w:rsidR="00A0652D" w:rsidRDefault="00A0652D"/>
    <w:sectPr w:rsidR="00A0652D" w:rsidSect="00AA7045">
      <w:headerReference w:type="default" r:id="rId9"/>
      <w:footerReference w:type="default" r:id="rId10"/>
      <w:pgSz w:w="12242" w:h="18722" w:code="258"/>
      <w:pgMar w:top="1411" w:right="1699" w:bottom="1135" w:left="1699" w:header="677" w:footer="6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C0C" w:rsidRDefault="00703C0C">
      <w:pPr>
        <w:spacing w:after="0" w:line="240" w:lineRule="auto"/>
      </w:pPr>
      <w:r>
        <w:separator/>
      </w:r>
    </w:p>
  </w:endnote>
  <w:endnote w:type="continuationSeparator" w:id="0">
    <w:p w:rsidR="00703C0C" w:rsidRDefault="0070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792" w:rsidRPr="00745792" w:rsidRDefault="0012265E" w:rsidP="008E2332">
    <w:pPr>
      <w:pStyle w:val="Piedepgina"/>
      <w:jc w:val="center"/>
      <w:rPr>
        <w:i/>
      </w:rPr>
    </w:pPr>
    <w:r w:rsidRPr="00745792">
      <w:rPr>
        <w:i/>
      </w:rPr>
      <w:t>Carrera 45 No.44 -12 Barranquilla</w:t>
    </w:r>
    <w:r w:rsidR="008E2332">
      <w:rPr>
        <w:i/>
      </w:rPr>
      <w:t xml:space="preserve">, </w:t>
    </w:r>
    <w:r w:rsidRPr="00745792">
      <w:rPr>
        <w:i/>
      </w:rPr>
      <w:t>Correo electrónico:</w:t>
    </w:r>
    <w:r w:rsidR="008E2332">
      <w:rPr>
        <w:i/>
      </w:rPr>
      <w:t xml:space="preserve"> </w:t>
    </w:r>
    <w:r w:rsidRPr="00745792">
      <w:rPr>
        <w:i/>
      </w:rPr>
      <w:t>seccfbqlla@cendoj.ramajudicial.gov.co</w:t>
    </w:r>
  </w:p>
  <w:p w:rsidR="00C84FEA" w:rsidRPr="00745792" w:rsidRDefault="0012265E" w:rsidP="008E2332">
    <w:pPr>
      <w:pStyle w:val="Piedepgina"/>
      <w:jc w:val="center"/>
    </w:pPr>
    <w:r w:rsidRPr="00745792">
      <w:rPr>
        <w:i/>
      </w:rPr>
      <w:t>Barranquilla - Atlántico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C0C" w:rsidRDefault="00703C0C">
      <w:pPr>
        <w:spacing w:after="0" w:line="240" w:lineRule="auto"/>
      </w:pPr>
      <w:r>
        <w:separator/>
      </w:r>
    </w:p>
  </w:footnote>
  <w:footnote w:type="continuationSeparator" w:id="0">
    <w:p w:rsidR="00703C0C" w:rsidRDefault="0070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FEA" w:rsidRPr="00B77381" w:rsidRDefault="0012265E" w:rsidP="00B77381">
    <w:pPr>
      <w:ind w:left="993"/>
      <w:jc w:val="center"/>
      <w:rPr>
        <w:rFonts w:ascii="Berylium" w:hAnsi="Berylium"/>
        <w:b/>
        <w:bCs/>
        <w:iCs/>
        <w:sz w:val="16"/>
        <w:szCs w:val="16"/>
      </w:rPr>
    </w:pPr>
    <w:r w:rsidRPr="00B77381">
      <w:rPr>
        <w:b/>
        <w:noProof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2" name="Imagen 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381">
      <w:rPr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4949190</wp:posOffset>
              </wp:positionH>
              <wp:positionV relativeFrom="paragraph">
                <wp:posOffset>27940</wp:posOffset>
              </wp:positionV>
              <wp:extent cx="1314450" cy="258445"/>
              <wp:effectExtent l="0" t="0" r="0" b="825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  <w:p w:rsidR="00C84FEA" w:rsidRPr="00212D87" w:rsidRDefault="00703C0C" w:rsidP="00B77381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89.7pt;margin-top:2.2pt;width:103.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" stroked="f">
              <v:textbox>
                <w:txbxContent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  <w:p w:rsidR="00C84FEA" w:rsidRPr="00212D87" w:rsidRDefault="00703C0C" w:rsidP="00B77381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B77381">
      <w:rPr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4FEA" w:rsidRPr="00B77381" w:rsidRDefault="00703C0C" w:rsidP="00B77381">
    <w:pPr>
      <w:tabs>
        <w:tab w:val="center" w:pos="4252"/>
        <w:tab w:val="right" w:pos="8504"/>
      </w:tabs>
      <w:ind w:left="993"/>
      <w:jc w:val="center"/>
      <w:rPr>
        <w:rFonts w:ascii="Berylium" w:hAnsi="Berylium"/>
        <w:b/>
        <w:bCs/>
        <w:iCs/>
        <w:sz w:val="16"/>
        <w:szCs w:val="16"/>
      </w:rPr>
    </w:pPr>
  </w:p>
  <w:p w:rsidR="00C84FEA" w:rsidRPr="00B77381" w:rsidRDefault="00703C0C" w:rsidP="008E2332">
    <w:pPr>
      <w:tabs>
        <w:tab w:val="center" w:pos="4252"/>
        <w:tab w:val="right" w:pos="8504"/>
      </w:tabs>
      <w:spacing w:after="0"/>
      <w:ind w:left="993"/>
      <w:jc w:val="center"/>
      <w:rPr>
        <w:rFonts w:ascii="Berylium" w:hAnsi="Berylium"/>
        <w:b/>
        <w:bCs/>
        <w:iCs/>
        <w:sz w:val="16"/>
        <w:szCs w:val="16"/>
      </w:rPr>
    </w:pPr>
  </w:p>
  <w:p w:rsidR="00C84FEA" w:rsidRPr="00B77381" w:rsidRDefault="0012265E" w:rsidP="008E2332">
    <w:pPr>
      <w:tabs>
        <w:tab w:val="center" w:pos="4252"/>
        <w:tab w:val="right" w:pos="8504"/>
      </w:tabs>
      <w:spacing w:after="0"/>
      <w:ind w:left="993"/>
      <w:jc w:val="center"/>
      <w:rPr>
        <w:rFonts w:ascii="Berylium" w:hAnsi="Berylium"/>
        <w:b/>
        <w:bCs/>
        <w:iCs/>
        <w:sz w:val="16"/>
        <w:szCs w:val="16"/>
      </w:rPr>
    </w:pPr>
    <w:r w:rsidRPr="00B77381">
      <w:rPr>
        <w:rFonts w:ascii="Berylium" w:hAnsi="Berylium"/>
        <w:b/>
        <w:bCs/>
        <w:iCs/>
        <w:sz w:val="16"/>
        <w:szCs w:val="16"/>
      </w:rPr>
      <w:t>Rama Judicial del Poder Público</w:t>
    </w:r>
  </w:p>
  <w:p w:rsidR="00C84FEA" w:rsidRPr="00B77381" w:rsidRDefault="0012265E" w:rsidP="008E2332">
    <w:pPr>
      <w:tabs>
        <w:tab w:val="center" w:pos="4252"/>
        <w:tab w:val="right" w:pos="8504"/>
      </w:tabs>
      <w:spacing w:after="0"/>
      <w:ind w:left="993"/>
      <w:jc w:val="center"/>
      <w:rPr>
        <w:rFonts w:ascii="Berylium" w:hAnsi="Berylium"/>
        <w:b/>
        <w:bCs/>
        <w:iCs/>
        <w:sz w:val="16"/>
        <w:szCs w:val="16"/>
      </w:rPr>
    </w:pPr>
    <w:r w:rsidRPr="00B77381">
      <w:rPr>
        <w:rFonts w:ascii="Berylium" w:hAnsi="Berylium"/>
        <w:b/>
        <w:bCs/>
        <w:iCs/>
        <w:sz w:val="16"/>
        <w:szCs w:val="16"/>
      </w:rPr>
      <w:t>Consejo Seccional de la Judicatura del Atlántico</w:t>
    </w:r>
  </w:p>
  <w:p w:rsidR="00C84FEA" w:rsidRDefault="0012265E" w:rsidP="008E2332">
    <w:pPr>
      <w:tabs>
        <w:tab w:val="center" w:pos="4252"/>
        <w:tab w:val="right" w:pos="8504"/>
      </w:tabs>
      <w:spacing w:after="0"/>
      <w:ind w:left="993"/>
      <w:jc w:val="center"/>
      <w:rPr>
        <w:rFonts w:ascii="Berylium" w:hAnsi="Berylium"/>
        <w:b/>
        <w:bCs/>
        <w:iCs/>
        <w:sz w:val="16"/>
        <w:szCs w:val="16"/>
      </w:rPr>
    </w:pPr>
    <w:r w:rsidRPr="00B77381">
      <w:rPr>
        <w:rFonts w:ascii="Berylium" w:hAnsi="Berylium"/>
        <w:b/>
        <w:bCs/>
        <w:iCs/>
        <w:sz w:val="16"/>
        <w:szCs w:val="16"/>
      </w:rPr>
      <w:t>Sala</w:t>
    </w:r>
    <w:r w:rsidR="006973F8">
      <w:rPr>
        <w:rFonts w:ascii="Berylium" w:hAnsi="Berylium"/>
        <w:b/>
        <w:bCs/>
        <w:iCs/>
        <w:sz w:val="16"/>
        <w:szCs w:val="16"/>
      </w:rPr>
      <w:t xml:space="preserve"> Plena Especializada</w:t>
    </w:r>
    <w:r w:rsidRPr="00B77381">
      <w:rPr>
        <w:rFonts w:ascii="Berylium" w:hAnsi="Berylium"/>
        <w:b/>
        <w:bCs/>
        <w:iCs/>
        <w:sz w:val="16"/>
        <w:szCs w:val="16"/>
      </w:rPr>
      <w:t xml:space="preserve"> Civil-Familia del Tribunal Superior de Barranquilla</w:t>
    </w:r>
  </w:p>
  <w:p w:rsidR="006973F8" w:rsidRPr="00B77381" w:rsidRDefault="006973F8" w:rsidP="008E2332">
    <w:pPr>
      <w:tabs>
        <w:tab w:val="center" w:pos="4252"/>
        <w:tab w:val="right" w:pos="8504"/>
      </w:tabs>
      <w:spacing w:after="0"/>
      <w:ind w:left="993"/>
      <w:jc w:val="center"/>
      <w:rPr>
        <w:rFonts w:ascii="Berylium" w:hAnsi="Berylium"/>
        <w:b/>
        <w:bCs/>
        <w:iCs/>
        <w:sz w:val="16"/>
        <w:szCs w:val="16"/>
      </w:rPr>
    </w:pPr>
    <w:r>
      <w:rPr>
        <w:rFonts w:ascii="Berylium" w:hAnsi="Berylium"/>
        <w:b/>
        <w:bCs/>
        <w:iCs/>
        <w:sz w:val="16"/>
        <w:szCs w:val="16"/>
      </w:rPr>
      <w:t>Secretaría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5E"/>
    <w:rsid w:val="00066552"/>
    <w:rsid w:val="0012265E"/>
    <w:rsid w:val="00676550"/>
    <w:rsid w:val="006973F8"/>
    <w:rsid w:val="00703C0C"/>
    <w:rsid w:val="008E2332"/>
    <w:rsid w:val="008E7510"/>
    <w:rsid w:val="00952DAE"/>
    <w:rsid w:val="00A0652D"/>
    <w:rsid w:val="00C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EDF98"/>
  <w15:chartTrackingRefBased/>
  <w15:docId w15:val="{1BF51066-A2B5-44A3-83F8-87893AA7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E7510"/>
    <w:pPr>
      <w:widowControl w:val="0"/>
      <w:autoSpaceDE w:val="0"/>
      <w:autoSpaceDN w:val="0"/>
      <w:spacing w:after="0" w:line="240" w:lineRule="auto"/>
      <w:ind w:left="2738" w:right="14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22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65E"/>
  </w:style>
  <w:style w:type="paragraph" w:styleId="Encabezado">
    <w:name w:val="header"/>
    <w:basedOn w:val="Normal"/>
    <w:link w:val="EncabezadoCar"/>
    <w:uiPriority w:val="99"/>
    <w:unhideWhenUsed/>
    <w:rsid w:val="006973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3F8"/>
  </w:style>
  <w:style w:type="character" w:customStyle="1" w:styleId="Ttulo1Car">
    <w:name w:val="Título 1 Car"/>
    <w:basedOn w:val="Fuentedeprrafopredeter"/>
    <w:link w:val="Ttulo1"/>
    <w:uiPriority w:val="9"/>
    <w:rsid w:val="008E7510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E7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7510"/>
    <w:rPr>
      <w:rFonts w:ascii="Times New Roman" w:eastAsia="Times New Roman" w:hAnsi="Times New Roman" w:cs="Times New Roman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8E75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751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ojudicial.ramajudicial.gov.co/FirmaElectron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600B-6BE5-4546-B4D3-7410F154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William Esteban Pacheco Barragan</cp:lastModifiedBy>
  <cp:revision>2</cp:revision>
  <dcterms:created xsi:type="dcterms:W3CDTF">2024-02-22T13:38:00Z</dcterms:created>
  <dcterms:modified xsi:type="dcterms:W3CDTF">2024-02-22T13:38:00Z</dcterms:modified>
</cp:coreProperties>
</file>