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5ED7" w:rsidRPr="00805845" w:rsidRDefault="00BA5ED7" w:rsidP="00BA5ED7">
      <w:pPr>
        <w:spacing w:line="276" w:lineRule="auto"/>
        <w:jc w:val="center"/>
        <w:rPr>
          <w:b/>
          <w:i w:val="0"/>
          <w:sz w:val="23"/>
          <w:szCs w:val="23"/>
        </w:rPr>
      </w:pPr>
      <w:r w:rsidRPr="00805845">
        <w:rPr>
          <w:b/>
          <w:i w:val="0"/>
          <w:sz w:val="23"/>
          <w:szCs w:val="23"/>
        </w:rPr>
        <w:t>JUZGADO DOCE DE FAMILIA EN ORALIDAD</w:t>
      </w:r>
    </w:p>
    <w:p w:rsidR="00BA5ED7" w:rsidRPr="00805845" w:rsidRDefault="00BA5ED7" w:rsidP="00BA5ED7">
      <w:pPr>
        <w:spacing w:line="276" w:lineRule="auto"/>
        <w:jc w:val="center"/>
        <w:rPr>
          <w:i w:val="0"/>
          <w:sz w:val="23"/>
          <w:szCs w:val="23"/>
        </w:rPr>
      </w:pPr>
      <w:r w:rsidRPr="00805845">
        <w:rPr>
          <w:i w:val="0"/>
          <w:sz w:val="23"/>
          <w:szCs w:val="23"/>
        </w:rPr>
        <w:t xml:space="preserve">Medellín, </w:t>
      </w:r>
      <w:r>
        <w:rPr>
          <w:i w:val="0"/>
          <w:sz w:val="23"/>
          <w:szCs w:val="23"/>
        </w:rPr>
        <w:t>tres</w:t>
      </w:r>
      <w:r>
        <w:rPr>
          <w:i w:val="0"/>
          <w:sz w:val="23"/>
          <w:szCs w:val="23"/>
        </w:rPr>
        <w:t xml:space="preserve"> </w:t>
      </w:r>
      <w:r>
        <w:rPr>
          <w:i w:val="0"/>
          <w:sz w:val="23"/>
          <w:szCs w:val="23"/>
        </w:rPr>
        <w:t>(03</w:t>
      </w:r>
      <w:r>
        <w:rPr>
          <w:i w:val="0"/>
          <w:sz w:val="23"/>
          <w:szCs w:val="23"/>
        </w:rPr>
        <w:t xml:space="preserve">) de </w:t>
      </w:r>
      <w:r>
        <w:rPr>
          <w:i w:val="0"/>
          <w:sz w:val="23"/>
          <w:szCs w:val="23"/>
        </w:rPr>
        <w:t>diciembre</w:t>
      </w:r>
      <w:r>
        <w:rPr>
          <w:i w:val="0"/>
          <w:sz w:val="23"/>
          <w:szCs w:val="23"/>
        </w:rPr>
        <w:t xml:space="preserve"> de dos mil veinte</w:t>
      </w:r>
      <w:r w:rsidRPr="003921B8">
        <w:rPr>
          <w:i w:val="0"/>
          <w:sz w:val="23"/>
          <w:szCs w:val="23"/>
        </w:rPr>
        <w:t xml:space="preserve"> (20</w:t>
      </w:r>
      <w:r>
        <w:rPr>
          <w:i w:val="0"/>
          <w:sz w:val="23"/>
          <w:szCs w:val="23"/>
        </w:rPr>
        <w:t>20</w:t>
      </w:r>
      <w:r w:rsidRPr="00805845">
        <w:rPr>
          <w:i w:val="0"/>
          <w:sz w:val="23"/>
          <w:szCs w:val="23"/>
        </w:rPr>
        <w:t>)</w:t>
      </w:r>
      <w:r w:rsidRPr="00805845">
        <w:rPr>
          <w:i w:val="0"/>
          <w:sz w:val="23"/>
          <w:szCs w:val="23"/>
        </w:rPr>
        <w:tab/>
        <w:t xml:space="preserve">  </w:t>
      </w:r>
    </w:p>
    <w:p w:rsidR="00BA5ED7" w:rsidRPr="00805845" w:rsidRDefault="00BA5ED7" w:rsidP="00BA5ED7">
      <w:pPr>
        <w:spacing w:line="360" w:lineRule="auto"/>
        <w:jc w:val="center"/>
        <w:rPr>
          <w:i w:val="0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0"/>
        <w:gridCol w:w="6784"/>
      </w:tblGrid>
      <w:tr w:rsidR="00BA5ED7" w:rsidRPr="009514B1" w:rsidTr="00747F8B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BA5ED7" w:rsidRPr="009514B1" w:rsidRDefault="00BA5ED7" w:rsidP="00747F8B">
            <w:pPr>
              <w:jc w:val="both"/>
              <w:rPr>
                <w:i w:val="0"/>
                <w:iCs/>
                <w:sz w:val="16"/>
                <w:szCs w:val="16"/>
              </w:rPr>
            </w:pPr>
            <w:r w:rsidRPr="009514B1">
              <w:rPr>
                <w:i w:val="0"/>
                <w:iCs/>
                <w:sz w:val="16"/>
                <w:szCs w:val="16"/>
              </w:rPr>
              <w:t>PROVIDENCIA:</w:t>
            </w:r>
          </w:p>
        </w:tc>
        <w:tc>
          <w:tcPr>
            <w:tcW w:w="6784" w:type="dxa"/>
          </w:tcPr>
          <w:p w:rsidR="00BA5ED7" w:rsidRPr="009514B1" w:rsidRDefault="00BA5ED7" w:rsidP="00747F8B">
            <w:pPr>
              <w:jc w:val="both"/>
              <w:rPr>
                <w:bCs w:val="0"/>
                <w:i w:val="0"/>
                <w:iCs/>
                <w:sz w:val="16"/>
                <w:szCs w:val="16"/>
              </w:rPr>
            </w:pPr>
            <w:r w:rsidRPr="009514B1">
              <w:rPr>
                <w:bCs w:val="0"/>
                <w:i w:val="0"/>
                <w:iCs/>
                <w:sz w:val="16"/>
                <w:szCs w:val="16"/>
              </w:rPr>
              <w:t xml:space="preserve">Auto </w:t>
            </w:r>
            <w:r>
              <w:rPr>
                <w:bCs w:val="0"/>
                <w:i w:val="0"/>
                <w:iCs/>
                <w:sz w:val="16"/>
                <w:szCs w:val="16"/>
              </w:rPr>
              <w:t xml:space="preserve">interlocutorio No. </w:t>
            </w:r>
            <w:r w:rsidR="00774F5F">
              <w:rPr>
                <w:bCs w:val="0"/>
                <w:i w:val="0"/>
                <w:iCs/>
                <w:sz w:val="16"/>
                <w:szCs w:val="16"/>
              </w:rPr>
              <w:t>712</w:t>
            </w:r>
          </w:p>
        </w:tc>
      </w:tr>
      <w:tr w:rsidR="00BA5ED7" w:rsidRPr="009514B1" w:rsidTr="00747F8B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BA5ED7" w:rsidRPr="009514B1" w:rsidRDefault="00BA5ED7" w:rsidP="00747F8B">
            <w:pPr>
              <w:jc w:val="both"/>
              <w:rPr>
                <w:i w:val="0"/>
                <w:iCs/>
                <w:sz w:val="16"/>
                <w:szCs w:val="16"/>
              </w:rPr>
            </w:pPr>
            <w:r w:rsidRPr="009514B1">
              <w:rPr>
                <w:i w:val="0"/>
                <w:iCs/>
                <w:sz w:val="16"/>
                <w:szCs w:val="16"/>
              </w:rPr>
              <w:t>RADICADO:</w:t>
            </w:r>
          </w:p>
        </w:tc>
        <w:tc>
          <w:tcPr>
            <w:tcW w:w="6784" w:type="dxa"/>
          </w:tcPr>
          <w:p w:rsidR="00BA5ED7" w:rsidRPr="009514B1" w:rsidRDefault="00BA5ED7" w:rsidP="00747F8B">
            <w:pPr>
              <w:jc w:val="both"/>
              <w:rPr>
                <w:i w:val="0"/>
                <w:sz w:val="16"/>
                <w:szCs w:val="16"/>
              </w:rPr>
            </w:pPr>
            <w:r w:rsidRPr="009514B1">
              <w:rPr>
                <w:i w:val="0"/>
                <w:sz w:val="16"/>
                <w:szCs w:val="16"/>
              </w:rPr>
              <w:t>050013110012-</w:t>
            </w:r>
            <w:r w:rsidRPr="009514B1">
              <w:rPr>
                <w:b/>
                <w:i w:val="0"/>
                <w:sz w:val="16"/>
                <w:szCs w:val="16"/>
              </w:rPr>
              <w:t>2014-01098-</w:t>
            </w:r>
            <w:r w:rsidRPr="009514B1">
              <w:rPr>
                <w:i w:val="0"/>
                <w:sz w:val="16"/>
                <w:szCs w:val="16"/>
              </w:rPr>
              <w:t>00</w:t>
            </w:r>
          </w:p>
        </w:tc>
      </w:tr>
      <w:tr w:rsidR="00BA5ED7" w:rsidRPr="009514B1" w:rsidTr="00747F8B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BA5ED7" w:rsidRPr="009514B1" w:rsidRDefault="00BA5ED7" w:rsidP="00747F8B">
            <w:pPr>
              <w:jc w:val="both"/>
              <w:rPr>
                <w:i w:val="0"/>
                <w:iCs/>
                <w:sz w:val="16"/>
                <w:szCs w:val="16"/>
              </w:rPr>
            </w:pPr>
            <w:r w:rsidRPr="009514B1">
              <w:rPr>
                <w:i w:val="0"/>
                <w:iCs/>
                <w:sz w:val="16"/>
                <w:szCs w:val="16"/>
              </w:rPr>
              <w:t>PROCESO:</w:t>
            </w:r>
          </w:p>
        </w:tc>
        <w:tc>
          <w:tcPr>
            <w:tcW w:w="6784" w:type="dxa"/>
          </w:tcPr>
          <w:p w:rsidR="00BA5ED7" w:rsidRPr="009514B1" w:rsidRDefault="00BA5ED7" w:rsidP="00747F8B">
            <w:pPr>
              <w:jc w:val="both"/>
              <w:rPr>
                <w:i w:val="0"/>
                <w:sz w:val="16"/>
                <w:szCs w:val="16"/>
              </w:rPr>
            </w:pPr>
            <w:r w:rsidRPr="009514B1">
              <w:rPr>
                <w:i w:val="0"/>
                <w:sz w:val="16"/>
                <w:szCs w:val="16"/>
              </w:rPr>
              <w:t>Sucesión</w:t>
            </w:r>
          </w:p>
        </w:tc>
      </w:tr>
      <w:tr w:rsidR="00BA5ED7" w:rsidRPr="009514B1" w:rsidTr="00747F8B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BA5ED7" w:rsidRPr="009514B1" w:rsidRDefault="00BA5ED7" w:rsidP="00747F8B">
            <w:pPr>
              <w:jc w:val="both"/>
              <w:rPr>
                <w:i w:val="0"/>
                <w:iCs/>
                <w:sz w:val="16"/>
                <w:szCs w:val="16"/>
              </w:rPr>
            </w:pPr>
            <w:r w:rsidRPr="009514B1">
              <w:rPr>
                <w:i w:val="0"/>
                <w:iCs/>
                <w:sz w:val="16"/>
                <w:szCs w:val="16"/>
              </w:rPr>
              <w:t>CAUSANTE:</w:t>
            </w:r>
          </w:p>
        </w:tc>
        <w:tc>
          <w:tcPr>
            <w:tcW w:w="6784" w:type="dxa"/>
          </w:tcPr>
          <w:p w:rsidR="00BA5ED7" w:rsidRPr="009514B1" w:rsidRDefault="00BA5ED7" w:rsidP="00747F8B">
            <w:pPr>
              <w:jc w:val="both"/>
              <w:rPr>
                <w:i w:val="0"/>
                <w:sz w:val="16"/>
                <w:szCs w:val="16"/>
              </w:rPr>
            </w:pPr>
            <w:r w:rsidRPr="009514B1">
              <w:rPr>
                <w:i w:val="0"/>
                <w:iCs/>
                <w:sz w:val="16"/>
                <w:szCs w:val="16"/>
              </w:rPr>
              <w:t>José Luján López</w:t>
            </w:r>
          </w:p>
        </w:tc>
      </w:tr>
      <w:tr w:rsidR="00BA5ED7" w:rsidRPr="009514B1" w:rsidTr="00747F8B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BA5ED7" w:rsidRPr="009514B1" w:rsidRDefault="00BA5ED7" w:rsidP="00747F8B">
            <w:pPr>
              <w:jc w:val="both"/>
              <w:rPr>
                <w:i w:val="0"/>
                <w:iCs/>
                <w:sz w:val="16"/>
                <w:szCs w:val="16"/>
              </w:rPr>
            </w:pPr>
            <w:r w:rsidRPr="009514B1">
              <w:rPr>
                <w:i w:val="0"/>
                <w:iCs/>
                <w:sz w:val="16"/>
                <w:szCs w:val="16"/>
              </w:rPr>
              <w:t>ASUNTO:</w:t>
            </w:r>
          </w:p>
        </w:tc>
        <w:tc>
          <w:tcPr>
            <w:tcW w:w="6784" w:type="dxa"/>
          </w:tcPr>
          <w:p w:rsidR="00BA5ED7" w:rsidRPr="009514B1" w:rsidRDefault="00BA5ED7" w:rsidP="00747F8B">
            <w:pPr>
              <w:jc w:val="both"/>
              <w:rPr>
                <w:i w:val="0"/>
                <w:iCs/>
                <w:sz w:val="16"/>
                <w:szCs w:val="16"/>
              </w:rPr>
            </w:pPr>
            <w:r w:rsidRPr="009514B1">
              <w:rPr>
                <w:i w:val="0"/>
                <w:iCs/>
                <w:sz w:val="16"/>
                <w:szCs w:val="16"/>
              </w:rPr>
              <w:t>Acepta corrección de la partición.</w:t>
            </w:r>
          </w:p>
        </w:tc>
      </w:tr>
    </w:tbl>
    <w:p w:rsidR="00BA5ED7" w:rsidRPr="009514B1" w:rsidRDefault="00BA5ED7" w:rsidP="00BA5ED7">
      <w:pPr>
        <w:spacing w:line="360" w:lineRule="auto"/>
        <w:jc w:val="both"/>
        <w:rPr>
          <w:i w:val="0"/>
          <w:sz w:val="23"/>
          <w:szCs w:val="23"/>
        </w:rPr>
      </w:pPr>
    </w:p>
    <w:p w:rsidR="00BA5ED7" w:rsidRDefault="00BA5ED7" w:rsidP="00774F5F">
      <w:pPr>
        <w:pStyle w:val="Textoindependiente"/>
        <w:rPr>
          <w:rFonts w:ascii="Century Gothic" w:hAnsi="Century Gothic"/>
          <w:i w:val="0"/>
          <w:sz w:val="23"/>
          <w:szCs w:val="23"/>
        </w:rPr>
      </w:pPr>
      <w:r w:rsidRPr="000C19D4">
        <w:rPr>
          <w:rFonts w:ascii="Century Gothic" w:hAnsi="Century Gothic"/>
          <w:i w:val="0"/>
          <w:sz w:val="23"/>
          <w:szCs w:val="23"/>
        </w:rPr>
        <w:t xml:space="preserve">El partidor designado en este sucesorio del causante José Luján López, allega </w:t>
      </w:r>
      <w:r>
        <w:rPr>
          <w:rFonts w:ascii="Century Gothic" w:hAnsi="Century Gothic"/>
          <w:i w:val="0"/>
          <w:sz w:val="23"/>
          <w:szCs w:val="23"/>
        </w:rPr>
        <w:t xml:space="preserve">nuevamente </w:t>
      </w:r>
      <w:r w:rsidRPr="000C19D4">
        <w:rPr>
          <w:rFonts w:ascii="Century Gothic" w:hAnsi="Century Gothic"/>
          <w:i w:val="0"/>
          <w:sz w:val="23"/>
          <w:szCs w:val="23"/>
        </w:rPr>
        <w:t xml:space="preserve">memorial en el que manifiesta que procede a corregir el trabajo de partición en atención </w:t>
      </w:r>
      <w:r>
        <w:rPr>
          <w:rFonts w:ascii="Century Gothic" w:hAnsi="Century Gothic"/>
          <w:i w:val="0"/>
          <w:sz w:val="23"/>
          <w:szCs w:val="23"/>
        </w:rPr>
        <w:t>a las notas devolutivas provenientes de la Oficina de Registro de Instrumentos Públicos de Lorica, en cuanto a una</w:t>
      </w:r>
      <w:r>
        <w:rPr>
          <w:rFonts w:ascii="Century Gothic" w:hAnsi="Century Gothic"/>
          <w:i w:val="0"/>
          <w:sz w:val="23"/>
          <w:szCs w:val="23"/>
        </w:rPr>
        <w:t>s</w:t>
      </w:r>
      <w:r>
        <w:rPr>
          <w:rFonts w:ascii="Century Gothic" w:hAnsi="Century Gothic"/>
          <w:i w:val="0"/>
          <w:sz w:val="23"/>
          <w:szCs w:val="23"/>
        </w:rPr>
        <w:t xml:space="preserve"> irregularidad</w:t>
      </w:r>
      <w:r>
        <w:rPr>
          <w:rFonts w:ascii="Century Gothic" w:hAnsi="Century Gothic"/>
          <w:i w:val="0"/>
          <w:sz w:val="23"/>
          <w:szCs w:val="23"/>
        </w:rPr>
        <w:t>es</w:t>
      </w:r>
      <w:r>
        <w:rPr>
          <w:rFonts w:ascii="Century Gothic" w:hAnsi="Century Gothic"/>
          <w:i w:val="0"/>
          <w:sz w:val="23"/>
          <w:szCs w:val="23"/>
        </w:rPr>
        <w:t>, en la</w:t>
      </w:r>
      <w:r>
        <w:rPr>
          <w:rFonts w:ascii="Century Gothic" w:hAnsi="Century Gothic"/>
          <w:i w:val="0"/>
          <w:sz w:val="23"/>
          <w:szCs w:val="23"/>
        </w:rPr>
        <w:t>s</w:t>
      </w:r>
      <w:r>
        <w:rPr>
          <w:rFonts w:ascii="Century Gothic" w:hAnsi="Century Gothic"/>
          <w:i w:val="0"/>
          <w:sz w:val="23"/>
          <w:szCs w:val="23"/>
        </w:rPr>
        <w:t xml:space="preserve"> partida</w:t>
      </w:r>
      <w:r>
        <w:rPr>
          <w:rFonts w:ascii="Century Gothic" w:hAnsi="Century Gothic"/>
          <w:i w:val="0"/>
          <w:sz w:val="23"/>
          <w:szCs w:val="23"/>
        </w:rPr>
        <w:t xml:space="preserve">s </w:t>
      </w:r>
      <w:r w:rsidRPr="00BA5ED7">
        <w:rPr>
          <w:rFonts w:ascii="Century Gothic" w:hAnsi="Century Gothic"/>
          <w:b/>
          <w:bCs/>
          <w:i w:val="0"/>
          <w:sz w:val="23"/>
          <w:szCs w:val="23"/>
        </w:rPr>
        <w:t>vigésima tercera</w:t>
      </w:r>
      <w:r>
        <w:rPr>
          <w:rFonts w:ascii="Century Gothic" w:hAnsi="Century Gothic"/>
          <w:i w:val="0"/>
          <w:sz w:val="23"/>
          <w:szCs w:val="23"/>
        </w:rPr>
        <w:t xml:space="preserve"> y </w:t>
      </w:r>
      <w:r w:rsidRPr="00BA5ED7">
        <w:rPr>
          <w:rFonts w:ascii="Century Gothic" w:hAnsi="Century Gothic"/>
          <w:b/>
          <w:bCs/>
          <w:i w:val="0"/>
          <w:sz w:val="23"/>
          <w:szCs w:val="23"/>
        </w:rPr>
        <w:t>vigésima cuarta</w:t>
      </w:r>
      <w:r>
        <w:rPr>
          <w:rFonts w:ascii="Century Gothic" w:hAnsi="Century Gothic"/>
          <w:i w:val="0"/>
          <w:sz w:val="23"/>
          <w:szCs w:val="23"/>
        </w:rPr>
        <w:t>, las cuales no fueron tenidas  en cuenta en la anterior solicitud de corrección</w:t>
      </w:r>
      <w:r>
        <w:rPr>
          <w:rFonts w:ascii="Century Gothic" w:hAnsi="Century Gothic"/>
          <w:i w:val="0"/>
          <w:sz w:val="23"/>
          <w:szCs w:val="23"/>
        </w:rPr>
        <w:t xml:space="preserve">.  </w:t>
      </w:r>
    </w:p>
    <w:p w:rsidR="00BA5ED7" w:rsidRDefault="00BA5ED7" w:rsidP="00774F5F">
      <w:pPr>
        <w:pStyle w:val="Textoindependiente"/>
        <w:rPr>
          <w:rFonts w:ascii="Century Gothic" w:hAnsi="Century Gothic"/>
          <w:i w:val="0"/>
          <w:sz w:val="23"/>
          <w:szCs w:val="23"/>
        </w:rPr>
      </w:pPr>
    </w:p>
    <w:p w:rsidR="00BA5ED7" w:rsidRDefault="00BA5ED7" w:rsidP="00774F5F">
      <w:pPr>
        <w:pStyle w:val="Textoindependiente"/>
        <w:rPr>
          <w:rFonts w:ascii="Century Gothic" w:hAnsi="Century Gothic"/>
          <w:i w:val="0"/>
          <w:sz w:val="23"/>
          <w:szCs w:val="23"/>
        </w:rPr>
      </w:pPr>
      <w:r w:rsidRPr="000C19D4">
        <w:rPr>
          <w:rFonts w:ascii="Century Gothic" w:hAnsi="Century Gothic"/>
          <w:i w:val="0"/>
          <w:sz w:val="23"/>
          <w:szCs w:val="23"/>
        </w:rPr>
        <w:t>El artículo 286 del Código General del Proceso dispone que:</w:t>
      </w:r>
    </w:p>
    <w:p w:rsidR="00BA5ED7" w:rsidRDefault="00BA5ED7" w:rsidP="00774F5F">
      <w:pPr>
        <w:pStyle w:val="Textoindependiente"/>
        <w:rPr>
          <w:rFonts w:ascii="Century Gothic" w:hAnsi="Century Gothic"/>
          <w:i w:val="0"/>
          <w:sz w:val="23"/>
          <w:szCs w:val="23"/>
        </w:rPr>
      </w:pPr>
    </w:p>
    <w:p w:rsidR="00BA5ED7" w:rsidRPr="009514B1" w:rsidRDefault="00BA5ED7" w:rsidP="00774F5F">
      <w:pPr>
        <w:pStyle w:val="Textoindependiente"/>
        <w:ind w:left="567" w:right="618"/>
        <w:rPr>
          <w:rFonts w:ascii="Century Gothic" w:hAnsi="Century Gothic"/>
          <w:sz w:val="20"/>
        </w:rPr>
      </w:pPr>
      <w:r w:rsidRPr="009514B1">
        <w:rPr>
          <w:rFonts w:ascii="Century Gothic" w:hAnsi="Century Gothic"/>
          <w:sz w:val="20"/>
        </w:rPr>
        <w:t xml:space="preserve">“Toda providencia en que se haya incurrido en error puramente aritmético puede ser corregida por el juez que la dictó en cualquier tiempo, de oficio o a solicitud de parte, mediante auto. </w:t>
      </w:r>
    </w:p>
    <w:p w:rsidR="00BA5ED7" w:rsidRPr="009514B1" w:rsidRDefault="00BA5ED7" w:rsidP="00774F5F">
      <w:pPr>
        <w:pStyle w:val="Textoindependiente"/>
        <w:ind w:left="567" w:right="618"/>
        <w:rPr>
          <w:rFonts w:ascii="Century Gothic" w:hAnsi="Century Gothic"/>
          <w:sz w:val="20"/>
        </w:rPr>
      </w:pPr>
      <w:r w:rsidRPr="009514B1">
        <w:rPr>
          <w:rFonts w:ascii="Century Gothic" w:hAnsi="Century Gothic"/>
          <w:sz w:val="20"/>
        </w:rPr>
        <w:t xml:space="preserve">Si la corrección se hiciere luego de terminado el proceso, el auto se notificará por aviso. </w:t>
      </w:r>
    </w:p>
    <w:p w:rsidR="00BA5ED7" w:rsidRPr="009514B1" w:rsidRDefault="00BA5ED7" w:rsidP="00774F5F">
      <w:pPr>
        <w:pStyle w:val="Textoindependiente"/>
        <w:ind w:left="567" w:right="618"/>
        <w:rPr>
          <w:rFonts w:ascii="Century Gothic" w:hAnsi="Century Gothic"/>
          <w:sz w:val="20"/>
        </w:rPr>
      </w:pPr>
      <w:r w:rsidRPr="009514B1">
        <w:rPr>
          <w:rFonts w:ascii="Century Gothic" w:hAnsi="Century Gothic"/>
          <w:sz w:val="20"/>
        </w:rPr>
        <w:t>Lo dispuesto en los incisos anteriores se aplica a los casos de error por omisión o cambio de palabras o alteración de estas, siempre que estén contenidas en la parte resolutiva o influyan en ella”</w:t>
      </w:r>
    </w:p>
    <w:p w:rsidR="00BA5ED7" w:rsidRDefault="00BA5ED7" w:rsidP="00774F5F">
      <w:pPr>
        <w:pStyle w:val="Textoindependiente"/>
        <w:rPr>
          <w:sz w:val="23"/>
          <w:szCs w:val="23"/>
        </w:rPr>
      </w:pPr>
    </w:p>
    <w:p w:rsidR="00BA5ED7" w:rsidRDefault="00BA5ED7" w:rsidP="00774F5F">
      <w:pPr>
        <w:pStyle w:val="Textoindependiente"/>
        <w:rPr>
          <w:rFonts w:ascii="Century Gothic" w:hAnsi="Century Gothic"/>
          <w:i w:val="0"/>
          <w:sz w:val="23"/>
          <w:szCs w:val="23"/>
        </w:rPr>
      </w:pPr>
      <w:r w:rsidRPr="00805845">
        <w:rPr>
          <w:rFonts w:ascii="Century Gothic" w:hAnsi="Century Gothic"/>
          <w:i w:val="0"/>
          <w:sz w:val="23"/>
          <w:szCs w:val="23"/>
        </w:rPr>
        <w:t>Con fundamento en el mandato legal referido y como la información que se corrige es de vital importancia para hacer efectivas las adjudicaciones de</w:t>
      </w:r>
      <w:r>
        <w:rPr>
          <w:rFonts w:ascii="Century Gothic" w:hAnsi="Century Gothic"/>
          <w:i w:val="0"/>
          <w:sz w:val="23"/>
          <w:szCs w:val="23"/>
        </w:rPr>
        <w:t xml:space="preserve"> </w:t>
      </w:r>
      <w:r w:rsidRPr="00805845">
        <w:rPr>
          <w:rFonts w:ascii="Century Gothic" w:hAnsi="Century Gothic"/>
          <w:i w:val="0"/>
          <w:sz w:val="23"/>
          <w:szCs w:val="23"/>
        </w:rPr>
        <w:t>l</w:t>
      </w:r>
      <w:r>
        <w:rPr>
          <w:rFonts w:ascii="Century Gothic" w:hAnsi="Century Gothic"/>
          <w:i w:val="0"/>
          <w:sz w:val="23"/>
          <w:szCs w:val="23"/>
        </w:rPr>
        <w:t>os</w:t>
      </w:r>
      <w:r w:rsidRPr="00805845">
        <w:rPr>
          <w:rFonts w:ascii="Century Gothic" w:hAnsi="Century Gothic"/>
          <w:i w:val="0"/>
          <w:sz w:val="23"/>
          <w:szCs w:val="23"/>
        </w:rPr>
        <w:t xml:space="preserve"> bien</w:t>
      </w:r>
      <w:r>
        <w:rPr>
          <w:rFonts w:ascii="Century Gothic" w:hAnsi="Century Gothic"/>
          <w:i w:val="0"/>
          <w:sz w:val="23"/>
          <w:szCs w:val="23"/>
        </w:rPr>
        <w:t>es</w:t>
      </w:r>
      <w:r w:rsidRPr="00805845">
        <w:rPr>
          <w:rFonts w:ascii="Century Gothic" w:hAnsi="Century Gothic"/>
          <w:i w:val="0"/>
          <w:sz w:val="23"/>
          <w:szCs w:val="23"/>
        </w:rPr>
        <w:t xml:space="preserve"> inventariado</w:t>
      </w:r>
      <w:r>
        <w:rPr>
          <w:rFonts w:ascii="Century Gothic" w:hAnsi="Century Gothic"/>
          <w:i w:val="0"/>
          <w:sz w:val="23"/>
          <w:szCs w:val="23"/>
        </w:rPr>
        <w:t>s</w:t>
      </w:r>
      <w:r w:rsidRPr="00805845">
        <w:rPr>
          <w:rFonts w:ascii="Century Gothic" w:hAnsi="Century Gothic"/>
          <w:i w:val="0"/>
          <w:sz w:val="23"/>
          <w:szCs w:val="23"/>
        </w:rPr>
        <w:t xml:space="preserve"> en este proceso, se </w:t>
      </w:r>
      <w:r w:rsidRPr="00805845">
        <w:rPr>
          <w:rFonts w:ascii="Century Gothic" w:hAnsi="Century Gothic"/>
          <w:b/>
          <w:bCs/>
          <w:i w:val="0"/>
          <w:sz w:val="23"/>
          <w:szCs w:val="23"/>
        </w:rPr>
        <w:t xml:space="preserve">ACEPTAN LAS CORRECCIONES </w:t>
      </w:r>
      <w:r w:rsidRPr="00805845">
        <w:rPr>
          <w:rFonts w:ascii="Century Gothic" w:hAnsi="Century Gothic"/>
          <w:bCs/>
          <w:i w:val="0"/>
          <w:sz w:val="23"/>
          <w:szCs w:val="23"/>
        </w:rPr>
        <w:t>que se</w:t>
      </w:r>
      <w:r w:rsidRPr="00805845">
        <w:rPr>
          <w:rFonts w:ascii="Century Gothic" w:hAnsi="Century Gothic"/>
          <w:i w:val="0"/>
          <w:sz w:val="23"/>
          <w:szCs w:val="23"/>
        </w:rPr>
        <w:t xml:space="preserve"> </w:t>
      </w:r>
      <w:r w:rsidRPr="00805845">
        <w:rPr>
          <w:rFonts w:ascii="Century Gothic" w:hAnsi="Century Gothic"/>
          <w:bCs/>
          <w:i w:val="0"/>
          <w:sz w:val="23"/>
          <w:szCs w:val="23"/>
        </w:rPr>
        <w:t xml:space="preserve">hacen </w:t>
      </w:r>
      <w:r w:rsidRPr="00805845">
        <w:rPr>
          <w:rFonts w:ascii="Century Gothic" w:hAnsi="Century Gothic"/>
          <w:i w:val="0"/>
          <w:sz w:val="23"/>
          <w:szCs w:val="23"/>
        </w:rPr>
        <w:t xml:space="preserve">al trabajo de partición de los bienes dejados por </w:t>
      </w:r>
      <w:r>
        <w:rPr>
          <w:rFonts w:ascii="Century Gothic" w:hAnsi="Century Gothic"/>
          <w:i w:val="0"/>
          <w:sz w:val="23"/>
          <w:szCs w:val="23"/>
        </w:rPr>
        <w:t>el</w:t>
      </w:r>
      <w:r w:rsidRPr="00805845">
        <w:rPr>
          <w:rFonts w:ascii="Century Gothic" w:hAnsi="Century Gothic"/>
          <w:i w:val="0"/>
          <w:sz w:val="23"/>
          <w:szCs w:val="23"/>
        </w:rPr>
        <w:t xml:space="preserve"> causante </w:t>
      </w:r>
      <w:r>
        <w:rPr>
          <w:rFonts w:ascii="Century Gothic" w:hAnsi="Century Gothic"/>
          <w:i w:val="0"/>
          <w:sz w:val="23"/>
          <w:szCs w:val="23"/>
        </w:rPr>
        <w:t>José Luján López</w:t>
      </w:r>
      <w:r w:rsidRPr="00805845">
        <w:rPr>
          <w:rFonts w:ascii="Century Gothic" w:hAnsi="Century Gothic"/>
          <w:b/>
          <w:i w:val="0"/>
          <w:sz w:val="23"/>
          <w:szCs w:val="23"/>
        </w:rPr>
        <w:t xml:space="preserve">, </w:t>
      </w:r>
      <w:r w:rsidRPr="00805845">
        <w:rPr>
          <w:rFonts w:ascii="Century Gothic" w:hAnsi="Century Gothic"/>
          <w:i w:val="0"/>
          <w:sz w:val="23"/>
          <w:szCs w:val="23"/>
        </w:rPr>
        <w:t xml:space="preserve">en los términos contenidos en el escrito obrante </w:t>
      </w:r>
      <w:r w:rsidR="00774F5F">
        <w:rPr>
          <w:rFonts w:ascii="Century Gothic" w:hAnsi="Century Gothic"/>
          <w:i w:val="0"/>
          <w:sz w:val="23"/>
          <w:szCs w:val="23"/>
        </w:rPr>
        <w:t>de</w:t>
      </w:r>
      <w:r w:rsidRPr="00805845">
        <w:rPr>
          <w:rFonts w:ascii="Century Gothic" w:hAnsi="Century Gothic"/>
          <w:i w:val="0"/>
          <w:sz w:val="23"/>
          <w:szCs w:val="23"/>
        </w:rPr>
        <w:t xml:space="preserve"> folios </w:t>
      </w:r>
      <w:r w:rsidR="00774F5F">
        <w:rPr>
          <w:rFonts w:ascii="Century Gothic" w:hAnsi="Century Gothic"/>
          <w:i w:val="0"/>
          <w:sz w:val="23"/>
          <w:szCs w:val="23"/>
        </w:rPr>
        <w:t>865 a 867.</w:t>
      </w:r>
    </w:p>
    <w:p w:rsidR="00BA5ED7" w:rsidRPr="00805845" w:rsidRDefault="00BA5ED7" w:rsidP="00774F5F">
      <w:pPr>
        <w:pStyle w:val="Textoindependiente"/>
        <w:rPr>
          <w:rFonts w:ascii="Century Gothic" w:hAnsi="Century Gothic"/>
          <w:i w:val="0"/>
          <w:sz w:val="23"/>
          <w:szCs w:val="23"/>
        </w:rPr>
      </w:pPr>
    </w:p>
    <w:p w:rsidR="00BA5ED7" w:rsidRPr="000C19D4" w:rsidRDefault="00BA5ED7" w:rsidP="00774F5F">
      <w:pPr>
        <w:tabs>
          <w:tab w:val="left" w:pos="2340"/>
        </w:tabs>
        <w:spacing w:line="360" w:lineRule="auto"/>
        <w:jc w:val="both"/>
        <w:rPr>
          <w:i w:val="0"/>
          <w:sz w:val="23"/>
          <w:szCs w:val="23"/>
        </w:rPr>
      </w:pPr>
      <w:r w:rsidRPr="00805845">
        <w:rPr>
          <w:b/>
          <w:i w:val="0"/>
          <w:sz w:val="23"/>
          <w:szCs w:val="23"/>
        </w:rPr>
        <w:lastRenderedPageBreak/>
        <w:t xml:space="preserve">SE ORDENA EXPEDIR </w:t>
      </w:r>
      <w:r w:rsidRPr="00805845">
        <w:rPr>
          <w:i w:val="0"/>
          <w:sz w:val="23"/>
          <w:szCs w:val="23"/>
        </w:rPr>
        <w:t>fotocop</w:t>
      </w:r>
      <w:r>
        <w:rPr>
          <w:i w:val="0"/>
          <w:sz w:val="23"/>
          <w:szCs w:val="23"/>
        </w:rPr>
        <w:t>ias del escrito que contiene las correcciones</w:t>
      </w:r>
      <w:r w:rsidRPr="00805845">
        <w:rPr>
          <w:i w:val="0"/>
          <w:sz w:val="23"/>
          <w:szCs w:val="23"/>
        </w:rPr>
        <w:t xml:space="preserve"> y de </w:t>
      </w:r>
      <w:r w:rsidRPr="000C19D4">
        <w:rPr>
          <w:i w:val="0"/>
          <w:sz w:val="23"/>
          <w:szCs w:val="23"/>
        </w:rPr>
        <w:t xml:space="preserve">este auto que las aprueba, con destino a la Oficina de Registro de Instrumentos Públicos de </w:t>
      </w:r>
      <w:r>
        <w:rPr>
          <w:i w:val="0"/>
          <w:sz w:val="23"/>
          <w:szCs w:val="23"/>
        </w:rPr>
        <w:t>Lorica</w:t>
      </w:r>
      <w:r w:rsidRPr="000C19D4">
        <w:rPr>
          <w:i w:val="0"/>
          <w:sz w:val="23"/>
          <w:szCs w:val="23"/>
        </w:rPr>
        <w:t>, que debe inscribir y tomar nota de las adjudicaciones hechas, con la constancia de ejecutoria.</w:t>
      </w:r>
    </w:p>
    <w:p w:rsidR="00774F5F" w:rsidRDefault="00774F5F" w:rsidP="00774F5F">
      <w:pPr>
        <w:pStyle w:val="Textoindependiente"/>
        <w:tabs>
          <w:tab w:val="left" w:pos="4140"/>
        </w:tabs>
        <w:jc w:val="center"/>
        <w:rPr>
          <w:rFonts w:ascii="Century Gothic" w:hAnsi="Century Gothic"/>
        </w:rPr>
      </w:pPr>
    </w:p>
    <w:p w:rsidR="00774F5F" w:rsidRPr="00774F5F" w:rsidRDefault="00774F5F" w:rsidP="00774F5F">
      <w:pPr>
        <w:pStyle w:val="Textoindependiente"/>
        <w:tabs>
          <w:tab w:val="left" w:pos="4140"/>
        </w:tabs>
        <w:jc w:val="center"/>
        <w:rPr>
          <w:rFonts w:ascii="Century Gothic" w:hAnsi="Century Gothic"/>
          <w:i w:val="0"/>
          <w:iCs/>
          <w:sz w:val="24"/>
          <w:szCs w:val="24"/>
        </w:rPr>
      </w:pPr>
      <w:r w:rsidRPr="00774F5F">
        <w:rPr>
          <w:rFonts w:ascii="Century Gothic" w:hAnsi="Century Gothic"/>
          <w:i w:val="0"/>
          <w:iCs/>
          <w:sz w:val="24"/>
          <w:szCs w:val="24"/>
        </w:rPr>
        <w:t>NOTIFIQUESE</w:t>
      </w:r>
    </w:p>
    <w:p w:rsidR="00774F5F" w:rsidRDefault="00774F5F" w:rsidP="00774F5F">
      <w:pPr>
        <w:jc w:val="center"/>
        <w:rPr>
          <w:rFonts w:cs="Tahoma"/>
        </w:rPr>
      </w:pPr>
      <w:r w:rsidRPr="00A11431">
        <w:rPr>
          <w:rFonts w:cs="Tahoma"/>
          <w:noProof/>
        </w:rPr>
        <w:drawing>
          <wp:anchor distT="0" distB="0" distL="114300" distR="114300" simplePos="0" relativeHeight="251659264" behindDoc="1" locked="0" layoutInCell="1" allowOverlap="1" wp14:anchorId="0CAC7EA4" wp14:editId="508310BA">
            <wp:simplePos x="0" y="0"/>
            <wp:positionH relativeFrom="column">
              <wp:posOffset>2152574</wp:posOffset>
            </wp:positionH>
            <wp:positionV relativeFrom="paragraph">
              <wp:posOffset>164414</wp:posOffset>
            </wp:positionV>
            <wp:extent cx="1221638" cy="88340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638" cy="88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F5F" w:rsidRPr="00E45DFE" w:rsidRDefault="00774F5F" w:rsidP="00774F5F">
      <w:pPr>
        <w:jc w:val="center"/>
        <w:rPr>
          <w:rFonts w:cs="Tahoma"/>
        </w:rPr>
      </w:pPr>
    </w:p>
    <w:p w:rsidR="00774F5F" w:rsidRDefault="00774F5F" w:rsidP="00774F5F">
      <w:pPr>
        <w:jc w:val="center"/>
        <w:rPr>
          <w:rFonts w:cs="Tahoma"/>
        </w:rPr>
      </w:pPr>
    </w:p>
    <w:p w:rsidR="00774F5F" w:rsidRPr="00E45DFE" w:rsidRDefault="00774F5F" w:rsidP="00774F5F">
      <w:pPr>
        <w:jc w:val="center"/>
        <w:rPr>
          <w:rFonts w:cs="Tahoma"/>
        </w:rPr>
      </w:pPr>
    </w:p>
    <w:p w:rsidR="00774F5F" w:rsidRPr="00E45DFE" w:rsidRDefault="00774F5F" w:rsidP="00774F5F">
      <w:pPr>
        <w:jc w:val="center"/>
        <w:rPr>
          <w:rFonts w:cs="Tahoma"/>
          <w:b/>
        </w:rPr>
      </w:pPr>
      <w:r>
        <w:rPr>
          <w:rFonts w:cs="Tahoma"/>
          <w:b/>
        </w:rPr>
        <w:t>MARÍA JUDIT CAÑAS MESA</w:t>
      </w:r>
      <w:r w:rsidRPr="00E45DFE">
        <w:rPr>
          <w:rFonts w:cs="Tahoma"/>
          <w:b/>
        </w:rPr>
        <w:t xml:space="preserve"> </w:t>
      </w:r>
    </w:p>
    <w:p w:rsidR="00774F5F" w:rsidRPr="00E45DFE" w:rsidRDefault="00774F5F" w:rsidP="00774F5F">
      <w:pPr>
        <w:jc w:val="center"/>
        <w:rPr>
          <w:rFonts w:cs="Tahoma"/>
        </w:rPr>
      </w:pPr>
      <w:r w:rsidRPr="00E45DFE">
        <w:rPr>
          <w:rFonts w:cs="Tahoma"/>
        </w:rPr>
        <w:t xml:space="preserve">Juez </w:t>
      </w:r>
    </w:p>
    <w:p w:rsidR="00774F5F" w:rsidRPr="00E45DFE" w:rsidRDefault="00774F5F" w:rsidP="00774F5F">
      <w:pPr>
        <w:jc w:val="center"/>
        <w:rPr>
          <w:rFonts w:cs="Tahoma"/>
        </w:rPr>
      </w:pPr>
    </w:p>
    <w:tbl>
      <w:tblPr>
        <w:tblW w:w="0" w:type="auto"/>
        <w:tblInd w:w="13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</w:tblGrid>
      <w:tr w:rsidR="00774F5F" w:rsidRPr="00E45DFE" w:rsidTr="00747F8B">
        <w:trPr>
          <w:trHeight w:val="1176"/>
        </w:trPr>
        <w:tc>
          <w:tcPr>
            <w:tcW w:w="4410" w:type="dxa"/>
          </w:tcPr>
          <w:p w:rsidR="00774F5F" w:rsidRPr="00E45DFE" w:rsidRDefault="00774F5F" w:rsidP="00747F8B">
            <w:pPr>
              <w:rPr>
                <w:rFonts w:cs="Tahoma"/>
              </w:rPr>
            </w:pPr>
          </w:p>
          <w:p w:rsidR="00774F5F" w:rsidRPr="00E45DFE" w:rsidRDefault="00774F5F" w:rsidP="00747F8B">
            <w:pPr>
              <w:pStyle w:val="Textoindependiente"/>
              <w:spacing w:line="288" w:lineRule="auto"/>
              <w:jc w:val="center"/>
              <w:rPr>
                <w:rFonts w:ascii="Century Gothic" w:hAnsi="Century Gothic" w:cs="Tahoma"/>
                <w:bCs/>
                <w:sz w:val="16"/>
                <w:szCs w:val="16"/>
              </w:rPr>
            </w:pPr>
            <w:r w:rsidRPr="00E45DFE">
              <w:rPr>
                <w:rFonts w:ascii="Century Gothic" w:hAnsi="Century Gothic" w:cs="Tahoma"/>
                <w:bCs/>
                <w:sz w:val="16"/>
                <w:szCs w:val="16"/>
              </w:rPr>
              <w:t>CERTIFICO. Que el auto anterior fue notificado en</w:t>
            </w:r>
          </w:p>
          <w:p w:rsidR="00774F5F" w:rsidRPr="00E45DFE" w:rsidRDefault="00774F5F" w:rsidP="00747F8B">
            <w:pPr>
              <w:pStyle w:val="Textoindependiente"/>
              <w:spacing w:line="288" w:lineRule="auto"/>
              <w:jc w:val="center"/>
              <w:rPr>
                <w:rFonts w:ascii="Century Gothic" w:hAnsi="Century Gothic" w:cs="Tahoma"/>
                <w:bCs/>
                <w:sz w:val="16"/>
                <w:szCs w:val="16"/>
              </w:rPr>
            </w:pPr>
            <w:r w:rsidRPr="00E45DFE">
              <w:rPr>
                <w:rFonts w:ascii="Century Gothic" w:hAnsi="Century Gothic" w:cs="Tahoma"/>
                <w:bCs/>
                <w:sz w:val="16"/>
                <w:szCs w:val="16"/>
              </w:rPr>
              <w:t>ESTADO No.</w:t>
            </w:r>
            <w:r>
              <w:rPr>
                <w:rFonts w:ascii="Century Gothic" w:hAnsi="Century Gothic" w:cs="Tahoma"/>
                <w:b/>
                <w:sz w:val="16"/>
                <w:szCs w:val="16"/>
              </w:rPr>
              <w:t xml:space="preserve"> 128</w:t>
            </w:r>
            <w:r w:rsidRPr="00E45DFE">
              <w:rPr>
                <w:rFonts w:ascii="Century Gothic" w:hAnsi="Century Gothic" w:cs="Tahoma"/>
                <w:bCs/>
                <w:sz w:val="16"/>
                <w:szCs w:val="16"/>
              </w:rPr>
              <w:t xml:space="preserve"> fijados hoy </w:t>
            </w:r>
            <w:r>
              <w:rPr>
                <w:rFonts w:ascii="Century Gothic" w:hAnsi="Century Gothic" w:cs="Tahoma"/>
                <w:b/>
                <w:sz w:val="16"/>
                <w:szCs w:val="16"/>
              </w:rPr>
              <w:t>04</w:t>
            </w:r>
            <w:r>
              <w:rPr>
                <w:rFonts w:ascii="Century Gothic" w:hAnsi="Century Gothic" w:cs="Tahoma"/>
                <w:bCs/>
                <w:sz w:val="16"/>
                <w:szCs w:val="16"/>
              </w:rPr>
              <w:t xml:space="preserve"> de </w:t>
            </w:r>
            <w:r>
              <w:rPr>
                <w:rFonts w:ascii="Century Gothic" w:hAnsi="Century Gothic" w:cs="Tahoma"/>
                <w:b/>
                <w:sz w:val="16"/>
                <w:szCs w:val="16"/>
              </w:rPr>
              <w:t>diciembre</w:t>
            </w:r>
            <w:r w:rsidRPr="00A11431">
              <w:rPr>
                <w:rFonts w:ascii="Century Gothic" w:hAnsi="Century Gothic" w:cs="Tahoma"/>
                <w:b/>
                <w:sz w:val="16"/>
                <w:szCs w:val="16"/>
              </w:rPr>
              <w:t xml:space="preserve"> de 2020</w:t>
            </w:r>
            <w:r>
              <w:rPr>
                <w:rFonts w:ascii="Century Gothic" w:hAnsi="Century Gothic" w:cs="Tahoma"/>
                <w:bCs/>
                <w:sz w:val="16"/>
                <w:szCs w:val="16"/>
              </w:rPr>
              <w:t xml:space="preserve"> </w:t>
            </w:r>
            <w:r w:rsidRPr="00E45DFE">
              <w:rPr>
                <w:rFonts w:ascii="Century Gothic" w:hAnsi="Century Gothic" w:cs="Tahoma"/>
                <w:bCs/>
                <w:sz w:val="16"/>
                <w:szCs w:val="16"/>
              </w:rPr>
              <w:t>a las 8:00 a.m.</w:t>
            </w:r>
          </w:p>
          <w:p w:rsidR="00774F5F" w:rsidRDefault="00774F5F" w:rsidP="00747F8B">
            <w:pPr>
              <w:spacing w:line="288" w:lineRule="auto"/>
              <w:rPr>
                <w:rFonts w:cs="Tahoma"/>
                <w:bCs w:val="0"/>
                <w:sz w:val="16"/>
                <w:szCs w:val="16"/>
              </w:rPr>
            </w:pPr>
            <w:r w:rsidRPr="00A11431">
              <w:rPr>
                <w:rFonts w:cs="Tahoma"/>
                <w:bCs w:val="0"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 wp14:anchorId="4F257D6C" wp14:editId="6C496782">
                  <wp:simplePos x="0" y="0"/>
                  <wp:positionH relativeFrom="column">
                    <wp:posOffset>920648</wp:posOffset>
                  </wp:positionH>
                  <wp:positionV relativeFrom="paragraph">
                    <wp:posOffset>35992</wp:posOffset>
                  </wp:positionV>
                  <wp:extent cx="767715" cy="427290"/>
                  <wp:effectExtent l="0" t="0" r="0" b="508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427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74F5F" w:rsidRDefault="00774F5F" w:rsidP="00747F8B">
            <w:pPr>
              <w:spacing w:line="288" w:lineRule="auto"/>
              <w:jc w:val="center"/>
              <w:rPr>
                <w:rFonts w:cs="Tahoma"/>
                <w:bCs w:val="0"/>
                <w:sz w:val="16"/>
                <w:szCs w:val="16"/>
              </w:rPr>
            </w:pPr>
          </w:p>
          <w:p w:rsidR="00774F5F" w:rsidRPr="00E45DFE" w:rsidRDefault="00774F5F" w:rsidP="00747F8B">
            <w:pPr>
              <w:spacing w:line="288" w:lineRule="auto"/>
              <w:jc w:val="center"/>
              <w:rPr>
                <w:rFonts w:cs="Tahoma"/>
                <w:bCs w:val="0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PAULA ANDREA SÁNCHEZ GÓMEZ </w:t>
            </w:r>
          </w:p>
          <w:p w:rsidR="00774F5F" w:rsidRPr="00E45DFE" w:rsidRDefault="00774F5F" w:rsidP="00747F8B">
            <w:pPr>
              <w:pStyle w:val="Ttulo1"/>
              <w:spacing w:line="288" w:lineRule="auto"/>
              <w:jc w:val="center"/>
              <w:rPr>
                <w:rFonts w:ascii="Century Gothic" w:hAnsi="Century Gothic" w:cs="Tahoma"/>
                <w:b w:val="0"/>
                <w:sz w:val="24"/>
              </w:rPr>
            </w:pPr>
            <w:r w:rsidRPr="00E45DFE">
              <w:rPr>
                <w:rFonts w:ascii="Century Gothic" w:hAnsi="Century Gothic" w:cs="Tahoma"/>
                <w:b w:val="0"/>
                <w:sz w:val="16"/>
                <w:szCs w:val="16"/>
              </w:rPr>
              <w:t>La secretaria</w:t>
            </w:r>
          </w:p>
        </w:tc>
      </w:tr>
    </w:tbl>
    <w:p w:rsidR="00774F5F" w:rsidRPr="00E45DFE" w:rsidRDefault="00774F5F" w:rsidP="00774F5F">
      <w:pPr>
        <w:jc w:val="both"/>
        <w:rPr>
          <w:rFonts w:cs="Tahoma"/>
        </w:rPr>
      </w:pPr>
    </w:p>
    <w:p w:rsidR="00774F5F" w:rsidRDefault="00774F5F" w:rsidP="00774F5F"/>
    <w:p w:rsidR="006B5F7D" w:rsidRDefault="006B5F7D" w:rsidP="00774F5F">
      <w:pPr>
        <w:spacing w:line="360" w:lineRule="auto"/>
      </w:pPr>
    </w:p>
    <w:sectPr w:rsidR="006B5F7D" w:rsidSect="00E218A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B1BD9" w:rsidRDefault="006B1BD9" w:rsidP="00774F5F">
      <w:r>
        <w:separator/>
      </w:r>
    </w:p>
  </w:endnote>
  <w:endnote w:type="continuationSeparator" w:id="0">
    <w:p w:rsidR="006B1BD9" w:rsidRDefault="006B1BD9" w:rsidP="0077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B1BD9" w:rsidRDefault="006B1BD9" w:rsidP="00774F5F">
      <w:r>
        <w:separator/>
      </w:r>
    </w:p>
  </w:footnote>
  <w:footnote w:type="continuationSeparator" w:id="0">
    <w:p w:rsidR="006B1BD9" w:rsidRDefault="006B1BD9" w:rsidP="00774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4F5F" w:rsidRDefault="00774F5F" w:rsidP="00774F5F">
    <w:pPr>
      <w:pStyle w:val="Encabezado"/>
      <w:jc w:val="center"/>
    </w:pPr>
    <w:r w:rsidRPr="00DD07EF">
      <w:rPr>
        <w:noProof/>
        <w:lang w:val="es-CO" w:eastAsia="es-CO"/>
      </w:rPr>
      <w:drawing>
        <wp:inline distT="0" distB="0" distL="0" distR="0" wp14:anchorId="531BD248" wp14:editId="6D5F0140">
          <wp:extent cx="731520" cy="570865"/>
          <wp:effectExtent l="0" t="0" r="0" b="0"/>
          <wp:docPr id="3" name="Imagen 4" descr="C:\Users\WINDOWS\Pictures\logo_rama_judicial[1].g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:\Users\WINDOWS\Pictures\logo_rama_judicial[1].gif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D7"/>
    <w:rsid w:val="006B1BD9"/>
    <w:rsid w:val="006B5F7D"/>
    <w:rsid w:val="00774F5F"/>
    <w:rsid w:val="00BA5ED7"/>
    <w:rsid w:val="00E2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F3FB1"/>
  <w15:chartTrackingRefBased/>
  <w15:docId w15:val="{44C5256A-D057-FE4A-AFE1-7AC01DBE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ED7"/>
    <w:rPr>
      <w:rFonts w:ascii="Century Gothic" w:eastAsia="Times New Roman" w:hAnsi="Century Gothic" w:cs="Arial"/>
      <w:bCs/>
      <w:i/>
      <w:sz w:val="26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74F5F"/>
    <w:pPr>
      <w:keepNext/>
      <w:jc w:val="both"/>
      <w:outlineLvl w:val="0"/>
    </w:pPr>
    <w:rPr>
      <w:rFonts w:ascii="Book Antiqua" w:hAnsi="Book Antiqua" w:cs="Times New Roman"/>
      <w:b/>
      <w:i w:val="0"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A5ED7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BA5ED7"/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774F5F"/>
    <w:rPr>
      <w:rFonts w:ascii="Book Antiqua" w:eastAsia="Times New Roman" w:hAnsi="Book Antiqua" w:cs="Times New Roman"/>
      <w:b/>
      <w:bCs/>
      <w:sz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74F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4F5F"/>
    <w:rPr>
      <w:rFonts w:ascii="Century Gothic" w:eastAsia="Times New Roman" w:hAnsi="Century Gothic" w:cs="Arial"/>
      <w:bCs/>
      <w:i/>
      <w:sz w:val="26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74F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4F5F"/>
    <w:rPr>
      <w:rFonts w:ascii="Century Gothic" w:eastAsia="Times New Roman" w:hAnsi="Century Gothic" w:cs="Arial"/>
      <w:bCs/>
      <w:i/>
      <w:sz w:val="2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12 Familia - Antioquia - Medellin</dc:creator>
  <cp:keywords/>
  <dc:description/>
  <cp:lastModifiedBy>Juzgado 12 Familia - Antioquia - Medellin</cp:lastModifiedBy>
  <cp:revision>1</cp:revision>
  <dcterms:created xsi:type="dcterms:W3CDTF">2020-12-03T17:17:00Z</dcterms:created>
  <dcterms:modified xsi:type="dcterms:W3CDTF">2020-12-03T17:37:00Z</dcterms:modified>
</cp:coreProperties>
</file>