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22" w14:textId="6017B1D7" w:rsidR="00446F4C" w:rsidRPr="001E3627" w:rsidRDefault="00446F4C" w:rsidP="00446F4C">
      <w:pPr>
        <w:ind w:firstLine="708"/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E3627">
        <w:rPr>
          <w:rFonts w:ascii="Arial Narrow" w:hAnsi="Arial Narrow"/>
          <w:b/>
          <w:sz w:val="24"/>
          <w:szCs w:val="24"/>
          <w:u w:val="single"/>
        </w:rPr>
        <w:t>S E C R E T A R Í A</w:t>
      </w:r>
      <w:r w:rsidR="001E3627">
        <w:rPr>
          <w:rFonts w:ascii="Arial Narrow" w:hAnsi="Arial Narrow"/>
          <w:b/>
          <w:sz w:val="24"/>
          <w:szCs w:val="24"/>
        </w:rPr>
        <w:t xml:space="preserve">. </w:t>
      </w:r>
      <w:r w:rsidRPr="001E3627">
        <w:rPr>
          <w:rFonts w:ascii="Arial Narrow" w:hAnsi="Arial Narrow"/>
          <w:b/>
          <w:sz w:val="24"/>
          <w:szCs w:val="24"/>
        </w:rPr>
        <w:t>DICIEMBRE 6 DE 2022</w:t>
      </w:r>
      <w:r w:rsidRPr="001E3627">
        <w:rPr>
          <w:rFonts w:ascii="Arial Narrow" w:hAnsi="Arial Narrow"/>
          <w:sz w:val="24"/>
          <w:szCs w:val="24"/>
        </w:rPr>
        <w:t>. En la fecha se recibe el presente escrito solicitando el embargo de dineros, por parte de la Dra. Gloria Inés Mejía Henao, se anexa al expediente y pasa a Despacho del señor Juez.</w:t>
      </w:r>
    </w:p>
    <w:p w14:paraId="3D45969C" w14:textId="77777777" w:rsidR="00446F4C" w:rsidRPr="001E3627" w:rsidRDefault="00446F4C" w:rsidP="00446F4C">
      <w:pPr>
        <w:pStyle w:val="Ttulo2"/>
        <w:spacing w:before="0" w:beforeAutospacing="0" w:after="0" w:afterAutospacing="0"/>
        <w:contextualSpacing/>
        <w:jc w:val="center"/>
        <w:rPr>
          <w:rFonts w:ascii="Arial Narrow" w:hAnsi="Arial Narrow" w:cs="Comic Sans MS"/>
          <w:color w:val="000000"/>
          <w:sz w:val="24"/>
          <w:szCs w:val="24"/>
        </w:rPr>
      </w:pPr>
    </w:p>
    <w:p w14:paraId="31AFAFAC" w14:textId="77777777" w:rsidR="00446F4C" w:rsidRPr="001E3627" w:rsidRDefault="00446F4C" w:rsidP="00446F4C">
      <w:pPr>
        <w:pStyle w:val="Ttulo2"/>
        <w:spacing w:before="0" w:beforeAutospacing="0" w:after="0" w:afterAutospacing="0"/>
        <w:contextualSpacing/>
        <w:rPr>
          <w:rFonts w:ascii="Arial Narrow" w:hAnsi="Arial Narrow" w:cs="Comic Sans MS"/>
          <w:color w:val="000000"/>
          <w:sz w:val="24"/>
          <w:szCs w:val="24"/>
        </w:rPr>
      </w:pPr>
    </w:p>
    <w:p w14:paraId="3BF31A86" w14:textId="77777777" w:rsidR="00446F4C" w:rsidRPr="001E3627" w:rsidRDefault="00446F4C" w:rsidP="00446F4C">
      <w:pPr>
        <w:pStyle w:val="Ttulo2"/>
        <w:spacing w:before="0" w:beforeAutospacing="0" w:after="0" w:afterAutospacing="0"/>
        <w:ind w:firstLine="708"/>
        <w:contextualSpacing/>
        <w:rPr>
          <w:rFonts w:ascii="Arial Narrow" w:hAnsi="Arial Narrow" w:cs="Comic Sans MS"/>
          <w:b w:val="0"/>
          <w:color w:val="000000"/>
          <w:sz w:val="24"/>
          <w:szCs w:val="24"/>
        </w:rPr>
      </w:pPr>
      <w:r w:rsidRPr="001E3627">
        <w:rPr>
          <w:rFonts w:ascii="Arial Narrow" w:hAnsi="Arial Narrow" w:cs="Comic Sans MS"/>
          <w:b w:val="0"/>
          <w:color w:val="000000"/>
          <w:sz w:val="24"/>
          <w:szCs w:val="24"/>
        </w:rPr>
        <w:t>Luis Eduardo Barco Morales.</w:t>
      </w:r>
    </w:p>
    <w:p w14:paraId="784D53A1" w14:textId="77777777" w:rsidR="00446F4C" w:rsidRPr="001E3627" w:rsidRDefault="00446F4C" w:rsidP="00446F4C">
      <w:pPr>
        <w:pStyle w:val="Ttulo2"/>
        <w:spacing w:before="0" w:beforeAutospacing="0" w:after="0" w:afterAutospacing="0"/>
        <w:ind w:firstLine="708"/>
        <w:contextualSpacing/>
        <w:rPr>
          <w:rFonts w:ascii="Arial Narrow" w:hAnsi="Arial Narrow" w:cs="Comic Sans MS"/>
          <w:b w:val="0"/>
          <w:color w:val="000000"/>
          <w:sz w:val="24"/>
          <w:szCs w:val="24"/>
        </w:rPr>
      </w:pPr>
      <w:r w:rsidRPr="001E3627">
        <w:rPr>
          <w:rFonts w:ascii="Arial Narrow" w:hAnsi="Arial Narrow" w:cs="Comic Sans MS"/>
          <w:b w:val="0"/>
          <w:color w:val="000000"/>
          <w:sz w:val="24"/>
          <w:szCs w:val="24"/>
        </w:rPr>
        <w:t>Secretario</w:t>
      </w:r>
    </w:p>
    <w:p w14:paraId="498E363B" w14:textId="77777777" w:rsidR="00446F4C" w:rsidRPr="001E3627" w:rsidRDefault="00446F4C" w:rsidP="00446F4C">
      <w:pPr>
        <w:pStyle w:val="Ttulo2"/>
        <w:spacing w:before="0" w:beforeAutospacing="0" w:after="0" w:afterAutospacing="0"/>
        <w:contextualSpacing/>
        <w:rPr>
          <w:rFonts w:ascii="Arial Narrow" w:hAnsi="Arial Narrow" w:cs="Comic Sans MS"/>
          <w:color w:val="000000"/>
          <w:sz w:val="24"/>
          <w:szCs w:val="24"/>
        </w:rPr>
      </w:pPr>
    </w:p>
    <w:p w14:paraId="6FC36141" w14:textId="77777777" w:rsidR="00446F4C" w:rsidRPr="001E3627" w:rsidRDefault="00446F4C" w:rsidP="00446F4C">
      <w:pPr>
        <w:pStyle w:val="Ttulo2"/>
        <w:spacing w:before="0" w:beforeAutospacing="0" w:after="0" w:afterAutospacing="0"/>
        <w:contextualSpacing/>
        <w:rPr>
          <w:rFonts w:ascii="Arial Narrow" w:hAnsi="Arial Narrow" w:cs="Comic Sans MS"/>
          <w:color w:val="000000"/>
          <w:sz w:val="24"/>
          <w:szCs w:val="24"/>
        </w:rPr>
      </w:pPr>
    </w:p>
    <w:p w14:paraId="3576E310" w14:textId="77777777" w:rsidR="00446F4C" w:rsidRPr="001E3627" w:rsidRDefault="00446F4C" w:rsidP="00446F4C">
      <w:pPr>
        <w:pStyle w:val="Ttulo2"/>
        <w:spacing w:before="0" w:beforeAutospacing="0" w:after="0" w:afterAutospacing="0"/>
        <w:contextualSpacing/>
        <w:jc w:val="center"/>
        <w:rPr>
          <w:rFonts w:ascii="Arial Narrow" w:hAnsi="Arial Narrow" w:cs="Comic Sans MS"/>
          <w:b w:val="0"/>
          <w:color w:val="000000"/>
          <w:sz w:val="24"/>
          <w:szCs w:val="24"/>
        </w:rPr>
      </w:pPr>
      <w:r w:rsidRPr="001E3627">
        <w:rPr>
          <w:rFonts w:ascii="Arial Narrow" w:hAnsi="Arial Narrow" w:cs="Comic Sans MS"/>
          <w:color w:val="000000"/>
          <w:sz w:val="24"/>
          <w:szCs w:val="24"/>
        </w:rPr>
        <w:t xml:space="preserve"> República de Colombia</w:t>
      </w:r>
    </w:p>
    <w:p w14:paraId="2CF1BEBF" w14:textId="77777777" w:rsidR="00446F4C" w:rsidRPr="001E3627" w:rsidRDefault="00446F4C" w:rsidP="00446F4C">
      <w:pPr>
        <w:contextualSpacing/>
        <w:jc w:val="center"/>
        <w:rPr>
          <w:rFonts w:ascii="Arial Narrow" w:hAnsi="Arial Narrow"/>
          <w:b/>
          <w:color w:val="808080"/>
          <w:sz w:val="24"/>
          <w:szCs w:val="24"/>
        </w:rPr>
      </w:pPr>
      <w:r w:rsidRPr="001E3627">
        <w:rPr>
          <w:rFonts w:ascii="Arial Narrow" w:hAnsi="Arial Narrow"/>
          <w:b/>
          <w:color w:val="808080"/>
          <w:sz w:val="24"/>
          <w:szCs w:val="24"/>
        </w:rPr>
        <w:t>Rama Judicial</w:t>
      </w:r>
    </w:p>
    <w:p w14:paraId="512F685F" w14:textId="77777777" w:rsidR="00446F4C" w:rsidRPr="001E3627" w:rsidRDefault="00446F4C" w:rsidP="00446F4C">
      <w:pPr>
        <w:jc w:val="center"/>
        <w:rPr>
          <w:rFonts w:ascii="Arial Narrow" w:hAnsi="Arial Narrow"/>
          <w:b/>
          <w:color w:val="808080"/>
          <w:sz w:val="24"/>
          <w:szCs w:val="24"/>
        </w:rPr>
      </w:pPr>
      <w:r w:rsidRPr="001E3627">
        <w:rPr>
          <w:rFonts w:ascii="Arial Narrow" w:hAnsi="Arial Narrow"/>
          <w:b/>
          <w:color w:val="808080"/>
          <w:sz w:val="24"/>
          <w:szCs w:val="24"/>
        </w:rPr>
        <w:t>Consejo Superior de la Judicatura</w:t>
      </w:r>
    </w:p>
    <w:p w14:paraId="22C3ED30" w14:textId="77777777" w:rsidR="00446F4C" w:rsidRPr="001E3627" w:rsidRDefault="00446F4C" w:rsidP="00446F4C">
      <w:pPr>
        <w:keepNext/>
        <w:tabs>
          <w:tab w:val="left" w:pos="6030"/>
        </w:tabs>
        <w:jc w:val="center"/>
        <w:rPr>
          <w:rFonts w:ascii="Arial Narrow" w:hAnsi="Arial Narrow" w:cs="Courier New"/>
          <w:b/>
          <w:noProof/>
          <w:color w:val="000000"/>
          <w:sz w:val="24"/>
          <w:szCs w:val="24"/>
        </w:rPr>
      </w:pPr>
      <w:r w:rsidRPr="001E3627">
        <w:rPr>
          <w:rFonts w:ascii="Arial Narrow" w:hAnsi="Arial Narrow" w:cs="Courier New"/>
          <w:b/>
          <w:noProof/>
          <w:color w:val="000000"/>
          <w:sz w:val="24"/>
          <w:szCs w:val="24"/>
          <w:lang w:eastAsia="es-ES"/>
        </w:rPr>
        <w:drawing>
          <wp:inline distT="0" distB="0" distL="0" distR="0" wp14:anchorId="0775A79B" wp14:editId="47AB8B13">
            <wp:extent cx="1125220" cy="1095375"/>
            <wp:effectExtent l="19050" t="0" r="0" b="0"/>
            <wp:docPr id="2" name="Imagen 2" descr="PenalB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nalBy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886" t="4796" r="20724" b="3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F1AC3" w14:textId="77777777" w:rsidR="00446F4C" w:rsidRPr="001E3627" w:rsidRDefault="00446F4C" w:rsidP="00446F4C">
      <w:pPr>
        <w:pStyle w:val="Descripcin"/>
        <w:jc w:val="center"/>
        <w:rPr>
          <w:rFonts w:ascii="Arial Narrow" w:hAnsi="Arial Narrow" w:cs="Comic Sans MS"/>
          <w:i w:val="0"/>
          <w:iCs w:val="0"/>
          <w:color w:val="000000"/>
          <w:lang w:val="es-ES_tradnl"/>
        </w:rPr>
      </w:pPr>
      <w:r w:rsidRPr="001E3627">
        <w:rPr>
          <w:rFonts w:ascii="Arial Narrow" w:hAnsi="Arial Narrow" w:cs="Comic Sans MS"/>
          <w:i w:val="0"/>
          <w:color w:val="000000"/>
          <w:lang w:val="es-ES_tradnl"/>
        </w:rPr>
        <w:t>Juzgado Promiscuo Municipal con Función de Control</w:t>
      </w:r>
    </w:p>
    <w:p w14:paraId="2E6279E4" w14:textId="77777777" w:rsidR="00446F4C" w:rsidRPr="001E3627" w:rsidRDefault="00446F4C" w:rsidP="00446F4C">
      <w:pPr>
        <w:pStyle w:val="Descripcin"/>
        <w:jc w:val="center"/>
        <w:rPr>
          <w:rFonts w:ascii="Arial Narrow" w:hAnsi="Arial Narrow" w:cs="Comic Sans MS"/>
          <w:i w:val="0"/>
          <w:color w:val="000000"/>
          <w:lang w:val="es-ES_tradnl"/>
        </w:rPr>
      </w:pPr>
      <w:r w:rsidRPr="001E3627">
        <w:rPr>
          <w:rFonts w:ascii="Arial Narrow" w:hAnsi="Arial Narrow" w:cs="Comic Sans MS"/>
          <w:i w:val="0"/>
          <w:color w:val="000000"/>
          <w:lang w:val="es-ES_tradnl"/>
        </w:rPr>
        <w:t>de Garantías y Conocimiento de El Cairo, Valle del Cauca</w:t>
      </w:r>
    </w:p>
    <w:p w14:paraId="12EAEB82" w14:textId="77777777" w:rsidR="00446F4C" w:rsidRPr="001E3627" w:rsidRDefault="00000000" w:rsidP="00446F4C">
      <w:pPr>
        <w:jc w:val="center"/>
        <w:rPr>
          <w:rFonts w:ascii="Arial Narrow" w:hAnsi="Arial Narrow"/>
          <w:sz w:val="24"/>
          <w:szCs w:val="24"/>
          <w:lang w:val="es-ES_tradnl"/>
        </w:rPr>
      </w:pPr>
      <w:hyperlink r:id="rId5" w:history="1">
        <w:r w:rsidR="00446F4C" w:rsidRPr="001E3627">
          <w:rPr>
            <w:rStyle w:val="Hipervnculo"/>
            <w:rFonts w:ascii="Arial Narrow" w:hAnsi="Arial Narrow"/>
            <w:sz w:val="24"/>
            <w:szCs w:val="24"/>
            <w:lang w:val="es-ES_tradnl"/>
          </w:rPr>
          <w:t>j01pmelcairo@cendoj.ramajudicial.gov.co</w:t>
        </w:r>
      </w:hyperlink>
    </w:p>
    <w:p w14:paraId="59599F3C" w14:textId="77777777" w:rsidR="00446F4C" w:rsidRPr="001E3627" w:rsidRDefault="00446F4C" w:rsidP="00446F4C">
      <w:pPr>
        <w:jc w:val="center"/>
        <w:rPr>
          <w:rFonts w:ascii="Arial Narrow" w:hAnsi="Arial Narrow"/>
          <w:sz w:val="24"/>
          <w:szCs w:val="24"/>
          <w:lang w:val="es-ES_tradnl"/>
        </w:rPr>
      </w:pPr>
      <w:r w:rsidRPr="001E3627">
        <w:rPr>
          <w:rFonts w:ascii="Arial Narrow" w:hAnsi="Arial Narrow"/>
          <w:sz w:val="24"/>
          <w:szCs w:val="24"/>
          <w:lang w:val="es-ES_tradnl"/>
        </w:rPr>
        <w:t>Telefax 2077147</w:t>
      </w:r>
    </w:p>
    <w:p w14:paraId="5E3EA5CC" w14:textId="77777777" w:rsidR="00446F4C" w:rsidRPr="00F63281" w:rsidRDefault="00446F4C" w:rsidP="00446F4C">
      <w:pPr>
        <w:jc w:val="center"/>
        <w:rPr>
          <w:rFonts w:ascii="Arial Narrow" w:hAnsi="Arial Narrow"/>
          <w:sz w:val="24"/>
          <w:szCs w:val="24"/>
          <w:lang w:val="es-ES_tradnl"/>
        </w:rPr>
      </w:pPr>
    </w:p>
    <w:p w14:paraId="246B7D9E" w14:textId="4D716257" w:rsidR="00446F4C" w:rsidRPr="004222D8" w:rsidRDefault="00446F4C" w:rsidP="00446F4C">
      <w:pPr>
        <w:spacing w:line="36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4222D8">
        <w:rPr>
          <w:rFonts w:ascii="Arial Narrow" w:eastAsia="Arial Unicode MS" w:hAnsi="Arial Narrow" w:cs="Arial"/>
          <w:bCs/>
          <w:color w:val="000000"/>
          <w:sz w:val="24"/>
          <w:szCs w:val="24"/>
        </w:rPr>
        <w:t>El Cairo,</w:t>
      </w:r>
      <w:r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 Valle del Cauca, siete (</w:t>
      </w:r>
      <w:r w:rsidR="001E3627">
        <w:rPr>
          <w:rFonts w:ascii="Arial Narrow" w:eastAsia="Arial Unicode MS" w:hAnsi="Arial Narrow" w:cs="Arial"/>
          <w:bCs/>
          <w:color w:val="000000"/>
          <w:sz w:val="24"/>
          <w:szCs w:val="24"/>
        </w:rPr>
        <w:t>0</w:t>
      </w:r>
      <w:r>
        <w:rPr>
          <w:rFonts w:ascii="Arial Narrow" w:eastAsia="Arial Unicode MS" w:hAnsi="Arial Narrow" w:cs="Arial"/>
          <w:bCs/>
          <w:color w:val="000000"/>
          <w:sz w:val="24"/>
          <w:szCs w:val="24"/>
        </w:rPr>
        <w:t>7) de diciembre</w:t>
      </w:r>
      <w:r w:rsidRPr="004222D8"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 de dos mil veintidós (2022)</w:t>
      </w:r>
    </w:p>
    <w:p w14:paraId="4ABEEF90" w14:textId="77777777" w:rsidR="00446F4C" w:rsidRPr="004222D8" w:rsidRDefault="00446F4C" w:rsidP="00446F4C">
      <w:pPr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</w:p>
    <w:p w14:paraId="19F94700" w14:textId="4351D60D" w:rsidR="00446F4C" w:rsidRPr="004222D8" w:rsidRDefault="00446F4C" w:rsidP="00446F4C">
      <w:pPr>
        <w:ind w:left="1416" w:firstLine="708"/>
        <w:contextualSpacing/>
        <w:jc w:val="both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 w:rsidRPr="004222D8">
        <w:rPr>
          <w:rFonts w:ascii="Arial Narrow" w:eastAsia="Arial Unicode MS" w:hAnsi="Arial Narrow" w:cs="Arial"/>
          <w:b/>
          <w:color w:val="000000"/>
          <w:sz w:val="24"/>
          <w:szCs w:val="24"/>
        </w:rPr>
        <w:t xml:space="preserve">Auto interlocutorio No. </w:t>
      </w:r>
      <w:r w:rsidR="001E3627">
        <w:rPr>
          <w:rFonts w:ascii="Arial Narrow" w:eastAsia="Arial Unicode MS" w:hAnsi="Arial Narrow" w:cs="Arial"/>
          <w:b/>
          <w:color w:val="000000"/>
          <w:sz w:val="24"/>
          <w:szCs w:val="24"/>
        </w:rPr>
        <w:t>360</w:t>
      </w:r>
    </w:p>
    <w:p w14:paraId="0B257CC2" w14:textId="77777777" w:rsidR="00446F4C" w:rsidRPr="004222D8" w:rsidRDefault="00446F4C" w:rsidP="00446F4C">
      <w:pPr>
        <w:ind w:left="2124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222D8">
        <w:rPr>
          <w:rFonts w:ascii="Arial Narrow" w:hAnsi="Arial Narrow" w:cs="Arial"/>
          <w:color w:val="000000"/>
          <w:sz w:val="24"/>
          <w:szCs w:val="24"/>
        </w:rPr>
        <w:t>Ejecutivo singular mínima cuantía</w:t>
      </w:r>
    </w:p>
    <w:p w14:paraId="382FC2F8" w14:textId="77777777" w:rsidR="00446F4C" w:rsidRPr="004222D8" w:rsidRDefault="00446F4C" w:rsidP="00446F4C">
      <w:pPr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4222D8">
        <w:rPr>
          <w:rFonts w:ascii="Arial Narrow" w:hAnsi="Arial Narrow" w:cs="Arial"/>
          <w:color w:val="000000"/>
          <w:sz w:val="24"/>
          <w:szCs w:val="24"/>
        </w:rPr>
        <w:tab/>
      </w:r>
      <w:r w:rsidRPr="004222D8">
        <w:rPr>
          <w:rFonts w:ascii="Arial Narrow" w:hAnsi="Arial Narrow" w:cs="Arial"/>
          <w:color w:val="000000"/>
          <w:sz w:val="24"/>
          <w:szCs w:val="24"/>
        </w:rPr>
        <w:tab/>
      </w:r>
      <w:r w:rsidRPr="004222D8">
        <w:rPr>
          <w:rFonts w:ascii="Arial Narrow" w:hAnsi="Arial Narrow" w:cs="Arial"/>
          <w:color w:val="000000"/>
          <w:sz w:val="24"/>
          <w:szCs w:val="24"/>
        </w:rPr>
        <w:tab/>
      </w:r>
      <w:r w:rsidRPr="004222D8">
        <w:rPr>
          <w:rFonts w:ascii="Arial Narrow" w:hAnsi="Arial Narrow" w:cs="Arial"/>
          <w:b/>
          <w:color w:val="000000"/>
          <w:sz w:val="24"/>
          <w:szCs w:val="24"/>
        </w:rPr>
        <w:t>Ra</w:t>
      </w:r>
      <w:r w:rsidR="00D470EA">
        <w:rPr>
          <w:rFonts w:ascii="Arial Narrow" w:hAnsi="Arial Narrow" w:cs="Arial"/>
          <w:b/>
          <w:color w:val="000000"/>
          <w:sz w:val="24"/>
          <w:szCs w:val="24"/>
        </w:rPr>
        <w:t>d.  76 246 40 89 001-2015- 00019</w:t>
      </w:r>
      <w:r w:rsidRPr="004222D8">
        <w:rPr>
          <w:rFonts w:ascii="Arial Narrow" w:hAnsi="Arial Narrow" w:cs="Arial"/>
          <w:b/>
          <w:color w:val="000000"/>
          <w:sz w:val="24"/>
          <w:szCs w:val="24"/>
        </w:rPr>
        <w:t>- 00.</w:t>
      </w:r>
    </w:p>
    <w:p w14:paraId="1B57692E" w14:textId="77777777" w:rsidR="00446F4C" w:rsidRPr="004222D8" w:rsidRDefault="00446F4C" w:rsidP="00446F4C">
      <w:pPr>
        <w:rPr>
          <w:rFonts w:ascii="Arial Narrow" w:hAnsi="Arial Narrow" w:cs="Arial"/>
          <w:b/>
          <w:color w:val="000000"/>
          <w:sz w:val="24"/>
          <w:szCs w:val="24"/>
        </w:rPr>
      </w:pPr>
    </w:p>
    <w:p w14:paraId="036ACF53" w14:textId="77777777" w:rsidR="00446F4C" w:rsidRPr="004222D8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4222D8">
        <w:rPr>
          <w:rFonts w:ascii="Arial Narrow" w:hAnsi="Arial Narrow" w:cs="Arial"/>
          <w:sz w:val="24"/>
          <w:szCs w:val="24"/>
        </w:rPr>
        <w:t xml:space="preserve">La parte actora solicitó medida cautelar de embargo de sumas de dinero de </w:t>
      </w:r>
      <w:r w:rsidR="00D470EA">
        <w:rPr>
          <w:rFonts w:ascii="Arial Narrow" w:hAnsi="Arial Narrow" w:cs="Arial"/>
          <w:b/>
          <w:sz w:val="24"/>
          <w:szCs w:val="24"/>
        </w:rPr>
        <w:t>Carlos Evelio Salgado Álvarez</w:t>
      </w:r>
      <w:r w:rsidRPr="004222D8">
        <w:rPr>
          <w:rFonts w:ascii="Arial Narrow" w:hAnsi="Arial Narrow" w:cs="Arial"/>
          <w:b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identificado</w:t>
      </w:r>
      <w:r w:rsidRPr="004222D8">
        <w:rPr>
          <w:rFonts w:ascii="Arial Narrow" w:hAnsi="Arial Narrow" w:cs="Arial"/>
          <w:sz w:val="24"/>
          <w:szCs w:val="24"/>
        </w:rPr>
        <w:t xml:space="preserve"> con la céd</w:t>
      </w:r>
      <w:r w:rsidR="00D470EA">
        <w:rPr>
          <w:rFonts w:ascii="Arial Narrow" w:hAnsi="Arial Narrow" w:cs="Arial"/>
          <w:sz w:val="24"/>
          <w:szCs w:val="24"/>
        </w:rPr>
        <w:t>ula de ciudadanía No. 70´780.114</w:t>
      </w:r>
      <w:r w:rsidRPr="004222D8">
        <w:rPr>
          <w:rFonts w:ascii="Arial Narrow" w:hAnsi="Arial Narrow" w:cs="Arial"/>
          <w:sz w:val="24"/>
          <w:szCs w:val="24"/>
        </w:rPr>
        <w:t>, de conformidad con el artículo 593 del Código General del Proceso, así:</w:t>
      </w:r>
    </w:p>
    <w:p w14:paraId="33A04CD0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7AFA11B" w14:textId="77777777" w:rsidR="00446F4C" w:rsidRPr="00F63281" w:rsidRDefault="00446F4C" w:rsidP="00446F4C">
      <w:pPr>
        <w:ind w:left="283" w:right="283"/>
        <w:jc w:val="both"/>
        <w:rPr>
          <w:rFonts w:ascii="Arial Narrow" w:hAnsi="Arial Narrow" w:cs="Arial"/>
          <w:i/>
          <w:sz w:val="24"/>
          <w:szCs w:val="24"/>
        </w:rPr>
      </w:pPr>
      <w:r w:rsidRPr="00F63281">
        <w:rPr>
          <w:rFonts w:ascii="Arial Narrow" w:hAnsi="Arial Narrow" w:cs="Arial"/>
          <w:i/>
          <w:sz w:val="24"/>
          <w:szCs w:val="24"/>
        </w:rPr>
        <w:t>“Los dineros que posea el demandado en</w:t>
      </w:r>
      <w:r>
        <w:rPr>
          <w:rFonts w:ascii="Arial Narrow" w:hAnsi="Arial Narrow" w:cs="Arial"/>
          <w:i/>
          <w:sz w:val="24"/>
          <w:szCs w:val="24"/>
        </w:rPr>
        <w:t xml:space="preserve"> cuentas de ahorros corrientes, de ahorros o</w:t>
      </w:r>
      <w:r w:rsidRPr="00F63281">
        <w:rPr>
          <w:rFonts w:ascii="Arial Narrow" w:hAnsi="Arial Narrow" w:cs="Arial"/>
          <w:i/>
          <w:sz w:val="24"/>
          <w:szCs w:val="24"/>
        </w:rPr>
        <w:t xml:space="preserve"> depósi</w:t>
      </w:r>
      <w:r>
        <w:rPr>
          <w:rFonts w:ascii="Arial Narrow" w:hAnsi="Arial Narrow" w:cs="Arial"/>
          <w:i/>
          <w:sz w:val="24"/>
          <w:szCs w:val="24"/>
        </w:rPr>
        <w:t>tos de cualquier naturaleza en el Banco de Colombia S. A</w:t>
      </w:r>
      <w:r w:rsidRPr="00F63281">
        <w:rPr>
          <w:rFonts w:ascii="Arial Narrow" w:hAnsi="Arial Narrow" w:cs="Arial"/>
          <w:i/>
          <w:sz w:val="24"/>
          <w:szCs w:val="24"/>
        </w:rPr>
        <w:t>”.</w:t>
      </w:r>
    </w:p>
    <w:p w14:paraId="17C43E9C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i/>
          <w:sz w:val="24"/>
          <w:szCs w:val="24"/>
        </w:rPr>
      </w:pPr>
    </w:p>
    <w:p w14:paraId="5EA2AA2E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F63281">
        <w:rPr>
          <w:rFonts w:ascii="Arial Narrow" w:hAnsi="Arial Narrow" w:cs="Arial"/>
          <w:color w:val="000000"/>
          <w:sz w:val="24"/>
          <w:szCs w:val="24"/>
        </w:rPr>
        <w:t xml:space="preserve">En consecuencia, </w:t>
      </w:r>
      <w:r w:rsidRPr="00F63281">
        <w:rPr>
          <w:rFonts w:ascii="Arial Narrow" w:hAnsi="Arial Narrow" w:cs="Arial"/>
          <w:sz w:val="24"/>
          <w:szCs w:val="24"/>
        </w:rPr>
        <w:t xml:space="preserve">atendiendo lo establecido en el numeral 10º del artículo en mención, </w:t>
      </w:r>
      <w:r w:rsidRPr="00F63281">
        <w:rPr>
          <w:rFonts w:ascii="Arial Narrow" w:hAnsi="Arial Narrow" w:cs="Arial"/>
          <w:color w:val="000000"/>
          <w:sz w:val="24"/>
          <w:szCs w:val="24"/>
        </w:rPr>
        <w:t>el Juzgado Promiscuo Municipal de El Cairo, Valle del Cauca, con Función de Control de Garantías y Conocimiento.</w:t>
      </w:r>
    </w:p>
    <w:p w14:paraId="216799CE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1E842750" w14:textId="77777777" w:rsidR="00446F4C" w:rsidRPr="00F63281" w:rsidRDefault="00446F4C" w:rsidP="00446F4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63281">
        <w:rPr>
          <w:rFonts w:ascii="Arial Narrow" w:hAnsi="Arial Narrow" w:cs="Arial"/>
          <w:b/>
          <w:sz w:val="24"/>
          <w:szCs w:val="24"/>
        </w:rPr>
        <w:t>RESUELVE</w:t>
      </w:r>
    </w:p>
    <w:p w14:paraId="4EE4F9BC" w14:textId="77777777" w:rsidR="00446F4C" w:rsidRPr="00F63281" w:rsidRDefault="00446F4C" w:rsidP="00446F4C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414D7AB0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PRIMERO: DECRÉTESE 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>el embargo conforme a la solicitud elevada por la parte acto</w:t>
      </w:r>
      <w:r>
        <w:rPr>
          <w:rFonts w:ascii="Arial Narrow" w:hAnsi="Arial Narrow" w:cs="Arial"/>
          <w:color w:val="000000" w:themeColor="text1"/>
          <w:sz w:val="24"/>
          <w:szCs w:val="24"/>
        </w:rPr>
        <w:t>ra, de las sumas de dinero del demandado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470EA">
        <w:rPr>
          <w:rFonts w:ascii="Arial Narrow" w:hAnsi="Arial Narrow" w:cs="Arial"/>
          <w:b/>
          <w:color w:val="000000" w:themeColor="text1"/>
          <w:sz w:val="24"/>
          <w:szCs w:val="24"/>
        </w:rPr>
        <w:t>Carlos Evelio Salgado Álvarez</w:t>
      </w:r>
      <w:r w:rsidRPr="006F0E0B">
        <w:rPr>
          <w:rFonts w:ascii="Arial Narrow" w:hAnsi="Arial Narrow" w:cs="Arial"/>
          <w:color w:val="000000" w:themeColor="text1"/>
          <w:sz w:val="24"/>
          <w:szCs w:val="24"/>
        </w:rPr>
        <w:t>,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>de la siguiente manera:</w:t>
      </w:r>
    </w:p>
    <w:p w14:paraId="54688029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099703" w14:textId="77777777" w:rsidR="00446F4C" w:rsidRDefault="00446F4C" w:rsidP="00446F4C">
      <w:pPr>
        <w:ind w:left="283" w:right="283"/>
        <w:jc w:val="both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F63281">
        <w:rPr>
          <w:rFonts w:ascii="Arial Narrow" w:hAnsi="Arial Narrow" w:cs="Arial"/>
          <w:i/>
          <w:color w:val="000000" w:themeColor="text1"/>
          <w:sz w:val="24"/>
          <w:szCs w:val="24"/>
        </w:rPr>
        <w:t>“.</w:t>
      </w:r>
      <w:r w:rsidRPr="00F63281">
        <w:rPr>
          <w:rFonts w:ascii="Arial Narrow" w:hAnsi="Arial Narrow" w:cs="Arial"/>
          <w:i/>
          <w:sz w:val="24"/>
          <w:szCs w:val="24"/>
        </w:rPr>
        <w:t>Los dineros que posea el demandado en</w:t>
      </w:r>
      <w:r>
        <w:rPr>
          <w:rFonts w:ascii="Arial Narrow" w:hAnsi="Arial Narrow" w:cs="Arial"/>
          <w:i/>
          <w:sz w:val="24"/>
          <w:szCs w:val="24"/>
        </w:rPr>
        <w:t xml:space="preserve"> cuentas de ahorros corrientes, de ahorros o</w:t>
      </w:r>
      <w:r w:rsidRPr="00F63281">
        <w:rPr>
          <w:rFonts w:ascii="Arial Narrow" w:hAnsi="Arial Narrow" w:cs="Arial"/>
          <w:i/>
          <w:sz w:val="24"/>
          <w:szCs w:val="24"/>
        </w:rPr>
        <w:t xml:space="preserve"> depósi</w:t>
      </w:r>
      <w:r>
        <w:rPr>
          <w:rFonts w:ascii="Arial Narrow" w:hAnsi="Arial Narrow" w:cs="Arial"/>
          <w:i/>
          <w:sz w:val="24"/>
          <w:szCs w:val="24"/>
        </w:rPr>
        <w:t>tos de cualquier naturaleza en el Banco de Colombia S. A”.</w:t>
      </w:r>
    </w:p>
    <w:p w14:paraId="32F31A11" w14:textId="77777777" w:rsidR="00446F4C" w:rsidRPr="00F63281" w:rsidRDefault="00446F4C" w:rsidP="00446F4C">
      <w:pPr>
        <w:ind w:left="283" w:right="283"/>
        <w:jc w:val="both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14:paraId="333BDF0F" w14:textId="4C2384C0" w:rsidR="00446F4C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>SEGUNDO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:</w:t>
      </w: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OFÍCIESE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 xml:space="preserve"> al gerente de la entidad </w:t>
      </w:r>
      <w:r>
        <w:rPr>
          <w:rFonts w:ascii="Arial Narrow" w:hAnsi="Arial Narrow" w:cs="Arial"/>
          <w:i/>
          <w:color w:val="000000" w:themeColor="text1"/>
          <w:sz w:val="24"/>
          <w:szCs w:val="24"/>
        </w:rPr>
        <w:t>“Banco de Colombia”,</w:t>
      </w:r>
      <w:r w:rsidRPr="00F63281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r w:rsidR="001E3627">
        <w:rPr>
          <w:rFonts w:ascii="Arial Narrow" w:hAnsi="Arial Narrow" w:cs="Arial"/>
          <w:iCs/>
          <w:color w:val="000000" w:themeColor="text1"/>
          <w:sz w:val="24"/>
          <w:szCs w:val="24"/>
        </w:rPr>
        <w:t xml:space="preserve"> de Cartago, Valle del Cauca,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 xml:space="preserve"> para que de acuerdo a lo establecido en el artículo 593, numeral 10º, del Código General del Proceso, sea notificado del embargo y de paso comunicándole que los dineros retenidos deben ser consignados en la cuenta de este Despacho Judicial en el </w:t>
      </w: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Banco Agrario de Colombia S.A, 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 xml:space="preserve">sucursal de Ansermanuevo, Valle del Cauca, código No. </w:t>
      </w: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762462042001. </w:t>
      </w:r>
    </w:p>
    <w:p w14:paraId="1AE916F9" w14:textId="77777777" w:rsidR="00446F4C" w:rsidRPr="00F63281" w:rsidRDefault="00446F4C" w:rsidP="00446F4C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B22FDBC" w14:textId="5D564513" w:rsidR="00446F4C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63281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Igualmente, se le hace saber al gerente </w:t>
      </w:r>
      <w:r w:rsidR="001E3627">
        <w:rPr>
          <w:rFonts w:ascii="Arial Narrow" w:hAnsi="Arial Narrow" w:cs="Arial"/>
          <w:color w:val="000000" w:themeColor="text1"/>
          <w:sz w:val="24"/>
          <w:szCs w:val="24"/>
        </w:rPr>
        <w:t xml:space="preserve">en mención que, 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 xml:space="preserve">de conformidad con lo establecido en el artículo 593, numeral 10º del CGP, la cuantía máxima de la presente medida asciende a la suma de </w:t>
      </w:r>
      <w:r w:rsidR="00D470EA">
        <w:rPr>
          <w:rFonts w:ascii="Arial Narrow" w:hAnsi="Arial Narrow" w:cs="Arial"/>
          <w:b/>
          <w:color w:val="000000" w:themeColor="text1"/>
          <w:sz w:val="24"/>
          <w:szCs w:val="24"/>
        </w:rPr>
        <w:t>$13´5</w:t>
      </w:r>
      <w:r w:rsidRPr="00F63281">
        <w:rPr>
          <w:rFonts w:ascii="Arial Narrow" w:hAnsi="Arial Narrow" w:cs="Arial"/>
          <w:b/>
          <w:color w:val="000000" w:themeColor="text1"/>
          <w:sz w:val="24"/>
          <w:szCs w:val="24"/>
        </w:rPr>
        <w:t>00.000</w:t>
      </w:r>
      <w:r w:rsidRPr="00F63281">
        <w:rPr>
          <w:rFonts w:ascii="Arial Narrow" w:hAnsi="Arial Narrow" w:cs="Arial"/>
          <w:color w:val="000000" w:themeColor="text1"/>
          <w:sz w:val="24"/>
          <w:szCs w:val="24"/>
        </w:rPr>
        <w:t>, debiendo ser consignada en la cuenta antes referida dentro de los tres (3) días siguientes al recibo de la comunicación e igualmente deberá enviar la respectiva comunicación al Despacho dentro de los tres (3) días siguientes de la existencia de la respectiva cuenta.</w:t>
      </w:r>
    </w:p>
    <w:p w14:paraId="086D06BE" w14:textId="77777777" w:rsidR="00446F4C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9A85ACC" w14:textId="5329B10A" w:rsidR="00446F4C" w:rsidRPr="004222D8" w:rsidRDefault="00446F4C" w:rsidP="00446F4C">
      <w:pPr>
        <w:ind w:firstLine="70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222D8">
        <w:rPr>
          <w:rFonts w:ascii="Arial Narrow" w:hAnsi="Arial Narrow"/>
          <w:color w:val="000000" w:themeColor="text1"/>
          <w:sz w:val="24"/>
          <w:szCs w:val="24"/>
        </w:rPr>
        <w:t xml:space="preserve">A su vez, debe darse cumplimiento al Decreto 0564, artículo 2, de 1996 y Carta Circular No. 59 del 6 de octubre de 2021, de la Superintendencia de Colombia, siendo inembargable: </w:t>
      </w:r>
      <w:r w:rsidRPr="004222D8">
        <w:rPr>
          <w:rFonts w:ascii="Arial Narrow" w:hAnsi="Arial Narrow"/>
          <w:i/>
          <w:color w:val="000000" w:themeColor="text1"/>
          <w:sz w:val="24"/>
          <w:szCs w:val="24"/>
        </w:rPr>
        <w:t>« las sumas depositadas en la sección de ahorros y en depósitos a los que se refiere el </w:t>
      </w:r>
      <w:hyperlink r:id="rId6" w:tgtFrame="_parent" w:history="1">
        <w:r w:rsidRPr="004222D8">
          <w:rPr>
            <w:rStyle w:val="Hipervnculo"/>
            <w:rFonts w:ascii="Arial Narrow" w:hAnsi="Arial Narrow"/>
            <w:i/>
            <w:color w:val="000000" w:themeColor="text1"/>
            <w:sz w:val="24"/>
            <w:szCs w:val="24"/>
          </w:rPr>
          <w:t>artículo 2.1.15.1.1. del Decreto 2555 de 2010</w:t>
        </w:r>
      </w:hyperlink>
      <w:r w:rsidRPr="004222D8">
        <w:rPr>
          <w:rFonts w:ascii="Arial Narrow" w:hAnsi="Arial Narrow"/>
          <w:i/>
          <w:color w:val="000000" w:themeColor="text1"/>
          <w:sz w:val="24"/>
          <w:szCs w:val="24"/>
        </w:rPr>
        <w:t>,…»</w:t>
      </w:r>
      <w:r w:rsidRPr="004222D8">
        <w:rPr>
          <w:rFonts w:ascii="Arial Narrow" w:hAnsi="Arial Narrow"/>
          <w:color w:val="000000" w:themeColor="text1"/>
          <w:sz w:val="24"/>
          <w:szCs w:val="24"/>
        </w:rPr>
        <w:t>, hasta treinta y nueve millones novecientos setenta y siete mil quinientos setenta y ocho pesos (39.977.578) moneda corriente. Líbrense los oficios respectivos.</w:t>
      </w:r>
    </w:p>
    <w:p w14:paraId="2AB031A8" w14:textId="77777777" w:rsidR="00446F4C" w:rsidRPr="00F63281" w:rsidRDefault="00446F4C" w:rsidP="00446F4C">
      <w:pPr>
        <w:spacing w:line="276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46DC2F0" w14:textId="297CBD2C" w:rsidR="00446F4C" w:rsidRDefault="00446F4C" w:rsidP="00446F4C">
      <w:pPr>
        <w:spacing w:line="360" w:lineRule="auto"/>
        <w:ind w:firstLine="708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Líbre</w:t>
      </w:r>
      <w:r w:rsidRPr="00A1149F">
        <w:rPr>
          <w:rFonts w:ascii="Arial Narrow" w:hAnsi="Arial Narrow" w:cs="Arial"/>
          <w:color w:val="000000" w:themeColor="text1"/>
          <w:sz w:val="26"/>
          <w:szCs w:val="26"/>
        </w:rPr>
        <w:t xml:space="preserve">se el oficio respectivo. </w:t>
      </w:r>
    </w:p>
    <w:p w14:paraId="41DC40E9" w14:textId="77777777" w:rsidR="00446F4C" w:rsidRPr="00A1149F" w:rsidRDefault="00446F4C" w:rsidP="00446F4C">
      <w:pPr>
        <w:jc w:val="center"/>
        <w:rPr>
          <w:rFonts w:ascii="Arial Narrow" w:hAnsi="Arial Narrow" w:cs="Arial"/>
          <w:b/>
          <w:color w:val="000000" w:themeColor="text1"/>
          <w:sz w:val="26"/>
          <w:szCs w:val="26"/>
        </w:rPr>
      </w:pPr>
    </w:p>
    <w:p w14:paraId="39B30EAD" w14:textId="77777777" w:rsidR="00446F4C" w:rsidRDefault="00472813" w:rsidP="00446F4C">
      <w:pPr>
        <w:ind w:firstLine="708"/>
        <w:rPr>
          <w:rFonts w:ascii="Arial Narrow" w:hAnsi="Arial Narrow" w:cs="Arial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</w:rPr>
        <w:t>Cúmplase</w:t>
      </w:r>
      <w:r w:rsidR="00446F4C" w:rsidRPr="00A1149F">
        <w:rPr>
          <w:rFonts w:ascii="Arial Narrow" w:hAnsi="Arial Narrow" w:cs="Arial"/>
          <w:color w:val="000000" w:themeColor="text1"/>
          <w:sz w:val="26"/>
          <w:szCs w:val="26"/>
        </w:rPr>
        <w:t>,</w:t>
      </w:r>
    </w:p>
    <w:p w14:paraId="2546C922" w14:textId="4FEC2687" w:rsidR="00446F4C" w:rsidRDefault="00446F4C" w:rsidP="00446F4C">
      <w:pPr>
        <w:jc w:val="center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353B461E" w14:textId="068A1AC5" w:rsidR="00446F4C" w:rsidRDefault="00446F4C" w:rsidP="00446F4C">
      <w:pPr>
        <w:jc w:val="center"/>
        <w:rPr>
          <w:rFonts w:ascii="Arial Narrow" w:hAnsi="Arial Narrow"/>
          <w:noProof/>
          <w:color w:val="000000"/>
          <w:shd w:val="clear" w:color="auto" w:fill="FFFFFF"/>
          <w:lang w:eastAsia="es-CO"/>
        </w:rPr>
      </w:pPr>
    </w:p>
    <w:p w14:paraId="3DFDB714" w14:textId="77777777" w:rsidR="00446F4C" w:rsidRPr="00A1149F" w:rsidRDefault="00446F4C" w:rsidP="00446F4C">
      <w:pPr>
        <w:jc w:val="center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A1149F">
        <w:rPr>
          <w:rFonts w:ascii="Arial Narrow" w:hAnsi="Arial Narrow" w:cs="Arial"/>
          <w:b/>
          <w:color w:val="000000" w:themeColor="text1"/>
          <w:sz w:val="26"/>
          <w:szCs w:val="26"/>
        </w:rPr>
        <w:t>JESÚS ALFREDO AMADOR ARANGO.</w:t>
      </w:r>
    </w:p>
    <w:p w14:paraId="49654D5C" w14:textId="77777777" w:rsidR="00446F4C" w:rsidRDefault="00446F4C" w:rsidP="00446F4C">
      <w:pPr>
        <w:jc w:val="center"/>
        <w:rPr>
          <w:rFonts w:ascii="Arial Narrow" w:hAnsi="Arial Narrow" w:cs="Arial"/>
          <w:color w:val="000000" w:themeColor="text1"/>
          <w:sz w:val="26"/>
          <w:szCs w:val="26"/>
        </w:rPr>
      </w:pPr>
      <w:r w:rsidRPr="00A1149F">
        <w:rPr>
          <w:rFonts w:ascii="Arial Narrow" w:hAnsi="Arial Narrow" w:cs="Arial"/>
          <w:color w:val="000000" w:themeColor="text1"/>
          <w:sz w:val="26"/>
          <w:szCs w:val="26"/>
        </w:rPr>
        <w:t>Juez</w:t>
      </w:r>
    </w:p>
    <w:sectPr w:rsidR="00446F4C" w:rsidSect="001E3627">
      <w:pgSz w:w="12242" w:h="20163" w:code="5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8B"/>
    <w:rsid w:val="000B194B"/>
    <w:rsid w:val="001A6BF8"/>
    <w:rsid w:val="001E3627"/>
    <w:rsid w:val="00417785"/>
    <w:rsid w:val="00446F4C"/>
    <w:rsid w:val="00472813"/>
    <w:rsid w:val="0063579E"/>
    <w:rsid w:val="00A012C9"/>
    <w:rsid w:val="00D470EA"/>
    <w:rsid w:val="00E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35B2"/>
  <w15:chartTrackingRefBased/>
  <w15:docId w15:val="{F405DB76-40D6-40E8-9CC3-D4900EC3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link w:val="Ttulo2Car"/>
    <w:qFormat/>
    <w:rsid w:val="00E9428B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9428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rsid w:val="00E9428B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E9428B"/>
    <w:pPr>
      <w:jc w:val="both"/>
    </w:pPr>
    <w:rPr>
      <w:rFonts w:ascii="Monotype Corsiva" w:hAnsi="Monotype Corsiva" w:cs="Monotype Corsiva"/>
      <w:b/>
      <w:bCs/>
      <w:i/>
      <w:iCs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ualicese.com/normatividad/2010/07/15/decreto-2555-de-15-07-2010/" TargetMode="External"/><Relationship Id="rId5" Type="http://schemas.openxmlformats.org/officeDocument/2006/relationships/hyperlink" Target="mailto:j01pmelcairo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JESÚS ALFREDO AMADOR ARANGO</cp:lastModifiedBy>
  <cp:revision>9</cp:revision>
  <dcterms:created xsi:type="dcterms:W3CDTF">2022-12-06T18:08:00Z</dcterms:created>
  <dcterms:modified xsi:type="dcterms:W3CDTF">2022-12-07T16:32:00Z</dcterms:modified>
</cp:coreProperties>
</file>