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BA" w:rsidRPr="006B6CD2" w:rsidRDefault="00294CBA" w:rsidP="00294CBA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>REPÚBLICA DE COLOMBIA</w:t>
      </w:r>
    </w:p>
    <w:p w:rsidR="00294CBA" w:rsidRPr="006B6CD2" w:rsidRDefault="00294CBA" w:rsidP="00294CBA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noProof/>
          <w:sz w:val="26"/>
          <w:szCs w:val="26"/>
          <w:lang w:val="es-CO" w:eastAsia="es-CO"/>
        </w:rPr>
        <w:drawing>
          <wp:inline distT="0" distB="0" distL="0" distR="0" wp14:anchorId="3196EC85" wp14:editId="05FC8296">
            <wp:extent cx="619125" cy="666750"/>
            <wp:effectExtent l="0" t="0" r="9525" b="0"/>
            <wp:docPr id="1" name="Imagen 1" descr="Descripción: Descripción: Descripción: http://1.bp.blogspot.com/_sOUOKkpMEqU/TCt4M-fk5HI/AAAAAAAAACQ/4N9E3V6KS8o/s320/Escudo-Colombia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http://1.bp.blogspot.com/_sOUOKkpMEqU/TCt4M-fk5HI/AAAAAAAAACQ/4N9E3V6KS8o/s320/Escudo-Colombia-Gran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A" w:rsidRPr="006B6CD2" w:rsidRDefault="00294CBA" w:rsidP="00294CBA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RAMA JUDICIAL DEL PODER PÚBLICO </w:t>
      </w:r>
    </w:p>
    <w:p w:rsidR="00294CBA" w:rsidRPr="006B6CD2" w:rsidRDefault="00294CBA" w:rsidP="00294CBA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JUZGADO PROMISCUO MUNICIPAL </w:t>
      </w:r>
    </w:p>
    <w:p w:rsidR="00294CBA" w:rsidRPr="006B6CD2" w:rsidRDefault="00294CBA" w:rsidP="00294CBA">
      <w:pPr>
        <w:pStyle w:val="Sinespaciado"/>
        <w:jc w:val="center"/>
        <w:rPr>
          <w:rFonts w:ascii="Arial Narrow" w:hAnsi="Arial Narrow" w:cs="Courier New"/>
          <w:b/>
          <w:sz w:val="26"/>
          <w:szCs w:val="26"/>
        </w:rPr>
      </w:pPr>
      <w:r w:rsidRPr="006B6CD2">
        <w:rPr>
          <w:rFonts w:ascii="Arial Narrow" w:hAnsi="Arial Narrow" w:cs="Courier New"/>
          <w:b/>
          <w:sz w:val="26"/>
          <w:szCs w:val="26"/>
        </w:rPr>
        <w:t xml:space="preserve">EL RETÉN MAGDALENA </w:t>
      </w:r>
    </w:p>
    <w:p w:rsidR="00294CBA" w:rsidRPr="006B6CD2" w:rsidRDefault="00294CBA" w:rsidP="00294CBA">
      <w:pPr>
        <w:ind w:right="-209"/>
        <w:jc w:val="both"/>
        <w:rPr>
          <w:rFonts w:ascii="Arial Narrow" w:hAnsi="Arial Narrow"/>
          <w:b/>
          <w:sz w:val="26"/>
          <w:szCs w:val="26"/>
        </w:rPr>
      </w:pPr>
    </w:p>
    <w:p w:rsidR="00294CBA" w:rsidRPr="006B6CD2" w:rsidRDefault="00294CBA" w:rsidP="00294CBA">
      <w:pPr>
        <w:ind w:right="-209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Retén, 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veintiséis </w:t>
      </w:r>
      <w:r w:rsidRPr="006B6CD2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26</w:t>
      </w:r>
      <w:r w:rsidRPr="006B6CD2">
        <w:rPr>
          <w:rFonts w:ascii="Arial Narrow" w:hAnsi="Arial Narrow"/>
          <w:sz w:val="26"/>
          <w:szCs w:val="26"/>
        </w:rPr>
        <w:t xml:space="preserve">) de </w:t>
      </w:r>
      <w:r>
        <w:rPr>
          <w:rFonts w:ascii="Arial Narrow" w:hAnsi="Arial Narrow"/>
          <w:sz w:val="26"/>
          <w:szCs w:val="26"/>
        </w:rPr>
        <w:t xml:space="preserve">julio de </w:t>
      </w:r>
      <w:r w:rsidRPr="006B6CD2">
        <w:rPr>
          <w:rFonts w:ascii="Arial Narrow" w:hAnsi="Arial Narrow"/>
          <w:sz w:val="26"/>
          <w:szCs w:val="26"/>
        </w:rPr>
        <w:t>dos mil veintitrés (2023)</w:t>
      </w:r>
    </w:p>
    <w:p w:rsidR="00294CBA" w:rsidRPr="006B6CD2" w:rsidRDefault="00294CBA" w:rsidP="00294CBA">
      <w:pPr>
        <w:ind w:right="-209"/>
        <w:jc w:val="center"/>
        <w:rPr>
          <w:rFonts w:ascii="Arial Narrow" w:hAnsi="Arial Narrow"/>
          <w:sz w:val="26"/>
          <w:szCs w:val="26"/>
        </w:rPr>
      </w:pPr>
    </w:p>
    <w:p w:rsidR="00294CBA" w:rsidRPr="006B6CD2" w:rsidRDefault="00294CBA" w:rsidP="00294CBA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6B6CD2">
        <w:rPr>
          <w:rFonts w:ascii="Arial Narrow" w:hAnsi="Arial Narrow"/>
          <w:b/>
          <w:color w:val="000000"/>
          <w:sz w:val="26"/>
          <w:szCs w:val="26"/>
        </w:rPr>
        <w:t xml:space="preserve">Traslado art. 110 del C.G.P. </w:t>
      </w:r>
    </w:p>
    <w:p w:rsidR="00294CBA" w:rsidRPr="006B6CD2" w:rsidRDefault="00294CBA" w:rsidP="00294CBA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tbl>
      <w:tblPr>
        <w:tblStyle w:val="Tabladecuadrcula4-nfasis3"/>
        <w:tblW w:w="17270" w:type="dxa"/>
        <w:tblLook w:val="04A0" w:firstRow="1" w:lastRow="0" w:firstColumn="1" w:lastColumn="0" w:noHBand="0" w:noVBand="1"/>
      </w:tblPr>
      <w:tblGrid>
        <w:gridCol w:w="560"/>
        <w:gridCol w:w="2138"/>
        <w:gridCol w:w="5941"/>
        <w:gridCol w:w="5050"/>
        <w:gridCol w:w="3581"/>
      </w:tblGrid>
      <w:tr w:rsidR="00294CBA" w:rsidRPr="006B6CD2" w:rsidTr="00BE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294CBA" w:rsidRPr="006B6CD2" w:rsidRDefault="00294CBA" w:rsidP="00BE3DA2">
            <w:pPr>
              <w:jc w:val="center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No.</w:t>
            </w:r>
          </w:p>
        </w:tc>
        <w:tc>
          <w:tcPr>
            <w:tcW w:w="2138" w:type="dxa"/>
            <w:noWrap/>
            <w:hideMark/>
          </w:tcPr>
          <w:p w:rsidR="00294CBA" w:rsidRPr="006B6CD2" w:rsidRDefault="00294CBA" w:rsidP="00BE3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RAD</w:t>
            </w:r>
          </w:p>
        </w:tc>
        <w:tc>
          <w:tcPr>
            <w:tcW w:w="5941" w:type="dxa"/>
            <w:noWrap/>
            <w:hideMark/>
          </w:tcPr>
          <w:p w:rsidR="00294CBA" w:rsidRPr="006B6CD2" w:rsidRDefault="00294CBA" w:rsidP="00BE3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DEMANDANTE</w:t>
            </w:r>
          </w:p>
        </w:tc>
        <w:tc>
          <w:tcPr>
            <w:tcW w:w="5050" w:type="dxa"/>
            <w:noWrap/>
            <w:hideMark/>
          </w:tcPr>
          <w:p w:rsidR="00294CBA" w:rsidRPr="006B6CD2" w:rsidRDefault="00294CBA" w:rsidP="00BE3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DEMANDADO</w:t>
            </w:r>
          </w:p>
        </w:tc>
        <w:tc>
          <w:tcPr>
            <w:tcW w:w="3581" w:type="dxa"/>
          </w:tcPr>
          <w:p w:rsidR="00294CBA" w:rsidRPr="006B6CD2" w:rsidRDefault="00294CBA" w:rsidP="00BE3D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sz w:val="26"/>
                <w:szCs w:val="26"/>
                <w:lang w:val="es-CO"/>
              </w:rPr>
            </w:pPr>
            <w:r w:rsidRPr="006B6CD2">
              <w:rPr>
                <w:rFonts w:ascii="Arial Narrow" w:hAnsi="Arial Narrow" w:cs="Arial"/>
                <w:b w:val="0"/>
                <w:color w:val="000000"/>
                <w:sz w:val="26"/>
                <w:szCs w:val="26"/>
                <w:lang w:val="es-CO"/>
              </w:rPr>
              <w:t>TRAMITE</w:t>
            </w:r>
          </w:p>
        </w:tc>
      </w:tr>
      <w:tr w:rsidR="00294CBA" w:rsidRPr="00E33BBA" w:rsidTr="00294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294CBA" w:rsidRPr="006B6CD2" w:rsidRDefault="00294CBA" w:rsidP="00BE3DA2">
            <w:pPr>
              <w:pStyle w:val="Prrafode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 w:cs="Arial"/>
                <w:bCs w:val="0"/>
                <w:color w:val="000000"/>
                <w:sz w:val="26"/>
                <w:szCs w:val="26"/>
                <w:lang w:val="es-CO"/>
              </w:rPr>
            </w:pPr>
          </w:p>
        </w:tc>
        <w:tc>
          <w:tcPr>
            <w:tcW w:w="2138" w:type="dxa"/>
            <w:noWrap/>
          </w:tcPr>
          <w:p w:rsidR="00294CBA" w:rsidRDefault="00294CBA" w:rsidP="00BE3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2022-00103-00</w:t>
            </w:r>
          </w:p>
        </w:tc>
        <w:tc>
          <w:tcPr>
            <w:tcW w:w="5941" w:type="dxa"/>
            <w:noWrap/>
          </w:tcPr>
          <w:p w:rsidR="00294CBA" w:rsidRPr="00294CBA" w:rsidRDefault="00294CBA" w:rsidP="00294C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A</w:t>
            </w:r>
            <w:r w:rsidRPr="00294CBA">
              <w:rPr>
                <w:rFonts w:ascii="Arial Narrow" w:hAnsi="Arial Narrow" w:cs="Calibri"/>
                <w:color w:val="000000"/>
                <w:sz w:val="26"/>
                <w:szCs w:val="26"/>
              </w:rPr>
              <w:t>GROPAISA S.A.</w:t>
            </w:r>
          </w:p>
          <w:p w:rsidR="00294CBA" w:rsidRPr="006B6CD2" w:rsidRDefault="00294CBA" w:rsidP="00294C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  <w:tc>
          <w:tcPr>
            <w:tcW w:w="5050" w:type="dxa"/>
            <w:noWrap/>
          </w:tcPr>
          <w:p w:rsidR="00294CBA" w:rsidRDefault="00294CBA" w:rsidP="00BE3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294CBA">
              <w:rPr>
                <w:rFonts w:ascii="Arial Narrow" w:hAnsi="Arial Narrow" w:cs="Calibri"/>
                <w:color w:val="000000"/>
                <w:sz w:val="26"/>
                <w:szCs w:val="26"/>
              </w:rPr>
              <w:t>VICTOR ALFONSO VARGAS DE LA HOZ</w:t>
            </w:r>
          </w:p>
        </w:tc>
        <w:tc>
          <w:tcPr>
            <w:tcW w:w="3581" w:type="dxa"/>
          </w:tcPr>
          <w:p w:rsidR="00294CBA" w:rsidRDefault="00294CBA" w:rsidP="00294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TRASLADO LIQUIDACIÓN DE CRÉDITO</w:t>
            </w:r>
            <w:bookmarkStart w:id="0" w:name="_GoBack"/>
            <w:bookmarkEnd w:id="0"/>
          </w:p>
        </w:tc>
      </w:tr>
    </w:tbl>
    <w:p w:rsidR="00294CBA" w:rsidRDefault="00294CBA" w:rsidP="00294CBA">
      <w:pPr>
        <w:tabs>
          <w:tab w:val="left" w:pos="280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294CBA" w:rsidRPr="006B6CD2" w:rsidRDefault="00294CBA" w:rsidP="00294CBA">
      <w:pPr>
        <w:tabs>
          <w:tab w:val="left" w:pos="280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6B6CD2">
        <w:rPr>
          <w:rFonts w:ascii="Arial Narrow" w:hAnsi="Arial Narrow"/>
          <w:color w:val="000000"/>
          <w:sz w:val="26"/>
          <w:szCs w:val="26"/>
        </w:rPr>
        <w:t xml:space="preserve">Se corre traslado de las liquidaciones del crédito en los procesos referenciados. Para el efecto se mantiene el expediente en la Secretaría a disposición de las partes por el término de tres (3) días a partir de la fijación de este documento, según lo establecido en el art. 110 del C.G.P. </w:t>
      </w:r>
    </w:p>
    <w:p w:rsidR="00294CBA" w:rsidRDefault="00294CBA" w:rsidP="00294CBA">
      <w:pPr>
        <w:ind w:left="708" w:hanging="708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294CBA" w:rsidRPr="007F66EB" w:rsidRDefault="00294CBA" w:rsidP="00294CBA">
      <w:pPr>
        <w:ind w:left="708" w:hanging="708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JOSÉ DAVID GONZÁLEZ VILLEGAS</w:t>
      </w:r>
    </w:p>
    <w:p w:rsidR="00294CBA" w:rsidRDefault="00294CBA" w:rsidP="00294CBA">
      <w:pPr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SECRETARIO</w:t>
      </w:r>
    </w:p>
    <w:p w:rsidR="00294CBA" w:rsidRPr="008F699A" w:rsidRDefault="00294CBA" w:rsidP="00294CBA">
      <w:pPr>
        <w:jc w:val="center"/>
      </w:pPr>
    </w:p>
    <w:p w:rsidR="00294CBA" w:rsidRDefault="00294CBA" w:rsidP="00294CBA"/>
    <w:p w:rsidR="00294CBA" w:rsidRDefault="00294CBA" w:rsidP="00294CBA"/>
    <w:p w:rsidR="0088112A" w:rsidRDefault="0088112A"/>
    <w:sectPr w:rsidR="0088112A" w:rsidSect="00FD57B9">
      <w:pgSz w:w="18720" w:h="12240" w:orient="landscape" w:code="25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64B67"/>
    <w:multiLevelType w:val="hybridMultilevel"/>
    <w:tmpl w:val="F698BAF2"/>
    <w:lvl w:ilvl="0" w:tplc="240A000F">
      <w:start w:val="1"/>
      <w:numFmt w:val="decimal"/>
      <w:lvlText w:val="%1."/>
      <w:lvlJc w:val="left"/>
      <w:pPr>
        <w:ind w:left="501" w:hanging="360"/>
      </w:p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BA"/>
    <w:rsid w:val="00294CBA"/>
    <w:rsid w:val="008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100E-C0B9-43B0-BB61-DC5881C9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29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4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4-nfasis3">
    <w:name w:val="Grid Table 4 Accent 3"/>
    <w:basedOn w:val="Tablanormal"/>
    <w:uiPriority w:val="49"/>
    <w:rsid w:val="00294CBA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Rincon</dc:creator>
  <cp:keywords/>
  <dc:description/>
  <cp:lastModifiedBy>Ana Rincon</cp:lastModifiedBy>
  <cp:revision>1</cp:revision>
  <dcterms:created xsi:type="dcterms:W3CDTF">2023-07-25T19:46:00Z</dcterms:created>
  <dcterms:modified xsi:type="dcterms:W3CDTF">2023-07-25T19:49:00Z</dcterms:modified>
</cp:coreProperties>
</file>