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692" w:rsidRDefault="008A0692" w:rsidP="008A0692">
      <w:pPr>
        <w:jc w:val="center"/>
        <w:rPr>
          <w:rFonts w:ascii="Comic Sans MS" w:hAnsi="Comic Sans MS" w:cs="Arial"/>
          <w:sz w:val="16"/>
          <w:szCs w:val="16"/>
        </w:rPr>
      </w:pPr>
      <w:bookmarkStart w:id="0" w:name="_GoBack"/>
      <w:bookmarkEnd w:id="0"/>
    </w:p>
    <w:p w:rsidR="008A0692" w:rsidRDefault="008A0692" w:rsidP="008A0692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8A0692" w:rsidRDefault="008A0692" w:rsidP="008A0692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8A0692" w:rsidRDefault="008A0692" w:rsidP="008A0692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2022</w:t>
      </w:r>
    </w:p>
    <w:p w:rsidR="008A0692" w:rsidRDefault="008A0692" w:rsidP="008A0692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No.094</w:t>
      </w:r>
    </w:p>
    <w:p w:rsidR="008A0692" w:rsidRDefault="008A0692" w:rsidP="008A0692">
      <w:pPr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 ESTADO SE PUBLICA HOY DIECISEIS (16) DE OCTUBRE  2022, POR MEDIO ELECTRÓNICO EN LA PAGINA WEB DE LA RAMA JUDICIAL, A PARTIR DE SU HABILITACIÓN E IMPLEMENTACIÓN,  POR MEDIO DEL ARTICULO 9,  DECRETO LEGISLATIVO No.806,  (VIGENCIA PERMANENTE LEY 2213-13-06-22)   , INHÁBILES:  NO HUBO</w:t>
      </w:r>
    </w:p>
    <w:p w:rsidR="008A0692" w:rsidRPr="005213AD" w:rsidRDefault="008A0692" w:rsidP="008A0692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96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953"/>
        <w:gridCol w:w="3544"/>
        <w:gridCol w:w="1814"/>
        <w:gridCol w:w="1449"/>
        <w:gridCol w:w="848"/>
        <w:gridCol w:w="1934"/>
        <w:gridCol w:w="1391"/>
      </w:tblGrid>
      <w:tr w:rsidR="008A0692" w:rsidTr="00DC34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rPr>
                <w:rFonts w:ascii="Comic Sans MS" w:hAnsi="Comic Sans MS" w:cs="Arial"/>
              </w:rPr>
            </w:pPr>
          </w:p>
          <w:p w:rsidR="008A0692" w:rsidRDefault="008A0692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jc w:val="center"/>
              <w:rPr>
                <w:rFonts w:ascii="Comic Sans MS" w:hAnsi="Comic Sans MS" w:cs="Arial"/>
              </w:rPr>
            </w:pPr>
          </w:p>
          <w:p w:rsidR="008A0692" w:rsidRDefault="008A0692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jc w:val="center"/>
              <w:rPr>
                <w:rFonts w:ascii="Comic Sans MS" w:hAnsi="Comic Sans MS" w:cs="Arial"/>
              </w:rPr>
            </w:pPr>
          </w:p>
          <w:p w:rsidR="008A0692" w:rsidRDefault="008A0692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jc w:val="center"/>
              <w:rPr>
                <w:rFonts w:ascii="Comic Sans MS" w:hAnsi="Comic Sans MS" w:cs="Arial"/>
              </w:rPr>
            </w:pPr>
          </w:p>
          <w:p w:rsidR="008A0692" w:rsidRDefault="008A0692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rPr>
                <w:rFonts w:ascii="Comic Sans MS" w:hAnsi="Comic Sans MS" w:cs="Arial"/>
              </w:rPr>
            </w:pPr>
          </w:p>
          <w:p w:rsidR="008A0692" w:rsidRDefault="008A0692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CUAD.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jc w:val="center"/>
              <w:rPr>
                <w:rFonts w:ascii="Comic Sans MS" w:hAnsi="Comic Sans MS" w:cs="Arial"/>
              </w:rPr>
            </w:pPr>
          </w:p>
          <w:p w:rsidR="008A0692" w:rsidRDefault="008A0692" w:rsidP="00DC34E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FOLIO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8A0692" w:rsidTr="00DC34EC">
        <w:trPr>
          <w:trHeight w:val="38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AMPARO DE POBREZA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2022-001325-XIV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2022-00316-XIV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2022-00313-XIV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PRENDARIO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2022-00318-XIV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Pr="005410E0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SOLICITANTE: VIELA RAMIREZ 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COOMPAU 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COOPAU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BANCOLOMBIA S.A.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Pr="00FC2137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ANDRES CAMILO ULLOA DIAZ Y OTRO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INGRI MAYERLY NUÑEZ ESPINOSA Y OTRO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JAIME MAYA DELGADO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Pr="005410E0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Pr="00866AED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15-11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>-2022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15-11-2022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15-11-2022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Pr="00866AED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15-11-2022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Pr="00866AED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Pr="00866AED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8A0692" w:rsidRPr="00866AED" w:rsidRDefault="008A0692" w:rsidP="00DC34EC">
            <w:pPr>
              <w:tabs>
                <w:tab w:val="left" w:pos="1421"/>
              </w:tabs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1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Pr="00866AED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Pr="00866AED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Pr="00866AED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8A0692" w:rsidRPr="00866AED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</w:t>
            </w:r>
          </w:p>
          <w:p w:rsidR="008A0692" w:rsidRPr="00866AED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9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9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33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14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Pr="00866AED" w:rsidRDefault="008A0692" w:rsidP="00DC34EC">
            <w:pPr>
              <w:rPr>
                <w:rFonts w:ascii="Tahoma" w:hAnsi="Tahoma" w:cs="Tahoma"/>
                <w:b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</w:t>
            </w: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8A0692" w:rsidRPr="00866AED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A0692" w:rsidRPr="0094795C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Pr="00866AED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92" w:rsidRPr="00866AED" w:rsidRDefault="008A0692" w:rsidP="00DC34E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8A0692" w:rsidRDefault="008A0692" w:rsidP="008A0692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</w:t>
      </w:r>
    </w:p>
    <w:p w:rsidR="008A0692" w:rsidRDefault="008A0692" w:rsidP="008A0692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</w:t>
      </w:r>
    </w:p>
    <w:p w:rsidR="008A0692" w:rsidRDefault="008A0692" w:rsidP="008A0692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Original firmado</w:t>
      </w:r>
    </w:p>
    <w:p w:rsidR="008A0692" w:rsidRDefault="008A0692" w:rsidP="008A0692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Comic Sans MS" w:hAnsi="Comic Sans MS" w:cs="Arial"/>
        </w:rPr>
        <w:t>MARLENY  DÍAZ</w:t>
      </w:r>
      <w:proofErr w:type="gramEnd"/>
      <w:r>
        <w:rPr>
          <w:rFonts w:ascii="Comic Sans MS" w:hAnsi="Comic Sans MS" w:cs="Arial"/>
        </w:rPr>
        <w:t xml:space="preserve"> CABRERA</w:t>
      </w:r>
    </w:p>
    <w:p w:rsidR="008A0692" w:rsidRDefault="008A0692" w:rsidP="008A0692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 xml:space="preserve">                                                                </w:t>
      </w:r>
      <w:r>
        <w:rPr>
          <w:rFonts w:ascii="Comic Sans MS" w:hAnsi="Comic Sans MS" w:cs="Arial"/>
          <w:sz w:val="16"/>
          <w:szCs w:val="16"/>
        </w:rPr>
        <w:t>Secretaria</w:t>
      </w:r>
    </w:p>
    <w:p w:rsidR="008A0692" w:rsidRDefault="008A0692" w:rsidP="008A0692">
      <w:pPr>
        <w:jc w:val="center"/>
        <w:rPr>
          <w:rFonts w:ascii="Comic Sans MS" w:hAnsi="Comic Sans MS" w:cs="Arial"/>
          <w:sz w:val="16"/>
          <w:szCs w:val="16"/>
        </w:rPr>
      </w:pPr>
    </w:p>
    <w:p w:rsidR="00591BAD" w:rsidRPr="008A0692" w:rsidRDefault="00591BAD" w:rsidP="008A0692"/>
    <w:sectPr w:rsidR="00591BAD" w:rsidRPr="008A0692" w:rsidSect="008E60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426A0F"/>
    <w:rsid w:val="00591BAD"/>
    <w:rsid w:val="006C47C8"/>
    <w:rsid w:val="00855116"/>
    <w:rsid w:val="008A0692"/>
    <w:rsid w:val="008E60B2"/>
    <w:rsid w:val="00C0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2022-11-11T23:38:00Z</dcterms:created>
  <dcterms:modified xsi:type="dcterms:W3CDTF">2022-11-17T00:02:00Z</dcterms:modified>
</cp:coreProperties>
</file>