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18B0" w:rsidRDefault="00713357"/>
    <w:p w:rsidR="009951B8" w:rsidRDefault="009951B8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11"/>
        <w:gridCol w:w="1855"/>
        <w:gridCol w:w="1669"/>
        <w:gridCol w:w="2032"/>
        <w:gridCol w:w="1179"/>
        <w:gridCol w:w="1182"/>
      </w:tblGrid>
      <w:tr w:rsidR="009951B8" w:rsidTr="00212F5B">
        <w:tc>
          <w:tcPr>
            <w:tcW w:w="0" w:type="auto"/>
          </w:tcPr>
          <w:p w:rsidR="009951B8" w:rsidRPr="00A57FA9" w:rsidRDefault="009951B8" w:rsidP="00212F5B">
            <w:pPr>
              <w:rPr>
                <w:rFonts w:ascii="Arial Narrow" w:hAnsi="Arial Narrow"/>
                <w:b/>
              </w:rPr>
            </w:pPr>
            <w:r w:rsidRPr="00A57FA9">
              <w:rPr>
                <w:rFonts w:ascii="Arial Narrow" w:hAnsi="Arial Narrow"/>
                <w:b/>
              </w:rPr>
              <w:t>RDO</w:t>
            </w:r>
          </w:p>
        </w:tc>
        <w:tc>
          <w:tcPr>
            <w:tcW w:w="0" w:type="auto"/>
          </w:tcPr>
          <w:p w:rsidR="009951B8" w:rsidRPr="00A57FA9" w:rsidRDefault="009951B8" w:rsidP="00212F5B">
            <w:pPr>
              <w:rPr>
                <w:rFonts w:ascii="Arial Narrow" w:hAnsi="Arial Narrow"/>
                <w:b/>
              </w:rPr>
            </w:pPr>
            <w:r w:rsidRPr="00A57FA9">
              <w:rPr>
                <w:rFonts w:ascii="Arial Narrow" w:hAnsi="Arial Narrow"/>
                <w:b/>
              </w:rPr>
              <w:t>DDTE</w:t>
            </w:r>
          </w:p>
        </w:tc>
        <w:tc>
          <w:tcPr>
            <w:tcW w:w="0" w:type="auto"/>
          </w:tcPr>
          <w:p w:rsidR="009951B8" w:rsidRPr="00A57FA9" w:rsidRDefault="009951B8" w:rsidP="00212F5B">
            <w:pPr>
              <w:rPr>
                <w:rFonts w:ascii="Arial Narrow" w:hAnsi="Arial Narrow"/>
                <w:b/>
              </w:rPr>
            </w:pPr>
            <w:r w:rsidRPr="00A57FA9">
              <w:rPr>
                <w:rFonts w:ascii="Arial Narrow" w:hAnsi="Arial Narrow"/>
                <w:b/>
              </w:rPr>
              <w:t>DDO</w:t>
            </w:r>
          </w:p>
        </w:tc>
        <w:tc>
          <w:tcPr>
            <w:tcW w:w="0" w:type="auto"/>
          </w:tcPr>
          <w:p w:rsidR="009951B8" w:rsidRPr="00A57FA9" w:rsidRDefault="009951B8" w:rsidP="00212F5B">
            <w:pPr>
              <w:rPr>
                <w:rFonts w:ascii="Arial Narrow" w:hAnsi="Arial Narrow"/>
                <w:b/>
              </w:rPr>
            </w:pPr>
            <w:r w:rsidRPr="00A57FA9">
              <w:rPr>
                <w:rFonts w:ascii="Arial Narrow" w:hAnsi="Arial Narrow"/>
                <w:b/>
              </w:rPr>
              <w:t>REF</w:t>
            </w:r>
          </w:p>
        </w:tc>
        <w:tc>
          <w:tcPr>
            <w:tcW w:w="0" w:type="auto"/>
          </w:tcPr>
          <w:p w:rsidR="009951B8" w:rsidRPr="00A57FA9" w:rsidRDefault="009951B8" w:rsidP="00212F5B">
            <w:pPr>
              <w:rPr>
                <w:rFonts w:ascii="Arial Narrow" w:hAnsi="Arial Narrow"/>
                <w:b/>
              </w:rPr>
            </w:pPr>
            <w:r w:rsidRPr="00A57FA9">
              <w:rPr>
                <w:rFonts w:ascii="Arial Narrow" w:hAnsi="Arial Narrow"/>
                <w:b/>
              </w:rPr>
              <w:t>AUTO</w:t>
            </w:r>
          </w:p>
        </w:tc>
        <w:tc>
          <w:tcPr>
            <w:tcW w:w="0" w:type="auto"/>
          </w:tcPr>
          <w:p w:rsidR="009951B8" w:rsidRPr="00A57FA9" w:rsidRDefault="009951B8" w:rsidP="00212F5B">
            <w:pPr>
              <w:rPr>
                <w:rFonts w:ascii="Arial Narrow" w:hAnsi="Arial Narrow"/>
                <w:b/>
              </w:rPr>
            </w:pPr>
            <w:r w:rsidRPr="00A57FA9">
              <w:rPr>
                <w:rFonts w:ascii="Arial Narrow" w:hAnsi="Arial Narrow"/>
                <w:b/>
              </w:rPr>
              <w:t>TERMINO</w:t>
            </w:r>
          </w:p>
        </w:tc>
      </w:tr>
      <w:tr w:rsidR="009951B8" w:rsidRPr="00A66F46" w:rsidTr="00212F5B">
        <w:tc>
          <w:tcPr>
            <w:tcW w:w="0" w:type="auto"/>
          </w:tcPr>
          <w:p w:rsidR="009951B8" w:rsidRPr="00A57FA9" w:rsidRDefault="009951B8" w:rsidP="00212F5B">
            <w:pPr>
              <w:rPr>
                <w:rFonts w:ascii="Arial Narrow" w:hAnsi="Arial Narrow"/>
              </w:rPr>
            </w:pPr>
            <w:r w:rsidRPr="00A57FA9">
              <w:rPr>
                <w:rFonts w:ascii="Arial Narrow" w:hAnsi="Arial Narrow"/>
              </w:rPr>
              <w:t>2018-00102</w:t>
            </w:r>
          </w:p>
        </w:tc>
        <w:tc>
          <w:tcPr>
            <w:tcW w:w="0" w:type="auto"/>
          </w:tcPr>
          <w:p w:rsidR="009951B8" w:rsidRPr="00A57FA9" w:rsidRDefault="009951B8" w:rsidP="00212F5B">
            <w:pPr>
              <w:rPr>
                <w:rFonts w:ascii="Arial Narrow" w:hAnsi="Arial Narrow"/>
                <w:lang w:val="es-MX"/>
              </w:rPr>
            </w:pPr>
            <w:proofErr w:type="spellStart"/>
            <w:r w:rsidRPr="00A57FA9">
              <w:rPr>
                <w:rFonts w:ascii="Arial Narrow" w:hAnsi="Arial Narrow"/>
                <w:bCs/>
              </w:rPr>
              <w:t>Norbey</w:t>
            </w:r>
            <w:proofErr w:type="spellEnd"/>
            <w:r w:rsidRPr="00A57FA9">
              <w:rPr>
                <w:rFonts w:ascii="Arial Narrow" w:hAnsi="Arial Narrow"/>
                <w:bCs/>
              </w:rPr>
              <w:t xml:space="preserve"> Alexander </w:t>
            </w:r>
            <w:proofErr w:type="spellStart"/>
            <w:r w:rsidRPr="00A57FA9">
              <w:rPr>
                <w:rFonts w:ascii="Arial Narrow" w:hAnsi="Arial Narrow"/>
                <w:bCs/>
              </w:rPr>
              <w:t>Carvajal</w:t>
            </w:r>
            <w:proofErr w:type="spellEnd"/>
            <w:r w:rsidRPr="00A57FA9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A57FA9">
              <w:rPr>
                <w:rFonts w:ascii="Arial Narrow" w:hAnsi="Arial Narrow"/>
                <w:bCs/>
              </w:rPr>
              <w:t>Giraldo</w:t>
            </w:r>
            <w:proofErr w:type="spellEnd"/>
          </w:p>
        </w:tc>
        <w:tc>
          <w:tcPr>
            <w:tcW w:w="0" w:type="auto"/>
          </w:tcPr>
          <w:p w:rsidR="009951B8" w:rsidRPr="00A57FA9" w:rsidRDefault="009951B8" w:rsidP="00212F5B">
            <w:pPr>
              <w:rPr>
                <w:rFonts w:ascii="Arial Narrow" w:hAnsi="Arial Narrow"/>
                <w:lang w:val="es-MX"/>
              </w:rPr>
            </w:pPr>
            <w:r w:rsidRPr="00A57FA9">
              <w:rPr>
                <w:rFonts w:ascii="Arial Narrow" w:hAnsi="Arial Narrow"/>
              </w:rPr>
              <w:t xml:space="preserve">Rodrigo Montoya </w:t>
            </w:r>
            <w:proofErr w:type="spellStart"/>
            <w:r w:rsidRPr="00A57FA9">
              <w:rPr>
                <w:rFonts w:ascii="Arial Narrow" w:hAnsi="Arial Narrow"/>
              </w:rPr>
              <w:t>Zuluaga</w:t>
            </w:r>
            <w:proofErr w:type="spellEnd"/>
          </w:p>
        </w:tc>
        <w:tc>
          <w:tcPr>
            <w:tcW w:w="0" w:type="auto"/>
          </w:tcPr>
          <w:p w:rsidR="009951B8" w:rsidRPr="00A57FA9" w:rsidRDefault="009951B8" w:rsidP="00212F5B">
            <w:pPr>
              <w:rPr>
                <w:rFonts w:ascii="Arial Narrow" w:hAnsi="Arial Narrow"/>
                <w:lang w:val="es-MX"/>
              </w:rPr>
            </w:pPr>
            <w:r w:rsidRPr="00A57FA9">
              <w:rPr>
                <w:rFonts w:ascii="Arial Narrow" w:hAnsi="Arial Narrow"/>
                <w:lang w:val="es-MX"/>
              </w:rPr>
              <w:t>numerales 2 y 4 del art. 446 del C.G. P.</w:t>
            </w:r>
          </w:p>
        </w:tc>
        <w:tc>
          <w:tcPr>
            <w:tcW w:w="0" w:type="auto"/>
          </w:tcPr>
          <w:p w:rsidR="009951B8" w:rsidRPr="00A57FA9" w:rsidRDefault="009951B8" w:rsidP="00212F5B">
            <w:pPr>
              <w:rPr>
                <w:rFonts w:ascii="Arial Narrow" w:hAnsi="Arial Narrow"/>
                <w:lang w:val="es-MX"/>
              </w:rPr>
            </w:pPr>
            <w:r w:rsidRPr="00A57FA9">
              <w:rPr>
                <w:rFonts w:ascii="Arial Narrow" w:hAnsi="Arial Narrow"/>
                <w:lang w:val="es-MX"/>
              </w:rPr>
              <w:t>Ejecutivo</w:t>
            </w:r>
          </w:p>
        </w:tc>
        <w:tc>
          <w:tcPr>
            <w:tcW w:w="0" w:type="auto"/>
          </w:tcPr>
          <w:p w:rsidR="009951B8" w:rsidRPr="00A57FA9" w:rsidRDefault="009951B8" w:rsidP="00212F5B">
            <w:pPr>
              <w:rPr>
                <w:rFonts w:ascii="Arial Narrow" w:hAnsi="Arial Narrow"/>
                <w:lang w:val="es-MX"/>
              </w:rPr>
            </w:pPr>
            <w:r w:rsidRPr="00A57FA9">
              <w:rPr>
                <w:rFonts w:ascii="Arial Narrow" w:hAnsi="Arial Narrow"/>
                <w:lang w:val="es-MX"/>
              </w:rPr>
              <w:t>08/02/2024 a</w:t>
            </w:r>
          </w:p>
          <w:p w:rsidR="009951B8" w:rsidRPr="00A57FA9" w:rsidRDefault="009951B8" w:rsidP="00212F5B">
            <w:pPr>
              <w:rPr>
                <w:rFonts w:ascii="Arial Narrow" w:hAnsi="Arial Narrow"/>
                <w:lang w:val="es-MX"/>
              </w:rPr>
            </w:pPr>
            <w:r w:rsidRPr="00A57FA9">
              <w:rPr>
                <w:rFonts w:ascii="Arial Narrow" w:hAnsi="Arial Narrow"/>
                <w:lang w:val="es-MX"/>
              </w:rPr>
              <w:t>13/02/2024</w:t>
            </w:r>
          </w:p>
        </w:tc>
      </w:tr>
      <w:tr w:rsidR="009951B8" w:rsidRPr="00A66F46" w:rsidTr="00212F5B">
        <w:tc>
          <w:tcPr>
            <w:tcW w:w="0" w:type="auto"/>
          </w:tcPr>
          <w:p w:rsidR="009951B8" w:rsidRPr="00A57FA9" w:rsidRDefault="009951B8" w:rsidP="00212F5B">
            <w:pPr>
              <w:rPr>
                <w:rFonts w:ascii="Arial Narrow" w:hAnsi="Arial Narrow"/>
                <w:lang w:val="es-MX"/>
              </w:rPr>
            </w:pPr>
            <w:r w:rsidRPr="00A57FA9">
              <w:rPr>
                <w:rFonts w:ascii="Arial Narrow" w:hAnsi="Arial Narrow"/>
                <w:lang w:val="es-MX"/>
              </w:rPr>
              <w:t>2014-00245</w:t>
            </w:r>
          </w:p>
        </w:tc>
        <w:tc>
          <w:tcPr>
            <w:tcW w:w="0" w:type="auto"/>
          </w:tcPr>
          <w:p w:rsidR="009951B8" w:rsidRPr="00A57FA9" w:rsidRDefault="009951B8" w:rsidP="00212F5B">
            <w:pPr>
              <w:rPr>
                <w:rFonts w:ascii="Arial Narrow" w:hAnsi="Arial Narrow"/>
                <w:lang w:val="es-MX"/>
              </w:rPr>
            </w:pPr>
            <w:r w:rsidRPr="00A57FA9">
              <w:rPr>
                <w:rFonts w:ascii="Arial Narrow" w:hAnsi="Arial Narrow"/>
              </w:rPr>
              <w:t xml:space="preserve">Luis Alfredo Gaviria </w:t>
            </w:r>
            <w:proofErr w:type="spellStart"/>
            <w:r w:rsidRPr="00A57FA9">
              <w:rPr>
                <w:rFonts w:ascii="Arial Narrow" w:hAnsi="Arial Narrow"/>
              </w:rPr>
              <w:t>Betancur</w:t>
            </w:r>
            <w:proofErr w:type="spellEnd"/>
          </w:p>
        </w:tc>
        <w:tc>
          <w:tcPr>
            <w:tcW w:w="0" w:type="auto"/>
          </w:tcPr>
          <w:p w:rsidR="009951B8" w:rsidRPr="00A57FA9" w:rsidRDefault="009951B8" w:rsidP="00212F5B">
            <w:pPr>
              <w:rPr>
                <w:rFonts w:ascii="Arial Narrow" w:hAnsi="Arial Narrow"/>
                <w:lang w:val="es-MX"/>
              </w:rPr>
            </w:pPr>
            <w:r w:rsidRPr="00A57FA9">
              <w:rPr>
                <w:rFonts w:ascii="Arial Narrow" w:hAnsi="Arial Narrow"/>
                <w:lang w:val="es-MX"/>
              </w:rPr>
              <w:t>Elda del S. Suarez de Acevedo</w:t>
            </w:r>
          </w:p>
        </w:tc>
        <w:tc>
          <w:tcPr>
            <w:tcW w:w="0" w:type="auto"/>
          </w:tcPr>
          <w:p w:rsidR="009951B8" w:rsidRPr="00A57FA9" w:rsidRDefault="009951B8" w:rsidP="00212F5B">
            <w:pPr>
              <w:rPr>
                <w:rFonts w:ascii="Arial Narrow" w:hAnsi="Arial Narrow"/>
                <w:lang w:val="es-MX"/>
              </w:rPr>
            </w:pPr>
            <w:r w:rsidRPr="00A57FA9">
              <w:rPr>
                <w:rFonts w:ascii="Arial Narrow" w:hAnsi="Arial Narrow"/>
                <w:lang w:val="es-MX"/>
              </w:rPr>
              <w:t>numeral 1º del art. 228 del C. G. del P.</w:t>
            </w:r>
          </w:p>
        </w:tc>
        <w:tc>
          <w:tcPr>
            <w:tcW w:w="0" w:type="auto"/>
          </w:tcPr>
          <w:p w:rsidR="009951B8" w:rsidRPr="00A57FA9" w:rsidRDefault="009951B8" w:rsidP="00212F5B">
            <w:pPr>
              <w:rPr>
                <w:rFonts w:ascii="Arial Narrow" w:hAnsi="Arial Narrow"/>
                <w:lang w:val="es-MX"/>
              </w:rPr>
            </w:pPr>
            <w:r w:rsidRPr="00A57FA9">
              <w:rPr>
                <w:rFonts w:ascii="Arial Narrow" w:hAnsi="Arial Narrow"/>
                <w:lang w:val="es-MX"/>
              </w:rPr>
              <w:t>Pertenencia</w:t>
            </w:r>
          </w:p>
        </w:tc>
        <w:tc>
          <w:tcPr>
            <w:tcW w:w="0" w:type="auto"/>
          </w:tcPr>
          <w:p w:rsidR="009951B8" w:rsidRPr="00A57FA9" w:rsidRDefault="009951B8" w:rsidP="00212F5B">
            <w:pPr>
              <w:rPr>
                <w:rFonts w:ascii="Arial Narrow" w:hAnsi="Arial Narrow"/>
                <w:lang w:val="es-MX"/>
              </w:rPr>
            </w:pPr>
            <w:r w:rsidRPr="00A57FA9">
              <w:rPr>
                <w:rFonts w:ascii="Arial Narrow" w:hAnsi="Arial Narrow"/>
                <w:lang w:val="es-MX"/>
              </w:rPr>
              <w:t>08/02/2024 a</w:t>
            </w:r>
          </w:p>
          <w:p w:rsidR="009951B8" w:rsidRPr="00A57FA9" w:rsidRDefault="009951B8" w:rsidP="00212F5B">
            <w:pPr>
              <w:rPr>
                <w:rFonts w:ascii="Arial Narrow" w:hAnsi="Arial Narrow"/>
                <w:lang w:val="es-MX"/>
              </w:rPr>
            </w:pPr>
            <w:r w:rsidRPr="00A57FA9">
              <w:rPr>
                <w:rFonts w:ascii="Arial Narrow" w:hAnsi="Arial Narrow"/>
                <w:lang w:val="es-MX"/>
              </w:rPr>
              <w:t>13/02/2024</w:t>
            </w:r>
          </w:p>
        </w:tc>
      </w:tr>
      <w:tr w:rsidR="009951B8" w:rsidRPr="00A66F46" w:rsidTr="00212F5B">
        <w:tc>
          <w:tcPr>
            <w:tcW w:w="0" w:type="auto"/>
          </w:tcPr>
          <w:p w:rsidR="009951B8" w:rsidRPr="00A66F46" w:rsidRDefault="009951B8" w:rsidP="00212F5B">
            <w:pPr>
              <w:rPr>
                <w:lang w:val="es-MX"/>
              </w:rPr>
            </w:pPr>
          </w:p>
        </w:tc>
        <w:tc>
          <w:tcPr>
            <w:tcW w:w="0" w:type="auto"/>
          </w:tcPr>
          <w:p w:rsidR="009951B8" w:rsidRPr="00A66F46" w:rsidRDefault="009951B8" w:rsidP="00212F5B">
            <w:pPr>
              <w:rPr>
                <w:lang w:val="es-MX"/>
              </w:rPr>
            </w:pPr>
          </w:p>
        </w:tc>
        <w:tc>
          <w:tcPr>
            <w:tcW w:w="0" w:type="auto"/>
          </w:tcPr>
          <w:p w:rsidR="009951B8" w:rsidRPr="00A66F46" w:rsidRDefault="009951B8" w:rsidP="00212F5B">
            <w:pPr>
              <w:rPr>
                <w:lang w:val="es-MX"/>
              </w:rPr>
            </w:pPr>
          </w:p>
        </w:tc>
        <w:tc>
          <w:tcPr>
            <w:tcW w:w="0" w:type="auto"/>
          </w:tcPr>
          <w:p w:rsidR="009951B8" w:rsidRPr="00A66F46" w:rsidRDefault="009951B8" w:rsidP="00212F5B">
            <w:pPr>
              <w:rPr>
                <w:lang w:val="es-MX"/>
              </w:rPr>
            </w:pPr>
          </w:p>
        </w:tc>
        <w:tc>
          <w:tcPr>
            <w:tcW w:w="0" w:type="auto"/>
          </w:tcPr>
          <w:p w:rsidR="009951B8" w:rsidRPr="00A66F46" w:rsidRDefault="009951B8" w:rsidP="00212F5B">
            <w:pPr>
              <w:rPr>
                <w:lang w:val="es-MX"/>
              </w:rPr>
            </w:pPr>
          </w:p>
        </w:tc>
        <w:tc>
          <w:tcPr>
            <w:tcW w:w="0" w:type="auto"/>
          </w:tcPr>
          <w:p w:rsidR="009951B8" w:rsidRPr="00A66F46" w:rsidRDefault="009951B8" w:rsidP="00212F5B">
            <w:pPr>
              <w:rPr>
                <w:lang w:val="es-MX"/>
              </w:rPr>
            </w:pPr>
          </w:p>
        </w:tc>
      </w:tr>
    </w:tbl>
    <w:p w:rsidR="009951B8" w:rsidRPr="00A66F46" w:rsidRDefault="009951B8" w:rsidP="009951B8">
      <w:pPr>
        <w:rPr>
          <w:lang w:val="es-MX"/>
        </w:rPr>
      </w:pPr>
    </w:p>
    <w:p w:rsidR="009951B8" w:rsidRPr="00A66F46" w:rsidRDefault="009951B8" w:rsidP="009951B8">
      <w:pPr>
        <w:rPr>
          <w:lang w:val="es-MX"/>
        </w:rPr>
      </w:pPr>
    </w:p>
    <w:p w:rsidR="009951B8" w:rsidRPr="00A66F46" w:rsidRDefault="009951B8" w:rsidP="009951B8">
      <w:pPr>
        <w:tabs>
          <w:tab w:val="left" w:pos="5103"/>
        </w:tabs>
        <w:spacing w:after="0" w:line="240" w:lineRule="auto"/>
        <w:jc w:val="center"/>
        <w:rPr>
          <w:rFonts w:ascii="Bell MT" w:hAnsi="Bell MT" w:cs="Arial"/>
          <w:bCs/>
          <w:i/>
          <w:iCs/>
          <w:sz w:val="28"/>
          <w:szCs w:val="28"/>
          <w:lang w:val="es-MX"/>
        </w:rPr>
      </w:pPr>
      <w:r>
        <w:rPr>
          <w:noProof/>
        </w:rPr>
        <w:drawing>
          <wp:inline distT="0" distB="0" distL="0" distR="0" wp14:anchorId="581DB3C2" wp14:editId="06861197">
            <wp:extent cx="3067050" cy="714375"/>
            <wp:effectExtent l="0" t="0" r="0" b="952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51B8" w:rsidRPr="0096056E" w:rsidRDefault="009951B8" w:rsidP="009951B8">
      <w:pPr>
        <w:tabs>
          <w:tab w:val="left" w:pos="5103"/>
        </w:tabs>
        <w:spacing w:after="0" w:line="240" w:lineRule="auto"/>
        <w:jc w:val="center"/>
        <w:rPr>
          <w:rFonts w:ascii="Bell MT" w:hAnsi="Bell MT" w:cs="Arial"/>
          <w:bCs/>
          <w:i/>
          <w:iCs/>
          <w:sz w:val="28"/>
          <w:szCs w:val="28"/>
          <w:lang w:val="es-MX"/>
        </w:rPr>
      </w:pPr>
      <w:bookmarkStart w:id="0" w:name="_Hlk96092910"/>
      <w:r w:rsidRPr="0096056E">
        <w:rPr>
          <w:rFonts w:ascii="Bell MT" w:hAnsi="Bell MT" w:cs="Arial"/>
          <w:bCs/>
          <w:i/>
          <w:iCs/>
          <w:sz w:val="28"/>
          <w:szCs w:val="28"/>
          <w:lang w:val="es-MX"/>
        </w:rPr>
        <w:t>Mónica Echeverri Velásquez</w:t>
      </w:r>
    </w:p>
    <w:p w:rsidR="009951B8" w:rsidRPr="0096056E" w:rsidRDefault="009951B8" w:rsidP="009951B8">
      <w:pPr>
        <w:tabs>
          <w:tab w:val="left" w:pos="5103"/>
        </w:tabs>
        <w:spacing w:after="0" w:line="240" w:lineRule="auto"/>
        <w:jc w:val="center"/>
        <w:rPr>
          <w:rFonts w:ascii="Bell MT" w:hAnsi="Bell MT" w:cs="Arial"/>
          <w:bCs/>
          <w:i/>
          <w:iCs/>
          <w:sz w:val="28"/>
          <w:szCs w:val="28"/>
          <w:lang w:val="es-MX"/>
        </w:rPr>
      </w:pPr>
      <w:r w:rsidRPr="0096056E">
        <w:rPr>
          <w:rFonts w:ascii="Bell MT" w:hAnsi="Bell MT" w:cs="Arial"/>
          <w:bCs/>
          <w:i/>
          <w:iCs/>
          <w:sz w:val="28"/>
          <w:szCs w:val="28"/>
          <w:lang w:val="es-MX"/>
        </w:rPr>
        <w:t>Secretaria</w:t>
      </w:r>
    </w:p>
    <w:p w:rsidR="009951B8" w:rsidRPr="00C75058" w:rsidRDefault="009951B8" w:rsidP="009951B8">
      <w:pPr>
        <w:tabs>
          <w:tab w:val="left" w:pos="5103"/>
        </w:tabs>
        <w:spacing w:after="0" w:line="240" w:lineRule="auto"/>
        <w:jc w:val="center"/>
        <w:rPr>
          <w:rFonts w:ascii="Bell MT" w:hAnsi="Bell MT" w:cs="Arial"/>
          <w:bCs/>
          <w:i/>
          <w:iCs/>
          <w:sz w:val="28"/>
          <w:szCs w:val="28"/>
        </w:rPr>
      </w:pPr>
      <w:r w:rsidRPr="0096056E">
        <w:rPr>
          <w:rFonts w:ascii="Bell MT" w:hAnsi="Bell MT" w:cs="Arial"/>
          <w:bCs/>
          <w:i/>
          <w:iCs/>
          <w:sz w:val="28"/>
          <w:szCs w:val="28"/>
          <w:lang w:val="es-MX"/>
        </w:rPr>
        <w:t xml:space="preserve">(Sin necesidad de firma. </w:t>
      </w:r>
      <w:r w:rsidRPr="00A66F46">
        <w:rPr>
          <w:rFonts w:ascii="Bell MT" w:hAnsi="Bell MT" w:cs="Arial"/>
          <w:bCs/>
          <w:i/>
          <w:iCs/>
          <w:sz w:val="28"/>
          <w:szCs w:val="28"/>
          <w:lang w:val="es-MX"/>
        </w:rPr>
        <w:t>Art</w:t>
      </w:r>
      <w:r w:rsidRPr="00AA3CBE">
        <w:rPr>
          <w:rFonts w:ascii="Bell MT" w:hAnsi="Bell MT" w:cs="Arial"/>
          <w:bCs/>
          <w:i/>
          <w:iCs/>
          <w:sz w:val="28"/>
          <w:szCs w:val="28"/>
        </w:rPr>
        <w:t xml:space="preserve">. 7 Ley 527 de 1999)  </w:t>
      </w:r>
    </w:p>
    <w:bookmarkEnd w:id="0"/>
    <w:p w:rsidR="009951B8" w:rsidRDefault="009951B8" w:rsidP="009951B8"/>
    <w:p w:rsidR="009951B8" w:rsidRDefault="009951B8" w:rsidP="009951B8"/>
    <w:p w:rsidR="009951B8" w:rsidRDefault="009951B8" w:rsidP="009951B8"/>
    <w:p w:rsidR="009951B8" w:rsidRDefault="009951B8" w:rsidP="009951B8"/>
    <w:p w:rsidR="009951B8" w:rsidRDefault="009951B8">
      <w:bookmarkStart w:id="1" w:name="_GoBack"/>
      <w:bookmarkEnd w:id="1"/>
    </w:p>
    <w:sectPr w:rsidR="009951B8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3357" w:rsidRDefault="00713357" w:rsidP="009951B8">
      <w:pPr>
        <w:spacing w:after="0" w:line="240" w:lineRule="auto"/>
      </w:pPr>
      <w:r>
        <w:separator/>
      </w:r>
    </w:p>
  </w:endnote>
  <w:endnote w:type="continuationSeparator" w:id="0">
    <w:p w:rsidR="00713357" w:rsidRDefault="00713357" w:rsidP="00995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3357" w:rsidRDefault="00713357" w:rsidP="009951B8">
      <w:pPr>
        <w:spacing w:after="0" w:line="240" w:lineRule="auto"/>
      </w:pPr>
      <w:r>
        <w:separator/>
      </w:r>
    </w:p>
  </w:footnote>
  <w:footnote w:type="continuationSeparator" w:id="0">
    <w:p w:rsidR="00713357" w:rsidRDefault="00713357" w:rsidP="00995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51B8" w:rsidRDefault="009951B8" w:rsidP="009951B8">
    <w:pPr>
      <w:pStyle w:val="Encabezado"/>
    </w:pPr>
  </w:p>
  <w:p w:rsidR="009951B8" w:rsidRPr="00F548E2" w:rsidRDefault="009951B8" w:rsidP="009951B8">
    <w:pPr>
      <w:jc w:val="center"/>
      <w:rPr>
        <w:rFonts w:ascii="Century Gothic" w:hAnsi="Century Gothic"/>
        <w:b/>
        <w:iCs/>
        <w:spacing w:val="34"/>
        <w:sz w:val="24"/>
        <w:szCs w:val="24"/>
        <w:lang w:val="es-MX"/>
      </w:rPr>
    </w:pPr>
    <w:r w:rsidRPr="00F548E2">
      <w:rPr>
        <w:rFonts w:ascii="Century Gothic" w:hAnsi="Century Gothic"/>
        <w:b/>
        <w:iCs/>
        <w:spacing w:val="34"/>
        <w:sz w:val="24"/>
        <w:szCs w:val="24"/>
        <w:lang w:val="es-MX"/>
      </w:rPr>
      <w:t>República de Colombia</w:t>
    </w:r>
  </w:p>
  <w:p w:rsidR="009951B8" w:rsidRPr="00F548E2" w:rsidRDefault="009951B8" w:rsidP="009951B8">
    <w:pPr>
      <w:jc w:val="center"/>
      <w:rPr>
        <w:rFonts w:ascii="Century Gothic" w:hAnsi="Century Gothic"/>
        <w:b/>
        <w:iCs/>
        <w:spacing w:val="34"/>
        <w:sz w:val="24"/>
        <w:szCs w:val="24"/>
        <w:lang w:val="es-MX"/>
      </w:rPr>
    </w:pPr>
    <w:r w:rsidRPr="00F548E2">
      <w:rPr>
        <w:rFonts w:ascii="Century Gothic" w:hAnsi="Century Gothic"/>
        <w:b/>
        <w:iCs/>
        <w:spacing w:val="34"/>
        <w:sz w:val="24"/>
        <w:szCs w:val="24"/>
        <w:lang w:val="es-MX"/>
      </w:rPr>
      <w:t>Rama Judicial</w:t>
    </w:r>
  </w:p>
  <w:p w:rsidR="009951B8" w:rsidRPr="00163266" w:rsidRDefault="009951B8" w:rsidP="009951B8">
    <w:pPr>
      <w:jc w:val="center"/>
      <w:rPr>
        <w:rFonts w:ascii="Century Gothic" w:hAnsi="Century Gothic"/>
        <w:b/>
        <w:iCs/>
        <w:spacing w:val="34"/>
        <w:sz w:val="24"/>
        <w:szCs w:val="24"/>
        <w:lang w:val="es-MX"/>
      </w:rPr>
    </w:pPr>
    <w:r w:rsidRPr="00163266">
      <w:rPr>
        <w:rFonts w:ascii="Century Gothic" w:hAnsi="Century Gothic"/>
        <w:b/>
        <w:iCs/>
        <w:spacing w:val="34"/>
        <w:sz w:val="24"/>
        <w:szCs w:val="24"/>
        <w:lang w:val="es-MX"/>
      </w:rPr>
      <w:t>Distrito Judicial de Antioquia</w:t>
    </w:r>
  </w:p>
  <w:p w:rsidR="009951B8" w:rsidRPr="00163266" w:rsidRDefault="009951B8" w:rsidP="009951B8">
    <w:pPr>
      <w:rPr>
        <w:rFonts w:ascii="Century Gothic" w:hAnsi="Century Gothic"/>
        <w:b/>
        <w:iCs/>
        <w:spacing w:val="34"/>
        <w:sz w:val="24"/>
        <w:szCs w:val="24"/>
        <w:lang w:val="es-MX"/>
      </w:rPr>
    </w:pPr>
    <w:r w:rsidRPr="004B554C">
      <w:rPr>
        <w:rFonts w:ascii="Century Gothic" w:hAnsi="Century Gothic"/>
        <w:noProof/>
        <w:sz w:val="24"/>
        <w:szCs w:val="24"/>
      </w:rPr>
      <w:drawing>
        <wp:anchor distT="0" distB="0" distL="114300" distR="114300" simplePos="0" relativeHeight="251659264" behindDoc="0" locked="0" layoutInCell="1" allowOverlap="1" wp14:anchorId="6680F12B" wp14:editId="7BB0F095">
          <wp:simplePos x="0" y="0"/>
          <wp:positionH relativeFrom="margin">
            <wp:align>center</wp:align>
          </wp:positionH>
          <wp:positionV relativeFrom="paragraph">
            <wp:posOffset>116967</wp:posOffset>
          </wp:positionV>
          <wp:extent cx="645795" cy="609600"/>
          <wp:effectExtent l="0" t="0" r="1905" b="0"/>
          <wp:wrapSquare wrapText="bothSides"/>
          <wp:docPr id="1" name="Imagen 1" descr="Ver imagen en tamaño completo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 descr="Ver imagen en tamaño completo">
                    <a:hlinkClick r:id="rId1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5795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951B8" w:rsidRPr="00163266" w:rsidRDefault="009951B8" w:rsidP="009951B8">
    <w:pPr>
      <w:rPr>
        <w:rFonts w:ascii="Century Gothic" w:hAnsi="Century Gothic"/>
        <w:b/>
        <w:iCs/>
        <w:spacing w:val="34"/>
        <w:sz w:val="24"/>
        <w:szCs w:val="24"/>
        <w:lang w:val="es-MX"/>
      </w:rPr>
    </w:pPr>
  </w:p>
  <w:p w:rsidR="009951B8" w:rsidRPr="00163266" w:rsidRDefault="009951B8" w:rsidP="009951B8">
    <w:pPr>
      <w:jc w:val="center"/>
      <w:rPr>
        <w:rFonts w:ascii="Century Gothic" w:hAnsi="Century Gothic"/>
        <w:b/>
        <w:iCs/>
        <w:spacing w:val="34"/>
        <w:sz w:val="24"/>
        <w:szCs w:val="24"/>
        <w:lang w:val="es-MX"/>
      </w:rPr>
    </w:pPr>
  </w:p>
  <w:p w:rsidR="009951B8" w:rsidRPr="00163266" w:rsidRDefault="009951B8" w:rsidP="009951B8">
    <w:pPr>
      <w:jc w:val="center"/>
      <w:rPr>
        <w:rFonts w:ascii="Century Gothic" w:hAnsi="Century Gothic"/>
        <w:b/>
        <w:iCs/>
        <w:spacing w:val="34"/>
        <w:sz w:val="24"/>
        <w:szCs w:val="24"/>
        <w:lang w:val="es-MX"/>
      </w:rPr>
    </w:pPr>
    <w:r w:rsidRPr="00163266">
      <w:rPr>
        <w:rFonts w:ascii="Century Gothic" w:hAnsi="Century Gothic"/>
        <w:b/>
        <w:iCs/>
        <w:spacing w:val="34"/>
        <w:sz w:val="24"/>
        <w:szCs w:val="24"/>
        <w:lang w:val="es-MX"/>
      </w:rPr>
      <w:t>Juzgado Promiscuo del Circuito</w:t>
    </w:r>
  </w:p>
  <w:p w:rsidR="009951B8" w:rsidRPr="0001630B" w:rsidRDefault="009951B8" w:rsidP="009951B8">
    <w:pPr>
      <w:pStyle w:val="Encabezado"/>
      <w:rPr>
        <w:lang w:val="es-MX"/>
      </w:rPr>
    </w:pPr>
  </w:p>
  <w:p w:rsidR="009951B8" w:rsidRPr="0001630B" w:rsidRDefault="009951B8" w:rsidP="009951B8">
    <w:pPr>
      <w:pStyle w:val="Encabezado"/>
      <w:jc w:val="center"/>
      <w:rPr>
        <w:rFonts w:ascii="Century Gothic" w:hAnsi="Century Gothic"/>
        <w:b/>
        <w:sz w:val="32"/>
        <w:szCs w:val="32"/>
        <w:u w:val="single"/>
        <w:lang w:val="es-MX"/>
      </w:rPr>
    </w:pPr>
    <w:r w:rsidRPr="0001630B">
      <w:rPr>
        <w:rFonts w:ascii="Century Gothic" w:hAnsi="Century Gothic"/>
        <w:b/>
        <w:sz w:val="32"/>
        <w:szCs w:val="32"/>
        <w:u w:val="single"/>
        <w:lang w:val="es-MX"/>
      </w:rPr>
      <w:t>TRASLADOS SECRETARIALES</w:t>
    </w:r>
  </w:p>
  <w:p w:rsidR="009951B8" w:rsidRPr="009951B8" w:rsidRDefault="009951B8">
    <w:pPr>
      <w:pStyle w:val="Encabezado"/>
      <w:rPr>
        <w:lang w:val="es-MX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1B8"/>
    <w:rsid w:val="00703C82"/>
    <w:rsid w:val="00713357"/>
    <w:rsid w:val="00764D9C"/>
    <w:rsid w:val="008E3B71"/>
    <w:rsid w:val="00995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7FE3E5"/>
  <w15:chartTrackingRefBased/>
  <w15:docId w15:val="{EE183503-3616-43D3-AF1F-FE7616833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51B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995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951B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951B8"/>
  </w:style>
  <w:style w:type="paragraph" w:styleId="Piedepgina">
    <w:name w:val="footer"/>
    <w:basedOn w:val="Normal"/>
    <w:link w:val="PiedepginaCar"/>
    <w:uiPriority w:val="99"/>
    <w:unhideWhenUsed/>
    <w:rsid w:val="009951B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951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hyperlink" Target="http://4.bp.blogspot.com/_tveb5Vm_M9s/Smc9yUyZPJI/AAAAAAAAAQQ/K8yvhWo0xXc/s400/escudo+de+Colombia.p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Juzgado 01 Promiscuo Circuito - Antioquia - Yolombó</dc:creator>
  <cp:keywords/>
  <dc:description/>
  <cp:lastModifiedBy>Juzgado 01 Promiscuo Circuito - Antioquia - Yolombó</cp:lastModifiedBy>
  <cp:revision>2</cp:revision>
  <dcterms:created xsi:type="dcterms:W3CDTF">2024-02-08T13:44:00Z</dcterms:created>
  <dcterms:modified xsi:type="dcterms:W3CDTF">2024-02-08T13:44:00Z</dcterms:modified>
</cp:coreProperties>
</file>