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0649F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57824CDF" w14:textId="77777777" w:rsidR="00415A17" w:rsidRDefault="00415A17" w:rsidP="00415A17">
      <w:pPr>
        <w:jc w:val="both"/>
        <w:rPr>
          <w:rFonts w:ascii="Arial" w:hAnsi="Arial" w:cs="Arial"/>
          <w:sz w:val="22"/>
          <w:szCs w:val="22"/>
        </w:rPr>
      </w:pPr>
      <w:r w:rsidRPr="003D681F"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397A8C2" wp14:editId="0C31E841">
            <wp:simplePos x="0" y="0"/>
            <wp:positionH relativeFrom="column">
              <wp:posOffset>-164605</wp:posOffset>
            </wp:positionH>
            <wp:positionV relativeFrom="paragraph">
              <wp:posOffset>112474</wp:posOffset>
            </wp:positionV>
            <wp:extent cx="3629406" cy="1030288"/>
            <wp:effectExtent l="0" t="0" r="0" b="0"/>
            <wp:wrapSquare wrapText="right"/>
            <wp:docPr id="1" name="Imagen 1" descr="D: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escar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406" cy="103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BDE01" w14:textId="77777777" w:rsidR="00415A17" w:rsidRPr="003D681F" w:rsidRDefault="00415A17" w:rsidP="00415A17">
      <w:pPr>
        <w:pStyle w:val="Encabezado"/>
        <w:tabs>
          <w:tab w:val="clear" w:pos="4419"/>
        </w:tabs>
        <w:rPr>
          <w:sz w:val="18"/>
          <w:szCs w:val="18"/>
        </w:rPr>
      </w:pPr>
    </w:p>
    <w:p w14:paraId="7410A1C7" w14:textId="77777777" w:rsidR="00415A17" w:rsidRPr="003D681F" w:rsidRDefault="00415A17" w:rsidP="00415A17">
      <w:pPr>
        <w:tabs>
          <w:tab w:val="left" w:pos="5252"/>
        </w:tabs>
        <w:jc w:val="both"/>
        <w:rPr>
          <w:rFonts w:ascii="Arial" w:hAnsi="Arial" w:cs="Arial"/>
          <w:sz w:val="18"/>
          <w:szCs w:val="18"/>
        </w:rPr>
      </w:pPr>
    </w:p>
    <w:p w14:paraId="3D1B5231" w14:textId="77777777" w:rsidR="00415A17" w:rsidRDefault="00415A17" w:rsidP="00415A17">
      <w:pPr>
        <w:tabs>
          <w:tab w:val="left" w:pos="5252"/>
        </w:tabs>
        <w:jc w:val="both"/>
        <w:rPr>
          <w:rFonts w:ascii="Arial" w:hAnsi="Arial" w:cs="Arial"/>
          <w:sz w:val="18"/>
          <w:szCs w:val="18"/>
        </w:rPr>
      </w:pPr>
    </w:p>
    <w:p w14:paraId="5C2D083A" w14:textId="77777777" w:rsidR="00415A17" w:rsidRDefault="00415A17" w:rsidP="00415A17">
      <w:pPr>
        <w:tabs>
          <w:tab w:val="left" w:pos="5252"/>
        </w:tabs>
        <w:jc w:val="both"/>
        <w:rPr>
          <w:rFonts w:ascii="Arial" w:hAnsi="Arial" w:cs="Arial"/>
          <w:sz w:val="18"/>
          <w:szCs w:val="18"/>
        </w:rPr>
      </w:pPr>
    </w:p>
    <w:p w14:paraId="46A17E86" w14:textId="77777777" w:rsidR="00415A17" w:rsidRDefault="00415A17" w:rsidP="00415A17">
      <w:pPr>
        <w:tabs>
          <w:tab w:val="left" w:pos="5252"/>
        </w:tabs>
        <w:jc w:val="both"/>
        <w:rPr>
          <w:rFonts w:ascii="Arial" w:hAnsi="Arial" w:cs="Arial"/>
          <w:sz w:val="18"/>
          <w:szCs w:val="18"/>
        </w:rPr>
      </w:pPr>
    </w:p>
    <w:p w14:paraId="3C7FB245" w14:textId="77777777" w:rsidR="00415A17" w:rsidRDefault="00415A17" w:rsidP="00415A17">
      <w:pPr>
        <w:tabs>
          <w:tab w:val="left" w:pos="5252"/>
        </w:tabs>
        <w:jc w:val="both"/>
        <w:rPr>
          <w:rFonts w:ascii="Arial" w:hAnsi="Arial" w:cs="Arial"/>
          <w:sz w:val="18"/>
          <w:szCs w:val="18"/>
        </w:rPr>
      </w:pPr>
    </w:p>
    <w:p w14:paraId="09E6E7DF" w14:textId="77777777" w:rsidR="00415A17" w:rsidRDefault="00415A17" w:rsidP="00415A17">
      <w:pPr>
        <w:tabs>
          <w:tab w:val="left" w:pos="5252"/>
        </w:tabs>
        <w:jc w:val="both"/>
        <w:rPr>
          <w:rFonts w:ascii="Arial" w:hAnsi="Arial" w:cs="Arial"/>
          <w:sz w:val="18"/>
          <w:szCs w:val="18"/>
        </w:rPr>
      </w:pPr>
    </w:p>
    <w:p w14:paraId="7A5A1194" w14:textId="77777777" w:rsidR="00415A17" w:rsidRDefault="00415A17" w:rsidP="00415A17">
      <w:pPr>
        <w:tabs>
          <w:tab w:val="left" w:pos="5252"/>
        </w:tabs>
        <w:jc w:val="both"/>
        <w:rPr>
          <w:rFonts w:ascii="Arial" w:hAnsi="Arial" w:cs="Arial"/>
          <w:sz w:val="18"/>
          <w:szCs w:val="18"/>
        </w:rPr>
      </w:pPr>
    </w:p>
    <w:p w14:paraId="6C61441D" w14:textId="77777777" w:rsidR="00415A17" w:rsidRPr="009C6671" w:rsidRDefault="00415A17" w:rsidP="00415A17">
      <w:pPr>
        <w:tabs>
          <w:tab w:val="left" w:pos="5252"/>
        </w:tabs>
        <w:jc w:val="center"/>
        <w:rPr>
          <w:rFonts w:ascii="Arial" w:hAnsi="Arial" w:cs="Arial"/>
          <w:b/>
          <w:sz w:val="22"/>
          <w:szCs w:val="22"/>
        </w:rPr>
      </w:pPr>
      <w:r w:rsidRPr="009C6671">
        <w:rPr>
          <w:rFonts w:ascii="Arial" w:hAnsi="Arial" w:cs="Arial"/>
          <w:b/>
          <w:sz w:val="22"/>
          <w:szCs w:val="22"/>
        </w:rPr>
        <w:t>JUZGADO SEGUNDO LABORAL DEL CIRCUITO</w:t>
      </w:r>
    </w:p>
    <w:p w14:paraId="6A7EF55C" w14:textId="77777777" w:rsidR="00415A17" w:rsidRPr="009C6671" w:rsidRDefault="00415A17" w:rsidP="00415A17">
      <w:pPr>
        <w:tabs>
          <w:tab w:val="left" w:pos="5252"/>
        </w:tabs>
        <w:jc w:val="center"/>
        <w:rPr>
          <w:rFonts w:ascii="Arial" w:hAnsi="Arial" w:cs="Arial"/>
          <w:b/>
          <w:sz w:val="22"/>
          <w:szCs w:val="22"/>
        </w:rPr>
      </w:pPr>
      <w:r w:rsidRPr="009C6671">
        <w:rPr>
          <w:rFonts w:ascii="Arial" w:hAnsi="Arial" w:cs="Arial"/>
          <w:b/>
          <w:sz w:val="22"/>
          <w:szCs w:val="22"/>
        </w:rPr>
        <w:t>RIOHACHA - LA GUAJIRA.</w:t>
      </w:r>
    </w:p>
    <w:p w14:paraId="561984F8" w14:textId="77777777" w:rsidR="00415A17" w:rsidRDefault="00415A17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18E10B32" w14:textId="40CB6864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SECRETARIA. Riohacha, mayo </w:t>
      </w:r>
      <w:r w:rsidR="00415A17">
        <w:rPr>
          <w:rFonts w:ascii="Arial" w:hAnsi="Arial" w:cs="Arial"/>
          <w:iCs/>
          <w:sz w:val="22"/>
          <w:szCs w:val="22"/>
          <w:lang w:val="es-CO"/>
        </w:rPr>
        <w:t>2</w:t>
      </w:r>
      <w:r>
        <w:rPr>
          <w:rFonts w:ascii="Arial" w:hAnsi="Arial" w:cs="Arial"/>
          <w:iCs/>
          <w:sz w:val="22"/>
          <w:szCs w:val="22"/>
          <w:lang w:val="es-CO"/>
        </w:rPr>
        <w:t xml:space="preserve">4 del 2021. </w:t>
      </w:r>
    </w:p>
    <w:p w14:paraId="0C773211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4BE8AD90" w14:textId="30EED9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 Paso el presente proceso al </w:t>
      </w:r>
      <w:r w:rsidR="00415A17">
        <w:rPr>
          <w:rFonts w:ascii="Arial" w:hAnsi="Arial" w:cs="Arial"/>
          <w:iCs/>
          <w:sz w:val="22"/>
          <w:szCs w:val="22"/>
          <w:lang w:val="es-CO"/>
        </w:rPr>
        <w:t>Despacho de la S</w:t>
      </w:r>
      <w:r>
        <w:rPr>
          <w:rFonts w:ascii="Arial" w:hAnsi="Arial" w:cs="Arial"/>
          <w:iCs/>
          <w:sz w:val="22"/>
          <w:szCs w:val="22"/>
          <w:lang w:val="es-CO"/>
        </w:rPr>
        <w:t xml:space="preserve">eñora Juez, informándole que oportunamente, la apoderada de la demandada POSITIVA CIA DE SEGUROS  interpuso recurso de reposición contra  el </w:t>
      </w:r>
      <w:r w:rsidR="00415A17">
        <w:rPr>
          <w:rFonts w:ascii="Arial" w:hAnsi="Arial" w:cs="Arial"/>
          <w:iCs/>
          <w:sz w:val="22"/>
          <w:szCs w:val="22"/>
          <w:lang w:val="es-CO"/>
        </w:rPr>
        <w:t>M</w:t>
      </w:r>
      <w:r>
        <w:rPr>
          <w:rFonts w:ascii="Arial" w:hAnsi="Arial" w:cs="Arial"/>
          <w:iCs/>
          <w:sz w:val="22"/>
          <w:szCs w:val="22"/>
          <w:lang w:val="es-CO"/>
        </w:rPr>
        <w:t xml:space="preserve">andamiento   de  </w:t>
      </w:r>
      <w:r w:rsidR="00415A17">
        <w:rPr>
          <w:rFonts w:ascii="Arial" w:hAnsi="Arial" w:cs="Arial"/>
          <w:iCs/>
          <w:sz w:val="22"/>
          <w:szCs w:val="22"/>
          <w:lang w:val="es-CO"/>
        </w:rPr>
        <w:t>P</w:t>
      </w:r>
      <w:r>
        <w:rPr>
          <w:rFonts w:ascii="Arial" w:hAnsi="Arial" w:cs="Arial"/>
          <w:iCs/>
          <w:sz w:val="22"/>
          <w:szCs w:val="22"/>
          <w:lang w:val="es-CO"/>
        </w:rPr>
        <w:t xml:space="preserve">ago conforme al artículo el auto 430 del C. General del Proceso. .    Provea.  </w:t>
      </w:r>
    </w:p>
    <w:p w14:paraId="385742A8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06A4FC9A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027B640F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>DORALDA ORTIZ CABRALES</w:t>
      </w:r>
    </w:p>
    <w:p w14:paraId="52BA4B32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Secretaria, </w:t>
      </w:r>
    </w:p>
    <w:p w14:paraId="4FE39C66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69F3E0B9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4C011A15" w14:textId="19F3BCAB" w:rsidR="003C3B6C" w:rsidRPr="00112D15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415A17">
        <w:rPr>
          <w:rFonts w:ascii="Arial" w:hAnsi="Arial" w:cs="Arial"/>
          <w:b/>
          <w:iCs/>
          <w:sz w:val="22"/>
          <w:szCs w:val="22"/>
          <w:lang w:val="es-CO"/>
        </w:rPr>
        <w:t>JUZGADO SEGUNDO LABORAL DEL CIRCUITO.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</w:t>
      </w:r>
      <w:r w:rsidRPr="00112D15">
        <w:rPr>
          <w:rFonts w:ascii="Arial" w:hAnsi="Arial" w:cs="Arial"/>
          <w:iCs/>
          <w:sz w:val="22"/>
          <w:szCs w:val="22"/>
          <w:lang w:val="es-CO"/>
        </w:rPr>
        <w:t xml:space="preserve">Riohacha, </w:t>
      </w:r>
      <w:r w:rsidR="00415A17">
        <w:rPr>
          <w:rFonts w:ascii="Arial" w:hAnsi="Arial" w:cs="Arial"/>
          <w:iCs/>
          <w:sz w:val="22"/>
          <w:szCs w:val="22"/>
          <w:lang w:val="es-CO"/>
        </w:rPr>
        <w:t>mayo veinticuatro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(</w:t>
      </w:r>
      <w:r w:rsidR="00415A17">
        <w:rPr>
          <w:rFonts w:ascii="Arial" w:hAnsi="Arial" w:cs="Arial"/>
          <w:iCs/>
          <w:sz w:val="22"/>
          <w:szCs w:val="22"/>
          <w:lang w:val="es-CO"/>
        </w:rPr>
        <w:t>2</w:t>
      </w:r>
      <w:r>
        <w:rPr>
          <w:rFonts w:ascii="Arial" w:hAnsi="Arial" w:cs="Arial"/>
          <w:iCs/>
          <w:sz w:val="22"/>
          <w:szCs w:val="22"/>
          <w:lang w:val="es-CO"/>
        </w:rPr>
        <w:t xml:space="preserve">4) de dos mil veintiuno (2021) </w:t>
      </w:r>
    </w:p>
    <w:p w14:paraId="615281A7" w14:textId="77777777" w:rsidR="003C3B6C" w:rsidRPr="00112D15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3544BE55" w14:textId="71575C86" w:rsidR="003C3B6C" w:rsidRPr="00415A17" w:rsidRDefault="003C3B6C" w:rsidP="003C3B6C">
      <w:pPr>
        <w:jc w:val="right"/>
        <w:rPr>
          <w:rFonts w:ascii="Arial" w:hAnsi="Arial" w:cs="Arial"/>
          <w:b/>
          <w:iCs/>
          <w:sz w:val="22"/>
          <w:szCs w:val="22"/>
          <w:lang w:val="es-CO"/>
        </w:rPr>
      </w:pPr>
      <w:r w:rsidRPr="00415A17">
        <w:rPr>
          <w:rFonts w:ascii="Arial" w:hAnsi="Arial" w:cs="Arial"/>
          <w:b/>
          <w:iCs/>
          <w:sz w:val="22"/>
          <w:szCs w:val="22"/>
          <w:lang w:val="es-CO"/>
        </w:rPr>
        <w:t xml:space="preserve">Auto </w:t>
      </w:r>
      <w:r w:rsidR="00415A17">
        <w:rPr>
          <w:rFonts w:ascii="Arial" w:hAnsi="Arial" w:cs="Arial"/>
          <w:b/>
          <w:iCs/>
          <w:sz w:val="22"/>
          <w:szCs w:val="22"/>
          <w:lang w:val="es-CO"/>
        </w:rPr>
        <w:t>I</w:t>
      </w:r>
      <w:r w:rsidRPr="00415A17">
        <w:rPr>
          <w:rFonts w:ascii="Arial" w:hAnsi="Arial" w:cs="Arial"/>
          <w:b/>
          <w:iCs/>
          <w:sz w:val="22"/>
          <w:szCs w:val="22"/>
          <w:lang w:val="es-CO"/>
        </w:rPr>
        <w:t xml:space="preserve">nterlocutorio  </w:t>
      </w:r>
    </w:p>
    <w:p w14:paraId="2946947A" w14:textId="77777777" w:rsidR="003C3B6C" w:rsidRPr="00415A17" w:rsidRDefault="003C3B6C" w:rsidP="003C3B6C">
      <w:pPr>
        <w:tabs>
          <w:tab w:val="left" w:pos="3608"/>
        </w:tabs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</w:p>
    <w:p w14:paraId="13BADEBF" w14:textId="77777777" w:rsidR="003C3B6C" w:rsidRPr="00112D15" w:rsidRDefault="003C3B6C" w:rsidP="003C3B6C">
      <w:pPr>
        <w:tabs>
          <w:tab w:val="left" w:pos="3608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02FFF160" w14:textId="3682564F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12D15">
        <w:rPr>
          <w:rFonts w:ascii="Arial" w:hAnsi="Arial" w:cs="Arial"/>
          <w:iCs/>
          <w:sz w:val="22"/>
          <w:szCs w:val="22"/>
          <w:lang w:val="es-CO"/>
        </w:rPr>
        <w:t xml:space="preserve">              </w:t>
      </w:r>
      <w:proofErr w:type="spellStart"/>
      <w:r w:rsidRPr="00112D15">
        <w:rPr>
          <w:rFonts w:ascii="Arial" w:hAnsi="Arial" w:cs="Arial"/>
          <w:iCs/>
          <w:sz w:val="22"/>
          <w:szCs w:val="22"/>
          <w:lang w:val="es-CO"/>
        </w:rPr>
        <w:t>Ref</w:t>
      </w:r>
      <w:proofErr w:type="spellEnd"/>
      <w:r w:rsidRPr="00112D15">
        <w:rPr>
          <w:rFonts w:ascii="Arial" w:hAnsi="Arial" w:cs="Arial"/>
          <w:iCs/>
          <w:sz w:val="22"/>
          <w:szCs w:val="22"/>
          <w:lang w:val="es-CO"/>
        </w:rPr>
        <w:t xml:space="preserve">: Proceso </w:t>
      </w:r>
      <w:r w:rsidR="00415A17">
        <w:rPr>
          <w:rFonts w:ascii="Arial" w:hAnsi="Arial" w:cs="Arial"/>
          <w:iCs/>
          <w:sz w:val="22"/>
          <w:szCs w:val="22"/>
          <w:lang w:val="es-CO"/>
        </w:rPr>
        <w:t>E</w:t>
      </w:r>
      <w:r w:rsidRPr="00112D15">
        <w:rPr>
          <w:rFonts w:ascii="Arial" w:hAnsi="Arial" w:cs="Arial"/>
          <w:iCs/>
          <w:sz w:val="22"/>
          <w:szCs w:val="22"/>
          <w:lang w:val="es-CO"/>
        </w:rPr>
        <w:t>jecutivo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seguido de </w:t>
      </w:r>
      <w:r w:rsidR="00415A17">
        <w:rPr>
          <w:rFonts w:ascii="Arial" w:hAnsi="Arial" w:cs="Arial"/>
          <w:iCs/>
          <w:sz w:val="22"/>
          <w:szCs w:val="22"/>
          <w:lang w:val="es-CO"/>
        </w:rPr>
        <w:t>O</w:t>
      </w:r>
      <w:r>
        <w:rPr>
          <w:rFonts w:ascii="Arial" w:hAnsi="Arial" w:cs="Arial"/>
          <w:iCs/>
          <w:sz w:val="22"/>
          <w:szCs w:val="22"/>
          <w:lang w:val="es-CO"/>
        </w:rPr>
        <w:t xml:space="preserve">rdinario de MIGUEL USECHE SOLANO contra POSITIVA CIA DE SEGUROS. </w:t>
      </w:r>
    </w:p>
    <w:p w14:paraId="2FDB94E4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15EBBE55" w14:textId="77777777" w:rsidR="003C3B6C" w:rsidRPr="00415A17" w:rsidRDefault="003C3B6C" w:rsidP="003C3B6C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</w:p>
    <w:p w14:paraId="0FF182A5" w14:textId="4135E9D1" w:rsidR="003C3B6C" w:rsidRPr="00415A17" w:rsidRDefault="003C3B6C" w:rsidP="003C3B6C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 w:rsidRPr="00415A17">
        <w:rPr>
          <w:rFonts w:ascii="Arial" w:hAnsi="Arial" w:cs="Arial"/>
          <w:b/>
          <w:iCs/>
          <w:sz w:val="22"/>
          <w:szCs w:val="22"/>
          <w:lang w:val="es-CO"/>
        </w:rPr>
        <w:t>RAD.44-001-.31-05-002-2016-00205-00 0</w:t>
      </w:r>
    </w:p>
    <w:p w14:paraId="3F2DBD85" w14:textId="77777777" w:rsidR="003C3B6C" w:rsidRPr="00112D15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58CC7F64" w14:textId="77777777" w:rsidR="003C3B6C" w:rsidRPr="00112D15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384004A2" w14:textId="421CA2F0" w:rsidR="003C3B6C" w:rsidRPr="00112D15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En atención a que </w:t>
      </w:r>
      <w:r w:rsidR="00E24E2C">
        <w:rPr>
          <w:rFonts w:ascii="Arial" w:hAnsi="Arial" w:cs="Arial"/>
          <w:iCs/>
          <w:sz w:val="22"/>
          <w:szCs w:val="22"/>
          <w:lang w:val="es-CO"/>
        </w:rPr>
        <w:t>e</w:t>
      </w:r>
      <w:r w:rsidRPr="00112D15">
        <w:rPr>
          <w:rFonts w:ascii="Arial" w:hAnsi="Arial" w:cs="Arial"/>
          <w:iCs/>
          <w:sz w:val="22"/>
          <w:szCs w:val="22"/>
          <w:lang w:val="es-CO"/>
        </w:rPr>
        <w:t xml:space="preserve">l   </w:t>
      </w:r>
      <w:r>
        <w:rPr>
          <w:rFonts w:ascii="Arial" w:hAnsi="Arial" w:cs="Arial"/>
          <w:iCs/>
          <w:sz w:val="22"/>
          <w:szCs w:val="22"/>
          <w:lang w:val="es-CO"/>
        </w:rPr>
        <w:t>apoderad</w:t>
      </w:r>
      <w:r w:rsidR="00E24E2C">
        <w:rPr>
          <w:rFonts w:ascii="Arial" w:hAnsi="Arial" w:cs="Arial"/>
          <w:iCs/>
          <w:sz w:val="22"/>
          <w:szCs w:val="22"/>
          <w:lang w:val="es-CO"/>
        </w:rPr>
        <w:t>o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de la demandada, contestó el </w:t>
      </w:r>
      <w:r w:rsidR="00415A17">
        <w:rPr>
          <w:rFonts w:ascii="Arial" w:hAnsi="Arial" w:cs="Arial"/>
          <w:iCs/>
          <w:sz w:val="22"/>
          <w:szCs w:val="22"/>
          <w:lang w:val="es-CO"/>
        </w:rPr>
        <w:t>M</w:t>
      </w:r>
      <w:r>
        <w:rPr>
          <w:rFonts w:ascii="Arial" w:hAnsi="Arial" w:cs="Arial"/>
          <w:iCs/>
          <w:sz w:val="22"/>
          <w:szCs w:val="22"/>
          <w:lang w:val="es-CO"/>
        </w:rPr>
        <w:t xml:space="preserve">andamiento de </w:t>
      </w:r>
      <w:r w:rsidR="00415A17">
        <w:rPr>
          <w:rFonts w:ascii="Arial" w:hAnsi="Arial" w:cs="Arial"/>
          <w:iCs/>
          <w:sz w:val="22"/>
          <w:szCs w:val="22"/>
          <w:lang w:val="es-CO"/>
        </w:rPr>
        <w:t>P</w:t>
      </w:r>
      <w:r>
        <w:rPr>
          <w:rFonts w:ascii="Arial" w:hAnsi="Arial" w:cs="Arial"/>
          <w:iCs/>
          <w:sz w:val="22"/>
          <w:szCs w:val="22"/>
          <w:lang w:val="es-CO"/>
        </w:rPr>
        <w:t xml:space="preserve">ago interponiendo </w:t>
      </w:r>
      <w:r w:rsidR="00415A17">
        <w:rPr>
          <w:rFonts w:ascii="Arial" w:hAnsi="Arial" w:cs="Arial"/>
          <w:iCs/>
          <w:sz w:val="22"/>
          <w:szCs w:val="22"/>
          <w:lang w:val="es-CO"/>
        </w:rPr>
        <w:t>R</w:t>
      </w:r>
      <w:r>
        <w:rPr>
          <w:rFonts w:ascii="Arial" w:hAnsi="Arial" w:cs="Arial"/>
          <w:iCs/>
          <w:sz w:val="22"/>
          <w:szCs w:val="22"/>
          <w:lang w:val="es-CO"/>
        </w:rPr>
        <w:t xml:space="preserve">ecurso de </w:t>
      </w:r>
      <w:r w:rsidR="00415A17">
        <w:rPr>
          <w:rFonts w:ascii="Arial" w:hAnsi="Arial" w:cs="Arial"/>
          <w:iCs/>
          <w:sz w:val="22"/>
          <w:szCs w:val="22"/>
          <w:lang w:val="es-CO"/>
        </w:rPr>
        <w:t>R</w:t>
      </w:r>
      <w:r>
        <w:rPr>
          <w:rFonts w:ascii="Arial" w:hAnsi="Arial" w:cs="Arial"/>
          <w:iCs/>
          <w:sz w:val="22"/>
          <w:szCs w:val="22"/>
          <w:lang w:val="es-CO"/>
        </w:rPr>
        <w:t xml:space="preserve">eposición </w:t>
      </w:r>
      <w:r w:rsidR="00415A17">
        <w:rPr>
          <w:rFonts w:ascii="Arial" w:hAnsi="Arial" w:cs="Arial"/>
          <w:iCs/>
          <w:sz w:val="22"/>
          <w:szCs w:val="22"/>
          <w:lang w:val="es-CO"/>
        </w:rPr>
        <w:t>el Despacho procederá a correr T</w:t>
      </w:r>
      <w:r>
        <w:rPr>
          <w:rFonts w:ascii="Arial" w:hAnsi="Arial" w:cs="Arial"/>
          <w:iCs/>
          <w:sz w:val="22"/>
          <w:szCs w:val="22"/>
          <w:lang w:val="es-CO"/>
        </w:rPr>
        <w:t>raslado al demandante para lo pertinente.</w:t>
      </w:r>
    </w:p>
    <w:p w14:paraId="0AFE8482" w14:textId="77777777" w:rsidR="003C3B6C" w:rsidRDefault="003C3B6C" w:rsidP="003C3B6C">
      <w:pPr>
        <w:jc w:val="center"/>
        <w:rPr>
          <w:rFonts w:ascii="Arial" w:hAnsi="Arial" w:cs="Arial"/>
          <w:iCs/>
          <w:sz w:val="22"/>
          <w:szCs w:val="22"/>
          <w:lang w:val="es-CO"/>
        </w:rPr>
      </w:pPr>
    </w:p>
    <w:p w14:paraId="612E37E8" w14:textId="77777777" w:rsidR="003C3B6C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Por lo brevemente expuesto, se </w:t>
      </w:r>
    </w:p>
    <w:p w14:paraId="02CFBF44" w14:textId="77777777" w:rsidR="003C3B6C" w:rsidRPr="00112D15" w:rsidRDefault="003C3B6C" w:rsidP="003C3B6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bookmarkStart w:id="0" w:name="_GoBack"/>
      <w:bookmarkEnd w:id="0"/>
    </w:p>
    <w:p w14:paraId="76E9327F" w14:textId="77777777" w:rsidR="003C3B6C" w:rsidRPr="00415A17" w:rsidRDefault="003C3B6C" w:rsidP="003C3B6C">
      <w:pPr>
        <w:jc w:val="center"/>
        <w:rPr>
          <w:rFonts w:ascii="Arial" w:hAnsi="Arial" w:cs="Arial"/>
          <w:b/>
          <w:iCs/>
          <w:sz w:val="22"/>
          <w:szCs w:val="22"/>
          <w:lang w:val="es-CO"/>
        </w:rPr>
      </w:pPr>
      <w:r w:rsidRPr="00415A17">
        <w:rPr>
          <w:rFonts w:ascii="Arial" w:hAnsi="Arial" w:cs="Arial"/>
          <w:b/>
          <w:iCs/>
          <w:sz w:val="22"/>
          <w:szCs w:val="22"/>
          <w:lang w:val="es-CO"/>
        </w:rPr>
        <w:t>R E S U E L V E:</w:t>
      </w:r>
    </w:p>
    <w:p w14:paraId="6B432514" w14:textId="77777777" w:rsidR="003C3B6C" w:rsidRPr="00112D15" w:rsidRDefault="003C3B6C" w:rsidP="003C3B6C">
      <w:pPr>
        <w:tabs>
          <w:tab w:val="left" w:pos="3489"/>
        </w:tabs>
        <w:jc w:val="center"/>
        <w:rPr>
          <w:rFonts w:ascii="Arial" w:hAnsi="Arial" w:cs="Arial"/>
          <w:iCs/>
          <w:sz w:val="22"/>
          <w:szCs w:val="22"/>
          <w:lang w:val="es-CO"/>
        </w:rPr>
      </w:pPr>
    </w:p>
    <w:p w14:paraId="09F25340" w14:textId="1281D2C1" w:rsidR="003C3B6C" w:rsidRDefault="003C3B6C" w:rsidP="003C3B6C">
      <w:pPr>
        <w:pStyle w:val="Textoindependiente"/>
        <w:rPr>
          <w:rFonts w:ascii="Arial" w:hAnsi="Arial" w:cs="Arial"/>
          <w:i w:val="0"/>
          <w:iCs w:val="0"/>
          <w:sz w:val="22"/>
          <w:szCs w:val="22"/>
        </w:rPr>
      </w:pPr>
      <w:r w:rsidRPr="00415A17">
        <w:rPr>
          <w:rFonts w:ascii="Arial" w:hAnsi="Arial" w:cs="Arial"/>
          <w:b/>
          <w:i w:val="0"/>
          <w:sz w:val="22"/>
          <w:szCs w:val="22"/>
        </w:rPr>
        <w:t>PRIMERO:</w:t>
      </w:r>
      <w:r w:rsidRPr="00112D15">
        <w:rPr>
          <w:rFonts w:ascii="Arial" w:hAnsi="Arial" w:cs="Arial"/>
          <w:i w:val="0"/>
          <w:sz w:val="22"/>
          <w:szCs w:val="22"/>
        </w:rPr>
        <w:t xml:space="preserve"> 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415A17">
        <w:rPr>
          <w:rFonts w:ascii="Arial" w:hAnsi="Arial" w:cs="Arial"/>
          <w:i w:val="0"/>
          <w:iCs w:val="0"/>
          <w:sz w:val="22"/>
          <w:szCs w:val="22"/>
        </w:rPr>
        <w:t>Del R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ecurso de </w:t>
      </w:r>
      <w:r w:rsidR="00415A17">
        <w:rPr>
          <w:rFonts w:ascii="Arial" w:hAnsi="Arial" w:cs="Arial"/>
          <w:i w:val="0"/>
          <w:iCs w:val="0"/>
          <w:sz w:val="22"/>
          <w:szCs w:val="22"/>
        </w:rPr>
        <w:t>R</w:t>
      </w:r>
      <w:r>
        <w:rPr>
          <w:rFonts w:ascii="Arial" w:hAnsi="Arial" w:cs="Arial"/>
          <w:i w:val="0"/>
          <w:iCs w:val="0"/>
          <w:sz w:val="22"/>
          <w:szCs w:val="22"/>
        </w:rPr>
        <w:t>eposición presentad</w:t>
      </w:r>
      <w:r w:rsidR="00DC5713">
        <w:rPr>
          <w:rFonts w:ascii="Arial" w:hAnsi="Arial" w:cs="Arial"/>
          <w:i w:val="0"/>
          <w:iCs w:val="0"/>
          <w:sz w:val="22"/>
          <w:szCs w:val="22"/>
        </w:rPr>
        <w:t>o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por el apoderado de la dema</w:t>
      </w:r>
      <w:r w:rsidR="00415A17">
        <w:rPr>
          <w:rFonts w:ascii="Arial" w:hAnsi="Arial" w:cs="Arial"/>
          <w:i w:val="0"/>
          <w:iCs w:val="0"/>
          <w:sz w:val="22"/>
          <w:szCs w:val="22"/>
        </w:rPr>
        <w:t>ndada POSITIVA CIA DE SEGUROS, C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órrase </w:t>
      </w:r>
      <w:r w:rsidR="00415A17">
        <w:rPr>
          <w:rFonts w:ascii="Arial" w:hAnsi="Arial" w:cs="Arial"/>
          <w:i w:val="0"/>
          <w:iCs w:val="0"/>
          <w:sz w:val="22"/>
          <w:szCs w:val="22"/>
        </w:rPr>
        <w:t>T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raslado por tres (3) días al demandante para lo pertinente.,  </w:t>
      </w:r>
    </w:p>
    <w:p w14:paraId="30706FC7" w14:textId="77777777" w:rsidR="003C3B6C" w:rsidRDefault="003C3B6C" w:rsidP="003C3B6C">
      <w:pPr>
        <w:pStyle w:val="Textoindependiente"/>
        <w:rPr>
          <w:rFonts w:ascii="Arial" w:hAnsi="Arial" w:cs="Arial"/>
          <w:i w:val="0"/>
          <w:iCs w:val="0"/>
          <w:sz w:val="22"/>
          <w:szCs w:val="22"/>
        </w:rPr>
      </w:pPr>
    </w:p>
    <w:p w14:paraId="647D019A" w14:textId="2338B07D" w:rsidR="003C3B6C" w:rsidRPr="00E24E2C" w:rsidRDefault="00415A17" w:rsidP="00E24E2C">
      <w:pPr>
        <w:pStyle w:val="Textoindependiente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SEGUNDO:</w:t>
      </w:r>
      <w:r w:rsidR="003C3B6C" w:rsidRPr="00E24E2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C3B6C" w:rsidRPr="00E24E2C">
        <w:rPr>
          <w:rFonts w:ascii="Arial" w:hAnsi="Arial" w:cs="Arial"/>
          <w:i w:val="0"/>
          <w:sz w:val="22"/>
          <w:szCs w:val="22"/>
        </w:rPr>
        <w:t xml:space="preserve"> Reconózcase y téngase al doctor  EMERSON ISAAC MERCADO VILLALBA, abogado titulado con T.P. 197.830 del C. S. de la Judicatura, e identificado con la C.C. 73.182.827 de Cartagena, en los términos y para los fines indicados en el memorial poder otorgado.</w:t>
      </w:r>
      <w:r w:rsidR="003C3B6C" w:rsidRPr="00E24E2C">
        <w:rPr>
          <w:rFonts w:ascii="Arial" w:hAnsi="Arial" w:cs="Arial"/>
          <w:i w:val="0"/>
          <w:sz w:val="22"/>
          <w:szCs w:val="22"/>
        </w:rPr>
        <w:tab/>
      </w:r>
    </w:p>
    <w:p w14:paraId="2AB368C2" w14:textId="77777777" w:rsidR="003C3B6C" w:rsidRPr="00E24E2C" w:rsidRDefault="003C3B6C" w:rsidP="003C3B6C">
      <w:pPr>
        <w:pStyle w:val="Ttulo1"/>
        <w:jc w:val="left"/>
        <w:rPr>
          <w:rFonts w:ascii="Arial" w:hAnsi="Arial" w:cs="Arial"/>
          <w:i w:val="0"/>
          <w:sz w:val="22"/>
          <w:szCs w:val="22"/>
        </w:rPr>
      </w:pPr>
    </w:p>
    <w:p w14:paraId="41CD1DF5" w14:textId="37499B35" w:rsidR="00E24E2C" w:rsidRDefault="00E24E2C" w:rsidP="00E24E2C">
      <w:pPr>
        <w:rPr>
          <w:rFonts w:ascii="Arial" w:hAnsi="Arial" w:cs="Arial"/>
          <w:iCs/>
          <w:sz w:val="22"/>
          <w:szCs w:val="22"/>
        </w:rPr>
      </w:pPr>
      <w:r w:rsidRPr="00415A17">
        <w:rPr>
          <w:rFonts w:ascii="Arial" w:hAnsi="Arial" w:cs="Arial"/>
          <w:b/>
          <w:iCs/>
          <w:sz w:val="22"/>
          <w:szCs w:val="22"/>
        </w:rPr>
        <w:t>TERCERO:</w:t>
      </w:r>
      <w:r w:rsidRPr="00E24E2C">
        <w:rPr>
          <w:rFonts w:ascii="Arial" w:hAnsi="Arial" w:cs="Arial"/>
          <w:iCs/>
          <w:sz w:val="22"/>
          <w:szCs w:val="22"/>
        </w:rPr>
        <w:t xml:space="preserve"> Cumplido lo </w:t>
      </w:r>
      <w:r w:rsidR="00415A17">
        <w:rPr>
          <w:rFonts w:ascii="Arial" w:hAnsi="Arial" w:cs="Arial"/>
          <w:iCs/>
          <w:sz w:val="22"/>
          <w:szCs w:val="22"/>
        </w:rPr>
        <w:t>anterior, vuelva el proceso al D</w:t>
      </w:r>
      <w:r w:rsidRPr="00E24E2C">
        <w:rPr>
          <w:rFonts w:ascii="Arial" w:hAnsi="Arial" w:cs="Arial"/>
          <w:iCs/>
          <w:sz w:val="22"/>
          <w:szCs w:val="22"/>
        </w:rPr>
        <w:t>espacho para proveer</w:t>
      </w:r>
      <w:r>
        <w:rPr>
          <w:rFonts w:ascii="Arial" w:hAnsi="Arial" w:cs="Arial"/>
          <w:iCs/>
          <w:sz w:val="22"/>
          <w:szCs w:val="22"/>
        </w:rPr>
        <w:t>.</w:t>
      </w:r>
    </w:p>
    <w:p w14:paraId="10BBBF66" w14:textId="77777777" w:rsidR="00E24E2C" w:rsidRPr="00415A17" w:rsidRDefault="00E24E2C" w:rsidP="00E24E2C">
      <w:pPr>
        <w:rPr>
          <w:b/>
          <w:sz w:val="22"/>
          <w:szCs w:val="22"/>
          <w:lang w:val="es-CO"/>
        </w:rPr>
      </w:pPr>
    </w:p>
    <w:p w14:paraId="0DAA57BE" w14:textId="77777777" w:rsidR="003C3B6C" w:rsidRPr="00415A17" w:rsidRDefault="003C3B6C" w:rsidP="003C3B6C">
      <w:pPr>
        <w:pStyle w:val="Ttulo1"/>
        <w:rPr>
          <w:rFonts w:ascii="Arial" w:hAnsi="Arial" w:cs="Arial"/>
          <w:b/>
          <w:i w:val="0"/>
          <w:sz w:val="22"/>
          <w:szCs w:val="22"/>
        </w:rPr>
      </w:pPr>
      <w:r w:rsidRPr="00415A17">
        <w:rPr>
          <w:rFonts w:ascii="Arial" w:hAnsi="Arial" w:cs="Arial"/>
          <w:b/>
          <w:i w:val="0"/>
          <w:sz w:val="22"/>
          <w:szCs w:val="22"/>
        </w:rPr>
        <w:t>NOTIFÍQUESE Y CÚMPLASE</w:t>
      </w:r>
    </w:p>
    <w:p w14:paraId="7AFDF206" w14:textId="2614A543" w:rsidR="003C3B6C" w:rsidRPr="00415A17" w:rsidRDefault="00415A17" w:rsidP="00415A17">
      <w:pPr>
        <w:pStyle w:val="Ttulo1"/>
        <w:rPr>
          <w:rFonts w:ascii="Arial" w:hAnsi="Arial" w:cs="Arial"/>
          <w:b/>
          <w:i w:val="0"/>
          <w:sz w:val="22"/>
          <w:szCs w:val="22"/>
        </w:rPr>
      </w:pPr>
      <w:r w:rsidRPr="00415A17">
        <w:rPr>
          <w:b/>
          <w:noProof/>
          <w:sz w:val="22"/>
          <w:szCs w:val="22"/>
          <w:lang w:eastAsia="es-CO"/>
        </w:rPr>
        <w:drawing>
          <wp:inline distT="0" distB="0" distL="0" distR="0" wp14:anchorId="0114C586" wp14:editId="14EA526A">
            <wp:extent cx="2971800" cy="495300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C42A" w14:textId="77777777" w:rsidR="003C3B6C" w:rsidRPr="00415A17" w:rsidRDefault="003C3B6C" w:rsidP="003C3B6C">
      <w:pPr>
        <w:jc w:val="center"/>
        <w:rPr>
          <w:rFonts w:ascii="Arial" w:hAnsi="Arial" w:cs="Arial"/>
          <w:b/>
          <w:iCs/>
          <w:sz w:val="22"/>
          <w:szCs w:val="22"/>
          <w:lang w:val="es-CO"/>
        </w:rPr>
      </w:pPr>
      <w:r w:rsidRPr="00415A17">
        <w:rPr>
          <w:rFonts w:ascii="Arial" w:hAnsi="Arial" w:cs="Arial"/>
          <w:b/>
          <w:iCs/>
          <w:sz w:val="22"/>
          <w:szCs w:val="22"/>
          <w:lang w:val="es-CO"/>
        </w:rPr>
        <w:t>ENEDIS MERCEDES MONROY REDONDO</w:t>
      </w:r>
    </w:p>
    <w:p w14:paraId="7C6870D7" w14:textId="5808E42A" w:rsidR="00415A17" w:rsidRPr="00415A17" w:rsidRDefault="00415A17" w:rsidP="00415A17">
      <w:pPr>
        <w:jc w:val="center"/>
        <w:rPr>
          <w:rFonts w:ascii="Arial" w:hAnsi="Arial" w:cs="Arial"/>
          <w:b/>
          <w:iCs/>
          <w:sz w:val="22"/>
          <w:szCs w:val="22"/>
          <w:lang w:val="es-CO"/>
        </w:rPr>
      </w:pPr>
      <w:r w:rsidRPr="00415A17">
        <w:rPr>
          <w:rFonts w:ascii="Arial" w:hAnsi="Arial" w:cs="Arial"/>
          <w:b/>
          <w:iCs/>
          <w:sz w:val="22"/>
          <w:szCs w:val="22"/>
          <w:lang w:val="es-CO"/>
        </w:rPr>
        <w:t>Jueza</w:t>
      </w:r>
    </w:p>
    <w:p w14:paraId="4DBDE69F" w14:textId="77777777" w:rsidR="00415A17" w:rsidRDefault="00415A17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09454366" w14:textId="77777777" w:rsidR="00415A17" w:rsidRDefault="00415A17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4137472B" w14:textId="77777777" w:rsidR="00415A17" w:rsidRDefault="00415A17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00B20F6C" w14:textId="77777777" w:rsidR="00415A17" w:rsidRDefault="00415A17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052AD6A4" w14:textId="77777777" w:rsidR="00415A17" w:rsidRDefault="00415A17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5779002F" w14:textId="77777777" w:rsidR="00415A17" w:rsidRDefault="00415A17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1884865B" w14:textId="77777777" w:rsidR="003C3B6C" w:rsidRDefault="003C3B6C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  <w:r w:rsidRPr="00180BE9">
        <w:rPr>
          <w:rFonts w:ascii="Arial" w:hAnsi="Arial" w:cs="Arial"/>
          <w:iCs/>
          <w:sz w:val="16"/>
          <w:szCs w:val="22"/>
          <w:lang w:val="es-CO"/>
        </w:rPr>
        <w:t>Dora O.</w:t>
      </w:r>
    </w:p>
    <w:p w14:paraId="2F2317B8" w14:textId="77777777" w:rsidR="003C3B6C" w:rsidRDefault="003C3B6C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7051AC55" w14:textId="77777777" w:rsidR="003C3B6C" w:rsidRDefault="003C3B6C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084D2574" w14:textId="77777777" w:rsidR="003C3B6C" w:rsidRDefault="003C3B6C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12A28E43" w14:textId="77777777" w:rsidR="003C3B6C" w:rsidRDefault="003C3B6C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01385FE2" w14:textId="77777777" w:rsidR="003C3B6C" w:rsidRDefault="003C3B6C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6AC315C6" w14:textId="77777777" w:rsidR="003C3B6C" w:rsidRDefault="003C3B6C" w:rsidP="003C3B6C">
      <w:pPr>
        <w:jc w:val="both"/>
        <w:rPr>
          <w:rFonts w:ascii="Arial" w:hAnsi="Arial" w:cs="Arial"/>
          <w:iCs/>
          <w:sz w:val="16"/>
          <w:szCs w:val="22"/>
          <w:lang w:val="es-CO"/>
        </w:rPr>
      </w:pPr>
    </w:p>
    <w:p w14:paraId="5927415E" w14:textId="77777777" w:rsidR="00E922BA" w:rsidRDefault="00E922BA"/>
    <w:sectPr w:rsidR="00E922BA" w:rsidSect="00415A1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6C"/>
    <w:rsid w:val="003C3B6C"/>
    <w:rsid w:val="00415A17"/>
    <w:rsid w:val="00DC5713"/>
    <w:rsid w:val="00E16EC3"/>
    <w:rsid w:val="00E24E2C"/>
    <w:rsid w:val="00E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911F2"/>
  <w15:chartTrackingRefBased/>
  <w15:docId w15:val="{1244579B-4E54-4824-807A-5224243E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C3B6C"/>
    <w:pPr>
      <w:keepNext/>
      <w:jc w:val="center"/>
      <w:outlineLvl w:val="0"/>
    </w:pPr>
    <w:rPr>
      <w:i/>
      <w:i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3B6C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C3B6C"/>
    <w:pPr>
      <w:jc w:val="both"/>
    </w:pPr>
    <w:rPr>
      <w:i/>
      <w:iCs/>
      <w:sz w:val="28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3B6C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15A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5A1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Doralda Ortiz Cabrales</dc:creator>
  <cp:keywords/>
  <dc:description/>
  <cp:lastModifiedBy>Rina Manuela Gomez Rodgers</cp:lastModifiedBy>
  <cp:revision>2</cp:revision>
  <dcterms:created xsi:type="dcterms:W3CDTF">2021-05-25T01:30:00Z</dcterms:created>
  <dcterms:modified xsi:type="dcterms:W3CDTF">2021-05-25T01:30:00Z</dcterms:modified>
</cp:coreProperties>
</file>