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90" w:rsidRPr="00BF18AB" w:rsidRDefault="00BF18AB" w:rsidP="00566490">
      <w:pPr>
        <w:pStyle w:val="Default0"/>
        <w:jc w:val="both"/>
        <w:rPr>
          <w:rFonts w:ascii="Arial Narrow" w:hAnsi="Arial Narrow"/>
        </w:rPr>
      </w:pPr>
      <w:r>
        <w:rPr>
          <w:rFonts w:ascii="Arial Narrow" w:hAnsi="Arial Narrow"/>
        </w:rPr>
        <w:t>Señor</w:t>
      </w:r>
    </w:p>
    <w:p w:rsidR="00566490" w:rsidRPr="00BF18AB" w:rsidRDefault="00BF18AB" w:rsidP="00566490">
      <w:pPr>
        <w:pStyle w:val="Default0"/>
        <w:jc w:val="both"/>
        <w:rPr>
          <w:rFonts w:ascii="Arial Narrow" w:hAnsi="Arial Narrow"/>
        </w:rPr>
      </w:pPr>
      <w:r>
        <w:rPr>
          <w:rFonts w:ascii="Arial Narrow" w:hAnsi="Arial Narrow"/>
        </w:rPr>
        <w:t>JUEZ SEGUNDO CIVIL DEL CIRCUITO DE SO</w:t>
      </w:r>
      <w:r w:rsidR="00566490" w:rsidRPr="00BF18AB">
        <w:rPr>
          <w:rFonts w:ascii="Arial Narrow" w:hAnsi="Arial Narrow"/>
        </w:rPr>
        <w:t>LEDAD</w:t>
      </w: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</w:rPr>
      </w:pPr>
      <w:r w:rsidRPr="00BF18AB">
        <w:rPr>
          <w:rFonts w:ascii="Arial Narrow" w:hAnsi="Arial Narrow"/>
        </w:rPr>
        <w:t>E.    S.     D.</w:t>
      </w: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  <w:b/>
        </w:rPr>
      </w:pPr>
    </w:p>
    <w:p w:rsidR="00BF18AB" w:rsidRDefault="00BF18AB" w:rsidP="00566490">
      <w:pPr>
        <w:pStyle w:val="Default0"/>
        <w:jc w:val="both"/>
        <w:rPr>
          <w:rFonts w:ascii="Arial Narrow" w:hAnsi="Arial Narrow"/>
          <w:b/>
        </w:rPr>
      </w:pP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  <w:b/>
        </w:rPr>
      </w:pPr>
      <w:r w:rsidRPr="00BF18AB">
        <w:rPr>
          <w:rFonts w:ascii="Arial Narrow" w:hAnsi="Arial Narrow"/>
          <w:b/>
        </w:rPr>
        <w:t>REF: PROCESO VERBAL DE SIMULACIÓN</w:t>
      </w: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  <w:b/>
        </w:rPr>
      </w:pPr>
      <w:r w:rsidRPr="00BF18AB">
        <w:rPr>
          <w:rFonts w:ascii="Arial Narrow" w:hAnsi="Arial Narrow"/>
          <w:b/>
        </w:rPr>
        <w:t xml:space="preserve">DEMANDANTE: JOHANA GUZMAN PACHECO </w:t>
      </w: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  <w:b/>
        </w:rPr>
      </w:pPr>
      <w:r w:rsidRPr="00BF18AB">
        <w:rPr>
          <w:rFonts w:ascii="Arial Narrow" w:hAnsi="Arial Narrow"/>
          <w:b/>
        </w:rPr>
        <w:t>DEMANDADO: REINALDO ANTONIO HERNANDEZ SANDOVAL, REINALDO ANTONIO HERNANDEZ DIAZ y SASKIA ALEJANDRA HERNANDEZ DIAZ</w:t>
      </w: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  <w:b/>
        </w:rPr>
      </w:pPr>
      <w:r w:rsidRPr="00BF18AB">
        <w:rPr>
          <w:rFonts w:ascii="Arial Narrow" w:hAnsi="Arial Narrow"/>
          <w:b/>
        </w:rPr>
        <w:t xml:space="preserve">RADICADO: </w:t>
      </w:r>
      <w:r w:rsidRPr="00BF18AB">
        <w:rPr>
          <w:rFonts w:ascii="Arial Narrow" w:hAnsi="Arial Narrow"/>
          <w:b/>
          <w:bCs/>
        </w:rPr>
        <w:t xml:space="preserve"> No. 08758-40-03-002-2019-00225-00</w:t>
      </w: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</w:rPr>
      </w:pPr>
    </w:p>
    <w:p w:rsidR="00BF18AB" w:rsidRDefault="00BF18AB" w:rsidP="00566490">
      <w:pPr>
        <w:pStyle w:val="Default0"/>
        <w:jc w:val="both"/>
        <w:rPr>
          <w:rFonts w:ascii="Arial Narrow" w:hAnsi="Arial Narrow"/>
        </w:rPr>
      </w:pPr>
    </w:p>
    <w:p w:rsidR="001350C2" w:rsidRPr="00BF18AB" w:rsidRDefault="00566490" w:rsidP="00566490">
      <w:pPr>
        <w:pStyle w:val="Default0"/>
        <w:jc w:val="both"/>
        <w:rPr>
          <w:rFonts w:ascii="Arial Narrow" w:hAnsi="Arial Narrow"/>
        </w:rPr>
      </w:pPr>
      <w:r w:rsidRPr="00BF18AB">
        <w:rPr>
          <w:rFonts w:ascii="Arial Narrow" w:hAnsi="Arial Narrow"/>
          <w:b/>
        </w:rPr>
        <w:t>LORENA ROCIO MENDOZA RIPOLL</w:t>
      </w:r>
      <w:r w:rsidRPr="00BF18AB">
        <w:rPr>
          <w:rFonts w:ascii="Arial Narrow" w:hAnsi="Arial Narrow"/>
        </w:rPr>
        <w:t xml:space="preserve">, en mi condición de apoderada judicial de la parte actora, por medio del presente, vengo a usted con el debido respeto, para </w:t>
      </w:r>
      <w:r w:rsidR="001350C2" w:rsidRPr="00BF18AB">
        <w:rPr>
          <w:rFonts w:ascii="Arial Narrow" w:hAnsi="Arial Narrow"/>
        </w:rPr>
        <w:t xml:space="preserve">sustentar el recurso de apelación que interpuse </w:t>
      </w:r>
      <w:r w:rsidRPr="00BF18AB">
        <w:rPr>
          <w:rFonts w:ascii="Arial Narrow" w:hAnsi="Arial Narrow"/>
        </w:rPr>
        <w:t>contra la sentencia c</w:t>
      </w:r>
      <w:r w:rsidR="001350C2" w:rsidRPr="00BF18AB">
        <w:rPr>
          <w:rFonts w:ascii="Arial Narrow" w:hAnsi="Arial Narrow"/>
        </w:rPr>
        <w:t>alendada julio 21 del cursante.</w:t>
      </w:r>
    </w:p>
    <w:p w:rsidR="001350C2" w:rsidRPr="00BF18AB" w:rsidRDefault="001350C2" w:rsidP="00566490">
      <w:pPr>
        <w:pStyle w:val="Default0"/>
        <w:jc w:val="both"/>
        <w:rPr>
          <w:rFonts w:ascii="Arial Narrow" w:hAnsi="Arial Narrow"/>
        </w:rPr>
      </w:pPr>
    </w:p>
    <w:p w:rsidR="001350C2" w:rsidRPr="00BF18AB" w:rsidRDefault="001350C2" w:rsidP="00566490">
      <w:pPr>
        <w:pStyle w:val="Default0"/>
        <w:jc w:val="both"/>
        <w:rPr>
          <w:rFonts w:ascii="Arial Narrow" w:hAnsi="Arial Narrow"/>
        </w:rPr>
      </w:pPr>
      <w:r w:rsidRPr="00BF18AB">
        <w:rPr>
          <w:rFonts w:ascii="Arial Narrow" w:hAnsi="Arial Narrow"/>
        </w:rPr>
        <w:t>Sea lo primero precisar que con relación al primer reparo de la nulidad contenida en la regla 6° del artículo 133 C.G.P., que expresé en el escrito donde interpuse el recurso de apelación, me mantengo en esos y solicito tenerlo como sustentación en esta etapa procesal, en su integridad.</w:t>
      </w:r>
    </w:p>
    <w:p w:rsidR="00566490" w:rsidRPr="00BF18AB" w:rsidRDefault="00566490" w:rsidP="00566490">
      <w:pPr>
        <w:pStyle w:val="Default0"/>
        <w:jc w:val="both"/>
        <w:rPr>
          <w:rFonts w:ascii="Arial Narrow" w:hAnsi="Arial Narrow"/>
          <w:i/>
          <w:iCs/>
          <w:color w:val="auto"/>
        </w:rPr>
      </w:pPr>
      <w:r w:rsidRPr="00BF18AB">
        <w:rPr>
          <w:rFonts w:ascii="Arial Narrow" w:hAnsi="Arial Narrow"/>
          <w:i/>
          <w:iCs/>
          <w:color w:val="auto"/>
        </w:rPr>
        <w:t xml:space="preserve">  </w:t>
      </w:r>
    </w:p>
    <w:p w:rsidR="009837C1" w:rsidRPr="00BF18AB" w:rsidRDefault="00424A5F" w:rsidP="009837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333333"/>
          <w:shd w:val="clear" w:color="auto" w:fill="FFFFFF"/>
          <w:lang w:val="es-CO"/>
        </w:rPr>
      </w:pPr>
      <w:r w:rsidRPr="00BF18AB">
        <w:rPr>
          <w:rFonts w:ascii="Arial Narrow" w:hAnsi="Arial Narrow"/>
          <w:bCs/>
          <w:lang w:val="es-CO"/>
        </w:rPr>
        <w:t>En cuanto al segundo reparo que expresé en el escrito de apelación, me ratifico en su integridad</w:t>
      </w:r>
      <w:r w:rsidR="009837C1" w:rsidRPr="00BF18AB">
        <w:rPr>
          <w:rFonts w:ascii="Arial Narrow" w:hAnsi="Arial Narrow"/>
          <w:bCs/>
          <w:lang w:val="es-CO"/>
        </w:rPr>
        <w:t xml:space="preserve">, adicionando que </w:t>
      </w:r>
      <w:r w:rsidR="009837C1" w:rsidRPr="00BF18AB">
        <w:rPr>
          <w:rFonts w:ascii="Arial Narrow" w:hAnsi="Arial Narrow" w:cs="Arial"/>
          <w:color w:val="333333"/>
          <w:shd w:val="clear" w:color="auto" w:fill="FFFFFF"/>
          <w:lang w:val="es-CO"/>
        </w:rPr>
        <w:t>c</w:t>
      </w:r>
      <w:r w:rsidR="009837C1" w:rsidRPr="00BF18AB">
        <w:rPr>
          <w:rFonts w:ascii="Arial Narrow" w:hAnsi="Arial Narrow" w:cs="Arial"/>
          <w:color w:val="333333"/>
          <w:shd w:val="clear" w:color="auto" w:fill="FFFFFF"/>
          <w:lang w:val="es-CO"/>
        </w:rPr>
        <w:t>uando hay unión marital de hecho esta figura se transforma a sociedad patrimonial de hecho de conformidad con lo establecido en la ley, es decir, que los compañeros permanentes tienen sociedad patrimonial de hecho.</w:t>
      </w:r>
      <w:r w:rsidR="009837C1" w:rsidRPr="00BF18AB">
        <w:rPr>
          <w:rFonts w:ascii="Arial Narrow" w:hAnsi="Arial Narrow" w:cs="Arial"/>
          <w:color w:val="333333"/>
          <w:shd w:val="clear" w:color="auto" w:fill="FFFFFF"/>
          <w:lang w:val="es-CO"/>
        </w:rPr>
        <w:t xml:space="preserve"> </w:t>
      </w:r>
    </w:p>
    <w:p w:rsidR="009837C1" w:rsidRPr="00BF18AB" w:rsidRDefault="009837C1" w:rsidP="009837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333333"/>
          <w:shd w:val="clear" w:color="auto" w:fill="FFFFFF"/>
          <w:lang w:val="es-CO"/>
        </w:rPr>
      </w:pPr>
    </w:p>
    <w:p w:rsidR="009837C1" w:rsidRPr="00BF18AB" w:rsidRDefault="009837C1" w:rsidP="009837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333333"/>
          <w:lang w:val="es-CO"/>
        </w:rPr>
      </w:pPr>
      <w:r w:rsidRPr="00BF18AB">
        <w:rPr>
          <w:rFonts w:ascii="Arial Narrow" w:hAnsi="Arial Narrow" w:cs="Arial"/>
          <w:color w:val="333333"/>
          <w:shd w:val="clear" w:color="auto" w:fill="FFFFFF"/>
          <w:lang w:val="es-CO"/>
        </w:rPr>
        <w:t>La liquidación de la sociedad conyugal implica liquidar todos los bienes, propiedades, derechos y deudas en cabeza de la sociedad conyugal, que supone el pago de gananciales y recompensas cuando haya lugar a ello.</w:t>
      </w:r>
      <w:r w:rsidRPr="00BF18AB">
        <w:rPr>
          <w:rFonts w:ascii="Arial Narrow" w:hAnsi="Arial Narrow" w:cs="Arial"/>
          <w:color w:val="333333"/>
          <w:shd w:val="clear" w:color="auto" w:fill="FFFFFF"/>
          <w:lang w:val="es-CO"/>
        </w:rPr>
        <w:t xml:space="preserve"> Lo mismo acontece </w:t>
      </w:r>
      <w:r w:rsidRPr="00BF18AB">
        <w:rPr>
          <w:rFonts w:ascii="Arial Narrow" w:hAnsi="Arial Narrow" w:cs="Arial"/>
          <w:color w:val="333333"/>
          <w:lang w:val="es-CO"/>
        </w:rPr>
        <w:t>una vez disuelta la sociedad de hecho debe hacerse la liquidación del haber social o del patrimonio que la conforma.</w:t>
      </w:r>
    </w:p>
    <w:p w:rsidR="009837C1" w:rsidRPr="00BF18AB" w:rsidRDefault="009837C1" w:rsidP="009837C1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color w:val="333333"/>
          <w:lang w:val="es-CO"/>
        </w:rPr>
      </w:pPr>
    </w:p>
    <w:p w:rsidR="009837C1" w:rsidRPr="00BF18AB" w:rsidRDefault="009837C1" w:rsidP="009837C1">
      <w:pPr>
        <w:jc w:val="both"/>
        <w:rPr>
          <w:rFonts w:ascii="Arial Narrow" w:hAnsi="Arial Narrow" w:cs="Arial"/>
          <w:color w:val="333333"/>
          <w:lang w:val="es-CO" w:eastAsia="en-US"/>
        </w:rPr>
      </w:pPr>
      <w:r w:rsidRPr="009837C1">
        <w:rPr>
          <w:rFonts w:ascii="Arial Narrow" w:hAnsi="Arial Narrow" w:cs="Arial"/>
          <w:color w:val="333333"/>
          <w:lang w:val="es-CO" w:eastAsia="en-US"/>
        </w:rPr>
        <w:t>La ley 54 de 1990 en su artículo 7° remite a las normas del código civil referentes a la sociedad conyugal, en la mencionada ley también se establece un término de prescripción para solicitar la liquidación y disolución de la sociedad patrimonial de hecho, contado a partir de la separación física de los compañeros permanentes</w:t>
      </w:r>
      <w:r w:rsidRPr="00BF18AB">
        <w:rPr>
          <w:rFonts w:ascii="Arial Narrow" w:hAnsi="Arial Narrow" w:cs="Arial"/>
          <w:color w:val="333333"/>
          <w:lang w:val="es-CO" w:eastAsia="en-US"/>
        </w:rPr>
        <w:t>, aquí se solicitó dentro de ese término legal.</w:t>
      </w:r>
    </w:p>
    <w:p w:rsidR="009837C1" w:rsidRPr="00BF18AB" w:rsidRDefault="009837C1" w:rsidP="009837C1">
      <w:pPr>
        <w:jc w:val="both"/>
        <w:rPr>
          <w:rFonts w:ascii="Arial Narrow" w:hAnsi="Arial Narrow" w:cs="Arial"/>
          <w:color w:val="333333"/>
          <w:lang w:val="es-CO" w:eastAsia="en-US"/>
        </w:rPr>
      </w:pPr>
    </w:p>
    <w:p w:rsidR="00566490" w:rsidRDefault="009837C1" w:rsidP="00BF18AB">
      <w:pPr>
        <w:jc w:val="both"/>
        <w:rPr>
          <w:rFonts w:ascii="Arial Narrow" w:hAnsi="Arial Narrow" w:cs="Arial"/>
          <w:color w:val="333333"/>
          <w:lang w:val="es-CO" w:eastAsia="en-US"/>
        </w:rPr>
      </w:pPr>
      <w:r w:rsidRPr="00BF18AB">
        <w:rPr>
          <w:rFonts w:ascii="Arial Narrow" w:hAnsi="Arial Narrow" w:cs="Arial"/>
          <w:color w:val="333333"/>
          <w:lang w:val="es-CO" w:eastAsia="en-US"/>
        </w:rPr>
        <w:t>S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>iendo esto así, el demandado REINA</w:t>
      </w:r>
      <w:r w:rsidRPr="00BF18AB">
        <w:rPr>
          <w:rFonts w:ascii="Arial Narrow" w:hAnsi="Arial Narrow" w:cs="Arial"/>
          <w:color w:val="333333"/>
          <w:lang w:val="es-CO" w:eastAsia="en-US"/>
        </w:rPr>
        <w:t>LDO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 xml:space="preserve"> HERNANDEZ </w:t>
      </w:r>
      <w:r w:rsidR="00BF18AB" w:rsidRPr="00BF18AB">
        <w:rPr>
          <w:rFonts w:ascii="Arial Narrow" w:hAnsi="Arial Narrow" w:cs="Arial"/>
          <w:color w:val="333333"/>
          <w:lang w:val="es-CO" w:eastAsia="en-US"/>
        </w:rPr>
        <w:t>SANDO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 xml:space="preserve">VAL le estaba </w:t>
      </w:r>
      <w:r w:rsidR="00BF18AB" w:rsidRPr="00BF18AB">
        <w:rPr>
          <w:rFonts w:ascii="Arial Narrow" w:hAnsi="Arial Narrow" w:cs="Arial"/>
          <w:color w:val="333333"/>
          <w:lang w:val="es-CO" w:eastAsia="en-US"/>
        </w:rPr>
        <w:t>prohibido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 xml:space="preserve"> vender</w:t>
      </w:r>
      <w:r w:rsidR="00BF18AB" w:rsidRPr="00BF18AB">
        <w:rPr>
          <w:rFonts w:ascii="Arial Narrow" w:hAnsi="Arial Narrow" w:cs="Arial"/>
          <w:color w:val="333333"/>
          <w:lang w:val="es-CO" w:eastAsia="en-US"/>
        </w:rPr>
        <w:t xml:space="preserve"> (Simulado)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 xml:space="preserve"> el inmueble por cuanto le pertenecía a la comunidad o a la sociedad patrimonial en la que se había iniciado el trámite de disolución, como efectivamente pasó y está en trámite su liquidación que se ha imposibilitado por la venta simulada, de donde se infiere el indicio </w:t>
      </w:r>
      <w:r w:rsidR="00BF18AB" w:rsidRPr="00BF18AB">
        <w:rPr>
          <w:rFonts w:ascii="Arial Narrow" w:hAnsi="Arial Narrow" w:cs="Arial"/>
          <w:color w:val="333333"/>
          <w:lang w:val="es-CO" w:eastAsia="en-US"/>
        </w:rPr>
        <w:t xml:space="preserve">en 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>que la venta tenía como finalidad defraudar la sociedad patrimonial; por consiguiente, solicito la revocatoria de la sentencia del 21 de julio de 2021 y en su lugar, acceder a las pretensiones de la demanda</w:t>
      </w:r>
      <w:r w:rsidR="00BF18AB" w:rsidRPr="00BF18AB">
        <w:rPr>
          <w:rFonts w:ascii="Arial Narrow" w:hAnsi="Arial Narrow" w:cs="Arial"/>
          <w:color w:val="333333"/>
          <w:lang w:val="es-CO" w:eastAsia="en-US"/>
        </w:rPr>
        <w:t>, en el sentido de declarar la nulidad</w:t>
      </w:r>
      <w:r w:rsidR="00BF18AB" w:rsidRPr="00BF18AB">
        <w:rPr>
          <w:rFonts w:ascii="Arial Narrow" w:hAnsi="Arial Narrow"/>
        </w:rPr>
        <w:t xml:space="preserve"> </w:t>
      </w:r>
      <w:r w:rsidR="00BF18AB" w:rsidRPr="00BF18AB">
        <w:rPr>
          <w:rFonts w:ascii="Arial Narrow" w:hAnsi="Arial Narrow"/>
        </w:rPr>
        <w:t xml:space="preserve">de </w:t>
      </w:r>
      <w:r w:rsidR="00BF18AB" w:rsidRPr="00BF18AB">
        <w:rPr>
          <w:rFonts w:ascii="Arial Narrow" w:hAnsi="Arial Narrow"/>
        </w:rPr>
        <w:t>la escritura pública 513 del 21 de febrero de 2018 del Notaria Segunda de Soledad que contiene el contrato</w:t>
      </w:r>
      <w:r w:rsidR="00BF18AB" w:rsidRPr="00BF18AB">
        <w:rPr>
          <w:rFonts w:ascii="Arial Narrow" w:hAnsi="Arial Narrow"/>
        </w:rPr>
        <w:t xml:space="preserve"> de compraventa aparente y en fo</w:t>
      </w:r>
      <w:r w:rsidR="00BF18AB" w:rsidRPr="00BF18AB">
        <w:rPr>
          <w:rFonts w:ascii="Arial Narrow" w:hAnsi="Arial Narrow"/>
        </w:rPr>
        <w:t>rma simultánea el real de donación entre vivos y se condene a pago de los frutos civiles y costas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 xml:space="preserve"> a</w:t>
      </w:r>
      <w:r w:rsidR="00BF18AB" w:rsidRPr="00BF18AB">
        <w:rPr>
          <w:rFonts w:ascii="Arial Narrow" w:hAnsi="Arial Narrow" w:cs="Arial"/>
          <w:color w:val="333333"/>
          <w:lang w:val="es-CO" w:eastAsia="en-US"/>
        </w:rPr>
        <w:t xml:space="preserve"> la</w:t>
      </w:r>
      <w:r w:rsidR="00426EBA" w:rsidRPr="00BF18AB">
        <w:rPr>
          <w:rFonts w:ascii="Arial Narrow" w:hAnsi="Arial Narrow" w:cs="Arial"/>
          <w:color w:val="333333"/>
          <w:lang w:val="es-CO" w:eastAsia="en-US"/>
        </w:rPr>
        <w:t xml:space="preserve"> parte demandada en las dos i</w:t>
      </w:r>
      <w:r w:rsidR="00BF18AB">
        <w:rPr>
          <w:rFonts w:ascii="Arial Narrow" w:hAnsi="Arial Narrow" w:cs="Arial"/>
          <w:color w:val="333333"/>
          <w:lang w:val="es-CO" w:eastAsia="en-US"/>
        </w:rPr>
        <w:t>nstancias.</w:t>
      </w:r>
    </w:p>
    <w:p w:rsidR="00BF18AB" w:rsidRPr="00BF18AB" w:rsidRDefault="00BF18AB" w:rsidP="00BF18AB">
      <w:pPr>
        <w:jc w:val="both"/>
        <w:rPr>
          <w:rFonts w:ascii="Arial Narrow" w:hAnsi="Arial Narrow" w:cs="Arial"/>
          <w:color w:val="333333"/>
          <w:lang w:val="es-CO" w:eastAsia="en-US"/>
        </w:rPr>
      </w:pPr>
    </w:p>
    <w:p w:rsidR="00566490" w:rsidRPr="006C3D77" w:rsidRDefault="00566490" w:rsidP="006C3D77">
      <w:pPr>
        <w:pStyle w:val="Default0"/>
        <w:jc w:val="both"/>
        <w:rPr>
          <w:rFonts w:ascii="Arial Narrow" w:hAnsi="Arial Narrow"/>
          <w:color w:val="auto"/>
        </w:rPr>
      </w:pPr>
      <w:r w:rsidRPr="00BF18AB">
        <w:rPr>
          <w:rFonts w:ascii="Arial Narrow" w:hAnsi="Arial Narrow"/>
          <w:color w:val="auto"/>
        </w:rPr>
        <w:lastRenderedPageBreak/>
        <w:t>Siendo esto así, solicito al señor Juez funcional de segunda instancia, revocar la sentencia y en su lugar,</w:t>
      </w:r>
      <w:r w:rsidR="00BF18AB" w:rsidRPr="00BF18AB">
        <w:rPr>
          <w:rFonts w:ascii="Arial Narrow" w:hAnsi="Arial Narrow"/>
          <w:color w:val="auto"/>
        </w:rPr>
        <w:t xml:space="preserve"> se declare simulada la escritura pública 513 del 21 de febrero de 2018 del Notaria Segunda de Soledad que contiene el contrato de compraventa aparente y en firma simultánea el real de donación entre vivos y se condene a pago de los frutos civiles y costas.</w:t>
      </w:r>
    </w:p>
    <w:p w:rsidR="00566490" w:rsidRPr="00BF18AB" w:rsidRDefault="006C3D77" w:rsidP="00566490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Arial"/>
          <w:color w:val="333333"/>
        </w:rPr>
      </w:pPr>
      <w:r w:rsidRPr="00C40C50">
        <w:rPr>
          <w:rFonts w:ascii="Maiandra GD" w:hAnsi="Maiandra GD" w:cs="Arial"/>
          <w:noProof/>
          <w:color w:val="212121"/>
          <w:lang w:val="en-US" w:eastAsia="en-US"/>
        </w:rPr>
        <w:drawing>
          <wp:inline distT="0" distB="0" distL="0" distR="0">
            <wp:extent cx="3394710" cy="12357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E3A" w:rsidRPr="00566490" w:rsidRDefault="00BE5E3A" w:rsidP="00566490">
      <w:bookmarkStart w:id="0" w:name="_GoBack"/>
      <w:bookmarkEnd w:id="0"/>
    </w:p>
    <w:sectPr w:rsidR="00BE5E3A" w:rsidRPr="00566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29D"/>
    <w:multiLevelType w:val="hybridMultilevel"/>
    <w:tmpl w:val="F0E4E582"/>
    <w:lvl w:ilvl="0" w:tplc="4FC25D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03D"/>
    <w:multiLevelType w:val="hybridMultilevel"/>
    <w:tmpl w:val="D93A49E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F52"/>
    <w:multiLevelType w:val="hybridMultilevel"/>
    <w:tmpl w:val="2B4EC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728C5"/>
    <w:multiLevelType w:val="hybridMultilevel"/>
    <w:tmpl w:val="F0E4E582"/>
    <w:lvl w:ilvl="0" w:tplc="4FC25D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4C54"/>
    <w:multiLevelType w:val="hybridMultilevel"/>
    <w:tmpl w:val="E088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28E"/>
    <w:multiLevelType w:val="hybridMultilevel"/>
    <w:tmpl w:val="D93A49E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3AC9"/>
    <w:multiLevelType w:val="hybridMultilevel"/>
    <w:tmpl w:val="F0E4E582"/>
    <w:lvl w:ilvl="0" w:tplc="4FC25D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77E8A"/>
    <w:multiLevelType w:val="hybridMultilevel"/>
    <w:tmpl w:val="85E0895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68449B"/>
    <w:multiLevelType w:val="hybridMultilevel"/>
    <w:tmpl w:val="1AB882B8"/>
    <w:lvl w:ilvl="0" w:tplc="131EAD7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B3617"/>
    <w:multiLevelType w:val="hybridMultilevel"/>
    <w:tmpl w:val="B34A9D00"/>
    <w:lvl w:ilvl="0" w:tplc="1256BE0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96"/>
    <w:rsid w:val="00012070"/>
    <w:rsid w:val="00012548"/>
    <w:rsid w:val="000443E2"/>
    <w:rsid w:val="000460B0"/>
    <w:rsid w:val="00061887"/>
    <w:rsid w:val="00077974"/>
    <w:rsid w:val="0009199C"/>
    <w:rsid w:val="00093957"/>
    <w:rsid w:val="000962D7"/>
    <w:rsid w:val="000A06F5"/>
    <w:rsid w:val="000A5D03"/>
    <w:rsid w:val="000B7F88"/>
    <w:rsid w:val="000C7BD1"/>
    <w:rsid w:val="000E09AE"/>
    <w:rsid w:val="000E5C53"/>
    <w:rsid w:val="000F4CD3"/>
    <w:rsid w:val="001350C2"/>
    <w:rsid w:val="001400FD"/>
    <w:rsid w:val="001565FA"/>
    <w:rsid w:val="0017089C"/>
    <w:rsid w:val="00176474"/>
    <w:rsid w:val="00182DB9"/>
    <w:rsid w:val="001A44F4"/>
    <w:rsid w:val="001A471D"/>
    <w:rsid w:val="001C001E"/>
    <w:rsid w:val="001C0FE4"/>
    <w:rsid w:val="001C60C1"/>
    <w:rsid w:val="001E0F78"/>
    <w:rsid w:val="001E6E45"/>
    <w:rsid w:val="001E7676"/>
    <w:rsid w:val="001F2E4F"/>
    <w:rsid w:val="001F7D68"/>
    <w:rsid w:val="002157D7"/>
    <w:rsid w:val="00217577"/>
    <w:rsid w:val="00220E2D"/>
    <w:rsid w:val="00235241"/>
    <w:rsid w:val="00245F41"/>
    <w:rsid w:val="00262CBE"/>
    <w:rsid w:val="00264D4D"/>
    <w:rsid w:val="0028009C"/>
    <w:rsid w:val="002A38DC"/>
    <w:rsid w:val="002C7787"/>
    <w:rsid w:val="002D379C"/>
    <w:rsid w:val="002D5170"/>
    <w:rsid w:val="003062F6"/>
    <w:rsid w:val="003314BB"/>
    <w:rsid w:val="003351E1"/>
    <w:rsid w:val="00335CE1"/>
    <w:rsid w:val="00343788"/>
    <w:rsid w:val="003702AE"/>
    <w:rsid w:val="003764F5"/>
    <w:rsid w:val="003A14D6"/>
    <w:rsid w:val="003A53E1"/>
    <w:rsid w:val="003C1FC9"/>
    <w:rsid w:val="003F151B"/>
    <w:rsid w:val="00411070"/>
    <w:rsid w:val="00424A5F"/>
    <w:rsid w:val="00426EBA"/>
    <w:rsid w:val="004407FE"/>
    <w:rsid w:val="0044296D"/>
    <w:rsid w:val="00444D75"/>
    <w:rsid w:val="00447D81"/>
    <w:rsid w:val="0045346B"/>
    <w:rsid w:val="00461FDE"/>
    <w:rsid w:val="00466A4C"/>
    <w:rsid w:val="00475166"/>
    <w:rsid w:val="00482CEE"/>
    <w:rsid w:val="00483D76"/>
    <w:rsid w:val="004B7874"/>
    <w:rsid w:val="004C47D9"/>
    <w:rsid w:val="004D4051"/>
    <w:rsid w:val="00506D61"/>
    <w:rsid w:val="005419CF"/>
    <w:rsid w:val="005534AC"/>
    <w:rsid w:val="0055766C"/>
    <w:rsid w:val="00566490"/>
    <w:rsid w:val="005946CF"/>
    <w:rsid w:val="005B2F40"/>
    <w:rsid w:val="005C15C2"/>
    <w:rsid w:val="005E6DBE"/>
    <w:rsid w:val="00605240"/>
    <w:rsid w:val="006062D9"/>
    <w:rsid w:val="00611B08"/>
    <w:rsid w:val="006624F7"/>
    <w:rsid w:val="006675F7"/>
    <w:rsid w:val="006723F1"/>
    <w:rsid w:val="006905B0"/>
    <w:rsid w:val="006908A5"/>
    <w:rsid w:val="006A0CA6"/>
    <w:rsid w:val="006A7B49"/>
    <w:rsid w:val="006C3671"/>
    <w:rsid w:val="006C3D77"/>
    <w:rsid w:val="006E01D4"/>
    <w:rsid w:val="006F3B30"/>
    <w:rsid w:val="006F3F53"/>
    <w:rsid w:val="00717D1D"/>
    <w:rsid w:val="0072059C"/>
    <w:rsid w:val="00724B50"/>
    <w:rsid w:val="00731508"/>
    <w:rsid w:val="00745968"/>
    <w:rsid w:val="00772CB5"/>
    <w:rsid w:val="007A2570"/>
    <w:rsid w:val="007B4C30"/>
    <w:rsid w:val="007D6796"/>
    <w:rsid w:val="007E2872"/>
    <w:rsid w:val="007E3325"/>
    <w:rsid w:val="007E3E51"/>
    <w:rsid w:val="007E6E9A"/>
    <w:rsid w:val="007F5B9A"/>
    <w:rsid w:val="00833C37"/>
    <w:rsid w:val="008375D2"/>
    <w:rsid w:val="00845027"/>
    <w:rsid w:val="008808EC"/>
    <w:rsid w:val="00897EE5"/>
    <w:rsid w:val="008A1EE8"/>
    <w:rsid w:val="008A4CBD"/>
    <w:rsid w:val="008F0416"/>
    <w:rsid w:val="0090334C"/>
    <w:rsid w:val="00904E3D"/>
    <w:rsid w:val="00927678"/>
    <w:rsid w:val="00936CD5"/>
    <w:rsid w:val="00946437"/>
    <w:rsid w:val="009837C1"/>
    <w:rsid w:val="009A449F"/>
    <w:rsid w:val="009A4C68"/>
    <w:rsid w:val="009B4687"/>
    <w:rsid w:val="009D606D"/>
    <w:rsid w:val="009D7B8F"/>
    <w:rsid w:val="00A024BC"/>
    <w:rsid w:val="00A056A5"/>
    <w:rsid w:val="00A20C66"/>
    <w:rsid w:val="00A33D75"/>
    <w:rsid w:val="00A35ADA"/>
    <w:rsid w:val="00A54CA6"/>
    <w:rsid w:val="00A556E2"/>
    <w:rsid w:val="00A73B70"/>
    <w:rsid w:val="00A95997"/>
    <w:rsid w:val="00A97607"/>
    <w:rsid w:val="00AA38E9"/>
    <w:rsid w:val="00AA7999"/>
    <w:rsid w:val="00AB24FB"/>
    <w:rsid w:val="00AC3D62"/>
    <w:rsid w:val="00AD77F2"/>
    <w:rsid w:val="00AE5F4C"/>
    <w:rsid w:val="00AE7EDF"/>
    <w:rsid w:val="00AF035A"/>
    <w:rsid w:val="00AF4F5B"/>
    <w:rsid w:val="00B016F0"/>
    <w:rsid w:val="00B216C5"/>
    <w:rsid w:val="00B35C1A"/>
    <w:rsid w:val="00B408C2"/>
    <w:rsid w:val="00B4650B"/>
    <w:rsid w:val="00B72205"/>
    <w:rsid w:val="00B73514"/>
    <w:rsid w:val="00B76BC7"/>
    <w:rsid w:val="00B83E2C"/>
    <w:rsid w:val="00B90A24"/>
    <w:rsid w:val="00BB123D"/>
    <w:rsid w:val="00BB22C3"/>
    <w:rsid w:val="00BB7669"/>
    <w:rsid w:val="00BE30D2"/>
    <w:rsid w:val="00BE5E3A"/>
    <w:rsid w:val="00BF18AB"/>
    <w:rsid w:val="00C01E7E"/>
    <w:rsid w:val="00C03E13"/>
    <w:rsid w:val="00C20C4C"/>
    <w:rsid w:val="00C22EC9"/>
    <w:rsid w:val="00C328D7"/>
    <w:rsid w:val="00C349BF"/>
    <w:rsid w:val="00C44D56"/>
    <w:rsid w:val="00C554E4"/>
    <w:rsid w:val="00C6349C"/>
    <w:rsid w:val="00C64783"/>
    <w:rsid w:val="00C944C4"/>
    <w:rsid w:val="00CA5D21"/>
    <w:rsid w:val="00CA63ED"/>
    <w:rsid w:val="00CA70D4"/>
    <w:rsid w:val="00CB3A64"/>
    <w:rsid w:val="00CB4949"/>
    <w:rsid w:val="00CB5DD0"/>
    <w:rsid w:val="00CE0EE6"/>
    <w:rsid w:val="00D156B2"/>
    <w:rsid w:val="00D24FC7"/>
    <w:rsid w:val="00D26936"/>
    <w:rsid w:val="00D47132"/>
    <w:rsid w:val="00D5743C"/>
    <w:rsid w:val="00D63CF5"/>
    <w:rsid w:val="00D642B3"/>
    <w:rsid w:val="00D6672B"/>
    <w:rsid w:val="00D97213"/>
    <w:rsid w:val="00DA5BC8"/>
    <w:rsid w:val="00DB5A79"/>
    <w:rsid w:val="00DB704A"/>
    <w:rsid w:val="00DD6C66"/>
    <w:rsid w:val="00DF2147"/>
    <w:rsid w:val="00E00089"/>
    <w:rsid w:val="00E012EF"/>
    <w:rsid w:val="00E027CF"/>
    <w:rsid w:val="00E0754F"/>
    <w:rsid w:val="00E15880"/>
    <w:rsid w:val="00E215BF"/>
    <w:rsid w:val="00E25350"/>
    <w:rsid w:val="00E30010"/>
    <w:rsid w:val="00E315E5"/>
    <w:rsid w:val="00E34FB1"/>
    <w:rsid w:val="00E47375"/>
    <w:rsid w:val="00E47472"/>
    <w:rsid w:val="00E47598"/>
    <w:rsid w:val="00E53B18"/>
    <w:rsid w:val="00E92F86"/>
    <w:rsid w:val="00EA2F29"/>
    <w:rsid w:val="00EA30B1"/>
    <w:rsid w:val="00EA729E"/>
    <w:rsid w:val="00EC31C2"/>
    <w:rsid w:val="00EC6052"/>
    <w:rsid w:val="00ED74BC"/>
    <w:rsid w:val="00F0320A"/>
    <w:rsid w:val="00F032CB"/>
    <w:rsid w:val="00F115AF"/>
    <w:rsid w:val="00F15FBC"/>
    <w:rsid w:val="00F227E6"/>
    <w:rsid w:val="00F22B16"/>
    <w:rsid w:val="00F24D16"/>
    <w:rsid w:val="00F265DD"/>
    <w:rsid w:val="00F27249"/>
    <w:rsid w:val="00F53B9B"/>
    <w:rsid w:val="00F65995"/>
    <w:rsid w:val="00F813F0"/>
    <w:rsid w:val="00F91784"/>
    <w:rsid w:val="00F95C74"/>
    <w:rsid w:val="00FA2CD0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F127"/>
  <w15:docId w15:val="{7C8F1715-636A-49F9-A694-AA977D7A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28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2F29"/>
    <w:pPr>
      <w:ind w:left="720"/>
      <w:contextualSpacing/>
    </w:pPr>
  </w:style>
  <w:style w:type="paragraph" w:customStyle="1" w:styleId="pa8">
    <w:name w:val="pa8"/>
    <w:basedOn w:val="Normal"/>
    <w:rsid w:val="00B72205"/>
    <w:pPr>
      <w:spacing w:before="100" w:beforeAutospacing="1" w:after="100" w:afterAutospacing="1"/>
    </w:pPr>
    <w:rPr>
      <w:lang w:val="es-CO" w:eastAsia="es-CO"/>
    </w:rPr>
  </w:style>
  <w:style w:type="character" w:customStyle="1" w:styleId="a0">
    <w:name w:val="a0"/>
    <w:basedOn w:val="Fuentedeprrafopredeter"/>
    <w:rsid w:val="00B72205"/>
  </w:style>
  <w:style w:type="paragraph" w:customStyle="1" w:styleId="default">
    <w:name w:val="default"/>
    <w:basedOn w:val="Normal"/>
    <w:rsid w:val="00B72205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B7220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2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customStyle="1" w:styleId="Default0">
    <w:name w:val="Default"/>
    <w:rsid w:val="00AC3D6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C7BD1"/>
    <w:pPr>
      <w:spacing w:before="100" w:beforeAutospacing="1" w:after="100" w:afterAutospacing="1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C7B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7F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216C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BA388-D35D-4619-A048-3B2A9D4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herna</cp:lastModifiedBy>
  <cp:revision>4</cp:revision>
  <dcterms:created xsi:type="dcterms:W3CDTF">2021-12-07T01:22:00Z</dcterms:created>
  <dcterms:modified xsi:type="dcterms:W3CDTF">2021-12-07T01:24:00Z</dcterms:modified>
</cp:coreProperties>
</file>