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CB" w:rsidRPr="008050AC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b/>
          <w:bCs/>
          <w:sz w:val="26"/>
          <w:szCs w:val="26"/>
          <w:lang w:eastAsia="es-ES"/>
        </w:rPr>
      </w:pPr>
      <w:r w:rsidRPr="008050AC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E D I C T O</w:t>
      </w: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b/>
          <w:bCs/>
          <w:sz w:val="26"/>
          <w:szCs w:val="26"/>
          <w:lang w:eastAsia="es-ES"/>
        </w:rPr>
      </w:pP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b/>
          <w:bCs/>
          <w:sz w:val="26"/>
          <w:szCs w:val="26"/>
          <w:lang w:eastAsia="es-ES"/>
        </w:rPr>
      </w:pPr>
      <w:r w:rsidRPr="008050AC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LA SUSCRITA SECRETARIA DEL JUZGADO PRIMERO </w:t>
      </w: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b/>
          <w:bCs/>
          <w:sz w:val="26"/>
          <w:szCs w:val="26"/>
          <w:lang w:val="pt-BR" w:eastAsia="es-ES"/>
        </w:rPr>
      </w:pPr>
      <w:r w:rsidRPr="008050AC">
        <w:rPr>
          <w:rFonts w:ascii="Cambria" w:eastAsia="Times New Roman" w:hAnsi="Cambria" w:cs="Cambria"/>
          <w:b/>
          <w:bCs/>
          <w:sz w:val="26"/>
          <w:szCs w:val="26"/>
          <w:lang w:val="pt-BR" w:eastAsia="es-ES"/>
        </w:rPr>
        <w:t>DE FAMILIA DE YOPAL CASANARE</w:t>
      </w: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both"/>
        <w:rPr>
          <w:rFonts w:ascii="Cambria" w:eastAsia="Times New Roman" w:hAnsi="Cambria" w:cs="Cambria"/>
          <w:b/>
          <w:bCs/>
          <w:sz w:val="26"/>
          <w:szCs w:val="26"/>
          <w:lang w:val="pt-BR" w:eastAsia="es-ES"/>
        </w:rPr>
      </w:pP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sz w:val="26"/>
          <w:szCs w:val="26"/>
          <w:lang w:val="pt-BR" w:eastAsia="es-ES"/>
        </w:rPr>
      </w:pPr>
      <w:proofErr w:type="gramStart"/>
      <w:r w:rsidRPr="008050AC">
        <w:rPr>
          <w:rFonts w:ascii="Cambria" w:eastAsia="Times New Roman" w:hAnsi="Cambria" w:cs="Cambria"/>
          <w:b/>
          <w:bCs/>
          <w:sz w:val="26"/>
          <w:szCs w:val="26"/>
          <w:lang w:val="pt-BR" w:eastAsia="es-ES"/>
        </w:rPr>
        <w:t>H  A</w:t>
      </w:r>
      <w:proofErr w:type="gramEnd"/>
      <w:r w:rsidRPr="008050AC">
        <w:rPr>
          <w:rFonts w:ascii="Cambria" w:eastAsia="Times New Roman" w:hAnsi="Cambria" w:cs="Cambria"/>
          <w:b/>
          <w:bCs/>
          <w:sz w:val="26"/>
          <w:szCs w:val="26"/>
          <w:lang w:val="pt-BR" w:eastAsia="es-ES"/>
        </w:rPr>
        <w:t xml:space="preserve">  C  E     S  A  B  E  R</w:t>
      </w: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both"/>
        <w:rPr>
          <w:rFonts w:ascii="Cambria" w:eastAsia="Times New Roman" w:hAnsi="Cambria" w:cs="Cambria"/>
          <w:sz w:val="26"/>
          <w:szCs w:val="26"/>
          <w:lang w:val="pt-BR" w:eastAsia="es-ES"/>
        </w:rPr>
      </w:pP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both"/>
        <w:rPr>
          <w:rFonts w:ascii="Cambria" w:eastAsia="Times New Roman" w:hAnsi="Cambria" w:cs="Cambria"/>
          <w:sz w:val="26"/>
          <w:szCs w:val="26"/>
          <w:lang w:eastAsia="es-ES"/>
        </w:rPr>
      </w:pP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Que mediante providencia de fecha </w:t>
      </w:r>
      <w:r w:rsidR="00C72664">
        <w:rPr>
          <w:rFonts w:ascii="Cambria" w:eastAsia="Times New Roman" w:hAnsi="Cambria" w:cs="Cambria"/>
          <w:sz w:val="26"/>
          <w:szCs w:val="26"/>
          <w:lang w:eastAsia="es-ES"/>
        </w:rPr>
        <w:t>diecisiete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 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(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</w:t>
      </w:r>
      <w:r w:rsidR="00C72664">
        <w:rPr>
          <w:rFonts w:ascii="Cambria" w:eastAsia="Times New Roman" w:hAnsi="Cambria" w:cs="Cambria"/>
          <w:sz w:val="26"/>
          <w:szCs w:val="26"/>
          <w:lang w:eastAsia="es-ES"/>
        </w:rPr>
        <w:t>7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) de </w:t>
      </w:r>
      <w:r w:rsidR="00C72664">
        <w:rPr>
          <w:rFonts w:ascii="Cambria" w:eastAsia="Times New Roman" w:hAnsi="Cambria" w:cs="Cambria"/>
          <w:sz w:val="26"/>
          <w:szCs w:val="26"/>
          <w:lang w:eastAsia="es-ES"/>
        </w:rPr>
        <w:t>septiembre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 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del presente </w:t>
      </w:r>
      <w:proofErr w:type="gramStart"/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año</w:t>
      </w:r>
      <w:r w:rsidRPr="00485F69">
        <w:rPr>
          <w:rFonts w:ascii="Cambria" w:eastAsia="Times New Roman" w:hAnsi="Cambria" w:cs="Cambria"/>
          <w:b/>
          <w:sz w:val="26"/>
          <w:szCs w:val="26"/>
          <w:lang w:eastAsia="es-ES"/>
        </w:rPr>
        <w:t>,  se</w:t>
      </w:r>
      <w:proofErr w:type="gramEnd"/>
      <w:r w:rsidRPr="00485F69">
        <w:rPr>
          <w:rFonts w:ascii="Cambria" w:eastAsia="Times New Roman" w:hAnsi="Cambria" w:cs="Cambria"/>
          <w:b/>
          <w:sz w:val="26"/>
          <w:szCs w:val="26"/>
          <w:lang w:eastAsia="es-ES"/>
        </w:rPr>
        <w:t xml:space="preserve"> fijó el día </w:t>
      </w:r>
      <w:r w:rsidR="00C72664" w:rsidRPr="00485F69">
        <w:rPr>
          <w:rFonts w:ascii="Cambria" w:eastAsia="Times New Roman" w:hAnsi="Cambria" w:cs="Cambria"/>
          <w:b/>
          <w:sz w:val="26"/>
          <w:szCs w:val="26"/>
          <w:lang w:eastAsia="es-ES"/>
        </w:rPr>
        <w:t>veinticinco</w:t>
      </w:r>
      <w:r w:rsidRPr="00485F69">
        <w:rPr>
          <w:rFonts w:ascii="Cambria" w:eastAsia="Times New Roman" w:hAnsi="Cambria" w:cs="Cambria"/>
          <w:b/>
          <w:sz w:val="26"/>
          <w:szCs w:val="26"/>
          <w:lang w:eastAsia="es-ES"/>
        </w:rPr>
        <w:t xml:space="preserve"> 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(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25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) de 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febrero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 del año dos mil 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veintidós 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(202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2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), a la hora de las 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ocho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  (0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8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:00) de la </w:t>
      </w:r>
      <w:r w:rsidR="00C72664"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mañana</w:t>
      </w:r>
      <w:r w:rsidRPr="00485F69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>,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para llevar a cabo la diligencia de remate del inmueble urbano ubicado en la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carrera 21c  No. 20-21 de la ciudadela La Amistad,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 en el municipio de  Yopal  (Casanare), con un área total de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setenta y tres  punto ochenta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(</w:t>
      </w:r>
      <w:r>
        <w:rPr>
          <w:rFonts w:ascii="Cambria" w:eastAsia="Times New Roman" w:hAnsi="Cambria" w:cs="Cambria"/>
          <w:sz w:val="26"/>
          <w:szCs w:val="26"/>
          <w:lang w:eastAsia="es-ES"/>
        </w:rPr>
        <w:t>73.80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M2.)  y cuyos linderos generales y específicos son los siguientes: </w:t>
      </w:r>
      <w:r w:rsidRPr="008050AC">
        <w:rPr>
          <w:rFonts w:ascii="Cambria" w:eastAsia="Times New Roman" w:hAnsi="Cambria" w:cs="Cambria"/>
          <w:b/>
          <w:sz w:val="26"/>
          <w:szCs w:val="26"/>
          <w:lang w:eastAsia="es-ES"/>
        </w:rPr>
        <w:t>NORTE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,  en distancia de doce 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(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12.00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) metros colinda con el lote número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22 de la manzana D hoy José Ezequiel Cruz García;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</w:t>
      </w:r>
      <w:r w:rsidRPr="008050AC">
        <w:rPr>
          <w:rFonts w:ascii="Cambria" w:eastAsia="Times New Roman" w:hAnsi="Cambria" w:cs="Cambria"/>
          <w:b/>
          <w:sz w:val="26"/>
          <w:szCs w:val="26"/>
          <w:lang w:eastAsia="es-ES"/>
        </w:rPr>
        <w:t>ORIENTE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, en distancia de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seis punto quince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(</w:t>
      </w:r>
      <w:r>
        <w:rPr>
          <w:rFonts w:ascii="Cambria" w:eastAsia="Times New Roman" w:hAnsi="Cambria" w:cs="Cambria"/>
          <w:sz w:val="26"/>
          <w:szCs w:val="26"/>
          <w:lang w:eastAsia="es-ES"/>
        </w:rPr>
        <w:t>06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.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15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) metros colinda con el lote No.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2 de la manzana D hoy Ana Cecilia Rodríguez Farfán;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 </w:t>
      </w:r>
      <w:r w:rsidRPr="008050AC">
        <w:rPr>
          <w:rFonts w:ascii="Cambria" w:eastAsia="Times New Roman" w:hAnsi="Cambria" w:cs="Cambria"/>
          <w:b/>
          <w:sz w:val="26"/>
          <w:szCs w:val="26"/>
          <w:lang w:eastAsia="es-ES"/>
        </w:rPr>
        <w:t>SUR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,  en distancia de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doce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(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12: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00) metros colinda con 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el lote No. 20 de la manzana D hoy de </w:t>
      </w:r>
      <w:proofErr w:type="spellStart"/>
      <w:r>
        <w:rPr>
          <w:rFonts w:ascii="Cambria" w:eastAsia="Times New Roman" w:hAnsi="Cambria" w:cs="Cambria"/>
          <w:sz w:val="26"/>
          <w:szCs w:val="26"/>
          <w:lang w:eastAsia="es-ES"/>
        </w:rPr>
        <w:t>Norelida</w:t>
      </w:r>
      <w:proofErr w:type="spellEnd"/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 </w:t>
      </w:r>
      <w:proofErr w:type="spellStart"/>
      <w:r>
        <w:rPr>
          <w:rFonts w:ascii="Cambria" w:eastAsia="Times New Roman" w:hAnsi="Cambria" w:cs="Cambria"/>
          <w:sz w:val="26"/>
          <w:szCs w:val="26"/>
          <w:lang w:eastAsia="es-ES"/>
        </w:rPr>
        <w:t>Viracacha</w:t>
      </w:r>
      <w:proofErr w:type="spellEnd"/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 Goyeneche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;  </w:t>
      </w:r>
      <w:r w:rsidRPr="008050AC">
        <w:rPr>
          <w:rFonts w:ascii="Cambria" w:eastAsia="Times New Roman" w:hAnsi="Cambria" w:cs="Cambria"/>
          <w:b/>
          <w:sz w:val="26"/>
          <w:szCs w:val="26"/>
          <w:lang w:eastAsia="es-ES"/>
        </w:rPr>
        <w:t>OCCIDENTE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, en distancia de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seis punto quince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(</w:t>
      </w:r>
      <w:r>
        <w:rPr>
          <w:rFonts w:ascii="Cambria" w:eastAsia="Times New Roman" w:hAnsi="Cambria" w:cs="Cambria"/>
          <w:sz w:val="26"/>
          <w:szCs w:val="26"/>
          <w:lang w:eastAsia="es-ES"/>
        </w:rPr>
        <w:t>06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.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15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) metros, 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colinda con la carrera 21C y 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encierra. El predio se identifica con número de matrícula inmobiliaria No. 470-</w:t>
      </w:r>
      <w:r>
        <w:rPr>
          <w:rFonts w:ascii="Cambria" w:eastAsia="Times New Roman" w:hAnsi="Cambria" w:cs="Cambria"/>
          <w:sz w:val="26"/>
          <w:szCs w:val="26"/>
          <w:lang w:eastAsia="es-ES"/>
        </w:rPr>
        <w:t>63257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de la Oficina de Registro de Instrumentos Públicos de Yopal, Registro Catastral No. 01-01-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11640021000 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avaluado en la suma de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CIENTO CUARENTA Y OCHO MILLONES SETECIENTOS CUARENTA Y CUATRO MIL TRESCIENTOS OCHENTA PESOS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($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148.744.380.000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) M/Cte., dentro del proceso EJECUTIVO DE ALIMENTOS   radicado bajo el No.</w:t>
      </w:r>
      <w:r w:rsidRPr="00485F69">
        <w:rPr>
          <w:rFonts w:ascii="Cambria" w:eastAsia="Times New Roman" w:hAnsi="Cambria" w:cs="Cambria"/>
          <w:b/>
          <w:sz w:val="26"/>
          <w:szCs w:val="26"/>
          <w:lang w:eastAsia="es-ES"/>
        </w:rPr>
        <w:t xml:space="preserve"> 2017-00461 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iniciado por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ANGELA INES HOLGUIN PEÑA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, contra 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CARLOS SILVERIO PEREZ PIRAGAUTA. </w:t>
      </w:r>
    </w:p>
    <w:p w:rsidR="005C1CCB" w:rsidRPr="008050AC" w:rsidRDefault="005C1CCB" w:rsidP="005C1CCB">
      <w:pPr>
        <w:tabs>
          <w:tab w:val="left" w:pos="540"/>
          <w:tab w:val="left" w:pos="1440"/>
        </w:tabs>
        <w:spacing w:after="0" w:line="240" w:lineRule="auto"/>
        <w:jc w:val="both"/>
        <w:rPr>
          <w:rFonts w:ascii="Cambria" w:eastAsia="Times New Roman" w:hAnsi="Cambria" w:cs="Cambria"/>
          <w:sz w:val="26"/>
          <w:szCs w:val="26"/>
          <w:lang w:eastAsia="es-ES"/>
        </w:rPr>
      </w:pP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both"/>
        <w:rPr>
          <w:rFonts w:ascii="Cambria" w:eastAsia="Times New Roman" w:hAnsi="Cambria" w:cs="Cambria"/>
          <w:sz w:val="26"/>
          <w:szCs w:val="26"/>
          <w:lang w:eastAsia="es-ES"/>
        </w:rPr>
      </w:pP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La base de la licitación es del 100% del valor total del avaluó.  Será postura admisible la que cubra el </w:t>
      </w:r>
      <w:r>
        <w:rPr>
          <w:rFonts w:ascii="Cambria" w:eastAsia="Times New Roman" w:hAnsi="Cambria" w:cs="Cambria"/>
          <w:sz w:val="26"/>
          <w:szCs w:val="26"/>
          <w:lang w:eastAsia="es-ES"/>
        </w:rPr>
        <w:t>10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0%, previa consignación del 40% del mismo avaluó.</w:t>
      </w: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both"/>
        <w:rPr>
          <w:rFonts w:ascii="Cambria" w:eastAsia="Times New Roman" w:hAnsi="Cambria" w:cs="Cambria"/>
          <w:sz w:val="26"/>
          <w:szCs w:val="26"/>
          <w:lang w:eastAsia="es-ES"/>
        </w:rPr>
      </w:pPr>
    </w:p>
    <w:p w:rsidR="005C1CCB" w:rsidRDefault="005C1CCB" w:rsidP="005C1CCB">
      <w:pPr>
        <w:tabs>
          <w:tab w:val="left" w:pos="540"/>
        </w:tabs>
        <w:spacing w:after="0" w:line="240" w:lineRule="auto"/>
        <w:jc w:val="both"/>
        <w:rPr>
          <w:rFonts w:ascii="Cambria" w:eastAsia="Times New Roman" w:hAnsi="Cambria" w:cs="Cambria"/>
          <w:sz w:val="26"/>
          <w:szCs w:val="26"/>
          <w:lang w:eastAsia="es-ES"/>
        </w:rPr>
      </w:pP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Para los efectos legales del Art. 450 y s.s. del código general del proceso, que reformó el Art. 525 del Código de Procedimiento Civil, se fija el presente AVISO en lugar visi</w:t>
      </w:r>
      <w:r w:rsidR="00485F69">
        <w:rPr>
          <w:rFonts w:ascii="Cambria" w:eastAsia="Times New Roman" w:hAnsi="Cambria" w:cs="Cambria"/>
          <w:sz w:val="26"/>
          <w:szCs w:val="26"/>
          <w:lang w:eastAsia="es-ES"/>
        </w:rPr>
        <w:t xml:space="preserve">ble en la página </w:t>
      </w:r>
      <w:proofErr w:type="spellStart"/>
      <w:r w:rsidR="00485F69">
        <w:rPr>
          <w:rFonts w:ascii="Cambria" w:eastAsia="Times New Roman" w:hAnsi="Cambria" w:cs="Cambria"/>
          <w:sz w:val="26"/>
          <w:szCs w:val="26"/>
          <w:lang w:eastAsia="es-ES"/>
        </w:rPr>
        <w:t>wed</w:t>
      </w:r>
      <w:proofErr w:type="spellEnd"/>
      <w:r w:rsidR="00485F69">
        <w:rPr>
          <w:rFonts w:ascii="Cambria" w:eastAsia="Times New Roman" w:hAnsi="Cambria" w:cs="Cambria"/>
          <w:sz w:val="26"/>
          <w:szCs w:val="26"/>
          <w:lang w:eastAsia="es-ES"/>
        </w:rPr>
        <w:t xml:space="preserve"> EDICTOS, hoy 08 de octubre de dos mil veintiuno (2021)</w:t>
      </w:r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y se entregan copias para su publicación </w:t>
      </w:r>
      <w:proofErr w:type="gramStart"/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>en  un</w:t>
      </w:r>
      <w:proofErr w:type="gramEnd"/>
      <w:r w:rsidRPr="008050AC">
        <w:rPr>
          <w:rFonts w:ascii="Cambria" w:eastAsia="Times New Roman" w:hAnsi="Cambria" w:cs="Cambria"/>
          <w:sz w:val="26"/>
          <w:szCs w:val="26"/>
          <w:lang w:eastAsia="es-ES"/>
        </w:rPr>
        <w:t xml:space="preserve"> periódico de amplia circulación</w:t>
      </w:r>
      <w:r>
        <w:rPr>
          <w:rFonts w:ascii="Cambria" w:eastAsia="Times New Roman" w:hAnsi="Cambria" w:cs="Cambria"/>
          <w:sz w:val="26"/>
          <w:szCs w:val="26"/>
          <w:lang w:eastAsia="es-ES"/>
        </w:rPr>
        <w:t xml:space="preserve"> nacional  en día domingo tales como en el diario El Espectador y/o El Nuevo Siglo</w:t>
      </w:r>
    </w:p>
    <w:p w:rsidR="005C1CCB" w:rsidRPr="008050AC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NORALBA QUINTANA BUITRAGO</w:t>
      </w:r>
    </w:p>
    <w:p w:rsidR="005C1CCB" w:rsidRDefault="005C1CCB" w:rsidP="005C1CCB">
      <w:pPr>
        <w:tabs>
          <w:tab w:val="left" w:pos="540"/>
        </w:tabs>
        <w:spacing w:after="0" w:line="240" w:lineRule="auto"/>
        <w:jc w:val="center"/>
        <w:rPr>
          <w:rFonts w:ascii="Cambria" w:eastAsia="Times New Roman" w:hAnsi="Cambria" w:cs="Cambria"/>
          <w:b/>
          <w:bCs/>
          <w:sz w:val="26"/>
          <w:szCs w:val="26"/>
          <w:lang w:eastAsia="es-ES"/>
        </w:rPr>
      </w:pPr>
      <w:bookmarkStart w:id="0" w:name="_GoBack"/>
      <w:bookmarkEnd w:id="0"/>
      <w:r w:rsidRPr="008050AC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Secretaria</w:t>
      </w:r>
      <w:r w:rsidRPr="008050AC">
        <w:rPr>
          <w:rFonts w:ascii="Cambria" w:eastAsia="Times New Roman" w:hAnsi="Cambria" w:cs="Cambria"/>
          <w:b/>
          <w:bCs/>
          <w:sz w:val="26"/>
          <w:szCs w:val="26"/>
          <w:lang w:eastAsia="es-ES"/>
        </w:rPr>
        <w:t xml:space="preserve"> </w:t>
      </w:r>
    </w:p>
    <w:sectPr w:rsidR="005C1CCB" w:rsidSect="008E0225">
      <w:headerReference w:type="default" r:id="rId6"/>
      <w:pgSz w:w="12242" w:h="18824"/>
      <w:pgMar w:top="1418" w:right="1701" w:bottom="29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62" w:rsidRDefault="000D1C62" w:rsidP="004923DD">
      <w:pPr>
        <w:spacing w:after="0" w:line="240" w:lineRule="auto"/>
      </w:pPr>
      <w:r>
        <w:separator/>
      </w:r>
    </w:p>
  </w:endnote>
  <w:endnote w:type="continuationSeparator" w:id="0">
    <w:p w:rsidR="000D1C62" w:rsidRDefault="000D1C62" w:rsidP="0049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62" w:rsidRDefault="000D1C62" w:rsidP="004923DD">
      <w:pPr>
        <w:spacing w:after="0" w:line="240" w:lineRule="auto"/>
      </w:pPr>
      <w:r>
        <w:separator/>
      </w:r>
    </w:p>
  </w:footnote>
  <w:footnote w:type="continuationSeparator" w:id="0">
    <w:p w:rsidR="000D1C62" w:rsidRDefault="000D1C62" w:rsidP="0049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DD" w:rsidRPr="00675090" w:rsidRDefault="004923DD" w:rsidP="004923DD">
    <w:pPr>
      <w:tabs>
        <w:tab w:val="left" w:pos="540"/>
        <w:tab w:val="center" w:pos="4252"/>
        <w:tab w:val="right" w:pos="8504"/>
      </w:tabs>
      <w:spacing w:after="0" w:line="240" w:lineRule="auto"/>
      <w:ind w:right="-376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675090">
      <w:rPr>
        <w:rFonts w:ascii="Arial" w:eastAsia="Times New Roman" w:hAnsi="Arial" w:cs="Arial"/>
        <w:sz w:val="20"/>
        <w:szCs w:val="20"/>
        <w:lang w:eastAsia="es-ES"/>
      </w:rPr>
      <w:t>REPUBLICA DE COLOMBIA</w:t>
    </w:r>
  </w:p>
  <w:p w:rsidR="004923DD" w:rsidRPr="00675090" w:rsidRDefault="004923DD" w:rsidP="004923DD">
    <w:pPr>
      <w:tabs>
        <w:tab w:val="left" w:pos="540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</w:p>
  <w:p w:rsidR="004923DD" w:rsidRPr="00675090" w:rsidRDefault="004923DD" w:rsidP="004923DD">
    <w:pPr>
      <w:tabs>
        <w:tab w:val="left" w:pos="540"/>
        <w:tab w:val="left" w:pos="3480"/>
        <w:tab w:val="center" w:pos="4252"/>
        <w:tab w:val="center" w:pos="4420"/>
        <w:tab w:val="left" w:pos="691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675090">
      <w:rPr>
        <w:rFonts w:ascii="Times New Roman" w:eastAsia="Times New Roman" w:hAnsi="Times New Roman" w:cs="Times New Roman"/>
        <w:b/>
        <w:bCs/>
        <w:noProof/>
        <w:sz w:val="24"/>
        <w:szCs w:val="24"/>
        <w:lang w:eastAsia="es-CO"/>
      </w:rPr>
      <w:drawing>
        <wp:inline distT="0" distB="0" distL="0" distR="0" wp14:anchorId="5F385BEE" wp14:editId="102BA3F0">
          <wp:extent cx="733425" cy="695325"/>
          <wp:effectExtent l="0" t="0" r="9525" b="952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es-ES"/>
      </w:rPr>
      <w:t xml:space="preserve"> </w:t>
    </w:r>
  </w:p>
  <w:p w:rsidR="004923DD" w:rsidRPr="00675090" w:rsidRDefault="004923DD" w:rsidP="004923DD">
    <w:pPr>
      <w:tabs>
        <w:tab w:val="left" w:pos="540"/>
        <w:tab w:val="center" w:pos="4252"/>
        <w:tab w:val="right" w:pos="8931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</w:p>
  <w:p w:rsidR="004923DD" w:rsidRPr="00675090" w:rsidRDefault="004923DD" w:rsidP="004923DD">
    <w:pPr>
      <w:tabs>
        <w:tab w:val="left" w:pos="540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es-ES"/>
      </w:rPr>
    </w:pPr>
    <w:r w:rsidRPr="00675090">
      <w:rPr>
        <w:rFonts w:ascii="Arial" w:eastAsia="Times New Roman" w:hAnsi="Arial" w:cs="Arial"/>
        <w:b/>
        <w:bCs/>
        <w:sz w:val="24"/>
        <w:szCs w:val="24"/>
        <w:lang w:eastAsia="es-ES"/>
      </w:rPr>
      <w:t>JUZGADO PRIMERO DE FAMILIA</w:t>
    </w:r>
  </w:p>
  <w:p w:rsidR="004923DD" w:rsidRDefault="004923DD" w:rsidP="004923DD">
    <w:pPr>
      <w:tabs>
        <w:tab w:val="left" w:pos="540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675090">
      <w:rPr>
        <w:rFonts w:ascii="Arial" w:eastAsia="Times New Roman" w:hAnsi="Arial" w:cs="Arial"/>
        <w:sz w:val="20"/>
        <w:szCs w:val="20"/>
        <w:lang w:eastAsia="es-ES"/>
      </w:rPr>
      <w:t>Carrera 14 No. 13-</w:t>
    </w:r>
    <w:proofErr w:type="gramStart"/>
    <w:r w:rsidRPr="00675090">
      <w:rPr>
        <w:rFonts w:ascii="Arial" w:eastAsia="Times New Roman" w:hAnsi="Arial" w:cs="Arial"/>
        <w:sz w:val="20"/>
        <w:szCs w:val="20"/>
        <w:lang w:eastAsia="es-ES"/>
      </w:rPr>
      <w:t>60  Barrio</w:t>
    </w:r>
    <w:proofErr w:type="gramEnd"/>
    <w:r w:rsidRPr="00675090">
      <w:rPr>
        <w:rFonts w:ascii="Arial" w:eastAsia="Times New Roman" w:hAnsi="Arial" w:cs="Arial"/>
        <w:sz w:val="20"/>
        <w:szCs w:val="20"/>
        <w:lang w:eastAsia="es-ES"/>
      </w:rPr>
      <w:t xml:space="preserve"> La </w:t>
    </w:r>
    <w:proofErr w:type="spellStart"/>
    <w:r w:rsidRPr="00675090">
      <w:rPr>
        <w:rFonts w:ascii="Arial" w:eastAsia="Times New Roman" w:hAnsi="Arial" w:cs="Arial"/>
        <w:sz w:val="20"/>
        <w:szCs w:val="20"/>
        <w:lang w:eastAsia="es-ES"/>
      </w:rPr>
      <w:t>Corocora</w:t>
    </w:r>
    <w:proofErr w:type="spellEnd"/>
    <w:r w:rsidRPr="00675090">
      <w:rPr>
        <w:rFonts w:ascii="Arial" w:eastAsia="Times New Roman" w:hAnsi="Arial" w:cs="Arial"/>
        <w:sz w:val="20"/>
        <w:szCs w:val="20"/>
        <w:lang w:eastAsia="es-ES"/>
      </w:rPr>
      <w:t>, Tel:  6357554</w:t>
    </w:r>
  </w:p>
  <w:p w:rsidR="004923DD" w:rsidRDefault="000D1C62" w:rsidP="004923DD">
    <w:pPr>
      <w:tabs>
        <w:tab w:val="left" w:pos="540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hyperlink r:id="rId2" w:history="1">
      <w:r w:rsidR="004923DD" w:rsidRPr="00A0261C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j01prfyopal@cendoj.ramajudicial.gov.co</w:t>
      </w:r>
    </w:hyperlink>
  </w:p>
  <w:p w:rsidR="004923DD" w:rsidRPr="00675090" w:rsidRDefault="004923DD" w:rsidP="004923DD">
    <w:pPr>
      <w:tabs>
        <w:tab w:val="left" w:pos="540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675090">
      <w:rPr>
        <w:rFonts w:ascii="Arial" w:eastAsia="Times New Roman" w:hAnsi="Arial" w:cs="Arial"/>
        <w:sz w:val="20"/>
        <w:szCs w:val="20"/>
        <w:lang w:eastAsia="es-ES"/>
      </w:rPr>
      <w:t xml:space="preserve"> Código 8500131</w:t>
    </w:r>
    <w:r>
      <w:rPr>
        <w:rFonts w:ascii="Arial" w:eastAsia="Times New Roman" w:hAnsi="Arial" w:cs="Arial"/>
        <w:sz w:val="20"/>
        <w:szCs w:val="20"/>
        <w:lang w:eastAsia="es-ES"/>
      </w:rPr>
      <w:t>10</w:t>
    </w:r>
    <w:r w:rsidRPr="00675090">
      <w:rPr>
        <w:rFonts w:ascii="Arial" w:eastAsia="Times New Roman" w:hAnsi="Arial" w:cs="Arial"/>
        <w:sz w:val="20"/>
        <w:szCs w:val="20"/>
        <w:lang w:eastAsia="es-ES"/>
      </w:rPr>
      <w:t>001</w:t>
    </w:r>
  </w:p>
  <w:p w:rsidR="004923DD" w:rsidRPr="00675090" w:rsidRDefault="004923DD" w:rsidP="004923DD">
    <w:pPr>
      <w:keepNext/>
      <w:tabs>
        <w:tab w:val="left" w:pos="540"/>
      </w:tabs>
      <w:spacing w:after="0" w:line="240" w:lineRule="auto"/>
      <w:jc w:val="center"/>
      <w:outlineLvl w:val="0"/>
      <w:rPr>
        <w:rFonts w:ascii="Arial" w:eastAsia="Times New Roman" w:hAnsi="Arial" w:cs="Arial"/>
        <w:sz w:val="20"/>
        <w:szCs w:val="20"/>
        <w:lang w:eastAsia="es-ES"/>
      </w:rPr>
    </w:pPr>
    <w:r w:rsidRPr="00675090">
      <w:rPr>
        <w:rFonts w:ascii="Arial" w:eastAsia="Times New Roman" w:hAnsi="Arial" w:cs="Arial"/>
        <w:sz w:val="20"/>
        <w:szCs w:val="20"/>
        <w:lang w:eastAsia="es-ES"/>
      </w:rPr>
      <w:t>YOPAL – CASANARE</w:t>
    </w:r>
  </w:p>
  <w:p w:rsidR="004923DD" w:rsidRPr="004923DD" w:rsidRDefault="004923DD" w:rsidP="004923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DD"/>
    <w:rsid w:val="000D1C62"/>
    <w:rsid w:val="00485F69"/>
    <w:rsid w:val="004923DD"/>
    <w:rsid w:val="0050599F"/>
    <w:rsid w:val="005C1CCB"/>
    <w:rsid w:val="007431C8"/>
    <w:rsid w:val="00865B67"/>
    <w:rsid w:val="008E0225"/>
    <w:rsid w:val="00973103"/>
    <w:rsid w:val="00A34BA7"/>
    <w:rsid w:val="00A35BD7"/>
    <w:rsid w:val="00B05245"/>
    <w:rsid w:val="00C72664"/>
    <w:rsid w:val="00F35014"/>
    <w:rsid w:val="00FA0458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E7C01"/>
  <w15:chartTrackingRefBased/>
  <w15:docId w15:val="{E6AD83BD-7CAD-49CD-827E-F66467C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23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3DD"/>
  </w:style>
  <w:style w:type="paragraph" w:styleId="Piedepgina">
    <w:name w:val="footer"/>
    <w:basedOn w:val="Normal"/>
    <w:link w:val="PiedepginaCar"/>
    <w:uiPriority w:val="99"/>
    <w:unhideWhenUsed/>
    <w:rsid w:val="004923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3DD"/>
  </w:style>
  <w:style w:type="character" w:styleId="Hipervnculo">
    <w:name w:val="Hyperlink"/>
    <w:basedOn w:val="Fuentedeprrafopredeter"/>
    <w:uiPriority w:val="99"/>
    <w:unhideWhenUsed/>
    <w:rsid w:val="00492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prfyopal@cendoj.ramajudicial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ximena</dc:creator>
  <cp:keywords/>
  <dc:description/>
  <cp:lastModifiedBy>Noralba Quintana Buitrago</cp:lastModifiedBy>
  <cp:revision>4</cp:revision>
  <dcterms:created xsi:type="dcterms:W3CDTF">2021-09-30T16:26:00Z</dcterms:created>
  <dcterms:modified xsi:type="dcterms:W3CDTF">2021-10-07T21:36:00Z</dcterms:modified>
</cp:coreProperties>
</file>