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09" w:rsidRPr="006923F0" w:rsidRDefault="00B16009" w:rsidP="00B16009">
      <w:pPr>
        <w:spacing w:after="0" w:line="240" w:lineRule="auto"/>
        <w:jc w:val="center"/>
        <w:rPr>
          <w:rFonts w:ascii="Times New Roman" w:hAnsi="Times New Roman" w:cs="Times New Roman"/>
          <w:b/>
          <w:color w:val="000000"/>
          <w:sz w:val="24"/>
          <w:szCs w:val="24"/>
          <w:lang w:val="es-CO"/>
        </w:rPr>
      </w:pPr>
      <w:r w:rsidRPr="00282495">
        <w:rPr>
          <w:b/>
          <w:noProof/>
          <w:lang w:val="es-CO" w:eastAsia="es-CO"/>
        </w:rPr>
        <w:drawing>
          <wp:anchor distT="0" distB="0" distL="114300" distR="114300" simplePos="0" relativeHeight="251659264" behindDoc="1" locked="0" layoutInCell="1" allowOverlap="1">
            <wp:simplePos x="0" y="0"/>
            <wp:positionH relativeFrom="column">
              <wp:posOffset>1216660</wp:posOffset>
            </wp:positionH>
            <wp:positionV relativeFrom="paragraph">
              <wp:posOffset>1905</wp:posOffset>
            </wp:positionV>
            <wp:extent cx="467995" cy="784225"/>
            <wp:effectExtent l="0" t="0" r="8255" b="0"/>
            <wp:wrapNone/>
            <wp:docPr id="1" name="Imagen 1" descr="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stic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995" cy="784225"/>
                    </a:xfrm>
                    <a:prstGeom prst="rect">
                      <a:avLst/>
                    </a:prstGeom>
                    <a:noFill/>
                  </pic:spPr>
                </pic:pic>
              </a:graphicData>
            </a:graphic>
            <wp14:sizeRelH relativeFrom="page">
              <wp14:pctWidth>0</wp14:pctWidth>
            </wp14:sizeRelH>
            <wp14:sizeRelV relativeFrom="page">
              <wp14:pctHeight>0</wp14:pctHeight>
            </wp14:sizeRelV>
          </wp:anchor>
        </w:drawing>
      </w:r>
      <w:r w:rsidRPr="006923F0">
        <w:rPr>
          <w:rFonts w:ascii="Times New Roman" w:hAnsi="Times New Roman" w:cs="Times New Roman"/>
          <w:b/>
          <w:color w:val="000000"/>
          <w:sz w:val="24"/>
          <w:szCs w:val="24"/>
          <w:lang w:val="es-CO"/>
        </w:rPr>
        <w:t>MANUEL HERRERA LUGO</w:t>
      </w:r>
    </w:p>
    <w:p w:rsidR="00B16009" w:rsidRPr="006923F0" w:rsidRDefault="00B16009" w:rsidP="00B16009">
      <w:pPr>
        <w:tabs>
          <w:tab w:val="center" w:pos="4419"/>
        </w:tabs>
        <w:spacing w:after="0" w:line="240" w:lineRule="auto"/>
        <w:rPr>
          <w:rFonts w:ascii="Times New Roman" w:hAnsi="Times New Roman" w:cs="Times New Roman"/>
          <w:b/>
          <w:color w:val="000000"/>
          <w:sz w:val="24"/>
          <w:szCs w:val="24"/>
          <w:lang w:val="es-CO"/>
        </w:rPr>
      </w:pPr>
      <w:r w:rsidRPr="006923F0">
        <w:rPr>
          <w:rFonts w:ascii="Times New Roman" w:hAnsi="Times New Roman" w:cs="Times New Roman"/>
          <w:b/>
          <w:color w:val="000000"/>
          <w:sz w:val="24"/>
          <w:szCs w:val="24"/>
          <w:lang w:val="es-CO"/>
        </w:rPr>
        <w:tab/>
        <w:t>Abogado Titulado</w:t>
      </w:r>
    </w:p>
    <w:p w:rsidR="00B16009" w:rsidRPr="006923F0" w:rsidRDefault="00B16009" w:rsidP="00B16009">
      <w:pPr>
        <w:spacing w:after="0" w:line="240" w:lineRule="auto"/>
        <w:jc w:val="center"/>
        <w:rPr>
          <w:rFonts w:ascii="Times New Roman" w:hAnsi="Times New Roman" w:cs="Times New Roman"/>
          <w:b/>
          <w:color w:val="000000"/>
          <w:sz w:val="24"/>
          <w:szCs w:val="24"/>
          <w:lang w:val="es-CO"/>
        </w:rPr>
      </w:pPr>
      <w:r w:rsidRPr="006923F0">
        <w:rPr>
          <w:rFonts w:ascii="Times New Roman" w:hAnsi="Times New Roman" w:cs="Times New Roman"/>
          <w:b/>
          <w:color w:val="000000"/>
          <w:sz w:val="24"/>
          <w:szCs w:val="24"/>
          <w:lang w:val="es-CO"/>
        </w:rPr>
        <w:t>Universidad Libre</w:t>
      </w:r>
      <w:bookmarkStart w:id="0" w:name="_GoBack"/>
      <w:bookmarkEnd w:id="0"/>
    </w:p>
    <w:p w:rsidR="00B16009" w:rsidRPr="006923F0" w:rsidRDefault="00B16009" w:rsidP="00B16009">
      <w:pPr>
        <w:spacing w:after="0" w:line="240" w:lineRule="auto"/>
        <w:jc w:val="center"/>
        <w:rPr>
          <w:rFonts w:ascii="Times New Roman" w:hAnsi="Times New Roman" w:cs="Times New Roman"/>
          <w:b/>
          <w:color w:val="000000"/>
          <w:sz w:val="24"/>
          <w:szCs w:val="24"/>
          <w:lang w:val="es-CO"/>
        </w:rPr>
      </w:pPr>
      <w:r>
        <w:rPr>
          <w:rFonts w:ascii="Times New Roman" w:hAnsi="Times New Roman" w:cs="Times New Roman"/>
          <w:b/>
          <w:color w:val="000000"/>
          <w:sz w:val="24"/>
          <w:szCs w:val="24"/>
          <w:lang w:val="es-CO"/>
        </w:rPr>
        <w:t>Cra.</w:t>
      </w:r>
      <w:r w:rsidRPr="006923F0">
        <w:rPr>
          <w:rFonts w:ascii="Times New Roman" w:hAnsi="Times New Roman" w:cs="Times New Roman"/>
          <w:b/>
          <w:color w:val="000000"/>
          <w:sz w:val="24"/>
          <w:szCs w:val="24"/>
          <w:lang w:val="es-CO"/>
        </w:rPr>
        <w:t>5</w:t>
      </w:r>
      <w:r>
        <w:rPr>
          <w:rFonts w:ascii="Times New Roman" w:hAnsi="Times New Roman" w:cs="Times New Roman"/>
          <w:b/>
          <w:color w:val="000000"/>
          <w:sz w:val="24"/>
          <w:szCs w:val="24"/>
          <w:lang w:val="es-CO"/>
        </w:rPr>
        <w:t>1</w:t>
      </w:r>
      <w:r w:rsidRPr="006923F0">
        <w:rPr>
          <w:rFonts w:ascii="Times New Roman" w:hAnsi="Times New Roman" w:cs="Times New Roman"/>
          <w:b/>
          <w:color w:val="000000"/>
          <w:sz w:val="24"/>
          <w:szCs w:val="24"/>
          <w:lang w:val="es-CO"/>
        </w:rPr>
        <w:t xml:space="preserve"> No.</w:t>
      </w:r>
      <w:r>
        <w:rPr>
          <w:rFonts w:ascii="Times New Roman" w:hAnsi="Times New Roman" w:cs="Times New Roman"/>
          <w:b/>
          <w:color w:val="000000"/>
          <w:sz w:val="24"/>
          <w:szCs w:val="24"/>
          <w:lang w:val="es-CO"/>
        </w:rPr>
        <w:t>98</w:t>
      </w:r>
      <w:r w:rsidRPr="006923F0">
        <w:rPr>
          <w:rFonts w:ascii="Times New Roman" w:hAnsi="Times New Roman" w:cs="Times New Roman"/>
          <w:b/>
          <w:color w:val="000000"/>
          <w:sz w:val="24"/>
          <w:szCs w:val="24"/>
          <w:lang w:val="es-CO"/>
        </w:rPr>
        <w:t>-</w:t>
      </w:r>
      <w:r>
        <w:rPr>
          <w:rFonts w:ascii="Times New Roman" w:hAnsi="Times New Roman" w:cs="Times New Roman"/>
          <w:b/>
          <w:color w:val="000000"/>
          <w:sz w:val="24"/>
          <w:szCs w:val="24"/>
          <w:lang w:val="es-CO"/>
        </w:rPr>
        <w:t>300</w:t>
      </w:r>
      <w:r w:rsidRPr="006923F0">
        <w:rPr>
          <w:rFonts w:ascii="Times New Roman" w:hAnsi="Times New Roman" w:cs="Times New Roman"/>
          <w:b/>
          <w:color w:val="000000"/>
          <w:sz w:val="24"/>
          <w:szCs w:val="24"/>
          <w:lang w:val="es-CO"/>
        </w:rPr>
        <w:t xml:space="preserve"> </w:t>
      </w:r>
      <w:r>
        <w:rPr>
          <w:rFonts w:ascii="Times New Roman" w:hAnsi="Times New Roman" w:cs="Times New Roman"/>
          <w:b/>
          <w:color w:val="000000"/>
          <w:sz w:val="24"/>
          <w:szCs w:val="24"/>
          <w:lang w:val="es-CO"/>
        </w:rPr>
        <w:t xml:space="preserve">Casa 2 </w:t>
      </w:r>
    </w:p>
    <w:p w:rsidR="00B16009" w:rsidRPr="006923F0" w:rsidRDefault="00B16009" w:rsidP="00B16009">
      <w:pPr>
        <w:spacing w:after="0" w:line="240" w:lineRule="auto"/>
        <w:rPr>
          <w:rFonts w:ascii="Times New Roman" w:hAnsi="Times New Roman" w:cs="Times New Roman"/>
          <w:b/>
          <w:color w:val="000000"/>
          <w:sz w:val="24"/>
          <w:szCs w:val="24"/>
          <w:lang w:val="es-CO"/>
        </w:rPr>
      </w:pPr>
      <w:r>
        <w:rPr>
          <w:rFonts w:ascii="Times New Roman" w:hAnsi="Times New Roman" w:cs="Times New Roman"/>
          <w:b/>
          <w:color w:val="000000"/>
          <w:sz w:val="24"/>
          <w:szCs w:val="24"/>
          <w:lang w:val="es-CO"/>
        </w:rPr>
        <w:t xml:space="preserve">                                                         </w:t>
      </w:r>
      <w:r w:rsidRPr="006923F0">
        <w:rPr>
          <w:rFonts w:ascii="Times New Roman" w:hAnsi="Times New Roman" w:cs="Times New Roman"/>
          <w:b/>
          <w:color w:val="000000"/>
          <w:sz w:val="24"/>
          <w:szCs w:val="24"/>
          <w:lang w:val="es-CO"/>
        </w:rPr>
        <w:t xml:space="preserve"> Cel. 315 7246250 </w:t>
      </w:r>
      <w:r>
        <w:rPr>
          <w:rFonts w:ascii="Times New Roman" w:hAnsi="Times New Roman" w:cs="Times New Roman"/>
          <w:b/>
          <w:color w:val="000000"/>
          <w:sz w:val="24"/>
          <w:szCs w:val="24"/>
          <w:lang w:val="es-CO"/>
        </w:rPr>
        <w:t xml:space="preserve">                                                    </w:t>
      </w:r>
    </w:p>
    <w:p w:rsidR="00B16009" w:rsidRDefault="00B16009" w:rsidP="00B16009">
      <w:pPr>
        <w:spacing w:after="0" w:line="240" w:lineRule="auto"/>
        <w:jc w:val="both"/>
        <w:rPr>
          <w:rFonts w:ascii="Times New Roman" w:hAnsi="Times New Roman" w:cs="Times New Roman"/>
          <w:b/>
          <w:color w:val="000000"/>
          <w:sz w:val="28"/>
          <w:szCs w:val="28"/>
          <w:lang w:val="es-CO"/>
        </w:rPr>
      </w:pPr>
      <w:r>
        <w:rPr>
          <w:rFonts w:ascii="Times New Roman" w:hAnsi="Times New Roman" w:cs="Times New Roman"/>
          <w:b/>
          <w:color w:val="000000"/>
          <w:sz w:val="28"/>
          <w:szCs w:val="28"/>
          <w:lang w:val="es-CO"/>
        </w:rPr>
        <w:t xml:space="preserve">                                           Barranquilla – Atlántico</w:t>
      </w:r>
    </w:p>
    <w:p w:rsidR="00B16009" w:rsidRPr="005C4500" w:rsidRDefault="00B16009" w:rsidP="00B16009">
      <w:pPr>
        <w:spacing w:after="0" w:line="240" w:lineRule="auto"/>
        <w:jc w:val="both"/>
        <w:rPr>
          <w:rFonts w:ascii="Times New Roman" w:hAnsi="Times New Roman" w:cs="Times New Roman"/>
          <w:color w:val="000000"/>
          <w:sz w:val="24"/>
          <w:szCs w:val="24"/>
          <w:lang w:val="es-CO"/>
        </w:rPr>
      </w:pPr>
      <w:r>
        <w:rPr>
          <w:rFonts w:ascii="Times New Roman" w:hAnsi="Times New Roman" w:cs="Times New Roman"/>
          <w:b/>
          <w:color w:val="000000"/>
          <w:sz w:val="24"/>
          <w:szCs w:val="24"/>
          <w:lang w:val="es-CO"/>
        </w:rPr>
        <w:t xml:space="preserve">                                                  </w:t>
      </w:r>
      <w:r w:rsidRPr="009B11E3">
        <w:rPr>
          <w:rFonts w:ascii="Times New Roman" w:hAnsi="Times New Roman" w:cs="Times New Roman"/>
          <w:b/>
          <w:color w:val="000000"/>
          <w:sz w:val="24"/>
          <w:szCs w:val="24"/>
          <w:lang w:val="es-CO"/>
        </w:rPr>
        <w:t xml:space="preserve">Email: </w:t>
      </w:r>
      <w:hyperlink r:id="rId5" w:history="1">
        <w:r w:rsidRPr="009B11E3">
          <w:rPr>
            <w:rStyle w:val="Hipervnculo"/>
            <w:rFonts w:ascii="Times New Roman" w:hAnsi="Times New Roman" w:cs="Times New Roman"/>
            <w:b/>
            <w:sz w:val="24"/>
            <w:szCs w:val="24"/>
            <w:lang w:val="es-CO"/>
          </w:rPr>
          <w:t>mahel54@hotmail.com</w:t>
        </w:r>
      </w:hyperlink>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sidRPr="005C4500">
        <w:rPr>
          <w:rFonts w:ascii="Times New Roman" w:hAnsi="Times New Roman" w:cs="Times New Roman"/>
          <w:color w:val="314A51"/>
          <w:sz w:val="28"/>
          <w:szCs w:val="28"/>
          <w:lang w:val="es-CO" w:eastAsia="es-CO"/>
        </w:rPr>
        <w:t>Señor</w:t>
      </w:r>
      <w:r>
        <w:rPr>
          <w:rFonts w:ascii="Times New Roman" w:hAnsi="Times New Roman" w:cs="Times New Roman"/>
          <w:color w:val="314A51"/>
          <w:sz w:val="28"/>
          <w:szCs w:val="28"/>
          <w:lang w:val="es-CO" w:eastAsia="es-CO"/>
        </w:rPr>
        <w:t>(a)</w:t>
      </w:r>
      <w:r w:rsidRPr="005C4500">
        <w:rPr>
          <w:rFonts w:ascii="Times New Roman" w:hAnsi="Times New Roman" w:cs="Times New Roman"/>
          <w:color w:val="314A51"/>
          <w:sz w:val="28"/>
          <w:szCs w:val="28"/>
          <w:lang w:val="es-CO" w:eastAsia="es-CO"/>
        </w:rPr>
        <w:t xml:space="preserve"> </w:t>
      </w:r>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Pr>
          <w:rFonts w:ascii="Times New Roman" w:hAnsi="Times New Roman" w:cs="Times New Roman"/>
          <w:color w:val="314A51"/>
          <w:sz w:val="28"/>
          <w:szCs w:val="28"/>
          <w:lang w:val="es-CO" w:eastAsia="es-CO"/>
        </w:rPr>
        <w:t>JUEZ NOVENA CIVIL DEL CIRCUITO DE BARRANQUILLA</w:t>
      </w:r>
    </w:p>
    <w:p w:rsidR="00B16009"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sidRPr="005C4500">
        <w:rPr>
          <w:rFonts w:ascii="Times New Roman" w:hAnsi="Times New Roman" w:cs="Times New Roman"/>
          <w:color w:val="314A51"/>
          <w:sz w:val="28"/>
          <w:szCs w:val="28"/>
          <w:lang w:val="es-CO" w:eastAsia="es-CO"/>
        </w:rPr>
        <w:t xml:space="preserve">Dra. </w:t>
      </w:r>
      <w:r>
        <w:rPr>
          <w:rFonts w:ascii="Times New Roman" w:hAnsi="Times New Roman" w:cs="Times New Roman"/>
          <w:color w:val="314A51"/>
          <w:sz w:val="28"/>
          <w:szCs w:val="28"/>
          <w:lang w:val="es-CO" w:eastAsia="es-CO"/>
        </w:rPr>
        <w:t>CLEMENTINA PATRICIA GODIN OJEDA</w:t>
      </w:r>
    </w:p>
    <w:p w:rsidR="00B16009"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sidRPr="005C4500">
        <w:rPr>
          <w:rFonts w:ascii="Times New Roman" w:hAnsi="Times New Roman" w:cs="Times New Roman"/>
          <w:color w:val="314A51"/>
          <w:sz w:val="28"/>
          <w:szCs w:val="28"/>
          <w:lang w:val="es-CO" w:eastAsia="es-CO"/>
        </w:rPr>
        <w:t>E.     S.      D.</w:t>
      </w:r>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p>
    <w:p w:rsidR="00B16009"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Pr>
          <w:rFonts w:ascii="Times New Roman" w:hAnsi="Times New Roman" w:cs="Times New Roman"/>
          <w:color w:val="314A51"/>
          <w:sz w:val="28"/>
          <w:szCs w:val="28"/>
          <w:lang w:val="es-CO" w:eastAsia="es-CO"/>
        </w:rPr>
        <w:t>REF.- PROCESO EJEUCITVO SINGULAR</w:t>
      </w:r>
    </w:p>
    <w:p w:rsidR="00B16009"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Pr>
          <w:rFonts w:ascii="Times New Roman" w:hAnsi="Times New Roman" w:cs="Times New Roman"/>
          <w:color w:val="314A51"/>
          <w:sz w:val="28"/>
          <w:szCs w:val="28"/>
          <w:lang w:val="es-CO" w:eastAsia="es-CO"/>
        </w:rPr>
        <w:t xml:space="preserve">           DE: BANCO DE BOGOTA</w:t>
      </w:r>
    </w:p>
    <w:p w:rsidR="00B16009"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Pr>
          <w:rFonts w:ascii="Times New Roman" w:hAnsi="Times New Roman" w:cs="Times New Roman"/>
          <w:color w:val="314A51"/>
          <w:sz w:val="28"/>
          <w:szCs w:val="28"/>
          <w:lang w:val="es-CO" w:eastAsia="es-CO"/>
        </w:rPr>
        <w:t xml:space="preserve">           CONTRA: MANUEL HERRERA LUGO</w:t>
      </w:r>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Pr>
          <w:rFonts w:ascii="Times New Roman" w:hAnsi="Times New Roman" w:cs="Times New Roman"/>
          <w:color w:val="314A51"/>
          <w:sz w:val="28"/>
          <w:szCs w:val="28"/>
          <w:lang w:val="es-CO" w:eastAsia="es-CO"/>
        </w:rPr>
        <w:t xml:space="preserve">            RAD. No.0800140530282018-00246-01Viene del Juzgado 19 P. C.</w:t>
      </w:r>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sidRPr="005C4500">
        <w:rPr>
          <w:rFonts w:ascii="Times New Roman" w:hAnsi="Times New Roman" w:cs="Times New Roman"/>
          <w:color w:val="314A51"/>
          <w:sz w:val="28"/>
          <w:szCs w:val="28"/>
          <w:lang w:val="es-CO" w:eastAsia="es-CO"/>
        </w:rPr>
        <w:t>MANUEL HERRERA LUGO, mayor de edad, vecino de esta ciudad, identificado con cédula de ciudadanía No.7.374.843 expedida en San Pelayo (Córdoba) y T. P. No.38.134 del C. S. de la J</w:t>
      </w:r>
      <w:r>
        <w:rPr>
          <w:rFonts w:ascii="Times New Roman" w:hAnsi="Times New Roman" w:cs="Times New Roman"/>
          <w:color w:val="314A51"/>
          <w:sz w:val="28"/>
          <w:szCs w:val="28"/>
          <w:lang w:val="es-CO" w:eastAsia="es-CO"/>
        </w:rPr>
        <w:t>udicatura</w:t>
      </w:r>
      <w:r w:rsidRPr="005C4500">
        <w:rPr>
          <w:rFonts w:ascii="Times New Roman" w:hAnsi="Times New Roman" w:cs="Times New Roman"/>
          <w:color w:val="314A51"/>
          <w:sz w:val="28"/>
          <w:szCs w:val="28"/>
          <w:lang w:val="es-CO" w:eastAsia="es-CO"/>
        </w:rPr>
        <w:t xml:space="preserve">, </w:t>
      </w:r>
      <w:r>
        <w:rPr>
          <w:rFonts w:ascii="Times New Roman" w:hAnsi="Times New Roman" w:cs="Times New Roman"/>
          <w:color w:val="314A51"/>
          <w:sz w:val="28"/>
          <w:szCs w:val="28"/>
          <w:lang w:val="es-CO" w:eastAsia="es-CO"/>
        </w:rPr>
        <w:t xml:space="preserve">actuando </w:t>
      </w:r>
      <w:r w:rsidRPr="005C4500">
        <w:rPr>
          <w:rFonts w:ascii="Times New Roman" w:hAnsi="Times New Roman" w:cs="Times New Roman"/>
          <w:color w:val="314A51"/>
          <w:sz w:val="28"/>
          <w:szCs w:val="28"/>
          <w:lang w:val="es-CO" w:eastAsia="es-CO"/>
        </w:rPr>
        <w:t xml:space="preserve">en mi </w:t>
      </w:r>
      <w:r>
        <w:rPr>
          <w:rFonts w:ascii="Times New Roman" w:hAnsi="Times New Roman" w:cs="Times New Roman"/>
          <w:color w:val="314A51"/>
          <w:sz w:val="28"/>
          <w:szCs w:val="28"/>
          <w:lang w:val="es-CO" w:eastAsia="es-CO"/>
        </w:rPr>
        <w:t>nombre</w:t>
      </w:r>
      <w:r w:rsidRPr="005C4500">
        <w:rPr>
          <w:rFonts w:ascii="Times New Roman" w:hAnsi="Times New Roman" w:cs="Times New Roman"/>
          <w:color w:val="314A51"/>
          <w:sz w:val="28"/>
          <w:szCs w:val="28"/>
          <w:lang w:val="es-CO" w:eastAsia="es-CO"/>
        </w:rPr>
        <w:t xml:space="preserve">, demandado en el proceso de la referencia, y estando dentro del término legal para sustentar la apelación incoada, comedidamente me dirijo a </w:t>
      </w:r>
      <w:r>
        <w:rPr>
          <w:rFonts w:ascii="Times New Roman" w:hAnsi="Times New Roman" w:cs="Times New Roman"/>
          <w:color w:val="314A51"/>
          <w:sz w:val="28"/>
          <w:szCs w:val="28"/>
          <w:lang w:val="es-CO" w:eastAsia="es-CO"/>
        </w:rPr>
        <w:t>Despacho</w:t>
      </w:r>
      <w:r w:rsidRPr="005C4500">
        <w:rPr>
          <w:rFonts w:ascii="Times New Roman" w:hAnsi="Times New Roman" w:cs="Times New Roman"/>
          <w:color w:val="314A51"/>
          <w:sz w:val="28"/>
          <w:szCs w:val="28"/>
          <w:lang w:val="es-CO" w:eastAsia="es-CO"/>
        </w:rPr>
        <w:t>, a fin de que se sirva revocar la sentencia impugnada, teniendo en cuenta los siguientes razonamientos de orden legal, con los cuales sustento el recurso:</w:t>
      </w:r>
    </w:p>
    <w:p w:rsidR="00B16009" w:rsidRPr="005C4500"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p>
    <w:p w:rsidR="00B16009" w:rsidRPr="005C4500" w:rsidRDefault="00B16009" w:rsidP="00B16009">
      <w:pPr>
        <w:autoSpaceDE w:val="0"/>
        <w:autoSpaceDN w:val="0"/>
        <w:adjustRightInd w:val="0"/>
        <w:spacing w:after="0" w:line="240" w:lineRule="auto"/>
        <w:jc w:val="both"/>
        <w:rPr>
          <w:rFonts w:ascii="Times New Roman" w:eastAsia="Calibri" w:hAnsi="Times New Roman" w:cs="Times New Roman"/>
          <w:bCs/>
          <w:color w:val="333333"/>
          <w:sz w:val="28"/>
          <w:szCs w:val="28"/>
          <w:lang w:val="es-CO" w:eastAsia="es-CO"/>
        </w:rPr>
      </w:pPr>
      <w:r w:rsidRPr="005C4500">
        <w:rPr>
          <w:rFonts w:ascii="Times New Roman" w:eastAsia="Calibri" w:hAnsi="Times New Roman" w:cs="Times New Roman"/>
          <w:bCs/>
          <w:color w:val="333333"/>
          <w:sz w:val="28"/>
          <w:szCs w:val="28"/>
          <w:lang w:val="es-CO" w:eastAsia="es-CO"/>
        </w:rPr>
        <w:t xml:space="preserve">                                               PETICIÓN:</w:t>
      </w: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5C4500">
        <w:rPr>
          <w:rFonts w:ascii="Times New Roman" w:eastAsia="Calibri" w:hAnsi="Times New Roman" w:cs="Times New Roman"/>
          <w:color w:val="333333"/>
          <w:sz w:val="28"/>
          <w:szCs w:val="28"/>
          <w:lang w:val="es-CO" w:eastAsia="es-CO"/>
        </w:rPr>
        <w:t xml:space="preserve">Solicito revocar la sentencia de fecha </w:t>
      </w:r>
      <w:r>
        <w:rPr>
          <w:rFonts w:ascii="Times New Roman" w:eastAsia="Calibri" w:hAnsi="Times New Roman" w:cs="Times New Roman"/>
          <w:color w:val="333333"/>
          <w:sz w:val="28"/>
          <w:szCs w:val="28"/>
          <w:lang w:val="es-CO" w:eastAsia="es-CO"/>
        </w:rPr>
        <w:t>06</w:t>
      </w:r>
      <w:r w:rsidRPr="005C4500">
        <w:rPr>
          <w:rFonts w:ascii="Times New Roman" w:eastAsia="Calibri" w:hAnsi="Times New Roman" w:cs="Times New Roman"/>
          <w:color w:val="333333"/>
          <w:sz w:val="28"/>
          <w:szCs w:val="28"/>
          <w:lang w:val="es-CO" w:eastAsia="es-CO"/>
        </w:rPr>
        <w:t xml:space="preserve"> de </w:t>
      </w:r>
      <w:r>
        <w:rPr>
          <w:rFonts w:ascii="Times New Roman" w:eastAsia="Calibri" w:hAnsi="Times New Roman" w:cs="Times New Roman"/>
          <w:color w:val="333333"/>
          <w:sz w:val="28"/>
          <w:szCs w:val="28"/>
          <w:lang w:val="es-CO" w:eastAsia="es-CO"/>
        </w:rPr>
        <w:t xml:space="preserve">agosto </w:t>
      </w:r>
      <w:r w:rsidRPr="005C4500">
        <w:rPr>
          <w:rFonts w:ascii="Times New Roman" w:eastAsia="Calibri" w:hAnsi="Times New Roman" w:cs="Times New Roman"/>
          <w:color w:val="333333"/>
          <w:sz w:val="28"/>
          <w:szCs w:val="28"/>
          <w:lang w:val="es-CO" w:eastAsia="es-CO"/>
        </w:rPr>
        <w:t>de 201</w:t>
      </w:r>
      <w:r>
        <w:rPr>
          <w:rFonts w:ascii="Times New Roman" w:eastAsia="Calibri" w:hAnsi="Times New Roman" w:cs="Times New Roman"/>
          <w:color w:val="333333"/>
          <w:sz w:val="28"/>
          <w:szCs w:val="28"/>
          <w:lang w:val="es-CO" w:eastAsia="es-CO"/>
        </w:rPr>
        <w:t>9</w:t>
      </w:r>
      <w:r w:rsidRPr="005C4500">
        <w:rPr>
          <w:rFonts w:ascii="Times New Roman" w:eastAsia="Calibri" w:hAnsi="Times New Roman" w:cs="Times New Roman"/>
          <w:color w:val="333333"/>
          <w:sz w:val="28"/>
          <w:szCs w:val="28"/>
          <w:lang w:val="es-CO" w:eastAsia="es-CO"/>
        </w:rPr>
        <w:t xml:space="preserve">, mediante la cual el Juzgado </w:t>
      </w:r>
      <w:r>
        <w:rPr>
          <w:rFonts w:ascii="Times New Roman" w:eastAsia="Calibri" w:hAnsi="Times New Roman" w:cs="Times New Roman"/>
          <w:color w:val="333333"/>
          <w:sz w:val="28"/>
          <w:szCs w:val="28"/>
          <w:lang w:val="es-CO" w:eastAsia="es-CO"/>
        </w:rPr>
        <w:t xml:space="preserve">Diecinueve de Pequeñas Causas y Competencias Múltiples </w:t>
      </w:r>
      <w:r w:rsidRPr="005C4500">
        <w:rPr>
          <w:rFonts w:ascii="Times New Roman" w:eastAsia="Calibri" w:hAnsi="Times New Roman" w:cs="Times New Roman"/>
          <w:color w:val="333333"/>
          <w:sz w:val="28"/>
          <w:szCs w:val="28"/>
          <w:lang w:val="es-CO" w:eastAsia="es-CO"/>
        </w:rPr>
        <w:t>de Barranquilla, falló ordenándo</w:t>
      </w:r>
      <w:r>
        <w:rPr>
          <w:rFonts w:ascii="Times New Roman" w:eastAsia="Calibri" w:hAnsi="Times New Roman" w:cs="Times New Roman"/>
          <w:color w:val="333333"/>
          <w:sz w:val="28"/>
          <w:szCs w:val="28"/>
          <w:lang w:val="es-CO" w:eastAsia="es-CO"/>
        </w:rPr>
        <w:t xml:space="preserve">me </w:t>
      </w:r>
      <w:r w:rsidRPr="005C4500">
        <w:rPr>
          <w:rFonts w:ascii="Times New Roman" w:eastAsia="Calibri" w:hAnsi="Times New Roman" w:cs="Times New Roman"/>
          <w:color w:val="333333"/>
          <w:sz w:val="28"/>
          <w:szCs w:val="28"/>
          <w:lang w:val="es-CO" w:eastAsia="es-CO"/>
        </w:rPr>
        <w:t xml:space="preserve"> </w:t>
      </w:r>
      <w:r>
        <w:rPr>
          <w:rFonts w:ascii="Times New Roman" w:eastAsia="Calibri" w:hAnsi="Times New Roman" w:cs="Times New Roman"/>
          <w:color w:val="333333"/>
          <w:sz w:val="28"/>
          <w:szCs w:val="28"/>
          <w:lang w:val="es-CO" w:eastAsia="es-CO"/>
        </w:rPr>
        <w:t>pagar una suma de dinero que en la realidad no corresponde a la deuda, p</w:t>
      </w:r>
      <w:r w:rsidRPr="005C4500">
        <w:rPr>
          <w:rFonts w:ascii="Times New Roman" w:eastAsia="Calibri" w:hAnsi="Times New Roman" w:cs="Times New Roman"/>
          <w:color w:val="333333"/>
          <w:sz w:val="28"/>
          <w:szCs w:val="28"/>
          <w:lang w:val="es-CO" w:eastAsia="es-CO"/>
        </w:rPr>
        <w:t xml:space="preserve">or </w:t>
      </w:r>
      <w:r>
        <w:rPr>
          <w:rFonts w:ascii="Times New Roman" w:eastAsia="Calibri" w:hAnsi="Times New Roman" w:cs="Times New Roman"/>
          <w:color w:val="333333"/>
          <w:sz w:val="28"/>
          <w:szCs w:val="28"/>
          <w:lang w:val="es-CO" w:eastAsia="es-CO"/>
        </w:rPr>
        <w:t xml:space="preserve">cuanto </w:t>
      </w:r>
      <w:r w:rsidRPr="005C4500">
        <w:rPr>
          <w:rFonts w:ascii="Times New Roman" w:eastAsia="Calibri" w:hAnsi="Times New Roman" w:cs="Times New Roman"/>
          <w:color w:val="333333"/>
          <w:sz w:val="28"/>
          <w:szCs w:val="28"/>
          <w:lang w:val="es-CO" w:eastAsia="es-CO"/>
        </w:rPr>
        <w:t xml:space="preserve">no </w:t>
      </w:r>
      <w:r>
        <w:rPr>
          <w:rFonts w:ascii="Times New Roman" w:eastAsia="Calibri" w:hAnsi="Times New Roman" w:cs="Times New Roman"/>
          <w:color w:val="333333"/>
          <w:sz w:val="28"/>
          <w:szCs w:val="28"/>
          <w:lang w:val="es-CO" w:eastAsia="es-CO"/>
        </w:rPr>
        <w:t xml:space="preserve">se tuvo en cuenta los abonos realizados y además haberse llenado el pagaré por parte del demandante sin tener en cuenta los abonos y abusando de su posición dominante por ser el acreedor, toda vez que al momento de iniciar la demanda la deuda vencida se encontraba en un valor aproximado en la suma de treinta y cinco millones de pesos m/l. ($35.000.000), por cuanto ya se habían abonado más o menos $30.000.000 y abusando de la carta de instrucciones para llenar el título valor se aprovechó de esa situación llenando el pagaré por la suma de Sesenta y Siete millones de pesos m/.l($67.000.000), comprobándose con este actuar la figura del ANATOCISMO, por lo cual son mis reparos. </w:t>
      </w:r>
    </w:p>
    <w:p w:rsidR="00B16009" w:rsidRPr="00167942"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Pr="005C4500" w:rsidRDefault="00B16009" w:rsidP="00B16009">
      <w:pPr>
        <w:autoSpaceDE w:val="0"/>
        <w:autoSpaceDN w:val="0"/>
        <w:adjustRightInd w:val="0"/>
        <w:spacing w:after="0" w:line="240" w:lineRule="auto"/>
        <w:jc w:val="both"/>
        <w:rPr>
          <w:rFonts w:ascii="Times New Roman" w:eastAsia="Calibri" w:hAnsi="Times New Roman" w:cs="Times New Roman"/>
          <w:bCs/>
          <w:color w:val="333333"/>
          <w:sz w:val="28"/>
          <w:szCs w:val="28"/>
          <w:lang w:val="es-CO" w:eastAsia="es-CO"/>
        </w:rPr>
      </w:pPr>
      <w:r w:rsidRPr="005C4500">
        <w:rPr>
          <w:rFonts w:ascii="Times New Roman" w:eastAsia="Calibri" w:hAnsi="Times New Roman" w:cs="Times New Roman"/>
          <w:bCs/>
          <w:color w:val="333333"/>
          <w:sz w:val="28"/>
          <w:szCs w:val="28"/>
          <w:lang w:val="es-CO" w:eastAsia="es-CO"/>
        </w:rPr>
        <w:t xml:space="preserve">                                     SUSTENTACION DEL RECURSO:</w:t>
      </w:r>
    </w:p>
    <w:p w:rsidR="00B16009" w:rsidRPr="005C4500"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5C4500">
        <w:rPr>
          <w:rFonts w:ascii="Times New Roman" w:eastAsia="Calibri" w:hAnsi="Times New Roman" w:cs="Times New Roman"/>
          <w:color w:val="333333"/>
          <w:sz w:val="28"/>
          <w:szCs w:val="28"/>
          <w:lang w:val="es-CO" w:eastAsia="es-CO"/>
        </w:rPr>
        <w:lastRenderedPageBreak/>
        <w:t>Constituyen argumentos que sustentan el recurso de apelación, los siguientes:</w:t>
      </w: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5C4500">
        <w:rPr>
          <w:rFonts w:ascii="Times New Roman" w:eastAsia="Calibri" w:hAnsi="Times New Roman" w:cs="Times New Roman"/>
          <w:color w:val="333333"/>
          <w:sz w:val="28"/>
          <w:szCs w:val="28"/>
          <w:lang w:val="es-CO" w:eastAsia="es-CO"/>
        </w:rPr>
        <w:t xml:space="preserve">1. </w:t>
      </w:r>
      <w:r>
        <w:rPr>
          <w:rFonts w:ascii="Times New Roman" w:eastAsia="Calibri" w:hAnsi="Times New Roman" w:cs="Times New Roman"/>
          <w:color w:val="333333"/>
          <w:sz w:val="28"/>
          <w:szCs w:val="28"/>
          <w:lang w:val="es-CO" w:eastAsia="es-CO"/>
        </w:rPr>
        <w:t xml:space="preserve">La parte demandante, o sea, el Banco de Bogotá, incumpliendo normas establecidas por la ley, procedió a llenar el pagaré que sirvió de soporte para incoar la acción ejecutiva que dio origen al presente proceso, en una forma que raya a la ilegalidad comercial, por cuanto jamás debe aplicarse la suma de los intereses vencidos al capital, eso se llama anatocismo y la ley lo castiga severamente. </w:t>
      </w: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Pr="005C4500"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5C4500">
        <w:rPr>
          <w:rFonts w:ascii="Times New Roman" w:eastAsia="Calibri" w:hAnsi="Times New Roman" w:cs="Times New Roman"/>
          <w:color w:val="333333"/>
          <w:sz w:val="28"/>
          <w:szCs w:val="28"/>
          <w:lang w:val="es-CO" w:eastAsia="es-CO"/>
        </w:rPr>
        <w:t xml:space="preserve">2. La </w:t>
      </w:r>
      <w:r>
        <w:rPr>
          <w:rFonts w:ascii="Times New Roman" w:eastAsia="Calibri" w:hAnsi="Times New Roman" w:cs="Times New Roman"/>
          <w:color w:val="333333"/>
          <w:sz w:val="28"/>
          <w:szCs w:val="28"/>
          <w:lang w:val="es-CO" w:eastAsia="es-CO"/>
        </w:rPr>
        <w:t xml:space="preserve">deuda al momento de caer en mora era de aproximadamente la cantidad de $35.000.000 </w:t>
      </w:r>
      <w:r w:rsidRPr="005C4500">
        <w:rPr>
          <w:rFonts w:ascii="Times New Roman" w:eastAsia="Calibri" w:hAnsi="Times New Roman" w:cs="Times New Roman"/>
          <w:color w:val="333333"/>
          <w:sz w:val="28"/>
          <w:szCs w:val="28"/>
          <w:lang w:val="es-CO" w:eastAsia="es-CO"/>
        </w:rPr>
        <w:t xml:space="preserve">cantidad </w:t>
      </w:r>
      <w:r>
        <w:rPr>
          <w:rFonts w:ascii="Times New Roman" w:eastAsia="Calibri" w:hAnsi="Times New Roman" w:cs="Times New Roman"/>
          <w:color w:val="333333"/>
          <w:sz w:val="28"/>
          <w:szCs w:val="28"/>
          <w:lang w:val="es-CO" w:eastAsia="es-CO"/>
        </w:rPr>
        <w:t>que debió tenerse en cuenta para llenar el pagaré e indicar la fecha desde cuando deje de pagar las cuotas, o sea, desde cuando se hizo exigible la deuda total, por ejemplo, si dejé de pagar en el mes de enero de 2016, debió indicarse en el pagaré esa fecha de vencimiento y desde esa fecha se empezaba a cobrarse los intereses y no llenar el pagaré sumando los intereses o lo que es peor llenando el pagaré como si no se hubiese pagado o abonado ni un solo pesos a la deuda inicial de $67.496.070, por lo que insisto en que se cometió anatocismo.</w:t>
      </w: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Pr>
          <w:rFonts w:ascii="Times New Roman" w:eastAsia="Calibri" w:hAnsi="Times New Roman" w:cs="Times New Roman"/>
          <w:color w:val="333333"/>
          <w:sz w:val="28"/>
          <w:szCs w:val="28"/>
          <w:lang w:val="es-CO" w:eastAsia="es-CO"/>
        </w:rPr>
        <w:t xml:space="preserve">2. </w:t>
      </w:r>
      <w:r w:rsidRPr="00C47777">
        <w:rPr>
          <w:rFonts w:ascii="Times New Roman" w:eastAsia="Calibri" w:hAnsi="Times New Roman" w:cs="Times New Roman"/>
          <w:color w:val="333333"/>
          <w:sz w:val="28"/>
          <w:szCs w:val="28"/>
          <w:lang w:val="es-CO" w:eastAsia="es-CO"/>
        </w:rPr>
        <w:t xml:space="preserve">Así las cosas, </w:t>
      </w:r>
      <w:r>
        <w:rPr>
          <w:rFonts w:ascii="Times New Roman" w:eastAsia="Calibri" w:hAnsi="Times New Roman" w:cs="Times New Roman"/>
          <w:color w:val="333333"/>
          <w:sz w:val="28"/>
          <w:szCs w:val="28"/>
          <w:lang w:val="es-CO" w:eastAsia="es-CO"/>
        </w:rPr>
        <w:t xml:space="preserve">no es del resorte comercial exigir a un deudor el pago de intereses sobre intereses ya que esa modalidad no es permitida por la ley, a menos que así lo acuerden las partes y nuestro caso no ha habido ese acuerdo, por lo tanto en ningún caso se puede abusar de la posición dominante que se tiene ante el deudor. </w:t>
      </w: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Pr>
          <w:rFonts w:ascii="Times New Roman" w:eastAsia="Calibri" w:hAnsi="Times New Roman" w:cs="Times New Roman"/>
          <w:color w:val="333333"/>
          <w:sz w:val="28"/>
          <w:szCs w:val="28"/>
          <w:lang w:val="es-CO" w:eastAsia="es-CO"/>
        </w:rPr>
        <w:t>3</w:t>
      </w:r>
      <w:r w:rsidRPr="00C47777">
        <w:rPr>
          <w:rFonts w:ascii="Times New Roman" w:eastAsia="Calibri" w:hAnsi="Times New Roman" w:cs="Times New Roman"/>
          <w:color w:val="333333"/>
          <w:sz w:val="28"/>
          <w:szCs w:val="28"/>
          <w:lang w:val="es-CO" w:eastAsia="es-CO"/>
        </w:rPr>
        <w:t xml:space="preserve">. Al ordenar </w:t>
      </w:r>
      <w:r>
        <w:rPr>
          <w:rFonts w:ascii="Times New Roman" w:eastAsia="Calibri" w:hAnsi="Times New Roman" w:cs="Times New Roman"/>
          <w:color w:val="333333"/>
          <w:sz w:val="28"/>
          <w:szCs w:val="28"/>
          <w:lang w:val="es-CO" w:eastAsia="es-CO"/>
        </w:rPr>
        <w:t xml:space="preserve">en la sentencia que pague la suma pretendida por el Banco de Bogotá, se está acolitando una forma de estafar a los clientes, toda vez que al acumular los intereses a capital quiere decir que se está cobrando unos intereses demasiado altos, lo que quiere decir que se está cometiendo el delito de usura castigado por la Ley 45 de 1.990 en su artículo 72. Por ello afirmo que aquí se está practicando el ANATOCISMO abiertamente.  </w:t>
      </w:r>
    </w:p>
    <w:p w:rsidR="00B16009"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Default="00B16009" w:rsidP="00B16009">
      <w:pPr>
        <w:autoSpaceDE w:val="0"/>
        <w:autoSpaceDN w:val="0"/>
        <w:adjustRightInd w:val="0"/>
        <w:spacing w:after="0" w:line="240" w:lineRule="auto"/>
        <w:jc w:val="both"/>
        <w:rPr>
          <w:rFonts w:ascii="Times New Roman" w:hAnsi="Times New Roman" w:cs="Times New Roman"/>
          <w:color w:val="314A51"/>
          <w:sz w:val="28"/>
          <w:szCs w:val="28"/>
          <w:lang w:val="es-CO" w:eastAsia="es-CO"/>
        </w:rPr>
      </w:pPr>
      <w:r w:rsidRPr="00C47777">
        <w:rPr>
          <w:rFonts w:ascii="Times New Roman" w:hAnsi="Times New Roman" w:cs="Times New Roman"/>
          <w:color w:val="314A51"/>
          <w:sz w:val="28"/>
          <w:szCs w:val="28"/>
          <w:lang w:val="es-CO" w:eastAsia="es-CO"/>
        </w:rPr>
        <w:t>Con el Convencimiento de que lo expuesto se ajusta al ordenamiento jurídico y, es suficiente para que no se desconozca el derecho que ten</w:t>
      </w:r>
      <w:r>
        <w:rPr>
          <w:rFonts w:ascii="Times New Roman" w:hAnsi="Times New Roman" w:cs="Times New Roman"/>
          <w:color w:val="314A51"/>
          <w:sz w:val="28"/>
          <w:szCs w:val="28"/>
          <w:lang w:val="es-CO" w:eastAsia="es-CO"/>
        </w:rPr>
        <w:t>go</w:t>
      </w:r>
      <w:r w:rsidRPr="00C47777">
        <w:rPr>
          <w:rFonts w:ascii="Times New Roman" w:hAnsi="Times New Roman" w:cs="Times New Roman"/>
          <w:color w:val="314A51"/>
          <w:sz w:val="28"/>
          <w:szCs w:val="28"/>
          <w:lang w:val="es-CO" w:eastAsia="es-CO"/>
        </w:rPr>
        <w:t xml:space="preserve"> para exigir</w:t>
      </w:r>
      <w:r>
        <w:rPr>
          <w:rFonts w:ascii="Times New Roman" w:hAnsi="Times New Roman" w:cs="Times New Roman"/>
          <w:color w:val="314A51"/>
          <w:sz w:val="28"/>
          <w:szCs w:val="28"/>
          <w:lang w:val="es-CO" w:eastAsia="es-CO"/>
        </w:rPr>
        <w:t xml:space="preserve"> que se revoque la sentencia, ruego a Su Señoría aplique la ley en todo sus alcances en el presente caso y por tanto solicito se sirva REVOCAR LA SENTENCIA de fecha 6 de agosto de 2019, dictada por el Juzgado 19 de Pequeñas Causas y Competencias Múltiples y en su defecto aplique lo estatuido por el artículo 72 de la Ley 45 de 1.990, castigando al Banco de Bogotá en la perdida de todos los intereses y demás condenas a que haya lugar.</w:t>
      </w: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C47777">
        <w:rPr>
          <w:rFonts w:ascii="Times New Roman" w:eastAsia="Calibri" w:hAnsi="Times New Roman" w:cs="Times New Roman"/>
          <w:b/>
          <w:bCs/>
          <w:color w:val="333333"/>
          <w:sz w:val="28"/>
          <w:szCs w:val="28"/>
          <w:lang w:val="es-CO" w:eastAsia="es-CO"/>
        </w:rPr>
        <w:t xml:space="preserve">                                 </w:t>
      </w:r>
      <w:r w:rsidRPr="00C47777">
        <w:rPr>
          <w:rFonts w:ascii="Times New Roman" w:eastAsia="Calibri" w:hAnsi="Times New Roman" w:cs="Times New Roman"/>
          <w:color w:val="333333"/>
          <w:sz w:val="28"/>
          <w:szCs w:val="28"/>
          <w:lang w:val="es-CO" w:eastAsia="es-CO"/>
        </w:rPr>
        <w:t xml:space="preserve">              </w:t>
      </w:r>
      <w:r w:rsidRPr="00C47777">
        <w:rPr>
          <w:rFonts w:ascii="Times New Roman" w:eastAsia="Calibri" w:hAnsi="Times New Roman" w:cs="Times New Roman"/>
          <w:b/>
          <w:bCs/>
          <w:color w:val="333333"/>
          <w:sz w:val="28"/>
          <w:szCs w:val="28"/>
          <w:lang w:val="es-CO" w:eastAsia="es-CO"/>
        </w:rPr>
        <w:t>PRUEBAS</w:t>
      </w: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C47777">
        <w:rPr>
          <w:rFonts w:ascii="Times New Roman" w:eastAsia="Calibri" w:hAnsi="Times New Roman" w:cs="Times New Roman"/>
          <w:color w:val="333333"/>
          <w:sz w:val="28"/>
          <w:szCs w:val="28"/>
          <w:lang w:val="es-CO" w:eastAsia="es-CO"/>
        </w:rPr>
        <w:t>Ruego tener como tales la</w:t>
      </w:r>
      <w:r>
        <w:rPr>
          <w:rFonts w:ascii="Times New Roman" w:eastAsia="Calibri" w:hAnsi="Times New Roman" w:cs="Times New Roman"/>
          <w:color w:val="333333"/>
          <w:sz w:val="28"/>
          <w:szCs w:val="28"/>
          <w:lang w:val="es-CO" w:eastAsia="es-CO"/>
        </w:rPr>
        <w:t xml:space="preserve">s </w:t>
      </w:r>
      <w:r w:rsidRPr="00C47777">
        <w:rPr>
          <w:rFonts w:ascii="Times New Roman" w:eastAsia="Calibri" w:hAnsi="Times New Roman" w:cs="Times New Roman"/>
          <w:color w:val="333333"/>
          <w:sz w:val="28"/>
          <w:szCs w:val="28"/>
          <w:lang w:val="es-CO" w:eastAsia="es-CO"/>
        </w:rPr>
        <w:t>que se encuentran en el expediente</w:t>
      </w:r>
      <w:r>
        <w:rPr>
          <w:rFonts w:ascii="Times New Roman" w:eastAsia="Calibri" w:hAnsi="Times New Roman" w:cs="Times New Roman"/>
          <w:color w:val="333333"/>
          <w:sz w:val="28"/>
          <w:szCs w:val="28"/>
          <w:lang w:val="es-CO" w:eastAsia="es-CO"/>
        </w:rPr>
        <w:t>, en especial los recibos de pago</w:t>
      </w: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b/>
          <w:bCs/>
          <w:color w:val="333333"/>
          <w:sz w:val="28"/>
          <w:szCs w:val="28"/>
          <w:lang w:val="es-CO" w:eastAsia="es-CO"/>
        </w:rPr>
      </w:pPr>
      <w:r w:rsidRPr="00C47777">
        <w:rPr>
          <w:rFonts w:ascii="Times New Roman" w:eastAsia="Calibri" w:hAnsi="Times New Roman" w:cs="Times New Roman"/>
          <w:b/>
          <w:bCs/>
          <w:color w:val="333333"/>
          <w:sz w:val="28"/>
          <w:szCs w:val="28"/>
          <w:lang w:val="es-CO" w:eastAsia="es-CO"/>
        </w:rPr>
        <w:t xml:space="preserve">                                         NOTIFICACIONES</w:t>
      </w: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Pr>
          <w:rFonts w:ascii="Times New Roman" w:eastAsia="Calibri" w:hAnsi="Times New Roman" w:cs="Times New Roman"/>
          <w:color w:val="333333"/>
          <w:sz w:val="28"/>
          <w:szCs w:val="28"/>
          <w:lang w:val="es-CO" w:eastAsia="es-CO"/>
        </w:rPr>
        <w:t>El suscrito en la Secretaría de</w:t>
      </w:r>
      <w:r w:rsidRPr="00C47777">
        <w:rPr>
          <w:rFonts w:ascii="Times New Roman" w:eastAsia="Calibri" w:hAnsi="Times New Roman" w:cs="Times New Roman"/>
          <w:color w:val="333333"/>
          <w:sz w:val="28"/>
          <w:szCs w:val="28"/>
          <w:lang w:val="es-CO" w:eastAsia="es-CO"/>
        </w:rPr>
        <w:t xml:space="preserve">l </w:t>
      </w:r>
      <w:r>
        <w:rPr>
          <w:rFonts w:ascii="Times New Roman" w:eastAsia="Calibri" w:hAnsi="Times New Roman" w:cs="Times New Roman"/>
          <w:color w:val="333333"/>
          <w:sz w:val="28"/>
          <w:szCs w:val="28"/>
          <w:lang w:val="es-CO" w:eastAsia="es-CO"/>
        </w:rPr>
        <w:t>Juzgado</w:t>
      </w:r>
      <w:r w:rsidRPr="00C47777">
        <w:rPr>
          <w:rFonts w:ascii="Times New Roman" w:eastAsia="Calibri" w:hAnsi="Times New Roman" w:cs="Times New Roman"/>
          <w:color w:val="333333"/>
          <w:sz w:val="28"/>
          <w:szCs w:val="28"/>
          <w:lang w:val="es-CO" w:eastAsia="es-CO"/>
        </w:rPr>
        <w:t xml:space="preserve"> o en esta ciudad en la Cra.5</w:t>
      </w:r>
      <w:r>
        <w:rPr>
          <w:rFonts w:ascii="Times New Roman" w:eastAsia="Calibri" w:hAnsi="Times New Roman" w:cs="Times New Roman"/>
          <w:color w:val="333333"/>
          <w:sz w:val="28"/>
          <w:szCs w:val="28"/>
          <w:lang w:val="es-CO" w:eastAsia="es-CO"/>
        </w:rPr>
        <w:t>1</w:t>
      </w:r>
      <w:r w:rsidRPr="00C47777">
        <w:rPr>
          <w:rFonts w:ascii="Times New Roman" w:eastAsia="Calibri" w:hAnsi="Times New Roman" w:cs="Times New Roman"/>
          <w:color w:val="333333"/>
          <w:sz w:val="28"/>
          <w:szCs w:val="28"/>
          <w:lang w:val="es-CO" w:eastAsia="es-CO"/>
        </w:rPr>
        <w:t xml:space="preserve"> No.</w:t>
      </w:r>
      <w:r>
        <w:rPr>
          <w:rFonts w:ascii="Times New Roman" w:eastAsia="Calibri" w:hAnsi="Times New Roman" w:cs="Times New Roman"/>
          <w:color w:val="333333"/>
          <w:sz w:val="28"/>
          <w:szCs w:val="28"/>
          <w:lang w:val="es-CO" w:eastAsia="es-CO"/>
        </w:rPr>
        <w:t>98</w:t>
      </w:r>
      <w:r w:rsidRPr="00C47777">
        <w:rPr>
          <w:rFonts w:ascii="Times New Roman" w:eastAsia="Calibri" w:hAnsi="Times New Roman" w:cs="Times New Roman"/>
          <w:color w:val="333333"/>
          <w:sz w:val="28"/>
          <w:szCs w:val="28"/>
          <w:lang w:val="es-CO" w:eastAsia="es-CO"/>
        </w:rPr>
        <w:t>-</w:t>
      </w:r>
      <w:r>
        <w:rPr>
          <w:rFonts w:ascii="Times New Roman" w:eastAsia="Calibri" w:hAnsi="Times New Roman" w:cs="Times New Roman"/>
          <w:color w:val="333333"/>
          <w:sz w:val="28"/>
          <w:szCs w:val="28"/>
          <w:lang w:val="es-CO" w:eastAsia="es-CO"/>
        </w:rPr>
        <w:t>300</w:t>
      </w:r>
      <w:r w:rsidRPr="00C47777">
        <w:rPr>
          <w:rFonts w:ascii="Times New Roman" w:eastAsia="Calibri" w:hAnsi="Times New Roman" w:cs="Times New Roman"/>
          <w:color w:val="333333"/>
          <w:sz w:val="28"/>
          <w:szCs w:val="28"/>
          <w:lang w:val="es-CO" w:eastAsia="es-CO"/>
        </w:rPr>
        <w:t xml:space="preserve"> </w:t>
      </w:r>
      <w:r>
        <w:rPr>
          <w:rFonts w:ascii="Times New Roman" w:eastAsia="Calibri" w:hAnsi="Times New Roman" w:cs="Times New Roman"/>
          <w:color w:val="333333"/>
          <w:sz w:val="28"/>
          <w:szCs w:val="28"/>
          <w:lang w:val="es-CO" w:eastAsia="es-CO"/>
        </w:rPr>
        <w:t>C</w:t>
      </w:r>
      <w:r w:rsidRPr="00C47777">
        <w:rPr>
          <w:rFonts w:ascii="Times New Roman" w:eastAsia="Calibri" w:hAnsi="Times New Roman" w:cs="Times New Roman"/>
          <w:color w:val="333333"/>
          <w:sz w:val="28"/>
          <w:szCs w:val="28"/>
          <w:lang w:val="es-CO" w:eastAsia="es-CO"/>
        </w:rPr>
        <w:t>.</w:t>
      </w:r>
      <w:r>
        <w:rPr>
          <w:rFonts w:ascii="Times New Roman" w:eastAsia="Calibri" w:hAnsi="Times New Roman" w:cs="Times New Roman"/>
          <w:color w:val="333333"/>
          <w:sz w:val="28"/>
          <w:szCs w:val="28"/>
          <w:lang w:val="es-CO" w:eastAsia="es-CO"/>
        </w:rPr>
        <w:t xml:space="preserve"> 2 correo: mahel54@hotmail.com</w:t>
      </w: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Pr>
          <w:rFonts w:ascii="Times New Roman" w:eastAsia="Calibri" w:hAnsi="Times New Roman" w:cs="Times New Roman"/>
          <w:color w:val="333333"/>
          <w:sz w:val="28"/>
          <w:szCs w:val="28"/>
          <w:lang w:val="es-CO" w:eastAsia="es-CO"/>
        </w:rPr>
        <w:t>El</w:t>
      </w:r>
      <w:r w:rsidRPr="00C47777">
        <w:rPr>
          <w:rFonts w:ascii="Times New Roman" w:eastAsia="Calibri" w:hAnsi="Times New Roman" w:cs="Times New Roman"/>
          <w:color w:val="333333"/>
          <w:sz w:val="28"/>
          <w:szCs w:val="28"/>
          <w:lang w:val="es-CO" w:eastAsia="es-CO"/>
        </w:rPr>
        <w:t xml:space="preserve"> ejecutante en la dirección indicada en la demanda.</w:t>
      </w:r>
    </w:p>
    <w:p w:rsidR="00B16009" w:rsidRPr="00C47777" w:rsidRDefault="00B16009" w:rsidP="00B16009">
      <w:pPr>
        <w:shd w:val="clear" w:color="auto" w:fill="EEEEEE"/>
        <w:jc w:val="both"/>
        <w:rPr>
          <w:rFonts w:ascii="Times New Roman" w:hAnsi="Times New Roman" w:cs="Times New Roman"/>
          <w:color w:val="314A51"/>
          <w:sz w:val="28"/>
          <w:szCs w:val="28"/>
          <w:lang w:val="es-CO" w:eastAsia="es-CO"/>
        </w:rPr>
      </w:pPr>
    </w:p>
    <w:p w:rsidR="00B16009" w:rsidRPr="00C47777"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Pr>
          <w:rFonts w:ascii="Times New Roman" w:hAnsi="Times New Roman" w:cs="Times New Roman"/>
          <w:color w:val="314A51"/>
          <w:sz w:val="28"/>
          <w:szCs w:val="28"/>
          <w:lang w:val="es-CO" w:eastAsia="es-CO"/>
        </w:rPr>
        <w:t>Señora Juez</w:t>
      </w:r>
      <w:r w:rsidRPr="00C47777">
        <w:rPr>
          <w:rFonts w:ascii="Times New Roman" w:hAnsi="Times New Roman" w:cs="Times New Roman"/>
          <w:color w:val="314A51"/>
          <w:sz w:val="28"/>
          <w:szCs w:val="28"/>
          <w:lang w:val="es-CO" w:eastAsia="es-CO"/>
        </w:rPr>
        <w:t>,</w:t>
      </w:r>
    </w:p>
    <w:p w:rsidR="00B16009" w:rsidRPr="00C47777"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p>
    <w:p w:rsidR="00B16009" w:rsidRPr="00C47777"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p>
    <w:p w:rsidR="00B16009" w:rsidRPr="00C47777"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r w:rsidRPr="00C47777">
        <w:rPr>
          <w:rFonts w:ascii="Times New Roman" w:hAnsi="Times New Roman" w:cs="Times New Roman"/>
          <w:color w:val="314A51"/>
          <w:sz w:val="28"/>
          <w:szCs w:val="28"/>
          <w:lang w:val="es-CO" w:eastAsia="es-CO"/>
        </w:rPr>
        <w:t>Atentamente,</w:t>
      </w:r>
    </w:p>
    <w:p w:rsidR="00B16009" w:rsidRPr="00C47777" w:rsidRDefault="00B16009" w:rsidP="00B16009">
      <w:pPr>
        <w:shd w:val="clear" w:color="auto" w:fill="EEEEEE"/>
        <w:spacing w:after="0" w:line="240" w:lineRule="auto"/>
        <w:jc w:val="both"/>
        <w:rPr>
          <w:rFonts w:ascii="Times New Roman" w:hAnsi="Times New Roman" w:cs="Times New Roman"/>
          <w:color w:val="314A51"/>
          <w:sz w:val="28"/>
          <w:szCs w:val="28"/>
          <w:lang w:val="es-CO" w:eastAsia="es-CO"/>
        </w:rPr>
      </w:pP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C47777">
        <w:rPr>
          <w:rFonts w:ascii="Times New Roman" w:eastAsia="Calibri" w:hAnsi="Times New Roman" w:cs="Times New Roman"/>
          <w:color w:val="333333"/>
          <w:sz w:val="28"/>
          <w:szCs w:val="28"/>
          <w:lang w:val="es-CO" w:eastAsia="es-CO"/>
        </w:rPr>
        <w:t>MANUEL HERRERA LUGO</w:t>
      </w:r>
    </w:p>
    <w:p w:rsidR="00B16009" w:rsidRPr="00C47777" w:rsidRDefault="00B16009" w:rsidP="00B16009">
      <w:pPr>
        <w:autoSpaceDE w:val="0"/>
        <w:autoSpaceDN w:val="0"/>
        <w:adjustRightInd w:val="0"/>
        <w:spacing w:after="0" w:line="240" w:lineRule="auto"/>
        <w:jc w:val="both"/>
        <w:rPr>
          <w:rFonts w:ascii="Times New Roman" w:eastAsia="Calibri" w:hAnsi="Times New Roman" w:cs="Times New Roman"/>
          <w:color w:val="333333"/>
          <w:sz w:val="28"/>
          <w:szCs w:val="28"/>
          <w:lang w:val="es-CO" w:eastAsia="es-CO"/>
        </w:rPr>
      </w:pPr>
      <w:r w:rsidRPr="00C47777">
        <w:rPr>
          <w:rFonts w:ascii="Times New Roman" w:eastAsia="Calibri" w:hAnsi="Times New Roman" w:cs="Times New Roman"/>
          <w:color w:val="333333"/>
          <w:sz w:val="28"/>
          <w:szCs w:val="28"/>
          <w:lang w:val="es-CO" w:eastAsia="es-CO"/>
        </w:rPr>
        <w:t>C. C. No.7.374.843 de San Pelayo (Córdoba)</w:t>
      </w:r>
    </w:p>
    <w:p w:rsidR="00B16009" w:rsidRPr="00C47777" w:rsidRDefault="00B16009" w:rsidP="00B16009">
      <w:pPr>
        <w:shd w:val="clear" w:color="auto" w:fill="EEEEEE"/>
        <w:jc w:val="both"/>
        <w:rPr>
          <w:rFonts w:ascii="Times New Roman" w:eastAsia="Calibri" w:hAnsi="Times New Roman" w:cs="Times New Roman"/>
          <w:color w:val="333333"/>
          <w:sz w:val="28"/>
          <w:szCs w:val="28"/>
          <w:lang w:val="es-CO" w:eastAsia="es-CO"/>
        </w:rPr>
      </w:pPr>
      <w:r w:rsidRPr="00C47777">
        <w:rPr>
          <w:rFonts w:ascii="Times New Roman" w:eastAsia="Calibri" w:hAnsi="Times New Roman" w:cs="Times New Roman"/>
          <w:color w:val="333333"/>
          <w:sz w:val="28"/>
          <w:szCs w:val="28"/>
          <w:lang w:val="es-CO" w:eastAsia="es-CO"/>
        </w:rPr>
        <w:t xml:space="preserve">T. P. No.38.134 del C. S. de la J.    </w:t>
      </w:r>
    </w:p>
    <w:p w:rsidR="00D02296" w:rsidRDefault="00D02296"/>
    <w:sectPr w:rsidR="00D022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09"/>
    <w:rsid w:val="00B16009"/>
    <w:rsid w:val="00D022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EBD42-3C7E-40F2-900F-E897D9D3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09"/>
    <w:pPr>
      <w:spacing w:after="200" w:line="276" w:lineRule="auto"/>
    </w:pPr>
    <w:rPr>
      <w:rFonts w:ascii="Calibri" w:eastAsia="Times New Roman"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16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el54@hotmail.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HERRERA LUGO</dc:creator>
  <cp:keywords/>
  <dc:description/>
  <cp:lastModifiedBy>MANUEL HERRERA LUGO</cp:lastModifiedBy>
  <cp:revision>1</cp:revision>
  <dcterms:created xsi:type="dcterms:W3CDTF">2020-09-13T20:14:00Z</dcterms:created>
  <dcterms:modified xsi:type="dcterms:W3CDTF">2020-09-13T20:14:00Z</dcterms:modified>
</cp:coreProperties>
</file>