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916E7" w14:textId="43F98DDB" w:rsidR="005D29EE" w:rsidRPr="000C48CA" w:rsidRDefault="000C48CA" w:rsidP="000C48CA">
      <w:r w:rsidRPr="0074201B">
        <w:rPr>
          <w:noProof/>
        </w:rPr>
        <w:drawing>
          <wp:inline distT="0" distB="0" distL="0" distR="0" wp14:anchorId="57C3E931" wp14:editId="11D5E674">
            <wp:extent cx="5534025" cy="5153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5153025"/>
                    </a:xfrm>
                    <a:prstGeom prst="rect">
                      <a:avLst/>
                    </a:prstGeom>
                    <a:noFill/>
                    <a:ln>
                      <a:noFill/>
                    </a:ln>
                  </pic:spPr>
                </pic:pic>
              </a:graphicData>
            </a:graphic>
          </wp:inline>
        </w:drawing>
      </w:r>
    </w:p>
    <w:sectPr w:rsidR="005D29EE" w:rsidRPr="000C48CA" w:rsidSect="00483965">
      <w:headerReference w:type="default" r:id="rId9"/>
      <w:footerReference w:type="even" r:id="rId10"/>
      <w:footerReference w:type="default" r:id="rId11"/>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19D6" w14:textId="77777777" w:rsidR="00EE28D7" w:rsidRDefault="00EE28D7">
      <w:r>
        <w:separator/>
      </w:r>
    </w:p>
  </w:endnote>
  <w:endnote w:type="continuationSeparator" w:id="0">
    <w:p w14:paraId="1A6F28F9" w14:textId="77777777" w:rsidR="00EE28D7" w:rsidRDefault="00EE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235DFD" w:rsidRDefault="00235DFD"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235DFD" w:rsidRDefault="00235DFD"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235DFD" w:rsidRPr="00F31BA5" w:rsidRDefault="00235DFD" w:rsidP="00F31BA5">
    <w:pPr>
      <w:pStyle w:val="Piedepgina"/>
      <w:rPr>
        <w:rFonts w:ascii="Tahoma" w:hAnsi="Tahoma" w:cs="Tahoma"/>
      </w:rPr>
    </w:pPr>
    <w:r w:rsidRPr="00F31BA5">
      <w:rPr>
        <w:rFonts w:ascii="Tahoma" w:hAnsi="Tahoma" w:cs="Tahoma"/>
      </w:rPr>
      <w:t>PROCESO: ORDINARIO</w:t>
    </w:r>
  </w:p>
  <w:p w14:paraId="24EDD327" w14:textId="02010C1F" w:rsidR="00235DFD" w:rsidRDefault="00235DFD" w:rsidP="00F31BA5">
    <w:pPr>
      <w:pStyle w:val="Piedepgina"/>
      <w:rPr>
        <w:rFonts w:ascii="Tahoma" w:hAnsi="Tahoma" w:cs="Tahoma"/>
        <w:lang w:val="es-ES"/>
      </w:rPr>
    </w:pPr>
    <w:r w:rsidRPr="00F31BA5">
      <w:rPr>
        <w:rFonts w:ascii="Tahoma" w:hAnsi="Tahoma" w:cs="Tahoma"/>
      </w:rPr>
      <w:t xml:space="preserve">DEMANDANTE: </w:t>
    </w:r>
    <w:r w:rsidR="0012052D" w:rsidRPr="0012052D">
      <w:rPr>
        <w:rFonts w:ascii="Tahoma" w:hAnsi="Tahoma" w:cs="Tahoma"/>
        <w:lang w:val="es-ES"/>
      </w:rPr>
      <w:t>ALEJANDRO ORDOÑEZ CHICA</w:t>
    </w:r>
  </w:p>
  <w:p w14:paraId="38044009" w14:textId="4D1B21D5" w:rsidR="00235DFD" w:rsidRPr="00F31BA5" w:rsidRDefault="00235DFD" w:rsidP="00F31BA5">
    <w:pPr>
      <w:pStyle w:val="Piedepgina"/>
      <w:rPr>
        <w:rFonts w:ascii="Tahoma" w:hAnsi="Tahoma" w:cs="Tahoma"/>
      </w:rPr>
    </w:pPr>
    <w:r w:rsidRPr="00F31BA5">
      <w:rPr>
        <w:rFonts w:ascii="Tahoma" w:hAnsi="Tahoma" w:cs="Tahoma"/>
      </w:rPr>
      <w:t xml:space="preserve">DEMANDANDO: COLPENSIONES </w:t>
    </w:r>
  </w:p>
  <w:p w14:paraId="16197582" w14:textId="48167485" w:rsidR="00235DFD" w:rsidRPr="00F31BA5" w:rsidRDefault="00235DFD" w:rsidP="00F31BA5">
    <w:pPr>
      <w:pStyle w:val="Piedepgina"/>
      <w:rPr>
        <w:rFonts w:ascii="Tahoma" w:hAnsi="Tahoma" w:cs="Tahoma"/>
      </w:rPr>
    </w:pPr>
    <w:r w:rsidRPr="00F31BA5">
      <w:rPr>
        <w:rFonts w:ascii="Tahoma" w:hAnsi="Tahoma" w:cs="Tahoma"/>
      </w:rPr>
      <w:t xml:space="preserve">PROCEDENCIA: JUZGADO </w:t>
    </w:r>
    <w:r w:rsidR="0012052D">
      <w:rPr>
        <w:rFonts w:ascii="Tahoma" w:hAnsi="Tahoma" w:cs="Tahoma"/>
      </w:rPr>
      <w:t>OCTAVO</w:t>
    </w:r>
    <w:r>
      <w:rPr>
        <w:rFonts w:ascii="Tahoma" w:hAnsi="Tahoma" w:cs="Tahoma"/>
      </w:rPr>
      <w:t xml:space="preserve"> </w:t>
    </w:r>
    <w:r w:rsidRPr="00F31BA5">
      <w:rPr>
        <w:rFonts w:ascii="Tahoma" w:hAnsi="Tahoma" w:cs="Tahoma"/>
      </w:rPr>
      <w:t>LABORAL DEL CTO DE CALI</w:t>
    </w:r>
  </w:p>
  <w:p w14:paraId="5953B965" w14:textId="2AA9E0FE" w:rsidR="00235DFD" w:rsidRPr="003513B3" w:rsidRDefault="00235DFD"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 xml:space="preserve">760013105 </w:t>
    </w:r>
    <w:r w:rsidR="00A168F4">
      <w:rPr>
        <w:rFonts w:ascii="Tahoma" w:hAnsi="Tahoma" w:cs="Tahoma"/>
        <w:spacing w:val="20"/>
        <w:lang w:val="es-MX"/>
      </w:rPr>
      <w:t>0</w:t>
    </w:r>
    <w:r w:rsidR="0012052D">
      <w:rPr>
        <w:rFonts w:ascii="Tahoma" w:hAnsi="Tahoma" w:cs="Tahoma"/>
        <w:spacing w:val="20"/>
        <w:lang w:val="es-MX"/>
      </w:rPr>
      <w:t>08 2021 015</w:t>
    </w:r>
    <w:r>
      <w:rPr>
        <w:rFonts w:ascii="Tahoma" w:hAnsi="Tahoma" w:cs="Tahoma"/>
        <w:spacing w:val="20"/>
        <w:lang w:val="es-MX"/>
      </w:rPr>
      <w:t xml:space="preserve">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4DF8" w14:textId="77777777" w:rsidR="00EE28D7" w:rsidRDefault="00EE28D7">
      <w:r>
        <w:separator/>
      </w:r>
    </w:p>
  </w:footnote>
  <w:footnote w:type="continuationSeparator" w:id="0">
    <w:p w14:paraId="009D37ED" w14:textId="77777777" w:rsidR="00EE28D7" w:rsidRDefault="00EE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235DFD" w:rsidRDefault="00235DFD" w:rsidP="00EE58B5">
    <w:pPr>
      <w:tabs>
        <w:tab w:val="left" w:pos="2268"/>
        <w:tab w:val="left" w:pos="2835"/>
      </w:tabs>
      <w:rPr>
        <w:rFonts w:ascii="Arial" w:hAnsi="Arial" w:cs="Arial"/>
        <w:b/>
        <w:color w:val="000000"/>
        <w:sz w:val="12"/>
        <w:szCs w:val="12"/>
      </w:rPr>
    </w:pPr>
  </w:p>
  <w:p w14:paraId="02EA55E6" w14:textId="77777777" w:rsidR="00235DFD" w:rsidRDefault="00235DFD" w:rsidP="00EE58B5">
    <w:pPr>
      <w:tabs>
        <w:tab w:val="left" w:pos="2268"/>
        <w:tab w:val="left" w:pos="2835"/>
      </w:tabs>
      <w:rPr>
        <w:rFonts w:ascii="Arial" w:hAnsi="Arial" w:cs="Arial"/>
        <w:b/>
        <w:color w:val="000000"/>
        <w:sz w:val="12"/>
        <w:szCs w:val="12"/>
      </w:rPr>
    </w:pPr>
  </w:p>
  <w:p w14:paraId="72EE183E" w14:textId="77777777" w:rsidR="00235DFD" w:rsidRPr="00580211" w:rsidRDefault="00235DFD"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235DFD" w:rsidRPr="00580211" w:rsidRDefault="00EE28D7"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6485022" r:id="rId2"/>
      </w:object>
    </w:r>
  </w:p>
  <w:p w14:paraId="2A6B6A56" w14:textId="77777777" w:rsidR="00235DFD" w:rsidRPr="00580211" w:rsidRDefault="00235DFD" w:rsidP="00EE58B5">
    <w:pPr>
      <w:tabs>
        <w:tab w:val="left" w:pos="2268"/>
        <w:tab w:val="left" w:pos="2835"/>
      </w:tabs>
      <w:rPr>
        <w:rFonts w:ascii="Tahoma" w:hAnsi="Tahoma" w:cs="Tahoma"/>
        <w:b/>
        <w:color w:val="000000"/>
        <w:sz w:val="12"/>
        <w:szCs w:val="12"/>
      </w:rPr>
    </w:pPr>
  </w:p>
  <w:p w14:paraId="75DB411A" w14:textId="77777777" w:rsidR="00235DFD" w:rsidRPr="00580211" w:rsidRDefault="00235DFD" w:rsidP="00EE58B5">
    <w:pPr>
      <w:tabs>
        <w:tab w:val="left" w:pos="2268"/>
        <w:tab w:val="left" w:pos="2835"/>
      </w:tabs>
      <w:rPr>
        <w:rFonts w:ascii="Tahoma" w:hAnsi="Tahoma" w:cs="Tahoma"/>
        <w:b/>
        <w:color w:val="000000"/>
        <w:sz w:val="12"/>
        <w:szCs w:val="12"/>
      </w:rPr>
    </w:pPr>
  </w:p>
  <w:p w14:paraId="775D76CE" w14:textId="77777777" w:rsidR="00235DFD" w:rsidRPr="00580211" w:rsidRDefault="00235DFD" w:rsidP="00EE58B5">
    <w:pPr>
      <w:tabs>
        <w:tab w:val="left" w:pos="2268"/>
        <w:tab w:val="left" w:pos="2835"/>
      </w:tabs>
      <w:rPr>
        <w:rFonts w:ascii="Tahoma" w:hAnsi="Tahoma" w:cs="Tahoma"/>
        <w:b/>
        <w:color w:val="000000"/>
        <w:sz w:val="12"/>
        <w:szCs w:val="12"/>
      </w:rPr>
    </w:pPr>
  </w:p>
  <w:p w14:paraId="57A3C07C" w14:textId="77777777" w:rsidR="00235DFD" w:rsidRPr="00580211" w:rsidRDefault="00235DFD"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235DFD" w:rsidRPr="00580211" w:rsidRDefault="00235DFD"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235DFD" w:rsidRPr="00C73A1C" w:rsidRDefault="00235DFD">
    <w:pPr>
      <w:pStyle w:val="Encabezado"/>
      <w:rPr>
        <w:rFonts w:ascii="Arial" w:hAnsi="Arial" w:cs="Arial"/>
        <w:sz w:val="12"/>
        <w:szCs w:val="12"/>
      </w:rPr>
    </w:pPr>
  </w:p>
  <w:p w14:paraId="454A9003" w14:textId="77777777" w:rsidR="00235DFD" w:rsidRDefault="00235DFD">
    <w:pPr>
      <w:pStyle w:val="Encabezado"/>
      <w:rPr>
        <w:rFonts w:ascii="Arial" w:hAnsi="Arial" w:cs="Arial"/>
        <w:sz w:val="12"/>
        <w:szCs w:val="12"/>
      </w:rPr>
    </w:pPr>
  </w:p>
  <w:p w14:paraId="5883AD0A" w14:textId="77777777" w:rsidR="00235DFD" w:rsidRPr="00C73A1C" w:rsidRDefault="00235DFD">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4"/>
  </w:num>
  <w:num w:numId="7">
    <w:abstractNumId w:val="10"/>
  </w:num>
  <w:num w:numId="8">
    <w:abstractNumId w:val="11"/>
  </w:num>
  <w:num w:numId="9">
    <w:abstractNumId w:val="8"/>
  </w:num>
  <w:num w:numId="10">
    <w:abstractNumId w:val="7"/>
  </w:num>
  <w:num w:numId="11">
    <w:abstractNumId w:val="9"/>
  </w:num>
  <w:num w:numId="12">
    <w:abstractNumId w:val="3"/>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9F1"/>
    <w:rsid w:val="00001373"/>
    <w:rsid w:val="00002644"/>
    <w:rsid w:val="00003BA9"/>
    <w:rsid w:val="00003BBE"/>
    <w:rsid w:val="000043F0"/>
    <w:rsid w:val="00004DBC"/>
    <w:rsid w:val="000064AC"/>
    <w:rsid w:val="00007967"/>
    <w:rsid w:val="00011860"/>
    <w:rsid w:val="00011CFC"/>
    <w:rsid w:val="00011F27"/>
    <w:rsid w:val="0001211F"/>
    <w:rsid w:val="00012626"/>
    <w:rsid w:val="00013A0C"/>
    <w:rsid w:val="00013D3D"/>
    <w:rsid w:val="00014947"/>
    <w:rsid w:val="00015FE8"/>
    <w:rsid w:val="0001796E"/>
    <w:rsid w:val="0002062E"/>
    <w:rsid w:val="000251D8"/>
    <w:rsid w:val="00025427"/>
    <w:rsid w:val="00030539"/>
    <w:rsid w:val="00034EE4"/>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548D"/>
    <w:rsid w:val="0006584D"/>
    <w:rsid w:val="0006713F"/>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48CA"/>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52D"/>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39C1"/>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57F"/>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9E7"/>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8F4"/>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5EF7"/>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E29"/>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4F51"/>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55C8"/>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9EE"/>
    <w:rsid w:val="005D2FDE"/>
    <w:rsid w:val="005D34FF"/>
    <w:rsid w:val="005D3C58"/>
    <w:rsid w:val="005D4367"/>
    <w:rsid w:val="005D45AC"/>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69E"/>
    <w:rsid w:val="006C2F90"/>
    <w:rsid w:val="006C345B"/>
    <w:rsid w:val="006C3BEB"/>
    <w:rsid w:val="006C3D5A"/>
    <w:rsid w:val="006C5112"/>
    <w:rsid w:val="006C5285"/>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3EDB"/>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50C"/>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01B"/>
    <w:rsid w:val="00742C9F"/>
    <w:rsid w:val="0074478B"/>
    <w:rsid w:val="00745E44"/>
    <w:rsid w:val="007461EE"/>
    <w:rsid w:val="00746485"/>
    <w:rsid w:val="00746738"/>
    <w:rsid w:val="007469A2"/>
    <w:rsid w:val="00746A1C"/>
    <w:rsid w:val="007477B3"/>
    <w:rsid w:val="00750A0C"/>
    <w:rsid w:val="00750DB7"/>
    <w:rsid w:val="0075118F"/>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17C0"/>
    <w:rsid w:val="00984F67"/>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5EB"/>
    <w:rsid w:val="009B5FA0"/>
    <w:rsid w:val="009B6180"/>
    <w:rsid w:val="009B6963"/>
    <w:rsid w:val="009B7CE8"/>
    <w:rsid w:val="009C0AAF"/>
    <w:rsid w:val="009C0BDB"/>
    <w:rsid w:val="009C0E26"/>
    <w:rsid w:val="009C2C41"/>
    <w:rsid w:val="009C4781"/>
    <w:rsid w:val="009C763F"/>
    <w:rsid w:val="009C7C68"/>
    <w:rsid w:val="009D000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68F4"/>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274E"/>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4DD3"/>
    <w:rsid w:val="00B95C35"/>
    <w:rsid w:val="00B96B3B"/>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596A"/>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19A"/>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A2D"/>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1E71"/>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28D"/>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2625"/>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C7ABD"/>
    <w:rsid w:val="00ED046D"/>
    <w:rsid w:val="00ED17E4"/>
    <w:rsid w:val="00ED2408"/>
    <w:rsid w:val="00ED24CE"/>
    <w:rsid w:val="00ED2B04"/>
    <w:rsid w:val="00ED4381"/>
    <w:rsid w:val="00ED56FE"/>
    <w:rsid w:val="00ED6324"/>
    <w:rsid w:val="00ED6923"/>
    <w:rsid w:val="00ED7553"/>
    <w:rsid w:val="00EE00EB"/>
    <w:rsid w:val="00EE1DED"/>
    <w:rsid w:val="00EE28D7"/>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 Ibañez</cp:lastModifiedBy>
  <cp:revision>2</cp:revision>
  <cp:lastPrinted>2019-06-18T19:37:00Z</cp:lastPrinted>
  <dcterms:created xsi:type="dcterms:W3CDTF">2021-06-29T20:17:00Z</dcterms:created>
  <dcterms:modified xsi:type="dcterms:W3CDTF">2021-06-29T20:17:00Z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