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2AF1F" w14:textId="3547EFD9" w:rsidR="00572550" w:rsidRPr="0095770A" w:rsidRDefault="00373249" w:rsidP="0095770A">
      <w:pPr>
        <w:tabs>
          <w:tab w:val="left" w:pos="1418"/>
          <w:tab w:val="left" w:pos="2268"/>
          <w:tab w:val="left" w:pos="2835"/>
        </w:tabs>
        <w:spacing w:after="0" w:line="360" w:lineRule="auto"/>
        <w:jc w:val="center"/>
        <w:rPr>
          <w:rFonts w:ascii="Tahoma" w:eastAsia="Times New Roman" w:hAnsi="Tahoma" w:cs="Tahoma"/>
          <w:b/>
          <w:sz w:val="24"/>
          <w:szCs w:val="24"/>
          <w:lang w:val="es-ES_tradnl" w:eastAsia="es-ES"/>
        </w:rPr>
      </w:pPr>
      <w:r w:rsidRPr="0095770A">
        <w:rPr>
          <w:rFonts w:ascii="Tahoma" w:eastAsia="Times New Roman" w:hAnsi="Tahoma" w:cs="Tahoma"/>
          <w:b/>
          <w:sz w:val="24"/>
          <w:szCs w:val="24"/>
          <w:lang w:val="es-ES_tradnl" w:eastAsia="es-ES"/>
        </w:rPr>
        <w:t>TRIBUNAL SUPERIOR DEL DISTRITO JUDICIAL</w:t>
      </w:r>
      <w:r w:rsidR="00C06974" w:rsidRPr="0095770A">
        <w:rPr>
          <w:rFonts w:ascii="Tahoma" w:eastAsia="Times New Roman" w:hAnsi="Tahoma" w:cs="Tahoma"/>
          <w:b/>
          <w:sz w:val="24"/>
          <w:szCs w:val="24"/>
          <w:lang w:val="es-ES_tradnl" w:eastAsia="es-ES"/>
        </w:rPr>
        <w:t xml:space="preserve"> DE CALI</w:t>
      </w:r>
    </w:p>
    <w:p w14:paraId="4E35E604" w14:textId="4898E3D1" w:rsidR="00572550" w:rsidRPr="0095770A" w:rsidRDefault="00373249" w:rsidP="00C157F0">
      <w:pPr>
        <w:tabs>
          <w:tab w:val="left" w:pos="1418"/>
          <w:tab w:val="left" w:pos="2268"/>
          <w:tab w:val="left" w:pos="2835"/>
        </w:tabs>
        <w:spacing w:after="0" w:line="360" w:lineRule="auto"/>
        <w:jc w:val="center"/>
        <w:rPr>
          <w:rFonts w:ascii="Tahoma" w:eastAsia="Times New Roman" w:hAnsi="Tahoma" w:cs="Tahoma"/>
          <w:b/>
          <w:sz w:val="24"/>
          <w:szCs w:val="24"/>
          <w:lang w:val="es-ES_tradnl" w:eastAsia="es-ES"/>
        </w:rPr>
      </w:pPr>
      <w:r w:rsidRPr="0095770A">
        <w:rPr>
          <w:rFonts w:ascii="Tahoma" w:eastAsia="Times New Roman" w:hAnsi="Tahoma" w:cs="Tahoma"/>
          <w:b/>
          <w:sz w:val="24"/>
          <w:szCs w:val="24"/>
          <w:lang w:val="es-ES_tradnl" w:eastAsia="es-ES"/>
        </w:rPr>
        <w:t xml:space="preserve">S A L </w:t>
      </w:r>
      <w:r w:rsidR="006D751B" w:rsidRPr="0095770A">
        <w:rPr>
          <w:rFonts w:ascii="Tahoma" w:eastAsia="Times New Roman" w:hAnsi="Tahoma" w:cs="Tahoma"/>
          <w:b/>
          <w:sz w:val="24"/>
          <w:szCs w:val="24"/>
          <w:lang w:val="es-ES_tradnl" w:eastAsia="es-ES"/>
        </w:rPr>
        <w:t>A L</w:t>
      </w:r>
      <w:r w:rsidRPr="0095770A">
        <w:rPr>
          <w:rFonts w:ascii="Tahoma" w:eastAsia="Times New Roman" w:hAnsi="Tahoma" w:cs="Tahoma"/>
          <w:b/>
          <w:sz w:val="24"/>
          <w:szCs w:val="24"/>
          <w:lang w:val="es-ES_tradnl" w:eastAsia="es-ES"/>
        </w:rPr>
        <w:t xml:space="preserve"> A B O R A L</w:t>
      </w:r>
    </w:p>
    <w:tbl>
      <w:tblPr>
        <w:tblStyle w:val="Tablaconcuadrcula"/>
        <w:tblW w:w="0" w:type="auto"/>
        <w:tblInd w:w="108" w:type="dxa"/>
        <w:tblLook w:val="04A0" w:firstRow="1" w:lastRow="0" w:firstColumn="1" w:lastColumn="0" w:noHBand="0" w:noVBand="1"/>
      </w:tblPr>
      <w:tblGrid>
        <w:gridCol w:w="2673"/>
        <w:gridCol w:w="6047"/>
      </w:tblGrid>
      <w:tr w:rsidR="00572550" w:rsidRPr="0095770A" w14:paraId="5DA1038E" w14:textId="77777777" w:rsidTr="00D445D0">
        <w:trPr>
          <w:trHeight w:val="349"/>
        </w:trPr>
        <w:tc>
          <w:tcPr>
            <w:tcW w:w="2673" w:type="dxa"/>
          </w:tcPr>
          <w:p w14:paraId="04C5FD53" w14:textId="77777777" w:rsidR="00572550" w:rsidRPr="0095770A" w:rsidRDefault="00572550" w:rsidP="004C76A7">
            <w:pPr>
              <w:tabs>
                <w:tab w:val="left" w:pos="1418"/>
                <w:tab w:val="left" w:pos="2268"/>
                <w:tab w:val="left" w:pos="2835"/>
              </w:tabs>
              <w:rPr>
                <w:rFonts w:ascii="Tahoma" w:eastAsia="Times New Roman" w:hAnsi="Tahoma" w:cs="Tahoma"/>
                <w:b/>
                <w:sz w:val="24"/>
                <w:szCs w:val="24"/>
                <w:lang w:val="es-ES_tradnl" w:eastAsia="es-ES"/>
              </w:rPr>
            </w:pPr>
            <w:r w:rsidRPr="0095770A">
              <w:rPr>
                <w:rFonts w:ascii="Tahoma" w:eastAsia="Times New Roman" w:hAnsi="Tahoma" w:cs="Tahoma"/>
                <w:b/>
                <w:sz w:val="24"/>
                <w:szCs w:val="24"/>
                <w:lang w:val="es-ES_tradnl" w:eastAsia="es-ES"/>
              </w:rPr>
              <w:t>PROCESO</w:t>
            </w:r>
          </w:p>
        </w:tc>
        <w:tc>
          <w:tcPr>
            <w:tcW w:w="6047" w:type="dxa"/>
          </w:tcPr>
          <w:p w14:paraId="3A9412C6" w14:textId="77777777" w:rsidR="00572550" w:rsidRPr="0095770A" w:rsidRDefault="00572550" w:rsidP="004C76A7">
            <w:pPr>
              <w:tabs>
                <w:tab w:val="left" w:pos="1418"/>
                <w:tab w:val="left" w:pos="2268"/>
                <w:tab w:val="left" w:pos="2835"/>
              </w:tabs>
              <w:rPr>
                <w:rFonts w:ascii="Tahoma" w:eastAsia="Times New Roman" w:hAnsi="Tahoma" w:cs="Tahoma"/>
                <w:b/>
                <w:sz w:val="24"/>
                <w:szCs w:val="24"/>
                <w:lang w:val="es-ES_tradnl" w:eastAsia="es-ES"/>
              </w:rPr>
            </w:pPr>
            <w:r w:rsidRPr="0095770A">
              <w:rPr>
                <w:rFonts w:ascii="Tahoma" w:eastAsia="Times New Roman" w:hAnsi="Tahoma" w:cs="Tahoma"/>
                <w:b/>
                <w:sz w:val="24"/>
                <w:szCs w:val="24"/>
                <w:lang w:val="es-ES_tradnl" w:eastAsia="es-ES"/>
              </w:rPr>
              <w:t>ORDINARIO</w:t>
            </w:r>
          </w:p>
        </w:tc>
      </w:tr>
      <w:tr w:rsidR="00572550" w:rsidRPr="0095770A" w14:paraId="206C6166" w14:textId="77777777" w:rsidTr="00D445D0">
        <w:tc>
          <w:tcPr>
            <w:tcW w:w="2673" w:type="dxa"/>
          </w:tcPr>
          <w:p w14:paraId="05123F53" w14:textId="77777777" w:rsidR="00572550" w:rsidRPr="0095770A" w:rsidRDefault="00572550" w:rsidP="004C76A7">
            <w:pPr>
              <w:tabs>
                <w:tab w:val="left" w:pos="1418"/>
                <w:tab w:val="left" w:pos="2268"/>
                <w:tab w:val="left" w:pos="2835"/>
              </w:tabs>
              <w:rPr>
                <w:rFonts w:ascii="Tahoma" w:eastAsia="Times New Roman" w:hAnsi="Tahoma" w:cs="Tahoma"/>
                <w:b/>
                <w:sz w:val="24"/>
                <w:szCs w:val="24"/>
                <w:lang w:val="es-ES_tradnl" w:eastAsia="es-ES"/>
              </w:rPr>
            </w:pPr>
            <w:r w:rsidRPr="0095770A">
              <w:rPr>
                <w:rFonts w:ascii="Tahoma" w:eastAsia="Times New Roman" w:hAnsi="Tahoma" w:cs="Tahoma"/>
                <w:b/>
                <w:sz w:val="24"/>
                <w:szCs w:val="24"/>
                <w:lang w:val="es-ES_tradnl" w:eastAsia="es-ES"/>
              </w:rPr>
              <w:t>DEMANDANTE</w:t>
            </w:r>
          </w:p>
        </w:tc>
        <w:tc>
          <w:tcPr>
            <w:tcW w:w="6047" w:type="dxa"/>
          </w:tcPr>
          <w:p w14:paraId="2813F360" w14:textId="2D6D423B" w:rsidR="00572550" w:rsidRPr="0095770A" w:rsidRDefault="00AF49EF" w:rsidP="004C76A7">
            <w:pPr>
              <w:tabs>
                <w:tab w:val="left" w:pos="1418"/>
                <w:tab w:val="left" w:pos="2268"/>
                <w:tab w:val="left" w:pos="2835"/>
              </w:tabs>
              <w:rPr>
                <w:rFonts w:ascii="Tahoma" w:eastAsia="Times New Roman" w:hAnsi="Tahoma" w:cs="Tahoma"/>
                <w:b/>
                <w:sz w:val="24"/>
                <w:szCs w:val="24"/>
                <w:lang w:eastAsia="es-ES"/>
              </w:rPr>
            </w:pPr>
            <w:r w:rsidRPr="00AF49EF">
              <w:rPr>
                <w:rFonts w:ascii="Tahoma" w:eastAsia="Times New Roman" w:hAnsi="Tahoma" w:cs="Tahoma"/>
                <w:b/>
                <w:sz w:val="24"/>
                <w:szCs w:val="24"/>
                <w:lang w:val="es-ES_tradnl" w:eastAsia="es-ES"/>
              </w:rPr>
              <w:t>DIANY DEL CARMEN GONZALEZ LONDOÑO</w:t>
            </w:r>
          </w:p>
        </w:tc>
      </w:tr>
      <w:tr w:rsidR="00572550" w:rsidRPr="0095770A" w14:paraId="608C090B" w14:textId="77777777" w:rsidTr="00D445D0">
        <w:tc>
          <w:tcPr>
            <w:tcW w:w="2673" w:type="dxa"/>
          </w:tcPr>
          <w:p w14:paraId="78E15061" w14:textId="77777777" w:rsidR="00572550" w:rsidRPr="0095770A" w:rsidRDefault="00572550" w:rsidP="004C76A7">
            <w:pPr>
              <w:tabs>
                <w:tab w:val="left" w:pos="1418"/>
                <w:tab w:val="left" w:pos="2268"/>
                <w:tab w:val="left" w:pos="2835"/>
              </w:tabs>
              <w:rPr>
                <w:rFonts w:ascii="Tahoma" w:eastAsia="Times New Roman" w:hAnsi="Tahoma" w:cs="Tahoma"/>
                <w:b/>
                <w:sz w:val="24"/>
                <w:szCs w:val="24"/>
                <w:lang w:val="es-ES_tradnl" w:eastAsia="es-ES"/>
              </w:rPr>
            </w:pPr>
            <w:r w:rsidRPr="0095770A">
              <w:rPr>
                <w:rFonts w:ascii="Tahoma" w:eastAsia="Times New Roman" w:hAnsi="Tahoma" w:cs="Tahoma"/>
                <w:b/>
                <w:sz w:val="24"/>
                <w:szCs w:val="24"/>
                <w:lang w:val="es-ES_tradnl" w:eastAsia="es-ES"/>
              </w:rPr>
              <w:t>DEMANDANDO</w:t>
            </w:r>
          </w:p>
        </w:tc>
        <w:tc>
          <w:tcPr>
            <w:tcW w:w="6047" w:type="dxa"/>
          </w:tcPr>
          <w:p w14:paraId="76D5A0A1" w14:textId="77777777" w:rsidR="00943BC6" w:rsidRPr="0095770A" w:rsidRDefault="00402435" w:rsidP="00AD74B1">
            <w:pPr>
              <w:tabs>
                <w:tab w:val="left" w:pos="1418"/>
                <w:tab w:val="left" w:pos="2268"/>
                <w:tab w:val="left" w:pos="2835"/>
              </w:tabs>
              <w:rPr>
                <w:rFonts w:ascii="Tahoma" w:eastAsia="Times New Roman" w:hAnsi="Tahoma" w:cs="Tahoma"/>
                <w:b/>
                <w:sz w:val="24"/>
                <w:szCs w:val="24"/>
              </w:rPr>
            </w:pPr>
            <w:r w:rsidRPr="0095770A">
              <w:rPr>
                <w:rFonts w:ascii="Tahoma" w:eastAsia="Times New Roman" w:hAnsi="Tahoma" w:cs="Tahoma"/>
                <w:b/>
                <w:sz w:val="24"/>
                <w:szCs w:val="24"/>
              </w:rPr>
              <w:t>COLPENSIONES</w:t>
            </w:r>
          </w:p>
          <w:p w14:paraId="7C804961" w14:textId="1EDFE8AB" w:rsidR="00921FCB" w:rsidRPr="0095770A" w:rsidRDefault="00921FCB" w:rsidP="00AD74B1">
            <w:pPr>
              <w:tabs>
                <w:tab w:val="left" w:pos="1418"/>
                <w:tab w:val="left" w:pos="2268"/>
                <w:tab w:val="left" w:pos="2835"/>
              </w:tabs>
              <w:rPr>
                <w:rFonts w:ascii="Tahoma" w:eastAsia="Times New Roman" w:hAnsi="Tahoma" w:cs="Tahoma"/>
                <w:b/>
                <w:sz w:val="24"/>
                <w:szCs w:val="24"/>
              </w:rPr>
            </w:pPr>
            <w:r w:rsidRPr="0095770A">
              <w:rPr>
                <w:rFonts w:ascii="Tahoma" w:eastAsia="Times New Roman" w:hAnsi="Tahoma" w:cs="Tahoma"/>
                <w:b/>
                <w:sz w:val="24"/>
                <w:szCs w:val="24"/>
              </w:rPr>
              <w:t>COLFONDOS S.A.</w:t>
            </w:r>
          </w:p>
        </w:tc>
      </w:tr>
      <w:tr w:rsidR="00572550" w:rsidRPr="0095770A" w14:paraId="5824A73F" w14:textId="77777777" w:rsidTr="00D445D0">
        <w:tc>
          <w:tcPr>
            <w:tcW w:w="2673" w:type="dxa"/>
          </w:tcPr>
          <w:p w14:paraId="7743E01B" w14:textId="77777777" w:rsidR="00572550" w:rsidRPr="0095770A" w:rsidRDefault="00572550" w:rsidP="004C76A7">
            <w:pPr>
              <w:tabs>
                <w:tab w:val="left" w:pos="1418"/>
                <w:tab w:val="left" w:pos="2268"/>
                <w:tab w:val="left" w:pos="2835"/>
              </w:tabs>
              <w:rPr>
                <w:rFonts w:ascii="Tahoma" w:eastAsia="Times New Roman" w:hAnsi="Tahoma" w:cs="Tahoma"/>
                <w:b/>
                <w:sz w:val="24"/>
                <w:szCs w:val="24"/>
                <w:lang w:val="es-ES_tradnl" w:eastAsia="es-ES"/>
              </w:rPr>
            </w:pPr>
            <w:r w:rsidRPr="0095770A">
              <w:rPr>
                <w:rFonts w:ascii="Tahoma" w:eastAsia="Times New Roman" w:hAnsi="Tahoma" w:cs="Tahoma"/>
                <w:b/>
                <w:sz w:val="24"/>
                <w:szCs w:val="24"/>
                <w:lang w:val="es-ES_tradnl" w:eastAsia="es-ES"/>
              </w:rPr>
              <w:t>PROCEDENCIA</w:t>
            </w:r>
          </w:p>
        </w:tc>
        <w:tc>
          <w:tcPr>
            <w:tcW w:w="6047" w:type="dxa"/>
          </w:tcPr>
          <w:p w14:paraId="01F96858" w14:textId="6E7ED6D2" w:rsidR="00572550" w:rsidRPr="0095770A" w:rsidRDefault="007D13A6" w:rsidP="0031721B">
            <w:pPr>
              <w:tabs>
                <w:tab w:val="left" w:pos="1418"/>
                <w:tab w:val="left" w:pos="2268"/>
                <w:tab w:val="left" w:pos="2835"/>
              </w:tabs>
              <w:rPr>
                <w:rFonts w:ascii="Tahoma" w:eastAsia="Times New Roman" w:hAnsi="Tahoma" w:cs="Tahoma"/>
                <w:sz w:val="24"/>
                <w:szCs w:val="24"/>
                <w:lang w:val="es-ES_tradnl" w:eastAsia="es-ES"/>
              </w:rPr>
            </w:pPr>
            <w:r w:rsidRPr="0095770A">
              <w:rPr>
                <w:rFonts w:ascii="Tahoma" w:eastAsia="Dotum" w:hAnsi="Tahoma" w:cs="Tahoma"/>
                <w:bCs/>
                <w:color w:val="000000"/>
                <w:sz w:val="24"/>
                <w:szCs w:val="24"/>
              </w:rPr>
              <w:t>JUZGADO</w:t>
            </w:r>
            <w:r w:rsidR="00921FCB" w:rsidRPr="0095770A">
              <w:rPr>
                <w:rFonts w:ascii="Tahoma" w:eastAsia="Dotum" w:hAnsi="Tahoma" w:cs="Tahoma"/>
                <w:bCs/>
                <w:color w:val="000000"/>
                <w:sz w:val="24"/>
                <w:szCs w:val="24"/>
              </w:rPr>
              <w:t xml:space="preserve"> </w:t>
            </w:r>
            <w:r w:rsidR="00AF49EF">
              <w:rPr>
                <w:rFonts w:ascii="Tahoma" w:eastAsia="Dotum" w:hAnsi="Tahoma" w:cs="Tahoma"/>
                <w:bCs/>
                <w:color w:val="000000"/>
                <w:sz w:val="24"/>
                <w:szCs w:val="24"/>
              </w:rPr>
              <w:t>PRIMERO</w:t>
            </w:r>
            <w:r w:rsidR="00C33F9A" w:rsidRPr="0095770A">
              <w:rPr>
                <w:rFonts w:ascii="Tahoma" w:eastAsia="Dotum" w:hAnsi="Tahoma" w:cs="Tahoma"/>
                <w:bCs/>
                <w:color w:val="000000"/>
                <w:sz w:val="24"/>
                <w:szCs w:val="24"/>
              </w:rPr>
              <w:t xml:space="preserve"> </w:t>
            </w:r>
            <w:r w:rsidR="00572550" w:rsidRPr="0095770A">
              <w:rPr>
                <w:rFonts w:ascii="Tahoma" w:eastAsia="Dotum" w:hAnsi="Tahoma" w:cs="Tahoma"/>
                <w:bCs/>
                <w:color w:val="000000"/>
                <w:sz w:val="24"/>
                <w:szCs w:val="24"/>
              </w:rPr>
              <w:t>LABORAL DEL CTO DE CALI</w:t>
            </w:r>
          </w:p>
        </w:tc>
      </w:tr>
      <w:tr w:rsidR="00572550" w:rsidRPr="0095770A" w14:paraId="268C91C5" w14:textId="77777777" w:rsidTr="00D445D0">
        <w:tc>
          <w:tcPr>
            <w:tcW w:w="2673" w:type="dxa"/>
          </w:tcPr>
          <w:p w14:paraId="11310D55" w14:textId="77777777" w:rsidR="00572550" w:rsidRPr="0095770A" w:rsidRDefault="00572550" w:rsidP="004C76A7">
            <w:pPr>
              <w:tabs>
                <w:tab w:val="left" w:pos="1418"/>
                <w:tab w:val="left" w:pos="2268"/>
                <w:tab w:val="left" w:pos="2835"/>
              </w:tabs>
              <w:rPr>
                <w:rFonts w:ascii="Tahoma" w:eastAsia="Times New Roman" w:hAnsi="Tahoma" w:cs="Tahoma"/>
                <w:b/>
                <w:sz w:val="24"/>
                <w:szCs w:val="24"/>
                <w:highlight w:val="green"/>
                <w:lang w:val="es-ES_tradnl" w:eastAsia="es-ES"/>
              </w:rPr>
            </w:pPr>
            <w:r w:rsidRPr="0095770A">
              <w:rPr>
                <w:rFonts w:ascii="Tahoma" w:eastAsia="Times New Roman" w:hAnsi="Tahoma" w:cs="Tahoma"/>
                <w:b/>
                <w:sz w:val="24"/>
                <w:szCs w:val="24"/>
                <w:lang w:val="es-ES_tradnl" w:eastAsia="es-ES"/>
              </w:rPr>
              <w:t>RADICADO</w:t>
            </w:r>
          </w:p>
        </w:tc>
        <w:tc>
          <w:tcPr>
            <w:tcW w:w="6047" w:type="dxa"/>
          </w:tcPr>
          <w:p w14:paraId="21D94082" w14:textId="629EA9C5" w:rsidR="00572550" w:rsidRPr="0095770A" w:rsidRDefault="00BD122F" w:rsidP="00A4069F">
            <w:pPr>
              <w:tabs>
                <w:tab w:val="left" w:pos="1418"/>
                <w:tab w:val="left" w:pos="2268"/>
                <w:tab w:val="left" w:pos="2835"/>
              </w:tabs>
              <w:rPr>
                <w:rFonts w:ascii="Tahoma" w:eastAsia="Times New Roman" w:hAnsi="Tahoma" w:cs="Tahoma"/>
                <w:sz w:val="24"/>
                <w:szCs w:val="24"/>
                <w:lang w:val="es-ES_tradnl" w:eastAsia="es-ES"/>
              </w:rPr>
            </w:pPr>
            <w:r w:rsidRPr="0095770A">
              <w:rPr>
                <w:rFonts w:ascii="Tahoma" w:eastAsia="Times New Roman" w:hAnsi="Tahoma" w:cs="Tahoma"/>
                <w:b/>
                <w:sz w:val="24"/>
                <w:szCs w:val="24"/>
                <w:lang w:val="es-ES_tradnl" w:eastAsia="es-ES"/>
              </w:rPr>
              <w:t>76001 31</w:t>
            </w:r>
            <w:r w:rsidR="00167CC8" w:rsidRPr="0095770A">
              <w:rPr>
                <w:rFonts w:ascii="Tahoma" w:eastAsia="Times New Roman" w:hAnsi="Tahoma" w:cs="Tahoma"/>
                <w:b/>
                <w:sz w:val="24"/>
                <w:szCs w:val="24"/>
                <w:lang w:val="es-ES_tradnl" w:eastAsia="es-ES"/>
              </w:rPr>
              <w:t xml:space="preserve"> 05</w:t>
            </w:r>
            <w:r w:rsidRPr="0095770A">
              <w:rPr>
                <w:rFonts w:ascii="Tahoma" w:eastAsia="Times New Roman" w:hAnsi="Tahoma" w:cs="Tahoma"/>
                <w:b/>
                <w:sz w:val="24"/>
                <w:szCs w:val="24"/>
                <w:lang w:val="es-ES_tradnl" w:eastAsia="es-ES"/>
              </w:rPr>
              <w:t xml:space="preserve"> </w:t>
            </w:r>
            <w:r w:rsidR="00AF49EF" w:rsidRPr="00AF49EF">
              <w:rPr>
                <w:rFonts w:ascii="Tahoma" w:eastAsia="Times New Roman" w:hAnsi="Tahoma" w:cs="Tahoma"/>
                <w:b/>
                <w:sz w:val="24"/>
                <w:szCs w:val="24"/>
                <w:lang w:val="es-ES_tradnl" w:eastAsia="es-ES"/>
              </w:rPr>
              <w:t>001</w:t>
            </w:r>
            <w:r w:rsidR="00AF49EF">
              <w:rPr>
                <w:rFonts w:ascii="Tahoma" w:eastAsia="Times New Roman" w:hAnsi="Tahoma" w:cs="Tahoma"/>
                <w:b/>
                <w:sz w:val="24"/>
                <w:szCs w:val="24"/>
                <w:lang w:val="es-ES_tradnl" w:eastAsia="es-ES"/>
              </w:rPr>
              <w:t xml:space="preserve"> </w:t>
            </w:r>
            <w:r w:rsidR="00AF49EF" w:rsidRPr="00AF49EF">
              <w:rPr>
                <w:rFonts w:ascii="Tahoma" w:eastAsia="Times New Roman" w:hAnsi="Tahoma" w:cs="Tahoma"/>
                <w:b/>
                <w:sz w:val="24"/>
                <w:szCs w:val="24"/>
                <w:lang w:val="es-ES_tradnl" w:eastAsia="es-ES"/>
              </w:rPr>
              <w:t>201900587 01</w:t>
            </w:r>
          </w:p>
        </w:tc>
      </w:tr>
      <w:tr w:rsidR="00572550" w:rsidRPr="0095770A" w14:paraId="0346A417" w14:textId="77777777" w:rsidTr="00D445D0">
        <w:tc>
          <w:tcPr>
            <w:tcW w:w="2673" w:type="dxa"/>
          </w:tcPr>
          <w:p w14:paraId="79C10489" w14:textId="77777777" w:rsidR="00572550" w:rsidRPr="0095770A" w:rsidRDefault="00572550" w:rsidP="004C76A7">
            <w:pPr>
              <w:tabs>
                <w:tab w:val="left" w:pos="1418"/>
                <w:tab w:val="left" w:pos="2268"/>
                <w:tab w:val="left" w:pos="2835"/>
              </w:tabs>
              <w:rPr>
                <w:rFonts w:ascii="Tahoma" w:eastAsia="Times New Roman" w:hAnsi="Tahoma" w:cs="Tahoma"/>
                <w:b/>
                <w:sz w:val="24"/>
                <w:szCs w:val="24"/>
                <w:lang w:val="es-ES_tradnl" w:eastAsia="es-ES"/>
              </w:rPr>
            </w:pPr>
            <w:r w:rsidRPr="0095770A">
              <w:rPr>
                <w:rFonts w:ascii="Tahoma" w:eastAsia="Times New Roman" w:hAnsi="Tahoma" w:cs="Tahoma"/>
                <w:b/>
                <w:sz w:val="24"/>
                <w:szCs w:val="24"/>
                <w:lang w:val="es-ES_tradnl" w:eastAsia="es-ES"/>
              </w:rPr>
              <w:t xml:space="preserve">INSTANCIA </w:t>
            </w:r>
          </w:p>
        </w:tc>
        <w:tc>
          <w:tcPr>
            <w:tcW w:w="6047" w:type="dxa"/>
          </w:tcPr>
          <w:p w14:paraId="7CD7F107" w14:textId="6873981F" w:rsidR="00572550" w:rsidRPr="0095770A" w:rsidRDefault="00652A27" w:rsidP="00603E94">
            <w:pPr>
              <w:tabs>
                <w:tab w:val="left" w:pos="1418"/>
                <w:tab w:val="left" w:pos="2268"/>
                <w:tab w:val="left" w:pos="2835"/>
              </w:tabs>
              <w:rPr>
                <w:rFonts w:ascii="Tahoma" w:eastAsia="Dotum" w:hAnsi="Tahoma" w:cs="Tahoma"/>
                <w:b/>
                <w:bCs/>
                <w:sz w:val="24"/>
                <w:szCs w:val="24"/>
              </w:rPr>
            </w:pPr>
            <w:r w:rsidRPr="0095770A">
              <w:rPr>
                <w:rFonts w:ascii="Tahoma" w:eastAsia="Dotum" w:hAnsi="Tahoma" w:cs="Tahoma"/>
                <w:bCs/>
                <w:color w:val="000000"/>
                <w:sz w:val="24"/>
                <w:szCs w:val="24"/>
              </w:rPr>
              <w:t>SEGUNDA</w:t>
            </w:r>
            <w:r w:rsidR="007D13A6" w:rsidRPr="0095770A">
              <w:rPr>
                <w:rFonts w:ascii="Tahoma" w:eastAsia="Dotum" w:hAnsi="Tahoma" w:cs="Tahoma"/>
                <w:bCs/>
                <w:color w:val="000000"/>
                <w:sz w:val="24"/>
                <w:szCs w:val="24"/>
              </w:rPr>
              <w:t xml:space="preserve"> </w:t>
            </w:r>
            <w:r w:rsidR="009E473B" w:rsidRPr="0095770A">
              <w:rPr>
                <w:rFonts w:ascii="Tahoma" w:eastAsia="Dotum" w:hAnsi="Tahoma" w:cs="Tahoma"/>
                <w:bCs/>
                <w:color w:val="000000"/>
                <w:sz w:val="24"/>
                <w:szCs w:val="24"/>
              </w:rPr>
              <w:t>–</w:t>
            </w:r>
            <w:r w:rsidR="007D13A6" w:rsidRPr="0095770A">
              <w:rPr>
                <w:rFonts w:ascii="Tahoma" w:eastAsia="Dotum" w:hAnsi="Tahoma" w:cs="Tahoma"/>
                <w:bCs/>
                <w:color w:val="000000"/>
                <w:sz w:val="24"/>
                <w:szCs w:val="24"/>
              </w:rPr>
              <w:t xml:space="preserve"> </w:t>
            </w:r>
            <w:r w:rsidR="00D43B47" w:rsidRPr="0095770A">
              <w:rPr>
                <w:rFonts w:ascii="Tahoma" w:eastAsia="Dotum" w:hAnsi="Tahoma" w:cs="Tahoma"/>
                <w:bCs/>
                <w:color w:val="000000"/>
                <w:sz w:val="24"/>
                <w:szCs w:val="24"/>
              </w:rPr>
              <w:t xml:space="preserve">APELACION </w:t>
            </w:r>
            <w:r w:rsidR="00255BD2" w:rsidRPr="0095770A">
              <w:rPr>
                <w:rFonts w:ascii="Tahoma" w:eastAsia="Dotum" w:hAnsi="Tahoma" w:cs="Tahoma"/>
                <w:bCs/>
                <w:color w:val="000000"/>
                <w:sz w:val="24"/>
                <w:szCs w:val="24"/>
              </w:rPr>
              <w:t>Y CONSULTA</w:t>
            </w:r>
          </w:p>
        </w:tc>
      </w:tr>
      <w:tr w:rsidR="00572550" w:rsidRPr="0095770A" w14:paraId="70823134" w14:textId="77777777" w:rsidTr="00D445D0">
        <w:tc>
          <w:tcPr>
            <w:tcW w:w="2673" w:type="dxa"/>
          </w:tcPr>
          <w:p w14:paraId="4811B449" w14:textId="77777777" w:rsidR="00572550" w:rsidRPr="0095770A" w:rsidRDefault="00572550" w:rsidP="004C76A7">
            <w:pPr>
              <w:tabs>
                <w:tab w:val="left" w:pos="1418"/>
                <w:tab w:val="left" w:pos="2268"/>
                <w:tab w:val="left" w:pos="2835"/>
              </w:tabs>
              <w:rPr>
                <w:rFonts w:ascii="Tahoma" w:eastAsia="Times New Roman" w:hAnsi="Tahoma" w:cs="Tahoma"/>
                <w:b/>
                <w:sz w:val="24"/>
                <w:szCs w:val="24"/>
                <w:lang w:val="es-ES_tradnl" w:eastAsia="es-ES"/>
              </w:rPr>
            </w:pPr>
            <w:r w:rsidRPr="0095770A">
              <w:rPr>
                <w:rFonts w:ascii="Tahoma" w:eastAsia="Dotum" w:hAnsi="Tahoma" w:cs="Tahoma"/>
                <w:b/>
                <w:bCs/>
                <w:color w:val="000000"/>
                <w:sz w:val="24"/>
                <w:szCs w:val="24"/>
              </w:rPr>
              <w:t>PROVIDENCIA</w:t>
            </w:r>
          </w:p>
        </w:tc>
        <w:tc>
          <w:tcPr>
            <w:tcW w:w="6047" w:type="dxa"/>
          </w:tcPr>
          <w:p w14:paraId="6A3E3B9F" w14:textId="55FD09FF" w:rsidR="00572550" w:rsidRPr="0095770A" w:rsidRDefault="008E7B2A" w:rsidP="00255BD2">
            <w:pPr>
              <w:tabs>
                <w:tab w:val="left" w:pos="1418"/>
                <w:tab w:val="left" w:pos="2268"/>
                <w:tab w:val="left" w:pos="2835"/>
              </w:tabs>
              <w:rPr>
                <w:rFonts w:ascii="Tahoma" w:eastAsia="Times New Roman" w:hAnsi="Tahoma" w:cs="Tahoma"/>
                <w:b/>
                <w:sz w:val="24"/>
                <w:szCs w:val="24"/>
                <w:lang w:val="es-ES_tradnl" w:eastAsia="es-ES"/>
              </w:rPr>
            </w:pPr>
            <w:r w:rsidRPr="0095770A">
              <w:rPr>
                <w:rFonts w:ascii="Tahoma" w:eastAsia="Dotum" w:hAnsi="Tahoma" w:cs="Tahoma"/>
                <w:bCs/>
                <w:color w:val="000000"/>
                <w:sz w:val="24"/>
                <w:szCs w:val="24"/>
              </w:rPr>
              <w:t xml:space="preserve">SENTENCIA </w:t>
            </w:r>
            <w:r w:rsidR="00D11901" w:rsidRPr="0095770A">
              <w:rPr>
                <w:rFonts w:ascii="Tahoma" w:eastAsia="Dotum" w:hAnsi="Tahoma" w:cs="Tahoma"/>
                <w:bCs/>
                <w:color w:val="000000"/>
                <w:sz w:val="24"/>
                <w:szCs w:val="24"/>
              </w:rPr>
              <w:t>N</w:t>
            </w:r>
            <w:r w:rsidR="00652A27" w:rsidRPr="0095770A">
              <w:rPr>
                <w:rFonts w:ascii="Tahoma" w:eastAsia="Dotum" w:hAnsi="Tahoma" w:cs="Tahoma"/>
                <w:bCs/>
                <w:color w:val="000000"/>
                <w:sz w:val="24"/>
                <w:szCs w:val="24"/>
              </w:rPr>
              <w:t>o.</w:t>
            </w:r>
            <w:r w:rsidR="00276E03" w:rsidRPr="0095770A">
              <w:rPr>
                <w:rFonts w:ascii="Tahoma" w:eastAsia="Dotum" w:hAnsi="Tahoma" w:cs="Tahoma"/>
                <w:bCs/>
                <w:color w:val="000000"/>
                <w:sz w:val="24"/>
                <w:szCs w:val="24"/>
              </w:rPr>
              <w:t xml:space="preserve"> </w:t>
            </w:r>
            <w:r w:rsidR="007B65C5">
              <w:rPr>
                <w:rFonts w:ascii="Tahoma" w:eastAsia="Dotum" w:hAnsi="Tahoma" w:cs="Tahoma"/>
                <w:bCs/>
                <w:color w:val="000000"/>
                <w:sz w:val="24"/>
                <w:szCs w:val="24"/>
              </w:rPr>
              <w:t>182 DEL 30 DE NOVIEMBRE DE 2020</w:t>
            </w:r>
          </w:p>
        </w:tc>
      </w:tr>
      <w:tr w:rsidR="00572550" w:rsidRPr="0095770A" w14:paraId="04FB223E" w14:textId="77777777" w:rsidTr="00D445D0">
        <w:tc>
          <w:tcPr>
            <w:tcW w:w="2673" w:type="dxa"/>
          </w:tcPr>
          <w:p w14:paraId="4DA68E0D" w14:textId="77777777" w:rsidR="00572550" w:rsidRPr="00FF0D66" w:rsidRDefault="00572550" w:rsidP="004C76A7">
            <w:pPr>
              <w:tabs>
                <w:tab w:val="left" w:pos="1418"/>
                <w:tab w:val="left" w:pos="2268"/>
                <w:tab w:val="left" w:pos="2835"/>
              </w:tabs>
              <w:rPr>
                <w:rFonts w:ascii="Tahoma" w:eastAsia="Times New Roman" w:hAnsi="Tahoma" w:cs="Tahoma"/>
                <w:b/>
                <w:sz w:val="24"/>
                <w:szCs w:val="24"/>
                <w:lang w:val="es-ES_tradnl" w:eastAsia="es-ES"/>
              </w:rPr>
            </w:pPr>
            <w:r w:rsidRPr="00FF0D66">
              <w:rPr>
                <w:rFonts w:ascii="Tahoma" w:eastAsia="Dotum" w:hAnsi="Tahoma" w:cs="Tahoma"/>
                <w:b/>
                <w:bCs/>
                <w:color w:val="000000"/>
                <w:sz w:val="24"/>
                <w:szCs w:val="24"/>
              </w:rPr>
              <w:t>TEMAS Y SUBTEMAS</w:t>
            </w:r>
          </w:p>
        </w:tc>
        <w:tc>
          <w:tcPr>
            <w:tcW w:w="6047" w:type="dxa"/>
          </w:tcPr>
          <w:p w14:paraId="09A473CC" w14:textId="1F54EF97" w:rsidR="00B43190" w:rsidRPr="00FF0D66" w:rsidRDefault="009A6A4A" w:rsidP="00255BD2">
            <w:pPr>
              <w:tabs>
                <w:tab w:val="left" w:pos="1418"/>
                <w:tab w:val="left" w:pos="2268"/>
                <w:tab w:val="left" w:pos="2835"/>
              </w:tabs>
              <w:jc w:val="both"/>
              <w:rPr>
                <w:rFonts w:ascii="Tahoma" w:eastAsia="Times New Roman" w:hAnsi="Tahoma" w:cs="Tahoma"/>
                <w:sz w:val="24"/>
                <w:szCs w:val="24"/>
                <w:lang w:val="es-ES_tradnl" w:eastAsia="es-ES"/>
              </w:rPr>
            </w:pPr>
            <w:r w:rsidRPr="00FF0D66">
              <w:rPr>
                <w:rFonts w:ascii="Tahoma" w:eastAsia="Times New Roman" w:hAnsi="Tahoma" w:cs="Tahoma"/>
                <w:b/>
                <w:sz w:val="24"/>
                <w:szCs w:val="24"/>
                <w:lang w:val="es-ES_tradnl" w:eastAsia="es-ES"/>
              </w:rPr>
              <w:t>NULIDAD DE TRASLADO:</w:t>
            </w:r>
            <w:r w:rsidRPr="00FF0D66">
              <w:rPr>
                <w:rFonts w:ascii="Tahoma" w:eastAsia="Times New Roman" w:hAnsi="Tahoma" w:cs="Tahoma"/>
                <w:sz w:val="24"/>
                <w:szCs w:val="24"/>
                <w:lang w:val="es-ES_tradnl" w:eastAsia="es-ES"/>
              </w:rPr>
              <w:t xml:space="preserve"> </w:t>
            </w:r>
            <w:r w:rsidR="0095770A" w:rsidRPr="00FF0D66">
              <w:rPr>
                <w:rFonts w:ascii="Tahoma" w:eastAsia="Times New Roman" w:hAnsi="Tahoma" w:cs="Tahoma"/>
                <w:sz w:val="24"/>
                <w:szCs w:val="24"/>
                <w:lang w:val="es-ES_tradnl" w:eastAsia="es-ES"/>
              </w:rPr>
              <w:t xml:space="preserve">COLFONDOS </w:t>
            </w:r>
            <w:r w:rsidR="00652A27" w:rsidRPr="00FF0D66">
              <w:rPr>
                <w:rFonts w:ascii="Tahoma" w:eastAsia="Times New Roman" w:hAnsi="Tahoma" w:cs="Tahoma"/>
                <w:sz w:val="24"/>
                <w:szCs w:val="24"/>
                <w:lang w:val="es-ES_tradnl" w:eastAsia="es-ES"/>
              </w:rPr>
              <w:t>S.A. omitió cumplir su deber de información</w:t>
            </w:r>
          </w:p>
        </w:tc>
      </w:tr>
      <w:tr w:rsidR="00572550" w:rsidRPr="0095770A" w14:paraId="31B23521" w14:textId="77777777" w:rsidTr="00921FCB">
        <w:trPr>
          <w:trHeight w:val="70"/>
        </w:trPr>
        <w:tc>
          <w:tcPr>
            <w:tcW w:w="2673" w:type="dxa"/>
          </w:tcPr>
          <w:p w14:paraId="315D62CA" w14:textId="77777777" w:rsidR="00572550" w:rsidRPr="0095770A" w:rsidRDefault="00572550" w:rsidP="004C76A7">
            <w:pPr>
              <w:tabs>
                <w:tab w:val="left" w:pos="1418"/>
                <w:tab w:val="left" w:pos="2268"/>
                <w:tab w:val="left" w:pos="2835"/>
              </w:tabs>
              <w:rPr>
                <w:rFonts w:ascii="Tahoma" w:eastAsia="Times New Roman" w:hAnsi="Tahoma" w:cs="Tahoma"/>
                <w:b/>
                <w:sz w:val="24"/>
                <w:szCs w:val="24"/>
                <w:lang w:val="es-ES_tradnl" w:eastAsia="es-ES"/>
              </w:rPr>
            </w:pPr>
            <w:r w:rsidRPr="0095770A">
              <w:rPr>
                <w:rFonts w:ascii="Tahoma" w:eastAsia="Dotum" w:hAnsi="Tahoma" w:cs="Tahoma"/>
                <w:b/>
                <w:bCs/>
                <w:color w:val="000000"/>
                <w:sz w:val="24"/>
                <w:szCs w:val="24"/>
              </w:rPr>
              <w:t>DECISIÓN</w:t>
            </w:r>
          </w:p>
        </w:tc>
        <w:tc>
          <w:tcPr>
            <w:tcW w:w="6047" w:type="dxa"/>
          </w:tcPr>
          <w:p w14:paraId="66A3B70C" w14:textId="404E8E63" w:rsidR="00572550" w:rsidRPr="00FF0D66" w:rsidRDefault="00FF0D66" w:rsidP="004C76A7">
            <w:pPr>
              <w:tabs>
                <w:tab w:val="left" w:pos="708"/>
              </w:tabs>
              <w:jc w:val="both"/>
              <w:rPr>
                <w:rFonts w:ascii="Tahoma" w:eastAsia="Times New Roman" w:hAnsi="Tahoma" w:cs="Tahoma"/>
                <w:b/>
                <w:sz w:val="24"/>
                <w:szCs w:val="24"/>
                <w:lang w:val="es-ES_tradnl" w:eastAsia="es-ES"/>
              </w:rPr>
            </w:pPr>
            <w:r>
              <w:rPr>
                <w:rFonts w:ascii="Tahoma" w:eastAsia="Times New Roman" w:hAnsi="Tahoma" w:cs="Tahoma"/>
                <w:b/>
                <w:sz w:val="24"/>
                <w:szCs w:val="24"/>
                <w:lang w:val="es-ES_tradnl" w:eastAsia="es-ES"/>
              </w:rPr>
              <w:t xml:space="preserve">MODIFICAR </w:t>
            </w:r>
            <w:r>
              <w:rPr>
                <w:rFonts w:ascii="Tahoma" w:eastAsia="Times New Roman" w:hAnsi="Tahoma" w:cs="Tahoma"/>
                <w:bCs/>
                <w:sz w:val="24"/>
                <w:szCs w:val="24"/>
                <w:lang w:val="es-ES_tradnl" w:eastAsia="es-ES"/>
              </w:rPr>
              <w:t xml:space="preserve">costas de primera instancia y </w:t>
            </w:r>
            <w:r>
              <w:rPr>
                <w:rFonts w:ascii="Tahoma" w:eastAsia="Times New Roman" w:hAnsi="Tahoma" w:cs="Tahoma"/>
                <w:b/>
                <w:sz w:val="24"/>
                <w:szCs w:val="24"/>
                <w:lang w:val="es-ES_tradnl" w:eastAsia="es-ES"/>
              </w:rPr>
              <w:t xml:space="preserve">CONFIRMAR en todo lo demás. </w:t>
            </w:r>
          </w:p>
        </w:tc>
      </w:tr>
    </w:tbl>
    <w:p w14:paraId="1CAD10CD" w14:textId="77777777" w:rsidR="00D768DA" w:rsidRPr="0095770A" w:rsidRDefault="00506354" w:rsidP="007D13A6">
      <w:pPr>
        <w:tabs>
          <w:tab w:val="left" w:pos="1418"/>
          <w:tab w:val="left" w:pos="2268"/>
          <w:tab w:val="left" w:pos="2835"/>
          <w:tab w:val="left" w:pos="3825"/>
        </w:tabs>
        <w:spacing w:after="0" w:line="360" w:lineRule="auto"/>
        <w:rPr>
          <w:rFonts w:ascii="Tahoma" w:hAnsi="Tahoma" w:cs="Tahoma"/>
          <w:sz w:val="24"/>
          <w:szCs w:val="24"/>
          <w:lang w:val="es-MX"/>
        </w:rPr>
      </w:pPr>
      <w:r w:rsidRPr="0095770A">
        <w:rPr>
          <w:rFonts w:ascii="Tahoma" w:eastAsia="Times New Roman" w:hAnsi="Tahoma" w:cs="Tahoma"/>
          <w:b/>
          <w:sz w:val="24"/>
          <w:szCs w:val="24"/>
          <w:lang w:val="es-ES_tradnl" w:eastAsia="es-ES"/>
        </w:rPr>
        <w:tab/>
      </w:r>
    </w:p>
    <w:p w14:paraId="491CB67D" w14:textId="4762AA6C" w:rsidR="003C3E73" w:rsidRPr="0095770A" w:rsidRDefault="00BF180C" w:rsidP="00EA7EE2">
      <w:pPr>
        <w:tabs>
          <w:tab w:val="left" w:pos="1418"/>
          <w:tab w:val="left" w:pos="2268"/>
          <w:tab w:val="left" w:pos="2835"/>
        </w:tabs>
        <w:spacing w:line="360" w:lineRule="auto"/>
        <w:ind w:firstLine="851"/>
        <w:jc w:val="both"/>
        <w:rPr>
          <w:rFonts w:ascii="Tahoma" w:eastAsia="Times New Roman" w:hAnsi="Tahoma" w:cs="Tahoma"/>
          <w:b/>
          <w:sz w:val="24"/>
          <w:szCs w:val="24"/>
          <w:lang w:val="es-ES_tradnl" w:eastAsia="es-ES"/>
        </w:rPr>
      </w:pPr>
      <w:bookmarkStart w:id="0" w:name="_Hlk43888254"/>
      <w:r w:rsidRPr="0095770A">
        <w:rPr>
          <w:rFonts w:ascii="Tahoma" w:eastAsia="Tahoma" w:hAnsi="Tahoma" w:cs="Tahoma"/>
          <w:sz w:val="24"/>
          <w:szCs w:val="24"/>
          <w:lang w:val="es-MX"/>
        </w:rPr>
        <w:t xml:space="preserve">Conforme lo previsto en el Art. 15 del Decreto Legislativo 806 de 2020, el </w:t>
      </w:r>
      <w:r w:rsidR="00213B3B">
        <w:rPr>
          <w:rFonts w:ascii="Tahoma" w:eastAsia="Tahoma" w:hAnsi="Tahoma" w:cs="Tahoma"/>
          <w:sz w:val="24"/>
          <w:szCs w:val="24"/>
          <w:lang w:val="es-MX"/>
        </w:rPr>
        <w:t>m</w:t>
      </w:r>
      <w:r w:rsidRPr="0095770A">
        <w:rPr>
          <w:rFonts w:ascii="Tahoma" w:eastAsia="Tahoma" w:hAnsi="Tahoma" w:cs="Tahoma"/>
          <w:sz w:val="24"/>
          <w:szCs w:val="24"/>
          <w:lang w:val="es-MX"/>
        </w:rPr>
        <w:t xml:space="preserve">agistrado ANTONIO JOSÉ VALENCIA MANZANO, en asocio de los demás magistrados que integran la Sala de Decisión, procede resolver </w:t>
      </w:r>
      <w:r w:rsidRPr="0095770A">
        <w:rPr>
          <w:rFonts w:ascii="Tahoma" w:hAnsi="Tahoma" w:cs="Tahoma"/>
          <w:sz w:val="24"/>
          <w:szCs w:val="24"/>
          <w:lang w:val="es-MX"/>
        </w:rPr>
        <w:t>en</w:t>
      </w:r>
      <w:bookmarkEnd w:id="0"/>
      <w:r w:rsidRPr="0095770A">
        <w:rPr>
          <w:rFonts w:ascii="Tahoma" w:hAnsi="Tahoma" w:cs="Tahoma"/>
          <w:sz w:val="24"/>
          <w:szCs w:val="24"/>
          <w:lang w:val="es-MX"/>
        </w:rPr>
        <w:t xml:space="preserve"> </w:t>
      </w:r>
      <w:r w:rsidR="001D7F5E" w:rsidRPr="0095770A">
        <w:rPr>
          <w:rFonts w:ascii="Tahoma" w:hAnsi="Tahoma" w:cs="Tahoma"/>
          <w:sz w:val="24"/>
          <w:szCs w:val="24"/>
          <w:lang w:val="es-MX"/>
        </w:rPr>
        <w:t xml:space="preserve">APELACIÓN </w:t>
      </w:r>
      <w:r w:rsidR="00921FCB" w:rsidRPr="0095770A">
        <w:rPr>
          <w:rFonts w:ascii="Tahoma" w:hAnsi="Tahoma" w:cs="Tahoma"/>
          <w:sz w:val="24"/>
          <w:szCs w:val="24"/>
          <w:lang w:val="es-MX"/>
        </w:rPr>
        <w:t>y</w:t>
      </w:r>
      <w:r w:rsidR="00255BD2" w:rsidRPr="0095770A">
        <w:rPr>
          <w:rFonts w:ascii="Tahoma" w:hAnsi="Tahoma" w:cs="Tahoma"/>
          <w:sz w:val="24"/>
          <w:szCs w:val="24"/>
          <w:lang w:val="es-MX"/>
        </w:rPr>
        <w:t xml:space="preserve"> CONSULTA </w:t>
      </w:r>
      <w:r w:rsidR="00F77AC5" w:rsidRPr="0095770A">
        <w:rPr>
          <w:rFonts w:ascii="Tahoma" w:hAnsi="Tahoma" w:cs="Tahoma"/>
          <w:sz w:val="24"/>
          <w:szCs w:val="24"/>
          <w:lang w:val="es-MX"/>
        </w:rPr>
        <w:t xml:space="preserve">la </w:t>
      </w:r>
      <w:r w:rsidR="00213B3B">
        <w:rPr>
          <w:rFonts w:ascii="Tahoma" w:hAnsi="Tahoma" w:cs="Tahoma"/>
          <w:sz w:val="24"/>
          <w:szCs w:val="24"/>
          <w:lang w:val="es-MX"/>
        </w:rPr>
        <w:t>s</w:t>
      </w:r>
      <w:r w:rsidR="00F77AC5" w:rsidRPr="0095770A">
        <w:rPr>
          <w:rFonts w:ascii="Tahoma" w:hAnsi="Tahoma" w:cs="Tahoma"/>
          <w:sz w:val="24"/>
          <w:szCs w:val="24"/>
          <w:lang w:val="es-MX"/>
        </w:rPr>
        <w:t>entencia</w:t>
      </w:r>
      <w:r w:rsidR="00C06974" w:rsidRPr="0095770A">
        <w:rPr>
          <w:rFonts w:ascii="Tahoma" w:hAnsi="Tahoma" w:cs="Tahoma"/>
          <w:sz w:val="24"/>
          <w:szCs w:val="24"/>
          <w:lang w:val="es-ES"/>
        </w:rPr>
        <w:t xml:space="preserve"> </w:t>
      </w:r>
      <w:r w:rsidR="00FA3675" w:rsidRPr="0095770A">
        <w:rPr>
          <w:rFonts w:ascii="Tahoma" w:hAnsi="Tahoma" w:cs="Tahoma"/>
          <w:sz w:val="24"/>
          <w:szCs w:val="24"/>
          <w:lang w:val="es-ES_tradnl"/>
        </w:rPr>
        <w:t>No.</w:t>
      </w:r>
      <w:r w:rsidR="00AF49EF">
        <w:rPr>
          <w:rFonts w:ascii="Tahoma" w:hAnsi="Tahoma" w:cs="Tahoma"/>
          <w:sz w:val="24"/>
          <w:szCs w:val="24"/>
          <w:lang w:val="es-ES_tradnl"/>
        </w:rPr>
        <w:t xml:space="preserve"> 096 del 19 de junio de 2020</w:t>
      </w:r>
      <w:r w:rsidR="00D02F09" w:rsidRPr="0095770A">
        <w:rPr>
          <w:rFonts w:ascii="Tahoma" w:hAnsi="Tahoma" w:cs="Tahoma"/>
          <w:sz w:val="24"/>
          <w:szCs w:val="24"/>
          <w:lang w:val="es-ES_tradnl"/>
        </w:rPr>
        <w:t>,</w:t>
      </w:r>
      <w:r w:rsidR="00FA3675" w:rsidRPr="0095770A">
        <w:rPr>
          <w:rFonts w:ascii="Tahoma" w:hAnsi="Tahoma" w:cs="Tahoma"/>
          <w:sz w:val="24"/>
          <w:szCs w:val="24"/>
          <w:lang w:val="es-ES_tradnl"/>
        </w:rPr>
        <w:t xml:space="preserve"> proferid</w:t>
      </w:r>
      <w:r w:rsidR="003806A0" w:rsidRPr="0095770A">
        <w:rPr>
          <w:rFonts w:ascii="Tahoma" w:hAnsi="Tahoma" w:cs="Tahoma"/>
          <w:sz w:val="24"/>
          <w:szCs w:val="24"/>
          <w:lang w:val="es-ES_tradnl"/>
        </w:rPr>
        <w:t>a</w:t>
      </w:r>
      <w:r w:rsidR="00FA3675" w:rsidRPr="0095770A">
        <w:rPr>
          <w:rFonts w:ascii="Tahoma" w:hAnsi="Tahoma" w:cs="Tahoma"/>
          <w:sz w:val="24"/>
          <w:szCs w:val="24"/>
          <w:lang w:val="es-ES_tradnl"/>
        </w:rPr>
        <w:t xml:space="preserve"> por el Juzgado</w:t>
      </w:r>
      <w:r w:rsidR="00115640" w:rsidRPr="0095770A">
        <w:rPr>
          <w:rFonts w:ascii="Tahoma" w:hAnsi="Tahoma" w:cs="Tahoma"/>
          <w:sz w:val="24"/>
          <w:szCs w:val="24"/>
          <w:lang w:val="es-ES_tradnl"/>
        </w:rPr>
        <w:t xml:space="preserve"> </w:t>
      </w:r>
      <w:r w:rsidR="00921FCB" w:rsidRPr="0095770A">
        <w:rPr>
          <w:rFonts w:ascii="Tahoma" w:hAnsi="Tahoma" w:cs="Tahoma"/>
          <w:sz w:val="24"/>
          <w:szCs w:val="24"/>
          <w:lang w:val="es-ES_tradnl"/>
        </w:rPr>
        <w:t>Octavo</w:t>
      </w:r>
      <w:r w:rsidR="0032338A" w:rsidRPr="0095770A">
        <w:rPr>
          <w:rFonts w:ascii="Tahoma" w:hAnsi="Tahoma" w:cs="Tahoma"/>
          <w:sz w:val="24"/>
          <w:szCs w:val="24"/>
          <w:lang w:val="es-ES_tradnl"/>
        </w:rPr>
        <w:t xml:space="preserve"> </w:t>
      </w:r>
      <w:r w:rsidR="003455C5" w:rsidRPr="0095770A">
        <w:rPr>
          <w:rFonts w:ascii="Tahoma" w:hAnsi="Tahoma" w:cs="Tahoma"/>
          <w:sz w:val="24"/>
          <w:szCs w:val="24"/>
          <w:lang w:val="es-ES_tradnl"/>
        </w:rPr>
        <w:t>Laboral</w:t>
      </w:r>
      <w:r w:rsidR="00C06974" w:rsidRPr="0095770A">
        <w:rPr>
          <w:rFonts w:ascii="Tahoma" w:hAnsi="Tahoma" w:cs="Tahoma"/>
          <w:sz w:val="24"/>
          <w:szCs w:val="24"/>
          <w:lang w:val="es-ES_tradnl"/>
        </w:rPr>
        <w:t xml:space="preserve"> del Circuito de Cali</w:t>
      </w:r>
      <w:r w:rsidR="008253BA" w:rsidRPr="0095770A">
        <w:rPr>
          <w:rFonts w:ascii="Tahoma" w:hAnsi="Tahoma" w:cs="Tahoma"/>
          <w:sz w:val="24"/>
          <w:szCs w:val="24"/>
          <w:lang w:val="es-ES_tradnl"/>
        </w:rPr>
        <w:t>,</w:t>
      </w:r>
      <w:r w:rsidR="008253BA" w:rsidRPr="0095770A">
        <w:rPr>
          <w:rFonts w:ascii="Tahoma" w:eastAsia="Times New Roman" w:hAnsi="Tahoma" w:cs="Tahoma"/>
          <w:sz w:val="24"/>
          <w:szCs w:val="24"/>
        </w:rPr>
        <w:t xml:space="preserve"> dentro del proceso ordinario l</w:t>
      </w:r>
      <w:r w:rsidR="00D445D0" w:rsidRPr="0095770A">
        <w:rPr>
          <w:rFonts w:ascii="Tahoma" w:eastAsia="Times New Roman" w:hAnsi="Tahoma" w:cs="Tahoma"/>
          <w:sz w:val="24"/>
          <w:szCs w:val="24"/>
        </w:rPr>
        <w:t xml:space="preserve">aboral adelantado por </w:t>
      </w:r>
      <w:r w:rsidR="004D7CC9" w:rsidRPr="0095770A">
        <w:rPr>
          <w:rFonts w:ascii="Tahoma" w:eastAsia="Times New Roman" w:hAnsi="Tahoma" w:cs="Tahoma"/>
          <w:sz w:val="24"/>
          <w:szCs w:val="24"/>
        </w:rPr>
        <w:t>l</w:t>
      </w:r>
      <w:r w:rsidR="00921FCB" w:rsidRPr="0095770A">
        <w:rPr>
          <w:rFonts w:ascii="Tahoma" w:eastAsia="Times New Roman" w:hAnsi="Tahoma" w:cs="Tahoma"/>
          <w:sz w:val="24"/>
          <w:szCs w:val="24"/>
        </w:rPr>
        <w:t>a</w:t>
      </w:r>
      <w:r w:rsidR="00D445D0" w:rsidRPr="0095770A">
        <w:rPr>
          <w:rFonts w:ascii="Tahoma" w:eastAsia="Times New Roman" w:hAnsi="Tahoma" w:cs="Tahoma"/>
          <w:sz w:val="24"/>
          <w:szCs w:val="24"/>
        </w:rPr>
        <w:t xml:space="preserve"> señor</w:t>
      </w:r>
      <w:r w:rsidR="00921FCB" w:rsidRPr="0095770A">
        <w:rPr>
          <w:rFonts w:ascii="Tahoma" w:eastAsia="Times New Roman" w:hAnsi="Tahoma" w:cs="Tahoma"/>
          <w:sz w:val="24"/>
          <w:szCs w:val="24"/>
        </w:rPr>
        <w:t>a</w:t>
      </w:r>
      <w:r w:rsidR="004D7CC9" w:rsidRPr="0095770A">
        <w:rPr>
          <w:rFonts w:ascii="Tahoma" w:eastAsia="Times New Roman" w:hAnsi="Tahoma" w:cs="Tahoma"/>
          <w:sz w:val="24"/>
          <w:szCs w:val="24"/>
        </w:rPr>
        <w:t xml:space="preserve"> </w:t>
      </w:r>
      <w:bookmarkStart w:id="1" w:name="_Hlk53564966"/>
      <w:r w:rsidR="00AF49EF" w:rsidRPr="00AF49EF">
        <w:rPr>
          <w:rFonts w:ascii="Tahoma" w:eastAsia="Times New Roman" w:hAnsi="Tahoma" w:cs="Tahoma"/>
          <w:b/>
          <w:sz w:val="24"/>
          <w:szCs w:val="24"/>
          <w:lang w:val="es-ES_tradnl" w:eastAsia="es-ES"/>
        </w:rPr>
        <w:t>DIANY DEL CARMEN GONZALEZ LONDOÑO</w:t>
      </w:r>
      <w:bookmarkEnd w:id="1"/>
      <w:r w:rsidR="00115640" w:rsidRPr="0095770A">
        <w:rPr>
          <w:rFonts w:ascii="Tahoma" w:eastAsia="Times New Roman" w:hAnsi="Tahoma" w:cs="Tahoma"/>
          <w:b/>
          <w:sz w:val="24"/>
          <w:szCs w:val="24"/>
          <w:lang w:val="es-ES_tradnl" w:eastAsia="es-ES"/>
        </w:rPr>
        <w:t>,</w:t>
      </w:r>
      <w:r w:rsidR="00D43B47" w:rsidRPr="0095770A">
        <w:rPr>
          <w:rFonts w:ascii="Tahoma" w:hAnsi="Tahoma" w:cs="Tahoma"/>
          <w:sz w:val="24"/>
          <w:szCs w:val="24"/>
        </w:rPr>
        <w:t xml:space="preserve"> </w:t>
      </w:r>
      <w:r w:rsidR="008253BA" w:rsidRPr="0095770A">
        <w:rPr>
          <w:rFonts w:ascii="Tahoma" w:hAnsi="Tahoma" w:cs="Tahoma"/>
          <w:sz w:val="24"/>
          <w:szCs w:val="24"/>
        </w:rPr>
        <w:t xml:space="preserve">en contra de la </w:t>
      </w:r>
      <w:r w:rsidR="00255BD2" w:rsidRPr="0095770A">
        <w:rPr>
          <w:rFonts w:ascii="Tahoma" w:hAnsi="Tahoma" w:cs="Tahoma"/>
          <w:b/>
          <w:sz w:val="24"/>
          <w:szCs w:val="24"/>
        </w:rPr>
        <w:t xml:space="preserve">ADMINISTRADORA COLOMBIANA DE PENSIONES – </w:t>
      </w:r>
      <w:r w:rsidR="006B3420" w:rsidRPr="0095770A">
        <w:rPr>
          <w:rFonts w:ascii="Tahoma" w:eastAsia="Times New Roman" w:hAnsi="Tahoma" w:cs="Tahoma"/>
          <w:b/>
          <w:sz w:val="24"/>
          <w:szCs w:val="24"/>
        </w:rPr>
        <w:t>COLPENSI</w:t>
      </w:r>
      <w:r w:rsidR="00255BD2" w:rsidRPr="0095770A">
        <w:rPr>
          <w:rFonts w:ascii="Tahoma" w:eastAsia="Times New Roman" w:hAnsi="Tahoma" w:cs="Tahoma"/>
          <w:b/>
          <w:sz w:val="24"/>
          <w:szCs w:val="24"/>
        </w:rPr>
        <w:t>O</w:t>
      </w:r>
      <w:r w:rsidR="006B3420" w:rsidRPr="0095770A">
        <w:rPr>
          <w:rFonts w:ascii="Tahoma" w:eastAsia="Times New Roman" w:hAnsi="Tahoma" w:cs="Tahoma"/>
          <w:b/>
          <w:sz w:val="24"/>
          <w:szCs w:val="24"/>
        </w:rPr>
        <w:t>NES</w:t>
      </w:r>
      <w:r w:rsidR="00115640" w:rsidRPr="0095770A">
        <w:rPr>
          <w:rFonts w:ascii="Tahoma" w:eastAsia="Times New Roman" w:hAnsi="Tahoma" w:cs="Tahoma"/>
          <w:b/>
          <w:sz w:val="24"/>
          <w:szCs w:val="24"/>
        </w:rPr>
        <w:t xml:space="preserve"> </w:t>
      </w:r>
      <w:r w:rsidR="00921FCB" w:rsidRPr="0095770A">
        <w:rPr>
          <w:rFonts w:ascii="Tahoma" w:eastAsia="Times New Roman" w:hAnsi="Tahoma" w:cs="Tahoma"/>
          <w:b/>
          <w:sz w:val="24"/>
          <w:szCs w:val="24"/>
        </w:rPr>
        <w:t>y OTROS</w:t>
      </w:r>
      <w:r w:rsidR="00826999" w:rsidRPr="0095770A">
        <w:rPr>
          <w:rFonts w:ascii="Tahoma" w:eastAsia="Times New Roman" w:hAnsi="Tahoma" w:cs="Tahoma"/>
          <w:b/>
          <w:sz w:val="24"/>
          <w:szCs w:val="24"/>
        </w:rPr>
        <w:t xml:space="preserve">, </w:t>
      </w:r>
      <w:r w:rsidR="008253BA" w:rsidRPr="0095770A">
        <w:rPr>
          <w:rFonts w:ascii="Tahoma" w:hAnsi="Tahoma" w:cs="Tahoma"/>
          <w:sz w:val="24"/>
          <w:szCs w:val="24"/>
          <w:lang w:val="es-MX"/>
        </w:rPr>
        <w:t xml:space="preserve">bajo la radicación </w:t>
      </w:r>
      <w:r w:rsidR="00115640" w:rsidRPr="0095770A">
        <w:rPr>
          <w:rFonts w:ascii="Tahoma" w:eastAsia="Times New Roman" w:hAnsi="Tahoma" w:cs="Tahoma"/>
          <w:b/>
          <w:sz w:val="24"/>
          <w:szCs w:val="24"/>
          <w:lang w:val="es-ES_tradnl" w:eastAsia="es-ES"/>
        </w:rPr>
        <w:t xml:space="preserve">76001 31 05 </w:t>
      </w:r>
      <w:r w:rsidR="00AF49EF" w:rsidRPr="00AF49EF">
        <w:rPr>
          <w:rFonts w:ascii="Tahoma" w:eastAsia="Times New Roman" w:hAnsi="Tahoma" w:cs="Tahoma"/>
          <w:b/>
          <w:sz w:val="24"/>
          <w:szCs w:val="24"/>
          <w:lang w:val="es-ES_tradnl" w:eastAsia="es-ES"/>
        </w:rPr>
        <w:t>001 201900587 01</w:t>
      </w:r>
      <w:r w:rsidR="00AF49EF">
        <w:rPr>
          <w:rFonts w:ascii="Tahoma" w:eastAsia="Times New Roman" w:hAnsi="Tahoma" w:cs="Tahoma"/>
          <w:b/>
          <w:sz w:val="24"/>
          <w:szCs w:val="24"/>
          <w:lang w:val="es-ES_tradnl" w:eastAsia="es-ES"/>
        </w:rPr>
        <w:t>.</w:t>
      </w:r>
    </w:p>
    <w:p w14:paraId="4F231F58" w14:textId="77777777" w:rsidR="00F946FF" w:rsidRPr="0095770A" w:rsidRDefault="00F946FF" w:rsidP="00EA7EE2">
      <w:pPr>
        <w:tabs>
          <w:tab w:val="left" w:pos="1418"/>
          <w:tab w:val="left" w:pos="2127"/>
          <w:tab w:val="left" w:pos="2835"/>
        </w:tabs>
        <w:spacing w:after="0" w:line="360" w:lineRule="auto"/>
        <w:jc w:val="center"/>
        <w:rPr>
          <w:rFonts w:ascii="Tahoma" w:eastAsia="Calibri" w:hAnsi="Tahoma" w:cs="Tahoma"/>
          <w:b/>
          <w:bCs/>
          <w:sz w:val="24"/>
          <w:szCs w:val="24"/>
          <w:u w:val="single"/>
          <w:lang w:val="es-ES_tradnl" w:eastAsia="es-ES"/>
        </w:rPr>
      </w:pPr>
    </w:p>
    <w:p w14:paraId="6D91AA55" w14:textId="0BE0EE50" w:rsidR="00445314" w:rsidRPr="0095770A" w:rsidRDefault="006200D5" w:rsidP="00EA7EE2">
      <w:pPr>
        <w:tabs>
          <w:tab w:val="left" w:pos="1418"/>
          <w:tab w:val="left" w:pos="2127"/>
          <w:tab w:val="left" w:pos="2835"/>
        </w:tabs>
        <w:spacing w:after="0" w:line="360" w:lineRule="auto"/>
        <w:jc w:val="center"/>
        <w:rPr>
          <w:rFonts w:ascii="Tahoma" w:eastAsia="Calibri" w:hAnsi="Tahoma" w:cs="Tahoma"/>
          <w:b/>
          <w:bCs/>
          <w:sz w:val="24"/>
          <w:szCs w:val="24"/>
          <w:u w:val="single"/>
          <w:lang w:val="es-ES_tradnl" w:eastAsia="es-ES"/>
        </w:rPr>
      </w:pPr>
      <w:r w:rsidRPr="0095770A">
        <w:rPr>
          <w:rFonts w:ascii="Tahoma" w:eastAsia="Calibri" w:hAnsi="Tahoma" w:cs="Tahoma"/>
          <w:b/>
          <w:bCs/>
          <w:sz w:val="24"/>
          <w:szCs w:val="24"/>
          <w:u w:val="single"/>
          <w:lang w:val="es-ES_tradnl" w:eastAsia="es-ES"/>
        </w:rPr>
        <w:t>ANTECEDENTES PROCESALES</w:t>
      </w:r>
    </w:p>
    <w:p w14:paraId="235D7CC7" w14:textId="01594EC8" w:rsidR="00C81E84" w:rsidRPr="0095770A" w:rsidRDefault="00C81E84" w:rsidP="00017CD1">
      <w:pPr>
        <w:tabs>
          <w:tab w:val="left" w:pos="1418"/>
          <w:tab w:val="left" w:pos="2268"/>
          <w:tab w:val="left" w:pos="2835"/>
        </w:tabs>
        <w:spacing w:line="360" w:lineRule="auto"/>
        <w:jc w:val="both"/>
        <w:rPr>
          <w:rFonts w:ascii="Tahoma" w:hAnsi="Tahoma" w:cs="Tahoma"/>
          <w:b/>
          <w:sz w:val="24"/>
          <w:szCs w:val="24"/>
        </w:rPr>
      </w:pPr>
    </w:p>
    <w:p w14:paraId="6A7787F0" w14:textId="26FA618F" w:rsidR="00F946FF" w:rsidRPr="0095770A" w:rsidRDefault="00AE4801" w:rsidP="00AF49EF">
      <w:pPr>
        <w:tabs>
          <w:tab w:val="left" w:pos="1418"/>
          <w:tab w:val="left" w:pos="2268"/>
          <w:tab w:val="left" w:pos="2835"/>
        </w:tabs>
        <w:spacing w:line="360" w:lineRule="auto"/>
        <w:ind w:firstLine="851"/>
        <w:jc w:val="both"/>
        <w:rPr>
          <w:rFonts w:ascii="Tahoma" w:hAnsi="Tahoma" w:cs="Tahoma"/>
          <w:bCs/>
          <w:sz w:val="24"/>
          <w:szCs w:val="24"/>
        </w:rPr>
      </w:pPr>
      <w:r w:rsidRPr="0095770A">
        <w:rPr>
          <w:rFonts w:ascii="Tahoma" w:hAnsi="Tahoma" w:cs="Tahoma"/>
          <w:bCs/>
          <w:sz w:val="24"/>
          <w:szCs w:val="24"/>
        </w:rPr>
        <w:t xml:space="preserve">La señora </w:t>
      </w:r>
      <w:r w:rsidR="00AF49EF" w:rsidRPr="00AF49EF">
        <w:rPr>
          <w:rFonts w:ascii="Tahoma" w:hAnsi="Tahoma" w:cs="Tahoma"/>
          <w:b/>
          <w:sz w:val="24"/>
          <w:szCs w:val="24"/>
        </w:rPr>
        <w:t xml:space="preserve">Diany </w:t>
      </w:r>
      <w:r w:rsidR="00AF49EF">
        <w:rPr>
          <w:rFonts w:ascii="Tahoma" w:hAnsi="Tahoma" w:cs="Tahoma"/>
          <w:b/>
          <w:sz w:val="24"/>
          <w:szCs w:val="24"/>
        </w:rPr>
        <w:t>d</w:t>
      </w:r>
      <w:r w:rsidR="00AF49EF" w:rsidRPr="00AF49EF">
        <w:rPr>
          <w:rFonts w:ascii="Tahoma" w:hAnsi="Tahoma" w:cs="Tahoma"/>
          <w:b/>
          <w:sz w:val="24"/>
          <w:szCs w:val="24"/>
        </w:rPr>
        <w:t xml:space="preserve">el Carmen </w:t>
      </w:r>
      <w:r w:rsidR="00AF49EF">
        <w:rPr>
          <w:rFonts w:ascii="Tahoma" w:hAnsi="Tahoma" w:cs="Tahoma"/>
          <w:b/>
          <w:sz w:val="24"/>
          <w:szCs w:val="24"/>
        </w:rPr>
        <w:t>González</w:t>
      </w:r>
      <w:r w:rsidR="00AF49EF" w:rsidRPr="00AF49EF">
        <w:rPr>
          <w:rFonts w:ascii="Tahoma" w:hAnsi="Tahoma" w:cs="Tahoma"/>
          <w:b/>
          <w:sz w:val="24"/>
          <w:szCs w:val="24"/>
        </w:rPr>
        <w:t xml:space="preserve"> Londoño </w:t>
      </w:r>
      <w:r w:rsidRPr="0095770A">
        <w:rPr>
          <w:rFonts w:ascii="Tahoma" w:hAnsi="Tahoma" w:cs="Tahoma"/>
          <w:bCs/>
          <w:sz w:val="24"/>
          <w:szCs w:val="24"/>
        </w:rPr>
        <w:t xml:space="preserve">demandó a </w:t>
      </w:r>
      <w:r w:rsidRPr="0095770A">
        <w:rPr>
          <w:rFonts w:ascii="Tahoma" w:hAnsi="Tahoma" w:cs="Tahoma"/>
          <w:b/>
          <w:sz w:val="24"/>
          <w:szCs w:val="24"/>
        </w:rPr>
        <w:t>Colpensiones</w:t>
      </w:r>
      <w:r w:rsidR="00AF49EF">
        <w:rPr>
          <w:rFonts w:ascii="Tahoma" w:hAnsi="Tahoma" w:cs="Tahoma"/>
          <w:b/>
          <w:sz w:val="24"/>
          <w:szCs w:val="24"/>
        </w:rPr>
        <w:t xml:space="preserve"> y</w:t>
      </w:r>
      <w:r w:rsidRPr="0095770A">
        <w:rPr>
          <w:rFonts w:ascii="Tahoma" w:hAnsi="Tahoma" w:cs="Tahoma"/>
          <w:b/>
          <w:sz w:val="24"/>
          <w:szCs w:val="24"/>
        </w:rPr>
        <w:t xml:space="preserve"> Colfondos S.A.</w:t>
      </w:r>
      <w:r w:rsidR="00DD19B9" w:rsidRPr="0095770A">
        <w:rPr>
          <w:rFonts w:ascii="Tahoma" w:hAnsi="Tahoma" w:cs="Tahoma"/>
          <w:b/>
          <w:sz w:val="24"/>
          <w:szCs w:val="24"/>
        </w:rPr>
        <w:t xml:space="preserve">, </w:t>
      </w:r>
      <w:r w:rsidR="00DD19B9" w:rsidRPr="0095770A">
        <w:rPr>
          <w:rFonts w:ascii="Tahoma" w:hAnsi="Tahoma" w:cs="Tahoma"/>
          <w:bCs/>
          <w:sz w:val="24"/>
          <w:szCs w:val="24"/>
        </w:rPr>
        <w:t xml:space="preserve">pretendiendo que se declare </w:t>
      </w:r>
      <w:r w:rsidR="00291135" w:rsidRPr="0095770A">
        <w:rPr>
          <w:rFonts w:ascii="Tahoma" w:hAnsi="Tahoma" w:cs="Tahoma"/>
          <w:bCs/>
          <w:sz w:val="24"/>
          <w:szCs w:val="24"/>
        </w:rPr>
        <w:t>nulo</w:t>
      </w:r>
      <w:r w:rsidR="00F946FF" w:rsidRPr="0095770A">
        <w:rPr>
          <w:rFonts w:ascii="Tahoma" w:hAnsi="Tahoma" w:cs="Tahoma"/>
          <w:bCs/>
          <w:sz w:val="24"/>
          <w:szCs w:val="24"/>
        </w:rPr>
        <w:t xml:space="preserve"> su traslado del RPM. Al RAIS., se ordene su retorno a Colpensiones, el traslado de todos los aportes de su cuenta de ahorro individual por parte de </w:t>
      </w:r>
      <w:r w:rsidR="00AF49EF">
        <w:rPr>
          <w:rFonts w:ascii="Tahoma" w:hAnsi="Tahoma" w:cs="Tahoma"/>
          <w:bCs/>
          <w:sz w:val="24"/>
          <w:szCs w:val="24"/>
        </w:rPr>
        <w:t>Colfondos</w:t>
      </w:r>
      <w:r w:rsidR="00F946FF" w:rsidRPr="0095770A">
        <w:rPr>
          <w:rFonts w:ascii="Tahoma" w:hAnsi="Tahoma" w:cs="Tahoma"/>
          <w:bCs/>
          <w:sz w:val="24"/>
          <w:szCs w:val="24"/>
        </w:rPr>
        <w:t xml:space="preserve"> S.A. a Colpensiones y se condene a las entidades demandadas a las costas y agencias en derecho.</w:t>
      </w:r>
    </w:p>
    <w:p w14:paraId="6916CAF1" w14:textId="00550D99" w:rsidR="00E25AAA" w:rsidRDefault="00F946FF" w:rsidP="00E25AAA">
      <w:pPr>
        <w:tabs>
          <w:tab w:val="left" w:pos="1418"/>
          <w:tab w:val="left" w:pos="2268"/>
          <w:tab w:val="left" w:pos="2835"/>
        </w:tabs>
        <w:spacing w:line="360" w:lineRule="auto"/>
        <w:ind w:firstLine="851"/>
        <w:jc w:val="both"/>
        <w:rPr>
          <w:rFonts w:ascii="Tahoma" w:hAnsi="Tahoma" w:cs="Tahoma"/>
          <w:bCs/>
          <w:sz w:val="24"/>
          <w:szCs w:val="24"/>
        </w:rPr>
      </w:pPr>
      <w:r w:rsidRPr="0095770A">
        <w:rPr>
          <w:rFonts w:ascii="Tahoma" w:hAnsi="Tahoma" w:cs="Tahoma"/>
          <w:bCs/>
          <w:sz w:val="24"/>
          <w:szCs w:val="24"/>
        </w:rPr>
        <w:t>Como hechos indicó que fue abordada por un asesor de Colfondos S.A., quien la convenció del traslado, señalándole que tendría una pensión de un valor superior a la que recibiría en Colpensiones, sin que en tal proceso</w:t>
      </w:r>
      <w:r w:rsidR="00C157F0">
        <w:rPr>
          <w:rFonts w:ascii="Tahoma" w:hAnsi="Tahoma" w:cs="Tahoma"/>
          <w:bCs/>
          <w:sz w:val="24"/>
          <w:szCs w:val="24"/>
        </w:rPr>
        <w:t xml:space="preserve"> de afiliación</w:t>
      </w:r>
      <w:r w:rsidRPr="0095770A">
        <w:rPr>
          <w:rFonts w:ascii="Tahoma" w:hAnsi="Tahoma" w:cs="Tahoma"/>
          <w:bCs/>
          <w:sz w:val="24"/>
          <w:szCs w:val="24"/>
        </w:rPr>
        <w:t xml:space="preserve"> se le explicara las</w:t>
      </w:r>
      <w:r w:rsidR="00AF49EF">
        <w:rPr>
          <w:rFonts w:ascii="Tahoma" w:hAnsi="Tahoma" w:cs="Tahoma"/>
          <w:bCs/>
          <w:sz w:val="24"/>
          <w:szCs w:val="24"/>
        </w:rPr>
        <w:t xml:space="preserve"> implicaciones de su traslado ni las condiciones en las que realmente podría adquirir el derecho a la pensión de vejez</w:t>
      </w:r>
      <w:r w:rsidRPr="0095770A">
        <w:rPr>
          <w:rFonts w:ascii="Tahoma" w:hAnsi="Tahoma" w:cs="Tahoma"/>
          <w:bCs/>
          <w:sz w:val="24"/>
          <w:szCs w:val="24"/>
        </w:rPr>
        <w:t xml:space="preserve">, incumpliendo su deber legal de </w:t>
      </w:r>
      <w:r w:rsidRPr="0095770A">
        <w:rPr>
          <w:rFonts w:ascii="Tahoma" w:hAnsi="Tahoma" w:cs="Tahoma"/>
          <w:bCs/>
          <w:sz w:val="24"/>
          <w:szCs w:val="24"/>
        </w:rPr>
        <w:lastRenderedPageBreak/>
        <w:t xml:space="preserve">proporcionar una información veraz y completa respecto de las consecuencias negativas de su traslado al Régimen de Ahorro Individual con Solidaridad. </w:t>
      </w:r>
    </w:p>
    <w:p w14:paraId="41F1775B" w14:textId="2588CF84" w:rsidR="00F946FF" w:rsidRDefault="00133EDE" w:rsidP="00F946FF">
      <w:pPr>
        <w:tabs>
          <w:tab w:val="left" w:pos="1418"/>
          <w:tab w:val="left" w:pos="2268"/>
          <w:tab w:val="left" w:pos="2835"/>
        </w:tabs>
        <w:spacing w:line="360" w:lineRule="auto"/>
        <w:ind w:firstLine="851"/>
        <w:jc w:val="both"/>
        <w:rPr>
          <w:rFonts w:ascii="Tahoma" w:hAnsi="Tahoma" w:cs="Tahoma"/>
          <w:bCs/>
          <w:sz w:val="24"/>
          <w:szCs w:val="24"/>
        </w:rPr>
      </w:pPr>
      <w:r w:rsidRPr="0095770A">
        <w:rPr>
          <w:rFonts w:ascii="Tahoma" w:hAnsi="Tahoma" w:cs="Tahoma"/>
          <w:bCs/>
          <w:sz w:val="24"/>
          <w:szCs w:val="24"/>
        </w:rPr>
        <w:t xml:space="preserve">La </w:t>
      </w:r>
      <w:r w:rsidRPr="0095770A">
        <w:rPr>
          <w:rFonts w:ascii="Tahoma" w:hAnsi="Tahoma" w:cs="Tahoma"/>
          <w:b/>
          <w:sz w:val="24"/>
          <w:szCs w:val="24"/>
        </w:rPr>
        <w:t xml:space="preserve">Administradora Colombiana de Pensiones – Colpensiones, </w:t>
      </w:r>
      <w:r w:rsidRPr="0095770A">
        <w:rPr>
          <w:rFonts w:ascii="Tahoma" w:hAnsi="Tahoma" w:cs="Tahoma"/>
          <w:bCs/>
          <w:sz w:val="24"/>
          <w:szCs w:val="24"/>
        </w:rPr>
        <w:t xml:space="preserve">dio contestación a la demanda </w:t>
      </w:r>
      <w:r w:rsidR="004E5EC4" w:rsidRPr="0095770A">
        <w:rPr>
          <w:rFonts w:ascii="Tahoma" w:hAnsi="Tahoma" w:cs="Tahoma"/>
          <w:bCs/>
          <w:sz w:val="24"/>
          <w:szCs w:val="24"/>
        </w:rPr>
        <w:t xml:space="preserve">oponiéndose a las pretensiones de la </w:t>
      </w:r>
      <w:r w:rsidR="00E25AAA">
        <w:rPr>
          <w:rFonts w:ascii="Tahoma" w:hAnsi="Tahoma" w:cs="Tahoma"/>
          <w:bCs/>
          <w:sz w:val="24"/>
          <w:szCs w:val="24"/>
        </w:rPr>
        <w:t xml:space="preserve">demanda </w:t>
      </w:r>
      <w:r w:rsidR="004E5EC4" w:rsidRPr="0095770A">
        <w:rPr>
          <w:rFonts w:ascii="Tahoma" w:hAnsi="Tahoma" w:cs="Tahoma"/>
          <w:bCs/>
          <w:sz w:val="24"/>
          <w:szCs w:val="24"/>
        </w:rPr>
        <w:t xml:space="preserve">por considerar que </w:t>
      </w:r>
      <w:r w:rsidR="00E25AAA">
        <w:rPr>
          <w:rFonts w:ascii="Tahoma" w:hAnsi="Tahoma" w:cs="Tahoma"/>
          <w:bCs/>
          <w:sz w:val="24"/>
          <w:szCs w:val="24"/>
        </w:rPr>
        <w:t xml:space="preserve">el traslado de régimen fue un acto exclusivo de la accionante, el cual realizó de manera libre, por lo que afirmó no le asiste obligación se aceptar su retorno al RPM. </w:t>
      </w:r>
    </w:p>
    <w:p w14:paraId="0C8DC403" w14:textId="1D1B9214" w:rsidR="00FA7648" w:rsidRPr="0095770A" w:rsidRDefault="007B65C5" w:rsidP="00F946FF">
      <w:pPr>
        <w:tabs>
          <w:tab w:val="left" w:pos="1418"/>
          <w:tab w:val="left" w:pos="2268"/>
          <w:tab w:val="left" w:pos="2835"/>
        </w:tabs>
        <w:spacing w:line="360" w:lineRule="auto"/>
        <w:ind w:firstLine="851"/>
        <w:jc w:val="both"/>
        <w:rPr>
          <w:rFonts w:ascii="Tahoma" w:hAnsi="Tahoma" w:cs="Tahoma"/>
          <w:bCs/>
          <w:sz w:val="24"/>
          <w:szCs w:val="24"/>
        </w:rPr>
      </w:pPr>
      <w:r>
        <w:rPr>
          <w:rFonts w:ascii="Tahoma" w:hAnsi="Tahoma" w:cs="Tahoma"/>
          <w:bCs/>
          <w:sz w:val="24"/>
          <w:szCs w:val="24"/>
        </w:rPr>
        <w:t>Además,</w:t>
      </w:r>
      <w:r w:rsidR="0025207C">
        <w:rPr>
          <w:rFonts w:ascii="Tahoma" w:hAnsi="Tahoma" w:cs="Tahoma"/>
          <w:bCs/>
          <w:sz w:val="24"/>
          <w:szCs w:val="24"/>
        </w:rPr>
        <w:t xml:space="preserve"> indicó que la señora Diany del Carmen se encuentra a menos de 10 años de alcanzar la pensión de vejez, situación que torna imposible su traslado. </w:t>
      </w:r>
    </w:p>
    <w:p w14:paraId="22F878DE" w14:textId="200AB24F" w:rsidR="000F5E98" w:rsidRPr="0095770A" w:rsidRDefault="000F5E98" w:rsidP="000F5E98">
      <w:pPr>
        <w:tabs>
          <w:tab w:val="left" w:pos="1418"/>
          <w:tab w:val="left" w:pos="2268"/>
          <w:tab w:val="left" w:pos="2835"/>
        </w:tabs>
        <w:spacing w:line="360" w:lineRule="auto"/>
        <w:ind w:firstLine="851"/>
        <w:jc w:val="both"/>
        <w:rPr>
          <w:rFonts w:ascii="Tahoma" w:hAnsi="Tahoma" w:cs="Tahoma"/>
          <w:bCs/>
          <w:sz w:val="24"/>
          <w:szCs w:val="24"/>
        </w:rPr>
      </w:pPr>
      <w:r w:rsidRPr="0095770A">
        <w:rPr>
          <w:rFonts w:ascii="Tahoma" w:hAnsi="Tahoma" w:cs="Tahoma"/>
          <w:b/>
          <w:sz w:val="24"/>
          <w:szCs w:val="24"/>
        </w:rPr>
        <w:t xml:space="preserve">Colfondos S.A., </w:t>
      </w:r>
      <w:r w:rsidR="00731A76">
        <w:rPr>
          <w:rFonts w:ascii="Tahoma" w:hAnsi="Tahoma" w:cs="Tahoma"/>
          <w:bCs/>
          <w:sz w:val="24"/>
          <w:szCs w:val="24"/>
        </w:rPr>
        <w:t xml:space="preserve">se allanó a las pretensiones de la demanda conforme al art. 98 del CPG, por lo que solicitó no le sean impuestas costas a su cargo. </w:t>
      </w:r>
    </w:p>
    <w:p w14:paraId="51423E74" w14:textId="77777777" w:rsidR="00B222B5" w:rsidRPr="0095770A" w:rsidRDefault="00B222B5" w:rsidP="00B222B5">
      <w:pPr>
        <w:tabs>
          <w:tab w:val="left" w:pos="1418"/>
        </w:tabs>
        <w:spacing w:line="360" w:lineRule="auto"/>
        <w:jc w:val="center"/>
        <w:rPr>
          <w:rFonts w:ascii="Tahoma" w:hAnsi="Tahoma" w:cs="Tahoma"/>
          <w:b/>
          <w:bCs/>
          <w:sz w:val="24"/>
          <w:szCs w:val="24"/>
          <w:u w:val="single"/>
        </w:rPr>
      </w:pPr>
      <w:r w:rsidRPr="0095770A">
        <w:rPr>
          <w:rFonts w:ascii="Tahoma" w:hAnsi="Tahoma" w:cs="Tahoma"/>
          <w:b/>
          <w:bCs/>
          <w:sz w:val="24"/>
          <w:szCs w:val="24"/>
          <w:u w:val="single"/>
        </w:rPr>
        <w:t>SENTENCIA DE PRIMERA INSTANCIA</w:t>
      </w:r>
    </w:p>
    <w:p w14:paraId="0BAF16AF" w14:textId="758FF3F9" w:rsidR="00B813A4" w:rsidRDefault="00B222B5" w:rsidP="00AE4801">
      <w:pPr>
        <w:tabs>
          <w:tab w:val="left" w:pos="1418"/>
          <w:tab w:val="left" w:pos="2268"/>
          <w:tab w:val="left" w:pos="2835"/>
        </w:tabs>
        <w:spacing w:line="360" w:lineRule="auto"/>
        <w:ind w:firstLine="851"/>
        <w:jc w:val="both"/>
        <w:rPr>
          <w:rFonts w:ascii="Tahoma" w:hAnsi="Tahoma" w:cs="Tahoma"/>
          <w:bCs/>
          <w:sz w:val="24"/>
          <w:szCs w:val="24"/>
        </w:rPr>
      </w:pPr>
      <w:r w:rsidRPr="0095770A">
        <w:rPr>
          <w:rFonts w:ascii="Tahoma" w:hAnsi="Tahoma" w:cs="Tahoma"/>
          <w:bCs/>
          <w:sz w:val="24"/>
          <w:szCs w:val="24"/>
        </w:rPr>
        <w:t xml:space="preserve">El </w:t>
      </w:r>
      <w:r w:rsidRPr="0095770A">
        <w:rPr>
          <w:rFonts w:ascii="Tahoma" w:hAnsi="Tahoma" w:cs="Tahoma"/>
          <w:b/>
          <w:sz w:val="24"/>
          <w:szCs w:val="24"/>
        </w:rPr>
        <w:t xml:space="preserve">Juzgado </w:t>
      </w:r>
      <w:r w:rsidR="00EE18FB">
        <w:rPr>
          <w:rFonts w:ascii="Tahoma" w:hAnsi="Tahoma" w:cs="Tahoma"/>
          <w:b/>
          <w:sz w:val="24"/>
          <w:szCs w:val="24"/>
        </w:rPr>
        <w:t xml:space="preserve">Primero </w:t>
      </w:r>
      <w:r w:rsidRPr="0095770A">
        <w:rPr>
          <w:rFonts w:ascii="Tahoma" w:hAnsi="Tahoma" w:cs="Tahoma"/>
          <w:b/>
          <w:sz w:val="24"/>
          <w:szCs w:val="24"/>
        </w:rPr>
        <w:t>Laboral del Circuito de Cali</w:t>
      </w:r>
      <w:r w:rsidR="00E02A18" w:rsidRPr="0095770A">
        <w:rPr>
          <w:rFonts w:ascii="Tahoma" w:hAnsi="Tahoma" w:cs="Tahoma"/>
          <w:b/>
          <w:sz w:val="24"/>
          <w:szCs w:val="24"/>
        </w:rPr>
        <w:t xml:space="preserve"> </w:t>
      </w:r>
      <w:r w:rsidR="00E02A18" w:rsidRPr="0095770A">
        <w:rPr>
          <w:rFonts w:ascii="Tahoma" w:hAnsi="Tahoma" w:cs="Tahoma"/>
          <w:bCs/>
          <w:sz w:val="24"/>
          <w:szCs w:val="24"/>
        </w:rPr>
        <w:t xml:space="preserve">decidió el litigo en sentencia No. </w:t>
      </w:r>
      <w:r w:rsidR="00EE18FB">
        <w:rPr>
          <w:rFonts w:ascii="Tahoma" w:hAnsi="Tahoma" w:cs="Tahoma"/>
          <w:bCs/>
          <w:sz w:val="24"/>
          <w:szCs w:val="24"/>
        </w:rPr>
        <w:t>096 del 19 de junio de 2020</w:t>
      </w:r>
      <w:r w:rsidR="00E02A18" w:rsidRPr="0095770A">
        <w:rPr>
          <w:rFonts w:ascii="Tahoma" w:hAnsi="Tahoma" w:cs="Tahoma"/>
          <w:bCs/>
          <w:sz w:val="24"/>
          <w:szCs w:val="24"/>
        </w:rPr>
        <w:t>, en la que</w:t>
      </w:r>
      <w:r w:rsidR="00EE18FB">
        <w:rPr>
          <w:rFonts w:ascii="Tahoma" w:hAnsi="Tahoma" w:cs="Tahoma"/>
          <w:bCs/>
          <w:sz w:val="24"/>
          <w:szCs w:val="24"/>
        </w:rPr>
        <w:t xml:space="preserve"> resolvió</w:t>
      </w:r>
      <w:r w:rsidR="00E02A18" w:rsidRPr="0095770A">
        <w:rPr>
          <w:rFonts w:ascii="Tahoma" w:hAnsi="Tahoma" w:cs="Tahoma"/>
          <w:bCs/>
          <w:sz w:val="24"/>
          <w:szCs w:val="24"/>
        </w:rPr>
        <w:t>:</w:t>
      </w:r>
    </w:p>
    <w:p w14:paraId="052CA261" w14:textId="77777777" w:rsidR="00EE18FB" w:rsidRDefault="00EE18FB" w:rsidP="00EE18FB">
      <w:pPr>
        <w:tabs>
          <w:tab w:val="left" w:pos="1418"/>
          <w:tab w:val="left" w:pos="2268"/>
          <w:tab w:val="left" w:pos="2835"/>
        </w:tabs>
        <w:spacing w:line="360" w:lineRule="auto"/>
        <w:ind w:left="851"/>
        <w:jc w:val="both"/>
        <w:rPr>
          <w:rFonts w:ascii="Tahoma" w:hAnsi="Tahoma" w:cs="Tahoma"/>
          <w:bCs/>
          <w:i/>
          <w:iCs/>
          <w:sz w:val="24"/>
          <w:szCs w:val="24"/>
        </w:rPr>
      </w:pPr>
      <w:r w:rsidRPr="00EE18FB">
        <w:rPr>
          <w:rFonts w:ascii="Tahoma" w:hAnsi="Tahoma" w:cs="Tahoma"/>
          <w:bCs/>
          <w:i/>
          <w:iCs/>
          <w:sz w:val="24"/>
          <w:szCs w:val="24"/>
        </w:rPr>
        <w:t>“PRIMERO:</w:t>
      </w:r>
      <w:r>
        <w:rPr>
          <w:rFonts w:ascii="Tahoma" w:hAnsi="Tahoma" w:cs="Tahoma"/>
          <w:bCs/>
          <w:i/>
          <w:iCs/>
          <w:sz w:val="24"/>
          <w:szCs w:val="24"/>
        </w:rPr>
        <w:t xml:space="preserve"> </w:t>
      </w:r>
      <w:r w:rsidRPr="00EE18FB">
        <w:rPr>
          <w:rFonts w:ascii="Tahoma" w:hAnsi="Tahoma" w:cs="Tahoma"/>
          <w:bCs/>
          <w:i/>
          <w:iCs/>
          <w:sz w:val="24"/>
          <w:szCs w:val="24"/>
        </w:rPr>
        <w:t>DECLARAR NO PROBADAS las excepciones de mérito propuestas por la entidad demandada</w:t>
      </w:r>
      <w:r>
        <w:rPr>
          <w:rFonts w:ascii="Tahoma" w:hAnsi="Tahoma" w:cs="Tahoma"/>
          <w:bCs/>
          <w:i/>
          <w:iCs/>
          <w:sz w:val="24"/>
          <w:szCs w:val="24"/>
        </w:rPr>
        <w:t xml:space="preserve"> </w:t>
      </w:r>
      <w:r w:rsidRPr="00EE18FB">
        <w:rPr>
          <w:rFonts w:ascii="Tahoma" w:hAnsi="Tahoma" w:cs="Tahoma"/>
          <w:bCs/>
          <w:i/>
          <w:iCs/>
          <w:sz w:val="24"/>
          <w:szCs w:val="24"/>
        </w:rPr>
        <w:t>COLPENSIONES, conforme a las razones expuestas en la parte motiva de esta providencia.</w:t>
      </w:r>
      <w:r>
        <w:rPr>
          <w:rFonts w:ascii="Tahoma" w:hAnsi="Tahoma" w:cs="Tahoma"/>
          <w:bCs/>
          <w:i/>
          <w:iCs/>
          <w:sz w:val="24"/>
          <w:szCs w:val="24"/>
        </w:rPr>
        <w:t xml:space="preserve"> </w:t>
      </w:r>
    </w:p>
    <w:p w14:paraId="1F877BF7" w14:textId="77777777" w:rsidR="00EE18FB" w:rsidRDefault="00EE18FB" w:rsidP="00EE18FB">
      <w:pPr>
        <w:tabs>
          <w:tab w:val="left" w:pos="1418"/>
          <w:tab w:val="left" w:pos="2268"/>
          <w:tab w:val="left" w:pos="2835"/>
        </w:tabs>
        <w:spacing w:line="360" w:lineRule="auto"/>
        <w:ind w:left="851"/>
        <w:jc w:val="both"/>
        <w:rPr>
          <w:rFonts w:ascii="Tahoma" w:hAnsi="Tahoma" w:cs="Tahoma"/>
          <w:bCs/>
          <w:i/>
          <w:iCs/>
          <w:sz w:val="24"/>
          <w:szCs w:val="24"/>
        </w:rPr>
      </w:pPr>
      <w:r w:rsidRPr="00EE18FB">
        <w:rPr>
          <w:rFonts w:ascii="Tahoma" w:hAnsi="Tahoma" w:cs="Tahoma"/>
          <w:bCs/>
          <w:i/>
          <w:iCs/>
          <w:sz w:val="24"/>
          <w:szCs w:val="24"/>
        </w:rPr>
        <w:t>SEGUNDO:</w:t>
      </w:r>
      <w:r>
        <w:rPr>
          <w:rFonts w:ascii="Tahoma" w:hAnsi="Tahoma" w:cs="Tahoma"/>
          <w:bCs/>
          <w:i/>
          <w:iCs/>
          <w:sz w:val="24"/>
          <w:szCs w:val="24"/>
        </w:rPr>
        <w:t xml:space="preserve"> </w:t>
      </w:r>
      <w:r w:rsidRPr="00EE18FB">
        <w:rPr>
          <w:rFonts w:ascii="Tahoma" w:hAnsi="Tahoma" w:cs="Tahoma"/>
          <w:bCs/>
          <w:i/>
          <w:iCs/>
          <w:sz w:val="24"/>
          <w:szCs w:val="24"/>
        </w:rPr>
        <w:t>DECLARAR LA INEFICACIA DEL TRASLADO</w:t>
      </w:r>
      <w:r>
        <w:rPr>
          <w:rFonts w:ascii="Tahoma" w:hAnsi="Tahoma" w:cs="Tahoma"/>
          <w:bCs/>
          <w:i/>
          <w:iCs/>
          <w:sz w:val="24"/>
          <w:szCs w:val="24"/>
        </w:rPr>
        <w:t xml:space="preserve"> </w:t>
      </w:r>
      <w:r w:rsidRPr="00EE18FB">
        <w:rPr>
          <w:rFonts w:ascii="Tahoma" w:hAnsi="Tahoma" w:cs="Tahoma"/>
          <w:bCs/>
          <w:i/>
          <w:iCs/>
          <w:sz w:val="24"/>
          <w:szCs w:val="24"/>
        </w:rPr>
        <w:t>del Régimen de Prima Media    con    Prestación    Definida    administrado    por    la ADMINISTRADORA COLOMBIANA DE PENSIONES –COLPENSIONES</w:t>
      </w:r>
      <w:r>
        <w:rPr>
          <w:rFonts w:ascii="Tahoma" w:hAnsi="Tahoma" w:cs="Tahoma"/>
          <w:bCs/>
          <w:i/>
          <w:iCs/>
          <w:sz w:val="24"/>
          <w:szCs w:val="24"/>
        </w:rPr>
        <w:t xml:space="preserve"> </w:t>
      </w:r>
      <w:r w:rsidRPr="00EE18FB">
        <w:rPr>
          <w:rFonts w:ascii="Tahoma" w:hAnsi="Tahoma" w:cs="Tahoma"/>
          <w:bCs/>
          <w:i/>
          <w:iCs/>
          <w:sz w:val="24"/>
          <w:szCs w:val="24"/>
        </w:rPr>
        <w:t>al Régimen de Ahorro Individual con solidaridad administrado por COLFONDOS S.A.  PENSIONES</w:t>
      </w:r>
      <w:r>
        <w:rPr>
          <w:rFonts w:ascii="Tahoma" w:hAnsi="Tahoma" w:cs="Tahoma"/>
          <w:bCs/>
          <w:i/>
          <w:iCs/>
          <w:sz w:val="24"/>
          <w:szCs w:val="24"/>
        </w:rPr>
        <w:t xml:space="preserve"> </w:t>
      </w:r>
      <w:r w:rsidRPr="00EE18FB">
        <w:rPr>
          <w:rFonts w:ascii="Tahoma" w:hAnsi="Tahoma" w:cs="Tahoma"/>
          <w:bCs/>
          <w:i/>
          <w:iCs/>
          <w:sz w:val="24"/>
          <w:szCs w:val="24"/>
        </w:rPr>
        <w:t>Y CESANTÍAS, realizado por la señora DIANY DEL CARMEN GONZALEZ LONDOÑO, por los motivos expuestos.</w:t>
      </w:r>
      <w:r>
        <w:rPr>
          <w:rFonts w:ascii="Tahoma" w:hAnsi="Tahoma" w:cs="Tahoma"/>
          <w:bCs/>
          <w:i/>
          <w:iCs/>
          <w:sz w:val="24"/>
          <w:szCs w:val="24"/>
        </w:rPr>
        <w:t xml:space="preserve"> </w:t>
      </w:r>
      <w:r w:rsidRPr="00EE18FB">
        <w:rPr>
          <w:rFonts w:ascii="Tahoma" w:hAnsi="Tahoma" w:cs="Tahoma"/>
          <w:bCs/>
          <w:i/>
          <w:iCs/>
          <w:sz w:val="24"/>
          <w:szCs w:val="24"/>
        </w:rPr>
        <w:t>En consecuencia, DECLARAR</w:t>
      </w:r>
      <w:r>
        <w:rPr>
          <w:rFonts w:ascii="Tahoma" w:hAnsi="Tahoma" w:cs="Tahoma"/>
          <w:bCs/>
          <w:i/>
          <w:iCs/>
          <w:sz w:val="24"/>
          <w:szCs w:val="24"/>
        </w:rPr>
        <w:t xml:space="preserve"> </w:t>
      </w:r>
      <w:r w:rsidRPr="00EE18FB">
        <w:rPr>
          <w:rFonts w:ascii="Tahoma" w:hAnsi="Tahoma" w:cs="Tahoma"/>
          <w:bCs/>
          <w:i/>
          <w:iCs/>
          <w:sz w:val="24"/>
          <w:szCs w:val="24"/>
        </w:rPr>
        <w:t>que para todos los efectos legales la afiliada nunca se trasladó al régimen de ahorro individual con solidaridad y por lo mismo siempre permaneció en el régimen de prima media con prestación definida.</w:t>
      </w:r>
    </w:p>
    <w:p w14:paraId="7C41B7F4" w14:textId="77777777" w:rsidR="00EE18FB" w:rsidRDefault="00EE18FB" w:rsidP="00EE18FB">
      <w:pPr>
        <w:tabs>
          <w:tab w:val="left" w:pos="1418"/>
          <w:tab w:val="left" w:pos="2268"/>
          <w:tab w:val="left" w:pos="2835"/>
        </w:tabs>
        <w:spacing w:line="360" w:lineRule="auto"/>
        <w:ind w:left="851"/>
        <w:jc w:val="both"/>
        <w:rPr>
          <w:rFonts w:ascii="Tahoma" w:hAnsi="Tahoma" w:cs="Tahoma"/>
          <w:bCs/>
          <w:i/>
          <w:iCs/>
          <w:sz w:val="24"/>
          <w:szCs w:val="24"/>
        </w:rPr>
      </w:pPr>
      <w:r w:rsidRPr="00EE18FB">
        <w:rPr>
          <w:rFonts w:ascii="Tahoma" w:hAnsi="Tahoma" w:cs="Tahoma"/>
          <w:bCs/>
          <w:i/>
          <w:iCs/>
          <w:sz w:val="24"/>
          <w:szCs w:val="24"/>
        </w:rPr>
        <w:t>TERCERO:</w:t>
      </w:r>
      <w:r>
        <w:rPr>
          <w:rFonts w:ascii="Tahoma" w:hAnsi="Tahoma" w:cs="Tahoma"/>
          <w:bCs/>
          <w:i/>
          <w:iCs/>
          <w:sz w:val="24"/>
          <w:szCs w:val="24"/>
        </w:rPr>
        <w:t xml:space="preserve"> </w:t>
      </w:r>
      <w:r w:rsidRPr="00EE18FB">
        <w:rPr>
          <w:rFonts w:ascii="Tahoma" w:hAnsi="Tahoma" w:cs="Tahoma"/>
          <w:bCs/>
          <w:i/>
          <w:iCs/>
          <w:sz w:val="24"/>
          <w:szCs w:val="24"/>
        </w:rPr>
        <w:t xml:space="preserve">ORDENAR a COLFONDOS S.A. PENSIONES Y CESANTÍAS a devolver al sistema  todos  los  valores  que  hubiere  recibido  con  motivo  de  la  afiliación  de  la demandante,  como  cotizaciones,  bonos  pensionales,  sumas  adicionales  de  la aseguradora, con todos sus frutos </w:t>
      </w:r>
      <w:r w:rsidRPr="00EE18FB">
        <w:rPr>
          <w:rFonts w:ascii="Tahoma" w:hAnsi="Tahoma" w:cs="Tahoma"/>
          <w:bCs/>
          <w:i/>
          <w:iCs/>
          <w:sz w:val="24"/>
          <w:szCs w:val="24"/>
        </w:rPr>
        <w:lastRenderedPageBreak/>
        <w:t>e intereses como lo dispone el artículo 1746 del C.C., esto es, con los rendimientos que se hubieren causado; como también deberá devolver  el  porcentaje  de  los  gastos  de  administración  con  cargo  a  su  propio patrimonio, previsto en el artículo 13, literal q). y el artículo 20 de la Ley 100 de 1993, por los períodos en que administró las cotizaciones de la demandante.</w:t>
      </w:r>
    </w:p>
    <w:p w14:paraId="74F83EFC" w14:textId="77777777" w:rsidR="00622569" w:rsidRDefault="00EE18FB" w:rsidP="00622569">
      <w:pPr>
        <w:tabs>
          <w:tab w:val="left" w:pos="1418"/>
          <w:tab w:val="left" w:pos="2268"/>
          <w:tab w:val="left" w:pos="2835"/>
        </w:tabs>
        <w:spacing w:line="360" w:lineRule="auto"/>
        <w:ind w:left="851"/>
        <w:jc w:val="both"/>
        <w:rPr>
          <w:rFonts w:ascii="Tahoma" w:hAnsi="Tahoma" w:cs="Tahoma"/>
          <w:bCs/>
          <w:i/>
          <w:iCs/>
          <w:sz w:val="24"/>
          <w:szCs w:val="24"/>
        </w:rPr>
      </w:pPr>
      <w:r w:rsidRPr="00EE18FB">
        <w:rPr>
          <w:rFonts w:ascii="Tahoma" w:hAnsi="Tahoma" w:cs="Tahoma"/>
          <w:bCs/>
          <w:i/>
          <w:iCs/>
          <w:sz w:val="24"/>
          <w:szCs w:val="24"/>
        </w:rPr>
        <w:t>CUARTO: CONDENAR</w:t>
      </w:r>
      <w:r w:rsidR="00622569">
        <w:rPr>
          <w:rFonts w:ascii="Tahoma" w:hAnsi="Tahoma" w:cs="Tahoma"/>
          <w:bCs/>
          <w:i/>
          <w:iCs/>
          <w:sz w:val="24"/>
          <w:szCs w:val="24"/>
        </w:rPr>
        <w:t xml:space="preserve"> </w:t>
      </w:r>
      <w:r w:rsidRPr="00EE18FB">
        <w:rPr>
          <w:rFonts w:ascii="Tahoma" w:hAnsi="Tahoma" w:cs="Tahoma"/>
          <w:bCs/>
          <w:i/>
          <w:iCs/>
          <w:sz w:val="24"/>
          <w:szCs w:val="24"/>
        </w:rPr>
        <w:t>a</w:t>
      </w:r>
      <w:r w:rsidR="00622569">
        <w:rPr>
          <w:rFonts w:ascii="Tahoma" w:hAnsi="Tahoma" w:cs="Tahoma"/>
          <w:bCs/>
          <w:i/>
          <w:iCs/>
          <w:sz w:val="24"/>
          <w:szCs w:val="24"/>
        </w:rPr>
        <w:t xml:space="preserve"> </w:t>
      </w:r>
      <w:r w:rsidRPr="00EE18FB">
        <w:rPr>
          <w:rFonts w:ascii="Tahoma" w:hAnsi="Tahoma" w:cs="Tahoma"/>
          <w:bCs/>
          <w:i/>
          <w:iCs/>
          <w:sz w:val="24"/>
          <w:szCs w:val="24"/>
        </w:rPr>
        <w:t>la ADMINISTRADORA COLOMBIANA DE PENSIONES COLPENSIONES,</w:t>
      </w:r>
      <w:r w:rsidR="00622569">
        <w:rPr>
          <w:rFonts w:ascii="Tahoma" w:hAnsi="Tahoma" w:cs="Tahoma"/>
          <w:bCs/>
          <w:i/>
          <w:iCs/>
          <w:sz w:val="24"/>
          <w:szCs w:val="24"/>
        </w:rPr>
        <w:t xml:space="preserve"> </w:t>
      </w:r>
      <w:r w:rsidRPr="00EE18FB">
        <w:rPr>
          <w:rFonts w:ascii="Tahoma" w:hAnsi="Tahoma" w:cs="Tahoma"/>
          <w:bCs/>
          <w:i/>
          <w:iCs/>
          <w:sz w:val="24"/>
          <w:szCs w:val="24"/>
        </w:rPr>
        <w:t>a que admita nuevamente a la señora DIANY DEL CARMEN GONZALEZ LONDOÑO, en el régimen de prima media con prestación definida administrado por la misma sin solución de continuidad.</w:t>
      </w:r>
    </w:p>
    <w:p w14:paraId="432174F0" w14:textId="3AB06792" w:rsidR="00EE18FB" w:rsidRPr="00622569" w:rsidRDefault="00EE18FB" w:rsidP="00622569">
      <w:pPr>
        <w:tabs>
          <w:tab w:val="left" w:pos="1418"/>
          <w:tab w:val="left" w:pos="2268"/>
          <w:tab w:val="left" w:pos="2835"/>
        </w:tabs>
        <w:spacing w:line="360" w:lineRule="auto"/>
        <w:ind w:left="851"/>
        <w:jc w:val="both"/>
        <w:rPr>
          <w:rFonts w:ascii="Tahoma" w:hAnsi="Tahoma" w:cs="Tahoma"/>
          <w:bCs/>
          <w:i/>
          <w:iCs/>
          <w:sz w:val="24"/>
          <w:szCs w:val="24"/>
        </w:rPr>
      </w:pPr>
      <w:r w:rsidRPr="00EE18FB">
        <w:rPr>
          <w:rFonts w:ascii="Tahoma" w:hAnsi="Tahoma" w:cs="Tahoma"/>
          <w:bCs/>
          <w:i/>
          <w:iCs/>
          <w:sz w:val="24"/>
          <w:szCs w:val="24"/>
        </w:rPr>
        <w:t>QUINTO:</w:t>
      </w:r>
      <w:r w:rsidR="00622569">
        <w:rPr>
          <w:rFonts w:ascii="Tahoma" w:hAnsi="Tahoma" w:cs="Tahoma"/>
          <w:bCs/>
          <w:i/>
          <w:iCs/>
          <w:sz w:val="24"/>
          <w:szCs w:val="24"/>
        </w:rPr>
        <w:t xml:space="preserve"> </w:t>
      </w:r>
      <w:r w:rsidRPr="00EE18FB">
        <w:rPr>
          <w:rFonts w:ascii="Tahoma" w:hAnsi="Tahoma" w:cs="Tahoma"/>
          <w:bCs/>
          <w:i/>
          <w:iCs/>
          <w:sz w:val="24"/>
          <w:szCs w:val="24"/>
        </w:rPr>
        <w:t>ABSOLVER a las demandadas de emitir condena en costas,</w:t>
      </w:r>
      <w:r w:rsidR="00622569">
        <w:rPr>
          <w:rFonts w:ascii="Tahoma" w:hAnsi="Tahoma" w:cs="Tahoma"/>
          <w:bCs/>
          <w:i/>
          <w:iCs/>
          <w:sz w:val="24"/>
          <w:szCs w:val="24"/>
        </w:rPr>
        <w:t xml:space="preserve"> </w:t>
      </w:r>
      <w:r w:rsidRPr="00EE18FB">
        <w:rPr>
          <w:rFonts w:ascii="Tahoma" w:hAnsi="Tahoma" w:cs="Tahoma"/>
          <w:bCs/>
          <w:i/>
          <w:iCs/>
          <w:sz w:val="24"/>
          <w:szCs w:val="24"/>
        </w:rPr>
        <w:t>por las razones expuestas en la parte motiva de esta providencia”</w:t>
      </w:r>
      <w:r w:rsidR="00622569">
        <w:rPr>
          <w:rFonts w:ascii="Tahoma" w:hAnsi="Tahoma" w:cs="Tahoma"/>
          <w:bCs/>
          <w:i/>
          <w:iCs/>
          <w:sz w:val="24"/>
          <w:szCs w:val="24"/>
        </w:rPr>
        <w:t>.</w:t>
      </w:r>
    </w:p>
    <w:p w14:paraId="51A37BCB" w14:textId="7AFC7BAC" w:rsidR="00026A25" w:rsidRPr="0095770A" w:rsidRDefault="00026A25" w:rsidP="00026A25">
      <w:pPr>
        <w:tabs>
          <w:tab w:val="left" w:pos="1418"/>
          <w:tab w:val="left" w:pos="2268"/>
          <w:tab w:val="left" w:pos="2835"/>
        </w:tabs>
        <w:spacing w:line="360" w:lineRule="auto"/>
        <w:ind w:firstLine="851"/>
        <w:jc w:val="center"/>
        <w:rPr>
          <w:rFonts w:ascii="Tahoma" w:hAnsi="Tahoma" w:cs="Tahoma"/>
          <w:b/>
          <w:sz w:val="24"/>
          <w:szCs w:val="24"/>
          <w:u w:val="single"/>
        </w:rPr>
      </w:pPr>
      <w:r w:rsidRPr="0095770A">
        <w:rPr>
          <w:rFonts w:ascii="Tahoma" w:hAnsi="Tahoma" w:cs="Tahoma"/>
          <w:b/>
          <w:sz w:val="24"/>
          <w:szCs w:val="24"/>
          <w:u w:val="single"/>
        </w:rPr>
        <w:t>APELACIÓN</w:t>
      </w:r>
    </w:p>
    <w:p w14:paraId="5AB36606" w14:textId="09995DC3" w:rsidR="00026A25" w:rsidRPr="0095770A" w:rsidRDefault="000525B3" w:rsidP="000525B3">
      <w:pPr>
        <w:tabs>
          <w:tab w:val="left" w:pos="1418"/>
          <w:tab w:val="left" w:pos="2268"/>
          <w:tab w:val="left" w:pos="2835"/>
        </w:tabs>
        <w:spacing w:line="360" w:lineRule="auto"/>
        <w:ind w:firstLine="851"/>
        <w:jc w:val="both"/>
        <w:rPr>
          <w:rFonts w:ascii="Tahoma" w:hAnsi="Tahoma" w:cs="Tahoma"/>
          <w:bCs/>
          <w:sz w:val="24"/>
          <w:szCs w:val="24"/>
        </w:rPr>
      </w:pPr>
      <w:r w:rsidRPr="0095770A">
        <w:rPr>
          <w:rFonts w:ascii="Tahoma" w:hAnsi="Tahoma" w:cs="Tahoma"/>
          <w:bCs/>
          <w:sz w:val="24"/>
          <w:szCs w:val="24"/>
        </w:rPr>
        <w:t xml:space="preserve">Inconformes con la decisión, </w:t>
      </w:r>
      <w:r w:rsidR="00622569">
        <w:rPr>
          <w:rFonts w:ascii="Tahoma" w:hAnsi="Tahoma" w:cs="Tahoma"/>
          <w:bCs/>
          <w:sz w:val="24"/>
          <w:szCs w:val="24"/>
        </w:rPr>
        <w:t>se</w:t>
      </w:r>
      <w:r w:rsidRPr="0095770A">
        <w:rPr>
          <w:rFonts w:ascii="Tahoma" w:hAnsi="Tahoma" w:cs="Tahoma"/>
          <w:bCs/>
          <w:sz w:val="24"/>
          <w:szCs w:val="24"/>
        </w:rPr>
        <w:t xml:space="preserve"> presentaron recurso</w:t>
      </w:r>
      <w:r w:rsidR="00622569">
        <w:rPr>
          <w:rFonts w:ascii="Tahoma" w:hAnsi="Tahoma" w:cs="Tahoma"/>
          <w:bCs/>
          <w:sz w:val="24"/>
          <w:szCs w:val="24"/>
        </w:rPr>
        <w:t>s</w:t>
      </w:r>
      <w:r w:rsidRPr="0095770A">
        <w:rPr>
          <w:rFonts w:ascii="Tahoma" w:hAnsi="Tahoma" w:cs="Tahoma"/>
          <w:bCs/>
          <w:sz w:val="24"/>
          <w:szCs w:val="24"/>
        </w:rPr>
        <w:t xml:space="preserve"> de apelación en los siguientes términos:</w:t>
      </w:r>
    </w:p>
    <w:p w14:paraId="422AF1F0" w14:textId="7F0F298B" w:rsidR="000525B3" w:rsidRPr="0095770A" w:rsidRDefault="00622569" w:rsidP="00F45591">
      <w:pPr>
        <w:pStyle w:val="Prrafodelista"/>
        <w:numPr>
          <w:ilvl w:val="0"/>
          <w:numId w:val="23"/>
        </w:numPr>
        <w:tabs>
          <w:tab w:val="left" w:pos="1418"/>
          <w:tab w:val="left" w:pos="2268"/>
          <w:tab w:val="left" w:pos="2835"/>
        </w:tabs>
        <w:spacing w:line="360" w:lineRule="auto"/>
        <w:jc w:val="both"/>
        <w:rPr>
          <w:rFonts w:ascii="Tahoma" w:hAnsi="Tahoma" w:cs="Tahoma"/>
          <w:b/>
          <w:sz w:val="24"/>
          <w:szCs w:val="24"/>
        </w:rPr>
      </w:pPr>
      <w:r>
        <w:rPr>
          <w:rFonts w:ascii="Tahoma" w:hAnsi="Tahoma" w:cs="Tahoma"/>
          <w:b/>
          <w:sz w:val="24"/>
          <w:szCs w:val="24"/>
        </w:rPr>
        <w:t>Parte demandante:</w:t>
      </w:r>
    </w:p>
    <w:p w14:paraId="077A7554" w14:textId="1829F428" w:rsidR="00622569" w:rsidRPr="0095770A" w:rsidRDefault="00622569" w:rsidP="00622569">
      <w:pPr>
        <w:tabs>
          <w:tab w:val="left" w:pos="1418"/>
          <w:tab w:val="left" w:pos="2268"/>
          <w:tab w:val="left" w:pos="2835"/>
        </w:tabs>
        <w:spacing w:line="240" w:lineRule="auto"/>
        <w:ind w:left="851"/>
        <w:jc w:val="both"/>
        <w:rPr>
          <w:rFonts w:ascii="Tahoma" w:hAnsi="Tahoma" w:cs="Tahoma"/>
          <w:bCs/>
          <w:i/>
          <w:iCs/>
          <w:sz w:val="24"/>
          <w:szCs w:val="24"/>
        </w:rPr>
      </w:pPr>
      <w:r>
        <w:rPr>
          <w:rFonts w:ascii="Tahoma" w:hAnsi="Tahoma" w:cs="Tahoma"/>
          <w:bCs/>
          <w:i/>
          <w:iCs/>
          <w:sz w:val="24"/>
          <w:szCs w:val="24"/>
        </w:rPr>
        <w:t>“</w:t>
      </w:r>
      <w:r w:rsidRPr="00622569">
        <w:rPr>
          <w:rFonts w:ascii="Tahoma" w:hAnsi="Tahoma" w:cs="Tahoma"/>
          <w:bCs/>
          <w:i/>
          <w:iCs/>
          <w:sz w:val="24"/>
          <w:szCs w:val="24"/>
        </w:rPr>
        <w:t>Interpongo recurso de apelación en contra del numeral 5 de la sentencia No. 096 para que el honorable Tribunal del Distrito Sala Laboral de Cali se disponga a revocar dicho numeral en el sentido de imponer costas procesales tanto a la demanda Colpensiones como a  la demandada Colfondos, ya que con la primera demandada Colpensiones la misma se opuso totalmente a las pretensiones de la demandada y por lo tanto el art 365 del código general del proceso dispone que se debe condenar en costas a la parte vencida en juicio e igualmente a la parte de Colfondos se debe condenar en costas teniendo en cuenta el art. 99 del mismo CGP. toda vez que si bien es cierto  con la contestación de la demanda se allana a la misma, esto no surte el efecto, es ineficaz frente a que en el numeral 1 y el numeral 5 se establece que el allanamiento será ineficaz cuando el demandado no tenga capacidad dispositiva y cuando la sentencia produzca efectos de cosa juzgada como deja Colpensiones y a raíz de que Colpensiones también o no se opone a la demandada la totalidad de los demandados esta no produce eficacia para no condenarlos en costas, hay que tener en cuenta que el agotamiento de la reclamación administrativa Colfondos se niega rotundamente a realizar la nulidad del traslado obliga a la demandante a poner esta acción judicial y a mover el aparato judicial para que sean declarados sus derechos por medio de una sentencia por lo tanto se debe revocar el numeral 5 de la sentencia y condenar en costas en primera instancia a los demandados</w:t>
      </w:r>
      <w:r>
        <w:rPr>
          <w:rFonts w:ascii="Tahoma" w:hAnsi="Tahoma" w:cs="Tahoma"/>
          <w:bCs/>
          <w:i/>
          <w:iCs/>
          <w:sz w:val="24"/>
          <w:szCs w:val="24"/>
        </w:rPr>
        <w:t>”.</w:t>
      </w:r>
    </w:p>
    <w:p w14:paraId="062EC535" w14:textId="4EC26B5C" w:rsidR="00622569" w:rsidRDefault="00622569" w:rsidP="00622569">
      <w:pPr>
        <w:pStyle w:val="Prrafodelista"/>
        <w:numPr>
          <w:ilvl w:val="0"/>
          <w:numId w:val="23"/>
        </w:numPr>
        <w:tabs>
          <w:tab w:val="left" w:pos="1418"/>
          <w:tab w:val="left" w:pos="2268"/>
          <w:tab w:val="left" w:pos="2835"/>
        </w:tabs>
        <w:jc w:val="both"/>
        <w:rPr>
          <w:rFonts w:ascii="Tahoma" w:hAnsi="Tahoma" w:cs="Tahoma"/>
          <w:b/>
          <w:sz w:val="24"/>
          <w:szCs w:val="24"/>
        </w:rPr>
      </w:pPr>
      <w:r>
        <w:rPr>
          <w:rFonts w:ascii="Tahoma" w:hAnsi="Tahoma" w:cs="Tahoma"/>
          <w:b/>
          <w:sz w:val="24"/>
          <w:szCs w:val="24"/>
        </w:rPr>
        <w:lastRenderedPageBreak/>
        <w:t>COLPENSIONES:</w:t>
      </w:r>
    </w:p>
    <w:p w14:paraId="139D80B1" w14:textId="77777777" w:rsidR="00622569" w:rsidRPr="00622569" w:rsidRDefault="00622569" w:rsidP="00622569">
      <w:pPr>
        <w:pStyle w:val="Prrafodelista"/>
        <w:tabs>
          <w:tab w:val="left" w:pos="1418"/>
          <w:tab w:val="left" w:pos="2268"/>
          <w:tab w:val="left" w:pos="2835"/>
        </w:tabs>
        <w:ind w:left="1211"/>
        <w:jc w:val="both"/>
        <w:rPr>
          <w:rFonts w:ascii="Tahoma" w:hAnsi="Tahoma" w:cs="Tahoma"/>
          <w:b/>
          <w:sz w:val="24"/>
          <w:szCs w:val="24"/>
        </w:rPr>
      </w:pPr>
    </w:p>
    <w:p w14:paraId="576F15EF" w14:textId="3FDB0797" w:rsidR="00622569" w:rsidRPr="00622569" w:rsidRDefault="00622569" w:rsidP="00622569">
      <w:pPr>
        <w:tabs>
          <w:tab w:val="left" w:pos="1418"/>
          <w:tab w:val="left" w:pos="2268"/>
          <w:tab w:val="left" w:pos="2835"/>
        </w:tabs>
        <w:ind w:left="851"/>
        <w:jc w:val="both"/>
        <w:rPr>
          <w:rFonts w:ascii="Tahoma" w:hAnsi="Tahoma" w:cs="Tahoma"/>
          <w:bCs/>
          <w:i/>
          <w:iCs/>
          <w:sz w:val="24"/>
          <w:szCs w:val="24"/>
        </w:rPr>
      </w:pPr>
      <w:r>
        <w:rPr>
          <w:rFonts w:ascii="Tahoma" w:hAnsi="Tahoma" w:cs="Tahoma"/>
          <w:bCs/>
          <w:i/>
          <w:iCs/>
          <w:sz w:val="24"/>
          <w:szCs w:val="24"/>
        </w:rPr>
        <w:t>“</w:t>
      </w:r>
      <w:r w:rsidRPr="00622569">
        <w:rPr>
          <w:rFonts w:ascii="Tahoma" w:hAnsi="Tahoma" w:cs="Tahoma"/>
          <w:bCs/>
          <w:i/>
          <w:iCs/>
          <w:sz w:val="24"/>
          <w:szCs w:val="24"/>
        </w:rPr>
        <w:t>Interpongo recurso de apelación contra la sentencia dictada No. 96, toda vez que Colpensiones  opone a aceptar el traslado de la demandante al rpm, puesto que la selección de uno o de cualquiera de los regímenes existentes rais y rpm es única y exclusivamente del afiliado de manera libre y voluntaria y por ello Colpensiones no está obligada a realizar el traslado del rais al rpm, como quiera que la demandante se encuentra a menos de 10 de adquirir el derecho pensional por lo que la entidad rais se encuentra afiliada actualmente debe mantener dichos aportes hasta que el mismo cause el derecho a la pensión, seguido de esto hasta el momento no se demuestra que la demandante haya sido engañada al tomar una decisión desfavorable a sus intereses más aun cuando permaneció en el rais por muchos años desde 1995 hasta el años 2019 sin manifestar ninguna inconformidad al respecto del desempeño y administración por parte de Colfondos que la demandante se encuentra válidamente afiliada al rais por decisión propia a la sociedad administradora del fondo privado. razón por la cual el fondo privado es quien debe resolver su situación pensional, tampoco se demostró en la demanda perdida de transito legislativo o frustración de una expectativa legitima ocasionada por la decisión de trasladarse al rais toda vez que debe permanecer en la sociedad administradora Colfondos conserva su posibilidad pensional y podría acceder al reconocimiento y pago de una prestación económica”.</w:t>
      </w:r>
    </w:p>
    <w:p w14:paraId="17874871" w14:textId="2A02F1BA" w:rsidR="00C202AA" w:rsidRPr="0095770A" w:rsidRDefault="00C202AA" w:rsidP="00C202AA">
      <w:pPr>
        <w:spacing w:line="360" w:lineRule="auto"/>
        <w:ind w:firstLine="851"/>
        <w:jc w:val="both"/>
        <w:rPr>
          <w:rFonts w:ascii="Tahoma" w:hAnsi="Tahoma" w:cs="Tahoma"/>
          <w:b/>
          <w:bCs/>
          <w:sz w:val="24"/>
          <w:szCs w:val="24"/>
        </w:rPr>
      </w:pPr>
      <w:r w:rsidRPr="0095770A">
        <w:rPr>
          <w:rFonts w:ascii="Tahoma" w:hAnsi="Tahoma" w:cs="Tahoma"/>
          <w:bCs/>
          <w:sz w:val="24"/>
          <w:szCs w:val="24"/>
        </w:rPr>
        <w:t xml:space="preserve">Además, el proceso se conoce en el grado jurisdiccional de </w:t>
      </w:r>
      <w:r w:rsidRPr="0095770A">
        <w:rPr>
          <w:rFonts w:ascii="Tahoma" w:hAnsi="Tahoma" w:cs="Tahoma"/>
          <w:b/>
          <w:bCs/>
          <w:sz w:val="24"/>
          <w:szCs w:val="24"/>
        </w:rPr>
        <w:t>CONSULTA</w:t>
      </w:r>
      <w:r w:rsidRPr="0095770A">
        <w:rPr>
          <w:rFonts w:ascii="Tahoma" w:hAnsi="Tahoma" w:cs="Tahoma"/>
          <w:bCs/>
          <w:sz w:val="24"/>
          <w:szCs w:val="24"/>
        </w:rPr>
        <w:t>, toda vez que la sentencia result</w:t>
      </w:r>
      <w:r w:rsidR="00622569">
        <w:rPr>
          <w:rFonts w:ascii="Tahoma" w:hAnsi="Tahoma" w:cs="Tahoma"/>
          <w:bCs/>
          <w:sz w:val="24"/>
          <w:szCs w:val="24"/>
        </w:rPr>
        <w:t>ó</w:t>
      </w:r>
      <w:r w:rsidRPr="0095770A">
        <w:rPr>
          <w:rFonts w:ascii="Tahoma" w:hAnsi="Tahoma" w:cs="Tahoma"/>
          <w:bCs/>
          <w:sz w:val="24"/>
          <w:szCs w:val="24"/>
        </w:rPr>
        <w:t xml:space="preserve"> adversa a la </w:t>
      </w:r>
      <w:r w:rsidRPr="0095770A">
        <w:rPr>
          <w:rFonts w:ascii="Tahoma" w:hAnsi="Tahoma" w:cs="Tahoma"/>
          <w:b/>
          <w:bCs/>
          <w:sz w:val="24"/>
          <w:szCs w:val="24"/>
        </w:rPr>
        <w:t xml:space="preserve">ADMINISTRADORA COLOMBIANA DE PENSIONES COLPENSIONES. </w:t>
      </w:r>
    </w:p>
    <w:p w14:paraId="3BF2C26F" w14:textId="77777777" w:rsidR="00C202AA" w:rsidRPr="007B65C5" w:rsidRDefault="00C202AA" w:rsidP="00C202AA">
      <w:pPr>
        <w:spacing w:line="360" w:lineRule="auto"/>
        <w:jc w:val="center"/>
        <w:rPr>
          <w:rFonts w:ascii="Tahoma" w:hAnsi="Tahoma" w:cs="Tahoma"/>
          <w:b/>
          <w:bCs/>
          <w:sz w:val="24"/>
          <w:szCs w:val="24"/>
          <w:u w:val="single"/>
        </w:rPr>
      </w:pPr>
      <w:r w:rsidRPr="007B65C5">
        <w:rPr>
          <w:rFonts w:ascii="Tahoma" w:hAnsi="Tahoma" w:cs="Tahoma"/>
          <w:b/>
          <w:bCs/>
          <w:sz w:val="24"/>
          <w:szCs w:val="24"/>
          <w:u w:val="single"/>
        </w:rPr>
        <w:t>ALEGATOS DE CONCLUSIÓN DECRETO 806/2020</w:t>
      </w:r>
    </w:p>
    <w:p w14:paraId="058830B6" w14:textId="77777777" w:rsidR="007B65C5" w:rsidRPr="007B65C5" w:rsidRDefault="00C202AA" w:rsidP="007B65C5">
      <w:pPr>
        <w:pStyle w:val="NormalWeb"/>
        <w:spacing w:line="360" w:lineRule="auto"/>
        <w:ind w:firstLine="851"/>
        <w:jc w:val="both"/>
        <w:rPr>
          <w:rFonts w:ascii="Tahoma" w:eastAsia="Calibri" w:hAnsi="Tahoma" w:cs="Tahoma"/>
          <w:lang w:val="es-ES" w:eastAsia="es-ES"/>
        </w:rPr>
      </w:pPr>
      <w:r w:rsidRPr="007B65C5">
        <w:rPr>
          <w:rFonts w:ascii="Tahoma" w:eastAsia="Calibri" w:hAnsi="Tahoma" w:cs="Tahoma"/>
          <w:lang w:val="es-ES" w:eastAsia="es-ES"/>
        </w:rPr>
        <w:t>Dentro de los términos procesales previstos en el art. 15 del Decreto 806 de 2020 los Alegatos de Conclusión se presentaron por las siguientes partes así:</w:t>
      </w:r>
    </w:p>
    <w:p w14:paraId="11C33829" w14:textId="77777777" w:rsidR="007B65C5" w:rsidRDefault="007B65C5" w:rsidP="007B65C5">
      <w:pPr>
        <w:pStyle w:val="NormalWeb"/>
        <w:spacing w:line="360" w:lineRule="auto"/>
        <w:ind w:firstLine="851"/>
        <w:jc w:val="both"/>
        <w:rPr>
          <w:rFonts w:ascii="Tahoma" w:hAnsi="Tahoma" w:cs="Tahoma"/>
          <w:b/>
          <w:bCs/>
        </w:rPr>
      </w:pPr>
      <w:r w:rsidRPr="00830BAE">
        <w:rPr>
          <w:rFonts w:ascii="Tahoma" w:hAnsi="Tahoma" w:cs="Tahoma"/>
          <w:b/>
          <w:bCs/>
        </w:rPr>
        <w:t>ALEGATOS DE CONCLUSION DEL DEMANDADO-COLPENSIONES</w:t>
      </w:r>
    </w:p>
    <w:p w14:paraId="79F21024" w14:textId="3AD8C2EE" w:rsidR="007B65C5" w:rsidRPr="007B65C5" w:rsidRDefault="007B65C5" w:rsidP="007B65C5">
      <w:pPr>
        <w:pStyle w:val="NormalWeb"/>
        <w:spacing w:line="360" w:lineRule="auto"/>
        <w:ind w:firstLine="851"/>
        <w:jc w:val="both"/>
        <w:rPr>
          <w:rFonts w:ascii="Tahoma" w:eastAsia="Calibri" w:hAnsi="Tahoma" w:cs="Tahoma"/>
          <w:color w:val="FF0000"/>
          <w:lang w:val="es-ES" w:eastAsia="es-ES"/>
        </w:rPr>
      </w:pPr>
      <w:r w:rsidRPr="00830BAE">
        <w:rPr>
          <w:rFonts w:ascii="Tahoma" w:hAnsi="Tahoma" w:cs="Tahoma"/>
        </w:rPr>
        <w:t xml:space="preserve">Presento alegatos de conclusión solicitando que se exonere de todas y cada una de las pretensiones incoadas contra COLPENSIONES, argumentando que el traslado de régimen del demandante al Régimen de Ahorro Individual tiene plena validez pues permaneció afiliado hace más de 15 años, conociendo las consecuencias generadas por el traslado. Por tal motivo, es improcedente declarar </w:t>
      </w:r>
      <w:r w:rsidRPr="00830BAE">
        <w:rPr>
          <w:rFonts w:ascii="Tahoma" w:hAnsi="Tahoma" w:cs="Tahoma"/>
        </w:rPr>
        <w:lastRenderedPageBreak/>
        <w:t>la nulidad pues el acto jurídico no se encuentra viciado por falta de información veraz, real y completa.</w:t>
      </w:r>
    </w:p>
    <w:p w14:paraId="31E3E28C" w14:textId="77777777" w:rsidR="00101C06" w:rsidRPr="0095770A" w:rsidRDefault="00101C06" w:rsidP="00101C06">
      <w:pPr>
        <w:spacing w:line="360" w:lineRule="auto"/>
        <w:ind w:firstLine="851"/>
        <w:jc w:val="both"/>
        <w:rPr>
          <w:rFonts w:ascii="Tahoma" w:hAnsi="Tahoma" w:cs="Tahoma"/>
          <w:sz w:val="24"/>
          <w:szCs w:val="24"/>
        </w:rPr>
      </w:pPr>
      <w:r w:rsidRPr="0095770A">
        <w:rPr>
          <w:rFonts w:ascii="Tahoma" w:hAnsi="Tahoma" w:cs="Tahoma"/>
          <w:bCs/>
          <w:sz w:val="24"/>
          <w:szCs w:val="24"/>
        </w:rPr>
        <w:t>No encontrando vicios que puedan generar la nulidad de lo actuado en primera instancia, surtido el término previsto en el artículo 13 de la Ley 1149 de 2007 y teniendo en cuenta los alegatos de conclusión presentados por las partes, se profiere la</w:t>
      </w:r>
    </w:p>
    <w:p w14:paraId="0E76D646" w14:textId="163B6592" w:rsidR="00101C06" w:rsidRPr="0095770A" w:rsidRDefault="00101C06" w:rsidP="00101C06">
      <w:pPr>
        <w:tabs>
          <w:tab w:val="left" w:pos="1418"/>
          <w:tab w:val="left" w:pos="1701"/>
        </w:tabs>
        <w:spacing w:line="360" w:lineRule="auto"/>
        <w:jc w:val="center"/>
        <w:rPr>
          <w:rFonts w:ascii="Tahoma" w:hAnsi="Tahoma" w:cs="Tahoma"/>
          <w:b/>
          <w:sz w:val="24"/>
          <w:szCs w:val="24"/>
          <w:u w:val="single"/>
        </w:rPr>
      </w:pPr>
      <w:r w:rsidRPr="007B65C5">
        <w:rPr>
          <w:rFonts w:ascii="Tahoma" w:hAnsi="Tahoma" w:cs="Tahoma"/>
          <w:b/>
          <w:sz w:val="24"/>
          <w:szCs w:val="24"/>
          <w:u w:val="single"/>
        </w:rPr>
        <w:t>SENTENCIA No.</w:t>
      </w:r>
      <w:bookmarkStart w:id="2" w:name="82"/>
      <w:bookmarkEnd w:id="2"/>
      <w:r w:rsidRPr="007B65C5">
        <w:rPr>
          <w:rFonts w:ascii="Tahoma" w:hAnsi="Tahoma" w:cs="Tahoma"/>
          <w:b/>
          <w:sz w:val="24"/>
          <w:szCs w:val="24"/>
          <w:u w:val="single"/>
        </w:rPr>
        <w:t xml:space="preserve"> </w:t>
      </w:r>
      <w:r w:rsidR="007B65C5" w:rsidRPr="007B65C5">
        <w:rPr>
          <w:rFonts w:ascii="Tahoma" w:hAnsi="Tahoma" w:cs="Tahoma"/>
          <w:b/>
          <w:sz w:val="24"/>
          <w:szCs w:val="24"/>
          <w:u w:val="single"/>
        </w:rPr>
        <w:t>182</w:t>
      </w:r>
    </w:p>
    <w:p w14:paraId="77EDD508" w14:textId="1F9B2084" w:rsidR="002C27B0" w:rsidRDefault="00101C06" w:rsidP="00785EFD">
      <w:pPr>
        <w:pStyle w:val="NormalWeb"/>
        <w:spacing w:line="360" w:lineRule="auto"/>
        <w:ind w:firstLine="851"/>
        <w:jc w:val="both"/>
        <w:rPr>
          <w:rFonts w:ascii="Tahoma" w:hAnsi="Tahoma" w:cs="Tahoma"/>
        </w:rPr>
      </w:pPr>
      <w:r w:rsidRPr="0095770A">
        <w:rPr>
          <w:rFonts w:ascii="Tahoma" w:hAnsi="Tahoma" w:cs="Tahoma"/>
          <w:b/>
        </w:rPr>
        <w:t>En el presente proceso no se encuentra en discusión</w:t>
      </w:r>
      <w:r w:rsidRPr="0095770A">
        <w:rPr>
          <w:rFonts w:ascii="Tahoma" w:hAnsi="Tahoma" w:cs="Tahoma"/>
        </w:rPr>
        <w:t xml:space="preserve">: </w:t>
      </w:r>
      <w:r w:rsidRPr="0095770A">
        <w:rPr>
          <w:rFonts w:ascii="Tahoma" w:hAnsi="Tahoma" w:cs="Tahoma"/>
          <w:b/>
          <w:bCs/>
        </w:rPr>
        <w:t xml:space="preserve">i) </w:t>
      </w:r>
      <w:r w:rsidR="002C27B0" w:rsidRPr="0095770A">
        <w:rPr>
          <w:rFonts w:ascii="Tahoma" w:hAnsi="Tahoma" w:cs="Tahoma"/>
        </w:rPr>
        <w:t xml:space="preserve">que la señora </w:t>
      </w:r>
      <w:r w:rsidR="002C27B0" w:rsidRPr="0095770A">
        <w:rPr>
          <w:rFonts w:ascii="Tahoma" w:hAnsi="Tahoma" w:cs="Tahoma"/>
          <w:b/>
          <w:bCs/>
        </w:rPr>
        <w:t xml:space="preserve">Adriana Orjuela Martínez, </w:t>
      </w:r>
      <w:r w:rsidR="00DB327A">
        <w:rPr>
          <w:rFonts w:ascii="Tahoma" w:hAnsi="Tahoma" w:cs="Tahoma"/>
        </w:rPr>
        <w:t xml:space="preserve">el 1 de abril de </w:t>
      </w:r>
      <w:r w:rsidR="00785EFD">
        <w:rPr>
          <w:rFonts w:ascii="Tahoma" w:hAnsi="Tahoma" w:cs="Tahoma"/>
        </w:rPr>
        <w:t xml:space="preserve">1995 se trasladó del RPM administrado por Colpensiones al RAIS administrado por Colfondos S.A. (fl. 55) y </w:t>
      </w:r>
      <w:r w:rsidR="004E7D28" w:rsidRPr="0095770A">
        <w:rPr>
          <w:rFonts w:ascii="Tahoma" w:hAnsi="Tahoma" w:cs="Tahoma"/>
          <w:b/>
          <w:bCs/>
        </w:rPr>
        <w:t xml:space="preserve">ii) </w:t>
      </w:r>
      <w:r w:rsidR="004E7D28" w:rsidRPr="0095770A">
        <w:rPr>
          <w:rFonts w:ascii="Tahoma" w:hAnsi="Tahoma" w:cs="Tahoma"/>
        </w:rPr>
        <w:t>q</w:t>
      </w:r>
      <w:r w:rsidR="002C27B0" w:rsidRPr="0095770A">
        <w:rPr>
          <w:rFonts w:ascii="Tahoma" w:hAnsi="Tahoma" w:cs="Tahoma"/>
        </w:rPr>
        <w:t>ue</w:t>
      </w:r>
      <w:r w:rsidR="00785EFD">
        <w:rPr>
          <w:rFonts w:ascii="Tahoma" w:hAnsi="Tahoma" w:cs="Tahoma"/>
        </w:rPr>
        <w:t xml:space="preserve"> e</w:t>
      </w:r>
      <w:r w:rsidR="00785EFD" w:rsidRPr="00785EFD">
        <w:rPr>
          <w:rFonts w:ascii="Tahoma" w:hAnsi="Tahoma" w:cs="Tahoma"/>
        </w:rPr>
        <w:t>l 30 de julio de 2019 solicitó a Colfondos S.A., la nulidad del traslado de régimen, la cual fue negada por tal entidad en misiva del 22 de agosto de 2019</w:t>
      </w:r>
      <w:r w:rsidR="00785EFD">
        <w:rPr>
          <w:rFonts w:ascii="Tahoma" w:hAnsi="Tahoma" w:cs="Tahoma"/>
        </w:rPr>
        <w:t>, misma solicitud que elevó a Colpensiones</w:t>
      </w:r>
      <w:r w:rsidR="00785EFD" w:rsidRPr="00785EFD">
        <w:rPr>
          <w:rFonts w:ascii="Tahoma" w:hAnsi="Tahoma" w:cs="Tahoma"/>
        </w:rPr>
        <w:t xml:space="preserve"> (fls. 44 – 47)</w:t>
      </w:r>
      <w:r w:rsidR="00785EFD">
        <w:rPr>
          <w:rFonts w:ascii="Tahoma" w:hAnsi="Tahoma" w:cs="Tahoma"/>
        </w:rPr>
        <w:t>.</w:t>
      </w:r>
    </w:p>
    <w:p w14:paraId="146D11B9" w14:textId="77777777" w:rsidR="00291DEF" w:rsidRPr="0095770A" w:rsidRDefault="00291DEF" w:rsidP="00291DEF">
      <w:pPr>
        <w:spacing w:line="360" w:lineRule="auto"/>
        <w:jc w:val="center"/>
        <w:rPr>
          <w:rFonts w:ascii="Tahoma" w:hAnsi="Tahoma" w:cs="Tahoma"/>
          <w:b/>
          <w:sz w:val="24"/>
          <w:szCs w:val="24"/>
          <w:u w:val="single"/>
        </w:rPr>
      </w:pPr>
      <w:r w:rsidRPr="0095770A">
        <w:rPr>
          <w:rFonts w:ascii="Tahoma" w:hAnsi="Tahoma" w:cs="Tahoma"/>
          <w:b/>
          <w:sz w:val="24"/>
          <w:szCs w:val="24"/>
          <w:u w:val="single"/>
        </w:rPr>
        <w:t>PROBLEMAS JURIDICOS</w:t>
      </w:r>
    </w:p>
    <w:p w14:paraId="374D92CA" w14:textId="6C9688A6" w:rsidR="00291DEF" w:rsidRPr="0095770A" w:rsidRDefault="00291DEF" w:rsidP="00291DEF">
      <w:pPr>
        <w:shd w:val="clear" w:color="auto" w:fill="FFFFFF"/>
        <w:spacing w:after="150" w:line="360" w:lineRule="auto"/>
        <w:ind w:firstLine="851"/>
        <w:jc w:val="both"/>
        <w:rPr>
          <w:rFonts w:ascii="Tahoma" w:hAnsi="Tahoma" w:cs="Tahoma"/>
          <w:bCs/>
          <w:sz w:val="24"/>
          <w:szCs w:val="24"/>
        </w:rPr>
      </w:pPr>
      <w:r w:rsidRPr="0095770A">
        <w:rPr>
          <w:rFonts w:ascii="Tahoma" w:hAnsi="Tahoma" w:cs="Tahoma"/>
          <w:bCs/>
          <w:sz w:val="24"/>
          <w:szCs w:val="24"/>
        </w:rPr>
        <w:t xml:space="preserve">En atención a los recursos de apelación presentados por </w:t>
      </w:r>
      <w:r w:rsidR="00785EFD">
        <w:rPr>
          <w:rFonts w:ascii="Tahoma" w:hAnsi="Tahoma" w:cs="Tahoma"/>
          <w:bCs/>
          <w:sz w:val="24"/>
          <w:szCs w:val="24"/>
        </w:rPr>
        <w:t xml:space="preserve">la parte demandante y Colpensiones </w:t>
      </w:r>
      <w:r w:rsidRPr="0095770A">
        <w:rPr>
          <w:rFonts w:ascii="Tahoma" w:hAnsi="Tahoma" w:cs="Tahoma"/>
          <w:bCs/>
          <w:sz w:val="24"/>
          <w:szCs w:val="24"/>
        </w:rPr>
        <w:t xml:space="preserve">y el grado jurisdiccional de Consulta que se surte en favor de </w:t>
      </w:r>
      <w:r w:rsidR="00785EFD">
        <w:rPr>
          <w:rFonts w:ascii="Tahoma" w:hAnsi="Tahoma" w:cs="Tahoma"/>
          <w:bCs/>
          <w:sz w:val="24"/>
          <w:szCs w:val="24"/>
        </w:rPr>
        <w:t>esta última</w:t>
      </w:r>
      <w:r w:rsidRPr="0095770A">
        <w:rPr>
          <w:rFonts w:ascii="Tahoma" w:hAnsi="Tahoma" w:cs="Tahoma"/>
          <w:bCs/>
          <w:sz w:val="24"/>
          <w:szCs w:val="24"/>
        </w:rPr>
        <w:t xml:space="preserve">, el </w:t>
      </w:r>
      <w:r w:rsidRPr="0095770A">
        <w:rPr>
          <w:rFonts w:ascii="Tahoma" w:hAnsi="Tahoma" w:cs="Tahoma"/>
          <w:b/>
          <w:bCs/>
          <w:sz w:val="24"/>
          <w:szCs w:val="24"/>
        </w:rPr>
        <w:t>PROBLEMA JURÍDICO</w:t>
      </w:r>
      <w:r w:rsidRPr="0095770A">
        <w:rPr>
          <w:rFonts w:ascii="Tahoma" w:hAnsi="Tahoma" w:cs="Tahoma"/>
          <w:bCs/>
          <w:sz w:val="24"/>
          <w:szCs w:val="24"/>
        </w:rPr>
        <w:t xml:space="preserve"> </w:t>
      </w:r>
      <w:r w:rsidRPr="0095770A">
        <w:rPr>
          <w:rFonts w:ascii="Tahoma" w:hAnsi="Tahoma" w:cs="Tahoma"/>
          <w:b/>
          <w:sz w:val="24"/>
          <w:szCs w:val="24"/>
        </w:rPr>
        <w:t xml:space="preserve">PRINCIPAL </w:t>
      </w:r>
      <w:r w:rsidRPr="0095770A">
        <w:rPr>
          <w:rFonts w:ascii="Tahoma" w:hAnsi="Tahoma" w:cs="Tahoma"/>
          <w:bCs/>
          <w:sz w:val="24"/>
          <w:szCs w:val="24"/>
        </w:rPr>
        <w:t>que deberá dirimir esta Sala, gira en torno a establecer si hay lugar a declarar la nulidad del traslado del Régimen de Prima Media al Régimen de Ahorro Individual, efectuad</w:t>
      </w:r>
      <w:r w:rsidR="00176C7F">
        <w:rPr>
          <w:rFonts w:ascii="Tahoma" w:hAnsi="Tahoma" w:cs="Tahoma"/>
          <w:bCs/>
          <w:sz w:val="24"/>
          <w:szCs w:val="24"/>
        </w:rPr>
        <w:t>o</w:t>
      </w:r>
      <w:r w:rsidRPr="0095770A">
        <w:rPr>
          <w:rFonts w:ascii="Tahoma" w:hAnsi="Tahoma" w:cs="Tahoma"/>
          <w:bCs/>
          <w:sz w:val="24"/>
          <w:szCs w:val="24"/>
        </w:rPr>
        <w:t xml:space="preserve"> por la señora </w:t>
      </w:r>
      <w:r w:rsidR="00785EFD">
        <w:rPr>
          <w:rFonts w:ascii="Tahoma" w:hAnsi="Tahoma" w:cs="Tahoma"/>
          <w:b/>
          <w:sz w:val="24"/>
          <w:szCs w:val="24"/>
        </w:rPr>
        <w:t>Diany del Carmen González</w:t>
      </w:r>
      <w:r w:rsidRPr="0095770A">
        <w:rPr>
          <w:rFonts w:ascii="Tahoma" w:hAnsi="Tahoma" w:cs="Tahoma"/>
          <w:b/>
          <w:sz w:val="24"/>
          <w:szCs w:val="24"/>
        </w:rPr>
        <w:t>,</w:t>
      </w:r>
      <w:r w:rsidR="00622DA5" w:rsidRPr="0095770A">
        <w:rPr>
          <w:rFonts w:ascii="Tahoma" w:hAnsi="Tahoma" w:cs="Tahoma"/>
          <w:bCs/>
          <w:sz w:val="24"/>
          <w:szCs w:val="24"/>
        </w:rPr>
        <w:t xml:space="preserve"> habida cuenta que </w:t>
      </w:r>
      <w:r w:rsidR="00785EFD">
        <w:rPr>
          <w:rFonts w:ascii="Tahoma" w:hAnsi="Tahoma" w:cs="Tahoma"/>
          <w:bCs/>
          <w:sz w:val="24"/>
          <w:szCs w:val="24"/>
        </w:rPr>
        <w:t xml:space="preserve">en </w:t>
      </w:r>
      <w:r w:rsidR="00622DA5" w:rsidRPr="0095770A">
        <w:rPr>
          <w:rFonts w:ascii="Tahoma" w:hAnsi="Tahoma" w:cs="Tahoma"/>
          <w:bCs/>
          <w:sz w:val="24"/>
          <w:szCs w:val="24"/>
        </w:rPr>
        <w:t>el recurso de apelación de</w:t>
      </w:r>
      <w:r w:rsidR="00785EFD">
        <w:rPr>
          <w:rFonts w:ascii="Tahoma" w:hAnsi="Tahoma" w:cs="Tahoma"/>
          <w:bCs/>
          <w:sz w:val="24"/>
          <w:szCs w:val="24"/>
        </w:rPr>
        <w:t xml:space="preserve"> Colpensiones</w:t>
      </w:r>
      <w:r w:rsidR="00622DA5" w:rsidRPr="0095770A">
        <w:rPr>
          <w:rFonts w:ascii="Tahoma" w:hAnsi="Tahoma" w:cs="Tahoma"/>
          <w:bCs/>
          <w:sz w:val="24"/>
          <w:szCs w:val="24"/>
        </w:rPr>
        <w:t xml:space="preserve">, se plantea que posible la nulidad en el traslado de régimen de la demandante resultó saneada </w:t>
      </w:r>
      <w:r w:rsidR="00785EFD">
        <w:rPr>
          <w:rFonts w:ascii="Tahoma" w:hAnsi="Tahoma" w:cs="Tahoma"/>
          <w:bCs/>
          <w:sz w:val="24"/>
          <w:szCs w:val="24"/>
        </w:rPr>
        <w:t xml:space="preserve">en razón a que esta permaneció por más de aproximadamente 15 años en el RAIS. </w:t>
      </w:r>
      <w:r w:rsidR="00622DA5" w:rsidRPr="0095770A">
        <w:rPr>
          <w:rFonts w:ascii="Tahoma" w:hAnsi="Tahoma" w:cs="Tahoma"/>
          <w:bCs/>
          <w:sz w:val="24"/>
          <w:szCs w:val="24"/>
        </w:rPr>
        <w:t xml:space="preserve"> </w:t>
      </w:r>
    </w:p>
    <w:p w14:paraId="761E9935" w14:textId="44018F7F" w:rsidR="00622DA5" w:rsidRDefault="00291DEF" w:rsidP="00785EFD">
      <w:pPr>
        <w:shd w:val="clear" w:color="auto" w:fill="FFFFFF"/>
        <w:spacing w:after="150" w:line="360" w:lineRule="auto"/>
        <w:ind w:firstLine="851"/>
        <w:jc w:val="both"/>
        <w:rPr>
          <w:rFonts w:ascii="Tahoma" w:hAnsi="Tahoma" w:cs="Tahoma"/>
          <w:bCs/>
          <w:sz w:val="24"/>
          <w:szCs w:val="24"/>
        </w:rPr>
      </w:pPr>
      <w:r w:rsidRPr="0095770A">
        <w:rPr>
          <w:rFonts w:ascii="Tahoma" w:hAnsi="Tahoma" w:cs="Tahoma"/>
          <w:bCs/>
          <w:sz w:val="24"/>
          <w:szCs w:val="24"/>
        </w:rPr>
        <w:t xml:space="preserve">De ser procedente la nulidad de traslado, </w:t>
      </w:r>
      <w:r w:rsidR="00785EFD">
        <w:rPr>
          <w:rFonts w:ascii="Tahoma" w:hAnsi="Tahoma" w:cs="Tahoma"/>
          <w:bCs/>
          <w:sz w:val="24"/>
          <w:szCs w:val="24"/>
        </w:rPr>
        <w:t xml:space="preserve">y para resolver en su totalidad del recurso de apelación presentado por Colpensiones, como </w:t>
      </w:r>
      <w:r w:rsidR="00785EFD">
        <w:rPr>
          <w:rFonts w:ascii="Tahoma" w:hAnsi="Tahoma" w:cs="Tahoma"/>
          <w:b/>
          <w:sz w:val="24"/>
          <w:szCs w:val="24"/>
        </w:rPr>
        <w:t xml:space="preserve">segundo problema jurídico </w:t>
      </w:r>
      <w:r w:rsidR="00785EFD">
        <w:rPr>
          <w:rFonts w:ascii="Tahoma" w:hAnsi="Tahoma" w:cs="Tahoma"/>
          <w:bCs/>
          <w:sz w:val="24"/>
          <w:szCs w:val="24"/>
        </w:rPr>
        <w:t>se estudiará s</w:t>
      </w:r>
      <w:r w:rsidR="00622DA5" w:rsidRPr="00785EFD">
        <w:rPr>
          <w:rFonts w:ascii="Tahoma" w:hAnsi="Tahoma" w:cs="Tahoma"/>
          <w:bCs/>
          <w:sz w:val="24"/>
          <w:szCs w:val="24"/>
        </w:rPr>
        <w:t>i es posible la declarativa de la nulidad aun cuando la demandante se encuentra a menos de 10 años de causar su derecho a la pensional.</w:t>
      </w:r>
    </w:p>
    <w:p w14:paraId="0A609B05" w14:textId="77777777" w:rsidR="00785EFD" w:rsidRDefault="00785EFD" w:rsidP="00785EFD">
      <w:pPr>
        <w:shd w:val="clear" w:color="auto" w:fill="FFFFFF"/>
        <w:spacing w:after="150" w:line="360" w:lineRule="auto"/>
        <w:ind w:firstLine="851"/>
        <w:jc w:val="both"/>
        <w:rPr>
          <w:rFonts w:ascii="Tahoma" w:hAnsi="Tahoma" w:cs="Tahoma"/>
          <w:bCs/>
          <w:sz w:val="24"/>
          <w:szCs w:val="24"/>
        </w:rPr>
      </w:pPr>
      <w:r>
        <w:rPr>
          <w:rFonts w:ascii="Tahoma" w:hAnsi="Tahoma" w:cs="Tahoma"/>
          <w:bCs/>
          <w:sz w:val="24"/>
          <w:szCs w:val="24"/>
        </w:rPr>
        <w:t xml:space="preserve">Finalmente, en razón de la apelación de la parte demandante, como </w:t>
      </w:r>
      <w:r>
        <w:rPr>
          <w:rFonts w:ascii="Tahoma" w:hAnsi="Tahoma" w:cs="Tahoma"/>
          <w:b/>
          <w:sz w:val="24"/>
          <w:szCs w:val="24"/>
        </w:rPr>
        <w:t xml:space="preserve">tercer problema jurídico, </w:t>
      </w:r>
      <w:r>
        <w:rPr>
          <w:rFonts w:ascii="Tahoma" w:hAnsi="Tahoma" w:cs="Tahoma"/>
          <w:bCs/>
          <w:sz w:val="24"/>
          <w:szCs w:val="24"/>
        </w:rPr>
        <w:t xml:space="preserve">se determinará si debe revocarse la absolución de costas de </w:t>
      </w:r>
      <w:r>
        <w:rPr>
          <w:rFonts w:ascii="Tahoma" w:hAnsi="Tahoma" w:cs="Tahoma"/>
          <w:bCs/>
          <w:sz w:val="24"/>
          <w:szCs w:val="24"/>
        </w:rPr>
        <w:lastRenderedPageBreak/>
        <w:t xml:space="preserve">primera instancia para en su lugar condenar a las mismas a Colpensiones y Colfondos S.A. </w:t>
      </w:r>
    </w:p>
    <w:p w14:paraId="44806D7A" w14:textId="2041C874" w:rsidR="00EB1A30" w:rsidRDefault="00EB1A30" w:rsidP="00785EFD">
      <w:pPr>
        <w:shd w:val="clear" w:color="auto" w:fill="FFFFFF"/>
        <w:spacing w:after="150" w:line="360" w:lineRule="auto"/>
        <w:jc w:val="center"/>
        <w:rPr>
          <w:rFonts w:ascii="Tahoma" w:eastAsia="Times New Roman" w:hAnsi="Tahoma" w:cs="Tahoma"/>
          <w:b/>
          <w:color w:val="000000"/>
          <w:sz w:val="24"/>
          <w:szCs w:val="24"/>
          <w:u w:val="single"/>
          <w:lang w:eastAsia="es-CO"/>
        </w:rPr>
      </w:pPr>
      <w:r w:rsidRPr="0095770A">
        <w:rPr>
          <w:rFonts w:ascii="Tahoma" w:eastAsia="Times New Roman" w:hAnsi="Tahoma" w:cs="Tahoma"/>
          <w:b/>
          <w:color w:val="000000"/>
          <w:sz w:val="24"/>
          <w:szCs w:val="24"/>
          <w:u w:val="single"/>
          <w:lang w:eastAsia="es-CO"/>
        </w:rPr>
        <w:t>CONSIDERACIONES</w:t>
      </w:r>
    </w:p>
    <w:p w14:paraId="16B3D526" w14:textId="77777777" w:rsidR="00785EFD" w:rsidRPr="00785EFD" w:rsidRDefault="00785EFD" w:rsidP="00785EFD">
      <w:pPr>
        <w:shd w:val="clear" w:color="auto" w:fill="FFFFFF"/>
        <w:spacing w:after="150" w:line="360" w:lineRule="auto"/>
        <w:jc w:val="center"/>
        <w:rPr>
          <w:rFonts w:ascii="Tahoma" w:hAnsi="Tahoma" w:cs="Tahoma"/>
          <w:bCs/>
          <w:sz w:val="24"/>
          <w:szCs w:val="24"/>
        </w:rPr>
      </w:pPr>
    </w:p>
    <w:p w14:paraId="0DF4B9F7" w14:textId="7315CCA1" w:rsidR="00EB1A30" w:rsidRPr="0095770A" w:rsidRDefault="00EB1A30" w:rsidP="00EB1A30">
      <w:pPr>
        <w:spacing w:line="360" w:lineRule="auto"/>
        <w:ind w:firstLine="851"/>
        <w:jc w:val="both"/>
        <w:rPr>
          <w:rFonts w:ascii="Tahoma" w:hAnsi="Tahoma" w:cs="Tahoma"/>
          <w:spacing w:val="-4"/>
          <w:sz w:val="24"/>
          <w:szCs w:val="24"/>
        </w:rPr>
      </w:pPr>
      <w:r w:rsidRPr="0095770A">
        <w:rPr>
          <w:rFonts w:ascii="Tahoma" w:hAnsi="Tahoma" w:cs="Tahoma"/>
          <w:sz w:val="24"/>
          <w:szCs w:val="24"/>
        </w:rPr>
        <w:t xml:space="preserve">Para resolver el problema jurídico principal, la Sala </w:t>
      </w:r>
      <w:r w:rsidR="00C56ACC">
        <w:rPr>
          <w:rFonts w:ascii="Tahoma" w:hAnsi="Tahoma" w:cs="Tahoma"/>
          <w:sz w:val="24"/>
          <w:szCs w:val="24"/>
        </w:rPr>
        <w:t>comienza</w:t>
      </w:r>
      <w:r w:rsidRPr="0095770A">
        <w:rPr>
          <w:rFonts w:ascii="Tahoma" w:hAnsi="Tahoma" w:cs="Tahoma"/>
          <w:sz w:val="24"/>
          <w:szCs w:val="24"/>
        </w:rPr>
        <w:t xml:space="preserve"> por indicar que </w:t>
      </w:r>
      <w:r w:rsidRPr="0095770A">
        <w:rPr>
          <w:rFonts w:ascii="Tahoma" w:hAnsi="Tahoma" w:cs="Tahoma"/>
          <w:spacing w:val="-4"/>
          <w:sz w:val="24"/>
          <w:szCs w:val="24"/>
        </w:rPr>
        <w:t>el Sistema General de Seguridad Social en pensiones tiene por objeto el aseguramiento de la población frente a las contingencias de vejez, invalidez y muerte, a través del otorgamiento de diferentes tipos de prestaciones</w:t>
      </w:r>
      <w:r w:rsidR="00C56ACC">
        <w:rPr>
          <w:rFonts w:ascii="Tahoma" w:hAnsi="Tahoma" w:cs="Tahoma"/>
          <w:spacing w:val="-4"/>
          <w:sz w:val="24"/>
          <w:szCs w:val="24"/>
        </w:rPr>
        <w:t>. C</w:t>
      </w:r>
      <w:r w:rsidRPr="0095770A">
        <w:rPr>
          <w:rFonts w:ascii="Tahoma" w:hAnsi="Tahoma" w:cs="Tahoma"/>
          <w:spacing w:val="-4"/>
          <w:sz w:val="24"/>
          <w:szCs w:val="24"/>
        </w:rPr>
        <w:t>on este fin la Ley 100 de 1993 diseñó un sistema complejo de protección pensional dual, en el cual, bajo las reglas de libre competencia, coexisten dos regímenes: el Régimen Solidario de Prima Media con Prestación Definida (RPMPD) y el Régimen de Ahorro Individual con Solidaridad (RAIS).</w:t>
      </w:r>
    </w:p>
    <w:p w14:paraId="6F0A51CD" w14:textId="5CB55363" w:rsidR="004851C7" w:rsidRPr="0095770A" w:rsidRDefault="00EB1A30" w:rsidP="004851C7">
      <w:pPr>
        <w:spacing w:line="360" w:lineRule="auto"/>
        <w:ind w:firstLine="851"/>
        <w:jc w:val="both"/>
        <w:rPr>
          <w:rFonts w:ascii="Tahoma" w:hAnsi="Tahoma" w:cs="Tahoma"/>
          <w:sz w:val="24"/>
          <w:szCs w:val="24"/>
          <w:lang w:val="es-ES"/>
        </w:rPr>
      </w:pPr>
      <w:r w:rsidRPr="0095770A">
        <w:rPr>
          <w:rFonts w:ascii="Tahoma" w:hAnsi="Tahoma" w:cs="Tahoma"/>
          <w:spacing w:val="-4"/>
          <w:sz w:val="24"/>
          <w:szCs w:val="24"/>
        </w:rPr>
        <w:t xml:space="preserve">Frente a la elección de régimen, el literal b) del artículo 13 </w:t>
      </w:r>
      <w:r w:rsidRPr="0095770A">
        <w:rPr>
          <w:rFonts w:ascii="Tahoma" w:hAnsi="Tahoma" w:cs="Tahoma"/>
          <w:sz w:val="24"/>
          <w:szCs w:val="24"/>
          <w:lang w:val="es-ES"/>
        </w:rPr>
        <w:t>de la 100/93</w:t>
      </w:r>
      <w:r w:rsidRPr="0095770A">
        <w:rPr>
          <w:rFonts w:ascii="Tahoma" w:hAnsi="Tahoma" w:cs="Tahoma"/>
          <w:spacing w:val="-4"/>
          <w:sz w:val="24"/>
          <w:szCs w:val="24"/>
        </w:rPr>
        <w:t xml:space="preserve">, indica </w:t>
      </w:r>
      <w:r w:rsidR="004851C7" w:rsidRPr="0095770A">
        <w:rPr>
          <w:rFonts w:ascii="Tahoma" w:hAnsi="Tahoma" w:cs="Tahoma"/>
          <w:spacing w:val="-4"/>
          <w:sz w:val="24"/>
          <w:szCs w:val="24"/>
        </w:rPr>
        <w:t xml:space="preserve">que </w:t>
      </w:r>
      <w:r w:rsidRPr="0095770A">
        <w:rPr>
          <w:rFonts w:ascii="Tahoma" w:hAnsi="Tahoma" w:cs="Tahoma"/>
          <w:spacing w:val="-4"/>
          <w:sz w:val="24"/>
          <w:szCs w:val="24"/>
        </w:rPr>
        <w:t>los trabajadores tienen la opción de elegir «</w:t>
      </w:r>
      <w:r w:rsidRPr="0095770A">
        <w:rPr>
          <w:rFonts w:ascii="Tahoma" w:hAnsi="Tahoma" w:cs="Tahoma"/>
          <w:i/>
          <w:spacing w:val="-4"/>
          <w:sz w:val="24"/>
          <w:szCs w:val="24"/>
        </w:rPr>
        <w:t>libre y voluntariamente»</w:t>
      </w:r>
      <w:r w:rsidRPr="0095770A">
        <w:rPr>
          <w:rFonts w:ascii="Tahoma" w:hAnsi="Tahoma" w:cs="Tahoma"/>
          <w:spacing w:val="-4"/>
          <w:sz w:val="24"/>
          <w:szCs w:val="24"/>
        </w:rPr>
        <w:t xml:space="preserve"> aquel de los regímenes que mejor le convenga para su </w:t>
      </w:r>
      <w:r w:rsidRPr="0095770A">
        <w:rPr>
          <w:rFonts w:ascii="Tahoma" w:hAnsi="Tahoma" w:cs="Tahoma"/>
          <w:sz w:val="24"/>
          <w:szCs w:val="24"/>
          <w:lang w:val="es-ES"/>
        </w:rPr>
        <w:t>vinculación o traslado</w:t>
      </w:r>
      <w:r w:rsidR="004851C7" w:rsidRPr="0095770A">
        <w:rPr>
          <w:rFonts w:ascii="Tahoma" w:hAnsi="Tahoma" w:cs="Tahoma"/>
          <w:sz w:val="24"/>
          <w:szCs w:val="24"/>
          <w:lang w:val="es-ES"/>
        </w:rPr>
        <w:t>.</w:t>
      </w:r>
    </w:p>
    <w:p w14:paraId="1C9235A4" w14:textId="334CDA67" w:rsidR="00EB1A30" w:rsidRPr="0095770A" w:rsidRDefault="004851C7" w:rsidP="004851C7">
      <w:pPr>
        <w:spacing w:line="360" w:lineRule="auto"/>
        <w:ind w:firstLine="851"/>
        <w:jc w:val="both"/>
        <w:rPr>
          <w:rFonts w:ascii="Tahoma" w:hAnsi="Tahoma" w:cs="Tahoma"/>
          <w:bCs/>
          <w:sz w:val="24"/>
          <w:szCs w:val="24"/>
        </w:rPr>
      </w:pPr>
      <w:r w:rsidRPr="0095770A">
        <w:rPr>
          <w:rFonts w:ascii="Tahoma" w:hAnsi="Tahoma" w:cs="Tahoma"/>
          <w:sz w:val="24"/>
          <w:szCs w:val="24"/>
          <w:lang w:val="es-ES"/>
        </w:rPr>
        <w:t>Al respecto del</w:t>
      </w:r>
      <w:r w:rsidRPr="0095770A">
        <w:rPr>
          <w:rFonts w:ascii="Tahoma" w:eastAsia="Batang" w:hAnsi="Tahoma" w:cs="Tahoma"/>
          <w:sz w:val="24"/>
          <w:szCs w:val="24"/>
        </w:rPr>
        <w:t xml:space="preserve"> </w:t>
      </w:r>
      <w:r w:rsidRPr="0095770A">
        <w:rPr>
          <w:rFonts w:ascii="Tahoma" w:eastAsia="Batang" w:hAnsi="Tahoma" w:cs="Tahoma"/>
          <w:bCs/>
          <w:sz w:val="24"/>
          <w:szCs w:val="24"/>
        </w:rPr>
        <w:t>deber de información</w:t>
      </w:r>
      <w:r w:rsidRPr="0095770A">
        <w:rPr>
          <w:rFonts w:ascii="Tahoma" w:eastAsia="Batang" w:hAnsi="Tahoma" w:cs="Tahoma"/>
          <w:sz w:val="24"/>
          <w:szCs w:val="24"/>
        </w:rPr>
        <w:t>, las sociedades administradoras de fondos de pensiones desde su fundación han tenido la obligación de garantizar una afiliación libre y voluntaria, mediante la entrega de la información suficiente y transparente que permitiera al afiliado elegir entre las distintas opciones posibles en el mercado, aquella que mejor se ajustara a sus intereses</w:t>
      </w:r>
      <w:r w:rsidRPr="0095770A">
        <w:rPr>
          <w:rStyle w:val="Refdenotaalpie"/>
          <w:rFonts w:ascii="Tahoma" w:eastAsia="Batang" w:hAnsi="Tahoma" w:cs="Tahoma"/>
          <w:sz w:val="24"/>
          <w:szCs w:val="24"/>
        </w:rPr>
        <w:footnoteReference w:id="1"/>
      </w:r>
      <w:r w:rsidRPr="0095770A">
        <w:rPr>
          <w:rFonts w:ascii="Tahoma" w:eastAsia="Batang" w:hAnsi="Tahoma" w:cs="Tahoma"/>
          <w:sz w:val="24"/>
          <w:szCs w:val="24"/>
        </w:rPr>
        <w:t xml:space="preserve"> y, sobre este punto, jurisprudencialmente se ha definido que es la AFP a la cual se efectuó el traslado a quien le corresponde la carga de la prueba</w:t>
      </w:r>
      <w:r w:rsidR="00EB1A30" w:rsidRPr="0095770A">
        <w:rPr>
          <w:rStyle w:val="Refdenotaalpie"/>
          <w:rFonts w:ascii="Tahoma" w:eastAsiaTheme="majorEastAsia" w:hAnsi="Tahoma" w:cs="Tahoma"/>
          <w:sz w:val="24"/>
          <w:szCs w:val="24"/>
        </w:rPr>
        <w:footnoteReference w:id="2"/>
      </w:r>
      <w:r w:rsidR="00EB1A30" w:rsidRPr="0095770A">
        <w:rPr>
          <w:rFonts w:ascii="Tahoma" w:hAnsi="Tahoma" w:cs="Tahoma"/>
          <w:bCs/>
          <w:sz w:val="24"/>
          <w:szCs w:val="24"/>
        </w:rPr>
        <w:t>.</w:t>
      </w:r>
    </w:p>
    <w:p w14:paraId="1C0A1F26" w14:textId="19335BCC" w:rsidR="004851C7" w:rsidRPr="0095770A" w:rsidRDefault="004851C7" w:rsidP="004851C7">
      <w:pPr>
        <w:spacing w:line="360" w:lineRule="auto"/>
        <w:ind w:firstLine="851"/>
        <w:jc w:val="both"/>
        <w:rPr>
          <w:rFonts w:ascii="Tahoma" w:hAnsi="Tahoma" w:cs="Tahoma"/>
          <w:bCs/>
          <w:sz w:val="24"/>
          <w:szCs w:val="24"/>
        </w:rPr>
      </w:pPr>
      <w:r w:rsidRPr="0095770A">
        <w:rPr>
          <w:rFonts w:ascii="Tahoma" w:hAnsi="Tahoma" w:cs="Tahoma"/>
          <w:bCs/>
          <w:sz w:val="24"/>
          <w:szCs w:val="24"/>
        </w:rPr>
        <w:t xml:space="preserve">En el caso, la señora </w:t>
      </w:r>
      <w:r w:rsidR="00785EFD">
        <w:rPr>
          <w:rFonts w:ascii="Tahoma" w:hAnsi="Tahoma" w:cs="Tahoma"/>
          <w:b/>
          <w:sz w:val="24"/>
          <w:szCs w:val="24"/>
        </w:rPr>
        <w:t>Diany del Carmen González</w:t>
      </w:r>
      <w:r w:rsidRPr="0095770A">
        <w:rPr>
          <w:rFonts w:ascii="Tahoma" w:hAnsi="Tahoma" w:cs="Tahoma"/>
          <w:b/>
          <w:sz w:val="24"/>
          <w:szCs w:val="24"/>
        </w:rPr>
        <w:t xml:space="preserve"> </w:t>
      </w:r>
      <w:r w:rsidRPr="0095770A">
        <w:rPr>
          <w:rFonts w:ascii="Tahoma" w:hAnsi="Tahoma" w:cs="Tahoma"/>
          <w:bCs/>
          <w:sz w:val="24"/>
          <w:szCs w:val="24"/>
        </w:rPr>
        <w:t>sostiene que, al momento del traslado de régimen, el asesor de Colfondos S.A. no le explicó las condiciones del traslado</w:t>
      </w:r>
      <w:r w:rsidR="00785EFD">
        <w:rPr>
          <w:rFonts w:ascii="Tahoma" w:hAnsi="Tahoma" w:cs="Tahoma"/>
          <w:bCs/>
          <w:sz w:val="24"/>
          <w:szCs w:val="24"/>
        </w:rPr>
        <w:t xml:space="preserve"> ni las implicaciones que ello tendría en su pensión de vejez</w:t>
      </w:r>
      <w:r w:rsidRPr="0095770A">
        <w:rPr>
          <w:rFonts w:ascii="Tahoma" w:hAnsi="Tahoma" w:cs="Tahoma"/>
          <w:bCs/>
          <w:sz w:val="24"/>
          <w:szCs w:val="24"/>
        </w:rPr>
        <w:t xml:space="preserve">, incumpliendo así su deber legal de proporcionar una información veraz y completa respecto de las consecuencias negativas de tal acto. </w:t>
      </w:r>
    </w:p>
    <w:p w14:paraId="71F87B22" w14:textId="3F3F711F" w:rsidR="00FA76A2" w:rsidRPr="0095770A" w:rsidRDefault="004851C7" w:rsidP="00FA76A2">
      <w:pPr>
        <w:pStyle w:val="Textoindependiente22"/>
        <w:widowControl w:val="0"/>
        <w:tabs>
          <w:tab w:val="left" w:pos="720"/>
        </w:tabs>
        <w:spacing w:line="360" w:lineRule="auto"/>
        <w:ind w:firstLine="851"/>
        <w:rPr>
          <w:rFonts w:ascii="Tahoma" w:hAnsi="Tahoma" w:cs="Tahoma"/>
          <w:bCs/>
          <w:szCs w:val="24"/>
        </w:rPr>
      </w:pPr>
      <w:r w:rsidRPr="0095770A">
        <w:rPr>
          <w:rFonts w:ascii="Tahoma" w:hAnsi="Tahoma" w:cs="Tahoma"/>
          <w:bCs/>
          <w:szCs w:val="24"/>
        </w:rPr>
        <w:t xml:space="preserve">Al respecto, </w:t>
      </w:r>
      <w:r w:rsidRPr="0095770A">
        <w:rPr>
          <w:rFonts w:ascii="Tahoma" w:hAnsi="Tahoma" w:cs="Tahoma"/>
          <w:b/>
          <w:szCs w:val="24"/>
        </w:rPr>
        <w:t>Colfondos</w:t>
      </w:r>
      <w:r w:rsidRPr="0095770A">
        <w:rPr>
          <w:rFonts w:ascii="Tahoma" w:hAnsi="Tahoma" w:cs="Tahoma"/>
          <w:b/>
          <w:bCs/>
          <w:szCs w:val="24"/>
        </w:rPr>
        <w:t xml:space="preserve"> S.A.</w:t>
      </w:r>
      <w:r w:rsidRPr="0095770A">
        <w:rPr>
          <w:rFonts w:ascii="Tahoma" w:hAnsi="Tahoma" w:cs="Tahoma"/>
          <w:szCs w:val="24"/>
        </w:rPr>
        <w:t>,</w:t>
      </w:r>
      <w:r w:rsidR="00FA76A2" w:rsidRPr="0095770A">
        <w:rPr>
          <w:rFonts w:ascii="Tahoma" w:hAnsi="Tahoma" w:cs="Tahoma"/>
          <w:szCs w:val="24"/>
        </w:rPr>
        <w:t xml:space="preserve"> no demostró el cumplimiento del deber </w:t>
      </w:r>
      <w:r w:rsidRPr="0095770A">
        <w:rPr>
          <w:rFonts w:ascii="Tahoma" w:hAnsi="Tahoma" w:cs="Tahoma"/>
          <w:bCs/>
          <w:szCs w:val="24"/>
        </w:rPr>
        <w:t xml:space="preserve">de </w:t>
      </w:r>
      <w:r w:rsidR="00FA76A2" w:rsidRPr="0095770A">
        <w:rPr>
          <w:rFonts w:ascii="Tahoma" w:hAnsi="Tahoma" w:cs="Tahoma"/>
          <w:bCs/>
          <w:szCs w:val="24"/>
        </w:rPr>
        <w:lastRenderedPageBreak/>
        <w:t xml:space="preserve">información, </w:t>
      </w:r>
      <w:r w:rsidRPr="0095770A">
        <w:rPr>
          <w:rFonts w:ascii="Tahoma" w:hAnsi="Tahoma" w:cs="Tahoma"/>
          <w:bCs/>
          <w:szCs w:val="24"/>
        </w:rPr>
        <w:t xml:space="preserve">obligación </w:t>
      </w:r>
      <w:r w:rsidR="00FA76A2" w:rsidRPr="0095770A">
        <w:rPr>
          <w:rFonts w:ascii="Tahoma" w:hAnsi="Tahoma" w:cs="Tahoma"/>
          <w:bCs/>
          <w:szCs w:val="24"/>
        </w:rPr>
        <w:t>que</w:t>
      </w:r>
      <w:r w:rsidRPr="0095770A">
        <w:rPr>
          <w:rFonts w:ascii="Tahoma" w:hAnsi="Tahoma" w:cs="Tahoma"/>
          <w:bCs/>
          <w:szCs w:val="24"/>
        </w:rPr>
        <w:t xml:space="preserve"> no se limita a las proyecciones pensionales, sino que debe comprender cada etapa de la afiliación, desde el momento inicial mostrando las ventajas y desventajas del </w:t>
      </w:r>
      <w:r w:rsidR="00FA76A2" w:rsidRPr="0095770A">
        <w:rPr>
          <w:rFonts w:ascii="Tahoma" w:hAnsi="Tahoma" w:cs="Tahoma"/>
          <w:bCs/>
          <w:szCs w:val="24"/>
        </w:rPr>
        <w:t xml:space="preserve">traslado </w:t>
      </w:r>
      <w:r w:rsidRPr="0095770A">
        <w:rPr>
          <w:rFonts w:ascii="Tahoma" w:hAnsi="Tahoma" w:cs="Tahoma"/>
          <w:bCs/>
          <w:szCs w:val="24"/>
        </w:rPr>
        <w:t>a realizar, situación que no se logró acreditar en el caso bajo estudio</w:t>
      </w:r>
      <w:r w:rsidR="00FA76A2" w:rsidRPr="0095770A">
        <w:rPr>
          <w:rFonts w:ascii="Tahoma" w:hAnsi="Tahoma" w:cs="Tahoma"/>
          <w:bCs/>
          <w:szCs w:val="24"/>
        </w:rPr>
        <w:t>.</w:t>
      </w:r>
    </w:p>
    <w:p w14:paraId="3EAABD90" w14:textId="7526791F" w:rsidR="004851C7" w:rsidRPr="0095770A" w:rsidRDefault="00FA76A2" w:rsidP="00FA76A2">
      <w:pPr>
        <w:pStyle w:val="Textoindependiente22"/>
        <w:widowControl w:val="0"/>
        <w:tabs>
          <w:tab w:val="left" w:pos="720"/>
        </w:tabs>
        <w:spacing w:line="360" w:lineRule="auto"/>
        <w:ind w:firstLine="851"/>
        <w:rPr>
          <w:rFonts w:ascii="Tahoma" w:hAnsi="Tahoma" w:cs="Tahoma"/>
          <w:szCs w:val="24"/>
        </w:rPr>
      </w:pPr>
      <w:r w:rsidRPr="0095770A">
        <w:rPr>
          <w:rFonts w:ascii="Tahoma" w:hAnsi="Tahoma" w:cs="Tahoma"/>
          <w:bCs/>
          <w:szCs w:val="24"/>
        </w:rPr>
        <w:t>Es de mencionar que la nulidad ocasionada por la omisión del deber antes señalado</w:t>
      </w:r>
      <w:r w:rsidR="00785EFD">
        <w:rPr>
          <w:rFonts w:ascii="Tahoma" w:hAnsi="Tahoma" w:cs="Tahoma"/>
          <w:bCs/>
          <w:szCs w:val="24"/>
        </w:rPr>
        <w:t xml:space="preserve">, </w:t>
      </w:r>
      <w:r w:rsidRPr="0095770A">
        <w:rPr>
          <w:rFonts w:ascii="Tahoma" w:hAnsi="Tahoma" w:cs="Tahoma"/>
          <w:bCs/>
          <w:szCs w:val="24"/>
        </w:rPr>
        <w:t>no fue</w:t>
      </w:r>
      <w:r w:rsidR="004851C7" w:rsidRPr="0095770A">
        <w:rPr>
          <w:rFonts w:ascii="Tahoma" w:hAnsi="Tahoma" w:cs="Tahoma"/>
          <w:bCs/>
          <w:szCs w:val="24"/>
        </w:rPr>
        <w:t xml:space="preserve"> subsanada por la permanencia de más de </w:t>
      </w:r>
      <w:r w:rsidR="00785EFD">
        <w:rPr>
          <w:rFonts w:ascii="Tahoma" w:hAnsi="Tahoma" w:cs="Tahoma"/>
          <w:bCs/>
          <w:szCs w:val="24"/>
        </w:rPr>
        <w:t>15</w:t>
      </w:r>
      <w:r w:rsidR="004851C7" w:rsidRPr="0095770A">
        <w:rPr>
          <w:rFonts w:ascii="Tahoma" w:hAnsi="Tahoma" w:cs="Tahoma"/>
          <w:bCs/>
          <w:szCs w:val="24"/>
        </w:rPr>
        <w:t xml:space="preserve"> años de</w:t>
      </w:r>
      <w:r w:rsidRPr="0095770A">
        <w:rPr>
          <w:rFonts w:ascii="Tahoma" w:hAnsi="Tahoma" w:cs="Tahoma"/>
          <w:bCs/>
          <w:szCs w:val="24"/>
        </w:rPr>
        <w:t xml:space="preserve"> la demandante </w:t>
      </w:r>
      <w:r w:rsidR="004851C7" w:rsidRPr="0095770A">
        <w:rPr>
          <w:rFonts w:ascii="Tahoma" w:hAnsi="Tahoma" w:cs="Tahoma"/>
          <w:bCs/>
          <w:szCs w:val="24"/>
        </w:rPr>
        <w:t>en el RAIS</w:t>
      </w:r>
      <w:r w:rsidRPr="0095770A">
        <w:rPr>
          <w:rFonts w:ascii="Tahoma" w:hAnsi="Tahoma" w:cs="Tahoma"/>
          <w:bCs/>
          <w:szCs w:val="24"/>
        </w:rPr>
        <w:t>, como de forma incorrecta lo afirma</w:t>
      </w:r>
      <w:r w:rsidR="00785EFD">
        <w:rPr>
          <w:rFonts w:ascii="Tahoma" w:hAnsi="Tahoma" w:cs="Tahoma"/>
          <w:bCs/>
          <w:szCs w:val="24"/>
        </w:rPr>
        <w:t xml:space="preserve"> Colpensiones en su recurso de apelación</w:t>
      </w:r>
      <w:r w:rsidRPr="0095770A">
        <w:rPr>
          <w:rFonts w:ascii="Tahoma" w:hAnsi="Tahoma" w:cs="Tahoma"/>
          <w:bCs/>
          <w:szCs w:val="24"/>
        </w:rPr>
        <w:t xml:space="preserve">, pues ante el no </w:t>
      </w:r>
      <w:r w:rsidRPr="0095770A">
        <w:rPr>
          <w:rFonts w:ascii="Tahoma" w:eastAsiaTheme="minorHAnsi" w:hAnsi="Tahoma" w:cs="Tahoma"/>
          <w:szCs w:val="24"/>
          <w:lang w:eastAsia="en-US"/>
        </w:rPr>
        <w:t>suministro de la información, el acto jurídico inicial se dio en ausencia de una voluntad realmente libre</w:t>
      </w:r>
      <w:r w:rsidR="00785EFD">
        <w:rPr>
          <w:rFonts w:ascii="Tahoma" w:eastAsiaTheme="minorHAnsi" w:hAnsi="Tahoma" w:cs="Tahoma"/>
          <w:szCs w:val="24"/>
          <w:lang w:eastAsia="en-US"/>
        </w:rPr>
        <w:t xml:space="preserve">, situación que no es susceptible de ser saneada por el paso del tiempo. </w:t>
      </w:r>
    </w:p>
    <w:p w14:paraId="0D899A3C" w14:textId="715DA7AF" w:rsidR="00841491" w:rsidRPr="0095770A" w:rsidRDefault="00841491" w:rsidP="00841491">
      <w:pPr>
        <w:pStyle w:val="Textoindependiente22"/>
        <w:widowControl w:val="0"/>
        <w:tabs>
          <w:tab w:val="left" w:pos="720"/>
        </w:tabs>
        <w:spacing w:line="360" w:lineRule="auto"/>
        <w:ind w:firstLine="851"/>
        <w:rPr>
          <w:rFonts w:ascii="Tahoma" w:hAnsi="Tahoma" w:cs="Tahoma"/>
          <w:bCs/>
          <w:szCs w:val="24"/>
        </w:rPr>
      </w:pPr>
      <w:r w:rsidRPr="0095770A">
        <w:rPr>
          <w:rFonts w:ascii="Tahoma" w:hAnsi="Tahoma" w:cs="Tahoma"/>
          <w:bCs/>
          <w:szCs w:val="24"/>
        </w:rPr>
        <w:t xml:space="preserve">En lo relativo al punto objeto del recurso de apelación de </w:t>
      </w:r>
      <w:r w:rsidR="00785EFD" w:rsidRPr="00785EFD">
        <w:rPr>
          <w:rFonts w:ascii="Tahoma" w:hAnsi="Tahoma" w:cs="Tahoma"/>
          <w:szCs w:val="24"/>
        </w:rPr>
        <w:t>Colpensiones</w:t>
      </w:r>
      <w:r w:rsidR="00785EFD" w:rsidRPr="0095770A">
        <w:rPr>
          <w:rFonts w:ascii="Tahoma" w:hAnsi="Tahoma" w:cs="Tahoma"/>
          <w:b/>
          <w:bCs/>
          <w:szCs w:val="24"/>
        </w:rPr>
        <w:t xml:space="preserve"> </w:t>
      </w:r>
      <w:r w:rsidRPr="0095770A">
        <w:rPr>
          <w:rFonts w:ascii="Tahoma" w:hAnsi="Tahoma" w:cs="Tahoma"/>
          <w:bCs/>
          <w:szCs w:val="24"/>
        </w:rPr>
        <w:t>acerca de la imposibilidad de declarar la nulidad del traslado en razón a que la demandante se encuentra a menos de 10 años de causar la pensión, encuentra la Sala que este argumento no puede salir avante, toda vez que, con la declaratoria de nulidad de traslado no se genera una nueva afiliación, sino que se dejan las cosas en el estado que se encontraban antes de realizarse el acto jurídico que se predica eficaz, así las cosas, es posible la declaratoria de la nulidad del traslado de régimen en cualquier momento, ya que como se mencionó anteriormente, contrario a generar una nueva afiliación, sus consecuencia son dejar sin efectos el traslado realizado del RPM al R.A.I.S.</w:t>
      </w:r>
      <w:r w:rsidR="00785EFD">
        <w:rPr>
          <w:rFonts w:ascii="Tahoma" w:hAnsi="Tahoma" w:cs="Tahoma"/>
          <w:bCs/>
          <w:szCs w:val="24"/>
        </w:rPr>
        <w:t xml:space="preserve">, resolviendo la totalidad del recurso de apelación de Colpensiones. </w:t>
      </w:r>
    </w:p>
    <w:p w14:paraId="119EF7FE" w14:textId="6DDDB887" w:rsidR="008979E8" w:rsidRPr="0095770A" w:rsidRDefault="00841491" w:rsidP="00785EFD">
      <w:pPr>
        <w:pStyle w:val="Textoindependiente22"/>
        <w:widowControl w:val="0"/>
        <w:tabs>
          <w:tab w:val="left" w:pos="720"/>
        </w:tabs>
        <w:spacing w:line="360" w:lineRule="auto"/>
        <w:ind w:firstLine="851"/>
        <w:rPr>
          <w:rFonts w:ascii="Tahoma" w:hAnsi="Tahoma" w:cs="Tahoma"/>
          <w:bCs/>
          <w:szCs w:val="24"/>
        </w:rPr>
      </w:pPr>
      <w:r w:rsidRPr="0095770A">
        <w:rPr>
          <w:rFonts w:ascii="Tahoma" w:hAnsi="Tahoma" w:cs="Tahoma"/>
          <w:bCs/>
          <w:szCs w:val="24"/>
        </w:rPr>
        <w:t xml:space="preserve">En consecuencia, ante la declaratoria de nulidad del acto jurídico que dio lugar a la afiliación de la demandante al RAIS, </w:t>
      </w:r>
      <w:r w:rsidR="00785EFD">
        <w:rPr>
          <w:rFonts w:ascii="Tahoma" w:hAnsi="Tahoma" w:cs="Tahoma"/>
          <w:b/>
          <w:szCs w:val="24"/>
        </w:rPr>
        <w:t>Colfondos S.A.</w:t>
      </w:r>
      <w:r w:rsidRPr="0095770A">
        <w:rPr>
          <w:rFonts w:ascii="Tahoma" w:hAnsi="Tahoma" w:cs="Tahoma"/>
          <w:b/>
          <w:szCs w:val="24"/>
        </w:rPr>
        <w:t xml:space="preserve"> </w:t>
      </w:r>
      <w:r w:rsidRPr="0095770A">
        <w:rPr>
          <w:rFonts w:ascii="Tahoma" w:hAnsi="Tahoma" w:cs="Tahoma"/>
          <w:bCs/>
          <w:szCs w:val="24"/>
        </w:rPr>
        <w:t>deberá reintegrar los valores que hubiere recibido con ocasión de la afiliación de</w:t>
      </w:r>
      <w:r w:rsidR="00176C7F">
        <w:rPr>
          <w:rFonts w:ascii="Tahoma" w:hAnsi="Tahoma" w:cs="Tahoma"/>
          <w:bCs/>
          <w:szCs w:val="24"/>
        </w:rPr>
        <w:t xml:space="preserve"> </w:t>
      </w:r>
      <w:r w:rsidRPr="0095770A">
        <w:rPr>
          <w:rFonts w:ascii="Tahoma" w:hAnsi="Tahoma" w:cs="Tahoma"/>
          <w:bCs/>
          <w:szCs w:val="24"/>
        </w:rPr>
        <w:t>l</w:t>
      </w:r>
      <w:r w:rsidR="00176C7F">
        <w:rPr>
          <w:rFonts w:ascii="Tahoma" w:hAnsi="Tahoma" w:cs="Tahoma"/>
          <w:bCs/>
          <w:szCs w:val="24"/>
        </w:rPr>
        <w:t>a</w:t>
      </w:r>
      <w:r w:rsidRPr="0095770A">
        <w:rPr>
          <w:rFonts w:ascii="Tahoma" w:hAnsi="Tahoma" w:cs="Tahoma"/>
          <w:bCs/>
          <w:szCs w:val="24"/>
        </w:rPr>
        <w:t xml:space="preserve"> demandante, incluidos bonos pensionales si los hubiere, pues así lo dispone el inciso segundo del artículo 1746 del Código Civil</w:t>
      </w:r>
      <w:r w:rsidR="00785EFD">
        <w:rPr>
          <w:rFonts w:ascii="Tahoma" w:hAnsi="Tahoma" w:cs="Tahoma"/>
          <w:bCs/>
          <w:szCs w:val="24"/>
        </w:rPr>
        <w:t xml:space="preserve">, incluidos </w:t>
      </w:r>
      <w:r w:rsidR="008979E8" w:rsidRPr="0095770A">
        <w:rPr>
          <w:rFonts w:ascii="Tahoma" w:hAnsi="Tahoma" w:cs="Tahoma"/>
          <w:bCs/>
          <w:szCs w:val="24"/>
        </w:rPr>
        <w:t xml:space="preserve">los gastos de administración, </w:t>
      </w:r>
      <w:r w:rsidR="00176C7F">
        <w:rPr>
          <w:rFonts w:ascii="Tahoma" w:hAnsi="Tahoma" w:cs="Tahoma"/>
          <w:bCs/>
          <w:szCs w:val="24"/>
        </w:rPr>
        <w:t>debiendo</w:t>
      </w:r>
      <w:r w:rsidR="008979E8" w:rsidRPr="0095770A">
        <w:rPr>
          <w:rFonts w:ascii="Tahoma" w:hAnsi="Tahoma" w:cs="Tahoma"/>
          <w:bCs/>
          <w:szCs w:val="24"/>
        </w:rPr>
        <w:t xml:space="preserve"> asumir a su cargo los deterioros sufridos por el bien administrado, siguiendo para el efecto las reglas del artículo 963 del C.C</w:t>
      </w:r>
      <w:r w:rsidR="008979E8" w:rsidRPr="0095770A">
        <w:rPr>
          <w:rStyle w:val="Refdenotaalpie"/>
          <w:rFonts w:ascii="Tahoma" w:hAnsi="Tahoma" w:cs="Tahoma"/>
          <w:szCs w:val="24"/>
        </w:rPr>
        <w:footnoteReference w:id="3"/>
      </w:r>
      <w:r w:rsidR="008979E8" w:rsidRPr="0095770A">
        <w:rPr>
          <w:rFonts w:ascii="Tahoma" w:hAnsi="Tahoma" w:cs="Tahoma"/>
          <w:bCs/>
          <w:szCs w:val="24"/>
        </w:rPr>
        <w:t>., ocurriendo lo mismo con los rendimientos financieros causados durante el periodo que administr</w:t>
      </w:r>
      <w:r w:rsidR="00176C7F">
        <w:rPr>
          <w:rFonts w:ascii="Tahoma" w:hAnsi="Tahoma" w:cs="Tahoma"/>
          <w:bCs/>
          <w:szCs w:val="24"/>
        </w:rPr>
        <w:t>aron</w:t>
      </w:r>
      <w:r w:rsidR="008979E8" w:rsidRPr="0095770A">
        <w:rPr>
          <w:rFonts w:ascii="Tahoma" w:hAnsi="Tahoma" w:cs="Tahoma"/>
          <w:bCs/>
          <w:szCs w:val="24"/>
        </w:rPr>
        <w:t xml:space="preserve"> la cuenta de ahorro individual de</w:t>
      </w:r>
      <w:r w:rsidR="00176C7F">
        <w:rPr>
          <w:rFonts w:ascii="Tahoma" w:hAnsi="Tahoma" w:cs="Tahoma"/>
          <w:bCs/>
          <w:szCs w:val="24"/>
        </w:rPr>
        <w:t xml:space="preserve"> </w:t>
      </w:r>
      <w:r w:rsidR="008979E8" w:rsidRPr="0095770A">
        <w:rPr>
          <w:rFonts w:ascii="Tahoma" w:hAnsi="Tahoma" w:cs="Tahoma"/>
          <w:bCs/>
          <w:szCs w:val="24"/>
        </w:rPr>
        <w:t>l</w:t>
      </w:r>
      <w:r w:rsidR="00176C7F">
        <w:rPr>
          <w:rFonts w:ascii="Tahoma" w:hAnsi="Tahoma" w:cs="Tahoma"/>
          <w:bCs/>
          <w:szCs w:val="24"/>
        </w:rPr>
        <w:t>a</w:t>
      </w:r>
      <w:r w:rsidR="008979E8" w:rsidRPr="0095770A">
        <w:rPr>
          <w:rFonts w:ascii="Tahoma" w:hAnsi="Tahoma" w:cs="Tahoma"/>
          <w:bCs/>
          <w:szCs w:val="24"/>
        </w:rPr>
        <w:t xml:space="preserve"> demandante. </w:t>
      </w:r>
    </w:p>
    <w:p w14:paraId="6F911DEA" w14:textId="6D06E530" w:rsidR="008979E8" w:rsidRDefault="00176C7F" w:rsidP="008979E8">
      <w:pPr>
        <w:pStyle w:val="Textoindependiente22"/>
        <w:widowControl w:val="0"/>
        <w:tabs>
          <w:tab w:val="left" w:pos="720"/>
        </w:tabs>
        <w:spacing w:line="360" w:lineRule="auto"/>
        <w:ind w:firstLine="851"/>
        <w:rPr>
          <w:rFonts w:ascii="Tahoma" w:hAnsi="Tahoma" w:cs="Tahoma"/>
          <w:szCs w:val="24"/>
        </w:rPr>
      </w:pPr>
      <w:r>
        <w:rPr>
          <w:rFonts w:ascii="Tahoma" w:hAnsi="Tahoma" w:cs="Tahoma"/>
          <w:bCs/>
          <w:szCs w:val="24"/>
        </w:rPr>
        <w:lastRenderedPageBreak/>
        <w:t>La</w:t>
      </w:r>
      <w:r w:rsidR="008979E8" w:rsidRPr="0095770A">
        <w:rPr>
          <w:rFonts w:ascii="Tahoma" w:hAnsi="Tahoma" w:cs="Tahoma"/>
          <w:bCs/>
          <w:szCs w:val="24"/>
        </w:rPr>
        <w:t xml:space="preserve"> devolución </w:t>
      </w:r>
      <w:r w:rsidR="008979E8" w:rsidRPr="0095770A">
        <w:rPr>
          <w:rFonts w:ascii="Tahoma" w:hAnsi="Tahoma" w:cs="Tahoma"/>
          <w:szCs w:val="24"/>
        </w:rPr>
        <w:t xml:space="preserve">de los gastos de administración y rendimientos </w:t>
      </w:r>
      <w:r w:rsidR="007D4706">
        <w:rPr>
          <w:rFonts w:ascii="Tahoma" w:hAnsi="Tahoma" w:cs="Tahoma"/>
          <w:szCs w:val="24"/>
        </w:rPr>
        <w:t xml:space="preserve">no </w:t>
      </w:r>
      <w:r>
        <w:rPr>
          <w:rFonts w:ascii="Tahoma" w:hAnsi="Tahoma" w:cs="Tahoma"/>
          <w:szCs w:val="24"/>
        </w:rPr>
        <w:t xml:space="preserve">implica </w:t>
      </w:r>
      <w:r w:rsidR="008979E8" w:rsidRPr="0095770A">
        <w:rPr>
          <w:rFonts w:ascii="Tahoma" w:hAnsi="Tahoma" w:cs="Tahoma"/>
          <w:szCs w:val="24"/>
        </w:rPr>
        <w:t xml:space="preserve">un enriquecimiento ilícito para la demandante o Colpensiones, porque </w:t>
      </w:r>
      <w:r>
        <w:rPr>
          <w:rFonts w:ascii="Tahoma" w:hAnsi="Tahoma" w:cs="Tahoma"/>
          <w:szCs w:val="24"/>
        </w:rPr>
        <w:t>tal</w:t>
      </w:r>
      <w:r w:rsidR="008979E8" w:rsidRPr="0095770A">
        <w:rPr>
          <w:rFonts w:ascii="Tahoma" w:hAnsi="Tahoma" w:cs="Tahoma"/>
          <w:szCs w:val="24"/>
        </w:rPr>
        <w:t xml:space="preserve"> orden se da como consecuencia de la conducta indebida de las administradoras</w:t>
      </w:r>
      <w:r w:rsidR="00785EFD">
        <w:rPr>
          <w:rFonts w:ascii="Tahoma" w:hAnsi="Tahoma" w:cs="Tahoma"/>
          <w:szCs w:val="24"/>
        </w:rPr>
        <w:t>.</w:t>
      </w:r>
      <w:r w:rsidR="008979E8" w:rsidRPr="0095770A">
        <w:rPr>
          <w:rFonts w:ascii="Tahoma" w:hAnsi="Tahoma" w:cs="Tahoma"/>
          <w:szCs w:val="24"/>
        </w:rPr>
        <w:t xml:space="preserve">  </w:t>
      </w:r>
    </w:p>
    <w:p w14:paraId="545AE27E" w14:textId="04840734" w:rsidR="00CF6432" w:rsidRPr="003B485F" w:rsidRDefault="000F76CA" w:rsidP="00CF6432">
      <w:pPr>
        <w:pStyle w:val="Textoindependiente22"/>
        <w:widowControl w:val="0"/>
        <w:tabs>
          <w:tab w:val="left" w:pos="720"/>
        </w:tabs>
        <w:spacing w:line="360" w:lineRule="auto"/>
        <w:ind w:firstLine="851"/>
        <w:rPr>
          <w:rFonts w:ascii="Tahoma" w:hAnsi="Tahoma" w:cs="Tahoma"/>
          <w:szCs w:val="24"/>
        </w:rPr>
      </w:pPr>
      <w:r>
        <w:rPr>
          <w:rFonts w:ascii="Tahoma" w:hAnsi="Tahoma" w:cs="Tahoma"/>
          <w:szCs w:val="24"/>
        </w:rPr>
        <w:t xml:space="preserve">Frente al </w:t>
      </w:r>
      <w:r w:rsidR="00785EFD">
        <w:rPr>
          <w:rFonts w:ascii="Tahoma" w:hAnsi="Tahoma" w:cs="Tahoma"/>
          <w:szCs w:val="24"/>
        </w:rPr>
        <w:t>tercer problema jurídico, relativo a las costas de primera instancia</w:t>
      </w:r>
      <w:r w:rsidR="00CF6432">
        <w:rPr>
          <w:rFonts w:ascii="Tahoma" w:hAnsi="Tahoma" w:cs="Tahoma"/>
          <w:szCs w:val="24"/>
        </w:rPr>
        <w:t xml:space="preserve">, </w:t>
      </w:r>
      <w:r w:rsidR="00CF6432" w:rsidRPr="003B485F">
        <w:rPr>
          <w:rFonts w:ascii="Tahoma" w:hAnsi="Tahoma" w:cs="Tahoma"/>
          <w:szCs w:val="24"/>
        </w:rPr>
        <w:t xml:space="preserve">esta Sala deberá recordar que el artículo 365 del Código General del Proceso, en su numeral 1°, señala que se condenará en costas a la parte vencida en el proceso, o a quien se le haya resuelto desfavorablemente el recurso de apelación, queja, casación, suplica, etc. </w:t>
      </w:r>
    </w:p>
    <w:p w14:paraId="3DAFE174" w14:textId="77777777" w:rsidR="00CF6432" w:rsidRPr="003B485F" w:rsidRDefault="00CF6432" w:rsidP="00CF6432">
      <w:pPr>
        <w:pStyle w:val="Textoindependiente22"/>
        <w:widowControl w:val="0"/>
        <w:tabs>
          <w:tab w:val="left" w:pos="720"/>
        </w:tabs>
        <w:spacing w:line="360" w:lineRule="auto"/>
        <w:ind w:firstLine="851"/>
        <w:rPr>
          <w:rFonts w:ascii="Tahoma" w:hAnsi="Tahoma" w:cs="Tahoma"/>
          <w:szCs w:val="24"/>
        </w:rPr>
      </w:pPr>
      <w:r w:rsidRPr="003B485F">
        <w:rPr>
          <w:rFonts w:ascii="Tahoma" w:hAnsi="Tahoma" w:cs="Tahoma"/>
          <w:szCs w:val="24"/>
        </w:rPr>
        <w:t xml:space="preserve">En consideración a lo anterior, la condena en costas atiende un carácter eminentemente objetivo, por cuanto la imposición de las mismas solo exige que se produzca el vencimiento de la parte a la que obliga con las mismas, sin atender ninguna consideración adicional. </w:t>
      </w:r>
    </w:p>
    <w:p w14:paraId="5683CA43" w14:textId="77777777" w:rsidR="00952EBD" w:rsidRDefault="00CF6432" w:rsidP="00952EBD">
      <w:pPr>
        <w:pStyle w:val="Textoindependiente22"/>
        <w:widowControl w:val="0"/>
        <w:tabs>
          <w:tab w:val="left" w:pos="720"/>
        </w:tabs>
        <w:spacing w:line="360" w:lineRule="auto"/>
        <w:ind w:firstLine="851"/>
        <w:rPr>
          <w:rFonts w:ascii="Tahoma" w:hAnsi="Tahoma" w:cs="Tahoma"/>
          <w:szCs w:val="24"/>
        </w:rPr>
      </w:pPr>
      <w:r w:rsidRPr="003B485F">
        <w:rPr>
          <w:rFonts w:ascii="Tahoma" w:hAnsi="Tahoma" w:cs="Tahoma"/>
          <w:szCs w:val="24"/>
        </w:rPr>
        <w:t xml:space="preserve">En el caso sub examine, </w:t>
      </w:r>
      <w:r w:rsidR="00952EBD">
        <w:rPr>
          <w:rFonts w:ascii="Tahoma" w:hAnsi="Tahoma" w:cs="Tahoma"/>
          <w:szCs w:val="24"/>
        </w:rPr>
        <w:t xml:space="preserve">Colpensiones, </w:t>
      </w:r>
      <w:r w:rsidR="00952EBD" w:rsidRPr="003B485F">
        <w:rPr>
          <w:rFonts w:ascii="Tahoma" w:hAnsi="Tahoma" w:cs="Tahoma"/>
          <w:szCs w:val="24"/>
        </w:rPr>
        <w:t>funge en el proceso como demandado</w:t>
      </w:r>
      <w:r w:rsidR="00952EBD">
        <w:rPr>
          <w:rFonts w:ascii="Tahoma" w:hAnsi="Tahoma" w:cs="Tahoma"/>
          <w:szCs w:val="24"/>
        </w:rPr>
        <w:t>,</w:t>
      </w:r>
      <w:r w:rsidR="00952EBD" w:rsidRPr="003B485F">
        <w:rPr>
          <w:rFonts w:ascii="Tahoma" w:hAnsi="Tahoma" w:cs="Tahoma"/>
          <w:szCs w:val="24"/>
        </w:rPr>
        <w:t xml:space="preserve"> </w:t>
      </w:r>
      <w:r w:rsidR="00952EBD">
        <w:rPr>
          <w:rFonts w:ascii="Tahoma" w:hAnsi="Tahoma" w:cs="Tahoma"/>
          <w:szCs w:val="24"/>
        </w:rPr>
        <w:t>es</w:t>
      </w:r>
      <w:r w:rsidR="00952EBD" w:rsidRPr="003B485F">
        <w:rPr>
          <w:rFonts w:ascii="Tahoma" w:hAnsi="Tahoma" w:cs="Tahoma"/>
          <w:szCs w:val="24"/>
        </w:rPr>
        <w:t xml:space="preserve"> destinatario de una condena que se materializa en una obligación de hacer y dar</w:t>
      </w:r>
      <w:r w:rsidR="00952EBD">
        <w:rPr>
          <w:rFonts w:ascii="Tahoma" w:hAnsi="Tahoma" w:cs="Tahoma"/>
          <w:szCs w:val="24"/>
        </w:rPr>
        <w:t xml:space="preserve"> o recibir y </w:t>
      </w:r>
      <w:r w:rsidR="00952EBD" w:rsidRPr="003B485F">
        <w:rPr>
          <w:rFonts w:ascii="Tahoma" w:hAnsi="Tahoma" w:cs="Tahoma"/>
          <w:szCs w:val="24"/>
        </w:rPr>
        <w:t>result</w:t>
      </w:r>
      <w:r w:rsidR="00952EBD">
        <w:rPr>
          <w:rFonts w:ascii="Tahoma" w:hAnsi="Tahoma" w:cs="Tahoma"/>
          <w:szCs w:val="24"/>
        </w:rPr>
        <w:t>ó</w:t>
      </w:r>
      <w:r w:rsidR="00952EBD" w:rsidRPr="003B485F">
        <w:rPr>
          <w:rFonts w:ascii="Tahoma" w:hAnsi="Tahoma" w:cs="Tahoma"/>
          <w:szCs w:val="24"/>
        </w:rPr>
        <w:t xml:space="preserve"> vencido en juicio</w:t>
      </w:r>
      <w:r w:rsidR="00952EBD">
        <w:rPr>
          <w:rFonts w:ascii="Tahoma" w:hAnsi="Tahoma" w:cs="Tahoma"/>
          <w:szCs w:val="24"/>
        </w:rPr>
        <w:t>, toda vez que mostró oposición a las pretensiones.</w:t>
      </w:r>
    </w:p>
    <w:p w14:paraId="0A5F63EC" w14:textId="393E8A0B" w:rsidR="00952EBD" w:rsidRDefault="000F76CA" w:rsidP="00952EBD">
      <w:pPr>
        <w:pStyle w:val="Textoindependiente22"/>
        <w:widowControl w:val="0"/>
        <w:tabs>
          <w:tab w:val="left" w:pos="720"/>
        </w:tabs>
        <w:spacing w:line="360" w:lineRule="auto"/>
        <w:ind w:firstLine="851"/>
        <w:rPr>
          <w:rFonts w:ascii="Tahoma" w:hAnsi="Tahoma" w:cs="Tahoma"/>
          <w:szCs w:val="24"/>
        </w:rPr>
      </w:pPr>
      <w:r>
        <w:rPr>
          <w:rFonts w:ascii="Tahoma" w:hAnsi="Tahoma" w:cs="Tahoma"/>
          <w:szCs w:val="24"/>
        </w:rPr>
        <w:t>Por tanto</w:t>
      </w:r>
      <w:r w:rsidR="00CF6432">
        <w:rPr>
          <w:rFonts w:ascii="Tahoma" w:hAnsi="Tahoma" w:cs="Tahoma"/>
          <w:szCs w:val="24"/>
        </w:rPr>
        <w:t>, resulta correcto lo señalado por la parte demandante en su recurso de apelación</w:t>
      </w:r>
      <w:r w:rsidR="00952EBD">
        <w:rPr>
          <w:rFonts w:ascii="Tahoma" w:hAnsi="Tahoma" w:cs="Tahoma"/>
          <w:szCs w:val="24"/>
        </w:rPr>
        <w:t xml:space="preserve"> respecto de Colpensiones</w:t>
      </w:r>
      <w:r w:rsidR="00CF6432">
        <w:rPr>
          <w:rFonts w:ascii="Tahoma" w:hAnsi="Tahoma" w:cs="Tahoma"/>
          <w:szCs w:val="24"/>
        </w:rPr>
        <w:t xml:space="preserve">, toda vez que al resultar vencida en juicio, conforme al </w:t>
      </w:r>
      <w:r w:rsidR="00CF6432" w:rsidRPr="003B485F">
        <w:rPr>
          <w:rFonts w:ascii="Tahoma" w:hAnsi="Tahoma" w:cs="Tahoma"/>
          <w:szCs w:val="24"/>
        </w:rPr>
        <w:t>artículo 365 del Código General del Proceso</w:t>
      </w:r>
      <w:r w:rsidR="00CF6432">
        <w:rPr>
          <w:rFonts w:ascii="Tahoma" w:hAnsi="Tahoma" w:cs="Tahoma"/>
          <w:szCs w:val="24"/>
        </w:rPr>
        <w:t xml:space="preserve">, se debió condenar en primera instancia a </w:t>
      </w:r>
      <w:r w:rsidR="006A2036">
        <w:rPr>
          <w:rFonts w:ascii="Tahoma" w:hAnsi="Tahoma" w:cs="Tahoma"/>
          <w:szCs w:val="24"/>
        </w:rPr>
        <w:t xml:space="preserve">tal extremo de la Litis </w:t>
      </w:r>
      <w:r w:rsidR="00CF6432">
        <w:rPr>
          <w:rFonts w:ascii="Tahoma" w:hAnsi="Tahoma" w:cs="Tahoma"/>
          <w:szCs w:val="24"/>
        </w:rPr>
        <w:t>en costas</w:t>
      </w:r>
      <w:r w:rsidR="00952EBD">
        <w:rPr>
          <w:rFonts w:ascii="Tahoma" w:hAnsi="Tahoma" w:cs="Tahoma"/>
          <w:szCs w:val="24"/>
        </w:rPr>
        <w:t>.</w:t>
      </w:r>
    </w:p>
    <w:p w14:paraId="0C5A6DCD" w14:textId="50B616DC" w:rsidR="00952EBD" w:rsidRDefault="00952EBD" w:rsidP="00952EBD">
      <w:pPr>
        <w:pStyle w:val="Textoindependiente22"/>
        <w:widowControl w:val="0"/>
        <w:tabs>
          <w:tab w:val="left" w:pos="720"/>
        </w:tabs>
        <w:spacing w:line="360" w:lineRule="auto"/>
        <w:ind w:firstLine="851"/>
        <w:rPr>
          <w:rFonts w:ascii="Tahoma" w:hAnsi="Tahoma" w:cs="Tahoma"/>
          <w:szCs w:val="24"/>
        </w:rPr>
      </w:pPr>
      <w:r>
        <w:rPr>
          <w:rFonts w:ascii="Tahoma" w:hAnsi="Tahoma" w:cs="Tahoma"/>
          <w:szCs w:val="24"/>
        </w:rPr>
        <w:t xml:space="preserve">No ocurriendo lo mismo con Colfondos S.A., como quiera que tal entidad se allanó a las pretensiones de la demanda, </w:t>
      </w:r>
      <w:r w:rsidR="00C32055">
        <w:rPr>
          <w:rFonts w:ascii="Tahoma" w:hAnsi="Tahoma" w:cs="Tahoma"/>
          <w:szCs w:val="24"/>
        </w:rPr>
        <w:t xml:space="preserve">por tanto al </w:t>
      </w:r>
      <w:r>
        <w:rPr>
          <w:rFonts w:ascii="Tahoma" w:hAnsi="Tahoma" w:cs="Tahoma"/>
          <w:szCs w:val="24"/>
        </w:rPr>
        <w:t>present</w:t>
      </w:r>
      <w:r w:rsidR="00C32055">
        <w:rPr>
          <w:rFonts w:ascii="Tahoma" w:hAnsi="Tahoma" w:cs="Tahoma"/>
          <w:szCs w:val="24"/>
        </w:rPr>
        <w:t>ar</w:t>
      </w:r>
      <w:r>
        <w:rPr>
          <w:rFonts w:ascii="Tahoma" w:hAnsi="Tahoma" w:cs="Tahoma"/>
          <w:szCs w:val="24"/>
        </w:rPr>
        <w:t xml:space="preserve"> oposición a las mismas</w:t>
      </w:r>
      <w:r w:rsidR="00C32055">
        <w:rPr>
          <w:rFonts w:ascii="Tahoma" w:hAnsi="Tahoma" w:cs="Tahoma"/>
          <w:szCs w:val="24"/>
        </w:rPr>
        <w:t xml:space="preserve">, </w:t>
      </w:r>
      <w:r>
        <w:rPr>
          <w:rFonts w:ascii="Tahoma" w:hAnsi="Tahoma" w:cs="Tahoma"/>
          <w:szCs w:val="24"/>
        </w:rPr>
        <w:t xml:space="preserve">no resulto vencido en juicio, de allí que fue correcta la decisión del Ad Quo al absolver a tal entidad del pago las mismas. </w:t>
      </w:r>
    </w:p>
    <w:p w14:paraId="7E81CB22" w14:textId="7F29DC16" w:rsidR="00CF6432" w:rsidRPr="0095770A" w:rsidRDefault="00952EBD" w:rsidP="00952EBD">
      <w:pPr>
        <w:pStyle w:val="Textoindependiente22"/>
        <w:widowControl w:val="0"/>
        <w:tabs>
          <w:tab w:val="left" w:pos="720"/>
        </w:tabs>
        <w:spacing w:line="360" w:lineRule="auto"/>
        <w:ind w:firstLine="851"/>
        <w:rPr>
          <w:rFonts w:ascii="Tahoma" w:hAnsi="Tahoma" w:cs="Tahoma"/>
          <w:szCs w:val="24"/>
        </w:rPr>
      </w:pPr>
      <w:r>
        <w:rPr>
          <w:rFonts w:ascii="Tahoma" w:hAnsi="Tahoma" w:cs="Tahoma"/>
          <w:szCs w:val="24"/>
        </w:rPr>
        <w:t xml:space="preserve">Conforme lo anterior, </w:t>
      </w:r>
      <w:r w:rsidR="00CF6432">
        <w:rPr>
          <w:rFonts w:ascii="Tahoma" w:hAnsi="Tahoma" w:cs="Tahoma"/>
          <w:szCs w:val="24"/>
        </w:rPr>
        <w:t xml:space="preserve">se </w:t>
      </w:r>
      <w:r w:rsidR="00C32055">
        <w:rPr>
          <w:rFonts w:ascii="Tahoma" w:hAnsi="Tahoma" w:cs="Tahoma"/>
          <w:szCs w:val="24"/>
        </w:rPr>
        <w:t>modificarán</w:t>
      </w:r>
      <w:r>
        <w:rPr>
          <w:rFonts w:ascii="Tahoma" w:hAnsi="Tahoma" w:cs="Tahoma"/>
          <w:szCs w:val="24"/>
        </w:rPr>
        <w:t xml:space="preserve"> las costas</w:t>
      </w:r>
      <w:r w:rsidR="00CF6432">
        <w:rPr>
          <w:rFonts w:ascii="Tahoma" w:hAnsi="Tahoma" w:cs="Tahoma"/>
          <w:szCs w:val="24"/>
        </w:rPr>
        <w:t xml:space="preserve"> de primera instancia, para en su lugar condenar </w:t>
      </w:r>
      <w:r>
        <w:rPr>
          <w:rFonts w:ascii="Tahoma" w:hAnsi="Tahoma" w:cs="Tahoma"/>
          <w:szCs w:val="24"/>
        </w:rPr>
        <w:t>a estas a</w:t>
      </w:r>
      <w:r w:rsidR="00CF6432">
        <w:rPr>
          <w:rFonts w:ascii="Tahoma" w:hAnsi="Tahoma" w:cs="Tahoma"/>
          <w:szCs w:val="24"/>
        </w:rPr>
        <w:t xml:space="preserve"> Colpensiones</w:t>
      </w:r>
      <w:r>
        <w:rPr>
          <w:rFonts w:ascii="Tahoma" w:hAnsi="Tahoma" w:cs="Tahoma"/>
          <w:szCs w:val="24"/>
        </w:rPr>
        <w:t xml:space="preserve"> y se confirmara la absolución respecto de Colfondos S.A. </w:t>
      </w:r>
    </w:p>
    <w:p w14:paraId="62359870" w14:textId="5E77CF6E" w:rsidR="008979E8" w:rsidRPr="0095770A" w:rsidRDefault="008979E8" w:rsidP="008979E8">
      <w:pPr>
        <w:pStyle w:val="Textoindependiente22"/>
        <w:widowControl w:val="0"/>
        <w:tabs>
          <w:tab w:val="left" w:pos="720"/>
        </w:tabs>
        <w:spacing w:line="360" w:lineRule="auto"/>
        <w:ind w:firstLine="851"/>
        <w:rPr>
          <w:rFonts w:ascii="Tahoma" w:hAnsi="Tahoma" w:cs="Tahoma"/>
          <w:bCs/>
          <w:szCs w:val="24"/>
        </w:rPr>
      </w:pPr>
      <w:r w:rsidRPr="0095770A">
        <w:rPr>
          <w:rFonts w:ascii="Tahoma" w:hAnsi="Tahoma" w:cs="Tahoma"/>
          <w:bCs/>
          <w:szCs w:val="24"/>
        </w:rPr>
        <w:t xml:space="preserve">Finalmente, debe recalcarse que el grado jurisdiccional de consulta quedó </w:t>
      </w:r>
      <w:r w:rsidRPr="0095770A">
        <w:rPr>
          <w:rFonts w:ascii="Tahoma" w:hAnsi="Tahoma" w:cs="Tahoma"/>
          <w:bCs/>
          <w:szCs w:val="24"/>
        </w:rPr>
        <w:lastRenderedPageBreak/>
        <w:t xml:space="preserve">surtido al estudiar el problema jurídico principal, pues con ello se verificó la legalidad de la condena, encontrando que hay lugar a la nulidad de traslado solicitada. </w:t>
      </w:r>
    </w:p>
    <w:p w14:paraId="7FFEE300" w14:textId="155F51A7" w:rsidR="008979E8" w:rsidRPr="0095770A" w:rsidRDefault="008979E8" w:rsidP="008979E8">
      <w:pPr>
        <w:pStyle w:val="Textoindependiente22"/>
        <w:widowControl w:val="0"/>
        <w:tabs>
          <w:tab w:val="left" w:pos="720"/>
        </w:tabs>
        <w:spacing w:line="360" w:lineRule="auto"/>
        <w:ind w:firstLine="851"/>
        <w:rPr>
          <w:rFonts w:ascii="Tahoma" w:hAnsi="Tahoma" w:cs="Tahoma"/>
          <w:bCs/>
          <w:szCs w:val="24"/>
        </w:rPr>
      </w:pPr>
      <w:r w:rsidRPr="0095770A">
        <w:rPr>
          <w:rFonts w:ascii="Tahoma" w:hAnsi="Tahoma" w:cs="Tahoma"/>
          <w:bCs/>
          <w:szCs w:val="24"/>
        </w:rPr>
        <w:t>Se condenará en costas a</w:t>
      </w:r>
      <w:r w:rsidRPr="0095770A">
        <w:rPr>
          <w:rFonts w:ascii="Tahoma" w:hAnsi="Tahoma" w:cs="Tahoma"/>
          <w:b/>
          <w:bCs/>
          <w:szCs w:val="24"/>
        </w:rPr>
        <w:t xml:space="preserve"> Colpensiones,</w:t>
      </w:r>
      <w:r w:rsidRPr="0095770A">
        <w:rPr>
          <w:rFonts w:ascii="Tahoma" w:hAnsi="Tahoma" w:cs="Tahoma"/>
          <w:bCs/>
          <w:szCs w:val="24"/>
        </w:rPr>
        <w:t xml:space="preserve"> por cuanto su recurso de apelación no </w:t>
      </w:r>
      <w:r w:rsidR="00801E62">
        <w:rPr>
          <w:rFonts w:ascii="Tahoma" w:hAnsi="Tahoma" w:cs="Tahoma"/>
          <w:bCs/>
          <w:szCs w:val="24"/>
        </w:rPr>
        <w:t>fue</w:t>
      </w:r>
      <w:r w:rsidR="00CF6432">
        <w:rPr>
          <w:rFonts w:ascii="Tahoma" w:hAnsi="Tahoma" w:cs="Tahoma"/>
          <w:bCs/>
          <w:szCs w:val="24"/>
        </w:rPr>
        <w:t xml:space="preserve"> </w:t>
      </w:r>
      <w:r w:rsidRPr="0095770A">
        <w:rPr>
          <w:rFonts w:ascii="Tahoma" w:hAnsi="Tahoma" w:cs="Tahoma"/>
          <w:bCs/>
          <w:szCs w:val="24"/>
        </w:rPr>
        <w:t xml:space="preserve">resuelto de manera favorable. </w:t>
      </w:r>
    </w:p>
    <w:p w14:paraId="53BD4125" w14:textId="2175B1D9" w:rsidR="008979E8" w:rsidRPr="0095770A" w:rsidRDefault="008979E8" w:rsidP="008979E8">
      <w:pPr>
        <w:pStyle w:val="Textoindependiente22"/>
        <w:widowControl w:val="0"/>
        <w:tabs>
          <w:tab w:val="left" w:pos="720"/>
        </w:tabs>
        <w:spacing w:line="360" w:lineRule="auto"/>
        <w:ind w:firstLine="851"/>
        <w:rPr>
          <w:rFonts w:ascii="Tahoma" w:hAnsi="Tahoma" w:cs="Tahoma"/>
          <w:szCs w:val="24"/>
          <w:lang w:val="es-ES"/>
        </w:rPr>
      </w:pPr>
      <w:r w:rsidRPr="0095770A">
        <w:rPr>
          <w:rFonts w:ascii="Tahoma" w:hAnsi="Tahoma" w:cs="Tahoma"/>
          <w:szCs w:val="24"/>
        </w:rPr>
        <w:t xml:space="preserve">En mérito de lo expuesto, el Tribunal Superior del Distrito Judicial de Cali, Sala Laboral, administrando justicia en nombre de la República de Colombia y por autoridad de la Ley, </w:t>
      </w:r>
    </w:p>
    <w:p w14:paraId="6B749C24" w14:textId="77777777" w:rsidR="008979E8" w:rsidRPr="0095770A" w:rsidRDefault="008979E8" w:rsidP="008979E8">
      <w:pPr>
        <w:tabs>
          <w:tab w:val="left" w:pos="2268"/>
          <w:tab w:val="left" w:pos="2835"/>
        </w:tabs>
        <w:spacing w:line="360" w:lineRule="auto"/>
        <w:jc w:val="center"/>
        <w:rPr>
          <w:rFonts w:ascii="Tahoma" w:hAnsi="Tahoma" w:cs="Tahoma"/>
          <w:b/>
          <w:sz w:val="24"/>
          <w:szCs w:val="24"/>
          <w:u w:val="single"/>
        </w:rPr>
      </w:pPr>
    </w:p>
    <w:p w14:paraId="5492DEAF" w14:textId="73970630" w:rsidR="008979E8" w:rsidRPr="0095770A" w:rsidRDefault="008979E8" w:rsidP="008979E8">
      <w:pPr>
        <w:tabs>
          <w:tab w:val="left" w:pos="2268"/>
          <w:tab w:val="left" w:pos="2835"/>
        </w:tabs>
        <w:spacing w:line="360" w:lineRule="auto"/>
        <w:jc w:val="center"/>
        <w:rPr>
          <w:rFonts w:ascii="Tahoma" w:hAnsi="Tahoma" w:cs="Tahoma"/>
          <w:b/>
          <w:sz w:val="24"/>
          <w:szCs w:val="24"/>
          <w:u w:val="single"/>
        </w:rPr>
      </w:pPr>
      <w:r w:rsidRPr="0095770A">
        <w:rPr>
          <w:rFonts w:ascii="Tahoma" w:hAnsi="Tahoma" w:cs="Tahoma"/>
          <w:b/>
          <w:sz w:val="24"/>
          <w:szCs w:val="24"/>
          <w:u w:val="single"/>
        </w:rPr>
        <w:t>R E S U E L V E:</w:t>
      </w:r>
    </w:p>
    <w:p w14:paraId="2B1FB8E9" w14:textId="65B2D6D8" w:rsidR="00CF6432" w:rsidRPr="00CF6432" w:rsidRDefault="008979E8" w:rsidP="00CF6432">
      <w:pPr>
        <w:pStyle w:val="Sangra2detindependiente"/>
        <w:tabs>
          <w:tab w:val="left" w:pos="1418"/>
          <w:tab w:val="left" w:pos="2835"/>
        </w:tabs>
        <w:spacing w:after="0" w:line="360" w:lineRule="auto"/>
        <w:ind w:left="0" w:firstLine="851"/>
        <w:jc w:val="both"/>
        <w:rPr>
          <w:rFonts w:ascii="Tahoma" w:hAnsi="Tahoma" w:cs="Tahoma"/>
          <w:bCs/>
          <w:sz w:val="24"/>
          <w:szCs w:val="24"/>
        </w:rPr>
      </w:pPr>
      <w:r w:rsidRPr="0095770A">
        <w:rPr>
          <w:rFonts w:ascii="Tahoma" w:hAnsi="Tahoma" w:cs="Tahoma"/>
          <w:b/>
          <w:sz w:val="24"/>
          <w:szCs w:val="24"/>
        </w:rPr>
        <w:t xml:space="preserve">PRIMERO. </w:t>
      </w:r>
      <w:r w:rsidR="00C32055">
        <w:rPr>
          <w:rFonts w:ascii="Tahoma" w:hAnsi="Tahoma" w:cs="Tahoma"/>
          <w:b/>
          <w:sz w:val="24"/>
          <w:szCs w:val="24"/>
        </w:rPr>
        <w:t>MODIFICAR</w:t>
      </w:r>
      <w:r w:rsidR="00CF6432">
        <w:rPr>
          <w:rFonts w:ascii="Tahoma" w:hAnsi="Tahoma" w:cs="Tahoma"/>
          <w:b/>
          <w:sz w:val="24"/>
          <w:szCs w:val="24"/>
        </w:rPr>
        <w:t xml:space="preserve"> </w:t>
      </w:r>
      <w:r w:rsidR="00CF6432">
        <w:rPr>
          <w:rFonts w:ascii="Tahoma" w:hAnsi="Tahoma" w:cs="Tahoma"/>
          <w:bCs/>
          <w:sz w:val="24"/>
          <w:szCs w:val="24"/>
        </w:rPr>
        <w:t xml:space="preserve">el numeral quinto de la sentencia apelada para </w:t>
      </w:r>
      <w:bookmarkStart w:id="3" w:name="_Hlk53580681"/>
      <w:r w:rsidR="00CF6432">
        <w:rPr>
          <w:rFonts w:ascii="Tahoma" w:hAnsi="Tahoma" w:cs="Tahoma"/>
          <w:bCs/>
          <w:sz w:val="24"/>
          <w:szCs w:val="24"/>
        </w:rPr>
        <w:t xml:space="preserve">en su lugar condenar en costas de primera instancia a </w:t>
      </w:r>
      <w:r w:rsidR="00CE65E7" w:rsidRPr="0095770A">
        <w:rPr>
          <w:rFonts w:ascii="Tahoma" w:hAnsi="Tahoma" w:cs="Tahoma"/>
          <w:bCs/>
          <w:color w:val="000000" w:themeColor="text1"/>
          <w:sz w:val="24"/>
          <w:szCs w:val="24"/>
          <w:lang w:val="es-ES"/>
        </w:rPr>
        <w:t xml:space="preserve">la </w:t>
      </w:r>
      <w:r w:rsidR="00CE65E7" w:rsidRPr="0095770A">
        <w:rPr>
          <w:rFonts w:ascii="Tahoma" w:hAnsi="Tahoma" w:cs="Tahoma"/>
          <w:b/>
          <w:bCs/>
          <w:color w:val="000000" w:themeColor="text1"/>
          <w:sz w:val="24"/>
          <w:szCs w:val="24"/>
          <w:lang w:val="es-ES"/>
        </w:rPr>
        <w:t>ADMINISTRADORA COLOMBIANA DE PENSIONES – COLPENSIONES</w:t>
      </w:r>
      <w:r w:rsidR="00CF6432">
        <w:rPr>
          <w:rFonts w:ascii="Tahoma" w:hAnsi="Tahoma" w:cs="Tahoma"/>
          <w:b/>
          <w:sz w:val="24"/>
          <w:szCs w:val="24"/>
        </w:rPr>
        <w:t xml:space="preserve">, </w:t>
      </w:r>
      <w:r w:rsidR="00CF6432">
        <w:rPr>
          <w:rFonts w:ascii="Tahoma" w:hAnsi="Tahoma" w:cs="Tahoma"/>
          <w:bCs/>
          <w:sz w:val="24"/>
          <w:szCs w:val="24"/>
        </w:rPr>
        <w:t>las cuales deberán liquidadas por el Juzgado de origen.</w:t>
      </w:r>
      <w:bookmarkEnd w:id="3"/>
    </w:p>
    <w:p w14:paraId="200C4156" w14:textId="77777777" w:rsidR="00CF6432" w:rsidRDefault="00CF6432" w:rsidP="008979E8">
      <w:pPr>
        <w:pStyle w:val="Sangra2detindependiente"/>
        <w:tabs>
          <w:tab w:val="left" w:pos="1418"/>
        </w:tabs>
        <w:spacing w:after="0" w:line="360" w:lineRule="auto"/>
        <w:ind w:left="0" w:firstLine="851"/>
        <w:jc w:val="both"/>
        <w:rPr>
          <w:rFonts w:ascii="Tahoma" w:hAnsi="Tahoma" w:cs="Tahoma"/>
          <w:b/>
          <w:sz w:val="24"/>
          <w:szCs w:val="24"/>
        </w:rPr>
      </w:pPr>
    </w:p>
    <w:p w14:paraId="1B8E8B9C" w14:textId="65C6438D" w:rsidR="008979E8" w:rsidRPr="0095770A" w:rsidRDefault="00CF6432" w:rsidP="008979E8">
      <w:pPr>
        <w:pStyle w:val="Sangra2detindependiente"/>
        <w:tabs>
          <w:tab w:val="left" w:pos="1418"/>
        </w:tabs>
        <w:spacing w:after="0" w:line="360" w:lineRule="auto"/>
        <w:ind w:left="0" w:firstLine="851"/>
        <w:jc w:val="both"/>
        <w:rPr>
          <w:rFonts w:ascii="Tahoma" w:hAnsi="Tahoma" w:cs="Tahoma"/>
          <w:bCs/>
          <w:color w:val="000000" w:themeColor="text1"/>
          <w:sz w:val="24"/>
          <w:szCs w:val="24"/>
          <w:lang w:val="es-ES"/>
        </w:rPr>
      </w:pPr>
      <w:r>
        <w:rPr>
          <w:rFonts w:ascii="Tahoma" w:hAnsi="Tahoma" w:cs="Tahoma"/>
          <w:b/>
          <w:sz w:val="24"/>
          <w:szCs w:val="24"/>
        </w:rPr>
        <w:t xml:space="preserve">SEGUNDO. </w:t>
      </w:r>
      <w:r w:rsidR="008979E8" w:rsidRPr="0095770A">
        <w:rPr>
          <w:rFonts w:ascii="Tahoma" w:hAnsi="Tahoma" w:cs="Tahoma"/>
          <w:b/>
          <w:sz w:val="24"/>
          <w:szCs w:val="24"/>
        </w:rPr>
        <w:t xml:space="preserve">CONFIRMAR </w:t>
      </w:r>
      <w:r>
        <w:rPr>
          <w:rFonts w:ascii="Tahoma" w:hAnsi="Tahoma" w:cs="Tahoma"/>
          <w:sz w:val="24"/>
          <w:szCs w:val="24"/>
          <w:lang w:val="es-MX"/>
        </w:rPr>
        <w:t>en todo lo demás s</w:t>
      </w:r>
      <w:r w:rsidR="008979E8" w:rsidRPr="0095770A">
        <w:rPr>
          <w:rFonts w:ascii="Tahoma" w:hAnsi="Tahoma" w:cs="Tahoma"/>
          <w:sz w:val="24"/>
          <w:szCs w:val="24"/>
          <w:lang w:val="es-MX"/>
        </w:rPr>
        <w:t>entencia</w:t>
      </w:r>
      <w:r w:rsidR="008979E8" w:rsidRPr="0095770A">
        <w:rPr>
          <w:rFonts w:ascii="Tahoma" w:hAnsi="Tahoma" w:cs="Tahoma"/>
          <w:sz w:val="24"/>
          <w:szCs w:val="24"/>
          <w:lang w:val="es-ES"/>
        </w:rPr>
        <w:t xml:space="preserve"> </w:t>
      </w:r>
      <w:r w:rsidR="008979E8" w:rsidRPr="0095770A">
        <w:rPr>
          <w:rFonts w:ascii="Tahoma" w:hAnsi="Tahoma" w:cs="Tahoma"/>
          <w:sz w:val="24"/>
          <w:szCs w:val="24"/>
        </w:rPr>
        <w:t xml:space="preserve">apelada, </w:t>
      </w:r>
      <w:r w:rsidR="008979E8" w:rsidRPr="0095770A">
        <w:rPr>
          <w:rFonts w:ascii="Tahoma" w:hAnsi="Tahoma" w:cs="Tahoma"/>
          <w:sz w:val="24"/>
          <w:szCs w:val="24"/>
          <w:lang w:val="es-MX"/>
        </w:rPr>
        <w:t xml:space="preserve">precisando que tanto </w:t>
      </w:r>
      <w:r w:rsidR="008979E8" w:rsidRPr="0095770A">
        <w:rPr>
          <w:rFonts w:ascii="Tahoma" w:hAnsi="Tahoma" w:cs="Tahoma"/>
          <w:b/>
          <w:bCs/>
          <w:sz w:val="24"/>
          <w:szCs w:val="24"/>
          <w:lang w:val="es-MX"/>
        </w:rPr>
        <w:t>COLFONDOS S.A.</w:t>
      </w:r>
      <w:r w:rsidR="008979E8" w:rsidRPr="0095770A">
        <w:rPr>
          <w:rFonts w:ascii="Tahoma" w:eastAsia="Times New Roman" w:hAnsi="Tahoma" w:cs="Tahoma"/>
          <w:sz w:val="24"/>
          <w:szCs w:val="24"/>
        </w:rPr>
        <w:t>, debe</w:t>
      </w:r>
      <w:r w:rsidR="00176C7F">
        <w:rPr>
          <w:rFonts w:ascii="Tahoma" w:eastAsia="Times New Roman" w:hAnsi="Tahoma" w:cs="Tahoma"/>
          <w:sz w:val="24"/>
          <w:szCs w:val="24"/>
        </w:rPr>
        <w:t>n</w:t>
      </w:r>
      <w:r w:rsidR="008979E8" w:rsidRPr="0095770A">
        <w:rPr>
          <w:rFonts w:ascii="Tahoma" w:eastAsia="Times New Roman" w:hAnsi="Tahoma" w:cs="Tahoma"/>
          <w:b/>
          <w:sz w:val="24"/>
          <w:szCs w:val="24"/>
        </w:rPr>
        <w:t xml:space="preserve"> </w:t>
      </w:r>
      <w:r w:rsidR="008979E8" w:rsidRPr="0095770A">
        <w:rPr>
          <w:rFonts w:ascii="Tahoma" w:hAnsi="Tahoma" w:cs="Tahoma"/>
          <w:bCs/>
          <w:color w:val="000000" w:themeColor="text1"/>
          <w:sz w:val="24"/>
          <w:szCs w:val="24"/>
          <w:lang w:val="es-ES"/>
        </w:rPr>
        <w:t xml:space="preserve">trasladar a la </w:t>
      </w:r>
      <w:r w:rsidR="008979E8" w:rsidRPr="0095770A">
        <w:rPr>
          <w:rFonts w:ascii="Tahoma" w:hAnsi="Tahoma" w:cs="Tahoma"/>
          <w:b/>
          <w:bCs/>
          <w:color w:val="000000" w:themeColor="text1"/>
          <w:sz w:val="24"/>
          <w:szCs w:val="24"/>
          <w:lang w:val="es-ES"/>
        </w:rPr>
        <w:t>ADMINISTRADORA COLOMBIANA DE PENSIONES – COLPENSIONES</w:t>
      </w:r>
      <w:r w:rsidR="008979E8" w:rsidRPr="0095770A">
        <w:rPr>
          <w:rFonts w:ascii="Tahoma" w:hAnsi="Tahoma" w:cs="Tahoma"/>
          <w:bCs/>
          <w:color w:val="000000" w:themeColor="text1"/>
          <w:sz w:val="24"/>
          <w:szCs w:val="24"/>
          <w:lang w:val="es-ES"/>
        </w:rPr>
        <w:t xml:space="preserve"> la totalidad de los valores que recibieron con motivo de la afiliación de la señora </w:t>
      </w:r>
      <w:r>
        <w:rPr>
          <w:rFonts w:ascii="Tahoma" w:hAnsi="Tahoma" w:cs="Tahoma"/>
          <w:b/>
          <w:bCs/>
          <w:color w:val="000000" w:themeColor="text1"/>
          <w:sz w:val="24"/>
          <w:szCs w:val="24"/>
          <w:lang w:val="es-ES"/>
        </w:rPr>
        <w:t>DAINY DEL CARMEN GONZALES</w:t>
      </w:r>
      <w:r w:rsidR="008979E8" w:rsidRPr="0095770A">
        <w:rPr>
          <w:rFonts w:ascii="Tahoma" w:hAnsi="Tahoma" w:cs="Tahoma"/>
          <w:b/>
          <w:bCs/>
          <w:color w:val="000000" w:themeColor="text1"/>
          <w:sz w:val="24"/>
          <w:szCs w:val="24"/>
          <w:lang w:val="es-ES"/>
        </w:rPr>
        <w:t>,</w:t>
      </w:r>
      <w:r w:rsidR="008979E8" w:rsidRPr="0095770A">
        <w:rPr>
          <w:rFonts w:ascii="Tahoma" w:hAnsi="Tahoma" w:cs="Tahoma"/>
          <w:bCs/>
          <w:color w:val="000000" w:themeColor="text1"/>
          <w:sz w:val="24"/>
          <w:szCs w:val="24"/>
          <w:lang w:val="es-ES"/>
        </w:rPr>
        <w:t xml:space="preserve"> tales como cotizaciones, bonos pensiones, sumas adicionales de la aseguradora con todos sus frutos e intereses como lo dispone el artículo 1746 del Código Civil, esto es con los rendimientos que se hubieren causado; también </w:t>
      </w:r>
      <w:r w:rsidR="000159A3" w:rsidRPr="0095770A">
        <w:rPr>
          <w:rFonts w:ascii="Tahoma" w:hAnsi="Tahoma" w:cs="Tahoma"/>
          <w:bCs/>
          <w:color w:val="000000" w:themeColor="text1"/>
          <w:sz w:val="24"/>
          <w:szCs w:val="24"/>
          <w:lang w:val="es-ES"/>
        </w:rPr>
        <w:t>deber</w:t>
      </w:r>
      <w:r w:rsidR="000159A3">
        <w:rPr>
          <w:rFonts w:ascii="Tahoma" w:hAnsi="Tahoma" w:cs="Tahoma"/>
          <w:bCs/>
          <w:color w:val="000000" w:themeColor="text1"/>
          <w:sz w:val="24"/>
          <w:szCs w:val="24"/>
          <w:lang w:val="es-ES"/>
        </w:rPr>
        <w:t>án</w:t>
      </w:r>
      <w:r w:rsidR="008979E8" w:rsidRPr="0095770A">
        <w:rPr>
          <w:rFonts w:ascii="Tahoma" w:hAnsi="Tahoma" w:cs="Tahoma"/>
          <w:bCs/>
          <w:color w:val="000000" w:themeColor="text1"/>
          <w:sz w:val="24"/>
          <w:szCs w:val="24"/>
          <w:lang w:val="es-ES"/>
        </w:rPr>
        <w:t xml:space="preserve"> devolver el porcentaje de los gastos de administración con cargo a su propio patrimonio, previsto en el artículo 13, literal q) y el artículo 20 de la Ley 100 de 1993, por los periodos en que administr</w:t>
      </w:r>
      <w:r w:rsidR="00176C7F">
        <w:rPr>
          <w:rFonts w:ascii="Tahoma" w:hAnsi="Tahoma" w:cs="Tahoma"/>
          <w:bCs/>
          <w:color w:val="000000" w:themeColor="text1"/>
          <w:sz w:val="24"/>
          <w:szCs w:val="24"/>
          <w:lang w:val="es-ES"/>
        </w:rPr>
        <w:t>aron</w:t>
      </w:r>
      <w:r w:rsidR="008979E8" w:rsidRPr="0095770A">
        <w:rPr>
          <w:rFonts w:ascii="Tahoma" w:hAnsi="Tahoma" w:cs="Tahoma"/>
          <w:bCs/>
          <w:color w:val="000000" w:themeColor="text1"/>
          <w:sz w:val="24"/>
          <w:szCs w:val="24"/>
          <w:lang w:val="es-ES"/>
        </w:rPr>
        <w:t xml:space="preserve"> las cotizaciones de la demandante.</w:t>
      </w:r>
    </w:p>
    <w:p w14:paraId="468EAECC" w14:textId="77777777" w:rsidR="008979E8" w:rsidRPr="0095770A" w:rsidRDefault="008979E8" w:rsidP="008979E8">
      <w:pPr>
        <w:pStyle w:val="Sangra2detindependiente"/>
        <w:tabs>
          <w:tab w:val="left" w:pos="1418"/>
        </w:tabs>
        <w:spacing w:after="0" w:line="360" w:lineRule="auto"/>
        <w:ind w:left="0" w:firstLine="851"/>
        <w:jc w:val="both"/>
        <w:rPr>
          <w:rFonts w:ascii="Tahoma" w:hAnsi="Tahoma" w:cs="Tahoma"/>
          <w:bCs/>
          <w:color w:val="000000" w:themeColor="text1"/>
          <w:sz w:val="24"/>
          <w:szCs w:val="24"/>
          <w:lang w:val="es-ES"/>
        </w:rPr>
      </w:pPr>
    </w:p>
    <w:p w14:paraId="6AD49AC1" w14:textId="07BBD3B3" w:rsidR="008979E8" w:rsidRPr="0095770A" w:rsidRDefault="00CF6432" w:rsidP="008979E8">
      <w:pPr>
        <w:pStyle w:val="Sangra2detindependiente"/>
        <w:tabs>
          <w:tab w:val="left" w:pos="1418"/>
        </w:tabs>
        <w:spacing w:after="0" w:line="360" w:lineRule="auto"/>
        <w:ind w:left="0" w:firstLine="851"/>
        <w:jc w:val="both"/>
        <w:rPr>
          <w:rFonts w:ascii="Tahoma" w:hAnsi="Tahoma" w:cs="Tahoma"/>
          <w:sz w:val="24"/>
          <w:szCs w:val="24"/>
        </w:rPr>
      </w:pPr>
      <w:r>
        <w:rPr>
          <w:rFonts w:ascii="Tahoma" w:hAnsi="Tahoma" w:cs="Tahoma"/>
          <w:b/>
          <w:sz w:val="24"/>
          <w:szCs w:val="24"/>
        </w:rPr>
        <w:t>TERCER</w:t>
      </w:r>
      <w:r w:rsidR="008979E8" w:rsidRPr="0095770A">
        <w:rPr>
          <w:rFonts w:ascii="Tahoma" w:hAnsi="Tahoma" w:cs="Tahoma"/>
          <w:b/>
          <w:sz w:val="24"/>
          <w:szCs w:val="24"/>
        </w:rPr>
        <w:t>O. COSTAS</w:t>
      </w:r>
      <w:r w:rsidR="008979E8" w:rsidRPr="0095770A">
        <w:rPr>
          <w:rFonts w:ascii="Tahoma" w:hAnsi="Tahoma" w:cs="Tahoma"/>
          <w:sz w:val="24"/>
          <w:szCs w:val="24"/>
        </w:rPr>
        <w:t xml:space="preserve"> en esta instancia a cargo de</w:t>
      </w:r>
      <w:r w:rsidR="008979E8" w:rsidRPr="0095770A">
        <w:rPr>
          <w:rFonts w:ascii="Tahoma" w:hAnsi="Tahoma" w:cs="Tahoma"/>
          <w:bCs/>
          <w:sz w:val="24"/>
          <w:szCs w:val="24"/>
        </w:rPr>
        <w:t xml:space="preserve"> </w:t>
      </w:r>
      <w:r w:rsidR="008979E8" w:rsidRPr="0095770A">
        <w:rPr>
          <w:rFonts w:ascii="Tahoma" w:hAnsi="Tahoma" w:cs="Tahoma"/>
          <w:b/>
          <w:bCs/>
          <w:sz w:val="24"/>
          <w:szCs w:val="24"/>
        </w:rPr>
        <w:t>COLPENSIONES,</w:t>
      </w:r>
      <w:r w:rsidR="008979E8" w:rsidRPr="0095770A">
        <w:rPr>
          <w:rFonts w:ascii="Tahoma" w:hAnsi="Tahoma" w:cs="Tahoma"/>
          <w:sz w:val="24"/>
          <w:szCs w:val="24"/>
        </w:rPr>
        <w:t xml:space="preserve"> Liquídense como agencias en derecho la suma de 1 SMLMV</w:t>
      </w:r>
      <w:bookmarkStart w:id="4" w:name="_Hlk44430547"/>
      <w:r w:rsidR="00CE65E7">
        <w:rPr>
          <w:rFonts w:ascii="Tahoma" w:hAnsi="Tahoma" w:cs="Tahoma"/>
          <w:sz w:val="24"/>
          <w:szCs w:val="24"/>
        </w:rPr>
        <w:t>.</w:t>
      </w:r>
    </w:p>
    <w:p w14:paraId="7941C55C" w14:textId="77777777" w:rsidR="008979E8" w:rsidRPr="0095770A" w:rsidRDefault="008979E8" w:rsidP="008979E8">
      <w:pPr>
        <w:pStyle w:val="Sangra2detindependiente"/>
        <w:tabs>
          <w:tab w:val="left" w:pos="1418"/>
        </w:tabs>
        <w:spacing w:after="0" w:line="360" w:lineRule="auto"/>
        <w:ind w:left="0" w:firstLine="851"/>
        <w:jc w:val="both"/>
        <w:rPr>
          <w:rFonts w:ascii="Tahoma" w:hAnsi="Tahoma" w:cs="Tahoma"/>
          <w:sz w:val="24"/>
          <w:szCs w:val="24"/>
        </w:rPr>
      </w:pPr>
    </w:p>
    <w:p w14:paraId="6B3D6650" w14:textId="77777777" w:rsidR="008979E8" w:rsidRPr="0095770A" w:rsidRDefault="008979E8" w:rsidP="008979E8">
      <w:pPr>
        <w:pStyle w:val="Sangra2detindependiente"/>
        <w:tabs>
          <w:tab w:val="left" w:pos="1418"/>
        </w:tabs>
        <w:spacing w:after="0" w:line="360" w:lineRule="auto"/>
        <w:ind w:left="0" w:firstLine="851"/>
        <w:jc w:val="both"/>
        <w:rPr>
          <w:rFonts w:ascii="Tahoma" w:hAnsi="Tahoma" w:cs="Tahoma"/>
          <w:sz w:val="24"/>
          <w:szCs w:val="24"/>
        </w:rPr>
      </w:pPr>
      <w:r w:rsidRPr="0095770A">
        <w:rPr>
          <w:rFonts w:ascii="Tahoma" w:eastAsia="Tahoma" w:hAnsi="Tahoma" w:cs="Tahoma"/>
          <w:sz w:val="24"/>
          <w:szCs w:val="24"/>
          <w:lang w:val="es"/>
        </w:rPr>
        <w:t>La anterior</w:t>
      </w:r>
      <w:r w:rsidRPr="0095770A">
        <w:rPr>
          <w:rFonts w:ascii="Tahoma" w:eastAsia="Tahoma" w:hAnsi="Tahoma" w:cs="Tahoma"/>
          <w:sz w:val="24"/>
          <w:szCs w:val="24"/>
        </w:rPr>
        <w:t xml:space="preserve"> providencia se profiere de manera escrita y será publicada a través de la página web de la Rama Judicial </w:t>
      </w:r>
      <w:r w:rsidRPr="0095770A">
        <w:rPr>
          <w:rFonts w:ascii="Tahoma" w:hAnsi="Tahoma" w:cs="Tahoma"/>
          <w:sz w:val="24"/>
          <w:szCs w:val="24"/>
        </w:rPr>
        <w:t xml:space="preserve">en el siguiente enlace: </w:t>
      </w:r>
      <w:r w:rsidRPr="0095770A">
        <w:rPr>
          <w:rStyle w:val="Hipervnculo"/>
          <w:rFonts w:ascii="Tahoma" w:hAnsi="Tahoma" w:cs="Tahoma"/>
          <w:sz w:val="24"/>
          <w:szCs w:val="24"/>
        </w:rPr>
        <w:lastRenderedPageBreak/>
        <w:t>https://www.ramajudicial.gov.co/web/despacho-007-de-la-sala-laboral-del-tribunal-superior-de-cali/Sentencias.</w:t>
      </w:r>
    </w:p>
    <w:p w14:paraId="2D8AE9B3" w14:textId="77777777" w:rsidR="008979E8" w:rsidRPr="0095770A" w:rsidRDefault="008979E8" w:rsidP="008979E8">
      <w:pPr>
        <w:ind w:firstLine="851"/>
        <w:rPr>
          <w:rFonts w:ascii="Tahoma" w:eastAsia="Tahoma" w:hAnsi="Tahoma" w:cs="Tahoma"/>
          <w:sz w:val="24"/>
          <w:szCs w:val="24"/>
        </w:rPr>
      </w:pPr>
    </w:p>
    <w:bookmarkEnd w:id="4"/>
    <w:p w14:paraId="7CCE934F" w14:textId="77777777" w:rsidR="00477570" w:rsidRPr="000F4F2B" w:rsidRDefault="00477570" w:rsidP="00477570">
      <w:pPr>
        <w:pStyle w:val="Piedepgina"/>
        <w:spacing w:line="360" w:lineRule="auto"/>
        <w:ind w:firstLine="851"/>
        <w:jc w:val="both"/>
        <w:rPr>
          <w:rStyle w:val="Textonotapie"/>
          <w:rFonts w:ascii="Tahoma" w:hAnsi="Tahoma" w:cs="Tahoma"/>
          <w:sz w:val="24"/>
          <w:szCs w:val="24"/>
        </w:rPr>
      </w:pPr>
      <w:r w:rsidRPr="000F4F2B">
        <w:rPr>
          <w:rStyle w:val="Textonotapie"/>
          <w:rFonts w:ascii="Tahoma" w:hAnsi="Tahoma" w:cs="Tahoma"/>
          <w:sz w:val="24"/>
          <w:szCs w:val="24"/>
        </w:rPr>
        <w:t>En constancia firman,</w:t>
      </w:r>
    </w:p>
    <w:p w14:paraId="1BF626D3" w14:textId="77777777" w:rsidR="00477570" w:rsidRDefault="00477570" w:rsidP="00477570">
      <w:pPr>
        <w:pStyle w:val="Piedepgina"/>
        <w:spacing w:line="360" w:lineRule="auto"/>
        <w:ind w:firstLine="851"/>
        <w:jc w:val="both"/>
        <w:rPr>
          <w:rFonts w:ascii="Tahoma" w:hAnsi="Tahoma" w:cs="Tahoma"/>
          <w:b/>
          <w:sz w:val="24"/>
          <w:szCs w:val="24"/>
        </w:rPr>
      </w:pPr>
    </w:p>
    <w:p w14:paraId="4D3C407F" w14:textId="77777777" w:rsidR="00477570" w:rsidRPr="000F4F2B" w:rsidRDefault="00477570" w:rsidP="00477570">
      <w:pPr>
        <w:pStyle w:val="Piedepgina"/>
        <w:spacing w:line="360" w:lineRule="auto"/>
        <w:ind w:firstLine="851"/>
        <w:jc w:val="both"/>
        <w:rPr>
          <w:rFonts w:ascii="Tahoma" w:hAnsi="Tahoma" w:cs="Tahoma"/>
          <w:sz w:val="24"/>
          <w:szCs w:val="24"/>
        </w:rPr>
      </w:pPr>
      <w:r w:rsidRPr="000F4F2B">
        <w:rPr>
          <w:rFonts w:ascii="Tahoma" w:hAnsi="Tahoma" w:cs="Tahoma"/>
          <w:b/>
          <w:sz w:val="24"/>
          <w:szCs w:val="24"/>
        </w:rPr>
        <w:t>Los Magistrados,</w:t>
      </w:r>
    </w:p>
    <w:p w14:paraId="1B832BCB" w14:textId="77777777" w:rsidR="00477570" w:rsidRPr="000F4F2B" w:rsidRDefault="00477570" w:rsidP="00477570">
      <w:pPr>
        <w:tabs>
          <w:tab w:val="left" w:pos="2268"/>
          <w:tab w:val="left" w:pos="2835"/>
        </w:tabs>
        <w:spacing w:line="360" w:lineRule="auto"/>
        <w:jc w:val="both"/>
        <w:rPr>
          <w:rFonts w:ascii="Tahoma" w:hAnsi="Tahoma" w:cs="Tahoma"/>
          <w:b/>
          <w:sz w:val="24"/>
          <w:szCs w:val="24"/>
        </w:rPr>
      </w:pPr>
    </w:p>
    <w:p w14:paraId="1233D48E" w14:textId="77777777" w:rsidR="00477570" w:rsidRPr="000F4F2B" w:rsidRDefault="00477570" w:rsidP="00477570">
      <w:pPr>
        <w:tabs>
          <w:tab w:val="left" w:pos="2268"/>
          <w:tab w:val="left" w:pos="2835"/>
        </w:tabs>
        <w:spacing w:line="360" w:lineRule="auto"/>
        <w:jc w:val="both"/>
        <w:rPr>
          <w:rFonts w:ascii="Tahoma" w:hAnsi="Tahoma" w:cs="Tahoma"/>
          <w:b/>
          <w:sz w:val="24"/>
          <w:szCs w:val="24"/>
        </w:rPr>
      </w:pPr>
    </w:p>
    <w:p w14:paraId="696DFBD6" w14:textId="77777777" w:rsidR="00477570" w:rsidRPr="000F4F2B" w:rsidRDefault="00477570" w:rsidP="00477570">
      <w:pPr>
        <w:tabs>
          <w:tab w:val="left" w:pos="2268"/>
          <w:tab w:val="left" w:pos="2835"/>
        </w:tabs>
        <w:spacing w:line="240" w:lineRule="auto"/>
        <w:jc w:val="center"/>
        <w:rPr>
          <w:rFonts w:ascii="Tahoma" w:hAnsi="Tahoma" w:cs="Tahoma"/>
          <w:b/>
          <w:sz w:val="24"/>
          <w:szCs w:val="24"/>
        </w:rPr>
      </w:pPr>
      <w:r w:rsidRPr="000F4F2B">
        <w:rPr>
          <w:rFonts w:ascii="Tahoma" w:hAnsi="Tahoma" w:cs="Tahoma"/>
          <w:b/>
          <w:sz w:val="24"/>
          <w:szCs w:val="24"/>
        </w:rPr>
        <w:t>Se suscribe con firma electrónica</w:t>
      </w:r>
    </w:p>
    <w:p w14:paraId="3B63400C" w14:textId="77777777" w:rsidR="00477570" w:rsidRPr="000F4F2B" w:rsidRDefault="00477570" w:rsidP="00477570">
      <w:pPr>
        <w:tabs>
          <w:tab w:val="left" w:pos="2268"/>
          <w:tab w:val="left" w:pos="2835"/>
        </w:tabs>
        <w:spacing w:line="240" w:lineRule="auto"/>
        <w:jc w:val="center"/>
        <w:rPr>
          <w:rFonts w:ascii="Tahoma" w:hAnsi="Tahoma" w:cs="Tahoma"/>
          <w:b/>
          <w:sz w:val="24"/>
          <w:szCs w:val="24"/>
        </w:rPr>
      </w:pPr>
      <w:r w:rsidRPr="000F4F2B">
        <w:rPr>
          <w:rFonts w:ascii="Tahoma" w:hAnsi="Tahoma" w:cs="Tahoma"/>
          <w:b/>
          <w:sz w:val="24"/>
          <w:szCs w:val="24"/>
        </w:rPr>
        <w:t>ANTONIO JOSÉ VALENCIA MANZANO</w:t>
      </w:r>
    </w:p>
    <w:p w14:paraId="699CD723" w14:textId="77777777" w:rsidR="00477570" w:rsidRPr="000F4F2B" w:rsidRDefault="00477570" w:rsidP="00477570">
      <w:pPr>
        <w:tabs>
          <w:tab w:val="left" w:pos="2268"/>
          <w:tab w:val="left" w:pos="2835"/>
        </w:tabs>
        <w:spacing w:line="240" w:lineRule="auto"/>
        <w:jc w:val="center"/>
        <w:rPr>
          <w:rFonts w:ascii="Tahoma" w:hAnsi="Tahoma" w:cs="Tahoma"/>
          <w:b/>
          <w:sz w:val="24"/>
          <w:szCs w:val="24"/>
        </w:rPr>
      </w:pPr>
      <w:r w:rsidRPr="000F4F2B">
        <w:rPr>
          <w:rFonts w:ascii="Tahoma" w:hAnsi="Tahoma" w:cs="Tahoma"/>
          <w:b/>
          <w:sz w:val="24"/>
          <w:szCs w:val="24"/>
        </w:rPr>
        <w:t>Magistrado Ponente</w:t>
      </w:r>
    </w:p>
    <w:p w14:paraId="40F63E32" w14:textId="77777777" w:rsidR="00477570" w:rsidRPr="000F4F2B" w:rsidRDefault="00477570" w:rsidP="00477570">
      <w:pPr>
        <w:tabs>
          <w:tab w:val="left" w:pos="2268"/>
          <w:tab w:val="left" w:pos="2835"/>
        </w:tabs>
        <w:spacing w:before="120" w:line="360" w:lineRule="auto"/>
        <w:ind w:firstLine="851"/>
        <w:jc w:val="center"/>
        <w:rPr>
          <w:rFonts w:ascii="Tahoma" w:eastAsia="Times New Roman" w:hAnsi="Tahoma" w:cs="Tahoma"/>
          <w:b/>
          <w:bCs/>
          <w:sz w:val="24"/>
          <w:szCs w:val="24"/>
        </w:rPr>
      </w:pPr>
      <w:r w:rsidRPr="000F4F2B">
        <w:rPr>
          <w:noProof/>
          <w:sz w:val="24"/>
          <w:szCs w:val="24"/>
          <w:lang w:val="es-MX" w:eastAsia="es-MX"/>
        </w:rPr>
        <w:drawing>
          <wp:anchor distT="0" distB="0" distL="114300" distR="114300" simplePos="0" relativeHeight="251660288" behindDoc="0" locked="0" layoutInCell="1" allowOverlap="1" wp14:anchorId="6E09FE06" wp14:editId="10632B30">
            <wp:simplePos x="0" y="0"/>
            <wp:positionH relativeFrom="column">
              <wp:posOffset>3455670</wp:posOffset>
            </wp:positionH>
            <wp:positionV relativeFrom="paragraph">
              <wp:posOffset>-187960</wp:posOffset>
            </wp:positionV>
            <wp:extent cx="2687320" cy="1943735"/>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8" cstate="print">
                      <a:extLst>
                        <a:ext uri="{28A0092B-C50C-407E-A947-70E740481C1C}">
                          <a14:useLocalDpi xmlns:a14="http://schemas.microsoft.com/office/drawing/2010/main" val="0"/>
                        </a:ext>
                      </a:extLst>
                    </a:blip>
                    <a:srcRect l="13396" t="9036" r="3825" b="14665"/>
                    <a:stretch>
                      <a:fillRect/>
                    </a:stretch>
                  </pic:blipFill>
                  <pic:spPr bwMode="auto">
                    <a:xfrm>
                      <a:off x="0" y="0"/>
                      <a:ext cx="2687320" cy="19437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0F4F2B">
        <w:rPr>
          <w:noProof/>
          <w:sz w:val="24"/>
          <w:szCs w:val="24"/>
          <w:lang w:val="es-MX" w:eastAsia="es-MX"/>
        </w:rPr>
        <w:drawing>
          <wp:anchor distT="0" distB="0" distL="114300" distR="114300" simplePos="0" relativeHeight="251659264" behindDoc="1" locked="0" layoutInCell="1" allowOverlap="1" wp14:anchorId="477C7F6B" wp14:editId="0E310171">
            <wp:simplePos x="0" y="0"/>
            <wp:positionH relativeFrom="column">
              <wp:posOffset>663575</wp:posOffset>
            </wp:positionH>
            <wp:positionV relativeFrom="paragraph">
              <wp:posOffset>227330</wp:posOffset>
            </wp:positionV>
            <wp:extent cx="1838325" cy="1152525"/>
            <wp:effectExtent l="0" t="0" r="9525" b="9525"/>
            <wp:wrapNone/>
            <wp:docPr id="2" name="Imagen 2" descr="fir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rm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38325" cy="1152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BCCDE5" w14:textId="77777777" w:rsidR="00477570" w:rsidRPr="000F4F2B" w:rsidRDefault="00477570" w:rsidP="00477570">
      <w:pPr>
        <w:tabs>
          <w:tab w:val="left" w:pos="2268"/>
          <w:tab w:val="left" w:pos="2835"/>
        </w:tabs>
        <w:spacing w:before="120" w:line="360" w:lineRule="auto"/>
        <w:ind w:firstLine="851"/>
        <w:jc w:val="center"/>
        <w:rPr>
          <w:rFonts w:ascii="Tahoma" w:eastAsia="Times New Roman" w:hAnsi="Tahoma" w:cs="Tahoma"/>
          <w:b/>
          <w:bCs/>
          <w:sz w:val="24"/>
          <w:szCs w:val="24"/>
        </w:rPr>
      </w:pPr>
    </w:p>
    <w:p w14:paraId="033399D8" w14:textId="77777777" w:rsidR="00477570" w:rsidRPr="000F4F2B" w:rsidRDefault="00477570" w:rsidP="00477570">
      <w:pPr>
        <w:tabs>
          <w:tab w:val="left" w:pos="2268"/>
          <w:tab w:val="left" w:pos="2835"/>
        </w:tabs>
        <w:spacing w:before="120" w:line="360" w:lineRule="auto"/>
        <w:ind w:firstLine="851"/>
        <w:jc w:val="center"/>
        <w:rPr>
          <w:rFonts w:ascii="Tahoma" w:eastAsia="Times New Roman" w:hAnsi="Tahoma" w:cs="Tahoma"/>
          <w:b/>
          <w:bCs/>
          <w:sz w:val="24"/>
          <w:szCs w:val="24"/>
        </w:rPr>
      </w:pPr>
    </w:p>
    <w:p w14:paraId="6DA1AA2A" w14:textId="77777777" w:rsidR="00477570" w:rsidRPr="00417CFF" w:rsidRDefault="00477570" w:rsidP="00477570">
      <w:pPr>
        <w:tabs>
          <w:tab w:val="left" w:pos="2268"/>
          <w:tab w:val="left" w:pos="2835"/>
        </w:tabs>
        <w:spacing w:before="120" w:line="360" w:lineRule="auto"/>
        <w:ind w:firstLine="851"/>
        <w:jc w:val="center"/>
        <w:rPr>
          <w:rFonts w:ascii="Tahoma" w:eastAsia="Times New Roman" w:hAnsi="Tahoma" w:cs="Tahoma"/>
          <w:b/>
          <w:sz w:val="24"/>
          <w:szCs w:val="24"/>
        </w:rPr>
      </w:pPr>
      <w:r w:rsidRPr="000F4F2B">
        <w:rPr>
          <w:rFonts w:ascii="Tahoma" w:hAnsi="Tahoma" w:cs="Tahoma"/>
          <w:b/>
          <w:sz w:val="24"/>
          <w:szCs w:val="24"/>
        </w:rPr>
        <w:t xml:space="preserve">MARY ELENA SOLARTE MELO              </w:t>
      </w:r>
      <w:r w:rsidRPr="000F4F2B">
        <w:rPr>
          <w:rFonts w:ascii="Tahoma" w:eastAsia="Times New Roman" w:hAnsi="Tahoma" w:cs="Tahoma"/>
          <w:b/>
          <w:sz w:val="24"/>
          <w:szCs w:val="24"/>
        </w:rPr>
        <w:t>GERMÁN VARELA COLLAZOS</w:t>
      </w:r>
    </w:p>
    <w:p w14:paraId="06CB8E1D" w14:textId="77777777" w:rsidR="00F13224" w:rsidRPr="0095770A" w:rsidRDefault="00F13224" w:rsidP="00FA76A2">
      <w:pPr>
        <w:pStyle w:val="Textoindependiente22"/>
        <w:widowControl w:val="0"/>
        <w:tabs>
          <w:tab w:val="left" w:pos="720"/>
        </w:tabs>
        <w:spacing w:line="360" w:lineRule="auto"/>
        <w:ind w:firstLine="851"/>
        <w:rPr>
          <w:rFonts w:ascii="Tahoma" w:hAnsi="Tahoma" w:cs="Tahoma"/>
          <w:szCs w:val="24"/>
          <w:lang w:val="es-ES"/>
        </w:rPr>
      </w:pPr>
    </w:p>
    <w:sectPr w:rsidR="00F13224" w:rsidRPr="0095770A" w:rsidSect="003B5313">
      <w:headerReference w:type="default" r:id="rId10"/>
      <w:footerReference w:type="default" r:id="rId11"/>
      <w:pgSz w:w="12240" w:h="18720" w:code="14"/>
      <w:pgMar w:top="1418" w:right="1701" w:bottom="1134" w:left="1701"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D92211" w14:textId="77777777" w:rsidR="009C5206" w:rsidRDefault="009C5206" w:rsidP="00C06974">
      <w:pPr>
        <w:spacing w:after="0" w:line="240" w:lineRule="auto"/>
      </w:pPr>
      <w:r>
        <w:separator/>
      </w:r>
    </w:p>
  </w:endnote>
  <w:endnote w:type="continuationSeparator" w:id="0">
    <w:p w14:paraId="5F65C46A" w14:textId="77777777" w:rsidR="009C5206" w:rsidRDefault="009C5206" w:rsidP="00C06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tum">
    <w:altName w:val="돋움"/>
    <w:panose1 w:val="020B0600000101010101"/>
    <w:charset w:val="81"/>
    <w:family w:val="swiss"/>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Estrangelo Edessa">
    <w:panose1 w:val="000000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82278" w14:textId="6E7CF786" w:rsidR="000F3B6E" w:rsidRPr="007B65C5" w:rsidRDefault="000F3B6E" w:rsidP="009902BF">
    <w:pPr>
      <w:pStyle w:val="Piedepgina"/>
      <w:rPr>
        <w:sz w:val="16"/>
        <w:szCs w:val="16"/>
      </w:rPr>
    </w:pPr>
    <w:r w:rsidRPr="007B65C5">
      <w:rPr>
        <w:sz w:val="16"/>
        <w:szCs w:val="16"/>
      </w:rPr>
      <w:t>PROCESO: ORDINARIO</w:t>
    </w:r>
  </w:p>
  <w:p w14:paraId="1F1F2864" w14:textId="26B3EBA5" w:rsidR="000F3B6E" w:rsidRPr="007B65C5" w:rsidRDefault="000F3B6E" w:rsidP="009902BF">
    <w:pPr>
      <w:pStyle w:val="Piedepgina"/>
      <w:rPr>
        <w:sz w:val="16"/>
        <w:szCs w:val="16"/>
      </w:rPr>
    </w:pPr>
    <w:r w:rsidRPr="007B65C5">
      <w:rPr>
        <w:sz w:val="16"/>
        <w:szCs w:val="16"/>
      </w:rPr>
      <w:t xml:space="preserve">DEMANDANTE: </w:t>
    </w:r>
    <w:r w:rsidR="00AF49EF" w:rsidRPr="007B65C5">
      <w:rPr>
        <w:sz w:val="16"/>
        <w:szCs w:val="16"/>
      </w:rPr>
      <w:t>DIANY DEL CARMEN GONZALEZ LONDOÑO</w:t>
    </w:r>
  </w:p>
  <w:p w14:paraId="095D5328" w14:textId="5F25757B" w:rsidR="000F3B6E" w:rsidRPr="007B65C5" w:rsidRDefault="000F3B6E" w:rsidP="009902BF">
    <w:pPr>
      <w:pStyle w:val="Piedepgina"/>
      <w:rPr>
        <w:sz w:val="16"/>
        <w:szCs w:val="16"/>
      </w:rPr>
    </w:pPr>
    <w:r w:rsidRPr="007B65C5">
      <w:rPr>
        <w:sz w:val="16"/>
        <w:szCs w:val="16"/>
      </w:rPr>
      <w:t xml:space="preserve">DEMANDANDO: COLPENSIONES y OTROS </w:t>
    </w:r>
  </w:p>
  <w:p w14:paraId="5C4BDC4D" w14:textId="123F8229" w:rsidR="000F3B6E" w:rsidRPr="007B65C5" w:rsidRDefault="000F3B6E" w:rsidP="009902BF">
    <w:pPr>
      <w:pStyle w:val="Piedepgina"/>
      <w:rPr>
        <w:sz w:val="16"/>
        <w:szCs w:val="16"/>
      </w:rPr>
    </w:pPr>
    <w:r w:rsidRPr="007B65C5">
      <w:rPr>
        <w:sz w:val="16"/>
        <w:szCs w:val="16"/>
      </w:rPr>
      <w:t xml:space="preserve">PROCEDENCIA: JUZGADO </w:t>
    </w:r>
    <w:r w:rsidR="00AF49EF" w:rsidRPr="007B65C5">
      <w:rPr>
        <w:sz w:val="16"/>
        <w:szCs w:val="16"/>
      </w:rPr>
      <w:t>PRIMERO</w:t>
    </w:r>
    <w:r w:rsidRPr="007B65C5">
      <w:rPr>
        <w:sz w:val="16"/>
        <w:szCs w:val="16"/>
      </w:rPr>
      <w:t xml:space="preserve"> LABORAL DEL CTO DE CALI</w:t>
    </w:r>
  </w:p>
  <w:p w14:paraId="360C7F22" w14:textId="5742D0EF" w:rsidR="000F3B6E" w:rsidRPr="007B65C5" w:rsidRDefault="000F3B6E">
    <w:pPr>
      <w:pStyle w:val="Piedepgina"/>
      <w:rPr>
        <w:sz w:val="16"/>
        <w:szCs w:val="16"/>
      </w:rPr>
    </w:pPr>
    <w:r w:rsidRPr="007B65C5">
      <w:rPr>
        <w:sz w:val="16"/>
        <w:szCs w:val="16"/>
      </w:rPr>
      <w:t xml:space="preserve">RADICADO: 76001 31 05 </w:t>
    </w:r>
    <w:r w:rsidR="00AF49EF" w:rsidRPr="007B65C5">
      <w:rPr>
        <w:sz w:val="16"/>
        <w:szCs w:val="16"/>
      </w:rPr>
      <w:t>001201900587 01</w:t>
    </w:r>
  </w:p>
  <w:p w14:paraId="2DB89E3C" w14:textId="77777777" w:rsidR="000F3B6E" w:rsidRPr="00C06974" w:rsidRDefault="000F3B6E">
    <w:pPr>
      <w:pStyle w:val="Piedepgina"/>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92D8BC" w14:textId="77777777" w:rsidR="009C5206" w:rsidRDefault="009C5206" w:rsidP="00C06974">
      <w:pPr>
        <w:spacing w:after="0" w:line="240" w:lineRule="auto"/>
      </w:pPr>
      <w:r>
        <w:separator/>
      </w:r>
    </w:p>
  </w:footnote>
  <w:footnote w:type="continuationSeparator" w:id="0">
    <w:p w14:paraId="7E849A35" w14:textId="77777777" w:rsidR="009C5206" w:rsidRDefault="009C5206" w:rsidP="00C06974">
      <w:pPr>
        <w:spacing w:after="0" w:line="240" w:lineRule="auto"/>
      </w:pPr>
      <w:r>
        <w:continuationSeparator/>
      </w:r>
    </w:p>
  </w:footnote>
  <w:footnote w:id="1">
    <w:p w14:paraId="0D2003AA" w14:textId="4DAB2DAB" w:rsidR="000F3B6E" w:rsidRPr="004851C7" w:rsidRDefault="000F3B6E" w:rsidP="004851C7">
      <w:pPr>
        <w:pStyle w:val="Textonotapie"/>
        <w:jc w:val="both"/>
        <w:rPr>
          <w:rFonts w:ascii="Tahoma" w:hAnsi="Tahoma" w:cs="Tahoma"/>
          <w:sz w:val="20"/>
          <w:szCs w:val="20"/>
        </w:rPr>
      </w:pPr>
      <w:r w:rsidRPr="004851C7">
        <w:rPr>
          <w:rStyle w:val="Refdenotaalpie"/>
          <w:rFonts w:ascii="Tahoma" w:hAnsi="Tahoma" w:cs="Tahoma"/>
          <w:sz w:val="20"/>
          <w:szCs w:val="20"/>
        </w:rPr>
        <w:footnoteRef/>
      </w:r>
      <w:r w:rsidRPr="004851C7">
        <w:rPr>
          <w:rFonts w:ascii="Tahoma" w:hAnsi="Tahoma" w:cs="Tahoma"/>
          <w:sz w:val="20"/>
          <w:szCs w:val="20"/>
        </w:rPr>
        <w:t xml:space="preserve"> </w:t>
      </w:r>
      <w:r w:rsidRPr="004851C7">
        <w:rPr>
          <w:rFonts w:ascii="Tahoma" w:eastAsia="Batang" w:hAnsi="Tahoma" w:cs="Tahoma"/>
          <w:sz w:val="20"/>
          <w:szCs w:val="20"/>
        </w:rPr>
        <w:t>artículo 13 literal b), 271 y 272 de la Ley 100 de 1993; artículo 97, numeral 1° del Decreto 663 de 1993, modificado por el artículo 23 de la Ley 797 de 2003</w:t>
      </w:r>
      <w:r>
        <w:rPr>
          <w:rFonts w:ascii="Tahoma" w:eastAsia="Batang" w:hAnsi="Tahoma" w:cs="Tahoma"/>
          <w:sz w:val="20"/>
          <w:szCs w:val="20"/>
        </w:rPr>
        <w:t xml:space="preserve">, </w:t>
      </w:r>
      <w:r w:rsidRPr="004851C7">
        <w:rPr>
          <w:rFonts w:ascii="Tahoma" w:eastAsia="Batang" w:hAnsi="Tahoma" w:cs="Tahoma"/>
          <w:sz w:val="20"/>
          <w:szCs w:val="20"/>
        </w:rPr>
        <w:t>Decreto 2241 de 2010, reglamentario de la Ley 1328 de 2009, el Decreto 2555 de 2010, y la Ley 1748 de 2014.</w:t>
      </w:r>
    </w:p>
  </w:footnote>
  <w:footnote w:id="2">
    <w:p w14:paraId="0760A331" w14:textId="77777777" w:rsidR="000F3B6E" w:rsidRPr="00264176" w:rsidRDefault="000F3B6E" w:rsidP="004851C7">
      <w:pPr>
        <w:pStyle w:val="Textonotapie"/>
        <w:jc w:val="both"/>
        <w:rPr>
          <w:lang w:val="es-CO"/>
        </w:rPr>
      </w:pPr>
      <w:r w:rsidRPr="004851C7">
        <w:rPr>
          <w:rStyle w:val="Refdenotaalpie"/>
          <w:rFonts w:ascii="Tahoma" w:hAnsi="Tahoma" w:cs="Tahoma"/>
          <w:sz w:val="20"/>
          <w:szCs w:val="20"/>
        </w:rPr>
        <w:footnoteRef/>
      </w:r>
      <w:r w:rsidRPr="004851C7">
        <w:rPr>
          <w:rFonts w:ascii="Tahoma" w:hAnsi="Tahoma" w:cs="Tahoma"/>
          <w:sz w:val="20"/>
          <w:szCs w:val="20"/>
        </w:rPr>
        <w:t xml:space="preserve"> sentencia del 09 de septiembre de 2008, SL 17595 de 2017 y </w:t>
      </w:r>
      <w:r w:rsidRPr="004851C7">
        <w:rPr>
          <w:rFonts w:ascii="Tahoma" w:hAnsi="Tahoma" w:cs="Tahoma"/>
          <w:color w:val="000000"/>
          <w:sz w:val="20"/>
          <w:szCs w:val="20"/>
          <w:shd w:val="clear" w:color="auto" w:fill="FFFFFF"/>
        </w:rPr>
        <w:t>SL1688-2019</w:t>
      </w:r>
      <w:r w:rsidRPr="004851C7">
        <w:rPr>
          <w:rFonts w:ascii="Tahoma" w:hAnsi="Tahoma" w:cs="Tahoma"/>
          <w:sz w:val="20"/>
          <w:szCs w:val="20"/>
        </w:rPr>
        <w:t>.</w:t>
      </w:r>
    </w:p>
  </w:footnote>
  <w:footnote w:id="3">
    <w:p w14:paraId="01191907" w14:textId="77777777" w:rsidR="000F3B6E" w:rsidRPr="00DA6DF5" w:rsidRDefault="000F3B6E" w:rsidP="008979E8">
      <w:pPr>
        <w:pStyle w:val="Textonotapie"/>
        <w:rPr>
          <w:rFonts w:ascii="Tahoma" w:hAnsi="Tahoma" w:cs="Tahoma"/>
          <w:sz w:val="20"/>
          <w:szCs w:val="20"/>
          <w:lang w:val="es-CO"/>
        </w:rPr>
      </w:pPr>
      <w:r w:rsidRPr="00DA6DF5">
        <w:rPr>
          <w:rStyle w:val="Refdenotaalpie"/>
          <w:rFonts w:ascii="Tahoma" w:hAnsi="Tahoma" w:cs="Tahoma"/>
          <w:sz w:val="20"/>
          <w:szCs w:val="20"/>
        </w:rPr>
        <w:footnoteRef/>
      </w:r>
      <w:r w:rsidRPr="00DA6DF5">
        <w:rPr>
          <w:rFonts w:ascii="Tahoma" w:hAnsi="Tahoma" w:cs="Tahoma"/>
          <w:sz w:val="20"/>
          <w:szCs w:val="20"/>
        </w:rPr>
        <w:t xml:space="preserve"> CSJ sentencia del 09 de septiembre de 2008, radicación 31989.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3F24D7" w14:textId="77777777" w:rsidR="000F3B6E" w:rsidRPr="00580211" w:rsidRDefault="000F3B6E" w:rsidP="00C06974">
    <w:pPr>
      <w:tabs>
        <w:tab w:val="left" w:pos="2268"/>
        <w:tab w:val="left" w:pos="2835"/>
      </w:tabs>
      <w:spacing w:after="0"/>
      <w:rPr>
        <w:rFonts w:ascii="Tahoma" w:hAnsi="Tahoma" w:cs="Tahoma"/>
        <w:b/>
        <w:color w:val="000000"/>
        <w:sz w:val="12"/>
        <w:szCs w:val="12"/>
      </w:rPr>
    </w:pPr>
    <w:r>
      <w:rPr>
        <w:rFonts w:ascii="Arial" w:hAnsi="Arial" w:cs="Arial"/>
        <w:b/>
        <w:color w:val="000000"/>
        <w:sz w:val="12"/>
        <w:szCs w:val="12"/>
      </w:rPr>
      <w:t xml:space="preserve">                     </w:t>
    </w:r>
    <w:r w:rsidRPr="00580211">
      <w:rPr>
        <w:rFonts w:ascii="Tahoma" w:hAnsi="Tahoma" w:cs="Tahoma"/>
        <w:b/>
        <w:color w:val="000000"/>
        <w:sz w:val="12"/>
        <w:szCs w:val="12"/>
      </w:rPr>
      <w:t>REPUBLICA DE COLOMBIA</w:t>
    </w:r>
  </w:p>
  <w:p w14:paraId="50753275" w14:textId="77777777" w:rsidR="000F3B6E" w:rsidRPr="00580211" w:rsidRDefault="009C5206" w:rsidP="00C06974">
    <w:pPr>
      <w:tabs>
        <w:tab w:val="left" w:pos="2268"/>
        <w:tab w:val="left" w:pos="2835"/>
      </w:tabs>
      <w:spacing w:after="0"/>
      <w:rPr>
        <w:rFonts w:ascii="Tahoma" w:hAnsi="Tahoma" w:cs="Tahoma"/>
        <w:b/>
        <w:color w:val="000000"/>
        <w:sz w:val="12"/>
        <w:szCs w:val="12"/>
      </w:rPr>
    </w:pPr>
    <w:r>
      <w:rPr>
        <w:rFonts w:ascii="Tahoma" w:hAnsi="Tahoma" w:cs="Tahoma"/>
        <w:b/>
        <w:noProof/>
        <w:color w:val="000000"/>
        <w:sz w:val="12"/>
        <w:szCs w:val="12"/>
        <w:lang w:val="es-ES"/>
      </w:rPr>
      <w:object w:dxaOrig="1440" w:dyaOrig="1440" w14:anchorId="1622B3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63pt;margin-top:1.55pt;width:27pt;height:27pt;z-index:251660288">
          <v:imagedata r:id="rId1" o:title=""/>
          <w10:wrap type="square" side="right"/>
        </v:shape>
        <o:OLEObject Type="Embed" ProgID="PBrush" ShapeID="_x0000_s2049" DrawAspect="Content" ObjectID="_1668236254" r:id="rId2"/>
      </w:object>
    </w:r>
  </w:p>
  <w:p w14:paraId="3B1D90FD" w14:textId="77777777" w:rsidR="000F3B6E" w:rsidRPr="00580211" w:rsidRDefault="000F3B6E" w:rsidP="00C06974">
    <w:pPr>
      <w:tabs>
        <w:tab w:val="left" w:pos="2268"/>
        <w:tab w:val="left" w:pos="2835"/>
      </w:tabs>
      <w:spacing w:after="0"/>
      <w:rPr>
        <w:rFonts w:ascii="Tahoma" w:hAnsi="Tahoma" w:cs="Tahoma"/>
        <w:b/>
        <w:color w:val="000000"/>
        <w:sz w:val="12"/>
        <w:szCs w:val="12"/>
      </w:rPr>
    </w:pPr>
  </w:p>
  <w:p w14:paraId="7850159F" w14:textId="77777777" w:rsidR="000F3B6E" w:rsidRPr="00580211" w:rsidRDefault="000F3B6E" w:rsidP="00C06974">
    <w:pPr>
      <w:tabs>
        <w:tab w:val="left" w:pos="2268"/>
        <w:tab w:val="left" w:pos="2835"/>
      </w:tabs>
      <w:spacing w:after="0"/>
      <w:rPr>
        <w:rFonts w:ascii="Tahoma" w:hAnsi="Tahoma" w:cs="Tahoma"/>
        <w:b/>
        <w:color w:val="000000"/>
        <w:sz w:val="12"/>
        <w:szCs w:val="12"/>
      </w:rPr>
    </w:pPr>
  </w:p>
  <w:p w14:paraId="335A5B31" w14:textId="77777777" w:rsidR="000F3B6E" w:rsidRPr="00580211" w:rsidRDefault="000F3B6E" w:rsidP="00C06974">
    <w:pPr>
      <w:tabs>
        <w:tab w:val="left" w:pos="2268"/>
        <w:tab w:val="left" w:pos="2835"/>
      </w:tabs>
      <w:spacing w:after="0"/>
      <w:rPr>
        <w:rFonts w:ascii="Tahoma" w:hAnsi="Tahoma" w:cs="Tahoma"/>
        <w:b/>
        <w:color w:val="000000"/>
        <w:sz w:val="12"/>
        <w:szCs w:val="12"/>
      </w:rPr>
    </w:pPr>
  </w:p>
  <w:p w14:paraId="2C6925F8" w14:textId="77777777" w:rsidR="000F3B6E" w:rsidRPr="00580211" w:rsidRDefault="000F3B6E" w:rsidP="00C06974">
    <w:pPr>
      <w:tabs>
        <w:tab w:val="left" w:pos="2268"/>
        <w:tab w:val="left" w:pos="2835"/>
      </w:tabs>
      <w:spacing w:after="0"/>
      <w:rPr>
        <w:rFonts w:ascii="Tahoma" w:hAnsi="Tahoma" w:cs="Tahoma"/>
        <w:b/>
        <w:color w:val="000000"/>
        <w:sz w:val="12"/>
        <w:szCs w:val="12"/>
      </w:rPr>
    </w:pPr>
    <w:r w:rsidRPr="00580211">
      <w:rPr>
        <w:rFonts w:ascii="Tahoma" w:hAnsi="Tahoma" w:cs="Tahoma"/>
        <w:b/>
        <w:color w:val="000000"/>
        <w:sz w:val="12"/>
        <w:szCs w:val="12"/>
      </w:rPr>
      <w:t xml:space="preserve">                   TRIBUNAL SUPERIOR DE CALI</w:t>
    </w:r>
  </w:p>
  <w:p w14:paraId="58E2534A" w14:textId="77777777" w:rsidR="000F3B6E" w:rsidRPr="00580211" w:rsidRDefault="000F3B6E" w:rsidP="00C06974">
    <w:pPr>
      <w:tabs>
        <w:tab w:val="left" w:pos="2268"/>
        <w:tab w:val="left" w:pos="2835"/>
        <w:tab w:val="center" w:pos="3828"/>
        <w:tab w:val="left" w:pos="6030"/>
      </w:tabs>
      <w:spacing w:after="0"/>
      <w:outlineLvl w:val="0"/>
      <w:rPr>
        <w:rFonts w:ascii="Tahoma" w:hAnsi="Tahoma" w:cs="Tahoma"/>
        <w:b/>
        <w:color w:val="000000"/>
        <w:sz w:val="12"/>
        <w:szCs w:val="12"/>
      </w:rPr>
    </w:pPr>
    <w:r w:rsidRPr="00580211">
      <w:rPr>
        <w:rFonts w:ascii="Tahoma" w:hAnsi="Tahoma" w:cs="Tahoma"/>
        <w:b/>
        <w:color w:val="000000"/>
        <w:sz w:val="12"/>
        <w:szCs w:val="12"/>
      </w:rPr>
      <w:t xml:space="preserve">                                 SALA LABORAL</w:t>
    </w:r>
  </w:p>
  <w:p w14:paraId="7DA2208F" w14:textId="77777777" w:rsidR="000F3B6E" w:rsidRPr="00C73A1C" w:rsidRDefault="000F3B6E" w:rsidP="00C06974">
    <w:pPr>
      <w:pStyle w:val="Encabezado"/>
      <w:rPr>
        <w:rFonts w:ascii="Arial" w:hAnsi="Arial" w:cs="Arial"/>
        <w:sz w:val="12"/>
        <w:szCs w:val="12"/>
      </w:rPr>
    </w:pPr>
  </w:p>
  <w:p w14:paraId="4FC8169E" w14:textId="77777777" w:rsidR="000F3B6E" w:rsidRDefault="000F3B6E" w:rsidP="00C06974">
    <w:pPr>
      <w:pStyle w:val="Encabezado"/>
      <w:rPr>
        <w:rFonts w:ascii="Arial" w:hAnsi="Arial" w:cs="Arial"/>
        <w:sz w:val="12"/>
        <w:szCs w:val="12"/>
      </w:rPr>
    </w:pPr>
  </w:p>
  <w:p w14:paraId="4A18913A" w14:textId="77777777" w:rsidR="000F3B6E" w:rsidRDefault="000F3B6E" w:rsidP="00C06974">
    <w:pPr>
      <w:pStyle w:val="Encabezado"/>
      <w:rPr>
        <w:rFonts w:ascii="Arial" w:hAnsi="Arial" w:cs="Arial"/>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965DAC"/>
    <w:multiLevelType w:val="multilevel"/>
    <w:tmpl w:val="4AAABCBC"/>
    <w:lvl w:ilvl="0">
      <w:start w:val="1"/>
      <w:numFmt w:val="decimal"/>
      <w:lvlText w:val="%1."/>
      <w:lvlJc w:val="left"/>
      <w:pPr>
        <w:ind w:left="1353" w:hanging="360"/>
      </w:pPr>
      <w:rPr>
        <w:rFonts w:eastAsiaTheme="minorHAnsi" w:hint="default"/>
        <w:color w:val="auto"/>
      </w:rPr>
    </w:lvl>
    <w:lvl w:ilvl="1">
      <w:start w:val="1"/>
      <w:numFmt w:val="decimal"/>
      <w:isLgl/>
      <w:lvlText w:val="%1.%2."/>
      <w:lvlJc w:val="left"/>
      <w:pPr>
        <w:ind w:left="2073" w:hanging="720"/>
      </w:pPr>
      <w:rPr>
        <w:rFonts w:hint="default"/>
      </w:rPr>
    </w:lvl>
    <w:lvl w:ilvl="2">
      <w:start w:val="1"/>
      <w:numFmt w:val="decimal"/>
      <w:isLgl/>
      <w:lvlText w:val="%1.%2.%3."/>
      <w:lvlJc w:val="left"/>
      <w:pPr>
        <w:ind w:left="2793" w:hanging="1080"/>
      </w:pPr>
      <w:rPr>
        <w:rFonts w:hint="default"/>
      </w:rPr>
    </w:lvl>
    <w:lvl w:ilvl="3">
      <w:start w:val="1"/>
      <w:numFmt w:val="decimal"/>
      <w:isLgl/>
      <w:lvlText w:val="%1.%2.%3.%4."/>
      <w:lvlJc w:val="left"/>
      <w:pPr>
        <w:ind w:left="3153" w:hanging="1080"/>
      </w:pPr>
      <w:rPr>
        <w:rFonts w:hint="default"/>
      </w:rPr>
    </w:lvl>
    <w:lvl w:ilvl="4">
      <w:start w:val="1"/>
      <w:numFmt w:val="decimal"/>
      <w:isLgl/>
      <w:lvlText w:val="%1.%2.%3.%4.%5."/>
      <w:lvlJc w:val="left"/>
      <w:pPr>
        <w:ind w:left="3873" w:hanging="1440"/>
      </w:pPr>
      <w:rPr>
        <w:rFonts w:hint="default"/>
      </w:rPr>
    </w:lvl>
    <w:lvl w:ilvl="5">
      <w:start w:val="1"/>
      <w:numFmt w:val="decimal"/>
      <w:isLgl/>
      <w:lvlText w:val="%1.%2.%3.%4.%5.%6."/>
      <w:lvlJc w:val="left"/>
      <w:pPr>
        <w:ind w:left="4593" w:hanging="1800"/>
      </w:pPr>
      <w:rPr>
        <w:rFonts w:hint="default"/>
      </w:rPr>
    </w:lvl>
    <w:lvl w:ilvl="6">
      <w:start w:val="1"/>
      <w:numFmt w:val="decimal"/>
      <w:isLgl/>
      <w:lvlText w:val="%1.%2.%3.%4.%5.%6.%7."/>
      <w:lvlJc w:val="left"/>
      <w:pPr>
        <w:ind w:left="4953" w:hanging="1800"/>
      </w:pPr>
      <w:rPr>
        <w:rFonts w:hint="default"/>
      </w:rPr>
    </w:lvl>
    <w:lvl w:ilvl="7">
      <w:start w:val="1"/>
      <w:numFmt w:val="decimal"/>
      <w:isLgl/>
      <w:lvlText w:val="%1.%2.%3.%4.%5.%6.%7.%8."/>
      <w:lvlJc w:val="left"/>
      <w:pPr>
        <w:ind w:left="5673" w:hanging="2160"/>
      </w:pPr>
      <w:rPr>
        <w:rFonts w:hint="default"/>
      </w:rPr>
    </w:lvl>
    <w:lvl w:ilvl="8">
      <w:start w:val="1"/>
      <w:numFmt w:val="decimal"/>
      <w:isLgl/>
      <w:lvlText w:val="%1.%2.%3.%4.%5.%6.%7.%8.%9."/>
      <w:lvlJc w:val="left"/>
      <w:pPr>
        <w:ind w:left="6393" w:hanging="2520"/>
      </w:pPr>
      <w:rPr>
        <w:rFonts w:hint="default"/>
      </w:rPr>
    </w:lvl>
  </w:abstractNum>
  <w:abstractNum w:abstractNumId="1" w15:restartNumberingAfterBreak="0">
    <w:nsid w:val="0BB55617"/>
    <w:multiLevelType w:val="hybridMultilevel"/>
    <w:tmpl w:val="02FCBE9E"/>
    <w:lvl w:ilvl="0" w:tplc="2D1604E8">
      <w:start w:val="1"/>
      <w:numFmt w:val="decimal"/>
      <w:lvlText w:val="%1."/>
      <w:lvlJc w:val="left"/>
      <w:pPr>
        <w:ind w:left="1069" w:hanging="360"/>
      </w:pPr>
      <w:rPr>
        <w:rFonts w:hint="default"/>
        <w:b/>
      </w:rPr>
    </w:lvl>
    <w:lvl w:ilvl="1" w:tplc="240A0019" w:tentative="1">
      <w:start w:val="1"/>
      <w:numFmt w:val="lowerLetter"/>
      <w:lvlText w:val="%2."/>
      <w:lvlJc w:val="left"/>
      <w:pPr>
        <w:ind w:left="1789" w:hanging="360"/>
      </w:pPr>
    </w:lvl>
    <w:lvl w:ilvl="2" w:tplc="240A001B" w:tentative="1">
      <w:start w:val="1"/>
      <w:numFmt w:val="lowerRoman"/>
      <w:lvlText w:val="%3."/>
      <w:lvlJc w:val="right"/>
      <w:pPr>
        <w:ind w:left="2509" w:hanging="180"/>
      </w:pPr>
    </w:lvl>
    <w:lvl w:ilvl="3" w:tplc="240A000F" w:tentative="1">
      <w:start w:val="1"/>
      <w:numFmt w:val="decimal"/>
      <w:lvlText w:val="%4."/>
      <w:lvlJc w:val="left"/>
      <w:pPr>
        <w:ind w:left="3229" w:hanging="360"/>
      </w:pPr>
    </w:lvl>
    <w:lvl w:ilvl="4" w:tplc="240A0019" w:tentative="1">
      <w:start w:val="1"/>
      <w:numFmt w:val="lowerLetter"/>
      <w:lvlText w:val="%5."/>
      <w:lvlJc w:val="left"/>
      <w:pPr>
        <w:ind w:left="3949" w:hanging="360"/>
      </w:pPr>
    </w:lvl>
    <w:lvl w:ilvl="5" w:tplc="240A001B" w:tentative="1">
      <w:start w:val="1"/>
      <w:numFmt w:val="lowerRoman"/>
      <w:lvlText w:val="%6."/>
      <w:lvlJc w:val="right"/>
      <w:pPr>
        <w:ind w:left="4669" w:hanging="180"/>
      </w:pPr>
    </w:lvl>
    <w:lvl w:ilvl="6" w:tplc="240A000F" w:tentative="1">
      <w:start w:val="1"/>
      <w:numFmt w:val="decimal"/>
      <w:lvlText w:val="%7."/>
      <w:lvlJc w:val="left"/>
      <w:pPr>
        <w:ind w:left="5389" w:hanging="360"/>
      </w:pPr>
    </w:lvl>
    <w:lvl w:ilvl="7" w:tplc="240A0019" w:tentative="1">
      <w:start w:val="1"/>
      <w:numFmt w:val="lowerLetter"/>
      <w:lvlText w:val="%8."/>
      <w:lvlJc w:val="left"/>
      <w:pPr>
        <w:ind w:left="6109" w:hanging="360"/>
      </w:pPr>
    </w:lvl>
    <w:lvl w:ilvl="8" w:tplc="240A001B" w:tentative="1">
      <w:start w:val="1"/>
      <w:numFmt w:val="lowerRoman"/>
      <w:lvlText w:val="%9."/>
      <w:lvlJc w:val="right"/>
      <w:pPr>
        <w:ind w:left="6829" w:hanging="180"/>
      </w:pPr>
    </w:lvl>
  </w:abstractNum>
  <w:abstractNum w:abstractNumId="2" w15:restartNumberingAfterBreak="0">
    <w:nsid w:val="157B4B3A"/>
    <w:multiLevelType w:val="hybridMultilevel"/>
    <w:tmpl w:val="AE4C4948"/>
    <w:lvl w:ilvl="0" w:tplc="C0CCE324">
      <w:start w:val="1"/>
      <w:numFmt w:val="decimal"/>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3" w15:restartNumberingAfterBreak="0">
    <w:nsid w:val="194408C8"/>
    <w:multiLevelType w:val="hybridMultilevel"/>
    <w:tmpl w:val="7EDC5860"/>
    <w:lvl w:ilvl="0" w:tplc="DABE6B8E">
      <w:numFmt w:val="bullet"/>
      <w:lvlText w:val="-"/>
      <w:lvlJc w:val="left"/>
      <w:pPr>
        <w:ind w:left="1211" w:hanging="360"/>
      </w:pPr>
      <w:rPr>
        <w:rFonts w:ascii="Tahoma" w:eastAsiaTheme="minorHAnsi" w:hAnsi="Tahoma" w:cs="Tahoma" w:hint="default"/>
      </w:rPr>
    </w:lvl>
    <w:lvl w:ilvl="1" w:tplc="240A0003" w:tentative="1">
      <w:start w:val="1"/>
      <w:numFmt w:val="bullet"/>
      <w:lvlText w:val="o"/>
      <w:lvlJc w:val="left"/>
      <w:pPr>
        <w:ind w:left="1931" w:hanging="360"/>
      </w:pPr>
      <w:rPr>
        <w:rFonts w:ascii="Courier New" w:hAnsi="Courier New" w:cs="Courier New" w:hint="default"/>
      </w:rPr>
    </w:lvl>
    <w:lvl w:ilvl="2" w:tplc="240A0005" w:tentative="1">
      <w:start w:val="1"/>
      <w:numFmt w:val="bullet"/>
      <w:lvlText w:val=""/>
      <w:lvlJc w:val="left"/>
      <w:pPr>
        <w:ind w:left="2651" w:hanging="360"/>
      </w:pPr>
      <w:rPr>
        <w:rFonts w:ascii="Wingdings" w:hAnsi="Wingdings" w:hint="default"/>
      </w:rPr>
    </w:lvl>
    <w:lvl w:ilvl="3" w:tplc="240A0001" w:tentative="1">
      <w:start w:val="1"/>
      <w:numFmt w:val="bullet"/>
      <w:lvlText w:val=""/>
      <w:lvlJc w:val="left"/>
      <w:pPr>
        <w:ind w:left="3371" w:hanging="360"/>
      </w:pPr>
      <w:rPr>
        <w:rFonts w:ascii="Symbol" w:hAnsi="Symbol" w:hint="default"/>
      </w:rPr>
    </w:lvl>
    <w:lvl w:ilvl="4" w:tplc="240A0003" w:tentative="1">
      <w:start w:val="1"/>
      <w:numFmt w:val="bullet"/>
      <w:lvlText w:val="o"/>
      <w:lvlJc w:val="left"/>
      <w:pPr>
        <w:ind w:left="4091" w:hanging="360"/>
      </w:pPr>
      <w:rPr>
        <w:rFonts w:ascii="Courier New" w:hAnsi="Courier New" w:cs="Courier New" w:hint="default"/>
      </w:rPr>
    </w:lvl>
    <w:lvl w:ilvl="5" w:tplc="240A0005" w:tentative="1">
      <w:start w:val="1"/>
      <w:numFmt w:val="bullet"/>
      <w:lvlText w:val=""/>
      <w:lvlJc w:val="left"/>
      <w:pPr>
        <w:ind w:left="4811" w:hanging="360"/>
      </w:pPr>
      <w:rPr>
        <w:rFonts w:ascii="Wingdings" w:hAnsi="Wingdings" w:hint="default"/>
      </w:rPr>
    </w:lvl>
    <w:lvl w:ilvl="6" w:tplc="240A0001" w:tentative="1">
      <w:start w:val="1"/>
      <w:numFmt w:val="bullet"/>
      <w:lvlText w:val=""/>
      <w:lvlJc w:val="left"/>
      <w:pPr>
        <w:ind w:left="5531" w:hanging="360"/>
      </w:pPr>
      <w:rPr>
        <w:rFonts w:ascii="Symbol" w:hAnsi="Symbol" w:hint="default"/>
      </w:rPr>
    </w:lvl>
    <w:lvl w:ilvl="7" w:tplc="240A0003" w:tentative="1">
      <w:start w:val="1"/>
      <w:numFmt w:val="bullet"/>
      <w:lvlText w:val="o"/>
      <w:lvlJc w:val="left"/>
      <w:pPr>
        <w:ind w:left="6251" w:hanging="360"/>
      </w:pPr>
      <w:rPr>
        <w:rFonts w:ascii="Courier New" w:hAnsi="Courier New" w:cs="Courier New" w:hint="default"/>
      </w:rPr>
    </w:lvl>
    <w:lvl w:ilvl="8" w:tplc="240A0005" w:tentative="1">
      <w:start w:val="1"/>
      <w:numFmt w:val="bullet"/>
      <w:lvlText w:val=""/>
      <w:lvlJc w:val="left"/>
      <w:pPr>
        <w:ind w:left="6971" w:hanging="360"/>
      </w:pPr>
      <w:rPr>
        <w:rFonts w:ascii="Wingdings" w:hAnsi="Wingdings" w:hint="default"/>
      </w:rPr>
    </w:lvl>
  </w:abstractNum>
  <w:abstractNum w:abstractNumId="4" w15:restartNumberingAfterBreak="0">
    <w:nsid w:val="1CDE1D44"/>
    <w:multiLevelType w:val="hybridMultilevel"/>
    <w:tmpl w:val="92B485E0"/>
    <w:lvl w:ilvl="0" w:tplc="157CBA6E">
      <w:numFmt w:val="bullet"/>
      <w:lvlText w:val="-"/>
      <w:lvlJc w:val="left"/>
      <w:pPr>
        <w:ind w:left="2061" w:hanging="360"/>
      </w:pPr>
      <w:rPr>
        <w:rFonts w:ascii="Tahoma" w:eastAsia="Times New Roman" w:hAnsi="Tahoma" w:cs="Tahoma" w:hint="default"/>
      </w:rPr>
    </w:lvl>
    <w:lvl w:ilvl="1" w:tplc="240A0003" w:tentative="1">
      <w:start w:val="1"/>
      <w:numFmt w:val="bullet"/>
      <w:lvlText w:val="o"/>
      <w:lvlJc w:val="left"/>
      <w:pPr>
        <w:ind w:left="2781" w:hanging="360"/>
      </w:pPr>
      <w:rPr>
        <w:rFonts w:ascii="Courier New" w:hAnsi="Courier New" w:cs="Courier New" w:hint="default"/>
      </w:rPr>
    </w:lvl>
    <w:lvl w:ilvl="2" w:tplc="240A0005" w:tentative="1">
      <w:start w:val="1"/>
      <w:numFmt w:val="bullet"/>
      <w:lvlText w:val=""/>
      <w:lvlJc w:val="left"/>
      <w:pPr>
        <w:ind w:left="3501" w:hanging="360"/>
      </w:pPr>
      <w:rPr>
        <w:rFonts w:ascii="Wingdings" w:hAnsi="Wingdings" w:hint="default"/>
      </w:rPr>
    </w:lvl>
    <w:lvl w:ilvl="3" w:tplc="240A0001" w:tentative="1">
      <w:start w:val="1"/>
      <w:numFmt w:val="bullet"/>
      <w:lvlText w:val=""/>
      <w:lvlJc w:val="left"/>
      <w:pPr>
        <w:ind w:left="4221" w:hanging="360"/>
      </w:pPr>
      <w:rPr>
        <w:rFonts w:ascii="Symbol" w:hAnsi="Symbol" w:hint="default"/>
      </w:rPr>
    </w:lvl>
    <w:lvl w:ilvl="4" w:tplc="240A0003" w:tentative="1">
      <w:start w:val="1"/>
      <w:numFmt w:val="bullet"/>
      <w:lvlText w:val="o"/>
      <w:lvlJc w:val="left"/>
      <w:pPr>
        <w:ind w:left="4941" w:hanging="360"/>
      </w:pPr>
      <w:rPr>
        <w:rFonts w:ascii="Courier New" w:hAnsi="Courier New" w:cs="Courier New" w:hint="default"/>
      </w:rPr>
    </w:lvl>
    <w:lvl w:ilvl="5" w:tplc="240A0005" w:tentative="1">
      <w:start w:val="1"/>
      <w:numFmt w:val="bullet"/>
      <w:lvlText w:val=""/>
      <w:lvlJc w:val="left"/>
      <w:pPr>
        <w:ind w:left="5661" w:hanging="360"/>
      </w:pPr>
      <w:rPr>
        <w:rFonts w:ascii="Wingdings" w:hAnsi="Wingdings" w:hint="default"/>
      </w:rPr>
    </w:lvl>
    <w:lvl w:ilvl="6" w:tplc="240A0001" w:tentative="1">
      <w:start w:val="1"/>
      <w:numFmt w:val="bullet"/>
      <w:lvlText w:val=""/>
      <w:lvlJc w:val="left"/>
      <w:pPr>
        <w:ind w:left="6381" w:hanging="360"/>
      </w:pPr>
      <w:rPr>
        <w:rFonts w:ascii="Symbol" w:hAnsi="Symbol" w:hint="default"/>
      </w:rPr>
    </w:lvl>
    <w:lvl w:ilvl="7" w:tplc="240A0003" w:tentative="1">
      <w:start w:val="1"/>
      <w:numFmt w:val="bullet"/>
      <w:lvlText w:val="o"/>
      <w:lvlJc w:val="left"/>
      <w:pPr>
        <w:ind w:left="7101" w:hanging="360"/>
      </w:pPr>
      <w:rPr>
        <w:rFonts w:ascii="Courier New" w:hAnsi="Courier New" w:cs="Courier New" w:hint="default"/>
      </w:rPr>
    </w:lvl>
    <w:lvl w:ilvl="8" w:tplc="240A0005" w:tentative="1">
      <w:start w:val="1"/>
      <w:numFmt w:val="bullet"/>
      <w:lvlText w:val=""/>
      <w:lvlJc w:val="left"/>
      <w:pPr>
        <w:ind w:left="7821" w:hanging="360"/>
      </w:pPr>
      <w:rPr>
        <w:rFonts w:ascii="Wingdings" w:hAnsi="Wingdings" w:hint="default"/>
      </w:rPr>
    </w:lvl>
  </w:abstractNum>
  <w:abstractNum w:abstractNumId="5" w15:restartNumberingAfterBreak="0">
    <w:nsid w:val="217F4D84"/>
    <w:multiLevelType w:val="hybridMultilevel"/>
    <w:tmpl w:val="F52AEF5C"/>
    <w:lvl w:ilvl="0" w:tplc="87E28384">
      <w:start w:val="1"/>
      <w:numFmt w:val="lowerRoman"/>
      <w:lvlText w:val="%1)"/>
      <w:lvlJc w:val="left"/>
      <w:pPr>
        <w:ind w:left="1991" w:hanging="1140"/>
      </w:pPr>
      <w:rPr>
        <w:rFonts w:eastAsia="Dotum"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6" w15:restartNumberingAfterBreak="0">
    <w:nsid w:val="2356608E"/>
    <w:multiLevelType w:val="hybridMultilevel"/>
    <w:tmpl w:val="06985F8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7011957"/>
    <w:multiLevelType w:val="hybridMultilevel"/>
    <w:tmpl w:val="7400BF5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70825DD"/>
    <w:multiLevelType w:val="hybridMultilevel"/>
    <w:tmpl w:val="19E6E156"/>
    <w:lvl w:ilvl="0" w:tplc="2A9AA792">
      <w:start w:val="1"/>
      <w:numFmt w:val="decimal"/>
      <w:lvlText w:val="%1)"/>
      <w:lvlJc w:val="left"/>
      <w:pPr>
        <w:ind w:left="1211" w:hanging="360"/>
      </w:pPr>
      <w:rPr>
        <w:rFonts w:hint="default"/>
        <w:b/>
        <w:bCs w:val="0"/>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9" w15:restartNumberingAfterBreak="0">
    <w:nsid w:val="2A8319ED"/>
    <w:multiLevelType w:val="hybridMultilevel"/>
    <w:tmpl w:val="486CD13A"/>
    <w:lvl w:ilvl="0" w:tplc="3230B0E2">
      <w:start w:val="1"/>
      <w:numFmt w:val="lowerLetter"/>
      <w:lvlText w:val="%1)"/>
      <w:lvlJc w:val="left"/>
      <w:pPr>
        <w:ind w:left="1797" w:hanging="390"/>
      </w:pPr>
      <w:rPr>
        <w:rFonts w:hint="default"/>
      </w:rPr>
    </w:lvl>
    <w:lvl w:ilvl="1" w:tplc="240A0019" w:tentative="1">
      <w:start w:val="1"/>
      <w:numFmt w:val="lowerLetter"/>
      <w:lvlText w:val="%2."/>
      <w:lvlJc w:val="left"/>
      <w:pPr>
        <w:ind w:left="2487" w:hanging="360"/>
      </w:pPr>
    </w:lvl>
    <w:lvl w:ilvl="2" w:tplc="240A001B" w:tentative="1">
      <w:start w:val="1"/>
      <w:numFmt w:val="lowerRoman"/>
      <w:lvlText w:val="%3."/>
      <w:lvlJc w:val="right"/>
      <w:pPr>
        <w:ind w:left="3207" w:hanging="180"/>
      </w:pPr>
    </w:lvl>
    <w:lvl w:ilvl="3" w:tplc="240A000F" w:tentative="1">
      <w:start w:val="1"/>
      <w:numFmt w:val="decimal"/>
      <w:lvlText w:val="%4."/>
      <w:lvlJc w:val="left"/>
      <w:pPr>
        <w:ind w:left="3927" w:hanging="360"/>
      </w:pPr>
    </w:lvl>
    <w:lvl w:ilvl="4" w:tplc="240A0019" w:tentative="1">
      <w:start w:val="1"/>
      <w:numFmt w:val="lowerLetter"/>
      <w:lvlText w:val="%5."/>
      <w:lvlJc w:val="left"/>
      <w:pPr>
        <w:ind w:left="4647" w:hanging="360"/>
      </w:pPr>
    </w:lvl>
    <w:lvl w:ilvl="5" w:tplc="240A001B" w:tentative="1">
      <w:start w:val="1"/>
      <w:numFmt w:val="lowerRoman"/>
      <w:lvlText w:val="%6."/>
      <w:lvlJc w:val="right"/>
      <w:pPr>
        <w:ind w:left="5367" w:hanging="180"/>
      </w:pPr>
    </w:lvl>
    <w:lvl w:ilvl="6" w:tplc="240A000F" w:tentative="1">
      <w:start w:val="1"/>
      <w:numFmt w:val="decimal"/>
      <w:lvlText w:val="%7."/>
      <w:lvlJc w:val="left"/>
      <w:pPr>
        <w:ind w:left="6087" w:hanging="360"/>
      </w:pPr>
    </w:lvl>
    <w:lvl w:ilvl="7" w:tplc="240A0019" w:tentative="1">
      <w:start w:val="1"/>
      <w:numFmt w:val="lowerLetter"/>
      <w:lvlText w:val="%8."/>
      <w:lvlJc w:val="left"/>
      <w:pPr>
        <w:ind w:left="6807" w:hanging="360"/>
      </w:pPr>
    </w:lvl>
    <w:lvl w:ilvl="8" w:tplc="240A001B" w:tentative="1">
      <w:start w:val="1"/>
      <w:numFmt w:val="lowerRoman"/>
      <w:lvlText w:val="%9."/>
      <w:lvlJc w:val="right"/>
      <w:pPr>
        <w:ind w:left="7527" w:hanging="180"/>
      </w:pPr>
    </w:lvl>
  </w:abstractNum>
  <w:abstractNum w:abstractNumId="10" w15:restartNumberingAfterBreak="0">
    <w:nsid w:val="2C7D623D"/>
    <w:multiLevelType w:val="hybridMultilevel"/>
    <w:tmpl w:val="CDEA3C9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2DB11065"/>
    <w:multiLevelType w:val="hybridMultilevel"/>
    <w:tmpl w:val="9752C1DA"/>
    <w:lvl w:ilvl="0" w:tplc="A0C2CE0E">
      <w:start w:val="1"/>
      <w:numFmt w:val="lowerLetter"/>
      <w:lvlText w:val="%1)"/>
      <w:lvlJc w:val="left"/>
      <w:pPr>
        <w:ind w:left="1211" w:hanging="360"/>
      </w:pPr>
      <w:rPr>
        <w:rFonts w:hint="default"/>
        <w:b/>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12" w15:restartNumberingAfterBreak="0">
    <w:nsid w:val="417C60BB"/>
    <w:multiLevelType w:val="hybridMultilevel"/>
    <w:tmpl w:val="6D363A4E"/>
    <w:lvl w:ilvl="0" w:tplc="6CD21ED0">
      <w:start w:val="1"/>
      <w:numFmt w:val="lowerLetter"/>
      <w:lvlText w:val="%1."/>
      <w:lvlJc w:val="left"/>
      <w:pPr>
        <w:ind w:left="1353" w:hanging="360"/>
      </w:pPr>
      <w:rPr>
        <w:rFonts w:hint="default"/>
      </w:rPr>
    </w:lvl>
    <w:lvl w:ilvl="1" w:tplc="240A0019" w:tentative="1">
      <w:start w:val="1"/>
      <w:numFmt w:val="lowerLetter"/>
      <w:lvlText w:val="%2."/>
      <w:lvlJc w:val="left"/>
      <w:pPr>
        <w:ind w:left="2073" w:hanging="360"/>
      </w:pPr>
    </w:lvl>
    <w:lvl w:ilvl="2" w:tplc="240A001B" w:tentative="1">
      <w:start w:val="1"/>
      <w:numFmt w:val="lowerRoman"/>
      <w:lvlText w:val="%3."/>
      <w:lvlJc w:val="right"/>
      <w:pPr>
        <w:ind w:left="2793" w:hanging="180"/>
      </w:pPr>
    </w:lvl>
    <w:lvl w:ilvl="3" w:tplc="240A000F" w:tentative="1">
      <w:start w:val="1"/>
      <w:numFmt w:val="decimal"/>
      <w:lvlText w:val="%4."/>
      <w:lvlJc w:val="left"/>
      <w:pPr>
        <w:ind w:left="3513" w:hanging="360"/>
      </w:pPr>
    </w:lvl>
    <w:lvl w:ilvl="4" w:tplc="240A0019" w:tentative="1">
      <w:start w:val="1"/>
      <w:numFmt w:val="lowerLetter"/>
      <w:lvlText w:val="%5."/>
      <w:lvlJc w:val="left"/>
      <w:pPr>
        <w:ind w:left="4233" w:hanging="360"/>
      </w:pPr>
    </w:lvl>
    <w:lvl w:ilvl="5" w:tplc="240A001B" w:tentative="1">
      <w:start w:val="1"/>
      <w:numFmt w:val="lowerRoman"/>
      <w:lvlText w:val="%6."/>
      <w:lvlJc w:val="right"/>
      <w:pPr>
        <w:ind w:left="4953" w:hanging="180"/>
      </w:pPr>
    </w:lvl>
    <w:lvl w:ilvl="6" w:tplc="240A000F" w:tentative="1">
      <w:start w:val="1"/>
      <w:numFmt w:val="decimal"/>
      <w:lvlText w:val="%7."/>
      <w:lvlJc w:val="left"/>
      <w:pPr>
        <w:ind w:left="5673" w:hanging="360"/>
      </w:pPr>
    </w:lvl>
    <w:lvl w:ilvl="7" w:tplc="240A0019" w:tentative="1">
      <w:start w:val="1"/>
      <w:numFmt w:val="lowerLetter"/>
      <w:lvlText w:val="%8."/>
      <w:lvlJc w:val="left"/>
      <w:pPr>
        <w:ind w:left="6393" w:hanging="360"/>
      </w:pPr>
    </w:lvl>
    <w:lvl w:ilvl="8" w:tplc="240A001B" w:tentative="1">
      <w:start w:val="1"/>
      <w:numFmt w:val="lowerRoman"/>
      <w:lvlText w:val="%9."/>
      <w:lvlJc w:val="right"/>
      <w:pPr>
        <w:ind w:left="7113" w:hanging="180"/>
      </w:pPr>
    </w:lvl>
  </w:abstractNum>
  <w:abstractNum w:abstractNumId="13" w15:restartNumberingAfterBreak="0">
    <w:nsid w:val="442B6C91"/>
    <w:multiLevelType w:val="hybridMultilevel"/>
    <w:tmpl w:val="F544BFEA"/>
    <w:lvl w:ilvl="0" w:tplc="01EE76EE">
      <w:start w:val="1"/>
      <w:numFmt w:val="decimal"/>
      <w:lvlText w:val="%1."/>
      <w:lvlJc w:val="left"/>
      <w:pPr>
        <w:ind w:left="927" w:hanging="36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4" w15:restartNumberingAfterBreak="0">
    <w:nsid w:val="47F71C8F"/>
    <w:multiLevelType w:val="multilevel"/>
    <w:tmpl w:val="878467D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E9A3DB1"/>
    <w:multiLevelType w:val="hybridMultilevel"/>
    <w:tmpl w:val="65C4A77E"/>
    <w:lvl w:ilvl="0" w:tplc="38A8FDC8">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16" w15:restartNumberingAfterBreak="0">
    <w:nsid w:val="55D471BC"/>
    <w:multiLevelType w:val="hybridMultilevel"/>
    <w:tmpl w:val="93B869C4"/>
    <w:lvl w:ilvl="0" w:tplc="2004BAFE">
      <w:start w:val="1"/>
      <w:numFmt w:val="lowerLetter"/>
      <w:lvlText w:val="%1)"/>
      <w:lvlJc w:val="left"/>
      <w:pPr>
        <w:ind w:left="1211" w:hanging="360"/>
      </w:pPr>
      <w:rPr>
        <w:rFonts w:hint="default"/>
        <w:b/>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17" w15:restartNumberingAfterBreak="0">
    <w:nsid w:val="5AEB2CB4"/>
    <w:multiLevelType w:val="hybridMultilevel"/>
    <w:tmpl w:val="D23E3A6A"/>
    <w:lvl w:ilvl="0" w:tplc="4B6A887E">
      <w:start w:val="1"/>
      <w:numFmt w:val="lowerLetter"/>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18" w15:restartNumberingAfterBreak="0">
    <w:nsid w:val="5C4F14C2"/>
    <w:multiLevelType w:val="hybridMultilevel"/>
    <w:tmpl w:val="C4EE7E22"/>
    <w:lvl w:ilvl="0" w:tplc="639027B6">
      <w:start w:val="1"/>
      <w:numFmt w:val="upperRoman"/>
      <w:pStyle w:val="Yo"/>
      <w:lvlText w:val="%1."/>
      <w:lvlJc w:val="left"/>
      <w:pPr>
        <w:tabs>
          <w:tab w:val="num" w:pos="1080"/>
        </w:tabs>
        <w:ind w:left="1080" w:hanging="72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19" w15:restartNumberingAfterBreak="0">
    <w:nsid w:val="5F95336F"/>
    <w:multiLevelType w:val="hybridMultilevel"/>
    <w:tmpl w:val="FD2AFDF4"/>
    <w:lvl w:ilvl="0" w:tplc="C9C05A62">
      <w:start w:val="1"/>
      <w:numFmt w:val="lowerLetter"/>
      <w:lvlText w:val="%1."/>
      <w:lvlJc w:val="left"/>
      <w:pPr>
        <w:ind w:left="2061" w:hanging="360"/>
      </w:pPr>
      <w:rPr>
        <w:rFonts w:hint="default"/>
      </w:rPr>
    </w:lvl>
    <w:lvl w:ilvl="1" w:tplc="240A0019" w:tentative="1">
      <w:start w:val="1"/>
      <w:numFmt w:val="lowerLetter"/>
      <w:lvlText w:val="%2."/>
      <w:lvlJc w:val="left"/>
      <w:pPr>
        <w:ind w:left="2781" w:hanging="360"/>
      </w:pPr>
    </w:lvl>
    <w:lvl w:ilvl="2" w:tplc="240A001B" w:tentative="1">
      <w:start w:val="1"/>
      <w:numFmt w:val="lowerRoman"/>
      <w:lvlText w:val="%3."/>
      <w:lvlJc w:val="right"/>
      <w:pPr>
        <w:ind w:left="3501" w:hanging="180"/>
      </w:pPr>
    </w:lvl>
    <w:lvl w:ilvl="3" w:tplc="240A000F" w:tentative="1">
      <w:start w:val="1"/>
      <w:numFmt w:val="decimal"/>
      <w:lvlText w:val="%4."/>
      <w:lvlJc w:val="left"/>
      <w:pPr>
        <w:ind w:left="4221" w:hanging="360"/>
      </w:pPr>
    </w:lvl>
    <w:lvl w:ilvl="4" w:tplc="240A0019" w:tentative="1">
      <w:start w:val="1"/>
      <w:numFmt w:val="lowerLetter"/>
      <w:lvlText w:val="%5."/>
      <w:lvlJc w:val="left"/>
      <w:pPr>
        <w:ind w:left="4941" w:hanging="360"/>
      </w:pPr>
    </w:lvl>
    <w:lvl w:ilvl="5" w:tplc="240A001B" w:tentative="1">
      <w:start w:val="1"/>
      <w:numFmt w:val="lowerRoman"/>
      <w:lvlText w:val="%6."/>
      <w:lvlJc w:val="right"/>
      <w:pPr>
        <w:ind w:left="5661" w:hanging="180"/>
      </w:pPr>
    </w:lvl>
    <w:lvl w:ilvl="6" w:tplc="240A000F" w:tentative="1">
      <w:start w:val="1"/>
      <w:numFmt w:val="decimal"/>
      <w:lvlText w:val="%7."/>
      <w:lvlJc w:val="left"/>
      <w:pPr>
        <w:ind w:left="6381" w:hanging="360"/>
      </w:pPr>
    </w:lvl>
    <w:lvl w:ilvl="7" w:tplc="240A0019" w:tentative="1">
      <w:start w:val="1"/>
      <w:numFmt w:val="lowerLetter"/>
      <w:lvlText w:val="%8."/>
      <w:lvlJc w:val="left"/>
      <w:pPr>
        <w:ind w:left="7101" w:hanging="360"/>
      </w:pPr>
    </w:lvl>
    <w:lvl w:ilvl="8" w:tplc="240A001B" w:tentative="1">
      <w:start w:val="1"/>
      <w:numFmt w:val="lowerRoman"/>
      <w:lvlText w:val="%9."/>
      <w:lvlJc w:val="right"/>
      <w:pPr>
        <w:ind w:left="7821" w:hanging="180"/>
      </w:pPr>
    </w:lvl>
  </w:abstractNum>
  <w:abstractNum w:abstractNumId="20" w15:restartNumberingAfterBreak="0">
    <w:nsid w:val="6D2A27BD"/>
    <w:multiLevelType w:val="hybridMultilevel"/>
    <w:tmpl w:val="67FCA5F6"/>
    <w:lvl w:ilvl="0" w:tplc="4EB4C0A8">
      <w:numFmt w:val="bullet"/>
      <w:lvlText w:val="-"/>
      <w:lvlJc w:val="left"/>
      <w:pPr>
        <w:ind w:left="2136" w:hanging="360"/>
      </w:pPr>
      <w:rPr>
        <w:rFonts w:ascii="Tahoma" w:eastAsia="Times New Roman" w:hAnsi="Tahoma" w:cs="Tahoma" w:hint="default"/>
      </w:rPr>
    </w:lvl>
    <w:lvl w:ilvl="1" w:tplc="240A0003" w:tentative="1">
      <w:start w:val="1"/>
      <w:numFmt w:val="bullet"/>
      <w:lvlText w:val="o"/>
      <w:lvlJc w:val="left"/>
      <w:pPr>
        <w:ind w:left="2856" w:hanging="360"/>
      </w:pPr>
      <w:rPr>
        <w:rFonts w:ascii="Courier New" w:hAnsi="Courier New" w:cs="Courier New" w:hint="default"/>
      </w:rPr>
    </w:lvl>
    <w:lvl w:ilvl="2" w:tplc="240A0005" w:tentative="1">
      <w:start w:val="1"/>
      <w:numFmt w:val="bullet"/>
      <w:lvlText w:val=""/>
      <w:lvlJc w:val="left"/>
      <w:pPr>
        <w:ind w:left="3576" w:hanging="360"/>
      </w:pPr>
      <w:rPr>
        <w:rFonts w:ascii="Wingdings" w:hAnsi="Wingdings" w:hint="default"/>
      </w:rPr>
    </w:lvl>
    <w:lvl w:ilvl="3" w:tplc="240A0001" w:tentative="1">
      <w:start w:val="1"/>
      <w:numFmt w:val="bullet"/>
      <w:lvlText w:val=""/>
      <w:lvlJc w:val="left"/>
      <w:pPr>
        <w:ind w:left="4296" w:hanging="360"/>
      </w:pPr>
      <w:rPr>
        <w:rFonts w:ascii="Symbol" w:hAnsi="Symbol" w:hint="default"/>
      </w:rPr>
    </w:lvl>
    <w:lvl w:ilvl="4" w:tplc="240A0003" w:tentative="1">
      <w:start w:val="1"/>
      <w:numFmt w:val="bullet"/>
      <w:lvlText w:val="o"/>
      <w:lvlJc w:val="left"/>
      <w:pPr>
        <w:ind w:left="5016" w:hanging="360"/>
      </w:pPr>
      <w:rPr>
        <w:rFonts w:ascii="Courier New" w:hAnsi="Courier New" w:cs="Courier New" w:hint="default"/>
      </w:rPr>
    </w:lvl>
    <w:lvl w:ilvl="5" w:tplc="240A0005" w:tentative="1">
      <w:start w:val="1"/>
      <w:numFmt w:val="bullet"/>
      <w:lvlText w:val=""/>
      <w:lvlJc w:val="left"/>
      <w:pPr>
        <w:ind w:left="5736" w:hanging="360"/>
      </w:pPr>
      <w:rPr>
        <w:rFonts w:ascii="Wingdings" w:hAnsi="Wingdings" w:hint="default"/>
      </w:rPr>
    </w:lvl>
    <w:lvl w:ilvl="6" w:tplc="240A0001" w:tentative="1">
      <w:start w:val="1"/>
      <w:numFmt w:val="bullet"/>
      <w:lvlText w:val=""/>
      <w:lvlJc w:val="left"/>
      <w:pPr>
        <w:ind w:left="6456" w:hanging="360"/>
      </w:pPr>
      <w:rPr>
        <w:rFonts w:ascii="Symbol" w:hAnsi="Symbol" w:hint="default"/>
      </w:rPr>
    </w:lvl>
    <w:lvl w:ilvl="7" w:tplc="240A0003" w:tentative="1">
      <w:start w:val="1"/>
      <w:numFmt w:val="bullet"/>
      <w:lvlText w:val="o"/>
      <w:lvlJc w:val="left"/>
      <w:pPr>
        <w:ind w:left="7176" w:hanging="360"/>
      </w:pPr>
      <w:rPr>
        <w:rFonts w:ascii="Courier New" w:hAnsi="Courier New" w:cs="Courier New" w:hint="default"/>
      </w:rPr>
    </w:lvl>
    <w:lvl w:ilvl="8" w:tplc="240A0005" w:tentative="1">
      <w:start w:val="1"/>
      <w:numFmt w:val="bullet"/>
      <w:lvlText w:val=""/>
      <w:lvlJc w:val="left"/>
      <w:pPr>
        <w:ind w:left="7896" w:hanging="360"/>
      </w:pPr>
      <w:rPr>
        <w:rFonts w:ascii="Wingdings" w:hAnsi="Wingdings" w:hint="default"/>
      </w:rPr>
    </w:lvl>
  </w:abstractNum>
  <w:abstractNum w:abstractNumId="21" w15:restartNumberingAfterBreak="0">
    <w:nsid w:val="6DE672B5"/>
    <w:multiLevelType w:val="hybridMultilevel"/>
    <w:tmpl w:val="4B626734"/>
    <w:lvl w:ilvl="0" w:tplc="701C43BE">
      <w:start w:val="1"/>
      <w:numFmt w:val="decimal"/>
      <w:lvlText w:val="%1."/>
      <w:lvlJc w:val="left"/>
      <w:pPr>
        <w:ind w:left="1778" w:hanging="360"/>
      </w:pPr>
      <w:rPr>
        <w:rFonts w:hint="default"/>
      </w:rPr>
    </w:lvl>
    <w:lvl w:ilvl="1" w:tplc="240A0019" w:tentative="1">
      <w:start w:val="1"/>
      <w:numFmt w:val="lowerLetter"/>
      <w:lvlText w:val="%2."/>
      <w:lvlJc w:val="left"/>
      <w:pPr>
        <w:ind w:left="2498" w:hanging="360"/>
      </w:pPr>
    </w:lvl>
    <w:lvl w:ilvl="2" w:tplc="240A001B" w:tentative="1">
      <w:start w:val="1"/>
      <w:numFmt w:val="lowerRoman"/>
      <w:lvlText w:val="%3."/>
      <w:lvlJc w:val="right"/>
      <w:pPr>
        <w:ind w:left="3218" w:hanging="180"/>
      </w:pPr>
    </w:lvl>
    <w:lvl w:ilvl="3" w:tplc="240A000F" w:tentative="1">
      <w:start w:val="1"/>
      <w:numFmt w:val="decimal"/>
      <w:lvlText w:val="%4."/>
      <w:lvlJc w:val="left"/>
      <w:pPr>
        <w:ind w:left="3938" w:hanging="360"/>
      </w:pPr>
    </w:lvl>
    <w:lvl w:ilvl="4" w:tplc="240A0019" w:tentative="1">
      <w:start w:val="1"/>
      <w:numFmt w:val="lowerLetter"/>
      <w:lvlText w:val="%5."/>
      <w:lvlJc w:val="left"/>
      <w:pPr>
        <w:ind w:left="4658" w:hanging="360"/>
      </w:pPr>
    </w:lvl>
    <w:lvl w:ilvl="5" w:tplc="240A001B" w:tentative="1">
      <w:start w:val="1"/>
      <w:numFmt w:val="lowerRoman"/>
      <w:lvlText w:val="%6."/>
      <w:lvlJc w:val="right"/>
      <w:pPr>
        <w:ind w:left="5378" w:hanging="180"/>
      </w:pPr>
    </w:lvl>
    <w:lvl w:ilvl="6" w:tplc="240A000F" w:tentative="1">
      <w:start w:val="1"/>
      <w:numFmt w:val="decimal"/>
      <w:lvlText w:val="%7."/>
      <w:lvlJc w:val="left"/>
      <w:pPr>
        <w:ind w:left="6098" w:hanging="360"/>
      </w:pPr>
    </w:lvl>
    <w:lvl w:ilvl="7" w:tplc="240A0019" w:tentative="1">
      <w:start w:val="1"/>
      <w:numFmt w:val="lowerLetter"/>
      <w:lvlText w:val="%8."/>
      <w:lvlJc w:val="left"/>
      <w:pPr>
        <w:ind w:left="6818" w:hanging="360"/>
      </w:pPr>
    </w:lvl>
    <w:lvl w:ilvl="8" w:tplc="240A001B" w:tentative="1">
      <w:start w:val="1"/>
      <w:numFmt w:val="lowerRoman"/>
      <w:lvlText w:val="%9."/>
      <w:lvlJc w:val="right"/>
      <w:pPr>
        <w:ind w:left="7538" w:hanging="180"/>
      </w:pPr>
    </w:lvl>
  </w:abstractNum>
  <w:abstractNum w:abstractNumId="22" w15:restartNumberingAfterBreak="0">
    <w:nsid w:val="6F002617"/>
    <w:multiLevelType w:val="hybridMultilevel"/>
    <w:tmpl w:val="355C918A"/>
    <w:lvl w:ilvl="0" w:tplc="16D8C982">
      <w:start w:val="1"/>
      <w:numFmt w:val="decimal"/>
      <w:lvlText w:val="%1."/>
      <w:lvlJc w:val="left"/>
      <w:pPr>
        <w:ind w:left="1211" w:hanging="360"/>
      </w:pPr>
      <w:rPr>
        <w:rFonts w:hint="default"/>
      </w:rPr>
    </w:lvl>
    <w:lvl w:ilvl="1" w:tplc="240A0019" w:tentative="1">
      <w:start w:val="1"/>
      <w:numFmt w:val="lowerLetter"/>
      <w:lvlText w:val="%2."/>
      <w:lvlJc w:val="left"/>
      <w:pPr>
        <w:ind w:left="1931" w:hanging="360"/>
      </w:pPr>
    </w:lvl>
    <w:lvl w:ilvl="2" w:tplc="240A001B" w:tentative="1">
      <w:start w:val="1"/>
      <w:numFmt w:val="lowerRoman"/>
      <w:lvlText w:val="%3."/>
      <w:lvlJc w:val="right"/>
      <w:pPr>
        <w:ind w:left="2651" w:hanging="180"/>
      </w:pPr>
    </w:lvl>
    <w:lvl w:ilvl="3" w:tplc="240A000F" w:tentative="1">
      <w:start w:val="1"/>
      <w:numFmt w:val="decimal"/>
      <w:lvlText w:val="%4."/>
      <w:lvlJc w:val="left"/>
      <w:pPr>
        <w:ind w:left="3371" w:hanging="360"/>
      </w:pPr>
    </w:lvl>
    <w:lvl w:ilvl="4" w:tplc="240A0019" w:tentative="1">
      <w:start w:val="1"/>
      <w:numFmt w:val="lowerLetter"/>
      <w:lvlText w:val="%5."/>
      <w:lvlJc w:val="left"/>
      <w:pPr>
        <w:ind w:left="4091" w:hanging="360"/>
      </w:pPr>
    </w:lvl>
    <w:lvl w:ilvl="5" w:tplc="240A001B" w:tentative="1">
      <w:start w:val="1"/>
      <w:numFmt w:val="lowerRoman"/>
      <w:lvlText w:val="%6."/>
      <w:lvlJc w:val="right"/>
      <w:pPr>
        <w:ind w:left="4811" w:hanging="180"/>
      </w:pPr>
    </w:lvl>
    <w:lvl w:ilvl="6" w:tplc="240A000F" w:tentative="1">
      <w:start w:val="1"/>
      <w:numFmt w:val="decimal"/>
      <w:lvlText w:val="%7."/>
      <w:lvlJc w:val="left"/>
      <w:pPr>
        <w:ind w:left="5531" w:hanging="360"/>
      </w:pPr>
    </w:lvl>
    <w:lvl w:ilvl="7" w:tplc="240A0019" w:tentative="1">
      <w:start w:val="1"/>
      <w:numFmt w:val="lowerLetter"/>
      <w:lvlText w:val="%8."/>
      <w:lvlJc w:val="left"/>
      <w:pPr>
        <w:ind w:left="6251" w:hanging="360"/>
      </w:pPr>
    </w:lvl>
    <w:lvl w:ilvl="8" w:tplc="240A001B" w:tentative="1">
      <w:start w:val="1"/>
      <w:numFmt w:val="lowerRoman"/>
      <w:lvlText w:val="%9."/>
      <w:lvlJc w:val="right"/>
      <w:pPr>
        <w:ind w:left="6971" w:hanging="180"/>
      </w:pPr>
    </w:lvl>
  </w:abstractNum>
  <w:abstractNum w:abstractNumId="23" w15:restartNumberingAfterBreak="0">
    <w:nsid w:val="70F2514E"/>
    <w:multiLevelType w:val="hybridMultilevel"/>
    <w:tmpl w:val="7D20C7D8"/>
    <w:lvl w:ilvl="0" w:tplc="523C21A0">
      <w:start w:val="1"/>
      <w:numFmt w:val="decimal"/>
      <w:lvlText w:val="%1."/>
      <w:lvlJc w:val="left"/>
      <w:pPr>
        <w:ind w:left="1494" w:hanging="360"/>
      </w:pPr>
      <w:rPr>
        <w:rFonts w:hint="default"/>
      </w:rPr>
    </w:lvl>
    <w:lvl w:ilvl="1" w:tplc="240A0019" w:tentative="1">
      <w:start w:val="1"/>
      <w:numFmt w:val="lowerLetter"/>
      <w:lvlText w:val="%2."/>
      <w:lvlJc w:val="left"/>
      <w:pPr>
        <w:ind w:left="2214" w:hanging="360"/>
      </w:pPr>
    </w:lvl>
    <w:lvl w:ilvl="2" w:tplc="240A001B" w:tentative="1">
      <w:start w:val="1"/>
      <w:numFmt w:val="lowerRoman"/>
      <w:lvlText w:val="%3."/>
      <w:lvlJc w:val="right"/>
      <w:pPr>
        <w:ind w:left="2934" w:hanging="180"/>
      </w:pPr>
    </w:lvl>
    <w:lvl w:ilvl="3" w:tplc="240A000F" w:tentative="1">
      <w:start w:val="1"/>
      <w:numFmt w:val="decimal"/>
      <w:lvlText w:val="%4."/>
      <w:lvlJc w:val="left"/>
      <w:pPr>
        <w:ind w:left="3654" w:hanging="360"/>
      </w:pPr>
    </w:lvl>
    <w:lvl w:ilvl="4" w:tplc="240A0019" w:tentative="1">
      <w:start w:val="1"/>
      <w:numFmt w:val="lowerLetter"/>
      <w:lvlText w:val="%5."/>
      <w:lvlJc w:val="left"/>
      <w:pPr>
        <w:ind w:left="4374" w:hanging="360"/>
      </w:pPr>
    </w:lvl>
    <w:lvl w:ilvl="5" w:tplc="240A001B" w:tentative="1">
      <w:start w:val="1"/>
      <w:numFmt w:val="lowerRoman"/>
      <w:lvlText w:val="%6."/>
      <w:lvlJc w:val="right"/>
      <w:pPr>
        <w:ind w:left="5094" w:hanging="180"/>
      </w:pPr>
    </w:lvl>
    <w:lvl w:ilvl="6" w:tplc="240A000F" w:tentative="1">
      <w:start w:val="1"/>
      <w:numFmt w:val="decimal"/>
      <w:lvlText w:val="%7."/>
      <w:lvlJc w:val="left"/>
      <w:pPr>
        <w:ind w:left="5814" w:hanging="360"/>
      </w:pPr>
    </w:lvl>
    <w:lvl w:ilvl="7" w:tplc="240A0019" w:tentative="1">
      <w:start w:val="1"/>
      <w:numFmt w:val="lowerLetter"/>
      <w:lvlText w:val="%8."/>
      <w:lvlJc w:val="left"/>
      <w:pPr>
        <w:ind w:left="6534" w:hanging="360"/>
      </w:pPr>
    </w:lvl>
    <w:lvl w:ilvl="8" w:tplc="240A001B" w:tentative="1">
      <w:start w:val="1"/>
      <w:numFmt w:val="lowerRoman"/>
      <w:lvlText w:val="%9."/>
      <w:lvlJc w:val="right"/>
      <w:pPr>
        <w:ind w:left="7254" w:hanging="180"/>
      </w:pPr>
    </w:lvl>
  </w:abstractNum>
  <w:num w:numId="1">
    <w:abstractNumId w:val="14"/>
  </w:num>
  <w:num w:numId="2">
    <w:abstractNumId w:val="13"/>
  </w:num>
  <w:num w:numId="3">
    <w:abstractNumId w:val="9"/>
  </w:num>
  <w:num w:numId="4">
    <w:abstractNumId w:val="0"/>
  </w:num>
  <w:num w:numId="5">
    <w:abstractNumId w:val="23"/>
  </w:num>
  <w:num w:numId="6">
    <w:abstractNumId w:val="12"/>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4"/>
  </w:num>
  <w:num w:numId="10">
    <w:abstractNumId w:val="15"/>
  </w:num>
  <w:num w:numId="11">
    <w:abstractNumId w:val="19"/>
  </w:num>
  <w:num w:numId="12">
    <w:abstractNumId w:val="17"/>
  </w:num>
  <w:num w:numId="13">
    <w:abstractNumId w:val="21"/>
  </w:num>
  <w:num w:numId="14">
    <w:abstractNumId w:val="5"/>
  </w:num>
  <w:num w:numId="15">
    <w:abstractNumId w:val="6"/>
  </w:num>
  <w:num w:numId="16">
    <w:abstractNumId w:val="22"/>
  </w:num>
  <w:num w:numId="17">
    <w:abstractNumId w:val="7"/>
  </w:num>
  <w:num w:numId="18">
    <w:abstractNumId w:val="2"/>
  </w:num>
  <w:num w:numId="19">
    <w:abstractNumId w:val="10"/>
  </w:num>
  <w:num w:numId="20">
    <w:abstractNumId w:val="1"/>
  </w:num>
  <w:num w:numId="21">
    <w:abstractNumId w:val="16"/>
  </w:num>
  <w:num w:numId="22">
    <w:abstractNumId w:val="11"/>
  </w:num>
  <w:num w:numId="23">
    <w:abstractNumId w:val="3"/>
  </w:num>
  <w:num w:numId="2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249"/>
    <w:rsid w:val="00000ABF"/>
    <w:rsid w:val="00000DDF"/>
    <w:rsid w:val="0000240F"/>
    <w:rsid w:val="00002CDE"/>
    <w:rsid w:val="00005196"/>
    <w:rsid w:val="00006516"/>
    <w:rsid w:val="00006C08"/>
    <w:rsid w:val="000114D1"/>
    <w:rsid w:val="000126FE"/>
    <w:rsid w:val="00012930"/>
    <w:rsid w:val="00012B9B"/>
    <w:rsid w:val="0001303C"/>
    <w:rsid w:val="0001452B"/>
    <w:rsid w:val="000159A3"/>
    <w:rsid w:val="00015F78"/>
    <w:rsid w:val="000176FE"/>
    <w:rsid w:val="00017923"/>
    <w:rsid w:val="00017CD1"/>
    <w:rsid w:val="00021151"/>
    <w:rsid w:val="0002116C"/>
    <w:rsid w:val="000221B5"/>
    <w:rsid w:val="00023819"/>
    <w:rsid w:val="000260F8"/>
    <w:rsid w:val="0002612D"/>
    <w:rsid w:val="00026A25"/>
    <w:rsid w:val="00027076"/>
    <w:rsid w:val="00027320"/>
    <w:rsid w:val="00031431"/>
    <w:rsid w:val="00031545"/>
    <w:rsid w:val="0003175C"/>
    <w:rsid w:val="0003181D"/>
    <w:rsid w:val="00035307"/>
    <w:rsid w:val="0004060F"/>
    <w:rsid w:val="000429DF"/>
    <w:rsid w:val="00042DBF"/>
    <w:rsid w:val="00045D2F"/>
    <w:rsid w:val="0004702E"/>
    <w:rsid w:val="0004708F"/>
    <w:rsid w:val="000471B5"/>
    <w:rsid w:val="00047546"/>
    <w:rsid w:val="0004756D"/>
    <w:rsid w:val="00047AA4"/>
    <w:rsid w:val="0005051D"/>
    <w:rsid w:val="000514BF"/>
    <w:rsid w:val="000525B3"/>
    <w:rsid w:val="00052F29"/>
    <w:rsid w:val="0005305C"/>
    <w:rsid w:val="00053974"/>
    <w:rsid w:val="00053BDB"/>
    <w:rsid w:val="00057D65"/>
    <w:rsid w:val="0006384D"/>
    <w:rsid w:val="00063A17"/>
    <w:rsid w:val="00065378"/>
    <w:rsid w:val="000656BA"/>
    <w:rsid w:val="00065929"/>
    <w:rsid w:val="0006606D"/>
    <w:rsid w:val="00067BEB"/>
    <w:rsid w:val="00070D94"/>
    <w:rsid w:val="000728B1"/>
    <w:rsid w:val="00073765"/>
    <w:rsid w:val="00075704"/>
    <w:rsid w:val="00075A26"/>
    <w:rsid w:val="00075C8C"/>
    <w:rsid w:val="00076A3C"/>
    <w:rsid w:val="00080B94"/>
    <w:rsid w:val="000812C2"/>
    <w:rsid w:val="00081907"/>
    <w:rsid w:val="00081EBA"/>
    <w:rsid w:val="00082006"/>
    <w:rsid w:val="00083808"/>
    <w:rsid w:val="00083A9E"/>
    <w:rsid w:val="00083C7B"/>
    <w:rsid w:val="00084C2D"/>
    <w:rsid w:val="0008522B"/>
    <w:rsid w:val="00085E0C"/>
    <w:rsid w:val="000904ED"/>
    <w:rsid w:val="000918FF"/>
    <w:rsid w:val="00092B05"/>
    <w:rsid w:val="00094640"/>
    <w:rsid w:val="00096DD2"/>
    <w:rsid w:val="000A0180"/>
    <w:rsid w:val="000A0366"/>
    <w:rsid w:val="000A1A20"/>
    <w:rsid w:val="000A1AF1"/>
    <w:rsid w:val="000A20B8"/>
    <w:rsid w:val="000A4BFC"/>
    <w:rsid w:val="000A53F7"/>
    <w:rsid w:val="000A637A"/>
    <w:rsid w:val="000A707B"/>
    <w:rsid w:val="000A76DD"/>
    <w:rsid w:val="000A7C0E"/>
    <w:rsid w:val="000B1667"/>
    <w:rsid w:val="000B270A"/>
    <w:rsid w:val="000B277D"/>
    <w:rsid w:val="000B2D66"/>
    <w:rsid w:val="000B45C6"/>
    <w:rsid w:val="000B4EED"/>
    <w:rsid w:val="000B4F76"/>
    <w:rsid w:val="000B607F"/>
    <w:rsid w:val="000B62E8"/>
    <w:rsid w:val="000C0235"/>
    <w:rsid w:val="000C0E2D"/>
    <w:rsid w:val="000C5777"/>
    <w:rsid w:val="000C5F83"/>
    <w:rsid w:val="000C7365"/>
    <w:rsid w:val="000C7E73"/>
    <w:rsid w:val="000D1AA8"/>
    <w:rsid w:val="000D1FA4"/>
    <w:rsid w:val="000D2855"/>
    <w:rsid w:val="000D3072"/>
    <w:rsid w:val="000D4113"/>
    <w:rsid w:val="000D5471"/>
    <w:rsid w:val="000D586D"/>
    <w:rsid w:val="000D79D4"/>
    <w:rsid w:val="000D7E94"/>
    <w:rsid w:val="000E179E"/>
    <w:rsid w:val="000E296A"/>
    <w:rsid w:val="000E50F7"/>
    <w:rsid w:val="000E63CD"/>
    <w:rsid w:val="000E68A1"/>
    <w:rsid w:val="000E702D"/>
    <w:rsid w:val="000F02D8"/>
    <w:rsid w:val="000F0961"/>
    <w:rsid w:val="000F2730"/>
    <w:rsid w:val="000F28AE"/>
    <w:rsid w:val="000F2980"/>
    <w:rsid w:val="000F3B6E"/>
    <w:rsid w:val="000F3E77"/>
    <w:rsid w:val="000F4CFD"/>
    <w:rsid w:val="000F4D89"/>
    <w:rsid w:val="000F5E98"/>
    <w:rsid w:val="000F60F2"/>
    <w:rsid w:val="000F76CA"/>
    <w:rsid w:val="0010123E"/>
    <w:rsid w:val="00101C06"/>
    <w:rsid w:val="00102DEE"/>
    <w:rsid w:val="00103ED4"/>
    <w:rsid w:val="00104C1C"/>
    <w:rsid w:val="00106448"/>
    <w:rsid w:val="00106AE6"/>
    <w:rsid w:val="001071DB"/>
    <w:rsid w:val="00112C88"/>
    <w:rsid w:val="00114CD6"/>
    <w:rsid w:val="00114EAD"/>
    <w:rsid w:val="00114EE1"/>
    <w:rsid w:val="001151CA"/>
    <w:rsid w:val="00115640"/>
    <w:rsid w:val="00115938"/>
    <w:rsid w:val="0011733C"/>
    <w:rsid w:val="00120532"/>
    <w:rsid w:val="00121AE8"/>
    <w:rsid w:val="00121C22"/>
    <w:rsid w:val="0012220C"/>
    <w:rsid w:val="001224C5"/>
    <w:rsid w:val="00122CE5"/>
    <w:rsid w:val="00123EB4"/>
    <w:rsid w:val="0012438C"/>
    <w:rsid w:val="001245A6"/>
    <w:rsid w:val="00124E1C"/>
    <w:rsid w:val="00125024"/>
    <w:rsid w:val="00126682"/>
    <w:rsid w:val="00127BD2"/>
    <w:rsid w:val="0013196C"/>
    <w:rsid w:val="00132F6F"/>
    <w:rsid w:val="001337B4"/>
    <w:rsid w:val="00133E0D"/>
    <w:rsid w:val="00133E38"/>
    <w:rsid w:val="00133EDE"/>
    <w:rsid w:val="001372E3"/>
    <w:rsid w:val="00137805"/>
    <w:rsid w:val="00137C54"/>
    <w:rsid w:val="00137DFD"/>
    <w:rsid w:val="0014093A"/>
    <w:rsid w:val="001415FD"/>
    <w:rsid w:val="001426E8"/>
    <w:rsid w:val="00142789"/>
    <w:rsid w:val="00142C12"/>
    <w:rsid w:val="001432AA"/>
    <w:rsid w:val="00143505"/>
    <w:rsid w:val="0014369F"/>
    <w:rsid w:val="00143A04"/>
    <w:rsid w:val="00143E2D"/>
    <w:rsid w:val="0014491B"/>
    <w:rsid w:val="00144FCE"/>
    <w:rsid w:val="0014633D"/>
    <w:rsid w:val="00150E62"/>
    <w:rsid w:val="00151D21"/>
    <w:rsid w:val="0015221C"/>
    <w:rsid w:val="0015501F"/>
    <w:rsid w:val="0015559F"/>
    <w:rsid w:val="00155735"/>
    <w:rsid w:val="00156661"/>
    <w:rsid w:val="001571CA"/>
    <w:rsid w:val="0015770E"/>
    <w:rsid w:val="0016064F"/>
    <w:rsid w:val="0016262E"/>
    <w:rsid w:val="00162811"/>
    <w:rsid w:val="00162CDF"/>
    <w:rsid w:val="001630A9"/>
    <w:rsid w:val="001630D4"/>
    <w:rsid w:val="00163CB6"/>
    <w:rsid w:val="00164293"/>
    <w:rsid w:val="0016465C"/>
    <w:rsid w:val="001667D4"/>
    <w:rsid w:val="00166801"/>
    <w:rsid w:val="0016725E"/>
    <w:rsid w:val="00167CC8"/>
    <w:rsid w:val="00170A6C"/>
    <w:rsid w:val="00170BEB"/>
    <w:rsid w:val="00171A3D"/>
    <w:rsid w:val="0017275A"/>
    <w:rsid w:val="00174261"/>
    <w:rsid w:val="00174992"/>
    <w:rsid w:val="00176C7F"/>
    <w:rsid w:val="00176D7B"/>
    <w:rsid w:val="001776CB"/>
    <w:rsid w:val="0018009A"/>
    <w:rsid w:val="00180C40"/>
    <w:rsid w:val="0018254C"/>
    <w:rsid w:val="00183DC5"/>
    <w:rsid w:val="00184F84"/>
    <w:rsid w:val="00185B38"/>
    <w:rsid w:val="00185C7B"/>
    <w:rsid w:val="00187011"/>
    <w:rsid w:val="0018717A"/>
    <w:rsid w:val="0018756B"/>
    <w:rsid w:val="00190EAF"/>
    <w:rsid w:val="001945BC"/>
    <w:rsid w:val="00194BCC"/>
    <w:rsid w:val="00196F01"/>
    <w:rsid w:val="00197323"/>
    <w:rsid w:val="00197B26"/>
    <w:rsid w:val="00197CCF"/>
    <w:rsid w:val="001A01F4"/>
    <w:rsid w:val="001A05EB"/>
    <w:rsid w:val="001A09D1"/>
    <w:rsid w:val="001A0D98"/>
    <w:rsid w:val="001A1CC3"/>
    <w:rsid w:val="001A281A"/>
    <w:rsid w:val="001A2ABF"/>
    <w:rsid w:val="001A2B15"/>
    <w:rsid w:val="001A3A73"/>
    <w:rsid w:val="001A5E12"/>
    <w:rsid w:val="001B002A"/>
    <w:rsid w:val="001B0FAC"/>
    <w:rsid w:val="001B1A1C"/>
    <w:rsid w:val="001B1F0A"/>
    <w:rsid w:val="001B364F"/>
    <w:rsid w:val="001B3EC5"/>
    <w:rsid w:val="001B5649"/>
    <w:rsid w:val="001B5B65"/>
    <w:rsid w:val="001B6048"/>
    <w:rsid w:val="001C1521"/>
    <w:rsid w:val="001C1CD2"/>
    <w:rsid w:val="001C244E"/>
    <w:rsid w:val="001C2A6E"/>
    <w:rsid w:val="001C3EDC"/>
    <w:rsid w:val="001C3FF0"/>
    <w:rsid w:val="001C45BD"/>
    <w:rsid w:val="001C46BE"/>
    <w:rsid w:val="001C4F07"/>
    <w:rsid w:val="001C5542"/>
    <w:rsid w:val="001C6D07"/>
    <w:rsid w:val="001D0CA4"/>
    <w:rsid w:val="001D3053"/>
    <w:rsid w:val="001D3A6B"/>
    <w:rsid w:val="001D430F"/>
    <w:rsid w:val="001D486A"/>
    <w:rsid w:val="001D4AFD"/>
    <w:rsid w:val="001D4E29"/>
    <w:rsid w:val="001D4F3C"/>
    <w:rsid w:val="001D7373"/>
    <w:rsid w:val="001D7F5E"/>
    <w:rsid w:val="001E02D2"/>
    <w:rsid w:val="001E0531"/>
    <w:rsid w:val="001E06AD"/>
    <w:rsid w:val="001E2EDF"/>
    <w:rsid w:val="001E39DA"/>
    <w:rsid w:val="001E4678"/>
    <w:rsid w:val="001E46F0"/>
    <w:rsid w:val="001E4873"/>
    <w:rsid w:val="001E4B67"/>
    <w:rsid w:val="001E6D00"/>
    <w:rsid w:val="001E74EE"/>
    <w:rsid w:val="001E7F2C"/>
    <w:rsid w:val="001F0007"/>
    <w:rsid w:val="001F13E2"/>
    <w:rsid w:val="001F21F7"/>
    <w:rsid w:val="001F4263"/>
    <w:rsid w:val="001F46EC"/>
    <w:rsid w:val="001F7E00"/>
    <w:rsid w:val="001F7E02"/>
    <w:rsid w:val="00200F97"/>
    <w:rsid w:val="002014A6"/>
    <w:rsid w:val="00201D1B"/>
    <w:rsid w:val="00202EA5"/>
    <w:rsid w:val="002033B9"/>
    <w:rsid w:val="00204767"/>
    <w:rsid w:val="00205A7B"/>
    <w:rsid w:val="00206451"/>
    <w:rsid w:val="00210180"/>
    <w:rsid w:val="002103CB"/>
    <w:rsid w:val="00210EF0"/>
    <w:rsid w:val="00211DF7"/>
    <w:rsid w:val="0021253F"/>
    <w:rsid w:val="00212795"/>
    <w:rsid w:val="0021279B"/>
    <w:rsid w:val="00213B3B"/>
    <w:rsid w:val="00213BA3"/>
    <w:rsid w:val="00214E31"/>
    <w:rsid w:val="00217D2C"/>
    <w:rsid w:val="00221900"/>
    <w:rsid w:val="002257AD"/>
    <w:rsid w:val="00225D7B"/>
    <w:rsid w:val="0023059A"/>
    <w:rsid w:val="0023078B"/>
    <w:rsid w:val="00230D09"/>
    <w:rsid w:val="00230DDA"/>
    <w:rsid w:val="002313BC"/>
    <w:rsid w:val="00232003"/>
    <w:rsid w:val="00232E84"/>
    <w:rsid w:val="002338C4"/>
    <w:rsid w:val="00233C0E"/>
    <w:rsid w:val="00235174"/>
    <w:rsid w:val="00235A50"/>
    <w:rsid w:val="00235F3B"/>
    <w:rsid w:val="002368D6"/>
    <w:rsid w:val="00237468"/>
    <w:rsid w:val="00240110"/>
    <w:rsid w:val="00240D9B"/>
    <w:rsid w:val="0024151C"/>
    <w:rsid w:val="00241916"/>
    <w:rsid w:val="002421CC"/>
    <w:rsid w:val="00242476"/>
    <w:rsid w:val="0024595B"/>
    <w:rsid w:val="00247753"/>
    <w:rsid w:val="0025153F"/>
    <w:rsid w:val="0025207C"/>
    <w:rsid w:val="0025282F"/>
    <w:rsid w:val="00253F3E"/>
    <w:rsid w:val="0025440B"/>
    <w:rsid w:val="00254D73"/>
    <w:rsid w:val="00255BD2"/>
    <w:rsid w:val="00255C9A"/>
    <w:rsid w:val="00256267"/>
    <w:rsid w:val="002569B9"/>
    <w:rsid w:val="00256D3C"/>
    <w:rsid w:val="0026079E"/>
    <w:rsid w:val="00261AC2"/>
    <w:rsid w:val="00262A6D"/>
    <w:rsid w:val="00263248"/>
    <w:rsid w:val="0026366D"/>
    <w:rsid w:val="00265C4E"/>
    <w:rsid w:val="00266289"/>
    <w:rsid w:val="00266ABC"/>
    <w:rsid w:val="002673C5"/>
    <w:rsid w:val="002676CC"/>
    <w:rsid w:val="00270646"/>
    <w:rsid w:val="00271C0E"/>
    <w:rsid w:val="00271F4A"/>
    <w:rsid w:val="00274FF3"/>
    <w:rsid w:val="002750E3"/>
    <w:rsid w:val="0027610A"/>
    <w:rsid w:val="00276E03"/>
    <w:rsid w:val="0028051C"/>
    <w:rsid w:val="00281E98"/>
    <w:rsid w:val="00282B87"/>
    <w:rsid w:val="002832C4"/>
    <w:rsid w:val="002857B5"/>
    <w:rsid w:val="00286551"/>
    <w:rsid w:val="00287ED8"/>
    <w:rsid w:val="00291135"/>
    <w:rsid w:val="00291CDB"/>
    <w:rsid w:val="00291D9B"/>
    <w:rsid w:val="00291DEF"/>
    <w:rsid w:val="002924EF"/>
    <w:rsid w:val="00293984"/>
    <w:rsid w:val="00293AAE"/>
    <w:rsid w:val="00295F4A"/>
    <w:rsid w:val="0029603D"/>
    <w:rsid w:val="0029636D"/>
    <w:rsid w:val="002964FB"/>
    <w:rsid w:val="002969C3"/>
    <w:rsid w:val="00296E28"/>
    <w:rsid w:val="002976C4"/>
    <w:rsid w:val="002A003F"/>
    <w:rsid w:val="002A0697"/>
    <w:rsid w:val="002A0B7B"/>
    <w:rsid w:val="002A10B8"/>
    <w:rsid w:val="002A249F"/>
    <w:rsid w:val="002A49AB"/>
    <w:rsid w:val="002A6223"/>
    <w:rsid w:val="002A63EF"/>
    <w:rsid w:val="002B1CD2"/>
    <w:rsid w:val="002B2F7E"/>
    <w:rsid w:val="002B52EA"/>
    <w:rsid w:val="002B79BE"/>
    <w:rsid w:val="002C0008"/>
    <w:rsid w:val="002C0626"/>
    <w:rsid w:val="002C2616"/>
    <w:rsid w:val="002C27B0"/>
    <w:rsid w:val="002C3037"/>
    <w:rsid w:val="002C4EF7"/>
    <w:rsid w:val="002D2873"/>
    <w:rsid w:val="002D59BC"/>
    <w:rsid w:val="002D77E6"/>
    <w:rsid w:val="002D7F1D"/>
    <w:rsid w:val="002E0842"/>
    <w:rsid w:val="002E167B"/>
    <w:rsid w:val="002E210B"/>
    <w:rsid w:val="002E4B65"/>
    <w:rsid w:val="002E51FA"/>
    <w:rsid w:val="002E5F69"/>
    <w:rsid w:val="002E62A4"/>
    <w:rsid w:val="002E6B3A"/>
    <w:rsid w:val="002E71D5"/>
    <w:rsid w:val="002E7578"/>
    <w:rsid w:val="002F57B7"/>
    <w:rsid w:val="002F5864"/>
    <w:rsid w:val="002F7235"/>
    <w:rsid w:val="003005D9"/>
    <w:rsid w:val="00300F68"/>
    <w:rsid w:val="0030146C"/>
    <w:rsid w:val="003027B0"/>
    <w:rsid w:val="003029F6"/>
    <w:rsid w:val="00304348"/>
    <w:rsid w:val="003047C8"/>
    <w:rsid w:val="00304B0B"/>
    <w:rsid w:val="00304D97"/>
    <w:rsid w:val="00305F83"/>
    <w:rsid w:val="00306262"/>
    <w:rsid w:val="00306324"/>
    <w:rsid w:val="00306391"/>
    <w:rsid w:val="00306C5B"/>
    <w:rsid w:val="00311CEC"/>
    <w:rsid w:val="0031244B"/>
    <w:rsid w:val="00314DED"/>
    <w:rsid w:val="00314F39"/>
    <w:rsid w:val="00315589"/>
    <w:rsid w:val="0031680D"/>
    <w:rsid w:val="00316B7D"/>
    <w:rsid w:val="00316D3A"/>
    <w:rsid w:val="0031721B"/>
    <w:rsid w:val="00317226"/>
    <w:rsid w:val="00320963"/>
    <w:rsid w:val="0032109C"/>
    <w:rsid w:val="003219D3"/>
    <w:rsid w:val="00321F1E"/>
    <w:rsid w:val="0032327D"/>
    <w:rsid w:val="0032338A"/>
    <w:rsid w:val="003245A7"/>
    <w:rsid w:val="003248A3"/>
    <w:rsid w:val="00324A84"/>
    <w:rsid w:val="00325882"/>
    <w:rsid w:val="00326CE2"/>
    <w:rsid w:val="00330230"/>
    <w:rsid w:val="003305B2"/>
    <w:rsid w:val="00330ACE"/>
    <w:rsid w:val="003342C7"/>
    <w:rsid w:val="00334472"/>
    <w:rsid w:val="00334E6A"/>
    <w:rsid w:val="00335495"/>
    <w:rsid w:val="00335DA0"/>
    <w:rsid w:val="00335E5E"/>
    <w:rsid w:val="00335E96"/>
    <w:rsid w:val="0033625A"/>
    <w:rsid w:val="00336B4F"/>
    <w:rsid w:val="003413AA"/>
    <w:rsid w:val="00341E22"/>
    <w:rsid w:val="00341EB0"/>
    <w:rsid w:val="00341F1D"/>
    <w:rsid w:val="00342C06"/>
    <w:rsid w:val="00342F6C"/>
    <w:rsid w:val="003436A7"/>
    <w:rsid w:val="003437CC"/>
    <w:rsid w:val="00344672"/>
    <w:rsid w:val="003450B5"/>
    <w:rsid w:val="003455C5"/>
    <w:rsid w:val="003456C0"/>
    <w:rsid w:val="003459B5"/>
    <w:rsid w:val="00346119"/>
    <w:rsid w:val="003466A0"/>
    <w:rsid w:val="00346983"/>
    <w:rsid w:val="00346EE2"/>
    <w:rsid w:val="003475DF"/>
    <w:rsid w:val="00347FA4"/>
    <w:rsid w:val="0035208B"/>
    <w:rsid w:val="00353D33"/>
    <w:rsid w:val="0035432C"/>
    <w:rsid w:val="003552B4"/>
    <w:rsid w:val="00356519"/>
    <w:rsid w:val="00357D77"/>
    <w:rsid w:val="0036048C"/>
    <w:rsid w:val="00361146"/>
    <w:rsid w:val="0036185F"/>
    <w:rsid w:val="00367883"/>
    <w:rsid w:val="00367A61"/>
    <w:rsid w:val="003707B3"/>
    <w:rsid w:val="00370DBD"/>
    <w:rsid w:val="0037259D"/>
    <w:rsid w:val="00372CC6"/>
    <w:rsid w:val="00373249"/>
    <w:rsid w:val="00374FAF"/>
    <w:rsid w:val="0037737F"/>
    <w:rsid w:val="003800CB"/>
    <w:rsid w:val="00380115"/>
    <w:rsid w:val="003806A0"/>
    <w:rsid w:val="00380E51"/>
    <w:rsid w:val="00381271"/>
    <w:rsid w:val="0038141D"/>
    <w:rsid w:val="00381574"/>
    <w:rsid w:val="00381BEF"/>
    <w:rsid w:val="0038201D"/>
    <w:rsid w:val="0038265F"/>
    <w:rsid w:val="00382BA2"/>
    <w:rsid w:val="00382E53"/>
    <w:rsid w:val="0038362E"/>
    <w:rsid w:val="00383AF6"/>
    <w:rsid w:val="003842A1"/>
    <w:rsid w:val="0038500B"/>
    <w:rsid w:val="00385BDB"/>
    <w:rsid w:val="00386296"/>
    <w:rsid w:val="00386316"/>
    <w:rsid w:val="00386362"/>
    <w:rsid w:val="00390F6C"/>
    <w:rsid w:val="00391158"/>
    <w:rsid w:val="003914A3"/>
    <w:rsid w:val="0039191B"/>
    <w:rsid w:val="00392702"/>
    <w:rsid w:val="00393A48"/>
    <w:rsid w:val="00394073"/>
    <w:rsid w:val="00396EBA"/>
    <w:rsid w:val="00397C80"/>
    <w:rsid w:val="003A172E"/>
    <w:rsid w:val="003A1E1E"/>
    <w:rsid w:val="003A2637"/>
    <w:rsid w:val="003A3422"/>
    <w:rsid w:val="003A40E0"/>
    <w:rsid w:val="003A4DA3"/>
    <w:rsid w:val="003A6571"/>
    <w:rsid w:val="003A6703"/>
    <w:rsid w:val="003B0131"/>
    <w:rsid w:val="003B03A4"/>
    <w:rsid w:val="003B1F0B"/>
    <w:rsid w:val="003B502E"/>
    <w:rsid w:val="003B5313"/>
    <w:rsid w:val="003B5972"/>
    <w:rsid w:val="003B5B01"/>
    <w:rsid w:val="003B6AEE"/>
    <w:rsid w:val="003C0706"/>
    <w:rsid w:val="003C119E"/>
    <w:rsid w:val="003C1C13"/>
    <w:rsid w:val="003C21CB"/>
    <w:rsid w:val="003C2ADF"/>
    <w:rsid w:val="003C314F"/>
    <w:rsid w:val="003C3C11"/>
    <w:rsid w:val="003C3E73"/>
    <w:rsid w:val="003C425A"/>
    <w:rsid w:val="003C51E1"/>
    <w:rsid w:val="003C6C43"/>
    <w:rsid w:val="003D1660"/>
    <w:rsid w:val="003D20DF"/>
    <w:rsid w:val="003D2782"/>
    <w:rsid w:val="003D5046"/>
    <w:rsid w:val="003D5A17"/>
    <w:rsid w:val="003D5CAA"/>
    <w:rsid w:val="003D6973"/>
    <w:rsid w:val="003E0184"/>
    <w:rsid w:val="003E0311"/>
    <w:rsid w:val="003E0929"/>
    <w:rsid w:val="003E0EEB"/>
    <w:rsid w:val="003E1AB8"/>
    <w:rsid w:val="003E1D0F"/>
    <w:rsid w:val="003E252B"/>
    <w:rsid w:val="003E3ED1"/>
    <w:rsid w:val="003E4D89"/>
    <w:rsid w:val="003E56ED"/>
    <w:rsid w:val="003E58F9"/>
    <w:rsid w:val="003E5C11"/>
    <w:rsid w:val="003E685F"/>
    <w:rsid w:val="003E76F1"/>
    <w:rsid w:val="003E7C40"/>
    <w:rsid w:val="003E7E33"/>
    <w:rsid w:val="003F04AE"/>
    <w:rsid w:val="003F212F"/>
    <w:rsid w:val="003F32BE"/>
    <w:rsid w:val="003F3AD4"/>
    <w:rsid w:val="003F4632"/>
    <w:rsid w:val="003F536D"/>
    <w:rsid w:val="003F78C6"/>
    <w:rsid w:val="0040018D"/>
    <w:rsid w:val="004001E4"/>
    <w:rsid w:val="00402435"/>
    <w:rsid w:val="00403126"/>
    <w:rsid w:val="00403A23"/>
    <w:rsid w:val="00403F79"/>
    <w:rsid w:val="00405FFA"/>
    <w:rsid w:val="00406073"/>
    <w:rsid w:val="004061FF"/>
    <w:rsid w:val="00406C73"/>
    <w:rsid w:val="00407651"/>
    <w:rsid w:val="00411527"/>
    <w:rsid w:val="00411745"/>
    <w:rsid w:val="00411998"/>
    <w:rsid w:val="00411DB1"/>
    <w:rsid w:val="0041205B"/>
    <w:rsid w:val="00412E87"/>
    <w:rsid w:val="00415039"/>
    <w:rsid w:val="00415EDB"/>
    <w:rsid w:val="00417AAF"/>
    <w:rsid w:val="0042019C"/>
    <w:rsid w:val="00422920"/>
    <w:rsid w:val="0042409F"/>
    <w:rsid w:val="004253DD"/>
    <w:rsid w:val="00431721"/>
    <w:rsid w:val="00432EE7"/>
    <w:rsid w:val="00433540"/>
    <w:rsid w:val="00434CB6"/>
    <w:rsid w:val="004351F6"/>
    <w:rsid w:val="00436D31"/>
    <w:rsid w:val="00436E12"/>
    <w:rsid w:val="0043725A"/>
    <w:rsid w:val="00437EC4"/>
    <w:rsid w:val="00441775"/>
    <w:rsid w:val="004429FD"/>
    <w:rsid w:val="00442A52"/>
    <w:rsid w:val="00444482"/>
    <w:rsid w:val="00444FBE"/>
    <w:rsid w:val="00445314"/>
    <w:rsid w:val="0044582B"/>
    <w:rsid w:val="00445C47"/>
    <w:rsid w:val="00445D78"/>
    <w:rsid w:val="00446E9D"/>
    <w:rsid w:val="00447B34"/>
    <w:rsid w:val="00451035"/>
    <w:rsid w:val="00451376"/>
    <w:rsid w:val="0045151C"/>
    <w:rsid w:val="00451D3A"/>
    <w:rsid w:val="004527E1"/>
    <w:rsid w:val="00453B27"/>
    <w:rsid w:val="0045427A"/>
    <w:rsid w:val="00454E5F"/>
    <w:rsid w:val="00455192"/>
    <w:rsid w:val="00456D5C"/>
    <w:rsid w:val="00456F8E"/>
    <w:rsid w:val="004608EF"/>
    <w:rsid w:val="00460F69"/>
    <w:rsid w:val="00460FA7"/>
    <w:rsid w:val="00461582"/>
    <w:rsid w:val="00463EB4"/>
    <w:rsid w:val="00464233"/>
    <w:rsid w:val="00464616"/>
    <w:rsid w:val="00466389"/>
    <w:rsid w:val="00470C53"/>
    <w:rsid w:val="004718DD"/>
    <w:rsid w:val="00474152"/>
    <w:rsid w:val="00476176"/>
    <w:rsid w:val="00476DF1"/>
    <w:rsid w:val="00477570"/>
    <w:rsid w:val="00477A4F"/>
    <w:rsid w:val="004813EC"/>
    <w:rsid w:val="00481AB3"/>
    <w:rsid w:val="004831FD"/>
    <w:rsid w:val="00483654"/>
    <w:rsid w:val="004851C7"/>
    <w:rsid w:val="00486C2D"/>
    <w:rsid w:val="00490675"/>
    <w:rsid w:val="004916A6"/>
    <w:rsid w:val="004922CE"/>
    <w:rsid w:val="00492FF5"/>
    <w:rsid w:val="00493152"/>
    <w:rsid w:val="00494F6D"/>
    <w:rsid w:val="004957FF"/>
    <w:rsid w:val="00495AD4"/>
    <w:rsid w:val="00495C8B"/>
    <w:rsid w:val="004962B0"/>
    <w:rsid w:val="00496CDF"/>
    <w:rsid w:val="004A0948"/>
    <w:rsid w:val="004A225C"/>
    <w:rsid w:val="004A22CD"/>
    <w:rsid w:val="004A5ECC"/>
    <w:rsid w:val="004A6CB3"/>
    <w:rsid w:val="004A788F"/>
    <w:rsid w:val="004B0727"/>
    <w:rsid w:val="004B12B6"/>
    <w:rsid w:val="004B176D"/>
    <w:rsid w:val="004B240D"/>
    <w:rsid w:val="004B3980"/>
    <w:rsid w:val="004B3C22"/>
    <w:rsid w:val="004B3FEE"/>
    <w:rsid w:val="004B49F2"/>
    <w:rsid w:val="004B593E"/>
    <w:rsid w:val="004B649D"/>
    <w:rsid w:val="004C0A9C"/>
    <w:rsid w:val="004C1C4A"/>
    <w:rsid w:val="004C1CCF"/>
    <w:rsid w:val="004C2089"/>
    <w:rsid w:val="004C3735"/>
    <w:rsid w:val="004C54F5"/>
    <w:rsid w:val="004C7377"/>
    <w:rsid w:val="004C76A7"/>
    <w:rsid w:val="004D2CB8"/>
    <w:rsid w:val="004D30B2"/>
    <w:rsid w:val="004D5014"/>
    <w:rsid w:val="004D5478"/>
    <w:rsid w:val="004D64C5"/>
    <w:rsid w:val="004D6EFE"/>
    <w:rsid w:val="004D6FDC"/>
    <w:rsid w:val="004D7CC9"/>
    <w:rsid w:val="004E01E2"/>
    <w:rsid w:val="004E0241"/>
    <w:rsid w:val="004E02CB"/>
    <w:rsid w:val="004E066A"/>
    <w:rsid w:val="004E0A1B"/>
    <w:rsid w:val="004E0B7E"/>
    <w:rsid w:val="004E17C3"/>
    <w:rsid w:val="004E268F"/>
    <w:rsid w:val="004E34CB"/>
    <w:rsid w:val="004E3F47"/>
    <w:rsid w:val="004E4FF1"/>
    <w:rsid w:val="004E5EC4"/>
    <w:rsid w:val="004E6404"/>
    <w:rsid w:val="004E6416"/>
    <w:rsid w:val="004E6B07"/>
    <w:rsid w:val="004E7320"/>
    <w:rsid w:val="004E7499"/>
    <w:rsid w:val="004E79BA"/>
    <w:rsid w:val="004E7D28"/>
    <w:rsid w:val="004E7ED2"/>
    <w:rsid w:val="004F0462"/>
    <w:rsid w:val="004F05BA"/>
    <w:rsid w:val="004F092E"/>
    <w:rsid w:val="004F0D56"/>
    <w:rsid w:val="004F17EB"/>
    <w:rsid w:val="004F1D43"/>
    <w:rsid w:val="004F2FE6"/>
    <w:rsid w:val="004F4960"/>
    <w:rsid w:val="004F609F"/>
    <w:rsid w:val="004F6327"/>
    <w:rsid w:val="004F6CB9"/>
    <w:rsid w:val="005002AB"/>
    <w:rsid w:val="0050167D"/>
    <w:rsid w:val="005026AA"/>
    <w:rsid w:val="00503186"/>
    <w:rsid w:val="00503F79"/>
    <w:rsid w:val="005041C1"/>
    <w:rsid w:val="005041D3"/>
    <w:rsid w:val="00506354"/>
    <w:rsid w:val="005071AD"/>
    <w:rsid w:val="00512070"/>
    <w:rsid w:val="00517260"/>
    <w:rsid w:val="0052017B"/>
    <w:rsid w:val="0052064A"/>
    <w:rsid w:val="00520859"/>
    <w:rsid w:val="00520D5B"/>
    <w:rsid w:val="00520F13"/>
    <w:rsid w:val="00520FF4"/>
    <w:rsid w:val="00525756"/>
    <w:rsid w:val="005276BA"/>
    <w:rsid w:val="00527852"/>
    <w:rsid w:val="00527B38"/>
    <w:rsid w:val="00527FE1"/>
    <w:rsid w:val="005306EF"/>
    <w:rsid w:val="00532275"/>
    <w:rsid w:val="0053499C"/>
    <w:rsid w:val="00534F42"/>
    <w:rsid w:val="0053582B"/>
    <w:rsid w:val="005372F8"/>
    <w:rsid w:val="0054050D"/>
    <w:rsid w:val="005407FD"/>
    <w:rsid w:val="0054127F"/>
    <w:rsid w:val="005432F1"/>
    <w:rsid w:val="00544AFF"/>
    <w:rsid w:val="00545125"/>
    <w:rsid w:val="005460D3"/>
    <w:rsid w:val="005461FD"/>
    <w:rsid w:val="0054676F"/>
    <w:rsid w:val="00547ECE"/>
    <w:rsid w:val="00547FD3"/>
    <w:rsid w:val="005507B6"/>
    <w:rsid w:val="005526ED"/>
    <w:rsid w:val="00555551"/>
    <w:rsid w:val="00555638"/>
    <w:rsid w:val="00556714"/>
    <w:rsid w:val="00556ADE"/>
    <w:rsid w:val="00556C90"/>
    <w:rsid w:val="00561473"/>
    <w:rsid w:val="00562E1B"/>
    <w:rsid w:val="00563C9A"/>
    <w:rsid w:val="005658FC"/>
    <w:rsid w:val="005661FC"/>
    <w:rsid w:val="00566FF2"/>
    <w:rsid w:val="00570D18"/>
    <w:rsid w:val="00571200"/>
    <w:rsid w:val="0057143E"/>
    <w:rsid w:val="00572550"/>
    <w:rsid w:val="00573253"/>
    <w:rsid w:val="00574E05"/>
    <w:rsid w:val="00576005"/>
    <w:rsid w:val="00576DCD"/>
    <w:rsid w:val="00582340"/>
    <w:rsid w:val="00582412"/>
    <w:rsid w:val="005848C1"/>
    <w:rsid w:val="00585705"/>
    <w:rsid w:val="0058574C"/>
    <w:rsid w:val="0058654F"/>
    <w:rsid w:val="00586B1A"/>
    <w:rsid w:val="00590BAB"/>
    <w:rsid w:val="0059258F"/>
    <w:rsid w:val="00592EF1"/>
    <w:rsid w:val="005938B5"/>
    <w:rsid w:val="0059530F"/>
    <w:rsid w:val="00596708"/>
    <w:rsid w:val="00596B52"/>
    <w:rsid w:val="005A0596"/>
    <w:rsid w:val="005A07B6"/>
    <w:rsid w:val="005A188B"/>
    <w:rsid w:val="005A19E4"/>
    <w:rsid w:val="005A1E49"/>
    <w:rsid w:val="005A2F8A"/>
    <w:rsid w:val="005A4038"/>
    <w:rsid w:val="005A555B"/>
    <w:rsid w:val="005A615F"/>
    <w:rsid w:val="005A73CD"/>
    <w:rsid w:val="005B04FA"/>
    <w:rsid w:val="005B1A13"/>
    <w:rsid w:val="005B1AFD"/>
    <w:rsid w:val="005B367A"/>
    <w:rsid w:val="005B4592"/>
    <w:rsid w:val="005B5AF6"/>
    <w:rsid w:val="005B68DA"/>
    <w:rsid w:val="005B6961"/>
    <w:rsid w:val="005B6BFA"/>
    <w:rsid w:val="005B72DD"/>
    <w:rsid w:val="005C0A60"/>
    <w:rsid w:val="005C1AA6"/>
    <w:rsid w:val="005C459E"/>
    <w:rsid w:val="005C4C28"/>
    <w:rsid w:val="005C4CF0"/>
    <w:rsid w:val="005C57FD"/>
    <w:rsid w:val="005C7314"/>
    <w:rsid w:val="005D059D"/>
    <w:rsid w:val="005D1419"/>
    <w:rsid w:val="005D1E2C"/>
    <w:rsid w:val="005D2D87"/>
    <w:rsid w:val="005D35FE"/>
    <w:rsid w:val="005D39DC"/>
    <w:rsid w:val="005D4231"/>
    <w:rsid w:val="005D4749"/>
    <w:rsid w:val="005D7429"/>
    <w:rsid w:val="005E765B"/>
    <w:rsid w:val="005E779C"/>
    <w:rsid w:val="005E7EB3"/>
    <w:rsid w:val="005F10E8"/>
    <w:rsid w:val="005F263E"/>
    <w:rsid w:val="005F2A49"/>
    <w:rsid w:val="005F2E54"/>
    <w:rsid w:val="005F32EF"/>
    <w:rsid w:val="005F3E1C"/>
    <w:rsid w:val="005F58B8"/>
    <w:rsid w:val="005F6311"/>
    <w:rsid w:val="005F68DC"/>
    <w:rsid w:val="006000B1"/>
    <w:rsid w:val="00600B2F"/>
    <w:rsid w:val="00601182"/>
    <w:rsid w:val="00601719"/>
    <w:rsid w:val="006024B5"/>
    <w:rsid w:val="00603E94"/>
    <w:rsid w:val="00605CF6"/>
    <w:rsid w:val="006060A8"/>
    <w:rsid w:val="00606964"/>
    <w:rsid w:val="006077C8"/>
    <w:rsid w:val="00610E25"/>
    <w:rsid w:val="00612302"/>
    <w:rsid w:val="00613F3C"/>
    <w:rsid w:val="00614D24"/>
    <w:rsid w:val="00615A8C"/>
    <w:rsid w:val="00616AD5"/>
    <w:rsid w:val="006200D5"/>
    <w:rsid w:val="006210C1"/>
    <w:rsid w:val="006217E3"/>
    <w:rsid w:val="00622569"/>
    <w:rsid w:val="0062265E"/>
    <w:rsid w:val="00622DA5"/>
    <w:rsid w:val="006242C3"/>
    <w:rsid w:val="00624F59"/>
    <w:rsid w:val="00626431"/>
    <w:rsid w:val="0062742F"/>
    <w:rsid w:val="00630925"/>
    <w:rsid w:val="006330C8"/>
    <w:rsid w:val="0063389B"/>
    <w:rsid w:val="00634594"/>
    <w:rsid w:val="006366BA"/>
    <w:rsid w:val="00637638"/>
    <w:rsid w:val="00637C38"/>
    <w:rsid w:val="00642426"/>
    <w:rsid w:val="006424EA"/>
    <w:rsid w:val="00642B25"/>
    <w:rsid w:val="00642B4E"/>
    <w:rsid w:val="0064341E"/>
    <w:rsid w:val="00643FB1"/>
    <w:rsid w:val="0064465E"/>
    <w:rsid w:val="00645984"/>
    <w:rsid w:val="00645D9F"/>
    <w:rsid w:val="00646AB5"/>
    <w:rsid w:val="0065023C"/>
    <w:rsid w:val="00650251"/>
    <w:rsid w:val="00652A27"/>
    <w:rsid w:val="00652F04"/>
    <w:rsid w:val="00660C53"/>
    <w:rsid w:val="00660FDF"/>
    <w:rsid w:val="00661E98"/>
    <w:rsid w:val="00662080"/>
    <w:rsid w:val="006631FB"/>
    <w:rsid w:val="00665659"/>
    <w:rsid w:val="00666A68"/>
    <w:rsid w:val="00666EF1"/>
    <w:rsid w:val="0066782A"/>
    <w:rsid w:val="0067016C"/>
    <w:rsid w:val="00672A9B"/>
    <w:rsid w:val="0067318D"/>
    <w:rsid w:val="00673421"/>
    <w:rsid w:val="0067567F"/>
    <w:rsid w:val="006761BD"/>
    <w:rsid w:val="0067679D"/>
    <w:rsid w:val="006803DC"/>
    <w:rsid w:val="006810FB"/>
    <w:rsid w:val="006828AF"/>
    <w:rsid w:val="00682ED1"/>
    <w:rsid w:val="0068346F"/>
    <w:rsid w:val="006836EB"/>
    <w:rsid w:val="00684853"/>
    <w:rsid w:val="00690032"/>
    <w:rsid w:val="0069147D"/>
    <w:rsid w:val="00692C40"/>
    <w:rsid w:val="00693C2A"/>
    <w:rsid w:val="00694472"/>
    <w:rsid w:val="0069457C"/>
    <w:rsid w:val="00697055"/>
    <w:rsid w:val="00697088"/>
    <w:rsid w:val="006A1D39"/>
    <w:rsid w:val="006A2036"/>
    <w:rsid w:val="006A4D23"/>
    <w:rsid w:val="006A4D5E"/>
    <w:rsid w:val="006A576B"/>
    <w:rsid w:val="006A6A19"/>
    <w:rsid w:val="006A70B6"/>
    <w:rsid w:val="006A7183"/>
    <w:rsid w:val="006A7698"/>
    <w:rsid w:val="006A7C55"/>
    <w:rsid w:val="006B1EE1"/>
    <w:rsid w:val="006B2857"/>
    <w:rsid w:val="006B3420"/>
    <w:rsid w:val="006B5412"/>
    <w:rsid w:val="006C111A"/>
    <w:rsid w:val="006C1F49"/>
    <w:rsid w:val="006C34CB"/>
    <w:rsid w:val="006C5F4D"/>
    <w:rsid w:val="006C7ABE"/>
    <w:rsid w:val="006D1CDC"/>
    <w:rsid w:val="006D2EBA"/>
    <w:rsid w:val="006D3C83"/>
    <w:rsid w:val="006D4A2C"/>
    <w:rsid w:val="006D57A6"/>
    <w:rsid w:val="006D6410"/>
    <w:rsid w:val="006D751B"/>
    <w:rsid w:val="006D7ECC"/>
    <w:rsid w:val="006E035F"/>
    <w:rsid w:val="006E064E"/>
    <w:rsid w:val="006E0E79"/>
    <w:rsid w:val="006E1433"/>
    <w:rsid w:val="006E19A2"/>
    <w:rsid w:val="006E4911"/>
    <w:rsid w:val="006E4B1C"/>
    <w:rsid w:val="006E4E71"/>
    <w:rsid w:val="006E5182"/>
    <w:rsid w:val="006E55C5"/>
    <w:rsid w:val="006E5A00"/>
    <w:rsid w:val="006E5ED2"/>
    <w:rsid w:val="006E6839"/>
    <w:rsid w:val="006F0074"/>
    <w:rsid w:val="006F11F1"/>
    <w:rsid w:val="006F1866"/>
    <w:rsid w:val="006F32B4"/>
    <w:rsid w:val="006F3491"/>
    <w:rsid w:val="006F3600"/>
    <w:rsid w:val="006F3B86"/>
    <w:rsid w:val="006F5AC9"/>
    <w:rsid w:val="006F6981"/>
    <w:rsid w:val="00703327"/>
    <w:rsid w:val="00704724"/>
    <w:rsid w:val="00706240"/>
    <w:rsid w:val="007067C6"/>
    <w:rsid w:val="0071085D"/>
    <w:rsid w:val="007109A4"/>
    <w:rsid w:val="007134B2"/>
    <w:rsid w:val="007156C3"/>
    <w:rsid w:val="00717988"/>
    <w:rsid w:val="00720E80"/>
    <w:rsid w:val="00721F3D"/>
    <w:rsid w:val="0072271E"/>
    <w:rsid w:val="007240D9"/>
    <w:rsid w:val="007252A7"/>
    <w:rsid w:val="00725385"/>
    <w:rsid w:val="007257B0"/>
    <w:rsid w:val="00727251"/>
    <w:rsid w:val="00731A76"/>
    <w:rsid w:val="00731DFB"/>
    <w:rsid w:val="00733712"/>
    <w:rsid w:val="00733801"/>
    <w:rsid w:val="00733CB4"/>
    <w:rsid w:val="00734BA5"/>
    <w:rsid w:val="00734F7E"/>
    <w:rsid w:val="00737E45"/>
    <w:rsid w:val="00740116"/>
    <w:rsid w:val="00741AA8"/>
    <w:rsid w:val="00743628"/>
    <w:rsid w:val="00743E68"/>
    <w:rsid w:val="00744DF4"/>
    <w:rsid w:val="007455F5"/>
    <w:rsid w:val="00747AC0"/>
    <w:rsid w:val="00750AD0"/>
    <w:rsid w:val="00751506"/>
    <w:rsid w:val="007519D9"/>
    <w:rsid w:val="00751BF9"/>
    <w:rsid w:val="00752966"/>
    <w:rsid w:val="00753397"/>
    <w:rsid w:val="00753B13"/>
    <w:rsid w:val="0075577F"/>
    <w:rsid w:val="00755ED2"/>
    <w:rsid w:val="00757FA9"/>
    <w:rsid w:val="007602CF"/>
    <w:rsid w:val="00760BC5"/>
    <w:rsid w:val="00760CEE"/>
    <w:rsid w:val="0076144F"/>
    <w:rsid w:val="007615EA"/>
    <w:rsid w:val="00761A2A"/>
    <w:rsid w:val="007633D7"/>
    <w:rsid w:val="00763740"/>
    <w:rsid w:val="00763794"/>
    <w:rsid w:val="00764601"/>
    <w:rsid w:val="00766500"/>
    <w:rsid w:val="00767360"/>
    <w:rsid w:val="0077018D"/>
    <w:rsid w:val="00770C0D"/>
    <w:rsid w:val="00771B75"/>
    <w:rsid w:val="00771FE0"/>
    <w:rsid w:val="0077223F"/>
    <w:rsid w:val="00773438"/>
    <w:rsid w:val="007753EC"/>
    <w:rsid w:val="00775AE7"/>
    <w:rsid w:val="00776225"/>
    <w:rsid w:val="007772A7"/>
    <w:rsid w:val="007778FA"/>
    <w:rsid w:val="00777E40"/>
    <w:rsid w:val="00781081"/>
    <w:rsid w:val="007813F1"/>
    <w:rsid w:val="00781848"/>
    <w:rsid w:val="00782189"/>
    <w:rsid w:val="00784B5B"/>
    <w:rsid w:val="007852A7"/>
    <w:rsid w:val="007855FD"/>
    <w:rsid w:val="00785EFD"/>
    <w:rsid w:val="0078745D"/>
    <w:rsid w:val="00790311"/>
    <w:rsid w:val="00790CB8"/>
    <w:rsid w:val="00792484"/>
    <w:rsid w:val="007925C3"/>
    <w:rsid w:val="00792A7D"/>
    <w:rsid w:val="00792BEB"/>
    <w:rsid w:val="00792E7E"/>
    <w:rsid w:val="007936CA"/>
    <w:rsid w:val="00793AAB"/>
    <w:rsid w:val="00793BD3"/>
    <w:rsid w:val="007944A0"/>
    <w:rsid w:val="00795DAA"/>
    <w:rsid w:val="007A0CFE"/>
    <w:rsid w:val="007A111D"/>
    <w:rsid w:val="007A1ED6"/>
    <w:rsid w:val="007A22B7"/>
    <w:rsid w:val="007A3B74"/>
    <w:rsid w:val="007A487D"/>
    <w:rsid w:val="007A567A"/>
    <w:rsid w:val="007A62A9"/>
    <w:rsid w:val="007B016E"/>
    <w:rsid w:val="007B0AFE"/>
    <w:rsid w:val="007B0C58"/>
    <w:rsid w:val="007B2BC9"/>
    <w:rsid w:val="007B5D3D"/>
    <w:rsid w:val="007B65C5"/>
    <w:rsid w:val="007B70BB"/>
    <w:rsid w:val="007B728F"/>
    <w:rsid w:val="007C497A"/>
    <w:rsid w:val="007C58B0"/>
    <w:rsid w:val="007C7AE3"/>
    <w:rsid w:val="007D13A6"/>
    <w:rsid w:val="007D16C3"/>
    <w:rsid w:val="007D1AB8"/>
    <w:rsid w:val="007D2021"/>
    <w:rsid w:val="007D273C"/>
    <w:rsid w:val="007D2BB2"/>
    <w:rsid w:val="007D37F8"/>
    <w:rsid w:val="007D3FA2"/>
    <w:rsid w:val="007D4706"/>
    <w:rsid w:val="007D6AE4"/>
    <w:rsid w:val="007E0DF7"/>
    <w:rsid w:val="007E2A2D"/>
    <w:rsid w:val="007E3AF2"/>
    <w:rsid w:val="007E439D"/>
    <w:rsid w:val="007E4B71"/>
    <w:rsid w:val="007E51BB"/>
    <w:rsid w:val="007E5392"/>
    <w:rsid w:val="007F0323"/>
    <w:rsid w:val="007F0746"/>
    <w:rsid w:val="007F24D6"/>
    <w:rsid w:val="007F326F"/>
    <w:rsid w:val="007F4FE9"/>
    <w:rsid w:val="007F5366"/>
    <w:rsid w:val="007F6531"/>
    <w:rsid w:val="007F6620"/>
    <w:rsid w:val="007F6AD7"/>
    <w:rsid w:val="007F7900"/>
    <w:rsid w:val="007F7D64"/>
    <w:rsid w:val="008017BF"/>
    <w:rsid w:val="00801E62"/>
    <w:rsid w:val="0080292E"/>
    <w:rsid w:val="00802E46"/>
    <w:rsid w:val="008037BE"/>
    <w:rsid w:val="008040B5"/>
    <w:rsid w:val="0080563C"/>
    <w:rsid w:val="00806CAC"/>
    <w:rsid w:val="00807394"/>
    <w:rsid w:val="008100B0"/>
    <w:rsid w:val="008113E7"/>
    <w:rsid w:val="008115A7"/>
    <w:rsid w:val="0081169E"/>
    <w:rsid w:val="00812BF7"/>
    <w:rsid w:val="00814005"/>
    <w:rsid w:val="00814D92"/>
    <w:rsid w:val="008154B9"/>
    <w:rsid w:val="0081602A"/>
    <w:rsid w:val="0081691D"/>
    <w:rsid w:val="00820726"/>
    <w:rsid w:val="00820A7C"/>
    <w:rsid w:val="008210AD"/>
    <w:rsid w:val="00822B69"/>
    <w:rsid w:val="00824812"/>
    <w:rsid w:val="008253BA"/>
    <w:rsid w:val="00826457"/>
    <w:rsid w:val="00826999"/>
    <w:rsid w:val="0082758C"/>
    <w:rsid w:val="008279B3"/>
    <w:rsid w:val="0083135D"/>
    <w:rsid w:val="00831771"/>
    <w:rsid w:val="00831FD7"/>
    <w:rsid w:val="0083263C"/>
    <w:rsid w:val="00833966"/>
    <w:rsid w:val="00833DD7"/>
    <w:rsid w:val="00834AD5"/>
    <w:rsid w:val="00834B85"/>
    <w:rsid w:val="00834E12"/>
    <w:rsid w:val="0083505A"/>
    <w:rsid w:val="00841491"/>
    <w:rsid w:val="008416BE"/>
    <w:rsid w:val="008417A3"/>
    <w:rsid w:val="008425BA"/>
    <w:rsid w:val="008438A8"/>
    <w:rsid w:val="00844F03"/>
    <w:rsid w:val="008450B8"/>
    <w:rsid w:val="0084565A"/>
    <w:rsid w:val="008477C3"/>
    <w:rsid w:val="00847E7A"/>
    <w:rsid w:val="00850368"/>
    <w:rsid w:val="008515C9"/>
    <w:rsid w:val="00851DF3"/>
    <w:rsid w:val="008523F6"/>
    <w:rsid w:val="00852627"/>
    <w:rsid w:val="008526AE"/>
    <w:rsid w:val="008530A8"/>
    <w:rsid w:val="00854DC7"/>
    <w:rsid w:val="0085788A"/>
    <w:rsid w:val="00857F41"/>
    <w:rsid w:val="00860333"/>
    <w:rsid w:val="0086285F"/>
    <w:rsid w:val="00863F4F"/>
    <w:rsid w:val="008640C5"/>
    <w:rsid w:val="00864496"/>
    <w:rsid w:val="00864D32"/>
    <w:rsid w:val="00864E26"/>
    <w:rsid w:val="00864EAE"/>
    <w:rsid w:val="00865F2C"/>
    <w:rsid w:val="0086756D"/>
    <w:rsid w:val="008706E8"/>
    <w:rsid w:val="00870FC0"/>
    <w:rsid w:val="00872AD2"/>
    <w:rsid w:val="00872D08"/>
    <w:rsid w:val="0087376E"/>
    <w:rsid w:val="0087398F"/>
    <w:rsid w:val="00874DC6"/>
    <w:rsid w:val="00876F79"/>
    <w:rsid w:val="00877859"/>
    <w:rsid w:val="00877A30"/>
    <w:rsid w:val="00880EBC"/>
    <w:rsid w:val="008833D4"/>
    <w:rsid w:val="008839AE"/>
    <w:rsid w:val="00883C33"/>
    <w:rsid w:val="00885478"/>
    <w:rsid w:val="0088580A"/>
    <w:rsid w:val="0088588C"/>
    <w:rsid w:val="0088588E"/>
    <w:rsid w:val="00887870"/>
    <w:rsid w:val="008878FF"/>
    <w:rsid w:val="0089071C"/>
    <w:rsid w:val="00890EED"/>
    <w:rsid w:val="00890F45"/>
    <w:rsid w:val="00891260"/>
    <w:rsid w:val="00891A00"/>
    <w:rsid w:val="00892559"/>
    <w:rsid w:val="0089293E"/>
    <w:rsid w:val="008953B9"/>
    <w:rsid w:val="0089659E"/>
    <w:rsid w:val="008979E8"/>
    <w:rsid w:val="008A0708"/>
    <w:rsid w:val="008A11F5"/>
    <w:rsid w:val="008A140E"/>
    <w:rsid w:val="008A3061"/>
    <w:rsid w:val="008A3A40"/>
    <w:rsid w:val="008A5433"/>
    <w:rsid w:val="008A68ED"/>
    <w:rsid w:val="008A696A"/>
    <w:rsid w:val="008B069C"/>
    <w:rsid w:val="008B0B41"/>
    <w:rsid w:val="008B0F0B"/>
    <w:rsid w:val="008B1615"/>
    <w:rsid w:val="008B1B13"/>
    <w:rsid w:val="008B3543"/>
    <w:rsid w:val="008B3C3C"/>
    <w:rsid w:val="008B5CCB"/>
    <w:rsid w:val="008B5D38"/>
    <w:rsid w:val="008C055C"/>
    <w:rsid w:val="008C0E65"/>
    <w:rsid w:val="008C2612"/>
    <w:rsid w:val="008C3715"/>
    <w:rsid w:val="008C4C1F"/>
    <w:rsid w:val="008C5D00"/>
    <w:rsid w:val="008C71F4"/>
    <w:rsid w:val="008D01FE"/>
    <w:rsid w:val="008D06DB"/>
    <w:rsid w:val="008D1218"/>
    <w:rsid w:val="008D12A8"/>
    <w:rsid w:val="008D2444"/>
    <w:rsid w:val="008D35A3"/>
    <w:rsid w:val="008D5AC7"/>
    <w:rsid w:val="008D641E"/>
    <w:rsid w:val="008D738D"/>
    <w:rsid w:val="008E1331"/>
    <w:rsid w:val="008E1ADA"/>
    <w:rsid w:val="008E266C"/>
    <w:rsid w:val="008E365E"/>
    <w:rsid w:val="008E3B4C"/>
    <w:rsid w:val="008E3E65"/>
    <w:rsid w:val="008E57A4"/>
    <w:rsid w:val="008E721E"/>
    <w:rsid w:val="008E7B2A"/>
    <w:rsid w:val="008E7DD0"/>
    <w:rsid w:val="008F0F9B"/>
    <w:rsid w:val="008F15B2"/>
    <w:rsid w:val="008F19AE"/>
    <w:rsid w:val="008F2940"/>
    <w:rsid w:val="008F2C3A"/>
    <w:rsid w:val="008F375E"/>
    <w:rsid w:val="008F57C8"/>
    <w:rsid w:val="008F644C"/>
    <w:rsid w:val="008F78A1"/>
    <w:rsid w:val="00900E9E"/>
    <w:rsid w:val="00901412"/>
    <w:rsid w:val="00901711"/>
    <w:rsid w:val="0090354F"/>
    <w:rsid w:val="00903ECF"/>
    <w:rsid w:val="00904B44"/>
    <w:rsid w:val="00905632"/>
    <w:rsid w:val="00905E18"/>
    <w:rsid w:val="0090760E"/>
    <w:rsid w:val="00907E16"/>
    <w:rsid w:val="00907F6C"/>
    <w:rsid w:val="00911CA6"/>
    <w:rsid w:val="00917A3A"/>
    <w:rsid w:val="009216B4"/>
    <w:rsid w:val="00921BC9"/>
    <w:rsid w:val="00921D6B"/>
    <w:rsid w:val="00921FCB"/>
    <w:rsid w:val="009235E7"/>
    <w:rsid w:val="00925872"/>
    <w:rsid w:val="00925A2C"/>
    <w:rsid w:val="00925D59"/>
    <w:rsid w:val="00926457"/>
    <w:rsid w:val="009264A9"/>
    <w:rsid w:val="0093047E"/>
    <w:rsid w:val="00930A64"/>
    <w:rsid w:val="00930E82"/>
    <w:rsid w:val="009342C4"/>
    <w:rsid w:val="009343BA"/>
    <w:rsid w:val="00936603"/>
    <w:rsid w:val="00936F3A"/>
    <w:rsid w:val="009374AF"/>
    <w:rsid w:val="00937A79"/>
    <w:rsid w:val="009405E5"/>
    <w:rsid w:val="00941758"/>
    <w:rsid w:val="00941C87"/>
    <w:rsid w:val="00942C21"/>
    <w:rsid w:val="009438AC"/>
    <w:rsid w:val="00943BC6"/>
    <w:rsid w:val="00944ED7"/>
    <w:rsid w:val="00947248"/>
    <w:rsid w:val="009473CC"/>
    <w:rsid w:val="0095060F"/>
    <w:rsid w:val="00950C99"/>
    <w:rsid w:val="009528B8"/>
    <w:rsid w:val="00952B51"/>
    <w:rsid w:val="00952D3A"/>
    <w:rsid w:val="00952EBD"/>
    <w:rsid w:val="009547B7"/>
    <w:rsid w:val="009547FB"/>
    <w:rsid w:val="00954D20"/>
    <w:rsid w:val="00956E46"/>
    <w:rsid w:val="0095770A"/>
    <w:rsid w:val="0096097B"/>
    <w:rsid w:val="00960B8F"/>
    <w:rsid w:val="009619CA"/>
    <w:rsid w:val="00963902"/>
    <w:rsid w:val="009650D3"/>
    <w:rsid w:val="009700F6"/>
    <w:rsid w:val="00972337"/>
    <w:rsid w:val="009724E3"/>
    <w:rsid w:val="00972654"/>
    <w:rsid w:val="00972F49"/>
    <w:rsid w:val="009739DE"/>
    <w:rsid w:val="00974AA1"/>
    <w:rsid w:val="00974AA4"/>
    <w:rsid w:val="00974C5F"/>
    <w:rsid w:val="00977874"/>
    <w:rsid w:val="00981FBC"/>
    <w:rsid w:val="00982F57"/>
    <w:rsid w:val="00984262"/>
    <w:rsid w:val="00984613"/>
    <w:rsid w:val="00984BD1"/>
    <w:rsid w:val="009851A2"/>
    <w:rsid w:val="009857DD"/>
    <w:rsid w:val="00985BD8"/>
    <w:rsid w:val="00987708"/>
    <w:rsid w:val="009902BF"/>
    <w:rsid w:val="00990B46"/>
    <w:rsid w:val="00990D9E"/>
    <w:rsid w:val="00991ACD"/>
    <w:rsid w:val="00991C3E"/>
    <w:rsid w:val="00991F12"/>
    <w:rsid w:val="00993232"/>
    <w:rsid w:val="00994BE6"/>
    <w:rsid w:val="0099568C"/>
    <w:rsid w:val="009956FA"/>
    <w:rsid w:val="009A05C3"/>
    <w:rsid w:val="009A0EE7"/>
    <w:rsid w:val="009A13F4"/>
    <w:rsid w:val="009A1553"/>
    <w:rsid w:val="009A236B"/>
    <w:rsid w:val="009A288D"/>
    <w:rsid w:val="009A2D7D"/>
    <w:rsid w:val="009A3778"/>
    <w:rsid w:val="009A4194"/>
    <w:rsid w:val="009A42DA"/>
    <w:rsid w:val="009A6A4A"/>
    <w:rsid w:val="009A7742"/>
    <w:rsid w:val="009B06C1"/>
    <w:rsid w:val="009B14D1"/>
    <w:rsid w:val="009B1662"/>
    <w:rsid w:val="009B2645"/>
    <w:rsid w:val="009B49D5"/>
    <w:rsid w:val="009B4DB9"/>
    <w:rsid w:val="009B666C"/>
    <w:rsid w:val="009C0147"/>
    <w:rsid w:val="009C0AD9"/>
    <w:rsid w:val="009C2476"/>
    <w:rsid w:val="009C2568"/>
    <w:rsid w:val="009C33D8"/>
    <w:rsid w:val="009C5206"/>
    <w:rsid w:val="009C7CDB"/>
    <w:rsid w:val="009D0F2F"/>
    <w:rsid w:val="009D1C95"/>
    <w:rsid w:val="009D2539"/>
    <w:rsid w:val="009D529E"/>
    <w:rsid w:val="009D56B2"/>
    <w:rsid w:val="009D5EB6"/>
    <w:rsid w:val="009D695B"/>
    <w:rsid w:val="009D6BB2"/>
    <w:rsid w:val="009D729B"/>
    <w:rsid w:val="009E18D4"/>
    <w:rsid w:val="009E1EEA"/>
    <w:rsid w:val="009E473B"/>
    <w:rsid w:val="009E6948"/>
    <w:rsid w:val="009E7616"/>
    <w:rsid w:val="009E7A20"/>
    <w:rsid w:val="009E7B24"/>
    <w:rsid w:val="009F0578"/>
    <w:rsid w:val="009F1E0D"/>
    <w:rsid w:val="009F361D"/>
    <w:rsid w:val="009F48E5"/>
    <w:rsid w:val="009F5668"/>
    <w:rsid w:val="009F7806"/>
    <w:rsid w:val="00A00B0E"/>
    <w:rsid w:val="00A01DC6"/>
    <w:rsid w:val="00A02F45"/>
    <w:rsid w:val="00A04068"/>
    <w:rsid w:val="00A06D01"/>
    <w:rsid w:val="00A07B39"/>
    <w:rsid w:val="00A10447"/>
    <w:rsid w:val="00A113A0"/>
    <w:rsid w:val="00A12962"/>
    <w:rsid w:val="00A12976"/>
    <w:rsid w:val="00A1506B"/>
    <w:rsid w:val="00A15641"/>
    <w:rsid w:val="00A157AD"/>
    <w:rsid w:val="00A1590B"/>
    <w:rsid w:val="00A20136"/>
    <w:rsid w:val="00A206A3"/>
    <w:rsid w:val="00A2399F"/>
    <w:rsid w:val="00A23DB9"/>
    <w:rsid w:val="00A24387"/>
    <w:rsid w:val="00A2471C"/>
    <w:rsid w:val="00A248A2"/>
    <w:rsid w:val="00A24F92"/>
    <w:rsid w:val="00A24F95"/>
    <w:rsid w:val="00A251F4"/>
    <w:rsid w:val="00A26531"/>
    <w:rsid w:val="00A26D60"/>
    <w:rsid w:val="00A30F5C"/>
    <w:rsid w:val="00A310B5"/>
    <w:rsid w:val="00A3295A"/>
    <w:rsid w:val="00A34C5B"/>
    <w:rsid w:val="00A355D0"/>
    <w:rsid w:val="00A37EB9"/>
    <w:rsid w:val="00A4069F"/>
    <w:rsid w:val="00A40AAC"/>
    <w:rsid w:val="00A40C50"/>
    <w:rsid w:val="00A40EC9"/>
    <w:rsid w:val="00A42AF4"/>
    <w:rsid w:val="00A42EC2"/>
    <w:rsid w:val="00A433E4"/>
    <w:rsid w:val="00A43F0E"/>
    <w:rsid w:val="00A453C5"/>
    <w:rsid w:val="00A47634"/>
    <w:rsid w:val="00A54809"/>
    <w:rsid w:val="00A5534F"/>
    <w:rsid w:val="00A56D06"/>
    <w:rsid w:val="00A56ECE"/>
    <w:rsid w:val="00A578F8"/>
    <w:rsid w:val="00A60B80"/>
    <w:rsid w:val="00A612A7"/>
    <w:rsid w:val="00A638FB"/>
    <w:rsid w:val="00A65A78"/>
    <w:rsid w:val="00A720BE"/>
    <w:rsid w:val="00A723CE"/>
    <w:rsid w:val="00A7321F"/>
    <w:rsid w:val="00A739EC"/>
    <w:rsid w:val="00A73F84"/>
    <w:rsid w:val="00A7477E"/>
    <w:rsid w:val="00A74EAD"/>
    <w:rsid w:val="00A75022"/>
    <w:rsid w:val="00A7638D"/>
    <w:rsid w:val="00A76EB4"/>
    <w:rsid w:val="00A802E3"/>
    <w:rsid w:val="00A81498"/>
    <w:rsid w:val="00A8201F"/>
    <w:rsid w:val="00A83B6A"/>
    <w:rsid w:val="00A845B9"/>
    <w:rsid w:val="00A8509D"/>
    <w:rsid w:val="00A87449"/>
    <w:rsid w:val="00A87823"/>
    <w:rsid w:val="00A878A2"/>
    <w:rsid w:val="00A879E9"/>
    <w:rsid w:val="00A90077"/>
    <w:rsid w:val="00A9053A"/>
    <w:rsid w:val="00A9085D"/>
    <w:rsid w:val="00A911A5"/>
    <w:rsid w:val="00A926B3"/>
    <w:rsid w:val="00A927AD"/>
    <w:rsid w:val="00A92BD6"/>
    <w:rsid w:val="00A94F92"/>
    <w:rsid w:val="00AA3F75"/>
    <w:rsid w:val="00AA6347"/>
    <w:rsid w:val="00AA662C"/>
    <w:rsid w:val="00AB1B2C"/>
    <w:rsid w:val="00AB1D50"/>
    <w:rsid w:val="00AB2517"/>
    <w:rsid w:val="00AB2738"/>
    <w:rsid w:val="00AB460D"/>
    <w:rsid w:val="00AB6D17"/>
    <w:rsid w:val="00AB6FA6"/>
    <w:rsid w:val="00AC0C2B"/>
    <w:rsid w:val="00AC31CA"/>
    <w:rsid w:val="00AC3BD1"/>
    <w:rsid w:val="00AC4549"/>
    <w:rsid w:val="00AC4799"/>
    <w:rsid w:val="00AC4A49"/>
    <w:rsid w:val="00AC4D6F"/>
    <w:rsid w:val="00AC5492"/>
    <w:rsid w:val="00AC560F"/>
    <w:rsid w:val="00AC58CC"/>
    <w:rsid w:val="00AC6702"/>
    <w:rsid w:val="00AC6CB7"/>
    <w:rsid w:val="00AC7263"/>
    <w:rsid w:val="00AD0488"/>
    <w:rsid w:val="00AD070D"/>
    <w:rsid w:val="00AD09A1"/>
    <w:rsid w:val="00AD0AA6"/>
    <w:rsid w:val="00AD0F92"/>
    <w:rsid w:val="00AD1870"/>
    <w:rsid w:val="00AD1EA7"/>
    <w:rsid w:val="00AD4E1B"/>
    <w:rsid w:val="00AD4F05"/>
    <w:rsid w:val="00AD6A15"/>
    <w:rsid w:val="00AD6E17"/>
    <w:rsid w:val="00AD74B1"/>
    <w:rsid w:val="00AD76D5"/>
    <w:rsid w:val="00AE0E11"/>
    <w:rsid w:val="00AE163D"/>
    <w:rsid w:val="00AE46FF"/>
    <w:rsid w:val="00AE4801"/>
    <w:rsid w:val="00AE4EE4"/>
    <w:rsid w:val="00AE6660"/>
    <w:rsid w:val="00AE73EB"/>
    <w:rsid w:val="00AE765F"/>
    <w:rsid w:val="00AF0D5E"/>
    <w:rsid w:val="00AF13CB"/>
    <w:rsid w:val="00AF17B5"/>
    <w:rsid w:val="00AF2C52"/>
    <w:rsid w:val="00AF3290"/>
    <w:rsid w:val="00AF3822"/>
    <w:rsid w:val="00AF49EF"/>
    <w:rsid w:val="00AF50CF"/>
    <w:rsid w:val="00AF53E4"/>
    <w:rsid w:val="00AF74CF"/>
    <w:rsid w:val="00AF7592"/>
    <w:rsid w:val="00AF7D15"/>
    <w:rsid w:val="00AF7E09"/>
    <w:rsid w:val="00B00058"/>
    <w:rsid w:val="00B010C6"/>
    <w:rsid w:val="00B0154C"/>
    <w:rsid w:val="00B02620"/>
    <w:rsid w:val="00B02C02"/>
    <w:rsid w:val="00B0510F"/>
    <w:rsid w:val="00B06B99"/>
    <w:rsid w:val="00B1117A"/>
    <w:rsid w:val="00B115C2"/>
    <w:rsid w:val="00B12133"/>
    <w:rsid w:val="00B121B7"/>
    <w:rsid w:val="00B12988"/>
    <w:rsid w:val="00B148F0"/>
    <w:rsid w:val="00B1760A"/>
    <w:rsid w:val="00B1776B"/>
    <w:rsid w:val="00B222B5"/>
    <w:rsid w:val="00B24940"/>
    <w:rsid w:val="00B24B71"/>
    <w:rsid w:val="00B25201"/>
    <w:rsid w:val="00B25A5D"/>
    <w:rsid w:val="00B2754E"/>
    <w:rsid w:val="00B27554"/>
    <w:rsid w:val="00B30A08"/>
    <w:rsid w:val="00B330D8"/>
    <w:rsid w:val="00B33B1C"/>
    <w:rsid w:val="00B34233"/>
    <w:rsid w:val="00B3534A"/>
    <w:rsid w:val="00B40039"/>
    <w:rsid w:val="00B40530"/>
    <w:rsid w:val="00B43190"/>
    <w:rsid w:val="00B43602"/>
    <w:rsid w:val="00B44D59"/>
    <w:rsid w:val="00B456AF"/>
    <w:rsid w:val="00B461E5"/>
    <w:rsid w:val="00B473DB"/>
    <w:rsid w:val="00B47418"/>
    <w:rsid w:val="00B51940"/>
    <w:rsid w:val="00B55323"/>
    <w:rsid w:val="00B55C87"/>
    <w:rsid w:val="00B5664E"/>
    <w:rsid w:val="00B56F1A"/>
    <w:rsid w:val="00B57693"/>
    <w:rsid w:val="00B57B85"/>
    <w:rsid w:val="00B60680"/>
    <w:rsid w:val="00B62740"/>
    <w:rsid w:val="00B63049"/>
    <w:rsid w:val="00B63341"/>
    <w:rsid w:val="00B63B49"/>
    <w:rsid w:val="00B641BA"/>
    <w:rsid w:val="00B64550"/>
    <w:rsid w:val="00B64FB9"/>
    <w:rsid w:val="00B650FF"/>
    <w:rsid w:val="00B66D12"/>
    <w:rsid w:val="00B66DD6"/>
    <w:rsid w:val="00B67499"/>
    <w:rsid w:val="00B7010E"/>
    <w:rsid w:val="00B703D4"/>
    <w:rsid w:val="00B716DA"/>
    <w:rsid w:val="00B72099"/>
    <w:rsid w:val="00B723F7"/>
    <w:rsid w:val="00B73031"/>
    <w:rsid w:val="00B7348A"/>
    <w:rsid w:val="00B74C9E"/>
    <w:rsid w:val="00B74F8B"/>
    <w:rsid w:val="00B75FE1"/>
    <w:rsid w:val="00B7678B"/>
    <w:rsid w:val="00B76EFC"/>
    <w:rsid w:val="00B813A4"/>
    <w:rsid w:val="00B82626"/>
    <w:rsid w:val="00B82635"/>
    <w:rsid w:val="00B82675"/>
    <w:rsid w:val="00B82A48"/>
    <w:rsid w:val="00B83FE6"/>
    <w:rsid w:val="00B84A67"/>
    <w:rsid w:val="00B85936"/>
    <w:rsid w:val="00B8783B"/>
    <w:rsid w:val="00B8790F"/>
    <w:rsid w:val="00B90145"/>
    <w:rsid w:val="00B90940"/>
    <w:rsid w:val="00B91540"/>
    <w:rsid w:val="00B917BD"/>
    <w:rsid w:val="00B92F59"/>
    <w:rsid w:val="00B935ED"/>
    <w:rsid w:val="00B936C0"/>
    <w:rsid w:val="00B93CFF"/>
    <w:rsid w:val="00B94791"/>
    <w:rsid w:val="00B9584F"/>
    <w:rsid w:val="00B95DD8"/>
    <w:rsid w:val="00BA03A2"/>
    <w:rsid w:val="00BA0DA3"/>
    <w:rsid w:val="00BA268F"/>
    <w:rsid w:val="00BA2DD0"/>
    <w:rsid w:val="00BA3CF6"/>
    <w:rsid w:val="00BA4028"/>
    <w:rsid w:val="00BA4305"/>
    <w:rsid w:val="00BA57B7"/>
    <w:rsid w:val="00BA6DFD"/>
    <w:rsid w:val="00BA70EC"/>
    <w:rsid w:val="00BA71C4"/>
    <w:rsid w:val="00BA73E2"/>
    <w:rsid w:val="00BB1283"/>
    <w:rsid w:val="00BB6558"/>
    <w:rsid w:val="00BB6634"/>
    <w:rsid w:val="00BB6E84"/>
    <w:rsid w:val="00BB72F0"/>
    <w:rsid w:val="00BC055F"/>
    <w:rsid w:val="00BC07D3"/>
    <w:rsid w:val="00BC0912"/>
    <w:rsid w:val="00BC09E1"/>
    <w:rsid w:val="00BC0C31"/>
    <w:rsid w:val="00BC0C3A"/>
    <w:rsid w:val="00BC14F0"/>
    <w:rsid w:val="00BC290A"/>
    <w:rsid w:val="00BC4B4F"/>
    <w:rsid w:val="00BC4B8F"/>
    <w:rsid w:val="00BC5B13"/>
    <w:rsid w:val="00BC6A5E"/>
    <w:rsid w:val="00BC74F8"/>
    <w:rsid w:val="00BC7F19"/>
    <w:rsid w:val="00BD09EE"/>
    <w:rsid w:val="00BD122F"/>
    <w:rsid w:val="00BD1A84"/>
    <w:rsid w:val="00BD2427"/>
    <w:rsid w:val="00BD297A"/>
    <w:rsid w:val="00BD2A70"/>
    <w:rsid w:val="00BD40B5"/>
    <w:rsid w:val="00BD4CBF"/>
    <w:rsid w:val="00BD5567"/>
    <w:rsid w:val="00BD5BD2"/>
    <w:rsid w:val="00BD6931"/>
    <w:rsid w:val="00BD7E74"/>
    <w:rsid w:val="00BE0724"/>
    <w:rsid w:val="00BE132D"/>
    <w:rsid w:val="00BE357F"/>
    <w:rsid w:val="00BE58AC"/>
    <w:rsid w:val="00BE6105"/>
    <w:rsid w:val="00BE741B"/>
    <w:rsid w:val="00BF0D10"/>
    <w:rsid w:val="00BF180C"/>
    <w:rsid w:val="00BF4031"/>
    <w:rsid w:val="00BF5C22"/>
    <w:rsid w:val="00BF73A9"/>
    <w:rsid w:val="00C00030"/>
    <w:rsid w:val="00C0074E"/>
    <w:rsid w:val="00C00750"/>
    <w:rsid w:val="00C009F4"/>
    <w:rsid w:val="00C014C2"/>
    <w:rsid w:val="00C01A79"/>
    <w:rsid w:val="00C01FC0"/>
    <w:rsid w:val="00C0318E"/>
    <w:rsid w:val="00C03C4D"/>
    <w:rsid w:val="00C049BB"/>
    <w:rsid w:val="00C05A1C"/>
    <w:rsid w:val="00C06145"/>
    <w:rsid w:val="00C06974"/>
    <w:rsid w:val="00C06C70"/>
    <w:rsid w:val="00C0722B"/>
    <w:rsid w:val="00C074C1"/>
    <w:rsid w:val="00C07D31"/>
    <w:rsid w:val="00C10224"/>
    <w:rsid w:val="00C103B0"/>
    <w:rsid w:val="00C138BD"/>
    <w:rsid w:val="00C14914"/>
    <w:rsid w:val="00C157F0"/>
    <w:rsid w:val="00C160E2"/>
    <w:rsid w:val="00C17304"/>
    <w:rsid w:val="00C20141"/>
    <w:rsid w:val="00C202AA"/>
    <w:rsid w:val="00C22585"/>
    <w:rsid w:val="00C22747"/>
    <w:rsid w:val="00C22CAA"/>
    <w:rsid w:val="00C24AB4"/>
    <w:rsid w:val="00C25CA6"/>
    <w:rsid w:val="00C26D46"/>
    <w:rsid w:val="00C26F88"/>
    <w:rsid w:val="00C317A0"/>
    <w:rsid w:val="00C32055"/>
    <w:rsid w:val="00C32F22"/>
    <w:rsid w:val="00C333B9"/>
    <w:rsid w:val="00C33F9A"/>
    <w:rsid w:val="00C34147"/>
    <w:rsid w:val="00C3450D"/>
    <w:rsid w:val="00C363B6"/>
    <w:rsid w:val="00C37106"/>
    <w:rsid w:val="00C37DB3"/>
    <w:rsid w:val="00C412E3"/>
    <w:rsid w:val="00C416D3"/>
    <w:rsid w:val="00C4436B"/>
    <w:rsid w:val="00C45E70"/>
    <w:rsid w:val="00C460E7"/>
    <w:rsid w:val="00C46991"/>
    <w:rsid w:val="00C50C67"/>
    <w:rsid w:val="00C515C2"/>
    <w:rsid w:val="00C51E15"/>
    <w:rsid w:val="00C5220C"/>
    <w:rsid w:val="00C52301"/>
    <w:rsid w:val="00C53789"/>
    <w:rsid w:val="00C54199"/>
    <w:rsid w:val="00C5528F"/>
    <w:rsid w:val="00C56ACC"/>
    <w:rsid w:val="00C6209F"/>
    <w:rsid w:val="00C62483"/>
    <w:rsid w:val="00C62604"/>
    <w:rsid w:val="00C63603"/>
    <w:rsid w:val="00C63A56"/>
    <w:rsid w:val="00C64163"/>
    <w:rsid w:val="00C64252"/>
    <w:rsid w:val="00C672D8"/>
    <w:rsid w:val="00C72B2E"/>
    <w:rsid w:val="00C73A54"/>
    <w:rsid w:val="00C74054"/>
    <w:rsid w:val="00C74D30"/>
    <w:rsid w:val="00C74EC8"/>
    <w:rsid w:val="00C75109"/>
    <w:rsid w:val="00C77D4C"/>
    <w:rsid w:val="00C80BD4"/>
    <w:rsid w:val="00C81716"/>
    <w:rsid w:val="00C81DF7"/>
    <w:rsid w:val="00C81E84"/>
    <w:rsid w:val="00C825BB"/>
    <w:rsid w:val="00C843F0"/>
    <w:rsid w:val="00C851E2"/>
    <w:rsid w:val="00C85DBD"/>
    <w:rsid w:val="00C86640"/>
    <w:rsid w:val="00C86E30"/>
    <w:rsid w:val="00C91E77"/>
    <w:rsid w:val="00C92B9C"/>
    <w:rsid w:val="00C9340A"/>
    <w:rsid w:val="00C93AD9"/>
    <w:rsid w:val="00C93C7A"/>
    <w:rsid w:val="00C94DEF"/>
    <w:rsid w:val="00C95C18"/>
    <w:rsid w:val="00C97CE1"/>
    <w:rsid w:val="00CA2C23"/>
    <w:rsid w:val="00CA3A23"/>
    <w:rsid w:val="00CA584B"/>
    <w:rsid w:val="00CA5EF5"/>
    <w:rsid w:val="00CA62DF"/>
    <w:rsid w:val="00CA6407"/>
    <w:rsid w:val="00CA68C9"/>
    <w:rsid w:val="00CA7301"/>
    <w:rsid w:val="00CB00C6"/>
    <w:rsid w:val="00CB21C8"/>
    <w:rsid w:val="00CB2A18"/>
    <w:rsid w:val="00CB4390"/>
    <w:rsid w:val="00CB4A4E"/>
    <w:rsid w:val="00CB586B"/>
    <w:rsid w:val="00CB6F3E"/>
    <w:rsid w:val="00CB7E8F"/>
    <w:rsid w:val="00CC06F4"/>
    <w:rsid w:val="00CC1502"/>
    <w:rsid w:val="00CC157A"/>
    <w:rsid w:val="00CC1D4A"/>
    <w:rsid w:val="00CC21A3"/>
    <w:rsid w:val="00CC31E7"/>
    <w:rsid w:val="00CC3518"/>
    <w:rsid w:val="00CC4E77"/>
    <w:rsid w:val="00CC50A7"/>
    <w:rsid w:val="00CC535B"/>
    <w:rsid w:val="00CC62A2"/>
    <w:rsid w:val="00CC6991"/>
    <w:rsid w:val="00CC7AD0"/>
    <w:rsid w:val="00CD3271"/>
    <w:rsid w:val="00CD3ECA"/>
    <w:rsid w:val="00CD442D"/>
    <w:rsid w:val="00CD590C"/>
    <w:rsid w:val="00CD5E82"/>
    <w:rsid w:val="00CE0C7E"/>
    <w:rsid w:val="00CE100E"/>
    <w:rsid w:val="00CE2B32"/>
    <w:rsid w:val="00CE2B66"/>
    <w:rsid w:val="00CE2D95"/>
    <w:rsid w:val="00CE408D"/>
    <w:rsid w:val="00CE49EA"/>
    <w:rsid w:val="00CE4C0E"/>
    <w:rsid w:val="00CE4CE8"/>
    <w:rsid w:val="00CE4D32"/>
    <w:rsid w:val="00CE65E7"/>
    <w:rsid w:val="00CE69A5"/>
    <w:rsid w:val="00CE6E15"/>
    <w:rsid w:val="00CE7131"/>
    <w:rsid w:val="00CF06B8"/>
    <w:rsid w:val="00CF12A3"/>
    <w:rsid w:val="00CF2E18"/>
    <w:rsid w:val="00CF3343"/>
    <w:rsid w:val="00CF336E"/>
    <w:rsid w:val="00CF3925"/>
    <w:rsid w:val="00CF44E2"/>
    <w:rsid w:val="00CF4E0F"/>
    <w:rsid w:val="00CF56AB"/>
    <w:rsid w:val="00CF5D9F"/>
    <w:rsid w:val="00CF6432"/>
    <w:rsid w:val="00CF6BA0"/>
    <w:rsid w:val="00D001A9"/>
    <w:rsid w:val="00D024FD"/>
    <w:rsid w:val="00D02F09"/>
    <w:rsid w:val="00D0579E"/>
    <w:rsid w:val="00D06F37"/>
    <w:rsid w:val="00D073DB"/>
    <w:rsid w:val="00D11300"/>
    <w:rsid w:val="00D11901"/>
    <w:rsid w:val="00D11F7B"/>
    <w:rsid w:val="00D135BA"/>
    <w:rsid w:val="00D13F13"/>
    <w:rsid w:val="00D15194"/>
    <w:rsid w:val="00D16BA7"/>
    <w:rsid w:val="00D17A15"/>
    <w:rsid w:val="00D20DAB"/>
    <w:rsid w:val="00D22883"/>
    <w:rsid w:val="00D22E6F"/>
    <w:rsid w:val="00D22F56"/>
    <w:rsid w:val="00D24059"/>
    <w:rsid w:val="00D24E6F"/>
    <w:rsid w:val="00D252AC"/>
    <w:rsid w:val="00D257B8"/>
    <w:rsid w:val="00D30D9C"/>
    <w:rsid w:val="00D3121D"/>
    <w:rsid w:val="00D33575"/>
    <w:rsid w:val="00D338D2"/>
    <w:rsid w:val="00D33989"/>
    <w:rsid w:val="00D342C7"/>
    <w:rsid w:val="00D352B8"/>
    <w:rsid w:val="00D40009"/>
    <w:rsid w:val="00D419BB"/>
    <w:rsid w:val="00D41DEF"/>
    <w:rsid w:val="00D4245D"/>
    <w:rsid w:val="00D43B47"/>
    <w:rsid w:val="00D445D0"/>
    <w:rsid w:val="00D45991"/>
    <w:rsid w:val="00D4778F"/>
    <w:rsid w:val="00D5195A"/>
    <w:rsid w:val="00D521B0"/>
    <w:rsid w:val="00D522E9"/>
    <w:rsid w:val="00D54228"/>
    <w:rsid w:val="00D54DD1"/>
    <w:rsid w:val="00D551C2"/>
    <w:rsid w:val="00D55CEE"/>
    <w:rsid w:val="00D62640"/>
    <w:rsid w:val="00D63C83"/>
    <w:rsid w:val="00D64BBA"/>
    <w:rsid w:val="00D6563E"/>
    <w:rsid w:val="00D71449"/>
    <w:rsid w:val="00D71F1B"/>
    <w:rsid w:val="00D72157"/>
    <w:rsid w:val="00D73782"/>
    <w:rsid w:val="00D74770"/>
    <w:rsid w:val="00D756CA"/>
    <w:rsid w:val="00D768DA"/>
    <w:rsid w:val="00D77A75"/>
    <w:rsid w:val="00D80DBA"/>
    <w:rsid w:val="00D815DA"/>
    <w:rsid w:val="00D82039"/>
    <w:rsid w:val="00D852D5"/>
    <w:rsid w:val="00D86A12"/>
    <w:rsid w:val="00D90A23"/>
    <w:rsid w:val="00D90D68"/>
    <w:rsid w:val="00D93666"/>
    <w:rsid w:val="00D9445C"/>
    <w:rsid w:val="00D95331"/>
    <w:rsid w:val="00D959A6"/>
    <w:rsid w:val="00D9789F"/>
    <w:rsid w:val="00DA0748"/>
    <w:rsid w:val="00DA21AF"/>
    <w:rsid w:val="00DA2D63"/>
    <w:rsid w:val="00DA4194"/>
    <w:rsid w:val="00DA7787"/>
    <w:rsid w:val="00DB0592"/>
    <w:rsid w:val="00DB0DAD"/>
    <w:rsid w:val="00DB12A8"/>
    <w:rsid w:val="00DB1476"/>
    <w:rsid w:val="00DB1E01"/>
    <w:rsid w:val="00DB29D4"/>
    <w:rsid w:val="00DB327A"/>
    <w:rsid w:val="00DB4D72"/>
    <w:rsid w:val="00DB6010"/>
    <w:rsid w:val="00DB76F9"/>
    <w:rsid w:val="00DB7800"/>
    <w:rsid w:val="00DC1649"/>
    <w:rsid w:val="00DC2AFC"/>
    <w:rsid w:val="00DC3A92"/>
    <w:rsid w:val="00DC3B36"/>
    <w:rsid w:val="00DC3F55"/>
    <w:rsid w:val="00DC4AC4"/>
    <w:rsid w:val="00DC4B30"/>
    <w:rsid w:val="00DC563A"/>
    <w:rsid w:val="00DC7D5C"/>
    <w:rsid w:val="00DD19B9"/>
    <w:rsid w:val="00DD34E1"/>
    <w:rsid w:val="00DD37C0"/>
    <w:rsid w:val="00DD3E0B"/>
    <w:rsid w:val="00DD559E"/>
    <w:rsid w:val="00DE02A1"/>
    <w:rsid w:val="00DE1FC6"/>
    <w:rsid w:val="00DE333A"/>
    <w:rsid w:val="00DE3CCA"/>
    <w:rsid w:val="00DE46A4"/>
    <w:rsid w:val="00DE4C28"/>
    <w:rsid w:val="00DE5EBD"/>
    <w:rsid w:val="00DE6FAB"/>
    <w:rsid w:val="00DE79CE"/>
    <w:rsid w:val="00DE7CB3"/>
    <w:rsid w:val="00DF0440"/>
    <w:rsid w:val="00DF1200"/>
    <w:rsid w:val="00DF2EE7"/>
    <w:rsid w:val="00DF3230"/>
    <w:rsid w:val="00DF401D"/>
    <w:rsid w:val="00DF48B0"/>
    <w:rsid w:val="00DF535E"/>
    <w:rsid w:val="00DF63AC"/>
    <w:rsid w:val="00DF7389"/>
    <w:rsid w:val="00DF78D0"/>
    <w:rsid w:val="00E010F2"/>
    <w:rsid w:val="00E012BB"/>
    <w:rsid w:val="00E02012"/>
    <w:rsid w:val="00E02A18"/>
    <w:rsid w:val="00E0355D"/>
    <w:rsid w:val="00E0374C"/>
    <w:rsid w:val="00E04A0E"/>
    <w:rsid w:val="00E04F1C"/>
    <w:rsid w:val="00E07F5F"/>
    <w:rsid w:val="00E10AB6"/>
    <w:rsid w:val="00E1130D"/>
    <w:rsid w:val="00E12095"/>
    <w:rsid w:val="00E126DC"/>
    <w:rsid w:val="00E138C8"/>
    <w:rsid w:val="00E14AD5"/>
    <w:rsid w:val="00E15913"/>
    <w:rsid w:val="00E15C3B"/>
    <w:rsid w:val="00E17083"/>
    <w:rsid w:val="00E23166"/>
    <w:rsid w:val="00E2328A"/>
    <w:rsid w:val="00E24A6B"/>
    <w:rsid w:val="00E25AAA"/>
    <w:rsid w:val="00E25B06"/>
    <w:rsid w:val="00E260EE"/>
    <w:rsid w:val="00E27774"/>
    <w:rsid w:val="00E30329"/>
    <w:rsid w:val="00E30C56"/>
    <w:rsid w:val="00E3185C"/>
    <w:rsid w:val="00E31FFA"/>
    <w:rsid w:val="00E33AAA"/>
    <w:rsid w:val="00E34365"/>
    <w:rsid w:val="00E343E5"/>
    <w:rsid w:val="00E34D67"/>
    <w:rsid w:val="00E36FDA"/>
    <w:rsid w:val="00E374C0"/>
    <w:rsid w:val="00E400F1"/>
    <w:rsid w:val="00E41D8E"/>
    <w:rsid w:val="00E434CA"/>
    <w:rsid w:val="00E43655"/>
    <w:rsid w:val="00E43EA3"/>
    <w:rsid w:val="00E460EE"/>
    <w:rsid w:val="00E468C5"/>
    <w:rsid w:val="00E510D4"/>
    <w:rsid w:val="00E5133B"/>
    <w:rsid w:val="00E53F42"/>
    <w:rsid w:val="00E559D1"/>
    <w:rsid w:val="00E56865"/>
    <w:rsid w:val="00E60019"/>
    <w:rsid w:val="00E60706"/>
    <w:rsid w:val="00E6152D"/>
    <w:rsid w:val="00E623F1"/>
    <w:rsid w:val="00E63697"/>
    <w:rsid w:val="00E63D75"/>
    <w:rsid w:val="00E6444C"/>
    <w:rsid w:val="00E650A4"/>
    <w:rsid w:val="00E653A2"/>
    <w:rsid w:val="00E65B3C"/>
    <w:rsid w:val="00E66767"/>
    <w:rsid w:val="00E70EDA"/>
    <w:rsid w:val="00E70FE9"/>
    <w:rsid w:val="00E72293"/>
    <w:rsid w:val="00E722F0"/>
    <w:rsid w:val="00E72A07"/>
    <w:rsid w:val="00E72C59"/>
    <w:rsid w:val="00E742AB"/>
    <w:rsid w:val="00E74386"/>
    <w:rsid w:val="00E74637"/>
    <w:rsid w:val="00E74DCB"/>
    <w:rsid w:val="00E76256"/>
    <w:rsid w:val="00E775E5"/>
    <w:rsid w:val="00E77D96"/>
    <w:rsid w:val="00E801BE"/>
    <w:rsid w:val="00E822B5"/>
    <w:rsid w:val="00E831D5"/>
    <w:rsid w:val="00E85B2D"/>
    <w:rsid w:val="00E86534"/>
    <w:rsid w:val="00E86912"/>
    <w:rsid w:val="00E871B8"/>
    <w:rsid w:val="00E90598"/>
    <w:rsid w:val="00E90B56"/>
    <w:rsid w:val="00E9165F"/>
    <w:rsid w:val="00E91741"/>
    <w:rsid w:val="00E92DDC"/>
    <w:rsid w:val="00E93D47"/>
    <w:rsid w:val="00E93EE9"/>
    <w:rsid w:val="00E978C2"/>
    <w:rsid w:val="00EA2CDB"/>
    <w:rsid w:val="00EA36A1"/>
    <w:rsid w:val="00EA3B81"/>
    <w:rsid w:val="00EA7312"/>
    <w:rsid w:val="00EA7EE2"/>
    <w:rsid w:val="00EB16BD"/>
    <w:rsid w:val="00EB16CC"/>
    <w:rsid w:val="00EB1A30"/>
    <w:rsid w:val="00EB20E2"/>
    <w:rsid w:val="00EB271F"/>
    <w:rsid w:val="00EB2796"/>
    <w:rsid w:val="00EB289E"/>
    <w:rsid w:val="00EB4D6F"/>
    <w:rsid w:val="00EB5BDE"/>
    <w:rsid w:val="00EC0120"/>
    <w:rsid w:val="00EC0148"/>
    <w:rsid w:val="00EC07E2"/>
    <w:rsid w:val="00EC0ABE"/>
    <w:rsid w:val="00EC1D27"/>
    <w:rsid w:val="00EC2F5F"/>
    <w:rsid w:val="00EC3E97"/>
    <w:rsid w:val="00EC48E9"/>
    <w:rsid w:val="00EC4F67"/>
    <w:rsid w:val="00EC7472"/>
    <w:rsid w:val="00EC7C05"/>
    <w:rsid w:val="00ED2337"/>
    <w:rsid w:val="00ED4244"/>
    <w:rsid w:val="00ED4A2F"/>
    <w:rsid w:val="00ED5A55"/>
    <w:rsid w:val="00ED6666"/>
    <w:rsid w:val="00ED686F"/>
    <w:rsid w:val="00ED6A4B"/>
    <w:rsid w:val="00ED6B68"/>
    <w:rsid w:val="00ED6F48"/>
    <w:rsid w:val="00ED719E"/>
    <w:rsid w:val="00ED7B48"/>
    <w:rsid w:val="00ED7B59"/>
    <w:rsid w:val="00EE18FB"/>
    <w:rsid w:val="00EE2E8D"/>
    <w:rsid w:val="00EE3527"/>
    <w:rsid w:val="00EE6318"/>
    <w:rsid w:val="00EE6946"/>
    <w:rsid w:val="00EE6DF0"/>
    <w:rsid w:val="00EF0266"/>
    <w:rsid w:val="00EF0348"/>
    <w:rsid w:val="00EF08A1"/>
    <w:rsid w:val="00EF1C8E"/>
    <w:rsid w:val="00EF1F75"/>
    <w:rsid w:val="00EF27C4"/>
    <w:rsid w:val="00EF29EC"/>
    <w:rsid w:val="00EF380B"/>
    <w:rsid w:val="00EF40A3"/>
    <w:rsid w:val="00EF454D"/>
    <w:rsid w:val="00EF4E3C"/>
    <w:rsid w:val="00EF77B9"/>
    <w:rsid w:val="00EF7807"/>
    <w:rsid w:val="00F0004C"/>
    <w:rsid w:val="00F01C57"/>
    <w:rsid w:val="00F02A8F"/>
    <w:rsid w:val="00F037C4"/>
    <w:rsid w:val="00F03841"/>
    <w:rsid w:val="00F038B7"/>
    <w:rsid w:val="00F03983"/>
    <w:rsid w:val="00F04FC8"/>
    <w:rsid w:val="00F05BE3"/>
    <w:rsid w:val="00F05D35"/>
    <w:rsid w:val="00F05DA6"/>
    <w:rsid w:val="00F06E47"/>
    <w:rsid w:val="00F075F8"/>
    <w:rsid w:val="00F07949"/>
    <w:rsid w:val="00F11144"/>
    <w:rsid w:val="00F121EA"/>
    <w:rsid w:val="00F13224"/>
    <w:rsid w:val="00F13BC0"/>
    <w:rsid w:val="00F13F84"/>
    <w:rsid w:val="00F14696"/>
    <w:rsid w:val="00F15D0E"/>
    <w:rsid w:val="00F16736"/>
    <w:rsid w:val="00F1685A"/>
    <w:rsid w:val="00F2066F"/>
    <w:rsid w:val="00F21567"/>
    <w:rsid w:val="00F223D8"/>
    <w:rsid w:val="00F2268C"/>
    <w:rsid w:val="00F22C6D"/>
    <w:rsid w:val="00F22DD7"/>
    <w:rsid w:val="00F24FEE"/>
    <w:rsid w:val="00F24FF5"/>
    <w:rsid w:val="00F25164"/>
    <w:rsid w:val="00F255C0"/>
    <w:rsid w:val="00F25805"/>
    <w:rsid w:val="00F25BC4"/>
    <w:rsid w:val="00F263CA"/>
    <w:rsid w:val="00F27A70"/>
    <w:rsid w:val="00F30935"/>
    <w:rsid w:val="00F30C1B"/>
    <w:rsid w:val="00F313E6"/>
    <w:rsid w:val="00F322BB"/>
    <w:rsid w:val="00F33E89"/>
    <w:rsid w:val="00F3455A"/>
    <w:rsid w:val="00F348FC"/>
    <w:rsid w:val="00F355BB"/>
    <w:rsid w:val="00F36360"/>
    <w:rsid w:val="00F36775"/>
    <w:rsid w:val="00F3772C"/>
    <w:rsid w:val="00F37762"/>
    <w:rsid w:val="00F412AF"/>
    <w:rsid w:val="00F4208A"/>
    <w:rsid w:val="00F421A4"/>
    <w:rsid w:val="00F42290"/>
    <w:rsid w:val="00F4400C"/>
    <w:rsid w:val="00F441CE"/>
    <w:rsid w:val="00F44F14"/>
    <w:rsid w:val="00F45591"/>
    <w:rsid w:val="00F4626C"/>
    <w:rsid w:val="00F466A6"/>
    <w:rsid w:val="00F47CED"/>
    <w:rsid w:val="00F50304"/>
    <w:rsid w:val="00F505A2"/>
    <w:rsid w:val="00F525F4"/>
    <w:rsid w:val="00F52DC0"/>
    <w:rsid w:val="00F53C37"/>
    <w:rsid w:val="00F54831"/>
    <w:rsid w:val="00F54EC6"/>
    <w:rsid w:val="00F5573A"/>
    <w:rsid w:val="00F57528"/>
    <w:rsid w:val="00F5769E"/>
    <w:rsid w:val="00F603AF"/>
    <w:rsid w:val="00F610F8"/>
    <w:rsid w:val="00F61ABD"/>
    <w:rsid w:val="00F61C10"/>
    <w:rsid w:val="00F62028"/>
    <w:rsid w:val="00F6270B"/>
    <w:rsid w:val="00F6380E"/>
    <w:rsid w:val="00F646A8"/>
    <w:rsid w:val="00F6481C"/>
    <w:rsid w:val="00F64E05"/>
    <w:rsid w:val="00F6535B"/>
    <w:rsid w:val="00F70271"/>
    <w:rsid w:val="00F71A94"/>
    <w:rsid w:val="00F73AD6"/>
    <w:rsid w:val="00F73F1A"/>
    <w:rsid w:val="00F749E8"/>
    <w:rsid w:val="00F74CFD"/>
    <w:rsid w:val="00F763EB"/>
    <w:rsid w:val="00F76626"/>
    <w:rsid w:val="00F77880"/>
    <w:rsid w:val="00F77904"/>
    <w:rsid w:val="00F77AC5"/>
    <w:rsid w:val="00F812E5"/>
    <w:rsid w:val="00F816A2"/>
    <w:rsid w:val="00F818BD"/>
    <w:rsid w:val="00F82239"/>
    <w:rsid w:val="00F8272F"/>
    <w:rsid w:val="00F85140"/>
    <w:rsid w:val="00F866FC"/>
    <w:rsid w:val="00F86D44"/>
    <w:rsid w:val="00F879B4"/>
    <w:rsid w:val="00F902C2"/>
    <w:rsid w:val="00F90ACE"/>
    <w:rsid w:val="00F9129B"/>
    <w:rsid w:val="00F93D37"/>
    <w:rsid w:val="00F946FF"/>
    <w:rsid w:val="00F95B0C"/>
    <w:rsid w:val="00F962BC"/>
    <w:rsid w:val="00F97FCA"/>
    <w:rsid w:val="00FA04A6"/>
    <w:rsid w:val="00FA11EE"/>
    <w:rsid w:val="00FA13F4"/>
    <w:rsid w:val="00FA21BA"/>
    <w:rsid w:val="00FA22F6"/>
    <w:rsid w:val="00FA26DD"/>
    <w:rsid w:val="00FA30A2"/>
    <w:rsid w:val="00FA3536"/>
    <w:rsid w:val="00FA3675"/>
    <w:rsid w:val="00FA4CDC"/>
    <w:rsid w:val="00FA4DC6"/>
    <w:rsid w:val="00FA66A9"/>
    <w:rsid w:val="00FA6C07"/>
    <w:rsid w:val="00FA6F1E"/>
    <w:rsid w:val="00FA7018"/>
    <w:rsid w:val="00FA7648"/>
    <w:rsid w:val="00FA76A2"/>
    <w:rsid w:val="00FA7759"/>
    <w:rsid w:val="00FA7D1F"/>
    <w:rsid w:val="00FB0A8E"/>
    <w:rsid w:val="00FB22F7"/>
    <w:rsid w:val="00FB2986"/>
    <w:rsid w:val="00FB341F"/>
    <w:rsid w:val="00FB3DA1"/>
    <w:rsid w:val="00FB444B"/>
    <w:rsid w:val="00FB4805"/>
    <w:rsid w:val="00FB5996"/>
    <w:rsid w:val="00FB5B58"/>
    <w:rsid w:val="00FB5FF8"/>
    <w:rsid w:val="00FB627B"/>
    <w:rsid w:val="00FB6751"/>
    <w:rsid w:val="00FB67C2"/>
    <w:rsid w:val="00FB7C99"/>
    <w:rsid w:val="00FB7CC8"/>
    <w:rsid w:val="00FB7D45"/>
    <w:rsid w:val="00FC14F2"/>
    <w:rsid w:val="00FC16E8"/>
    <w:rsid w:val="00FC20AB"/>
    <w:rsid w:val="00FC21C2"/>
    <w:rsid w:val="00FC28A0"/>
    <w:rsid w:val="00FC2A33"/>
    <w:rsid w:val="00FC2B1C"/>
    <w:rsid w:val="00FC2E4C"/>
    <w:rsid w:val="00FC3157"/>
    <w:rsid w:val="00FC4B5D"/>
    <w:rsid w:val="00FC5793"/>
    <w:rsid w:val="00FC5AF6"/>
    <w:rsid w:val="00FC6841"/>
    <w:rsid w:val="00FC7AB6"/>
    <w:rsid w:val="00FC7EC2"/>
    <w:rsid w:val="00FD1149"/>
    <w:rsid w:val="00FD16E2"/>
    <w:rsid w:val="00FD1DD0"/>
    <w:rsid w:val="00FD21C3"/>
    <w:rsid w:val="00FD2CE7"/>
    <w:rsid w:val="00FD3FC8"/>
    <w:rsid w:val="00FD4646"/>
    <w:rsid w:val="00FD4C03"/>
    <w:rsid w:val="00FD5138"/>
    <w:rsid w:val="00FD59F2"/>
    <w:rsid w:val="00FD5F45"/>
    <w:rsid w:val="00FD6ED5"/>
    <w:rsid w:val="00FD73A4"/>
    <w:rsid w:val="00FE0FE3"/>
    <w:rsid w:val="00FE1285"/>
    <w:rsid w:val="00FE1DF7"/>
    <w:rsid w:val="00FE22B1"/>
    <w:rsid w:val="00FE2551"/>
    <w:rsid w:val="00FE3BC4"/>
    <w:rsid w:val="00FE518D"/>
    <w:rsid w:val="00FE5F65"/>
    <w:rsid w:val="00FF0D66"/>
    <w:rsid w:val="00FF1554"/>
    <w:rsid w:val="00FF4955"/>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510429EA"/>
  <w15:docId w15:val="{314522A7-FD5C-4389-8EC0-FAC6FDB47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07F5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E07F5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36048C"/>
    <w:pPr>
      <w:keepNext/>
      <w:keepLines/>
      <w:spacing w:before="200" w:after="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ar"/>
    <w:semiHidden/>
    <w:unhideWhenUsed/>
    <w:qFormat/>
    <w:rsid w:val="00CC7AD0"/>
    <w:pPr>
      <w:keepNext/>
      <w:spacing w:after="0" w:line="360" w:lineRule="auto"/>
      <w:ind w:right="-54" w:firstLine="708"/>
      <w:jc w:val="both"/>
      <w:outlineLvl w:val="3"/>
    </w:pPr>
    <w:rPr>
      <w:rFonts w:ascii="Verdana" w:eastAsia="Times New Roman" w:hAnsi="Verdana" w:cs="Times New Roman"/>
      <w:bCs/>
      <w:sz w:val="28"/>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
    <w:semiHidden/>
    <w:rsid w:val="0036048C"/>
    <w:rPr>
      <w:rFonts w:asciiTheme="majorHAnsi" w:eastAsiaTheme="majorEastAsia" w:hAnsiTheme="majorHAnsi" w:cstheme="majorBidi"/>
      <w:b/>
      <w:bCs/>
      <w:color w:val="4F81BD" w:themeColor="accent1"/>
    </w:rPr>
  </w:style>
  <w:style w:type="character" w:customStyle="1" w:styleId="Ttulo4Car">
    <w:name w:val="Título 4 Car"/>
    <w:basedOn w:val="Fuentedeprrafopredeter"/>
    <w:link w:val="Ttulo4"/>
    <w:semiHidden/>
    <w:rsid w:val="00CC7AD0"/>
    <w:rPr>
      <w:rFonts w:ascii="Verdana" w:eastAsia="Times New Roman" w:hAnsi="Verdana" w:cs="Times New Roman"/>
      <w:bCs/>
      <w:sz w:val="28"/>
      <w:szCs w:val="24"/>
      <w:lang w:val="es-ES" w:eastAsia="es-ES"/>
    </w:rPr>
  </w:style>
  <w:style w:type="character" w:styleId="Hipervnculo">
    <w:name w:val="Hyperlink"/>
    <w:basedOn w:val="Fuentedeprrafopredeter"/>
    <w:uiPriority w:val="99"/>
    <w:unhideWhenUsed/>
    <w:rsid w:val="00076A3C"/>
    <w:rPr>
      <w:color w:val="0000FF"/>
      <w:u w:val="single"/>
    </w:rPr>
  </w:style>
  <w:style w:type="paragraph" w:styleId="NormalWeb">
    <w:name w:val="Normal (Web)"/>
    <w:basedOn w:val="Normal"/>
    <w:uiPriority w:val="99"/>
    <w:unhideWhenUsed/>
    <w:rsid w:val="00076A3C"/>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076A3C"/>
    <w:rPr>
      <w:b/>
      <w:bCs/>
    </w:rPr>
  </w:style>
  <w:style w:type="paragraph" w:styleId="Prrafodelista">
    <w:name w:val="List Paragraph"/>
    <w:basedOn w:val="Normal"/>
    <w:uiPriority w:val="34"/>
    <w:qFormat/>
    <w:rsid w:val="004E79BA"/>
    <w:pPr>
      <w:spacing w:after="0" w:line="240" w:lineRule="auto"/>
      <w:ind w:left="720"/>
      <w:contextualSpacing/>
    </w:pPr>
    <w:rPr>
      <w:rFonts w:ascii="Times New Roman" w:eastAsia="Calibri" w:hAnsi="Times New Roman" w:cs="Times New Roman"/>
      <w:sz w:val="20"/>
      <w:szCs w:val="20"/>
      <w:lang w:val="es-ES_tradnl" w:eastAsia="es-ES"/>
    </w:rPr>
  </w:style>
  <w:style w:type="paragraph" w:styleId="Encabezado">
    <w:name w:val="header"/>
    <w:basedOn w:val="Normal"/>
    <w:link w:val="EncabezadoCar"/>
    <w:uiPriority w:val="99"/>
    <w:unhideWhenUsed/>
    <w:rsid w:val="00C0697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6974"/>
  </w:style>
  <w:style w:type="paragraph" w:styleId="Piedepgina">
    <w:name w:val="footer"/>
    <w:basedOn w:val="Normal"/>
    <w:link w:val="PiedepginaCar"/>
    <w:uiPriority w:val="99"/>
    <w:unhideWhenUsed/>
    <w:rsid w:val="00C0697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6974"/>
  </w:style>
  <w:style w:type="paragraph" w:styleId="Textoindependiente2">
    <w:name w:val="Body Text 2"/>
    <w:basedOn w:val="Normal"/>
    <w:link w:val="Textoindependiente2Car"/>
    <w:uiPriority w:val="99"/>
    <w:unhideWhenUsed/>
    <w:rsid w:val="00C26F88"/>
    <w:pPr>
      <w:spacing w:after="120" w:line="480" w:lineRule="auto"/>
    </w:pPr>
    <w:rPr>
      <w:rFonts w:ascii="Times New Roman" w:eastAsia="Calibri" w:hAnsi="Times New Roman" w:cs="Times New Roman"/>
      <w:sz w:val="20"/>
      <w:szCs w:val="20"/>
      <w:lang w:val="es-ES_tradnl" w:eastAsia="es-ES"/>
    </w:rPr>
  </w:style>
  <w:style w:type="character" w:customStyle="1" w:styleId="Textoindependiente2Car">
    <w:name w:val="Texto independiente 2 Car"/>
    <w:basedOn w:val="Fuentedeprrafopredeter"/>
    <w:link w:val="Textoindependiente2"/>
    <w:uiPriority w:val="99"/>
    <w:rsid w:val="00C26F88"/>
    <w:rPr>
      <w:rFonts w:ascii="Times New Roman" w:eastAsia="Calibri" w:hAnsi="Times New Roman" w:cs="Times New Roman"/>
      <w:sz w:val="20"/>
      <w:szCs w:val="20"/>
      <w:lang w:val="es-ES_tradnl" w:eastAsia="es-ES"/>
    </w:rPr>
  </w:style>
  <w:style w:type="paragraph" w:styleId="Sangra2detindependiente">
    <w:name w:val="Body Text Indent 2"/>
    <w:aliases w:val=" Car"/>
    <w:basedOn w:val="Normal"/>
    <w:link w:val="Sangra2detindependienteCar"/>
    <w:rsid w:val="006836EB"/>
    <w:pPr>
      <w:spacing w:after="120" w:line="480" w:lineRule="auto"/>
      <w:ind w:left="283"/>
    </w:pPr>
    <w:rPr>
      <w:rFonts w:ascii="Times New Roman" w:eastAsia="Calibri" w:hAnsi="Times New Roman" w:cs="Times New Roman"/>
      <w:sz w:val="20"/>
      <w:szCs w:val="20"/>
      <w:lang w:val="es-ES_tradnl" w:eastAsia="es-ES"/>
    </w:rPr>
  </w:style>
  <w:style w:type="character" w:customStyle="1" w:styleId="Sangra2detindependienteCar">
    <w:name w:val="Sangría 2 de t. independiente Car"/>
    <w:aliases w:val=" Car Car"/>
    <w:basedOn w:val="Fuentedeprrafopredeter"/>
    <w:link w:val="Sangra2detindependiente"/>
    <w:rsid w:val="006836EB"/>
    <w:rPr>
      <w:rFonts w:ascii="Times New Roman" w:eastAsia="Calibri" w:hAnsi="Times New Roman" w:cs="Times New Roman"/>
      <w:sz w:val="20"/>
      <w:szCs w:val="20"/>
      <w:lang w:val="es-ES_tradnl" w:eastAsia="es-ES"/>
    </w:rPr>
  </w:style>
  <w:style w:type="character" w:customStyle="1" w:styleId="apple-converted-space">
    <w:name w:val="apple-converted-space"/>
    <w:rsid w:val="006836EB"/>
  </w:style>
  <w:style w:type="character" w:customStyle="1" w:styleId="baj">
    <w:name w:val="b_aj"/>
    <w:rsid w:val="006836EB"/>
  </w:style>
  <w:style w:type="character" w:customStyle="1" w:styleId="iaj">
    <w:name w:val="i_aj"/>
    <w:basedOn w:val="Fuentedeprrafopredeter"/>
    <w:rsid w:val="00B63049"/>
  </w:style>
  <w:style w:type="character" w:customStyle="1" w:styleId="TextonotapieCar1">
    <w:name w:val="Texto nota pie Car1"/>
    <w:aliases w:val="Footnote Text Char Char Char Char Char Car,Footnote Text Char Char Char Char Car,Ref. de nota al pie1 Car,FA Fu Car,Footnote Text Char Car,Footnote Text Char Char Char Char Char Char Char Char Car"/>
    <w:basedOn w:val="Fuentedeprrafopredeter"/>
    <w:link w:val="Textonotapie"/>
    <w:uiPriority w:val="99"/>
    <w:semiHidden/>
    <w:locked/>
    <w:rsid w:val="004831FD"/>
    <w:rPr>
      <w:lang w:val="es-ES" w:eastAsia="es-ES"/>
    </w:rPr>
  </w:style>
  <w:style w:type="paragraph" w:styleId="Textonotapie">
    <w:name w:val="footnote text"/>
    <w:aliases w:val="Footnote Text Char Char Char Char Char,Footnote Text Char Char Char Char,Ref. de nota al pie1,FA Fu,Footnote Text Char,Footnote Text Char Char Char Char Char Char Char Char,Footnote Text Char Char Char Char Char Char1"/>
    <w:basedOn w:val="Normal"/>
    <w:link w:val="TextonotapieCar1"/>
    <w:uiPriority w:val="99"/>
    <w:semiHidden/>
    <w:unhideWhenUsed/>
    <w:rsid w:val="004831FD"/>
    <w:pPr>
      <w:spacing w:after="0" w:line="240" w:lineRule="auto"/>
    </w:pPr>
    <w:rPr>
      <w:lang w:val="es-ES" w:eastAsia="es-ES"/>
    </w:rPr>
  </w:style>
  <w:style w:type="character" w:customStyle="1" w:styleId="TextonotapieCar">
    <w:name w:val="Texto nota pie Car"/>
    <w:basedOn w:val="Fuentedeprrafopredeter"/>
    <w:uiPriority w:val="99"/>
    <w:semiHidden/>
    <w:rsid w:val="004831FD"/>
    <w:rPr>
      <w:sz w:val="20"/>
      <w:szCs w:val="20"/>
    </w:rPr>
  </w:style>
  <w:style w:type="paragraph" w:customStyle="1" w:styleId="Yo">
    <w:name w:val="Yo"/>
    <w:basedOn w:val="Ttulo3"/>
    <w:rsid w:val="0036048C"/>
    <w:pPr>
      <w:keepLines w:val="0"/>
      <w:widowControl w:val="0"/>
      <w:numPr>
        <w:numId w:val="7"/>
      </w:numPr>
      <w:tabs>
        <w:tab w:val="clear" w:pos="1080"/>
        <w:tab w:val="left" w:pos="-1440"/>
        <w:tab w:val="left" w:pos="-720"/>
        <w:tab w:val="num" w:pos="360"/>
        <w:tab w:val="num" w:pos="720"/>
      </w:tabs>
      <w:suppressAutoHyphens/>
      <w:spacing w:before="0" w:line="360" w:lineRule="auto"/>
      <w:ind w:left="720" w:firstLine="0"/>
      <w:jc w:val="center"/>
    </w:pPr>
    <w:rPr>
      <w:rFonts w:ascii="Bookman Old Style" w:eastAsia="Times New Roman" w:hAnsi="Bookman Old Style" w:cs="Estrangelo Edessa"/>
      <w:color w:val="auto"/>
      <w:sz w:val="28"/>
      <w:szCs w:val="28"/>
      <w:lang w:val="es-ES" w:eastAsia="es-ES"/>
    </w:rPr>
  </w:style>
  <w:style w:type="paragraph" w:styleId="Textodeglobo">
    <w:name w:val="Balloon Text"/>
    <w:basedOn w:val="Normal"/>
    <w:link w:val="TextodegloboCar"/>
    <w:uiPriority w:val="99"/>
    <w:semiHidden/>
    <w:unhideWhenUsed/>
    <w:rsid w:val="00E36FD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36FDA"/>
    <w:rPr>
      <w:rFonts w:ascii="Tahoma" w:hAnsi="Tahoma" w:cs="Tahoma"/>
      <w:sz w:val="16"/>
      <w:szCs w:val="16"/>
    </w:rPr>
  </w:style>
  <w:style w:type="character" w:styleId="Hipervnculovisitado">
    <w:name w:val="FollowedHyperlink"/>
    <w:basedOn w:val="Fuentedeprrafopredeter"/>
    <w:uiPriority w:val="99"/>
    <w:semiHidden/>
    <w:unhideWhenUsed/>
    <w:rsid w:val="007D3FA2"/>
    <w:rPr>
      <w:color w:val="954F72"/>
      <w:u w:val="single"/>
    </w:rPr>
  </w:style>
  <w:style w:type="paragraph" w:customStyle="1" w:styleId="xl65">
    <w:name w:val="xl65"/>
    <w:basedOn w:val="Normal"/>
    <w:rsid w:val="007D3FA2"/>
    <w:pP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66">
    <w:name w:val="xl66"/>
    <w:basedOn w:val="Normal"/>
    <w:rsid w:val="007D3FA2"/>
    <w:pPr>
      <w:spacing w:before="100" w:beforeAutospacing="1" w:after="100" w:afterAutospacing="1" w:line="240" w:lineRule="auto"/>
      <w:jc w:val="center"/>
    </w:pPr>
    <w:rPr>
      <w:rFonts w:ascii="Times New Roman" w:eastAsia="Times New Roman" w:hAnsi="Times New Roman" w:cs="Times New Roman"/>
      <w:b/>
      <w:bCs/>
      <w:sz w:val="24"/>
      <w:szCs w:val="24"/>
      <w:lang w:eastAsia="es-CO"/>
    </w:rPr>
  </w:style>
  <w:style w:type="paragraph" w:customStyle="1" w:styleId="xl67">
    <w:name w:val="xl67"/>
    <w:basedOn w:val="Normal"/>
    <w:rsid w:val="007D3FA2"/>
    <w:pPr>
      <w:spacing w:before="100" w:beforeAutospacing="1" w:after="100" w:afterAutospacing="1" w:line="240" w:lineRule="auto"/>
    </w:pPr>
    <w:rPr>
      <w:rFonts w:ascii="Times New Roman" w:eastAsia="Times New Roman" w:hAnsi="Times New Roman" w:cs="Times New Roman"/>
      <w:b/>
      <w:bCs/>
      <w:sz w:val="24"/>
      <w:szCs w:val="24"/>
      <w:lang w:eastAsia="es-CO"/>
    </w:rPr>
  </w:style>
  <w:style w:type="paragraph" w:customStyle="1" w:styleId="xl68">
    <w:name w:val="xl68"/>
    <w:basedOn w:val="Normal"/>
    <w:rsid w:val="007D3FA2"/>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69">
    <w:name w:val="xl6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0">
    <w:name w:val="xl7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1">
    <w:name w:val="xl71"/>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2">
    <w:name w:val="xl7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3">
    <w:name w:val="xl7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4">
    <w:name w:val="xl7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5">
    <w:name w:val="xl7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6">
    <w:name w:val="xl7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7">
    <w:name w:val="xl7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78">
    <w:name w:val="xl7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79">
    <w:name w:val="xl79"/>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0">
    <w:name w:val="xl80"/>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1">
    <w:name w:val="xl81"/>
    <w:basedOn w:val="Normal"/>
    <w:rsid w:val="007D3FA2"/>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2">
    <w:name w:val="xl82"/>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3">
    <w:name w:val="xl83"/>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4">
    <w:name w:val="xl84"/>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5">
    <w:name w:val="xl85"/>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86">
    <w:name w:val="xl86"/>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7">
    <w:name w:val="xl87"/>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8">
    <w:name w:val="xl88"/>
    <w:basedOn w:val="Normal"/>
    <w:rsid w:val="007D3FA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89">
    <w:name w:val="xl89"/>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0">
    <w:name w:val="xl90"/>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pPr>
    <w:rPr>
      <w:rFonts w:ascii="Times New Roman" w:eastAsia="Times New Roman" w:hAnsi="Times New Roman" w:cs="Times New Roman"/>
      <w:color w:val="FFFFFF"/>
      <w:sz w:val="24"/>
      <w:szCs w:val="24"/>
      <w:lang w:eastAsia="es-CO"/>
    </w:rPr>
  </w:style>
  <w:style w:type="paragraph" w:customStyle="1" w:styleId="xl91">
    <w:name w:val="xl91"/>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2">
    <w:name w:val="xl92"/>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3">
    <w:name w:val="xl93"/>
    <w:basedOn w:val="Normal"/>
    <w:rsid w:val="007D3FA2"/>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paragraph" w:customStyle="1" w:styleId="xl94">
    <w:name w:val="xl94"/>
    <w:basedOn w:val="Normal"/>
    <w:rsid w:val="007D3FA2"/>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l95">
    <w:name w:val="xl95"/>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6">
    <w:name w:val="xl96"/>
    <w:basedOn w:val="Normal"/>
    <w:rsid w:val="007D3FA2"/>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7">
    <w:name w:val="xl97"/>
    <w:basedOn w:val="Normal"/>
    <w:rsid w:val="007D3FA2"/>
    <w:pPr>
      <w:pBdr>
        <w:top w:val="single" w:sz="4" w:space="0" w:color="auto"/>
        <w:left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8">
    <w:name w:val="xl98"/>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24"/>
      <w:szCs w:val="24"/>
      <w:lang w:eastAsia="es-CO"/>
    </w:rPr>
  </w:style>
  <w:style w:type="paragraph" w:customStyle="1" w:styleId="xl99">
    <w:name w:val="xl99"/>
    <w:basedOn w:val="Normal"/>
    <w:rsid w:val="007D3FA2"/>
    <w:pPr>
      <w:pBdr>
        <w:top w:val="single" w:sz="4" w:space="0" w:color="auto"/>
        <w:bottom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0">
    <w:name w:val="xl100"/>
    <w:basedOn w:val="Normal"/>
    <w:rsid w:val="007D3FA2"/>
    <w:pPr>
      <w:pBdr>
        <w:top w:val="single" w:sz="4" w:space="0" w:color="auto"/>
        <w:bottom w:val="single" w:sz="4" w:space="0" w:color="auto"/>
        <w:right w:val="single" w:sz="4" w:space="0" w:color="auto"/>
      </w:pBdr>
      <w:shd w:val="clear" w:color="000000" w:fill="D0CECE"/>
      <w:spacing w:before="100" w:beforeAutospacing="1" w:after="100" w:afterAutospacing="1" w:line="240" w:lineRule="auto"/>
      <w:jc w:val="center"/>
    </w:pPr>
    <w:rPr>
      <w:rFonts w:ascii="Times New Roman" w:eastAsia="Times New Roman" w:hAnsi="Times New Roman" w:cs="Times New Roman"/>
      <w:sz w:val="16"/>
      <w:szCs w:val="16"/>
      <w:lang w:eastAsia="es-CO"/>
    </w:rPr>
  </w:style>
  <w:style w:type="paragraph" w:customStyle="1" w:styleId="xl101">
    <w:name w:val="xl101"/>
    <w:basedOn w:val="Normal"/>
    <w:rsid w:val="007D3FA2"/>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pPr>
    <w:rPr>
      <w:rFonts w:ascii="Times New Roman" w:eastAsia="Times New Roman" w:hAnsi="Times New Roman" w:cs="Times New Roman"/>
      <w:color w:val="FFFFFF"/>
      <w:sz w:val="24"/>
      <w:szCs w:val="24"/>
      <w:lang w:eastAsia="es-CO"/>
    </w:rPr>
  </w:style>
  <w:style w:type="table" w:styleId="Tablaconcuadrcula">
    <w:name w:val="Table Grid"/>
    <w:basedOn w:val="Tablanormal"/>
    <w:uiPriority w:val="59"/>
    <w:rsid w:val="00572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6A70B6"/>
    <w:pPr>
      <w:spacing w:after="120"/>
    </w:pPr>
  </w:style>
  <w:style w:type="character" w:customStyle="1" w:styleId="TextoindependienteCar">
    <w:name w:val="Texto independiente Car"/>
    <w:basedOn w:val="Fuentedeprrafopredeter"/>
    <w:link w:val="Textoindependiente"/>
    <w:uiPriority w:val="99"/>
    <w:rsid w:val="006A70B6"/>
  </w:style>
  <w:style w:type="paragraph" w:customStyle="1" w:styleId="Textoindependiente21">
    <w:name w:val="Texto independiente 21"/>
    <w:basedOn w:val="Normal"/>
    <w:link w:val="BodyText2Car1"/>
    <w:rsid w:val="00E831D5"/>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BodyText2Car1">
    <w:name w:val="Body Text 2 Car1"/>
    <w:link w:val="Textoindependiente21"/>
    <w:rsid w:val="00E831D5"/>
    <w:rPr>
      <w:rFonts w:ascii="Arial" w:eastAsia="Times New Roman" w:hAnsi="Arial" w:cs="Times New Roman"/>
      <w:sz w:val="24"/>
      <w:szCs w:val="20"/>
      <w:lang w:val="es-ES_tradnl" w:eastAsia="es-ES"/>
    </w:rPr>
  </w:style>
  <w:style w:type="paragraph" w:styleId="Sinespaciado">
    <w:name w:val="No Spacing"/>
    <w:uiPriority w:val="1"/>
    <w:qFormat/>
    <w:rsid w:val="00D82039"/>
    <w:pPr>
      <w:spacing w:after="0" w:line="240" w:lineRule="auto"/>
    </w:pPr>
  </w:style>
  <w:style w:type="paragraph" w:customStyle="1" w:styleId="Textoindependiente22">
    <w:name w:val="Texto independiente 22"/>
    <w:basedOn w:val="Normal"/>
    <w:rsid w:val="00936603"/>
    <w:pPr>
      <w:tabs>
        <w:tab w:val="left" w:pos="2268"/>
        <w:tab w:val="left" w:pos="2835"/>
      </w:tabs>
      <w:overflowPunct w:val="0"/>
      <w:autoSpaceDE w:val="0"/>
      <w:autoSpaceDN w:val="0"/>
      <w:adjustRightInd w:val="0"/>
      <w:spacing w:before="360" w:after="0" w:line="480" w:lineRule="auto"/>
      <w:jc w:val="both"/>
      <w:textAlignment w:val="baseline"/>
    </w:pPr>
    <w:rPr>
      <w:rFonts w:ascii="Arial" w:eastAsia="Times New Roman" w:hAnsi="Arial" w:cs="Times New Roman"/>
      <w:sz w:val="24"/>
      <w:szCs w:val="20"/>
      <w:lang w:val="es-ES_tradnl" w:eastAsia="es-ES"/>
    </w:rPr>
  </w:style>
  <w:style w:type="character" w:customStyle="1" w:styleId="Ttulo1Car">
    <w:name w:val="Título 1 Car"/>
    <w:basedOn w:val="Fuentedeprrafopredeter"/>
    <w:link w:val="Ttulo1"/>
    <w:uiPriority w:val="9"/>
    <w:rsid w:val="00E07F5F"/>
    <w:rPr>
      <w:rFonts w:asciiTheme="majorHAnsi" w:eastAsiaTheme="majorEastAsia" w:hAnsiTheme="majorHAnsi" w:cstheme="majorBidi"/>
      <w:b/>
      <w:bCs/>
      <w:color w:val="365F91" w:themeColor="accent1" w:themeShade="BF"/>
      <w:sz w:val="28"/>
      <w:szCs w:val="28"/>
    </w:rPr>
  </w:style>
  <w:style w:type="character" w:customStyle="1" w:styleId="Ttulo2Car">
    <w:name w:val="Título 2 Car"/>
    <w:basedOn w:val="Fuentedeprrafopredeter"/>
    <w:link w:val="Ttulo2"/>
    <w:uiPriority w:val="9"/>
    <w:rsid w:val="00E07F5F"/>
    <w:rPr>
      <w:rFonts w:asciiTheme="majorHAnsi" w:eastAsiaTheme="majorEastAsia" w:hAnsiTheme="majorHAnsi" w:cstheme="majorBidi"/>
      <w:b/>
      <w:bCs/>
      <w:color w:val="4F81BD" w:themeColor="accent1"/>
      <w:sz w:val="26"/>
      <w:szCs w:val="26"/>
    </w:rPr>
  </w:style>
  <w:style w:type="paragraph" w:styleId="Cierre">
    <w:name w:val="Closing"/>
    <w:basedOn w:val="Normal"/>
    <w:link w:val="CierreCar"/>
    <w:uiPriority w:val="99"/>
    <w:unhideWhenUsed/>
    <w:rsid w:val="00E07F5F"/>
    <w:pPr>
      <w:spacing w:after="0" w:line="240" w:lineRule="auto"/>
      <w:ind w:left="4252"/>
    </w:pPr>
  </w:style>
  <w:style w:type="character" w:customStyle="1" w:styleId="CierreCar">
    <w:name w:val="Cierre Car"/>
    <w:basedOn w:val="Fuentedeprrafopredeter"/>
    <w:link w:val="Cierre"/>
    <w:uiPriority w:val="99"/>
    <w:rsid w:val="00E07F5F"/>
  </w:style>
  <w:style w:type="paragraph" w:styleId="Ttulo">
    <w:name w:val="Title"/>
    <w:basedOn w:val="Normal"/>
    <w:next w:val="Normal"/>
    <w:link w:val="TtuloCar"/>
    <w:uiPriority w:val="10"/>
    <w:qFormat/>
    <w:rsid w:val="00E07F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ar">
    <w:name w:val="Título Car"/>
    <w:basedOn w:val="Fuentedeprrafopredeter"/>
    <w:link w:val="Ttulo"/>
    <w:uiPriority w:val="10"/>
    <w:rsid w:val="00E07F5F"/>
    <w:rPr>
      <w:rFonts w:asciiTheme="majorHAnsi" w:eastAsiaTheme="majorEastAsia" w:hAnsiTheme="majorHAnsi" w:cstheme="majorBidi"/>
      <w:color w:val="17365D" w:themeColor="text2" w:themeShade="BF"/>
      <w:spacing w:val="5"/>
      <w:kern w:val="28"/>
      <w:sz w:val="52"/>
      <w:szCs w:val="52"/>
    </w:rPr>
  </w:style>
  <w:style w:type="paragraph" w:styleId="Sangradetextonormal">
    <w:name w:val="Body Text Indent"/>
    <w:basedOn w:val="Normal"/>
    <w:link w:val="SangradetextonormalCar"/>
    <w:uiPriority w:val="99"/>
    <w:unhideWhenUsed/>
    <w:rsid w:val="00E07F5F"/>
    <w:pPr>
      <w:spacing w:after="120"/>
      <w:ind w:left="283"/>
    </w:pPr>
  </w:style>
  <w:style w:type="character" w:customStyle="1" w:styleId="SangradetextonormalCar">
    <w:name w:val="Sangría de texto normal Car"/>
    <w:basedOn w:val="Fuentedeprrafopredeter"/>
    <w:link w:val="Sangradetextonormal"/>
    <w:uiPriority w:val="99"/>
    <w:rsid w:val="00E07F5F"/>
  </w:style>
  <w:style w:type="paragraph" w:styleId="Subttulo">
    <w:name w:val="Subtitle"/>
    <w:basedOn w:val="Normal"/>
    <w:next w:val="Normal"/>
    <w:link w:val="SubttuloCar"/>
    <w:uiPriority w:val="11"/>
    <w:qFormat/>
    <w:rsid w:val="00E07F5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uiPriority w:val="11"/>
    <w:rsid w:val="00E07F5F"/>
    <w:rPr>
      <w:rFonts w:asciiTheme="majorHAnsi" w:eastAsiaTheme="majorEastAsia" w:hAnsiTheme="majorHAnsi" w:cstheme="majorBidi"/>
      <w:i/>
      <w:iCs/>
      <w:color w:val="4F81BD" w:themeColor="accent1"/>
      <w:spacing w:val="15"/>
      <w:sz w:val="24"/>
      <w:szCs w:val="24"/>
    </w:rPr>
  </w:style>
  <w:style w:type="paragraph" w:styleId="Textoindependienteprimerasangra">
    <w:name w:val="Body Text First Indent"/>
    <w:basedOn w:val="Textoindependiente"/>
    <w:link w:val="TextoindependienteprimerasangraCar"/>
    <w:uiPriority w:val="99"/>
    <w:unhideWhenUsed/>
    <w:rsid w:val="00E07F5F"/>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E07F5F"/>
  </w:style>
  <w:style w:type="character" w:styleId="Refdenotaalpie">
    <w:name w:val="footnote reference"/>
    <w:basedOn w:val="Fuentedeprrafopredeter"/>
    <w:uiPriority w:val="99"/>
    <w:semiHidden/>
    <w:unhideWhenUsed/>
    <w:rsid w:val="00C009F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314137">
      <w:bodyDiv w:val="1"/>
      <w:marLeft w:val="0"/>
      <w:marRight w:val="0"/>
      <w:marTop w:val="0"/>
      <w:marBottom w:val="0"/>
      <w:divBdr>
        <w:top w:val="none" w:sz="0" w:space="0" w:color="auto"/>
        <w:left w:val="none" w:sz="0" w:space="0" w:color="auto"/>
        <w:bottom w:val="none" w:sz="0" w:space="0" w:color="auto"/>
        <w:right w:val="none" w:sz="0" w:space="0" w:color="auto"/>
      </w:divBdr>
    </w:div>
    <w:div w:id="176619725">
      <w:bodyDiv w:val="1"/>
      <w:marLeft w:val="0"/>
      <w:marRight w:val="0"/>
      <w:marTop w:val="0"/>
      <w:marBottom w:val="0"/>
      <w:divBdr>
        <w:top w:val="none" w:sz="0" w:space="0" w:color="auto"/>
        <w:left w:val="none" w:sz="0" w:space="0" w:color="auto"/>
        <w:bottom w:val="none" w:sz="0" w:space="0" w:color="auto"/>
        <w:right w:val="none" w:sz="0" w:space="0" w:color="auto"/>
      </w:divBdr>
    </w:div>
    <w:div w:id="256446039">
      <w:bodyDiv w:val="1"/>
      <w:marLeft w:val="0"/>
      <w:marRight w:val="0"/>
      <w:marTop w:val="0"/>
      <w:marBottom w:val="0"/>
      <w:divBdr>
        <w:top w:val="none" w:sz="0" w:space="0" w:color="auto"/>
        <w:left w:val="none" w:sz="0" w:space="0" w:color="auto"/>
        <w:bottom w:val="none" w:sz="0" w:space="0" w:color="auto"/>
        <w:right w:val="none" w:sz="0" w:space="0" w:color="auto"/>
      </w:divBdr>
    </w:div>
    <w:div w:id="264120715">
      <w:bodyDiv w:val="1"/>
      <w:marLeft w:val="0"/>
      <w:marRight w:val="0"/>
      <w:marTop w:val="0"/>
      <w:marBottom w:val="0"/>
      <w:divBdr>
        <w:top w:val="none" w:sz="0" w:space="0" w:color="auto"/>
        <w:left w:val="none" w:sz="0" w:space="0" w:color="auto"/>
        <w:bottom w:val="none" w:sz="0" w:space="0" w:color="auto"/>
        <w:right w:val="none" w:sz="0" w:space="0" w:color="auto"/>
      </w:divBdr>
    </w:div>
    <w:div w:id="343286682">
      <w:bodyDiv w:val="1"/>
      <w:marLeft w:val="0"/>
      <w:marRight w:val="0"/>
      <w:marTop w:val="0"/>
      <w:marBottom w:val="0"/>
      <w:divBdr>
        <w:top w:val="none" w:sz="0" w:space="0" w:color="auto"/>
        <w:left w:val="none" w:sz="0" w:space="0" w:color="auto"/>
        <w:bottom w:val="none" w:sz="0" w:space="0" w:color="auto"/>
        <w:right w:val="none" w:sz="0" w:space="0" w:color="auto"/>
      </w:divBdr>
    </w:div>
    <w:div w:id="354112463">
      <w:bodyDiv w:val="1"/>
      <w:marLeft w:val="0"/>
      <w:marRight w:val="0"/>
      <w:marTop w:val="0"/>
      <w:marBottom w:val="0"/>
      <w:divBdr>
        <w:top w:val="none" w:sz="0" w:space="0" w:color="auto"/>
        <w:left w:val="none" w:sz="0" w:space="0" w:color="auto"/>
        <w:bottom w:val="none" w:sz="0" w:space="0" w:color="auto"/>
        <w:right w:val="none" w:sz="0" w:space="0" w:color="auto"/>
      </w:divBdr>
    </w:div>
    <w:div w:id="426124946">
      <w:bodyDiv w:val="1"/>
      <w:marLeft w:val="0"/>
      <w:marRight w:val="0"/>
      <w:marTop w:val="0"/>
      <w:marBottom w:val="0"/>
      <w:divBdr>
        <w:top w:val="none" w:sz="0" w:space="0" w:color="auto"/>
        <w:left w:val="none" w:sz="0" w:space="0" w:color="auto"/>
        <w:bottom w:val="none" w:sz="0" w:space="0" w:color="auto"/>
        <w:right w:val="none" w:sz="0" w:space="0" w:color="auto"/>
      </w:divBdr>
    </w:div>
    <w:div w:id="462387598">
      <w:bodyDiv w:val="1"/>
      <w:marLeft w:val="0"/>
      <w:marRight w:val="0"/>
      <w:marTop w:val="0"/>
      <w:marBottom w:val="0"/>
      <w:divBdr>
        <w:top w:val="none" w:sz="0" w:space="0" w:color="auto"/>
        <w:left w:val="none" w:sz="0" w:space="0" w:color="auto"/>
        <w:bottom w:val="none" w:sz="0" w:space="0" w:color="auto"/>
        <w:right w:val="none" w:sz="0" w:space="0" w:color="auto"/>
      </w:divBdr>
    </w:div>
    <w:div w:id="540749955">
      <w:bodyDiv w:val="1"/>
      <w:marLeft w:val="0"/>
      <w:marRight w:val="0"/>
      <w:marTop w:val="0"/>
      <w:marBottom w:val="0"/>
      <w:divBdr>
        <w:top w:val="none" w:sz="0" w:space="0" w:color="auto"/>
        <w:left w:val="none" w:sz="0" w:space="0" w:color="auto"/>
        <w:bottom w:val="none" w:sz="0" w:space="0" w:color="auto"/>
        <w:right w:val="none" w:sz="0" w:space="0" w:color="auto"/>
      </w:divBdr>
    </w:div>
    <w:div w:id="555623690">
      <w:bodyDiv w:val="1"/>
      <w:marLeft w:val="0"/>
      <w:marRight w:val="0"/>
      <w:marTop w:val="0"/>
      <w:marBottom w:val="0"/>
      <w:divBdr>
        <w:top w:val="none" w:sz="0" w:space="0" w:color="auto"/>
        <w:left w:val="none" w:sz="0" w:space="0" w:color="auto"/>
        <w:bottom w:val="none" w:sz="0" w:space="0" w:color="auto"/>
        <w:right w:val="none" w:sz="0" w:space="0" w:color="auto"/>
      </w:divBdr>
      <w:divsChild>
        <w:div w:id="562986904">
          <w:marLeft w:val="0"/>
          <w:marRight w:val="0"/>
          <w:marTop w:val="0"/>
          <w:marBottom w:val="0"/>
          <w:divBdr>
            <w:top w:val="none" w:sz="0" w:space="0" w:color="auto"/>
            <w:left w:val="none" w:sz="0" w:space="0" w:color="auto"/>
            <w:bottom w:val="none" w:sz="0" w:space="0" w:color="auto"/>
            <w:right w:val="none" w:sz="0" w:space="0" w:color="auto"/>
          </w:divBdr>
          <w:divsChild>
            <w:div w:id="185534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504904">
      <w:bodyDiv w:val="1"/>
      <w:marLeft w:val="0"/>
      <w:marRight w:val="0"/>
      <w:marTop w:val="0"/>
      <w:marBottom w:val="0"/>
      <w:divBdr>
        <w:top w:val="none" w:sz="0" w:space="0" w:color="auto"/>
        <w:left w:val="none" w:sz="0" w:space="0" w:color="auto"/>
        <w:bottom w:val="none" w:sz="0" w:space="0" w:color="auto"/>
        <w:right w:val="none" w:sz="0" w:space="0" w:color="auto"/>
      </w:divBdr>
    </w:div>
    <w:div w:id="676661335">
      <w:bodyDiv w:val="1"/>
      <w:marLeft w:val="0"/>
      <w:marRight w:val="0"/>
      <w:marTop w:val="0"/>
      <w:marBottom w:val="0"/>
      <w:divBdr>
        <w:top w:val="none" w:sz="0" w:space="0" w:color="auto"/>
        <w:left w:val="none" w:sz="0" w:space="0" w:color="auto"/>
        <w:bottom w:val="none" w:sz="0" w:space="0" w:color="auto"/>
        <w:right w:val="none" w:sz="0" w:space="0" w:color="auto"/>
      </w:divBdr>
    </w:div>
    <w:div w:id="732199466">
      <w:bodyDiv w:val="1"/>
      <w:marLeft w:val="0"/>
      <w:marRight w:val="0"/>
      <w:marTop w:val="0"/>
      <w:marBottom w:val="0"/>
      <w:divBdr>
        <w:top w:val="none" w:sz="0" w:space="0" w:color="auto"/>
        <w:left w:val="none" w:sz="0" w:space="0" w:color="auto"/>
        <w:bottom w:val="none" w:sz="0" w:space="0" w:color="auto"/>
        <w:right w:val="none" w:sz="0" w:space="0" w:color="auto"/>
      </w:divBdr>
    </w:div>
    <w:div w:id="789931461">
      <w:bodyDiv w:val="1"/>
      <w:marLeft w:val="0"/>
      <w:marRight w:val="0"/>
      <w:marTop w:val="0"/>
      <w:marBottom w:val="0"/>
      <w:divBdr>
        <w:top w:val="none" w:sz="0" w:space="0" w:color="auto"/>
        <w:left w:val="none" w:sz="0" w:space="0" w:color="auto"/>
        <w:bottom w:val="none" w:sz="0" w:space="0" w:color="auto"/>
        <w:right w:val="none" w:sz="0" w:space="0" w:color="auto"/>
      </w:divBdr>
    </w:div>
    <w:div w:id="840240175">
      <w:bodyDiv w:val="1"/>
      <w:marLeft w:val="0"/>
      <w:marRight w:val="0"/>
      <w:marTop w:val="0"/>
      <w:marBottom w:val="0"/>
      <w:divBdr>
        <w:top w:val="none" w:sz="0" w:space="0" w:color="auto"/>
        <w:left w:val="none" w:sz="0" w:space="0" w:color="auto"/>
        <w:bottom w:val="none" w:sz="0" w:space="0" w:color="auto"/>
        <w:right w:val="none" w:sz="0" w:space="0" w:color="auto"/>
      </w:divBdr>
    </w:div>
    <w:div w:id="864247888">
      <w:bodyDiv w:val="1"/>
      <w:marLeft w:val="0"/>
      <w:marRight w:val="0"/>
      <w:marTop w:val="0"/>
      <w:marBottom w:val="0"/>
      <w:divBdr>
        <w:top w:val="none" w:sz="0" w:space="0" w:color="auto"/>
        <w:left w:val="none" w:sz="0" w:space="0" w:color="auto"/>
        <w:bottom w:val="none" w:sz="0" w:space="0" w:color="auto"/>
        <w:right w:val="none" w:sz="0" w:space="0" w:color="auto"/>
      </w:divBdr>
    </w:div>
    <w:div w:id="881140374">
      <w:bodyDiv w:val="1"/>
      <w:marLeft w:val="0"/>
      <w:marRight w:val="0"/>
      <w:marTop w:val="0"/>
      <w:marBottom w:val="0"/>
      <w:divBdr>
        <w:top w:val="none" w:sz="0" w:space="0" w:color="auto"/>
        <w:left w:val="none" w:sz="0" w:space="0" w:color="auto"/>
        <w:bottom w:val="none" w:sz="0" w:space="0" w:color="auto"/>
        <w:right w:val="none" w:sz="0" w:space="0" w:color="auto"/>
      </w:divBdr>
    </w:div>
    <w:div w:id="990714623">
      <w:bodyDiv w:val="1"/>
      <w:marLeft w:val="0"/>
      <w:marRight w:val="0"/>
      <w:marTop w:val="0"/>
      <w:marBottom w:val="0"/>
      <w:divBdr>
        <w:top w:val="none" w:sz="0" w:space="0" w:color="auto"/>
        <w:left w:val="none" w:sz="0" w:space="0" w:color="auto"/>
        <w:bottom w:val="none" w:sz="0" w:space="0" w:color="auto"/>
        <w:right w:val="none" w:sz="0" w:space="0" w:color="auto"/>
      </w:divBdr>
    </w:div>
    <w:div w:id="1074015016">
      <w:bodyDiv w:val="1"/>
      <w:marLeft w:val="0"/>
      <w:marRight w:val="0"/>
      <w:marTop w:val="0"/>
      <w:marBottom w:val="0"/>
      <w:divBdr>
        <w:top w:val="none" w:sz="0" w:space="0" w:color="auto"/>
        <w:left w:val="none" w:sz="0" w:space="0" w:color="auto"/>
        <w:bottom w:val="none" w:sz="0" w:space="0" w:color="auto"/>
        <w:right w:val="none" w:sz="0" w:space="0" w:color="auto"/>
      </w:divBdr>
    </w:div>
    <w:div w:id="1117219876">
      <w:bodyDiv w:val="1"/>
      <w:marLeft w:val="0"/>
      <w:marRight w:val="0"/>
      <w:marTop w:val="0"/>
      <w:marBottom w:val="0"/>
      <w:divBdr>
        <w:top w:val="none" w:sz="0" w:space="0" w:color="auto"/>
        <w:left w:val="none" w:sz="0" w:space="0" w:color="auto"/>
        <w:bottom w:val="none" w:sz="0" w:space="0" w:color="auto"/>
        <w:right w:val="none" w:sz="0" w:space="0" w:color="auto"/>
      </w:divBdr>
    </w:div>
    <w:div w:id="1146315572">
      <w:bodyDiv w:val="1"/>
      <w:marLeft w:val="0"/>
      <w:marRight w:val="0"/>
      <w:marTop w:val="0"/>
      <w:marBottom w:val="0"/>
      <w:divBdr>
        <w:top w:val="none" w:sz="0" w:space="0" w:color="auto"/>
        <w:left w:val="none" w:sz="0" w:space="0" w:color="auto"/>
        <w:bottom w:val="none" w:sz="0" w:space="0" w:color="auto"/>
        <w:right w:val="none" w:sz="0" w:space="0" w:color="auto"/>
      </w:divBdr>
    </w:div>
    <w:div w:id="1151603484">
      <w:bodyDiv w:val="1"/>
      <w:marLeft w:val="0"/>
      <w:marRight w:val="0"/>
      <w:marTop w:val="0"/>
      <w:marBottom w:val="0"/>
      <w:divBdr>
        <w:top w:val="none" w:sz="0" w:space="0" w:color="auto"/>
        <w:left w:val="none" w:sz="0" w:space="0" w:color="auto"/>
        <w:bottom w:val="none" w:sz="0" w:space="0" w:color="auto"/>
        <w:right w:val="none" w:sz="0" w:space="0" w:color="auto"/>
      </w:divBdr>
    </w:div>
    <w:div w:id="1164007682">
      <w:bodyDiv w:val="1"/>
      <w:marLeft w:val="0"/>
      <w:marRight w:val="0"/>
      <w:marTop w:val="0"/>
      <w:marBottom w:val="0"/>
      <w:divBdr>
        <w:top w:val="none" w:sz="0" w:space="0" w:color="auto"/>
        <w:left w:val="none" w:sz="0" w:space="0" w:color="auto"/>
        <w:bottom w:val="none" w:sz="0" w:space="0" w:color="auto"/>
        <w:right w:val="none" w:sz="0" w:space="0" w:color="auto"/>
      </w:divBdr>
    </w:div>
    <w:div w:id="1186483256">
      <w:bodyDiv w:val="1"/>
      <w:marLeft w:val="0"/>
      <w:marRight w:val="0"/>
      <w:marTop w:val="0"/>
      <w:marBottom w:val="0"/>
      <w:divBdr>
        <w:top w:val="none" w:sz="0" w:space="0" w:color="auto"/>
        <w:left w:val="none" w:sz="0" w:space="0" w:color="auto"/>
        <w:bottom w:val="none" w:sz="0" w:space="0" w:color="auto"/>
        <w:right w:val="none" w:sz="0" w:space="0" w:color="auto"/>
      </w:divBdr>
    </w:div>
    <w:div w:id="1200774673">
      <w:bodyDiv w:val="1"/>
      <w:marLeft w:val="0"/>
      <w:marRight w:val="0"/>
      <w:marTop w:val="0"/>
      <w:marBottom w:val="0"/>
      <w:divBdr>
        <w:top w:val="none" w:sz="0" w:space="0" w:color="auto"/>
        <w:left w:val="none" w:sz="0" w:space="0" w:color="auto"/>
        <w:bottom w:val="none" w:sz="0" w:space="0" w:color="auto"/>
        <w:right w:val="none" w:sz="0" w:space="0" w:color="auto"/>
      </w:divBdr>
    </w:div>
    <w:div w:id="1228885227">
      <w:bodyDiv w:val="1"/>
      <w:marLeft w:val="0"/>
      <w:marRight w:val="0"/>
      <w:marTop w:val="0"/>
      <w:marBottom w:val="0"/>
      <w:divBdr>
        <w:top w:val="none" w:sz="0" w:space="0" w:color="auto"/>
        <w:left w:val="none" w:sz="0" w:space="0" w:color="auto"/>
        <w:bottom w:val="none" w:sz="0" w:space="0" w:color="auto"/>
        <w:right w:val="none" w:sz="0" w:space="0" w:color="auto"/>
      </w:divBdr>
    </w:div>
    <w:div w:id="1300957232">
      <w:bodyDiv w:val="1"/>
      <w:marLeft w:val="0"/>
      <w:marRight w:val="0"/>
      <w:marTop w:val="0"/>
      <w:marBottom w:val="0"/>
      <w:divBdr>
        <w:top w:val="none" w:sz="0" w:space="0" w:color="auto"/>
        <w:left w:val="none" w:sz="0" w:space="0" w:color="auto"/>
        <w:bottom w:val="none" w:sz="0" w:space="0" w:color="auto"/>
        <w:right w:val="none" w:sz="0" w:space="0" w:color="auto"/>
      </w:divBdr>
    </w:div>
    <w:div w:id="1317146835">
      <w:bodyDiv w:val="1"/>
      <w:marLeft w:val="0"/>
      <w:marRight w:val="0"/>
      <w:marTop w:val="0"/>
      <w:marBottom w:val="0"/>
      <w:divBdr>
        <w:top w:val="none" w:sz="0" w:space="0" w:color="auto"/>
        <w:left w:val="none" w:sz="0" w:space="0" w:color="auto"/>
        <w:bottom w:val="none" w:sz="0" w:space="0" w:color="auto"/>
        <w:right w:val="none" w:sz="0" w:space="0" w:color="auto"/>
      </w:divBdr>
    </w:div>
    <w:div w:id="1340699407">
      <w:bodyDiv w:val="1"/>
      <w:marLeft w:val="0"/>
      <w:marRight w:val="0"/>
      <w:marTop w:val="0"/>
      <w:marBottom w:val="0"/>
      <w:divBdr>
        <w:top w:val="none" w:sz="0" w:space="0" w:color="auto"/>
        <w:left w:val="none" w:sz="0" w:space="0" w:color="auto"/>
        <w:bottom w:val="none" w:sz="0" w:space="0" w:color="auto"/>
        <w:right w:val="none" w:sz="0" w:space="0" w:color="auto"/>
      </w:divBdr>
    </w:div>
    <w:div w:id="1413428171">
      <w:bodyDiv w:val="1"/>
      <w:marLeft w:val="0"/>
      <w:marRight w:val="0"/>
      <w:marTop w:val="0"/>
      <w:marBottom w:val="0"/>
      <w:divBdr>
        <w:top w:val="none" w:sz="0" w:space="0" w:color="auto"/>
        <w:left w:val="none" w:sz="0" w:space="0" w:color="auto"/>
        <w:bottom w:val="none" w:sz="0" w:space="0" w:color="auto"/>
        <w:right w:val="none" w:sz="0" w:space="0" w:color="auto"/>
      </w:divBdr>
    </w:div>
    <w:div w:id="1491016850">
      <w:bodyDiv w:val="1"/>
      <w:marLeft w:val="0"/>
      <w:marRight w:val="0"/>
      <w:marTop w:val="0"/>
      <w:marBottom w:val="0"/>
      <w:divBdr>
        <w:top w:val="none" w:sz="0" w:space="0" w:color="auto"/>
        <w:left w:val="none" w:sz="0" w:space="0" w:color="auto"/>
        <w:bottom w:val="none" w:sz="0" w:space="0" w:color="auto"/>
        <w:right w:val="none" w:sz="0" w:space="0" w:color="auto"/>
      </w:divBdr>
    </w:div>
    <w:div w:id="1517579321">
      <w:bodyDiv w:val="1"/>
      <w:marLeft w:val="0"/>
      <w:marRight w:val="0"/>
      <w:marTop w:val="0"/>
      <w:marBottom w:val="0"/>
      <w:divBdr>
        <w:top w:val="none" w:sz="0" w:space="0" w:color="auto"/>
        <w:left w:val="none" w:sz="0" w:space="0" w:color="auto"/>
        <w:bottom w:val="none" w:sz="0" w:space="0" w:color="auto"/>
        <w:right w:val="none" w:sz="0" w:space="0" w:color="auto"/>
      </w:divBdr>
    </w:div>
    <w:div w:id="1520005509">
      <w:bodyDiv w:val="1"/>
      <w:marLeft w:val="0"/>
      <w:marRight w:val="0"/>
      <w:marTop w:val="0"/>
      <w:marBottom w:val="0"/>
      <w:divBdr>
        <w:top w:val="none" w:sz="0" w:space="0" w:color="auto"/>
        <w:left w:val="none" w:sz="0" w:space="0" w:color="auto"/>
        <w:bottom w:val="none" w:sz="0" w:space="0" w:color="auto"/>
        <w:right w:val="none" w:sz="0" w:space="0" w:color="auto"/>
      </w:divBdr>
    </w:div>
    <w:div w:id="1528448196">
      <w:bodyDiv w:val="1"/>
      <w:marLeft w:val="0"/>
      <w:marRight w:val="0"/>
      <w:marTop w:val="0"/>
      <w:marBottom w:val="0"/>
      <w:divBdr>
        <w:top w:val="none" w:sz="0" w:space="0" w:color="auto"/>
        <w:left w:val="none" w:sz="0" w:space="0" w:color="auto"/>
        <w:bottom w:val="none" w:sz="0" w:space="0" w:color="auto"/>
        <w:right w:val="none" w:sz="0" w:space="0" w:color="auto"/>
      </w:divBdr>
    </w:div>
    <w:div w:id="1553469476">
      <w:bodyDiv w:val="1"/>
      <w:marLeft w:val="0"/>
      <w:marRight w:val="0"/>
      <w:marTop w:val="0"/>
      <w:marBottom w:val="0"/>
      <w:divBdr>
        <w:top w:val="none" w:sz="0" w:space="0" w:color="auto"/>
        <w:left w:val="none" w:sz="0" w:space="0" w:color="auto"/>
        <w:bottom w:val="none" w:sz="0" w:space="0" w:color="auto"/>
        <w:right w:val="none" w:sz="0" w:space="0" w:color="auto"/>
      </w:divBdr>
    </w:div>
    <w:div w:id="1602030245">
      <w:bodyDiv w:val="1"/>
      <w:marLeft w:val="0"/>
      <w:marRight w:val="0"/>
      <w:marTop w:val="0"/>
      <w:marBottom w:val="0"/>
      <w:divBdr>
        <w:top w:val="none" w:sz="0" w:space="0" w:color="auto"/>
        <w:left w:val="none" w:sz="0" w:space="0" w:color="auto"/>
        <w:bottom w:val="none" w:sz="0" w:space="0" w:color="auto"/>
        <w:right w:val="none" w:sz="0" w:space="0" w:color="auto"/>
      </w:divBdr>
    </w:div>
    <w:div w:id="1848208833">
      <w:bodyDiv w:val="1"/>
      <w:marLeft w:val="0"/>
      <w:marRight w:val="0"/>
      <w:marTop w:val="0"/>
      <w:marBottom w:val="0"/>
      <w:divBdr>
        <w:top w:val="none" w:sz="0" w:space="0" w:color="auto"/>
        <w:left w:val="none" w:sz="0" w:space="0" w:color="auto"/>
        <w:bottom w:val="none" w:sz="0" w:space="0" w:color="auto"/>
        <w:right w:val="none" w:sz="0" w:space="0" w:color="auto"/>
      </w:divBdr>
    </w:div>
    <w:div w:id="1856845911">
      <w:bodyDiv w:val="1"/>
      <w:marLeft w:val="0"/>
      <w:marRight w:val="0"/>
      <w:marTop w:val="0"/>
      <w:marBottom w:val="0"/>
      <w:divBdr>
        <w:top w:val="none" w:sz="0" w:space="0" w:color="auto"/>
        <w:left w:val="none" w:sz="0" w:space="0" w:color="auto"/>
        <w:bottom w:val="none" w:sz="0" w:space="0" w:color="auto"/>
        <w:right w:val="none" w:sz="0" w:space="0" w:color="auto"/>
      </w:divBdr>
    </w:div>
    <w:div w:id="1948465701">
      <w:bodyDiv w:val="1"/>
      <w:marLeft w:val="0"/>
      <w:marRight w:val="0"/>
      <w:marTop w:val="0"/>
      <w:marBottom w:val="0"/>
      <w:divBdr>
        <w:top w:val="none" w:sz="0" w:space="0" w:color="auto"/>
        <w:left w:val="none" w:sz="0" w:space="0" w:color="auto"/>
        <w:bottom w:val="none" w:sz="0" w:space="0" w:color="auto"/>
        <w:right w:val="none" w:sz="0" w:space="0" w:color="auto"/>
      </w:divBdr>
    </w:div>
    <w:div w:id="1952980043">
      <w:bodyDiv w:val="1"/>
      <w:marLeft w:val="0"/>
      <w:marRight w:val="0"/>
      <w:marTop w:val="0"/>
      <w:marBottom w:val="0"/>
      <w:divBdr>
        <w:top w:val="none" w:sz="0" w:space="0" w:color="auto"/>
        <w:left w:val="none" w:sz="0" w:space="0" w:color="auto"/>
        <w:bottom w:val="none" w:sz="0" w:space="0" w:color="auto"/>
        <w:right w:val="none" w:sz="0" w:space="0" w:color="auto"/>
      </w:divBdr>
    </w:div>
    <w:div w:id="2062363201">
      <w:bodyDiv w:val="1"/>
      <w:marLeft w:val="0"/>
      <w:marRight w:val="0"/>
      <w:marTop w:val="0"/>
      <w:marBottom w:val="0"/>
      <w:divBdr>
        <w:top w:val="none" w:sz="0" w:space="0" w:color="auto"/>
        <w:left w:val="none" w:sz="0" w:space="0" w:color="auto"/>
        <w:bottom w:val="none" w:sz="0" w:space="0" w:color="auto"/>
        <w:right w:val="none" w:sz="0" w:space="0" w:color="auto"/>
      </w:divBdr>
    </w:div>
    <w:div w:id="2096974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5B1598-226C-4DB8-87E9-D76C43EFE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10</Pages>
  <Words>2866</Words>
  <Characters>15769</Characters>
  <Application>Microsoft Office Word</Application>
  <DocSecurity>0</DocSecurity>
  <Lines>131</Lines>
  <Paragraphs>37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18598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Paula Yuliana Suarez Gil</dc:creator>
  <cp:lastModifiedBy>Alejandra Gutierrez Tello</cp:lastModifiedBy>
  <cp:revision>63</cp:revision>
  <cp:lastPrinted>2019-09-13T16:32:00Z</cp:lastPrinted>
  <dcterms:created xsi:type="dcterms:W3CDTF">2020-09-14T17:04:00Z</dcterms:created>
  <dcterms:modified xsi:type="dcterms:W3CDTF">2020-11-30T15:09:00Z</dcterms:modified>
</cp:coreProperties>
</file>