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66" w:rsidRPr="00837B03" w:rsidRDefault="00236466" w:rsidP="00236466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837B03">
        <w:rPr>
          <w:rFonts w:ascii="Bookman Old Style" w:hAnsi="Bookman Old Style" w:cs="Arial"/>
          <w:noProof/>
          <w:sz w:val="24"/>
          <w:szCs w:val="24"/>
          <w:lang w:eastAsia="es-CO"/>
        </w:rPr>
        <w:drawing>
          <wp:inline distT="0" distB="0" distL="0" distR="0" wp14:anchorId="0CD26F0B" wp14:editId="7FFA9DC8">
            <wp:extent cx="666750" cy="466725"/>
            <wp:effectExtent l="0" t="0" r="0" b="9525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466" w:rsidRPr="00837B03" w:rsidRDefault="00236466" w:rsidP="00236466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7B03">
        <w:rPr>
          <w:rFonts w:ascii="Bookman Old Style" w:hAnsi="Bookman Old Style" w:cs="Arial"/>
          <w:b/>
          <w:sz w:val="24"/>
          <w:szCs w:val="24"/>
        </w:rPr>
        <w:t>JUZGADO SEGUNDO LABORAL DEL CIRCUITO</w:t>
      </w:r>
    </w:p>
    <w:p w:rsidR="00236466" w:rsidRPr="00837B03" w:rsidRDefault="00236466" w:rsidP="00236466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7B03">
        <w:rPr>
          <w:rFonts w:ascii="Bookman Old Style" w:hAnsi="Bookman Old Style" w:cs="Arial"/>
          <w:b/>
          <w:sz w:val="24"/>
          <w:szCs w:val="24"/>
        </w:rPr>
        <w:t>MEDELLÍN - ANTIOQUIA</w:t>
      </w:r>
    </w:p>
    <w:p w:rsidR="00236466" w:rsidRPr="00837B03" w:rsidRDefault="00236466" w:rsidP="00236466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837B03">
        <w:rPr>
          <w:rFonts w:ascii="Bookman Old Style" w:hAnsi="Bookman Old Style" w:cs="Arial"/>
          <w:b/>
          <w:bCs/>
          <w:sz w:val="24"/>
          <w:szCs w:val="24"/>
        </w:rPr>
        <w:t xml:space="preserve">Carrera 52 No. 42-73, Teléfono 2327399 </w:t>
      </w:r>
    </w:p>
    <w:p w:rsidR="00236466" w:rsidRPr="00837B03" w:rsidRDefault="00236466" w:rsidP="00236466">
      <w:pPr>
        <w:spacing w:after="0" w:line="276" w:lineRule="auto"/>
        <w:jc w:val="center"/>
        <w:rPr>
          <w:rFonts w:ascii="Bookman Old Style" w:hAnsi="Bookman Old Style"/>
          <w:sz w:val="24"/>
          <w:szCs w:val="24"/>
          <w:lang w:val="es-MX"/>
        </w:rPr>
      </w:pPr>
      <w:hyperlink r:id="rId5">
        <w:r w:rsidRPr="00837B03">
          <w:rPr>
            <w:rStyle w:val="Hipervnculo"/>
            <w:rFonts w:ascii="Bookman Old Style" w:hAnsi="Bookman Old Style" w:cs="Arial"/>
            <w:sz w:val="24"/>
            <w:szCs w:val="24"/>
          </w:rPr>
          <w:t>j02labmed@cendoj.ramajudicial.gov.co</w:t>
        </w:r>
      </w:hyperlink>
    </w:p>
    <w:p w:rsidR="00236466" w:rsidRPr="00837B03" w:rsidRDefault="00236466" w:rsidP="00236466">
      <w:pPr>
        <w:jc w:val="center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EDICTO VIRTUAL</w:t>
      </w:r>
    </w:p>
    <w:p w:rsidR="00236466" w:rsidRPr="00837B03" w:rsidRDefault="00236466" w:rsidP="00236466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La Secretaría del Juzgado Segundo Laboral del Circuito de Medellín, notifica a las partes la sentencia que a continuación se relaciona: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36466" w:rsidRPr="00837B03" w:rsidTr="00A67250">
        <w:tc>
          <w:tcPr>
            <w:tcW w:w="4414" w:type="dxa"/>
          </w:tcPr>
          <w:p w:rsidR="00236466" w:rsidRPr="00837B03" w:rsidRDefault="00236466" w:rsidP="00A67250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PROCESO</w:t>
            </w:r>
          </w:p>
        </w:tc>
        <w:tc>
          <w:tcPr>
            <w:tcW w:w="4414" w:type="dxa"/>
          </w:tcPr>
          <w:p w:rsidR="00236466" w:rsidRPr="00837B03" w:rsidRDefault="00236466" w:rsidP="00A67250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>Ordinario Laboral de Única Instancia</w:t>
            </w:r>
          </w:p>
        </w:tc>
      </w:tr>
      <w:tr w:rsidR="00236466" w:rsidRPr="00837B03" w:rsidTr="00A67250">
        <w:tc>
          <w:tcPr>
            <w:tcW w:w="4414" w:type="dxa"/>
          </w:tcPr>
          <w:p w:rsidR="00236466" w:rsidRPr="00837B03" w:rsidRDefault="00236466" w:rsidP="00A67250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DEMANDANTE</w:t>
            </w:r>
          </w:p>
        </w:tc>
        <w:tc>
          <w:tcPr>
            <w:tcW w:w="4414" w:type="dxa"/>
          </w:tcPr>
          <w:p w:rsidR="00236466" w:rsidRPr="00837B03" w:rsidRDefault="00236466" w:rsidP="00A67250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Jorge Orlando Vásquez Arango </w:t>
            </w:r>
          </w:p>
        </w:tc>
      </w:tr>
      <w:tr w:rsidR="00236466" w:rsidRPr="00837B03" w:rsidTr="00A67250">
        <w:tc>
          <w:tcPr>
            <w:tcW w:w="4414" w:type="dxa"/>
          </w:tcPr>
          <w:p w:rsidR="00236466" w:rsidRPr="00837B03" w:rsidRDefault="00236466" w:rsidP="00A67250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DEMANDADO</w:t>
            </w:r>
          </w:p>
        </w:tc>
        <w:tc>
          <w:tcPr>
            <w:tcW w:w="4414" w:type="dxa"/>
          </w:tcPr>
          <w:p w:rsidR="00236466" w:rsidRPr="00837B03" w:rsidRDefault="00236466" w:rsidP="00A67250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DOMINA ENTREGA TOTAL S.A.S.</w:t>
            </w:r>
          </w:p>
        </w:tc>
      </w:tr>
      <w:tr w:rsidR="00236466" w:rsidRPr="00837B03" w:rsidTr="00A67250">
        <w:tc>
          <w:tcPr>
            <w:tcW w:w="4414" w:type="dxa"/>
          </w:tcPr>
          <w:p w:rsidR="00236466" w:rsidRPr="00837B03" w:rsidRDefault="00236466" w:rsidP="00A67250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 xml:space="preserve">RADICADO </w:t>
            </w:r>
          </w:p>
        </w:tc>
        <w:tc>
          <w:tcPr>
            <w:tcW w:w="4414" w:type="dxa"/>
          </w:tcPr>
          <w:p w:rsidR="00236466" w:rsidRPr="00837B03" w:rsidRDefault="00236466" w:rsidP="00A67250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05001-41-004-2021-00363-00</w:t>
            </w:r>
          </w:p>
        </w:tc>
      </w:tr>
      <w:tr w:rsidR="00236466" w:rsidRPr="00837B03" w:rsidTr="00A67250">
        <w:tc>
          <w:tcPr>
            <w:tcW w:w="4414" w:type="dxa"/>
          </w:tcPr>
          <w:p w:rsidR="00236466" w:rsidRPr="00837B03" w:rsidRDefault="00236466" w:rsidP="00A67250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 xml:space="preserve">DECISIÓN </w:t>
            </w:r>
          </w:p>
        </w:tc>
        <w:tc>
          <w:tcPr>
            <w:tcW w:w="4414" w:type="dxa"/>
          </w:tcPr>
          <w:p w:rsidR="00236466" w:rsidRPr="00837B03" w:rsidRDefault="00236466" w:rsidP="00A67250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Confirma sentencia de primera instancia. </w:t>
            </w:r>
          </w:p>
        </w:tc>
      </w:tr>
    </w:tbl>
    <w:p w:rsidR="00236466" w:rsidRPr="00837B03" w:rsidRDefault="00236466" w:rsidP="00236466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236466" w:rsidRPr="00837B03" w:rsidRDefault="00236466" w:rsidP="00236466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El presente edicto se fija en el micro sitio de la Rama Judicial, Edictos del </w:t>
      </w:r>
      <w:r>
        <w:rPr>
          <w:rFonts w:ascii="Bookman Old Style" w:hAnsi="Bookman Old Style"/>
          <w:sz w:val="24"/>
          <w:szCs w:val="24"/>
          <w:lang w:val="es-MX"/>
        </w:rPr>
        <w:t xml:space="preserve">12 de agosto de 2022, </w:t>
      </w:r>
      <w:r w:rsidRPr="00837B03">
        <w:rPr>
          <w:rFonts w:ascii="Bookman Old Style" w:hAnsi="Bookman Old Style"/>
          <w:sz w:val="24"/>
          <w:szCs w:val="24"/>
          <w:lang w:val="es-MX"/>
        </w:rPr>
        <w:t xml:space="preserve">del Juzgado Segundo Laboral del Circuito de Medellín, por el término de un día hábil. La notificación se entenderá surtida al vencimiento del termino de fijación del edicto. </w:t>
      </w:r>
    </w:p>
    <w:p w:rsidR="00236466" w:rsidRPr="00837B03" w:rsidRDefault="00236466" w:rsidP="00236466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236466" w:rsidRPr="00837B03" w:rsidRDefault="00236466" w:rsidP="00236466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Constancia de fijación </w:t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</w:p>
    <w:p w:rsidR="00236466" w:rsidRPr="00837B03" w:rsidRDefault="00236466" w:rsidP="00236466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Fijado el </w:t>
      </w:r>
      <w:r>
        <w:rPr>
          <w:rFonts w:ascii="Bookman Old Style" w:hAnsi="Bookman Old Style"/>
          <w:sz w:val="24"/>
          <w:szCs w:val="24"/>
          <w:lang w:val="es-MX"/>
        </w:rPr>
        <w:t>12 de agosto de 2022 a</w:t>
      </w:r>
      <w:r w:rsidRPr="00837B03">
        <w:rPr>
          <w:rFonts w:ascii="Bookman Old Style" w:hAnsi="Bookman Old Style"/>
          <w:sz w:val="24"/>
          <w:szCs w:val="24"/>
          <w:lang w:val="es-MX"/>
        </w:rPr>
        <w:t xml:space="preserve"> las 8:00 a.m.</w:t>
      </w:r>
    </w:p>
    <w:p w:rsidR="00236466" w:rsidRDefault="00236466" w:rsidP="00236466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236466" w:rsidRPr="00837B03" w:rsidRDefault="00236466" w:rsidP="00236466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Constancia de </w:t>
      </w:r>
      <w:proofErr w:type="spellStart"/>
      <w:r w:rsidRPr="00837B03">
        <w:rPr>
          <w:rFonts w:ascii="Bookman Old Style" w:hAnsi="Bookman Old Style"/>
          <w:sz w:val="24"/>
          <w:szCs w:val="24"/>
          <w:lang w:val="es-MX"/>
        </w:rPr>
        <w:t>desfijación</w:t>
      </w:r>
      <w:proofErr w:type="spellEnd"/>
    </w:p>
    <w:p w:rsidR="00236466" w:rsidRPr="00837B03" w:rsidRDefault="00236466" w:rsidP="00236466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Se desfija el </w:t>
      </w:r>
      <w:r>
        <w:rPr>
          <w:rFonts w:ascii="Bookman Old Style" w:hAnsi="Bookman Old Style"/>
          <w:sz w:val="24"/>
          <w:szCs w:val="24"/>
          <w:lang w:val="es-MX"/>
        </w:rPr>
        <w:t>12 de agosto de 2022</w:t>
      </w:r>
      <w:r w:rsidRPr="00837B03">
        <w:rPr>
          <w:rFonts w:ascii="Bookman Old Style" w:hAnsi="Bookman Old Style"/>
          <w:sz w:val="24"/>
          <w:szCs w:val="24"/>
          <w:lang w:val="es-MX"/>
        </w:rPr>
        <w:t xml:space="preserve"> a las 5:00 p.m.</w:t>
      </w:r>
    </w:p>
    <w:p w:rsidR="00236466" w:rsidRDefault="00236466" w:rsidP="00236466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C679FD">
        <w:rPr>
          <w:rFonts w:ascii="Bookman Old Style" w:hAnsi="Bookman Old Style"/>
          <w:noProof/>
          <w:sz w:val="24"/>
          <w:szCs w:val="24"/>
          <w:lang w:eastAsia="es-CO"/>
        </w:rPr>
        <w:drawing>
          <wp:inline distT="0" distB="0" distL="0" distR="0" wp14:anchorId="4C8408FA" wp14:editId="00593A76">
            <wp:extent cx="2676525" cy="802283"/>
            <wp:effectExtent l="0" t="0" r="0" b="0"/>
            <wp:docPr id="2" name="Imagen 2" descr="D:\OneDrive - Consejo Superior de la Judicatura\Users\iquicenv\Downloads\firma secretario IVAN D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neDrive - Consejo Superior de la Judicatura\Users\iquicenv\Downloads\firma secretario IVAN DARI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76" cy="82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466" w:rsidRDefault="00236466" w:rsidP="00236466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IVÁN DARIO QUICENO VERGARA</w:t>
      </w:r>
    </w:p>
    <w:p w:rsidR="00236466" w:rsidRPr="00837B03" w:rsidRDefault="00236466" w:rsidP="00236466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Secretario</w:t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</w:p>
    <w:p w:rsidR="009876D7" w:rsidRDefault="009876D7">
      <w:bookmarkStart w:id="0" w:name="_GoBack"/>
      <w:bookmarkEnd w:id="0"/>
    </w:p>
    <w:sectPr w:rsidR="009876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6"/>
    <w:rsid w:val="00236466"/>
    <w:rsid w:val="0098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F9A3E-126F-4C41-9316-47FD4ED0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364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02labmed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02 Laboral - Antioquia - Medellín</dc:creator>
  <cp:keywords/>
  <dc:description/>
  <cp:lastModifiedBy>Juzgado 02 Laboral - Antioquia - Medellín</cp:lastModifiedBy>
  <cp:revision>1</cp:revision>
  <dcterms:created xsi:type="dcterms:W3CDTF">2022-08-12T18:16:00Z</dcterms:created>
  <dcterms:modified xsi:type="dcterms:W3CDTF">2022-08-12T18:16:00Z</dcterms:modified>
</cp:coreProperties>
</file>