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B00A" w14:textId="77777777" w:rsidR="009873EB" w:rsidRPr="00C832E8" w:rsidRDefault="009873EB" w:rsidP="009873EB">
      <w:pPr>
        <w:spacing w:line="276" w:lineRule="auto"/>
        <w:ind w:left="3914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6ACECAA7" wp14:editId="73D0C260">
            <wp:extent cx="789305" cy="691457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69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0DCC1" w14:textId="77777777" w:rsidR="009873EB" w:rsidRPr="00092B14" w:rsidRDefault="009873EB" w:rsidP="009873EB">
      <w:pPr>
        <w:spacing w:line="276" w:lineRule="auto"/>
        <w:ind w:left="94" w:right="89" w:hanging="10"/>
        <w:jc w:val="center"/>
        <w:rPr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JUZGADO SEXTO CIVIL CIRCUITO DE ORALIDAD DE MEDELLÍN. </w:t>
      </w:r>
    </w:p>
    <w:p w14:paraId="4010AC6E" w14:textId="77777777" w:rsidR="009873EB" w:rsidRPr="00092B14" w:rsidRDefault="009873EB" w:rsidP="009873EB">
      <w:pPr>
        <w:spacing w:line="276" w:lineRule="auto"/>
        <w:ind w:left="94" w:right="84" w:hanging="10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>AVISA,</w:t>
      </w:r>
    </w:p>
    <w:p w14:paraId="60061E4C" w14:textId="77777777" w:rsidR="009873EB" w:rsidRPr="00092B14" w:rsidRDefault="009873EB" w:rsidP="009873EB">
      <w:pPr>
        <w:spacing w:line="276" w:lineRule="auto"/>
        <w:ind w:left="94" w:right="84" w:hanging="10"/>
        <w:jc w:val="center"/>
        <w:rPr>
          <w:sz w:val="22"/>
          <w:szCs w:val="22"/>
        </w:rPr>
      </w:pPr>
    </w:p>
    <w:p w14:paraId="70AADFC4" w14:textId="675A84C9" w:rsidR="009873EB" w:rsidRPr="00092B14" w:rsidRDefault="00092B14" w:rsidP="009873EB">
      <w:pPr>
        <w:spacing w:line="276" w:lineRule="auto"/>
        <w:ind w:left="-5" w:hanging="1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sz w:val="22"/>
          <w:szCs w:val="22"/>
        </w:rPr>
        <w:t xml:space="preserve">A </w:t>
      </w:r>
      <w:r w:rsidR="00D35117">
        <w:rPr>
          <w:rFonts w:ascii="Bookman Old Style" w:eastAsia="Bookman Old Style" w:hAnsi="Bookman Old Style" w:cs="Bookman Old Style"/>
          <w:sz w:val="22"/>
          <w:szCs w:val="22"/>
        </w:rPr>
        <w:t xml:space="preserve">los señores </w:t>
      </w:r>
      <w:r w:rsidR="00D35117">
        <w:rPr>
          <w:rFonts w:ascii="Bookman Old Style" w:hAnsi="Bookman Old Style" w:cs="Bookman Old Style"/>
          <w:b/>
          <w:sz w:val="22"/>
          <w:szCs w:val="22"/>
        </w:rPr>
        <w:t>José Jairo Restrepo y Amanda Garcés de Restrepo</w:t>
      </w:r>
      <w:r w:rsidR="00D35117">
        <w:rPr>
          <w:rFonts w:ascii="Bookman Old Style" w:eastAsia="Bookman Old Style" w:hAnsi="Bookman Old Style" w:cs="Bookman Old Style"/>
          <w:sz w:val="22"/>
          <w:szCs w:val="22"/>
        </w:rPr>
        <w:t xml:space="preserve">, que </w:t>
      </w:r>
      <w:r w:rsidR="009873EB" w:rsidRPr="00092B14">
        <w:rPr>
          <w:rFonts w:ascii="Bookman Old Style" w:eastAsia="Bookman Old Style" w:hAnsi="Bookman Old Style" w:cs="Bookman Old Style"/>
          <w:sz w:val="22"/>
          <w:szCs w:val="22"/>
        </w:rPr>
        <w:t xml:space="preserve">mediante providencia del </w:t>
      </w:r>
      <w:r w:rsidR="00D35117">
        <w:rPr>
          <w:rFonts w:ascii="Bookman Old Style" w:eastAsia="Bookman Old Style" w:hAnsi="Bookman Old Style" w:cs="Bookman Old Style"/>
          <w:sz w:val="22"/>
          <w:szCs w:val="22"/>
        </w:rPr>
        <w:t>23 de octubre de 2023</w:t>
      </w:r>
      <w:r w:rsidR="009873EB" w:rsidRPr="00092B14">
        <w:rPr>
          <w:rFonts w:ascii="Bookman Old Style" w:eastAsia="Bookman Old Style" w:hAnsi="Bookman Old Style" w:cs="Bookman Old Style"/>
          <w:sz w:val="22"/>
          <w:szCs w:val="22"/>
        </w:rPr>
        <w:t xml:space="preserve"> ésta agencia judicial dispuso:  </w:t>
      </w:r>
    </w:p>
    <w:p w14:paraId="44EAFD9C" w14:textId="77777777" w:rsidR="009873EB" w:rsidRPr="00092B14" w:rsidRDefault="009873EB" w:rsidP="009873EB">
      <w:pPr>
        <w:spacing w:line="276" w:lineRule="auto"/>
        <w:ind w:left="-5" w:hanging="10"/>
        <w:jc w:val="both"/>
        <w:rPr>
          <w:rFonts w:ascii="Bookman Old Style" w:eastAsia="Bookman Old Style" w:hAnsi="Bookman Old Style" w:cs="Bookman Old Style"/>
          <w:i/>
          <w:sz w:val="22"/>
          <w:szCs w:val="22"/>
        </w:rPr>
      </w:pPr>
    </w:p>
    <w:p w14:paraId="79B7BF25" w14:textId="5AA02D56" w:rsidR="00D35117" w:rsidRPr="00092B14" w:rsidRDefault="00D35117" w:rsidP="21BE1519">
      <w:pPr>
        <w:spacing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21BE1519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Primero</w:t>
      </w:r>
      <w:r w:rsidRPr="21BE1519"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r w:rsidRPr="21BE1519">
        <w:rPr>
          <w:rFonts w:ascii="Bookman Old Style" w:hAnsi="Bookman Old Style" w:cs="Bookman Old Style"/>
          <w:sz w:val="22"/>
          <w:szCs w:val="22"/>
        </w:rPr>
        <w:t xml:space="preserve">Notificar la presente providencia a la vinculada para que </w:t>
      </w:r>
      <w:r w:rsidRPr="21BE1519">
        <w:rPr>
          <w:rFonts w:ascii="Bookman Old Style" w:hAnsi="Bookman Old Style" w:cs="Bookman Old Style"/>
          <w:sz w:val="22"/>
          <w:szCs w:val="22"/>
          <w:lang w:val="es-MX"/>
        </w:rPr>
        <w:t xml:space="preserve">se pronuncie sobre los hechos y fundamentos de derecho expuestos por la accionante, y aporte las pruebas que pretenda hacer valer. </w:t>
      </w:r>
      <w:r w:rsidRPr="21BE1519">
        <w:rPr>
          <w:rFonts w:ascii="Bookman Old Style" w:hAnsi="Bookman Old Style" w:cs="Bookman Old Style"/>
          <w:sz w:val="22"/>
          <w:szCs w:val="22"/>
        </w:rPr>
        <w:t xml:space="preserve">Para tal efecto, dispondrá del término de </w:t>
      </w:r>
      <w:r w:rsidR="3000564C" w:rsidRPr="21BE1519">
        <w:rPr>
          <w:rFonts w:ascii="Bookman Old Style" w:hAnsi="Bookman Old Style" w:cs="Bookman Old Style"/>
          <w:sz w:val="22"/>
          <w:szCs w:val="22"/>
          <w:u w:val="single"/>
        </w:rPr>
        <w:t xml:space="preserve">dispondrán del término de cuatro horas (04.00 </w:t>
      </w:r>
      <w:proofErr w:type="spellStart"/>
      <w:r w:rsidR="3000564C" w:rsidRPr="21BE1519">
        <w:rPr>
          <w:rFonts w:ascii="Bookman Old Style" w:hAnsi="Bookman Old Style" w:cs="Bookman Old Style"/>
          <w:sz w:val="22"/>
          <w:szCs w:val="22"/>
          <w:u w:val="single"/>
        </w:rPr>
        <w:t>h.h</w:t>
      </w:r>
      <w:proofErr w:type="spellEnd"/>
      <w:r w:rsidR="3000564C" w:rsidRPr="21BE1519">
        <w:rPr>
          <w:rFonts w:ascii="Bookman Old Style" w:hAnsi="Bookman Old Style" w:cs="Bookman Old Style"/>
          <w:sz w:val="22"/>
          <w:szCs w:val="22"/>
          <w:u w:val="single"/>
        </w:rPr>
        <w:t>.</w:t>
      </w:r>
      <w:r w:rsidR="3000564C" w:rsidRPr="21BE1519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)</w:t>
      </w:r>
      <w:r w:rsidR="3000564C" w:rsidRPr="21BE1519">
        <w:rPr>
          <w:rFonts w:ascii="Bookman Old Style" w:hAnsi="Bookman Old Style" w:cs="Bookman Old Style"/>
          <w:sz w:val="22"/>
          <w:szCs w:val="22"/>
          <w:u w:val="single"/>
        </w:rPr>
        <w:t xml:space="preserve"> siguientes a la fijación del aviso</w:t>
      </w:r>
      <w:r w:rsidRPr="21BE1519">
        <w:rPr>
          <w:rFonts w:ascii="Bookman Old Style" w:hAnsi="Bookman Old Style" w:cs="Bookman Old Style"/>
          <w:sz w:val="22"/>
          <w:szCs w:val="22"/>
        </w:rPr>
        <w:t xml:space="preserve"> a la notificación de este proveído.</w:t>
      </w:r>
    </w:p>
    <w:p w14:paraId="192CE01C" w14:textId="77777777" w:rsidR="00D35117" w:rsidRPr="00092B14" w:rsidRDefault="00D35117" w:rsidP="00D35117">
      <w:pPr>
        <w:spacing w:line="276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14:paraId="699E5AC6" w14:textId="77777777" w:rsidR="00D35117" w:rsidRPr="00092B14" w:rsidRDefault="00D35117" w:rsidP="00D35117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  <w:u w:val="single"/>
          <w:lang w:val="es-MX"/>
        </w:rPr>
        <w:t>Segundo</w:t>
      </w:r>
      <w:r w:rsidRPr="00092B14">
        <w:rPr>
          <w:rFonts w:ascii="Bookman Old Style" w:hAnsi="Bookman Old Style" w:cs="Bookman Old Style"/>
          <w:b/>
          <w:sz w:val="22"/>
          <w:szCs w:val="22"/>
          <w:u w:val="single"/>
          <w:lang w:val="es-MX"/>
        </w:rPr>
        <w:t>.</w:t>
      </w:r>
      <w:r w:rsidRPr="00092B14">
        <w:rPr>
          <w:rFonts w:ascii="Bookman Old Style" w:hAnsi="Bookman Old Style" w:cs="Bookman Old Style"/>
          <w:b/>
          <w:sz w:val="22"/>
          <w:szCs w:val="22"/>
          <w:lang w:val="es-MX"/>
        </w:rPr>
        <w:t xml:space="preserve"> </w:t>
      </w:r>
      <w:r w:rsidRPr="00092B14">
        <w:rPr>
          <w:rFonts w:ascii="Bookman Old Style" w:hAnsi="Bookman Old Style" w:cs="Bookman Old Style"/>
          <w:sz w:val="22"/>
          <w:szCs w:val="22"/>
          <w:lang w:val="es-MX"/>
        </w:rPr>
        <w:t xml:space="preserve">En vista de </w:t>
      </w:r>
      <w:r>
        <w:rPr>
          <w:rFonts w:ascii="Bookman Old Style" w:hAnsi="Bookman Old Style" w:cs="Bookman Old Style"/>
          <w:sz w:val="22"/>
          <w:szCs w:val="22"/>
          <w:lang w:val="es-MX"/>
        </w:rPr>
        <w:t>que esta agencia judicial  no cuenta con direcciones de notificaciones para los vinculados</w:t>
      </w:r>
      <w:r w:rsidRPr="00092B14">
        <w:rPr>
          <w:rFonts w:ascii="Bookman Old Style" w:hAnsi="Bookman Old Style" w:cs="Bookman Old Style"/>
          <w:sz w:val="22"/>
          <w:szCs w:val="22"/>
        </w:rPr>
        <w:t xml:space="preserve"> dentro de este trámite constitucional de la admisión del asunto de la referencia; se estima necesario y procedente notif</w:t>
      </w:r>
      <w:r>
        <w:rPr>
          <w:rFonts w:ascii="Bookman Old Style" w:hAnsi="Bookman Old Style" w:cs="Bookman Old Style"/>
          <w:sz w:val="22"/>
          <w:szCs w:val="22"/>
        </w:rPr>
        <w:t>icar la citada providencia, a los</w:t>
      </w:r>
      <w:r w:rsidRPr="00092B14">
        <w:rPr>
          <w:rFonts w:ascii="Bookman Old Style" w:hAnsi="Bookman Old Style" w:cs="Bookman Old Style"/>
          <w:sz w:val="22"/>
          <w:szCs w:val="22"/>
        </w:rPr>
        <w:t xml:space="preserve"> señor</w:t>
      </w:r>
      <w:r>
        <w:rPr>
          <w:rFonts w:ascii="Bookman Old Style" w:hAnsi="Bookman Old Style" w:cs="Bookman Old Style"/>
          <w:sz w:val="22"/>
          <w:szCs w:val="22"/>
        </w:rPr>
        <w:t>es</w:t>
      </w:r>
      <w:r w:rsidRPr="00092B14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</w:rPr>
        <w:t>José Jairo Restrepo y Amanda Garcés de Restrepo</w:t>
      </w:r>
      <w:r w:rsidRPr="00092B14">
        <w:rPr>
          <w:rFonts w:ascii="Bookman Old Style" w:hAnsi="Bookman Old Style" w:cs="Bookman Old Style"/>
          <w:sz w:val="22"/>
          <w:szCs w:val="22"/>
        </w:rPr>
        <w:t xml:space="preserve">, mediante </w:t>
      </w:r>
      <w:r w:rsidRPr="00092B14">
        <w:rPr>
          <w:rFonts w:ascii="Bookman Old Style" w:hAnsi="Bookman Old Style" w:cs="Bookman Old Style"/>
          <w:b/>
          <w:bCs/>
          <w:sz w:val="22"/>
          <w:szCs w:val="22"/>
        </w:rPr>
        <w:t>aviso</w:t>
      </w:r>
      <w:r w:rsidRPr="00092B14">
        <w:rPr>
          <w:rFonts w:ascii="Bookman Old Style" w:hAnsi="Bookman Old Style" w:cs="Bookman Old Style"/>
          <w:sz w:val="22"/>
          <w:szCs w:val="22"/>
        </w:rPr>
        <w:t xml:space="preserve"> que será </w:t>
      </w:r>
      <w:r w:rsidRPr="00092B14">
        <w:rPr>
          <w:rFonts w:ascii="Bookman Old Style" w:hAnsi="Bookman Old Style" w:cs="Bookman Old Style"/>
          <w:b/>
          <w:bCs/>
          <w:sz w:val="22"/>
          <w:szCs w:val="22"/>
        </w:rPr>
        <w:t xml:space="preserve">publicado en el </w:t>
      </w:r>
      <w:proofErr w:type="spellStart"/>
      <w:r w:rsidRPr="00092B14">
        <w:rPr>
          <w:rFonts w:ascii="Bookman Old Style" w:hAnsi="Bookman Old Style" w:cs="Bookman Old Style"/>
          <w:b/>
          <w:bCs/>
          <w:sz w:val="22"/>
          <w:szCs w:val="22"/>
        </w:rPr>
        <w:t>micrositio</w:t>
      </w:r>
      <w:proofErr w:type="spellEnd"/>
      <w:r w:rsidRPr="00092B14">
        <w:rPr>
          <w:rFonts w:ascii="Bookman Old Style" w:hAnsi="Bookman Old Style" w:cs="Bookman Old Style"/>
          <w:b/>
          <w:bCs/>
          <w:sz w:val="22"/>
          <w:szCs w:val="22"/>
        </w:rPr>
        <w:t xml:space="preserve"> del despacho, </w:t>
      </w:r>
      <w:r w:rsidRPr="00092B14">
        <w:rPr>
          <w:rFonts w:ascii="Bookman Old Style" w:hAnsi="Bookman Old Style" w:cs="Bookman Old Style"/>
          <w:sz w:val="22"/>
          <w:szCs w:val="22"/>
        </w:rPr>
        <w:t>y con el que se cuenta en la página de la Rama Judicial,</w:t>
      </w:r>
      <w:r w:rsidRPr="00092B14">
        <w:rPr>
          <w:rFonts w:ascii="Bookman Old Style" w:eastAsia="Bookman Old Style" w:hAnsi="Bookman Old Style" w:cs="Bookman Old Style"/>
          <w:sz w:val="22"/>
          <w:szCs w:val="22"/>
          <w:lang w:val="es"/>
        </w:rPr>
        <w:t xml:space="preserve"> a saber: (</w:t>
      </w:r>
      <w:hyperlink r:id="rId5" w:history="1">
        <w:r w:rsidRPr="00092B14">
          <w:rPr>
            <w:rStyle w:val="Hipervnculo"/>
            <w:rFonts w:ascii="Bookman Old Style" w:eastAsia="Bookman Old Style" w:hAnsi="Bookman Old Style" w:cs="Bookman Old Style"/>
            <w:sz w:val="22"/>
            <w:szCs w:val="22"/>
            <w:lang w:val="es"/>
          </w:rPr>
          <w:t xml:space="preserve">https://www.ramajudicial.gov.co/web/juzgado-006-civil-del-circuito-de </w:t>
        </w:r>
        <w:proofErr w:type="spellStart"/>
        <w:r w:rsidRPr="00092B14">
          <w:rPr>
            <w:rStyle w:val="Hipervnculo"/>
            <w:rFonts w:ascii="Bookman Old Style" w:eastAsia="Bookman Old Style" w:hAnsi="Bookman Old Style" w:cs="Bookman Old Style"/>
            <w:sz w:val="22"/>
            <w:szCs w:val="22"/>
            <w:lang w:val="es"/>
          </w:rPr>
          <w:t>medellin</w:t>
        </w:r>
        <w:proofErr w:type="spellEnd"/>
      </w:hyperlink>
      <w:r w:rsidRPr="00092B14">
        <w:rPr>
          <w:rFonts w:ascii="Bookman Old Style" w:eastAsia="Bookman Old Style" w:hAnsi="Bookman Old Style" w:cs="Bookman Old Style"/>
          <w:sz w:val="22"/>
          <w:szCs w:val="22"/>
          <w:lang w:val="es"/>
        </w:rPr>
        <w:t>); y</w:t>
      </w:r>
      <w:r w:rsidRPr="00092B14">
        <w:rPr>
          <w:rFonts w:ascii="Bookman Old Style" w:hAnsi="Bookman Old Style" w:cs="Bookman Old Style"/>
          <w:sz w:val="22"/>
          <w:szCs w:val="22"/>
        </w:rPr>
        <w:t xml:space="preserve"> en aras de garantizar la notificación de la vinculación a este tramite  </w:t>
      </w:r>
    </w:p>
    <w:p w14:paraId="7B0D5E81" w14:textId="77777777" w:rsidR="00D35117" w:rsidRPr="00092B14" w:rsidRDefault="00D35117" w:rsidP="00D35117">
      <w:pPr>
        <w:jc w:val="both"/>
        <w:rPr>
          <w:rFonts w:ascii="Bookman Old Style" w:hAnsi="Bookman Old Style"/>
          <w:sz w:val="22"/>
          <w:szCs w:val="22"/>
        </w:rPr>
      </w:pPr>
    </w:p>
    <w:p w14:paraId="4AEF6F60" w14:textId="77777777" w:rsidR="00D35117" w:rsidRPr="00092B14" w:rsidRDefault="00D35117" w:rsidP="00D35117">
      <w:pPr>
        <w:jc w:val="both"/>
        <w:rPr>
          <w:rFonts w:ascii="Bookman Old Style" w:eastAsia="Bookman Old Style" w:hAnsi="Bookman Old Style" w:cs="Bookman Old Style"/>
          <w:sz w:val="22"/>
          <w:szCs w:val="22"/>
          <w:lang w:val="es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Tercero</w:t>
      </w:r>
      <w:r w:rsidRPr="00092B14">
        <w:rPr>
          <w:rFonts w:ascii="Bookman Old Style" w:hAnsi="Bookman Old Style"/>
          <w:b/>
          <w:sz w:val="22"/>
          <w:szCs w:val="22"/>
          <w:u w:val="single"/>
        </w:rPr>
        <w:t xml:space="preserve">. </w:t>
      </w:r>
      <w:r w:rsidRPr="00092B14">
        <w:rPr>
          <w:rFonts w:ascii="Bookman Old Style" w:hAnsi="Bookman Old Style"/>
          <w:sz w:val="22"/>
          <w:szCs w:val="22"/>
        </w:rPr>
        <w:t xml:space="preserve">Igualmente, se ordena notificar la sentencia referida, mediante </w:t>
      </w:r>
      <w:r w:rsidRPr="00092B14">
        <w:rPr>
          <w:rFonts w:ascii="Bookman Old Style" w:hAnsi="Bookman Old Style"/>
          <w:b/>
          <w:bCs/>
          <w:sz w:val="22"/>
          <w:szCs w:val="22"/>
        </w:rPr>
        <w:t>aviso</w:t>
      </w:r>
      <w:r w:rsidRPr="00092B14">
        <w:rPr>
          <w:rFonts w:ascii="Bookman Old Style" w:hAnsi="Bookman Old Style"/>
          <w:sz w:val="22"/>
          <w:szCs w:val="22"/>
        </w:rPr>
        <w:t xml:space="preserve"> que será fijado </w:t>
      </w:r>
      <w:r w:rsidRPr="00092B14">
        <w:rPr>
          <w:rFonts w:ascii="Bookman Old Style" w:eastAsia="Bookman Old Style" w:hAnsi="Bookman Old Style" w:cs="Bookman Old Style"/>
          <w:sz w:val="22"/>
          <w:szCs w:val="22"/>
          <w:lang w:val="es"/>
        </w:rPr>
        <w:t xml:space="preserve">en </w:t>
      </w:r>
      <w:r w:rsidRPr="00092B14">
        <w:rPr>
          <w:rFonts w:ascii="Bookman Old Style" w:eastAsia="Bookman Old Style" w:hAnsi="Bookman Old Style" w:cs="Bookman Old Style"/>
          <w:b/>
          <w:bCs/>
          <w:sz w:val="22"/>
          <w:szCs w:val="22"/>
          <w:lang w:val="es"/>
        </w:rPr>
        <w:t>lugar visible de la sede física de esta agencia judicial</w:t>
      </w:r>
      <w:r w:rsidRPr="00092B14">
        <w:rPr>
          <w:rFonts w:ascii="Bookman Old Style" w:eastAsia="Bookman Old Style" w:hAnsi="Bookman Old Style" w:cs="Bookman Old Style"/>
          <w:sz w:val="22"/>
          <w:szCs w:val="22"/>
          <w:lang w:val="es"/>
        </w:rPr>
        <w:t xml:space="preserve"> (oficina), ubicada en el Edificio </w:t>
      </w:r>
      <w:proofErr w:type="spellStart"/>
      <w:r w:rsidRPr="00092B14">
        <w:rPr>
          <w:rFonts w:ascii="Bookman Old Style" w:eastAsia="Bookman Old Style" w:hAnsi="Bookman Old Style" w:cs="Bookman Old Style"/>
          <w:sz w:val="22"/>
          <w:szCs w:val="22"/>
          <w:lang w:val="es"/>
        </w:rPr>
        <w:t>Edatel</w:t>
      </w:r>
      <w:proofErr w:type="spellEnd"/>
      <w:r w:rsidRPr="00092B14">
        <w:rPr>
          <w:rFonts w:ascii="Bookman Old Style" w:eastAsia="Bookman Old Style" w:hAnsi="Bookman Old Style" w:cs="Bookman Old Style"/>
          <w:sz w:val="22"/>
          <w:szCs w:val="22"/>
          <w:lang w:val="es"/>
        </w:rPr>
        <w:t xml:space="preserve"> calle 41 #52-28 oficina 1201 de esta ciudad.</w:t>
      </w:r>
    </w:p>
    <w:p w14:paraId="5E90A119" w14:textId="77777777" w:rsidR="00D35117" w:rsidRPr="00092B14" w:rsidRDefault="00D35117" w:rsidP="00D35117">
      <w:pPr>
        <w:spacing w:line="276" w:lineRule="auto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2BE692BC" w14:textId="6F7DDDD1" w:rsidR="009873EB" w:rsidRPr="00D35117" w:rsidRDefault="00D35117" w:rsidP="00D35117">
      <w:pPr>
        <w:spacing w:line="276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092B14">
        <w:rPr>
          <w:rFonts w:ascii="Bookman Old Style" w:hAnsi="Bookman Old Style" w:cs="Arial"/>
          <w:color w:val="000000" w:themeColor="text1"/>
          <w:sz w:val="22"/>
          <w:szCs w:val="22"/>
        </w:rPr>
        <w:t>El presente auto fue firmado de manera digital, en cumplimiento del trabajo virtual, conforme a la normatividad legal vigente, y a los Acuerdos emanados de los Consejos Superi</w:t>
      </w:r>
      <w:r>
        <w:rPr>
          <w:rFonts w:ascii="Bookman Old Style" w:hAnsi="Bookman Old Style" w:cs="Arial"/>
          <w:color w:val="000000" w:themeColor="text1"/>
          <w:sz w:val="22"/>
          <w:szCs w:val="22"/>
        </w:rPr>
        <w:t>or y Seccional de la Judicatura</w:t>
      </w:r>
      <w:r w:rsidR="009873EB" w:rsidRPr="00092B14">
        <w:rPr>
          <w:rFonts w:ascii="Bookman Old Style" w:hAnsi="Bookman Old Style" w:cs="Arial"/>
          <w:color w:val="000000" w:themeColor="text1"/>
          <w:sz w:val="22"/>
          <w:szCs w:val="22"/>
        </w:rPr>
        <w:t xml:space="preserve">.  </w:t>
      </w:r>
      <w:r w:rsidR="009873EB" w:rsidRPr="00092B14">
        <w:rPr>
          <w:rFonts w:ascii="Bookman Old Style" w:hAnsi="Bookman Old Style" w:cs="Bookman Old Style"/>
          <w:b/>
          <w:i/>
          <w:iCs/>
          <w:sz w:val="22"/>
          <w:szCs w:val="22"/>
        </w:rPr>
        <w:t>NOTIFÍQUESE Y CÚMPLASE, MAURICIO ECHEVERRI RODRÍGUEZ -</w:t>
      </w:r>
      <w:r w:rsidR="009873EB" w:rsidRPr="00092B14">
        <w:rPr>
          <w:rFonts w:ascii="Bookman Old Style" w:hAnsi="Bookman Old Style" w:cs="Bookman Old Style"/>
          <w:b/>
          <w:i/>
          <w:iCs/>
          <w:color w:val="000000" w:themeColor="text1"/>
          <w:sz w:val="22"/>
          <w:szCs w:val="22"/>
        </w:rPr>
        <w:t>JUEZ”</w:t>
      </w:r>
    </w:p>
    <w:p w14:paraId="45FB0818" w14:textId="77777777" w:rsidR="009873EB" w:rsidRPr="00092B14" w:rsidRDefault="009873EB" w:rsidP="009873EB">
      <w:pPr>
        <w:widowControl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1D6E963E" w14:textId="77777777" w:rsidR="009873EB" w:rsidRPr="00092B14" w:rsidRDefault="009873EB" w:rsidP="009873EB">
      <w:pPr>
        <w:spacing w:line="276" w:lineRule="auto"/>
        <w:ind w:left="-5" w:hanging="10"/>
        <w:jc w:val="both"/>
        <w:rPr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>Proceso:</w:t>
      </w:r>
      <w:r w:rsidRPr="00092B14">
        <w:rPr>
          <w:rFonts w:ascii="Bookman Old Style" w:eastAsia="Bookman Old Style" w:hAnsi="Bookman Old Style" w:cs="Bookman Old Style"/>
          <w:sz w:val="22"/>
          <w:szCs w:val="22"/>
        </w:rPr>
        <w:t xml:space="preserve"> Acción de tutela.</w:t>
      </w:r>
    </w:p>
    <w:p w14:paraId="4FD67E48" w14:textId="77777777" w:rsidR="00D35117" w:rsidRPr="00D35117" w:rsidRDefault="009873EB" w:rsidP="00D35117">
      <w:pPr>
        <w:spacing w:line="276" w:lineRule="auto"/>
        <w:ind w:left="-5" w:hanging="10"/>
        <w:jc w:val="both"/>
        <w:rPr>
          <w:rFonts w:ascii="Bookman Old Style" w:hAnsi="Bookman Old Style"/>
          <w:bCs/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>Accionante:</w:t>
      </w:r>
      <w:r w:rsidRPr="00092B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D35117" w:rsidRPr="00D35117">
        <w:rPr>
          <w:rFonts w:ascii="Bookman Old Style" w:hAnsi="Bookman Old Style"/>
          <w:bCs/>
          <w:sz w:val="22"/>
          <w:szCs w:val="22"/>
        </w:rPr>
        <w:t xml:space="preserve">Jairo Iván López Yepes, en calidad de agente oficioso </w:t>
      </w:r>
    </w:p>
    <w:p w14:paraId="72B7820B" w14:textId="77777777" w:rsidR="00D35117" w:rsidRPr="00D35117" w:rsidRDefault="00D35117" w:rsidP="00D35117">
      <w:pPr>
        <w:spacing w:line="276" w:lineRule="auto"/>
        <w:ind w:left="-5" w:hanging="10"/>
        <w:jc w:val="both"/>
        <w:rPr>
          <w:rFonts w:ascii="Bookman Old Style" w:hAnsi="Bookman Old Style"/>
          <w:bCs/>
          <w:sz w:val="22"/>
          <w:szCs w:val="22"/>
        </w:rPr>
      </w:pPr>
      <w:r w:rsidRPr="00D35117">
        <w:rPr>
          <w:rFonts w:ascii="Bookman Old Style" w:hAnsi="Bookman Old Style"/>
          <w:bCs/>
          <w:sz w:val="22"/>
          <w:szCs w:val="22"/>
        </w:rPr>
        <w:t xml:space="preserve">de </w:t>
      </w:r>
      <w:proofErr w:type="spellStart"/>
      <w:r w:rsidRPr="00D35117">
        <w:rPr>
          <w:rFonts w:ascii="Bookman Old Style" w:hAnsi="Bookman Old Style"/>
          <w:bCs/>
          <w:sz w:val="22"/>
          <w:szCs w:val="22"/>
        </w:rPr>
        <w:t>Zulangel</w:t>
      </w:r>
      <w:proofErr w:type="spellEnd"/>
      <w:r w:rsidRPr="00D35117">
        <w:rPr>
          <w:rFonts w:ascii="Bookman Old Style" w:hAnsi="Bookman Old Style"/>
          <w:bCs/>
          <w:sz w:val="22"/>
          <w:szCs w:val="22"/>
        </w:rPr>
        <w:t xml:space="preserve"> Yepes de López (madre), y como curador </w:t>
      </w:r>
    </w:p>
    <w:p w14:paraId="170B7B0E" w14:textId="77777777" w:rsidR="00D35117" w:rsidRPr="00D35117" w:rsidRDefault="00D35117" w:rsidP="00D35117">
      <w:pPr>
        <w:spacing w:line="276" w:lineRule="auto"/>
        <w:ind w:left="-5" w:hanging="1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D35117">
        <w:rPr>
          <w:rFonts w:ascii="Bookman Old Style" w:hAnsi="Bookman Old Style"/>
          <w:bCs/>
          <w:sz w:val="22"/>
          <w:szCs w:val="22"/>
        </w:rPr>
        <w:t>principal de Luis Fernando López Yepes (hermano).</w:t>
      </w:r>
      <w:r w:rsidRPr="00D35117">
        <w:rPr>
          <w:rFonts w:ascii="Bookman Old Style" w:hAnsi="Bookman Old Style"/>
          <w:bCs/>
          <w:sz w:val="22"/>
          <w:szCs w:val="22"/>
        </w:rPr>
        <w:cr/>
      </w:r>
      <w:r w:rsidR="009873EB" w:rsidRPr="00092B14">
        <w:rPr>
          <w:rFonts w:ascii="Bookman Old Style" w:eastAsia="Bookman Old Style" w:hAnsi="Bookman Old Style" w:cs="Bookman Old Style"/>
          <w:b/>
          <w:sz w:val="22"/>
          <w:szCs w:val="22"/>
        </w:rPr>
        <w:t>Accionado:</w:t>
      </w:r>
      <w:r w:rsidR="009873EB" w:rsidRPr="00092B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D35117">
        <w:rPr>
          <w:rFonts w:ascii="Bookman Old Style" w:eastAsia="Bookman Old Style" w:hAnsi="Bookman Old Style" w:cs="Bookman Old Style"/>
          <w:sz w:val="22"/>
          <w:szCs w:val="22"/>
        </w:rPr>
        <w:t xml:space="preserve">Juzgado Octavo Civil Municipal de Oralidad de </w:t>
      </w:r>
    </w:p>
    <w:p w14:paraId="169CF338" w14:textId="2E7C8FB8" w:rsidR="009873EB" w:rsidRPr="00D35117" w:rsidRDefault="00D35117" w:rsidP="00D35117">
      <w:pPr>
        <w:spacing w:line="276" w:lineRule="auto"/>
        <w:ind w:left="-5" w:hanging="10"/>
        <w:jc w:val="both"/>
        <w:rPr>
          <w:sz w:val="22"/>
          <w:szCs w:val="22"/>
        </w:rPr>
      </w:pPr>
      <w:r w:rsidRPr="00D35117">
        <w:rPr>
          <w:rFonts w:ascii="Bookman Old Style" w:eastAsia="Bookman Old Style" w:hAnsi="Bookman Old Style" w:cs="Bookman Old Style"/>
          <w:sz w:val="22"/>
          <w:szCs w:val="22"/>
        </w:rPr>
        <w:t>Medellín</w:t>
      </w:r>
    </w:p>
    <w:p w14:paraId="7C48E61A" w14:textId="4D393AEE" w:rsidR="009873EB" w:rsidRPr="00092B14" w:rsidRDefault="009873EB" w:rsidP="009873EB">
      <w:pPr>
        <w:spacing w:line="276" w:lineRule="auto"/>
        <w:ind w:left="-5" w:hanging="10"/>
        <w:jc w:val="both"/>
        <w:rPr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>Radicado</w:t>
      </w:r>
      <w:r w:rsidRPr="00092B14">
        <w:rPr>
          <w:rFonts w:ascii="Bookman Old Style" w:eastAsia="Bookman Old Style" w:hAnsi="Bookman Old Style" w:cs="Bookman Old Style"/>
          <w:sz w:val="22"/>
          <w:szCs w:val="22"/>
        </w:rPr>
        <w:t xml:space="preserve"> 05 001 31 03 006 </w:t>
      </w:r>
      <w:r w:rsidR="00092B14" w:rsidRPr="00092B14">
        <w:rPr>
          <w:rFonts w:ascii="Bookman Old Style" w:eastAsia="Bookman Old Style" w:hAnsi="Bookman Old Style" w:cs="Bookman Old Style"/>
          <w:b/>
          <w:sz w:val="22"/>
          <w:szCs w:val="22"/>
        </w:rPr>
        <w:t>2023 00</w:t>
      </w:r>
      <w:r w:rsidR="00D35117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484 </w:t>
      </w:r>
      <w:r w:rsidRPr="00092B14">
        <w:rPr>
          <w:rFonts w:ascii="Bookman Old Style" w:eastAsia="Bookman Old Style" w:hAnsi="Bookman Old Style" w:cs="Bookman Old Style"/>
          <w:sz w:val="22"/>
          <w:szCs w:val="22"/>
        </w:rPr>
        <w:t>00</w:t>
      </w:r>
    </w:p>
    <w:p w14:paraId="2C5E1B93" w14:textId="5E5E1D87" w:rsidR="009873EB" w:rsidRPr="00092B14" w:rsidRDefault="009873EB" w:rsidP="009873EB">
      <w:pPr>
        <w:spacing w:line="276" w:lineRule="auto"/>
        <w:ind w:left="-5" w:hanging="10"/>
        <w:rPr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JUZGADO UBICADO EN </w:t>
      </w:r>
      <w:r w:rsidR="00092B14" w:rsidRPr="00092B14">
        <w:rPr>
          <w:rFonts w:ascii="Bookman Old Style" w:eastAsia="Bookman Old Style" w:hAnsi="Bookman Old Style" w:cs="Bookman Old Style"/>
          <w:sz w:val="22"/>
          <w:szCs w:val="22"/>
          <w:lang w:val="es"/>
        </w:rPr>
        <w:t xml:space="preserve">Edificio </w:t>
      </w:r>
      <w:proofErr w:type="spellStart"/>
      <w:r w:rsidR="00092B14" w:rsidRPr="00092B14">
        <w:rPr>
          <w:rFonts w:ascii="Bookman Old Style" w:eastAsia="Bookman Old Style" w:hAnsi="Bookman Old Style" w:cs="Bookman Old Style"/>
          <w:sz w:val="22"/>
          <w:szCs w:val="22"/>
          <w:lang w:val="es"/>
        </w:rPr>
        <w:t>Edatel</w:t>
      </w:r>
      <w:proofErr w:type="spellEnd"/>
      <w:r w:rsidR="00092B14" w:rsidRPr="00092B14">
        <w:rPr>
          <w:rFonts w:ascii="Bookman Old Style" w:eastAsia="Bookman Old Style" w:hAnsi="Bookman Old Style" w:cs="Bookman Old Style"/>
          <w:sz w:val="22"/>
          <w:szCs w:val="22"/>
          <w:lang w:val="es"/>
        </w:rPr>
        <w:t xml:space="preserve"> calle 41 #52-28 oficina 1201 de esta ciudad.</w:t>
      </w:r>
    </w:p>
    <w:p w14:paraId="33C1A8E9" w14:textId="45C1148D" w:rsidR="009873EB" w:rsidRPr="00092B14" w:rsidRDefault="009873EB" w:rsidP="00092B14">
      <w:pPr>
        <w:spacing w:line="276" w:lineRule="auto"/>
        <w:ind w:left="-5" w:hanging="10"/>
        <w:rPr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>CORREO</w:t>
      </w:r>
      <w:r w:rsidR="00092B14" w:rsidRPr="00092B14">
        <w:rPr>
          <w:sz w:val="22"/>
          <w:szCs w:val="22"/>
        </w:rPr>
        <w:t xml:space="preserve"> </w:t>
      </w: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ELECTRONICO </w:t>
      </w:r>
      <w:r w:rsidRPr="00092B14">
        <w:rPr>
          <w:rFonts w:ascii="Bookman Old Style" w:eastAsia="Bookman Old Style" w:hAnsi="Bookman Old Style" w:cs="Bookman Old Style"/>
          <w:b/>
          <w:color w:val="0563C1"/>
          <w:sz w:val="22"/>
          <w:szCs w:val="22"/>
          <w:u w:val="single" w:color="0563C1"/>
        </w:rPr>
        <w:t>ccto06me@cendoj.ramajudicial.gov.co</w:t>
      </w: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. </w:t>
      </w:r>
    </w:p>
    <w:p w14:paraId="3F1CEDF1" w14:textId="77777777" w:rsidR="00092B14" w:rsidRPr="00092B14" w:rsidRDefault="00092B14" w:rsidP="009873EB">
      <w:pPr>
        <w:spacing w:line="276" w:lineRule="auto"/>
        <w:ind w:left="-5" w:hanging="1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653ACD62" w14:textId="1B3E4655" w:rsidR="009873EB" w:rsidRPr="00092B14" w:rsidRDefault="009873EB" w:rsidP="009873EB">
      <w:pPr>
        <w:spacing w:line="276" w:lineRule="auto"/>
        <w:ind w:left="-5" w:hanging="1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sz w:val="22"/>
          <w:szCs w:val="22"/>
        </w:rPr>
        <w:t xml:space="preserve">Atentamente, </w:t>
      </w:r>
    </w:p>
    <w:p w14:paraId="7AB454C5" w14:textId="6C602FA2" w:rsidR="7D9997A2" w:rsidRDefault="7D9997A2" w:rsidP="21BE1519">
      <w:pPr>
        <w:spacing w:line="276" w:lineRule="auto"/>
        <w:ind w:left="-15"/>
        <w:jc w:val="both"/>
      </w:pPr>
      <w:r>
        <w:rPr>
          <w:noProof/>
          <w:lang w:val="en-US" w:eastAsia="en-US"/>
        </w:rPr>
        <w:drawing>
          <wp:inline distT="0" distB="0" distL="0" distR="0" wp14:anchorId="031CA9D0" wp14:editId="36454393">
            <wp:extent cx="324678" cy="533400"/>
            <wp:effectExtent l="0" t="0" r="0" b="0"/>
            <wp:docPr id="413176509" name="Imagen 41317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C7253" w14:textId="77777777" w:rsidR="009873EB" w:rsidRPr="00092B14" w:rsidRDefault="009873EB" w:rsidP="009873EB">
      <w:pPr>
        <w:spacing w:line="276" w:lineRule="auto"/>
        <w:ind w:left="-5" w:hanging="10"/>
        <w:rPr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>Johnny Alexis López Giraldo.</w:t>
      </w:r>
    </w:p>
    <w:p w14:paraId="6E34B64F" w14:textId="77777777" w:rsidR="009873EB" w:rsidRPr="00092B14" w:rsidRDefault="009873EB" w:rsidP="009873EB">
      <w:pPr>
        <w:spacing w:line="276" w:lineRule="auto"/>
        <w:ind w:left="-5" w:hanging="10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92B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Secretario. </w:t>
      </w:r>
    </w:p>
    <w:p w14:paraId="53128261" w14:textId="77777777" w:rsidR="00DA1743" w:rsidRPr="00092B14" w:rsidRDefault="00DA1743" w:rsidP="009873EB">
      <w:pPr>
        <w:tabs>
          <w:tab w:val="left" w:pos="4056"/>
        </w:tabs>
        <w:rPr>
          <w:sz w:val="22"/>
          <w:szCs w:val="22"/>
        </w:rPr>
      </w:pPr>
    </w:p>
    <w:sectPr w:rsidR="00DA1743" w:rsidRPr="00092B14" w:rsidSect="00361CA6">
      <w:pgSz w:w="12240" w:h="18720" w:code="14"/>
      <w:pgMar w:top="1701" w:right="1701" w:bottom="170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00"/>
    <w:rsid w:val="000372A8"/>
    <w:rsid w:val="00092B14"/>
    <w:rsid w:val="001F3DA6"/>
    <w:rsid w:val="0027B0C5"/>
    <w:rsid w:val="002C26F1"/>
    <w:rsid w:val="00310D72"/>
    <w:rsid w:val="00637297"/>
    <w:rsid w:val="006A77A9"/>
    <w:rsid w:val="00737675"/>
    <w:rsid w:val="0075663C"/>
    <w:rsid w:val="00766D41"/>
    <w:rsid w:val="00920EE2"/>
    <w:rsid w:val="009873EB"/>
    <w:rsid w:val="00AC0C00"/>
    <w:rsid w:val="00AC57BD"/>
    <w:rsid w:val="00D35117"/>
    <w:rsid w:val="00DA1743"/>
    <w:rsid w:val="00E23FCA"/>
    <w:rsid w:val="00EF4C9E"/>
    <w:rsid w:val="00F5388A"/>
    <w:rsid w:val="00FB3BD6"/>
    <w:rsid w:val="019BB245"/>
    <w:rsid w:val="027B6E97"/>
    <w:rsid w:val="0340F5C7"/>
    <w:rsid w:val="048297F0"/>
    <w:rsid w:val="04C39DCB"/>
    <w:rsid w:val="056E3C46"/>
    <w:rsid w:val="070F6920"/>
    <w:rsid w:val="0AE92E54"/>
    <w:rsid w:val="0BFB39CD"/>
    <w:rsid w:val="0C36CE82"/>
    <w:rsid w:val="105A44B1"/>
    <w:rsid w:val="110A3FA5"/>
    <w:rsid w:val="11F61512"/>
    <w:rsid w:val="13827104"/>
    <w:rsid w:val="1656BDB2"/>
    <w:rsid w:val="18B0B6DF"/>
    <w:rsid w:val="1CBD5416"/>
    <w:rsid w:val="1D5A9438"/>
    <w:rsid w:val="1D8A8644"/>
    <w:rsid w:val="1F40BAA4"/>
    <w:rsid w:val="207EF29B"/>
    <w:rsid w:val="21BE1519"/>
    <w:rsid w:val="2279EFBA"/>
    <w:rsid w:val="2292DF33"/>
    <w:rsid w:val="25C7E41D"/>
    <w:rsid w:val="2BF33178"/>
    <w:rsid w:val="2D3DB0AC"/>
    <w:rsid w:val="2E9FC48D"/>
    <w:rsid w:val="2EC058B0"/>
    <w:rsid w:val="3000564C"/>
    <w:rsid w:val="310F79B2"/>
    <w:rsid w:val="36BA3D3A"/>
    <w:rsid w:val="38DE5288"/>
    <w:rsid w:val="39E75A22"/>
    <w:rsid w:val="3F6E6CA8"/>
    <w:rsid w:val="40971022"/>
    <w:rsid w:val="417F382B"/>
    <w:rsid w:val="449DB090"/>
    <w:rsid w:val="45ED238A"/>
    <w:rsid w:val="47D55152"/>
    <w:rsid w:val="4927F260"/>
    <w:rsid w:val="4BBDFF24"/>
    <w:rsid w:val="4ECF5681"/>
    <w:rsid w:val="521C024C"/>
    <w:rsid w:val="52320280"/>
    <w:rsid w:val="53DD7754"/>
    <w:rsid w:val="553A7AB1"/>
    <w:rsid w:val="5578A4A7"/>
    <w:rsid w:val="55882874"/>
    <w:rsid w:val="5674200C"/>
    <w:rsid w:val="58721B73"/>
    <w:rsid w:val="59033CD0"/>
    <w:rsid w:val="599BA189"/>
    <w:rsid w:val="5A0DEBD4"/>
    <w:rsid w:val="5CB93769"/>
    <w:rsid w:val="5FE54C2A"/>
    <w:rsid w:val="6218FDB9"/>
    <w:rsid w:val="623CE9C6"/>
    <w:rsid w:val="6CA0BE54"/>
    <w:rsid w:val="6D67CF91"/>
    <w:rsid w:val="73586CED"/>
    <w:rsid w:val="76849B92"/>
    <w:rsid w:val="78D55EEF"/>
    <w:rsid w:val="7A6CC090"/>
    <w:rsid w:val="7A7CECD0"/>
    <w:rsid w:val="7A9899C0"/>
    <w:rsid w:val="7C0FC6AE"/>
    <w:rsid w:val="7CDCF8DC"/>
    <w:rsid w:val="7D76874E"/>
    <w:rsid w:val="7D999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5C1A"/>
  <w15:chartTrackingRefBased/>
  <w15:docId w15:val="{5B2540BF-519F-437C-AB36-A7264E0A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C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C0C00"/>
    <w:pPr>
      <w:keepNext/>
      <w:overflowPunct/>
      <w:autoSpaceDE/>
      <w:autoSpaceDN/>
      <w:adjustRightInd/>
      <w:spacing w:line="360" w:lineRule="auto"/>
      <w:jc w:val="center"/>
      <w:textAlignment w:val="auto"/>
      <w:outlineLvl w:val="0"/>
    </w:pPr>
    <w:rPr>
      <w:rFonts w:ascii="Century Gothic" w:hAnsi="Century Gothic" w:cs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AC0C00"/>
    <w:rPr>
      <w:rFonts w:ascii="Century Gothic" w:eastAsia="Times New Roman" w:hAnsi="Century Gothic" w:cs="Century Gothic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C0C00"/>
    <w:rPr>
      <w:color w:val="0563C1" w:themeColor="hyperlink"/>
      <w:u w:val="single"/>
    </w:rPr>
  </w:style>
  <w:style w:type="character" w:customStyle="1" w:styleId="acopre">
    <w:name w:val="acopre"/>
    <w:basedOn w:val="Fuentedeprrafopredeter"/>
    <w:rsid w:val="00AC0C00"/>
  </w:style>
  <w:style w:type="character" w:customStyle="1" w:styleId="normaltextrun">
    <w:name w:val="normaltextrun"/>
    <w:basedOn w:val="Fuentedeprrafopredeter"/>
    <w:rsid w:val="00AC0C00"/>
  </w:style>
  <w:style w:type="character" w:styleId="Hipervnculovisitado">
    <w:name w:val="FollowedHyperlink"/>
    <w:basedOn w:val="Fuentedeprrafopredeter"/>
    <w:uiPriority w:val="99"/>
    <w:semiHidden/>
    <w:unhideWhenUsed/>
    <w:rsid w:val="00737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ramajudicial.gov.co/web/juzgado-006-civil-del-circuito-de%20medelli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GLORIA</cp:lastModifiedBy>
  <cp:revision>5</cp:revision>
  <cp:lastPrinted>2022-11-22T23:02:00Z</cp:lastPrinted>
  <dcterms:created xsi:type="dcterms:W3CDTF">2023-11-14T03:56:00Z</dcterms:created>
  <dcterms:modified xsi:type="dcterms:W3CDTF">2023-11-14T13:16:00Z</dcterms:modified>
</cp:coreProperties>
</file>