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E4B" w:rsidRPr="0044191F" w:rsidRDefault="00E23E4B" w:rsidP="0044191F">
      <w:pPr>
        <w:ind w:left="-142"/>
        <w:jc w:val="center"/>
        <w:rPr>
          <w:rFonts w:ascii="Arial Narrow" w:hAnsi="Arial Narrow" w:cs="Arial"/>
          <w:sz w:val="28"/>
          <w:szCs w:val="28"/>
        </w:rPr>
      </w:pPr>
      <w:r w:rsidRPr="0044191F">
        <w:rPr>
          <w:rFonts w:ascii="Arial Narrow" w:hAnsi="Arial Narrow" w:cs="Arial"/>
          <w:noProof/>
          <w:sz w:val="28"/>
          <w:szCs w:val="28"/>
          <w:lang w:val="es-CO" w:eastAsia="es-CO"/>
        </w:rPr>
        <w:drawing>
          <wp:inline distT="0" distB="0" distL="0" distR="0" wp14:anchorId="4483593E" wp14:editId="7E037D1B">
            <wp:extent cx="854710" cy="695960"/>
            <wp:effectExtent l="0" t="0" r="2540" b="8890"/>
            <wp:docPr id="88" name="Imagen 88" descr="logo_rama_jud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_rama_judici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E4B" w:rsidRPr="0044191F" w:rsidRDefault="00E23E4B" w:rsidP="0044191F">
      <w:pPr>
        <w:ind w:left="-142"/>
        <w:jc w:val="center"/>
        <w:rPr>
          <w:rFonts w:ascii="Arial Narrow" w:hAnsi="Arial Narrow" w:cs="Arial"/>
          <w:b/>
          <w:sz w:val="28"/>
          <w:szCs w:val="28"/>
        </w:rPr>
      </w:pPr>
      <w:r w:rsidRPr="0044191F">
        <w:rPr>
          <w:rFonts w:ascii="Arial Narrow" w:hAnsi="Arial Narrow" w:cs="Arial"/>
          <w:b/>
          <w:sz w:val="28"/>
          <w:szCs w:val="28"/>
        </w:rPr>
        <w:t xml:space="preserve">JUZGADO SÉPTIMO CIVIL CIRCUITO DE BOGOTÁ D.C. </w:t>
      </w:r>
    </w:p>
    <w:p w:rsidR="00E23E4B" w:rsidRPr="0044191F" w:rsidRDefault="00E23E4B" w:rsidP="0044191F">
      <w:pPr>
        <w:ind w:left="-142"/>
        <w:jc w:val="center"/>
        <w:rPr>
          <w:rFonts w:ascii="Arial Narrow" w:hAnsi="Arial Narrow" w:cs="Arial"/>
          <w:b/>
          <w:sz w:val="28"/>
          <w:szCs w:val="28"/>
        </w:rPr>
      </w:pPr>
      <w:r w:rsidRPr="0044191F">
        <w:rPr>
          <w:rFonts w:ascii="Arial Narrow" w:hAnsi="Arial Narrow" w:cs="Arial"/>
          <w:b/>
          <w:sz w:val="28"/>
          <w:szCs w:val="28"/>
        </w:rPr>
        <w:t>Carrera 9 No. 11-45 Piso 5º</w:t>
      </w:r>
    </w:p>
    <w:p w:rsidR="00E23E4B" w:rsidRPr="0044191F" w:rsidRDefault="00E23E4B" w:rsidP="0044191F">
      <w:pPr>
        <w:tabs>
          <w:tab w:val="left" w:pos="1380"/>
          <w:tab w:val="center" w:pos="4631"/>
        </w:tabs>
        <w:ind w:left="-142"/>
        <w:rPr>
          <w:rFonts w:ascii="Arial Narrow" w:hAnsi="Arial Narrow" w:cs="Arial"/>
          <w:b/>
          <w:sz w:val="28"/>
          <w:szCs w:val="28"/>
        </w:rPr>
      </w:pPr>
      <w:r w:rsidRPr="0044191F">
        <w:rPr>
          <w:rFonts w:ascii="Arial Narrow" w:hAnsi="Arial Narrow" w:cs="Arial"/>
          <w:b/>
          <w:sz w:val="28"/>
          <w:szCs w:val="28"/>
        </w:rPr>
        <w:tab/>
      </w:r>
      <w:r w:rsidRPr="0044191F">
        <w:rPr>
          <w:rFonts w:ascii="Arial Narrow" w:hAnsi="Arial Narrow" w:cs="Arial"/>
          <w:b/>
          <w:sz w:val="28"/>
          <w:szCs w:val="28"/>
        </w:rPr>
        <w:tab/>
        <w:t xml:space="preserve">ccto07bt@cendoj.ramajudicial.gov.co </w:t>
      </w:r>
    </w:p>
    <w:p w:rsidR="00E23E4B" w:rsidRPr="0044191F" w:rsidRDefault="00E23E4B" w:rsidP="0044191F">
      <w:pPr>
        <w:ind w:left="-142"/>
        <w:jc w:val="center"/>
        <w:rPr>
          <w:rFonts w:ascii="Arial Narrow" w:hAnsi="Arial Narrow" w:cs="Arial"/>
          <w:b/>
          <w:sz w:val="28"/>
          <w:szCs w:val="28"/>
        </w:rPr>
      </w:pPr>
      <w:r w:rsidRPr="0044191F">
        <w:rPr>
          <w:rFonts w:ascii="Arial Narrow" w:hAnsi="Arial Narrow" w:cs="Arial"/>
          <w:b/>
          <w:sz w:val="28"/>
          <w:szCs w:val="28"/>
        </w:rPr>
        <w:t>Teléfono No. 3376309</w:t>
      </w:r>
    </w:p>
    <w:p w:rsidR="00E23E4B" w:rsidRPr="0044191F" w:rsidRDefault="00E23E4B" w:rsidP="0044191F">
      <w:pPr>
        <w:ind w:left="-142"/>
        <w:jc w:val="center"/>
        <w:rPr>
          <w:rFonts w:ascii="Arial Narrow" w:hAnsi="Arial Narrow" w:cs="Arial"/>
          <w:b/>
          <w:sz w:val="28"/>
          <w:szCs w:val="28"/>
        </w:rPr>
      </w:pPr>
    </w:p>
    <w:p w:rsidR="00E23E4B" w:rsidRPr="0044191F" w:rsidRDefault="00E23E4B" w:rsidP="0044191F">
      <w:pPr>
        <w:ind w:left="-142"/>
        <w:jc w:val="center"/>
        <w:rPr>
          <w:rFonts w:ascii="Arial Narrow" w:hAnsi="Arial Narrow" w:cs="Arial"/>
          <w:b/>
          <w:sz w:val="28"/>
          <w:szCs w:val="28"/>
        </w:rPr>
      </w:pPr>
    </w:p>
    <w:p w:rsidR="00E23E4B" w:rsidRPr="0044191F" w:rsidRDefault="00E23E4B" w:rsidP="0044191F">
      <w:pPr>
        <w:jc w:val="center"/>
        <w:rPr>
          <w:rFonts w:ascii="Arial Narrow" w:hAnsi="Arial Narrow" w:cs="Aparajita"/>
          <w:b/>
          <w:iCs/>
          <w:spacing w:val="20"/>
          <w:sz w:val="32"/>
          <w:szCs w:val="32"/>
        </w:rPr>
      </w:pPr>
      <w:r w:rsidRPr="0044191F">
        <w:rPr>
          <w:rFonts w:ascii="Arial Narrow" w:hAnsi="Arial Narrow" w:cs="Aparajita"/>
          <w:b/>
          <w:iCs/>
          <w:spacing w:val="20"/>
          <w:sz w:val="32"/>
          <w:szCs w:val="32"/>
        </w:rPr>
        <w:t>AVISA A</w:t>
      </w:r>
    </w:p>
    <w:p w:rsidR="00E23E4B" w:rsidRPr="0044191F" w:rsidRDefault="00E23E4B" w:rsidP="0044191F">
      <w:pPr>
        <w:jc w:val="both"/>
        <w:rPr>
          <w:rFonts w:ascii="Arial Narrow" w:hAnsi="Arial Narrow" w:cs="Aparajita"/>
          <w:i/>
          <w:iCs/>
          <w:spacing w:val="20"/>
          <w:sz w:val="28"/>
          <w:szCs w:val="28"/>
        </w:rPr>
      </w:pPr>
    </w:p>
    <w:p w:rsidR="00E23E4B" w:rsidRPr="0044191F" w:rsidRDefault="00E23E4B" w:rsidP="0044191F">
      <w:pPr>
        <w:jc w:val="both"/>
        <w:rPr>
          <w:rFonts w:ascii="Arial Narrow" w:hAnsi="Arial Narrow" w:cs="Aparajita"/>
          <w:iCs/>
          <w:spacing w:val="20"/>
          <w:sz w:val="28"/>
          <w:szCs w:val="28"/>
        </w:rPr>
      </w:pPr>
      <w:r w:rsidRPr="0044191F">
        <w:rPr>
          <w:rFonts w:ascii="Arial Narrow" w:hAnsi="Arial Narrow" w:cs="Aparajita"/>
          <w:iCs/>
          <w:spacing w:val="20"/>
          <w:sz w:val="28"/>
          <w:szCs w:val="28"/>
        </w:rPr>
        <w:t xml:space="preserve">Todas las personas que se crean con derecho a oponerse al levantamiento de la inscripción de la demanda que recae sobre el bien inmueble identificado con el folio de matrícula inmobiliaria N° </w:t>
      </w:r>
      <w:r w:rsidRPr="0044191F">
        <w:rPr>
          <w:rFonts w:ascii="Arial Narrow" w:hAnsi="Arial Narrow" w:cs="Aparajita"/>
          <w:b/>
          <w:iCs/>
          <w:spacing w:val="20"/>
          <w:sz w:val="28"/>
          <w:szCs w:val="28"/>
        </w:rPr>
        <w:t>50</w:t>
      </w:r>
      <w:r w:rsidR="0044191F" w:rsidRPr="0044191F">
        <w:rPr>
          <w:rFonts w:ascii="Arial Narrow" w:hAnsi="Arial Narrow" w:cs="Aparajita"/>
          <w:b/>
          <w:iCs/>
          <w:spacing w:val="20"/>
          <w:sz w:val="28"/>
          <w:szCs w:val="28"/>
        </w:rPr>
        <w:t>C</w:t>
      </w:r>
      <w:r w:rsidR="00BB020C">
        <w:rPr>
          <w:rFonts w:ascii="Arial Narrow" w:hAnsi="Arial Narrow" w:cs="Aparajita"/>
          <w:b/>
          <w:iCs/>
          <w:spacing w:val="20"/>
          <w:sz w:val="28"/>
          <w:szCs w:val="28"/>
        </w:rPr>
        <w:t>-308868</w:t>
      </w:r>
      <w:r w:rsidRPr="0044191F">
        <w:rPr>
          <w:rFonts w:ascii="Arial Narrow" w:hAnsi="Arial Narrow" w:cs="Aparajita"/>
          <w:iCs/>
          <w:spacing w:val="20"/>
          <w:sz w:val="28"/>
          <w:szCs w:val="28"/>
        </w:rPr>
        <w:t xml:space="preserve">, </w:t>
      </w:r>
      <w:r w:rsidR="006E73D8">
        <w:rPr>
          <w:rFonts w:ascii="Arial Narrow" w:hAnsi="Arial Narrow" w:cs="Aparajita"/>
          <w:iCs/>
          <w:spacing w:val="20"/>
          <w:sz w:val="28"/>
          <w:szCs w:val="28"/>
        </w:rPr>
        <w:t xml:space="preserve">con dirección catastral </w:t>
      </w:r>
      <w:r w:rsidR="00BB020C">
        <w:rPr>
          <w:rFonts w:ascii="Arial Narrow" w:hAnsi="Arial Narrow" w:cs="Aparajita"/>
          <w:b/>
          <w:iCs/>
          <w:spacing w:val="20"/>
          <w:sz w:val="28"/>
          <w:szCs w:val="28"/>
        </w:rPr>
        <w:t>KR 76 A N° 90 A – 26 y/o Carrera 82 N° 90 A -26</w:t>
      </w:r>
      <w:r w:rsidR="006E73D8">
        <w:rPr>
          <w:rFonts w:ascii="Arial Narrow" w:hAnsi="Arial Narrow" w:cs="Aparajita"/>
          <w:iCs/>
          <w:spacing w:val="20"/>
          <w:sz w:val="28"/>
          <w:szCs w:val="28"/>
        </w:rPr>
        <w:t xml:space="preserve">, </w:t>
      </w:r>
      <w:r w:rsidRPr="0044191F">
        <w:rPr>
          <w:rFonts w:ascii="Arial Narrow" w:hAnsi="Arial Narrow" w:cs="Aparajita"/>
          <w:iCs/>
          <w:spacing w:val="20"/>
          <w:sz w:val="28"/>
          <w:szCs w:val="28"/>
        </w:rPr>
        <w:t xml:space="preserve">ubicado en esta ciudad, dentro del proceso </w:t>
      </w:r>
      <w:r w:rsidR="00BB020C">
        <w:rPr>
          <w:rFonts w:ascii="Arial Narrow" w:hAnsi="Arial Narrow" w:cs="Aparajita"/>
          <w:b/>
          <w:iCs/>
          <w:spacing w:val="20"/>
          <w:sz w:val="28"/>
          <w:szCs w:val="28"/>
        </w:rPr>
        <w:t>EJECUTIVO HIPOTECARIO</w:t>
      </w:r>
      <w:r w:rsidRPr="0044191F">
        <w:rPr>
          <w:rFonts w:ascii="Arial Narrow" w:hAnsi="Arial Narrow" w:cs="Aparajita"/>
          <w:iCs/>
          <w:spacing w:val="20"/>
          <w:sz w:val="28"/>
          <w:szCs w:val="28"/>
        </w:rPr>
        <w:t xml:space="preserve"> de </w:t>
      </w:r>
      <w:r w:rsidR="00BB020C" w:rsidRPr="00BB020C">
        <w:rPr>
          <w:rFonts w:ascii="Arial Narrow" w:hAnsi="Arial Narrow" w:cs="Aparajita"/>
          <w:b/>
          <w:iCs/>
          <w:spacing w:val="20"/>
          <w:sz w:val="28"/>
          <w:szCs w:val="28"/>
        </w:rPr>
        <w:t>INSTITUTO DE CRÉDITO TERRITORIAL -</w:t>
      </w:r>
      <w:r w:rsidR="00BB020C">
        <w:rPr>
          <w:rFonts w:ascii="Arial Narrow" w:hAnsi="Arial Narrow" w:cs="Aparajita"/>
          <w:iCs/>
          <w:spacing w:val="20"/>
          <w:sz w:val="28"/>
          <w:szCs w:val="28"/>
        </w:rPr>
        <w:t xml:space="preserve"> </w:t>
      </w:r>
      <w:r w:rsidR="00BB020C">
        <w:rPr>
          <w:rFonts w:ascii="Arial Narrow" w:hAnsi="Arial Narrow" w:cs="Aparajita"/>
          <w:b/>
          <w:iCs/>
          <w:spacing w:val="20"/>
          <w:sz w:val="28"/>
          <w:szCs w:val="28"/>
        </w:rPr>
        <w:t>INCREDIAL</w:t>
      </w:r>
      <w:r w:rsidRPr="0044191F">
        <w:rPr>
          <w:rFonts w:ascii="Arial Narrow" w:hAnsi="Arial Narrow" w:cs="Aparajita"/>
          <w:iCs/>
          <w:spacing w:val="20"/>
          <w:sz w:val="28"/>
          <w:szCs w:val="28"/>
        </w:rPr>
        <w:t xml:space="preserve"> contra </w:t>
      </w:r>
      <w:r w:rsidR="00BB020C">
        <w:rPr>
          <w:rFonts w:ascii="Arial Narrow" w:hAnsi="Arial Narrow" w:cs="Aparajita"/>
          <w:b/>
          <w:iCs/>
          <w:spacing w:val="20"/>
          <w:sz w:val="28"/>
          <w:szCs w:val="28"/>
        </w:rPr>
        <w:t>ROGERIO PARRA HERNÁNDEZ</w:t>
      </w:r>
      <w:r w:rsidRPr="0044191F">
        <w:rPr>
          <w:rFonts w:ascii="Arial Narrow" w:hAnsi="Arial Narrow" w:cs="Aparajita"/>
          <w:iCs/>
          <w:spacing w:val="20"/>
          <w:sz w:val="28"/>
          <w:szCs w:val="28"/>
        </w:rPr>
        <w:t>, a fin de que comparezcan dentro del término de veinte (20) días hábiles para hacer valer sus derechos.</w:t>
      </w:r>
    </w:p>
    <w:p w:rsidR="00E23E4B" w:rsidRPr="0044191F" w:rsidRDefault="00E23E4B" w:rsidP="0044191F">
      <w:pPr>
        <w:jc w:val="both"/>
        <w:rPr>
          <w:rFonts w:ascii="Arial Narrow" w:hAnsi="Arial Narrow" w:cs="Aparajita"/>
          <w:iCs/>
          <w:spacing w:val="20"/>
          <w:sz w:val="28"/>
          <w:szCs w:val="28"/>
        </w:rPr>
      </w:pPr>
    </w:p>
    <w:p w:rsidR="00E23E4B" w:rsidRPr="0044191F" w:rsidRDefault="00E23E4B" w:rsidP="0044191F">
      <w:pPr>
        <w:jc w:val="both"/>
        <w:rPr>
          <w:rFonts w:ascii="Arial Narrow" w:hAnsi="Arial Narrow" w:cs="Aparajita"/>
          <w:iCs/>
          <w:spacing w:val="20"/>
          <w:sz w:val="28"/>
          <w:szCs w:val="28"/>
        </w:rPr>
      </w:pPr>
      <w:r w:rsidRPr="0044191F">
        <w:rPr>
          <w:rFonts w:ascii="Arial Narrow" w:hAnsi="Arial Narrow" w:cs="Aparajita"/>
          <w:iCs/>
          <w:spacing w:val="20"/>
          <w:sz w:val="28"/>
          <w:szCs w:val="28"/>
        </w:rPr>
        <w:t>Se les advierte a los emplazados que si no comparecen dentro del término indicado, se procederá a levantar la medida ya mencionada.</w:t>
      </w:r>
    </w:p>
    <w:p w:rsidR="00E23E4B" w:rsidRPr="0044191F" w:rsidRDefault="00E23E4B" w:rsidP="0044191F">
      <w:pPr>
        <w:jc w:val="both"/>
        <w:rPr>
          <w:rFonts w:ascii="Arial Narrow" w:hAnsi="Arial Narrow" w:cs="Aparajita"/>
          <w:iCs/>
          <w:spacing w:val="20"/>
          <w:sz w:val="28"/>
          <w:szCs w:val="28"/>
        </w:rPr>
      </w:pPr>
    </w:p>
    <w:p w:rsidR="00E23E4B" w:rsidRPr="0044191F" w:rsidRDefault="00E23E4B" w:rsidP="0044191F">
      <w:pPr>
        <w:jc w:val="both"/>
        <w:rPr>
          <w:rFonts w:ascii="Arial Narrow" w:hAnsi="Arial Narrow" w:cs="Aparajita"/>
          <w:iCs/>
          <w:spacing w:val="20"/>
          <w:sz w:val="28"/>
          <w:szCs w:val="28"/>
        </w:rPr>
      </w:pPr>
      <w:r w:rsidRPr="0044191F">
        <w:rPr>
          <w:rFonts w:ascii="Arial Narrow" w:hAnsi="Arial Narrow" w:cs="Aparajita"/>
          <w:iCs/>
          <w:spacing w:val="20"/>
          <w:sz w:val="28"/>
          <w:szCs w:val="28"/>
        </w:rPr>
        <w:t xml:space="preserve">Lo anterior, conforme lo ordenado en auto de fecha </w:t>
      </w:r>
      <w:r w:rsidR="00BB020C">
        <w:rPr>
          <w:rFonts w:ascii="Arial Narrow" w:hAnsi="Arial Narrow" w:cs="Aparajita"/>
          <w:iCs/>
          <w:spacing w:val="20"/>
          <w:sz w:val="28"/>
          <w:szCs w:val="28"/>
        </w:rPr>
        <w:t>17 de mayo de 2022</w:t>
      </w:r>
      <w:r w:rsidR="0044191F">
        <w:rPr>
          <w:rFonts w:ascii="Arial Narrow" w:hAnsi="Arial Narrow" w:cs="Aparajita"/>
          <w:iCs/>
          <w:spacing w:val="20"/>
          <w:sz w:val="28"/>
          <w:szCs w:val="28"/>
        </w:rPr>
        <w:t xml:space="preserve">, </w:t>
      </w:r>
      <w:r w:rsidRPr="0044191F">
        <w:rPr>
          <w:rFonts w:ascii="Arial Narrow" w:hAnsi="Arial Narrow" w:cs="Aparajita"/>
          <w:iCs/>
          <w:spacing w:val="20"/>
          <w:sz w:val="28"/>
          <w:szCs w:val="28"/>
        </w:rPr>
        <w:t xml:space="preserve">dentro de la solicitud de levantamiento de medida cautelar formulada por </w:t>
      </w:r>
      <w:r w:rsidR="0044191F">
        <w:rPr>
          <w:rFonts w:ascii="Arial Narrow" w:hAnsi="Arial Narrow" w:cs="Aparajita"/>
          <w:iCs/>
          <w:spacing w:val="20"/>
          <w:sz w:val="28"/>
          <w:szCs w:val="28"/>
        </w:rPr>
        <w:t xml:space="preserve">la señora </w:t>
      </w:r>
      <w:r w:rsidR="003A769E">
        <w:rPr>
          <w:rFonts w:ascii="Arial Narrow" w:hAnsi="Arial Narrow" w:cs="Aparajita"/>
          <w:b/>
          <w:iCs/>
          <w:spacing w:val="20"/>
          <w:sz w:val="28"/>
          <w:szCs w:val="28"/>
        </w:rPr>
        <w:t>MAYERLING PARRA ULLOA</w:t>
      </w:r>
      <w:r w:rsidRPr="0044191F">
        <w:rPr>
          <w:rFonts w:ascii="Arial Narrow" w:hAnsi="Arial Narrow" w:cs="Aparajita"/>
          <w:iCs/>
          <w:spacing w:val="20"/>
          <w:sz w:val="28"/>
          <w:szCs w:val="28"/>
        </w:rPr>
        <w:t>, id</w:t>
      </w:r>
      <w:r w:rsidR="0044191F">
        <w:rPr>
          <w:rFonts w:ascii="Arial Narrow" w:hAnsi="Arial Narrow" w:cs="Aparajita"/>
          <w:iCs/>
          <w:spacing w:val="20"/>
          <w:sz w:val="28"/>
          <w:szCs w:val="28"/>
        </w:rPr>
        <w:t xml:space="preserve">entificada con C.C N° </w:t>
      </w:r>
      <w:r w:rsidR="003A769E">
        <w:rPr>
          <w:rFonts w:ascii="Arial Narrow" w:hAnsi="Arial Narrow" w:cs="Aparajita"/>
          <w:iCs/>
          <w:spacing w:val="20"/>
          <w:sz w:val="28"/>
          <w:szCs w:val="28"/>
        </w:rPr>
        <w:t>51.854.212</w:t>
      </w:r>
      <w:r w:rsidRPr="0044191F">
        <w:rPr>
          <w:rFonts w:ascii="Arial Narrow" w:hAnsi="Arial Narrow" w:cs="Aparajita"/>
          <w:iCs/>
          <w:spacing w:val="20"/>
          <w:sz w:val="28"/>
          <w:szCs w:val="28"/>
        </w:rPr>
        <w:t xml:space="preserve">. </w:t>
      </w:r>
    </w:p>
    <w:p w:rsidR="00E23E4B" w:rsidRPr="0044191F" w:rsidRDefault="00E23E4B" w:rsidP="0044191F">
      <w:pPr>
        <w:jc w:val="both"/>
        <w:rPr>
          <w:rFonts w:ascii="Arial Narrow" w:hAnsi="Arial Narrow" w:cs="Aparajita"/>
          <w:iCs/>
          <w:spacing w:val="20"/>
          <w:sz w:val="28"/>
          <w:szCs w:val="28"/>
        </w:rPr>
      </w:pPr>
    </w:p>
    <w:p w:rsidR="00E23E4B" w:rsidRPr="0044191F" w:rsidRDefault="00E23E4B" w:rsidP="0044191F">
      <w:pPr>
        <w:jc w:val="both"/>
        <w:rPr>
          <w:rFonts w:ascii="Arial Narrow" w:hAnsi="Arial Narrow" w:cs="Aparajita"/>
          <w:iCs/>
          <w:spacing w:val="20"/>
          <w:sz w:val="28"/>
          <w:szCs w:val="28"/>
        </w:rPr>
      </w:pPr>
      <w:r w:rsidRPr="0044191F">
        <w:rPr>
          <w:rFonts w:ascii="Arial Narrow" w:hAnsi="Arial Narrow" w:cs="Aparajita"/>
          <w:iCs/>
          <w:spacing w:val="20"/>
          <w:sz w:val="28"/>
          <w:szCs w:val="28"/>
        </w:rPr>
        <w:t xml:space="preserve">Para dar cumplimiento a lo dispuesto en el artículo 597, numeral 10° del Código General del Proceso, se fija el presente AVISO en un lugar visible de la secretaría del juzgado por el término de VEINTE (20) DÍAS HABILES, hoy </w:t>
      </w:r>
      <w:r w:rsidR="003A769E">
        <w:rPr>
          <w:rFonts w:ascii="Arial Narrow" w:hAnsi="Arial Narrow" w:cs="Aparajita"/>
          <w:iCs/>
          <w:spacing w:val="20"/>
          <w:sz w:val="28"/>
          <w:szCs w:val="28"/>
        </w:rPr>
        <w:t>25 de mayo de 2022</w:t>
      </w:r>
      <w:bookmarkStart w:id="0" w:name="_GoBack"/>
      <w:bookmarkEnd w:id="0"/>
      <w:r w:rsidRPr="0044191F">
        <w:rPr>
          <w:rFonts w:ascii="Arial Narrow" w:hAnsi="Arial Narrow" w:cs="Aparajita"/>
          <w:iCs/>
          <w:spacing w:val="20"/>
          <w:sz w:val="28"/>
          <w:szCs w:val="28"/>
        </w:rPr>
        <w:t>, siendo la hora de las ocho de la mañana (8:00 A.M.)</w:t>
      </w:r>
    </w:p>
    <w:p w:rsidR="00E23E4B" w:rsidRPr="0044191F" w:rsidRDefault="00E23E4B" w:rsidP="0044191F">
      <w:pPr>
        <w:jc w:val="both"/>
        <w:rPr>
          <w:rFonts w:ascii="Arial Narrow" w:hAnsi="Arial Narrow" w:cs="Aparajita"/>
          <w:iCs/>
          <w:spacing w:val="20"/>
          <w:sz w:val="28"/>
          <w:szCs w:val="28"/>
        </w:rPr>
      </w:pPr>
    </w:p>
    <w:p w:rsidR="00E23E4B" w:rsidRPr="0044191F" w:rsidRDefault="0044191F" w:rsidP="0044191F">
      <w:pPr>
        <w:jc w:val="both"/>
        <w:rPr>
          <w:rFonts w:ascii="Arial Narrow" w:hAnsi="Arial Narrow" w:cs="Aparajita"/>
          <w:iCs/>
          <w:spacing w:val="20"/>
          <w:sz w:val="28"/>
          <w:szCs w:val="28"/>
        </w:rPr>
      </w:pPr>
      <w:r>
        <w:rPr>
          <w:rFonts w:ascii="Arial Narrow" w:hAnsi="Arial Narrow" w:cs="Aparajita"/>
          <w:iCs/>
          <w:spacing w:val="20"/>
          <w:sz w:val="28"/>
          <w:szCs w:val="28"/>
        </w:rPr>
        <w:t>El j</w:t>
      </w:r>
      <w:r w:rsidR="00E23E4B" w:rsidRPr="0044191F">
        <w:rPr>
          <w:rFonts w:ascii="Arial Narrow" w:hAnsi="Arial Narrow" w:cs="Aparajita"/>
          <w:iCs/>
          <w:spacing w:val="20"/>
          <w:sz w:val="28"/>
          <w:szCs w:val="28"/>
        </w:rPr>
        <w:t xml:space="preserve">uez, </w:t>
      </w:r>
    </w:p>
    <w:p w:rsidR="00E23E4B" w:rsidRPr="0044191F" w:rsidRDefault="00E23E4B" w:rsidP="0044191F">
      <w:pPr>
        <w:jc w:val="both"/>
        <w:rPr>
          <w:rFonts w:ascii="Arial Narrow" w:hAnsi="Arial Narrow" w:cs="Aparajita"/>
          <w:iCs/>
          <w:spacing w:val="20"/>
          <w:sz w:val="28"/>
          <w:szCs w:val="28"/>
        </w:rPr>
      </w:pPr>
    </w:p>
    <w:p w:rsidR="00E23E4B" w:rsidRPr="0044191F" w:rsidRDefault="00E23E4B" w:rsidP="0044191F">
      <w:pPr>
        <w:jc w:val="both"/>
        <w:rPr>
          <w:rFonts w:ascii="Arial Narrow" w:hAnsi="Arial Narrow" w:cs="Aparajita"/>
          <w:iCs/>
          <w:spacing w:val="20"/>
          <w:sz w:val="28"/>
          <w:szCs w:val="28"/>
        </w:rPr>
      </w:pPr>
    </w:p>
    <w:p w:rsidR="00E23E4B" w:rsidRPr="0044191F" w:rsidRDefault="00E23E4B" w:rsidP="0044191F">
      <w:pPr>
        <w:jc w:val="center"/>
        <w:rPr>
          <w:rFonts w:ascii="Arial Narrow" w:hAnsi="Arial Narrow" w:cs="Aparajita"/>
          <w:b/>
          <w:iCs/>
          <w:spacing w:val="20"/>
          <w:sz w:val="28"/>
          <w:szCs w:val="28"/>
        </w:rPr>
      </w:pPr>
      <w:r w:rsidRPr="0044191F">
        <w:rPr>
          <w:rFonts w:ascii="Arial Narrow" w:hAnsi="Arial Narrow" w:cs="Aparajita"/>
          <w:b/>
          <w:iCs/>
          <w:spacing w:val="20"/>
          <w:sz w:val="28"/>
          <w:szCs w:val="28"/>
        </w:rPr>
        <w:t>SERGIO IVÁN MESA MACÍAS</w:t>
      </w:r>
    </w:p>
    <w:sectPr w:rsidR="00E23E4B" w:rsidRPr="0044191F" w:rsidSect="00543824">
      <w:pgSz w:w="12242" w:h="18722" w:code="14"/>
      <w:pgMar w:top="170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4B"/>
    <w:rsid w:val="000953EE"/>
    <w:rsid w:val="003A769E"/>
    <w:rsid w:val="0044191F"/>
    <w:rsid w:val="00543824"/>
    <w:rsid w:val="006E73D8"/>
    <w:rsid w:val="00B63CDC"/>
    <w:rsid w:val="00BB020C"/>
    <w:rsid w:val="00E1518B"/>
    <w:rsid w:val="00E2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479FA49-C3BC-470F-9742-C44FF7CC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E4B"/>
    <w:pPr>
      <w:spacing w:after="0"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19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1F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 osuna s</dc:creator>
  <cp:keywords/>
  <dc:description/>
  <cp:lastModifiedBy>francy osuna s</cp:lastModifiedBy>
  <cp:revision>7</cp:revision>
  <cp:lastPrinted>2019-10-11T17:37:00Z</cp:lastPrinted>
  <dcterms:created xsi:type="dcterms:W3CDTF">2019-10-09T22:38:00Z</dcterms:created>
  <dcterms:modified xsi:type="dcterms:W3CDTF">2022-05-25T15:40:00Z</dcterms:modified>
</cp:coreProperties>
</file>