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AE549" w14:textId="77777777" w:rsidR="005E53A0" w:rsidRPr="007653EB" w:rsidRDefault="005E53A0" w:rsidP="005E53A0">
      <w:pPr>
        <w:pStyle w:val="Encabezado"/>
        <w:jc w:val="center"/>
        <w:rPr>
          <w:sz w:val="28"/>
          <w:szCs w:val="28"/>
          <w:lang w:val="es-MX"/>
        </w:rPr>
      </w:pPr>
      <w:r w:rsidRPr="007653EB">
        <w:rPr>
          <w:sz w:val="28"/>
          <w:szCs w:val="28"/>
          <w:lang w:val="es-MX"/>
        </w:rPr>
        <w:t>JOSÉ LUIS CERCHIARO HERRERA</w:t>
      </w:r>
    </w:p>
    <w:p w14:paraId="412AEDDF" w14:textId="77777777" w:rsidR="005E53A0" w:rsidRPr="007653EB" w:rsidRDefault="005E53A0" w:rsidP="005E53A0">
      <w:pPr>
        <w:pStyle w:val="Encabezado"/>
        <w:jc w:val="center"/>
        <w:rPr>
          <w:sz w:val="28"/>
          <w:szCs w:val="28"/>
          <w:lang w:val="es-MX"/>
        </w:rPr>
      </w:pPr>
      <w:r w:rsidRPr="007653EB">
        <w:rPr>
          <w:sz w:val="28"/>
          <w:szCs w:val="28"/>
          <w:lang w:val="es-MX"/>
        </w:rPr>
        <w:t>ABOGADO</w:t>
      </w:r>
    </w:p>
    <w:p w14:paraId="26F46160" w14:textId="77777777" w:rsidR="005E53A0" w:rsidRPr="007653EB" w:rsidRDefault="005E53A0" w:rsidP="005E53A0">
      <w:pPr>
        <w:pStyle w:val="Encabezado"/>
        <w:jc w:val="center"/>
        <w:rPr>
          <w:sz w:val="28"/>
          <w:szCs w:val="28"/>
          <w:lang w:val="es-MX"/>
        </w:rPr>
      </w:pPr>
      <w:r w:rsidRPr="007653EB">
        <w:rPr>
          <w:sz w:val="28"/>
          <w:szCs w:val="28"/>
          <w:lang w:val="es-MX"/>
        </w:rPr>
        <w:t xml:space="preserve">Calle 15 # 14 – 34. </w:t>
      </w:r>
      <w:proofErr w:type="spellStart"/>
      <w:r w:rsidRPr="007653EB">
        <w:rPr>
          <w:sz w:val="28"/>
          <w:szCs w:val="28"/>
          <w:lang w:val="es-MX"/>
        </w:rPr>
        <w:t>Of</w:t>
      </w:r>
      <w:proofErr w:type="spellEnd"/>
      <w:r w:rsidRPr="007653EB">
        <w:rPr>
          <w:sz w:val="28"/>
          <w:szCs w:val="28"/>
          <w:lang w:val="es-MX"/>
        </w:rPr>
        <w:t xml:space="preserve"> 203.</w:t>
      </w:r>
    </w:p>
    <w:p w14:paraId="13D2E5AD" w14:textId="219FD902" w:rsidR="005E53A0" w:rsidRPr="007653EB" w:rsidRDefault="005E53A0" w:rsidP="005E53A0">
      <w:pPr>
        <w:pStyle w:val="Encabezado"/>
        <w:jc w:val="center"/>
        <w:rPr>
          <w:sz w:val="28"/>
          <w:szCs w:val="28"/>
          <w:lang w:val="es-MX"/>
        </w:rPr>
      </w:pPr>
      <w:r w:rsidRPr="007653EB">
        <w:rPr>
          <w:sz w:val="28"/>
          <w:szCs w:val="28"/>
          <w:lang w:val="es-MX"/>
        </w:rPr>
        <w:t>Cel 315 6822 719</w:t>
      </w:r>
    </w:p>
    <w:p w14:paraId="487DE78E" w14:textId="786789C1" w:rsidR="00B97396" w:rsidRDefault="005E53A0" w:rsidP="005E53A0">
      <w:pPr>
        <w:pStyle w:val="Ttulo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7653EB">
        <w:rPr>
          <w:sz w:val="28"/>
          <w:szCs w:val="28"/>
        </w:rPr>
        <w:t>Valledupar</w:t>
      </w:r>
    </w:p>
    <w:p w14:paraId="371CAE3F" w14:textId="6255678C" w:rsidR="005E53A0" w:rsidRDefault="005E53A0" w:rsidP="005E53A0">
      <w:pPr>
        <w:rPr>
          <w:lang w:val="es-MX"/>
        </w:rPr>
      </w:pPr>
    </w:p>
    <w:p w14:paraId="01725CB3" w14:textId="77777777" w:rsidR="005E53A0" w:rsidRPr="005E53A0" w:rsidRDefault="005E53A0" w:rsidP="005E53A0">
      <w:pPr>
        <w:rPr>
          <w:lang w:val="es-MX"/>
        </w:rPr>
      </w:pPr>
    </w:p>
    <w:p w14:paraId="21291CFC" w14:textId="77777777" w:rsidR="00B97396" w:rsidRDefault="00B97396" w:rsidP="00B97396">
      <w:pPr>
        <w:rPr>
          <w:rFonts w:ascii="Arial" w:hAnsi="Arial" w:cs="Arial"/>
          <w:sz w:val="20"/>
          <w:szCs w:val="20"/>
        </w:rPr>
      </w:pPr>
    </w:p>
    <w:p w14:paraId="4149C6B0" w14:textId="0B8ECB1C" w:rsidR="00B97396" w:rsidRPr="00B97396" w:rsidRDefault="00B97396" w:rsidP="00B97396">
      <w:pPr>
        <w:rPr>
          <w:rFonts w:ascii="Arial" w:hAnsi="Arial" w:cs="Arial"/>
          <w:sz w:val="28"/>
          <w:szCs w:val="28"/>
        </w:rPr>
      </w:pPr>
      <w:r w:rsidRPr="00B97396">
        <w:rPr>
          <w:rFonts w:ascii="Arial" w:hAnsi="Arial" w:cs="Arial"/>
          <w:sz w:val="28"/>
          <w:szCs w:val="28"/>
        </w:rPr>
        <w:t>Señor</w:t>
      </w:r>
      <w:r w:rsidR="005E53A0">
        <w:rPr>
          <w:rFonts w:ascii="Arial" w:hAnsi="Arial" w:cs="Arial"/>
          <w:sz w:val="28"/>
          <w:szCs w:val="28"/>
        </w:rPr>
        <w:t>es</w:t>
      </w:r>
      <w:r w:rsidRPr="00B97396">
        <w:rPr>
          <w:rFonts w:ascii="Arial" w:hAnsi="Arial" w:cs="Arial"/>
          <w:sz w:val="28"/>
          <w:szCs w:val="28"/>
        </w:rPr>
        <w:t xml:space="preserve"> </w:t>
      </w:r>
    </w:p>
    <w:p w14:paraId="4658314B" w14:textId="7C5E2DC4" w:rsidR="00B97396" w:rsidRPr="00B97396" w:rsidRDefault="005E53A0" w:rsidP="00B973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Magistrados de la Sala Civil – Familia - Laboral</w:t>
      </w:r>
      <w:r w:rsidR="00B97396" w:rsidRPr="00B97396">
        <w:rPr>
          <w:rFonts w:ascii="Arial" w:hAnsi="Arial" w:cs="Arial"/>
          <w:sz w:val="28"/>
          <w:szCs w:val="28"/>
        </w:rPr>
        <w:t>.</w:t>
      </w:r>
    </w:p>
    <w:p w14:paraId="4067DE8A" w14:textId="4E0EA8B1" w:rsidR="00B97396" w:rsidRDefault="005E53A0" w:rsidP="00B973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Tribunal Superior de Valledupar</w:t>
      </w:r>
      <w:r w:rsidR="00B97396" w:rsidRPr="00B97396">
        <w:rPr>
          <w:rFonts w:ascii="Arial" w:hAnsi="Arial" w:cs="Arial"/>
          <w:sz w:val="28"/>
          <w:szCs w:val="28"/>
        </w:rPr>
        <w:t>.</w:t>
      </w:r>
    </w:p>
    <w:p w14:paraId="236A752E" w14:textId="72FE88D4" w:rsidR="00463B44" w:rsidRDefault="00780FA9" w:rsidP="00B973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M.P. Álvaro López Valera.</w:t>
      </w:r>
    </w:p>
    <w:p w14:paraId="29D411F2" w14:textId="77777777" w:rsidR="00780FA9" w:rsidRDefault="00780FA9" w:rsidP="00B97396">
      <w:pPr>
        <w:rPr>
          <w:rFonts w:ascii="Arial" w:hAnsi="Arial" w:cs="Arial"/>
          <w:sz w:val="28"/>
          <w:szCs w:val="28"/>
        </w:rPr>
      </w:pPr>
    </w:p>
    <w:p w14:paraId="0DFADE1E" w14:textId="77777777" w:rsidR="00463B44" w:rsidRPr="00B97396" w:rsidRDefault="00463B44" w:rsidP="00B97396">
      <w:pPr>
        <w:rPr>
          <w:rFonts w:ascii="Arial" w:hAnsi="Arial" w:cs="Arial"/>
          <w:sz w:val="28"/>
          <w:szCs w:val="28"/>
        </w:rPr>
      </w:pPr>
    </w:p>
    <w:p w14:paraId="6BD13B3B" w14:textId="77777777" w:rsidR="00B97396" w:rsidRPr="00B97396" w:rsidRDefault="00B97396" w:rsidP="00B97396">
      <w:pPr>
        <w:rPr>
          <w:rFonts w:ascii="Arial" w:hAnsi="Arial" w:cs="Arial"/>
          <w:sz w:val="28"/>
          <w:szCs w:val="28"/>
        </w:rPr>
      </w:pPr>
    </w:p>
    <w:p w14:paraId="54DA443D" w14:textId="16E348D4" w:rsidR="00B97396" w:rsidRPr="00B97396" w:rsidRDefault="00B97396" w:rsidP="00B97396">
      <w:pPr>
        <w:ind w:left="714" w:hanging="714"/>
        <w:rPr>
          <w:rFonts w:ascii="Arial" w:hAnsi="Arial" w:cs="Arial"/>
          <w:sz w:val="28"/>
          <w:szCs w:val="28"/>
        </w:rPr>
      </w:pPr>
      <w:r w:rsidRPr="00B97396">
        <w:rPr>
          <w:rFonts w:ascii="Arial" w:hAnsi="Arial" w:cs="Arial"/>
          <w:sz w:val="28"/>
          <w:szCs w:val="28"/>
        </w:rPr>
        <w:t>REF:</w:t>
      </w:r>
      <w:r>
        <w:rPr>
          <w:rFonts w:ascii="Arial" w:hAnsi="Arial" w:cs="Arial"/>
          <w:sz w:val="28"/>
          <w:szCs w:val="28"/>
        </w:rPr>
        <w:t xml:space="preserve"> Declarativo verbal</w:t>
      </w:r>
      <w:r w:rsidRPr="00B97396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Reinel fajardo Casas</w:t>
      </w:r>
      <w:r w:rsidRPr="00B97396">
        <w:rPr>
          <w:rFonts w:ascii="Arial" w:hAnsi="Arial" w:cs="Arial"/>
          <w:sz w:val="28"/>
          <w:szCs w:val="28"/>
        </w:rPr>
        <w:t xml:space="preserve"> </w:t>
      </w:r>
    </w:p>
    <w:p w14:paraId="5478B119" w14:textId="73E09FDF" w:rsidR="00B97396" w:rsidRPr="00B97396" w:rsidRDefault="00B97396" w:rsidP="00B97396">
      <w:pPr>
        <w:rPr>
          <w:rFonts w:ascii="Arial" w:hAnsi="Arial" w:cs="Arial"/>
          <w:sz w:val="28"/>
          <w:szCs w:val="28"/>
        </w:rPr>
      </w:pPr>
      <w:r w:rsidRPr="00B97396">
        <w:rPr>
          <w:rFonts w:ascii="Arial" w:hAnsi="Arial" w:cs="Arial"/>
          <w:sz w:val="28"/>
          <w:szCs w:val="28"/>
        </w:rPr>
        <w:t>Contra</w:t>
      </w:r>
      <w:r>
        <w:rPr>
          <w:rFonts w:ascii="Arial" w:hAnsi="Arial" w:cs="Arial"/>
          <w:sz w:val="28"/>
          <w:szCs w:val="28"/>
        </w:rPr>
        <w:t xml:space="preserve"> Mireya Ogando Lesmes.</w:t>
      </w:r>
    </w:p>
    <w:p w14:paraId="352EFD3A" w14:textId="03122C91" w:rsidR="00B97396" w:rsidRDefault="005E53A0" w:rsidP="00B973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Radicado:</w:t>
      </w:r>
      <w:r w:rsidR="00463B44">
        <w:rPr>
          <w:rFonts w:ascii="Arial" w:hAnsi="Arial" w:cs="Arial"/>
          <w:sz w:val="28"/>
          <w:szCs w:val="28"/>
        </w:rPr>
        <w:t xml:space="preserve"> 20001310300420150001501.</w:t>
      </w:r>
    </w:p>
    <w:p w14:paraId="6B4466ED" w14:textId="77777777" w:rsidR="00780FA9" w:rsidRPr="00B97396" w:rsidRDefault="00780FA9" w:rsidP="00B97396">
      <w:pPr>
        <w:rPr>
          <w:rFonts w:ascii="Arial" w:hAnsi="Arial" w:cs="Arial"/>
          <w:sz w:val="28"/>
          <w:szCs w:val="28"/>
        </w:rPr>
      </w:pPr>
    </w:p>
    <w:p w14:paraId="66B5582F" w14:textId="5873635B" w:rsidR="00B97396" w:rsidRPr="00B97396" w:rsidRDefault="00B97396" w:rsidP="00B97396">
      <w:pPr>
        <w:rPr>
          <w:rFonts w:ascii="Arial" w:hAnsi="Arial" w:cs="Arial"/>
          <w:sz w:val="28"/>
          <w:szCs w:val="28"/>
        </w:rPr>
      </w:pPr>
    </w:p>
    <w:p w14:paraId="5604F32A" w14:textId="77777777" w:rsidR="00B97396" w:rsidRPr="00B97396" w:rsidRDefault="00B97396" w:rsidP="00B97396">
      <w:pPr>
        <w:pStyle w:val="Textonotaalfinal"/>
        <w:rPr>
          <w:rFonts w:ascii="Arial" w:hAnsi="Arial" w:cs="Arial"/>
          <w:sz w:val="28"/>
          <w:szCs w:val="28"/>
        </w:rPr>
      </w:pPr>
    </w:p>
    <w:p w14:paraId="16F18846" w14:textId="19076891" w:rsidR="00B97396" w:rsidRPr="00B97396" w:rsidRDefault="00B97396" w:rsidP="00B973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B97396">
        <w:rPr>
          <w:rFonts w:ascii="Arial" w:hAnsi="Arial" w:cs="Arial"/>
          <w:sz w:val="28"/>
          <w:szCs w:val="28"/>
        </w:rPr>
        <w:t>omo apoderado judicial de</w:t>
      </w:r>
      <w:r>
        <w:rPr>
          <w:rFonts w:ascii="Arial" w:hAnsi="Arial" w:cs="Arial"/>
          <w:sz w:val="28"/>
          <w:szCs w:val="28"/>
        </w:rPr>
        <w:t xml:space="preserve"> </w:t>
      </w:r>
      <w:r w:rsidRPr="00B97396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</w:t>
      </w:r>
      <w:r w:rsidRPr="00B97396">
        <w:rPr>
          <w:rFonts w:ascii="Arial" w:hAnsi="Arial" w:cs="Arial"/>
          <w:sz w:val="28"/>
          <w:szCs w:val="28"/>
        </w:rPr>
        <w:t xml:space="preserve"> demanda</w:t>
      </w:r>
      <w:r>
        <w:rPr>
          <w:rFonts w:ascii="Arial" w:hAnsi="Arial" w:cs="Arial"/>
          <w:sz w:val="28"/>
          <w:szCs w:val="28"/>
        </w:rPr>
        <w:t>da</w:t>
      </w:r>
      <w:r w:rsidRPr="00B97396">
        <w:rPr>
          <w:rFonts w:ascii="Arial" w:hAnsi="Arial" w:cs="Arial"/>
          <w:sz w:val="28"/>
          <w:szCs w:val="28"/>
        </w:rPr>
        <w:t>, cumplo con la carga de alegar de bien probado en la oportunidad de ley de esta manera:</w:t>
      </w:r>
    </w:p>
    <w:p w14:paraId="4B059C21" w14:textId="77777777" w:rsidR="00B97396" w:rsidRPr="00B97396" w:rsidRDefault="00B97396" w:rsidP="00B97396">
      <w:pPr>
        <w:rPr>
          <w:rFonts w:ascii="Arial" w:hAnsi="Arial" w:cs="Arial"/>
          <w:sz w:val="28"/>
          <w:szCs w:val="28"/>
        </w:rPr>
      </w:pPr>
    </w:p>
    <w:p w14:paraId="31436865" w14:textId="5320BA19" w:rsidR="00B97396" w:rsidRPr="00B97396" w:rsidRDefault="00B97396" w:rsidP="00B97396">
      <w:pPr>
        <w:jc w:val="center"/>
        <w:rPr>
          <w:rFonts w:ascii="Arial" w:hAnsi="Arial" w:cs="Arial"/>
          <w:sz w:val="28"/>
          <w:szCs w:val="28"/>
        </w:rPr>
      </w:pPr>
      <w:r w:rsidRPr="00B97396">
        <w:rPr>
          <w:rFonts w:ascii="Arial" w:hAnsi="Arial" w:cs="Arial"/>
          <w:sz w:val="28"/>
          <w:szCs w:val="28"/>
        </w:rPr>
        <w:t>PRETENSIONES Y EXCEPCION</w:t>
      </w:r>
      <w:r w:rsidR="00463B44">
        <w:rPr>
          <w:rFonts w:ascii="Arial" w:hAnsi="Arial" w:cs="Arial"/>
          <w:sz w:val="28"/>
          <w:szCs w:val="28"/>
        </w:rPr>
        <w:t>ES.</w:t>
      </w:r>
    </w:p>
    <w:p w14:paraId="0208AC55" w14:textId="77777777" w:rsidR="00B97396" w:rsidRPr="00B97396" w:rsidRDefault="00B97396" w:rsidP="00B97396">
      <w:pPr>
        <w:jc w:val="both"/>
        <w:rPr>
          <w:rFonts w:ascii="Arial" w:hAnsi="Arial" w:cs="Arial"/>
          <w:sz w:val="28"/>
          <w:szCs w:val="28"/>
        </w:rPr>
      </w:pPr>
    </w:p>
    <w:p w14:paraId="562F15C5" w14:textId="0D923DC8" w:rsidR="00321F03" w:rsidRDefault="00B97396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  <w:r w:rsidRPr="00B97396">
        <w:rPr>
          <w:rFonts w:ascii="Arial" w:hAnsi="Arial" w:cs="Arial"/>
          <w:sz w:val="28"/>
          <w:szCs w:val="28"/>
        </w:rPr>
        <w:t xml:space="preserve">En el escrito </w:t>
      </w:r>
      <w:proofErr w:type="spellStart"/>
      <w:r w:rsidRPr="00B97396">
        <w:rPr>
          <w:rFonts w:ascii="Arial" w:hAnsi="Arial" w:cs="Arial"/>
          <w:sz w:val="28"/>
          <w:szCs w:val="28"/>
        </w:rPr>
        <w:t>incoatario</w:t>
      </w:r>
      <w:proofErr w:type="spellEnd"/>
      <w:r w:rsidRPr="00B97396">
        <w:rPr>
          <w:rFonts w:ascii="Arial" w:hAnsi="Arial" w:cs="Arial"/>
          <w:sz w:val="28"/>
          <w:szCs w:val="28"/>
        </w:rPr>
        <w:t xml:space="preserve"> de este proceso, pretende el demandante que se declare que la s</w:t>
      </w:r>
      <w:r>
        <w:rPr>
          <w:rFonts w:ascii="Arial" w:hAnsi="Arial" w:cs="Arial"/>
          <w:sz w:val="28"/>
          <w:szCs w:val="28"/>
        </w:rPr>
        <w:t xml:space="preserve">eñora Mireya Ogando Lesmes </w:t>
      </w:r>
      <w:r w:rsidRPr="00B97396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umpla a cabal</w:t>
      </w:r>
      <w:r w:rsidRPr="00B97396">
        <w:rPr>
          <w:rFonts w:ascii="Arial" w:hAnsi="Arial" w:cs="Arial"/>
          <w:sz w:val="28"/>
          <w:szCs w:val="28"/>
        </w:rPr>
        <w:t xml:space="preserve">idad </w:t>
      </w:r>
      <w:r>
        <w:rPr>
          <w:rFonts w:ascii="Arial" w:hAnsi="Arial" w:cs="Arial"/>
          <w:sz w:val="28"/>
          <w:szCs w:val="28"/>
        </w:rPr>
        <w:t>con la entrega real y efectiva de lo vendido al demandante como consta</w:t>
      </w:r>
      <w:r w:rsidR="00780FA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en el contrato de promesa de compraventa suscrito y protocolizado en la Notaría Primera del Círculo de Valledupar el diez (10) de febrero de 2014 entre el promitente Vendedor y promitente</w:t>
      </w:r>
      <w:r w:rsidR="00321F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comprador y</w:t>
      </w:r>
      <w:r w:rsidRPr="00B97396">
        <w:rPr>
          <w:rFonts w:ascii="Arial" w:hAnsi="Arial" w:cs="Arial"/>
          <w:sz w:val="28"/>
          <w:szCs w:val="28"/>
        </w:rPr>
        <w:t xml:space="preserve"> </w:t>
      </w:r>
      <w:r w:rsidR="00321F03">
        <w:rPr>
          <w:rFonts w:ascii="Arial" w:hAnsi="Arial" w:cs="Arial"/>
          <w:sz w:val="28"/>
          <w:szCs w:val="28"/>
        </w:rPr>
        <w:t xml:space="preserve">la escritura pública </w:t>
      </w:r>
      <w:bookmarkStart w:id="0" w:name="_Hlk50130756"/>
      <w:r w:rsidR="00321F03">
        <w:rPr>
          <w:rFonts w:ascii="Arial" w:hAnsi="Arial" w:cs="Arial"/>
          <w:sz w:val="28"/>
          <w:szCs w:val="28"/>
        </w:rPr>
        <w:t xml:space="preserve">de compraventa </w:t>
      </w:r>
      <w:proofErr w:type="spellStart"/>
      <w:r w:rsidR="00321F03">
        <w:rPr>
          <w:rFonts w:ascii="Arial" w:hAnsi="Arial" w:cs="Arial"/>
          <w:sz w:val="28"/>
          <w:szCs w:val="28"/>
        </w:rPr>
        <w:t>N°</w:t>
      </w:r>
      <w:proofErr w:type="spellEnd"/>
      <w:r w:rsidR="00321F03">
        <w:rPr>
          <w:rFonts w:ascii="Arial" w:hAnsi="Arial" w:cs="Arial"/>
          <w:sz w:val="28"/>
          <w:szCs w:val="28"/>
        </w:rPr>
        <w:t xml:space="preserve"> 520 del 12 de febrero </w:t>
      </w:r>
      <w:r w:rsidRPr="00B97396">
        <w:rPr>
          <w:rFonts w:ascii="Arial" w:hAnsi="Arial" w:cs="Arial"/>
          <w:sz w:val="28"/>
          <w:szCs w:val="28"/>
        </w:rPr>
        <w:t>de</w:t>
      </w:r>
      <w:r w:rsidR="00321F03">
        <w:rPr>
          <w:rFonts w:ascii="Arial" w:hAnsi="Arial" w:cs="Arial"/>
          <w:sz w:val="28"/>
          <w:szCs w:val="28"/>
        </w:rPr>
        <w:t xml:space="preserve"> 2014 de la notaría primera del círculo de Valledupar.</w:t>
      </w:r>
    </w:p>
    <w:p w14:paraId="1E074C2A" w14:textId="77777777" w:rsidR="00463B44" w:rsidRDefault="00463B44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</w:p>
    <w:bookmarkEnd w:id="0"/>
    <w:p w14:paraId="2F7DCB5E" w14:textId="5F613A3F" w:rsidR="00321F03" w:rsidRDefault="00321F03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las pretensiones de la demanda presenté como excepciones de fondo: La improcedencia de la resolución del contrato de compraventa y la de culpa exclusiva del demandante en la pérdida de posesión del parqueadero.</w:t>
      </w:r>
      <w:r w:rsidR="00B97396" w:rsidRPr="00B97396">
        <w:rPr>
          <w:rFonts w:ascii="Arial" w:hAnsi="Arial" w:cs="Arial"/>
          <w:sz w:val="28"/>
          <w:szCs w:val="28"/>
        </w:rPr>
        <w:t xml:space="preserve"> </w:t>
      </w:r>
    </w:p>
    <w:p w14:paraId="09569A67" w14:textId="65EAFDA9" w:rsidR="00463B44" w:rsidRDefault="00592C65" w:rsidP="00592C65">
      <w:pPr>
        <w:pStyle w:val="Textoindependien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primera excepción aparece probada en el mismo texto de la escritura pública de compraventa </w:t>
      </w:r>
      <w:proofErr w:type="spellStart"/>
      <w:r>
        <w:rPr>
          <w:rFonts w:ascii="Arial" w:hAnsi="Arial" w:cs="Arial"/>
          <w:sz w:val="28"/>
          <w:szCs w:val="28"/>
        </w:rPr>
        <w:t>N°</w:t>
      </w:r>
      <w:proofErr w:type="spellEnd"/>
      <w:r>
        <w:rPr>
          <w:rFonts w:ascii="Arial" w:hAnsi="Arial" w:cs="Arial"/>
          <w:sz w:val="28"/>
          <w:szCs w:val="28"/>
        </w:rPr>
        <w:t xml:space="preserve"> 520 del 12 de febrero </w:t>
      </w:r>
      <w:r w:rsidRPr="00B97396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2014 de la notaría primera del círculo de Valledupar, que en PARAGRAFO SEGUNDO. estableció: El</w:t>
      </w:r>
      <w:r w:rsidR="00B62FF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comprador renuncia a la condición resolutoria derivada de la entrega.</w:t>
      </w:r>
    </w:p>
    <w:p w14:paraId="21F79E14" w14:textId="100E22B8" w:rsidR="00592C65" w:rsidRDefault="00592C65" w:rsidP="00592C65">
      <w:pPr>
        <w:pStyle w:val="Textoindependien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D55FCE9" w14:textId="2627ED3A" w:rsidR="00321F03" w:rsidRDefault="00B62FFE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Frente a esta circunstancia incontrovertible es imposible que hubieran prosperado las pretensiones del demandante, sin embargo</w:t>
      </w:r>
      <w:r w:rsidR="00E6270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ello ocurrió </w:t>
      </w:r>
      <w:r w:rsidR="0047739E">
        <w:rPr>
          <w:rFonts w:ascii="Arial" w:hAnsi="Arial" w:cs="Arial"/>
          <w:sz w:val="28"/>
          <w:szCs w:val="28"/>
        </w:rPr>
        <w:t>contraviniendo el principio establece que el contrato es ley para los contratantes</w:t>
      </w:r>
      <w:r w:rsidR="00780FA9">
        <w:rPr>
          <w:rFonts w:ascii="Arial" w:hAnsi="Arial" w:cs="Arial"/>
          <w:sz w:val="28"/>
          <w:szCs w:val="28"/>
        </w:rPr>
        <w:t>, el cual es recogido en el artículo 1602 del código civil que reza: Todo contrato legalmente celebrado es una ley para los contratantes y no puede ser invalidado sino por su consentimiento mutuo o por causas legales</w:t>
      </w:r>
      <w:r w:rsidR="0047739E">
        <w:rPr>
          <w:rFonts w:ascii="Arial" w:hAnsi="Arial" w:cs="Arial"/>
          <w:sz w:val="28"/>
          <w:szCs w:val="28"/>
        </w:rPr>
        <w:t>.</w:t>
      </w:r>
    </w:p>
    <w:p w14:paraId="64C49DEA" w14:textId="77777777" w:rsidR="00780FA9" w:rsidRDefault="00780FA9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</w:p>
    <w:p w14:paraId="4EA849E5" w14:textId="77777777" w:rsidR="00463B44" w:rsidRDefault="00463B44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</w:p>
    <w:p w14:paraId="3786FFFC" w14:textId="3302FE4C" w:rsidR="00780FA9" w:rsidRDefault="00780FA9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En consecuencia, Señores Magistrado, irse en rebeldía con dicha norma como lo hizo el Juzgado de primera instancia era </w:t>
      </w:r>
      <w:r w:rsidR="00845349">
        <w:rPr>
          <w:rFonts w:ascii="Arial" w:hAnsi="Arial" w:cs="Arial"/>
          <w:sz w:val="28"/>
          <w:szCs w:val="28"/>
        </w:rPr>
        <w:t>ajurídico</w:t>
      </w:r>
      <w:r>
        <w:rPr>
          <w:rFonts w:ascii="Arial" w:hAnsi="Arial" w:cs="Arial"/>
          <w:sz w:val="28"/>
          <w:szCs w:val="28"/>
        </w:rPr>
        <w:t>, ya que no existió mutuo disenso para enervar los efectos de dicha norma ni tampoco</w:t>
      </w:r>
      <w:r w:rsidR="00845349">
        <w:rPr>
          <w:rFonts w:ascii="Arial" w:hAnsi="Arial" w:cs="Arial"/>
          <w:sz w:val="28"/>
          <w:szCs w:val="28"/>
        </w:rPr>
        <w:t xml:space="preserve"> existen causas legales que lo invaliden.</w:t>
      </w:r>
    </w:p>
    <w:p w14:paraId="12DF2754" w14:textId="77777777" w:rsidR="00845349" w:rsidRDefault="00845349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</w:p>
    <w:p w14:paraId="043B5A9E" w14:textId="14E265C8" w:rsidR="00321F03" w:rsidRDefault="00093620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otra parte</w:t>
      </w:r>
      <w:r w:rsidR="00E6270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como sustento del recurso de apelación alegu</w:t>
      </w:r>
      <w:r w:rsidR="00E6270A">
        <w:rPr>
          <w:rFonts w:ascii="Arial" w:hAnsi="Arial" w:cs="Arial"/>
          <w:sz w:val="28"/>
          <w:szCs w:val="28"/>
        </w:rPr>
        <w:t>é</w:t>
      </w:r>
      <w:r>
        <w:rPr>
          <w:rFonts w:ascii="Arial" w:hAnsi="Arial" w:cs="Arial"/>
          <w:sz w:val="28"/>
          <w:szCs w:val="28"/>
        </w:rPr>
        <w:t xml:space="preserve"> en su momento</w:t>
      </w:r>
      <w:r w:rsidR="00E6270A">
        <w:rPr>
          <w:rFonts w:ascii="Arial" w:hAnsi="Arial" w:cs="Arial"/>
          <w:sz w:val="28"/>
          <w:szCs w:val="28"/>
        </w:rPr>
        <w:t>, y que ahora ratifico</w:t>
      </w:r>
      <w:r>
        <w:rPr>
          <w:rFonts w:ascii="Arial" w:hAnsi="Arial" w:cs="Arial"/>
          <w:sz w:val="28"/>
          <w:szCs w:val="28"/>
        </w:rPr>
        <w:t xml:space="preserve"> que el Juez sin ningún análisis había desechado la prueba testimonial del doctor David Sierra Daza</w:t>
      </w:r>
      <w:r w:rsidR="0084534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quien sostuvo que el demandante tuvo la posesión del garaje durante cinco días y luego la perdió, lo que prueba la segunda excepción que trata sobre la culpa exclusiva del demandante en la pérdida de la posesión del parqueadero</w:t>
      </w:r>
      <w:r w:rsidR="00E6270A">
        <w:rPr>
          <w:rFonts w:ascii="Arial" w:hAnsi="Arial" w:cs="Arial"/>
          <w:sz w:val="28"/>
          <w:szCs w:val="28"/>
        </w:rPr>
        <w:t>,</w:t>
      </w:r>
      <w:r w:rsidR="00A73386">
        <w:rPr>
          <w:rFonts w:ascii="Arial" w:hAnsi="Arial" w:cs="Arial"/>
          <w:sz w:val="28"/>
          <w:szCs w:val="28"/>
        </w:rPr>
        <w:t xml:space="preserve"> lo que conllevó a un fallo totalmente alejado de la realidad jurídica y probatoria que deberá ser revocado, para declarar imprósperas las pretensiones del demandante</w:t>
      </w:r>
      <w:r>
        <w:rPr>
          <w:rFonts w:ascii="Arial" w:hAnsi="Arial" w:cs="Arial"/>
          <w:sz w:val="28"/>
          <w:szCs w:val="28"/>
        </w:rPr>
        <w:t>.</w:t>
      </w:r>
    </w:p>
    <w:p w14:paraId="1EBE0421" w14:textId="77777777" w:rsidR="00463B44" w:rsidRDefault="00463B44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</w:p>
    <w:p w14:paraId="1276CBFA" w14:textId="6858CD57" w:rsidR="00A73386" w:rsidRDefault="00A73386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lo anterior se agrega que el fallo de primera instancia es incongruente con las pretensiones solicitadas por el demandante ya que concluyó declarando </w:t>
      </w:r>
      <w:r w:rsidR="00005180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l</w:t>
      </w:r>
      <w:r w:rsidR="00005180">
        <w:rPr>
          <w:rFonts w:ascii="Arial" w:hAnsi="Arial" w:cs="Arial"/>
          <w:sz w:val="28"/>
          <w:szCs w:val="28"/>
        </w:rPr>
        <w:t xml:space="preserve"> incumplimiento parcial</w:t>
      </w:r>
      <w:r>
        <w:rPr>
          <w:rFonts w:ascii="Arial" w:hAnsi="Arial" w:cs="Arial"/>
          <w:sz w:val="28"/>
          <w:szCs w:val="28"/>
        </w:rPr>
        <w:t xml:space="preserve"> de</w:t>
      </w:r>
      <w:r w:rsidR="00005180">
        <w:rPr>
          <w:rFonts w:ascii="Arial" w:hAnsi="Arial" w:cs="Arial"/>
          <w:sz w:val="28"/>
          <w:szCs w:val="28"/>
        </w:rPr>
        <w:t>l contrato de compraventa celebrado entre Reinel Fajardo Casas y Mireya Ogando Lesmes, pretensión que no fue incoada por el demandante, pero inusitadamente el a quo la concede, en aras de la aplicación del principio de equidad cuando las normas que gobiernan el proceso le obligan a fallar en derecho.</w:t>
      </w:r>
    </w:p>
    <w:p w14:paraId="29E73392" w14:textId="77777777" w:rsidR="00321F03" w:rsidRDefault="00321F03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</w:p>
    <w:p w14:paraId="419931CB" w14:textId="77818B05" w:rsidR="00321F03" w:rsidRDefault="00005180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Señores magistrados</w:t>
      </w:r>
      <w:r w:rsidR="005E53A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ante </w:t>
      </w:r>
      <w:r w:rsidR="005E53A0">
        <w:rPr>
          <w:rFonts w:ascii="Arial" w:hAnsi="Arial" w:cs="Arial"/>
          <w:sz w:val="28"/>
          <w:szCs w:val="28"/>
        </w:rPr>
        <w:t xml:space="preserve">el desacierto del Juez de primera instancia lo que procede es revocar dicha providencia y declarar la </w:t>
      </w:r>
      <w:proofErr w:type="spellStart"/>
      <w:r w:rsidR="005E53A0">
        <w:rPr>
          <w:rFonts w:ascii="Arial" w:hAnsi="Arial" w:cs="Arial"/>
          <w:sz w:val="28"/>
          <w:szCs w:val="28"/>
        </w:rPr>
        <w:t>improsperidad</w:t>
      </w:r>
      <w:proofErr w:type="spellEnd"/>
      <w:r w:rsidR="005E53A0">
        <w:rPr>
          <w:rFonts w:ascii="Arial" w:hAnsi="Arial" w:cs="Arial"/>
          <w:sz w:val="28"/>
          <w:szCs w:val="28"/>
        </w:rPr>
        <w:t xml:space="preserve"> de las pretensiones del demandado</w:t>
      </w:r>
      <w:r w:rsidR="00845349">
        <w:rPr>
          <w:rFonts w:ascii="Arial" w:hAnsi="Arial" w:cs="Arial"/>
          <w:sz w:val="28"/>
          <w:szCs w:val="28"/>
        </w:rPr>
        <w:t>,</w:t>
      </w:r>
      <w:r w:rsidR="005E53A0">
        <w:rPr>
          <w:rFonts w:ascii="Arial" w:hAnsi="Arial" w:cs="Arial"/>
          <w:sz w:val="28"/>
          <w:szCs w:val="28"/>
        </w:rPr>
        <w:t xml:space="preserve"> declarar probadas las excepciones propuestas por la demandada</w:t>
      </w:r>
      <w:r w:rsidR="00845349">
        <w:rPr>
          <w:rFonts w:ascii="Arial" w:hAnsi="Arial" w:cs="Arial"/>
          <w:sz w:val="28"/>
          <w:szCs w:val="28"/>
        </w:rPr>
        <w:t xml:space="preserve"> y condenar en costas a la parte demandante</w:t>
      </w:r>
      <w:r w:rsidR="005E53A0">
        <w:rPr>
          <w:rFonts w:ascii="Arial" w:hAnsi="Arial" w:cs="Arial"/>
          <w:sz w:val="28"/>
          <w:szCs w:val="28"/>
        </w:rPr>
        <w:t>.</w:t>
      </w:r>
    </w:p>
    <w:p w14:paraId="0C57BB28" w14:textId="432F12A7" w:rsidR="00321F03" w:rsidRDefault="005E53A0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08B2E8A" w14:textId="77777777" w:rsidR="00321F03" w:rsidRDefault="00321F03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</w:p>
    <w:p w14:paraId="4D9F4524" w14:textId="280404AB" w:rsidR="00504EA4" w:rsidRDefault="005E53A0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Atentamente.</w:t>
      </w:r>
    </w:p>
    <w:p w14:paraId="6E719F93" w14:textId="4697EE56" w:rsidR="0093790B" w:rsidRDefault="00504EA4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39CFE1B" wp14:editId="30122BF2">
            <wp:extent cx="3310890" cy="19767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BF480D6" w14:textId="527C0E36" w:rsidR="005E53A0" w:rsidRDefault="005E53A0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José Luis Cerchiaro Herrera.</w:t>
      </w:r>
    </w:p>
    <w:p w14:paraId="7C3A2008" w14:textId="55873A6D" w:rsidR="005E53A0" w:rsidRDefault="005E53A0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CC 7591.469 de Pivijay.</w:t>
      </w:r>
    </w:p>
    <w:p w14:paraId="3FD95D4F" w14:textId="3F3761AB" w:rsidR="005E53A0" w:rsidRDefault="005E53A0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T.P.27.646 del C. S de la J.</w:t>
      </w:r>
    </w:p>
    <w:p w14:paraId="7022CDB3" w14:textId="77777777" w:rsidR="00321F03" w:rsidRDefault="00321F03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</w:p>
    <w:p w14:paraId="114C0807" w14:textId="77777777" w:rsidR="00321F03" w:rsidRDefault="00321F03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</w:p>
    <w:p w14:paraId="2B376D30" w14:textId="77777777" w:rsidR="00321F03" w:rsidRDefault="00321F03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</w:p>
    <w:p w14:paraId="14B1EF7D" w14:textId="77777777" w:rsidR="00321F03" w:rsidRDefault="00321F03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</w:p>
    <w:p w14:paraId="115CCD60" w14:textId="77777777" w:rsidR="00321F03" w:rsidRDefault="00321F03" w:rsidP="00B97396">
      <w:pPr>
        <w:pStyle w:val="Textoindependiente"/>
        <w:jc w:val="both"/>
        <w:rPr>
          <w:rFonts w:ascii="Arial" w:hAnsi="Arial" w:cs="Arial"/>
          <w:sz w:val="28"/>
          <w:szCs w:val="28"/>
        </w:rPr>
      </w:pPr>
    </w:p>
    <w:p w14:paraId="2FBCC66E" w14:textId="77777777" w:rsidR="00B97396" w:rsidRDefault="00B97396" w:rsidP="00B97396">
      <w:pPr>
        <w:pStyle w:val="Sangradetextonormal"/>
        <w:ind w:left="0"/>
        <w:rPr>
          <w:rFonts w:ascii="Arial" w:hAnsi="Arial" w:cs="Arial"/>
        </w:rPr>
      </w:pPr>
    </w:p>
    <w:p w14:paraId="7815424C" w14:textId="77777777" w:rsidR="00B97396" w:rsidRDefault="00B97396" w:rsidP="00B97396">
      <w:pPr>
        <w:pStyle w:val="Sangradetextonormal"/>
        <w:ind w:left="0"/>
        <w:rPr>
          <w:rFonts w:ascii="Arial" w:hAnsi="Arial" w:cs="Arial"/>
        </w:rPr>
      </w:pPr>
    </w:p>
    <w:p w14:paraId="629D63BB" w14:textId="77777777" w:rsidR="00B97396" w:rsidRDefault="00B97396" w:rsidP="00B97396">
      <w:pPr>
        <w:pStyle w:val="Sangradetextonormal"/>
        <w:ind w:left="0"/>
        <w:rPr>
          <w:rFonts w:ascii="Arial" w:hAnsi="Arial" w:cs="Arial"/>
        </w:rPr>
      </w:pPr>
    </w:p>
    <w:p w14:paraId="4B07DC2B" w14:textId="77777777" w:rsidR="00B97396" w:rsidRDefault="00B97396" w:rsidP="00B97396">
      <w:pPr>
        <w:pStyle w:val="Sangradetextonormal"/>
        <w:ind w:left="0"/>
        <w:rPr>
          <w:rFonts w:ascii="Arial" w:hAnsi="Arial" w:cs="Arial"/>
        </w:rPr>
      </w:pPr>
    </w:p>
    <w:p w14:paraId="0796324B" w14:textId="77777777" w:rsidR="00B97396" w:rsidRDefault="00B97396" w:rsidP="00B97396">
      <w:pPr>
        <w:pStyle w:val="Sangradetextonormal"/>
        <w:ind w:left="0"/>
        <w:rPr>
          <w:rFonts w:ascii="Arial" w:hAnsi="Arial" w:cs="Arial"/>
        </w:rPr>
      </w:pPr>
    </w:p>
    <w:p w14:paraId="28142477" w14:textId="77777777" w:rsidR="00B97396" w:rsidRDefault="00B97396" w:rsidP="00B97396">
      <w:pPr>
        <w:pStyle w:val="Sangradetextonormal"/>
        <w:ind w:left="0"/>
        <w:rPr>
          <w:rFonts w:ascii="Arial" w:hAnsi="Arial" w:cs="Arial"/>
        </w:rPr>
      </w:pPr>
    </w:p>
    <w:p w14:paraId="27C7AC11" w14:textId="77777777" w:rsidR="00B97396" w:rsidRDefault="00B97396" w:rsidP="00B97396">
      <w:pPr>
        <w:pStyle w:val="Sangradetextonormal"/>
        <w:ind w:left="0"/>
        <w:rPr>
          <w:rFonts w:ascii="Arial" w:hAnsi="Arial" w:cs="Arial"/>
        </w:rPr>
      </w:pPr>
    </w:p>
    <w:sectPr w:rsidR="00B97396" w:rsidSect="00463B4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2FB"/>
    <w:rsid w:val="00005180"/>
    <w:rsid w:val="00033362"/>
    <w:rsid w:val="00041AA7"/>
    <w:rsid w:val="00093620"/>
    <w:rsid w:val="00094C3B"/>
    <w:rsid w:val="000B3C35"/>
    <w:rsid w:val="000C107E"/>
    <w:rsid w:val="002C42FB"/>
    <w:rsid w:val="002D3725"/>
    <w:rsid w:val="0030703E"/>
    <w:rsid w:val="00312D02"/>
    <w:rsid w:val="00321F03"/>
    <w:rsid w:val="003E42FD"/>
    <w:rsid w:val="00463B44"/>
    <w:rsid w:val="0047739E"/>
    <w:rsid w:val="00504EA4"/>
    <w:rsid w:val="00592C65"/>
    <w:rsid w:val="005E53A0"/>
    <w:rsid w:val="006461F5"/>
    <w:rsid w:val="00690A01"/>
    <w:rsid w:val="00780FA9"/>
    <w:rsid w:val="0082394C"/>
    <w:rsid w:val="00845349"/>
    <w:rsid w:val="00892843"/>
    <w:rsid w:val="0093790B"/>
    <w:rsid w:val="0096798D"/>
    <w:rsid w:val="00A73386"/>
    <w:rsid w:val="00AA1845"/>
    <w:rsid w:val="00AD2785"/>
    <w:rsid w:val="00AE5A1E"/>
    <w:rsid w:val="00B62FFE"/>
    <w:rsid w:val="00B97396"/>
    <w:rsid w:val="00C450FD"/>
    <w:rsid w:val="00C83C01"/>
    <w:rsid w:val="00D14722"/>
    <w:rsid w:val="00DA6401"/>
    <w:rsid w:val="00DB53B6"/>
    <w:rsid w:val="00E44211"/>
    <w:rsid w:val="00E6270A"/>
    <w:rsid w:val="00E75F6F"/>
    <w:rsid w:val="00EC2268"/>
    <w:rsid w:val="00EE5E16"/>
    <w:rsid w:val="00FC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33D6"/>
  <w15:docId w15:val="{34EC9864-E6E8-4785-9F65-6A6F40D4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97396"/>
    <w:pPr>
      <w:keepNext/>
      <w:outlineLvl w:val="0"/>
    </w:pPr>
    <w:rPr>
      <w:sz w:val="4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B3C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B3C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independiente31">
    <w:name w:val="Texto independiente 31"/>
    <w:basedOn w:val="Normal"/>
    <w:rsid w:val="000B3C35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10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07E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97396"/>
    <w:rPr>
      <w:rFonts w:ascii="Times New Roman" w:eastAsia="Times New Roman" w:hAnsi="Times New Roman" w:cs="Times New Roman"/>
      <w:sz w:val="40"/>
      <w:szCs w:val="20"/>
      <w:lang w:val="es-MX"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B97396"/>
    <w:rPr>
      <w:sz w:val="20"/>
      <w:szCs w:val="20"/>
      <w:lang w:val="es-CO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973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97396"/>
    <w:rPr>
      <w:sz w:val="4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97396"/>
    <w:rPr>
      <w:rFonts w:ascii="Times New Roman" w:eastAsia="Times New Roman" w:hAnsi="Times New Roman" w:cs="Times New Roman"/>
      <w:sz w:val="4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B97396"/>
    <w:pPr>
      <w:ind w:left="708"/>
      <w:jc w:val="both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9739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Textoindependiente32">
    <w:name w:val="Texto independiente 32"/>
    <w:basedOn w:val="Normal"/>
    <w:rsid w:val="00B97396"/>
    <w:pPr>
      <w:jc w:val="both"/>
    </w:pPr>
    <w:rPr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Usuario de Windows</cp:lastModifiedBy>
  <cp:revision>11</cp:revision>
  <cp:lastPrinted>2019-10-09T14:32:00Z</cp:lastPrinted>
  <dcterms:created xsi:type="dcterms:W3CDTF">2018-12-05T02:24:00Z</dcterms:created>
  <dcterms:modified xsi:type="dcterms:W3CDTF">2020-09-07T09:07:00Z</dcterms:modified>
</cp:coreProperties>
</file>