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2">
      <w:pPr>
        <w:jc w:val="center"/>
        <w:rPr>
          <w:rFonts w:ascii="Arial" w:cs="Arial" w:eastAsia="Arial" w:hAnsi="Arial"/>
          <w:b w:val="1"/>
        </w:rPr>
      </w:pPr>
      <w:r w:rsidDel="00000000" w:rsidR="00000000" w:rsidRPr="00000000">
        <w:rPr>
          <w:rFonts w:ascii="Arial" w:cs="Arial" w:eastAsia="Arial" w:hAnsi="Arial"/>
          <w:b w:val="1"/>
          <w:rtl w:val="0"/>
        </w:rPr>
        <w:t xml:space="preserve">INFORMACIÓN A LA COMUNIDAD JUDICIAL </w:t>
      </w:r>
    </w:p>
    <w:p w:rsidR="00000000" w:rsidDel="00000000" w:rsidP="00000000" w:rsidRDefault="00000000" w:rsidRPr="00000000" w14:paraId="00000003">
      <w:pPr>
        <w:jc w:val="both"/>
        <w:rPr>
          <w:rFonts w:ascii="Arial" w:cs="Arial" w:eastAsia="Arial" w:hAnsi="Arial"/>
          <w:color w:val="ff0000"/>
        </w:rPr>
      </w:pPr>
      <w:r w:rsidDel="00000000" w:rsidR="00000000" w:rsidRPr="00000000">
        <w:rPr>
          <w:rtl w:val="0"/>
        </w:rPr>
      </w:r>
    </w:p>
    <w:p w:rsidR="00000000" w:rsidDel="00000000" w:rsidP="00000000" w:rsidRDefault="00000000" w:rsidRPr="00000000" w14:paraId="00000004">
      <w:pPr>
        <w:jc w:val="both"/>
        <w:rPr>
          <w:rFonts w:ascii="Arial" w:cs="Arial" w:eastAsia="Arial" w:hAnsi="Arial"/>
        </w:rPr>
      </w:pPr>
      <w:r w:rsidDel="00000000" w:rsidR="00000000" w:rsidRPr="00000000">
        <w:rPr>
          <w:rFonts w:ascii="Arial" w:cs="Arial" w:eastAsia="Arial" w:hAnsi="Arial"/>
          <w:rtl w:val="0"/>
        </w:rPr>
        <w:t xml:space="preserve">Los Jueces Laborales Municipales de Bogotá informan a la comunidad en general que, en cumplimiento de lo dispuesto en el Acuerdo PCSJA20-11549 del 7 de mayo de 2020 proferido por el Consejo Superior de la Judicatura, en virtud del cual prorrogó la suspensión de términos judiciales hasta el 24 de mayo de los corrientes y estableció excepciones frente a determinados procesos ordinarios, los mismos se adelantarán atendiendo las consideraciones que se indican a continuación.</w:t>
      </w:r>
    </w:p>
    <w:p w:rsidR="00000000" w:rsidDel="00000000" w:rsidP="00000000" w:rsidRDefault="00000000" w:rsidRPr="00000000" w14:paraId="00000005">
      <w:pPr>
        <w:jc w:val="both"/>
        <w:rPr>
          <w:rFonts w:ascii="Arial" w:cs="Arial" w:eastAsia="Arial" w:hAnsi="Arial"/>
        </w:rPr>
      </w:pPr>
      <w:r w:rsidDel="00000000" w:rsidR="00000000" w:rsidRPr="00000000">
        <w:rPr>
          <w:rtl w:val="0"/>
        </w:rPr>
      </w:r>
    </w:p>
    <w:p w:rsidR="00000000" w:rsidDel="00000000" w:rsidP="00000000" w:rsidRDefault="00000000" w:rsidRPr="00000000" w14:paraId="00000006">
      <w:pPr>
        <w:jc w:val="both"/>
        <w:rPr>
          <w:rFonts w:ascii="Arial" w:cs="Arial" w:eastAsia="Arial" w:hAnsi="Arial"/>
          <w:i w:val="1"/>
        </w:rPr>
      </w:pPr>
      <w:r w:rsidDel="00000000" w:rsidR="00000000" w:rsidRPr="00000000">
        <w:rPr>
          <w:rFonts w:ascii="Arial" w:cs="Arial" w:eastAsia="Arial" w:hAnsi="Arial"/>
          <w:b w:val="1"/>
          <w:i w:val="1"/>
          <w:rtl w:val="0"/>
        </w:rPr>
        <w:t xml:space="preserve">Asuntos exceptuados</w:t>
      </w:r>
      <w:r w:rsidDel="00000000" w:rsidR="00000000" w:rsidRPr="00000000">
        <w:rPr>
          <w:rtl w:val="0"/>
        </w:rPr>
      </w:r>
    </w:p>
    <w:p w:rsidR="00000000" w:rsidDel="00000000" w:rsidP="00000000" w:rsidRDefault="00000000" w:rsidRPr="00000000" w14:paraId="00000007">
      <w:pPr>
        <w:jc w:val="both"/>
        <w:rPr>
          <w:rFonts w:ascii="Arial" w:cs="Arial" w:eastAsia="Arial" w:hAnsi="Arial"/>
        </w:rPr>
      </w:pPr>
      <w:r w:rsidDel="00000000" w:rsidR="00000000" w:rsidRPr="00000000">
        <w:rPr>
          <w:rtl w:val="0"/>
        </w:rPr>
      </w:r>
    </w:p>
    <w:p w:rsidR="00000000" w:rsidDel="00000000" w:rsidP="00000000" w:rsidRDefault="00000000" w:rsidRPr="00000000" w14:paraId="00000008">
      <w:pPr>
        <w:jc w:val="both"/>
        <w:rPr>
          <w:rFonts w:ascii="Arial" w:cs="Arial" w:eastAsia="Arial" w:hAnsi="Arial"/>
        </w:rPr>
      </w:pPr>
      <w:r w:rsidDel="00000000" w:rsidR="00000000" w:rsidRPr="00000000">
        <w:rPr>
          <w:rFonts w:ascii="Arial" w:cs="Arial" w:eastAsia="Arial" w:hAnsi="Arial"/>
          <w:rtl w:val="0"/>
        </w:rPr>
        <w:t xml:space="preserve">En virtud de lo dispuesto en el inciso primero del artículo 9° del Acuerdo antes aludido, </w:t>
      </w:r>
      <w:r w:rsidDel="00000000" w:rsidR="00000000" w:rsidRPr="00000000">
        <w:rPr>
          <w:rFonts w:ascii="Arial" w:cs="Arial" w:eastAsia="Arial" w:hAnsi="Arial"/>
          <w:b w:val="1"/>
          <w:rtl w:val="0"/>
        </w:rPr>
        <w:t xml:space="preserve">únicamente</w:t>
      </w:r>
      <w:r w:rsidDel="00000000" w:rsidR="00000000" w:rsidRPr="00000000">
        <w:rPr>
          <w:rFonts w:ascii="Arial" w:cs="Arial" w:eastAsia="Arial" w:hAnsi="Arial"/>
          <w:rtl w:val="0"/>
        </w:rPr>
        <w:t xml:space="preserve"> se atenderán procesos ordinarios en los que ya se hubiere agotado la audiencia a la que se refiere el artículo 77 del Código Procesal del Trabajo y de la Seguridad Social.</w:t>
      </w:r>
    </w:p>
    <w:p w:rsidR="00000000" w:rsidDel="00000000" w:rsidP="00000000" w:rsidRDefault="00000000" w:rsidRPr="00000000" w14:paraId="00000009">
      <w:pPr>
        <w:jc w:val="both"/>
        <w:rPr>
          <w:rFonts w:ascii="Arial" w:cs="Arial" w:eastAsia="Arial" w:hAnsi="Arial"/>
        </w:rPr>
      </w:pPr>
      <w:r w:rsidDel="00000000" w:rsidR="00000000" w:rsidRPr="00000000">
        <w:rPr>
          <w:rtl w:val="0"/>
        </w:rPr>
      </w:r>
    </w:p>
    <w:p w:rsidR="00000000" w:rsidDel="00000000" w:rsidP="00000000" w:rsidRDefault="00000000" w:rsidRPr="00000000" w14:paraId="0000000A">
      <w:pPr>
        <w:jc w:val="both"/>
        <w:rPr>
          <w:rFonts w:ascii="Arial" w:cs="Arial" w:eastAsia="Arial" w:hAnsi="Arial"/>
          <w:b w:val="1"/>
          <w:i w:val="1"/>
        </w:rPr>
      </w:pPr>
      <w:r w:rsidDel="00000000" w:rsidR="00000000" w:rsidRPr="00000000">
        <w:rPr>
          <w:rFonts w:ascii="Arial" w:cs="Arial" w:eastAsia="Arial" w:hAnsi="Arial"/>
          <w:rtl w:val="0"/>
        </w:rPr>
        <w:t xml:space="preserve">Así mismo y de conformidad con lo previsto en el numeral 9.6 del artículo 9°, los procesos objeto del levantamiento de la suspensión de términos son: </w:t>
      </w:r>
      <w:r w:rsidDel="00000000" w:rsidR="00000000" w:rsidRPr="00000000">
        <w:rPr>
          <w:rFonts w:ascii="Arial" w:cs="Arial" w:eastAsia="Arial" w:hAnsi="Arial"/>
          <w:b w:val="1"/>
          <w:i w:val="1"/>
          <w:rtl w:val="0"/>
        </w:rPr>
        <w:t xml:space="preserve">incrementos pensionales, reajustes y retroactivos pensionales, auxilios funerarios, reconocimiento de intereses moratorios de que trata el artículo 141 de la ley 100 de 1993, reconocimiento y reliquidación de indemnización sustitutiva.</w:t>
      </w:r>
    </w:p>
    <w:p w:rsidR="00000000" w:rsidDel="00000000" w:rsidP="00000000" w:rsidRDefault="00000000" w:rsidRPr="00000000" w14:paraId="0000000B">
      <w:pPr>
        <w:jc w:val="both"/>
        <w:rPr>
          <w:rFonts w:ascii="Arial" w:cs="Arial" w:eastAsia="Arial" w:hAnsi="Arial"/>
          <w:b w:val="1"/>
          <w:i w:val="1"/>
          <w:u w:val="single"/>
        </w:rPr>
      </w:pPr>
      <w:r w:rsidDel="00000000" w:rsidR="00000000" w:rsidRPr="00000000">
        <w:rPr>
          <w:rtl w:val="0"/>
        </w:rPr>
      </w:r>
    </w:p>
    <w:p w:rsidR="00000000" w:rsidDel="00000000" w:rsidP="00000000" w:rsidRDefault="00000000" w:rsidRPr="00000000" w14:paraId="0000000C">
      <w:pPr>
        <w:jc w:val="both"/>
        <w:rPr>
          <w:rFonts w:ascii="Arial" w:cs="Arial" w:eastAsia="Arial" w:hAnsi="Arial"/>
          <w:b w:val="1"/>
        </w:rPr>
      </w:pPr>
      <w:r w:rsidDel="00000000" w:rsidR="00000000" w:rsidRPr="00000000">
        <w:rPr>
          <w:rFonts w:ascii="Arial" w:cs="Arial" w:eastAsia="Arial" w:hAnsi="Arial"/>
          <w:b w:val="1"/>
          <w:rtl w:val="0"/>
        </w:rPr>
        <w:t xml:space="preserve">Comunicaciones y notificaciones</w:t>
      </w:r>
    </w:p>
    <w:p w:rsidR="00000000" w:rsidDel="00000000" w:rsidP="00000000" w:rsidRDefault="00000000" w:rsidRPr="00000000" w14:paraId="0000000D">
      <w:pPr>
        <w:jc w:val="both"/>
        <w:rPr>
          <w:rFonts w:ascii="Arial" w:cs="Arial" w:eastAsia="Arial" w:hAnsi="Arial"/>
        </w:rPr>
      </w:pPr>
      <w:r w:rsidDel="00000000" w:rsidR="00000000" w:rsidRPr="00000000">
        <w:rPr>
          <w:rtl w:val="0"/>
        </w:rPr>
      </w:r>
    </w:p>
    <w:p w:rsidR="00000000" w:rsidDel="00000000" w:rsidP="00000000" w:rsidRDefault="00000000" w:rsidRPr="00000000" w14:paraId="0000000E">
      <w:pPr>
        <w:jc w:val="both"/>
        <w:rPr>
          <w:rFonts w:ascii="Arial" w:cs="Arial" w:eastAsia="Arial" w:hAnsi="Arial"/>
        </w:rPr>
      </w:pPr>
      <w:r w:rsidDel="00000000" w:rsidR="00000000" w:rsidRPr="00000000">
        <w:rPr>
          <w:rFonts w:ascii="Arial" w:cs="Arial" w:eastAsia="Arial" w:hAnsi="Arial"/>
          <w:rtl w:val="0"/>
        </w:rPr>
        <w:t xml:space="preserve">Las sedes físicas en donde desarrollan sus funciones los juzgados Laborales Municipales de Pequeñas Causas de Bogotá continuarán cerradas, por lo que todas las peticiones relacionadas con las excepciones contempladas por el Consejo, incluidas acciones constitucionales serán atendidas exclusivamente a través de los correos institucionales que se indican a continuación:</w:t>
      </w:r>
    </w:p>
    <w:p w:rsidR="00000000" w:rsidDel="00000000" w:rsidP="00000000" w:rsidRDefault="00000000" w:rsidRPr="00000000" w14:paraId="0000000F">
      <w:pPr>
        <w:jc w:val="both"/>
        <w:rPr>
          <w:rFonts w:ascii="Arial" w:cs="Arial" w:eastAsia="Arial" w:hAnsi="Arial"/>
        </w:rPr>
      </w:pPr>
      <w:r w:rsidDel="00000000" w:rsidR="00000000" w:rsidRPr="00000000">
        <w:rPr>
          <w:rtl w:val="0"/>
        </w:rPr>
      </w:r>
    </w:p>
    <w:p w:rsidR="00000000" w:rsidDel="00000000" w:rsidP="00000000" w:rsidRDefault="00000000" w:rsidRPr="00000000" w14:paraId="00000010">
      <w:pPr>
        <w:jc w:val="both"/>
        <w:rPr>
          <w:rFonts w:ascii="Arial" w:cs="Arial" w:eastAsia="Arial" w:hAnsi="Arial"/>
        </w:rPr>
      </w:pPr>
      <w:r w:rsidDel="00000000" w:rsidR="00000000" w:rsidRPr="00000000">
        <w:rPr>
          <w:rtl w:val="0"/>
        </w:rPr>
      </w:r>
    </w:p>
    <w:tbl>
      <w:tblPr>
        <w:tblStyle w:val="Table1"/>
        <w:tblW w:w="884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20"/>
        <w:gridCol w:w="4420"/>
        <w:tblGridChange w:id="0">
          <w:tblGrid>
            <w:gridCol w:w="4420"/>
            <w:gridCol w:w="4420"/>
          </w:tblGrid>
        </w:tblGridChange>
      </w:tblGrid>
      <w:tr>
        <w:tc>
          <w:tcPr>
            <w:shd w:fill="bfbfbf" w:val="clear"/>
            <w:vAlign w:val="center"/>
          </w:tcPr>
          <w:p w:rsidR="00000000" w:rsidDel="00000000" w:rsidP="00000000" w:rsidRDefault="00000000" w:rsidRPr="00000000" w14:paraId="00000011">
            <w:pPr>
              <w:jc w:val="center"/>
              <w:rPr>
                <w:rFonts w:ascii="Arial" w:cs="Arial" w:eastAsia="Arial" w:hAnsi="Arial"/>
                <w:b w:val="1"/>
                <w:color w:val="000000"/>
                <w:sz w:val="20"/>
                <w:szCs w:val="20"/>
              </w:rPr>
            </w:pPr>
            <w:r w:rsidDel="00000000" w:rsidR="00000000" w:rsidRPr="00000000">
              <w:rPr>
                <w:rFonts w:ascii="Arial" w:cs="Arial" w:eastAsia="Arial" w:hAnsi="Arial"/>
                <w:b w:val="1"/>
                <w:sz w:val="20"/>
                <w:szCs w:val="20"/>
                <w:rtl w:val="0"/>
              </w:rPr>
              <w:t xml:space="preserve">Denominación del Des</w:t>
            </w:r>
            <w:r w:rsidDel="00000000" w:rsidR="00000000" w:rsidRPr="00000000">
              <w:rPr>
                <w:rFonts w:ascii="Arial" w:cs="Arial" w:eastAsia="Arial" w:hAnsi="Arial"/>
                <w:b w:val="1"/>
                <w:color w:val="000000"/>
                <w:sz w:val="20"/>
                <w:szCs w:val="20"/>
                <w:rtl w:val="0"/>
              </w:rPr>
              <w:t xml:space="preserve">pacho</w:t>
            </w:r>
          </w:p>
        </w:tc>
        <w:tc>
          <w:tcPr>
            <w:shd w:fill="bfbfbf" w:val="clear"/>
            <w:vAlign w:val="center"/>
          </w:tcPr>
          <w:p w:rsidR="00000000" w:rsidDel="00000000" w:rsidP="00000000" w:rsidRDefault="00000000" w:rsidRPr="00000000" w14:paraId="00000012">
            <w:pPr>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Contacto</w:t>
            </w:r>
          </w:p>
        </w:tc>
      </w:tr>
      <w:tr>
        <w:tc>
          <w:tcPr>
            <w:vAlign w:val="center"/>
          </w:tcPr>
          <w:p w:rsidR="00000000" w:rsidDel="00000000" w:rsidP="00000000" w:rsidRDefault="00000000" w:rsidRPr="00000000" w14:paraId="0000001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 Laboral Municipal de Bogotá</w:t>
            </w:r>
          </w:p>
        </w:tc>
        <w:tc>
          <w:tcPr>
            <w:vAlign w:val="center"/>
          </w:tcPr>
          <w:p w:rsidR="00000000" w:rsidDel="00000000" w:rsidP="00000000" w:rsidRDefault="00000000" w:rsidRPr="00000000" w14:paraId="00000014">
            <w:pPr>
              <w:jc w:val="center"/>
              <w:rPr>
                <w:rFonts w:ascii="Arial" w:cs="Arial" w:eastAsia="Arial" w:hAnsi="Arial"/>
                <w:sz w:val="20"/>
                <w:szCs w:val="20"/>
              </w:rPr>
            </w:pPr>
            <w:hyperlink r:id="rId6">
              <w:r w:rsidDel="00000000" w:rsidR="00000000" w:rsidRPr="00000000">
                <w:rPr>
                  <w:rFonts w:ascii="Arial" w:cs="Arial" w:eastAsia="Arial" w:hAnsi="Arial"/>
                  <w:color w:val="0000ff"/>
                  <w:sz w:val="20"/>
                  <w:szCs w:val="20"/>
                  <w:u w:val="single"/>
                  <w:rtl w:val="0"/>
                </w:rPr>
                <w:t xml:space="preserve">j01lpcbta@cendoj.ramajudicial.gov.co</w:t>
              </w:r>
            </w:hyperlink>
            <w:r w:rsidDel="00000000" w:rsidR="00000000" w:rsidRPr="00000000">
              <w:rPr>
                <w:rtl w:val="0"/>
              </w:rPr>
            </w:r>
          </w:p>
        </w:tc>
      </w:tr>
      <w:tr>
        <w:tc>
          <w:tcPr>
            <w:vAlign w:val="center"/>
          </w:tcPr>
          <w:p w:rsidR="00000000" w:rsidDel="00000000" w:rsidP="00000000" w:rsidRDefault="00000000" w:rsidRPr="00000000" w14:paraId="0000001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 Laboral Municipal de Bogotá</w:t>
            </w:r>
          </w:p>
        </w:tc>
        <w:tc>
          <w:tcPr>
            <w:vAlign w:val="center"/>
          </w:tcPr>
          <w:p w:rsidR="00000000" w:rsidDel="00000000" w:rsidP="00000000" w:rsidRDefault="00000000" w:rsidRPr="00000000" w14:paraId="00000016">
            <w:pPr>
              <w:jc w:val="center"/>
              <w:rPr>
                <w:rFonts w:ascii="Arial" w:cs="Arial" w:eastAsia="Arial" w:hAnsi="Arial"/>
                <w:sz w:val="20"/>
                <w:szCs w:val="20"/>
              </w:rPr>
            </w:pPr>
            <w:hyperlink r:id="rId7">
              <w:r w:rsidDel="00000000" w:rsidR="00000000" w:rsidRPr="00000000">
                <w:rPr>
                  <w:rFonts w:ascii="Arial" w:cs="Arial" w:eastAsia="Arial" w:hAnsi="Arial"/>
                  <w:color w:val="0000ff"/>
                  <w:sz w:val="20"/>
                  <w:szCs w:val="20"/>
                  <w:u w:val="single"/>
                  <w:rtl w:val="0"/>
                </w:rPr>
                <w:t xml:space="preserve">j02lpcbta@cendoj.ramajudicial.gov.co</w:t>
              </w:r>
            </w:hyperlink>
            <w:r w:rsidDel="00000000" w:rsidR="00000000" w:rsidRPr="00000000">
              <w:rPr>
                <w:rtl w:val="0"/>
              </w:rPr>
            </w:r>
          </w:p>
        </w:tc>
      </w:tr>
      <w:tr>
        <w:tc>
          <w:tcPr>
            <w:vAlign w:val="center"/>
          </w:tcPr>
          <w:p w:rsidR="00000000" w:rsidDel="00000000" w:rsidP="00000000" w:rsidRDefault="00000000" w:rsidRPr="00000000" w14:paraId="0000001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 Laboral Municipal de Bogotá</w:t>
            </w:r>
          </w:p>
        </w:tc>
        <w:tc>
          <w:tcPr>
            <w:vAlign w:val="center"/>
          </w:tcPr>
          <w:p w:rsidR="00000000" w:rsidDel="00000000" w:rsidP="00000000" w:rsidRDefault="00000000" w:rsidRPr="00000000" w14:paraId="00000018">
            <w:pPr>
              <w:jc w:val="center"/>
              <w:rPr>
                <w:rFonts w:ascii="Arial" w:cs="Arial" w:eastAsia="Arial" w:hAnsi="Arial"/>
                <w:sz w:val="20"/>
                <w:szCs w:val="20"/>
              </w:rPr>
            </w:pPr>
            <w:hyperlink r:id="rId8">
              <w:r w:rsidDel="00000000" w:rsidR="00000000" w:rsidRPr="00000000">
                <w:rPr>
                  <w:rFonts w:ascii="Arial" w:cs="Arial" w:eastAsia="Arial" w:hAnsi="Arial"/>
                  <w:color w:val="0000ff"/>
                  <w:sz w:val="20"/>
                  <w:szCs w:val="20"/>
                  <w:u w:val="single"/>
                  <w:rtl w:val="0"/>
                </w:rPr>
                <w:t xml:space="preserve">j03lpcbta@cendoj.ramajudicial.gov.co</w:t>
              </w:r>
            </w:hyperlink>
            <w:r w:rsidDel="00000000" w:rsidR="00000000" w:rsidRPr="00000000">
              <w:rPr>
                <w:rtl w:val="0"/>
              </w:rPr>
            </w:r>
          </w:p>
        </w:tc>
      </w:tr>
      <w:tr>
        <w:tc>
          <w:tcPr>
            <w:vAlign w:val="center"/>
          </w:tcPr>
          <w:p w:rsidR="00000000" w:rsidDel="00000000" w:rsidP="00000000" w:rsidRDefault="00000000" w:rsidRPr="00000000" w14:paraId="0000001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 Laboral Municipal de Bogotá</w:t>
            </w:r>
          </w:p>
        </w:tc>
        <w:tc>
          <w:tcPr>
            <w:vAlign w:val="center"/>
          </w:tcPr>
          <w:p w:rsidR="00000000" w:rsidDel="00000000" w:rsidP="00000000" w:rsidRDefault="00000000" w:rsidRPr="00000000" w14:paraId="0000001A">
            <w:pPr>
              <w:jc w:val="center"/>
              <w:rPr>
                <w:rFonts w:ascii="Arial" w:cs="Arial" w:eastAsia="Arial" w:hAnsi="Arial"/>
                <w:sz w:val="20"/>
                <w:szCs w:val="20"/>
              </w:rPr>
            </w:pPr>
            <w:hyperlink r:id="rId9">
              <w:r w:rsidDel="00000000" w:rsidR="00000000" w:rsidRPr="00000000">
                <w:rPr>
                  <w:rFonts w:ascii="Arial" w:cs="Arial" w:eastAsia="Arial" w:hAnsi="Arial"/>
                  <w:color w:val="0000ff"/>
                  <w:sz w:val="20"/>
                  <w:szCs w:val="20"/>
                  <w:u w:val="single"/>
                  <w:rtl w:val="0"/>
                </w:rPr>
                <w:t xml:space="preserve">j04lpcbta@cendoj.ramajudicial.gov.co</w:t>
              </w:r>
            </w:hyperlink>
            <w:r w:rsidDel="00000000" w:rsidR="00000000" w:rsidRPr="00000000">
              <w:rPr>
                <w:rtl w:val="0"/>
              </w:rPr>
            </w:r>
          </w:p>
        </w:tc>
      </w:tr>
      <w:tr>
        <w:tc>
          <w:tcPr>
            <w:vAlign w:val="center"/>
          </w:tcPr>
          <w:p w:rsidR="00000000" w:rsidDel="00000000" w:rsidP="00000000" w:rsidRDefault="00000000" w:rsidRPr="00000000" w14:paraId="0000001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 Laboral Municipal de Bogotá</w:t>
            </w:r>
          </w:p>
        </w:tc>
        <w:tc>
          <w:tcPr>
            <w:vAlign w:val="center"/>
          </w:tcPr>
          <w:p w:rsidR="00000000" w:rsidDel="00000000" w:rsidP="00000000" w:rsidRDefault="00000000" w:rsidRPr="00000000" w14:paraId="0000001C">
            <w:pPr>
              <w:jc w:val="center"/>
              <w:rPr>
                <w:rFonts w:ascii="Arial" w:cs="Arial" w:eastAsia="Arial" w:hAnsi="Arial"/>
                <w:sz w:val="20"/>
                <w:szCs w:val="20"/>
              </w:rPr>
            </w:pPr>
            <w:hyperlink r:id="rId10">
              <w:r w:rsidDel="00000000" w:rsidR="00000000" w:rsidRPr="00000000">
                <w:rPr>
                  <w:rFonts w:ascii="Arial" w:cs="Arial" w:eastAsia="Arial" w:hAnsi="Arial"/>
                  <w:color w:val="0000ff"/>
                  <w:sz w:val="20"/>
                  <w:szCs w:val="20"/>
                  <w:u w:val="single"/>
                  <w:rtl w:val="0"/>
                </w:rPr>
                <w:t xml:space="preserve">j05lpcbta@cendoj.ramajudicial.gov.co</w:t>
              </w:r>
            </w:hyperlink>
            <w:r w:rsidDel="00000000" w:rsidR="00000000" w:rsidRPr="00000000">
              <w:rPr>
                <w:rtl w:val="0"/>
              </w:rPr>
            </w:r>
          </w:p>
        </w:tc>
      </w:tr>
      <w:tr>
        <w:tc>
          <w:tcPr>
            <w:vAlign w:val="center"/>
          </w:tcPr>
          <w:p w:rsidR="00000000" w:rsidDel="00000000" w:rsidP="00000000" w:rsidRDefault="00000000" w:rsidRPr="00000000" w14:paraId="0000001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 Laboral Municipal de Bogotá</w:t>
            </w:r>
          </w:p>
        </w:tc>
        <w:tc>
          <w:tcPr>
            <w:vAlign w:val="center"/>
          </w:tcPr>
          <w:p w:rsidR="00000000" w:rsidDel="00000000" w:rsidP="00000000" w:rsidRDefault="00000000" w:rsidRPr="00000000" w14:paraId="0000001E">
            <w:pPr>
              <w:jc w:val="center"/>
              <w:rPr>
                <w:rFonts w:ascii="Arial" w:cs="Arial" w:eastAsia="Arial" w:hAnsi="Arial"/>
                <w:sz w:val="20"/>
                <w:szCs w:val="20"/>
              </w:rPr>
            </w:pPr>
            <w:hyperlink r:id="rId11">
              <w:r w:rsidDel="00000000" w:rsidR="00000000" w:rsidRPr="00000000">
                <w:rPr>
                  <w:rFonts w:ascii="Arial" w:cs="Arial" w:eastAsia="Arial" w:hAnsi="Arial"/>
                  <w:color w:val="0000ff"/>
                  <w:sz w:val="20"/>
                  <w:szCs w:val="20"/>
                  <w:u w:val="single"/>
                  <w:rtl w:val="0"/>
                </w:rPr>
                <w:t xml:space="preserve">j06lpcbta@cendoj.ramajudicial.gov.co</w:t>
              </w:r>
            </w:hyperlink>
            <w:r w:rsidDel="00000000" w:rsidR="00000000" w:rsidRPr="00000000">
              <w:rPr>
                <w:rtl w:val="0"/>
              </w:rPr>
            </w:r>
          </w:p>
        </w:tc>
      </w:tr>
      <w:tr>
        <w:tc>
          <w:tcPr>
            <w:vAlign w:val="center"/>
          </w:tcPr>
          <w:p w:rsidR="00000000" w:rsidDel="00000000" w:rsidP="00000000" w:rsidRDefault="00000000" w:rsidRPr="00000000" w14:paraId="0000001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 Laboral Municipal de Bogotá</w:t>
            </w:r>
          </w:p>
        </w:tc>
        <w:tc>
          <w:tcPr>
            <w:vAlign w:val="center"/>
          </w:tcPr>
          <w:p w:rsidR="00000000" w:rsidDel="00000000" w:rsidP="00000000" w:rsidRDefault="00000000" w:rsidRPr="00000000" w14:paraId="00000020">
            <w:pPr>
              <w:jc w:val="center"/>
              <w:rPr>
                <w:rFonts w:ascii="Arial" w:cs="Arial" w:eastAsia="Arial" w:hAnsi="Arial"/>
                <w:sz w:val="20"/>
                <w:szCs w:val="20"/>
              </w:rPr>
            </w:pPr>
            <w:hyperlink r:id="rId12">
              <w:r w:rsidDel="00000000" w:rsidR="00000000" w:rsidRPr="00000000">
                <w:rPr>
                  <w:rFonts w:ascii="Arial" w:cs="Arial" w:eastAsia="Arial" w:hAnsi="Arial"/>
                  <w:color w:val="0000ff"/>
                  <w:sz w:val="20"/>
                  <w:szCs w:val="20"/>
                  <w:u w:val="single"/>
                  <w:rtl w:val="0"/>
                </w:rPr>
                <w:t xml:space="preserve">j07lpcbta@cendoj.ramajudicial.gov.co</w:t>
              </w:r>
            </w:hyperlink>
            <w:r w:rsidDel="00000000" w:rsidR="00000000" w:rsidRPr="00000000">
              <w:rPr>
                <w:rtl w:val="0"/>
              </w:rPr>
            </w:r>
          </w:p>
        </w:tc>
      </w:tr>
      <w:tr>
        <w:tc>
          <w:tcPr>
            <w:vAlign w:val="center"/>
          </w:tcPr>
          <w:p w:rsidR="00000000" w:rsidDel="00000000" w:rsidP="00000000" w:rsidRDefault="00000000" w:rsidRPr="00000000" w14:paraId="0000002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 Laboral Municipal de Bogotá</w:t>
            </w:r>
          </w:p>
        </w:tc>
        <w:tc>
          <w:tcPr>
            <w:vAlign w:val="center"/>
          </w:tcPr>
          <w:p w:rsidR="00000000" w:rsidDel="00000000" w:rsidP="00000000" w:rsidRDefault="00000000" w:rsidRPr="00000000" w14:paraId="00000022">
            <w:pPr>
              <w:jc w:val="center"/>
              <w:rPr>
                <w:rFonts w:ascii="Arial" w:cs="Arial" w:eastAsia="Arial" w:hAnsi="Arial"/>
                <w:sz w:val="20"/>
                <w:szCs w:val="20"/>
              </w:rPr>
            </w:pPr>
            <w:hyperlink r:id="rId13">
              <w:r w:rsidDel="00000000" w:rsidR="00000000" w:rsidRPr="00000000">
                <w:rPr>
                  <w:rFonts w:ascii="Arial" w:cs="Arial" w:eastAsia="Arial" w:hAnsi="Arial"/>
                  <w:color w:val="0000ff"/>
                  <w:sz w:val="20"/>
                  <w:szCs w:val="20"/>
                  <w:u w:val="single"/>
                  <w:rtl w:val="0"/>
                </w:rPr>
                <w:t xml:space="preserve">j08lpcbta@cendoj.ramajudicial.gov.co</w:t>
              </w:r>
            </w:hyperlink>
            <w:r w:rsidDel="00000000" w:rsidR="00000000" w:rsidRPr="00000000">
              <w:rPr>
                <w:rtl w:val="0"/>
              </w:rPr>
            </w:r>
          </w:p>
        </w:tc>
      </w:tr>
      <w:tr>
        <w:tc>
          <w:tcPr>
            <w:vAlign w:val="center"/>
          </w:tcPr>
          <w:p w:rsidR="00000000" w:rsidDel="00000000" w:rsidP="00000000" w:rsidRDefault="00000000" w:rsidRPr="00000000" w14:paraId="0000002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 Laboral Municipal de Bogotá</w:t>
            </w:r>
          </w:p>
        </w:tc>
        <w:tc>
          <w:tcPr>
            <w:vAlign w:val="center"/>
          </w:tcPr>
          <w:p w:rsidR="00000000" w:rsidDel="00000000" w:rsidP="00000000" w:rsidRDefault="00000000" w:rsidRPr="00000000" w14:paraId="00000024">
            <w:pPr>
              <w:jc w:val="center"/>
              <w:rPr>
                <w:rFonts w:ascii="Arial" w:cs="Arial" w:eastAsia="Arial" w:hAnsi="Arial"/>
                <w:sz w:val="20"/>
                <w:szCs w:val="20"/>
              </w:rPr>
            </w:pPr>
            <w:hyperlink r:id="rId14">
              <w:r w:rsidDel="00000000" w:rsidR="00000000" w:rsidRPr="00000000">
                <w:rPr>
                  <w:rFonts w:ascii="Arial" w:cs="Arial" w:eastAsia="Arial" w:hAnsi="Arial"/>
                  <w:color w:val="0000ff"/>
                  <w:sz w:val="20"/>
                  <w:szCs w:val="20"/>
                  <w:u w:val="single"/>
                  <w:rtl w:val="0"/>
                </w:rPr>
                <w:t xml:space="preserve">j09lpcbta@cendoj.ramajudicial.gov.co</w:t>
              </w:r>
            </w:hyperlink>
            <w:r w:rsidDel="00000000" w:rsidR="00000000" w:rsidRPr="00000000">
              <w:rPr>
                <w:rtl w:val="0"/>
              </w:rPr>
            </w:r>
          </w:p>
        </w:tc>
      </w:tr>
      <w:tr>
        <w:tc>
          <w:tcPr>
            <w:vAlign w:val="center"/>
          </w:tcPr>
          <w:p w:rsidR="00000000" w:rsidDel="00000000" w:rsidP="00000000" w:rsidRDefault="00000000" w:rsidRPr="00000000" w14:paraId="0000002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 Laboral Municipal de Bogotá</w:t>
            </w:r>
          </w:p>
        </w:tc>
        <w:tc>
          <w:tcPr>
            <w:vAlign w:val="center"/>
          </w:tcPr>
          <w:p w:rsidR="00000000" w:rsidDel="00000000" w:rsidP="00000000" w:rsidRDefault="00000000" w:rsidRPr="00000000" w14:paraId="00000026">
            <w:pPr>
              <w:jc w:val="center"/>
              <w:rPr>
                <w:rFonts w:ascii="Arial" w:cs="Arial" w:eastAsia="Arial" w:hAnsi="Arial"/>
                <w:sz w:val="20"/>
                <w:szCs w:val="20"/>
              </w:rPr>
            </w:pPr>
            <w:hyperlink r:id="rId15">
              <w:r w:rsidDel="00000000" w:rsidR="00000000" w:rsidRPr="00000000">
                <w:rPr>
                  <w:rFonts w:ascii="Arial" w:cs="Arial" w:eastAsia="Arial" w:hAnsi="Arial"/>
                  <w:color w:val="0000ff"/>
                  <w:sz w:val="20"/>
                  <w:szCs w:val="20"/>
                  <w:u w:val="single"/>
                  <w:rtl w:val="0"/>
                </w:rPr>
                <w:t xml:space="preserve">j10lpcbta@cendoj.ramajudicial.gov.co</w:t>
              </w:r>
            </w:hyperlink>
            <w:r w:rsidDel="00000000" w:rsidR="00000000" w:rsidRPr="00000000">
              <w:rPr>
                <w:rtl w:val="0"/>
              </w:rPr>
            </w:r>
          </w:p>
        </w:tc>
      </w:tr>
      <w:tr>
        <w:tc>
          <w:tcPr>
            <w:vAlign w:val="center"/>
          </w:tcPr>
          <w:p w:rsidR="00000000" w:rsidDel="00000000" w:rsidP="00000000" w:rsidRDefault="00000000" w:rsidRPr="00000000" w14:paraId="0000002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 Laboral Municipal de Bogotá</w:t>
            </w:r>
          </w:p>
        </w:tc>
        <w:tc>
          <w:tcPr>
            <w:vAlign w:val="center"/>
          </w:tcPr>
          <w:p w:rsidR="00000000" w:rsidDel="00000000" w:rsidP="00000000" w:rsidRDefault="00000000" w:rsidRPr="00000000" w14:paraId="00000028">
            <w:pPr>
              <w:jc w:val="center"/>
              <w:rPr>
                <w:rFonts w:ascii="Arial" w:cs="Arial" w:eastAsia="Arial" w:hAnsi="Arial"/>
                <w:sz w:val="20"/>
                <w:szCs w:val="20"/>
              </w:rPr>
            </w:pPr>
            <w:hyperlink r:id="rId16">
              <w:r w:rsidDel="00000000" w:rsidR="00000000" w:rsidRPr="00000000">
                <w:rPr>
                  <w:rFonts w:ascii="Arial" w:cs="Arial" w:eastAsia="Arial" w:hAnsi="Arial"/>
                  <w:color w:val="0000ff"/>
                  <w:sz w:val="20"/>
                  <w:szCs w:val="20"/>
                  <w:u w:val="single"/>
                  <w:rtl w:val="0"/>
                </w:rPr>
                <w:t xml:space="preserve">j11lpcbta@cendoj.ramajudicial.gov.co</w:t>
              </w:r>
            </w:hyperlink>
            <w:r w:rsidDel="00000000" w:rsidR="00000000" w:rsidRPr="00000000">
              <w:rPr>
                <w:rtl w:val="0"/>
              </w:rPr>
            </w:r>
          </w:p>
        </w:tc>
      </w:tr>
      <w:tr>
        <w:tc>
          <w:tcPr>
            <w:vAlign w:val="center"/>
          </w:tcPr>
          <w:p w:rsidR="00000000" w:rsidDel="00000000" w:rsidP="00000000" w:rsidRDefault="00000000" w:rsidRPr="00000000" w14:paraId="0000002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 Laboral Municipal de Bogotá</w:t>
            </w:r>
          </w:p>
        </w:tc>
        <w:tc>
          <w:tcPr>
            <w:vAlign w:val="center"/>
          </w:tcPr>
          <w:p w:rsidR="00000000" w:rsidDel="00000000" w:rsidP="00000000" w:rsidRDefault="00000000" w:rsidRPr="00000000" w14:paraId="0000002A">
            <w:pPr>
              <w:jc w:val="center"/>
              <w:rPr>
                <w:rFonts w:ascii="Arial" w:cs="Arial" w:eastAsia="Arial" w:hAnsi="Arial"/>
                <w:sz w:val="20"/>
                <w:szCs w:val="20"/>
              </w:rPr>
            </w:pPr>
            <w:hyperlink r:id="rId17">
              <w:r w:rsidDel="00000000" w:rsidR="00000000" w:rsidRPr="00000000">
                <w:rPr>
                  <w:rFonts w:ascii="Arial" w:cs="Arial" w:eastAsia="Arial" w:hAnsi="Arial"/>
                  <w:color w:val="0000ff"/>
                  <w:sz w:val="20"/>
                  <w:szCs w:val="20"/>
                  <w:u w:val="single"/>
                  <w:rtl w:val="0"/>
                </w:rPr>
                <w:t xml:space="preserve">j12lpcbta@cendoj.ramajudicial.gov.co</w:t>
              </w:r>
            </w:hyperlink>
            <w:r w:rsidDel="00000000" w:rsidR="00000000" w:rsidRPr="00000000">
              <w:rPr>
                <w:rtl w:val="0"/>
              </w:rPr>
            </w:r>
          </w:p>
        </w:tc>
      </w:tr>
    </w:tbl>
    <w:p w:rsidR="00000000" w:rsidDel="00000000" w:rsidP="00000000" w:rsidRDefault="00000000" w:rsidRPr="00000000" w14:paraId="0000002B">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C">
      <w:pPr>
        <w:jc w:val="both"/>
        <w:rPr>
          <w:rFonts w:ascii="Arial" w:cs="Arial" w:eastAsia="Arial" w:hAnsi="Arial"/>
        </w:rPr>
      </w:pPr>
      <w:r w:rsidDel="00000000" w:rsidR="00000000" w:rsidRPr="00000000">
        <w:rPr>
          <w:rtl w:val="0"/>
        </w:rPr>
      </w:r>
    </w:p>
    <w:p w:rsidR="00000000" w:rsidDel="00000000" w:rsidP="00000000" w:rsidRDefault="00000000" w:rsidRPr="00000000" w14:paraId="0000002D">
      <w:pPr>
        <w:jc w:val="both"/>
        <w:rPr>
          <w:rFonts w:ascii="Arial" w:cs="Arial" w:eastAsia="Arial" w:hAnsi="Arial"/>
        </w:rPr>
      </w:pPr>
      <w:r w:rsidDel="00000000" w:rsidR="00000000" w:rsidRPr="00000000">
        <w:rPr>
          <w:rtl w:val="0"/>
        </w:rPr>
      </w:r>
    </w:p>
    <w:p w:rsidR="00000000" w:rsidDel="00000000" w:rsidP="00000000" w:rsidRDefault="00000000" w:rsidRPr="00000000" w14:paraId="0000002E">
      <w:pPr>
        <w:jc w:val="both"/>
        <w:rPr>
          <w:rFonts w:ascii="Arial" w:cs="Arial" w:eastAsia="Arial" w:hAnsi="Arial"/>
        </w:rPr>
      </w:pPr>
      <w:r w:rsidDel="00000000" w:rsidR="00000000" w:rsidRPr="00000000">
        <w:rPr>
          <w:rtl w:val="0"/>
        </w:rPr>
      </w:r>
    </w:p>
    <w:p w:rsidR="00000000" w:rsidDel="00000000" w:rsidP="00000000" w:rsidRDefault="00000000" w:rsidRPr="00000000" w14:paraId="0000002F">
      <w:pPr>
        <w:jc w:val="both"/>
        <w:rPr>
          <w:rFonts w:ascii="Arial" w:cs="Arial" w:eastAsia="Arial" w:hAnsi="Arial"/>
        </w:rPr>
      </w:pPr>
      <w:r w:rsidDel="00000000" w:rsidR="00000000" w:rsidRPr="00000000">
        <w:rPr>
          <w:rtl w:val="0"/>
        </w:rPr>
      </w:r>
    </w:p>
    <w:p w:rsidR="00000000" w:rsidDel="00000000" w:rsidP="00000000" w:rsidRDefault="00000000" w:rsidRPr="00000000" w14:paraId="00000030">
      <w:pPr>
        <w:jc w:val="both"/>
        <w:rPr>
          <w:rFonts w:ascii="Arial" w:cs="Arial" w:eastAsia="Arial" w:hAnsi="Arial"/>
        </w:rPr>
      </w:pPr>
      <w:r w:rsidDel="00000000" w:rsidR="00000000" w:rsidRPr="00000000">
        <w:rPr>
          <w:rFonts w:ascii="Arial" w:cs="Arial" w:eastAsia="Arial" w:hAnsi="Arial"/>
          <w:rtl w:val="0"/>
        </w:rPr>
        <w:t xml:space="preserve">De otra parte, atendiendo lo ordenado en el parágrafo 1° del artículo 13 del pluricitado acuerdo, las providencias que se emitan por virtud del levantamiento de la suspensión de términos en los procesos ordinarios se notificarán mediante las herramientas de Estados Electrónicos disponible en el portal web de la Rama Judicial, a través del siguiente vínculo: </w:t>
      </w:r>
      <w:hyperlink r:id="rId18">
        <w:r w:rsidDel="00000000" w:rsidR="00000000" w:rsidRPr="00000000">
          <w:rPr>
            <w:rFonts w:ascii="Arial" w:cs="Arial" w:eastAsia="Arial" w:hAnsi="Arial"/>
            <w:color w:val="0000ff"/>
            <w:u w:val="single"/>
            <w:rtl w:val="0"/>
          </w:rPr>
          <w:t xml:space="preserve">https://www.ramajudicial.gov.co/web/10228/1159</w:t>
        </w:r>
      </w:hyperlink>
      <w:r w:rsidDel="00000000" w:rsidR="00000000" w:rsidRPr="00000000">
        <w:rPr>
          <w:rFonts w:ascii="Arial" w:cs="Arial" w:eastAsia="Arial" w:hAnsi="Arial"/>
          <w:rtl w:val="0"/>
        </w:rPr>
        <w:t xml:space="preserve">.</w:t>
      </w:r>
    </w:p>
    <w:p w:rsidR="00000000" w:rsidDel="00000000" w:rsidP="00000000" w:rsidRDefault="00000000" w:rsidRPr="00000000" w14:paraId="00000031">
      <w:pPr>
        <w:jc w:val="both"/>
        <w:rPr>
          <w:rFonts w:ascii="Arial" w:cs="Arial" w:eastAsia="Arial" w:hAnsi="Arial"/>
        </w:rPr>
      </w:pP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 informa que se atenderán las solicitudes conforme a nuestro horario laboral (lunes a viernes de 8:00 am a 5:00 pm), por lo cual, en caso de que se envíen al correo electrónico fuera del horario, se entenderán recibidos al día hábil siguiente.</w:t>
      </w: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Celebración de audiencias virtuales</w:t>
      </w:r>
    </w:p>
    <w:p w:rsidR="00000000" w:rsidDel="00000000" w:rsidP="00000000" w:rsidRDefault="00000000" w:rsidRPr="00000000" w14:paraId="00000035">
      <w:pPr>
        <w:jc w:val="both"/>
        <w:rPr>
          <w:rFonts w:ascii="Arial" w:cs="Arial" w:eastAsia="Arial" w:hAnsi="Arial"/>
        </w:rPr>
      </w:pPr>
      <w:r w:rsidDel="00000000" w:rsidR="00000000" w:rsidRPr="00000000">
        <w:rPr>
          <w:rtl w:val="0"/>
        </w:rPr>
      </w:r>
    </w:p>
    <w:p w:rsidR="00000000" w:rsidDel="00000000" w:rsidP="00000000" w:rsidRDefault="00000000" w:rsidRPr="00000000" w14:paraId="00000036">
      <w:pPr>
        <w:jc w:val="both"/>
        <w:rPr>
          <w:rFonts w:ascii="Arial" w:cs="Arial" w:eastAsia="Arial" w:hAnsi="Arial"/>
        </w:rPr>
      </w:pPr>
      <w:r w:rsidDel="00000000" w:rsidR="00000000" w:rsidRPr="00000000">
        <w:rPr>
          <w:rFonts w:ascii="Arial" w:cs="Arial" w:eastAsia="Arial" w:hAnsi="Arial"/>
          <w:rtl w:val="0"/>
        </w:rPr>
        <w:t xml:space="preserve">Las audiencias virtuales se realizarán a través de la Plataforma TEAMS de Microsoft, para lo cual se requerirá que las partes y los intervinientes cuenten con un correo electrónico (preferiblemente hotmail u Outlook) y la aplicación Teams en su dispositivo móvil o computador.</w:t>
      </w:r>
    </w:p>
    <w:p w:rsidR="00000000" w:rsidDel="00000000" w:rsidP="00000000" w:rsidRDefault="00000000" w:rsidRPr="00000000" w14:paraId="00000037">
      <w:pPr>
        <w:jc w:val="both"/>
        <w:rPr>
          <w:rFonts w:ascii="Arial" w:cs="Arial" w:eastAsia="Arial" w:hAnsi="Arial"/>
        </w:rPr>
      </w:pPr>
      <w:r w:rsidDel="00000000" w:rsidR="00000000" w:rsidRPr="00000000">
        <w:rPr>
          <w:rtl w:val="0"/>
        </w:rPr>
      </w:r>
    </w:p>
    <w:p w:rsidR="00000000" w:rsidDel="00000000" w:rsidP="00000000" w:rsidRDefault="00000000" w:rsidRPr="00000000" w14:paraId="00000038">
      <w:pPr>
        <w:jc w:val="both"/>
        <w:rPr>
          <w:rFonts w:ascii="Arial" w:cs="Arial" w:eastAsia="Arial" w:hAnsi="Arial"/>
        </w:rPr>
      </w:pPr>
      <w:r w:rsidDel="00000000" w:rsidR="00000000" w:rsidRPr="00000000">
        <w:rPr>
          <w:rFonts w:ascii="Arial" w:cs="Arial" w:eastAsia="Arial" w:hAnsi="Arial"/>
          <w:rtl w:val="0"/>
        </w:rPr>
        <w:t xml:space="preserve">Una vez señalada la fecha para llevar a cabo la audiencia, los abogados y las partes deberán contar con disponibilidad para hacer una prueba de audio y video el día hábil anterior y suministrar los demás datos de contacto telefónico para evitar imprevistos al momento de la realización de la diligencia. </w:t>
      </w:r>
    </w:p>
    <w:p w:rsidR="00000000" w:rsidDel="00000000" w:rsidP="00000000" w:rsidRDefault="00000000" w:rsidRPr="00000000" w14:paraId="00000039">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A">
      <w:pPr>
        <w:spacing w:line="276" w:lineRule="auto"/>
        <w:jc w:val="both"/>
        <w:rPr>
          <w:rFonts w:ascii="Arial" w:cs="Arial" w:eastAsia="Arial" w:hAnsi="Arial"/>
          <w:b w:val="1"/>
        </w:rPr>
      </w:pPr>
      <w:r w:rsidDel="00000000" w:rsidR="00000000" w:rsidRPr="00000000">
        <w:rPr>
          <w:rFonts w:ascii="Arial" w:cs="Arial" w:eastAsia="Arial" w:hAnsi="Arial"/>
          <w:b w:val="1"/>
          <w:rtl w:val="0"/>
        </w:rPr>
        <w:t xml:space="preserve">Otros asuntos</w:t>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Entendiendo la importancia que reviste para sus beneficiarios la reactivación de los pagos de los depósitos judiciales, les informamos que el Consejo Superior de la Judicatura expidió la Circular PCSJC20-17 del 29 de abril de 2020, mediante la cual se adoptaron medidas temporales para la autorización de pagos de depósitos judiciales por el Portal Web Transaccional del Banco Agrario de Colombia. En dicha circular, encontrará toda la información necesaria y el trámite correspondiente que deben adelantar tanto los usuarios como los Despachos Judiciales con el apoyo de los Consejos Seccionales de la Judicatura y las oficinas judiciales de las direcciones seccionales de administración judicial, a fin de obtener la autorización y pago de los depósitos judiciales.  </w:t>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rPr>
          <w:rFonts w:ascii="Arial" w:cs="Arial" w:eastAsia="Arial" w:hAnsi="Arial"/>
        </w:rPr>
      </w:pPr>
      <w:r w:rsidDel="00000000" w:rsidR="00000000" w:rsidRPr="00000000">
        <w:rPr>
          <w:rFonts w:ascii="Arial" w:cs="Arial" w:eastAsia="Arial" w:hAnsi="Arial"/>
          <w:rtl w:val="0"/>
        </w:rPr>
        <w:t xml:space="preserve">Cordialmente,</w:t>
      </w:r>
    </w:p>
    <w:p w:rsidR="00000000" w:rsidDel="00000000" w:rsidP="00000000" w:rsidRDefault="00000000" w:rsidRPr="00000000" w14:paraId="0000003F">
      <w:pPr>
        <w:rPr>
          <w:rFonts w:ascii="Arial" w:cs="Arial" w:eastAsia="Arial" w:hAnsi="Arial"/>
        </w:rPr>
      </w:pPr>
      <w:r w:rsidDel="00000000" w:rsidR="00000000" w:rsidRPr="00000000">
        <w:rPr>
          <w:rtl w:val="0"/>
        </w:rPr>
      </w:r>
    </w:p>
    <w:p w:rsidR="00000000" w:rsidDel="00000000" w:rsidP="00000000" w:rsidRDefault="00000000" w:rsidRPr="00000000" w14:paraId="00000040">
      <w:pPr>
        <w:rPr>
          <w:rFonts w:ascii="Arial" w:cs="Arial" w:eastAsia="Arial" w:hAnsi="Arial"/>
        </w:rPr>
      </w:pPr>
      <w:r w:rsidDel="00000000" w:rsidR="00000000" w:rsidRPr="00000000">
        <w:rPr>
          <w:rtl w:val="0"/>
        </w:rPr>
      </w:r>
    </w:p>
    <w:p w:rsidR="00000000" w:rsidDel="00000000" w:rsidP="00000000" w:rsidRDefault="00000000" w:rsidRPr="00000000" w14:paraId="00000041">
      <w:pPr>
        <w:rPr>
          <w:rFonts w:ascii="Arial" w:cs="Arial" w:eastAsia="Arial" w:hAnsi="Arial"/>
        </w:rPr>
      </w:pPr>
      <w:r w:rsidDel="00000000" w:rsidR="00000000" w:rsidRPr="00000000">
        <w:rPr>
          <w:rtl w:val="0"/>
        </w:rPr>
      </w:r>
    </w:p>
    <w:p w:rsidR="00000000" w:rsidDel="00000000" w:rsidP="00000000" w:rsidRDefault="00000000" w:rsidRPr="00000000" w14:paraId="00000042">
      <w:pPr>
        <w:rPr>
          <w:rFonts w:ascii="Arial" w:cs="Arial" w:eastAsia="Arial" w:hAnsi="Arial"/>
        </w:rPr>
      </w:pPr>
      <w:r w:rsidDel="00000000" w:rsidR="00000000" w:rsidRPr="00000000">
        <w:rPr>
          <w:rtl w:val="0"/>
        </w:rPr>
      </w:r>
    </w:p>
    <w:p w:rsidR="00000000" w:rsidDel="00000000" w:rsidP="00000000" w:rsidRDefault="00000000" w:rsidRPr="00000000" w14:paraId="00000043">
      <w:pPr>
        <w:jc w:val="center"/>
        <w:rPr>
          <w:rFonts w:ascii="Arial" w:cs="Arial" w:eastAsia="Arial" w:hAnsi="Arial"/>
          <w:b w:val="1"/>
        </w:rPr>
      </w:pPr>
      <w:r w:rsidDel="00000000" w:rsidR="00000000" w:rsidRPr="00000000">
        <w:rPr>
          <w:rFonts w:ascii="Arial" w:cs="Arial" w:eastAsia="Arial" w:hAnsi="Arial"/>
          <w:b w:val="1"/>
          <w:rtl w:val="0"/>
        </w:rPr>
        <w:t xml:space="preserve">JUECES LABORALES MUNICIPALES DE BOGOTÁ</w:t>
      </w:r>
    </w:p>
    <w:sectPr>
      <w:headerReference r:id="rId19" w:type="default"/>
      <w:footerReference r:id="rId20" w:type="default"/>
      <w:footerReference r:id="rId21" w:type="even"/>
      <w:pgSz w:h="15840" w:w="12240"/>
      <w:pgMar w:bottom="1440" w:top="1440" w:left="1080" w:right="1080" w:header="851"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Georgia"/>
  <w:font w:name="Bookman Old Style"/>
  <w:font w:name="Century Goth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center" w:pos="4252"/>
        <w:tab w:val="right" w:pos="8504"/>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center" w:pos="4252"/>
        <w:tab w:val="right" w:pos="8504"/>
      </w:tabs>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center" w:pos="4252"/>
        <w:tab w:val="right" w:pos="8504"/>
      </w:tabs>
      <w:jc w:val="center"/>
      <w:rPr>
        <w:rFonts w:ascii="Century Gothic" w:cs="Century Gothic" w:eastAsia="Century Gothic" w:hAnsi="Century Gothic"/>
        <w:color w:val="000000"/>
        <w:sz w:val="18"/>
        <w:szCs w:val="18"/>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pStyle w:val="Title"/>
      <w:spacing w:line="276" w:lineRule="auto"/>
      <w:rPr>
        <w:rFonts w:ascii="Bookman Old Style" w:cs="Bookman Old Style" w:eastAsia="Bookman Old Style" w:hAnsi="Bookman Old Style"/>
        <w:b w:val="0"/>
        <w:sz w:val="24"/>
        <w:szCs w:val="24"/>
      </w:rPr>
    </w:pPr>
    <w:r w:rsidDel="00000000" w:rsidR="00000000" w:rsidRPr="00000000">
      <w:rPr>
        <w:rFonts w:ascii="Bookman Old Style" w:cs="Bookman Old Style" w:eastAsia="Bookman Old Style" w:hAnsi="Bookman Old Style"/>
        <w:sz w:val="24"/>
        <w:szCs w:val="24"/>
      </w:rPr>
      <w:drawing>
        <wp:anchor allowOverlap="1" behindDoc="0" distB="0" distT="0" distL="114300" distR="114300" hidden="0" layoutInCell="1" locked="0" relativeHeight="0" simplePos="0">
          <wp:simplePos x="0" y="0"/>
          <wp:positionH relativeFrom="margin">
            <wp:posOffset>2752725</wp:posOffset>
          </wp:positionH>
          <wp:positionV relativeFrom="topMargin">
            <wp:posOffset>295275</wp:posOffset>
          </wp:positionV>
          <wp:extent cx="790575" cy="739775"/>
          <wp:effectExtent b="0" l="0" r="0" t="0"/>
          <wp:wrapSquare wrapText="bothSides" distB="0" distT="0" distL="114300" distR="114300"/>
          <wp:docPr descr="escudo.jpg" id="1" name="image1.png"/>
          <a:graphic>
            <a:graphicData uri="http://schemas.openxmlformats.org/drawingml/2006/picture">
              <pic:pic>
                <pic:nvPicPr>
                  <pic:cNvPr descr="escudo.jpg" id="0" name="image1.png"/>
                  <pic:cNvPicPr preferRelativeResize="0"/>
                </pic:nvPicPr>
                <pic:blipFill>
                  <a:blip r:embed="rId1"/>
                  <a:srcRect b="0" l="0" r="0" t="0"/>
                  <a:stretch>
                    <a:fillRect/>
                  </a:stretch>
                </pic:blipFill>
                <pic:spPr>
                  <a:xfrm>
                    <a:off x="0" y="0"/>
                    <a:ext cx="790575" cy="739775"/>
                  </a:xfrm>
                  <a:prstGeom prst="rect"/>
                  <a:ln/>
                </pic:spPr>
              </pic:pic>
            </a:graphicData>
          </a:graphic>
        </wp:anchor>
      </w:drawing>
    </w: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center" w:pos="4252"/>
        <w:tab w:val="right" w:pos="8504"/>
      </w:tabs>
      <w:jc w:val="center"/>
      <w:rPr>
        <w:rFonts w:ascii="Arial" w:cs="Arial" w:eastAsia="Arial" w:hAnsi="Arial"/>
        <w:color w:val="000000"/>
      </w:rPr>
    </w:pPr>
    <w:r w:rsidDel="00000000" w:rsidR="00000000" w:rsidRPr="00000000">
      <w:rPr>
        <w:rFonts w:ascii="Arial" w:cs="Arial" w:eastAsia="Arial" w:hAnsi="Arial"/>
        <w:b w:val="1"/>
        <w:rtl w:val="0"/>
      </w:rPr>
      <w:t xml:space="preserve">JUZGADOS LABORALES MUNICIPALES DE BOGOTÁ</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spacing w:after="60" w:before="240" w:lineRule="auto"/>
    </w:pPr>
    <w:rPr>
      <w:rFonts w:ascii="Arial" w:cs="Arial" w:eastAsia="Arial" w:hAnsi="Arial"/>
      <w:b w:val="1"/>
      <w:i w:val="1"/>
      <w:sz w:val="28"/>
      <w:szCs w:val="28"/>
    </w:rPr>
  </w:style>
  <w:style w:type="paragraph" w:styleId="Heading3">
    <w:name w:val="heading 3"/>
    <w:basedOn w:val="Normal"/>
    <w:next w:val="Normal"/>
    <w:pPr>
      <w:keepNext w:val="1"/>
      <w:tabs>
        <w:tab w:val="left" w:pos="8222"/>
      </w:tabs>
      <w:ind w:right="51" w:firstLine="2268"/>
      <w:jc w:val="both"/>
    </w:pPr>
    <w:rPr>
      <w:rFonts w:ascii="Arial" w:cs="Arial" w:eastAsia="Arial" w:hAnsi="Arial"/>
      <w:b w:val="1"/>
      <w:sz w:val="22"/>
      <w:szCs w:val="22"/>
    </w:rPr>
  </w:style>
  <w:style w:type="paragraph" w:styleId="Heading4">
    <w:name w:val="heading 4"/>
    <w:basedOn w:val="Normal"/>
    <w:next w:val="Normal"/>
    <w:pPr>
      <w:keepNext w:val="1"/>
      <w:spacing w:after="60" w:before="240" w:lineRule="auto"/>
    </w:pPr>
    <w:rPr>
      <w:rFonts w:ascii="Calibri" w:cs="Calibri" w:eastAsia="Calibri" w:hAnsi="Calibri"/>
      <w:b w:val="1"/>
      <w:sz w:val="28"/>
      <w:szCs w:val="28"/>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2.xml"/><Relationship Id="rId11" Type="http://schemas.openxmlformats.org/officeDocument/2006/relationships/hyperlink" Target="mailto:j06lpcbta@cendoj.ramajudicial.gov.co" TargetMode="External"/><Relationship Id="rId10" Type="http://schemas.openxmlformats.org/officeDocument/2006/relationships/hyperlink" Target="mailto:j05lpcbta@cendoj.ramajudicial.gov.co" TargetMode="External"/><Relationship Id="rId21" Type="http://schemas.openxmlformats.org/officeDocument/2006/relationships/footer" Target="footer1.xml"/><Relationship Id="rId13" Type="http://schemas.openxmlformats.org/officeDocument/2006/relationships/hyperlink" Target="mailto:j08lpcbta@cendoj.ramajudicial.gov.co" TargetMode="External"/><Relationship Id="rId12" Type="http://schemas.openxmlformats.org/officeDocument/2006/relationships/hyperlink" Target="mailto:j07lpcbta@cendoj.ramajudicial.gov.co"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j04lpcbta@cendoj.ramajudicial.gov.co" TargetMode="External"/><Relationship Id="rId15" Type="http://schemas.openxmlformats.org/officeDocument/2006/relationships/hyperlink" Target="mailto:j10lpcbta@cendoj.ramajudicial.gov.co" TargetMode="External"/><Relationship Id="rId14" Type="http://schemas.openxmlformats.org/officeDocument/2006/relationships/hyperlink" Target="mailto:j09lpcbta@cendoj.ramajudicial.gov.co" TargetMode="External"/><Relationship Id="rId17" Type="http://schemas.openxmlformats.org/officeDocument/2006/relationships/hyperlink" Target="mailto:j12lpcbta@cendoj.ramajudicial.gov.co" TargetMode="External"/><Relationship Id="rId16" Type="http://schemas.openxmlformats.org/officeDocument/2006/relationships/hyperlink" Target="mailto:j11lpcbta@cendoj.ramajudicial.gov.co" TargetMode="External"/><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hyperlink" Target="mailto:j01lpcbta@cendoj.ramajudicial.gov.co" TargetMode="External"/><Relationship Id="rId18" Type="http://schemas.openxmlformats.org/officeDocument/2006/relationships/hyperlink" Target="https://www.ramajudicial.gov.co/web/10228/1159" TargetMode="External"/><Relationship Id="rId7" Type="http://schemas.openxmlformats.org/officeDocument/2006/relationships/hyperlink" Target="mailto:j02lpcbta@cendoj.ramajudicial.gov.co" TargetMode="External"/><Relationship Id="rId8" Type="http://schemas.openxmlformats.org/officeDocument/2006/relationships/hyperlink" Target="mailto:j03lpcbta@cendoj.ramajudicial.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