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6C9" w:rsidRDefault="00CF26C9" w:rsidP="00CF26C9">
      <w:pPr>
        <w:tabs>
          <w:tab w:val="left" w:pos="6390"/>
        </w:tabs>
        <w:rPr>
          <w:rFonts w:ascii="Arial" w:hAnsi="Arial" w:cs="Arial"/>
          <w:sz w:val="24"/>
          <w:szCs w:val="24"/>
        </w:rPr>
      </w:pPr>
      <w:bookmarkStart w:id="0" w:name="_GoBack"/>
      <w:bookmarkEnd w:id="0"/>
    </w:p>
    <w:p w:rsidR="00CF26C9" w:rsidRDefault="00CF26C9" w:rsidP="00CF26C9">
      <w:pPr>
        <w:pStyle w:val="Ttulo"/>
        <w:rPr>
          <w:rFonts w:ascii="Tahoma" w:hAnsi="Tahoma" w:cs="Tahoma"/>
        </w:rPr>
      </w:pPr>
      <w:r>
        <w:rPr>
          <w:rFonts w:ascii="Tahoma" w:hAnsi="Tahoma" w:cs="Tahoma"/>
          <w:noProof/>
          <w:lang w:val="es-CO" w:eastAsia="es-CO"/>
        </w:rPr>
        <w:drawing>
          <wp:inline distT="0" distB="0" distL="0" distR="0" wp14:anchorId="39E5988B" wp14:editId="3819CF09">
            <wp:extent cx="707390" cy="729615"/>
            <wp:effectExtent l="0" t="0" r="0" b="0"/>
            <wp:docPr id="116" name="Imagen 116"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7390" cy="729615"/>
                    </a:xfrm>
                    <a:prstGeom prst="rect">
                      <a:avLst/>
                    </a:prstGeom>
                    <a:noFill/>
                    <a:ln>
                      <a:noFill/>
                    </a:ln>
                  </pic:spPr>
                </pic:pic>
              </a:graphicData>
            </a:graphic>
          </wp:inline>
        </w:drawing>
      </w:r>
    </w:p>
    <w:p w:rsidR="00CF26C9" w:rsidRDefault="00CF26C9" w:rsidP="00CF26C9">
      <w:pPr>
        <w:rPr>
          <w:rFonts w:ascii="Bookman Old Style" w:hAnsi="Bookman Old Style"/>
          <w:sz w:val="24"/>
          <w:szCs w:val="24"/>
        </w:rPr>
      </w:pPr>
      <w:r>
        <w:rPr>
          <w:rFonts w:ascii="Bookman Old Style" w:hAnsi="Bookman Old Style"/>
          <w:sz w:val="24"/>
          <w:szCs w:val="24"/>
        </w:rPr>
        <w:t>Rama Judicial del Poder Público</w:t>
      </w:r>
    </w:p>
    <w:p w:rsidR="00CF26C9" w:rsidRDefault="00CF26C9" w:rsidP="00CF26C9">
      <w:pPr>
        <w:rPr>
          <w:rFonts w:ascii="Bookman Old Style" w:hAnsi="Bookman Old Style"/>
          <w:b/>
          <w:sz w:val="24"/>
          <w:szCs w:val="24"/>
        </w:rPr>
      </w:pPr>
      <w:r>
        <w:rPr>
          <w:rFonts w:ascii="Bookman Old Style" w:hAnsi="Bookman Old Style"/>
          <w:b/>
          <w:sz w:val="24"/>
          <w:szCs w:val="24"/>
        </w:rPr>
        <w:t xml:space="preserve">JUZGADO VEINTITRÉS (23) CIVIL DEL CIRCUITO DE ORALIDAD </w:t>
      </w:r>
    </w:p>
    <w:p w:rsidR="00CF26C9" w:rsidRDefault="00CF26C9" w:rsidP="00CF26C9">
      <w:pPr>
        <w:rPr>
          <w:rFonts w:ascii="Bookman Old Style" w:hAnsi="Bookman Old Style"/>
          <w:b/>
          <w:sz w:val="24"/>
          <w:szCs w:val="24"/>
        </w:rPr>
      </w:pPr>
      <w:r>
        <w:rPr>
          <w:rFonts w:ascii="Bookman Old Style" w:hAnsi="Bookman Old Style"/>
          <w:b/>
          <w:sz w:val="24"/>
          <w:szCs w:val="24"/>
        </w:rPr>
        <w:t>BOGOTÁ, D.C.</w:t>
      </w:r>
    </w:p>
    <w:p w:rsidR="00CF26C9" w:rsidRDefault="00CF26C9" w:rsidP="00CF26C9">
      <w:pPr>
        <w:rPr>
          <w:rFonts w:ascii="Bookman Old Style" w:hAnsi="Bookman Old Style"/>
          <w:sz w:val="24"/>
          <w:szCs w:val="24"/>
        </w:rPr>
      </w:pPr>
      <w:r>
        <w:rPr>
          <w:rFonts w:ascii="Bookman Old Style" w:hAnsi="Bookman Old Style"/>
          <w:sz w:val="24"/>
          <w:szCs w:val="24"/>
        </w:rPr>
        <w:t xml:space="preserve">Carrera 10 No. 14-33 – Piso 12, Teléfono: (601) 2821994 </w:t>
      </w:r>
    </w:p>
    <w:p w:rsidR="00CF26C9" w:rsidRDefault="00CF26C9" w:rsidP="00CF26C9">
      <w:pPr>
        <w:rPr>
          <w:rFonts w:ascii="Bookman Old Style" w:hAnsi="Bookman Old Style"/>
          <w:sz w:val="24"/>
          <w:szCs w:val="24"/>
        </w:rPr>
      </w:pPr>
      <w:r>
        <w:rPr>
          <w:rFonts w:ascii="Bookman Old Style" w:hAnsi="Bookman Old Style"/>
          <w:sz w:val="24"/>
          <w:szCs w:val="24"/>
        </w:rPr>
        <w:t xml:space="preserve">Correo electrónico  </w:t>
      </w:r>
      <w:r w:rsidRPr="00715216">
        <w:rPr>
          <w:rFonts w:ascii="Bookman Old Style" w:hAnsi="Bookman Old Style"/>
          <w:sz w:val="24"/>
          <w:szCs w:val="24"/>
          <w:u w:val="single"/>
        </w:rPr>
        <w:t>ccto23bt@cendoj.ramajudicial.gov.co</w:t>
      </w:r>
    </w:p>
    <w:p w:rsidR="00CF26C9" w:rsidRDefault="00CF26C9" w:rsidP="00CF26C9">
      <w:pPr>
        <w:rPr>
          <w:rFonts w:ascii="Bookman Old Style" w:hAnsi="Bookman Old Style"/>
          <w:sz w:val="24"/>
          <w:szCs w:val="24"/>
        </w:rPr>
      </w:pPr>
    </w:p>
    <w:p w:rsidR="00CF26C9" w:rsidRDefault="00CF26C9" w:rsidP="00CF26C9">
      <w:pPr>
        <w:jc w:val="both"/>
        <w:rPr>
          <w:rFonts w:ascii="Bookman Old Style" w:hAnsi="Bookman Old Style"/>
          <w:sz w:val="24"/>
          <w:szCs w:val="24"/>
          <w:lang w:val="es-CO"/>
        </w:rPr>
      </w:pPr>
    </w:p>
    <w:p w:rsidR="00CF26C9" w:rsidRDefault="00CF26C9" w:rsidP="00CF26C9">
      <w:pPr>
        <w:jc w:val="both"/>
        <w:rPr>
          <w:rFonts w:ascii="Bookman Old Style" w:hAnsi="Bookman Old Style"/>
          <w:sz w:val="24"/>
          <w:szCs w:val="24"/>
          <w:lang w:val="es-CO"/>
        </w:rPr>
      </w:pPr>
    </w:p>
    <w:p w:rsidR="00CF26C9" w:rsidRPr="00CF26C9" w:rsidRDefault="00CF26C9" w:rsidP="00CF26C9">
      <w:pPr>
        <w:rPr>
          <w:rFonts w:ascii="Bookman Old Style" w:hAnsi="Bookman Old Style"/>
          <w:b/>
          <w:sz w:val="36"/>
          <w:szCs w:val="36"/>
          <w:lang w:val="es-CO"/>
        </w:rPr>
      </w:pPr>
      <w:r w:rsidRPr="00CF26C9">
        <w:rPr>
          <w:rFonts w:ascii="Bookman Old Style" w:hAnsi="Bookman Old Style"/>
          <w:b/>
          <w:sz w:val="36"/>
          <w:szCs w:val="36"/>
          <w:lang w:val="es-CO"/>
        </w:rPr>
        <w:t>AVISO JUDICIAL</w:t>
      </w:r>
    </w:p>
    <w:p w:rsidR="00CF26C9" w:rsidRDefault="00CF26C9" w:rsidP="00CF26C9">
      <w:pPr>
        <w:jc w:val="both"/>
        <w:rPr>
          <w:rFonts w:ascii="Bookman Old Style" w:hAnsi="Bookman Old Style"/>
          <w:sz w:val="24"/>
          <w:szCs w:val="24"/>
          <w:lang w:val="es-CO"/>
        </w:rPr>
      </w:pPr>
    </w:p>
    <w:p w:rsidR="00CF26C9" w:rsidRDefault="00CF26C9" w:rsidP="00CF26C9">
      <w:pPr>
        <w:jc w:val="both"/>
        <w:rPr>
          <w:rFonts w:ascii="Bookman Old Style" w:hAnsi="Bookman Old Style"/>
          <w:sz w:val="24"/>
          <w:szCs w:val="24"/>
          <w:lang w:val="es-CO"/>
        </w:rPr>
      </w:pPr>
      <w:r>
        <w:rPr>
          <w:rFonts w:ascii="Bookman Old Style" w:hAnsi="Bookman Old Style"/>
          <w:sz w:val="24"/>
          <w:szCs w:val="24"/>
          <w:lang w:val="es-CO"/>
        </w:rPr>
        <w:t>Señora</w:t>
      </w:r>
    </w:p>
    <w:p w:rsidR="00CF26C9" w:rsidRDefault="00CF26C9" w:rsidP="00CF26C9">
      <w:pPr>
        <w:jc w:val="both"/>
        <w:rPr>
          <w:rFonts w:ascii="Bookman Old Style" w:hAnsi="Bookman Old Style"/>
          <w:sz w:val="24"/>
          <w:szCs w:val="24"/>
          <w:lang w:val="es-CO"/>
        </w:rPr>
      </w:pPr>
      <w:r>
        <w:rPr>
          <w:rFonts w:ascii="Bookman Old Style" w:hAnsi="Bookman Old Style"/>
          <w:sz w:val="24"/>
          <w:szCs w:val="24"/>
          <w:lang w:val="es-CO"/>
        </w:rPr>
        <w:t xml:space="preserve">AIDA MARLEN ROBAYO PACHON  </w:t>
      </w:r>
    </w:p>
    <w:p w:rsidR="00CF26C9" w:rsidRDefault="00CF26C9" w:rsidP="00CF26C9">
      <w:pPr>
        <w:jc w:val="both"/>
        <w:rPr>
          <w:rFonts w:ascii="Bookman Old Style" w:hAnsi="Bookman Old Style"/>
          <w:sz w:val="24"/>
          <w:szCs w:val="24"/>
          <w:lang w:val="es-CO"/>
        </w:rPr>
      </w:pPr>
      <w:r>
        <w:rPr>
          <w:rFonts w:ascii="Bookman Old Style" w:hAnsi="Bookman Old Style"/>
          <w:sz w:val="24"/>
          <w:szCs w:val="24"/>
          <w:lang w:val="es-CO"/>
        </w:rPr>
        <w:t>Calle 1 A No. 81-46</w:t>
      </w:r>
    </w:p>
    <w:p w:rsidR="00CF26C9" w:rsidRDefault="00CF26C9" w:rsidP="00CF26C9">
      <w:pPr>
        <w:jc w:val="both"/>
        <w:rPr>
          <w:rFonts w:ascii="Bookman Old Style" w:hAnsi="Bookman Old Style"/>
          <w:sz w:val="24"/>
          <w:szCs w:val="24"/>
          <w:lang w:val="es-CO"/>
        </w:rPr>
      </w:pPr>
      <w:r>
        <w:rPr>
          <w:rFonts w:ascii="Bookman Old Style" w:hAnsi="Bookman Old Style"/>
          <w:sz w:val="24"/>
          <w:szCs w:val="24"/>
          <w:lang w:val="es-CO"/>
        </w:rPr>
        <w:t>Bogotá D.C.</w:t>
      </w:r>
    </w:p>
    <w:p w:rsidR="00CF26C9" w:rsidRDefault="00CF26C9" w:rsidP="00CF26C9">
      <w:pPr>
        <w:jc w:val="both"/>
        <w:rPr>
          <w:rFonts w:ascii="Arial" w:hAnsi="Arial" w:cs="Arial"/>
          <w:i/>
        </w:rPr>
      </w:pPr>
    </w:p>
    <w:p w:rsidR="00CF26C9" w:rsidRDefault="00CF26C9" w:rsidP="00CF26C9">
      <w:pPr>
        <w:spacing w:line="276" w:lineRule="auto"/>
        <w:jc w:val="both"/>
        <w:rPr>
          <w:rFonts w:ascii="Verdana" w:hAnsi="Verdana" w:cs="Arial"/>
        </w:rPr>
      </w:pPr>
      <w:r w:rsidRPr="001C3038">
        <w:rPr>
          <w:rFonts w:ascii="Verdana" w:hAnsi="Verdana" w:cs="Arial"/>
          <w:b/>
        </w:rPr>
        <w:t>PROCESO:</w:t>
      </w:r>
      <w:r w:rsidRPr="001C3038">
        <w:rPr>
          <w:rFonts w:ascii="Verdana" w:hAnsi="Verdana" w:cs="Arial"/>
        </w:rPr>
        <w:tab/>
        <w:t xml:space="preserve"> </w:t>
      </w:r>
      <w:r>
        <w:rPr>
          <w:rFonts w:ascii="Verdana" w:hAnsi="Verdana" w:cs="Arial"/>
        </w:rPr>
        <w:t xml:space="preserve">      ACCIÓN DE TUTELA No. 110013103023 2021 00410 00</w:t>
      </w:r>
    </w:p>
    <w:p w:rsidR="00CF26C9" w:rsidRPr="001C3038" w:rsidRDefault="00CF26C9" w:rsidP="00CF26C9">
      <w:pPr>
        <w:spacing w:line="276" w:lineRule="auto"/>
        <w:jc w:val="both"/>
        <w:rPr>
          <w:rFonts w:ascii="Verdana" w:hAnsi="Verdana" w:cs="Arial"/>
        </w:rPr>
      </w:pPr>
      <w:r>
        <w:rPr>
          <w:rFonts w:ascii="Verdana" w:hAnsi="Verdana" w:cs="Arial"/>
          <w:b/>
        </w:rPr>
        <w:t>ACCIONANTE</w:t>
      </w:r>
      <w:r w:rsidRPr="001C3038">
        <w:rPr>
          <w:rFonts w:ascii="Verdana" w:hAnsi="Verdana" w:cs="Arial"/>
          <w:b/>
        </w:rPr>
        <w:t xml:space="preserve">: </w:t>
      </w:r>
      <w:r>
        <w:rPr>
          <w:rFonts w:ascii="Verdana" w:hAnsi="Verdana" w:cs="Arial"/>
          <w:b/>
        </w:rPr>
        <w:t xml:space="preserve"> </w:t>
      </w:r>
      <w:r w:rsidRPr="001C3038">
        <w:rPr>
          <w:rFonts w:ascii="Verdana" w:hAnsi="Verdana" w:cs="Arial"/>
        </w:rPr>
        <w:t xml:space="preserve">  </w:t>
      </w:r>
      <w:r>
        <w:rPr>
          <w:rFonts w:ascii="Verdana" w:hAnsi="Verdana" w:cs="Arial"/>
        </w:rPr>
        <w:t>LUZ MARINA ORJUELA ROMERO, C.C. No. 51835469</w:t>
      </w:r>
      <w:r w:rsidRPr="001C3038">
        <w:rPr>
          <w:rFonts w:ascii="Verdana" w:hAnsi="Verdana" w:cs="Arial"/>
        </w:rPr>
        <w:t xml:space="preserve">                        </w:t>
      </w:r>
    </w:p>
    <w:p w:rsidR="00CF26C9" w:rsidRDefault="00CF26C9" w:rsidP="00CF26C9">
      <w:pPr>
        <w:spacing w:line="276" w:lineRule="auto"/>
        <w:jc w:val="both"/>
        <w:rPr>
          <w:rFonts w:ascii="Verdana" w:hAnsi="Verdana" w:cs="Arial"/>
        </w:rPr>
      </w:pPr>
      <w:r>
        <w:rPr>
          <w:rFonts w:ascii="Verdana" w:hAnsi="Verdana" w:cs="Arial"/>
          <w:b/>
        </w:rPr>
        <w:t>ACCIONADO</w:t>
      </w:r>
      <w:r w:rsidRPr="001C3038">
        <w:rPr>
          <w:rFonts w:ascii="Verdana" w:hAnsi="Verdana" w:cs="Arial"/>
          <w:b/>
        </w:rPr>
        <w:t>:</w:t>
      </w:r>
      <w:r>
        <w:rPr>
          <w:rFonts w:ascii="Verdana" w:hAnsi="Verdana" w:cs="Arial"/>
          <w:b/>
        </w:rPr>
        <w:t xml:space="preserve">     </w:t>
      </w:r>
      <w:r w:rsidRPr="0058050F">
        <w:rPr>
          <w:rFonts w:ascii="Verdana" w:hAnsi="Verdana" w:cs="Arial"/>
        </w:rPr>
        <w:t>ADMINISTRADORA COLOMBIANA DE PENSI</w:t>
      </w:r>
      <w:r>
        <w:rPr>
          <w:rFonts w:ascii="Verdana" w:hAnsi="Verdana" w:cs="Arial"/>
        </w:rPr>
        <w:t>O</w:t>
      </w:r>
      <w:r w:rsidRPr="0058050F">
        <w:rPr>
          <w:rFonts w:ascii="Verdana" w:hAnsi="Verdana" w:cs="Arial"/>
        </w:rPr>
        <w:t>NES –</w:t>
      </w:r>
    </w:p>
    <w:p w:rsidR="00CF26C9" w:rsidRPr="001C3038" w:rsidRDefault="00CF26C9" w:rsidP="00CF26C9">
      <w:pPr>
        <w:spacing w:line="276" w:lineRule="auto"/>
        <w:jc w:val="both"/>
        <w:rPr>
          <w:rFonts w:ascii="Verdana" w:hAnsi="Verdana" w:cs="Arial"/>
        </w:rPr>
      </w:pPr>
      <w:r>
        <w:rPr>
          <w:rFonts w:ascii="Verdana" w:hAnsi="Verdana" w:cs="Arial"/>
        </w:rPr>
        <w:t xml:space="preserve">                         </w:t>
      </w:r>
      <w:r w:rsidRPr="0058050F">
        <w:rPr>
          <w:rFonts w:ascii="Verdana" w:hAnsi="Verdana" w:cs="Arial"/>
        </w:rPr>
        <w:t>COLPENSIONES-</w:t>
      </w:r>
      <w:r>
        <w:rPr>
          <w:rFonts w:ascii="Verdana" w:hAnsi="Verdana" w:cs="Arial"/>
        </w:rPr>
        <w:t xml:space="preserve">  </w:t>
      </w:r>
      <w:r w:rsidRPr="0058050F">
        <w:rPr>
          <w:rFonts w:ascii="Verdana" w:hAnsi="Verdana" w:cs="Arial"/>
          <w:i/>
          <w:sz w:val="20"/>
          <w:szCs w:val="20"/>
        </w:rPr>
        <w:t>vinculados SANITAS E.P.S, RIOPLAST, AIDA MARLEN ROBAYO PACHON, MINISTERIO DE TRABAJO Y PROTECCIÓN SOCIAL, ADRES, SUPERINTE</w:t>
      </w:r>
      <w:r>
        <w:rPr>
          <w:rFonts w:ascii="Verdana" w:hAnsi="Verdana" w:cs="Arial"/>
          <w:i/>
          <w:sz w:val="20"/>
          <w:szCs w:val="20"/>
        </w:rPr>
        <w:t>N</w:t>
      </w:r>
      <w:r w:rsidRPr="0058050F">
        <w:rPr>
          <w:rFonts w:ascii="Verdana" w:hAnsi="Verdana" w:cs="Arial"/>
          <w:i/>
          <w:sz w:val="20"/>
          <w:szCs w:val="20"/>
        </w:rPr>
        <w:t xml:space="preserve">DENCIA NACIONAL DE SALUD </w:t>
      </w:r>
    </w:p>
    <w:p w:rsidR="00CF26C9" w:rsidRDefault="00CF26C9" w:rsidP="00CF26C9">
      <w:pPr>
        <w:rPr>
          <w:rFonts w:ascii="Arial" w:hAnsi="Arial" w:cs="Arial"/>
          <w:i/>
        </w:rPr>
      </w:pPr>
      <w:r>
        <w:rPr>
          <w:rFonts w:ascii="Verdana" w:hAnsi="Verdana" w:cs="Arial"/>
          <w:lang w:val="es-MX"/>
        </w:rPr>
        <w:t xml:space="preserve">            </w:t>
      </w:r>
    </w:p>
    <w:p w:rsidR="00CF26C9" w:rsidRDefault="00CF26C9" w:rsidP="00CF26C9">
      <w:pPr>
        <w:spacing w:line="276" w:lineRule="auto"/>
        <w:jc w:val="both"/>
        <w:rPr>
          <w:rFonts w:ascii="Verdana" w:hAnsi="Verdana" w:cs="Arial"/>
        </w:rPr>
      </w:pPr>
      <w:r w:rsidRPr="00717E4A">
        <w:rPr>
          <w:rFonts w:ascii="Verdana" w:hAnsi="Verdana" w:cs="Arial"/>
        </w:rPr>
        <w:t xml:space="preserve">                 </w:t>
      </w:r>
    </w:p>
    <w:p w:rsidR="00CF26C9" w:rsidRDefault="00CF26C9" w:rsidP="00CF26C9">
      <w:pPr>
        <w:tabs>
          <w:tab w:val="left" w:pos="6390"/>
        </w:tabs>
        <w:jc w:val="both"/>
        <w:rPr>
          <w:rFonts w:ascii="Arial" w:hAnsi="Arial" w:cs="Arial"/>
          <w:sz w:val="24"/>
          <w:szCs w:val="24"/>
        </w:rPr>
      </w:pPr>
      <w:r w:rsidRPr="003454C6">
        <w:rPr>
          <w:rFonts w:ascii="Arial" w:hAnsi="Arial" w:cs="Arial"/>
          <w:sz w:val="24"/>
          <w:szCs w:val="24"/>
        </w:rPr>
        <w:t xml:space="preserve">Comunico </w:t>
      </w:r>
      <w:r>
        <w:rPr>
          <w:rFonts w:ascii="Arial" w:hAnsi="Arial" w:cs="Arial"/>
          <w:sz w:val="24"/>
          <w:szCs w:val="24"/>
        </w:rPr>
        <w:t xml:space="preserve">que por auto de octubre 27  de 2021, y obedecimiento a lo ordenado por el H. Tribunal Superior del Distrito Judicial de Bogotá D.C., se ADMITIO la presente acción de tutela y dispuso oficiarle junto con copia del escrito de tutela y demás anexos aportados, de acuerdo con el artículo 19 del decreto 2591 de 1991, </w:t>
      </w:r>
      <w:r w:rsidRPr="005848A4">
        <w:rPr>
          <w:rFonts w:ascii="Arial" w:hAnsi="Arial" w:cs="Arial"/>
          <w:sz w:val="24"/>
          <w:szCs w:val="24"/>
          <w:u w:val="single"/>
        </w:rPr>
        <w:t>para que el término improrrogable de un(1) día</w:t>
      </w:r>
      <w:r>
        <w:rPr>
          <w:rFonts w:ascii="Arial" w:hAnsi="Arial" w:cs="Arial"/>
          <w:sz w:val="24"/>
          <w:szCs w:val="24"/>
        </w:rPr>
        <w:t xml:space="preserve"> ejerza su derecho a la defensa y remita a este estrado judicial copia de toda la documentación que dispongan, en relación con la queja de la accionante, acompañado de un informe detallado sobre todos los hechos que motivan la presente acción.</w:t>
      </w:r>
    </w:p>
    <w:p w:rsidR="00CF26C9" w:rsidRDefault="00CF26C9" w:rsidP="00CF26C9">
      <w:pPr>
        <w:tabs>
          <w:tab w:val="left" w:pos="6390"/>
        </w:tabs>
        <w:jc w:val="both"/>
        <w:rPr>
          <w:rFonts w:ascii="Arial" w:hAnsi="Arial" w:cs="Arial"/>
          <w:sz w:val="24"/>
          <w:szCs w:val="24"/>
        </w:rPr>
      </w:pPr>
    </w:p>
    <w:p w:rsidR="00CF26C9" w:rsidRDefault="00CF26C9" w:rsidP="00CF26C9">
      <w:pPr>
        <w:tabs>
          <w:tab w:val="left" w:pos="6390"/>
        </w:tabs>
        <w:jc w:val="both"/>
        <w:rPr>
          <w:rFonts w:ascii="Arial" w:hAnsi="Arial" w:cs="Arial"/>
          <w:sz w:val="24"/>
          <w:szCs w:val="24"/>
        </w:rPr>
      </w:pPr>
      <w:r>
        <w:rPr>
          <w:rFonts w:ascii="Arial" w:hAnsi="Arial" w:cs="Arial"/>
          <w:sz w:val="24"/>
          <w:szCs w:val="24"/>
        </w:rPr>
        <w:t xml:space="preserve">En caso de no rendir el informe dentro de plazo fijado, se tendrán por ciertos los hechos y se entrará a resolver de plano sobre los pedimentos de la </w:t>
      </w:r>
      <w:proofErr w:type="spellStart"/>
      <w:r>
        <w:rPr>
          <w:rFonts w:ascii="Arial" w:hAnsi="Arial" w:cs="Arial"/>
          <w:sz w:val="24"/>
          <w:szCs w:val="24"/>
        </w:rPr>
        <w:t>tutelante</w:t>
      </w:r>
      <w:proofErr w:type="spellEnd"/>
      <w:r>
        <w:rPr>
          <w:rFonts w:ascii="Arial" w:hAnsi="Arial" w:cs="Arial"/>
          <w:sz w:val="24"/>
          <w:szCs w:val="24"/>
        </w:rPr>
        <w:t>, como lo dispone el Art.20 de decreto 2591 de 1991.</w:t>
      </w:r>
    </w:p>
    <w:p w:rsidR="00CF26C9" w:rsidRDefault="00CF26C9" w:rsidP="00CF26C9">
      <w:pPr>
        <w:tabs>
          <w:tab w:val="left" w:pos="6390"/>
        </w:tabs>
        <w:jc w:val="both"/>
        <w:rPr>
          <w:rFonts w:ascii="Arial" w:hAnsi="Arial" w:cs="Arial"/>
          <w:sz w:val="24"/>
          <w:szCs w:val="24"/>
        </w:rPr>
      </w:pPr>
    </w:p>
    <w:p w:rsidR="00CF26C9" w:rsidRDefault="00CF26C9" w:rsidP="00CF26C9">
      <w:pPr>
        <w:tabs>
          <w:tab w:val="left" w:pos="6390"/>
        </w:tabs>
        <w:jc w:val="both"/>
        <w:rPr>
          <w:rFonts w:ascii="Arial" w:hAnsi="Arial" w:cs="Arial"/>
          <w:sz w:val="24"/>
          <w:szCs w:val="24"/>
          <w:u w:val="single"/>
        </w:rPr>
      </w:pPr>
      <w:r w:rsidRPr="005848A4">
        <w:rPr>
          <w:rFonts w:ascii="Arial" w:hAnsi="Arial" w:cs="Arial"/>
          <w:sz w:val="24"/>
          <w:szCs w:val="24"/>
          <w:u w:val="single"/>
        </w:rPr>
        <w:t xml:space="preserve">Se le informa que por vacancia judicial no se correrán </w:t>
      </w:r>
      <w:proofErr w:type="spellStart"/>
      <w:proofErr w:type="gramStart"/>
      <w:r w:rsidRPr="005848A4">
        <w:rPr>
          <w:rFonts w:ascii="Arial" w:hAnsi="Arial" w:cs="Arial"/>
          <w:sz w:val="24"/>
          <w:szCs w:val="24"/>
          <w:u w:val="single"/>
        </w:rPr>
        <w:t>termino</w:t>
      </w:r>
      <w:proofErr w:type="spellEnd"/>
      <w:proofErr w:type="gramEnd"/>
      <w:r w:rsidRPr="005848A4">
        <w:rPr>
          <w:rFonts w:ascii="Arial" w:hAnsi="Arial" w:cs="Arial"/>
          <w:sz w:val="24"/>
          <w:szCs w:val="24"/>
          <w:u w:val="single"/>
        </w:rPr>
        <w:t xml:space="preserve"> del 17 de diciembre de 2021 al 10 de enero de 2022 </w:t>
      </w:r>
    </w:p>
    <w:p w:rsidR="00CF26C9" w:rsidRDefault="00CF26C9" w:rsidP="00CF26C9">
      <w:pPr>
        <w:tabs>
          <w:tab w:val="left" w:pos="6390"/>
        </w:tabs>
        <w:jc w:val="both"/>
        <w:rPr>
          <w:rFonts w:ascii="Arial" w:hAnsi="Arial" w:cs="Arial"/>
          <w:sz w:val="24"/>
          <w:szCs w:val="24"/>
          <w:u w:val="single"/>
        </w:rPr>
      </w:pPr>
    </w:p>
    <w:p w:rsidR="00CF26C9" w:rsidRDefault="00CF26C9" w:rsidP="00CF26C9">
      <w:pPr>
        <w:jc w:val="both"/>
        <w:rPr>
          <w:rFonts w:ascii="Bookman Old Style" w:hAnsi="Bookman Old Style"/>
          <w:sz w:val="24"/>
          <w:szCs w:val="24"/>
        </w:rPr>
      </w:pPr>
      <w:r>
        <w:rPr>
          <w:rFonts w:ascii="Bookman Old Style" w:hAnsi="Bookman Old Style"/>
          <w:sz w:val="24"/>
          <w:szCs w:val="24"/>
        </w:rPr>
        <w:t>Se fija el presente aviso en el micro-sitio de la página oficial de la Rama Judicial, de este despacho judicial, el link denominado “Avisos”, como en la secretaria del juzgado, a fin de los interesados puedan ejercer sus derecho, hoy</w:t>
      </w:r>
      <w:r>
        <w:rPr>
          <w:rFonts w:ascii="Bookman Old Style" w:hAnsi="Bookman Old Style"/>
          <w:sz w:val="24"/>
          <w:szCs w:val="24"/>
        </w:rPr>
        <w:t xml:space="preserve"> 16 de diciembre de 2021</w:t>
      </w:r>
      <w:r>
        <w:rPr>
          <w:rFonts w:ascii="Bookman Old Style" w:hAnsi="Bookman Old Style"/>
          <w:sz w:val="24"/>
          <w:szCs w:val="24"/>
        </w:rPr>
        <w:t>, siendo las 8:00 A.M.</w:t>
      </w:r>
    </w:p>
    <w:p w:rsidR="00CF26C9" w:rsidRDefault="00CF26C9" w:rsidP="00CF26C9">
      <w:pPr>
        <w:jc w:val="both"/>
        <w:rPr>
          <w:rFonts w:ascii="Bookman Old Style" w:hAnsi="Bookman Old Style"/>
          <w:sz w:val="24"/>
          <w:szCs w:val="24"/>
        </w:rPr>
      </w:pPr>
    </w:p>
    <w:p w:rsidR="00CF26C9" w:rsidRDefault="00CF26C9" w:rsidP="00CF26C9">
      <w:pPr>
        <w:tabs>
          <w:tab w:val="left" w:pos="6390"/>
        </w:tabs>
        <w:jc w:val="both"/>
        <w:rPr>
          <w:rFonts w:ascii="Arial" w:hAnsi="Arial" w:cs="Arial"/>
          <w:sz w:val="24"/>
          <w:szCs w:val="24"/>
        </w:rPr>
      </w:pPr>
    </w:p>
    <w:p w:rsidR="00CF26C9" w:rsidRDefault="00CF26C9" w:rsidP="00CF26C9">
      <w:pPr>
        <w:tabs>
          <w:tab w:val="left" w:pos="6390"/>
        </w:tabs>
        <w:jc w:val="both"/>
        <w:rPr>
          <w:rFonts w:ascii="Arial" w:hAnsi="Arial" w:cs="Arial"/>
          <w:sz w:val="24"/>
          <w:szCs w:val="24"/>
        </w:rPr>
      </w:pPr>
      <w:r>
        <w:rPr>
          <w:rFonts w:ascii="Arial" w:hAnsi="Arial" w:cs="Arial"/>
          <w:sz w:val="24"/>
          <w:szCs w:val="24"/>
        </w:rPr>
        <w:t>La respuesta la puede remitir vía correo electrónico citando el número de la referencia o en la secretaria del juzgado si a bien lo considera.</w:t>
      </w:r>
    </w:p>
    <w:p w:rsidR="00CF26C9" w:rsidRPr="003454C6" w:rsidRDefault="00CF26C9" w:rsidP="00CF26C9">
      <w:pPr>
        <w:tabs>
          <w:tab w:val="left" w:pos="6390"/>
        </w:tabs>
        <w:jc w:val="both"/>
        <w:rPr>
          <w:rFonts w:ascii="Arial" w:hAnsi="Arial" w:cs="Arial"/>
          <w:sz w:val="24"/>
          <w:szCs w:val="24"/>
        </w:rPr>
      </w:pPr>
    </w:p>
    <w:p w:rsidR="00CF26C9" w:rsidRPr="003454C6" w:rsidRDefault="00CF26C9" w:rsidP="00CF26C9">
      <w:pPr>
        <w:tabs>
          <w:tab w:val="left" w:pos="6390"/>
        </w:tabs>
        <w:jc w:val="both"/>
        <w:rPr>
          <w:rFonts w:ascii="Arial" w:hAnsi="Arial" w:cs="Arial"/>
          <w:sz w:val="24"/>
          <w:szCs w:val="24"/>
        </w:rPr>
      </w:pPr>
      <w:r w:rsidRPr="003454C6">
        <w:rPr>
          <w:rFonts w:ascii="Arial" w:hAnsi="Arial" w:cs="Arial"/>
          <w:sz w:val="24"/>
          <w:szCs w:val="24"/>
        </w:rPr>
        <w:t xml:space="preserve">Atentamente, </w:t>
      </w:r>
    </w:p>
    <w:p w:rsidR="00CF26C9" w:rsidRDefault="00CF26C9" w:rsidP="00CF26C9">
      <w:pPr>
        <w:tabs>
          <w:tab w:val="left" w:pos="6390"/>
        </w:tabs>
        <w:rPr>
          <w:rFonts w:ascii="Arial" w:hAnsi="Arial" w:cs="Arial"/>
          <w:b/>
          <w:sz w:val="24"/>
          <w:szCs w:val="24"/>
        </w:rPr>
      </w:pPr>
    </w:p>
    <w:p w:rsidR="00CF26C9" w:rsidRDefault="00CF26C9" w:rsidP="00CF26C9">
      <w:pPr>
        <w:tabs>
          <w:tab w:val="left" w:pos="6390"/>
        </w:tabs>
        <w:rPr>
          <w:rFonts w:ascii="Arial" w:hAnsi="Arial" w:cs="Arial"/>
          <w:b/>
          <w:sz w:val="24"/>
          <w:szCs w:val="24"/>
        </w:rPr>
      </w:pPr>
    </w:p>
    <w:p w:rsidR="00CF26C9" w:rsidRPr="003454C6" w:rsidRDefault="00CF26C9" w:rsidP="00CF26C9">
      <w:pPr>
        <w:tabs>
          <w:tab w:val="left" w:pos="6390"/>
        </w:tabs>
        <w:rPr>
          <w:rFonts w:ascii="Arial" w:hAnsi="Arial" w:cs="Arial"/>
          <w:b/>
          <w:sz w:val="24"/>
          <w:szCs w:val="24"/>
        </w:rPr>
      </w:pPr>
      <w:r>
        <w:rPr>
          <w:rFonts w:ascii="Arial" w:hAnsi="Arial" w:cs="Arial"/>
          <w:b/>
          <w:sz w:val="24"/>
          <w:szCs w:val="24"/>
        </w:rPr>
        <w:t>JUAN PABLO MORENO ALVAREZ</w:t>
      </w:r>
    </w:p>
    <w:p w:rsidR="00CF26C9" w:rsidRDefault="00CF26C9" w:rsidP="00CF26C9">
      <w:pPr>
        <w:tabs>
          <w:tab w:val="left" w:pos="6390"/>
        </w:tabs>
        <w:rPr>
          <w:rFonts w:ascii="Arial" w:hAnsi="Arial" w:cs="Arial"/>
          <w:sz w:val="24"/>
          <w:szCs w:val="24"/>
        </w:rPr>
      </w:pPr>
      <w:r w:rsidRPr="003454C6">
        <w:rPr>
          <w:rFonts w:ascii="Arial" w:hAnsi="Arial" w:cs="Arial"/>
          <w:sz w:val="24"/>
          <w:szCs w:val="24"/>
        </w:rPr>
        <w:t>Secretario</w:t>
      </w:r>
    </w:p>
    <w:p w:rsidR="00B86F58" w:rsidRDefault="00B86F58"/>
    <w:sectPr w:rsidR="00B86F58" w:rsidSect="00CF26C9">
      <w:pgSz w:w="12242" w:h="19442" w:code="19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C9"/>
    <w:rsid w:val="00B86F58"/>
    <w:rsid w:val="00CF26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6C9"/>
    <w:pPr>
      <w:spacing w:after="0" w:line="240" w:lineRule="auto"/>
      <w:jc w:val="center"/>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CF26C9"/>
    <w:pPr>
      <w:widowControl w:val="0"/>
      <w:autoSpaceDE w:val="0"/>
      <w:autoSpaceDN w:val="0"/>
      <w:adjustRightInd w:val="0"/>
    </w:pPr>
    <w:rPr>
      <w:rFonts w:ascii="Courier New" w:eastAsia="Times New Roman" w:hAnsi="Courier New" w:cs="Courier New"/>
      <w:b/>
      <w:bCs/>
      <w:sz w:val="24"/>
      <w:szCs w:val="24"/>
      <w:lang w:eastAsia="es-ES"/>
    </w:rPr>
  </w:style>
  <w:style w:type="character" w:customStyle="1" w:styleId="TtuloCar">
    <w:name w:val="Título Car"/>
    <w:basedOn w:val="Fuentedeprrafopredeter"/>
    <w:link w:val="Ttulo"/>
    <w:rsid w:val="00CF26C9"/>
    <w:rPr>
      <w:rFonts w:ascii="Courier New" w:eastAsia="Times New Roman" w:hAnsi="Courier New" w:cs="Courier New"/>
      <w:b/>
      <w:bCs/>
      <w:sz w:val="24"/>
      <w:szCs w:val="24"/>
      <w:lang w:val="es-ES" w:eastAsia="es-ES"/>
    </w:rPr>
  </w:style>
  <w:style w:type="paragraph" w:styleId="Textodeglobo">
    <w:name w:val="Balloon Text"/>
    <w:basedOn w:val="Normal"/>
    <w:link w:val="TextodegloboCar"/>
    <w:uiPriority w:val="99"/>
    <w:semiHidden/>
    <w:unhideWhenUsed/>
    <w:rsid w:val="00CF26C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6C9"/>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6C9"/>
    <w:pPr>
      <w:spacing w:after="0" w:line="240" w:lineRule="auto"/>
      <w:jc w:val="center"/>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CF26C9"/>
    <w:pPr>
      <w:widowControl w:val="0"/>
      <w:autoSpaceDE w:val="0"/>
      <w:autoSpaceDN w:val="0"/>
      <w:adjustRightInd w:val="0"/>
    </w:pPr>
    <w:rPr>
      <w:rFonts w:ascii="Courier New" w:eastAsia="Times New Roman" w:hAnsi="Courier New" w:cs="Courier New"/>
      <w:b/>
      <w:bCs/>
      <w:sz w:val="24"/>
      <w:szCs w:val="24"/>
      <w:lang w:eastAsia="es-ES"/>
    </w:rPr>
  </w:style>
  <w:style w:type="character" w:customStyle="1" w:styleId="TtuloCar">
    <w:name w:val="Título Car"/>
    <w:basedOn w:val="Fuentedeprrafopredeter"/>
    <w:link w:val="Ttulo"/>
    <w:rsid w:val="00CF26C9"/>
    <w:rPr>
      <w:rFonts w:ascii="Courier New" w:eastAsia="Times New Roman" w:hAnsi="Courier New" w:cs="Courier New"/>
      <w:b/>
      <w:bCs/>
      <w:sz w:val="24"/>
      <w:szCs w:val="24"/>
      <w:lang w:val="es-ES" w:eastAsia="es-ES"/>
    </w:rPr>
  </w:style>
  <w:style w:type="paragraph" w:styleId="Textodeglobo">
    <w:name w:val="Balloon Text"/>
    <w:basedOn w:val="Normal"/>
    <w:link w:val="TextodegloboCar"/>
    <w:uiPriority w:val="99"/>
    <w:semiHidden/>
    <w:unhideWhenUsed/>
    <w:rsid w:val="00CF26C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6C9"/>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1820</Characters>
  <Application>Microsoft Office Word</Application>
  <DocSecurity>0</DocSecurity>
  <Lines>15</Lines>
  <Paragraphs>4</Paragraphs>
  <ScaleCrop>false</ScaleCrop>
  <Company>Hewlett-Packard Company</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 Moreno Alvarez</dc:creator>
  <cp:lastModifiedBy>Juan Pablo Moreno Alvarez</cp:lastModifiedBy>
  <cp:revision>1</cp:revision>
  <dcterms:created xsi:type="dcterms:W3CDTF">2021-12-16T16:34:00Z</dcterms:created>
  <dcterms:modified xsi:type="dcterms:W3CDTF">2021-12-16T16:36:00Z</dcterms:modified>
</cp:coreProperties>
</file>