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285" w:rsidRPr="00163B23" w:rsidRDefault="00163B23">
      <w:pPr>
        <w:rPr>
          <w:lang w:val="es-MX"/>
        </w:rPr>
      </w:pPr>
      <w:r>
        <w:rPr>
          <w:lang w:val="es-MX"/>
        </w:rPr>
        <w:t>ACCEDER POR MEDIO DE ESTA LINK:</w:t>
      </w:r>
      <w:r>
        <w:rPr>
          <w:lang w:val="es-MX"/>
        </w:rPr>
        <w:br/>
      </w:r>
      <w:r>
        <w:rPr>
          <w:lang w:val="es-MX"/>
        </w:rPr>
        <w:br/>
      </w:r>
      <w:hyperlink r:id="rId4" w:history="1">
        <w:r w:rsidRPr="006811E7">
          <w:rPr>
            <w:rStyle w:val="Hipervnculo"/>
            <w:lang w:val="es-MX"/>
          </w:rPr>
          <w:t>https://etbcsj-my.sharepoint.com/:f:/g/personal/ccto04bt_cendoj_ramajudicial_gov_co/EgosMjghTnhJgjgC0BAM6bsBtRDcBT5yP0rRF3vDGV0qyQ?e=nuj324</w:t>
        </w:r>
      </w:hyperlink>
      <w:r>
        <w:rPr>
          <w:lang w:val="es-MX"/>
        </w:rPr>
        <w:t xml:space="preserve"> </w:t>
      </w:r>
      <w:bookmarkStart w:id="0" w:name="_GoBack"/>
      <w:bookmarkEnd w:id="0"/>
    </w:p>
    <w:sectPr w:rsidR="00757285" w:rsidRPr="00163B23" w:rsidSect="00AA7C43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23"/>
    <w:rsid w:val="00163B23"/>
    <w:rsid w:val="00757285"/>
    <w:rsid w:val="00AA7C43"/>
    <w:rsid w:val="00C4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728A"/>
  <w15:chartTrackingRefBased/>
  <w15:docId w15:val="{7E23EE2E-BF87-4A10-A670-79BF7CF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3B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3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-my.sharepoint.com/:f:/g/personal/ccto04bt_cendoj_ramajudicial_gov_co/EgosMjghTnhJgjgC0BAM6bsBtRDcBT5yP0rRF3vDGV0qyQ?e=nuj32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Jovany Fernando Diaz Lara</dc:creator>
  <cp:keywords/>
  <dc:description/>
  <cp:lastModifiedBy>Jovany Fernando Diaz Lara</cp:lastModifiedBy>
  <cp:revision>1</cp:revision>
  <dcterms:created xsi:type="dcterms:W3CDTF">2024-04-09T15:38:00Z</dcterms:created>
  <dcterms:modified xsi:type="dcterms:W3CDTF">2024-04-09T15:39:00Z</dcterms:modified>
</cp:coreProperties>
</file>