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6D133" w14:textId="77777777" w:rsidR="00AE083A" w:rsidRDefault="00AE083A" w:rsidP="00AE083A">
      <w:pPr>
        <w:ind w:left="708" w:hanging="708"/>
        <w:rPr>
          <w:rFonts w:ascii="Cambria" w:hAnsi="Cambria"/>
          <w:sz w:val="12"/>
          <w:szCs w:val="12"/>
        </w:rPr>
      </w:pPr>
    </w:p>
    <w:p w14:paraId="02A463F4" w14:textId="77777777" w:rsidR="00AE083A" w:rsidRDefault="00AE083A" w:rsidP="00AE083A">
      <w:pPr>
        <w:ind w:left="708" w:hanging="708"/>
        <w:rPr>
          <w:rFonts w:ascii="Cambria" w:hAnsi="Cambria"/>
          <w:sz w:val="12"/>
          <w:szCs w:val="12"/>
        </w:rPr>
      </w:pPr>
      <w:r>
        <w:rPr>
          <w:noProof/>
        </w:rPr>
        <w:drawing>
          <wp:anchor distT="0" distB="0" distL="114300" distR="114300" simplePos="0" relativeHeight="251659264" behindDoc="1" locked="0" layoutInCell="1" allowOverlap="1" wp14:anchorId="053CBC4D" wp14:editId="06108CD3">
            <wp:simplePos x="0" y="0"/>
            <wp:positionH relativeFrom="margin">
              <wp:posOffset>-191770</wp:posOffset>
            </wp:positionH>
            <wp:positionV relativeFrom="paragraph">
              <wp:posOffset>-664210</wp:posOffset>
            </wp:positionV>
            <wp:extent cx="2971165" cy="917575"/>
            <wp:effectExtent l="0" t="0" r="635" b="0"/>
            <wp:wrapNone/>
            <wp:docPr id="806" name="Imagen 806"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2" descr="Logo CSJ RGB_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165" cy="917575"/>
                    </a:xfrm>
                    <a:prstGeom prst="rect">
                      <a:avLst/>
                    </a:prstGeom>
                    <a:noFill/>
                  </pic:spPr>
                </pic:pic>
              </a:graphicData>
            </a:graphic>
            <wp14:sizeRelH relativeFrom="page">
              <wp14:pctWidth>0</wp14:pctWidth>
            </wp14:sizeRelH>
            <wp14:sizeRelV relativeFrom="page">
              <wp14:pctHeight>0</wp14:pctHeight>
            </wp14:sizeRelV>
          </wp:anchor>
        </w:drawing>
      </w:r>
    </w:p>
    <w:p w14:paraId="779B339F" w14:textId="77777777" w:rsidR="00AE083A" w:rsidRDefault="00AE083A" w:rsidP="00AE083A">
      <w:pPr>
        <w:jc w:val="center"/>
        <w:rPr>
          <w:rFonts w:ascii="Arial" w:hAnsi="Arial" w:cs="Arial"/>
          <w:b/>
        </w:rPr>
      </w:pPr>
    </w:p>
    <w:p w14:paraId="18184C82" w14:textId="77777777" w:rsidR="00AE083A" w:rsidRPr="00590C9A" w:rsidRDefault="00AE083A" w:rsidP="00AE083A">
      <w:pPr>
        <w:jc w:val="center"/>
        <w:rPr>
          <w:rFonts w:ascii="Tahoma" w:hAnsi="Tahoma" w:cs="Tahoma"/>
          <w:b/>
          <w:sz w:val="22"/>
          <w:szCs w:val="22"/>
        </w:rPr>
      </w:pPr>
      <w:r w:rsidRPr="00590C9A">
        <w:rPr>
          <w:rFonts w:ascii="Tahoma" w:hAnsi="Tahoma" w:cs="Tahoma"/>
          <w:b/>
          <w:sz w:val="22"/>
          <w:szCs w:val="22"/>
        </w:rPr>
        <w:t>JUZGADO 11 DE PEQUEÑAS CAUSAS Y COMPETENCIA MÚLTIPLE</w:t>
      </w:r>
    </w:p>
    <w:p w14:paraId="4DC4D714" w14:textId="1930F9F0" w:rsidR="00AE083A" w:rsidRPr="00590C9A" w:rsidRDefault="00030EE7" w:rsidP="00AE083A">
      <w:pPr>
        <w:tabs>
          <w:tab w:val="left" w:pos="3686"/>
          <w:tab w:val="left" w:pos="3830"/>
        </w:tabs>
        <w:spacing w:line="276" w:lineRule="auto"/>
        <w:ind w:firstLine="709"/>
        <w:jc w:val="both"/>
        <w:rPr>
          <w:rFonts w:ascii="Tahoma" w:hAnsi="Tahoma" w:cs="Tahoma"/>
          <w:b/>
          <w:sz w:val="22"/>
          <w:szCs w:val="22"/>
        </w:rPr>
      </w:pPr>
      <w:r>
        <w:rPr>
          <w:rFonts w:ascii="Tahoma" w:eastAsia="Calibri" w:hAnsi="Tahoma" w:cs="Tahoma"/>
        </w:rPr>
        <w:t xml:space="preserve">    </w:t>
      </w:r>
      <w:r>
        <w:rPr>
          <w:rFonts w:ascii="Tahoma" w:eastAsia="Calibri" w:hAnsi="Tahoma" w:cs="Tahoma"/>
        </w:rPr>
        <w:t>Bogotá D. C., diez (10) de mayo de dos mil veintiuno (2021)</w:t>
      </w:r>
    </w:p>
    <w:p w14:paraId="06F13AF1" w14:textId="77777777" w:rsidR="00030EE7" w:rsidRDefault="00030EE7" w:rsidP="00C322D3">
      <w:pPr>
        <w:tabs>
          <w:tab w:val="left" w:pos="3686"/>
          <w:tab w:val="left" w:pos="3830"/>
        </w:tabs>
        <w:spacing w:line="276" w:lineRule="auto"/>
        <w:ind w:firstLine="709"/>
        <w:jc w:val="both"/>
        <w:rPr>
          <w:rFonts w:ascii="Tahoma" w:eastAsia="BatangChe" w:hAnsi="Tahoma" w:cs="Tahoma"/>
          <w:b/>
          <w:sz w:val="22"/>
          <w:szCs w:val="22"/>
          <w:lang w:eastAsia="en-US"/>
        </w:rPr>
      </w:pPr>
    </w:p>
    <w:p w14:paraId="7B8187EC" w14:textId="7CB0CEFA" w:rsidR="00C322D3" w:rsidRPr="00C322D3" w:rsidRDefault="00C322D3" w:rsidP="00C322D3">
      <w:pPr>
        <w:tabs>
          <w:tab w:val="left" w:pos="3686"/>
          <w:tab w:val="left" w:pos="3830"/>
        </w:tabs>
        <w:spacing w:line="276" w:lineRule="auto"/>
        <w:ind w:firstLine="709"/>
        <w:jc w:val="both"/>
        <w:rPr>
          <w:rFonts w:ascii="Tahoma" w:eastAsia="BatangChe" w:hAnsi="Tahoma" w:cs="Tahoma"/>
          <w:b/>
          <w:sz w:val="22"/>
          <w:szCs w:val="22"/>
          <w:lang w:eastAsia="en-US"/>
        </w:rPr>
      </w:pPr>
      <w:r w:rsidRPr="00C322D3">
        <w:rPr>
          <w:rFonts w:ascii="Tahoma" w:eastAsia="BatangChe" w:hAnsi="Tahoma" w:cs="Tahoma"/>
          <w:b/>
          <w:sz w:val="22"/>
          <w:szCs w:val="22"/>
          <w:lang w:eastAsia="en-US"/>
        </w:rPr>
        <w:t>Rad. No. 110014189011-202</w:t>
      </w:r>
      <w:r w:rsidR="0028282B">
        <w:rPr>
          <w:rFonts w:ascii="Tahoma" w:eastAsia="BatangChe" w:hAnsi="Tahoma" w:cs="Tahoma"/>
          <w:b/>
          <w:sz w:val="22"/>
          <w:szCs w:val="22"/>
          <w:lang w:eastAsia="en-US"/>
        </w:rPr>
        <w:t>1</w:t>
      </w:r>
      <w:r w:rsidRPr="00C322D3">
        <w:rPr>
          <w:rFonts w:ascii="Tahoma" w:eastAsia="BatangChe" w:hAnsi="Tahoma" w:cs="Tahoma"/>
          <w:b/>
          <w:sz w:val="22"/>
          <w:szCs w:val="22"/>
          <w:lang w:eastAsia="en-US"/>
        </w:rPr>
        <w:t>-00</w:t>
      </w:r>
      <w:r w:rsidR="0028282B">
        <w:rPr>
          <w:rFonts w:ascii="Tahoma" w:eastAsia="BatangChe" w:hAnsi="Tahoma" w:cs="Tahoma"/>
          <w:b/>
          <w:sz w:val="22"/>
          <w:szCs w:val="22"/>
          <w:lang w:eastAsia="en-US"/>
        </w:rPr>
        <w:t>286</w:t>
      </w:r>
      <w:r w:rsidRPr="00C322D3">
        <w:rPr>
          <w:rFonts w:ascii="Tahoma" w:eastAsia="BatangChe" w:hAnsi="Tahoma" w:cs="Tahoma"/>
          <w:b/>
          <w:sz w:val="22"/>
          <w:szCs w:val="22"/>
          <w:lang w:eastAsia="en-US"/>
        </w:rPr>
        <w:t>-00</w:t>
      </w:r>
    </w:p>
    <w:p w14:paraId="13BE1397" w14:textId="77777777" w:rsidR="002C7835" w:rsidRPr="00590C9A" w:rsidRDefault="002C7835" w:rsidP="002C7835">
      <w:pPr>
        <w:tabs>
          <w:tab w:val="left" w:pos="3686"/>
          <w:tab w:val="left" w:pos="3830"/>
        </w:tabs>
        <w:spacing w:line="276" w:lineRule="auto"/>
        <w:ind w:firstLine="709"/>
        <w:jc w:val="both"/>
        <w:rPr>
          <w:rFonts w:ascii="Tahoma" w:hAnsi="Tahoma" w:cs="Tahoma"/>
          <w:sz w:val="22"/>
          <w:szCs w:val="22"/>
        </w:rPr>
      </w:pPr>
    </w:p>
    <w:p w14:paraId="7E023C60" w14:textId="7121388C" w:rsidR="001C71DC" w:rsidRPr="00590C9A" w:rsidRDefault="001C71DC" w:rsidP="00385E4B">
      <w:pPr>
        <w:spacing w:line="276" w:lineRule="auto"/>
        <w:ind w:firstLine="708"/>
        <w:contextualSpacing/>
        <w:jc w:val="both"/>
        <w:outlineLvl w:val="6"/>
        <w:rPr>
          <w:rFonts w:ascii="Tahoma" w:hAnsi="Tahoma" w:cs="Tahoma"/>
          <w:bCs/>
          <w:i/>
          <w:iCs/>
          <w:sz w:val="22"/>
          <w:szCs w:val="22"/>
          <w:lang w:val="es-ES_tradnl"/>
        </w:rPr>
      </w:pPr>
      <w:r w:rsidRPr="00590C9A">
        <w:rPr>
          <w:rFonts w:ascii="Tahoma" w:hAnsi="Tahoma" w:cs="Tahoma"/>
          <w:sz w:val="22"/>
          <w:szCs w:val="22"/>
        </w:rPr>
        <w:t xml:space="preserve">La anterior demanda reúne las exigencias legales, y se acompaña título que presta mérito ejecutivo, toda vez que cumple con las exigencias del artículo 422 y 424 del Código General del Proceso, Así las </w:t>
      </w:r>
      <w:r w:rsidR="00C322D3" w:rsidRPr="00590C9A">
        <w:rPr>
          <w:rFonts w:ascii="Tahoma" w:hAnsi="Tahoma" w:cs="Tahoma"/>
          <w:sz w:val="22"/>
          <w:szCs w:val="22"/>
        </w:rPr>
        <w:t>cosas,</w:t>
      </w:r>
      <w:r w:rsidRPr="00590C9A">
        <w:rPr>
          <w:rFonts w:ascii="Tahoma" w:hAnsi="Tahoma" w:cs="Tahoma"/>
          <w:sz w:val="22"/>
          <w:szCs w:val="22"/>
        </w:rPr>
        <w:t xml:space="preserve"> estamos en presencia de una obligación clara, expresa y actualmente exigible, por lo cual, el juzgado</w:t>
      </w:r>
    </w:p>
    <w:p w14:paraId="36D33BBE" w14:textId="77777777" w:rsidR="001C71DC" w:rsidRPr="00590C9A" w:rsidRDefault="001C71DC" w:rsidP="00385E4B">
      <w:pPr>
        <w:spacing w:line="276" w:lineRule="auto"/>
        <w:ind w:firstLine="708"/>
        <w:contextualSpacing/>
        <w:jc w:val="both"/>
        <w:outlineLvl w:val="6"/>
        <w:rPr>
          <w:rFonts w:ascii="Tahoma" w:hAnsi="Tahoma" w:cs="Tahoma"/>
          <w:bCs/>
          <w:i/>
          <w:iCs/>
          <w:sz w:val="22"/>
          <w:szCs w:val="22"/>
          <w:lang w:val="es-ES_tradnl"/>
        </w:rPr>
      </w:pPr>
    </w:p>
    <w:p w14:paraId="60A7AE14" w14:textId="77777777" w:rsidR="001C71DC" w:rsidRPr="00590C9A" w:rsidRDefault="001C71DC" w:rsidP="00385E4B">
      <w:pPr>
        <w:spacing w:line="276" w:lineRule="auto"/>
        <w:ind w:firstLine="708"/>
        <w:contextualSpacing/>
        <w:jc w:val="both"/>
        <w:outlineLvl w:val="6"/>
        <w:rPr>
          <w:rFonts w:ascii="Tahoma" w:hAnsi="Tahoma" w:cs="Tahoma"/>
          <w:bCs/>
          <w:i/>
          <w:iCs/>
          <w:sz w:val="22"/>
          <w:szCs w:val="22"/>
        </w:rPr>
      </w:pPr>
      <w:r w:rsidRPr="00590C9A">
        <w:rPr>
          <w:rFonts w:ascii="Tahoma" w:hAnsi="Tahoma" w:cs="Tahoma"/>
          <w:b/>
          <w:bCs/>
          <w:sz w:val="22"/>
          <w:szCs w:val="22"/>
        </w:rPr>
        <w:t>R E S U E L V E:</w:t>
      </w:r>
    </w:p>
    <w:p w14:paraId="1BCE2F1A" w14:textId="77777777" w:rsidR="001C71DC" w:rsidRPr="00590C9A" w:rsidRDefault="001C71DC" w:rsidP="00385E4B">
      <w:pPr>
        <w:spacing w:line="276" w:lineRule="auto"/>
        <w:ind w:firstLine="708"/>
        <w:contextualSpacing/>
        <w:jc w:val="both"/>
        <w:outlineLvl w:val="6"/>
        <w:rPr>
          <w:rFonts w:ascii="Tahoma" w:hAnsi="Tahoma" w:cs="Tahoma"/>
          <w:bCs/>
          <w:i/>
          <w:iCs/>
          <w:sz w:val="22"/>
          <w:szCs w:val="22"/>
        </w:rPr>
      </w:pPr>
    </w:p>
    <w:p w14:paraId="4FF1B942" w14:textId="56CAC7DA" w:rsidR="001C71DC" w:rsidRPr="00590C9A" w:rsidRDefault="001C71DC" w:rsidP="00385E4B">
      <w:pPr>
        <w:spacing w:line="276" w:lineRule="auto"/>
        <w:ind w:firstLine="708"/>
        <w:contextualSpacing/>
        <w:jc w:val="both"/>
        <w:outlineLvl w:val="6"/>
        <w:rPr>
          <w:rFonts w:ascii="Tahoma" w:hAnsi="Tahoma" w:cs="Tahoma"/>
          <w:sz w:val="22"/>
          <w:szCs w:val="22"/>
          <w:lang w:eastAsia="es-ES"/>
        </w:rPr>
      </w:pPr>
      <w:r w:rsidRPr="00590C9A">
        <w:rPr>
          <w:rFonts w:ascii="Tahoma" w:hAnsi="Tahoma" w:cs="Tahoma"/>
          <w:sz w:val="22"/>
          <w:szCs w:val="22"/>
          <w:lang w:eastAsia="es-ES"/>
        </w:rPr>
        <w:t>Librar mandamiento ejecutivo</w:t>
      </w:r>
      <w:r w:rsidR="00E176DB" w:rsidRPr="00590C9A">
        <w:rPr>
          <w:rFonts w:ascii="Tahoma" w:hAnsi="Tahoma" w:cs="Tahoma"/>
          <w:sz w:val="22"/>
          <w:szCs w:val="22"/>
          <w:lang w:eastAsia="es-ES"/>
        </w:rPr>
        <w:t xml:space="preserve"> singular de mínima </w:t>
      </w:r>
      <w:r w:rsidRPr="00590C9A">
        <w:rPr>
          <w:rFonts w:ascii="Tahoma" w:hAnsi="Tahoma" w:cs="Tahoma"/>
          <w:sz w:val="22"/>
          <w:szCs w:val="22"/>
          <w:lang w:eastAsia="es-ES"/>
        </w:rPr>
        <w:t>cuantía, a favor de</w:t>
      </w:r>
      <w:r w:rsidR="00EC4B32" w:rsidRPr="00590C9A">
        <w:rPr>
          <w:rFonts w:ascii="Tahoma" w:hAnsi="Tahoma" w:cs="Tahoma"/>
          <w:sz w:val="22"/>
          <w:szCs w:val="22"/>
          <w:lang w:eastAsia="es-ES"/>
        </w:rPr>
        <w:t xml:space="preserve"> </w:t>
      </w:r>
      <w:r w:rsidR="00723962" w:rsidRPr="00590C9A">
        <w:rPr>
          <w:rFonts w:ascii="Tahoma" w:hAnsi="Tahoma" w:cs="Tahoma"/>
          <w:sz w:val="22"/>
          <w:szCs w:val="22"/>
          <w:lang w:eastAsia="es-ES"/>
        </w:rPr>
        <w:t>l</w:t>
      </w:r>
      <w:r w:rsidR="00EC4B32" w:rsidRPr="00590C9A">
        <w:rPr>
          <w:rFonts w:ascii="Tahoma" w:hAnsi="Tahoma" w:cs="Tahoma"/>
          <w:sz w:val="22"/>
          <w:szCs w:val="22"/>
          <w:lang w:eastAsia="es-ES"/>
        </w:rPr>
        <w:t>a</w:t>
      </w:r>
      <w:r w:rsidR="00E176DB" w:rsidRPr="00590C9A">
        <w:rPr>
          <w:rFonts w:ascii="Tahoma" w:hAnsi="Tahoma" w:cs="Tahoma"/>
          <w:sz w:val="22"/>
          <w:szCs w:val="22"/>
          <w:lang w:eastAsia="es-ES"/>
        </w:rPr>
        <w:t xml:space="preserve"> </w:t>
      </w:r>
      <w:r w:rsidR="0058115F" w:rsidRPr="00590C9A">
        <w:rPr>
          <w:rFonts w:ascii="Tahoma" w:hAnsi="Tahoma" w:cs="Tahoma"/>
          <w:b/>
          <w:sz w:val="22"/>
          <w:szCs w:val="22"/>
          <w:lang w:eastAsia="es-ES"/>
        </w:rPr>
        <w:t xml:space="preserve">COOPERATIVA </w:t>
      </w:r>
      <w:r w:rsidR="0058115F">
        <w:rPr>
          <w:rFonts w:ascii="Tahoma" w:hAnsi="Tahoma" w:cs="Tahoma"/>
          <w:b/>
          <w:sz w:val="22"/>
          <w:szCs w:val="22"/>
          <w:lang w:eastAsia="es-ES"/>
        </w:rPr>
        <w:t>MULTIACTIVA CREDISURCOOP</w:t>
      </w:r>
      <w:r w:rsidR="00C322D3" w:rsidRPr="00590C9A">
        <w:rPr>
          <w:rFonts w:ascii="Tahoma" w:hAnsi="Tahoma" w:cs="Tahoma"/>
          <w:b/>
          <w:sz w:val="22"/>
          <w:szCs w:val="22"/>
          <w:lang w:eastAsia="es-ES"/>
        </w:rPr>
        <w:t xml:space="preserve"> </w:t>
      </w:r>
      <w:r w:rsidRPr="00590C9A">
        <w:rPr>
          <w:rFonts w:ascii="Tahoma" w:hAnsi="Tahoma" w:cs="Tahoma"/>
          <w:sz w:val="22"/>
          <w:szCs w:val="22"/>
          <w:lang w:eastAsia="es-ES"/>
        </w:rPr>
        <w:t>contra</w:t>
      </w:r>
      <w:r w:rsidR="00E176DB" w:rsidRPr="00590C9A">
        <w:rPr>
          <w:rFonts w:ascii="Tahoma" w:hAnsi="Tahoma" w:cs="Tahoma"/>
          <w:sz w:val="22"/>
          <w:szCs w:val="22"/>
          <w:lang w:eastAsia="es-ES"/>
        </w:rPr>
        <w:t xml:space="preserve"> </w:t>
      </w:r>
      <w:r w:rsidR="0058115F">
        <w:rPr>
          <w:rFonts w:ascii="Tahoma" w:hAnsi="Tahoma" w:cs="Tahoma"/>
          <w:b/>
          <w:sz w:val="22"/>
          <w:szCs w:val="22"/>
          <w:lang w:eastAsia="es-ES"/>
        </w:rPr>
        <w:t>ALCIRA DE JESUS TIRADO</w:t>
      </w:r>
      <w:r w:rsidR="00C322D3" w:rsidRPr="00590C9A">
        <w:rPr>
          <w:rFonts w:ascii="Tahoma" w:hAnsi="Tahoma" w:cs="Tahoma"/>
          <w:b/>
          <w:sz w:val="22"/>
          <w:szCs w:val="22"/>
          <w:lang w:eastAsia="es-ES"/>
        </w:rPr>
        <w:t xml:space="preserve"> ALVAREZ</w:t>
      </w:r>
      <w:r w:rsidRPr="00590C9A">
        <w:rPr>
          <w:rFonts w:ascii="Tahoma" w:hAnsi="Tahoma" w:cs="Tahoma"/>
          <w:b/>
          <w:sz w:val="22"/>
          <w:szCs w:val="22"/>
          <w:lang w:eastAsia="es-ES"/>
        </w:rPr>
        <w:t>,</w:t>
      </w:r>
      <w:r w:rsidRPr="00590C9A">
        <w:rPr>
          <w:rFonts w:ascii="Tahoma" w:hAnsi="Tahoma" w:cs="Tahoma"/>
          <w:sz w:val="22"/>
          <w:szCs w:val="22"/>
          <w:lang w:eastAsia="es-ES"/>
        </w:rPr>
        <w:t xml:space="preserve"> por las siguientes sumas de dinero:</w:t>
      </w:r>
    </w:p>
    <w:p w14:paraId="075CF764" w14:textId="77777777" w:rsidR="00840138" w:rsidRPr="00590C9A" w:rsidRDefault="00840138" w:rsidP="00385E4B">
      <w:pPr>
        <w:spacing w:line="276" w:lineRule="auto"/>
        <w:ind w:firstLine="708"/>
        <w:contextualSpacing/>
        <w:jc w:val="both"/>
        <w:outlineLvl w:val="6"/>
        <w:rPr>
          <w:rFonts w:ascii="Tahoma" w:hAnsi="Tahoma" w:cs="Tahoma"/>
          <w:sz w:val="22"/>
          <w:szCs w:val="22"/>
          <w:lang w:eastAsia="es-ES"/>
        </w:rPr>
      </w:pPr>
    </w:p>
    <w:p w14:paraId="148B65B6" w14:textId="0ADFC485" w:rsidR="00840138" w:rsidRPr="007E531A" w:rsidRDefault="00840138" w:rsidP="007E531A">
      <w:pPr>
        <w:pStyle w:val="Prrafodelista"/>
        <w:numPr>
          <w:ilvl w:val="0"/>
          <w:numId w:val="3"/>
        </w:numPr>
        <w:spacing w:line="276" w:lineRule="auto"/>
        <w:jc w:val="both"/>
        <w:outlineLvl w:val="6"/>
        <w:rPr>
          <w:rFonts w:ascii="Tahoma" w:hAnsi="Tahoma" w:cs="Tahoma"/>
          <w:b/>
          <w:bCs/>
          <w:iCs/>
        </w:rPr>
      </w:pPr>
      <w:r w:rsidRPr="007E531A">
        <w:rPr>
          <w:rFonts w:ascii="Tahoma" w:hAnsi="Tahoma" w:cs="Tahoma"/>
          <w:b/>
          <w:lang w:eastAsia="es-ES"/>
        </w:rPr>
        <w:t xml:space="preserve">Pagaré </w:t>
      </w:r>
      <w:r w:rsidR="00723962" w:rsidRPr="007E531A">
        <w:rPr>
          <w:rFonts w:ascii="Tahoma" w:hAnsi="Tahoma" w:cs="Tahoma"/>
          <w:b/>
          <w:lang w:eastAsia="es-ES"/>
        </w:rPr>
        <w:t xml:space="preserve">No. </w:t>
      </w:r>
      <w:r w:rsidR="0058115F" w:rsidRPr="007E531A">
        <w:rPr>
          <w:rFonts w:ascii="Tahoma" w:hAnsi="Tahoma" w:cs="Tahoma"/>
          <w:b/>
          <w:lang w:eastAsia="es-ES"/>
        </w:rPr>
        <w:t>18813</w:t>
      </w:r>
    </w:p>
    <w:p w14:paraId="42C9BB4D" w14:textId="77777777" w:rsidR="001C71DC" w:rsidRPr="00590C9A" w:rsidRDefault="001C71DC" w:rsidP="00385E4B">
      <w:pPr>
        <w:spacing w:line="276" w:lineRule="auto"/>
        <w:ind w:firstLine="708"/>
        <w:contextualSpacing/>
        <w:jc w:val="both"/>
        <w:outlineLvl w:val="6"/>
        <w:rPr>
          <w:rFonts w:ascii="Tahoma" w:hAnsi="Tahoma" w:cs="Tahoma"/>
          <w:bCs/>
          <w:iCs/>
          <w:sz w:val="22"/>
          <w:szCs w:val="22"/>
        </w:rPr>
      </w:pPr>
    </w:p>
    <w:p w14:paraId="50235E0D" w14:textId="7871DE92" w:rsidR="00C976A2" w:rsidRPr="00590C9A" w:rsidRDefault="001C71DC" w:rsidP="00C322D3">
      <w:pPr>
        <w:pStyle w:val="Prrafodelista"/>
        <w:numPr>
          <w:ilvl w:val="1"/>
          <w:numId w:val="3"/>
        </w:numPr>
        <w:jc w:val="both"/>
        <w:rPr>
          <w:rFonts w:ascii="Tahoma" w:hAnsi="Tahoma" w:cs="Tahoma"/>
          <w:color w:val="000000"/>
        </w:rPr>
      </w:pPr>
      <w:r w:rsidRPr="00590C9A">
        <w:rPr>
          <w:rFonts w:ascii="Tahoma" w:hAnsi="Tahoma" w:cs="Tahoma"/>
        </w:rPr>
        <w:t xml:space="preserve">Por la suma de </w:t>
      </w:r>
      <w:r w:rsidRPr="00590C9A">
        <w:rPr>
          <w:rFonts w:ascii="Tahoma" w:hAnsi="Tahoma" w:cs="Tahoma"/>
          <w:b/>
        </w:rPr>
        <w:t>$</w:t>
      </w:r>
      <w:r w:rsidR="00FC1D0C">
        <w:rPr>
          <w:rFonts w:ascii="Tahoma" w:hAnsi="Tahoma" w:cs="Tahoma"/>
          <w:b/>
          <w:bCs/>
          <w:color w:val="000000"/>
        </w:rPr>
        <w:t>6.210.000</w:t>
      </w:r>
      <w:r w:rsidR="00C322D3" w:rsidRPr="00C322D3">
        <w:rPr>
          <w:rFonts w:ascii="Tahoma" w:hAnsi="Tahoma" w:cs="Tahoma"/>
          <w:b/>
          <w:bCs/>
          <w:color w:val="000000"/>
        </w:rPr>
        <w:t>,00</w:t>
      </w:r>
      <w:r w:rsidR="00C976A2" w:rsidRPr="00590C9A">
        <w:rPr>
          <w:rFonts w:ascii="Tahoma" w:hAnsi="Tahoma" w:cs="Tahoma"/>
        </w:rPr>
        <w:t xml:space="preserve"> por concepto de capital ven</w:t>
      </w:r>
      <w:r w:rsidR="00840138" w:rsidRPr="00590C9A">
        <w:rPr>
          <w:rFonts w:ascii="Tahoma" w:hAnsi="Tahoma" w:cs="Tahoma"/>
        </w:rPr>
        <w:t>cido, pactado en instalamentos</w:t>
      </w:r>
      <w:r w:rsidR="00C976A2" w:rsidRPr="00590C9A">
        <w:rPr>
          <w:rFonts w:ascii="Tahoma" w:hAnsi="Tahoma" w:cs="Tahoma"/>
        </w:rPr>
        <w:t xml:space="preserve">, correspondiente </w:t>
      </w:r>
      <w:r w:rsidR="003E083E" w:rsidRPr="00590C9A">
        <w:rPr>
          <w:rFonts w:ascii="Tahoma" w:hAnsi="Tahoma" w:cs="Tahoma"/>
        </w:rPr>
        <w:t xml:space="preserve">a </w:t>
      </w:r>
      <w:r w:rsidR="003E083E" w:rsidRPr="00590C9A">
        <w:rPr>
          <w:rFonts w:ascii="Tahoma" w:hAnsi="Tahoma" w:cs="Tahoma"/>
          <w:b/>
        </w:rPr>
        <w:t>18</w:t>
      </w:r>
      <w:r w:rsidR="00FC1D0C">
        <w:rPr>
          <w:rFonts w:ascii="Tahoma" w:hAnsi="Tahoma" w:cs="Tahoma"/>
          <w:b/>
        </w:rPr>
        <w:t xml:space="preserve"> </w:t>
      </w:r>
      <w:r w:rsidR="00C976A2" w:rsidRPr="00590C9A">
        <w:rPr>
          <w:rFonts w:ascii="Tahoma" w:hAnsi="Tahoma" w:cs="Tahoma"/>
        </w:rPr>
        <w:t>cuotas</w:t>
      </w:r>
      <w:r w:rsidR="0043650D" w:rsidRPr="00590C9A">
        <w:rPr>
          <w:rFonts w:ascii="Tahoma" w:hAnsi="Tahoma" w:cs="Tahoma"/>
        </w:rPr>
        <w:t>,</w:t>
      </w:r>
      <w:r w:rsidR="00C976A2" w:rsidRPr="00590C9A">
        <w:rPr>
          <w:rFonts w:ascii="Tahoma" w:hAnsi="Tahoma" w:cs="Tahoma"/>
        </w:rPr>
        <w:t xml:space="preserve"> discriminadas así:</w:t>
      </w:r>
    </w:p>
    <w:tbl>
      <w:tblPr>
        <w:tblW w:w="3969" w:type="dxa"/>
        <w:tblInd w:w="1129" w:type="dxa"/>
        <w:tblCellMar>
          <w:left w:w="70" w:type="dxa"/>
          <w:right w:w="70" w:type="dxa"/>
        </w:tblCellMar>
        <w:tblLook w:val="04A0" w:firstRow="1" w:lastRow="0" w:firstColumn="1" w:lastColumn="0" w:noHBand="0" w:noVBand="1"/>
      </w:tblPr>
      <w:tblGrid>
        <w:gridCol w:w="1843"/>
        <w:gridCol w:w="2126"/>
      </w:tblGrid>
      <w:tr w:rsidR="00C322D3" w:rsidRPr="00C322D3" w14:paraId="62A4AE59" w14:textId="77777777" w:rsidTr="000E65D6">
        <w:trPr>
          <w:trHeight w:val="600"/>
        </w:trPr>
        <w:tc>
          <w:tcPr>
            <w:tcW w:w="1843"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35922959" w14:textId="77777777" w:rsidR="00C322D3" w:rsidRPr="00C322D3" w:rsidRDefault="00C322D3" w:rsidP="00C322D3">
            <w:pPr>
              <w:jc w:val="center"/>
              <w:rPr>
                <w:rFonts w:ascii="Tahoma" w:hAnsi="Tahoma" w:cs="Tahoma"/>
                <w:b/>
                <w:bCs/>
                <w:color w:val="000000"/>
                <w:sz w:val="22"/>
                <w:szCs w:val="22"/>
              </w:rPr>
            </w:pPr>
            <w:r w:rsidRPr="00C322D3">
              <w:rPr>
                <w:rFonts w:ascii="Tahoma" w:hAnsi="Tahoma" w:cs="Tahoma"/>
                <w:b/>
                <w:bCs/>
                <w:color w:val="000000"/>
                <w:sz w:val="22"/>
                <w:szCs w:val="22"/>
              </w:rPr>
              <w:t>FECHA DE PAGO</w:t>
            </w:r>
          </w:p>
        </w:tc>
        <w:tc>
          <w:tcPr>
            <w:tcW w:w="212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349007E" w14:textId="77777777" w:rsidR="00C322D3" w:rsidRPr="00C322D3" w:rsidRDefault="00C322D3" w:rsidP="00C322D3">
            <w:pPr>
              <w:jc w:val="center"/>
              <w:rPr>
                <w:rFonts w:ascii="Tahoma" w:hAnsi="Tahoma" w:cs="Tahoma"/>
                <w:b/>
                <w:bCs/>
                <w:color w:val="000000"/>
                <w:sz w:val="22"/>
                <w:szCs w:val="22"/>
              </w:rPr>
            </w:pPr>
            <w:r w:rsidRPr="00C322D3">
              <w:rPr>
                <w:rFonts w:ascii="Tahoma" w:hAnsi="Tahoma" w:cs="Tahoma"/>
                <w:b/>
                <w:bCs/>
                <w:color w:val="000000"/>
                <w:sz w:val="22"/>
                <w:szCs w:val="22"/>
              </w:rPr>
              <w:t>CAPITAL</w:t>
            </w:r>
          </w:p>
        </w:tc>
      </w:tr>
      <w:tr w:rsidR="00C322D3" w:rsidRPr="00C322D3" w14:paraId="2C9B19C7"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62C17E99" w14:textId="594D55AB" w:rsidR="00C322D3" w:rsidRPr="00C322D3" w:rsidRDefault="00FC1D0C" w:rsidP="00C322D3">
            <w:pPr>
              <w:jc w:val="right"/>
              <w:rPr>
                <w:rFonts w:ascii="Tahoma" w:hAnsi="Tahoma" w:cs="Tahoma"/>
                <w:color w:val="000000"/>
                <w:sz w:val="22"/>
                <w:szCs w:val="22"/>
              </w:rPr>
            </w:pPr>
            <w:r>
              <w:rPr>
                <w:rFonts w:ascii="Tahoma" w:hAnsi="Tahoma" w:cs="Tahoma"/>
                <w:color w:val="000000"/>
                <w:sz w:val="22"/>
                <w:szCs w:val="22"/>
              </w:rPr>
              <w:t>0</w:t>
            </w:r>
            <w:r w:rsidR="005C67F9">
              <w:rPr>
                <w:rFonts w:ascii="Tahoma" w:hAnsi="Tahoma" w:cs="Tahoma"/>
                <w:color w:val="000000"/>
                <w:sz w:val="22"/>
                <w:szCs w:val="22"/>
              </w:rPr>
              <w:t>1</w:t>
            </w:r>
            <w:r w:rsidR="00C322D3" w:rsidRPr="00C322D3">
              <w:rPr>
                <w:rFonts w:ascii="Tahoma" w:hAnsi="Tahoma" w:cs="Tahoma"/>
                <w:color w:val="000000"/>
                <w:sz w:val="22"/>
                <w:szCs w:val="22"/>
              </w:rPr>
              <w:t>/</w:t>
            </w:r>
            <w:r>
              <w:rPr>
                <w:rFonts w:ascii="Tahoma" w:hAnsi="Tahoma" w:cs="Tahoma"/>
                <w:color w:val="000000"/>
                <w:sz w:val="22"/>
                <w:szCs w:val="22"/>
              </w:rPr>
              <w:t>1</w:t>
            </w:r>
            <w:r w:rsidR="00C322D3" w:rsidRPr="00C322D3">
              <w:rPr>
                <w:rFonts w:ascii="Tahoma" w:hAnsi="Tahoma" w:cs="Tahoma"/>
                <w:color w:val="000000"/>
                <w:sz w:val="22"/>
                <w:szCs w:val="22"/>
              </w:rPr>
              <w:t>0/201</w:t>
            </w:r>
            <w:r>
              <w:rPr>
                <w:rFonts w:ascii="Tahoma" w:hAnsi="Tahoma" w:cs="Tahoma"/>
                <w:color w:val="000000"/>
                <w:sz w:val="22"/>
                <w:szCs w:val="22"/>
              </w:rPr>
              <w:t>9</w:t>
            </w:r>
          </w:p>
        </w:tc>
        <w:tc>
          <w:tcPr>
            <w:tcW w:w="2126"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34228D7F" w14:textId="54C4C65F" w:rsidR="00C322D3" w:rsidRPr="00C322D3" w:rsidRDefault="00FC1D0C"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21910F3E"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538BC8F" w14:textId="50214F73" w:rsidR="00C322D3" w:rsidRPr="00C322D3" w:rsidRDefault="00CF4A47" w:rsidP="00C322D3">
            <w:pPr>
              <w:jc w:val="right"/>
              <w:rPr>
                <w:rFonts w:ascii="Tahoma" w:hAnsi="Tahoma" w:cs="Tahoma"/>
                <w:color w:val="000000"/>
                <w:sz w:val="22"/>
                <w:szCs w:val="22"/>
              </w:rPr>
            </w:pPr>
            <w:r>
              <w:rPr>
                <w:rFonts w:ascii="Tahoma" w:hAnsi="Tahoma" w:cs="Tahoma"/>
                <w:color w:val="000000"/>
                <w:sz w:val="22"/>
                <w:szCs w:val="22"/>
              </w:rPr>
              <w:t>0</w:t>
            </w:r>
            <w:r w:rsidR="005C67F9">
              <w:rPr>
                <w:rFonts w:ascii="Tahoma" w:hAnsi="Tahoma" w:cs="Tahoma"/>
                <w:color w:val="000000"/>
                <w:sz w:val="22"/>
                <w:szCs w:val="22"/>
              </w:rPr>
              <w:t>1</w:t>
            </w:r>
            <w:r w:rsidR="00C322D3" w:rsidRPr="00C322D3">
              <w:rPr>
                <w:rFonts w:ascii="Tahoma" w:hAnsi="Tahoma" w:cs="Tahoma"/>
                <w:color w:val="000000"/>
                <w:sz w:val="22"/>
                <w:szCs w:val="22"/>
              </w:rPr>
              <w:t>/11/201</w:t>
            </w:r>
            <w:r>
              <w:rPr>
                <w:rFonts w:ascii="Tahoma" w:hAnsi="Tahoma" w:cs="Tahoma"/>
                <w:color w:val="000000"/>
                <w:sz w:val="22"/>
                <w:szCs w:val="22"/>
              </w:rPr>
              <w:t>9</w:t>
            </w:r>
          </w:p>
        </w:tc>
        <w:tc>
          <w:tcPr>
            <w:tcW w:w="212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CA6AEE9" w14:textId="48A3A1BD" w:rsidR="00C322D3" w:rsidRPr="00C322D3" w:rsidRDefault="00CF4A47"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1779C831"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550274E5" w14:textId="60D7CDFB" w:rsidR="00C322D3" w:rsidRPr="00C322D3" w:rsidRDefault="00D926B3" w:rsidP="00C322D3">
            <w:pPr>
              <w:jc w:val="right"/>
              <w:rPr>
                <w:rFonts w:ascii="Tahoma" w:hAnsi="Tahoma" w:cs="Tahoma"/>
                <w:color w:val="000000"/>
                <w:sz w:val="22"/>
                <w:szCs w:val="22"/>
              </w:rPr>
            </w:pPr>
            <w:r>
              <w:rPr>
                <w:rFonts w:ascii="Tahoma" w:hAnsi="Tahoma" w:cs="Tahoma"/>
                <w:color w:val="000000"/>
                <w:sz w:val="22"/>
                <w:szCs w:val="22"/>
              </w:rPr>
              <w:t>0</w:t>
            </w:r>
            <w:r w:rsidR="005C67F9">
              <w:rPr>
                <w:rFonts w:ascii="Tahoma" w:hAnsi="Tahoma" w:cs="Tahoma"/>
                <w:color w:val="000000"/>
                <w:sz w:val="22"/>
                <w:szCs w:val="22"/>
              </w:rPr>
              <w:t>1</w:t>
            </w:r>
            <w:r w:rsidR="00C322D3" w:rsidRPr="00C322D3">
              <w:rPr>
                <w:rFonts w:ascii="Tahoma" w:hAnsi="Tahoma" w:cs="Tahoma"/>
                <w:color w:val="000000"/>
                <w:sz w:val="22"/>
                <w:szCs w:val="22"/>
              </w:rPr>
              <w:t>/12/201</w:t>
            </w:r>
            <w:r>
              <w:rPr>
                <w:rFonts w:ascii="Tahoma" w:hAnsi="Tahoma" w:cs="Tahoma"/>
                <w:color w:val="000000"/>
                <w:sz w:val="22"/>
                <w:szCs w:val="22"/>
              </w:rPr>
              <w:t>9</w:t>
            </w:r>
          </w:p>
        </w:tc>
        <w:tc>
          <w:tcPr>
            <w:tcW w:w="2126"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5A4B57F2" w14:textId="67BC5ECA" w:rsidR="00C322D3" w:rsidRPr="00C322D3" w:rsidRDefault="00D926B3"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5E602923"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601BB25" w14:textId="49B05E06" w:rsidR="00C322D3" w:rsidRPr="00C322D3" w:rsidRDefault="00EE6ADA" w:rsidP="00C322D3">
            <w:pPr>
              <w:jc w:val="right"/>
              <w:rPr>
                <w:rFonts w:ascii="Tahoma" w:hAnsi="Tahoma" w:cs="Tahoma"/>
                <w:color w:val="000000"/>
                <w:sz w:val="22"/>
                <w:szCs w:val="22"/>
              </w:rPr>
            </w:pPr>
            <w:r>
              <w:rPr>
                <w:rFonts w:ascii="Tahoma" w:hAnsi="Tahoma" w:cs="Tahoma"/>
                <w:color w:val="000000"/>
                <w:sz w:val="22"/>
                <w:szCs w:val="22"/>
              </w:rPr>
              <w:t>0</w:t>
            </w:r>
            <w:r w:rsidR="005C67F9">
              <w:rPr>
                <w:rFonts w:ascii="Tahoma" w:hAnsi="Tahoma" w:cs="Tahoma"/>
                <w:color w:val="000000"/>
                <w:sz w:val="22"/>
                <w:szCs w:val="22"/>
              </w:rPr>
              <w:t>1</w:t>
            </w:r>
            <w:r w:rsidR="00C322D3" w:rsidRPr="00C322D3">
              <w:rPr>
                <w:rFonts w:ascii="Tahoma" w:hAnsi="Tahoma" w:cs="Tahoma"/>
                <w:color w:val="000000"/>
                <w:sz w:val="22"/>
                <w:szCs w:val="22"/>
              </w:rPr>
              <w:t>/01/20</w:t>
            </w:r>
            <w:r>
              <w:rPr>
                <w:rFonts w:ascii="Tahoma" w:hAnsi="Tahoma" w:cs="Tahoma"/>
                <w:color w:val="000000"/>
                <w:sz w:val="22"/>
                <w:szCs w:val="22"/>
              </w:rPr>
              <w:t>20</w:t>
            </w:r>
          </w:p>
        </w:tc>
        <w:tc>
          <w:tcPr>
            <w:tcW w:w="212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B754EE2" w14:textId="1C50CAC1" w:rsidR="00C322D3" w:rsidRPr="00C322D3" w:rsidRDefault="00EE6ADA"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0C5756B2"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2A17196E" w14:textId="518F6F73" w:rsidR="00C322D3" w:rsidRPr="00C322D3" w:rsidRDefault="00323BA4" w:rsidP="00C322D3">
            <w:pPr>
              <w:jc w:val="right"/>
              <w:rPr>
                <w:rFonts w:ascii="Tahoma" w:hAnsi="Tahoma" w:cs="Tahoma"/>
                <w:color w:val="000000"/>
                <w:sz w:val="22"/>
                <w:szCs w:val="22"/>
              </w:rPr>
            </w:pPr>
            <w:r>
              <w:rPr>
                <w:rFonts w:ascii="Tahoma" w:hAnsi="Tahoma" w:cs="Tahoma"/>
                <w:color w:val="000000"/>
                <w:sz w:val="22"/>
                <w:szCs w:val="22"/>
              </w:rPr>
              <w:t>0</w:t>
            </w:r>
            <w:r w:rsidR="005C67F9">
              <w:rPr>
                <w:rFonts w:ascii="Tahoma" w:hAnsi="Tahoma" w:cs="Tahoma"/>
                <w:color w:val="000000"/>
                <w:sz w:val="22"/>
                <w:szCs w:val="22"/>
              </w:rPr>
              <w:t>11</w:t>
            </w:r>
            <w:r w:rsidR="00C322D3" w:rsidRPr="00C322D3">
              <w:rPr>
                <w:rFonts w:ascii="Tahoma" w:hAnsi="Tahoma" w:cs="Tahoma"/>
                <w:color w:val="000000"/>
                <w:sz w:val="22"/>
                <w:szCs w:val="22"/>
              </w:rPr>
              <w:t>02/20</w:t>
            </w:r>
            <w:r>
              <w:rPr>
                <w:rFonts w:ascii="Tahoma" w:hAnsi="Tahoma" w:cs="Tahoma"/>
                <w:color w:val="000000"/>
                <w:sz w:val="22"/>
                <w:szCs w:val="22"/>
              </w:rPr>
              <w:t>20</w:t>
            </w:r>
          </w:p>
        </w:tc>
        <w:tc>
          <w:tcPr>
            <w:tcW w:w="2126"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53375226" w14:textId="78668305" w:rsidR="00C322D3" w:rsidRPr="00C322D3" w:rsidRDefault="00323BA4"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4FF632A9"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DA5AACE" w14:textId="2B260E0E" w:rsidR="00C322D3" w:rsidRPr="00C322D3" w:rsidRDefault="00AC0326" w:rsidP="00C322D3">
            <w:pPr>
              <w:jc w:val="right"/>
              <w:rPr>
                <w:rFonts w:ascii="Tahoma" w:hAnsi="Tahoma" w:cs="Tahoma"/>
                <w:color w:val="000000"/>
                <w:sz w:val="22"/>
                <w:szCs w:val="22"/>
              </w:rPr>
            </w:pPr>
            <w:r>
              <w:rPr>
                <w:rFonts w:ascii="Tahoma" w:hAnsi="Tahoma" w:cs="Tahoma"/>
                <w:color w:val="000000"/>
                <w:sz w:val="22"/>
                <w:szCs w:val="22"/>
              </w:rPr>
              <w:t>0</w:t>
            </w:r>
            <w:r w:rsidR="005C67F9">
              <w:rPr>
                <w:rFonts w:ascii="Tahoma" w:hAnsi="Tahoma" w:cs="Tahoma"/>
                <w:color w:val="000000"/>
                <w:sz w:val="22"/>
                <w:szCs w:val="22"/>
              </w:rPr>
              <w:t>1</w:t>
            </w:r>
            <w:r w:rsidR="00C322D3" w:rsidRPr="00C322D3">
              <w:rPr>
                <w:rFonts w:ascii="Tahoma" w:hAnsi="Tahoma" w:cs="Tahoma"/>
                <w:color w:val="000000"/>
                <w:sz w:val="22"/>
                <w:szCs w:val="22"/>
              </w:rPr>
              <w:t>/03/20</w:t>
            </w:r>
            <w:r>
              <w:rPr>
                <w:rFonts w:ascii="Tahoma" w:hAnsi="Tahoma" w:cs="Tahoma"/>
                <w:color w:val="000000"/>
                <w:sz w:val="22"/>
                <w:szCs w:val="22"/>
              </w:rPr>
              <w:t>20</w:t>
            </w:r>
          </w:p>
        </w:tc>
        <w:tc>
          <w:tcPr>
            <w:tcW w:w="212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79666E5" w14:textId="14BF22E9" w:rsidR="00C322D3" w:rsidRPr="00C322D3" w:rsidRDefault="00AC0326"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0BCBF786"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33026492" w14:textId="118ACBBD" w:rsidR="00C322D3" w:rsidRPr="00C322D3" w:rsidRDefault="003F6819" w:rsidP="00C322D3">
            <w:pPr>
              <w:jc w:val="right"/>
              <w:rPr>
                <w:rFonts w:ascii="Tahoma" w:hAnsi="Tahoma" w:cs="Tahoma"/>
                <w:color w:val="000000"/>
                <w:sz w:val="22"/>
                <w:szCs w:val="22"/>
              </w:rPr>
            </w:pPr>
            <w:r>
              <w:rPr>
                <w:rFonts w:ascii="Tahoma" w:hAnsi="Tahoma" w:cs="Tahoma"/>
                <w:color w:val="000000"/>
                <w:sz w:val="22"/>
                <w:szCs w:val="22"/>
              </w:rPr>
              <w:t>0</w:t>
            </w:r>
            <w:r w:rsidR="005C67F9">
              <w:rPr>
                <w:rFonts w:ascii="Tahoma" w:hAnsi="Tahoma" w:cs="Tahoma"/>
                <w:color w:val="000000"/>
                <w:sz w:val="22"/>
                <w:szCs w:val="22"/>
              </w:rPr>
              <w:t>1</w:t>
            </w:r>
            <w:r w:rsidR="00C322D3" w:rsidRPr="00C322D3">
              <w:rPr>
                <w:rFonts w:ascii="Tahoma" w:hAnsi="Tahoma" w:cs="Tahoma"/>
                <w:color w:val="000000"/>
                <w:sz w:val="22"/>
                <w:szCs w:val="22"/>
              </w:rPr>
              <w:t>/04/20</w:t>
            </w:r>
            <w:r>
              <w:rPr>
                <w:rFonts w:ascii="Tahoma" w:hAnsi="Tahoma" w:cs="Tahoma"/>
                <w:color w:val="000000"/>
                <w:sz w:val="22"/>
                <w:szCs w:val="22"/>
              </w:rPr>
              <w:t>20</w:t>
            </w:r>
          </w:p>
        </w:tc>
        <w:tc>
          <w:tcPr>
            <w:tcW w:w="2126"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7DD91372" w14:textId="4D99D981" w:rsidR="00C322D3" w:rsidRPr="00C322D3" w:rsidRDefault="003F6819"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1ABFB6CB"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AE393F1" w14:textId="461F7A12" w:rsidR="00C322D3" w:rsidRPr="00C322D3" w:rsidRDefault="00042D01" w:rsidP="00C322D3">
            <w:pPr>
              <w:jc w:val="right"/>
              <w:rPr>
                <w:rFonts w:ascii="Tahoma" w:hAnsi="Tahoma" w:cs="Tahoma"/>
                <w:color w:val="000000"/>
                <w:sz w:val="22"/>
                <w:szCs w:val="22"/>
              </w:rPr>
            </w:pPr>
            <w:r>
              <w:rPr>
                <w:rFonts w:ascii="Tahoma" w:hAnsi="Tahoma" w:cs="Tahoma"/>
                <w:color w:val="000000"/>
                <w:sz w:val="22"/>
                <w:szCs w:val="22"/>
              </w:rPr>
              <w:t>0</w:t>
            </w:r>
            <w:r w:rsidR="005C67F9">
              <w:rPr>
                <w:rFonts w:ascii="Tahoma" w:hAnsi="Tahoma" w:cs="Tahoma"/>
                <w:color w:val="000000"/>
                <w:sz w:val="22"/>
                <w:szCs w:val="22"/>
              </w:rPr>
              <w:t>1</w:t>
            </w:r>
            <w:r w:rsidR="00C322D3" w:rsidRPr="00C322D3">
              <w:rPr>
                <w:rFonts w:ascii="Tahoma" w:hAnsi="Tahoma" w:cs="Tahoma"/>
                <w:color w:val="000000"/>
                <w:sz w:val="22"/>
                <w:szCs w:val="22"/>
              </w:rPr>
              <w:t>/05/2</w:t>
            </w:r>
            <w:r>
              <w:rPr>
                <w:rFonts w:ascii="Tahoma" w:hAnsi="Tahoma" w:cs="Tahoma"/>
                <w:color w:val="000000"/>
                <w:sz w:val="22"/>
                <w:szCs w:val="22"/>
              </w:rPr>
              <w:t>020</w:t>
            </w:r>
          </w:p>
        </w:tc>
        <w:tc>
          <w:tcPr>
            <w:tcW w:w="212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7AF4A3B" w14:textId="45FDBDC0" w:rsidR="00C322D3" w:rsidRPr="00C322D3" w:rsidRDefault="00042D01"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3B3EB5F8"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47D438E0" w14:textId="123AAAEE" w:rsidR="00C322D3" w:rsidRPr="00C322D3" w:rsidRDefault="00042D01" w:rsidP="00C322D3">
            <w:pPr>
              <w:jc w:val="right"/>
              <w:rPr>
                <w:rFonts w:ascii="Tahoma" w:hAnsi="Tahoma" w:cs="Tahoma"/>
                <w:color w:val="000000"/>
                <w:sz w:val="22"/>
                <w:szCs w:val="22"/>
              </w:rPr>
            </w:pPr>
            <w:r>
              <w:rPr>
                <w:rFonts w:ascii="Tahoma" w:hAnsi="Tahoma" w:cs="Tahoma"/>
                <w:color w:val="000000"/>
                <w:sz w:val="22"/>
                <w:szCs w:val="22"/>
              </w:rPr>
              <w:t>0</w:t>
            </w:r>
            <w:r w:rsidR="005C67F9">
              <w:rPr>
                <w:rFonts w:ascii="Tahoma" w:hAnsi="Tahoma" w:cs="Tahoma"/>
                <w:color w:val="000000"/>
                <w:sz w:val="22"/>
                <w:szCs w:val="22"/>
              </w:rPr>
              <w:t>1</w:t>
            </w:r>
            <w:r w:rsidR="00C322D3" w:rsidRPr="00C322D3">
              <w:rPr>
                <w:rFonts w:ascii="Tahoma" w:hAnsi="Tahoma" w:cs="Tahoma"/>
                <w:color w:val="000000"/>
                <w:sz w:val="22"/>
                <w:szCs w:val="22"/>
              </w:rPr>
              <w:t>/06/20</w:t>
            </w:r>
            <w:r>
              <w:rPr>
                <w:rFonts w:ascii="Tahoma" w:hAnsi="Tahoma" w:cs="Tahoma"/>
                <w:color w:val="000000"/>
                <w:sz w:val="22"/>
                <w:szCs w:val="22"/>
              </w:rPr>
              <w:t>20</w:t>
            </w:r>
          </w:p>
        </w:tc>
        <w:tc>
          <w:tcPr>
            <w:tcW w:w="2126"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3396CCE1" w14:textId="16083445" w:rsidR="00C322D3" w:rsidRPr="00C322D3" w:rsidRDefault="00042D01"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68615646"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FD7C9F3" w14:textId="2D2BF43A" w:rsidR="00C322D3" w:rsidRPr="00C322D3" w:rsidRDefault="00042D01" w:rsidP="00C322D3">
            <w:pPr>
              <w:jc w:val="right"/>
              <w:rPr>
                <w:rFonts w:ascii="Tahoma" w:hAnsi="Tahoma" w:cs="Tahoma"/>
                <w:color w:val="000000"/>
                <w:sz w:val="22"/>
                <w:szCs w:val="22"/>
              </w:rPr>
            </w:pPr>
            <w:r>
              <w:rPr>
                <w:rFonts w:ascii="Tahoma" w:hAnsi="Tahoma" w:cs="Tahoma"/>
                <w:color w:val="000000"/>
                <w:sz w:val="22"/>
                <w:szCs w:val="22"/>
              </w:rPr>
              <w:t>0</w:t>
            </w:r>
            <w:r w:rsidR="005C67F9">
              <w:rPr>
                <w:rFonts w:ascii="Tahoma" w:hAnsi="Tahoma" w:cs="Tahoma"/>
                <w:color w:val="000000"/>
                <w:sz w:val="22"/>
                <w:szCs w:val="22"/>
              </w:rPr>
              <w:t>1</w:t>
            </w:r>
            <w:r w:rsidR="00C322D3" w:rsidRPr="00C322D3">
              <w:rPr>
                <w:rFonts w:ascii="Tahoma" w:hAnsi="Tahoma" w:cs="Tahoma"/>
                <w:color w:val="000000"/>
                <w:sz w:val="22"/>
                <w:szCs w:val="22"/>
              </w:rPr>
              <w:t>/0</w:t>
            </w:r>
            <w:r w:rsidR="005C67F9">
              <w:rPr>
                <w:rFonts w:ascii="Tahoma" w:hAnsi="Tahoma" w:cs="Tahoma"/>
                <w:color w:val="000000"/>
                <w:sz w:val="22"/>
                <w:szCs w:val="22"/>
              </w:rPr>
              <w:t>7</w:t>
            </w:r>
            <w:r w:rsidR="00C322D3" w:rsidRPr="00C322D3">
              <w:rPr>
                <w:rFonts w:ascii="Tahoma" w:hAnsi="Tahoma" w:cs="Tahoma"/>
                <w:color w:val="000000"/>
                <w:sz w:val="22"/>
                <w:szCs w:val="22"/>
              </w:rPr>
              <w:t>/20</w:t>
            </w:r>
            <w:r>
              <w:rPr>
                <w:rFonts w:ascii="Tahoma" w:hAnsi="Tahoma" w:cs="Tahoma"/>
                <w:color w:val="000000"/>
                <w:sz w:val="22"/>
                <w:szCs w:val="22"/>
              </w:rPr>
              <w:t>20</w:t>
            </w:r>
          </w:p>
        </w:tc>
        <w:tc>
          <w:tcPr>
            <w:tcW w:w="212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46B6DD5" w14:textId="3D87CF75" w:rsidR="00C322D3" w:rsidRPr="00C322D3" w:rsidRDefault="00042D01"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5C3E9D46"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7937A9B9" w14:textId="40F0BD02" w:rsidR="00C322D3" w:rsidRPr="00C322D3" w:rsidRDefault="005C67F9" w:rsidP="00C322D3">
            <w:pPr>
              <w:jc w:val="right"/>
              <w:rPr>
                <w:rFonts w:ascii="Tahoma" w:hAnsi="Tahoma" w:cs="Tahoma"/>
                <w:color w:val="000000"/>
                <w:sz w:val="22"/>
                <w:szCs w:val="22"/>
              </w:rPr>
            </w:pPr>
            <w:r>
              <w:rPr>
                <w:rFonts w:ascii="Tahoma" w:hAnsi="Tahoma" w:cs="Tahoma"/>
                <w:color w:val="000000"/>
                <w:sz w:val="22"/>
                <w:szCs w:val="22"/>
              </w:rPr>
              <w:t>01</w:t>
            </w:r>
            <w:r w:rsidR="00C322D3" w:rsidRPr="00C322D3">
              <w:rPr>
                <w:rFonts w:ascii="Tahoma" w:hAnsi="Tahoma" w:cs="Tahoma"/>
                <w:color w:val="000000"/>
                <w:sz w:val="22"/>
                <w:szCs w:val="22"/>
              </w:rPr>
              <w:t>/08/20</w:t>
            </w:r>
            <w:r w:rsidR="00A94598">
              <w:rPr>
                <w:rFonts w:ascii="Tahoma" w:hAnsi="Tahoma" w:cs="Tahoma"/>
                <w:color w:val="000000"/>
                <w:sz w:val="22"/>
                <w:szCs w:val="22"/>
              </w:rPr>
              <w:t>20</w:t>
            </w:r>
          </w:p>
        </w:tc>
        <w:tc>
          <w:tcPr>
            <w:tcW w:w="2126"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6777066E" w14:textId="57998090" w:rsidR="00C322D3" w:rsidRPr="00C322D3" w:rsidRDefault="005D4604"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19AF7B8C"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924752C" w14:textId="7A3458F2" w:rsidR="00C322D3" w:rsidRPr="00C322D3" w:rsidRDefault="0081416F" w:rsidP="00C322D3">
            <w:pPr>
              <w:jc w:val="right"/>
              <w:rPr>
                <w:rFonts w:ascii="Tahoma" w:hAnsi="Tahoma" w:cs="Tahoma"/>
                <w:color w:val="000000"/>
                <w:sz w:val="22"/>
                <w:szCs w:val="22"/>
              </w:rPr>
            </w:pPr>
            <w:r>
              <w:rPr>
                <w:rFonts w:ascii="Tahoma" w:hAnsi="Tahoma" w:cs="Tahoma"/>
                <w:color w:val="000000"/>
                <w:sz w:val="22"/>
                <w:szCs w:val="22"/>
              </w:rPr>
              <w:t>01</w:t>
            </w:r>
            <w:r w:rsidR="00C322D3" w:rsidRPr="00C322D3">
              <w:rPr>
                <w:rFonts w:ascii="Tahoma" w:hAnsi="Tahoma" w:cs="Tahoma"/>
                <w:color w:val="000000"/>
                <w:sz w:val="22"/>
                <w:szCs w:val="22"/>
              </w:rPr>
              <w:t>/09/20</w:t>
            </w:r>
            <w:r>
              <w:rPr>
                <w:rFonts w:ascii="Tahoma" w:hAnsi="Tahoma" w:cs="Tahoma"/>
                <w:color w:val="000000"/>
                <w:sz w:val="22"/>
                <w:szCs w:val="22"/>
              </w:rPr>
              <w:t>20</w:t>
            </w:r>
          </w:p>
        </w:tc>
        <w:tc>
          <w:tcPr>
            <w:tcW w:w="212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6B004A8" w14:textId="4BF3CC66" w:rsidR="00C322D3" w:rsidRPr="00C322D3" w:rsidRDefault="0081416F"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4614ABEE"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7C236D84" w14:textId="5CB65FA5" w:rsidR="00C322D3" w:rsidRPr="00C322D3" w:rsidRDefault="00FB39EE" w:rsidP="00C322D3">
            <w:pPr>
              <w:jc w:val="right"/>
              <w:rPr>
                <w:rFonts w:ascii="Tahoma" w:hAnsi="Tahoma" w:cs="Tahoma"/>
                <w:color w:val="000000"/>
                <w:sz w:val="22"/>
                <w:szCs w:val="22"/>
              </w:rPr>
            </w:pPr>
            <w:r>
              <w:rPr>
                <w:rFonts w:ascii="Tahoma" w:hAnsi="Tahoma" w:cs="Tahoma"/>
                <w:color w:val="000000"/>
                <w:sz w:val="22"/>
                <w:szCs w:val="22"/>
              </w:rPr>
              <w:t>01</w:t>
            </w:r>
            <w:r w:rsidR="00C322D3" w:rsidRPr="00C322D3">
              <w:rPr>
                <w:rFonts w:ascii="Tahoma" w:hAnsi="Tahoma" w:cs="Tahoma"/>
                <w:color w:val="000000"/>
                <w:sz w:val="22"/>
                <w:szCs w:val="22"/>
              </w:rPr>
              <w:t>/10/20</w:t>
            </w:r>
            <w:r>
              <w:rPr>
                <w:rFonts w:ascii="Tahoma" w:hAnsi="Tahoma" w:cs="Tahoma"/>
                <w:color w:val="000000"/>
                <w:sz w:val="22"/>
                <w:szCs w:val="22"/>
              </w:rPr>
              <w:t>20</w:t>
            </w:r>
          </w:p>
        </w:tc>
        <w:tc>
          <w:tcPr>
            <w:tcW w:w="2126"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762D61FA" w14:textId="592D3A97" w:rsidR="00C322D3" w:rsidRPr="00C322D3" w:rsidRDefault="00FB39EE"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144003B6"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214A9E5" w14:textId="307C1853" w:rsidR="00C322D3" w:rsidRPr="00C322D3" w:rsidRDefault="00B51029" w:rsidP="00C322D3">
            <w:pPr>
              <w:jc w:val="right"/>
              <w:rPr>
                <w:rFonts w:ascii="Tahoma" w:hAnsi="Tahoma" w:cs="Tahoma"/>
                <w:color w:val="000000"/>
                <w:sz w:val="22"/>
                <w:szCs w:val="22"/>
              </w:rPr>
            </w:pPr>
            <w:r>
              <w:rPr>
                <w:rFonts w:ascii="Tahoma" w:hAnsi="Tahoma" w:cs="Tahoma"/>
                <w:color w:val="000000"/>
                <w:sz w:val="22"/>
                <w:szCs w:val="22"/>
              </w:rPr>
              <w:t>01</w:t>
            </w:r>
            <w:r w:rsidR="00C322D3" w:rsidRPr="00C322D3">
              <w:rPr>
                <w:rFonts w:ascii="Tahoma" w:hAnsi="Tahoma" w:cs="Tahoma"/>
                <w:color w:val="000000"/>
                <w:sz w:val="22"/>
                <w:szCs w:val="22"/>
              </w:rPr>
              <w:t>/11/20</w:t>
            </w:r>
            <w:r>
              <w:rPr>
                <w:rFonts w:ascii="Tahoma" w:hAnsi="Tahoma" w:cs="Tahoma"/>
                <w:color w:val="000000"/>
                <w:sz w:val="22"/>
                <w:szCs w:val="22"/>
              </w:rPr>
              <w:t>20</w:t>
            </w:r>
          </w:p>
        </w:tc>
        <w:tc>
          <w:tcPr>
            <w:tcW w:w="212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DC68744" w14:textId="1A1FF890" w:rsidR="00C322D3" w:rsidRPr="00C322D3" w:rsidRDefault="00FB39EE"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00E0AF23"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76DB25F2" w14:textId="1823B93F" w:rsidR="00C322D3" w:rsidRPr="00C322D3" w:rsidRDefault="00B51029" w:rsidP="00C322D3">
            <w:pPr>
              <w:jc w:val="right"/>
              <w:rPr>
                <w:rFonts w:ascii="Tahoma" w:hAnsi="Tahoma" w:cs="Tahoma"/>
                <w:color w:val="000000"/>
                <w:sz w:val="22"/>
                <w:szCs w:val="22"/>
              </w:rPr>
            </w:pPr>
            <w:r>
              <w:rPr>
                <w:rFonts w:ascii="Tahoma" w:hAnsi="Tahoma" w:cs="Tahoma"/>
                <w:color w:val="000000"/>
                <w:sz w:val="22"/>
                <w:szCs w:val="22"/>
              </w:rPr>
              <w:t>01</w:t>
            </w:r>
            <w:r w:rsidR="00C322D3" w:rsidRPr="00C322D3">
              <w:rPr>
                <w:rFonts w:ascii="Tahoma" w:hAnsi="Tahoma" w:cs="Tahoma"/>
                <w:color w:val="000000"/>
                <w:sz w:val="22"/>
                <w:szCs w:val="22"/>
              </w:rPr>
              <w:t>/12/20</w:t>
            </w:r>
            <w:r>
              <w:rPr>
                <w:rFonts w:ascii="Tahoma" w:hAnsi="Tahoma" w:cs="Tahoma"/>
                <w:color w:val="000000"/>
                <w:sz w:val="22"/>
                <w:szCs w:val="22"/>
              </w:rPr>
              <w:t>20</w:t>
            </w:r>
          </w:p>
        </w:tc>
        <w:tc>
          <w:tcPr>
            <w:tcW w:w="2126"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504BA408" w14:textId="43C41086" w:rsidR="00C322D3" w:rsidRPr="00C322D3" w:rsidRDefault="00B51029"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42CEC9BA"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6AB783A" w14:textId="2D4D3A7C" w:rsidR="00C322D3" w:rsidRPr="00C322D3" w:rsidRDefault="00902EFF" w:rsidP="00C322D3">
            <w:pPr>
              <w:jc w:val="right"/>
              <w:rPr>
                <w:rFonts w:ascii="Tahoma" w:hAnsi="Tahoma" w:cs="Tahoma"/>
                <w:color w:val="000000"/>
                <w:sz w:val="22"/>
                <w:szCs w:val="22"/>
              </w:rPr>
            </w:pPr>
            <w:r>
              <w:rPr>
                <w:rFonts w:ascii="Tahoma" w:hAnsi="Tahoma" w:cs="Tahoma"/>
                <w:color w:val="000000"/>
                <w:sz w:val="22"/>
                <w:szCs w:val="22"/>
              </w:rPr>
              <w:t>01</w:t>
            </w:r>
            <w:r w:rsidR="00C322D3" w:rsidRPr="00C322D3">
              <w:rPr>
                <w:rFonts w:ascii="Tahoma" w:hAnsi="Tahoma" w:cs="Tahoma"/>
                <w:color w:val="000000"/>
                <w:sz w:val="22"/>
                <w:szCs w:val="22"/>
              </w:rPr>
              <w:t>/01/20</w:t>
            </w:r>
            <w:r w:rsidR="00B51029">
              <w:rPr>
                <w:rFonts w:ascii="Tahoma" w:hAnsi="Tahoma" w:cs="Tahoma"/>
                <w:color w:val="000000"/>
                <w:sz w:val="22"/>
                <w:szCs w:val="22"/>
              </w:rPr>
              <w:t>2</w:t>
            </w:r>
            <w:r>
              <w:rPr>
                <w:rFonts w:ascii="Tahoma" w:hAnsi="Tahoma" w:cs="Tahoma"/>
                <w:color w:val="000000"/>
                <w:sz w:val="22"/>
                <w:szCs w:val="22"/>
              </w:rPr>
              <w:t>1</w:t>
            </w:r>
          </w:p>
        </w:tc>
        <w:tc>
          <w:tcPr>
            <w:tcW w:w="212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B3030D9" w14:textId="040CE8A3" w:rsidR="00C322D3" w:rsidRPr="00C322D3" w:rsidRDefault="00902EFF"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43C4F794"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A6A6A6" w:fill="A6A6A6"/>
            <w:noWrap/>
            <w:vAlign w:val="center"/>
            <w:hideMark/>
          </w:tcPr>
          <w:p w14:paraId="121DB6B2" w14:textId="688FBCC5" w:rsidR="00C322D3" w:rsidRPr="00C322D3" w:rsidRDefault="00902EFF" w:rsidP="00C322D3">
            <w:pPr>
              <w:jc w:val="right"/>
              <w:rPr>
                <w:rFonts w:ascii="Tahoma" w:hAnsi="Tahoma" w:cs="Tahoma"/>
                <w:color w:val="000000"/>
                <w:sz w:val="22"/>
                <w:szCs w:val="22"/>
              </w:rPr>
            </w:pPr>
            <w:r>
              <w:rPr>
                <w:rFonts w:ascii="Tahoma" w:hAnsi="Tahoma" w:cs="Tahoma"/>
                <w:color w:val="000000"/>
                <w:sz w:val="22"/>
                <w:szCs w:val="22"/>
              </w:rPr>
              <w:t>01</w:t>
            </w:r>
            <w:r w:rsidR="00C322D3" w:rsidRPr="00C322D3">
              <w:rPr>
                <w:rFonts w:ascii="Tahoma" w:hAnsi="Tahoma" w:cs="Tahoma"/>
                <w:color w:val="000000"/>
                <w:sz w:val="22"/>
                <w:szCs w:val="22"/>
              </w:rPr>
              <w:t>/02/20</w:t>
            </w:r>
            <w:r>
              <w:rPr>
                <w:rFonts w:ascii="Tahoma" w:hAnsi="Tahoma" w:cs="Tahoma"/>
                <w:color w:val="000000"/>
                <w:sz w:val="22"/>
                <w:szCs w:val="22"/>
              </w:rPr>
              <w:t>21</w:t>
            </w:r>
          </w:p>
        </w:tc>
        <w:tc>
          <w:tcPr>
            <w:tcW w:w="2126"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18F68124" w14:textId="4F53D921" w:rsidR="00C322D3" w:rsidRPr="00C322D3" w:rsidRDefault="00902EFF"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6DF36CD9"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65AB6C3" w14:textId="76A0200A" w:rsidR="00C322D3" w:rsidRPr="00C322D3" w:rsidRDefault="00016C16" w:rsidP="00C322D3">
            <w:pPr>
              <w:jc w:val="right"/>
              <w:rPr>
                <w:rFonts w:ascii="Tahoma" w:hAnsi="Tahoma" w:cs="Tahoma"/>
                <w:color w:val="000000"/>
                <w:sz w:val="22"/>
                <w:szCs w:val="22"/>
              </w:rPr>
            </w:pPr>
            <w:r>
              <w:rPr>
                <w:rFonts w:ascii="Tahoma" w:hAnsi="Tahoma" w:cs="Tahoma"/>
                <w:color w:val="000000"/>
                <w:sz w:val="22"/>
                <w:szCs w:val="22"/>
              </w:rPr>
              <w:t>01</w:t>
            </w:r>
            <w:r w:rsidR="00C322D3" w:rsidRPr="00C322D3">
              <w:rPr>
                <w:rFonts w:ascii="Tahoma" w:hAnsi="Tahoma" w:cs="Tahoma"/>
                <w:color w:val="000000"/>
                <w:sz w:val="22"/>
                <w:szCs w:val="22"/>
              </w:rPr>
              <w:t>/03/20</w:t>
            </w:r>
            <w:r>
              <w:rPr>
                <w:rFonts w:ascii="Tahoma" w:hAnsi="Tahoma" w:cs="Tahoma"/>
                <w:color w:val="000000"/>
                <w:sz w:val="22"/>
                <w:szCs w:val="22"/>
              </w:rPr>
              <w:t>21</w:t>
            </w:r>
          </w:p>
        </w:tc>
        <w:tc>
          <w:tcPr>
            <w:tcW w:w="212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1225A6B" w14:textId="238CA9ED" w:rsidR="00C322D3" w:rsidRPr="00C322D3" w:rsidRDefault="00016C16" w:rsidP="00C322D3">
            <w:pPr>
              <w:jc w:val="right"/>
              <w:rPr>
                <w:rFonts w:ascii="Tahoma" w:hAnsi="Tahoma" w:cs="Tahoma"/>
                <w:color w:val="000000"/>
                <w:sz w:val="22"/>
                <w:szCs w:val="22"/>
              </w:rPr>
            </w:pPr>
            <w:r>
              <w:rPr>
                <w:rFonts w:ascii="Tahoma" w:hAnsi="Tahoma" w:cs="Tahoma"/>
                <w:color w:val="000000"/>
                <w:sz w:val="22"/>
                <w:szCs w:val="22"/>
              </w:rPr>
              <w:t>345.000</w:t>
            </w:r>
            <w:r w:rsidR="00C322D3" w:rsidRPr="00C322D3">
              <w:rPr>
                <w:rFonts w:ascii="Tahoma" w:hAnsi="Tahoma" w:cs="Tahoma"/>
                <w:color w:val="000000"/>
                <w:sz w:val="22"/>
                <w:szCs w:val="22"/>
              </w:rPr>
              <w:t>,00</w:t>
            </w:r>
          </w:p>
        </w:tc>
      </w:tr>
      <w:tr w:rsidR="00C322D3" w:rsidRPr="00C322D3" w14:paraId="271123A5" w14:textId="77777777" w:rsidTr="000E65D6">
        <w:trPr>
          <w:trHeight w:val="300"/>
        </w:trPr>
        <w:tc>
          <w:tcPr>
            <w:tcW w:w="1843"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0D4E3295" w14:textId="63D8B018" w:rsidR="00C322D3" w:rsidRPr="00C322D3" w:rsidRDefault="00590C9A" w:rsidP="000E65D6">
            <w:pPr>
              <w:jc w:val="center"/>
              <w:rPr>
                <w:rFonts w:ascii="Tahoma" w:hAnsi="Tahoma" w:cs="Tahoma"/>
                <w:b/>
                <w:bCs/>
                <w:color w:val="000000"/>
                <w:sz w:val="22"/>
                <w:szCs w:val="22"/>
              </w:rPr>
            </w:pPr>
            <w:r w:rsidRPr="00C322D3">
              <w:rPr>
                <w:rFonts w:ascii="Tahoma" w:hAnsi="Tahoma" w:cs="Tahoma"/>
                <w:b/>
                <w:bCs/>
                <w:color w:val="000000"/>
                <w:sz w:val="22"/>
                <w:szCs w:val="22"/>
              </w:rPr>
              <w:t>TOTA</w:t>
            </w:r>
            <w:r w:rsidRPr="00590C9A">
              <w:rPr>
                <w:rFonts w:ascii="Tahoma" w:hAnsi="Tahoma" w:cs="Tahoma"/>
                <w:b/>
                <w:bCs/>
                <w:color w:val="000000"/>
                <w:sz w:val="22"/>
                <w:szCs w:val="22"/>
              </w:rPr>
              <w:t>L,</w:t>
            </w:r>
            <w:r w:rsidR="00C322D3" w:rsidRPr="00C322D3">
              <w:rPr>
                <w:rFonts w:ascii="Tahoma" w:hAnsi="Tahoma" w:cs="Tahoma"/>
                <w:b/>
                <w:bCs/>
                <w:color w:val="000000"/>
                <w:sz w:val="22"/>
                <w:szCs w:val="22"/>
              </w:rPr>
              <w:t xml:space="preserve"> CAPITAL</w:t>
            </w:r>
          </w:p>
        </w:tc>
        <w:tc>
          <w:tcPr>
            <w:tcW w:w="2126" w:type="dxa"/>
            <w:tcBorders>
              <w:top w:val="single" w:sz="4" w:space="0" w:color="000000"/>
              <w:left w:val="single" w:sz="4" w:space="0" w:color="000000"/>
              <w:bottom w:val="single" w:sz="4" w:space="0" w:color="000000"/>
              <w:right w:val="single" w:sz="4" w:space="0" w:color="000000"/>
            </w:tcBorders>
            <w:shd w:val="clear" w:color="A6A6A6" w:fill="A6A6A6"/>
            <w:noWrap/>
            <w:vAlign w:val="bottom"/>
            <w:hideMark/>
          </w:tcPr>
          <w:p w14:paraId="0BF73DF9" w14:textId="1003EE55" w:rsidR="00C322D3" w:rsidRPr="00C322D3" w:rsidRDefault="008871ED" w:rsidP="00C322D3">
            <w:pPr>
              <w:jc w:val="right"/>
              <w:rPr>
                <w:rFonts w:ascii="Tahoma" w:hAnsi="Tahoma" w:cs="Tahoma"/>
                <w:b/>
                <w:bCs/>
                <w:color w:val="000000"/>
                <w:sz w:val="22"/>
                <w:szCs w:val="22"/>
              </w:rPr>
            </w:pPr>
            <w:r>
              <w:rPr>
                <w:rFonts w:ascii="Tahoma" w:hAnsi="Tahoma" w:cs="Tahoma"/>
                <w:b/>
                <w:bCs/>
                <w:color w:val="000000"/>
                <w:sz w:val="22"/>
                <w:szCs w:val="22"/>
              </w:rPr>
              <w:t>6.210.000</w:t>
            </w:r>
            <w:r w:rsidR="00C322D3" w:rsidRPr="00C322D3">
              <w:rPr>
                <w:rFonts w:ascii="Tahoma" w:hAnsi="Tahoma" w:cs="Tahoma"/>
                <w:b/>
                <w:bCs/>
                <w:color w:val="000000"/>
                <w:sz w:val="22"/>
                <w:szCs w:val="22"/>
              </w:rPr>
              <w:t>,00</w:t>
            </w:r>
          </w:p>
        </w:tc>
      </w:tr>
    </w:tbl>
    <w:p w14:paraId="77DBF3D5" w14:textId="77777777" w:rsidR="00C976A2" w:rsidRPr="00590C9A" w:rsidRDefault="00C976A2" w:rsidP="00385E4B">
      <w:pPr>
        <w:spacing w:line="276" w:lineRule="auto"/>
        <w:ind w:firstLine="708"/>
        <w:contextualSpacing/>
        <w:jc w:val="both"/>
        <w:outlineLvl w:val="6"/>
        <w:rPr>
          <w:rFonts w:ascii="Tahoma" w:hAnsi="Tahoma" w:cs="Tahoma"/>
          <w:sz w:val="22"/>
          <w:szCs w:val="22"/>
        </w:rPr>
      </w:pPr>
    </w:p>
    <w:p w14:paraId="0995DD13" w14:textId="77777777" w:rsidR="001C71DC" w:rsidRPr="00590C9A" w:rsidRDefault="001C71DC" w:rsidP="00385E4B">
      <w:pPr>
        <w:spacing w:line="276" w:lineRule="auto"/>
        <w:ind w:firstLine="708"/>
        <w:contextualSpacing/>
        <w:jc w:val="center"/>
        <w:outlineLvl w:val="6"/>
        <w:rPr>
          <w:rFonts w:ascii="Tahoma" w:hAnsi="Tahoma" w:cs="Tahoma"/>
          <w:bCs/>
          <w:iCs/>
          <w:sz w:val="22"/>
          <w:szCs w:val="22"/>
        </w:rPr>
      </w:pPr>
    </w:p>
    <w:p w14:paraId="554EE350" w14:textId="72B25F02" w:rsidR="001C71DC" w:rsidRDefault="001C71DC" w:rsidP="000E65D6">
      <w:pPr>
        <w:pStyle w:val="Prrafodelista"/>
        <w:numPr>
          <w:ilvl w:val="1"/>
          <w:numId w:val="3"/>
        </w:numPr>
        <w:spacing w:line="276" w:lineRule="auto"/>
        <w:jc w:val="both"/>
        <w:outlineLvl w:val="6"/>
        <w:rPr>
          <w:rFonts w:ascii="Tahoma" w:hAnsi="Tahoma" w:cs="Tahoma"/>
          <w:iCs/>
        </w:rPr>
      </w:pPr>
      <w:r w:rsidRPr="00590C9A">
        <w:rPr>
          <w:rFonts w:ascii="Tahoma" w:hAnsi="Tahoma" w:cs="Tahoma"/>
          <w:iCs/>
        </w:rPr>
        <w:lastRenderedPageBreak/>
        <w:t>Por los intereses moratorios sobre la</w:t>
      </w:r>
      <w:r w:rsidR="009A7654" w:rsidRPr="00590C9A">
        <w:rPr>
          <w:rFonts w:ascii="Tahoma" w:hAnsi="Tahoma" w:cs="Tahoma"/>
          <w:iCs/>
        </w:rPr>
        <w:t>s</w:t>
      </w:r>
      <w:r w:rsidRPr="00590C9A">
        <w:rPr>
          <w:rFonts w:ascii="Tahoma" w:hAnsi="Tahoma" w:cs="Tahoma"/>
          <w:iCs/>
        </w:rPr>
        <w:t xml:space="preserve"> anterior</w:t>
      </w:r>
      <w:r w:rsidR="0067531D" w:rsidRPr="00590C9A">
        <w:rPr>
          <w:rFonts w:ascii="Tahoma" w:hAnsi="Tahoma" w:cs="Tahoma"/>
          <w:iCs/>
        </w:rPr>
        <w:t>es</w:t>
      </w:r>
      <w:r w:rsidRPr="00590C9A">
        <w:rPr>
          <w:rFonts w:ascii="Tahoma" w:hAnsi="Tahoma" w:cs="Tahoma"/>
          <w:iCs/>
        </w:rPr>
        <w:t xml:space="preserve"> cantidad</w:t>
      </w:r>
      <w:r w:rsidR="0067531D" w:rsidRPr="00590C9A">
        <w:rPr>
          <w:rFonts w:ascii="Tahoma" w:hAnsi="Tahoma" w:cs="Tahoma"/>
          <w:iCs/>
        </w:rPr>
        <w:t>es</w:t>
      </w:r>
      <w:r w:rsidRPr="00590C9A">
        <w:rPr>
          <w:rFonts w:ascii="Tahoma" w:hAnsi="Tahoma" w:cs="Tahoma"/>
          <w:iCs/>
        </w:rPr>
        <w:t xml:space="preserve">, a la tasa pactada liquidada sin que supere la tasa más alta legal permitida, </w:t>
      </w:r>
      <w:r w:rsidR="000E65D6" w:rsidRPr="00590C9A">
        <w:rPr>
          <w:rFonts w:ascii="Tahoma" w:hAnsi="Tahoma" w:cs="Tahoma"/>
          <w:iCs/>
        </w:rPr>
        <w:t>de acuerdo con</w:t>
      </w:r>
      <w:r w:rsidRPr="00590C9A">
        <w:rPr>
          <w:rFonts w:ascii="Tahoma" w:hAnsi="Tahoma" w:cs="Tahoma"/>
          <w:iCs/>
        </w:rPr>
        <w:t xml:space="preserve"> las fluctuaciones que mes a mes certifique </w:t>
      </w:r>
      <w:r w:rsidRPr="00590C9A">
        <w:rPr>
          <w:rFonts w:ascii="Tahoma" w:hAnsi="Tahoma" w:cs="Tahoma"/>
        </w:rPr>
        <w:t>la Junta Directiva del Banco de la Republica – Circular No. 3 de 2012</w:t>
      </w:r>
      <w:r w:rsidRPr="00590C9A">
        <w:rPr>
          <w:rFonts w:ascii="Tahoma" w:hAnsi="Tahoma" w:cs="Tahoma"/>
          <w:iCs/>
        </w:rPr>
        <w:t>, ni los límites establecidos en el Art. 305 del Código Penal, desde</w:t>
      </w:r>
      <w:r w:rsidR="009A7654" w:rsidRPr="00590C9A">
        <w:rPr>
          <w:rFonts w:ascii="Tahoma" w:hAnsi="Tahoma" w:cs="Tahoma"/>
          <w:iCs/>
        </w:rPr>
        <w:t xml:space="preserve"> la fecha de exigibilidad </w:t>
      </w:r>
      <w:r w:rsidR="0067531D" w:rsidRPr="00590C9A">
        <w:rPr>
          <w:rFonts w:ascii="Tahoma" w:hAnsi="Tahoma" w:cs="Tahoma"/>
          <w:iCs/>
        </w:rPr>
        <w:t>de cada una de las cuotas atrás señaladas</w:t>
      </w:r>
      <w:r w:rsidR="009A7654" w:rsidRPr="00590C9A">
        <w:rPr>
          <w:rFonts w:ascii="Tahoma" w:hAnsi="Tahoma" w:cs="Tahoma"/>
          <w:iCs/>
        </w:rPr>
        <w:t xml:space="preserve"> y hasta que </w:t>
      </w:r>
      <w:r w:rsidRPr="00590C9A">
        <w:rPr>
          <w:rFonts w:ascii="Tahoma" w:hAnsi="Tahoma" w:cs="Tahoma"/>
          <w:iCs/>
        </w:rPr>
        <w:t>verifique el pago total de la obligación.</w:t>
      </w:r>
    </w:p>
    <w:p w14:paraId="3FF3CF08" w14:textId="77777777" w:rsidR="007E531A" w:rsidRPr="00590C9A" w:rsidRDefault="007E531A" w:rsidP="007E531A">
      <w:pPr>
        <w:pStyle w:val="Prrafodelista"/>
        <w:spacing w:line="276" w:lineRule="auto"/>
        <w:ind w:left="1128"/>
        <w:jc w:val="both"/>
        <w:outlineLvl w:val="6"/>
        <w:rPr>
          <w:rFonts w:ascii="Tahoma" w:hAnsi="Tahoma" w:cs="Tahoma"/>
          <w:iCs/>
        </w:rPr>
      </w:pPr>
    </w:p>
    <w:p w14:paraId="3BCAA2B3" w14:textId="1B91698C" w:rsidR="00723962" w:rsidRPr="005130C3" w:rsidRDefault="00723962" w:rsidP="00E16E09">
      <w:pPr>
        <w:pStyle w:val="Prrafodelista"/>
        <w:numPr>
          <w:ilvl w:val="1"/>
          <w:numId w:val="3"/>
        </w:numPr>
        <w:jc w:val="both"/>
        <w:rPr>
          <w:rFonts w:ascii="Tahoma" w:hAnsi="Tahoma" w:cs="Tahoma"/>
          <w:color w:val="000000"/>
        </w:rPr>
      </w:pPr>
      <w:r w:rsidRPr="005130C3">
        <w:rPr>
          <w:rFonts w:ascii="Tahoma" w:hAnsi="Tahoma" w:cs="Tahoma"/>
          <w:iCs/>
        </w:rPr>
        <w:t xml:space="preserve">Por la suma de </w:t>
      </w:r>
      <w:r w:rsidRPr="005130C3">
        <w:rPr>
          <w:rFonts w:ascii="Tahoma" w:hAnsi="Tahoma" w:cs="Tahoma"/>
          <w:b/>
          <w:iCs/>
        </w:rPr>
        <w:t>$</w:t>
      </w:r>
      <w:r w:rsidRPr="005130C3">
        <w:rPr>
          <w:rFonts w:ascii="Tahoma" w:hAnsi="Tahoma" w:cs="Tahoma"/>
          <w:b/>
          <w:color w:val="000000"/>
        </w:rPr>
        <w:t xml:space="preserve"> </w:t>
      </w:r>
      <w:r w:rsidR="00280AD0" w:rsidRPr="005130C3">
        <w:rPr>
          <w:rFonts w:ascii="Tahoma" w:hAnsi="Tahoma" w:cs="Tahoma"/>
          <w:b/>
          <w:color w:val="000000"/>
        </w:rPr>
        <w:t>4.830.000</w:t>
      </w:r>
      <w:r w:rsidRPr="005130C3">
        <w:rPr>
          <w:rFonts w:ascii="Tahoma" w:hAnsi="Tahoma" w:cs="Tahoma"/>
          <w:b/>
          <w:iCs/>
        </w:rPr>
        <w:t>,</w:t>
      </w:r>
      <w:r w:rsidR="00280AD0" w:rsidRPr="005130C3">
        <w:rPr>
          <w:rFonts w:ascii="Tahoma" w:hAnsi="Tahoma" w:cs="Tahoma"/>
          <w:b/>
          <w:iCs/>
        </w:rPr>
        <w:t>00</w:t>
      </w:r>
      <w:r w:rsidRPr="005130C3">
        <w:rPr>
          <w:rFonts w:ascii="Tahoma" w:hAnsi="Tahoma" w:cs="Tahoma"/>
          <w:b/>
          <w:iCs/>
        </w:rPr>
        <w:t xml:space="preserve"> </w:t>
      </w:r>
      <w:r w:rsidRPr="005130C3">
        <w:rPr>
          <w:rFonts w:ascii="Tahoma" w:hAnsi="Tahoma" w:cs="Tahoma"/>
          <w:iCs/>
        </w:rPr>
        <w:t xml:space="preserve">por concepto </w:t>
      </w:r>
      <w:r w:rsidR="00280AD0" w:rsidRPr="005130C3">
        <w:rPr>
          <w:rFonts w:ascii="Tahoma" w:hAnsi="Tahoma" w:cs="Tahoma"/>
          <w:iCs/>
        </w:rPr>
        <w:t>de saldo de capital insoluto de la obligación vencido, al ejercer la Clausula aceleratoria contenida en el titulo báculo de la obligación</w:t>
      </w:r>
    </w:p>
    <w:p w14:paraId="38054AB8" w14:textId="348ADDFA" w:rsidR="006B037A" w:rsidRPr="00590C9A" w:rsidRDefault="00280AD0" w:rsidP="00385E4B">
      <w:pPr>
        <w:spacing w:line="276" w:lineRule="auto"/>
        <w:jc w:val="both"/>
        <w:rPr>
          <w:rFonts w:ascii="Tahoma" w:hAnsi="Tahoma" w:cs="Tahoma"/>
          <w:b/>
          <w:color w:val="000000"/>
          <w:sz w:val="22"/>
          <w:szCs w:val="22"/>
        </w:rPr>
      </w:pPr>
      <w:r>
        <w:rPr>
          <w:rFonts w:ascii="Tahoma" w:hAnsi="Tahoma" w:cs="Tahoma"/>
          <w:b/>
          <w:bCs/>
          <w:color w:val="000000"/>
          <w:sz w:val="22"/>
          <w:szCs w:val="22"/>
        </w:rPr>
        <w:t xml:space="preserve"> </w:t>
      </w:r>
    </w:p>
    <w:p w14:paraId="3E10544E" w14:textId="3C7C23AD" w:rsidR="001C71DC" w:rsidRPr="00E16E09" w:rsidRDefault="001C71DC" w:rsidP="007E531A">
      <w:pPr>
        <w:pStyle w:val="Prrafodelista"/>
        <w:numPr>
          <w:ilvl w:val="0"/>
          <w:numId w:val="3"/>
        </w:numPr>
        <w:tabs>
          <w:tab w:val="left" w:pos="1134"/>
        </w:tabs>
        <w:spacing w:line="276" w:lineRule="auto"/>
        <w:jc w:val="both"/>
        <w:outlineLvl w:val="6"/>
        <w:rPr>
          <w:rFonts w:ascii="Tahoma" w:hAnsi="Tahoma" w:cs="Tahoma"/>
          <w:bCs/>
          <w:iCs/>
        </w:rPr>
      </w:pPr>
      <w:r w:rsidRPr="00E16E09">
        <w:rPr>
          <w:rFonts w:ascii="Tahoma" w:hAnsi="Tahoma" w:cs="Tahoma"/>
        </w:rPr>
        <w:t>Sobre costas del proceso y agencias en derecho se resolverá oportunamente.</w:t>
      </w:r>
    </w:p>
    <w:p w14:paraId="137EF78D" w14:textId="77777777" w:rsidR="001C71DC" w:rsidRPr="00590C9A" w:rsidRDefault="001C71DC" w:rsidP="00385E4B">
      <w:pPr>
        <w:spacing w:line="276" w:lineRule="auto"/>
        <w:ind w:firstLine="708"/>
        <w:contextualSpacing/>
        <w:jc w:val="both"/>
        <w:outlineLvl w:val="6"/>
        <w:rPr>
          <w:rFonts w:ascii="Tahoma" w:hAnsi="Tahoma" w:cs="Tahoma"/>
          <w:sz w:val="22"/>
          <w:szCs w:val="22"/>
        </w:rPr>
      </w:pPr>
    </w:p>
    <w:p w14:paraId="014FF645" w14:textId="77777777" w:rsidR="00E16E09" w:rsidRPr="007E531A" w:rsidRDefault="001C71DC" w:rsidP="007E531A">
      <w:pPr>
        <w:pStyle w:val="Prrafodelista"/>
        <w:numPr>
          <w:ilvl w:val="0"/>
          <w:numId w:val="3"/>
        </w:numPr>
        <w:spacing w:line="276" w:lineRule="auto"/>
        <w:jc w:val="both"/>
        <w:outlineLvl w:val="6"/>
        <w:rPr>
          <w:rFonts w:ascii="Tahoma" w:hAnsi="Tahoma" w:cs="Tahoma"/>
          <w:bCs/>
          <w:iCs/>
        </w:rPr>
      </w:pPr>
      <w:r w:rsidRPr="007E531A">
        <w:rPr>
          <w:rFonts w:ascii="Tahoma" w:hAnsi="Tahoma" w:cs="Tahoma"/>
        </w:rPr>
        <w:t>Ordénese a la parte demandada pagar la obligación aquí ejecutada dentro del término de cinco (5) días siguientes a la notificación de esta providencia advirtiéndole que a partir de esta misma fecha cuenta con diez (10) días para proponer excepciones de conformidad con el artículo 442 del Código General del Proceso.</w:t>
      </w:r>
      <w:r w:rsidR="00E16E09" w:rsidRPr="007E531A">
        <w:rPr>
          <w:rFonts w:ascii="Tahoma" w:hAnsi="Tahoma" w:cs="Tahoma"/>
        </w:rPr>
        <w:t xml:space="preserve"> </w:t>
      </w:r>
    </w:p>
    <w:p w14:paraId="73A75CC7" w14:textId="77777777" w:rsidR="00E16E09" w:rsidRPr="00E16E09" w:rsidRDefault="00E16E09" w:rsidP="00E16E09">
      <w:pPr>
        <w:pStyle w:val="Prrafodelista"/>
        <w:rPr>
          <w:rFonts w:ascii="Tahoma" w:hAnsi="Tahoma" w:cs="Tahoma"/>
        </w:rPr>
      </w:pPr>
    </w:p>
    <w:p w14:paraId="324CF43F" w14:textId="77777777" w:rsidR="00E16E09" w:rsidRPr="007E531A" w:rsidRDefault="00425D3F" w:rsidP="007E531A">
      <w:pPr>
        <w:pStyle w:val="Prrafodelista"/>
        <w:numPr>
          <w:ilvl w:val="0"/>
          <w:numId w:val="3"/>
        </w:numPr>
        <w:spacing w:line="276" w:lineRule="auto"/>
        <w:jc w:val="both"/>
        <w:outlineLvl w:val="6"/>
        <w:rPr>
          <w:rFonts w:ascii="Tahoma" w:hAnsi="Tahoma" w:cs="Tahoma"/>
          <w:bCs/>
          <w:iCs/>
        </w:rPr>
      </w:pPr>
      <w:bookmarkStart w:id="0" w:name="_Hlk48144749"/>
      <w:r w:rsidRPr="007E531A">
        <w:rPr>
          <w:rFonts w:ascii="Tahoma" w:hAnsi="Tahoma" w:cs="Tahoma"/>
        </w:rPr>
        <w:t>Súrtase</w:t>
      </w:r>
      <w:r w:rsidR="000E65D6" w:rsidRPr="007E531A">
        <w:rPr>
          <w:rFonts w:ascii="Tahoma" w:hAnsi="Tahoma" w:cs="Tahoma"/>
        </w:rPr>
        <w:t xml:space="preserve"> notificación de esta providencia junto con sus demás anexos a la parte demandada</w:t>
      </w:r>
      <w:r w:rsidRPr="007E531A">
        <w:rPr>
          <w:rFonts w:ascii="Tahoma" w:hAnsi="Tahoma" w:cs="Tahoma"/>
        </w:rPr>
        <w:t xml:space="preserve">, en la dirección electrónica informada en el acápite de notificaciones de la demanda, haciéndole saber que dispone del término de cinco (5) días a partir de su notificación para pagar la obligación y de cinco (5) días más para proponer excepciones. Los cuales corren de manera simultánea. Para tal efecto, utilícese sistemas de confirmación del recibo de los correos electrónicos o mensajes de datos, de conformidad con lo previsto en el art. 8 del Decreto 806 de 2020. De no conocerse el canal digital de la parte demandada, acredítese su notificación con el envío físico de la demanda y sus anexos. </w:t>
      </w:r>
    </w:p>
    <w:bookmarkEnd w:id="0"/>
    <w:p w14:paraId="4D42EA3B" w14:textId="77777777" w:rsidR="00E16E09" w:rsidRPr="00E16E09" w:rsidRDefault="00E16E09" w:rsidP="00E16E09">
      <w:pPr>
        <w:pStyle w:val="Prrafodelista"/>
        <w:rPr>
          <w:rFonts w:ascii="Tahoma" w:hAnsi="Tahoma" w:cs="Tahoma"/>
        </w:rPr>
      </w:pPr>
    </w:p>
    <w:p w14:paraId="5F5832EB" w14:textId="5BDDF3C7" w:rsidR="001C71DC" w:rsidRPr="007E531A" w:rsidRDefault="00CB231D" w:rsidP="007E531A">
      <w:pPr>
        <w:pStyle w:val="Prrafodelista"/>
        <w:numPr>
          <w:ilvl w:val="0"/>
          <w:numId w:val="3"/>
        </w:numPr>
        <w:spacing w:line="276" w:lineRule="auto"/>
        <w:jc w:val="both"/>
        <w:outlineLvl w:val="6"/>
        <w:rPr>
          <w:rFonts w:ascii="Tahoma" w:hAnsi="Tahoma" w:cs="Tahoma"/>
          <w:bCs/>
          <w:iCs/>
        </w:rPr>
      </w:pPr>
      <w:r w:rsidRPr="007E531A">
        <w:rPr>
          <w:rFonts w:ascii="Tahoma" w:hAnsi="Tahoma" w:cs="Tahoma"/>
        </w:rPr>
        <w:t>Reconocer personería para actuar a</w:t>
      </w:r>
      <w:r w:rsidR="007F63B9" w:rsidRPr="007E531A">
        <w:rPr>
          <w:rFonts w:ascii="Tahoma" w:hAnsi="Tahoma" w:cs="Tahoma"/>
        </w:rPr>
        <w:t xml:space="preserve"> </w:t>
      </w:r>
      <w:r w:rsidR="001E25DA" w:rsidRPr="007E531A">
        <w:rPr>
          <w:rFonts w:ascii="Tahoma" w:hAnsi="Tahoma" w:cs="Tahoma"/>
        </w:rPr>
        <w:t>l</w:t>
      </w:r>
      <w:r w:rsidR="007F63B9" w:rsidRPr="007E531A">
        <w:rPr>
          <w:rFonts w:ascii="Tahoma" w:hAnsi="Tahoma" w:cs="Tahoma"/>
        </w:rPr>
        <w:t xml:space="preserve">a </w:t>
      </w:r>
      <w:r w:rsidR="001E25DA" w:rsidRPr="007E531A">
        <w:rPr>
          <w:rFonts w:ascii="Tahoma" w:hAnsi="Tahoma" w:cs="Tahoma"/>
        </w:rPr>
        <w:t>abogad</w:t>
      </w:r>
      <w:r w:rsidR="007F63B9" w:rsidRPr="007E531A">
        <w:rPr>
          <w:rFonts w:ascii="Tahoma" w:hAnsi="Tahoma" w:cs="Tahoma"/>
        </w:rPr>
        <w:t xml:space="preserve">a </w:t>
      </w:r>
      <w:r w:rsidR="007F63B9" w:rsidRPr="007E531A">
        <w:rPr>
          <w:rFonts w:ascii="Tahoma" w:hAnsi="Tahoma" w:cs="Tahoma"/>
          <w:b/>
          <w:bCs/>
        </w:rPr>
        <w:t>LUZ MARINA ZULUAGA SANDOVAL</w:t>
      </w:r>
      <w:r w:rsidR="007F63B9" w:rsidRPr="007E531A">
        <w:rPr>
          <w:rFonts w:ascii="Tahoma" w:hAnsi="Tahoma" w:cs="Tahoma"/>
        </w:rPr>
        <w:t xml:space="preserve"> </w:t>
      </w:r>
      <w:r w:rsidR="007F63B9" w:rsidRPr="00AE036F">
        <w:rPr>
          <w:rFonts w:ascii="Tahoma" w:hAnsi="Tahoma" w:cs="Tahoma"/>
          <w:bCs/>
        </w:rPr>
        <w:t>como</w:t>
      </w:r>
      <w:r w:rsidRPr="007E531A">
        <w:rPr>
          <w:rFonts w:ascii="Tahoma" w:hAnsi="Tahoma" w:cs="Tahoma"/>
        </w:rPr>
        <w:t xml:space="preserve"> </w:t>
      </w:r>
      <w:r w:rsidR="001E25DA" w:rsidRPr="007E531A">
        <w:rPr>
          <w:rFonts w:ascii="Tahoma" w:hAnsi="Tahoma" w:cs="Tahoma"/>
        </w:rPr>
        <w:t>apoderad</w:t>
      </w:r>
      <w:r w:rsidR="007F63B9" w:rsidRPr="007E531A">
        <w:rPr>
          <w:rFonts w:ascii="Tahoma" w:hAnsi="Tahoma" w:cs="Tahoma"/>
        </w:rPr>
        <w:t>a</w:t>
      </w:r>
      <w:r w:rsidRPr="007E531A">
        <w:rPr>
          <w:rFonts w:ascii="Tahoma" w:hAnsi="Tahoma" w:cs="Tahoma"/>
        </w:rPr>
        <w:t xml:space="preserve"> judicial de la parte demandante, en la forma, términos y para los efectos del poder conferido.</w:t>
      </w:r>
    </w:p>
    <w:p w14:paraId="67BE3B51" w14:textId="77777777" w:rsidR="00A15B69" w:rsidRPr="00590C9A" w:rsidRDefault="00A15B69" w:rsidP="001C71DC">
      <w:pPr>
        <w:pStyle w:val="Sangra2detindependiente1"/>
        <w:spacing w:line="276" w:lineRule="auto"/>
        <w:ind w:firstLine="0"/>
        <w:rPr>
          <w:rFonts w:ascii="Tahoma" w:hAnsi="Tahoma" w:cs="Tahoma"/>
          <w:sz w:val="22"/>
          <w:szCs w:val="22"/>
        </w:rPr>
      </w:pPr>
    </w:p>
    <w:p w14:paraId="3AFE364B" w14:textId="77777777" w:rsidR="00030EE7" w:rsidRDefault="001C71DC" w:rsidP="00030EE7">
      <w:pPr>
        <w:tabs>
          <w:tab w:val="left" w:pos="709"/>
          <w:tab w:val="left" w:pos="3830"/>
        </w:tabs>
        <w:overflowPunct w:val="0"/>
        <w:autoSpaceDE w:val="0"/>
        <w:autoSpaceDN w:val="0"/>
        <w:adjustRightInd w:val="0"/>
        <w:spacing w:line="276" w:lineRule="auto"/>
        <w:jc w:val="both"/>
        <w:rPr>
          <w:rFonts w:ascii="Tahoma" w:hAnsi="Tahoma" w:cs="Tahoma"/>
          <w:noProof/>
          <w:sz w:val="22"/>
          <w:szCs w:val="22"/>
        </w:rPr>
      </w:pPr>
      <w:r w:rsidRPr="00590C9A">
        <w:rPr>
          <w:rFonts w:ascii="Tahoma" w:hAnsi="Tahoma" w:cs="Tahoma"/>
          <w:b/>
          <w:noProof/>
          <w:sz w:val="22"/>
          <w:szCs w:val="22"/>
        </w:rPr>
        <w:t>NOTIFÍQUESE</w:t>
      </w:r>
      <w:r w:rsidRPr="00590C9A">
        <w:rPr>
          <w:rFonts w:ascii="Tahoma" w:hAnsi="Tahoma" w:cs="Tahoma"/>
          <w:noProof/>
          <w:sz w:val="22"/>
          <w:szCs w:val="22"/>
        </w:rPr>
        <w:t xml:space="preserve">,  </w:t>
      </w:r>
    </w:p>
    <w:p w14:paraId="490E6016" w14:textId="4575A653" w:rsidR="00030EE7" w:rsidRDefault="00030EE7" w:rsidP="00030EE7">
      <w:pPr>
        <w:tabs>
          <w:tab w:val="left" w:pos="709"/>
          <w:tab w:val="left" w:pos="3830"/>
        </w:tabs>
        <w:overflowPunct w:val="0"/>
        <w:autoSpaceDE w:val="0"/>
        <w:autoSpaceDN w:val="0"/>
        <w:adjustRightInd w:val="0"/>
        <w:spacing w:line="276" w:lineRule="auto"/>
        <w:jc w:val="both"/>
        <w:rPr>
          <w:rFonts w:ascii="Tahoma" w:hAnsi="Tahoma" w:cs="Tahoma"/>
          <w:b/>
          <w:lang w:eastAsia="es-ES"/>
        </w:rPr>
      </w:pPr>
      <w:r>
        <w:rPr>
          <w:rFonts w:ascii="Tahoma" w:hAnsi="Tahoma" w:cs="Tahoma"/>
          <w:b/>
          <w:lang w:eastAsia="es-ES"/>
        </w:rPr>
        <w:t xml:space="preserve">                                     </w:t>
      </w:r>
      <w:r>
        <w:rPr>
          <w:noProof/>
        </w:rPr>
        <w:drawing>
          <wp:inline distT="0" distB="0" distL="0" distR="0" wp14:anchorId="4691AB86" wp14:editId="669DCD88">
            <wp:extent cx="2552700" cy="1133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133475"/>
                    </a:xfrm>
                    <a:prstGeom prst="rect">
                      <a:avLst/>
                    </a:prstGeom>
                    <a:noFill/>
                    <a:ln>
                      <a:noFill/>
                    </a:ln>
                  </pic:spPr>
                </pic:pic>
              </a:graphicData>
            </a:graphic>
          </wp:inline>
        </w:drawing>
      </w:r>
    </w:p>
    <w:p w14:paraId="4788FF50" w14:textId="77777777" w:rsidR="00030EE7" w:rsidRDefault="00030EE7" w:rsidP="00030EE7">
      <w:pPr>
        <w:ind w:firstLine="708"/>
        <w:rPr>
          <w:rFonts w:ascii="Tahoma" w:hAnsi="Tahoma" w:cs="Tahoma"/>
          <w:b/>
          <w:lang w:eastAsia="es-ES"/>
        </w:rPr>
      </w:pPr>
      <w:r>
        <w:rPr>
          <w:rFonts w:ascii="Tahoma" w:hAnsi="Tahoma" w:cs="Tahoma"/>
          <w:b/>
          <w:lang w:eastAsia="es-ES"/>
        </w:rPr>
        <w:t xml:space="preserve">                               JAIME RAMÍREZ VÁSQUEZ</w:t>
      </w:r>
    </w:p>
    <w:p w14:paraId="6DB7794D" w14:textId="77777777" w:rsidR="00030EE7" w:rsidRDefault="00030EE7" w:rsidP="00030EE7">
      <w:pPr>
        <w:tabs>
          <w:tab w:val="left" w:pos="720"/>
          <w:tab w:val="center" w:pos="4419"/>
          <w:tab w:val="left" w:pos="6059"/>
        </w:tabs>
        <w:jc w:val="center"/>
        <w:rPr>
          <w:rFonts w:ascii="Tahoma" w:hAnsi="Tahoma" w:cs="Tahoma"/>
          <w:lang w:eastAsia="es-ES"/>
        </w:rPr>
      </w:pPr>
      <w:r>
        <w:rPr>
          <w:rFonts w:ascii="Tahoma" w:hAnsi="Tahoma" w:cs="Tahoma"/>
          <w:lang w:eastAsia="es-ES"/>
        </w:rPr>
        <w:t>Juez(2)</w:t>
      </w:r>
    </w:p>
    <w:p w14:paraId="32B565A0" w14:textId="3656CCDE" w:rsidR="00030EE7" w:rsidRDefault="00030EE7" w:rsidP="00030EE7">
      <w:pPr>
        <w:tabs>
          <w:tab w:val="left" w:pos="720"/>
          <w:tab w:val="center" w:pos="4419"/>
          <w:tab w:val="left" w:pos="6059"/>
        </w:tabs>
        <w:jc w:val="center"/>
        <w:rPr>
          <w:rFonts w:ascii="Cambria" w:eastAsiaTheme="minorHAnsi" w:hAnsi="Cambria" w:cstheme="minorBidi"/>
          <w:sz w:val="12"/>
          <w:szCs w:val="12"/>
          <w:lang w:eastAsia="en-US"/>
        </w:rPr>
      </w:pPr>
      <w:r>
        <w:rPr>
          <w:rFonts w:ascii="Calibri" w:eastAsia="Calibri" w:hAnsi="Calibri"/>
          <w:noProof/>
          <w:sz w:val="22"/>
          <w:szCs w:val="22"/>
        </w:rPr>
        <mc:AlternateContent>
          <mc:Choice Requires="wps">
            <w:drawing>
              <wp:anchor distT="0" distB="0" distL="114300" distR="114300" simplePos="0" relativeHeight="251666432" behindDoc="0" locked="0" layoutInCell="1" allowOverlap="1" wp14:anchorId="310FCF55" wp14:editId="1A68822E">
                <wp:simplePos x="0" y="0"/>
                <wp:positionH relativeFrom="margin">
                  <wp:posOffset>1329690</wp:posOffset>
                </wp:positionH>
                <wp:positionV relativeFrom="paragraph">
                  <wp:posOffset>15875</wp:posOffset>
                </wp:positionV>
                <wp:extent cx="2981325" cy="1314450"/>
                <wp:effectExtent l="0" t="0" r="28575" b="1905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314450"/>
                        </a:xfrm>
                        <a:prstGeom prst="rect">
                          <a:avLst/>
                        </a:prstGeom>
                        <a:solidFill>
                          <a:srgbClr val="FFFFFF"/>
                        </a:solidFill>
                        <a:ln w="9525">
                          <a:solidFill>
                            <a:srgbClr val="000000"/>
                          </a:solidFill>
                          <a:miter lim="800000"/>
                          <a:headEnd/>
                          <a:tailEnd/>
                        </a:ln>
                      </wps:spPr>
                      <wps:txbx>
                        <w:txbxContent>
                          <w:p w14:paraId="5FA81467" w14:textId="77777777" w:rsidR="00030EE7" w:rsidRDefault="00030EE7" w:rsidP="00030EE7">
                            <w:pPr>
                              <w:jc w:val="center"/>
                              <w:rPr>
                                <w:rFonts w:ascii="Tahoma" w:eastAsia="Arial Unicode MS" w:hAnsi="Tahoma" w:cs="Tahoma"/>
                                <w:b/>
                                <w:sz w:val="14"/>
                                <w:szCs w:val="14"/>
                              </w:rPr>
                            </w:pPr>
                            <w:r>
                              <w:rPr>
                                <w:rFonts w:ascii="Tahoma" w:eastAsia="Arial Unicode MS" w:hAnsi="Tahoma" w:cs="Tahoma"/>
                                <w:b/>
                                <w:sz w:val="14"/>
                                <w:szCs w:val="14"/>
                              </w:rPr>
                              <w:t>JUZGADO 11 DE PEQUEÑAS CAUSAS Y COMPETENCIA MÚLTIPLE DE BOGOTÁ</w:t>
                            </w:r>
                          </w:p>
                          <w:p w14:paraId="4E23AA7A" w14:textId="77777777" w:rsidR="00030EE7" w:rsidRDefault="00030EE7" w:rsidP="00030EE7">
                            <w:pPr>
                              <w:pStyle w:val="BodyText21"/>
                              <w:jc w:val="center"/>
                              <w:rPr>
                                <w:rFonts w:ascii="Tahoma" w:eastAsia="Arial Unicode MS" w:hAnsi="Tahoma" w:cs="Tahoma"/>
                                <w:b/>
                                <w:sz w:val="14"/>
                                <w:szCs w:val="14"/>
                              </w:rPr>
                            </w:pPr>
                          </w:p>
                          <w:p w14:paraId="494FFC36" w14:textId="77777777" w:rsidR="00030EE7" w:rsidRDefault="00030EE7" w:rsidP="00030EE7">
                            <w:pPr>
                              <w:pStyle w:val="BodyText21"/>
                              <w:jc w:val="center"/>
                              <w:rPr>
                                <w:rFonts w:ascii="Tahoma" w:eastAsia="Arial Unicode MS" w:hAnsi="Tahoma" w:cs="Tahoma"/>
                                <w:b/>
                                <w:sz w:val="14"/>
                                <w:szCs w:val="14"/>
                                <w:lang w:val="es-ES_tradnl"/>
                              </w:rPr>
                            </w:pPr>
                            <w:r>
                              <w:rPr>
                                <w:rFonts w:ascii="Tahoma" w:eastAsia="Arial Unicode MS" w:hAnsi="Tahoma" w:cs="Tahoma"/>
                                <w:b/>
                                <w:sz w:val="14"/>
                                <w:szCs w:val="14"/>
                              </w:rPr>
                              <w:t>NOTIFICACIÓN POR ESTADO</w:t>
                            </w:r>
                          </w:p>
                          <w:p w14:paraId="1C8B810E" w14:textId="77777777" w:rsidR="00030EE7" w:rsidRDefault="00030EE7" w:rsidP="00030EE7">
                            <w:pPr>
                              <w:pStyle w:val="BodyText21"/>
                              <w:jc w:val="center"/>
                              <w:rPr>
                                <w:rFonts w:ascii="Tahoma" w:eastAsia="Arial Unicode MS" w:hAnsi="Tahoma" w:cs="Tahoma"/>
                                <w:sz w:val="10"/>
                                <w:szCs w:val="14"/>
                                <w:lang w:val="es-ES_tradnl"/>
                              </w:rPr>
                            </w:pPr>
                          </w:p>
                          <w:p w14:paraId="2EE2BCF8" w14:textId="77777777" w:rsidR="00030EE7" w:rsidRDefault="00030EE7" w:rsidP="00030EE7">
                            <w:pPr>
                              <w:pStyle w:val="BodyText21"/>
                              <w:jc w:val="center"/>
                              <w:rPr>
                                <w:rFonts w:ascii="Tahoma" w:eastAsia="Arial Unicode MS" w:hAnsi="Tahoma" w:cs="Tahoma"/>
                                <w:sz w:val="14"/>
                                <w:szCs w:val="14"/>
                                <w:lang w:val="es-CO"/>
                              </w:rPr>
                            </w:pPr>
                            <w:r>
                              <w:rPr>
                                <w:rFonts w:ascii="Tahoma" w:eastAsia="Arial Unicode MS" w:hAnsi="Tahoma" w:cs="Tahoma"/>
                                <w:sz w:val="14"/>
                                <w:szCs w:val="14"/>
                                <w:lang w:val="es-ES_tradnl"/>
                              </w:rPr>
                              <w:t>La providencia anterior se notifica por anotación en ESTADO No.049</w:t>
                            </w:r>
                          </w:p>
                          <w:p w14:paraId="4B78497D" w14:textId="77777777" w:rsidR="00030EE7" w:rsidRDefault="00030EE7" w:rsidP="00030EE7">
                            <w:pPr>
                              <w:pStyle w:val="BodyText21"/>
                              <w:jc w:val="center"/>
                              <w:rPr>
                                <w:rFonts w:ascii="Tahoma" w:eastAsia="Arial Unicode MS" w:hAnsi="Tahoma" w:cs="Tahoma"/>
                                <w:sz w:val="14"/>
                                <w:szCs w:val="14"/>
                                <w:lang w:val="es-ES_tradnl"/>
                              </w:rPr>
                            </w:pPr>
                            <w:r>
                              <w:rPr>
                                <w:rFonts w:ascii="Tahoma" w:eastAsia="Arial Unicode MS" w:hAnsi="Tahoma" w:cs="Tahoma"/>
                                <w:sz w:val="14"/>
                                <w:szCs w:val="14"/>
                                <w:lang w:val="es-ES_tradnl"/>
                              </w:rPr>
                              <w:t>Fijado hoy once (11) de mayo de dos mil veintiuno (2021) a la hora de las 8:00 AM</w:t>
                            </w:r>
                          </w:p>
                          <w:p w14:paraId="60A8209E" w14:textId="27CF316E" w:rsidR="00030EE7" w:rsidRDefault="00030EE7" w:rsidP="00030EE7">
                            <w:pPr>
                              <w:pStyle w:val="BodyText21"/>
                              <w:jc w:val="center"/>
                              <w:rPr>
                                <w:rFonts w:ascii="Tahoma" w:eastAsia="Arial Unicode MS" w:hAnsi="Tahoma" w:cs="Tahoma"/>
                                <w:sz w:val="14"/>
                                <w:szCs w:val="14"/>
                                <w:lang w:val="es-ES_tradnl"/>
                              </w:rPr>
                            </w:pPr>
                            <w:r>
                              <w:rPr>
                                <w:rFonts w:asciiTheme="minorHAnsi" w:eastAsiaTheme="minorHAnsi" w:hAnsiTheme="minorHAnsi" w:cstheme="minorBidi"/>
                                <w:noProof/>
                                <w:sz w:val="20"/>
                                <w:lang w:val="es-CO" w:eastAsia="es-CO"/>
                              </w:rPr>
                              <w:drawing>
                                <wp:inline distT="0" distB="0" distL="0" distR="0" wp14:anchorId="5D6DFDA2" wp14:editId="1AC8E393">
                                  <wp:extent cx="1905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p w14:paraId="2CF82FEE" w14:textId="77777777" w:rsidR="00030EE7" w:rsidRDefault="00030EE7" w:rsidP="00030EE7">
                            <w:pPr>
                              <w:jc w:val="center"/>
                              <w:rPr>
                                <w:rFonts w:ascii="Tahoma" w:eastAsia="Arial Unicode MS" w:hAnsi="Tahoma" w:cs="Tahoma"/>
                                <w:sz w:val="14"/>
                                <w:szCs w:val="14"/>
                                <w:lang w:val="es-ES"/>
                              </w:rPr>
                            </w:pPr>
                            <w:r>
                              <w:rPr>
                                <w:rFonts w:ascii="Tahoma" w:eastAsia="Arial Unicode MS" w:hAnsi="Tahoma" w:cs="Tahoma"/>
                                <w:sz w:val="14"/>
                                <w:szCs w:val="14"/>
                              </w:rPr>
                              <w:t>Nidia Airline Rodríguez Piñeros</w:t>
                            </w:r>
                          </w:p>
                          <w:p w14:paraId="485391D4" w14:textId="77777777" w:rsidR="00030EE7" w:rsidRDefault="00030EE7" w:rsidP="00030EE7">
                            <w:pPr>
                              <w:jc w:val="center"/>
                              <w:rPr>
                                <w:rFonts w:ascii="Tahoma" w:eastAsia="Arial Unicode MS" w:hAnsi="Tahoma" w:cs="Tahoma"/>
                                <w:sz w:val="14"/>
                                <w:szCs w:val="14"/>
                              </w:rPr>
                            </w:pPr>
                            <w:r>
                              <w:rPr>
                                <w:rFonts w:ascii="Tahoma" w:eastAsia="Arial Unicode MS" w:hAnsi="Tahoma" w:cs="Tahoma"/>
                                <w:sz w:val="14"/>
                                <w:szCs w:val="14"/>
                              </w:rPr>
                              <w:t>Secretaria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0FCF55" id="_x0000_t202" coordsize="21600,21600" o:spt="202" path="m,l,21600r21600,l21600,xe">
                <v:stroke joinstyle="miter"/>
                <v:path gradientshapeok="t" o:connecttype="rect"/>
              </v:shapetype>
              <v:shape id="Cuadro de texto 21" o:spid="_x0000_s1026" type="#_x0000_t202" style="position:absolute;left:0;text-align:left;margin-left:104.7pt;margin-top:1.25pt;width:234.75pt;height:10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">
                <v:textbox>
                  <w:txbxContent>
                    <w:p w14:paraId="5FA81467" w14:textId="77777777" w:rsidR="00030EE7" w:rsidRDefault="00030EE7" w:rsidP="00030EE7">
                      <w:pPr>
                        <w:jc w:val="center"/>
                        <w:rPr>
                          <w:rFonts w:ascii="Tahoma" w:eastAsia="Arial Unicode MS" w:hAnsi="Tahoma" w:cs="Tahoma"/>
                          <w:b/>
                          <w:sz w:val="14"/>
                          <w:szCs w:val="14"/>
                        </w:rPr>
                      </w:pPr>
                      <w:r>
                        <w:rPr>
                          <w:rFonts w:ascii="Tahoma" w:eastAsia="Arial Unicode MS" w:hAnsi="Tahoma" w:cs="Tahoma"/>
                          <w:b/>
                          <w:sz w:val="14"/>
                          <w:szCs w:val="14"/>
                        </w:rPr>
                        <w:t>JUZGADO 11 DE PEQUEÑAS CAUSAS Y COMPETENCIA MÚLTIPLE DE BOGOTÁ</w:t>
                      </w:r>
                    </w:p>
                    <w:p w14:paraId="4E23AA7A" w14:textId="77777777" w:rsidR="00030EE7" w:rsidRDefault="00030EE7" w:rsidP="00030EE7">
                      <w:pPr>
                        <w:pStyle w:val="BodyText21"/>
                        <w:jc w:val="center"/>
                        <w:rPr>
                          <w:rFonts w:ascii="Tahoma" w:eastAsia="Arial Unicode MS" w:hAnsi="Tahoma" w:cs="Tahoma"/>
                          <w:b/>
                          <w:sz w:val="14"/>
                          <w:szCs w:val="14"/>
                        </w:rPr>
                      </w:pPr>
                    </w:p>
                    <w:p w14:paraId="494FFC36" w14:textId="77777777" w:rsidR="00030EE7" w:rsidRDefault="00030EE7" w:rsidP="00030EE7">
                      <w:pPr>
                        <w:pStyle w:val="BodyText21"/>
                        <w:jc w:val="center"/>
                        <w:rPr>
                          <w:rFonts w:ascii="Tahoma" w:eastAsia="Arial Unicode MS" w:hAnsi="Tahoma" w:cs="Tahoma"/>
                          <w:b/>
                          <w:sz w:val="14"/>
                          <w:szCs w:val="14"/>
                          <w:lang w:val="es-ES_tradnl"/>
                        </w:rPr>
                      </w:pPr>
                      <w:r>
                        <w:rPr>
                          <w:rFonts w:ascii="Tahoma" w:eastAsia="Arial Unicode MS" w:hAnsi="Tahoma" w:cs="Tahoma"/>
                          <w:b/>
                          <w:sz w:val="14"/>
                          <w:szCs w:val="14"/>
                        </w:rPr>
                        <w:t>NOTIFICACIÓN POR ESTADO</w:t>
                      </w:r>
                    </w:p>
                    <w:p w14:paraId="1C8B810E" w14:textId="77777777" w:rsidR="00030EE7" w:rsidRDefault="00030EE7" w:rsidP="00030EE7">
                      <w:pPr>
                        <w:pStyle w:val="BodyText21"/>
                        <w:jc w:val="center"/>
                        <w:rPr>
                          <w:rFonts w:ascii="Tahoma" w:eastAsia="Arial Unicode MS" w:hAnsi="Tahoma" w:cs="Tahoma"/>
                          <w:sz w:val="10"/>
                          <w:szCs w:val="14"/>
                          <w:lang w:val="es-ES_tradnl"/>
                        </w:rPr>
                      </w:pPr>
                    </w:p>
                    <w:p w14:paraId="2EE2BCF8" w14:textId="77777777" w:rsidR="00030EE7" w:rsidRDefault="00030EE7" w:rsidP="00030EE7">
                      <w:pPr>
                        <w:pStyle w:val="BodyText21"/>
                        <w:jc w:val="center"/>
                        <w:rPr>
                          <w:rFonts w:ascii="Tahoma" w:eastAsia="Arial Unicode MS" w:hAnsi="Tahoma" w:cs="Tahoma"/>
                          <w:sz w:val="14"/>
                          <w:szCs w:val="14"/>
                          <w:lang w:val="es-CO"/>
                        </w:rPr>
                      </w:pPr>
                      <w:r>
                        <w:rPr>
                          <w:rFonts w:ascii="Tahoma" w:eastAsia="Arial Unicode MS" w:hAnsi="Tahoma" w:cs="Tahoma"/>
                          <w:sz w:val="14"/>
                          <w:szCs w:val="14"/>
                          <w:lang w:val="es-ES_tradnl"/>
                        </w:rPr>
                        <w:t>La providencia anterior se notifica por anotación en ESTADO No.049</w:t>
                      </w:r>
                    </w:p>
                    <w:p w14:paraId="4B78497D" w14:textId="77777777" w:rsidR="00030EE7" w:rsidRDefault="00030EE7" w:rsidP="00030EE7">
                      <w:pPr>
                        <w:pStyle w:val="BodyText21"/>
                        <w:jc w:val="center"/>
                        <w:rPr>
                          <w:rFonts w:ascii="Tahoma" w:eastAsia="Arial Unicode MS" w:hAnsi="Tahoma" w:cs="Tahoma"/>
                          <w:sz w:val="14"/>
                          <w:szCs w:val="14"/>
                          <w:lang w:val="es-ES_tradnl"/>
                        </w:rPr>
                      </w:pPr>
                      <w:r>
                        <w:rPr>
                          <w:rFonts w:ascii="Tahoma" w:eastAsia="Arial Unicode MS" w:hAnsi="Tahoma" w:cs="Tahoma"/>
                          <w:sz w:val="14"/>
                          <w:szCs w:val="14"/>
                          <w:lang w:val="es-ES_tradnl"/>
                        </w:rPr>
                        <w:t>Fijado hoy once (11) de mayo de dos mil veintiuno (2021) a la hora de las 8:00 AM</w:t>
                      </w:r>
                    </w:p>
                    <w:p w14:paraId="60A8209E" w14:textId="27CF316E" w:rsidR="00030EE7" w:rsidRDefault="00030EE7" w:rsidP="00030EE7">
                      <w:pPr>
                        <w:pStyle w:val="BodyText21"/>
                        <w:jc w:val="center"/>
                        <w:rPr>
                          <w:rFonts w:ascii="Tahoma" w:eastAsia="Arial Unicode MS" w:hAnsi="Tahoma" w:cs="Tahoma"/>
                          <w:sz w:val="14"/>
                          <w:szCs w:val="14"/>
                          <w:lang w:val="es-ES_tradnl"/>
                        </w:rPr>
                      </w:pPr>
                      <w:r>
                        <w:rPr>
                          <w:rFonts w:asciiTheme="minorHAnsi" w:eastAsiaTheme="minorHAnsi" w:hAnsiTheme="minorHAnsi" w:cstheme="minorBidi"/>
                          <w:noProof/>
                          <w:sz w:val="20"/>
                          <w:lang w:val="es-CO" w:eastAsia="es-CO"/>
                        </w:rPr>
                        <w:drawing>
                          <wp:inline distT="0" distB="0" distL="0" distR="0" wp14:anchorId="5D6DFDA2" wp14:editId="1AC8E393">
                            <wp:extent cx="1905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p w14:paraId="2CF82FEE" w14:textId="77777777" w:rsidR="00030EE7" w:rsidRDefault="00030EE7" w:rsidP="00030EE7">
                      <w:pPr>
                        <w:jc w:val="center"/>
                        <w:rPr>
                          <w:rFonts w:ascii="Tahoma" w:eastAsia="Arial Unicode MS" w:hAnsi="Tahoma" w:cs="Tahoma"/>
                          <w:sz w:val="14"/>
                          <w:szCs w:val="14"/>
                          <w:lang w:val="es-ES"/>
                        </w:rPr>
                      </w:pPr>
                      <w:r>
                        <w:rPr>
                          <w:rFonts w:ascii="Tahoma" w:eastAsia="Arial Unicode MS" w:hAnsi="Tahoma" w:cs="Tahoma"/>
                          <w:sz w:val="14"/>
                          <w:szCs w:val="14"/>
                        </w:rPr>
                        <w:t>Nidia Airline Rodríguez Piñeros</w:t>
                      </w:r>
                    </w:p>
                    <w:p w14:paraId="485391D4" w14:textId="77777777" w:rsidR="00030EE7" w:rsidRDefault="00030EE7" w:rsidP="00030EE7">
                      <w:pPr>
                        <w:jc w:val="center"/>
                        <w:rPr>
                          <w:rFonts w:ascii="Tahoma" w:eastAsia="Arial Unicode MS" w:hAnsi="Tahoma" w:cs="Tahoma"/>
                          <w:sz w:val="14"/>
                          <w:szCs w:val="14"/>
                        </w:rPr>
                      </w:pPr>
                      <w:r>
                        <w:rPr>
                          <w:rFonts w:ascii="Tahoma" w:eastAsia="Arial Unicode MS" w:hAnsi="Tahoma" w:cs="Tahoma"/>
                          <w:sz w:val="14"/>
                          <w:szCs w:val="14"/>
                        </w:rPr>
                        <w:t>Secretaria</w:t>
                      </w:r>
                    </w:p>
                  </w:txbxContent>
                </v:textbox>
                <w10:wrap anchorx="margin"/>
              </v:shape>
            </w:pict>
          </mc:Fallback>
        </mc:AlternateContent>
      </w:r>
    </w:p>
    <w:p w14:paraId="74087F44" w14:textId="77777777" w:rsidR="00030EE7" w:rsidRDefault="00030EE7" w:rsidP="00030EE7">
      <w:pPr>
        <w:tabs>
          <w:tab w:val="left" w:pos="426"/>
        </w:tabs>
        <w:rPr>
          <w:rFonts w:ascii="Cambria" w:eastAsia="Calibri" w:hAnsi="Cambria"/>
          <w:sz w:val="12"/>
          <w:szCs w:val="12"/>
        </w:rPr>
      </w:pPr>
    </w:p>
    <w:p w14:paraId="0507533C" w14:textId="77777777" w:rsidR="00030EE7" w:rsidRDefault="00030EE7" w:rsidP="00030EE7">
      <w:pPr>
        <w:tabs>
          <w:tab w:val="left" w:pos="426"/>
        </w:tabs>
        <w:rPr>
          <w:rFonts w:ascii="Cambria" w:eastAsiaTheme="minorHAnsi" w:hAnsi="Cambria" w:cstheme="minorBidi"/>
          <w:sz w:val="12"/>
          <w:szCs w:val="12"/>
        </w:rPr>
      </w:pPr>
    </w:p>
    <w:p w14:paraId="0510DE45" w14:textId="77777777" w:rsidR="00030EE7" w:rsidRDefault="00030EE7" w:rsidP="00030EE7">
      <w:pPr>
        <w:tabs>
          <w:tab w:val="left" w:pos="709"/>
          <w:tab w:val="left" w:pos="5396"/>
        </w:tabs>
        <w:overflowPunct w:val="0"/>
        <w:autoSpaceDE w:val="0"/>
        <w:autoSpaceDN w:val="0"/>
        <w:adjustRightInd w:val="0"/>
        <w:jc w:val="both"/>
        <w:rPr>
          <w:rFonts w:ascii="Bradley Hand ITC" w:eastAsia="Calibri" w:hAnsi="Bradley Hand ITC"/>
          <w:sz w:val="16"/>
          <w:szCs w:val="16"/>
        </w:rPr>
      </w:pPr>
    </w:p>
    <w:p w14:paraId="732BBCC1" w14:textId="77777777" w:rsidR="00030EE7" w:rsidRDefault="00030EE7" w:rsidP="00030EE7">
      <w:pPr>
        <w:rPr>
          <w:rFonts w:ascii="Cambria" w:hAnsi="Cambria"/>
          <w:sz w:val="12"/>
          <w:szCs w:val="12"/>
        </w:rPr>
      </w:pPr>
    </w:p>
    <w:p w14:paraId="6FF52116" w14:textId="77777777" w:rsidR="00030EE7" w:rsidRDefault="00030EE7" w:rsidP="00030EE7">
      <w:pPr>
        <w:rPr>
          <w:rFonts w:ascii="Bradley Hand ITC" w:hAnsi="Bradley Hand ITC"/>
          <w:sz w:val="16"/>
          <w:szCs w:val="16"/>
        </w:rPr>
      </w:pPr>
      <w:r>
        <w:rPr>
          <w:rFonts w:ascii="Bradley Hand ITC" w:hAnsi="Bradley Hand ITC"/>
          <w:sz w:val="16"/>
          <w:szCs w:val="16"/>
        </w:rPr>
        <w:t>LMB</w:t>
      </w:r>
    </w:p>
    <w:p w14:paraId="00F6090D" w14:textId="5A560522" w:rsidR="00CE076C" w:rsidRDefault="00CE076C" w:rsidP="00030EE7">
      <w:pPr>
        <w:ind w:firstLine="708"/>
        <w:contextualSpacing/>
        <w:jc w:val="both"/>
        <w:outlineLvl w:val="6"/>
        <w:rPr>
          <w:rFonts w:ascii="Cambria" w:hAnsi="Cambria"/>
          <w:sz w:val="12"/>
          <w:szCs w:val="12"/>
        </w:rPr>
      </w:pPr>
    </w:p>
    <w:p w14:paraId="6F6EDF5A" w14:textId="77777777" w:rsidR="00030EE7" w:rsidRDefault="00030EE7" w:rsidP="00041490">
      <w:pPr>
        <w:rPr>
          <w:rFonts w:ascii="Cambria" w:hAnsi="Cambria"/>
          <w:sz w:val="12"/>
          <w:szCs w:val="12"/>
        </w:rPr>
      </w:pPr>
    </w:p>
    <w:p w14:paraId="0B7B7B8E" w14:textId="77777777" w:rsidR="00030EE7" w:rsidRDefault="00030EE7" w:rsidP="00041490">
      <w:pPr>
        <w:rPr>
          <w:rFonts w:ascii="Cambria" w:hAnsi="Cambria"/>
          <w:sz w:val="12"/>
          <w:szCs w:val="12"/>
        </w:rPr>
      </w:pPr>
    </w:p>
    <w:p w14:paraId="1B3FB3CE" w14:textId="77777777" w:rsidR="00030EE7" w:rsidRDefault="00030EE7" w:rsidP="00041490">
      <w:pPr>
        <w:rPr>
          <w:rFonts w:ascii="Cambria" w:hAnsi="Cambria"/>
          <w:sz w:val="12"/>
          <w:szCs w:val="12"/>
        </w:rPr>
      </w:pPr>
    </w:p>
    <w:p w14:paraId="75E1A8AB" w14:textId="77777777" w:rsidR="00030EE7" w:rsidRDefault="00030EE7" w:rsidP="00041490">
      <w:pPr>
        <w:rPr>
          <w:rFonts w:ascii="Cambria" w:hAnsi="Cambria"/>
          <w:sz w:val="12"/>
          <w:szCs w:val="12"/>
        </w:rPr>
      </w:pPr>
    </w:p>
    <w:p w14:paraId="37CEA15C" w14:textId="2AD0B9AC" w:rsidR="00CE076C" w:rsidRDefault="00030EE7" w:rsidP="00041490">
      <w:pPr>
        <w:rPr>
          <w:rFonts w:ascii="Cambria" w:hAnsi="Cambria"/>
          <w:sz w:val="12"/>
          <w:szCs w:val="12"/>
        </w:rPr>
      </w:pPr>
      <w:r>
        <w:rPr>
          <w:noProof/>
        </w:rPr>
        <w:lastRenderedPageBreak/>
        <w:drawing>
          <wp:anchor distT="0" distB="0" distL="114300" distR="114300" simplePos="0" relativeHeight="251662336" behindDoc="1" locked="0" layoutInCell="1" allowOverlap="1" wp14:anchorId="02F8FC18" wp14:editId="627BE6B2">
            <wp:simplePos x="0" y="0"/>
            <wp:positionH relativeFrom="margin">
              <wp:align>left</wp:align>
            </wp:positionH>
            <wp:positionV relativeFrom="paragraph">
              <wp:posOffset>-1177290</wp:posOffset>
            </wp:positionV>
            <wp:extent cx="2971165" cy="917575"/>
            <wp:effectExtent l="0" t="0" r="63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2" descr="Logo CSJ RGB_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165" cy="917575"/>
                    </a:xfrm>
                    <a:prstGeom prst="rect">
                      <a:avLst/>
                    </a:prstGeom>
                    <a:noFill/>
                  </pic:spPr>
                </pic:pic>
              </a:graphicData>
            </a:graphic>
            <wp14:sizeRelH relativeFrom="page">
              <wp14:pctWidth>0</wp14:pctWidth>
            </wp14:sizeRelH>
            <wp14:sizeRelV relativeFrom="page">
              <wp14:pctHeight>0</wp14:pctHeight>
            </wp14:sizeRelV>
          </wp:anchor>
        </w:drawing>
      </w:r>
    </w:p>
    <w:p w14:paraId="76C3EC77" w14:textId="0149BBF5" w:rsidR="00156592" w:rsidRPr="00E16E09" w:rsidRDefault="00156592" w:rsidP="00156592">
      <w:pPr>
        <w:jc w:val="center"/>
        <w:rPr>
          <w:rFonts w:ascii="Tahoma" w:hAnsi="Tahoma" w:cs="Tahoma"/>
          <w:b/>
          <w:sz w:val="22"/>
          <w:szCs w:val="22"/>
        </w:rPr>
      </w:pPr>
      <w:r w:rsidRPr="00E16E09">
        <w:rPr>
          <w:rFonts w:ascii="Tahoma" w:hAnsi="Tahoma" w:cs="Tahoma"/>
          <w:b/>
          <w:sz w:val="22"/>
          <w:szCs w:val="22"/>
        </w:rPr>
        <w:t>JUZGADO 11 DE PEQUEÑAS CAUSAS Y COMPETENCIA MÚLTIPLE</w:t>
      </w:r>
    </w:p>
    <w:p w14:paraId="7E30ACD6" w14:textId="15308FB7" w:rsidR="00156592" w:rsidRPr="00E16E09" w:rsidRDefault="00030EE7" w:rsidP="00156592">
      <w:pPr>
        <w:tabs>
          <w:tab w:val="left" w:pos="3686"/>
          <w:tab w:val="left" w:pos="3830"/>
        </w:tabs>
        <w:spacing w:line="276" w:lineRule="auto"/>
        <w:ind w:firstLine="709"/>
        <w:jc w:val="both"/>
        <w:rPr>
          <w:rFonts w:ascii="Tahoma" w:hAnsi="Tahoma" w:cs="Tahoma"/>
          <w:b/>
          <w:sz w:val="22"/>
          <w:szCs w:val="22"/>
        </w:rPr>
      </w:pPr>
      <w:r>
        <w:rPr>
          <w:rFonts w:ascii="Tahoma" w:eastAsia="Calibri" w:hAnsi="Tahoma" w:cs="Tahoma"/>
        </w:rPr>
        <w:t xml:space="preserve">      </w:t>
      </w:r>
      <w:r>
        <w:rPr>
          <w:rFonts w:ascii="Tahoma" w:eastAsia="Calibri" w:hAnsi="Tahoma" w:cs="Tahoma"/>
        </w:rPr>
        <w:t>Bogotá D. C., diez (10) de mayo de dos mil veintiuno (2021)</w:t>
      </w:r>
    </w:p>
    <w:p w14:paraId="03061CB3" w14:textId="77777777" w:rsidR="00030EE7" w:rsidRDefault="00030EE7" w:rsidP="00156592">
      <w:pPr>
        <w:spacing w:line="276" w:lineRule="auto"/>
        <w:ind w:firstLine="708"/>
        <w:jc w:val="both"/>
        <w:outlineLvl w:val="6"/>
        <w:rPr>
          <w:rFonts w:ascii="Tahoma" w:eastAsia="BatangChe" w:hAnsi="Tahoma" w:cs="Tahoma"/>
          <w:b/>
          <w:sz w:val="22"/>
          <w:szCs w:val="22"/>
          <w:lang w:eastAsia="en-US"/>
        </w:rPr>
      </w:pPr>
    </w:p>
    <w:p w14:paraId="4C1C5A60" w14:textId="08DB926F" w:rsidR="00156592" w:rsidRPr="00E16E09" w:rsidRDefault="00156592" w:rsidP="00156592">
      <w:pPr>
        <w:spacing w:line="276" w:lineRule="auto"/>
        <w:ind w:firstLine="708"/>
        <w:jc w:val="both"/>
        <w:outlineLvl w:val="6"/>
        <w:rPr>
          <w:rFonts w:ascii="Tahoma" w:eastAsia="Calibri" w:hAnsi="Tahoma" w:cs="Tahoma"/>
          <w:b/>
          <w:sz w:val="22"/>
          <w:szCs w:val="22"/>
          <w:lang w:eastAsia="en-US"/>
        </w:rPr>
      </w:pPr>
      <w:r w:rsidRPr="00C322D3">
        <w:rPr>
          <w:rFonts w:ascii="Tahoma" w:eastAsia="BatangChe" w:hAnsi="Tahoma" w:cs="Tahoma"/>
          <w:b/>
          <w:sz w:val="22"/>
          <w:szCs w:val="22"/>
          <w:lang w:eastAsia="en-US"/>
        </w:rPr>
        <w:t>Rad. No. 110014189011-202</w:t>
      </w:r>
      <w:r w:rsidR="00E3619D">
        <w:rPr>
          <w:rFonts w:ascii="Tahoma" w:eastAsia="BatangChe" w:hAnsi="Tahoma" w:cs="Tahoma"/>
          <w:b/>
          <w:sz w:val="22"/>
          <w:szCs w:val="22"/>
          <w:lang w:eastAsia="en-US"/>
        </w:rPr>
        <w:t>1</w:t>
      </w:r>
      <w:r w:rsidRPr="00C322D3">
        <w:rPr>
          <w:rFonts w:ascii="Tahoma" w:eastAsia="BatangChe" w:hAnsi="Tahoma" w:cs="Tahoma"/>
          <w:b/>
          <w:sz w:val="22"/>
          <w:szCs w:val="22"/>
          <w:lang w:eastAsia="en-US"/>
        </w:rPr>
        <w:t>-00</w:t>
      </w:r>
      <w:r w:rsidR="00E3619D">
        <w:rPr>
          <w:rFonts w:ascii="Tahoma" w:eastAsia="BatangChe" w:hAnsi="Tahoma" w:cs="Tahoma"/>
          <w:b/>
          <w:sz w:val="22"/>
          <w:szCs w:val="22"/>
          <w:lang w:eastAsia="en-US"/>
        </w:rPr>
        <w:t>286</w:t>
      </w:r>
      <w:r w:rsidRPr="00C322D3">
        <w:rPr>
          <w:rFonts w:ascii="Tahoma" w:eastAsia="BatangChe" w:hAnsi="Tahoma" w:cs="Tahoma"/>
          <w:b/>
          <w:sz w:val="22"/>
          <w:szCs w:val="22"/>
          <w:lang w:eastAsia="en-US"/>
        </w:rPr>
        <w:t>-00</w:t>
      </w:r>
    </w:p>
    <w:p w14:paraId="3FCB00D3" w14:textId="27DED2F0" w:rsidR="002923D6" w:rsidRDefault="002923D6" w:rsidP="00156592">
      <w:pPr>
        <w:spacing w:line="276" w:lineRule="auto"/>
        <w:ind w:firstLine="708"/>
        <w:jc w:val="both"/>
        <w:outlineLvl w:val="6"/>
        <w:rPr>
          <w:rFonts w:ascii="Tahoma" w:eastAsia="Calibri" w:hAnsi="Tahoma" w:cs="Tahoma"/>
          <w:b/>
          <w:sz w:val="22"/>
          <w:szCs w:val="22"/>
          <w:lang w:eastAsia="en-US"/>
        </w:rPr>
      </w:pPr>
    </w:p>
    <w:p w14:paraId="2A4F1A5B" w14:textId="342A7C54" w:rsidR="003C6C3D" w:rsidRPr="006173AE" w:rsidRDefault="006173AE" w:rsidP="006173AE">
      <w:pPr>
        <w:spacing w:line="276" w:lineRule="auto"/>
        <w:jc w:val="both"/>
        <w:outlineLvl w:val="6"/>
        <w:rPr>
          <w:rFonts w:ascii="Tahoma" w:eastAsia="Calibri" w:hAnsi="Tahoma" w:cs="Tahoma"/>
          <w:b/>
        </w:rPr>
      </w:pPr>
      <w:r>
        <w:rPr>
          <w:rFonts w:ascii="Tahoma" w:eastAsia="Calibri" w:hAnsi="Tahoma" w:cs="Tahoma"/>
          <w:b/>
        </w:rPr>
        <w:tab/>
        <w:t xml:space="preserve">DEMANDANTE: COOPERATIVA MULTIACTIVA CREDISURCOOP </w:t>
      </w:r>
    </w:p>
    <w:p w14:paraId="61A4375A" w14:textId="64E0F776" w:rsidR="003C6C3D" w:rsidRDefault="006173AE" w:rsidP="00156592">
      <w:pPr>
        <w:spacing w:line="276" w:lineRule="auto"/>
        <w:ind w:firstLine="708"/>
        <w:jc w:val="both"/>
        <w:outlineLvl w:val="6"/>
        <w:rPr>
          <w:rFonts w:ascii="Tahoma" w:eastAsia="Calibri" w:hAnsi="Tahoma" w:cs="Tahoma"/>
          <w:b/>
          <w:sz w:val="22"/>
          <w:szCs w:val="22"/>
          <w:lang w:eastAsia="en-US"/>
        </w:rPr>
      </w:pPr>
      <w:r>
        <w:rPr>
          <w:rFonts w:ascii="Tahoma" w:eastAsia="Calibri" w:hAnsi="Tahoma" w:cs="Tahoma"/>
          <w:b/>
          <w:sz w:val="22"/>
          <w:szCs w:val="22"/>
          <w:lang w:eastAsia="en-US"/>
        </w:rPr>
        <w:t xml:space="preserve">DEMANDADO: ALCIRA DE JESUS TIRADO ALVAREZ </w:t>
      </w:r>
      <w:r w:rsidRPr="006173AE">
        <w:rPr>
          <w:rFonts w:ascii="Tahoma" w:eastAsia="Calibri" w:hAnsi="Tahoma" w:cs="Tahoma"/>
          <w:bCs/>
          <w:sz w:val="22"/>
          <w:szCs w:val="22"/>
          <w:lang w:eastAsia="en-US"/>
        </w:rPr>
        <w:t>c.c. 34.960.090</w:t>
      </w:r>
    </w:p>
    <w:p w14:paraId="4F819E17" w14:textId="3A9AC47A" w:rsidR="003C6C3D" w:rsidRDefault="003C6C3D" w:rsidP="00156592">
      <w:pPr>
        <w:spacing w:line="276" w:lineRule="auto"/>
        <w:ind w:firstLine="708"/>
        <w:jc w:val="both"/>
        <w:outlineLvl w:val="6"/>
        <w:rPr>
          <w:rFonts w:ascii="Tahoma" w:eastAsia="Calibri" w:hAnsi="Tahoma" w:cs="Tahoma"/>
          <w:b/>
          <w:sz w:val="22"/>
          <w:szCs w:val="22"/>
          <w:lang w:eastAsia="en-US"/>
        </w:rPr>
      </w:pPr>
    </w:p>
    <w:p w14:paraId="5E705A47" w14:textId="77777777" w:rsidR="003C6C3D" w:rsidRPr="00E16E09" w:rsidRDefault="003C6C3D" w:rsidP="00156592">
      <w:pPr>
        <w:spacing w:line="276" w:lineRule="auto"/>
        <w:ind w:firstLine="708"/>
        <w:jc w:val="both"/>
        <w:outlineLvl w:val="6"/>
        <w:rPr>
          <w:rFonts w:ascii="Tahoma" w:eastAsia="Calibri" w:hAnsi="Tahoma" w:cs="Tahoma"/>
          <w:b/>
          <w:sz w:val="22"/>
          <w:szCs w:val="22"/>
          <w:lang w:eastAsia="en-US"/>
        </w:rPr>
      </w:pPr>
    </w:p>
    <w:p w14:paraId="26BA95BD" w14:textId="77777777" w:rsidR="002923D6" w:rsidRPr="00E16E09" w:rsidRDefault="002923D6" w:rsidP="002923D6">
      <w:pPr>
        <w:spacing w:line="276" w:lineRule="auto"/>
        <w:ind w:firstLine="708"/>
        <w:jc w:val="both"/>
        <w:outlineLvl w:val="6"/>
        <w:rPr>
          <w:rFonts w:ascii="Tahoma" w:eastAsia="Calibri" w:hAnsi="Tahoma" w:cs="Tahoma"/>
          <w:bCs/>
          <w:iCs/>
          <w:sz w:val="22"/>
          <w:szCs w:val="22"/>
          <w:lang w:val="es-ES_tradnl" w:eastAsia="en-US"/>
        </w:rPr>
      </w:pPr>
      <w:r w:rsidRPr="00E16E09">
        <w:rPr>
          <w:rFonts w:ascii="Tahoma" w:eastAsia="Calibri" w:hAnsi="Tahoma" w:cs="Tahoma"/>
          <w:sz w:val="22"/>
          <w:szCs w:val="22"/>
          <w:lang w:eastAsia="en-US"/>
        </w:rPr>
        <w:t>Cumplidos los requisitos exigidos por el artículo 599 del C. G. P y prestada la caución en debida forma, el Despacho,</w:t>
      </w:r>
    </w:p>
    <w:p w14:paraId="065B2F67" w14:textId="77777777" w:rsidR="002923D6" w:rsidRPr="00E16E09" w:rsidRDefault="002923D6" w:rsidP="00156592">
      <w:pPr>
        <w:spacing w:line="276" w:lineRule="auto"/>
        <w:ind w:firstLine="708"/>
        <w:jc w:val="both"/>
        <w:outlineLvl w:val="6"/>
        <w:rPr>
          <w:rFonts w:ascii="Tahoma" w:eastAsia="Calibri" w:hAnsi="Tahoma" w:cs="Tahoma"/>
          <w:b/>
          <w:sz w:val="22"/>
          <w:szCs w:val="22"/>
          <w:lang w:eastAsia="en-US"/>
        </w:rPr>
      </w:pPr>
    </w:p>
    <w:p w14:paraId="2A40E4AE" w14:textId="69EB63A9" w:rsidR="00156592" w:rsidRPr="00E16E09" w:rsidRDefault="00156592" w:rsidP="00156592">
      <w:pPr>
        <w:spacing w:line="276" w:lineRule="auto"/>
        <w:ind w:firstLine="708"/>
        <w:jc w:val="both"/>
        <w:outlineLvl w:val="6"/>
        <w:rPr>
          <w:rFonts w:ascii="Tahoma" w:eastAsia="Calibri" w:hAnsi="Tahoma" w:cs="Tahoma"/>
          <w:bCs/>
          <w:iCs/>
          <w:sz w:val="22"/>
          <w:szCs w:val="22"/>
          <w:lang w:val="es-ES_tradnl" w:eastAsia="en-US"/>
        </w:rPr>
      </w:pPr>
      <w:r w:rsidRPr="00E16E09">
        <w:rPr>
          <w:rFonts w:ascii="Tahoma" w:eastAsia="Calibri" w:hAnsi="Tahoma" w:cs="Tahoma"/>
          <w:b/>
          <w:sz w:val="22"/>
          <w:szCs w:val="22"/>
          <w:lang w:eastAsia="en-US"/>
        </w:rPr>
        <w:t>RESUELVE:</w:t>
      </w:r>
    </w:p>
    <w:p w14:paraId="1691B55D" w14:textId="77777777" w:rsidR="00156592" w:rsidRPr="00E16E09" w:rsidRDefault="00156592" w:rsidP="00156592">
      <w:pPr>
        <w:spacing w:line="276" w:lineRule="auto"/>
        <w:ind w:firstLine="708"/>
        <w:jc w:val="both"/>
        <w:outlineLvl w:val="6"/>
        <w:rPr>
          <w:rFonts w:ascii="Tahoma" w:eastAsia="Calibri" w:hAnsi="Tahoma" w:cs="Tahoma"/>
          <w:bCs/>
          <w:iCs/>
          <w:sz w:val="22"/>
          <w:szCs w:val="22"/>
          <w:lang w:val="es-ES_tradnl" w:eastAsia="en-US"/>
        </w:rPr>
      </w:pPr>
    </w:p>
    <w:p w14:paraId="60B16D76" w14:textId="7A71F20E" w:rsidR="00F871A4" w:rsidRPr="00FF295B" w:rsidRDefault="009D1E43" w:rsidP="00E16E09">
      <w:pPr>
        <w:spacing w:line="276" w:lineRule="auto"/>
        <w:ind w:firstLine="708"/>
        <w:jc w:val="both"/>
        <w:outlineLvl w:val="6"/>
        <w:rPr>
          <w:rFonts w:ascii="Tahoma" w:eastAsiaTheme="minorHAnsi" w:hAnsi="Tahoma" w:cs="Tahoma"/>
          <w:bCs/>
          <w:sz w:val="22"/>
          <w:szCs w:val="22"/>
          <w:lang w:eastAsia="en-US"/>
        </w:rPr>
      </w:pPr>
      <w:r w:rsidRPr="00FF295B">
        <w:rPr>
          <w:rFonts w:ascii="Tahoma" w:eastAsiaTheme="minorHAnsi" w:hAnsi="Tahoma" w:cs="Tahoma"/>
          <w:b/>
          <w:sz w:val="22"/>
          <w:szCs w:val="22"/>
          <w:lang w:eastAsia="en-US"/>
        </w:rPr>
        <w:t>UNICO</w:t>
      </w:r>
      <w:r w:rsidR="00156592" w:rsidRPr="00FF295B">
        <w:rPr>
          <w:rFonts w:ascii="Tahoma" w:eastAsiaTheme="minorHAnsi" w:hAnsi="Tahoma" w:cs="Tahoma"/>
          <w:b/>
          <w:sz w:val="22"/>
          <w:szCs w:val="22"/>
          <w:lang w:eastAsia="en-US"/>
        </w:rPr>
        <w:t>:</w:t>
      </w:r>
      <w:r w:rsidR="00156592" w:rsidRPr="00FF295B">
        <w:rPr>
          <w:rFonts w:ascii="Tahoma" w:eastAsiaTheme="minorHAnsi" w:hAnsi="Tahoma" w:cs="Tahoma"/>
          <w:sz w:val="22"/>
          <w:szCs w:val="22"/>
          <w:lang w:eastAsia="en-US"/>
        </w:rPr>
        <w:t xml:space="preserve"> Decretar el embargo y retención del 30% de</w:t>
      </w:r>
      <w:r w:rsidR="006726B0" w:rsidRPr="00FF295B">
        <w:rPr>
          <w:rFonts w:ascii="Tahoma" w:eastAsiaTheme="minorHAnsi" w:hAnsi="Tahoma" w:cs="Tahoma"/>
          <w:sz w:val="22"/>
          <w:szCs w:val="22"/>
          <w:lang w:eastAsia="en-US"/>
        </w:rPr>
        <w:t xml:space="preserve"> los dineros que por concepto de</w:t>
      </w:r>
      <w:r w:rsidR="00E52D89" w:rsidRPr="00FF295B">
        <w:rPr>
          <w:rFonts w:ascii="Tahoma" w:eastAsiaTheme="minorHAnsi" w:hAnsi="Tahoma" w:cs="Tahoma"/>
          <w:sz w:val="22"/>
          <w:szCs w:val="22"/>
          <w:lang w:eastAsia="en-US"/>
        </w:rPr>
        <w:t xml:space="preserve"> </w:t>
      </w:r>
      <w:r w:rsidR="001B615C" w:rsidRPr="00FF295B">
        <w:rPr>
          <w:rFonts w:ascii="Tahoma" w:eastAsiaTheme="minorHAnsi" w:hAnsi="Tahoma" w:cs="Tahoma"/>
          <w:sz w:val="22"/>
          <w:szCs w:val="22"/>
          <w:lang w:eastAsia="en-US"/>
        </w:rPr>
        <w:t>mesada</w:t>
      </w:r>
      <w:r w:rsidR="006726B0" w:rsidRPr="00FF295B">
        <w:rPr>
          <w:rFonts w:ascii="Tahoma" w:eastAsiaTheme="minorHAnsi" w:hAnsi="Tahoma" w:cs="Tahoma"/>
          <w:sz w:val="22"/>
          <w:szCs w:val="22"/>
          <w:lang w:eastAsia="en-US"/>
        </w:rPr>
        <w:t>s</w:t>
      </w:r>
      <w:r w:rsidR="001B615C" w:rsidRPr="00FF295B">
        <w:rPr>
          <w:rFonts w:ascii="Tahoma" w:eastAsiaTheme="minorHAnsi" w:hAnsi="Tahoma" w:cs="Tahoma"/>
          <w:sz w:val="22"/>
          <w:szCs w:val="22"/>
          <w:lang w:eastAsia="en-US"/>
        </w:rPr>
        <w:t xml:space="preserve"> </w:t>
      </w:r>
      <w:r w:rsidR="00484727" w:rsidRPr="00FF295B">
        <w:rPr>
          <w:rFonts w:ascii="Tahoma" w:eastAsiaTheme="minorHAnsi" w:hAnsi="Tahoma" w:cs="Tahoma"/>
          <w:sz w:val="22"/>
          <w:szCs w:val="22"/>
          <w:lang w:eastAsia="en-US"/>
        </w:rPr>
        <w:t>pensi</w:t>
      </w:r>
      <w:r w:rsidR="001B615C" w:rsidRPr="00FF295B">
        <w:rPr>
          <w:rFonts w:ascii="Tahoma" w:eastAsiaTheme="minorHAnsi" w:hAnsi="Tahoma" w:cs="Tahoma"/>
          <w:sz w:val="22"/>
          <w:szCs w:val="22"/>
          <w:lang w:eastAsia="en-US"/>
        </w:rPr>
        <w:t>onal</w:t>
      </w:r>
      <w:r w:rsidR="006726B0" w:rsidRPr="00FF295B">
        <w:rPr>
          <w:rFonts w:ascii="Tahoma" w:eastAsiaTheme="minorHAnsi" w:hAnsi="Tahoma" w:cs="Tahoma"/>
          <w:sz w:val="22"/>
          <w:szCs w:val="22"/>
          <w:lang w:eastAsia="en-US"/>
        </w:rPr>
        <w:t>es</w:t>
      </w:r>
      <w:r w:rsidR="004F58E9">
        <w:rPr>
          <w:rFonts w:ascii="Tahoma" w:eastAsiaTheme="minorHAnsi" w:hAnsi="Tahoma" w:cs="Tahoma"/>
          <w:sz w:val="22"/>
          <w:szCs w:val="22"/>
          <w:lang w:eastAsia="en-US"/>
        </w:rPr>
        <w:t xml:space="preserve"> </w:t>
      </w:r>
      <w:r w:rsidR="006726B0" w:rsidRPr="00FF295B">
        <w:rPr>
          <w:rFonts w:ascii="Tahoma" w:eastAsiaTheme="minorHAnsi" w:hAnsi="Tahoma" w:cs="Tahoma"/>
          <w:sz w:val="22"/>
          <w:szCs w:val="22"/>
          <w:lang w:eastAsia="en-US"/>
        </w:rPr>
        <w:t xml:space="preserve">perciba </w:t>
      </w:r>
      <w:r w:rsidR="002A425A">
        <w:rPr>
          <w:rFonts w:ascii="Tahoma" w:eastAsiaTheme="minorHAnsi" w:hAnsi="Tahoma" w:cs="Tahoma"/>
          <w:sz w:val="22"/>
          <w:szCs w:val="22"/>
          <w:lang w:eastAsia="en-US"/>
        </w:rPr>
        <w:t>la</w:t>
      </w:r>
      <w:r w:rsidR="006726B0" w:rsidRPr="00FF295B">
        <w:rPr>
          <w:rFonts w:ascii="Tahoma" w:eastAsiaTheme="minorHAnsi" w:hAnsi="Tahoma" w:cs="Tahoma"/>
          <w:sz w:val="22"/>
          <w:szCs w:val="22"/>
          <w:lang w:eastAsia="en-US"/>
        </w:rPr>
        <w:t xml:space="preserve"> </w:t>
      </w:r>
      <w:r w:rsidR="00F871A4" w:rsidRPr="00FF295B">
        <w:rPr>
          <w:rFonts w:ascii="Tahoma" w:eastAsiaTheme="minorHAnsi" w:hAnsi="Tahoma" w:cs="Tahoma"/>
          <w:sz w:val="22"/>
          <w:szCs w:val="22"/>
          <w:lang w:eastAsia="en-US"/>
        </w:rPr>
        <w:t>demandad</w:t>
      </w:r>
      <w:r w:rsidR="002A425A">
        <w:rPr>
          <w:rFonts w:ascii="Tahoma" w:eastAsiaTheme="minorHAnsi" w:hAnsi="Tahoma" w:cs="Tahoma"/>
          <w:sz w:val="22"/>
          <w:szCs w:val="22"/>
          <w:lang w:eastAsia="en-US"/>
        </w:rPr>
        <w:t>a</w:t>
      </w:r>
      <w:r w:rsidR="00F871A4" w:rsidRPr="00FF295B">
        <w:rPr>
          <w:rFonts w:ascii="Tahoma" w:eastAsiaTheme="minorHAnsi" w:hAnsi="Tahoma" w:cs="Tahoma"/>
          <w:sz w:val="22"/>
          <w:szCs w:val="22"/>
          <w:lang w:eastAsia="en-US"/>
        </w:rPr>
        <w:t xml:space="preserve"> ALCIRA</w:t>
      </w:r>
      <w:r w:rsidRPr="00FF295B">
        <w:rPr>
          <w:rFonts w:ascii="Tahoma" w:hAnsi="Tahoma" w:cs="Tahoma"/>
          <w:sz w:val="22"/>
          <w:szCs w:val="22"/>
          <w:lang w:eastAsia="es-ES"/>
        </w:rPr>
        <w:t xml:space="preserve"> DE JESUS TIRADO</w:t>
      </w:r>
      <w:r w:rsidR="002923D6" w:rsidRPr="00FF295B">
        <w:rPr>
          <w:rFonts w:ascii="Tahoma" w:hAnsi="Tahoma" w:cs="Tahoma"/>
          <w:sz w:val="22"/>
          <w:szCs w:val="22"/>
          <w:lang w:eastAsia="es-ES"/>
        </w:rPr>
        <w:t xml:space="preserve"> ALVAREZ</w:t>
      </w:r>
      <w:r w:rsidR="00156592" w:rsidRPr="00FF295B">
        <w:rPr>
          <w:rFonts w:ascii="Tahoma" w:eastAsiaTheme="minorHAnsi" w:hAnsi="Tahoma" w:cs="Tahoma"/>
          <w:sz w:val="22"/>
          <w:szCs w:val="22"/>
          <w:lang w:eastAsia="en-US"/>
        </w:rPr>
        <w:t xml:space="preserve"> como </w:t>
      </w:r>
      <w:r w:rsidR="00F871A4" w:rsidRPr="00FF295B">
        <w:rPr>
          <w:rFonts w:ascii="Tahoma" w:eastAsiaTheme="minorHAnsi" w:hAnsi="Tahoma" w:cs="Tahoma"/>
          <w:sz w:val="22"/>
          <w:szCs w:val="22"/>
          <w:lang w:eastAsia="en-US"/>
        </w:rPr>
        <w:t>afiliad</w:t>
      </w:r>
      <w:r w:rsidR="002E6938">
        <w:rPr>
          <w:rFonts w:ascii="Tahoma" w:eastAsiaTheme="minorHAnsi" w:hAnsi="Tahoma" w:cs="Tahoma"/>
          <w:sz w:val="22"/>
          <w:szCs w:val="22"/>
          <w:lang w:eastAsia="en-US"/>
        </w:rPr>
        <w:t>a</w:t>
      </w:r>
      <w:r w:rsidR="00F871A4" w:rsidRPr="00FF295B">
        <w:rPr>
          <w:rFonts w:ascii="Tahoma" w:eastAsiaTheme="minorHAnsi" w:hAnsi="Tahoma" w:cs="Tahoma"/>
          <w:sz w:val="22"/>
          <w:szCs w:val="22"/>
          <w:lang w:eastAsia="en-US"/>
        </w:rPr>
        <w:t xml:space="preserve"> en</w:t>
      </w:r>
      <w:r w:rsidR="00156592" w:rsidRPr="00FF295B">
        <w:rPr>
          <w:rFonts w:ascii="Tahoma" w:eastAsiaTheme="minorHAnsi" w:hAnsi="Tahoma" w:cs="Tahoma"/>
          <w:sz w:val="22"/>
          <w:szCs w:val="22"/>
          <w:lang w:eastAsia="en-US"/>
        </w:rPr>
        <w:t xml:space="preserve"> </w:t>
      </w:r>
      <w:r w:rsidR="002923D6" w:rsidRPr="00FF295B">
        <w:rPr>
          <w:rFonts w:ascii="Tahoma" w:eastAsiaTheme="minorHAnsi" w:hAnsi="Tahoma" w:cs="Tahoma"/>
          <w:b/>
          <w:sz w:val="22"/>
          <w:szCs w:val="22"/>
          <w:lang w:eastAsia="en-US"/>
        </w:rPr>
        <w:t>COLPENSIONES</w:t>
      </w:r>
      <w:r w:rsidR="00F871A4" w:rsidRPr="00FF295B">
        <w:rPr>
          <w:rFonts w:ascii="Tahoma" w:eastAsiaTheme="minorHAnsi" w:hAnsi="Tahoma" w:cs="Tahoma"/>
          <w:bCs/>
          <w:sz w:val="22"/>
          <w:szCs w:val="22"/>
          <w:lang w:eastAsia="en-US"/>
        </w:rPr>
        <w:t>.</w:t>
      </w:r>
    </w:p>
    <w:p w14:paraId="3B61C0EE" w14:textId="77777777" w:rsidR="00F871A4" w:rsidRPr="00FF295B" w:rsidRDefault="00F871A4" w:rsidP="00E16E09">
      <w:pPr>
        <w:spacing w:line="276" w:lineRule="auto"/>
        <w:ind w:firstLine="708"/>
        <w:jc w:val="both"/>
        <w:outlineLvl w:val="6"/>
        <w:rPr>
          <w:rFonts w:ascii="Tahoma" w:eastAsiaTheme="minorHAnsi" w:hAnsi="Tahoma" w:cs="Tahoma"/>
          <w:bCs/>
          <w:sz w:val="22"/>
          <w:szCs w:val="22"/>
          <w:lang w:eastAsia="en-US"/>
        </w:rPr>
      </w:pPr>
    </w:p>
    <w:p w14:paraId="5D03F60F" w14:textId="6E0C3776" w:rsidR="00F871A4" w:rsidRPr="00FF295B" w:rsidRDefault="00F871A4" w:rsidP="00E16E09">
      <w:pPr>
        <w:spacing w:line="276" w:lineRule="auto"/>
        <w:ind w:firstLine="708"/>
        <w:jc w:val="both"/>
        <w:outlineLvl w:val="6"/>
        <w:rPr>
          <w:rFonts w:ascii="Tahoma" w:eastAsiaTheme="minorHAnsi" w:hAnsi="Tahoma" w:cs="Tahoma"/>
          <w:b/>
          <w:sz w:val="22"/>
          <w:szCs w:val="22"/>
          <w:lang w:eastAsia="en-US"/>
        </w:rPr>
      </w:pPr>
      <w:r w:rsidRPr="00FF295B">
        <w:rPr>
          <w:rFonts w:ascii="Tahoma" w:eastAsiaTheme="minorHAnsi" w:hAnsi="Tahoma" w:cs="Tahoma"/>
          <w:bCs/>
          <w:sz w:val="22"/>
          <w:szCs w:val="22"/>
          <w:lang w:eastAsia="en-US"/>
        </w:rPr>
        <w:t xml:space="preserve"> </w:t>
      </w:r>
      <w:r w:rsidR="004F58E9" w:rsidRPr="00FF295B">
        <w:rPr>
          <w:rFonts w:ascii="Tahoma" w:eastAsiaTheme="minorHAnsi" w:hAnsi="Tahoma" w:cs="Tahoma"/>
          <w:bCs/>
          <w:sz w:val="22"/>
          <w:szCs w:val="22"/>
          <w:lang w:eastAsia="en-US"/>
        </w:rPr>
        <w:t>Líbrese</w:t>
      </w:r>
      <w:r w:rsidRPr="00FF295B">
        <w:rPr>
          <w:rFonts w:ascii="Tahoma" w:eastAsiaTheme="minorHAnsi" w:hAnsi="Tahoma" w:cs="Tahoma"/>
          <w:bCs/>
          <w:sz w:val="22"/>
          <w:szCs w:val="22"/>
          <w:lang w:eastAsia="en-US"/>
        </w:rPr>
        <w:t xml:space="preserve"> oficio con destino al pagador de dicha entidad comunicándole la </w:t>
      </w:r>
      <w:r w:rsidR="008A3141" w:rsidRPr="00FF295B">
        <w:rPr>
          <w:rFonts w:ascii="Tahoma" w:eastAsiaTheme="minorHAnsi" w:hAnsi="Tahoma" w:cs="Tahoma"/>
          <w:bCs/>
          <w:sz w:val="22"/>
          <w:szCs w:val="22"/>
          <w:lang w:eastAsia="en-US"/>
        </w:rPr>
        <w:t>medida,</w:t>
      </w:r>
      <w:r w:rsidRPr="00FF295B">
        <w:rPr>
          <w:rFonts w:ascii="Tahoma" w:eastAsiaTheme="minorHAnsi" w:hAnsi="Tahoma" w:cs="Tahoma"/>
          <w:bCs/>
          <w:sz w:val="22"/>
          <w:szCs w:val="22"/>
          <w:lang w:eastAsia="en-US"/>
        </w:rPr>
        <w:t xml:space="preserve"> para que de las sumas respectivas retenga la proporción determinada y constituya certificado de </w:t>
      </w:r>
      <w:r w:rsidR="00224A99" w:rsidRPr="00FF295B">
        <w:rPr>
          <w:rFonts w:ascii="Tahoma" w:eastAsiaTheme="minorHAnsi" w:hAnsi="Tahoma" w:cs="Tahoma"/>
          <w:bCs/>
          <w:sz w:val="22"/>
          <w:szCs w:val="22"/>
          <w:lang w:eastAsia="en-US"/>
        </w:rPr>
        <w:t>depósito</w:t>
      </w:r>
      <w:r w:rsidR="009679D3" w:rsidRPr="00FF295B">
        <w:rPr>
          <w:rFonts w:ascii="Tahoma" w:eastAsiaTheme="minorHAnsi" w:hAnsi="Tahoma" w:cs="Tahoma"/>
          <w:bCs/>
          <w:sz w:val="22"/>
          <w:szCs w:val="22"/>
          <w:lang w:eastAsia="en-US"/>
        </w:rPr>
        <w:t xml:space="preserve"> </w:t>
      </w:r>
      <w:r w:rsidR="00224A99" w:rsidRPr="00FF295B">
        <w:rPr>
          <w:rFonts w:ascii="Tahoma" w:eastAsiaTheme="minorHAnsi" w:hAnsi="Tahoma" w:cs="Tahoma"/>
          <w:bCs/>
          <w:sz w:val="22"/>
          <w:szCs w:val="22"/>
          <w:lang w:eastAsia="en-US"/>
        </w:rPr>
        <w:t>a órdenes</w:t>
      </w:r>
      <w:r w:rsidR="00194409" w:rsidRPr="00FF295B">
        <w:rPr>
          <w:rFonts w:ascii="Tahoma" w:eastAsiaTheme="minorHAnsi" w:hAnsi="Tahoma" w:cs="Tahoma"/>
          <w:bCs/>
          <w:sz w:val="22"/>
          <w:szCs w:val="22"/>
          <w:lang w:eastAsia="en-US"/>
        </w:rPr>
        <w:t xml:space="preserve"> del Juzgado y del presente proceso. ADVIRTIENDOLE que en caso de incumplimiento</w:t>
      </w:r>
      <w:r w:rsidRPr="00FF295B">
        <w:rPr>
          <w:rFonts w:ascii="Tahoma" w:eastAsiaTheme="minorHAnsi" w:hAnsi="Tahoma" w:cs="Tahoma"/>
          <w:bCs/>
          <w:sz w:val="22"/>
          <w:szCs w:val="22"/>
          <w:lang w:eastAsia="en-US"/>
        </w:rPr>
        <w:t xml:space="preserve"> </w:t>
      </w:r>
      <w:r w:rsidR="00194409" w:rsidRPr="00FF295B">
        <w:rPr>
          <w:rFonts w:ascii="Tahoma" w:eastAsiaTheme="minorHAnsi" w:hAnsi="Tahoma" w:cs="Tahoma"/>
          <w:bCs/>
          <w:sz w:val="22"/>
          <w:szCs w:val="22"/>
          <w:lang w:eastAsia="en-US"/>
        </w:rPr>
        <w:t xml:space="preserve">responderá por dichos valores y se hará acreedor de las multas de dos a cinco salarios mínimos </w:t>
      </w:r>
      <w:r w:rsidR="008A3141" w:rsidRPr="00FF295B">
        <w:rPr>
          <w:rFonts w:ascii="Tahoma" w:eastAsiaTheme="minorHAnsi" w:hAnsi="Tahoma" w:cs="Tahoma"/>
          <w:bCs/>
          <w:sz w:val="22"/>
          <w:szCs w:val="22"/>
          <w:lang w:eastAsia="en-US"/>
        </w:rPr>
        <w:t>mensuales (</w:t>
      </w:r>
      <w:r w:rsidR="00FF295B" w:rsidRPr="00FF295B">
        <w:rPr>
          <w:rFonts w:ascii="Tahoma" w:eastAsiaTheme="minorHAnsi" w:hAnsi="Tahoma" w:cs="Tahoma"/>
          <w:bCs/>
          <w:sz w:val="22"/>
          <w:szCs w:val="22"/>
          <w:lang w:eastAsia="en-US"/>
        </w:rPr>
        <w:t xml:space="preserve">Numeral 9 del </w:t>
      </w:r>
      <w:r w:rsidR="000E5A20" w:rsidRPr="00FF295B">
        <w:rPr>
          <w:rFonts w:ascii="Tahoma" w:eastAsiaTheme="minorHAnsi" w:hAnsi="Tahoma" w:cs="Tahoma"/>
          <w:bCs/>
          <w:sz w:val="22"/>
          <w:szCs w:val="22"/>
          <w:lang w:eastAsia="en-US"/>
        </w:rPr>
        <w:t>artículo</w:t>
      </w:r>
      <w:r w:rsidR="00FF295B" w:rsidRPr="00FF295B">
        <w:rPr>
          <w:rFonts w:ascii="Tahoma" w:eastAsiaTheme="minorHAnsi" w:hAnsi="Tahoma" w:cs="Tahoma"/>
          <w:bCs/>
          <w:sz w:val="22"/>
          <w:szCs w:val="22"/>
          <w:lang w:eastAsia="en-US"/>
        </w:rPr>
        <w:t xml:space="preserve"> 593 </w:t>
      </w:r>
      <w:r w:rsidR="00612CF0" w:rsidRPr="00FF295B">
        <w:rPr>
          <w:rFonts w:ascii="Tahoma" w:eastAsiaTheme="minorHAnsi" w:hAnsi="Tahoma" w:cs="Tahoma"/>
          <w:bCs/>
          <w:sz w:val="22"/>
          <w:szCs w:val="22"/>
          <w:lang w:eastAsia="en-US"/>
        </w:rPr>
        <w:t>Parágrafo 2</w:t>
      </w:r>
      <w:r w:rsidR="00FF295B" w:rsidRPr="00FF295B">
        <w:rPr>
          <w:rFonts w:ascii="Tahoma" w:eastAsiaTheme="minorHAnsi" w:hAnsi="Tahoma" w:cs="Tahoma"/>
          <w:bCs/>
          <w:sz w:val="22"/>
          <w:szCs w:val="22"/>
          <w:lang w:eastAsia="en-US"/>
        </w:rPr>
        <w:t xml:space="preserve"> C.G.P.)</w:t>
      </w:r>
    </w:p>
    <w:p w14:paraId="30A18E67" w14:textId="77777777" w:rsidR="00F871A4" w:rsidRPr="00FF295B" w:rsidRDefault="00F871A4" w:rsidP="00E16E09">
      <w:pPr>
        <w:spacing w:line="276" w:lineRule="auto"/>
        <w:ind w:firstLine="708"/>
        <w:jc w:val="both"/>
        <w:outlineLvl w:val="6"/>
        <w:rPr>
          <w:rFonts w:ascii="Tahoma" w:eastAsiaTheme="minorHAnsi" w:hAnsi="Tahoma" w:cs="Tahoma"/>
          <w:b/>
          <w:sz w:val="22"/>
          <w:szCs w:val="22"/>
          <w:lang w:eastAsia="en-US"/>
        </w:rPr>
      </w:pPr>
    </w:p>
    <w:p w14:paraId="6EE77591" w14:textId="11E6AFC1" w:rsidR="00156592" w:rsidRPr="00FF295B" w:rsidRDefault="00156592" w:rsidP="00FF295B">
      <w:pPr>
        <w:spacing w:line="276" w:lineRule="auto"/>
        <w:ind w:firstLine="708"/>
        <w:jc w:val="both"/>
        <w:outlineLvl w:val="6"/>
        <w:rPr>
          <w:rFonts w:ascii="Tahoma" w:eastAsiaTheme="minorHAnsi" w:hAnsi="Tahoma" w:cs="Tahoma"/>
          <w:sz w:val="22"/>
          <w:szCs w:val="22"/>
          <w:lang w:eastAsia="en-US"/>
        </w:rPr>
      </w:pPr>
      <w:r w:rsidRPr="00FF295B">
        <w:rPr>
          <w:rFonts w:ascii="Tahoma" w:eastAsiaTheme="minorHAnsi" w:hAnsi="Tahoma" w:cs="Tahoma"/>
          <w:sz w:val="22"/>
          <w:szCs w:val="22"/>
          <w:lang w:eastAsia="en-US"/>
        </w:rPr>
        <w:t xml:space="preserve"> </w:t>
      </w:r>
      <w:r w:rsidR="00E16E09" w:rsidRPr="00FF295B">
        <w:rPr>
          <w:rFonts w:ascii="Tahoma" w:eastAsiaTheme="minorHAnsi" w:hAnsi="Tahoma" w:cs="Tahoma"/>
          <w:sz w:val="22"/>
          <w:szCs w:val="22"/>
          <w:lang w:eastAsia="en-US"/>
        </w:rPr>
        <w:t xml:space="preserve"> </w:t>
      </w:r>
      <w:r w:rsidRPr="00FF295B">
        <w:rPr>
          <w:rFonts w:ascii="Tahoma" w:eastAsiaTheme="minorHAnsi" w:hAnsi="Tahoma" w:cs="Tahoma"/>
          <w:sz w:val="22"/>
          <w:szCs w:val="22"/>
          <w:lang w:eastAsia="en-US"/>
        </w:rPr>
        <w:t xml:space="preserve">Limítese la anterior medida a la suma de </w:t>
      </w:r>
      <w:r w:rsidRPr="00612CF0">
        <w:rPr>
          <w:rFonts w:ascii="Tahoma" w:eastAsiaTheme="minorHAnsi" w:hAnsi="Tahoma" w:cs="Tahoma"/>
          <w:b/>
          <w:sz w:val="22"/>
          <w:szCs w:val="22"/>
          <w:lang w:eastAsia="en-US"/>
        </w:rPr>
        <w:t>$</w:t>
      </w:r>
      <w:r w:rsidR="009D1E43" w:rsidRPr="00612CF0">
        <w:rPr>
          <w:rFonts w:ascii="Tahoma" w:eastAsiaTheme="minorHAnsi" w:hAnsi="Tahoma" w:cs="Tahoma"/>
          <w:b/>
          <w:sz w:val="22"/>
          <w:szCs w:val="22"/>
          <w:lang w:eastAsia="en-US"/>
        </w:rPr>
        <w:t>1</w:t>
      </w:r>
      <w:r w:rsidR="00612CF0" w:rsidRPr="00612CF0">
        <w:rPr>
          <w:rFonts w:ascii="Tahoma" w:eastAsiaTheme="minorHAnsi" w:hAnsi="Tahoma" w:cs="Tahoma"/>
          <w:b/>
          <w:sz w:val="22"/>
          <w:szCs w:val="22"/>
          <w:lang w:eastAsia="en-US"/>
        </w:rPr>
        <w:t>3.455.000</w:t>
      </w:r>
      <w:r w:rsidR="003E083E" w:rsidRPr="00612CF0">
        <w:rPr>
          <w:rFonts w:ascii="Tahoma" w:eastAsiaTheme="minorHAnsi" w:hAnsi="Tahoma" w:cs="Tahoma"/>
          <w:b/>
          <w:sz w:val="22"/>
          <w:szCs w:val="22"/>
          <w:lang w:eastAsia="en-US"/>
        </w:rPr>
        <w:t xml:space="preserve"> </w:t>
      </w:r>
    </w:p>
    <w:p w14:paraId="40963223" w14:textId="77777777" w:rsidR="00156592" w:rsidRPr="003E083E" w:rsidRDefault="00156592" w:rsidP="00156592">
      <w:pPr>
        <w:spacing w:line="276" w:lineRule="auto"/>
        <w:ind w:firstLine="708"/>
        <w:jc w:val="both"/>
        <w:outlineLvl w:val="6"/>
        <w:rPr>
          <w:rFonts w:ascii="Tahoma" w:eastAsia="Calibri" w:hAnsi="Tahoma" w:cs="Tahoma"/>
          <w:bCs/>
          <w:iCs/>
          <w:sz w:val="22"/>
          <w:szCs w:val="22"/>
          <w:highlight w:val="yellow"/>
          <w:lang w:val="es-ES_tradnl" w:eastAsia="en-US"/>
        </w:rPr>
      </w:pPr>
    </w:p>
    <w:p w14:paraId="1907F296" w14:textId="77777777" w:rsidR="00156592" w:rsidRPr="00E16E09" w:rsidRDefault="00156592" w:rsidP="00156592">
      <w:pPr>
        <w:tabs>
          <w:tab w:val="left" w:pos="2247"/>
        </w:tabs>
        <w:jc w:val="both"/>
        <w:outlineLvl w:val="6"/>
        <w:rPr>
          <w:rFonts w:ascii="Tahoma" w:hAnsi="Tahoma" w:cs="Tahoma"/>
          <w:b/>
          <w:sz w:val="22"/>
          <w:szCs w:val="22"/>
          <w:lang w:eastAsia="es-ES"/>
        </w:rPr>
      </w:pPr>
      <w:r w:rsidRPr="00E16E09">
        <w:rPr>
          <w:rFonts w:ascii="Tahoma" w:hAnsi="Tahoma" w:cs="Tahoma"/>
          <w:b/>
          <w:sz w:val="22"/>
          <w:szCs w:val="22"/>
          <w:lang w:eastAsia="es-ES"/>
        </w:rPr>
        <w:t xml:space="preserve">         NOTIFÍQUESE, </w:t>
      </w:r>
    </w:p>
    <w:p w14:paraId="7DF93256" w14:textId="788DC1AD" w:rsidR="00030EE7" w:rsidRDefault="00030EE7" w:rsidP="00030EE7">
      <w:pPr>
        <w:tabs>
          <w:tab w:val="left" w:pos="709"/>
          <w:tab w:val="left" w:pos="3830"/>
        </w:tabs>
        <w:overflowPunct w:val="0"/>
        <w:autoSpaceDE w:val="0"/>
        <w:autoSpaceDN w:val="0"/>
        <w:adjustRightInd w:val="0"/>
        <w:spacing w:line="276" w:lineRule="auto"/>
        <w:jc w:val="both"/>
        <w:rPr>
          <w:rFonts w:ascii="Tahoma" w:hAnsi="Tahoma" w:cs="Tahoma"/>
          <w:b/>
          <w:lang w:eastAsia="es-ES"/>
        </w:rPr>
      </w:pPr>
      <w:r>
        <w:rPr>
          <w:rFonts w:ascii="Tahoma" w:hAnsi="Tahoma" w:cs="Tahoma"/>
          <w:b/>
          <w:lang w:eastAsia="es-ES"/>
        </w:rPr>
        <w:t xml:space="preserve">                                     </w:t>
      </w:r>
      <w:r>
        <w:rPr>
          <w:noProof/>
        </w:rPr>
        <w:drawing>
          <wp:inline distT="0" distB="0" distL="0" distR="0" wp14:anchorId="688E007E" wp14:editId="22B799A3">
            <wp:extent cx="2552700" cy="11334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133475"/>
                    </a:xfrm>
                    <a:prstGeom prst="rect">
                      <a:avLst/>
                    </a:prstGeom>
                    <a:noFill/>
                    <a:ln>
                      <a:noFill/>
                    </a:ln>
                  </pic:spPr>
                </pic:pic>
              </a:graphicData>
            </a:graphic>
          </wp:inline>
        </w:drawing>
      </w:r>
    </w:p>
    <w:p w14:paraId="5C0D0294" w14:textId="77777777" w:rsidR="00030EE7" w:rsidRDefault="00030EE7" w:rsidP="00030EE7">
      <w:pPr>
        <w:ind w:firstLine="708"/>
        <w:rPr>
          <w:rFonts w:ascii="Tahoma" w:hAnsi="Tahoma" w:cs="Tahoma"/>
          <w:b/>
          <w:lang w:eastAsia="es-ES"/>
        </w:rPr>
      </w:pPr>
      <w:r>
        <w:rPr>
          <w:rFonts w:ascii="Tahoma" w:hAnsi="Tahoma" w:cs="Tahoma"/>
          <w:b/>
          <w:lang w:eastAsia="es-ES"/>
        </w:rPr>
        <w:t xml:space="preserve">                               JAIME RAMÍREZ VÁSQUEZ</w:t>
      </w:r>
    </w:p>
    <w:p w14:paraId="7A28D2FC" w14:textId="77777777" w:rsidR="00030EE7" w:rsidRDefault="00030EE7" w:rsidP="00030EE7">
      <w:pPr>
        <w:tabs>
          <w:tab w:val="left" w:pos="720"/>
          <w:tab w:val="center" w:pos="4419"/>
          <w:tab w:val="left" w:pos="6059"/>
        </w:tabs>
        <w:jc w:val="center"/>
        <w:rPr>
          <w:rFonts w:ascii="Tahoma" w:hAnsi="Tahoma" w:cs="Tahoma"/>
          <w:lang w:eastAsia="es-ES"/>
        </w:rPr>
      </w:pPr>
      <w:r>
        <w:rPr>
          <w:rFonts w:ascii="Tahoma" w:hAnsi="Tahoma" w:cs="Tahoma"/>
          <w:lang w:eastAsia="es-ES"/>
        </w:rPr>
        <w:t>Juez(2)</w:t>
      </w:r>
    </w:p>
    <w:p w14:paraId="0B330AFB" w14:textId="3632ECF0" w:rsidR="00030EE7" w:rsidRDefault="00030EE7" w:rsidP="00030EE7">
      <w:pPr>
        <w:tabs>
          <w:tab w:val="left" w:pos="720"/>
          <w:tab w:val="center" w:pos="4419"/>
          <w:tab w:val="left" w:pos="6059"/>
        </w:tabs>
        <w:jc w:val="center"/>
        <w:rPr>
          <w:rFonts w:ascii="Cambria" w:eastAsiaTheme="minorHAnsi" w:hAnsi="Cambria" w:cstheme="minorBidi"/>
          <w:sz w:val="12"/>
          <w:szCs w:val="12"/>
          <w:lang w:eastAsia="en-US"/>
        </w:rPr>
      </w:pPr>
      <w:r>
        <w:rPr>
          <w:rFonts w:ascii="Calibri" w:eastAsia="Calibri" w:hAnsi="Calibri"/>
          <w:noProof/>
          <w:sz w:val="22"/>
          <w:szCs w:val="22"/>
        </w:rPr>
        <mc:AlternateContent>
          <mc:Choice Requires="wps">
            <w:drawing>
              <wp:anchor distT="0" distB="0" distL="114300" distR="114300" simplePos="0" relativeHeight="251668480" behindDoc="0" locked="0" layoutInCell="1" allowOverlap="1" wp14:anchorId="4280F6EF" wp14:editId="26200A2B">
                <wp:simplePos x="0" y="0"/>
                <wp:positionH relativeFrom="margin">
                  <wp:posOffset>1329690</wp:posOffset>
                </wp:positionH>
                <wp:positionV relativeFrom="paragraph">
                  <wp:posOffset>15875</wp:posOffset>
                </wp:positionV>
                <wp:extent cx="2981325" cy="1314450"/>
                <wp:effectExtent l="0" t="0" r="28575" b="190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314450"/>
                        </a:xfrm>
                        <a:prstGeom prst="rect">
                          <a:avLst/>
                        </a:prstGeom>
                        <a:solidFill>
                          <a:srgbClr val="FFFFFF"/>
                        </a:solidFill>
                        <a:ln w="9525">
                          <a:solidFill>
                            <a:srgbClr val="000000"/>
                          </a:solidFill>
                          <a:miter lim="800000"/>
                          <a:headEnd/>
                          <a:tailEnd/>
                        </a:ln>
                      </wps:spPr>
                      <wps:txbx>
                        <w:txbxContent>
                          <w:p w14:paraId="1E99C645" w14:textId="77777777" w:rsidR="00030EE7" w:rsidRDefault="00030EE7" w:rsidP="00030EE7">
                            <w:pPr>
                              <w:jc w:val="center"/>
                              <w:rPr>
                                <w:rFonts w:ascii="Tahoma" w:eastAsia="Arial Unicode MS" w:hAnsi="Tahoma" w:cs="Tahoma"/>
                                <w:b/>
                                <w:sz w:val="14"/>
                                <w:szCs w:val="14"/>
                              </w:rPr>
                            </w:pPr>
                            <w:r>
                              <w:rPr>
                                <w:rFonts w:ascii="Tahoma" w:eastAsia="Arial Unicode MS" w:hAnsi="Tahoma" w:cs="Tahoma"/>
                                <w:b/>
                                <w:sz w:val="14"/>
                                <w:szCs w:val="14"/>
                              </w:rPr>
                              <w:t>JUZGADO 11 DE PEQUEÑAS CAUSAS Y COMPETENCIA MÚLTIPLE DE BOGOTÁ</w:t>
                            </w:r>
                          </w:p>
                          <w:p w14:paraId="0C5810D3" w14:textId="77777777" w:rsidR="00030EE7" w:rsidRDefault="00030EE7" w:rsidP="00030EE7">
                            <w:pPr>
                              <w:pStyle w:val="BodyText21"/>
                              <w:jc w:val="center"/>
                              <w:rPr>
                                <w:rFonts w:ascii="Tahoma" w:eastAsia="Arial Unicode MS" w:hAnsi="Tahoma" w:cs="Tahoma"/>
                                <w:b/>
                                <w:sz w:val="14"/>
                                <w:szCs w:val="14"/>
                              </w:rPr>
                            </w:pPr>
                          </w:p>
                          <w:p w14:paraId="298A1445" w14:textId="77777777" w:rsidR="00030EE7" w:rsidRDefault="00030EE7" w:rsidP="00030EE7">
                            <w:pPr>
                              <w:pStyle w:val="BodyText21"/>
                              <w:jc w:val="center"/>
                              <w:rPr>
                                <w:rFonts w:ascii="Tahoma" w:eastAsia="Arial Unicode MS" w:hAnsi="Tahoma" w:cs="Tahoma"/>
                                <w:b/>
                                <w:sz w:val="14"/>
                                <w:szCs w:val="14"/>
                                <w:lang w:val="es-ES_tradnl"/>
                              </w:rPr>
                            </w:pPr>
                            <w:r>
                              <w:rPr>
                                <w:rFonts w:ascii="Tahoma" w:eastAsia="Arial Unicode MS" w:hAnsi="Tahoma" w:cs="Tahoma"/>
                                <w:b/>
                                <w:sz w:val="14"/>
                                <w:szCs w:val="14"/>
                              </w:rPr>
                              <w:t>NOTIFICACIÓN POR ESTADO</w:t>
                            </w:r>
                          </w:p>
                          <w:p w14:paraId="31385596" w14:textId="77777777" w:rsidR="00030EE7" w:rsidRDefault="00030EE7" w:rsidP="00030EE7">
                            <w:pPr>
                              <w:pStyle w:val="BodyText21"/>
                              <w:jc w:val="center"/>
                              <w:rPr>
                                <w:rFonts w:ascii="Tahoma" w:eastAsia="Arial Unicode MS" w:hAnsi="Tahoma" w:cs="Tahoma"/>
                                <w:sz w:val="10"/>
                                <w:szCs w:val="14"/>
                                <w:lang w:val="es-ES_tradnl"/>
                              </w:rPr>
                            </w:pPr>
                          </w:p>
                          <w:p w14:paraId="59383003" w14:textId="77777777" w:rsidR="00030EE7" w:rsidRDefault="00030EE7" w:rsidP="00030EE7">
                            <w:pPr>
                              <w:pStyle w:val="BodyText21"/>
                              <w:jc w:val="center"/>
                              <w:rPr>
                                <w:rFonts w:ascii="Tahoma" w:eastAsia="Arial Unicode MS" w:hAnsi="Tahoma" w:cs="Tahoma"/>
                                <w:sz w:val="14"/>
                                <w:szCs w:val="14"/>
                                <w:lang w:val="es-CO"/>
                              </w:rPr>
                            </w:pPr>
                            <w:r>
                              <w:rPr>
                                <w:rFonts w:ascii="Tahoma" w:eastAsia="Arial Unicode MS" w:hAnsi="Tahoma" w:cs="Tahoma"/>
                                <w:sz w:val="14"/>
                                <w:szCs w:val="14"/>
                                <w:lang w:val="es-ES_tradnl"/>
                              </w:rPr>
                              <w:t>La providencia anterior se notifica por anotación en ESTADO No.049</w:t>
                            </w:r>
                          </w:p>
                          <w:p w14:paraId="5B96B8BB" w14:textId="77777777" w:rsidR="00030EE7" w:rsidRDefault="00030EE7" w:rsidP="00030EE7">
                            <w:pPr>
                              <w:pStyle w:val="BodyText21"/>
                              <w:jc w:val="center"/>
                              <w:rPr>
                                <w:rFonts w:ascii="Tahoma" w:eastAsia="Arial Unicode MS" w:hAnsi="Tahoma" w:cs="Tahoma"/>
                                <w:sz w:val="14"/>
                                <w:szCs w:val="14"/>
                                <w:lang w:val="es-ES_tradnl"/>
                              </w:rPr>
                            </w:pPr>
                            <w:r>
                              <w:rPr>
                                <w:rFonts w:ascii="Tahoma" w:eastAsia="Arial Unicode MS" w:hAnsi="Tahoma" w:cs="Tahoma"/>
                                <w:sz w:val="14"/>
                                <w:szCs w:val="14"/>
                                <w:lang w:val="es-ES_tradnl"/>
                              </w:rPr>
                              <w:t>Fijado hoy once (11) de mayo de dos mil veintiuno (2021) a la hora de las 8:00 AM</w:t>
                            </w:r>
                          </w:p>
                          <w:p w14:paraId="4039CF60" w14:textId="2E120132" w:rsidR="00030EE7" w:rsidRDefault="00030EE7" w:rsidP="00030EE7">
                            <w:pPr>
                              <w:pStyle w:val="BodyText21"/>
                              <w:jc w:val="center"/>
                              <w:rPr>
                                <w:rFonts w:ascii="Tahoma" w:eastAsia="Arial Unicode MS" w:hAnsi="Tahoma" w:cs="Tahoma"/>
                                <w:sz w:val="14"/>
                                <w:szCs w:val="14"/>
                                <w:lang w:val="es-ES_tradnl"/>
                              </w:rPr>
                            </w:pPr>
                            <w:r>
                              <w:rPr>
                                <w:rFonts w:asciiTheme="minorHAnsi" w:eastAsiaTheme="minorHAnsi" w:hAnsiTheme="minorHAnsi" w:cstheme="minorBidi"/>
                                <w:noProof/>
                                <w:sz w:val="20"/>
                                <w:lang w:val="es-CO" w:eastAsia="es-CO"/>
                              </w:rPr>
                              <w:drawing>
                                <wp:inline distT="0" distB="0" distL="0" distR="0" wp14:anchorId="2AB5E187" wp14:editId="37D629E5">
                                  <wp:extent cx="190500" cy="152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p w14:paraId="04D56FDE" w14:textId="77777777" w:rsidR="00030EE7" w:rsidRDefault="00030EE7" w:rsidP="00030EE7">
                            <w:pPr>
                              <w:jc w:val="center"/>
                              <w:rPr>
                                <w:rFonts w:ascii="Tahoma" w:eastAsia="Arial Unicode MS" w:hAnsi="Tahoma" w:cs="Tahoma"/>
                                <w:sz w:val="14"/>
                                <w:szCs w:val="14"/>
                                <w:lang w:val="es-ES"/>
                              </w:rPr>
                            </w:pPr>
                            <w:r>
                              <w:rPr>
                                <w:rFonts w:ascii="Tahoma" w:eastAsia="Arial Unicode MS" w:hAnsi="Tahoma" w:cs="Tahoma"/>
                                <w:sz w:val="14"/>
                                <w:szCs w:val="14"/>
                              </w:rPr>
                              <w:t>Nidia Airline Rodríguez Piñeros</w:t>
                            </w:r>
                          </w:p>
                          <w:p w14:paraId="0B3150E6" w14:textId="77777777" w:rsidR="00030EE7" w:rsidRDefault="00030EE7" w:rsidP="00030EE7">
                            <w:pPr>
                              <w:jc w:val="center"/>
                              <w:rPr>
                                <w:rFonts w:ascii="Tahoma" w:eastAsia="Arial Unicode MS" w:hAnsi="Tahoma" w:cs="Tahoma"/>
                                <w:sz w:val="14"/>
                                <w:szCs w:val="14"/>
                              </w:rPr>
                            </w:pPr>
                            <w:r>
                              <w:rPr>
                                <w:rFonts w:ascii="Tahoma" w:eastAsia="Arial Unicode MS" w:hAnsi="Tahoma" w:cs="Tahoma"/>
                                <w:sz w:val="14"/>
                                <w:szCs w:val="14"/>
                              </w:rPr>
                              <w:t>Secretaria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0F6EF" id="Cuadro de texto 7" o:spid="_x0000_s1027" type="#_x0000_t202" style="position:absolute;left:0;text-align:left;margin-left:104.7pt;margin-top:1.25pt;width:234.75pt;height:10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">
                <v:textbox>
                  <w:txbxContent>
                    <w:p w14:paraId="1E99C645" w14:textId="77777777" w:rsidR="00030EE7" w:rsidRDefault="00030EE7" w:rsidP="00030EE7">
                      <w:pPr>
                        <w:jc w:val="center"/>
                        <w:rPr>
                          <w:rFonts w:ascii="Tahoma" w:eastAsia="Arial Unicode MS" w:hAnsi="Tahoma" w:cs="Tahoma"/>
                          <w:b/>
                          <w:sz w:val="14"/>
                          <w:szCs w:val="14"/>
                        </w:rPr>
                      </w:pPr>
                      <w:r>
                        <w:rPr>
                          <w:rFonts w:ascii="Tahoma" w:eastAsia="Arial Unicode MS" w:hAnsi="Tahoma" w:cs="Tahoma"/>
                          <w:b/>
                          <w:sz w:val="14"/>
                          <w:szCs w:val="14"/>
                        </w:rPr>
                        <w:t>JUZGADO 11 DE PEQUEÑAS CAUSAS Y COMPETENCIA MÚLTIPLE DE BOGOTÁ</w:t>
                      </w:r>
                    </w:p>
                    <w:p w14:paraId="0C5810D3" w14:textId="77777777" w:rsidR="00030EE7" w:rsidRDefault="00030EE7" w:rsidP="00030EE7">
                      <w:pPr>
                        <w:pStyle w:val="BodyText21"/>
                        <w:jc w:val="center"/>
                        <w:rPr>
                          <w:rFonts w:ascii="Tahoma" w:eastAsia="Arial Unicode MS" w:hAnsi="Tahoma" w:cs="Tahoma"/>
                          <w:b/>
                          <w:sz w:val="14"/>
                          <w:szCs w:val="14"/>
                        </w:rPr>
                      </w:pPr>
                    </w:p>
                    <w:p w14:paraId="298A1445" w14:textId="77777777" w:rsidR="00030EE7" w:rsidRDefault="00030EE7" w:rsidP="00030EE7">
                      <w:pPr>
                        <w:pStyle w:val="BodyText21"/>
                        <w:jc w:val="center"/>
                        <w:rPr>
                          <w:rFonts w:ascii="Tahoma" w:eastAsia="Arial Unicode MS" w:hAnsi="Tahoma" w:cs="Tahoma"/>
                          <w:b/>
                          <w:sz w:val="14"/>
                          <w:szCs w:val="14"/>
                          <w:lang w:val="es-ES_tradnl"/>
                        </w:rPr>
                      </w:pPr>
                      <w:r>
                        <w:rPr>
                          <w:rFonts w:ascii="Tahoma" w:eastAsia="Arial Unicode MS" w:hAnsi="Tahoma" w:cs="Tahoma"/>
                          <w:b/>
                          <w:sz w:val="14"/>
                          <w:szCs w:val="14"/>
                        </w:rPr>
                        <w:t>NOTIFICACIÓN POR ESTADO</w:t>
                      </w:r>
                    </w:p>
                    <w:p w14:paraId="31385596" w14:textId="77777777" w:rsidR="00030EE7" w:rsidRDefault="00030EE7" w:rsidP="00030EE7">
                      <w:pPr>
                        <w:pStyle w:val="BodyText21"/>
                        <w:jc w:val="center"/>
                        <w:rPr>
                          <w:rFonts w:ascii="Tahoma" w:eastAsia="Arial Unicode MS" w:hAnsi="Tahoma" w:cs="Tahoma"/>
                          <w:sz w:val="10"/>
                          <w:szCs w:val="14"/>
                          <w:lang w:val="es-ES_tradnl"/>
                        </w:rPr>
                      </w:pPr>
                    </w:p>
                    <w:p w14:paraId="59383003" w14:textId="77777777" w:rsidR="00030EE7" w:rsidRDefault="00030EE7" w:rsidP="00030EE7">
                      <w:pPr>
                        <w:pStyle w:val="BodyText21"/>
                        <w:jc w:val="center"/>
                        <w:rPr>
                          <w:rFonts w:ascii="Tahoma" w:eastAsia="Arial Unicode MS" w:hAnsi="Tahoma" w:cs="Tahoma"/>
                          <w:sz w:val="14"/>
                          <w:szCs w:val="14"/>
                          <w:lang w:val="es-CO"/>
                        </w:rPr>
                      </w:pPr>
                      <w:r>
                        <w:rPr>
                          <w:rFonts w:ascii="Tahoma" w:eastAsia="Arial Unicode MS" w:hAnsi="Tahoma" w:cs="Tahoma"/>
                          <w:sz w:val="14"/>
                          <w:szCs w:val="14"/>
                          <w:lang w:val="es-ES_tradnl"/>
                        </w:rPr>
                        <w:t>La providencia anterior se notifica por anotación en ESTADO No.049</w:t>
                      </w:r>
                    </w:p>
                    <w:p w14:paraId="5B96B8BB" w14:textId="77777777" w:rsidR="00030EE7" w:rsidRDefault="00030EE7" w:rsidP="00030EE7">
                      <w:pPr>
                        <w:pStyle w:val="BodyText21"/>
                        <w:jc w:val="center"/>
                        <w:rPr>
                          <w:rFonts w:ascii="Tahoma" w:eastAsia="Arial Unicode MS" w:hAnsi="Tahoma" w:cs="Tahoma"/>
                          <w:sz w:val="14"/>
                          <w:szCs w:val="14"/>
                          <w:lang w:val="es-ES_tradnl"/>
                        </w:rPr>
                      </w:pPr>
                      <w:r>
                        <w:rPr>
                          <w:rFonts w:ascii="Tahoma" w:eastAsia="Arial Unicode MS" w:hAnsi="Tahoma" w:cs="Tahoma"/>
                          <w:sz w:val="14"/>
                          <w:szCs w:val="14"/>
                          <w:lang w:val="es-ES_tradnl"/>
                        </w:rPr>
                        <w:t>Fijado hoy once (11) de mayo de dos mil veintiuno (2021) a la hora de las 8:00 AM</w:t>
                      </w:r>
                    </w:p>
                    <w:p w14:paraId="4039CF60" w14:textId="2E120132" w:rsidR="00030EE7" w:rsidRDefault="00030EE7" w:rsidP="00030EE7">
                      <w:pPr>
                        <w:pStyle w:val="BodyText21"/>
                        <w:jc w:val="center"/>
                        <w:rPr>
                          <w:rFonts w:ascii="Tahoma" w:eastAsia="Arial Unicode MS" w:hAnsi="Tahoma" w:cs="Tahoma"/>
                          <w:sz w:val="14"/>
                          <w:szCs w:val="14"/>
                          <w:lang w:val="es-ES_tradnl"/>
                        </w:rPr>
                      </w:pPr>
                      <w:r>
                        <w:rPr>
                          <w:rFonts w:asciiTheme="minorHAnsi" w:eastAsiaTheme="minorHAnsi" w:hAnsiTheme="minorHAnsi" w:cstheme="minorBidi"/>
                          <w:noProof/>
                          <w:sz w:val="20"/>
                          <w:lang w:val="es-CO" w:eastAsia="es-CO"/>
                        </w:rPr>
                        <w:drawing>
                          <wp:inline distT="0" distB="0" distL="0" distR="0" wp14:anchorId="2AB5E187" wp14:editId="37D629E5">
                            <wp:extent cx="190500" cy="152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p w14:paraId="04D56FDE" w14:textId="77777777" w:rsidR="00030EE7" w:rsidRDefault="00030EE7" w:rsidP="00030EE7">
                      <w:pPr>
                        <w:jc w:val="center"/>
                        <w:rPr>
                          <w:rFonts w:ascii="Tahoma" w:eastAsia="Arial Unicode MS" w:hAnsi="Tahoma" w:cs="Tahoma"/>
                          <w:sz w:val="14"/>
                          <w:szCs w:val="14"/>
                          <w:lang w:val="es-ES"/>
                        </w:rPr>
                      </w:pPr>
                      <w:r>
                        <w:rPr>
                          <w:rFonts w:ascii="Tahoma" w:eastAsia="Arial Unicode MS" w:hAnsi="Tahoma" w:cs="Tahoma"/>
                          <w:sz w:val="14"/>
                          <w:szCs w:val="14"/>
                        </w:rPr>
                        <w:t>Nidia Airline Rodríguez Piñeros</w:t>
                      </w:r>
                    </w:p>
                    <w:p w14:paraId="0B3150E6" w14:textId="77777777" w:rsidR="00030EE7" w:rsidRDefault="00030EE7" w:rsidP="00030EE7">
                      <w:pPr>
                        <w:jc w:val="center"/>
                        <w:rPr>
                          <w:rFonts w:ascii="Tahoma" w:eastAsia="Arial Unicode MS" w:hAnsi="Tahoma" w:cs="Tahoma"/>
                          <w:sz w:val="14"/>
                          <w:szCs w:val="14"/>
                        </w:rPr>
                      </w:pPr>
                      <w:r>
                        <w:rPr>
                          <w:rFonts w:ascii="Tahoma" w:eastAsia="Arial Unicode MS" w:hAnsi="Tahoma" w:cs="Tahoma"/>
                          <w:sz w:val="14"/>
                          <w:szCs w:val="14"/>
                        </w:rPr>
                        <w:t>Secretaria</w:t>
                      </w:r>
                    </w:p>
                  </w:txbxContent>
                </v:textbox>
                <w10:wrap anchorx="margin"/>
              </v:shape>
            </w:pict>
          </mc:Fallback>
        </mc:AlternateContent>
      </w:r>
    </w:p>
    <w:p w14:paraId="4038F55B" w14:textId="77777777" w:rsidR="00030EE7" w:rsidRDefault="00030EE7" w:rsidP="00030EE7">
      <w:pPr>
        <w:tabs>
          <w:tab w:val="left" w:pos="426"/>
        </w:tabs>
        <w:rPr>
          <w:rFonts w:ascii="Cambria" w:eastAsia="Calibri" w:hAnsi="Cambria"/>
          <w:sz w:val="12"/>
          <w:szCs w:val="12"/>
        </w:rPr>
      </w:pPr>
    </w:p>
    <w:p w14:paraId="64298A69" w14:textId="77777777" w:rsidR="00030EE7" w:rsidRDefault="00030EE7" w:rsidP="00030EE7">
      <w:pPr>
        <w:tabs>
          <w:tab w:val="left" w:pos="426"/>
        </w:tabs>
        <w:rPr>
          <w:rFonts w:ascii="Cambria" w:eastAsiaTheme="minorHAnsi" w:hAnsi="Cambria" w:cstheme="minorBidi"/>
          <w:sz w:val="12"/>
          <w:szCs w:val="12"/>
        </w:rPr>
      </w:pPr>
    </w:p>
    <w:p w14:paraId="28AFBCA1" w14:textId="77777777" w:rsidR="00030EE7" w:rsidRDefault="00030EE7" w:rsidP="00030EE7">
      <w:pPr>
        <w:tabs>
          <w:tab w:val="left" w:pos="709"/>
          <w:tab w:val="left" w:pos="5396"/>
        </w:tabs>
        <w:overflowPunct w:val="0"/>
        <w:autoSpaceDE w:val="0"/>
        <w:autoSpaceDN w:val="0"/>
        <w:adjustRightInd w:val="0"/>
        <w:jc w:val="both"/>
        <w:rPr>
          <w:rFonts w:ascii="Bradley Hand ITC" w:eastAsia="Calibri" w:hAnsi="Bradley Hand ITC"/>
          <w:sz w:val="16"/>
          <w:szCs w:val="16"/>
        </w:rPr>
      </w:pPr>
    </w:p>
    <w:p w14:paraId="78E44833" w14:textId="77777777" w:rsidR="00030EE7" w:rsidRDefault="00030EE7" w:rsidP="00030EE7">
      <w:pPr>
        <w:rPr>
          <w:rFonts w:ascii="Cambria" w:hAnsi="Cambria"/>
          <w:sz w:val="12"/>
          <w:szCs w:val="12"/>
        </w:rPr>
      </w:pPr>
    </w:p>
    <w:p w14:paraId="68B2B2F4" w14:textId="77777777" w:rsidR="00030EE7" w:rsidRDefault="00030EE7" w:rsidP="00030EE7">
      <w:pPr>
        <w:rPr>
          <w:rFonts w:ascii="Bradley Hand ITC" w:hAnsi="Bradley Hand ITC"/>
          <w:sz w:val="16"/>
          <w:szCs w:val="16"/>
        </w:rPr>
      </w:pPr>
      <w:r>
        <w:rPr>
          <w:rFonts w:ascii="Bradley Hand ITC" w:hAnsi="Bradley Hand ITC"/>
          <w:sz w:val="16"/>
          <w:szCs w:val="16"/>
        </w:rPr>
        <w:t>LMB</w:t>
      </w:r>
    </w:p>
    <w:p w14:paraId="1562AABC" w14:textId="19A9D6C1" w:rsidR="002B01AE" w:rsidRPr="001F2F23" w:rsidRDefault="002B01AE" w:rsidP="00030EE7">
      <w:pPr>
        <w:tabs>
          <w:tab w:val="left" w:pos="426"/>
        </w:tabs>
        <w:jc w:val="center"/>
        <w:rPr>
          <w:rFonts w:ascii="Bradley Hand ITC" w:hAnsi="Bradley Hand ITC"/>
          <w:sz w:val="16"/>
          <w:szCs w:val="16"/>
        </w:rPr>
      </w:pPr>
      <w:bookmarkStart w:id="1" w:name="_GoBack"/>
      <w:bookmarkEnd w:id="1"/>
    </w:p>
    <w:sectPr w:rsidR="002B01AE" w:rsidRPr="001F2F23" w:rsidSect="00A61D9C">
      <w:pgSz w:w="12240" w:h="18720" w:code="14"/>
      <w:pgMar w:top="2268" w:right="1701" w:bottom="1701" w:left="1701" w:header="709" w:footer="709" w:gutter="0"/>
      <w:paperSrc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C3B1B" w14:textId="77777777" w:rsidR="004E4EBE" w:rsidRDefault="004E4EBE" w:rsidP="00B42593">
      <w:r>
        <w:separator/>
      </w:r>
    </w:p>
  </w:endnote>
  <w:endnote w:type="continuationSeparator" w:id="0">
    <w:p w14:paraId="672F5206" w14:textId="77777777" w:rsidR="004E4EBE" w:rsidRDefault="004E4EBE" w:rsidP="00B4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3A7D4" w14:textId="77777777" w:rsidR="004E4EBE" w:rsidRDefault="004E4EBE" w:rsidP="00B42593">
      <w:r>
        <w:separator/>
      </w:r>
    </w:p>
  </w:footnote>
  <w:footnote w:type="continuationSeparator" w:id="0">
    <w:p w14:paraId="41F002DF" w14:textId="77777777" w:rsidR="004E4EBE" w:rsidRDefault="004E4EBE" w:rsidP="00B42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018A2"/>
    <w:multiLevelType w:val="hybridMultilevel"/>
    <w:tmpl w:val="7DB6444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
    <w:nsid w:val="3E1E40D8"/>
    <w:multiLevelType w:val="multilevel"/>
    <w:tmpl w:val="4510012E"/>
    <w:lvl w:ilvl="0">
      <w:start w:val="1"/>
      <w:numFmt w:val="decimal"/>
      <w:lvlText w:val="%1."/>
      <w:lvlJc w:val="left"/>
      <w:pPr>
        <w:ind w:left="420" w:hanging="420"/>
      </w:pPr>
      <w:rPr>
        <w:rFonts w:ascii="Tahoma" w:hAnsi="Tahoma" w:cs="Tahoma" w:hint="default"/>
        <w:b w:val="0"/>
        <w:bCs w:val="0"/>
        <w:color w:val="auto"/>
        <w:sz w:val="24"/>
      </w:rPr>
    </w:lvl>
    <w:lvl w:ilvl="1">
      <w:start w:val="1"/>
      <w:numFmt w:val="decimal"/>
      <w:lvlText w:val="%1.%2."/>
      <w:lvlJc w:val="left"/>
      <w:pPr>
        <w:ind w:left="1130" w:hanging="420"/>
      </w:pPr>
      <w:rPr>
        <w:rFonts w:ascii="Tahoma" w:hAnsi="Tahoma" w:cs="Tahoma" w:hint="default"/>
        <w:color w:val="auto"/>
        <w:sz w:val="24"/>
      </w:rPr>
    </w:lvl>
    <w:lvl w:ilvl="2">
      <w:start w:val="1"/>
      <w:numFmt w:val="decimal"/>
      <w:lvlText w:val="%1.%2.%3."/>
      <w:lvlJc w:val="left"/>
      <w:pPr>
        <w:ind w:left="2136" w:hanging="720"/>
      </w:pPr>
      <w:rPr>
        <w:rFonts w:ascii="Tahoma" w:hAnsi="Tahoma" w:cs="Tahoma" w:hint="default"/>
        <w:color w:val="auto"/>
        <w:sz w:val="24"/>
      </w:rPr>
    </w:lvl>
    <w:lvl w:ilvl="3">
      <w:start w:val="1"/>
      <w:numFmt w:val="decimal"/>
      <w:lvlText w:val="%1.%2.%3.%4."/>
      <w:lvlJc w:val="left"/>
      <w:pPr>
        <w:ind w:left="2844" w:hanging="720"/>
      </w:pPr>
      <w:rPr>
        <w:rFonts w:ascii="Tahoma" w:hAnsi="Tahoma" w:cs="Tahoma" w:hint="default"/>
        <w:color w:val="auto"/>
        <w:sz w:val="24"/>
      </w:rPr>
    </w:lvl>
    <w:lvl w:ilvl="4">
      <w:start w:val="1"/>
      <w:numFmt w:val="decimal"/>
      <w:lvlText w:val="%1.%2.%3.%4.%5."/>
      <w:lvlJc w:val="left"/>
      <w:pPr>
        <w:ind w:left="3912" w:hanging="1080"/>
      </w:pPr>
      <w:rPr>
        <w:rFonts w:ascii="Tahoma" w:hAnsi="Tahoma" w:cs="Tahoma" w:hint="default"/>
        <w:color w:val="auto"/>
        <w:sz w:val="24"/>
      </w:rPr>
    </w:lvl>
    <w:lvl w:ilvl="5">
      <w:start w:val="1"/>
      <w:numFmt w:val="decimal"/>
      <w:lvlText w:val="%1.%2.%3.%4.%5.%6."/>
      <w:lvlJc w:val="left"/>
      <w:pPr>
        <w:ind w:left="4620" w:hanging="1080"/>
      </w:pPr>
      <w:rPr>
        <w:rFonts w:ascii="Tahoma" w:hAnsi="Tahoma" w:cs="Tahoma" w:hint="default"/>
        <w:color w:val="auto"/>
        <w:sz w:val="24"/>
      </w:rPr>
    </w:lvl>
    <w:lvl w:ilvl="6">
      <w:start w:val="1"/>
      <w:numFmt w:val="decimal"/>
      <w:lvlText w:val="%1.%2.%3.%4.%5.%6.%7."/>
      <w:lvlJc w:val="left"/>
      <w:pPr>
        <w:ind w:left="5688" w:hanging="1440"/>
      </w:pPr>
      <w:rPr>
        <w:rFonts w:ascii="Tahoma" w:hAnsi="Tahoma" w:cs="Tahoma" w:hint="default"/>
        <w:color w:val="auto"/>
        <w:sz w:val="24"/>
      </w:rPr>
    </w:lvl>
    <w:lvl w:ilvl="7">
      <w:start w:val="1"/>
      <w:numFmt w:val="decimal"/>
      <w:lvlText w:val="%1.%2.%3.%4.%5.%6.%7.%8."/>
      <w:lvlJc w:val="left"/>
      <w:pPr>
        <w:ind w:left="6396" w:hanging="1440"/>
      </w:pPr>
      <w:rPr>
        <w:rFonts w:ascii="Tahoma" w:hAnsi="Tahoma" w:cs="Tahoma" w:hint="default"/>
        <w:color w:val="auto"/>
        <w:sz w:val="24"/>
      </w:rPr>
    </w:lvl>
    <w:lvl w:ilvl="8">
      <w:start w:val="1"/>
      <w:numFmt w:val="decimal"/>
      <w:lvlText w:val="%1.%2.%3.%4.%5.%6.%7.%8.%9."/>
      <w:lvlJc w:val="left"/>
      <w:pPr>
        <w:ind w:left="7464" w:hanging="1800"/>
      </w:pPr>
      <w:rPr>
        <w:rFonts w:ascii="Tahoma" w:hAnsi="Tahoma" w:cs="Tahoma" w:hint="default"/>
        <w:color w:val="auto"/>
        <w:sz w:val="24"/>
      </w:rPr>
    </w:lvl>
  </w:abstractNum>
  <w:abstractNum w:abstractNumId="2">
    <w:nsid w:val="450F1CC5"/>
    <w:multiLevelType w:val="hybridMultilevel"/>
    <w:tmpl w:val="32043990"/>
    <w:lvl w:ilvl="0" w:tplc="A9A6C4E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64D32D3"/>
    <w:multiLevelType w:val="hybridMultilevel"/>
    <w:tmpl w:val="32043990"/>
    <w:lvl w:ilvl="0" w:tplc="A9A6C4E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BD73E9C"/>
    <w:multiLevelType w:val="hybridMultilevel"/>
    <w:tmpl w:val="6D34E53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476"/>
    <w:rsid w:val="00005F3A"/>
    <w:rsid w:val="00014E20"/>
    <w:rsid w:val="00016C16"/>
    <w:rsid w:val="000265F8"/>
    <w:rsid w:val="00026A37"/>
    <w:rsid w:val="00030EE7"/>
    <w:rsid w:val="00036FAC"/>
    <w:rsid w:val="00041490"/>
    <w:rsid w:val="00042D01"/>
    <w:rsid w:val="000476BE"/>
    <w:rsid w:val="00056BA0"/>
    <w:rsid w:val="0006093C"/>
    <w:rsid w:val="00060AA8"/>
    <w:rsid w:val="0007547B"/>
    <w:rsid w:val="00083E2D"/>
    <w:rsid w:val="00086D35"/>
    <w:rsid w:val="0009207E"/>
    <w:rsid w:val="000936DF"/>
    <w:rsid w:val="0009477C"/>
    <w:rsid w:val="000A35EA"/>
    <w:rsid w:val="000A4FEE"/>
    <w:rsid w:val="000B234B"/>
    <w:rsid w:val="000B47A1"/>
    <w:rsid w:val="000D44A7"/>
    <w:rsid w:val="000D7410"/>
    <w:rsid w:val="000E1428"/>
    <w:rsid w:val="000E5A20"/>
    <w:rsid w:val="000E65D6"/>
    <w:rsid w:val="000F0A12"/>
    <w:rsid w:val="000F6D18"/>
    <w:rsid w:val="001019E9"/>
    <w:rsid w:val="00127C4A"/>
    <w:rsid w:val="00130A56"/>
    <w:rsid w:val="00134288"/>
    <w:rsid w:val="00142A38"/>
    <w:rsid w:val="00151059"/>
    <w:rsid w:val="00156592"/>
    <w:rsid w:val="001668D9"/>
    <w:rsid w:val="0016751D"/>
    <w:rsid w:val="00173D46"/>
    <w:rsid w:val="00194409"/>
    <w:rsid w:val="00196E74"/>
    <w:rsid w:val="001A1DCF"/>
    <w:rsid w:val="001B615C"/>
    <w:rsid w:val="001C3E2A"/>
    <w:rsid w:val="001C6DF0"/>
    <w:rsid w:val="001C71DC"/>
    <w:rsid w:val="001D3687"/>
    <w:rsid w:val="001D4505"/>
    <w:rsid w:val="001D4C3C"/>
    <w:rsid w:val="001E25DA"/>
    <w:rsid w:val="001E5930"/>
    <w:rsid w:val="001F2F23"/>
    <w:rsid w:val="002069F8"/>
    <w:rsid w:val="00212EF9"/>
    <w:rsid w:val="002246C9"/>
    <w:rsid w:val="00224A99"/>
    <w:rsid w:val="00225ECF"/>
    <w:rsid w:val="00227948"/>
    <w:rsid w:val="002341BF"/>
    <w:rsid w:val="002507B7"/>
    <w:rsid w:val="002650B8"/>
    <w:rsid w:val="00280AD0"/>
    <w:rsid w:val="0028282B"/>
    <w:rsid w:val="002838B5"/>
    <w:rsid w:val="00283B84"/>
    <w:rsid w:val="002906D9"/>
    <w:rsid w:val="002923D6"/>
    <w:rsid w:val="00295BB4"/>
    <w:rsid w:val="00295D10"/>
    <w:rsid w:val="0029678A"/>
    <w:rsid w:val="002A425A"/>
    <w:rsid w:val="002B01AE"/>
    <w:rsid w:val="002C25E7"/>
    <w:rsid w:val="002C266C"/>
    <w:rsid w:val="002C7835"/>
    <w:rsid w:val="002D34FC"/>
    <w:rsid w:val="002E6938"/>
    <w:rsid w:val="002F3997"/>
    <w:rsid w:val="002F3C78"/>
    <w:rsid w:val="002F539E"/>
    <w:rsid w:val="00304316"/>
    <w:rsid w:val="0032328E"/>
    <w:rsid w:val="00323BA4"/>
    <w:rsid w:val="003376AC"/>
    <w:rsid w:val="00353991"/>
    <w:rsid w:val="0036449E"/>
    <w:rsid w:val="00366089"/>
    <w:rsid w:val="00367B8D"/>
    <w:rsid w:val="00380891"/>
    <w:rsid w:val="00385DAD"/>
    <w:rsid w:val="00385E4B"/>
    <w:rsid w:val="00386604"/>
    <w:rsid w:val="00397D8F"/>
    <w:rsid w:val="003A20B7"/>
    <w:rsid w:val="003C6C3D"/>
    <w:rsid w:val="003D56EE"/>
    <w:rsid w:val="003E03BA"/>
    <w:rsid w:val="003E083E"/>
    <w:rsid w:val="003E3288"/>
    <w:rsid w:val="003E6B39"/>
    <w:rsid w:val="003F6819"/>
    <w:rsid w:val="0040108F"/>
    <w:rsid w:val="00405BBE"/>
    <w:rsid w:val="00421DFC"/>
    <w:rsid w:val="00425D3F"/>
    <w:rsid w:val="0043018C"/>
    <w:rsid w:val="0043650D"/>
    <w:rsid w:val="0043790B"/>
    <w:rsid w:val="00444240"/>
    <w:rsid w:val="0044493D"/>
    <w:rsid w:val="004454AA"/>
    <w:rsid w:val="004501FC"/>
    <w:rsid w:val="00452DB8"/>
    <w:rsid w:val="00454C7B"/>
    <w:rsid w:val="0045682F"/>
    <w:rsid w:val="00462209"/>
    <w:rsid w:val="00471C68"/>
    <w:rsid w:val="00484727"/>
    <w:rsid w:val="00486040"/>
    <w:rsid w:val="00493B68"/>
    <w:rsid w:val="004B0154"/>
    <w:rsid w:val="004B414A"/>
    <w:rsid w:val="004C0A8F"/>
    <w:rsid w:val="004C1810"/>
    <w:rsid w:val="004C6A2C"/>
    <w:rsid w:val="004D1ABC"/>
    <w:rsid w:val="004E4EBE"/>
    <w:rsid w:val="004F58E9"/>
    <w:rsid w:val="0050102E"/>
    <w:rsid w:val="0050131E"/>
    <w:rsid w:val="0050579B"/>
    <w:rsid w:val="00510D0C"/>
    <w:rsid w:val="005130C3"/>
    <w:rsid w:val="00522039"/>
    <w:rsid w:val="00525D74"/>
    <w:rsid w:val="00526B3F"/>
    <w:rsid w:val="00533CD4"/>
    <w:rsid w:val="00536F78"/>
    <w:rsid w:val="00547D41"/>
    <w:rsid w:val="005517A6"/>
    <w:rsid w:val="00560DBA"/>
    <w:rsid w:val="00565EA3"/>
    <w:rsid w:val="00566D18"/>
    <w:rsid w:val="0058115F"/>
    <w:rsid w:val="00590C9A"/>
    <w:rsid w:val="00597476"/>
    <w:rsid w:val="005B3D37"/>
    <w:rsid w:val="005C67F9"/>
    <w:rsid w:val="005D302E"/>
    <w:rsid w:val="005D4112"/>
    <w:rsid w:val="005D4604"/>
    <w:rsid w:val="005F24F4"/>
    <w:rsid w:val="00611783"/>
    <w:rsid w:val="00612CF0"/>
    <w:rsid w:val="006173AE"/>
    <w:rsid w:val="0063012B"/>
    <w:rsid w:val="006450DC"/>
    <w:rsid w:val="0064754E"/>
    <w:rsid w:val="00655E44"/>
    <w:rsid w:val="006606D8"/>
    <w:rsid w:val="006726B0"/>
    <w:rsid w:val="0067531D"/>
    <w:rsid w:val="00682113"/>
    <w:rsid w:val="00687B21"/>
    <w:rsid w:val="00691207"/>
    <w:rsid w:val="00693348"/>
    <w:rsid w:val="00693C12"/>
    <w:rsid w:val="006A443F"/>
    <w:rsid w:val="006A702C"/>
    <w:rsid w:val="006B037A"/>
    <w:rsid w:val="006C1227"/>
    <w:rsid w:val="006E020F"/>
    <w:rsid w:val="006E490D"/>
    <w:rsid w:val="006F0425"/>
    <w:rsid w:val="007004E3"/>
    <w:rsid w:val="00705099"/>
    <w:rsid w:val="007109F9"/>
    <w:rsid w:val="0072181B"/>
    <w:rsid w:val="00723962"/>
    <w:rsid w:val="00723F3F"/>
    <w:rsid w:val="00724873"/>
    <w:rsid w:val="00725E50"/>
    <w:rsid w:val="0073222C"/>
    <w:rsid w:val="00735F06"/>
    <w:rsid w:val="00736CB4"/>
    <w:rsid w:val="00740CF0"/>
    <w:rsid w:val="00747881"/>
    <w:rsid w:val="00755299"/>
    <w:rsid w:val="00756BA2"/>
    <w:rsid w:val="0076596D"/>
    <w:rsid w:val="007753FC"/>
    <w:rsid w:val="00776CEA"/>
    <w:rsid w:val="0078176E"/>
    <w:rsid w:val="0078430B"/>
    <w:rsid w:val="00794CCA"/>
    <w:rsid w:val="007B065E"/>
    <w:rsid w:val="007B1E9B"/>
    <w:rsid w:val="007B4F2E"/>
    <w:rsid w:val="007B5FD4"/>
    <w:rsid w:val="007D6E0A"/>
    <w:rsid w:val="007E3875"/>
    <w:rsid w:val="007E531A"/>
    <w:rsid w:val="007F63B9"/>
    <w:rsid w:val="00806CA2"/>
    <w:rsid w:val="00807A7C"/>
    <w:rsid w:val="0081416F"/>
    <w:rsid w:val="0082044B"/>
    <w:rsid w:val="00840138"/>
    <w:rsid w:val="00840FE6"/>
    <w:rsid w:val="0084663D"/>
    <w:rsid w:val="00864CDE"/>
    <w:rsid w:val="0086649A"/>
    <w:rsid w:val="00876A7B"/>
    <w:rsid w:val="008871ED"/>
    <w:rsid w:val="00891C10"/>
    <w:rsid w:val="00893928"/>
    <w:rsid w:val="008A0449"/>
    <w:rsid w:val="008A3141"/>
    <w:rsid w:val="008A61EA"/>
    <w:rsid w:val="008D2C6E"/>
    <w:rsid w:val="008D5D40"/>
    <w:rsid w:val="009021F2"/>
    <w:rsid w:val="00902EFF"/>
    <w:rsid w:val="00906056"/>
    <w:rsid w:val="0091273F"/>
    <w:rsid w:val="00914A27"/>
    <w:rsid w:val="009453C7"/>
    <w:rsid w:val="00953A79"/>
    <w:rsid w:val="009545C9"/>
    <w:rsid w:val="00963D8B"/>
    <w:rsid w:val="009679D3"/>
    <w:rsid w:val="009708C1"/>
    <w:rsid w:val="009837A5"/>
    <w:rsid w:val="009A1EBC"/>
    <w:rsid w:val="009A7654"/>
    <w:rsid w:val="009B078C"/>
    <w:rsid w:val="009B7560"/>
    <w:rsid w:val="009C4DDB"/>
    <w:rsid w:val="009C712F"/>
    <w:rsid w:val="009D1E43"/>
    <w:rsid w:val="009D5F91"/>
    <w:rsid w:val="009E287F"/>
    <w:rsid w:val="009E497E"/>
    <w:rsid w:val="009E7BC1"/>
    <w:rsid w:val="00A15B69"/>
    <w:rsid w:val="00A30015"/>
    <w:rsid w:val="00A53E82"/>
    <w:rsid w:val="00A61D9C"/>
    <w:rsid w:val="00A65C43"/>
    <w:rsid w:val="00A66A59"/>
    <w:rsid w:val="00A70AF6"/>
    <w:rsid w:val="00A73291"/>
    <w:rsid w:val="00A8188C"/>
    <w:rsid w:val="00A874B1"/>
    <w:rsid w:val="00A93EBF"/>
    <w:rsid w:val="00A94598"/>
    <w:rsid w:val="00AA7265"/>
    <w:rsid w:val="00AC0326"/>
    <w:rsid w:val="00AC1D17"/>
    <w:rsid w:val="00AD399E"/>
    <w:rsid w:val="00AE036F"/>
    <w:rsid w:val="00AE083A"/>
    <w:rsid w:val="00AF6094"/>
    <w:rsid w:val="00B23738"/>
    <w:rsid w:val="00B267B0"/>
    <w:rsid w:val="00B42593"/>
    <w:rsid w:val="00B46123"/>
    <w:rsid w:val="00B51029"/>
    <w:rsid w:val="00B5355F"/>
    <w:rsid w:val="00B559F3"/>
    <w:rsid w:val="00B7620B"/>
    <w:rsid w:val="00BB18A8"/>
    <w:rsid w:val="00BB3B2A"/>
    <w:rsid w:val="00BB6574"/>
    <w:rsid w:val="00BE5560"/>
    <w:rsid w:val="00BF6038"/>
    <w:rsid w:val="00BF6E8D"/>
    <w:rsid w:val="00C1352D"/>
    <w:rsid w:val="00C25985"/>
    <w:rsid w:val="00C30914"/>
    <w:rsid w:val="00C31739"/>
    <w:rsid w:val="00C322D3"/>
    <w:rsid w:val="00C52C6A"/>
    <w:rsid w:val="00C716B6"/>
    <w:rsid w:val="00C976A2"/>
    <w:rsid w:val="00CA07FC"/>
    <w:rsid w:val="00CA245F"/>
    <w:rsid w:val="00CB231D"/>
    <w:rsid w:val="00CC186D"/>
    <w:rsid w:val="00CE076C"/>
    <w:rsid w:val="00CE2637"/>
    <w:rsid w:val="00CE3F2C"/>
    <w:rsid w:val="00CE4152"/>
    <w:rsid w:val="00CF2BBC"/>
    <w:rsid w:val="00CF34C4"/>
    <w:rsid w:val="00CF4A47"/>
    <w:rsid w:val="00D13034"/>
    <w:rsid w:val="00D131B5"/>
    <w:rsid w:val="00D27FF5"/>
    <w:rsid w:val="00D539AB"/>
    <w:rsid w:val="00D61309"/>
    <w:rsid w:val="00D61D10"/>
    <w:rsid w:val="00D648C7"/>
    <w:rsid w:val="00D71F46"/>
    <w:rsid w:val="00D926B3"/>
    <w:rsid w:val="00DB2958"/>
    <w:rsid w:val="00DB3E03"/>
    <w:rsid w:val="00DC34BC"/>
    <w:rsid w:val="00DD576F"/>
    <w:rsid w:val="00DE5DD7"/>
    <w:rsid w:val="00DE75C0"/>
    <w:rsid w:val="00DF55CA"/>
    <w:rsid w:val="00E016F3"/>
    <w:rsid w:val="00E16E09"/>
    <w:rsid w:val="00E176DB"/>
    <w:rsid w:val="00E20244"/>
    <w:rsid w:val="00E24C6B"/>
    <w:rsid w:val="00E3132A"/>
    <w:rsid w:val="00E350B7"/>
    <w:rsid w:val="00E3619D"/>
    <w:rsid w:val="00E46B15"/>
    <w:rsid w:val="00E51CCF"/>
    <w:rsid w:val="00E52CDE"/>
    <w:rsid w:val="00E52D89"/>
    <w:rsid w:val="00E563CE"/>
    <w:rsid w:val="00E80782"/>
    <w:rsid w:val="00E80D4C"/>
    <w:rsid w:val="00E831DE"/>
    <w:rsid w:val="00E838AB"/>
    <w:rsid w:val="00E96843"/>
    <w:rsid w:val="00EB5F6E"/>
    <w:rsid w:val="00EC0301"/>
    <w:rsid w:val="00EC4B32"/>
    <w:rsid w:val="00EC798A"/>
    <w:rsid w:val="00EC79C5"/>
    <w:rsid w:val="00ED7868"/>
    <w:rsid w:val="00EE6ADA"/>
    <w:rsid w:val="00EF0758"/>
    <w:rsid w:val="00F30C62"/>
    <w:rsid w:val="00F31365"/>
    <w:rsid w:val="00F36E94"/>
    <w:rsid w:val="00F41A74"/>
    <w:rsid w:val="00F6002B"/>
    <w:rsid w:val="00F62358"/>
    <w:rsid w:val="00F62E87"/>
    <w:rsid w:val="00F74C2A"/>
    <w:rsid w:val="00F8659E"/>
    <w:rsid w:val="00F871A4"/>
    <w:rsid w:val="00FA3537"/>
    <w:rsid w:val="00FA3956"/>
    <w:rsid w:val="00FB39EE"/>
    <w:rsid w:val="00FB58B5"/>
    <w:rsid w:val="00FC1D0C"/>
    <w:rsid w:val="00FC1F31"/>
    <w:rsid w:val="00FC3AD7"/>
    <w:rsid w:val="00FD7EB1"/>
    <w:rsid w:val="00FF295B"/>
    <w:rsid w:val="00FF59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2DC8"/>
  <w15:chartTrackingRefBased/>
  <w15:docId w15:val="{79955B92-C1EC-42D6-9AC0-A17CE748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50D"/>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1">
    <w:name w:val="Body Text 21"/>
    <w:basedOn w:val="Normal"/>
    <w:rsid w:val="00AE083A"/>
    <w:pPr>
      <w:overflowPunct w:val="0"/>
      <w:autoSpaceDE w:val="0"/>
      <w:autoSpaceDN w:val="0"/>
      <w:adjustRightInd w:val="0"/>
      <w:jc w:val="both"/>
    </w:pPr>
    <w:rPr>
      <w:rFonts w:ascii="Verdana" w:hAnsi="Verdana"/>
      <w:sz w:val="16"/>
      <w:szCs w:val="20"/>
      <w:lang w:val="es-AR" w:eastAsia="es-ES"/>
    </w:rPr>
  </w:style>
  <w:style w:type="paragraph" w:styleId="Prrafodelista">
    <w:name w:val="List Paragraph"/>
    <w:basedOn w:val="Normal"/>
    <w:uiPriority w:val="34"/>
    <w:qFormat/>
    <w:rsid w:val="00AE083A"/>
    <w:pPr>
      <w:spacing w:after="160" w:line="252"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AE08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83A"/>
    <w:rPr>
      <w:rFonts w:ascii="Segoe UI" w:eastAsia="Calibri" w:hAnsi="Segoe UI" w:cs="Segoe UI"/>
      <w:sz w:val="18"/>
      <w:szCs w:val="18"/>
    </w:rPr>
  </w:style>
  <w:style w:type="paragraph" w:styleId="Textoindependiente2">
    <w:name w:val="Body Text 2"/>
    <w:basedOn w:val="Normal"/>
    <w:link w:val="Textoindependiente2Car"/>
    <w:uiPriority w:val="99"/>
    <w:semiHidden/>
    <w:unhideWhenUsed/>
    <w:rsid w:val="00E831DE"/>
    <w:pPr>
      <w:spacing w:after="120" w:line="480" w:lineRule="auto"/>
    </w:pPr>
    <w:rPr>
      <w:rFonts w:ascii="Courier New" w:hAnsi="Courier New" w:cs="Courier New"/>
      <w:lang w:val="es-ES" w:eastAsia="es-ES"/>
    </w:rPr>
  </w:style>
  <w:style w:type="character" w:customStyle="1" w:styleId="Textoindependiente2Car">
    <w:name w:val="Texto independiente 2 Car"/>
    <w:basedOn w:val="Fuentedeprrafopredeter"/>
    <w:link w:val="Textoindependiente2"/>
    <w:uiPriority w:val="99"/>
    <w:semiHidden/>
    <w:rsid w:val="00E831DE"/>
    <w:rPr>
      <w:rFonts w:ascii="Courier New" w:eastAsia="Times New Roman" w:hAnsi="Courier New" w:cs="Courier New"/>
      <w:lang w:val="es-ES" w:eastAsia="es-ES"/>
    </w:rPr>
  </w:style>
  <w:style w:type="character" w:styleId="Hipervnculo">
    <w:name w:val="Hyperlink"/>
    <w:basedOn w:val="Fuentedeprrafopredeter"/>
    <w:uiPriority w:val="99"/>
    <w:unhideWhenUsed/>
    <w:rsid w:val="007753FC"/>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texto de nota al pie Car"/>
    <w:basedOn w:val="Fuentedeprrafopredeter"/>
    <w:link w:val="Textonotapie"/>
    <w:locked/>
    <w:rsid w:val="00B42593"/>
    <w:rPr>
      <w:sz w:val="20"/>
      <w:szCs w:val="20"/>
    </w:r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texto de nota al pie"/>
    <w:basedOn w:val="Normal"/>
    <w:link w:val="TextonotapieCar"/>
    <w:unhideWhenUsed/>
    <w:rsid w:val="00B42593"/>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2593"/>
    <w:rPr>
      <w:rFonts w:ascii="Calibri" w:eastAsia="Calibri" w:hAnsi="Calibri" w:cs="Times New Roman"/>
      <w:sz w:val="20"/>
      <w:szCs w:val="20"/>
    </w:rPr>
  </w:style>
  <w:style w:type="character" w:styleId="Refdenotaalpie">
    <w:name w:val="footnote reference"/>
    <w:aliases w:val="Texto de nota al pie,referencia nota al pie,Ref. de nota al pie 2,Appel note de bas de page,Footnotes refss,Footnote number,BVI fnr,f,4_G,16 Point,Superscript 6 Point,Texto nota al pie,Pie de Página,FC,Texto de nota al pi,Ref"/>
    <w:basedOn w:val="Fuentedeprrafopredeter"/>
    <w:unhideWhenUsed/>
    <w:rsid w:val="00B42593"/>
    <w:rPr>
      <w:vertAlign w:val="superscript"/>
    </w:rPr>
  </w:style>
  <w:style w:type="table" w:styleId="Tablaconcuadrcula">
    <w:name w:val="Table Grid"/>
    <w:basedOn w:val="Tablanormal"/>
    <w:uiPriority w:val="59"/>
    <w:rsid w:val="00EC79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4501FC"/>
    <w:pPr>
      <w:spacing w:after="120" w:line="252"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semiHidden/>
    <w:rsid w:val="004501FC"/>
    <w:rPr>
      <w:rFonts w:ascii="Calibri" w:eastAsia="Calibri" w:hAnsi="Calibri" w:cs="Times New Roman"/>
    </w:rPr>
  </w:style>
  <w:style w:type="paragraph" w:styleId="Sinespaciado">
    <w:name w:val="No Spacing"/>
    <w:uiPriority w:val="1"/>
    <w:qFormat/>
    <w:rsid w:val="009708C1"/>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2B01AE"/>
    <w:pPr>
      <w:tabs>
        <w:tab w:val="center" w:pos="4419"/>
        <w:tab w:val="right" w:pos="8838"/>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2B01AE"/>
    <w:rPr>
      <w:rFonts w:ascii="Calibri" w:eastAsia="Calibri" w:hAnsi="Calibri" w:cs="Times New Roman"/>
    </w:rPr>
  </w:style>
  <w:style w:type="paragraph" w:styleId="Piedepgina">
    <w:name w:val="footer"/>
    <w:basedOn w:val="Normal"/>
    <w:link w:val="PiedepginaCar"/>
    <w:uiPriority w:val="99"/>
    <w:unhideWhenUsed/>
    <w:rsid w:val="002B01AE"/>
    <w:pPr>
      <w:tabs>
        <w:tab w:val="center" w:pos="4419"/>
        <w:tab w:val="right" w:pos="8838"/>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2B01AE"/>
    <w:rPr>
      <w:rFonts w:ascii="Calibri" w:eastAsia="Calibri" w:hAnsi="Calibri" w:cs="Times New Roman"/>
    </w:rPr>
  </w:style>
  <w:style w:type="paragraph" w:customStyle="1" w:styleId="Sangra2detindependiente1">
    <w:name w:val="Sangría 2 de t. independiente1"/>
    <w:basedOn w:val="Normal"/>
    <w:uiPriority w:val="99"/>
    <w:rsid w:val="001C71DC"/>
    <w:pPr>
      <w:suppressAutoHyphens/>
      <w:spacing w:line="360" w:lineRule="auto"/>
      <w:ind w:firstLine="708"/>
      <w:jc w:val="both"/>
    </w:pPr>
    <w:rPr>
      <w:rFonts w:ascii="Bookman Old Style" w:hAnsi="Bookman Old Style"/>
      <w:spacing w:val="-3"/>
      <w:sz w:val="28"/>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375">
      <w:bodyDiv w:val="1"/>
      <w:marLeft w:val="0"/>
      <w:marRight w:val="0"/>
      <w:marTop w:val="0"/>
      <w:marBottom w:val="0"/>
      <w:divBdr>
        <w:top w:val="none" w:sz="0" w:space="0" w:color="auto"/>
        <w:left w:val="none" w:sz="0" w:space="0" w:color="auto"/>
        <w:bottom w:val="none" w:sz="0" w:space="0" w:color="auto"/>
        <w:right w:val="none" w:sz="0" w:space="0" w:color="auto"/>
      </w:divBdr>
    </w:div>
    <w:div w:id="146285427">
      <w:bodyDiv w:val="1"/>
      <w:marLeft w:val="0"/>
      <w:marRight w:val="0"/>
      <w:marTop w:val="0"/>
      <w:marBottom w:val="0"/>
      <w:divBdr>
        <w:top w:val="none" w:sz="0" w:space="0" w:color="auto"/>
        <w:left w:val="none" w:sz="0" w:space="0" w:color="auto"/>
        <w:bottom w:val="none" w:sz="0" w:space="0" w:color="auto"/>
        <w:right w:val="none" w:sz="0" w:space="0" w:color="auto"/>
      </w:divBdr>
    </w:div>
    <w:div w:id="196819291">
      <w:bodyDiv w:val="1"/>
      <w:marLeft w:val="0"/>
      <w:marRight w:val="0"/>
      <w:marTop w:val="0"/>
      <w:marBottom w:val="0"/>
      <w:divBdr>
        <w:top w:val="none" w:sz="0" w:space="0" w:color="auto"/>
        <w:left w:val="none" w:sz="0" w:space="0" w:color="auto"/>
        <w:bottom w:val="none" w:sz="0" w:space="0" w:color="auto"/>
        <w:right w:val="none" w:sz="0" w:space="0" w:color="auto"/>
      </w:divBdr>
    </w:div>
    <w:div w:id="245572620">
      <w:bodyDiv w:val="1"/>
      <w:marLeft w:val="0"/>
      <w:marRight w:val="0"/>
      <w:marTop w:val="0"/>
      <w:marBottom w:val="0"/>
      <w:divBdr>
        <w:top w:val="none" w:sz="0" w:space="0" w:color="auto"/>
        <w:left w:val="none" w:sz="0" w:space="0" w:color="auto"/>
        <w:bottom w:val="none" w:sz="0" w:space="0" w:color="auto"/>
        <w:right w:val="none" w:sz="0" w:space="0" w:color="auto"/>
      </w:divBdr>
    </w:div>
    <w:div w:id="275332144">
      <w:bodyDiv w:val="1"/>
      <w:marLeft w:val="0"/>
      <w:marRight w:val="0"/>
      <w:marTop w:val="0"/>
      <w:marBottom w:val="0"/>
      <w:divBdr>
        <w:top w:val="none" w:sz="0" w:space="0" w:color="auto"/>
        <w:left w:val="none" w:sz="0" w:space="0" w:color="auto"/>
        <w:bottom w:val="none" w:sz="0" w:space="0" w:color="auto"/>
        <w:right w:val="none" w:sz="0" w:space="0" w:color="auto"/>
      </w:divBdr>
    </w:div>
    <w:div w:id="326057854">
      <w:bodyDiv w:val="1"/>
      <w:marLeft w:val="0"/>
      <w:marRight w:val="0"/>
      <w:marTop w:val="0"/>
      <w:marBottom w:val="0"/>
      <w:divBdr>
        <w:top w:val="none" w:sz="0" w:space="0" w:color="auto"/>
        <w:left w:val="none" w:sz="0" w:space="0" w:color="auto"/>
        <w:bottom w:val="none" w:sz="0" w:space="0" w:color="auto"/>
        <w:right w:val="none" w:sz="0" w:space="0" w:color="auto"/>
      </w:divBdr>
    </w:div>
    <w:div w:id="355931279">
      <w:bodyDiv w:val="1"/>
      <w:marLeft w:val="0"/>
      <w:marRight w:val="0"/>
      <w:marTop w:val="0"/>
      <w:marBottom w:val="0"/>
      <w:divBdr>
        <w:top w:val="none" w:sz="0" w:space="0" w:color="auto"/>
        <w:left w:val="none" w:sz="0" w:space="0" w:color="auto"/>
        <w:bottom w:val="none" w:sz="0" w:space="0" w:color="auto"/>
        <w:right w:val="none" w:sz="0" w:space="0" w:color="auto"/>
      </w:divBdr>
    </w:div>
    <w:div w:id="367726940">
      <w:bodyDiv w:val="1"/>
      <w:marLeft w:val="0"/>
      <w:marRight w:val="0"/>
      <w:marTop w:val="0"/>
      <w:marBottom w:val="0"/>
      <w:divBdr>
        <w:top w:val="none" w:sz="0" w:space="0" w:color="auto"/>
        <w:left w:val="none" w:sz="0" w:space="0" w:color="auto"/>
        <w:bottom w:val="none" w:sz="0" w:space="0" w:color="auto"/>
        <w:right w:val="none" w:sz="0" w:space="0" w:color="auto"/>
      </w:divBdr>
    </w:div>
    <w:div w:id="512033972">
      <w:bodyDiv w:val="1"/>
      <w:marLeft w:val="0"/>
      <w:marRight w:val="0"/>
      <w:marTop w:val="0"/>
      <w:marBottom w:val="0"/>
      <w:divBdr>
        <w:top w:val="none" w:sz="0" w:space="0" w:color="auto"/>
        <w:left w:val="none" w:sz="0" w:space="0" w:color="auto"/>
        <w:bottom w:val="none" w:sz="0" w:space="0" w:color="auto"/>
        <w:right w:val="none" w:sz="0" w:space="0" w:color="auto"/>
      </w:divBdr>
    </w:div>
    <w:div w:id="564487457">
      <w:bodyDiv w:val="1"/>
      <w:marLeft w:val="0"/>
      <w:marRight w:val="0"/>
      <w:marTop w:val="0"/>
      <w:marBottom w:val="0"/>
      <w:divBdr>
        <w:top w:val="none" w:sz="0" w:space="0" w:color="auto"/>
        <w:left w:val="none" w:sz="0" w:space="0" w:color="auto"/>
        <w:bottom w:val="none" w:sz="0" w:space="0" w:color="auto"/>
        <w:right w:val="none" w:sz="0" w:space="0" w:color="auto"/>
      </w:divBdr>
    </w:div>
    <w:div w:id="727188085">
      <w:bodyDiv w:val="1"/>
      <w:marLeft w:val="0"/>
      <w:marRight w:val="0"/>
      <w:marTop w:val="0"/>
      <w:marBottom w:val="0"/>
      <w:divBdr>
        <w:top w:val="none" w:sz="0" w:space="0" w:color="auto"/>
        <w:left w:val="none" w:sz="0" w:space="0" w:color="auto"/>
        <w:bottom w:val="none" w:sz="0" w:space="0" w:color="auto"/>
        <w:right w:val="none" w:sz="0" w:space="0" w:color="auto"/>
      </w:divBdr>
    </w:div>
    <w:div w:id="776364405">
      <w:bodyDiv w:val="1"/>
      <w:marLeft w:val="0"/>
      <w:marRight w:val="0"/>
      <w:marTop w:val="0"/>
      <w:marBottom w:val="0"/>
      <w:divBdr>
        <w:top w:val="none" w:sz="0" w:space="0" w:color="auto"/>
        <w:left w:val="none" w:sz="0" w:space="0" w:color="auto"/>
        <w:bottom w:val="none" w:sz="0" w:space="0" w:color="auto"/>
        <w:right w:val="none" w:sz="0" w:space="0" w:color="auto"/>
      </w:divBdr>
    </w:div>
    <w:div w:id="915044779">
      <w:bodyDiv w:val="1"/>
      <w:marLeft w:val="0"/>
      <w:marRight w:val="0"/>
      <w:marTop w:val="0"/>
      <w:marBottom w:val="0"/>
      <w:divBdr>
        <w:top w:val="none" w:sz="0" w:space="0" w:color="auto"/>
        <w:left w:val="none" w:sz="0" w:space="0" w:color="auto"/>
        <w:bottom w:val="none" w:sz="0" w:space="0" w:color="auto"/>
        <w:right w:val="none" w:sz="0" w:space="0" w:color="auto"/>
      </w:divBdr>
    </w:div>
    <w:div w:id="917907385">
      <w:bodyDiv w:val="1"/>
      <w:marLeft w:val="0"/>
      <w:marRight w:val="0"/>
      <w:marTop w:val="0"/>
      <w:marBottom w:val="0"/>
      <w:divBdr>
        <w:top w:val="none" w:sz="0" w:space="0" w:color="auto"/>
        <w:left w:val="none" w:sz="0" w:space="0" w:color="auto"/>
        <w:bottom w:val="none" w:sz="0" w:space="0" w:color="auto"/>
        <w:right w:val="none" w:sz="0" w:space="0" w:color="auto"/>
      </w:divBdr>
    </w:div>
    <w:div w:id="1017388581">
      <w:bodyDiv w:val="1"/>
      <w:marLeft w:val="0"/>
      <w:marRight w:val="0"/>
      <w:marTop w:val="0"/>
      <w:marBottom w:val="0"/>
      <w:divBdr>
        <w:top w:val="none" w:sz="0" w:space="0" w:color="auto"/>
        <w:left w:val="none" w:sz="0" w:space="0" w:color="auto"/>
        <w:bottom w:val="none" w:sz="0" w:space="0" w:color="auto"/>
        <w:right w:val="none" w:sz="0" w:space="0" w:color="auto"/>
      </w:divBdr>
    </w:div>
    <w:div w:id="1126243700">
      <w:bodyDiv w:val="1"/>
      <w:marLeft w:val="0"/>
      <w:marRight w:val="0"/>
      <w:marTop w:val="0"/>
      <w:marBottom w:val="0"/>
      <w:divBdr>
        <w:top w:val="none" w:sz="0" w:space="0" w:color="auto"/>
        <w:left w:val="none" w:sz="0" w:space="0" w:color="auto"/>
        <w:bottom w:val="none" w:sz="0" w:space="0" w:color="auto"/>
        <w:right w:val="none" w:sz="0" w:space="0" w:color="auto"/>
      </w:divBdr>
    </w:div>
    <w:div w:id="1132560110">
      <w:bodyDiv w:val="1"/>
      <w:marLeft w:val="0"/>
      <w:marRight w:val="0"/>
      <w:marTop w:val="0"/>
      <w:marBottom w:val="0"/>
      <w:divBdr>
        <w:top w:val="none" w:sz="0" w:space="0" w:color="auto"/>
        <w:left w:val="none" w:sz="0" w:space="0" w:color="auto"/>
        <w:bottom w:val="none" w:sz="0" w:space="0" w:color="auto"/>
        <w:right w:val="none" w:sz="0" w:space="0" w:color="auto"/>
      </w:divBdr>
    </w:div>
    <w:div w:id="1311908080">
      <w:bodyDiv w:val="1"/>
      <w:marLeft w:val="0"/>
      <w:marRight w:val="0"/>
      <w:marTop w:val="0"/>
      <w:marBottom w:val="0"/>
      <w:divBdr>
        <w:top w:val="none" w:sz="0" w:space="0" w:color="auto"/>
        <w:left w:val="none" w:sz="0" w:space="0" w:color="auto"/>
        <w:bottom w:val="none" w:sz="0" w:space="0" w:color="auto"/>
        <w:right w:val="none" w:sz="0" w:space="0" w:color="auto"/>
      </w:divBdr>
    </w:div>
    <w:div w:id="1322269144">
      <w:bodyDiv w:val="1"/>
      <w:marLeft w:val="0"/>
      <w:marRight w:val="0"/>
      <w:marTop w:val="0"/>
      <w:marBottom w:val="0"/>
      <w:divBdr>
        <w:top w:val="none" w:sz="0" w:space="0" w:color="auto"/>
        <w:left w:val="none" w:sz="0" w:space="0" w:color="auto"/>
        <w:bottom w:val="none" w:sz="0" w:space="0" w:color="auto"/>
        <w:right w:val="none" w:sz="0" w:space="0" w:color="auto"/>
      </w:divBdr>
    </w:div>
    <w:div w:id="1331562374">
      <w:bodyDiv w:val="1"/>
      <w:marLeft w:val="0"/>
      <w:marRight w:val="0"/>
      <w:marTop w:val="0"/>
      <w:marBottom w:val="0"/>
      <w:divBdr>
        <w:top w:val="none" w:sz="0" w:space="0" w:color="auto"/>
        <w:left w:val="none" w:sz="0" w:space="0" w:color="auto"/>
        <w:bottom w:val="none" w:sz="0" w:space="0" w:color="auto"/>
        <w:right w:val="none" w:sz="0" w:space="0" w:color="auto"/>
      </w:divBdr>
    </w:div>
    <w:div w:id="1385714128">
      <w:bodyDiv w:val="1"/>
      <w:marLeft w:val="0"/>
      <w:marRight w:val="0"/>
      <w:marTop w:val="0"/>
      <w:marBottom w:val="0"/>
      <w:divBdr>
        <w:top w:val="none" w:sz="0" w:space="0" w:color="auto"/>
        <w:left w:val="none" w:sz="0" w:space="0" w:color="auto"/>
        <w:bottom w:val="none" w:sz="0" w:space="0" w:color="auto"/>
        <w:right w:val="none" w:sz="0" w:space="0" w:color="auto"/>
      </w:divBdr>
    </w:div>
    <w:div w:id="1388988733">
      <w:bodyDiv w:val="1"/>
      <w:marLeft w:val="0"/>
      <w:marRight w:val="0"/>
      <w:marTop w:val="0"/>
      <w:marBottom w:val="0"/>
      <w:divBdr>
        <w:top w:val="none" w:sz="0" w:space="0" w:color="auto"/>
        <w:left w:val="none" w:sz="0" w:space="0" w:color="auto"/>
        <w:bottom w:val="none" w:sz="0" w:space="0" w:color="auto"/>
        <w:right w:val="none" w:sz="0" w:space="0" w:color="auto"/>
      </w:divBdr>
    </w:div>
    <w:div w:id="1552040422">
      <w:bodyDiv w:val="1"/>
      <w:marLeft w:val="0"/>
      <w:marRight w:val="0"/>
      <w:marTop w:val="0"/>
      <w:marBottom w:val="0"/>
      <w:divBdr>
        <w:top w:val="none" w:sz="0" w:space="0" w:color="auto"/>
        <w:left w:val="none" w:sz="0" w:space="0" w:color="auto"/>
        <w:bottom w:val="none" w:sz="0" w:space="0" w:color="auto"/>
        <w:right w:val="none" w:sz="0" w:space="0" w:color="auto"/>
      </w:divBdr>
    </w:div>
    <w:div w:id="1658536445">
      <w:bodyDiv w:val="1"/>
      <w:marLeft w:val="0"/>
      <w:marRight w:val="0"/>
      <w:marTop w:val="0"/>
      <w:marBottom w:val="0"/>
      <w:divBdr>
        <w:top w:val="none" w:sz="0" w:space="0" w:color="auto"/>
        <w:left w:val="none" w:sz="0" w:space="0" w:color="auto"/>
        <w:bottom w:val="none" w:sz="0" w:space="0" w:color="auto"/>
        <w:right w:val="none" w:sz="0" w:space="0" w:color="auto"/>
      </w:divBdr>
    </w:div>
    <w:div w:id="201263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CSJ02151</dc:creator>
  <cp:keywords/>
  <dc:description/>
  <cp:lastModifiedBy>consejo</cp:lastModifiedBy>
  <cp:revision>2</cp:revision>
  <cp:lastPrinted>2019-11-28T17:10:00Z</cp:lastPrinted>
  <dcterms:created xsi:type="dcterms:W3CDTF">2021-05-11T16:44:00Z</dcterms:created>
  <dcterms:modified xsi:type="dcterms:W3CDTF">2021-05-11T16:44:00Z</dcterms:modified>
</cp:coreProperties>
</file>