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9155C" w14:textId="77777777" w:rsidR="00547F75" w:rsidRDefault="00547F75" w:rsidP="00C71654">
      <w:pPr>
        <w:pStyle w:val="NormalWeb"/>
        <w:shd w:val="clear" w:color="auto" w:fill="FFFFFF"/>
        <w:spacing w:before="0" w:beforeAutospacing="0" w:after="0" w:afterAutospacing="0"/>
        <w:jc w:val="both"/>
        <w:rPr>
          <w:lang w:val="es-CO"/>
        </w:rPr>
      </w:pPr>
    </w:p>
    <w:p w14:paraId="7D252E87" w14:textId="77777777" w:rsidR="00547F75" w:rsidRPr="00C825E8" w:rsidRDefault="00547F75" w:rsidP="00547F75">
      <w:pPr>
        <w:jc w:val="center"/>
        <w:rPr>
          <w:rFonts w:cs="Arial"/>
          <w:b/>
          <w:sz w:val="24"/>
          <w:szCs w:val="24"/>
        </w:rPr>
      </w:pPr>
      <w:r w:rsidRPr="00C825E8">
        <w:rPr>
          <w:rFonts w:cs="Arial"/>
          <w:b/>
          <w:sz w:val="24"/>
          <w:szCs w:val="24"/>
        </w:rPr>
        <w:t>Rama Judicial del Poder Público</w:t>
      </w:r>
    </w:p>
    <w:p w14:paraId="1676F585" w14:textId="77777777" w:rsidR="00547F75" w:rsidRPr="00C825E8" w:rsidRDefault="00547F75" w:rsidP="00547F75">
      <w:pPr>
        <w:jc w:val="center"/>
        <w:rPr>
          <w:rFonts w:cs="Arial"/>
          <w:b/>
          <w:noProof/>
          <w:sz w:val="24"/>
          <w:szCs w:val="24"/>
          <w:lang w:val="es-MX" w:eastAsia="es-MX"/>
        </w:rPr>
      </w:pPr>
      <w:r w:rsidRPr="00C825E8">
        <w:rPr>
          <w:rFonts w:cs="Arial"/>
          <w:b/>
          <w:noProof/>
          <w:sz w:val="24"/>
          <w:szCs w:val="24"/>
          <w:lang w:val="es-CO" w:eastAsia="es-CO"/>
        </w:rPr>
        <w:drawing>
          <wp:inline distT="0" distB="0" distL="0" distR="0" wp14:anchorId="5DB0CBF6" wp14:editId="628D9320">
            <wp:extent cx="619125" cy="561975"/>
            <wp:effectExtent l="0" t="0" r="9525" b="9525"/>
            <wp:docPr id="4" name="Imagen 4"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561975"/>
                    </a:xfrm>
                    <a:prstGeom prst="rect">
                      <a:avLst/>
                    </a:prstGeom>
                    <a:noFill/>
                    <a:ln>
                      <a:noFill/>
                    </a:ln>
                  </pic:spPr>
                </pic:pic>
              </a:graphicData>
            </a:graphic>
          </wp:inline>
        </w:drawing>
      </w:r>
    </w:p>
    <w:p w14:paraId="669B6BDC" w14:textId="77777777" w:rsidR="00547F75" w:rsidRDefault="00547F75" w:rsidP="00547F75">
      <w:pPr>
        <w:jc w:val="center"/>
        <w:rPr>
          <w:rFonts w:cs="Arial"/>
          <w:color w:val="000000"/>
          <w:sz w:val="21"/>
          <w:szCs w:val="21"/>
          <w:shd w:val="clear" w:color="auto" w:fill="FFFFFF"/>
        </w:rPr>
      </w:pPr>
    </w:p>
    <w:p w14:paraId="7385CE5B" w14:textId="77777777" w:rsidR="00547F75" w:rsidRPr="00412429" w:rsidRDefault="00547F75" w:rsidP="00547F75">
      <w:pPr>
        <w:jc w:val="center"/>
      </w:pPr>
      <w:r w:rsidRPr="00412429">
        <w:t>EL JUZGADO VEINTISIETE DE PEQUEÑAS CAUSAS Y COMPETENCIA M</w:t>
      </w:r>
      <w:r>
        <w:t>Ú</w:t>
      </w:r>
      <w:r w:rsidRPr="00412429">
        <w:t>LTIPLE DE BOGOTÁ</w:t>
      </w:r>
    </w:p>
    <w:p w14:paraId="6F4A676D" w14:textId="77777777" w:rsidR="00547F75" w:rsidRDefault="00547F75" w:rsidP="00547F75">
      <w:pPr>
        <w:spacing w:line="268" w:lineRule="auto"/>
        <w:ind w:left="101" w:right="107"/>
        <w:jc w:val="both"/>
      </w:pPr>
    </w:p>
    <w:p w14:paraId="1DB0D3F3" w14:textId="287202F0" w:rsidR="005A62D7" w:rsidRPr="005A62D7" w:rsidRDefault="005A62D7" w:rsidP="005A62D7">
      <w:pPr>
        <w:pStyle w:val="NormalWeb"/>
        <w:spacing w:before="0" w:beforeAutospacing="0" w:after="150" w:afterAutospacing="0"/>
        <w:jc w:val="center"/>
        <w:rPr>
          <w:rFonts w:ascii="Arial" w:hAnsi="Arial" w:cs="Arial"/>
          <w:b/>
          <w:lang w:val="es-CO"/>
        </w:rPr>
      </w:pPr>
      <w:r w:rsidRPr="005A62D7">
        <w:rPr>
          <w:rFonts w:ascii="Arial" w:hAnsi="Arial" w:cs="Arial"/>
          <w:b/>
          <w:lang w:val="es-CO"/>
        </w:rPr>
        <w:t>AVISO IMPORTANTE</w:t>
      </w:r>
    </w:p>
    <w:p w14:paraId="2243E5F4" w14:textId="77777777" w:rsidR="005A62D7" w:rsidRDefault="005A62D7" w:rsidP="005A62D7">
      <w:pPr>
        <w:pStyle w:val="NormalWeb"/>
        <w:spacing w:before="0" w:beforeAutospacing="0" w:after="150" w:afterAutospacing="0"/>
        <w:jc w:val="both"/>
        <w:rPr>
          <w:rFonts w:ascii="Arial" w:hAnsi="Arial" w:cs="Arial"/>
          <w:lang w:val="es-CO"/>
        </w:rPr>
      </w:pPr>
    </w:p>
    <w:p w14:paraId="3F0BF734" w14:textId="740BA538" w:rsidR="00C345BD" w:rsidRDefault="005A62D7" w:rsidP="005A62D7">
      <w:pPr>
        <w:pStyle w:val="NormalWeb"/>
        <w:spacing w:before="0" w:beforeAutospacing="0" w:after="150" w:afterAutospacing="0"/>
        <w:jc w:val="both"/>
        <w:rPr>
          <w:rFonts w:ascii="Arial" w:hAnsi="Arial" w:cs="Arial"/>
          <w:lang w:val="es-CO"/>
        </w:rPr>
      </w:pPr>
      <w:hyperlink r:id="rId5" w:tgtFrame="_blank" w:history="1">
        <w:r w:rsidRPr="005A62D7">
          <w:rPr>
            <w:rFonts w:ascii="Arial" w:hAnsi="Arial" w:cs="Arial"/>
            <w:lang w:val="es-CO"/>
          </w:rPr>
          <w:t>SE FIJA EL PRESENTE AVISO P</w:t>
        </w:r>
        <w:bookmarkStart w:id="0" w:name="_GoBack"/>
        <w:bookmarkEnd w:id="0"/>
        <w:r w:rsidRPr="005A62D7">
          <w:rPr>
            <w:rFonts w:ascii="Arial" w:hAnsi="Arial" w:cs="Arial"/>
            <w:lang w:val="es-CO"/>
          </w:rPr>
          <w:t>OR ESTE MEDIO, HOY 25 DE ENERO DE 2022 SOBRE ACUMULACIÓN DE TUTELAS CONFORME AL DECRETO 1834 DE 2015, QUE, EN ESTE DESPACHO JUDICIAL, CURSA LA ACCION DE TUTELA, No. 110014103027 2021 – 00035 00 INSTAURADA POR LINA MARÍA VALERO CARRERO REPRESENTADA POR LA SOCIEDAD DISRUPCIÓN AL DERECHO SAS., CONTRA LA SECRETARIA DISTRITAL DE LA MOVILIDAD DE BOGOTÁ</w:t>
        </w:r>
      </w:hyperlink>
      <w:r w:rsidRPr="005A62D7">
        <w:rPr>
          <w:rFonts w:ascii="Arial" w:hAnsi="Arial" w:cs="Arial"/>
          <w:lang w:val="es-CO"/>
        </w:rPr>
        <w:t xml:space="preserve">-DONDE MEDIANTE AUTO DE FECHA 24-01-2022 SE ADMITIO Y ACUMULÓ LA ACCION DE SOCIEDAD DISRUPCIÓN AL DERECHO SAS, (EN ADELANTE JUZTO.CO) CON RADICADO # 11001418903420220000900,Juzgado 34 de Pequeñas Causas y Competencia Multiple de Suba-La Campiña sociedad Disrupción al Derecho SAS, (en adelante juzto.co), como apoderado de  Laura Ortega, Tomas Villarreal, Paola </w:t>
      </w:r>
      <w:proofErr w:type="spellStart"/>
      <w:r w:rsidRPr="005A62D7">
        <w:rPr>
          <w:rFonts w:ascii="Arial" w:hAnsi="Arial" w:cs="Arial"/>
          <w:lang w:val="es-CO"/>
        </w:rPr>
        <w:t>Baez</w:t>
      </w:r>
      <w:proofErr w:type="spellEnd"/>
      <w:r w:rsidRPr="005A62D7">
        <w:rPr>
          <w:rFonts w:ascii="Arial" w:hAnsi="Arial" w:cs="Arial"/>
          <w:lang w:val="es-CO"/>
        </w:rPr>
        <w:t xml:space="preserve">, </w:t>
      </w:r>
      <w:proofErr w:type="spellStart"/>
      <w:r w:rsidRPr="005A62D7">
        <w:rPr>
          <w:rFonts w:ascii="Arial" w:hAnsi="Arial" w:cs="Arial"/>
          <w:lang w:val="es-CO"/>
        </w:rPr>
        <w:t>Yulian</w:t>
      </w:r>
      <w:proofErr w:type="spellEnd"/>
      <w:r w:rsidRPr="005A62D7">
        <w:rPr>
          <w:rFonts w:ascii="Arial" w:hAnsi="Arial" w:cs="Arial"/>
          <w:lang w:val="es-CO"/>
        </w:rPr>
        <w:t xml:space="preserve"> David Mejía Cortes, Martha Isabel </w:t>
      </w:r>
      <w:proofErr w:type="spellStart"/>
      <w:r w:rsidRPr="005A62D7">
        <w:rPr>
          <w:rFonts w:ascii="Arial" w:hAnsi="Arial" w:cs="Arial"/>
          <w:lang w:val="es-CO"/>
        </w:rPr>
        <w:t>Lopez</w:t>
      </w:r>
      <w:proofErr w:type="spellEnd"/>
      <w:r w:rsidRPr="005A62D7">
        <w:rPr>
          <w:rFonts w:ascii="Arial" w:hAnsi="Arial" w:cs="Arial"/>
          <w:lang w:val="es-CO"/>
        </w:rPr>
        <w:t xml:space="preserve"> Carreño, Germán Correa, Juan Camilo Poveda, Nicolás González, Olga Patricia </w:t>
      </w:r>
      <w:proofErr w:type="spellStart"/>
      <w:r w:rsidRPr="005A62D7">
        <w:rPr>
          <w:rFonts w:ascii="Arial" w:hAnsi="Arial" w:cs="Arial"/>
          <w:lang w:val="es-CO"/>
        </w:rPr>
        <w:t>Fetecua</w:t>
      </w:r>
      <w:proofErr w:type="spellEnd"/>
      <w:r w:rsidRPr="005A62D7">
        <w:rPr>
          <w:rFonts w:ascii="Arial" w:hAnsi="Arial" w:cs="Arial"/>
          <w:lang w:val="es-CO"/>
        </w:rPr>
        <w:t xml:space="preserve"> Garzón, Laura Yaneth Martínez Galeano, Carlos Andrés Forero Alvarado, Hugo León Monsalve Hernández, Ignacio Revollo Gaviria, Juan Carlos Montañez </w:t>
      </w:r>
      <w:proofErr w:type="spellStart"/>
      <w:r w:rsidRPr="005A62D7">
        <w:rPr>
          <w:rFonts w:ascii="Arial" w:hAnsi="Arial" w:cs="Arial"/>
          <w:lang w:val="es-CO"/>
        </w:rPr>
        <w:t>Yanquen</w:t>
      </w:r>
      <w:proofErr w:type="spellEnd"/>
      <w:r w:rsidRPr="005A62D7">
        <w:rPr>
          <w:rFonts w:ascii="Arial" w:hAnsi="Arial" w:cs="Arial"/>
          <w:lang w:val="es-CO"/>
        </w:rPr>
        <w:t xml:space="preserve">, David Felipe Mantilla, Gloria Inés Saldarriaga Londoño, Diana Cristina Henríquez Ruiz, Rubiela Chavarro Cala, Logística Y Eventos Experiencial </w:t>
      </w:r>
      <w:proofErr w:type="spellStart"/>
      <w:r w:rsidRPr="005A62D7">
        <w:rPr>
          <w:rFonts w:ascii="Arial" w:hAnsi="Arial" w:cs="Arial"/>
          <w:lang w:val="es-CO"/>
        </w:rPr>
        <w:t>Sas</w:t>
      </w:r>
      <w:proofErr w:type="spellEnd"/>
      <w:r w:rsidRPr="005A62D7">
        <w:rPr>
          <w:rFonts w:ascii="Arial" w:hAnsi="Arial" w:cs="Arial"/>
          <w:lang w:val="es-CO"/>
        </w:rPr>
        <w:t xml:space="preserve">, Carmen Sofía Plata Mejía, Johann Francisco Pachón Parrado, Luis Alfonso Guevara Jiménez, Nubia Eliana Chavarro Rubio, Raúl Alfonso Rodríguez </w:t>
      </w:r>
      <w:proofErr w:type="spellStart"/>
      <w:r w:rsidRPr="005A62D7">
        <w:rPr>
          <w:rFonts w:ascii="Arial" w:hAnsi="Arial" w:cs="Arial"/>
          <w:lang w:val="es-CO"/>
        </w:rPr>
        <w:t>Lopez</w:t>
      </w:r>
      <w:proofErr w:type="spellEnd"/>
      <w:r w:rsidRPr="005A62D7">
        <w:rPr>
          <w:rFonts w:ascii="Arial" w:hAnsi="Arial" w:cs="Arial"/>
          <w:lang w:val="es-CO"/>
        </w:rPr>
        <w:t xml:space="preserve">, Pedro Arturo Navarro Avella, </w:t>
      </w:r>
      <w:proofErr w:type="spellStart"/>
      <w:r w:rsidRPr="005A62D7">
        <w:rPr>
          <w:rFonts w:ascii="Arial" w:hAnsi="Arial" w:cs="Arial"/>
          <w:lang w:val="es-CO"/>
        </w:rPr>
        <w:t>Chaowei</w:t>
      </w:r>
      <w:proofErr w:type="spellEnd"/>
      <w:r w:rsidRPr="005A62D7">
        <w:rPr>
          <w:rFonts w:ascii="Arial" w:hAnsi="Arial" w:cs="Arial"/>
          <w:lang w:val="es-CO"/>
        </w:rPr>
        <w:t xml:space="preserve"> </w:t>
      </w:r>
      <w:proofErr w:type="spellStart"/>
      <w:r w:rsidRPr="005A62D7">
        <w:rPr>
          <w:rFonts w:ascii="Arial" w:hAnsi="Arial" w:cs="Arial"/>
          <w:lang w:val="es-CO"/>
        </w:rPr>
        <w:t>Dai</w:t>
      </w:r>
      <w:proofErr w:type="spellEnd"/>
      <w:r w:rsidRPr="005A62D7">
        <w:rPr>
          <w:rFonts w:ascii="Arial" w:hAnsi="Arial" w:cs="Arial"/>
          <w:lang w:val="es-CO"/>
        </w:rPr>
        <w:t xml:space="preserve">, Martha Camargo, Enrique Alejandro Duque Montoya, Cristhian Camil0 Herrera Torres, José Miguel Castiblanco Muñoz, Representaciones Industriales </w:t>
      </w:r>
      <w:proofErr w:type="spellStart"/>
      <w:r w:rsidRPr="005A62D7">
        <w:rPr>
          <w:rFonts w:ascii="Arial" w:hAnsi="Arial" w:cs="Arial"/>
          <w:lang w:val="es-CO"/>
        </w:rPr>
        <w:t>Rdv</w:t>
      </w:r>
      <w:proofErr w:type="spellEnd"/>
      <w:r w:rsidRPr="005A62D7">
        <w:rPr>
          <w:rFonts w:ascii="Arial" w:hAnsi="Arial" w:cs="Arial"/>
          <w:lang w:val="es-CO"/>
        </w:rPr>
        <w:t xml:space="preserve"> </w:t>
      </w:r>
      <w:proofErr w:type="spellStart"/>
      <w:r w:rsidRPr="005A62D7">
        <w:rPr>
          <w:rFonts w:ascii="Arial" w:hAnsi="Arial" w:cs="Arial"/>
          <w:lang w:val="es-CO"/>
        </w:rPr>
        <w:t>Ltda</w:t>
      </w:r>
      <w:proofErr w:type="spellEnd"/>
      <w:r w:rsidRPr="005A62D7">
        <w:rPr>
          <w:rFonts w:ascii="Arial" w:hAnsi="Arial" w:cs="Arial"/>
          <w:lang w:val="es-CO"/>
        </w:rPr>
        <w:t xml:space="preserve">, </w:t>
      </w:r>
      <w:proofErr w:type="spellStart"/>
      <w:r w:rsidRPr="005A62D7">
        <w:rPr>
          <w:rFonts w:ascii="Arial" w:hAnsi="Arial" w:cs="Arial"/>
          <w:lang w:val="es-CO"/>
        </w:rPr>
        <w:t>Madechem</w:t>
      </w:r>
      <w:proofErr w:type="spellEnd"/>
      <w:r w:rsidRPr="005A62D7">
        <w:rPr>
          <w:rFonts w:ascii="Arial" w:hAnsi="Arial" w:cs="Arial"/>
          <w:lang w:val="es-CO"/>
        </w:rPr>
        <w:t xml:space="preserve"> S.A.S, </w:t>
      </w:r>
      <w:proofErr w:type="spellStart"/>
      <w:r w:rsidRPr="005A62D7">
        <w:rPr>
          <w:rFonts w:ascii="Arial" w:hAnsi="Arial" w:cs="Arial"/>
          <w:lang w:val="es-CO"/>
        </w:rPr>
        <w:t>Madechem</w:t>
      </w:r>
      <w:proofErr w:type="spellEnd"/>
      <w:r w:rsidRPr="005A62D7">
        <w:rPr>
          <w:rFonts w:ascii="Arial" w:hAnsi="Arial" w:cs="Arial"/>
          <w:lang w:val="es-CO"/>
        </w:rPr>
        <w:t xml:space="preserve"> S.A.S, Eduardo Andrés Rozo Revelo, Héctor José Felipe Prieto La </w:t>
      </w:r>
      <w:proofErr w:type="spellStart"/>
      <w:r w:rsidRPr="005A62D7">
        <w:rPr>
          <w:rFonts w:ascii="Arial" w:hAnsi="Arial" w:cs="Arial"/>
          <w:lang w:val="es-CO"/>
        </w:rPr>
        <w:t>Rotta</w:t>
      </w:r>
      <w:proofErr w:type="spellEnd"/>
      <w:r w:rsidRPr="005A62D7">
        <w:rPr>
          <w:rFonts w:ascii="Arial" w:hAnsi="Arial" w:cs="Arial"/>
          <w:lang w:val="es-CO"/>
        </w:rPr>
        <w:t xml:space="preserve">, Javier Alejandro Guevara Castillo, David Leonardo Torres Forero, </w:t>
      </w:r>
      <w:proofErr w:type="spellStart"/>
      <w:r w:rsidRPr="005A62D7">
        <w:rPr>
          <w:rFonts w:ascii="Arial" w:hAnsi="Arial" w:cs="Arial"/>
          <w:lang w:val="es-CO"/>
        </w:rPr>
        <w:t>Jhonn</w:t>
      </w:r>
      <w:proofErr w:type="spellEnd"/>
      <w:r w:rsidRPr="005A62D7">
        <w:rPr>
          <w:rFonts w:ascii="Arial" w:hAnsi="Arial" w:cs="Arial"/>
          <w:lang w:val="es-CO"/>
        </w:rPr>
        <w:t xml:space="preserve"> Jairo Ramírez Quintero, y la sociedad </w:t>
      </w:r>
      <w:proofErr w:type="spellStart"/>
      <w:r w:rsidRPr="005A62D7">
        <w:rPr>
          <w:rFonts w:ascii="Arial" w:hAnsi="Arial" w:cs="Arial"/>
          <w:lang w:val="es-CO"/>
        </w:rPr>
        <w:t>Victory</w:t>
      </w:r>
      <w:proofErr w:type="spellEnd"/>
      <w:r w:rsidRPr="005A62D7">
        <w:rPr>
          <w:rFonts w:ascii="Arial" w:hAnsi="Arial" w:cs="Arial"/>
          <w:lang w:val="es-CO"/>
        </w:rPr>
        <w:t xml:space="preserve"> Grupo Empresarial </w:t>
      </w:r>
      <w:proofErr w:type="spellStart"/>
      <w:r w:rsidRPr="005A62D7">
        <w:rPr>
          <w:rFonts w:ascii="Arial" w:hAnsi="Arial" w:cs="Arial"/>
          <w:lang w:val="es-CO"/>
        </w:rPr>
        <w:t>Sas</w:t>
      </w:r>
      <w:proofErr w:type="spellEnd"/>
      <w:r w:rsidRPr="005A62D7">
        <w:rPr>
          <w:rFonts w:ascii="Arial" w:hAnsi="Arial" w:cs="Arial"/>
          <w:lang w:val="es-CO"/>
        </w:rPr>
        <w:t xml:space="preserve">. Contra </w:t>
      </w:r>
      <w:r w:rsidR="0051387E" w:rsidRPr="005A62D7">
        <w:rPr>
          <w:rFonts w:ascii="Arial" w:hAnsi="Arial" w:cs="Arial"/>
          <w:lang w:val="es-CO"/>
        </w:rPr>
        <w:t xml:space="preserve">Secretaria Distrital </w:t>
      </w:r>
      <w:r w:rsidR="0051387E">
        <w:rPr>
          <w:rFonts w:ascii="Arial" w:hAnsi="Arial" w:cs="Arial"/>
          <w:lang w:val="es-CO"/>
        </w:rPr>
        <w:t>d</w:t>
      </w:r>
      <w:r w:rsidR="0051387E" w:rsidRPr="005A62D7">
        <w:rPr>
          <w:rFonts w:ascii="Arial" w:hAnsi="Arial" w:cs="Arial"/>
          <w:lang w:val="es-CO"/>
        </w:rPr>
        <w:t xml:space="preserve">e </w:t>
      </w:r>
      <w:r w:rsidR="0051387E">
        <w:rPr>
          <w:rFonts w:ascii="Arial" w:hAnsi="Arial" w:cs="Arial"/>
          <w:lang w:val="es-CO"/>
        </w:rPr>
        <w:t>l</w:t>
      </w:r>
      <w:r w:rsidR="0051387E" w:rsidRPr="005A62D7">
        <w:rPr>
          <w:rFonts w:ascii="Arial" w:hAnsi="Arial" w:cs="Arial"/>
          <w:lang w:val="es-CO"/>
        </w:rPr>
        <w:t xml:space="preserve">a Movilidad </w:t>
      </w:r>
      <w:r w:rsidR="0051387E">
        <w:rPr>
          <w:rFonts w:ascii="Arial" w:hAnsi="Arial" w:cs="Arial"/>
          <w:lang w:val="es-CO"/>
        </w:rPr>
        <w:t>d</w:t>
      </w:r>
      <w:r w:rsidR="0051387E" w:rsidRPr="005A62D7">
        <w:rPr>
          <w:rFonts w:ascii="Arial" w:hAnsi="Arial" w:cs="Arial"/>
          <w:lang w:val="es-CO"/>
        </w:rPr>
        <w:t>e Bogotá.</w:t>
      </w:r>
    </w:p>
    <w:p w14:paraId="6579A41A" w14:textId="77777777" w:rsidR="00C345BD" w:rsidRDefault="00C345BD" w:rsidP="005A62D7">
      <w:pPr>
        <w:pStyle w:val="NormalWeb"/>
        <w:spacing w:before="0" w:beforeAutospacing="0" w:after="150" w:afterAutospacing="0"/>
        <w:jc w:val="both"/>
        <w:rPr>
          <w:rFonts w:ascii="Arial" w:hAnsi="Arial" w:cs="Arial"/>
          <w:lang w:val="es-CO"/>
        </w:rPr>
      </w:pPr>
    </w:p>
    <w:p w14:paraId="181B372D" w14:textId="0699698B" w:rsidR="00C345BD" w:rsidRDefault="005A62D7" w:rsidP="008165BB">
      <w:pPr>
        <w:pStyle w:val="NormalWeb"/>
        <w:spacing w:before="0" w:beforeAutospacing="0" w:after="0" w:afterAutospacing="0"/>
        <w:jc w:val="both"/>
        <w:rPr>
          <w:rFonts w:ascii="Arial" w:hAnsi="Arial" w:cs="Arial"/>
          <w:lang w:val="es-CO"/>
        </w:rPr>
      </w:pPr>
      <w:r w:rsidRPr="005A62D7">
        <w:rPr>
          <w:rFonts w:ascii="Arial" w:hAnsi="Arial" w:cs="Arial"/>
          <w:lang w:val="es-CO"/>
        </w:rPr>
        <w:t>CIELO SAAVEDRA </w:t>
      </w:r>
      <w:r w:rsidR="00C345BD">
        <w:rPr>
          <w:rFonts w:ascii="Arial" w:hAnsi="Arial" w:cs="Arial"/>
          <w:lang w:val="es-CO"/>
        </w:rPr>
        <w:t>V</w:t>
      </w:r>
    </w:p>
    <w:p w14:paraId="23BFD7B6" w14:textId="5CD5FB6C" w:rsidR="005A62D7" w:rsidRPr="005A62D7" w:rsidRDefault="005A62D7" w:rsidP="008165BB">
      <w:pPr>
        <w:pStyle w:val="NormalWeb"/>
        <w:spacing w:before="0" w:beforeAutospacing="0" w:after="0" w:afterAutospacing="0"/>
        <w:jc w:val="both"/>
        <w:rPr>
          <w:rFonts w:ascii="Arial" w:hAnsi="Arial" w:cs="Arial"/>
          <w:lang w:val="es-CO"/>
        </w:rPr>
      </w:pPr>
      <w:r w:rsidRPr="005A62D7">
        <w:rPr>
          <w:rFonts w:ascii="Arial" w:hAnsi="Arial" w:cs="Arial"/>
          <w:lang w:val="es-CO"/>
        </w:rPr>
        <w:t>secretaria</w:t>
      </w:r>
    </w:p>
    <w:p w14:paraId="4DE00C44" w14:textId="0EDEA95A" w:rsidR="00C71654" w:rsidRPr="005A62D7" w:rsidRDefault="00C71654" w:rsidP="005A62D7">
      <w:pPr>
        <w:pStyle w:val="NormalWeb"/>
        <w:shd w:val="clear" w:color="auto" w:fill="FFFFFF"/>
        <w:spacing w:before="0" w:beforeAutospacing="0" w:after="0" w:afterAutospacing="0"/>
        <w:jc w:val="both"/>
        <w:rPr>
          <w:rFonts w:ascii="Arial" w:hAnsi="Arial" w:cs="Arial"/>
          <w:lang w:val="es-CO"/>
        </w:rPr>
      </w:pPr>
    </w:p>
    <w:p w14:paraId="274358C2" w14:textId="77777777" w:rsidR="00D031A1" w:rsidRPr="005A62D7" w:rsidRDefault="00D031A1" w:rsidP="00D97788">
      <w:pPr>
        <w:jc w:val="center"/>
        <w:textAlignment w:val="baseline"/>
        <w:rPr>
          <w:rFonts w:cs="Arial"/>
          <w:sz w:val="24"/>
          <w:szCs w:val="24"/>
          <w:lang w:val="es-CO"/>
        </w:rPr>
      </w:pPr>
    </w:p>
    <w:sectPr w:rsidR="00D031A1" w:rsidRPr="005A62D7" w:rsidSect="00A94530">
      <w:pgSz w:w="12242" w:h="18722" w:code="14"/>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788"/>
    <w:rsid w:val="00000BA5"/>
    <w:rsid w:val="00137E09"/>
    <w:rsid w:val="00201966"/>
    <w:rsid w:val="002E7504"/>
    <w:rsid w:val="00412429"/>
    <w:rsid w:val="00476AE5"/>
    <w:rsid w:val="0051387E"/>
    <w:rsid w:val="00547F75"/>
    <w:rsid w:val="005A62D7"/>
    <w:rsid w:val="005F0C94"/>
    <w:rsid w:val="00653412"/>
    <w:rsid w:val="006D58C3"/>
    <w:rsid w:val="00814707"/>
    <w:rsid w:val="008165BB"/>
    <w:rsid w:val="00920774"/>
    <w:rsid w:val="00A019ED"/>
    <w:rsid w:val="00A3607F"/>
    <w:rsid w:val="00A94530"/>
    <w:rsid w:val="00B126D3"/>
    <w:rsid w:val="00B5271A"/>
    <w:rsid w:val="00BE4B50"/>
    <w:rsid w:val="00C345BD"/>
    <w:rsid w:val="00C71654"/>
    <w:rsid w:val="00D031A1"/>
    <w:rsid w:val="00D25EDB"/>
    <w:rsid w:val="00D271FC"/>
    <w:rsid w:val="00D97788"/>
    <w:rsid w:val="00EF4E66"/>
    <w:rsid w:val="00F9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22749"/>
  <w15:chartTrackingRefBased/>
  <w15:docId w15:val="{13576C31-FA1B-4BC6-9509-4CA918D8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788"/>
    <w:pPr>
      <w:spacing w:after="0" w:line="240" w:lineRule="auto"/>
    </w:pPr>
    <w:rPr>
      <w:rFonts w:ascii="Arial" w:eastAsia="Times New Roman" w:hAnsi="Arial" w:cs="Times New Roman"/>
      <w:sz w:val="28"/>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5271A"/>
    <w:rPr>
      <w:color w:val="0563C1" w:themeColor="hyperlink"/>
      <w:u w:val="single"/>
    </w:rPr>
  </w:style>
  <w:style w:type="paragraph" w:customStyle="1" w:styleId="a">
    <w:basedOn w:val="Normal"/>
    <w:next w:val="Ttulo"/>
    <w:link w:val="TtuloCar"/>
    <w:qFormat/>
    <w:rsid w:val="00653412"/>
    <w:pPr>
      <w:jc w:val="center"/>
    </w:pPr>
    <w:rPr>
      <w:rFonts w:eastAsiaTheme="minorHAnsi" w:cstheme="minorBidi"/>
      <w:b/>
      <w:szCs w:val="22"/>
    </w:rPr>
  </w:style>
  <w:style w:type="character" w:customStyle="1" w:styleId="TtuloCar">
    <w:name w:val="Título Car"/>
    <w:link w:val="a"/>
    <w:rsid w:val="00653412"/>
    <w:rPr>
      <w:rFonts w:ascii="Arial" w:hAnsi="Arial"/>
      <w:b/>
      <w:sz w:val="28"/>
      <w:lang w:val="es-ES" w:eastAsia="es-ES"/>
    </w:rPr>
  </w:style>
  <w:style w:type="paragraph" w:styleId="Ttulo">
    <w:name w:val="Title"/>
    <w:basedOn w:val="Normal"/>
    <w:next w:val="Normal"/>
    <w:link w:val="TtuloCar1"/>
    <w:uiPriority w:val="10"/>
    <w:qFormat/>
    <w:rsid w:val="00653412"/>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653412"/>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uiPriority w:val="1"/>
    <w:qFormat/>
    <w:rsid w:val="00A94530"/>
    <w:pPr>
      <w:widowControl w:val="0"/>
      <w:autoSpaceDE w:val="0"/>
      <w:autoSpaceDN w:val="0"/>
    </w:pPr>
    <w:rPr>
      <w:rFonts w:eastAsia="Arial" w:cs="Arial"/>
      <w:i/>
      <w:iCs/>
      <w:sz w:val="22"/>
      <w:szCs w:val="22"/>
      <w:lang w:eastAsia="en-US"/>
    </w:rPr>
  </w:style>
  <w:style w:type="character" w:customStyle="1" w:styleId="TextoindependienteCar">
    <w:name w:val="Texto independiente Car"/>
    <w:basedOn w:val="Fuentedeprrafopredeter"/>
    <w:link w:val="Textoindependiente"/>
    <w:uiPriority w:val="1"/>
    <w:rsid w:val="00A94530"/>
    <w:rPr>
      <w:rFonts w:ascii="Arial" w:eastAsia="Arial" w:hAnsi="Arial" w:cs="Arial"/>
      <w:i/>
      <w:iCs/>
      <w:lang w:val="es-ES"/>
    </w:rPr>
  </w:style>
  <w:style w:type="paragraph" w:styleId="Textodeglobo">
    <w:name w:val="Balloon Text"/>
    <w:basedOn w:val="Normal"/>
    <w:link w:val="TextodegloboCar"/>
    <w:uiPriority w:val="99"/>
    <w:semiHidden/>
    <w:unhideWhenUsed/>
    <w:rsid w:val="00A945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4530"/>
    <w:rPr>
      <w:rFonts w:ascii="Segoe UI" w:eastAsia="Times New Roman" w:hAnsi="Segoe UI" w:cs="Segoe UI"/>
      <w:sz w:val="18"/>
      <w:szCs w:val="18"/>
      <w:lang w:val="es-ES" w:eastAsia="es-ES"/>
    </w:rPr>
  </w:style>
  <w:style w:type="paragraph" w:styleId="NormalWeb">
    <w:name w:val="Normal (Web)"/>
    <w:basedOn w:val="Normal"/>
    <w:uiPriority w:val="99"/>
    <w:unhideWhenUsed/>
    <w:rsid w:val="00C71654"/>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158948">
      <w:bodyDiv w:val="1"/>
      <w:marLeft w:val="0"/>
      <w:marRight w:val="0"/>
      <w:marTop w:val="0"/>
      <w:marBottom w:val="0"/>
      <w:divBdr>
        <w:top w:val="none" w:sz="0" w:space="0" w:color="auto"/>
        <w:left w:val="none" w:sz="0" w:space="0" w:color="auto"/>
        <w:bottom w:val="none" w:sz="0" w:space="0" w:color="auto"/>
        <w:right w:val="none" w:sz="0" w:space="0" w:color="auto"/>
      </w:divBdr>
      <w:divsChild>
        <w:div w:id="947005997">
          <w:marLeft w:val="0"/>
          <w:marRight w:val="0"/>
          <w:marTop w:val="0"/>
          <w:marBottom w:val="0"/>
          <w:divBdr>
            <w:top w:val="none" w:sz="0" w:space="0" w:color="auto"/>
            <w:left w:val="none" w:sz="0" w:space="0" w:color="auto"/>
            <w:bottom w:val="none" w:sz="0" w:space="0" w:color="auto"/>
            <w:right w:val="none" w:sz="0" w:space="0" w:color="auto"/>
          </w:divBdr>
        </w:div>
        <w:div w:id="534544157">
          <w:marLeft w:val="0"/>
          <w:marRight w:val="0"/>
          <w:marTop w:val="0"/>
          <w:marBottom w:val="0"/>
          <w:divBdr>
            <w:top w:val="none" w:sz="0" w:space="0" w:color="auto"/>
            <w:left w:val="none" w:sz="0" w:space="0" w:color="auto"/>
            <w:bottom w:val="none" w:sz="0" w:space="0" w:color="auto"/>
            <w:right w:val="none" w:sz="0" w:space="0" w:color="auto"/>
          </w:divBdr>
        </w:div>
      </w:divsChild>
    </w:div>
    <w:div w:id="96535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amajudicial.gov.co/documents/27475930/91448630/26+AVISO++ADMITE+ACUMULACION+TUTELAS+19-11-21.pdf/c22e5757-c387-48e8-8169-09616fcbf08f"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330</Words>
  <Characters>1817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27 Pequeñas Causas Competencia Multiple - Bogotá - Bogotá D.C.</dc:creator>
  <cp:keywords/>
  <dc:description/>
  <cp:lastModifiedBy>Juzgado 27 Pequeñas Causas Competencia Multiple - Bogotá - Bogotá D.C.</cp:lastModifiedBy>
  <cp:revision>12</cp:revision>
  <cp:lastPrinted>2021-09-07T16:15:00Z</cp:lastPrinted>
  <dcterms:created xsi:type="dcterms:W3CDTF">2021-11-24T23:39:00Z</dcterms:created>
  <dcterms:modified xsi:type="dcterms:W3CDTF">2022-03-08T14:58:00Z</dcterms:modified>
</cp:coreProperties>
</file>