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F5FB6B" w14:textId="77777777" w:rsidR="00E46B72" w:rsidRPr="004425B4" w:rsidRDefault="00E46B72" w:rsidP="00E46B72">
      <w:pPr>
        <w:rPr>
          <w:rFonts w:ascii="Arial" w:hAnsi="Arial" w:cs="Arial"/>
          <w:lang w:val="en-US"/>
        </w:rPr>
      </w:pPr>
    </w:p>
    <w:p w14:paraId="45BB044C" w14:textId="77777777" w:rsidR="00E46B72" w:rsidRDefault="00E46B72" w:rsidP="00E46B72">
      <w:pPr>
        <w:tabs>
          <w:tab w:val="left" w:pos="0"/>
          <w:tab w:val="left" w:pos="1701"/>
          <w:tab w:val="left" w:pos="2127"/>
        </w:tabs>
        <w:rPr>
          <w:rFonts w:ascii="Arial" w:hAnsi="Arial" w:cs="Arial"/>
          <w:sz w:val="20"/>
          <w:szCs w:val="20"/>
          <w:lang w:val="en-US"/>
        </w:rPr>
      </w:pPr>
    </w:p>
    <w:p w14:paraId="32A0BBF1" w14:textId="77777777" w:rsidR="00E46B72" w:rsidRDefault="00E46B72" w:rsidP="00E46B72">
      <w:pPr>
        <w:tabs>
          <w:tab w:val="left" w:pos="0"/>
          <w:tab w:val="left" w:pos="1701"/>
          <w:tab w:val="left" w:pos="2127"/>
        </w:tabs>
        <w:rPr>
          <w:rFonts w:ascii="Arial" w:hAnsi="Arial" w:cs="Arial"/>
          <w:sz w:val="20"/>
          <w:szCs w:val="20"/>
          <w:lang w:val="en-US"/>
        </w:rPr>
      </w:pPr>
    </w:p>
    <w:p w14:paraId="5B56C858" w14:textId="77777777" w:rsidR="00E46B72" w:rsidRPr="005B1089" w:rsidRDefault="00E46B72" w:rsidP="00E46B72">
      <w:pPr>
        <w:tabs>
          <w:tab w:val="left" w:pos="1560"/>
        </w:tabs>
        <w:spacing w:line="276" w:lineRule="auto"/>
        <w:contextualSpacing/>
        <w:jc w:val="both"/>
        <w:rPr>
          <w:rFonts w:ascii="Verdana" w:hAnsi="Verdana" w:cs="Tahoma"/>
          <w:bCs/>
          <w:sz w:val="22"/>
          <w:szCs w:val="22"/>
        </w:rPr>
      </w:pPr>
      <w:r>
        <w:rPr>
          <w:rFonts w:ascii="Verdana" w:hAnsi="Verdana" w:cs="Tahoma"/>
          <w:bCs/>
          <w:sz w:val="22"/>
          <w:szCs w:val="22"/>
        </w:rPr>
        <w:t xml:space="preserve">Doctor </w:t>
      </w:r>
    </w:p>
    <w:p w14:paraId="2B50AFDC" w14:textId="0C098798" w:rsidR="00E46B72" w:rsidRDefault="00703AD3" w:rsidP="00E46B72">
      <w:pPr>
        <w:tabs>
          <w:tab w:val="left" w:pos="1560"/>
        </w:tabs>
        <w:spacing w:line="276" w:lineRule="auto"/>
        <w:contextualSpacing/>
        <w:jc w:val="both"/>
        <w:rPr>
          <w:rFonts w:ascii="Verdana" w:hAnsi="Verdana" w:cs="Tahoma"/>
          <w:b/>
          <w:bCs/>
          <w:sz w:val="22"/>
          <w:szCs w:val="22"/>
        </w:rPr>
      </w:pPr>
      <w:r>
        <w:rPr>
          <w:rFonts w:ascii="Verdana" w:hAnsi="Verdana" w:cs="Tahoma"/>
          <w:b/>
          <w:bCs/>
          <w:sz w:val="22"/>
          <w:szCs w:val="22"/>
        </w:rPr>
        <w:t>ROSSE MAIRE MESA CEPEDA</w:t>
      </w:r>
    </w:p>
    <w:p w14:paraId="6CC03A3E" w14:textId="71ADD81F" w:rsidR="00E46B72" w:rsidRPr="005B1089" w:rsidRDefault="00703AD3" w:rsidP="00E46B72">
      <w:pPr>
        <w:tabs>
          <w:tab w:val="left" w:pos="1560"/>
        </w:tabs>
        <w:spacing w:line="276" w:lineRule="auto"/>
        <w:contextualSpacing/>
        <w:jc w:val="both"/>
        <w:rPr>
          <w:rFonts w:ascii="Verdana" w:hAnsi="Verdana" w:cs="Tahoma"/>
          <w:bCs/>
          <w:sz w:val="22"/>
          <w:szCs w:val="22"/>
        </w:rPr>
      </w:pPr>
      <w:r>
        <w:rPr>
          <w:rFonts w:ascii="Verdana" w:hAnsi="Verdana" w:cs="Tahoma"/>
          <w:b/>
          <w:bCs/>
          <w:sz w:val="22"/>
          <w:szCs w:val="22"/>
        </w:rPr>
        <w:t xml:space="preserve">JUZGADO 21 ADMINISTRATIVO DE BOGOTÁ </w:t>
      </w:r>
    </w:p>
    <w:p w14:paraId="25874760" w14:textId="77777777" w:rsidR="00E46B72" w:rsidRPr="005B1089" w:rsidRDefault="00E46B72" w:rsidP="00E46B72">
      <w:pPr>
        <w:tabs>
          <w:tab w:val="left" w:pos="1560"/>
        </w:tabs>
        <w:spacing w:line="276" w:lineRule="auto"/>
        <w:contextualSpacing/>
        <w:jc w:val="both"/>
        <w:rPr>
          <w:rFonts w:ascii="Verdana" w:hAnsi="Verdana" w:cs="Tahoma"/>
          <w:bCs/>
          <w:sz w:val="22"/>
          <w:szCs w:val="22"/>
        </w:rPr>
      </w:pPr>
      <w:r w:rsidRPr="005B1089">
        <w:rPr>
          <w:rFonts w:ascii="Verdana" w:hAnsi="Verdana" w:cs="Tahoma"/>
          <w:bCs/>
          <w:sz w:val="22"/>
          <w:szCs w:val="22"/>
        </w:rPr>
        <w:t>E.  S.   D.</w:t>
      </w:r>
    </w:p>
    <w:p w14:paraId="51C9E240" w14:textId="77777777" w:rsidR="00E46B72" w:rsidRPr="005B1089" w:rsidRDefault="00E46B72" w:rsidP="00E46B72">
      <w:pPr>
        <w:tabs>
          <w:tab w:val="left" w:pos="1560"/>
        </w:tabs>
        <w:spacing w:line="276" w:lineRule="auto"/>
        <w:contextualSpacing/>
        <w:jc w:val="both"/>
        <w:rPr>
          <w:rFonts w:ascii="Verdana" w:hAnsi="Verdana" w:cs="Tahoma"/>
          <w:bCs/>
          <w:sz w:val="22"/>
          <w:szCs w:val="22"/>
        </w:rPr>
      </w:pPr>
    </w:p>
    <w:p w14:paraId="48F989D1" w14:textId="77777777" w:rsidR="00E46B72" w:rsidRPr="005B1089" w:rsidRDefault="00E46B72" w:rsidP="00E46B72">
      <w:pPr>
        <w:tabs>
          <w:tab w:val="left" w:pos="1560"/>
        </w:tabs>
        <w:spacing w:line="276" w:lineRule="auto"/>
        <w:ind w:left="1560" w:hanging="1560"/>
        <w:contextualSpacing/>
        <w:jc w:val="both"/>
        <w:rPr>
          <w:rFonts w:ascii="Verdana" w:hAnsi="Verdana" w:cs="Tahoma"/>
          <w:bCs/>
          <w:sz w:val="22"/>
          <w:szCs w:val="22"/>
        </w:rPr>
      </w:pPr>
      <w:r>
        <w:rPr>
          <w:rFonts w:ascii="Verdana" w:hAnsi="Verdana" w:cs="Tahoma"/>
          <w:bCs/>
          <w:sz w:val="22"/>
          <w:szCs w:val="22"/>
        </w:rPr>
        <w:tab/>
      </w:r>
      <w:r w:rsidRPr="005B1089">
        <w:rPr>
          <w:rFonts w:ascii="Verdana" w:hAnsi="Verdana" w:cs="Tahoma"/>
          <w:bCs/>
          <w:sz w:val="22"/>
          <w:szCs w:val="22"/>
        </w:rPr>
        <w:t>REF:   MEDIO DE CONTROL: NULIDAD Y RESTABLECIMIENTO DEL DERECHO</w:t>
      </w:r>
    </w:p>
    <w:p w14:paraId="2828E53A" w14:textId="5674F05D" w:rsidR="00E46B72" w:rsidRPr="005B1089" w:rsidRDefault="00E46B72" w:rsidP="00E46B72">
      <w:pPr>
        <w:tabs>
          <w:tab w:val="left" w:pos="1560"/>
        </w:tabs>
        <w:spacing w:line="276" w:lineRule="auto"/>
        <w:contextualSpacing/>
        <w:jc w:val="both"/>
        <w:rPr>
          <w:rFonts w:ascii="Verdana" w:hAnsi="Verdana" w:cs="Tahoma"/>
          <w:bCs/>
          <w:sz w:val="22"/>
          <w:szCs w:val="22"/>
        </w:rPr>
      </w:pPr>
      <w:r w:rsidRPr="005B1089">
        <w:rPr>
          <w:rFonts w:ascii="Verdana" w:hAnsi="Verdana" w:cs="Tahoma"/>
          <w:bCs/>
          <w:sz w:val="22"/>
          <w:szCs w:val="22"/>
        </w:rPr>
        <w:tab/>
        <w:t>RAD</w:t>
      </w:r>
      <w:r w:rsidR="0040501A">
        <w:rPr>
          <w:rFonts w:ascii="Verdana" w:hAnsi="Verdana" w:cs="Tahoma"/>
          <w:bCs/>
          <w:sz w:val="22"/>
          <w:szCs w:val="22"/>
        </w:rPr>
        <w:t xml:space="preserve"> : </w:t>
      </w:r>
      <w:r w:rsidR="00703AD3">
        <w:rPr>
          <w:rFonts w:ascii="Arial" w:hAnsi="Arial" w:cs="Arial"/>
          <w:color w:val="000000"/>
          <w:sz w:val="22"/>
          <w:szCs w:val="22"/>
          <w:shd w:val="clear" w:color="auto" w:fill="FFFFFF"/>
        </w:rPr>
        <w:t>11001333502120200030000</w:t>
      </w:r>
    </w:p>
    <w:p w14:paraId="43EEB4CB" w14:textId="3E2D0B19" w:rsidR="00E46B72" w:rsidRPr="005B1089" w:rsidRDefault="00E46B72" w:rsidP="00E46B72">
      <w:pPr>
        <w:tabs>
          <w:tab w:val="left" w:pos="1560"/>
        </w:tabs>
        <w:spacing w:line="276" w:lineRule="auto"/>
        <w:contextualSpacing/>
        <w:jc w:val="both"/>
        <w:rPr>
          <w:rFonts w:ascii="Verdana" w:hAnsi="Verdana" w:cs="Tahoma"/>
          <w:bCs/>
          <w:sz w:val="22"/>
          <w:szCs w:val="22"/>
        </w:rPr>
      </w:pPr>
      <w:r w:rsidRPr="005B1089">
        <w:rPr>
          <w:rFonts w:ascii="Verdana" w:hAnsi="Verdana" w:cs="Tahoma"/>
          <w:bCs/>
          <w:sz w:val="22"/>
          <w:szCs w:val="22"/>
        </w:rPr>
        <w:tab/>
        <w:t xml:space="preserve">DEMANDANTE: </w:t>
      </w:r>
      <w:r w:rsidR="005A3158">
        <w:rPr>
          <w:rFonts w:ascii="Arial" w:hAnsi="Arial" w:cs="Arial"/>
          <w:color w:val="000000"/>
          <w:sz w:val="22"/>
          <w:szCs w:val="22"/>
          <w:shd w:val="clear" w:color="auto" w:fill="FFFFFF"/>
        </w:rPr>
        <w:t>DAVID FELIPE GOMEZ MOMTOYA</w:t>
      </w:r>
    </w:p>
    <w:p w14:paraId="379A979A" w14:textId="77777777" w:rsidR="00E46B72" w:rsidRPr="005B1089" w:rsidRDefault="00E46B72" w:rsidP="00E46B72">
      <w:pPr>
        <w:tabs>
          <w:tab w:val="left" w:pos="1560"/>
        </w:tabs>
        <w:spacing w:line="276" w:lineRule="auto"/>
        <w:ind w:left="1560"/>
        <w:contextualSpacing/>
        <w:jc w:val="both"/>
        <w:rPr>
          <w:rFonts w:ascii="Verdana" w:hAnsi="Verdana" w:cs="Tahoma"/>
          <w:bCs/>
          <w:sz w:val="22"/>
          <w:szCs w:val="22"/>
        </w:rPr>
      </w:pPr>
      <w:r w:rsidRPr="005B1089">
        <w:rPr>
          <w:rFonts w:ascii="Verdana" w:hAnsi="Verdana" w:cs="Tahoma"/>
          <w:bCs/>
          <w:sz w:val="22"/>
          <w:szCs w:val="22"/>
        </w:rPr>
        <w:t>DEMANDADO: NACIÓN – MINISTERIO DE DEFENSA</w:t>
      </w:r>
      <w:r>
        <w:rPr>
          <w:rFonts w:ascii="Verdana" w:hAnsi="Verdana" w:cs="Tahoma"/>
          <w:bCs/>
          <w:sz w:val="22"/>
          <w:szCs w:val="22"/>
        </w:rPr>
        <w:t xml:space="preserve"> </w:t>
      </w:r>
      <w:r w:rsidR="0040501A">
        <w:rPr>
          <w:rFonts w:ascii="Verdana" w:hAnsi="Verdana" w:cs="Tahoma"/>
          <w:bCs/>
          <w:sz w:val="22"/>
          <w:szCs w:val="22"/>
        </w:rPr>
        <w:t xml:space="preserve">EJERCITO </w:t>
      </w:r>
      <w:r>
        <w:rPr>
          <w:rFonts w:ascii="Verdana" w:hAnsi="Verdana" w:cs="Tahoma"/>
          <w:bCs/>
          <w:sz w:val="22"/>
          <w:szCs w:val="22"/>
        </w:rPr>
        <w:t>NACIONAL</w:t>
      </w:r>
    </w:p>
    <w:p w14:paraId="40B6D034" w14:textId="77777777" w:rsidR="00E46B72" w:rsidRPr="005B1089" w:rsidRDefault="00E46B72" w:rsidP="00E46B72">
      <w:pPr>
        <w:tabs>
          <w:tab w:val="left" w:pos="1560"/>
        </w:tabs>
        <w:spacing w:line="276" w:lineRule="auto"/>
        <w:contextualSpacing/>
        <w:jc w:val="both"/>
        <w:rPr>
          <w:rFonts w:ascii="Verdana" w:hAnsi="Verdana" w:cs="Tahoma"/>
          <w:bCs/>
          <w:sz w:val="22"/>
          <w:szCs w:val="22"/>
        </w:rPr>
      </w:pPr>
    </w:p>
    <w:p w14:paraId="405E2BE3" w14:textId="77777777" w:rsidR="00E46B72" w:rsidRPr="005B1089" w:rsidRDefault="00E46B72" w:rsidP="00E46B72">
      <w:pPr>
        <w:tabs>
          <w:tab w:val="left" w:pos="1560"/>
        </w:tabs>
        <w:spacing w:line="276" w:lineRule="auto"/>
        <w:contextualSpacing/>
        <w:jc w:val="both"/>
        <w:rPr>
          <w:rFonts w:ascii="Verdana" w:hAnsi="Verdana" w:cs="Tahoma"/>
          <w:bCs/>
          <w:sz w:val="22"/>
          <w:szCs w:val="22"/>
        </w:rPr>
      </w:pPr>
      <w:r w:rsidRPr="005B1089">
        <w:rPr>
          <w:rFonts w:ascii="Verdana" w:hAnsi="Verdana" w:cs="Tahoma"/>
          <w:bCs/>
          <w:sz w:val="22"/>
          <w:szCs w:val="22"/>
        </w:rPr>
        <w:t xml:space="preserve">ASUNTO: </w:t>
      </w:r>
      <w:r w:rsidRPr="005B1089">
        <w:rPr>
          <w:rFonts w:ascii="Verdana" w:hAnsi="Verdana" w:cs="Tahoma"/>
          <w:b/>
          <w:bCs/>
          <w:sz w:val="22"/>
          <w:szCs w:val="22"/>
        </w:rPr>
        <w:t>CONTESTACIÓN DE DEMANDA CON EXCEPCIONES DE FONDO</w:t>
      </w:r>
    </w:p>
    <w:p w14:paraId="77C68ADD" w14:textId="77777777" w:rsidR="00E46B72" w:rsidRPr="005B1089" w:rsidRDefault="00E46B72" w:rsidP="00E46B72">
      <w:pPr>
        <w:tabs>
          <w:tab w:val="left" w:pos="1560"/>
        </w:tabs>
        <w:spacing w:line="276" w:lineRule="auto"/>
        <w:contextualSpacing/>
        <w:jc w:val="both"/>
        <w:rPr>
          <w:rFonts w:ascii="Verdana" w:hAnsi="Verdana" w:cs="Tahoma"/>
          <w:b/>
          <w:bCs/>
          <w:sz w:val="22"/>
          <w:szCs w:val="22"/>
        </w:rPr>
      </w:pPr>
    </w:p>
    <w:p w14:paraId="16CA339A" w14:textId="6C90C7FB" w:rsidR="00E46B72" w:rsidRPr="005B1089" w:rsidRDefault="00703AD3" w:rsidP="00E46B72">
      <w:pPr>
        <w:shd w:val="clear" w:color="auto" w:fill="FFFFFF"/>
        <w:tabs>
          <w:tab w:val="left" w:pos="4678"/>
        </w:tabs>
        <w:spacing w:line="276" w:lineRule="auto"/>
        <w:jc w:val="both"/>
        <w:rPr>
          <w:rFonts w:ascii="Verdana" w:eastAsia="Times New Roman" w:hAnsi="Verdana" w:cs="Tahoma"/>
          <w:iCs/>
          <w:sz w:val="22"/>
          <w:szCs w:val="22"/>
        </w:rPr>
      </w:pPr>
      <w:r>
        <w:rPr>
          <w:rFonts w:ascii="Verdana" w:hAnsi="Verdana" w:cs="Tahoma"/>
          <w:bCs/>
          <w:sz w:val="22"/>
          <w:szCs w:val="22"/>
        </w:rPr>
        <w:t>MANUEL YEZID CARDENAS LEBRATO</w:t>
      </w:r>
      <w:r w:rsidR="00E46B72" w:rsidRPr="005B1089">
        <w:rPr>
          <w:rFonts w:ascii="Verdana" w:hAnsi="Verdana" w:cs="Tahoma"/>
          <w:bCs/>
          <w:sz w:val="22"/>
          <w:szCs w:val="22"/>
        </w:rPr>
        <w:t>, abogad</w:t>
      </w:r>
      <w:r w:rsidR="00E46B72">
        <w:rPr>
          <w:rFonts w:ascii="Verdana" w:hAnsi="Verdana" w:cs="Tahoma"/>
          <w:bCs/>
          <w:sz w:val="22"/>
          <w:szCs w:val="22"/>
        </w:rPr>
        <w:t>o</w:t>
      </w:r>
      <w:r w:rsidR="00E46B72" w:rsidRPr="005B1089">
        <w:rPr>
          <w:rFonts w:ascii="Verdana" w:hAnsi="Verdana" w:cs="Tahoma"/>
          <w:bCs/>
          <w:sz w:val="22"/>
          <w:szCs w:val="22"/>
        </w:rPr>
        <w:t xml:space="preserve"> en ejercicio, identificad</w:t>
      </w:r>
      <w:r w:rsidR="00E46B72">
        <w:rPr>
          <w:rFonts w:ascii="Verdana" w:hAnsi="Verdana" w:cs="Tahoma"/>
          <w:bCs/>
          <w:sz w:val="22"/>
          <w:szCs w:val="22"/>
        </w:rPr>
        <w:t>o</w:t>
      </w:r>
      <w:r w:rsidR="00E46B72" w:rsidRPr="005B1089">
        <w:rPr>
          <w:rFonts w:ascii="Verdana" w:hAnsi="Verdana" w:cs="Tahoma"/>
          <w:bCs/>
          <w:sz w:val="22"/>
          <w:szCs w:val="22"/>
        </w:rPr>
        <w:t xml:space="preserve"> como aparece al pie de mi firma, obrando en calidad de apoderad</w:t>
      </w:r>
      <w:r w:rsidR="00E46B72">
        <w:rPr>
          <w:rFonts w:ascii="Verdana" w:hAnsi="Verdana" w:cs="Tahoma"/>
          <w:bCs/>
          <w:sz w:val="22"/>
          <w:szCs w:val="22"/>
        </w:rPr>
        <w:t>o</w:t>
      </w:r>
      <w:r w:rsidR="00E46B72" w:rsidRPr="005B1089">
        <w:rPr>
          <w:rFonts w:ascii="Verdana" w:hAnsi="Verdana" w:cs="Tahoma"/>
          <w:bCs/>
          <w:sz w:val="22"/>
          <w:szCs w:val="22"/>
        </w:rPr>
        <w:t xml:space="preserve"> de la NACIÓN-MINISTERIO DE DEFENSA NACIONAL- </w:t>
      </w:r>
      <w:r w:rsidR="00301D70">
        <w:rPr>
          <w:rFonts w:ascii="Verdana" w:hAnsi="Verdana" w:cs="Tahoma"/>
          <w:bCs/>
          <w:sz w:val="22"/>
          <w:szCs w:val="22"/>
        </w:rPr>
        <w:t>EJERCITO</w:t>
      </w:r>
      <w:r w:rsidR="00E46B72">
        <w:rPr>
          <w:rFonts w:ascii="Verdana" w:hAnsi="Verdana" w:cs="Tahoma"/>
          <w:bCs/>
          <w:sz w:val="22"/>
          <w:szCs w:val="22"/>
        </w:rPr>
        <w:t xml:space="preserve"> NACIONAL</w:t>
      </w:r>
      <w:r w:rsidR="00E46B72" w:rsidRPr="005B1089">
        <w:rPr>
          <w:rFonts w:ascii="Verdana" w:hAnsi="Verdana" w:cs="Tahoma"/>
          <w:bCs/>
          <w:sz w:val="22"/>
          <w:szCs w:val="22"/>
        </w:rPr>
        <w:t xml:space="preserve">, en el proceso de la referencia, </w:t>
      </w:r>
      <w:r w:rsidR="00E46B72" w:rsidRPr="005B1089">
        <w:rPr>
          <w:rFonts w:ascii="Verdana" w:eastAsia="Times New Roman" w:hAnsi="Verdana" w:cs="Tahoma"/>
          <w:iCs/>
          <w:sz w:val="22"/>
          <w:szCs w:val="22"/>
        </w:rPr>
        <w:t>conforme con poder anexo, por medio del presente escrito y encontrándome dentro de los términos legales, me permito presentar a su señoría contestación a la demanda de la referencia en los siguientes términos:</w:t>
      </w:r>
    </w:p>
    <w:p w14:paraId="662A6366" w14:textId="77777777" w:rsidR="00E46B72" w:rsidRPr="005B1089" w:rsidRDefault="00E46B72" w:rsidP="00E46B72">
      <w:pPr>
        <w:tabs>
          <w:tab w:val="left" w:pos="1560"/>
        </w:tabs>
        <w:spacing w:line="276" w:lineRule="auto"/>
        <w:contextualSpacing/>
        <w:jc w:val="both"/>
        <w:rPr>
          <w:rFonts w:ascii="Verdana" w:hAnsi="Verdana" w:cs="Tahoma"/>
          <w:bCs/>
          <w:sz w:val="22"/>
          <w:szCs w:val="22"/>
        </w:rPr>
      </w:pPr>
    </w:p>
    <w:p w14:paraId="033432B3" w14:textId="77777777" w:rsidR="00E46B72" w:rsidRPr="005B1089" w:rsidRDefault="00E46B72" w:rsidP="00E46B72">
      <w:pPr>
        <w:pStyle w:val="Prrafodelista"/>
        <w:numPr>
          <w:ilvl w:val="0"/>
          <w:numId w:val="12"/>
        </w:numPr>
        <w:tabs>
          <w:tab w:val="left" w:pos="1560"/>
        </w:tabs>
        <w:spacing w:line="276" w:lineRule="auto"/>
        <w:jc w:val="center"/>
        <w:rPr>
          <w:rFonts w:ascii="Verdana" w:hAnsi="Verdana" w:cs="Tahoma"/>
          <w:b/>
          <w:bCs/>
          <w:sz w:val="22"/>
          <w:szCs w:val="22"/>
        </w:rPr>
      </w:pPr>
      <w:r w:rsidRPr="005B1089">
        <w:rPr>
          <w:rFonts w:ascii="Verdana" w:hAnsi="Verdana" w:cs="Tahoma"/>
          <w:b/>
          <w:bCs/>
          <w:sz w:val="22"/>
          <w:szCs w:val="22"/>
        </w:rPr>
        <w:t>ANTECEDENTES DE LA DEMANDA</w:t>
      </w:r>
    </w:p>
    <w:p w14:paraId="0489AD0F" w14:textId="77777777" w:rsidR="00E46B72" w:rsidRPr="005B1089" w:rsidRDefault="00E46B72" w:rsidP="00E46B72">
      <w:pPr>
        <w:tabs>
          <w:tab w:val="left" w:pos="1560"/>
        </w:tabs>
        <w:spacing w:line="276" w:lineRule="auto"/>
        <w:contextualSpacing/>
        <w:jc w:val="both"/>
        <w:rPr>
          <w:rFonts w:ascii="Verdana" w:hAnsi="Verdana" w:cs="Tahoma"/>
          <w:bCs/>
          <w:sz w:val="22"/>
          <w:szCs w:val="22"/>
        </w:rPr>
      </w:pPr>
    </w:p>
    <w:p w14:paraId="30C0DC7D" w14:textId="4366C5D7" w:rsidR="00E46B72" w:rsidRPr="005B1089" w:rsidRDefault="00E46B72" w:rsidP="00E46B72">
      <w:pPr>
        <w:tabs>
          <w:tab w:val="left" w:pos="1560"/>
        </w:tabs>
        <w:spacing w:line="276" w:lineRule="auto"/>
        <w:contextualSpacing/>
        <w:jc w:val="both"/>
        <w:rPr>
          <w:rFonts w:ascii="Verdana" w:hAnsi="Verdana" w:cs="Tahoma"/>
          <w:bCs/>
          <w:iCs/>
          <w:sz w:val="22"/>
          <w:szCs w:val="22"/>
        </w:rPr>
      </w:pPr>
      <w:r w:rsidRPr="005B1089">
        <w:rPr>
          <w:rFonts w:ascii="Verdana" w:hAnsi="Verdana" w:cs="Tahoma"/>
          <w:bCs/>
          <w:iCs/>
          <w:sz w:val="22"/>
          <w:szCs w:val="22"/>
        </w:rPr>
        <w:t>Solicita el actor que se declare la nulidad de</w:t>
      </w:r>
      <w:r w:rsidR="00301D70">
        <w:rPr>
          <w:rFonts w:ascii="Verdana" w:hAnsi="Verdana" w:cs="Tahoma"/>
          <w:bCs/>
          <w:iCs/>
          <w:sz w:val="22"/>
          <w:szCs w:val="22"/>
        </w:rPr>
        <w:t>l Decreto</w:t>
      </w:r>
      <w:r w:rsidRPr="005B1089">
        <w:rPr>
          <w:rFonts w:ascii="Verdana" w:hAnsi="Verdana" w:cs="Tahoma"/>
          <w:bCs/>
          <w:iCs/>
          <w:sz w:val="22"/>
          <w:szCs w:val="22"/>
        </w:rPr>
        <w:t xml:space="preserve"> No.</w:t>
      </w:r>
      <w:r>
        <w:rPr>
          <w:rFonts w:ascii="Verdana" w:hAnsi="Verdana" w:cs="Tahoma"/>
          <w:bCs/>
          <w:iCs/>
          <w:sz w:val="22"/>
          <w:szCs w:val="22"/>
        </w:rPr>
        <w:t xml:space="preserve"> </w:t>
      </w:r>
      <w:r w:rsidR="00A11432">
        <w:rPr>
          <w:rFonts w:ascii="Verdana" w:hAnsi="Verdana" w:cs="Tahoma"/>
          <w:bCs/>
          <w:iCs/>
          <w:sz w:val="22"/>
          <w:szCs w:val="22"/>
        </w:rPr>
        <w:t>3102</w:t>
      </w:r>
      <w:r w:rsidRPr="005B1089">
        <w:rPr>
          <w:rFonts w:ascii="Verdana" w:hAnsi="Verdana" w:cs="Tahoma"/>
          <w:bCs/>
          <w:iCs/>
          <w:sz w:val="22"/>
          <w:szCs w:val="22"/>
        </w:rPr>
        <w:t xml:space="preserve"> del </w:t>
      </w:r>
      <w:r w:rsidR="00A11432">
        <w:rPr>
          <w:rFonts w:ascii="Verdana" w:hAnsi="Verdana" w:cs="Tahoma"/>
          <w:bCs/>
          <w:iCs/>
          <w:sz w:val="22"/>
          <w:szCs w:val="22"/>
        </w:rPr>
        <w:t>20</w:t>
      </w:r>
      <w:r w:rsidRPr="005B1089">
        <w:rPr>
          <w:rFonts w:ascii="Verdana" w:hAnsi="Verdana" w:cs="Tahoma"/>
          <w:bCs/>
          <w:iCs/>
          <w:sz w:val="22"/>
          <w:szCs w:val="22"/>
        </w:rPr>
        <w:t xml:space="preserve"> de </w:t>
      </w:r>
      <w:r w:rsidR="00A11432">
        <w:rPr>
          <w:rFonts w:ascii="Verdana" w:hAnsi="Verdana" w:cs="Tahoma"/>
          <w:bCs/>
          <w:iCs/>
          <w:sz w:val="22"/>
          <w:szCs w:val="22"/>
        </w:rPr>
        <w:t>MAYO de 2019</w:t>
      </w:r>
      <w:r w:rsidRPr="005B1089">
        <w:rPr>
          <w:rFonts w:ascii="Verdana" w:hAnsi="Verdana" w:cs="Tahoma"/>
          <w:bCs/>
          <w:iCs/>
          <w:sz w:val="22"/>
          <w:szCs w:val="22"/>
        </w:rPr>
        <w:t>, mediante el cual el demandante fue retirado del servicio activo de</w:t>
      </w:r>
      <w:r>
        <w:rPr>
          <w:rFonts w:ascii="Verdana" w:hAnsi="Verdana" w:cs="Tahoma"/>
          <w:bCs/>
          <w:iCs/>
          <w:sz w:val="22"/>
          <w:szCs w:val="22"/>
        </w:rPr>
        <w:t xml:space="preserve"> la </w:t>
      </w:r>
      <w:r w:rsidR="00301D70">
        <w:rPr>
          <w:rFonts w:ascii="Verdana" w:hAnsi="Verdana" w:cs="Tahoma"/>
          <w:bCs/>
          <w:iCs/>
          <w:sz w:val="22"/>
          <w:szCs w:val="22"/>
        </w:rPr>
        <w:t>Ejercito</w:t>
      </w:r>
      <w:r w:rsidRPr="005B1089">
        <w:rPr>
          <w:rFonts w:ascii="Verdana" w:hAnsi="Verdana" w:cs="Tahoma"/>
          <w:bCs/>
          <w:iCs/>
          <w:sz w:val="22"/>
          <w:szCs w:val="22"/>
        </w:rPr>
        <w:t xml:space="preserve"> Nacional por llamamiento a calificar servicios.</w:t>
      </w:r>
    </w:p>
    <w:p w14:paraId="71D76F2E" w14:textId="77777777" w:rsidR="00E46B72" w:rsidRPr="005B1089" w:rsidRDefault="00E46B72" w:rsidP="00E46B72">
      <w:pPr>
        <w:tabs>
          <w:tab w:val="left" w:pos="1560"/>
        </w:tabs>
        <w:spacing w:line="276" w:lineRule="auto"/>
        <w:contextualSpacing/>
        <w:jc w:val="both"/>
        <w:rPr>
          <w:rFonts w:ascii="Verdana" w:hAnsi="Verdana" w:cs="Tahoma"/>
          <w:bCs/>
          <w:iCs/>
          <w:sz w:val="22"/>
          <w:szCs w:val="22"/>
        </w:rPr>
      </w:pPr>
    </w:p>
    <w:p w14:paraId="70D1291D" w14:textId="05DC843C" w:rsidR="00E46B72" w:rsidRDefault="00A11432" w:rsidP="00E46B72">
      <w:pPr>
        <w:tabs>
          <w:tab w:val="left" w:pos="1560"/>
        </w:tabs>
        <w:spacing w:line="276" w:lineRule="auto"/>
        <w:contextualSpacing/>
        <w:jc w:val="both"/>
        <w:rPr>
          <w:rFonts w:ascii="Verdana" w:hAnsi="Verdana" w:cs="Tahoma"/>
          <w:bCs/>
          <w:iCs/>
          <w:sz w:val="22"/>
          <w:szCs w:val="22"/>
        </w:rPr>
      </w:pPr>
      <w:r w:rsidRPr="005B1089">
        <w:rPr>
          <w:rFonts w:ascii="Verdana" w:hAnsi="Verdana" w:cs="Tahoma"/>
          <w:bCs/>
          <w:iCs/>
          <w:sz w:val="22"/>
          <w:szCs w:val="22"/>
        </w:rPr>
        <w:t>Que,</w:t>
      </w:r>
      <w:r w:rsidR="00E46B72" w:rsidRPr="005B1089">
        <w:rPr>
          <w:rFonts w:ascii="Verdana" w:hAnsi="Verdana" w:cs="Tahoma"/>
          <w:bCs/>
          <w:iCs/>
          <w:sz w:val="22"/>
          <w:szCs w:val="22"/>
        </w:rPr>
        <w:t xml:space="preserve"> a título de restablecimiento del derecho, se ordene a la entidad demandada el reintegro del señor</w:t>
      </w:r>
      <w:r w:rsidR="00301D70">
        <w:rPr>
          <w:rFonts w:ascii="Verdana" w:hAnsi="Verdana" w:cs="Tahoma"/>
          <w:bCs/>
          <w:iCs/>
          <w:sz w:val="22"/>
          <w:szCs w:val="22"/>
        </w:rPr>
        <w:t xml:space="preserve"> </w:t>
      </w:r>
      <w:r>
        <w:rPr>
          <w:rFonts w:ascii="Verdana" w:hAnsi="Verdana" w:cs="Tahoma"/>
          <w:bCs/>
          <w:iCs/>
          <w:sz w:val="22"/>
          <w:szCs w:val="22"/>
        </w:rPr>
        <w:t xml:space="preserve">DAVID FELIPE GÓMEZ MONTOYA </w:t>
      </w:r>
      <w:r w:rsidRPr="005B1089">
        <w:rPr>
          <w:rFonts w:ascii="Verdana" w:hAnsi="Verdana" w:cs="Tahoma"/>
          <w:bCs/>
          <w:iCs/>
          <w:sz w:val="22"/>
          <w:szCs w:val="22"/>
        </w:rPr>
        <w:t>al</w:t>
      </w:r>
      <w:r w:rsidR="00E46B72" w:rsidRPr="005B1089">
        <w:rPr>
          <w:rFonts w:ascii="Verdana" w:hAnsi="Verdana" w:cs="Tahoma"/>
          <w:bCs/>
          <w:iCs/>
          <w:sz w:val="22"/>
          <w:szCs w:val="22"/>
        </w:rPr>
        <w:t xml:space="preserve"> grado que ostentaba al momento de su retiro</w:t>
      </w:r>
      <w:r w:rsidR="00301D70">
        <w:rPr>
          <w:rFonts w:ascii="Verdana" w:hAnsi="Verdana" w:cs="Tahoma"/>
          <w:bCs/>
          <w:iCs/>
          <w:sz w:val="22"/>
          <w:szCs w:val="22"/>
        </w:rPr>
        <w:t xml:space="preserve"> o de igual </w:t>
      </w:r>
      <w:r>
        <w:rPr>
          <w:rFonts w:ascii="Verdana" w:hAnsi="Verdana" w:cs="Tahoma"/>
          <w:bCs/>
          <w:iCs/>
          <w:sz w:val="22"/>
          <w:szCs w:val="22"/>
        </w:rPr>
        <w:t>jerarquía. -</w:t>
      </w:r>
      <w:r w:rsidR="00E46B72" w:rsidRPr="005B1089">
        <w:rPr>
          <w:rFonts w:ascii="Verdana" w:hAnsi="Verdana" w:cs="Tahoma"/>
          <w:bCs/>
          <w:iCs/>
          <w:sz w:val="22"/>
          <w:szCs w:val="22"/>
        </w:rPr>
        <w:t xml:space="preserve"> </w:t>
      </w:r>
    </w:p>
    <w:p w14:paraId="23232743" w14:textId="77777777" w:rsidR="00301D70" w:rsidRDefault="00301D70" w:rsidP="00E46B72">
      <w:pPr>
        <w:tabs>
          <w:tab w:val="left" w:pos="1560"/>
        </w:tabs>
        <w:spacing w:line="276" w:lineRule="auto"/>
        <w:contextualSpacing/>
        <w:jc w:val="both"/>
        <w:rPr>
          <w:rFonts w:ascii="Verdana" w:hAnsi="Verdana" w:cs="Tahoma"/>
          <w:bCs/>
          <w:iCs/>
          <w:sz w:val="22"/>
          <w:szCs w:val="22"/>
        </w:rPr>
      </w:pPr>
    </w:p>
    <w:p w14:paraId="16A5F435" w14:textId="77777777" w:rsidR="00301D70" w:rsidRPr="005B1089" w:rsidRDefault="00301D70" w:rsidP="00E46B72">
      <w:pPr>
        <w:tabs>
          <w:tab w:val="left" w:pos="1560"/>
        </w:tabs>
        <w:spacing w:line="276" w:lineRule="auto"/>
        <w:contextualSpacing/>
        <w:jc w:val="both"/>
        <w:rPr>
          <w:rFonts w:ascii="Verdana" w:hAnsi="Verdana" w:cs="Tahoma"/>
          <w:bCs/>
          <w:iCs/>
          <w:sz w:val="22"/>
          <w:szCs w:val="22"/>
        </w:rPr>
      </w:pPr>
      <w:r>
        <w:rPr>
          <w:rFonts w:ascii="Verdana" w:hAnsi="Verdana" w:cs="Tahoma"/>
          <w:bCs/>
          <w:iCs/>
          <w:sz w:val="22"/>
          <w:szCs w:val="22"/>
        </w:rPr>
        <w:t xml:space="preserve">Que se ordene el pago de todos los salarios </w:t>
      </w:r>
      <w:r w:rsidR="00B0539B">
        <w:rPr>
          <w:rFonts w:ascii="Verdana" w:hAnsi="Verdana" w:cs="Tahoma"/>
          <w:bCs/>
          <w:iCs/>
          <w:sz w:val="22"/>
          <w:szCs w:val="22"/>
        </w:rPr>
        <w:t>prestaciones</w:t>
      </w:r>
      <w:r>
        <w:rPr>
          <w:rFonts w:ascii="Verdana" w:hAnsi="Verdana" w:cs="Tahoma"/>
          <w:bCs/>
          <w:iCs/>
          <w:sz w:val="22"/>
          <w:szCs w:val="22"/>
        </w:rPr>
        <w:t xml:space="preserve"> sociales y demás emolumentos dejados de percibir desde el momento en que fue </w:t>
      </w:r>
      <w:r w:rsidR="00B0539B">
        <w:rPr>
          <w:rFonts w:ascii="Verdana" w:hAnsi="Verdana" w:cs="Tahoma"/>
          <w:bCs/>
          <w:iCs/>
          <w:sz w:val="22"/>
          <w:szCs w:val="22"/>
        </w:rPr>
        <w:t>retirado</w:t>
      </w:r>
      <w:r>
        <w:rPr>
          <w:rFonts w:ascii="Verdana" w:hAnsi="Verdana" w:cs="Tahoma"/>
          <w:bCs/>
          <w:iCs/>
          <w:sz w:val="22"/>
          <w:szCs w:val="22"/>
        </w:rPr>
        <w:t xml:space="preserve"> del servicio activo por Llamamiento</w:t>
      </w:r>
      <w:r w:rsidR="00B0539B">
        <w:rPr>
          <w:rFonts w:ascii="Verdana" w:hAnsi="Verdana" w:cs="Tahoma"/>
          <w:bCs/>
          <w:iCs/>
          <w:sz w:val="22"/>
          <w:szCs w:val="22"/>
        </w:rPr>
        <w:t xml:space="preserve"> a calificar servicios (19 de noviembre de 2018) y hasta la fecha en que se cumpla en fallo condenatorio, con la correspondiente indexación.- </w:t>
      </w:r>
    </w:p>
    <w:p w14:paraId="779657F0" w14:textId="77777777" w:rsidR="00E46B72" w:rsidRPr="005B1089" w:rsidRDefault="00E46B72" w:rsidP="00E46B72">
      <w:pPr>
        <w:tabs>
          <w:tab w:val="left" w:pos="1560"/>
        </w:tabs>
        <w:spacing w:line="276" w:lineRule="auto"/>
        <w:contextualSpacing/>
        <w:jc w:val="both"/>
        <w:rPr>
          <w:rFonts w:ascii="Verdana" w:hAnsi="Verdana" w:cs="Tahoma"/>
          <w:bCs/>
          <w:sz w:val="22"/>
          <w:szCs w:val="22"/>
        </w:rPr>
      </w:pPr>
    </w:p>
    <w:p w14:paraId="5DB8855A" w14:textId="77777777" w:rsidR="00E46B72" w:rsidRPr="005B1089" w:rsidRDefault="00E46B72" w:rsidP="00E46B72">
      <w:pPr>
        <w:pStyle w:val="Prrafodelista"/>
        <w:numPr>
          <w:ilvl w:val="0"/>
          <w:numId w:val="12"/>
        </w:numPr>
        <w:tabs>
          <w:tab w:val="left" w:pos="1560"/>
        </w:tabs>
        <w:spacing w:line="276" w:lineRule="auto"/>
        <w:jc w:val="center"/>
        <w:rPr>
          <w:rFonts w:ascii="Verdana" w:hAnsi="Verdana" w:cs="Tahoma"/>
          <w:b/>
          <w:bCs/>
          <w:sz w:val="22"/>
          <w:szCs w:val="22"/>
        </w:rPr>
      </w:pPr>
      <w:r w:rsidRPr="005B1089">
        <w:rPr>
          <w:rFonts w:ascii="Verdana" w:hAnsi="Verdana" w:cs="Tahoma"/>
          <w:b/>
          <w:bCs/>
          <w:sz w:val="22"/>
          <w:szCs w:val="22"/>
        </w:rPr>
        <w:t>A LOS HECHOS</w:t>
      </w:r>
    </w:p>
    <w:p w14:paraId="0AE0AE95" w14:textId="77777777" w:rsidR="00E46B72" w:rsidRPr="005B1089" w:rsidRDefault="00E46B72" w:rsidP="00E46B72">
      <w:pPr>
        <w:tabs>
          <w:tab w:val="left" w:pos="1560"/>
        </w:tabs>
        <w:spacing w:line="276" w:lineRule="auto"/>
        <w:contextualSpacing/>
        <w:jc w:val="both"/>
        <w:rPr>
          <w:rFonts w:ascii="Verdana" w:hAnsi="Verdana" w:cs="Tahoma"/>
          <w:bCs/>
          <w:sz w:val="22"/>
          <w:szCs w:val="22"/>
        </w:rPr>
      </w:pPr>
    </w:p>
    <w:p w14:paraId="68963848" w14:textId="6AD89EB3" w:rsidR="00E46B72" w:rsidRDefault="00380298" w:rsidP="00E46B72">
      <w:pPr>
        <w:tabs>
          <w:tab w:val="left" w:pos="1560"/>
        </w:tabs>
        <w:spacing w:line="276" w:lineRule="auto"/>
        <w:contextualSpacing/>
        <w:jc w:val="both"/>
        <w:rPr>
          <w:rFonts w:ascii="Verdana" w:hAnsi="Verdana" w:cs="Tahoma"/>
          <w:bCs/>
          <w:sz w:val="22"/>
          <w:szCs w:val="22"/>
        </w:rPr>
      </w:pPr>
      <w:r>
        <w:rPr>
          <w:rFonts w:ascii="Verdana" w:hAnsi="Verdana" w:cs="Tahoma"/>
          <w:bCs/>
          <w:sz w:val="22"/>
          <w:szCs w:val="22"/>
        </w:rPr>
        <w:t>DEL</w:t>
      </w:r>
      <w:r w:rsidR="00E46B72" w:rsidRPr="005B1089">
        <w:rPr>
          <w:rFonts w:ascii="Verdana" w:hAnsi="Verdana" w:cs="Tahoma"/>
          <w:bCs/>
          <w:sz w:val="22"/>
          <w:szCs w:val="22"/>
        </w:rPr>
        <w:t xml:space="preserve"> HECHO 1</w:t>
      </w:r>
      <w:r w:rsidR="00E46B72">
        <w:rPr>
          <w:rFonts w:ascii="Verdana" w:hAnsi="Verdana" w:cs="Tahoma"/>
          <w:bCs/>
          <w:sz w:val="22"/>
          <w:szCs w:val="22"/>
        </w:rPr>
        <w:t xml:space="preserve"> </w:t>
      </w:r>
      <w:r>
        <w:rPr>
          <w:rFonts w:ascii="Verdana" w:hAnsi="Verdana" w:cs="Tahoma"/>
          <w:bCs/>
          <w:sz w:val="22"/>
          <w:szCs w:val="22"/>
        </w:rPr>
        <w:t>al</w:t>
      </w:r>
      <w:r w:rsidR="00E46B72">
        <w:rPr>
          <w:rFonts w:ascii="Verdana" w:hAnsi="Verdana" w:cs="Tahoma"/>
          <w:bCs/>
          <w:sz w:val="22"/>
          <w:szCs w:val="22"/>
        </w:rPr>
        <w:t xml:space="preserve"> </w:t>
      </w:r>
      <w:r w:rsidR="00A11432">
        <w:rPr>
          <w:rFonts w:ascii="Verdana" w:hAnsi="Verdana" w:cs="Tahoma"/>
          <w:bCs/>
          <w:sz w:val="22"/>
          <w:szCs w:val="22"/>
        </w:rPr>
        <w:t>2</w:t>
      </w:r>
      <w:r w:rsidR="00E46B72">
        <w:rPr>
          <w:rFonts w:ascii="Verdana" w:hAnsi="Verdana" w:cs="Tahoma"/>
          <w:bCs/>
          <w:sz w:val="22"/>
          <w:szCs w:val="22"/>
        </w:rPr>
        <w:t xml:space="preserve">: </w:t>
      </w:r>
      <w:r w:rsidR="00E55508">
        <w:rPr>
          <w:rFonts w:ascii="Verdana" w:hAnsi="Verdana" w:cs="Tahoma"/>
          <w:bCs/>
          <w:sz w:val="22"/>
          <w:szCs w:val="22"/>
        </w:rPr>
        <w:t>Al parecer son ciertos, sin embargo debe reposar dentro del expediente copia autentica de cada uno de los ascensos de su carrera militar y constancias de recibo de las condecoraciones y felicitaciones recibidas</w:t>
      </w:r>
      <w:r w:rsidR="00E46B72">
        <w:rPr>
          <w:rFonts w:ascii="Verdana" w:hAnsi="Verdana" w:cs="Tahoma"/>
          <w:bCs/>
          <w:sz w:val="22"/>
          <w:szCs w:val="22"/>
        </w:rPr>
        <w:t>.</w:t>
      </w:r>
    </w:p>
    <w:p w14:paraId="1F37BCA4" w14:textId="384CB3E0" w:rsidR="00A11432" w:rsidRDefault="00A11432" w:rsidP="00E46B72">
      <w:pPr>
        <w:tabs>
          <w:tab w:val="left" w:pos="1560"/>
        </w:tabs>
        <w:spacing w:line="276" w:lineRule="auto"/>
        <w:contextualSpacing/>
        <w:jc w:val="both"/>
        <w:rPr>
          <w:rFonts w:ascii="Verdana" w:hAnsi="Verdana" w:cs="Tahoma"/>
          <w:bCs/>
          <w:sz w:val="22"/>
          <w:szCs w:val="22"/>
        </w:rPr>
      </w:pPr>
    </w:p>
    <w:p w14:paraId="3C7084FA" w14:textId="6032BF40" w:rsidR="00A11432" w:rsidRDefault="00A11432" w:rsidP="00A11432">
      <w:pPr>
        <w:tabs>
          <w:tab w:val="left" w:pos="1560"/>
        </w:tabs>
        <w:spacing w:line="276" w:lineRule="auto"/>
        <w:contextualSpacing/>
        <w:jc w:val="both"/>
        <w:rPr>
          <w:rFonts w:ascii="Verdana" w:hAnsi="Verdana" w:cs="Tahoma"/>
          <w:bCs/>
          <w:sz w:val="22"/>
          <w:szCs w:val="22"/>
        </w:rPr>
      </w:pPr>
      <w:r>
        <w:rPr>
          <w:rFonts w:ascii="Verdana" w:hAnsi="Verdana" w:cs="Tahoma"/>
          <w:bCs/>
          <w:sz w:val="22"/>
          <w:szCs w:val="22"/>
        </w:rPr>
        <w:t>DEL</w:t>
      </w:r>
      <w:r w:rsidRPr="005B1089">
        <w:rPr>
          <w:rFonts w:ascii="Verdana" w:hAnsi="Verdana" w:cs="Tahoma"/>
          <w:bCs/>
          <w:sz w:val="22"/>
          <w:szCs w:val="22"/>
        </w:rPr>
        <w:t xml:space="preserve"> HECHO</w:t>
      </w:r>
      <w:r>
        <w:rPr>
          <w:rFonts w:ascii="Verdana" w:hAnsi="Verdana" w:cs="Tahoma"/>
          <w:bCs/>
          <w:sz w:val="22"/>
          <w:szCs w:val="22"/>
        </w:rPr>
        <w:t xml:space="preserve"> 3</w:t>
      </w:r>
      <w:r>
        <w:rPr>
          <w:rFonts w:ascii="Verdana" w:hAnsi="Verdana" w:cs="Tahoma"/>
          <w:bCs/>
          <w:sz w:val="22"/>
          <w:szCs w:val="22"/>
        </w:rPr>
        <w:t xml:space="preserve">: </w:t>
      </w:r>
      <w:r>
        <w:rPr>
          <w:rFonts w:ascii="Verdana" w:hAnsi="Verdana" w:cs="Tahoma"/>
          <w:bCs/>
          <w:sz w:val="22"/>
          <w:szCs w:val="22"/>
        </w:rPr>
        <w:t>a la entidad no le consta, que se pruebe en el proceso. Igualmente no tiene sustento probatorio de la debida notificación.</w:t>
      </w:r>
    </w:p>
    <w:p w14:paraId="15DFF3DD" w14:textId="005AED17" w:rsidR="00A11432" w:rsidRDefault="00A11432" w:rsidP="00A11432">
      <w:pPr>
        <w:tabs>
          <w:tab w:val="left" w:pos="1560"/>
        </w:tabs>
        <w:spacing w:line="276" w:lineRule="auto"/>
        <w:contextualSpacing/>
        <w:jc w:val="both"/>
        <w:rPr>
          <w:rFonts w:ascii="Verdana" w:hAnsi="Verdana" w:cs="Tahoma"/>
          <w:bCs/>
          <w:sz w:val="22"/>
          <w:szCs w:val="22"/>
        </w:rPr>
      </w:pPr>
      <w:r>
        <w:rPr>
          <w:rFonts w:ascii="Verdana" w:hAnsi="Verdana" w:cs="Tahoma"/>
          <w:bCs/>
          <w:sz w:val="22"/>
          <w:szCs w:val="22"/>
        </w:rPr>
        <w:lastRenderedPageBreak/>
        <w:t>DEL HECHO 4</w:t>
      </w:r>
      <w:r w:rsidR="00BB72DA">
        <w:rPr>
          <w:rFonts w:ascii="Verdana" w:hAnsi="Verdana" w:cs="Tahoma"/>
          <w:bCs/>
          <w:sz w:val="22"/>
          <w:szCs w:val="22"/>
        </w:rPr>
        <w:t xml:space="preserve">: Parcialmente cierto, en lo que respecta al recurso impetrado por el accionante. No obstante, se evidencia una apreciación subjetiva y que no tiene nada que ver con la litis respecto de apreciaciones de lo que cree o no el accionante. </w:t>
      </w:r>
    </w:p>
    <w:p w14:paraId="3B463671" w14:textId="0FA3518A" w:rsidR="00BB72DA" w:rsidRDefault="00BB72DA" w:rsidP="00A11432">
      <w:pPr>
        <w:tabs>
          <w:tab w:val="left" w:pos="1560"/>
        </w:tabs>
        <w:spacing w:line="276" w:lineRule="auto"/>
        <w:contextualSpacing/>
        <w:jc w:val="both"/>
        <w:rPr>
          <w:rFonts w:ascii="Verdana" w:hAnsi="Verdana" w:cs="Tahoma"/>
          <w:bCs/>
          <w:sz w:val="22"/>
          <w:szCs w:val="22"/>
        </w:rPr>
      </w:pPr>
    </w:p>
    <w:p w14:paraId="077BDDBF" w14:textId="16AF4979" w:rsidR="00BB72DA" w:rsidRDefault="00BB72DA" w:rsidP="00A11432">
      <w:pPr>
        <w:tabs>
          <w:tab w:val="left" w:pos="1560"/>
        </w:tabs>
        <w:spacing w:line="276" w:lineRule="auto"/>
        <w:contextualSpacing/>
        <w:jc w:val="both"/>
        <w:rPr>
          <w:rFonts w:ascii="Verdana" w:hAnsi="Verdana" w:cs="Tahoma"/>
          <w:bCs/>
          <w:sz w:val="22"/>
          <w:szCs w:val="22"/>
        </w:rPr>
      </w:pPr>
      <w:r>
        <w:rPr>
          <w:rFonts w:ascii="Verdana" w:hAnsi="Verdana" w:cs="Tahoma"/>
          <w:bCs/>
          <w:sz w:val="22"/>
          <w:szCs w:val="22"/>
        </w:rPr>
        <w:t xml:space="preserve">Por otra parte, </w:t>
      </w:r>
      <w:r w:rsidR="00980B0A">
        <w:rPr>
          <w:rFonts w:ascii="Verdana" w:hAnsi="Verdana" w:cs="Tahoma"/>
          <w:bCs/>
          <w:sz w:val="22"/>
          <w:szCs w:val="22"/>
        </w:rPr>
        <w:t>los hechos narrados en el hecho en mención hacen</w:t>
      </w:r>
      <w:r>
        <w:rPr>
          <w:rFonts w:ascii="Verdana" w:hAnsi="Verdana" w:cs="Tahoma"/>
          <w:bCs/>
          <w:sz w:val="22"/>
          <w:szCs w:val="22"/>
        </w:rPr>
        <w:t xml:space="preserve"> referencia a un acto administrativo </w:t>
      </w:r>
      <w:r w:rsidR="00980B0A">
        <w:rPr>
          <w:rFonts w:ascii="Verdana" w:hAnsi="Verdana" w:cs="Tahoma"/>
          <w:bCs/>
          <w:sz w:val="22"/>
          <w:szCs w:val="22"/>
        </w:rPr>
        <w:t xml:space="preserve">distinto </w:t>
      </w:r>
      <w:r>
        <w:rPr>
          <w:rFonts w:ascii="Verdana" w:hAnsi="Verdana" w:cs="Tahoma"/>
          <w:bCs/>
          <w:sz w:val="22"/>
          <w:szCs w:val="22"/>
        </w:rPr>
        <w:t xml:space="preserve">al demandado y que sus finalidades son distintas </w:t>
      </w:r>
      <w:r w:rsidR="00980B0A">
        <w:rPr>
          <w:rFonts w:ascii="Verdana" w:hAnsi="Verdana" w:cs="Tahoma"/>
          <w:bCs/>
          <w:sz w:val="22"/>
          <w:szCs w:val="22"/>
        </w:rPr>
        <w:t xml:space="preserve">con el llamamiento a calificar servicio y que por ley no tienen relación uno con el otro de conformidad al decreto </w:t>
      </w:r>
      <w:r w:rsidR="00EE714A">
        <w:rPr>
          <w:rFonts w:ascii="Verdana" w:hAnsi="Verdana" w:cs="Tahoma"/>
          <w:bCs/>
          <w:sz w:val="22"/>
          <w:szCs w:val="22"/>
        </w:rPr>
        <w:t>1790 de 200 y la ley 1104 de 2006</w:t>
      </w:r>
      <w:r w:rsidR="00980B0A">
        <w:rPr>
          <w:rFonts w:ascii="Verdana" w:hAnsi="Verdana" w:cs="Tahoma"/>
          <w:bCs/>
          <w:sz w:val="22"/>
          <w:szCs w:val="22"/>
        </w:rPr>
        <w:t>.</w:t>
      </w:r>
    </w:p>
    <w:p w14:paraId="5BC0084C" w14:textId="710B2BF7" w:rsidR="00980B0A" w:rsidRDefault="00980B0A" w:rsidP="00A11432">
      <w:pPr>
        <w:tabs>
          <w:tab w:val="left" w:pos="1560"/>
        </w:tabs>
        <w:spacing w:line="276" w:lineRule="auto"/>
        <w:contextualSpacing/>
        <w:jc w:val="both"/>
        <w:rPr>
          <w:rFonts w:ascii="Verdana" w:hAnsi="Verdana" w:cs="Tahoma"/>
          <w:bCs/>
          <w:sz w:val="22"/>
          <w:szCs w:val="22"/>
        </w:rPr>
      </w:pPr>
    </w:p>
    <w:p w14:paraId="54A29332" w14:textId="2C1F8416" w:rsidR="00980B0A" w:rsidRDefault="00EE714A" w:rsidP="00A11432">
      <w:pPr>
        <w:tabs>
          <w:tab w:val="left" w:pos="1560"/>
        </w:tabs>
        <w:spacing w:line="276" w:lineRule="auto"/>
        <w:contextualSpacing/>
        <w:jc w:val="both"/>
        <w:rPr>
          <w:rFonts w:ascii="Verdana" w:hAnsi="Verdana" w:cs="Tahoma"/>
          <w:bCs/>
          <w:sz w:val="22"/>
          <w:szCs w:val="22"/>
        </w:rPr>
      </w:pPr>
      <w:r>
        <w:rPr>
          <w:rFonts w:ascii="Verdana" w:hAnsi="Verdana" w:cs="Tahoma"/>
          <w:bCs/>
          <w:sz w:val="22"/>
          <w:szCs w:val="22"/>
        </w:rPr>
        <w:t xml:space="preserve">DEL HECHO </w:t>
      </w:r>
      <w:r>
        <w:rPr>
          <w:rFonts w:ascii="Verdana" w:hAnsi="Verdana" w:cs="Tahoma"/>
          <w:bCs/>
          <w:sz w:val="22"/>
          <w:szCs w:val="22"/>
        </w:rPr>
        <w:t>5:  A la entidad no le consta una apreciación subjetiva, debe probarse con los elementos materiales probatorios obrantes.</w:t>
      </w:r>
    </w:p>
    <w:p w14:paraId="719D591C" w14:textId="76ABF756" w:rsidR="00A11432" w:rsidRDefault="00A11432" w:rsidP="00E46B72">
      <w:pPr>
        <w:tabs>
          <w:tab w:val="left" w:pos="1560"/>
        </w:tabs>
        <w:spacing w:line="276" w:lineRule="auto"/>
        <w:contextualSpacing/>
        <w:jc w:val="both"/>
        <w:rPr>
          <w:rFonts w:ascii="Verdana" w:hAnsi="Verdana" w:cs="Tahoma"/>
          <w:bCs/>
          <w:sz w:val="22"/>
          <w:szCs w:val="22"/>
        </w:rPr>
      </w:pPr>
    </w:p>
    <w:p w14:paraId="78F95B51" w14:textId="79A996B4" w:rsidR="00EE714A" w:rsidRDefault="00EE714A" w:rsidP="00EE714A">
      <w:pPr>
        <w:tabs>
          <w:tab w:val="left" w:pos="1560"/>
        </w:tabs>
        <w:spacing w:line="276" w:lineRule="auto"/>
        <w:contextualSpacing/>
        <w:jc w:val="both"/>
        <w:rPr>
          <w:rFonts w:ascii="Verdana" w:hAnsi="Verdana" w:cs="Tahoma"/>
          <w:bCs/>
          <w:sz w:val="22"/>
          <w:szCs w:val="22"/>
        </w:rPr>
      </w:pPr>
      <w:r>
        <w:rPr>
          <w:rFonts w:ascii="Verdana" w:hAnsi="Verdana" w:cs="Tahoma"/>
          <w:bCs/>
          <w:sz w:val="22"/>
          <w:szCs w:val="22"/>
        </w:rPr>
        <w:t>AL HECHO</w:t>
      </w:r>
      <w:r>
        <w:rPr>
          <w:rFonts w:ascii="Verdana" w:hAnsi="Verdana" w:cs="Tahoma"/>
          <w:bCs/>
          <w:sz w:val="22"/>
          <w:szCs w:val="22"/>
        </w:rPr>
        <w:t xml:space="preserve"> 6: Parcialmente cierto, se le dio respuesta al accionante respecto de la decisión del comité</w:t>
      </w:r>
      <w:r w:rsidR="00A769B9">
        <w:rPr>
          <w:rFonts w:ascii="Verdana" w:hAnsi="Verdana" w:cs="Tahoma"/>
          <w:bCs/>
          <w:sz w:val="22"/>
          <w:szCs w:val="22"/>
        </w:rPr>
        <w:t>, que lo demás debe probarse. por otra parte vuelvo al tema que el acto administrativo no tiene relación alguna con el llamamiento a calificar servicio.</w:t>
      </w:r>
    </w:p>
    <w:p w14:paraId="7A075DD0" w14:textId="07A70075" w:rsidR="00A769B9" w:rsidRDefault="00A769B9" w:rsidP="00EE714A">
      <w:pPr>
        <w:tabs>
          <w:tab w:val="left" w:pos="1560"/>
        </w:tabs>
        <w:spacing w:line="276" w:lineRule="auto"/>
        <w:contextualSpacing/>
        <w:jc w:val="both"/>
        <w:rPr>
          <w:rFonts w:ascii="Verdana" w:hAnsi="Verdana" w:cs="Tahoma"/>
          <w:bCs/>
          <w:sz w:val="22"/>
          <w:szCs w:val="22"/>
        </w:rPr>
      </w:pPr>
    </w:p>
    <w:p w14:paraId="2CC940C7" w14:textId="747D35BB" w:rsidR="00A769B9" w:rsidRDefault="00A769B9" w:rsidP="00EE714A">
      <w:pPr>
        <w:tabs>
          <w:tab w:val="left" w:pos="1560"/>
        </w:tabs>
        <w:spacing w:line="276" w:lineRule="auto"/>
        <w:contextualSpacing/>
        <w:jc w:val="both"/>
        <w:rPr>
          <w:rFonts w:ascii="Verdana" w:hAnsi="Verdana" w:cs="Tahoma"/>
          <w:bCs/>
          <w:sz w:val="22"/>
          <w:szCs w:val="22"/>
        </w:rPr>
      </w:pPr>
      <w:r>
        <w:rPr>
          <w:rFonts w:ascii="Verdana" w:hAnsi="Verdana" w:cs="Tahoma"/>
          <w:bCs/>
          <w:sz w:val="22"/>
          <w:szCs w:val="22"/>
        </w:rPr>
        <w:t xml:space="preserve">AL HECHO </w:t>
      </w:r>
      <w:r>
        <w:rPr>
          <w:rFonts w:ascii="Verdana" w:hAnsi="Verdana" w:cs="Tahoma"/>
          <w:bCs/>
          <w:sz w:val="22"/>
          <w:szCs w:val="22"/>
        </w:rPr>
        <w:t>7 y 8</w:t>
      </w:r>
      <w:r>
        <w:rPr>
          <w:rFonts w:ascii="Verdana" w:hAnsi="Verdana" w:cs="Tahoma"/>
          <w:bCs/>
          <w:sz w:val="22"/>
          <w:szCs w:val="22"/>
        </w:rPr>
        <w:t>:</w:t>
      </w:r>
      <w:r>
        <w:rPr>
          <w:rFonts w:ascii="Verdana" w:hAnsi="Verdana" w:cs="Tahoma"/>
          <w:bCs/>
          <w:sz w:val="22"/>
          <w:szCs w:val="22"/>
        </w:rPr>
        <w:t xml:space="preserve"> No le consta a la entidad que se pruebe al proceso por parte del accionante.</w:t>
      </w:r>
    </w:p>
    <w:p w14:paraId="02834A36" w14:textId="01C2B617" w:rsidR="00F235B4" w:rsidRDefault="00F235B4" w:rsidP="00EE714A">
      <w:pPr>
        <w:tabs>
          <w:tab w:val="left" w:pos="1560"/>
        </w:tabs>
        <w:spacing w:line="276" w:lineRule="auto"/>
        <w:contextualSpacing/>
        <w:jc w:val="both"/>
        <w:rPr>
          <w:rFonts w:ascii="Verdana" w:hAnsi="Verdana" w:cs="Tahoma"/>
          <w:bCs/>
          <w:sz w:val="22"/>
          <w:szCs w:val="22"/>
        </w:rPr>
      </w:pPr>
    </w:p>
    <w:p w14:paraId="25D033E0" w14:textId="7829468B" w:rsidR="00F235B4" w:rsidRDefault="00F235B4" w:rsidP="00EE714A">
      <w:pPr>
        <w:tabs>
          <w:tab w:val="left" w:pos="1560"/>
        </w:tabs>
        <w:spacing w:line="276" w:lineRule="auto"/>
        <w:contextualSpacing/>
        <w:jc w:val="both"/>
        <w:rPr>
          <w:rFonts w:ascii="Verdana" w:hAnsi="Verdana" w:cs="Tahoma"/>
          <w:bCs/>
          <w:sz w:val="22"/>
          <w:szCs w:val="22"/>
        </w:rPr>
      </w:pPr>
      <w:r>
        <w:rPr>
          <w:rFonts w:ascii="Verdana" w:hAnsi="Verdana" w:cs="Tahoma"/>
          <w:bCs/>
          <w:sz w:val="22"/>
          <w:szCs w:val="22"/>
        </w:rPr>
        <w:t>AL HECHO 9: parcialmente cierto, el accionante solicita copia de las acta, no obstante hace una apreciación subjetiva de los demás colegas sin tener elementos materiales probatorios y su igualdad ante ellos.</w:t>
      </w:r>
    </w:p>
    <w:p w14:paraId="62843369" w14:textId="04B53929" w:rsidR="00F235B4" w:rsidRDefault="00F235B4" w:rsidP="00EE714A">
      <w:pPr>
        <w:tabs>
          <w:tab w:val="left" w:pos="1560"/>
        </w:tabs>
        <w:spacing w:line="276" w:lineRule="auto"/>
        <w:contextualSpacing/>
        <w:jc w:val="both"/>
        <w:rPr>
          <w:rFonts w:ascii="Verdana" w:hAnsi="Verdana" w:cs="Tahoma"/>
          <w:bCs/>
          <w:sz w:val="22"/>
          <w:szCs w:val="22"/>
        </w:rPr>
      </w:pPr>
    </w:p>
    <w:p w14:paraId="375E9098" w14:textId="13FC9BB2" w:rsidR="00F235B4" w:rsidRDefault="00F235B4" w:rsidP="00EE714A">
      <w:pPr>
        <w:tabs>
          <w:tab w:val="left" w:pos="1560"/>
        </w:tabs>
        <w:spacing w:line="276" w:lineRule="auto"/>
        <w:contextualSpacing/>
        <w:jc w:val="both"/>
        <w:rPr>
          <w:rFonts w:ascii="Verdana" w:hAnsi="Verdana" w:cs="Tahoma"/>
          <w:bCs/>
          <w:sz w:val="22"/>
          <w:szCs w:val="22"/>
        </w:rPr>
      </w:pPr>
      <w:r>
        <w:rPr>
          <w:rFonts w:ascii="Verdana" w:hAnsi="Verdana" w:cs="Tahoma"/>
          <w:bCs/>
          <w:sz w:val="22"/>
          <w:szCs w:val="22"/>
        </w:rPr>
        <w:t>AL HECHO 10 Y 11: No le consta a la entidad que se pruebe con el recaudo de pruebas. Por otra parte, los hechos narrados no tienen nada que ver con el acto administrativo demandado.</w:t>
      </w:r>
    </w:p>
    <w:p w14:paraId="60EF7A9F" w14:textId="5E4006F1" w:rsidR="00F235B4" w:rsidRDefault="00F235B4" w:rsidP="00EE714A">
      <w:pPr>
        <w:tabs>
          <w:tab w:val="left" w:pos="1560"/>
        </w:tabs>
        <w:spacing w:line="276" w:lineRule="auto"/>
        <w:contextualSpacing/>
        <w:jc w:val="both"/>
        <w:rPr>
          <w:rFonts w:ascii="Verdana" w:hAnsi="Verdana" w:cs="Tahoma"/>
          <w:bCs/>
          <w:sz w:val="22"/>
          <w:szCs w:val="22"/>
        </w:rPr>
      </w:pPr>
    </w:p>
    <w:p w14:paraId="59573BF1" w14:textId="4934A5E3" w:rsidR="00F235B4" w:rsidRDefault="00F235B4" w:rsidP="00EE714A">
      <w:pPr>
        <w:tabs>
          <w:tab w:val="left" w:pos="1560"/>
        </w:tabs>
        <w:spacing w:line="276" w:lineRule="auto"/>
        <w:contextualSpacing/>
        <w:jc w:val="both"/>
        <w:rPr>
          <w:rFonts w:ascii="Verdana" w:hAnsi="Verdana" w:cs="Tahoma"/>
          <w:bCs/>
          <w:sz w:val="22"/>
          <w:szCs w:val="22"/>
        </w:rPr>
      </w:pPr>
      <w:r>
        <w:rPr>
          <w:rFonts w:ascii="Verdana" w:hAnsi="Verdana" w:cs="Tahoma"/>
          <w:bCs/>
          <w:sz w:val="22"/>
          <w:szCs w:val="22"/>
        </w:rPr>
        <w:t>AL HECHO 1</w:t>
      </w:r>
      <w:r w:rsidR="00FE01FB">
        <w:rPr>
          <w:rFonts w:ascii="Verdana" w:hAnsi="Verdana" w:cs="Tahoma"/>
          <w:bCs/>
          <w:sz w:val="22"/>
          <w:szCs w:val="22"/>
        </w:rPr>
        <w:t>2</w:t>
      </w:r>
      <w:r>
        <w:rPr>
          <w:rFonts w:ascii="Verdana" w:hAnsi="Verdana" w:cs="Tahoma"/>
          <w:bCs/>
          <w:sz w:val="22"/>
          <w:szCs w:val="22"/>
        </w:rPr>
        <w:t xml:space="preserve">: No es un hecho, es una apreciación del abogado frente a un concepto técnico, </w:t>
      </w:r>
      <w:r w:rsidR="00FE01FB">
        <w:rPr>
          <w:rFonts w:ascii="Verdana" w:hAnsi="Verdana" w:cs="Tahoma"/>
          <w:bCs/>
          <w:sz w:val="22"/>
          <w:szCs w:val="22"/>
        </w:rPr>
        <w:t>donde n profesional emitió unas recomendaciones conforme a la hoja de vida del accionante y lo que reposa en folios</w:t>
      </w:r>
      <w:r>
        <w:rPr>
          <w:rFonts w:ascii="Verdana" w:hAnsi="Verdana" w:cs="Tahoma"/>
          <w:bCs/>
          <w:sz w:val="22"/>
          <w:szCs w:val="22"/>
        </w:rPr>
        <w:t xml:space="preserve">. </w:t>
      </w:r>
    </w:p>
    <w:p w14:paraId="65FA1E29" w14:textId="77777777" w:rsidR="00E46B72" w:rsidRDefault="00E46B72" w:rsidP="00E46B72">
      <w:pPr>
        <w:tabs>
          <w:tab w:val="left" w:pos="1560"/>
        </w:tabs>
        <w:spacing w:line="276" w:lineRule="auto"/>
        <w:contextualSpacing/>
        <w:jc w:val="both"/>
        <w:rPr>
          <w:rFonts w:ascii="Verdana" w:hAnsi="Verdana" w:cs="Tahoma"/>
          <w:bCs/>
          <w:sz w:val="22"/>
          <w:szCs w:val="22"/>
        </w:rPr>
      </w:pPr>
    </w:p>
    <w:p w14:paraId="4763FC56" w14:textId="4B665D5B" w:rsidR="00E46B72" w:rsidRDefault="00E46B72" w:rsidP="00E46B72">
      <w:pPr>
        <w:tabs>
          <w:tab w:val="left" w:pos="1560"/>
        </w:tabs>
        <w:spacing w:line="276" w:lineRule="auto"/>
        <w:contextualSpacing/>
        <w:jc w:val="both"/>
        <w:rPr>
          <w:rFonts w:ascii="Verdana" w:hAnsi="Verdana" w:cs="Tahoma"/>
          <w:bCs/>
          <w:sz w:val="22"/>
          <w:szCs w:val="22"/>
        </w:rPr>
      </w:pPr>
      <w:r>
        <w:rPr>
          <w:rFonts w:ascii="Verdana" w:hAnsi="Verdana" w:cs="Tahoma"/>
          <w:bCs/>
          <w:sz w:val="22"/>
          <w:szCs w:val="22"/>
        </w:rPr>
        <w:t xml:space="preserve">AL HECHO </w:t>
      </w:r>
      <w:r w:rsidR="00FE01FB">
        <w:rPr>
          <w:rFonts w:ascii="Verdana" w:hAnsi="Verdana" w:cs="Tahoma"/>
          <w:bCs/>
          <w:sz w:val="22"/>
          <w:szCs w:val="22"/>
        </w:rPr>
        <w:t>13:</w:t>
      </w:r>
      <w:r>
        <w:rPr>
          <w:rFonts w:ascii="Verdana" w:hAnsi="Verdana" w:cs="Tahoma"/>
          <w:bCs/>
          <w:sz w:val="22"/>
          <w:szCs w:val="22"/>
        </w:rPr>
        <w:t xml:space="preserve"> </w:t>
      </w:r>
      <w:r w:rsidR="00FE01FB">
        <w:rPr>
          <w:rFonts w:ascii="Verdana" w:hAnsi="Verdana" w:cs="Tahoma"/>
          <w:bCs/>
          <w:sz w:val="22"/>
          <w:szCs w:val="22"/>
        </w:rPr>
        <w:t xml:space="preserve">parcialmente cierto, </w:t>
      </w:r>
      <w:r w:rsidR="00FE01FB">
        <w:rPr>
          <w:rFonts w:ascii="Verdana" w:hAnsi="Verdana" w:cs="Tahoma"/>
          <w:bCs/>
          <w:sz w:val="22"/>
          <w:szCs w:val="22"/>
        </w:rPr>
        <w:t>aparentemente debe probarse con los documentos aportados en la litis.</w:t>
      </w:r>
    </w:p>
    <w:p w14:paraId="2026E7A6" w14:textId="0F918DC5" w:rsidR="00FE01FB" w:rsidRDefault="00FE01FB" w:rsidP="00E46B72">
      <w:pPr>
        <w:tabs>
          <w:tab w:val="left" w:pos="1560"/>
        </w:tabs>
        <w:spacing w:line="276" w:lineRule="auto"/>
        <w:contextualSpacing/>
        <w:jc w:val="both"/>
        <w:rPr>
          <w:rFonts w:ascii="Verdana" w:hAnsi="Verdana" w:cs="Tahoma"/>
          <w:bCs/>
          <w:sz w:val="22"/>
          <w:szCs w:val="22"/>
        </w:rPr>
      </w:pPr>
    </w:p>
    <w:p w14:paraId="5DF87676" w14:textId="4ED69012" w:rsidR="00FE01FB" w:rsidRDefault="00FE01FB" w:rsidP="00E46B72">
      <w:pPr>
        <w:tabs>
          <w:tab w:val="left" w:pos="1560"/>
        </w:tabs>
        <w:spacing w:line="276" w:lineRule="auto"/>
        <w:contextualSpacing/>
        <w:jc w:val="both"/>
        <w:rPr>
          <w:rFonts w:ascii="Verdana" w:hAnsi="Verdana" w:cs="Tahoma"/>
          <w:bCs/>
          <w:sz w:val="22"/>
          <w:szCs w:val="22"/>
        </w:rPr>
      </w:pPr>
      <w:r>
        <w:rPr>
          <w:rFonts w:ascii="Verdana" w:hAnsi="Verdana" w:cs="Tahoma"/>
          <w:bCs/>
          <w:sz w:val="22"/>
          <w:szCs w:val="22"/>
        </w:rPr>
        <w:t>AL HECHO 14: aparentemente cierto, igualmente debe probarse con los documentos aportados en la litis.</w:t>
      </w:r>
    </w:p>
    <w:p w14:paraId="61D4493B" w14:textId="77777777" w:rsidR="00E46B72" w:rsidRDefault="00E46B72" w:rsidP="00E46B72">
      <w:pPr>
        <w:tabs>
          <w:tab w:val="left" w:pos="1560"/>
        </w:tabs>
        <w:spacing w:line="276" w:lineRule="auto"/>
        <w:contextualSpacing/>
        <w:jc w:val="both"/>
        <w:rPr>
          <w:rFonts w:ascii="Verdana" w:hAnsi="Verdana" w:cs="Tahoma"/>
          <w:bCs/>
          <w:sz w:val="22"/>
          <w:szCs w:val="22"/>
        </w:rPr>
      </w:pPr>
    </w:p>
    <w:p w14:paraId="280A3C0B" w14:textId="2AC1F242" w:rsidR="00E46B72" w:rsidRPr="005B1089" w:rsidRDefault="00E46B72" w:rsidP="00E46B72">
      <w:pPr>
        <w:tabs>
          <w:tab w:val="left" w:pos="1560"/>
        </w:tabs>
        <w:spacing w:line="276" w:lineRule="auto"/>
        <w:contextualSpacing/>
        <w:jc w:val="both"/>
        <w:rPr>
          <w:rFonts w:ascii="Verdana" w:hAnsi="Verdana" w:cs="Tahoma"/>
          <w:bCs/>
          <w:sz w:val="22"/>
          <w:szCs w:val="22"/>
        </w:rPr>
      </w:pPr>
      <w:r w:rsidRPr="005B1089">
        <w:rPr>
          <w:rFonts w:ascii="Verdana" w:hAnsi="Verdana" w:cs="Tahoma"/>
          <w:bCs/>
          <w:sz w:val="22"/>
          <w:szCs w:val="22"/>
        </w:rPr>
        <w:t xml:space="preserve">AL HECHO </w:t>
      </w:r>
      <w:r w:rsidR="005A05F9">
        <w:rPr>
          <w:rFonts w:ascii="Verdana" w:hAnsi="Verdana" w:cs="Tahoma"/>
          <w:bCs/>
          <w:sz w:val="22"/>
          <w:szCs w:val="22"/>
        </w:rPr>
        <w:t>1</w:t>
      </w:r>
      <w:r w:rsidR="003F69D7">
        <w:rPr>
          <w:rFonts w:ascii="Verdana" w:hAnsi="Verdana" w:cs="Tahoma"/>
          <w:bCs/>
          <w:sz w:val="22"/>
          <w:szCs w:val="22"/>
        </w:rPr>
        <w:t>5</w:t>
      </w:r>
      <w:r>
        <w:rPr>
          <w:rFonts w:ascii="Verdana" w:hAnsi="Verdana" w:cs="Tahoma"/>
          <w:bCs/>
          <w:sz w:val="22"/>
          <w:szCs w:val="22"/>
        </w:rPr>
        <w:t>:</w:t>
      </w:r>
      <w:r w:rsidRPr="005B1089">
        <w:rPr>
          <w:rFonts w:ascii="Verdana" w:hAnsi="Verdana" w:cs="Tahoma"/>
          <w:bCs/>
          <w:sz w:val="22"/>
          <w:szCs w:val="22"/>
        </w:rPr>
        <w:t xml:space="preserve"> </w:t>
      </w:r>
      <w:r w:rsidR="00FE01FB">
        <w:rPr>
          <w:rFonts w:ascii="Verdana" w:hAnsi="Verdana" w:cs="Tahoma"/>
          <w:bCs/>
          <w:sz w:val="22"/>
          <w:szCs w:val="22"/>
        </w:rPr>
        <w:t xml:space="preserve">Parcialmente cierto, no obstante el acto recusado no tiene relación o injerencia con el acto administrativo del llamamiento a calificar servicio. </w:t>
      </w:r>
    </w:p>
    <w:p w14:paraId="2BAE4325" w14:textId="77777777" w:rsidR="00E46B72" w:rsidRPr="005B1089" w:rsidRDefault="00E46B72" w:rsidP="00E46B72">
      <w:pPr>
        <w:tabs>
          <w:tab w:val="left" w:pos="1560"/>
        </w:tabs>
        <w:spacing w:line="276" w:lineRule="auto"/>
        <w:contextualSpacing/>
        <w:jc w:val="both"/>
        <w:rPr>
          <w:rFonts w:ascii="Verdana" w:hAnsi="Verdana" w:cs="Tahoma"/>
          <w:bCs/>
          <w:sz w:val="22"/>
          <w:szCs w:val="22"/>
        </w:rPr>
      </w:pPr>
    </w:p>
    <w:p w14:paraId="5752B16A" w14:textId="5076CFDA" w:rsidR="00E46B72" w:rsidRDefault="00E46B72" w:rsidP="00E46B72">
      <w:pPr>
        <w:tabs>
          <w:tab w:val="left" w:pos="1560"/>
        </w:tabs>
        <w:spacing w:line="276" w:lineRule="auto"/>
        <w:contextualSpacing/>
        <w:jc w:val="both"/>
        <w:rPr>
          <w:rFonts w:ascii="Verdana" w:hAnsi="Verdana" w:cs="Tahoma"/>
          <w:bCs/>
          <w:sz w:val="22"/>
          <w:szCs w:val="22"/>
        </w:rPr>
      </w:pPr>
      <w:r w:rsidRPr="005B1089">
        <w:rPr>
          <w:rFonts w:ascii="Verdana" w:hAnsi="Verdana" w:cs="Tahoma"/>
          <w:bCs/>
          <w:sz w:val="22"/>
          <w:szCs w:val="22"/>
        </w:rPr>
        <w:t xml:space="preserve">AL HECHO </w:t>
      </w:r>
      <w:r w:rsidR="00A77C6A">
        <w:rPr>
          <w:rFonts w:ascii="Verdana" w:hAnsi="Verdana" w:cs="Tahoma"/>
          <w:bCs/>
          <w:sz w:val="22"/>
          <w:szCs w:val="22"/>
        </w:rPr>
        <w:t>1</w:t>
      </w:r>
      <w:r w:rsidR="003F69D7">
        <w:rPr>
          <w:rFonts w:ascii="Verdana" w:hAnsi="Verdana" w:cs="Tahoma"/>
          <w:bCs/>
          <w:sz w:val="22"/>
          <w:szCs w:val="22"/>
        </w:rPr>
        <w:t>6, 17, 18</w:t>
      </w:r>
      <w:r w:rsidR="002C26C5">
        <w:rPr>
          <w:rFonts w:ascii="Verdana" w:hAnsi="Verdana" w:cs="Tahoma"/>
          <w:bCs/>
          <w:sz w:val="22"/>
          <w:szCs w:val="22"/>
        </w:rPr>
        <w:t xml:space="preserve"> y 19</w:t>
      </w:r>
      <w:r>
        <w:rPr>
          <w:rFonts w:ascii="Verdana" w:hAnsi="Verdana" w:cs="Tahoma"/>
          <w:bCs/>
          <w:sz w:val="22"/>
          <w:szCs w:val="22"/>
        </w:rPr>
        <w:t xml:space="preserve">: </w:t>
      </w:r>
      <w:r w:rsidR="003F69D7">
        <w:rPr>
          <w:rFonts w:ascii="Verdana" w:hAnsi="Verdana" w:cs="Tahoma"/>
          <w:bCs/>
          <w:sz w:val="22"/>
          <w:szCs w:val="22"/>
        </w:rPr>
        <w:t xml:space="preserve">No le consta a la entidad, que se pruebe en el proceso. Igualmente, </w:t>
      </w:r>
      <w:r w:rsidR="002C26C5">
        <w:rPr>
          <w:rFonts w:ascii="Verdana" w:hAnsi="Verdana" w:cs="Tahoma"/>
          <w:bCs/>
          <w:sz w:val="22"/>
          <w:szCs w:val="22"/>
        </w:rPr>
        <w:t xml:space="preserve">es una apreciación subjetiva del abogado donde mezcla e inhiere que una cosa llevo a la otra. </w:t>
      </w:r>
    </w:p>
    <w:p w14:paraId="1A6D1A95" w14:textId="77777777" w:rsidR="00E46B72" w:rsidRDefault="00E46B72" w:rsidP="00E46B72">
      <w:pPr>
        <w:tabs>
          <w:tab w:val="left" w:pos="1560"/>
        </w:tabs>
        <w:spacing w:line="276" w:lineRule="auto"/>
        <w:contextualSpacing/>
        <w:jc w:val="both"/>
        <w:rPr>
          <w:rFonts w:ascii="Verdana" w:hAnsi="Verdana" w:cs="Tahoma"/>
          <w:bCs/>
          <w:sz w:val="22"/>
          <w:szCs w:val="22"/>
        </w:rPr>
      </w:pPr>
    </w:p>
    <w:p w14:paraId="66A18F42" w14:textId="0A42AC1A" w:rsidR="00E46B72" w:rsidRDefault="00E46B72" w:rsidP="00E46B72">
      <w:pPr>
        <w:tabs>
          <w:tab w:val="left" w:pos="1560"/>
        </w:tabs>
        <w:spacing w:line="276" w:lineRule="auto"/>
        <w:contextualSpacing/>
        <w:jc w:val="both"/>
        <w:rPr>
          <w:rFonts w:ascii="Verdana" w:hAnsi="Verdana" w:cs="Tahoma"/>
          <w:bCs/>
          <w:sz w:val="22"/>
          <w:szCs w:val="22"/>
        </w:rPr>
      </w:pPr>
      <w:r>
        <w:rPr>
          <w:rFonts w:ascii="Verdana" w:hAnsi="Verdana" w:cs="Tahoma"/>
          <w:bCs/>
          <w:sz w:val="22"/>
          <w:szCs w:val="22"/>
        </w:rPr>
        <w:lastRenderedPageBreak/>
        <w:t xml:space="preserve">AL HECHO </w:t>
      </w:r>
      <w:r w:rsidR="002C26C5">
        <w:rPr>
          <w:rFonts w:ascii="Verdana" w:hAnsi="Verdana" w:cs="Tahoma"/>
          <w:bCs/>
          <w:sz w:val="22"/>
          <w:szCs w:val="22"/>
        </w:rPr>
        <w:t>20</w:t>
      </w:r>
      <w:r>
        <w:rPr>
          <w:rFonts w:ascii="Verdana" w:hAnsi="Verdana" w:cs="Tahoma"/>
          <w:bCs/>
          <w:sz w:val="22"/>
          <w:szCs w:val="22"/>
        </w:rPr>
        <w:t>:</w:t>
      </w:r>
      <w:r w:rsidR="007E2F78">
        <w:rPr>
          <w:rFonts w:ascii="Verdana" w:hAnsi="Verdana" w:cs="Tahoma"/>
          <w:bCs/>
          <w:sz w:val="22"/>
          <w:szCs w:val="22"/>
        </w:rPr>
        <w:t xml:space="preserve"> No me consta.</w:t>
      </w:r>
      <w:r>
        <w:rPr>
          <w:rFonts w:ascii="Verdana" w:hAnsi="Verdana" w:cs="Tahoma"/>
          <w:bCs/>
          <w:sz w:val="22"/>
          <w:szCs w:val="22"/>
        </w:rPr>
        <w:t xml:space="preserve"> </w:t>
      </w:r>
      <w:r w:rsidR="002C26C5">
        <w:rPr>
          <w:rFonts w:ascii="Verdana" w:hAnsi="Verdana" w:cs="Tahoma"/>
          <w:bCs/>
          <w:sz w:val="22"/>
          <w:szCs w:val="22"/>
        </w:rPr>
        <w:t>Que se pruebe en el proceso.</w:t>
      </w:r>
    </w:p>
    <w:p w14:paraId="5F01BB9B" w14:textId="77777777" w:rsidR="00E46B72" w:rsidRDefault="00E46B72" w:rsidP="00E46B72">
      <w:pPr>
        <w:tabs>
          <w:tab w:val="left" w:pos="1560"/>
        </w:tabs>
        <w:spacing w:line="276" w:lineRule="auto"/>
        <w:contextualSpacing/>
        <w:jc w:val="both"/>
        <w:rPr>
          <w:rFonts w:ascii="Verdana" w:hAnsi="Verdana" w:cs="Tahoma"/>
          <w:bCs/>
          <w:sz w:val="22"/>
          <w:szCs w:val="22"/>
        </w:rPr>
      </w:pPr>
    </w:p>
    <w:p w14:paraId="608700F9" w14:textId="380B3946" w:rsidR="00E46B72" w:rsidRDefault="00E46B72" w:rsidP="00E46B72">
      <w:pPr>
        <w:tabs>
          <w:tab w:val="left" w:pos="1560"/>
        </w:tabs>
        <w:spacing w:line="276" w:lineRule="auto"/>
        <w:contextualSpacing/>
        <w:jc w:val="both"/>
        <w:rPr>
          <w:rFonts w:ascii="Verdana" w:hAnsi="Verdana" w:cs="Tahoma"/>
          <w:bCs/>
          <w:sz w:val="22"/>
          <w:szCs w:val="22"/>
        </w:rPr>
      </w:pPr>
      <w:r>
        <w:rPr>
          <w:rFonts w:ascii="Verdana" w:hAnsi="Verdana" w:cs="Tahoma"/>
          <w:bCs/>
          <w:sz w:val="22"/>
          <w:szCs w:val="22"/>
        </w:rPr>
        <w:t xml:space="preserve">AL HECHO </w:t>
      </w:r>
      <w:r w:rsidR="00950690">
        <w:rPr>
          <w:rFonts w:ascii="Verdana" w:hAnsi="Verdana" w:cs="Tahoma"/>
          <w:bCs/>
          <w:sz w:val="22"/>
          <w:szCs w:val="22"/>
        </w:rPr>
        <w:t>21,22</w:t>
      </w:r>
      <w:r>
        <w:rPr>
          <w:rFonts w:ascii="Verdana" w:hAnsi="Verdana" w:cs="Tahoma"/>
          <w:bCs/>
          <w:sz w:val="22"/>
          <w:szCs w:val="22"/>
        </w:rPr>
        <w:t xml:space="preserve">: </w:t>
      </w:r>
      <w:r w:rsidR="00950690">
        <w:rPr>
          <w:rFonts w:ascii="Verdana" w:hAnsi="Verdana" w:cs="Tahoma"/>
          <w:bCs/>
          <w:sz w:val="22"/>
          <w:szCs w:val="22"/>
        </w:rPr>
        <w:t>Parcialmente cierto, que se pruebe con los elementos aportados.</w:t>
      </w:r>
      <w:r w:rsidR="005A078E">
        <w:rPr>
          <w:rFonts w:ascii="Verdana" w:hAnsi="Verdana" w:cs="Tahoma"/>
          <w:bCs/>
          <w:sz w:val="22"/>
          <w:szCs w:val="22"/>
        </w:rPr>
        <w:t>.-</w:t>
      </w:r>
    </w:p>
    <w:p w14:paraId="363D3E3A" w14:textId="77777777" w:rsidR="00E46B72" w:rsidRDefault="00E46B72" w:rsidP="00E46B72">
      <w:pPr>
        <w:tabs>
          <w:tab w:val="left" w:pos="1560"/>
        </w:tabs>
        <w:spacing w:line="276" w:lineRule="auto"/>
        <w:contextualSpacing/>
        <w:jc w:val="both"/>
        <w:rPr>
          <w:rFonts w:ascii="Verdana" w:hAnsi="Verdana" w:cs="Tahoma"/>
          <w:bCs/>
          <w:sz w:val="22"/>
          <w:szCs w:val="22"/>
        </w:rPr>
      </w:pPr>
    </w:p>
    <w:p w14:paraId="5D281D3E" w14:textId="6AD0844E" w:rsidR="00950690" w:rsidRDefault="00E46B72" w:rsidP="00950690">
      <w:pPr>
        <w:tabs>
          <w:tab w:val="left" w:pos="1560"/>
        </w:tabs>
        <w:spacing w:line="276" w:lineRule="auto"/>
        <w:contextualSpacing/>
        <w:jc w:val="both"/>
        <w:rPr>
          <w:rFonts w:ascii="Verdana" w:hAnsi="Verdana" w:cs="Tahoma"/>
          <w:bCs/>
          <w:sz w:val="22"/>
          <w:szCs w:val="22"/>
        </w:rPr>
      </w:pPr>
      <w:r>
        <w:rPr>
          <w:rFonts w:ascii="Verdana" w:hAnsi="Verdana" w:cs="Tahoma"/>
          <w:bCs/>
          <w:sz w:val="22"/>
          <w:szCs w:val="22"/>
        </w:rPr>
        <w:t xml:space="preserve">AL HECHO </w:t>
      </w:r>
      <w:r w:rsidR="00950690">
        <w:rPr>
          <w:rFonts w:ascii="Verdana" w:hAnsi="Verdana" w:cs="Tahoma"/>
          <w:bCs/>
          <w:sz w:val="22"/>
          <w:szCs w:val="22"/>
        </w:rPr>
        <w:t xml:space="preserve">23: </w:t>
      </w:r>
      <w:r w:rsidR="00950690">
        <w:rPr>
          <w:rFonts w:ascii="Verdana" w:hAnsi="Verdana" w:cs="Tahoma"/>
          <w:bCs/>
          <w:sz w:val="22"/>
          <w:szCs w:val="22"/>
        </w:rPr>
        <w:t>No me consta. Que se pruebe en el proceso.</w:t>
      </w:r>
    </w:p>
    <w:p w14:paraId="44F5727A" w14:textId="66F6B23B" w:rsidR="00E46B72" w:rsidRDefault="00E46B72" w:rsidP="00950690">
      <w:pPr>
        <w:tabs>
          <w:tab w:val="left" w:pos="1560"/>
        </w:tabs>
        <w:spacing w:line="276" w:lineRule="auto"/>
        <w:contextualSpacing/>
        <w:jc w:val="both"/>
        <w:rPr>
          <w:rFonts w:ascii="Verdana" w:hAnsi="Verdana" w:cs="Tahoma"/>
          <w:bCs/>
          <w:sz w:val="22"/>
          <w:szCs w:val="22"/>
        </w:rPr>
      </w:pPr>
    </w:p>
    <w:p w14:paraId="173592C1" w14:textId="77777777" w:rsidR="00E46B72" w:rsidRPr="005B1089" w:rsidRDefault="00E46B72" w:rsidP="00E46B72">
      <w:pPr>
        <w:tabs>
          <w:tab w:val="left" w:pos="1560"/>
        </w:tabs>
        <w:spacing w:line="276" w:lineRule="auto"/>
        <w:contextualSpacing/>
        <w:jc w:val="both"/>
        <w:rPr>
          <w:rFonts w:ascii="Verdana" w:hAnsi="Verdana" w:cs="Tahoma"/>
          <w:color w:val="000000"/>
          <w:sz w:val="22"/>
          <w:szCs w:val="22"/>
        </w:rPr>
      </w:pPr>
    </w:p>
    <w:p w14:paraId="7D4BC72F" w14:textId="77777777" w:rsidR="00E46B72" w:rsidRPr="005B1089" w:rsidRDefault="00E46B72" w:rsidP="00E46B72">
      <w:pPr>
        <w:tabs>
          <w:tab w:val="left" w:pos="1560"/>
        </w:tabs>
        <w:spacing w:line="276" w:lineRule="auto"/>
        <w:contextualSpacing/>
        <w:jc w:val="both"/>
        <w:rPr>
          <w:rFonts w:ascii="Verdana" w:hAnsi="Verdana" w:cs="Tahoma"/>
          <w:bCs/>
          <w:sz w:val="22"/>
          <w:szCs w:val="22"/>
        </w:rPr>
      </w:pPr>
    </w:p>
    <w:p w14:paraId="5F254471" w14:textId="77777777" w:rsidR="00E46B72" w:rsidRPr="005B1089" w:rsidRDefault="00E46B72" w:rsidP="00E46B72">
      <w:pPr>
        <w:pStyle w:val="Prrafodelista"/>
        <w:numPr>
          <w:ilvl w:val="0"/>
          <w:numId w:val="12"/>
        </w:numPr>
        <w:tabs>
          <w:tab w:val="left" w:pos="1560"/>
        </w:tabs>
        <w:spacing w:line="276" w:lineRule="auto"/>
        <w:ind w:left="1080"/>
        <w:jc w:val="both"/>
        <w:rPr>
          <w:rFonts w:ascii="Verdana" w:hAnsi="Verdana" w:cs="Tahoma"/>
          <w:b/>
          <w:bCs/>
          <w:sz w:val="22"/>
          <w:szCs w:val="22"/>
        </w:rPr>
      </w:pPr>
      <w:r w:rsidRPr="005B1089">
        <w:rPr>
          <w:rFonts w:ascii="Verdana" w:hAnsi="Verdana" w:cs="Tahoma"/>
          <w:b/>
          <w:bCs/>
          <w:sz w:val="22"/>
          <w:szCs w:val="22"/>
        </w:rPr>
        <w:t>OPOSICION A LAS PRETENSIONES DE LA DEMANDA</w:t>
      </w:r>
    </w:p>
    <w:p w14:paraId="33BF9252" w14:textId="77777777" w:rsidR="00E46B72" w:rsidRPr="005B1089" w:rsidRDefault="00E46B72" w:rsidP="00E46B72">
      <w:pPr>
        <w:autoSpaceDE w:val="0"/>
        <w:autoSpaceDN w:val="0"/>
        <w:adjustRightInd w:val="0"/>
        <w:jc w:val="both"/>
        <w:rPr>
          <w:rFonts w:ascii="Verdana" w:hAnsi="Verdana" w:cs="Tahoma"/>
          <w:sz w:val="22"/>
          <w:szCs w:val="22"/>
        </w:rPr>
      </w:pPr>
    </w:p>
    <w:p w14:paraId="575D2383" w14:textId="77777777" w:rsidR="00E46B72" w:rsidRPr="005B1089" w:rsidRDefault="00E46B72" w:rsidP="00E46B72">
      <w:pPr>
        <w:autoSpaceDE w:val="0"/>
        <w:autoSpaceDN w:val="0"/>
        <w:adjustRightInd w:val="0"/>
        <w:spacing w:line="276" w:lineRule="auto"/>
        <w:jc w:val="both"/>
        <w:rPr>
          <w:rFonts w:ascii="Verdana" w:hAnsi="Verdana" w:cs="Tahoma"/>
          <w:sz w:val="22"/>
          <w:szCs w:val="22"/>
        </w:rPr>
      </w:pPr>
      <w:r w:rsidRPr="005B1089">
        <w:rPr>
          <w:rFonts w:ascii="Verdana" w:hAnsi="Verdana" w:cs="Tahoma"/>
          <w:b/>
          <w:sz w:val="22"/>
          <w:szCs w:val="22"/>
        </w:rPr>
        <w:t xml:space="preserve">ME OPONGO </w:t>
      </w:r>
      <w:r w:rsidRPr="005B1089">
        <w:rPr>
          <w:rFonts w:ascii="Verdana" w:hAnsi="Verdana" w:cs="Tahoma"/>
          <w:sz w:val="22"/>
          <w:szCs w:val="22"/>
        </w:rPr>
        <w:t>a todas y cada una de las pretensiones solicitadas por la parte actora, por lo cual solicito respetuosamente a su Señoría que las mismas sean negadas, por las razones que a continuación se exponen.</w:t>
      </w:r>
    </w:p>
    <w:p w14:paraId="2B283C9F" w14:textId="77777777" w:rsidR="00E46B72" w:rsidRPr="005B1089" w:rsidRDefault="00E46B72" w:rsidP="00E46B72">
      <w:pPr>
        <w:autoSpaceDE w:val="0"/>
        <w:autoSpaceDN w:val="0"/>
        <w:adjustRightInd w:val="0"/>
        <w:spacing w:line="276" w:lineRule="auto"/>
        <w:jc w:val="both"/>
        <w:rPr>
          <w:rFonts w:ascii="Verdana" w:hAnsi="Verdana" w:cs="Tahoma"/>
          <w:sz w:val="22"/>
          <w:szCs w:val="22"/>
        </w:rPr>
      </w:pPr>
    </w:p>
    <w:p w14:paraId="41AA660B" w14:textId="658AF4BA" w:rsidR="00E46B72" w:rsidRPr="005B1089" w:rsidRDefault="00E46B72" w:rsidP="00E46B72">
      <w:pPr>
        <w:pStyle w:val="Style1"/>
        <w:numPr>
          <w:ilvl w:val="0"/>
          <w:numId w:val="17"/>
        </w:numPr>
        <w:kinsoku w:val="0"/>
        <w:autoSpaceDE/>
        <w:autoSpaceDN/>
        <w:adjustRightInd/>
        <w:ind w:right="-1"/>
        <w:jc w:val="both"/>
        <w:rPr>
          <w:rStyle w:val="CharacterStyle1"/>
          <w:rFonts w:ascii="Verdana" w:eastAsia="Arial Unicode MS" w:hAnsi="Verdana" w:cs="Arial Unicode MS"/>
          <w:spacing w:val="-3"/>
          <w:sz w:val="22"/>
          <w:szCs w:val="22"/>
          <w:lang w:val="es-CO"/>
        </w:rPr>
      </w:pPr>
      <w:r w:rsidRPr="005B1089">
        <w:rPr>
          <w:rStyle w:val="CharacterStyle1"/>
          <w:rFonts w:ascii="Verdana" w:eastAsia="Arial Unicode MS" w:hAnsi="Verdana" w:cs="Arial Unicode MS"/>
          <w:spacing w:val="-3"/>
          <w:sz w:val="22"/>
          <w:szCs w:val="22"/>
          <w:lang w:val="es-CO"/>
        </w:rPr>
        <w:t>El demandante,  fue llamado a calificar servicios, toda vez, atendiendo a los cupos en la disponibilidad de planta de oficiales en los diferentes grados, para atender las necesidades del servicio, se hace necesario que la institución tenga que ajustar su cantidad de personal a la disponibilidad de estos cupos de planta, obligando a mantener solo el personal necesario y que cumpla satisfactoriamente con los perfiles requeridos para el desempeño de los cargos establecidos en el  Escalafón, y que las necesidades de planta actuales indican que no se dispone de los cupos necesarios para mantener en servicio activo en la caballería, lo que necesariamente lleva al Ministro de Defensa Nacional, a efectuar el retiro del servicio activo al señor oficial, así mismo, el actor cumplía con los parámetros establecidos y con los requisitos para adquirir asignación de retiro al llevar más de 18 años en la Institución.</w:t>
      </w:r>
    </w:p>
    <w:p w14:paraId="41199C5F" w14:textId="77777777" w:rsidR="00E46B72" w:rsidRPr="005B1089" w:rsidRDefault="00E46B72" w:rsidP="00E46B72">
      <w:pPr>
        <w:pStyle w:val="Style1"/>
        <w:kinsoku w:val="0"/>
        <w:autoSpaceDE/>
        <w:autoSpaceDN/>
        <w:adjustRightInd/>
        <w:ind w:left="720" w:right="-1"/>
        <w:jc w:val="both"/>
        <w:rPr>
          <w:rStyle w:val="CharacterStyle1"/>
          <w:rFonts w:ascii="Verdana" w:eastAsia="Arial Unicode MS" w:hAnsi="Verdana" w:cs="Arial Unicode MS"/>
          <w:spacing w:val="-3"/>
          <w:sz w:val="22"/>
          <w:szCs w:val="22"/>
          <w:lang w:val="es-CO"/>
        </w:rPr>
      </w:pPr>
    </w:p>
    <w:p w14:paraId="0E90C354" w14:textId="77777777" w:rsidR="00E46B72" w:rsidRPr="005B1089" w:rsidRDefault="00E46B72" w:rsidP="00E46B72">
      <w:pPr>
        <w:pStyle w:val="Style1"/>
        <w:numPr>
          <w:ilvl w:val="0"/>
          <w:numId w:val="17"/>
        </w:numPr>
        <w:kinsoku w:val="0"/>
        <w:autoSpaceDE/>
        <w:autoSpaceDN/>
        <w:adjustRightInd/>
        <w:ind w:right="-1"/>
        <w:jc w:val="both"/>
        <w:rPr>
          <w:rFonts w:ascii="Verdana" w:eastAsia="Arial Unicode MS" w:hAnsi="Verdana" w:cs="Arial Unicode MS"/>
          <w:spacing w:val="-3"/>
          <w:sz w:val="22"/>
          <w:szCs w:val="22"/>
          <w:lang w:val="es-ES"/>
        </w:rPr>
      </w:pPr>
      <w:r w:rsidRPr="005B1089">
        <w:rPr>
          <w:rStyle w:val="CharacterStyle1"/>
          <w:rFonts w:ascii="Verdana" w:eastAsia="Arial Unicode MS" w:hAnsi="Verdana" w:cs="Arial Unicode MS"/>
          <w:spacing w:val="-3"/>
          <w:sz w:val="22"/>
          <w:szCs w:val="22"/>
          <w:lang w:val="es-CO"/>
        </w:rPr>
        <w:t>Previo a la emisión del acto administrativo demandado, esto es</w:t>
      </w:r>
      <w:r w:rsidR="00813E23">
        <w:rPr>
          <w:rStyle w:val="CharacterStyle1"/>
          <w:rFonts w:ascii="Verdana" w:eastAsia="Arial Unicode MS" w:hAnsi="Verdana" w:cs="Arial Unicode MS"/>
          <w:spacing w:val="-3"/>
          <w:sz w:val="22"/>
          <w:szCs w:val="22"/>
          <w:lang w:val="es-CO"/>
        </w:rPr>
        <w:t xml:space="preserve"> el Decreto 2131 del 15 de noviembre de 2018</w:t>
      </w:r>
      <w:r w:rsidRPr="005B1089">
        <w:rPr>
          <w:rFonts w:ascii="Verdana" w:eastAsia="Arial Unicode MS" w:hAnsi="Verdana" w:cs="Arial Unicode MS"/>
          <w:sz w:val="22"/>
          <w:szCs w:val="22"/>
          <w:lang w:val="es-CO"/>
        </w:rPr>
        <w:t>, el Ministerio de Defensa Nacional agotó todos los procedimientos legalmente establecidos para el efecto, los cuales, para el caso de oficiales y suboficiales, son los siguientes:</w:t>
      </w:r>
    </w:p>
    <w:p w14:paraId="62A226AF" w14:textId="77777777" w:rsidR="00E46B72" w:rsidRPr="005B1089" w:rsidRDefault="00E46B72" w:rsidP="00E46B72">
      <w:pPr>
        <w:pStyle w:val="Prrafodelista"/>
        <w:jc w:val="both"/>
        <w:rPr>
          <w:rFonts w:ascii="Verdana" w:eastAsia="Arial Unicode MS" w:hAnsi="Verdana" w:cs="Arial Unicode MS"/>
          <w:sz w:val="22"/>
          <w:szCs w:val="22"/>
        </w:rPr>
      </w:pPr>
    </w:p>
    <w:p w14:paraId="01B2F81F" w14:textId="77777777" w:rsidR="00E46B72" w:rsidRPr="005B1089" w:rsidRDefault="00E46B72" w:rsidP="00E46B72">
      <w:pPr>
        <w:pStyle w:val="Style1"/>
        <w:numPr>
          <w:ilvl w:val="0"/>
          <w:numId w:val="19"/>
        </w:numPr>
        <w:tabs>
          <w:tab w:val="left" w:pos="1134"/>
        </w:tabs>
        <w:kinsoku w:val="0"/>
        <w:autoSpaceDE/>
        <w:autoSpaceDN/>
        <w:adjustRightInd/>
        <w:ind w:right="-1"/>
        <w:jc w:val="both"/>
        <w:rPr>
          <w:rStyle w:val="CharacterStyle1"/>
          <w:rFonts w:ascii="Verdana" w:eastAsia="Arial Unicode MS" w:hAnsi="Verdana" w:cs="Arial Unicode MS"/>
          <w:spacing w:val="-3"/>
          <w:sz w:val="22"/>
          <w:szCs w:val="22"/>
        </w:rPr>
      </w:pPr>
      <w:r w:rsidRPr="005B1089">
        <w:rPr>
          <w:rStyle w:val="CharacterStyle1"/>
          <w:rFonts w:ascii="Verdana" w:eastAsia="Arial Unicode MS" w:hAnsi="Verdana" w:cs="Arial Unicode MS"/>
          <w:spacing w:val="-3"/>
          <w:sz w:val="22"/>
          <w:szCs w:val="22"/>
          <w:lang w:val="es-CO"/>
        </w:rPr>
        <w:t xml:space="preserve">Tiempo de servicio para el llamamiento a calificar servicios. </w:t>
      </w:r>
      <w:r w:rsidRPr="005B1089">
        <w:rPr>
          <w:rStyle w:val="CharacterStyle1"/>
          <w:rFonts w:ascii="Verdana" w:eastAsia="Arial Unicode MS" w:hAnsi="Verdana" w:cs="Arial Unicode MS"/>
          <w:spacing w:val="-3"/>
          <w:sz w:val="22"/>
          <w:szCs w:val="22"/>
        </w:rPr>
        <w:t xml:space="preserve">(15 0 18 años, </w:t>
      </w:r>
      <w:r w:rsidRPr="005B1089">
        <w:rPr>
          <w:rStyle w:val="CharacterStyle1"/>
          <w:rFonts w:ascii="Verdana" w:eastAsia="Arial Unicode MS" w:hAnsi="Verdana" w:cs="Arial Unicode MS"/>
          <w:spacing w:val="-3"/>
          <w:sz w:val="22"/>
          <w:szCs w:val="22"/>
          <w:lang w:val="es-CO"/>
        </w:rPr>
        <w:t>según corresponda</w:t>
      </w:r>
      <w:r w:rsidRPr="005B1089">
        <w:rPr>
          <w:rStyle w:val="CharacterStyle1"/>
          <w:rFonts w:ascii="Verdana" w:eastAsia="Arial Unicode MS" w:hAnsi="Verdana" w:cs="Arial Unicode MS"/>
          <w:spacing w:val="-3"/>
          <w:sz w:val="22"/>
          <w:szCs w:val="22"/>
        </w:rPr>
        <w:t>)</w:t>
      </w:r>
    </w:p>
    <w:p w14:paraId="49E569FE" w14:textId="77777777" w:rsidR="00E46B72" w:rsidRPr="00813E23" w:rsidRDefault="00E46B72" w:rsidP="00813E23">
      <w:pPr>
        <w:pStyle w:val="Style1"/>
        <w:numPr>
          <w:ilvl w:val="0"/>
          <w:numId w:val="19"/>
        </w:numPr>
        <w:tabs>
          <w:tab w:val="left" w:pos="1134"/>
        </w:tabs>
        <w:kinsoku w:val="0"/>
        <w:autoSpaceDE/>
        <w:autoSpaceDN/>
        <w:adjustRightInd/>
        <w:ind w:right="-1"/>
        <w:jc w:val="both"/>
        <w:rPr>
          <w:rStyle w:val="CharacterStyle1"/>
          <w:rFonts w:ascii="Verdana" w:eastAsia="Arial Unicode MS" w:hAnsi="Verdana" w:cs="Arial Unicode MS"/>
          <w:spacing w:val="-3"/>
          <w:sz w:val="22"/>
          <w:szCs w:val="22"/>
          <w:lang w:val="es-CO"/>
        </w:rPr>
      </w:pPr>
      <w:r w:rsidRPr="005B1089">
        <w:rPr>
          <w:rStyle w:val="CharacterStyle1"/>
          <w:rFonts w:ascii="Verdana" w:eastAsia="Arial Unicode MS" w:hAnsi="Verdana" w:cs="Arial Unicode MS"/>
          <w:spacing w:val="-3"/>
          <w:sz w:val="22"/>
          <w:szCs w:val="22"/>
          <w:lang w:val="es-CO"/>
        </w:rPr>
        <w:t>Tener derecho a asignación de retiro.</w:t>
      </w:r>
    </w:p>
    <w:p w14:paraId="01201FFA" w14:textId="77777777" w:rsidR="00E46B72" w:rsidRPr="005B1089" w:rsidRDefault="00E46B72" w:rsidP="00E46B72">
      <w:pPr>
        <w:pStyle w:val="Style1"/>
        <w:tabs>
          <w:tab w:val="left" w:pos="1134"/>
        </w:tabs>
        <w:kinsoku w:val="0"/>
        <w:autoSpaceDE/>
        <w:autoSpaceDN/>
        <w:adjustRightInd/>
        <w:ind w:right="-1"/>
        <w:jc w:val="both"/>
        <w:rPr>
          <w:rStyle w:val="CharacterStyle1"/>
          <w:rFonts w:ascii="Verdana" w:eastAsia="Arial Unicode MS" w:hAnsi="Verdana" w:cs="Arial Unicode MS"/>
          <w:spacing w:val="-3"/>
          <w:sz w:val="22"/>
          <w:szCs w:val="22"/>
          <w:lang w:val="es-CO"/>
        </w:rPr>
      </w:pPr>
    </w:p>
    <w:p w14:paraId="4877771D" w14:textId="77777777" w:rsidR="00E46B72" w:rsidRPr="005B1089" w:rsidRDefault="00E46B72" w:rsidP="00E46B72">
      <w:pPr>
        <w:pStyle w:val="Style1"/>
        <w:numPr>
          <w:ilvl w:val="0"/>
          <w:numId w:val="18"/>
        </w:numPr>
        <w:tabs>
          <w:tab w:val="left" w:pos="709"/>
        </w:tabs>
        <w:kinsoku w:val="0"/>
        <w:autoSpaceDE/>
        <w:autoSpaceDN/>
        <w:adjustRightInd/>
        <w:ind w:right="-1"/>
        <w:jc w:val="both"/>
        <w:rPr>
          <w:rStyle w:val="CharacterStyle1"/>
          <w:rFonts w:ascii="Verdana" w:eastAsia="Arial Unicode MS" w:hAnsi="Verdana" w:cs="Arial Unicode MS"/>
          <w:spacing w:val="-3"/>
          <w:sz w:val="22"/>
          <w:szCs w:val="22"/>
          <w:lang w:val="es-CO"/>
        </w:rPr>
      </w:pPr>
      <w:r w:rsidRPr="005B1089">
        <w:rPr>
          <w:rStyle w:val="CharacterStyle1"/>
          <w:rFonts w:ascii="Verdana" w:eastAsia="Arial Unicode MS" w:hAnsi="Verdana" w:cs="Arial Unicode MS"/>
          <w:spacing w:val="-3"/>
          <w:sz w:val="22"/>
          <w:szCs w:val="22"/>
          <w:lang w:val="es-CO"/>
        </w:rPr>
        <w:t>En sede administrativa, se dio respuesta a todas y cada una de las peticiones de información efectuadas por el demandante.</w:t>
      </w:r>
    </w:p>
    <w:p w14:paraId="2A215D58" w14:textId="77777777" w:rsidR="00E46B72" w:rsidRPr="005B1089" w:rsidRDefault="00E46B72" w:rsidP="00E46B72">
      <w:pPr>
        <w:autoSpaceDE w:val="0"/>
        <w:autoSpaceDN w:val="0"/>
        <w:adjustRightInd w:val="0"/>
        <w:spacing w:line="276" w:lineRule="auto"/>
        <w:jc w:val="both"/>
        <w:rPr>
          <w:rFonts w:ascii="Verdana" w:hAnsi="Verdana" w:cs="Tahoma"/>
          <w:sz w:val="22"/>
          <w:szCs w:val="22"/>
        </w:rPr>
      </w:pPr>
    </w:p>
    <w:p w14:paraId="5D06B4AF" w14:textId="77777777" w:rsidR="00E46B72" w:rsidRPr="005B1089" w:rsidRDefault="00E46B72" w:rsidP="00E46B72">
      <w:pPr>
        <w:pStyle w:val="Prrafodelista"/>
        <w:widowControl/>
        <w:numPr>
          <w:ilvl w:val="0"/>
          <w:numId w:val="12"/>
        </w:numPr>
        <w:suppressAutoHyphens w:val="0"/>
        <w:spacing w:line="276" w:lineRule="auto"/>
        <w:contextualSpacing w:val="0"/>
        <w:jc w:val="center"/>
        <w:rPr>
          <w:rFonts w:ascii="Verdana" w:eastAsia="MS PGothic" w:hAnsi="Verdana" w:cs="Tahoma"/>
          <w:sz w:val="22"/>
          <w:szCs w:val="22"/>
        </w:rPr>
      </w:pPr>
      <w:r w:rsidRPr="005B1089">
        <w:rPr>
          <w:rFonts w:ascii="Verdana" w:eastAsia="MS PGothic" w:hAnsi="Verdana" w:cs="Tahoma"/>
          <w:b/>
          <w:sz w:val="22"/>
          <w:szCs w:val="22"/>
        </w:rPr>
        <w:t>EXCEPCIONES</w:t>
      </w:r>
    </w:p>
    <w:p w14:paraId="654E94DC" w14:textId="77777777" w:rsidR="00E46B72" w:rsidRPr="005B1089" w:rsidRDefault="00E46B72" w:rsidP="00E46B72">
      <w:pPr>
        <w:spacing w:line="276" w:lineRule="auto"/>
        <w:jc w:val="both"/>
        <w:rPr>
          <w:rFonts w:ascii="Verdana" w:eastAsia="MS PGothic" w:hAnsi="Verdana" w:cs="Tahoma"/>
          <w:sz w:val="22"/>
          <w:szCs w:val="22"/>
          <w:lang w:eastAsia="en-US"/>
        </w:rPr>
      </w:pPr>
    </w:p>
    <w:p w14:paraId="12B19C5C" w14:textId="77777777" w:rsidR="00E46B72" w:rsidRPr="005B1089" w:rsidRDefault="00E46B72" w:rsidP="00E46B72">
      <w:pPr>
        <w:pStyle w:val="Prrafodelista"/>
        <w:widowControl/>
        <w:numPr>
          <w:ilvl w:val="0"/>
          <w:numId w:val="15"/>
        </w:numPr>
        <w:suppressAutoHyphens w:val="0"/>
        <w:spacing w:line="276" w:lineRule="auto"/>
        <w:contextualSpacing w:val="0"/>
        <w:jc w:val="both"/>
        <w:rPr>
          <w:rFonts w:ascii="Verdana" w:hAnsi="Verdana" w:cs="Tahoma"/>
          <w:b/>
          <w:sz w:val="22"/>
          <w:szCs w:val="22"/>
        </w:rPr>
      </w:pPr>
      <w:r w:rsidRPr="005B1089">
        <w:rPr>
          <w:rFonts w:ascii="Verdana" w:hAnsi="Verdana" w:cs="Tahoma"/>
          <w:b/>
          <w:sz w:val="22"/>
          <w:szCs w:val="22"/>
        </w:rPr>
        <w:t>CARENCIA DE FUNDAMENTO JURIDICO</w:t>
      </w:r>
    </w:p>
    <w:p w14:paraId="42C82022" w14:textId="77777777" w:rsidR="00E46B72" w:rsidRPr="005B1089" w:rsidRDefault="00E46B72" w:rsidP="00E46B72">
      <w:pPr>
        <w:spacing w:line="276" w:lineRule="auto"/>
        <w:ind w:left="720"/>
        <w:jc w:val="both"/>
        <w:rPr>
          <w:rFonts w:ascii="Verdana" w:hAnsi="Verdana" w:cs="Tahoma"/>
          <w:b/>
          <w:sz w:val="22"/>
          <w:szCs w:val="22"/>
        </w:rPr>
      </w:pPr>
    </w:p>
    <w:p w14:paraId="1285805C" w14:textId="5B5E529F" w:rsidR="00E46B72" w:rsidRPr="005B1089" w:rsidRDefault="00E46B72" w:rsidP="00E46B72">
      <w:pPr>
        <w:pStyle w:val="Sinespaciado"/>
        <w:jc w:val="both"/>
        <w:rPr>
          <w:rFonts w:ascii="Verdana" w:eastAsia="Arial" w:hAnsi="Verdana" w:cs="Tahoma"/>
          <w:sz w:val="22"/>
          <w:szCs w:val="22"/>
          <w:lang w:eastAsia="hi-IN" w:bidi="hi-IN"/>
        </w:rPr>
      </w:pPr>
      <w:r w:rsidRPr="005B1089">
        <w:rPr>
          <w:rFonts w:ascii="Verdana" w:hAnsi="Verdana" w:cs="Tahoma"/>
          <w:sz w:val="22"/>
          <w:szCs w:val="22"/>
        </w:rPr>
        <w:t xml:space="preserve">La demanda carece de fundamento jurídico si se tiene en cuenta que, si bien es cierto el </w:t>
      </w:r>
      <w:r w:rsidR="000371D8">
        <w:rPr>
          <w:rFonts w:ascii="Verdana" w:hAnsi="Verdana" w:cs="Tahoma"/>
          <w:sz w:val="22"/>
          <w:szCs w:val="22"/>
        </w:rPr>
        <w:t>demandante</w:t>
      </w:r>
      <w:r w:rsidRPr="005B1089">
        <w:rPr>
          <w:rFonts w:ascii="Verdana" w:hAnsi="Verdana" w:cs="Tahoma"/>
          <w:sz w:val="22"/>
          <w:szCs w:val="22"/>
        </w:rPr>
        <w:t>, fue retirado del servicio mediante; acto administrativo definitivo que fue proferido conforme las normas legales y constitucionales, que a la fecha está amparado por la presunción de legalidad y constitucionalidad; en cumplimiento de la facultad prescrita en el decreto 1790 de 2000, artículos 99, 100 y 103; por lo motivos que expongo:</w:t>
      </w:r>
    </w:p>
    <w:p w14:paraId="269A1241" w14:textId="77777777" w:rsidR="00E46B72" w:rsidRPr="005B1089" w:rsidRDefault="00E46B72" w:rsidP="00E46B72">
      <w:pPr>
        <w:pStyle w:val="Sinespaciado"/>
        <w:jc w:val="both"/>
        <w:rPr>
          <w:rFonts w:ascii="Verdana" w:eastAsia="Arial" w:hAnsi="Verdana" w:cs="Tahoma"/>
          <w:sz w:val="22"/>
          <w:szCs w:val="22"/>
          <w:lang w:eastAsia="hi-IN" w:bidi="hi-IN"/>
        </w:rPr>
      </w:pPr>
    </w:p>
    <w:p w14:paraId="7FBB105D" w14:textId="77777777" w:rsidR="00E46B72" w:rsidRPr="005B1089" w:rsidRDefault="00E46B72" w:rsidP="00E46B72">
      <w:pPr>
        <w:pStyle w:val="Sinespaciado"/>
        <w:jc w:val="both"/>
        <w:rPr>
          <w:rFonts w:ascii="Verdana" w:eastAsia="Arial" w:hAnsi="Verdana" w:cs="Tahoma"/>
          <w:sz w:val="22"/>
          <w:szCs w:val="22"/>
          <w:lang w:eastAsia="hi-IN" w:bidi="hi-IN"/>
        </w:rPr>
      </w:pPr>
      <w:r w:rsidRPr="005B1089">
        <w:rPr>
          <w:rFonts w:ascii="Verdana" w:eastAsia="Arial" w:hAnsi="Verdana" w:cs="Tahoma"/>
          <w:sz w:val="22"/>
          <w:szCs w:val="22"/>
          <w:lang w:eastAsia="hi-IN" w:bidi="hi-IN"/>
        </w:rPr>
        <w:lastRenderedPageBreak/>
        <w:t>En primer lugar, y abordando la teoría del acto administrativo, se debe hacer un análisis de los elementos del mismo; para posteriormente entrar a confrontar si dicho pronunciamiento de la administración adolece de vicio alguno con el fin de ser sometido a un juicio de legalidad; que es lo que materialmente pretende la parte demandante.</w:t>
      </w:r>
    </w:p>
    <w:p w14:paraId="466FCE4C" w14:textId="77777777" w:rsidR="00E46B72" w:rsidRPr="005B1089" w:rsidRDefault="00E46B72" w:rsidP="00E46B72">
      <w:pPr>
        <w:pStyle w:val="Sinespaciado"/>
        <w:jc w:val="both"/>
        <w:rPr>
          <w:rFonts w:ascii="Verdana" w:eastAsia="Arial" w:hAnsi="Verdana" w:cs="Tahoma"/>
          <w:sz w:val="22"/>
          <w:szCs w:val="22"/>
          <w:lang w:eastAsia="hi-IN" w:bidi="hi-IN"/>
        </w:rPr>
      </w:pPr>
    </w:p>
    <w:p w14:paraId="4A4A2608" w14:textId="77777777" w:rsidR="00E46B72" w:rsidRPr="005B1089" w:rsidRDefault="00E46B72" w:rsidP="00E46B72">
      <w:pPr>
        <w:pStyle w:val="Sinespaciado"/>
        <w:jc w:val="both"/>
        <w:rPr>
          <w:rFonts w:ascii="Verdana" w:eastAsia="Arial" w:hAnsi="Verdana" w:cs="Tahoma"/>
          <w:sz w:val="22"/>
          <w:szCs w:val="22"/>
          <w:lang w:eastAsia="hi-IN" w:bidi="hi-IN"/>
        </w:rPr>
      </w:pPr>
      <w:r w:rsidRPr="005B1089">
        <w:rPr>
          <w:rFonts w:ascii="Verdana" w:eastAsia="Arial" w:hAnsi="Verdana" w:cs="Tahoma"/>
          <w:sz w:val="22"/>
          <w:szCs w:val="22"/>
          <w:lang w:eastAsia="hi-IN" w:bidi="hi-IN"/>
        </w:rPr>
        <w:t>De tal forma, que debe abordarse la pregunta ¿Qué significa anular un acto administrativo, objetivo, subjetivo o condición?, de lo cual se infiere ab initio, es excluir del ordenamiento jurídico vigente con efectos jurídicos definitivos erga omnes y ex tunc ( generales y retroactivos, si son actos objetivos), o inter alios y ex tunc (entre partes interesadas o legitimadas y retroactivos, si son actos subjetivos), un acto administrativo que se probó (causales de nulidad del artículo 137 del C.P.A. y C.A) por las autoridades judiciales previa demanda a través de un medio de control judicial idóneo y pertinente ( nulidad, nulidad y restablecimiento del derecho y por excepción contractuales), el cual estaba incurso en una causal de nulidad o vicios intrínsecos del acto, bien sea materiales o formales; contenido que ha sido objeto de desarrollo jurisprudencial por parte del Consejo de Estado, a través de pronunciamiento de la Sala Contencioso administrativo , en su sentencia de fecha 27 de enero de 2011,</w:t>
      </w:r>
    </w:p>
    <w:p w14:paraId="19A1D461" w14:textId="77777777" w:rsidR="00E46B72" w:rsidRPr="005B1089" w:rsidRDefault="00E46B72" w:rsidP="00E46B72">
      <w:pPr>
        <w:pStyle w:val="Sinespaciado"/>
        <w:ind w:left="567"/>
        <w:jc w:val="both"/>
        <w:rPr>
          <w:rFonts w:ascii="Verdana" w:hAnsi="Verdana" w:cs="Arial"/>
          <w:i/>
          <w:sz w:val="22"/>
          <w:szCs w:val="22"/>
          <w:lang w:eastAsia="hi-IN" w:bidi="hi-IN"/>
        </w:rPr>
      </w:pPr>
    </w:p>
    <w:p w14:paraId="705D4E0C" w14:textId="77777777" w:rsidR="00E46B72" w:rsidRPr="005B1089" w:rsidRDefault="00E46B72" w:rsidP="00E46B72">
      <w:pPr>
        <w:pStyle w:val="Sinespaciado"/>
        <w:ind w:left="567" w:right="851"/>
        <w:jc w:val="both"/>
        <w:rPr>
          <w:rFonts w:ascii="Verdana" w:hAnsi="Verdana" w:cs="Arial"/>
          <w:i/>
          <w:sz w:val="22"/>
          <w:szCs w:val="22"/>
          <w:lang w:eastAsia="hi-IN" w:bidi="hi-IN"/>
        </w:rPr>
      </w:pPr>
      <w:r w:rsidRPr="005B1089">
        <w:rPr>
          <w:rFonts w:ascii="Verdana" w:hAnsi="Verdana" w:cs="Arial"/>
          <w:i/>
          <w:sz w:val="22"/>
          <w:szCs w:val="22"/>
          <w:lang w:eastAsia="hi-IN" w:bidi="hi-IN"/>
        </w:rPr>
        <w:t>“clasificó a las causales de nulidad así: de manera particular, el artículo 84 del código Administrativo, como causales de nulidad de los actos administrativos, contempla como vicios formales, los de infracción de normas en las que debe fundarse, expedición por funcionario u organismo incompetente y expedición irregular y como vicios materiales: su emisión con desconocimiento del derecho de audiencias y defensa, falsa motivación, o con desviación de las atribuciones propias del funcionario o corporación que lo profirió”</w:t>
      </w:r>
    </w:p>
    <w:p w14:paraId="46882722" w14:textId="77777777" w:rsidR="00E46B72" w:rsidRPr="005B1089" w:rsidRDefault="00E46B72" w:rsidP="00E46B72">
      <w:pPr>
        <w:pStyle w:val="Sinespaciado"/>
        <w:jc w:val="both"/>
        <w:rPr>
          <w:rFonts w:ascii="Verdana" w:hAnsi="Verdana" w:cs="Tahoma"/>
          <w:sz w:val="22"/>
          <w:szCs w:val="22"/>
          <w:lang w:eastAsia="hi-IN" w:bidi="hi-IN"/>
        </w:rPr>
      </w:pPr>
    </w:p>
    <w:p w14:paraId="70521818" w14:textId="77777777" w:rsidR="00E46B72" w:rsidRPr="005B1089" w:rsidRDefault="00E46B72" w:rsidP="00E46B72">
      <w:pPr>
        <w:pStyle w:val="Sinespaciado"/>
        <w:jc w:val="both"/>
        <w:rPr>
          <w:rFonts w:ascii="Verdana" w:hAnsi="Verdana" w:cs="Tahoma"/>
          <w:i/>
          <w:sz w:val="22"/>
          <w:szCs w:val="22"/>
          <w:lang w:eastAsia="hi-IN" w:bidi="hi-IN"/>
        </w:rPr>
      </w:pPr>
      <w:r w:rsidRPr="005B1089">
        <w:rPr>
          <w:rFonts w:ascii="Verdana" w:hAnsi="Verdana" w:cs="Tahoma"/>
          <w:sz w:val="22"/>
          <w:szCs w:val="22"/>
          <w:lang w:eastAsia="hi-IN" w:bidi="hi-IN"/>
        </w:rPr>
        <w:t xml:space="preserve">En el mismo sentido se ha pronunciado la Corte Constitucional, en la sentencia </w:t>
      </w:r>
      <w:r w:rsidRPr="005B1089">
        <w:rPr>
          <w:rFonts w:ascii="Verdana" w:hAnsi="Verdana" w:cs="Tahoma"/>
          <w:b/>
          <w:sz w:val="22"/>
          <w:szCs w:val="22"/>
          <w:lang w:eastAsia="hi-IN" w:bidi="hi-IN"/>
        </w:rPr>
        <w:t>C- 620 de 2004</w:t>
      </w:r>
      <w:r w:rsidRPr="005B1089">
        <w:rPr>
          <w:rFonts w:ascii="Verdana" w:hAnsi="Verdana" w:cs="Tahoma"/>
          <w:sz w:val="22"/>
          <w:szCs w:val="22"/>
          <w:lang w:eastAsia="hi-IN" w:bidi="hi-IN"/>
        </w:rPr>
        <w:t xml:space="preserve">, en la cual manifiesta </w:t>
      </w:r>
      <w:r w:rsidRPr="005B1089">
        <w:rPr>
          <w:rFonts w:ascii="Verdana" w:hAnsi="Verdana" w:cs="Tahoma"/>
          <w:i/>
          <w:sz w:val="22"/>
          <w:szCs w:val="22"/>
          <w:lang w:eastAsia="hi-IN" w:bidi="hi-IN"/>
        </w:rPr>
        <w:t>”…… a través de dicha acción (acción de nulidad) se garantiza el principio de legalidad que es consustancial al Estado Social de Derecho que nuestra Constitución institucionaliza y se asegura el respeto y la vigencia de la jerarquía normativa. Dicha jerarquía, cuya base es la Constitución, se integra además con la variedad de los actos, que en los diferentes grados u órdenes de   competencia son expedidos por los órganos que cumplen las funciones estatales, en ejercicio de las competencias constitucionales y legales de que han sido investidos formal, funcional o materialmente.”</w:t>
      </w:r>
    </w:p>
    <w:p w14:paraId="18733B45" w14:textId="77777777" w:rsidR="00E46B72" w:rsidRPr="005B1089" w:rsidRDefault="00E46B72" w:rsidP="00E46B72">
      <w:pPr>
        <w:pStyle w:val="Sinespaciado"/>
        <w:jc w:val="both"/>
        <w:rPr>
          <w:rFonts w:ascii="Verdana" w:hAnsi="Verdana" w:cs="Tahoma"/>
          <w:sz w:val="22"/>
          <w:szCs w:val="22"/>
          <w:lang w:eastAsia="hi-IN" w:bidi="hi-IN"/>
        </w:rPr>
      </w:pPr>
    </w:p>
    <w:p w14:paraId="17B584EF" w14:textId="77777777" w:rsidR="00E46B72" w:rsidRPr="005B1089" w:rsidRDefault="00E46B72" w:rsidP="00E46B72">
      <w:pPr>
        <w:pStyle w:val="Sinespaciado"/>
        <w:jc w:val="both"/>
        <w:rPr>
          <w:rFonts w:ascii="Verdana" w:hAnsi="Verdana" w:cs="Tahoma"/>
          <w:sz w:val="22"/>
          <w:szCs w:val="22"/>
        </w:rPr>
      </w:pPr>
      <w:r w:rsidRPr="005B1089">
        <w:rPr>
          <w:rFonts w:ascii="Verdana" w:hAnsi="Verdana" w:cs="Tahoma"/>
          <w:sz w:val="22"/>
          <w:szCs w:val="22"/>
          <w:lang w:eastAsia="hi-IN" w:bidi="hi-IN"/>
        </w:rPr>
        <w:t xml:space="preserve">Consecuente con lo expuesto, es pertinente y conducente, resaltar que </w:t>
      </w:r>
      <w:r w:rsidR="00F63F6D">
        <w:rPr>
          <w:rStyle w:val="CharacterStyle1"/>
          <w:rFonts w:ascii="Verdana" w:eastAsia="Arial Unicode MS" w:hAnsi="Verdana" w:cs="Arial Unicode MS"/>
          <w:spacing w:val="-3"/>
          <w:sz w:val="22"/>
          <w:szCs w:val="22"/>
        </w:rPr>
        <w:t>el Decreto 2131 del 15 de noviembre de 2018</w:t>
      </w:r>
      <w:r w:rsidRPr="005B1089">
        <w:rPr>
          <w:rFonts w:ascii="Verdana" w:hAnsi="Verdana" w:cs="Tahoma"/>
          <w:b/>
          <w:sz w:val="22"/>
          <w:szCs w:val="22"/>
        </w:rPr>
        <w:t xml:space="preserve">, </w:t>
      </w:r>
      <w:r w:rsidRPr="005B1089">
        <w:rPr>
          <w:rFonts w:ascii="Verdana" w:hAnsi="Verdana" w:cs="Tahoma"/>
          <w:sz w:val="22"/>
          <w:szCs w:val="22"/>
        </w:rPr>
        <w:t xml:space="preserve">contiene todos los elementos esenciales del acto administrativo definitivo, tanto materiales como formales, otorgándole la presunción de legalidad; en vista que fue expedido acorde con las normas legales y constitucionales; que para el efecto regulan la carrera del personal de Oficiales </w:t>
      </w:r>
      <w:r w:rsidR="00E00D6C">
        <w:rPr>
          <w:rFonts w:ascii="Verdana" w:hAnsi="Verdana" w:cs="Tahoma"/>
          <w:sz w:val="22"/>
          <w:szCs w:val="22"/>
        </w:rPr>
        <w:t>de</w:t>
      </w:r>
      <w:r w:rsidRPr="005B1089">
        <w:rPr>
          <w:rFonts w:ascii="Verdana" w:hAnsi="Verdana" w:cs="Tahoma"/>
          <w:sz w:val="22"/>
          <w:szCs w:val="22"/>
        </w:rPr>
        <w:t xml:space="preserve"> las Fuerzas Militares y sus formas de retiro “artículo 217 de la Constitución Política de 1991, Decreto 1790 de 2000, decreto 4433 de 2004; como se explica en la parte motiva del acto administrativo definitivo.</w:t>
      </w:r>
    </w:p>
    <w:p w14:paraId="29B98783" w14:textId="77777777" w:rsidR="00E46B72" w:rsidRPr="005B1089" w:rsidRDefault="00E46B72" w:rsidP="00E46B72">
      <w:pPr>
        <w:pStyle w:val="Sinespaciado"/>
        <w:jc w:val="both"/>
        <w:rPr>
          <w:rFonts w:ascii="Verdana" w:hAnsi="Verdana" w:cs="Tahoma"/>
          <w:b/>
          <w:sz w:val="22"/>
          <w:szCs w:val="22"/>
          <w:u w:val="single"/>
        </w:rPr>
      </w:pPr>
    </w:p>
    <w:p w14:paraId="76EB1E8B" w14:textId="77777777" w:rsidR="000371D8" w:rsidRDefault="000371D8" w:rsidP="00E46B72">
      <w:pPr>
        <w:pStyle w:val="Sinespaciado"/>
        <w:jc w:val="both"/>
        <w:rPr>
          <w:rFonts w:ascii="Verdana" w:hAnsi="Verdana" w:cs="Tahoma"/>
          <w:b/>
          <w:sz w:val="22"/>
          <w:szCs w:val="22"/>
          <w:u w:val="single"/>
        </w:rPr>
      </w:pPr>
    </w:p>
    <w:p w14:paraId="5336E4ED" w14:textId="77777777" w:rsidR="000371D8" w:rsidRDefault="000371D8" w:rsidP="00E46B72">
      <w:pPr>
        <w:pStyle w:val="Sinespaciado"/>
        <w:jc w:val="both"/>
        <w:rPr>
          <w:rFonts w:ascii="Verdana" w:hAnsi="Verdana" w:cs="Tahoma"/>
          <w:b/>
          <w:sz w:val="22"/>
          <w:szCs w:val="22"/>
          <w:u w:val="single"/>
        </w:rPr>
      </w:pPr>
    </w:p>
    <w:p w14:paraId="23FA5EF9" w14:textId="77777777" w:rsidR="000371D8" w:rsidRDefault="000371D8" w:rsidP="00E46B72">
      <w:pPr>
        <w:pStyle w:val="Sinespaciado"/>
        <w:jc w:val="both"/>
        <w:rPr>
          <w:rFonts w:ascii="Verdana" w:hAnsi="Verdana" w:cs="Tahoma"/>
          <w:b/>
          <w:sz w:val="22"/>
          <w:szCs w:val="22"/>
          <w:u w:val="single"/>
        </w:rPr>
      </w:pPr>
    </w:p>
    <w:p w14:paraId="4D907964" w14:textId="7BF93F32" w:rsidR="00E46B72" w:rsidRPr="005B1089" w:rsidRDefault="00E46B72" w:rsidP="00E46B72">
      <w:pPr>
        <w:pStyle w:val="Sinespaciado"/>
        <w:jc w:val="both"/>
        <w:rPr>
          <w:rFonts w:ascii="Verdana" w:hAnsi="Verdana" w:cs="Tahoma"/>
          <w:b/>
          <w:sz w:val="22"/>
          <w:szCs w:val="22"/>
          <w:u w:val="single"/>
        </w:rPr>
      </w:pPr>
      <w:r w:rsidRPr="005B1089">
        <w:rPr>
          <w:rFonts w:ascii="Verdana" w:hAnsi="Verdana" w:cs="Tahoma"/>
          <w:b/>
          <w:sz w:val="22"/>
          <w:szCs w:val="22"/>
          <w:u w:val="single"/>
        </w:rPr>
        <w:t>REGIMEN APLICABLE</w:t>
      </w:r>
    </w:p>
    <w:p w14:paraId="3A8DD223" w14:textId="77777777" w:rsidR="00E46B72" w:rsidRPr="005B1089" w:rsidRDefault="00E46B72" w:rsidP="00E46B72">
      <w:pPr>
        <w:pStyle w:val="Sinespaciado"/>
        <w:jc w:val="both"/>
        <w:rPr>
          <w:rFonts w:ascii="Verdana" w:hAnsi="Verdana" w:cs="Tahoma"/>
          <w:b/>
          <w:sz w:val="22"/>
          <w:szCs w:val="22"/>
          <w:u w:val="single"/>
        </w:rPr>
      </w:pPr>
    </w:p>
    <w:p w14:paraId="6DC35643" w14:textId="77777777" w:rsidR="00E46B72" w:rsidRPr="005B1089" w:rsidRDefault="00E46B72" w:rsidP="00E46B72">
      <w:pPr>
        <w:pStyle w:val="Sinespaciado"/>
        <w:jc w:val="both"/>
        <w:rPr>
          <w:rFonts w:ascii="Verdana" w:hAnsi="Verdana" w:cs="Tahoma"/>
          <w:b/>
          <w:i/>
          <w:sz w:val="22"/>
          <w:szCs w:val="22"/>
        </w:rPr>
      </w:pPr>
      <w:r w:rsidRPr="005B1089">
        <w:rPr>
          <w:rFonts w:ascii="Verdana" w:hAnsi="Verdana" w:cs="Tahoma"/>
          <w:b/>
          <w:i/>
          <w:sz w:val="22"/>
          <w:szCs w:val="22"/>
        </w:rPr>
        <w:t>DECRETO 1790 DE 2000</w:t>
      </w:r>
    </w:p>
    <w:p w14:paraId="79D14877" w14:textId="77777777" w:rsidR="00E46B72" w:rsidRPr="005B1089" w:rsidRDefault="00E46B72" w:rsidP="00E46B72">
      <w:pPr>
        <w:pStyle w:val="Sinespaciado"/>
        <w:jc w:val="both"/>
        <w:rPr>
          <w:rFonts w:ascii="Verdana" w:hAnsi="Verdana" w:cs="Tahoma"/>
          <w:i/>
          <w:sz w:val="22"/>
          <w:szCs w:val="22"/>
        </w:rPr>
      </w:pPr>
    </w:p>
    <w:p w14:paraId="6CD5EE72"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ARTÍCULO 6. JERARQUIA. &lt;Decreto compilado por el Decreto 1428 de 2007&gt;&lt;Artículo modificado por el artículo 1 de la Ley 1104 de 2006. El nuevo texto es el siguiente:&gt; La jerarquía y equivalencia de los Oficiales y Suboficiales de las Fuerzas Militares para efectos de mando, Régimen Interno, Régimen Disciplinario y Justicia Penal Militar, lo mismo que para todas las obligaciones y derechos consagrados en este Decreto, comprende los siguientes grados en escala descendente: </w:t>
      </w:r>
    </w:p>
    <w:p w14:paraId="662976EF" w14:textId="77777777" w:rsidR="00E46B72" w:rsidRPr="005B1089" w:rsidRDefault="00E46B72" w:rsidP="00E46B72">
      <w:pPr>
        <w:pStyle w:val="Sinespaciado"/>
        <w:jc w:val="both"/>
        <w:rPr>
          <w:rFonts w:ascii="Verdana" w:hAnsi="Verdana" w:cs="Tahoma"/>
          <w:i/>
          <w:sz w:val="22"/>
          <w:szCs w:val="22"/>
        </w:rPr>
      </w:pPr>
    </w:p>
    <w:p w14:paraId="5FC4A1D6" w14:textId="77777777" w:rsidR="00E46B72" w:rsidRPr="00CE1971" w:rsidRDefault="00E46B72" w:rsidP="00E46B72">
      <w:pPr>
        <w:pStyle w:val="Sinespaciado"/>
        <w:jc w:val="both"/>
        <w:rPr>
          <w:rFonts w:ascii="Verdana" w:hAnsi="Verdana" w:cs="Tahoma"/>
          <w:b/>
          <w:i/>
          <w:sz w:val="22"/>
          <w:szCs w:val="22"/>
        </w:rPr>
      </w:pPr>
      <w:r w:rsidRPr="00CE1971">
        <w:rPr>
          <w:rFonts w:ascii="Verdana" w:hAnsi="Verdana" w:cs="Tahoma"/>
          <w:b/>
          <w:i/>
          <w:sz w:val="22"/>
          <w:szCs w:val="22"/>
        </w:rPr>
        <w:t xml:space="preserve">OFICIALES </w:t>
      </w:r>
    </w:p>
    <w:p w14:paraId="158187FB" w14:textId="77777777" w:rsidR="00E46B72" w:rsidRPr="005B1089" w:rsidRDefault="00E46B72" w:rsidP="00E46B72">
      <w:pPr>
        <w:pStyle w:val="Sinespaciado"/>
        <w:jc w:val="both"/>
        <w:rPr>
          <w:rFonts w:ascii="Verdana" w:hAnsi="Verdana" w:cs="Tahoma"/>
          <w:i/>
          <w:sz w:val="22"/>
          <w:szCs w:val="22"/>
        </w:rPr>
      </w:pPr>
    </w:p>
    <w:p w14:paraId="254A579D" w14:textId="77777777" w:rsidR="00E46B72" w:rsidRDefault="00E46B72" w:rsidP="00E46B72">
      <w:pPr>
        <w:pStyle w:val="Sinespaciado"/>
        <w:jc w:val="both"/>
        <w:rPr>
          <w:rFonts w:ascii="Verdana" w:hAnsi="Verdana" w:cs="Tahoma"/>
          <w:i/>
          <w:sz w:val="22"/>
          <w:szCs w:val="22"/>
        </w:rPr>
      </w:pPr>
      <w:r w:rsidRPr="00CE1971">
        <w:rPr>
          <w:rFonts w:ascii="Verdana" w:hAnsi="Verdana" w:cs="Tahoma"/>
          <w:i/>
          <w:sz w:val="22"/>
          <w:szCs w:val="22"/>
        </w:rPr>
        <w:t>1.</w:t>
      </w:r>
      <w:r>
        <w:rPr>
          <w:rFonts w:ascii="Verdana" w:hAnsi="Verdana" w:cs="Tahoma"/>
          <w:i/>
          <w:sz w:val="22"/>
          <w:szCs w:val="22"/>
        </w:rPr>
        <w:t xml:space="preserve"> </w:t>
      </w:r>
      <w:r w:rsidR="00F63F6D">
        <w:rPr>
          <w:rFonts w:ascii="Verdana" w:hAnsi="Verdana" w:cs="Tahoma"/>
          <w:i/>
          <w:sz w:val="22"/>
          <w:szCs w:val="22"/>
        </w:rPr>
        <w:t>EJERCITO</w:t>
      </w:r>
    </w:p>
    <w:p w14:paraId="300FFB0D" w14:textId="77777777" w:rsidR="00E46B72" w:rsidRPr="005B1089" w:rsidRDefault="00E46B72" w:rsidP="00E46B72">
      <w:pPr>
        <w:pStyle w:val="Sinespaciado"/>
        <w:jc w:val="both"/>
        <w:rPr>
          <w:rFonts w:ascii="Verdana" w:hAnsi="Verdana" w:cs="Tahoma"/>
          <w:i/>
          <w:sz w:val="22"/>
          <w:szCs w:val="22"/>
        </w:rPr>
      </w:pPr>
    </w:p>
    <w:p w14:paraId="701EF378" w14:textId="571A2908" w:rsidR="00E46B72" w:rsidRPr="005B1089" w:rsidRDefault="00E46B72" w:rsidP="00E46B72">
      <w:pPr>
        <w:pStyle w:val="Sinespaciado"/>
        <w:jc w:val="both"/>
        <w:rPr>
          <w:rFonts w:ascii="Verdana" w:hAnsi="Verdana" w:cs="Tahoma"/>
          <w:i/>
          <w:sz w:val="22"/>
          <w:szCs w:val="22"/>
        </w:rPr>
      </w:pPr>
      <w:r>
        <w:rPr>
          <w:rFonts w:ascii="Verdana" w:hAnsi="Verdana" w:cs="Tahoma"/>
          <w:i/>
          <w:sz w:val="22"/>
          <w:szCs w:val="22"/>
        </w:rPr>
        <w:t xml:space="preserve">   </w:t>
      </w:r>
      <w:r w:rsidRPr="005B1089">
        <w:rPr>
          <w:rFonts w:ascii="Verdana" w:hAnsi="Verdana" w:cs="Tahoma"/>
          <w:i/>
          <w:sz w:val="22"/>
          <w:szCs w:val="22"/>
        </w:rPr>
        <w:t xml:space="preserve"> </w:t>
      </w:r>
      <w:r w:rsidRPr="00134240">
        <w:rPr>
          <w:rFonts w:ascii="Verdana" w:hAnsi="Verdana" w:cs="Tahoma"/>
          <w:b/>
          <w:i/>
          <w:sz w:val="22"/>
          <w:szCs w:val="22"/>
        </w:rPr>
        <w:t xml:space="preserve"> </w:t>
      </w:r>
      <w:r w:rsidR="00F63F6D">
        <w:rPr>
          <w:rFonts w:ascii="Verdana" w:hAnsi="Verdana" w:cs="Tahoma"/>
          <w:b/>
          <w:i/>
          <w:sz w:val="22"/>
          <w:szCs w:val="22"/>
        </w:rPr>
        <w:t xml:space="preserve">Mayor </w:t>
      </w:r>
    </w:p>
    <w:p w14:paraId="6E6F22F3" w14:textId="77777777" w:rsidR="00E46B72" w:rsidRPr="005B1089" w:rsidRDefault="00E46B72" w:rsidP="00E46B72">
      <w:pPr>
        <w:pStyle w:val="Sinespaciado"/>
        <w:jc w:val="both"/>
        <w:rPr>
          <w:rFonts w:ascii="Verdana" w:hAnsi="Verdana" w:cs="Tahoma"/>
          <w:i/>
          <w:sz w:val="22"/>
          <w:szCs w:val="22"/>
        </w:rPr>
      </w:pPr>
    </w:p>
    <w:p w14:paraId="389CB4E5" w14:textId="77777777" w:rsidR="00E46B72" w:rsidRPr="005B1089" w:rsidRDefault="00E46B72" w:rsidP="00E46B72">
      <w:pPr>
        <w:tabs>
          <w:tab w:val="left" w:pos="8364"/>
        </w:tabs>
        <w:jc w:val="both"/>
        <w:rPr>
          <w:rFonts w:ascii="Verdana" w:hAnsi="Verdana" w:cs="Tahoma"/>
          <w:b/>
          <w:i/>
          <w:sz w:val="22"/>
          <w:szCs w:val="22"/>
          <w:u w:val="single"/>
        </w:rPr>
      </w:pPr>
    </w:p>
    <w:p w14:paraId="6ED48F54" w14:textId="11659B65" w:rsidR="00E46B72" w:rsidRPr="005B1089" w:rsidRDefault="00E46B72" w:rsidP="00E46B72">
      <w:pPr>
        <w:pStyle w:val="Sinespaciado"/>
        <w:jc w:val="both"/>
        <w:rPr>
          <w:rFonts w:ascii="Verdana" w:hAnsi="Verdana" w:cs="Tahoma"/>
          <w:sz w:val="22"/>
          <w:szCs w:val="22"/>
        </w:rPr>
      </w:pPr>
      <w:r w:rsidRPr="005B1089">
        <w:rPr>
          <w:rFonts w:ascii="Verdana" w:hAnsi="Verdana" w:cs="Tahoma"/>
          <w:sz w:val="22"/>
          <w:szCs w:val="22"/>
        </w:rPr>
        <w:t xml:space="preserve">Como se infiere de la anterior normativa, el actor por ostentar el grado de </w:t>
      </w:r>
      <w:r w:rsidR="00F63F6D">
        <w:rPr>
          <w:rFonts w:ascii="Verdana" w:hAnsi="Verdana" w:cs="Tahoma"/>
          <w:sz w:val="22"/>
          <w:szCs w:val="22"/>
        </w:rPr>
        <w:t>Mayor</w:t>
      </w:r>
      <w:r w:rsidRPr="005B1089">
        <w:rPr>
          <w:rFonts w:ascii="Verdana" w:hAnsi="Verdana" w:cs="Tahoma"/>
          <w:sz w:val="22"/>
          <w:szCs w:val="22"/>
        </w:rPr>
        <w:t>, pertenecía al nivel de Oficiales .</w:t>
      </w:r>
    </w:p>
    <w:p w14:paraId="6B8B770F" w14:textId="77777777" w:rsidR="00E46B72" w:rsidRPr="005B1089" w:rsidRDefault="00E46B72" w:rsidP="00E46B72">
      <w:pPr>
        <w:pStyle w:val="Sinespaciado"/>
        <w:jc w:val="both"/>
        <w:rPr>
          <w:rFonts w:ascii="Verdana" w:hAnsi="Verdana" w:cs="Tahoma"/>
          <w:sz w:val="22"/>
          <w:szCs w:val="22"/>
        </w:rPr>
      </w:pPr>
    </w:p>
    <w:p w14:paraId="606369DE" w14:textId="77777777" w:rsidR="00E46B72" w:rsidRPr="005B1089" w:rsidRDefault="00E46B72" w:rsidP="00E46B72">
      <w:pPr>
        <w:pStyle w:val="Sinespaciado"/>
        <w:jc w:val="both"/>
        <w:rPr>
          <w:rFonts w:ascii="Verdana" w:hAnsi="Verdana" w:cs="Tahoma"/>
          <w:sz w:val="22"/>
          <w:szCs w:val="22"/>
        </w:rPr>
      </w:pPr>
      <w:r w:rsidRPr="005B1089">
        <w:rPr>
          <w:rFonts w:ascii="Verdana" w:hAnsi="Verdana" w:cs="Tahoma"/>
          <w:sz w:val="22"/>
          <w:szCs w:val="22"/>
        </w:rPr>
        <w:t xml:space="preserve">La norma </w:t>
      </w:r>
      <w:r w:rsidRPr="005B1089">
        <w:rPr>
          <w:rFonts w:ascii="Verdana" w:hAnsi="Verdana" w:cs="Tahoma"/>
          <w:i/>
          <w:sz w:val="22"/>
          <w:szCs w:val="22"/>
        </w:rPr>
        <w:t>in fine</w:t>
      </w:r>
      <w:r w:rsidRPr="005B1089">
        <w:rPr>
          <w:rFonts w:ascii="Verdana" w:hAnsi="Verdana" w:cs="Tahoma"/>
          <w:sz w:val="22"/>
          <w:szCs w:val="22"/>
        </w:rPr>
        <w:t>, en su artículo 99 definió el retiro de las Fuerzas Militares, como aquella situación en la que los Oficiales y Suboficiales, sin perder el grado militar, cesan en su obligación de prestar servicios, en virtud de disposición de autoridad competente; en efecto el citado artículo prescribe:</w:t>
      </w:r>
    </w:p>
    <w:p w14:paraId="60E14762" w14:textId="77777777" w:rsidR="00E46B72" w:rsidRPr="005B1089" w:rsidRDefault="00E46B72" w:rsidP="00E46B72">
      <w:pPr>
        <w:pStyle w:val="Sinespaciado"/>
        <w:jc w:val="both"/>
        <w:rPr>
          <w:rFonts w:ascii="Verdana" w:hAnsi="Verdana" w:cs="Tahoma"/>
          <w:sz w:val="22"/>
          <w:szCs w:val="22"/>
        </w:rPr>
      </w:pPr>
    </w:p>
    <w:p w14:paraId="3D7C5D5C"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b/>
          <w:i/>
          <w:sz w:val="22"/>
          <w:szCs w:val="22"/>
        </w:rPr>
        <w:t>“ARTÍCULO 99. RETIRO</w:t>
      </w:r>
      <w:r w:rsidRPr="005B1089">
        <w:rPr>
          <w:rFonts w:ascii="Verdana" w:hAnsi="Verdana" w:cs="Tahoma"/>
          <w:i/>
          <w:sz w:val="22"/>
          <w:szCs w:val="22"/>
        </w:rPr>
        <w:t>. &lt;Decreto compilado por el Decreto 1428 de 2007&gt; Retiro de las Fuerzas militares es la situación en la que los oficiales y suboficiales, sin perder su grado militar, por disposición de autoridad competente, cesan en la obligación de prestar servicios en actividad. El retiro de los oficiales en los grados de oficiales Generales y de insignia, Coronel o Capitán de Navío, se hará por decreto del Gobierno; y para los demás grados incluyendo los suboficiales, por resolución ministerial, facultad que podrá delegarse en el Comandante General o Comandantes de Fuerza.</w:t>
      </w:r>
    </w:p>
    <w:p w14:paraId="67165555"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Los retiros de oficiales deberán someterse al concepto previo de la Junta Asesora del Ministerio de Defensa para las Fuerzas Militares, excepto cuando se trate de oficiales generales o de insignia, e inasistencia al servicio sin causa justificada, de acuerdo con lo previsto en el Código Penal Militar para el delito de abandono del servicio.</w:t>
      </w:r>
    </w:p>
    <w:p w14:paraId="5ED47F95" w14:textId="77777777" w:rsidR="00E46B72" w:rsidRPr="005B1089" w:rsidRDefault="00E46B72" w:rsidP="00E46B72">
      <w:pPr>
        <w:pStyle w:val="Sinespaciado"/>
        <w:jc w:val="both"/>
        <w:rPr>
          <w:rFonts w:ascii="Verdana" w:hAnsi="Verdana" w:cs="Tahoma"/>
          <w:i/>
          <w:sz w:val="22"/>
          <w:szCs w:val="22"/>
        </w:rPr>
      </w:pPr>
    </w:p>
    <w:p w14:paraId="192F71F0"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El retiro se producirá sin perjuicio de la posibilidad de reincorporación, llamamiento especial al servicio o movilización, previstos en este Decreto.”</w:t>
      </w:r>
    </w:p>
    <w:p w14:paraId="4C32D2DD" w14:textId="77777777" w:rsidR="00E46B72" w:rsidRPr="005B1089" w:rsidRDefault="00E46B72" w:rsidP="00E46B72">
      <w:pPr>
        <w:pStyle w:val="Sinespaciado"/>
        <w:jc w:val="both"/>
        <w:rPr>
          <w:rFonts w:ascii="Verdana" w:hAnsi="Verdana" w:cs="Tahoma"/>
          <w:sz w:val="22"/>
          <w:szCs w:val="22"/>
        </w:rPr>
      </w:pPr>
    </w:p>
    <w:p w14:paraId="54D0377C" w14:textId="77777777" w:rsidR="00E46B72" w:rsidRPr="005B1089" w:rsidRDefault="00E46B72" w:rsidP="00E46B72">
      <w:pPr>
        <w:pStyle w:val="Sinespaciado"/>
        <w:jc w:val="both"/>
        <w:rPr>
          <w:rFonts w:ascii="Verdana" w:hAnsi="Verdana" w:cs="Tahoma"/>
          <w:sz w:val="22"/>
          <w:szCs w:val="22"/>
        </w:rPr>
      </w:pPr>
      <w:r w:rsidRPr="005B1089">
        <w:rPr>
          <w:rFonts w:ascii="Verdana" w:hAnsi="Verdana" w:cs="Tahoma"/>
          <w:sz w:val="22"/>
          <w:szCs w:val="22"/>
        </w:rPr>
        <w:t>Sobre las causales de retiro el decreto en cita, en su artículo 100 indicó:</w:t>
      </w:r>
    </w:p>
    <w:p w14:paraId="52ED69A9" w14:textId="77777777" w:rsidR="00E46B72" w:rsidRPr="005B1089" w:rsidRDefault="00E46B72" w:rsidP="00E46B72">
      <w:pPr>
        <w:pStyle w:val="Sinespaciado"/>
        <w:jc w:val="both"/>
        <w:rPr>
          <w:rFonts w:ascii="Verdana" w:hAnsi="Verdana" w:cs="Tahoma"/>
          <w:sz w:val="22"/>
          <w:szCs w:val="22"/>
        </w:rPr>
      </w:pPr>
    </w:p>
    <w:p w14:paraId="78FB5B86"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b/>
          <w:i/>
          <w:sz w:val="22"/>
          <w:szCs w:val="22"/>
        </w:rPr>
        <w:t>ARTÍCULO 100. CAUSALES DEL RETIRO.</w:t>
      </w:r>
      <w:r w:rsidRPr="005B1089">
        <w:rPr>
          <w:rFonts w:ascii="Verdana" w:hAnsi="Verdana" w:cs="Tahoma"/>
          <w:i/>
          <w:sz w:val="22"/>
          <w:szCs w:val="22"/>
        </w:rPr>
        <w:t xml:space="preserve">&lt;Decreto compilado por el Decreto 1428 de 2007&gt;&lt;Artículo modificado por el artículo 24 de la Ley 1104 de 2006. El nuevo texto es el siguiente:&gt; El retiro del servicio activo para el personal de Oficiales y Suboficiales de las Fuerzas Militares se clasifica, según su forma y causales, como se indica a continuación: </w:t>
      </w:r>
    </w:p>
    <w:p w14:paraId="5DF3096E" w14:textId="77777777" w:rsidR="00E46B72" w:rsidRPr="005B1089" w:rsidRDefault="00E46B72" w:rsidP="00E46B72">
      <w:pPr>
        <w:pStyle w:val="Sinespaciado"/>
        <w:jc w:val="both"/>
        <w:rPr>
          <w:rFonts w:ascii="Verdana" w:hAnsi="Verdana" w:cs="Tahoma"/>
          <w:i/>
          <w:sz w:val="22"/>
          <w:szCs w:val="22"/>
        </w:rPr>
      </w:pPr>
    </w:p>
    <w:p w14:paraId="4FBDB493"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u w:val="single"/>
        </w:rPr>
        <w:t>a) Retiro temporal con pase a la reserva</w:t>
      </w:r>
      <w:r w:rsidRPr="005B1089">
        <w:rPr>
          <w:rFonts w:ascii="Verdana" w:hAnsi="Verdana" w:cs="Tahoma"/>
          <w:i/>
          <w:sz w:val="22"/>
          <w:szCs w:val="22"/>
        </w:rPr>
        <w:t xml:space="preserve">: </w:t>
      </w:r>
    </w:p>
    <w:p w14:paraId="3BC54FA8"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1. Por solicitud propia.</w:t>
      </w:r>
    </w:p>
    <w:p w14:paraId="1B8DBB39"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2. Por cumplir cuatro (4) años en el grado de General o Almirante, salvo lo </w:t>
      </w:r>
      <w:r w:rsidRPr="005B1089">
        <w:rPr>
          <w:rFonts w:ascii="Verdana" w:hAnsi="Verdana" w:cs="Tahoma"/>
          <w:i/>
          <w:sz w:val="22"/>
          <w:szCs w:val="22"/>
        </w:rPr>
        <w:lastRenderedPageBreak/>
        <w:t xml:space="preserve">dispuesto en la Ley 775 de 2002. </w:t>
      </w:r>
    </w:p>
    <w:p w14:paraId="27542F5C" w14:textId="77777777" w:rsidR="00E46B72" w:rsidRPr="005B1089" w:rsidRDefault="00E46B72" w:rsidP="00E46B72">
      <w:pPr>
        <w:pStyle w:val="Sinespaciado"/>
        <w:jc w:val="both"/>
        <w:rPr>
          <w:rFonts w:ascii="Verdana" w:hAnsi="Verdana" w:cs="Tahoma"/>
          <w:i/>
          <w:sz w:val="22"/>
          <w:szCs w:val="22"/>
        </w:rPr>
      </w:pPr>
    </w:p>
    <w:p w14:paraId="63A991FE" w14:textId="77777777" w:rsidR="00E46B72" w:rsidRPr="005B1089" w:rsidRDefault="00E46B72" w:rsidP="00E46B72">
      <w:pPr>
        <w:pStyle w:val="Sinespaciado"/>
        <w:jc w:val="both"/>
        <w:rPr>
          <w:rFonts w:ascii="Verdana" w:hAnsi="Verdana" w:cs="Tahoma"/>
          <w:b/>
          <w:i/>
          <w:sz w:val="22"/>
          <w:szCs w:val="22"/>
          <w:u w:val="single"/>
        </w:rPr>
      </w:pPr>
      <w:r w:rsidRPr="005B1089">
        <w:rPr>
          <w:rFonts w:ascii="Verdana" w:hAnsi="Verdana" w:cs="Tahoma"/>
          <w:b/>
          <w:i/>
          <w:sz w:val="22"/>
          <w:szCs w:val="22"/>
          <w:u w:val="single"/>
        </w:rPr>
        <w:t xml:space="preserve">3. Por llamamiento a calificar servicios. </w:t>
      </w:r>
    </w:p>
    <w:p w14:paraId="7B52B89A"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4. Por sobrepasar la edad correspondiente al grado. </w:t>
      </w:r>
    </w:p>
    <w:p w14:paraId="2F80EB66"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5. Por disminución de la capacidad psicofísica para la actividad militar. </w:t>
      </w:r>
    </w:p>
    <w:p w14:paraId="7FD380D7"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6. Por inasistencia al servicio sin causa justificada de acuerdo con el tiempo previsto en el Código Penal Militar para el delito de abandono del servicio. </w:t>
      </w:r>
    </w:p>
    <w:p w14:paraId="7002C1AC"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7. Por incapacidad profesional de conformidad con el artículo 108 literal a) de este decreto. </w:t>
      </w:r>
    </w:p>
    <w:p w14:paraId="34CCD035"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8. Por retiro discrecional de acuerdo con el artículo 104 de este decreto. </w:t>
      </w:r>
    </w:p>
    <w:p w14:paraId="305C4A4F"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9. Por no superar el período de prueba; </w:t>
      </w:r>
    </w:p>
    <w:p w14:paraId="5F9B965C" w14:textId="77777777" w:rsidR="00E46B72" w:rsidRPr="005B1089" w:rsidRDefault="00E46B72" w:rsidP="00E46B72">
      <w:pPr>
        <w:pStyle w:val="Sinespaciado"/>
        <w:jc w:val="both"/>
        <w:rPr>
          <w:rFonts w:ascii="Verdana" w:hAnsi="Verdana" w:cs="Tahoma"/>
          <w:i/>
          <w:sz w:val="22"/>
          <w:szCs w:val="22"/>
        </w:rPr>
      </w:pPr>
    </w:p>
    <w:p w14:paraId="6EE42335"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b) Retiro absoluto: </w:t>
      </w:r>
    </w:p>
    <w:p w14:paraId="412795A6"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1. Por invalidez. </w:t>
      </w:r>
    </w:p>
    <w:p w14:paraId="26A4E2A3"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&lt;Doctrina Concordante&gt;</w:t>
      </w:r>
    </w:p>
    <w:p w14:paraId="1E975F2F"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Concepto MINDEFENSA 55062 de 2005 </w:t>
      </w:r>
    </w:p>
    <w:p w14:paraId="302B4AFE"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2. Por conducta deficiente. </w:t>
      </w:r>
    </w:p>
    <w:p w14:paraId="07E8BF9A"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3. Por haber cumplido la edad máxima permitida para los servidores públicos de acuerdo con la ley. </w:t>
      </w:r>
    </w:p>
    <w:p w14:paraId="070B3BCF"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4. Por muerte. </w:t>
      </w:r>
    </w:p>
    <w:p w14:paraId="550224E7"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5. Por incapacidad profesional de conformidad con el artículo 108 literales b) y c) del presente decreto. </w:t>
      </w:r>
    </w:p>
    <w:p w14:paraId="4E4E8E4E"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6. Por fuga del personal privado de la libertad por orden de autoridad judicial, sin perjuicio de la acción penal y disciplinaria que corresponda.</w:t>
      </w:r>
    </w:p>
    <w:p w14:paraId="36B61EC1" w14:textId="77777777" w:rsidR="00E46B72" w:rsidRPr="005B1089" w:rsidRDefault="00E46B72" w:rsidP="00E46B72">
      <w:pPr>
        <w:pStyle w:val="Sinespaciado"/>
        <w:jc w:val="both"/>
        <w:rPr>
          <w:rFonts w:ascii="Verdana" w:hAnsi="Verdana" w:cs="Tahoma"/>
          <w:color w:val="000000"/>
          <w:sz w:val="22"/>
          <w:szCs w:val="22"/>
        </w:rPr>
      </w:pPr>
    </w:p>
    <w:p w14:paraId="03C6927B" w14:textId="77777777" w:rsidR="00E46B72" w:rsidRPr="005B1089" w:rsidRDefault="00E46B72" w:rsidP="00E46B72">
      <w:pPr>
        <w:pStyle w:val="Sinespaciado"/>
        <w:jc w:val="both"/>
        <w:rPr>
          <w:rFonts w:ascii="Verdana" w:hAnsi="Verdana" w:cs="Tahoma"/>
          <w:color w:val="000000"/>
          <w:sz w:val="22"/>
          <w:szCs w:val="22"/>
        </w:rPr>
      </w:pPr>
      <w:r w:rsidRPr="005B1089">
        <w:rPr>
          <w:rFonts w:ascii="Verdana" w:hAnsi="Verdana" w:cs="Tahoma"/>
          <w:color w:val="000000"/>
          <w:sz w:val="22"/>
          <w:szCs w:val="22"/>
        </w:rPr>
        <w:t>El artículo 103, señala el retiro discrecional, en cual se prescribe:</w:t>
      </w:r>
    </w:p>
    <w:p w14:paraId="73EE2D48" w14:textId="77777777" w:rsidR="00E46B72" w:rsidRPr="005B1089" w:rsidRDefault="00E46B72" w:rsidP="00E46B72">
      <w:pPr>
        <w:pStyle w:val="Sinespaciado"/>
        <w:jc w:val="both"/>
        <w:rPr>
          <w:rFonts w:ascii="Verdana" w:hAnsi="Verdana" w:cs="Tahoma"/>
          <w:sz w:val="22"/>
          <w:szCs w:val="22"/>
        </w:rPr>
      </w:pPr>
    </w:p>
    <w:p w14:paraId="134C10A1"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b/>
          <w:i/>
          <w:sz w:val="22"/>
          <w:szCs w:val="22"/>
        </w:rPr>
        <w:t xml:space="preserve">ARTÍCULO 103. </w:t>
      </w:r>
      <w:r w:rsidRPr="005B1089">
        <w:rPr>
          <w:rFonts w:ascii="Verdana" w:hAnsi="Verdana" w:cs="Tahoma"/>
          <w:b/>
          <w:i/>
          <w:iCs/>
          <w:sz w:val="22"/>
          <w:szCs w:val="22"/>
        </w:rPr>
        <w:t>LLAMAMIENTO A CALIFICAR SERVICIOS</w:t>
      </w:r>
      <w:r w:rsidRPr="005B1089">
        <w:rPr>
          <w:rFonts w:ascii="Verdana" w:hAnsi="Verdana" w:cs="Tahoma"/>
          <w:i/>
          <w:iCs/>
          <w:sz w:val="22"/>
          <w:szCs w:val="22"/>
        </w:rPr>
        <w:t xml:space="preserve">. </w:t>
      </w:r>
      <w:r w:rsidRPr="005B1089">
        <w:rPr>
          <w:rFonts w:ascii="Verdana" w:hAnsi="Verdana" w:cs="Tahoma"/>
          <w:i/>
          <w:sz w:val="22"/>
          <w:szCs w:val="22"/>
        </w:rPr>
        <w:t xml:space="preserve">&lt;Decreto compilado por el Decreto 1428 de 2007&gt;&lt;Artículo modificado por el artículo 25 de la Ley 1104 de 2006. El nuevo texto es el siguiente:&gt; Los Oficiales y Suboficiales de las Fuerzas Militares solo podrán ser retirados por llamamiento a calificar servicios, cuando hayan cumplido los requisitos para tener derecho a la asignación de retiro. </w:t>
      </w:r>
    </w:p>
    <w:p w14:paraId="6826B27F"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&lt;Notas de Vigencia&gt;</w:t>
      </w:r>
    </w:p>
    <w:p w14:paraId="2F9AB350"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Artículo modificado por el artículo 25 de la Ley 1104 de 2006, publicada en el Diario Oficial No. 46.481 de 13 de diciembre de 2006.</w:t>
      </w:r>
    </w:p>
    <w:p w14:paraId="5CDDE398" w14:textId="77777777" w:rsidR="00E46B72" w:rsidRPr="005B1089" w:rsidRDefault="00E46B72" w:rsidP="00E46B72">
      <w:pPr>
        <w:pStyle w:val="Sinespaciado"/>
        <w:jc w:val="both"/>
        <w:rPr>
          <w:rFonts w:ascii="Verdana" w:hAnsi="Verdana" w:cs="Tahoma"/>
          <w:i/>
          <w:sz w:val="22"/>
          <w:szCs w:val="22"/>
        </w:rPr>
      </w:pPr>
    </w:p>
    <w:p w14:paraId="47712EC3" w14:textId="77777777" w:rsidR="00E46B72" w:rsidRPr="005B1089" w:rsidRDefault="00E46B72" w:rsidP="00E46B72">
      <w:pPr>
        <w:pStyle w:val="Sinespaciado"/>
        <w:jc w:val="both"/>
        <w:rPr>
          <w:rFonts w:ascii="Verdana" w:hAnsi="Verdana" w:cs="Tahoma"/>
          <w:sz w:val="22"/>
          <w:szCs w:val="22"/>
        </w:rPr>
      </w:pPr>
      <w:r w:rsidRPr="005B1089">
        <w:rPr>
          <w:rFonts w:ascii="Verdana" w:hAnsi="Verdana" w:cs="Tahoma"/>
          <w:sz w:val="22"/>
          <w:szCs w:val="22"/>
        </w:rPr>
        <w:t>También fue expedido por el funcionario competente,</w:t>
      </w:r>
      <w:r w:rsidR="00703D1E">
        <w:rPr>
          <w:rFonts w:ascii="Verdana" w:hAnsi="Verdana" w:cs="Tahoma"/>
          <w:sz w:val="22"/>
          <w:szCs w:val="22"/>
        </w:rPr>
        <w:t xml:space="preserve"> Presidente de la Republica de Colombia</w:t>
      </w:r>
      <w:r w:rsidR="00FA788A">
        <w:rPr>
          <w:rFonts w:ascii="Verdana" w:hAnsi="Verdana" w:cs="Tahoma"/>
          <w:sz w:val="22"/>
          <w:szCs w:val="22"/>
        </w:rPr>
        <w:t>,</w:t>
      </w:r>
      <w:r w:rsidRPr="005B1089">
        <w:rPr>
          <w:rFonts w:ascii="Verdana" w:hAnsi="Verdana" w:cs="Tahoma"/>
          <w:sz w:val="22"/>
          <w:szCs w:val="22"/>
        </w:rPr>
        <w:t xml:space="preserve"> consideración a las razones expuestas en </w:t>
      </w:r>
      <w:r w:rsidR="00F63F6D">
        <w:rPr>
          <w:rStyle w:val="CharacterStyle1"/>
          <w:rFonts w:ascii="Verdana" w:eastAsia="Arial Unicode MS" w:hAnsi="Verdana" w:cs="Arial Unicode MS"/>
          <w:spacing w:val="-3"/>
          <w:sz w:val="22"/>
          <w:szCs w:val="22"/>
        </w:rPr>
        <w:t xml:space="preserve">el </w:t>
      </w:r>
      <w:r w:rsidR="00F63F6D" w:rsidRPr="00F63F6D">
        <w:rPr>
          <w:rStyle w:val="CharacterStyle1"/>
          <w:rFonts w:ascii="Verdana" w:eastAsia="Arial Unicode MS" w:hAnsi="Verdana" w:cs="Arial Unicode MS"/>
          <w:b/>
          <w:spacing w:val="-3"/>
          <w:sz w:val="22"/>
          <w:szCs w:val="22"/>
        </w:rPr>
        <w:t>Decreto 2131 del 15 de noviembre de 2018</w:t>
      </w:r>
      <w:r w:rsidRPr="005B1089">
        <w:rPr>
          <w:rFonts w:ascii="Verdana" w:hAnsi="Verdana" w:cs="Tahoma"/>
          <w:sz w:val="22"/>
          <w:szCs w:val="22"/>
        </w:rPr>
        <w:t>, que de igual manera goza de presunción de legalidad</w:t>
      </w:r>
      <w:r w:rsidRPr="005B1089">
        <w:rPr>
          <w:rFonts w:ascii="Verdana" w:hAnsi="Verdana" w:cs="Tahoma"/>
          <w:b/>
          <w:sz w:val="22"/>
          <w:szCs w:val="22"/>
        </w:rPr>
        <w:t xml:space="preserve">; </w:t>
      </w:r>
      <w:r w:rsidRPr="005B1089">
        <w:rPr>
          <w:rFonts w:ascii="Verdana" w:hAnsi="Verdana" w:cs="Tahoma"/>
          <w:sz w:val="22"/>
          <w:szCs w:val="22"/>
        </w:rPr>
        <w:t>respetándose el derecho de defensa en sede administrativa, el cual puede ejercerse  una vez se notifique el acto, lo cual está probado dentro del plenario.</w:t>
      </w:r>
    </w:p>
    <w:p w14:paraId="5C1BC1EF" w14:textId="77777777" w:rsidR="00E46B72" w:rsidRPr="005B1089" w:rsidRDefault="00E46B72" w:rsidP="00E46B72">
      <w:pPr>
        <w:pStyle w:val="Sinespaciado"/>
        <w:jc w:val="both"/>
        <w:rPr>
          <w:rFonts w:ascii="Verdana" w:hAnsi="Verdana" w:cs="Tahoma"/>
          <w:sz w:val="22"/>
          <w:szCs w:val="22"/>
        </w:rPr>
      </w:pPr>
    </w:p>
    <w:p w14:paraId="2FEBD886" w14:textId="77777777" w:rsidR="00E46B72" w:rsidRPr="005B1089" w:rsidRDefault="00E46B72" w:rsidP="00E46B72">
      <w:pPr>
        <w:pStyle w:val="Sinespaciado"/>
        <w:jc w:val="both"/>
        <w:rPr>
          <w:rFonts w:ascii="Verdana" w:hAnsi="Verdana" w:cs="Tahoma"/>
          <w:sz w:val="22"/>
          <w:szCs w:val="22"/>
        </w:rPr>
      </w:pPr>
      <w:r w:rsidRPr="005B1089">
        <w:rPr>
          <w:rFonts w:ascii="Verdana" w:hAnsi="Verdana" w:cs="Tahoma"/>
          <w:sz w:val="22"/>
          <w:szCs w:val="22"/>
        </w:rPr>
        <w:t xml:space="preserve">Punto seguido, en cuanto al motivo y fin del acto admirativo, que son los elementos atacados, en este litigio, </w:t>
      </w:r>
      <w:r>
        <w:rPr>
          <w:rFonts w:ascii="Verdana" w:hAnsi="Verdana" w:cs="Tahoma"/>
          <w:sz w:val="22"/>
          <w:szCs w:val="22"/>
        </w:rPr>
        <w:t xml:space="preserve">por ilegalidad sustancial, </w:t>
      </w:r>
      <w:r w:rsidRPr="005B1089">
        <w:rPr>
          <w:rFonts w:ascii="Verdana" w:hAnsi="Verdana" w:cs="Tahoma"/>
          <w:sz w:val="22"/>
          <w:szCs w:val="22"/>
        </w:rPr>
        <w:t>por falsa motivación y desviación de poder; es procedente centrar la defensa, en la facultad discrecional de la administración; en la causal de retiro de llamamiento a calificar servicios; figura que entraña la potestad del Estado que permite a la autoridad administrativa, adoptar una u otra decisión ; es decir, la permanencia o retiro del servicio cuando a su juicio, las necesidades del servicio así lo exijan. En estos eventos, el servidor público que la ejerce es libre para apreciar, valorar, juzgar y escoger la oportunidad y el contenido de su decisión dentro de las varias posibilidades.</w:t>
      </w:r>
    </w:p>
    <w:p w14:paraId="05DE5956" w14:textId="77777777" w:rsidR="00E46B72" w:rsidRPr="005B1089" w:rsidRDefault="00E46B72" w:rsidP="00E46B72">
      <w:pPr>
        <w:pStyle w:val="Sinespaciado"/>
        <w:jc w:val="both"/>
        <w:rPr>
          <w:rFonts w:ascii="Verdana" w:hAnsi="Verdana" w:cs="Tahoma"/>
          <w:sz w:val="22"/>
          <w:szCs w:val="22"/>
        </w:rPr>
      </w:pPr>
    </w:p>
    <w:p w14:paraId="3E15E4C0" w14:textId="77777777" w:rsidR="00E46B72" w:rsidRPr="005B1089" w:rsidRDefault="00E46B72" w:rsidP="00E46B72">
      <w:pPr>
        <w:pStyle w:val="Sinespaciado"/>
        <w:jc w:val="both"/>
        <w:rPr>
          <w:rFonts w:ascii="Verdana" w:hAnsi="Verdana" w:cs="Tahoma"/>
          <w:sz w:val="22"/>
          <w:szCs w:val="22"/>
        </w:rPr>
      </w:pPr>
      <w:r w:rsidRPr="005B1089">
        <w:rPr>
          <w:rFonts w:ascii="Verdana" w:hAnsi="Verdana" w:cs="Tahoma"/>
          <w:sz w:val="22"/>
          <w:szCs w:val="22"/>
        </w:rPr>
        <w:lastRenderedPageBreak/>
        <w:t>Por lo tanto, la esencia del llamamiento a calificar servicios, es la evolución institucional, en este caso del Ejército Nacional, conduciendo necesariamente a la adecuación de su misión, de su visión, a los desafíos a los que se enfrenta una institución cuyo objetivo principal, es salvaguardar la soberanía en todo el territorio nacional. En este sentido estamos ante un valioso instrumento que permite un relevo dentro de la línea jerárquica de los cuerpos armados, facilitando el ascenso y promoción del personal, lo que corresponde a la manera corriente de culminar la carrera militar.</w:t>
      </w:r>
    </w:p>
    <w:p w14:paraId="68F56F8A" w14:textId="77777777" w:rsidR="00E46B72" w:rsidRPr="005B1089" w:rsidRDefault="00E46B72" w:rsidP="00E46B72">
      <w:pPr>
        <w:pStyle w:val="Sinespaciado"/>
        <w:jc w:val="both"/>
        <w:rPr>
          <w:rFonts w:ascii="Verdana" w:hAnsi="Verdana" w:cs="Tahoma"/>
          <w:sz w:val="22"/>
          <w:szCs w:val="22"/>
        </w:rPr>
      </w:pPr>
    </w:p>
    <w:p w14:paraId="2AC50083" w14:textId="77777777" w:rsidR="00E46B72" w:rsidRPr="005B1089" w:rsidRDefault="00E46B72" w:rsidP="00E46B72">
      <w:pPr>
        <w:pStyle w:val="Sinespaciado"/>
        <w:jc w:val="both"/>
        <w:rPr>
          <w:rFonts w:ascii="Verdana" w:eastAsia="Arial" w:hAnsi="Verdana" w:cs="Tahoma"/>
          <w:sz w:val="22"/>
          <w:szCs w:val="22"/>
          <w:lang w:eastAsia="hi-IN" w:bidi="hi-IN"/>
        </w:rPr>
      </w:pPr>
      <w:r w:rsidRPr="005B1089">
        <w:rPr>
          <w:rFonts w:ascii="Verdana" w:hAnsi="Verdana" w:cs="Tahoma"/>
          <w:sz w:val="22"/>
          <w:szCs w:val="22"/>
        </w:rPr>
        <w:t xml:space="preserve">Es de anotar, que el llamamiento a calificar servicios en términos prácticos  conduce al cese de las funciones de un militar en servicio activo, ello no comporta una sanción, despido ni exclusión denigrante; por el contrario las normas que prevén tal instrumento consagran en favor del personal retirado, entre otras prerrogativas,  el reconocimiento y pago de una asignación de retiro, con el fin de que puedan satisfacer sus necesidades; se desprende de lo expuesto que la facultad discrecional, encuentra su asidero en el principio de razonabilidad; motivo por el cual, la norma legal consagra como regla general, que debe haber proporcionalidad entre los hechos que le sirven de causa, que no es otra cosa que la acción del hecho causal sobre el efecto jurídico, la medida o razón que objetivamente debe existir entre la realidad del hecho y el derecho que  supone la verdad de los hechos y su conexidad con la decisión; en conclusión la presunción de legalidad que ostenta la generalidad de los actos discrecionales, debe mantenerse intacta ante la sede jurisdiccional, en tanto la decisión esté precedida de supuestos de hecho reales, objetivos y ciertos. </w:t>
      </w:r>
    </w:p>
    <w:p w14:paraId="62B17356" w14:textId="77777777" w:rsidR="00E46B72" w:rsidRPr="005B1089" w:rsidRDefault="00E46B72" w:rsidP="00E46B72">
      <w:pPr>
        <w:pStyle w:val="Sinespaciado"/>
        <w:jc w:val="both"/>
        <w:rPr>
          <w:rFonts w:ascii="Verdana" w:hAnsi="Verdana" w:cs="Tahoma"/>
          <w:sz w:val="22"/>
          <w:szCs w:val="22"/>
          <w:lang w:eastAsia="hi-IN" w:bidi="hi-IN"/>
        </w:rPr>
      </w:pPr>
    </w:p>
    <w:p w14:paraId="4CA28A99" w14:textId="77777777" w:rsidR="00E46B72" w:rsidRPr="005B1089" w:rsidRDefault="00E46B72" w:rsidP="00E46B72">
      <w:pPr>
        <w:pStyle w:val="Sinespaciado"/>
        <w:jc w:val="both"/>
        <w:rPr>
          <w:rFonts w:ascii="Verdana" w:hAnsi="Verdana" w:cs="Tahoma"/>
          <w:sz w:val="22"/>
          <w:szCs w:val="22"/>
          <w:lang w:eastAsia="hi-IN" w:bidi="hi-IN"/>
        </w:rPr>
      </w:pPr>
      <w:r w:rsidRPr="005B1089">
        <w:rPr>
          <w:rFonts w:ascii="Verdana" w:hAnsi="Verdana" w:cs="Tahoma"/>
          <w:sz w:val="22"/>
          <w:szCs w:val="22"/>
          <w:lang w:eastAsia="hi-IN" w:bidi="hi-IN"/>
        </w:rPr>
        <w:t xml:space="preserve">De igual manera es de vital importancia, indicar el sentido como se interpretado jurisprudencialmente, la facultad discrecional de voluntad del gobierno y de llamamiento a calificar servicio, cuyo referente es la sentencia de la </w:t>
      </w:r>
      <w:r w:rsidRPr="005B1089">
        <w:rPr>
          <w:rFonts w:ascii="Verdana" w:hAnsi="Verdana" w:cs="Tahoma"/>
          <w:b/>
          <w:sz w:val="22"/>
          <w:szCs w:val="22"/>
          <w:lang w:eastAsia="hi-IN" w:bidi="hi-IN"/>
        </w:rPr>
        <w:t>Corte Constitucional C- 072 de 1996</w:t>
      </w:r>
      <w:r w:rsidRPr="005B1089">
        <w:rPr>
          <w:rFonts w:ascii="Verdana" w:hAnsi="Verdana" w:cs="Tahoma"/>
          <w:sz w:val="22"/>
          <w:szCs w:val="22"/>
          <w:lang w:eastAsia="hi-IN" w:bidi="hi-IN"/>
        </w:rPr>
        <w:t>:</w:t>
      </w:r>
    </w:p>
    <w:p w14:paraId="12AC000D" w14:textId="77777777" w:rsidR="00E46B72" w:rsidRPr="005B1089" w:rsidRDefault="00E46B72" w:rsidP="00E46B72">
      <w:pPr>
        <w:pStyle w:val="Sinespaciado"/>
        <w:jc w:val="both"/>
        <w:rPr>
          <w:rFonts w:ascii="Verdana" w:hAnsi="Verdana" w:cs="Tahoma"/>
          <w:sz w:val="22"/>
          <w:szCs w:val="22"/>
          <w:lang w:eastAsia="hi-IN" w:bidi="hi-IN"/>
        </w:rPr>
      </w:pPr>
    </w:p>
    <w:p w14:paraId="6B8ABED9" w14:textId="77777777" w:rsidR="00E46B72" w:rsidRPr="005B1089" w:rsidRDefault="00E46B72" w:rsidP="00E46B72">
      <w:pPr>
        <w:pStyle w:val="Sinespaciado"/>
        <w:ind w:left="567" w:right="851"/>
        <w:jc w:val="both"/>
        <w:rPr>
          <w:rFonts w:ascii="Verdana" w:hAnsi="Verdana" w:cs="Tahoma"/>
          <w:i/>
          <w:sz w:val="22"/>
          <w:szCs w:val="22"/>
          <w:lang w:eastAsia="hi-IN" w:bidi="hi-IN"/>
        </w:rPr>
      </w:pPr>
      <w:r w:rsidRPr="005B1089">
        <w:rPr>
          <w:rFonts w:ascii="Verdana" w:hAnsi="Verdana" w:cs="Tahoma"/>
          <w:i/>
          <w:sz w:val="22"/>
          <w:szCs w:val="22"/>
          <w:lang w:eastAsia="hi-IN" w:bidi="hi-IN"/>
        </w:rPr>
        <w:t xml:space="preserve">“”Estableció que la facultad de la cesación del servicio por </w:t>
      </w:r>
      <w:r w:rsidRPr="005B1089">
        <w:rPr>
          <w:rFonts w:ascii="Verdana" w:hAnsi="Verdana" w:cs="Tahoma"/>
          <w:b/>
          <w:i/>
          <w:sz w:val="22"/>
          <w:szCs w:val="22"/>
          <w:u w:val="single"/>
          <w:lang w:eastAsia="hi-IN" w:bidi="hi-IN"/>
        </w:rPr>
        <w:t>voluntad del gobierno</w:t>
      </w:r>
      <w:r w:rsidRPr="005B1089">
        <w:rPr>
          <w:rFonts w:ascii="Verdana" w:hAnsi="Verdana" w:cs="Tahoma"/>
          <w:i/>
          <w:sz w:val="22"/>
          <w:szCs w:val="22"/>
          <w:lang w:eastAsia="hi-IN" w:bidi="hi-IN"/>
        </w:rPr>
        <w:t>, comprende los siguientes tópicos:</w:t>
      </w:r>
    </w:p>
    <w:p w14:paraId="44C879A7" w14:textId="77777777" w:rsidR="00E46B72" w:rsidRPr="005B1089" w:rsidRDefault="00E46B72" w:rsidP="00E46B72">
      <w:pPr>
        <w:pStyle w:val="Sinespaciado"/>
        <w:ind w:left="567" w:right="851"/>
        <w:jc w:val="both"/>
        <w:rPr>
          <w:rFonts w:ascii="Verdana" w:hAnsi="Verdana" w:cs="Tahoma"/>
          <w:b/>
          <w:i/>
          <w:sz w:val="22"/>
          <w:szCs w:val="22"/>
          <w:u w:val="single"/>
          <w:lang w:eastAsia="hi-IN" w:bidi="hi-IN"/>
        </w:rPr>
      </w:pPr>
    </w:p>
    <w:p w14:paraId="59EFC805" w14:textId="77777777" w:rsidR="00E46B72" w:rsidRPr="005B1089" w:rsidRDefault="00E46B72" w:rsidP="00E46B72">
      <w:pPr>
        <w:pStyle w:val="Sinespaciado"/>
        <w:ind w:left="567" w:right="851"/>
        <w:jc w:val="both"/>
        <w:rPr>
          <w:rFonts w:ascii="Verdana" w:hAnsi="Verdana" w:cs="Tahoma"/>
          <w:i/>
          <w:sz w:val="22"/>
          <w:szCs w:val="22"/>
          <w:lang w:eastAsia="hi-IN" w:bidi="hi-IN"/>
        </w:rPr>
      </w:pPr>
      <w:r w:rsidRPr="005B1089">
        <w:rPr>
          <w:rFonts w:ascii="Verdana" w:hAnsi="Verdana" w:cs="Tahoma"/>
          <w:i/>
          <w:sz w:val="22"/>
          <w:szCs w:val="22"/>
          <w:lang w:eastAsia="hi-IN" w:bidi="hi-IN"/>
        </w:rPr>
        <w:t>-Es una potestad que el mismo Legislador le ha otorgado al Ejecutivo, en cabeza del gobierno o del Ministro, que permite de forma discrecional y por razones del buen servicio retirar de la institución a los miembros de la Fuerza Pública para garantizar el cumplimiento de las funciones encomendadas por la Constitución.</w:t>
      </w:r>
    </w:p>
    <w:p w14:paraId="5ED9452D" w14:textId="77777777" w:rsidR="00E46B72" w:rsidRPr="005B1089" w:rsidRDefault="00E46B72" w:rsidP="00E46B72">
      <w:pPr>
        <w:pStyle w:val="Sinespaciado"/>
        <w:ind w:left="567" w:right="851"/>
        <w:jc w:val="both"/>
        <w:rPr>
          <w:rFonts w:ascii="Verdana" w:hAnsi="Verdana" w:cs="Tahoma"/>
          <w:i/>
          <w:sz w:val="22"/>
          <w:szCs w:val="22"/>
          <w:lang w:eastAsia="hi-IN" w:bidi="hi-IN"/>
        </w:rPr>
      </w:pPr>
      <w:r w:rsidRPr="005B1089">
        <w:rPr>
          <w:rFonts w:ascii="Verdana" w:hAnsi="Verdana" w:cs="Tahoma"/>
          <w:i/>
          <w:sz w:val="22"/>
          <w:szCs w:val="22"/>
          <w:lang w:eastAsia="hi-IN" w:bidi="hi-IN"/>
        </w:rPr>
        <w:t>-Dicha facultad puede ser ejercida en cualquier tiempo y sólo requiere de un concepto previo que emite la Junta Asesora del Ministerio de Defensa Nacional, cuando se trata de oficiales, o de la Junta de Evaluación y Clasificación para los Suboficiales.</w:t>
      </w:r>
    </w:p>
    <w:p w14:paraId="503FB5A0" w14:textId="77777777" w:rsidR="00E46B72" w:rsidRPr="005B1089" w:rsidRDefault="00E46B72" w:rsidP="00E46B72">
      <w:pPr>
        <w:pStyle w:val="Sinespaciado"/>
        <w:ind w:left="567" w:right="851"/>
        <w:jc w:val="both"/>
        <w:rPr>
          <w:rFonts w:ascii="Verdana" w:hAnsi="Verdana" w:cs="Tahoma"/>
          <w:i/>
          <w:sz w:val="22"/>
          <w:szCs w:val="22"/>
          <w:lang w:eastAsia="hi-IN" w:bidi="hi-IN"/>
        </w:rPr>
      </w:pPr>
    </w:p>
    <w:p w14:paraId="372792A4" w14:textId="77777777" w:rsidR="00E46B72" w:rsidRPr="005B1089" w:rsidRDefault="00E46B72" w:rsidP="00E46B72">
      <w:pPr>
        <w:pStyle w:val="Sinespaciado"/>
        <w:ind w:left="567" w:right="851"/>
        <w:jc w:val="both"/>
        <w:rPr>
          <w:rFonts w:ascii="Verdana" w:hAnsi="Verdana" w:cs="Tahoma"/>
          <w:i/>
          <w:sz w:val="22"/>
          <w:szCs w:val="22"/>
          <w:lang w:eastAsia="hi-IN" w:bidi="hi-IN"/>
        </w:rPr>
      </w:pPr>
      <w:r w:rsidRPr="005B1089">
        <w:rPr>
          <w:rFonts w:ascii="Verdana" w:hAnsi="Verdana" w:cs="Tahoma"/>
          <w:i/>
          <w:sz w:val="22"/>
          <w:szCs w:val="22"/>
          <w:lang w:eastAsia="hi-IN" w:bidi="hi-IN"/>
        </w:rPr>
        <w:t>-</w:t>
      </w:r>
      <w:r w:rsidRPr="005B1089">
        <w:rPr>
          <w:rFonts w:ascii="Verdana" w:hAnsi="Verdana" w:cs="Tahoma"/>
          <w:b/>
          <w:i/>
          <w:sz w:val="22"/>
          <w:szCs w:val="22"/>
          <w:lang w:eastAsia="hi-IN" w:bidi="hi-IN"/>
        </w:rPr>
        <w:t>El retiro se decreta una vez se ha estudiado por separado cada caso, mediante la apreciación de circunstancias singulares y que después de agotar un debido proceso</w:t>
      </w:r>
      <w:r w:rsidRPr="005B1089">
        <w:rPr>
          <w:rFonts w:ascii="Verdana" w:hAnsi="Verdana" w:cs="Tahoma"/>
          <w:i/>
          <w:sz w:val="22"/>
          <w:szCs w:val="22"/>
          <w:lang w:eastAsia="hi-IN" w:bidi="hi-IN"/>
        </w:rPr>
        <w:t>, se determina la necesidad de remover a un servidor que no cumple a cabalidad con sus funciones, bajo el entendido que las mismas deben estar encaminadas a la consecución de los fines que el constituyente les ha confiado.</w:t>
      </w:r>
    </w:p>
    <w:p w14:paraId="04317D6A" w14:textId="77777777" w:rsidR="00E46B72" w:rsidRPr="005B1089" w:rsidRDefault="00E46B72" w:rsidP="00E46B72">
      <w:pPr>
        <w:pStyle w:val="Sinespaciado"/>
        <w:ind w:left="567" w:right="851"/>
        <w:jc w:val="both"/>
        <w:rPr>
          <w:rFonts w:ascii="Verdana" w:hAnsi="Verdana" w:cs="Tahoma"/>
          <w:i/>
          <w:sz w:val="22"/>
          <w:szCs w:val="22"/>
          <w:lang w:eastAsia="hi-IN" w:bidi="hi-IN"/>
        </w:rPr>
      </w:pPr>
    </w:p>
    <w:p w14:paraId="79A50B32" w14:textId="77777777" w:rsidR="00E46B72" w:rsidRPr="005B1089" w:rsidRDefault="00E46B72" w:rsidP="00E46B72">
      <w:pPr>
        <w:pStyle w:val="Sinespaciado"/>
        <w:ind w:left="567" w:right="851"/>
        <w:jc w:val="both"/>
        <w:rPr>
          <w:rFonts w:ascii="Verdana" w:hAnsi="Verdana" w:cs="Tahoma"/>
          <w:i/>
          <w:sz w:val="22"/>
          <w:szCs w:val="22"/>
          <w:lang w:eastAsia="hi-IN" w:bidi="hi-IN"/>
        </w:rPr>
      </w:pPr>
      <w:r w:rsidRPr="005B1089">
        <w:rPr>
          <w:rFonts w:ascii="Verdana" w:hAnsi="Verdana" w:cs="Tahoma"/>
          <w:i/>
          <w:sz w:val="22"/>
          <w:szCs w:val="22"/>
          <w:lang w:eastAsia="hi-IN" w:bidi="hi-IN"/>
        </w:rPr>
        <w:t xml:space="preserve">-La facultad discrecional se encuentra justificada en razón a la dificultad y complejidad que entraña la valoración del comportamiento individual de cada uno de los funcionarios, que </w:t>
      </w:r>
      <w:r w:rsidRPr="005B1089">
        <w:rPr>
          <w:rFonts w:ascii="Verdana" w:hAnsi="Verdana" w:cs="Tahoma"/>
          <w:i/>
          <w:sz w:val="22"/>
          <w:szCs w:val="22"/>
          <w:lang w:eastAsia="hi-IN" w:bidi="hi-IN"/>
        </w:rPr>
        <w:lastRenderedPageBreak/>
        <w:t>puedan afectar la buena marcha de la Institución.</w:t>
      </w:r>
    </w:p>
    <w:p w14:paraId="4BAB6623" w14:textId="77777777" w:rsidR="00E46B72" w:rsidRPr="005B1089" w:rsidRDefault="00E46B72" w:rsidP="00E46B72">
      <w:pPr>
        <w:pStyle w:val="Sinespaciado"/>
        <w:ind w:left="567" w:right="851"/>
        <w:jc w:val="both"/>
        <w:rPr>
          <w:rFonts w:ascii="Verdana" w:hAnsi="Verdana" w:cs="Tahoma"/>
          <w:i/>
          <w:sz w:val="22"/>
          <w:szCs w:val="22"/>
          <w:lang w:eastAsia="hi-IN" w:bidi="hi-IN"/>
        </w:rPr>
      </w:pPr>
    </w:p>
    <w:p w14:paraId="097A38FD" w14:textId="77777777" w:rsidR="00E46B72" w:rsidRPr="005B1089" w:rsidRDefault="00E46B72" w:rsidP="00E46B72">
      <w:pPr>
        <w:pStyle w:val="Sinespaciado"/>
        <w:ind w:left="567" w:right="851"/>
        <w:jc w:val="both"/>
        <w:rPr>
          <w:rFonts w:ascii="Verdana" w:hAnsi="Verdana" w:cs="Tahoma"/>
          <w:i/>
          <w:sz w:val="22"/>
          <w:szCs w:val="22"/>
          <w:lang w:eastAsia="hi-IN" w:bidi="hi-IN"/>
        </w:rPr>
      </w:pPr>
      <w:r w:rsidRPr="005B1089">
        <w:rPr>
          <w:rFonts w:ascii="Verdana" w:hAnsi="Verdana" w:cs="Tahoma"/>
          <w:i/>
          <w:sz w:val="22"/>
          <w:szCs w:val="22"/>
          <w:lang w:eastAsia="hi-IN" w:bidi="hi-IN"/>
        </w:rPr>
        <w:t>-El Oficial que sea retirado por esta causal pierde todo vínculo con la entidad y en la mayoría de los eventos no alcanza a causar una asignación de retiro.</w:t>
      </w:r>
    </w:p>
    <w:p w14:paraId="30E90772" w14:textId="77777777" w:rsidR="00E46B72" w:rsidRPr="005B1089" w:rsidRDefault="00E46B72" w:rsidP="00E46B72">
      <w:pPr>
        <w:pStyle w:val="Sinespaciado"/>
        <w:ind w:left="567" w:right="851"/>
        <w:jc w:val="both"/>
        <w:rPr>
          <w:rFonts w:ascii="Verdana" w:hAnsi="Verdana" w:cs="Tahoma"/>
          <w:i/>
          <w:sz w:val="22"/>
          <w:szCs w:val="22"/>
          <w:lang w:eastAsia="hi-IN" w:bidi="hi-IN"/>
        </w:rPr>
      </w:pPr>
    </w:p>
    <w:p w14:paraId="76CF6977" w14:textId="77777777" w:rsidR="00E46B72" w:rsidRPr="005B1089" w:rsidRDefault="00E46B72" w:rsidP="00E46B72">
      <w:pPr>
        <w:pStyle w:val="Sinespaciado"/>
        <w:ind w:left="567" w:right="851"/>
        <w:jc w:val="both"/>
        <w:rPr>
          <w:rFonts w:ascii="Verdana" w:hAnsi="Verdana" w:cs="Tahoma"/>
          <w:i/>
          <w:sz w:val="22"/>
          <w:szCs w:val="22"/>
          <w:lang w:eastAsia="hi-IN" w:bidi="hi-IN"/>
        </w:rPr>
      </w:pPr>
      <w:r w:rsidRPr="005B1089">
        <w:rPr>
          <w:rFonts w:ascii="Verdana" w:hAnsi="Verdana" w:cs="Tahoma"/>
          <w:i/>
          <w:sz w:val="22"/>
          <w:szCs w:val="22"/>
          <w:lang w:eastAsia="hi-IN" w:bidi="hi-IN"/>
        </w:rPr>
        <w:t xml:space="preserve">Facultad de la cesación del servicio por </w:t>
      </w:r>
      <w:r w:rsidRPr="005B1089">
        <w:rPr>
          <w:rFonts w:ascii="Verdana" w:hAnsi="Verdana" w:cs="Tahoma"/>
          <w:b/>
          <w:i/>
          <w:sz w:val="22"/>
          <w:szCs w:val="22"/>
          <w:u w:val="single"/>
          <w:lang w:eastAsia="hi-IN" w:bidi="hi-IN"/>
        </w:rPr>
        <w:t>llamamiento a calificar servicios</w:t>
      </w:r>
      <w:r w:rsidRPr="005B1089">
        <w:rPr>
          <w:rFonts w:ascii="Verdana" w:hAnsi="Verdana" w:cs="Tahoma"/>
          <w:i/>
          <w:sz w:val="22"/>
          <w:szCs w:val="22"/>
          <w:lang w:eastAsia="hi-IN" w:bidi="hi-IN"/>
        </w:rPr>
        <w:t>, comprende los siguientes postulados:</w:t>
      </w:r>
    </w:p>
    <w:p w14:paraId="0E0DFE42" w14:textId="77777777" w:rsidR="00E46B72" w:rsidRPr="005B1089" w:rsidRDefault="00E46B72" w:rsidP="00E46B72">
      <w:pPr>
        <w:pStyle w:val="Sinespaciado"/>
        <w:ind w:left="567" w:right="851"/>
        <w:jc w:val="both"/>
        <w:rPr>
          <w:rFonts w:ascii="Verdana" w:hAnsi="Verdana" w:cs="Tahoma"/>
          <w:i/>
          <w:sz w:val="22"/>
          <w:szCs w:val="22"/>
          <w:lang w:eastAsia="hi-IN" w:bidi="hi-IN"/>
        </w:rPr>
      </w:pPr>
    </w:p>
    <w:p w14:paraId="49DFDF8D" w14:textId="77777777" w:rsidR="00E46B72" w:rsidRPr="005B1089" w:rsidRDefault="00E46B72" w:rsidP="00E46B72">
      <w:pPr>
        <w:pStyle w:val="Sinespaciado"/>
        <w:ind w:left="567" w:right="851"/>
        <w:jc w:val="both"/>
        <w:rPr>
          <w:rFonts w:ascii="Verdana" w:hAnsi="Verdana" w:cs="Tahoma"/>
          <w:b/>
          <w:i/>
          <w:sz w:val="22"/>
          <w:szCs w:val="22"/>
          <w:lang w:eastAsia="hi-IN" w:bidi="hi-IN"/>
        </w:rPr>
      </w:pPr>
      <w:r w:rsidRPr="005B1089">
        <w:rPr>
          <w:rFonts w:ascii="Verdana" w:hAnsi="Verdana" w:cs="Tahoma"/>
          <w:i/>
          <w:sz w:val="22"/>
          <w:szCs w:val="22"/>
          <w:lang w:eastAsia="hi-IN" w:bidi="hi-IN"/>
        </w:rPr>
        <w:t>-</w:t>
      </w:r>
      <w:r w:rsidRPr="005B1089">
        <w:rPr>
          <w:rFonts w:ascii="Verdana" w:hAnsi="Verdana" w:cs="Tahoma"/>
          <w:b/>
          <w:i/>
          <w:sz w:val="22"/>
          <w:szCs w:val="22"/>
          <w:lang w:eastAsia="hi-IN" w:bidi="hi-IN"/>
        </w:rPr>
        <w:t>La Institución emite un acto administrativo basado en una atribución legal que conduce al cese de actividades del uniformado, sin que la actividad implique una sanción, despido o exclusión deshonrosa del militar o policial y no puede equiparase a otras formas de desvinculación tales como la destitución.</w:t>
      </w:r>
    </w:p>
    <w:p w14:paraId="2C8FF931" w14:textId="77777777" w:rsidR="00E46B72" w:rsidRPr="005B1089" w:rsidRDefault="00E46B72" w:rsidP="00E46B72">
      <w:pPr>
        <w:pStyle w:val="Sinespaciado"/>
        <w:ind w:left="567" w:right="851"/>
        <w:jc w:val="both"/>
        <w:rPr>
          <w:rFonts w:ascii="Verdana" w:hAnsi="Verdana" w:cs="Tahoma"/>
          <w:b/>
          <w:i/>
          <w:sz w:val="22"/>
          <w:szCs w:val="22"/>
          <w:lang w:eastAsia="hi-IN" w:bidi="hi-IN"/>
        </w:rPr>
      </w:pPr>
    </w:p>
    <w:p w14:paraId="2A57A5E4" w14:textId="77777777" w:rsidR="00E46B72" w:rsidRPr="005B1089" w:rsidRDefault="00E46B72" w:rsidP="00E46B72">
      <w:pPr>
        <w:pStyle w:val="Sinespaciado"/>
        <w:ind w:left="567" w:right="851"/>
        <w:jc w:val="both"/>
        <w:rPr>
          <w:rFonts w:ascii="Verdana" w:hAnsi="Verdana" w:cs="Tahoma"/>
          <w:b/>
          <w:i/>
          <w:sz w:val="22"/>
          <w:szCs w:val="22"/>
          <w:lang w:eastAsia="hi-IN" w:bidi="hi-IN"/>
        </w:rPr>
      </w:pPr>
      <w:r w:rsidRPr="005B1089">
        <w:rPr>
          <w:rFonts w:ascii="Verdana" w:hAnsi="Verdana" w:cs="Tahoma"/>
          <w:b/>
          <w:i/>
          <w:sz w:val="22"/>
          <w:szCs w:val="22"/>
          <w:lang w:eastAsia="hi-IN" w:bidi="hi-IN"/>
        </w:rPr>
        <w:t>-Esta facultad sólo puede ser ejercida cuando el miembro de la Fuerza Pública ha laborado un mínimo de años (18 años o más), que le garantice el acceso a una asignación de retiro, previa recomendación de la Junta Asesora del Ministerio de Defensa.</w:t>
      </w:r>
    </w:p>
    <w:p w14:paraId="7F83F48A" w14:textId="77777777" w:rsidR="00E46B72" w:rsidRPr="005B1089" w:rsidRDefault="00E46B72" w:rsidP="00E46B72">
      <w:pPr>
        <w:pStyle w:val="Sinespaciado"/>
        <w:ind w:left="567" w:right="851"/>
        <w:jc w:val="both"/>
        <w:rPr>
          <w:rFonts w:ascii="Verdana" w:hAnsi="Verdana" w:cs="Tahoma"/>
          <w:i/>
          <w:sz w:val="22"/>
          <w:szCs w:val="22"/>
          <w:lang w:eastAsia="hi-IN" w:bidi="hi-IN"/>
        </w:rPr>
      </w:pPr>
    </w:p>
    <w:p w14:paraId="044954BD" w14:textId="77777777" w:rsidR="00E46B72" w:rsidRPr="005B1089" w:rsidRDefault="00E46B72" w:rsidP="00E46B72">
      <w:pPr>
        <w:pStyle w:val="Sinespaciado"/>
        <w:ind w:left="567" w:right="851"/>
        <w:jc w:val="both"/>
        <w:rPr>
          <w:rFonts w:ascii="Verdana" w:hAnsi="Verdana" w:cs="Tahoma"/>
          <w:i/>
          <w:sz w:val="22"/>
          <w:szCs w:val="22"/>
          <w:lang w:eastAsia="hi-IN" w:bidi="hi-IN"/>
        </w:rPr>
      </w:pPr>
      <w:r w:rsidRPr="005B1089">
        <w:rPr>
          <w:rFonts w:ascii="Verdana" w:hAnsi="Verdana" w:cs="Tahoma"/>
          <w:i/>
          <w:sz w:val="22"/>
          <w:szCs w:val="22"/>
          <w:lang w:eastAsia="hi-IN" w:bidi="hi-IN"/>
        </w:rPr>
        <w:t>-La cesación del servicio por esta causa se considera como una situación en la cual los miembros de la Fuerza Pública, sin perder su rango, culminan su carrera sin que les asista la obligación de prestar sus servicios en actividad.</w:t>
      </w:r>
    </w:p>
    <w:p w14:paraId="0C447ADB" w14:textId="77777777" w:rsidR="00E46B72" w:rsidRPr="005B1089" w:rsidRDefault="00E46B72" w:rsidP="00E46B72">
      <w:pPr>
        <w:pStyle w:val="Sinespaciado"/>
        <w:ind w:left="567" w:right="851"/>
        <w:jc w:val="both"/>
        <w:rPr>
          <w:rFonts w:ascii="Verdana" w:hAnsi="Verdana" w:cs="Tahoma"/>
          <w:i/>
          <w:sz w:val="22"/>
          <w:szCs w:val="22"/>
          <w:lang w:eastAsia="hi-IN" w:bidi="hi-IN"/>
        </w:rPr>
      </w:pPr>
    </w:p>
    <w:p w14:paraId="3A29CCC5" w14:textId="77777777" w:rsidR="00E46B72" w:rsidRPr="005B1089" w:rsidRDefault="00E46B72" w:rsidP="00E46B72">
      <w:pPr>
        <w:pStyle w:val="Sinespaciado"/>
        <w:ind w:left="567" w:right="851"/>
        <w:jc w:val="both"/>
        <w:rPr>
          <w:rFonts w:ascii="Verdana" w:hAnsi="Verdana" w:cs="Tahoma"/>
          <w:i/>
          <w:sz w:val="22"/>
          <w:szCs w:val="22"/>
          <w:lang w:eastAsia="hi-IN" w:bidi="hi-IN"/>
        </w:rPr>
      </w:pPr>
      <w:r w:rsidRPr="005B1089">
        <w:rPr>
          <w:rFonts w:ascii="Verdana" w:hAnsi="Verdana" w:cs="Tahoma"/>
          <w:i/>
          <w:sz w:val="22"/>
          <w:szCs w:val="22"/>
          <w:lang w:eastAsia="hi-IN" w:bidi="hi-IN"/>
        </w:rPr>
        <w:t>-El retiro así ordenado no es definitivo ni absoluto, simplemente el miembro de la Fuerza Pública deja de ser activo para pasar a la reserva.</w:t>
      </w:r>
    </w:p>
    <w:p w14:paraId="70A177A8" w14:textId="77777777" w:rsidR="00E46B72" w:rsidRPr="005B1089" w:rsidRDefault="00E46B72" w:rsidP="00E46B72">
      <w:pPr>
        <w:pStyle w:val="Sinespaciado"/>
        <w:ind w:left="567" w:right="851"/>
        <w:jc w:val="both"/>
        <w:rPr>
          <w:rFonts w:ascii="Verdana" w:hAnsi="Verdana" w:cs="Tahoma"/>
          <w:i/>
          <w:sz w:val="22"/>
          <w:szCs w:val="22"/>
          <w:lang w:eastAsia="hi-IN" w:bidi="hi-IN"/>
        </w:rPr>
      </w:pPr>
    </w:p>
    <w:p w14:paraId="7D785CEA" w14:textId="77777777" w:rsidR="00E46B72" w:rsidRPr="005B1089" w:rsidRDefault="00E46B72" w:rsidP="00E46B72">
      <w:pPr>
        <w:pStyle w:val="Sinespaciado"/>
        <w:ind w:left="567" w:right="851"/>
        <w:jc w:val="both"/>
        <w:rPr>
          <w:rFonts w:ascii="Verdana" w:hAnsi="Verdana" w:cs="Tahoma"/>
          <w:i/>
          <w:sz w:val="22"/>
          <w:szCs w:val="22"/>
          <w:lang w:eastAsia="hi-IN" w:bidi="hi-IN"/>
        </w:rPr>
      </w:pPr>
      <w:r w:rsidRPr="005B1089">
        <w:rPr>
          <w:rFonts w:ascii="Verdana" w:hAnsi="Verdana" w:cs="Tahoma"/>
          <w:i/>
          <w:sz w:val="22"/>
          <w:szCs w:val="22"/>
          <w:lang w:eastAsia="hi-IN" w:bidi="hi-IN"/>
        </w:rPr>
        <w:t>-Existe la posibilidad de que el uniformado así retirado sea reincorporado por llamamiento especial al servicio.</w:t>
      </w:r>
    </w:p>
    <w:p w14:paraId="0D918B00" w14:textId="77777777" w:rsidR="00E46B72" w:rsidRPr="005B1089" w:rsidRDefault="00E46B72" w:rsidP="00E46B72">
      <w:pPr>
        <w:pStyle w:val="Sinespaciado"/>
        <w:ind w:left="567" w:right="851"/>
        <w:jc w:val="both"/>
        <w:rPr>
          <w:rFonts w:ascii="Verdana" w:hAnsi="Verdana" w:cs="Tahoma"/>
          <w:i/>
          <w:sz w:val="22"/>
          <w:szCs w:val="22"/>
          <w:lang w:eastAsia="hi-IN" w:bidi="hi-IN"/>
        </w:rPr>
      </w:pPr>
    </w:p>
    <w:p w14:paraId="238E3A92" w14:textId="77777777" w:rsidR="00E46B72" w:rsidRPr="005B1089" w:rsidRDefault="00E46B72" w:rsidP="00E46B72">
      <w:pPr>
        <w:pStyle w:val="Sinespaciado"/>
        <w:ind w:left="567" w:right="851"/>
        <w:jc w:val="both"/>
        <w:rPr>
          <w:rFonts w:ascii="Verdana" w:hAnsi="Verdana" w:cs="Tahoma"/>
          <w:b/>
          <w:i/>
          <w:sz w:val="22"/>
          <w:szCs w:val="22"/>
          <w:lang w:eastAsia="hi-IN" w:bidi="hi-IN"/>
        </w:rPr>
      </w:pPr>
      <w:r w:rsidRPr="005B1089">
        <w:rPr>
          <w:rFonts w:ascii="Verdana" w:hAnsi="Verdana" w:cs="Tahoma"/>
          <w:i/>
          <w:sz w:val="22"/>
          <w:szCs w:val="22"/>
          <w:lang w:eastAsia="hi-IN" w:bidi="hi-IN"/>
        </w:rPr>
        <w:t>-</w:t>
      </w:r>
      <w:r w:rsidRPr="005B1089">
        <w:rPr>
          <w:rFonts w:ascii="Verdana" w:hAnsi="Verdana" w:cs="Tahoma"/>
          <w:b/>
          <w:i/>
          <w:sz w:val="22"/>
          <w:szCs w:val="22"/>
          <w:lang w:eastAsia="hi-IN" w:bidi="hi-IN"/>
        </w:rPr>
        <w:t>Es una forma consuetudinaria de permitir la renovación del personal de la Fuerza Pública y una manera común, de terminar la carrera dentro de las Instituciones Armadas, permitiendo la renovación de mandos.””</w:t>
      </w:r>
    </w:p>
    <w:p w14:paraId="2269B607" w14:textId="77777777" w:rsidR="00E46B72" w:rsidRPr="005B1089" w:rsidRDefault="00E46B72" w:rsidP="00E46B72">
      <w:pPr>
        <w:pStyle w:val="Sinespaciado"/>
        <w:jc w:val="both"/>
        <w:rPr>
          <w:rFonts w:ascii="Verdana" w:hAnsi="Verdana" w:cs="Tahoma"/>
          <w:i/>
          <w:sz w:val="22"/>
          <w:szCs w:val="22"/>
          <w:lang w:eastAsia="hi-IN" w:bidi="hi-IN"/>
        </w:rPr>
      </w:pPr>
    </w:p>
    <w:p w14:paraId="4C78ECDB" w14:textId="77777777" w:rsidR="00E46B72" w:rsidRPr="005B1089" w:rsidRDefault="00E46B72" w:rsidP="00E46B72">
      <w:pPr>
        <w:pStyle w:val="Sinespaciado"/>
        <w:jc w:val="both"/>
        <w:rPr>
          <w:rFonts w:ascii="Verdana" w:hAnsi="Verdana" w:cs="Tahoma"/>
          <w:sz w:val="22"/>
          <w:szCs w:val="22"/>
          <w:lang w:eastAsia="hi-IN" w:bidi="hi-IN"/>
        </w:rPr>
      </w:pPr>
      <w:r w:rsidRPr="005B1089">
        <w:rPr>
          <w:rFonts w:ascii="Verdana" w:hAnsi="Verdana" w:cs="Tahoma"/>
          <w:sz w:val="22"/>
          <w:szCs w:val="22"/>
          <w:lang w:eastAsia="hi-IN" w:bidi="hi-IN"/>
        </w:rPr>
        <w:t>En consecuencia, no hay en el Estado de Derecho facultades totalmente discrecionales, porque ello eliminaría la justicia en los actos en que se desarrollan y acabarían con la consiguiente responsabilidad del Estado y de sus funcionarios. En el ejercicio de la facultad reglada solo existe la aplicación obligada de la norma, en el de la discrecionalidad relativa, la decisión viene a ser completada por el juicio y la voluntad del órgano, que añaden una dimensión no prevista en dicha disposición.</w:t>
      </w:r>
    </w:p>
    <w:p w14:paraId="56235DE1" w14:textId="77777777" w:rsidR="00E46B72" w:rsidRPr="005B1089" w:rsidRDefault="00E46B72" w:rsidP="00E46B72">
      <w:pPr>
        <w:pStyle w:val="Sinespaciado"/>
        <w:jc w:val="both"/>
        <w:rPr>
          <w:rFonts w:ascii="Verdana" w:hAnsi="Verdana" w:cs="Tahoma"/>
          <w:sz w:val="22"/>
          <w:szCs w:val="22"/>
          <w:lang w:eastAsia="hi-IN" w:bidi="hi-IN"/>
        </w:rPr>
      </w:pPr>
    </w:p>
    <w:p w14:paraId="25D57627" w14:textId="77777777" w:rsidR="00E46B72" w:rsidRPr="005B1089" w:rsidRDefault="00E46B72" w:rsidP="00E46B72">
      <w:pPr>
        <w:pStyle w:val="Sinespaciado"/>
        <w:jc w:val="both"/>
        <w:rPr>
          <w:rFonts w:ascii="Verdana" w:hAnsi="Verdana" w:cs="Tahoma"/>
          <w:sz w:val="22"/>
          <w:szCs w:val="22"/>
          <w:lang w:eastAsia="hi-IN" w:bidi="hi-IN"/>
        </w:rPr>
      </w:pPr>
      <w:r w:rsidRPr="005B1089">
        <w:rPr>
          <w:rFonts w:ascii="Verdana" w:hAnsi="Verdana" w:cs="Tahoma"/>
          <w:sz w:val="22"/>
          <w:szCs w:val="22"/>
          <w:lang w:eastAsia="hi-IN" w:bidi="hi-IN"/>
        </w:rPr>
        <w:t xml:space="preserve">En el mismo sentido se ha pronunciado la Corte Constitucional, en </w:t>
      </w:r>
      <w:r w:rsidRPr="005B1089">
        <w:rPr>
          <w:rFonts w:ascii="Verdana" w:hAnsi="Verdana" w:cs="Tahoma"/>
          <w:b/>
          <w:sz w:val="22"/>
          <w:szCs w:val="22"/>
          <w:lang w:eastAsia="hi-IN" w:bidi="hi-IN"/>
        </w:rPr>
        <w:t>Sentencia C-734 de 2000, reiterando lo dicho en la SU-250 de 1998</w:t>
      </w:r>
      <w:r w:rsidRPr="005B1089">
        <w:rPr>
          <w:rFonts w:ascii="Verdana" w:hAnsi="Verdana" w:cs="Tahoma"/>
          <w:sz w:val="22"/>
          <w:szCs w:val="22"/>
          <w:lang w:eastAsia="hi-IN" w:bidi="hi-IN"/>
        </w:rPr>
        <w:t xml:space="preserve">; coloca de relieve cómo el Consejo de Estado, también ha reconocido que en un Estado Social de Derecho la discrecionalidad absoluta no existe; (transcribo cita jurisprudencial en cursiva) </w:t>
      </w:r>
    </w:p>
    <w:p w14:paraId="092281D9" w14:textId="77777777" w:rsidR="00E46B72" w:rsidRPr="005B1089" w:rsidRDefault="00E46B72" w:rsidP="00E46B72">
      <w:pPr>
        <w:pStyle w:val="Sinespaciado"/>
        <w:jc w:val="both"/>
        <w:rPr>
          <w:rFonts w:ascii="Verdana" w:hAnsi="Verdana" w:cs="Tahoma"/>
          <w:b/>
          <w:i/>
          <w:sz w:val="22"/>
          <w:szCs w:val="22"/>
          <w:u w:val="single"/>
          <w:lang w:eastAsia="hi-IN" w:bidi="hi-IN"/>
        </w:rPr>
      </w:pPr>
    </w:p>
    <w:p w14:paraId="0BDC26D8" w14:textId="77777777" w:rsidR="00E46B72" w:rsidRPr="005B1089" w:rsidRDefault="00E46B72" w:rsidP="00E46B72">
      <w:pPr>
        <w:pStyle w:val="Sinespaciado"/>
        <w:ind w:left="567" w:right="851"/>
        <w:jc w:val="both"/>
        <w:rPr>
          <w:rFonts w:ascii="Verdana" w:hAnsi="Verdana" w:cs="Tahoma"/>
          <w:b/>
          <w:i/>
          <w:sz w:val="22"/>
          <w:szCs w:val="22"/>
          <w:lang w:eastAsia="hi-IN" w:bidi="hi-IN"/>
        </w:rPr>
      </w:pPr>
      <w:r w:rsidRPr="005B1089">
        <w:rPr>
          <w:rFonts w:ascii="Verdana" w:hAnsi="Verdana" w:cs="Tahoma"/>
          <w:i/>
          <w:sz w:val="22"/>
          <w:szCs w:val="22"/>
          <w:lang w:eastAsia="hi-IN" w:bidi="hi-IN"/>
        </w:rPr>
        <w:t xml:space="preserve">“De manera general, se observa que las actuaciones </w:t>
      </w:r>
      <w:r w:rsidRPr="005B1089">
        <w:rPr>
          <w:rFonts w:ascii="Verdana" w:hAnsi="Verdana" w:cs="Tahoma"/>
          <w:i/>
          <w:sz w:val="22"/>
          <w:szCs w:val="22"/>
          <w:lang w:eastAsia="hi-IN" w:bidi="hi-IN"/>
        </w:rPr>
        <w:lastRenderedPageBreak/>
        <w:t xml:space="preserve">administrativas, cualquiera que sea su materia, están reguladas más menos detalladas en la ley. En algunos casos, la ley o el reglamento determinan la jurisdicción, el órgano competente, la facultad de que se trata, la oportunidad de ejercerla, la forma externa en que debe vertirse la decisión con que se ejerce, el sentido y finalidad en que debe ejercerse, los hechos cuya ocurrencia condiciona ese ejercicio. </w:t>
      </w:r>
      <w:r w:rsidRPr="005B1089">
        <w:rPr>
          <w:rFonts w:ascii="Verdana" w:hAnsi="Verdana" w:cs="Tahoma"/>
          <w:b/>
          <w:i/>
          <w:sz w:val="22"/>
          <w:szCs w:val="22"/>
          <w:lang w:eastAsia="hi-IN" w:bidi="hi-IN"/>
        </w:rPr>
        <w:t>En síntesis todos los pasos, forma, contenido, oportunidad, objetivos y efectos de la facultad administrativa cuya aplicación se está regulando. Todo está reglado en la norma y el órgano simplemente pone en acto la facultad atribuida</w:t>
      </w:r>
      <w:r w:rsidRPr="005B1089">
        <w:rPr>
          <w:rFonts w:ascii="Verdana" w:hAnsi="Verdana" w:cs="Tahoma"/>
          <w:i/>
          <w:sz w:val="22"/>
          <w:szCs w:val="22"/>
          <w:lang w:eastAsia="hi-IN" w:bidi="hi-IN"/>
        </w:rPr>
        <w:t xml:space="preserve">. Esta forma detallada y completa de regulación es ideal en el Estado de Derecho, si la preocupación central de éste es la contención del poder y su subordinación al derecho en salvaguardia de los intereses de los administrados. Pero un tal tipo de reglamentación es de una rigidez impracticable ya que es imposible que la norma lo prevea todo y predetermine y calcule todas las formas de relaciones y consecuencias jurídicas de las mismas. Hay casos en que es forzoso dejar a la apreciación del órgano o funcionario algunos de aquellos aspectos. Unas veces será la oportunidad para decidir, facultándolo para obrar o abstenerse, según las circunstancias; otras, la norma le dará la opción para escoger alternativamente en varias formas de decisión, en algunas ocasiones, la ley fijará los presupuestos de hecho que autorizan para poner en ejercicio la atribución de que se trata, dando al órgano potestad para adoptar la decisión conveniente. </w:t>
      </w:r>
      <w:r w:rsidRPr="005B1089">
        <w:rPr>
          <w:rFonts w:ascii="Verdana" w:hAnsi="Verdana" w:cs="Tahoma"/>
          <w:b/>
          <w:i/>
          <w:sz w:val="22"/>
          <w:szCs w:val="22"/>
          <w:lang w:eastAsia="hi-IN" w:bidi="hi-IN"/>
        </w:rPr>
        <w:t xml:space="preserve">Esto es, que hay facultades administrativas que se ejercen dentro de un cierto margen de discrecionalidad del funcionario u órgano, dejándole la posibilidad de apreciar, de juzgar, circunstancias de hecho y de oportunidad y conveniencia, ya para actuar o no hacerlo, o para escoger el contenido de su decisión, dentro de esos mismos criterios.”” </w:t>
      </w:r>
    </w:p>
    <w:p w14:paraId="17CAEB1D" w14:textId="77777777" w:rsidR="00E46B72" w:rsidRPr="005B1089" w:rsidRDefault="00E46B72" w:rsidP="00E46B72">
      <w:pPr>
        <w:pStyle w:val="Sinespaciado"/>
        <w:jc w:val="both"/>
        <w:rPr>
          <w:rFonts w:ascii="Verdana" w:hAnsi="Verdana" w:cs="Tahoma"/>
          <w:b/>
          <w:sz w:val="22"/>
          <w:szCs w:val="22"/>
          <w:u w:val="single"/>
          <w:lang w:eastAsia="hi-IN" w:bidi="hi-IN"/>
        </w:rPr>
      </w:pPr>
    </w:p>
    <w:p w14:paraId="5EAA6551" w14:textId="77777777" w:rsidR="00E46B72" w:rsidRPr="005B1089" w:rsidRDefault="00E46B72" w:rsidP="00E46B72">
      <w:pPr>
        <w:pStyle w:val="Sinespaciado"/>
        <w:jc w:val="both"/>
        <w:rPr>
          <w:rFonts w:ascii="Verdana" w:hAnsi="Verdana" w:cs="Tahoma"/>
          <w:b/>
          <w:sz w:val="22"/>
          <w:szCs w:val="22"/>
          <w:u w:val="single"/>
          <w:lang w:eastAsia="hi-IN" w:bidi="hi-IN"/>
        </w:rPr>
      </w:pPr>
    </w:p>
    <w:p w14:paraId="49FDAD97" w14:textId="77777777" w:rsidR="00E46B72" w:rsidRPr="005B1089" w:rsidRDefault="00E46B72" w:rsidP="00E46B72">
      <w:pPr>
        <w:pStyle w:val="Sinespaciado"/>
        <w:jc w:val="both"/>
        <w:rPr>
          <w:rFonts w:ascii="Verdana" w:hAnsi="Verdana" w:cs="Tahoma"/>
          <w:b/>
          <w:sz w:val="22"/>
          <w:szCs w:val="22"/>
          <w:u w:val="single"/>
          <w:lang w:eastAsia="hi-IN" w:bidi="hi-IN"/>
        </w:rPr>
      </w:pPr>
      <w:r w:rsidRPr="005B1089">
        <w:rPr>
          <w:rFonts w:ascii="Verdana" w:hAnsi="Verdana" w:cs="Tahoma"/>
          <w:b/>
          <w:sz w:val="22"/>
          <w:szCs w:val="22"/>
          <w:u w:val="single"/>
          <w:lang w:eastAsia="hi-IN" w:bidi="hi-IN"/>
        </w:rPr>
        <w:t>CASO EN CONCRETO</w:t>
      </w:r>
    </w:p>
    <w:p w14:paraId="23F9598A" w14:textId="77777777" w:rsidR="00E46B72" w:rsidRPr="005B1089" w:rsidRDefault="00E46B72" w:rsidP="00E46B72">
      <w:pPr>
        <w:pStyle w:val="Sinespaciado"/>
        <w:jc w:val="both"/>
        <w:rPr>
          <w:rFonts w:ascii="Verdana" w:hAnsi="Verdana" w:cs="Tahoma"/>
          <w:b/>
          <w:sz w:val="22"/>
          <w:szCs w:val="22"/>
          <w:u w:val="single"/>
          <w:lang w:eastAsia="hi-IN" w:bidi="hi-IN"/>
        </w:rPr>
      </w:pPr>
    </w:p>
    <w:p w14:paraId="2FECDB40" w14:textId="3CB2347F" w:rsidR="00E46B72" w:rsidRPr="005B1089" w:rsidRDefault="00E46B72" w:rsidP="00E46B72">
      <w:pPr>
        <w:pStyle w:val="Sinespaciado"/>
        <w:jc w:val="both"/>
        <w:rPr>
          <w:rFonts w:ascii="Verdana" w:hAnsi="Verdana" w:cs="Tahoma"/>
          <w:sz w:val="22"/>
          <w:szCs w:val="22"/>
        </w:rPr>
      </w:pPr>
      <w:r w:rsidRPr="005B1089">
        <w:rPr>
          <w:rFonts w:ascii="Verdana" w:hAnsi="Verdana" w:cs="Tahoma"/>
          <w:sz w:val="22"/>
          <w:szCs w:val="22"/>
          <w:lang w:eastAsia="hi-IN" w:bidi="hi-IN"/>
        </w:rPr>
        <w:t xml:space="preserve">Abordando en concreto el caso del </w:t>
      </w:r>
      <w:r w:rsidR="000371D8">
        <w:rPr>
          <w:rFonts w:ascii="Verdana" w:hAnsi="Verdana" w:cs="Tahoma"/>
          <w:sz w:val="22"/>
          <w:szCs w:val="22"/>
        </w:rPr>
        <w:t xml:space="preserve">accionante </w:t>
      </w:r>
      <w:r w:rsidRPr="005B1089">
        <w:rPr>
          <w:rFonts w:ascii="Verdana" w:hAnsi="Verdana" w:cs="Tahoma"/>
          <w:sz w:val="22"/>
          <w:szCs w:val="22"/>
          <w:lang w:eastAsia="hi-IN" w:bidi="hi-IN"/>
        </w:rPr>
        <w:t>,</w:t>
      </w:r>
      <w:r w:rsidRPr="005B1089">
        <w:rPr>
          <w:rFonts w:ascii="Verdana" w:hAnsi="Verdana" w:cs="Tahoma"/>
          <w:sz w:val="22"/>
          <w:szCs w:val="22"/>
        </w:rPr>
        <w:t xml:space="preserve"> se observa que el argumento central de la censura, contra el acto administrativo demandando</w:t>
      </w:r>
      <w:r w:rsidR="000371D8">
        <w:rPr>
          <w:rFonts w:ascii="Verdana" w:hAnsi="Verdana" w:cs="Tahoma"/>
          <w:sz w:val="22"/>
          <w:szCs w:val="22"/>
        </w:rPr>
        <w:t xml:space="preserve">; </w:t>
      </w:r>
      <w:r w:rsidRPr="005B1089">
        <w:rPr>
          <w:rFonts w:ascii="Verdana" w:hAnsi="Verdana" w:cs="Tahoma"/>
          <w:sz w:val="22"/>
          <w:szCs w:val="22"/>
        </w:rPr>
        <w:t xml:space="preserve">radica en que a juicio del demandante el retiro del servicio como </w:t>
      </w:r>
      <w:r w:rsidR="00774653">
        <w:rPr>
          <w:rFonts w:ascii="Verdana" w:hAnsi="Verdana" w:cs="Tahoma"/>
          <w:sz w:val="22"/>
          <w:szCs w:val="22"/>
        </w:rPr>
        <w:t>Mayor General</w:t>
      </w:r>
      <w:r w:rsidRPr="005B1089">
        <w:rPr>
          <w:rFonts w:ascii="Verdana" w:hAnsi="Verdana" w:cs="Tahoma"/>
          <w:sz w:val="22"/>
          <w:szCs w:val="22"/>
        </w:rPr>
        <w:t xml:space="preserve"> de</w:t>
      </w:r>
      <w:r w:rsidR="00774653">
        <w:rPr>
          <w:rFonts w:ascii="Verdana" w:hAnsi="Verdana" w:cs="Tahoma"/>
          <w:sz w:val="22"/>
          <w:szCs w:val="22"/>
        </w:rPr>
        <w:t>l Ejercito</w:t>
      </w:r>
      <w:r w:rsidRPr="005B1089">
        <w:rPr>
          <w:rFonts w:ascii="Verdana" w:hAnsi="Verdana" w:cs="Tahoma"/>
          <w:sz w:val="22"/>
          <w:szCs w:val="22"/>
        </w:rPr>
        <w:t xml:space="preserve"> Nacional no fue debidamente motivado y se soportó en argumentos sin fundamento; de igual manera, </w:t>
      </w:r>
      <w:r>
        <w:rPr>
          <w:rFonts w:ascii="Verdana" w:hAnsi="Verdana" w:cs="Tahoma"/>
          <w:sz w:val="22"/>
          <w:szCs w:val="22"/>
        </w:rPr>
        <w:t>podría sustentarse</w:t>
      </w:r>
      <w:r w:rsidRPr="005B1089">
        <w:rPr>
          <w:rFonts w:ascii="Verdana" w:hAnsi="Verdana" w:cs="Tahoma"/>
          <w:sz w:val="22"/>
          <w:szCs w:val="22"/>
        </w:rPr>
        <w:t xml:space="preserve"> en la relación de felicitaciones, </w:t>
      </w:r>
      <w:r w:rsidR="00774653">
        <w:rPr>
          <w:rFonts w:ascii="Verdana" w:hAnsi="Verdana" w:cs="Tahoma"/>
          <w:sz w:val="22"/>
          <w:szCs w:val="22"/>
        </w:rPr>
        <w:t>condecoraciones</w:t>
      </w:r>
      <w:r w:rsidRPr="005B1089">
        <w:rPr>
          <w:rFonts w:ascii="Verdana" w:hAnsi="Verdana" w:cs="Tahoma"/>
          <w:sz w:val="22"/>
          <w:szCs w:val="22"/>
        </w:rPr>
        <w:t xml:space="preserve"> la de antigüedad por años de servicio que se entrega en razón al tiempo de permanencia y no en razón a las calidades personales y profesionales del militar, que refleja en su hoja de vida.</w:t>
      </w:r>
    </w:p>
    <w:p w14:paraId="2CA3F11B" w14:textId="77777777" w:rsidR="00E46B72" w:rsidRPr="005B1089" w:rsidRDefault="00E46B72" w:rsidP="00E46B72">
      <w:pPr>
        <w:pStyle w:val="Sinespaciado"/>
        <w:jc w:val="both"/>
        <w:rPr>
          <w:rFonts w:ascii="Verdana" w:hAnsi="Verdana" w:cs="Tahoma"/>
          <w:sz w:val="22"/>
          <w:szCs w:val="22"/>
        </w:rPr>
      </w:pPr>
    </w:p>
    <w:p w14:paraId="28655DE5" w14:textId="77777777" w:rsidR="00E46B72" w:rsidRPr="005B1089" w:rsidRDefault="00E46B72" w:rsidP="00E46B72">
      <w:pPr>
        <w:pStyle w:val="Sinespaciado"/>
        <w:jc w:val="both"/>
        <w:rPr>
          <w:rFonts w:ascii="Verdana" w:hAnsi="Verdana" w:cs="Tahoma"/>
          <w:sz w:val="22"/>
          <w:szCs w:val="22"/>
        </w:rPr>
      </w:pPr>
    </w:p>
    <w:p w14:paraId="53CFDFCD" w14:textId="03294BFC" w:rsidR="00E46B72" w:rsidRPr="005B1089" w:rsidRDefault="00FA788A" w:rsidP="00E46B72">
      <w:pPr>
        <w:pStyle w:val="Sinespaciado"/>
        <w:jc w:val="both"/>
        <w:rPr>
          <w:rFonts w:ascii="Verdana" w:hAnsi="Verdana" w:cs="Tahoma"/>
          <w:sz w:val="22"/>
          <w:szCs w:val="22"/>
        </w:rPr>
      </w:pPr>
      <w:r>
        <w:rPr>
          <w:rFonts w:ascii="Verdana" w:hAnsi="Verdana" w:cs="Tahoma"/>
          <w:sz w:val="22"/>
          <w:szCs w:val="22"/>
        </w:rPr>
        <w:t>S</w:t>
      </w:r>
      <w:r w:rsidR="00E46B72" w:rsidRPr="005B1089">
        <w:rPr>
          <w:rFonts w:ascii="Verdana" w:hAnsi="Verdana" w:cs="Tahoma"/>
          <w:sz w:val="22"/>
          <w:szCs w:val="22"/>
        </w:rPr>
        <w:t xml:space="preserve">e puede inferir, </w:t>
      </w:r>
      <w:r w:rsidR="000371D8">
        <w:rPr>
          <w:rFonts w:ascii="Verdana" w:hAnsi="Verdana" w:cs="Tahoma"/>
          <w:sz w:val="22"/>
          <w:szCs w:val="22"/>
        </w:rPr>
        <w:t>que</w:t>
      </w:r>
      <w:r w:rsidR="00E46B72" w:rsidRPr="005B1089">
        <w:rPr>
          <w:rFonts w:ascii="Verdana" w:hAnsi="Verdana" w:cs="Tahoma"/>
          <w:sz w:val="22"/>
          <w:szCs w:val="22"/>
        </w:rPr>
        <w:t xml:space="preserve"> fue ajustado al precepto legal, en virtud que fue retirad</w:t>
      </w:r>
      <w:r>
        <w:rPr>
          <w:rFonts w:ascii="Verdana" w:hAnsi="Verdana" w:cs="Tahoma"/>
          <w:sz w:val="22"/>
          <w:szCs w:val="22"/>
        </w:rPr>
        <w:t>o</w:t>
      </w:r>
      <w:r w:rsidR="00E46B72" w:rsidRPr="005B1089">
        <w:rPr>
          <w:rFonts w:ascii="Verdana" w:hAnsi="Verdana" w:cs="Tahoma"/>
          <w:sz w:val="22"/>
          <w:szCs w:val="22"/>
        </w:rPr>
        <w:t xml:space="preserve"> con un tiempo de servicio superior a dieciocho (18) años, situación administrativa que por derecho le permite acceder a una asignación de retiro; de igual manera el retiro por llamamiento a calificar servicios, es una situación que en concordancia con el marco normativo expuesto, corresponde al ejercicio de una facultad discrecional, y por tanto, el acto que así lo disponga lleva implícita la presunción de legalidad; motivo por el cual no vulnera derechos de rango constitucional.</w:t>
      </w:r>
    </w:p>
    <w:p w14:paraId="68C98B7E" w14:textId="77777777" w:rsidR="00E46B72" w:rsidRPr="005B1089" w:rsidRDefault="00E46B72" w:rsidP="00E46B72">
      <w:pPr>
        <w:pStyle w:val="Sinespaciado"/>
        <w:jc w:val="both"/>
        <w:rPr>
          <w:rFonts w:ascii="Verdana" w:hAnsi="Verdana" w:cs="Tahoma"/>
          <w:sz w:val="22"/>
          <w:szCs w:val="22"/>
        </w:rPr>
      </w:pPr>
    </w:p>
    <w:p w14:paraId="16F960AE" w14:textId="0E3A93D9" w:rsidR="00E46B72" w:rsidRPr="005B1089" w:rsidRDefault="00E46B72" w:rsidP="00E46B72">
      <w:pPr>
        <w:pStyle w:val="Sinespaciado"/>
        <w:jc w:val="both"/>
        <w:rPr>
          <w:rFonts w:ascii="Verdana" w:hAnsi="Verdana" w:cs="Tahoma"/>
          <w:sz w:val="22"/>
          <w:szCs w:val="22"/>
        </w:rPr>
      </w:pPr>
      <w:r w:rsidRPr="005B1089">
        <w:rPr>
          <w:rFonts w:ascii="Verdana" w:hAnsi="Verdana" w:cs="Tahoma"/>
          <w:sz w:val="22"/>
          <w:szCs w:val="22"/>
        </w:rPr>
        <w:lastRenderedPageBreak/>
        <w:t xml:space="preserve">En cuanto a la falsa motivación, la cual se presenta cuando no hay correspondencia entre la realidad fáctica que induce a la producción del acto y los motivos que argumenta la administración para proferirlo; para este caso, </w:t>
      </w:r>
      <w:r w:rsidR="00FA788A">
        <w:rPr>
          <w:rFonts w:ascii="Verdana" w:hAnsi="Verdana" w:cs="Tahoma"/>
          <w:sz w:val="22"/>
          <w:szCs w:val="22"/>
        </w:rPr>
        <w:t>el</w:t>
      </w:r>
      <w:r w:rsidRPr="005B1089">
        <w:rPr>
          <w:rFonts w:ascii="Verdana" w:hAnsi="Verdana" w:cs="Tahoma"/>
          <w:sz w:val="22"/>
          <w:szCs w:val="22"/>
        </w:rPr>
        <w:t xml:space="preserve"> </w:t>
      </w:r>
      <w:r w:rsidR="000371D8">
        <w:rPr>
          <w:rFonts w:ascii="Verdana" w:hAnsi="Verdana" w:cs="Tahoma"/>
          <w:b/>
          <w:sz w:val="22"/>
          <w:szCs w:val="22"/>
        </w:rPr>
        <w:t xml:space="preserve">acto administrativo </w:t>
      </w:r>
      <w:r w:rsidRPr="005B1089">
        <w:rPr>
          <w:rFonts w:ascii="Verdana" w:hAnsi="Verdana" w:cs="Tahoma"/>
          <w:sz w:val="22"/>
          <w:szCs w:val="22"/>
        </w:rPr>
        <w:t>fue producto de un proceso integral de evaluación por parte del personal competente en los que si se consignan los motivos de la decisión, los cuales no pueden ser otros, que los que señala la norma; que es el artículo 217 de la Constitución Política, los artículos 99, 100 y 103 del decreto 1790 de 2000, modificado por la ley 1104 de 2006, el artículo 14 del Decreto 4433 de 2004 y suficiente jurisprudencia acorde al retiro por llamamiento a calificar servicios, de la Corte Constitucional y del Consejo de Estado.</w:t>
      </w:r>
    </w:p>
    <w:p w14:paraId="77FEA902" w14:textId="77777777" w:rsidR="00E46B72" w:rsidRPr="005B1089" w:rsidRDefault="00E46B72" w:rsidP="00E46B72">
      <w:pPr>
        <w:pStyle w:val="Sinespaciado"/>
        <w:jc w:val="both"/>
        <w:rPr>
          <w:rFonts w:ascii="Verdana" w:hAnsi="Verdana" w:cs="Tahoma"/>
          <w:sz w:val="22"/>
          <w:szCs w:val="22"/>
        </w:rPr>
      </w:pPr>
    </w:p>
    <w:p w14:paraId="7FA69B99" w14:textId="40034803" w:rsidR="00E46B72" w:rsidRDefault="00E46B72" w:rsidP="00E46B72">
      <w:pPr>
        <w:pStyle w:val="Sinespaciado"/>
        <w:jc w:val="both"/>
        <w:rPr>
          <w:rFonts w:ascii="Verdana" w:hAnsi="Verdana" w:cs="Tahoma"/>
          <w:sz w:val="22"/>
          <w:szCs w:val="22"/>
        </w:rPr>
      </w:pPr>
      <w:r w:rsidRPr="005B1089">
        <w:rPr>
          <w:rFonts w:ascii="Verdana" w:hAnsi="Verdana" w:cs="Tahoma"/>
          <w:sz w:val="22"/>
          <w:szCs w:val="22"/>
        </w:rPr>
        <w:t xml:space="preserve">Sobre el desempeño y hoja de vida que alega el señor, se debe tener presente que </w:t>
      </w:r>
      <w:r w:rsidRPr="005B1089">
        <w:rPr>
          <w:rFonts w:ascii="Verdana" w:hAnsi="Verdana" w:cs="Tahoma"/>
          <w:i/>
          <w:sz w:val="22"/>
          <w:szCs w:val="22"/>
        </w:rPr>
        <w:t xml:space="preserve">per se </w:t>
      </w:r>
      <w:r w:rsidRPr="005B1089">
        <w:rPr>
          <w:rFonts w:ascii="Verdana" w:hAnsi="Verdana" w:cs="Tahoma"/>
          <w:sz w:val="22"/>
          <w:szCs w:val="22"/>
          <w:u w:val="single"/>
        </w:rPr>
        <w:t>no generan fuero de inamovilidad alguno</w:t>
      </w:r>
      <w:r w:rsidRPr="005B1089">
        <w:rPr>
          <w:rFonts w:ascii="Verdana" w:hAnsi="Verdana" w:cs="Tahoma"/>
          <w:sz w:val="22"/>
          <w:szCs w:val="22"/>
        </w:rPr>
        <w:t xml:space="preserve">, pues un óptimo rendimiento es lo mínimo que se puede esperar de un servidor público, más aun cuando es de alta graduación y si se revisara las hojas de vida de todos los considerados para ascenso al grado de </w:t>
      </w:r>
      <w:r w:rsidR="00F40270">
        <w:rPr>
          <w:rFonts w:ascii="Verdana" w:hAnsi="Verdana" w:cs="Tahoma"/>
          <w:sz w:val="22"/>
          <w:szCs w:val="22"/>
        </w:rPr>
        <w:t>General</w:t>
      </w:r>
      <w:r w:rsidRPr="005B1089">
        <w:rPr>
          <w:rFonts w:ascii="Verdana" w:hAnsi="Verdana" w:cs="Tahoma"/>
          <w:sz w:val="22"/>
          <w:szCs w:val="22"/>
        </w:rPr>
        <w:t>, se podría apreciar que igual tienen un gran número de medallas, condecoraciones, estudios y felicitaciones registradas, aún más</w:t>
      </w:r>
      <w:r>
        <w:rPr>
          <w:rFonts w:ascii="Verdana" w:hAnsi="Verdana" w:cs="Tahoma"/>
          <w:sz w:val="22"/>
          <w:szCs w:val="22"/>
        </w:rPr>
        <w:t>.-</w:t>
      </w:r>
    </w:p>
    <w:p w14:paraId="35AC2FBF" w14:textId="77777777" w:rsidR="00E46B72" w:rsidRDefault="00E46B72" w:rsidP="00E46B72">
      <w:pPr>
        <w:pStyle w:val="Sinespaciado"/>
        <w:jc w:val="both"/>
        <w:rPr>
          <w:rFonts w:ascii="Verdana" w:hAnsi="Verdana" w:cs="Tahoma"/>
          <w:sz w:val="22"/>
          <w:szCs w:val="22"/>
        </w:rPr>
      </w:pPr>
    </w:p>
    <w:p w14:paraId="29B09345" w14:textId="77777777" w:rsidR="00E46B72" w:rsidRPr="005B1089" w:rsidRDefault="00E46B72" w:rsidP="00E46B72">
      <w:pPr>
        <w:pStyle w:val="Sinespaciado"/>
        <w:jc w:val="both"/>
        <w:rPr>
          <w:rFonts w:ascii="Verdana" w:hAnsi="Verdana" w:cs="Tahoma"/>
          <w:sz w:val="22"/>
          <w:szCs w:val="22"/>
        </w:rPr>
      </w:pPr>
    </w:p>
    <w:p w14:paraId="760E9295" w14:textId="77777777" w:rsidR="00E46B72" w:rsidRPr="005B1089" w:rsidRDefault="00E46B72" w:rsidP="00E46B72">
      <w:pPr>
        <w:pStyle w:val="Sinespaciado"/>
        <w:jc w:val="both"/>
        <w:rPr>
          <w:rFonts w:ascii="Verdana" w:hAnsi="Verdana" w:cs="Tahoma"/>
          <w:sz w:val="22"/>
          <w:szCs w:val="22"/>
        </w:rPr>
      </w:pPr>
      <w:r w:rsidRPr="005B1089">
        <w:rPr>
          <w:rFonts w:ascii="Verdana" w:hAnsi="Verdana" w:cs="Tahoma"/>
          <w:sz w:val="22"/>
          <w:szCs w:val="22"/>
        </w:rPr>
        <w:t xml:space="preserve">Al respecto se ha pronunciado el </w:t>
      </w:r>
      <w:r w:rsidRPr="005B1089">
        <w:rPr>
          <w:rFonts w:ascii="Verdana" w:hAnsi="Verdana" w:cs="Tahoma"/>
          <w:b/>
          <w:sz w:val="22"/>
          <w:szCs w:val="22"/>
        </w:rPr>
        <w:t>Consejo de Estado en sentencia de fecha 18 de febrero de 2010, MP. Dr. GUSTAVO EDUARDO GOMEZ ARANGUREN Rad. N° 0205-08:</w:t>
      </w:r>
    </w:p>
    <w:p w14:paraId="281A5A23" w14:textId="77777777" w:rsidR="00E46B72" w:rsidRPr="005B1089" w:rsidRDefault="00E46B72" w:rsidP="00E46B72">
      <w:pPr>
        <w:pStyle w:val="Sinespaciado"/>
        <w:jc w:val="both"/>
        <w:rPr>
          <w:rFonts w:ascii="Verdana" w:hAnsi="Verdana" w:cs="Tahoma"/>
          <w:sz w:val="22"/>
          <w:szCs w:val="22"/>
        </w:rPr>
      </w:pPr>
    </w:p>
    <w:p w14:paraId="1600BBDF" w14:textId="77777777" w:rsidR="00E46B72" w:rsidRPr="005B1089" w:rsidRDefault="00E46B72" w:rsidP="00E46B72">
      <w:pPr>
        <w:pStyle w:val="Sinespaciado"/>
        <w:ind w:left="567" w:right="284"/>
        <w:jc w:val="both"/>
        <w:rPr>
          <w:rFonts w:ascii="Verdana" w:hAnsi="Verdana" w:cs="Tahoma"/>
          <w:i/>
          <w:sz w:val="22"/>
          <w:szCs w:val="22"/>
        </w:rPr>
      </w:pPr>
      <w:r w:rsidRPr="005B1089">
        <w:rPr>
          <w:rFonts w:ascii="Verdana" w:hAnsi="Verdana" w:cs="Tahoma"/>
          <w:i/>
          <w:sz w:val="22"/>
          <w:szCs w:val="22"/>
        </w:rPr>
        <w:t xml:space="preserve">“De conformidad con la providencia C-525 de 1995 la Corte Constitucional la facultada discrecional puede ser ejercida no sólo como consecuencia de la evaluación del cumplimiento del deber de los funcionarios que la integran, sino que también deben examinarse elementos de confianza y moralidad que garantizan la buena prestación del servicio. </w:t>
      </w:r>
      <w:r w:rsidRPr="005B1089">
        <w:rPr>
          <w:rFonts w:ascii="Verdana" w:hAnsi="Verdana" w:cs="Tahoma"/>
          <w:b/>
          <w:i/>
          <w:sz w:val="22"/>
          <w:szCs w:val="22"/>
        </w:rPr>
        <w:t>La eficiente prestación del servicio es una obligación de todo servidor público por lo que la buena conducta, felicitaciones y ausencia de sanciones disciplinarias no dan garantía de estabilidad, más aún en el caso de los miembros de las Fuerzas Militares, pues por la naturaleza de las funciones a ellos conferidas, requieren entre otras virtudes y aptitudes, confianza, dedicación, lealtad, disponibilidad y plena capacidad física e intelectual.</w:t>
      </w:r>
      <w:r w:rsidRPr="005B1089">
        <w:rPr>
          <w:rFonts w:ascii="Verdana" w:hAnsi="Verdana" w:cs="Tahoma"/>
          <w:i/>
          <w:sz w:val="22"/>
          <w:szCs w:val="22"/>
        </w:rPr>
        <w:t xml:space="preserve">” </w:t>
      </w:r>
    </w:p>
    <w:p w14:paraId="3534149B" w14:textId="77777777" w:rsidR="00E46B72" w:rsidRPr="005B1089" w:rsidRDefault="00E46B72" w:rsidP="00E46B72">
      <w:pPr>
        <w:pStyle w:val="Sinespaciado"/>
        <w:jc w:val="both"/>
        <w:rPr>
          <w:rFonts w:ascii="Verdana" w:hAnsi="Verdana" w:cs="Tahoma"/>
          <w:sz w:val="22"/>
          <w:szCs w:val="22"/>
        </w:rPr>
      </w:pPr>
    </w:p>
    <w:p w14:paraId="2A0759CC" w14:textId="77777777" w:rsidR="00E46B72" w:rsidRPr="005B1089" w:rsidRDefault="00E46B72" w:rsidP="00E46B72">
      <w:pPr>
        <w:pStyle w:val="Sinespaciado"/>
        <w:jc w:val="both"/>
        <w:rPr>
          <w:rFonts w:ascii="Verdana" w:hAnsi="Verdana" w:cs="Tahoma"/>
          <w:sz w:val="22"/>
          <w:szCs w:val="22"/>
          <w:lang w:eastAsia="hi-IN" w:bidi="hi-IN"/>
        </w:rPr>
      </w:pPr>
      <w:r w:rsidRPr="005B1089">
        <w:rPr>
          <w:rFonts w:ascii="Verdana" w:hAnsi="Verdana" w:cs="Tahoma"/>
          <w:sz w:val="22"/>
          <w:szCs w:val="22"/>
        </w:rPr>
        <w:t xml:space="preserve"> En igual sentido, el tema es desarrollado por el Consejo de Estado, a través de la </w:t>
      </w:r>
      <w:r w:rsidRPr="005B1089">
        <w:rPr>
          <w:rFonts w:ascii="Verdana" w:hAnsi="Verdana" w:cs="Tahoma"/>
          <w:b/>
          <w:sz w:val="22"/>
          <w:szCs w:val="22"/>
        </w:rPr>
        <w:t>sentencia del Magistrado Ponente Doctor GERARDO ARENAS MONSALVE, de radicado N° 0948-09</w:t>
      </w:r>
    </w:p>
    <w:p w14:paraId="770CB8A1" w14:textId="77777777" w:rsidR="00E46B72" w:rsidRPr="005B1089" w:rsidRDefault="00E46B72" w:rsidP="00E46B72">
      <w:pPr>
        <w:pStyle w:val="Sinespaciado"/>
        <w:jc w:val="both"/>
        <w:rPr>
          <w:rFonts w:ascii="Verdana" w:hAnsi="Verdana" w:cs="Tahoma"/>
          <w:b/>
          <w:i/>
          <w:sz w:val="22"/>
          <w:szCs w:val="22"/>
          <w:lang w:eastAsia="hi-IN" w:bidi="hi-IN"/>
        </w:rPr>
      </w:pPr>
    </w:p>
    <w:p w14:paraId="3E13EA4E" w14:textId="77777777" w:rsidR="00E46B72" w:rsidRPr="005B1089" w:rsidRDefault="00E46B72" w:rsidP="00E46B72">
      <w:pPr>
        <w:pStyle w:val="Sinespaciado"/>
        <w:ind w:left="567" w:right="284"/>
        <w:jc w:val="both"/>
        <w:rPr>
          <w:rFonts w:ascii="Verdana" w:hAnsi="Verdana" w:cs="Tahoma"/>
          <w:b/>
          <w:i/>
          <w:sz w:val="22"/>
          <w:szCs w:val="22"/>
          <w:lang w:eastAsia="hi-IN" w:bidi="hi-IN"/>
        </w:rPr>
      </w:pPr>
      <w:r w:rsidRPr="005B1089">
        <w:rPr>
          <w:rFonts w:ascii="Verdana" w:hAnsi="Verdana" w:cs="Tahoma"/>
          <w:b/>
          <w:i/>
          <w:sz w:val="22"/>
          <w:szCs w:val="22"/>
          <w:lang w:eastAsia="hi-IN" w:bidi="hi-IN"/>
        </w:rPr>
        <w:t>“Tratándose de decisiones discrecionales como la acusada, el registro en la hoja de vida del actor, de unas calificaciones superiores en el desempeño de las funciones constitucional y legalmente asignadas no generan por si solas fuero alguno de estabilidad, ni pueden limitar la potestad discrecional que el ordenamiento le concede al nominador, pues ha sido criterio de la Corporación, que la idoneidad para el ejercicio de un cargo y el buen desempeño de las funciones, no otorgan por si solos a su titular prerrogativa de permanencia en el mismo, pues lo normal es el cumplimiento del deber por parte del funcionario.</w:t>
      </w:r>
    </w:p>
    <w:p w14:paraId="1D1088E1" w14:textId="77777777" w:rsidR="00E46B72" w:rsidRPr="005B1089" w:rsidRDefault="00E46B72" w:rsidP="00E46B72">
      <w:pPr>
        <w:pStyle w:val="Sinespaciado"/>
        <w:ind w:left="567" w:right="284"/>
        <w:jc w:val="both"/>
        <w:rPr>
          <w:rFonts w:ascii="Verdana" w:hAnsi="Verdana" w:cs="Tahoma"/>
          <w:b/>
          <w:i/>
          <w:sz w:val="22"/>
          <w:szCs w:val="22"/>
          <w:lang w:eastAsia="hi-IN" w:bidi="hi-IN"/>
        </w:rPr>
      </w:pPr>
    </w:p>
    <w:p w14:paraId="1E5FF1B6" w14:textId="77777777" w:rsidR="00E46B72" w:rsidRPr="005B1089" w:rsidRDefault="00E46B72" w:rsidP="00E46B72">
      <w:pPr>
        <w:pStyle w:val="Sinespaciado"/>
        <w:ind w:left="567" w:right="284"/>
        <w:jc w:val="both"/>
        <w:rPr>
          <w:rFonts w:ascii="Verdana" w:hAnsi="Verdana" w:cs="Tahoma"/>
          <w:i/>
          <w:sz w:val="22"/>
          <w:szCs w:val="22"/>
          <w:lang w:eastAsia="hi-IN" w:bidi="hi-IN"/>
        </w:rPr>
      </w:pPr>
      <w:r w:rsidRPr="005B1089">
        <w:rPr>
          <w:rFonts w:ascii="Verdana" w:hAnsi="Verdana" w:cs="Tahoma"/>
          <w:i/>
          <w:sz w:val="22"/>
          <w:szCs w:val="22"/>
          <w:lang w:eastAsia="hi-IN" w:bidi="hi-IN"/>
        </w:rPr>
        <w:t xml:space="preserve">En el caso de la Policía Nacional, como el de otras Instituciones de </w:t>
      </w:r>
      <w:r w:rsidRPr="005B1089">
        <w:rPr>
          <w:rFonts w:ascii="Verdana" w:hAnsi="Verdana" w:cs="Tahoma"/>
          <w:i/>
          <w:sz w:val="22"/>
          <w:szCs w:val="22"/>
          <w:lang w:eastAsia="hi-IN" w:bidi="hi-IN"/>
        </w:rPr>
        <w:lastRenderedPageBreak/>
        <w:t>seguridad nacional, el servicio tiene unas exigencias de confiabilidad y de eficiencia en procura del cumplimiento de las funciones constitucional y legalmente asignadas, que implica que los altos mandos, pueden contar en condiciones, de absoluta fiabilidad, con el personal bajo su mando, lo cual justifica que bajo criterios de razonabilidad y proporcionalidad el nominador, pueda ejercer la facultad de libre remoción.</w:t>
      </w:r>
    </w:p>
    <w:p w14:paraId="61C8A204" w14:textId="77777777" w:rsidR="00E46B72" w:rsidRPr="005B1089" w:rsidRDefault="00E46B72" w:rsidP="00E46B72">
      <w:pPr>
        <w:pStyle w:val="Sinespaciado"/>
        <w:ind w:left="567" w:right="284"/>
        <w:jc w:val="both"/>
        <w:rPr>
          <w:rFonts w:ascii="Verdana" w:hAnsi="Verdana" w:cs="Tahoma"/>
          <w:i/>
          <w:sz w:val="22"/>
          <w:szCs w:val="22"/>
          <w:lang w:eastAsia="hi-IN" w:bidi="hi-IN"/>
        </w:rPr>
      </w:pPr>
    </w:p>
    <w:p w14:paraId="68FC578E" w14:textId="77777777" w:rsidR="00E46B72" w:rsidRPr="005B1089" w:rsidRDefault="00E46B72" w:rsidP="00E46B72">
      <w:pPr>
        <w:pStyle w:val="Sinespaciado"/>
        <w:ind w:left="567" w:right="284"/>
        <w:jc w:val="both"/>
        <w:rPr>
          <w:rFonts w:ascii="Verdana" w:hAnsi="Verdana" w:cs="Tahoma"/>
          <w:i/>
          <w:sz w:val="22"/>
          <w:szCs w:val="22"/>
          <w:lang w:eastAsia="hi-IN" w:bidi="hi-IN"/>
        </w:rPr>
      </w:pPr>
      <w:r w:rsidRPr="005B1089">
        <w:rPr>
          <w:rFonts w:ascii="Verdana" w:hAnsi="Verdana" w:cs="Tahoma"/>
          <w:i/>
          <w:sz w:val="22"/>
          <w:szCs w:val="22"/>
          <w:lang w:eastAsia="hi-IN" w:bidi="hi-IN"/>
        </w:rPr>
        <w:t>Ha sido reiterada la jurisprudencia de la Sección, al señalar en casos similares que, todo acto discrecional de retiro del servicio supone el mejoramiento del mismo y en este orden, corresponde al Juez evaluar los elementos de juicio existentes en el expediente que permitan desvirtuar tal presunción, obteniendo importancia los antecedentes en la prestación de la labor, inmediatos a la decisión, vale decir, las anotaciones recientes en la hoja de vida del servidor, conforme a la cual es dable inferir su moralidad, eficiencia y disciplina, parámetros para justificar las medidas relacionadas   con el mantenimiento o remoción del personal.</w:t>
      </w:r>
    </w:p>
    <w:p w14:paraId="33B7D634" w14:textId="77777777" w:rsidR="00E46B72" w:rsidRPr="005B1089" w:rsidRDefault="00E46B72" w:rsidP="00E46B72">
      <w:pPr>
        <w:pStyle w:val="Sinespaciado"/>
        <w:ind w:left="567" w:right="284"/>
        <w:jc w:val="both"/>
        <w:rPr>
          <w:rFonts w:ascii="Verdana" w:hAnsi="Verdana" w:cs="Tahoma"/>
          <w:i/>
          <w:sz w:val="22"/>
          <w:szCs w:val="22"/>
          <w:lang w:eastAsia="hi-IN" w:bidi="hi-IN"/>
        </w:rPr>
      </w:pPr>
    </w:p>
    <w:p w14:paraId="2EA146C8" w14:textId="77777777" w:rsidR="00E46B72" w:rsidRPr="005B1089" w:rsidRDefault="00E46B72" w:rsidP="00E46B72">
      <w:pPr>
        <w:pStyle w:val="Sinespaciado"/>
        <w:ind w:left="567" w:right="284"/>
        <w:jc w:val="both"/>
        <w:rPr>
          <w:rFonts w:ascii="Verdana" w:hAnsi="Verdana" w:cs="Tahoma"/>
          <w:i/>
          <w:sz w:val="22"/>
          <w:szCs w:val="22"/>
          <w:lang w:eastAsia="hi-IN" w:bidi="hi-IN"/>
        </w:rPr>
      </w:pPr>
      <w:r w:rsidRPr="005B1089">
        <w:rPr>
          <w:rFonts w:ascii="Verdana" w:hAnsi="Verdana" w:cs="Tahoma"/>
          <w:i/>
          <w:sz w:val="22"/>
          <w:szCs w:val="22"/>
          <w:lang w:eastAsia="hi-IN" w:bidi="hi-IN"/>
        </w:rPr>
        <w:t xml:space="preserve">En el caso en concreto, revisada la sección de anotaciones de la hoja de vida del actor, se observa que, </w:t>
      </w:r>
      <w:r w:rsidRPr="005B1089">
        <w:rPr>
          <w:rFonts w:ascii="Verdana" w:hAnsi="Verdana" w:cs="Tahoma"/>
          <w:b/>
          <w:i/>
          <w:sz w:val="22"/>
          <w:szCs w:val="22"/>
          <w:lang w:eastAsia="hi-IN" w:bidi="hi-IN"/>
        </w:rPr>
        <w:t>no obstante describir su rendimiento laboral con proximidad al retiro el último período evaluado</w:t>
      </w:r>
      <w:r w:rsidRPr="005B1089">
        <w:rPr>
          <w:rFonts w:ascii="Verdana" w:hAnsi="Verdana" w:cs="Tahoma"/>
          <w:i/>
          <w:sz w:val="22"/>
          <w:szCs w:val="22"/>
          <w:lang w:eastAsia="hi-IN" w:bidi="hi-IN"/>
        </w:rPr>
        <w:t xml:space="preserve">, correspondiente al año 2002, visible al folio del expediente, </w:t>
      </w:r>
      <w:r w:rsidRPr="005B1089">
        <w:rPr>
          <w:rFonts w:ascii="Verdana" w:hAnsi="Verdana" w:cs="Tahoma"/>
          <w:b/>
          <w:i/>
          <w:sz w:val="22"/>
          <w:szCs w:val="22"/>
          <w:lang w:eastAsia="hi-IN" w:bidi="hi-IN"/>
        </w:rPr>
        <w:t>en el que registra en términos generales, un buen desempeño en sus funciones debe decirse, de una parte, que dichas consideraciones no otorgan per se , inamovilidad en el cargo público, y de otra, que no se observan anotaciones sobre la realización de actos  de excepcional mérito y reconocimiento,  que por la inmediatez  con la decisión de retiro del servicio, eventualmente permitieran inferir a la Sala que la administración obró con desviación de poder en el expedición del acto con detrimento del mejoramiento del servicio</w:t>
      </w:r>
      <w:r w:rsidRPr="005B1089">
        <w:rPr>
          <w:rFonts w:ascii="Verdana" w:hAnsi="Verdana" w:cs="Tahoma"/>
          <w:i/>
          <w:sz w:val="22"/>
          <w:szCs w:val="22"/>
          <w:lang w:eastAsia="hi-IN" w:bidi="hi-IN"/>
        </w:rPr>
        <w:t>”</w:t>
      </w:r>
    </w:p>
    <w:p w14:paraId="7C2541D7" w14:textId="77777777" w:rsidR="00E46B72" w:rsidRPr="005B1089" w:rsidRDefault="00E46B72" w:rsidP="00E46B72">
      <w:pPr>
        <w:pStyle w:val="Sinespaciado"/>
        <w:jc w:val="both"/>
        <w:rPr>
          <w:rFonts w:ascii="Verdana" w:hAnsi="Verdana" w:cs="Tahoma"/>
          <w:b/>
          <w:sz w:val="22"/>
          <w:szCs w:val="22"/>
          <w:u w:val="single"/>
          <w:lang w:eastAsia="hi-IN" w:bidi="hi-IN"/>
        </w:rPr>
      </w:pPr>
    </w:p>
    <w:p w14:paraId="3C5BD77B" w14:textId="77777777" w:rsidR="00E46B72" w:rsidRPr="005B1089" w:rsidRDefault="00E46B72" w:rsidP="00E46B72">
      <w:pPr>
        <w:pStyle w:val="Sinespaciado"/>
        <w:jc w:val="both"/>
        <w:rPr>
          <w:rFonts w:ascii="Verdana" w:hAnsi="Verdana" w:cs="Tahoma"/>
          <w:sz w:val="22"/>
          <w:szCs w:val="22"/>
          <w:lang w:eastAsia="hi-IN" w:bidi="hi-IN"/>
        </w:rPr>
      </w:pPr>
      <w:r w:rsidRPr="005B1089">
        <w:rPr>
          <w:rFonts w:ascii="Verdana" w:hAnsi="Verdana" w:cs="Tahoma"/>
          <w:sz w:val="22"/>
          <w:szCs w:val="22"/>
          <w:lang w:eastAsia="hi-IN" w:bidi="hi-IN"/>
        </w:rPr>
        <w:t xml:space="preserve">Por expuesto, se deduce, si bien es cierto, la hoja de servicios  constituye un elemento fundamental con el fin de ejercer la facultad discrecional, también lo es que dicho instrumento no es el único elemento que se tiene en cuanta para tomar la decisión del retiro; por ende quien alega esta causal de anulación del acto administrativo, debe demostrar de manera </w:t>
      </w:r>
      <w:r w:rsidRPr="005B1089">
        <w:rPr>
          <w:rFonts w:ascii="Verdana" w:hAnsi="Verdana" w:cs="Tahoma"/>
          <w:b/>
          <w:sz w:val="22"/>
          <w:szCs w:val="22"/>
          <w:u w:val="single"/>
          <w:lang w:eastAsia="hi-IN" w:bidi="hi-IN"/>
        </w:rPr>
        <w:t>incontrovertible y categórica</w:t>
      </w:r>
      <w:r w:rsidRPr="005B1089">
        <w:rPr>
          <w:rFonts w:ascii="Verdana" w:hAnsi="Verdana" w:cs="Tahoma"/>
          <w:sz w:val="22"/>
          <w:szCs w:val="22"/>
          <w:lang w:eastAsia="hi-IN" w:bidi="hi-IN"/>
        </w:rPr>
        <w:t>, que el acto objeto de demanda ante la Jurisdicción Contenciosa Administrativa, se expidió con un fin y por motivos diferentes al buen servicio, y a los principios de la función administrativa.</w:t>
      </w:r>
    </w:p>
    <w:p w14:paraId="2A66659F" w14:textId="77777777" w:rsidR="00E46B72" w:rsidRPr="005B1089" w:rsidRDefault="00E46B72" w:rsidP="00E46B72">
      <w:pPr>
        <w:pStyle w:val="Sinespaciado"/>
        <w:jc w:val="both"/>
        <w:rPr>
          <w:rFonts w:ascii="Verdana" w:hAnsi="Verdana" w:cs="Tahoma"/>
          <w:sz w:val="22"/>
          <w:szCs w:val="22"/>
          <w:lang w:eastAsia="hi-IN" w:bidi="hi-IN"/>
        </w:rPr>
      </w:pPr>
    </w:p>
    <w:p w14:paraId="355559BB" w14:textId="77777777" w:rsidR="00E46B72" w:rsidRPr="005B1089" w:rsidRDefault="00E46B72" w:rsidP="00E46B72">
      <w:pPr>
        <w:pStyle w:val="Sinespaciado"/>
        <w:jc w:val="both"/>
        <w:rPr>
          <w:rFonts w:ascii="Verdana" w:hAnsi="Verdana" w:cs="Tahoma"/>
          <w:sz w:val="22"/>
          <w:szCs w:val="22"/>
        </w:rPr>
      </w:pPr>
      <w:r w:rsidRPr="005B1089">
        <w:rPr>
          <w:rFonts w:ascii="Verdana" w:hAnsi="Verdana" w:cs="Tahoma"/>
          <w:sz w:val="22"/>
          <w:szCs w:val="22"/>
        </w:rPr>
        <w:t>En relación con la clasificación antes mencionada, es necesario tener en cuenta lo preceptuado en LOS ARTÍCULOS 2, 3, 37, 48, 49, 52, 53 del Decreto 1799 de 2000. Vemos que el artículo 2, trata de la naturaleza del sistema de evaluación, el 3, de los objetivos de la evaluación, pero que en ninguna parte se menciona que por obtener buena evaluación en el desempeño profesional se prohíba el llamamiento a calificar servicios.</w:t>
      </w:r>
    </w:p>
    <w:p w14:paraId="26603406" w14:textId="77777777" w:rsidR="00E46B72" w:rsidRPr="005B1089" w:rsidRDefault="00E46B72" w:rsidP="00E46B72">
      <w:pPr>
        <w:ind w:left="284"/>
        <w:jc w:val="both"/>
        <w:rPr>
          <w:rFonts w:ascii="Verdana" w:hAnsi="Verdana" w:cs="Tahoma"/>
          <w:b/>
          <w:i/>
          <w:sz w:val="22"/>
          <w:szCs w:val="22"/>
        </w:rPr>
      </w:pPr>
    </w:p>
    <w:p w14:paraId="53B8A2E5"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sz w:val="22"/>
          <w:szCs w:val="22"/>
        </w:rPr>
        <w:t>(…)ARTICULO 2o. NATURALEZA.</w:t>
      </w:r>
      <w:r w:rsidRPr="005B1089">
        <w:rPr>
          <w:rFonts w:ascii="Verdana" w:hAnsi="Verdana" w:cs="Tahoma"/>
          <w:i/>
          <w:color w:val="000000"/>
          <w:sz w:val="22"/>
          <w:szCs w:val="22"/>
        </w:rPr>
        <w:t> El sistema de evaluación y clasificación para Oficiales y Suboficiales se fundamenta en los siguientes conceptos:</w:t>
      </w:r>
    </w:p>
    <w:p w14:paraId="6D4E076D" w14:textId="77777777" w:rsidR="00E46B72" w:rsidRPr="005B1089" w:rsidRDefault="00E46B72" w:rsidP="00E46B72">
      <w:pPr>
        <w:pStyle w:val="Sinespaciado"/>
        <w:jc w:val="both"/>
        <w:rPr>
          <w:rFonts w:ascii="Verdana" w:hAnsi="Verdana" w:cs="Tahoma"/>
          <w:i/>
          <w:color w:val="000000"/>
          <w:sz w:val="22"/>
          <w:szCs w:val="22"/>
        </w:rPr>
      </w:pPr>
    </w:p>
    <w:p w14:paraId="657FD170"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color w:val="000000"/>
          <w:sz w:val="22"/>
          <w:szCs w:val="22"/>
        </w:rPr>
        <w:t xml:space="preserve">a. Evaluación. Es un proceso continuo y permanente, por medio del cual se determina el desempeño profesional y el comportamiento personal con base en </w:t>
      </w:r>
      <w:r w:rsidRPr="005B1089">
        <w:rPr>
          <w:rFonts w:ascii="Verdana" w:hAnsi="Verdana" w:cs="Tahoma"/>
          <w:i/>
          <w:color w:val="000000"/>
          <w:sz w:val="22"/>
          <w:szCs w:val="22"/>
        </w:rPr>
        <w:lastRenderedPageBreak/>
        <w:t>informaciones procedentes de diferentes fuentes, de acuerdo con los indicadores establecidos en los formatos de evaluación.</w:t>
      </w:r>
    </w:p>
    <w:p w14:paraId="7392A4CE"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color w:val="000000"/>
          <w:sz w:val="22"/>
          <w:szCs w:val="22"/>
        </w:rPr>
        <w:t>b. Importancia de la evaluación.</w:t>
      </w:r>
    </w:p>
    <w:p w14:paraId="5BC95AFC" w14:textId="77777777" w:rsidR="00E46B72" w:rsidRPr="005B1089" w:rsidRDefault="00E46B72" w:rsidP="00E46B72">
      <w:pPr>
        <w:pStyle w:val="Sinespaciado"/>
        <w:jc w:val="both"/>
        <w:rPr>
          <w:rFonts w:ascii="Verdana" w:hAnsi="Verdana" w:cs="Tahoma"/>
          <w:i/>
          <w:color w:val="000000"/>
          <w:sz w:val="22"/>
          <w:szCs w:val="22"/>
        </w:rPr>
      </w:pPr>
    </w:p>
    <w:p w14:paraId="56B461F8"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color w:val="000000"/>
          <w:sz w:val="22"/>
          <w:szCs w:val="22"/>
        </w:rPr>
        <w:t>1) Para el evaluado</w:t>
      </w:r>
    </w:p>
    <w:p w14:paraId="611F3A90"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color w:val="000000"/>
          <w:sz w:val="22"/>
          <w:szCs w:val="22"/>
        </w:rPr>
        <w:t>Ofrece una información válida acerca de su situación con respecto de sus metas personales y profesionales y otorga fundamentos para que tome las decisiones más adecuadas para la orientación de su vida profesional y personal.</w:t>
      </w:r>
    </w:p>
    <w:p w14:paraId="06168D7E" w14:textId="77777777" w:rsidR="00E46B72" w:rsidRPr="005B1089" w:rsidRDefault="00E46B72" w:rsidP="00E46B72">
      <w:pPr>
        <w:pStyle w:val="Sinespaciado"/>
        <w:jc w:val="both"/>
        <w:rPr>
          <w:rFonts w:ascii="Verdana" w:hAnsi="Verdana" w:cs="Tahoma"/>
          <w:i/>
          <w:color w:val="000000"/>
          <w:sz w:val="22"/>
          <w:szCs w:val="22"/>
        </w:rPr>
      </w:pPr>
    </w:p>
    <w:p w14:paraId="2A3ED2D2"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color w:val="000000"/>
          <w:sz w:val="22"/>
          <w:szCs w:val="22"/>
        </w:rPr>
        <w:t>2) Para el evaluador</w:t>
      </w:r>
    </w:p>
    <w:p w14:paraId="472A9708"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color w:val="000000"/>
          <w:sz w:val="22"/>
          <w:szCs w:val="22"/>
        </w:rPr>
        <w:t>Establece el compromiso con el perfeccionamiento personal y profesional del subalterno y permite generar la orientación requerida.</w:t>
      </w:r>
    </w:p>
    <w:p w14:paraId="47F0F874"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color w:val="000000"/>
          <w:sz w:val="22"/>
          <w:szCs w:val="22"/>
        </w:rPr>
        <w:t>Facilita el cumplimiento de las funciones profesionales de dirigir, administrar e instruir al talento humano.</w:t>
      </w:r>
    </w:p>
    <w:p w14:paraId="02785F39" w14:textId="77777777" w:rsidR="00E46B72" w:rsidRPr="005B1089" w:rsidRDefault="00E46B72" w:rsidP="00E46B72">
      <w:pPr>
        <w:pStyle w:val="Sinespaciado"/>
        <w:jc w:val="both"/>
        <w:rPr>
          <w:rFonts w:ascii="Verdana" w:hAnsi="Verdana" w:cs="Tahoma"/>
          <w:i/>
          <w:color w:val="000000"/>
          <w:sz w:val="22"/>
          <w:szCs w:val="22"/>
        </w:rPr>
      </w:pPr>
    </w:p>
    <w:p w14:paraId="5EE9C274"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color w:val="000000"/>
          <w:sz w:val="22"/>
          <w:szCs w:val="22"/>
        </w:rPr>
        <w:t>3) Para la institución</w:t>
      </w:r>
    </w:p>
    <w:p w14:paraId="48D5D78D"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color w:val="000000"/>
          <w:sz w:val="22"/>
          <w:szCs w:val="22"/>
        </w:rPr>
        <w:t>Da información válida para la toma de decisiones en cuanto a la administración del talento humano.</w:t>
      </w:r>
    </w:p>
    <w:p w14:paraId="4EBB0CEB" w14:textId="77777777" w:rsidR="00E46B72" w:rsidRPr="005B1089" w:rsidRDefault="00E46B72" w:rsidP="00E46B72">
      <w:pPr>
        <w:pStyle w:val="Sinespaciado"/>
        <w:jc w:val="both"/>
        <w:rPr>
          <w:rFonts w:ascii="Verdana" w:hAnsi="Verdana" w:cs="Tahoma"/>
          <w:i/>
          <w:color w:val="000080"/>
          <w:sz w:val="22"/>
          <w:szCs w:val="22"/>
        </w:rPr>
      </w:pPr>
      <w:bookmarkStart w:id="0" w:name="3"/>
      <w:bookmarkEnd w:id="0"/>
    </w:p>
    <w:p w14:paraId="78EB8542"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sz w:val="22"/>
          <w:szCs w:val="22"/>
        </w:rPr>
        <w:t>ARTICULO 3o. OBJETIVOS</w:t>
      </w:r>
      <w:r w:rsidRPr="005B1089">
        <w:rPr>
          <w:rFonts w:ascii="Verdana" w:hAnsi="Verdana" w:cs="Tahoma"/>
          <w:i/>
          <w:color w:val="000080"/>
          <w:sz w:val="22"/>
          <w:szCs w:val="22"/>
        </w:rPr>
        <w:t>.</w:t>
      </w:r>
      <w:r w:rsidRPr="005B1089">
        <w:rPr>
          <w:rFonts w:ascii="Verdana" w:hAnsi="Verdana" w:cs="Tahoma"/>
          <w:i/>
          <w:color w:val="000000"/>
          <w:sz w:val="22"/>
          <w:szCs w:val="22"/>
        </w:rPr>
        <w:t> Los objetivos de la evaluación son los siguientes:</w:t>
      </w:r>
    </w:p>
    <w:p w14:paraId="7E6438C6"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color w:val="000000"/>
          <w:sz w:val="22"/>
          <w:szCs w:val="22"/>
        </w:rPr>
        <w:t>a. Obtener y registrar información válida acerca del desarrollo del perfil profesional.</w:t>
      </w:r>
    </w:p>
    <w:p w14:paraId="65E2F140"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color w:val="000000"/>
          <w:sz w:val="22"/>
          <w:szCs w:val="22"/>
        </w:rPr>
        <w:t xml:space="preserve">b. </w:t>
      </w:r>
      <w:r w:rsidRPr="005B1089">
        <w:rPr>
          <w:rFonts w:ascii="Verdana" w:hAnsi="Verdana" w:cs="Tahoma"/>
          <w:b/>
          <w:i/>
          <w:color w:val="000000"/>
          <w:sz w:val="22"/>
          <w:szCs w:val="22"/>
          <w:u w:val="single"/>
        </w:rPr>
        <w:t>Valorar el desempeño profesional del evaluado durante un período determinado.</w:t>
      </w:r>
    </w:p>
    <w:p w14:paraId="4E4DFEB0"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color w:val="000000"/>
          <w:sz w:val="22"/>
          <w:szCs w:val="22"/>
        </w:rPr>
        <w:t xml:space="preserve">c. </w:t>
      </w:r>
      <w:r w:rsidRPr="005B1089">
        <w:rPr>
          <w:rFonts w:ascii="Verdana" w:hAnsi="Verdana" w:cs="Tahoma"/>
          <w:b/>
          <w:i/>
          <w:color w:val="000000"/>
          <w:sz w:val="22"/>
          <w:szCs w:val="22"/>
          <w:u w:val="single"/>
        </w:rPr>
        <w:t>Identificar el personal que reúne los requisitos profesionales exigidos para continuar en la Carrera Militar.</w:t>
      </w:r>
    </w:p>
    <w:p w14:paraId="213088FF"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color w:val="000000"/>
          <w:sz w:val="22"/>
          <w:szCs w:val="22"/>
        </w:rPr>
        <w:t>d. Servir como instrumento para otorgar incentivos y aplicar correctivos, con base en las necesidades detectadas.</w:t>
      </w:r>
    </w:p>
    <w:p w14:paraId="5E04570E"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color w:val="000000"/>
          <w:sz w:val="22"/>
          <w:szCs w:val="22"/>
        </w:rPr>
        <w:t>e. Detectar las necesidades de capacitación para el cumplimiento eficiente del objetivo institucional.</w:t>
      </w:r>
    </w:p>
    <w:p w14:paraId="678CABAB" w14:textId="77777777" w:rsidR="00E46B72" w:rsidRPr="005B1089" w:rsidRDefault="00E46B72" w:rsidP="00E46B72">
      <w:pPr>
        <w:pStyle w:val="Sinespaciado"/>
        <w:jc w:val="both"/>
        <w:rPr>
          <w:rFonts w:ascii="Verdana" w:hAnsi="Verdana" w:cs="Tahoma"/>
          <w:i/>
          <w:color w:val="000000"/>
          <w:sz w:val="22"/>
          <w:szCs w:val="22"/>
        </w:rPr>
      </w:pPr>
      <w:r w:rsidRPr="005B1089">
        <w:rPr>
          <w:rFonts w:ascii="Verdana" w:hAnsi="Verdana" w:cs="Tahoma"/>
          <w:i/>
          <w:color w:val="000000"/>
          <w:sz w:val="22"/>
          <w:szCs w:val="22"/>
        </w:rPr>
        <w:t>f. Determinar la responsabilidad del evaluador y evaluado a través del seguimiento permanente del desempeño profesional y el comportamiento personal.</w:t>
      </w:r>
    </w:p>
    <w:p w14:paraId="1AA2BB6E" w14:textId="77777777" w:rsidR="00E46B72" w:rsidRPr="005B1089" w:rsidRDefault="00E46B72" w:rsidP="00E46B72">
      <w:pPr>
        <w:pStyle w:val="Sinespaciado"/>
        <w:jc w:val="both"/>
        <w:rPr>
          <w:rFonts w:ascii="Verdana" w:hAnsi="Verdana" w:cs="Tahoma"/>
          <w:i/>
          <w:sz w:val="22"/>
          <w:szCs w:val="22"/>
        </w:rPr>
      </w:pPr>
    </w:p>
    <w:p w14:paraId="6FFD2B8C"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En relación con el art. 37 del mismo decreto, vemos que nos define el término clasificación, que sirve para medir el desempeño profesional, el cual tampoco se ha violado o no se encuentra probado dentro del proceso dicha violación, veamos: </w:t>
      </w:r>
    </w:p>
    <w:p w14:paraId="5E7C89BA" w14:textId="77777777" w:rsidR="00E46B72" w:rsidRPr="005B1089" w:rsidRDefault="00E46B72" w:rsidP="00E46B72">
      <w:pPr>
        <w:pStyle w:val="Sinespaciado"/>
        <w:jc w:val="both"/>
        <w:rPr>
          <w:rFonts w:ascii="Verdana" w:hAnsi="Verdana" w:cs="Tahoma"/>
          <w:i/>
          <w:sz w:val="22"/>
          <w:szCs w:val="22"/>
        </w:rPr>
      </w:pPr>
    </w:p>
    <w:p w14:paraId="6ABC85C0" w14:textId="77777777" w:rsidR="00E46B72" w:rsidRPr="005B1089" w:rsidRDefault="00E46B72" w:rsidP="00E46B72">
      <w:pPr>
        <w:pStyle w:val="Sinespaciado"/>
        <w:jc w:val="both"/>
        <w:rPr>
          <w:rFonts w:ascii="Verdana" w:hAnsi="Verdana" w:cs="Tahoma"/>
          <w:i/>
          <w:sz w:val="22"/>
          <w:szCs w:val="22"/>
        </w:rPr>
      </w:pPr>
      <w:r w:rsidRPr="005B1089">
        <w:rPr>
          <w:rStyle w:val="textonavy"/>
          <w:rFonts w:ascii="Verdana" w:hAnsi="Verdana" w:cs="Tahoma"/>
          <w:b/>
          <w:i/>
          <w:sz w:val="22"/>
          <w:szCs w:val="22"/>
        </w:rPr>
        <w:t>ARTICULO 37. DEFINICION</w:t>
      </w:r>
      <w:r w:rsidRPr="005B1089">
        <w:rPr>
          <w:rStyle w:val="textonavy"/>
          <w:rFonts w:ascii="Verdana" w:hAnsi="Verdana" w:cs="Tahoma"/>
          <w:i/>
          <w:color w:val="000080"/>
          <w:sz w:val="22"/>
          <w:szCs w:val="22"/>
        </w:rPr>
        <w:t>.</w:t>
      </w:r>
      <w:r w:rsidRPr="005B1089">
        <w:rPr>
          <w:rStyle w:val="apple-converted-space"/>
          <w:rFonts w:ascii="Verdana" w:hAnsi="Verdana" w:cs="Tahoma"/>
          <w:i/>
          <w:color w:val="000000"/>
          <w:sz w:val="22"/>
          <w:szCs w:val="22"/>
        </w:rPr>
        <w:t> </w:t>
      </w:r>
      <w:r w:rsidRPr="005B1089">
        <w:rPr>
          <w:rFonts w:ascii="Verdana" w:hAnsi="Verdana" w:cs="Tahoma"/>
          <w:i/>
          <w:color w:val="000000"/>
          <w:sz w:val="22"/>
          <w:szCs w:val="22"/>
        </w:rPr>
        <w:t>La clasificación es la fase del proceso que permite agrupar en listas a los oficiales y suboficiales, según la evaluación obtenida y se constituye en el instrumento que mide el desempeño profesional.</w:t>
      </w:r>
    </w:p>
    <w:p w14:paraId="5D640724" w14:textId="77777777" w:rsidR="00E46B72" w:rsidRPr="005B1089" w:rsidRDefault="00E46B72" w:rsidP="00E46B72">
      <w:pPr>
        <w:pStyle w:val="Sinespaciado"/>
        <w:jc w:val="both"/>
        <w:rPr>
          <w:rFonts w:ascii="Verdana" w:hAnsi="Verdana" w:cs="Tahoma"/>
          <w:i/>
          <w:sz w:val="22"/>
          <w:szCs w:val="22"/>
        </w:rPr>
      </w:pPr>
    </w:p>
    <w:p w14:paraId="6172DB99"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En cuanto a los arts. 48, 49, 52 y 53 del mismo Decreto, tenemos: </w:t>
      </w:r>
    </w:p>
    <w:p w14:paraId="0E5F6F86" w14:textId="77777777" w:rsidR="00E46B72" w:rsidRPr="005B1089" w:rsidRDefault="00E46B72" w:rsidP="00E46B72">
      <w:pPr>
        <w:pStyle w:val="Sinespaciado"/>
        <w:jc w:val="both"/>
        <w:rPr>
          <w:rFonts w:ascii="Verdana" w:hAnsi="Verdana" w:cs="Tahoma"/>
          <w:i/>
          <w:sz w:val="22"/>
          <w:szCs w:val="22"/>
        </w:rPr>
      </w:pPr>
    </w:p>
    <w:p w14:paraId="7E463394" w14:textId="77777777" w:rsidR="00E46B72" w:rsidRPr="005B1089" w:rsidRDefault="00E46B72" w:rsidP="00E46B72">
      <w:pPr>
        <w:pStyle w:val="Sinespaciado"/>
        <w:jc w:val="both"/>
        <w:rPr>
          <w:rFonts w:ascii="Verdana" w:hAnsi="Verdana" w:cs="Tahoma"/>
          <w:b/>
          <w:i/>
          <w:sz w:val="22"/>
          <w:szCs w:val="22"/>
          <w:u w:val="single"/>
        </w:rPr>
      </w:pPr>
      <w:r w:rsidRPr="005B1089">
        <w:rPr>
          <w:rFonts w:ascii="Verdana" w:hAnsi="Verdana" w:cs="Tahoma"/>
          <w:i/>
          <w:sz w:val="22"/>
          <w:szCs w:val="22"/>
        </w:rPr>
        <w:t>ARTICULO 48. DEFINICION. </w:t>
      </w:r>
      <w:r w:rsidRPr="005B1089">
        <w:rPr>
          <w:rFonts w:ascii="Verdana" w:hAnsi="Verdana" w:cs="Tahoma"/>
          <w:b/>
          <w:i/>
          <w:sz w:val="22"/>
          <w:szCs w:val="22"/>
          <w:u w:val="single"/>
        </w:rPr>
        <w:t>La lista de clasificación es un mecanismo de la fase de clasificación, que permite ordenar en grupos de calidad a oficiales y suboficiales de acuerdo con los resultados obtenidos en sus evaluaciones.</w:t>
      </w:r>
    </w:p>
    <w:p w14:paraId="6635B50A" w14:textId="77777777" w:rsidR="00E46B72" w:rsidRPr="005B1089" w:rsidRDefault="00E46B72" w:rsidP="00E46B72">
      <w:pPr>
        <w:pStyle w:val="Sinespaciado"/>
        <w:jc w:val="both"/>
        <w:rPr>
          <w:rFonts w:ascii="Verdana" w:hAnsi="Verdana" w:cs="Tahoma"/>
          <w:i/>
          <w:sz w:val="22"/>
          <w:szCs w:val="22"/>
        </w:rPr>
      </w:pPr>
      <w:bookmarkStart w:id="1" w:name="49"/>
      <w:bookmarkEnd w:id="1"/>
    </w:p>
    <w:p w14:paraId="356F3FA3"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ARTICULO 49. CLASES DE LISTAS. Existen dos tipos de lista de clasificación. Lista de clasificación anual y Lista de clasificación para ascenso.</w:t>
      </w:r>
    </w:p>
    <w:p w14:paraId="07E9257D" w14:textId="77777777" w:rsidR="00E46B72" w:rsidRPr="005B1089" w:rsidRDefault="00E46B72" w:rsidP="00E46B72">
      <w:pPr>
        <w:pStyle w:val="Sinespaciado"/>
        <w:jc w:val="both"/>
        <w:rPr>
          <w:rFonts w:ascii="Verdana" w:hAnsi="Verdana" w:cs="Tahoma"/>
          <w:i/>
          <w:sz w:val="22"/>
          <w:szCs w:val="22"/>
        </w:rPr>
      </w:pPr>
      <w:bookmarkStart w:id="2" w:name="50"/>
      <w:bookmarkEnd w:id="2"/>
      <w:r w:rsidRPr="005B1089">
        <w:rPr>
          <w:rFonts w:ascii="Verdana" w:hAnsi="Verdana" w:cs="Tahoma"/>
          <w:i/>
          <w:sz w:val="22"/>
          <w:szCs w:val="22"/>
        </w:rPr>
        <w:t>.</w:t>
      </w:r>
    </w:p>
    <w:p w14:paraId="164FD4A6" w14:textId="77777777" w:rsidR="00E46B72" w:rsidRPr="005B1089" w:rsidRDefault="00E46B72" w:rsidP="00E46B72">
      <w:pPr>
        <w:pStyle w:val="Sinespaciado"/>
        <w:jc w:val="both"/>
        <w:rPr>
          <w:rFonts w:ascii="Verdana" w:hAnsi="Verdana" w:cs="Tahoma"/>
          <w:i/>
          <w:sz w:val="22"/>
          <w:szCs w:val="22"/>
        </w:rPr>
      </w:pPr>
      <w:bookmarkStart w:id="3" w:name="51"/>
      <w:bookmarkStart w:id="4" w:name="52"/>
      <w:bookmarkEnd w:id="3"/>
      <w:bookmarkEnd w:id="4"/>
      <w:r w:rsidRPr="005B1089">
        <w:rPr>
          <w:rFonts w:ascii="Verdana" w:hAnsi="Verdana" w:cs="Tahoma"/>
          <w:i/>
          <w:sz w:val="22"/>
          <w:szCs w:val="22"/>
        </w:rPr>
        <w:t xml:space="preserve">ARTICULO 52. LISTAS DE CLASIFICACION. Para los propósitos de clasificación </w:t>
      </w:r>
      <w:r w:rsidRPr="005B1089">
        <w:rPr>
          <w:rFonts w:ascii="Verdana" w:hAnsi="Verdana" w:cs="Tahoma"/>
          <w:i/>
          <w:sz w:val="22"/>
          <w:szCs w:val="22"/>
        </w:rPr>
        <w:lastRenderedPageBreak/>
        <w:t>se establecen cinco (5) listas así:</w:t>
      </w:r>
    </w:p>
    <w:p w14:paraId="0F9DAC8A" w14:textId="77777777" w:rsidR="00E46B72" w:rsidRPr="005B1089" w:rsidRDefault="00E46B72" w:rsidP="00E46B72">
      <w:pPr>
        <w:pStyle w:val="Sinespaciado"/>
        <w:jc w:val="both"/>
        <w:rPr>
          <w:rFonts w:ascii="Verdana" w:hAnsi="Verdana" w:cs="Tahoma"/>
          <w:i/>
          <w:sz w:val="22"/>
          <w:szCs w:val="22"/>
        </w:rPr>
      </w:pPr>
    </w:p>
    <w:p w14:paraId="2EF0E182"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a. Lista número UNO indica nivel EXCELENTE</w:t>
      </w:r>
    </w:p>
    <w:p w14:paraId="6A07F49E"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b. Lista número DOS indica nivel MUY BUENO</w:t>
      </w:r>
    </w:p>
    <w:p w14:paraId="4E403AAC" w14:textId="77777777" w:rsidR="00E46B72" w:rsidRPr="00F40270" w:rsidRDefault="00E46B72" w:rsidP="00E46B72">
      <w:pPr>
        <w:pStyle w:val="Sinespaciado"/>
        <w:jc w:val="both"/>
        <w:rPr>
          <w:rFonts w:ascii="Verdana" w:hAnsi="Verdana" w:cs="Tahoma"/>
          <w:i/>
          <w:sz w:val="22"/>
          <w:szCs w:val="22"/>
        </w:rPr>
      </w:pPr>
      <w:r w:rsidRPr="00F40270">
        <w:rPr>
          <w:rFonts w:ascii="Verdana" w:hAnsi="Verdana" w:cs="Tahoma"/>
          <w:i/>
          <w:sz w:val="22"/>
          <w:szCs w:val="22"/>
        </w:rPr>
        <w:t>c. Lista número TRES indica nivel BUENO</w:t>
      </w:r>
    </w:p>
    <w:p w14:paraId="1117BA32"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d. Lista número CUATRO indica nivel REGULAR</w:t>
      </w:r>
    </w:p>
    <w:p w14:paraId="564EBE3E"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e. Lista número CINCO indica nivel DEFICIENTE</w:t>
      </w:r>
    </w:p>
    <w:p w14:paraId="25E54590" w14:textId="77777777" w:rsidR="00E46B72" w:rsidRPr="005B1089" w:rsidRDefault="00E46B72" w:rsidP="00E46B72">
      <w:pPr>
        <w:pStyle w:val="Sinespaciado"/>
        <w:jc w:val="both"/>
        <w:rPr>
          <w:rFonts w:ascii="Verdana" w:hAnsi="Verdana" w:cs="Tahoma"/>
          <w:i/>
          <w:sz w:val="22"/>
          <w:szCs w:val="22"/>
        </w:rPr>
      </w:pPr>
      <w:bookmarkStart w:id="5" w:name="53"/>
      <w:bookmarkEnd w:id="5"/>
    </w:p>
    <w:p w14:paraId="67AA7482"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ARTICULO 53. OBJETO DE LAS LISTAS. Las listas de clasificación constituyen la base fundamental para los estudios que adelantan los Comandantes de Fuerza y la Junta Asesora del Ministerio de Defensa para decidir sobre:</w:t>
      </w:r>
    </w:p>
    <w:p w14:paraId="11449F35" w14:textId="77777777" w:rsidR="00E46B72" w:rsidRPr="005B1089" w:rsidRDefault="00E46B72" w:rsidP="00E46B72">
      <w:pPr>
        <w:pStyle w:val="Sinespaciado"/>
        <w:jc w:val="both"/>
        <w:rPr>
          <w:rFonts w:ascii="Verdana" w:hAnsi="Verdana" w:cs="Tahoma"/>
          <w:i/>
          <w:sz w:val="22"/>
          <w:szCs w:val="22"/>
        </w:rPr>
      </w:pPr>
    </w:p>
    <w:p w14:paraId="109C7106"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a. </w:t>
      </w:r>
      <w:r w:rsidRPr="005B1089">
        <w:rPr>
          <w:rFonts w:ascii="Verdana" w:hAnsi="Verdana" w:cs="Tahoma"/>
          <w:b/>
          <w:i/>
          <w:sz w:val="22"/>
          <w:szCs w:val="22"/>
          <w:u w:val="single"/>
        </w:rPr>
        <w:t>Ascensos de personal.</w:t>
      </w:r>
    </w:p>
    <w:p w14:paraId="5CA8B291"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b. Asignación de premios, distinciones o estímulos</w:t>
      </w:r>
    </w:p>
    <w:p w14:paraId="4ED75824"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c. Mejor utilización del talento humano y capacitación.</w:t>
      </w:r>
    </w:p>
    <w:p w14:paraId="365D3365"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d. </w:t>
      </w:r>
      <w:r w:rsidRPr="005B1089">
        <w:rPr>
          <w:rFonts w:ascii="Verdana" w:hAnsi="Verdana" w:cs="Tahoma"/>
          <w:b/>
          <w:i/>
          <w:sz w:val="22"/>
          <w:szCs w:val="22"/>
          <w:u w:val="single"/>
        </w:rPr>
        <w:t>Retiros del servicio activo</w:t>
      </w:r>
      <w:r w:rsidRPr="005B1089">
        <w:rPr>
          <w:rFonts w:ascii="Verdana" w:hAnsi="Verdana" w:cs="Tahoma"/>
          <w:i/>
          <w:sz w:val="22"/>
          <w:szCs w:val="22"/>
        </w:rPr>
        <w:t>.</w:t>
      </w:r>
    </w:p>
    <w:p w14:paraId="30898D1F" w14:textId="77777777" w:rsidR="00E46B72" w:rsidRPr="005B1089" w:rsidRDefault="00E46B72" w:rsidP="00E46B72">
      <w:pPr>
        <w:pStyle w:val="Sinespaciado"/>
        <w:jc w:val="both"/>
        <w:rPr>
          <w:rFonts w:ascii="Verdana" w:hAnsi="Verdana" w:cs="Tahoma"/>
          <w:i/>
          <w:sz w:val="22"/>
          <w:szCs w:val="22"/>
        </w:rPr>
      </w:pPr>
    </w:p>
    <w:p w14:paraId="27F7B987" w14:textId="77777777" w:rsidR="00E46B72" w:rsidRPr="005B1089" w:rsidRDefault="00E46B72" w:rsidP="00E46B72">
      <w:pPr>
        <w:pStyle w:val="Sinespaciado"/>
        <w:jc w:val="both"/>
        <w:rPr>
          <w:rFonts w:ascii="Verdana" w:hAnsi="Verdana" w:cs="Tahoma"/>
          <w:i/>
          <w:sz w:val="22"/>
          <w:szCs w:val="22"/>
        </w:rPr>
      </w:pPr>
      <w:r w:rsidRPr="005B1089">
        <w:rPr>
          <w:rFonts w:ascii="Verdana" w:hAnsi="Verdana" w:cs="Tahoma"/>
          <w:i/>
          <w:sz w:val="22"/>
          <w:szCs w:val="22"/>
        </w:rPr>
        <w:t xml:space="preserve">(…) (Resaltados fuera de texto) </w:t>
      </w:r>
    </w:p>
    <w:p w14:paraId="65952CA8" w14:textId="77777777" w:rsidR="00E46B72" w:rsidRPr="005B1089" w:rsidRDefault="00E46B72" w:rsidP="00E46B72">
      <w:pPr>
        <w:pStyle w:val="Sinespaciado"/>
        <w:jc w:val="both"/>
        <w:rPr>
          <w:rFonts w:ascii="Verdana" w:hAnsi="Verdana" w:cs="Tahoma"/>
          <w:i/>
          <w:sz w:val="22"/>
          <w:szCs w:val="22"/>
        </w:rPr>
      </w:pPr>
    </w:p>
    <w:p w14:paraId="26DF2736" w14:textId="77777777" w:rsidR="00E46B72" w:rsidRPr="005B1089" w:rsidRDefault="00E46B72" w:rsidP="00E46B72">
      <w:pPr>
        <w:pStyle w:val="Sinespaciado"/>
        <w:jc w:val="both"/>
        <w:rPr>
          <w:rFonts w:ascii="Verdana" w:hAnsi="Verdana" w:cs="Tahoma"/>
          <w:sz w:val="22"/>
          <w:szCs w:val="22"/>
        </w:rPr>
      </w:pPr>
      <w:r w:rsidRPr="005B1089">
        <w:rPr>
          <w:rFonts w:ascii="Verdana" w:hAnsi="Verdana" w:cs="Tahoma"/>
          <w:sz w:val="22"/>
          <w:szCs w:val="22"/>
        </w:rPr>
        <w:t>Así las cosas, se desvirtúa de plano la existencia de una Falsa Motivación y se reafirma la presunción de legalidad del Acto Administrativo que hoy se ataca en sede judicial pues, como se ha intentado explicar, el mismo es el producto de un proceso de evaluación en el que se tienen en cuenta no solo las calidades personales y profesionales de aquellas personas que pretender ascender en el escalafón de oficiales, sino que además se deben tener en cuenta aspectos tales como disponibilidad de la planta de personal y el más importante de ellos, las necesidades del servicio.</w:t>
      </w:r>
    </w:p>
    <w:p w14:paraId="59F017F6" w14:textId="77777777" w:rsidR="00E46B72" w:rsidRPr="005B1089" w:rsidRDefault="00E46B72" w:rsidP="00E46B72">
      <w:pPr>
        <w:pStyle w:val="Sinespaciado"/>
        <w:jc w:val="both"/>
        <w:rPr>
          <w:rFonts w:ascii="Verdana" w:hAnsi="Verdana" w:cs="Tahoma"/>
          <w:sz w:val="22"/>
          <w:szCs w:val="22"/>
        </w:rPr>
      </w:pPr>
    </w:p>
    <w:p w14:paraId="6AD40DEF" w14:textId="77777777" w:rsidR="00E46B72" w:rsidRPr="005B1089" w:rsidRDefault="00E46B72" w:rsidP="00E46B72">
      <w:pPr>
        <w:pStyle w:val="Sinespaciado"/>
        <w:jc w:val="both"/>
        <w:rPr>
          <w:rFonts w:ascii="Verdana" w:hAnsi="Verdana" w:cs="Tahoma"/>
          <w:sz w:val="22"/>
          <w:szCs w:val="22"/>
        </w:rPr>
      </w:pPr>
      <w:r w:rsidRPr="005B1089">
        <w:rPr>
          <w:rFonts w:ascii="Verdana" w:hAnsi="Verdana" w:cs="Tahoma"/>
          <w:sz w:val="22"/>
          <w:szCs w:val="22"/>
        </w:rPr>
        <w:t>Frente a este último ítem, es decir, las necesidades del servicio, vale la pena resaltar que son aquellas que se erigen en aras de cumplir a cabalidad con la Misión que le ha impuesto la Constitución a los Miembros de las Fuerzas Militares, quienes en todo caso deberán ser personas que integralmente satisfagan las expectativas de la Entidad, entendidas estas últimas como el cumulo de aptitudes y actitudes que se reflejan en las correspondientes clasificaciones que se realizan, en este caso a los oficiales.</w:t>
      </w:r>
    </w:p>
    <w:p w14:paraId="6427744C" w14:textId="77777777" w:rsidR="00E46B72" w:rsidRPr="005B1089" w:rsidRDefault="00E46B72" w:rsidP="00E46B72">
      <w:pPr>
        <w:pStyle w:val="Sinespaciado"/>
        <w:jc w:val="both"/>
        <w:rPr>
          <w:rFonts w:ascii="Verdana" w:hAnsi="Verdana" w:cs="Tahoma"/>
          <w:sz w:val="22"/>
          <w:szCs w:val="22"/>
        </w:rPr>
      </w:pPr>
    </w:p>
    <w:p w14:paraId="58A565CB" w14:textId="77777777" w:rsidR="00E46B72" w:rsidRPr="005B1089" w:rsidRDefault="00E46B72" w:rsidP="00E46B72">
      <w:pPr>
        <w:pStyle w:val="Sinespaciado"/>
        <w:spacing w:line="276" w:lineRule="auto"/>
        <w:jc w:val="both"/>
        <w:rPr>
          <w:rFonts w:ascii="Verdana" w:hAnsi="Verdana" w:cs="Tahoma"/>
          <w:sz w:val="22"/>
          <w:szCs w:val="22"/>
        </w:rPr>
      </w:pPr>
      <w:r w:rsidRPr="005B1089">
        <w:rPr>
          <w:rFonts w:ascii="Verdana" w:hAnsi="Verdana" w:cs="Tahoma"/>
          <w:sz w:val="22"/>
          <w:szCs w:val="22"/>
        </w:rPr>
        <w:t>Insistimos que el caso que nos ocupa, no se estructura en este evento falsa motivación alguna porque como se observa, la Institución ejerciendo las facultades que la misma ley le confiere, decidió el retiro de la Oficial, previa la verificación de los aspectos de aptitud, actitud y clasificación además de que previo el cumplimiento del requisito legal de que hubiese transcurrido un tiempo de servicio igual o superior a dieciocho (18) años, como efectivamente fue cumplido por parte del demandante. Dicha situación administrativa, tal como lo preceptúa el Decreto 4433 de 2004 le permite acceder a una asignación de retiro.</w:t>
      </w:r>
    </w:p>
    <w:p w14:paraId="5C3F02F2" w14:textId="77777777" w:rsidR="00E46B72" w:rsidRPr="005B1089" w:rsidRDefault="00E46B72" w:rsidP="00E46B72">
      <w:pPr>
        <w:pStyle w:val="Sinespaciado"/>
        <w:spacing w:line="276" w:lineRule="auto"/>
        <w:jc w:val="both"/>
        <w:rPr>
          <w:rFonts w:ascii="Verdana" w:hAnsi="Verdana" w:cs="Tahoma"/>
          <w:sz w:val="22"/>
          <w:szCs w:val="22"/>
        </w:rPr>
      </w:pPr>
    </w:p>
    <w:p w14:paraId="7860F4D2" w14:textId="77777777" w:rsidR="00E46B72" w:rsidRPr="005B1089" w:rsidRDefault="00E46B72" w:rsidP="00E46B72">
      <w:pPr>
        <w:pStyle w:val="Sinespaciado"/>
        <w:spacing w:line="276" w:lineRule="auto"/>
        <w:jc w:val="both"/>
        <w:rPr>
          <w:rFonts w:ascii="Verdana" w:hAnsi="Verdana" w:cs="Tahoma"/>
          <w:sz w:val="22"/>
          <w:szCs w:val="22"/>
        </w:rPr>
      </w:pPr>
      <w:r w:rsidRPr="005B1089">
        <w:rPr>
          <w:rFonts w:ascii="Verdana" w:hAnsi="Verdana" w:cs="Tahoma"/>
          <w:sz w:val="22"/>
          <w:szCs w:val="22"/>
        </w:rPr>
        <w:t>A propósito del hecho de que el Llamamiento a Calificar Servicios se encuentra dentro de las llamadas potestades discrecionales, nos resulta pertinente indicar que, sobre el tema de la facultad discrecional, el Consejo de Estado se ha pronunciado, en su</w:t>
      </w:r>
      <w:r w:rsidRPr="005B1089">
        <w:rPr>
          <w:rFonts w:ascii="Verdana" w:hAnsi="Verdana" w:cs="Tahoma"/>
          <w:b/>
          <w:sz w:val="22"/>
          <w:szCs w:val="22"/>
        </w:rPr>
        <w:t xml:space="preserve"> sentencia de fecha 10 de febrero de 2011, M.P. Dra. MARTHA TERESA BRICEÑO DE VALENCIA Rad. N° 11001-03-15-000-2010-01239 (</w:t>
      </w:r>
      <w:r w:rsidRPr="005B1089">
        <w:rPr>
          <w:rFonts w:ascii="Verdana" w:hAnsi="Verdana" w:cs="Tahoma"/>
          <w:sz w:val="22"/>
          <w:szCs w:val="22"/>
        </w:rPr>
        <w:t>trascribo aparte)</w:t>
      </w:r>
    </w:p>
    <w:p w14:paraId="3A9D269B" w14:textId="77777777" w:rsidR="00E46B72" w:rsidRPr="005B1089" w:rsidRDefault="00E46B72" w:rsidP="00E46B72">
      <w:pPr>
        <w:pStyle w:val="Sinespaciado"/>
        <w:jc w:val="both"/>
        <w:rPr>
          <w:rFonts w:ascii="Verdana" w:hAnsi="Verdana" w:cs="Tahoma"/>
          <w:sz w:val="22"/>
          <w:szCs w:val="22"/>
        </w:rPr>
      </w:pPr>
    </w:p>
    <w:p w14:paraId="39DEEE23" w14:textId="77777777" w:rsidR="00E46B72" w:rsidRPr="005B1089" w:rsidRDefault="00E46B72" w:rsidP="00E46B72">
      <w:pPr>
        <w:pStyle w:val="Sinespaciado"/>
        <w:ind w:left="567" w:right="851"/>
        <w:jc w:val="both"/>
        <w:rPr>
          <w:rFonts w:ascii="Verdana" w:hAnsi="Verdana" w:cs="Tahoma"/>
          <w:b/>
          <w:i/>
          <w:sz w:val="22"/>
          <w:szCs w:val="22"/>
        </w:rPr>
      </w:pPr>
      <w:r w:rsidRPr="005B1089">
        <w:rPr>
          <w:rFonts w:ascii="Verdana" w:hAnsi="Verdana" w:cs="Tahoma"/>
          <w:i/>
          <w:sz w:val="22"/>
          <w:szCs w:val="22"/>
        </w:rPr>
        <w:t xml:space="preserve">“La decisión en torno al llamamiento a calificar servicios, se enmarca en un proceso donde está inserto el uso de una facultad discrecional de determinados órganos de las Fuerzas Militares, sin embargo, los actos administrativos que se expidan en virtud de dicha facultad deben estar encaminados al mejoramiento del servicio y es, </w:t>
      </w:r>
      <w:r w:rsidRPr="005B1089">
        <w:rPr>
          <w:rFonts w:ascii="Verdana" w:hAnsi="Verdana" w:cs="Tahoma"/>
          <w:b/>
          <w:i/>
          <w:sz w:val="22"/>
          <w:szCs w:val="22"/>
        </w:rPr>
        <w:t xml:space="preserve">a la parte demandante, a quien le corresponde demostrar que la autoridad administrativa, en ejercicio de sus facultades, persiguió finalidades diferentes”  </w:t>
      </w:r>
    </w:p>
    <w:p w14:paraId="386288C9" w14:textId="77777777" w:rsidR="00E46B72" w:rsidRPr="005B1089" w:rsidRDefault="00E46B72" w:rsidP="00E46B72">
      <w:pPr>
        <w:pStyle w:val="Sinespaciado"/>
        <w:jc w:val="both"/>
        <w:rPr>
          <w:rFonts w:ascii="Verdana" w:hAnsi="Verdana" w:cs="Tahoma"/>
          <w:b/>
          <w:i/>
          <w:sz w:val="22"/>
          <w:szCs w:val="22"/>
        </w:rPr>
      </w:pPr>
    </w:p>
    <w:p w14:paraId="37265937" w14:textId="77777777" w:rsidR="00E46B72" w:rsidRPr="005B1089" w:rsidRDefault="00E46B72" w:rsidP="00E46B72">
      <w:pPr>
        <w:pStyle w:val="Sinespaciado"/>
        <w:spacing w:line="276" w:lineRule="auto"/>
        <w:jc w:val="both"/>
        <w:rPr>
          <w:rFonts w:ascii="Verdana" w:hAnsi="Verdana" w:cs="Tahoma"/>
          <w:sz w:val="22"/>
          <w:szCs w:val="22"/>
        </w:rPr>
      </w:pPr>
      <w:r w:rsidRPr="005B1089">
        <w:rPr>
          <w:rFonts w:ascii="Verdana" w:hAnsi="Verdana" w:cs="Tahoma"/>
          <w:sz w:val="22"/>
          <w:szCs w:val="22"/>
        </w:rPr>
        <w:t xml:space="preserve">Precisamente por lo anterior, el llamamiento a calificar servicios, en cuanto es facultad discrecional, no exige motivación del acto, pero sí la justificación de los motivos; tal como lo ha sentado la jurisprudencia de la Jurisdicción Contenciosa, en el sentido que la administración no está en la obligación de motivar sus decisiones, pues las mismas, al estar cobijadas por la presunción de legalidad, se entienden expedidas en aras del mejoramiento del servicio, sin que ello signifique que carezcan de motivación. En ese sentido se ha pronunciado el Consejo de Estado, en la </w:t>
      </w:r>
      <w:r w:rsidRPr="005B1089">
        <w:rPr>
          <w:rFonts w:ascii="Verdana" w:hAnsi="Verdana" w:cs="Tahoma"/>
          <w:b/>
          <w:sz w:val="22"/>
          <w:szCs w:val="22"/>
        </w:rPr>
        <w:t xml:space="preserve">sentencia de fecha 16 de febrero de 2006, MP. Dr. JESÚS MARIA LEMUS BUSTAMANTE Rad. N° 8182-05 </w:t>
      </w:r>
      <w:r w:rsidRPr="005B1089">
        <w:rPr>
          <w:rFonts w:ascii="Verdana" w:hAnsi="Verdana" w:cs="Tahoma"/>
          <w:sz w:val="22"/>
          <w:szCs w:val="22"/>
        </w:rPr>
        <w:t>(transcribo aparte en cursiva)</w:t>
      </w:r>
    </w:p>
    <w:p w14:paraId="553976C9" w14:textId="77777777" w:rsidR="00E46B72" w:rsidRPr="005B1089" w:rsidRDefault="00E46B72" w:rsidP="00E46B72">
      <w:pPr>
        <w:pStyle w:val="Sinespaciado"/>
        <w:spacing w:line="276" w:lineRule="auto"/>
        <w:jc w:val="both"/>
        <w:rPr>
          <w:rFonts w:ascii="Verdana" w:hAnsi="Verdana" w:cs="Tahoma"/>
          <w:sz w:val="22"/>
          <w:szCs w:val="22"/>
        </w:rPr>
      </w:pPr>
    </w:p>
    <w:p w14:paraId="188ED4C3" w14:textId="77777777" w:rsidR="00E46B72" w:rsidRPr="005B1089" w:rsidRDefault="00E46B72" w:rsidP="00E46B72">
      <w:pPr>
        <w:pStyle w:val="Sinespaciado"/>
        <w:ind w:left="567" w:right="284"/>
        <w:jc w:val="both"/>
        <w:rPr>
          <w:rFonts w:ascii="Verdana" w:hAnsi="Verdana" w:cs="Tahoma"/>
          <w:i/>
          <w:sz w:val="22"/>
          <w:szCs w:val="22"/>
        </w:rPr>
      </w:pPr>
      <w:r w:rsidRPr="005B1089">
        <w:rPr>
          <w:rFonts w:ascii="Verdana" w:hAnsi="Verdana" w:cs="Tahoma"/>
          <w:i/>
          <w:sz w:val="22"/>
          <w:szCs w:val="22"/>
        </w:rPr>
        <w:t xml:space="preserve"> “El Presidente de la Republica tiene sobre el personal del Ejército Nacional, según los reglamentos, la facultad de retirarlos del servicio activo, con el sólo concepto de la Junta Asesora del Ministerio de Defensa, </w:t>
      </w:r>
      <w:r w:rsidRPr="005B1089">
        <w:rPr>
          <w:rFonts w:ascii="Verdana" w:hAnsi="Verdana" w:cs="Tahoma"/>
          <w:b/>
          <w:i/>
          <w:sz w:val="22"/>
          <w:szCs w:val="22"/>
        </w:rPr>
        <w:t>sin que requiera explicar de otro modo sus móviles. Estos Decretos se asumen como proferidos en ejercicio de sus potestades sobre el personal subalterno y en beneficio de la misión constitucional y legal del servicio público a su cargo. Por lo tanto, se presumen ajustados a la normatividad, a menos que se demuestre en juicio,……….. Que se infringieron las normas en que debía fundarse o fueron expedidos irregularmente, mediante falsa motivación o con desviación  de las atribuciones o con desconocimiento del derecho de audiencia y defensa</w:t>
      </w:r>
      <w:r w:rsidRPr="005B1089">
        <w:rPr>
          <w:rFonts w:ascii="Verdana" w:hAnsi="Verdana" w:cs="Tahoma"/>
          <w:i/>
          <w:sz w:val="22"/>
          <w:szCs w:val="22"/>
        </w:rPr>
        <w:t xml:space="preserve">. Empero, corresponde al demandante en estos eventos demostrar las violaciones normativas causadas. </w:t>
      </w:r>
      <w:r w:rsidRPr="005B1089">
        <w:rPr>
          <w:rFonts w:ascii="Verdana" w:hAnsi="Verdana" w:cs="Tahoma"/>
          <w:b/>
          <w:i/>
          <w:sz w:val="22"/>
          <w:szCs w:val="22"/>
        </w:rPr>
        <w:t>Por tratarse de una facultad discrecional no era de rigor que el acto que ordenó la remoción, ni el concepto de la Junta Asesora del Ministerio de Defensa Nacional expresaran en concreto los motivos de la decisión</w:t>
      </w:r>
      <w:r w:rsidRPr="005B1089">
        <w:rPr>
          <w:rFonts w:ascii="Verdana" w:hAnsi="Verdana" w:cs="Tahoma"/>
          <w:i/>
          <w:sz w:val="22"/>
          <w:szCs w:val="22"/>
        </w:rPr>
        <w:t xml:space="preserve">, que sí son indispensables para los actos reglados con el objeto de determinar la conexidad entre los hechos y el derecho aplicado. De otro lado debe decirse que la desvinculación se origina en un acto discrecional plenamente justificado, sin que haya lugar a controversias con el empleado, porque ella se produce por la voluntad del Gobierno Nacional”  </w:t>
      </w:r>
    </w:p>
    <w:p w14:paraId="3A850B37" w14:textId="77777777" w:rsidR="00E46B72" w:rsidRPr="005B1089" w:rsidRDefault="00E46B72" w:rsidP="00E46B72">
      <w:pPr>
        <w:pStyle w:val="Sinespaciado"/>
        <w:jc w:val="both"/>
        <w:rPr>
          <w:rFonts w:ascii="Verdana" w:hAnsi="Verdana" w:cs="Tahoma"/>
          <w:sz w:val="22"/>
          <w:szCs w:val="22"/>
        </w:rPr>
      </w:pPr>
    </w:p>
    <w:p w14:paraId="1D0C16AC" w14:textId="77777777" w:rsidR="00E46B72" w:rsidRPr="005B1089" w:rsidRDefault="00E46B72" w:rsidP="00E46B72">
      <w:pPr>
        <w:pStyle w:val="Sinespaciado"/>
        <w:spacing w:line="276" w:lineRule="auto"/>
        <w:jc w:val="both"/>
        <w:rPr>
          <w:rFonts w:ascii="Verdana" w:hAnsi="Verdana" w:cs="Tahoma"/>
          <w:sz w:val="22"/>
          <w:szCs w:val="22"/>
        </w:rPr>
      </w:pPr>
      <w:r w:rsidRPr="005B1089">
        <w:rPr>
          <w:rFonts w:ascii="Verdana" w:hAnsi="Verdana" w:cs="Tahoma"/>
          <w:sz w:val="22"/>
          <w:szCs w:val="22"/>
        </w:rPr>
        <w:t xml:space="preserve">Así las cosas, se puede colegir que en cuanto a motivación de </w:t>
      </w:r>
      <w:r w:rsidR="00F40270">
        <w:rPr>
          <w:rFonts w:ascii="Verdana" w:hAnsi="Verdana" w:cs="Tahoma"/>
          <w:sz w:val="22"/>
          <w:szCs w:val="22"/>
        </w:rPr>
        <w:t>el</w:t>
      </w:r>
      <w:r w:rsidRPr="005B1089">
        <w:rPr>
          <w:rFonts w:ascii="Verdana" w:hAnsi="Verdana" w:cs="Tahoma"/>
          <w:sz w:val="22"/>
          <w:szCs w:val="22"/>
        </w:rPr>
        <w:t xml:space="preserve"> </w:t>
      </w:r>
      <w:r w:rsidR="00F40270">
        <w:rPr>
          <w:rFonts w:ascii="Verdana" w:hAnsi="Verdana" w:cs="Tahoma"/>
          <w:b/>
          <w:sz w:val="22"/>
          <w:szCs w:val="22"/>
        </w:rPr>
        <w:t>Decreto 2131 del 15 de noviembre de 2018</w:t>
      </w:r>
      <w:r w:rsidRPr="005B1089">
        <w:rPr>
          <w:rFonts w:ascii="Verdana" w:hAnsi="Verdana" w:cs="Tahoma"/>
          <w:b/>
          <w:sz w:val="22"/>
          <w:szCs w:val="22"/>
        </w:rPr>
        <w:t xml:space="preserve"> DEMANDADA, </w:t>
      </w:r>
      <w:r w:rsidRPr="005B1089">
        <w:rPr>
          <w:rFonts w:ascii="Verdana" w:hAnsi="Verdana" w:cs="Tahoma"/>
          <w:sz w:val="22"/>
          <w:szCs w:val="22"/>
        </w:rPr>
        <w:t xml:space="preserve">esta expresada dentro del considerando del acto administrativo definitivo, no en forma singular o subjetiva como pretende el demandante, sino de una forma normativa u objetiva como lo prescribe la jurisprudencia. Motivación que de manera clara indica, las norman que sustentan la facultad discrecional del retiro por llamamiento a calificar servicios; empero cumpliendo con los presupuestos objetivos requeridos, de un </w:t>
      </w:r>
      <w:r w:rsidRPr="005B1089">
        <w:rPr>
          <w:rFonts w:ascii="Verdana" w:hAnsi="Verdana" w:cs="Tahoma"/>
          <w:sz w:val="22"/>
          <w:szCs w:val="22"/>
        </w:rPr>
        <w:lastRenderedPageBreak/>
        <w:t>tiempo mínimo de servicio y acceder a una asignación de retiro; como se encuentra acreditado dentro del proceso.</w:t>
      </w:r>
    </w:p>
    <w:p w14:paraId="73CE8837" w14:textId="77777777" w:rsidR="00E46B72" w:rsidRPr="005B1089" w:rsidRDefault="00E46B72" w:rsidP="00E46B72">
      <w:pPr>
        <w:pStyle w:val="Sinespaciado"/>
        <w:spacing w:line="276" w:lineRule="auto"/>
        <w:jc w:val="both"/>
        <w:rPr>
          <w:rFonts w:ascii="Verdana" w:hAnsi="Verdana" w:cs="Tahoma"/>
          <w:sz w:val="22"/>
          <w:szCs w:val="22"/>
        </w:rPr>
      </w:pPr>
    </w:p>
    <w:p w14:paraId="554CADF9" w14:textId="77777777" w:rsidR="00E46B72" w:rsidRPr="005B1089" w:rsidRDefault="00E46B72" w:rsidP="00E46B72">
      <w:pPr>
        <w:pStyle w:val="Sinespaciado"/>
        <w:jc w:val="both"/>
        <w:rPr>
          <w:rFonts w:ascii="Verdana" w:hAnsi="Verdana" w:cs="Tahoma"/>
          <w:sz w:val="22"/>
          <w:szCs w:val="22"/>
        </w:rPr>
      </w:pPr>
    </w:p>
    <w:p w14:paraId="79BB1D5E" w14:textId="77777777" w:rsidR="00E46B72" w:rsidRPr="005B1089" w:rsidRDefault="00E46B72" w:rsidP="00E46B72">
      <w:pPr>
        <w:pStyle w:val="Sinespaciado"/>
        <w:spacing w:line="276" w:lineRule="auto"/>
        <w:jc w:val="both"/>
        <w:rPr>
          <w:rFonts w:ascii="Verdana" w:hAnsi="Verdana" w:cs="Tahoma"/>
          <w:sz w:val="22"/>
          <w:szCs w:val="22"/>
          <w:lang w:eastAsia="hi-IN" w:bidi="hi-IN"/>
        </w:rPr>
      </w:pPr>
      <w:r w:rsidRPr="005B1089">
        <w:rPr>
          <w:rFonts w:ascii="Verdana" w:hAnsi="Verdana" w:cs="Tahoma"/>
          <w:sz w:val="22"/>
          <w:szCs w:val="22"/>
          <w:lang w:eastAsia="hi-IN" w:bidi="hi-IN"/>
        </w:rPr>
        <w:t xml:space="preserve">De conformidad con las previsiones que realiza el artículo 167 del CGP </w:t>
      </w:r>
      <w:r w:rsidRPr="005B1089">
        <w:rPr>
          <w:rFonts w:ascii="Verdana" w:hAnsi="Verdana" w:cs="Tahoma"/>
          <w:sz w:val="22"/>
          <w:szCs w:val="22"/>
        </w:rPr>
        <w:t xml:space="preserve">se encuentra en cabeza de la persona que pretende ser indemnizada la carga probatoria, es decir, la parte actora deberá demostrar, con pruebas legalmente allegadas al proceso, que </w:t>
      </w:r>
      <w:r w:rsidR="00F40270">
        <w:rPr>
          <w:rFonts w:ascii="Verdana" w:hAnsi="Verdana" w:cs="Tahoma"/>
          <w:sz w:val="22"/>
          <w:szCs w:val="22"/>
        </w:rPr>
        <w:t>el</w:t>
      </w:r>
      <w:r w:rsidR="00F40270" w:rsidRPr="005B1089">
        <w:rPr>
          <w:rFonts w:ascii="Verdana" w:hAnsi="Verdana" w:cs="Tahoma"/>
          <w:sz w:val="22"/>
          <w:szCs w:val="22"/>
        </w:rPr>
        <w:t xml:space="preserve"> </w:t>
      </w:r>
      <w:r w:rsidR="00F40270">
        <w:rPr>
          <w:rFonts w:ascii="Verdana" w:hAnsi="Verdana" w:cs="Tahoma"/>
          <w:b/>
          <w:sz w:val="22"/>
          <w:szCs w:val="22"/>
        </w:rPr>
        <w:t>Decreto 2131 del 15 de noviembre de 2018</w:t>
      </w:r>
      <w:r w:rsidR="00447848">
        <w:rPr>
          <w:rFonts w:ascii="Verdana" w:hAnsi="Verdana" w:cs="Tahoma"/>
          <w:b/>
          <w:sz w:val="22"/>
          <w:szCs w:val="22"/>
        </w:rPr>
        <w:t xml:space="preserve"> fue</w:t>
      </w:r>
      <w:r w:rsidRPr="005B1089">
        <w:rPr>
          <w:rFonts w:ascii="Verdana" w:hAnsi="Verdana" w:cs="Tahoma"/>
          <w:sz w:val="22"/>
          <w:szCs w:val="22"/>
        </w:rPr>
        <w:t xml:space="preserve"> proferid</w:t>
      </w:r>
      <w:r w:rsidR="00447848">
        <w:rPr>
          <w:rFonts w:ascii="Verdana" w:hAnsi="Verdana" w:cs="Tahoma"/>
          <w:sz w:val="22"/>
          <w:szCs w:val="22"/>
        </w:rPr>
        <w:t>o</w:t>
      </w:r>
      <w:r w:rsidRPr="005B1089">
        <w:rPr>
          <w:rFonts w:ascii="Verdana" w:hAnsi="Verdana" w:cs="Tahoma"/>
          <w:sz w:val="22"/>
          <w:szCs w:val="22"/>
        </w:rPr>
        <w:t xml:space="preserve"> con vicios de desviación de poder y falsa motivación y no simplemente pretender que se acceda a lo pretendido con base en meras apreciaciones subjetivas no probadas, en virtud que como lo señala en forma clara la jurisprudencia del Consejo de Estado, el acervo probatorio debe ser </w:t>
      </w:r>
      <w:r w:rsidRPr="005B1089">
        <w:rPr>
          <w:rFonts w:ascii="Verdana" w:hAnsi="Verdana" w:cs="Tahoma"/>
          <w:b/>
          <w:sz w:val="22"/>
          <w:szCs w:val="22"/>
          <w:u w:val="single"/>
          <w:lang w:eastAsia="hi-IN" w:bidi="hi-IN"/>
        </w:rPr>
        <w:t xml:space="preserve">incontrovertible y categórico; </w:t>
      </w:r>
      <w:r w:rsidRPr="005B1089">
        <w:rPr>
          <w:rFonts w:ascii="Verdana" w:hAnsi="Verdana" w:cs="Tahoma"/>
          <w:sz w:val="22"/>
          <w:szCs w:val="22"/>
          <w:lang w:eastAsia="hi-IN" w:bidi="hi-IN"/>
        </w:rPr>
        <w:t xml:space="preserve"> ya que hasta el momento no se ha logrado demostrar lo propuesto en el libelo demandatorio.</w:t>
      </w:r>
    </w:p>
    <w:p w14:paraId="1A629F47" w14:textId="77777777" w:rsidR="00E46B72" w:rsidRPr="005B1089" w:rsidRDefault="00E46B72" w:rsidP="00E46B72">
      <w:pPr>
        <w:pStyle w:val="Sinespaciado"/>
        <w:tabs>
          <w:tab w:val="left" w:pos="2119"/>
        </w:tabs>
        <w:spacing w:line="276" w:lineRule="auto"/>
        <w:jc w:val="both"/>
        <w:rPr>
          <w:rFonts w:ascii="Verdana" w:hAnsi="Verdana" w:cs="Tahoma"/>
          <w:sz w:val="22"/>
          <w:szCs w:val="22"/>
          <w:lang w:eastAsia="hi-IN" w:bidi="hi-IN"/>
        </w:rPr>
      </w:pPr>
      <w:r w:rsidRPr="005B1089">
        <w:rPr>
          <w:rFonts w:ascii="Verdana" w:hAnsi="Verdana" w:cs="Tahoma"/>
          <w:sz w:val="22"/>
          <w:szCs w:val="22"/>
          <w:lang w:eastAsia="hi-IN" w:bidi="hi-IN"/>
        </w:rPr>
        <w:tab/>
      </w:r>
    </w:p>
    <w:p w14:paraId="548531A5" w14:textId="77777777" w:rsidR="00E46B72" w:rsidRPr="005B1089" w:rsidRDefault="00E46B72" w:rsidP="00E46B72">
      <w:pPr>
        <w:pStyle w:val="Sinespaciado"/>
        <w:spacing w:line="360" w:lineRule="auto"/>
        <w:jc w:val="both"/>
        <w:rPr>
          <w:rFonts w:ascii="Verdana" w:hAnsi="Verdana"/>
          <w:sz w:val="22"/>
          <w:szCs w:val="22"/>
        </w:rPr>
      </w:pPr>
      <w:r w:rsidRPr="005B1089">
        <w:rPr>
          <w:rFonts w:ascii="Verdana" w:hAnsi="Verdana"/>
          <w:sz w:val="22"/>
          <w:szCs w:val="22"/>
        </w:rPr>
        <w:t xml:space="preserve">Finalmente me permito manifestar que la estructura </w:t>
      </w:r>
      <w:r w:rsidRPr="00447848">
        <w:rPr>
          <w:rFonts w:ascii="Verdana" w:hAnsi="Verdana"/>
          <w:b/>
          <w:sz w:val="22"/>
          <w:szCs w:val="22"/>
        </w:rPr>
        <w:t>PIRAMIDAL</w:t>
      </w:r>
      <w:r w:rsidRPr="005B1089">
        <w:rPr>
          <w:rFonts w:ascii="Verdana" w:hAnsi="Verdana"/>
          <w:sz w:val="22"/>
          <w:szCs w:val="22"/>
        </w:rPr>
        <w:t xml:space="preserve"> de la fuerzas militares tiene su fundamento en la necesidad de cumplir con la función que le es asignada dentro del Estado y las necesidades del servicio,  lo  que  implica que no todos pueden llegar a ascender al grado más alto, premisa constitucionalmente acatada dentro del estamento militar y dentro de toda la administración pública.</w:t>
      </w:r>
    </w:p>
    <w:p w14:paraId="14CE7264" w14:textId="77777777" w:rsidR="00E46B72" w:rsidRPr="005B1089" w:rsidRDefault="00E46B72" w:rsidP="00E46B72">
      <w:pPr>
        <w:pStyle w:val="Sinespaciado"/>
        <w:spacing w:line="360" w:lineRule="auto"/>
        <w:jc w:val="both"/>
        <w:rPr>
          <w:rFonts w:ascii="Verdana" w:hAnsi="Verdana"/>
          <w:sz w:val="22"/>
          <w:szCs w:val="22"/>
        </w:rPr>
      </w:pPr>
    </w:p>
    <w:p w14:paraId="4F072BF0" w14:textId="77777777" w:rsidR="00E46B72" w:rsidRPr="005B1089" w:rsidRDefault="00E46B72" w:rsidP="00E46B72">
      <w:pPr>
        <w:pStyle w:val="Sinespaciado"/>
        <w:spacing w:line="360" w:lineRule="auto"/>
        <w:jc w:val="both"/>
        <w:rPr>
          <w:rStyle w:val="CharacterStyle1"/>
          <w:rFonts w:ascii="Verdana" w:hAnsi="Verdana"/>
          <w:spacing w:val="-3"/>
          <w:sz w:val="22"/>
          <w:szCs w:val="22"/>
        </w:rPr>
      </w:pPr>
      <w:r w:rsidRPr="005B1089">
        <w:rPr>
          <w:rStyle w:val="CharacterStyle1"/>
          <w:rFonts w:ascii="Verdana" w:eastAsia="Arial Unicode MS" w:hAnsi="Verdana" w:cs="Arial Unicode MS"/>
          <w:spacing w:val="-3"/>
          <w:sz w:val="22"/>
          <w:szCs w:val="22"/>
        </w:rPr>
        <w:t>No todos los miembros de las fuerzas Militares tienen calidades para ser General de la República, pese a que si las tengan para ser Coronel o simplemente Mayor; Circunstancia esta que es plenamente conocida por todos y cada uno de los miembros de las Fuerzas Armadas, desde que inician su carrera militar.</w:t>
      </w:r>
    </w:p>
    <w:p w14:paraId="612D6636" w14:textId="77777777" w:rsidR="00E46B72" w:rsidRPr="005B1089" w:rsidRDefault="00E46B72" w:rsidP="00E46B72">
      <w:pPr>
        <w:pStyle w:val="Sinespaciado"/>
        <w:spacing w:line="360" w:lineRule="auto"/>
        <w:jc w:val="both"/>
        <w:rPr>
          <w:rStyle w:val="CharacterStyle1"/>
          <w:rFonts w:ascii="Verdana" w:eastAsia="Arial Unicode MS" w:hAnsi="Verdana" w:cs="Arial Unicode MS"/>
          <w:spacing w:val="-3"/>
          <w:sz w:val="22"/>
          <w:szCs w:val="22"/>
        </w:rPr>
      </w:pPr>
    </w:p>
    <w:p w14:paraId="25B6FF29" w14:textId="77777777" w:rsidR="00E46B72" w:rsidRPr="005B1089" w:rsidRDefault="00E46B72" w:rsidP="00E46B72">
      <w:pPr>
        <w:pStyle w:val="Sinespaciado"/>
        <w:spacing w:line="360" w:lineRule="auto"/>
        <w:jc w:val="both"/>
        <w:rPr>
          <w:rFonts w:ascii="Verdana" w:hAnsi="Verdana"/>
          <w:sz w:val="22"/>
          <w:szCs w:val="22"/>
        </w:rPr>
      </w:pPr>
      <w:r w:rsidRPr="005B1089">
        <w:rPr>
          <w:rFonts w:ascii="Verdana" w:hAnsi="Verdana"/>
          <w:sz w:val="22"/>
          <w:szCs w:val="22"/>
        </w:rPr>
        <w:t>En el presente caso, es claro que el Gobierno Nacional tuvo en cuenta las necesidades del servicio y el escalonamiento que ES PIRAMIDAL, lo cual no obedeció a intereses particulares como quiere hacerlo ver el demandante.</w:t>
      </w:r>
    </w:p>
    <w:p w14:paraId="78677DB1" w14:textId="77777777" w:rsidR="00E46B72" w:rsidRPr="005B1089" w:rsidRDefault="00E46B72" w:rsidP="00E46B72">
      <w:pPr>
        <w:pStyle w:val="Sinespaciado"/>
        <w:spacing w:line="360" w:lineRule="auto"/>
        <w:jc w:val="both"/>
        <w:rPr>
          <w:rFonts w:ascii="Verdana" w:hAnsi="Verdana"/>
          <w:bCs/>
          <w:sz w:val="22"/>
          <w:szCs w:val="22"/>
        </w:rPr>
      </w:pPr>
    </w:p>
    <w:p w14:paraId="354DD92D" w14:textId="77777777" w:rsidR="00E46B72" w:rsidRPr="005B1089" w:rsidRDefault="00E46B72" w:rsidP="00E46B72">
      <w:pPr>
        <w:pStyle w:val="Sinespaciado"/>
        <w:spacing w:line="360" w:lineRule="auto"/>
        <w:jc w:val="both"/>
        <w:rPr>
          <w:rFonts w:ascii="Verdana" w:hAnsi="Verdana"/>
          <w:sz w:val="22"/>
          <w:szCs w:val="22"/>
        </w:rPr>
      </w:pPr>
      <w:r w:rsidRPr="005B1089">
        <w:rPr>
          <w:rFonts w:ascii="Verdana" w:hAnsi="Verdana"/>
          <w:sz w:val="22"/>
          <w:szCs w:val="22"/>
        </w:rPr>
        <w:t>Si en las Fuerzas Militares se tuviera que apelar a no poder retirar a nadie del servicio activo, se tendría que estas instituciones no podrían cumplir con las jerarquías que las caracterizan; éste tránsito a una pirámide jerárquica de por si conlleva, de manera implícita, que los miembros de las mismas se deben retirar en la medida en que se acercan a la cúspide.</w:t>
      </w:r>
    </w:p>
    <w:p w14:paraId="06916027" w14:textId="77777777" w:rsidR="00E46B72" w:rsidRPr="005B1089" w:rsidRDefault="00E46B72" w:rsidP="00E46B72">
      <w:pPr>
        <w:pStyle w:val="Sinespaciado"/>
        <w:spacing w:line="360" w:lineRule="auto"/>
        <w:jc w:val="both"/>
        <w:rPr>
          <w:rFonts w:ascii="Verdana" w:hAnsi="Verdana"/>
          <w:sz w:val="22"/>
          <w:szCs w:val="22"/>
        </w:rPr>
      </w:pPr>
    </w:p>
    <w:p w14:paraId="1222729D" w14:textId="77777777" w:rsidR="00E46B72" w:rsidRPr="005B1089" w:rsidRDefault="00E46B72" w:rsidP="00E46B72">
      <w:pPr>
        <w:pStyle w:val="Sinespaciado"/>
        <w:spacing w:line="360" w:lineRule="auto"/>
        <w:jc w:val="both"/>
        <w:rPr>
          <w:rStyle w:val="CharacterStyle1"/>
          <w:rFonts w:ascii="Verdana" w:hAnsi="Verdana"/>
          <w:spacing w:val="-3"/>
          <w:sz w:val="22"/>
          <w:szCs w:val="22"/>
        </w:rPr>
      </w:pPr>
      <w:r w:rsidRPr="005B1089">
        <w:rPr>
          <w:rStyle w:val="CharacterStyle1"/>
          <w:rFonts w:ascii="Verdana" w:eastAsia="Arial Unicode MS" w:hAnsi="Verdana" w:cs="Arial Unicode MS"/>
          <w:spacing w:val="-3"/>
          <w:sz w:val="22"/>
          <w:szCs w:val="22"/>
        </w:rPr>
        <w:t>Al respecto la Corte Constitucional, mediante sentencia C-072 de 1996, precisó:</w:t>
      </w:r>
    </w:p>
    <w:p w14:paraId="4E93BE96" w14:textId="77777777" w:rsidR="00E46B72" w:rsidRPr="005B1089" w:rsidRDefault="00E46B72" w:rsidP="00E46B72">
      <w:pPr>
        <w:pStyle w:val="Sinespaciado"/>
        <w:spacing w:line="360" w:lineRule="auto"/>
        <w:jc w:val="both"/>
        <w:rPr>
          <w:rStyle w:val="CharacterStyle1"/>
          <w:rFonts w:ascii="Verdana" w:eastAsia="Arial Unicode MS" w:hAnsi="Verdana" w:cs="Arial Unicode MS"/>
          <w:i/>
          <w:spacing w:val="-3"/>
          <w:sz w:val="22"/>
          <w:szCs w:val="22"/>
        </w:rPr>
      </w:pPr>
      <w:r w:rsidRPr="005B1089">
        <w:rPr>
          <w:rStyle w:val="CharacterStyle1"/>
          <w:rFonts w:ascii="Verdana" w:eastAsia="Arial Unicode MS" w:hAnsi="Verdana" w:cs="Arial Unicode MS"/>
          <w:spacing w:val="-3"/>
          <w:sz w:val="22"/>
          <w:szCs w:val="22"/>
        </w:rPr>
        <w:t>“(…)</w:t>
      </w:r>
    </w:p>
    <w:p w14:paraId="15035A42" w14:textId="77777777" w:rsidR="00E46B72" w:rsidRPr="005B1089" w:rsidRDefault="00E46B72" w:rsidP="00E46B72">
      <w:pPr>
        <w:pStyle w:val="Sinespaciado"/>
        <w:spacing w:line="360" w:lineRule="auto"/>
        <w:jc w:val="both"/>
        <w:rPr>
          <w:rStyle w:val="CharacterStyle1"/>
          <w:rFonts w:ascii="Verdana" w:eastAsia="Arial Unicode MS" w:hAnsi="Verdana" w:cs="Arial Unicode MS"/>
          <w:i/>
          <w:spacing w:val="-3"/>
          <w:sz w:val="22"/>
          <w:szCs w:val="22"/>
        </w:rPr>
      </w:pPr>
      <w:r w:rsidRPr="005B1089">
        <w:rPr>
          <w:rStyle w:val="CharacterStyle1"/>
          <w:rFonts w:ascii="Verdana" w:eastAsia="Arial Unicode MS" w:hAnsi="Verdana" w:cs="Arial Unicode MS"/>
          <w:spacing w:val="-3"/>
          <w:sz w:val="22"/>
          <w:szCs w:val="22"/>
        </w:rPr>
        <w:t xml:space="preserve">El llamamiento a calificar servicios es un valioso instrumento institucional de relevo </w:t>
      </w:r>
      <w:r w:rsidRPr="005B1089">
        <w:rPr>
          <w:rStyle w:val="CharacterStyle1"/>
          <w:rFonts w:ascii="Verdana" w:eastAsia="Arial Unicode MS" w:hAnsi="Verdana" w:cs="Arial Unicode MS"/>
          <w:spacing w:val="-3"/>
          <w:sz w:val="22"/>
          <w:szCs w:val="22"/>
        </w:rPr>
        <w:lastRenderedPageBreak/>
        <w:t>dentro de la línea jerárquica, en cuya virtud se pone término al desempeño de unos para permitir el ascenso y la promoción de otros (…)</w:t>
      </w:r>
    </w:p>
    <w:p w14:paraId="3CAA60AE" w14:textId="77777777" w:rsidR="00E46B72" w:rsidRPr="005B1089" w:rsidRDefault="00E46B72" w:rsidP="00E46B72">
      <w:pPr>
        <w:pStyle w:val="Sinespaciado"/>
        <w:spacing w:line="360" w:lineRule="auto"/>
        <w:jc w:val="both"/>
        <w:rPr>
          <w:rStyle w:val="CharacterStyle1"/>
          <w:rFonts w:ascii="Verdana" w:eastAsia="Arial Unicode MS" w:hAnsi="Verdana" w:cs="Arial Unicode MS"/>
          <w:i/>
          <w:spacing w:val="-3"/>
          <w:sz w:val="22"/>
          <w:szCs w:val="22"/>
        </w:rPr>
      </w:pPr>
    </w:p>
    <w:p w14:paraId="6F4BD0B8" w14:textId="77777777" w:rsidR="00E46B72" w:rsidRPr="005B1089" w:rsidRDefault="00E46B72" w:rsidP="00E46B72">
      <w:pPr>
        <w:pStyle w:val="Sinespaciado"/>
        <w:spacing w:line="360" w:lineRule="auto"/>
        <w:jc w:val="both"/>
        <w:rPr>
          <w:rStyle w:val="CharacterStyle1"/>
          <w:rFonts w:ascii="Verdana" w:eastAsia="Arial Unicode MS" w:hAnsi="Verdana" w:cs="Arial Unicode MS"/>
          <w:i/>
          <w:spacing w:val="-3"/>
          <w:sz w:val="22"/>
          <w:szCs w:val="22"/>
        </w:rPr>
      </w:pPr>
      <w:r w:rsidRPr="005B1089">
        <w:rPr>
          <w:rStyle w:val="CharacterStyle1"/>
          <w:rFonts w:ascii="Verdana" w:eastAsia="Arial Unicode MS" w:hAnsi="Verdana" w:cs="Arial Unicode MS"/>
          <w:spacing w:val="-3"/>
          <w:sz w:val="22"/>
          <w:szCs w:val="22"/>
        </w:rPr>
        <w:t xml:space="preserve">Tal atribución hace parte de las inherentes al ejercicio del poder jerárquico de mando y conducción de la fuerza pública, cuyas autoridades deben disponer de poderes suficientes para sustituir, en la medida de las necesidades y conveniencias, con agilidad y efectividad, al personal superior y medio de las jerarquías militares y de policía, con base en apreciaciones  y evaluaciones de naturaleza institucional y según el cometido que le es propio. </w:t>
      </w:r>
    </w:p>
    <w:p w14:paraId="4A93170F" w14:textId="77777777" w:rsidR="00E46B72" w:rsidRPr="005B1089" w:rsidRDefault="00E46B72" w:rsidP="00E46B72">
      <w:pPr>
        <w:pStyle w:val="Sinespaciado"/>
        <w:jc w:val="both"/>
        <w:rPr>
          <w:rFonts w:ascii="Verdana" w:hAnsi="Verdana" w:cs="Tahoma"/>
          <w:sz w:val="22"/>
          <w:szCs w:val="22"/>
          <w:lang w:eastAsia="hi-IN" w:bidi="hi-IN"/>
        </w:rPr>
      </w:pPr>
    </w:p>
    <w:p w14:paraId="07E869CD" w14:textId="77777777" w:rsidR="00CF7B49" w:rsidRDefault="00E46B72" w:rsidP="00E46B72">
      <w:pPr>
        <w:pStyle w:val="Sinespaciado"/>
        <w:spacing w:line="276" w:lineRule="auto"/>
        <w:jc w:val="both"/>
        <w:rPr>
          <w:rFonts w:ascii="Verdana" w:hAnsi="Verdana" w:cs="Tahoma"/>
          <w:sz w:val="22"/>
          <w:szCs w:val="22"/>
        </w:rPr>
      </w:pPr>
      <w:r w:rsidRPr="005B1089">
        <w:rPr>
          <w:rFonts w:ascii="Verdana" w:hAnsi="Verdana" w:cs="Tahoma"/>
          <w:sz w:val="22"/>
          <w:szCs w:val="22"/>
        </w:rPr>
        <w:t>Por los argumentos expuestos durante el presente proceso con todo respeto le solicito a</w:t>
      </w:r>
      <w:r w:rsidR="00447848">
        <w:rPr>
          <w:rFonts w:ascii="Verdana" w:hAnsi="Verdana" w:cs="Tahoma"/>
          <w:sz w:val="22"/>
          <w:szCs w:val="22"/>
        </w:rPr>
        <w:t>l señor Magistrado de conocimiento</w:t>
      </w:r>
    </w:p>
    <w:p w14:paraId="7A2F9EA8" w14:textId="77777777" w:rsidR="00E46B72" w:rsidRPr="005B1089" w:rsidRDefault="00E46B72" w:rsidP="00E46B72">
      <w:pPr>
        <w:pStyle w:val="Sinespaciado"/>
        <w:spacing w:line="276" w:lineRule="auto"/>
        <w:jc w:val="both"/>
        <w:rPr>
          <w:rFonts w:ascii="Verdana" w:hAnsi="Verdana" w:cs="Tahoma"/>
          <w:sz w:val="22"/>
          <w:szCs w:val="22"/>
        </w:rPr>
      </w:pPr>
      <w:r w:rsidRPr="005B1089">
        <w:rPr>
          <w:rFonts w:ascii="Verdana" w:hAnsi="Verdana" w:cs="Tahoma"/>
          <w:sz w:val="22"/>
          <w:szCs w:val="22"/>
        </w:rPr>
        <w:t xml:space="preserve">, muy respetuosamente, </w:t>
      </w:r>
      <w:r w:rsidRPr="005B1089">
        <w:rPr>
          <w:rFonts w:ascii="Verdana" w:hAnsi="Verdana" w:cs="Tahoma"/>
          <w:b/>
          <w:sz w:val="22"/>
          <w:szCs w:val="22"/>
        </w:rPr>
        <w:t>se nieguen las pretensiones de la demanda</w:t>
      </w:r>
      <w:r w:rsidRPr="005B1089">
        <w:rPr>
          <w:rFonts w:ascii="Verdana" w:hAnsi="Verdana" w:cs="Tahoma"/>
          <w:sz w:val="22"/>
          <w:szCs w:val="22"/>
        </w:rPr>
        <w:t>.</w:t>
      </w:r>
    </w:p>
    <w:p w14:paraId="0FE69449" w14:textId="77777777" w:rsidR="00E46B72" w:rsidRPr="005B1089" w:rsidRDefault="00E46B72" w:rsidP="00E46B72">
      <w:pPr>
        <w:pStyle w:val="Sinespaciado"/>
        <w:spacing w:line="276" w:lineRule="auto"/>
        <w:jc w:val="both"/>
        <w:rPr>
          <w:rFonts w:ascii="Verdana" w:hAnsi="Verdana" w:cs="Tahoma"/>
          <w:sz w:val="22"/>
          <w:szCs w:val="22"/>
        </w:rPr>
      </w:pPr>
    </w:p>
    <w:p w14:paraId="1BD374BC" w14:textId="77777777" w:rsidR="00E46B72" w:rsidRPr="005B1089" w:rsidRDefault="00E46B72" w:rsidP="00E46B72">
      <w:pPr>
        <w:pStyle w:val="Sinespaciado"/>
        <w:numPr>
          <w:ilvl w:val="0"/>
          <w:numId w:val="12"/>
        </w:numPr>
        <w:spacing w:line="276" w:lineRule="auto"/>
        <w:jc w:val="center"/>
        <w:rPr>
          <w:rFonts w:ascii="Verdana" w:hAnsi="Verdana" w:cs="Tahoma"/>
          <w:b/>
          <w:sz w:val="22"/>
          <w:szCs w:val="22"/>
          <w:lang w:val="es-ES"/>
        </w:rPr>
      </w:pPr>
      <w:r w:rsidRPr="005B1089">
        <w:rPr>
          <w:rFonts w:ascii="Verdana" w:hAnsi="Verdana" w:cs="Tahoma"/>
          <w:b/>
          <w:sz w:val="22"/>
          <w:szCs w:val="22"/>
          <w:lang w:val="es-ES"/>
        </w:rPr>
        <w:t>PRUEBAS</w:t>
      </w:r>
    </w:p>
    <w:p w14:paraId="1A321D53" w14:textId="77777777" w:rsidR="00E46B72" w:rsidRPr="005B1089" w:rsidRDefault="00E46B72" w:rsidP="00E46B72">
      <w:pPr>
        <w:pStyle w:val="Sinespaciado"/>
        <w:spacing w:line="276" w:lineRule="auto"/>
        <w:jc w:val="both"/>
        <w:rPr>
          <w:rFonts w:ascii="Verdana" w:hAnsi="Verdana" w:cs="Tahoma"/>
          <w:b/>
          <w:sz w:val="22"/>
          <w:szCs w:val="22"/>
          <w:lang w:val="es-ES"/>
        </w:rPr>
      </w:pPr>
    </w:p>
    <w:p w14:paraId="0F9BC881" w14:textId="70CD5132" w:rsidR="00E46B72" w:rsidRDefault="00E46B72" w:rsidP="00E46B72">
      <w:pPr>
        <w:pStyle w:val="Sinespaciado"/>
        <w:spacing w:line="276" w:lineRule="auto"/>
        <w:jc w:val="both"/>
        <w:rPr>
          <w:rFonts w:ascii="Verdana" w:hAnsi="Verdana" w:cs="Tahoma"/>
          <w:b/>
          <w:sz w:val="22"/>
          <w:szCs w:val="22"/>
          <w:lang w:val="es-ES"/>
        </w:rPr>
      </w:pPr>
      <w:r w:rsidRPr="005B1089">
        <w:rPr>
          <w:rFonts w:ascii="Verdana" w:hAnsi="Verdana" w:cs="Tahoma"/>
          <w:b/>
          <w:sz w:val="22"/>
          <w:szCs w:val="22"/>
          <w:lang w:val="es-ES"/>
        </w:rPr>
        <w:t>Pruebas parte demandada:</w:t>
      </w:r>
    </w:p>
    <w:p w14:paraId="0FB0E3BA" w14:textId="101D1417" w:rsidR="00611DC2" w:rsidRDefault="00611DC2" w:rsidP="00E46B72">
      <w:pPr>
        <w:pStyle w:val="Sinespaciado"/>
        <w:spacing w:line="276" w:lineRule="auto"/>
        <w:jc w:val="both"/>
        <w:rPr>
          <w:rFonts w:ascii="Verdana" w:hAnsi="Verdana" w:cs="Tahoma"/>
          <w:b/>
          <w:sz w:val="22"/>
          <w:szCs w:val="22"/>
          <w:lang w:val="es-ES"/>
        </w:rPr>
      </w:pPr>
    </w:p>
    <w:p w14:paraId="46986EB4" w14:textId="53528355" w:rsidR="00611DC2" w:rsidRDefault="00611DC2" w:rsidP="00E46B72">
      <w:pPr>
        <w:pStyle w:val="Sinespaciado"/>
        <w:spacing w:line="276" w:lineRule="auto"/>
        <w:jc w:val="both"/>
        <w:rPr>
          <w:rFonts w:ascii="Verdana" w:hAnsi="Verdana" w:cs="Tahoma"/>
          <w:b/>
          <w:sz w:val="22"/>
          <w:szCs w:val="22"/>
          <w:lang w:val="es-ES"/>
        </w:rPr>
      </w:pPr>
      <w:r>
        <w:rPr>
          <w:rFonts w:ascii="Verdana" w:hAnsi="Verdana" w:cs="Tahoma"/>
          <w:b/>
          <w:sz w:val="22"/>
          <w:szCs w:val="22"/>
          <w:lang w:val="es-ES"/>
        </w:rPr>
        <w:t>Documental:</w:t>
      </w:r>
    </w:p>
    <w:p w14:paraId="1F8545EC" w14:textId="56D833BE" w:rsidR="00611DC2" w:rsidRDefault="00611DC2" w:rsidP="00E46B72">
      <w:pPr>
        <w:pStyle w:val="Sinespaciado"/>
        <w:spacing w:line="276" w:lineRule="auto"/>
        <w:jc w:val="both"/>
        <w:rPr>
          <w:rFonts w:ascii="Verdana" w:hAnsi="Verdana" w:cs="Tahoma"/>
          <w:b/>
          <w:sz w:val="22"/>
          <w:szCs w:val="22"/>
          <w:lang w:val="es-ES"/>
        </w:rPr>
      </w:pPr>
    </w:p>
    <w:p w14:paraId="777011AF" w14:textId="173BD2A0" w:rsidR="00611DC2" w:rsidRDefault="00611DC2" w:rsidP="00611DC2">
      <w:pPr>
        <w:pStyle w:val="Sinespaciado"/>
        <w:numPr>
          <w:ilvl w:val="0"/>
          <w:numId w:val="13"/>
        </w:numPr>
        <w:spacing w:line="276" w:lineRule="auto"/>
        <w:jc w:val="both"/>
        <w:rPr>
          <w:rFonts w:ascii="Verdana" w:hAnsi="Verdana" w:cs="Tahoma"/>
          <w:sz w:val="22"/>
          <w:szCs w:val="22"/>
          <w:lang w:val="es-ES"/>
        </w:rPr>
      </w:pPr>
      <w:r w:rsidRPr="005B1089">
        <w:rPr>
          <w:rFonts w:ascii="Verdana" w:hAnsi="Verdana" w:cs="Tahoma"/>
          <w:sz w:val="22"/>
          <w:szCs w:val="22"/>
          <w:lang w:val="es-ES"/>
        </w:rPr>
        <w:t>A la Dirección de Personal de</w:t>
      </w:r>
      <w:r>
        <w:rPr>
          <w:rFonts w:ascii="Verdana" w:hAnsi="Verdana" w:cs="Tahoma"/>
          <w:sz w:val="22"/>
          <w:szCs w:val="22"/>
          <w:lang w:val="es-ES"/>
        </w:rPr>
        <w:t xml:space="preserve"> la Ejercito Nacional</w:t>
      </w:r>
      <w:r w:rsidRPr="005B1089">
        <w:rPr>
          <w:rFonts w:ascii="Verdana" w:hAnsi="Verdana" w:cs="Tahoma"/>
          <w:sz w:val="22"/>
          <w:szCs w:val="22"/>
          <w:lang w:val="es-ES"/>
        </w:rPr>
        <w:t xml:space="preserve">, para que allegue copia </w:t>
      </w:r>
      <w:r>
        <w:rPr>
          <w:rFonts w:ascii="Verdana" w:hAnsi="Verdana" w:cs="Tahoma"/>
          <w:sz w:val="22"/>
          <w:szCs w:val="22"/>
          <w:lang w:val="es-ES"/>
        </w:rPr>
        <w:t>total de la Hoja de Vida con sus respectivas anotaciones de</w:t>
      </w:r>
      <w:r w:rsidRPr="005B1089">
        <w:rPr>
          <w:rFonts w:ascii="Verdana" w:hAnsi="Verdana" w:cs="Tahoma"/>
          <w:sz w:val="22"/>
          <w:szCs w:val="22"/>
          <w:lang w:val="es-ES"/>
        </w:rPr>
        <w:t xml:space="preserve"> el señor </w:t>
      </w:r>
      <w:r>
        <w:rPr>
          <w:rFonts w:ascii="Verdana" w:hAnsi="Verdana" w:cs="Tahoma"/>
          <w:sz w:val="22"/>
          <w:szCs w:val="22"/>
          <w:lang w:val="es-ES"/>
        </w:rPr>
        <w:t>demándate</w:t>
      </w:r>
      <w:r w:rsidRPr="005B1089">
        <w:rPr>
          <w:rFonts w:ascii="Verdana" w:hAnsi="Verdana" w:cs="Tahoma"/>
          <w:sz w:val="22"/>
          <w:szCs w:val="22"/>
          <w:lang w:val="es-ES"/>
        </w:rPr>
        <w:t xml:space="preserve"> </w:t>
      </w:r>
    </w:p>
    <w:p w14:paraId="6D0BFF17" w14:textId="07C18F98" w:rsidR="00611DC2" w:rsidRDefault="00611DC2" w:rsidP="00611DC2">
      <w:pPr>
        <w:pStyle w:val="Sinespaciado"/>
        <w:numPr>
          <w:ilvl w:val="0"/>
          <w:numId w:val="13"/>
        </w:numPr>
        <w:spacing w:line="276" w:lineRule="auto"/>
        <w:jc w:val="both"/>
        <w:rPr>
          <w:rFonts w:ascii="Verdana" w:hAnsi="Verdana" w:cs="Tahoma"/>
          <w:sz w:val="22"/>
          <w:szCs w:val="22"/>
          <w:lang w:val="es-ES"/>
        </w:rPr>
      </w:pPr>
      <w:r>
        <w:rPr>
          <w:rFonts w:ascii="Verdana" w:hAnsi="Verdana" w:cs="Tahoma"/>
          <w:sz w:val="22"/>
          <w:szCs w:val="22"/>
          <w:lang w:val="es-ES"/>
        </w:rPr>
        <w:t>Acto administrativo 3102 del 20 de mayo de 2019.</w:t>
      </w:r>
    </w:p>
    <w:p w14:paraId="2642F44A" w14:textId="71A27494" w:rsidR="00611DC2" w:rsidRDefault="00611DC2" w:rsidP="00E46B72">
      <w:pPr>
        <w:pStyle w:val="Sinespaciado"/>
        <w:spacing w:line="276" w:lineRule="auto"/>
        <w:jc w:val="both"/>
        <w:rPr>
          <w:rFonts w:ascii="Verdana" w:hAnsi="Verdana" w:cs="Tahoma"/>
          <w:b/>
          <w:sz w:val="22"/>
          <w:szCs w:val="22"/>
          <w:lang w:val="es-ES"/>
        </w:rPr>
      </w:pPr>
    </w:p>
    <w:p w14:paraId="6667BE0D" w14:textId="77777777" w:rsidR="00E46B72" w:rsidRPr="005B1089" w:rsidRDefault="00E46B72" w:rsidP="00E46B72">
      <w:pPr>
        <w:pStyle w:val="Sinespaciado"/>
        <w:spacing w:line="276" w:lineRule="auto"/>
        <w:ind w:left="720"/>
        <w:jc w:val="both"/>
        <w:rPr>
          <w:rFonts w:ascii="Verdana" w:hAnsi="Verdana" w:cs="Tahoma"/>
          <w:b/>
          <w:sz w:val="22"/>
          <w:szCs w:val="22"/>
          <w:lang w:val="es-ES"/>
        </w:rPr>
      </w:pPr>
    </w:p>
    <w:p w14:paraId="34F2D39D" w14:textId="45D46A98" w:rsidR="00E46B72" w:rsidRPr="005B1089" w:rsidRDefault="00E46B72" w:rsidP="00E46B72">
      <w:pPr>
        <w:pStyle w:val="Sinespaciado"/>
        <w:spacing w:line="276" w:lineRule="auto"/>
        <w:jc w:val="both"/>
        <w:rPr>
          <w:rFonts w:ascii="Verdana" w:hAnsi="Verdana" w:cs="Tahoma"/>
          <w:sz w:val="22"/>
          <w:szCs w:val="22"/>
        </w:rPr>
      </w:pPr>
      <w:r w:rsidRPr="005B1089">
        <w:rPr>
          <w:rFonts w:ascii="Verdana" w:hAnsi="Verdana" w:cs="Tahoma"/>
          <w:sz w:val="22"/>
          <w:szCs w:val="22"/>
        </w:rPr>
        <w:t xml:space="preserve">Respetuosamente, me permito </w:t>
      </w:r>
      <w:r w:rsidR="00611DC2">
        <w:rPr>
          <w:rFonts w:ascii="Verdana" w:hAnsi="Verdana" w:cs="Tahoma"/>
          <w:sz w:val="22"/>
          <w:szCs w:val="22"/>
        </w:rPr>
        <w:t xml:space="preserve">informar en caso dado la entidad no responda en tiempo y lugar </w:t>
      </w:r>
      <w:r w:rsidRPr="005B1089">
        <w:rPr>
          <w:rFonts w:ascii="Verdana" w:hAnsi="Verdana" w:cs="Tahoma"/>
          <w:sz w:val="22"/>
          <w:szCs w:val="22"/>
        </w:rPr>
        <w:t>,</w:t>
      </w:r>
      <w:r w:rsidR="00611DC2">
        <w:rPr>
          <w:rFonts w:ascii="Verdana" w:hAnsi="Verdana" w:cs="Tahoma"/>
          <w:sz w:val="22"/>
          <w:szCs w:val="22"/>
        </w:rPr>
        <w:t xml:space="preserve">solicito de manera respetuosa </w:t>
      </w:r>
      <w:r w:rsidRPr="005B1089">
        <w:rPr>
          <w:rFonts w:ascii="Verdana" w:hAnsi="Verdana" w:cs="Tahoma"/>
          <w:sz w:val="22"/>
          <w:szCs w:val="22"/>
        </w:rPr>
        <w:t>que se decreten las siguientes pruebas y se oficie por secretaría así:</w:t>
      </w:r>
    </w:p>
    <w:p w14:paraId="62ACEE2C" w14:textId="77777777" w:rsidR="00E46B72" w:rsidRPr="005B1089" w:rsidRDefault="00E46B72" w:rsidP="00E46B72">
      <w:pPr>
        <w:pStyle w:val="Sinespaciado"/>
        <w:spacing w:line="276" w:lineRule="auto"/>
        <w:jc w:val="both"/>
        <w:rPr>
          <w:rFonts w:ascii="Verdana" w:hAnsi="Verdana" w:cs="Tahoma"/>
          <w:sz w:val="22"/>
          <w:szCs w:val="22"/>
        </w:rPr>
      </w:pPr>
    </w:p>
    <w:p w14:paraId="532108C2" w14:textId="77777777" w:rsidR="00611DC2" w:rsidRDefault="00611DC2" w:rsidP="00611DC2">
      <w:pPr>
        <w:pStyle w:val="Sinespaciado"/>
        <w:numPr>
          <w:ilvl w:val="0"/>
          <w:numId w:val="13"/>
        </w:numPr>
        <w:spacing w:line="276" w:lineRule="auto"/>
        <w:jc w:val="both"/>
        <w:rPr>
          <w:rFonts w:ascii="Verdana" w:hAnsi="Verdana" w:cs="Tahoma"/>
          <w:sz w:val="22"/>
          <w:szCs w:val="22"/>
          <w:lang w:val="es-ES"/>
        </w:rPr>
      </w:pPr>
      <w:r w:rsidRPr="005B1089">
        <w:rPr>
          <w:rFonts w:ascii="Verdana" w:hAnsi="Verdana" w:cs="Tahoma"/>
          <w:sz w:val="22"/>
          <w:szCs w:val="22"/>
          <w:lang w:val="es-ES"/>
        </w:rPr>
        <w:t>A la Dirección de Personal de</w:t>
      </w:r>
      <w:r>
        <w:rPr>
          <w:rFonts w:ascii="Verdana" w:hAnsi="Verdana" w:cs="Tahoma"/>
          <w:sz w:val="22"/>
          <w:szCs w:val="22"/>
          <w:lang w:val="es-ES"/>
        </w:rPr>
        <w:t xml:space="preserve"> la Ejercito Nacional</w:t>
      </w:r>
      <w:r w:rsidRPr="005B1089">
        <w:rPr>
          <w:rFonts w:ascii="Verdana" w:hAnsi="Verdana" w:cs="Tahoma"/>
          <w:sz w:val="22"/>
          <w:szCs w:val="22"/>
          <w:lang w:val="es-ES"/>
        </w:rPr>
        <w:t xml:space="preserve">, para que allegue copia </w:t>
      </w:r>
      <w:r>
        <w:rPr>
          <w:rFonts w:ascii="Verdana" w:hAnsi="Verdana" w:cs="Tahoma"/>
          <w:sz w:val="22"/>
          <w:szCs w:val="22"/>
          <w:lang w:val="es-ES"/>
        </w:rPr>
        <w:t>total de la Hoja de Vida con sus respectivas anotaciones de</w:t>
      </w:r>
      <w:r w:rsidRPr="005B1089">
        <w:rPr>
          <w:rFonts w:ascii="Verdana" w:hAnsi="Verdana" w:cs="Tahoma"/>
          <w:sz w:val="22"/>
          <w:szCs w:val="22"/>
          <w:lang w:val="es-ES"/>
        </w:rPr>
        <w:t xml:space="preserve"> el señor </w:t>
      </w:r>
      <w:r>
        <w:rPr>
          <w:rFonts w:ascii="Verdana" w:hAnsi="Verdana" w:cs="Tahoma"/>
          <w:sz w:val="22"/>
          <w:szCs w:val="22"/>
          <w:lang w:val="es-ES"/>
        </w:rPr>
        <w:t>demándate</w:t>
      </w:r>
      <w:r w:rsidRPr="005B1089">
        <w:rPr>
          <w:rFonts w:ascii="Verdana" w:hAnsi="Verdana" w:cs="Tahoma"/>
          <w:sz w:val="22"/>
          <w:szCs w:val="22"/>
          <w:lang w:val="es-ES"/>
        </w:rPr>
        <w:t xml:space="preserve"> </w:t>
      </w:r>
    </w:p>
    <w:p w14:paraId="3559DC8F" w14:textId="632509C5" w:rsidR="00611DC2" w:rsidRDefault="00611DC2" w:rsidP="00611DC2">
      <w:pPr>
        <w:pStyle w:val="Sinespaciado"/>
        <w:numPr>
          <w:ilvl w:val="0"/>
          <w:numId w:val="13"/>
        </w:numPr>
        <w:spacing w:line="276" w:lineRule="auto"/>
        <w:jc w:val="both"/>
        <w:rPr>
          <w:rFonts w:ascii="Verdana" w:hAnsi="Verdana" w:cs="Tahoma"/>
          <w:sz w:val="22"/>
          <w:szCs w:val="22"/>
          <w:lang w:val="es-ES"/>
        </w:rPr>
      </w:pPr>
      <w:r>
        <w:rPr>
          <w:rFonts w:ascii="Verdana" w:hAnsi="Verdana" w:cs="Tahoma"/>
          <w:sz w:val="22"/>
          <w:szCs w:val="22"/>
          <w:lang w:val="es-ES"/>
        </w:rPr>
        <w:t>Acto administrativo 3102 del 20 de mayo de 2019.</w:t>
      </w:r>
    </w:p>
    <w:p w14:paraId="1EF4A9CD" w14:textId="77777777" w:rsidR="00611DC2" w:rsidRDefault="00611DC2" w:rsidP="00611DC2">
      <w:pPr>
        <w:pStyle w:val="Sinespaciado"/>
        <w:spacing w:line="276" w:lineRule="auto"/>
        <w:ind w:left="720"/>
        <w:jc w:val="both"/>
        <w:rPr>
          <w:rFonts w:ascii="Verdana" w:hAnsi="Verdana" w:cs="Tahoma"/>
          <w:sz w:val="22"/>
          <w:szCs w:val="22"/>
          <w:lang w:val="es-ES"/>
        </w:rPr>
      </w:pPr>
    </w:p>
    <w:p w14:paraId="0E483B41" w14:textId="77777777" w:rsidR="00E46B72" w:rsidRPr="005B1089" w:rsidRDefault="00E46B72" w:rsidP="00E46B72">
      <w:pPr>
        <w:pStyle w:val="Sinespaciado"/>
        <w:spacing w:line="276" w:lineRule="auto"/>
        <w:jc w:val="both"/>
        <w:rPr>
          <w:rFonts w:ascii="Verdana" w:hAnsi="Verdana" w:cs="Tahoma"/>
          <w:sz w:val="22"/>
          <w:szCs w:val="22"/>
          <w:lang w:val="es-ES"/>
        </w:rPr>
      </w:pPr>
    </w:p>
    <w:p w14:paraId="0415ED6E" w14:textId="77777777" w:rsidR="00E46B72" w:rsidRPr="005B1089" w:rsidRDefault="00E46B72" w:rsidP="00E46B72">
      <w:pPr>
        <w:pStyle w:val="Sinespaciado"/>
        <w:spacing w:line="276" w:lineRule="auto"/>
        <w:jc w:val="both"/>
        <w:rPr>
          <w:rFonts w:ascii="Verdana" w:hAnsi="Verdana" w:cs="Tahoma"/>
          <w:sz w:val="22"/>
          <w:szCs w:val="22"/>
          <w:lang w:val="es-ES"/>
        </w:rPr>
      </w:pPr>
    </w:p>
    <w:p w14:paraId="58424D02" w14:textId="77777777" w:rsidR="00E46B72" w:rsidRPr="005B1089" w:rsidRDefault="00E46B72" w:rsidP="00E46B72">
      <w:pPr>
        <w:pStyle w:val="Prrafodelista"/>
        <w:widowControl/>
        <w:numPr>
          <w:ilvl w:val="0"/>
          <w:numId w:val="12"/>
        </w:numPr>
        <w:tabs>
          <w:tab w:val="left" w:pos="1560"/>
        </w:tabs>
        <w:suppressAutoHyphens w:val="0"/>
        <w:spacing w:line="276" w:lineRule="auto"/>
        <w:jc w:val="center"/>
        <w:rPr>
          <w:rFonts w:ascii="Verdana" w:hAnsi="Verdana" w:cs="Tahoma"/>
          <w:b/>
          <w:bCs/>
          <w:sz w:val="22"/>
          <w:szCs w:val="22"/>
        </w:rPr>
      </w:pPr>
      <w:r>
        <w:rPr>
          <w:rFonts w:ascii="Verdana" w:hAnsi="Verdana" w:cs="Tahoma"/>
          <w:b/>
          <w:bCs/>
          <w:sz w:val="22"/>
          <w:szCs w:val="22"/>
        </w:rPr>
        <w:t>EN CUANTO A LAS COSTAS</w:t>
      </w:r>
    </w:p>
    <w:p w14:paraId="02911A79" w14:textId="77777777" w:rsidR="00E46B72" w:rsidRPr="005B1089" w:rsidRDefault="00E46B72" w:rsidP="00E46B72">
      <w:pPr>
        <w:widowControl/>
        <w:tabs>
          <w:tab w:val="left" w:pos="1560"/>
        </w:tabs>
        <w:suppressAutoHyphens w:val="0"/>
        <w:spacing w:line="276" w:lineRule="auto"/>
        <w:ind w:left="360"/>
        <w:jc w:val="both"/>
        <w:rPr>
          <w:rFonts w:ascii="Verdana" w:hAnsi="Verdana" w:cs="Tahoma"/>
          <w:bCs/>
          <w:sz w:val="22"/>
          <w:szCs w:val="22"/>
        </w:rPr>
      </w:pPr>
    </w:p>
    <w:p w14:paraId="13B15825" w14:textId="77777777" w:rsidR="00E46B72" w:rsidRPr="005B1089" w:rsidRDefault="00E46B72" w:rsidP="00E46B72">
      <w:pPr>
        <w:widowControl/>
        <w:tabs>
          <w:tab w:val="left" w:pos="1560"/>
        </w:tabs>
        <w:suppressAutoHyphens w:val="0"/>
        <w:spacing w:line="276" w:lineRule="auto"/>
        <w:jc w:val="both"/>
        <w:rPr>
          <w:rFonts w:ascii="Verdana" w:hAnsi="Verdana" w:cs="Tahoma"/>
          <w:bCs/>
          <w:sz w:val="22"/>
          <w:szCs w:val="22"/>
        </w:rPr>
      </w:pPr>
      <w:r w:rsidRPr="005B1089">
        <w:rPr>
          <w:rFonts w:ascii="Verdana" w:hAnsi="Verdana" w:cs="Tahoma"/>
          <w:bCs/>
          <w:sz w:val="22"/>
          <w:szCs w:val="22"/>
        </w:rPr>
        <w:t>Esta demandada se acoge lo prescrito en el artículo 188 del C.P.A.C.A, el Despacho se abstendrá de condenar en costas a las partes, en tanto no se ha comprobado un uso indebido o arbitrario de los instrumentos procesales por parte de estas.</w:t>
      </w:r>
    </w:p>
    <w:p w14:paraId="158F4229" w14:textId="77777777" w:rsidR="00E46B72" w:rsidRPr="005B1089" w:rsidRDefault="00E46B72" w:rsidP="00E46B72">
      <w:pPr>
        <w:pStyle w:val="Prrafodelista"/>
        <w:widowControl/>
        <w:numPr>
          <w:ilvl w:val="0"/>
          <w:numId w:val="12"/>
        </w:numPr>
        <w:tabs>
          <w:tab w:val="left" w:pos="1560"/>
        </w:tabs>
        <w:suppressAutoHyphens w:val="0"/>
        <w:spacing w:line="276" w:lineRule="auto"/>
        <w:jc w:val="center"/>
        <w:rPr>
          <w:rFonts w:ascii="Verdana" w:hAnsi="Verdana" w:cs="Tahoma"/>
          <w:b/>
          <w:bCs/>
          <w:sz w:val="22"/>
          <w:szCs w:val="22"/>
        </w:rPr>
      </w:pPr>
      <w:r w:rsidRPr="005B1089">
        <w:rPr>
          <w:rFonts w:ascii="Verdana" w:hAnsi="Verdana" w:cs="Tahoma"/>
          <w:b/>
          <w:sz w:val="22"/>
          <w:szCs w:val="22"/>
        </w:rPr>
        <w:t>PERSONERÍA JURÍDICA</w:t>
      </w:r>
    </w:p>
    <w:p w14:paraId="33E9EAA6" w14:textId="77777777" w:rsidR="00E46B72" w:rsidRDefault="00E46B72" w:rsidP="00E46B72">
      <w:pPr>
        <w:widowControl/>
        <w:tabs>
          <w:tab w:val="left" w:pos="1560"/>
        </w:tabs>
        <w:suppressAutoHyphens w:val="0"/>
        <w:spacing w:line="276" w:lineRule="auto"/>
        <w:jc w:val="both"/>
        <w:rPr>
          <w:rFonts w:ascii="Verdana" w:hAnsi="Verdana" w:cs="Tahoma"/>
          <w:sz w:val="22"/>
          <w:szCs w:val="22"/>
        </w:rPr>
      </w:pPr>
    </w:p>
    <w:p w14:paraId="2FDBAE49" w14:textId="77777777" w:rsidR="00E46B72" w:rsidRPr="005B1089" w:rsidRDefault="00E46B72" w:rsidP="00E46B72">
      <w:pPr>
        <w:widowControl/>
        <w:tabs>
          <w:tab w:val="left" w:pos="1560"/>
        </w:tabs>
        <w:suppressAutoHyphens w:val="0"/>
        <w:spacing w:line="276" w:lineRule="auto"/>
        <w:jc w:val="both"/>
        <w:rPr>
          <w:rFonts w:ascii="Verdana" w:hAnsi="Verdana" w:cs="Tahoma"/>
          <w:bCs/>
          <w:sz w:val="22"/>
          <w:szCs w:val="22"/>
        </w:rPr>
      </w:pPr>
      <w:r w:rsidRPr="005B1089">
        <w:rPr>
          <w:rFonts w:ascii="Verdana" w:hAnsi="Verdana" w:cs="Tahoma"/>
          <w:sz w:val="22"/>
          <w:szCs w:val="22"/>
        </w:rPr>
        <w:t>De manera respetuosa, solicito a su señoría, reconocerme personería para actuar dentro del presente proceso administrativo en los términos del poder otorgado por el Ministerio de Defensa Nacional – Dirección de Asuntos Legales.</w:t>
      </w:r>
    </w:p>
    <w:p w14:paraId="19B9E10B" w14:textId="77777777" w:rsidR="00E46B72" w:rsidRPr="005B1089" w:rsidRDefault="00E46B72" w:rsidP="00E46B72">
      <w:pPr>
        <w:pStyle w:val="Prrafodelista"/>
        <w:jc w:val="both"/>
        <w:rPr>
          <w:rFonts w:ascii="Verdana" w:hAnsi="Verdana" w:cs="Tahoma"/>
          <w:bCs/>
          <w:sz w:val="22"/>
          <w:szCs w:val="22"/>
        </w:rPr>
      </w:pPr>
    </w:p>
    <w:p w14:paraId="0AFB1128" w14:textId="77777777" w:rsidR="00E46B72" w:rsidRPr="005B1089" w:rsidRDefault="00E46B72" w:rsidP="00E46B72">
      <w:pPr>
        <w:pStyle w:val="Prrafodelista"/>
        <w:numPr>
          <w:ilvl w:val="0"/>
          <w:numId w:val="12"/>
        </w:numPr>
        <w:tabs>
          <w:tab w:val="left" w:pos="1560"/>
        </w:tabs>
        <w:spacing w:line="276" w:lineRule="auto"/>
        <w:jc w:val="center"/>
        <w:rPr>
          <w:rFonts w:ascii="Verdana" w:hAnsi="Verdana" w:cs="Tahoma"/>
          <w:b/>
          <w:bCs/>
          <w:sz w:val="22"/>
          <w:szCs w:val="22"/>
        </w:rPr>
      </w:pPr>
      <w:r w:rsidRPr="005B1089">
        <w:rPr>
          <w:rFonts w:ascii="Verdana" w:hAnsi="Verdana" w:cs="Tahoma"/>
          <w:b/>
          <w:bCs/>
          <w:sz w:val="22"/>
          <w:szCs w:val="22"/>
        </w:rPr>
        <w:t>ANEXOS CON LA DEMANDA</w:t>
      </w:r>
    </w:p>
    <w:p w14:paraId="5CCDDACF" w14:textId="77777777" w:rsidR="00E46B72" w:rsidRPr="005B1089" w:rsidRDefault="00E46B72" w:rsidP="00E46B72">
      <w:pPr>
        <w:pStyle w:val="Prrafodelista"/>
        <w:tabs>
          <w:tab w:val="left" w:pos="1560"/>
        </w:tabs>
        <w:spacing w:line="276" w:lineRule="auto"/>
        <w:jc w:val="both"/>
        <w:rPr>
          <w:rFonts w:ascii="Verdana" w:hAnsi="Verdana" w:cs="Tahoma"/>
          <w:bCs/>
          <w:sz w:val="22"/>
          <w:szCs w:val="22"/>
        </w:rPr>
      </w:pPr>
    </w:p>
    <w:p w14:paraId="605028A4" w14:textId="77777777" w:rsidR="00E46B72" w:rsidRPr="005B1089" w:rsidRDefault="00E46B72" w:rsidP="00E46B72">
      <w:pPr>
        <w:pStyle w:val="Prrafodelista"/>
        <w:numPr>
          <w:ilvl w:val="0"/>
          <w:numId w:val="14"/>
        </w:numPr>
        <w:tabs>
          <w:tab w:val="left" w:pos="1560"/>
        </w:tabs>
        <w:spacing w:line="276" w:lineRule="auto"/>
        <w:jc w:val="both"/>
        <w:rPr>
          <w:rFonts w:ascii="Verdana" w:hAnsi="Verdana" w:cs="Tahoma"/>
          <w:bCs/>
          <w:sz w:val="22"/>
          <w:szCs w:val="22"/>
        </w:rPr>
      </w:pPr>
      <w:r w:rsidRPr="005B1089">
        <w:rPr>
          <w:rFonts w:ascii="Verdana" w:hAnsi="Verdana" w:cs="Tahoma"/>
          <w:bCs/>
          <w:sz w:val="22"/>
          <w:szCs w:val="22"/>
        </w:rPr>
        <w:t>Poder otorgado con sus respectivas certificaciones</w:t>
      </w:r>
    </w:p>
    <w:p w14:paraId="7E33F590" w14:textId="77777777" w:rsidR="00E46B72" w:rsidRPr="005B1089" w:rsidRDefault="00E46B72" w:rsidP="00E46B72">
      <w:pPr>
        <w:pStyle w:val="Prrafodelista"/>
        <w:tabs>
          <w:tab w:val="left" w:pos="1560"/>
        </w:tabs>
        <w:spacing w:line="276" w:lineRule="auto"/>
        <w:jc w:val="both"/>
        <w:rPr>
          <w:rFonts w:ascii="Verdana" w:hAnsi="Verdana" w:cs="Tahoma"/>
          <w:bCs/>
          <w:sz w:val="22"/>
          <w:szCs w:val="22"/>
        </w:rPr>
      </w:pPr>
    </w:p>
    <w:p w14:paraId="2A609B49" w14:textId="77777777" w:rsidR="00E46B72" w:rsidRDefault="00E46B72" w:rsidP="00E46B72">
      <w:pPr>
        <w:pStyle w:val="Sinespaciado"/>
        <w:jc w:val="center"/>
        <w:rPr>
          <w:rFonts w:ascii="Arial" w:eastAsia="Calibri" w:hAnsi="Arial" w:cs="Arial"/>
          <w:b/>
          <w:kern w:val="36"/>
          <w:u w:val="single"/>
        </w:rPr>
      </w:pPr>
      <w:r>
        <w:rPr>
          <w:rFonts w:ascii="Arial" w:hAnsi="Arial" w:cs="Arial"/>
          <w:b/>
          <w:kern w:val="36"/>
          <w:u w:val="single"/>
        </w:rPr>
        <w:t>NOTIFICACIONES</w:t>
      </w:r>
    </w:p>
    <w:p w14:paraId="573210AA" w14:textId="77777777" w:rsidR="00E46B72" w:rsidRDefault="00E46B72" w:rsidP="00E46B72">
      <w:pPr>
        <w:pStyle w:val="Sinespaciado"/>
        <w:jc w:val="both"/>
        <w:rPr>
          <w:rFonts w:ascii="Arial" w:hAnsi="Arial" w:cs="Arial"/>
          <w:snapToGrid w:val="0"/>
          <w:kern w:val="0"/>
        </w:rPr>
      </w:pPr>
    </w:p>
    <w:p w14:paraId="36B63F19" w14:textId="60F8E34B" w:rsidR="00E46B72" w:rsidRDefault="00E46B72" w:rsidP="00E46B72">
      <w:pPr>
        <w:pStyle w:val="Sinespaciado"/>
        <w:jc w:val="both"/>
        <w:rPr>
          <w:rFonts w:ascii="Arial" w:hAnsi="Arial" w:cs="Arial"/>
          <w:snapToGrid w:val="0"/>
        </w:rPr>
      </w:pPr>
      <w:r>
        <w:rPr>
          <w:rFonts w:ascii="Arial" w:hAnsi="Arial" w:cs="Arial"/>
          <w:snapToGrid w:val="0"/>
        </w:rPr>
        <w:t xml:space="preserve">El representante legal de la Nación – Ministerio de Defensa Nacional y el  suscrito apoderado las recibiremos en la Carrera 10 No 26-71  edificio residencias Tequendama, torre sur piso séptimo de la ciudad de Bogotá, D.C. Celular </w:t>
      </w:r>
      <w:r w:rsidR="00611DC2">
        <w:rPr>
          <w:rFonts w:ascii="Arial" w:hAnsi="Arial" w:cs="Arial"/>
          <w:snapToGrid w:val="0"/>
        </w:rPr>
        <w:t xml:space="preserve">311-8206097 y a los correos electrónicos </w:t>
      </w:r>
      <w:hyperlink r:id="rId8" w:history="1">
        <w:r w:rsidR="00611DC2" w:rsidRPr="00315A95">
          <w:rPr>
            <w:rStyle w:val="Hipervnculo"/>
            <w:rFonts w:ascii="Arial" w:hAnsi="Arial" w:cs="Arial"/>
            <w:snapToGrid w:val="0"/>
          </w:rPr>
          <w:t>manucarlyele@gmail.com</w:t>
        </w:r>
      </w:hyperlink>
      <w:r w:rsidR="00611DC2">
        <w:rPr>
          <w:rFonts w:ascii="Arial" w:hAnsi="Arial" w:cs="Arial"/>
          <w:snapToGrid w:val="0"/>
        </w:rPr>
        <w:t xml:space="preserve"> y al institucional </w:t>
      </w:r>
      <w:hyperlink r:id="rId9" w:history="1">
        <w:r w:rsidR="00611DC2" w:rsidRPr="00315A95">
          <w:rPr>
            <w:rStyle w:val="Hipervnculo"/>
            <w:rFonts w:ascii="Arial" w:hAnsi="Arial" w:cs="Arial"/>
            <w:snapToGrid w:val="0"/>
          </w:rPr>
          <w:t>manel.cardenas@mindefensa.gov.co</w:t>
        </w:r>
      </w:hyperlink>
      <w:r w:rsidR="00611DC2">
        <w:rPr>
          <w:rFonts w:ascii="Arial" w:hAnsi="Arial" w:cs="Arial"/>
          <w:snapToGrid w:val="0"/>
        </w:rPr>
        <w:t xml:space="preserve"> </w:t>
      </w:r>
    </w:p>
    <w:p w14:paraId="089F66CC" w14:textId="77777777" w:rsidR="00E46B72" w:rsidRDefault="00E46B72" w:rsidP="00E46B72">
      <w:pPr>
        <w:pStyle w:val="Sinespaciado"/>
        <w:jc w:val="both"/>
        <w:rPr>
          <w:rFonts w:ascii="Arial" w:hAnsi="Arial" w:cs="Arial"/>
          <w:snapToGrid w:val="0"/>
        </w:rPr>
      </w:pPr>
    </w:p>
    <w:p w14:paraId="663742E0" w14:textId="77777777" w:rsidR="00E46B72" w:rsidRDefault="00E46B72" w:rsidP="00E46B72">
      <w:pPr>
        <w:pStyle w:val="Sinespaciado"/>
        <w:jc w:val="both"/>
        <w:rPr>
          <w:rFonts w:ascii="Arial" w:hAnsi="Arial" w:cs="Arial"/>
          <w:snapToGrid w:val="0"/>
        </w:rPr>
      </w:pPr>
    </w:p>
    <w:p w14:paraId="710D7000" w14:textId="77777777" w:rsidR="00E46B72" w:rsidRDefault="00E46B72" w:rsidP="00E46B72">
      <w:pPr>
        <w:pStyle w:val="Sinespaciado"/>
        <w:jc w:val="both"/>
        <w:rPr>
          <w:rFonts w:ascii="Arial" w:hAnsi="Arial" w:cs="Arial"/>
          <w:snapToGrid w:val="0"/>
        </w:rPr>
      </w:pPr>
    </w:p>
    <w:p w14:paraId="2B8EAE08" w14:textId="15BF8E13" w:rsidR="00E46B72" w:rsidRDefault="00E46B72" w:rsidP="00E46B72">
      <w:pPr>
        <w:pStyle w:val="Encabezado"/>
        <w:jc w:val="both"/>
        <w:rPr>
          <w:rFonts w:ascii="Arial" w:hAnsi="Arial" w:cs="Arial"/>
        </w:rPr>
      </w:pPr>
      <w:r>
        <w:rPr>
          <w:rFonts w:ascii="Arial" w:hAnsi="Arial" w:cs="Arial"/>
        </w:rPr>
        <w:t>De su señoría con toda consideración y respeto,</w:t>
      </w:r>
    </w:p>
    <w:p w14:paraId="70BA21C7" w14:textId="6745C80A" w:rsidR="00900958" w:rsidRDefault="00900958" w:rsidP="00E46B72">
      <w:pPr>
        <w:pStyle w:val="Encabezado"/>
        <w:jc w:val="both"/>
        <w:rPr>
          <w:rFonts w:ascii="Arial" w:hAnsi="Arial" w:cs="Arial"/>
        </w:rPr>
      </w:pPr>
      <w:r w:rsidRPr="009A7D18">
        <w:rPr>
          <w:rFonts w:asciiTheme="minorHAnsi" w:hAnsiTheme="minorHAnsi" w:cstheme="minorHAnsi"/>
          <w:noProof/>
          <w:sz w:val="22"/>
          <w:szCs w:val="22"/>
        </w:rPr>
        <mc:AlternateContent>
          <mc:Choice Requires="wpg">
            <w:drawing>
              <wp:anchor distT="0" distB="0" distL="114300" distR="114300" simplePos="0" relativeHeight="251658240" behindDoc="1" locked="0" layoutInCell="1" allowOverlap="1" wp14:anchorId="4C867C42" wp14:editId="678FCD5F">
                <wp:simplePos x="0" y="0"/>
                <wp:positionH relativeFrom="page">
                  <wp:posOffset>1327785</wp:posOffset>
                </wp:positionH>
                <wp:positionV relativeFrom="paragraph">
                  <wp:posOffset>154305</wp:posOffset>
                </wp:positionV>
                <wp:extent cx="2049780" cy="84582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9780" cy="845820"/>
                          <a:chOff x="4533" y="1199"/>
                          <a:chExt cx="3228" cy="1332"/>
                        </a:xfrm>
                      </wpg:grpSpPr>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533" y="1319"/>
                            <a:ext cx="1684" cy="1212"/>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3"/>
                        <wps:cNvSpPr>
                          <a:spLocks/>
                        </wps:cNvSpPr>
                        <wps:spPr bwMode="auto">
                          <a:xfrm>
                            <a:off x="6211" y="1206"/>
                            <a:ext cx="1542" cy="832"/>
                          </a:xfrm>
                          <a:custGeom>
                            <a:avLst/>
                            <a:gdLst>
                              <a:gd name="T0" fmla="+- 0 6276 6211"/>
                              <a:gd name="T1" fmla="*/ T0 w 1542"/>
                              <a:gd name="T2" fmla="+- 0 1776 1206"/>
                              <a:gd name="T3" fmla="*/ 1776 h 832"/>
                              <a:gd name="T4" fmla="+- 0 6479 6211"/>
                              <a:gd name="T5" fmla="*/ T4 w 1542"/>
                              <a:gd name="T6" fmla="+- 0 1248 1206"/>
                              <a:gd name="T7" fmla="*/ 1248 h 832"/>
                              <a:gd name="T8" fmla="+- 0 6503 6211"/>
                              <a:gd name="T9" fmla="*/ T8 w 1542"/>
                              <a:gd name="T10" fmla="+- 0 1220 1206"/>
                              <a:gd name="T11" fmla="*/ 1220 h 832"/>
                              <a:gd name="T12" fmla="+- 0 6524 6211"/>
                              <a:gd name="T13" fmla="*/ T12 w 1542"/>
                              <a:gd name="T14" fmla="+- 0 1206 1206"/>
                              <a:gd name="T15" fmla="*/ 1206 h 832"/>
                              <a:gd name="T16" fmla="+- 0 6530 6211"/>
                              <a:gd name="T17" fmla="*/ T16 w 1542"/>
                              <a:gd name="T18" fmla="+- 0 1207 1206"/>
                              <a:gd name="T19" fmla="*/ 1207 h 832"/>
                              <a:gd name="T20" fmla="+- 0 6534 6211"/>
                              <a:gd name="T21" fmla="*/ T20 w 1542"/>
                              <a:gd name="T22" fmla="+- 0 1210 1206"/>
                              <a:gd name="T23" fmla="*/ 1210 h 832"/>
                              <a:gd name="T24" fmla="+- 0 6578 6211"/>
                              <a:gd name="T25" fmla="*/ T24 w 1542"/>
                              <a:gd name="T26" fmla="+- 0 1466 1206"/>
                              <a:gd name="T27" fmla="*/ 1466 h 832"/>
                              <a:gd name="T28" fmla="+- 0 6578 6211"/>
                              <a:gd name="T29" fmla="*/ T28 w 1542"/>
                              <a:gd name="T30" fmla="+- 0 1489 1206"/>
                              <a:gd name="T31" fmla="*/ 1489 h 832"/>
                              <a:gd name="T32" fmla="+- 0 6574 6211"/>
                              <a:gd name="T33" fmla="*/ T32 w 1542"/>
                              <a:gd name="T34" fmla="+- 0 1500 1206"/>
                              <a:gd name="T35" fmla="*/ 1500 h 832"/>
                              <a:gd name="T36" fmla="+- 0 6568 6211"/>
                              <a:gd name="T37" fmla="*/ T36 w 1542"/>
                              <a:gd name="T38" fmla="+- 0 1502 1206"/>
                              <a:gd name="T39" fmla="*/ 1502 h 832"/>
                              <a:gd name="T40" fmla="+- 0 6561 6211"/>
                              <a:gd name="T41" fmla="*/ T40 w 1542"/>
                              <a:gd name="T42" fmla="+- 0 1501 1206"/>
                              <a:gd name="T43" fmla="*/ 1501 h 832"/>
                              <a:gd name="T44" fmla="+- 0 6548 6211"/>
                              <a:gd name="T45" fmla="*/ T44 w 1542"/>
                              <a:gd name="T46" fmla="+- 0 1492 1206"/>
                              <a:gd name="T47" fmla="*/ 1492 h 832"/>
                              <a:gd name="T48" fmla="+- 0 6527 6211"/>
                              <a:gd name="T49" fmla="*/ T48 w 1542"/>
                              <a:gd name="T50" fmla="+- 0 1478 1206"/>
                              <a:gd name="T51" fmla="*/ 1478 h 832"/>
                              <a:gd name="T52" fmla="+- 0 6503 6211"/>
                              <a:gd name="T53" fmla="*/ T52 w 1542"/>
                              <a:gd name="T54" fmla="+- 0 1471 1206"/>
                              <a:gd name="T55" fmla="*/ 1471 h 832"/>
                              <a:gd name="T56" fmla="+- 0 6450 6211"/>
                              <a:gd name="T57" fmla="*/ T56 w 1542"/>
                              <a:gd name="T58" fmla="+- 0 1479 1206"/>
                              <a:gd name="T59" fmla="*/ 1479 h 832"/>
                              <a:gd name="T60" fmla="+- 0 6363 6211"/>
                              <a:gd name="T61" fmla="*/ T60 w 1542"/>
                              <a:gd name="T62" fmla="+- 0 1514 1206"/>
                              <a:gd name="T63" fmla="*/ 1514 h 832"/>
                              <a:gd name="T64" fmla="+- 0 6307 6211"/>
                              <a:gd name="T65" fmla="*/ T64 w 1542"/>
                              <a:gd name="T66" fmla="+- 0 1568 1206"/>
                              <a:gd name="T67" fmla="*/ 1568 h 832"/>
                              <a:gd name="T68" fmla="+- 0 6253 6211"/>
                              <a:gd name="T69" fmla="*/ T68 w 1542"/>
                              <a:gd name="T70" fmla="+- 0 1666 1206"/>
                              <a:gd name="T71" fmla="*/ 1666 h 832"/>
                              <a:gd name="T72" fmla="+- 0 6241 6211"/>
                              <a:gd name="T73" fmla="*/ T72 w 1542"/>
                              <a:gd name="T74" fmla="+- 0 1739 1206"/>
                              <a:gd name="T75" fmla="*/ 1739 h 832"/>
                              <a:gd name="T76" fmla="+- 0 6247 6211"/>
                              <a:gd name="T77" fmla="*/ T76 w 1542"/>
                              <a:gd name="T78" fmla="+- 0 1764 1206"/>
                              <a:gd name="T79" fmla="*/ 1764 h 832"/>
                              <a:gd name="T80" fmla="+- 0 6261 6211"/>
                              <a:gd name="T81" fmla="*/ T80 w 1542"/>
                              <a:gd name="T82" fmla="+- 0 1786 1206"/>
                              <a:gd name="T83" fmla="*/ 1786 h 832"/>
                              <a:gd name="T84" fmla="+- 0 6281 6211"/>
                              <a:gd name="T85" fmla="*/ T84 w 1542"/>
                              <a:gd name="T86" fmla="+- 0 1803 1206"/>
                              <a:gd name="T87" fmla="*/ 1803 h 832"/>
                              <a:gd name="T88" fmla="+- 0 6306 6211"/>
                              <a:gd name="T89" fmla="*/ T88 w 1542"/>
                              <a:gd name="T90" fmla="+- 0 1814 1206"/>
                              <a:gd name="T91" fmla="*/ 1814 h 832"/>
                              <a:gd name="T92" fmla="+- 0 6341 6211"/>
                              <a:gd name="T93" fmla="*/ T92 w 1542"/>
                              <a:gd name="T94" fmla="+- 0 1820 1206"/>
                              <a:gd name="T95" fmla="*/ 1820 h 832"/>
                              <a:gd name="T96" fmla="+- 0 6376 6211"/>
                              <a:gd name="T97" fmla="*/ T96 w 1542"/>
                              <a:gd name="T98" fmla="+- 0 1817 1206"/>
                              <a:gd name="T99" fmla="*/ 1817 h 832"/>
                              <a:gd name="T100" fmla="+- 0 6414 6211"/>
                              <a:gd name="T101" fmla="*/ T100 w 1542"/>
                              <a:gd name="T102" fmla="+- 0 1797 1206"/>
                              <a:gd name="T103" fmla="*/ 1797 h 832"/>
                              <a:gd name="T104" fmla="+- 0 6433 6211"/>
                              <a:gd name="T105" fmla="*/ T104 w 1542"/>
                              <a:gd name="T106" fmla="+- 0 1785 1206"/>
                              <a:gd name="T107" fmla="*/ 1785 h 832"/>
                              <a:gd name="T108" fmla="+- 0 6447 6211"/>
                              <a:gd name="T109" fmla="*/ T108 w 1542"/>
                              <a:gd name="T110" fmla="+- 0 1782 1206"/>
                              <a:gd name="T111" fmla="*/ 1782 h 832"/>
                              <a:gd name="T112" fmla="+- 0 6458 6211"/>
                              <a:gd name="T113" fmla="*/ T112 w 1542"/>
                              <a:gd name="T114" fmla="+- 0 1784 1206"/>
                              <a:gd name="T115" fmla="*/ 1784 h 832"/>
                              <a:gd name="T116" fmla="+- 0 6467 6211"/>
                              <a:gd name="T117" fmla="*/ T116 w 1542"/>
                              <a:gd name="T118" fmla="+- 0 1789 1206"/>
                              <a:gd name="T119" fmla="*/ 1789 h 832"/>
                              <a:gd name="T120" fmla="+- 0 6540 6211"/>
                              <a:gd name="T121" fmla="*/ T120 w 1542"/>
                              <a:gd name="T122" fmla="+- 0 1834 1206"/>
                              <a:gd name="T123" fmla="*/ 1834 h 832"/>
                              <a:gd name="T124" fmla="+- 0 6619 6211"/>
                              <a:gd name="T125" fmla="*/ T124 w 1542"/>
                              <a:gd name="T126" fmla="+- 0 1846 1206"/>
                              <a:gd name="T127" fmla="*/ 1846 h 832"/>
                              <a:gd name="T128" fmla="+- 0 6673 6211"/>
                              <a:gd name="T129" fmla="*/ T128 w 1542"/>
                              <a:gd name="T130" fmla="+- 0 1833 1206"/>
                              <a:gd name="T131" fmla="*/ 1833 h 832"/>
                              <a:gd name="T132" fmla="+- 0 6702 6211"/>
                              <a:gd name="T133" fmla="*/ T132 w 1542"/>
                              <a:gd name="T134" fmla="+- 0 1813 1206"/>
                              <a:gd name="T135" fmla="*/ 1813 h 832"/>
                              <a:gd name="T136" fmla="+- 0 6778 6211"/>
                              <a:gd name="T137" fmla="*/ T136 w 1542"/>
                              <a:gd name="T138" fmla="+- 0 1709 1206"/>
                              <a:gd name="T139" fmla="*/ 1709 h 832"/>
                              <a:gd name="T140" fmla="+- 0 6882 6211"/>
                              <a:gd name="T141" fmla="*/ T140 w 1542"/>
                              <a:gd name="T142" fmla="+- 0 1407 1206"/>
                              <a:gd name="T143" fmla="*/ 1407 h 832"/>
                              <a:gd name="T144" fmla="+- 0 6895 6211"/>
                              <a:gd name="T145" fmla="*/ T144 w 1542"/>
                              <a:gd name="T146" fmla="+- 0 1334 1206"/>
                              <a:gd name="T147" fmla="*/ 1334 h 832"/>
                              <a:gd name="T148" fmla="+- 0 6861 6211"/>
                              <a:gd name="T149" fmla="*/ T148 w 1542"/>
                              <a:gd name="T150" fmla="+- 0 1612 1206"/>
                              <a:gd name="T151" fmla="*/ 1612 h 832"/>
                              <a:gd name="T152" fmla="+- 0 7174 6211"/>
                              <a:gd name="T153" fmla="*/ T152 w 1542"/>
                              <a:gd name="T154" fmla="+- 0 1556 1206"/>
                              <a:gd name="T155" fmla="*/ 1556 h 832"/>
                              <a:gd name="T156" fmla="+- 0 7327 6211"/>
                              <a:gd name="T157" fmla="*/ T156 w 1542"/>
                              <a:gd name="T158" fmla="+- 0 1502 1206"/>
                              <a:gd name="T159" fmla="*/ 1502 h 832"/>
                              <a:gd name="T160" fmla="+- 0 7447 6211"/>
                              <a:gd name="T161" fmla="*/ T160 w 1542"/>
                              <a:gd name="T162" fmla="+- 0 1387 1206"/>
                              <a:gd name="T163" fmla="*/ 1387 h 832"/>
                              <a:gd name="T164" fmla="+- 0 7480 6211"/>
                              <a:gd name="T165" fmla="*/ T164 w 1542"/>
                              <a:gd name="T166" fmla="+- 0 1331 1206"/>
                              <a:gd name="T167" fmla="*/ 1331 h 832"/>
                              <a:gd name="T168" fmla="+- 0 7491 6211"/>
                              <a:gd name="T169" fmla="*/ T168 w 1542"/>
                              <a:gd name="T170" fmla="+- 0 1254 1206"/>
                              <a:gd name="T171" fmla="*/ 1254 h 832"/>
                              <a:gd name="T172" fmla="+- 0 7479 6211"/>
                              <a:gd name="T173" fmla="*/ T172 w 1542"/>
                              <a:gd name="T174" fmla="+- 0 1267 1206"/>
                              <a:gd name="T175" fmla="*/ 1267 h 832"/>
                              <a:gd name="T176" fmla="+- 0 7416 6211"/>
                              <a:gd name="T177" fmla="*/ T176 w 1542"/>
                              <a:gd name="T178" fmla="+- 0 1548 1206"/>
                              <a:gd name="T179" fmla="*/ 1548 h 832"/>
                              <a:gd name="T180" fmla="+- 0 7325 6211"/>
                              <a:gd name="T181" fmla="*/ T180 w 1542"/>
                              <a:gd name="T182" fmla="+- 0 1761 1206"/>
                              <a:gd name="T183" fmla="*/ 1761 h 832"/>
                              <a:gd name="T184" fmla="+- 0 7256 6211"/>
                              <a:gd name="T185" fmla="*/ T184 w 1542"/>
                              <a:gd name="T186" fmla="+- 0 1826 1206"/>
                              <a:gd name="T187" fmla="*/ 1826 h 832"/>
                              <a:gd name="T188" fmla="+- 0 7075 6211"/>
                              <a:gd name="T189" fmla="*/ T188 w 1542"/>
                              <a:gd name="T190" fmla="+- 0 1916 1206"/>
                              <a:gd name="T191" fmla="*/ 1916 h 832"/>
                              <a:gd name="T192" fmla="+- 0 6989 6211"/>
                              <a:gd name="T193" fmla="*/ T192 w 1542"/>
                              <a:gd name="T194" fmla="+- 0 1936 1206"/>
                              <a:gd name="T195" fmla="*/ 1936 h 832"/>
                              <a:gd name="T196" fmla="+- 0 6941 6211"/>
                              <a:gd name="T197" fmla="*/ T196 w 1542"/>
                              <a:gd name="T198" fmla="+- 0 1932 1206"/>
                              <a:gd name="T199" fmla="*/ 1932 h 832"/>
                              <a:gd name="T200" fmla="+- 0 6933 6211"/>
                              <a:gd name="T201" fmla="*/ T200 w 1542"/>
                              <a:gd name="T202" fmla="+- 0 1929 1206"/>
                              <a:gd name="T203" fmla="*/ 1929 h 832"/>
                              <a:gd name="T204" fmla="+- 0 6926 6211"/>
                              <a:gd name="T205" fmla="*/ T204 w 1542"/>
                              <a:gd name="T206" fmla="+- 0 1923 1206"/>
                              <a:gd name="T207" fmla="*/ 1923 h 832"/>
                              <a:gd name="T208" fmla="+- 0 6921 6211"/>
                              <a:gd name="T209" fmla="*/ T208 w 1542"/>
                              <a:gd name="T210" fmla="+- 0 1915 1206"/>
                              <a:gd name="T211" fmla="*/ 1915 h 832"/>
                              <a:gd name="T212" fmla="+- 0 6922 6211"/>
                              <a:gd name="T213" fmla="*/ T212 w 1542"/>
                              <a:gd name="T214" fmla="+- 0 1907 1206"/>
                              <a:gd name="T215" fmla="*/ 1907 h 832"/>
                              <a:gd name="T216" fmla="+- 0 6926 6211"/>
                              <a:gd name="T217" fmla="*/ T216 w 1542"/>
                              <a:gd name="T218" fmla="+- 0 1901 1206"/>
                              <a:gd name="T219" fmla="*/ 1901 h 832"/>
                              <a:gd name="T220" fmla="+- 0 6953 6211"/>
                              <a:gd name="T221" fmla="*/ T220 w 1542"/>
                              <a:gd name="T222" fmla="+- 0 1879 1206"/>
                              <a:gd name="T223" fmla="*/ 1879 h 832"/>
                              <a:gd name="T224" fmla="+- 0 7068 6211"/>
                              <a:gd name="T225" fmla="*/ T224 w 1542"/>
                              <a:gd name="T226" fmla="+- 0 1844 1206"/>
                              <a:gd name="T227" fmla="*/ 1844 h 832"/>
                              <a:gd name="T228" fmla="+- 0 7400 6211"/>
                              <a:gd name="T229" fmla="*/ T228 w 1542"/>
                              <a:gd name="T230" fmla="+- 0 1860 1206"/>
                              <a:gd name="T231" fmla="*/ 1860 h 832"/>
                              <a:gd name="T232" fmla="+- 0 7746 6211"/>
                              <a:gd name="T233" fmla="*/ T232 w 1542"/>
                              <a:gd name="T234" fmla="+- 0 1883 1206"/>
                              <a:gd name="T235" fmla="*/ 1883 h 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542" h="832">
                                <a:moveTo>
                                  <a:pt x="0" y="705"/>
                                </a:moveTo>
                                <a:lnTo>
                                  <a:pt x="13" y="684"/>
                                </a:lnTo>
                                <a:lnTo>
                                  <a:pt x="25" y="663"/>
                                </a:lnTo>
                                <a:lnTo>
                                  <a:pt x="36" y="642"/>
                                </a:lnTo>
                                <a:lnTo>
                                  <a:pt x="46" y="620"/>
                                </a:lnTo>
                                <a:lnTo>
                                  <a:pt x="56" y="597"/>
                                </a:lnTo>
                                <a:lnTo>
                                  <a:pt x="65" y="570"/>
                                </a:lnTo>
                                <a:lnTo>
                                  <a:pt x="80" y="533"/>
                                </a:lnTo>
                                <a:lnTo>
                                  <a:pt x="158" y="317"/>
                                </a:lnTo>
                                <a:lnTo>
                                  <a:pt x="239" y="97"/>
                                </a:lnTo>
                                <a:lnTo>
                                  <a:pt x="244" y="85"/>
                                </a:lnTo>
                                <a:lnTo>
                                  <a:pt x="250" y="74"/>
                                </a:lnTo>
                                <a:lnTo>
                                  <a:pt x="256" y="62"/>
                                </a:lnTo>
                                <a:lnTo>
                                  <a:pt x="268" y="42"/>
                                </a:lnTo>
                                <a:lnTo>
                                  <a:pt x="271" y="38"/>
                                </a:lnTo>
                                <a:lnTo>
                                  <a:pt x="274" y="33"/>
                                </a:lnTo>
                                <a:lnTo>
                                  <a:pt x="278" y="29"/>
                                </a:lnTo>
                                <a:lnTo>
                                  <a:pt x="281" y="25"/>
                                </a:lnTo>
                                <a:lnTo>
                                  <a:pt x="285" y="21"/>
                                </a:lnTo>
                                <a:lnTo>
                                  <a:pt x="289" y="18"/>
                                </a:lnTo>
                                <a:lnTo>
                                  <a:pt x="292" y="14"/>
                                </a:lnTo>
                                <a:lnTo>
                                  <a:pt x="297" y="11"/>
                                </a:lnTo>
                                <a:lnTo>
                                  <a:pt x="301" y="8"/>
                                </a:lnTo>
                                <a:lnTo>
                                  <a:pt x="306" y="4"/>
                                </a:lnTo>
                                <a:lnTo>
                                  <a:pt x="311" y="1"/>
                                </a:lnTo>
                                <a:lnTo>
                                  <a:pt x="312" y="1"/>
                                </a:lnTo>
                                <a:lnTo>
                                  <a:pt x="312" y="0"/>
                                </a:lnTo>
                                <a:lnTo>
                                  <a:pt x="313" y="0"/>
                                </a:lnTo>
                                <a:lnTo>
                                  <a:pt x="314" y="0"/>
                                </a:lnTo>
                                <a:lnTo>
                                  <a:pt x="315" y="0"/>
                                </a:lnTo>
                                <a:lnTo>
                                  <a:pt x="316" y="0"/>
                                </a:lnTo>
                                <a:lnTo>
                                  <a:pt x="317" y="0"/>
                                </a:lnTo>
                                <a:lnTo>
                                  <a:pt x="318" y="0"/>
                                </a:lnTo>
                                <a:lnTo>
                                  <a:pt x="319" y="0"/>
                                </a:lnTo>
                                <a:lnTo>
                                  <a:pt x="319" y="1"/>
                                </a:lnTo>
                                <a:lnTo>
                                  <a:pt x="320" y="1"/>
                                </a:lnTo>
                                <a:lnTo>
                                  <a:pt x="320" y="2"/>
                                </a:lnTo>
                                <a:lnTo>
                                  <a:pt x="321" y="2"/>
                                </a:lnTo>
                                <a:lnTo>
                                  <a:pt x="321" y="3"/>
                                </a:lnTo>
                                <a:lnTo>
                                  <a:pt x="322" y="3"/>
                                </a:lnTo>
                                <a:lnTo>
                                  <a:pt x="323" y="3"/>
                                </a:lnTo>
                                <a:lnTo>
                                  <a:pt x="323" y="4"/>
                                </a:lnTo>
                                <a:lnTo>
                                  <a:pt x="324" y="5"/>
                                </a:lnTo>
                                <a:lnTo>
                                  <a:pt x="329" y="21"/>
                                </a:lnTo>
                                <a:lnTo>
                                  <a:pt x="330" y="24"/>
                                </a:lnTo>
                                <a:lnTo>
                                  <a:pt x="342" y="78"/>
                                </a:lnTo>
                                <a:lnTo>
                                  <a:pt x="353" y="131"/>
                                </a:lnTo>
                                <a:lnTo>
                                  <a:pt x="360" y="184"/>
                                </a:lnTo>
                                <a:lnTo>
                                  <a:pt x="367" y="260"/>
                                </a:lnTo>
                                <a:lnTo>
                                  <a:pt x="367" y="261"/>
                                </a:lnTo>
                                <a:lnTo>
                                  <a:pt x="367" y="264"/>
                                </a:lnTo>
                                <a:lnTo>
                                  <a:pt x="367" y="268"/>
                                </a:lnTo>
                                <a:lnTo>
                                  <a:pt x="367" y="272"/>
                                </a:lnTo>
                                <a:lnTo>
                                  <a:pt x="367" y="275"/>
                                </a:lnTo>
                                <a:lnTo>
                                  <a:pt x="367" y="279"/>
                                </a:lnTo>
                                <a:lnTo>
                                  <a:pt x="367" y="283"/>
                                </a:lnTo>
                                <a:lnTo>
                                  <a:pt x="366" y="289"/>
                                </a:lnTo>
                                <a:lnTo>
                                  <a:pt x="366" y="290"/>
                                </a:lnTo>
                                <a:lnTo>
                                  <a:pt x="365" y="291"/>
                                </a:lnTo>
                                <a:lnTo>
                                  <a:pt x="365" y="292"/>
                                </a:lnTo>
                                <a:lnTo>
                                  <a:pt x="364" y="292"/>
                                </a:lnTo>
                                <a:lnTo>
                                  <a:pt x="364" y="293"/>
                                </a:lnTo>
                                <a:lnTo>
                                  <a:pt x="363" y="294"/>
                                </a:lnTo>
                                <a:lnTo>
                                  <a:pt x="362" y="295"/>
                                </a:lnTo>
                                <a:lnTo>
                                  <a:pt x="361" y="295"/>
                                </a:lnTo>
                                <a:lnTo>
                                  <a:pt x="361" y="296"/>
                                </a:lnTo>
                                <a:lnTo>
                                  <a:pt x="360" y="296"/>
                                </a:lnTo>
                                <a:lnTo>
                                  <a:pt x="359" y="296"/>
                                </a:lnTo>
                                <a:lnTo>
                                  <a:pt x="358" y="296"/>
                                </a:lnTo>
                                <a:lnTo>
                                  <a:pt x="357" y="296"/>
                                </a:lnTo>
                                <a:lnTo>
                                  <a:pt x="356" y="296"/>
                                </a:lnTo>
                                <a:lnTo>
                                  <a:pt x="355" y="296"/>
                                </a:lnTo>
                                <a:lnTo>
                                  <a:pt x="354" y="296"/>
                                </a:lnTo>
                                <a:lnTo>
                                  <a:pt x="353" y="295"/>
                                </a:lnTo>
                                <a:lnTo>
                                  <a:pt x="352" y="295"/>
                                </a:lnTo>
                                <a:lnTo>
                                  <a:pt x="351" y="295"/>
                                </a:lnTo>
                                <a:lnTo>
                                  <a:pt x="350" y="295"/>
                                </a:lnTo>
                                <a:lnTo>
                                  <a:pt x="350" y="294"/>
                                </a:lnTo>
                                <a:lnTo>
                                  <a:pt x="349" y="294"/>
                                </a:lnTo>
                                <a:lnTo>
                                  <a:pt x="348" y="294"/>
                                </a:lnTo>
                                <a:lnTo>
                                  <a:pt x="347" y="293"/>
                                </a:lnTo>
                                <a:lnTo>
                                  <a:pt x="347" y="292"/>
                                </a:lnTo>
                                <a:lnTo>
                                  <a:pt x="345" y="291"/>
                                </a:lnTo>
                                <a:lnTo>
                                  <a:pt x="337" y="286"/>
                                </a:lnTo>
                                <a:lnTo>
                                  <a:pt x="334" y="283"/>
                                </a:lnTo>
                                <a:lnTo>
                                  <a:pt x="332" y="281"/>
                                </a:lnTo>
                                <a:lnTo>
                                  <a:pt x="329" y="279"/>
                                </a:lnTo>
                                <a:lnTo>
                                  <a:pt x="326" y="277"/>
                                </a:lnTo>
                                <a:lnTo>
                                  <a:pt x="323" y="275"/>
                                </a:lnTo>
                                <a:lnTo>
                                  <a:pt x="320" y="274"/>
                                </a:lnTo>
                                <a:lnTo>
                                  <a:pt x="316" y="272"/>
                                </a:lnTo>
                                <a:lnTo>
                                  <a:pt x="313" y="271"/>
                                </a:lnTo>
                                <a:lnTo>
                                  <a:pt x="309" y="270"/>
                                </a:lnTo>
                                <a:lnTo>
                                  <a:pt x="306" y="269"/>
                                </a:lnTo>
                                <a:lnTo>
                                  <a:pt x="303" y="268"/>
                                </a:lnTo>
                                <a:lnTo>
                                  <a:pt x="299" y="266"/>
                                </a:lnTo>
                                <a:lnTo>
                                  <a:pt x="296" y="266"/>
                                </a:lnTo>
                                <a:lnTo>
                                  <a:pt x="292" y="265"/>
                                </a:lnTo>
                                <a:lnTo>
                                  <a:pt x="289" y="265"/>
                                </a:lnTo>
                                <a:lnTo>
                                  <a:pt x="285" y="265"/>
                                </a:lnTo>
                                <a:lnTo>
                                  <a:pt x="282" y="265"/>
                                </a:lnTo>
                                <a:lnTo>
                                  <a:pt x="278" y="265"/>
                                </a:lnTo>
                                <a:lnTo>
                                  <a:pt x="272" y="265"/>
                                </a:lnTo>
                                <a:lnTo>
                                  <a:pt x="255" y="269"/>
                                </a:lnTo>
                                <a:lnTo>
                                  <a:pt x="239" y="273"/>
                                </a:lnTo>
                                <a:lnTo>
                                  <a:pt x="223" y="277"/>
                                </a:lnTo>
                                <a:lnTo>
                                  <a:pt x="207" y="283"/>
                                </a:lnTo>
                                <a:lnTo>
                                  <a:pt x="184" y="292"/>
                                </a:lnTo>
                                <a:lnTo>
                                  <a:pt x="175" y="296"/>
                                </a:lnTo>
                                <a:lnTo>
                                  <a:pt x="167" y="299"/>
                                </a:lnTo>
                                <a:lnTo>
                                  <a:pt x="160" y="304"/>
                                </a:lnTo>
                                <a:lnTo>
                                  <a:pt x="152" y="308"/>
                                </a:lnTo>
                                <a:lnTo>
                                  <a:pt x="145" y="313"/>
                                </a:lnTo>
                                <a:lnTo>
                                  <a:pt x="138" y="319"/>
                                </a:lnTo>
                                <a:lnTo>
                                  <a:pt x="130" y="324"/>
                                </a:lnTo>
                                <a:lnTo>
                                  <a:pt x="124" y="330"/>
                                </a:lnTo>
                                <a:lnTo>
                                  <a:pt x="117" y="336"/>
                                </a:lnTo>
                                <a:lnTo>
                                  <a:pt x="107" y="347"/>
                                </a:lnTo>
                                <a:lnTo>
                                  <a:pt x="96" y="362"/>
                                </a:lnTo>
                                <a:lnTo>
                                  <a:pt x="85" y="378"/>
                                </a:lnTo>
                                <a:lnTo>
                                  <a:pt x="75" y="393"/>
                                </a:lnTo>
                                <a:lnTo>
                                  <a:pt x="66" y="409"/>
                                </a:lnTo>
                                <a:lnTo>
                                  <a:pt x="53" y="434"/>
                                </a:lnTo>
                                <a:lnTo>
                                  <a:pt x="49" y="443"/>
                                </a:lnTo>
                                <a:lnTo>
                                  <a:pt x="45" y="452"/>
                                </a:lnTo>
                                <a:lnTo>
                                  <a:pt x="42" y="460"/>
                                </a:lnTo>
                                <a:lnTo>
                                  <a:pt x="39" y="470"/>
                                </a:lnTo>
                                <a:lnTo>
                                  <a:pt x="37" y="479"/>
                                </a:lnTo>
                                <a:lnTo>
                                  <a:pt x="35" y="489"/>
                                </a:lnTo>
                                <a:lnTo>
                                  <a:pt x="33" y="498"/>
                                </a:lnTo>
                                <a:lnTo>
                                  <a:pt x="32" y="507"/>
                                </a:lnTo>
                                <a:lnTo>
                                  <a:pt x="31" y="517"/>
                                </a:lnTo>
                                <a:lnTo>
                                  <a:pt x="30" y="533"/>
                                </a:lnTo>
                                <a:lnTo>
                                  <a:pt x="31" y="537"/>
                                </a:lnTo>
                                <a:lnTo>
                                  <a:pt x="31" y="541"/>
                                </a:lnTo>
                                <a:lnTo>
                                  <a:pt x="32" y="544"/>
                                </a:lnTo>
                                <a:lnTo>
                                  <a:pt x="33" y="548"/>
                                </a:lnTo>
                                <a:lnTo>
                                  <a:pt x="34" y="552"/>
                                </a:lnTo>
                                <a:lnTo>
                                  <a:pt x="35" y="555"/>
                                </a:lnTo>
                                <a:lnTo>
                                  <a:pt x="36" y="558"/>
                                </a:lnTo>
                                <a:lnTo>
                                  <a:pt x="38" y="562"/>
                                </a:lnTo>
                                <a:lnTo>
                                  <a:pt x="40" y="565"/>
                                </a:lnTo>
                                <a:lnTo>
                                  <a:pt x="41" y="568"/>
                                </a:lnTo>
                                <a:lnTo>
                                  <a:pt x="44" y="571"/>
                                </a:lnTo>
                                <a:lnTo>
                                  <a:pt x="45" y="574"/>
                                </a:lnTo>
                                <a:lnTo>
                                  <a:pt x="48" y="578"/>
                                </a:lnTo>
                                <a:lnTo>
                                  <a:pt x="50" y="580"/>
                                </a:lnTo>
                                <a:lnTo>
                                  <a:pt x="52" y="583"/>
                                </a:lnTo>
                                <a:lnTo>
                                  <a:pt x="55" y="586"/>
                                </a:lnTo>
                                <a:lnTo>
                                  <a:pt x="58" y="588"/>
                                </a:lnTo>
                                <a:lnTo>
                                  <a:pt x="61" y="591"/>
                                </a:lnTo>
                                <a:lnTo>
                                  <a:pt x="63" y="593"/>
                                </a:lnTo>
                                <a:lnTo>
                                  <a:pt x="66" y="595"/>
                                </a:lnTo>
                                <a:lnTo>
                                  <a:pt x="70" y="597"/>
                                </a:lnTo>
                                <a:lnTo>
                                  <a:pt x="73" y="599"/>
                                </a:lnTo>
                                <a:lnTo>
                                  <a:pt x="76" y="601"/>
                                </a:lnTo>
                                <a:lnTo>
                                  <a:pt x="79" y="603"/>
                                </a:lnTo>
                                <a:lnTo>
                                  <a:pt x="83" y="604"/>
                                </a:lnTo>
                                <a:lnTo>
                                  <a:pt x="86" y="605"/>
                                </a:lnTo>
                                <a:lnTo>
                                  <a:pt x="90" y="607"/>
                                </a:lnTo>
                                <a:lnTo>
                                  <a:pt x="95" y="608"/>
                                </a:lnTo>
                                <a:lnTo>
                                  <a:pt x="100" y="610"/>
                                </a:lnTo>
                                <a:lnTo>
                                  <a:pt x="105" y="611"/>
                                </a:lnTo>
                                <a:lnTo>
                                  <a:pt x="110" y="612"/>
                                </a:lnTo>
                                <a:lnTo>
                                  <a:pt x="115" y="613"/>
                                </a:lnTo>
                                <a:lnTo>
                                  <a:pt x="120" y="614"/>
                                </a:lnTo>
                                <a:lnTo>
                                  <a:pt x="125" y="614"/>
                                </a:lnTo>
                                <a:lnTo>
                                  <a:pt x="130" y="614"/>
                                </a:lnTo>
                                <a:lnTo>
                                  <a:pt x="135" y="614"/>
                                </a:lnTo>
                                <a:lnTo>
                                  <a:pt x="140" y="614"/>
                                </a:lnTo>
                                <a:lnTo>
                                  <a:pt x="145" y="614"/>
                                </a:lnTo>
                                <a:lnTo>
                                  <a:pt x="150" y="613"/>
                                </a:lnTo>
                                <a:lnTo>
                                  <a:pt x="155" y="613"/>
                                </a:lnTo>
                                <a:lnTo>
                                  <a:pt x="160" y="612"/>
                                </a:lnTo>
                                <a:lnTo>
                                  <a:pt x="165" y="611"/>
                                </a:lnTo>
                                <a:lnTo>
                                  <a:pt x="170" y="609"/>
                                </a:lnTo>
                                <a:lnTo>
                                  <a:pt x="175" y="607"/>
                                </a:lnTo>
                                <a:lnTo>
                                  <a:pt x="180" y="605"/>
                                </a:lnTo>
                                <a:lnTo>
                                  <a:pt x="184" y="603"/>
                                </a:lnTo>
                                <a:lnTo>
                                  <a:pt x="189" y="601"/>
                                </a:lnTo>
                                <a:lnTo>
                                  <a:pt x="196" y="596"/>
                                </a:lnTo>
                                <a:lnTo>
                                  <a:pt x="203" y="591"/>
                                </a:lnTo>
                                <a:lnTo>
                                  <a:pt x="206" y="589"/>
                                </a:lnTo>
                                <a:lnTo>
                                  <a:pt x="209" y="587"/>
                                </a:lnTo>
                                <a:lnTo>
                                  <a:pt x="211" y="585"/>
                                </a:lnTo>
                                <a:lnTo>
                                  <a:pt x="214" y="583"/>
                                </a:lnTo>
                                <a:lnTo>
                                  <a:pt x="216" y="582"/>
                                </a:lnTo>
                                <a:lnTo>
                                  <a:pt x="219" y="580"/>
                                </a:lnTo>
                                <a:lnTo>
                                  <a:pt x="222" y="579"/>
                                </a:lnTo>
                                <a:lnTo>
                                  <a:pt x="224" y="578"/>
                                </a:lnTo>
                                <a:lnTo>
                                  <a:pt x="228" y="576"/>
                                </a:lnTo>
                                <a:lnTo>
                                  <a:pt x="230" y="576"/>
                                </a:lnTo>
                                <a:lnTo>
                                  <a:pt x="231" y="576"/>
                                </a:lnTo>
                                <a:lnTo>
                                  <a:pt x="233" y="576"/>
                                </a:lnTo>
                                <a:lnTo>
                                  <a:pt x="234" y="576"/>
                                </a:lnTo>
                                <a:lnTo>
                                  <a:pt x="236" y="576"/>
                                </a:lnTo>
                                <a:lnTo>
                                  <a:pt x="237" y="576"/>
                                </a:lnTo>
                                <a:lnTo>
                                  <a:pt x="239" y="576"/>
                                </a:lnTo>
                                <a:lnTo>
                                  <a:pt x="240" y="576"/>
                                </a:lnTo>
                                <a:lnTo>
                                  <a:pt x="242" y="576"/>
                                </a:lnTo>
                                <a:lnTo>
                                  <a:pt x="244" y="577"/>
                                </a:lnTo>
                                <a:lnTo>
                                  <a:pt x="245" y="578"/>
                                </a:lnTo>
                                <a:lnTo>
                                  <a:pt x="247" y="578"/>
                                </a:lnTo>
                                <a:lnTo>
                                  <a:pt x="248" y="579"/>
                                </a:lnTo>
                                <a:lnTo>
                                  <a:pt x="249" y="579"/>
                                </a:lnTo>
                                <a:lnTo>
                                  <a:pt x="251" y="580"/>
                                </a:lnTo>
                                <a:lnTo>
                                  <a:pt x="252" y="580"/>
                                </a:lnTo>
                                <a:lnTo>
                                  <a:pt x="253" y="582"/>
                                </a:lnTo>
                                <a:lnTo>
                                  <a:pt x="255" y="582"/>
                                </a:lnTo>
                                <a:lnTo>
                                  <a:pt x="256" y="583"/>
                                </a:lnTo>
                                <a:lnTo>
                                  <a:pt x="257" y="584"/>
                                </a:lnTo>
                                <a:lnTo>
                                  <a:pt x="269" y="593"/>
                                </a:lnTo>
                                <a:lnTo>
                                  <a:pt x="280" y="601"/>
                                </a:lnTo>
                                <a:lnTo>
                                  <a:pt x="292" y="608"/>
                                </a:lnTo>
                                <a:lnTo>
                                  <a:pt x="304" y="615"/>
                                </a:lnTo>
                                <a:lnTo>
                                  <a:pt x="317" y="621"/>
                                </a:lnTo>
                                <a:lnTo>
                                  <a:pt x="329" y="628"/>
                                </a:lnTo>
                                <a:lnTo>
                                  <a:pt x="342" y="633"/>
                                </a:lnTo>
                                <a:lnTo>
                                  <a:pt x="361" y="639"/>
                                </a:lnTo>
                                <a:lnTo>
                                  <a:pt x="370" y="640"/>
                                </a:lnTo>
                                <a:lnTo>
                                  <a:pt x="380" y="641"/>
                                </a:lnTo>
                                <a:lnTo>
                                  <a:pt x="389" y="641"/>
                                </a:lnTo>
                                <a:lnTo>
                                  <a:pt x="399" y="641"/>
                                </a:lnTo>
                                <a:lnTo>
                                  <a:pt x="408" y="640"/>
                                </a:lnTo>
                                <a:lnTo>
                                  <a:pt x="417" y="639"/>
                                </a:lnTo>
                                <a:lnTo>
                                  <a:pt x="427" y="638"/>
                                </a:lnTo>
                                <a:lnTo>
                                  <a:pt x="443" y="634"/>
                                </a:lnTo>
                                <a:lnTo>
                                  <a:pt x="448" y="633"/>
                                </a:lnTo>
                                <a:lnTo>
                                  <a:pt x="453" y="631"/>
                                </a:lnTo>
                                <a:lnTo>
                                  <a:pt x="457" y="629"/>
                                </a:lnTo>
                                <a:lnTo>
                                  <a:pt x="462" y="627"/>
                                </a:lnTo>
                                <a:lnTo>
                                  <a:pt x="467" y="624"/>
                                </a:lnTo>
                                <a:lnTo>
                                  <a:pt x="471" y="622"/>
                                </a:lnTo>
                                <a:lnTo>
                                  <a:pt x="476" y="619"/>
                                </a:lnTo>
                                <a:lnTo>
                                  <a:pt x="480" y="616"/>
                                </a:lnTo>
                                <a:lnTo>
                                  <a:pt x="484" y="613"/>
                                </a:lnTo>
                                <a:lnTo>
                                  <a:pt x="488" y="610"/>
                                </a:lnTo>
                                <a:lnTo>
                                  <a:pt x="491" y="607"/>
                                </a:lnTo>
                                <a:lnTo>
                                  <a:pt x="495" y="603"/>
                                </a:lnTo>
                                <a:lnTo>
                                  <a:pt x="501" y="597"/>
                                </a:lnTo>
                                <a:lnTo>
                                  <a:pt x="513" y="583"/>
                                </a:lnTo>
                                <a:lnTo>
                                  <a:pt x="524" y="568"/>
                                </a:lnTo>
                                <a:lnTo>
                                  <a:pt x="543" y="541"/>
                                </a:lnTo>
                                <a:lnTo>
                                  <a:pt x="553" y="525"/>
                                </a:lnTo>
                                <a:lnTo>
                                  <a:pt x="567" y="503"/>
                                </a:lnTo>
                                <a:lnTo>
                                  <a:pt x="581" y="480"/>
                                </a:lnTo>
                                <a:lnTo>
                                  <a:pt x="594" y="456"/>
                                </a:lnTo>
                                <a:lnTo>
                                  <a:pt x="605" y="431"/>
                                </a:lnTo>
                                <a:lnTo>
                                  <a:pt x="616" y="406"/>
                                </a:lnTo>
                                <a:lnTo>
                                  <a:pt x="629" y="368"/>
                                </a:lnTo>
                                <a:lnTo>
                                  <a:pt x="647" y="306"/>
                                </a:lnTo>
                                <a:lnTo>
                                  <a:pt x="671" y="201"/>
                                </a:lnTo>
                                <a:lnTo>
                                  <a:pt x="675" y="184"/>
                                </a:lnTo>
                                <a:lnTo>
                                  <a:pt x="677" y="175"/>
                                </a:lnTo>
                                <a:lnTo>
                                  <a:pt x="679" y="165"/>
                                </a:lnTo>
                                <a:lnTo>
                                  <a:pt x="681" y="156"/>
                                </a:lnTo>
                                <a:lnTo>
                                  <a:pt x="683" y="147"/>
                                </a:lnTo>
                                <a:lnTo>
                                  <a:pt x="684" y="137"/>
                                </a:lnTo>
                                <a:lnTo>
                                  <a:pt x="684" y="128"/>
                                </a:lnTo>
                                <a:lnTo>
                                  <a:pt x="684" y="118"/>
                                </a:lnTo>
                                <a:lnTo>
                                  <a:pt x="684" y="109"/>
                                </a:lnTo>
                                <a:lnTo>
                                  <a:pt x="682" y="90"/>
                                </a:lnTo>
                                <a:lnTo>
                                  <a:pt x="675" y="114"/>
                                </a:lnTo>
                                <a:lnTo>
                                  <a:pt x="663" y="211"/>
                                </a:lnTo>
                                <a:lnTo>
                                  <a:pt x="654" y="308"/>
                                </a:lnTo>
                                <a:lnTo>
                                  <a:pt x="650" y="406"/>
                                </a:lnTo>
                                <a:lnTo>
                                  <a:pt x="650" y="504"/>
                                </a:lnTo>
                                <a:lnTo>
                                  <a:pt x="654" y="601"/>
                                </a:lnTo>
                                <a:lnTo>
                                  <a:pt x="663" y="699"/>
                                </a:lnTo>
                                <a:lnTo>
                                  <a:pt x="679" y="819"/>
                                </a:lnTo>
                                <a:lnTo>
                                  <a:pt x="681" y="832"/>
                                </a:lnTo>
                                <a:moveTo>
                                  <a:pt x="943" y="355"/>
                                </a:moveTo>
                                <a:lnTo>
                                  <a:pt x="963" y="350"/>
                                </a:lnTo>
                                <a:lnTo>
                                  <a:pt x="1001" y="341"/>
                                </a:lnTo>
                                <a:lnTo>
                                  <a:pt x="1062" y="322"/>
                                </a:lnTo>
                                <a:lnTo>
                                  <a:pt x="1073" y="317"/>
                                </a:lnTo>
                                <a:lnTo>
                                  <a:pt x="1084" y="313"/>
                                </a:lnTo>
                                <a:lnTo>
                                  <a:pt x="1095" y="308"/>
                                </a:lnTo>
                                <a:lnTo>
                                  <a:pt x="1106" y="302"/>
                                </a:lnTo>
                                <a:lnTo>
                                  <a:pt x="1116" y="296"/>
                                </a:lnTo>
                                <a:lnTo>
                                  <a:pt x="1126" y="289"/>
                                </a:lnTo>
                                <a:lnTo>
                                  <a:pt x="1137" y="282"/>
                                </a:lnTo>
                                <a:lnTo>
                                  <a:pt x="1149" y="272"/>
                                </a:lnTo>
                                <a:lnTo>
                                  <a:pt x="1168" y="255"/>
                                </a:lnTo>
                                <a:lnTo>
                                  <a:pt x="1187" y="237"/>
                                </a:lnTo>
                                <a:lnTo>
                                  <a:pt x="1204" y="219"/>
                                </a:lnTo>
                                <a:lnTo>
                                  <a:pt x="1236" y="181"/>
                                </a:lnTo>
                                <a:lnTo>
                                  <a:pt x="1242" y="173"/>
                                </a:lnTo>
                                <a:lnTo>
                                  <a:pt x="1247" y="166"/>
                                </a:lnTo>
                                <a:lnTo>
                                  <a:pt x="1252" y="158"/>
                                </a:lnTo>
                                <a:lnTo>
                                  <a:pt x="1257" y="150"/>
                                </a:lnTo>
                                <a:lnTo>
                                  <a:pt x="1261" y="142"/>
                                </a:lnTo>
                                <a:lnTo>
                                  <a:pt x="1265" y="134"/>
                                </a:lnTo>
                                <a:lnTo>
                                  <a:pt x="1269" y="125"/>
                                </a:lnTo>
                                <a:lnTo>
                                  <a:pt x="1272" y="117"/>
                                </a:lnTo>
                                <a:lnTo>
                                  <a:pt x="1274" y="108"/>
                                </a:lnTo>
                                <a:lnTo>
                                  <a:pt x="1277" y="99"/>
                                </a:lnTo>
                                <a:lnTo>
                                  <a:pt x="1279" y="90"/>
                                </a:lnTo>
                                <a:lnTo>
                                  <a:pt x="1281" y="81"/>
                                </a:lnTo>
                                <a:lnTo>
                                  <a:pt x="1283" y="66"/>
                                </a:lnTo>
                                <a:lnTo>
                                  <a:pt x="1280" y="48"/>
                                </a:lnTo>
                                <a:lnTo>
                                  <a:pt x="1277" y="39"/>
                                </a:lnTo>
                                <a:lnTo>
                                  <a:pt x="1277" y="40"/>
                                </a:lnTo>
                                <a:lnTo>
                                  <a:pt x="1276" y="40"/>
                                </a:lnTo>
                                <a:lnTo>
                                  <a:pt x="1276" y="39"/>
                                </a:lnTo>
                                <a:lnTo>
                                  <a:pt x="1275" y="39"/>
                                </a:lnTo>
                                <a:lnTo>
                                  <a:pt x="1275" y="38"/>
                                </a:lnTo>
                                <a:lnTo>
                                  <a:pt x="1268" y="61"/>
                                </a:lnTo>
                                <a:lnTo>
                                  <a:pt x="1261" y="84"/>
                                </a:lnTo>
                                <a:lnTo>
                                  <a:pt x="1255" y="107"/>
                                </a:lnTo>
                                <a:lnTo>
                                  <a:pt x="1251" y="131"/>
                                </a:lnTo>
                                <a:lnTo>
                                  <a:pt x="1246" y="162"/>
                                </a:lnTo>
                                <a:lnTo>
                                  <a:pt x="1233" y="232"/>
                                </a:lnTo>
                                <a:lnTo>
                                  <a:pt x="1221" y="287"/>
                                </a:lnTo>
                                <a:lnTo>
                                  <a:pt x="1205" y="342"/>
                                </a:lnTo>
                                <a:lnTo>
                                  <a:pt x="1188" y="397"/>
                                </a:lnTo>
                                <a:lnTo>
                                  <a:pt x="1168" y="450"/>
                                </a:lnTo>
                                <a:lnTo>
                                  <a:pt x="1142" y="511"/>
                                </a:lnTo>
                                <a:lnTo>
                                  <a:pt x="1136" y="523"/>
                                </a:lnTo>
                                <a:lnTo>
                                  <a:pt x="1129" y="534"/>
                                </a:lnTo>
                                <a:lnTo>
                                  <a:pt x="1121" y="545"/>
                                </a:lnTo>
                                <a:lnTo>
                                  <a:pt x="1114" y="555"/>
                                </a:lnTo>
                                <a:lnTo>
                                  <a:pt x="1105" y="565"/>
                                </a:lnTo>
                                <a:lnTo>
                                  <a:pt x="1097" y="575"/>
                                </a:lnTo>
                                <a:lnTo>
                                  <a:pt x="1088" y="584"/>
                                </a:lnTo>
                                <a:lnTo>
                                  <a:pt x="1079" y="594"/>
                                </a:lnTo>
                                <a:lnTo>
                                  <a:pt x="1069" y="602"/>
                                </a:lnTo>
                                <a:lnTo>
                                  <a:pt x="1059" y="610"/>
                                </a:lnTo>
                                <a:lnTo>
                                  <a:pt x="1045" y="620"/>
                                </a:lnTo>
                                <a:lnTo>
                                  <a:pt x="1021" y="636"/>
                                </a:lnTo>
                                <a:lnTo>
                                  <a:pt x="997" y="650"/>
                                </a:lnTo>
                                <a:lnTo>
                                  <a:pt x="972" y="664"/>
                                </a:lnTo>
                                <a:lnTo>
                                  <a:pt x="947" y="676"/>
                                </a:lnTo>
                                <a:lnTo>
                                  <a:pt x="919" y="689"/>
                                </a:lnTo>
                                <a:lnTo>
                                  <a:pt x="892" y="700"/>
                                </a:lnTo>
                                <a:lnTo>
                                  <a:pt x="864" y="710"/>
                                </a:lnTo>
                                <a:lnTo>
                                  <a:pt x="828" y="722"/>
                                </a:lnTo>
                                <a:lnTo>
                                  <a:pt x="820" y="724"/>
                                </a:lnTo>
                                <a:lnTo>
                                  <a:pt x="811" y="726"/>
                                </a:lnTo>
                                <a:lnTo>
                                  <a:pt x="803" y="727"/>
                                </a:lnTo>
                                <a:lnTo>
                                  <a:pt x="795" y="728"/>
                                </a:lnTo>
                                <a:lnTo>
                                  <a:pt x="786" y="729"/>
                                </a:lnTo>
                                <a:lnTo>
                                  <a:pt x="778" y="730"/>
                                </a:lnTo>
                                <a:lnTo>
                                  <a:pt x="769" y="730"/>
                                </a:lnTo>
                                <a:lnTo>
                                  <a:pt x="761" y="730"/>
                                </a:lnTo>
                                <a:lnTo>
                                  <a:pt x="753" y="729"/>
                                </a:lnTo>
                                <a:lnTo>
                                  <a:pt x="744" y="728"/>
                                </a:lnTo>
                                <a:lnTo>
                                  <a:pt x="733" y="726"/>
                                </a:lnTo>
                                <a:lnTo>
                                  <a:pt x="732" y="726"/>
                                </a:lnTo>
                                <a:lnTo>
                                  <a:pt x="730" y="726"/>
                                </a:lnTo>
                                <a:lnTo>
                                  <a:pt x="729" y="725"/>
                                </a:lnTo>
                                <a:lnTo>
                                  <a:pt x="728" y="725"/>
                                </a:lnTo>
                                <a:lnTo>
                                  <a:pt x="727" y="724"/>
                                </a:lnTo>
                                <a:lnTo>
                                  <a:pt x="726" y="724"/>
                                </a:lnTo>
                                <a:lnTo>
                                  <a:pt x="724" y="724"/>
                                </a:lnTo>
                                <a:lnTo>
                                  <a:pt x="723" y="723"/>
                                </a:lnTo>
                                <a:lnTo>
                                  <a:pt x="722" y="723"/>
                                </a:lnTo>
                                <a:lnTo>
                                  <a:pt x="721" y="722"/>
                                </a:lnTo>
                                <a:lnTo>
                                  <a:pt x="719" y="721"/>
                                </a:lnTo>
                                <a:lnTo>
                                  <a:pt x="719" y="720"/>
                                </a:lnTo>
                                <a:lnTo>
                                  <a:pt x="718" y="720"/>
                                </a:lnTo>
                                <a:lnTo>
                                  <a:pt x="717" y="719"/>
                                </a:lnTo>
                                <a:lnTo>
                                  <a:pt x="715" y="718"/>
                                </a:lnTo>
                                <a:lnTo>
                                  <a:pt x="715" y="717"/>
                                </a:lnTo>
                                <a:lnTo>
                                  <a:pt x="714" y="716"/>
                                </a:lnTo>
                                <a:lnTo>
                                  <a:pt x="713" y="715"/>
                                </a:lnTo>
                                <a:lnTo>
                                  <a:pt x="712" y="714"/>
                                </a:lnTo>
                                <a:lnTo>
                                  <a:pt x="711" y="712"/>
                                </a:lnTo>
                                <a:lnTo>
                                  <a:pt x="710" y="711"/>
                                </a:lnTo>
                                <a:lnTo>
                                  <a:pt x="710" y="710"/>
                                </a:lnTo>
                                <a:lnTo>
                                  <a:pt x="710" y="709"/>
                                </a:lnTo>
                                <a:lnTo>
                                  <a:pt x="710" y="707"/>
                                </a:lnTo>
                                <a:lnTo>
                                  <a:pt x="710" y="706"/>
                                </a:lnTo>
                                <a:lnTo>
                                  <a:pt x="710" y="705"/>
                                </a:lnTo>
                                <a:lnTo>
                                  <a:pt x="710" y="703"/>
                                </a:lnTo>
                                <a:lnTo>
                                  <a:pt x="711" y="703"/>
                                </a:lnTo>
                                <a:lnTo>
                                  <a:pt x="711" y="702"/>
                                </a:lnTo>
                                <a:lnTo>
                                  <a:pt x="711" y="701"/>
                                </a:lnTo>
                                <a:lnTo>
                                  <a:pt x="712" y="700"/>
                                </a:lnTo>
                                <a:lnTo>
                                  <a:pt x="713" y="698"/>
                                </a:lnTo>
                                <a:lnTo>
                                  <a:pt x="713" y="697"/>
                                </a:lnTo>
                                <a:lnTo>
                                  <a:pt x="714" y="697"/>
                                </a:lnTo>
                                <a:lnTo>
                                  <a:pt x="714" y="696"/>
                                </a:lnTo>
                                <a:lnTo>
                                  <a:pt x="715" y="696"/>
                                </a:lnTo>
                                <a:lnTo>
                                  <a:pt x="715" y="695"/>
                                </a:lnTo>
                                <a:lnTo>
                                  <a:pt x="719" y="691"/>
                                </a:lnTo>
                                <a:lnTo>
                                  <a:pt x="722" y="688"/>
                                </a:lnTo>
                                <a:lnTo>
                                  <a:pt x="726" y="684"/>
                                </a:lnTo>
                                <a:lnTo>
                                  <a:pt x="730" y="681"/>
                                </a:lnTo>
                                <a:lnTo>
                                  <a:pt x="734" y="679"/>
                                </a:lnTo>
                                <a:lnTo>
                                  <a:pt x="738" y="676"/>
                                </a:lnTo>
                                <a:lnTo>
                                  <a:pt x="742" y="673"/>
                                </a:lnTo>
                                <a:lnTo>
                                  <a:pt x="747" y="671"/>
                                </a:lnTo>
                                <a:lnTo>
                                  <a:pt x="755" y="667"/>
                                </a:lnTo>
                                <a:lnTo>
                                  <a:pt x="774" y="659"/>
                                </a:lnTo>
                                <a:lnTo>
                                  <a:pt x="795" y="652"/>
                                </a:lnTo>
                                <a:lnTo>
                                  <a:pt x="815" y="647"/>
                                </a:lnTo>
                                <a:lnTo>
                                  <a:pt x="836" y="642"/>
                                </a:lnTo>
                                <a:lnTo>
                                  <a:pt x="857" y="638"/>
                                </a:lnTo>
                                <a:lnTo>
                                  <a:pt x="878" y="635"/>
                                </a:lnTo>
                                <a:lnTo>
                                  <a:pt x="899" y="633"/>
                                </a:lnTo>
                                <a:lnTo>
                                  <a:pt x="920" y="631"/>
                                </a:lnTo>
                                <a:lnTo>
                                  <a:pt x="951" y="631"/>
                                </a:lnTo>
                                <a:lnTo>
                                  <a:pt x="1020" y="634"/>
                                </a:lnTo>
                                <a:lnTo>
                                  <a:pt x="1154" y="649"/>
                                </a:lnTo>
                                <a:lnTo>
                                  <a:pt x="1189" y="654"/>
                                </a:lnTo>
                                <a:lnTo>
                                  <a:pt x="1255" y="663"/>
                                </a:lnTo>
                                <a:lnTo>
                                  <a:pt x="1388" y="679"/>
                                </a:lnTo>
                                <a:lnTo>
                                  <a:pt x="1418" y="681"/>
                                </a:lnTo>
                                <a:lnTo>
                                  <a:pt x="1448" y="683"/>
                                </a:lnTo>
                                <a:lnTo>
                                  <a:pt x="1478" y="682"/>
                                </a:lnTo>
                                <a:lnTo>
                                  <a:pt x="1523" y="679"/>
                                </a:lnTo>
                                <a:lnTo>
                                  <a:pt x="1535" y="677"/>
                                </a:lnTo>
                                <a:lnTo>
                                  <a:pt x="1542" y="675"/>
                                </a:lnTo>
                              </a:path>
                            </a:pathLst>
                          </a:custGeom>
                          <a:noFill/>
                          <a:ln w="90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5D8E1" id="Group 2" o:spid="_x0000_s1026" style="position:absolute;margin-left:104.55pt;margin-top:12.15pt;width:161.4pt;height:66.6pt;z-index:-251658240;mso-position-horizontal-relative:page" coordorigin="4533,1199" coordsize="3228,1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533;top:1319;width:1684;height:1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">
                  <v:imagedata r:id="rId11" o:title=""/>
                </v:shape>
                <v:shape id="AutoShape 3" o:spid="_x0000_s1028" style="position:absolute;left:6211;top:1206;width:1542;height:832;visibility:visible;mso-wrap-style:square;v-text-anchor:top" coordsize="154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" path="m,705l13,684,25,663,36,642,46,620,56,597r9,-27l80,533,158,317,239,97r5,-12l250,74r6,-12l268,42r3,-4l274,33r4,-4l281,25r4,-4l289,18r3,-4l297,11r4,-3l306,4r5,-3l312,1r,-1l313,r1,l315,r1,l317,r1,l319,r,1l320,1r,1l321,2r,1l322,3r1,l323,4r1,1l329,21r1,3l342,78r11,53l360,184r7,76l367,261r,3l367,268r,4l367,275r,4l367,283r-1,6l366,290r-1,1l365,292r-1,l364,293r-1,1l362,295r-1,l361,296r-1,l359,296r-1,l357,296r-1,l355,296r-1,l353,295r-1,l351,295r-1,l350,294r-1,l348,294r-1,-1l347,292r-2,-1l337,286r-3,-3l332,281r-3,-2l326,277r-3,-2l320,274r-4,-2l313,271r-4,-1l306,269r-3,-1l299,266r-3,l292,265r-3,l285,265r-3,l278,265r-6,l255,269r-16,4l223,277r-16,6l184,292r-9,4l167,299r-7,5l152,308r-7,5l138,319r-8,5l124,330r-7,6l107,347,96,362,85,378,75,393r-9,16l53,434r-4,9l45,452r-3,8l39,470r-2,9l35,489r-2,9l32,507r-1,10l30,533r1,4l31,541r1,3l33,548r1,4l35,555r1,3l38,562r2,3l41,568r3,3l45,574r3,4l50,580r2,3l55,586r3,2l61,591r2,2l66,595r4,2l73,599r3,2l79,603r4,1l86,605r4,2l95,608r5,2l105,611r5,1l115,613r5,1l125,614r5,l135,614r5,l145,614r5,-1l155,613r5,-1l165,611r5,-2l175,607r5,-2l184,603r5,-2l196,596r7,-5l206,589r3,-2l211,585r3,-2l216,582r3,-2l222,579r2,-1l228,576r2,l231,576r2,l234,576r2,l237,576r2,l240,576r2,l244,577r1,1l247,578r1,1l249,579r2,1l252,580r1,2l255,582r1,1l257,584r12,9l280,601r12,7l304,615r13,6l329,628r13,5l361,639r9,1l380,641r9,l399,641r9,-1l417,639r10,-1l443,634r5,-1l453,631r4,-2l462,627r5,-3l471,622r5,-3l480,616r4,-3l488,610r3,-3l495,603r6,-6l513,583r11,-15l543,541r10,-16l567,503r14,-23l594,456r11,-25l616,406r13,-38l647,306,671,201r4,-17l677,175r2,-10l681,156r2,-9l684,137r,-9l684,118r,-9l682,90r-7,24l663,211r-9,97l650,406r,98l654,601r9,98l679,819r2,13m943,355r20,-5l1001,341r61,-19l1073,317r11,-4l1095,308r11,-6l1116,296r10,-7l1137,282r12,-10l1168,255r19,-18l1204,219r32,-38l1242,173r5,-7l1252,158r5,-8l1261,142r4,-8l1269,125r3,-8l1274,108r3,-9l1279,90r2,-9l1283,66r-3,-18l1277,39r,1l1276,40r,-1l1275,39r,-1l1268,61r-7,23l1255,107r-4,24l1246,162r-13,70l1221,287r-16,55l1188,397r-20,53l1142,511r-6,12l1129,534r-8,11l1114,555r-9,10l1097,575r-9,9l1079,594r-10,8l1059,610r-14,10l1021,636r-24,14l972,664r-25,12l919,689r-27,11l864,710r-36,12l820,724r-9,2l803,727r-8,1l786,729r-8,1l769,730r-8,l753,729r-9,-1l733,726r-1,l730,726r-1,-1l728,725r-1,-1l726,724r-2,l723,723r-1,l721,722r-2,-1l719,720r-1,l717,719r-2,-1l715,717r-1,-1l713,715r-1,-1l711,712r-1,-1l710,710r,-1l710,707r,-1l710,705r,-2l711,703r,-1l711,701r1,-1l713,698r,-1l714,697r,-1l715,696r,-1l719,691r3,-3l726,684r4,-3l734,679r4,-3l742,673r5,-2l755,667r19,-8l795,652r20,-5l836,642r21,-4l878,635r21,-2l920,631r31,l1020,634r134,15l1189,654r66,9l1388,679r30,2l1448,683r30,-1l1523,679r12,-2l1542,675e" filled="f" strokeweight=".25mm">
                  <v:path arrowok="t" o:connecttype="custom" o:connectlocs="65,1776;268,1248;292,1220;313,1206;319,1207;323,1210;367,1466;367,1489;363,1500;357,1502;350,1501;337,1492;316,1478;292,1471;239,1479;152,1514;96,1568;42,1666;30,1739;36,1764;50,1786;70,1803;95,1814;130,1820;165,1817;203,1797;222,1785;236,1782;247,1784;256,1789;329,1834;408,1846;462,1833;491,1813;567,1709;671,1407;684,1334;650,1612;963,1556;1116,1502;1236,1387;1269,1331;1280,1254;1268,1267;1205,1548;1114,1761;1045,1826;864,1916;778,1936;730,1932;722,1929;715,1923;710,1915;711,1907;715,1901;742,1879;857,1844;1189,1860;1535,1883" o:connectangles="0,0,0,0,0,0,0,0,0,0,0,0,0,0,0,0,0,0,0,0,0,0,0,0,0,0,0,0,0,0,0,0,0,0,0,0,0,0,0,0,0,0,0,0,0,0,0,0,0,0,0,0,0,0,0,0,0,0,0"/>
                </v:shape>
                <w10:wrap anchorx="page"/>
              </v:group>
            </w:pict>
          </mc:Fallback>
        </mc:AlternateContent>
      </w:r>
    </w:p>
    <w:p w14:paraId="5C86D90F" w14:textId="2D536A75" w:rsidR="00900958" w:rsidRDefault="00900958" w:rsidP="00E46B72">
      <w:pPr>
        <w:pStyle w:val="Encabezado"/>
        <w:jc w:val="both"/>
        <w:rPr>
          <w:rFonts w:ascii="Arial" w:hAnsi="Arial" w:cs="Arial"/>
        </w:rPr>
      </w:pPr>
    </w:p>
    <w:p w14:paraId="1BB73077" w14:textId="1923B324" w:rsidR="00E46B72" w:rsidRDefault="00E46B72" w:rsidP="00E46B72">
      <w:pPr>
        <w:pStyle w:val="Encabezado"/>
        <w:rPr>
          <w:rFonts w:ascii="Arial" w:hAnsi="Arial" w:cs="Arial"/>
        </w:rPr>
      </w:pPr>
    </w:p>
    <w:p w14:paraId="5DCB0A9D" w14:textId="503047F8" w:rsidR="00E46B72" w:rsidRDefault="00E46B72" w:rsidP="00E46B72">
      <w:pPr>
        <w:pStyle w:val="Encabezado"/>
        <w:rPr>
          <w:rFonts w:ascii="Arial" w:hAnsi="Arial" w:cs="Arial"/>
        </w:rPr>
      </w:pPr>
    </w:p>
    <w:p w14:paraId="51630A84" w14:textId="72888448" w:rsidR="00E46B72" w:rsidRDefault="00E46B72" w:rsidP="00E46B72">
      <w:pPr>
        <w:pStyle w:val="Encabezado"/>
        <w:rPr>
          <w:rFonts w:ascii="Arial" w:hAnsi="Arial" w:cs="Arial"/>
        </w:rPr>
      </w:pPr>
      <w:r>
        <w:rPr>
          <w:rFonts w:ascii="Arial" w:hAnsi="Arial" w:cs="Arial"/>
        </w:rPr>
        <w:t>________________________________</w:t>
      </w:r>
    </w:p>
    <w:p w14:paraId="7A47BB95" w14:textId="77777777" w:rsidR="00900958" w:rsidRDefault="00900958" w:rsidP="00E46B72">
      <w:pPr>
        <w:pStyle w:val="Encabezado"/>
        <w:rPr>
          <w:rFonts w:ascii="Arial" w:hAnsi="Arial" w:cs="Arial"/>
        </w:rPr>
      </w:pPr>
    </w:p>
    <w:p w14:paraId="5F974FDB" w14:textId="77777777" w:rsidR="00E46B72" w:rsidRDefault="00E46B72" w:rsidP="00E46B72">
      <w:pPr>
        <w:pStyle w:val="Encabezado"/>
        <w:jc w:val="both"/>
        <w:rPr>
          <w:rFonts w:ascii="Arial" w:hAnsi="Arial" w:cs="Arial"/>
          <w:b/>
        </w:rPr>
      </w:pPr>
      <w:r>
        <w:rPr>
          <w:rFonts w:ascii="Arial" w:hAnsi="Arial" w:cs="Arial"/>
          <w:b/>
        </w:rPr>
        <w:t>GERMAN LEONIDAS OJEDA MORENO</w:t>
      </w:r>
    </w:p>
    <w:p w14:paraId="76633EA8" w14:textId="2590C02D" w:rsidR="00E46B72" w:rsidRDefault="00E46B72" w:rsidP="00611DC2">
      <w:pPr>
        <w:pStyle w:val="Encabezado"/>
        <w:jc w:val="both"/>
        <w:rPr>
          <w:rFonts w:ascii="Arial" w:hAnsi="Arial" w:cs="Arial"/>
        </w:rPr>
      </w:pPr>
      <w:r>
        <w:rPr>
          <w:rFonts w:ascii="Arial" w:hAnsi="Arial" w:cs="Arial"/>
        </w:rPr>
        <w:t>C. C. No.</w:t>
      </w:r>
      <w:r w:rsidR="00611DC2">
        <w:rPr>
          <w:rFonts w:ascii="Arial" w:hAnsi="Arial" w:cs="Arial"/>
        </w:rPr>
        <w:t xml:space="preserve">1.033.715.198 de Bogotá </w:t>
      </w:r>
    </w:p>
    <w:p w14:paraId="3D2953FE" w14:textId="2F4A68AE" w:rsidR="00900958" w:rsidRDefault="00900958" w:rsidP="00611DC2">
      <w:pPr>
        <w:pStyle w:val="Encabezado"/>
        <w:jc w:val="both"/>
        <w:rPr>
          <w:rFonts w:ascii="Arial" w:hAnsi="Arial" w:cs="Arial"/>
        </w:rPr>
      </w:pPr>
      <w:r>
        <w:rPr>
          <w:rFonts w:ascii="Arial" w:hAnsi="Arial" w:cs="Arial"/>
        </w:rPr>
        <w:t>TP 296.409 del CSJ</w:t>
      </w:r>
    </w:p>
    <w:p w14:paraId="58679736" w14:textId="77777777" w:rsidR="00E46B72" w:rsidRDefault="00E46B72" w:rsidP="00E46B72">
      <w:pPr>
        <w:pStyle w:val="Encabezado"/>
        <w:jc w:val="both"/>
        <w:rPr>
          <w:rFonts w:ascii="Arial" w:hAnsi="Arial" w:cs="Arial"/>
        </w:rPr>
      </w:pPr>
    </w:p>
    <w:p w14:paraId="1920C6EA" w14:textId="77777777" w:rsidR="00E46B72" w:rsidRPr="008A1B64" w:rsidRDefault="00E46B72" w:rsidP="00E46B72">
      <w:pPr>
        <w:pStyle w:val="Encabezado"/>
        <w:jc w:val="both"/>
        <w:rPr>
          <w:rFonts w:ascii="Arial" w:hAnsi="Arial" w:cs="Arial"/>
          <w:lang w:val="es-ES"/>
        </w:rPr>
      </w:pPr>
      <w:r>
        <w:rPr>
          <w:rFonts w:ascii="Arial" w:hAnsi="Arial" w:cs="Arial"/>
          <w:lang w:val="es-ES"/>
        </w:rPr>
        <w:t>Anexo lo anunciado poder y resoluciones</w:t>
      </w:r>
    </w:p>
    <w:p w14:paraId="197BBFC0" w14:textId="77777777" w:rsidR="00AC36B9" w:rsidRPr="00E46B72" w:rsidRDefault="00AC36B9" w:rsidP="00E46B72"/>
    <w:sectPr w:rsidR="00AC36B9" w:rsidRPr="00E46B72" w:rsidSect="00306CF6">
      <w:headerReference w:type="even" r:id="rId12"/>
      <w:headerReference w:type="default" r:id="rId13"/>
      <w:footerReference w:type="default" r:id="rId14"/>
      <w:headerReference w:type="first" r:id="rId15"/>
      <w:pgSz w:w="12240" w:h="18720" w:code="14"/>
      <w:pgMar w:top="2268" w:right="1701" w:bottom="1701" w:left="1701" w:header="96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F52C" w14:textId="77777777" w:rsidR="008931E3" w:rsidRDefault="008931E3">
      <w:r>
        <w:separator/>
      </w:r>
    </w:p>
  </w:endnote>
  <w:endnote w:type="continuationSeparator" w:id="0">
    <w:p w14:paraId="4930BE47" w14:textId="77777777" w:rsidR="008931E3" w:rsidRDefault="0089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2EFF" w:usb1="D200FDFF" w:usb2="0A042029" w:usb3="00000000" w:csb0="8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Liberation Sans">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Andale Sans UI">
    <w:altName w:val="Arial Unicode MS"/>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0603" w14:textId="77777777" w:rsidR="00A56537" w:rsidRDefault="00A56537" w:rsidP="00A56537">
    <w:pPr>
      <w:keepNext/>
      <w:tabs>
        <w:tab w:val="left" w:pos="360"/>
      </w:tabs>
      <w:autoSpaceDE w:val="0"/>
      <w:ind w:right="-20"/>
      <w:rPr>
        <w:rFonts w:ascii="Arial" w:hAnsi="Arial" w:cs="Arial"/>
        <w:sz w:val="16"/>
        <w:szCs w:val="16"/>
      </w:rPr>
    </w:pPr>
  </w:p>
  <w:p w14:paraId="0208711E" w14:textId="77777777" w:rsidR="0051299F" w:rsidRDefault="0051299F" w:rsidP="00A56537">
    <w:pPr>
      <w:tabs>
        <w:tab w:val="left" w:pos="360"/>
      </w:tabs>
      <w:autoSpaceDE w:val="0"/>
      <w:ind w:right="-20"/>
      <w:rPr>
        <w:rFonts w:ascii="Arial" w:hAnsi="Arial" w:cs="Arial"/>
        <w:sz w:val="16"/>
        <w:szCs w:val="16"/>
      </w:rPr>
    </w:pPr>
  </w:p>
  <w:p w14:paraId="18E83F14" w14:textId="77777777" w:rsidR="002E0491" w:rsidRDefault="002E0491" w:rsidP="00A56537">
    <w:pPr>
      <w:tabs>
        <w:tab w:val="left" w:pos="360"/>
      </w:tabs>
      <w:autoSpaceDE w:val="0"/>
      <w:ind w:right="-20"/>
      <w:rPr>
        <w:rFonts w:ascii="Arial" w:hAnsi="Arial" w:cs="Arial"/>
        <w:sz w:val="16"/>
        <w:szCs w:val="16"/>
      </w:rPr>
    </w:pPr>
  </w:p>
  <w:p w14:paraId="20C89812" w14:textId="77777777" w:rsidR="0051299F" w:rsidRDefault="0051299F" w:rsidP="00A56537">
    <w:pPr>
      <w:tabs>
        <w:tab w:val="left" w:pos="360"/>
      </w:tabs>
      <w:autoSpaceDE w:val="0"/>
      <w:ind w:right="-20"/>
      <w:rPr>
        <w:rFonts w:ascii="Arial" w:hAnsi="Arial" w:cs="Arial"/>
        <w:sz w:val="16"/>
        <w:szCs w:val="16"/>
      </w:rPr>
    </w:pPr>
  </w:p>
  <w:p w14:paraId="4A7E9EB0" w14:textId="77777777" w:rsidR="0051299F" w:rsidRDefault="0051299F" w:rsidP="00A56537">
    <w:pPr>
      <w:tabs>
        <w:tab w:val="left" w:pos="360"/>
      </w:tabs>
      <w:autoSpaceDE w:val="0"/>
      <w:ind w:right="-20"/>
      <w:rPr>
        <w:rFonts w:ascii="Arial" w:hAnsi="Arial" w:cs="Arial"/>
        <w:sz w:val="16"/>
        <w:szCs w:val="16"/>
      </w:rPr>
    </w:pPr>
  </w:p>
  <w:p w14:paraId="769AAFF5" w14:textId="77777777" w:rsidR="0051299F" w:rsidRDefault="0051299F" w:rsidP="00A56537">
    <w:pPr>
      <w:tabs>
        <w:tab w:val="left" w:pos="360"/>
      </w:tabs>
      <w:autoSpaceDE w:val="0"/>
      <w:ind w:right="-20"/>
      <w:rPr>
        <w:rFonts w:ascii="Arial" w:hAnsi="Arial" w:cs="Arial"/>
        <w:sz w:val="16"/>
        <w:szCs w:val="16"/>
      </w:rPr>
    </w:pPr>
  </w:p>
  <w:p w14:paraId="275D4B08" w14:textId="77777777" w:rsidR="0051299F" w:rsidRPr="00A56537" w:rsidRDefault="0051299F" w:rsidP="00A56537">
    <w:pPr>
      <w:tabs>
        <w:tab w:val="left" w:pos="360"/>
      </w:tabs>
      <w:autoSpaceDE w:val="0"/>
      <w:ind w:right="-2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0BEA" w14:textId="77777777" w:rsidR="008931E3" w:rsidRDefault="008931E3">
      <w:r>
        <w:separator/>
      </w:r>
    </w:p>
  </w:footnote>
  <w:footnote w:type="continuationSeparator" w:id="0">
    <w:p w14:paraId="26F2641D" w14:textId="77777777" w:rsidR="008931E3" w:rsidRDefault="00893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395B" w14:textId="77777777" w:rsidR="000B663B" w:rsidRDefault="005A3158">
    <w:pPr>
      <w:pStyle w:val="Encabezado"/>
    </w:pPr>
    <w:r>
      <w:rPr>
        <w:noProof/>
      </w:rPr>
      <w:pict w14:anchorId="5FE52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17928" o:spid="_x0000_s2053" type="#_x0000_t136" style="position:absolute;margin-left:0;margin-top:0;width:513pt;height:109.9pt;rotation:315;z-index:-251657216;mso-position-horizontal:center;mso-position-horizontal-relative:margin;mso-position-vertical:center;mso-position-vertical-relative:margin" o:allowincell="f" fillcolor="#d8d8d8 [2732]" stroked="f">
          <v:textpath style="font-family:&quot;Arial Black&quot;;font-size:1pt" string="*DEP_SIGL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4E17" w14:textId="77777777" w:rsidR="003C0FC9" w:rsidRDefault="003C0FC9" w:rsidP="003C0FC9">
    <w:pPr>
      <w:rPr>
        <w:rFonts w:ascii="Tahoma" w:hAnsi="Tahoma" w:cs="Tahoma"/>
        <w:sz w:val="18"/>
        <w:szCs w:val="18"/>
        <w:lang w:val="pt-BR"/>
      </w:rPr>
    </w:pPr>
    <w:r>
      <w:rPr>
        <w:noProof/>
      </w:rPr>
      <w:drawing>
        <wp:inline distT="0" distB="0" distL="0" distR="0" wp14:anchorId="74741F01" wp14:editId="25D66D17">
          <wp:extent cx="5516479" cy="757990"/>
          <wp:effectExtent l="0" t="0" r="0" b="4445"/>
          <wp:docPr id="2" name="Imagen 2" descr="C:\Users\luiherna\AppData\Local\Microsoft\Windows\Temporary Internet Files\Content.Outlook\NGU4PTPS\gobierno+mindefensa-1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herna\AppData\Local\Microsoft\Windows\Temporary Internet Files\Content.Outlook\NGU4PTPS\gobierno+mindefensa-13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3325" cy="767175"/>
                  </a:xfrm>
                  <a:prstGeom prst="rect">
                    <a:avLst/>
                  </a:prstGeom>
                  <a:noFill/>
                  <a:ln>
                    <a:noFill/>
                  </a:ln>
                </pic:spPr>
              </pic:pic>
            </a:graphicData>
          </a:graphic>
        </wp:inline>
      </w:drawing>
    </w:r>
  </w:p>
  <w:p w14:paraId="7DC2D7B1" w14:textId="77777777" w:rsidR="008C49F4" w:rsidRDefault="008C49F4" w:rsidP="00E94760">
    <w:pPr>
      <w:tabs>
        <w:tab w:val="left" w:pos="0"/>
      </w:tabs>
      <w:rPr>
        <w:rFonts w:ascii="Arial" w:eastAsia="Andale Sans UI" w:hAnsi="Arial" w:cs="Arial"/>
        <w:sz w:val="12"/>
        <w:szCs w:val="1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3E07" w14:textId="77777777" w:rsidR="000B663B" w:rsidRDefault="005A3158">
    <w:pPr>
      <w:pStyle w:val="Encabezado"/>
    </w:pPr>
    <w:r>
      <w:rPr>
        <w:noProof/>
      </w:rPr>
      <w:pict w14:anchorId="2E23C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17927" o:spid="_x0000_s2052" type="#_x0000_t136" style="position:absolute;margin-left:0;margin-top:0;width:513pt;height:109.9pt;rotation:315;z-index:-251658240;mso-position-horizontal:center;mso-position-horizontal-relative:margin;mso-position-vertical:center;mso-position-vertical-relative:margin" o:allowincell="f" fillcolor="#d8d8d8 [2732]" stroked="f">
          <v:textpath style="font-family:&quot;Arial Black&quot;;font-size:1pt" string="*DEP_SIGL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tulo1"/>
      <w:lvlText w:val="%1"/>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30C08"/>
    <w:multiLevelType w:val="hybridMultilevel"/>
    <w:tmpl w:val="85EAEBDC"/>
    <w:lvl w:ilvl="0" w:tplc="AAE21464">
      <w:start w:val="20"/>
      <w:numFmt w:val="bullet"/>
      <w:lvlText w:val="-"/>
      <w:lvlJc w:val="left"/>
      <w:pPr>
        <w:ind w:left="720" w:hanging="360"/>
      </w:pPr>
      <w:rPr>
        <w:rFonts w:ascii="Arial" w:eastAsia="DejaVu San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DE2EFE"/>
    <w:multiLevelType w:val="hybridMultilevel"/>
    <w:tmpl w:val="B928B87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DB1586"/>
    <w:multiLevelType w:val="hybridMultilevel"/>
    <w:tmpl w:val="D338996C"/>
    <w:lvl w:ilvl="0" w:tplc="E550E68A">
      <w:numFmt w:val="bullet"/>
      <w:lvlText w:val=""/>
      <w:lvlJc w:val="left"/>
      <w:pPr>
        <w:ind w:left="720" w:hanging="360"/>
      </w:pPr>
      <w:rPr>
        <w:rFonts w:ascii="Symbol" w:eastAsia="DejaVu Sans" w:hAnsi="Symbol" w:cs="Tahoma"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EB3268"/>
    <w:multiLevelType w:val="hybridMultilevel"/>
    <w:tmpl w:val="386E58EA"/>
    <w:lvl w:ilvl="0" w:tplc="3CA63A98">
      <w:start w:val="4"/>
      <w:numFmt w:val="bullet"/>
      <w:lvlText w:val=""/>
      <w:lvlJc w:val="left"/>
      <w:pPr>
        <w:ind w:left="1080" w:hanging="360"/>
      </w:pPr>
      <w:rPr>
        <w:rFonts w:ascii="Symbol" w:eastAsia="DejaVu Sans" w:hAnsi="Symbol"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3F9636A"/>
    <w:multiLevelType w:val="hybridMultilevel"/>
    <w:tmpl w:val="3A4E3F10"/>
    <w:lvl w:ilvl="0" w:tplc="0964A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77421B"/>
    <w:multiLevelType w:val="hybridMultilevel"/>
    <w:tmpl w:val="79484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BE0522"/>
    <w:multiLevelType w:val="hybridMultilevel"/>
    <w:tmpl w:val="313C462E"/>
    <w:lvl w:ilvl="0" w:tplc="FE2EED30">
      <w:numFmt w:val="bullet"/>
      <w:lvlText w:val="-"/>
      <w:lvlJc w:val="left"/>
      <w:pPr>
        <w:ind w:left="360" w:hanging="360"/>
      </w:pPr>
      <w:rPr>
        <w:rFonts w:ascii="Century Gothic" w:eastAsia="Arial Unicode MS" w:hAnsi="Century Gothic" w:cs="Arial Unicode M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6FE06D1"/>
    <w:multiLevelType w:val="hybridMultilevel"/>
    <w:tmpl w:val="554CC3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16589E"/>
    <w:multiLevelType w:val="hybridMultilevel"/>
    <w:tmpl w:val="A4E0A93A"/>
    <w:lvl w:ilvl="0" w:tplc="49CC8C32">
      <w:start w:val="1"/>
      <w:numFmt w:val="upperRoman"/>
      <w:lvlText w:val="%1."/>
      <w:lvlJc w:val="left"/>
      <w:pPr>
        <w:tabs>
          <w:tab w:val="num" w:pos="1080"/>
        </w:tabs>
        <w:ind w:left="1080" w:hanging="720"/>
      </w:pPr>
      <w:rPr>
        <w:rFonts w:hint="default"/>
      </w:rPr>
    </w:lvl>
    <w:lvl w:ilvl="1" w:tplc="91D8B9A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F281B8E"/>
    <w:multiLevelType w:val="hybridMultilevel"/>
    <w:tmpl w:val="87CC3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3554D9"/>
    <w:multiLevelType w:val="hybridMultilevel"/>
    <w:tmpl w:val="3E4446A2"/>
    <w:lvl w:ilvl="0" w:tplc="8EB2A5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C338BB"/>
    <w:multiLevelType w:val="hybridMultilevel"/>
    <w:tmpl w:val="BE94C796"/>
    <w:lvl w:ilvl="0" w:tplc="051A0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548B15B9"/>
    <w:multiLevelType w:val="hybridMultilevel"/>
    <w:tmpl w:val="11BE27F6"/>
    <w:lvl w:ilvl="0" w:tplc="4BF0B508">
      <w:start w:val="1"/>
      <w:numFmt w:val="decimal"/>
      <w:lvlText w:val="%1."/>
      <w:lvlJc w:val="left"/>
      <w:pPr>
        <w:ind w:left="1069" w:hanging="360"/>
      </w:pPr>
      <w:rPr>
        <w:rFonts w:ascii="Century Gothic" w:eastAsia="Arial Unicode MS" w:hAnsi="Century Gothic" w:cs="Arial Unicode MS"/>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4" w15:restartNumberingAfterBreak="0">
    <w:nsid w:val="55BE32C3"/>
    <w:multiLevelType w:val="hybridMultilevel"/>
    <w:tmpl w:val="51B4F7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98B3CFA"/>
    <w:multiLevelType w:val="hybridMultilevel"/>
    <w:tmpl w:val="4734ED9C"/>
    <w:lvl w:ilvl="0" w:tplc="DB2268A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71407CDB"/>
    <w:multiLevelType w:val="hybridMultilevel"/>
    <w:tmpl w:val="4872A6A8"/>
    <w:lvl w:ilvl="0" w:tplc="FE2EED30">
      <w:numFmt w:val="bullet"/>
      <w:lvlText w:val="-"/>
      <w:lvlJc w:val="left"/>
      <w:pPr>
        <w:ind w:left="360" w:hanging="360"/>
      </w:pPr>
      <w:rPr>
        <w:rFonts w:ascii="Century Gothic" w:eastAsia="Arial Unicode MS" w:hAnsi="Century Gothic" w:cs="Arial Unicode M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5F51ACB"/>
    <w:multiLevelType w:val="hybridMultilevel"/>
    <w:tmpl w:val="2DE04592"/>
    <w:lvl w:ilvl="0" w:tplc="6504A422">
      <w:start w:val="3"/>
      <w:numFmt w:val="bullet"/>
      <w:lvlText w:val="-"/>
      <w:lvlJc w:val="left"/>
      <w:pPr>
        <w:ind w:left="1080" w:hanging="360"/>
      </w:pPr>
      <w:rPr>
        <w:rFonts w:ascii="Tahoma" w:eastAsia="DejaVu Sans"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76FC6581"/>
    <w:multiLevelType w:val="hybridMultilevel"/>
    <w:tmpl w:val="C5E6C4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7B34F0F"/>
    <w:multiLevelType w:val="hybridMultilevel"/>
    <w:tmpl w:val="DCAEB1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66567533">
    <w:abstractNumId w:val="0"/>
  </w:num>
  <w:num w:numId="2" w16cid:durableId="1699427001">
    <w:abstractNumId w:val="18"/>
  </w:num>
  <w:num w:numId="3" w16cid:durableId="1162311891">
    <w:abstractNumId w:val="8"/>
  </w:num>
  <w:num w:numId="4" w16cid:durableId="1502045226">
    <w:abstractNumId w:val="10"/>
  </w:num>
  <w:num w:numId="5" w16cid:durableId="2125803528">
    <w:abstractNumId w:val="15"/>
  </w:num>
  <w:num w:numId="6" w16cid:durableId="1263611543">
    <w:abstractNumId w:val="5"/>
  </w:num>
  <w:num w:numId="7" w16cid:durableId="1765803215">
    <w:abstractNumId w:val="12"/>
  </w:num>
  <w:num w:numId="8" w16cid:durableId="883370838">
    <w:abstractNumId w:val="11"/>
  </w:num>
  <w:num w:numId="9" w16cid:durableId="1376736713">
    <w:abstractNumId w:val="9"/>
  </w:num>
  <w:num w:numId="10" w16cid:durableId="270207553">
    <w:abstractNumId w:val="1"/>
  </w:num>
  <w:num w:numId="11" w16cid:durableId="1454638526">
    <w:abstractNumId w:val="14"/>
  </w:num>
  <w:num w:numId="12" w16cid:durableId="564606238">
    <w:abstractNumId w:val="2"/>
  </w:num>
  <w:num w:numId="13" w16cid:durableId="1995405261">
    <w:abstractNumId w:val="3"/>
  </w:num>
  <w:num w:numId="14" w16cid:durableId="1067652310">
    <w:abstractNumId w:val="6"/>
  </w:num>
  <w:num w:numId="15" w16cid:durableId="2029256801">
    <w:abstractNumId w:val="4"/>
  </w:num>
  <w:num w:numId="16" w16cid:durableId="55977589">
    <w:abstractNumId w:val="17"/>
  </w:num>
  <w:num w:numId="17" w16cid:durableId="628556872">
    <w:abstractNumId w:val="7"/>
  </w:num>
  <w:num w:numId="18" w16cid:durableId="180708400">
    <w:abstractNumId w:val="16"/>
  </w:num>
  <w:num w:numId="19" w16cid:durableId="1319649096">
    <w:abstractNumId w:val="13"/>
  </w:num>
  <w:num w:numId="20" w16cid:durableId="19883159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AF"/>
    <w:rsid w:val="0002638A"/>
    <w:rsid w:val="000371D8"/>
    <w:rsid w:val="000477BE"/>
    <w:rsid w:val="000579B3"/>
    <w:rsid w:val="0007228C"/>
    <w:rsid w:val="00074AFA"/>
    <w:rsid w:val="00087F81"/>
    <w:rsid w:val="0009041D"/>
    <w:rsid w:val="00096CA9"/>
    <w:rsid w:val="000B0050"/>
    <w:rsid w:val="000B29A6"/>
    <w:rsid w:val="000B443E"/>
    <w:rsid w:val="000B45F7"/>
    <w:rsid w:val="000B663B"/>
    <w:rsid w:val="000C5594"/>
    <w:rsid w:val="000C5E0D"/>
    <w:rsid w:val="000C6610"/>
    <w:rsid w:val="000D0E41"/>
    <w:rsid w:val="000E2FB8"/>
    <w:rsid w:val="000F1DC1"/>
    <w:rsid w:val="000F3896"/>
    <w:rsid w:val="000F69D5"/>
    <w:rsid w:val="00120AB0"/>
    <w:rsid w:val="00125997"/>
    <w:rsid w:val="00134240"/>
    <w:rsid w:val="00134702"/>
    <w:rsid w:val="00143BA4"/>
    <w:rsid w:val="001529BC"/>
    <w:rsid w:val="001564FB"/>
    <w:rsid w:val="0016790C"/>
    <w:rsid w:val="001712A0"/>
    <w:rsid w:val="001767F1"/>
    <w:rsid w:val="001810CC"/>
    <w:rsid w:val="0018284D"/>
    <w:rsid w:val="00194498"/>
    <w:rsid w:val="00194C2F"/>
    <w:rsid w:val="001A1BA3"/>
    <w:rsid w:val="001A2192"/>
    <w:rsid w:val="001A2F8D"/>
    <w:rsid w:val="001A7D2E"/>
    <w:rsid w:val="001B5216"/>
    <w:rsid w:val="001D1FFC"/>
    <w:rsid w:val="001D70E1"/>
    <w:rsid w:val="001E334E"/>
    <w:rsid w:val="001E6B07"/>
    <w:rsid w:val="001F1A19"/>
    <w:rsid w:val="00205FEA"/>
    <w:rsid w:val="00237787"/>
    <w:rsid w:val="0025303B"/>
    <w:rsid w:val="00261065"/>
    <w:rsid w:val="002713E5"/>
    <w:rsid w:val="0027238B"/>
    <w:rsid w:val="00284298"/>
    <w:rsid w:val="00287B9E"/>
    <w:rsid w:val="0029003F"/>
    <w:rsid w:val="002A79DA"/>
    <w:rsid w:val="002C0764"/>
    <w:rsid w:val="002C26C5"/>
    <w:rsid w:val="002C3B0E"/>
    <w:rsid w:val="002D1901"/>
    <w:rsid w:val="002E0491"/>
    <w:rsid w:val="002E2594"/>
    <w:rsid w:val="002F1E8A"/>
    <w:rsid w:val="0030139D"/>
    <w:rsid w:val="00301980"/>
    <w:rsid w:val="00301D70"/>
    <w:rsid w:val="00306CF6"/>
    <w:rsid w:val="00327C2C"/>
    <w:rsid w:val="00337206"/>
    <w:rsid w:val="003408D3"/>
    <w:rsid w:val="00341DEC"/>
    <w:rsid w:val="003467F5"/>
    <w:rsid w:val="00351AE8"/>
    <w:rsid w:val="00365EC2"/>
    <w:rsid w:val="00366688"/>
    <w:rsid w:val="0037318B"/>
    <w:rsid w:val="003733D5"/>
    <w:rsid w:val="0038000A"/>
    <w:rsid w:val="00380298"/>
    <w:rsid w:val="0038042B"/>
    <w:rsid w:val="00383D7A"/>
    <w:rsid w:val="00396A50"/>
    <w:rsid w:val="003A3E44"/>
    <w:rsid w:val="003C0FC9"/>
    <w:rsid w:val="003F44C0"/>
    <w:rsid w:val="003F69D7"/>
    <w:rsid w:val="00401DFA"/>
    <w:rsid w:val="004041AD"/>
    <w:rsid w:val="0040501A"/>
    <w:rsid w:val="004108C9"/>
    <w:rsid w:val="00410B55"/>
    <w:rsid w:val="00427248"/>
    <w:rsid w:val="004425B4"/>
    <w:rsid w:val="004432D2"/>
    <w:rsid w:val="00447848"/>
    <w:rsid w:val="00450C3D"/>
    <w:rsid w:val="0046409D"/>
    <w:rsid w:val="004800FB"/>
    <w:rsid w:val="004949A6"/>
    <w:rsid w:val="004A444E"/>
    <w:rsid w:val="004C24E4"/>
    <w:rsid w:val="004D4510"/>
    <w:rsid w:val="004D740B"/>
    <w:rsid w:val="004D7D8F"/>
    <w:rsid w:val="004E4E33"/>
    <w:rsid w:val="004E571B"/>
    <w:rsid w:val="004E79FD"/>
    <w:rsid w:val="00510471"/>
    <w:rsid w:val="0051299F"/>
    <w:rsid w:val="00512FBC"/>
    <w:rsid w:val="00515032"/>
    <w:rsid w:val="00516902"/>
    <w:rsid w:val="0052154E"/>
    <w:rsid w:val="005239C2"/>
    <w:rsid w:val="0052577E"/>
    <w:rsid w:val="00530E17"/>
    <w:rsid w:val="00534BC4"/>
    <w:rsid w:val="005404C1"/>
    <w:rsid w:val="00541FC7"/>
    <w:rsid w:val="005433FE"/>
    <w:rsid w:val="00553887"/>
    <w:rsid w:val="005551A6"/>
    <w:rsid w:val="00564A65"/>
    <w:rsid w:val="005723AF"/>
    <w:rsid w:val="00594C67"/>
    <w:rsid w:val="005A05F9"/>
    <w:rsid w:val="005A078E"/>
    <w:rsid w:val="005A3158"/>
    <w:rsid w:val="005B28A7"/>
    <w:rsid w:val="005B5EF4"/>
    <w:rsid w:val="005D2C1B"/>
    <w:rsid w:val="005D61D7"/>
    <w:rsid w:val="005F08BC"/>
    <w:rsid w:val="005F7C7E"/>
    <w:rsid w:val="00611DC2"/>
    <w:rsid w:val="00612A59"/>
    <w:rsid w:val="00635308"/>
    <w:rsid w:val="00643951"/>
    <w:rsid w:val="00667838"/>
    <w:rsid w:val="0068325C"/>
    <w:rsid w:val="00693CEE"/>
    <w:rsid w:val="006A34C8"/>
    <w:rsid w:val="006B5E2D"/>
    <w:rsid w:val="006B7BCA"/>
    <w:rsid w:val="006D3DF2"/>
    <w:rsid w:val="006E362E"/>
    <w:rsid w:val="00703AD3"/>
    <w:rsid w:val="00703D1E"/>
    <w:rsid w:val="007211C1"/>
    <w:rsid w:val="0072389A"/>
    <w:rsid w:val="007438E4"/>
    <w:rsid w:val="00754EFE"/>
    <w:rsid w:val="00762FFF"/>
    <w:rsid w:val="00767C36"/>
    <w:rsid w:val="00773CD7"/>
    <w:rsid w:val="00774653"/>
    <w:rsid w:val="00781926"/>
    <w:rsid w:val="0078719A"/>
    <w:rsid w:val="007909E7"/>
    <w:rsid w:val="007B0216"/>
    <w:rsid w:val="007B162F"/>
    <w:rsid w:val="007B29AC"/>
    <w:rsid w:val="007B7127"/>
    <w:rsid w:val="007C7EE8"/>
    <w:rsid w:val="007E015E"/>
    <w:rsid w:val="007E2F78"/>
    <w:rsid w:val="007E3F7C"/>
    <w:rsid w:val="007E6967"/>
    <w:rsid w:val="007E726A"/>
    <w:rsid w:val="007F6E06"/>
    <w:rsid w:val="007F7030"/>
    <w:rsid w:val="00804951"/>
    <w:rsid w:val="00813E23"/>
    <w:rsid w:val="00860A27"/>
    <w:rsid w:val="00863CF8"/>
    <w:rsid w:val="0086696A"/>
    <w:rsid w:val="008742A7"/>
    <w:rsid w:val="008754F2"/>
    <w:rsid w:val="00875A3D"/>
    <w:rsid w:val="00877289"/>
    <w:rsid w:val="00887B76"/>
    <w:rsid w:val="00891DE8"/>
    <w:rsid w:val="008931E3"/>
    <w:rsid w:val="008A061F"/>
    <w:rsid w:val="008A1B64"/>
    <w:rsid w:val="008A508F"/>
    <w:rsid w:val="008C49F4"/>
    <w:rsid w:val="008D3A61"/>
    <w:rsid w:val="008F6F94"/>
    <w:rsid w:val="00900958"/>
    <w:rsid w:val="00902FA4"/>
    <w:rsid w:val="009079D2"/>
    <w:rsid w:val="009312CF"/>
    <w:rsid w:val="00950690"/>
    <w:rsid w:val="009515D4"/>
    <w:rsid w:val="00951FAF"/>
    <w:rsid w:val="009659E4"/>
    <w:rsid w:val="00975B88"/>
    <w:rsid w:val="00980B0A"/>
    <w:rsid w:val="00991863"/>
    <w:rsid w:val="00991D10"/>
    <w:rsid w:val="00995C25"/>
    <w:rsid w:val="0099643D"/>
    <w:rsid w:val="00996A3B"/>
    <w:rsid w:val="009C2F53"/>
    <w:rsid w:val="009D264D"/>
    <w:rsid w:val="009D2704"/>
    <w:rsid w:val="009D377E"/>
    <w:rsid w:val="009D573C"/>
    <w:rsid w:val="009D61D7"/>
    <w:rsid w:val="009D7463"/>
    <w:rsid w:val="009E67F5"/>
    <w:rsid w:val="00A03E4A"/>
    <w:rsid w:val="00A059A4"/>
    <w:rsid w:val="00A11432"/>
    <w:rsid w:val="00A17992"/>
    <w:rsid w:val="00A3026E"/>
    <w:rsid w:val="00A407AF"/>
    <w:rsid w:val="00A533EC"/>
    <w:rsid w:val="00A54DFA"/>
    <w:rsid w:val="00A56537"/>
    <w:rsid w:val="00A74CAC"/>
    <w:rsid w:val="00A769B9"/>
    <w:rsid w:val="00A77C6A"/>
    <w:rsid w:val="00A83FD2"/>
    <w:rsid w:val="00A91DAD"/>
    <w:rsid w:val="00AC11E4"/>
    <w:rsid w:val="00AC2803"/>
    <w:rsid w:val="00AC36B9"/>
    <w:rsid w:val="00AC63BC"/>
    <w:rsid w:val="00AC7F35"/>
    <w:rsid w:val="00AD5D34"/>
    <w:rsid w:val="00AE3D47"/>
    <w:rsid w:val="00B0539B"/>
    <w:rsid w:val="00B054FD"/>
    <w:rsid w:val="00B06DAC"/>
    <w:rsid w:val="00B11BC1"/>
    <w:rsid w:val="00B210F8"/>
    <w:rsid w:val="00B232B8"/>
    <w:rsid w:val="00B236F2"/>
    <w:rsid w:val="00B27AD1"/>
    <w:rsid w:val="00B33848"/>
    <w:rsid w:val="00B653D9"/>
    <w:rsid w:val="00B74E5B"/>
    <w:rsid w:val="00B839B3"/>
    <w:rsid w:val="00B95420"/>
    <w:rsid w:val="00BA6D91"/>
    <w:rsid w:val="00BA764E"/>
    <w:rsid w:val="00BB2202"/>
    <w:rsid w:val="00BB72DA"/>
    <w:rsid w:val="00BC38C1"/>
    <w:rsid w:val="00BC6C18"/>
    <w:rsid w:val="00C020D9"/>
    <w:rsid w:val="00C170C1"/>
    <w:rsid w:val="00C32057"/>
    <w:rsid w:val="00C34800"/>
    <w:rsid w:val="00C4234D"/>
    <w:rsid w:val="00C66C10"/>
    <w:rsid w:val="00C74CB1"/>
    <w:rsid w:val="00C81FBC"/>
    <w:rsid w:val="00C87D3E"/>
    <w:rsid w:val="00C9180A"/>
    <w:rsid w:val="00CA25E3"/>
    <w:rsid w:val="00CC1223"/>
    <w:rsid w:val="00CE1971"/>
    <w:rsid w:val="00CF4F91"/>
    <w:rsid w:val="00CF64FB"/>
    <w:rsid w:val="00CF7B49"/>
    <w:rsid w:val="00D004FD"/>
    <w:rsid w:val="00D1304E"/>
    <w:rsid w:val="00D30E55"/>
    <w:rsid w:val="00D34090"/>
    <w:rsid w:val="00D344D6"/>
    <w:rsid w:val="00D37595"/>
    <w:rsid w:val="00D50731"/>
    <w:rsid w:val="00D515D2"/>
    <w:rsid w:val="00D65078"/>
    <w:rsid w:val="00D65ABE"/>
    <w:rsid w:val="00D83098"/>
    <w:rsid w:val="00D9756E"/>
    <w:rsid w:val="00D97E27"/>
    <w:rsid w:val="00DA01ED"/>
    <w:rsid w:val="00DA1E4E"/>
    <w:rsid w:val="00DA63DB"/>
    <w:rsid w:val="00DC0D24"/>
    <w:rsid w:val="00DD406A"/>
    <w:rsid w:val="00DE05AD"/>
    <w:rsid w:val="00DE0BA5"/>
    <w:rsid w:val="00DE5033"/>
    <w:rsid w:val="00DF6A11"/>
    <w:rsid w:val="00E00D6C"/>
    <w:rsid w:val="00E2206B"/>
    <w:rsid w:val="00E25696"/>
    <w:rsid w:val="00E26F00"/>
    <w:rsid w:val="00E2713F"/>
    <w:rsid w:val="00E46B72"/>
    <w:rsid w:val="00E55508"/>
    <w:rsid w:val="00E61347"/>
    <w:rsid w:val="00E74C72"/>
    <w:rsid w:val="00E83CD8"/>
    <w:rsid w:val="00E8599F"/>
    <w:rsid w:val="00E869CA"/>
    <w:rsid w:val="00E90D40"/>
    <w:rsid w:val="00E94760"/>
    <w:rsid w:val="00EB0B7D"/>
    <w:rsid w:val="00EB72A2"/>
    <w:rsid w:val="00EE714A"/>
    <w:rsid w:val="00EF3DF8"/>
    <w:rsid w:val="00EF4146"/>
    <w:rsid w:val="00F04BE8"/>
    <w:rsid w:val="00F104D8"/>
    <w:rsid w:val="00F11173"/>
    <w:rsid w:val="00F235B4"/>
    <w:rsid w:val="00F24651"/>
    <w:rsid w:val="00F26553"/>
    <w:rsid w:val="00F40270"/>
    <w:rsid w:val="00F423A9"/>
    <w:rsid w:val="00F50816"/>
    <w:rsid w:val="00F526D6"/>
    <w:rsid w:val="00F56866"/>
    <w:rsid w:val="00F6068B"/>
    <w:rsid w:val="00F63F6D"/>
    <w:rsid w:val="00FA329E"/>
    <w:rsid w:val="00FA788A"/>
    <w:rsid w:val="00FB0705"/>
    <w:rsid w:val="00FE01FB"/>
    <w:rsid w:val="00FE4B38"/>
    <w:rsid w:val="00FF48C0"/>
    <w:rsid w:val="00FF789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oNotEmbedSmartTags/>
  <w:decimalSymbol w:val="."/>
  <w:listSeparator w:val=";"/>
  <w14:docId w14:val="5BE920BE"/>
  <w15:docId w15:val="{035878A0-7E1C-42B4-959C-F22BC1D2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DejaVu Sans" w:hAnsi="Liberation Serif"/>
      <w:kern w:val="1"/>
      <w:sz w:val="24"/>
      <w:szCs w:val="24"/>
    </w:rPr>
  </w:style>
  <w:style w:type="paragraph" w:styleId="Ttulo1">
    <w:name w:val="heading 1"/>
    <w:basedOn w:val="Normal"/>
    <w:next w:val="Normal"/>
    <w:qFormat/>
    <w:pPr>
      <w:keepNext/>
      <w:numPr>
        <w:numId w:val="1"/>
      </w:numPr>
      <w:spacing w:before="120" w:after="120"/>
      <w:jc w:val="center"/>
      <w:outlineLvl w:val="0"/>
    </w:pPr>
    <w:rPr>
      <w:rFonts w:ascii="Arial" w:hAnsi="Arial" w:cs="Arial"/>
      <w:b/>
      <w:bCs/>
    </w:rPr>
  </w:style>
  <w:style w:type="paragraph" w:styleId="Ttulo2">
    <w:name w:val="heading 2"/>
    <w:basedOn w:val="Normal"/>
    <w:next w:val="Normal"/>
    <w:qFormat/>
    <w:pPr>
      <w:keepNext/>
      <w:numPr>
        <w:ilvl w:val="1"/>
        <w:numId w:val="1"/>
      </w:numPr>
      <w:spacing w:before="120" w:after="120"/>
      <w:jc w:val="center"/>
      <w:outlineLvl w:val="1"/>
    </w:pPr>
    <w:rPr>
      <w:rFonts w:ascii="Arial" w:hAnsi="Arial" w:cs="Arial"/>
      <w:b/>
      <w:bCs/>
      <w:sz w:val="22"/>
    </w:rPr>
  </w:style>
  <w:style w:type="paragraph" w:styleId="Ttulo3">
    <w:name w:val="heading 3"/>
    <w:basedOn w:val="Normal"/>
    <w:next w:val="Normal"/>
    <w:qFormat/>
    <w:pPr>
      <w:keepNext/>
      <w:numPr>
        <w:ilvl w:val="2"/>
        <w:numId w:val="1"/>
      </w:numPr>
      <w:autoSpaceDE w:val="0"/>
      <w:ind w:left="360"/>
      <w:jc w:val="center"/>
      <w:outlineLvl w:val="2"/>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uiPriority w:val="99"/>
    <w:rPr>
      <w:color w:val="0000FF"/>
      <w:u w:val="single"/>
    </w:rPr>
  </w:style>
  <w:style w:type="paragraph" w:styleId="Textoindependiente">
    <w:name w:val="Body Text"/>
    <w:basedOn w:val="Normal"/>
    <w:pPr>
      <w:spacing w:after="120"/>
    </w:pPr>
  </w:style>
  <w:style w:type="paragraph" w:customStyle="1" w:styleId="Encabezado1">
    <w:name w:val="Encabezado1"/>
    <w:basedOn w:val="Normal"/>
    <w:next w:val="Textoindependiente"/>
    <w:pPr>
      <w:keepNext/>
      <w:spacing w:before="240" w:after="120"/>
    </w:pPr>
    <w:rPr>
      <w:rFonts w:ascii="Liberation Sans" w:hAnsi="Liberation Sans" w:cs="DejaVu Sans"/>
      <w:sz w:val="28"/>
      <w:szCs w:val="28"/>
    </w:rPr>
  </w:style>
  <w:style w:type="paragraph" w:styleId="Lista">
    <w:name w:val="List"/>
    <w:basedOn w:val="Textoindependiente"/>
  </w:style>
  <w:style w:type="paragraph" w:styleId="Encabezado">
    <w:name w:val="header"/>
    <w:basedOn w:val="Normal"/>
    <w:link w:val="EncabezadoCar"/>
    <w:uiPriority w:val="99"/>
    <w:pPr>
      <w:suppressLineNumbers/>
      <w:tabs>
        <w:tab w:val="center" w:pos="4818"/>
        <w:tab w:val="right" w:pos="9637"/>
      </w:tabs>
    </w:pPr>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Normal1">
    <w:name w:val="Normal1"/>
    <w:pPr>
      <w:widowControl w:val="0"/>
      <w:suppressAutoHyphens/>
    </w:pPr>
    <w:rPr>
      <w:rFonts w:ascii="Liberation Serif" w:eastAsia="DejaVu Sans" w:hAnsi="Liberation Serif"/>
      <w:kern w:val="1"/>
      <w:sz w:val="24"/>
      <w:szCs w:val="24"/>
      <w:lang w:val="es-ES"/>
    </w:rPr>
  </w:style>
  <w:style w:type="paragraph" w:customStyle="1" w:styleId="Encabezado2">
    <w:name w:val="Encabezado2"/>
    <w:basedOn w:val="Normal1"/>
    <w:pPr>
      <w:widowControl/>
      <w:tabs>
        <w:tab w:val="center" w:pos="4252"/>
        <w:tab w:val="right" w:pos="8504"/>
      </w:tabs>
    </w:pPr>
  </w:style>
  <w:style w:type="paragraph" w:styleId="Piedepgina">
    <w:name w:val="footer"/>
    <w:basedOn w:val="Normal"/>
    <w:pPr>
      <w:suppressLineNumbers/>
      <w:tabs>
        <w:tab w:val="center" w:pos="4419"/>
        <w:tab w:val="right" w:pos="8838"/>
      </w:tabs>
    </w:p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NormalWeb">
    <w:name w:val="Normal (Web)"/>
    <w:basedOn w:val="Normal"/>
    <w:uiPriority w:val="99"/>
    <w:unhideWhenUsed/>
    <w:rsid w:val="004A444E"/>
    <w:pPr>
      <w:widowControl/>
      <w:suppressAutoHyphens w:val="0"/>
      <w:spacing w:before="100" w:beforeAutospacing="1" w:after="119"/>
    </w:pPr>
    <w:rPr>
      <w:rFonts w:ascii="Times New Roman" w:eastAsia="Times New Roman" w:hAnsi="Times New Roman"/>
      <w:kern w:val="0"/>
      <w:lang w:val="es-ES" w:eastAsia="es-ES"/>
    </w:rPr>
  </w:style>
  <w:style w:type="table" w:styleId="Tablaconcuadrcula">
    <w:name w:val="Table Grid"/>
    <w:basedOn w:val="Tablanormal"/>
    <w:uiPriority w:val="59"/>
    <w:rsid w:val="00866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74C72"/>
    <w:pPr>
      <w:widowControl w:val="0"/>
      <w:suppressAutoHyphens/>
    </w:pPr>
    <w:rPr>
      <w:rFonts w:ascii="Liberation Serif" w:eastAsia="DejaVu Sans" w:hAnsi="Liberation Serif"/>
      <w:kern w:val="1"/>
      <w:sz w:val="24"/>
      <w:szCs w:val="24"/>
    </w:rPr>
  </w:style>
  <w:style w:type="paragraph" w:styleId="Textodeglobo">
    <w:name w:val="Balloon Text"/>
    <w:basedOn w:val="Normal"/>
    <w:link w:val="TextodegloboCar"/>
    <w:uiPriority w:val="99"/>
    <w:semiHidden/>
    <w:unhideWhenUsed/>
    <w:rsid w:val="00767C36"/>
    <w:rPr>
      <w:rFonts w:ascii="Tahoma" w:hAnsi="Tahoma" w:cs="Tahoma"/>
      <w:sz w:val="16"/>
      <w:szCs w:val="16"/>
    </w:rPr>
  </w:style>
  <w:style w:type="character" w:customStyle="1" w:styleId="TextodegloboCar">
    <w:name w:val="Texto de globo Car"/>
    <w:link w:val="Textodeglobo"/>
    <w:uiPriority w:val="99"/>
    <w:semiHidden/>
    <w:rsid w:val="00767C36"/>
    <w:rPr>
      <w:rFonts w:ascii="Tahoma" w:eastAsia="DejaVu Sans" w:hAnsi="Tahoma" w:cs="Tahoma"/>
      <w:kern w:val="1"/>
      <w:sz w:val="16"/>
      <w:szCs w:val="16"/>
    </w:rPr>
  </w:style>
  <w:style w:type="character" w:customStyle="1" w:styleId="SinespaciadoCar">
    <w:name w:val="Sin espaciado Car"/>
    <w:basedOn w:val="Fuentedeprrafopredeter"/>
    <w:link w:val="Sinespaciado"/>
    <w:uiPriority w:val="1"/>
    <w:rsid w:val="00A059A4"/>
    <w:rPr>
      <w:rFonts w:ascii="Liberation Serif" w:eastAsia="DejaVu Sans" w:hAnsi="Liberation Serif"/>
      <w:kern w:val="1"/>
      <w:sz w:val="24"/>
      <w:szCs w:val="24"/>
    </w:rPr>
  </w:style>
  <w:style w:type="paragraph" w:styleId="Prrafodelista">
    <w:name w:val="List Paragraph"/>
    <w:basedOn w:val="Normal"/>
    <w:link w:val="PrrafodelistaCar"/>
    <w:uiPriority w:val="34"/>
    <w:qFormat/>
    <w:rsid w:val="002E0491"/>
    <w:pPr>
      <w:ind w:left="720"/>
      <w:contextualSpacing/>
    </w:pPr>
    <w:rPr>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C,C"/>
    <w:basedOn w:val="Normal"/>
    <w:link w:val="TextonotapieCar"/>
    <w:qFormat/>
    <w:rsid w:val="00E94760"/>
    <w:pPr>
      <w:widowControl/>
      <w:suppressAutoHyphens w:val="0"/>
    </w:pPr>
    <w:rPr>
      <w:rFonts w:ascii="Times New Roman" w:eastAsia="Times New Roman" w:hAnsi="Times New Roman"/>
      <w:kern w:val="0"/>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ootnote Text Cha Car,Footnote Text Char Char Char Car,FA Fußnotentext Car,FA Fuﬂnotentext Car,FA Fu?notentext Car"/>
    <w:basedOn w:val="Fuentedeprrafopredeter"/>
    <w:link w:val="Textonotapie"/>
    <w:uiPriority w:val="99"/>
    <w:rsid w:val="00E94760"/>
    <w:rPr>
      <w:lang w:val="es-ES" w:eastAsia="es-ES"/>
    </w:rPr>
  </w:style>
  <w:style w:type="character" w:styleId="Refdenotaalpie">
    <w:name w:val="footnote reference"/>
    <w:aliases w:val="Ref. de nota al pie 2,Texto de nota al pie,Pie de Página,FC,Texto de nota al pi,Texto de nota al p,Pie de Pàgina,F,Pie de P_gin,Pie de P_,Pie de P_g,Footnotes refss,Appel note de bas de page,Footnote number,referencia nota al pie,f,4"/>
    <w:qFormat/>
    <w:rsid w:val="00E94760"/>
    <w:rPr>
      <w:vertAlign w:val="superscript"/>
    </w:rPr>
  </w:style>
  <w:style w:type="paragraph" w:customStyle="1" w:styleId="BodyText21">
    <w:name w:val="Body Text 21"/>
    <w:basedOn w:val="Normal"/>
    <w:uiPriority w:val="99"/>
    <w:rsid w:val="00E94760"/>
    <w:pPr>
      <w:widowControl/>
      <w:suppressAutoHyphens w:val="0"/>
      <w:overflowPunct w:val="0"/>
      <w:autoSpaceDE w:val="0"/>
      <w:autoSpaceDN w:val="0"/>
      <w:adjustRightInd w:val="0"/>
      <w:spacing w:line="480" w:lineRule="auto"/>
      <w:jc w:val="both"/>
      <w:textAlignment w:val="baseline"/>
    </w:pPr>
    <w:rPr>
      <w:rFonts w:ascii="Arial" w:eastAsia="Times New Roman" w:hAnsi="Arial"/>
      <w:kern w:val="0"/>
      <w:szCs w:val="20"/>
      <w:lang w:val="es-ES_tradnl" w:eastAsia="es-ES"/>
    </w:rPr>
  </w:style>
  <w:style w:type="paragraph" w:customStyle="1" w:styleId="Textodecuerpo21">
    <w:name w:val="Texto de cuerpo 21"/>
    <w:basedOn w:val="Normal"/>
    <w:rsid w:val="00E94760"/>
    <w:pPr>
      <w:suppressAutoHyphens w:val="0"/>
      <w:spacing w:line="360" w:lineRule="auto"/>
      <w:jc w:val="both"/>
    </w:pPr>
    <w:rPr>
      <w:rFonts w:ascii="Arial" w:eastAsia="Times New Roman" w:hAnsi="Arial"/>
      <w:spacing w:val="-3"/>
      <w:kern w:val="0"/>
      <w:sz w:val="22"/>
      <w:szCs w:val="20"/>
      <w:lang w:eastAsia="es-ES"/>
    </w:rPr>
  </w:style>
  <w:style w:type="paragraph" w:customStyle="1" w:styleId="ecxblocktext">
    <w:name w:val="ecxblocktext"/>
    <w:basedOn w:val="Normal"/>
    <w:rsid w:val="00E94760"/>
    <w:pPr>
      <w:widowControl/>
      <w:spacing w:before="280" w:after="280"/>
    </w:pPr>
    <w:rPr>
      <w:rFonts w:ascii="Times New Roman" w:eastAsia="Times New Roman" w:hAnsi="Times New Roman" w:cs="Calibri"/>
      <w:kern w:val="0"/>
      <w:lang w:eastAsia="ar-SA"/>
    </w:rPr>
  </w:style>
  <w:style w:type="paragraph" w:customStyle="1" w:styleId="Sangra3detindependiente1">
    <w:name w:val="Sangría 3 de t. independiente1"/>
    <w:basedOn w:val="Normal"/>
    <w:rsid w:val="00E94760"/>
    <w:pPr>
      <w:spacing w:after="120"/>
      <w:ind w:left="283"/>
    </w:pPr>
    <w:rPr>
      <w:rFonts w:ascii="Times New Roman" w:eastAsia="SimSun" w:hAnsi="Times New Roman" w:cs="Mangal"/>
      <w:sz w:val="16"/>
      <w:szCs w:val="14"/>
      <w:lang w:eastAsia="hi-IN" w:bidi="hi-IN"/>
    </w:rPr>
  </w:style>
  <w:style w:type="paragraph" w:customStyle="1" w:styleId="Default">
    <w:name w:val="Default"/>
    <w:rsid w:val="00E94760"/>
    <w:pPr>
      <w:autoSpaceDE w:val="0"/>
      <w:autoSpaceDN w:val="0"/>
      <w:adjustRightInd w:val="0"/>
    </w:pPr>
    <w:rPr>
      <w:rFonts w:ascii="Arial" w:eastAsia="Calibri" w:hAnsi="Arial" w:cs="Arial"/>
      <w:color w:val="000000"/>
      <w:sz w:val="24"/>
      <w:szCs w:val="24"/>
      <w:lang w:val="es-ES" w:eastAsia="es-ES"/>
    </w:rPr>
  </w:style>
  <w:style w:type="character" w:customStyle="1" w:styleId="EncabezadoCar">
    <w:name w:val="Encabezado Car"/>
    <w:basedOn w:val="Fuentedeprrafopredeter"/>
    <w:link w:val="Encabezado"/>
    <w:uiPriority w:val="99"/>
    <w:rsid w:val="00383D7A"/>
    <w:rPr>
      <w:rFonts w:ascii="Liberation Serif" w:eastAsia="DejaVu Sans" w:hAnsi="Liberation Serif"/>
      <w:kern w:val="1"/>
      <w:sz w:val="24"/>
      <w:szCs w:val="24"/>
    </w:rPr>
  </w:style>
  <w:style w:type="paragraph" w:customStyle="1" w:styleId="bodytext210">
    <w:name w:val="bodytext21"/>
    <w:basedOn w:val="Normal"/>
    <w:rsid w:val="007C7EE8"/>
    <w:pPr>
      <w:widowControl/>
      <w:suppressAutoHyphens w:val="0"/>
      <w:autoSpaceDE w:val="0"/>
      <w:autoSpaceDN w:val="0"/>
      <w:spacing w:line="480" w:lineRule="auto"/>
      <w:jc w:val="both"/>
    </w:pPr>
    <w:rPr>
      <w:rFonts w:ascii="Arial" w:eastAsia="Times New Roman" w:hAnsi="Arial" w:cs="Arial"/>
      <w:kern w:val="0"/>
      <w:lang w:val="es-ES" w:eastAsia="es-ES"/>
    </w:rPr>
  </w:style>
  <w:style w:type="paragraph" w:styleId="Sangradetextonormal">
    <w:name w:val="Body Text Indent"/>
    <w:basedOn w:val="Normal"/>
    <w:link w:val="SangradetextonormalCar"/>
    <w:uiPriority w:val="99"/>
    <w:semiHidden/>
    <w:unhideWhenUsed/>
    <w:rsid w:val="00AC2803"/>
    <w:pPr>
      <w:spacing w:after="120"/>
      <w:ind w:left="283"/>
    </w:pPr>
  </w:style>
  <w:style w:type="character" w:customStyle="1" w:styleId="SangradetextonormalCar">
    <w:name w:val="Sangría de texto normal Car"/>
    <w:basedOn w:val="Fuentedeprrafopredeter"/>
    <w:link w:val="Sangradetextonormal"/>
    <w:uiPriority w:val="99"/>
    <w:semiHidden/>
    <w:rsid w:val="00AC2803"/>
    <w:rPr>
      <w:rFonts w:ascii="Liberation Serif" w:eastAsia="DejaVu Sans" w:hAnsi="Liberation Serif"/>
      <w:kern w:val="1"/>
      <w:sz w:val="24"/>
      <w:szCs w:val="24"/>
    </w:rPr>
  </w:style>
  <w:style w:type="paragraph" w:customStyle="1" w:styleId="Textoindependiente21">
    <w:name w:val="Texto independiente 21"/>
    <w:basedOn w:val="Normal"/>
    <w:link w:val="BodyText2Car"/>
    <w:rsid w:val="00AC2803"/>
    <w:pPr>
      <w:widowControl/>
      <w:suppressAutoHyphens w:val="0"/>
      <w:overflowPunct w:val="0"/>
      <w:autoSpaceDE w:val="0"/>
      <w:autoSpaceDN w:val="0"/>
      <w:adjustRightInd w:val="0"/>
      <w:spacing w:line="360" w:lineRule="auto"/>
      <w:jc w:val="both"/>
      <w:textAlignment w:val="baseline"/>
    </w:pPr>
    <w:rPr>
      <w:rFonts w:ascii="Arial" w:eastAsia="Times New Roman" w:hAnsi="Arial"/>
      <w:kern w:val="0"/>
      <w:sz w:val="22"/>
      <w:szCs w:val="20"/>
      <w:lang w:val="es-ES_tradnl" w:eastAsia="es-ES"/>
    </w:rPr>
  </w:style>
  <w:style w:type="character" w:customStyle="1" w:styleId="BodyText2Car">
    <w:name w:val="Body Text 2 Car"/>
    <w:link w:val="Textoindependiente21"/>
    <w:rsid w:val="00AC2803"/>
    <w:rPr>
      <w:rFonts w:ascii="Arial" w:hAnsi="Arial"/>
      <w:sz w:val="22"/>
      <w:lang w:val="es-ES_tradnl" w:eastAsia="es-ES"/>
    </w:rPr>
  </w:style>
  <w:style w:type="paragraph" w:styleId="Textoindependiente2">
    <w:name w:val="Body Text 2"/>
    <w:basedOn w:val="Normal"/>
    <w:link w:val="Textoindependiente2Car"/>
    <w:unhideWhenUsed/>
    <w:rsid w:val="00AC2803"/>
    <w:pPr>
      <w:widowControl/>
      <w:suppressAutoHyphens w:val="0"/>
      <w:spacing w:after="120" w:line="480" w:lineRule="auto"/>
    </w:pPr>
    <w:rPr>
      <w:rFonts w:ascii="Times New Roman" w:eastAsia="Times New Roman" w:hAnsi="Times New Roman"/>
      <w:kern w:val="0"/>
      <w:lang w:val="es-ES" w:eastAsia="es-ES"/>
    </w:rPr>
  </w:style>
  <w:style w:type="character" w:customStyle="1" w:styleId="Textoindependiente2Car">
    <w:name w:val="Texto independiente 2 Car"/>
    <w:basedOn w:val="Fuentedeprrafopredeter"/>
    <w:link w:val="Textoindependiente2"/>
    <w:rsid w:val="00AC2803"/>
    <w:rPr>
      <w:sz w:val="24"/>
      <w:szCs w:val="24"/>
      <w:lang w:val="es-ES" w:eastAsia="es-ES"/>
    </w:rPr>
  </w:style>
  <w:style w:type="paragraph" w:customStyle="1" w:styleId="Textodebloque1">
    <w:name w:val="Texto de bloque1"/>
    <w:basedOn w:val="Normal"/>
    <w:rsid w:val="00DF6A11"/>
    <w:pPr>
      <w:widowControl/>
      <w:suppressAutoHyphens w:val="0"/>
      <w:overflowPunct w:val="0"/>
      <w:autoSpaceDE w:val="0"/>
      <w:autoSpaceDN w:val="0"/>
      <w:adjustRightInd w:val="0"/>
      <w:ind w:left="851" w:right="851"/>
      <w:jc w:val="both"/>
      <w:textAlignment w:val="baseline"/>
    </w:pPr>
    <w:rPr>
      <w:rFonts w:ascii="Arial" w:eastAsia="Times New Roman" w:hAnsi="Arial"/>
      <w:kern w:val="0"/>
      <w:szCs w:val="20"/>
      <w:lang w:val="es-ES_tradnl" w:eastAsia="es-ES"/>
    </w:rPr>
  </w:style>
  <w:style w:type="paragraph" w:customStyle="1" w:styleId="Estilo">
    <w:name w:val="Estilo"/>
    <w:rsid w:val="009D264D"/>
    <w:pPr>
      <w:widowControl w:val="0"/>
      <w:autoSpaceDE w:val="0"/>
      <w:autoSpaceDN w:val="0"/>
      <w:adjustRightInd w:val="0"/>
    </w:pPr>
    <w:rPr>
      <w:rFonts w:eastAsiaTheme="minorEastAsia"/>
      <w:sz w:val="24"/>
      <w:szCs w:val="24"/>
    </w:rPr>
  </w:style>
  <w:style w:type="character" w:customStyle="1" w:styleId="PrrafodelistaCar">
    <w:name w:val="Párrafo de lista Car"/>
    <w:link w:val="Prrafodelista"/>
    <w:uiPriority w:val="34"/>
    <w:locked/>
    <w:rsid w:val="00AC36B9"/>
    <w:rPr>
      <w:rFonts w:ascii="Liberation Serif" w:eastAsia="DejaVu Sans" w:hAnsi="Liberation Serif"/>
      <w:kern w:val="1"/>
      <w:sz w:val="24"/>
      <w:szCs w:val="24"/>
      <w:lang w:eastAsia="en-US"/>
    </w:rPr>
  </w:style>
  <w:style w:type="character" w:customStyle="1" w:styleId="apple-converted-space">
    <w:name w:val="apple-converted-space"/>
    <w:rsid w:val="00AC36B9"/>
  </w:style>
  <w:style w:type="character" w:customStyle="1" w:styleId="textonavy">
    <w:name w:val="texto_navy"/>
    <w:rsid w:val="00AC36B9"/>
  </w:style>
  <w:style w:type="paragraph" w:customStyle="1" w:styleId="Style1">
    <w:name w:val="Style 1"/>
    <w:basedOn w:val="Normal"/>
    <w:uiPriority w:val="99"/>
    <w:rsid w:val="00AC36B9"/>
    <w:pPr>
      <w:suppressAutoHyphens w:val="0"/>
      <w:autoSpaceDE w:val="0"/>
      <w:autoSpaceDN w:val="0"/>
      <w:adjustRightInd w:val="0"/>
    </w:pPr>
    <w:rPr>
      <w:rFonts w:ascii="Times New Roman" w:eastAsia="Times New Roman" w:hAnsi="Times New Roman"/>
      <w:kern w:val="0"/>
      <w:sz w:val="20"/>
      <w:szCs w:val="20"/>
      <w:lang w:val="en-US" w:eastAsia="es-ES"/>
    </w:rPr>
  </w:style>
  <w:style w:type="character" w:customStyle="1" w:styleId="CharacterStyle1">
    <w:name w:val="Character Style 1"/>
    <w:uiPriority w:val="99"/>
    <w:rsid w:val="00AC36B9"/>
    <w:rPr>
      <w:sz w:val="20"/>
      <w:szCs w:val="20"/>
    </w:rPr>
  </w:style>
  <w:style w:type="character" w:customStyle="1" w:styleId="Mencinsinresolver1">
    <w:name w:val="Mención sin resolver1"/>
    <w:basedOn w:val="Fuentedeprrafopredeter"/>
    <w:uiPriority w:val="99"/>
    <w:semiHidden/>
    <w:unhideWhenUsed/>
    <w:rsid w:val="00E46B72"/>
    <w:rPr>
      <w:color w:val="605E5C"/>
      <w:shd w:val="clear" w:color="auto" w:fill="E1DFDD"/>
    </w:rPr>
  </w:style>
  <w:style w:type="character" w:styleId="Mencinsinresolver">
    <w:name w:val="Unresolved Mention"/>
    <w:basedOn w:val="Fuentedeprrafopredeter"/>
    <w:uiPriority w:val="99"/>
    <w:semiHidden/>
    <w:unhideWhenUsed/>
    <w:rsid w:val="00611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504">
      <w:bodyDiv w:val="1"/>
      <w:marLeft w:val="0"/>
      <w:marRight w:val="0"/>
      <w:marTop w:val="0"/>
      <w:marBottom w:val="0"/>
      <w:divBdr>
        <w:top w:val="none" w:sz="0" w:space="0" w:color="auto"/>
        <w:left w:val="none" w:sz="0" w:space="0" w:color="auto"/>
        <w:bottom w:val="none" w:sz="0" w:space="0" w:color="auto"/>
        <w:right w:val="none" w:sz="0" w:space="0" w:color="auto"/>
      </w:divBdr>
    </w:div>
    <w:div w:id="31267056">
      <w:bodyDiv w:val="1"/>
      <w:marLeft w:val="0"/>
      <w:marRight w:val="0"/>
      <w:marTop w:val="0"/>
      <w:marBottom w:val="0"/>
      <w:divBdr>
        <w:top w:val="none" w:sz="0" w:space="0" w:color="auto"/>
        <w:left w:val="none" w:sz="0" w:space="0" w:color="auto"/>
        <w:bottom w:val="none" w:sz="0" w:space="0" w:color="auto"/>
        <w:right w:val="none" w:sz="0" w:space="0" w:color="auto"/>
      </w:divBdr>
    </w:div>
    <w:div w:id="209997141">
      <w:bodyDiv w:val="1"/>
      <w:marLeft w:val="0"/>
      <w:marRight w:val="0"/>
      <w:marTop w:val="0"/>
      <w:marBottom w:val="0"/>
      <w:divBdr>
        <w:top w:val="none" w:sz="0" w:space="0" w:color="auto"/>
        <w:left w:val="none" w:sz="0" w:space="0" w:color="auto"/>
        <w:bottom w:val="none" w:sz="0" w:space="0" w:color="auto"/>
        <w:right w:val="none" w:sz="0" w:space="0" w:color="auto"/>
      </w:divBdr>
    </w:div>
    <w:div w:id="454836646">
      <w:bodyDiv w:val="1"/>
      <w:marLeft w:val="0"/>
      <w:marRight w:val="0"/>
      <w:marTop w:val="0"/>
      <w:marBottom w:val="0"/>
      <w:divBdr>
        <w:top w:val="none" w:sz="0" w:space="0" w:color="auto"/>
        <w:left w:val="none" w:sz="0" w:space="0" w:color="auto"/>
        <w:bottom w:val="none" w:sz="0" w:space="0" w:color="auto"/>
        <w:right w:val="none" w:sz="0" w:space="0" w:color="auto"/>
      </w:divBdr>
    </w:div>
    <w:div w:id="504782858">
      <w:bodyDiv w:val="1"/>
      <w:marLeft w:val="0"/>
      <w:marRight w:val="0"/>
      <w:marTop w:val="0"/>
      <w:marBottom w:val="0"/>
      <w:divBdr>
        <w:top w:val="none" w:sz="0" w:space="0" w:color="auto"/>
        <w:left w:val="none" w:sz="0" w:space="0" w:color="auto"/>
        <w:bottom w:val="none" w:sz="0" w:space="0" w:color="auto"/>
        <w:right w:val="none" w:sz="0" w:space="0" w:color="auto"/>
      </w:divBdr>
    </w:div>
    <w:div w:id="549994003">
      <w:bodyDiv w:val="1"/>
      <w:marLeft w:val="0"/>
      <w:marRight w:val="0"/>
      <w:marTop w:val="0"/>
      <w:marBottom w:val="0"/>
      <w:divBdr>
        <w:top w:val="none" w:sz="0" w:space="0" w:color="auto"/>
        <w:left w:val="none" w:sz="0" w:space="0" w:color="auto"/>
        <w:bottom w:val="none" w:sz="0" w:space="0" w:color="auto"/>
        <w:right w:val="none" w:sz="0" w:space="0" w:color="auto"/>
      </w:divBdr>
    </w:div>
    <w:div w:id="733313304">
      <w:bodyDiv w:val="1"/>
      <w:marLeft w:val="0"/>
      <w:marRight w:val="0"/>
      <w:marTop w:val="0"/>
      <w:marBottom w:val="0"/>
      <w:divBdr>
        <w:top w:val="none" w:sz="0" w:space="0" w:color="auto"/>
        <w:left w:val="none" w:sz="0" w:space="0" w:color="auto"/>
        <w:bottom w:val="none" w:sz="0" w:space="0" w:color="auto"/>
        <w:right w:val="none" w:sz="0" w:space="0" w:color="auto"/>
      </w:divBdr>
    </w:div>
    <w:div w:id="1099183626">
      <w:bodyDiv w:val="1"/>
      <w:marLeft w:val="0"/>
      <w:marRight w:val="0"/>
      <w:marTop w:val="0"/>
      <w:marBottom w:val="0"/>
      <w:divBdr>
        <w:top w:val="none" w:sz="0" w:space="0" w:color="auto"/>
        <w:left w:val="none" w:sz="0" w:space="0" w:color="auto"/>
        <w:bottom w:val="none" w:sz="0" w:space="0" w:color="auto"/>
        <w:right w:val="none" w:sz="0" w:space="0" w:color="auto"/>
      </w:divBdr>
    </w:div>
    <w:div w:id="1486122576">
      <w:bodyDiv w:val="1"/>
      <w:marLeft w:val="0"/>
      <w:marRight w:val="0"/>
      <w:marTop w:val="0"/>
      <w:marBottom w:val="0"/>
      <w:divBdr>
        <w:top w:val="none" w:sz="0" w:space="0" w:color="auto"/>
        <w:left w:val="none" w:sz="0" w:space="0" w:color="auto"/>
        <w:bottom w:val="none" w:sz="0" w:space="0" w:color="auto"/>
        <w:right w:val="none" w:sz="0" w:space="0" w:color="auto"/>
      </w:divBdr>
    </w:div>
    <w:div w:id="1493597702">
      <w:bodyDiv w:val="1"/>
      <w:marLeft w:val="0"/>
      <w:marRight w:val="0"/>
      <w:marTop w:val="0"/>
      <w:marBottom w:val="0"/>
      <w:divBdr>
        <w:top w:val="none" w:sz="0" w:space="0" w:color="auto"/>
        <w:left w:val="none" w:sz="0" w:space="0" w:color="auto"/>
        <w:bottom w:val="none" w:sz="0" w:space="0" w:color="auto"/>
        <w:right w:val="none" w:sz="0" w:space="0" w:color="auto"/>
      </w:divBdr>
    </w:div>
    <w:div w:id="1843659621">
      <w:bodyDiv w:val="1"/>
      <w:marLeft w:val="0"/>
      <w:marRight w:val="0"/>
      <w:marTop w:val="0"/>
      <w:marBottom w:val="0"/>
      <w:divBdr>
        <w:top w:val="none" w:sz="0" w:space="0" w:color="auto"/>
        <w:left w:val="none" w:sz="0" w:space="0" w:color="auto"/>
        <w:bottom w:val="none" w:sz="0" w:space="0" w:color="auto"/>
        <w:right w:val="none" w:sz="0" w:space="0" w:color="auto"/>
      </w:divBdr>
    </w:div>
    <w:div w:id="190043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carlyele@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anel.cardenas@mindefensa.gov.c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028FB-9B50-42A8-A81F-62B7BFC9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6727</Words>
  <Characters>36999</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mensajeriaarchivocen</dc:creator>
  <cp:lastModifiedBy>manuel yezid cardenas lebrato</cp:lastModifiedBy>
  <cp:revision>3</cp:revision>
  <cp:lastPrinted>2019-05-20T13:27:00Z</cp:lastPrinted>
  <dcterms:created xsi:type="dcterms:W3CDTF">2022-04-27T20:50:00Z</dcterms:created>
  <dcterms:modified xsi:type="dcterms:W3CDTF">2022-04-27T20:53:00Z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-110948513</vt:i4>
  </property>
</Properties>
</file>