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DF" w:rsidRPr="00AE1DAD" w:rsidRDefault="00F70CDF" w:rsidP="00F70CDF">
      <w:pPr>
        <w:spacing w:after="120"/>
        <w:jc w:val="both"/>
        <w:rPr>
          <w:rFonts w:ascii="Arial Narrow" w:hAnsi="Arial Narrow" w:cs="Lucida Sans Unicode"/>
        </w:rPr>
      </w:pPr>
      <w:r w:rsidRPr="00AE1DAD">
        <w:rPr>
          <w:rFonts w:ascii="Arial Narrow" w:hAnsi="Arial Narrow"/>
          <w:b/>
        </w:rPr>
        <w:t xml:space="preserve">Secretaría: </w:t>
      </w:r>
      <w:r w:rsidR="003878CD">
        <w:rPr>
          <w:rFonts w:ascii="Arial Narrow" w:hAnsi="Arial Narrow"/>
          <w:b/>
        </w:rPr>
        <w:t xml:space="preserve">el Despacho </w:t>
      </w:r>
      <w:r w:rsidR="003878CD">
        <w:rPr>
          <w:rFonts w:ascii="Arial Narrow" w:hAnsi="Arial Narrow"/>
        </w:rPr>
        <w:t xml:space="preserve">El despacho el 14 de enero de 2019, requirió a la parte accionada, </w:t>
      </w:r>
      <w:r w:rsidRPr="00AE1DAD">
        <w:rPr>
          <w:rFonts w:ascii="Arial Narrow" w:hAnsi="Arial Narrow"/>
        </w:rPr>
        <w:t xml:space="preserve">entidad </w:t>
      </w:r>
      <w:r w:rsidR="003878CD">
        <w:rPr>
          <w:rFonts w:ascii="Arial Narrow" w:hAnsi="Arial Narrow"/>
        </w:rPr>
        <w:t>que</w:t>
      </w:r>
      <w:r w:rsidRPr="00AE1DAD">
        <w:rPr>
          <w:rFonts w:ascii="Arial Narrow" w:hAnsi="Arial Narrow"/>
        </w:rPr>
        <w:t xml:space="preserve"> allegó respuesta </w:t>
      </w:r>
      <w:r w:rsidR="003878CD">
        <w:rPr>
          <w:rFonts w:ascii="Arial Narrow" w:hAnsi="Arial Narrow"/>
        </w:rPr>
        <w:t>el 01 de febrero de 2019 (Fol.13)</w:t>
      </w:r>
      <w:r w:rsidRPr="00AE1DAD">
        <w:rPr>
          <w:rFonts w:ascii="Arial Narrow" w:hAnsi="Arial Narrow"/>
        </w:rPr>
        <w:t>. Para proveer</w:t>
      </w:r>
    </w:p>
    <w:p w:rsidR="00F70CDF" w:rsidRDefault="005E252F" w:rsidP="00F70CDF">
      <w:pPr>
        <w:widowControl w:val="0"/>
        <w:shd w:val="clear" w:color="auto" w:fill="FFFFFF"/>
        <w:jc w:val="both"/>
        <w:rPr>
          <w:rFonts w:ascii="Arial Narrow" w:eastAsia="Arial" w:hAnsi="Arial Narrow" w:cs="Arial"/>
          <w:lang w:eastAsia="en-US"/>
        </w:rPr>
      </w:pPr>
      <w:r>
        <w:rPr>
          <w:rFonts w:ascii="Arial Narrow" w:eastAsia="Arial" w:hAnsi="Arial Narrow" w:cs="Arial"/>
          <w:lang w:eastAsia="en-US"/>
        </w:rPr>
        <w:t>Cinco (05</w:t>
      </w:r>
      <w:r w:rsidR="00F70CDF" w:rsidRPr="00AE1DAD">
        <w:rPr>
          <w:rFonts w:ascii="Arial Narrow" w:eastAsia="Arial" w:hAnsi="Arial Narrow" w:cs="Arial"/>
          <w:lang w:eastAsia="en-US"/>
        </w:rPr>
        <w:t xml:space="preserve">) de </w:t>
      </w:r>
      <w:r w:rsidR="00360416">
        <w:rPr>
          <w:rFonts w:ascii="Arial Narrow" w:eastAsia="Arial" w:hAnsi="Arial Narrow" w:cs="Arial"/>
          <w:lang w:eastAsia="en-US"/>
        </w:rPr>
        <w:t>F</w:t>
      </w:r>
      <w:r w:rsidR="00F70CDF" w:rsidRPr="00AE1DAD">
        <w:rPr>
          <w:rFonts w:ascii="Arial Narrow" w:eastAsia="Arial" w:hAnsi="Arial Narrow" w:cs="Arial"/>
          <w:lang w:eastAsia="en-US"/>
        </w:rPr>
        <w:t>ebrero de 2019</w:t>
      </w:r>
    </w:p>
    <w:p w:rsidR="00F92C22" w:rsidRDefault="00F92C22" w:rsidP="00AE1DAD">
      <w:pPr>
        <w:widowControl w:val="0"/>
        <w:shd w:val="clear" w:color="auto" w:fill="FFFFFF"/>
        <w:rPr>
          <w:rFonts w:ascii="Arial Narrow" w:eastAsia="Arial" w:hAnsi="Arial Narrow" w:cs="Arial"/>
          <w:lang w:val="es-ES" w:eastAsia="en-US"/>
        </w:rPr>
      </w:pP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w:eastAsia="Arial" w:hAnsi="Arial" w:cs="Arial"/>
          <w:noProof/>
          <w:sz w:val="22"/>
          <w:szCs w:val="22"/>
          <w:lang w:val="es-ES"/>
        </w:rPr>
        <w:drawing>
          <wp:inline distT="0" distB="0" distL="0" distR="0">
            <wp:extent cx="159067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5E252F" w:rsidRDefault="005E252F" w:rsidP="00AE1DAD">
      <w:pPr>
        <w:widowControl w:val="0"/>
        <w:shd w:val="clear" w:color="auto" w:fill="FFFFFF"/>
        <w:rPr>
          <w:rFonts w:ascii="Arial Narrow" w:eastAsia="Arial" w:hAnsi="Arial Narrow" w:cs="Arial"/>
          <w:lang w:eastAsia="en-US"/>
        </w:rPr>
      </w:pPr>
      <w:r>
        <w:rPr>
          <w:rFonts w:ascii="Arial Narrow" w:eastAsia="Arial" w:hAnsi="Arial Narrow" w:cs="Arial"/>
          <w:lang w:eastAsia="en-US"/>
        </w:rPr>
        <w:t>Karenth</w:t>
      </w:r>
      <w:bookmarkStart w:id="0" w:name="_GoBack"/>
      <w:bookmarkEnd w:id="0"/>
      <w:r>
        <w:rPr>
          <w:rFonts w:ascii="Arial Narrow" w:eastAsia="Arial" w:hAnsi="Arial Narrow" w:cs="Arial"/>
          <w:lang w:eastAsia="en-US"/>
        </w:rPr>
        <w:t xml:space="preserve"> Adriana Daza Gómez </w:t>
      </w: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Narrow" w:eastAsia="Arial" w:hAnsi="Arial Narrow" w:cs="Arial"/>
          <w:lang w:eastAsia="en-US"/>
        </w:rPr>
        <w:t>Secretaria</w:t>
      </w:r>
    </w:p>
    <w:p w:rsidR="00AE1DAD" w:rsidRDefault="00AE1DAD" w:rsidP="00AE1DAD">
      <w:pPr>
        <w:jc w:val="center"/>
        <w:rPr>
          <w:rFonts w:ascii="Arial Narrow" w:hAnsi="Arial Narrow"/>
          <w:b/>
          <w:bCs/>
          <w:sz w:val="24"/>
          <w:szCs w:val="24"/>
        </w:rPr>
      </w:pPr>
      <w:r>
        <w:rPr>
          <w:rFonts w:ascii="Arial Narrow" w:hAnsi="Arial Narrow"/>
          <w:b/>
          <w:bCs/>
          <w:sz w:val="24"/>
          <w:szCs w:val="24"/>
        </w:rPr>
        <w:t>REPÚBLICA DE COLOMBIA</w:t>
      </w:r>
    </w:p>
    <w:p w:rsidR="00AE1DAD" w:rsidRDefault="00AE1DAD" w:rsidP="00AE1DAD">
      <w:pPr>
        <w:jc w:val="center"/>
        <w:rPr>
          <w:rFonts w:ascii="Arial Narrow" w:hAnsi="Arial Narrow"/>
          <w:sz w:val="24"/>
          <w:szCs w:val="24"/>
        </w:rPr>
      </w:pPr>
      <w:r>
        <w:rPr>
          <w:rFonts w:ascii="Arial Narrow" w:hAnsi="Arial Narrow"/>
          <w:noProof/>
          <w:sz w:val="24"/>
          <w:szCs w:val="24"/>
          <w:lang w:val="es-ES"/>
        </w:rPr>
        <w:drawing>
          <wp:inline distT="0" distB="0" distL="0" distR="0" wp14:anchorId="333E5D55" wp14:editId="7A8F67A8">
            <wp:extent cx="7905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AE1DAD" w:rsidRDefault="00AE1DAD" w:rsidP="00AE1DAD">
      <w:pPr>
        <w:jc w:val="center"/>
        <w:rPr>
          <w:rFonts w:ascii="Arial Narrow" w:hAnsi="Arial Narrow"/>
          <w:b/>
          <w:bCs/>
          <w:sz w:val="24"/>
          <w:szCs w:val="24"/>
          <w:lang w:val="es-CO"/>
        </w:rPr>
      </w:pPr>
      <w:r>
        <w:rPr>
          <w:rFonts w:ascii="Arial Narrow" w:hAnsi="Arial Narrow"/>
          <w:b/>
          <w:bCs/>
          <w:sz w:val="24"/>
          <w:szCs w:val="24"/>
        </w:rPr>
        <w:t xml:space="preserve">JUZGADO </w:t>
      </w:r>
      <w:r>
        <w:rPr>
          <w:rFonts w:ascii="Arial Narrow" w:hAnsi="Arial Narrow"/>
          <w:b/>
          <w:bCs/>
          <w:sz w:val="24"/>
          <w:szCs w:val="24"/>
          <w:lang w:val="es-CO"/>
        </w:rPr>
        <w:t>DIECISIETE</w:t>
      </w:r>
      <w:r>
        <w:rPr>
          <w:rFonts w:ascii="Arial Narrow" w:hAnsi="Arial Narrow"/>
          <w:b/>
          <w:bCs/>
          <w:sz w:val="24"/>
          <w:szCs w:val="24"/>
        </w:rPr>
        <w:t xml:space="preserve"> ADMINISTRATIVO DE </w:t>
      </w:r>
      <w:r>
        <w:rPr>
          <w:rFonts w:ascii="Arial Narrow" w:hAnsi="Arial Narrow"/>
          <w:b/>
          <w:bCs/>
          <w:sz w:val="24"/>
          <w:szCs w:val="24"/>
          <w:lang w:val="es-CO"/>
        </w:rPr>
        <w:t>BOGOTÁ D.C.</w:t>
      </w:r>
    </w:p>
    <w:p w:rsidR="00AE1DAD" w:rsidRDefault="00AE1DAD" w:rsidP="00AE1DAD">
      <w:pPr>
        <w:jc w:val="center"/>
        <w:rPr>
          <w:rFonts w:ascii="Arial Narrow" w:hAnsi="Arial Narrow"/>
          <w:b/>
          <w:bCs/>
          <w:sz w:val="24"/>
          <w:szCs w:val="24"/>
          <w:lang w:val="es-CO"/>
        </w:rPr>
      </w:pPr>
      <w:r>
        <w:rPr>
          <w:rFonts w:ascii="Arial Narrow" w:hAnsi="Arial Narrow"/>
          <w:b/>
          <w:bCs/>
          <w:sz w:val="24"/>
          <w:szCs w:val="24"/>
          <w:lang w:val="es-CO"/>
        </w:rPr>
        <w:t>SECCIÓN SEGUNDA</w:t>
      </w:r>
    </w:p>
    <w:p w:rsidR="00AE1DAD" w:rsidRDefault="00AE1DAD" w:rsidP="00AE1DAD">
      <w:pPr>
        <w:jc w:val="center"/>
        <w:rPr>
          <w:rFonts w:ascii="Arial Narrow" w:hAnsi="Arial Narrow"/>
          <w:b/>
          <w:bCs/>
          <w:lang w:val="es-CO"/>
        </w:rPr>
      </w:pPr>
    </w:p>
    <w:p w:rsidR="00AE1DAD" w:rsidRDefault="00AE1DAD" w:rsidP="00AE1DAD">
      <w:pPr>
        <w:tabs>
          <w:tab w:val="left" w:pos="-720"/>
        </w:tabs>
        <w:suppressAutoHyphens/>
        <w:jc w:val="both"/>
        <w:rPr>
          <w:rFonts w:ascii="Arial Narrow" w:hAnsi="Arial Narrow"/>
          <w:iCs/>
          <w:spacing w:val="-3"/>
          <w:sz w:val="22"/>
          <w:szCs w:val="22"/>
          <w:lang w:val="es-CO"/>
        </w:rPr>
      </w:pPr>
      <w:r>
        <w:rPr>
          <w:rFonts w:ascii="Arial Narrow" w:hAnsi="Arial Narrow"/>
          <w:iCs/>
          <w:spacing w:val="-3"/>
          <w:sz w:val="22"/>
          <w:szCs w:val="22"/>
          <w:lang w:val="es-CO"/>
        </w:rPr>
        <w:t xml:space="preserve">Bogotá D.C., </w:t>
      </w:r>
      <w:r w:rsidR="00360416">
        <w:rPr>
          <w:rFonts w:ascii="Arial Narrow" w:hAnsi="Arial Narrow"/>
          <w:iCs/>
          <w:spacing w:val="-3"/>
          <w:sz w:val="22"/>
          <w:szCs w:val="22"/>
          <w:lang w:val="es-CO"/>
        </w:rPr>
        <w:t>28 de marzo de 2019</w:t>
      </w:r>
    </w:p>
    <w:p w:rsidR="00AE1DAD" w:rsidRDefault="00AE1DAD" w:rsidP="00AE1DAD">
      <w:pPr>
        <w:tabs>
          <w:tab w:val="left" w:pos="-720"/>
        </w:tabs>
        <w:suppressAutoHyphens/>
        <w:jc w:val="both"/>
        <w:rPr>
          <w:rFonts w:ascii="Arial Narrow" w:hAnsi="Arial Narrow"/>
          <w:iCs/>
          <w:spacing w:val="-3"/>
          <w:sz w:val="22"/>
          <w:szCs w:val="22"/>
          <w:lang w:val="es-CO"/>
        </w:rPr>
      </w:pPr>
    </w:p>
    <w:p w:rsidR="00AE1DAD" w:rsidRDefault="00AE1DAD" w:rsidP="00AE1DAD">
      <w:pPr>
        <w:tabs>
          <w:tab w:val="left" w:pos="-720"/>
        </w:tabs>
        <w:suppressAutoHyphens/>
        <w:jc w:val="center"/>
        <w:rPr>
          <w:rFonts w:ascii="Arial Narrow" w:hAnsi="Arial Narrow"/>
          <w:b/>
          <w:iCs/>
          <w:spacing w:val="-3"/>
          <w:sz w:val="22"/>
          <w:szCs w:val="22"/>
          <w:lang w:val="es-CO"/>
        </w:rPr>
      </w:pPr>
      <w:r>
        <w:rPr>
          <w:rFonts w:ascii="Arial Narrow" w:hAnsi="Arial Narrow"/>
          <w:iCs/>
          <w:spacing w:val="-3"/>
          <w:sz w:val="22"/>
          <w:szCs w:val="22"/>
          <w:lang w:val="es-CO"/>
        </w:rPr>
        <w:t xml:space="preserve">                                                                                                            </w:t>
      </w:r>
      <w:r>
        <w:rPr>
          <w:rFonts w:ascii="Arial Narrow" w:hAnsi="Arial Narrow"/>
          <w:b/>
          <w:iCs/>
          <w:spacing w:val="-3"/>
          <w:sz w:val="22"/>
          <w:szCs w:val="22"/>
          <w:lang w:val="es-CO"/>
        </w:rPr>
        <w:t xml:space="preserve">Auto </w:t>
      </w:r>
      <w:r w:rsidR="007258A9">
        <w:rPr>
          <w:rFonts w:ascii="Arial Narrow" w:hAnsi="Arial Narrow"/>
          <w:b/>
          <w:iCs/>
          <w:spacing w:val="-3"/>
          <w:sz w:val="22"/>
          <w:szCs w:val="22"/>
          <w:lang w:val="es-CO"/>
        </w:rPr>
        <w:t xml:space="preserve">Interlocutorio </w:t>
      </w:r>
      <w:r>
        <w:rPr>
          <w:rFonts w:ascii="Arial Narrow" w:hAnsi="Arial Narrow"/>
          <w:b/>
          <w:iCs/>
          <w:spacing w:val="-3"/>
          <w:sz w:val="22"/>
          <w:szCs w:val="22"/>
          <w:lang w:val="es-CO"/>
        </w:rPr>
        <w:t xml:space="preserve"> Nº</w:t>
      </w:r>
      <w:r>
        <w:rPr>
          <w:rFonts w:ascii="Arial Narrow" w:hAnsi="Arial Narrow"/>
          <w:iCs/>
          <w:spacing w:val="-3"/>
          <w:sz w:val="22"/>
          <w:szCs w:val="22"/>
          <w:lang w:val="es-CO"/>
        </w:rPr>
        <w:t xml:space="preserve"> </w:t>
      </w:r>
    </w:p>
    <w:p w:rsidR="00AE1DAD" w:rsidRDefault="00AE1DAD" w:rsidP="00AE1DAD">
      <w:pPr>
        <w:jc w:val="both"/>
        <w:rPr>
          <w:rFonts w:ascii="Arial Narrow" w:hAnsi="Arial Narrow"/>
          <w:b/>
        </w:rPr>
      </w:pPr>
    </w:p>
    <w:p w:rsidR="00AE1DAD" w:rsidRDefault="00AE1DAD" w:rsidP="00AE1DAD">
      <w:pPr>
        <w:jc w:val="both"/>
        <w:rPr>
          <w:rFonts w:ascii="Arial Narrow" w:hAnsi="Arial Narrow"/>
          <w:b/>
          <w:sz w:val="22"/>
          <w:szCs w:val="22"/>
        </w:rPr>
      </w:pPr>
      <w:r>
        <w:rPr>
          <w:rFonts w:ascii="Arial Narrow" w:hAnsi="Arial Narrow"/>
          <w:b/>
          <w:sz w:val="22"/>
          <w:szCs w:val="22"/>
        </w:rPr>
        <w:t>Radicación:</w:t>
      </w:r>
      <w:r>
        <w:rPr>
          <w:rFonts w:ascii="Arial Narrow" w:hAnsi="Arial Narrow"/>
          <w:b/>
          <w:sz w:val="22"/>
          <w:szCs w:val="22"/>
        </w:rPr>
        <w:tab/>
      </w:r>
      <w:r>
        <w:rPr>
          <w:rFonts w:ascii="Arial Narrow" w:hAnsi="Arial Narrow"/>
          <w:b/>
          <w:sz w:val="22"/>
          <w:szCs w:val="22"/>
        </w:rPr>
        <w:tab/>
        <w:t>110013335017 2018-00413</w:t>
      </w:r>
    </w:p>
    <w:p w:rsidR="00AE1DAD" w:rsidRDefault="00AE1DAD" w:rsidP="00AE1DAD">
      <w:pPr>
        <w:jc w:val="both"/>
        <w:rPr>
          <w:rFonts w:ascii="Arial Narrow" w:hAnsi="Arial Narrow"/>
          <w:b/>
          <w:sz w:val="22"/>
          <w:szCs w:val="22"/>
          <w:lang w:val="es-CO"/>
        </w:rPr>
      </w:pPr>
      <w:r>
        <w:rPr>
          <w:rFonts w:ascii="Arial Narrow" w:hAnsi="Arial Narrow"/>
          <w:b/>
          <w:sz w:val="22"/>
          <w:szCs w:val="22"/>
          <w:lang w:val="es-CO"/>
        </w:rPr>
        <w:t>Demandante:</w:t>
      </w:r>
      <w:r>
        <w:rPr>
          <w:rFonts w:ascii="Arial Narrow" w:hAnsi="Arial Narrow"/>
          <w:b/>
          <w:sz w:val="22"/>
          <w:szCs w:val="22"/>
          <w:lang w:val="es-CO"/>
        </w:rPr>
        <w:tab/>
      </w:r>
      <w:r>
        <w:rPr>
          <w:rFonts w:ascii="Arial Narrow" w:hAnsi="Arial Narrow"/>
          <w:b/>
          <w:sz w:val="22"/>
          <w:szCs w:val="22"/>
          <w:lang w:val="es-CO"/>
        </w:rPr>
        <w:tab/>
        <w:t>William Correa Amaya.</w:t>
      </w:r>
    </w:p>
    <w:p w:rsidR="00AE1DAD" w:rsidRDefault="00AE1DAD" w:rsidP="00AE1DAD">
      <w:pPr>
        <w:ind w:left="2127" w:hanging="2127"/>
        <w:rPr>
          <w:rFonts w:ascii="Arial Narrow" w:hAnsi="Arial Narrow"/>
          <w:b/>
          <w:sz w:val="22"/>
          <w:szCs w:val="22"/>
          <w:lang w:val="es-CO"/>
        </w:rPr>
      </w:pPr>
      <w:r>
        <w:rPr>
          <w:rFonts w:ascii="Arial Narrow" w:hAnsi="Arial Narrow"/>
          <w:b/>
          <w:sz w:val="22"/>
          <w:szCs w:val="22"/>
          <w:lang w:val="es-CO"/>
        </w:rPr>
        <w:t xml:space="preserve">Demandado:             </w:t>
      </w:r>
      <w:r>
        <w:rPr>
          <w:rFonts w:ascii="Arial Narrow" w:hAnsi="Arial Narrow"/>
          <w:b/>
          <w:sz w:val="22"/>
          <w:szCs w:val="22"/>
          <w:lang w:val="es-CO"/>
        </w:rPr>
        <w:tab/>
      </w:r>
      <w:r w:rsidRPr="00AE1DAD">
        <w:rPr>
          <w:rFonts w:ascii="Arial Narrow" w:hAnsi="Arial Narrow"/>
          <w:b/>
          <w:color w:val="000000"/>
          <w:sz w:val="22"/>
          <w:szCs w:val="22"/>
        </w:rPr>
        <w:t>Unida</w:t>
      </w:r>
      <w:r w:rsidR="003B3076">
        <w:rPr>
          <w:rFonts w:ascii="Arial Narrow" w:hAnsi="Arial Narrow"/>
          <w:b/>
          <w:color w:val="000000"/>
          <w:sz w:val="22"/>
          <w:szCs w:val="22"/>
        </w:rPr>
        <w:t>d Administrativa Especial Para l</w:t>
      </w:r>
      <w:r w:rsidRPr="00AE1DAD">
        <w:rPr>
          <w:rFonts w:ascii="Arial Narrow" w:hAnsi="Arial Narrow"/>
          <w:b/>
          <w:color w:val="000000"/>
          <w:sz w:val="22"/>
          <w:szCs w:val="22"/>
        </w:rPr>
        <w:t xml:space="preserve">a </w:t>
      </w:r>
      <w:r w:rsidR="003B3076">
        <w:rPr>
          <w:rFonts w:ascii="Arial Narrow" w:hAnsi="Arial Narrow"/>
          <w:b/>
          <w:color w:val="000000"/>
          <w:sz w:val="22"/>
          <w:szCs w:val="22"/>
        </w:rPr>
        <w:t>Atención a Reparación Integral a l</w:t>
      </w:r>
      <w:r w:rsidRPr="00AE1DAD">
        <w:rPr>
          <w:rFonts w:ascii="Arial Narrow" w:hAnsi="Arial Narrow"/>
          <w:b/>
          <w:color w:val="000000"/>
          <w:sz w:val="22"/>
          <w:szCs w:val="22"/>
        </w:rPr>
        <w:t>as Víctimas - UARIV</w:t>
      </w:r>
    </w:p>
    <w:p w:rsidR="00AE1DAD" w:rsidRPr="00181F4D" w:rsidRDefault="00AE1DAD" w:rsidP="00AE1DAD">
      <w:pPr>
        <w:pStyle w:val="Piedepgina"/>
        <w:tabs>
          <w:tab w:val="left" w:pos="2127"/>
        </w:tabs>
        <w:jc w:val="both"/>
        <w:rPr>
          <w:rFonts w:ascii="Arial Narrow" w:hAnsi="Arial Narrow"/>
          <w:b/>
          <w:sz w:val="22"/>
          <w:szCs w:val="22"/>
          <w:lang w:val="es-CO"/>
        </w:rPr>
      </w:pPr>
      <w:r>
        <w:rPr>
          <w:rFonts w:ascii="Arial Narrow" w:hAnsi="Arial Narrow"/>
          <w:b/>
          <w:sz w:val="22"/>
          <w:szCs w:val="22"/>
        </w:rPr>
        <w:t>Medio de control:</w:t>
      </w:r>
      <w:r>
        <w:rPr>
          <w:rFonts w:ascii="Arial Narrow" w:hAnsi="Arial Narrow"/>
          <w:b/>
          <w:sz w:val="22"/>
          <w:szCs w:val="22"/>
        </w:rPr>
        <w:tab/>
      </w:r>
      <w:r>
        <w:rPr>
          <w:rFonts w:ascii="Arial Narrow" w:hAnsi="Arial Narrow"/>
          <w:b/>
          <w:sz w:val="22"/>
          <w:szCs w:val="22"/>
          <w:lang w:val="es-CO"/>
        </w:rPr>
        <w:t>Incidente de Desacato</w:t>
      </w:r>
    </w:p>
    <w:p w:rsidR="00AE1DAD" w:rsidRPr="00181F4D" w:rsidRDefault="00AE1DAD" w:rsidP="00AE1DAD">
      <w:pPr>
        <w:pStyle w:val="xmsonormal"/>
        <w:shd w:val="clear" w:color="auto" w:fill="FFFFFF"/>
        <w:jc w:val="right"/>
        <w:rPr>
          <w:rFonts w:ascii="Arial Narrow" w:hAnsi="Arial Narrow" w:cs="Segoe UI"/>
          <w:color w:val="212121"/>
        </w:rPr>
      </w:pPr>
      <w:r>
        <w:rPr>
          <w:rFonts w:ascii="Arial Narrow" w:hAnsi="Arial Narrow"/>
          <w:b/>
          <w:u w:val="single"/>
          <w:lang w:val="es-CO"/>
        </w:rPr>
        <w:t>Declara cumplimiento</w:t>
      </w:r>
    </w:p>
    <w:p w:rsidR="005E6171" w:rsidRPr="00F655D6" w:rsidRDefault="005E6171" w:rsidP="005E6171">
      <w:pPr>
        <w:jc w:val="both"/>
        <w:rPr>
          <w:rFonts w:ascii="Arial Narrow" w:hAnsi="Arial Narrow" w:cs="Arial"/>
          <w:sz w:val="22"/>
          <w:szCs w:val="22"/>
        </w:rPr>
      </w:pPr>
    </w:p>
    <w:p w:rsidR="005E6171" w:rsidRPr="007207D0" w:rsidRDefault="005E6171" w:rsidP="00F92C22">
      <w:pPr>
        <w:jc w:val="both"/>
        <w:rPr>
          <w:rFonts w:ascii="Arial Narrow" w:hAnsi="Arial Narrow" w:cs="Arial"/>
          <w:b/>
          <w:sz w:val="22"/>
          <w:szCs w:val="22"/>
        </w:rPr>
      </w:pPr>
      <w:r w:rsidRPr="007207D0">
        <w:rPr>
          <w:rFonts w:ascii="Arial Narrow" w:hAnsi="Arial Narrow" w:cs="Arial"/>
          <w:sz w:val="22"/>
          <w:szCs w:val="22"/>
        </w:rPr>
        <w:t xml:space="preserve">Procede el Despacho a resolver </w:t>
      </w:r>
      <w:r w:rsidR="000638A7" w:rsidRPr="007207D0">
        <w:rPr>
          <w:rFonts w:ascii="Arial Narrow" w:hAnsi="Arial Narrow" w:cs="Arial"/>
          <w:sz w:val="22"/>
          <w:szCs w:val="22"/>
        </w:rPr>
        <w:t>el incidente de desacato de la referencia.</w:t>
      </w:r>
    </w:p>
    <w:p w:rsidR="005E6171" w:rsidRPr="007207D0" w:rsidRDefault="005E6171" w:rsidP="00F92C22">
      <w:pPr>
        <w:ind w:firstLine="520"/>
        <w:jc w:val="both"/>
        <w:rPr>
          <w:rFonts w:ascii="Arial Narrow" w:hAnsi="Arial Narrow" w:cs="Arial"/>
          <w:b/>
          <w:sz w:val="22"/>
          <w:szCs w:val="22"/>
        </w:rPr>
      </w:pPr>
    </w:p>
    <w:p w:rsidR="005E6171" w:rsidRPr="007207D0" w:rsidRDefault="005E6171" w:rsidP="00F92C22">
      <w:pPr>
        <w:ind w:firstLine="520"/>
        <w:jc w:val="center"/>
        <w:rPr>
          <w:rFonts w:ascii="Arial Narrow" w:hAnsi="Arial Narrow" w:cs="Arial"/>
          <w:b/>
          <w:sz w:val="22"/>
          <w:szCs w:val="22"/>
        </w:rPr>
      </w:pPr>
      <w:r w:rsidRPr="007207D0">
        <w:rPr>
          <w:rFonts w:ascii="Arial Narrow" w:hAnsi="Arial Narrow" w:cs="Arial"/>
          <w:b/>
          <w:sz w:val="22"/>
          <w:szCs w:val="22"/>
        </w:rPr>
        <w:t xml:space="preserve">ANTECEDENTES </w:t>
      </w:r>
    </w:p>
    <w:p w:rsidR="005E6171" w:rsidRPr="007207D0" w:rsidRDefault="005E6171" w:rsidP="00F92C22">
      <w:pPr>
        <w:ind w:firstLine="520"/>
        <w:jc w:val="center"/>
        <w:rPr>
          <w:rFonts w:ascii="Arial Narrow" w:hAnsi="Arial Narrow" w:cs="Arial"/>
          <w:sz w:val="22"/>
          <w:szCs w:val="22"/>
        </w:rPr>
      </w:pPr>
    </w:p>
    <w:p w:rsidR="005E6171" w:rsidRPr="007207D0" w:rsidRDefault="005E6171" w:rsidP="00F92C22">
      <w:pPr>
        <w:jc w:val="both"/>
        <w:rPr>
          <w:rFonts w:ascii="Arial Narrow" w:hAnsi="Arial Narrow" w:cs="Arial"/>
          <w:sz w:val="22"/>
          <w:szCs w:val="22"/>
        </w:rPr>
      </w:pPr>
      <w:r w:rsidRPr="007207D0">
        <w:rPr>
          <w:rFonts w:ascii="Arial Narrow" w:hAnsi="Arial Narrow" w:cs="Arial"/>
          <w:b/>
          <w:sz w:val="22"/>
          <w:szCs w:val="22"/>
        </w:rPr>
        <w:t>1.-</w:t>
      </w:r>
      <w:r w:rsidRPr="007207D0">
        <w:rPr>
          <w:rFonts w:ascii="Arial Narrow" w:hAnsi="Arial Narrow" w:cs="Arial"/>
          <w:sz w:val="22"/>
          <w:szCs w:val="22"/>
        </w:rPr>
        <w:t xml:space="preserve"> Mediante fallo de tutela calendado </w:t>
      </w:r>
      <w:r w:rsidR="00105351" w:rsidRPr="007207D0">
        <w:rPr>
          <w:rFonts w:ascii="Arial Narrow" w:hAnsi="Arial Narrow" w:cs="Arial"/>
          <w:sz w:val="22"/>
          <w:szCs w:val="22"/>
        </w:rPr>
        <w:t>01 de noviembre de 2018</w:t>
      </w:r>
      <w:r w:rsidRPr="007207D0">
        <w:rPr>
          <w:rFonts w:ascii="Arial Narrow" w:hAnsi="Arial Narrow" w:cs="Arial"/>
          <w:sz w:val="22"/>
          <w:szCs w:val="22"/>
        </w:rPr>
        <w:t>, se tuteló el derecho de petición de</w:t>
      </w:r>
      <w:r w:rsidR="008B4C5D" w:rsidRPr="007207D0">
        <w:rPr>
          <w:rFonts w:ascii="Arial Narrow" w:hAnsi="Arial Narrow" w:cs="Arial"/>
          <w:sz w:val="22"/>
          <w:szCs w:val="22"/>
        </w:rPr>
        <w:t>l</w:t>
      </w:r>
      <w:r w:rsidRPr="007207D0">
        <w:rPr>
          <w:rFonts w:ascii="Arial Narrow" w:hAnsi="Arial Narrow" w:cs="Arial"/>
          <w:sz w:val="22"/>
          <w:szCs w:val="22"/>
        </w:rPr>
        <w:t xml:space="preserve"> accionante, ordenando al Director de la </w:t>
      </w:r>
      <w:r w:rsidR="00854B3C" w:rsidRPr="007207D0">
        <w:rPr>
          <w:rFonts w:ascii="Arial Narrow" w:hAnsi="Arial Narrow" w:cs="Arial"/>
          <w:sz w:val="22"/>
          <w:szCs w:val="22"/>
        </w:rPr>
        <w:t xml:space="preserve">Unidad Administrativa Especial Para La Atención Y Reparación Integral A Las Víctimas </w:t>
      </w:r>
      <w:r w:rsidRPr="007207D0">
        <w:rPr>
          <w:rFonts w:ascii="Arial Narrow" w:hAnsi="Arial Narrow" w:cs="Arial"/>
          <w:sz w:val="22"/>
          <w:szCs w:val="22"/>
        </w:rPr>
        <w:t xml:space="preserve">- UARIV </w:t>
      </w:r>
      <w:r w:rsidR="00D400DE" w:rsidRPr="007207D0">
        <w:rPr>
          <w:rFonts w:ascii="Arial Narrow" w:hAnsi="Arial Narrow" w:cs="Arial"/>
          <w:sz w:val="22"/>
          <w:szCs w:val="22"/>
        </w:rPr>
        <w:t>proferir</w:t>
      </w:r>
      <w:r w:rsidRPr="007207D0">
        <w:rPr>
          <w:rFonts w:ascii="Arial Narrow" w:hAnsi="Arial Narrow" w:cs="Arial"/>
          <w:sz w:val="22"/>
          <w:szCs w:val="22"/>
        </w:rPr>
        <w:t xml:space="preserve"> y notificar el acto administrativo que resolviese de fondo la petición radicada el </w:t>
      </w:r>
      <w:r w:rsidR="00F655D6" w:rsidRPr="007207D0">
        <w:rPr>
          <w:rFonts w:ascii="Arial Narrow" w:hAnsi="Arial Narrow" w:cs="Arial"/>
          <w:sz w:val="22"/>
          <w:szCs w:val="22"/>
        </w:rPr>
        <w:t xml:space="preserve">18 </w:t>
      </w:r>
      <w:r w:rsidR="00105351" w:rsidRPr="007207D0">
        <w:rPr>
          <w:rFonts w:ascii="Arial Narrow" w:hAnsi="Arial Narrow" w:cs="Arial"/>
          <w:sz w:val="22"/>
          <w:szCs w:val="22"/>
        </w:rPr>
        <w:t>de septiembre</w:t>
      </w:r>
      <w:r w:rsidR="00F655D6" w:rsidRPr="007207D0">
        <w:rPr>
          <w:rFonts w:ascii="Arial Narrow" w:hAnsi="Arial Narrow" w:cs="Arial"/>
          <w:sz w:val="22"/>
          <w:szCs w:val="22"/>
        </w:rPr>
        <w:t xml:space="preserve"> de 2018</w:t>
      </w:r>
      <w:r w:rsidRPr="007207D0">
        <w:rPr>
          <w:rFonts w:ascii="Arial Narrow" w:hAnsi="Arial Narrow" w:cs="Arial"/>
          <w:sz w:val="22"/>
          <w:szCs w:val="22"/>
        </w:rPr>
        <w:t xml:space="preserve"> </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rPr>
      </w:pPr>
      <w:r w:rsidRPr="007207D0">
        <w:rPr>
          <w:rFonts w:ascii="Arial Narrow" w:hAnsi="Arial Narrow" w:cs="Arial"/>
          <w:b/>
          <w:sz w:val="22"/>
          <w:szCs w:val="22"/>
        </w:rPr>
        <w:t xml:space="preserve">2.- </w:t>
      </w:r>
      <w:r w:rsidR="008B4C5D" w:rsidRPr="007207D0">
        <w:rPr>
          <w:rFonts w:ascii="Arial Narrow" w:hAnsi="Arial Narrow" w:cs="Arial"/>
          <w:sz w:val="22"/>
          <w:szCs w:val="22"/>
        </w:rPr>
        <w:t>El</w:t>
      </w:r>
      <w:r w:rsidR="00D400DE" w:rsidRPr="007207D0">
        <w:rPr>
          <w:rFonts w:ascii="Arial Narrow" w:hAnsi="Arial Narrow" w:cs="Arial"/>
          <w:sz w:val="22"/>
          <w:szCs w:val="22"/>
        </w:rPr>
        <w:t xml:space="preserve"> señor William Correa Amaya</w:t>
      </w:r>
      <w:r w:rsidRPr="007207D0">
        <w:rPr>
          <w:rFonts w:ascii="Arial Narrow" w:hAnsi="Arial Narrow" w:cs="Arial"/>
          <w:sz w:val="22"/>
          <w:szCs w:val="22"/>
        </w:rPr>
        <w:t xml:space="preserve">, </w:t>
      </w:r>
      <w:r w:rsidR="00D400DE" w:rsidRPr="007207D0">
        <w:rPr>
          <w:rFonts w:ascii="Arial Narrow" w:hAnsi="Arial Narrow" w:cs="Arial"/>
          <w:sz w:val="22"/>
          <w:szCs w:val="22"/>
        </w:rPr>
        <w:t>el</w:t>
      </w:r>
      <w:r w:rsidRPr="007207D0">
        <w:rPr>
          <w:rFonts w:ascii="Arial Narrow" w:hAnsi="Arial Narrow" w:cs="Arial"/>
          <w:sz w:val="22"/>
          <w:szCs w:val="22"/>
        </w:rPr>
        <w:t xml:space="preserve"> </w:t>
      </w:r>
      <w:r w:rsidR="00084FA5" w:rsidRPr="007207D0">
        <w:rPr>
          <w:rFonts w:ascii="Arial Narrow" w:hAnsi="Arial Narrow" w:cs="Arial"/>
          <w:sz w:val="22"/>
          <w:szCs w:val="22"/>
        </w:rPr>
        <w:t xml:space="preserve">18 </w:t>
      </w:r>
      <w:r w:rsidR="000B351D" w:rsidRPr="007207D0">
        <w:rPr>
          <w:rFonts w:ascii="Arial Narrow" w:hAnsi="Arial Narrow" w:cs="Arial"/>
          <w:sz w:val="22"/>
          <w:szCs w:val="22"/>
        </w:rPr>
        <w:t>d</w:t>
      </w:r>
      <w:r w:rsidR="00084FA5" w:rsidRPr="007207D0">
        <w:rPr>
          <w:rFonts w:ascii="Arial Narrow" w:hAnsi="Arial Narrow" w:cs="Arial"/>
          <w:sz w:val="22"/>
          <w:szCs w:val="22"/>
        </w:rPr>
        <w:t>e diciembre</w:t>
      </w:r>
      <w:r w:rsidR="00F655D6" w:rsidRPr="007207D0">
        <w:rPr>
          <w:rFonts w:ascii="Arial Narrow" w:hAnsi="Arial Narrow" w:cs="Arial"/>
          <w:sz w:val="22"/>
          <w:szCs w:val="22"/>
        </w:rPr>
        <w:t xml:space="preserve"> </w:t>
      </w:r>
      <w:r w:rsidRPr="007207D0">
        <w:rPr>
          <w:rFonts w:ascii="Arial Narrow" w:hAnsi="Arial Narrow" w:cs="Arial"/>
          <w:sz w:val="22"/>
          <w:szCs w:val="22"/>
        </w:rPr>
        <w:t>de 201</w:t>
      </w:r>
      <w:r w:rsidR="008B4C5D" w:rsidRPr="007207D0">
        <w:rPr>
          <w:rFonts w:ascii="Arial Narrow" w:hAnsi="Arial Narrow" w:cs="Arial"/>
          <w:sz w:val="22"/>
          <w:szCs w:val="22"/>
        </w:rPr>
        <w:t>8</w:t>
      </w:r>
      <w:r w:rsidRPr="007207D0">
        <w:rPr>
          <w:rFonts w:ascii="Arial Narrow" w:hAnsi="Arial Narrow" w:cs="Arial"/>
          <w:sz w:val="22"/>
          <w:szCs w:val="22"/>
        </w:rPr>
        <w:t xml:space="preserve">, solicitó </w:t>
      </w:r>
      <w:r w:rsidR="00854B3C" w:rsidRPr="007207D0">
        <w:rPr>
          <w:rFonts w:ascii="Arial Narrow" w:hAnsi="Arial Narrow" w:cs="Arial"/>
          <w:sz w:val="22"/>
          <w:szCs w:val="22"/>
        </w:rPr>
        <w:t>iniciar incidente de desacato (</w:t>
      </w:r>
      <w:proofErr w:type="spellStart"/>
      <w:r w:rsidR="00854B3C" w:rsidRPr="007207D0">
        <w:rPr>
          <w:rFonts w:ascii="Arial Narrow" w:hAnsi="Arial Narrow" w:cs="Arial"/>
          <w:sz w:val="22"/>
          <w:szCs w:val="22"/>
        </w:rPr>
        <w:t>Fl</w:t>
      </w:r>
      <w:proofErr w:type="spellEnd"/>
      <w:r w:rsidRPr="007207D0">
        <w:rPr>
          <w:rFonts w:ascii="Arial Narrow" w:hAnsi="Arial Narrow" w:cs="Arial"/>
          <w:sz w:val="22"/>
          <w:szCs w:val="22"/>
        </w:rPr>
        <w:t>. 1</w:t>
      </w:r>
      <w:r w:rsidR="00084FA5" w:rsidRPr="007207D0">
        <w:rPr>
          <w:rFonts w:ascii="Arial Narrow" w:hAnsi="Arial Narrow" w:cs="Arial"/>
          <w:sz w:val="22"/>
          <w:szCs w:val="22"/>
        </w:rPr>
        <w:t xml:space="preserve"> a 7</w:t>
      </w:r>
      <w:r w:rsidR="00F655D6" w:rsidRPr="007207D0">
        <w:rPr>
          <w:rFonts w:ascii="Arial Narrow" w:hAnsi="Arial Narrow" w:cs="Arial"/>
          <w:sz w:val="22"/>
          <w:szCs w:val="22"/>
        </w:rPr>
        <w:t xml:space="preserve"> </w:t>
      </w:r>
      <w:r w:rsidRPr="007207D0">
        <w:rPr>
          <w:rFonts w:ascii="Arial Narrow" w:hAnsi="Arial Narrow" w:cs="Arial"/>
          <w:sz w:val="22"/>
          <w:szCs w:val="22"/>
        </w:rPr>
        <w:t>cuaderno No. 2).</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 xml:space="preserve">3.- </w:t>
      </w:r>
      <w:r w:rsidR="00D400DE" w:rsidRPr="007207D0">
        <w:rPr>
          <w:rFonts w:ascii="Arial Narrow" w:hAnsi="Arial Narrow" w:cs="Arial"/>
          <w:sz w:val="22"/>
          <w:szCs w:val="22"/>
          <w:lang w:val="es-MX"/>
        </w:rPr>
        <w:t xml:space="preserve">El </w:t>
      </w:r>
      <w:r w:rsidR="00772922" w:rsidRPr="007207D0">
        <w:rPr>
          <w:rFonts w:ascii="Arial Narrow" w:hAnsi="Arial Narrow" w:cs="Arial"/>
          <w:sz w:val="22"/>
          <w:szCs w:val="22"/>
          <w:lang w:val="es-MX"/>
        </w:rPr>
        <w:t>14 de enero de 2019</w:t>
      </w:r>
      <w:r w:rsidRPr="007207D0">
        <w:rPr>
          <w:rFonts w:ascii="Arial Narrow" w:hAnsi="Arial Narrow" w:cs="Arial"/>
          <w:sz w:val="22"/>
          <w:szCs w:val="22"/>
          <w:lang w:val="es-MX"/>
        </w:rPr>
        <w:t>, se requirió a la entidad accionada, para que informara sobre e</w:t>
      </w:r>
      <w:r w:rsidR="008B4C5D" w:rsidRPr="007207D0">
        <w:rPr>
          <w:rFonts w:ascii="Arial Narrow" w:hAnsi="Arial Narrow" w:cs="Arial"/>
          <w:sz w:val="22"/>
          <w:szCs w:val="22"/>
          <w:lang w:val="es-MX"/>
        </w:rPr>
        <w:t>l cumplimiento de la sentencia</w:t>
      </w:r>
      <w:r w:rsidR="00D400DE" w:rsidRPr="007207D0">
        <w:rPr>
          <w:rFonts w:ascii="Arial Narrow" w:hAnsi="Arial Narrow" w:cs="Arial"/>
          <w:sz w:val="22"/>
          <w:szCs w:val="22"/>
          <w:lang w:val="es-MX"/>
        </w:rPr>
        <w:t xml:space="preserve"> de tutela </w:t>
      </w:r>
      <w:r w:rsidR="008B4C5D" w:rsidRPr="007207D0">
        <w:rPr>
          <w:rFonts w:ascii="Arial Narrow" w:hAnsi="Arial Narrow" w:cs="Arial"/>
          <w:sz w:val="22"/>
          <w:szCs w:val="22"/>
          <w:lang w:val="es-MX"/>
        </w:rPr>
        <w:t xml:space="preserve"> </w:t>
      </w:r>
      <w:r w:rsidRPr="007207D0">
        <w:rPr>
          <w:rFonts w:ascii="Arial Narrow" w:hAnsi="Arial Narrow" w:cs="Arial"/>
          <w:sz w:val="22"/>
          <w:szCs w:val="22"/>
          <w:lang w:val="es-MX"/>
        </w:rPr>
        <w:t>(</w:t>
      </w:r>
      <w:r w:rsidR="007207D0" w:rsidRPr="007207D0">
        <w:rPr>
          <w:rFonts w:ascii="Arial Narrow" w:hAnsi="Arial Narrow" w:cs="Arial"/>
          <w:sz w:val="22"/>
          <w:szCs w:val="22"/>
          <w:lang w:val="es-MX"/>
        </w:rPr>
        <w:t>Fol.</w:t>
      </w:r>
      <w:r w:rsidRPr="007207D0">
        <w:rPr>
          <w:rFonts w:ascii="Arial Narrow" w:hAnsi="Arial Narrow" w:cs="Arial"/>
          <w:sz w:val="22"/>
          <w:szCs w:val="22"/>
          <w:lang w:val="es-MX"/>
        </w:rPr>
        <w:t xml:space="preserve"> </w:t>
      </w:r>
      <w:r w:rsidR="00772922" w:rsidRPr="007207D0">
        <w:rPr>
          <w:rFonts w:ascii="Arial Narrow" w:hAnsi="Arial Narrow" w:cs="Arial"/>
          <w:sz w:val="22"/>
          <w:szCs w:val="22"/>
          <w:lang w:val="es-MX"/>
        </w:rPr>
        <w:t>9</w:t>
      </w:r>
      <w:r w:rsidRPr="007207D0">
        <w:rPr>
          <w:rFonts w:ascii="Arial Narrow" w:hAnsi="Arial Narrow" w:cs="Arial"/>
          <w:sz w:val="22"/>
          <w:szCs w:val="22"/>
          <w:lang w:val="es-MX"/>
        </w:rPr>
        <w:t xml:space="preserve"> del cuaderno No. 2). </w:t>
      </w:r>
    </w:p>
    <w:p w:rsidR="005E6171" w:rsidRPr="007207D0" w:rsidRDefault="005E6171" w:rsidP="00F92C22">
      <w:pPr>
        <w:jc w:val="both"/>
        <w:rPr>
          <w:rFonts w:ascii="Arial Narrow" w:hAnsi="Arial Narrow" w:cs="Arial"/>
          <w:sz w:val="22"/>
          <w:szCs w:val="22"/>
          <w:lang w:val="es-MX"/>
        </w:rPr>
      </w:pPr>
    </w:p>
    <w:p w:rsidR="005E6171" w:rsidRPr="007207D0"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4.-</w:t>
      </w:r>
      <w:r w:rsidRPr="007207D0">
        <w:rPr>
          <w:rFonts w:ascii="Arial Narrow" w:hAnsi="Arial Narrow" w:cs="Arial"/>
          <w:sz w:val="22"/>
          <w:szCs w:val="22"/>
          <w:lang w:val="es-MX"/>
        </w:rPr>
        <w:t xml:space="preserve"> El </w:t>
      </w:r>
      <w:r w:rsidR="007258A9" w:rsidRPr="007207D0">
        <w:rPr>
          <w:rFonts w:ascii="Arial Narrow" w:hAnsi="Arial Narrow" w:cs="Arial"/>
          <w:sz w:val="22"/>
          <w:szCs w:val="22"/>
          <w:lang w:val="es-MX"/>
        </w:rPr>
        <w:t>0</w:t>
      </w:r>
      <w:r w:rsidR="00772922" w:rsidRPr="007207D0">
        <w:rPr>
          <w:rFonts w:ascii="Arial Narrow" w:hAnsi="Arial Narrow" w:cs="Arial"/>
          <w:sz w:val="22"/>
          <w:szCs w:val="22"/>
          <w:lang w:val="es-MX"/>
        </w:rPr>
        <w:t>1</w:t>
      </w:r>
      <w:r w:rsidRPr="007207D0">
        <w:rPr>
          <w:rFonts w:ascii="Arial Narrow" w:hAnsi="Arial Narrow" w:cs="Arial"/>
          <w:sz w:val="22"/>
          <w:szCs w:val="22"/>
          <w:lang w:val="es-MX"/>
        </w:rPr>
        <w:t xml:space="preserve"> de </w:t>
      </w:r>
      <w:r w:rsidR="00772922" w:rsidRPr="007207D0">
        <w:rPr>
          <w:rFonts w:ascii="Arial Narrow" w:hAnsi="Arial Narrow" w:cs="Arial"/>
          <w:sz w:val="22"/>
          <w:szCs w:val="22"/>
          <w:lang w:val="es-MX"/>
        </w:rPr>
        <w:t>febrero</w:t>
      </w:r>
      <w:r w:rsidRPr="007207D0">
        <w:rPr>
          <w:rFonts w:ascii="Arial Narrow" w:hAnsi="Arial Narrow" w:cs="Arial"/>
          <w:sz w:val="22"/>
          <w:szCs w:val="22"/>
          <w:lang w:val="es-MX"/>
        </w:rPr>
        <w:t xml:space="preserve"> de 201</w:t>
      </w:r>
      <w:r w:rsidR="000B351D" w:rsidRPr="007207D0">
        <w:rPr>
          <w:rFonts w:ascii="Arial Narrow" w:hAnsi="Arial Narrow" w:cs="Arial"/>
          <w:sz w:val="22"/>
          <w:szCs w:val="22"/>
          <w:lang w:val="es-MX"/>
        </w:rPr>
        <w:t>9</w:t>
      </w:r>
      <w:r w:rsidRPr="007207D0">
        <w:rPr>
          <w:rFonts w:ascii="Arial Narrow" w:hAnsi="Arial Narrow" w:cs="Arial"/>
          <w:sz w:val="22"/>
          <w:szCs w:val="22"/>
          <w:lang w:val="es-MX"/>
        </w:rPr>
        <w:t xml:space="preserve">, </w:t>
      </w:r>
      <w:r w:rsidR="008B4C5D" w:rsidRPr="007207D0">
        <w:rPr>
          <w:rFonts w:ascii="Arial Narrow" w:hAnsi="Arial Narrow" w:cs="Arial"/>
          <w:sz w:val="22"/>
          <w:szCs w:val="22"/>
          <w:lang w:val="es-MX"/>
        </w:rPr>
        <w:t xml:space="preserve">la </w:t>
      </w:r>
      <w:r w:rsidR="00D400DE" w:rsidRPr="007207D0">
        <w:rPr>
          <w:rFonts w:ascii="Arial Narrow" w:hAnsi="Arial Narrow" w:cs="Arial"/>
          <w:sz w:val="22"/>
          <w:szCs w:val="22"/>
          <w:lang w:val="es-MX"/>
        </w:rPr>
        <w:t>UARIV contestó el anterior re</w:t>
      </w:r>
      <w:r w:rsidR="00BD5F94" w:rsidRPr="007207D0">
        <w:rPr>
          <w:rFonts w:ascii="Arial Narrow" w:hAnsi="Arial Narrow" w:cs="Arial"/>
          <w:sz w:val="22"/>
          <w:szCs w:val="22"/>
          <w:lang w:val="es-MX"/>
        </w:rPr>
        <w:t>querimiento, solicitando cerrar</w:t>
      </w:r>
      <w:r w:rsidR="00D400DE" w:rsidRPr="007207D0">
        <w:rPr>
          <w:rFonts w:ascii="Arial Narrow" w:hAnsi="Arial Narrow" w:cs="Arial"/>
          <w:sz w:val="22"/>
          <w:szCs w:val="22"/>
          <w:lang w:val="es-MX"/>
        </w:rPr>
        <w:t xml:space="preserve"> el trámite incidental</w:t>
      </w:r>
      <w:proofErr w:type="gramStart"/>
      <w:r w:rsidR="008B4C5D" w:rsidRPr="007207D0">
        <w:rPr>
          <w:rFonts w:ascii="Arial Narrow" w:hAnsi="Arial Narrow" w:cs="Arial"/>
          <w:sz w:val="22"/>
          <w:szCs w:val="22"/>
          <w:lang w:val="es-MX"/>
        </w:rPr>
        <w:t>.</w:t>
      </w:r>
      <w:r w:rsidR="00854B3C" w:rsidRPr="007207D0">
        <w:rPr>
          <w:rFonts w:ascii="Arial Narrow" w:hAnsi="Arial Narrow" w:cs="Arial"/>
          <w:sz w:val="22"/>
          <w:szCs w:val="22"/>
          <w:lang w:val="es-MX"/>
        </w:rPr>
        <w:t>(</w:t>
      </w:r>
      <w:proofErr w:type="gramEnd"/>
      <w:r w:rsidR="007207D0" w:rsidRPr="007207D0">
        <w:rPr>
          <w:rFonts w:ascii="Arial Narrow" w:hAnsi="Arial Narrow" w:cs="Arial"/>
          <w:sz w:val="22"/>
          <w:szCs w:val="22"/>
          <w:lang w:val="es-MX"/>
        </w:rPr>
        <w:t>Fol.</w:t>
      </w:r>
      <w:r w:rsidRPr="007207D0">
        <w:rPr>
          <w:rFonts w:ascii="Arial Narrow" w:hAnsi="Arial Narrow" w:cs="Arial"/>
          <w:sz w:val="22"/>
          <w:szCs w:val="22"/>
          <w:lang w:val="es-MX"/>
        </w:rPr>
        <w:t xml:space="preserve"> </w:t>
      </w:r>
      <w:r w:rsidR="000B351D" w:rsidRPr="007207D0">
        <w:rPr>
          <w:rFonts w:ascii="Arial Narrow" w:hAnsi="Arial Narrow" w:cs="Arial"/>
          <w:sz w:val="22"/>
          <w:szCs w:val="22"/>
          <w:lang w:val="es-MX"/>
        </w:rPr>
        <w:t>9 a 21</w:t>
      </w:r>
      <w:r w:rsidR="00854B3C" w:rsidRPr="007207D0">
        <w:rPr>
          <w:rFonts w:ascii="Arial Narrow" w:hAnsi="Arial Narrow" w:cs="Arial"/>
          <w:sz w:val="22"/>
          <w:szCs w:val="22"/>
          <w:lang w:val="es-MX"/>
        </w:rPr>
        <w:t xml:space="preserve"> </w:t>
      </w:r>
      <w:r w:rsidR="007258A9" w:rsidRPr="007207D0">
        <w:rPr>
          <w:rFonts w:ascii="Arial Narrow" w:hAnsi="Arial Narrow" w:cs="Arial"/>
          <w:sz w:val="22"/>
          <w:szCs w:val="22"/>
          <w:lang w:val="es-MX"/>
        </w:rPr>
        <w:t>cuaderno</w:t>
      </w:r>
      <w:r w:rsidR="00854B3C" w:rsidRPr="007207D0">
        <w:rPr>
          <w:rFonts w:ascii="Arial Narrow" w:hAnsi="Arial Narrow" w:cs="Arial"/>
          <w:sz w:val="22"/>
          <w:szCs w:val="22"/>
          <w:lang w:val="es-MX"/>
        </w:rPr>
        <w:t>. No. 2)</w:t>
      </w:r>
      <w:r w:rsidRPr="007207D0">
        <w:rPr>
          <w:rFonts w:ascii="Arial Narrow" w:hAnsi="Arial Narrow" w:cs="Arial"/>
          <w:sz w:val="22"/>
          <w:szCs w:val="22"/>
          <w:lang w:val="es-MX"/>
        </w:rPr>
        <w:t>.</w:t>
      </w:r>
    </w:p>
    <w:p w:rsidR="005E6171" w:rsidRPr="007207D0" w:rsidRDefault="005E6171" w:rsidP="00F92C22">
      <w:pPr>
        <w:ind w:firstLine="708"/>
        <w:jc w:val="both"/>
        <w:rPr>
          <w:rFonts w:ascii="Arial Narrow" w:hAnsi="Arial Narrow" w:cs="Arial"/>
          <w:sz w:val="22"/>
          <w:szCs w:val="22"/>
          <w:lang w:val="es-MX"/>
        </w:rPr>
      </w:pPr>
    </w:p>
    <w:p w:rsidR="005E6171" w:rsidRPr="007207D0" w:rsidRDefault="005E6171" w:rsidP="00F92C22">
      <w:pPr>
        <w:jc w:val="center"/>
        <w:rPr>
          <w:rFonts w:ascii="Arial Narrow" w:hAnsi="Arial Narrow" w:cs="Arial"/>
          <w:b/>
          <w:sz w:val="22"/>
          <w:szCs w:val="22"/>
          <w:lang w:val="es-MX"/>
        </w:rPr>
      </w:pPr>
      <w:r w:rsidRPr="007207D0">
        <w:rPr>
          <w:rFonts w:ascii="Arial Narrow" w:hAnsi="Arial Narrow" w:cs="Arial"/>
          <w:b/>
          <w:sz w:val="22"/>
          <w:szCs w:val="22"/>
          <w:lang w:val="es-MX"/>
        </w:rPr>
        <w:t xml:space="preserve">CONSIDERACIONES </w:t>
      </w:r>
    </w:p>
    <w:p w:rsidR="005E6171" w:rsidRPr="007207D0" w:rsidRDefault="005E6171" w:rsidP="00F92C22">
      <w:pPr>
        <w:jc w:val="both"/>
        <w:rPr>
          <w:rFonts w:ascii="Arial Narrow" w:hAnsi="Arial Narrow" w:cs="Arial"/>
          <w:b/>
          <w:sz w:val="22"/>
          <w:szCs w:val="22"/>
          <w:lang w:val="es-MX"/>
        </w:rPr>
      </w:pPr>
    </w:p>
    <w:p w:rsidR="008B4C5D" w:rsidRPr="007207D0" w:rsidRDefault="008B4C5D" w:rsidP="00F92C22">
      <w:pPr>
        <w:jc w:val="both"/>
        <w:rPr>
          <w:rFonts w:ascii="Arial Narrow" w:hAnsi="Arial Narrow" w:cs="Arial"/>
          <w:sz w:val="22"/>
          <w:szCs w:val="22"/>
          <w:lang w:val="es-MX"/>
        </w:rPr>
      </w:pPr>
      <w:r w:rsidRPr="007207D0">
        <w:rPr>
          <w:rFonts w:ascii="Arial Narrow" w:hAnsi="Arial Narrow" w:cs="Arial"/>
          <w:sz w:val="22"/>
          <w:szCs w:val="22"/>
          <w:lang w:val="es-MX"/>
        </w:rPr>
        <w:t xml:space="preserve">El artículo 52 del Decreto 2591 de 1991, señala: </w:t>
      </w:r>
    </w:p>
    <w:p w:rsidR="008B4C5D" w:rsidRPr="007207D0" w:rsidRDefault="008B4C5D" w:rsidP="00F92C22">
      <w:pPr>
        <w:jc w:val="both"/>
        <w:rPr>
          <w:rFonts w:ascii="Arial Narrow" w:hAnsi="Arial Narrow" w:cs="Arial"/>
          <w:sz w:val="22"/>
          <w:szCs w:val="22"/>
          <w:lang w:val="es-MX"/>
        </w:rPr>
      </w:pPr>
    </w:p>
    <w:p w:rsidR="008B4C5D" w:rsidRPr="007207D0" w:rsidRDefault="008B4C5D" w:rsidP="00F92C22">
      <w:pPr>
        <w:ind w:left="284" w:right="474"/>
        <w:jc w:val="both"/>
        <w:rPr>
          <w:rFonts w:ascii="Arial Narrow" w:hAnsi="Arial Narrow" w:cs="Arial"/>
          <w:sz w:val="22"/>
          <w:szCs w:val="22"/>
        </w:rPr>
      </w:pPr>
      <w:r w:rsidRPr="007207D0">
        <w:rPr>
          <w:rFonts w:ascii="Arial Narrow" w:hAnsi="Arial Narrow" w:cs="Arial"/>
          <w:i/>
          <w:sz w:val="22"/>
          <w:szCs w:val="22"/>
        </w:rPr>
        <w:t>“</w:t>
      </w:r>
      <w:r w:rsidRPr="007207D0">
        <w:rPr>
          <w:rFonts w:ascii="Arial Narrow" w:hAnsi="Arial Narrow" w:cs="Arial"/>
          <w:sz w:val="22"/>
          <w:szCs w:val="22"/>
        </w:rPr>
        <w:t xml:space="preserve">Desacato.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 </w:t>
      </w:r>
    </w:p>
    <w:p w:rsidR="008B4C5D" w:rsidRPr="007207D0" w:rsidRDefault="008B4C5D" w:rsidP="00F92C22">
      <w:pPr>
        <w:ind w:right="758"/>
        <w:jc w:val="both"/>
        <w:rPr>
          <w:rFonts w:ascii="Arial Narrow" w:hAnsi="Arial Narrow" w:cs="Arial"/>
          <w:sz w:val="22"/>
          <w:szCs w:val="22"/>
        </w:rPr>
      </w:pPr>
    </w:p>
    <w:p w:rsidR="005E6171" w:rsidRPr="007207D0" w:rsidRDefault="008B4C5D" w:rsidP="00F92C22">
      <w:pPr>
        <w:jc w:val="both"/>
        <w:rPr>
          <w:rFonts w:ascii="Arial Narrow" w:hAnsi="Arial Narrow" w:cs="Arial"/>
          <w:sz w:val="22"/>
          <w:szCs w:val="22"/>
          <w:lang w:val="es-MX"/>
        </w:rPr>
      </w:pPr>
      <w:r w:rsidRPr="007207D0">
        <w:rPr>
          <w:rFonts w:ascii="Arial Narrow" w:hAnsi="Arial Narrow" w:cs="Arial"/>
          <w:sz w:val="22"/>
          <w:szCs w:val="22"/>
          <w:lang w:val="es-MX"/>
        </w:rPr>
        <w:t xml:space="preserve">En el presente asunto, por medio de sentencia de fecha </w:t>
      </w:r>
      <w:r w:rsidR="000B351D" w:rsidRPr="007207D0">
        <w:rPr>
          <w:rFonts w:ascii="Arial Narrow" w:hAnsi="Arial Narrow" w:cs="Arial"/>
          <w:sz w:val="22"/>
          <w:szCs w:val="22"/>
          <w:lang w:val="es-MX"/>
        </w:rPr>
        <w:t>01 de noviembre de 2018</w:t>
      </w:r>
      <w:r w:rsidRPr="007207D0">
        <w:rPr>
          <w:rFonts w:ascii="Arial Narrow" w:hAnsi="Arial Narrow" w:cs="Arial"/>
          <w:sz w:val="22"/>
          <w:szCs w:val="22"/>
          <w:lang w:val="es-MX"/>
        </w:rPr>
        <w:t xml:space="preserve">, este Despacho decidió tutelar el derecho fundamental de petición al señor </w:t>
      </w:r>
      <w:r w:rsidR="000B351D" w:rsidRPr="007207D0">
        <w:rPr>
          <w:rFonts w:ascii="Arial Narrow" w:hAnsi="Arial Narrow" w:cs="Arial"/>
          <w:sz w:val="22"/>
          <w:szCs w:val="22"/>
          <w:lang w:val="es-MX"/>
        </w:rPr>
        <w:t xml:space="preserve">William Correa Amaya </w:t>
      </w:r>
      <w:r w:rsidRPr="007207D0">
        <w:rPr>
          <w:rFonts w:ascii="Arial Narrow" w:hAnsi="Arial Narrow" w:cs="Arial"/>
          <w:sz w:val="22"/>
          <w:szCs w:val="22"/>
          <w:lang w:val="es-MX"/>
        </w:rPr>
        <w:t>y en su parte resolutiva dispuso:</w:t>
      </w:r>
    </w:p>
    <w:p w:rsidR="005E6171" w:rsidRPr="007207D0" w:rsidRDefault="005E6171" w:rsidP="00F92C22">
      <w:pPr>
        <w:ind w:right="758"/>
        <w:jc w:val="both"/>
        <w:rPr>
          <w:rFonts w:ascii="Arial Narrow" w:hAnsi="Arial Narrow" w:cs="Arial"/>
          <w:sz w:val="22"/>
          <w:szCs w:val="22"/>
        </w:rPr>
      </w:pPr>
    </w:p>
    <w:p w:rsidR="00606D8E" w:rsidRPr="007207D0" w:rsidRDefault="005E6171" w:rsidP="007207D0">
      <w:pPr>
        <w:ind w:left="284" w:right="49"/>
        <w:jc w:val="both"/>
        <w:rPr>
          <w:rFonts w:ascii="Arial Narrow" w:hAnsi="Arial Narrow" w:cs="Arial"/>
          <w:b/>
          <w:sz w:val="22"/>
          <w:szCs w:val="22"/>
          <w:lang w:val="es-CO"/>
        </w:rPr>
      </w:pPr>
      <w:r w:rsidRPr="007207D0">
        <w:rPr>
          <w:rFonts w:ascii="Arial Narrow" w:hAnsi="Arial Narrow" w:cs="Arial"/>
          <w:i/>
          <w:sz w:val="22"/>
          <w:szCs w:val="22"/>
        </w:rPr>
        <w:lastRenderedPageBreak/>
        <w:t>“</w:t>
      </w:r>
      <w:r w:rsidR="00606D8E" w:rsidRPr="007207D0">
        <w:rPr>
          <w:rFonts w:ascii="Arial Narrow" w:hAnsi="Arial Narrow" w:cs="Arial"/>
          <w:b/>
          <w:sz w:val="22"/>
          <w:szCs w:val="22"/>
          <w:lang w:val="es-ES"/>
        </w:rPr>
        <w:t xml:space="preserve">PRIMERO.- TUTELAR </w:t>
      </w:r>
      <w:r w:rsidR="00606D8E" w:rsidRPr="007207D0">
        <w:rPr>
          <w:rFonts w:ascii="Arial Narrow" w:hAnsi="Arial Narrow" w:cs="Arial"/>
          <w:sz w:val="22"/>
          <w:szCs w:val="22"/>
          <w:lang w:val="es-ES"/>
        </w:rPr>
        <w:t xml:space="preserve">el derecho de </w:t>
      </w:r>
      <w:r w:rsidR="00606D8E" w:rsidRPr="007207D0">
        <w:rPr>
          <w:rFonts w:ascii="Arial Narrow" w:hAnsi="Arial Narrow" w:cs="Arial"/>
          <w:b/>
          <w:sz w:val="22"/>
          <w:szCs w:val="22"/>
          <w:lang w:val="es-ES"/>
        </w:rPr>
        <w:t xml:space="preserve">PETICIÓN </w:t>
      </w:r>
      <w:r w:rsidR="00606D8E" w:rsidRPr="007207D0">
        <w:rPr>
          <w:rFonts w:ascii="Arial Narrow" w:hAnsi="Arial Narrow" w:cs="Arial"/>
          <w:sz w:val="22"/>
          <w:szCs w:val="22"/>
          <w:lang w:val="es-ES"/>
        </w:rPr>
        <w:t>del accionante</w:t>
      </w:r>
      <w:r w:rsidR="00606D8E" w:rsidRPr="007207D0">
        <w:rPr>
          <w:rFonts w:ascii="Arial Narrow" w:hAnsi="Arial Narrow" w:cs="Arial"/>
          <w:b/>
          <w:sz w:val="22"/>
          <w:szCs w:val="22"/>
          <w:lang w:val="es-CO"/>
        </w:rPr>
        <w:t xml:space="preserve"> </w:t>
      </w:r>
      <w:r w:rsidR="00364DC4" w:rsidRPr="007207D0">
        <w:rPr>
          <w:rFonts w:ascii="Arial Narrow" w:hAnsi="Arial Narrow" w:cs="Arial"/>
          <w:b/>
          <w:sz w:val="22"/>
          <w:szCs w:val="22"/>
          <w:lang w:val="es-ES"/>
        </w:rPr>
        <w:t>WILLIAM CORREA AMAYA</w:t>
      </w:r>
      <w:r w:rsidR="00606D8E" w:rsidRPr="007207D0">
        <w:rPr>
          <w:rFonts w:ascii="Arial Narrow" w:hAnsi="Arial Narrow" w:cs="Arial"/>
          <w:sz w:val="22"/>
          <w:szCs w:val="22"/>
          <w:lang w:val="es-ES"/>
        </w:rPr>
        <w:t>, por las razones expuestas en la parte motiva.</w:t>
      </w:r>
    </w:p>
    <w:p w:rsidR="00606D8E" w:rsidRPr="007207D0" w:rsidRDefault="00606D8E" w:rsidP="007207D0">
      <w:pPr>
        <w:ind w:left="284" w:right="49"/>
        <w:jc w:val="both"/>
        <w:rPr>
          <w:rFonts w:ascii="Arial Narrow" w:hAnsi="Arial Narrow" w:cs="Arial"/>
          <w:b/>
          <w:sz w:val="22"/>
          <w:szCs w:val="22"/>
          <w:lang w:val="es-ES"/>
        </w:rPr>
      </w:pPr>
    </w:p>
    <w:p w:rsidR="00606D8E" w:rsidRPr="007207D0" w:rsidRDefault="00606D8E" w:rsidP="007207D0">
      <w:pPr>
        <w:ind w:left="284" w:right="49"/>
        <w:jc w:val="both"/>
        <w:rPr>
          <w:rFonts w:ascii="Arial Narrow" w:hAnsi="Arial Narrow" w:cs="Arial"/>
          <w:sz w:val="22"/>
          <w:szCs w:val="22"/>
          <w:lang w:val="es-ES"/>
        </w:rPr>
      </w:pPr>
      <w:r w:rsidRPr="007207D0">
        <w:rPr>
          <w:rFonts w:ascii="Arial Narrow" w:hAnsi="Arial Narrow" w:cs="Arial"/>
          <w:b/>
          <w:sz w:val="22"/>
          <w:szCs w:val="22"/>
          <w:lang w:val="es-ES"/>
        </w:rPr>
        <w:t>SEGUNDO.- ORDENAR</w:t>
      </w:r>
      <w:r w:rsidRPr="007207D0">
        <w:rPr>
          <w:rFonts w:ascii="Arial Narrow" w:hAnsi="Arial Narrow" w:cs="Arial"/>
          <w:sz w:val="22"/>
          <w:szCs w:val="22"/>
          <w:lang w:val="es-ES"/>
        </w:rPr>
        <w:t xml:space="preserve"> al </w:t>
      </w:r>
      <w:r w:rsidRPr="007207D0">
        <w:rPr>
          <w:rFonts w:ascii="Arial Narrow" w:hAnsi="Arial Narrow" w:cs="Arial"/>
          <w:iCs/>
          <w:sz w:val="22"/>
          <w:szCs w:val="22"/>
          <w:lang w:val="es-CO"/>
        </w:rPr>
        <w:t xml:space="preserve">DIRECTOR GENERAL DE LA </w:t>
      </w:r>
      <w:r w:rsidRPr="007207D0">
        <w:rPr>
          <w:rFonts w:ascii="Arial Narrow" w:hAnsi="Arial Narrow" w:cs="Arial"/>
          <w:sz w:val="22"/>
          <w:szCs w:val="22"/>
          <w:lang w:val="es-ES"/>
        </w:rPr>
        <w:t xml:space="preserve">UNIDAD ADMINISTRATIVA ESPECIAL PARA LA ATENCIÓN Y REPARACIÓN INTEGRAL A LAS VÍCTIMAS o quién haga sus veces, que dentro del término de </w:t>
      </w:r>
      <w:r w:rsidR="00364DC4" w:rsidRPr="007207D0">
        <w:rPr>
          <w:rFonts w:ascii="Arial Narrow" w:hAnsi="Arial Narrow" w:cs="Arial"/>
          <w:b/>
          <w:sz w:val="22"/>
          <w:szCs w:val="22"/>
          <w:lang w:val="es-ES"/>
        </w:rPr>
        <w:t>cinco</w:t>
      </w:r>
      <w:r w:rsidRPr="007207D0">
        <w:rPr>
          <w:rFonts w:ascii="Arial Narrow" w:hAnsi="Arial Narrow" w:cs="Arial"/>
          <w:b/>
          <w:sz w:val="22"/>
          <w:szCs w:val="22"/>
          <w:lang w:val="es-ES"/>
        </w:rPr>
        <w:t xml:space="preserve"> (</w:t>
      </w:r>
      <w:r w:rsidR="00364DC4" w:rsidRPr="007207D0">
        <w:rPr>
          <w:rFonts w:ascii="Arial Narrow" w:hAnsi="Arial Narrow" w:cs="Arial"/>
          <w:b/>
          <w:sz w:val="22"/>
          <w:szCs w:val="22"/>
          <w:lang w:val="es-ES"/>
        </w:rPr>
        <w:t>5</w:t>
      </w:r>
      <w:r w:rsidRPr="007207D0">
        <w:rPr>
          <w:rFonts w:ascii="Arial Narrow" w:hAnsi="Arial Narrow" w:cs="Arial"/>
          <w:b/>
          <w:sz w:val="22"/>
          <w:szCs w:val="22"/>
          <w:lang w:val="es-ES"/>
        </w:rPr>
        <w:t>) días</w:t>
      </w:r>
      <w:r w:rsidRPr="007207D0">
        <w:rPr>
          <w:rFonts w:ascii="Arial Narrow" w:hAnsi="Arial Narrow" w:cs="Arial"/>
          <w:sz w:val="22"/>
          <w:szCs w:val="22"/>
          <w:lang w:val="es-ES"/>
        </w:rPr>
        <w:t xml:space="preserve"> siguientes a la fecha en que se le notifique este fallo, proceda a proferir y notificar el acto administrativo que en derecho corresponda, resolviendo de fondo, de manera clara, oportuna, precisa y congruente con lo solicitado, a la petición radicada por el señor</w:t>
      </w:r>
      <w:r w:rsidRPr="007207D0">
        <w:rPr>
          <w:rFonts w:ascii="Arial Narrow" w:hAnsi="Arial Narrow" w:cs="Arial"/>
          <w:b/>
          <w:sz w:val="22"/>
          <w:szCs w:val="22"/>
          <w:lang w:val="es-ES"/>
        </w:rPr>
        <w:t xml:space="preserve"> </w:t>
      </w:r>
      <w:r w:rsidR="00364DC4" w:rsidRPr="007207D0">
        <w:rPr>
          <w:rFonts w:ascii="Arial Narrow" w:hAnsi="Arial Narrow" w:cs="Arial"/>
          <w:b/>
          <w:sz w:val="22"/>
          <w:szCs w:val="22"/>
          <w:lang w:val="es-ES"/>
        </w:rPr>
        <w:t>WILLIAM CORREA AMAYA</w:t>
      </w:r>
      <w:r w:rsidRPr="007207D0">
        <w:rPr>
          <w:rFonts w:ascii="Arial Narrow" w:hAnsi="Arial Narrow" w:cs="Arial"/>
          <w:b/>
          <w:sz w:val="22"/>
          <w:szCs w:val="22"/>
          <w:lang w:val="es-ES"/>
        </w:rPr>
        <w:t xml:space="preserve"> CON C.C </w:t>
      </w:r>
      <w:r w:rsidR="00364DC4" w:rsidRPr="007207D0">
        <w:rPr>
          <w:rFonts w:ascii="Arial Narrow" w:hAnsi="Arial Narrow" w:cs="Arial"/>
          <w:b/>
          <w:sz w:val="22"/>
          <w:szCs w:val="22"/>
          <w:lang w:val="es-ES"/>
        </w:rPr>
        <w:t>88.225..983</w:t>
      </w:r>
      <w:r w:rsidRPr="007207D0">
        <w:rPr>
          <w:rFonts w:ascii="Arial Narrow" w:hAnsi="Arial Narrow" w:cs="Arial"/>
          <w:b/>
          <w:sz w:val="22"/>
          <w:szCs w:val="22"/>
          <w:lang w:val="es-ES"/>
        </w:rPr>
        <w:t>,</w:t>
      </w:r>
      <w:r w:rsidRPr="007207D0">
        <w:rPr>
          <w:rFonts w:ascii="Arial Narrow" w:hAnsi="Arial Narrow" w:cs="Arial"/>
          <w:sz w:val="22"/>
          <w:szCs w:val="22"/>
          <w:lang w:val="es-ES"/>
        </w:rPr>
        <w:t xml:space="preserve"> el </w:t>
      </w:r>
      <w:r w:rsidRPr="007207D0">
        <w:rPr>
          <w:rFonts w:ascii="Arial Narrow" w:hAnsi="Arial Narrow" w:cs="Arial"/>
          <w:b/>
          <w:sz w:val="22"/>
          <w:szCs w:val="22"/>
          <w:lang w:val="es-ES"/>
        </w:rPr>
        <w:t xml:space="preserve">día 18 de </w:t>
      </w:r>
      <w:r w:rsidR="00364DC4" w:rsidRPr="007207D0">
        <w:rPr>
          <w:rFonts w:ascii="Arial Narrow" w:hAnsi="Arial Narrow" w:cs="Arial"/>
          <w:b/>
          <w:sz w:val="22"/>
          <w:szCs w:val="22"/>
          <w:lang w:val="es-ES"/>
        </w:rPr>
        <w:t xml:space="preserve">septiembre </w:t>
      </w:r>
      <w:r w:rsidRPr="007207D0">
        <w:rPr>
          <w:rFonts w:ascii="Arial Narrow" w:hAnsi="Arial Narrow" w:cs="Arial"/>
          <w:b/>
          <w:sz w:val="22"/>
          <w:szCs w:val="22"/>
          <w:lang w:val="es-ES"/>
        </w:rPr>
        <w:t>de 2018.</w:t>
      </w:r>
      <w:r w:rsidRPr="007207D0">
        <w:rPr>
          <w:rFonts w:ascii="Arial Narrow" w:hAnsi="Arial Narrow" w:cs="Arial"/>
          <w:sz w:val="22"/>
          <w:szCs w:val="22"/>
          <w:lang w:val="es-ES"/>
        </w:rPr>
        <w:t xml:space="preserve"> </w:t>
      </w:r>
    </w:p>
    <w:p w:rsidR="00606D8E" w:rsidRPr="007207D0" w:rsidRDefault="00606D8E" w:rsidP="007207D0">
      <w:pPr>
        <w:ind w:left="284" w:right="49"/>
        <w:jc w:val="both"/>
        <w:rPr>
          <w:rFonts w:ascii="Arial Narrow" w:hAnsi="Arial Narrow" w:cs="Arial"/>
          <w:sz w:val="22"/>
          <w:szCs w:val="22"/>
          <w:lang w:val="es-ES"/>
        </w:rPr>
      </w:pPr>
    </w:p>
    <w:p w:rsidR="00364DC4" w:rsidRPr="007207D0" w:rsidRDefault="00364DC4" w:rsidP="007207D0">
      <w:pPr>
        <w:ind w:left="284" w:right="49"/>
        <w:jc w:val="both"/>
        <w:rPr>
          <w:rFonts w:ascii="Arial Narrow" w:hAnsi="Arial Narrow" w:cs="Arial"/>
          <w:sz w:val="22"/>
          <w:szCs w:val="22"/>
          <w:lang w:val="es-ES"/>
        </w:rPr>
      </w:pPr>
      <w:r w:rsidRPr="007207D0">
        <w:rPr>
          <w:rFonts w:ascii="Arial Narrow" w:hAnsi="Arial Narrow" w:cs="Arial"/>
          <w:sz w:val="22"/>
          <w:szCs w:val="22"/>
          <w:lang w:val="es-ES"/>
        </w:rPr>
        <w:t>Acatada la anterior actuación, la demandada deberá aportar al Despacho los soportes del cumplimiento de lo aquí dispuesto.</w:t>
      </w:r>
    </w:p>
    <w:p w:rsidR="00606D8E" w:rsidRPr="007207D0" w:rsidRDefault="00606D8E" w:rsidP="00F92C22">
      <w:pPr>
        <w:ind w:right="616"/>
        <w:jc w:val="both"/>
        <w:rPr>
          <w:rFonts w:ascii="Arial Narrow" w:hAnsi="Arial Narrow" w:cs="Arial"/>
          <w:i/>
          <w:sz w:val="22"/>
          <w:szCs w:val="22"/>
        </w:rPr>
      </w:pPr>
    </w:p>
    <w:p w:rsidR="005B4A56" w:rsidRPr="007207D0" w:rsidRDefault="00496926" w:rsidP="00F92C22">
      <w:pPr>
        <w:jc w:val="both"/>
        <w:rPr>
          <w:rFonts w:ascii="Arial Narrow" w:hAnsi="Arial Narrow" w:cs="Arial"/>
          <w:sz w:val="22"/>
          <w:szCs w:val="22"/>
          <w:lang w:val="es-MX"/>
        </w:rPr>
      </w:pPr>
      <w:r w:rsidRPr="007207D0">
        <w:rPr>
          <w:rFonts w:ascii="Arial Narrow" w:hAnsi="Arial Narrow" w:cs="Arial"/>
          <w:sz w:val="22"/>
          <w:szCs w:val="22"/>
          <w:lang w:val="es-MX"/>
        </w:rPr>
        <w:t>A</w:t>
      </w:r>
      <w:r w:rsidR="005E6171" w:rsidRPr="007207D0">
        <w:rPr>
          <w:rFonts w:ascii="Arial Narrow" w:hAnsi="Arial Narrow" w:cs="Arial"/>
          <w:sz w:val="22"/>
          <w:szCs w:val="22"/>
          <w:lang w:val="es-MX"/>
        </w:rPr>
        <w:t xml:space="preserve"> folio</w:t>
      </w:r>
      <w:r w:rsidR="008B4C5D" w:rsidRPr="007207D0">
        <w:rPr>
          <w:rFonts w:ascii="Arial Narrow" w:hAnsi="Arial Narrow" w:cs="Arial"/>
          <w:sz w:val="22"/>
          <w:szCs w:val="22"/>
          <w:lang w:val="es-MX"/>
        </w:rPr>
        <w:t>s</w:t>
      </w:r>
      <w:r w:rsidR="005E6171" w:rsidRPr="007207D0">
        <w:rPr>
          <w:rFonts w:ascii="Arial Narrow" w:hAnsi="Arial Narrow" w:cs="Arial"/>
          <w:sz w:val="22"/>
          <w:szCs w:val="22"/>
          <w:lang w:val="es-MX"/>
        </w:rPr>
        <w:t xml:space="preserve"> </w:t>
      </w:r>
      <w:r w:rsidR="00042823" w:rsidRPr="007207D0">
        <w:rPr>
          <w:rFonts w:ascii="Arial Narrow" w:hAnsi="Arial Narrow" w:cs="Arial"/>
          <w:sz w:val="22"/>
          <w:szCs w:val="22"/>
          <w:lang w:val="es-MX"/>
        </w:rPr>
        <w:t>1</w:t>
      </w:r>
      <w:r w:rsidR="003A4268" w:rsidRPr="007207D0">
        <w:rPr>
          <w:rFonts w:ascii="Arial Narrow" w:hAnsi="Arial Narrow" w:cs="Arial"/>
          <w:sz w:val="22"/>
          <w:szCs w:val="22"/>
          <w:lang w:val="es-MX"/>
        </w:rPr>
        <w:t>7</w:t>
      </w:r>
      <w:r w:rsidR="00042823" w:rsidRPr="007207D0">
        <w:rPr>
          <w:rFonts w:ascii="Arial Narrow" w:hAnsi="Arial Narrow" w:cs="Arial"/>
          <w:sz w:val="22"/>
          <w:szCs w:val="22"/>
          <w:lang w:val="es-MX"/>
        </w:rPr>
        <w:t xml:space="preserve"> a </w:t>
      </w:r>
      <w:r w:rsidR="00983853" w:rsidRPr="007207D0">
        <w:rPr>
          <w:rFonts w:ascii="Arial Narrow" w:hAnsi="Arial Narrow" w:cs="Arial"/>
          <w:sz w:val="22"/>
          <w:szCs w:val="22"/>
          <w:lang w:val="es-MX"/>
        </w:rPr>
        <w:t>20</w:t>
      </w:r>
      <w:r w:rsidR="005E6171" w:rsidRPr="007207D0">
        <w:rPr>
          <w:rFonts w:ascii="Arial Narrow" w:hAnsi="Arial Narrow" w:cs="Arial"/>
          <w:sz w:val="22"/>
          <w:szCs w:val="22"/>
          <w:lang w:val="es-MX"/>
        </w:rPr>
        <w:t xml:space="preserve"> </w:t>
      </w:r>
      <w:r w:rsidRPr="007207D0">
        <w:rPr>
          <w:rFonts w:ascii="Arial Narrow" w:hAnsi="Arial Narrow" w:cs="Arial"/>
          <w:sz w:val="22"/>
          <w:szCs w:val="22"/>
          <w:lang w:val="es-MX"/>
        </w:rPr>
        <w:t>se encuentra</w:t>
      </w:r>
      <w:r w:rsidR="005E6171" w:rsidRPr="007207D0">
        <w:rPr>
          <w:rFonts w:ascii="Arial Narrow" w:hAnsi="Arial Narrow" w:cs="Arial"/>
          <w:sz w:val="22"/>
          <w:szCs w:val="22"/>
          <w:lang w:val="es-MX"/>
        </w:rPr>
        <w:t xml:space="preserve"> el Oficio</w:t>
      </w:r>
      <w:r w:rsidR="00042823" w:rsidRPr="007207D0">
        <w:rPr>
          <w:rFonts w:ascii="Arial Narrow" w:hAnsi="Arial Narrow" w:cs="Arial"/>
          <w:sz w:val="22"/>
          <w:szCs w:val="22"/>
          <w:lang w:val="es-MX"/>
        </w:rPr>
        <w:t xml:space="preserve"> No. </w:t>
      </w:r>
      <w:r w:rsidR="00983853" w:rsidRPr="007207D0">
        <w:rPr>
          <w:rFonts w:ascii="Arial Narrow" w:hAnsi="Arial Narrow" w:cs="Arial"/>
          <w:sz w:val="22"/>
          <w:szCs w:val="22"/>
          <w:lang w:val="es-MX"/>
        </w:rPr>
        <w:t>2019720012</w:t>
      </w:r>
      <w:r w:rsidR="000737A3" w:rsidRPr="007207D0">
        <w:rPr>
          <w:rFonts w:ascii="Arial Narrow" w:hAnsi="Arial Narrow" w:cs="Arial"/>
          <w:sz w:val="22"/>
          <w:szCs w:val="22"/>
          <w:lang w:val="es-MX"/>
        </w:rPr>
        <w:t>6411</w:t>
      </w:r>
      <w:r w:rsidR="00042823" w:rsidRPr="007207D0">
        <w:rPr>
          <w:rFonts w:ascii="Arial Narrow" w:hAnsi="Arial Narrow" w:cs="Arial"/>
          <w:sz w:val="22"/>
          <w:szCs w:val="22"/>
          <w:lang w:val="es-MX"/>
        </w:rPr>
        <w:t xml:space="preserve"> del </w:t>
      </w:r>
      <w:r w:rsidR="000737A3" w:rsidRPr="007207D0">
        <w:rPr>
          <w:rFonts w:ascii="Arial Narrow" w:hAnsi="Arial Narrow" w:cs="Arial"/>
          <w:sz w:val="22"/>
          <w:szCs w:val="22"/>
          <w:lang w:val="es-MX"/>
        </w:rPr>
        <w:t>17 de enero</w:t>
      </w:r>
      <w:r w:rsidR="00042823" w:rsidRPr="007207D0">
        <w:rPr>
          <w:rFonts w:ascii="Arial Narrow" w:hAnsi="Arial Narrow" w:cs="Arial"/>
          <w:sz w:val="22"/>
          <w:szCs w:val="22"/>
          <w:lang w:val="es-MX"/>
        </w:rPr>
        <w:t xml:space="preserve"> de 201</w:t>
      </w:r>
      <w:r w:rsidR="000737A3" w:rsidRPr="007207D0">
        <w:rPr>
          <w:rFonts w:ascii="Arial Narrow" w:hAnsi="Arial Narrow" w:cs="Arial"/>
          <w:sz w:val="22"/>
          <w:szCs w:val="22"/>
          <w:lang w:val="es-MX"/>
        </w:rPr>
        <w:t>9</w:t>
      </w:r>
      <w:r w:rsidR="003B3076" w:rsidRPr="007207D0">
        <w:rPr>
          <w:rFonts w:ascii="Arial Narrow" w:hAnsi="Arial Narrow" w:cs="Arial"/>
          <w:sz w:val="22"/>
          <w:szCs w:val="22"/>
          <w:lang w:val="es-MX"/>
        </w:rPr>
        <w:t xml:space="preserve"> a través del cual </w:t>
      </w:r>
      <w:r w:rsidR="005E6171" w:rsidRPr="007207D0">
        <w:rPr>
          <w:rFonts w:ascii="Arial Narrow" w:hAnsi="Arial Narrow" w:cs="Arial"/>
          <w:sz w:val="22"/>
          <w:szCs w:val="22"/>
          <w:lang w:val="es-MX"/>
        </w:rPr>
        <w:t xml:space="preserve">la entidad demandada </w:t>
      </w:r>
      <w:r w:rsidR="003B3076" w:rsidRPr="007207D0">
        <w:rPr>
          <w:rFonts w:ascii="Arial Narrow" w:hAnsi="Arial Narrow" w:cs="Arial"/>
          <w:sz w:val="22"/>
          <w:szCs w:val="22"/>
          <w:lang w:val="es-MX"/>
        </w:rPr>
        <w:t>contesta</w:t>
      </w:r>
      <w:r w:rsidR="005E6171" w:rsidRPr="007207D0">
        <w:rPr>
          <w:rFonts w:ascii="Arial Narrow" w:hAnsi="Arial Narrow" w:cs="Arial"/>
          <w:sz w:val="22"/>
          <w:szCs w:val="22"/>
          <w:lang w:val="es-MX"/>
        </w:rPr>
        <w:t xml:space="preserve"> la solicitud del actor </w:t>
      </w:r>
      <w:r w:rsidR="003B3076" w:rsidRPr="007207D0">
        <w:rPr>
          <w:rFonts w:ascii="Arial Narrow" w:hAnsi="Arial Narrow" w:cs="Arial"/>
          <w:sz w:val="22"/>
          <w:szCs w:val="22"/>
          <w:lang w:val="es-MX"/>
        </w:rPr>
        <w:t xml:space="preserve">señalando entre otras una cita </w:t>
      </w:r>
      <w:r w:rsidR="00EC3AA2" w:rsidRPr="007207D0">
        <w:rPr>
          <w:rFonts w:ascii="Arial Narrow" w:hAnsi="Arial Narrow" w:cs="Arial"/>
          <w:sz w:val="22"/>
          <w:szCs w:val="22"/>
          <w:lang w:val="es-MX"/>
        </w:rPr>
        <w:t xml:space="preserve">para el </w:t>
      </w:r>
      <w:r w:rsidR="00EC3AA2" w:rsidRPr="007207D0">
        <w:rPr>
          <w:rFonts w:ascii="Arial Narrow" w:hAnsi="Arial Narrow" w:cs="Arial"/>
          <w:b/>
          <w:sz w:val="22"/>
          <w:szCs w:val="22"/>
          <w:lang w:val="es-MX"/>
        </w:rPr>
        <w:t xml:space="preserve"> 15/02/2019 a las 10:00</w:t>
      </w:r>
      <w:r w:rsidR="00221ABF" w:rsidRPr="007207D0">
        <w:rPr>
          <w:rFonts w:ascii="Arial Narrow" w:hAnsi="Arial Narrow" w:cs="Arial"/>
          <w:b/>
          <w:sz w:val="22"/>
          <w:szCs w:val="22"/>
          <w:lang w:val="es-MX"/>
        </w:rPr>
        <w:t xml:space="preserve"> </w:t>
      </w:r>
      <w:r w:rsidR="00EC3AA2" w:rsidRPr="007207D0">
        <w:rPr>
          <w:rFonts w:ascii="Arial Narrow" w:hAnsi="Arial Narrow" w:cs="Arial"/>
          <w:b/>
          <w:sz w:val="22"/>
          <w:szCs w:val="22"/>
          <w:lang w:val="es-MX"/>
        </w:rPr>
        <w:t>am en el punto de atención centro local de atención a víctimas chapinero ubicada en la calle 63 No 15- 58 chapinero en la ciudad de Bogotá</w:t>
      </w:r>
      <w:r w:rsidR="00EC3AA2" w:rsidRPr="007207D0">
        <w:rPr>
          <w:rFonts w:ascii="Arial Narrow" w:hAnsi="Arial Narrow" w:cs="Arial"/>
          <w:sz w:val="22"/>
          <w:szCs w:val="22"/>
          <w:lang w:val="es-MX"/>
        </w:rPr>
        <w:t xml:space="preserve"> </w:t>
      </w:r>
      <w:r w:rsidR="003B3076" w:rsidRPr="007207D0">
        <w:rPr>
          <w:rFonts w:ascii="Arial Narrow" w:hAnsi="Arial Narrow" w:cs="Arial"/>
          <w:sz w:val="22"/>
          <w:szCs w:val="22"/>
          <w:lang w:val="es-MX"/>
        </w:rPr>
        <w:t xml:space="preserve">con el objeto de iniciar el </w:t>
      </w:r>
      <w:r w:rsidR="00A65FA1" w:rsidRPr="007207D0">
        <w:rPr>
          <w:rFonts w:ascii="Arial Narrow" w:hAnsi="Arial Narrow" w:cs="Arial"/>
          <w:sz w:val="22"/>
          <w:szCs w:val="22"/>
          <w:lang w:val="es-MX"/>
        </w:rPr>
        <w:t>procedimiento</w:t>
      </w:r>
      <w:r w:rsidR="003B3076" w:rsidRPr="007207D0">
        <w:rPr>
          <w:rFonts w:ascii="Arial Narrow" w:hAnsi="Arial Narrow" w:cs="Arial"/>
          <w:sz w:val="22"/>
          <w:szCs w:val="22"/>
          <w:lang w:val="es-MX"/>
        </w:rPr>
        <w:t xml:space="preserve"> administrativo</w:t>
      </w:r>
      <w:r w:rsidR="00A65FA1" w:rsidRPr="007207D0">
        <w:rPr>
          <w:rFonts w:ascii="Arial Narrow" w:hAnsi="Arial Narrow" w:cs="Arial"/>
          <w:sz w:val="22"/>
          <w:szCs w:val="22"/>
          <w:lang w:val="es-MX"/>
        </w:rPr>
        <w:t>. Oficio  que fue remitido</w:t>
      </w:r>
      <w:r w:rsidR="005B4A56" w:rsidRPr="007207D0">
        <w:rPr>
          <w:rFonts w:ascii="Arial Narrow" w:hAnsi="Arial Narrow" w:cs="Arial"/>
          <w:sz w:val="22"/>
          <w:szCs w:val="22"/>
          <w:lang w:val="es-MX"/>
        </w:rPr>
        <w:t xml:space="preserve"> a la dirección señalada por el accionante, por la empresa de mensajería 472 mediante guía RA070512942CO. </w:t>
      </w:r>
      <w:r w:rsidR="00C609A4" w:rsidRPr="007207D0">
        <w:rPr>
          <w:rFonts w:ascii="Arial Narrow" w:hAnsi="Arial Narrow" w:cs="Arial"/>
          <w:sz w:val="22"/>
          <w:szCs w:val="22"/>
          <w:lang w:val="es-MX"/>
        </w:rPr>
        <w:t>(FL.</w:t>
      </w:r>
      <w:r w:rsidR="00F21CEB" w:rsidRPr="007207D0">
        <w:rPr>
          <w:rFonts w:ascii="Arial Narrow" w:hAnsi="Arial Narrow" w:cs="Arial"/>
          <w:sz w:val="22"/>
          <w:szCs w:val="22"/>
          <w:lang w:val="es-MX"/>
        </w:rPr>
        <w:t>21</w:t>
      </w:r>
      <w:r w:rsidR="005B4A56" w:rsidRPr="007207D0">
        <w:rPr>
          <w:rFonts w:ascii="Arial Narrow" w:hAnsi="Arial Narrow" w:cs="Arial"/>
          <w:sz w:val="22"/>
          <w:szCs w:val="22"/>
          <w:lang w:val="es-MX"/>
        </w:rPr>
        <w:t xml:space="preserve"> </w:t>
      </w:r>
      <w:r w:rsidR="00A65FA1" w:rsidRPr="007207D0">
        <w:rPr>
          <w:rFonts w:ascii="Arial Narrow" w:hAnsi="Arial Narrow" w:cs="Arial"/>
          <w:sz w:val="22"/>
          <w:szCs w:val="22"/>
          <w:lang w:val="es-MX"/>
        </w:rPr>
        <w:t>vto.</w:t>
      </w:r>
      <w:r w:rsidR="00C609A4" w:rsidRPr="007207D0">
        <w:rPr>
          <w:rFonts w:ascii="Arial Narrow" w:hAnsi="Arial Narrow" w:cs="Arial"/>
          <w:sz w:val="22"/>
          <w:szCs w:val="22"/>
          <w:lang w:val="es-MX"/>
        </w:rPr>
        <w:t>)</w:t>
      </w:r>
      <w:r w:rsidR="005B4A56" w:rsidRPr="007207D0">
        <w:rPr>
          <w:rFonts w:ascii="Arial Narrow" w:hAnsi="Arial Narrow" w:cs="Arial"/>
          <w:sz w:val="22"/>
          <w:szCs w:val="22"/>
          <w:lang w:val="es-MX"/>
        </w:rPr>
        <w:t>.</w:t>
      </w:r>
    </w:p>
    <w:p w:rsidR="005E6171" w:rsidRPr="007207D0" w:rsidRDefault="005E6171" w:rsidP="00F92C22">
      <w:pPr>
        <w:ind w:right="758"/>
        <w:jc w:val="both"/>
        <w:rPr>
          <w:rFonts w:ascii="Arial Narrow" w:hAnsi="Arial Narrow" w:cs="Arial"/>
          <w:sz w:val="22"/>
          <w:szCs w:val="22"/>
          <w:lang w:val="es-MX"/>
        </w:rPr>
      </w:pPr>
    </w:p>
    <w:p w:rsidR="005E6171" w:rsidRPr="007207D0" w:rsidRDefault="005E6171" w:rsidP="00F92C22">
      <w:pPr>
        <w:jc w:val="both"/>
        <w:rPr>
          <w:rFonts w:ascii="Arial Narrow" w:hAnsi="Arial Narrow" w:cs="Arial"/>
          <w:sz w:val="22"/>
          <w:szCs w:val="22"/>
          <w:lang w:val="es-ES"/>
        </w:rPr>
      </w:pPr>
      <w:r w:rsidRPr="007207D0">
        <w:rPr>
          <w:rFonts w:ascii="Arial Narrow" w:hAnsi="Arial Narrow" w:cs="Arial"/>
          <w:sz w:val="22"/>
          <w:szCs w:val="22"/>
          <w:lang w:val="es-ES"/>
        </w:rPr>
        <w:t>En este punto, considera el Despacho pertinente remitirse a los requisitos que debe contener la respuesta emitida por la administración, con miras a salvaguardar el derecho de petición</w:t>
      </w:r>
      <w:r w:rsidR="00A65FA1" w:rsidRPr="007207D0">
        <w:rPr>
          <w:rFonts w:ascii="Arial Narrow" w:hAnsi="Arial Narrow" w:cs="Arial"/>
          <w:sz w:val="22"/>
          <w:szCs w:val="22"/>
          <w:lang w:val="es-ES"/>
        </w:rPr>
        <w:t>:</w:t>
      </w:r>
    </w:p>
    <w:p w:rsidR="00A65FA1" w:rsidRPr="007207D0" w:rsidRDefault="00A65FA1" w:rsidP="00F92C22">
      <w:pPr>
        <w:jc w:val="both"/>
        <w:rPr>
          <w:rFonts w:ascii="Arial Narrow" w:hAnsi="Arial Narrow" w:cs="Arial"/>
          <w:i/>
          <w:sz w:val="22"/>
          <w:szCs w:val="22"/>
          <w:lang w:val="es-ES"/>
        </w:rPr>
      </w:pPr>
    </w:p>
    <w:p w:rsidR="005E6171" w:rsidRPr="007207D0" w:rsidRDefault="005E6171" w:rsidP="007207D0">
      <w:pPr>
        <w:ind w:left="426" w:right="49" w:hanging="142"/>
        <w:jc w:val="both"/>
        <w:rPr>
          <w:rFonts w:ascii="Arial Narrow" w:hAnsi="Arial Narrow" w:cs="Arial"/>
          <w:bCs/>
          <w:sz w:val="22"/>
          <w:szCs w:val="22"/>
        </w:rPr>
      </w:pPr>
      <w:r w:rsidRPr="007207D0">
        <w:rPr>
          <w:rFonts w:ascii="Arial Narrow" w:hAnsi="Arial Narrow" w:cs="Arial"/>
          <w:bCs/>
          <w:sz w:val="22"/>
          <w:szCs w:val="22"/>
        </w:rPr>
        <w:t xml:space="preserve">“(…) una respuesta es: i.) suficiente cuando resuelve materialmente la petición y satisface los requerimientos del solicitante, </w:t>
      </w:r>
      <w:r w:rsidRPr="007207D0">
        <w:rPr>
          <w:rFonts w:ascii="Arial Narrow" w:hAnsi="Arial Narrow" w:cs="Arial"/>
          <w:b/>
          <w:bCs/>
          <w:sz w:val="22"/>
          <w:szCs w:val="22"/>
          <w:u w:val="single"/>
        </w:rPr>
        <w:t>sin perjuicio de que la respuesta sea negativa a sus pretensiones;</w:t>
      </w:r>
      <w:r w:rsidRPr="007207D0">
        <w:rPr>
          <w:rFonts w:ascii="Arial Narrow" w:hAnsi="Arial Narrow" w:cs="Arial"/>
          <w:bCs/>
          <w:sz w:val="22"/>
          <w:szCs w:val="22"/>
        </w:rPr>
        <w:t> ii.) Efectiva si soluciona el caso que se plantea (C.P., Arts. 2º, 86 y 209) y iii.) congruente si existe coherencia entre lo respondido y lo pedido, de tal manera que la solución verse sobre lo preguntado y no sobre un tema semejante o relativo al asunto principal de la petición, sin que se excluya la posibilidad de suministrar información adicional que se encuentre relacionada con la petición propuesta.”(Subraya y negrilla propia)</w:t>
      </w:r>
      <w:r w:rsidR="00A65FA1" w:rsidRPr="007207D0">
        <w:rPr>
          <w:rStyle w:val="Refdenotaalpie"/>
          <w:rFonts w:ascii="Arial Narrow" w:hAnsi="Arial Narrow" w:cs="Arial"/>
          <w:bCs/>
          <w:sz w:val="22"/>
          <w:szCs w:val="22"/>
        </w:rPr>
        <w:footnoteReference w:id="1"/>
      </w:r>
    </w:p>
    <w:p w:rsidR="005E6171" w:rsidRPr="007207D0" w:rsidRDefault="005E6171" w:rsidP="00F92C22">
      <w:pPr>
        <w:jc w:val="both"/>
        <w:rPr>
          <w:rFonts w:ascii="Arial Narrow" w:hAnsi="Arial Narrow" w:cs="Arial"/>
          <w:bCs/>
          <w:sz w:val="22"/>
          <w:szCs w:val="22"/>
        </w:rPr>
      </w:pPr>
    </w:p>
    <w:p w:rsidR="005E6171" w:rsidRPr="007207D0" w:rsidRDefault="005E6171" w:rsidP="00F92C22">
      <w:pPr>
        <w:jc w:val="both"/>
        <w:rPr>
          <w:rFonts w:ascii="Arial Narrow" w:hAnsi="Arial Narrow" w:cs="Arial"/>
          <w:sz w:val="22"/>
          <w:szCs w:val="22"/>
          <w:lang w:val="es-ES"/>
        </w:rPr>
      </w:pPr>
      <w:r w:rsidRPr="007207D0">
        <w:rPr>
          <w:rFonts w:ascii="Arial Narrow" w:hAnsi="Arial Narrow" w:cs="Arial"/>
          <w:sz w:val="22"/>
          <w:szCs w:val="22"/>
          <w:lang w:val="es-ES"/>
        </w:rPr>
        <w:t xml:space="preserve">De lo anterior se desprende que el núcleo esencial del derecho en estudio no involucra un derecho a lo pedido, de esta manera basta con que se resuelva lo solicitado de manera idónea, efectiva y congruente para que se entienda agotada su protección, como ocurre en el presente caso. </w:t>
      </w:r>
    </w:p>
    <w:p w:rsidR="00113E22" w:rsidRPr="007207D0" w:rsidRDefault="00113E22" w:rsidP="00F92C22">
      <w:pPr>
        <w:ind w:right="616"/>
        <w:jc w:val="both"/>
        <w:rPr>
          <w:rFonts w:ascii="Arial Narrow" w:hAnsi="Arial Narrow" w:cs="Arial"/>
          <w:bCs/>
          <w:i/>
          <w:sz w:val="22"/>
          <w:szCs w:val="22"/>
        </w:rPr>
      </w:pPr>
    </w:p>
    <w:p w:rsidR="00F21CEB" w:rsidRPr="007207D0" w:rsidRDefault="00AC5A5A" w:rsidP="00F92C22">
      <w:pPr>
        <w:jc w:val="both"/>
        <w:rPr>
          <w:rFonts w:ascii="Arial Narrow" w:hAnsi="Arial Narrow" w:cs="Arial"/>
          <w:sz w:val="22"/>
          <w:szCs w:val="22"/>
          <w:lang w:val="es-MX"/>
        </w:rPr>
      </w:pPr>
      <w:r w:rsidRPr="007207D0">
        <w:rPr>
          <w:rFonts w:ascii="Arial Narrow" w:hAnsi="Arial Narrow" w:cs="Arial"/>
          <w:sz w:val="22"/>
          <w:szCs w:val="22"/>
          <w:lang w:val="es-MX"/>
        </w:rPr>
        <w:t>A</w:t>
      </w:r>
      <w:r w:rsidR="005E6171" w:rsidRPr="007207D0">
        <w:rPr>
          <w:rFonts w:ascii="Arial Narrow" w:hAnsi="Arial Narrow" w:cs="Arial"/>
          <w:sz w:val="22"/>
          <w:szCs w:val="22"/>
          <w:lang w:val="es-MX"/>
        </w:rPr>
        <w:t xml:space="preserve">l estudiar </w:t>
      </w:r>
      <w:r w:rsidRPr="007207D0">
        <w:rPr>
          <w:rFonts w:ascii="Arial Narrow" w:hAnsi="Arial Narrow" w:cs="Arial"/>
          <w:sz w:val="22"/>
          <w:szCs w:val="22"/>
          <w:lang w:val="es-MX"/>
        </w:rPr>
        <w:t>la respuesta aportada</w:t>
      </w:r>
      <w:r w:rsidR="005E6171" w:rsidRPr="007207D0">
        <w:rPr>
          <w:rFonts w:ascii="Arial Narrow" w:hAnsi="Arial Narrow" w:cs="Arial"/>
          <w:sz w:val="22"/>
          <w:szCs w:val="22"/>
          <w:lang w:val="es-MX"/>
        </w:rPr>
        <w:t xml:space="preserve"> </w:t>
      </w:r>
      <w:r w:rsidRPr="007207D0">
        <w:rPr>
          <w:rFonts w:ascii="Arial Narrow" w:hAnsi="Arial Narrow" w:cs="Arial"/>
          <w:sz w:val="22"/>
          <w:szCs w:val="22"/>
          <w:lang w:val="es-MX"/>
        </w:rPr>
        <w:t xml:space="preserve">por la accionada, </w:t>
      </w:r>
      <w:r w:rsidR="005E6171" w:rsidRPr="007207D0">
        <w:rPr>
          <w:rFonts w:ascii="Arial Narrow" w:hAnsi="Arial Narrow" w:cs="Arial"/>
          <w:sz w:val="22"/>
          <w:szCs w:val="22"/>
          <w:lang w:val="es-MX"/>
        </w:rPr>
        <w:t>se o</w:t>
      </w:r>
      <w:r w:rsidR="00113E22" w:rsidRPr="007207D0">
        <w:rPr>
          <w:rFonts w:ascii="Arial Narrow" w:hAnsi="Arial Narrow" w:cs="Arial"/>
          <w:sz w:val="22"/>
          <w:szCs w:val="22"/>
          <w:lang w:val="es-MX"/>
        </w:rPr>
        <w:t>bserva que se informó</w:t>
      </w:r>
      <w:r w:rsidRPr="007207D0">
        <w:rPr>
          <w:rFonts w:ascii="Arial Narrow" w:hAnsi="Arial Narrow" w:cs="Arial"/>
          <w:sz w:val="22"/>
          <w:szCs w:val="22"/>
          <w:lang w:val="es-MX"/>
        </w:rPr>
        <w:t xml:space="preserve"> al señor William Correa</w:t>
      </w:r>
      <w:r w:rsidR="00113E22" w:rsidRPr="007207D0">
        <w:rPr>
          <w:rFonts w:ascii="Arial Narrow" w:hAnsi="Arial Narrow" w:cs="Arial"/>
          <w:sz w:val="22"/>
          <w:szCs w:val="22"/>
          <w:lang w:val="es-MX"/>
        </w:rPr>
        <w:t xml:space="preserve"> </w:t>
      </w:r>
      <w:r w:rsidRPr="007207D0">
        <w:rPr>
          <w:rFonts w:ascii="Arial Narrow" w:hAnsi="Arial Narrow" w:cs="Arial"/>
          <w:sz w:val="22"/>
          <w:szCs w:val="22"/>
          <w:lang w:val="es-MX"/>
        </w:rPr>
        <w:t>entre otras,</w:t>
      </w:r>
      <w:r w:rsidR="00221ABF" w:rsidRPr="007207D0">
        <w:rPr>
          <w:rFonts w:ascii="Arial Narrow" w:hAnsi="Arial Narrow" w:cs="Arial"/>
          <w:sz w:val="22"/>
          <w:szCs w:val="22"/>
          <w:lang w:val="es-MX"/>
        </w:rPr>
        <w:t xml:space="preserve"> que para iniciar con el procedimiento</w:t>
      </w:r>
      <w:r w:rsidRPr="007207D0">
        <w:rPr>
          <w:rFonts w:ascii="Arial Narrow" w:hAnsi="Arial Narrow" w:cs="Arial"/>
          <w:sz w:val="22"/>
          <w:szCs w:val="22"/>
          <w:lang w:val="es-MX"/>
        </w:rPr>
        <w:t xml:space="preserve"> administrativo</w:t>
      </w:r>
      <w:r w:rsidR="00221ABF" w:rsidRPr="007207D0">
        <w:rPr>
          <w:rFonts w:ascii="Arial Narrow" w:hAnsi="Arial Narrow" w:cs="Arial"/>
          <w:sz w:val="22"/>
          <w:szCs w:val="22"/>
          <w:lang w:val="es-MX"/>
        </w:rPr>
        <w:t xml:space="preserve">, </w:t>
      </w:r>
      <w:r w:rsidRPr="007207D0">
        <w:rPr>
          <w:rFonts w:ascii="Arial Narrow" w:hAnsi="Arial Narrow" w:cs="Arial"/>
          <w:sz w:val="22"/>
          <w:szCs w:val="22"/>
          <w:lang w:val="es-MX"/>
        </w:rPr>
        <w:t>se le asignó</w:t>
      </w:r>
      <w:r w:rsidR="00221ABF" w:rsidRPr="007207D0">
        <w:rPr>
          <w:rFonts w:ascii="Arial Narrow" w:hAnsi="Arial Narrow" w:cs="Arial"/>
          <w:sz w:val="22"/>
          <w:szCs w:val="22"/>
          <w:lang w:val="es-MX"/>
        </w:rPr>
        <w:t xml:space="preserve"> cita el 15 de febrero de 2019 a las 10:00 am, en la dirección</w:t>
      </w:r>
      <w:r w:rsidRPr="007207D0">
        <w:rPr>
          <w:rFonts w:ascii="Arial Narrow" w:hAnsi="Arial Narrow" w:cs="Arial"/>
          <w:sz w:val="22"/>
          <w:szCs w:val="22"/>
          <w:lang w:val="es-MX"/>
        </w:rPr>
        <w:t xml:space="preserve"> ya mencionada</w:t>
      </w:r>
      <w:r w:rsidR="00221ABF" w:rsidRPr="007207D0">
        <w:rPr>
          <w:rFonts w:ascii="Arial Narrow" w:hAnsi="Arial Narrow" w:cs="Arial"/>
          <w:sz w:val="22"/>
          <w:szCs w:val="22"/>
          <w:lang w:val="es-MX"/>
        </w:rPr>
        <w:t>, debiendo asistir personalmente salvo que le sea imposible trasladarse al lugar por enfermedad o condición física, evento en el que podrá hacerlo a través de persona autorizada.</w:t>
      </w:r>
    </w:p>
    <w:p w:rsidR="009222C8" w:rsidRPr="007207D0" w:rsidRDefault="009222C8" w:rsidP="00F92C22">
      <w:pPr>
        <w:jc w:val="both"/>
        <w:rPr>
          <w:rFonts w:ascii="Arial Narrow" w:hAnsi="Arial Narrow" w:cs="Arial"/>
          <w:sz w:val="22"/>
          <w:szCs w:val="22"/>
          <w:lang w:val="es-MX"/>
        </w:rPr>
      </w:pPr>
    </w:p>
    <w:p w:rsidR="005E6171" w:rsidRPr="007207D0" w:rsidRDefault="00AC5A5A" w:rsidP="00F92C22">
      <w:pPr>
        <w:jc w:val="both"/>
        <w:rPr>
          <w:rFonts w:ascii="Arial Narrow" w:hAnsi="Arial Narrow" w:cs="Arial"/>
          <w:sz w:val="22"/>
          <w:szCs w:val="22"/>
          <w:lang w:val="es-MX"/>
        </w:rPr>
      </w:pPr>
      <w:r w:rsidRPr="007207D0">
        <w:rPr>
          <w:rFonts w:ascii="Arial Narrow" w:hAnsi="Arial Narrow" w:cs="Arial"/>
          <w:sz w:val="22"/>
          <w:szCs w:val="22"/>
          <w:lang w:val="es-MX"/>
        </w:rPr>
        <w:t>C</w:t>
      </w:r>
      <w:r w:rsidR="007258A9" w:rsidRPr="007207D0">
        <w:rPr>
          <w:rFonts w:ascii="Arial Narrow" w:hAnsi="Arial Narrow" w:cs="Arial"/>
          <w:sz w:val="22"/>
          <w:szCs w:val="22"/>
          <w:lang w:val="es-MX"/>
        </w:rPr>
        <w:t>onsidera el D</w:t>
      </w:r>
      <w:r w:rsidR="005E6171" w:rsidRPr="007207D0">
        <w:rPr>
          <w:rFonts w:ascii="Arial Narrow" w:hAnsi="Arial Narrow" w:cs="Arial"/>
          <w:sz w:val="22"/>
          <w:szCs w:val="22"/>
          <w:lang w:val="es-MX"/>
        </w:rPr>
        <w:t xml:space="preserve">espacho que la accionada dio cumplimiento a lo ordenado en el fallo del </w:t>
      </w:r>
      <w:r w:rsidR="00F11BF3" w:rsidRPr="007207D0">
        <w:rPr>
          <w:rFonts w:ascii="Arial Narrow" w:hAnsi="Arial Narrow" w:cs="Arial"/>
          <w:sz w:val="22"/>
          <w:szCs w:val="22"/>
          <w:lang w:val="es-MX"/>
        </w:rPr>
        <w:t>01 de noviembre</w:t>
      </w:r>
      <w:r w:rsidR="005E6171" w:rsidRPr="007207D0">
        <w:rPr>
          <w:rFonts w:ascii="Arial Narrow" w:hAnsi="Arial Narrow" w:cs="Arial"/>
          <w:sz w:val="22"/>
          <w:szCs w:val="22"/>
          <w:lang w:val="es-MX"/>
        </w:rPr>
        <w:t xml:space="preserve"> de 201</w:t>
      </w:r>
      <w:r w:rsidR="00F96C9D" w:rsidRPr="007207D0">
        <w:rPr>
          <w:rFonts w:ascii="Arial Narrow" w:hAnsi="Arial Narrow" w:cs="Arial"/>
          <w:sz w:val="22"/>
          <w:szCs w:val="22"/>
          <w:lang w:val="es-MX"/>
        </w:rPr>
        <w:t>8</w:t>
      </w:r>
      <w:r w:rsidR="005E6171" w:rsidRPr="007207D0">
        <w:rPr>
          <w:rFonts w:ascii="Arial Narrow" w:hAnsi="Arial Narrow" w:cs="Arial"/>
          <w:sz w:val="22"/>
          <w:szCs w:val="22"/>
          <w:lang w:val="es-MX"/>
        </w:rPr>
        <w:t xml:space="preserve">, puesto que </w:t>
      </w:r>
      <w:r w:rsidRPr="007207D0">
        <w:rPr>
          <w:rFonts w:ascii="Arial Narrow" w:hAnsi="Arial Narrow" w:cs="Arial"/>
          <w:sz w:val="22"/>
          <w:szCs w:val="22"/>
          <w:lang w:val="es-MX"/>
        </w:rPr>
        <w:t xml:space="preserve"> contestó de manera clara, oportuna, precisa y congruente con lo solicitado</w:t>
      </w:r>
      <w:r w:rsidR="00F92C22" w:rsidRPr="007207D0">
        <w:rPr>
          <w:rFonts w:ascii="Arial Narrow" w:hAnsi="Arial Narrow" w:cs="Arial"/>
          <w:sz w:val="22"/>
          <w:szCs w:val="22"/>
          <w:lang w:val="es-MX"/>
        </w:rPr>
        <w:t>.</w:t>
      </w:r>
    </w:p>
    <w:p w:rsidR="005E6171" w:rsidRPr="007207D0" w:rsidRDefault="005E6171" w:rsidP="00F92C22">
      <w:pPr>
        <w:ind w:firstLine="708"/>
        <w:jc w:val="both"/>
        <w:rPr>
          <w:rFonts w:ascii="Arial Narrow" w:hAnsi="Arial Narrow" w:cs="Arial"/>
          <w:sz w:val="22"/>
          <w:szCs w:val="22"/>
          <w:lang w:val="es-MX"/>
        </w:rPr>
      </w:pPr>
    </w:p>
    <w:p w:rsidR="00F92C22" w:rsidRPr="007207D0" w:rsidRDefault="005E6171" w:rsidP="00F92C22">
      <w:pPr>
        <w:jc w:val="both"/>
        <w:rPr>
          <w:rFonts w:ascii="Arial Narrow" w:hAnsi="Arial Narrow" w:cs="Arial"/>
          <w:sz w:val="22"/>
          <w:szCs w:val="22"/>
          <w:lang w:val="es-MX"/>
        </w:rPr>
      </w:pPr>
      <w:r w:rsidRPr="007207D0">
        <w:rPr>
          <w:rFonts w:ascii="Arial Narrow" w:hAnsi="Arial Narrow" w:cs="Arial"/>
          <w:sz w:val="22"/>
          <w:szCs w:val="22"/>
          <w:lang w:val="es-ES"/>
        </w:rPr>
        <w:t xml:space="preserve">Así las cosas, cuando </w:t>
      </w:r>
      <w:r w:rsidR="00F92C22" w:rsidRPr="007207D0">
        <w:rPr>
          <w:rFonts w:ascii="Arial Narrow" w:hAnsi="Arial Narrow" w:cs="Arial"/>
          <w:sz w:val="22"/>
          <w:szCs w:val="22"/>
          <w:lang w:val="es-ES"/>
        </w:rPr>
        <w:t>el incidente</w:t>
      </w:r>
      <w:r w:rsidRPr="007207D0">
        <w:rPr>
          <w:rFonts w:ascii="Arial Narrow" w:hAnsi="Arial Narrow" w:cs="Arial"/>
          <w:sz w:val="22"/>
          <w:szCs w:val="22"/>
          <w:lang w:val="es-ES"/>
        </w:rPr>
        <w:t xml:space="preserve"> carece de objeto por hab</w:t>
      </w:r>
      <w:r w:rsidR="00CF4DAF" w:rsidRPr="007207D0">
        <w:rPr>
          <w:rFonts w:ascii="Arial Narrow" w:hAnsi="Arial Narrow" w:cs="Arial"/>
          <w:sz w:val="22"/>
          <w:szCs w:val="22"/>
          <w:lang w:val="es-ES"/>
        </w:rPr>
        <w:t xml:space="preserve">erse cumplido el </w:t>
      </w:r>
      <w:r w:rsidR="00F92C22" w:rsidRPr="007207D0">
        <w:rPr>
          <w:rFonts w:ascii="Arial Narrow" w:hAnsi="Arial Narrow" w:cs="Arial"/>
          <w:sz w:val="22"/>
          <w:szCs w:val="22"/>
          <w:lang w:val="es-ES"/>
        </w:rPr>
        <w:t>fallo de tutela</w:t>
      </w:r>
      <w:r w:rsidRPr="007207D0">
        <w:rPr>
          <w:rFonts w:ascii="Arial Narrow" w:hAnsi="Arial Narrow" w:cs="Arial"/>
          <w:sz w:val="22"/>
          <w:szCs w:val="22"/>
          <w:lang w:val="es-MX"/>
        </w:rPr>
        <w:t xml:space="preserve"> encuentra el Despacho que resulta procedente </w:t>
      </w:r>
      <w:r w:rsidR="00F92C22" w:rsidRPr="007207D0">
        <w:rPr>
          <w:rFonts w:ascii="Arial Narrow" w:hAnsi="Arial Narrow" w:cs="Arial"/>
          <w:sz w:val="22"/>
          <w:szCs w:val="22"/>
          <w:lang w:val="es-MX"/>
        </w:rPr>
        <w:t>cerrar e</w:t>
      </w:r>
      <w:r w:rsidRPr="007207D0">
        <w:rPr>
          <w:rFonts w:ascii="Arial Narrow" w:hAnsi="Arial Narrow" w:cs="Arial"/>
          <w:sz w:val="22"/>
          <w:szCs w:val="22"/>
          <w:lang w:val="es-MX"/>
        </w:rPr>
        <w:t>l trámite incidental, ya que la</w:t>
      </w:r>
      <w:r w:rsidR="00F92C22" w:rsidRPr="007207D0">
        <w:rPr>
          <w:rFonts w:ascii="Arial Narrow" w:hAnsi="Arial Narrow" w:cs="Arial"/>
          <w:sz w:val="22"/>
          <w:szCs w:val="22"/>
        </w:rPr>
        <w:t xml:space="preserve"> Unidad Administrativa Especial para la Atención y Reparación Integral a las Víctimas</w:t>
      </w:r>
      <w:r w:rsidRPr="007207D0">
        <w:rPr>
          <w:rFonts w:ascii="Arial Narrow" w:hAnsi="Arial Narrow" w:cs="Arial"/>
          <w:sz w:val="22"/>
          <w:szCs w:val="22"/>
          <w:lang w:val="es-MX"/>
        </w:rPr>
        <w:t xml:space="preserve"> dio cumplimiento a  lo dis</w:t>
      </w:r>
      <w:r w:rsidR="00F96C9D" w:rsidRPr="007207D0">
        <w:rPr>
          <w:rFonts w:ascii="Arial Narrow" w:hAnsi="Arial Narrow" w:cs="Arial"/>
          <w:sz w:val="22"/>
          <w:szCs w:val="22"/>
          <w:lang w:val="es-MX"/>
        </w:rPr>
        <w:t xml:space="preserve">puesto en el fallo calendado </w:t>
      </w:r>
      <w:r w:rsidR="00F11BF3" w:rsidRPr="007207D0">
        <w:rPr>
          <w:rFonts w:ascii="Arial Narrow" w:hAnsi="Arial Narrow" w:cs="Arial"/>
          <w:sz w:val="22"/>
          <w:szCs w:val="22"/>
          <w:lang w:val="es-MX"/>
        </w:rPr>
        <w:t>01 de noviembre</w:t>
      </w:r>
      <w:r w:rsidRPr="007207D0">
        <w:rPr>
          <w:rFonts w:ascii="Arial Narrow" w:hAnsi="Arial Narrow" w:cs="Arial"/>
          <w:sz w:val="22"/>
          <w:szCs w:val="22"/>
          <w:lang w:val="es-MX"/>
        </w:rPr>
        <w:t xml:space="preserve"> de 201</w:t>
      </w:r>
      <w:r w:rsidR="00F96C9D" w:rsidRPr="007207D0">
        <w:rPr>
          <w:rFonts w:ascii="Arial Narrow" w:hAnsi="Arial Narrow" w:cs="Arial"/>
          <w:sz w:val="22"/>
          <w:szCs w:val="22"/>
          <w:lang w:val="es-MX"/>
        </w:rPr>
        <w:t>8</w:t>
      </w:r>
      <w:r w:rsidRPr="007207D0">
        <w:rPr>
          <w:rFonts w:ascii="Arial Narrow" w:hAnsi="Arial Narrow" w:cs="Arial"/>
          <w:sz w:val="22"/>
          <w:szCs w:val="22"/>
          <w:lang w:val="es-MX"/>
        </w:rPr>
        <w:t xml:space="preserve">, al dar respuesta de fondo, de manera clara, oportuna y precisa a la petición radicada </w:t>
      </w:r>
      <w:r w:rsidR="00BD4726" w:rsidRPr="007207D0">
        <w:rPr>
          <w:rFonts w:ascii="Arial Narrow" w:hAnsi="Arial Narrow" w:cs="Arial"/>
          <w:sz w:val="22"/>
          <w:szCs w:val="22"/>
          <w:lang w:val="es-MX"/>
        </w:rPr>
        <w:t xml:space="preserve">por </w:t>
      </w:r>
      <w:r w:rsidRPr="007207D0">
        <w:rPr>
          <w:rFonts w:ascii="Arial Narrow" w:hAnsi="Arial Narrow" w:cs="Arial"/>
          <w:sz w:val="22"/>
          <w:szCs w:val="22"/>
          <w:lang w:val="es-MX"/>
        </w:rPr>
        <w:t xml:space="preserve">el señor </w:t>
      </w:r>
      <w:r w:rsidR="00F11BF3" w:rsidRPr="007207D0">
        <w:rPr>
          <w:rFonts w:ascii="Arial Narrow" w:hAnsi="Arial Narrow" w:cs="Arial"/>
          <w:sz w:val="22"/>
          <w:szCs w:val="22"/>
          <w:lang w:val="es-MX"/>
        </w:rPr>
        <w:t>William Correa Amaya</w:t>
      </w:r>
      <w:r w:rsidR="00F92C22" w:rsidRPr="007207D0">
        <w:rPr>
          <w:rFonts w:ascii="Arial Narrow" w:hAnsi="Arial Narrow" w:cs="Arial"/>
          <w:sz w:val="22"/>
          <w:szCs w:val="22"/>
          <w:lang w:val="es-MX"/>
        </w:rPr>
        <w:t>.</w:t>
      </w:r>
    </w:p>
    <w:p w:rsidR="00F92C22" w:rsidRPr="007207D0" w:rsidRDefault="00F92C22" w:rsidP="00F92C22">
      <w:pPr>
        <w:jc w:val="both"/>
        <w:rPr>
          <w:rFonts w:ascii="Arial Narrow" w:hAnsi="Arial Narrow" w:cs="Arial"/>
          <w:sz w:val="22"/>
          <w:szCs w:val="22"/>
          <w:lang w:val="es-MX"/>
        </w:rPr>
      </w:pPr>
    </w:p>
    <w:p w:rsidR="005E6171" w:rsidRPr="007207D0" w:rsidRDefault="00F92C22" w:rsidP="00F92C22">
      <w:pPr>
        <w:jc w:val="both"/>
        <w:rPr>
          <w:rFonts w:ascii="Arial Narrow" w:hAnsi="Arial Narrow" w:cs="Arial"/>
          <w:sz w:val="22"/>
          <w:szCs w:val="22"/>
          <w:lang w:val="es-MX"/>
        </w:rPr>
      </w:pPr>
      <w:r w:rsidRPr="007207D0">
        <w:rPr>
          <w:rFonts w:ascii="Arial Narrow" w:hAnsi="Arial Narrow" w:cs="Arial"/>
          <w:sz w:val="22"/>
          <w:szCs w:val="22"/>
          <w:lang w:val="es-MX"/>
        </w:rPr>
        <w:t>Por lo anterior</w:t>
      </w:r>
      <w:r w:rsidR="005E6171" w:rsidRPr="007207D0">
        <w:rPr>
          <w:rFonts w:ascii="Arial Narrow" w:hAnsi="Arial Narrow" w:cs="Arial"/>
          <w:sz w:val="22"/>
          <w:szCs w:val="22"/>
          <w:lang w:val="es-MX"/>
        </w:rPr>
        <w:t xml:space="preserve">, </w:t>
      </w:r>
      <w:r w:rsidR="005E6171" w:rsidRPr="007207D0">
        <w:rPr>
          <w:rFonts w:ascii="Arial Narrow" w:hAnsi="Arial Narrow" w:cs="Arial"/>
          <w:b/>
          <w:sz w:val="22"/>
          <w:szCs w:val="22"/>
          <w:lang w:val="es-MX"/>
        </w:rPr>
        <w:t>el Despacho</w:t>
      </w:r>
      <w:r w:rsidR="005E6171" w:rsidRPr="007207D0">
        <w:rPr>
          <w:rFonts w:ascii="Arial Narrow" w:hAnsi="Arial Narrow" w:cs="Arial"/>
          <w:sz w:val="22"/>
          <w:szCs w:val="22"/>
          <w:lang w:val="es-MX"/>
        </w:rPr>
        <w:t xml:space="preserve"> </w:t>
      </w:r>
      <w:r w:rsidR="005E6171" w:rsidRPr="007207D0">
        <w:rPr>
          <w:rFonts w:ascii="Arial Narrow" w:hAnsi="Arial Narrow" w:cs="Arial"/>
          <w:b/>
          <w:sz w:val="22"/>
          <w:szCs w:val="22"/>
          <w:lang w:val="es-MX"/>
        </w:rPr>
        <w:t>DISPONE:</w:t>
      </w:r>
    </w:p>
    <w:p w:rsidR="005E6171" w:rsidRPr="007207D0" w:rsidRDefault="005E6171" w:rsidP="00F92C22">
      <w:pPr>
        <w:jc w:val="both"/>
        <w:rPr>
          <w:rFonts w:ascii="Arial Narrow" w:hAnsi="Arial Narrow" w:cs="Arial"/>
          <w:sz w:val="22"/>
          <w:szCs w:val="22"/>
          <w:lang w:val="es-MX"/>
        </w:rPr>
      </w:pPr>
    </w:p>
    <w:p w:rsidR="005E6171" w:rsidRPr="007207D0" w:rsidRDefault="005E6171" w:rsidP="00F92C22">
      <w:pPr>
        <w:ind w:right="-142"/>
        <w:jc w:val="both"/>
        <w:rPr>
          <w:rFonts w:ascii="Arial Narrow" w:hAnsi="Arial Narrow" w:cs="Arial"/>
          <w:sz w:val="22"/>
          <w:szCs w:val="22"/>
        </w:rPr>
      </w:pPr>
      <w:r w:rsidRPr="007207D0">
        <w:rPr>
          <w:rFonts w:ascii="Arial Narrow" w:hAnsi="Arial Narrow" w:cs="Arial"/>
          <w:b/>
          <w:sz w:val="22"/>
          <w:szCs w:val="22"/>
        </w:rPr>
        <w:t xml:space="preserve">PRIMERO: </w:t>
      </w:r>
      <w:r w:rsidR="00F92C22" w:rsidRPr="007207D0">
        <w:rPr>
          <w:rFonts w:ascii="Arial Narrow" w:hAnsi="Arial Narrow" w:cs="Arial"/>
          <w:b/>
          <w:sz w:val="22"/>
          <w:szCs w:val="22"/>
        </w:rPr>
        <w:t>CERRAR</w:t>
      </w:r>
      <w:r w:rsidRPr="007207D0">
        <w:rPr>
          <w:rFonts w:ascii="Arial Narrow" w:hAnsi="Arial Narrow" w:cs="Arial"/>
          <w:b/>
          <w:sz w:val="22"/>
          <w:szCs w:val="22"/>
        </w:rPr>
        <w:t xml:space="preserve"> </w:t>
      </w:r>
      <w:r w:rsidR="00F92C22" w:rsidRPr="007207D0">
        <w:rPr>
          <w:rFonts w:ascii="Arial Narrow" w:hAnsi="Arial Narrow" w:cs="Arial"/>
          <w:b/>
          <w:sz w:val="22"/>
          <w:szCs w:val="22"/>
        </w:rPr>
        <w:t>e</w:t>
      </w:r>
      <w:r w:rsidRPr="007207D0">
        <w:rPr>
          <w:rFonts w:ascii="Arial Narrow" w:hAnsi="Arial Narrow" w:cs="Arial"/>
          <w:sz w:val="22"/>
          <w:szCs w:val="22"/>
        </w:rPr>
        <w:t>l presente incidente de desacato</w:t>
      </w:r>
      <w:r w:rsidRPr="007207D0">
        <w:rPr>
          <w:rFonts w:ascii="Arial Narrow" w:hAnsi="Arial Narrow" w:cs="Arial"/>
          <w:b/>
          <w:sz w:val="22"/>
          <w:szCs w:val="22"/>
        </w:rPr>
        <w:t xml:space="preserve"> </w:t>
      </w:r>
      <w:r w:rsidRPr="007207D0">
        <w:rPr>
          <w:rFonts w:ascii="Arial Narrow" w:hAnsi="Arial Narrow" w:cs="Arial"/>
          <w:sz w:val="22"/>
          <w:szCs w:val="22"/>
        </w:rPr>
        <w:t xml:space="preserve">por las consideraciones expuestas en la parte motiva. </w:t>
      </w:r>
    </w:p>
    <w:p w:rsidR="005E6171" w:rsidRPr="007207D0" w:rsidRDefault="005E6171" w:rsidP="00F92C22">
      <w:pPr>
        <w:ind w:right="-142" w:firstLine="426"/>
        <w:jc w:val="both"/>
        <w:rPr>
          <w:rFonts w:ascii="Arial Narrow" w:hAnsi="Arial Narrow" w:cs="Arial"/>
          <w:b/>
          <w:sz w:val="22"/>
          <w:szCs w:val="22"/>
        </w:rPr>
      </w:pPr>
    </w:p>
    <w:p w:rsidR="005E6171" w:rsidRPr="007207D0" w:rsidRDefault="005E6171" w:rsidP="00F92C22">
      <w:pPr>
        <w:ind w:right="-142"/>
        <w:jc w:val="both"/>
        <w:rPr>
          <w:rFonts w:ascii="Arial Narrow" w:hAnsi="Arial Narrow" w:cs="Arial"/>
          <w:sz w:val="22"/>
          <w:szCs w:val="22"/>
        </w:rPr>
      </w:pPr>
      <w:r w:rsidRPr="007207D0">
        <w:rPr>
          <w:rFonts w:ascii="Arial Narrow" w:hAnsi="Arial Narrow" w:cs="Arial"/>
          <w:b/>
          <w:sz w:val="22"/>
          <w:szCs w:val="22"/>
          <w:lang w:val="es-MX"/>
        </w:rPr>
        <w:lastRenderedPageBreak/>
        <w:t>SEGUNDO:</w:t>
      </w:r>
      <w:r w:rsidRPr="007207D0">
        <w:rPr>
          <w:rFonts w:ascii="Arial Narrow" w:hAnsi="Arial Narrow" w:cs="Arial"/>
          <w:b/>
          <w:sz w:val="22"/>
          <w:szCs w:val="22"/>
        </w:rPr>
        <w:t xml:space="preserve"> DECLÁRESE EL CUMPLIMIENTO </w:t>
      </w:r>
      <w:r w:rsidRPr="007207D0">
        <w:rPr>
          <w:rFonts w:ascii="Arial Narrow" w:hAnsi="Arial Narrow" w:cs="Arial"/>
          <w:sz w:val="22"/>
          <w:szCs w:val="22"/>
        </w:rPr>
        <w:t>por</w:t>
      </w:r>
      <w:r w:rsidR="00F92C22" w:rsidRPr="007207D0">
        <w:rPr>
          <w:rFonts w:ascii="Arial Narrow" w:hAnsi="Arial Narrow" w:cs="Arial"/>
          <w:sz w:val="22"/>
          <w:szCs w:val="22"/>
        </w:rPr>
        <w:t xml:space="preserve"> parte de la entidad accionada de</w:t>
      </w:r>
      <w:r w:rsidRPr="007207D0">
        <w:rPr>
          <w:rFonts w:ascii="Arial Narrow" w:hAnsi="Arial Narrow" w:cs="Arial"/>
          <w:sz w:val="22"/>
          <w:szCs w:val="22"/>
        </w:rPr>
        <w:t xml:space="preserve"> la sentencia de tutela proferida por este Juzgado el día </w:t>
      </w:r>
      <w:r w:rsidR="00F11BF3" w:rsidRPr="007207D0">
        <w:rPr>
          <w:rFonts w:ascii="Arial Narrow" w:hAnsi="Arial Narrow" w:cs="Arial"/>
          <w:sz w:val="22"/>
          <w:szCs w:val="22"/>
        </w:rPr>
        <w:t>01 de noviembre</w:t>
      </w:r>
      <w:r w:rsidRPr="007207D0">
        <w:rPr>
          <w:rFonts w:ascii="Arial Narrow" w:hAnsi="Arial Narrow" w:cs="Arial"/>
          <w:sz w:val="22"/>
          <w:szCs w:val="22"/>
        </w:rPr>
        <w:t xml:space="preserve"> de 201</w:t>
      </w:r>
      <w:r w:rsidR="00F96C9D" w:rsidRPr="007207D0">
        <w:rPr>
          <w:rFonts w:ascii="Arial Narrow" w:hAnsi="Arial Narrow" w:cs="Arial"/>
          <w:sz w:val="22"/>
          <w:szCs w:val="22"/>
        </w:rPr>
        <w:t>8</w:t>
      </w:r>
      <w:r w:rsidRPr="007207D0">
        <w:rPr>
          <w:rFonts w:ascii="Arial Narrow" w:hAnsi="Arial Narrow" w:cs="Arial"/>
          <w:sz w:val="22"/>
          <w:szCs w:val="22"/>
        </w:rPr>
        <w:t>, por las razones expuestas en la parte considerativa del presente auto.</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TERCERO</w:t>
      </w:r>
      <w:r w:rsidRPr="007207D0">
        <w:rPr>
          <w:rFonts w:ascii="Arial Narrow" w:hAnsi="Arial Narrow" w:cs="Arial"/>
          <w:b/>
          <w:sz w:val="22"/>
          <w:szCs w:val="22"/>
        </w:rPr>
        <w:t>:</w:t>
      </w:r>
      <w:r w:rsidRPr="007207D0">
        <w:rPr>
          <w:rFonts w:ascii="Arial Narrow" w:hAnsi="Arial Narrow" w:cs="Arial"/>
          <w:b/>
          <w:sz w:val="22"/>
          <w:szCs w:val="22"/>
          <w:lang w:val="es-MX"/>
        </w:rPr>
        <w:t xml:space="preserve"> </w:t>
      </w:r>
      <w:r w:rsidRPr="007207D0">
        <w:rPr>
          <w:rFonts w:ascii="Arial Narrow" w:hAnsi="Arial Narrow" w:cs="Arial"/>
          <w:sz w:val="22"/>
          <w:szCs w:val="22"/>
          <w:lang w:val="es-MX"/>
        </w:rPr>
        <w:t>Notifíquese a las partes en la forma más expedita y eficaz.</w:t>
      </w:r>
    </w:p>
    <w:p w:rsidR="005E6171" w:rsidRPr="007207D0" w:rsidRDefault="005E6171" w:rsidP="00F92C22">
      <w:pPr>
        <w:ind w:right="-142"/>
        <w:jc w:val="both"/>
        <w:rPr>
          <w:rFonts w:ascii="Arial Narrow" w:hAnsi="Arial Narrow" w:cs="Arial"/>
          <w:sz w:val="22"/>
          <w:szCs w:val="22"/>
          <w:lang w:val="es-MX"/>
        </w:rPr>
      </w:pPr>
    </w:p>
    <w:p w:rsidR="005E6171" w:rsidRPr="007207D0" w:rsidRDefault="005E6171" w:rsidP="00F92C22">
      <w:pPr>
        <w:ind w:right="-142"/>
        <w:jc w:val="both"/>
        <w:rPr>
          <w:rFonts w:ascii="Arial Narrow" w:hAnsi="Arial Narrow" w:cs="Arial"/>
          <w:b/>
          <w:sz w:val="22"/>
          <w:szCs w:val="22"/>
          <w:lang w:val="es-MX"/>
        </w:rPr>
      </w:pPr>
      <w:r w:rsidRPr="007207D0">
        <w:rPr>
          <w:rFonts w:ascii="Arial Narrow" w:hAnsi="Arial Narrow" w:cs="Arial"/>
          <w:b/>
          <w:sz w:val="22"/>
          <w:szCs w:val="22"/>
          <w:lang w:val="es-MX"/>
        </w:rPr>
        <w:t xml:space="preserve">CUARTO: </w:t>
      </w:r>
      <w:r w:rsidRPr="007207D0">
        <w:rPr>
          <w:rFonts w:ascii="Arial Narrow" w:hAnsi="Arial Narrow" w:cs="Arial"/>
          <w:sz w:val="22"/>
          <w:szCs w:val="22"/>
          <w:lang w:val="es-MX"/>
        </w:rPr>
        <w:t>Por secretaría, procédase al archivo del expediente previas las anotaciones de rigor.</w:t>
      </w:r>
      <w:r w:rsidRPr="007207D0">
        <w:rPr>
          <w:rFonts w:ascii="Arial Narrow" w:hAnsi="Arial Narrow" w:cs="Arial"/>
          <w:b/>
          <w:sz w:val="22"/>
          <w:szCs w:val="22"/>
          <w:lang w:val="es-MX"/>
        </w:rPr>
        <w:t xml:space="preserve"> </w:t>
      </w:r>
    </w:p>
    <w:p w:rsidR="005E6171" w:rsidRPr="007207D0" w:rsidRDefault="005E6171" w:rsidP="00F92C22">
      <w:pPr>
        <w:ind w:right="-142" w:firstLine="426"/>
        <w:jc w:val="both"/>
        <w:rPr>
          <w:rFonts w:ascii="Arial Narrow" w:hAnsi="Arial Narrow" w:cs="Arial"/>
          <w:b/>
          <w:sz w:val="22"/>
          <w:szCs w:val="22"/>
          <w:lang w:val="es-MX"/>
        </w:rPr>
      </w:pPr>
    </w:p>
    <w:p w:rsidR="005E6171" w:rsidRPr="007207D0" w:rsidRDefault="005E6171" w:rsidP="00F92C22">
      <w:pPr>
        <w:jc w:val="center"/>
        <w:rPr>
          <w:rFonts w:ascii="Arial Narrow" w:hAnsi="Arial Narrow" w:cs="Arial"/>
          <w:sz w:val="22"/>
          <w:szCs w:val="22"/>
        </w:rPr>
      </w:pPr>
      <w:r w:rsidRPr="007207D0">
        <w:rPr>
          <w:rFonts w:ascii="Arial Narrow" w:hAnsi="Arial Narrow" w:cs="Arial"/>
          <w:b/>
          <w:sz w:val="22"/>
          <w:szCs w:val="22"/>
          <w:lang w:val="es-MX"/>
        </w:rPr>
        <w:t xml:space="preserve">NOTIFÍQUESE Y </w:t>
      </w:r>
      <w:r w:rsidRPr="007207D0">
        <w:rPr>
          <w:rFonts w:ascii="Arial Narrow" w:hAnsi="Arial Narrow" w:cs="Arial"/>
          <w:b/>
          <w:sz w:val="22"/>
          <w:szCs w:val="22"/>
        </w:rPr>
        <w:t>CÚMPLASE</w:t>
      </w:r>
      <w:r w:rsidRPr="007207D0">
        <w:rPr>
          <w:rFonts w:ascii="Arial Narrow" w:hAnsi="Arial Narrow" w:cs="Arial"/>
          <w:sz w:val="22"/>
          <w:szCs w:val="22"/>
        </w:rPr>
        <w:t>,</w:t>
      </w:r>
    </w:p>
    <w:p w:rsidR="005E6171" w:rsidRPr="007207D0" w:rsidRDefault="005E6171" w:rsidP="00F92C22">
      <w:pPr>
        <w:jc w:val="center"/>
        <w:rPr>
          <w:rFonts w:ascii="Arial Narrow" w:hAnsi="Arial Narrow" w:cs="Arial"/>
          <w:sz w:val="22"/>
          <w:szCs w:val="22"/>
        </w:rPr>
      </w:pPr>
    </w:p>
    <w:p w:rsidR="005E6171" w:rsidRPr="007207D0" w:rsidRDefault="005E6171" w:rsidP="00F92C22">
      <w:pPr>
        <w:jc w:val="center"/>
        <w:rPr>
          <w:rFonts w:ascii="Arial Narrow" w:hAnsi="Arial Narrow" w:cs="Arial"/>
          <w:sz w:val="22"/>
          <w:szCs w:val="22"/>
        </w:rPr>
      </w:pPr>
    </w:p>
    <w:p w:rsidR="005E6171" w:rsidRPr="007207D0" w:rsidRDefault="005E6171" w:rsidP="00F92C22">
      <w:pPr>
        <w:rPr>
          <w:rFonts w:ascii="Arial Narrow" w:hAnsi="Arial Narrow" w:cs="Arial"/>
          <w:b/>
          <w:sz w:val="22"/>
          <w:szCs w:val="22"/>
        </w:rPr>
      </w:pPr>
    </w:p>
    <w:p w:rsidR="005E6171" w:rsidRPr="007207D0" w:rsidRDefault="00F96C9D" w:rsidP="00F92C22">
      <w:pPr>
        <w:jc w:val="center"/>
        <w:rPr>
          <w:rFonts w:ascii="Arial Narrow" w:hAnsi="Arial Narrow" w:cs="Arial"/>
          <w:b/>
          <w:sz w:val="22"/>
          <w:szCs w:val="22"/>
        </w:rPr>
      </w:pPr>
      <w:r w:rsidRPr="007207D0">
        <w:rPr>
          <w:rFonts w:ascii="Arial Narrow" w:hAnsi="Arial Narrow" w:cs="Arial"/>
          <w:b/>
          <w:sz w:val="22"/>
          <w:szCs w:val="22"/>
        </w:rPr>
        <w:t>LUZ MATILDE ADAIME CABRERA</w:t>
      </w:r>
    </w:p>
    <w:p w:rsidR="005E6171" w:rsidRPr="007207D0" w:rsidRDefault="005E6171" w:rsidP="00F92C22">
      <w:pPr>
        <w:jc w:val="center"/>
        <w:rPr>
          <w:rFonts w:ascii="Arial Narrow" w:hAnsi="Arial Narrow" w:cs="Arial"/>
          <w:b/>
          <w:sz w:val="22"/>
          <w:szCs w:val="22"/>
        </w:rPr>
      </w:pPr>
      <w:r w:rsidRPr="007207D0">
        <w:rPr>
          <w:rFonts w:ascii="Arial Narrow" w:hAnsi="Arial Narrow" w:cs="Arial"/>
          <w:b/>
          <w:sz w:val="22"/>
          <w:szCs w:val="22"/>
        </w:rPr>
        <w:t>Juez</w:t>
      </w:r>
    </w:p>
    <w:p w:rsidR="005E6171" w:rsidRPr="00F655D6" w:rsidRDefault="005E6171" w:rsidP="005E6171">
      <w:pPr>
        <w:rPr>
          <w:rFonts w:ascii="Arial Narrow" w:hAnsi="Arial Narrow" w:cs="Arial"/>
          <w:sz w:val="16"/>
          <w:szCs w:val="16"/>
        </w:rPr>
      </w:pPr>
    </w:p>
    <w:p w:rsidR="005E6171" w:rsidRPr="00BD4726" w:rsidRDefault="005E6171" w:rsidP="005E6171">
      <w:pPr>
        <w:rPr>
          <w:rFonts w:ascii="Harlow Solid Italic" w:hAnsi="Harlow Solid Italic" w:cs="Arial"/>
          <w:sz w:val="16"/>
          <w:szCs w:val="16"/>
        </w:rPr>
      </w:pPr>
      <w:r w:rsidRPr="00BD4726">
        <w:rPr>
          <w:rFonts w:ascii="Harlow Solid Italic" w:hAnsi="Harlow Solid Italic" w:cs="Arial"/>
          <w:sz w:val="16"/>
          <w:szCs w:val="16"/>
        </w:rPr>
        <w:t xml:space="preserve"> </w:t>
      </w:r>
      <w:r w:rsidR="00F96C9D" w:rsidRPr="00BD4726">
        <w:rPr>
          <w:rFonts w:ascii="Harlow Solid Italic" w:hAnsi="Harlow Solid Italic" w:cs="Arial"/>
          <w:sz w:val="16"/>
          <w:szCs w:val="16"/>
        </w:rPr>
        <w:t>A</w:t>
      </w:r>
      <w:r w:rsidR="00BD4726" w:rsidRPr="00BD4726">
        <w:rPr>
          <w:rFonts w:ascii="Harlow Solid Italic" w:hAnsi="Harlow Solid Italic" w:cs="Arial"/>
          <w:sz w:val="16"/>
          <w:szCs w:val="16"/>
        </w:rPr>
        <w:t>P</w:t>
      </w: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2"/>
      </w:tblGrid>
      <w:tr w:rsidR="005E6171" w:rsidRPr="007207D0" w:rsidTr="008B4C5D">
        <w:trPr>
          <w:trHeight w:val="2200"/>
          <w:jc w:val="center"/>
        </w:trPr>
        <w:tc>
          <w:tcPr>
            <w:tcW w:w="5572" w:type="dxa"/>
            <w:tcBorders>
              <w:top w:val="single" w:sz="4" w:space="0" w:color="auto"/>
              <w:left w:val="single" w:sz="4" w:space="0" w:color="auto"/>
              <w:bottom w:val="single" w:sz="4" w:space="0" w:color="auto"/>
              <w:right w:val="single" w:sz="4" w:space="0" w:color="auto"/>
            </w:tcBorders>
          </w:tcPr>
          <w:p w:rsidR="005E6171" w:rsidRPr="007207D0" w:rsidRDefault="005E6171" w:rsidP="008B4C5D">
            <w:pPr>
              <w:jc w:val="center"/>
              <w:rPr>
                <w:rFonts w:ascii="Arial Narrow" w:hAnsi="Arial Narrow" w:cs="Arial"/>
                <w:b/>
              </w:rPr>
            </w:pPr>
          </w:p>
          <w:p w:rsidR="005E6171" w:rsidRPr="007207D0" w:rsidRDefault="005E6171" w:rsidP="008B4C5D">
            <w:pPr>
              <w:jc w:val="center"/>
              <w:rPr>
                <w:rFonts w:ascii="Arial Narrow" w:hAnsi="Arial Narrow" w:cs="Arial"/>
                <w:b/>
              </w:rPr>
            </w:pPr>
            <w:r w:rsidRPr="007207D0">
              <w:rPr>
                <w:rFonts w:ascii="Arial Narrow" w:hAnsi="Arial Narrow" w:cs="Arial"/>
                <w:b/>
              </w:rPr>
              <w:t>JUZGADO DIECISIETE ADMINISTRATIVO DEL CIRCUITO DE BOGOTÁ – SECCIÓN SEGUNDA</w:t>
            </w:r>
          </w:p>
          <w:p w:rsidR="005E6171" w:rsidRPr="007207D0" w:rsidRDefault="005E6171" w:rsidP="008B4C5D">
            <w:pPr>
              <w:jc w:val="center"/>
              <w:rPr>
                <w:rFonts w:ascii="Arial Narrow" w:hAnsi="Arial Narrow" w:cs="Arial"/>
                <w:b/>
              </w:rPr>
            </w:pPr>
          </w:p>
          <w:p w:rsidR="005E6171" w:rsidRPr="007207D0" w:rsidRDefault="005E6171" w:rsidP="008B4C5D">
            <w:pPr>
              <w:jc w:val="both"/>
              <w:rPr>
                <w:rFonts w:ascii="Arial Narrow" w:hAnsi="Arial Narrow" w:cs="Arial"/>
              </w:rPr>
            </w:pPr>
            <w:r w:rsidRPr="007207D0">
              <w:rPr>
                <w:rFonts w:ascii="Arial Narrow" w:hAnsi="Arial Narrow" w:cs="Arial"/>
              </w:rPr>
              <w:t xml:space="preserve">Por anotación en </w:t>
            </w:r>
            <w:r w:rsidRPr="007207D0">
              <w:rPr>
                <w:rFonts w:ascii="Arial Narrow" w:hAnsi="Arial Narrow" w:cs="Arial"/>
                <w:b/>
              </w:rPr>
              <w:t>ESTADO</w:t>
            </w:r>
            <w:r w:rsidRPr="007207D0">
              <w:rPr>
                <w:rFonts w:ascii="Arial Narrow" w:hAnsi="Arial Narrow" w:cs="Arial"/>
              </w:rPr>
              <w:t xml:space="preserve"> notifico a las partes de la provid</w:t>
            </w:r>
            <w:r w:rsidR="007207D0" w:rsidRPr="007207D0">
              <w:rPr>
                <w:rFonts w:ascii="Arial Narrow" w:hAnsi="Arial Narrow" w:cs="Arial"/>
              </w:rPr>
              <w:t>encia anterior hoy__</w:t>
            </w:r>
            <w:r w:rsidR="007207D0" w:rsidRPr="00360416">
              <w:rPr>
                <w:rFonts w:ascii="Arial Narrow" w:hAnsi="Arial Narrow" w:cs="Arial"/>
                <w:b/>
                <w:u w:val="single"/>
              </w:rPr>
              <w:t>_</w:t>
            </w:r>
            <w:r w:rsidR="00360416" w:rsidRPr="00360416">
              <w:rPr>
                <w:rFonts w:ascii="Arial Narrow" w:hAnsi="Arial Narrow" w:cs="Arial"/>
                <w:b/>
                <w:u w:val="single"/>
              </w:rPr>
              <w:t>29 DE MARZO DE 2019</w:t>
            </w:r>
            <w:r w:rsidRPr="007207D0">
              <w:rPr>
                <w:rFonts w:ascii="Arial Narrow" w:hAnsi="Arial Narrow" w:cs="Arial"/>
                <w:b/>
                <w:u w:val="single"/>
              </w:rPr>
              <w:t xml:space="preserve">        </w:t>
            </w:r>
            <w:r w:rsidRPr="007207D0">
              <w:rPr>
                <w:rFonts w:ascii="Arial Narrow" w:hAnsi="Arial Narrow" w:cs="Arial"/>
              </w:rPr>
              <w:t>a las 8:00am.</w:t>
            </w:r>
          </w:p>
          <w:p w:rsidR="00F11BF3" w:rsidRPr="007207D0" w:rsidRDefault="00F11BF3" w:rsidP="00F11BF3">
            <w:pPr>
              <w:pStyle w:val="Cuerpodeltexto0"/>
              <w:spacing w:after="0" w:line="240" w:lineRule="auto"/>
              <w:rPr>
                <w:rFonts w:ascii="Arial Narrow" w:hAnsi="Arial Narrow"/>
                <w:sz w:val="20"/>
                <w:szCs w:val="20"/>
              </w:rPr>
            </w:pPr>
            <w:r w:rsidRPr="007207D0">
              <w:rPr>
                <w:noProof/>
                <w:sz w:val="20"/>
                <w:szCs w:val="20"/>
                <w:lang w:val="es-ES" w:eastAsia="es-ES"/>
              </w:rPr>
              <w:drawing>
                <wp:inline distT="0" distB="0" distL="0" distR="0">
                  <wp:extent cx="1590675" cy="485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5E6171" w:rsidRPr="007207D0" w:rsidRDefault="00F11BF3" w:rsidP="00F11BF3">
            <w:pPr>
              <w:jc w:val="center"/>
              <w:rPr>
                <w:rFonts w:ascii="Arial Narrow" w:hAnsi="Arial Narrow" w:cs="Arial"/>
                <w:b/>
              </w:rPr>
            </w:pPr>
            <w:r w:rsidRPr="007207D0">
              <w:rPr>
                <w:rFonts w:ascii="Arial Narrow" w:hAnsi="Arial Narrow"/>
              </w:rPr>
              <w:t>Secretaria</w:t>
            </w:r>
          </w:p>
        </w:tc>
      </w:tr>
    </w:tbl>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CC2843" w:rsidRPr="00F655D6" w:rsidRDefault="00CC2843" w:rsidP="005E6171">
      <w:pPr>
        <w:rPr>
          <w:rFonts w:ascii="Arial Narrow" w:hAnsi="Arial Narrow"/>
        </w:rPr>
      </w:pPr>
    </w:p>
    <w:sectPr w:rsidR="00CC2843" w:rsidRPr="00F655D6" w:rsidSect="008B4C5D">
      <w:headerReference w:type="default" r:id="rId9"/>
      <w:footerReference w:type="default" r:id="rId10"/>
      <w:footerReference w:type="first" r:id="rId11"/>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FE6" w:rsidRDefault="00623FE6" w:rsidP="005E6171">
      <w:r>
        <w:separator/>
      </w:r>
    </w:p>
  </w:endnote>
  <w:endnote w:type="continuationSeparator" w:id="0">
    <w:p w:rsidR="00623FE6" w:rsidRDefault="00623FE6" w:rsidP="005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Juzgado Diecisiete Administrativo Oral de Bogotá</w:t>
    </w:r>
  </w:p>
  <w:p w:rsidR="00315C7C" w:rsidRPr="003B3076" w:rsidRDefault="00623FE6" w:rsidP="005E6171">
    <w:pPr>
      <w:pStyle w:val="Piedepgina"/>
      <w:jc w:val="center"/>
      <w:rPr>
        <w:rFonts w:ascii="Arial Narrow" w:hAnsi="Arial Narrow"/>
        <w:sz w:val="16"/>
        <w:szCs w:val="16"/>
        <w:lang w:val="es-CO"/>
      </w:rPr>
    </w:pPr>
    <w:hyperlink r:id="rId1" w:history="1">
      <w:r w:rsidR="00315C7C" w:rsidRPr="003B3076">
        <w:rPr>
          <w:rStyle w:val="Hipervnculo"/>
          <w:rFonts w:ascii="Arial Narrow" w:hAnsi="Arial Narrow"/>
          <w:sz w:val="16"/>
          <w:szCs w:val="16"/>
          <w:lang w:val="es-CO"/>
        </w:rPr>
        <w:t>jadmin17bta@notificacionesrj.gov.co</w:t>
      </w:r>
    </w:hyperlink>
  </w:p>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Carrera 57 N°43-91 Piso 4</w:t>
    </w:r>
  </w:p>
  <w:sdt>
    <w:sdtPr>
      <w:rPr>
        <w:rFonts w:ascii="Arial Narrow" w:hAnsi="Arial Narrow"/>
        <w:sz w:val="16"/>
        <w:szCs w:val="16"/>
      </w:rPr>
      <w:id w:val="216750253"/>
      <w:docPartObj>
        <w:docPartGallery w:val="Page Numbers (Top of Page)"/>
        <w:docPartUnique/>
      </w:docPartObj>
    </w:sdtPr>
    <w:sdtEndPr/>
    <w:sdtContent>
      <w:p w:rsidR="003B3076" w:rsidRPr="003B3076" w:rsidRDefault="003B3076" w:rsidP="003B3076">
        <w:pPr>
          <w:pStyle w:val="Encabezado"/>
          <w:jc w:val="right"/>
          <w:rPr>
            <w:rFonts w:ascii="Arial Narrow" w:hAnsi="Arial Narrow"/>
            <w:sz w:val="16"/>
            <w:szCs w:val="16"/>
          </w:rPr>
        </w:pPr>
        <w:r w:rsidRPr="003B3076">
          <w:rPr>
            <w:rFonts w:ascii="Arial Narrow" w:hAnsi="Arial Narrow"/>
            <w:sz w:val="16"/>
            <w:szCs w:val="16"/>
          </w:rPr>
          <w:t xml:space="preserve">Página </w:t>
        </w:r>
        <w:r w:rsidRPr="003B3076">
          <w:rPr>
            <w:rFonts w:ascii="Arial Narrow" w:hAnsi="Arial Narrow"/>
            <w:b/>
            <w:sz w:val="16"/>
            <w:szCs w:val="16"/>
          </w:rPr>
          <w:fldChar w:fldCharType="begin"/>
        </w:r>
        <w:r w:rsidRPr="003B3076">
          <w:rPr>
            <w:rFonts w:ascii="Arial Narrow" w:hAnsi="Arial Narrow"/>
            <w:b/>
            <w:sz w:val="16"/>
            <w:szCs w:val="16"/>
          </w:rPr>
          <w:instrText>PAGE</w:instrText>
        </w:r>
        <w:r w:rsidRPr="003B3076">
          <w:rPr>
            <w:rFonts w:ascii="Arial Narrow" w:hAnsi="Arial Narrow"/>
            <w:b/>
            <w:sz w:val="16"/>
            <w:szCs w:val="16"/>
          </w:rPr>
          <w:fldChar w:fldCharType="separate"/>
        </w:r>
        <w:r w:rsidR="005E252F">
          <w:rPr>
            <w:rFonts w:ascii="Arial Narrow" w:hAnsi="Arial Narrow"/>
            <w:b/>
            <w:noProof/>
            <w:sz w:val="16"/>
            <w:szCs w:val="16"/>
          </w:rPr>
          <w:t>3</w:t>
        </w:r>
        <w:r w:rsidRPr="003B3076">
          <w:rPr>
            <w:rFonts w:ascii="Arial Narrow" w:hAnsi="Arial Narrow"/>
            <w:b/>
            <w:sz w:val="16"/>
            <w:szCs w:val="16"/>
          </w:rPr>
          <w:fldChar w:fldCharType="end"/>
        </w:r>
        <w:r w:rsidRPr="003B3076">
          <w:rPr>
            <w:rFonts w:ascii="Arial Narrow" w:hAnsi="Arial Narrow"/>
            <w:sz w:val="16"/>
            <w:szCs w:val="16"/>
          </w:rPr>
          <w:t xml:space="preserve"> de </w:t>
        </w:r>
        <w:r w:rsidRPr="003B3076">
          <w:rPr>
            <w:rFonts w:ascii="Arial Narrow" w:hAnsi="Arial Narrow"/>
            <w:b/>
            <w:sz w:val="16"/>
            <w:szCs w:val="16"/>
          </w:rPr>
          <w:fldChar w:fldCharType="begin"/>
        </w:r>
        <w:r w:rsidRPr="003B3076">
          <w:rPr>
            <w:rFonts w:ascii="Arial Narrow" w:hAnsi="Arial Narrow"/>
            <w:b/>
            <w:sz w:val="16"/>
            <w:szCs w:val="16"/>
          </w:rPr>
          <w:instrText>NUMPAGES</w:instrText>
        </w:r>
        <w:r w:rsidRPr="003B3076">
          <w:rPr>
            <w:rFonts w:ascii="Arial Narrow" w:hAnsi="Arial Narrow"/>
            <w:b/>
            <w:sz w:val="16"/>
            <w:szCs w:val="16"/>
          </w:rPr>
          <w:fldChar w:fldCharType="separate"/>
        </w:r>
        <w:r w:rsidR="005E252F">
          <w:rPr>
            <w:rFonts w:ascii="Arial Narrow" w:hAnsi="Arial Narrow"/>
            <w:b/>
            <w:noProof/>
            <w:sz w:val="16"/>
            <w:szCs w:val="16"/>
          </w:rPr>
          <w:t>3</w:t>
        </w:r>
        <w:r w:rsidRPr="003B3076">
          <w:rPr>
            <w:rFonts w:ascii="Arial Narrow" w:hAnsi="Arial Narrow"/>
            <w:b/>
            <w:sz w:val="16"/>
            <w:szCs w:val="16"/>
          </w:rPr>
          <w:fldChar w:fldCharType="end"/>
        </w:r>
      </w:p>
    </w:sdtContent>
  </w:sdt>
  <w:p w:rsidR="003B3076" w:rsidRPr="005E6171" w:rsidRDefault="003B3076" w:rsidP="005E6171">
    <w:pPr>
      <w:pStyle w:val="Piedepgina"/>
      <w:jc w:val="center"/>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A9" w:rsidRPr="007258A9" w:rsidRDefault="00623FE6"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hyperlink r:id="rId1" w:history="1">
      <w:r w:rsidR="007258A9" w:rsidRPr="007258A9">
        <w:rPr>
          <w:rFonts w:ascii="Arial Narrow" w:eastAsiaTheme="minorHAnsi" w:hAnsi="Arial Narrow" w:cs="Arial Narrow"/>
          <w:color w:val="0563C1"/>
          <w:u w:val="single"/>
          <w:lang w:val="es-ES" w:eastAsia="en-US"/>
        </w:rPr>
        <w:t>jadmin17bta@notificacionesrj.gov.co</w:t>
      </w:r>
    </w:hyperlink>
  </w:p>
  <w:p w:rsidR="007258A9" w:rsidRPr="007258A9" w:rsidRDefault="007258A9"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proofErr w:type="spellStart"/>
    <w:r w:rsidRPr="007258A9">
      <w:rPr>
        <w:rFonts w:ascii="Arial Narrow" w:eastAsiaTheme="minorHAnsi" w:hAnsi="Arial Narrow" w:cs="Arial Narrow"/>
        <w:lang w:val="es-ES" w:eastAsia="en-US"/>
      </w:rPr>
      <w:t>Cra</w:t>
    </w:r>
    <w:proofErr w:type="spellEnd"/>
    <w:r w:rsidRPr="007258A9">
      <w:rPr>
        <w:rFonts w:ascii="Arial Narrow" w:eastAsiaTheme="minorHAnsi" w:hAnsi="Arial Narrow" w:cs="Arial Narrow"/>
        <w:lang w:val="es-ES" w:eastAsia="en-US"/>
      </w:rPr>
      <w:t>. 57 N43-91, piso 4</w:t>
    </w:r>
  </w:p>
  <w:p w:rsidR="007258A9" w:rsidRPr="007258A9" w:rsidRDefault="007258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FE6" w:rsidRDefault="00623FE6" w:rsidP="005E6171">
      <w:r>
        <w:separator/>
      </w:r>
    </w:p>
  </w:footnote>
  <w:footnote w:type="continuationSeparator" w:id="0">
    <w:p w:rsidR="00623FE6" w:rsidRDefault="00623FE6" w:rsidP="005E6171">
      <w:r>
        <w:continuationSeparator/>
      </w:r>
    </w:p>
  </w:footnote>
  <w:footnote w:id="1">
    <w:p w:rsidR="00A65FA1" w:rsidRDefault="00A65FA1">
      <w:pPr>
        <w:pStyle w:val="Textonotapie"/>
      </w:pPr>
      <w:r>
        <w:rPr>
          <w:rStyle w:val="Refdenotaalpie"/>
        </w:rPr>
        <w:footnoteRef/>
      </w:r>
      <w:r>
        <w:t xml:space="preserve"> H. Corte Constitucional. T-192 de 15 de marzo de 2007. H. M. P. Dr. Álvaro Tafur Galvis. Expediente T-1505808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Radicado</w:t>
    </w:r>
    <w:r w:rsidR="00315C7C" w:rsidRPr="00F92C22">
      <w:rPr>
        <w:rFonts w:ascii="Arial Narrow" w:hAnsi="Arial Narrow"/>
        <w:sz w:val="22"/>
        <w:szCs w:val="22"/>
        <w:lang w:val="es-MX"/>
      </w:rPr>
      <w:t xml:space="preserve">: </w:t>
    </w:r>
    <w:r w:rsidRPr="00F92C22">
      <w:rPr>
        <w:rFonts w:ascii="Arial Narrow" w:hAnsi="Arial Narrow"/>
        <w:sz w:val="22"/>
        <w:szCs w:val="22"/>
        <w:lang w:val="es-MX"/>
      </w:rPr>
      <w:t>110013335017</w:t>
    </w:r>
    <w:r w:rsidR="00315C7C" w:rsidRPr="00F92C22">
      <w:rPr>
        <w:rFonts w:ascii="Arial Narrow" w:hAnsi="Arial Narrow"/>
        <w:sz w:val="22"/>
        <w:szCs w:val="22"/>
        <w:lang w:val="es-MX"/>
      </w:rPr>
      <w:t>2018-</w:t>
    </w:r>
    <w:r w:rsidRPr="00F92C22">
      <w:rPr>
        <w:rFonts w:ascii="Arial Narrow" w:hAnsi="Arial Narrow"/>
        <w:sz w:val="22"/>
        <w:szCs w:val="22"/>
        <w:lang w:val="es-MX"/>
      </w:rPr>
      <w:t>00</w:t>
    </w:r>
    <w:r w:rsidR="000737A3" w:rsidRPr="00F92C22">
      <w:rPr>
        <w:rFonts w:ascii="Arial Narrow" w:hAnsi="Arial Narrow"/>
        <w:sz w:val="22"/>
        <w:szCs w:val="22"/>
        <w:lang w:val="es-MX"/>
      </w:rPr>
      <w:t>413</w:t>
    </w:r>
  </w:p>
  <w:p w:rsidR="00315C7C"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 xml:space="preserve">Accionante: </w:t>
    </w:r>
    <w:r w:rsidR="000737A3" w:rsidRPr="00F92C22">
      <w:rPr>
        <w:rFonts w:ascii="Arial Narrow" w:hAnsi="Arial Narrow"/>
        <w:sz w:val="22"/>
        <w:szCs w:val="22"/>
        <w:lang w:val="es-MX"/>
      </w:rPr>
      <w:t>William Correa Amaya</w:t>
    </w:r>
  </w:p>
  <w:p w:rsidR="003B3076"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Accionada: U</w:t>
    </w:r>
    <w:r w:rsidR="00BD4726" w:rsidRPr="00F92C22">
      <w:rPr>
        <w:rFonts w:ascii="Arial Narrow" w:hAnsi="Arial Narrow"/>
        <w:sz w:val="22"/>
        <w:szCs w:val="22"/>
        <w:lang w:val="es-MX"/>
      </w:rPr>
      <w:t>ARIV</w:t>
    </w:r>
  </w:p>
  <w:p w:rsidR="003B3076"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Incidente de desacato</w:t>
    </w:r>
  </w:p>
  <w:p w:rsidR="00315C7C" w:rsidRPr="00F92C22" w:rsidRDefault="003B3076" w:rsidP="005E6171">
    <w:pPr>
      <w:pStyle w:val="Encabezado"/>
      <w:rPr>
        <w:rFonts w:ascii="Arial Narrow" w:hAnsi="Arial Narrow" w:cs="Arial"/>
        <w:sz w:val="22"/>
        <w:szCs w:val="22"/>
        <w:lang w:val="es-MX"/>
      </w:rPr>
    </w:pPr>
    <w:r w:rsidRPr="00F92C22">
      <w:rPr>
        <w:rFonts w:ascii="Arial Narrow" w:hAnsi="Arial Narrow"/>
        <w:sz w:val="22"/>
        <w:szCs w:val="22"/>
        <w:lang w:val="es-MX"/>
      </w:rPr>
      <w:t>Juzgado 17 Administrativo Oral de Bogotá</w:t>
    </w:r>
    <w:r w:rsidR="00315C7C" w:rsidRPr="00F92C22">
      <w:rPr>
        <w:rFonts w:ascii="Arial Narrow" w:hAnsi="Arial Narrow" w:cs="Arial"/>
        <w:sz w:val="22"/>
        <w:szCs w:val="22"/>
        <w:lang w:val="es-MX"/>
      </w:rPr>
      <w:tab/>
    </w:r>
  </w:p>
  <w:p w:rsidR="00315C7C" w:rsidRPr="003B3076" w:rsidRDefault="00315C7C">
    <w:pPr>
      <w:pStyle w:val="Encabezado"/>
      <w:rPr>
        <w:rFonts w:ascii="Arial Narrow" w:hAnsi="Arial Narrow"/>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71"/>
    <w:rsid w:val="00042823"/>
    <w:rsid w:val="00054E10"/>
    <w:rsid w:val="00061F41"/>
    <w:rsid w:val="000638A7"/>
    <w:rsid w:val="000737A3"/>
    <w:rsid w:val="00084FA5"/>
    <w:rsid w:val="00085027"/>
    <w:rsid w:val="000B280D"/>
    <w:rsid w:val="000B351D"/>
    <w:rsid w:val="000D2178"/>
    <w:rsid w:val="001018D9"/>
    <w:rsid w:val="00105351"/>
    <w:rsid w:val="00113E22"/>
    <w:rsid w:val="00154C75"/>
    <w:rsid w:val="001644AA"/>
    <w:rsid w:val="001D6DF9"/>
    <w:rsid w:val="00221ABF"/>
    <w:rsid w:val="002421DD"/>
    <w:rsid w:val="002A04A1"/>
    <w:rsid w:val="002D6585"/>
    <w:rsid w:val="00315C7C"/>
    <w:rsid w:val="00325ABC"/>
    <w:rsid w:val="00360416"/>
    <w:rsid w:val="00364DC4"/>
    <w:rsid w:val="003838F6"/>
    <w:rsid w:val="003878CD"/>
    <w:rsid w:val="003A4268"/>
    <w:rsid w:val="003B3076"/>
    <w:rsid w:val="003F36F8"/>
    <w:rsid w:val="004467B3"/>
    <w:rsid w:val="00496926"/>
    <w:rsid w:val="004A6D1D"/>
    <w:rsid w:val="004E4E49"/>
    <w:rsid w:val="00521824"/>
    <w:rsid w:val="00572BDD"/>
    <w:rsid w:val="005943EF"/>
    <w:rsid w:val="005B4A56"/>
    <w:rsid w:val="005E252F"/>
    <w:rsid w:val="005E6171"/>
    <w:rsid w:val="005E68F6"/>
    <w:rsid w:val="00606D8E"/>
    <w:rsid w:val="00622C86"/>
    <w:rsid w:val="00623FE6"/>
    <w:rsid w:val="006D78A5"/>
    <w:rsid w:val="007207D0"/>
    <w:rsid w:val="00722AE1"/>
    <w:rsid w:val="007258A9"/>
    <w:rsid w:val="00726C9C"/>
    <w:rsid w:val="00731A39"/>
    <w:rsid w:val="007501B8"/>
    <w:rsid w:val="00760FB7"/>
    <w:rsid w:val="00764B39"/>
    <w:rsid w:val="00772922"/>
    <w:rsid w:val="007866DB"/>
    <w:rsid w:val="0079744F"/>
    <w:rsid w:val="007A150E"/>
    <w:rsid w:val="007A5690"/>
    <w:rsid w:val="007B507E"/>
    <w:rsid w:val="00801A72"/>
    <w:rsid w:val="00825E61"/>
    <w:rsid w:val="00854B3C"/>
    <w:rsid w:val="00890E99"/>
    <w:rsid w:val="00891C37"/>
    <w:rsid w:val="008B4C5D"/>
    <w:rsid w:val="009222C8"/>
    <w:rsid w:val="00971C71"/>
    <w:rsid w:val="00983853"/>
    <w:rsid w:val="00986D76"/>
    <w:rsid w:val="00995F61"/>
    <w:rsid w:val="009F62E3"/>
    <w:rsid w:val="00A302D8"/>
    <w:rsid w:val="00A47D35"/>
    <w:rsid w:val="00A65FA1"/>
    <w:rsid w:val="00A90191"/>
    <w:rsid w:val="00AA203C"/>
    <w:rsid w:val="00AC5A5A"/>
    <w:rsid w:val="00AE1DAD"/>
    <w:rsid w:val="00B07FDE"/>
    <w:rsid w:val="00BB7ACF"/>
    <w:rsid w:val="00BD4726"/>
    <w:rsid w:val="00BD5F94"/>
    <w:rsid w:val="00C31CF8"/>
    <w:rsid w:val="00C45240"/>
    <w:rsid w:val="00C609A4"/>
    <w:rsid w:val="00C73530"/>
    <w:rsid w:val="00CC2843"/>
    <w:rsid w:val="00CE194C"/>
    <w:rsid w:val="00CF4DAF"/>
    <w:rsid w:val="00D30282"/>
    <w:rsid w:val="00D400DE"/>
    <w:rsid w:val="00D758DD"/>
    <w:rsid w:val="00EC3AA2"/>
    <w:rsid w:val="00EC5FE3"/>
    <w:rsid w:val="00F11BF3"/>
    <w:rsid w:val="00F21CEB"/>
    <w:rsid w:val="00F655D6"/>
    <w:rsid w:val="00F70CDF"/>
    <w:rsid w:val="00F92C22"/>
    <w:rsid w:val="00F96C9D"/>
    <w:rsid w:val="00FD5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27352-81DA-4D4A-B4D9-83245FF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6171"/>
    <w:pPr>
      <w:tabs>
        <w:tab w:val="center" w:pos="4252"/>
        <w:tab w:val="right" w:pos="8504"/>
      </w:tabs>
    </w:pPr>
  </w:style>
  <w:style w:type="character" w:customStyle="1" w:styleId="EncabezadoCar">
    <w:name w:val="Encabezado Car"/>
    <w:basedOn w:val="Fuentedeprrafopredeter"/>
    <w:link w:val="Encabezado"/>
    <w:rsid w:val="005E6171"/>
    <w:rPr>
      <w:rFonts w:ascii="Times New Roman" w:eastAsia="Times New Roman" w:hAnsi="Times New Roman" w:cs="Times New Roman"/>
      <w:sz w:val="20"/>
      <w:szCs w:val="20"/>
      <w:lang w:val="es-ES_tradnl" w:eastAsia="es-ES"/>
    </w:rPr>
  </w:style>
  <w:style w:type="paragraph" w:styleId="Textonotapie">
    <w:name w:val="footnote text"/>
    <w:aliases w:val="Texto nota pie Car Car Car,Texto nota pie Car Car,Footnote Text Char Char Char Char Char,Footnote Text Char Char Char Char,Footnote reference,FA Fu,texto de nota al pie,Footnote Text Char Char Char,Footnote referenc"/>
    <w:basedOn w:val="Normal"/>
    <w:link w:val="TextonotapieCar"/>
    <w:uiPriority w:val="99"/>
    <w:unhideWhenUsed/>
    <w:rsid w:val="005E6171"/>
    <w:pPr>
      <w:overflowPunct/>
      <w:autoSpaceDE/>
      <w:autoSpaceDN/>
      <w:adjustRightInd/>
      <w:textAlignment w:val="auto"/>
    </w:pPr>
    <w:rPr>
      <w:rFonts w:ascii="Calibri" w:eastAsia="Calibri" w:hAnsi="Calibri"/>
      <w:lang w:val="es-CO"/>
    </w:rPr>
  </w:style>
  <w:style w:type="character" w:customStyle="1" w:styleId="TextonotapieCar">
    <w:name w:val="Texto nota pie Car"/>
    <w:aliases w:val="Texto nota pie Car Car Car Car,Texto nota pie Car Car Car1,Footnote Text Char Char Char Char Char Car,Footnote Text Char Char Char Char Car,Footnote reference Car,FA Fu Car,texto de nota al pie Car,Footnote Text Char Char Char Car"/>
    <w:basedOn w:val="Fuentedeprrafopredeter"/>
    <w:link w:val="Textonotapie"/>
    <w:uiPriority w:val="99"/>
    <w:rsid w:val="005E6171"/>
    <w:rPr>
      <w:rFonts w:ascii="Calibri" w:eastAsia="Calibri" w:hAnsi="Calibri" w:cs="Times New Roman"/>
      <w:sz w:val="20"/>
      <w:szCs w:val="20"/>
    </w:rPr>
  </w:style>
  <w:style w:type="character" w:styleId="Refdenotaalpie">
    <w:name w:val="footnote reference"/>
    <w:aliases w:val="Nota a pie,Ref. de nota al pie 2,Footnote symbol,Footnote,Char Car Car Car Ca,Ref. de nota al pie2,Nota de pie,Pie de pagina,referencia nota al pie,Texto de nota al pie,BVI fnr,Ref,de nota al pie,Footnotes refss,Footnote Reference,FC"/>
    <w:uiPriority w:val="99"/>
    <w:unhideWhenUsed/>
    <w:rsid w:val="005E6171"/>
    <w:rPr>
      <w:vertAlign w:val="superscript"/>
    </w:rPr>
  </w:style>
  <w:style w:type="paragraph" w:styleId="Textodeglobo">
    <w:name w:val="Balloon Text"/>
    <w:basedOn w:val="Normal"/>
    <w:link w:val="TextodegloboCar"/>
    <w:uiPriority w:val="99"/>
    <w:semiHidden/>
    <w:unhideWhenUsed/>
    <w:rsid w:val="005E6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71"/>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5E6171"/>
    <w:pPr>
      <w:tabs>
        <w:tab w:val="center" w:pos="4419"/>
        <w:tab w:val="right" w:pos="8838"/>
      </w:tabs>
    </w:pPr>
  </w:style>
  <w:style w:type="character" w:customStyle="1" w:styleId="PiedepginaCar">
    <w:name w:val="Pie de página Car"/>
    <w:basedOn w:val="Fuentedeprrafopredeter"/>
    <w:link w:val="Piedepgina"/>
    <w:uiPriority w:val="99"/>
    <w:rsid w:val="005E6171"/>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5E6171"/>
    <w:rPr>
      <w:color w:val="0000FF" w:themeColor="hyperlink"/>
      <w:u w:val="single"/>
    </w:rPr>
  </w:style>
  <w:style w:type="character" w:customStyle="1" w:styleId="Cuerpodeltexto">
    <w:name w:val="Cuerpo del texto_"/>
    <w:link w:val="Cuerpodeltexto0"/>
    <w:locked/>
    <w:rsid w:val="00F11BF3"/>
    <w:rPr>
      <w:rFonts w:ascii="Arial" w:eastAsia="Arial" w:hAnsi="Arial" w:cs="Arial"/>
      <w:shd w:val="clear" w:color="auto" w:fill="FFFFFF"/>
    </w:rPr>
  </w:style>
  <w:style w:type="paragraph" w:customStyle="1" w:styleId="Cuerpodeltexto0">
    <w:name w:val="Cuerpo del texto"/>
    <w:basedOn w:val="Normal"/>
    <w:link w:val="Cuerpodeltexto"/>
    <w:rsid w:val="00F11BF3"/>
    <w:pPr>
      <w:widowControl w:val="0"/>
      <w:shd w:val="clear" w:color="auto" w:fill="FFFFFF"/>
      <w:overflowPunct/>
      <w:autoSpaceDE/>
      <w:autoSpaceDN/>
      <w:adjustRightInd/>
      <w:spacing w:after="420" w:line="274" w:lineRule="exact"/>
      <w:jc w:val="center"/>
      <w:textAlignment w:val="auto"/>
    </w:pPr>
    <w:rPr>
      <w:rFonts w:ascii="Arial" w:eastAsia="Arial" w:hAnsi="Arial" w:cs="Arial"/>
      <w:sz w:val="22"/>
      <w:szCs w:val="22"/>
      <w:lang w:val="es-CO" w:eastAsia="en-US"/>
    </w:rPr>
  </w:style>
  <w:style w:type="paragraph" w:customStyle="1" w:styleId="xmsonormal">
    <w:name w:val="x_msonormal"/>
    <w:basedOn w:val="Normal"/>
    <w:rsid w:val="00AE1DAD"/>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2805">
      <w:bodyDiv w:val="1"/>
      <w:marLeft w:val="0"/>
      <w:marRight w:val="0"/>
      <w:marTop w:val="0"/>
      <w:marBottom w:val="0"/>
      <w:divBdr>
        <w:top w:val="none" w:sz="0" w:space="0" w:color="auto"/>
        <w:left w:val="none" w:sz="0" w:space="0" w:color="auto"/>
        <w:bottom w:val="none" w:sz="0" w:space="0" w:color="auto"/>
        <w:right w:val="none" w:sz="0" w:space="0" w:color="auto"/>
      </w:divBdr>
    </w:div>
    <w:div w:id="18205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6462-8729-4BCE-BBE9-40EAE8F9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1022</Words>
  <Characters>5627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Cruz Sotela</dc:creator>
  <cp:lastModifiedBy>Fabio Ivan Afanador Garcia</cp:lastModifiedBy>
  <cp:revision>17</cp:revision>
  <cp:lastPrinted>2019-01-11T20:32:00Z</cp:lastPrinted>
  <dcterms:created xsi:type="dcterms:W3CDTF">2019-03-20T19:23:00Z</dcterms:created>
  <dcterms:modified xsi:type="dcterms:W3CDTF">2019-03-28T16:14:00Z</dcterms:modified>
</cp:coreProperties>
</file>