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0F8EE" w14:textId="77777777" w:rsidR="00403CF6" w:rsidRPr="00D34F87" w:rsidRDefault="00403CF6" w:rsidP="00403CF6">
      <w:pPr>
        <w:jc w:val="center"/>
        <w:rPr>
          <w:rFonts w:ascii="Arial Narrow" w:hAnsi="Arial Narrow" w:cs="Calibri"/>
          <w:b/>
          <w:sz w:val="23"/>
          <w:szCs w:val="23"/>
          <w:lang w:val="es-CO" w:eastAsia="en-US"/>
        </w:rPr>
      </w:pPr>
      <w:r w:rsidRPr="00D34F87">
        <w:rPr>
          <w:rFonts w:ascii="Arial Narrow" w:hAnsi="Arial Narrow" w:cs="Calibri"/>
          <w:b/>
          <w:sz w:val="23"/>
          <w:szCs w:val="23"/>
          <w:lang w:val="es-CO" w:eastAsia="en-US"/>
        </w:rPr>
        <w:t>REPÚBLICA DE COLOMBIA</w:t>
      </w:r>
    </w:p>
    <w:p w14:paraId="39AA7D94" w14:textId="77777777" w:rsidR="00403CF6" w:rsidRPr="00D34F87" w:rsidRDefault="00403CF6" w:rsidP="00403CF6">
      <w:pPr>
        <w:jc w:val="center"/>
        <w:rPr>
          <w:rFonts w:ascii="Arial Narrow" w:hAnsi="Arial Narrow" w:cs="Calibri"/>
          <w:b/>
          <w:sz w:val="23"/>
          <w:szCs w:val="23"/>
          <w:lang w:val="es-CO" w:eastAsia="en-US"/>
        </w:rPr>
      </w:pPr>
      <w:r w:rsidRPr="00D34F87">
        <w:rPr>
          <w:rFonts w:ascii="Arial Narrow" w:hAnsi="Arial Narrow" w:cs="Calibri"/>
          <w:b/>
          <w:noProof/>
          <w:sz w:val="23"/>
          <w:szCs w:val="23"/>
          <w:lang w:val="es-419" w:eastAsia="es-419"/>
        </w:rPr>
        <w:drawing>
          <wp:inline distT="0" distB="0" distL="0" distR="0" wp14:anchorId="407E297C" wp14:editId="430A5B87">
            <wp:extent cx="792480" cy="69342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extLst>
                        <a:ext uri="{28A0092B-C50C-407E-A947-70E740481C1C}">
                          <a14:useLocalDpi xmlns:a14="http://schemas.microsoft.com/office/drawing/2010/main" val="0"/>
                        </a:ext>
                      </a:extLst>
                    </a:blip>
                    <a:srcRect b="16432"/>
                    <a:stretch>
                      <a:fillRect/>
                    </a:stretch>
                  </pic:blipFill>
                  <pic:spPr bwMode="auto">
                    <a:xfrm>
                      <a:off x="0" y="0"/>
                      <a:ext cx="792480" cy="693420"/>
                    </a:xfrm>
                    <a:prstGeom prst="rect">
                      <a:avLst/>
                    </a:prstGeom>
                    <a:noFill/>
                    <a:ln>
                      <a:noFill/>
                    </a:ln>
                  </pic:spPr>
                </pic:pic>
              </a:graphicData>
            </a:graphic>
          </wp:inline>
        </w:drawing>
      </w:r>
    </w:p>
    <w:p w14:paraId="5CA07CAB" w14:textId="702C5F9A" w:rsidR="00403CF6" w:rsidRPr="00D34F87" w:rsidRDefault="00403CF6" w:rsidP="00403CF6">
      <w:pPr>
        <w:jc w:val="center"/>
        <w:rPr>
          <w:rFonts w:ascii="Arial Narrow" w:hAnsi="Arial Narrow" w:cs="Calibri"/>
          <w:b/>
          <w:sz w:val="23"/>
          <w:szCs w:val="23"/>
          <w:lang w:val="es-CO" w:eastAsia="en-US"/>
        </w:rPr>
      </w:pPr>
      <w:r w:rsidRPr="00D34F87">
        <w:rPr>
          <w:rFonts w:ascii="Arial Narrow" w:hAnsi="Arial Narrow" w:cs="Calibri"/>
          <w:b/>
          <w:sz w:val="23"/>
          <w:szCs w:val="23"/>
          <w:lang w:val="es-CO" w:eastAsia="en-US"/>
        </w:rPr>
        <w:t xml:space="preserve">JUZGADO </w:t>
      </w:r>
      <w:r w:rsidR="00FE654F" w:rsidRPr="00D34F87">
        <w:rPr>
          <w:rFonts w:ascii="Arial Narrow" w:hAnsi="Arial Narrow" w:cs="Calibri"/>
          <w:b/>
          <w:sz w:val="23"/>
          <w:szCs w:val="23"/>
          <w:lang w:val="es-CO" w:eastAsia="en-US"/>
        </w:rPr>
        <w:t>DICIESIETE ADMINISTRATIVO</w:t>
      </w:r>
      <w:r w:rsidRPr="00D34F87">
        <w:rPr>
          <w:rFonts w:ascii="Arial Narrow" w:hAnsi="Arial Narrow" w:cs="Calibri"/>
          <w:b/>
          <w:sz w:val="23"/>
          <w:szCs w:val="23"/>
          <w:lang w:val="es-CO" w:eastAsia="en-US"/>
        </w:rPr>
        <w:t xml:space="preserve"> DE BOGOTÁ D.C.</w:t>
      </w:r>
    </w:p>
    <w:p w14:paraId="13DB8729" w14:textId="77777777" w:rsidR="00403CF6" w:rsidRPr="00D34F87" w:rsidRDefault="00403CF6" w:rsidP="00403CF6">
      <w:pPr>
        <w:jc w:val="center"/>
        <w:rPr>
          <w:rFonts w:ascii="Arial Narrow" w:hAnsi="Arial Narrow" w:cs="Calibri"/>
          <w:b/>
          <w:sz w:val="23"/>
          <w:szCs w:val="23"/>
          <w:lang w:val="es-CO" w:eastAsia="en-US"/>
        </w:rPr>
      </w:pPr>
      <w:r w:rsidRPr="00D34F87">
        <w:rPr>
          <w:rFonts w:ascii="Arial Narrow" w:hAnsi="Arial Narrow" w:cs="Calibri"/>
          <w:b/>
          <w:sz w:val="23"/>
          <w:szCs w:val="23"/>
          <w:lang w:val="es-CO" w:eastAsia="en-US"/>
        </w:rPr>
        <w:t>SECCIÓN SEGUNDA</w:t>
      </w:r>
    </w:p>
    <w:p w14:paraId="67DCFDF8" w14:textId="77777777" w:rsidR="00403CF6" w:rsidRPr="00D34F87" w:rsidRDefault="00403CF6" w:rsidP="00403CF6">
      <w:pPr>
        <w:jc w:val="center"/>
        <w:rPr>
          <w:rFonts w:ascii="Arial Narrow" w:hAnsi="Arial Narrow" w:cs="Calibri"/>
          <w:sz w:val="23"/>
          <w:szCs w:val="23"/>
          <w:lang w:val="es-CO" w:eastAsia="en-US"/>
        </w:rPr>
      </w:pPr>
    </w:p>
    <w:p w14:paraId="72719708" w14:textId="47B76D5E" w:rsidR="00195337" w:rsidRPr="00D34F87" w:rsidRDefault="00403CF6" w:rsidP="00403CF6">
      <w:pPr>
        <w:rPr>
          <w:rFonts w:ascii="Arial Narrow" w:hAnsi="Arial Narrow" w:cs="Arial"/>
          <w:b/>
          <w:sz w:val="23"/>
          <w:szCs w:val="23"/>
          <w:lang w:val="es-CO" w:eastAsia="en-US"/>
        </w:rPr>
      </w:pPr>
      <w:r w:rsidRPr="00D34F87">
        <w:rPr>
          <w:rFonts w:ascii="Arial Narrow" w:hAnsi="Arial Narrow" w:cs="Calibri"/>
          <w:iCs/>
          <w:spacing w:val="-3"/>
          <w:sz w:val="23"/>
          <w:szCs w:val="23"/>
          <w:lang w:val="es-CO" w:eastAsia="en-US"/>
        </w:rPr>
        <w:t>Bogotá D.C.,</w:t>
      </w:r>
      <w:r w:rsidR="001C7935" w:rsidRPr="00D34F87">
        <w:rPr>
          <w:rFonts w:ascii="Arial Narrow" w:hAnsi="Arial Narrow" w:cs="Arial"/>
          <w:b/>
          <w:sz w:val="23"/>
          <w:szCs w:val="23"/>
          <w:lang w:val="es-CO" w:eastAsia="en-US"/>
        </w:rPr>
        <w:t xml:space="preserve"> </w:t>
      </w:r>
      <w:r w:rsidR="0052217D">
        <w:rPr>
          <w:rFonts w:ascii="Arial Narrow" w:hAnsi="Arial Narrow" w:cs="Arial"/>
          <w:bCs/>
          <w:sz w:val="23"/>
          <w:szCs w:val="23"/>
          <w:lang w:val="es-CO" w:eastAsia="en-US"/>
        </w:rPr>
        <w:t>doce</w:t>
      </w:r>
      <w:r w:rsidR="00AE3FE4" w:rsidRPr="00D34F87">
        <w:rPr>
          <w:rFonts w:ascii="Arial Narrow" w:hAnsi="Arial Narrow" w:cs="Arial"/>
          <w:bCs/>
          <w:sz w:val="23"/>
          <w:szCs w:val="23"/>
          <w:lang w:val="es-CO" w:eastAsia="en-US"/>
        </w:rPr>
        <w:t xml:space="preserve"> (</w:t>
      </w:r>
      <w:r w:rsidR="0052217D">
        <w:rPr>
          <w:rFonts w:ascii="Arial Narrow" w:hAnsi="Arial Narrow" w:cs="Arial"/>
          <w:bCs/>
          <w:sz w:val="23"/>
          <w:szCs w:val="23"/>
          <w:lang w:val="es-CO" w:eastAsia="en-US"/>
        </w:rPr>
        <w:t>12</w:t>
      </w:r>
      <w:r w:rsidR="00AE3FE4" w:rsidRPr="00D34F87">
        <w:rPr>
          <w:rFonts w:ascii="Arial Narrow" w:hAnsi="Arial Narrow" w:cs="Arial"/>
          <w:bCs/>
          <w:sz w:val="23"/>
          <w:szCs w:val="23"/>
          <w:lang w:val="es-CO" w:eastAsia="en-US"/>
        </w:rPr>
        <w:t>) de marzo</w:t>
      </w:r>
      <w:r w:rsidR="00885149" w:rsidRPr="00D34F87">
        <w:rPr>
          <w:rFonts w:ascii="Arial Narrow" w:hAnsi="Arial Narrow" w:cs="Arial"/>
          <w:bCs/>
          <w:sz w:val="23"/>
          <w:szCs w:val="23"/>
          <w:lang w:val="es-CO" w:eastAsia="en-US"/>
        </w:rPr>
        <w:t xml:space="preserve"> de 20</w:t>
      </w:r>
      <w:r w:rsidR="00195337" w:rsidRPr="00D34F87">
        <w:rPr>
          <w:rFonts w:ascii="Arial Narrow" w:hAnsi="Arial Narrow" w:cs="Arial"/>
          <w:bCs/>
          <w:sz w:val="23"/>
          <w:szCs w:val="23"/>
          <w:lang w:val="es-CO" w:eastAsia="en-US"/>
        </w:rPr>
        <w:t>2</w:t>
      </w:r>
      <w:r w:rsidR="004F558C" w:rsidRPr="00D34F87">
        <w:rPr>
          <w:rFonts w:ascii="Arial Narrow" w:hAnsi="Arial Narrow" w:cs="Arial"/>
          <w:bCs/>
          <w:sz w:val="23"/>
          <w:szCs w:val="23"/>
          <w:lang w:val="es-CO" w:eastAsia="en-US"/>
        </w:rPr>
        <w:t>4</w:t>
      </w:r>
    </w:p>
    <w:p w14:paraId="60A60CA6" w14:textId="1AB4DE47" w:rsidR="00403CF6" w:rsidRPr="00D34F87" w:rsidRDefault="001C7935" w:rsidP="00EA07CC">
      <w:pPr>
        <w:jc w:val="right"/>
        <w:rPr>
          <w:rFonts w:ascii="Arial Narrow" w:hAnsi="Arial Narrow" w:cs="Calibri"/>
          <w:bCs/>
          <w:iCs/>
          <w:spacing w:val="-3"/>
          <w:sz w:val="23"/>
          <w:szCs w:val="23"/>
          <w:lang w:val="es-CO" w:eastAsia="en-US"/>
        </w:rPr>
      </w:pPr>
      <w:r w:rsidRPr="00D34F87">
        <w:rPr>
          <w:rFonts w:ascii="Arial Narrow" w:hAnsi="Arial Narrow" w:cs="Arial"/>
          <w:b/>
          <w:sz w:val="23"/>
          <w:szCs w:val="23"/>
          <w:lang w:val="es-CO" w:eastAsia="en-US"/>
        </w:rPr>
        <w:t>Auto</w:t>
      </w:r>
      <w:r w:rsidR="00195337" w:rsidRPr="00D34F87">
        <w:rPr>
          <w:rFonts w:ascii="Arial Narrow" w:hAnsi="Arial Narrow" w:cs="Arial"/>
          <w:b/>
          <w:sz w:val="23"/>
          <w:szCs w:val="23"/>
          <w:lang w:val="es-CO" w:eastAsia="en-US"/>
        </w:rPr>
        <w:t xml:space="preserve"> Interlocutorio</w:t>
      </w:r>
      <w:r w:rsidRPr="00D34F87">
        <w:rPr>
          <w:rFonts w:ascii="Arial Narrow" w:hAnsi="Arial Narrow" w:cs="Arial"/>
          <w:b/>
          <w:sz w:val="23"/>
          <w:szCs w:val="23"/>
          <w:lang w:val="es-CO" w:eastAsia="en-US"/>
        </w:rPr>
        <w:t xml:space="preserve"> No.</w:t>
      </w:r>
      <w:r w:rsidR="00333CA2" w:rsidRPr="00D34F87">
        <w:rPr>
          <w:rFonts w:ascii="Arial Narrow" w:hAnsi="Arial Narrow" w:cs="Arial"/>
          <w:b/>
          <w:sz w:val="23"/>
          <w:szCs w:val="23"/>
          <w:lang w:val="es-CO" w:eastAsia="en-US"/>
        </w:rPr>
        <w:t xml:space="preserve"> </w:t>
      </w:r>
      <w:r w:rsidR="008A12B9" w:rsidRPr="00D34F87">
        <w:rPr>
          <w:rFonts w:ascii="Arial Narrow" w:hAnsi="Arial Narrow" w:cs="Arial"/>
          <w:sz w:val="23"/>
          <w:szCs w:val="23"/>
          <w:lang w:val="es-CO" w:eastAsia="en-US"/>
        </w:rPr>
        <w:t>203</w:t>
      </w:r>
    </w:p>
    <w:p w14:paraId="17019431" w14:textId="21852AFF" w:rsidR="00D12B8E" w:rsidRPr="00D34F87" w:rsidRDefault="00D12B8E" w:rsidP="00403CF6">
      <w:pPr>
        <w:autoSpaceDE w:val="0"/>
        <w:autoSpaceDN w:val="0"/>
        <w:adjustRightInd w:val="0"/>
        <w:jc w:val="both"/>
        <w:rPr>
          <w:rFonts w:ascii="Arial Narrow" w:hAnsi="Arial Narrow" w:cs="Arial"/>
          <w:sz w:val="24"/>
          <w:szCs w:val="24"/>
          <w:lang w:val="es-CO"/>
        </w:rPr>
      </w:pPr>
    </w:p>
    <w:p w14:paraId="106C8FAF" w14:textId="77777777" w:rsidR="00D12B8E" w:rsidRPr="00D34F87" w:rsidRDefault="00D12B8E" w:rsidP="00D12B8E">
      <w:pPr>
        <w:autoSpaceDE w:val="0"/>
        <w:autoSpaceDN w:val="0"/>
        <w:adjustRightInd w:val="0"/>
        <w:jc w:val="both"/>
        <w:rPr>
          <w:rFonts w:ascii="Arial Narrow" w:hAnsi="Arial Narrow" w:cs="Arial"/>
          <w:sz w:val="24"/>
          <w:szCs w:val="24"/>
          <w:lang w:val="es-CO"/>
        </w:rPr>
      </w:pPr>
    </w:p>
    <w:p w14:paraId="4E793671" w14:textId="15E03BE5" w:rsidR="00AC532D" w:rsidRPr="00D34F87" w:rsidRDefault="00AC532D" w:rsidP="00AC532D">
      <w:pPr>
        <w:shd w:val="clear" w:color="auto" w:fill="FFFFFF"/>
        <w:jc w:val="both"/>
        <w:rPr>
          <w:rFonts w:ascii="Arial Narrow" w:eastAsia="Arial Narrow" w:hAnsi="Arial Narrow" w:cs="Arial Narrow"/>
          <w:color w:val="000000"/>
          <w:sz w:val="24"/>
          <w:szCs w:val="24"/>
        </w:rPr>
      </w:pPr>
      <w:r w:rsidRPr="00D34F87">
        <w:rPr>
          <w:rFonts w:ascii="Arial Narrow" w:eastAsia="Arial Narrow" w:hAnsi="Arial Narrow" w:cs="Arial Narrow"/>
          <w:b/>
          <w:color w:val="000000"/>
          <w:sz w:val="24"/>
          <w:szCs w:val="24"/>
        </w:rPr>
        <w:t>Medio de Control:</w:t>
      </w:r>
      <w:r w:rsidRPr="00D34F87">
        <w:rPr>
          <w:rFonts w:ascii="Arial Narrow" w:eastAsia="Arial Narrow" w:hAnsi="Arial Narrow" w:cs="Arial Narrow"/>
          <w:color w:val="000000"/>
          <w:sz w:val="24"/>
          <w:szCs w:val="24"/>
        </w:rPr>
        <w:tab/>
        <w:t>Nulidad y restablecimiento del derecho</w:t>
      </w:r>
    </w:p>
    <w:p w14:paraId="1B2A7F2B" w14:textId="6FF8A247" w:rsidR="00AC532D" w:rsidRPr="00D34F87" w:rsidRDefault="00AC532D" w:rsidP="00AC532D">
      <w:pPr>
        <w:shd w:val="clear" w:color="auto" w:fill="FFFFFF"/>
        <w:jc w:val="both"/>
        <w:rPr>
          <w:rFonts w:ascii="Arial Narrow" w:eastAsia="Arial Narrow" w:hAnsi="Arial Narrow" w:cs="Arial Narrow"/>
          <w:color w:val="000000"/>
          <w:sz w:val="24"/>
          <w:szCs w:val="24"/>
        </w:rPr>
      </w:pPr>
      <w:r w:rsidRPr="00D34F87">
        <w:rPr>
          <w:rFonts w:ascii="Arial Narrow" w:eastAsia="Arial Narrow" w:hAnsi="Arial Narrow" w:cs="Arial Narrow"/>
          <w:b/>
          <w:color w:val="000000"/>
          <w:sz w:val="24"/>
          <w:szCs w:val="24"/>
        </w:rPr>
        <w:t>Radicación:</w:t>
      </w:r>
      <w:r w:rsidRPr="00D34F87">
        <w:rPr>
          <w:rFonts w:ascii="Arial Narrow" w:eastAsia="Arial Narrow" w:hAnsi="Arial Narrow" w:cs="Arial Narrow"/>
          <w:b/>
          <w:color w:val="000000"/>
          <w:sz w:val="24"/>
          <w:szCs w:val="24"/>
        </w:rPr>
        <w:tab/>
      </w:r>
      <w:r w:rsidRPr="00D34F87">
        <w:rPr>
          <w:rFonts w:ascii="Arial Narrow" w:eastAsia="Arial Narrow" w:hAnsi="Arial Narrow" w:cs="Arial Narrow"/>
          <w:color w:val="000000"/>
          <w:sz w:val="24"/>
          <w:szCs w:val="24"/>
        </w:rPr>
        <w:tab/>
        <w:t>110013335017-2023-00</w:t>
      </w:r>
      <w:r w:rsidR="00AE3FE4" w:rsidRPr="00D34F87">
        <w:rPr>
          <w:rFonts w:ascii="Arial Narrow" w:eastAsia="Arial Narrow" w:hAnsi="Arial Narrow" w:cs="Arial Narrow"/>
          <w:color w:val="000000"/>
          <w:sz w:val="24"/>
          <w:szCs w:val="24"/>
        </w:rPr>
        <w:t>090</w:t>
      </w:r>
      <w:r w:rsidRPr="00D34F87">
        <w:rPr>
          <w:rFonts w:ascii="Arial Narrow" w:eastAsia="Arial Narrow" w:hAnsi="Arial Narrow" w:cs="Arial Narrow"/>
          <w:color w:val="000000"/>
          <w:sz w:val="24"/>
          <w:szCs w:val="24"/>
        </w:rPr>
        <w:t>-00</w:t>
      </w:r>
    </w:p>
    <w:p w14:paraId="485D6099" w14:textId="7A4A77BB" w:rsidR="00AC532D" w:rsidRPr="00D34F87" w:rsidRDefault="00AC532D" w:rsidP="00AC532D">
      <w:pPr>
        <w:shd w:val="clear" w:color="auto" w:fill="FFFFFF"/>
        <w:jc w:val="both"/>
        <w:rPr>
          <w:rFonts w:ascii="Arial Narrow" w:eastAsia="Arial Narrow" w:hAnsi="Arial Narrow" w:cs="Arial Narrow"/>
          <w:color w:val="000000"/>
          <w:sz w:val="24"/>
          <w:szCs w:val="24"/>
        </w:rPr>
      </w:pPr>
      <w:r w:rsidRPr="00D34F87">
        <w:rPr>
          <w:rFonts w:ascii="Arial Narrow" w:eastAsia="Arial Narrow" w:hAnsi="Arial Narrow" w:cs="Arial Narrow"/>
          <w:b/>
          <w:color w:val="000000"/>
          <w:sz w:val="24"/>
          <w:szCs w:val="24"/>
        </w:rPr>
        <w:t>Demandante</w:t>
      </w:r>
      <w:r w:rsidRPr="00D34F87">
        <w:rPr>
          <w:rFonts w:ascii="Arial Narrow" w:eastAsia="Arial Narrow" w:hAnsi="Arial Narrow" w:cs="Arial Narrow"/>
          <w:color w:val="000000"/>
          <w:sz w:val="24"/>
          <w:szCs w:val="24"/>
        </w:rPr>
        <w:t>:</w:t>
      </w:r>
      <w:r w:rsidRPr="00D34F87">
        <w:rPr>
          <w:rFonts w:ascii="Arial Narrow" w:eastAsia="Arial Narrow" w:hAnsi="Arial Narrow" w:cs="Arial Narrow"/>
          <w:color w:val="000000"/>
          <w:sz w:val="24"/>
          <w:szCs w:val="24"/>
        </w:rPr>
        <w:tab/>
      </w:r>
      <w:r w:rsidRPr="00D34F87">
        <w:rPr>
          <w:rFonts w:ascii="Arial Narrow" w:eastAsia="Arial Narrow" w:hAnsi="Arial Narrow" w:cs="Arial Narrow"/>
          <w:color w:val="000000"/>
          <w:sz w:val="24"/>
          <w:szCs w:val="24"/>
        </w:rPr>
        <w:tab/>
      </w:r>
      <w:r w:rsidR="00AE3FE4" w:rsidRPr="00D34F87">
        <w:rPr>
          <w:rFonts w:ascii="Arial Narrow" w:eastAsia="Arial Narrow" w:hAnsi="Arial Narrow" w:cs="Arial Narrow"/>
          <w:color w:val="000000"/>
          <w:sz w:val="24"/>
          <w:szCs w:val="24"/>
        </w:rPr>
        <w:t>Diana Marcela Sosa Pinzón</w:t>
      </w:r>
    </w:p>
    <w:p w14:paraId="414FAE77" w14:textId="6CA011B0" w:rsidR="00AC532D" w:rsidRPr="00D34F87" w:rsidRDefault="00AC532D" w:rsidP="00AC532D">
      <w:pPr>
        <w:shd w:val="clear" w:color="auto" w:fill="FFFFFF"/>
        <w:ind w:left="2127" w:hanging="2127"/>
        <w:jc w:val="both"/>
        <w:rPr>
          <w:rFonts w:ascii="Arial Narrow" w:eastAsia="Arial Narrow" w:hAnsi="Arial Narrow" w:cs="Arial Narrow"/>
          <w:color w:val="000000"/>
          <w:sz w:val="24"/>
          <w:szCs w:val="24"/>
        </w:rPr>
      </w:pPr>
      <w:r w:rsidRPr="00D34F87">
        <w:rPr>
          <w:rFonts w:ascii="Arial Narrow" w:eastAsia="Arial Narrow" w:hAnsi="Arial Narrow" w:cs="Arial Narrow"/>
          <w:b/>
          <w:color w:val="000000"/>
          <w:sz w:val="24"/>
          <w:szCs w:val="24"/>
        </w:rPr>
        <w:t>Demandado:</w:t>
      </w:r>
      <w:r w:rsidRPr="00D34F87">
        <w:rPr>
          <w:rFonts w:ascii="Arial Narrow" w:eastAsia="Arial Narrow" w:hAnsi="Arial Narrow" w:cs="Arial Narrow"/>
          <w:color w:val="000000"/>
          <w:sz w:val="24"/>
          <w:szCs w:val="24"/>
        </w:rPr>
        <w:tab/>
      </w:r>
      <w:r w:rsidR="00DA3D87" w:rsidRPr="00D34F87">
        <w:rPr>
          <w:rFonts w:ascii="Arial Narrow" w:eastAsia="Arial Narrow" w:hAnsi="Arial Narrow" w:cs="Arial Narrow"/>
          <w:color w:val="000000"/>
          <w:sz w:val="24"/>
          <w:szCs w:val="24"/>
        </w:rPr>
        <w:t>Nación – Ministerio de Defensa – Policía Nacional</w:t>
      </w:r>
      <w:r w:rsidRPr="00D34F87">
        <w:rPr>
          <w:rFonts w:ascii="Arial Narrow" w:eastAsia="Arial Narrow" w:hAnsi="Arial Narrow" w:cs="Arial Narrow"/>
          <w:color w:val="000000"/>
          <w:sz w:val="24"/>
          <w:szCs w:val="24"/>
        </w:rPr>
        <w:t>.</w:t>
      </w:r>
    </w:p>
    <w:p w14:paraId="4AE6A750" w14:textId="77777777" w:rsidR="00AE3FE4" w:rsidRPr="00D34F87" w:rsidRDefault="00AE3FE4" w:rsidP="00AC532D">
      <w:pPr>
        <w:shd w:val="clear" w:color="auto" w:fill="FFFFFF"/>
        <w:jc w:val="both"/>
        <w:rPr>
          <w:rFonts w:ascii="Arial Narrow" w:eastAsia="Arial Narrow" w:hAnsi="Arial Narrow" w:cs="Arial Narrow"/>
          <w:b/>
          <w:color w:val="000000"/>
          <w:sz w:val="24"/>
          <w:szCs w:val="24"/>
        </w:rPr>
      </w:pPr>
    </w:p>
    <w:p w14:paraId="28E4DFC0" w14:textId="0A34634D" w:rsidR="00AC532D" w:rsidRPr="00D34F87" w:rsidRDefault="00AC532D" w:rsidP="00AC532D">
      <w:pPr>
        <w:shd w:val="clear" w:color="auto" w:fill="FFFFFF"/>
        <w:jc w:val="both"/>
        <w:rPr>
          <w:rFonts w:ascii="Arial Narrow" w:eastAsia="Arial Narrow" w:hAnsi="Arial Narrow" w:cs="Arial Narrow"/>
          <w:color w:val="000000"/>
          <w:sz w:val="24"/>
          <w:szCs w:val="24"/>
        </w:rPr>
      </w:pPr>
      <w:r w:rsidRPr="00D34F87">
        <w:rPr>
          <w:rFonts w:ascii="Arial Narrow" w:eastAsia="Arial Narrow" w:hAnsi="Arial Narrow" w:cs="Arial Narrow"/>
          <w:b/>
          <w:color w:val="000000"/>
          <w:sz w:val="24"/>
          <w:szCs w:val="24"/>
        </w:rPr>
        <w:t>Tema:</w:t>
      </w:r>
      <w:r w:rsidRPr="00D34F87">
        <w:rPr>
          <w:rFonts w:ascii="Arial Narrow" w:eastAsia="Arial Narrow" w:hAnsi="Arial Narrow" w:cs="Arial Narrow"/>
          <w:b/>
          <w:color w:val="000000"/>
          <w:sz w:val="24"/>
          <w:szCs w:val="24"/>
        </w:rPr>
        <w:tab/>
      </w:r>
      <w:r w:rsidRPr="00D34F87">
        <w:rPr>
          <w:rFonts w:ascii="Arial Narrow" w:eastAsia="Arial Narrow" w:hAnsi="Arial Narrow" w:cs="Arial Narrow"/>
          <w:color w:val="000000"/>
          <w:sz w:val="24"/>
          <w:szCs w:val="24"/>
        </w:rPr>
        <w:tab/>
      </w:r>
      <w:r w:rsidRPr="00D34F87">
        <w:rPr>
          <w:rFonts w:ascii="Arial Narrow" w:eastAsia="Arial Narrow" w:hAnsi="Arial Narrow" w:cs="Arial Narrow"/>
          <w:color w:val="000000"/>
          <w:sz w:val="24"/>
          <w:szCs w:val="24"/>
        </w:rPr>
        <w:tab/>
      </w:r>
      <w:r w:rsidR="00AE3FE4" w:rsidRPr="00D34F87">
        <w:rPr>
          <w:rFonts w:ascii="Arial Narrow" w:eastAsia="Arial Narrow" w:hAnsi="Arial Narrow" w:cs="Arial Narrow"/>
          <w:color w:val="000000"/>
          <w:sz w:val="24"/>
          <w:szCs w:val="24"/>
        </w:rPr>
        <w:t>Re</w:t>
      </w:r>
      <w:r w:rsidR="0020718D" w:rsidRPr="00D34F87">
        <w:rPr>
          <w:rFonts w:ascii="Arial Narrow" w:eastAsia="Arial Narrow" w:hAnsi="Arial Narrow" w:cs="Arial Narrow"/>
          <w:color w:val="000000"/>
          <w:sz w:val="24"/>
          <w:szCs w:val="24"/>
        </w:rPr>
        <w:t>tiro por disminución de PCL</w:t>
      </w:r>
      <w:r w:rsidR="00704F93" w:rsidRPr="00D34F87">
        <w:rPr>
          <w:rFonts w:ascii="Arial Narrow" w:eastAsia="Arial Narrow" w:hAnsi="Arial Narrow" w:cs="Arial Narrow"/>
          <w:color w:val="000000"/>
          <w:sz w:val="24"/>
          <w:szCs w:val="24"/>
        </w:rPr>
        <w:t>.</w:t>
      </w:r>
    </w:p>
    <w:p w14:paraId="0CCF37E1" w14:textId="6338B43D" w:rsidR="00D12B8E" w:rsidRPr="00D34F87" w:rsidRDefault="00D12B8E" w:rsidP="00403CF6">
      <w:pPr>
        <w:autoSpaceDE w:val="0"/>
        <w:autoSpaceDN w:val="0"/>
        <w:adjustRightInd w:val="0"/>
        <w:jc w:val="both"/>
        <w:rPr>
          <w:rFonts w:ascii="Arial Narrow" w:hAnsi="Arial Narrow" w:cs="Arial"/>
          <w:sz w:val="24"/>
          <w:szCs w:val="24"/>
          <w:lang w:val="es-CO"/>
        </w:rPr>
      </w:pPr>
    </w:p>
    <w:p w14:paraId="110FADA4" w14:textId="53A41BA3" w:rsidR="00D12B8E" w:rsidRPr="00D34F87" w:rsidRDefault="000A35FD" w:rsidP="00403CF6">
      <w:pPr>
        <w:autoSpaceDE w:val="0"/>
        <w:autoSpaceDN w:val="0"/>
        <w:adjustRightInd w:val="0"/>
        <w:jc w:val="both"/>
        <w:rPr>
          <w:rFonts w:ascii="Arial Narrow" w:hAnsi="Arial Narrow" w:cs="Arial"/>
          <w:sz w:val="24"/>
          <w:szCs w:val="24"/>
          <w:lang w:val="es-CO"/>
        </w:rPr>
      </w:pPr>
      <w:r w:rsidRPr="00D34F87">
        <w:rPr>
          <w:rFonts w:ascii="Arial Narrow" w:hAnsi="Arial Narrow" w:cs="Arial"/>
          <w:b/>
          <w:bCs/>
          <w:sz w:val="24"/>
          <w:szCs w:val="24"/>
          <w:lang w:val="es-CO"/>
        </w:rPr>
        <w:t xml:space="preserve">Asunto: </w:t>
      </w:r>
      <w:r w:rsidRPr="00D34F87">
        <w:rPr>
          <w:rFonts w:ascii="Arial Narrow" w:hAnsi="Arial Narrow" w:cs="Arial"/>
          <w:sz w:val="24"/>
          <w:szCs w:val="24"/>
          <w:lang w:val="es-CO"/>
        </w:rPr>
        <w:t>Resuelve medida cautelar.</w:t>
      </w:r>
    </w:p>
    <w:p w14:paraId="59C52663" w14:textId="77777777" w:rsidR="000A35FD" w:rsidRPr="00D34F87" w:rsidRDefault="000A35FD" w:rsidP="00403CF6">
      <w:pPr>
        <w:autoSpaceDE w:val="0"/>
        <w:autoSpaceDN w:val="0"/>
        <w:adjustRightInd w:val="0"/>
        <w:jc w:val="both"/>
        <w:rPr>
          <w:rFonts w:ascii="Arial Narrow" w:hAnsi="Arial Narrow" w:cs="Arial"/>
          <w:sz w:val="24"/>
          <w:szCs w:val="24"/>
          <w:lang w:val="es-CO"/>
        </w:rPr>
      </w:pPr>
    </w:p>
    <w:p w14:paraId="7E511CA2" w14:textId="56661C51" w:rsidR="00403CF6" w:rsidRPr="00D34F87" w:rsidRDefault="00403CF6" w:rsidP="00403CF6">
      <w:pPr>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 xml:space="preserve">Procede el </w:t>
      </w:r>
      <w:r w:rsidR="00D12B8E" w:rsidRPr="00D34F87">
        <w:rPr>
          <w:rFonts w:ascii="Arial Narrow" w:hAnsi="Arial Narrow" w:cs="Arial"/>
          <w:sz w:val="24"/>
          <w:szCs w:val="24"/>
          <w:lang w:val="es-CO"/>
        </w:rPr>
        <w:t>Despacho</w:t>
      </w:r>
      <w:r w:rsidRPr="00D34F87">
        <w:rPr>
          <w:rFonts w:ascii="Arial Narrow" w:hAnsi="Arial Narrow" w:cs="Arial"/>
          <w:sz w:val="24"/>
          <w:szCs w:val="24"/>
          <w:lang w:val="es-CO"/>
        </w:rPr>
        <w:t xml:space="preserve"> a resolver si en el presente caso se encuentran dados los presupuestos necesarios para decretar la medida cautelar de suspensión provisional</w:t>
      </w:r>
      <w:r w:rsidR="00CA7251" w:rsidRPr="00D34F87">
        <w:rPr>
          <w:rFonts w:ascii="Arial Narrow" w:hAnsi="Arial Narrow" w:cs="Arial"/>
          <w:sz w:val="24"/>
          <w:szCs w:val="24"/>
          <w:lang w:val="es-CO"/>
        </w:rPr>
        <w:t xml:space="preserve"> </w:t>
      </w:r>
      <w:r w:rsidR="008A12B9" w:rsidRPr="00D34F87">
        <w:rPr>
          <w:rFonts w:ascii="Arial Narrow" w:hAnsi="Arial Narrow" w:cs="Arial"/>
          <w:sz w:val="24"/>
          <w:szCs w:val="24"/>
          <w:lang w:val="es-CO"/>
        </w:rPr>
        <w:t xml:space="preserve">de la Resolución No. 03729 del 11 de noviembre de 2022, </w:t>
      </w:r>
      <w:r w:rsidRPr="00D34F87">
        <w:rPr>
          <w:rFonts w:ascii="Arial Narrow" w:hAnsi="Arial Narrow" w:cs="Arial"/>
          <w:sz w:val="24"/>
          <w:szCs w:val="24"/>
          <w:lang w:val="es-CO"/>
        </w:rPr>
        <w:t>propuest</w:t>
      </w:r>
      <w:r w:rsidR="000C2A15" w:rsidRPr="00D34F87">
        <w:rPr>
          <w:rFonts w:ascii="Arial Narrow" w:hAnsi="Arial Narrow" w:cs="Arial"/>
          <w:sz w:val="24"/>
          <w:szCs w:val="24"/>
          <w:lang w:val="es-CO"/>
        </w:rPr>
        <w:t>a</w:t>
      </w:r>
      <w:r w:rsidRPr="00D34F87">
        <w:rPr>
          <w:rFonts w:ascii="Arial Narrow" w:hAnsi="Arial Narrow" w:cs="Arial"/>
          <w:sz w:val="24"/>
          <w:szCs w:val="24"/>
          <w:lang w:val="es-CO"/>
        </w:rPr>
        <w:t xml:space="preserve"> por la parte actora dentro de la demanda de nulidad y restablecimiento del derecho</w:t>
      </w:r>
      <w:r w:rsidR="00CA7251" w:rsidRPr="00D34F87">
        <w:rPr>
          <w:rFonts w:ascii="Arial Narrow" w:hAnsi="Arial Narrow" w:cs="Arial"/>
          <w:sz w:val="24"/>
          <w:szCs w:val="24"/>
          <w:lang w:val="es-CO"/>
        </w:rPr>
        <w:t>. P</w:t>
      </w:r>
      <w:r w:rsidRPr="00D34F87">
        <w:rPr>
          <w:rFonts w:ascii="Arial Narrow" w:hAnsi="Arial Narrow" w:cs="Arial"/>
          <w:sz w:val="24"/>
          <w:szCs w:val="24"/>
          <w:lang w:val="es-CO"/>
        </w:rPr>
        <w:t xml:space="preserve">ara resolver lo anterior se </w:t>
      </w:r>
      <w:r w:rsidR="00487A7E" w:rsidRPr="00D34F87">
        <w:rPr>
          <w:rFonts w:ascii="Arial Narrow" w:hAnsi="Arial Narrow" w:cs="Arial"/>
          <w:sz w:val="24"/>
          <w:szCs w:val="24"/>
          <w:lang w:val="es-CO"/>
        </w:rPr>
        <w:t>tomarán</w:t>
      </w:r>
      <w:r w:rsidRPr="00D34F87">
        <w:rPr>
          <w:rFonts w:ascii="Arial Narrow" w:hAnsi="Arial Narrow" w:cs="Arial"/>
          <w:sz w:val="24"/>
          <w:szCs w:val="24"/>
          <w:lang w:val="es-CO"/>
        </w:rPr>
        <w:t xml:space="preserve"> en cuenta los siguientes:</w:t>
      </w:r>
    </w:p>
    <w:p w14:paraId="08C461F9" w14:textId="77777777" w:rsidR="00403CF6" w:rsidRPr="00D34F87" w:rsidRDefault="00403CF6" w:rsidP="00403CF6">
      <w:pPr>
        <w:autoSpaceDE w:val="0"/>
        <w:autoSpaceDN w:val="0"/>
        <w:adjustRightInd w:val="0"/>
        <w:jc w:val="both"/>
        <w:rPr>
          <w:rFonts w:ascii="Arial Narrow" w:hAnsi="Arial Narrow" w:cs="Arial"/>
          <w:sz w:val="24"/>
          <w:szCs w:val="24"/>
          <w:lang w:val="es-CO"/>
        </w:rPr>
      </w:pPr>
    </w:p>
    <w:p w14:paraId="70EF4F51" w14:textId="77777777" w:rsidR="005342FB" w:rsidRPr="00D34F87" w:rsidRDefault="005342FB" w:rsidP="005342FB">
      <w:pPr>
        <w:pStyle w:val="Prrafodelista"/>
        <w:tabs>
          <w:tab w:val="left" w:pos="426"/>
        </w:tabs>
        <w:autoSpaceDE w:val="0"/>
        <w:autoSpaceDN w:val="0"/>
        <w:adjustRightInd w:val="0"/>
        <w:ind w:left="0"/>
        <w:jc w:val="center"/>
        <w:rPr>
          <w:rFonts w:ascii="Arial Narrow" w:hAnsi="Arial Narrow" w:cs="Arial"/>
          <w:b/>
          <w:lang w:val="es-CO"/>
        </w:rPr>
      </w:pPr>
      <w:r w:rsidRPr="00D34F87">
        <w:rPr>
          <w:rFonts w:ascii="Arial Narrow" w:hAnsi="Arial Narrow" w:cs="Arial"/>
          <w:b/>
          <w:lang w:val="es-CO"/>
        </w:rPr>
        <w:t>ARGUMENTOS DE LAS PARTES</w:t>
      </w:r>
    </w:p>
    <w:p w14:paraId="27C2C9AB" w14:textId="77777777" w:rsidR="005342FB" w:rsidRPr="00D34F87" w:rsidRDefault="005342FB" w:rsidP="007A36B7">
      <w:pPr>
        <w:tabs>
          <w:tab w:val="left" w:pos="426"/>
        </w:tabs>
        <w:autoSpaceDE w:val="0"/>
        <w:autoSpaceDN w:val="0"/>
        <w:adjustRightInd w:val="0"/>
        <w:jc w:val="both"/>
        <w:rPr>
          <w:rFonts w:ascii="Arial Narrow" w:hAnsi="Arial Narrow" w:cs="Arial"/>
          <w:b/>
          <w:sz w:val="24"/>
          <w:szCs w:val="24"/>
          <w:lang w:val="es-CO"/>
        </w:rPr>
      </w:pPr>
    </w:p>
    <w:p w14:paraId="2A309944" w14:textId="5353C7C2" w:rsidR="008A12B9" w:rsidRPr="00D34F87" w:rsidRDefault="00CA7251" w:rsidP="00403CF6">
      <w:pPr>
        <w:tabs>
          <w:tab w:val="left" w:pos="426"/>
        </w:tabs>
        <w:autoSpaceDE w:val="0"/>
        <w:autoSpaceDN w:val="0"/>
        <w:adjustRightInd w:val="0"/>
        <w:jc w:val="both"/>
        <w:rPr>
          <w:rFonts w:ascii="Arial Narrow" w:hAnsi="Arial Narrow" w:cs="Arial"/>
          <w:sz w:val="24"/>
          <w:szCs w:val="24"/>
          <w:lang w:val="es-CO"/>
        </w:rPr>
      </w:pPr>
      <w:r w:rsidRPr="00D34F87">
        <w:rPr>
          <w:rFonts w:ascii="Arial Narrow" w:hAnsi="Arial Narrow" w:cs="Arial"/>
          <w:b/>
          <w:sz w:val="24"/>
          <w:szCs w:val="24"/>
          <w:lang w:val="es-CO"/>
        </w:rPr>
        <w:t>Parte demandante</w:t>
      </w:r>
      <w:r w:rsidR="008F61A6" w:rsidRPr="00D34F87">
        <w:rPr>
          <w:rFonts w:ascii="Arial Narrow" w:hAnsi="Arial Narrow" w:cs="Arial"/>
          <w:b/>
          <w:sz w:val="24"/>
          <w:szCs w:val="24"/>
          <w:lang w:val="es-CO"/>
        </w:rPr>
        <w:t xml:space="preserve"> (</w:t>
      </w:r>
      <w:r w:rsidR="00A34672" w:rsidRPr="00D34F87">
        <w:rPr>
          <w:rFonts w:ascii="Arial Narrow" w:hAnsi="Arial Narrow" w:cs="Arial"/>
          <w:b/>
          <w:sz w:val="24"/>
          <w:szCs w:val="24"/>
          <w:lang w:val="es-CO"/>
        </w:rPr>
        <w:t xml:space="preserve">Archivo </w:t>
      </w:r>
      <w:r w:rsidR="008A12B9" w:rsidRPr="00D34F87">
        <w:rPr>
          <w:rFonts w:ascii="Arial Narrow" w:hAnsi="Arial Narrow" w:cs="Arial"/>
          <w:b/>
          <w:sz w:val="24"/>
          <w:szCs w:val="24"/>
          <w:lang w:val="es-CO"/>
        </w:rPr>
        <w:t>0</w:t>
      </w:r>
      <w:r w:rsidR="006B036E" w:rsidRPr="00D34F87">
        <w:rPr>
          <w:rFonts w:ascii="Arial Narrow" w:hAnsi="Arial Narrow" w:cs="Arial"/>
          <w:b/>
          <w:sz w:val="24"/>
          <w:szCs w:val="24"/>
          <w:lang w:val="es-CO"/>
        </w:rPr>
        <w:t>9</w:t>
      </w:r>
      <w:r w:rsidR="008A12B9" w:rsidRPr="00D34F87">
        <w:rPr>
          <w:rFonts w:ascii="Arial Narrow" w:hAnsi="Arial Narrow" w:cs="Arial"/>
          <w:b/>
          <w:sz w:val="24"/>
          <w:szCs w:val="24"/>
          <w:lang w:val="es-CO"/>
        </w:rPr>
        <w:t xml:space="preserve"> </w:t>
      </w:r>
      <w:r w:rsidR="006B036E" w:rsidRPr="00D34F87">
        <w:rPr>
          <w:rFonts w:ascii="Arial Narrow" w:hAnsi="Arial Narrow" w:cs="Arial"/>
          <w:b/>
          <w:sz w:val="24"/>
          <w:szCs w:val="24"/>
          <w:lang w:val="es-CO"/>
        </w:rPr>
        <w:t>Cuaderno m</w:t>
      </w:r>
      <w:r w:rsidR="008A12B9" w:rsidRPr="00D34F87">
        <w:rPr>
          <w:rFonts w:ascii="Arial Narrow" w:hAnsi="Arial Narrow" w:cs="Arial"/>
          <w:b/>
          <w:sz w:val="24"/>
          <w:szCs w:val="24"/>
          <w:lang w:val="es-CO"/>
        </w:rPr>
        <w:t>edida</w:t>
      </w:r>
      <w:r w:rsidR="006B036E" w:rsidRPr="00D34F87">
        <w:rPr>
          <w:rFonts w:ascii="Arial Narrow" w:hAnsi="Arial Narrow" w:cs="Arial"/>
          <w:b/>
          <w:sz w:val="24"/>
          <w:szCs w:val="24"/>
          <w:lang w:val="es-CO"/>
        </w:rPr>
        <w:t>s</w:t>
      </w:r>
      <w:r w:rsidR="008A12B9" w:rsidRPr="00D34F87">
        <w:rPr>
          <w:rFonts w:ascii="Arial Narrow" w:hAnsi="Arial Narrow" w:cs="Arial"/>
          <w:b/>
          <w:sz w:val="24"/>
          <w:szCs w:val="24"/>
          <w:lang w:val="es-CO"/>
        </w:rPr>
        <w:t xml:space="preserve"> cautelar</w:t>
      </w:r>
      <w:r w:rsidR="006B036E" w:rsidRPr="00D34F87">
        <w:rPr>
          <w:rFonts w:ascii="Arial Narrow" w:hAnsi="Arial Narrow" w:cs="Arial"/>
          <w:b/>
          <w:sz w:val="24"/>
          <w:szCs w:val="24"/>
          <w:lang w:val="es-CO"/>
        </w:rPr>
        <w:t>es</w:t>
      </w:r>
      <w:r w:rsidR="006C61E8" w:rsidRPr="00D34F87">
        <w:rPr>
          <w:rFonts w:ascii="Arial Narrow" w:hAnsi="Arial Narrow" w:cs="Arial"/>
          <w:b/>
          <w:sz w:val="24"/>
          <w:szCs w:val="24"/>
          <w:lang w:val="es-CO"/>
        </w:rPr>
        <w:t>)</w:t>
      </w:r>
      <w:r w:rsidR="005342FB" w:rsidRPr="00D34F87">
        <w:rPr>
          <w:rFonts w:ascii="Arial Narrow" w:hAnsi="Arial Narrow" w:cs="Arial"/>
          <w:b/>
          <w:sz w:val="24"/>
          <w:szCs w:val="24"/>
          <w:lang w:val="es-CO"/>
        </w:rPr>
        <w:t xml:space="preserve">: </w:t>
      </w:r>
      <w:r w:rsidR="00403CF6" w:rsidRPr="00D34F87">
        <w:rPr>
          <w:rFonts w:ascii="Arial Narrow" w:hAnsi="Arial Narrow" w:cs="Arial"/>
          <w:sz w:val="24"/>
          <w:szCs w:val="24"/>
          <w:lang w:val="es-CO"/>
        </w:rPr>
        <w:t>La parte accionante</w:t>
      </w:r>
      <w:r w:rsidRPr="00D34F87">
        <w:rPr>
          <w:rFonts w:ascii="Arial Narrow" w:hAnsi="Arial Narrow" w:cs="Arial"/>
          <w:sz w:val="24"/>
          <w:szCs w:val="24"/>
          <w:lang w:val="es-CO"/>
        </w:rPr>
        <w:t xml:space="preserve"> </w:t>
      </w:r>
      <w:r w:rsidR="00A34672" w:rsidRPr="00D34F87">
        <w:rPr>
          <w:rFonts w:ascii="Arial Narrow" w:hAnsi="Arial Narrow" w:cs="Arial"/>
          <w:sz w:val="24"/>
          <w:szCs w:val="24"/>
          <w:lang w:val="es-CO"/>
        </w:rPr>
        <w:t xml:space="preserve">requiere </w:t>
      </w:r>
      <w:r w:rsidR="0067763C" w:rsidRPr="00D34F87">
        <w:rPr>
          <w:rFonts w:ascii="Arial Narrow" w:hAnsi="Arial Narrow" w:cs="Arial"/>
          <w:sz w:val="24"/>
          <w:szCs w:val="24"/>
          <w:lang w:val="es-CO"/>
        </w:rPr>
        <w:t xml:space="preserve">se suspenda provisionalmente la </w:t>
      </w:r>
      <w:r w:rsidR="008A12B9" w:rsidRPr="00D34F87">
        <w:rPr>
          <w:rFonts w:ascii="Arial Narrow" w:hAnsi="Arial Narrow" w:cs="Arial"/>
          <w:sz w:val="24"/>
          <w:szCs w:val="24"/>
          <w:lang w:val="es-CO"/>
        </w:rPr>
        <w:t>Resolución No. 03729 del 11 de noviembre de 2022, mediante la cual se retiró del servicio activo por disminución de la capacidad psicofísica a la demandante (</w:t>
      </w:r>
      <w:r w:rsidR="006B036E" w:rsidRPr="00D34F87">
        <w:rPr>
          <w:rFonts w:ascii="Arial Narrow" w:hAnsi="Arial Narrow" w:cs="Arial"/>
          <w:sz w:val="24"/>
          <w:szCs w:val="24"/>
          <w:lang w:val="es-CO"/>
        </w:rPr>
        <w:t xml:space="preserve">Fl. 91-93 </w:t>
      </w:r>
      <w:r w:rsidR="008A12B9" w:rsidRPr="00D34F87">
        <w:rPr>
          <w:rFonts w:ascii="Arial Narrow" w:hAnsi="Arial Narrow" w:cs="Arial"/>
          <w:sz w:val="24"/>
          <w:szCs w:val="24"/>
          <w:lang w:val="es-CO"/>
        </w:rPr>
        <w:t xml:space="preserve">Archivo </w:t>
      </w:r>
      <w:r w:rsidR="006B036E" w:rsidRPr="00D34F87">
        <w:rPr>
          <w:rFonts w:ascii="Arial Narrow" w:hAnsi="Arial Narrow" w:cs="Arial"/>
          <w:sz w:val="24"/>
          <w:szCs w:val="24"/>
          <w:lang w:val="es-CO"/>
        </w:rPr>
        <w:t>02</w:t>
      </w:r>
      <w:r w:rsidR="008A12B9" w:rsidRPr="00D34F87">
        <w:rPr>
          <w:rFonts w:ascii="Arial Narrow" w:hAnsi="Arial Narrow" w:cs="Arial"/>
          <w:sz w:val="24"/>
          <w:szCs w:val="24"/>
          <w:lang w:val="es-CO"/>
        </w:rPr>
        <w:t>)</w:t>
      </w:r>
      <w:r w:rsidR="00E40ACD" w:rsidRPr="00D34F87">
        <w:rPr>
          <w:rFonts w:ascii="Arial Narrow" w:hAnsi="Arial Narrow" w:cs="Arial"/>
          <w:sz w:val="24"/>
          <w:szCs w:val="24"/>
          <w:lang w:val="es-CO"/>
        </w:rPr>
        <w:t xml:space="preserve"> Notificada el 18 de noviembre de 2022 (Fl.90 Archivo 02)</w:t>
      </w:r>
      <w:r w:rsidR="0067763C" w:rsidRPr="00D34F87">
        <w:rPr>
          <w:rFonts w:ascii="Arial Narrow" w:hAnsi="Arial Narrow" w:cs="Arial"/>
          <w:sz w:val="24"/>
          <w:szCs w:val="24"/>
          <w:lang w:val="es-CO"/>
        </w:rPr>
        <w:t xml:space="preserve">. </w:t>
      </w:r>
      <w:r w:rsidR="008A12B9" w:rsidRPr="00D34F87">
        <w:rPr>
          <w:rFonts w:ascii="Arial Narrow" w:hAnsi="Arial Narrow" w:cs="Arial"/>
          <w:sz w:val="24"/>
          <w:szCs w:val="24"/>
          <w:lang w:val="es-CO"/>
        </w:rPr>
        <w:t xml:space="preserve">Afirma que </w:t>
      </w:r>
      <w:r w:rsidR="005C1B91" w:rsidRPr="00D34F87">
        <w:rPr>
          <w:rFonts w:ascii="Arial Narrow" w:hAnsi="Arial Narrow" w:cs="Arial"/>
          <w:sz w:val="24"/>
          <w:szCs w:val="24"/>
          <w:lang w:val="es-CO"/>
        </w:rPr>
        <w:t xml:space="preserve">dicho acto infringe directamente las normas constitucionales por puesto que la actora ostenta la condición de madre cabeza de familia </w:t>
      </w:r>
      <w:r w:rsidR="00DF03D9" w:rsidRPr="00D34F87">
        <w:rPr>
          <w:rFonts w:ascii="Arial Narrow" w:hAnsi="Arial Narrow" w:cs="Arial"/>
          <w:sz w:val="24"/>
          <w:szCs w:val="24"/>
          <w:lang w:val="es-CO"/>
        </w:rPr>
        <w:t>por tener a su cargo un hijo de 04 años de edad, conforme a registro civil adjunto, quien no recibe alimentos de su progenitor</w:t>
      </w:r>
      <w:r w:rsidR="00B45387" w:rsidRPr="00D34F87">
        <w:rPr>
          <w:rFonts w:ascii="Arial Narrow" w:hAnsi="Arial Narrow" w:cs="Arial"/>
          <w:sz w:val="24"/>
          <w:szCs w:val="24"/>
          <w:lang w:val="es-CO"/>
        </w:rPr>
        <w:t>,</w:t>
      </w:r>
      <w:r w:rsidR="00DF03D9" w:rsidRPr="00D34F87">
        <w:rPr>
          <w:rFonts w:ascii="Arial Narrow" w:hAnsi="Arial Narrow" w:cs="Arial"/>
          <w:sz w:val="24"/>
          <w:szCs w:val="24"/>
          <w:lang w:val="es-CO"/>
        </w:rPr>
        <w:t xml:space="preserve"> actualmente denunciado ante la Fiscalía por inasistencia alimentaria. Que la accionada tuvo pleno conocimiento de dicha condición puesto que la señora Sosa Pinzón, solicitó horario flexible a su empleador. Que la actora en su hoja de servicios también figura como soltera y no cuenta con ayuda de ningún familiar. Que la educación de su hijo menor está en juego puesto que la demandante no tiene los recursos económicos </w:t>
      </w:r>
      <w:r w:rsidR="00AC37F8" w:rsidRPr="00D34F87">
        <w:rPr>
          <w:rFonts w:ascii="Arial Narrow" w:hAnsi="Arial Narrow" w:cs="Arial"/>
          <w:sz w:val="24"/>
          <w:szCs w:val="24"/>
          <w:lang w:val="es-CO"/>
        </w:rPr>
        <w:t>para sufragar la matrícula.</w:t>
      </w:r>
    </w:p>
    <w:p w14:paraId="31772681" w14:textId="430CFEA7" w:rsidR="00AC37F8" w:rsidRPr="00D34F87" w:rsidRDefault="00AC37F8" w:rsidP="00403CF6">
      <w:pPr>
        <w:tabs>
          <w:tab w:val="left" w:pos="426"/>
        </w:tabs>
        <w:autoSpaceDE w:val="0"/>
        <w:autoSpaceDN w:val="0"/>
        <w:adjustRightInd w:val="0"/>
        <w:jc w:val="both"/>
        <w:rPr>
          <w:rFonts w:ascii="Arial Narrow" w:hAnsi="Arial Narrow" w:cs="Arial"/>
          <w:sz w:val="24"/>
          <w:szCs w:val="24"/>
          <w:lang w:val="es-CO"/>
        </w:rPr>
      </w:pPr>
    </w:p>
    <w:p w14:paraId="649213B3" w14:textId="71D7528D" w:rsidR="00AC37F8" w:rsidRPr="00D34F87" w:rsidRDefault="00AC37F8" w:rsidP="00403CF6">
      <w:pPr>
        <w:tabs>
          <w:tab w:val="left" w:pos="426"/>
        </w:tabs>
        <w:autoSpaceDE w:val="0"/>
        <w:autoSpaceDN w:val="0"/>
        <w:adjustRightInd w:val="0"/>
        <w:jc w:val="both"/>
        <w:rPr>
          <w:rFonts w:ascii="Arial Narrow" w:hAnsi="Arial Narrow" w:cs="Arial"/>
          <w:sz w:val="24"/>
          <w:szCs w:val="24"/>
          <w:lang w:val="es-CO"/>
        </w:rPr>
      </w:pPr>
      <w:proofErr w:type="gramStart"/>
      <w:r w:rsidRPr="00D34F87">
        <w:rPr>
          <w:rFonts w:ascii="Arial Narrow" w:hAnsi="Arial Narrow" w:cs="Arial"/>
          <w:sz w:val="24"/>
          <w:szCs w:val="24"/>
          <w:lang w:val="es-CO"/>
        </w:rPr>
        <w:t>Además</w:t>
      </w:r>
      <w:proofErr w:type="gramEnd"/>
      <w:r w:rsidRPr="00D34F87">
        <w:rPr>
          <w:rFonts w:ascii="Arial Narrow" w:hAnsi="Arial Narrow" w:cs="Arial"/>
          <w:sz w:val="24"/>
          <w:szCs w:val="24"/>
          <w:lang w:val="es-CO"/>
        </w:rPr>
        <w:t xml:space="preserve"> afirma que la accionante ostenta la condición de persona en situación de discapacidad puesto que fue calificada con un PCL del 16.27% generándose con el retiro una afectación a la vida en condiciones dignas y al mínimo vital, al desechar las condiciones de protección laboral reforzada que debió garantizar la accionada por ostentar condiciones de debilidad</w:t>
      </w:r>
      <w:r w:rsidR="00B45387" w:rsidRPr="00D34F87">
        <w:rPr>
          <w:rFonts w:ascii="Arial Narrow" w:hAnsi="Arial Narrow" w:cs="Arial"/>
          <w:sz w:val="24"/>
          <w:szCs w:val="24"/>
          <w:lang w:val="es-CO"/>
        </w:rPr>
        <w:t>.</w:t>
      </w:r>
      <w:r w:rsidRPr="00D34F87">
        <w:rPr>
          <w:rFonts w:ascii="Arial Narrow" w:hAnsi="Arial Narrow" w:cs="Arial"/>
          <w:sz w:val="24"/>
          <w:szCs w:val="24"/>
          <w:lang w:val="es-CO"/>
        </w:rPr>
        <w:t xml:space="preserve"> </w:t>
      </w:r>
    </w:p>
    <w:p w14:paraId="58A3E38D" w14:textId="225D7F2D" w:rsidR="00AC37F8" w:rsidRPr="00D34F87" w:rsidRDefault="00AC37F8" w:rsidP="00403CF6">
      <w:pPr>
        <w:tabs>
          <w:tab w:val="left" w:pos="426"/>
        </w:tabs>
        <w:autoSpaceDE w:val="0"/>
        <w:autoSpaceDN w:val="0"/>
        <w:adjustRightInd w:val="0"/>
        <w:jc w:val="both"/>
        <w:rPr>
          <w:rFonts w:ascii="Arial Narrow" w:hAnsi="Arial Narrow" w:cs="Arial"/>
          <w:sz w:val="24"/>
          <w:szCs w:val="24"/>
          <w:lang w:val="es-CO"/>
        </w:rPr>
      </w:pPr>
    </w:p>
    <w:p w14:paraId="03C0A433" w14:textId="6C86EC8C" w:rsidR="008A12B9" w:rsidRPr="00D34F87" w:rsidRDefault="00AC37F8" w:rsidP="00403CF6">
      <w:pPr>
        <w:tabs>
          <w:tab w:val="left" w:pos="426"/>
        </w:tabs>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Considera que se vulneró el debido proces</w:t>
      </w:r>
      <w:r w:rsidR="009970DC" w:rsidRPr="00D34F87">
        <w:rPr>
          <w:rFonts w:ascii="Arial Narrow" w:hAnsi="Arial Narrow" w:cs="Arial"/>
          <w:sz w:val="24"/>
          <w:szCs w:val="24"/>
          <w:lang w:val="es-CO"/>
        </w:rPr>
        <w:t>o</w:t>
      </w:r>
      <w:r w:rsidRPr="00D34F87">
        <w:rPr>
          <w:rFonts w:ascii="Arial Narrow" w:hAnsi="Arial Narrow" w:cs="Arial"/>
          <w:sz w:val="24"/>
          <w:szCs w:val="24"/>
          <w:lang w:val="es-CO"/>
        </w:rPr>
        <w:t xml:space="preserve"> de la accionante al negarle la reubicación laboral </w:t>
      </w:r>
      <w:r w:rsidR="009970DC" w:rsidRPr="00D34F87">
        <w:rPr>
          <w:rFonts w:ascii="Arial Narrow" w:hAnsi="Arial Narrow" w:cs="Arial"/>
          <w:sz w:val="24"/>
          <w:szCs w:val="24"/>
          <w:lang w:val="es-CO"/>
        </w:rPr>
        <w:t xml:space="preserve">más cuando la causal de retiro establecida en el numeral 3º del art. 55 del Decreto 1791 de 2000, se declaró condicionalmente exequible por parte de la Corte Constitucional, en sentencia C 381 de 2005. Afirma que el concepto emitido por la accionada es incongruente puesto que afirma que la patología que presenta la señora Sosa Pinzón es </w:t>
      </w:r>
      <w:r w:rsidR="009970DC" w:rsidRPr="00D34F87">
        <w:rPr>
          <w:rFonts w:ascii="Arial Narrow" w:hAnsi="Arial Narrow" w:cs="Arial"/>
          <w:i/>
          <w:iCs/>
          <w:sz w:val="24"/>
          <w:szCs w:val="24"/>
          <w:lang w:val="es-CO"/>
        </w:rPr>
        <w:t xml:space="preserve">“gravísima” </w:t>
      </w:r>
      <w:r w:rsidR="009970DC" w:rsidRPr="00D34F87">
        <w:rPr>
          <w:rFonts w:ascii="Arial Narrow" w:hAnsi="Arial Narrow" w:cs="Arial"/>
          <w:sz w:val="24"/>
          <w:szCs w:val="24"/>
          <w:lang w:val="es-CO"/>
        </w:rPr>
        <w:t xml:space="preserve">pero le otorga una disminución de PCL solamente del 16.27%, siendo evidente entonces que le queda el 83.73% de capacidad laboral y en esos mismos términos si la patología fuera </w:t>
      </w:r>
      <w:r w:rsidR="009970DC" w:rsidRPr="00D34F87">
        <w:rPr>
          <w:rFonts w:ascii="Arial Narrow" w:hAnsi="Arial Narrow" w:cs="Arial"/>
          <w:i/>
          <w:iCs/>
          <w:sz w:val="24"/>
          <w:szCs w:val="24"/>
          <w:lang w:val="es-CO"/>
        </w:rPr>
        <w:t xml:space="preserve">“gravísima” </w:t>
      </w:r>
      <w:r w:rsidR="009970DC" w:rsidRPr="00D34F87">
        <w:rPr>
          <w:rFonts w:ascii="Arial Narrow" w:hAnsi="Arial Narrow" w:cs="Arial"/>
          <w:sz w:val="24"/>
          <w:szCs w:val="24"/>
          <w:lang w:val="es-CO"/>
        </w:rPr>
        <w:t>como la califica la accionada</w:t>
      </w:r>
      <w:r w:rsidR="00B45387" w:rsidRPr="00D34F87">
        <w:rPr>
          <w:rFonts w:ascii="Arial Narrow" w:hAnsi="Arial Narrow" w:cs="Arial"/>
          <w:sz w:val="24"/>
          <w:szCs w:val="24"/>
          <w:lang w:val="es-CO"/>
        </w:rPr>
        <w:t>,</w:t>
      </w:r>
      <w:r w:rsidR="009970DC" w:rsidRPr="00D34F87">
        <w:rPr>
          <w:rFonts w:ascii="Arial Narrow" w:hAnsi="Arial Narrow" w:cs="Arial"/>
          <w:sz w:val="24"/>
          <w:szCs w:val="24"/>
          <w:lang w:val="es-CO"/>
        </w:rPr>
        <w:t xml:space="preserve"> por qué no le otorgó un PCL superior al 50% con el objeto de otorgarle el derecho a una pensión de invalidez.</w:t>
      </w:r>
    </w:p>
    <w:p w14:paraId="274837DE" w14:textId="1893F4DA" w:rsidR="009970DC" w:rsidRPr="00D34F87" w:rsidRDefault="009970DC" w:rsidP="00403CF6">
      <w:pPr>
        <w:tabs>
          <w:tab w:val="left" w:pos="426"/>
        </w:tabs>
        <w:autoSpaceDE w:val="0"/>
        <w:autoSpaceDN w:val="0"/>
        <w:adjustRightInd w:val="0"/>
        <w:jc w:val="both"/>
        <w:rPr>
          <w:rFonts w:ascii="Arial Narrow" w:hAnsi="Arial Narrow" w:cs="Arial"/>
          <w:sz w:val="24"/>
          <w:szCs w:val="24"/>
          <w:lang w:val="es-CO"/>
        </w:rPr>
      </w:pPr>
    </w:p>
    <w:p w14:paraId="7F250152" w14:textId="5DDC2FB5" w:rsidR="009970DC" w:rsidRPr="00D34F87" w:rsidRDefault="009970DC" w:rsidP="00403CF6">
      <w:pPr>
        <w:tabs>
          <w:tab w:val="left" w:pos="426"/>
        </w:tabs>
        <w:autoSpaceDE w:val="0"/>
        <w:autoSpaceDN w:val="0"/>
        <w:adjustRightInd w:val="0"/>
        <w:jc w:val="both"/>
        <w:rPr>
          <w:rFonts w:ascii="Arial Narrow" w:hAnsi="Arial Narrow" w:cs="Arial"/>
          <w:sz w:val="24"/>
          <w:szCs w:val="24"/>
          <w:lang w:val="es-CO"/>
        </w:rPr>
      </w:pPr>
      <w:proofErr w:type="gramStart"/>
      <w:r w:rsidRPr="00D34F87">
        <w:rPr>
          <w:rFonts w:ascii="Arial Narrow" w:hAnsi="Arial Narrow" w:cs="Arial"/>
          <w:sz w:val="24"/>
          <w:szCs w:val="24"/>
          <w:lang w:val="es-CO"/>
        </w:rPr>
        <w:t>Que</w:t>
      </w:r>
      <w:proofErr w:type="gramEnd"/>
      <w:r w:rsidRPr="00D34F87">
        <w:rPr>
          <w:rFonts w:ascii="Arial Narrow" w:hAnsi="Arial Narrow" w:cs="Arial"/>
          <w:sz w:val="24"/>
          <w:szCs w:val="24"/>
          <w:lang w:val="es-CO"/>
        </w:rPr>
        <w:t xml:space="preserve"> dentro de la Dirección General de la Policía Nacional, trabajan más de mil policías en funciones administrativas, donde está prohibido el uso de armamento dentro de las instalaciones, cargo dentro del cual pudo ocupar la demandante sus labores sin restricción alguna. </w:t>
      </w:r>
      <w:r w:rsidR="00763321" w:rsidRPr="00D34F87">
        <w:rPr>
          <w:rFonts w:ascii="Arial Narrow" w:hAnsi="Arial Narrow" w:cs="Arial"/>
          <w:sz w:val="24"/>
          <w:szCs w:val="24"/>
          <w:lang w:val="es-CO"/>
        </w:rPr>
        <w:t xml:space="preserve">Que la actora fue calificada con </w:t>
      </w:r>
      <w:r w:rsidR="00763321" w:rsidRPr="00D34F87">
        <w:rPr>
          <w:rFonts w:ascii="Arial Narrow" w:hAnsi="Arial Narrow" w:cs="Arial"/>
          <w:i/>
          <w:iCs/>
          <w:sz w:val="24"/>
          <w:szCs w:val="24"/>
          <w:lang w:val="es-CO"/>
        </w:rPr>
        <w:t xml:space="preserve">“depresión en grado mínimo” </w:t>
      </w:r>
      <w:r w:rsidR="00763321" w:rsidRPr="00D34F87">
        <w:rPr>
          <w:rFonts w:ascii="Arial Narrow" w:hAnsi="Arial Narrow" w:cs="Arial"/>
          <w:sz w:val="24"/>
          <w:szCs w:val="24"/>
          <w:lang w:val="es-CO"/>
        </w:rPr>
        <w:t xml:space="preserve">y no con una enfermedad mental gravísima como sería la maniaco-depresiva, la demencia, la esquizofrenia entre otras. Pese a lo anterior, </w:t>
      </w:r>
      <w:r w:rsidR="002A44B1" w:rsidRPr="00D34F87">
        <w:rPr>
          <w:rFonts w:ascii="Arial Narrow" w:hAnsi="Arial Narrow" w:cs="Arial"/>
          <w:sz w:val="24"/>
          <w:szCs w:val="24"/>
          <w:lang w:val="es-CO"/>
        </w:rPr>
        <w:t>afirma que la señora Sosa Pinzón, no presenta en la actualidad depresión alguna, ni asiste a controles médicos por psiquiatría desde finales del año 2021</w:t>
      </w:r>
      <w:r w:rsidR="003E3B47" w:rsidRPr="00D34F87">
        <w:rPr>
          <w:rFonts w:ascii="Arial Narrow" w:hAnsi="Arial Narrow" w:cs="Arial"/>
          <w:sz w:val="24"/>
          <w:szCs w:val="24"/>
          <w:lang w:val="es-CO"/>
        </w:rPr>
        <w:t xml:space="preserve"> y que en la actualidad no presenta restricciones para porte de armas y durante los últimos dos años estuvo ejerciendo labores administrativas sin llamados de atención.</w:t>
      </w:r>
      <w:r w:rsidR="000D3425" w:rsidRPr="00D34F87">
        <w:rPr>
          <w:rFonts w:ascii="Arial Narrow" w:hAnsi="Arial Narrow" w:cs="Arial"/>
          <w:sz w:val="24"/>
          <w:szCs w:val="24"/>
          <w:lang w:val="es-CO"/>
        </w:rPr>
        <w:t xml:space="preserve"> Que conforme las 03 </w:t>
      </w:r>
      <w:r w:rsidR="000D3425" w:rsidRPr="00D34F87">
        <w:rPr>
          <w:rFonts w:ascii="Arial Narrow" w:hAnsi="Arial Narrow" w:cs="Arial"/>
          <w:sz w:val="24"/>
          <w:szCs w:val="24"/>
          <w:lang w:val="es-CO"/>
        </w:rPr>
        <w:lastRenderedPageBreak/>
        <w:t xml:space="preserve">recomendaciones adjuntas al proceso emitidas por los jefes directos y por el comandante de estación, </w:t>
      </w:r>
      <w:r w:rsidR="00B45387" w:rsidRPr="00D34F87">
        <w:rPr>
          <w:rFonts w:ascii="Arial Narrow" w:hAnsi="Arial Narrow" w:cs="Arial"/>
          <w:sz w:val="24"/>
          <w:szCs w:val="24"/>
          <w:lang w:val="es-CO"/>
        </w:rPr>
        <w:t>la demandante</w:t>
      </w:r>
      <w:r w:rsidR="000D3425" w:rsidRPr="00D34F87">
        <w:rPr>
          <w:rFonts w:ascii="Arial Narrow" w:hAnsi="Arial Narrow" w:cs="Arial"/>
          <w:sz w:val="24"/>
          <w:szCs w:val="24"/>
          <w:lang w:val="es-CO"/>
        </w:rPr>
        <w:t xml:space="preserve"> ha realizado su trabajo con normalidad gozando de excelentes cualidades profesionales por más de dos años.</w:t>
      </w:r>
    </w:p>
    <w:p w14:paraId="5AE923AC" w14:textId="3D0A5FB7" w:rsidR="009970DC" w:rsidRPr="00D34F87" w:rsidRDefault="009970DC" w:rsidP="00403CF6">
      <w:pPr>
        <w:tabs>
          <w:tab w:val="left" w:pos="426"/>
        </w:tabs>
        <w:autoSpaceDE w:val="0"/>
        <w:autoSpaceDN w:val="0"/>
        <w:adjustRightInd w:val="0"/>
        <w:jc w:val="both"/>
        <w:rPr>
          <w:rFonts w:ascii="Arial Narrow" w:hAnsi="Arial Narrow" w:cs="Arial"/>
          <w:sz w:val="24"/>
          <w:szCs w:val="24"/>
          <w:lang w:val="es-CO"/>
        </w:rPr>
      </w:pPr>
    </w:p>
    <w:p w14:paraId="5206CE57" w14:textId="631F25C4" w:rsidR="009970DC" w:rsidRPr="00D34F87" w:rsidRDefault="00160370" w:rsidP="00403CF6">
      <w:pPr>
        <w:tabs>
          <w:tab w:val="left" w:pos="426"/>
        </w:tabs>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Afirma que en el asunto ahora debatido se incumplió con lo dispuesto en el art. 07 del Decreto 1796 de 2000, en cuanto a la vigencia del concepto de capacidad psicofísica puesto que el mismo se considera válido para el persona</w:t>
      </w:r>
      <w:r w:rsidR="00B45387" w:rsidRPr="00D34F87">
        <w:rPr>
          <w:rFonts w:ascii="Arial Narrow" w:hAnsi="Arial Narrow" w:cs="Arial"/>
          <w:sz w:val="24"/>
          <w:szCs w:val="24"/>
          <w:lang w:val="es-CO"/>
        </w:rPr>
        <w:t>l</w:t>
      </w:r>
      <w:r w:rsidRPr="00D34F87">
        <w:rPr>
          <w:rFonts w:ascii="Arial Narrow" w:hAnsi="Arial Narrow" w:cs="Arial"/>
          <w:sz w:val="24"/>
          <w:szCs w:val="24"/>
          <w:lang w:val="es-CO"/>
        </w:rPr>
        <w:t xml:space="preserve"> por un término de 03 meses durante los cuales será aplicable para todos los efectos legales. Que los conceptos de psiquiatría fueron expedidos en los años 2020 y 2021 y la resolución de retiro se notificó el 18 de noviembre de 2023, </w:t>
      </w:r>
      <w:r w:rsidR="00FA258C" w:rsidRPr="00D34F87">
        <w:rPr>
          <w:rFonts w:ascii="Arial Narrow" w:hAnsi="Arial Narrow" w:cs="Arial"/>
          <w:sz w:val="24"/>
          <w:szCs w:val="24"/>
          <w:lang w:val="es-CO"/>
        </w:rPr>
        <w:t>lo que permite concluir que los exámenes no estaban vigentes por haber sobrepasado los 03 meses que establece la norma especial.</w:t>
      </w:r>
    </w:p>
    <w:p w14:paraId="005C76F1" w14:textId="69F0439A" w:rsidR="008A12B9" w:rsidRPr="00D34F87" w:rsidRDefault="008A12B9" w:rsidP="00403CF6">
      <w:pPr>
        <w:tabs>
          <w:tab w:val="left" w:pos="426"/>
        </w:tabs>
        <w:autoSpaceDE w:val="0"/>
        <w:autoSpaceDN w:val="0"/>
        <w:adjustRightInd w:val="0"/>
        <w:jc w:val="both"/>
        <w:rPr>
          <w:rFonts w:ascii="Arial Narrow" w:hAnsi="Arial Narrow" w:cs="Arial"/>
          <w:sz w:val="24"/>
          <w:szCs w:val="24"/>
          <w:lang w:val="es-CO"/>
        </w:rPr>
      </w:pPr>
    </w:p>
    <w:p w14:paraId="415E678D" w14:textId="38F2140A" w:rsidR="00FA258C" w:rsidRPr="00D34F87" w:rsidRDefault="00FA258C" w:rsidP="00403CF6">
      <w:pPr>
        <w:tabs>
          <w:tab w:val="left" w:pos="426"/>
        </w:tabs>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Considera que el retiro fue atípico, puesto que no observ</w:t>
      </w:r>
      <w:r w:rsidR="00B45387" w:rsidRPr="00D34F87">
        <w:rPr>
          <w:rFonts w:ascii="Arial Narrow" w:hAnsi="Arial Narrow" w:cs="Arial"/>
          <w:sz w:val="24"/>
          <w:szCs w:val="24"/>
          <w:lang w:val="es-CO"/>
        </w:rPr>
        <w:t>aron</w:t>
      </w:r>
      <w:r w:rsidRPr="00D34F87">
        <w:rPr>
          <w:rFonts w:ascii="Arial Narrow" w:hAnsi="Arial Narrow" w:cs="Arial"/>
          <w:sz w:val="24"/>
          <w:szCs w:val="24"/>
          <w:lang w:val="es-CO"/>
        </w:rPr>
        <w:t xml:space="preserve"> conceptos actualizados de salud ocupacional, como quiera que la actora desde finales del año 2021, no regresó a la especialidad de psiquiatría, dedicándose a laborar sin restricciones médicas</w:t>
      </w:r>
      <w:r w:rsidR="00107021" w:rsidRPr="00D34F87">
        <w:rPr>
          <w:rFonts w:ascii="Arial Narrow" w:hAnsi="Arial Narrow" w:cs="Arial"/>
          <w:sz w:val="24"/>
          <w:szCs w:val="24"/>
          <w:lang w:val="es-CO"/>
        </w:rPr>
        <w:t xml:space="preserve">. </w:t>
      </w:r>
      <w:r w:rsidRPr="00D34F87">
        <w:rPr>
          <w:rFonts w:ascii="Arial Narrow" w:hAnsi="Arial Narrow" w:cs="Arial"/>
          <w:sz w:val="24"/>
          <w:szCs w:val="24"/>
          <w:lang w:val="es-CO"/>
        </w:rPr>
        <w:t xml:space="preserve"> </w:t>
      </w:r>
    </w:p>
    <w:p w14:paraId="2D51535B" w14:textId="77777777" w:rsidR="00F05B9C" w:rsidRPr="00D34F87" w:rsidRDefault="00F05B9C" w:rsidP="00F05B9C">
      <w:pPr>
        <w:tabs>
          <w:tab w:val="left" w:pos="426"/>
        </w:tabs>
        <w:autoSpaceDE w:val="0"/>
        <w:autoSpaceDN w:val="0"/>
        <w:adjustRightInd w:val="0"/>
        <w:jc w:val="both"/>
        <w:rPr>
          <w:rFonts w:ascii="Arial Narrow" w:hAnsi="Arial Narrow" w:cs="Arial"/>
          <w:sz w:val="24"/>
          <w:szCs w:val="24"/>
          <w:lang w:val="es-CO"/>
        </w:rPr>
      </w:pPr>
    </w:p>
    <w:p w14:paraId="40CB331D" w14:textId="6121F069" w:rsidR="00BD6913" w:rsidRPr="00D34F87" w:rsidRDefault="00CA7251" w:rsidP="008A12B9">
      <w:pPr>
        <w:pStyle w:val="Prrafodelista"/>
        <w:tabs>
          <w:tab w:val="left" w:pos="426"/>
        </w:tabs>
        <w:autoSpaceDE w:val="0"/>
        <w:autoSpaceDN w:val="0"/>
        <w:adjustRightInd w:val="0"/>
        <w:ind w:left="0"/>
        <w:jc w:val="both"/>
        <w:rPr>
          <w:rFonts w:ascii="Arial Narrow" w:hAnsi="Arial Narrow" w:cs="Arial"/>
          <w:lang w:val="es-CO" w:eastAsia="es-CO"/>
        </w:rPr>
      </w:pPr>
      <w:r w:rsidRPr="00D34F87">
        <w:rPr>
          <w:rFonts w:ascii="Arial Narrow" w:hAnsi="Arial Narrow" w:cs="Arial"/>
          <w:b/>
          <w:lang w:val="es-CO" w:eastAsia="es-CO"/>
        </w:rPr>
        <w:t>Parte demandada</w:t>
      </w:r>
      <w:r w:rsidR="00403CF6" w:rsidRPr="00D34F87">
        <w:rPr>
          <w:rFonts w:ascii="Arial Narrow" w:hAnsi="Arial Narrow" w:cs="Arial"/>
          <w:b/>
          <w:lang w:val="es-CO" w:eastAsia="es-CO"/>
        </w:rPr>
        <w:t xml:space="preserve">: </w:t>
      </w:r>
      <w:r w:rsidR="00403CF6" w:rsidRPr="00D34F87">
        <w:rPr>
          <w:rFonts w:ascii="Arial Narrow" w:hAnsi="Arial Narrow" w:cs="Arial"/>
          <w:lang w:val="es-CO" w:eastAsia="es-CO"/>
        </w:rPr>
        <w:t>Una vez surtido el traslado de la solicitud de medida cautelar a la</w:t>
      </w:r>
      <w:r w:rsidR="00FE654F" w:rsidRPr="00D34F87">
        <w:rPr>
          <w:rFonts w:ascii="Arial Narrow" w:hAnsi="Arial Narrow" w:cs="Arial"/>
          <w:lang w:val="es-CO" w:eastAsia="es-CO"/>
        </w:rPr>
        <w:t>s</w:t>
      </w:r>
      <w:r w:rsidR="00403CF6" w:rsidRPr="00D34F87">
        <w:rPr>
          <w:rFonts w:ascii="Arial Narrow" w:hAnsi="Arial Narrow" w:cs="Arial"/>
          <w:lang w:val="es-CO" w:eastAsia="es-CO"/>
        </w:rPr>
        <w:t xml:space="preserve"> parte</w:t>
      </w:r>
      <w:r w:rsidR="00FE654F" w:rsidRPr="00D34F87">
        <w:rPr>
          <w:rFonts w:ascii="Arial Narrow" w:hAnsi="Arial Narrow" w:cs="Arial"/>
          <w:lang w:val="es-CO" w:eastAsia="es-CO"/>
        </w:rPr>
        <w:t>s</w:t>
      </w:r>
      <w:r w:rsidR="00403CF6" w:rsidRPr="00D34F87">
        <w:rPr>
          <w:rFonts w:ascii="Arial Narrow" w:hAnsi="Arial Narrow" w:cs="Arial"/>
          <w:lang w:val="es-CO" w:eastAsia="es-CO"/>
        </w:rPr>
        <w:t xml:space="preserve"> por el término de 5 días, </w:t>
      </w:r>
      <w:r w:rsidR="00637676" w:rsidRPr="00D34F87">
        <w:rPr>
          <w:rFonts w:ascii="Arial Narrow" w:hAnsi="Arial Narrow" w:cs="Arial"/>
          <w:lang w:val="es-CO" w:eastAsia="es-CO"/>
        </w:rPr>
        <w:t>la</w:t>
      </w:r>
      <w:r w:rsidR="0067763C" w:rsidRPr="00D34F87">
        <w:rPr>
          <w:rFonts w:ascii="Arial Narrow" w:hAnsi="Arial Narrow" w:cs="Arial"/>
          <w:lang w:val="es-CO" w:eastAsia="es-CO"/>
        </w:rPr>
        <w:t xml:space="preserve"> Nación – Ministerio de Defensa – Policía Nacional</w:t>
      </w:r>
      <w:r w:rsidR="00637676" w:rsidRPr="00D34F87">
        <w:rPr>
          <w:rFonts w:ascii="Arial Narrow" w:hAnsi="Arial Narrow" w:cs="Arial"/>
          <w:lang w:val="es-CO" w:eastAsia="es-CO"/>
        </w:rPr>
        <w:t>, descorrió traslado</w:t>
      </w:r>
      <w:r w:rsidR="00650D9B" w:rsidRPr="00D34F87">
        <w:rPr>
          <w:rFonts w:ascii="Arial Narrow" w:hAnsi="Arial Narrow" w:cs="Arial"/>
          <w:lang w:val="es-CO" w:eastAsia="es-CO"/>
        </w:rPr>
        <w:t xml:space="preserve"> argumentando</w:t>
      </w:r>
      <w:r w:rsidR="00BD6913" w:rsidRPr="00D34F87">
        <w:rPr>
          <w:rFonts w:ascii="Arial Narrow" w:hAnsi="Arial Narrow" w:cs="Arial"/>
          <w:lang w:val="es-CO" w:eastAsia="es-CO"/>
        </w:rPr>
        <w:t xml:space="preserve"> que el acto sobre el que se requiere la suspensión no adolece de ninguna irregularidad que produzca nulidad. Que conforme lo expuesto en el art. 22 del decreto ley 1796 de 2009 las decisiones del Tribunal Médico Laboral de Revisión Militar y de Policía son irrevocables y obligatorias y contra ellas solo proceden las acciones jurisdiccionales pertinentes.</w:t>
      </w:r>
    </w:p>
    <w:p w14:paraId="6F31E6F5" w14:textId="6E10CB14" w:rsidR="00BD6913" w:rsidRPr="00D34F87" w:rsidRDefault="00BD6913" w:rsidP="008A12B9">
      <w:pPr>
        <w:pStyle w:val="Prrafodelista"/>
        <w:tabs>
          <w:tab w:val="left" w:pos="426"/>
        </w:tabs>
        <w:autoSpaceDE w:val="0"/>
        <w:autoSpaceDN w:val="0"/>
        <w:adjustRightInd w:val="0"/>
        <w:ind w:left="0"/>
        <w:jc w:val="both"/>
        <w:rPr>
          <w:rFonts w:ascii="Arial Narrow" w:hAnsi="Arial Narrow" w:cs="Arial"/>
          <w:lang w:val="es-CO" w:eastAsia="es-CO"/>
        </w:rPr>
      </w:pPr>
    </w:p>
    <w:p w14:paraId="154B9D6D" w14:textId="553B6E6B" w:rsidR="00BD6913" w:rsidRPr="00D34F87" w:rsidRDefault="00BD6913" w:rsidP="008A12B9">
      <w:pPr>
        <w:pStyle w:val="Prrafodelista"/>
        <w:tabs>
          <w:tab w:val="left" w:pos="426"/>
        </w:tabs>
        <w:autoSpaceDE w:val="0"/>
        <w:autoSpaceDN w:val="0"/>
        <w:adjustRightInd w:val="0"/>
        <w:ind w:left="0"/>
        <w:jc w:val="both"/>
        <w:rPr>
          <w:rFonts w:ascii="Arial Narrow" w:hAnsi="Arial Narrow" w:cs="Arial"/>
          <w:lang w:val="es-CO" w:eastAsia="es-CO"/>
        </w:rPr>
      </w:pPr>
      <w:r w:rsidRPr="00D34F87">
        <w:rPr>
          <w:rFonts w:ascii="Arial Narrow" w:hAnsi="Arial Narrow" w:cs="Arial"/>
          <w:lang w:val="es-CO" w:eastAsia="es-CO"/>
        </w:rPr>
        <w:t>Que conforme lo dispuesto por la H. Corte Constitucional, en sentencia C 381 de 2005, el retiro por disminución de la capacidad sicofísica sólo procede cuando el concepto de la Junta Médico Laboral sobre reu</w:t>
      </w:r>
      <w:r w:rsidR="005610F0" w:rsidRPr="00D34F87">
        <w:rPr>
          <w:rFonts w:ascii="Arial Narrow" w:hAnsi="Arial Narrow" w:cs="Arial"/>
          <w:lang w:val="es-CO" w:eastAsia="es-CO"/>
        </w:rPr>
        <w:t>bicación no sea favorable y las capacidades del policial no puedan ser aprovechadas en actividades administrativas, docentes o de instrucción. Que en esos términos conceptuó el Tribunal Médico el día 30 de septiembre de 2022, ejecutando la decisión dentro del plazo de validez y vigencia de los exámenes de capacidad psicofísica otorgado por el art. 07 del Decreto 1796 del 2000.</w:t>
      </w:r>
    </w:p>
    <w:p w14:paraId="6407E6F2" w14:textId="1E33B738" w:rsidR="005610F0" w:rsidRPr="00D34F87" w:rsidRDefault="005610F0" w:rsidP="008A12B9">
      <w:pPr>
        <w:pStyle w:val="Prrafodelista"/>
        <w:tabs>
          <w:tab w:val="left" w:pos="426"/>
        </w:tabs>
        <w:autoSpaceDE w:val="0"/>
        <w:autoSpaceDN w:val="0"/>
        <w:adjustRightInd w:val="0"/>
        <w:ind w:left="0"/>
        <w:jc w:val="both"/>
        <w:rPr>
          <w:rFonts w:ascii="Arial Narrow" w:hAnsi="Arial Narrow" w:cs="Arial"/>
          <w:lang w:val="es-CO" w:eastAsia="es-CO"/>
        </w:rPr>
      </w:pPr>
    </w:p>
    <w:p w14:paraId="4108A900" w14:textId="162FB0AC" w:rsidR="005610F0" w:rsidRPr="00D34F87" w:rsidRDefault="005610F0" w:rsidP="008A12B9">
      <w:pPr>
        <w:pStyle w:val="Prrafodelista"/>
        <w:tabs>
          <w:tab w:val="left" w:pos="426"/>
        </w:tabs>
        <w:autoSpaceDE w:val="0"/>
        <w:autoSpaceDN w:val="0"/>
        <w:adjustRightInd w:val="0"/>
        <w:ind w:left="0"/>
        <w:jc w:val="both"/>
        <w:rPr>
          <w:rFonts w:ascii="Arial Narrow" w:hAnsi="Arial Narrow" w:cs="Arial"/>
          <w:lang w:val="es-CO" w:eastAsia="es-CO"/>
        </w:rPr>
      </w:pPr>
      <w:r w:rsidRPr="00D34F87">
        <w:rPr>
          <w:rFonts w:ascii="Arial Narrow" w:hAnsi="Arial Narrow" w:cs="Arial"/>
          <w:lang w:val="es-CO" w:eastAsia="es-CO"/>
        </w:rPr>
        <w:t xml:space="preserve">Que las patologías calificadas a la ahora accionante, ponen en riesgo primero su propia integridad y las de sus compañeros y ciudadanos, puesto que ya sea en la parte operativa o administrativa se tiene un constante uso de armas de fuego. Que el retiro no se dio por </w:t>
      </w:r>
      <w:proofErr w:type="gramStart"/>
      <w:r w:rsidRPr="00D34F87">
        <w:rPr>
          <w:rFonts w:ascii="Arial Narrow" w:hAnsi="Arial Narrow" w:cs="Arial"/>
          <w:lang w:val="es-CO" w:eastAsia="es-CO"/>
        </w:rPr>
        <w:t>capricho</w:t>
      </w:r>
      <w:proofErr w:type="gramEnd"/>
      <w:r w:rsidRPr="00D34F87">
        <w:rPr>
          <w:rFonts w:ascii="Arial Narrow" w:hAnsi="Arial Narrow" w:cs="Arial"/>
          <w:lang w:val="es-CO" w:eastAsia="es-CO"/>
        </w:rPr>
        <w:t xml:space="preserve"> sino que se estructuró en los presupuestos de existencia, validez y eficacia procesal que debe tener todo acto emanado de la administración</w:t>
      </w:r>
      <w:r w:rsidR="002F5D17" w:rsidRPr="00D34F87">
        <w:rPr>
          <w:rFonts w:ascii="Arial Narrow" w:hAnsi="Arial Narrow" w:cs="Arial"/>
          <w:lang w:val="es-CO" w:eastAsia="es-CO"/>
        </w:rPr>
        <w:t>,</w:t>
      </w:r>
      <w:r w:rsidRPr="00D34F87">
        <w:rPr>
          <w:rFonts w:ascii="Arial Narrow" w:hAnsi="Arial Narrow" w:cs="Arial"/>
          <w:lang w:val="es-CO" w:eastAsia="es-CO"/>
        </w:rPr>
        <w:t xml:space="preserve"> que fue expedido por autoridad competente y en uso de facultades proporcionadas. </w:t>
      </w:r>
    </w:p>
    <w:p w14:paraId="1B046199" w14:textId="1220F0A5" w:rsidR="005610F0" w:rsidRPr="00D34F87" w:rsidRDefault="005610F0" w:rsidP="008A12B9">
      <w:pPr>
        <w:pStyle w:val="Prrafodelista"/>
        <w:tabs>
          <w:tab w:val="left" w:pos="426"/>
        </w:tabs>
        <w:autoSpaceDE w:val="0"/>
        <w:autoSpaceDN w:val="0"/>
        <w:adjustRightInd w:val="0"/>
        <w:ind w:left="0"/>
        <w:jc w:val="both"/>
        <w:rPr>
          <w:rFonts w:ascii="Arial Narrow" w:hAnsi="Arial Narrow" w:cs="Arial"/>
          <w:lang w:val="es-CO" w:eastAsia="es-CO"/>
        </w:rPr>
      </w:pPr>
    </w:p>
    <w:p w14:paraId="14BC970D" w14:textId="1B183D13" w:rsidR="005610F0" w:rsidRPr="00D34F87" w:rsidRDefault="005610F0" w:rsidP="008A12B9">
      <w:pPr>
        <w:pStyle w:val="Prrafodelista"/>
        <w:tabs>
          <w:tab w:val="left" w:pos="426"/>
        </w:tabs>
        <w:autoSpaceDE w:val="0"/>
        <w:autoSpaceDN w:val="0"/>
        <w:adjustRightInd w:val="0"/>
        <w:ind w:left="0"/>
        <w:jc w:val="both"/>
        <w:rPr>
          <w:rFonts w:ascii="Arial Narrow" w:hAnsi="Arial Narrow" w:cs="Arial"/>
          <w:lang w:val="es-CO" w:eastAsia="es-CO"/>
        </w:rPr>
      </w:pPr>
      <w:r w:rsidRPr="00D34F87">
        <w:rPr>
          <w:rFonts w:ascii="Arial Narrow" w:hAnsi="Arial Narrow" w:cs="Arial"/>
          <w:lang w:val="es-CO" w:eastAsia="es-CO"/>
        </w:rPr>
        <w:t>Concluye oponiéndose al decreto de la medida solicitada puesto que no efectúa una exposición juiciosa de las razones de procedencia ni de la presunta situación gravosa de la demandante.</w:t>
      </w:r>
    </w:p>
    <w:p w14:paraId="5D7ADE10" w14:textId="77777777" w:rsidR="008A12B9" w:rsidRPr="00D34F87" w:rsidRDefault="008A12B9" w:rsidP="008A12B9">
      <w:pPr>
        <w:pStyle w:val="Prrafodelista"/>
        <w:tabs>
          <w:tab w:val="left" w:pos="426"/>
        </w:tabs>
        <w:autoSpaceDE w:val="0"/>
        <w:autoSpaceDN w:val="0"/>
        <w:adjustRightInd w:val="0"/>
        <w:ind w:left="0"/>
        <w:jc w:val="both"/>
        <w:rPr>
          <w:rFonts w:ascii="Arial Narrow" w:hAnsi="Arial Narrow" w:cs="Arial"/>
          <w:b/>
          <w:bCs/>
          <w:lang w:val="es-CO"/>
        </w:rPr>
      </w:pPr>
    </w:p>
    <w:p w14:paraId="6059061C" w14:textId="5C1887A3" w:rsidR="004C485B" w:rsidRPr="00D34F87" w:rsidRDefault="007F430F" w:rsidP="00403CF6">
      <w:pPr>
        <w:autoSpaceDE w:val="0"/>
        <w:autoSpaceDN w:val="0"/>
        <w:adjustRightInd w:val="0"/>
        <w:jc w:val="both"/>
        <w:rPr>
          <w:rFonts w:ascii="Arial Narrow" w:hAnsi="Arial Narrow" w:cs="Arial"/>
          <w:sz w:val="24"/>
          <w:szCs w:val="24"/>
          <w:lang w:val="es-CO"/>
        </w:rPr>
      </w:pPr>
      <w:r w:rsidRPr="00D34F87">
        <w:rPr>
          <w:rFonts w:ascii="Arial Narrow" w:hAnsi="Arial Narrow" w:cs="Arial"/>
          <w:b/>
          <w:sz w:val="24"/>
          <w:szCs w:val="24"/>
          <w:lang w:val="es-CO"/>
        </w:rPr>
        <w:t>Identificación de</w:t>
      </w:r>
      <w:r w:rsidR="005639B0" w:rsidRPr="00D34F87">
        <w:rPr>
          <w:rFonts w:ascii="Arial Narrow" w:hAnsi="Arial Narrow" w:cs="Arial"/>
          <w:b/>
          <w:sz w:val="24"/>
          <w:szCs w:val="24"/>
          <w:lang w:val="es-CO"/>
        </w:rPr>
        <w:t>l</w:t>
      </w:r>
      <w:r w:rsidRPr="00D34F87">
        <w:rPr>
          <w:rFonts w:ascii="Arial Narrow" w:hAnsi="Arial Narrow" w:cs="Arial"/>
          <w:b/>
          <w:sz w:val="24"/>
          <w:szCs w:val="24"/>
          <w:lang w:val="es-CO"/>
        </w:rPr>
        <w:t xml:space="preserve"> acto administrativo sobre</w:t>
      </w:r>
      <w:r w:rsidR="005639B0" w:rsidRPr="00D34F87">
        <w:rPr>
          <w:rFonts w:ascii="Arial Narrow" w:hAnsi="Arial Narrow" w:cs="Arial"/>
          <w:b/>
          <w:sz w:val="24"/>
          <w:szCs w:val="24"/>
          <w:lang w:val="es-CO"/>
        </w:rPr>
        <w:t xml:space="preserve"> el</w:t>
      </w:r>
      <w:r w:rsidRPr="00D34F87">
        <w:rPr>
          <w:rFonts w:ascii="Arial Narrow" w:hAnsi="Arial Narrow" w:cs="Arial"/>
          <w:b/>
          <w:sz w:val="24"/>
          <w:szCs w:val="24"/>
          <w:lang w:val="es-CO"/>
        </w:rPr>
        <w:t xml:space="preserve"> cual se solicita la medida cautelar: </w:t>
      </w:r>
      <w:r w:rsidR="006C61E8" w:rsidRPr="00D34F87">
        <w:rPr>
          <w:rFonts w:ascii="Arial Narrow" w:hAnsi="Arial Narrow" w:cs="Arial"/>
          <w:sz w:val="24"/>
          <w:szCs w:val="24"/>
          <w:lang w:val="es-CO"/>
        </w:rPr>
        <w:t>La parte</w:t>
      </w:r>
      <w:r w:rsidR="00403CF6" w:rsidRPr="00D34F87">
        <w:rPr>
          <w:rFonts w:ascii="Arial Narrow" w:hAnsi="Arial Narrow" w:cs="Arial"/>
          <w:sz w:val="24"/>
          <w:szCs w:val="24"/>
          <w:lang w:val="es-CO"/>
        </w:rPr>
        <w:t xml:space="preserve"> actor</w:t>
      </w:r>
      <w:r w:rsidR="006C61E8" w:rsidRPr="00D34F87">
        <w:rPr>
          <w:rFonts w:ascii="Arial Narrow" w:hAnsi="Arial Narrow" w:cs="Arial"/>
          <w:sz w:val="24"/>
          <w:szCs w:val="24"/>
          <w:lang w:val="es-CO"/>
        </w:rPr>
        <w:t>a</w:t>
      </w:r>
      <w:r w:rsidR="00403CF6" w:rsidRPr="00D34F87">
        <w:rPr>
          <w:rFonts w:ascii="Arial Narrow" w:hAnsi="Arial Narrow" w:cs="Arial"/>
          <w:sz w:val="24"/>
          <w:szCs w:val="24"/>
          <w:lang w:val="es-CO"/>
        </w:rPr>
        <w:t xml:space="preserve"> solicita la suspensión provisional</w:t>
      </w:r>
      <w:r w:rsidR="00736451" w:rsidRPr="00D34F87">
        <w:rPr>
          <w:rFonts w:ascii="Arial Narrow" w:hAnsi="Arial Narrow" w:cs="Arial"/>
          <w:bCs/>
          <w:sz w:val="24"/>
          <w:szCs w:val="24"/>
          <w:lang w:val="es-CO"/>
        </w:rPr>
        <w:t xml:space="preserve"> </w:t>
      </w:r>
      <w:r w:rsidR="004C485B" w:rsidRPr="00D34F87">
        <w:rPr>
          <w:rFonts w:ascii="Arial Narrow" w:hAnsi="Arial Narrow" w:cs="Arial"/>
          <w:bCs/>
          <w:sz w:val="24"/>
          <w:szCs w:val="24"/>
          <w:lang w:val="es-CO"/>
        </w:rPr>
        <w:t>de</w:t>
      </w:r>
      <w:r w:rsidR="006C61E8" w:rsidRPr="00D34F87">
        <w:rPr>
          <w:rFonts w:ascii="Arial Narrow" w:hAnsi="Arial Narrow" w:cs="Arial"/>
          <w:bCs/>
          <w:sz w:val="24"/>
          <w:szCs w:val="24"/>
          <w:lang w:val="es-CO"/>
        </w:rPr>
        <w:t xml:space="preserve"> la</w:t>
      </w:r>
      <w:r w:rsidR="005639B0" w:rsidRPr="00D34F87">
        <w:rPr>
          <w:rFonts w:ascii="Arial Narrow" w:hAnsi="Arial Narrow" w:cs="Arial"/>
          <w:bCs/>
          <w:sz w:val="24"/>
          <w:szCs w:val="24"/>
          <w:lang w:val="es-CO"/>
        </w:rPr>
        <w:t xml:space="preserve"> </w:t>
      </w:r>
      <w:r w:rsidR="00604774" w:rsidRPr="00D34F87">
        <w:rPr>
          <w:rFonts w:ascii="Arial Narrow" w:hAnsi="Arial Narrow" w:cs="Arial"/>
          <w:sz w:val="24"/>
          <w:szCs w:val="24"/>
          <w:lang w:val="es-CO"/>
        </w:rPr>
        <w:t>Resolución No. 03729 del 11 de noviembre de 2022, mediante la cual se retiró del servicio activo por disminución de la capacidad psicofísica a la demandante (Fl. 91-93 Archivo 02).</w:t>
      </w:r>
    </w:p>
    <w:p w14:paraId="34186F80" w14:textId="77777777" w:rsidR="00604774" w:rsidRPr="00D34F87" w:rsidRDefault="00604774" w:rsidP="00403CF6">
      <w:pPr>
        <w:autoSpaceDE w:val="0"/>
        <w:autoSpaceDN w:val="0"/>
        <w:adjustRightInd w:val="0"/>
        <w:jc w:val="both"/>
        <w:rPr>
          <w:rFonts w:ascii="Arial Narrow" w:hAnsi="Arial Narrow" w:cs="Arial"/>
          <w:b/>
          <w:sz w:val="24"/>
          <w:szCs w:val="24"/>
          <w:lang w:val="es-CO"/>
        </w:rPr>
      </w:pPr>
    </w:p>
    <w:p w14:paraId="3A1BC568" w14:textId="0B7A9FEF" w:rsidR="00403CF6" w:rsidRPr="00927CCF" w:rsidRDefault="00EA07CC" w:rsidP="00403CF6">
      <w:pPr>
        <w:autoSpaceDE w:val="0"/>
        <w:autoSpaceDN w:val="0"/>
        <w:adjustRightInd w:val="0"/>
        <w:jc w:val="both"/>
        <w:rPr>
          <w:rFonts w:ascii="Arial Narrow" w:hAnsi="Arial Narrow" w:cs="Arial"/>
          <w:sz w:val="24"/>
          <w:szCs w:val="24"/>
          <w:lang w:val="es-CO"/>
        </w:rPr>
      </w:pPr>
      <w:r w:rsidRPr="00D34F87">
        <w:rPr>
          <w:rFonts w:ascii="Arial Narrow" w:hAnsi="Arial Narrow" w:cs="Arial"/>
          <w:b/>
          <w:sz w:val="24"/>
          <w:szCs w:val="24"/>
          <w:lang w:val="es-CO"/>
        </w:rPr>
        <w:t xml:space="preserve">Problema jurídico: </w:t>
      </w:r>
      <w:r w:rsidR="00403CF6" w:rsidRPr="00D34F87">
        <w:rPr>
          <w:rFonts w:ascii="Arial Narrow" w:hAnsi="Arial Narrow" w:cs="Arial"/>
          <w:sz w:val="24"/>
          <w:szCs w:val="24"/>
          <w:lang w:val="es-CO"/>
        </w:rPr>
        <w:t xml:space="preserve">Corresponde </w:t>
      </w:r>
      <w:r w:rsidRPr="00D34F87">
        <w:rPr>
          <w:rFonts w:ascii="Arial Narrow" w:hAnsi="Arial Narrow" w:cs="Arial"/>
          <w:sz w:val="24"/>
          <w:szCs w:val="24"/>
          <w:lang w:val="es-CO"/>
        </w:rPr>
        <w:t>establecer</w:t>
      </w:r>
      <w:r w:rsidR="00403CF6" w:rsidRPr="00D34F87">
        <w:rPr>
          <w:rFonts w:ascii="Arial Narrow" w:hAnsi="Arial Narrow" w:cs="Arial"/>
          <w:sz w:val="24"/>
          <w:szCs w:val="24"/>
          <w:lang w:val="es-CO"/>
        </w:rPr>
        <w:t xml:space="preserve"> si es procedente decretar la suspensión provisional de</w:t>
      </w:r>
      <w:r w:rsidR="00927CCF">
        <w:rPr>
          <w:rFonts w:ascii="Arial Narrow" w:hAnsi="Arial Narrow" w:cs="Arial"/>
          <w:sz w:val="24"/>
          <w:szCs w:val="24"/>
          <w:lang w:val="es-CO"/>
        </w:rPr>
        <w:t xml:space="preserve"> </w:t>
      </w:r>
      <w:r w:rsidR="005639B0" w:rsidRPr="00D34F87">
        <w:rPr>
          <w:rFonts w:ascii="Arial Narrow" w:hAnsi="Arial Narrow" w:cs="Arial"/>
          <w:sz w:val="24"/>
          <w:szCs w:val="24"/>
          <w:lang w:val="es-CO"/>
        </w:rPr>
        <w:t>l</w:t>
      </w:r>
      <w:r w:rsidR="00927CCF">
        <w:rPr>
          <w:rFonts w:ascii="Arial Narrow" w:hAnsi="Arial Narrow" w:cs="Arial"/>
          <w:sz w:val="24"/>
          <w:szCs w:val="24"/>
          <w:lang w:val="es-CO"/>
        </w:rPr>
        <w:t xml:space="preserve">a </w:t>
      </w:r>
      <w:r w:rsidR="00927CCF" w:rsidRPr="00D34F87">
        <w:rPr>
          <w:rFonts w:ascii="Arial Narrow" w:hAnsi="Arial Narrow" w:cs="Arial"/>
          <w:sz w:val="24"/>
          <w:szCs w:val="24"/>
          <w:lang w:val="es-CO"/>
        </w:rPr>
        <w:t>Resolución No. 03729 del 11 de noviembre de 2022, mediante la cual se retiró del servicio activo por disminución de la capacidad psicofísica a la demandante</w:t>
      </w:r>
      <w:r w:rsidR="00403CF6" w:rsidRPr="00D34F87">
        <w:rPr>
          <w:rFonts w:ascii="Arial Narrow" w:hAnsi="Arial Narrow" w:cs="Arial"/>
          <w:sz w:val="24"/>
          <w:szCs w:val="24"/>
          <w:lang w:val="es-CO"/>
        </w:rPr>
        <w:t>, para l</w:t>
      </w:r>
      <w:r w:rsidRPr="00D34F87">
        <w:rPr>
          <w:rFonts w:ascii="Arial Narrow" w:hAnsi="Arial Narrow" w:cs="Arial"/>
          <w:sz w:val="24"/>
          <w:szCs w:val="24"/>
          <w:lang w:val="es-CO"/>
        </w:rPr>
        <w:t>o</w:t>
      </w:r>
      <w:r w:rsidR="00403CF6" w:rsidRPr="00D34F87">
        <w:rPr>
          <w:rFonts w:ascii="Arial Narrow" w:hAnsi="Arial Narrow" w:cs="Arial"/>
          <w:sz w:val="24"/>
          <w:szCs w:val="24"/>
          <w:lang w:val="es-CO"/>
        </w:rPr>
        <w:t xml:space="preserve"> cual se habrá de corroborar si</w:t>
      </w:r>
      <w:r w:rsidR="00EC5A90" w:rsidRPr="00D34F87">
        <w:rPr>
          <w:rFonts w:ascii="Arial Narrow" w:hAnsi="Arial Narrow" w:cs="Arial"/>
          <w:sz w:val="24"/>
          <w:szCs w:val="24"/>
          <w:lang w:val="es-CO"/>
        </w:rPr>
        <w:t xml:space="preserve"> se</w:t>
      </w:r>
      <w:r w:rsidR="00403CF6" w:rsidRPr="00D34F87">
        <w:rPr>
          <w:rFonts w:ascii="Arial Narrow" w:hAnsi="Arial Narrow" w:cs="Arial"/>
          <w:sz w:val="24"/>
          <w:szCs w:val="24"/>
          <w:lang w:val="es-CO"/>
        </w:rPr>
        <w:t xml:space="preserve"> acredita</w:t>
      </w:r>
      <w:r w:rsidR="00EC5A90" w:rsidRPr="00D34F87">
        <w:rPr>
          <w:rFonts w:ascii="Arial Narrow" w:hAnsi="Arial Narrow" w:cs="Arial"/>
          <w:sz w:val="24"/>
          <w:szCs w:val="24"/>
          <w:lang w:val="es-CO"/>
        </w:rPr>
        <w:t>n</w:t>
      </w:r>
      <w:r w:rsidR="00403CF6" w:rsidRPr="00D34F87">
        <w:rPr>
          <w:rFonts w:ascii="Arial Narrow" w:hAnsi="Arial Narrow" w:cs="Arial"/>
          <w:sz w:val="24"/>
          <w:szCs w:val="24"/>
          <w:lang w:val="es-CO"/>
        </w:rPr>
        <w:t xml:space="preserve"> los presupuestos para la imposición de esta medida.</w:t>
      </w:r>
    </w:p>
    <w:p w14:paraId="5671056A" w14:textId="77777777" w:rsidR="00403CF6" w:rsidRPr="00D34F87" w:rsidRDefault="00403CF6" w:rsidP="00403CF6">
      <w:pPr>
        <w:autoSpaceDE w:val="0"/>
        <w:autoSpaceDN w:val="0"/>
        <w:adjustRightInd w:val="0"/>
        <w:jc w:val="both"/>
        <w:rPr>
          <w:rFonts w:ascii="Arial Narrow" w:hAnsi="Arial Narrow" w:cs="Arial"/>
          <w:sz w:val="24"/>
          <w:szCs w:val="24"/>
          <w:lang w:val="es-CO"/>
        </w:rPr>
      </w:pPr>
    </w:p>
    <w:p w14:paraId="48E99D28" w14:textId="77777777" w:rsidR="00403CF6" w:rsidRPr="00D34F87" w:rsidRDefault="00403CF6" w:rsidP="00EA07CC">
      <w:pPr>
        <w:autoSpaceDE w:val="0"/>
        <w:autoSpaceDN w:val="0"/>
        <w:adjustRightInd w:val="0"/>
        <w:jc w:val="center"/>
        <w:rPr>
          <w:rFonts w:ascii="Arial Narrow" w:hAnsi="Arial Narrow" w:cs="Arial"/>
          <w:b/>
          <w:sz w:val="24"/>
          <w:szCs w:val="24"/>
          <w:lang w:val="es-CO"/>
        </w:rPr>
      </w:pPr>
      <w:r w:rsidRPr="00D34F87">
        <w:rPr>
          <w:rFonts w:ascii="Arial Narrow" w:hAnsi="Arial Narrow" w:cs="Arial"/>
          <w:b/>
          <w:sz w:val="24"/>
          <w:szCs w:val="24"/>
          <w:lang w:val="es-CO"/>
        </w:rPr>
        <w:t>ANÁLISIS DEL DESPACHO</w:t>
      </w:r>
    </w:p>
    <w:p w14:paraId="453EE5B7" w14:textId="77777777" w:rsidR="00403CF6" w:rsidRPr="00D34F87" w:rsidRDefault="00403CF6" w:rsidP="006B61E6">
      <w:pPr>
        <w:pStyle w:val="Ttulo2"/>
        <w:rPr>
          <w:rFonts w:ascii="Arial Narrow" w:hAnsi="Arial Narrow"/>
          <w:lang w:val="es-CO"/>
        </w:rPr>
      </w:pPr>
    </w:p>
    <w:p w14:paraId="45110637" w14:textId="455A4582" w:rsidR="00403CF6" w:rsidRPr="00D34F87" w:rsidRDefault="00403CF6" w:rsidP="00403CF6">
      <w:pPr>
        <w:autoSpaceDE w:val="0"/>
        <w:autoSpaceDN w:val="0"/>
        <w:adjustRightInd w:val="0"/>
        <w:jc w:val="both"/>
        <w:rPr>
          <w:rFonts w:ascii="Arial Narrow" w:hAnsi="Arial Narrow" w:cs="Arial"/>
          <w:b/>
          <w:sz w:val="24"/>
          <w:szCs w:val="24"/>
          <w:lang w:val="es-CO"/>
        </w:rPr>
      </w:pPr>
      <w:r w:rsidRPr="00D34F87">
        <w:rPr>
          <w:rFonts w:ascii="Arial Narrow" w:hAnsi="Arial Narrow" w:cs="Arial"/>
          <w:b/>
          <w:sz w:val="24"/>
          <w:szCs w:val="24"/>
          <w:lang w:val="es-CO"/>
        </w:rPr>
        <w:t>Características y requisitos de la suspensión provisional de los actos administrativos</w:t>
      </w:r>
      <w:r w:rsidR="00EA07CC" w:rsidRPr="00D34F87">
        <w:rPr>
          <w:rFonts w:ascii="Arial Narrow" w:hAnsi="Arial Narrow" w:cs="Arial"/>
          <w:b/>
          <w:sz w:val="24"/>
          <w:szCs w:val="24"/>
          <w:lang w:val="es-CO"/>
        </w:rPr>
        <w:t xml:space="preserve">: </w:t>
      </w:r>
      <w:r w:rsidRPr="00D34F87">
        <w:rPr>
          <w:rFonts w:ascii="Arial Narrow" w:hAnsi="Arial Narrow" w:cs="Arial"/>
          <w:sz w:val="24"/>
          <w:szCs w:val="24"/>
          <w:lang w:val="es-CO"/>
        </w:rPr>
        <w:t>Sobre la procedencia de las medidas cautelares la Ley 1437 de 2011 señalo:</w:t>
      </w:r>
    </w:p>
    <w:p w14:paraId="392851A9" w14:textId="77777777" w:rsidR="00403CF6" w:rsidRPr="00D34F87" w:rsidRDefault="00403CF6" w:rsidP="00403CF6">
      <w:pPr>
        <w:autoSpaceDE w:val="0"/>
        <w:autoSpaceDN w:val="0"/>
        <w:adjustRightInd w:val="0"/>
        <w:jc w:val="both"/>
        <w:rPr>
          <w:rFonts w:ascii="Arial Narrow" w:hAnsi="Arial Narrow" w:cs="Arial"/>
          <w:sz w:val="24"/>
          <w:szCs w:val="24"/>
          <w:lang w:val="es-CO"/>
        </w:rPr>
      </w:pPr>
    </w:p>
    <w:p w14:paraId="5AD18687"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w:t>
      </w:r>
      <w:r w:rsidRPr="00D34F87">
        <w:rPr>
          <w:rFonts w:ascii="Arial Narrow" w:hAnsi="Arial Narrow" w:cs="Arial"/>
          <w:b/>
          <w:bCs/>
          <w:i/>
          <w:lang w:val="es-CO"/>
        </w:rPr>
        <w:t>Artículo 229. </w:t>
      </w:r>
      <w:r w:rsidRPr="00D34F87">
        <w:rPr>
          <w:rFonts w:ascii="Arial Narrow" w:hAnsi="Arial Narrow" w:cs="Arial"/>
          <w:b/>
          <w:bCs/>
          <w:i/>
          <w:iCs/>
          <w:lang w:val="es-CO"/>
        </w:rPr>
        <w:t>Procedencia de medidas cautelares.</w:t>
      </w:r>
      <w:r w:rsidRPr="00D34F87">
        <w:rPr>
          <w:rFonts w:ascii="Arial Narrow" w:hAnsi="Arial Narrow" w:cs="Arial"/>
          <w:i/>
          <w:iCs/>
          <w:lang w:val="es-CO"/>
        </w:rPr>
        <w:t> </w:t>
      </w:r>
      <w:r w:rsidRPr="00D34F87">
        <w:rPr>
          <w:rFonts w:ascii="Arial Narrow" w:hAnsi="Arial Narrow" w:cs="Arial"/>
          <w:i/>
          <w:lang w:val="es-CO"/>
        </w:rPr>
        <w:t xml:space="preserve">En todos los procesos declarativos que se adelanten ante esta jurisdicción, antes de ser notificado, el auto admisorio de la demanda o en cualquier estado del proceso, a petición de parte debidamente sustentada, podrá el Juez o Magistrado Ponente decretar, en providencia motivada, las medidas cautelares que considere necesarias para </w:t>
      </w:r>
      <w:r w:rsidRPr="00D34F87">
        <w:rPr>
          <w:rFonts w:ascii="Arial Narrow" w:hAnsi="Arial Narrow" w:cs="Arial"/>
          <w:b/>
          <w:bCs/>
          <w:i/>
          <w:lang w:val="es-CO"/>
        </w:rPr>
        <w:t>proteger y garantizar, provisionalmente, el objeto del proceso y la efectividad de la sentencia</w:t>
      </w:r>
      <w:r w:rsidRPr="00D34F87">
        <w:rPr>
          <w:rFonts w:ascii="Arial Narrow" w:hAnsi="Arial Narrow" w:cs="Arial"/>
          <w:i/>
          <w:lang w:val="es-CO"/>
        </w:rPr>
        <w:t>, de acuerdo con lo regulado en el presente capítulo.</w:t>
      </w:r>
    </w:p>
    <w:p w14:paraId="3322C37C" w14:textId="77777777" w:rsidR="00403CF6" w:rsidRPr="00D34F87" w:rsidRDefault="00403CF6" w:rsidP="00403CF6">
      <w:pPr>
        <w:autoSpaceDE w:val="0"/>
        <w:autoSpaceDN w:val="0"/>
        <w:adjustRightInd w:val="0"/>
        <w:ind w:left="426" w:right="335"/>
        <w:jc w:val="both"/>
        <w:rPr>
          <w:rFonts w:ascii="Arial Narrow" w:hAnsi="Arial Narrow" w:cs="Arial"/>
          <w:i/>
          <w:lang w:val="es-CO"/>
        </w:rPr>
      </w:pPr>
    </w:p>
    <w:p w14:paraId="57B228BD"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La decisión sobre la medida cautelar no implica prejuzgamiento.</w:t>
      </w:r>
    </w:p>
    <w:p w14:paraId="68D1B971" w14:textId="77777777" w:rsidR="00403CF6" w:rsidRPr="00D34F87" w:rsidRDefault="00403CF6" w:rsidP="00403CF6">
      <w:pPr>
        <w:autoSpaceDE w:val="0"/>
        <w:autoSpaceDN w:val="0"/>
        <w:adjustRightInd w:val="0"/>
        <w:ind w:left="426" w:right="335"/>
        <w:jc w:val="both"/>
        <w:rPr>
          <w:rFonts w:ascii="Arial Narrow" w:hAnsi="Arial Narrow" w:cs="Arial"/>
          <w:i/>
          <w:lang w:val="es-CO"/>
        </w:rPr>
      </w:pPr>
    </w:p>
    <w:p w14:paraId="50C41BA3"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b/>
          <w:bCs/>
          <w:i/>
          <w:lang w:val="es-CO"/>
        </w:rPr>
        <w:lastRenderedPageBreak/>
        <w:t>Parágrafo.</w:t>
      </w:r>
      <w:r w:rsidRPr="00D34F87">
        <w:rPr>
          <w:rFonts w:ascii="Arial Narrow" w:hAnsi="Arial Narrow" w:cs="Arial"/>
          <w:i/>
          <w:lang w:val="es-CO"/>
        </w:rPr>
        <w:t> Las medidas cautelares en los procesos que tengan por finalidad la defensa y protección de los derechos e intereses colectivos y en los procesos de tutela del conocimiento de la Jurisdicción de lo Contencioso Administrativo se regirán por lo dispuesto en este capítulo y podrán ser decretadas de oficio.</w:t>
      </w:r>
    </w:p>
    <w:p w14:paraId="189FB18E" w14:textId="137C7FDB" w:rsidR="00786133" w:rsidRPr="00D34F87" w:rsidRDefault="00786133" w:rsidP="00403CF6">
      <w:pPr>
        <w:autoSpaceDE w:val="0"/>
        <w:autoSpaceDN w:val="0"/>
        <w:adjustRightInd w:val="0"/>
        <w:jc w:val="both"/>
        <w:rPr>
          <w:rFonts w:ascii="Arial Narrow" w:hAnsi="Arial Narrow" w:cs="Arial"/>
          <w:sz w:val="24"/>
          <w:szCs w:val="24"/>
          <w:lang w:val="es-CO"/>
        </w:rPr>
      </w:pPr>
    </w:p>
    <w:p w14:paraId="37B7E653" w14:textId="77777777" w:rsidR="001C023E" w:rsidRPr="00D34F87" w:rsidRDefault="001C023E" w:rsidP="001C023E">
      <w:pPr>
        <w:autoSpaceDE w:val="0"/>
        <w:autoSpaceDN w:val="0"/>
        <w:adjustRightInd w:val="0"/>
        <w:ind w:right="335"/>
        <w:jc w:val="both"/>
        <w:rPr>
          <w:rFonts w:ascii="Arial Narrow" w:hAnsi="Arial Narrow" w:cs="Arial"/>
          <w:iCs/>
          <w:color w:val="000000" w:themeColor="text1"/>
          <w:sz w:val="24"/>
          <w:szCs w:val="24"/>
        </w:rPr>
      </w:pPr>
      <w:r w:rsidRPr="00D34F87">
        <w:rPr>
          <w:rFonts w:ascii="Arial Narrow" w:hAnsi="Arial Narrow" w:cs="Arial"/>
          <w:iCs/>
          <w:color w:val="000000" w:themeColor="text1"/>
          <w:sz w:val="24"/>
          <w:szCs w:val="24"/>
        </w:rPr>
        <w:t>Por su parte, el artículo 230 ibidem, consagra:</w:t>
      </w:r>
    </w:p>
    <w:p w14:paraId="250BD539" w14:textId="77777777" w:rsidR="001C023E" w:rsidRPr="00D34F87" w:rsidRDefault="001C023E" w:rsidP="001C023E">
      <w:pPr>
        <w:autoSpaceDE w:val="0"/>
        <w:autoSpaceDN w:val="0"/>
        <w:adjustRightInd w:val="0"/>
        <w:ind w:right="335"/>
        <w:jc w:val="both"/>
        <w:rPr>
          <w:rFonts w:ascii="Arial Narrow" w:hAnsi="Arial Narrow" w:cs="Arial"/>
          <w:iCs/>
          <w:color w:val="000000" w:themeColor="text1"/>
          <w:sz w:val="24"/>
          <w:szCs w:val="24"/>
        </w:rPr>
      </w:pPr>
    </w:p>
    <w:p w14:paraId="51FFA1BB"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r w:rsidRPr="00D34F87">
        <w:rPr>
          <w:rFonts w:ascii="Arial Narrow" w:hAnsi="Arial Narrow" w:cs="Arial"/>
          <w:b/>
          <w:i/>
          <w:color w:val="000000" w:themeColor="text1"/>
          <w:sz w:val="24"/>
          <w:szCs w:val="24"/>
        </w:rPr>
        <w:t>“Artículo 230. Contenido y alcance de las medidas cautelares.</w:t>
      </w:r>
      <w:r w:rsidRPr="00D34F87">
        <w:rPr>
          <w:rFonts w:ascii="Arial Narrow" w:hAnsi="Arial Narrow" w:cs="Arial"/>
          <w:i/>
          <w:color w:val="000000" w:themeColor="text1"/>
          <w:sz w:val="24"/>
          <w:szCs w:val="24"/>
        </w:rPr>
        <w:t xml:space="preserve"> Las medidas cautelares podrán ser preventivas, conservativas, anticipativas o de suspensión, y deberán tener relación directa y necesaria con las pretensiones de la demanda. Para el efecto, el Juez o Magistrado Ponente podrá decretar una o varias de las siguientes medidas: </w:t>
      </w:r>
    </w:p>
    <w:p w14:paraId="56EC5B59"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p>
    <w:p w14:paraId="44794C0F"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r w:rsidRPr="00D34F87">
        <w:rPr>
          <w:rFonts w:ascii="Arial Narrow" w:hAnsi="Arial Narrow" w:cs="Arial"/>
          <w:b/>
          <w:i/>
          <w:color w:val="000000" w:themeColor="text1"/>
          <w:sz w:val="24"/>
          <w:szCs w:val="24"/>
        </w:rPr>
        <w:t>1.</w:t>
      </w:r>
      <w:r w:rsidRPr="00D34F87">
        <w:rPr>
          <w:rFonts w:ascii="Arial Narrow" w:hAnsi="Arial Narrow" w:cs="Arial"/>
          <w:i/>
          <w:color w:val="000000" w:themeColor="text1"/>
          <w:sz w:val="24"/>
          <w:szCs w:val="24"/>
        </w:rPr>
        <w:t xml:space="preserve"> Ordenar que se mantenga la situación, o que se restablezca al estado en que se encontraba antes de la conducta vulnerante o amenazante, cuando fuere posible.</w:t>
      </w:r>
    </w:p>
    <w:p w14:paraId="7C67B669"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p>
    <w:p w14:paraId="31CDC79E"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r w:rsidRPr="00D34F87">
        <w:rPr>
          <w:rFonts w:ascii="Arial Narrow" w:hAnsi="Arial Narrow" w:cs="Arial"/>
          <w:b/>
          <w:i/>
          <w:color w:val="000000" w:themeColor="text1"/>
          <w:sz w:val="24"/>
          <w:szCs w:val="24"/>
        </w:rPr>
        <w:t>2.</w:t>
      </w:r>
      <w:r w:rsidRPr="00D34F87">
        <w:rPr>
          <w:rFonts w:ascii="Arial Narrow" w:hAnsi="Arial Narrow" w:cs="Arial"/>
          <w:i/>
          <w:color w:val="000000" w:themeColor="text1"/>
          <w:sz w:val="24"/>
          <w:szCs w:val="24"/>
        </w:rPr>
        <w:t xml:space="preserve"> Suspender un procedimiento o actuación administrativa, inclusive de carácter contractual. A esta medida solo acudirá el Juez o Magistrado Ponente cuando no exista otra posibilidad de conjurar o superar la situación que dé lugar a su adopción y, en todo caso, en cuanto ello fuere posible el Juez o Magistrado Ponente indicará las condiciones o señalará las pautas que deba observar la parte demandada para que pueda reanudar el procedimiento o actuación sobre la cual recaiga la medida. </w:t>
      </w:r>
    </w:p>
    <w:p w14:paraId="3E6FBA69"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p>
    <w:p w14:paraId="5F4F28F5" w14:textId="77777777" w:rsidR="001C023E" w:rsidRPr="00D34F87" w:rsidRDefault="001C023E" w:rsidP="001C023E">
      <w:pPr>
        <w:overflowPunct w:val="0"/>
        <w:autoSpaceDE w:val="0"/>
        <w:autoSpaceDN w:val="0"/>
        <w:adjustRightInd w:val="0"/>
        <w:ind w:left="284" w:right="333"/>
        <w:jc w:val="both"/>
        <w:rPr>
          <w:rFonts w:ascii="Arial Narrow" w:hAnsi="Arial Narrow" w:cs="Arial"/>
          <w:b/>
          <w:i/>
          <w:color w:val="000000" w:themeColor="text1"/>
          <w:sz w:val="24"/>
          <w:szCs w:val="24"/>
        </w:rPr>
      </w:pPr>
      <w:r w:rsidRPr="00D34F87">
        <w:rPr>
          <w:rFonts w:ascii="Arial Narrow" w:hAnsi="Arial Narrow" w:cs="Arial"/>
          <w:b/>
          <w:i/>
          <w:color w:val="000000" w:themeColor="text1"/>
          <w:sz w:val="24"/>
          <w:szCs w:val="24"/>
        </w:rPr>
        <w:t xml:space="preserve">3. Suspender provisionalmente los efectos de un acto administrativo. </w:t>
      </w:r>
    </w:p>
    <w:p w14:paraId="7AE31E89"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p>
    <w:p w14:paraId="76175E4F"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r w:rsidRPr="00D34F87">
        <w:rPr>
          <w:rFonts w:ascii="Arial Narrow" w:hAnsi="Arial Narrow" w:cs="Arial"/>
          <w:b/>
          <w:i/>
          <w:color w:val="000000" w:themeColor="text1"/>
          <w:sz w:val="24"/>
          <w:szCs w:val="24"/>
        </w:rPr>
        <w:t>4.</w:t>
      </w:r>
      <w:r w:rsidRPr="00D34F87">
        <w:rPr>
          <w:rFonts w:ascii="Arial Narrow" w:hAnsi="Arial Narrow" w:cs="Arial"/>
          <w:i/>
          <w:color w:val="000000" w:themeColor="text1"/>
          <w:sz w:val="24"/>
          <w:szCs w:val="24"/>
        </w:rPr>
        <w:t xml:space="preserve"> Ordenar la adopción de una decisión administrativa, o la realización o demolición de una obra con el objeto de evitar o prevenir un perjuicio o la agravación de sus efectos. </w:t>
      </w:r>
    </w:p>
    <w:p w14:paraId="7989F64E" w14:textId="77777777" w:rsidR="001C023E" w:rsidRPr="00D34F87" w:rsidRDefault="001C023E" w:rsidP="001C023E">
      <w:pPr>
        <w:overflowPunct w:val="0"/>
        <w:autoSpaceDE w:val="0"/>
        <w:autoSpaceDN w:val="0"/>
        <w:adjustRightInd w:val="0"/>
        <w:ind w:left="284" w:right="333"/>
        <w:jc w:val="both"/>
        <w:rPr>
          <w:rFonts w:ascii="Arial Narrow" w:hAnsi="Arial Narrow" w:cs="Arial"/>
          <w:i/>
          <w:color w:val="000000" w:themeColor="text1"/>
          <w:sz w:val="24"/>
          <w:szCs w:val="24"/>
        </w:rPr>
      </w:pPr>
    </w:p>
    <w:p w14:paraId="2A41C1E3" w14:textId="203F5755" w:rsidR="001C023E" w:rsidRPr="00D34F87" w:rsidRDefault="001C023E" w:rsidP="001C023E">
      <w:pPr>
        <w:tabs>
          <w:tab w:val="left" w:pos="8505"/>
        </w:tabs>
        <w:overflowPunct w:val="0"/>
        <w:autoSpaceDE w:val="0"/>
        <w:autoSpaceDN w:val="0"/>
        <w:adjustRightInd w:val="0"/>
        <w:ind w:left="284" w:right="333"/>
        <w:jc w:val="both"/>
        <w:rPr>
          <w:rFonts w:ascii="Arial Narrow" w:hAnsi="Arial Narrow" w:cs="Arial"/>
          <w:i/>
          <w:color w:val="000000" w:themeColor="text1"/>
          <w:sz w:val="24"/>
          <w:szCs w:val="24"/>
        </w:rPr>
      </w:pPr>
      <w:r w:rsidRPr="00D34F87">
        <w:rPr>
          <w:rFonts w:ascii="Arial Narrow" w:hAnsi="Arial Narrow" w:cs="Arial"/>
          <w:b/>
          <w:i/>
          <w:color w:val="000000" w:themeColor="text1"/>
          <w:sz w:val="24"/>
          <w:szCs w:val="24"/>
        </w:rPr>
        <w:t>5.</w:t>
      </w:r>
      <w:r w:rsidRPr="00D34F87">
        <w:rPr>
          <w:rFonts w:ascii="Arial Narrow" w:hAnsi="Arial Narrow" w:cs="Arial"/>
          <w:i/>
          <w:color w:val="000000" w:themeColor="text1"/>
          <w:sz w:val="24"/>
          <w:szCs w:val="24"/>
        </w:rPr>
        <w:t xml:space="preserve"> Impartir órdenes o imponerle a cualquiera de las partes del proceso obligaciones de hacer o no hacer. (…)”. </w:t>
      </w:r>
      <w:r w:rsidRPr="00D34F87">
        <w:rPr>
          <w:rFonts w:ascii="Arial Narrow" w:hAnsi="Arial Narrow" w:cs="Arial"/>
          <w:iCs/>
          <w:color w:val="000000" w:themeColor="text1"/>
          <w:sz w:val="24"/>
          <w:szCs w:val="24"/>
        </w:rPr>
        <w:t>(Negrillas fuera de texto).</w:t>
      </w:r>
    </w:p>
    <w:p w14:paraId="632EBFAF" w14:textId="77777777" w:rsidR="001C023E" w:rsidRPr="00D34F87" w:rsidRDefault="001C023E" w:rsidP="00403CF6">
      <w:pPr>
        <w:autoSpaceDE w:val="0"/>
        <w:autoSpaceDN w:val="0"/>
        <w:adjustRightInd w:val="0"/>
        <w:jc w:val="both"/>
        <w:rPr>
          <w:rFonts w:ascii="Arial Narrow" w:hAnsi="Arial Narrow" w:cs="Arial"/>
          <w:sz w:val="24"/>
          <w:szCs w:val="24"/>
          <w:lang w:val="es-CO"/>
        </w:rPr>
      </w:pPr>
    </w:p>
    <w:p w14:paraId="383C103D" w14:textId="77777777" w:rsidR="001C023E" w:rsidRPr="00D34F87" w:rsidRDefault="001C023E" w:rsidP="001C023E">
      <w:pPr>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Es así, que el legislador contempló la posibilidad que el Juez o Magistrado, a petición de parte, declare las medidas cautelares de manera provisional que sean necesarias para proteger y garantizar el objeto del proceso y la efectividad de la sentencia, sin pensar que el decreto de las mismas sea un prejuzgamiento.</w:t>
      </w:r>
    </w:p>
    <w:p w14:paraId="253801DB" w14:textId="77777777" w:rsidR="001C023E" w:rsidRPr="00D34F87" w:rsidRDefault="001C023E" w:rsidP="00403CF6">
      <w:pPr>
        <w:autoSpaceDE w:val="0"/>
        <w:autoSpaceDN w:val="0"/>
        <w:adjustRightInd w:val="0"/>
        <w:jc w:val="both"/>
        <w:rPr>
          <w:rFonts w:ascii="Arial Narrow" w:hAnsi="Arial Narrow" w:cs="Arial"/>
          <w:sz w:val="24"/>
          <w:szCs w:val="24"/>
          <w:lang w:val="es-CO"/>
        </w:rPr>
      </w:pPr>
    </w:p>
    <w:p w14:paraId="416B4F54" w14:textId="7347D15E" w:rsidR="00403CF6" w:rsidRPr="00D34F87" w:rsidRDefault="00403CF6" w:rsidP="00403CF6">
      <w:pPr>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 xml:space="preserve">Es así, </w:t>
      </w:r>
      <w:proofErr w:type="gramStart"/>
      <w:r w:rsidRPr="00D34F87">
        <w:rPr>
          <w:rFonts w:ascii="Arial Narrow" w:hAnsi="Arial Narrow" w:cs="Arial"/>
          <w:sz w:val="24"/>
          <w:szCs w:val="24"/>
          <w:lang w:val="es-CO"/>
        </w:rPr>
        <w:t>que</w:t>
      </w:r>
      <w:proofErr w:type="gramEnd"/>
      <w:r w:rsidRPr="00D34F87">
        <w:rPr>
          <w:rFonts w:ascii="Arial Narrow" w:hAnsi="Arial Narrow" w:cs="Arial"/>
          <w:sz w:val="24"/>
          <w:szCs w:val="24"/>
          <w:lang w:val="es-CO"/>
        </w:rPr>
        <w:t xml:space="preserve"> en sentencia del 17 de marzo de 2015, la Sala Plena de lo Contencioso Administrativo del Consejo de Estado</w:t>
      </w:r>
      <w:r w:rsidR="00695778" w:rsidRPr="00D34F87">
        <w:rPr>
          <w:rFonts w:ascii="Arial Narrow" w:hAnsi="Arial Narrow" w:cs="Arial"/>
          <w:sz w:val="24"/>
          <w:szCs w:val="24"/>
          <w:lang w:val="es-CO"/>
        </w:rPr>
        <w:t>,</w:t>
      </w:r>
      <w:r w:rsidRPr="00D34F87">
        <w:rPr>
          <w:rFonts w:ascii="Arial Narrow" w:hAnsi="Arial Narrow" w:cs="Arial"/>
          <w:sz w:val="24"/>
          <w:szCs w:val="24"/>
          <w:lang w:val="es-CO"/>
        </w:rPr>
        <w:t xml:space="preserve"> con Ponencia de la </w:t>
      </w:r>
      <w:r w:rsidR="00695778" w:rsidRPr="00D34F87">
        <w:rPr>
          <w:rFonts w:ascii="Arial Narrow" w:hAnsi="Arial Narrow" w:cs="Arial"/>
          <w:sz w:val="24"/>
          <w:szCs w:val="24"/>
          <w:lang w:val="es-CO"/>
        </w:rPr>
        <w:t>D</w:t>
      </w:r>
      <w:r w:rsidRPr="00D34F87">
        <w:rPr>
          <w:rFonts w:ascii="Arial Narrow" w:hAnsi="Arial Narrow" w:cs="Arial"/>
          <w:sz w:val="24"/>
          <w:szCs w:val="24"/>
          <w:lang w:val="es-CO"/>
        </w:rPr>
        <w:t>octora Sandra Lisset Ibarra Vélez, explicó:</w:t>
      </w:r>
    </w:p>
    <w:p w14:paraId="4CCF32F0" w14:textId="77777777" w:rsidR="00403CF6" w:rsidRPr="00D34F87" w:rsidRDefault="00403CF6" w:rsidP="00403CF6">
      <w:pPr>
        <w:autoSpaceDE w:val="0"/>
        <w:autoSpaceDN w:val="0"/>
        <w:adjustRightInd w:val="0"/>
        <w:jc w:val="both"/>
        <w:rPr>
          <w:rFonts w:ascii="Arial Narrow" w:hAnsi="Arial Narrow" w:cs="Arial"/>
          <w:sz w:val="24"/>
          <w:szCs w:val="24"/>
          <w:lang w:val="es-CO"/>
        </w:rPr>
      </w:pPr>
    </w:p>
    <w:p w14:paraId="43E210D5"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 xml:space="preserve">“Para el estudio de la procedencia de esta cautela se requiere una </w:t>
      </w:r>
      <w:r w:rsidRPr="00D34F87">
        <w:rPr>
          <w:rFonts w:ascii="Arial Narrow" w:hAnsi="Arial Narrow" w:cs="Arial"/>
          <w:b/>
          <w:i/>
          <w:u w:val="single"/>
          <w:lang w:val="es-CO"/>
        </w:rPr>
        <w:t>valoración del acto acusado</w:t>
      </w:r>
      <w:r w:rsidRPr="00D34F87">
        <w:rPr>
          <w:rFonts w:ascii="Arial Narrow" w:hAnsi="Arial Narrow" w:cs="Arial"/>
          <w:i/>
          <w:lang w:val="es-CO"/>
        </w:rPr>
        <w:t xml:space="preserve"> que comúnmente se ha llamado </w:t>
      </w:r>
      <w:r w:rsidRPr="00D34F87">
        <w:rPr>
          <w:rFonts w:ascii="Arial Narrow" w:hAnsi="Arial Narrow" w:cs="Arial"/>
          <w:b/>
          <w:i/>
          <w:u w:val="single"/>
          <w:lang w:val="es-CO"/>
        </w:rPr>
        <w:t>valoración inicial</w:t>
      </w:r>
      <w:r w:rsidRPr="00D34F87">
        <w:rPr>
          <w:rFonts w:ascii="Arial Narrow" w:hAnsi="Arial Narrow" w:cs="Arial"/>
          <w:i/>
          <w:lang w:val="es-CO"/>
        </w:rPr>
        <w:t xml:space="preserve">, y que implica </w:t>
      </w:r>
      <w:r w:rsidRPr="00D34F87">
        <w:rPr>
          <w:rFonts w:ascii="Arial Narrow" w:hAnsi="Arial Narrow" w:cs="Arial"/>
          <w:b/>
          <w:i/>
          <w:u w:val="single"/>
          <w:lang w:val="es-CO"/>
        </w:rPr>
        <w:t>una confrontación de legalidad de aquél con las normas superiores invocadas, o con las pruebas allegadas junto a la solicitud</w:t>
      </w:r>
      <w:r w:rsidRPr="00D34F87">
        <w:rPr>
          <w:rFonts w:ascii="Arial Narrow" w:hAnsi="Arial Narrow" w:cs="Arial"/>
          <w:i/>
          <w:lang w:val="es-CO"/>
        </w:rPr>
        <w:t>. Este análisis inicial permite abordar el objeto del proceso, la discusión de ilegalidad en la que se enfoca la demanda,</w:t>
      </w:r>
      <w:r w:rsidRPr="00D34F87">
        <w:rPr>
          <w:rFonts w:ascii="Arial Narrow" w:hAnsi="Arial Narrow" w:cs="Arial"/>
          <w:b/>
          <w:i/>
          <w:lang w:val="es-CO"/>
        </w:rPr>
        <w:t xml:space="preserve"> </w:t>
      </w:r>
      <w:r w:rsidRPr="00D34F87">
        <w:rPr>
          <w:rFonts w:ascii="Arial Narrow" w:hAnsi="Arial Narrow" w:cs="Arial"/>
          <w:b/>
          <w:i/>
          <w:u w:val="single"/>
          <w:lang w:val="es-CO"/>
        </w:rPr>
        <w:t>pero con base en una aprehensión sumaria, propia de una instancia en la que las partes aún no han ejercido a plenitud su derecho a la defensa</w:t>
      </w:r>
      <w:r w:rsidRPr="00D34F87">
        <w:rPr>
          <w:rFonts w:ascii="Arial Narrow" w:hAnsi="Arial Narrow" w:cs="Arial"/>
          <w:i/>
          <w:lang w:val="es-CO"/>
        </w:rPr>
        <w:t xml:space="preserve">. Y esa valoración inicial o preliminar, como bien lo contempla el inciso 2º del artículo 229 del Código de Procedimiento Administrativo y de lo Contencioso Administrativo, </w:t>
      </w:r>
      <w:r w:rsidRPr="00D34F87">
        <w:rPr>
          <w:rFonts w:ascii="Arial Narrow" w:hAnsi="Arial Narrow" w:cs="Arial"/>
          <w:b/>
          <w:i/>
          <w:u w:val="single"/>
          <w:lang w:val="es-CO"/>
        </w:rPr>
        <w:t>no constituye prejuzgamiento</w:t>
      </w:r>
      <w:r w:rsidRPr="00D34F87">
        <w:rPr>
          <w:rFonts w:ascii="Arial Narrow" w:hAnsi="Arial Narrow" w:cs="Arial"/>
          <w:i/>
          <w:lang w:val="es-CO"/>
        </w:rPr>
        <w:t xml:space="preserve">, y es evidente que así lo sea, dado que su resolución parte de un conocimiento sumario y de un estudio que, si bien permite efectuar interpretaciones normativas o valoraciones iniciales, no sujeta la decisión final.” (Resaltado fuera del texto). </w:t>
      </w:r>
    </w:p>
    <w:p w14:paraId="52AC8795" w14:textId="77777777" w:rsidR="00403CF6" w:rsidRPr="00D34F87" w:rsidRDefault="00403CF6" w:rsidP="00403CF6">
      <w:pPr>
        <w:autoSpaceDE w:val="0"/>
        <w:autoSpaceDN w:val="0"/>
        <w:adjustRightInd w:val="0"/>
        <w:jc w:val="both"/>
        <w:rPr>
          <w:rFonts w:ascii="Arial Narrow" w:hAnsi="Arial Narrow" w:cs="Arial"/>
          <w:sz w:val="23"/>
          <w:szCs w:val="23"/>
          <w:lang w:val="es-CO"/>
        </w:rPr>
      </w:pPr>
    </w:p>
    <w:p w14:paraId="3FDA2E8E" w14:textId="1BDE75E6" w:rsidR="00403CF6" w:rsidRPr="00D34F87" w:rsidRDefault="00403CF6" w:rsidP="00403CF6">
      <w:pPr>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Aunado a lo anterior, para evitar que se incurra en un prejuzgamiento, el legislador reglamentó que la declaratoria de una medida cautelar es procedente siempre y cuando se verifique el cumplimiento de los requisitos legales determinados de la siguiente manera</w:t>
      </w:r>
      <w:r w:rsidR="00AB757D" w:rsidRPr="00D34F87">
        <w:rPr>
          <w:rStyle w:val="Refdenotaalpie"/>
          <w:rFonts w:ascii="Arial Narrow" w:hAnsi="Arial Narrow" w:cs="Arial"/>
          <w:sz w:val="24"/>
          <w:szCs w:val="24"/>
          <w:lang w:val="es-CO"/>
        </w:rPr>
        <w:footnoteReference w:id="1"/>
      </w:r>
      <w:r w:rsidRPr="00D34F87">
        <w:rPr>
          <w:rFonts w:ascii="Arial Narrow" w:hAnsi="Arial Narrow" w:cs="Arial"/>
          <w:sz w:val="24"/>
          <w:szCs w:val="24"/>
          <w:lang w:val="es-CO"/>
        </w:rPr>
        <w:t xml:space="preserve">: </w:t>
      </w:r>
    </w:p>
    <w:p w14:paraId="3038C5BE" w14:textId="77777777" w:rsidR="00403CF6" w:rsidRPr="00D34F87" w:rsidRDefault="00403CF6" w:rsidP="00403CF6">
      <w:pPr>
        <w:autoSpaceDE w:val="0"/>
        <w:autoSpaceDN w:val="0"/>
        <w:adjustRightInd w:val="0"/>
        <w:jc w:val="both"/>
        <w:rPr>
          <w:rFonts w:ascii="Arial Narrow" w:hAnsi="Arial Narrow" w:cs="Arial"/>
          <w:sz w:val="24"/>
          <w:szCs w:val="24"/>
          <w:lang w:val="es-CO"/>
        </w:rPr>
      </w:pPr>
    </w:p>
    <w:p w14:paraId="0D06E0CB" w14:textId="77777777" w:rsidR="00403CF6" w:rsidRPr="00D34F87" w:rsidRDefault="00403CF6" w:rsidP="00403CF6">
      <w:pPr>
        <w:autoSpaceDE w:val="0"/>
        <w:autoSpaceDN w:val="0"/>
        <w:adjustRightInd w:val="0"/>
        <w:ind w:left="426" w:right="335"/>
        <w:jc w:val="both"/>
        <w:rPr>
          <w:rFonts w:ascii="Arial Narrow" w:hAnsi="Arial Narrow" w:cs="Arial"/>
          <w:i/>
          <w:u w:val="single"/>
          <w:lang w:val="es-CO"/>
        </w:rPr>
      </w:pPr>
      <w:r w:rsidRPr="00D34F87">
        <w:rPr>
          <w:rFonts w:ascii="Arial Narrow" w:hAnsi="Arial Narrow" w:cs="Arial"/>
          <w:i/>
          <w:lang w:val="es-CO"/>
        </w:rPr>
        <w:t>“</w:t>
      </w:r>
      <w:r w:rsidRPr="00D34F87">
        <w:rPr>
          <w:rFonts w:ascii="Arial Narrow" w:hAnsi="Arial Narrow" w:cs="Arial"/>
          <w:b/>
          <w:i/>
          <w:lang w:val="es-CO"/>
        </w:rPr>
        <w:t>Artículo 231. Requisitos para decretar las medidas cautelares.</w:t>
      </w:r>
      <w:r w:rsidRPr="00D34F87">
        <w:rPr>
          <w:rFonts w:ascii="Arial Narrow" w:hAnsi="Arial Narrow" w:cs="Arial"/>
          <w:i/>
          <w:lang w:val="es-CO"/>
        </w:rPr>
        <w:t xml:space="preserve"> Cuando se pretenda la nulidad de un acto administrativo, la suspensión provisional de sus efectos procederá por violación de las disposiciones invocadas en la demanda o en la solicitud que se realice en escrito separado, </w:t>
      </w:r>
      <w:r w:rsidRPr="00D34F87">
        <w:rPr>
          <w:rFonts w:ascii="Arial Narrow" w:hAnsi="Arial Narrow" w:cs="Arial"/>
          <w:i/>
          <w:u w:val="single"/>
          <w:lang w:val="es-CO"/>
        </w:rPr>
        <w:t>cuando tal violación surja del análisis del acto demandado y su confrontación con las normas superiores invocadas como violadas o del estudio de las pruebas allegadas con la solicitud. Cuando adicionalmente se pretenda el restablecimiento del derecho y la indemnización de perjuicios deberá probarse al menos sumariamente la existencia de los mismos.</w:t>
      </w:r>
    </w:p>
    <w:p w14:paraId="5BEA8C42" w14:textId="77777777" w:rsidR="00403CF6" w:rsidRPr="00D34F87" w:rsidRDefault="00403CF6" w:rsidP="00403CF6">
      <w:pPr>
        <w:autoSpaceDE w:val="0"/>
        <w:autoSpaceDN w:val="0"/>
        <w:adjustRightInd w:val="0"/>
        <w:ind w:left="426" w:right="335"/>
        <w:jc w:val="both"/>
        <w:rPr>
          <w:rFonts w:ascii="Arial Narrow" w:hAnsi="Arial Narrow" w:cs="Arial"/>
          <w:i/>
          <w:u w:val="single"/>
          <w:lang w:val="es-CO"/>
        </w:rPr>
      </w:pPr>
    </w:p>
    <w:p w14:paraId="5013A8E0"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En los demás casos, las medidas cautelares serán procedentes cuando concurran los siguientes requisitos:</w:t>
      </w:r>
    </w:p>
    <w:p w14:paraId="1D427E9B" w14:textId="77777777" w:rsidR="000E474B" w:rsidRPr="00D34F87" w:rsidRDefault="000E474B" w:rsidP="00403CF6">
      <w:pPr>
        <w:autoSpaceDE w:val="0"/>
        <w:autoSpaceDN w:val="0"/>
        <w:adjustRightInd w:val="0"/>
        <w:ind w:left="426" w:right="335"/>
        <w:jc w:val="both"/>
        <w:rPr>
          <w:rFonts w:ascii="Arial Narrow" w:hAnsi="Arial Narrow" w:cs="Arial"/>
          <w:i/>
          <w:lang w:val="es-CO"/>
        </w:rPr>
      </w:pPr>
    </w:p>
    <w:p w14:paraId="1AFFC2FF" w14:textId="77777777" w:rsidR="00403CF6" w:rsidRPr="00D34F87" w:rsidRDefault="00403CF6" w:rsidP="00403CF6">
      <w:pPr>
        <w:pStyle w:val="Prrafodelista"/>
        <w:numPr>
          <w:ilvl w:val="0"/>
          <w:numId w:val="1"/>
        </w:numPr>
        <w:autoSpaceDE w:val="0"/>
        <w:autoSpaceDN w:val="0"/>
        <w:adjustRightInd w:val="0"/>
        <w:ind w:right="335"/>
        <w:jc w:val="both"/>
        <w:rPr>
          <w:rFonts w:ascii="Arial Narrow" w:hAnsi="Arial Narrow" w:cs="Arial"/>
          <w:i/>
          <w:sz w:val="20"/>
          <w:szCs w:val="20"/>
          <w:lang w:val="es-CO"/>
        </w:rPr>
      </w:pPr>
      <w:r w:rsidRPr="00D34F87">
        <w:rPr>
          <w:rFonts w:ascii="Arial Narrow" w:hAnsi="Arial Narrow" w:cs="Arial"/>
          <w:i/>
          <w:sz w:val="20"/>
          <w:szCs w:val="20"/>
          <w:lang w:val="es-CO"/>
        </w:rPr>
        <w:t>Que la demanda esté razonablemente fundada en derecho.</w:t>
      </w:r>
    </w:p>
    <w:p w14:paraId="60E87D70"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2. Que el demandante haya demostrado, así fuere sumariamente, la titularidad del derecho o de los derechos invocados.</w:t>
      </w:r>
    </w:p>
    <w:p w14:paraId="5221127E"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lastRenderedPageBreak/>
        <w:t>3. Que el demandante haya presentado los documentos, informaciones, argumentos y justificaciones que permitan concluir, mediante un juicio de ponderación de intereses, que resultaría más gravoso para el interés público negar la medida cautelar que concederla.</w:t>
      </w:r>
    </w:p>
    <w:p w14:paraId="59CF5FB0"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4. Que, adicionalmente, se cumpla una de las siguientes condiciones:</w:t>
      </w:r>
    </w:p>
    <w:p w14:paraId="0396BCB5" w14:textId="77777777" w:rsidR="00403CF6" w:rsidRPr="00D34F87" w:rsidRDefault="00403CF6" w:rsidP="00403CF6">
      <w:pPr>
        <w:autoSpaceDE w:val="0"/>
        <w:autoSpaceDN w:val="0"/>
        <w:adjustRightInd w:val="0"/>
        <w:ind w:left="426" w:right="335"/>
        <w:jc w:val="both"/>
        <w:rPr>
          <w:rFonts w:ascii="Arial Narrow" w:hAnsi="Arial Narrow" w:cs="Arial"/>
          <w:i/>
          <w:lang w:val="es-CO"/>
        </w:rPr>
      </w:pPr>
    </w:p>
    <w:p w14:paraId="48D21018"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 xml:space="preserve">a) </w:t>
      </w:r>
      <w:r w:rsidRPr="00D34F87">
        <w:rPr>
          <w:rFonts w:ascii="Arial Narrow" w:hAnsi="Arial Narrow" w:cs="Arial"/>
          <w:b/>
          <w:bCs/>
          <w:i/>
          <w:lang w:val="es-CO"/>
        </w:rPr>
        <w:t>Que al no otorgarse la medida se cause un perjuicio irremediable</w:t>
      </w:r>
      <w:r w:rsidRPr="00D34F87">
        <w:rPr>
          <w:rFonts w:ascii="Arial Narrow" w:hAnsi="Arial Narrow" w:cs="Arial"/>
          <w:i/>
          <w:lang w:val="es-CO"/>
        </w:rPr>
        <w:t>, o</w:t>
      </w:r>
    </w:p>
    <w:p w14:paraId="3DC0463B" w14:textId="77777777" w:rsidR="00403CF6" w:rsidRPr="00D34F87" w:rsidRDefault="00403CF6" w:rsidP="00403CF6">
      <w:pPr>
        <w:autoSpaceDE w:val="0"/>
        <w:autoSpaceDN w:val="0"/>
        <w:adjustRightInd w:val="0"/>
        <w:ind w:left="426" w:right="335"/>
        <w:jc w:val="both"/>
        <w:rPr>
          <w:rFonts w:ascii="Arial Narrow" w:hAnsi="Arial Narrow" w:cs="Arial"/>
          <w:i/>
          <w:lang w:val="es-CO"/>
        </w:rPr>
      </w:pPr>
      <w:r w:rsidRPr="00D34F87">
        <w:rPr>
          <w:rFonts w:ascii="Arial Narrow" w:hAnsi="Arial Narrow" w:cs="Arial"/>
          <w:i/>
          <w:lang w:val="es-CO"/>
        </w:rPr>
        <w:t>b) Que existan serios motivos para considerar que de no otorgarse la medida los efectos de la sentencia serían nugatorios."</w:t>
      </w:r>
    </w:p>
    <w:p w14:paraId="14531349" w14:textId="77777777" w:rsidR="00403CF6" w:rsidRPr="00D34F87" w:rsidRDefault="00403CF6" w:rsidP="00403CF6">
      <w:pPr>
        <w:autoSpaceDE w:val="0"/>
        <w:autoSpaceDN w:val="0"/>
        <w:adjustRightInd w:val="0"/>
        <w:jc w:val="both"/>
        <w:rPr>
          <w:rFonts w:ascii="Arial Narrow" w:hAnsi="Arial Narrow" w:cs="Arial"/>
          <w:sz w:val="24"/>
          <w:szCs w:val="24"/>
          <w:lang w:val="es-CO"/>
        </w:rPr>
      </w:pPr>
    </w:p>
    <w:p w14:paraId="1B7AB9DB" w14:textId="0DF13A99" w:rsidR="00997739" w:rsidRPr="00D34F87" w:rsidRDefault="00403CF6" w:rsidP="007B1DAC">
      <w:pPr>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 xml:space="preserve">De conformidad de las normas citadas se concluye que son características de la medida cautelar de suspensión provisional de los efectos de los actos administrativos los siguientes: </w:t>
      </w:r>
      <w:r w:rsidRPr="00D34F87">
        <w:rPr>
          <w:rFonts w:ascii="Arial Narrow" w:hAnsi="Arial Narrow" w:cs="Arial"/>
          <w:i/>
          <w:sz w:val="24"/>
          <w:szCs w:val="24"/>
          <w:lang w:val="es-CO"/>
        </w:rPr>
        <w:t xml:space="preserve">i) que se invoque a petición de parte, ii) que exista una violación que surja del análisis del acto demandado y su confrontación con las normas superiores invocadas como violadas </w:t>
      </w:r>
      <w:r w:rsidRPr="00D34F87">
        <w:rPr>
          <w:rFonts w:ascii="Arial Narrow" w:hAnsi="Arial Narrow" w:cs="Arial"/>
          <w:b/>
          <w:bCs/>
          <w:i/>
          <w:sz w:val="24"/>
          <w:szCs w:val="24"/>
          <w:lang w:val="es-CO"/>
        </w:rPr>
        <w:t>o del estudio de las pruebas allegadas con la solicitud</w:t>
      </w:r>
      <w:r w:rsidRPr="00D34F87">
        <w:rPr>
          <w:rFonts w:ascii="Arial Narrow" w:hAnsi="Arial Narrow" w:cs="Arial"/>
          <w:i/>
          <w:sz w:val="24"/>
          <w:szCs w:val="24"/>
          <w:lang w:val="es-CO"/>
        </w:rPr>
        <w:t xml:space="preserve"> y, iii) si se trata de un medio de control de nulidad y restablecimiento del derecho, </w:t>
      </w:r>
      <w:r w:rsidRPr="00D34F87">
        <w:rPr>
          <w:rFonts w:ascii="Arial Narrow" w:hAnsi="Arial Narrow" w:cs="Arial"/>
          <w:b/>
          <w:bCs/>
          <w:i/>
          <w:sz w:val="24"/>
          <w:szCs w:val="24"/>
          <w:lang w:val="es-CO"/>
        </w:rPr>
        <w:t>que se acredite, de manera sumaria, los perjuicios que se alegan como causados</w:t>
      </w:r>
      <w:r w:rsidRPr="00D34F87">
        <w:rPr>
          <w:rStyle w:val="Refdenotaalpie"/>
          <w:rFonts w:ascii="Arial Narrow" w:hAnsi="Arial Narrow" w:cs="Arial"/>
          <w:sz w:val="24"/>
          <w:szCs w:val="24"/>
          <w:lang w:val="es-CO"/>
        </w:rPr>
        <w:footnoteReference w:id="2"/>
      </w:r>
      <w:r w:rsidRPr="00D34F87">
        <w:rPr>
          <w:rFonts w:ascii="Arial Narrow" w:hAnsi="Arial Narrow" w:cs="Arial"/>
          <w:sz w:val="24"/>
          <w:szCs w:val="24"/>
          <w:lang w:val="es-CO"/>
        </w:rPr>
        <w:t>.</w:t>
      </w:r>
    </w:p>
    <w:p w14:paraId="7A61C257" w14:textId="13697DBE" w:rsidR="001C023E" w:rsidRPr="00D34F87" w:rsidRDefault="001C023E" w:rsidP="007B1DAC">
      <w:pPr>
        <w:autoSpaceDE w:val="0"/>
        <w:autoSpaceDN w:val="0"/>
        <w:adjustRightInd w:val="0"/>
        <w:jc w:val="both"/>
        <w:rPr>
          <w:rFonts w:ascii="Arial Narrow" w:hAnsi="Arial Narrow" w:cs="Arial"/>
          <w:sz w:val="24"/>
          <w:szCs w:val="24"/>
          <w:lang w:val="es-CO"/>
        </w:rPr>
      </w:pPr>
    </w:p>
    <w:p w14:paraId="782C1BFF" w14:textId="77777777" w:rsidR="001C023E" w:rsidRPr="00D34F87" w:rsidRDefault="001C023E" w:rsidP="001C023E">
      <w:pPr>
        <w:jc w:val="both"/>
        <w:rPr>
          <w:rFonts w:ascii="Arial Narrow" w:hAnsi="Arial Narrow" w:cs="Arial"/>
          <w:iCs/>
          <w:color w:val="000000" w:themeColor="text1"/>
          <w:sz w:val="24"/>
          <w:szCs w:val="24"/>
        </w:rPr>
      </w:pPr>
      <w:r w:rsidRPr="00D34F87">
        <w:rPr>
          <w:rFonts w:ascii="Arial Narrow" w:hAnsi="Arial Narrow" w:cs="Arial"/>
          <w:iCs/>
          <w:color w:val="000000" w:themeColor="text1"/>
          <w:sz w:val="24"/>
          <w:szCs w:val="24"/>
        </w:rPr>
        <w:t xml:space="preserve">Indica lo anterior, que el estudio de la procedencia de la suspensión de los efectos de los actos administrativos tiene un amplio margen de discrecionalidad que exige del juez una valoración que tenga en cuenta: (i) la necesidad de la medida cautelar; (ii) la distinción entre el objeto del proceso y el objeto de la medida cautelar; (iii) el impacto de la medida cautelar en los derechos de quienes pueden verse afectados y (iv) la garantía del debido proceso de la parte contra quien se solicita la medida cautelar. </w:t>
      </w:r>
    </w:p>
    <w:p w14:paraId="74C97476" w14:textId="07AFB629" w:rsidR="00997739" w:rsidRPr="00D34F87" w:rsidRDefault="00997739" w:rsidP="007B1DAC">
      <w:pPr>
        <w:autoSpaceDE w:val="0"/>
        <w:autoSpaceDN w:val="0"/>
        <w:adjustRightInd w:val="0"/>
        <w:jc w:val="both"/>
        <w:rPr>
          <w:rFonts w:ascii="Arial Narrow" w:hAnsi="Arial Narrow" w:cs="Arial"/>
          <w:sz w:val="24"/>
          <w:szCs w:val="24"/>
          <w:lang w:val="es-CO"/>
        </w:rPr>
      </w:pPr>
    </w:p>
    <w:p w14:paraId="434D13F5" w14:textId="29D454D1" w:rsidR="007361ED" w:rsidRPr="00D34F87" w:rsidRDefault="00C90786" w:rsidP="000368EF">
      <w:pPr>
        <w:autoSpaceDE w:val="0"/>
        <w:autoSpaceDN w:val="0"/>
        <w:adjustRightInd w:val="0"/>
        <w:jc w:val="both"/>
        <w:rPr>
          <w:rFonts w:ascii="Arial Narrow" w:hAnsi="Arial Narrow" w:cs="Arial"/>
          <w:bCs/>
          <w:sz w:val="24"/>
          <w:szCs w:val="24"/>
          <w:lang w:val="es-CO"/>
        </w:rPr>
      </w:pPr>
      <w:r w:rsidRPr="00D34F87">
        <w:rPr>
          <w:rFonts w:ascii="Arial Narrow" w:hAnsi="Arial Narrow" w:cs="Arial"/>
          <w:sz w:val="24"/>
          <w:szCs w:val="24"/>
          <w:lang w:val="es-CO"/>
        </w:rPr>
        <w:t xml:space="preserve">Para el efecto se consideró como prueba </w:t>
      </w:r>
      <w:r w:rsidR="00175D0A" w:rsidRPr="00D34F87">
        <w:rPr>
          <w:rFonts w:ascii="Arial Narrow" w:hAnsi="Arial Narrow" w:cs="Arial"/>
          <w:sz w:val="24"/>
          <w:szCs w:val="24"/>
          <w:lang w:val="es-CO"/>
        </w:rPr>
        <w:t>las siguientes:</w:t>
      </w:r>
      <w:r w:rsidR="00BE601D" w:rsidRPr="00D34F87">
        <w:rPr>
          <w:rFonts w:ascii="Arial Narrow" w:hAnsi="Arial Narrow" w:cs="Arial"/>
          <w:sz w:val="24"/>
          <w:szCs w:val="24"/>
          <w:lang w:val="es-CO"/>
        </w:rPr>
        <w:t xml:space="preserve"> </w:t>
      </w:r>
      <w:r w:rsidR="000368EF" w:rsidRPr="00D34F87">
        <w:rPr>
          <w:rFonts w:ascii="Arial Narrow" w:hAnsi="Arial Narrow" w:cs="Arial"/>
          <w:b/>
          <w:sz w:val="24"/>
          <w:szCs w:val="24"/>
          <w:lang w:val="es-CO"/>
        </w:rPr>
        <w:t xml:space="preserve">(i) </w:t>
      </w:r>
      <w:r w:rsidR="00F06D86" w:rsidRPr="00D34F87">
        <w:rPr>
          <w:rFonts w:ascii="Arial Narrow" w:hAnsi="Arial Narrow" w:cs="Arial"/>
          <w:bCs/>
          <w:sz w:val="24"/>
          <w:szCs w:val="24"/>
          <w:lang w:val="es-CO"/>
        </w:rPr>
        <w:t>Registro Civil de Nacimiento de Sergio Alejandro Solano Sosa</w:t>
      </w:r>
      <w:r w:rsidR="00F06D86" w:rsidRPr="00D34F87">
        <w:rPr>
          <w:rFonts w:ascii="Arial Narrow" w:hAnsi="Arial Narrow" w:cs="Arial"/>
          <w:b/>
          <w:sz w:val="24"/>
          <w:szCs w:val="24"/>
          <w:lang w:val="es-CO"/>
        </w:rPr>
        <w:t xml:space="preserve"> </w:t>
      </w:r>
      <w:r w:rsidR="00F06D86" w:rsidRPr="00D34F87">
        <w:rPr>
          <w:rFonts w:ascii="Arial Narrow" w:hAnsi="Arial Narrow" w:cs="Arial"/>
          <w:bCs/>
          <w:sz w:val="24"/>
          <w:szCs w:val="24"/>
          <w:lang w:val="es-CO"/>
        </w:rPr>
        <w:t>(Fl.25 Archivo 02)</w:t>
      </w:r>
      <w:r w:rsidR="003E5B2E" w:rsidRPr="00D34F87">
        <w:rPr>
          <w:rFonts w:ascii="Arial Narrow" w:hAnsi="Arial Narrow" w:cs="Arial"/>
          <w:b/>
          <w:sz w:val="24"/>
          <w:szCs w:val="24"/>
          <w:lang w:val="es-CO"/>
        </w:rPr>
        <w:t xml:space="preserve"> </w:t>
      </w:r>
      <w:r w:rsidR="00F06D86" w:rsidRPr="00D34F87">
        <w:rPr>
          <w:rFonts w:ascii="Arial Narrow" w:hAnsi="Arial Narrow" w:cs="Arial"/>
          <w:b/>
          <w:sz w:val="24"/>
          <w:szCs w:val="24"/>
          <w:lang w:val="es-CO"/>
        </w:rPr>
        <w:t>(i</w:t>
      </w:r>
      <w:r w:rsidR="003E5B2E" w:rsidRPr="00D34F87">
        <w:rPr>
          <w:rFonts w:ascii="Arial Narrow" w:hAnsi="Arial Narrow" w:cs="Arial"/>
          <w:b/>
          <w:sz w:val="24"/>
          <w:szCs w:val="24"/>
          <w:lang w:val="es-CO"/>
        </w:rPr>
        <w:t>i</w:t>
      </w:r>
      <w:r w:rsidR="00F06D86" w:rsidRPr="00D34F87">
        <w:rPr>
          <w:rFonts w:ascii="Arial Narrow" w:hAnsi="Arial Narrow" w:cs="Arial"/>
          <w:b/>
          <w:sz w:val="24"/>
          <w:szCs w:val="24"/>
          <w:lang w:val="es-CO"/>
        </w:rPr>
        <w:t xml:space="preserve">) </w:t>
      </w:r>
      <w:r w:rsidR="003E5B2E" w:rsidRPr="00D34F87">
        <w:rPr>
          <w:rFonts w:ascii="Arial Narrow" w:hAnsi="Arial Narrow" w:cs="Arial"/>
          <w:bCs/>
          <w:sz w:val="24"/>
          <w:szCs w:val="24"/>
          <w:lang w:val="es-CO"/>
        </w:rPr>
        <w:t xml:space="preserve">Incapacidades médicas por distintas afecciones médicas para el periodo 02-12 de 2020 </w:t>
      </w:r>
      <w:r w:rsidR="00E40ACD" w:rsidRPr="00D34F87">
        <w:rPr>
          <w:rFonts w:ascii="Arial Narrow" w:hAnsi="Arial Narrow" w:cs="Arial"/>
          <w:bCs/>
          <w:sz w:val="24"/>
          <w:szCs w:val="24"/>
          <w:lang w:val="es-CO"/>
        </w:rPr>
        <w:t>y 01-02 de 2021</w:t>
      </w:r>
      <w:r w:rsidR="00F06D86" w:rsidRPr="00D34F87">
        <w:rPr>
          <w:rFonts w:ascii="Arial Narrow" w:hAnsi="Arial Narrow" w:cs="Arial"/>
          <w:b/>
          <w:sz w:val="24"/>
          <w:szCs w:val="24"/>
          <w:lang w:val="es-CO"/>
        </w:rPr>
        <w:t xml:space="preserve"> </w:t>
      </w:r>
      <w:r w:rsidR="00F06D86" w:rsidRPr="00D34F87">
        <w:rPr>
          <w:rFonts w:ascii="Arial Narrow" w:hAnsi="Arial Narrow" w:cs="Arial"/>
          <w:bCs/>
          <w:sz w:val="24"/>
          <w:szCs w:val="24"/>
          <w:lang w:val="es-CO"/>
        </w:rPr>
        <w:t>(Fl.</w:t>
      </w:r>
      <w:r w:rsidR="003E5B2E" w:rsidRPr="00D34F87">
        <w:rPr>
          <w:rFonts w:ascii="Arial Narrow" w:hAnsi="Arial Narrow" w:cs="Arial"/>
          <w:bCs/>
          <w:sz w:val="24"/>
          <w:szCs w:val="24"/>
          <w:lang w:val="es-CO"/>
        </w:rPr>
        <w:t>45-69</w:t>
      </w:r>
      <w:r w:rsidR="00E40ACD" w:rsidRPr="00D34F87">
        <w:rPr>
          <w:rFonts w:ascii="Arial Narrow" w:hAnsi="Arial Narrow" w:cs="Arial"/>
          <w:bCs/>
          <w:sz w:val="24"/>
          <w:szCs w:val="24"/>
          <w:lang w:val="es-CO"/>
        </w:rPr>
        <w:t xml:space="preserve"> y 72-75</w:t>
      </w:r>
      <w:r w:rsidR="00F06D86" w:rsidRPr="00D34F87">
        <w:rPr>
          <w:rFonts w:ascii="Arial Narrow" w:hAnsi="Arial Narrow" w:cs="Arial"/>
          <w:bCs/>
          <w:sz w:val="24"/>
          <w:szCs w:val="24"/>
          <w:lang w:val="es-CO"/>
        </w:rPr>
        <w:t xml:space="preserve"> Archivo 02)</w:t>
      </w:r>
      <w:r w:rsidR="0099567C" w:rsidRPr="00D34F87">
        <w:rPr>
          <w:rFonts w:ascii="Arial Narrow" w:hAnsi="Arial Narrow" w:cs="Arial"/>
          <w:bCs/>
          <w:sz w:val="24"/>
          <w:szCs w:val="24"/>
          <w:lang w:val="es-CO"/>
        </w:rPr>
        <w:t xml:space="preserve"> </w:t>
      </w:r>
      <w:r w:rsidR="00F06D86" w:rsidRPr="00D34F87">
        <w:rPr>
          <w:rFonts w:ascii="Arial Narrow" w:hAnsi="Arial Narrow" w:cs="Arial"/>
          <w:b/>
          <w:sz w:val="24"/>
          <w:szCs w:val="24"/>
          <w:lang w:val="es-CO"/>
        </w:rPr>
        <w:t>(i</w:t>
      </w:r>
      <w:r w:rsidR="0099567C" w:rsidRPr="00D34F87">
        <w:rPr>
          <w:rFonts w:ascii="Arial Narrow" w:hAnsi="Arial Narrow" w:cs="Arial"/>
          <w:b/>
          <w:sz w:val="24"/>
          <w:szCs w:val="24"/>
          <w:lang w:val="es-CO"/>
        </w:rPr>
        <w:t>ii</w:t>
      </w:r>
      <w:r w:rsidR="00F06D86" w:rsidRPr="00D34F87">
        <w:rPr>
          <w:rFonts w:ascii="Arial Narrow" w:hAnsi="Arial Narrow" w:cs="Arial"/>
          <w:b/>
          <w:sz w:val="24"/>
          <w:szCs w:val="24"/>
          <w:lang w:val="es-CO"/>
        </w:rPr>
        <w:t xml:space="preserve">) </w:t>
      </w:r>
      <w:r w:rsidR="0099567C" w:rsidRPr="00D34F87">
        <w:rPr>
          <w:rFonts w:ascii="Arial Narrow" w:hAnsi="Arial Narrow" w:cs="Arial"/>
          <w:bCs/>
          <w:sz w:val="24"/>
          <w:szCs w:val="24"/>
          <w:lang w:val="es-CO"/>
        </w:rPr>
        <w:t>Acta del Tribunal Médico Laboral de Revisión Militar y de Policía No. TML22-2-113-TML22-2-442 MDNSG-TML 41.1 del 30 de septiembre de 2022</w:t>
      </w:r>
      <w:r w:rsidR="00F06D86" w:rsidRPr="00D34F87">
        <w:rPr>
          <w:rFonts w:ascii="Arial Narrow" w:hAnsi="Arial Narrow" w:cs="Arial"/>
          <w:b/>
          <w:sz w:val="24"/>
          <w:szCs w:val="24"/>
          <w:lang w:val="es-CO"/>
        </w:rPr>
        <w:t xml:space="preserve"> </w:t>
      </w:r>
      <w:r w:rsidR="00F06D86" w:rsidRPr="00D34F87">
        <w:rPr>
          <w:rFonts w:ascii="Arial Narrow" w:hAnsi="Arial Narrow" w:cs="Arial"/>
          <w:bCs/>
          <w:sz w:val="24"/>
          <w:szCs w:val="24"/>
          <w:lang w:val="es-CO"/>
        </w:rPr>
        <w:t>(Fl.</w:t>
      </w:r>
      <w:r w:rsidR="0099567C" w:rsidRPr="00D34F87">
        <w:rPr>
          <w:rFonts w:ascii="Arial Narrow" w:hAnsi="Arial Narrow" w:cs="Arial"/>
          <w:bCs/>
          <w:sz w:val="24"/>
          <w:szCs w:val="24"/>
          <w:lang w:val="es-CO"/>
        </w:rPr>
        <w:t>95-117</w:t>
      </w:r>
      <w:r w:rsidR="00F06D86" w:rsidRPr="00D34F87">
        <w:rPr>
          <w:rFonts w:ascii="Arial Narrow" w:hAnsi="Arial Narrow" w:cs="Arial"/>
          <w:bCs/>
          <w:sz w:val="24"/>
          <w:szCs w:val="24"/>
          <w:lang w:val="es-CO"/>
        </w:rPr>
        <w:t xml:space="preserve"> Archivo 02)</w:t>
      </w:r>
      <w:r w:rsidR="007F15F0" w:rsidRPr="00D34F87">
        <w:rPr>
          <w:rFonts w:ascii="Arial Narrow" w:hAnsi="Arial Narrow" w:cs="Arial"/>
          <w:bCs/>
          <w:sz w:val="24"/>
          <w:szCs w:val="24"/>
          <w:lang w:val="es-CO"/>
        </w:rPr>
        <w:t xml:space="preserve"> </w:t>
      </w:r>
      <w:r w:rsidR="00F06D86" w:rsidRPr="00D34F87">
        <w:rPr>
          <w:rFonts w:ascii="Arial Narrow" w:hAnsi="Arial Narrow" w:cs="Arial"/>
          <w:b/>
          <w:sz w:val="24"/>
          <w:szCs w:val="24"/>
          <w:lang w:val="es-CO"/>
        </w:rPr>
        <w:t>(i</w:t>
      </w:r>
      <w:r w:rsidR="007F15F0" w:rsidRPr="00D34F87">
        <w:rPr>
          <w:rFonts w:ascii="Arial Narrow" w:hAnsi="Arial Narrow" w:cs="Arial"/>
          <w:b/>
          <w:sz w:val="24"/>
          <w:szCs w:val="24"/>
          <w:lang w:val="es-CO"/>
        </w:rPr>
        <w:t>v</w:t>
      </w:r>
      <w:r w:rsidR="00F06D86" w:rsidRPr="00D34F87">
        <w:rPr>
          <w:rFonts w:ascii="Arial Narrow" w:hAnsi="Arial Narrow" w:cs="Arial"/>
          <w:b/>
          <w:sz w:val="24"/>
          <w:szCs w:val="24"/>
          <w:lang w:val="es-CO"/>
        </w:rPr>
        <w:t xml:space="preserve">) </w:t>
      </w:r>
      <w:r w:rsidR="007F15F0" w:rsidRPr="00D34F87">
        <w:rPr>
          <w:rFonts w:ascii="Arial Narrow" w:hAnsi="Arial Narrow" w:cs="Arial"/>
          <w:bCs/>
          <w:sz w:val="24"/>
          <w:szCs w:val="24"/>
          <w:lang w:val="es-CO"/>
        </w:rPr>
        <w:t>Certificado de tiempos de servicio</w:t>
      </w:r>
      <w:r w:rsidR="00F06D86" w:rsidRPr="00D34F87">
        <w:rPr>
          <w:rFonts w:ascii="Arial Narrow" w:hAnsi="Arial Narrow" w:cs="Arial"/>
          <w:b/>
          <w:sz w:val="24"/>
          <w:szCs w:val="24"/>
          <w:lang w:val="es-CO"/>
        </w:rPr>
        <w:t xml:space="preserve"> </w:t>
      </w:r>
      <w:r w:rsidR="00F06D86" w:rsidRPr="00D34F87">
        <w:rPr>
          <w:rFonts w:ascii="Arial Narrow" w:hAnsi="Arial Narrow" w:cs="Arial"/>
          <w:bCs/>
          <w:sz w:val="24"/>
          <w:szCs w:val="24"/>
          <w:lang w:val="es-CO"/>
        </w:rPr>
        <w:t>(Fl.</w:t>
      </w:r>
      <w:r w:rsidR="007F15F0" w:rsidRPr="00D34F87">
        <w:rPr>
          <w:rFonts w:ascii="Arial Narrow" w:hAnsi="Arial Narrow" w:cs="Arial"/>
          <w:bCs/>
          <w:sz w:val="24"/>
          <w:szCs w:val="24"/>
          <w:lang w:val="es-CO"/>
        </w:rPr>
        <w:t>122</w:t>
      </w:r>
      <w:r w:rsidR="00F06D86" w:rsidRPr="00D34F87">
        <w:rPr>
          <w:rFonts w:ascii="Arial Narrow" w:hAnsi="Arial Narrow" w:cs="Arial"/>
          <w:bCs/>
          <w:sz w:val="24"/>
          <w:szCs w:val="24"/>
          <w:lang w:val="es-CO"/>
        </w:rPr>
        <w:t xml:space="preserve"> Archivo 02)</w:t>
      </w:r>
      <w:r w:rsidR="00F94A31" w:rsidRPr="00D34F87">
        <w:rPr>
          <w:rFonts w:ascii="Arial Narrow" w:hAnsi="Arial Narrow" w:cs="Arial"/>
          <w:bCs/>
          <w:sz w:val="24"/>
          <w:szCs w:val="24"/>
          <w:lang w:val="es-CO"/>
        </w:rPr>
        <w:t xml:space="preserve"> </w:t>
      </w:r>
      <w:r w:rsidR="00F06D86" w:rsidRPr="00D34F87">
        <w:rPr>
          <w:rFonts w:ascii="Arial Narrow" w:hAnsi="Arial Narrow" w:cs="Arial"/>
          <w:b/>
          <w:sz w:val="24"/>
          <w:szCs w:val="24"/>
          <w:lang w:val="es-CO"/>
        </w:rPr>
        <w:t>(</w:t>
      </w:r>
      <w:r w:rsidR="00F94A31" w:rsidRPr="00D34F87">
        <w:rPr>
          <w:rFonts w:ascii="Arial Narrow" w:hAnsi="Arial Narrow" w:cs="Arial"/>
          <w:b/>
          <w:sz w:val="24"/>
          <w:szCs w:val="24"/>
          <w:lang w:val="es-CO"/>
        </w:rPr>
        <w:t>v</w:t>
      </w:r>
      <w:r w:rsidR="00F06D86" w:rsidRPr="00D34F87">
        <w:rPr>
          <w:rFonts w:ascii="Arial Narrow" w:hAnsi="Arial Narrow" w:cs="Arial"/>
          <w:b/>
          <w:sz w:val="24"/>
          <w:szCs w:val="24"/>
          <w:lang w:val="es-CO"/>
        </w:rPr>
        <w:t>)</w:t>
      </w:r>
      <w:r w:rsidR="00F94A31" w:rsidRPr="00D34F87">
        <w:rPr>
          <w:rFonts w:ascii="Arial Narrow" w:hAnsi="Arial Narrow" w:cs="Arial"/>
          <w:b/>
          <w:sz w:val="24"/>
          <w:szCs w:val="24"/>
          <w:lang w:val="es-CO"/>
        </w:rPr>
        <w:t xml:space="preserve"> Resolución No. 446 del 09 de febrero de 2023 </w:t>
      </w:r>
      <w:r w:rsidR="00F94A31" w:rsidRPr="00D34F87">
        <w:rPr>
          <w:rFonts w:ascii="Arial Narrow" w:hAnsi="Arial Narrow" w:cs="Arial"/>
          <w:b/>
          <w:i/>
          <w:iCs/>
          <w:sz w:val="24"/>
          <w:szCs w:val="24"/>
          <w:lang w:val="es-CO"/>
        </w:rPr>
        <w:t>“por la cual se reintegra de manera transitoria al servicio activo a una patrullera de la Policía Nacional, en cumplimiento de un fallo de tutela”</w:t>
      </w:r>
      <w:r w:rsidR="00F06D86" w:rsidRPr="00D34F87">
        <w:rPr>
          <w:rFonts w:ascii="Arial Narrow" w:hAnsi="Arial Narrow" w:cs="Arial"/>
          <w:b/>
          <w:sz w:val="24"/>
          <w:szCs w:val="24"/>
          <w:lang w:val="es-CO"/>
        </w:rPr>
        <w:t xml:space="preserve"> (Fl.</w:t>
      </w:r>
      <w:r w:rsidR="00F94A31" w:rsidRPr="00D34F87">
        <w:rPr>
          <w:rFonts w:ascii="Arial Narrow" w:hAnsi="Arial Narrow" w:cs="Arial"/>
          <w:b/>
          <w:sz w:val="24"/>
          <w:szCs w:val="24"/>
          <w:lang w:val="es-CO"/>
        </w:rPr>
        <w:t>125-127</w:t>
      </w:r>
      <w:r w:rsidR="00F06D86" w:rsidRPr="00D34F87">
        <w:rPr>
          <w:rFonts w:ascii="Arial Narrow" w:hAnsi="Arial Narrow" w:cs="Arial"/>
          <w:b/>
          <w:sz w:val="24"/>
          <w:szCs w:val="24"/>
          <w:lang w:val="es-CO"/>
        </w:rPr>
        <w:t xml:space="preserve"> Archivo 02)</w:t>
      </w:r>
      <w:r w:rsidR="007361ED" w:rsidRPr="00D34F87">
        <w:rPr>
          <w:rFonts w:ascii="Arial Narrow" w:hAnsi="Arial Narrow" w:cs="Arial"/>
          <w:bCs/>
          <w:sz w:val="24"/>
          <w:szCs w:val="24"/>
          <w:lang w:val="es-CO"/>
        </w:rPr>
        <w:t xml:space="preserve"> </w:t>
      </w:r>
      <w:r w:rsidR="00F06D86" w:rsidRPr="00D34F87">
        <w:rPr>
          <w:rFonts w:ascii="Arial Narrow" w:hAnsi="Arial Narrow" w:cs="Arial"/>
          <w:b/>
          <w:sz w:val="24"/>
          <w:szCs w:val="24"/>
          <w:lang w:val="es-CO"/>
        </w:rPr>
        <w:t>(</w:t>
      </w:r>
      <w:r w:rsidR="007361ED" w:rsidRPr="00D34F87">
        <w:rPr>
          <w:rFonts w:ascii="Arial Narrow" w:hAnsi="Arial Narrow" w:cs="Arial"/>
          <w:b/>
          <w:sz w:val="24"/>
          <w:szCs w:val="24"/>
          <w:lang w:val="es-CO"/>
        </w:rPr>
        <w:t>v</w:t>
      </w:r>
      <w:r w:rsidR="00F06D86" w:rsidRPr="00D34F87">
        <w:rPr>
          <w:rFonts w:ascii="Arial Narrow" w:hAnsi="Arial Narrow" w:cs="Arial"/>
          <w:b/>
          <w:sz w:val="24"/>
          <w:szCs w:val="24"/>
          <w:lang w:val="es-CO"/>
        </w:rPr>
        <w:t xml:space="preserve">i) </w:t>
      </w:r>
      <w:r w:rsidR="007361ED" w:rsidRPr="00D34F87">
        <w:rPr>
          <w:rFonts w:ascii="Arial Narrow" w:hAnsi="Arial Narrow" w:cs="Arial"/>
          <w:bCs/>
          <w:sz w:val="24"/>
          <w:szCs w:val="24"/>
          <w:lang w:val="es-CO"/>
        </w:rPr>
        <w:t>Contrato de arrendamiento de vivienda urbana</w:t>
      </w:r>
      <w:r w:rsidR="00F06D86" w:rsidRPr="00D34F87">
        <w:rPr>
          <w:rFonts w:ascii="Arial Narrow" w:hAnsi="Arial Narrow" w:cs="Arial"/>
          <w:b/>
          <w:sz w:val="24"/>
          <w:szCs w:val="24"/>
          <w:lang w:val="es-CO"/>
        </w:rPr>
        <w:t xml:space="preserve"> </w:t>
      </w:r>
      <w:r w:rsidR="00F06D86" w:rsidRPr="00D34F87">
        <w:rPr>
          <w:rFonts w:ascii="Arial Narrow" w:hAnsi="Arial Narrow" w:cs="Arial"/>
          <w:bCs/>
          <w:sz w:val="24"/>
          <w:szCs w:val="24"/>
          <w:lang w:val="es-CO"/>
        </w:rPr>
        <w:t xml:space="preserve">(Archivo </w:t>
      </w:r>
      <w:r w:rsidR="007361ED" w:rsidRPr="00D34F87">
        <w:rPr>
          <w:rFonts w:ascii="Arial Narrow" w:hAnsi="Arial Narrow" w:cs="Arial"/>
          <w:bCs/>
          <w:sz w:val="24"/>
          <w:szCs w:val="24"/>
          <w:lang w:val="es-CO"/>
        </w:rPr>
        <w:t>014 Carpeta “012PruebasDemandaRAR”</w:t>
      </w:r>
      <w:r w:rsidR="00F06D86" w:rsidRPr="00D34F87">
        <w:rPr>
          <w:rFonts w:ascii="Arial Narrow" w:hAnsi="Arial Narrow" w:cs="Arial"/>
          <w:bCs/>
          <w:sz w:val="24"/>
          <w:szCs w:val="24"/>
          <w:lang w:val="es-CO"/>
        </w:rPr>
        <w:t>)</w:t>
      </w:r>
      <w:r w:rsidR="007361ED" w:rsidRPr="00D34F87">
        <w:rPr>
          <w:rFonts w:ascii="Arial Narrow" w:hAnsi="Arial Narrow" w:cs="Arial"/>
          <w:bCs/>
          <w:sz w:val="24"/>
          <w:szCs w:val="24"/>
          <w:lang w:val="es-CO"/>
        </w:rPr>
        <w:t xml:space="preserve"> </w:t>
      </w:r>
      <w:r w:rsidR="007361ED" w:rsidRPr="00D34F87">
        <w:rPr>
          <w:rFonts w:ascii="Arial Narrow" w:hAnsi="Arial Narrow" w:cs="Arial"/>
          <w:b/>
          <w:sz w:val="24"/>
          <w:szCs w:val="24"/>
          <w:lang w:val="es-CO"/>
        </w:rPr>
        <w:t xml:space="preserve">(vii) </w:t>
      </w:r>
      <w:r w:rsidR="007361ED" w:rsidRPr="00D34F87">
        <w:rPr>
          <w:rFonts w:ascii="Arial Narrow" w:hAnsi="Arial Narrow" w:cs="Arial"/>
          <w:bCs/>
          <w:sz w:val="24"/>
          <w:szCs w:val="24"/>
          <w:lang w:val="es-CO"/>
        </w:rPr>
        <w:t xml:space="preserve">Evaluación de desempeño 03-12 del 2020 (Archivo 013 Carpeta “012PruebasDemandaRAR”) </w:t>
      </w:r>
      <w:r w:rsidR="007361ED" w:rsidRPr="00D34F87">
        <w:rPr>
          <w:rFonts w:ascii="Arial Narrow" w:hAnsi="Arial Narrow" w:cs="Arial"/>
          <w:b/>
          <w:sz w:val="24"/>
          <w:szCs w:val="24"/>
          <w:lang w:val="es-CO"/>
        </w:rPr>
        <w:t xml:space="preserve">(viii) </w:t>
      </w:r>
      <w:r w:rsidR="007361ED" w:rsidRPr="00D34F87">
        <w:rPr>
          <w:rFonts w:ascii="Arial Narrow" w:hAnsi="Arial Narrow" w:cs="Arial"/>
          <w:bCs/>
          <w:sz w:val="24"/>
          <w:szCs w:val="24"/>
          <w:lang w:val="es-CO"/>
        </w:rPr>
        <w:t>Evaluación de desempeño 03-12 del 2021 (Archivo 012 Carpeta “012PruebasDemandaRAR”)</w:t>
      </w:r>
      <w:r w:rsidR="00C67897" w:rsidRPr="00D34F87">
        <w:rPr>
          <w:rFonts w:ascii="Arial Narrow" w:hAnsi="Arial Narrow" w:cs="Arial"/>
          <w:bCs/>
          <w:sz w:val="24"/>
          <w:szCs w:val="24"/>
          <w:lang w:val="es-CO"/>
        </w:rPr>
        <w:t xml:space="preserve"> </w:t>
      </w:r>
      <w:r w:rsidR="00C67897" w:rsidRPr="00D34F87">
        <w:rPr>
          <w:rFonts w:ascii="Arial Narrow" w:hAnsi="Arial Narrow" w:cs="Arial"/>
          <w:b/>
          <w:sz w:val="24"/>
          <w:szCs w:val="24"/>
          <w:lang w:val="es-CO"/>
        </w:rPr>
        <w:t xml:space="preserve">(ix) </w:t>
      </w:r>
      <w:r w:rsidR="00C67897" w:rsidRPr="00D34F87">
        <w:rPr>
          <w:rFonts w:ascii="Arial Narrow" w:hAnsi="Arial Narrow" w:cs="Arial"/>
          <w:bCs/>
          <w:sz w:val="24"/>
          <w:szCs w:val="24"/>
          <w:lang w:val="es-CO"/>
        </w:rPr>
        <w:t xml:space="preserve">Hoja de vida de la actora </w:t>
      </w:r>
      <w:r w:rsidR="007361ED" w:rsidRPr="00D34F87">
        <w:rPr>
          <w:rFonts w:ascii="Arial Narrow" w:hAnsi="Arial Narrow" w:cs="Arial"/>
          <w:bCs/>
          <w:sz w:val="24"/>
          <w:szCs w:val="24"/>
          <w:lang w:val="es-CO"/>
        </w:rPr>
        <w:t xml:space="preserve">(Archivo </w:t>
      </w:r>
      <w:r w:rsidR="00C67897" w:rsidRPr="00D34F87">
        <w:rPr>
          <w:rFonts w:ascii="Arial Narrow" w:hAnsi="Arial Narrow" w:cs="Arial"/>
          <w:bCs/>
          <w:sz w:val="24"/>
          <w:szCs w:val="24"/>
          <w:lang w:val="es-CO"/>
        </w:rPr>
        <w:t>010</w:t>
      </w:r>
      <w:r w:rsidR="007361ED" w:rsidRPr="00D34F87">
        <w:rPr>
          <w:rFonts w:ascii="Arial Narrow" w:hAnsi="Arial Narrow" w:cs="Arial"/>
          <w:bCs/>
          <w:sz w:val="24"/>
          <w:szCs w:val="24"/>
          <w:lang w:val="es-CO"/>
        </w:rPr>
        <w:t xml:space="preserve"> Carpeta “012PruebasDemandaRAR”)</w:t>
      </w:r>
      <w:r w:rsidR="00C67897" w:rsidRPr="00D34F87">
        <w:rPr>
          <w:rFonts w:ascii="Arial Narrow" w:hAnsi="Arial Narrow" w:cs="Arial"/>
          <w:bCs/>
          <w:sz w:val="24"/>
          <w:szCs w:val="24"/>
          <w:lang w:val="es-CO"/>
        </w:rPr>
        <w:t xml:space="preserve"> </w:t>
      </w:r>
      <w:r w:rsidR="00C67897" w:rsidRPr="00D34F87">
        <w:rPr>
          <w:rFonts w:ascii="Arial Narrow" w:hAnsi="Arial Narrow" w:cs="Arial"/>
          <w:b/>
          <w:sz w:val="24"/>
          <w:szCs w:val="24"/>
          <w:lang w:val="es-CO"/>
        </w:rPr>
        <w:t xml:space="preserve">(x) </w:t>
      </w:r>
      <w:r w:rsidR="00C67897" w:rsidRPr="00D34F87">
        <w:rPr>
          <w:rFonts w:ascii="Arial Narrow" w:hAnsi="Arial Narrow" w:cs="Arial"/>
          <w:sz w:val="24"/>
          <w:szCs w:val="24"/>
          <w:lang w:val="es-CO"/>
        </w:rPr>
        <w:t>Resolución No. 03729 del 11 de noviembre de 2022, mediante la cual se retiró del servicio activo por disminución de la capacidad psicofísica a la demandante (Fl. 9</w:t>
      </w:r>
      <w:r w:rsidR="000708A7" w:rsidRPr="00D34F87">
        <w:rPr>
          <w:rFonts w:ascii="Arial Narrow" w:hAnsi="Arial Narrow" w:cs="Arial"/>
          <w:sz w:val="24"/>
          <w:szCs w:val="24"/>
          <w:lang w:val="es-CO"/>
        </w:rPr>
        <w:t>0</w:t>
      </w:r>
      <w:r w:rsidR="00C67897" w:rsidRPr="00D34F87">
        <w:rPr>
          <w:rFonts w:ascii="Arial Narrow" w:hAnsi="Arial Narrow" w:cs="Arial"/>
          <w:sz w:val="24"/>
          <w:szCs w:val="24"/>
          <w:lang w:val="es-CO"/>
        </w:rPr>
        <w:t xml:space="preserve">-93 Archivo 02) </w:t>
      </w:r>
      <w:r w:rsidR="00C67897" w:rsidRPr="00D34F87">
        <w:rPr>
          <w:rFonts w:ascii="Arial Narrow" w:hAnsi="Arial Narrow" w:cs="Arial"/>
          <w:b/>
          <w:bCs/>
          <w:sz w:val="24"/>
          <w:szCs w:val="24"/>
          <w:lang w:val="es-CO"/>
        </w:rPr>
        <w:t xml:space="preserve">(xi) </w:t>
      </w:r>
      <w:r w:rsidR="00144F7A" w:rsidRPr="00D34F87">
        <w:rPr>
          <w:rFonts w:ascii="Arial Narrow" w:hAnsi="Arial Narrow" w:cs="Arial"/>
          <w:sz w:val="24"/>
          <w:szCs w:val="24"/>
          <w:lang w:val="es-CO"/>
        </w:rPr>
        <w:t xml:space="preserve">Junta Medico Laboral de Retiro del 09 de agosto de 2021 </w:t>
      </w:r>
      <w:r w:rsidR="007361ED" w:rsidRPr="00D34F87">
        <w:rPr>
          <w:rFonts w:ascii="Arial Narrow" w:hAnsi="Arial Narrow" w:cs="Arial"/>
          <w:bCs/>
          <w:sz w:val="24"/>
          <w:szCs w:val="24"/>
          <w:lang w:val="es-CO"/>
        </w:rPr>
        <w:t>(Archivo</w:t>
      </w:r>
      <w:r w:rsidR="00144F7A" w:rsidRPr="00D34F87">
        <w:rPr>
          <w:rFonts w:ascii="Arial Narrow" w:hAnsi="Arial Narrow" w:cs="Arial"/>
          <w:bCs/>
          <w:sz w:val="24"/>
          <w:szCs w:val="24"/>
          <w:lang w:val="es-CO"/>
        </w:rPr>
        <w:t xml:space="preserve"> 07</w:t>
      </w:r>
      <w:r w:rsidR="007361ED" w:rsidRPr="00D34F87">
        <w:rPr>
          <w:rFonts w:ascii="Arial Narrow" w:hAnsi="Arial Narrow" w:cs="Arial"/>
          <w:bCs/>
          <w:sz w:val="24"/>
          <w:szCs w:val="24"/>
          <w:lang w:val="es-CO"/>
        </w:rPr>
        <w:t xml:space="preserve"> Carpeta “012PruebasDemandaRAR”)</w:t>
      </w:r>
      <w:r w:rsidR="007B1064" w:rsidRPr="00D34F87">
        <w:rPr>
          <w:rFonts w:ascii="Arial Narrow" w:hAnsi="Arial Narrow" w:cs="Arial"/>
          <w:bCs/>
          <w:sz w:val="24"/>
          <w:szCs w:val="24"/>
          <w:lang w:val="es-CO"/>
        </w:rPr>
        <w:t xml:space="preserve"> </w:t>
      </w:r>
      <w:r w:rsidR="007B1064" w:rsidRPr="00D34F87">
        <w:rPr>
          <w:rFonts w:ascii="Arial Narrow" w:hAnsi="Arial Narrow" w:cs="Arial"/>
          <w:b/>
          <w:sz w:val="24"/>
          <w:szCs w:val="24"/>
          <w:lang w:val="es-CO"/>
        </w:rPr>
        <w:t xml:space="preserve">(xii) </w:t>
      </w:r>
      <w:r w:rsidR="007B1064" w:rsidRPr="00D34F87">
        <w:rPr>
          <w:rFonts w:ascii="Arial Narrow" w:hAnsi="Arial Narrow" w:cs="Arial"/>
          <w:bCs/>
          <w:sz w:val="24"/>
          <w:szCs w:val="24"/>
          <w:lang w:val="es-CO"/>
        </w:rPr>
        <w:t>Dos conceptos de desempeño laboral suscritos por Gestores de Participación Ciudadana de la Estación de Policía San Cristóbal (Archivo 011 Carpeta “012PruebasDemandaRAR”)</w:t>
      </w:r>
      <w:r w:rsidR="007B1064" w:rsidRPr="00D34F87">
        <w:rPr>
          <w:rFonts w:ascii="Arial Narrow" w:hAnsi="Arial Narrow" w:cs="Arial"/>
          <w:b/>
          <w:sz w:val="24"/>
          <w:szCs w:val="24"/>
          <w:lang w:val="es-CO"/>
        </w:rPr>
        <w:t xml:space="preserve"> (xiii) </w:t>
      </w:r>
      <w:r w:rsidR="007B1064" w:rsidRPr="00D34F87">
        <w:rPr>
          <w:rFonts w:ascii="Arial Narrow" w:hAnsi="Arial Narrow" w:cs="Arial"/>
          <w:bCs/>
          <w:sz w:val="24"/>
          <w:szCs w:val="24"/>
          <w:lang w:val="es-CO"/>
        </w:rPr>
        <w:t xml:space="preserve">Denuncia en Fiscalía por inasistencia alimentaria (Archivo 016 Carpeta “012PruebasDemandaRAR”) </w:t>
      </w:r>
      <w:r w:rsidR="007B1064" w:rsidRPr="00D34F87">
        <w:rPr>
          <w:rFonts w:ascii="Arial Narrow" w:hAnsi="Arial Narrow" w:cs="Arial"/>
          <w:b/>
          <w:sz w:val="24"/>
          <w:szCs w:val="24"/>
          <w:lang w:val="es-CO"/>
        </w:rPr>
        <w:t xml:space="preserve">(xiv) </w:t>
      </w:r>
      <w:r w:rsidR="007B1064" w:rsidRPr="00D34F87">
        <w:rPr>
          <w:rFonts w:ascii="Arial Narrow" w:hAnsi="Arial Narrow" w:cs="Arial"/>
          <w:bCs/>
          <w:sz w:val="24"/>
          <w:szCs w:val="24"/>
          <w:lang w:val="es-CO"/>
        </w:rPr>
        <w:t xml:space="preserve">Certificado de salarios devengaos para noviembre de 2022 (Archivo 029 Carpeta “012PruebasDemandaRAR”) </w:t>
      </w:r>
      <w:r w:rsidR="007B1064" w:rsidRPr="00D34F87">
        <w:rPr>
          <w:rFonts w:ascii="Arial Narrow" w:hAnsi="Arial Narrow" w:cs="Arial"/>
          <w:b/>
          <w:sz w:val="24"/>
          <w:szCs w:val="24"/>
          <w:lang w:val="es-CO"/>
        </w:rPr>
        <w:t xml:space="preserve">(xv) </w:t>
      </w:r>
      <w:r w:rsidR="007B1064" w:rsidRPr="00D34F87">
        <w:rPr>
          <w:rFonts w:ascii="Arial Narrow" w:hAnsi="Arial Narrow" w:cs="Arial"/>
          <w:bCs/>
          <w:sz w:val="24"/>
          <w:szCs w:val="24"/>
          <w:lang w:val="es-CO"/>
        </w:rPr>
        <w:t xml:space="preserve">Certificados académicos de la actora (Archivo 028 Carpeta “012PruebasDemandaRAR”) </w:t>
      </w:r>
      <w:r w:rsidR="007B1064" w:rsidRPr="00D34F87">
        <w:rPr>
          <w:rFonts w:ascii="Arial Narrow" w:hAnsi="Arial Narrow" w:cs="Arial"/>
          <w:b/>
          <w:sz w:val="24"/>
          <w:szCs w:val="24"/>
          <w:lang w:val="es-CO"/>
        </w:rPr>
        <w:t xml:space="preserve">(xvi) </w:t>
      </w:r>
      <w:r w:rsidR="007B1064" w:rsidRPr="00D34F87">
        <w:rPr>
          <w:rFonts w:ascii="Arial Narrow" w:hAnsi="Arial Narrow" w:cs="Arial"/>
          <w:bCs/>
          <w:sz w:val="24"/>
          <w:szCs w:val="24"/>
          <w:lang w:val="es-CO"/>
        </w:rPr>
        <w:t xml:space="preserve">Plan de pagos crédito libranza Banco Popular (Archivo 027 Carpeta “012PruebasDemandaRAR”) </w:t>
      </w:r>
      <w:r w:rsidR="007B1064" w:rsidRPr="00D34F87">
        <w:rPr>
          <w:rFonts w:ascii="Arial Narrow" w:hAnsi="Arial Narrow" w:cs="Arial"/>
          <w:b/>
          <w:sz w:val="24"/>
          <w:szCs w:val="24"/>
          <w:lang w:val="es-CO"/>
        </w:rPr>
        <w:t xml:space="preserve">(xvii) </w:t>
      </w:r>
      <w:r w:rsidR="007B1064" w:rsidRPr="00D34F87">
        <w:rPr>
          <w:rFonts w:ascii="Arial Narrow" w:hAnsi="Arial Narrow" w:cs="Arial"/>
          <w:bCs/>
          <w:sz w:val="24"/>
          <w:szCs w:val="24"/>
          <w:lang w:val="es-CO"/>
        </w:rPr>
        <w:t xml:space="preserve">Certificado expedido por la Superintendencia de Notariado y Registro en diciembre del 2022, donde figura que la actora no tiene inmuebles a su nombre (Archivo 026 Carpeta “012PruebasDemandaRAR”) </w:t>
      </w:r>
      <w:r w:rsidR="007B1064" w:rsidRPr="00D34F87">
        <w:rPr>
          <w:rFonts w:ascii="Arial Narrow" w:hAnsi="Arial Narrow" w:cs="Arial"/>
          <w:b/>
          <w:sz w:val="24"/>
          <w:szCs w:val="24"/>
          <w:lang w:val="es-CO"/>
        </w:rPr>
        <w:t xml:space="preserve">(xviii) </w:t>
      </w:r>
      <w:r w:rsidR="001D148A" w:rsidRPr="00D34F87">
        <w:rPr>
          <w:rFonts w:ascii="Arial Narrow" w:hAnsi="Arial Narrow" w:cs="Arial"/>
          <w:bCs/>
          <w:sz w:val="24"/>
          <w:szCs w:val="24"/>
          <w:lang w:val="es-CO"/>
        </w:rPr>
        <w:t xml:space="preserve">Declaración </w:t>
      </w:r>
      <w:proofErr w:type="spellStart"/>
      <w:r w:rsidR="001D148A" w:rsidRPr="00D34F87">
        <w:rPr>
          <w:rFonts w:ascii="Arial Narrow" w:hAnsi="Arial Narrow" w:cs="Arial"/>
          <w:bCs/>
          <w:sz w:val="24"/>
          <w:szCs w:val="24"/>
          <w:lang w:val="es-CO"/>
        </w:rPr>
        <w:t>extrajuicio</w:t>
      </w:r>
      <w:proofErr w:type="spellEnd"/>
      <w:r w:rsidR="001D148A" w:rsidRPr="00D34F87">
        <w:rPr>
          <w:rFonts w:ascii="Arial Narrow" w:hAnsi="Arial Narrow" w:cs="Arial"/>
          <w:bCs/>
          <w:sz w:val="24"/>
          <w:szCs w:val="24"/>
          <w:lang w:val="es-CO"/>
        </w:rPr>
        <w:t xml:space="preserve"> de la accionante (Archivo 024 Carpeta “012PruebasDemandaRAR”) </w:t>
      </w:r>
      <w:r w:rsidR="001D148A" w:rsidRPr="00D34F87">
        <w:rPr>
          <w:rFonts w:ascii="Arial Narrow" w:hAnsi="Arial Narrow" w:cs="Arial"/>
          <w:b/>
          <w:sz w:val="24"/>
          <w:szCs w:val="24"/>
          <w:lang w:val="es-CO"/>
        </w:rPr>
        <w:t xml:space="preserve">(xix) </w:t>
      </w:r>
      <w:r w:rsidR="001D148A" w:rsidRPr="00D34F87">
        <w:rPr>
          <w:rFonts w:ascii="Arial Narrow" w:hAnsi="Arial Narrow" w:cs="Arial"/>
          <w:bCs/>
          <w:sz w:val="24"/>
          <w:szCs w:val="24"/>
          <w:lang w:val="es-CO"/>
        </w:rPr>
        <w:t xml:space="preserve">Certificado de matrícula y valores sufragados en el Centro Educativo Mi Taller (Archivo 023 Carpeta “012PruebasDemandaRAR”) </w:t>
      </w:r>
      <w:r w:rsidR="001D148A" w:rsidRPr="00D34F87">
        <w:rPr>
          <w:rFonts w:ascii="Arial Narrow" w:hAnsi="Arial Narrow" w:cs="Arial"/>
          <w:b/>
          <w:sz w:val="24"/>
          <w:szCs w:val="24"/>
          <w:lang w:val="es-CO"/>
        </w:rPr>
        <w:t xml:space="preserve">(xx) </w:t>
      </w:r>
      <w:r w:rsidR="00A41711" w:rsidRPr="00D34F87">
        <w:rPr>
          <w:rFonts w:ascii="Arial Narrow" w:hAnsi="Arial Narrow" w:cs="Arial"/>
          <w:bCs/>
          <w:sz w:val="24"/>
          <w:szCs w:val="24"/>
          <w:lang w:val="es-CO"/>
        </w:rPr>
        <w:t>Historia clínica expedida por la Dirección de Sanidad en diciembre de 2022 (Archivo 021 Carpeta “012PruebasDemandaRAR”)</w:t>
      </w:r>
      <w:r w:rsidR="00E53604" w:rsidRPr="00D34F87">
        <w:rPr>
          <w:rFonts w:ascii="Arial Narrow" w:hAnsi="Arial Narrow" w:cs="Arial"/>
          <w:bCs/>
          <w:sz w:val="24"/>
          <w:szCs w:val="24"/>
          <w:lang w:val="es-CO"/>
        </w:rPr>
        <w:t xml:space="preserve"> </w:t>
      </w:r>
      <w:r w:rsidR="00E53604" w:rsidRPr="00D34F87">
        <w:rPr>
          <w:rFonts w:ascii="Arial Narrow" w:hAnsi="Arial Narrow" w:cs="Arial"/>
          <w:b/>
          <w:sz w:val="24"/>
          <w:szCs w:val="24"/>
          <w:lang w:val="es-CO"/>
        </w:rPr>
        <w:t xml:space="preserve">(xxi) </w:t>
      </w:r>
      <w:r w:rsidR="00E53604" w:rsidRPr="00D34F87">
        <w:rPr>
          <w:rFonts w:ascii="Arial Narrow" w:hAnsi="Arial Narrow" w:cs="Arial"/>
          <w:bCs/>
          <w:sz w:val="24"/>
          <w:szCs w:val="24"/>
          <w:lang w:val="es-CO"/>
        </w:rPr>
        <w:t xml:space="preserve">Concepto laboral emitido por el comandante de la Estación  Cuarta de Policía de San Cristóbal a favor de la actora (Archivo 020 Carpeta “012PruebasDemandaRAR”) </w:t>
      </w:r>
      <w:r w:rsidR="00BE4450" w:rsidRPr="00D34F87">
        <w:rPr>
          <w:rFonts w:ascii="Arial Narrow" w:hAnsi="Arial Narrow" w:cs="Arial"/>
          <w:b/>
          <w:sz w:val="24"/>
          <w:szCs w:val="24"/>
          <w:lang w:val="es-CO"/>
        </w:rPr>
        <w:t xml:space="preserve">(xxii) </w:t>
      </w:r>
      <w:r w:rsidR="00BE4450" w:rsidRPr="00D34F87">
        <w:rPr>
          <w:rFonts w:ascii="Arial Narrow" w:hAnsi="Arial Narrow" w:cs="Arial"/>
          <w:bCs/>
          <w:sz w:val="24"/>
          <w:szCs w:val="24"/>
          <w:lang w:val="es-CO"/>
        </w:rPr>
        <w:t>Solicitud de</w:t>
      </w:r>
      <w:r w:rsidR="00515E6C" w:rsidRPr="00D34F87">
        <w:rPr>
          <w:rFonts w:ascii="Arial Narrow" w:hAnsi="Arial Narrow" w:cs="Arial"/>
          <w:bCs/>
          <w:sz w:val="24"/>
          <w:szCs w:val="24"/>
          <w:lang w:val="es-CO"/>
        </w:rPr>
        <w:t xml:space="preserve"> renovación de</w:t>
      </w:r>
      <w:r w:rsidR="00BE4450" w:rsidRPr="00D34F87">
        <w:rPr>
          <w:rFonts w:ascii="Arial Narrow" w:hAnsi="Arial Narrow" w:cs="Arial"/>
          <w:bCs/>
          <w:sz w:val="24"/>
          <w:szCs w:val="24"/>
          <w:lang w:val="es-CO"/>
        </w:rPr>
        <w:t xml:space="preserve"> flexibilidad de horario laboral (Archivo 019 Carpeta “012PruebasDemandaRAR”)</w:t>
      </w:r>
      <w:r w:rsidR="0041761C" w:rsidRPr="00D34F87">
        <w:rPr>
          <w:rFonts w:ascii="Arial Narrow" w:hAnsi="Arial Narrow" w:cs="Arial"/>
          <w:bCs/>
          <w:sz w:val="24"/>
          <w:szCs w:val="24"/>
          <w:lang w:val="es-CO"/>
        </w:rPr>
        <w:t xml:space="preserve"> </w:t>
      </w:r>
      <w:r w:rsidR="0041761C" w:rsidRPr="00D34F87">
        <w:rPr>
          <w:rFonts w:ascii="Arial Narrow" w:hAnsi="Arial Narrow" w:cs="Arial"/>
          <w:b/>
          <w:sz w:val="24"/>
          <w:szCs w:val="24"/>
          <w:lang w:val="es-CO"/>
        </w:rPr>
        <w:t xml:space="preserve">(xxiii) </w:t>
      </w:r>
      <w:r w:rsidR="0041761C" w:rsidRPr="00D34F87">
        <w:rPr>
          <w:rFonts w:ascii="Arial Narrow" w:hAnsi="Arial Narrow" w:cs="Arial"/>
          <w:bCs/>
          <w:sz w:val="24"/>
          <w:szCs w:val="24"/>
          <w:lang w:val="es-CO"/>
        </w:rPr>
        <w:t>Citación a centro de conciliación de familia por alimentos del año 2018 (Archivo 0</w:t>
      </w:r>
      <w:r w:rsidR="00EE4378" w:rsidRPr="00D34F87">
        <w:rPr>
          <w:rFonts w:ascii="Arial Narrow" w:hAnsi="Arial Narrow" w:cs="Arial"/>
          <w:bCs/>
          <w:sz w:val="24"/>
          <w:szCs w:val="24"/>
          <w:lang w:val="es-CO"/>
        </w:rPr>
        <w:t>18</w:t>
      </w:r>
      <w:r w:rsidR="0041761C" w:rsidRPr="00D34F87">
        <w:rPr>
          <w:rFonts w:ascii="Arial Narrow" w:hAnsi="Arial Narrow" w:cs="Arial"/>
          <w:bCs/>
          <w:sz w:val="24"/>
          <w:szCs w:val="24"/>
          <w:lang w:val="es-CO"/>
        </w:rPr>
        <w:t xml:space="preserve"> Carpeta “012PruebasDemandaRAR”)</w:t>
      </w:r>
      <w:r w:rsidR="00790697" w:rsidRPr="00D34F87">
        <w:rPr>
          <w:rFonts w:ascii="Arial Narrow" w:hAnsi="Arial Narrow" w:cs="Arial"/>
          <w:bCs/>
          <w:sz w:val="24"/>
          <w:szCs w:val="24"/>
          <w:lang w:val="es-CO"/>
        </w:rPr>
        <w:t>.</w:t>
      </w:r>
      <w:r w:rsidR="003D4711" w:rsidRPr="00D34F87">
        <w:rPr>
          <w:rFonts w:ascii="Arial Narrow" w:hAnsi="Arial Narrow" w:cs="Arial"/>
          <w:bCs/>
          <w:sz w:val="24"/>
          <w:szCs w:val="24"/>
          <w:lang w:val="es-CO"/>
        </w:rPr>
        <w:t xml:space="preserve"> </w:t>
      </w:r>
      <w:r w:rsidR="003D4711" w:rsidRPr="00D34F87">
        <w:rPr>
          <w:rFonts w:ascii="Arial Narrow" w:hAnsi="Arial Narrow" w:cs="Arial"/>
          <w:b/>
          <w:sz w:val="24"/>
          <w:szCs w:val="24"/>
          <w:lang w:val="es-CO"/>
        </w:rPr>
        <w:t xml:space="preserve">(xxiii) </w:t>
      </w:r>
      <w:r w:rsidR="003D4711" w:rsidRPr="00D34F87">
        <w:rPr>
          <w:rFonts w:ascii="Arial Narrow" w:hAnsi="Arial Narrow" w:cs="Arial"/>
          <w:bCs/>
          <w:sz w:val="24"/>
          <w:szCs w:val="24"/>
          <w:lang w:val="es-CO"/>
        </w:rPr>
        <w:t>Hojas de control de historial laboral donde se reflejan las incapacidades que ha registrado la actora para los años 2017-2021 (Fl.01-02 Archivo 02)</w:t>
      </w:r>
      <w:r w:rsidR="00FE6C03" w:rsidRPr="00D34F87">
        <w:rPr>
          <w:rFonts w:ascii="Arial Narrow" w:hAnsi="Arial Narrow" w:cs="Arial"/>
          <w:bCs/>
          <w:sz w:val="24"/>
          <w:szCs w:val="24"/>
          <w:lang w:val="es-CO"/>
        </w:rPr>
        <w:t>.</w:t>
      </w:r>
    </w:p>
    <w:p w14:paraId="2D11CC3F" w14:textId="1ED569BA" w:rsidR="00FE6C03" w:rsidRPr="00D34F87" w:rsidRDefault="00FE6C03" w:rsidP="000368EF">
      <w:pPr>
        <w:autoSpaceDE w:val="0"/>
        <w:autoSpaceDN w:val="0"/>
        <w:adjustRightInd w:val="0"/>
        <w:jc w:val="both"/>
        <w:rPr>
          <w:rFonts w:ascii="Arial Narrow" w:hAnsi="Arial Narrow" w:cs="Arial"/>
          <w:bCs/>
          <w:sz w:val="24"/>
          <w:szCs w:val="24"/>
          <w:lang w:val="es-CO"/>
        </w:rPr>
      </w:pPr>
    </w:p>
    <w:p w14:paraId="7FCA2782" w14:textId="29D7DCF4" w:rsidR="00312B96" w:rsidRPr="00D34F87" w:rsidRDefault="00FE6C03" w:rsidP="00CD035B">
      <w:pPr>
        <w:autoSpaceDE w:val="0"/>
        <w:autoSpaceDN w:val="0"/>
        <w:adjustRightInd w:val="0"/>
        <w:jc w:val="both"/>
        <w:rPr>
          <w:rFonts w:ascii="Arial Narrow" w:hAnsi="Arial Narrow" w:cs="Arial"/>
          <w:bCs/>
          <w:sz w:val="24"/>
          <w:szCs w:val="24"/>
          <w:lang w:val="es-CO"/>
        </w:rPr>
      </w:pPr>
      <w:r w:rsidRPr="00D34F87">
        <w:rPr>
          <w:rFonts w:ascii="Arial Narrow" w:hAnsi="Arial Narrow" w:cs="Arial"/>
          <w:bCs/>
          <w:sz w:val="24"/>
          <w:szCs w:val="24"/>
          <w:lang w:val="es-CO"/>
        </w:rPr>
        <w:t>Relacionado lo anterior, se entrará a revisar el material probatorio con el objeto de determinar la pertinencia de la medida cautelar formulada.</w:t>
      </w:r>
    </w:p>
    <w:p w14:paraId="17C6A85F" w14:textId="77777777" w:rsidR="00FE6C03" w:rsidRPr="00D34F87" w:rsidRDefault="00FE6C03" w:rsidP="00CD035B">
      <w:pPr>
        <w:autoSpaceDE w:val="0"/>
        <w:autoSpaceDN w:val="0"/>
        <w:adjustRightInd w:val="0"/>
        <w:jc w:val="both"/>
        <w:rPr>
          <w:rFonts w:ascii="Arial Narrow" w:hAnsi="Arial Narrow" w:cs="Arial"/>
          <w:bCs/>
          <w:sz w:val="24"/>
          <w:szCs w:val="24"/>
          <w:lang w:val="es-CO"/>
        </w:rPr>
      </w:pPr>
    </w:p>
    <w:p w14:paraId="7270808D" w14:textId="77777777" w:rsidR="005001DC" w:rsidRPr="00D34F87" w:rsidRDefault="00312B96" w:rsidP="00A910F6">
      <w:pPr>
        <w:autoSpaceDE w:val="0"/>
        <w:autoSpaceDN w:val="0"/>
        <w:adjustRightInd w:val="0"/>
        <w:jc w:val="both"/>
        <w:rPr>
          <w:rFonts w:ascii="Arial Narrow" w:hAnsi="Arial Narrow" w:cs="Arial"/>
          <w:sz w:val="24"/>
          <w:szCs w:val="24"/>
          <w:lang w:val="es-CO"/>
        </w:rPr>
      </w:pPr>
      <w:r w:rsidRPr="00D34F87">
        <w:rPr>
          <w:rFonts w:ascii="Arial Narrow" w:hAnsi="Arial Narrow" w:cs="Arial"/>
          <w:b/>
          <w:bCs/>
          <w:sz w:val="24"/>
          <w:szCs w:val="24"/>
          <w:lang w:val="es-CO"/>
        </w:rPr>
        <w:lastRenderedPageBreak/>
        <w:t>De</w:t>
      </w:r>
      <w:r w:rsidR="00FE6C03" w:rsidRPr="00D34F87">
        <w:rPr>
          <w:rFonts w:ascii="Arial Narrow" w:hAnsi="Arial Narrow" w:cs="Arial"/>
          <w:b/>
          <w:bCs/>
          <w:sz w:val="24"/>
          <w:szCs w:val="24"/>
          <w:lang w:val="es-CO"/>
        </w:rPr>
        <w:t>l proceso de</w:t>
      </w:r>
      <w:r w:rsidR="00FE6C03" w:rsidRPr="00D34F87">
        <w:rPr>
          <w:rFonts w:ascii="Arial Narrow" w:hAnsi="Arial Narrow" w:cs="Arial"/>
          <w:sz w:val="24"/>
          <w:szCs w:val="24"/>
          <w:lang w:val="es-CO"/>
        </w:rPr>
        <w:t xml:space="preserve"> </w:t>
      </w:r>
      <w:r w:rsidR="00E714C8" w:rsidRPr="00D34F87">
        <w:rPr>
          <w:rFonts w:ascii="Arial Narrow" w:hAnsi="Arial Narrow" w:cs="Arial"/>
          <w:b/>
          <w:bCs/>
          <w:sz w:val="24"/>
          <w:szCs w:val="24"/>
          <w:lang w:val="es-CO"/>
        </w:rPr>
        <w:t>calificación por</w:t>
      </w:r>
      <w:r w:rsidR="0098031B" w:rsidRPr="00D34F87">
        <w:rPr>
          <w:rFonts w:ascii="Arial Narrow" w:hAnsi="Arial Narrow" w:cs="Arial"/>
          <w:b/>
          <w:bCs/>
          <w:sz w:val="24"/>
          <w:szCs w:val="24"/>
          <w:lang w:val="es-CO"/>
        </w:rPr>
        <w:t xml:space="preserve"> pérdida de capacidad laboral</w:t>
      </w:r>
      <w:r w:rsidR="00FE6C03" w:rsidRPr="00D34F87">
        <w:rPr>
          <w:rFonts w:ascii="Arial Narrow" w:hAnsi="Arial Narrow" w:cs="Arial"/>
          <w:sz w:val="24"/>
          <w:szCs w:val="24"/>
          <w:lang w:val="es-CO"/>
        </w:rPr>
        <w:t>:</w:t>
      </w:r>
      <w:r w:rsidRPr="00D34F87">
        <w:rPr>
          <w:rFonts w:ascii="Arial Narrow" w:hAnsi="Arial Narrow" w:cs="Arial"/>
          <w:sz w:val="24"/>
          <w:szCs w:val="24"/>
          <w:lang w:val="es-CO"/>
        </w:rPr>
        <w:t xml:space="preserve"> </w:t>
      </w:r>
      <w:r w:rsidR="00FE6C03" w:rsidRPr="00D34F87">
        <w:rPr>
          <w:rFonts w:ascii="Arial Narrow" w:hAnsi="Arial Narrow" w:cs="Arial"/>
          <w:sz w:val="24"/>
          <w:szCs w:val="24"/>
          <w:lang w:val="es-CO"/>
        </w:rPr>
        <w:t xml:space="preserve">Se encontró </w:t>
      </w:r>
      <w:r w:rsidR="0098031B" w:rsidRPr="00D34F87">
        <w:rPr>
          <w:rFonts w:ascii="Arial Narrow" w:hAnsi="Arial Narrow" w:cs="Arial"/>
          <w:sz w:val="24"/>
          <w:szCs w:val="24"/>
          <w:lang w:val="es-CO"/>
        </w:rPr>
        <w:t xml:space="preserve">que </w:t>
      </w:r>
      <w:r w:rsidRPr="00D34F87">
        <w:rPr>
          <w:rFonts w:ascii="Arial Narrow" w:hAnsi="Arial Narrow" w:cs="Arial"/>
          <w:sz w:val="24"/>
          <w:szCs w:val="24"/>
          <w:lang w:val="es-CO"/>
        </w:rPr>
        <w:t xml:space="preserve">con fundamento en los conceptos de </w:t>
      </w:r>
      <w:r w:rsidR="00A910F6" w:rsidRPr="00D34F87">
        <w:rPr>
          <w:rFonts w:ascii="Arial Narrow" w:hAnsi="Arial Narrow" w:cs="Arial"/>
          <w:sz w:val="24"/>
          <w:szCs w:val="24"/>
          <w:lang w:val="es-CO"/>
        </w:rPr>
        <w:t>Ortopedia del 25 de febrero de 2020, Psiquiatría del 28 de junio de 2021 y Salud ocupacional del 19 de julio de 2021, se emitió acta de la Junta Médico Laboral de Retiro del 09 de agosto de 2021 que declaró no apta</w:t>
      </w:r>
      <w:r w:rsidR="00531CB9" w:rsidRPr="00D34F87">
        <w:rPr>
          <w:rFonts w:ascii="Arial Narrow" w:hAnsi="Arial Narrow" w:cs="Arial"/>
          <w:sz w:val="24"/>
          <w:szCs w:val="24"/>
          <w:lang w:val="es-CO"/>
        </w:rPr>
        <w:t xml:space="preserve"> y</w:t>
      </w:r>
      <w:r w:rsidR="00A910F6" w:rsidRPr="00D34F87">
        <w:rPr>
          <w:rFonts w:ascii="Arial Narrow" w:hAnsi="Arial Narrow" w:cs="Arial"/>
          <w:sz w:val="24"/>
          <w:szCs w:val="24"/>
          <w:lang w:val="es-CO"/>
        </w:rPr>
        <w:t xml:space="preserve"> sin sugerencia de reubicación </w:t>
      </w:r>
      <w:r w:rsidR="00531CB9" w:rsidRPr="00D34F87">
        <w:rPr>
          <w:rFonts w:ascii="Arial Narrow" w:hAnsi="Arial Narrow" w:cs="Arial"/>
          <w:sz w:val="24"/>
          <w:szCs w:val="24"/>
          <w:lang w:val="es-CO"/>
        </w:rPr>
        <w:t xml:space="preserve">a la </w:t>
      </w:r>
      <w:r w:rsidR="00A910F6" w:rsidRPr="00D34F87">
        <w:rPr>
          <w:rFonts w:ascii="Arial Narrow" w:hAnsi="Arial Narrow" w:cs="Arial"/>
          <w:sz w:val="24"/>
          <w:szCs w:val="24"/>
          <w:lang w:val="es-CO"/>
        </w:rPr>
        <w:t xml:space="preserve">actora por los estresores propios de la actividad policial y el fácil acceso a armas que pone en riesgo su salud, la </w:t>
      </w:r>
      <w:r w:rsidR="00531CB9" w:rsidRPr="00D34F87">
        <w:rPr>
          <w:rFonts w:ascii="Arial Narrow" w:hAnsi="Arial Narrow" w:cs="Arial"/>
          <w:sz w:val="24"/>
          <w:szCs w:val="24"/>
          <w:lang w:val="es-CO"/>
        </w:rPr>
        <w:t>de sus</w:t>
      </w:r>
      <w:r w:rsidR="00A910F6" w:rsidRPr="00D34F87">
        <w:rPr>
          <w:rFonts w:ascii="Arial Narrow" w:hAnsi="Arial Narrow" w:cs="Arial"/>
          <w:sz w:val="24"/>
          <w:szCs w:val="24"/>
          <w:lang w:val="es-CO"/>
        </w:rPr>
        <w:t xml:space="preserve"> compañeros y la comunidad y otorgando un 8.50% de PCL. </w:t>
      </w:r>
    </w:p>
    <w:p w14:paraId="7082A13D" w14:textId="77777777" w:rsidR="005001DC" w:rsidRPr="00D34F87" w:rsidRDefault="005001DC" w:rsidP="00A910F6">
      <w:pPr>
        <w:autoSpaceDE w:val="0"/>
        <w:autoSpaceDN w:val="0"/>
        <w:adjustRightInd w:val="0"/>
        <w:jc w:val="both"/>
        <w:rPr>
          <w:rFonts w:ascii="Arial Narrow" w:hAnsi="Arial Narrow" w:cs="Arial"/>
          <w:sz w:val="24"/>
          <w:szCs w:val="24"/>
          <w:lang w:val="es-CO"/>
        </w:rPr>
      </w:pPr>
    </w:p>
    <w:p w14:paraId="1F9279A3" w14:textId="77777777" w:rsidR="005001DC" w:rsidRPr="00D34F87" w:rsidRDefault="00A910F6" w:rsidP="00A910F6">
      <w:pPr>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Que</w:t>
      </w:r>
      <w:r w:rsidR="00531CB9" w:rsidRPr="00D34F87">
        <w:rPr>
          <w:rFonts w:ascii="Arial Narrow" w:hAnsi="Arial Narrow" w:cs="Arial"/>
          <w:sz w:val="24"/>
          <w:szCs w:val="24"/>
          <w:lang w:val="es-CO"/>
        </w:rPr>
        <w:t xml:space="preserve"> inconforme con la decisión </w:t>
      </w:r>
      <w:r w:rsidRPr="00D34F87">
        <w:rPr>
          <w:rFonts w:ascii="Arial Narrow" w:hAnsi="Arial Narrow" w:cs="Arial"/>
          <w:sz w:val="24"/>
          <w:szCs w:val="24"/>
          <w:lang w:val="es-CO"/>
        </w:rPr>
        <w:t>la actora convocó al Tribunal Medico Laboral de Revisión el 20 de diciembre de 2021</w:t>
      </w:r>
      <w:r w:rsidR="00531CB9" w:rsidRPr="00D34F87">
        <w:rPr>
          <w:rFonts w:ascii="Arial Narrow" w:hAnsi="Arial Narrow" w:cs="Arial"/>
          <w:sz w:val="24"/>
          <w:szCs w:val="24"/>
          <w:lang w:val="es-CO"/>
        </w:rPr>
        <w:t>, por considerar que tenía derecho a la reubicación</w:t>
      </w:r>
      <w:r w:rsidRPr="00D34F87">
        <w:rPr>
          <w:rFonts w:ascii="Arial Narrow" w:hAnsi="Arial Narrow" w:cs="Arial"/>
          <w:sz w:val="24"/>
          <w:szCs w:val="24"/>
          <w:lang w:val="es-CO"/>
        </w:rPr>
        <w:t xml:space="preserve">. </w:t>
      </w:r>
    </w:p>
    <w:p w14:paraId="335763D2" w14:textId="77777777" w:rsidR="005001DC" w:rsidRPr="00D34F87" w:rsidRDefault="005001DC" w:rsidP="00A910F6">
      <w:pPr>
        <w:autoSpaceDE w:val="0"/>
        <w:autoSpaceDN w:val="0"/>
        <w:adjustRightInd w:val="0"/>
        <w:jc w:val="both"/>
        <w:rPr>
          <w:rFonts w:ascii="Arial Narrow" w:hAnsi="Arial Narrow" w:cs="Arial"/>
          <w:sz w:val="24"/>
          <w:szCs w:val="24"/>
          <w:lang w:val="es-CO"/>
        </w:rPr>
      </w:pPr>
    </w:p>
    <w:p w14:paraId="4B7DAD5C" w14:textId="5151347C" w:rsidR="0053044A" w:rsidRPr="00D34F87" w:rsidRDefault="00A910F6" w:rsidP="00A910F6">
      <w:pPr>
        <w:autoSpaceDE w:val="0"/>
        <w:autoSpaceDN w:val="0"/>
        <w:adjustRightInd w:val="0"/>
        <w:jc w:val="both"/>
        <w:rPr>
          <w:rFonts w:ascii="Arial Narrow" w:hAnsi="Arial Narrow" w:cs="Arial"/>
          <w:i/>
          <w:iCs/>
          <w:sz w:val="24"/>
          <w:szCs w:val="24"/>
          <w:lang w:val="es-CO"/>
        </w:rPr>
      </w:pPr>
      <w:proofErr w:type="gramStart"/>
      <w:r w:rsidRPr="00D34F87">
        <w:rPr>
          <w:rFonts w:ascii="Arial Narrow" w:hAnsi="Arial Narrow" w:cs="Arial"/>
          <w:sz w:val="24"/>
          <w:szCs w:val="24"/>
          <w:lang w:val="es-CO"/>
        </w:rPr>
        <w:t>Que</w:t>
      </w:r>
      <w:proofErr w:type="gramEnd"/>
      <w:r w:rsidRPr="00D34F87">
        <w:rPr>
          <w:rFonts w:ascii="Arial Narrow" w:hAnsi="Arial Narrow" w:cs="Arial"/>
          <w:sz w:val="24"/>
          <w:szCs w:val="24"/>
          <w:lang w:val="es-CO"/>
        </w:rPr>
        <w:t xml:space="preserve"> mediante Acta del 30 de septiembre de 2022, el Tribunal declaró no apta</w:t>
      </w:r>
      <w:r w:rsidR="00531CB9" w:rsidRPr="00D34F87">
        <w:rPr>
          <w:rFonts w:ascii="Arial Narrow" w:hAnsi="Arial Narrow" w:cs="Arial"/>
          <w:sz w:val="24"/>
          <w:szCs w:val="24"/>
          <w:lang w:val="es-CO"/>
        </w:rPr>
        <w:t xml:space="preserve"> y</w:t>
      </w:r>
      <w:r w:rsidRPr="00D34F87">
        <w:rPr>
          <w:rFonts w:ascii="Arial Narrow" w:hAnsi="Arial Narrow" w:cs="Arial"/>
          <w:sz w:val="24"/>
          <w:szCs w:val="24"/>
          <w:lang w:val="es-CO"/>
        </w:rPr>
        <w:t xml:space="preserve"> sin recomendación de reubicación</w:t>
      </w:r>
      <w:r w:rsidR="00531CB9" w:rsidRPr="00D34F87">
        <w:rPr>
          <w:rFonts w:ascii="Arial Narrow" w:hAnsi="Arial Narrow" w:cs="Arial"/>
          <w:sz w:val="24"/>
          <w:szCs w:val="24"/>
          <w:lang w:val="es-CO"/>
        </w:rPr>
        <w:t xml:space="preserve"> a la señora Sosa Pinzón, asignándole un</w:t>
      </w:r>
      <w:r w:rsidRPr="00D34F87">
        <w:rPr>
          <w:rFonts w:ascii="Arial Narrow" w:hAnsi="Arial Narrow" w:cs="Arial"/>
          <w:sz w:val="24"/>
          <w:szCs w:val="24"/>
          <w:lang w:val="es-CO"/>
        </w:rPr>
        <w:t xml:space="preserve"> PCL del 16.27%. En dicha oportunidad, además de los tres (03) conceptos médicos considerados primigeniamente </w:t>
      </w:r>
      <w:r w:rsidR="00531CB9" w:rsidRPr="00D34F87">
        <w:rPr>
          <w:rFonts w:ascii="Arial Narrow" w:hAnsi="Arial Narrow" w:cs="Arial"/>
          <w:sz w:val="24"/>
          <w:szCs w:val="24"/>
          <w:lang w:val="es-CO"/>
        </w:rPr>
        <w:t xml:space="preserve">y por falta de claridad diagnóstica, </w:t>
      </w:r>
      <w:r w:rsidRPr="00D34F87">
        <w:rPr>
          <w:rFonts w:ascii="Arial Narrow" w:hAnsi="Arial Narrow" w:cs="Arial"/>
          <w:sz w:val="24"/>
          <w:szCs w:val="24"/>
          <w:lang w:val="es-CO"/>
        </w:rPr>
        <w:t xml:space="preserve">se </w:t>
      </w:r>
      <w:r w:rsidR="00C40243" w:rsidRPr="00D34F87">
        <w:rPr>
          <w:rFonts w:ascii="Arial Narrow" w:hAnsi="Arial Narrow" w:cs="Arial"/>
          <w:sz w:val="24"/>
          <w:szCs w:val="24"/>
          <w:lang w:val="es-CO"/>
        </w:rPr>
        <w:t>solicitó el 04 de marzo de 2022, concepto en Juta Médico-Científica de Psiquiatría para establecer trastorno mental (Fl.110 Archivo 02).</w:t>
      </w:r>
      <w:r w:rsidR="00531CB9" w:rsidRPr="00D34F87">
        <w:rPr>
          <w:rFonts w:ascii="Arial Narrow" w:hAnsi="Arial Narrow" w:cs="Arial"/>
          <w:sz w:val="24"/>
          <w:szCs w:val="24"/>
          <w:lang w:val="es-CO"/>
        </w:rPr>
        <w:t xml:space="preserve"> Que el 05 de septiembre de 2022, se recibió concepto de junta de salud mental donde se indicó</w:t>
      </w:r>
      <w:r w:rsidR="00155CD8" w:rsidRPr="00D34F87">
        <w:rPr>
          <w:rFonts w:ascii="Arial Narrow" w:hAnsi="Arial Narrow" w:cs="Arial"/>
          <w:sz w:val="24"/>
          <w:szCs w:val="24"/>
          <w:lang w:val="es-CO"/>
        </w:rPr>
        <w:t xml:space="preserve"> </w:t>
      </w:r>
      <w:r w:rsidR="00155CD8" w:rsidRPr="00D34F87">
        <w:rPr>
          <w:rFonts w:ascii="Arial Narrow" w:hAnsi="Arial Narrow" w:cs="Arial"/>
          <w:i/>
          <w:iCs/>
          <w:sz w:val="24"/>
          <w:szCs w:val="24"/>
          <w:lang w:val="es-CO"/>
        </w:rPr>
        <w:t xml:space="preserve">“durante la entrevista actual la paciente niega síntomas relacionados con la patología mental descrita en valoraciones previas, sin embargo, revisado historia clínica, </w:t>
      </w:r>
      <w:proofErr w:type="gramStart"/>
      <w:r w:rsidR="00155CD8" w:rsidRPr="00D34F87">
        <w:rPr>
          <w:rFonts w:ascii="Arial Narrow" w:hAnsi="Arial Narrow" w:cs="Arial"/>
          <w:i/>
          <w:iCs/>
          <w:sz w:val="24"/>
          <w:szCs w:val="24"/>
          <w:lang w:val="es-CO"/>
        </w:rPr>
        <w:t>la médico psiquiatra</w:t>
      </w:r>
      <w:proofErr w:type="gramEnd"/>
      <w:r w:rsidR="00155CD8" w:rsidRPr="00D34F87">
        <w:rPr>
          <w:rFonts w:ascii="Arial Narrow" w:hAnsi="Arial Narrow" w:cs="Arial"/>
          <w:i/>
          <w:iCs/>
          <w:sz w:val="24"/>
          <w:szCs w:val="24"/>
          <w:lang w:val="es-CO"/>
        </w:rPr>
        <w:t xml:space="preserve"> tratante no ha dado un alta por la especialidad, con última consulta en diciembre de 2021. Llama la atención que la paciente no ha asistido a controles en los 7 meses posteriores. Por lo anterior consideramos que la paciente debe continuar con su psiquiatra tratante, los controles.”</w:t>
      </w:r>
      <w:r w:rsidR="00155CD8" w:rsidRPr="00D34F87">
        <w:rPr>
          <w:rFonts w:ascii="Arial Narrow" w:hAnsi="Arial Narrow" w:cs="Arial"/>
          <w:sz w:val="24"/>
          <w:szCs w:val="24"/>
          <w:lang w:val="es-CO"/>
        </w:rPr>
        <w:t xml:space="preserve"> (Fl.111 Archivo 02).</w:t>
      </w:r>
      <w:r w:rsidR="00E714C8" w:rsidRPr="00D34F87">
        <w:rPr>
          <w:rFonts w:ascii="Arial Narrow" w:hAnsi="Arial Narrow" w:cs="Arial"/>
          <w:sz w:val="24"/>
          <w:szCs w:val="24"/>
          <w:lang w:val="es-CO"/>
        </w:rPr>
        <w:t xml:space="preserve"> Por lo anterior ratifica la decisión primigenia declarándola no apta y sin recomendación de reubicación </w:t>
      </w:r>
      <w:r w:rsidRPr="00D34F87">
        <w:rPr>
          <w:rFonts w:ascii="Arial Narrow" w:hAnsi="Arial Narrow" w:cs="Arial"/>
          <w:sz w:val="24"/>
          <w:szCs w:val="24"/>
          <w:lang w:val="es-CO"/>
        </w:rPr>
        <w:t>por restricciones</w:t>
      </w:r>
      <w:r w:rsidR="00E714C8" w:rsidRPr="00D34F87">
        <w:rPr>
          <w:rFonts w:ascii="Arial Narrow" w:hAnsi="Arial Narrow" w:cs="Arial"/>
          <w:sz w:val="24"/>
          <w:szCs w:val="24"/>
          <w:lang w:val="es-CO"/>
        </w:rPr>
        <w:t xml:space="preserve"> de</w:t>
      </w:r>
      <w:r w:rsidRPr="00D34F87">
        <w:rPr>
          <w:rFonts w:ascii="Arial Narrow" w:hAnsi="Arial Narrow" w:cs="Arial"/>
          <w:sz w:val="24"/>
          <w:szCs w:val="24"/>
          <w:lang w:val="es-CO"/>
        </w:rPr>
        <w:t xml:space="preserve"> turnos nocturnos, </w:t>
      </w:r>
      <w:r w:rsidR="00E714C8" w:rsidRPr="00D34F87">
        <w:rPr>
          <w:rFonts w:ascii="Arial Narrow" w:hAnsi="Arial Narrow" w:cs="Arial"/>
          <w:sz w:val="24"/>
          <w:szCs w:val="24"/>
          <w:lang w:val="es-CO"/>
        </w:rPr>
        <w:t xml:space="preserve">porte de </w:t>
      </w:r>
      <w:r w:rsidRPr="00D34F87">
        <w:rPr>
          <w:rFonts w:ascii="Arial Narrow" w:hAnsi="Arial Narrow" w:cs="Arial"/>
          <w:sz w:val="24"/>
          <w:szCs w:val="24"/>
          <w:lang w:val="es-CO"/>
        </w:rPr>
        <w:t>armas, conducción de vehículos, trasnocho,</w:t>
      </w:r>
      <w:r w:rsidR="00E714C8" w:rsidRPr="00D34F87">
        <w:rPr>
          <w:rFonts w:ascii="Arial Narrow" w:hAnsi="Arial Narrow" w:cs="Arial"/>
          <w:sz w:val="24"/>
          <w:szCs w:val="24"/>
          <w:lang w:val="es-CO"/>
        </w:rPr>
        <w:t xml:space="preserve"> no exposición a</w:t>
      </w:r>
      <w:r w:rsidRPr="00D34F87">
        <w:rPr>
          <w:rFonts w:ascii="Arial Narrow" w:hAnsi="Arial Narrow" w:cs="Arial"/>
          <w:sz w:val="24"/>
          <w:szCs w:val="24"/>
          <w:lang w:val="es-CO"/>
        </w:rPr>
        <w:t xml:space="preserve"> estrés </w:t>
      </w:r>
      <w:r w:rsidR="00E714C8" w:rsidRPr="00D34F87">
        <w:rPr>
          <w:rFonts w:ascii="Arial Narrow" w:hAnsi="Arial Narrow" w:cs="Arial"/>
          <w:sz w:val="24"/>
          <w:szCs w:val="24"/>
          <w:lang w:val="es-CO"/>
        </w:rPr>
        <w:t>e incapacidad parcial</w:t>
      </w:r>
      <w:r w:rsidR="0053044A" w:rsidRPr="00D34F87">
        <w:rPr>
          <w:rFonts w:ascii="Arial Narrow" w:hAnsi="Arial Narrow" w:cs="Arial"/>
          <w:sz w:val="24"/>
          <w:szCs w:val="24"/>
          <w:lang w:val="es-CO"/>
        </w:rPr>
        <w:t xml:space="preserve"> y manteniendo el diagnóstico de </w:t>
      </w:r>
      <w:r w:rsidR="0053044A" w:rsidRPr="00D34F87">
        <w:rPr>
          <w:rFonts w:ascii="Arial Narrow" w:hAnsi="Arial Narrow" w:cs="Arial"/>
          <w:i/>
          <w:iCs/>
          <w:sz w:val="24"/>
          <w:szCs w:val="24"/>
          <w:lang w:val="es-CO"/>
        </w:rPr>
        <w:t>“trastorno depresivo recurrente relacionado con la acentuación de rasgos de la personalidad”.</w:t>
      </w:r>
    </w:p>
    <w:p w14:paraId="002744E6" w14:textId="77777777" w:rsidR="00A910F6" w:rsidRPr="00D34F87" w:rsidRDefault="00A910F6" w:rsidP="00A910F6">
      <w:pPr>
        <w:autoSpaceDE w:val="0"/>
        <w:autoSpaceDN w:val="0"/>
        <w:adjustRightInd w:val="0"/>
        <w:jc w:val="both"/>
        <w:rPr>
          <w:rFonts w:ascii="Arial Narrow" w:hAnsi="Arial Narrow" w:cs="Arial"/>
          <w:sz w:val="24"/>
          <w:szCs w:val="24"/>
          <w:lang w:val="es-CO"/>
        </w:rPr>
      </w:pPr>
    </w:p>
    <w:p w14:paraId="7D8ACB8C" w14:textId="7F16A77E" w:rsidR="00A910F6" w:rsidRPr="00D34F87" w:rsidRDefault="00E714C8" w:rsidP="00A910F6">
      <w:pPr>
        <w:autoSpaceDE w:val="0"/>
        <w:autoSpaceDN w:val="0"/>
        <w:adjustRightInd w:val="0"/>
        <w:jc w:val="both"/>
        <w:rPr>
          <w:rFonts w:ascii="Arial Narrow" w:hAnsi="Arial Narrow" w:cs="Arial"/>
          <w:sz w:val="24"/>
          <w:szCs w:val="24"/>
          <w:lang w:val="es-CO"/>
        </w:rPr>
      </w:pPr>
      <w:r w:rsidRPr="00D34F87">
        <w:rPr>
          <w:rFonts w:ascii="Arial Narrow" w:hAnsi="Arial Narrow" w:cs="Arial"/>
          <w:b/>
          <w:bCs/>
          <w:sz w:val="24"/>
          <w:szCs w:val="24"/>
          <w:lang w:val="es-CO"/>
        </w:rPr>
        <w:t xml:space="preserve">En el estudio de </w:t>
      </w:r>
      <w:r w:rsidR="00A910F6" w:rsidRPr="00D34F87">
        <w:rPr>
          <w:rFonts w:ascii="Arial Narrow" w:hAnsi="Arial Narrow" w:cs="Arial"/>
          <w:b/>
          <w:bCs/>
          <w:sz w:val="24"/>
          <w:szCs w:val="24"/>
          <w:lang w:val="es-CO"/>
        </w:rPr>
        <w:t xml:space="preserve">reubicación </w:t>
      </w:r>
      <w:r w:rsidRPr="00D34F87">
        <w:rPr>
          <w:rFonts w:ascii="Arial Narrow" w:hAnsi="Arial Narrow" w:cs="Arial"/>
          <w:b/>
          <w:bCs/>
          <w:sz w:val="24"/>
          <w:szCs w:val="24"/>
          <w:lang w:val="es-CO"/>
        </w:rPr>
        <w:t>se destacó</w:t>
      </w:r>
      <w:r w:rsidR="00A910F6" w:rsidRPr="00D34F87">
        <w:rPr>
          <w:rFonts w:ascii="Arial Narrow" w:hAnsi="Arial Narrow" w:cs="Arial"/>
          <w:sz w:val="24"/>
          <w:szCs w:val="24"/>
          <w:lang w:val="es-CO"/>
        </w:rPr>
        <w:t xml:space="preserve">: </w:t>
      </w:r>
      <w:r w:rsidRPr="00D34F87">
        <w:rPr>
          <w:rFonts w:ascii="Arial Narrow" w:hAnsi="Arial Narrow" w:cs="Arial"/>
          <w:sz w:val="24"/>
          <w:szCs w:val="24"/>
          <w:lang w:val="es-CO"/>
        </w:rPr>
        <w:t>Q</w:t>
      </w:r>
      <w:r w:rsidR="00A910F6" w:rsidRPr="00D34F87">
        <w:rPr>
          <w:rFonts w:ascii="Arial Narrow" w:hAnsi="Arial Narrow" w:cs="Arial"/>
          <w:sz w:val="24"/>
          <w:szCs w:val="24"/>
          <w:lang w:val="es-CO"/>
        </w:rPr>
        <w:t xml:space="preserve">ue la </w:t>
      </w:r>
      <w:r w:rsidRPr="00D34F87">
        <w:rPr>
          <w:rFonts w:ascii="Arial Narrow" w:hAnsi="Arial Narrow" w:cs="Arial"/>
          <w:sz w:val="24"/>
          <w:szCs w:val="24"/>
          <w:lang w:val="es-CO"/>
        </w:rPr>
        <w:t>señora Sosa Pinzón,</w:t>
      </w:r>
      <w:r w:rsidR="00A910F6" w:rsidRPr="00D34F87">
        <w:rPr>
          <w:rFonts w:ascii="Arial Narrow" w:hAnsi="Arial Narrow" w:cs="Arial"/>
          <w:sz w:val="24"/>
          <w:szCs w:val="24"/>
          <w:lang w:val="es-CO"/>
        </w:rPr>
        <w:t xml:space="preserve"> cuenta con un desajuste ocupacional evolucionando hacia el agravamiento</w:t>
      </w:r>
      <w:r w:rsidRPr="00D34F87">
        <w:rPr>
          <w:rFonts w:ascii="Arial Narrow" w:hAnsi="Arial Narrow" w:cs="Arial"/>
          <w:sz w:val="24"/>
          <w:szCs w:val="24"/>
          <w:lang w:val="es-CO"/>
        </w:rPr>
        <w:t xml:space="preserve"> que</w:t>
      </w:r>
      <w:r w:rsidR="00A910F6" w:rsidRPr="00D34F87">
        <w:rPr>
          <w:rFonts w:ascii="Arial Narrow" w:hAnsi="Arial Narrow" w:cs="Arial"/>
          <w:sz w:val="24"/>
          <w:szCs w:val="24"/>
          <w:lang w:val="es-CO"/>
        </w:rPr>
        <w:t xml:space="preserve"> requirió manejo farmacológico y seguimiento con psiquiatría, </w:t>
      </w:r>
      <w:r w:rsidRPr="00D34F87">
        <w:rPr>
          <w:rFonts w:ascii="Arial Narrow" w:hAnsi="Arial Narrow" w:cs="Arial"/>
          <w:sz w:val="24"/>
          <w:szCs w:val="24"/>
          <w:lang w:val="es-CO"/>
        </w:rPr>
        <w:t>cursó</w:t>
      </w:r>
      <w:r w:rsidR="00A910F6" w:rsidRPr="00D34F87">
        <w:rPr>
          <w:rFonts w:ascii="Arial Narrow" w:hAnsi="Arial Narrow" w:cs="Arial"/>
          <w:sz w:val="24"/>
          <w:szCs w:val="24"/>
          <w:lang w:val="es-CO"/>
        </w:rPr>
        <w:t xml:space="preserve"> hospitalizaciones en unidad mental, por lo que la patología se ha </w:t>
      </w:r>
      <w:proofErr w:type="gramStart"/>
      <w:r w:rsidR="00A910F6" w:rsidRPr="00D34F87">
        <w:rPr>
          <w:rFonts w:ascii="Arial Narrow" w:hAnsi="Arial Narrow" w:cs="Arial"/>
          <w:sz w:val="24"/>
          <w:szCs w:val="24"/>
          <w:lang w:val="es-CO"/>
        </w:rPr>
        <w:t>controlado</w:t>
      </w:r>
      <w:proofErr w:type="gramEnd"/>
      <w:r w:rsidR="00A910F6" w:rsidRPr="00D34F87">
        <w:rPr>
          <w:rFonts w:ascii="Arial Narrow" w:hAnsi="Arial Narrow" w:cs="Arial"/>
          <w:sz w:val="24"/>
          <w:szCs w:val="24"/>
          <w:lang w:val="es-CO"/>
        </w:rPr>
        <w:t xml:space="preserve"> pero no ha sido resuelta. Que es irresponsable recomendar reubicación porque las actividades propias de la función policial sean </w:t>
      </w:r>
      <w:proofErr w:type="gramStart"/>
      <w:r w:rsidR="00A910F6" w:rsidRPr="00D34F87">
        <w:rPr>
          <w:rFonts w:ascii="Arial Narrow" w:hAnsi="Arial Narrow" w:cs="Arial"/>
          <w:sz w:val="24"/>
          <w:szCs w:val="24"/>
          <w:lang w:val="es-CO"/>
        </w:rPr>
        <w:t>operativa</w:t>
      </w:r>
      <w:proofErr w:type="gramEnd"/>
      <w:r w:rsidR="00A910F6" w:rsidRPr="00D34F87">
        <w:rPr>
          <w:rFonts w:ascii="Arial Narrow" w:hAnsi="Arial Narrow" w:cs="Arial"/>
          <w:sz w:val="24"/>
          <w:szCs w:val="24"/>
          <w:lang w:val="es-CO"/>
        </w:rPr>
        <w:t xml:space="preserve"> o administrativas pueden exacerbar y empeorar su condición. </w:t>
      </w:r>
      <w:r w:rsidR="0053044A" w:rsidRPr="00D34F87">
        <w:rPr>
          <w:rFonts w:ascii="Arial Narrow" w:hAnsi="Arial Narrow" w:cs="Arial"/>
          <w:sz w:val="24"/>
          <w:szCs w:val="24"/>
          <w:lang w:val="es-CO"/>
        </w:rPr>
        <w:t xml:space="preserve">Que la policial presentó </w:t>
      </w:r>
      <w:r w:rsidR="00A910F6" w:rsidRPr="00D34F87">
        <w:rPr>
          <w:rFonts w:ascii="Arial Narrow" w:hAnsi="Arial Narrow" w:cs="Arial"/>
          <w:sz w:val="24"/>
          <w:szCs w:val="24"/>
          <w:lang w:val="es-CO"/>
        </w:rPr>
        <w:t xml:space="preserve">antecedentes de incapacidades parciales desde el 2020. </w:t>
      </w:r>
      <w:r w:rsidR="0053044A" w:rsidRPr="00D34F87">
        <w:rPr>
          <w:rFonts w:ascii="Arial Narrow" w:hAnsi="Arial Narrow" w:cs="Arial"/>
          <w:sz w:val="24"/>
          <w:szCs w:val="24"/>
          <w:lang w:val="es-CO"/>
        </w:rPr>
        <w:t>Que n</w:t>
      </w:r>
      <w:r w:rsidR="00A910F6" w:rsidRPr="00D34F87">
        <w:rPr>
          <w:rFonts w:ascii="Arial Narrow" w:hAnsi="Arial Narrow" w:cs="Arial"/>
          <w:sz w:val="24"/>
          <w:szCs w:val="24"/>
          <w:lang w:val="es-CO"/>
        </w:rPr>
        <w:t>o</w:t>
      </w:r>
      <w:r w:rsidR="0053044A" w:rsidRPr="00D34F87">
        <w:rPr>
          <w:rFonts w:ascii="Arial Narrow" w:hAnsi="Arial Narrow" w:cs="Arial"/>
          <w:sz w:val="24"/>
          <w:szCs w:val="24"/>
          <w:lang w:val="es-CO"/>
        </w:rPr>
        <w:t xml:space="preserve"> </w:t>
      </w:r>
      <w:r w:rsidR="00A910F6" w:rsidRPr="00D34F87">
        <w:rPr>
          <w:rFonts w:ascii="Arial Narrow" w:hAnsi="Arial Narrow" w:cs="Arial"/>
          <w:sz w:val="24"/>
          <w:szCs w:val="24"/>
          <w:lang w:val="es-CO"/>
        </w:rPr>
        <w:t>cumple requisitos para docen</w:t>
      </w:r>
      <w:r w:rsidR="0053044A" w:rsidRPr="00D34F87">
        <w:rPr>
          <w:rFonts w:ascii="Arial Narrow" w:hAnsi="Arial Narrow" w:cs="Arial"/>
          <w:sz w:val="24"/>
          <w:szCs w:val="24"/>
          <w:lang w:val="es-CO"/>
        </w:rPr>
        <w:t>te</w:t>
      </w:r>
      <w:r w:rsidR="00A910F6" w:rsidRPr="00D34F87">
        <w:rPr>
          <w:rFonts w:ascii="Arial Narrow" w:hAnsi="Arial Narrow" w:cs="Arial"/>
          <w:sz w:val="24"/>
          <w:szCs w:val="24"/>
          <w:lang w:val="es-CO"/>
        </w:rPr>
        <w:t xml:space="preserve"> o instructor de la institución. En cuanto a labores administrativas, refiere que su afectación mental la limita en el desarrollo normal de actividades laborales de cualquier campo considerando las restricciones e incapacidades</w:t>
      </w:r>
      <w:r w:rsidR="0053044A" w:rsidRPr="00D34F87">
        <w:rPr>
          <w:rFonts w:ascii="Arial Narrow" w:hAnsi="Arial Narrow" w:cs="Arial"/>
          <w:sz w:val="24"/>
          <w:szCs w:val="24"/>
          <w:lang w:val="es-CO"/>
        </w:rPr>
        <w:t xml:space="preserve"> proscritas</w:t>
      </w:r>
      <w:r w:rsidR="00A910F6" w:rsidRPr="00D34F87">
        <w:rPr>
          <w:rFonts w:ascii="Arial Narrow" w:hAnsi="Arial Narrow" w:cs="Arial"/>
          <w:sz w:val="24"/>
          <w:szCs w:val="24"/>
          <w:lang w:val="es-CO"/>
        </w:rPr>
        <w:t>. Por labores operativas reitera lo anterior.</w:t>
      </w:r>
    </w:p>
    <w:p w14:paraId="6B2E10D0" w14:textId="089E4811" w:rsidR="00A910F6" w:rsidRPr="00D34F87" w:rsidRDefault="00A910F6" w:rsidP="00312B96">
      <w:pPr>
        <w:autoSpaceDE w:val="0"/>
        <w:autoSpaceDN w:val="0"/>
        <w:adjustRightInd w:val="0"/>
        <w:jc w:val="both"/>
        <w:rPr>
          <w:rFonts w:ascii="Arial Narrow" w:hAnsi="Arial Narrow" w:cs="Arial"/>
          <w:sz w:val="24"/>
          <w:szCs w:val="24"/>
          <w:lang w:val="es-CO"/>
        </w:rPr>
      </w:pPr>
    </w:p>
    <w:p w14:paraId="4381AE63" w14:textId="75DA484E" w:rsidR="00312B96" w:rsidRPr="00D34F87" w:rsidRDefault="0053044A" w:rsidP="00312B96">
      <w:pPr>
        <w:autoSpaceDE w:val="0"/>
        <w:autoSpaceDN w:val="0"/>
        <w:adjustRightInd w:val="0"/>
        <w:jc w:val="both"/>
        <w:rPr>
          <w:rFonts w:ascii="Arial Narrow" w:hAnsi="Arial Narrow" w:cs="Arial"/>
          <w:b/>
          <w:bCs/>
          <w:sz w:val="24"/>
          <w:szCs w:val="24"/>
          <w:lang w:val="es-CO"/>
        </w:rPr>
      </w:pPr>
      <w:r w:rsidRPr="00D34F87">
        <w:rPr>
          <w:rFonts w:ascii="Arial Narrow" w:hAnsi="Arial Narrow" w:cs="Arial"/>
          <w:b/>
          <w:bCs/>
          <w:sz w:val="24"/>
          <w:szCs w:val="24"/>
          <w:lang w:val="es-CO"/>
        </w:rPr>
        <w:t xml:space="preserve">Del retiro: </w:t>
      </w:r>
      <w:r w:rsidRPr="00D34F87">
        <w:rPr>
          <w:rFonts w:ascii="Arial Narrow" w:hAnsi="Arial Narrow" w:cs="Arial"/>
          <w:sz w:val="24"/>
          <w:szCs w:val="24"/>
          <w:lang w:val="es-CO"/>
        </w:rPr>
        <w:t>E</w:t>
      </w:r>
      <w:r w:rsidR="00312B96" w:rsidRPr="00D34F87">
        <w:rPr>
          <w:rFonts w:ascii="Arial Narrow" w:hAnsi="Arial Narrow" w:cs="Arial"/>
          <w:sz w:val="24"/>
          <w:szCs w:val="24"/>
          <w:lang w:val="es-CO"/>
        </w:rPr>
        <w:t xml:space="preserve">l </w:t>
      </w:r>
      <w:proofErr w:type="spellStart"/>
      <w:r w:rsidR="00312B96" w:rsidRPr="00D34F87">
        <w:rPr>
          <w:rFonts w:ascii="Arial Narrow" w:hAnsi="Arial Narrow" w:cs="Arial"/>
          <w:sz w:val="24"/>
          <w:szCs w:val="24"/>
          <w:lang w:val="es-CO"/>
        </w:rPr>
        <w:t>día</w:t>
      </w:r>
      <w:proofErr w:type="spellEnd"/>
      <w:r w:rsidR="00312B96" w:rsidRPr="00D34F87">
        <w:rPr>
          <w:rFonts w:ascii="Arial Narrow" w:hAnsi="Arial Narrow" w:cs="Arial"/>
          <w:sz w:val="24"/>
          <w:szCs w:val="24"/>
          <w:lang w:val="es-CO"/>
        </w:rPr>
        <w:t xml:space="preserve"> </w:t>
      </w:r>
      <w:r w:rsidRPr="00D34F87">
        <w:rPr>
          <w:rFonts w:ascii="Arial Narrow" w:hAnsi="Arial Narrow" w:cs="Arial"/>
          <w:sz w:val="24"/>
          <w:szCs w:val="24"/>
          <w:lang w:val="es-CO"/>
        </w:rPr>
        <w:t>11</w:t>
      </w:r>
      <w:r w:rsidR="00312B96" w:rsidRPr="00D34F87">
        <w:rPr>
          <w:rFonts w:ascii="Arial Narrow" w:hAnsi="Arial Narrow" w:cs="Arial"/>
          <w:sz w:val="24"/>
          <w:szCs w:val="24"/>
          <w:lang w:val="es-CO"/>
        </w:rPr>
        <w:t xml:space="preserve"> de </w:t>
      </w:r>
      <w:r w:rsidRPr="00D34F87">
        <w:rPr>
          <w:rFonts w:ascii="Arial Narrow" w:hAnsi="Arial Narrow" w:cs="Arial"/>
          <w:sz w:val="24"/>
          <w:szCs w:val="24"/>
          <w:lang w:val="es-CO"/>
        </w:rPr>
        <w:t>noviembre</w:t>
      </w:r>
      <w:r w:rsidR="00312B96" w:rsidRPr="00D34F87">
        <w:rPr>
          <w:rFonts w:ascii="Arial Narrow" w:hAnsi="Arial Narrow" w:cs="Arial"/>
          <w:sz w:val="24"/>
          <w:szCs w:val="24"/>
          <w:lang w:val="es-CO"/>
        </w:rPr>
        <w:t xml:space="preserve"> de 202</w:t>
      </w:r>
      <w:r w:rsidRPr="00D34F87">
        <w:rPr>
          <w:rFonts w:ascii="Arial Narrow" w:hAnsi="Arial Narrow" w:cs="Arial"/>
          <w:sz w:val="24"/>
          <w:szCs w:val="24"/>
          <w:lang w:val="es-CO"/>
        </w:rPr>
        <w:t>2</w:t>
      </w:r>
      <w:r w:rsidR="00312B96" w:rsidRPr="00D34F87">
        <w:rPr>
          <w:rFonts w:ascii="Arial Narrow" w:hAnsi="Arial Narrow" w:cs="Arial"/>
          <w:sz w:val="24"/>
          <w:szCs w:val="24"/>
          <w:lang w:val="es-CO"/>
        </w:rPr>
        <w:t xml:space="preserve">, se </w:t>
      </w:r>
      <w:proofErr w:type="spellStart"/>
      <w:r w:rsidR="00312B96" w:rsidRPr="00D34F87">
        <w:rPr>
          <w:rFonts w:ascii="Arial Narrow" w:hAnsi="Arial Narrow" w:cs="Arial"/>
          <w:sz w:val="24"/>
          <w:szCs w:val="24"/>
          <w:lang w:val="es-CO"/>
        </w:rPr>
        <w:t>decidio</w:t>
      </w:r>
      <w:proofErr w:type="spellEnd"/>
      <w:r w:rsidR="00312B96" w:rsidRPr="00D34F87">
        <w:rPr>
          <w:rFonts w:ascii="Arial Narrow" w:hAnsi="Arial Narrow" w:cs="Arial"/>
          <w:sz w:val="24"/>
          <w:szCs w:val="24"/>
          <w:lang w:val="es-CO"/>
        </w:rPr>
        <w:t>́ el retiro de</w:t>
      </w:r>
      <w:r w:rsidRPr="00D34F87">
        <w:rPr>
          <w:rFonts w:ascii="Arial Narrow" w:hAnsi="Arial Narrow" w:cs="Arial"/>
          <w:sz w:val="24"/>
          <w:szCs w:val="24"/>
          <w:lang w:val="es-CO"/>
        </w:rPr>
        <w:t xml:space="preserve"> </w:t>
      </w:r>
      <w:r w:rsidR="00312B96" w:rsidRPr="00D34F87">
        <w:rPr>
          <w:rFonts w:ascii="Arial Narrow" w:hAnsi="Arial Narrow" w:cs="Arial"/>
          <w:sz w:val="24"/>
          <w:szCs w:val="24"/>
          <w:lang w:val="es-CO"/>
        </w:rPr>
        <w:t>l</w:t>
      </w:r>
      <w:r w:rsidRPr="00D34F87">
        <w:rPr>
          <w:rFonts w:ascii="Arial Narrow" w:hAnsi="Arial Narrow" w:cs="Arial"/>
          <w:sz w:val="24"/>
          <w:szCs w:val="24"/>
          <w:lang w:val="es-CO"/>
        </w:rPr>
        <w:t>a señora Sosa Pinzón,</w:t>
      </w:r>
      <w:r w:rsidR="00312B96" w:rsidRPr="00D34F87">
        <w:rPr>
          <w:rFonts w:ascii="Arial Narrow" w:hAnsi="Arial Narrow" w:cs="Arial"/>
          <w:sz w:val="24"/>
          <w:szCs w:val="24"/>
          <w:lang w:val="es-CO"/>
        </w:rPr>
        <w:t xml:space="preserve"> por </w:t>
      </w:r>
      <w:proofErr w:type="spellStart"/>
      <w:r w:rsidR="00312B96" w:rsidRPr="00D34F87">
        <w:rPr>
          <w:rFonts w:ascii="Arial Narrow" w:hAnsi="Arial Narrow" w:cs="Arial"/>
          <w:sz w:val="24"/>
          <w:szCs w:val="24"/>
          <w:lang w:val="es-CO"/>
        </w:rPr>
        <w:t>disminución</w:t>
      </w:r>
      <w:proofErr w:type="spellEnd"/>
      <w:r w:rsidR="00312B96" w:rsidRPr="00D34F87">
        <w:rPr>
          <w:rFonts w:ascii="Arial Narrow" w:hAnsi="Arial Narrow" w:cs="Arial"/>
          <w:sz w:val="24"/>
          <w:szCs w:val="24"/>
          <w:lang w:val="es-CO"/>
        </w:rPr>
        <w:t xml:space="preserve"> de la capacidad </w:t>
      </w:r>
      <w:proofErr w:type="spellStart"/>
      <w:r w:rsidR="00312B96" w:rsidRPr="00D34F87">
        <w:rPr>
          <w:rFonts w:ascii="Arial Narrow" w:hAnsi="Arial Narrow" w:cs="Arial"/>
          <w:sz w:val="24"/>
          <w:szCs w:val="24"/>
          <w:lang w:val="es-CO"/>
        </w:rPr>
        <w:t>psicofísica</w:t>
      </w:r>
      <w:proofErr w:type="spellEnd"/>
      <w:r w:rsidRPr="00D34F87">
        <w:rPr>
          <w:rFonts w:ascii="Arial Narrow" w:hAnsi="Arial Narrow" w:cs="Arial"/>
          <w:sz w:val="24"/>
          <w:szCs w:val="24"/>
          <w:lang w:val="es-CO"/>
        </w:rPr>
        <w:t xml:space="preserve"> conforme lo dispuesto en el art. 07 de la Ley 1796 del 2000,</w:t>
      </w:r>
      <w:r w:rsidR="00312B96" w:rsidRPr="00D34F87">
        <w:rPr>
          <w:rFonts w:ascii="Arial Narrow" w:hAnsi="Arial Narrow" w:cs="Arial"/>
          <w:sz w:val="24"/>
          <w:szCs w:val="24"/>
          <w:lang w:val="es-CO"/>
        </w:rPr>
        <w:t xml:space="preserve"> a partir del </w:t>
      </w:r>
      <w:r w:rsidR="000708A7" w:rsidRPr="00D34F87">
        <w:rPr>
          <w:rFonts w:ascii="Arial Narrow" w:hAnsi="Arial Narrow" w:cs="Arial"/>
          <w:sz w:val="24"/>
          <w:szCs w:val="24"/>
          <w:lang w:val="es-CO"/>
        </w:rPr>
        <w:t>18</w:t>
      </w:r>
      <w:r w:rsidR="00312B96" w:rsidRPr="00D34F87">
        <w:rPr>
          <w:rFonts w:ascii="Arial Narrow" w:hAnsi="Arial Narrow" w:cs="Arial"/>
          <w:sz w:val="24"/>
          <w:szCs w:val="24"/>
          <w:lang w:val="es-CO"/>
        </w:rPr>
        <w:t xml:space="preserve"> de </w:t>
      </w:r>
      <w:r w:rsidR="000708A7" w:rsidRPr="00D34F87">
        <w:rPr>
          <w:rFonts w:ascii="Arial Narrow" w:hAnsi="Arial Narrow" w:cs="Arial"/>
          <w:sz w:val="24"/>
          <w:szCs w:val="24"/>
          <w:lang w:val="es-CO"/>
        </w:rPr>
        <w:t>noviembre</w:t>
      </w:r>
      <w:r w:rsidR="00312B96" w:rsidRPr="00D34F87">
        <w:rPr>
          <w:rFonts w:ascii="Arial Narrow" w:hAnsi="Arial Narrow" w:cs="Arial"/>
          <w:sz w:val="24"/>
          <w:szCs w:val="24"/>
          <w:lang w:val="es-CO"/>
        </w:rPr>
        <w:t xml:space="preserve"> de 202</w:t>
      </w:r>
      <w:r w:rsidR="000708A7" w:rsidRPr="00D34F87">
        <w:rPr>
          <w:rFonts w:ascii="Arial Narrow" w:hAnsi="Arial Narrow" w:cs="Arial"/>
          <w:sz w:val="24"/>
          <w:szCs w:val="24"/>
          <w:lang w:val="es-CO"/>
        </w:rPr>
        <w:t>2</w:t>
      </w:r>
      <w:r w:rsidR="00312B96" w:rsidRPr="00D34F87">
        <w:rPr>
          <w:rFonts w:ascii="Arial Narrow" w:hAnsi="Arial Narrow" w:cs="Arial"/>
          <w:sz w:val="24"/>
          <w:szCs w:val="24"/>
          <w:lang w:val="es-CO"/>
        </w:rPr>
        <w:t xml:space="preserve">, fecha en la que se le notificó el acto de retiro. </w:t>
      </w:r>
    </w:p>
    <w:p w14:paraId="4ABD661A" w14:textId="77777777" w:rsidR="00347021" w:rsidRPr="00D34F87" w:rsidRDefault="00347021" w:rsidP="00CD035B">
      <w:pPr>
        <w:autoSpaceDE w:val="0"/>
        <w:autoSpaceDN w:val="0"/>
        <w:adjustRightInd w:val="0"/>
        <w:jc w:val="both"/>
        <w:rPr>
          <w:rFonts w:ascii="Arial Narrow" w:hAnsi="Arial Narrow" w:cs="Arial"/>
          <w:sz w:val="24"/>
          <w:szCs w:val="24"/>
          <w:lang w:val="es-CO"/>
        </w:rPr>
      </w:pPr>
    </w:p>
    <w:p w14:paraId="1FDAE25A" w14:textId="737AE969" w:rsidR="00B71958" w:rsidRPr="00D34F87" w:rsidRDefault="000708A7" w:rsidP="00CD035B">
      <w:pPr>
        <w:autoSpaceDE w:val="0"/>
        <w:autoSpaceDN w:val="0"/>
        <w:adjustRightInd w:val="0"/>
        <w:jc w:val="both"/>
        <w:rPr>
          <w:rFonts w:ascii="Arial Narrow" w:hAnsi="Arial Narrow" w:cs="Arial"/>
          <w:sz w:val="24"/>
          <w:szCs w:val="24"/>
          <w:lang w:val="es-CO"/>
        </w:rPr>
      </w:pPr>
      <w:r w:rsidRPr="00D34F87">
        <w:rPr>
          <w:rFonts w:ascii="Arial Narrow" w:hAnsi="Arial Narrow" w:cs="Arial"/>
          <w:b/>
          <w:bCs/>
          <w:sz w:val="24"/>
          <w:szCs w:val="24"/>
          <w:lang w:val="es-CO"/>
        </w:rPr>
        <w:t>Del reintegro:</w:t>
      </w:r>
      <w:r w:rsidR="0021607D" w:rsidRPr="00D34F87">
        <w:rPr>
          <w:rFonts w:ascii="Arial Narrow" w:hAnsi="Arial Narrow" w:cs="Arial"/>
          <w:sz w:val="24"/>
          <w:szCs w:val="24"/>
          <w:lang w:val="es-CO"/>
        </w:rPr>
        <w:t xml:space="preserve"> </w:t>
      </w:r>
      <w:r w:rsidRPr="00D34F87">
        <w:rPr>
          <w:rFonts w:ascii="Arial Narrow" w:hAnsi="Arial Narrow" w:cs="Arial"/>
          <w:sz w:val="24"/>
          <w:szCs w:val="24"/>
          <w:lang w:val="es-CO"/>
        </w:rPr>
        <w:t>Se encontró que l</w:t>
      </w:r>
      <w:r w:rsidR="002573F0" w:rsidRPr="00D34F87">
        <w:rPr>
          <w:rFonts w:ascii="Arial Narrow" w:hAnsi="Arial Narrow" w:cs="Arial"/>
          <w:sz w:val="24"/>
          <w:szCs w:val="24"/>
          <w:lang w:val="es-CO"/>
        </w:rPr>
        <w:t xml:space="preserve">a señora Diana Marcela Sosa Pinzón, fue reintegrada a la fuerza </w:t>
      </w:r>
      <w:r w:rsidR="00C90786" w:rsidRPr="00D34F87">
        <w:rPr>
          <w:rFonts w:ascii="Arial Narrow" w:hAnsi="Arial Narrow" w:cs="Arial"/>
          <w:sz w:val="24"/>
          <w:szCs w:val="24"/>
          <w:lang w:val="es-CO"/>
        </w:rPr>
        <w:t xml:space="preserve">policial </w:t>
      </w:r>
      <w:r w:rsidR="002573F0" w:rsidRPr="00D34F87">
        <w:rPr>
          <w:rFonts w:ascii="Arial Narrow" w:hAnsi="Arial Narrow" w:cs="Arial"/>
          <w:sz w:val="24"/>
          <w:szCs w:val="24"/>
          <w:lang w:val="es-CO"/>
        </w:rPr>
        <w:t xml:space="preserve">en cumplimiento </w:t>
      </w:r>
      <w:r w:rsidR="00B71958" w:rsidRPr="00D34F87">
        <w:rPr>
          <w:rFonts w:ascii="Arial Narrow" w:hAnsi="Arial Narrow" w:cs="Arial"/>
          <w:sz w:val="24"/>
          <w:szCs w:val="24"/>
          <w:lang w:val="es-CO"/>
        </w:rPr>
        <w:t>de</w:t>
      </w:r>
      <w:r w:rsidR="002573F0" w:rsidRPr="00D34F87">
        <w:rPr>
          <w:rFonts w:ascii="Arial Narrow" w:hAnsi="Arial Narrow" w:cs="Arial"/>
          <w:sz w:val="24"/>
          <w:szCs w:val="24"/>
          <w:lang w:val="es-CO"/>
        </w:rPr>
        <w:t xml:space="preserve"> la orden de tutela proferida por el Juzgado 37 Civil del Circuito de Bogotá</w:t>
      </w:r>
      <w:r w:rsidR="00B71958" w:rsidRPr="00D34F87">
        <w:rPr>
          <w:rFonts w:ascii="Arial Narrow" w:hAnsi="Arial Narrow" w:cs="Arial"/>
          <w:sz w:val="24"/>
          <w:szCs w:val="24"/>
          <w:lang w:val="es-CO"/>
        </w:rPr>
        <w:t>, quien dispuso:</w:t>
      </w:r>
    </w:p>
    <w:p w14:paraId="1593B04C" w14:textId="06488D71" w:rsidR="00B71958" w:rsidRPr="00D34F87" w:rsidRDefault="00B71958" w:rsidP="00CD035B">
      <w:pPr>
        <w:autoSpaceDE w:val="0"/>
        <w:autoSpaceDN w:val="0"/>
        <w:adjustRightInd w:val="0"/>
        <w:jc w:val="both"/>
        <w:rPr>
          <w:rFonts w:ascii="Arial Narrow" w:hAnsi="Arial Narrow" w:cs="Arial"/>
          <w:sz w:val="24"/>
          <w:szCs w:val="24"/>
          <w:lang w:val="es-CO"/>
        </w:rPr>
      </w:pPr>
    </w:p>
    <w:p w14:paraId="2866E2B9" w14:textId="5CF84ADF" w:rsidR="00B71958" w:rsidRPr="00D34F87" w:rsidRDefault="00B71958" w:rsidP="00B71958">
      <w:pPr>
        <w:autoSpaceDE w:val="0"/>
        <w:autoSpaceDN w:val="0"/>
        <w:adjustRightInd w:val="0"/>
        <w:ind w:left="142" w:right="135"/>
        <w:jc w:val="both"/>
        <w:rPr>
          <w:rFonts w:ascii="Arial Narrow" w:hAnsi="Arial Narrow" w:cs="Arial"/>
          <w:i/>
          <w:iCs/>
          <w:sz w:val="24"/>
          <w:szCs w:val="24"/>
          <w:lang w:val="es-CO"/>
        </w:rPr>
      </w:pPr>
      <w:r w:rsidRPr="00D34F87">
        <w:rPr>
          <w:rFonts w:ascii="Arial Narrow" w:hAnsi="Arial Narrow" w:cs="Arial"/>
          <w:i/>
          <w:iCs/>
          <w:sz w:val="24"/>
          <w:szCs w:val="24"/>
          <w:lang w:val="es-CO"/>
        </w:rPr>
        <w:t>“SEGUNDO: ORDENAR a la POLICIA NACIONAL a través de su director general y/o quien haga sus veces que dentro del término de diez (10) días, contados a partir de la notificación de la presente providencia, REITEGRE a la accionante al servicio activo y de ser el caso REUBIQUE, en el grado y cargo que ocupó en la Policía Nacional antes de ser retirada de la institución, y/o de no ser ello posible, a otro cuyas funciones sean acordes con sus condiciones actuales de salud, grado de escolaridad, habilidades y destrezas. Igualmente, le sean cancelados los salarios y prestaciones sociales dejados de percibir desde el momento de su retiro y hasta la fecha en que se haya efectivo su reintegro”</w:t>
      </w:r>
    </w:p>
    <w:p w14:paraId="473CE5CC" w14:textId="77777777" w:rsidR="00B71958" w:rsidRPr="00D34F87" w:rsidRDefault="00B71958" w:rsidP="00CD035B">
      <w:pPr>
        <w:autoSpaceDE w:val="0"/>
        <w:autoSpaceDN w:val="0"/>
        <w:adjustRightInd w:val="0"/>
        <w:jc w:val="both"/>
        <w:rPr>
          <w:rFonts w:ascii="Arial Narrow" w:hAnsi="Arial Narrow" w:cs="Arial"/>
          <w:sz w:val="24"/>
          <w:szCs w:val="24"/>
          <w:lang w:val="es-CO"/>
        </w:rPr>
      </w:pPr>
    </w:p>
    <w:p w14:paraId="67B84421" w14:textId="0F8EEA58" w:rsidR="00CD035B" w:rsidRPr="00D34F87" w:rsidRDefault="002573F0" w:rsidP="00CD035B">
      <w:pPr>
        <w:autoSpaceDE w:val="0"/>
        <w:autoSpaceDN w:val="0"/>
        <w:adjustRightInd w:val="0"/>
        <w:jc w:val="both"/>
        <w:rPr>
          <w:rFonts w:ascii="Arial Narrow" w:hAnsi="Arial Narrow" w:cs="Arial"/>
          <w:sz w:val="24"/>
          <w:szCs w:val="24"/>
          <w:lang w:val="es-CO"/>
        </w:rPr>
      </w:pPr>
      <w:r w:rsidRPr="00D34F87">
        <w:rPr>
          <w:rFonts w:ascii="Arial Narrow" w:hAnsi="Arial Narrow" w:cs="Arial"/>
          <w:sz w:val="24"/>
          <w:szCs w:val="24"/>
          <w:lang w:val="es-CO"/>
        </w:rPr>
        <w:t xml:space="preserve">La anterior </w:t>
      </w:r>
      <w:r w:rsidR="00273631" w:rsidRPr="00D34F87">
        <w:rPr>
          <w:rFonts w:ascii="Arial Narrow" w:hAnsi="Arial Narrow" w:cs="Arial"/>
          <w:sz w:val="24"/>
          <w:szCs w:val="24"/>
          <w:lang w:val="es-CO"/>
        </w:rPr>
        <w:t xml:space="preserve">decisión fue acatada por </w:t>
      </w:r>
      <w:r w:rsidRPr="00D34F87">
        <w:rPr>
          <w:rFonts w:ascii="Arial Narrow" w:hAnsi="Arial Narrow" w:cs="Arial"/>
          <w:sz w:val="24"/>
          <w:szCs w:val="24"/>
          <w:lang w:val="es-CO"/>
        </w:rPr>
        <w:t xml:space="preserve">la </w:t>
      </w:r>
      <w:r w:rsidR="00C90786" w:rsidRPr="00D34F87">
        <w:rPr>
          <w:rFonts w:ascii="Arial Narrow" w:hAnsi="Arial Narrow" w:cs="Arial"/>
          <w:sz w:val="24"/>
          <w:szCs w:val="24"/>
          <w:lang w:val="es-CO"/>
        </w:rPr>
        <w:t xml:space="preserve">Policía Nacional, </w:t>
      </w:r>
      <w:r w:rsidRPr="00D34F87">
        <w:rPr>
          <w:rFonts w:ascii="Arial Narrow" w:hAnsi="Arial Narrow" w:cs="Arial"/>
          <w:sz w:val="24"/>
          <w:szCs w:val="24"/>
          <w:lang w:val="es-CO"/>
        </w:rPr>
        <w:t xml:space="preserve">mediante Resolución No. 446 del 09 de febrero de 2023 </w:t>
      </w:r>
      <w:r w:rsidRPr="00D34F87">
        <w:rPr>
          <w:rFonts w:ascii="Arial Narrow" w:hAnsi="Arial Narrow" w:cs="Arial"/>
          <w:i/>
          <w:iCs/>
          <w:sz w:val="24"/>
          <w:szCs w:val="24"/>
          <w:lang w:val="es-CO"/>
        </w:rPr>
        <w:t>“por la cual se reintegra de manera transitoria al servicio activo a una patrullera de la Policía Nacional, en cumplimiento de un fallo de tutela”</w:t>
      </w:r>
      <w:r w:rsidRPr="00D34F87">
        <w:rPr>
          <w:rFonts w:ascii="Arial Narrow" w:hAnsi="Arial Narrow" w:cs="Arial"/>
          <w:sz w:val="24"/>
          <w:szCs w:val="24"/>
          <w:lang w:val="es-CO"/>
        </w:rPr>
        <w:t xml:space="preserve"> (Fl.125-127 Archivo 02)</w:t>
      </w:r>
      <w:r w:rsidR="00B71958" w:rsidRPr="00D34F87">
        <w:rPr>
          <w:rFonts w:ascii="Arial Narrow" w:hAnsi="Arial Narrow" w:cs="Arial"/>
          <w:sz w:val="24"/>
          <w:szCs w:val="24"/>
          <w:lang w:val="es-CO"/>
        </w:rPr>
        <w:t>.</w:t>
      </w:r>
    </w:p>
    <w:p w14:paraId="06FE154E" w14:textId="5C83FBE5" w:rsidR="00B71958" w:rsidRPr="00D34F87" w:rsidRDefault="00B71958" w:rsidP="00CD035B">
      <w:pPr>
        <w:autoSpaceDE w:val="0"/>
        <w:autoSpaceDN w:val="0"/>
        <w:adjustRightInd w:val="0"/>
        <w:jc w:val="both"/>
        <w:rPr>
          <w:rFonts w:ascii="Arial Narrow" w:hAnsi="Arial Narrow" w:cs="Arial"/>
          <w:sz w:val="24"/>
          <w:szCs w:val="24"/>
          <w:lang w:val="es-CO"/>
        </w:rPr>
      </w:pPr>
    </w:p>
    <w:p w14:paraId="520E687D" w14:textId="05D32D62" w:rsidR="007F67FF" w:rsidRPr="005923AA" w:rsidRDefault="003D6288" w:rsidP="00ED7FE9">
      <w:pPr>
        <w:autoSpaceDE w:val="0"/>
        <w:autoSpaceDN w:val="0"/>
        <w:adjustRightInd w:val="0"/>
        <w:jc w:val="both"/>
        <w:rPr>
          <w:rFonts w:ascii="Arial Narrow" w:hAnsi="Arial Narrow" w:cs="Arial"/>
          <w:iCs/>
          <w:color w:val="000000" w:themeColor="text1"/>
          <w:sz w:val="24"/>
          <w:szCs w:val="24"/>
        </w:rPr>
      </w:pPr>
      <w:r w:rsidRPr="00D34F87">
        <w:rPr>
          <w:rFonts w:ascii="Arial Narrow" w:hAnsi="Arial Narrow" w:cs="Arial"/>
          <w:b/>
          <w:bCs/>
          <w:sz w:val="24"/>
          <w:szCs w:val="24"/>
          <w:lang w:val="es-CO"/>
        </w:rPr>
        <w:t>De la pertinencia de la medida cautelar:</w:t>
      </w:r>
      <w:r w:rsidR="00ED7FE9">
        <w:rPr>
          <w:rFonts w:ascii="Arial Narrow" w:hAnsi="Arial Narrow" w:cs="Arial"/>
          <w:b/>
          <w:bCs/>
          <w:sz w:val="24"/>
          <w:szCs w:val="24"/>
          <w:lang w:val="es-CO"/>
        </w:rPr>
        <w:t xml:space="preserve"> </w:t>
      </w:r>
      <w:r w:rsidR="00D76E62" w:rsidRPr="00D34F87">
        <w:rPr>
          <w:rFonts w:ascii="Arial Narrow" w:hAnsi="Arial Narrow" w:cs="Arial"/>
          <w:iCs/>
          <w:color w:val="000000" w:themeColor="text1"/>
          <w:sz w:val="24"/>
          <w:szCs w:val="24"/>
        </w:rPr>
        <w:t xml:space="preserve">Al respecto se encontró que </w:t>
      </w:r>
      <w:r w:rsidR="007F67FF" w:rsidRPr="00D34F87">
        <w:rPr>
          <w:rFonts w:ascii="Arial Narrow" w:hAnsi="Arial Narrow" w:cs="Arial"/>
          <w:iCs/>
          <w:color w:val="000000" w:themeColor="text1"/>
          <w:sz w:val="24"/>
          <w:szCs w:val="24"/>
        </w:rPr>
        <w:t xml:space="preserve">en el asunto de marras se desató </w:t>
      </w:r>
      <w:r w:rsidR="00515E6C" w:rsidRPr="00D34F87">
        <w:rPr>
          <w:rFonts w:ascii="Arial Narrow" w:hAnsi="Arial Narrow" w:cs="Arial"/>
          <w:iCs/>
          <w:color w:val="000000" w:themeColor="text1"/>
          <w:sz w:val="24"/>
          <w:szCs w:val="24"/>
        </w:rPr>
        <w:t xml:space="preserve">una </w:t>
      </w:r>
      <w:r w:rsidR="007F67FF" w:rsidRPr="00D34F87">
        <w:rPr>
          <w:rFonts w:ascii="Arial Narrow" w:hAnsi="Arial Narrow" w:cs="Arial"/>
          <w:iCs/>
          <w:color w:val="000000" w:themeColor="text1"/>
          <w:sz w:val="24"/>
          <w:szCs w:val="24"/>
        </w:rPr>
        <w:t xml:space="preserve">acción de tutela que </w:t>
      </w:r>
      <w:r w:rsidR="005923AA">
        <w:rPr>
          <w:rFonts w:ascii="Arial Narrow" w:hAnsi="Arial Narrow" w:cs="Arial"/>
          <w:iCs/>
          <w:color w:val="000000" w:themeColor="text1"/>
          <w:sz w:val="24"/>
          <w:szCs w:val="24"/>
        </w:rPr>
        <w:t xml:space="preserve">ordenó el </w:t>
      </w:r>
      <w:r w:rsidR="007F67FF" w:rsidRPr="00D34F87">
        <w:rPr>
          <w:rFonts w:ascii="Arial Narrow" w:hAnsi="Arial Narrow" w:cs="Arial"/>
          <w:iCs/>
          <w:color w:val="000000" w:themeColor="text1"/>
          <w:sz w:val="24"/>
          <w:szCs w:val="24"/>
        </w:rPr>
        <w:t>reintegro</w:t>
      </w:r>
      <w:r w:rsidR="00515E6C" w:rsidRPr="00D34F87">
        <w:rPr>
          <w:rFonts w:ascii="Arial Narrow" w:hAnsi="Arial Narrow" w:cs="Arial"/>
          <w:iCs/>
          <w:color w:val="000000" w:themeColor="text1"/>
          <w:sz w:val="24"/>
          <w:szCs w:val="24"/>
        </w:rPr>
        <w:t xml:space="preserve"> </w:t>
      </w:r>
      <w:r w:rsidR="005923AA">
        <w:rPr>
          <w:rFonts w:ascii="Arial Narrow" w:hAnsi="Arial Narrow" w:cs="Arial"/>
          <w:iCs/>
          <w:color w:val="000000" w:themeColor="text1"/>
          <w:sz w:val="24"/>
          <w:szCs w:val="24"/>
        </w:rPr>
        <w:t xml:space="preserve">al cargo desempeñado condicionada a la presentación de la demanda ante esta jurisdicción, significando con ello que la accionante se encuentra protegida por la orden constitucional hasta tanto esta jurisdicción resuelva el asunto demandado. </w:t>
      </w:r>
    </w:p>
    <w:p w14:paraId="2739140D" w14:textId="77777777" w:rsidR="007F67FF" w:rsidRPr="00D34F87" w:rsidRDefault="007F67FF" w:rsidP="00252676">
      <w:pPr>
        <w:jc w:val="both"/>
        <w:rPr>
          <w:rFonts w:ascii="Arial Narrow" w:hAnsi="Arial Narrow" w:cs="Arial"/>
          <w:iCs/>
          <w:color w:val="000000" w:themeColor="text1"/>
          <w:sz w:val="24"/>
          <w:szCs w:val="24"/>
        </w:rPr>
      </w:pPr>
    </w:p>
    <w:p w14:paraId="3A08B536" w14:textId="057609C5" w:rsidR="00ED7FE9" w:rsidRPr="00EF127A" w:rsidRDefault="005923AA" w:rsidP="007B1DAC">
      <w:pPr>
        <w:autoSpaceDE w:val="0"/>
        <w:autoSpaceDN w:val="0"/>
        <w:adjustRightInd w:val="0"/>
        <w:jc w:val="both"/>
        <w:rPr>
          <w:rFonts w:ascii="Arial Narrow" w:hAnsi="Arial Narrow" w:cs="Arial"/>
          <w:sz w:val="24"/>
          <w:szCs w:val="24"/>
          <w:lang w:val="es-CO"/>
        </w:rPr>
      </w:pPr>
      <w:r>
        <w:rPr>
          <w:rFonts w:ascii="Arial Narrow" w:hAnsi="Arial Narrow" w:cs="Arial"/>
          <w:sz w:val="24"/>
          <w:szCs w:val="24"/>
          <w:lang w:val="es-CO"/>
        </w:rPr>
        <w:lastRenderedPageBreak/>
        <w:t>Al no existir causa que justifique la medida cautelar solicitada, los efectos del fallo de la sentencia que se produzca no serán inane razón por la que r</w:t>
      </w:r>
      <w:r w:rsidR="00EF127A" w:rsidRPr="00202014">
        <w:rPr>
          <w:rFonts w:ascii="Arial Narrow" w:hAnsi="Arial Narrow" w:cs="Arial"/>
          <w:sz w:val="24"/>
          <w:szCs w:val="24"/>
          <w:lang w:val="es-CO"/>
        </w:rPr>
        <w:t xml:space="preserve">esulta improcedente </w:t>
      </w:r>
      <w:r>
        <w:rPr>
          <w:rFonts w:ascii="Arial Narrow" w:hAnsi="Arial Narrow" w:cs="Arial"/>
          <w:sz w:val="24"/>
          <w:szCs w:val="24"/>
          <w:lang w:val="es-CO"/>
        </w:rPr>
        <w:t xml:space="preserve">acceder a la medida por no evidenciar, los </w:t>
      </w:r>
      <w:r w:rsidR="00EF127A" w:rsidRPr="00202014">
        <w:rPr>
          <w:rFonts w:ascii="Arial Narrow" w:hAnsi="Arial Narrow" w:cs="Arial"/>
          <w:sz w:val="24"/>
          <w:szCs w:val="24"/>
          <w:lang w:val="es-CO"/>
        </w:rPr>
        <w:t>perjuicios que pretende conjurar con la declaratoria provisional.</w:t>
      </w:r>
      <w:r>
        <w:rPr>
          <w:rFonts w:ascii="Arial Narrow" w:hAnsi="Arial Narrow" w:cs="Arial"/>
          <w:sz w:val="24"/>
          <w:szCs w:val="24"/>
          <w:lang w:val="es-CO"/>
        </w:rPr>
        <w:t xml:space="preserve"> </w:t>
      </w:r>
      <w:r w:rsidR="00EF127A" w:rsidRPr="00202014">
        <w:rPr>
          <w:rFonts w:ascii="Arial Narrow" w:hAnsi="Arial Narrow" w:cs="Arial"/>
          <w:sz w:val="24"/>
          <w:szCs w:val="24"/>
          <w:lang w:val="es-CO"/>
        </w:rPr>
        <w:t>Así las cosas</w:t>
      </w:r>
      <w:r>
        <w:rPr>
          <w:rFonts w:ascii="Arial Narrow" w:hAnsi="Arial Narrow" w:cs="Arial"/>
          <w:sz w:val="24"/>
          <w:szCs w:val="24"/>
          <w:lang w:val="es-CO"/>
        </w:rPr>
        <w:t xml:space="preserve">, </w:t>
      </w:r>
      <w:r w:rsidR="00EF127A" w:rsidRPr="00202014">
        <w:rPr>
          <w:rFonts w:ascii="Arial Narrow" w:hAnsi="Arial Narrow" w:cs="Arial"/>
          <w:sz w:val="24"/>
          <w:szCs w:val="24"/>
          <w:lang w:val="es-CO"/>
        </w:rPr>
        <w:t xml:space="preserve">una vez se recauden las pruebas pertinentes será posible tener elementos de juicio para determinar la nulidad o no </w:t>
      </w:r>
      <w:r>
        <w:rPr>
          <w:rFonts w:ascii="Arial Narrow" w:hAnsi="Arial Narrow" w:cs="Arial"/>
          <w:sz w:val="24"/>
          <w:szCs w:val="24"/>
          <w:lang w:val="es-CO"/>
        </w:rPr>
        <w:t>de los actos demandados</w:t>
      </w:r>
      <w:r w:rsidR="00EF127A" w:rsidRPr="00202014">
        <w:rPr>
          <w:rFonts w:ascii="Arial Narrow" w:hAnsi="Arial Narrow" w:cs="Arial"/>
          <w:sz w:val="24"/>
          <w:szCs w:val="24"/>
          <w:lang w:val="es-CO"/>
        </w:rPr>
        <w:t xml:space="preserve">. </w:t>
      </w:r>
    </w:p>
    <w:p w14:paraId="167B69BD" w14:textId="77777777" w:rsidR="00ED7FE9" w:rsidRPr="00D34F87" w:rsidRDefault="00ED7FE9" w:rsidP="007B1DAC">
      <w:pPr>
        <w:autoSpaceDE w:val="0"/>
        <w:autoSpaceDN w:val="0"/>
        <w:adjustRightInd w:val="0"/>
        <w:jc w:val="both"/>
        <w:rPr>
          <w:rFonts w:ascii="Arial Narrow" w:hAnsi="Arial Narrow" w:cs="Arial"/>
          <w:sz w:val="24"/>
          <w:szCs w:val="24"/>
          <w:lang w:val="es-CO"/>
        </w:rPr>
      </w:pPr>
    </w:p>
    <w:p w14:paraId="00F17FC8" w14:textId="7998D0BA" w:rsidR="007B1DAC" w:rsidRPr="00D34F87" w:rsidRDefault="007B1DAC" w:rsidP="007B1DAC">
      <w:pPr>
        <w:autoSpaceDE w:val="0"/>
        <w:autoSpaceDN w:val="0"/>
        <w:adjustRightInd w:val="0"/>
        <w:jc w:val="both"/>
        <w:rPr>
          <w:rFonts w:ascii="Arial Narrow" w:hAnsi="Arial Narrow" w:cs="Arial"/>
          <w:b/>
          <w:sz w:val="24"/>
          <w:szCs w:val="24"/>
          <w:lang w:val="es-CO"/>
        </w:rPr>
      </w:pPr>
      <w:r w:rsidRPr="00D34F87">
        <w:rPr>
          <w:rFonts w:ascii="Arial Narrow" w:hAnsi="Arial Narrow" w:cs="Arial"/>
          <w:sz w:val="24"/>
          <w:szCs w:val="24"/>
          <w:lang w:val="es-CO"/>
        </w:rPr>
        <w:t xml:space="preserve">Por las anteriores razones, se </w:t>
      </w:r>
      <w:r w:rsidRPr="00D34F87">
        <w:rPr>
          <w:rFonts w:ascii="Arial Narrow" w:hAnsi="Arial Narrow" w:cs="Arial"/>
          <w:b/>
          <w:sz w:val="24"/>
          <w:szCs w:val="24"/>
          <w:lang w:val="es-CO"/>
        </w:rPr>
        <w:t>DISPONE</w:t>
      </w:r>
      <w:r w:rsidRPr="00D34F87">
        <w:rPr>
          <w:rFonts w:ascii="Arial Narrow" w:hAnsi="Arial Narrow" w:cs="Arial"/>
          <w:sz w:val="24"/>
          <w:szCs w:val="24"/>
          <w:lang w:val="es-CO"/>
        </w:rPr>
        <w:t>:</w:t>
      </w:r>
    </w:p>
    <w:p w14:paraId="4BBFDD5E" w14:textId="77777777" w:rsidR="007B1DAC" w:rsidRPr="00D34F87" w:rsidRDefault="007B1DAC" w:rsidP="007B1DAC">
      <w:pPr>
        <w:autoSpaceDE w:val="0"/>
        <w:autoSpaceDN w:val="0"/>
        <w:adjustRightInd w:val="0"/>
        <w:jc w:val="center"/>
        <w:rPr>
          <w:rFonts w:ascii="Arial Narrow" w:hAnsi="Arial Narrow" w:cs="Arial"/>
          <w:b/>
          <w:sz w:val="24"/>
          <w:szCs w:val="24"/>
          <w:lang w:val="es-CO"/>
        </w:rPr>
      </w:pPr>
    </w:p>
    <w:p w14:paraId="1A9C4475" w14:textId="7C31EAA4" w:rsidR="007B1DAC" w:rsidRPr="0052217D" w:rsidRDefault="003E65B2" w:rsidP="007B1DAC">
      <w:pPr>
        <w:autoSpaceDE w:val="0"/>
        <w:autoSpaceDN w:val="0"/>
        <w:adjustRightInd w:val="0"/>
        <w:jc w:val="both"/>
        <w:rPr>
          <w:rFonts w:ascii="Arial Narrow" w:hAnsi="Arial Narrow" w:cs="Arial"/>
          <w:bCs/>
          <w:sz w:val="24"/>
          <w:szCs w:val="24"/>
          <w:lang w:val="es-CO"/>
        </w:rPr>
      </w:pPr>
      <w:proofErr w:type="gramStart"/>
      <w:r w:rsidRPr="00D34F87">
        <w:rPr>
          <w:rFonts w:ascii="Arial Narrow" w:hAnsi="Arial Narrow" w:cs="Arial"/>
          <w:b/>
          <w:sz w:val="24"/>
          <w:szCs w:val="24"/>
          <w:lang w:val="es-CO"/>
        </w:rPr>
        <w:t>PRIMERO.-</w:t>
      </w:r>
      <w:proofErr w:type="gramEnd"/>
      <w:r w:rsidRPr="00D34F87">
        <w:rPr>
          <w:rFonts w:ascii="Arial Narrow" w:hAnsi="Arial Narrow" w:cs="Arial"/>
          <w:b/>
          <w:sz w:val="24"/>
          <w:szCs w:val="24"/>
          <w:lang w:val="es-CO"/>
        </w:rPr>
        <w:t xml:space="preserve"> </w:t>
      </w:r>
      <w:r w:rsidR="0052217D" w:rsidRPr="00202014">
        <w:rPr>
          <w:rFonts w:ascii="Arial Narrow" w:hAnsi="Arial Narrow" w:cs="Arial"/>
          <w:b/>
          <w:sz w:val="24"/>
          <w:szCs w:val="24"/>
          <w:lang w:val="es-CO"/>
        </w:rPr>
        <w:t>NEGAR</w:t>
      </w:r>
      <w:r w:rsidR="0052217D" w:rsidRPr="00202014">
        <w:rPr>
          <w:rFonts w:ascii="Arial Narrow" w:hAnsi="Arial Narrow" w:cs="Arial"/>
          <w:sz w:val="24"/>
          <w:szCs w:val="24"/>
          <w:lang w:val="es-CO"/>
        </w:rPr>
        <w:t xml:space="preserve"> la medida cautelar de suspensión provisional </w:t>
      </w:r>
      <w:r w:rsidR="0052217D" w:rsidRPr="00202014">
        <w:rPr>
          <w:rFonts w:ascii="Arial Narrow" w:hAnsi="Arial Narrow" w:cs="Arial"/>
          <w:bCs/>
          <w:sz w:val="24"/>
          <w:szCs w:val="24"/>
          <w:lang w:val="es-CO"/>
        </w:rPr>
        <w:t>del acto administrativo referido</w:t>
      </w:r>
      <w:r w:rsidR="0052217D" w:rsidRPr="00202014">
        <w:rPr>
          <w:rFonts w:ascii="Arial Narrow" w:hAnsi="Arial Narrow" w:cs="Arial"/>
          <w:sz w:val="24"/>
          <w:szCs w:val="24"/>
          <w:lang w:val="es-CO"/>
        </w:rPr>
        <w:t>, por las razones expuestas en precedencia.</w:t>
      </w:r>
    </w:p>
    <w:p w14:paraId="77FAEB42" w14:textId="0F0ABA19" w:rsidR="007B1DAC" w:rsidRPr="00D34F87" w:rsidRDefault="007B1DAC" w:rsidP="007B1DAC">
      <w:pPr>
        <w:autoSpaceDE w:val="0"/>
        <w:autoSpaceDN w:val="0"/>
        <w:adjustRightInd w:val="0"/>
        <w:jc w:val="both"/>
        <w:rPr>
          <w:rFonts w:ascii="Arial Narrow" w:hAnsi="Arial Narrow" w:cs="Arial"/>
          <w:sz w:val="24"/>
          <w:szCs w:val="24"/>
          <w:lang w:val="es-CO"/>
        </w:rPr>
      </w:pPr>
    </w:p>
    <w:p w14:paraId="29921412" w14:textId="6F94FDB1" w:rsidR="003E65B2" w:rsidRPr="00D34F87" w:rsidRDefault="003E65B2" w:rsidP="007B1DAC">
      <w:pPr>
        <w:autoSpaceDE w:val="0"/>
        <w:autoSpaceDN w:val="0"/>
        <w:adjustRightInd w:val="0"/>
        <w:jc w:val="both"/>
        <w:rPr>
          <w:rFonts w:ascii="Arial Narrow" w:hAnsi="Arial Narrow" w:cs="Arial"/>
          <w:sz w:val="24"/>
          <w:szCs w:val="24"/>
          <w:lang w:val="es-CO"/>
        </w:rPr>
      </w:pPr>
      <w:proofErr w:type="gramStart"/>
      <w:r w:rsidRPr="00D34F87">
        <w:rPr>
          <w:rFonts w:ascii="Arial Narrow" w:hAnsi="Arial Narrow" w:cs="Arial"/>
          <w:b/>
          <w:bCs/>
          <w:sz w:val="24"/>
          <w:szCs w:val="24"/>
          <w:lang w:val="es-CO"/>
        </w:rPr>
        <w:t>SEGUNDO.-</w:t>
      </w:r>
      <w:proofErr w:type="gramEnd"/>
      <w:r w:rsidRPr="00D34F87">
        <w:rPr>
          <w:rFonts w:ascii="Arial Narrow" w:hAnsi="Arial Narrow" w:cs="Arial"/>
          <w:b/>
          <w:bCs/>
          <w:sz w:val="24"/>
          <w:szCs w:val="24"/>
          <w:lang w:val="es-CO"/>
        </w:rPr>
        <w:t xml:space="preserve"> Reconocer </w:t>
      </w:r>
      <w:r w:rsidRPr="00D34F87">
        <w:rPr>
          <w:rFonts w:ascii="Arial Narrow" w:hAnsi="Arial Narrow" w:cs="Arial"/>
          <w:sz w:val="24"/>
          <w:szCs w:val="24"/>
          <w:lang w:val="es-CO"/>
        </w:rPr>
        <w:t xml:space="preserve">personería adjetiva al Doctor Oscar Andrés Garzón González, quien se identifica con la C.C. 80.926.729 y T.P. 209.633 expedida por el C.S.J. para actuar como apoderado judicial de la entidad demandada conforme al poder visto en Archivo </w:t>
      </w:r>
      <w:r w:rsidR="00AE08FC" w:rsidRPr="00D34F87">
        <w:rPr>
          <w:rFonts w:ascii="Arial Narrow" w:hAnsi="Arial Narrow" w:cs="Arial"/>
          <w:sz w:val="24"/>
          <w:szCs w:val="24"/>
          <w:lang w:val="es-CO"/>
        </w:rPr>
        <w:t>27 del Cuaderno de medidas cautelares.</w:t>
      </w:r>
    </w:p>
    <w:p w14:paraId="70202A00" w14:textId="77777777" w:rsidR="007B1DAC" w:rsidRPr="00D34F87" w:rsidRDefault="007B1DAC" w:rsidP="007B1DAC">
      <w:pPr>
        <w:widowControl w:val="0"/>
        <w:tabs>
          <w:tab w:val="left" w:pos="-720"/>
        </w:tabs>
        <w:suppressAutoHyphens/>
        <w:overflowPunct w:val="0"/>
        <w:autoSpaceDE w:val="0"/>
        <w:autoSpaceDN w:val="0"/>
        <w:adjustRightInd w:val="0"/>
        <w:jc w:val="both"/>
        <w:rPr>
          <w:rFonts w:ascii="Arial Narrow" w:hAnsi="Arial Narrow" w:cs="Arial"/>
          <w:b/>
          <w:sz w:val="24"/>
          <w:szCs w:val="24"/>
          <w:lang w:val="es-CO"/>
        </w:rPr>
      </w:pPr>
    </w:p>
    <w:p w14:paraId="5C548121" w14:textId="56E478AA" w:rsidR="007B1DAC" w:rsidRPr="00D34F87" w:rsidRDefault="00102135" w:rsidP="00102135">
      <w:pPr>
        <w:jc w:val="center"/>
        <w:rPr>
          <w:rFonts w:ascii="Arial Narrow" w:hAnsi="Arial Narrow" w:cs="Arial"/>
          <w:sz w:val="24"/>
          <w:szCs w:val="24"/>
          <w:lang w:eastAsia="es-ES"/>
        </w:rPr>
      </w:pPr>
      <w:r w:rsidRPr="00D34F87">
        <w:rPr>
          <w:noProof/>
          <w:lang w:val="es-419" w:eastAsia="es-419"/>
        </w:rPr>
        <w:drawing>
          <wp:inline distT="0" distB="0" distL="0" distR="0" wp14:anchorId="15F5E90D" wp14:editId="15FA62A7">
            <wp:extent cx="2352675" cy="895350"/>
            <wp:effectExtent l="0" t="0" r="0" b="0"/>
            <wp:docPr id="1096270687" name="Imagen 1096270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352675" cy="895350"/>
                    </a:xfrm>
                    <a:prstGeom prst="rect">
                      <a:avLst/>
                    </a:prstGeom>
                  </pic:spPr>
                </pic:pic>
              </a:graphicData>
            </a:graphic>
          </wp:inline>
        </w:drawing>
      </w:r>
    </w:p>
    <w:p w14:paraId="04CCB1E7" w14:textId="6CB1189F" w:rsidR="00403CF6" w:rsidRPr="00EF44C9" w:rsidRDefault="00102135" w:rsidP="00403CF6">
      <w:pPr>
        <w:rPr>
          <w:rFonts w:ascii="Arial Narrow" w:hAnsi="Arial Narrow"/>
          <w:sz w:val="24"/>
          <w:szCs w:val="24"/>
          <w:lang w:eastAsia="es-ES"/>
        </w:rPr>
      </w:pPr>
      <w:r w:rsidRPr="00D34F87">
        <w:rPr>
          <w:rFonts w:ascii="Arial Narrow" w:hAnsi="Arial Narrow" w:cs="Arial"/>
          <w:sz w:val="16"/>
          <w:szCs w:val="16"/>
          <w:lang w:eastAsia="es-ES"/>
        </w:rPr>
        <w:t>Jara</w:t>
      </w:r>
    </w:p>
    <w:p w14:paraId="3BD18F7C" w14:textId="77777777" w:rsidR="006B61E6" w:rsidRPr="00EF44C9" w:rsidRDefault="00403CF6" w:rsidP="00403CF6">
      <w:pPr>
        <w:pStyle w:val="Textoindependiente21"/>
        <w:spacing w:line="240" w:lineRule="auto"/>
        <w:ind w:firstLine="0"/>
        <w:rPr>
          <w:rFonts w:asciiTheme="minorHAnsi" w:hAnsiTheme="minorHAnsi" w:cs="Arial"/>
          <w:sz w:val="24"/>
          <w:szCs w:val="24"/>
          <w:lang w:val="es-CO"/>
        </w:rPr>
      </w:pPr>
      <w:r w:rsidRPr="00EF44C9">
        <w:rPr>
          <w:rFonts w:asciiTheme="minorHAnsi" w:hAnsiTheme="minorHAnsi" w:cs="Arial"/>
          <w:i w:val="0"/>
          <w:sz w:val="24"/>
          <w:szCs w:val="24"/>
        </w:rPr>
        <w:t xml:space="preserve">   </w:t>
      </w:r>
    </w:p>
    <w:p w14:paraId="7E9F4DF2" w14:textId="698824DD" w:rsidR="00BE51C2" w:rsidRPr="00486A37" w:rsidRDefault="00BE51C2">
      <w:pPr>
        <w:rPr>
          <w:iCs/>
        </w:rPr>
      </w:pPr>
      <w:bookmarkStart w:id="0" w:name="_GoBack"/>
      <w:bookmarkEnd w:id="0"/>
    </w:p>
    <w:sectPr w:rsidR="00BE51C2" w:rsidRPr="00486A37" w:rsidSect="0099347F">
      <w:headerReference w:type="default" r:id="rId10"/>
      <w:footerReference w:type="default" r:id="rId11"/>
      <w:footerReference w:type="first" r:id="rId12"/>
      <w:pgSz w:w="12242" w:h="19442" w:code="190"/>
      <w:pgMar w:top="1134" w:right="1588" w:bottom="1134" w:left="1588" w:header="567"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EA2D0" w14:textId="77777777" w:rsidR="000359BF" w:rsidRDefault="000359BF" w:rsidP="00403CF6">
      <w:r>
        <w:separator/>
      </w:r>
    </w:p>
  </w:endnote>
  <w:endnote w:type="continuationSeparator" w:id="0">
    <w:p w14:paraId="6B85C0AC" w14:textId="77777777" w:rsidR="000359BF" w:rsidRDefault="000359BF" w:rsidP="0040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rPr>
      <w:id w:val="1482195758"/>
      <w:docPartObj>
        <w:docPartGallery w:val="Page Numbers (Bottom of Page)"/>
        <w:docPartUnique/>
      </w:docPartObj>
    </w:sdtPr>
    <w:sdtEndPr/>
    <w:sdtContent>
      <w:p w14:paraId="21660587" w14:textId="091F7B4D" w:rsidR="00CC7A5E" w:rsidRPr="00EF2894" w:rsidRDefault="00050F9C">
        <w:pPr>
          <w:pStyle w:val="Piedepgina"/>
          <w:jc w:val="right"/>
          <w:rPr>
            <w:b/>
          </w:rPr>
        </w:pPr>
        <w:r w:rsidRPr="00EF2894">
          <w:rPr>
            <w:b/>
          </w:rPr>
          <w:fldChar w:fldCharType="begin"/>
        </w:r>
        <w:r w:rsidRPr="00EF2894">
          <w:rPr>
            <w:b/>
          </w:rPr>
          <w:instrText>PAGE   \* MERGEFORMAT</w:instrText>
        </w:r>
        <w:r w:rsidRPr="00EF2894">
          <w:rPr>
            <w:b/>
          </w:rPr>
          <w:fldChar w:fldCharType="separate"/>
        </w:r>
        <w:r w:rsidR="005923AA">
          <w:rPr>
            <w:b/>
            <w:noProof/>
          </w:rPr>
          <w:t>6</w:t>
        </w:r>
        <w:r w:rsidRPr="00EF2894">
          <w:rPr>
            <w:b/>
          </w:rPr>
          <w:fldChar w:fldCharType="end"/>
        </w:r>
      </w:p>
    </w:sdtContent>
  </w:sdt>
  <w:p w14:paraId="61EEDB8A" w14:textId="77777777" w:rsidR="00CC7A5E" w:rsidRPr="00EF2894" w:rsidRDefault="000359BF">
    <w:pPr>
      <w:pStyle w:val="Piedepgina"/>
      <w:ind w:right="360"/>
      <w:rPr>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348975"/>
      <w:docPartObj>
        <w:docPartGallery w:val="Page Numbers (Bottom of Page)"/>
        <w:docPartUnique/>
      </w:docPartObj>
    </w:sdtPr>
    <w:sdtEndPr/>
    <w:sdtContent>
      <w:p w14:paraId="15C7D069" w14:textId="58BEC31D" w:rsidR="00CC7A5E" w:rsidRPr="0083550F" w:rsidRDefault="00050F9C" w:rsidP="0083550F">
        <w:pPr>
          <w:pStyle w:val="Piedepgina"/>
          <w:jc w:val="right"/>
        </w:pPr>
        <w:r w:rsidRPr="0083550F">
          <w:fldChar w:fldCharType="begin"/>
        </w:r>
        <w:r w:rsidRPr="0083550F">
          <w:instrText>PAGE   \* MERGEFORMAT</w:instrText>
        </w:r>
        <w:r w:rsidRPr="0083550F">
          <w:fldChar w:fldCharType="separate"/>
        </w:r>
        <w:r w:rsidR="005923AA">
          <w:rPr>
            <w:noProof/>
          </w:rPr>
          <w:t>1</w:t>
        </w:r>
        <w:r w:rsidRPr="0083550F">
          <w:fldChar w:fldCharType="end"/>
        </w:r>
      </w:p>
    </w:sdtContent>
  </w:sdt>
  <w:p w14:paraId="2D930D09" w14:textId="77777777" w:rsidR="00CC7A5E" w:rsidRDefault="00035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7417F" w14:textId="77777777" w:rsidR="000359BF" w:rsidRDefault="000359BF" w:rsidP="00403CF6">
      <w:r>
        <w:separator/>
      </w:r>
    </w:p>
  </w:footnote>
  <w:footnote w:type="continuationSeparator" w:id="0">
    <w:p w14:paraId="29C53B0A" w14:textId="77777777" w:rsidR="000359BF" w:rsidRDefault="000359BF" w:rsidP="00403CF6">
      <w:r>
        <w:continuationSeparator/>
      </w:r>
    </w:p>
  </w:footnote>
  <w:footnote w:id="1">
    <w:p w14:paraId="405DB03A" w14:textId="3CCF17B0" w:rsidR="00AB757D" w:rsidRPr="00AB757D" w:rsidRDefault="00AB757D" w:rsidP="00AB757D">
      <w:pPr>
        <w:pStyle w:val="Textonotapie"/>
        <w:jc w:val="both"/>
        <w:rPr>
          <w:rFonts w:ascii="Arial Narrow" w:hAnsi="Arial Narrow"/>
        </w:rPr>
      </w:pPr>
      <w:r w:rsidRPr="00AB757D">
        <w:rPr>
          <w:rStyle w:val="Refdenotaalpie"/>
          <w:rFonts w:ascii="Arial Narrow" w:hAnsi="Arial Narrow"/>
        </w:rPr>
        <w:footnoteRef/>
      </w:r>
      <w:r w:rsidRPr="00AB757D">
        <w:rPr>
          <w:rFonts w:ascii="Arial Narrow" w:hAnsi="Arial Narrow"/>
        </w:rPr>
        <w:t xml:space="preserve"> Art. 231 de la Ley 1437 de 2011.</w:t>
      </w:r>
    </w:p>
  </w:footnote>
  <w:footnote w:id="2">
    <w:p w14:paraId="04298601" w14:textId="3F4BE8B4" w:rsidR="00403CF6" w:rsidRPr="00920960" w:rsidRDefault="00403CF6" w:rsidP="00403CF6">
      <w:pPr>
        <w:pStyle w:val="Textonotapie"/>
        <w:jc w:val="both"/>
        <w:rPr>
          <w:rFonts w:ascii="Arial Narrow" w:hAnsi="Arial Narrow"/>
          <w:lang w:val="es-CO"/>
        </w:rPr>
      </w:pPr>
      <w:r w:rsidRPr="007A36B7">
        <w:rPr>
          <w:rStyle w:val="Refdenotaalpie"/>
          <w:rFonts w:ascii="Arial Narrow" w:hAnsi="Arial Narrow"/>
          <w:sz w:val="16"/>
          <w:szCs w:val="16"/>
        </w:rPr>
        <w:footnoteRef/>
      </w:r>
      <w:r w:rsidRPr="007A36B7">
        <w:rPr>
          <w:rFonts w:ascii="Arial Narrow" w:hAnsi="Arial Narrow"/>
          <w:sz w:val="16"/>
          <w:szCs w:val="16"/>
        </w:rPr>
        <w:t xml:space="preserve"> Consejo de Estado, Sala de lo Contencioso Administrativo, Sección Primera, Consejero ponente: </w:t>
      </w:r>
      <w:r w:rsidRPr="007A36B7">
        <w:rPr>
          <w:rFonts w:ascii="Arial Narrow" w:hAnsi="Arial Narrow"/>
          <w:sz w:val="16"/>
          <w:szCs w:val="16"/>
          <w:lang w:val="es-CO"/>
        </w:rPr>
        <w:t>MARÍA ELIZABETH GARCÍA GONZÁLEZ</w:t>
      </w:r>
      <w:r w:rsidRPr="007A36B7">
        <w:rPr>
          <w:rFonts w:ascii="Arial Narrow" w:hAnsi="Arial Narrow"/>
          <w:sz w:val="16"/>
          <w:szCs w:val="16"/>
        </w:rPr>
        <w:t xml:space="preserve">, sentencia del </w:t>
      </w:r>
      <w:r w:rsidRPr="007D2586">
        <w:rPr>
          <w:rFonts w:ascii="Arial Narrow" w:hAnsi="Arial Narrow"/>
          <w:sz w:val="18"/>
          <w:szCs w:val="18"/>
          <w:lang w:val="es-CO"/>
        </w:rPr>
        <w:t xml:space="preserve">catorce (14) de julio de dos mil diecisiete (2017) </w:t>
      </w:r>
      <w:r w:rsidRPr="007D2586">
        <w:rPr>
          <w:rFonts w:ascii="Arial Narrow" w:hAnsi="Arial Narrow"/>
          <w:sz w:val="18"/>
          <w:szCs w:val="18"/>
        </w:rPr>
        <w:t xml:space="preserve">Radicación número: </w:t>
      </w:r>
      <w:r w:rsidRPr="007D2586">
        <w:rPr>
          <w:rFonts w:ascii="Arial Narrow" w:hAnsi="Arial Narrow"/>
          <w:sz w:val="18"/>
          <w:szCs w:val="18"/>
          <w:lang w:val="es-CO"/>
        </w:rPr>
        <w:t>11001-03-24-000-2015-00185-00</w:t>
      </w:r>
      <w:r w:rsidRPr="007D2586">
        <w:rPr>
          <w:rFonts w:ascii="Arial Narrow" w:hAnsi="Arial Narrow"/>
          <w:sz w:val="18"/>
          <w:szCs w:val="18"/>
        </w:rPr>
        <w:t xml:space="preserve">, Actor: </w:t>
      </w:r>
      <w:r w:rsidRPr="007D2586">
        <w:rPr>
          <w:rFonts w:ascii="Arial Narrow" w:hAnsi="Arial Narrow"/>
          <w:sz w:val="18"/>
          <w:szCs w:val="18"/>
          <w:lang w:val="es-CO"/>
        </w:rPr>
        <w:t>Luis Oscar Rodríguez Ortiz</w:t>
      </w:r>
      <w:r w:rsidR="00891190">
        <w:rPr>
          <w:rFonts w:ascii="Arial Narrow" w:hAnsi="Arial Narrow"/>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24831" w14:textId="77777777" w:rsidR="00CC7A5E" w:rsidRPr="00871986" w:rsidRDefault="00050F9C" w:rsidP="00CC7A5E">
    <w:pPr>
      <w:pStyle w:val="Encabezado"/>
      <w:jc w:val="center"/>
      <w:rPr>
        <w:rFonts w:ascii="Arial" w:hAnsi="Arial"/>
        <w:i/>
        <w:sz w:val="16"/>
        <w:szCs w:val="16"/>
        <w:lang w:val="es-MX"/>
      </w:rPr>
    </w:pPr>
    <w:r w:rsidRPr="00871986">
      <w:rPr>
        <w:rFonts w:ascii="Arial" w:hAnsi="Arial"/>
        <w:i/>
        <w:sz w:val="16"/>
        <w:szCs w:val="16"/>
        <w:lang w:val="es-MX"/>
      </w:rPr>
      <w:t xml:space="preserve">Juzgado Diecisiete Administrativo </w:t>
    </w:r>
    <w:r>
      <w:rPr>
        <w:rFonts w:ascii="Arial" w:hAnsi="Arial"/>
        <w:i/>
        <w:sz w:val="16"/>
        <w:szCs w:val="16"/>
        <w:lang w:val="es-MX"/>
      </w:rPr>
      <w:t>Oral</w:t>
    </w:r>
    <w:r w:rsidRPr="00871986">
      <w:rPr>
        <w:rFonts w:ascii="Arial" w:hAnsi="Arial"/>
        <w:i/>
        <w:sz w:val="16"/>
        <w:szCs w:val="16"/>
        <w:lang w:val="es-MX"/>
      </w:rPr>
      <w:t xml:space="preserve"> Bogotá</w:t>
    </w:r>
  </w:p>
  <w:p w14:paraId="14484377" w14:textId="46928E5C" w:rsidR="00CC7A5E" w:rsidRPr="00871986" w:rsidRDefault="00050F9C" w:rsidP="00CC7A5E">
    <w:pPr>
      <w:pStyle w:val="Encabezado"/>
      <w:jc w:val="center"/>
      <w:rPr>
        <w:rFonts w:ascii="Arial" w:hAnsi="Arial"/>
        <w:i/>
        <w:sz w:val="16"/>
        <w:szCs w:val="16"/>
        <w:lang w:val="es-MX"/>
      </w:rPr>
    </w:pPr>
    <w:r w:rsidRPr="00871986">
      <w:rPr>
        <w:rFonts w:ascii="Arial" w:hAnsi="Arial"/>
        <w:i/>
        <w:sz w:val="16"/>
        <w:szCs w:val="16"/>
        <w:lang w:val="es-MX"/>
      </w:rPr>
      <w:t>Expediente 20</w:t>
    </w:r>
    <w:r w:rsidR="004E68A8">
      <w:rPr>
        <w:rFonts w:ascii="Arial" w:hAnsi="Arial"/>
        <w:i/>
        <w:sz w:val="16"/>
        <w:szCs w:val="16"/>
        <w:lang w:val="es-MX"/>
      </w:rPr>
      <w:t>2</w:t>
    </w:r>
    <w:r w:rsidR="00034F6D">
      <w:rPr>
        <w:rFonts w:ascii="Arial" w:hAnsi="Arial"/>
        <w:i/>
        <w:sz w:val="16"/>
        <w:szCs w:val="16"/>
        <w:lang w:val="es-MX"/>
      </w:rPr>
      <w:t>3</w:t>
    </w:r>
    <w:r w:rsidRPr="00871986">
      <w:rPr>
        <w:rFonts w:ascii="Arial" w:hAnsi="Arial"/>
        <w:i/>
        <w:sz w:val="16"/>
        <w:szCs w:val="16"/>
        <w:lang w:val="es-MX"/>
      </w:rPr>
      <w:t xml:space="preserve"> –</w:t>
    </w:r>
    <w:r>
      <w:rPr>
        <w:rFonts w:ascii="Arial" w:hAnsi="Arial"/>
        <w:i/>
        <w:sz w:val="16"/>
        <w:szCs w:val="16"/>
        <w:lang w:val="es-MX"/>
      </w:rPr>
      <w:t xml:space="preserve"> 00</w:t>
    </w:r>
    <w:r w:rsidR="003E3B47">
      <w:rPr>
        <w:rFonts w:ascii="Arial" w:hAnsi="Arial"/>
        <w:i/>
        <w:sz w:val="16"/>
        <w:szCs w:val="16"/>
        <w:lang w:val="es-MX"/>
      </w:rPr>
      <w:t>090</w:t>
    </w:r>
  </w:p>
  <w:p w14:paraId="3350E088" w14:textId="42E83ED9" w:rsidR="00CC7A5E" w:rsidRDefault="00050F9C" w:rsidP="007F4FD3">
    <w:pPr>
      <w:pStyle w:val="Encabezado"/>
      <w:jc w:val="center"/>
      <w:rPr>
        <w:rFonts w:ascii="Arial" w:hAnsi="Arial"/>
        <w:i/>
        <w:sz w:val="16"/>
        <w:szCs w:val="16"/>
        <w:lang w:val="es-MX"/>
      </w:rPr>
    </w:pPr>
    <w:r w:rsidRPr="00871986">
      <w:rPr>
        <w:rFonts w:ascii="Arial" w:hAnsi="Arial"/>
        <w:i/>
        <w:sz w:val="16"/>
        <w:szCs w:val="16"/>
        <w:lang w:val="es-MX"/>
      </w:rPr>
      <w:t>Demandante:</w:t>
    </w:r>
    <w:r w:rsidR="004E68A8">
      <w:rPr>
        <w:rFonts w:ascii="Arial" w:hAnsi="Arial"/>
        <w:i/>
        <w:sz w:val="16"/>
        <w:szCs w:val="16"/>
        <w:lang w:val="es-MX"/>
      </w:rPr>
      <w:t xml:space="preserve"> </w:t>
    </w:r>
    <w:r w:rsidR="003E3B47">
      <w:rPr>
        <w:rFonts w:ascii="Arial" w:hAnsi="Arial"/>
        <w:i/>
        <w:sz w:val="16"/>
        <w:szCs w:val="16"/>
        <w:lang w:val="es-CO"/>
      </w:rPr>
      <w:t>Diana Marcela Sosa Pinzón</w:t>
    </w:r>
  </w:p>
  <w:p w14:paraId="40C29301" w14:textId="77777777" w:rsidR="00CC7A5E" w:rsidRDefault="000359BF" w:rsidP="007F4FD3">
    <w:pPr>
      <w:pStyle w:val="Encabezado"/>
      <w:jc w:val="center"/>
      <w:rPr>
        <w:rFonts w:ascii="Arial" w:hAnsi="Arial"/>
        <w:i/>
        <w:lang w:val="es-MX"/>
      </w:rPr>
    </w:pPr>
  </w:p>
  <w:p w14:paraId="038E5FCA" w14:textId="77777777" w:rsidR="001235CC" w:rsidRPr="00130713" w:rsidRDefault="000359BF" w:rsidP="007F4FD3">
    <w:pPr>
      <w:pStyle w:val="Encabezado"/>
      <w:jc w:val="center"/>
      <w:rPr>
        <w:rFonts w:ascii="Arial" w:hAnsi="Arial"/>
        <w:i/>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962"/>
    <w:multiLevelType w:val="hybridMultilevel"/>
    <w:tmpl w:val="3EF469D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6FB83887"/>
    <w:multiLevelType w:val="multilevel"/>
    <w:tmpl w:val="7FE03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CE6452A"/>
    <w:multiLevelType w:val="hybridMultilevel"/>
    <w:tmpl w:val="0A2C78AE"/>
    <w:lvl w:ilvl="0" w:tplc="E58E35C4">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F6"/>
    <w:rsid w:val="000039B8"/>
    <w:rsid w:val="00003B4F"/>
    <w:rsid w:val="00011118"/>
    <w:rsid w:val="00016B11"/>
    <w:rsid w:val="000201C6"/>
    <w:rsid w:val="000304E7"/>
    <w:rsid w:val="000334A2"/>
    <w:rsid w:val="00034F6D"/>
    <w:rsid w:val="000359BF"/>
    <w:rsid w:val="000368EF"/>
    <w:rsid w:val="00040B25"/>
    <w:rsid w:val="00044800"/>
    <w:rsid w:val="00050F9C"/>
    <w:rsid w:val="00052ACD"/>
    <w:rsid w:val="00053D78"/>
    <w:rsid w:val="00060FDB"/>
    <w:rsid w:val="000708A7"/>
    <w:rsid w:val="00070AAD"/>
    <w:rsid w:val="00091C10"/>
    <w:rsid w:val="00091D13"/>
    <w:rsid w:val="00095FA3"/>
    <w:rsid w:val="000A0750"/>
    <w:rsid w:val="000A35FD"/>
    <w:rsid w:val="000A48A4"/>
    <w:rsid w:val="000B0943"/>
    <w:rsid w:val="000B2C87"/>
    <w:rsid w:val="000C2A15"/>
    <w:rsid w:val="000C703E"/>
    <w:rsid w:val="000D3425"/>
    <w:rsid w:val="000E474B"/>
    <w:rsid w:val="000E6700"/>
    <w:rsid w:val="000F5DB9"/>
    <w:rsid w:val="00102135"/>
    <w:rsid w:val="00107021"/>
    <w:rsid w:val="00114091"/>
    <w:rsid w:val="00132959"/>
    <w:rsid w:val="00136436"/>
    <w:rsid w:val="00144F7A"/>
    <w:rsid w:val="00145945"/>
    <w:rsid w:val="001460F6"/>
    <w:rsid w:val="00155CD8"/>
    <w:rsid w:val="00160370"/>
    <w:rsid w:val="00161153"/>
    <w:rsid w:val="00170D7C"/>
    <w:rsid w:val="00175D0A"/>
    <w:rsid w:val="001775F1"/>
    <w:rsid w:val="00195337"/>
    <w:rsid w:val="001A344C"/>
    <w:rsid w:val="001B10C2"/>
    <w:rsid w:val="001B3624"/>
    <w:rsid w:val="001B6CB9"/>
    <w:rsid w:val="001C023E"/>
    <w:rsid w:val="001C1C63"/>
    <w:rsid w:val="001C374A"/>
    <w:rsid w:val="001C6C34"/>
    <w:rsid w:val="001C7935"/>
    <w:rsid w:val="001C7E87"/>
    <w:rsid w:val="001D148A"/>
    <w:rsid w:val="001D32DF"/>
    <w:rsid w:val="001D33C3"/>
    <w:rsid w:val="001D6656"/>
    <w:rsid w:val="001D7AAA"/>
    <w:rsid w:val="001E6984"/>
    <w:rsid w:val="00202014"/>
    <w:rsid w:val="0020718D"/>
    <w:rsid w:val="00207CE8"/>
    <w:rsid w:val="0021607D"/>
    <w:rsid w:val="002219FF"/>
    <w:rsid w:val="00227180"/>
    <w:rsid w:val="00227C7B"/>
    <w:rsid w:val="002303EE"/>
    <w:rsid w:val="00232E67"/>
    <w:rsid w:val="0023742B"/>
    <w:rsid w:val="0024451E"/>
    <w:rsid w:val="00252676"/>
    <w:rsid w:val="00256CF3"/>
    <w:rsid w:val="002573F0"/>
    <w:rsid w:val="002627B2"/>
    <w:rsid w:val="0026773C"/>
    <w:rsid w:val="00270414"/>
    <w:rsid w:val="00273631"/>
    <w:rsid w:val="002754A7"/>
    <w:rsid w:val="00282D42"/>
    <w:rsid w:val="002857D6"/>
    <w:rsid w:val="00295D43"/>
    <w:rsid w:val="002974B6"/>
    <w:rsid w:val="002A44B1"/>
    <w:rsid w:val="002C11F8"/>
    <w:rsid w:val="002C1709"/>
    <w:rsid w:val="002E1ED1"/>
    <w:rsid w:val="002E3040"/>
    <w:rsid w:val="002E3CC8"/>
    <w:rsid w:val="002E4195"/>
    <w:rsid w:val="002E4BD4"/>
    <w:rsid w:val="002E4E50"/>
    <w:rsid w:val="002F5D17"/>
    <w:rsid w:val="002F5D33"/>
    <w:rsid w:val="0030198B"/>
    <w:rsid w:val="00312B96"/>
    <w:rsid w:val="00313A8A"/>
    <w:rsid w:val="003218C6"/>
    <w:rsid w:val="00333CA2"/>
    <w:rsid w:val="003417AD"/>
    <w:rsid w:val="00347021"/>
    <w:rsid w:val="0035210D"/>
    <w:rsid w:val="00353FC7"/>
    <w:rsid w:val="003560BB"/>
    <w:rsid w:val="00363750"/>
    <w:rsid w:val="003668FA"/>
    <w:rsid w:val="00371015"/>
    <w:rsid w:val="00371F17"/>
    <w:rsid w:val="00376279"/>
    <w:rsid w:val="003762BF"/>
    <w:rsid w:val="00381B0F"/>
    <w:rsid w:val="00387247"/>
    <w:rsid w:val="003923FC"/>
    <w:rsid w:val="003A4393"/>
    <w:rsid w:val="003A7BC9"/>
    <w:rsid w:val="003B5C87"/>
    <w:rsid w:val="003B6CD6"/>
    <w:rsid w:val="003C0D0D"/>
    <w:rsid w:val="003D28A4"/>
    <w:rsid w:val="003D4711"/>
    <w:rsid w:val="003D6288"/>
    <w:rsid w:val="003E3B47"/>
    <w:rsid w:val="003E5B2E"/>
    <w:rsid w:val="003E5CC3"/>
    <w:rsid w:val="003E65B2"/>
    <w:rsid w:val="003F2B0B"/>
    <w:rsid w:val="00403B9A"/>
    <w:rsid w:val="00403CF6"/>
    <w:rsid w:val="00406F69"/>
    <w:rsid w:val="004108E8"/>
    <w:rsid w:val="00411253"/>
    <w:rsid w:val="00411CCF"/>
    <w:rsid w:val="00414726"/>
    <w:rsid w:val="00415BDA"/>
    <w:rsid w:val="0041761C"/>
    <w:rsid w:val="00420EA6"/>
    <w:rsid w:val="00424FE5"/>
    <w:rsid w:val="00434D5F"/>
    <w:rsid w:val="00436CC6"/>
    <w:rsid w:val="0044546B"/>
    <w:rsid w:val="00446107"/>
    <w:rsid w:val="00461E99"/>
    <w:rsid w:val="0046298A"/>
    <w:rsid w:val="004649E5"/>
    <w:rsid w:val="004808CB"/>
    <w:rsid w:val="004845A0"/>
    <w:rsid w:val="0048591E"/>
    <w:rsid w:val="00486A37"/>
    <w:rsid w:val="00487A7E"/>
    <w:rsid w:val="0049327E"/>
    <w:rsid w:val="004A57B9"/>
    <w:rsid w:val="004B42BA"/>
    <w:rsid w:val="004C485B"/>
    <w:rsid w:val="004C73B2"/>
    <w:rsid w:val="004C787B"/>
    <w:rsid w:val="004E29C3"/>
    <w:rsid w:val="004E5C25"/>
    <w:rsid w:val="004E68A8"/>
    <w:rsid w:val="004E6A7A"/>
    <w:rsid w:val="004E7282"/>
    <w:rsid w:val="004F0329"/>
    <w:rsid w:val="004F558C"/>
    <w:rsid w:val="005001DC"/>
    <w:rsid w:val="00500A1C"/>
    <w:rsid w:val="00513142"/>
    <w:rsid w:val="00515E6C"/>
    <w:rsid w:val="0052217D"/>
    <w:rsid w:val="00523114"/>
    <w:rsid w:val="00526634"/>
    <w:rsid w:val="0053044A"/>
    <w:rsid w:val="00531CB9"/>
    <w:rsid w:val="00531EB9"/>
    <w:rsid w:val="005342FB"/>
    <w:rsid w:val="005343C6"/>
    <w:rsid w:val="00550A04"/>
    <w:rsid w:val="00551535"/>
    <w:rsid w:val="005610F0"/>
    <w:rsid w:val="005639B0"/>
    <w:rsid w:val="00565BD7"/>
    <w:rsid w:val="00571A38"/>
    <w:rsid w:val="00574759"/>
    <w:rsid w:val="0058383F"/>
    <w:rsid w:val="005908D8"/>
    <w:rsid w:val="005923AA"/>
    <w:rsid w:val="005A6550"/>
    <w:rsid w:val="005A718E"/>
    <w:rsid w:val="005B024F"/>
    <w:rsid w:val="005C1B91"/>
    <w:rsid w:val="005D15B1"/>
    <w:rsid w:val="005D2EFA"/>
    <w:rsid w:val="005D3891"/>
    <w:rsid w:val="005E15DE"/>
    <w:rsid w:val="005F619B"/>
    <w:rsid w:val="005F6374"/>
    <w:rsid w:val="006015ED"/>
    <w:rsid w:val="006042BA"/>
    <w:rsid w:val="00604774"/>
    <w:rsid w:val="00606838"/>
    <w:rsid w:val="00614434"/>
    <w:rsid w:val="00617FB9"/>
    <w:rsid w:val="00620DB9"/>
    <w:rsid w:val="00625FDB"/>
    <w:rsid w:val="006264C8"/>
    <w:rsid w:val="00631B01"/>
    <w:rsid w:val="00632475"/>
    <w:rsid w:val="006345B3"/>
    <w:rsid w:val="00637676"/>
    <w:rsid w:val="0064566D"/>
    <w:rsid w:val="00650D9B"/>
    <w:rsid w:val="00657A77"/>
    <w:rsid w:val="006645FF"/>
    <w:rsid w:val="006668AC"/>
    <w:rsid w:val="0067412F"/>
    <w:rsid w:val="0067702E"/>
    <w:rsid w:val="0067763C"/>
    <w:rsid w:val="00690822"/>
    <w:rsid w:val="00695778"/>
    <w:rsid w:val="006A1C03"/>
    <w:rsid w:val="006A287F"/>
    <w:rsid w:val="006B036E"/>
    <w:rsid w:val="006B4E14"/>
    <w:rsid w:val="006B61E6"/>
    <w:rsid w:val="006C34B7"/>
    <w:rsid w:val="006C5BA8"/>
    <w:rsid w:val="006C61E8"/>
    <w:rsid w:val="006D2A80"/>
    <w:rsid w:val="006E5256"/>
    <w:rsid w:val="006F16BE"/>
    <w:rsid w:val="00701A46"/>
    <w:rsid w:val="00703D27"/>
    <w:rsid w:val="00704F93"/>
    <w:rsid w:val="007137FD"/>
    <w:rsid w:val="007145C9"/>
    <w:rsid w:val="0071696F"/>
    <w:rsid w:val="00720AE2"/>
    <w:rsid w:val="0072209C"/>
    <w:rsid w:val="0073394F"/>
    <w:rsid w:val="0073395C"/>
    <w:rsid w:val="0073402B"/>
    <w:rsid w:val="007357E2"/>
    <w:rsid w:val="007361ED"/>
    <w:rsid w:val="00736451"/>
    <w:rsid w:val="00744FFF"/>
    <w:rsid w:val="00752E53"/>
    <w:rsid w:val="00754DB4"/>
    <w:rsid w:val="00755E44"/>
    <w:rsid w:val="00756BAA"/>
    <w:rsid w:val="00761C5C"/>
    <w:rsid w:val="00763321"/>
    <w:rsid w:val="00765269"/>
    <w:rsid w:val="007653BD"/>
    <w:rsid w:val="0077177B"/>
    <w:rsid w:val="00775CB1"/>
    <w:rsid w:val="0078570C"/>
    <w:rsid w:val="00786133"/>
    <w:rsid w:val="007904FE"/>
    <w:rsid w:val="00790697"/>
    <w:rsid w:val="007A35C1"/>
    <w:rsid w:val="007A36B7"/>
    <w:rsid w:val="007B1064"/>
    <w:rsid w:val="007B1DAC"/>
    <w:rsid w:val="007C0436"/>
    <w:rsid w:val="007C1503"/>
    <w:rsid w:val="007D2586"/>
    <w:rsid w:val="007D52C7"/>
    <w:rsid w:val="007E73A2"/>
    <w:rsid w:val="007F15F0"/>
    <w:rsid w:val="007F1C1E"/>
    <w:rsid w:val="007F430F"/>
    <w:rsid w:val="007F67FF"/>
    <w:rsid w:val="00801894"/>
    <w:rsid w:val="0080722F"/>
    <w:rsid w:val="008114B0"/>
    <w:rsid w:val="00811610"/>
    <w:rsid w:val="00816AAB"/>
    <w:rsid w:val="00821BAD"/>
    <w:rsid w:val="00821FC6"/>
    <w:rsid w:val="0082222B"/>
    <w:rsid w:val="0083164F"/>
    <w:rsid w:val="00834794"/>
    <w:rsid w:val="008350E7"/>
    <w:rsid w:val="00845D01"/>
    <w:rsid w:val="00852527"/>
    <w:rsid w:val="008540E0"/>
    <w:rsid w:val="00863218"/>
    <w:rsid w:val="00865568"/>
    <w:rsid w:val="00866022"/>
    <w:rsid w:val="00881CC0"/>
    <w:rsid w:val="00885149"/>
    <w:rsid w:val="00891190"/>
    <w:rsid w:val="008970AA"/>
    <w:rsid w:val="008A12B9"/>
    <w:rsid w:val="008A4AA8"/>
    <w:rsid w:val="008A5F0E"/>
    <w:rsid w:val="008B66A2"/>
    <w:rsid w:val="008B7C24"/>
    <w:rsid w:val="008C1592"/>
    <w:rsid w:val="008D1D32"/>
    <w:rsid w:val="008D55D6"/>
    <w:rsid w:val="008D6E7C"/>
    <w:rsid w:val="008E0D60"/>
    <w:rsid w:val="008E10FA"/>
    <w:rsid w:val="008E19AB"/>
    <w:rsid w:val="008E3016"/>
    <w:rsid w:val="008E34C3"/>
    <w:rsid w:val="008F0830"/>
    <w:rsid w:val="008F12E4"/>
    <w:rsid w:val="008F13AA"/>
    <w:rsid w:val="008F1F31"/>
    <w:rsid w:val="008F3756"/>
    <w:rsid w:val="008F61A6"/>
    <w:rsid w:val="008F6E42"/>
    <w:rsid w:val="00905B2B"/>
    <w:rsid w:val="009078C0"/>
    <w:rsid w:val="009110B4"/>
    <w:rsid w:val="009137C8"/>
    <w:rsid w:val="00920960"/>
    <w:rsid w:val="009214E4"/>
    <w:rsid w:val="0092374C"/>
    <w:rsid w:val="00927CCF"/>
    <w:rsid w:val="009314C2"/>
    <w:rsid w:val="00940755"/>
    <w:rsid w:val="00941AD3"/>
    <w:rsid w:val="00947E6C"/>
    <w:rsid w:val="009614EC"/>
    <w:rsid w:val="0096488C"/>
    <w:rsid w:val="00973362"/>
    <w:rsid w:val="0098031B"/>
    <w:rsid w:val="00982542"/>
    <w:rsid w:val="009905EE"/>
    <w:rsid w:val="0099185A"/>
    <w:rsid w:val="0099347F"/>
    <w:rsid w:val="0099567C"/>
    <w:rsid w:val="009970DC"/>
    <w:rsid w:val="00997739"/>
    <w:rsid w:val="009A049F"/>
    <w:rsid w:val="009A7AF6"/>
    <w:rsid w:val="009B4FF1"/>
    <w:rsid w:val="009B5B36"/>
    <w:rsid w:val="009B6EFE"/>
    <w:rsid w:val="009C09AA"/>
    <w:rsid w:val="009C0CD9"/>
    <w:rsid w:val="009D2EDD"/>
    <w:rsid w:val="009E1646"/>
    <w:rsid w:val="009F1A66"/>
    <w:rsid w:val="009F1FB1"/>
    <w:rsid w:val="00A008AB"/>
    <w:rsid w:val="00A1133F"/>
    <w:rsid w:val="00A13D00"/>
    <w:rsid w:val="00A222E3"/>
    <w:rsid w:val="00A25267"/>
    <w:rsid w:val="00A27BDB"/>
    <w:rsid w:val="00A34672"/>
    <w:rsid w:val="00A40431"/>
    <w:rsid w:val="00A41711"/>
    <w:rsid w:val="00A42D66"/>
    <w:rsid w:val="00A86367"/>
    <w:rsid w:val="00A9085A"/>
    <w:rsid w:val="00A910F6"/>
    <w:rsid w:val="00AB1D5B"/>
    <w:rsid w:val="00AB757D"/>
    <w:rsid w:val="00AC2413"/>
    <w:rsid w:val="00AC37F8"/>
    <w:rsid w:val="00AC532D"/>
    <w:rsid w:val="00AD3C67"/>
    <w:rsid w:val="00AD537A"/>
    <w:rsid w:val="00AE0494"/>
    <w:rsid w:val="00AE08FC"/>
    <w:rsid w:val="00AE3FE4"/>
    <w:rsid w:val="00B03DA1"/>
    <w:rsid w:val="00B04A45"/>
    <w:rsid w:val="00B05417"/>
    <w:rsid w:val="00B22211"/>
    <w:rsid w:val="00B27129"/>
    <w:rsid w:val="00B33F25"/>
    <w:rsid w:val="00B35FF1"/>
    <w:rsid w:val="00B444C8"/>
    <w:rsid w:val="00B45387"/>
    <w:rsid w:val="00B47F13"/>
    <w:rsid w:val="00B506B5"/>
    <w:rsid w:val="00B51F8E"/>
    <w:rsid w:val="00B55DEC"/>
    <w:rsid w:val="00B71958"/>
    <w:rsid w:val="00B76610"/>
    <w:rsid w:val="00B800F6"/>
    <w:rsid w:val="00B83836"/>
    <w:rsid w:val="00B83B68"/>
    <w:rsid w:val="00B9365F"/>
    <w:rsid w:val="00B94192"/>
    <w:rsid w:val="00B97138"/>
    <w:rsid w:val="00B97FC7"/>
    <w:rsid w:val="00BB7782"/>
    <w:rsid w:val="00BC075F"/>
    <w:rsid w:val="00BC0D03"/>
    <w:rsid w:val="00BC2CE0"/>
    <w:rsid w:val="00BC45EA"/>
    <w:rsid w:val="00BD6913"/>
    <w:rsid w:val="00BE4450"/>
    <w:rsid w:val="00BE51C2"/>
    <w:rsid w:val="00BE5F2F"/>
    <w:rsid w:val="00BE601D"/>
    <w:rsid w:val="00BF1830"/>
    <w:rsid w:val="00C032BE"/>
    <w:rsid w:val="00C07EAA"/>
    <w:rsid w:val="00C120EC"/>
    <w:rsid w:val="00C22108"/>
    <w:rsid w:val="00C239CD"/>
    <w:rsid w:val="00C27128"/>
    <w:rsid w:val="00C330CB"/>
    <w:rsid w:val="00C40243"/>
    <w:rsid w:val="00C41A4E"/>
    <w:rsid w:val="00C54A81"/>
    <w:rsid w:val="00C56CEA"/>
    <w:rsid w:val="00C60CF7"/>
    <w:rsid w:val="00C6288B"/>
    <w:rsid w:val="00C63A32"/>
    <w:rsid w:val="00C65F31"/>
    <w:rsid w:val="00C67897"/>
    <w:rsid w:val="00C71EA5"/>
    <w:rsid w:val="00C80568"/>
    <w:rsid w:val="00C8330C"/>
    <w:rsid w:val="00C8369D"/>
    <w:rsid w:val="00C867EE"/>
    <w:rsid w:val="00C90786"/>
    <w:rsid w:val="00C913F9"/>
    <w:rsid w:val="00C948FE"/>
    <w:rsid w:val="00CA7251"/>
    <w:rsid w:val="00CB1195"/>
    <w:rsid w:val="00CB78BB"/>
    <w:rsid w:val="00CD035B"/>
    <w:rsid w:val="00CE14E4"/>
    <w:rsid w:val="00CF0AE7"/>
    <w:rsid w:val="00CF59B0"/>
    <w:rsid w:val="00D0238D"/>
    <w:rsid w:val="00D03E22"/>
    <w:rsid w:val="00D04616"/>
    <w:rsid w:val="00D124BA"/>
    <w:rsid w:val="00D12B8E"/>
    <w:rsid w:val="00D25B1D"/>
    <w:rsid w:val="00D26EB7"/>
    <w:rsid w:val="00D340F7"/>
    <w:rsid w:val="00D34F87"/>
    <w:rsid w:val="00D36633"/>
    <w:rsid w:val="00D442B9"/>
    <w:rsid w:val="00D461AD"/>
    <w:rsid w:val="00D51326"/>
    <w:rsid w:val="00D52817"/>
    <w:rsid w:val="00D66E13"/>
    <w:rsid w:val="00D76E62"/>
    <w:rsid w:val="00D837AF"/>
    <w:rsid w:val="00D97057"/>
    <w:rsid w:val="00DA2626"/>
    <w:rsid w:val="00DA26B5"/>
    <w:rsid w:val="00DA31C4"/>
    <w:rsid w:val="00DA3D87"/>
    <w:rsid w:val="00DA49C1"/>
    <w:rsid w:val="00DB1ECB"/>
    <w:rsid w:val="00DB4525"/>
    <w:rsid w:val="00DB485D"/>
    <w:rsid w:val="00DB6D81"/>
    <w:rsid w:val="00DD6F1E"/>
    <w:rsid w:val="00DD70B3"/>
    <w:rsid w:val="00DE2D4F"/>
    <w:rsid w:val="00DF03D9"/>
    <w:rsid w:val="00DF4106"/>
    <w:rsid w:val="00DF7F6A"/>
    <w:rsid w:val="00E0030D"/>
    <w:rsid w:val="00E00A8E"/>
    <w:rsid w:val="00E178A0"/>
    <w:rsid w:val="00E23713"/>
    <w:rsid w:val="00E37D03"/>
    <w:rsid w:val="00E401BC"/>
    <w:rsid w:val="00E40ACD"/>
    <w:rsid w:val="00E469DB"/>
    <w:rsid w:val="00E53604"/>
    <w:rsid w:val="00E557DC"/>
    <w:rsid w:val="00E569B6"/>
    <w:rsid w:val="00E624A0"/>
    <w:rsid w:val="00E64F5C"/>
    <w:rsid w:val="00E708C3"/>
    <w:rsid w:val="00E70DA3"/>
    <w:rsid w:val="00E714C8"/>
    <w:rsid w:val="00E73135"/>
    <w:rsid w:val="00E86BCE"/>
    <w:rsid w:val="00EA07CC"/>
    <w:rsid w:val="00EB0CDD"/>
    <w:rsid w:val="00EB321E"/>
    <w:rsid w:val="00EB67E9"/>
    <w:rsid w:val="00EB7B83"/>
    <w:rsid w:val="00EC037C"/>
    <w:rsid w:val="00EC10C8"/>
    <w:rsid w:val="00EC3F74"/>
    <w:rsid w:val="00EC4ED2"/>
    <w:rsid w:val="00EC5A90"/>
    <w:rsid w:val="00ED544C"/>
    <w:rsid w:val="00ED6AE3"/>
    <w:rsid w:val="00ED7FE9"/>
    <w:rsid w:val="00EE4378"/>
    <w:rsid w:val="00EF127A"/>
    <w:rsid w:val="00EF44C9"/>
    <w:rsid w:val="00EF47DD"/>
    <w:rsid w:val="00F02F63"/>
    <w:rsid w:val="00F05B9C"/>
    <w:rsid w:val="00F06D86"/>
    <w:rsid w:val="00F06FA6"/>
    <w:rsid w:val="00F12D31"/>
    <w:rsid w:val="00F17495"/>
    <w:rsid w:val="00F20446"/>
    <w:rsid w:val="00F304A8"/>
    <w:rsid w:val="00F336AB"/>
    <w:rsid w:val="00F43F92"/>
    <w:rsid w:val="00F47C0F"/>
    <w:rsid w:val="00F608EF"/>
    <w:rsid w:val="00F6180A"/>
    <w:rsid w:val="00F701DF"/>
    <w:rsid w:val="00F73A95"/>
    <w:rsid w:val="00F9453D"/>
    <w:rsid w:val="00F94A31"/>
    <w:rsid w:val="00FA258C"/>
    <w:rsid w:val="00FA2E61"/>
    <w:rsid w:val="00FA521E"/>
    <w:rsid w:val="00FC16B8"/>
    <w:rsid w:val="00FC3C54"/>
    <w:rsid w:val="00FC5A43"/>
    <w:rsid w:val="00FD293B"/>
    <w:rsid w:val="00FD4D6D"/>
    <w:rsid w:val="00FE5259"/>
    <w:rsid w:val="00FE654F"/>
    <w:rsid w:val="00FE6C03"/>
    <w:rsid w:val="00FF6E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8A6C"/>
  <w15:chartTrackingRefBased/>
  <w15:docId w15:val="{6A7EB8AB-312C-4D4A-A134-055BD18C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CF6"/>
    <w:pPr>
      <w:spacing w:after="0" w:line="240" w:lineRule="auto"/>
    </w:pPr>
    <w:rPr>
      <w:rFonts w:ascii="Times New Roman" w:eastAsia="Times New Roman" w:hAnsi="Times New Roman" w:cs="Times New Roman"/>
      <w:sz w:val="20"/>
      <w:szCs w:val="20"/>
      <w:lang w:eastAsia="es-CO"/>
    </w:rPr>
  </w:style>
  <w:style w:type="paragraph" w:styleId="Ttulo2">
    <w:name w:val="heading 2"/>
    <w:basedOn w:val="Normal"/>
    <w:next w:val="Normal"/>
    <w:link w:val="Ttulo2Car"/>
    <w:uiPriority w:val="9"/>
    <w:unhideWhenUsed/>
    <w:qFormat/>
    <w:rsid w:val="006B61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03CF6"/>
    <w:pPr>
      <w:tabs>
        <w:tab w:val="center" w:pos="4252"/>
        <w:tab w:val="right" w:pos="8504"/>
      </w:tabs>
    </w:pPr>
    <w:rPr>
      <w:lang w:val="es-ES_tradnl"/>
    </w:rPr>
  </w:style>
  <w:style w:type="character" w:customStyle="1" w:styleId="EncabezadoCar">
    <w:name w:val="Encabezado Car"/>
    <w:basedOn w:val="Fuentedeprrafopredeter"/>
    <w:link w:val="Encabezado"/>
    <w:rsid w:val="00403CF6"/>
    <w:rPr>
      <w:rFonts w:ascii="Times New Roman" w:eastAsia="Times New Roman" w:hAnsi="Times New Roman" w:cs="Times New Roman"/>
      <w:sz w:val="20"/>
      <w:szCs w:val="20"/>
      <w:lang w:val="es-ES_tradnl" w:eastAsia="es-CO"/>
    </w:rPr>
  </w:style>
  <w:style w:type="paragraph" w:styleId="Piedepgina">
    <w:name w:val="footer"/>
    <w:basedOn w:val="Normal"/>
    <w:link w:val="PiedepginaCar"/>
    <w:uiPriority w:val="99"/>
    <w:rsid w:val="00403CF6"/>
    <w:pPr>
      <w:tabs>
        <w:tab w:val="center" w:pos="4252"/>
        <w:tab w:val="right" w:pos="8504"/>
      </w:tabs>
    </w:pPr>
  </w:style>
  <w:style w:type="character" w:customStyle="1" w:styleId="PiedepginaCar">
    <w:name w:val="Pie de página Car"/>
    <w:basedOn w:val="Fuentedeprrafopredeter"/>
    <w:link w:val="Piedepgina"/>
    <w:uiPriority w:val="99"/>
    <w:rsid w:val="00403CF6"/>
    <w:rPr>
      <w:rFonts w:ascii="Times New Roman" w:eastAsia="Times New Roman" w:hAnsi="Times New Roman" w:cs="Times New Roman"/>
      <w:sz w:val="20"/>
      <w:szCs w:val="20"/>
      <w:lang w:eastAsia="es-CO"/>
    </w:rPr>
  </w:style>
  <w:style w:type="paragraph" w:styleId="Prrafodelista">
    <w:name w:val="List Paragraph"/>
    <w:basedOn w:val="Normal"/>
    <w:uiPriority w:val="34"/>
    <w:qFormat/>
    <w:rsid w:val="00403CF6"/>
    <w:pPr>
      <w:ind w:left="720"/>
      <w:contextualSpacing/>
    </w:pPr>
    <w:rPr>
      <w:sz w:val="24"/>
      <w:szCs w:val="24"/>
      <w:lang w:eastAsia="es-ES"/>
    </w:rPr>
  </w:style>
  <w:style w:type="paragraph" w:customStyle="1" w:styleId="Textoindependiente21">
    <w:name w:val="Texto independiente 21"/>
    <w:basedOn w:val="Normal"/>
    <w:rsid w:val="00403CF6"/>
    <w:pPr>
      <w:overflowPunct w:val="0"/>
      <w:autoSpaceDE w:val="0"/>
      <w:autoSpaceDN w:val="0"/>
      <w:adjustRightInd w:val="0"/>
      <w:spacing w:line="360" w:lineRule="auto"/>
      <w:ind w:firstLine="1701"/>
      <w:jc w:val="both"/>
      <w:textAlignment w:val="baseline"/>
    </w:pPr>
    <w:rPr>
      <w:rFonts w:ascii="Arial" w:hAnsi="Arial"/>
      <w:i/>
      <w:lang w:val="es-ES_tradnl" w:eastAsia="es-ES"/>
    </w:rPr>
  </w:style>
  <w:style w:type="paragraph" w:styleId="Textonotapie">
    <w:name w:val="footnote text"/>
    <w:aliases w:val="Footnote Text Char,Footnote Text Char Char Char Char,Footnote Text Char Char Char Char Char Char Char Char,Footnote Text Char Char Char Char Char Char1,Footnote Text Char Char Char Char Char Char Char1,Footnote referenc,Footnote reference"/>
    <w:basedOn w:val="Normal"/>
    <w:link w:val="TextonotapieCar"/>
    <w:uiPriority w:val="99"/>
    <w:unhideWhenUsed/>
    <w:qFormat/>
    <w:rsid w:val="00403CF6"/>
  </w:style>
  <w:style w:type="character" w:customStyle="1" w:styleId="TextonotapieCar">
    <w:name w:val="Texto nota pie Car"/>
    <w:aliases w:val="Footnote Text Char Car,Footnote Text Char Char Char Char Car,Footnote Text Char Char Char Char Char Char Char Char Car,Footnote Text Char Char Char Char Char Char1 Car,Footnote Text Char Char Char Char Char Char Char1 Car"/>
    <w:basedOn w:val="Fuentedeprrafopredeter"/>
    <w:link w:val="Textonotapie"/>
    <w:uiPriority w:val="99"/>
    <w:rsid w:val="00403CF6"/>
    <w:rPr>
      <w:rFonts w:ascii="Times New Roman" w:eastAsia="Times New Roman" w:hAnsi="Times New Roman" w:cs="Times New Roman"/>
      <w:sz w:val="20"/>
      <w:szCs w:val="20"/>
      <w:lang w:eastAsia="es-CO"/>
    </w:rPr>
  </w:style>
  <w:style w:type="character" w:styleId="Refdenotaalpie">
    <w:name w:val="footnote reference"/>
    <w:aliases w:val="Texto de nota al pie,Ref. de nota al pie 2,referencia nota al pie,Appel note de bas de page,Footnotes refss,Footnote number,BVI fnr,4_G,16 Point,Superscript 6 Point,Texto nota al pie,Pie de Página,FC,Texto de nota al pi,Nota de pie,F"/>
    <w:basedOn w:val="Fuentedeprrafopredeter"/>
    <w:uiPriority w:val="99"/>
    <w:unhideWhenUsed/>
    <w:qFormat/>
    <w:rsid w:val="00403CF6"/>
    <w:rPr>
      <w:vertAlign w:val="superscript"/>
    </w:rPr>
  </w:style>
  <w:style w:type="character" w:styleId="Referenciasutil">
    <w:name w:val="Subtle Reference"/>
    <w:uiPriority w:val="31"/>
    <w:qFormat/>
    <w:rsid w:val="00403CF6"/>
    <w:rPr>
      <w:b/>
      <w:bCs/>
      <w:color w:val="F25D22"/>
    </w:rPr>
  </w:style>
  <w:style w:type="paragraph" w:styleId="Sinespaciado">
    <w:name w:val="No Spacing"/>
    <w:uiPriority w:val="1"/>
    <w:qFormat/>
    <w:rsid w:val="00403CF6"/>
    <w:pPr>
      <w:spacing w:after="0" w:line="240" w:lineRule="auto"/>
    </w:pPr>
    <w:rPr>
      <w:rFonts w:ascii="Times New Roman" w:eastAsia="Times New Roman" w:hAnsi="Times New Roman" w:cs="Times New Roman"/>
      <w:sz w:val="20"/>
      <w:szCs w:val="20"/>
      <w:lang w:eastAsia="es-CO"/>
    </w:rPr>
  </w:style>
  <w:style w:type="character" w:customStyle="1" w:styleId="Ttulo2Car">
    <w:name w:val="Título 2 Car"/>
    <w:basedOn w:val="Fuentedeprrafopredeter"/>
    <w:link w:val="Ttulo2"/>
    <w:uiPriority w:val="9"/>
    <w:rsid w:val="006B61E6"/>
    <w:rPr>
      <w:rFonts w:asciiTheme="majorHAnsi" w:eastAsiaTheme="majorEastAsia" w:hAnsiTheme="majorHAnsi" w:cstheme="majorBidi"/>
      <w:color w:val="2E74B5" w:themeColor="accent1" w:themeShade="BF"/>
      <w:sz w:val="26"/>
      <w:szCs w:val="26"/>
      <w:lang w:eastAsia="es-CO"/>
    </w:rPr>
  </w:style>
  <w:style w:type="character" w:styleId="Hipervnculo">
    <w:name w:val="Hyperlink"/>
    <w:basedOn w:val="Fuentedeprrafopredeter"/>
    <w:uiPriority w:val="99"/>
    <w:unhideWhenUsed/>
    <w:rsid w:val="007B1DAC"/>
    <w:rPr>
      <w:color w:val="0563C1" w:themeColor="hyperlink"/>
      <w:u w:val="single"/>
    </w:rPr>
  </w:style>
  <w:style w:type="character" w:customStyle="1" w:styleId="UnresolvedMention">
    <w:name w:val="Unresolved Mention"/>
    <w:basedOn w:val="Fuentedeprrafopredeter"/>
    <w:uiPriority w:val="99"/>
    <w:semiHidden/>
    <w:unhideWhenUsed/>
    <w:rsid w:val="00CA7251"/>
    <w:rPr>
      <w:color w:val="605E5C"/>
      <w:shd w:val="clear" w:color="auto" w:fill="E1DFDD"/>
    </w:rPr>
  </w:style>
  <w:style w:type="paragraph" w:styleId="NormalWeb">
    <w:name w:val="Normal (Web)"/>
    <w:basedOn w:val="Normal"/>
    <w:uiPriority w:val="99"/>
    <w:semiHidden/>
    <w:unhideWhenUsed/>
    <w:rsid w:val="00CF59B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14175">
      <w:bodyDiv w:val="1"/>
      <w:marLeft w:val="0"/>
      <w:marRight w:val="0"/>
      <w:marTop w:val="0"/>
      <w:marBottom w:val="0"/>
      <w:divBdr>
        <w:top w:val="none" w:sz="0" w:space="0" w:color="auto"/>
        <w:left w:val="none" w:sz="0" w:space="0" w:color="auto"/>
        <w:bottom w:val="none" w:sz="0" w:space="0" w:color="auto"/>
        <w:right w:val="none" w:sz="0" w:space="0" w:color="auto"/>
      </w:divBdr>
      <w:divsChild>
        <w:div w:id="47806606">
          <w:marLeft w:val="0"/>
          <w:marRight w:val="0"/>
          <w:marTop w:val="0"/>
          <w:marBottom w:val="0"/>
          <w:divBdr>
            <w:top w:val="none" w:sz="0" w:space="0" w:color="auto"/>
            <w:left w:val="none" w:sz="0" w:space="0" w:color="auto"/>
            <w:bottom w:val="none" w:sz="0" w:space="0" w:color="auto"/>
            <w:right w:val="none" w:sz="0" w:space="0" w:color="auto"/>
          </w:divBdr>
          <w:divsChild>
            <w:div w:id="1319576308">
              <w:marLeft w:val="0"/>
              <w:marRight w:val="0"/>
              <w:marTop w:val="0"/>
              <w:marBottom w:val="0"/>
              <w:divBdr>
                <w:top w:val="none" w:sz="0" w:space="0" w:color="auto"/>
                <w:left w:val="none" w:sz="0" w:space="0" w:color="auto"/>
                <w:bottom w:val="none" w:sz="0" w:space="0" w:color="auto"/>
                <w:right w:val="none" w:sz="0" w:space="0" w:color="auto"/>
              </w:divBdr>
              <w:divsChild>
                <w:div w:id="192048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80185">
      <w:bodyDiv w:val="1"/>
      <w:marLeft w:val="0"/>
      <w:marRight w:val="0"/>
      <w:marTop w:val="0"/>
      <w:marBottom w:val="0"/>
      <w:divBdr>
        <w:top w:val="none" w:sz="0" w:space="0" w:color="auto"/>
        <w:left w:val="none" w:sz="0" w:space="0" w:color="auto"/>
        <w:bottom w:val="none" w:sz="0" w:space="0" w:color="auto"/>
        <w:right w:val="none" w:sz="0" w:space="0" w:color="auto"/>
      </w:divBdr>
    </w:div>
    <w:div w:id="163714929">
      <w:bodyDiv w:val="1"/>
      <w:marLeft w:val="0"/>
      <w:marRight w:val="0"/>
      <w:marTop w:val="0"/>
      <w:marBottom w:val="0"/>
      <w:divBdr>
        <w:top w:val="none" w:sz="0" w:space="0" w:color="auto"/>
        <w:left w:val="none" w:sz="0" w:space="0" w:color="auto"/>
        <w:bottom w:val="none" w:sz="0" w:space="0" w:color="auto"/>
        <w:right w:val="none" w:sz="0" w:space="0" w:color="auto"/>
      </w:divBdr>
      <w:divsChild>
        <w:div w:id="1215964179">
          <w:marLeft w:val="0"/>
          <w:marRight w:val="0"/>
          <w:marTop w:val="0"/>
          <w:marBottom w:val="0"/>
          <w:divBdr>
            <w:top w:val="none" w:sz="0" w:space="0" w:color="auto"/>
            <w:left w:val="none" w:sz="0" w:space="0" w:color="auto"/>
            <w:bottom w:val="none" w:sz="0" w:space="0" w:color="auto"/>
            <w:right w:val="none" w:sz="0" w:space="0" w:color="auto"/>
          </w:divBdr>
          <w:divsChild>
            <w:div w:id="1560239739">
              <w:marLeft w:val="0"/>
              <w:marRight w:val="0"/>
              <w:marTop w:val="0"/>
              <w:marBottom w:val="0"/>
              <w:divBdr>
                <w:top w:val="none" w:sz="0" w:space="0" w:color="auto"/>
                <w:left w:val="none" w:sz="0" w:space="0" w:color="auto"/>
                <w:bottom w:val="none" w:sz="0" w:space="0" w:color="auto"/>
                <w:right w:val="none" w:sz="0" w:space="0" w:color="auto"/>
              </w:divBdr>
              <w:divsChild>
                <w:div w:id="26970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6419">
      <w:bodyDiv w:val="1"/>
      <w:marLeft w:val="0"/>
      <w:marRight w:val="0"/>
      <w:marTop w:val="0"/>
      <w:marBottom w:val="0"/>
      <w:divBdr>
        <w:top w:val="none" w:sz="0" w:space="0" w:color="auto"/>
        <w:left w:val="none" w:sz="0" w:space="0" w:color="auto"/>
        <w:bottom w:val="none" w:sz="0" w:space="0" w:color="auto"/>
        <w:right w:val="none" w:sz="0" w:space="0" w:color="auto"/>
      </w:divBdr>
      <w:divsChild>
        <w:div w:id="1563827936">
          <w:marLeft w:val="0"/>
          <w:marRight w:val="0"/>
          <w:marTop w:val="0"/>
          <w:marBottom w:val="0"/>
          <w:divBdr>
            <w:top w:val="none" w:sz="0" w:space="0" w:color="auto"/>
            <w:left w:val="none" w:sz="0" w:space="0" w:color="auto"/>
            <w:bottom w:val="none" w:sz="0" w:space="0" w:color="auto"/>
            <w:right w:val="none" w:sz="0" w:space="0" w:color="auto"/>
          </w:divBdr>
          <w:divsChild>
            <w:div w:id="416560127">
              <w:marLeft w:val="0"/>
              <w:marRight w:val="0"/>
              <w:marTop w:val="0"/>
              <w:marBottom w:val="0"/>
              <w:divBdr>
                <w:top w:val="none" w:sz="0" w:space="0" w:color="auto"/>
                <w:left w:val="none" w:sz="0" w:space="0" w:color="auto"/>
                <w:bottom w:val="none" w:sz="0" w:space="0" w:color="auto"/>
                <w:right w:val="none" w:sz="0" w:space="0" w:color="auto"/>
              </w:divBdr>
              <w:divsChild>
                <w:div w:id="129016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342846">
      <w:bodyDiv w:val="1"/>
      <w:marLeft w:val="0"/>
      <w:marRight w:val="0"/>
      <w:marTop w:val="0"/>
      <w:marBottom w:val="0"/>
      <w:divBdr>
        <w:top w:val="none" w:sz="0" w:space="0" w:color="auto"/>
        <w:left w:val="none" w:sz="0" w:space="0" w:color="auto"/>
        <w:bottom w:val="none" w:sz="0" w:space="0" w:color="auto"/>
        <w:right w:val="none" w:sz="0" w:space="0" w:color="auto"/>
      </w:divBdr>
      <w:divsChild>
        <w:div w:id="1230964803">
          <w:marLeft w:val="0"/>
          <w:marRight w:val="0"/>
          <w:marTop w:val="0"/>
          <w:marBottom w:val="0"/>
          <w:divBdr>
            <w:top w:val="none" w:sz="0" w:space="0" w:color="auto"/>
            <w:left w:val="none" w:sz="0" w:space="0" w:color="auto"/>
            <w:bottom w:val="none" w:sz="0" w:space="0" w:color="auto"/>
            <w:right w:val="none" w:sz="0" w:space="0" w:color="auto"/>
          </w:divBdr>
          <w:divsChild>
            <w:div w:id="1308051930">
              <w:marLeft w:val="0"/>
              <w:marRight w:val="0"/>
              <w:marTop w:val="0"/>
              <w:marBottom w:val="0"/>
              <w:divBdr>
                <w:top w:val="none" w:sz="0" w:space="0" w:color="auto"/>
                <w:left w:val="none" w:sz="0" w:space="0" w:color="auto"/>
                <w:bottom w:val="none" w:sz="0" w:space="0" w:color="auto"/>
                <w:right w:val="none" w:sz="0" w:space="0" w:color="auto"/>
              </w:divBdr>
              <w:divsChild>
                <w:div w:id="125162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759573">
      <w:bodyDiv w:val="1"/>
      <w:marLeft w:val="0"/>
      <w:marRight w:val="0"/>
      <w:marTop w:val="0"/>
      <w:marBottom w:val="0"/>
      <w:divBdr>
        <w:top w:val="none" w:sz="0" w:space="0" w:color="auto"/>
        <w:left w:val="none" w:sz="0" w:space="0" w:color="auto"/>
        <w:bottom w:val="none" w:sz="0" w:space="0" w:color="auto"/>
        <w:right w:val="none" w:sz="0" w:space="0" w:color="auto"/>
      </w:divBdr>
      <w:divsChild>
        <w:div w:id="780077637">
          <w:marLeft w:val="0"/>
          <w:marRight w:val="0"/>
          <w:marTop w:val="0"/>
          <w:marBottom w:val="0"/>
          <w:divBdr>
            <w:top w:val="none" w:sz="0" w:space="0" w:color="auto"/>
            <w:left w:val="none" w:sz="0" w:space="0" w:color="auto"/>
            <w:bottom w:val="none" w:sz="0" w:space="0" w:color="auto"/>
            <w:right w:val="none" w:sz="0" w:space="0" w:color="auto"/>
          </w:divBdr>
          <w:divsChild>
            <w:div w:id="816068967">
              <w:marLeft w:val="0"/>
              <w:marRight w:val="0"/>
              <w:marTop w:val="0"/>
              <w:marBottom w:val="0"/>
              <w:divBdr>
                <w:top w:val="none" w:sz="0" w:space="0" w:color="auto"/>
                <w:left w:val="none" w:sz="0" w:space="0" w:color="auto"/>
                <w:bottom w:val="none" w:sz="0" w:space="0" w:color="auto"/>
                <w:right w:val="none" w:sz="0" w:space="0" w:color="auto"/>
              </w:divBdr>
              <w:divsChild>
                <w:div w:id="14863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443677">
      <w:bodyDiv w:val="1"/>
      <w:marLeft w:val="0"/>
      <w:marRight w:val="0"/>
      <w:marTop w:val="0"/>
      <w:marBottom w:val="0"/>
      <w:divBdr>
        <w:top w:val="none" w:sz="0" w:space="0" w:color="auto"/>
        <w:left w:val="none" w:sz="0" w:space="0" w:color="auto"/>
        <w:bottom w:val="none" w:sz="0" w:space="0" w:color="auto"/>
        <w:right w:val="none" w:sz="0" w:space="0" w:color="auto"/>
      </w:divBdr>
      <w:divsChild>
        <w:div w:id="672220132">
          <w:marLeft w:val="0"/>
          <w:marRight w:val="0"/>
          <w:marTop w:val="0"/>
          <w:marBottom w:val="0"/>
          <w:divBdr>
            <w:top w:val="none" w:sz="0" w:space="0" w:color="auto"/>
            <w:left w:val="none" w:sz="0" w:space="0" w:color="auto"/>
            <w:bottom w:val="none" w:sz="0" w:space="0" w:color="auto"/>
            <w:right w:val="none" w:sz="0" w:space="0" w:color="auto"/>
          </w:divBdr>
          <w:divsChild>
            <w:div w:id="1058430213">
              <w:marLeft w:val="0"/>
              <w:marRight w:val="0"/>
              <w:marTop w:val="0"/>
              <w:marBottom w:val="0"/>
              <w:divBdr>
                <w:top w:val="none" w:sz="0" w:space="0" w:color="auto"/>
                <w:left w:val="none" w:sz="0" w:space="0" w:color="auto"/>
                <w:bottom w:val="none" w:sz="0" w:space="0" w:color="auto"/>
                <w:right w:val="none" w:sz="0" w:space="0" w:color="auto"/>
              </w:divBdr>
              <w:divsChild>
                <w:div w:id="132739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319387">
      <w:bodyDiv w:val="1"/>
      <w:marLeft w:val="0"/>
      <w:marRight w:val="0"/>
      <w:marTop w:val="0"/>
      <w:marBottom w:val="0"/>
      <w:divBdr>
        <w:top w:val="none" w:sz="0" w:space="0" w:color="auto"/>
        <w:left w:val="none" w:sz="0" w:space="0" w:color="auto"/>
        <w:bottom w:val="none" w:sz="0" w:space="0" w:color="auto"/>
        <w:right w:val="none" w:sz="0" w:space="0" w:color="auto"/>
      </w:divBdr>
      <w:divsChild>
        <w:div w:id="428352468">
          <w:marLeft w:val="0"/>
          <w:marRight w:val="0"/>
          <w:marTop w:val="0"/>
          <w:marBottom w:val="0"/>
          <w:divBdr>
            <w:top w:val="none" w:sz="0" w:space="0" w:color="auto"/>
            <w:left w:val="none" w:sz="0" w:space="0" w:color="auto"/>
            <w:bottom w:val="none" w:sz="0" w:space="0" w:color="auto"/>
            <w:right w:val="none" w:sz="0" w:space="0" w:color="auto"/>
          </w:divBdr>
          <w:divsChild>
            <w:div w:id="1307321224">
              <w:marLeft w:val="0"/>
              <w:marRight w:val="0"/>
              <w:marTop w:val="0"/>
              <w:marBottom w:val="0"/>
              <w:divBdr>
                <w:top w:val="none" w:sz="0" w:space="0" w:color="auto"/>
                <w:left w:val="none" w:sz="0" w:space="0" w:color="auto"/>
                <w:bottom w:val="none" w:sz="0" w:space="0" w:color="auto"/>
                <w:right w:val="none" w:sz="0" w:space="0" w:color="auto"/>
              </w:divBdr>
              <w:divsChild>
                <w:div w:id="39770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2937">
      <w:bodyDiv w:val="1"/>
      <w:marLeft w:val="0"/>
      <w:marRight w:val="0"/>
      <w:marTop w:val="0"/>
      <w:marBottom w:val="0"/>
      <w:divBdr>
        <w:top w:val="none" w:sz="0" w:space="0" w:color="auto"/>
        <w:left w:val="none" w:sz="0" w:space="0" w:color="auto"/>
        <w:bottom w:val="none" w:sz="0" w:space="0" w:color="auto"/>
        <w:right w:val="none" w:sz="0" w:space="0" w:color="auto"/>
      </w:divBdr>
      <w:divsChild>
        <w:div w:id="1324701646">
          <w:marLeft w:val="0"/>
          <w:marRight w:val="0"/>
          <w:marTop w:val="0"/>
          <w:marBottom w:val="0"/>
          <w:divBdr>
            <w:top w:val="none" w:sz="0" w:space="0" w:color="auto"/>
            <w:left w:val="none" w:sz="0" w:space="0" w:color="auto"/>
            <w:bottom w:val="none" w:sz="0" w:space="0" w:color="auto"/>
            <w:right w:val="none" w:sz="0" w:space="0" w:color="auto"/>
          </w:divBdr>
          <w:divsChild>
            <w:div w:id="314573579">
              <w:marLeft w:val="0"/>
              <w:marRight w:val="0"/>
              <w:marTop w:val="0"/>
              <w:marBottom w:val="0"/>
              <w:divBdr>
                <w:top w:val="none" w:sz="0" w:space="0" w:color="auto"/>
                <w:left w:val="none" w:sz="0" w:space="0" w:color="auto"/>
                <w:bottom w:val="none" w:sz="0" w:space="0" w:color="auto"/>
                <w:right w:val="none" w:sz="0" w:space="0" w:color="auto"/>
              </w:divBdr>
              <w:divsChild>
                <w:div w:id="5867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647209">
      <w:bodyDiv w:val="1"/>
      <w:marLeft w:val="0"/>
      <w:marRight w:val="0"/>
      <w:marTop w:val="0"/>
      <w:marBottom w:val="0"/>
      <w:divBdr>
        <w:top w:val="none" w:sz="0" w:space="0" w:color="auto"/>
        <w:left w:val="none" w:sz="0" w:space="0" w:color="auto"/>
        <w:bottom w:val="none" w:sz="0" w:space="0" w:color="auto"/>
        <w:right w:val="none" w:sz="0" w:space="0" w:color="auto"/>
      </w:divBdr>
      <w:divsChild>
        <w:div w:id="438530026">
          <w:marLeft w:val="0"/>
          <w:marRight w:val="0"/>
          <w:marTop w:val="0"/>
          <w:marBottom w:val="0"/>
          <w:divBdr>
            <w:top w:val="none" w:sz="0" w:space="0" w:color="auto"/>
            <w:left w:val="none" w:sz="0" w:space="0" w:color="auto"/>
            <w:bottom w:val="none" w:sz="0" w:space="0" w:color="auto"/>
            <w:right w:val="none" w:sz="0" w:space="0" w:color="auto"/>
          </w:divBdr>
          <w:divsChild>
            <w:div w:id="1531913870">
              <w:marLeft w:val="0"/>
              <w:marRight w:val="0"/>
              <w:marTop w:val="0"/>
              <w:marBottom w:val="0"/>
              <w:divBdr>
                <w:top w:val="none" w:sz="0" w:space="0" w:color="auto"/>
                <w:left w:val="none" w:sz="0" w:space="0" w:color="auto"/>
                <w:bottom w:val="none" w:sz="0" w:space="0" w:color="auto"/>
                <w:right w:val="none" w:sz="0" w:space="0" w:color="auto"/>
              </w:divBdr>
              <w:divsChild>
                <w:div w:id="178992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191323">
      <w:bodyDiv w:val="1"/>
      <w:marLeft w:val="0"/>
      <w:marRight w:val="0"/>
      <w:marTop w:val="0"/>
      <w:marBottom w:val="0"/>
      <w:divBdr>
        <w:top w:val="none" w:sz="0" w:space="0" w:color="auto"/>
        <w:left w:val="none" w:sz="0" w:space="0" w:color="auto"/>
        <w:bottom w:val="none" w:sz="0" w:space="0" w:color="auto"/>
        <w:right w:val="none" w:sz="0" w:space="0" w:color="auto"/>
      </w:divBdr>
    </w:div>
    <w:div w:id="768046975">
      <w:bodyDiv w:val="1"/>
      <w:marLeft w:val="0"/>
      <w:marRight w:val="0"/>
      <w:marTop w:val="0"/>
      <w:marBottom w:val="0"/>
      <w:divBdr>
        <w:top w:val="none" w:sz="0" w:space="0" w:color="auto"/>
        <w:left w:val="none" w:sz="0" w:space="0" w:color="auto"/>
        <w:bottom w:val="none" w:sz="0" w:space="0" w:color="auto"/>
        <w:right w:val="none" w:sz="0" w:space="0" w:color="auto"/>
      </w:divBdr>
      <w:divsChild>
        <w:div w:id="809175495">
          <w:marLeft w:val="0"/>
          <w:marRight w:val="0"/>
          <w:marTop w:val="0"/>
          <w:marBottom w:val="0"/>
          <w:divBdr>
            <w:top w:val="none" w:sz="0" w:space="0" w:color="auto"/>
            <w:left w:val="none" w:sz="0" w:space="0" w:color="auto"/>
            <w:bottom w:val="none" w:sz="0" w:space="0" w:color="auto"/>
            <w:right w:val="none" w:sz="0" w:space="0" w:color="auto"/>
          </w:divBdr>
          <w:divsChild>
            <w:div w:id="1586450299">
              <w:marLeft w:val="0"/>
              <w:marRight w:val="0"/>
              <w:marTop w:val="0"/>
              <w:marBottom w:val="0"/>
              <w:divBdr>
                <w:top w:val="none" w:sz="0" w:space="0" w:color="auto"/>
                <w:left w:val="none" w:sz="0" w:space="0" w:color="auto"/>
                <w:bottom w:val="none" w:sz="0" w:space="0" w:color="auto"/>
                <w:right w:val="none" w:sz="0" w:space="0" w:color="auto"/>
              </w:divBdr>
              <w:divsChild>
                <w:div w:id="14794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7383">
      <w:bodyDiv w:val="1"/>
      <w:marLeft w:val="0"/>
      <w:marRight w:val="0"/>
      <w:marTop w:val="0"/>
      <w:marBottom w:val="0"/>
      <w:divBdr>
        <w:top w:val="none" w:sz="0" w:space="0" w:color="auto"/>
        <w:left w:val="none" w:sz="0" w:space="0" w:color="auto"/>
        <w:bottom w:val="none" w:sz="0" w:space="0" w:color="auto"/>
        <w:right w:val="none" w:sz="0" w:space="0" w:color="auto"/>
      </w:divBdr>
      <w:divsChild>
        <w:div w:id="1814105884">
          <w:marLeft w:val="0"/>
          <w:marRight w:val="0"/>
          <w:marTop w:val="0"/>
          <w:marBottom w:val="0"/>
          <w:divBdr>
            <w:top w:val="none" w:sz="0" w:space="0" w:color="auto"/>
            <w:left w:val="none" w:sz="0" w:space="0" w:color="auto"/>
            <w:bottom w:val="none" w:sz="0" w:space="0" w:color="auto"/>
            <w:right w:val="none" w:sz="0" w:space="0" w:color="auto"/>
          </w:divBdr>
          <w:divsChild>
            <w:div w:id="1375933127">
              <w:marLeft w:val="0"/>
              <w:marRight w:val="0"/>
              <w:marTop w:val="0"/>
              <w:marBottom w:val="0"/>
              <w:divBdr>
                <w:top w:val="none" w:sz="0" w:space="0" w:color="auto"/>
                <w:left w:val="none" w:sz="0" w:space="0" w:color="auto"/>
                <w:bottom w:val="none" w:sz="0" w:space="0" w:color="auto"/>
                <w:right w:val="none" w:sz="0" w:space="0" w:color="auto"/>
              </w:divBdr>
              <w:divsChild>
                <w:div w:id="1621188233">
                  <w:marLeft w:val="0"/>
                  <w:marRight w:val="0"/>
                  <w:marTop w:val="0"/>
                  <w:marBottom w:val="0"/>
                  <w:divBdr>
                    <w:top w:val="none" w:sz="0" w:space="0" w:color="auto"/>
                    <w:left w:val="none" w:sz="0" w:space="0" w:color="auto"/>
                    <w:bottom w:val="none" w:sz="0" w:space="0" w:color="auto"/>
                    <w:right w:val="none" w:sz="0" w:space="0" w:color="auto"/>
                  </w:divBdr>
                  <w:divsChild>
                    <w:div w:id="4346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518008">
      <w:bodyDiv w:val="1"/>
      <w:marLeft w:val="0"/>
      <w:marRight w:val="0"/>
      <w:marTop w:val="0"/>
      <w:marBottom w:val="0"/>
      <w:divBdr>
        <w:top w:val="none" w:sz="0" w:space="0" w:color="auto"/>
        <w:left w:val="none" w:sz="0" w:space="0" w:color="auto"/>
        <w:bottom w:val="none" w:sz="0" w:space="0" w:color="auto"/>
        <w:right w:val="none" w:sz="0" w:space="0" w:color="auto"/>
      </w:divBdr>
    </w:div>
    <w:div w:id="870995129">
      <w:bodyDiv w:val="1"/>
      <w:marLeft w:val="0"/>
      <w:marRight w:val="0"/>
      <w:marTop w:val="0"/>
      <w:marBottom w:val="0"/>
      <w:divBdr>
        <w:top w:val="none" w:sz="0" w:space="0" w:color="auto"/>
        <w:left w:val="none" w:sz="0" w:space="0" w:color="auto"/>
        <w:bottom w:val="none" w:sz="0" w:space="0" w:color="auto"/>
        <w:right w:val="none" w:sz="0" w:space="0" w:color="auto"/>
      </w:divBdr>
      <w:divsChild>
        <w:div w:id="479152241">
          <w:marLeft w:val="0"/>
          <w:marRight w:val="0"/>
          <w:marTop w:val="0"/>
          <w:marBottom w:val="0"/>
          <w:divBdr>
            <w:top w:val="none" w:sz="0" w:space="0" w:color="auto"/>
            <w:left w:val="none" w:sz="0" w:space="0" w:color="auto"/>
            <w:bottom w:val="none" w:sz="0" w:space="0" w:color="auto"/>
            <w:right w:val="none" w:sz="0" w:space="0" w:color="auto"/>
          </w:divBdr>
          <w:divsChild>
            <w:div w:id="191768506">
              <w:marLeft w:val="0"/>
              <w:marRight w:val="0"/>
              <w:marTop w:val="0"/>
              <w:marBottom w:val="0"/>
              <w:divBdr>
                <w:top w:val="none" w:sz="0" w:space="0" w:color="auto"/>
                <w:left w:val="none" w:sz="0" w:space="0" w:color="auto"/>
                <w:bottom w:val="none" w:sz="0" w:space="0" w:color="auto"/>
                <w:right w:val="none" w:sz="0" w:space="0" w:color="auto"/>
              </w:divBdr>
              <w:divsChild>
                <w:div w:id="1678192567">
                  <w:marLeft w:val="0"/>
                  <w:marRight w:val="0"/>
                  <w:marTop w:val="0"/>
                  <w:marBottom w:val="0"/>
                  <w:divBdr>
                    <w:top w:val="none" w:sz="0" w:space="0" w:color="auto"/>
                    <w:left w:val="none" w:sz="0" w:space="0" w:color="auto"/>
                    <w:bottom w:val="none" w:sz="0" w:space="0" w:color="auto"/>
                    <w:right w:val="none" w:sz="0" w:space="0" w:color="auto"/>
                  </w:divBdr>
                  <w:divsChild>
                    <w:div w:id="212672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696852">
      <w:bodyDiv w:val="1"/>
      <w:marLeft w:val="0"/>
      <w:marRight w:val="0"/>
      <w:marTop w:val="0"/>
      <w:marBottom w:val="0"/>
      <w:divBdr>
        <w:top w:val="none" w:sz="0" w:space="0" w:color="auto"/>
        <w:left w:val="none" w:sz="0" w:space="0" w:color="auto"/>
        <w:bottom w:val="none" w:sz="0" w:space="0" w:color="auto"/>
        <w:right w:val="none" w:sz="0" w:space="0" w:color="auto"/>
      </w:divBdr>
      <w:divsChild>
        <w:div w:id="1649941467">
          <w:marLeft w:val="0"/>
          <w:marRight w:val="0"/>
          <w:marTop w:val="0"/>
          <w:marBottom w:val="0"/>
          <w:divBdr>
            <w:top w:val="none" w:sz="0" w:space="0" w:color="auto"/>
            <w:left w:val="none" w:sz="0" w:space="0" w:color="auto"/>
            <w:bottom w:val="none" w:sz="0" w:space="0" w:color="auto"/>
            <w:right w:val="none" w:sz="0" w:space="0" w:color="auto"/>
          </w:divBdr>
          <w:divsChild>
            <w:div w:id="84351777">
              <w:marLeft w:val="0"/>
              <w:marRight w:val="0"/>
              <w:marTop w:val="0"/>
              <w:marBottom w:val="0"/>
              <w:divBdr>
                <w:top w:val="none" w:sz="0" w:space="0" w:color="auto"/>
                <w:left w:val="none" w:sz="0" w:space="0" w:color="auto"/>
                <w:bottom w:val="none" w:sz="0" w:space="0" w:color="auto"/>
                <w:right w:val="none" w:sz="0" w:space="0" w:color="auto"/>
              </w:divBdr>
              <w:divsChild>
                <w:div w:id="124291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28474">
      <w:bodyDiv w:val="1"/>
      <w:marLeft w:val="0"/>
      <w:marRight w:val="0"/>
      <w:marTop w:val="0"/>
      <w:marBottom w:val="0"/>
      <w:divBdr>
        <w:top w:val="none" w:sz="0" w:space="0" w:color="auto"/>
        <w:left w:val="none" w:sz="0" w:space="0" w:color="auto"/>
        <w:bottom w:val="none" w:sz="0" w:space="0" w:color="auto"/>
        <w:right w:val="none" w:sz="0" w:space="0" w:color="auto"/>
      </w:divBdr>
    </w:div>
    <w:div w:id="1232276497">
      <w:bodyDiv w:val="1"/>
      <w:marLeft w:val="0"/>
      <w:marRight w:val="0"/>
      <w:marTop w:val="0"/>
      <w:marBottom w:val="0"/>
      <w:divBdr>
        <w:top w:val="none" w:sz="0" w:space="0" w:color="auto"/>
        <w:left w:val="none" w:sz="0" w:space="0" w:color="auto"/>
        <w:bottom w:val="none" w:sz="0" w:space="0" w:color="auto"/>
        <w:right w:val="none" w:sz="0" w:space="0" w:color="auto"/>
      </w:divBdr>
    </w:div>
    <w:div w:id="1291939719">
      <w:bodyDiv w:val="1"/>
      <w:marLeft w:val="0"/>
      <w:marRight w:val="0"/>
      <w:marTop w:val="0"/>
      <w:marBottom w:val="0"/>
      <w:divBdr>
        <w:top w:val="none" w:sz="0" w:space="0" w:color="auto"/>
        <w:left w:val="none" w:sz="0" w:space="0" w:color="auto"/>
        <w:bottom w:val="none" w:sz="0" w:space="0" w:color="auto"/>
        <w:right w:val="none" w:sz="0" w:space="0" w:color="auto"/>
      </w:divBdr>
      <w:divsChild>
        <w:div w:id="1322389137">
          <w:marLeft w:val="0"/>
          <w:marRight w:val="0"/>
          <w:marTop w:val="0"/>
          <w:marBottom w:val="0"/>
          <w:divBdr>
            <w:top w:val="none" w:sz="0" w:space="0" w:color="auto"/>
            <w:left w:val="none" w:sz="0" w:space="0" w:color="auto"/>
            <w:bottom w:val="none" w:sz="0" w:space="0" w:color="auto"/>
            <w:right w:val="none" w:sz="0" w:space="0" w:color="auto"/>
          </w:divBdr>
          <w:divsChild>
            <w:div w:id="1900239443">
              <w:marLeft w:val="0"/>
              <w:marRight w:val="0"/>
              <w:marTop w:val="0"/>
              <w:marBottom w:val="0"/>
              <w:divBdr>
                <w:top w:val="none" w:sz="0" w:space="0" w:color="auto"/>
                <w:left w:val="none" w:sz="0" w:space="0" w:color="auto"/>
                <w:bottom w:val="none" w:sz="0" w:space="0" w:color="auto"/>
                <w:right w:val="none" w:sz="0" w:space="0" w:color="auto"/>
              </w:divBdr>
              <w:divsChild>
                <w:div w:id="3399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392477">
      <w:bodyDiv w:val="1"/>
      <w:marLeft w:val="0"/>
      <w:marRight w:val="0"/>
      <w:marTop w:val="0"/>
      <w:marBottom w:val="0"/>
      <w:divBdr>
        <w:top w:val="none" w:sz="0" w:space="0" w:color="auto"/>
        <w:left w:val="none" w:sz="0" w:space="0" w:color="auto"/>
        <w:bottom w:val="none" w:sz="0" w:space="0" w:color="auto"/>
        <w:right w:val="none" w:sz="0" w:space="0" w:color="auto"/>
      </w:divBdr>
      <w:divsChild>
        <w:div w:id="1325015281">
          <w:marLeft w:val="0"/>
          <w:marRight w:val="0"/>
          <w:marTop w:val="0"/>
          <w:marBottom w:val="0"/>
          <w:divBdr>
            <w:top w:val="none" w:sz="0" w:space="0" w:color="auto"/>
            <w:left w:val="none" w:sz="0" w:space="0" w:color="auto"/>
            <w:bottom w:val="none" w:sz="0" w:space="0" w:color="auto"/>
            <w:right w:val="none" w:sz="0" w:space="0" w:color="auto"/>
          </w:divBdr>
          <w:divsChild>
            <w:div w:id="1225600949">
              <w:marLeft w:val="0"/>
              <w:marRight w:val="0"/>
              <w:marTop w:val="0"/>
              <w:marBottom w:val="0"/>
              <w:divBdr>
                <w:top w:val="none" w:sz="0" w:space="0" w:color="auto"/>
                <w:left w:val="none" w:sz="0" w:space="0" w:color="auto"/>
                <w:bottom w:val="none" w:sz="0" w:space="0" w:color="auto"/>
                <w:right w:val="none" w:sz="0" w:space="0" w:color="auto"/>
              </w:divBdr>
              <w:divsChild>
                <w:div w:id="113884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447118">
      <w:bodyDiv w:val="1"/>
      <w:marLeft w:val="0"/>
      <w:marRight w:val="0"/>
      <w:marTop w:val="0"/>
      <w:marBottom w:val="0"/>
      <w:divBdr>
        <w:top w:val="none" w:sz="0" w:space="0" w:color="auto"/>
        <w:left w:val="none" w:sz="0" w:space="0" w:color="auto"/>
        <w:bottom w:val="none" w:sz="0" w:space="0" w:color="auto"/>
        <w:right w:val="none" w:sz="0" w:space="0" w:color="auto"/>
      </w:divBdr>
    </w:div>
    <w:div w:id="1414203589">
      <w:bodyDiv w:val="1"/>
      <w:marLeft w:val="0"/>
      <w:marRight w:val="0"/>
      <w:marTop w:val="0"/>
      <w:marBottom w:val="0"/>
      <w:divBdr>
        <w:top w:val="none" w:sz="0" w:space="0" w:color="auto"/>
        <w:left w:val="none" w:sz="0" w:space="0" w:color="auto"/>
        <w:bottom w:val="none" w:sz="0" w:space="0" w:color="auto"/>
        <w:right w:val="none" w:sz="0" w:space="0" w:color="auto"/>
      </w:divBdr>
      <w:divsChild>
        <w:div w:id="2030522085">
          <w:marLeft w:val="0"/>
          <w:marRight w:val="0"/>
          <w:marTop w:val="0"/>
          <w:marBottom w:val="0"/>
          <w:divBdr>
            <w:top w:val="none" w:sz="0" w:space="0" w:color="auto"/>
            <w:left w:val="none" w:sz="0" w:space="0" w:color="auto"/>
            <w:bottom w:val="none" w:sz="0" w:space="0" w:color="auto"/>
            <w:right w:val="none" w:sz="0" w:space="0" w:color="auto"/>
          </w:divBdr>
          <w:divsChild>
            <w:div w:id="203716960">
              <w:marLeft w:val="0"/>
              <w:marRight w:val="0"/>
              <w:marTop w:val="0"/>
              <w:marBottom w:val="0"/>
              <w:divBdr>
                <w:top w:val="none" w:sz="0" w:space="0" w:color="auto"/>
                <w:left w:val="none" w:sz="0" w:space="0" w:color="auto"/>
                <w:bottom w:val="none" w:sz="0" w:space="0" w:color="auto"/>
                <w:right w:val="none" w:sz="0" w:space="0" w:color="auto"/>
              </w:divBdr>
              <w:divsChild>
                <w:div w:id="86436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828050">
      <w:bodyDiv w:val="1"/>
      <w:marLeft w:val="0"/>
      <w:marRight w:val="0"/>
      <w:marTop w:val="0"/>
      <w:marBottom w:val="0"/>
      <w:divBdr>
        <w:top w:val="none" w:sz="0" w:space="0" w:color="auto"/>
        <w:left w:val="none" w:sz="0" w:space="0" w:color="auto"/>
        <w:bottom w:val="none" w:sz="0" w:space="0" w:color="auto"/>
        <w:right w:val="none" w:sz="0" w:space="0" w:color="auto"/>
      </w:divBdr>
      <w:divsChild>
        <w:div w:id="746462999">
          <w:marLeft w:val="0"/>
          <w:marRight w:val="0"/>
          <w:marTop w:val="0"/>
          <w:marBottom w:val="0"/>
          <w:divBdr>
            <w:top w:val="none" w:sz="0" w:space="0" w:color="auto"/>
            <w:left w:val="none" w:sz="0" w:space="0" w:color="auto"/>
            <w:bottom w:val="none" w:sz="0" w:space="0" w:color="auto"/>
            <w:right w:val="none" w:sz="0" w:space="0" w:color="auto"/>
          </w:divBdr>
          <w:divsChild>
            <w:div w:id="453520278">
              <w:marLeft w:val="0"/>
              <w:marRight w:val="0"/>
              <w:marTop w:val="0"/>
              <w:marBottom w:val="0"/>
              <w:divBdr>
                <w:top w:val="none" w:sz="0" w:space="0" w:color="auto"/>
                <w:left w:val="none" w:sz="0" w:space="0" w:color="auto"/>
                <w:bottom w:val="none" w:sz="0" w:space="0" w:color="auto"/>
                <w:right w:val="none" w:sz="0" w:space="0" w:color="auto"/>
              </w:divBdr>
              <w:divsChild>
                <w:div w:id="118594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074311">
      <w:bodyDiv w:val="1"/>
      <w:marLeft w:val="0"/>
      <w:marRight w:val="0"/>
      <w:marTop w:val="0"/>
      <w:marBottom w:val="0"/>
      <w:divBdr>
        <w:top w:val="none" w:sz="0" w:space="0" w:color="auto"/>
        <w:left w:val="none" w:sz="0" w:space="0" w:color="auto"/>
        <w:bottom w:val="none" w:sz="0" w:space="0" w:color="auto"/>
        <w:right w:val="none" w:sz="0" w:space="0" w:color="auto"/>
      </w:divBdr>
      <w:divsChild>
        <w:div w:id="2073458238">
          <w:marLeft w:val="0"/>
          <w:marRight w:val="0"/>
          <w:marTop w:val="0"/>
          <w:marBottom w:val="0"/>
          <w:divBdr>
            <w:top w:val="none" w:sz="0" w:space="0" w:color="auto"/>
            <w:left w:val="none" w:sz="0" w:space="0" w:color="auto"/>
            <w:bottom w:val="none" w:sz="0" w:space="0" w:color="auto"/>
            <w:right w:val="none" w:sz="0" w:space="0" w:color="auto"/>
          </w:divBdr>
          <w:divsChild>
            <w:div w:id="1088623404">
              <w:marLeft w:val="0"/>
              <w:marRight w:val="0"/>
              <w:marTop w:val="0"/>
              <w:marBottom w:val="0"/>
              <w:divBdr>
                <w:top w:val="none" w:sz="0" w:space="0" w:color="auto"/>
                <w:left w:val="none" w:sz="0" w:space="0" w:color="auto"/>
                <w:bottom w:val="none" w:sz="0" w:space="0" w:color="auto"/>
                <w:right w:val="none" w:sz="0" w:space="0" w:color="auto"/>
              </w:divBdr>
              <w:divsChild>
                <w:div w:id="96797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3889">
      <w:bodyDiv w:val="1"/>
      <w:marLeft w:val="0"/>
      <w:marRight w:val="0"/>
      <w:marTop w:val="0"/>
      <w:marBottom w:val="0"/>
      <w:divBdr>
        <w:top w:val="none" w:sz="0" w:space="0" w:color="auto"/>
        <w:left w:val="none" w:sz="0" w:space="0" w:color="auto"/>
        <w:bottom w:val="none" w:sz="0" w:space="0" w:color="auto"/>
        <w:right w:val="none" w:sz="0" w:space="0" w:color="auto"/>
      </w:divBdr>
      <w:divsChild>
        <w:div w:id="1812404458">
          <w:marLeft w:val="0"/>
          <w:marRight w:val="0"/>
          <w:marTop w:val="0"/>
          <w:marBottom w:val="0"/>
          <w:divBdr>
            <w:top w:val="none" w:sz="0" w:space="0" w:color="auto"/>
            <w:left w:val="none" w:sz="0" w:space="0" w:color="auto"/>
            <w:bottom w:val="none" w:sz="0" w:space="0" w:color="auto"/>
            <w:right w:val="none" w:sz="0" w:space="0" w:color="auto"/>
          </w:divBdr>
          <w:divsChild>
            <w:div w:id="1907571649">
              <w:marLeft w:val="0"/>
              <w:marRight w:val="0"/>
              <w:marTop w:val="0"/>
              <w:marBottom w:val="0"/>
              <w:divBdr>
                <w:top w:val="none" w:sz="0" w:space="0" w:color="auto"/>
                <w:left w:val="none" w:sz="0" w:space="0" w:color="auto"/>
                <w:bottom w:val="none" w:sz="0" w:space="0" w:color="auto"/>
                <w:right w:val="none" w:sz="0" w:space="0" w:color="auto"/>
              </w:divBdr>
              <w:divsChild>
                <w:div w:id="206139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436806">
      <w:bodyDiv w:val="1"/>
      <w:marLeft w:val="0"/>
      <w:marRight w:val="0"/>
      <w:marTop w:val="0"/>
      <w:marBottom w:val="0"/>
      <w:divBdr>
        <w:top w:val="none" w:sz="0" w:space="0" w:color="auto"/>
        <w:left w:val="none" w:sz="0" w:space="0" w:color="auto"/>
        <w:bottom w:val="none" w:sz="0" w:space="0" w:color="auto"/>
        <w:right w:val="none" w:sz="0" w:space="0" w:color="auto"/>
      </w:divBdr>
      <w:divsChild>
        <w:div w:id="920674767">
          <w:marLeft w:val="0"/>
          <w:marRight w:val="0"/>
          <w:marTop w:val="0"/>
          <w:marBottom w:val="0"/>
          <w:divBdr>
            <w:top w:val="none" w:sz="0" w:space="0" w:color="auto"/>
            <w:left w:val="none" w:sz="0" w:space="0" w:color="auto"/>
            <w:bottom w:val="none" w:sz="0" w:space="0" w:color="auto"/>
            <w:right w:val="none" w:sz="0" w:space="0" w:color="auto"/>
          </w:divBdr>
          <w:divsChild>
            <w:div w:id="314144918">
              <w:marLeft w:val="0"/>
              <w:marRight w:val="0"/>
              <w:marTop w:val="0"/>
              <w:marBottom w:val="0"/>
              <w:divBdr>
                <w:top w:val="none" w:sz="0" w:space="0" w:color="auto"/>
                <w:left w:val="none" w:sz="0" w:space="0" w:color="auto"/>
                <w:bottom w:val="none" w:sz="0" w:space="0" w:color="auto"/>
                <w:right w:val="none" w:sz="0" w:space="0" w:color="auto"/>
              </w:divBdr>
              <w:divsChild>
                <w:div w:id="1458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5880">
      <w:bodyDiv w:val="1"/>
      <w:marLeft w:val="0"/>
      <w:marRight w:val="0"/>
      <w:marTop w:val="0"/>
      <w:marBottom w:val="0"/>
      <w:divBdr>
        <w:top w:val="none" w:sz="0" w:space="0" w:color="auto"/>
        <w:left w:val="none" w:sz="0" w:space="0" w:color="auto"/>
        <w:bottom w:val="none" w:sz="0" w:space="0" w:color="auto"/>
        <w:right w:val="none" w:sz="0" w:space="0" w:color="auto"/>
      </w:divBdr>
      <w:divsChild>
        <w:div w:id="1855536094">
          <w:marLeft w:val="0"/>
          <w:marRight w:val="0"/>
          <w:marTop w:val="0"/>
          <w:marBottom w:val="0"/>
          <w:divBdr>
            <w:top w:val="none" w:sz="0" w:space="0" w:color="auto"/>
            <w:left w:val="none" w:sz="0" w:space="0" w:color="auto"/>
            <w:bottom w:val="none" w:sz="0" w:space="0" w:color="auto"/>
            <w:right w:val="none" w:sz="0" w:space="0" w:color="auto"/>
          </w:divBdr>
          <w:divsChild>
            <w:div w:id="1164666079">
              <w:marLeft w:val="0"/>
              <w:marRight w:val="0"/>
              <w:marTop w:val="0"/>
              <w:marBottom w:val="0"/>
              <w:divBdr>
                <w:top w:val="none" w:sz="0" w:space="0" w:color="auto"/>
                <w:left w:val="none" w:sz="0" w:space="0" w:color="auto"/>
                <w:bottom w:val="none" w:sz="0" w:space="0" w:color="auto"/>
                <w:right w:val="none" w:sz="0" w:space="0" w:color="auto"/>
              </w:divBdr>
              <w:divsChild>
                <w:div w:id="213617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153448">
      <w:bodyDiv w:val="1"/>
      <w:marLeft w:val="0"/>
      <w:marRight w:val="0"/>
      <w:marTop w:val="0"/>
      <w:marBottom w:val="0"/>
      <w:divBdr>
        <w:top w:val="none" w:sz="0" w:space="0" w:color="auto"/>
        <w:left w:val="none" w:sz="0" w:space="0" w:color="auto"/>
        <w:bottom w:val="none" w:sz="0" w:space="0" w:color="auto"/>
        <w:right w:val="none" w:sz="0" w:space="0" w:color="auto"/>
      </w:divBdr>
      <w:divsChild>
        <w:div w:id="1145582965">
          <w:marLeft w:val="0"/>
          <w:marRight w:val="0"/>
          <w:marTop w:val="0"/>
          <w:marBottom w:val="0"/>
          <w:divBdr>
            <w:top w:val="none" w:sz="0" w:space="0" w:color="auto"/>
            <w:left w:val="none" w:sz="0" w:space="0" w:color="auto"/>
            <w:bottom w:val="none" w:sz="0" w:space="0" w:color="auto"/>
            <w:right w:val="none" w:sz="0" w:space="0" w:color="auto"/>
          </w:divBdr>
          <w:divsChild>
            <w:div w:id="1222445458">
              <w:marLeft w:val="0"/>
              <w:marRight w:val="0"/>
              <w:marTop w:val="0"/>
              <w:marBottom w:val="0"/>
              <w:divBdr>
                <w:top w:val="none" w:sz="0" w:space="0" w:color="auto"/>
                <w:left w:val="none" w:sz="0" w:space="0" w:color="auto"/>
                <w:bottom w:val="none" w:sz="0" w:space="0" w:color="auto"/>
                <w:right w:val="none" w:sz="0" w:space="0" w:color="auto"/>
              </w:divBdr>
              <w:divsChild>
                <w:div w:id="760949364">
                  <w:marLeft w:val="0"/>
                  <w:marRight w:val="0"/>
                  <w:marTop w:val="0"/>
                  <w:marBottom w:val="0"/>
                  <w:divBdr>
                    <w:top w:val="none" w:sz="0" w:space="0" w:color="auto"/>
                    <w:left w:val="none" w:sz="0" w:space="0" w:color="auto"/>
                    <w:bottom w:val="none" w:sz="0" w:space="0" w:color="auto"/>
                    <w:right w:val="none" w:sz="0" w:space="0" w:color="auto"/>
                  </w:divBdr>
                </w:div>
              </w:divsChild>
            </w:div>
            <w:div w:id="1740862183">
              <w:marLeft w:val="0"/>
              <w:marRight w:val="0"/>
              <w:marTop w:val="0"/>
              <w:marBottom w:val="0"/>
              <w:divBdr>
                <w:top w:val="none" w:sz="0" w:space="0" w:color="auto"/>
                <w:left w:val="none" w:sz="0" w:space="0" w:color="auto"/>
                <w:bottom w:val="none" w:sz="0" w:space="0" w:color="auto"/>
                <w:right w:val="none" w:sz="0" w:space="0" w:color="auto"/>
              </w:divBdr>
              <w:divsChild>
                <w:div w:id="10040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27885">
      <w:bodyDiv w:val="1"/>
      <w:marLeft w:val="0"/>
      <w:marRight w:val="0"/>
      <w:marTop w:val="0"/>
      <w:marBottom w:val="0"/>
      <w:divBdr>
        <w:top w:val="none" w:sz="0" w:space="0" w:color="auto"/>
        <w:left w:val="none" w:sz="0" w:space="0" w:color="auto"/>
        <w:bottom w:val="none" w:sz="0" w:space="0" w:color="auto"/>
        <w:right w:val="none" w:sz="0" w:space="0" w:color="auto"/>
      </w:divBdr>
      <w:divsChild>
        <w:div w:id="598030829">
          <w:marLeft w:val="0"/>
          <w:marRight w:val="0"/>
          <w:marTop w:val="0"/>
          <w:marBottom w:val="0"/>
          <w:divBdr>
            <w:top w:val="none" w:sz="0" w:space="0" w:color="auto"/>
            <w:left w:val="none" w:sz="0" w:space="0" w:color="auto"/>
            <w:bottom w:val="none" w:sz="0" w:space="0" w:color="auto"/>
            <w:right w:val="none" w:sz="0" w:space="0" w:color="auto"/>
          </w:divBdr>
          <w:divsChild>
            <w:div w:id="800196226">
              <w:marLeft w:val="0"/>
              <w:marRight w:val="0"/>
              <w:marTop w:val="0"/>
              <w:marBottom w:val="0"/>
              <w:divBdr>
                <w:top w:val="none" w:sz="0" w:space="0" w:color="auto"/>
                <w:left w:val="none" w:sz="0" w:space="0" w:color="auto"/>
                <w:bottom w:val="none" w:sz="0" w:space="0" w:color="auto"/>
                <w:right w:val="none" w:sz="0" w:space="0" w:color="auto"/>
              </w:divBdr>
              <w:divsChild>
                <w:div w:id="128630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53135">
      <w:bodyDiv w:val="1"/>
      <w:marLeft w:val="0"/>
      <w:marRight w:val="0"/>
      <w:marTop w:val="0"/>
      <w:marBottom w:val="0"/>
      <w:divBdr>
        <w:top w:val="none" w:sz="0" w:space="0" w:color="auto"/>
        <w:left w:val="none" w:sz="0" w:space="0" w:color="auto"/>
        <w:bottom w:val="none" w:sz="0" w:space="0" w:color="auto"/>
        <w:right w:val="none" w:sz="0" w:space="0" w:color="auto"/>
      </w:divBdr>
      <w:divsChild>
        <w:div w:id="1465540454">
          <w:marLeft w:val="0"/>
          <w:marRight w:val="0"/>
          <w:marTop w:val="0"/>
          <w:marBottom w:val="0"/>
          <w:divBdr>
            <w:top w:val="none" w:sz="0" w:space="0" w:color="auto"/>
            <w:left w:val="none" w:sz="0" w:space="0" w:color="auto"/>
            <w:bottom w:val="none" w:sz="0" w:space="0" w:color="auto"/>
            <w:right w:val="none" w:sz="0" w:space="0" w:color="auto"/>
          </w:divBdr>
          <w:divsChild>
            <w:div w:id="325137090">
              <w:marLeft w:val="0"/>
              <w:marRight w:val="0"/>
              <w:marTop w:val="0"/>
              <w:marBottom w:val="0"/>
              <w:divBdr>
                <w:top w:val="none" w:sz="0" w:space="0" w:color="auto"/>
                <w:left w:val="none" w:sz="0" w:space="0" w:color="auto"/>
                <w:bottom w:val="none" w:sz="0" w:space="0" w:color="auto"/>
                <w:right w:val="none" w:sz="0" w:space="0" w:color="auto"/>
              </w:divBdr>
              <w:divsChild>
                <w:div w:id="148119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960871">
      <w:bodyDiv w:val="1"/>
      <w:marLeft w:val="0"/>
      <w:marRight w:val="0"/>
      <w:marTop w:val="0"/>
      <w:marBottom w:val="0"/>
      <w:divBdr>
        <w:top w:val="none" w:sz="0" w:space="0" w:color="auto"/>
        <w:left w:val="none" w:sz="0" w:space="0" w:color="auto"/>
        <w:bottom w:val="none" w:sz="0" w:space="0" w:color="auto"/>
        <w:right w:val="none" w:sz="0" w:space="0" w:color="auto"/>
      </w:divBdr>
      <w:divsChild>
        <w:div w:id="269049232">
          <w:marLeft w:val="0"/>
          <w:marRight w:val="0"/>
          <w:marTop w:val="0"/>
          <w:marBottom w:val="0"/>
          <w:divBdr>
            <w:top w:val="none" w:sz="0" w:space="0" w:color="auto"/>
            <w:left w:val="none" w:sz="0" w:space="0" w:color="auto"/>
            <w:bottom w:val="none" w:sz="0" w:space="0" w:color="auto"/>
            <w:right w:val="none" w:sz="0" w:space="0" w:color="auto"/>
          </w:divBdr>
          <w:divsChild>
            <w:div w:id="1178352591">
              <w:marLeft w:val="0"/>
              <w:marRight w:val="0"/>
              <w:marTop w:val="0"/>
              <w:marBottom w:val="0"/>
              <w:divBdr>
                <w:top w:val="none" w:sz="0" w:space="0" w:color="auto"/>
                <w:left w:val="none" w:sz="0" w:space="0" w:color="auto"/>
                <w:bottom w:val="none" w:sz="0" w:space="0" w:color="auto"/>
                <w:right w:val="none" w:sz="0" w:space="0" w:color="auto"/>
              </w:divBdr>
              <w:divsChild>
                <w:div w:id="19473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261457">
      <w:bodyDiv w:val="1"/>
      <w:marLeft w:val="0"/>
      <w:marRight w:val="0"/>
      <w:marTop w:val="0"/>
      <w:marBottom w:val="0"/>
      <w:divBdr>
        <w:top w:val="none" w:sz="0" w:space="0" w:color="auto"/>
        <w:left w:val="none" w:sz="0" w:space="0" w:color="auto"/>
        <w:bottom w:val="none" w:sz="0" w:space="0" w:color="auto"/>
        <w:right w:val="none" w:sz="0" w:space="0" w:color="auto"/>
      </w:divBdr>
      <w:divsChild>
        <w:div w:id="444083359">
          <w:marLeft w:val="0"/>
          <w:marRight w:val="0"/>
          <w:marTop w:val="0"/>
          <w:marBottom w:val="0"/>
          <w:divBdr>
            <w:top w:val="none" w:sz="0" w:space="0" w:color="auto"/>
            <w:left w:val="none" w:sz="0" w:space="0" w:color="auto"/>
            <w:bottom w:val="none" w:sz="0" w:space="0" w:color="auto"/>
            <w:right w:val="none" w:sz="0" w:space="0" w:color="auto"/>
          </w:divBdr>
          <w:divsChild>
            <w:div w:id="88089616">
              <w:marLeft w:val="0"/>
              <w:marRight w:val="0"/>
              <w:marTop w:val="0"/>
              <w:marBottom w:val="0"/>
              <w:divBdr>
                <w:top w:val="none" w:sz="0" w:space="0" w:color="auto"/>
                <w:left w:val="none" w:sz="0" w:space="0" w:color="auto"/>
                <w:bottom w:val="none" w:sz="0" w:space="0" w:color="auto"/>
                <w:right w:val="none" w:sz="0" w:space="0" w:color="auto"/>
              </w:divBdr>
              <w:divsChild>
                <w:div w:id="78800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441424">
      <w:bodyDiv w:val="1"/>
      <w:marLeft w:val="0"/>
      <w:marRight w:val="0"/>
      <w:marTop w:val="0"/>
      <w:marBottom w:val="0"/>
      <w:divBdr>
        <w:top w:val="none" w:sz="0" w:space="0" w:color="auto"/>
        <w:left w:val="none" w:sz="0" w:space="0" w:color="auto"/>
        <w:bottom w:val="none" w:sz="0" w:space="0" w:color="auto"/>
        <w:right w:val="none" w:sz="0" w:space="0" w:color="auto"/>
      </w:divBdr>
      <w:divsChild>
        <w:div w:id="233203135">
          <w:marLeft w:val="0"/>
          <w:marRight w:val="0"/>
          <w:marTop w:val="0"/>
          <w:marBottom w:val="0"/>
          <w:divBdr>
            <w:top w:val="none" w:sz="0" w:space="0" w:color="auto"/>
            <w:left w:val="none" w:sz="0" w:space="0" w:color="auto"/>
            <w:bottom w:val="none" w:sz="0" w:space="0" w:color="auto"/>
            <w:right w:val="none" w:sz="0" w:space="0" w:color="auto"/>
          </w:divBdr>
          <w:divsChild>
            <w:div w:id="558249551">
              <w:marLeft w:val="0"/>
              <w:marRight w:val="0"/>
              <w:marTop w:val="0"/>
              <w:marBottom w:val="0"/>
              <w:divBdr>
                <w:top w:val="none" w:sz="0" w:space="0" w:color="auto"/>
                <w:left w:val="none" w:sz="0" w:space="0" w:color="auto"/>
                <w:bottom w:val="none" w:sz="0" w:space="0" w:color="auto"/>
                <w:right w:val="none" w:sz="0" w:space="0" w:color="auto"/>
              </w:divBdr>
              <w:divsChild>
                <w:div w:id="50937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86013">
      <w:bodyDiv w:val="1"/>
      <w:marLeft w:val="0"/>
      <w:marRight w:val="0"/>
      <w:marTop w:val="0"/>
      <w:marBottom w:val="0"/>
      <w:divBdr>
        <w:top w:val="none" w:sz="0" w:space="0" w:color="auto"/>
        <w:left w:val="none" w:sz="0" w:space="0" w:color="auto"/>
        <w:bottom w:val="none" w:sz="0" w:space="0" w:color="auto"/>
        <w:right w:val="none" w:sz="0" w:space="0" w:color="auto"/>
      </w:divBdr>
      <w:divsChild>
        <w:div w:id="2009164974">
          <w:marLeft w:val="0"/>
          <w:marRight w:val="0"/>
          <w:marTop w:val="0"/>
          <w:marBottom w:val="0"/>
          <w:divBdr>
            <w:top w:val="none" w:sz="0" w:space="0" w:color="auto"/>
            <w:left w:val="none" w:sz="0" w:space="0" w:color="auto"/>
            <w:bottom w:val="none" w:sz="0" w:space="0" w:color="auto"/>
            <w:right w:val="none" w:sz="0" w:space="0" w:color="auto"/>
          </w:divBdr>
          <w:divsChild>
            <w:div w:id="139814038">
              <w:marLeft w:val="0"/>
              <w:marRight w:val="0"/>
              <w:marTop w:val="0"/>
              <w:marBottom w:val="0"/>
              <w:divBdr>
                <w:top w:val="none" w:sz="0" w:space="0" w:color="auto"/>
                <w:left w:val="none" w:sz="0" w:space="0" w:color="auto"/>
                <w:bottom w:val="none" w:sz="0" w:space="0" w:color="auto"/>
                <w:right w:val="none" w:sz="0" w:space="0" w:color="auto"/>
              </w:divBdr>
              <w:divsChild>
                <w:div w:id="131375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595DD-5F95-4E06-A622-E18B4C23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2530</TotalTime>
  <Pages>6</Pages>
  <Words>3584</Words>
  <Characters>19717</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Profesional 01 Juzgado 17</dc:creator>
  <cp:keywords/>
  <dc:description/>
  <cp:lastModifiedBy>Luz Matilde Adaime Cabrera</cp:lastModifiedBy>
  <cp:revision>331</cp:revision>
  <dcterms:created xsi:type="dcterms:W3CDTF">2021-01-19T19:50:00Z</dcterms:created>
  <dcterms:modified xsi:type="dcterms:W3CDTF">2024-03-13T16:18:00Z</dcterms:modified>
</cp:coreProperties>
</file>